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6B49" w14:textId="77777777" w:rsidR="00A77B3E" w:rsidRDefault="00AB2EA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BB08BD6" w14:textId="77777777" w:rsidR="00A77B3E" w:rsidRDefault="00AB2EA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57876</w:t>
      </w:r>
    </w:p>
    <w:p w14:paraId="7EF1730B" w14:textId="77777777" w:rsidR="00A77B3E" w:rsidRDefault="00AB2EA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FD77931" w14:textId="77777777" w:rsidR="00A77B3E" w:rsidRDefault="00A77B3E">
      <w:pPr>
        <w:spacing w:line="360" w:lineRule="auto"/>
        <w:jc w:val="both"/>
      </w:pPr>
    </w:p>
    <w:p w14:paraId="5850FA95" w14:textId="0769D62A" w:rsidR="00A77B3E" w:rsidRDefault="00AB2EA3">
      <w:pPr>
        <w:spacing w:line="360" w:lineRule="auto"/>
        <w:jc w:val="both"/>
      </w:pPr>
      <w:r>
        <w:rPr>
          <w:rFonts w:ascii="Book Antiqua" w:eastAsia="Book Antiqua" w:hAnsi="Book Antiqua" w:cs="Book Antiqua"/>
          <w:b/>
          <w:color w:val="000000"/>
        </w:rPr>
        <w:t xml:space="preserve">Enteroscopy in children and adults with </w:t>
      </w:r>
      <w:r w:rsidR="00A429E6">
        <w:rPr>
          <w:rFonts w:ascii="Book Antiqua" w:eastAsia="Book Antiqua" w:hAnsi="Book Antiqua" w:cs="Book Antiqua"/>
          <w:b/>
          <w:color w:val="000000"/>
        </w:rPr>
        <w:t>i</w:t>
      </w:r>
      <w:r>
        <w:rPr>
          <w:rFonts w:ascii="Book Antiqua" w:eastAsia="Book Antiqua" w:hAnsi="Book Antiqua" w:cs="Book Antiqua"/>
          <w:b/>
          <w:color w:val="000000"/>
        </w:rPr>
        <w:t xml:space="preserve">nflammatory </w:t>
      </w:r>
      <w:r w:rsidR="00A429E6">
        <w:rPr>
          <w:rFonts w:ascii="Book Antiqua" w:eastAsia="Book Antiqua" w:hAnsi="Book Antiqua" w:cs="Book Antiqua"/>
          <w:b/>
          <w:color w:val="000000"/>
        </w:rPr>
        <w:t>b</w:t>
      </w:r>
      <w:r>
        <w:rPr>
          <w:rFonts w:ascii="Book Antiqua" w:eastAsia="Book Antiqua" w:hAnsi="Book Antiqua" w:cs="Book Antiqua"/>
          <w:b/>
          <w:color w:val="000000"/>
        </w:rPr>
        <w:t xml:space="preserve">owel </w:t>
      </w:r>
      <w:r w:rsidR="00A429E6">
        <w:rPr>
          <w:rFonts w:ascii="Book Antiqua" w:eastAsia="Book Antiqua" w:hAnsi="Book Antiqua" w:cs="Book Antiqua"/>
          <w:b/>
          <w:color w:val="000000"/>
        </w:rPr>
        <w:t>d</w:t>
      </w:r>
      <w:r>
        <w:rPr>
          <w:rFonts w:ascii="Book Antiqua" w:eastAsia="Book Antiqua" w:hAnsi="Book Antiqua" w:cs="Book Antiqua"/>
          <w:b/>
          <w:color w:val="000000"/>
        </w:rPr>
        <w:t>isease</w:t>
      </w:r>
    </w:p>
    <w:p w14:paraId="35A9FF4B" w14:textId="77777777" w:rsidR="00A77B3E" w:rsidRDefault="00A77B3E">
      <w:pPr>
        <w:spacing w:line="360" w:lineRule="auto"/>
        <w:jc w:val="both"/>
      </w:pPr>
    </w:p>
    <w:p w14:paraId="55B3BFEE" w14:textId="4C857D9B" w:rsidR="00A77B3E" w:rsidRDefault="00A429E6">
      <w:pPr>
        <w:spacing w:line="360" w:lineRule="auto"/>
        <w:jc w:val="both"/>
      </w:pPr>
      <w:r>
        <w:rPr>
          <w:rFonts w:ascii="Book Antiqua" w:eastAsia="Book Antiqua" w:hAnsi="Book Antiqua" w:cs="Book Antiqua"/>
          <w:color w:val="000000"/>
        </w:rPr>
        <w:t xml:space="preserve">Di Nardo G </w:t>
      </w:r>
      <w:r w:rsidRPr="00A429E6">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AB2EA3">
        <w:rPr>
          <w:rFonts w:ascii="Book Antiqua" w:eastAsia="Book Antiqua" w:hAnsi="Book Antiqua" w:cs="Book Antiqua"/>
          <w:color w:val="000000"/>
        </w:rPr>
        <w:t>Enteroscopy</w:t>
      </w:r>
      <w:proofErr w:type="spellEnd"/>
      <w:r w:rsidR="00AB2EA3">
        <w:rPr>
          <w:rFonts w:ascii="Book Antiqua" w:eastAsia="Book Antiqua" w:hAnsi="Book Antiqua" w:cs="Book Antiqua"/>
          <w:color w:val="000000"/>
        </w:rPr>
        <w:t xml:space="preserve"> in </w:t>
      </w:r>
      <w:r w:rsidR="006E24AD">
        <w:rPr>
          <w:rFonts w:ascii="Book Antiqua" w:eastAsia="Book Antiqua" w:hAnsi="Book Antiqua" w:cs="Book Antiqua"/>
          <w:color w:val="000000"/>
        </w:rPr>
        <w:t>IBD</w:t>
      </w:r>
    </w:p>
    <w:p w14:paraId="6BD6E593" w14:textId="77777777" w:rsidR="00A77B3E" w:rsidRDefault="00A77B3E">
      <w:pPr>
        <w:spacing w:line="360" w:lineRule="auto"/>
        <w:jc w:val="both"/>
      </w:pPr>
    </w:p>
    <w:p w14:paraId="2E32299F" w14:textId="77777777" w:rsidR="00A77B3E" w:rsidRDefault="00AB2EA3">
      <w:pPr>
        <w:spacing w:line="360" w:lineRule="auto"/>
        <w:jc w:val="both"/>
      </w:pPr>
      <w:r>
        <w:rPr>
          <w:rFonts w:ascii="Book Antiqua" w:eastAsia="Book Antiqua" w:hAnsi="Book Antiqua" w:cs="Book Antiqua"/>
          <w:color w:val="000000"/>
        </w:rPr>
        <w:t xml:space="preserve">Giovanni Di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Gianluca</w:t>
      </w:r>
      <w:proofErr w:type="spellEnd"/>
      <w:r>
        <w:rPr>
          <w:rFonts w:ascii="Book Antiqua" w:eastAsia="Book Antiqua" w:hAnsi="Book Antiqua" w:cs="Book Antiqua"/>
          <w:color w:val="000000"/>
        </w:rPr>
        <w:t xml:space="preserve"> Esposito, Chiara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Federica </w:t>
      </w:r>
      <w:proofErr w:type="spellStart"/>
      <w:r>
        <w:rPr>
          <w:rFonts w:ascii="Book Antiqua" w:eastAsia="Book Antiqua" w:hAnsi="Book Antiqua" w:cs="Book Antiqua"/>
          <w:color w:val="000000"/>
        </w:rPr>
        <w:t>Micheli</w:t>
      </w:r>
      <w:proofErr w:type="spellEnd"/>
      <w:r>
        <w:rPr>
          <w:rFonts w:ascii="Book Antiqua" w:eastAsia="Book Antiqua" w:hAnsi="Book Antiqua" w:cs="Book Antiqua"/>
          <w:color w:val="000000"/>
        </w:rPr>
        <w:t xml:space="preserve">, Luigi </w:t>
      </w:r>
      <w:proofErr w:type="spellStart"/>
      <w:r>
        <w:rPr>
          <w:rFonts w:ascii="Book Antiqua" w:eastAsia="Book Antiqua" w:hAnsi="Book Antiqua" w:cs="Book Antiqua"/>
          <w:color w:val="000000"/>
        </w:rPr>
        <w:t>Masoni</w:t>
      </w:r>
      <w:proofErr w:type="spellEnd"/>
      <w:r>
        <w:rPr>
          <w:rFonts w:ascii="Book Antiqua" w:eastAsia="Book Antiqua" w:hAnsi="Book Antiqua" w:cs="Book Antiqua"/>
          <w:color w:val="000000"/>
        </w:rPr>
        <w:t xml:space="preserve">, Maria Pia Villa, Pasquale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Maria Beatrice </w:t>
      </w:r>
      <w:proofErr w:type="spellStart"/>
      <w:r>
        <w:rPr>
          <w:rFonts w:ascii="Book Antiqua" w:eastAsia="Book Antiqua" w:hAnsi="Book Antiqua" w:cs="Book Antiqua"/>
          <w:color w:val="000000"/>
        </w:rPr>
        <w:t>Manca</w:t>
      </w:r>
      <w:proofErr w:type="spellEnd"/>
      <w:r>
        <w:rPr>
          <w:rFonts w:ascii="Book Antiqua" w:eastAsia="Book Antiqua" w:hAnsi="Book Antiqua" w:cs="Book Antiqua"/>
          <w:color w:val="000000"/>
        </w:rPr>
        <w:t xml:space="preserve">, Flavia </w:t>
      </w:r>
      <w:proofErr w:type="spellStart"/>
      <w:r>
        <w:rPr>
          <w:rFonts w:ascii="Book Antiqua" w:eastAsia="Book Antiqua" w:hAnsi="Book Antiqua" w:cs="Book Antiqua"/>
          <w:color w:val="000000"/>
        </w:rPr>
        <w:t>Baccini</w:t>
      </w:r>
      <w:proofErr w:type="spellEnd"/>
      <w:r>
        <w:rPr>
          <w:rFonts w:ascii="Book Antiqua" w:eastAsia="Book Antiqua" w:hAnsi="Book Antiqua" w:cs="Book Antiqua"/>
          <w:color w:val="000000"/>
        </w:rPr>
        <w:t xml:space="preserve">, Vito Domenico </w:t>
      </w:r>
      <w:proofErr w:type="spellStart"/>
      <w:r>
        <w:rPr>
          <w:rFonts w:ascii="Book Antiqua" w:eastAsia="Book Antiqua" w:hAnsi="Book Antiqua" w:cs="Book Antiqua"/>
          <w:color w:val="000000"/>
        </w:rPr>
        <w:t>Corleto</w:t>
      </w:r>
      <w:proofErr w:type="spellEnd"/>
    </w:p>
    <w:p w14:paraId="55737DEB" w14:textId="77777777" w:rsidR="00A77B3E" w:rsidRDefault="00A77B3E">
      <w:pPr>
        <w:spacing w:line="360" w:lineRule="auto"/>
        <w:jc w:val="both"/>
      </w:pPr>
    </w:p>
    <w:p w14:paraId="4AB29350" w14:textId="437B7959" w:rsidR="00A77B3E" w:rsidRDefault="00AB2EA3">
      <w:pPr>
        <w:spacing w:line="360" w:lineRule="auto"/>
        <w:jc w:val="both"/>
      </w:pPr>
      <w:r>
        <w:rPr>
          <w:rFonts w:ascii="Book Antiqua" w:eastAsia="Book Antiqua" w:hAnsi="Book Antiqua" w:cs="Book Antiqua"/>
          <w:b/>
          <w:bCs/>
          <w:color w:val="000000"/>
        </w:rPr>
        <w:t xml:space="preserve">Giovanni Di </w:t>
      </w:r>
      <w:proofErr w:type="spellStart"/>
      <w:r>
        <w:rPr>
          <w:rFonts w:ascii="Book Antiqua" w:eastAsia="Book Antiqua" w:hAnsi="Book Antiqua" w:cs="Book Antiqua"/>
          <w:b/>
          <w:bCs/>
          <w:color w:val="000000"/>
        </w:rPr>
        <w:t>Nardo</w:t>
      </w:r>
      <w:proofErr w:type="spellEnd"/>
      <w:r>
        <w:rPr>
          <w:rFonts w:ascii="Book Antiqua" w:eastAsia="Book Antiqua" w:hAnsi="Book Antiqua" w:cs="Book Antiqua"/>
          <w:b/>
          <w:bCs/>
          <w:color w:val="000000"/>
        </w:rPr>
        <w:t xml:space="preserve">, </w:t>
      </w:r>
      <w:r w:rsidR="00F00F3B">
        <w:rPr>
          <w:rFonts w:ascii="Book Antiqua" w:eastAsia="Book Antiqua" w:hAnsi="Book Antiqua" w:cs="Book Antiqua"/>
          <w:b/>
          <w:bCs/>
          <w:color w:val="000000"/>
        </w:rPr>
        <w:t xml:space="preserve">Chiara </w:t>
      </w:r>
      <w:proofErr w:type="spellStart"/>
      <w:r w:rsidR="00F00F3B">
        <w:rPr>
          <w:rFonts w:ascii="Book Antiqua" w:eastAsia="Book Antiqua" w:hAnsi="Book Antiqua" w:cs="Book Antiqua"/>
          <w:b/>
          <w:bCs/>
          <w:color w:val="000000"/>
        </w:rPr>
        <w:t>Ziparo</w:t>
      </w:r>
      <w:proofErr w:type="spellEnd"/>
      <w:r w:rsidR="00F00F3B">
        <w:rPr>
          <w:rFonts w:ascii="Book Antiqua" w:eastAsia="Book Antiqua" w:hAnsi="Book Antiqua" w:cs="Book Antiqua"/>
          <w:b/>
          <w:bCs/>
          <w:color w:val="000000"/>
        </w:rPr>
        <w:t xml:space="preserve">, Maria Pia Villa, Pasquale </w:t>
      </w:r>
      <w:proofErr w:type="spellStart"/>
      <w:r w:rsidR="00F00F3B">
        <w:rPr>
          <w:rFonts w:ascii="Book Antiqua" w:eastAsia="Book Antiqua" w:hAnsi="Book Antiqua" w:cs="Book Antiqua"/>
          <w:b/>
          <w:bCs/>
          <w:color w:val="000000"/>
        </w:rPr>
        <w:t>Parisi</w:t>
      </w:r>
      <w:proofErr w:type="spellEnd"/>
      <w:r w:rsidR="00F00F3B">
        <w:rPr>
          <w:rFonts w:ascii="Book Antiqua" w:eastAsia="Book Antiqua" w:hAnsi="Book Antiqua" w:cs="Book Antiqua"/>
          <w:b/>
          <w:bCs/>
          <w:color w:val="000000"/>
        </w:rPr>
        <w:t xml:space="preserve">, </w:t>
      </w:r>
      <w:r w:rsidR="00F969C2" w:rsidRPr="00F00F3B">
        <w:rPr>
          <w:rFonts w:ascii="Book Antiqua" w:eastAsia="Book Antiqua" w:hAnsi="Book Antiqua" w:cs="Book Antiqua"/>
          <w:bCs/>
          <w:color w:val="000000"/>
        </w:rPr>
        <w:t>Chair of</w:t>
      </w:r>
      <w:r w:rsidR="00F969C2">
        <w:rPr>
          <w:rFonts w:ascii="Book Antiqua" w:eastAsia="Book Antiqua" w:hAnsi="Book Antiqua" w:cs="Book Antiqua"/>
          <w:b/>
          <w:bCs/>
          <w:color w:val="000000"/>
        </w:rPr>
        <w:t xml:space="preserve"> </w:t>
      </w:r>
      <w:r w:rsidR="00F969C2" w:rsidRPr="00C854D8">
        <w:rPr>
          <w:rFonts w:ascii="Book Antiqua" w:eastAsia="Book Antiqua" w:hAnsi="Book Antiqua" w:cs="Book Antiqua"/>
          <w:color w:val="000000"/>
        </w:rPr>
        <w:t>Pediatric</w:t>
      </w:r>
      <w:r w:rsidR="00F969C2">
        <w:rPr>
          <w:rFonts w:ascii="Book Antiqua" w:eastAsia="Book Antiqua" w:hAnsi="Book Antiqua" w:cs="Book Antiqua"/>
          <w:color w:val="000000"/>
        </w:rPr>
        <w:t>s</w:t>
      </w:r>
      <w:r w:rsidR="00F969C2" w:rsidRPr="00C854D8">
        <w:rPr>
          <w:rFonts w:ascii="Book Antiqua" w:eastAsia="Book Antiqua" w:hAnsi="Book Antiqua" w:cs="Book Antiqua"/>
          <w:color w:val="000000"/>
        </w:rPr>
        <w:t>,</w:t>
      </w:r>
      <w:r w:rsidR="00F969C2">
        <w:rPr>
          <w:rFonts w:ascii="Book Antiqua" w:eastAsia="Book Antiqua" w:hAnsi="Book Antiqua" w:cs="Book Antiqua"/>
          <w:color w:val="000000"/>
        </w:rPr>
        <w:t xml:space="preserve"> Pediatric Gastroenterology and Endoscopy Unit,</w:t>
      </w:r>
      <w:r w:rsidR="00F969C2" w:rsidRPr="00C854D8">
        <w:rPr>
          <w:rFonts w:ascii="Book Antiqua" w:eastAsia="Book Antiqua" w:hAnsi="Book Antiqua" w:cs="Book Antiqua"/>
          <w:color w:val="000000"/>
        </w:rPr>
        <w:t xml:space="preserve"> NESMOS Department, </w:t>
      </w:r>
      <w:r w:rsidR="00F969C2">
        <w:rPr>
          <w:rFonts w:ascii="Book Antiqua" w:eastAsia="Book Antiqua" w:hAnsi="Book Antiqua" w:cs="Book Antiqua"/>
          <w:color w:val="000000"/>
        </w:rPr>
        <w:t>Faculty</w:t>
      </w:r>
      <w:r w:rsidR="00F969C2" w:rsidRPr="00C854D8">
        <w:rPr>
          <w:rFonts w:ascii="Book Antiqua" w:eastAsia="Book Antiqua" w:hAnsi="Book Antiqua" w:cs="Book Antiqua"/>
          <w:color w:val="000000"/>
        </w:rPr>
        <w:t xml:space="preserve"> of Medicine and Psychology, Sapienza University of Rome, Sant’ Andrea University Hospital</w:t>
      </w:r>
      <w:r w:rsidR="00F969C2">
        <w:rPr>
          <w:rFonts w:ascii="Book Antiqua" w:eastAsia="Book Antiqua" w:hAnsi="Book Antiqua" w:cs="Book Antiqua"/>
          <w:color w:val="000000"/>
        </w:rPr>
        <w:t xml:space="preserve">, </w:t>
      </w:r>
      <w:r>
        <w:rPr>
          <w:rFonts w:ascii="Book Antiqua" w:eastAsia="Book Antiqua" w:hAnsi="Book Antiqua" w:cs="Book Antiqua"/>
          <w:color w:val="000000"/>
        </w:rPr>
        <w:t>Rome 00189, Lazio, Italy</w:t>
      </w:r>
    </w:p>
    <w:p w14:paraId="3FCA2FF7" w14:textId="77777777" w:rsidR="00A77B3E" w:rsidRDefault="00A77B3E">
      <w:pPr>
        <w:spacing w:line="360" w:lineRule="auto"/>
        <w:jc w:val="both"/>
      </w:pPr>
    </w:p>
    <w:p w14:paraId="4A9EF0A5" w14:textId="33DDE63A" w:rsidR="00A77B3E" w:rsidRDefault="00AB2EA3">
      <w:pPr>
        <w:spacing w:line="360" w:lineRule="auto"/>
        <w:jc w:val="both"/>
      </w:pPr>
      <w:proofErr w:type="spellStart"/>
      <w:r>
        <w:rPr>
          <w:rFonts w:ascii="Book Antiqua" w:eastAsia="Book Antiqua" w:hAnsi="Book Antiqua" w:cs="Book Antiqua"/>
          <w:b/>
          <w:bCs/>
          <w:color w:val="000000"/>
        </w:rPr>
        <w:t>Gianluca</w:t>
      </w:r>
      <w:proofErr w:type="spellEnd"/>
      <w:r>
        <w:rPr>
          <w:rFonts w:ascii="Book Antiqua" w:eastAsia="Book Antiqua" w:hAnsi="Book Antiqua" w:cs="Book Antiqua"/>
          <w:b/>
          <w:bCs/>
          <w:color w:val="000000"/>
        </w:rPr>
        <w:t xml:space="preserve"> Esposito, </w:t>
      </w:r>
      <w:r w:rsidR="002E2669">
        <w:rPr>
          <w:rFonts w:ascii="Book Antiqua" w:eastAsia="Book Antiqua" w:hAnsi="Book Antiqua" w:cs="Book Antiqua"/>
          <w:b/>
          <w:bCs/>
          <w:color w:val="000000"/>
        </w:rPr>
        <w:t xml:space="preserve">Federica </w:t>
      </w:r>
      <w:proofErr w:type="spellStart"/>
      <w:r w:rsidR="002E2669">
        <w:rPr>
          <w:rFonts w:ascii="Book Antiqua" w:eastAsia="Book Antiqua" w:hAnsi="Book Antiqua" w:cs="Book Antiqua"/>
          <w:b/>
          <w:bCs/>
          <w:color w:val="000000"/>
        </w:rPr>
        <w:t>Micheli</w:t>
      </w:r>
      <w:proofErr w:type="spellEnd"/>
      <w:r w:rsidR="002E2669">
        <w:rPr>
          <w:rFonts w:ascii="Book Antiqua" w:eastAsia="Book Antiqua" w:hAnsi="Book Antiqua" w:cs="Book Antiqua"/>
          <w:b/>
          <w:bCs/>
          <w:color w:val="000000"/>
        </w:rPr>
        <w:t xml:space="preserve">, </w:t>
      </w:r>
      <w:r w:rsidR="00505CE1">
        <w:rPr>
          <w:rFonts w:ascii="Book Antiqua" w:eastAsia="Book Antiqua" w:hAnsi="Book Antiqua" w:cs="Book Antiqua"/>
          <w:b/>
          <w:bCs/>
          <w:color w:val="000000"/>
        </w:rPr>
        <w:t xml:space="preserve">Flavia </w:t>
      </w:r>
      <w:proofErr w:type="spellStart"/>
      <w:r w:rsidR="00505CE1">
        <w:rPr>
          <w:rFonts w:ascii="Book Antiqua" w:eastAsia="Book Antiqua" w:hAnsi="Book Antiqua" w:cs="Book Antiqua"/>
          <w:b/>
          <w:bCs/>
          <w:color w:val="000000"/>
        </w:rPr>
        <w:t>Baccini</w:t>
      </w:r>
      <w:proofErr w:type="spellEnd"/>
      <w:r w:rsidR="00505CE1">
        <w:rPr>
          <w:rFonts w:ascii="Book Antiqua" w:eastAsia="Book Antiqua" w:hAnsi="Book Antiqua" w:cs="Book Antiqua"/>
          <w:b/>
          <w:bCs/>
          <w:color w:val="000000"/>
        </w:rPr>
        <w:t xml:space="preserve">, Vito Domenico </w:t>
      </w:r>
      <w:proofErr w:type="spellStart"/>
      <w:r w:rsidR="00505CE1">
        <w:rPr>
          <w:rFonts w:ascii="Book Antiqua" w:eastAsia="Book Antiqua" w:hAnsi="Book Antiqua" w:cs="Book Antiqua"/>
          <w:b/>
          <w:bCs/>
          <w:color w:val="000000"/>
        </w:rPr>
        <w:t>Corleto</w:t>
      </w:r>
      <w:proofErr w:type="spellEnd"/>
      <w:r w:rsidR="00505CE1">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Medical-Surgical Sciences and Translational Medicine, Sant’</w:t>
      </w:r>
      <w:r w:rsidR="00505CE1">
        <w:rPr>
          <w:rFonts w:ascii="Book Antiqua" w:eastAsia="Book Antiqua" w:hAnsi="Book Antiqua" w:cs="Book Antiqua"/>
          <w:color w:val="000000"/>
        </w:rPr>
        <w:t xml:space="preserve"> </w:t>
      </w:r>
      <w:r>
        <w:rPr>
          <w:rFonts w:ascii="Book Antiqua" w:eastAsia="Book Antiqua" w:hAnsi="Book Antiqua" w:cs="Book Antiqua"/>
          <w:color w:val="000000"/>
        </w:rPr>
        <w:t>Andrea Hospital, Sapien</w:t>
      </w:r>
      <w:r w:rsidR="00B95422">
        <w:rPr>
          <w:rFonts w:ascii="Book Antiqua" w:eastAsia="Book Antiqua" w:hAnsi="Book Antiqua" w:cs="Book Antiqua"/>
          <w:color w:val="000000"/>
        </w:rPr>
        <w:t>za University of Rome, Rome 00189</w:t>
      </w:r>
      <w:r>
        <w:rPr>
          <w:rFonts w:ascii="Book Antiqua" w:eastAsia="Book Antiqua" w:hAnsi="Book Antiqua" w:cs="Book Antiqua"/>
          <w:color w:val="000000"/>
        </w:rPr>
        <w:t>, Lazio, Italy</w:t>
      </w:r>
    </w:p>
    <w:p w14:paraId="1ADC4EA8" w14:textId="77777777" w:rsidR="00A77B3E" w:rsidRDefault="00A77B3E">
      <w:pPr>
        <w:spacing w:line="360" w:lineRule="auto"/>
        <w:jc w:val="both"/>
      </w:pPr>
    </w:p>
    <w:p w14:paraId="67BDE6A8" w14:textId="03071448" w:rsidR="00A77B3E" w:rsidRDefault="00AB2EA3">
      <w:pPr>
        <w:spacing w:line="360" w:lineRule="auto"/>
        <w:jc w:val="both"/>
      </w:pPr>
      <w:r>
        <w:rPr>
          <w:rFonts w:ascii="Book Antiqua" w:eastAsia="Book Antiqua" w:hAnsi="Book Antiqua" w:cs="Book Antiqua"/>
          <w:b/>
          <w:bCs/>
          <w:color w:val="000000"/>
        </w:rPr>
        <w:t xml:space="preserve">Luigi </w:t>
      </w:r>
      <w:proofErr w:type="spellStart"/>
      <w:r>
        <w:rPr>
          <w:rFonts w:ascii="Book Antiqua" w:eastAsia="Book Antiqua" w:hAnsi="Book Antiqua" w:cs="Book Antiqua"/>
          <w:b/>
          <w:bCs/>
          <w:color w:val="000000"/>
        </w:rPr>
        <w:t>Masoni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Sapienza University of Rome, Sant</w:t>
      </w:r>
      <w:r w:rsidR="002B69D3">
        <w:rPr>
          <w:rFonts w:ascii="Book Antiqua" w:eastAsia="Book Antiqua" w:hAnsi="Book Antiqua" w:cs="Book Antiqua"/>
          <w:color w:val="000000"/>
        </w:rPr>
        <w:t>’</w:t>
      </w:r>
      <w:r w:rsidR="00DC34E6">
        <w:rPr>
          <w:rFonts w:ascii="Book Antiqua" w:eastAsia="Book Antiqua" w:hAnsi="Book Antiqua" w:cs="Book Antiqua"/>
          <w:color w:val="000000"/>
        </w:rPr>
        <w:t xml:space="preserve"> </w:t>
      </w:r>
      <w:r>
        <w:rPr>
          <w:rFonts w:ascii="Book Antiqua" w:eastAsia="Book Antiqua" w:hAnsi="Book Antiqua" w:cs="Book Antiqua"/>
          <w:color w:val="000000"/>
        </w:rPr>
        <w:t>Andrea Hospital, Rome 0018</w:t>
      </w:r>
      <w:r w:rsidR="00B95422">
        <w:rPr>
          <w:rFonts w:ascii="Book Antiqua" w:eastAsia="Book Antiqua" w:hAnsi="Book Antiqua" w:cs="Book Antiqua"/>
          <w:color w:val="000000"/>
        </w:rPr>
        <w:t>9</w:t>
      </w:r>
      <w:r>
        <w:rPr>
          <w:rFonts w:ascii="Book Antiqua" w:eastAsia="Book Antiqua" w:hAnsi="Book Antiqua" w:cs="Book Antiqua"/>
          <w:color w:val="000000"/>
        </w:rPr>
        <w:t xml:space="preserve">, </w:t>
      </w:r>
      <w:r w:rsidR="00F969C2">
        <w:rPr>
          <w:rFonts w:ascii="Book Antiqua" w:eastAsia="Book Antiqua" w:hAnsi="Book Antiqua" w:cs="Book Antiqua"/>
          <w:color w:val="000000"/>
        </w:rPr>
        <w:t xml:space="preserve">Lazio, </w:t>
      </w:r>
      <w:r>
        <w:rPr>
          <w:rFonts w:ascii="Book Antiqua" w:eastAsia="Book Antiqua" w:hAnsi="Book Antiqua" w:cs="Book Antiqua"/>
          <w:color w:val="000000"/>
        </w:rPr>
        <w:t>Italy</w:t>
      </w:r>
    </w:p>
    <w:p w14:paraId="66324870" w14:textId="77777777" w:rsidR="00A77B3E" w:rsidRDefault="00A77B3E">
      <w:pPr>
        <w:spacing w:line="360" w:lineRule="auto"/>
        <w:jc w:val="both"/>
      </w:pPr>
    </w:p>
    <w:p w14:paraId="63E3622E" w14:textId="2B9C8CF9" w:rsidR="00A77B3E" w:rsidRDefault="00AB2EA3">
      <w:pPr>
        <w:spacing w:line="360" w:lineRule="auto"/>
        <w:jc w:val="both"/>
      </w:pPr>
      <w:r>
        <w:rPr>
          <w:rFonts w:ascii="Book Antiqua" w:eastAsia="Book Antiqua" w:hAnsi="Book Antiqua" w:cs="Book Antiqua"/>
          <w:b/>
          <w:bCs/>
          <w:color w:val="000000"/>
        </w:rPr>
        <w:t xml:space="preserve">Maria Beatrice </w:t>
      </w:r>
      <w:proofErr w:type="spellStart"/>
      <w:r>
        <w:rPr>
          <w:rFonts w:ascii="Book Antiqua" w:eastAsia="Book Antiqua" w:hAnsi="Book Antiqua" w:cs="Book Antiqua"/>
          <w:b/>
          <w:bCs/>
          <w:color w:val="000000"/>
        </w:rPr>
        <w:t>Manca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Clinical and Surgical Translational Medicine, Sant</w:t>
      </w:r>
      <w:r w:rsidR="002B69D3">
        <w:rPr>
          <w:rFonts w:ascii="Book Antiqua" w:eastAsia="Book Antiqua" w:hAnsi="Book Antiqua" w:cs="Book Antiqua"/>
          <w:color w:val="000000"/>
        </w:rPr>
        <w:t xml:space="preserve">’ </w:t>
      </w:r>
      <w:r>
        <w:rPr>
          <w:rFonts w:ascii="Book Antiqua" w:eastAsia="Book Antiqua" w:hAnsi="Book Antiqua" w:cs="Book Antiqua"/>
          <w:color w:val="000000"/>
        </w:rPr>
        <w:t xml:space="preserve">Andrea Hospital, Sapienza University of Rome, Rome 00189, </w:t>
      </w:r>
      <w:r w:rsidR="00F969C2">
        <w:rPr>
          <w:rFonts w:ascii="Book Antiqua" w:eastAsia="Book Antiqua" w:hAnsi="Book Antiqua" w:cs="Book Antiqua"/>
          <w:color w:val="000000"/>
        </w:rPr>
        <w:t xml:space="preserve">Lazio, </w:t>
      </w:r>
      <w:r>
        <w:rPr>
          <w:rFonts w:ascii="Book Antiqua" w:eastAsia="Book Antiqua" w:hAnsi="Book Antiqua" w:cs="Book Antiqua"/>
          <w:color w:val="000000"/>
        </w:rPr>
        <w:t>Italy</w:t>
      </w:r>
      <w:r w:rsidR="00B95422">
        <w:rPr>
          <w:rFonts w:ascii="Book Antiqua" w:eastAsia="Book Antiqua" w:hAnsi="Book Antiqua" w:cs="Book Antiqua"/>
          <w:color w:val="000000"/>
        </w:rPr>
        <w:t>.</w:t>
      </w:r>
    </w:p>
    <w:p w14:paraId="253A61D8" w14:textId="77777777" w:rsidR="00A77B3E" w:rsidRDefault="00A77B3E">
      <w:pPr>
        <w:spacing w:line="360" w:lineRule="auto"/>
        <w:jc w:val="both"/>
      </w:pPr>
    </w:p>
    <w:p w14:paraId="3BC5E3F0" w14:textId="561A565D" w:rsidR="00A77B3E" w:rsidRDefault="00AB2EA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Di Nardo G, Villa</w:t>
      </w:r>
      <w:r w:rsidR="00F430A8">
        <w:rPr>
          <w:rFonts w:ascii="Book Antiqua" w:eastAsia="Book Antiqua" w:hAnsi="Book Antiqua" w:cs="Book Antiqua"/>
          <w:color w:val="000000"/>
        </w:rPr>
        <w:t xml:space="preserve"> MP</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P wrote the pediatric section of the paper;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Manca</w:t>
      </w:r>
      <w:proofErr w:type="spellEnd"/>
      <w:r>
        <w:rPr>
          <w:rFonts w:ascii="Book Antiqua" w:eastAsia="Book Antiqua" w:hAnsi="Book Antiqua" w:cs="Book Antiqua"/>
          <w:color w:val="000000"/>
        </w:rPr>
        <w:t xml:space="preserve"> MB collected and analyzed pediatric literature; Esposito </w:t>
      </w:r>
      <w:r>
        <w:rPr>
          <w:rFonts w:ascii="Book Antiqua" w:eastAsia="Book Antiqua" w:hAnsi="Book Antiqua" w:cs="Book Antiqua"/>
          <w:color w:val="000000"/>
        </w:rPr>
        <w:lastRenderedPageBreak/>
        <w:t xml:space="preserve">G, </w:t>
      </w:r>
      <w:proofErr w:type="spellStart"/>
      <w:r>
        <w:rPr>
          <w:rFonts w:ascii="Book Antiqua" w:eastAsia="Book Antiqua" w:hAnsi="Book Antiqua" w:cs="Book Antiqua"/>
          <w:color w:val="000000"/>
        </w:rPr>
        <w:t>Masoni</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wrote the adult section of the paper; </w:t>
      </w:r>
      <w:proofErr w:type="spellStart"/>
      <w:r>
        <w:rPr>
          <w:rFonts w:ascii="Book Antiqua" w:eastAsia="Book Antiqua" w:hAnsi="Book Antiqua" w:cs="Book Antiqua"/>
          <w:color w:val="000000"/>
        </w:rPr>
        <w:t>Micheli</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Baccini</w:t>
      </w:r>
      <w:proofErr w:type="spellEnd"/>
      <w:r>
        <w:rPr>
          <w:rFonts w:ascii="Book Antiqua" w:eastAsia="Book Antiqua" w:hAnsi="Book Antiqua" w:cs="Book Antiqua"/>
          <w:color w:val="000000"/>
        </w:rPr>
        <w:t xml:space="preserve"> F collected and analyzed adult literature.</w:t>
      </w:r>
    </w:p>
    <w:p w14:paraId="31C6512B" w14:textId="77777777" w:rsidR="00A77B3E" w:rsidRDefault="00A77B3E">
      <w:pPr>
        <w:spacing w:line="360" w:lineRule="auto"/>
        <w:jc w:val="both"/>
      </w:pPr>
    </w:p>
    <w:p w14:paraId="2024B670" w14:textId="402C8E3A" w:rsidR="00A77B3E" w:rsidRPr="00C854D8" w:rsidRDefault="00AB2EA3">
      <w:pPr>
        <w:spacing w:line="360" w:lineRule="auto"/>
        <w:jc w:val="both"/>
        <w:rPr>
          <w:rFonts w:ascii="Book Antiqua" w:hAnsi="Book Antiqua"/>
        </w:rPr>
      </w:pPr>
      <w:r w:rsidRPr="00C854D8">
        <w:rPr>
          <w:rFonts w:ascii="Book Antiqua" w:eastAsia="Book Antiqua" w:hAnsi="Book Antiqua" w:cs="Book Antiqua"/>
          <w:b/>
          <w:bCs/>
          <w:color w:val="000000"/>
        </w:rPr>
        <w:t xml:space="preserve">Corresponding author: Giovanni Di </w:t>
      </w:r>
      <w:proofErr w:type="spellStart"/>
      <w:r w:rsidRPr="00C854D8">
        <w:rPr>
          <w:rFonts w:ascii="Book Antiqua" w:eastAsia="Book Antiqua" w:hAnsi="Book Antiqua" w:cs="Book Antiqua"/>
          <w:b/>
          <w:bCs/>
          <w:color w:val="000000"/>
        </w:rPr>
        <w:t>Nardo</w:t>
      </w:r>
      <w:proofErr w:type="spellEnd"/>
      <w:r w:rsidRPr="00C854D8">
        <w:rPr>
          <w:rFonts w:ascii="Book Antiqua" w:eastAsia="Book Antiqua" w:hAnsi="Book Antiqua" w:cs="Book Antiqua"/>
          <w:b/>
          <w:bCs/>
          <w:color w:val="000000"/>
        </w:rPr>
        <w:t xml:space="preserve">, MD, PhD, Assistant Professor, </w:t>
      </w:r>
      <w:r w:rsidR="00B95422" w:rsidRPr="00D17ABB">
        <w:rPr>
          <w:rFonts w:ascii="Book Antiqua" w:eastAsia="Book Antiqua" w:hAnsi="Book Antiqua" w:cs="Book Antiqua"/>
          <w:color w:val="000000"/>
        </w:rPr>
        <w:t xml:space="preserve">Chair of </w:t>
      </w:r>
      <w:r w:rsidRPr="00C854D8">
        <w:rPr>
          <w:rFonts w:ascii="Book Antiqua" w:eastAsia="Book Antiqua" w:hAnsi="Book Antiqua" w:cs="Book Antiqua"/>
          <w:color w:val="000000"/>
        </w:rPr>
        <w:t>Pediatric</w:t>
      </w:r>
      <w:r w:rsidR="00B95422">
        <w:rPr>
          <w:rFonts w:ascii="Book Antiqua" w:eastAsia="Book Antiqua" w:hAnsi="Book Antiqua" w:cs="Book Antiqua"/>
          <w:color w:val="000000"/>
        </w:rPr>
        <w:t>s</w:t>
      </w:r>
      <w:r w:rsidRPr="00C854D8">
        <w:rPr>
          <w:rFonts w:ascii="Book Antiqua" w:eastAsia="Book Antiqua" w:hAnsi="Book Antiqua" w:cs="Book Antiqua"/>
          <w:color w:val="000000"/>
        </w:rPr>
        <w:t>,</w:t>
      </w:r>
      <w:r w:rsidR="00B95422">
        <w:rPr>
          <w:rFonts w:ascii="Book Antiqua" w:eastAsia="Book Antiqua" w:hAnsi="Book Antiqua" w:cs="Book Antiqua"/>
          <w:color w:val="000000"/>
        </w:rPr>
        <w:t xml:space="preserve"> Pediatric Gastroenterology and Endoscopy Unit,</w:t>
      </w:r>
      <w:r w:rsidRPr="00C854D8">
        <w:rPr>
          <w:rFonts w:ascii="Book Antiqua" w:eastAsia="Book Antiqua" w:hAnsi="Book Antiqua" w:cs="Book Antiqua"/>
          <w:color w:val="000000"/>
        </w:rPr>
        <w:t xml:space="preserve"> NESMOS Department, </w:t>
      </w:r>
      <w:r w:rsidR="00B95422">
        <w:rPr>
          <w:rFonts w:ascii="Book Antiqua" w:eastAsia="Book Antiqua" w:hAnsi="Book Antiqua" w:cs="Book Antiqua"/>
          <w:color w:val="000000"/>
        </w:rPr>
        <w:t>Faculty</w:t>
      </w:r>
      <w:r w:rsidRPr="00C854D8">
        <w:rPr>
          <w:rFonts w:ascii="Book Antiqua" w:eastAsia="Book Antiqua" w:hAnsi="Book Antiqua" w:cs="Book Antiqua"/>
          <w:color w:val="000000"/>
        </w:rPr>
        <w:t xml:space="preserve"> of Medicine and Psychology, Sapienza University of Rome, Sant</w:t>
      </w:r>
      <w:r w:rsidR="000F7911" w:rsidRPr="00C854D8">
        <w:rPr>
          <w:rFonts w:ascii="Book Antiqua" w:eastAsia="Book Antiqua" w:hAnsi="Book Antiqua" w:cs="Book Antiqua"/>
          <w:color w:val="000000"/>
        </w:rPr>
        <w:t xml:space="preserve">’ </w:t>
      </w:r>
      <w:r w:rsidRPr="00C854D8">
        <w:rPr>
          <w:rFonts w:ascii="Book Antiqua" w:eastAsia="Book Antiqua" w:hAnsi="Book Antiqua" w:cs="Book Antiqua"/>
          <w:color w:val="000000"/>
        </w:rPr>
        <w:t xml:space="preserve">Andrea University Hospital, Via di </w:t>
      </w:r>
      <w:proofErr w:type="spellStart"/>
      <w:r w:rsidRPr="00C854D8">
        <w:rPr>
          <w:rFonts w:ascii="Book Antiqua" w:eastAsia="Book Antiqua" w:hAnsi="Book Antiqua" w:cs="Book Antiqua"/>
          <w:color w:val="000000"/>
        </w:rPr>
        <w:t>Grottarossa</w:t>
      </w:r>
      <w:proofErr w:type="spellEnd"/>
      <w:r w:rsidRPr="00C854D8">
        <w:rPr>
          <w:rFonts w:ascii="Book Antiqua" w:eastAsia="Book Antiqua" w:hAnsi="Book Antiqua" w:cs="Book Antiqua"/>
          <w:color w:val="000000"/>
        </w:rPr>
        <w:t xml:space="preserve"> 1035-1039, Rome 00189, Lazio, Italy. giovanni.dinardo@uniroma1.it</w:t>
      </w:r>
    </w:p>
    <w:p w14:paraId="3B77BC08" w14:textId="77777777" w:rsidR="00A77B3E" w:rsidRDefault="00A77B3E">
      <w:pPr>
        <w:spacing w:line="360" w:lineRule="auto"/>
        <w:jc w:val="both"/>
      </w:pPr>
    </w:p>
    <w:p w14:paraId="7B755479" w14:textId="77777777" w:rsidR="00A77B3E" w:rsidRDefault="00AB2EA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2020</w:t>
      </w:r>
    </w:p>
    <w:p w14:paraId="5F36906E" w14:textId="77777777" w:rsidR="00A77B3E" w:rsidRDefault="00AB2EA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8, 2020</w:t>
      </w:r>
    </w:p>
    <w:p w14:paraId="4B4FAA25" w14:textId="5F4ADACE" w:rsidR="00A77B3E" w:rsidRPr="0039296A" w:rsidRDefault="00AB2EA3" w:rsidP="0039296A">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_Hlk50781202"/>
      <w:bookmarkStart w:id="1" w:name="OLE_LINK106"/>
      <w:r w:rsidR="0039296A" w:rsidRPr="009E21A1">
        <w:rPr>
          <w:rFonts w:ascii="Book Antiqua" w:hAnsi="Book Antiqua" w:cs="Arial"/>
          <w:color w:val="000000" w:themeColor="text1"/>
          <w:shd w:val="clear" w:color="auto" w:fill="FFFFFF"/>
        </w:rPr>
        <w:t>September 2</w:t>
      </w:r>
      <w:r w:rsidR="0039296A">
        <w:rPr>
          <w:rFonts w:ascii="Book Antiqua" w:hAnsi="Book Antiqua" w:cs="Arial"/>
          <w:color w:val="000000" w:themeColor="text1"/>
          <w:shd w:val="clear" w:color="auto" w:fill="FFFFFF"/>
        </w:rPr>
        <w:t>5</w:t>
      </w:r>
      <w:r w:rsidR="0039296A" w:rsidRPr="009E21A1">
        <w:rPr>
          <w:rFonts w:ascii="Book Antiqua" w:hAnsi="Book Antiqua" w:cs="Arial"/>
          <w:color w:val="000000" w:themeColor="text1"/>
          <w:shd w:val="clear" w:color="auto" w:fill="FFFFFF"/>
        </w:rPr>
        <w:t>, 2020</w:t>
      </w:r>
      <w:bookmarkEnd w:id="0"/>
      <w:bookmarkEnd w:id="1"/>
    </w:p>
    <w:p w14:paraId="4A3F33A5" w14:textId="5664BAD4" w:rsidR="00A77B3E" w:rsidRPr="00A417C3" w:rsidRDefault="00AB2EA3">
      <w:pPr>
        <w:spacing w:line="360" w:lineRule="auto"/>
        <w:jc w:val="both"/>
        <w:rPr>
          <w:rFonts w:hint="eastAsia"/>
          <w:lang w:eastAsia="zh-CN"/>
        </w:rPr>
      </w:pPr>
      <w:r>
        <w:rPr>
          <w:rFonts w:ascii="Book Antiqua" w:eastAsia="Book Antiqua" w:hAnsi="Book Antiqua" w:cs="Book Antiqua"/>
          <w:b/>
          <w:bCs/>
          <w:color w:val="000000"/>
        </w:rPr>
        <w:t xml:space="preserve">Published online: </w:t>
      </w:r>
      <w:r w:rsidR="00A417C3" w:rsidRPr="00A417C3">
        <w:rPr>
          <w:rFonts w:ascii="Book Antiqua" w:hAnsi="Book Antiqua" w:cs="Book Antiqua" w:hint="eastAsia"/>
          <w:bCs/>
          <w:color w:val="000000"/>
          <w:lang w:eastAsia="zh-CN"/>
        </w:rPr>
        <w:t>October 21, 2020</w:t>
      </w:r>
    </w:p>
    <w:p w14:paraId="75AD117D"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B84CC5E" w14:textId="77777777" w:rsidR="00A77B3E" w:rsidRDefault="00AB2EA3">
      <w:pPr>
        <w:spacing w:line="360" w:lineRule="auto"/>
        <w:jc w:val="both"/>
      </w:pPr>
      <w:r>
        <w:rPr>
          <w:rFonts w:ascii="Book Antiqua" w:eastAsia="Book Antiqua" w:hAnsi="Book Antiqua" w:cs="Book Antiqua"/>
          <w:b/>
          <w:color w:val="000000"/>
        </w:rPr>
        <w:lastRenderedPageBreak/>
        <w:t>Abstract</w:t>
      </w:r>
    </w:p>
    <w:p w14:paraId="3961E81B" w14:textId="6B384D8F" w:rsidR="00A77B3E" w:rsidRDefault="00AB2EA3">
      <w:pPr>
        <w:spacing w:line="360" w:lineRule="auto"/>
        <w:jc w:val="both"/>
      </w:pPr>
      <w:r>
        <w:rPr>
          <w:rFonts w:ascii="Book Antiqua" w:eastAsia="Book Antiqua" w:hAnsi="Book Antiqua" w:cs="Book Antiqua"/>
          <w:color w:val="000000"/>
        </w:rPr>
        <w:t xml:space="preserve">Inflammatory bowel disease (IBD) includes Crohn’s disease (CD), </w:t>
      </w:r>
      <w:r w:rsidR="00BB4D28">
        <w:rPr>
          <w:rFonts w:ascii="Book Antiqua" w:eastAsia="Book Antiqua" w:hAnsi="Book Antiqua" w:cs="Book Antiqua"/>
          <w:color w:val="000000"/>
        </w:rPr>
        <w:t>u</w:t>
      </w:r>
      <w:r>
        <w:rPr>
          <w:rFonts w:ascii="Book Antiqua" w:eastAsia="Book Antiqua" w:hAnsi="Book Antiqua" w:cs="Book Antiqua"/>
          <w:color w:val="000000"/>
        </w:rPr>
        <w:t>lcerative colitis and unclassified entities. CD commonly involves the terminal ileum and colon but at the time of diagnosis it can be confined to the small bowel</w:t>
      </w:r>
      <w:r w:rsidR="00F23A02">
        <w:rPr>
          <w:rFonts w:ascii="Book Antiqua" w:eastAsia="Book Antiqua" w:hAnsi="Book Antiqua" w:cs="Book Antiqua"/>
          <w:color w:val="000000"/>
        </w:rPr>
        <w:t xml:space="preserve"> (SB)</w:t>
      </w:r>
      <w:r>
        <w:rPr>
          <w:rFonts w:ascii="Book Antiqua" w:eastAsia="Book Antiqua" w:hAnsi="Book Antiqua" w:cs="Book Antiqua"/>
          <w:color w:val="000000"/>
        </w:rPr>
        <w:t xml:space="preserve"> in about 30% of the patients, especially in the young ones. Management of isolated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CD can be challenging and objective evaluation of the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is essential in differentiating CD from other enteropathies to achieve therapeutic decisions and to plan the follow-up. The introduction of cross-sectional imaging techniques and capsule endoscopy (CE) have significantly expanded the ability to diagnose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diseases providing a non-invasive test for the visualization of the entire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The main CE limitations are the low specificity, the lack of therapeutic capabilities and the impossibility to take biopsies. Device assisted enteroscopy (DAE) enables histological confirmation when traditional endoscopy, capsule endoscopy and cross-sectional imaging are inconclusive and also allows therapeutic interventions such as balloon stricture dilation, intralesional steroid injection, capsule retrieval and more recently stent insertion.</w:t>
      </w:r>
      <w:r w:rsidR="00D74D31">
        <w:rPr>
          <w:rFonts w:hint="eastAsia"/>
          <w:lang w:eastAsia="zh-CN"/>
        </w:rPr>
        <w:t xml:space="preserve"> </w:t>
      </w:r>
      <w:r>
        <w:rPr>
          <w:rFonts w:ascii="Book Antiqua" w:eastAsia="Book Antiqua" w:hAnsi="Book Antiqua" w:cs="Book Antiqua"/>
          <w:color w:val="000000"/>
        </w:rPr>
        <w:t>In the current review we will discuss technical aspect, indications and safety profile of DAE in children and adults with IBD.</w:t>
      </w:r>
    </w:p>
    <w:p w14:paraId="7C122601" w14:textId="77777777" w:rsidR="00A77B3E" w:rsidRDefault="00A77B3E">
      <w:pPr>
        <w:spacing w:line="360" w:lineRule="auto"/>
        <w:jc w:val="both"/>
      </w:pPr>
    </w:p>
    <w:p w14:paraId="5F48E3A1" w14:textId="77777777" w:rsidR="00A77B3E" w:rsidRDefault="00AB2EA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Enteroscopy; Device assisted enteroscopy; Inflammatory bowel disease; Crohn’s disease; Small bowel disease; Endoscopic balloon dilation</w:t>
      </w:r>
    </w:p>
    <w:p w14:paraId="0A518DA7" w14:textId="77777777" w:rsidR="00A77B3E" w:rsidRDefault="00A77B3E">
      <w:pPr>
        <w:spacing w:line="360" w:lineRule="auto"/>
        <w:jc w:val="both"/>
      </w:pPr>
    </w:p>
    <w:p w14:paraId="45F45CDC" w14:textId="77777777" w:rsidR="00866B0C" w:rsidRDefault="00866B0C">
      <w:pPr>
        <w:spacing w:line="360" w:lineRule="auto"/>
        <w:jc w:val="both"/>
        <w:rPr>
          <w:rFonts w:ascii="Book Antiqua" w:hAnsi="Book Antiqua" w:cs="Book Antiqua" w:hint="eastAsia"/>
          <w:color w:val="000000"/>
          <w:lang w:eastAsia="zh-CN"/>
        </w:rPr>
      </w:pPr>
      <w:r w:rsidRPr="00866B0C">
        <w:rPr>
          <w:rFonts w:ascii="Book Antiqua" w:hAnsi="Book Antiqua" w:cs="Book Antiqua" w:hint="eastAsia"/>
          <w:b/>
          <w:color w:val="000000"/>
          <w:lang w:eastAsia="zh-CN"/>
        </w:rPr>
        <w:t>Citation</w:t>
      </w:r>
      <w:r w:rsidRPr="00866B0C">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r w:rsidR="00AB2EA3">
        <w:rPr>
          <w:rFonts w:ascii="Book Antiqua" w:eastAsia="Book Antiqua" w:hAnsi="Book Antiqua" w:cs="Book Antiqua"/>
          <w:color w:val="000000"/>
        </w:rPr>
        <w:t xml:space="preserve">Di </w:t>
      </w:r>
      <w:proofErr w:type="spellStart"/>
      <w:r w:rsidR="00AB2EA3">
        <w:rPr>
          <w:rFonts w:ascii="Book Antiqua" w:eastAsia="Book Antiqua" w:hAnsi="Book Antiqua" w:cs="Book Antiqua"/>
          <w:color w:val="000000"/>
        </w:rPr>
        <w:t>Nardo</w:t>
      </w:r>
      <w:proofErr w:type="spellEnd"/>
      <w:r w:rsidR="00AB2EA3">
        <w:rPr>
          <w:rFonts w:ascii="Book Antiqua" w:eastAsia="Book Antiqua" w:hAnsi="Book Antiqua" w:cs="Book Antiqua"/>
          <w:color w:val="000000"/>
        </w:rPr>
        <w:t xml:space="preserve"> G, Esposito G, </w:t>
      </w:r>
      <w:proofErr w:type="spellStart"/>
      <w:r w:rsidR="00AB2EA3">
        <w:rPr>
          <w:rFonts w:ascii="Book Antiqua" w:eastAsia="Book Antiqua" w:hAnsi="Book Antiqua" w:cs="Book Antiqua"/>
          <w:color w:val="000000"/>
        </w:rPr>
        <w:t>Ziparo</w:t>
      </w:r>
      <w:proofErr w:type="spellEnd"/>
      <w:r w:rsidR="00AB2EA3">
        <w:rPr>
          <w:rFonts w:ascii="Book Antiqua" w:eastAsia="Book Antiqua" w:hAnsi="Book Antiqua" w:cs="Book Antiqua"/>
          <w:color w:val="000000"/>
        </w:rPr>
        <w:t xml:space="preserve"> C, </w:t>
      </w:r>
      <w:proofErr w:type="spellStart"/>
      <w:r w:rsidR="00AB2EA3">
        <w:rPr>
          <w:rFonts w:ascii="Book Antiqua" w:eastAsia="Book Antiqua" w:hAnsi="Book Antiqua" w:cs="Book Antiqua"/>
          <w:color w:val="000000"/>
        </w:rPr>
        <w:t>Micheli</w:t>
      </w:r>
      <w:proofErr w:type="spellEnd"/>
      <w:r w:rsidR="00AB2EA3">
        <w:rPr>
          <w:rFonts w:ascii="Book Antiqua" w:eastAsia="Book Antiqua" w:hAnsi="Book Antiqua" w:cs="Book Antiqua"/>
          <w:color w:val="000000"/>
        </w:rPr>
        <w:t xml:space="preserve"> F, </w:t>
      </w:r>
      <w:proofErr w:type="spellStart"/>
      <w:r w:rsidR="00AB2EA3">
        <w:rPr>
          <w:rFonts w:ascii="Book Antiqua" w:eastAsia="Book Antiqua" w:hAnsi="Book Antiqua" w:cs="Book Antiqua"/>
          <w:color w:val="000000"/>
        </w:rPr>
        <w:t>Masoni</w:t>
      </w:r>
      <w:proofErr w:type="spellEnd"/>
      <w:r w:rsidR="00AB2EA3">
        <w:rPr>
          <w:rFonts w:ascii="Book Antiqua" w:eastAsia="Book Antiqua" w:hAnsi="Book Antiqua" w:cs="Book Antiqua"/>
          <w:color w:val="000000"/>
        </w:rPr>
        <w:t xml:space="preserve"> L, Villa MP, </w:t>
      </w:r>
      <w:proofErr w:type="spellStart"/>
      <w:r w:rsidR="00AB2EA3">
        <w:rPr>
          <w:rFonts w:ascii="Book Antiqua" w:eastAsia="Book Antiqua" w:hAnsi="Book Antiqua" w:cs="Book Antiqua"/>
          <w:color w:val="000000"/>
        </w:rPr>
        <w:t>Parisi</w:t>
      </w:r>
      <w:proofErr w:type="spellEnd"/>
      <w:r w:rsidR="00AB2EA3">
        <w:rPr>
          <w:rFonts w:ascii="Book Antiqua" w:eastAsia="Book Antiqua" w:hAnsi="Book Antiqua" w:cs="Book Antiqua"/>
          <w:color w:val="000000"/>
        </w:rPr>
        <w:t xml:space="preserve"> P, </w:t>
      </w:r>
      <w:proofErr w:type="spellStart"/>
      <w:r w:rsidR="00AB2EA3">
        <w:rPr>
          <w:rFonts w:ascii="Book Antiqua" w:eastAsia="Book Antiqua" w:hAnsi="Book Antiqua" w:cs="Book Antiqua"/>
          <w:color w:val="000000"/>
        </w:rPr>
        <w:t>Manca</w:t>
      </w:r>
      <w:proofErr w:type="spellEnd"/>
      <w:r w:rsidR="00AB2EA3">
        <w:rPr>
          <w:rFonts w:ascii="Book Antiqua" w:eastAsia="Book Antiqua" w:hAnsi="Book Antiqua" w:cs="Book Antiqua"/>
          <w:color w:val="000000"/>
        </w:rPr>
        <w:t xml:space="preserve"> MB, </w:t>
      </w:r>
      <w:proofErr w:type="spellStart"/>
      <w:r w:rsidR="00AB2EA3">
        <w:rPr>
          <w:rFonts w:ascii="Book Antiqua" w:eastAsia="Book Antiqua" w:hAnsi="Book Antiqua" w:cs="Book Antiqua"/>
          <w:color w:val="000000"/>
        </w:rPr>
        <w:t>Baccini</w:t>
      </w:r>
      <w:proofErr w:type="spellEnd"/>
      <w:r w:rsidR="00AB2EA3">
        <w:rPr>
          <w:rFonts w:ascii="Book Antiqua" w:eastAsia="Book Antiqua" w:hAnsi="Book Antiqua" w:cs="Book Antiqua"/>
          <w:color w:val="000000"/>
        </w:rPr>
        <w:t xml:space="preserve"> F, </w:t>
      </w:r>
      <w:proofErr w:type="spellStart"/>
      <w:r w:rsidR="00AB2EA3">
        <w:rPr>
          <w:rFonts w:ascii="Book Antiqua" w:eastAsia="Book Antiqua" w:hAnsi="Book Antiqua" w:cs="Book Antiqua"/>
          <w:color w:val="000000"/>
        </w:rPr>
        <w:t>Corleto</w:t>
      </w:r>
      <w:proofErr w:type="spellEnd"/>
      <w:r w:rsidR="00AB2EA3">
        <w:rPr>
          <w:rFonts w:ascii="Book Antiqua" w:eastAsia="Book Antiqua" w:hAnsi="Book Antiqua" w:cs="Book Antiqua"/>
          <w:color w:val="000000"/>
        </w:rPr>
        <w:t xml:space="preserve"> VD. Enteroscopy in children and adults with </w:t>
      </w:r>
      <w:r w:rsidR="00C25BA9">
        <w:rPr>
          <w:rFonts w:ascii="Book Antiqua" w:eastAsia="Book Antiqua" w:hAnsi="Book Antiqua" w:cs="Book Antiqua"/>
          <w:color w:val="000000"/>
        </w:rPr>
        <w:t>i</w:t>
      </w:r>
      <w:r w:rsidR="00AB2EA3">
        <w:rPr>
          <w:rFonts w:ascii="Book Antiqua" w:eastAsia="Book Antiqua" w:hAnsi="Book Antiqua" w:cs="Book Antiqua"/>
          <w:color w:val="000000"/>
        </w:rPr>
        <w:t xml:space="preserve">nflammatory </w:t>
      </w:r>
      <w:r w:rsidR="00C25BA9">
        <w:rPr>
          <w:rFonts w:ascii="Book Antiqua" w:eastAsia="Book Antiqua" w:hAnsi="Book Antiqua" w:cs="Book Antiqua"/>
          <w:color w:val="000000"/>
        </w:rPr>
        <w:t>b</w:t>
      </w:r>
      <w:r w:rsidR="00AB2EA3">
        <w:rPr>
          <w:rFonts w:ascii="Book Antiqua" w:eastAsia="Book Antiqua" w:hAnsi="Book Antiqua" w:cs="Book Antiqua"/>
          <w:color w:val="000000"/>
        </w:rPr>
        <w:t xml:space="preserve">owel </w:t>
      </w:r>
      <w:r w:rsidR="00C25BA9">
        <w:rPr>
          <w:rFonts w:ascii="Book Antiqua" w:eastAsia="Book Antiqua" w:hAnsi="Book Antiqua" w:cs="Book Antiqua"/>
          <w:color w:val="000000"/>
        </w:rPr>
        <w:t>d</w:t>
      </w:r>
      <w:r w:rsidR="00AB2EA3">
        <w:rPr>
          <w:rFonts w:ascii="Book Antiqua" w:eastAsia="Book Antiqua" w:hAnsi="Book Antiqua" w:cs="Book Antiqua"/>
          <w:color w:val="000000"/>
        </w:rPr>
        <w:t xml:space="preserve">isease. </w:t>
      </w:r>
      <w:r w:rsidR="00AB2EA3">
        <w:rPr>
          <w:rFonts w:ascii="Book Antiqua" w:eastAsia="Book Antiqua" w:hAnsi="Book Antiqua" w:cs="Book Antiqua"/>
          <w:i/>
          <w:iCs/>
          <w:color w:val="000000"/>
        </w:rPr>
        <w:t xml:space="preserve">World J </w:t>
      </w:r>
      <w:proofErr w:type="spellStart"/>
      <w:r w:rsidR="00AB2EA3">
        <w:rPr>
          <w:rFonts w:ascii="Book Antiqua" w:eastAsia="Book Antiqua" w:hAnsi="Book Antiqua" w:cs="Book Antiqua"/>
          <w:i/>
          <w:iCs/>
          <w:color w:val="000000"/>
        </w:rPr>
        <w:t>Gastroenterol</w:t>
      </w:r>
      <w:proofErr w:type="spellEnd"/>
      <w:r w:rsidR="00AB2EA3">
        <w:rPr>
          <w:rFonts w:ascii="Book Antiqua" w:eastAsia="Book Antiqua" w:hAnsi="Book Antiqua" w:cs="Book Antiqua"/>
          <w:color w:val="000000"/>
        </w:rPr>
        <w:t xml:space="preserve"> 2020; </w:t>
      </w:r>
      <w:r w:rsidR="00A417C3" w:rsidRPr="00DA2395">
        <w:rPr>
          <w:rFonts w:ascii="Book Antiqua" w:eastAsia="Book Antiqua" w:hAnsi="Book Antiqua" w:cs="Book Antiqua"/>
          <w:color w:val="000000"/>
        </w:rPr>
        <w:t>26(3</w:t>
      </w:r>
      <w:r w:rsidR="00A417C3">
        <w:rPr>
          <w:rFonts w:ascii="Book Antiqua" w:hAnsi="Book Antiqua" w:cs="Book Antiqua" w:hint="eastAsia"/>
          <w:color w:val="000000"/>
          <w:lang w:eastAsia="zh-CN"/>
        </w:rPr>
        <w:t>9</w:t>
      </w:r>
      <w:r w:rsidR="00A417C3" w:rsidRPr="00DA2395">
        <w:rPr>
          <w:rFonts w:ascii="Book Antiqua" w:eastAsia="Book Antiqua" w:hAnsi="Book Antiqua" w:cs="Book Antiqua"/>
          <w:color w:val="000000"/>
        </w:rPr>
        <w:t xml:space="preserve">): </w:t>
      </w:r>
      <w:r w:rsidR="00A417C3">
        <w:rPr>
          <w:rFonts w:ascii="Book Antiqua" w:hAnsi="Book Antiqua" w:hint="eastAsia"/>
        </w:rPr>
        <w:t>5944</w:t>
      </w:r>
      <w:r w:rsidR="00A417C3">
        <w:rPr>
          <w:rFonts w:ascii="Book Antiqua" w:hAnsi="Book Antiqua" w:hint="eastAsia"/>
          <w:lang w:eastAsia="zh-CN"/>
        </w:rPr>
        <w:t>-</w:t>
      </w:r>
      <w:r w:rsidR="00A417C3">
        <w:rPr>
          <w:rFonts w:ascii="Book Antiqua" w:hAnsi="Book Antiqua" w:hint="eastAsia"/>
        </w:rPr>
        <w:t>5958</w:t>
      </w:r>
      <w:r w:rsidR="00A417C3" w:rsidRPr="00DA2395">
        <w:rPr>
          <w:rFonts w:ascii="Book Antiqua" w:eastAsia="Book Antiqua" w:hAnsi="Book Antiqua" w:cs="Book Antiqua"/>
          <w:color w:val="000000"/>
        </w:rPr>
        <w:t xml:space="preserve"> </w:t>
      </w:r>
    </w:p>
    <w:p w14:paraId="136BCD1E" w14:textId="4A9B331F" w:rsidR="00866B0C" w:rsidRDefault="00A417C3">
      <w:pPr>
        <w:spacing w:line="360" w:lineRule="auto"/>
        <w:jc w:val="both"/>
        <w:rPr>
          <w:rFonts w:ascii="Book Antiqua" w:hAnsi="Book Antiqua" w:cs="Book Antiqua" w:hint="eastAsia"/>
          <w:color w:val="000000"/>
          <w:lang w:eastAsia="zh-CN"/>
        </w:rPr>
      </w:pPr>
      <w:r w:rsidRPr="00866B0C">
        <w:rPr>
          <w:rFonts w:ascii="Book Antiqua" w:eastAsia="Book Antiqua" w:hAnsi="Book Antiqua" w:cs="Book Antiqua"/>
          <w:b/>
          <w:color w:val="000000"/>
        </w:rPr>
        <w:t xml:space="preserve">URL: </w:t>
      </w:r>
      <w:r w:rsidRPr="00DA2395">
        <w:rPr>
          <w:rFonts w:ascii="Book Antiqua" w:eastAsia="Book Antiqua" w:hAnsi="Book Antiqua" w:cs="Book Antiqua"/>
          <w:color w:val="000000"/>
        </w:rPr>
        <w:t>https://www.wjgnet.com/1007-9327/full/v26/i3</w:t>
      </w:r>
      <w:r>
        <w:rPr>
          <w:rFonts w:ascii="Book Antiqua" w:hAnsi="Book Antiqua" w:cs="Book Antiqua" w:hint="eastAsia"/>
          <w:color w:val="000000"/>
          <w:lang w:eastAsia="zh-CN"/>
        </w:rPr>
        <w:t>9</w:t>
      </w:r>
      <w:r w:rsidRPr="00DA2395">
        <w:rPr>
          <w:rFonts w:ascii="Book Antiqua" w:eastAsia="Book Antiqua" w:hAnsi="Book Antiqua" w:cs="Book Antiqua"/>
          <w:color w:val="000000"/>
        </w:rPr>
        <w:t>/</w:t>
      </w:r>
      <w:r>
        <w:rPr>
          <w:rFonts w:ascii="Book Antiqua" w:hAnsi="Book Antiqua" w:hint="eastAsia"/>
        </w:rPr>
        <w:t>5944</w:t>
      </w:r>
      <w:r w:rsidRPr="00DA2395">
        <w:rPr>
          <w:rFonts w:ascii="Book Antiqua" w:eastAsia="Book Antiqua" w:hAnsi="Book Antiqua" w:cs="Book Antiqua"/>
          <w:color w:val="000000"/>
        </w:rPr>
        <w:t xml:space="preserve">.htm </w:t>
      </w:r>
    </w:p>
    <w:p w14:paraId="75B4044D" w14:textId="29A8A5FB" w:rsidR="00A77B3E" w:rsidRDefault="00A417C3">
      <w:pPr>
        <w:spacing w:line="360" w:lineRule="auto"/>
        <w:jc w:val="both"/>
      </w:pPr>
      <w:r w:rsidRPr="00866B0C">
        <w:rPr>
          <w:rFonts w:ascii="Book Antiqua" w:eastAsia="Book Antiqua" w:hAnsi="Book Antiqua" w:cs="Book Antiqua"/>
          <w:b/>
          <w:color w:val="000000"/>
        </w:rPr>
        <w:t>DOI:</w:t>
      </w:r>
      <w:r w:rsidRPr="00DA2395">
        <w:rPr>
          <w:rFonts w:ascii="Book Antiqua" w:eastAsia="Book Antiqua" w:hAnsi="Book Antiqua" w:cs="Book Antiqua"/>
          <w:color w:val="000000"/>
        </w:rPr>
        <w:t xml:space="preserve"> https://dx.doi.org/10.3748/wjg.v26.i3</w:t>
      </w:r>
      <w:r>
        <w:rPr>
          <w:rFonts w:ascii="Book Antiqua" w:hAnsi="Book Antiqua" w:cs="Book Antiqua" w:hint="eastAsia"/>
          <w:color w:val="000000"/>
          <w:lang w:eastAsia="zh-CN"/>
        </w:rPr>
        <w:t>9</w:t>
      </w:r>
      <w:r w:rsidRPr="00DA2395">
        <w:rPr>
          <w:rFonts w:ascii="Book Antiqua" w:eastAsia="Book Antiqua" w:hAnsi="Book Antiqua" w:cs="Book Antiqua"/>
          <w:color w:val="000000"/>
        </w:rPr>
        <w:t>.</w:t>
      </w:r>
      <w:r>
        <w:rPr>
          <w:rFonts w:ascii="Book Antiqua" w:hAnsi="Book Antiqua" w:hint="eastAsia"/>
        </w:rPr>
        <w:t>5944</w:t>
      </w:r>
    </w:p>
    <w:p w14:paraId="1615E680" w14:textId="77777777" w:rsidR="00A77B3E" w:rsidRDefault="00A77B3E">
      <w:pPr>
        <w:spacing w:line="360" w:lineRule="auto"/>
        <w:jc w:val="both"/>
      </w:pPr>
    </w:p>
    <w:p w14:paraId="4F6B81A0" w14:textId="39708B0A" w:rsidR="00A77B3E" w:rsidRDefault="00AB2EA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Evaluation of the small bowel</w:t>
      </w:r>
      <w:r w:rsidR="00F23A02">
        <w:rPr>
          <w:rFonts w:ascii="Book Antiqua" w:eastAsia="Book Antiqua" w:hAnsi="Book Antiqua" w:cs="Book Antiqua"/>
          <w:color w:val="000000"/>
        </w:rPr>
        <w:t xml:space="preserve"> (SB)</w:t>
      </w:r>
      <w:r>
        <w:rPr>
          <w:rFonts w:ascii="Book Antiqua" w:eastAsia="Book Antiqua" w:hAnsi="Book Antiqua" w:cs="Book Antiqua"/>
          <w:color w:val="000000"/>
        </w:rPr>
        <w:t xml:space="preserve"> mucosa is essential in differentiating </w:t>
      </w:r>
      <w:r w:rsidR="0015542F">
        <w:rPr>
          <w:rFonts w:ascii="Book Antiqua" w:eastAsia="Book Antiqua" w:hAnsi="Book Antiqua" w:cs="Book Antiqua"/>
          <w:color w:val="000000"/>
        </w:rPr>
        <w:t>Crohn’s disease (CD)</w:t>
      </w:r>
      <w:r>
        <w:rPr>
          <w:rFonts w:ascii="Book Antiqua" w:eastAsia="Book Antiqua" w:hAnsi="Book Antiqua" w:cs="Book Antiqua"/>
          <w:color w:val="000000"/>
        </w:rPr>
        <w:t xml:space="preserve"> from other enteropathies to achieve therapeutic decisions and to </w:t>
      </w:r>
      <w:r>
        <w:rPr>
          <w:rFonts w:ascii="Book Antiqua" w:eastAsia="Book Antiqua" w:hAnsi="Book Antiqua" w:cs="Book Antiqua"/>
          <w:color w:val="000000"/>
        </w:rPr>
        <w:lastRenderedPageBreak/>
        <w:t xml:space="preserve">plan follow-up. The introduction of cross-sectional imaging techniques and capsule endoscopy have significantly improved the diagnostic approach to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disease providing a non-invasive diagnostic method for the visualization of the entire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However, </w:t>
      </w:r>
      <w:r w:rsidR="0015542F">
        <w:rPr>
          <w:rFonts w:ascii="Book Antiqua" w:eastAsia="Book Antiqua" w:hAnsi="Book Antiqua" w:cs="Book Antiqua"/>
          <w:color w:val="000000"/>
        </w:rPr>
        <w:t>Device assisted enteroscopy (DAE)</w:t>
      </w:r>
      <w:r>
        <w:rPr>
          <w:rFonts w:ascii="Book Antiqua" w:eastAsia="Book Antiqua" w:hAnsi="Book Antiqua" w:cs="Book Antiqua"/>
          <w:color w:val="000000"/>
        </w:rPr>
        <w:t xml:space="preserve"> has further revolutionized management of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CD enabling histological confirmation and allowing therapeutic interventions. In the current review we will discuss technical aspect, indications and safety profile of DAE in children and adults with </w:t>
      </w:r>
      <w:r w:rsidR="0015542F">
        <w:rPr>
          <w:rFonts w:ascii="Book Antiqua" w:eastAsia="Book Antiqua" w:hAnsi="Book Antiqua" w:cs="Book Antiqua"/>
          <w:color w:val="000000"/>
        </w:rPr>
        <w:t>inflammatory bowel disease</w:t>
      </w:r>
      <w:r>
        <w:rPr>
          <w:rFonts w:ascii="Book Antiqua" w:eastAsia="Book Antiqua" w:hAnsi="Book Antiqua" w:cs="Book Antiqua"/>
          <w:color w:val="000000"/>
        </w:rPr>
        <w:t>.</w:t>
      </w:r>
    </w:p>
    <w:p w14:paraId="6A58C44B" w14:textId="6407D114" w:rsidR="00A77B3E" w:rsidRDefault="0015542F">
      <w:pPr>
        <w:spacing w:line="360" w:lineRule="auto"/>
        <w:jc w:val="both"/>
      </w:pPr>
      <w:r>
        <w:rPr>
          <w:rFonts w:ascii="Book Antiqua" w:eastAsia="Book Antiqua" w:hAnsi="Book Antiqua" w:cs="Book Antiqua"/>
          <w:b/>
          <w:caps/>
          <w:color w:val="000000"/>
          <w:u w:val="single"/>
        </w:rPr>
        <w:br w:type="page"/>
      </w:r>
      <w:r w:rsidR="00AB2EA3">
        <w:rPr>
          <w:rFonts w:ascii="Book Antiqua" w:eastAsia="Book Antiqua" w:hAnsi="Book Antiqua" w:cs="Book Antiqua"/>
          <w:b/>
          <w:caps/>
          <w:color w:val="000000"/>
          <w:u w:val="single"/>
        </w:rPr>
        <w:lastRenderedPageBreak/>
        <w:t>INTRODUCTION</w:t>
      </w:r>
    </w:p>
    <w:p w14:paraId="6A6F6409" w14:textId="371F275D" w:rsidR="00A77B3E" w:rsidRDefault="00AB2EA3">
      <w:pPr>
        <w:spacing w:line="360" w:lineRule="auto"/>
        <w:jc w:val="both"/>
      </w:pPr>
      <w:r>
        <w:rPr>
          <w:rFonts w:ascii="Book Antiqua" w:eastAsia="Book Antiqua" w:hAnsi="Book Antiqua" w:cs="Book Antiqua"/>
          <w:color w:val="000000"/>
        </w:rPr>
        <w:t xml:space="preserve">Inflammatory bowel disease (IBD) represents a group of chronic inflammatory disorders that involve the colon, </w:t>
      </w:r>
      <w:r w:rsidR="00F23A02">
        <w:rPr>
          <w:rFonts w:ascii="Book Antiqua" w:eastAsia="Book Antiqua" w:hAnsi="Book Antiqua" w:cs="Book Antiqua"/>
          <w:color w:val="000000"/>
        </w:rPr>
        <w:t>small bowel (SB)</w:t>
      </w:r>
      <w:r>
        <w:rPr>
          <w:rFonts w:ascii="Book Antiqua" w:eastAsia="Book Antiqua" w:hAnsi="Book Antiqua" w:cs="Book Antiqua"/>
          <w:color w:val="000000"/>
        </w:rPr>
        <w:t xml:space="preserve"> and the entire gastrointestinal tract and include Crohn’s disease (CD), ulcerative colitis (UC) and unclassified entities</w:t>
      </w:r>
      <w:r w:rsidR="000B52F2" w:rsidRPr="000B52F2">
        <w:rPr>
          <w:rFonts w:ascii="Book Antiqua" w:eastAsia="Book Antiqua" w:hAnsi="Book Antiqua" w:cs="Book Antiqua"/>
          <w:color w:val="000000"/>
          <w:vertAlign w:val="superscript"/>
        </w:rPr>
        <w:t>[</w:t>
      </w:r>
      <w:r w:rsidRPr="000B52F2">
        <w:rPr>
          <w:rFonts w:ascii="Book Antiqua" w:eastAsia="Book Antiqua" w:hAnsi="Book Antiqua" w:cs="Book Antiqua"/>
          <w:color w:val="000000"/>
          <w:vertAlign w:val="superscript"/>
        </w:rPr>
        <w:t>1,2</w:t>
      </w:r>
      <w:r w:rsidR="000B52F2" w:rsidRPr="000B52F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CD is a chronic immuno-mediated inflammation that most commonly involves the terminal ileum and colon, but at the time of diagnosis, it can be confined to the SB, as seen in approximately 30% of CD patients, especially young </w:t>
      </w:r>
      <w:proofErr w:type="gramStart"/>
      <w:r>
        <w:rPr>
          <w:rFonts w:ascii="Book Antiqua" w:eastAsia="Book Antiqua" w:hAnsi="Book Antiqua" w:cs="Book Antiqua"/>
          <w:color w:val="000000"/>
        </w:rPr>
        <w:t>patients</w:t>
      </w:r>
      <w:r w:rsidR="000403F1" w:rsidRPr="000403F1">
        <w:rPr>
          <w:rFonts w:ascii="Book Antiqua" w:eastAsia="Book Antiqua" w:hAnsi="Book Antiqua" w:cs="Book Antiqua"/>
          <w:color w:val="000000"/>
          <w:vertAlign w:val="superscript"/>
        </w:rPr>
        <w:t>[</w:t>
      </w:r>
      <w:proofErr w:type="gramEnd"/>
      <w:r w:rsidRPr="000403F1">
        <w:rPr>
          <w:rFonts w:ascii="Book Antiqua" w:eastAsia="Book Antiqua" w:hAnsi="Book Antiqua" w:cs="Book Antiqua"/>
          <w:color w:val="000000"/>
          <w:vertAlign w:val="superscript"/>
        </w:rPr>
        <w:t>2-8</w:t>
      </w:r>
      <w:r w:rsidR="000403F1" w:rsidRPr="000403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Isolated SB-CD can be challenging to diagnose and manage for several reasons. First, the SB is less easily accessible by endoscopy, making it easy to miss a SB-CD diagnosis with conventional endoscopy contributing to a delay in diagnosis as observed in many patients with </w:t>
      </w:r>
      <w:proofErr w:type="gramStart"/>
      <w:r>
        <w:rPr>
          <w:rFonts w:ascii="Book Antiqua" w:eastAsia="Book Antiqua" w:hAnsi="Book Antiqua" w:cs="Book Antiqua"/>
          <w:color w:val="000000"/>
        </w:rPr>
        <w:t>CD</w:t>
      </w:r>
      <w:r w:rsidR="00DE3A39" w:rsidRPr="00DE3A39">
        <w:rPr>
          <w:rFonts w:ascii="Book Antiqua" w:eastAsia="Book Antiqua" w:hAnsi="Book Antiqua" w:cs="Book Antiqua"/>
          <w:color w:val="000000"/>
          <w:vertAlign w:val="superscript"/>
        </w:rPr>
        <w:t>[</w:t>
      </w:r>
      <w:proofErr w:type="gramEnd"/>
      <w:r w:rsidRPr="00DE3A39">
        <w:rPr>
          <w:rFonts w:ascii="Book Antiqua" w:eastAsia="Book Antiqua" w:hAnsi="Book Antiqua" w:cs="Book Antiqua"/>
          <w:color w:val="000000"/>
          <w:vertAlign w:val="superscript"/>
        </w:rPr>
        <w:t>5</w:t>
      </w:r>
      <w:r w:rsidR="00DE3A39" w:rsidRPr="00DE3A3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 SB ulcerations induced by infection (such as tuberculosis) or drugs can sometimes be difficult to differentiate from </w:t>
      </w:r>
      <w:proofErr w:type="gramStart"/>
      <w:r>
        <w:rPr>
          <w:rFonts w:ascii="Book Antiqua" w:eastAsia="Book Antiqua" w:hAnsi="Book Antiqua" w:cs="Book Antiqua"/>
          <w:color w:val="000000"/>
        </w:rPr>
        <w:t>CD</w:t>
      </w:r>
      <w:r w:rsidR="007609FA" w:rsidRPr="007609FA">
        <w:rPr>
          <w:rFonts w:ascii="Book Antiqua" w:eastAsia="Book Antiqua" w:hAnsi="Book Antiqua" w:cs="Book Antiqua"/>
          <w:color w:val="000000"/>
          <w:vertAlign w:val="superscript"/>
        </w:rPr>
        <w:t>[</w:t>
      </w:r>
      <w:proofErr w:type="gramEnd"/>
      <w:r w:rsidRPr="007609FA">
        <w:rPr>
          <w:rFonts w:ascii="Book Antiqua" w:eastAsia="Book Antiqua" w:hAnsi="Book Antiqua" w:cs="Book Antiqua"/>
          <w:color w:val="000000"/>
          <w:vertAlign w:val="superscript"/>
        </w:rPr>
        <w:t>1</w:t>
      </w:r>
      <w:r w:rsidR="007609FA" w:rsidRPr="007609FA">
        <w:rPr>
          <w:rFonts w:ascii="Book Antiqua" w:eastAsia="Book Antiqua" w:hAnsi="Book Antiqua" w:cs="Book Antiqua"/>
          <w:color w:val="000000"/>
          <w:vertAlign w:val="superscript"/>
        </w:rPr>
        <w:t>,</w:t>
      </w:r>
      <w:r w:rsidRPr="007609FA">
        <w:rPr>
          <w:rFonts w:ascii="Book Antiqua" w:eastAsia="Book Antiqua" w:hAnsi="Book Antiqua" w:cs="Book Antiqua"/>
          <w:color w:val="000000"/>
          <w:vertAlign w:val="superscript"/>
        </w:rPr>
        <w:t>8</w:t>
      </w:r>
      <w:r w:rsidR="007609FA" w:rsidRPr="007609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Third, compared with the other phenotypes, SB-CD is associated with an increased risk of relapse and stricture </w:t>
      </w:r>
      <w:proofErr w:type="gramStart"/>
      <w:r>
        <w:rPr>
          <w:rFonts w:ascii="Book Antiqua" w:eastAsia="Book Antiqua" w:hAnsi="Book Antiqua" w:cs="Book Antiqua"/>
          <w:color w:val="000000"/>
        </w:rPr>
        <w:t>development</w:t>
      </w:r>
      <w:r w:rsidR="007609FA" w:rsidRPr="007609FA">
        <w:rPr>
          <w:rFonts w:ascii="Book Antiqua" w:eastAsia="Book Antiqua" w:hAnsi="Book Antiqua" w:cs="Book Antiqua"/>
          <w:color w:val="000000"/>
          <w:vertAlign w:val="superscript"/>
        </w:rPr>
        <w:t>[</w:t>
      </w:r>
      <w:proofErr w:type="gramEnd"/>
      <w:r w:rsidRPr="007609FA">
        <w:rPr>
          <w:rFonts w:ascii="Book Antiqua" w:eastAsia="Book Antiqua" w:hAnsi="Book Antiqua" w:cs="Book Antiqua"/>
          <w:color w:val="000000"/>
          <w:vertAlign w:val="superscript"/>
        </w:rPr>
        <w:t>1,3,6,7</w:t>
      </w:r>
      <w:r w:rsidR="007609FA" w:rsidRPr="007609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Fourth, SB cancer associated with CD is a rare but difficult problem because only a minority of these cases are diagnosed preoperatively and at an early </w:t>
      </w:r>
      <w:proofErr w:type="gramStart"/>
      <w:r>
        <w:rPr>
          <w:rFonts w:ascii="Book Antiqua" w:eastAsia="Book Antiqua" w:hAnsi="Book Antiqua" w:cs="Book Antiqua"/>
          <w:color w:val="000000"/>
        </w:rPr>
        <w:t>stage</w:t>
      </w:r>
      <w:r w:rsidR="007609FA" w:rsidRPr="007609FA">
        <w:rPr>
          <w:rFonts w:ascii="Book Antiqua" w:eastAsia="Book Antiqua" w:hAnsi="Book Antiqua" w:cs="Book Antiqua"/>
          <w:color w:val="000000"/>
          <w:vertAlign w:val="superscript"/>
        </w:rPr>
        <w:t>[</w:t>
      </w:r>
      <w:proofErr w:type="gramEnd"/>
      <w:r w:rsidR="008C6250">
        <w:rPr>
          <w:rFonts w:ascii="Book Antiqua" w:eastAsia="Book Antiqua" w:hAnsi="Book Antiqua" w:cs="Book Antiqua"/>
          <w:color w:val="000000"/>
          <w:vertAlign w:val="superscript"/>
        </w:rPr>
        <w:t>9</w:t>
      </w:r>
      <w:r w:rsidR="007609FA" w:rsidRPr="007609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Finally, in the paediatric population, SB-CD has particular clinical relevance for its negative impact on growth and pubertal </w:t>
      </w:r>
      <w:proofErr w:type="gramStart"/>
      <w:r>
        <w:rPr>
          <w:rFonts w:ascii="Book Antiqua" w:eastAsia="Book Antiqua" w:hAnsi="Book Antiqua" w:cs="Book Antiqua"/>
          <w:color w:val="000000"/>
        </w:rPr>
        <w:t>development</w:t>
      </w:r>
      <w:r w:rsidR="007609FA" w:rsidRPr="007609FA">
        <w:rPr>
          <w:rFonts w:ascii="Book Antiqua" w:eastAsia="Book Antiqua" w:hAnsi="Book Antiqua" w:cs="Book Antiqua"/>
          <w:color w:val="000000"/>
          <w:vertAlign w:val="superscript"/>
        </w:rPr>
        <w:t>[</w:t>
      </w:r>
      <w:proofErr w:type="gramEnd"/>
      <w:r w:rsidRPr="007609FA">
        <w:rPr>
          <w:rFonts w:ascii="Book Antiqua" w:eastAsia="Book Antiqua" w:hAnsi="Book Antiqua" w:cs="Book Antiqua"/>
          <w:color w:val="000000"/>
          <w:vertAlign w:val="superscript"/>
        </w:rPr>
        <w:t>2,7</w:t>
      </w:r>
      <w:r w:rsidR="007609FA" w:rsidRPr="007609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objective evaluation of the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is essential in differentiating CD from other enteropathies to make therapeutic decisions and to plan follow-up.</w:t>
      </w:r>
    </w:p>
    <w:p w14:paraId="4E5D9199" w14:textId="1B2BF851" w:rsidR="00A77B3E" w:rsidRDefault="00AB2EA3" w:rsidP="00BB7548">
      <w:pPr>
        <w:spacing w:line="360" w:lineRule="auto"/>
        <w:ind w:firstLineChars="100" w:firstLine="240"/>
        <w:jc w:val="both"/>
      </w:pPr>
      <w:r>
        <w:rPr>
          <w:rFonts w:ascii="Book Antiqua" w:eastAsia="Book Antiqua" w:hAnsi="Book Antiqua" w:cs="Book Antiqua"/>
          <w:color w:val="000000"/>
        </w:rPr>
        <w:t xml:space="preserve">For many years, investigation of the SB has been a challenge because of its anatomy, location, and relative tortuosity. The introduction of cross-sectional imaging techniques such as computed tomography (CT) and magnetic resonance imaging (MRI),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enteroclysis</w:t>
      </w:r>
      <w:proofErr w:type="spellEnd"/>
      <w:r>
        <w:rPr>
          <w:rFonts w:ascii="Book Antiqua" w:eastAsia="Book Antiqua" w:hAnsi="Book Antiqua" w:cs="Book Antiqua"/>
          <w:color w:val="000000"/>
        </w:rPr>
        <w:t xml:space="preserve"> and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ultrasound, have enhanced SB assessment with great accuracy in evaluating transmural and extraluminal disease, but subtle mucosal changes can still be missed</w:t>
      </w:r>
      <w:r w:rsidR="00BB7548" w:rsidRPr="00BB7548">
        <w:rPr>
          <w:rFonts w:ascii="Book Antiqua" w:eastAsia="Book Antiqua" w:hAnsi="Book Antiqua" w:cs="Book Antiqua"/>
          <w:color w:val="000000"/>
          <w:vertAlign w:val="superscript"/>
        </w:rPr>
        <w:t>[</w:t>
      </w:r>
      <w:r w:rsidRPr="00BB7548">
        <w:rPr>
          <w:rFonts w:ascii="Book Antiqua" w:eastAsia="Book Antiqua" w:hAnsi="Book Antiqua" w:cs="Book Antiqua"/>
          <w:color w:val="000000"/>
          <w:vertAlign w:val="superscript"/>
        </w:rPr>
        <w:t>8,10,11</w:t>
      </w:r>
      <w:r w:rsidR="00BB7548" w:rsidRPr="00BB754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6A77CBC" w14:textId="155C0901" w:rsidR="00A77B3E" w:rsidRDefault="00AB2EA3" w:rsidP="00BB138B">
      <w:pPr>
        <w:spacing w:line="360" w:lineRule="auto"/>
        <w:ind w:firstLineChars="100" w:firstLine="240"/>
        <w:jc w:val="both"/>
      </w:pPr>
      <w:r>
        <w:rPr>
          <w:rFonts w:ascii="Book Antiqua" w:eastAsia="Book Antiqua" w:hAnsi="Book Antiqua" w:cs="Book Antiqua"/>
          <w:color w:val="000000"/>
        </w:rPr>
        <w:t xml:space="preserve">Capsule endoscopy (CE) and device-assisted enteroscopy (DAE) have significantly expanded the ability to diagnose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diseases. CE provides a non-invasive test for the visualization of the entire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which can aid in the diagnosis of SB-CD and </w:t>
      </w:r>
      <w:r>
        <w:rPr>
          <w:rFonts w:ascii="Book Antiqua" w:eastAsia="Book Antiqua" w:hAnsi="Book Antiqua" w:cs="Book Antiqua"/>
          <w:color w:val="000000"/>
        </w:rPr>
        <w:lastRenderedPageBreak/>
        <w:t xml:space="preserve">monitoring the therapeutic response. The main CE limitations in IBD patients are a low specificity, a lack of therapeutic capabilities and the inability to perform </w:t>
      </w:r>
      <w:proofErr w:type="gramStart"/>
      <w:r>
        <w:rPr>
          <w:rFonts w:ascii="Book Antiqua" w:eastAsia="Book Antiqua" w:hAnsi="Book Antiqua" w:cs="Book Antiqua"/>
          <w:color w:val="000000"/>
        </w:rPr>
        <w:t>biopsies</w:t>
      </w:r>
      <w:r w:rsidR="005623BC" w:rsidRPr="005623BC">
        <w:rPr>
          <w:rFonts w:ascii="Book Antiqua" w:eastAsia="Book Antiqua" w:hAnsi="Book Antiqua" w:cs="Book Antiqua"/>
          <w:color w:val="000000"/>
          <w:vertAlign w:val="superscript"/>
        </w:rPr>
        <w:t>[</w:t>
      </w:r>
      <w:proofErr w:type="gramEnd"/>
      <w:r w:rsidRPr="005623BC">
        <w:rPr>
          <w:rFonts w:ascii="Book Antiqua" w:eastAsia="Book Antiqua" w:hAnsi="Book Antiqua" w:cs="Book Antiqua"/>
          <w:color w:val="000000"/>
          <w:vertAlign w:val="superscript"/>
        </w:rPr>
        <w:t>12,13</w:t>
      </w:r>
      <w:r w:rsidR="005623BC" w:rsidRPr="005623B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69368E" w14:textId="6CF0295D" w:rsidR="00A77B3E" w:rsidRDefault="00AB2EA3" w:rsidP="005623BC">
      <w:pPr>
        <w:spacing w:line="360" w:lineRule="auto"/>
        <w:ind w:firstLineChars="100" w:firstLine="240"/>
        <w:jc w:val="both"/>
      </w:pPr>
      <w:r>
        <w:rPr>
          <w:rFonts w:ascii="Book Antiqua" w:eastAsia="Book Antiqua" w:hAnsi="Book Antiqua" w:cs="Book Antiqua"/>
          <w:color w:val="000000"/>
        </w:rPr>
        <w:t xml:space="preserve">DAE enables histological confirmation when other modalities, such as traditional endoscopy, CE and cross-sectional imaging, are inconclusive and allows therapeutic interventions, such as balloon stricture dilation, intralesional steroid injection, capsule retrieval and, more recently, stent </w:t>
      </w:r>
      <w:proofErr w:type="gramStart"/>
      <w:r>
        <w:rPr>
          <w:rFonts w:ascii="Book Antiqua" w:eastAsia="Book Antiqua" w:hAnsi="Book Antiqua" w:cs="Book Antiqua"/>
          <w:color w:val="000000"/>
        </w:rPr>
        <w:t>insertion</w:t>
      </w:r>
      <w:r w:rsidR="005623BC" w:rsidRPr="005623BC">
        <w:rPr>
          <w:rFonts w:ascii="Book Antiqua" w:eastAsia="Book Antiqua" w:hAnsi="Book Antiqua" w:cs="Book Antiqua"/>
          <w:color w:val="000000"/>
          <w:vertAlign w:val="superscript"/>
        </w:rPr>
        <w:t>[</w:t>
      </w:r>
      <w:proofErr w:type="gramEnd"/>
      <w:r w:rsidRPr="005623BC">
        <w:rPr>
          <w:rFonts w:ascii="Book Antiqua" w:eastAsia="Book Antiqua" w:hAnsi="Book Antiqua" w:cs="Book Antiqua"/>
          <w:color w:val="000000"/>
          <w:vertAlign w:val="superscript"/>
        </w:rPr>
        <w:t>12-14</w:t>
      </w:r>
      <w:r w:rsidR="005623BC" w:rsidRPr="005623B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5E9B9B" w14:textId="77777777" w:rsidR="00A77B3E" w:rsidRDefault="00AB2EA3" w:rsidP="005623BC">
      <w:pPr>
        <w:spacing w:line="360" w:lineRule="auto"/>
        <w:ind w:firstLineChars="100" w:firstLine="240"/>
        <w:jc w:val="both"/>
      </w:pPr>
      <w:r>
        <w:rPr>
          <w:rFonts w:ascii="Book Antiqua" w:eastAsia="Book Antiqua" w:hAnsi="Book Antiqua" w:cs="Book Antiqua"/>
          <w:color w:val="000000"/>
        </w:rPr>
        <w:t>In the current review, we will discuss the technical aspects, indications and safety profiles of DAE in children and adults with IBD.</w:t>
      </w:r>
    </w:p>
    <w:p w14:paraId="6D848816" w14:textId="77777777" w:rsidR="00A77B3E" w:rsidRDefault="00A77B3E">
      <w:pPr>
        <w:spacing w:line="360" w:lineRule="auto"/>
        <w:jc w:val="both"/>
      </w:pPr>
    </w:p>
    <w:p w14:paraId="10659AB9" w14:textId="77777777" w:rsidR="00A77B3E" w:rsidRDefault="00AB2EA3">
      <w:pPr>
        <w:spacing w:line="360" w:lineRule="auto"/>
        <w:jc w:val="both"/>
      </w:pPr>
      <w:r>
        <w:rPr>
          <w:rFonts w:ascii="Book Antiqua" w:eastAsia="Book Antiqua" w:hAnsi="Book Antiqua" w:cs="Book Antiqua"/>
          <w:b/>
          <w:bCs/>
          <w:caps/>
          <w:color w:val="000000"/>
          <w:u w:val="single"/>
        </w:rPr>
        <w:t>Technical aspects</w:t>
      </w:r>
    </w:p>
    <w:p w14:paraId="24ED5FE2" w14:textId="77777777" w:rsidR="00A77B3E" w:rsidRDefault="00AB2EA3">
      <w:pPr>
        <w:spacing w:line="360" w:lineRule="auto"/>
        <w:jc w:val="both"/>
      </w:pPr>
      <w:r>
        <w:rPr>
          <w:rFonts w:ascii="Book Antiqua" w:eastAsia="Book Antiqua" w:hAnsi="Book Antiqua" w:cs="Book Antiqua"/>
          <w:color w:val="000000"/>
        </w:rPr>
        <w:t>DAE is a generic term for any endoscopic technique that includes assisted progression (</w:t>
      </w:r>
      <w:r w:rsidRPr="001F3A85">
        <w:rPr>
          <w:rFonts w:ascii="Book Antiqua" w:eastAsia="Book Antiqua" w:hAnsi="Book Antiqua" w:cs="Book Antiqua"/>
          <w:i/>
          <w:iCs/>
          <w:color w:val="000000"/>
        </w:rPr>
        <w:t>i.e.</w:t>
      </w:r>
      <w:r>
        <w:rPr>
          <w:rFonts w:ascii="Book Antiqua" w:eastAsia="Book Antiqua" w:hAnsi="Book Antiqua" w:cs="Book Antiqua"/>
          <w:color w:val="000000"/>
        </w:rPr>
        <w:t>, balloons, overtubes or other devices) and includes double-balloon enteroscopy (DBE), single-balloon enteroscopy (SBE), balloon-guided endoscopy (BGE) and spiral enteroscopy (SE). Table 1 shows the main characteristics of the currently available DAE systems.</w:t>
      </w:r>
    </w:p>
    <w:p w14:paraId="41842F2D" w14:textId="01ACE32F" w:rsidR="00A77B3E" w:rsidRDefault="00AB2EA3" w:rsidP="001F3A85">
      <w:pPr>
        <w:spacing w:line="360" w:lineRule="auto"/>
        <w:ind w:firstLineChars="100" w:firstLine="240"/>
        <w:jc w:val="both"/>
      </w:pPr>
      <w:r>
        <w:rPr>
          <w:rFonts w:ascii="Book Antiqua" w:eastAsia="Book Antiqua" w:hAnsi="Book Antiqua" w:cs="Book Antiqua"/>
          <w:color w:val="000000"/>
        </w:rPr>
        <w:t xml:space="preserve">The DBE system was presented for the first time in Japan in 2001, and the first paediatric report was described in 2003. The DBE system is </w:t>
      </w:r>
      <w:r w:rsidR="002A4FBE" w:rsidRPr="002A4FBE">
        <w:rPr>
          <w:rFonts w:ascii="Book Antiqua" w:eastAsia="Book Antiqua" w:hAnsi="Book Antiqua" w:cs="Book Antiqua"/>
          <w:color w:val="000000"/>
        </w:rPr>
        <w:t>constituted</w:t>
      </w:r>
      <w:r>
        <w:rPr>
          <w:rFonts w:ascii="Book Antiqua" w:eastAsia="Book Antiqua" w:hAnsi="Book Antiqua" w:cs="Book Antiqua"/>
          <w:color w:val="000000"/>
        </w:rPr>
        <w:t xml:space="preserve"> of a high-resolution enteroscope with a latex balloon attached to the end of the enteroscope and a second balloon attached to the tip of a polyurethane overtube. Both balloons are inflated and deflated using an external pressure-controlled pump system. Currently, three DBE systems are available. The P type is the thinnest; however, the small diameter of its working channel (2.2 mm) limits the possibility of performing advanced therapeutic procedures. </w:t>
      </w:r>
      <w:r w:rsidR="002A4FBE" w:rsidRPr="002A4FBE">
        <w:rPr>
          <w:rFonts w:ascii="Book Antiqua" w:eastAsia="Book Antiqua" w:hAnsi="Book Antiqua" w:cs="Book Antiqua"/>
          <w:color w:val="000000"/>
        </w:rPr>
        <w:t>The T type has an outer diameter of 9.4 mm and a working channel diameter of 3.2 mm</w:t>
      </w:r>
      <w:r>
        <w:rPr>
          <w:rFonts w:ascii="Book Antiqua" w:eastAsia="Book Antiqua" w:hAnsi="Book Antiqua" w:cs="Book Antiqua"/>
          <w:color w:val="000000"/>
        </w:rPr>
        <w:t xml:space="preserve">. The main advantage of the short type (working length of 152 cm) is the compatibility with all conventional devices; it can also be used for endoscopic retrograde cholangiopancreatography in patients with altered anatomy and difficult or failed </w:t>
      </w:r>
      <w:proofErr w:type="gramStart"/>
      <w:r>
        <w:rPr>
          <w:rFonts w:ascii="Book Antiqua" w:eastAsia="Book Antiqua" w:hAnsi="Book Antiqua" w:cs="Book Antiqua"/>
          <w:color w:val="000000"/>
        </w:rPr>
        <w:t>colonoscopy</w:t>
      </w:r>
      <w:r w:rsidR="001F3A85" w:rsidRPr="001F3A85">
        <w:rPr>
          <w:rFonts w:ascii="Book Antiqua" w:eastAsia="Book Antiqua" w:hAnsi="Book Antiqua" w:cs="Book Antiqua"/>
          <w:color w:val="000000"/>
          <w:vertAlign w:val="superscript"/>
        </w:rPr>
        <w:t>[</w:t>
      </w:r>
      <w:proofErr w:type="gramEnd"/>
      <w:r w:rsidRPr="001F3A85">
        <w:rPr>
          <w:rFonts w:ascii="Book Antiqua" w:eastAsia="Book Antiqua" w:hAnsi="Book Antiqua" w:cs="Book Antiqua"/>
          <w:color w:val="000000"/>
          <w:vertAlign w:val="superscript"/>
        </w:rPr>
        <w:t>14-18</w:t>
      </w:r>
      <w:r w:rsidR="001F3A85" w:rsidRPr="001F3A8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712B588" w14:textId="77CBFF37" w:rsidR="00A77B3E" w:rsidRDefault="00AB2EA3" w:rsidP="00D973BD">
      <w:pPr>
        <w:spacing w:line="360" w:lineRule="auto"/>
        <w:ind w:firstLineChars="100" w:firstLine="240"/>
        <w:jc w:val="both"/>
      </w:pPr>
      <w:r>
        <w:rPr>
          <w:rFonts w:ascii="Book Antiqua" w:eastAsia="Book Antiqua" w:hAnsi="Book Antiqua" w:cs="Book Antiqua"/>
          <w:color w:val="000000"/>
        </w:rPr>
        <w:t xml:space="preserve">SBE was introduced in 2007, and in contrast to DBE, there is no balloon at the tip of the enteroscope; therefore, handling of the balloon control unit is simplified. The </w:t>
      </w:r>
      <w:r>
        <w:rPr>
          <w:rFonts w:ascii="Book Antiqua" w:eastAsia="Book Antiqua" w:hAnsi="Book Antiqua" w:cs="Book Antiqua"/>
          <w:color w:val="000000"/>
        </w:rPr>
        <w:lastRenderedPageBreak/>
        <w:t xml:space="preserve">enteroscope is a high-resolution video endoscope, the overtube and balloon are made of silicon, </w:t>
      </w:r>
      <w:r w:rsidR="002A4FBE" w:rsidRPr="002A4FBE">
        <w:rPr>
          <w:rFonts w:ascii="Book Antiqua" w:eastAsia="Book Antiqua" w:hAnsi="Book Antiqua" w:cs="Book Antiqua"/>
          <w:color w:val="000000"/>
        </w:rPr>
        <w:t xml:space="preserve">and a control unit with a safety pressure setting that controls the balloon inflation and </w:t>
      </w:r>
      <w:proofErr w:type="gramStart"/>
      <w:r w:rsidR="002A4FBE" w:rsidRPr="002A4FBE">
        <w:rPr>
          <w:rFonts w:ascii="Book Antiqua" w:eastAsia="Book Antiqua" w:hAnsi="Book Antiqua" w:cs="Book Antiqua"/>
          <w:color w:val="000000"/>
        </w:rPr>
        <w:t>deflation</w:t>
      </w:r>
      <w:r w:rsidR="00D973BD" w:rsidRPr="00D973BD">
        <w:rPr>
          <w:rFonts w:ascii="Book Antiqua" w:eastAsia="Book Antiqua" w:hAnsi="Book Antiqua" w:cs="Book Antiqua"/>
          <w:color w:val="000000"/>
          <w:vertAlign w:val="superscript"/>
        </w:rPr>
        <w:t>[</w:t>
      </w:r>
      <w:proofErr w:type="gramEnd"/>
      <w:r w:rsidRPr="00D973BD">
        <w:rPr>
          <w:rFonts w:ascii="Book Antiqua" w:eastAsia="Book Antiqua" w:hAnsi="Book Antiqua" w:cs="Book Antiqua"/>
          <w:color w:val="000000"/>
          <w:vertAlign w:val="superscript"/>
        </w:rPr>
        <w:t>14-18</w:t>
      </w:r>
      <w:r w:rsidR="00D973BD" w:rsidRPr="00D973B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CAD042" w14:textId="5B4D2631" w:rsidR="00A77B3E" w:rsidRDefault="00AB2EA3" w:rsidP="0075671E">
      <w:pPr>
        <w:spacing w:line="360" w:lineRule="auto"/>
        <w:ind w:firstLineChars="100" w:firstLine="240"/>
        <w:jc w:val="both"/>
      </w:pPr>
      <w:r>
        <w:rPr>
          <w:rFonts w:ascii="Book Antiqua" w:eastAsia="Book Antiqua" w:hAnsi="Book Antiqua" w:cs="Book Antiqua"/>
          <w:color w:val="000000"/>
        </w:rPr>
        <w:t>DBE and SBE use the push-and-pull method</w:t>
      </w:r>
      <w:r w:rsidR="00A81314">
        <w:rPr>
          <w:rFonts w:ascii="Book Antiqua" w:eastAsia="Book Antiqua" w:hAnsi="Book Antiqua" w:cs="Book Antiqua"/>
          <w:color w:val="000000"/>
        </w:rPr>
        <w:t>,</w:t>
      </w:r>
      <w:r>
        <w:rPr>
          <w:rFonts w:ascii="Book Antiqua" w:eastAsia="Book Antiqua" w:hAnsi="Book Antiqua" w:cs="Book Antiqua"/>
          <w:color w:val="000000"/>
        </w:rPr>
        <w:t xml:space="preserve"> </w:t>
      </w:r>
      <w:r w:rsidR="00A81314">
        <w:rPr>
          <w:rFonts w:ascii="Book Antiqua" w:eastAsia="Book Antiqua" w:hAnsi="Book Antiqua" w:cs="Book Antiqua"/>
          <w:color w:val="000000"/>
        </w:rPr>
        <w:t>h</w:t>
      </w:r>
      <w:r>
        <w:rPr>
          <w:rFonts w:ascii="Book Antiqua" w:eastAsia="Book Antiqua" w:hAnsi="Book Antiqua" w:cs="Book Antiqua"/>
          <w:color w:val="000000"/>
        </w:rPr>
        <w:t xml:space="preserve">owever, </w:t>
      </w:r>
      <w:r w:rsidR="00A81314" w:rsidRPr="00A81314">
        <w:rPr>
          <w:rFonts w:ascii="Book Antiqua" w:eastAsia="Book Antiqua" w:hAnsi="Book Antiqua" w:cs="Book Antiqua"/>
          <w:color w:val="000000"/>
        </w:rPr>
        <w:t>the number of balloons makes a slight difference in the insertion technique between the two balloon assisted enteroscopy (BAE) systems</w:t>
      </w:r>
      <w:r>
        <w:rPr>
          <w:rFonts w:ascii="Book Antiqua" w:eastAsia="Book Antiqua" w:hAnsi="Book Antiqua" w:cs="Book Antiqua"/>
          <w:color w:val="000000"/>
        </w:rPr>
        <w:t>.</w:t>
      </w:r>
    </w:p>
    <w:p w14:paraId="46A47A79" w14:textId="2C19ECEA" w:rsidR="00A77B3E" w:rsidRDefault="00AB2EA3" w:rsidP="00316FC0">
      <w:pPr>
        <w:spacing w:line="360" w:lineRule="auto"/>
        <w:ind w:firstLineChars="100" w:firstLine="240"/>
        <w:jc w:val="both"/>
      </w:pPr>
      <w:r>
        <w:rPr>
          <w:rFonts w:ascii="Book Antiqua" w:eastAsia="Book Antiqua" w:hAnsi="Book Antiqua" w:cs="Book Antiqua"/>
          <w:color w:val="000000"/>
        </w:rPr>
        <w:t xml:space="preserve">Two operators are generally needed to perform DBE. </w:t>
      </w:r>
      <w:r w:rsidR="00350317" w:rsidRPr="00350317">
        <w:rPr>
          <w:rFonts w:ascii="Book Antiqua" w:eastAsia="Book Antiqua" w:hAnsi="Book Antiqua" w:cs="Book Antiqua"/>
          <w:color w:val="000000"/>
        </w:rPr>
        <w:t>For the antegrade approach, the endoscope and overtube are advanced to the duodenum beyond the major papilla, at which point the balloon located on the overtube is inflated to hold the small bowel tightly. The enteroscope is then advanced to the distal side of the SB, and its balloon is inflated to prevent slippage of the scope backward. The balloon on the overtube is then deflated, and the overtube is advanced towards the tip of the enteroscope. The balloon on the overtube is then reinflated</w:t>
      </w:r>
      <w:r>
        <w:rPr>
          <w:rFonts w:ascii="Book Antiqua" w:eastAsia="Book Antiqua" w:hAnsi="Book Antiqua" w:cs="Book Antiqua"/>
          <w:color w:val="000000"/>
        </w:rPr>
        <w:t xml:space="preserve">. The enteroscope-overtube is then withdrawn to fold the SB along the overtube. </w:t>
      </w:r>
      <w:r w:rsidR="00350317" w:rsidRPr="00350317">
        <w:rPr>
          <w:rFonts w:ascii="Book Antiqua" w:eastAsia="Book Antiqua" w:hAnsi="Book Antiqua" w:cs="Book Antiqua"/>
          <w:color w:val="000000"/>
        </w:rPr>
        <w:t xml:space="preserve">This process can be repeated until the maximal insertion point or the target lesion is </w:t>
      </w:r>
      <w:proofErr w:type="gramStart"/>
      <w:r w:rsidR="00350317" w:rsidRPr="00350317">
        <w:rPr>
          <w:rFonts w:ascii="Book Antiqua" w:eastAsia="Book Antiqua" w:hAnsi="Book Antiqua" w:cs="Book Antiqua"/>
          <w:color w:val="000000"/>
        </w:rPr>
        <w:t>reached</w:t>
      </w:r>
      <w:r w:rsidR="00316FC0" w:rsidRPr="00316FC0">
        <w:rPr>
          <w:rFonts w:ascii="Book Antiqua" w:eastAsia="Book Antiqua" w:hAnsi="Book Antiqua" w:cs="Book Antiqua"/>
          <w:color w:val="000000"/>
          <w:vertAlign w:val="superscript"/>
        </w:rPr>
        <w:t>[</w:t>
      </w:r>
      <w:proofErr w:type="gramEnd"/>
      <w:r w:rsidRPr="00316FC0">
        <w:rPr>
          <w:rFonts w:ascii="Book Antiqua" w:eastAsia="Book Antiqua" w:hAnsi="Book Antiqua" w:cs="Book Antiqua"/>
          <w:color w:val="000000"/>
          <w:vertAlign w:val="superscript"/>
        </w:rPr>
        <w:t>16</w:t>
      </w:r>
      <w:r w:rsidR="00316FC0" w:rsidRPr="00316FC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EFB4F98" w14:textId="22750EF2" w:rsidR="00A77B3E" w:rsidRDefault="00AB2EA3" w:rsidP="00316FC0">
      <w:pPr>
        <w:spacing w:line="360" w:lineRule="auto"/>
        <w:ind w:firstLineChars="100" w:firstLine="240"/>
        <w:jc w:val="both"/>
      </w:pPr>
      <w:r>
        <w:rPr>
          <w:rFonts w:ascii="Book Antiqua" w:eastAsia="Book Antiqua" w:hAnsi="Book Antiqua" w:cs="Book Antiqua"/>
          <w:color w:val="000000"/>
        </w:rPr>
        <w:t>SBE is usually performed by two operators, but it may be easier than DBE to perform with a single-operator. The enteroscope and overtube are advanced similar to the DBE insertion technique. However, the enteroscope tip must be angled during advancement of the overtube</w:t>
      </w:r>
      <w:r w:rsidR="006537AD">
        <w:rPr>
          <w:rFonts w:ascii="Book Antiqua" w:eastAsia="Book Antiqua" w:hAnsi="Book Antiqua" w:cs="Book Antiqua"/>
          <w:color w:val="000000"/>
        </w:rPr>
        <w:t xml:space="preserve"> and only</w:t>
      </w:r>
      <w:r>
        <w:rPr>
          <w:rFonts w:ascii="Book Antiqua" w:eastAsia="Book Antiqua" w:hAnsi="Book Antiqua" w:cs="Book Antiqua"/>
          <w:color w:val="000000"/>
        </w:rPr>
        <w:t xml:space="preserve"> </w:t>
      </w:r>
      <w:r w:rsidR="006537AD">
        <w:rPr>
          <w:rFonts w:ascii="Book Antiqua" w:eastAsia="Book Antiqua" w:hAnsi="Book Antiqua" w:cs="Book Antiqua"/>
          <w:color w:val="000000"/>
        </w:rPr>
        <w:t>a</w:t>
      </w:r>
      <w:r>
        <w:rPr>
          <w:rFonts w:ascii="Book Antiqua" w:eastAsia="Book Antiqua" w:hAnsi="Book Antiqua" w:cs="Book Antiqua"/>
          <w:color w:val="000000"/>
        </w:rPr>
        <w:t xml:space="preserve">fter </w:t>
      </w:r>
      <w:r w:rsidR="006537AD">
        <w:rPr>
          <w:rFonts w:ascii="Book Antiqua" w:eastAsia="Book Antiqua" w:hAnsi="Book Antiqua" w:cs="Book Antiqua"/>
          <w:color w:val="000000"/>
        </w:rPr>
        <w:t xml:space="preserve">the </w:t>
      </w:r>
      <w:r>
        <w:rPr>
          <w:rFonts w:ascii="Book Antiqua" w:eastAsia="Book Antiqua" w:hAnsi="Book Antiqua" w:cs="Book Antiqua"/>
          <w:color w:val="000000"/>
        </w:rPr>
        <w:t xml:space="preserve">angulation of the tip, the overtube is advanced towards the tip of the enteroscope, and the overtube balloon is then inflated. The enteroscope-overtube is then withdrawn to fold the SB along the overtube. The overtube balloon is left inflated and the enteroscope is advanced from the overtube tip. This cycle of forward advancement and withdrawal is repeated until the maximal insertion point or target lesion is </w:t>
      </w:r>
      <w:proofErr w:type="gramStart"/>
      <w:r>
        <w:rPr>
          <w:rFonts w:ascii="Book Antiqua" w:eastAsia="Book Antiqua" w:hAnsi="Book Antiqua" w:cs="Book Antiqua"/>
          <w:color w:val="000000"/>
        </w:rPr>
        <w:t>reached</w:t>
      </w:r>
      <w:r w:rsidR="008D3FE3" w:rsidRPr="008D3FE3">
        <w:rPr>
          <w:rFonts w:ascii="Book Antiqua" w:eastAsia="Book Antiqua" w:hAnsi="Book Antiqua" w:cs="Book Antiqua"/>
          <w:color w:val="000000"/>
          <w:vertAlign w:val="superscript"/>
        </w:rPr>
        <w:t>[</w:t>
      </w:r>
      <w:proofErr w:type="gramEnd"/>
      <w:r w:rsidRPr="008D3FE3">
        <w:rPr>
          <w:rFonts w:ascii="Book Antiqua" w:eastAsia="Book Antiqua" w:hAnsi="Book Antiqua" w:cs="Book Antiqua"/>
          <w:color w:val="000000"/>
          <w:vertAlign w:val="superscript"/>
        </w:rPr>
        <w:t>16</w:t>
      </w:r>
      <w:r w:rsidR="008D3FE3" w:rsidRPr="008D3FE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2959AD" w14:textId="2702C3A4" w:rsidR="00A77B3E" w:rsidRDefault="00AB2EA3" w:rsidP="00675E78">
      <w:pPr>
        <w:spacing w:line="360" w:lineRule="auto"/>
        <w:ind w:firstLineChars="100" w:firstLine="240"/>
        <w:jc w:val="both"/>
      </w:pPr>
      <w:r>
        <w:rPr>
          <w:rFonts w:ascii="Book Antiqua" w:eastAsia="Book Antiqua" w:hAnsi="Book Antiqua" w:cs="Book Antiqua"/>
          <w:color w:val="000000"/>
        </w:rPr>
        <w:t>Retrograde insertion is more difficult than antegrade insertion, even in experienced hands. For both techniques (DBE and SBE), the enteroscope and overtube are advanced to the caecum. After inflation of the</w:t>
      </w:r>
      <w:r w:rsidR="00CD5CA3">
        <w:rPr>
          <w:rFonts w:ascii="Book Antiqua" w:eastAsia="Book Antiqua" w:hAnsi="Book Antiqua" w:cs="Book Antiqua"/>
          <w:color w:val="000000"/>
        </w:rPr>
        <w:t xml:space="preserve"> overtube</w:t>
      </w:r>
      <w:r>
        <w:rPr>
          <w:rFonts w:ascii="Book Antiqua" w:eastAsia="Book Antiqua" w:hAnsi="Book Antiqua" w:cs="Book Antiqua"/>
          <w:color w:val="000000"/>
        </w:rPr>
        <w:t xml:space="preserve"> balloon, the enteroscope-overtube is withdrawn to decrease the ileo-colic angle. With the overtube balloon inflated, the enteroscope is then passed through the ileocecal valve, </w:t>
      </w:r>
      <w:r w:rsidR="00CD5CA3">
        <w:rPr>
          <w:rFonts w:ascii="Book Antiqua" w:eastAsia="Book Antiqua" w:hAnsi="Book Antiqua" w:cs="Book Antiqua"/>
          <w:color w:val="000000"/>
        </w:rPr>
        <w:t xml:space="preserve">and endoscope </w:t>
      </w:r>
      <w:r>
        <w:rPr>
          <w:rFonts w:ascii="Book Antiqua" w:eastAsia="Book Antiqua" w:hAnsi="Book Antiqua" w:cs="Book Antiqua"/>
          <w:color w:val="000000"/>
        </w:rPr>
        <w:t xml:space="preserve">balloon </w:t>
      </w:r>
      <w:r w:rsidR="00CD5CA3">
        <w:rPr>
          <w:rFonts w:ascii="Book Antiqua" w:eastAsia="Book Antiqua" w:hAnsi="Book Antiqua" w:cs="Book Antiqua"/>
          <w:color w:val="000000"/>
        </w:rPr>
        <w:t xml:space="preserve">is </w:t>
      </w:r>
      <w:r>
        <w:rPr>
          <w:rFonts w:ascii="Book Antiqua" w:eastAsia="Book Antiqua" w:hAnsi="Book Antiqua" w:cs="Book Antiqua"/>
          <w:color w:val="000000"/>
        </w:rPr>
        <w:lastRenderedPageBreak/>
        <w:t xml:space="preserve">inflated within the ileum to hold the position. The overtube is then advanced into the ileum with the balloon deflated. For SBE, although the insertion technique is the same, backward slippage of the tip of the enteroscope to the caecum during insertion of the overtube </w:t>
      </w:r>
      <w:r w:rsidR="002F1D85">
        <w:rPr>
          <w:rFonts w:ascii="Book Antiqua" w:eastAsia="Book Antiqua" w:hAnsi="Book Antiqua" w:cs="Book Antiqua"/>
          <w:color w:val="000000"/>
        </w:rPr>
        <w:t>is frequent</w:t>
      </w:r>
      <w:r>
        <w:rPr>
          <w:rFonts w:ascii="Book Antiqua" w:eastAsia="Book Antiqua" w:hAnsi="Book Antiqua" w:cs="Book Antiqua"/>
          <w:color w:val="000000"/>
        </w:rPr>
        <w:t xml:space="preserve"> because of the lack of a balloon at the enteroscope tip, which would enable holding the </w:t>
      </w:r>
      <w:proofErr w:type="gramStart"/>
      <w:r>
        <w:rPr>
          <w:rFonts w:ascii="Book Antiqua" w:eastAsia="Book Antiqua" w:hAnsi="Book Antiqua" w:cs="Book Antiqua"/>
          <w:color w:val="000000"/>
        </w:rPr>
        <w:t>position</w:t>
      </w:r>
      <w:r w:rsidR="00675E78" w:rsidRPr="00675E78">
        <w:rPr>
          <w:rFonts w:ascii="Book Antiqua" w:eastAsia="Book Antiqua" w:hAnsi="Book Antiqua" w:cs="Book Antiqua"/>
          <w:color w:val="000000"/>
          <w:vertAlign w:val="superscript"/>
        </w:rPr>
        <w:t>[</w:t>
      </w:r>
      <w:proofErr w:type="gramEnd"/>
      <w:r w:rsidRPr="00675E78">
        <w:rPr>
          <w:rFonts w:ascii="Book Antiqua" w:eastAsia="Book Antiqua" w:hAnsi="Book Antiqua" w:cs="Book Antiqua"/>
          <w:color w:val="000000"/>
          <w:vertAlign w:val="superscript"/>
        </w:rPr>
        <w:t>16</w:t>
      </w:r>
      <w:r w:rsidR="00675E78" w:rsidRPr="00675E7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622B6D" w14:textId="67982BAF" w:rsidR="00A77B3E" w:rsidRDefault="00AB2EA3" w:rsidP="00675E78">
      <w:pPr>
        <w:spacing w:line="360" w:lineRule="auto"/>
        <w:ind w:firstLineChars="100" w:firstLine="240"/>
        <w:jc w:val="both"/>
      </w:pPr>
      <w:r>
        <w:rPr>
          <w:rFonts w:ascii="Book Antiqua" w:eastAsia="Book Antiqua" w:hAnsi="Book Antiqua" w:cs="Book Antiqua"/>
          <w:color w:val="000000"/>
        </w:rPr>
        <w:t xml:space="preserve">DBE and SBE have the same procedural technique in children and adults. BAE is suitable and safe for </w:t>
      </w:r>
      <w:r w:rsidR="00E97F6F">
        <w:rPr>
          <w:rFonts w:ascii="Book Antiqua" w:eastAsia="Book Antiqua" w:hAnsi="Book Antiqua" w:cs="Book Antiqua"/>
          <w:color w:val="000000"/>
        </w:rPr>
        <w:t>children</w:t>
      </w:r>
      <w:r>
        <w:rPr>
          <w:rFonts w:ascii="Book Antiqua" w:eastAsia="Book Antiqua" w:hAnsi="Book Antiqua" w:cs="Book Antiqua"/>
          <w:color w:val="000000"/>
        </w:rPr>
        <w:t xml:space="preserve"> aged </w:t>
      </w:r>
      <w:r>
        <w:rPr>
          <w:rFonts w:ascii="Book Antiqua" w:eastAsia="Book Antiqua" w:hAnsi="Book Antiqua" w:cs="Book Antiqua"/>
          <w:b/>
          <w:bCs/>
          <w:color w:val="000000"/>
        </w:rPr>
        <w:t>&gt;</w:t>
      </w:r>
      <w:r>
        <w:rPr>
          <w:rFonts w:ascii="Book Antiqua" w:eastAsia="Book Antiqua" w:hAnsi="Book Antiqua" w:cs="Book Antiqua"/>
          <w:color w:val="000000"/>
        </w:rPr>
        <w:t xml:space="preserve"> 3 years </w:t>
      </w:r>
      <w:r w:rsidR="00E97F6F">
        <w:rPr>
          <w:rFonts w:ascii="Book Antiqua" w:eastAsia="Book Antiqua" w:hAnsi="Book Antiqua" w:cs="Book Antiqua"/>
          <w:color w:val="000000"/>
        </w:rPr>
        <w:t>and</w:t>
      </w:r>
      <w:r>
        <w:rPr>
          <w:rFonts w:ascii="Book Antiqua" w:eastAsia="Book Antiqua" w:hAnsi="Book Antiqua" w:cs="Book Antiqua"/>
          <w:color w:val="000000"/>
        </w:rPr>
        <w:t xml:space="preserve"> weight </w:t>
      </w:r>
      <w:r>
        <w:rPr>
          <w:rFonts w:ascii="Book Antiqua" w:eastAsia="Book Antiqua" w:hAnsi="Book Antiqua" w:cs="Book Antiqua"/>
          <w:b/>
          <w:bCs/>
          <w:color w:val="000000"/>
        </w:rPr>
        <w:t>&gt;</w:t>
      </w:r>
      <w:r>
        <w:rPr>
          <w:rFonts w:ascii="Book Antiqua" w:eastAsia="Book Antiqua" w:hAnsi="Book Antiqua" w:cs="Book Antiqua"/>
          <w:color w:val="000000"/>
        </w:rPr>
        <w:t xml:space="preserve"> 14 kg. However, due to a smaller abdominal cavity, thinner intestinal walls and a narrower intestinal lumen, BAE requires a greater level of skill</w:t>
      </w:r>
      <w:r w:rsidR="00E97F6F">
        <w:rPr>
          <w:rFonts w:ascii="Book Antiqua" w:eastAsia="Book Antiqua" w:hAnsi="Book Antiqua" w:cs="Book Antiqua"/>
          <w:color w:val="000000"/>
        </w:rPr>
        <w:t xml:space="preserve"> in younger </w:t>
      </w:r>
      <w:proofErr w:type="gramStart"/>
      <w:r w:rsidR="00E97F6F">
        <w:rPr>
          <w:rFonts w:ascii="Book Antiqua" w:eastAsia="Book Antiqua" w:hAnsi="Book Antiqua" w:cs="Book Antiqua"/>
          <w:color w:val="000000"/>
        </w:rPr>
        <w:t>children</w:t>
      </w:r>
      <w:r w:rsidR="007544E1" w:rsidRPr="007544E1">
        <w:rPr>
          <w:rFonts w:ascii="Book Antiqua" w:eastAsia="Book Antiqua" w:hAnsi="Book Antiqua" w:cs="Book Antiqua"/>
          <w:color w:val="000000"/>
          <w:vertAlign w:val="superscript"/>
        </w:rPr>
        <w:t>[</w:t>
      </w:r>
      <w:proofErr w:type="gramEnd"/>
      <w:r w:rsidRPr="007544E1">
        <w:rPr>
          <w:rFonts w:ascii="Book Antiqua" w:eastAsia="Book Antiqua" w:hAnsi="Book Antiqua" w:cs="Book Antiqua"/>
          <w:color w:val="000000"/>
          <w:vertAlign w:val="superscript"/>
        </w:rPr>
        <w:t>18</w:t>
      </w:r>
      <w:r w:rsidR="007544E1" w:rsidRPr="007544E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28A587" w14:textId="210C9C6D" w:rsidR="00A77B3E" w:rsidRDefault="00AB2EA3" w:rsidP="007544E1">
      <w:pPr>
        <w:spacing w:line="360" w:lineRule="auto"/>
        <w:ind w:firstLineChars="100" w:firstLine="240"/>
        <w:jc w:val="both"/>
      </w:pPr>
      <w:r>
        <w:rPr>
          <w:rFonts w:ascii="Book Antiqua" w:eastAsia="Book Antiqua" w:hAnsi="Book Antiqua" w:cs="Book Antiqua"/>
          <w:color w:val="000000"/>
        </w:rPr>
        <w:t xml:space="preserve">BGE is performed by using an on-demand through-the-scope (TTS) balloon inserted in the working channel of any endoscope. The balloon is then inflated, allowing anchoring in the SB, and progression is obtained with repeated push-and-pull </w:t>
      </w:r>
      <w:proofErr w:type="spellStart"/>
      <w:r>
        <w:rPr>
          <w:rFonts w:ascii="Book Antiqua" w:eastAsia="Book Antiqua" w:hAnsi="Book Antiqua" w:cs="Book Antiqua"/>
          <w:color w:val="000000"/>
        </w:rPr>
        <w:t>maneuvres</w:t>
      </w:r>
      <w:proofErr w:type="spellEnd"/>
      <w:r>
        <w:rPr>
          <w:rFonts w:ascii="Book Antiqua" w:eastAsia="Book Antiqua" w:hAnsi="Book Antiqua" w:cs="Book Antiqua"/>
          <w:color w:val="000000"/>
        </w:rPr>
        <w:t xml:space="preserve"> by sliding the endoscope over the catheter. The balloon catheter can be removed to perform therapeutic interventions. The main limitation of this technique is the low stability of the endoscope during the therapeutic procedure due to the lack of an anchoring </w:t>
      </w:r>
      <w:proofErr w:type="gramStart"/>
      <w:r>
        <w:rPr>
          <w:rFonts w:ascii="Book Antiqua" w:eastAsia="Book Antiqua" w:hAnsi="Book Antiqua" w:cs="Book Antiqua"/>
          <w:color w:val="000000"/>
        </w:rPr>
        <w:t>balloon</w:t>
      </w:r>
      <w:r w:rsidR="000364E0" w:rsidRPr="000364E0">
        <w:rPr>
          <w:rFonts w:ascii="Book Antiqua" w:eastAsia="Book Antiqua" w:hAnsi="Book Antiqua" w:cs="Book Antiqua"/>
          <w:color w:val="000000"/>
          <w:vertAlign w:val="superscript"/>
        </w:rPr>
        <w:t>[</w:t>
      </w:r>
      <w:proofErr w:type="gramEnd"/>
      <w:r w:rsidRPr="000364E0">
        <w:rPr>
          <w:rFonts w:ascii="Book Antiqua" w:eastAsia="Book Antiqua" w:hAnsi="Book Antiqua" w:cs="Book Antiqua"/>
          <w:color w:val="000000"/>
          <w:vertAlign w:val="superscript"/>
        </w:rPr>
        <w:t>14,15</w:t>
      </w:r>
      <w:r w:rsidR="000364E0" w:rsidRPr="000364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overcome this drawback, a colonoscope with an integrated latex-free balloon at the bending section has recently been developed (see </w:t>
      </w:r>
      <w:r w:rsidR="000364E0">
        <w:rPr>
          <w:rFonts w:ascii="Book Antiqua" w:eastAsia="Book Antiqua" w:hAnsi="Book Antiqua" w:cs="Book Antiqua"/>
          <w:color w:val="000000"/>
        </w:rPr>
        <w:t>T</w:t>
      </w:r>
      <w:r>
        <w:rPr>
          <w:rFonts w:ascii="Book Antiqua" w:eastAsia="Book Antiqua" w:hAnsi="Book Antiqua" w:cs="Book Antiqua"/>
          <w:color w:val="000000"/>
        </w:rPr>
        <w:t xml:space="preserve">able 1). These colonoscopes, combined with a disposable advancing balloon (AB) applied through the instrument channel, provide the assembly to perform deep SB double-balloon endoscopy. The balloon endoscopes as well as the AB devices are controlled simultaneously by the inflation system. The feasibility and safety of BGE using the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has recently been evaluated in children with </w:t>
      </w:r>
      <w:proofErr w:type="gramStart"/>
      <w:r>
        <w:rPr>
          <w:rFonts w:ascii="Book Antiqua" w:eastAsia="Book Antiqua" w:hAnsi="Book Antiqua" w:cs="Book Antiqua"/>
          <w:color w:val="000000"/>
        </w:rPr>
        <w:t>IBD</w:t>
      </w:r>
      <w:r w:rsidR="000364E0" w:rsidRPr="000364E0">
        <w:rPr>
          <w:rFonts w:ascii="Book Antiqua" w:eastAsia="Book Antiqua" w:hAnsi="Book Antiqua" w:cs="Book Antiqua"/>
          <w:color w:val="000000"/>
          <w:vertAlign w:val="superscript"/>
        </w:rPr>
        <w:t>[</w:t>
      </w:r>
      <w:proofErr w:type="gramEnd"/>
      <w:r w:rsidRPr="000364E0">
        <w:rPr>
          <w:rFonts w:ascii="Book Antiqua" w:eastAsia="Book Antiqua" w:hAnsi="Book Antiqua" w:cs="Book Antiqua"/>
          <w:color w:val="000000"/>
          <w:vertAlign w:val="superscript"/>
        </w:rPr>
        <w:t>19</w:t>
      </w:r>
      <w:r w:rsidR="000364E0" w:rsidRPr="000364E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662F6F8" w14:textId="2773B575" w:rsidR="00A77B3E" w:rsidRDefault="00AB2EA3" w:rsidP="005A6E5B">
      <w:pPr>
        <w:spacing w:line="360" w:lineRule="auto"/>
        <w:ind w:firstLineChars="100" w:firstLine="240"/>
        <w:jc w:val="both"/>
      </w:pPr>
      <w:r>
        <w:rPr>
          <w:rFonts w:ascii="Book Antiqua" w:eastAsia="Book Antiqua" w:hAnsi="Book Antiqua" w:cs="Book Antiqua"/>
          <w:color w:val="000000"/>
        </w:rPr>
        <w:t xml:space="preserve">SE involves the use of an overtube with a raised spiral ridge. The SB is pulled and pleated onto the overtube by continuous rotation of the spiral, and advancement into the SB is allowed by clockwise rotation of the overtube during insertion and anticlockwise rotation during withdrawal. SE overtubes have been replaced by a new motorized spiral enteroscopy (NMSE) system. NMSE system is composed of a reusable endoscope with an integrated motor permitting the rotation of a short spiral overtube placed on the insertion tube portion of the endoscope and a motor control unit with a </w:t>
      </w:r>
      <w:r>
        <w:rPr>
          <w:rFonts w:ascii="Book Antiqua" w:eastAsia="Book Antiqua" w:hAnsi="Book Antiqua" w:cs="Book Antiqua"/>
          <w:color w:val="000000"/>
        </w:rPr>
        <w:lastRenderedPageBreak/>
        <w:t>foot pedal and visual force gauge. The foot pedal activates the drive motor located in the endoscope handle, which controls the rotational direction and speed of a coupler located in the middle of the insertion tube of the endoscope. The bowel is pleated or un</w:t>
      </w:r>
      <w:r>
        <w:rPr>
          <w:rFonts w:ascii="Book Antiqua" w:eastAsia="Book Antiqua" w:hAnsi="Book Antiqua" w:cs="Book Antiqua"/>
          <w:color w:val="000000"/>
        </w:rPr>
        <w:softHyphen/>
        <w:t>pleated on the insertion tube of the endoscope with clockwise or anticlockwise rotation, respectively. After reaching the required depth of insertion, the endoscope will be with</w:t>
      </w:r>
      <w:r>
        <w:rPr>
          <w:rFonts w:ascii="Book Antiqua" w:eastAsia="Book Antiqua" w:hAnsi="Book Antiqua" w:cs="Book Antiqua"/>
          <w:color w:val="000000"/>
        </w:rPr>
        <w:softHyphen/>
        <w:t xml:space="preserve">drawn using motorized anticlockwise spiral </w:t>
      </w:r>
      <w:proofErr w:type="gramStart"/>
      <w:r>
        <w:rPr>
          <w:rFonts w:ascii="Book Antiqua" w:eastAsia="Book Antiqua" w:hAnsi="Book Antiqua" w:cs="Book Antiqua"/>
          <w:color w:val="000000"/>
        </w:rPr>
        <w:t>rotation</w:t>
      </w:r>
      <w:r w:rsidR="005A6E5B" w:rsidRPr="005A6E5B">
        <w:rPr>
          <w:rFonts w:ascii="Book Antiqua" w:eastAsia="Book Antiqua" w:hAnsi="Book Antiqua" w:cs="Book Antiqua"/>
          <w:color w:val="000000"/>
          <w:vertAlign w:val="superscript"/>
        </w:rPr>
        <w:t>[</w:t>
      </w:r>
      <w:proofErr w:type="gramEnd"/>
      <w:r w:rsidRPr="005A6E5B">
        <w:rPr>
          <w:rFonts w:ascii="Book Antiqua" w:eastAsia="Book Antiqua" w:hAnsi="Book Antiqua" w:cs="Book Antiqua"/>
          <w:color w:val="000000"/>
          <w:vertAlign w:val="superscript"/>
        </w:rPr>
        <w:t>14,20</w:t>
      </w:r>
      <w:r w:rsidR="005A6E5B" w:rsidRPr="005A6E5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Preliminary data shows that NMSE offers advantages over traditional methods, in particular concerning the duration of the procedure and the relative ease of use; otherwise, it has similar diagnostic and therapeutic yields as both SBE and </w:t>
      </w:r>
      <w:proofErr w:type="gramStart"/>
      <w:r>
        <w:rPr>
          <w:rFonts w:ascii="Book Antiqua" w:eastAsia="Book Antiqua" w:hAnsi="Book Antiqua" w:cs="Book Antiqua"/>
          <w:color w:val="000000"/>
        </w:rPr>
        <w:t>DBE</w:t>
      </w:r>
      <w:r w:rsidR="005A6E5B" w:rsidRPr="005A6E5B">
        <w:rPr>
          <w:rFonts w:ascii="Book Antiqua" w:eastAsia="Book Antiqua" w:hAnsi="Book Antiqua" w:cs="Book Antiqua"/>
          <w:color w:val="000000"/>
          <w:vertAlign w:val="superscript"/>
        </w:rPr>
        <w:t>[</w:t>
      </w:r>
      <w:proofErr w:type="gramEnd"/>
      <w:r w:rsidRPr="005A6E5B">
        <w:rPr>
          <w:rFonts w:ascii="Book Antiqua" w:eastAsia="Book Antiqua" w:hAnsi="Book Antiqua" w:cs="Book Antiqua"/>
          <w:color w:val="000000"/>
          <w:vertAlign w:val="superscript"/>
        </w:rPr>
        <w:t>20,21</w:t>
      </w:r>
      <w:r w:rsidR="005A6E5B" w:rsidRPr="005A6E5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data on SE in IBD patients are not yet available, and the large diameter of the SE overtube makes this technique unsuitable for </w:t>
      </w:r>
      <w:r w:rsidR="004D1572">
        <w:rPr>
          <w:rFonts w:ascii="Book Antiqua" w:eastAsia="Book Antiqua" w:hAnsi="Book Antiqua" w:cs="Book Antiqua"/>
          <w:color w:val="000000"/>
        </w:rPr>
        <w:t>children</w:t>
      </w:r>
      <w:r>
        <w:rPr>
          <w:rFonts w:ascii="Book Antiqua" w:eastAsia="Book Antiqua" w:hAnsi="Book Antiqua" w:cs="Book Antiqua"/>
          <w:color w:val="000000"/>
        </w:rPr>
        <w:t>.</w:t>
      </w:r>
    </w:p>
    <w:p w14:paraId="4DA97A82" w14:textId="1ACCAD55" w:rsidR="00A77B3E" w:rsidRDefault="00AB2EA3" w:rsidP="005A6E5B">
      <w:pPr>
        <w:spacing w:line="360" w:lineRule="auto"/>
        <w:ind w:firstLineChars="100" w:firstLine="240"/>
        <w:jc w:val="both"/>
      </w:pPr>
      <w:r>
        <w:rPr>
          <w:rFonts w:ascii="Book Antiqua" w:eastAsia="Book Antiqua" w:hAnsi="Book Antiqua" w:cs="Book Antiqua"/>
          <w:color w:val="000000"/>
        </w:rPr>
        <w:t xml:space="preserve">The approach (oral, anal or both) is determined on clinical judgement, cross-sectional imaging (CT/MRI -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and CE.</w:t>
      </w:r>
      <w:r w:rsidR="00831D87" w:rsidRPr="00831D87">
        <w:rPr>
          <w:rFonts w:ascii="Book Antiqua" w:eastAsia="Book Antiqua" w:hAnsi="Book Antiqua" w:cs="Book Antiqua"/>
          <w:color w:val="000000"/>
        </w:rPr>
        <w:t xml:space="preserve"> </w:t>
      </w:r>
      <w:r w:rsidR="00831D87">
        <w:rPr>
          <w:rFonts w:ascii="Book Antiqua" w:eastAsia="Book Antiqua" w:hAnsi="Book Antiqua" w:cs="Book Antiqua"/>
          <w:color w:val="000000"/>
        </w:rPr>
        <w:t xml:space="preserve">Usually, the oral approach is the first choice due to its lower technical </w:t>
      </w:r>
      <w:proofErr w:type="gramStart"/>
      <w:r w:rsidR="00831D87">
        <w:rPr>
          <w:rFonts w:ascii="Book Antiqua" w:eastAsia="Book Antiqua" w:hAnsi="Book Antiqua" w:cs="Book Antiqua"/>
          <w:color w:val="000000"/>
        </w:rPr>
        <w:t>difficulty</w:t>
      </w:r>
      <w:r w:rsidR="00831D87" w:rsidRPr="00C27583">
        <w:rPr>
          <w:rFonts w:ascii="Book Antiqua" w:eastAsia="Book Antiqua" w:hAnsi="Book Antiqua" w:cs="Book Antiqua"/>
          <w:color w:val="000000"/>
          <w:vertAlign w:val="superscript"/>
        </w:rPr>
        <w:t>[</w:t>
      </w:r>
      <w:proofErr w:type="gramEnd"/>
      <w:r w:rsidR="00831D87" w:rsidRPr="00C27583">
        <w:rPr>
          <w:rFonts w:ascii="Book Antiqua" w:eastAsia="Book Antiqua" w:hAnsi="Book Antiqua" w:cs="Book Antiqua"/>
          <w:color w:val="000000"/>
          <w:vertAlign w:val="superscript"/>
        </w:rPr>
        <w:t>16,17,22]</w:t>
      </w:r>
      <w:r w:rsidR="00831D87">
        <w:rPr>
          <w:rFonts w:ascii="Book Antiqua" w:eastAsia="Book Antiqua" w:hAnsi="Book Antiqua" w:cs="Book Antiqua"/>
          <w:color w:val="000000"/>
        </w:rPr>
        <w:t>.</w:t>
      </w:r>
      <w:r>
        <w:rPr>
          <w:rFonts w:ascii="Book Antiqua" w:eastAsia="Book Antiqua" w:hAnsi="Book Antiqua" w:cs="Book Antiqua"/>
          <w:color w:val="000000"/>
        </w:rPr>
        <w:t xml:space="preserve"> </w:t>
      </w:r>
      <w:r w:rsidR="00831D87">
        <w:rPr>
          <w:rFonts w:ascii="Book Antiqua" w:eastAsia="Book Antiqua" w:hAnsi="Book Antiqua" w:cs="Book Antiqua"/>
          <w:color w:val="000000"/>
        </w:rPr>
        <w:t>B</w:t>
      </w:r>
      <w:r>
        <w:rPr>
          <w:rFonts w:ascii="Book Antiqua" w:eastAsia="Book Antiqua" w:hAnsi="Book Antiqua" w:cs="Book Antiqua"/>
          <w:color w:val="000000"/>
        </w:rPr>
        <w:t xml:space="preserve">oth oral and anal approaches are used if inspection of the whole intestine is clinically needed. An ink tattoo or clip is left at the deepest point of insertion achieved during the first </w:t>
      </w:r>
      <w:r w:rsidR="00831D87">
        <w:rPr>
          <w:rFonts w:ascii="Book Antiqua" w:eastAsia="Book Antiqua" w:hAnsi="Book Antiqua" w:cs="Book Antiqua"/>
          <w:color w:val="000000"/>
        </w:rPr>
        <w:t>approach</w:t>
      </w:r>
      <w:r>
        <w:rPr>
          <w:rFonts w:ascii="Book Antiqua" w:eastAsia="Book Antiqua" w:hAnsi="Book Antiqua" w:cs="Book Antiqua"/>
          <w:color w:val="000000"/>
        </w:rPr>
        <w:t>.</w:t>
      </w:r>
    </w:p>
    <w:p w14:paraId="79CDB526" w14:textId="0B302EEF" w:rsidR="00A77B3E" w:rsidRDefault="00725385" w:rsidP="00C27583">
      <w:pPr>
        <w:spacing w:line="360" w:lineRule="auto"/>
        <w:ind w:firstLineChars="100" w:firstLine="240"/>
        <w:jc w:val="both"/>
      </w:pPr>
      <w:r>
        <w:rPr>
          <w:rFonts w:ascii="Book Antiqua" w:eastAsia="Book Antiqua" w:hAnsi="Book Antiqua" w:cs="Book Antiqua"/>
          <w:color w:val="000000"/>
        </w:rPr>
        <w:t>O</w:t>
      </w:r>
      <w:r w:rsidR="00AB2EA3">
        <w:rPr>
          <w:rFonts w:ascii="Book Antiqua" w:eastAsia="Book Antiqua" w:hAnsi="Book Antiqua" w:cs="Book Antiqua"/>
          <w:color w:val="000000"/>
        </w:rPr>
        <w:t xml:space="preserve">vernight fasting of 12 h for solid food and 4 h for clear liquids before starting the procedure is </w:t>
      </w:r>
      <w:r w:rsidRPr="00725385">
        <w:rPr>
          <w:rFonts w:ascii="Book Antiqua" w:eastAsia="Book Antiqua" w:hAnsi="Book Antiqua" w:cs="Book Antiqua"/>
          <w:color w:val="000000"/>
        </w:rPr>
        <w:t>enough for the oral approach, the same</w:t>
      </w:r>
      <w:r>
        <w:rPr>
          <w:rFonts w:ascii="Book Antiqua" w:eastAsia="Book Antiqua" w:hAnsi="Book Antiqua" w:cs="Book Antiqua"/>
          <w:color w:val="000000"/>
        </w:rPr>
        <w:t xml:space="preserve"> </w:t>
      </w:r>
      <w:r w:rsidR="00AB2EA3">
        <w:rPr>
          <w:rFonts w:ascii="Book Antiqua" w:eastAsia="Book Antiqua" w:hAnsi="Book Antiqua" w:cs="Book Antiqua"/>
          <w:color w:val="000000"/>
        </w:rPr>
        <w:t xml:space="preserve">bowel cleansing </w:t>
      </w:r>
      <w:r>
        <w:rPr>
          <w:rFonts w:ascii="Book Antiqua" w:eastAsia="Book Antiqua" w:hAnsi="Book Antiqua" w:cs="Book Antiqua"/>
          <w:color w:val="000000"/>
        </w:rPr>
        <w:t>suggested</w:t>
      </w:r>
      <w:r w:rsidR="00AB2EA3">
        <w:rPr>
          <w:rFonts w:ascii="Book Antiqua" w:eastAsia="Book Antiqua" w:hAnsi="Book Antiqua" w:cs="Book Antiqua"/>
          <w:color w:val="000000"/>
        </w:rPr>
        <w:t xml:space="preserve"> for colonoscopy</w:t>
      </w:r>
      <w:r>
        <w:rPr>
          <w:rFonts w:ascii="Book Antiqua" w:eastAsia="Book Antiqua" w:hAnsi="Book Antiqua" w:cs="Book Antiqua"/>
          <w:color w:val="000000"/>
        </w:rPr>
        <w:t xml:space="preserve"> </w:t>
      </w:r>
      <w:r w:rsidRPr="00725385">
        <w:rPr>
          <w:rFonts w:ascii="Book Antiqua" w:eastAsia="Book Antiqua" w:hAnsi="Book Antiqua" w:cs="Book Antiqua"/>
          <w:color w:val="000000"/>
        </w:rPr>
        <w:t>required for retrograde enteroscopy</w:t>
      </w:r>
      <w:r w:rsidR="00AB2EA3">
        <w:rPr>
          <w:rFonts w:ascii="Book Antiqua" w:eastAsia="Book Antiqua" w:hAnsi="Book Antiqua" w:cs="Book Antiqua"/>
          <w:color w:val="000000"/>
        </w:rPr>
        <w:t xml:space="preserve">. General </w:t>
      </w:r>
      <w:proofErr w:type="spellStart"/>
      <w:r w:rsidR="00AB2EA3">
        <w:rPr>
          <w:rFonts w:ascii="Book Antiqua" w:eastAsia="Book Antiqua" w:hAnsi="Book Antiqua" w:cs="Book Antiqua"/>
          <w:color w:val="000000"/>
        </w:rPr>
        <w:t>anaesthesia</w:t>
      </w:r>
      <w:proofErr w:type="spellEnd"/>
      <w:r w:rsidR="00AB2EA3">
        <w:rPr>
          <w:rFonts w:ascii="Book Antiqua" w:eastAsia="Book Antiqua" w:hAnsi="Book Antiqua" w:cs="Book Antiqua"/>
          <w:color w:val="000000"/>
        </w:rPr>
        <w:t xml:space="preserve"> is recommended for long procedures or for patients in whom sedation is not appropriate (</w:t>
      </w:r>
      <w:r w:rsidR="00AB2EA3" w:rsidRPr="001F3A85">
        <w:rPr>
          <w:rFonts w:ascii="Book Antiqua" w:eastAsia="Book Antiqua" w:hAnsi="Book Antiqua" w:cs="Book Antiqua"/>
          <w:i/>
          <w:iCs/>
          <w:color w:val="000000"/>
        </w:rPr>
        <w:t>i.e.</w:t>
      </w:r>
      <w:r w:rsidR="001F3A85">
        <w:rPr>
          <w:rFonts w:ascii="Book Antiqua" w:eastAsia="Book Antiqua" w:hAnsi="Book Antiqua" w:cs="Book Antiqua"/>
          <w:color w:val="000000"/>
        </w:rPr>
        <w:t>,</w:t>
      </w:r>
      <w:r w:rsidR="00AB2EA3">
        <w:rPr>
          <w:rFonts w:ascii="Book Antiqua" w:eastAsia="Book Antiqua" w:hAnsi="Book Antiqua" w:cs="Book Antiqua"/>
          <w:color w:val="000000"/>
        </w:rPr>
        <w:t xml:space="preserve"> paediatric and high</w:t>
      </w:r>
      <w:r w:rsidR="005C31B3">
        <w:rPr>
          <w:rFonts w:ascii="Book Antiqua" w:eastAsia="Book Antiqua" w:hAnsi="Book Antiqua" w:cs="Book Antiqua"/>
          <w:color w:val="000000"/>
        </w:rPr>
        <w:t>-</w:t>
      </w:r>
      <w:r w:rsidR="00AB2EA3">
        <w:rPr>
          <w:rFonts w:ascii="Book Antiqua" w:eastAsia="Book Antiqua" w:hAnsi="Book Antiqua" w:cs="Book Antiqua"/>
          <w:color w:val="000000"/>
        </w:rPr>
        <w:t xml:space="preserve">risk patients). Fluoroscopy is not always needed, except when adhesions or massive SB-CD involvement is expected and when enteroscopy is aimed to perform stricture </w:t>
      </w:r>
      <w:proofErr w:type="gramStart"/>
      <w:r w:rsidR="00AB2EA3">
        <w:rPr>
          <w:rFonts w:ascii="Book Antiqua" w:eastAsia="Book Antiqua" w:hAnsi="Book Antiqua" w:cs="Book Antiqua"/>
          <w:color w:val="000000"/>
        </w:rPr>
        <w:t>dilation</w:t>
      </w:r>
      <w:r w:rsidR="005C31B3" w:rsidRPr="005C31B3">
        <w:rPr>
          <w:rFonts w:ascii="Book Antiqua" w:eastAsia="Book Antiqua" w:hAnsi="Book Antiqua" w:cs="Book Antiqua"/>
          <w:color w:val="000000"/>
          <w:vertAlign w:val="superscript"/>
        </w:rPr>
        <w:t>[</w:t>
      </w:r>
      <w:proofErr w:type="gramEnd"/>
      <w:r w:rsidR="00AB2EA3" w:rsidRPr="005C31B3">
        <w:rPr>
          <w:rFonts w:ascii="Book Antiqua" w:eastAsia="Book Antiqua" w:hAnsi="Book Antiqua" w:cs="Book Antiqua"/>
          <w:color w:val="000000"/>
          <w:vertAlign w:val="superscript"/>
        </w:rPr>
        <w:t>16,17,22</w:t>
      </w:r>
      <w:r w:rsidR="005C31B3" w:rsidRPr="005C31B3">
        <w:rPr>
          <w:rFonts w:ascii="Book Antiqua" w:eastAsia="Book Antiqua" w:hAnsi="Book Antiqua" w:cs="Book Antiqua"/>
          <w:color w:val="000000"/>
          <w:vertAlign w:val="superscript"/>
        </w:rPr>
        <w:t>]</w:t>
      </w:r>
      <w:r w:rsidR="00AB2EA3">
        <w:rPr>
          <w:rFonts w:ascii="Book Antiqua" w:eastAsia="Book Antiqua" w:hAnsi="Book Antiqua" w:cs="Book Antiqua"/>
          <w:color w:val="000000"/>
        </w:rPr>
        <w:t>. Insufflation of CO</w:t>
      </w:r>
      <w:r w:rsidR="00AB2EA3">
        <w:rPr>
          <w:rFonts w:ascii="Book Antiqua" w:eastAsia="Book Antiqua" w:hAnsi="Book Antiqua" w:cs="Book Antiqua"/>
          <w:color w:val="000000"/>
          <w:szCs w:val="30"/>
          <w:vertAlign w:val="subscript"/>
        </w:rPr>
        <w:t xml:space="preserve">2 </w:t>
      </w:r>
      <w:r w:rsidR="00AB2EA3">
        <w:rPr>
          <w:rFonts w:ascii="Book Antiqua" w:eastAsia="Book Antiqua" w:hAnsi="Book Antiqua" w:cs="Book Antiqua"/>
          <w:color w:val="000000"/>
        </w:rPr>
        <w:t xml:space="preserve">is recommended due to its capability to allow deeper SB intubation of the scope and minimize postprocedural </w:t>
      </w:r>
      <w:proofErr w:type="gramStart"/>
      <w:r w:rsidR="00AB2EA3">
        <w:rPr>
          <w:rFonts w:ascii="Book Antiqua" w:eastAsia="Book Antiqua" w:hAnsi="Book Antiqua" w:cs="Book Antiqua"/>
          <w:color w:val="000000"/>
        </w:rPr>
        <w:t>discomfort</w:t>
      </w:r>
      <w:r w:rsidR="005C31B3" w:rsidRPr="005C31B3">
        <w:rPr>
          <w:rFonts w:ascii="Book Antiqua" w:eastAsia="Book Antiqua" w:hAnsi="Book Antiqua" w:cs="Book Antiqua"/>
          <w:color w:val="000000"/>
          <w:vertAlign w:val="superscript"/>
        </w:rPr>
        <w:t>[</w:t>
      </w:r>
      <w:proofErr w:type="gramEnd"/>
      <w:r w:rsidR="00AB2EA3" w:rsidRPr="005C31B3">
        <w:rPr>
          <w:rFonts w:ascii="Book Antiqua" w:eastAsia="Book Antiqua" w:hAnsi="Book Antiqua" w:cs="Book Antiqua"/>
          <w:color w:val="000000"/>
          <w:vertAlign w:val="superscript"/>
        </w:rPr>
        <w:t>22,23</w:t>
      </w:r>
      <w:r w:rsidR="005C31B3" w:rsidRPr="005C31B3">
        <w:rPr>
          <w:rFonts w:ascii="Book Antiqua" w:eastAsia="Book Antiqua" w:hAnsi="Book Antiqua" w:cs="Book Antiqua"/>
          <w:color w:val="000000"/>
          <w:vertAlign w:val="superscript"/>
        </w:rPr>
        <w:t>]</w:t>
      </w:r>
      <w:r w:rsidR="00AB2EA3">
        <w:rPr>
          <w:rFonts w:ascii="Book Antiqua" w:eastAsia="Book Antiqua" w:hAnsi="Book Antiqua" w:cs="Book Antiqua"/>
          <w:color w:val="000000"/>
        </w:rPr>
        <w:t>.</w:t>
      </w:r>
    </w:p>
    <w:p w14:paraId="63AB7088" w14:textId="77777777" w:rsidR="00A77B3E" w:rsidRDefault="00A77B3E">
      <w:pPr>
        <w:spacing w:line="360" w:lineRule="auto"/>
        <w:jc w:val="both"/>
      </w:pPr>
    </w:p>
    <w:p w14:paraId="430909D1" w14:textId="58A0E9DC" w:rsidR="00A77B3E" w:rsidRDefault="00AB2EA3">
      <w:pPr>
        <w:spacing w:line="360" w:lineRule="auto"/>
        <w:jc w:val="both"/>
      </w:pPr>
      <w:r>
        <w:rPr>
          <w:rFonts w:ascii="Book Antiqua" w:eastAsia="Book Antiqua" w:hAnsi="Book Antiqua" w:cs="Book Antiqua"/>
          <w:b/>
          <w:bCs/>
          <w:caps/>
          <w:color w:val="000000"/>
          <w:u w:val="single"/>
        </w:rPr>
        <w:t xml:space="preserve">Enteroscopy </w:t>
      </w:r>
      <w:r w:rsidR="004C7D26" w:rsidRPr="004C7D26">
        <w:rPr>
          <w:rFonts w:ascii="Book Antiqua" w:eastAsia="Book Antiqua" w:hAnsi="Book Antiqua" w:cs="Book Antiqua"/>
          <w:b/>
          <w:bCs/>
          <w:caps/>
          <w:color w:val="000000"/>
          <w:u w:val="single"/>
        </w:rPr>
        <w:t>in adult patients with</w:t>
      </w:r>
      <w:r>
        <w:rPr>
          <w:rFonts w:ascii="Book Antiqua" w:eastAsia="Book Antiqua" w:hAnsi="Book Antiqua" w:cs="Book Antiqua"/>
          <w:b/>
          <w:bCs/>
          <w:caps/>
          <w:color w:val="000000"/>
          <w:u w:val="single"/>
        </w:rPr>
        <w:t xml:space="preserve"> suspected IBD</w:t>
      </w:r>
    </w:p>
    <w:p w14:paraId="4CCA6CCB" w14:textId="5B43DC2B" w:rsidR="00A77B3E" w:rsidRDefault="00AB2EA3" w:rsidP="00AB12FC">
      <w:pPr>
        <w:spacing w:line="360" w:lineRule="auto"/>
        <w:jc w:val="both"/>
      </w:pPr>
      <w:r>
        <w:rPr>
          <w:rFonts w:ascii="Book Antiqua" w:eastAsia="Book Antiqua" w:hAnsi="Book Antiqua" w:cs="Book Antiqua"/>
          <w:color w:val="000000"/>
          <w:shd w:val="clear" w:color="auto" w:fill="FFFFFF"/>
        </w:rPr>
        <w:t>Five studies evaluated the impact of DAE on adults with suspected IBD (Table 2)</w:t>
      </w:r>
      <w:r w:rsidR="006774E1" w:rsidRPr="006774E1">
        <w:rPr>
          <w:rFonts w:ascii="Book Antiqua" w:eastAsia="Book Antiqua" w:hAnsi="Book Antiqua" w:cs="Book Antiqua"/>
          <w:color w:val="000000"/>
          <w:shd w:val="clear" w:color="auto" w:fill="FFFFFF"/>
          <w:vertAlign w:val="superscript"/>
        </w:rPr>
        <w:t>[</w:t>
      </w:r>
      <w:r w:rsidRPr="006774E1">
        <w:rPr>
          <w:rFonts w:ascii="Book Antiqua" w:eastAsia="Book Antiqua" w:hAnsi="Book Antiqua" w:cs="Book Antiqua"/>
          <w:color w:val="000000"/>
          <w:shd w:val="clear" w:color="auto" w:fill="FFFFFF"/>
          <w:vertAlign w:val="superscript"/>
        </w:rPr>
        <w:t>24-28</w:t>
      </w:r>
      <w:r w:rsidR="006774E1" w:rsidRPr="006774E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0CBC87BC" w14:textId="382BB7C7" w:rsidR="00A77B3E" w:rsidRDefault="00AB2EA3" w:rsidP="006774E1">
      <w:pPr>
        <w:spacing w:line="360" w:lineRule="auto"/>
        <w:ind w:firstLineChars="100" w:firstLine="240"/>
        <w:jc w:val="both"/>
      </w:pPr>
      <w:r>
        <w:rPr>
          <w:rFonts w:ascii="Book Antiqua" w:eastAsia="Book Antiqua" w:hAnsi="Book Antiqua" w:cs="Book Antiqua"/>
          <w:color w:val="000000"/>
          <w:shd w:val="clear" w:color="auto" w:fill="FFFFFF"/>
        </w:rPr>
        <w:t>In a retrospective German study, 16 adult patients with clinical suspicion of isolated SB-CD underwent DBE after negative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gastroscopy and colonoscopy. Abnormal SB </w:t>
      </w:r>
      <w:r>
        <w:rPr>
          <w:rFonts w:ascii="Book Antiqua" w:eastAsia="Book Antiqua" w:hAnsi="Book Antiqua" w:cs="Book Antiqua"/>
          <w:color w:val="000000"/>
          <w:shd w:val="clear" w:color="auto" w:fill="FFFFFF"/>
        </w:rPr>
        <w:lastRenderedPageBreak/>
        <w:t xml:space="preserve">findings were detected in 7 patients (44%) but pathognomonic histological findings of CD were found in only one case (6%). However, a diagnosis of CD was confirmed in 11 out of 16 (69%) patients taking into account clinical, endoscopic and radiological </w:t>
      </w:r>
      <w:proofErr w:type="gramStart"/>
      <w:r>
        <w:rPr>
          <w:rFonts w:ascii="Book Antiqua" w:eastAsia="Book Antiqua" w:hAnsi="Book Antiqua" w:cs="Book Antiqua"/>
          <w:color w:val="000000"/>
          <w:shd w:val="clear" w:color="auto" w:fill="FFFFFF"/>
        </w:rPr>
        <w:t>features</w:t>
      </w:r>
      <w:r w:rsidR="006774E1" w:rsidRPr="006774E1">
        <w:rPr>
          <w:rFonts w:ascii="Book Antiqua" w:eastAsia="Book Antiqua" w:hAnsi="Book Antiqua" w:cs="Book Antiqua"/>
          <w:color w:val="000000"/>
          <w:shd w:val="clear" w:color="auto" w:fill="FFFFFF"/>
          <w:vertAlign w:val="superscript"/>
        </w:rPr>
        <w:t>[</w:t>
      </w:r>
      <w:proofErr w:type="gramEnd"/>
      <w:r w:rsidRPr="006774E1">
        <w:rPr>
          <w:rFonts w:ascii="Book Antiqua" w:eastAsia="Book Antiqua" w:hAnsi="Book Antiqua" w:cs="Book Antiqua"/>
          <w:color w:val="000000"/>
          <w:shd w:val="clear" w:color="auto" w:fill="FFFFFF"/>
          <w:vertAlign w:val="superscript"/>
        </w:rPr>
        <w:t>24</w:t>
      </w:r>
      <w:r w:rsidR="006774E1" w:rsidRPr="006774E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7AFDE8F" w14:textId="2783E402" w:rsidR="00A77B3E" w:rsidRDefault="00AB2EA3" w:rsidP="006774E1">
      <w:pPr>
        <w:spacing w:line="360" w:lineRule="auto"/>
        <w:ind w:firstLineChars="100" w:firstLine="240"/>
        <w:jc w:val="both"/>
      </w:pPr>
      <w:r>
        <w:rPr>
          <w:rFonts w:ascii="Book Antiqua" w:eastAsia="Book Antiqua" w:hAnsi="Book Antiqua" w:cs="Book Antiqua"/>
          <w:color w:val="000000"/>
          <w:shd w:val="clear" w:color="auto" w:fill="FFFFFF"/>
        </w:rPr>
        <w:t xml:space="preserve">Navaneethan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67DDC" w:rsidRPr="00C67DDC">
        <w:rPr>
          <w:rFonts w:ascii="Book Antiqua" w:eastAsia="Book Antiqua" w:hAnsi="Book Antiqua" w:cs="Book Antiqua"/>
          <w:color w:val="000000"/>
          <w:vertAlign w:val="superscript"/>
        </w:rPr>
        <w:t>[</w:t>
      </w:r>
      <w:proofErr w:type="gramEnd"/>
      <w:r w:rsidR="00C67DDC" w:rsidRPr="00C67DDC">
        <w:rPr>
          <w:rFonts w:ascii="Book Antiqua" w:eastAsia="Book Antiqua" w:hAnsi="Book Antiqua" w:cs="Book Antiqua"/>
          <w:color w:val="000000"/>
          <w:vertAlign w:val="superscript"/>
        </w:rPr>
        <w:t>25]</w:t>
      </w:r>
      <w:r>
        <w:rPr>
          <w:rFonts w:ascii="Book Antiqua" w:eastAsia="Book Antiqua" w:hAnsi="Book Antiqua" w:cs="Book Antiqua"/>
          <w:color w:val="000000"/>
          <w:shd w:val="clear" w:color="auto" w:fill="FFFFFF"/>
        </w:rPr>
        <w:t xml:space="preserve"> retrospectively reviewed a BAE registry, which included DBE and SBE procedures performed on adult patients, to assess the diagnostic yield and clinical impact of BAE in suspected SB-CD. They identified 22 patients with suspected SB-CD and inconclusive results from conventional upper and lower gastrointestinal endoscopy, radiological cross-sectional imaging studies, and CE. These patients underwent BAE, which </w:t>
      </w:r>
      <w:r>
        <w:rPr>
          <w:rFonts w:ascii="Book Antiqua" w:eastAsia="Book Antiqua" w:hAnsi="Book Antiqua" w:cs="Book Antiqua"/>
          <w:color w:val="000000"/>
        </w:rPr>
        <w:t xml:space="preserve">provided a histological diagnosis of CD in 6 patients (27.3%) and non-steroidal anti-inflammatory drug-induced enteropathy in 3 patients (13.6%), whereas no lesions were found in 13 patients (59.1%). One newly diagnosed CD patient underwent successful balloon dilation of a jejunal stricture without complications. The authors also evaluated the agreement rate between CT or MRI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and BAE findings which was quite low (36.4%).</w:t>
      </w:r>
    </w:p>
    <w:p w14:paraId="70F9F4AE" w14:textId="246BC9EA" w:rsidR="00A77B3E" w:rsidRDefault="00AB2EA3" w:rsidP="009E3D40">
      <w:pPr>
        <w:spacing w:line="360" w:lineRule="auto"/>
        <w:ind w:firstLineChars="100" w:firstLine="240"/>
        <w:jc w:val="both"/>
      </w:pPr>
      <w:r>
        <w:rPr>
          <w:rFonts w:ascii="Book Antiqua" w:eastAsia="Book Antiqua" w:hAnsi="Book Antiqua" w:cs="Book Antiqua"/>
          <w:color w:val="000000"/>
          <w:shd w:val="clear" w:color="auto" w:fill="FFFFFF"/>
        </w:rPr>
        <w:t>In a multicenter retrospective study, 43 adult patients with suspected CD based on abnormal cross-sectional imaging or CE were evaluated by DBE. The diagnostic yield reached 79%. SB-CD diagnosis was confirmed in 17 patients, and DBE examination was normal in 12 cases. The remaining 5 patients received alternative diagnose</w:t>
      </w:r>
      <w:r w:rsidR="006C3A34">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such as NSAID ulceration, stricture/solitary ulcer, anastomotic ulcer, or Meckel’s diverticulum. Another main outcome measure of this study was a comparison of DBE and CE findings. Overall, only 46% of lesions were confirmed on DBE. In 33 (77%) patients, BAE modified clinical management by the exclusion of CD in 11 patients, confirming CD in 17, diagnosing stenosis in 2, nonspecific ulcer in 2 and stopping the NSAID treatment in 1</w:t>
      </w:r>
      <w:r w:rsidR="009E3D40" w:rsidRPr="009E3D40">
        <w:rPr>
          <w:rFonts w:ascii="Book Antiqua" w:eastAsia="Book Antiqua" w:hAnsi="Book Antiqua" w:cs="Book Antiqua"/>
          <w:color w:val="000000"/>
          <w:shd w:val="clear" w:color="auto" w:fill="FFFFFF"/>
          <w:vertAlign w:val="superscript"/>
        </w:rPr>
        <w:t>[</w:t>
      </w:r>
      <w:r w:rsidRPr="009E3D40">
        <w:rPr>
          <w:rFonts w:ascii="Book Antiqua" w:eastAsia="Book Antiqua" w:hAnsi="Book Antiqua" w:cs="Book Antiqua"/>
          <w:color w:val="000000"/>
          <w:shd w:val="clear" w:color="auto" w:fill="FFFFFF"/>
          <w:vertAlign w:val="superscript"/>
        </w:rPr>
        <w:t>26</w:t>
      </w:r>
      <w:r w:rsidR="009E3D40" w:rsidRPr="009E3D40">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402CA428" w14:textId="2FA0DBDA" w:rsidR="00A77B3E" w:rsidRDefault="00AB2EA3" w:rsidP="009E3D40">
      <w:pPr>
        <w:spacing w:line="360" w:lineRule="auto"/>
        <w:ind w:firstLineChars="100" w:firstLine="240"/>
        <w:jc w:val="both"/>
      </w:pPr>
      <w:r>
        <w:rPr>
          <w:rFonts w:ascii="Book Antiqua" w:eastAsia="Book Antiqua" w:hAnsi="Book Antiqua" w:cs="Book Antiqua"/>
          <w:color w:val="000000"/>
          <w:shd w:val="clear" w:color="auto" w:fill="FFFFFF"/>
        </w:rPr>
        <w:t xml:space="preserve">Tun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E3D40" w:rsidRPr="009E3D40">
        <w:rPr>
          <w:rFonts w:ascii="Book Antiqua" w:eastAsia="Book Antiqua" w:hAnsi="Book Antiqua" w:cs="Book Antiqua"/>
          <w:color w:val="000000"/>
          <w:shd w:val="clear" w:color="auto" w:fill="FFFFFF"/>
          <w:vertAlign w:val="superscript"/>
        </w:rPr>
        <w:t>[</w:t>
      </w:r>
      <w:proofErr w:type="gramEnd"/>
      <w:r w:rsidR="009E3D40" w:rsidRPr="009E3D40">
        <w:rPr>
          <w:rFonts w:ascii="Book Antiqua" w:eastAsia="Book Antiqua" w:hAnsi="Book Antiqua" w:cs="Book Antiqua"/>
          <w:color w:val="000000"/>
          <w:shd w:val="clear" w:color="auto" w:fill="FFFFFF"/>
          <w:vertAlign w:val="superscript"/>
        </w:rPr>
        <w:t>27]</w:t>
      </w:r>
      <w:r w:rsidR="009E3D40" w:rsidRPr="009E3D4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retrospectively evaluated the impact of DBE and histology on the diagnosis and management of 100 adult patients with suspected SB-CD for whom, based on clinical and laboratory data and after colonoscopy and radiological imaging studies or CE, a diagnosis of CD was not achieved. A</w:t>
      </w:r>
      <w:r>
        <w:rPr>
          <w:rFonts w:ascii="Book Antiqua" w:eastAsia="Book Antiqua" w:hAnsi="Book Antiqua" w:cs="Book Antiqua"/>
          <w:color w:val="000000"/>
        </w:rPr>
        <w:t xml:space="preserve">bnormal macroscopic DBE </w:t>
      </w:r>
      <w:r>
        <w:rPr>
          <w:rFonts w:ascii="Book Antiqua" w:eastAsia="Book Antiqua" w:hAnsi="Book Antiqua" w:cs="Book Antiqua"/>
          <w:color w:val="000000"/>
        </w:rPr>
        <w:lastRenderedPageBreak/>
        <w:t xml:space="preserve">findings were detected in 60 patients (ulcers, </w:t>
      </w:r>
      <w:r>
        <w:rPr>
          <w:rFonts w:ascii="Book Antiqua" w:eastAsia="Book Antiqua" w:hAnsi="Book Antiqua" w:cs="Book Antiqua"/>
          <w:i/>
          <w:iCs/>
          <w:color w:val="000000"/>
        </w:rPr>
        <w:t>n</w:t>
      </w:r>
      <w:r>
        <w:rPr>
          <w:rFonts w:ascii="Book Antiqua" w:eastAsia="Book Antiqua" w:hAnsi="Book Antiqua" w:cs="Book Antiqua"/>
          <w:color w:val="000000"/>
        </w:rPr>
        <w:t xml:space="preserve"> = 47; stricture, </w:t>
      </w:r>
      <w:r>
        <w:rPr>
          <w:rFonts w:ascii="Book Antiqua" w:eastAsia="Book Antiqua" w:hAnsi="Book Antiqua" w:cs="Book Antiqua"/>
          <w:i/>
          <w:iCs/>
          <w:color w:val="000000"/>
        </w:rPr>
        <w:t>n</w:t>
      </w:r>
      <w:r>
        <w:rPr>
          <w:rFonts w:ascii="Book Antiqua" w:eastAsia="Book Antiqua" w:hAnsi="Book Antiqua" w:cs="Book Antiqua"/>
          <w:color w:val="000000"/>
        </w:rPr>
        <w:t xml:space="preserve"> = 11; abnormal mucosa,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biopsy samples was obtained. Twenty-three showed no histological abnormalities despite positive macroscopic appearances on DBE,</w:t>
      </w:r>
      <w:r w:rsidR="009E3D40">
        <w:rPr>
          <w:rFonts w:ascii="Book Antiqua" w:eastAsia="Book Antiqua" w:hAnsi="Book Antiqua" w:cs="Book Antiqua"/>
          <w:color w:val="000000"/>
        </w:rPr>
        <w:t xml:space="preserve"> </w:t>
      </w:r>
      <w:r>
        <w:rPr>
          <w:rFonts w:ascii="Book Antiqua" w:eastAsia="Book Antiqua" w:hAnsi="Book Antiqua" w:cs="Book Antiqua"/>
          <w:color w:val="000000"/>
        </w:rPr>
        <w:t xml:space="preserve">whilst among the remaining 37 patients, according to histological examination, the </w:t>
      </w:r>
      <w:r>
        <w:rPr>
          <w:rFonts w:ascii="Book Antiqua" w:eastAsia="Book Antiqua" w:hAnsi="Book Antiqua" w:cs="Book Antiqua"/>
          <w:color w:val="000000"/>
          <w:shd w:val="clear" w:color="auto" w:fill="FFFFFF"/>
        </w:rPr>
        <w:t>diagnosis of CD</w:t>
      </w:r>
      <w:r>
        <w:rPr>
          <w:rFonts w:ascii="Book Antiqua" w:eastAsia="Book Antiqua" w:hAnsi="Book Antiqua" w:cs="Book Antiqua"/>
          <w:color w:val="000000"/>
        </w:rPr>
        <w:t xml:space="preserve"> was confirmed </w:t>
      </w:r>
      <w:r>
        <w:rPr>
          <w:rFonts w:ascii="Book Antiqua" w:eastAsia="Book Antiqua" w:hAnsi="Book Antiqua" w:cs="Book Antiqua"/>
          <w:color w:val="000000"/>
          <w:shd w:val="clear" w:color="auto" w:fill="FFFFFF"/>
        </w:rPr>
        <w:t>in 8 patients (22%), and 15 (41%) had histology suggestive of CD.</w:t>
      </w:r>
    </w:p>
    <w:p w14:paraId="0BA27092" w14:textId="37214C0E" w:rsidR="00A77B3E" w:rsidRDefault="00AB2EA3" w:rsidP="009E3D40">
      <w:pPr>
        <w:spacing w:line="360" w:lineRule="auto"/>
        <w:ind w:firstLineChars="100" w:firstLine="240"/>
        <w:jc w:val="both"/>
      </w:pPr>
      <w:r>
        <w:rPr>
          <w:rFonts w:ascii="Book Antiqua" w:eastAsia="Book Antiqua" w:hAnsi="Book Antiqua" w:cs="Book Antiqua"/>
          <w:color w:val="000000"/>
        </w:rPr>
        <w:t xml:space="preserve">Nevertheless, combining clinical, biochemical, endoscopic, and histological findings, 45% of all patients received treatment for CD. After a median follow-up period of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diagnosis of CD was confirmed in 38% of DBE-positive </w:t>
      </w:r>
      <w:proofErr w:type="gramStart"/>
      <w:r>
        <w:rPr>
          <w:rFonts w:ascii="Book Antiqua" w:eastAsia="Book Antiqua" w:hAnsi="Book Antiqua" w:cs="Book Antiqua"/>
          <w:color w:val="000000"/>
        </w:rPr>
        <w:t>patients</w:t>
      </w:r>
      <w:r w:rsidR="009E3D40" w:rsidRPr="009E3D40">
        <w:rPr>
          <w:rFonts w:ascii="Book Antiqua" w:eastAsia="Book Antiqua" w:hAnsi="Book Antiqua" w:cs="Book Antiqua"/>
          <w:color w:val="000000"/>
          <w:vertAlign w:val="superscript"/>
        </w:rPr>
        <w:t>[</w:t>
      </w:r>
      <w:proofErr w:type="gramEnd"/>
      <w:r w:rsidRPr="009E3D40">
        <w:rPr>
          <w:rFonts w:ascii="Book Antiqua" w:eastAsia="Book Antiqua" w:hAnsi="Book Antiqua" w:cs="Book Antiqua"/>
          <w:color w:val="000000"/>
          <w:vertAlign w:val="superscript"/>
        </w:rPr>
        <w:t>27</w:t>
      </w:r>
      <w:r w:rsidR="009E3D40" w:rsidRPr="009E3D4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C542F0" w14:textId="40F550A7" w:rsidR="00A77B3E" w:rsidRDefault="00AB2EA3" w:rsidP="009E3D40">
      <w:pPr>
        <w:spacing w:line="360" w:lineRule="auto"/>
        <w:ind w:firstLineChars="100" w:firstLine="240"/>
        <w:jc w:val="both"/>
      </w:pPr>
      <w:r>
        <w:rPr>
          <w:rFonts w:ascii="Book Antiqua" w:eastAsia="Book Antiqua" w:hAnsi="Book Antiqua" w:cs="Book Antiqua"/>
          <w:color w:val="000000"/>
          <w:shd w:val="clear" w:color="auto" w:fill="FFFFFF"/>
        </w:rPr>
        <w:t xml:space="preserve">The diagnostic yield and the impact on clinical outcome of the use of SBE </w:t>
      </w:r>
      <w:r>
        <w:rPr>
          <w:rFonts w:ascii="Book Antiqua" w:eastAsia="Book Antiqua" w:hAnsi="Book Antiqua" w:cs="Book Antiqua"/>
          <w:color w:val="000000"/>
        </w:rPr>
        <w:t xml:space="preserve">for suspected </w:t>
      </w:r>
      <w:r>
        <w:rPr>
          <w:rFonts w:ascii="Book Antiqua" w:eastAsia="Book Antiqua" w:hAnsi="Book Antiqua" w:cs="Book Antiqua"/>
          <w:color w:val="000000"/>
          <w:shd w:val="clear" w:color="auto" w:fill="FFFFFF"/>
        </w:rPr>
        <w:t>SB-CD were evaluated in an Italian retrospective study, which included 13 adult patients. The diagnostic yield was 39%, detecting four patients with active ileitis and one with ileal stricture. For the remaining eight patients, a new diagnosis of CD was reached in 4 patients (8%) and excluded in the other 4 patients (8%)</w:t>
      </w:r>
      <w:r w:rsidR="009E3D40" w:rsidRPr="009E3D40">
        <w:rPr>
          <w:rFonts w:ascii="Book Antiqua" w:eastAsia="Book Antiqua" w:hAnsi="Book Antiqua" w:cs="Book Antiqua"/>
          <w:color w:val="000000"/>
          <w:shd w:val="clear" w:color="auto" w:fill="FFFFFF"/>
          <w:vertAlign w:val="superscript"/>
        </w:rPr>
        <w:t>[</w:t>
      </w:r>
      <w:r w:rsidRPr="009E3D40">
        <w:rPr>
          <w:rFonts w:ascii="Book Antiqua" w:eastAsia="Book Antiqua" w:hAnsi="Book Antiqua" w:cs="Book Antiqua"/>
          <w:color w:val="000000"/>
          <w:shd w:val="clear" w:color="auto" w:fill="FFFFFF"/>
          <w:vertAlign w:val="superscript"/>
        </w:rPr>
        <w:t>28</w:t>
      </w:r>
      <w:r w:rsidR="009E3D40" w:rsidRPr="009E3D40">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7A5F057" w14:textId="77777777" w:rsidR="00A77B3E" w:rsidRDefault="00A77B3E">
      <w:pPr>
        <w:spacing w:line="360" w:lineRule="auto"/>
        <w:jc w:val="both"/>
      </w:pPr>
    </w:p>
    <w:p w14:paraId="74021CE2" w14:textId="77777777" w:rsidR="00A77B3E" w:rsidRDefault="00AB2EA3">
      <w:pPr>
        <w:spacing w:line="360" w:lineRule="auto"/>
        <w:jc w:val="both"/>
      </w:pPr>
      <w:r>
        <w:rPr>
          <w:rFonts w:ascii="Book Antiqua" w:eastAsia="Book Antiqua" w:hAnsi="Book Antiqua" w:cs="Book Antiqua"/>
          <w:b/>
          <w:bCs/>
          <w:caps/>
          <w:color w:val="000000"/>
          <w:u w:val="single"/>
        </w:rPr>
        <w:t>Enteroscopy in children with suspected IBD</w:t>
      </w:r>
    </w:p>
    <w:p w14:paraId="101AFDCB" w14:textId="58F14D01" w:rsidR="00A77B3E" w:rsidRDefault="00AB2EA3">
      <w:pPr>
        <w:spacing w:line="360" w:lineRule="auto"/>
        <w:jc w:val="both"/>
      </w:pPr>
      <w:r>
        <w:rPr>
          <w:rFonts w:ascii="Book Antiqua" w:eastAsia="Book Antiqua" w:hAnsi="Book Antiqua" w:cs="Book Antiqua"/>
          <w:color w:val="000000"/>
        </w:rPr>
        <w:t>Five studies, two on SBE, two on DBE and one on BGE, evaluated the impact of DAE on children with suspected IBD</w:t>
      </w:r>
      <w:r w:rsidR="00501B7C" w:rsidRPr="00501B7C">
        <w:rPr>
          <w:rFonts w:ascii="Book Antiqua" w:eastAsia="Book Antiqua" w:hAnsi="Book Antiqua" w:cs="Book Antiqua"/>
          <w:color w:val="000000"/>
          <w:vertAlign w:val="superscript"/>
        </w:rPr>
        <w:t>[</w:t>
      </w:r>
      <w:r w:rsidRPr="00501B7C">
        <w:rPr>
          <w:rFonts w:ascii="Book Antiqua" w:eastAsia="Book Antiqua" w:hAnsi="Book Antiqua" w:cs="Book Antiqua"/>
          <w:color w:val="000000"/>
          <w:vertAlign w:val="superscript"/>
        </w:rPr>
        <w:t>19,29-32</w:t>
      </w:r>
      <w:r w:rsidR="00501B7C" w:rsidRPr="00501B7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3).</w:t>
      </w:r>
    </w:p>
    <w:p w14:paraId="7687199A" w14:textId="58FA58A5" w:rsidR="00A77B3E" w:rsidRDefault="00AB2EA3" w:rsidP="00501B7C">
      <w:pPr>
        <w:spacing w:line="360" w:lineRule="auto"/>
        <w:ind w:firstLineChars="100" w:firstLine="240"/>
        <w:jc w:val="both"/>
      </w:pPr>
      <w:r>
        <w:rPr>
          <w:rFonts w:ascii="Book Antiqua" w:eastAsia="Book Antiqua" w:hAnsi="Book Antiqua" w:cs="Book Antiqua"/>
          <w:color w:val="000000"/>
        </w:rPr>
        <w:t xml:space="preserve">In a study previously published by our group, 16 paediatric patients with suspected CD and unspecific findings after extensive assessment with upper and lower GI endoscopy, MRE and CE were </w:t>
      </w:r>
      <w:r w:rsidR="009F0830" w:rsidRPr="009F0830">
        <w:rPr>
          <w:rFonts w:ascii="Book Antiqua" w:eastAsia="Book Antiqua" w:hAnsi="Book Antiqua" w:cs="Book Antiqua"/>
          <w:color w:val="000000"/>
        </w:rPr>
        <w:t>assessed</w:t>
      </w:r>
      <w:r>
        <w:rPr>
          <w:rFonts w:ascii="Book Antiqua" w:eastAsia="Book Antiqua" w:hAnsi="Book Antiqua" w:cs="Book Antiqua"/>
          <w:color w:val="000000"/>
        </w:rPr>
        <w:t xml:space="preserve"> by SBE. SBE provided a histological diagnosis of CD in 12 patients and eosinophilic enteropathy in 2 patients, no lesions were found in </w:t>
      </w:r>
      <w:r w:rsidR="009F0830">
        <w:rPr>
          <w:rFonts w:ascii="Book Antiqua" w:eastAsia="Book Antiqua" w:hAnsi="Book Antiqua" w:cs="Book Antiqua"/>
          <w:color w:val="000000"/>
        </w:rPr>
        <w:t xml:space="preserve">the remaining </w:t>
      </w:r>
      <w:r>
        <w:rPr>
          <w:rFonts w:ascii="Book Antiqua" w:eastAsia="Book Antiqua" w:hAnsi="Book Antiqua" w:cs="Book Antiqua"/>
          <w:color w:val="000000"/>
        </w:rPr>
        <w:t>2 patients. Moreover, SBE allowed dilation of SB strictures identified on MRI in 2 suspected CD</w:t>
      </w:r>
      <w:r w:rsidR="009F0830">
        <w:rPr>
          <w:rFonts w:ascii="Book Antiqua" w:eastAsia="Book Antiqua" w:hAnsi="Book Antiqua" w:cs="Book Antiqua"/>
          <w:color w:val="000000"/>
        </w:rPr>
        <w:t xml:space="preserve"> </w:t>
      </w:r>
      <w:proofErr w:type="gramStart"/>
      <w:r w:rsidR="009F0830" w:rsidRPr="009F0830">
        <w:rPr>
          <w:rFonts w:ascii="Book Antiqua" w:eastAsia="Book Antiqua" w:hAnsi="Book Antiqua" w:cs="Book Antiqua"/>
          <w:color w:val="000000"/>
        </w:rPr>
        <w:t>patients</w:t>
      </w:r>
      <w:r w:rsidR="00501B7C" w:rsidRPr="00501B7C">
        <w:rPr>
          <w:rFonts w:ascii="Book Antiqua" w:eastAsia="Book Antiqua" w:hAnsi="Book Antiqua" w:cs="Book Antiqua"/>
          <w:color w:val="000000"/>
          <w:vertAlign w:val="superscript"/>
        </w:rPr>
        <w:t>[</w:t>
      </w:r>
      <w:proofErr w:type="gramEnd"/>
      <w:r w:rsidRPr="00501B7C">
        <w:rPr>
          <w:rFonts w:ascii="Book Antiqua" w:eastAsia="Book Antiqua" w:hAnsi="Book Antiqua" w:cs="Book Antiqua"/>
          <w:color w:val="000000"/>
          <w:vertAlign w:val="superscript"/>
        </w:rPr>
        <w:t>29</w:t>
      </w:r>
      <w:r w:rsidR="00501B7C" w:rsidRPr="00501B7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EE2660" w14:textId="172790BA" w:rsidR="00A77B3E" w:rsidRDefault="00574B91" w:rsidP="00E21948">
      <w:pPr>
        <w:spacing w:line="360" w:lineRule="auto"/>
        <w:ind w:firstLineChars="100" w:firstLine="240"/>
        <w:jc w:val="both"/>
      </w:pPr>
      <w:proofErr w:type="gramStart"/>
      <w:r>
        <w:rPr>
          <w:rFonts w:ascii="Book Antiqua" w:eastAsia="Book Antiqua" w:hAnsi="Book Antiqua" w:cs="Book Antiqua"/>
          <w:color w:val="000000"/>
        </w:rPr>
        <w:t>d</w:t>
      </w:r>
      <w:r w:rsidR="00AB2EA3">
        <w:rPr>
          <w:rFonts w:ascii="Book Antiqua" w:eastAsia="Book Antiqua" w:hAnsi="Book Antiqua" w:cs="Book Antiqua"/>
          <w:color w:val="000000"/>
        </w:rPr>
        <w:t>e</w:t>
      </w:r>
      <w:proofErr w:type="gramEnd"/>
      <w:r w:rsidR="00AB2EA3">
        <w:rPr>
          <w:rFonts w:ascii="Book Antiqua" w:eastAsia="Book Antiqua" w:hAnsi="Book Antiqua" w:cs="Book Antiqua"/>
          <w:color w:val="000000"/>
        </w:rPr>
        <w:t xml:space="preserve"> Ridder </w:t>
      </w:r>
      <w:r w:rsidR="00AB2EA3">
        <w:rPr>
          <w:rFonts w:ascii="Book Antiqua" w:eastAsia="Book Antiqua" w:hAnsi="Book Antiqua" w:cs="Book Antiqua"/>
          <w:i/>
          <w:iCs/>
          <w:color w:val="000000"/>
        </w:rPr>
        <w:t>et al</w:t>
      </w:r>
      <w:r w:rsidRPr="00574B91">
        <w:rPr>
          <w:rFonts w:ascii="Book Antiqua" w:eastAsia="Book Antiqua" w:hAnsi="Book Antiqua" w:cs="Book Antiqua"/>
          <w:color w:val="000000"/>
          <w:vertAlign w:val="superscript"/>
        </w:rPr>
        <w:t>[30]</w:t>
      </w:r>
      <w:r w:rsidR="00AB2EA3">
        <w:rPr>
          <w:rFonts w:ascii="Book Antiqua" w:eastAsia="Book Antiqua" w:hAnsi="Book Antiqua" w:cs="Book Antiqua"/>
          <w:color w:val="000000"/>
        </w:rPr>
        <w:t xml:space="preserve"> evaluated the diagnostic yield of SBE for paediatric CD. In this study, patients were evaluated directly by two-route SBE, not preceded by conventional endoscopy or CE, and in 8 out of 14 patients with suspected CD, the diagnosis was confirmed after SBE.</w:t>
      </w:r>
    </w:p>
    <w:p w14:paraId="46430D69" w14:textId="529E7554" w:rsidR="00A77B3E" w:rsidRDefault="00AB2EA3" w:rsidP="00574B91">
      <w:pPr>
        <w:spacing w:line="360" w:lineRule="auto"/>
        <w:ind w:firstLineChars="100" w:firstLine="240"/>
        <w:jc w:val="both"/>
      </w:pPr>
      <w:proofErr w:type="spellStart"/>
      <w:r>
        <w:rPr>
          <w:rFonts w:ascii="Book Antiqua" w:eastAsia="Book Antiqua" w:hAnsi="Book Antiqua" w:cs="Book Antiqua"/>
          <w:color w:val="000000"/>
        </w:rPr>
        <w:t>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4B91" w:rsidRPr="00574B91">
        <w:rPr>
          <w:rFonts w:ascii="Book Antiqua" w:eastAsia="Book Antiqua" w:hAnsi="Book Antiqua" w:cs="Book Antiqua"/>
          <w:color w:val="000000"/>
          <w:vertAlign w:val="superscript"/>
        </w:rPr>
        <w:t>[</w:t>
      </w:r>
      <w:proofErr w:type="gramEnd"/>
      <w:r w:rsidR="00574B91" w:rsidRPr="00574B91">
        <w:rPr>
          <w:rFonts w:ascii="Book Antiqua" w:eastAsia="Book Antiqua" w:hAnsi="Book Antiqua" w:cs="Book Antiqua"/>
          <w:color w:val="000000"/>
          <w:vertAlign w:val="superscript"/>
        </w:rPr>
        <w:t>31]</w:t>
      </w:r>
      <w:r w:rsidR="009F0830">
        <w:rPr>
          <w:rFonts w:ascii="Book Antiqua" w:eastAsia="Book Antiqua" w:hAnsi="Book Antiqua" w:cs="Book Antiqua"/>
          <w:color w:val="000000"/>
        </w:rPr>
        <w:t xml:space="preserve"> </w:t>
      </w:r>
      <w:r w:rsidR="009F0830" w:rsidRPr="009F0830">
        <w:rPr>
          <w:rFonts w:ascii="Book Antiqua" w:eastAsia="Book Antiqua" w:hAnsi="Book Antiqua" w:cs="Book Antiqua"/>
          <w:color w:val="000000"/>
        </w:rPr>
        <w:t>performed DBE in</w:t>
      </w:r>
      <w:r>
        <w:rPr>
          <w:rFonts w:ascii="Book Antiqua" w:eastAsia="Book Antiqua" w:hAnsi="Book Antiqua" w:cs="Book Antiqua"/>
          <w:color w:val="000000"/>
        </w:rPr>
        <w:t xml:space="preserve"> 3 patients </w:t>
      </w:r>
      <w:r w:rsidR="009F0830">
        <w:rPr>
          <w:rFonts w:ascii="Book Antiqua" w:eastAsia="Book Antiqua" w:hAnsi="Book Antiqua" w:cs="Book Antiqua"/>
          <w:color w:val="000000"/>
        </w:rPr>
        <w:t xml:space="preserve">with </w:t>
      </w:r>
      <w:r>
        <w:rPr>
          <w:rFonts w:ascii="Book Antiqua" w:eastAsia="Book Antiqua" w:hAnsi="Book Antiqua" w:cs="Book Antiqua"/>
          <w:color w:val="000000"/>
        </w:rPr>
        <w:t>suspected CD after CE examination indicat</w:t>
      </w:r>
      <w:r w:rsidR="009F0830">
        <w:rPr>
          <w:rFonts w:ascii="Book Antiqua" w:eastAsia="Book Antiqua" w:hAnsi="Book Antiqua" w:cs="Book Antiqua"/>
          <w:color w:val="000000"/>
        </w:rPr>
        <w:t>ing</w:t>
      </w:r>
      <w:r>
        <w:rPr>
          <w:rFonts w:ascii="Book Antiqua" w:eastAsia="Book Antiqua" w:hAnsi="Book Antiqua" w:cs="Book Antiqua"/>
          <w:color w:val="000000"/>
        </w:rPr>
        <w:t xml:space="preserve"> mucosal abnormalities. DBE led to a CD diagnosis in 2 out of 3 patients, and </w:t>
      </w:r>
      <w:r>
        <w:rPr>
          <w:rFonts w:ascii="Book Antiqua" w:eastAsia="Book Antiqua" w:hAnsi="Book Antiqua" w:cs="Book Antiqua"/>
          <w:color w:val="000000"/>
        </w:rPr>
        <w:lastRenderedPageBreak/>
        <w:t>CD was excluded in the other child due to the lack of mucosal lesions and a normal histology.</w:t>
      </w:r>
    </w:p>
    <w:p w14:paraId="15665B80" w14:textId="0B6DCD00" w:rsidR="00A77B3E" w:rsidRDefault="00AB2EA3" w:rsidP="00574B91">
      <w:pPr>
        <w:spacing w:line="360" w:lineRule="auto"/>
        <w:ind w:firstLineChars="100" w:firstLine="240"/>
        <w:jc w:val="both"/>
      </w:pPr>
      <w:r>
        <w:rPr>
          <w:rFonts w:ascii="Book Antiqua" w:eastAsia="Book Antiqua" w:hAnsi="Book Antiqua" w:cs="Book Antiqua"/>
          <w:color w:val="000000"/>
        </w:rPr>
        <w:t xml:space="preserve">The study from Uchida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4B91" w:rsidRPr="00574B91">
        <w:rPr>
          <w:rFonts w:ascii="Book Antiqua" w:eastAsia="Book Antiqua" w:hAnsi="Book Antiqua" w:cs="Book Antiqua"/>
          <w:color w:val="000000"/>
          <w:vertAlign w:val="superscript"/>
        </w:rPr>
        <w:t>[</w:t>
      </w:r>
      <w:proofErr w:type="gramEnd"/>
      <w:r w:rsidR="00574B91" w:rsidRPr="00574B91">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evaluated the efficacy and safety of DBE in 8 children with suspected CD after </w:t>
      </w:r>
      <w:r w:rsidR="00B2755A" w:rsidRPr="00B2755A">
        <w:rPr>
          <w:rFonts w:ascii="Book Antiqua" w:eastAsia="Book Antiqua" w:hAnsi="Book Antiqua" w:cs="Book Antiqua"/>
          <w:color w:val="000000"/>
        </w:rPr>
        <w:t>inconclusive</w:t>
      </w:r>
      <w:r w:rsidR="00B2755A">
        <w:rPr>
          <w:rFonts w:ascii="Book Antiqua" w:eastAsia="Book Antiqua" w:hAnsi="Book Antiqua" w:cs="Book Antiqua"/>
          <w:color w:val="000000"/>
        </w:rPr>
        <w:t xml:space="preserve"> </w:t>
      </w:r>
      <w:r>
        <w:rPr>
          <w:rFonts w:ascii="Book Antiqua" w:eastAsia="Book Antiqua" w:hAnsi="Book Antiqua" w:cs="Book Antiqua"/>
          <w:color w:val="000000"/>
        </w:rPr>
        <w:t>gastroscopy, colonoscopy and an SB-contrast study. DBE confirmed a CD diagnosis in 2 out of 8 patients, led to an alternative diagnosis in four patients and did not find mucosal lesions or histological abnormalities in the remaining 2 patients.</w:t>
      </w:r>
    </w:p>
    <w:p w14:paraId="756BB079" w14:textId="734BE99D" w:rsidR="00A77B3E" w:rsidRDefault="00AB2EA3" w:rsidP="00F76B6E">
      <w:pPr>
        <w:spacing w:line="360" w:lineRule="auto"/>
        <w:ind w:firstLineChars="100" w:firstLine="240"/>
        <w:jc w:val="both"/>
      </w:pPr>
      <w:r>
        <w:rPr>
          <w:rFonts w:ascii="Book Antiqua" w:eastAsia="Book Antiqua" w:hAnsi="Book Antiqua" w:cs="Book Antiqua"/>
          <w:color w:val="000000"/>
        </w:rPr>
        <w:t xml:space="preserve">Recently, Broide </w:t>
      </w:r>
      <w:r w:rsidR="00F76B6E" w:rsidRPr="00F76B6E">
        <w:rPr>
          <w:rFonts w:ascii="Book Antiqua" w:eastAsia="Book Antiqua" w:hAnsi="Book Antiqua" w:cs="Book Antiqua"/>
          <w:i/>
          <w:iCs/>
          <w:color w:val="000000"/>
        </w:rPr>
        <w:t xml:space="preserve">et </w:t>
      </w:r>
      <w:proofErr w:type="gramStart"/>
      <w:r w:rsidR="00F76B6E" w:rsidRPr="00F76B6E">
        <w:rPr>
          <w:rFonts w:ascii="Book Antiqua" w:eastAsia="Book Antiqua" w:hAnsi="Book Antiqua" w:cs="Book Antiqua"/>
          <w:i/>
          <w:iCs/>
          <w:color w:val="000000"/>
        </w:rPr>
        <w:t>al</w:t>
      </w:r>
      <w:r w:rsidR="00F76B6E" w:rsidRPr="00F76B6E">
        <w:rPr>
          <w:rFonts w:ascii="Book Antiqua" w:eastAsia="Book Antiqua" w:hAnsi="Book Antiqua" w:cs="Book Antiqua"/>
          <w:color w:val="000000"/>
          <w:vertAlign w:val="superscript"/>
        </w:rPr>
        <w:t>[</w:t>
      </w:r>
      <w:proofErr w:type="gramEnd"/>
      <w:r w:rsidR="00F76B6E" w:rsidRPr="00F76B6E">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evaluated the feasibility and safety of BAE using a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in children with suspected IBD. Technical success was achieved in 95.23% and 85.7% of the anterograde and retrograde approaches, respectively. Moreover, the total procedure time was significantly shorter and the learning curve was faster tha</w:t>
      </w:r>
      <w:r w:rsidR="00F76B6E">
        <w:rPr>
          <w:rFonts w:ascii="Book Antiqua" w:eastAsia="Book Antiqua" w:hAnsi="Book Antiqua" w:cs="Book Antiqua"/>
          <w:color w:val="000000"/>
        </w:rPr>
        <w:t>n</w:t>
      </w:r>
      <w:r>
        <w:rPr>
          <w:rFonts w:ascii="Book Antiqua" w:eastAsia="Book Antiqua" w:hAnsi="Book Antiqua" w:cs="Book Antiqua"/>
          <w:color w:val="000000"/>
        </w:rPr>
        <w:t xml:space="preserve"> with BAE, as its operation is intuitive and simple. Unfortunately, the diagnostic yield of this technique was not assessed.</w:t>
      </w:r>
      <w:r w:rsidR="00F76B6E">
        <w:rPr>
          <w:rFonts w:hint="eastAsia"/>
          <w:lang w:eastAsia="zh-CN"/>
        </w:rPr>
        <w:t xml:space="preserve"> </w:t>
      </w:r>
      <w:r>
        <w:rPr>
          <w:rFonts w:ascii="Book Antiqua" w:eastAsia="Book Antiqua" w:hAnsi="Book Antiqua" w:cs="Book Antiqua"/>
          <w:color w:val="000000"/>
        </w:rPr>
        <w:t>In the 15 patients with suspected IBD, 3 patients were diagnosed with UC and 3 patients with CD; the remaining 9 patients showed no intestinal abnormalities.</w:t>
      </w:r>
    </w:p>
    <w:p w14:paraId="3F5DF862" w14:textId="5782BA04" w:rsidR="00A77B3E" w:rsidRDefault="00AB2EA3" w:rsidP="00F76B6E">
      <w:pPr>
        <w:spacing w:line="360" w:lineRule="auto"/>
        <w:ind w:firstLineChars="100" w:firstLine="240"/>
        <w:jc w:val="both"/>
      </w:pPr>
      <w:r>
        <w:rPr>
          <w:rFonts w:ascii="Book Antiqua" w:eastAsia="Book Antiqua" w:hAnsi="Book Antiqua" w:cs="Book Antiqua"/>
          <w:color w:val="000000"/>
        </w:rPr>
        <w:t>According to the previously described literature and our previously published algorithm (Figure 1), in children with suspected IBD, we suggest the following approach. DAE is recommended when conventional endoscopy, imaging of the SB and CE are inconclusive and tissue sampling and/or therapeutic procedures would alter disease management. DAE should be the preferred primary endoscopic procedure only if a stricture or an easy-to-reach lesion (</w:t>
      </w:r>
      <w:r w:rsidRPr="001F3A85">
        <w:rPr>
          <w:rFonts w:ascii="Book Antiqua" w:eastAsia="Book Antiqua" w:hAnsi="Book Antiqua" w:cs="Book Antiqua"/>
          <w:i/>
          <w:iCs/>
          <w:color w:val="000000"/>
        </w:rPr>
        <w:t>i.e.</w:t>
      </w:r>
      <w:r>
        <w:rPr>
          <w:rFonts w:ascii="Book Antiqua" w:eastAsia="Book Antiqua" w:hAnsi="Book Antiqua" w:cs="Book Antiqua"/>
          <w:color w:val="000000"/>
        </w:rPr>
        <w:t xml:space="preserve">, proximal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wall thickness) is suspected at imaging. This is reasonable due to DAE diagnostic and therapeutic possibilities and to the high capsule retention </w:t>
      </w:r>
      <w:proofErr w:type="gramStart"/>
      <w:r>
        <w:rPr>
          <w:rFonts w:ascii="Book Antiqua" w:eastAsia="Book Antiqua" w:hAnsi="Book Antiqua" w:cs="Book Antiqua"/>
          <w:color w:val="000000"/>
        </w:rPr>
        <w:t>risk</w:t>
      </w:r>
      <w:r w:rsidR="00F76B6E" w:rsidRPr="00F76B6E">
        <w:rPr>
          <w:rFonts w:ascii="Book Antiqua" w:eastAsia="Book Antiqua" w:hAnsi="Book Antiqua" w:cs="Book Antiqua"/>
          <w:color w:val="000000"/>
          <w:vertAlign w:val="superscript"/>
        </w:rPr>
        <w:t>[</w:t>
      </w:r>
      <w:proofErr w:type="gramEnd"/>
      <w:r w:rsidRPr="00F76B6E">
        <w:rPr>
          <w:rFonts w:ascii="Book Antiqua" w:eastAsia="Book Antiqua" w:hAnsi="Book Antiqua" w:cs="Book Antiqua"/>
          <w:color w:val="000000"/>
          <w:vertAlign w:val="superscript"/>
        </w:rPr>
        <w:t>6,18</w:t>
      </w:r>
      <w:r w:rsidR="00F76B6E" w:rsidRPr="00F76B6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0EAD22" w14:textId="77777777" w:rsidR="00A77B3E" w:rsidRDefault="00A77B3E" w:rsidP="00F76B6E">
      <w:pPr>
        <w:spacing w:line="360" w:lineRule="auto"/>
        <w:jc w:val="both"/>
      </w:pPr>
    </w:p>
    <w:p w14:paraId="3514A98C" w14:textId="77777777" w:rsidR="00A77B3E" w:rsidRDefault="00AB2EA3">
      <w:pPr>
        <w:spacing w:line="360" w:lineRule="auto"/>
        <w:jc w:val="both"/>
      </w:pPr>
      <w:r>
        <w:rPr>
          <w:rFonts w:ascii="Book Antiqua" w:eastAsia="Book Antiqua" w:hAnsi="Book Antiqua" w:cs="Book Antiqua"/>
          <w:b/>
          <w:bCs/>
          <w:caps/>
          <w:color w:val="000000"/>
          <w:u w:val="single"/>
        </w:rPr>
        <w:t>Enteroscopy in suspected and already known IBD adult patients</w:t>
      </w:r>
    </w:p>
    <w:p w14:paraId="74B94289" w14:textId="2A4A2CD6" w:rsidR="00A77B3E" w:rsidRDefault="00AB2EA3">
      <w:pPr>
        <w:spacing w:line="360" w:lineRule="auto"/>
        <w:jc w:val="both"/>
      </w:pPr>
      <w:r>
        <w:rPr>
          <w:rFonts w:ascii="Book Antiqua" w:eastAsia="Book Antiqua" w:hAnsi="Book Antiqua" w:cs="Book Antiqua"/>
          <w:color w:val="000000"/>
          <w:shd w:val="clear" w:color="auto" w:fill="FFFFFF"/>
        </w:rPr>
        <w:t>Three studies evaluated the impact of DAE on both suspected and already known IBD adult patients (Table 2)</w:t>
      </w:r>
      <w:r w:rsidR="00D20FEC" w:rsidRPr="00D20FEC">
        <w:rPr>
          <w:rFonts w:ascii="Book Antiqua" w:eastAsia="Book Antiqua" w:hAnsi="Book Antiqua" w:cs="Book Antiqua"/>
          <w:color w:val="000000"/>
          <w:shd w:val="clear" w:color="auto" w:fill="FFFFFF"/>
          <w:vertAlign w:val="superscript"/>
        </w:rPr>
        <w:t>[</w:t>
      </w:r>
      <w:r w:rsidRPr="00D20FEC">
        <w:rPr>
          <w:rFonts w:ascii="Book Antiqua" w:eastAsia="Book Antiqua" w:hAnsi="Book Antiqua" w:cs="Book Antiqua"/>
          <w:color w:val="000000"/>
          <w:shd w:val="clear" w:color="auto" w:fill="FFFFFF"/>
          <w:vertAlign w:val="superscript"/>
        </w:rPr>
        <w:t>33-35</w:t>
      </w:r>
      <w:r w:rsidR="00D20FEC" w:rsidRPr="00D20FEC">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023A8A71" w14:textId="7CCC78A4" w:rsidR="00A77B3E" w:rsidRDefault="00AB2EA3" w:rsidP="00D20FEC">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Kondo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D20FEC" w:rsidRPr="00D20FEC">
        <w:rPr>
          <w:rFonts w:ascii="Book Antiqua" w:eastAsia="Book Antiqua" w:hAnsi="Book Antiqua" w:cs="Book Antiqua"/>
          <w:color w:val="000000"/>
          <w:shd w:val="clear" w:color="auto" w:fill="FFFFFF"/>
          <w:vertAlign w:val="superscript"/>
        </w:rPr>
        <w:t>[</w:t>
      </w:r>
      <w:proofErr w:type="gramEnd"/>
      <w:r w:rsidR="00D20FEC" w:rsidRPr="00D20FEC">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xml:space="preserve"> analyzed a total of 1444 cases of DBE performed for various indications collected in a multicenter database to investigate the efficacy of DBE for the diagnosis and treatment of CD on adult patient. A total of 50 known and 25 newly diagnosed patients with CD were included. Active inflammatory lesions (ulcer and erosion/redness) were found in 51.2% of the symptomatic patients, but they were also detected in 33.3% of the asymptomatic CD patients. Overall, the treatment was altered for 53.3% of the patients, resulting in introduction of anti-TNF antibody (20.4%) or other medication (17.5%), dose reduction (1.9%), </w:t>
      </w:r>
      <w:r w:rsidR="00503822">
        <w:rPr>
          <w:rFonts w:ascii="Book Antiqua" w:eastAsia="Book Antiqua" w:hAnsi="Book Antiqua" w:cs="Book Antiqua"/>
          <w:color w:val="000000"/>
          <w:shd w:val="clear" w:color="auto" w:fill="FFFFFF"/>
        </w:rPr>
        <w:t xml:space="preserve">endoscopic balloon dilation (EBD, </w:t>
      </w:r>
      <w:r>
        <w:rPr>
          <w:rFonts w:ascii="Book Antiqua" w:eastAsia="Book Antiqua" w:hAnsi="Book Antiqua" w:cs="Book Antiqua"/>
          <w:color w:val="000000"/>
          <w:shd w:val="clear" w:color="auto" w:fill="FFFFFF"/>
        </w:rPr>
        <w:t>7.8%), and surgical treatment (5.8%)</w:t>
      </w:r>
      <w:r w:rsidR="00D20FEC">
        <w:rPr>
          <w:rFonts w:ascii="Book Antiqua" w:eastAsia="Book Antiqua" w:hAnsi="Book Antiqua" w:cs="Book Antiqua"/>
          <w:color w:val="000000"/>
          <w:shd w:val="clear" w:color="auto" w:fill="FFFFFF"/>
        </w:rPr>
        <w:t>.</w:t>
      </w:r>
    </w:p>
    <w:p w14:paraId="1ADDD085" w14:textId="7CD80834" w:rsidR="00A77B3E" w:rsidRDefault="00AB2EA3" w:rsidP="00D20FEC">
      <w:pPr>
        <w:spacing w:line="360" w:lineRule="auto"/>
        <w:ind w:firstLineChars="100" w:firstLine="240"/>
        <w:jc w:val="both"/>
      </w:pPr>
      <w:r>
        <w:rPr>
          <w:rFonts w:ascii="Book Antiqua" w:eastAsia="Book Antiqua" w:hAnsi="Book Antiqua" w:cs="Book Antiqua"/>
          <w:color w:val="000000"/>
          <w:shd w:val="clear" w:color="auto" w:fill="FFFFFF"/>
        </w:rPr>
        <w:t xml:space="preserve">In 2011, </w:t>
      </w:r>
      <w:proofErr w:type="spellStart"/>
      <w:r>
        <w:rPr>
          <w:rFonts w:ascii="Book Antiqua" w:eastAsia="Book Antiqua" w:hAnsi="Book Antiqua" w:cs="Book Antiqua"/>
          <w:color w:val="000000"/>
          <w:shd w:val="clear" w:color="auto" w:fill="FFFFFF"/>
        </w:rPr>
        <w:t>Möschler</w:t>
      </w:r>
      <w:proofErr w:type="spellEnd"/>
      <w:r>
        <w:rPr>
          <w:rFonts w:ascii="Book Antiqua" w:eastAsia="Book Antiqua" w:hAnsi="Book Antiqua" w:cs="Book Antiqua"/>
          <w:color w:val="000000"/>
          <w:shd w:val="clear" w:color="auto" w:fill="FFFFFF"/>
        </w:rPr>
        <w:t xml:space="preserve"> </w:t>
      </w:r>
      <w:r w:rsidR="00D20FEC" w:rsidRPr="00D20FEC">
        <w:rPr>
          <w:rFonts w:ascii="Book Antiqua" w:eastAsia="Book Antiqua" w:hAnsi="Book Antiqua" w:cs="Book Antiqua"/>
          <w:i/>
          <w:iCs/>
          <w:color w:val="000000"/>
          <w:shd w:val="clear" w:color="auto" w:fill="FFFFFF"/>
        </w:rPr>
        <w:t xml:space="preserve">et </w:t>
      </w:r>
      <w:proofErr w:type="gramStart"/>
      <w:r w:rsidR="00D20FEC" w:rsidRPr="00D20FEC">
        <w:rPr>
          <w:rFonts w:ascii="Book Antiqua" w:eastAsia="Book Antiqua" w:hAnsi="Book Antiqua" w:cs="Book Antiqua"/>
          <w:i/>
          <w:iCs/>
          <w:color w:val="000000"/>
          <w:shd w:val="clear" w:color="auto" w:fill="FFFFFF"/>
        </w:rPr>
        <w:t>al</w:t>
      </w:r>
      <w:r w:rsidR="00D20FEC" w:rsidRPr="00D20FEC">
        <w:rPr>
          <w:rFonts w:ascii="Book Antiqua" w:eastAsia="Book Antiqua" w:hAnsi="Book Antiqua" w:cs="Book Antiqua"/>
          <w:color w:val="000000"/>
          <w:shd w:val="clear" w:color="auto" w:fill="FFFFFF"/>
          <w:vertAlign w:val="superscript"/>
        </w:rPr>
        <w:t>[</w:t>
      </w:r>
      <w:proofErr w:type="gramEnd"/>
      <w:r w:rsidR="00D20FEC" w:rsidRPr="00D20FEC">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published the results derived from a large prospective German database that reported data from 2245 DBE examinations carried out on 1765 adult patients over a 2-year period. Overall, 193 patients (11%) with known or suspected CD underwent endoscopic examination of the SB, showing pathological findings in 91 of them, with a diagnostic yield of 47%.</w:t>
      </w:r>
    </w:p>
    <w:p w14:paraId="4A952C06" w14:textId="55F14AC8" w:rsidR="00A77B3E" w:rsidRDefault="00AB2EA3" w:rsidP="00D20FEC">
      <w:pPr>
        <w:spacing w:line="360" w:lineRule="auto"/>
        <w:ind w:firstLineChars="100" w:firstLine="240"/>
        <w:jc w:val="both"/>
      </w:pPr>
      <w:r>
        <w:rPr>
          <w:rFonts w:ascii="Book Antiqua" w:eastAsia="Book Antiqua" w:hAnsi="Book Antiqua" w:cs="Book Antiqua"/>
          <w:color w:val="000000"/>
          <w:shd w:val="clear" w:color="auto" w:fill="FFFFFF"/>
        </w:rPr>
        <w:t xml:space="preserve">In a retrospective study, Christian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D20FEC" w:rsidRPr="00D20FEC">
        <w:rPr>
          <w:rFonts w:ascii="Book Antiqua" w:eastAsia="Book Antiqua" w:hAnsi="Book Antiqua" w:cs="Book Antiqua"/>
          <w:color w:val="000000"/>
          <w:shd w:val="clear" w:color="auto" w:fill="FFFFFF"/>
          <w:vertAlign w:val="superscript"/>
        </w:rPr>
        <w:t>[</w:t>
      </w:r>
      <w:proofErr w:type="gramEnd"/>
      <w:r w:rsidR="00D20FEC" w:rsidRPr="00D20FEC">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evaluated the diagnostic and therapeutic yields of SBE using solely a retrograde approach. Overall, 136 retrograde SBE procedures were considered. Twenty-nine (21.3%) were performed on adult patients with suspected or known CD. Twelve new diagnoses of CD were established, with a diagnostic yield of 41.4%, and the therapeutic yield was 17.2%.</w:t>
      </w:r>
    </w:p>
    <w:p w14:paraId="57C6CB61" w14:textId="77777777" w:rsidR="00A77B3E" w:rsidRDefault="00A77B3E">
      <w:pPr>
        <w:spacing w:line="360" w:lineRule="auto"/>
        <w:jc w:val="both"/>
      </w:pPr>
    </w:p>
    <w:p w14:paraId="007522FB" w14:textId="77777777" w:rsidR="00A77B3E" w:rsidRDefault="00AB2EA3">
      <w:pPr>
        <w:spacing w:line="360" w:lineRule="auto"/>
        <w:jc w:val="both"/>
      </w:pPr>
      <w:r>
        <w:rPr>
          <w:rFonts w:ascii="Book Antiqua" w:eastAsia="Book Antiqua" w:hAnsi="Book Antiqua" w:cs="Book Antiqua"/>
          <w:b/>
          <w:bCs/>
          <w:caps/>
          <w:color w:val="000000"/>
          <w:u w:val="single"/>
        </w:rPr>
        <w:t>Enteroscopy in adult patients with known IBD</w:t>
      </w:r>
    </w:p>
    <w:p w14:paraId="28CBA963" w14:textId="62F9218B" w:rsidR="00A77B3E" w:rsidRDefault="00AB2EA3">
      <w:pPr>
        <w:spacing w:line="360" w:lineRule="auto"/>
        <w:jc w:val="both"/>
      </w:pPr>
      <w:r>
        <w:rPr>
          <w:rFonts w:ascii="Book Antiqua" w:eastAsia="Book Antiqua" w:hAnsi="Book Antiqua" w:cs="Book Antiqua"/>
          <w:color w:val="000000"/>
        </w:rPr>
        <w:t>Four studies evaluated the impact of BAE on adults with known IBD (Table 2)</w:t>
      </w:r>
      <w:r w:rsidR="00550AF2" w:rsidRPr="00550AF2">
        <w:rPr>
          <w:rFonts w:ascii="Book Antiqua" w:eastAsia="Book Antiqua" w:hAnsi="Book Antiqua" w:cs="Book Antiqua"/>
          <w:color w:val="000000"/>
          <w:vertAlign w:val="superscript"/>
        </w:rPr>
        <w:t>[</w:t>
      </w:r>
      <w:r w:rsidRPr="00550AF2">
        <w:rPr>
          <w:rFonts w:ascii="Book Antiqua" w:eastAsia="Book Antiqua" w:hAnsi="Book Antiqua" w:cs="Book Antiqua"/>
          <w:color w:val="000000"/>
          <w:vertAlign w:val="superscript"/>
        </w:rPr>
        <w:t>25,26,28,36</w:t>
      </w:r>
      <w:r w:rsidR="00550AF2" w:rsidRPr="00550AF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2E0945" w14:textId="21FFC184" w:rsidR="00A77B3E" w:rsidRDefault="00AB2EA3" w:rsidP="00550AF2">
      <w:pPr>
        <w:spacing w:line="360" w:lineRule="auto"/>
        <w:ind w:firstLineChars="100" w:firstLine="240"/>
        <w:jc w:val="both"/>
      </w:pPr>
      <w:proofErr w:type="spellStart"/>
      <w:r>
        <w:rPr>
          <w:rFonts w:ascii="Book Antiqua" w:eastAsia="Book Antiqua" w:hAnsi="Book Antiqua" w:cs="Book Antiqua"/>
          <w:color w:val="000000"/>
          <w:shd w:val="clear" w:color="auto" w:fill="FFFFFF"/>
        </w:rPr>
        <w:t>Mensink</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50AF2" w:rsidRPr="00550AF2">
        <w:rPr>
          <w:rFonts w:ascii="Book Antiqua" w:eastAsia="Book Antiqua" w:hAnsi="Book Antiqua" w:cs="Book Antiqua"/>
          <w:color w:val="000000"/>
          <w:shd w:val="clear" w:color="auto" w:fill="FFFFFF"/>
          <w:vertAlign w:val="superscript"/>
        </w:rPr>
        <w:t>[</w:t>
      </w:r>
      <w:proofErr w:type="gramEnd"/>
      <w:r w:rsidR="00550AF2" w:rsidRPr="00550AF2">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assessed the clinical impact of endoscopic evaluation of the SB by DBE for patients with known CD and clinical suspicion of SB activity. They retrospectively analyzed 52 DBE procedures performed in 40 adult patients. Twenty-four patients (60%) showed macroscopically active inflammation of the SB, and 18 of them (75%) had to switch therapy with persistent clinical improvement in 83% of patients after a mean follow-up of 13 mo. In particular, amongst the 18 patients, 11 </w:t>
      </w:r>
      <w:r>
        <w:rPr>
          <w:rFonts w:ascii="Book Antiqua" w:eastAsia="Book Antiqua" w:hAnsi="Book Antiqua" w:cs="Book Antiqua"/>
          <w:color w:val="000000"/>
          <w:shd w:val="clear" w:color="auto" w:fill="FFFFFF"/>
        </w:rPr>
        <w:lastRenderedPageBreak/>
        <w:t>introduced anti-TNF therapy, 2 switched from infliximab to adalimumab, 1 introduced steroid therapy, 2 underwent surgical resection, and 2 underwent balloon dilation.</w:t>
      </w:r>
    </w:p>
    <w:p w14:paraId="092653EE" w14:textId="383A9CB7" w:rsidR="00A77B3E" w:rsidRDefault="00AB2EA3" w:rsidP="00A53438">
      <w:pPr>
        <w:spacing w:line="360" w:lineRule="auto"/>
        <w:ind w:firstLineChars="100" w:firstLine="240"/>
        <w:jc w:val="both"/>
      </w:pPr>
      <w:r>
        <w:rPr>
          <w:rFonts w:ascii="Book Antiqua" w:eastAsia="Book Antiqua" w:hAnsi="Book Antiqua" w:cs="Book Antiqua"/>
          <w:color w:val="000000"/>
          <w:shd w:val="clear" w:color="auto" w:fill="FFFFFF"/>
        </w:rPr>
        <w:t xml:space="preserve">In the study from Navaneethan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53438" w:rsidRPr="00A53438">
        <w:rPr>
          <w:rFonts w:ascii="Book Antiqua" w:eastAsia="Book Antiqua" w:hAnsi="Book Antiqua" w:cs="Book Antiqua"/>
          <w:color w:val="000000"/>
          <w:shd w:val="clear" w:color="auto" w:fill="FFFFFF"/>
          <w:vertAlign w:val="superscript"/>
        </w:rPr>
        <w:t>[</w:t>
      </w:r>
      <w:proofErr w:type="gramEnd"/>
      <w:r w:rsidR="00A53438" w:rsidRPr="00A53438">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BAE was performed in 43 adult patients with an established diagnosis of CD whose main indications were disease activity and extent assessment in uninvestigated CD,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or obscure gastrointestinal bleeding, confirmation and treatment of SB strictures diagnosed on radiological examination, and evaluation of activity and extent of CD in postoperative patients. BAE had impact on clinical management of 23 patients (53.4%): 18</w:t>
      </w:r>
      <w:r w:rsidR="00337F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(41.8%) had active inflammation with ulcers or strictures, which led to a switch of medical therapy or surgery, 5 (11.6%) with documented stenosis in the absence of active ulcers underwent </w:t>
      </w:r>
      <w:r w:rsidR="00503822">
        <w:rPr>
          <w:rFonts w:ascii="Book Antiqua" w:eastAsia="Book Antiqua" w:hAnsi="Book Antiqua" w:cs="Book Antiqua"/>
          <w:color w:val="000000"/>
          <w:shd w:val="clear" w:color="auto" w:fill="FFFFFF"/>
        </w:rPr>
        <w:t>EBD</w:t>
      </w:r>
      <w:r>
        <w:rPr>
          <w:rFonts w:ascii="Book Antiqua" w:eastAsia="Book Antiqua" w:hAnsi="Book Antiqua" w:cs="Book Antiqua"/>
          <w:color w:val="000000"/>
          <w:shd w:val="clear" w:color="auto" w:fill="FFFFFF"/>
        </w:rPr>
        <w:t xml:space="preserve"> to treat obstructive symptoms. Overall, thirteen patients (30%) required surgery: </w:t>
      </w:r>
      <w:r w:rsidR="00337FAD">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wo due to lack of other therapeutic strategies, five as a result of medical treatment escalation failure, five based on patient’s choice, and one due to bowel perforation after BAE. Finally, the authors found that the agreement rate between CT or MRI </w:t>
      </w:r>
      <w:proofErr w:type="spellStart"/>
      <w:r>
        <w:rPr>
          <w:rFonts w:ascii="Book Antiqua" w:eastAsia="Book Antiqua" w:hAnsi="Book Antiqua" w:cs="Book Antiqua"/>
          <w:color w:val="000000"/>
          <w:shd w:val="clear" w:color="auto" w:fill="FFFFFF"/>
        </w:rPr>
        <w:t>enterography</w:t>
      </w:r>
      <w:proofErr w:type="spellEnd"/>
      <w:r>
        <w:rPr>
          <w:rFonts w:ascii="Book Antiqua" w:eastAsia="Book Antiqua" w:hAnsi="Book Antiqua" w:cs="Book Antiqua"/>
          <w:color w:val="000000"/>
          <w:shd w:val="clear" w:color="auto" w:fill="FFFFFF"/>
        </w:rPr>
        <w:t xml:space="preserve"> and BAE findings were higher (75.6 %) in already diagnosed CD patients.</w:t>
      </w:r>
    </w:p>
    <w:p w14:paraId="1E6E819B" w14:textId="268E786C" w:rsidR="00A77B3E" w:rsidRDefault="00AB2EA3" w:rsidP="00337FAD">
      <w:pPr>
        <w:spacing w:line="360" w:lineRule="auto"/>
        <w:ind w:firstLineChars="100" w:firstLine="240"/>
        <w:jc w:val="both"/>
      </w:pPr>
      <w:r>
        <w:rPr>
          <w:rFonts w:ascii="Book Antiqua" w:eastAsia="Book Antiqua" w:hAnsi="Book Antiqua" w:cs="Book Antiqua"/>
          <w:color w:val="000000"/>
          <w:shd w:val="clear" w:color="auto" w:fill="FFFFFF"/>
        </w:rPr>
        <w:t xml:space="preserve">In the study by Rahman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37FAD" w:rsidRPr="00337FAD">
        <w:rPr>
          <w:rFonts w:ascii="Book Antiqua" w:eastAsia="Book Antiqua" w:hAnsi="Book Antiqua" w:cs="Book Antiqua"/>
          <w:color w:val="000000"/>
          <w:shd w:val="clear" w:color="auto" w:fill="FFFFFF"/>
          <w:vertAlign w:val="superscript"/>
        </w:rPr>
        <w:t>[</w:t>
      </w:r>
      <w:proofErr w:type="gramEnd"/>
      <w:r w:rsidR="00337FAD" w:rsidRPr="00337FAD">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the authors analyzed the diagnostic yield and the clinical impact of DBE on the management of 38 adult patients with known CD and clinical suspicion of SB disease activity. In this setting, the diagnostic yield was 87% (33/38 patients), revealing an active disease in 11 patients (29%), 5 with CD stricture (13%), 3 (8%) with functional obstruction due to fixed/angulated bowel, 3 (8%) with anastomotic ulcers, and 2 (5%) with nonspecific ulceration. DBE examination was normal in 9 cases (23.6%). Therefore, DBE resulted in a clinical management change for 82% of patients with known CD. Thirteen patients (34%) needed an increase or a switch of therapy or surgery, and three patients (8%) underwent endoscopic dilation without any related complications. One patient (1.2%) underwent surgery due to perforation consequent to diagnostic DBE and directly related to an ulcer at an anastomosis site.</w:t>
      </w:r>
    </w:p>
    <w:p w14:paraId="106ED29E" w14:textId="4A218BD6" w:rsidR="00A77B3E" w:rsidRDefault="00AB2EA3" w:rsidP="00507019">
      <w:pPr>
        <w:spacing w:line="360" w:lineRule="auto"/>
        <w:ind w:firstLineChars="100" w:firstLine="240"/>
        <w:jc w:val="both"/>
      </w:pPr>
      <w:proofErr w:type="spellStart"/>
      <w:r>
        <w:rPr>
          <w:rFonts w:ascii="Book Antiqua" w:eastAsia="Book Antiqua" w:hAnsi="Book Antiqua" w:cs="Book Antiqua"/>
          <w:color w:val="000000"/>
          <w:shd w:val="clear" w:color="auto" w:fill="FFFFFF"/>
        </w:rPr>
        <w:t>Holleran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07019" w:rsidRPr="00507019">
        <w:rPr>
          <w:rFonts w:ascii="Book Antiqua" w:eastAsia="Book Antiqua" w:hAnsi="Book Antiqua" w:cs="Book Antiqua"/>
          <w:color w:val="000000"/>
          <w:shd w:val="clear" w:color="auto" w:fill="FFFFFF"/>
          <w:vertAlign w:val="superscript"/>
        </w:rPr>
        <w:t>[</w:t>
      </w:r>
      <w:proofErr w:type="gramEnd"/>
      <w:r w:rsidR="00507019" w:rsidRPr="00507019">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evaluated the diagnostic yield and the impact on clinical outcome of the use of SBE for 39 patients with established SB-CD. In this setting, the diagnostic yield was significantly higher than for adult patients with suspected CD (77%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39%, </w:t>
      </w:r>
      <w:r w:rsidR="00507019" w:rsidRPr="00507019">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&lt; 0.01). The most frequent findings were ileal or anastomotic strictures in 38% and 26%, respectively, and active ileitis in 21% of patients. SBE had an immediate clinical impact on 69%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33) of patients, including stricture dilation in 27%, adjustment of medications in 48%, and referral for surgical resection in 6%. Long-term follow-up (mean duration of 11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range of 3-22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performed in 34 patients (65%) of the 52 patients, showed a significant change in the mean Harvey-Bradshaw index score from 6.6 to 4.2 after the procedure (</w:t>
      </w:r>
      <w:r w:rsidR="00507019" w:rsidRPr="00507019">
        <w:rPr>
          <w:rFonts w:ascii="Book Antiqua" w:eastAsia="Book Antiqua" w:hAnsi="Book Antiqua" w:cs="Book Antiqua"/>
          <w:i/>
          <w:iCs/>
          <w:color w:val="000000"/>
          <w:shd w:val="clear" w:color="auto" w:fill="FFFFFF"/>
        </w:rPr>
        <w:t>P</w:t>
      </w:r>
      <w:r w:rsidR="0050701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50701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0.0001).</w:t>
      </w:r>
    </w:p>
    <w:p w14:paraId="0692B52E" w14:textId="70B36381" w:rsidR="00A77B3E" w:rsidRDefault="00AB2EA3" w:rsidP="00507019">
      <w:pPr>
        <w:spacing w:line="360" w:lineRule="auto"/>
        <w:ind w:firstLineChars="100" w:firstLine="240"/>
        <w:jc w:val="both"/>
      </w:pPr>
      <w:r>
        <w:rPr>
          <w:rFonts w:ascii="Book Antiqua" w:eastAsia="Book Antiqua" w:hAnsi="Book Antiqua" w:cs="Book Antiqua"/>
          <w:color w:val="000000"/>
          <w:shd w:val="clear" w:color="auto" w:fill="FFFFFF"/>
        </w:rPr>
        <w:t>Regarding the therapeutic role of enteroscopy in adult patients with IBD complications, several studies evaluated the clinical impact of EBD using BAE for SB stricture in CD (Table 4)</w:t>
      </w:r>
      <w:r w:rsidR="00503822" w:rsidRPr="00503822">
        <w:rPr>
          <w:rFonts w:ascii="Book Antiqua" w:eastAsia="Book Antiqua" w:hAnsi="Book Antiqua" w:cs="Book Antiqua"/>
          <w:color w:val="000000"/>
          <w:shd w:val="clear" w:color="auto" w:fill="FFFFFF"/>
          <w:vertAlign w:val="superscript"/>
        </w:rPr>
        <w:t>[</w:t>
      </w:r>
      <w:r w:rsidRPr="00503822">
        <w:rPr>
          <w:rFonts w:ascii="Book Antiqua" w:eastAsia="Book Antiqua" w:hAnsi="Book Antiqua" w:cs="Book Antiqua"/>
          <w:color w:val="000000"/>
          <w:shd w:val="clear" w:color="auto" w:fill="FFFFFF"/>
          <w:vertAlign w:val="superscript"/>
        </w:rPr>
        <w:t>25,28,33,37-45</w:t>
      </w:r>
      <w:r w:rsidR="00503822" w:rsidRPr="0050382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Among them, Hirai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03822" w:rsidRPr="00503822">
        <w:rPr>
          <w:rFonts w:ascii="Book Antiqua" w:eastAsia="Book Antiqua" w:hAnsi="Book Antiqua" w:cs="Book Antiqua"/>
          <w:color w:val="000000"/>
          <w:shd w:val="clear" w:color="auto" w:fill="FFFFFF"/>
          <w:vertAlign w:val="superscript"/>
        </w:rPr>
        <w:t>[</w:t>
      </w:r>
      <w:proofErr w:type="gramEnd"/>
      <w:r w:rsidR="00503822" w:rsidRPr="00503822">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conducted, to our knowledge, the largest multicenter study currently available, which prospectively enrolled 112 patients with symptomatic SB strictures related to CD to clarify the efficacy and safety of EBD. Ninety-five patients (85%) were included, and balloon dilation was successful in 89 (94%) of them. The primary endpoint related to short-term outcomes was an improvement of symptoms, which was achieved in 66 patients (70%). The dilation diameter was significantly larger (15.20 ± 1.70 mm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13.65 ± 2.59 mm,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 in the short-term symptomatic improvement group than in the no improvement group. There were no other significant differences in the groups’ baseline characteristics or stricture features.</w:t>
      </w:r>
    </w:p>
    <w:p w14:paraId="453D6344" w14:textId="585FF72D" w:rsidR="00A77B3E" w:rsidRDefault="00AB2EA3" w:rsidP="00503822">
      <w:pPr>
        <w:spacing w:line="360" w:lineRule="auto"/>
        <w:ind w:firstLineChars="100" w:firstLine="240"/>
        <w:jc w:val="both"/>
      </w:pPr>
      <w:r>
        <w:rPr>
          <w:rFonts w:ascii="Book Antiqua" w:eastAsia="Book Antiqua" w:hAnsi="Book Antiqua" w:cs="Book Antiqua"/>
          <w:color w:val="000000"/>
          <w:shd w:val="clear" w:color="auto" w:fill="FFFFFF"/>
        </w:rPr>
        <w:t xml:space="preserve">The long-term outcomes of EBD for SB stricture in CD adult patients were extensively evaluated by two retrospective Japanese </w:t>
      </w:r>
      <w:proofErr w:type="gramStart"/>
      <w:r>
        <w:rPr>
          <w:rFonts w:ascii="Book Antiqua" w:eastAsia="Book Antiqua" w:hAnsi="Book Antiqua" w:cs="Book Antiqua"/>
          <w:color w:val="000000"/>
          <w:shd w:val="clear" w:color="auto" w:fill="FFFFFF"/>
        </w:rPr>
        <w:t>studies</w:t>
      </w:r>
      <w:r w:rsidR="00106FB1" w:rsidRPr="00106FB1">
        <w:rPr>
          <w:rFonts w:ascii="Book Antiqua" w:eastAsia="Book Antiqua" w:hAnsi="Book Antiqua" w:cs="Book Antiqua"/>
          <w:color w:val="000000"/>
          <w:shd w:val="clear" w:color="auto" w:fill="FFFFFF"/>
          <w:vertAlign w:val="superscript"/>
        </w:rPr>
        <w:t>[</w:t>
      </w:r>
      <w:proofErr w:type="gramEnd"/>
      <w:r w:rsidRPr="00106FB1">
        <w:rPr>
          <w:rFonts w:ascii="Book Antiqua" w:eastAsia="Book Antiqua" w:hAnsi="Book Antiqua" w:cs="Book Antiqua"/>
          <w:color w:val="000000"/>
          <w:shd w:val="clear" w:color="auto" w:fill="FFFFFF"/>
          <w:vertAlign w:val="superscript"/>
        </w:rPr>
        <w:t>43,44</w:t>
      </w:r>
      <w:r w:rsidR="00106FB1" w:rsidRPr="00106FB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5F15F6B7" w14:textId="4E68783D" w:rsidR="00A77B3E" w:rsidRDefault="00AB2EA3" w:rsidP="00106FB1">
      <w:pPr>
        <w:spacing w:line="360" w:lineRule="auto"/>
        <w:ind w:firstLineChars="100" w:firstLine="240"/>
        <w:jc w:val="both"/>
      </w:pPr>
      <w:r>
        <w:rPr>
          <w:rFonts w:ascii="Book Antiqua" w:eastAsia="Book Antiqua" w:hAnsi="Book Antiqua" w:cs="Book Antiqua"/>
          <w:color w:val="000000"/>
          <w:shd w:val="clear" w:color="auto" w:fill="FFFFFF"/>
        </w:rPr>
        <w:t xml:space="preserve">Hirai </w:t>
      </w:r>
      <w:r w:rsidR="00106FB1" w:rsidRPr="00106FB1">
        <w:rPr>
          <w:rFonts w:ascii="Book Antiqua" w:eastAsia="Book Antiqua" w:hAnsi="Book Antiqua" w:cs="Book Antiqua"/>
          <w:i/>
          <w:iCs/>
          <w:color w:val="000000"/>
        </w:rPr>
        <w:t xml:space="preserve">et </w:t>
      </w:r>
      <w:proofErr w:type="gramStart"/>
      <w:r w:rsidR="00106FB1" w:rsidRPr="00106FB1">
        <w:rPr>
          <w:rFonts w:ascii="Book Antiqua" w:eastAsia="Book Antiqua" w:hAnsi="Book Antiqua" w:cs="Book Antiqua"/>
          <w:i/>
          <w:iCs/>
          <w:color w:val="000000"/>
        </w:rPr>
        <w:t>al</w:t>
      </w:r>
      <w:r w:rsidR="00106FB1" w:rsidRPr="00106FB1">
        <w:rPr>
          <w:rFonts w:ascii="Book Antiqua" w:eastAsia="Book Antiqua" w:hAnsi="Book Antiqua" w:cs="Book Antiqua"/>
          <w:color w:val="000000"/>
          <w:vertAlign w:val="superscript"/>
        </w:rPr>
        <w:t>[</w:t>
      </w:r>
      <w:proofErr w:type="gramEnd"/>
      <w:r w:rsidR="00106FB1" w:rsidRPr="00106FB1">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evaluated 65 CD patients with obstructive symptoms caused by endoscopically manageable SB strictures (stricture length ≤</w:t>
      </w:r>
      <w:r w:rsidR="00106FB1">
        <w:rPr>
          <w:rFonts w:ascii="Book Antiqua" w:eastAsia="Book Antiqua" w:hAnsi="Book Antiqua" w:cs="Book Antiqua"/>
          <w:color w:val="000000"/>
        </w:rPr>
        <w:t xml:space="preserve"> </w:t>
      </w:r>
      <w:r>
        <w:rPr>
          <w:rFonts w:ascii="Book Antiqua" w:eastAsia="Book Antiqua" w:hAnsi="Book Antiqua" w:cs="Book Antiqua"/>
          <w:color w:val="000000"/>
        </w:rPr>
        <w:t xml:space="preserve">5 cm, not associated with fistulae, abscesses or deep ulcers, and without severe curvature of the stricture) with clinical success in 80.0% of patients (52/65). During the observation period after the initial EBD (mean 41.8 ± 24.9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seventeen patients (26.2%) underwent surgery. The cumulative surgery-free rate was 79% and 73% at 2 and 3 years, respectively, and it was significantly higher among successful EBD cases (</w:t>
      </w:r>
      <w:r w:rsidRPr="007B7669">
        <w:rPr>
          <w:rFonts w:ascii="Book Antiqua" w:eastAsia="Book Antiqua" w:hAnsi="Book Antiqua" w:cs="Book Antiqua"/>
          <w:i/>
          <w:iCs/>
          <w:color w:val="000000"/>
        </w:rPr>
        <w:t>P</w:t>
      </w:r>
      <w:r>
        <w:rPr>
          <w:rFonts w:ascii="Book Antiqua" w:eastAsia="Book Antiqua" w:hAnsi="Book Antiqua" w:cs="Book Antiqua"/>
          <w:color w:val="000000"/>
        </w:rPr>
        <w:t xml:space="preserve"> &lt; 0.0001). </w:t>
      </w:r>
      <w:r>
        <w:rPr>
          <w:rFonts w:ascii="Book Antiqua" w:eastAsia="Book Antiqua" w:hAnsi="Book Antiqua" w:cs="Book Antiqua"/>
          <w:color w:val="000000"/>
          <w:shd w:val="clear" w:color="auto" w:fill="FFFFFF"/>
        </w:rPr>
        <w:t xml:space="preserve">Moreover, the cumulative re-dilation-free rate was 64% at 2 years and 47% at 3 years. No significant differences in </w:t>
      </w:r>
      <w:r>
        <w:rPr>
          <w:rFonts w:ascii="Book Antiqua" w:eastAsia="Book Antiqua" w:hAnsi="Book Antiqua" w:cs="Book Antiqua"/>
          <w:color w:val="000000"/>
          <w:shd w:val="clear" w:color="auto" w:fill="FFFFFF"/>
        </w:rPr>
        <w:lastRenderedPageBreak/>
        <w:t>terms of concomitant treatment or initial dilation method were detected between patients with and without the need for re-dilation.</w:t>
      </w:r>
    </w:p>
    <w:p w14:paraId="68A6A5E4" w14:textId="239B31E4" w:rsidR="00A77B3E" w:rsidRDefault="00AB2EA3" w:rsidP="007B7669">
      <w:pPr>
        <w:spacing w:line="360" w:lineRule="auto"/>
        <w:ind w:firstLineChars="100" w:firstLine="240"/>
        <w:jc w:val="both"/>
      </w:pPr>
      <w:r>
        <w:rPr>
          <w:rFonts w:ascii="Book Antiqua" w:eastAsia="Book Antiqua" w:hAnsi="Book Antiqua" w:cs="Book Antiqua"/>
          <w:color w:val="000000"/>
          <w:shd w:val="clear" w:color="auto" w:fill="FFFFFF"/>
        </w:rPr>
        <w:t xml:space="preserve">More recently, </w:t>
      </w:r>
      <w:proofErr w:type="spellStart"/>
      <w:r>
        <w:rPr>
          <w:rFonts w:ascii="Book Antiqua" w:eastAsia="Book Antiqua" w:hAnsi="Book Antiqua" w:cs="Book Antiqua"/>
          <w:color w:val="000000"/>
          <w:shd w:val="clear" w:color="auto" w:fill="FFFFFF"/>
        </w:rPr>
        <w:t>Sunada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7B7669" w:rsidRPr="007B7669">
        <w:rPr>
          <w:rFonts w:ascii="Book Antiqua" w:eastAsia="Book Antiqua" w:hAnsi="Book Antiqua" w:cs="Book Antiqua"/>
          <w:color w:val="000000"/>
          <w:shd w:val="clear" w:color="auto" w:fill="FFFFFF"/>
          <w:vertAlign w:val="superscript"/>
        </w:rPr>
        <w:t>[</w:t>
      </w:r>
      <w:proofErr w:type="gramEnd"/>
      <w:r w:rsidR="007B7669" w:rsidRPr="007B7669">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analyzed data regarding 85 patients who underwent DBE-assisted EBD for SB-CD strictures and were then followed-up for a mean period of 41.9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(range, 0</w:t>
      </w:r>
      <w:r w:rsidR="007B766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141). The surgery-free rate after the initial EBD was 87.3% at 1 year, 78.1% at 3 years, and 74.2% at 5 years. Univariate analysis showed that the presence of an internal fistula beside the refractory stricture was significantly associated with the need for surgical intervention (hazard ratio</w:t>
      </w:r>
      <w:r w:rsidR="007B766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5.50; 95%CI</w:t>
      </w:r>
      <w:r w:rsidR="007B766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2.16</w:t>
      </w:r>
      <w:r w:rsidR="0074160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14.0;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w:t>
      </w:r>
    </w:p>
    <w:p w14:paraId="5C370CBE" w14:textId="77777777" w:rsidR="00A77B3E" w:rsidRDefault="00A77B3E">
      <w:pPr>
        <w:spacing w:line="360" w:lineRule="auto"/>
        <w:jc w:val="both"/>
      </w:pPr>
    </w:p>
    <w:p w14:paraId="46F0CAF6" w14:textId="77777777" w:rsidR="00A77B3E" w:rsidRDefault="00AB2EA3">
      <w:pPr>
        <w:spacing w:line="360" w:lineRule="auto"/>
        <w:jc w:val="both"/>
      </w:pPr>
      <w:r>
        <w:rPr>
          <w:rFonts w:ascii="Book Antiqua" w:eastAsia="Book Antiqua" w:hAnsi="Book Antiqua" w:cs="Book Antiqua"/>
          <w:b/>
          <w:bCs/>
          <w:caps/>
          <w:color w:val="000000"/>
          <w:u w:val="single"/>
        </w:rPr>
        <w:t>Enteroscopy in children with known IBD</w:t>
      </w:r>
    </w:p>
    <w:p w14:paraId="1EA71576" w14:textId="6C1FEA9D" w:rsidR="00A77B3E" w:rsidRDefault="00AB2EA3" w:rsidP="00F7009C">
      <w:pPr>
        <w:spacing w:line="360" w:lineRule="auto"/>
        <w:jc w:val="both"/>
      </w:pPr>
      <w:r>
        <w:rPr>
          <w:rFonts w:ascii="Book Antiqua" w:eastAsia="Book Antiqua" w:hAnsi="Book Antiqua" w:cs="Book Antiqua"/>
          <w:color w:val="000000"/>
        </w:rPr>
        <w:t>Five studies, two on SBE, two on DBE and one on BGE evaluated the impact of BAE in children with established IBD (Table 3)</w:t>
      </w:r>
      <w:r w:rsidR="00F7009C" w:rsidRPr="00F7009C">
        <w:rPr>
          <w:rFonts w:ascii="Book Antiqua" w:eastAsia="Book Antiqua" w:hAnsi="Book Antiqua" w:cs="Book Antiqua"/>
          <w:color w:val="000000"/>
          <w:vertAlign w:val="superscript"/>
        </w:rPr>
        <w:t>[</w:t>
      </w:r>
      <w:r w:rsidRPr="00F7009C">
        <w:rPr>
          <w:rFonts w:ascii="Book Antiqua" w:eastAsia="Book Antiqua" w:hAnsi="Book Antiqua" w:cs="Book Antiqua"/>
          <w:color w:val="000000"/>
          <w:vertAlign w:val="superscript"/>
        </w:rPr>
        <w:t>19,29-32</w:t>
      </w:r>
      <w:r w:rsidR="00F7009C" w:rsidRPr="00F7009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EF1E65" w14:textId="2CD787AF" w:rsidR="00A77B3E" w:rsidRDefault="00AB2EA3" w:rsidP="00F7009C">
      <w:pPr>
        <w:spacing w:line="360" w:lineRule="auto"/>
        <w:ind w:firstLineChars="100" w:firstLine="240"/>
        <w:jc w:val="both"/>
      </w:pPr>
      <w:r>
        <w:rPr>
          <w:rFonts w:ascii="Book Antiqua" w:eastAsia="Book Antiqua" w:hAnsi="Book Antiqua" w:cs="Book Antiqua"/>
          <w:color w:val="000000"/>
        </w:rPr>
        <w:t xml:space="preserve">In our study, the SBE findings of 14 patients with longstanding CD and symptoms unexplained by conventional endoscopy led to the introduction of or to a change in </w:t>
      </w:r>
      <w:r w:rsidR="00B724DB" w:rsidRPr="00B724DB">
        <w:rPr>
          <w:rFonts w:ascii="Book Antiqua" w:eastAsia="Book Antiqua" w:hAnsi="Book Antiqua" w:cs="Book Antiqua"/>
          <w:color w:val="000000"/>
        </w:rPr>
        <w:t>therapeutic approach</w:t>
      </w:r>
      <w:r>
        <w:rPr>
          <w:rFonts w:ascii="Book Antiqua" w:eastAsia="Book Antiqua" w:hAnsi="Book Antiqua" w:cs="Book Antiqua"/>
          <w:color w:val="000000"/>
        </w:rPr>
        <w:t xml:space="preserve"> in 11 patients. Moreover, SBE allowed successful and safe dilation of SB strictures identified on MRE in 3 </w:t>
      </w:r>
      <w:proofErr w:type="gramStart"/>
      <w:r>
        <w:rPr>
          <w:rFonts w:ascii="Book Antiqua" w:eastAsia="Book Antiqua" w:hAnsi="Book Antiqua" w:cs="Book Antiqua"/>
          <w:color w:val="000000"/>
        </w:rPr>
        <w:t>patients</w:t>
      </w:r>
      <w:r w:rsidR="00F7009C" w:rsidRPr="00F7009C">
        <w:rPr>
          <w:rFonts w:ascii="Book Antiqua" w:eastAsia="Book Antiqua" w:hAnsi="Book Antiqua" w:cs="Book Antiqua"/>
          <w:color w:val="000000"/>
          <w:vertAlign w:val="superscript"/>
        </w:rPr>
        <w:t>[</w:t>
      </w:r>
      <w:proofErr w:type="gramEnd"/>
      <w:r w:rsidRPr="00F7009C">
        <w:rPr>
          <w:rFonts w:ascii="Book Antiqua" w:eastAsia="Book Antiqua" w:hAnsi="Book Antiqua" w:cs="Book Antiqua"/>
          <w:color w:val="000000"/>
          <w:vertAlign w:val="superscript"/>
        </w:rPr>
        <w:t>29</w:t>
      </w:r>
      <w:r w:rsidR="00F7009C" w:rsidRPr="00F7009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6DC9F5" w14:textId="24CBFDB5" w:rsidR="00A77B3E" w:rsidRDefault="00AB2EA3" w:rsidP="00F7009C">
      <w:pPr>
        <w:spacing w:line="360" w:lineRule="auto"/>
        <w:ind w:firstLineChars="100" w:firstLine="240"/>
        <w:jc w:val="both"/>
      </w:pPr>
      <w:r>
        <w:rPr>
          <w:rFonts w:ascii="Book Antiqua" w:eastAsia="Book Antiqua" w:hAnsi="Book Antiqua" w:cs="Book Antiqua"/>
          <w:color w:val="000000"/>
        </w:rPr>
        <w:t xml:space="preserve">In the study of </w:t>
      </w:r>
      <w:r w:rsidR="00574B91">
        <w:rPr>
          <w:rFonts w:ascii="Book Antiqua" w:eastAsia="Book Antiqua" w:hAnsi="Book Antiqua" w:cs="Book Antiqua"/>
          <w:color w:val="000000"/>
        </w:rPr>
        <w:t>d</w:t>
      </w:r>
      <w:r>
        <w:rPr>
          <w:rFonts w:ascii="Book Antiqua" w:eastAsia="Book Antiqua" w:hAnsi="Book Antiqua" w:cs="Book Antiqua"/>
          <w:color w:val="000000"/>
        </w:rPr>
        <w:t xml:space="preserve">e Ridder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4B91" w:rsidRPr="00574B91">
        <w:rPr>
          <w:rFonts w:ascii="Book Antiqua" w:eastAsia="Book Antiqua" w:hAnsi="Book Antiqua" w:cs="Book Antiqua"/>
          <w:color w:val="000000"/>
          <w:vertAlign w:val="superscript"/>
        </w:rPr>
        <w:t>[</w:t>
      </w:r>
      <w:proofErr w:type="gramEnd"/>
      <w:r w:rsidR="00574B91" w:rsidRPr="00574B91">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SBE findings led to a change in therapy in five out of six patients with established CD.</w:t>
      </w:r>
    </w:p>
    <w:p w14:paraId="18E97780" w14:textId="637D07B5" w:rsidR="00A77B3E" w:rsidRDefault="00AB2EA3" w:rsidP="00AB2EA3">
      <w:pPr>
        <w:spacing w:line="360" w:lineRule="auto"/>
        <w:ind w:firstLineChars="100" w:firstLine="240"/>
        <w:jc w:val="both"/>
      </w:pPr>
      <w:r>
        <w:rPr>
          <w:rFonts w:ascii="Book Antiqua" w:eastAsia="Book Antiqua" w:hAnsi="Book Antiqua" w:cs="Book Antiqua"/>
          <w:color w:val="000000"/>
        </w:rPr>
        <w:t xml:space="preserve">In the paper from </w:t>
      </w:r>
      <w:proofErr w:type="spellStart"/>
      <w:r>
        <w:rPr>
          <w:rFonts w:ascii="Book Antiqua" w:eastAsia="Book Antiqua" w:hAnsi="Book Antiqua" w:cs="Book Antiqua"/>
          <w:color w:val="000000"/>
        </w:rPr>
        <w:t>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B2EA3">
        <w:rPr>
          <w:rFonts w:ascii="Book Antiqua" w:eastAsia="Book Antiqua" w:hAnsi="Book Antiqua" w:cs="Book Antiqua"/>
          <w:color w:val="000000"/>
          <w:vertAlign w:val="superscript"/>
        </w:rPr>
        <w:t>[</w:t>
      </w:r>
      <w:proofErr w:type="gramEnd"/>
      <w:r w:rsidRPr="00AB2EA3">
        <w:rPr>
          <w:rFonts w:ascii="Book Antiqua" w:eastAsia="Book Antiqua" w:hAnsi="Book Antiqua" w:cs="Book Antiqua"/>
          <w:color w:val="000000"/>
          <w:vertAlign w:val="superscript"/>
        </w:rPr>
        <w:t>31]</w:t>
      </w:r>
      <w:r>
        <w:rPr>
          <w:rFonts w:ascii="Book Antiqua" w:eastAsia="Book Antiqua" w:hAnsi="Book Antiqua" w:cs="Book Antiqua"/>
          <w:color w:val="000000"/>
        </w:rPr>
        <w:t>, in the established CD group, 2 patients had adverse reactions to infliximab with poor response to adalimumab and 3 patients underwent DBE for disease evaluation and consideration of escalation of treatment. DBE led to a change of treatment in all 5 patients.</w:t>
      </w:r>
    </w:p>
    <w:p w14:paraId="4F9A2584" w14:textId="4E9DA15D" w:rsidR="00A77B3E" w:rsidRDefault="00AB2EA3" w:rsidP="00AB2EA3">
      <w:pPr>
        <w:spacing w:line="360" w:lineRule="auto"/>
        <w:ind w:firstLineChars="100" w:firstLine="240"/>
        <w:jc w:val="both"/>
      </w:pPr>
      <w:r>
        <w:rPr>
          <w:rFonts w:ascii="Book Antiqua" w:eastAsia="Book Antiqua" w:hAnsi="Book Antiqua" w:cs="Book Antiqua"/>
          <w:color w:val="000000"/>
        </w:rPr>
        <w:t xml:space="preserve">Uchida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B2EA3">
        <w:rPr>
          <w:rFonts w:ascii="Book Antiqua" w:eastAsia="Book Antiqua" w:hAnsi="Book Antiqua" w:cs="Book Antiqua"/>
          <w:color w:val="000000"/>
          <w:vertAlign w:val="superscript"/>
        </w:rPr>
        <w:t>[</w:t>
      </w:r>
      <w:proofErr w:type="gramEnd"/>
      <w:r w:rsidRPr="00AB2EA3">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evaluated the efficacy and safety of DBE in 4 children with established CD. After DBE, one patient underwent balloon dilatation and a change in medical therapy, and in two patients, surgical resection was planned. In one patient, DBE was performed for assessment of intestinal lesions due to persistent abdominal pain, and only small erosion near the ileal stoma orifice was found; thus, therapy after DBE was not changed.</w:t>
      </w:r>
    </w:p>
    <w:p w14:paraId="679E25BF" w14:textId="28A8AA36" w:rsidR="00A77B3E" w:rsidRDefault="00AB2EA3" w:rsidP="00571DBB">
      <w:pPr>
        <w:spacing w:line="360" w:lineRule="auto"/>
        <w:ind w:firstLineChars="100" w:firstLine="240"/>
        <w:jc w:val="both"/>
      </w:pPr>
      <w:r>
        <w:rPr>
          <w:rFonts w:ascii="Book Antiqua" w:eastAsia="Book Antiqua" w:hAnsi="Book Antiqua" w:cs="Book Antiqua"/>
          <w:color w:val="000000"/>
        </w:rPr>
        <w:lastRenderedPageBreak/>
        <w:t xml:space="preserve">Recently, Broide </w:t>
      </w:r>
      <w:r w:rsidR="00571DBB" w:rsidRPr="0034150D">
        <w:rPr>
          <w:rFonts w:ascii="Book Antiqua" w:eastAsia="Book Antiqua" w:hAnsi="Book Antiqua" w:cs="Book Antiqua"/>
          <w:i/>
          <w:iCs/>
          <w:color w:val="000000"/>
        </w:rPr>
        <w:t xml:space="preserve">et </w:t>
      </w:r>
      <w:proofErr w:type="gramStart"/>
      <w:r w:rsidR="00571DBB" w:rsidRPr="0034150D">
        <w:rPr>
          <w:rFonts w:ascii="Book Antiqua" w:eastAsia="Book Antiqua" w:hAnsi="Book Antiqua" w:cs="Book Antiqua"/>
          <w:i/>
          <w:iCs/>
          <w:color w:val="000000"/>
        </w:rPr>
        <w:t>al</w:t>
      </w:r>
      <w:r w:rsidR="00571DBB" w:rsidRPr="00571DBB">
        <w:rPr>
          <w:rFonts w:ascii="Book Antiqua" w:eastAsia="Book Antiqua" w:hAnsi="Book Antiqua" w:cs="Book Antiqua"/>
          <w:color w:val="000000"/>
          <w:vertAlign w:val="superscript"/>
        </w:rPr>
        <w:t>[</w:t>
      </w:r>
      <w:proofErr w:type="gramEnd"/>
      <w:r w:rsidR="00571DBB" w:rsidRPr="00571DBB">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evaluated the feasibility and safety of BAE using a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in 16 children with known IBD (undetermined colitis = 7; CD = 9). In this group, 6 patients with undetermined colitis at baseline were confirmed to have active UC, and 1 patient exhibited mucosal healing. Eight of the 9 patients with known CD were confirmed to have active CD, and 1 patient exhibited mucosal healing.</w:t>
      </w:r>
    </w:p>
    <w:p w14:paraId="391B06B3" w14:textId="165D2DCB" w:rsidR="00A77B3E" w:rsidRDefault="00AB2EA3" w:rsidP="00571DBB">
      <w:pPr>
        <w:spacing w:line="360" w:lineRule="auto"/>
        <w:ind w:firstLineChars="100" w:firstLine="240"/>
        <w:jc w:val="both"/>
      </w:pPr>
      <w:r>
        <w:rPr>
          <w:rFonts w:ascii="Book Antiqua" w:eastAsia="Book Antiqua" w:hAnsi="Book Antiqua" w:cs="Book Antiqua"/>
          <w:color w:val="000000"/>
        </w:rPr>
        <w:t xml:space="preserve">According to the previously described literature and our previously published algorithm (Figure 2), we suggest the following approach for children with known IBD. DAE is recommended when endoscopic visualization and biopsies of the small intestine are needed to exclude an alternative diagnosis (lymphoma, tuberculosis or carcinoma) or to perform a therapeutic procedure including SB stricture dilation and removal of retained capsule. Endoscopists should keep in mind that in established CD adhesions may limit examination and that active stricturing CD significantly increases the perforation </w:t>
      </w:r>
      <w:proofErr w:type="gramStart"/>
      <w:r>
        <w:rPr>
          <w:rFonts w:ascii="Book Antiqua" w:eastAsia="Book Antiqua" w:hAnsi="Book Antiqua" w:cs="Book Antiqua"/>
          <w:color w:val="000000"/>
        </w:rPr>
        <w:t>risk</w:t>
      </w:r>
      <w:r w:rsidR="00571DBB" w:rsidRPr="00571DBB">
        <w:rPr>
          <w:rFonts w:ascii="Book Antiqua" w:eastAsia="Book Antiqua" w:hAnsi="Book Antiqua" w:cs="Book Antiqua"/>
          <w:color w:val="000000"/>
          <w:vertAlign w:val="superscript"/>
        </w:rPr>
        <w:t>[</w:t>
      </w:r>
      <w:proofErr w:type="gramEnd"/>
      <w:r w:rsidRPr="00571DBB">
        <w:rPr>
          <w:rFonts w:ascii="Book Antiqua" w:eastAsia="Book Antiqua" w:hAnsi="Book Antiqua" w:cs="Book Antiqua"/>
          <w:color w:val="000000"/>
          <w:vertAlign w:val="superscript"/>
        </w:rPr>
        <w:t>6,18</w:t>
      </w:r>
      <w:r w:rsidR="00571DBB" w:rsidRPr="00571DB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DCD399" w14:textId="77777777" w:rsidR="00A77B3E" w:rsidRDefault="00A77B3E">
      <w:pPr>
        <w:spacing w:line="360" w:lineRule="auto"/>
        <w:jc w:val="both"/>
      </w:pPr>
    </w:p>
    <w:p w14:paraId="1EAE74DE" w14:textId="77777777" w:rsidR="00A77B3E" w:rsidRDefault="00AB2EA3">
      <w:pPr>
        <w:spacing w:line="360" w:lineRule="auto"/>
        <w:jc w:val="both"/>
      </w:pPr>
      <w:r>
        <w:rPr>
          <w:rFonts w:ascii="Book Antiqua" w:eastAsia="Book Antiqua" w:hAnsi="Book Antiqua" w:cs="Book Antiqua"/>
          <w:b/>
          <w:bCs/>
          <w:caps/>
          <w:color w:val="000000"/>
          <w:u w:val="single"/>
        </w:rPr>
        <w:t>Complications</w:t>
      </w:r>
    </w:p>
    <w:p w14:paraId="25C62BC9" w14:textId="0CD044F9" w:rsidR="00A77B3E" w:rsidRDefault="00AB2EA3">
      <w:pPr>
        <w:spacing w:line="360" w:lineRule="auto"/>
        <w:jc w:val="both"/>
      </w:pPr>
      <w:r>
        <w:rPr>
          <w:rFonts w:ascii="Book Antiqua" w:eastAsia="Book Antiqua" w:hAnsi="Book Antiqua" w:cs="Book Antiqua"/>
          <w:color w:val="000000"/>
        </w:rPr>
        <w:t>The most common complications related to DAE are perforation, bleeding, and pancreatitis, with an overall rate on adult patients of approximately 1%</w:t>
      </w:r>
      <w:r w:rsidR="002A64C1" w:rsidRPr="002A64C1">
        <w:rPr>
          <w:rFonts w:ascii="Book Antiqua" w:eastAsia="Book Antiqua" w:hAnsi="Book Antiqua" w:cs="Book Antiqua"/>
          <w:color w:val="000000"/>
          <w:vertAlign w:val="superscript"/>
        </w:rPr>
        <w:t>[</w:t>
      </w:r>
      <w:r w:rsidRPr="002A64C1">
        <w:rPr>
          <w:rFonts w:ascii="Book Antiqua" w:eastAsia="Book Antiqua" w:hAnsi="Book Antiqua" w:cs="Book Antiqua"/>
          <w:color w:val="000000"/>
          <w:vertAlign w:val="superscript"/>
        </w:rPr>
        <w:t>34,46</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8A8E45" w14:textId="3FB4F437" w:rsidR="00A77B3E" w:rsidRDefault="00AB2EA3" w:rsidP="002A64C1">
      <w:pPr>
        <w:spacing w:line="360" w:lineRule="auto"/>
        <w:ind w:firstLineChars="100" w:firstLine="240"/>
        <w:jc w:val="both"/>
      </w:pPr>
      <w:r>
        <w:rPr>
          <w:rFonts w:ascii="Book Antiqua" w:eastAsia="Book Antiqua" w:hAnsi="Book Antiqua" w:cs="Book Antiqua"/>
          <w:color w:val="000000"/>
        </w:rPr>
        <w:t>A large retrospective Japanese study identified 29068 patients who underwent diagnostic BAE, reporting 32 cases of perforation (0.11%). Nine hundred forty-two patients underwent a subsequent therapeutic BAE, but no perforations occurred in this group. Univariate logistic regression analysis showed that patients with IBD, irrespective of steroid therapy, had a significantly higher risk of perforation than patients without (8.6-fold and 2.5-fold, respectively)</w:t>
      </w:r>
      <w:r w:rsidR="002A64C1" w:rsidRPr="002A64C1">
        <w:rPr>
          <w:rFonts w:ascii="Book Antiqua" w:eastAsia="Book Antiqua" w:hAnsi="Book Antiqua" w:cs="Book Antiqua"/>
          <w:color w:val="000000"/>
          <w:vertAlign w:val="superscript"/>
        </w:rPr>
        <w:t>[</w:t>
      </w:r>
      <w:r w:rsidRPr="002A64C1">
        <w:rPr>
          <w:rFonts w:ascii="Book Antiqua" w:eastAsia="Book Antiqua" w:hAnsi="Book Antiqua" w:cs="Book Antiqua"/>
          <w:color w:val="000000"/>
          <w:vertAlign w:val="superscript"/>
        </w:rPr>
        <w:t>47</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In most published studies, the perforation rate among CD patients who underwent EBD varied from 0</w:t>
      </w:r>
      <w:r w:rsidR="002A64C1">
        <w:rPr>
          <w:rFonts w:ascii="Book Antiqua" w:eastAsia="Book Antiqua" w:hAnsi="Book Antiqua" w:cs="Book Antiqua"/>
          <w:color w:val="000000"/>
        </w:rPr>
        <w:t>%</w:t>
      </w:r>
      <w:r>
        <w:rPr>
          <w:rFonts w:ascii="Book Antiqua" w:eastAsia="Book Antiqua" w:hAnsi="Book Antiqua" w:cs="Book Antiqua"/>
          <w:color w:val="000000"/>
        </w:rPr>
        <w:t xml:space="preserve"> to 10% of </w:t>
      </w:r>
      <w:proofErr w:type="gramStart"/>
      <w:r>
        <w:rPr>
          <w:rFonts w:ascii="Book Antiqua" w:eastAsia="Book Antiqua" w:hAnsi="Book Antiqua" w:cs="Book Antiqua"/>
          <w:color w:val="000000"/>
        </w:rPr>
        <w:t>subjects</w:t>
      </w:r>
      <w:r w:rsidR="002A64C1" w:rsidRPr="002A64C1">
        <w:rPr>
          <w:rFonts w:ascii="Book Antiqua" w:eastAsia="Book Antiqua" w:hAnsi="Book Antiqua" w:cs="Book Antiqua"/>
          <w:color w:val="000000"/>
          <w:vertAlign w:val="superscript"/>
        </w:rPr>
        <w:t>[</w:t>
      </w:r>
      <w:proofErr w:type="gramEnd"/>
      <w:r w:rsidRPr="002A64C1">
        <w:rPr>
          <w:rFonts w:ascii="Book Antiqua" w:eastAsia="Book Antiqua" w:hAnsi="Book Antiqua" w:cs="Book Antiqua"/>
          <w:color w:val="000000"/>
          <w:vertAlign w:val="superscript"/>
        </w:rPr>
        <w:t>25,28,33,37-41,44,45</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although one small cohort reported a perforation rate of 20%</w:t>
      </w:r>
      <w:r w:rsidR="002A64C1" w:rsidRPr="002A64C1">
        <w:rPr>
          <w:rFonts w:ascii="Book Antiqua" w:eastAsia="Book Antiqua" w:hAnsi="Book Antiqua" w:cs="Book Antiqua"/>
          <w:color w:val="000000"/>
          <w:vertAlign w:val="superscript"/>
        </w:rPr>
        <w:t>[</w:t>
      </w:r>
      <w:r w:rsidRPr="002A64C1">
        <w:rPr>
          <w:rFonts w:ascii="Book Antiqua" w:eastAsia="Book Antiqua" w:hAnsi="Book Antiqua" w:cs="Book Antiqua"/>
          <w:color w:val="000000"/>
          <w:vertAlign w:val="superscript"/>
        </w:rPr>
        <w:t>42</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(Table 4).</w:t>
      </w:r>
      <w:r>
        <w:rPr>
          <w:rFonts w:ascii="Book Antiqua" w:eastAsia="Book Antiqua" w:hAnsi="Book Antiqua" w:cs="Book Antiqua"/>
          <w:color w:val="000000"/>
        </w:rPr>
        <w:t xml:space="preserve"> Bleeding after balloon dilation of CD strictures occurs in approximately 2.5% of patients, and it only often requires conservative </w:t>
      </w:r>
      <w:proofErr w:type="gramStart"/>
      <w:r>
        <w:rPr>
          <w:rFonts w:ascii="Book Antiqua" w:eastAsia="Book Antiqua" w:hAnsi="Book Antiqua" w:cs="Book Antiqua"/>
          <w:color w:val="000000"/>
        </w:rPr>
        <w:t>management</w:t>
      </w:r>
      <w:r w:rsidR="00946A7F" w:rsidRPr="00946A7F">
        <w:rPr>
          <w:rFonts w:ascii="Book Antiqua" w:eastAsia="Book Antiqua" w:hAnsi="Book Antiqua" w:cs="Book Antiqua"/>
          <w:color w:val="000000"/>
          <w:vertAlign w:val="superscript"/>
        </w:rPr>
        <w:t>[</w:t>
      </w:r>
      <w:proofErr w:type="gramEnd"/>
      <w:r w:rsidRPr="00946A7F">
        <w:rPr>
          <w:rFonts w:ascii="Book Antiqua" w:eastAsia="Book Antiqua" w:hAnsi="Book Antiqua" w:cs="Book Antiqua"/>
          <w:color w:val="000000"/>
          <w:vertAlign w:val="superscript"/>
        </w:rPr>
        <w:t>25</w:t>
      </w:r>
      <w:r w:rsidR="00946A7F" w:rsidRPr="00946A7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Finally, pancreatitis has been reported to occur in 0.3% of patients, especially after procedures with an </w:t>
      </w:r>
      <w:r>
        <w:rPr>
          <w:rFonts w:ascii="Book Antiqua" w:eastAsia="Book Antiqua" w:hAnsi="Book Antiqua" w:cs="Book Antiqua"/>
          <w:color w:val="000000"/>
        </w:rPr>
        <w:lastRenderedPageBreak/>
        <w:t xml:space="preserve">anterograde </w:t>
      </w:r>
      <w:proofErr w:type="gramStart"/>
      <w:r>
        <w:rPr>
          <w:rFonts w:ascii="Book Antiqua" w:eastAsia="Book Antiqua" w:hAnsi="Book Antiqua" w:cs="Book Antiqua"/>
          <w:color w:val="000000"/>
        </w:rPr>
        <w:t>approach</w:t>
      </w:r>
      <w:r w:rsidR="002A64C1" w:rsidRPr="002A64C1">
        <w:rPr>
          <w:rFonts w:ascii="Book Antiqua" w:eastAsia="Book Antiqua" w:hAnsi="Book Antiqua" w:cs="Book Antiqua"/>
          <w:color w:val="000000"/>
          <w:vertAlign w:val="superscript"/>
        </w:rPr>
        <w:t>[</w:t>
      </w:r>
      <w:proofErr w:type="gramEnd"/>
      <w:r w:rsidRPr="002A64C1">
        <w:rPr>
          <w:rFonts w:ascii="Book Antiqua" w:eastAsia="Book Antiqua" w:hAnsi="Book Antiqua" w:cs="Book Antiqua"/>
          <w:color w:val="000000"/>
          <w:vertAlign w:val="superscript"/>
        </w:rPr>
        <w:t>34,48,49</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Adverse event rates for the different types of DAE have been shown to be </w:t>
      </w:r>
      <w:proofErr w:type="gramStart"/>
      <w:r>
        <w:rPr>
          <w:rFonts w:ascii="Book Antiqua" w:eastAsia="Book Antiqua" w:hAnsi="Book Antiqua" w:cs="Book Antiqua"/>
          <w:color w:val="000000"/>
        </w:rPr>
        <w:t>similar</w:t>
      </w:r>
      <w:r w:rsidR="002A64C1" w:rsidRPr="002A64C1">
        <w:rPr>
          <w:rFonts w:ascii="Book Antiqua" w:eastAsia="Book Antiqua" w:hAnsi="Book Antiqua" w:cs="Book Antiqua"/>
          <w:color w:val="000000"/>
          <w:vertAlign w:val="superscript"/>
        </w:rPr>
        <w:t>[</w:t>
      </w:r>
      <w:proofErr w:type="gramEnd"/>
      <w:r w:rsidRPr="002A64C1">
        <w:rPr>
          <w:rFonts w:ascii="Book Antiqua" w:eastAsia="Book Antiqua" w:hAnsi="Book Antiqua" w:cs="Book Antiqua"/>
          <w:color w:val="000000"/>
          <w:vertAlign w:val="superscript"/>
        </w:rPr>
        <w:t>50</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80B525" w14:textId="62F3E7A8" w:rsidR="00A77B3E" w:rsidRDefault="00AB2EA3" w:rsidP="002A64C1">
      <w:pPr>
        <w:spacing w:line="360" w:lineRule="auto"/>
        <w:ind w:firstLineChars="100" w:firstLine="240"/>
        <w:jc w:val="both"/>
      </w:pPr>
      <w:r>
        <w:rPr>
          <w:rFonts w:ascii="Book Antiqua" w:eastAsia="Book Antiqua" w:hAnsi="Book Antiqua" w:cs="Book Antiqua"/>
          <w:color w:val="000000"/>
        </w:rPr>
        <w:t>In paediatric</w:t>
      </w:r>
      <w:r w:rsidR="0070051C">
        <w:rPr>
          <w:rFonts w:ascii="Book Antiqua" w:eastAsia="Book Antiqua" w:hAnsi="Book Antiqua" w:cs="Book Antiqua"/>
          <w:color w:val="000000"/>
        </w:rPr>
        <w:t xml:space="preserve"> </w:t>
      </w:r>
      <w:r w:rsidR="0070051C" w:rsidRPr="0070051C">
        <w:rPr>
          <w:rFonts w:ascii="Book Antiqua" w:eastAsia="Book Antiqua" w:hAnsi="Book Antiqua" w:cs="Book Antiqua"/>
          <w:color w:val="000000"/>
        </w:rPr>
        <w:t>literature</w:t>
      </w:r>
      <w:r>
        <w:rPr>
          <w:rFonts w:ascii="Book Antiqua" w:eastAsia="Book Antiqua" w:hAnsi="Book Antiqua" w:cs="Book Antiqua"/>
          <w:color w:val="000000"/>
        </w:rPr>
        <w:t xml:space="preserve">, major complications have been reported only for therapeutic procedures. A large retrospective study on 257 DBE procedures in </w:t>
      </w:r>
      <w:r w:rsidR="0070051C">
        <w:rPr>
          <w:rFonts w:ascii="Book Antiqua" w:eastAsia="Book Antiqua" w:hAnsi="Book Antiqua" w:cs="Book Antiqua"/>
          <w:color w:val="000000"/>
        </w:rPr>
        <w:t>children</w:t>
      </w:r>
      <w:r>
        <w:rPr>
          <w:rFonts w:ascii="Book Antiqua" w:eastAsia="Book Antiqua" w:hAnsi="Book Antiqua" w:cs="Book Antiqua"/>
          <w:color w:val="000000"/>
        </w:rPr>
        <w:t xml:space="preserve"> reported an overall complication rate of 5.4%</w:t>
      </w:r>
      <w:r w:rsidR="0070051C">
        <w:rPr>
          <w:rFonts w:ascii="Book Antiqua" w:eastAsia="Book Antiqua" w:hAnsi="Book Antiqua" w:cs="Book Antiqua"/>
          <w:color w:val="000000"/>
        </w:rPr>
        <w:t xml:space="preserve"> (</w:t>
      </w:r>
      <w:r>
        <w:rPr>
          <w:rFonts w:ascii="Book Antiqua" w:eastAsia="Book Antiqua" w:hAnsi="Book Antiqua" w:cs="Book Antiqua"/>
          <w:color w:val="000000"/>
        </w:rPr>
        <w:t>10.4%</w:t>
      </w:r>
      <w:r w:rsidR="0070051C">
        <w:rPr>
          <w:rFonts w:ascii="Book Antiqua" w:eastAsia="Book Antiqua" w:hAnsi="Book Antiqua" w:cs="Book Antiqua"/>
          <w:color w:val="000000"/>
        </w:rPr>
        <w:t xml:space="preserve"> </w:t>
      </w:r>
      <w:r w:rsidR="0070051C" w:rsidRPr="0070051C">
        <w:rPr>
          <w:rFonts w:ascii="Book Antiqua" w:eastAsia="Book Antiqua" w:hAnsi="Book Antiqua" w:cs="Book Antiqua"/>
          <w:color w:val="000000"/>
        </w:rPr>
        <w:t>in patients under 10 years)</w:t>
      </w:r>
      <w:r w:rsidR="002A64C1" w:rsidRPr="002A64C1">
        <w:rPr>
          <w:rFonts w:ascii="Book Antiqua" w:eastAsia="Book Antiqua" w:hAnsi="Book Antiqua" w:cs="Book Antiqua"/>
          <w:color w:val="000000"/>
          <w:vertAlign w:val="superscript"/>
        </w:rPr>
        <w:t>[</w:t>
      </w:r>
      <w:r w:rsidRPr="002A64C1">
        <w:rPr>
          <w:rFonts w:ascii="Book Antiqua" w:eastAsia="Book Antiqua" w:hAnsi="Book Antiqua" w:cs="Book Antiqua"/>
          <w:color w:val="000000"/>
          <w:vertAlign w:val="superscript"/>
        </w:rPr>
        <w:t>51</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No major complications related to either diagnostic or therapeutic procedures have been reported in the paediatric IBD setting.</w:t>
      </w:r>
    </w:p>
    <w:p w14:paraId="38B2429B" w14:textId="77777777" w:rsidR="00A77B3E" w:rsidRDefault="00A77B3E">
      <w:pPr>
        <w:spacing w:line="360" w:lineRule="auto"/>
        <w:jc w:val="both"/>
      </w:pPr>
    </w:p>
    <w:p w14:paraId="29B1F8F2" w14:textId="77777777" w:rsidR="00A77B3E" w:rsidRDefault="00AB2EA3">
      <w:pPr>
        <w:spacing w:line="360" w:lineRule="auto"/>
        <w:jc w:val="both"/>
      </w:pPr>
      <w:r>
        <w:rPr>
          <w:rFonts w:ascii="Book Antiqua" w:eastAsia="Book Antiqua" w:hAnsi="Book Antiqua" w:cs="Book Antiqua"/>
          <w:b/>
          <w:caps/>
          <w:color w:val="000000"/>
          <w:u w:val="single"/>
        </w:rPr>
        <w:t>CONCLUSION</w:t>
      </w:r>
    </w:p>
    <w:p w14:paraId="2BA81E14" w14:textId="5A57EA45" w:rsidR="00A77B3E" w:rsidRDefault="00AB2EA3">
      <w:pPr>
        <w:spacing w:line="360" w:lineRule="auto"/>
        <w:jc w:val="both"/>
      </w:pPr>
      <w:r>
        <w:rPr>
          <w:rFonts w:ascii="Book Antiqua" w:eastAsia="Book Antiqua" w:hAnsi="Book Antiqua" w:cs="Book Antiqua"/>
          <w:color w:val="000000"/>
        </w:rPr>
        <w:t>This review analyzed the use of enteroscopy in children and adults with IBD.</w:t>
      </w:r>
    </w:p>
    <w:p w14:paraId="6B96A7A6" w14:textId="01C5A5D5" w:rsidR="00A77B3E" w:rsidRDefault="00AB2EA3" w:rsidP="007F47FC">
      <w:pPr>
        <w:spacing w:line="360" w:lineRule="auto"/>
        <w:ind w:firstLineChars="100" w:firstLine="240"/>
        <w:jc w:val="both"/>
      </w:pPr>
      <w:r>
        <w:rPr>
          <w:rFonts w:ascii="Book Antiqua" w:eastAsia="Book Antiqua" w:hAnsi="Book Antiqua" w:cs="Book Antiqua"/>
          <w:color w:val="000000"/>
        </w:rPr>
        <w:t xml:space="preserve">Regarding the use of DAE for diagnostic purposes in adult patients, </w:t>
      </w:r>
      <w:r>
        <w:rPr>
          <w:rFonts w:ascii="Book Antiqua" w:eastAsia="Book Antiqua" w:hAnsi="Book Antiqua" w:cs="Book Antiqua"/>
          <w:color w:val="000000"/>
          <w:shd w:val="clear" w:color="auto" w:fill="FFFFFF"/>
        </w:rPr>
        <w:t xml:space="preserve">recent ECCO-ESGAR guidelines </w:t>
      </w:r>
      <w:r>
        <w:rPr>
          <w:rFonts w:ascii="Book Antiqua" w:eastAsia="Book Antiqua" w:hAnsi="Book Antiqua" w:cs="Book Antiqua"/>
          <w:color w:val="000000"/>
        </w:rPr>
        <w:t xml:space="preserve">recommend its use </w:t>
      </w:r>
      <w:r>
        <w:rPr>
          <w:rFonts w:ascii="Book Antiqua" w:eastAsia="Book Antiqua" w:hAnsi="Book Antiqua" w:cs="Book Antiqua"/>
          <w:color w:val="000000"/>
          <w:shd w:val="clear" w:color="auto" w:fill="FFFFFF"/>
        </w:rPr>
        <w:t>for: (</w:t>
      </w:r>
      <w:r w:rsidR="007F47FC">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7F47FC">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atients with negative endoscopy and suspicion of CD on MRI or CE, if endoscopic and histological diagnostic confirmation is needed; </w:t>
      </w:r>
      <w:r w:rsidR="007F47FC">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w:t>
      </w:r>
      <w:r w:rsidR="007F47FC">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w:t>
      </w:r>
      <w:r w:rsidR="007F47FC">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atients who need endoscopic intervention in the </w:t>
      </w:r>
      <w:proofErr w:type="gramStart"/>
      <w:r>
        <w:rPr>
          <w:rFonts w:ascii="Book Antiqua" w:eastAsia="Book Antiqua" w:hAnsi="Book Antiqua" w:cs="Book Antiqua"/>
          <w:color w:val="000000"/>
          <w:shd w:val="clear" w:color="auto" w:fill="FFFFFF"/>
        </w:rPr>
        <w:t>SB</w:t>
      </w:r>
      <w:r w:rsidR="007F47FC" w:rsidRPr="007F47FC">
        <w:rPr>
          <w:rFonts w:ascii="Book Antiqua" w:eastAsia="Book Antiqua" w:hAnsi="Book Antiqua" w:cs="Book Antiqua"/>
          <w:color w:val="000000"/>
          <w:shd w:val="clear" w:color="auto" w:fill="FFFFFF"/>
          <w:vertAlign w:val="superscript"/>
        </w:rPr>
        <w:t>[</w:t>
      </w:r>
      <w:proofErr w:type="gramEnd"/>
      <w:r w:rsidRPr="007F47FC">
        <w:rPr>
          <w:rFonts w:ascii="Book Antiqua" w:eastAsia="Book Antiqua" w:hAnsi="Book Antiqua" w:cs="Book Antiqua"/>
          <w:color w:val="000000"/>
          <w:shd w:val="clear" w:color="auto" w:fill="FFFFFF"/>
          <w:vertAlign w:val="superscript"/>
        </w:rPr>
        <w:t>52</w:t>
      </w:r>
      <w:r w:rsidR="007F47FC" w:rsidRPr="007F47FC">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0DAA88F6" w14:textId="2C314E76" w:rsidR="00A77B3E" w:rsidRDefault="00AB2EA3" w:rsidP="007F47FC">
      <w:pPr>
        <w:spacing w:line="360" w:lineRule="auto"/>
        <w:ind w:firstLineChars="100" w:firstLine="240"/>
        <w:jc w:val="both"/>
      </w:pPr>
      <w:r>
        <w:rPr>
          <w:rFonts w:ascii="Book Antiqua" w:eastAsia="Book Antiqua" w:hAnsi="Book Antiqua" w:cs="Book Antiqua"/>
          <w:color w:val="000000"/>
        </w:rPr>
        <w:t>According to the studies considered in this review, as shown in Table 2, the diagnostic yields of DAE in adult patients with suspected CD and with known CD is 27</w:t>
      </w:r>
      <w:r w:rsidR="000A22E5">
        <w:rPr>
          <w:rFonts w:ascii="Book Antiqua" w:eastAsia="Book Antiqua" w:hAnsi="Book Antiqua" w:cs="Book Antiqua"/>
          <w:color w:val="000000"/>
        </w:rPr>
        <w:t>%</w:t>
      </w:r>
      <w:r>
        <w:rPr>
          <w:rFonts w:ascii="Book Antiqua" w:eastAsia="Book Antiqua" w:hAnsi="Book Antiqua" w:cs="Book Antiqua"/>
          <w:color w:val="000000"/>
        </w:rPr>
        <w:t>-79% and 53</w:t>
      </w:r>
      <w:r w:rsidR="000A22E5">
        <w:rPr>
          <w:rFonts w:ascii="Book Antiqua" w:eastAsia="Book Antiqua" w:hAnsi="Book Antiqua" w:cs="Book Antiqua"/>
          <w:color w:val="000000"/>
        </w:rPr>
        <w:t>%</w:t>
      </w:r>
      <w:r>
        <w:rPr>
          <w:rFonts w:ascii="Book Antiqua" w:eastAsia="Book Antiqua" w:hAnsi="Book Antiqua" w:cs="Book Antiqua"/>
          <w:color w:val="000000"/>
        </w:rPr>
        <w:t>-87%, respectively, and are higher if the indication for DAE is based on previous SB investigations that may identify suspected lesions and guide the choice of insertion route</w:t>
      </w:r>
      <w:r w:rsidR="007F47FC" w:rsidRPr="007F47FC">
        <w:rPr>
          <w:rFonts w:ascii="Book Antiqua" w:eastAsia="Book Antiqua" w:hAnsi="Book Antiqua" w:cs="Book Antiqua"/>
          <w:color w:val="000000"/>
          <w:vertAlign w:val="superscript"/>
        </w:rPr>
        <w:t>[</w:t>
      </w:r>
      <w:r w:rsidRPr="007F47FC">
        <w:rPr>
          <w:rFonts w:ascii="Book Antiqua" w:eastAsia="Book Antiqua" w:hAnsi="Book Antiqua" w:cs="Book Antiqua"/>
          <w:color w:val="000000"/>
          <w:vertAlign w:val="superscript"/>
        </w:rPr>
        <w:t>25,26,28</w:t>
      </w:r>
      <w:r w:rsidR="007F47FC" w:rsidRPr="007F47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Meanwhile, the diagnostic yield of DAE drops drastically when the indication is placed exclusively based on non-specific abdominal </w:t>
      </w:r>
      <w:proofErr w:type="gramStart"/>
      <w:r>
        <w:rPr>
          <w:rFonts w:ascii="Book Antiqua" w:eastAsia="Book Antiqua" w:hAnsi="Book Antiqua" w:cs="Book Antiqua"/>
          <w:color w:val="000000"/>
        </w:rPr>
        <w:t>symptoms</w:t>
      </w:r>
      <w:r w:rsidR="007F47FC" w:rsidRPr="007F47FC">
        <w:rPr>
          <w:rFonts w:ascii="Book Antiqua" w:eastAsia="Book Antiqua" w:hAnsi="Book Antiqua" w:cs="Book Antiqua"/>
          <w:color w:val="000000"/>
          <w:vertAlign w:val="superscript"/>
        </w:rPr>
        <w:t>[</w:t>
      </w:r>
      <w:proofErr w:type="gramEnd"/>
      <w:r w:rsidRPr="007F47FC">
        <w:rPr>
          <w:rFonts w:ascii="Book Antiqua" w:eastAsia="Book Antiqua" w:hAnsi="Book Antiqua" w:cs="Book Antiqua"/>
          <w:color w:val="000000"/>
          <w:vertAlign w:val="superscript"/>
        </w:rPr>
        <w:t>34</w:t>
      </w:r>
      <w:r w:rsidR="007F47FC" w:rsidRPr="007F47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the agreement rate between imaging and DAE findings appears to be higher in already diagnosed CD patients than in suspected CD patients (75.6% </w:t>
      </w:r>
      <w:r>
        <w:rPr>
          <w:rFonts w:ascii="Book Antiqua" w:eastAsia="Book Antiqua" w:hAnsi="Book Antiqua" w:cs="Book Antiqua"/>
          <w:i/>
          <w:iCs/>
          <w:color w:val="000000"/>
        </w:rPr>
        <w:t>vs</w:t>
      </w:r>
      <w:r>
        <w:rPr>
          <w:rFonts w:ascii="Book Antiqua" w:eastAsia="Book Antiqua" w:hAnsi="Book Antiqua" w:cs="Book Antiqua"/>
          <w:color w:val="000000"/>
        </w:rPr>
        <w:t xml:space="preserve"> 36.4% respectively)</w:t>
      </w:r>
      <w:r w:rsidR="007F47FC" w:rsidRPr="007F47FC">
        <w:rPr>
          <w:rFonts w:ascii="Book Antiqua" w:eastAsia="Book Antiqua" w:hAnsi="Book Antiqua" w:cs="Book Antiqua"/>
          <w:color w:val="000000"/>
          <w:vertAlign w:val="superscript"/>
        </w:rPr>
        <w:t>[</w:t>
      </w:r>
      <w:r w:rsidRPr="007F47FC">
        <w:rPr>
          <w:rFonts w:ascii="Book Antiqua" w:eastAsia="Book Antiqua" w:hAnsi="Book Antiqua" w:cs="Book Antiqua"/>
          <w:color w:val="000000"/>
          <w:vertAlign w:val="superscript"/>
        </w:rPr>
        <w:t>25</w:t>
      </w:r>
      <w:r w:rsidR="007F47FC" w:rsidRPr="007F47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published studies a significant impact of DAE on patient management, ranges from 17% to 82%, has been reported with a persistent clinical improvement reaching 83% after a mean follow-up of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study by </w:t>
      </w:r>
      <w:proofErr w:type="spellStart"/>
      <w:r>
        <w:rPr>
          <w:rFonts w:ascii="Book Antiqua" w:eastAsia="Book Antiqua" w:hAnsi="Book Antiqua" w:cs="Book Antiqua"/>
          <w:color w:val="000000"/>
        </w:rPr>
        <w:t>Mensink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F47FC" w:rsidRPr="007F47FC">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(Table 2)</w:t>
      </w:r>
      <w:r w:rsidR="007F47FC" w:rsidRPr="007F47FC">
        <w:rPr>
          <w:rFonts w:ascii="Book Antiqua" w:eastAsia="Book Antiqua" w:hAnsi="Book Antiqua" w:cs="Book Antiqua"/>
          <w:color w:val="000000"/>
          <w:vertAlign w:val="superscript"/>
        </w:rPr>
        <w:t>[</w:t>
      </w:r>
      <w:r w:rsidRPr="007F47FC">
        <w:rPr>
          <w:rFonts w:ascii="Book Antiqua" w:eastAsia="Book Antiqua" w:hAnsi="Book Antiqua" w:cs="Book Antiqua"/>
          <w:color w:val="000000"/>
          <w:vertAlign w:val="superscript"/>
        </w:rPr>
        <w:t>25-28,33,35</w:t>
      </w:r>
      <w:r w:rsidR="007F47FC" w:rsidRPr="007F47F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55105E" w14:textId="26C75E2A" w:rsidR="00A77B3E" w:rsidRDefault="00AB2EA3" w:rsidP="00184C91">
      <w:pPr>
        <w:spacing w:line="360" w:lineRule="auto"/>
        <w:ind w:firstLineChars="100" w:firstLine="240"/>
        <w:jc w:val="both"/>
      </w:pPr>
      <w:r>
        <w:rPr>
          <w:rFonts w:ascii="Book Antiqua" w:eastAsia="Book Antiqua" w:hAnsi="Book Antiqua" w:cs="Book Antiqua"/>
          <w:color w:val="000000"/>
        </w:rPr>
        <w:t>Endoscopic ballon dilation overall has a technical success rate from 72% to 100%, and a clinical success rate greater than 60%</w:t>
      </w:r>
      <w:r w:rsidR="00184C91" w:rsidRPr="00184C91">
        <w:rPr>
          <w:rFonts w:ascii="Book Antiqua" w:eastAsia="Book Antiqua" w:hAnsi="Book Antiqua" w:cs="Book Antiqua"/>
          <w:color w:val="000000"/>
          <w:vertAlign w:val="superscript"/>
        </w:rPr>
        <w:t>[</w:t>
      </w:r>
      <w:r w:rsidRPr="00184C91">
        <w:rPr>
          <w:rFonts w:ascii="Book Antiqua" w:eastAsia="Book Antiqua" w:hAnsi="Book Antiqua" w:cs="Book Antiqua"/>
          <w:color w:val="000000"/>
          <w:vertAlign w:val="superscript"/>
        </w:rPr>
        <w:t>25,28,33,37-45</w:t>
      </w:r>
      <w:r w:rsidR="00184C91" w:rsidRPr="00184C91">
        <w:rPr>
          <w:rFonts w:ascii="Book Antiqua" w:eastAsia="Book Antiqua" w:hAnsi="Book Antiqua" w:cs="Book Antiqua"/>
          <w:color w:val="000000"/>
          <w:vertAlign w:val="superscript"/>
        </w:rPr>
        <w:t>]</w:t>
      </w:r>
      <w:r>
        <w:rPr>
          <w:rFonts w:ascii="Book Antiqua" w:eastAsia="Book Antiqua" w:hAnsi="Book Antiqua" w:cs="Book Antiqua"/>
          <w:color w:val="000000"/>
        </w:rPr>
        <w:t>, alt</w:t>
      </w:r>
      <w:r w:rsidR="00F82552">
        <w:rPr>
          <w:rFonts w:ascii="Book Antiqua" w:eastAsia="Book Antiqua" w:hAnsi="Book Antiqua" w:cs="Book Antiqua"/>
          <w:color w:val="000000"/>
        </w:rPr>
        <w:t>h</w:t>
      </w:r>
      <w:r>
        <w:rPr>
          <w:rFonts w:ascii="Book Antiqua" w:eastAsia="Book Antiqua" w:hAnsi="Book Antiqua" w:cs="Book Antiqua"/>
          <w:color w:val="000000"/>
        </w:rPr>
        <w:t xml:space="preserve">ough no standardized definitions of both these short-term outcomes has been clearly stated yet. The majority of studies </w:t>
      </w:r>
      <w:r>
        <w:rPr>
          <w:rFonts w:ascii="Book Antiqua" w:eastAsia="Book Antiqua" w:hAnsi="Book Antiqua" w:cs="Book Antiqua"/>
          <w:color w:val="000000"/>
        </w:rPr>
        <w:lastRenderedPageBreak/>
        <w:t xml:space="preserve">evaluated clinical success basing on the obstructive symptoms reported by the patients often comparing the clinical improvement before and after </w:t>
      </w:r>
      <w:proofErr w:type="gramStart"/>
      <w:r>
        <w:rPr>
          <w:rFonts w:ascii="Book Antiqua" w:eastAsia="Book Antiqua" w:hAnsi="Book Antiqua" w:cs="Book Antiqua"/>
          <w:color w:val="000000"/>
        </w:rPr>
        <w:t>dilation</w:t>
      </w:r>
      <w:r w:rsidR="00B85255" w:rsidRPr="00B85255">
        <w:rPr>
          <w:rFonts w:ascii="Book Antiqua" w:eastAsia="Book Antiqua" w:hAnsi="Book Antiqua" w:cs="Book Antiqua"/>
          <w:color w:val="000000"/>
          <w:vertAlign w:val="superscript"/>
        </w:rPr>
        <w:t>[</w:t>
      </w:r>
      <w:proofErr w:type="gramEnd"/>
      <w:r w:rsidRPr="00B85255">
        <w:rPr>
          <w:rFonts w:ascii="Book Antiqua" w:eastAsia="Book Antiqua" w:hAnsi="Book Antiqua" w:cs="Book Antiqua"/>
          <w:color w:val="000000"/>
          <w:vertAlign w:val="superscript"/>
        </w:rPr>
        <w:t>40,45</w:t>
      </w:r>
      <w:r w:rsidR="00B85255" w:rsidRPr="00B852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most commonly used definition of technical success was a chance to get the successful inflation of a balloon catheter within the stenotic bowel segment and the subsequently endoscope passage through the dilated segment. Studies considered in this review showed that the mean stricture dilation diameter varied from 12.4 to 17 mm, up to a maximum of 20 mm, and the achievement of a larger dilation diameter seems to be related to a better short-term clinical </w:t>
      </w:r>
      <w:proofErr w:type="gramStart"/>
      <w:r>
        <w:rPr>
          <w:rFonts w:ascii="Book Antiqua" w:eastAsia="Book Antiqua" w:hAnsi="Book Antiqua" w:cs="Book Antiqua"/>
          <w:color w:val="000000"/>
        </w:rPr>
        <w:t>improvement</w:t>
      </w:r>
      <w:r w:rsidR="00B85255" w:rsidRPr="00B85255">
        <w:rPr>
          <w:rFonts w:ascii="Book Antiqua" w:eastAsia="Book Antiqua" w:hAnsi="Book Antiqua" w:cs="Book Antiqua"/>
          <w:color w:val="000000"/>
          <w:vertAlign w:val="superscript"/>
        </w:rPr>
        <w:t>[</w:t>
      </w:r>
      <w:proofErr w:type="gramEnd"/>
      <w:r w:rsidRPr="00B85255">
        <w:rPr>
          <w:rFonts w:ascii="Book Antiqua" w:eastAsia="Book Antiqua" w:hAnsi="Book Antiqua" w:cs="Book Antiqua"/>
          <w:color w:val="000000"/>
          <w:vertAlign w:val="superscript"/>
        </w:rPr>
        <w:t>45</w:t>
      </w:r>
      <w:r w:rsidR="00B85255" w:rsidRPr="00B852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recurrence of obstructive symptoms after EBD has been variously reported (14% to 78.5% of adult subjects) according to the time considered that in most cases was very short (less than fifteen months). However, in two studies the average duration of the observation period after initial EBD was greater than three </w:t>
      </w:r>
      <w:proofErr w:type="gramStart"/>
      <w:r>
        <w:rPr>
          <w:rFonts w:ascii="Book Antiqua" w:eastAsia="Book Antiqua" w:hAnsi="Book Antiqua" w:cs="Book Antiqua"/>
          <w:color w:val="000000"/>
        </w:rPr>
        <w:t>years</w:t>
      </w:r>
      <w:r w:rsidR="00B85255" w:rsidRPr="00B85255">
        <w:rPr>
          <w:rFonts w:ascii="Book Antiqua" w:eastAsia="Book Antiqua" w:hAnsi="Book Antiqua" w:cs="Book Antiqua"/>
          <w:color w:val="000000"/>
          <w:vertAlign w:val="superscript"/>
        </w:rPr>
        <w:t>[</w:t>
      </w:r>
      <w:proofErr w:type="gramEnd"/>
      <w:r w:rsidRPr="00B85255">
        <w:rPr>
          <w:rFonts w:ascii="Book Antiqua" w:eastAsia="Book Antiqua" w:hAnsi="Book Antiqua" w:cs="Book Antiqua"/>
          <w:color w:val="000000"/>
          <w:vertAlign w:val="superscript"/>
        </w:rPr>
        <w:t>43,44</w:t>
      </w:r>
      <w:r w:rsidR="00B85255" w:rsidRPr="00B852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showed the highest recurrence rates of obstructive symptoms (48% and 78.5%, respectively) but most patients underwent successful re-dilation with a high cumulative surgery-free rate (over 78% at three years). Although balloon dilation of CD strictures appears effective in the short term, it needs to take into consideration the high recurrence rate with the possibility of repeated endoscopic procedures and/or surgery. To our best knowledge, no RCT comparing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balloon dilation has been conducted. As suggested by the ECCO guidelines</w:t>
      </w:r>
      <w:r w:rsidR="00B85255" w:rsidRPr="00B85255">
        <w:rPr>
          <w:rFonts w:ascii="Book Antiqua" w:eastAsia="Book Antiqua" w:hAnsi="Book Antiqua" w:cs="Book Antiqua"/>
          <w:color w:val="000000"/>
          <w:vertAlign w:val="superscript"/>
        </w:rPr>
        <w:t>[</w:t>
      </w:r>
      <w:r w:rsidRPr="00B85255">
        <w:rPr>
          <w:rFonts w:ascii="Book Antiqua" w:eastAsia="Book Antiqua" w:hAnsi="Book Antiqua" w:cs="Book Antiqua"/>
          <w:color w:val="000000"/>
          <w:vertAlign w:val="superscript"/>
        </w:rPr>
        <w:t>53</w:t>
      </w:r>
      <w:r w:rsidR="00B85255" w:rsidRPr="00B85255">
        <w:rPr>
          <w:rFonts w:ascii="Book Antiqua" w:eastAsia="Book Antiqua" w:hAnsi="Book Antiqua" w:cs="Book Antiqua"/>
          <w:color w:val="000000"/>
          <w:vertAlign w:val="superscript"/>
        </w:rPr>
        <w:t>]</w:t>
      </w:r>
      <w:r>
        <w:rPr>
          <w:rFonts w:ascii="Book Antiqua" w:eastAsia="Book Antiqua" w:hAnsi="Book Antiqua" w:cs="Book Antiqua"/>
          <w:color w:val="000000"/>
        </w:rPr>
        <w:t>, EBD or surgery are both suitable treatment options for patients with short (&lt;</w:t>
      </w:r>
      <w:r w:rsidR="00CA6EF6">
        <w:rPr>
          <w:rFonts w:ascii="Book Antiqua" w:eastAsia="Book Antiqua" w:hAnsi="Book Antiqua" w:cs="Book Antiqua"/>
          <w:color w:val="000000"/>
        </w:rPr>
        <w:t xml:space="preserve"> </w:t>
      </w:r>
      <w:r>
        <w:rPr>
          <w:rFonts w:ascii="Book Antiqua" w:eastAsia="Book Antiqua" w:hAnsi="Book Antiqua" w:cs="Book Antiqua"/>
          <w:color w:val="000000"/>
        </w:rPr>
        <w:t>5 cm) strictures of the terminal ileum in CD, and the choice of treatment depends on local expertise and patient choice (very low level of evidence). Overall, DAE is a relatively safe procedure if it is performed in expert hands. However, needs deep sedation with the presence of anesthesiologist, may require a bi-directional approach, and has a high complication rate, making this technique not very widespread. Moreover, in children with CD EBD it could delay or avoid invasive surgery to dilate the stenosis and potentially positively affect the natural history of chronic disease all the more important the more it is in childhood.</w:t>
      </w:r>
    </w:p>
    <w:p w14:paraId="7461DF88" w14:textId="5AEA90A6" w:rsidR="00A77B3E" w:rsidRDefault="00AB2EA3" w:rsidP="00CA6EF6">
      <w:pPr>
        <w:spacing w:line="360" w:lineRule="auto"/>
        <w:ind w:firstLineChars="100" w:firstLine="240"/>
        <w:jc w:val="both"/>
      </w:pPr>
      <w:r>
        <w:rPr>
          <w:rFonts w:ascii="Book Antiqua" w:eastAsia="Book Antiqua" w:hAnsi="Book Antiqua" w:cs="Book Antiqua"/>
          <w:color w:val="000000"/>
        </w:rPr>
        <w:t xml:space="preserve">The present review underlines several limitations related to the studies currently available in the literature. First, most of them are retrospective and include a small </w:t>
      </w:r>
      <w:r>
        <w:rPr>
          <w:rFonts w:ascii="Book Antiqua" w:eastAsia="Book Antiqua" w:hAnsi="Book Antiqua" w:cs="Book Antiqua"/>
          <w:color w:val="000000"/>
        </w:rPr>
        <w:lastRenderedPageBreak/>
        <w:t>number of patients. Second, the studies are often extremely heterogeneous in terms of patient selection, including IBD and non-IBD patients. Third, there are no standardized definitions of the principal outcome measures, such as technical success and clinical efficacy. Fourth, observational period after therapeutic endoscopic procedures, such as EBD, are often too short, not allowing a long-term evaluation. Fifth, into the manuscripts some results are not always clearly stated but have been calculated on the basis of results by the authors of the review.</w:t>
      </w:r>
    </w:p>
    <w:p w14:paraId="69C94822" w14:textId="7098498D" w:rsidR="00A77B3E" w:rsidRDefault="00AB2EA3" w:rsidP="00CA6EF6">
      <w:pPr>
        <w:spacing w:line="360" w:lineRule="auto"/>
        <w:ind w:firstLineChars="100" w:firstLine="240"/>
        <w:jc w:val="both"/>
      </w:pPr>
      <w:r w:rsidRPr="00CA6EF6">
        <w:rPr>
          <w:rFonts w:ascii="Book Antiqua" w:eastAsia="Book Antiqua" w:hAnsi="Book Antiqua" w:cs="Book Antiqua"/>
          <w:color w:val="000000"/>
        </w:rPr>
        <w:t xml:space="preserve">In conclusion, </w:t>
      </w:r>
      <w:r w:rsidRPr="00F82552">
        <w:rPr>
          <w:rFonts w:ascii="Book Antiqua" w:eastAsia="Book Antiqua" w:hAnsi="Book Antiqua" w:cs="Book Antiqua"/>
          <w:color w:val="000000"/>
        </w:rPr>
        <w:t>e</w:t>
      </w:r>
      <w:r>
        <w:rPr>
          <w:rFonts w:ascii="Book Antiqua" w:eastAsia="Book Antiqua" w:hAnsi="Book Antiqua" w:cs="Book Antiqua"/>
          <w:color w:val="000000"/>
        </w:rPr>
        <w:t>nteroscopy seems a promising technique especially in patients with suspected isolated SB-CD and inconclusive results from conventional studies (including ileocolonoscopy and radiological cross-sectional imaging) in whom histological diagnosis would alter patient management. Moreover, DAE could have many roles in patients with known CD, in terms of adjustment of medical therapy to obtain more lasting and deep clinical improvement, concomitant diagnosis and treatment of stenosing complications and accurate localization of lesions to allow targeted surgical intervention. Because mucosal healing is increasingly becoming a goal of therapy in CD, DBE may have a role in assessment response to therapy in the future in select cases. More standardized and wider studies are needed to confirm these evidences.</w:t>
      </w:r>
    </w:p>
    <w:p w14:paraId="69E1378F" w14:textId="77777777" w:rsidR="00A77B3E" w:rsidRDefault="00A77B3E">
      <w:pPr>
        <w:spacing w:line="360" w:lineRule="auto"/>
        <w:jc w:val="both"/>
      </w:pPr>
    </w:p>
    <w:p w14:paraId="001D68C8" w14:textId="77777777" w:rsidR="00A77B3E" w:rsidRDefault="00AB2EA3">
      <w:pPr>
        <w:spacing w:line="360" w:lineRule="auto"/>
        <w:jc w:val="both"/>
      </w:pPr>
      <w:r>
        <w:rPr>
          <w:rFonts w:ascii="Book Antiqua" w:eastAsia="Book Antiqua" w:hAnsi="Book Antiqua" w:cs="Book Antiqua"/>
          <w:b/>
          <w:caps/>
          <w:color w:val="000000"/>
          <w:u w:val="single"/>
        </w:rPr>
        <w:t>ACKNOWLEDGEMENTS</w:t>
      </w:r>
    </w:p>
    <w:p w14:paraId="03496F7E" w14:textId="58D363EE" w:rsidR="00A77B3E" w:rsidRDefault="00AB2EA3">
      <w:pPr>
        <w:spacing w:line="360" w:lineRule="auto"/>
        <w:jc w:val="both"/>
      </w:pPr>
      <w:r>
        <w:rPr>
          <w:rFonts w:ascii="Book Antiqua" w:eastAsia="Book Antiqua" w:hAnsi="Book Antiqua" w:cs="Book Antiqua"/>
          <w:color w:val="000000"/>
        </w:rPr>
        <w:t xml:space="preserve">We thank </w:t>
      </w:r>
      <w:proofErr w:type="spellStart"/>
      <w:r>
        <w:rPr>
          <w:rFonts w:ascii="Book Antiqua" w:eastAsia="Book Antiqua" w:hAnsi="Book Antiqua" w:cs="Book Antiqua"/>
          <w:color w:val="000000"/>
        </w:rPr>
        <w:t>Altobello</w:t>
      </w:r>
      <w:proofErr w:type="spellEnd"/>
      <w:r w:rsidR="001A4C86" w:rsidRPr="001A4C86">
        <w:rPr>
          <w:rFonts w:ascii="Book Antiqua" w:eastAsia="Book Antiqua" w:hAnsi="Book Antiqua" w:cs="Book Antiqua"/>
          <w:color w:val="000000"/>
        </w:rPr>
        <w:t xml:space="preserve"> </w:t>
      </w:r>
      <w:r w:rsidR="001A4C86">
        <w:rPr>
          <w:rFonts w:ascii="Book Antiqua" w:eastAsia="Book Antiqua" w:hAnsi="Book Antiqua" w:cs="Book Antiqua"/>
          <w:color w:val="000000"/>
        </w:rPr>
        <w:t>L</w:t>
      </w:r>
      <w:r w:rsidR="001B79DE">
        <w:rPr>
          <w:rFonts w:ascii="Book Antiqua" w:eastAsia="Book Antiqua" w:hAnsi="Book Antiqua" w:cs="Book Antiqua"/>
          <w:color w:val="000000"/>
        </w:rPr>
        <w:t>eo</w:t>
      </w:r>
      <w:r>
        <w:rPr>
          <w:rFonts w:ascii="Book Antiqua" w:eastAsia="Book Antiqua" w:hAnsi="Book Antiqua" w:cs="Book Antiqua"/>
          <w:color w:val="000000"/>
        </w:rPr>
        <w:t xml:space="preserve"> and Di Maio</w:t>
      </w:r>
      <w:r w:rsidR="001A4C86" w:rsidRPr="001A4C86">
        <w:rPr>
          <w:rFonts w:ascii="Book Antiqua" w:eastAsia="Book Antiqua" w:hAnsi="Book Antiqua" w:cs="Book Antiqua"/>
          <w:color w:val="000000"/>
        </w:rPr>
        <w:t xml:space="preserve"> </w:t>
      </w:r>
      <w:r w:rsidR="001A4C86">
        <w:rPr>
          <w:rFonts w:ascii="Book Antiqua" w:eastAsia="Book Antiqua" w:hAnsi="Book Antiqua" w:cs="Book Antiqua"/>
          <w:color w:val="000000"/>
        </w:rPr>
        <w:t>A</w:t>
      </w:r>
      <w:r w:rsidR="001B79DE">
        <w:rPr>
          <w:rFonts w:ascii="Book Antiqua" w:eastAsia="Book Antiqua" w:hAnsi="Book Antiqua" w:cs="Book Antiqua"/>
          <w:color w:val="000000"/>
        </w:rPr>
        <w:t>dele</w:t>
      </w:r>
      <w:r>
        <w:rPr>
          <w:rFonts w:ascii="Book Antiqua" w:eastAsia="Book Antiqua" w:hAnsi="Book Antiqua" w:cs="Book Antiqua"/>
          <w:color w:val="000000"/>
        </w:rPr>
        <w:t xml:space="preserve"> for their tireless work to improve the care of pediatric patients.</w:t>
      </w:r>
    </w:p>
    <w:p w14:paraId="3346D60B" w14:textId="77777777" w:rsidR="00A77B3E" w:rsidRDefault="00A77B3E">
      <w:pPr>
        <w:spacing w:line="360" w:lineRule="auto"/>
        <w:jc w:val="both"/>
      </w:pPr>
    </w:p>
    <w:p w14:paraId="7CBB5A2C" w14:textId="77777777" w:rsidR="00FA7C54" w:rsidRDefault="00AB2EA3" w:rsidP="00FA7C54">
      <w:pPr>
        <w:spacing w:line="360" w:lineRule="auto"/>
        <w:jc w:val="both"/>
      </w:pPr>
      <w:r>
        <w:rPr>
          <w:rFonts w:ascii="Book Antiqua" w:eastAsia="Book Antiqua" w:hAnsi="Book Antiqua" w:cs="Book Antiqua"/>
          <w:b/>
          <w:color w:val="000000"/>
        </w:rPr>
        <w:t>REFERENCES</w:t>
      </w:r>
    </w:p>
    <w:p w14:paraId="2AE62500" w14:textId="71B1AA07" w:rsidR="00A77B3E" w:rsidRPr="00BF2BE2" w:rsidRDefault="00FA7C54" w:rsidP="00FA7C54">
      <w:pPr>
        <w:spacing w:line="360" w:lineRule="auto"/>
        <w:jc w:val="both"/>
        <w:rPr>
          <w:rFonts w:ascii="Book Antiqua" w:hAnsi="Book Antiqua"/>
        </w:rPr>
      </w:pPr>
      <w:r w:rsidRPr="00BF2BE2">
        <w:rPr>
          <w:rFonts w:ascii="Book Antiqua" w:hAnsi="Book Antiqua"/>
        </w:rPr>
        <w:t xml:space="preserve">1 </w:t>
      </w:r>
      <w:r w:rsidR="00AB2EA3" w:rsidRPr="00BF2BE2">
        <w:rPr>
          <w:rFonts w:ascii="Book Antiqua" w:eastAsia="Book Antiqua" w:hAnsi="Book Antiqua" w:cs="Book Antiqua"/>
          <w:b/>
          <w:bCs/>
          <w:color w:val="000000"/>
        </w:rPr>
        <w:t>Fong SC,</w:t>
      </w:r>
      <w:r w:rsidR="00AB2EA3" w:rsidRPr="00BF2BE2">
        <w:rPr>
          <w:rFonts w:ascii="Book Antiqua" w:eastAsia="Book Antiqua" w:hAnsi="Book Antiqua" w:cs="Book Antiqua"/>
          <w:color w:val="000000"/>
        </w:rPr>
        <w:t xml:space="preserve"> Irving PM. Distinct management issues with Crohn's disease of the small intestine. </w:t>
      </w:r>
      <w:proofErr w:type="spellStart"/>
      <w:r w:rsidR="00AB2EA3" w:rsidRPr="00BF2BE2">
        <w:rPr>
          <w:rFonts w:ascii="Book Antiqua" w:eastAsia="Book Antiqua" w:hAnsi="Book Antiqua" w:cs="Book Antiqua"/>
          <w:i/>
          <w:iCs/>
          <w:color w:val="000000"/>
        </w:rPr>
        <w:t>Curr</w:t>
      </w:r>
      <w:proofErr w:type="spellEnd"/>
      <w:r w:rsidR="00AB2EA3" w:rsidRPr="00BF2BE2">
        <w:rPr>
          <w:rFonts w:ascii="Book Antiqua" w:eastAsia="Book Antiqua" w:hAnsi="Book Antiqua" w:cs="Book Antiqua"/>
          <w:i/>
          <w:iCs/>
          <w:color w:val="000000"/>
        </w:rPr>
        <w:t xml:space="preserve"> </w:t>
      </w:r>
      <w:proofErr w:type="spellStart"/>
      <w:r w:rsidR="00AB2EA3" w:rsidRPr="00BF2BE2">
        <w:rPr>
          <w:rFonts w:ascii="Book Antiqua" w:eastAsia="Book Antiqua" w:hAnsi="Book Antiqua" w:cs="Book Antiqua"/>
          <w:i/>
          <w:iCs/>
          <w:color w:val="000000"/>
        </w:rPr>
        <w:t>Opin</w:t>
      </w:r>
      <w:proofErr w:type="spellEnd"/>
      <w:r w:rsidR="00AB2EA3" w:rsidRPr="00BF2BE2">
        <w:rPr>
          <w:rFonts w:ascii="Book Antiqua" w:eastAsia="Book Antiqua" w:hAnsi="Book Antiqua" w:cs="Book Antiqua"/>
          <w:i/>
          <w:iCs/>
          <w:color w:val="000000"/>
        </w:rPr>
        <w:t xml:space="preserve"> </w:t>
      </w:r>
      <w:proofErr w:type="spellStart"/>
      <w:r w:rsidR="00AB2EA3" w:rsidRPr="00BF2BE2">
        <w:rPr>
          <w:rFonts w:ascii="Book Antiqua" w:eastAsia="Book Antiqua" w:hAnsi="Book Antiqua" w:cs="Book Antiqua"/>
          <w:i/>
          <w:iCs/>
          <w:color w:val="000000"/>
        </w:rPr>
        <w:t>Gastroenterol</w:t>
      </w:r>
      <w:proofErr w:type="spellEnd"/>
      <w:r w:rsidR="00AB2EA3" w:rsidRPr="00BF2BE2">
        <w:rPr>
          <w:rFonts w:ascii="Book Antiqua" w:eastAsia="Book Antiqua" w:hAnsi="Book Antiqua" w:cs="Book Antiqua"/>
          <w:color w:val="000000"/>
        </w:rPr>
        <w:t xml:space="preserve"> 2015;</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31</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92-97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25594888 DOI: 10.1097/MOG.0000000000000149</w:t>
      </w:r>
      <w:r w:rsidRPr="00BF2BE2">
        <w:rPr>
          <w:rFonts w:ascii="Book Antiqua" w:eastAsia="Book Antiqua" w:hAnsi="Book Antiqua" w:cs="Book Antiqua"/>
          <w:color w:val="000000"/>
        </w:rPr>
        <w:t>]</w:t>
      </w:r>
    </w:p>
    <w:p w14:paraId="5A263A0E" w14:textId="47D4CB00"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 </w:t>
      </w:r>
      <w:r w:rsidR="00AB2EA3" w:rsidRPr="00BF2BE2">
        <w:rPr>
          <w:rFonts w:ascii="Book Antiqua" w:eastAsia="Book Antiqua" w:hAnsi="Book Antiqua" w:cs="Book Antiqua"/>
          <w:b/>
          <w:bCs/>
          <w:color w:val="000000"/>
        </w:rPr>
        <w:t>Sauer CG</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Kugathasan</w:t>
      </w:r>
      <w:proofErr w:type="spellEnd"/>
      <w:r w:rsidR="00AB2EA3" w:rsidRPr="00BF2BE2">
        <w:rPr>
          <w:rFonts w:ascii="Book Antiqua" w:eastAsia="Book Antiqua" w:hAnsi="Book Antiqua" w:cs="Book Antiqua"/>
          <w:color w:val="000000"/>
        </w:rPr>
        <w:t xml:space="preserve"> S. Pediatric inflammatory bowel disease: highlighting pediatric differences in IBD. </w:t>
      </w:r>
      <w:r w:rsidR="00AB2EA3" w:rsidRPr="00BF2BE2">
        <w:rPr>
          <w:rFonts w:ascii="Book Antiqua" w:eastAsia="Book Antiqua" w:hAnsi="Book Antiqua" w:cs="Book Antiqua"/>
          <w:i/>
          <w:iCs/>
          <w:color w:val="000000"/>
        </w:rPr>
        <w:t>Med Clin North Am</w:t>
      </w:r>
      <w:r w:rsidR="00AB2EA3" w:rsidRPr="00BF2BE2">
        <w:rPr>
          <w:rFonts w:ascii="Book Antiqua" w:eastAsia="Book Antiqua" w:hAnsi="Book Antiqua" w:cs="Book Antiqua"/>
          <w:color w:val="000000"/>
        </w:rPr>
        <w:t xml:space="preserve"> 2010;</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94</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35-52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19944797 DOI: 10.1016/j.mcna.2009.10.002</w:t>
      </w:r>
      <w:r w:rsidRPr="00BF2BE2">
        <w:rPr>
          <w:rFonts w:ascii="Book Antiqua" w:eastAsia="Book Antiqua" w:hAnsi="Book Antiqua" w:cs="Book Antiqua"/>
          <w:color w:val="000000"/>
        </w:rPr>
        <w:t>]</w:t>
      </w:r>
    </w:p>
    <w:p w14:paraId="078E08C0" w14:textId="497C8D99"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lastRenderedPageBreak/>
        <w:t xml:space="preserve">3 </w:t>
      </w:r>
      <w:r w:rsidR="00AB2EA3" w:rsidRPr="00BF2BE2">
        <w:rPr>
          <w:rFonts w:ascii="Book Antiqua" w:eastAsia="Book Antiqua" w:hAnsi="Book Antiqua" w:cs="Book Antiqua"/>
          <w:b/>
          <w:bCs/>
          <w:color w:val="000000"/>
        </w:rPr>
        <w:t>Hall B,</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Holleran</w:t>
      </w:r>
      <w:proofErr w:type="spellEnd"/>
      <w:r w:rsidR="00AB2EA3" w:rsidRPr="00BF2BE2">
        <w:rPr>
          <w:rFonts w:ascii="Book Antiqua" w:eastAsia="Book Antiqua" w:hAnsi="Book Antiqua" w:cs="Book Antiqua"/>
          <w:color w:val="000000"/>
        </w:rPr>
        <w:t xml:space="preserve"> G, McNamara D. Small bowel Crohn's disease: an emerging disease phenotype? </w:t>
      </w:r>
      <w:r w:rsidR="00AB2EA3" w:rsidRPr="00BF2BE2">
        <w:rPr>
          <w:rFonts w:ascii="Book Antiqua" w:eastAsia="Book Antiqua" w:hAnsi="Book Antiqua" w:cs="Book Antiqua"/>
          <w:i/>
          <w:iCs/>
          <w:color w:val="000000"/>
        </w:rPr>
        <w:t>Dig Dis</w:t>
      </w:r>
      <w:r w:rsidR="00AB2EA3" w:rsidRPr="00BF2BE2">
        <w:rPr>
          <w:rFonts w:ascii="Book Antiqua" w:eastAsia="Book Antiqua" w:hAnsi="Book Antiqua" w:cs="Book Antiqua"/>
          <w:color w:val="000000"/>
        </w:rPr>
        <w:t xml:space="preserve"> 2015;</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33</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42-51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25531496 DOI: 10.1159/000366047</w:t>
      </w:r>
      <w:r w:rsidRPr="00BF2BE2">
        <w:rPr>
          <w:rFonts w:ascii="Book Antiqua" w:eastAsia="Book Antiqua" w:hAnsi="Book Antiqua" w:cs="Book Antiqua"/>
          <w:color w:val="000000"/>
        </w:rPr>
        <w:t>]</w:t>
      </w:r>
    </w:p>
    <w:p w14:paraId="6EF2632C" w14:textId="4A51152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4 </w:t>
      </w:r>
      <w:proofErr w:type="spellStart"/>
      <w:r w:rsidR="00AB2EA3" w:rsidRPr="00BF2BE2">
        <w:rPr>
          <w:rFonts w:ascii="Book Antiqua" w:eastAsia="Book Antiqua" w:hAnsi="Book Antiqua" w:cs="Book Antiqua"/>
          <w:b/>
          <w:bCs/>
          <w:color w:val="000000"/>
        </w:rPr>
        <w:t>Peyrin-Biroulet</w:t>
      </w:r>
      <w:proofErr w:type="spellEnd"/>
      <w:r w:rsidR="00AB2EA3" w:rsidRPr="00BF2BE2">
        <w:rPr>
          <w:rFonts w:ascii="Book Antiqua" w:eastAsia="Book Antiqua" w:hAnsi="Book Antiqua" w:cs="Book Antiqua"/>
          <w:b/>
          <w:bCs/>
          <w:color w:val="000000"/>
        </w:rPr>
        <w:t xml:space="preserve"> L</w:t>
      </w:r>
      <w:r w:rsidR="00AB2EA3" w:rsidRPr="00BF2BE2">
        <w:rPr>
          <w:rFonts w:ascii="Book Antiqua" w:eastAsia="Book Antiqua" w:hAnsi="Book Antiqua" w:cs="Book Antiqua"/>
          <w:color w:val="000000"/>
        </w:rPr>
        <w:t xml:space="preserve">, Loftus EV Jr, </w:t>
      </w:r>
      <w:proofErr w:type="spellStart"/>
      <w:r w:rsidR="00AB2EA3" w:rsidRPr="00BF2BE2">
        <w:rPr>
          <w:rFonts w:ascii="Book Antiqua" w:eastAsia="Book Antiqua" w:hAnsi="Book Antiqua" w:cs="Book Antiqua"/>
          <w:color w:val="000000"/>
        </w:rPr>
        <w:t>Colombel</w:t>
      </w:r>
      <w:proofErr w:type="spellEnd"/>
      <w:r w:rsidR="00AB2EA3" w:rsidRPr="00BF2BE2">
        <w:rPr>
          <w:rFonts w:ascii="Book Antiqua" w:eastAsia="Book Antiqua" w:hAnsi="Book Antiqua" w:cs="Book Antiqua"/>
          <w:color w:val="000000"/>
        </w:rPr>
        <w:t xml:space="preserve"> JF, </w:t>
      </w:r>
      <w:proofErr w:type="spellStart"/>
      <w:r w:rsidR="00AB2EA3" w:rsidRPr="00BF2BE2">
        <w:rPr>
          <w:rFonts w:ascii="Book Antiqua" w:eastAsia="Book Antiqua" w:hAnsi="Book Antiqua" w:cs="Book Antiqua"/>
          <w:color w:val="000000"/>
        </w:rPr>
        <w:t>Sandborn</w:t>
      </w:r>
      <w:proofErr w:type="spellEnd"/>
      <w:r w:rsidR="00AB2EA3" w:rsidRPr="00BF2BE2">
        <w:rPr>
          <w:rFonts w:ascii="Book Antiqua" w:eastAsia="Book Antiqua" w:hAnsi="Book Antiqua" w:cs="Book Antiqua"/>
          <w:color w:val="000000"/>
        </w:rPr>
        <w:t xml:space="preserve"> WJ. The natural history of adult Crohn's disease in population-based cohorts. </w:t>
      </w:r>
      <w:r w:rsidR="00AB2EA3" w:rsidRPr="00BF2BE2">
        <w:rPr>
          <w:rFonts w:ascii="Book Antiqua" w:eastAsia="Book Antiqua" w:hAnsi="Book Antiqua" w:cs="Book Antiqua"/>
          <w:i/>
          <w:iCs/>
          <w:color w:val="000000"/>
        </w:rPr>
        <w:t>Am J Gastroenterol</w:t>
      </w:r>
      <w:r w:rsidR="00AB2EA3" w:rsidRPr="00BF2BE2">
        <w:rPr>
          <w:rFonts w:ascii="Book Antiqua" w:eastAsia="Book Antiqua" w:hAnsi="Book Antiqua" w:cs="Book Antiqua"/>
          <w:color w:val="000000"/>
        </w:rPr>
        <w:t xml:space="preserve"> 2010;</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105</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289-297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19861953 DOI: 10.1038/ajg.2009.579</w:t>
      </w:r>
      <w:r w:rsidRPr="00BF2BE2">
        <w:rPr>
          <w:rFonts w:ascii="Book Antiqua" w:eastAsia="Book Antiqua" w:hAnsi="Book Antiqua" w:cs="Book Antiqua"/>
          <w:color w:val="000000"/>
        </w:rPr>
        <w:t>]</w:t>
      </w:r>
    </w:p>
    <w:p w14:paraId="63D37C61" w14:textId="23A63D16"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5 </w:t>
      </w:r>
      <w:r w:rsidR="00AB2EA3" w:rsidRPr="00BF2BE2">
        <w:rPr>
          <w:rFonts w:ascii="Book Antiqua" w:eastAsia="Book Antiqua" w:hAnsi="Book Antiqua" w:cs="Book Antiqua"/>
          <w:b/>
          <w:bCs/>
          <w:color w:val="000000"/>
        </w:rPr>
        <w:t>Pimentel M,</w:t>
      </w:r>
      <w:r w:rsidR="00AB2EA3" w:rsidRPr="00BF2BE2">
        <w:rPr>
          <w:rFonts w:ascii="Book Antiqua" w:eastAsia="Book Antiqua" w:hAnsi="Book Antiqua" w:cs="Book Antiqua"/>
          <w:color w:val="000000"/>
        </w:rPr>
        <w:t xml:space="preserve"> Chang M, Chow EJ, Tabibzadeh S, </w:t>
      </w:r>
      <w:proofErr w:type="spellStart"/>
      <w:r w:rsidR="00AB2EA3" w:rsidRPr="00BF2BE2">
        <w:rPr>
          <w:rFonts w:ascii="Book Antiqua" w:eastAsia="Book Antiqua" w:hAnsi="Book Antiqua" w:cs="Book Antiqua"/>
          <w:color w:val="000000"/>
        </w:rPr>
        <w:t>Kirit-Kiriak</w:t>
      </w:r>
      <w:proofErr w:type="spellEnd"/>
      <w:r w:rsidR="00AB2EA3" w:rsidRPr="00BF2BE2">
        <w:rPr>
          <w:rFonts w:ascii="Book Antiqua" w:eastAsia="Book Antiqua" w:hAnsi="Book Antiqua" w:cs="Book Antiqua"/>
          <w:color w:val="000000"/>
        </w:rPr>
        <w:t xml:space="preserve"> V, </w:t>
      </w:r>
      <w:proofErr w:type="spellStart"/>
      <w:r w:rsidR="00AB2EA3" w:rsidRPr="00BF2BE2">
        <w:rPr>
          <w:rFonts w:ascii="Book Antiqua" w:eastAsia="Book Antiqua" w:hAnsi="Book Antiqua" w:cs="Book Antiqua"/>
          <w:color w:val="000000"/>
        </w:rPr>
        <w:t>Targan</w:t>
      </w:r>
      <w:proofErr w:type="spellEnd"/>
      <w:r w:rsidR="00AB2EA3" w:rsidRPr="00BF2BE2">
        <w:rPr>
          <w:rFonts w:ascii="Book Antiqua" w:eastAsia="Book Antiqua" w:hAnsi="Book Antiqua" w:cs="Book Antiqua"/>
          <w:color w:val="000000"/>
        </w:rPr>
        <w:t xml:space="preserve"> SR, Lin HC. Identification of a prodromal period in Crohn's disease but not ulcerative colitis. </w:t>
      </w:r>
      <w:r w:rsidR="00AB2EA3" w:rsidRPr="00BF2BE2">
        <w:rPr>
          <w:rFonts w:ascii="Book Antiqua" w:eastAsia="Book Antiqua" w:hAnsi="Book Antiqua" w:cs="Book Antiqua"/>
          <w:i/>
          <w:iCs/>
          <w:color w:val="000000"/>
        </w:rPr>
        <w:t>Am J Gastroenterol</w:t>
      </w:r>
      <w:r w:rsidR="00AB2EA3" w:rsidRPr="00BF2BE2">
        <w:rPr>
          <w:rFonts w:ascii="Book Antiqua" w:eastAsia="Book Antiqua" w:hAnsi="Book Antiqua" w:cs="Book Antiqua"/>
          <w:color w:val="000000"/>
        </w:rPr>
        <w:t xml:space="preserve"> 2000;</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95</w:t>
      </w:r>
      <w:r w:rsidR="00AB2EA3" w:rsidRPr="00F14299">
        <w:rPr>
          <w:rFonts w:ascii="Book Antiqua" w:eastAsia="Book Antiqua" w:hAnsi="Book Antiqua" w:cs="Book Antiqua"/>
          <w:color w:val="000000"/>
        </w:rPr>
        <w:t>:</w:t>
      </w:r>
      <w:r w:rsidR="00211412"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3458-</w:t>
      </w:r>
      <w:r w:rsidR="00211412" w:rsidRPr="00BF2BE2">
        <w:rPr>
          <w:rFonts w:ascii="Book Antiqua" w:eastAsia="Book Antiqua" w:hAnsi="Book Antiqua" w:cs="Book Antiqua"/>
          <w:color w:val="000000"/>
        </w:rPr>
        <w:t>34</w:t>
      </w:r>
      <w:r w:rsidR="00AB2EA3" w:rsidRPr="00BF2BE2">
        <w:rPr>
          <w:rFonts w:ascii="Book Antiqua" w:eastAsia="Book Antiqua" w:hAnsi="Book Antiqua" w:cs="Book Antiqua"/>
          <w:color w:val="000000"/>
        </w:rPr>
        <w:t>62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11151877 DOI: 10.1111/j.1572-0241.2000.03361.x</w:t>
      </w:r>
      <w:r w:rsidRPr="00BF2BE2">
        <w:rPr>
          <w:rFonts w:ascii="Book Antiqua" w:eastAsia="Book Antiqua" w:hAnsi="Book Antiqua" w:cs="Book Antiqua"/>
          <w:color w:val="000000"/>
        </w:rPr>
        <w:t>]</w:t>
      </w:r>
    </w:p>
    <w:p w14:paraId="43577692" w14:textId="3B82316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6 </w:t>
      </w:r>
      <w:r w:rsidR="00AB2EA3" w:rsidRPr="00BF2BE2">
        <w:rPr>
          <w:rFonts w:ascii="Book Antiqua" w:eastAsia="Book Antiqua" w:hAnsi="Book Antiqua" w:cs="Book Antiqua"/>
          <w:b/>
          <w:bCs/>
          <w:color w:val="000000"/>
        </w:rPr>
        <w:t>Di Nardo G,</w:t>
      </w:r>
      <w:r w:rsidR="00AB2EA3" w:rsidRPr="00BF2BE2">
        <w:rPr>
          <w:rFonts w:ascii="Book Antiqua" w:eastAsia="Book Antiqua" w:hAnsi="Book Antiqua" w:cs="Book Antiqua"/>
          <w:color w:val="000000"/>
        </w:rPr>
        <w:t xml:space="preserve"> de Ridder L, Oliva S, </w:t>
      </w:r>
      <w:proofErr w:type="spellStart"/>
      <w:r w:rsidR="00AB2EA3" w:rsidRPr="00BF2BE2">
        <w:rPr>
          <w:rFonts w:ascii="Book Antiqua" w:eastAsia="Book Antiqua" w:hAnsi="Book Antiqua" w:cs="Book Antiqua"/>
          <w:color w:val="000000"/>
        </w:rPr>
        <w:t>Casciani</w:t>
      </w:r>
      <w:proofErr w:type="spellEnd"/>
      <w:r w:rsidR="00AB2EA3" w:rsidRPr="00BF2BE2">
        <w:rPr>
          <w:rFonts w:ascii="Book Antiqua" w:eastAsia="Book Antiqua" w:hAnsi="Book Antiqua" w:cs="Book Antiqua"/>
          <w:color w:val="000000"/>
        </w:rPr>
        <w:t xml:space="preserve"> E, Escher JC, Cucchiara S. Enteroscopy in paediatric Crohn's disease. </w:t>
      </w:r>
      <w:r w:rsidR="00AB2EA3" w:rsidRPr="00BF2BE2">
        <w:rPr>
          <w:rFonts w:ascii="Book Antiqua" w:eastAsia="Book Antiqua" w:hAnsi="Book Antiqua" w:cs="Book Antiqua"/>
          <w:i/>
          <w:iCs/>
          <w:color w:val="000000"/>
        </w:rPr>
        <w:t>Dig Liver Dis</w:t>
      </w:r>
      <w:r w:rsidR="00AB2EA3" w:rsidRPr="00BF2BE2">
        <w:rPr>
          <w:rFonts w:ascii="Book Antiqua" w:eastAsia="Book Antiqua" w:hAnsi="Book Antiqua" w:cs="Book Antiqua"/>
          <w:color w:val="000000"/>
        </w:rPr>
        <w:t xml:space="preserve"> 2013;</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45</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351-355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22947488 DOI: 10.1016/j.dld.2012.07.020</w:t>
      </w:r>
      <w:r w:rsidRPr="00BF2BE2">
        <w:rPr>
          <w:rFonts w:ascii="Book Antiqua" w:eastAsia="Book Antiqua" w:hAnsi="Book Antiqua" w:cs="Book Antiqua"/>
          <w:color w:val="000000"/>
        </w:rPr>
        <w:t>]</w:t>
      </w:r>
    </w:p>
    <w:p w14:paraId="0D6C9702" w14:textId="0CAD65E1"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7 </w:t>
      </w:r>
      <w:proofErr w:type="spellStart"/>
      <w:r w:rsidR="00AB2EA3" w:rsidRPr="00BF2BE2">
        <w:rPr>
          <w:rFonts w:ascii="Book Antiqua" w:eastAsia="Book Antiqua" w:hAnsi="Book Antiqua" w:cs="Book Antiqua"/>
          <w:b/>
          <w:bCs/>
          <w:color w:val="000000"/>
        </w:rPr>
        <w:t>Chouraki</w:t>
      </w:r>
      <w:proofErr w:type="spellEnd"/>
      <w:r w:rsidR="00AB2EA3" w:rsidRPr="00BF2BE2">
        <w:rPr>
          <w:rFonts w:ascii="Book Antiqua" w:eastAsia="Book Antiqua" w:hAnsi="Book Antiqua" w:cs="Book Antiqua"/>
          <w:b/>
          <w:bCs/>
          <w:color w:val="000000"/>
        </w:rPr>
        <w:t xml:space="preserve"> V,</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Savoye</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Dauchet</w:t>
      </w:r>
      <w:proofErr w:type="spellEnd"/>
      <w:r w:rsidR="00AB2EA3" w:rsidRPr="00BF2BE2">
        <w:rPr>
          <w:rFonts w:ascii="Book Antiqua" w:eastAsia="Book Antiqua" w:hAnsi="Book Antiqua" w:cs="Book Antiqua"/>
          <w:color w:val="000000"/>
        </w:rPr>
        <w:t xml:space="preserve"> L, Vernier-</w:t>
      </w:r>
      <w:proofErr w:type="spellStart"/>
      <w:r w:rsidR="00AB2EA3" w:rsidRPr="00BF2BE2">
        <w:rPr>
          <w:rFonts w:ascii="Book Antiqua" w:eastAsia="Book Antiqua" w:hAnsi="Book Antiqua" w:cs="Book Antiqua"/>
          <w:color w:val="000000"/>
        </w:rPr>
        <w:t>Massouille</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Dupas</w:t>
      </w:r>
      <w:proofErr w:type="spellEnd"/>
      <w:r w:rsidR="00AB2EA3" w:rsidRPr="00BF2BE2">
        <w:rPr>
          <w:rFonts w:ascii="Book Antiqua" w:eastAsia="Book Antiqua" w:hAnsi="Book Antiqua" w:cs="Book Antiqua"/>
          <w:color w:val="000000"/>
        </w:rPr>
        <w:t xml:space="preserve"> JL, Merle V, </w:t>
      </w:r>
      <w:proofErr w:type="spellStart"/>
      <w:r w:rsidR="00AB2EA3" w:rsidRPr="00BF2BE2">
        <w:rPr>
          <w:rFonts w:ascii="Book Antiqua" w:eastAsia="Book Antiqua" w:hAnsi="Book Antiqua" w:cs="Book Antiqua"/>
          <w:color w:val="000000"/>
        </w:rPr>
        <w:t>Laberenne</w:t>
      </w:r>
      <w:proofErr w:type="spellEnd"/>
      <w:r w:rsidR="00AB2EA3" w:rsidRPr="00BF2BE2">
        <w:rPr>
          <w:rFonts w:ascii="Book Antiqua" w:eastAsia="Book Antiqua" w:hAnsi="Book Antiqua" w:cs="Book Antiqua"/>
          <w:color w:val="000000"/>
        </w:rPr>
        <w:t xml:space="preserve"> JE, </w:t>
      </w:r>
      <w:proofErr w:type="spellStart"/>
      <w:r w:rsidR="00AB2EA3" w:rsidRPr="00BF2BE2">
        <w:rPr>
          <w:rFonts w:ascii="Book Antiqua" w:eastAsia="Book Antiqua" w:hAnsi="Book Antiqua" w:cs="Book Antiqua"/>
          <w:color w:val="000000"/>
        </w:rPr>
        <w:t>Salomez</w:t>
      </w:r>
      <w:proofErr w:type="spellEnd"/>
      <w:r w:rsidR="00AB2EA3" w:rsidRPr="00BF2BE2">
        <w:rPr>
          <w:rFonts w:ascii="Book Antiqua" w:eastAsia="Book Antiqua" w:hAnsi="Book Antiqua" w:cs="Book Antiqua"/>
          <w:color w:val="000000"/>
        </w:rPr>
        <w:t xml:space="preserve"> JL, </w:t>
      </w:r>
      <w:proofErr w:type="spellStart"/>
      <w:r w:rsidR="00AB2EA3" w:rsidRPr="00BF2BE2">
        <w:rPr>
          <w:rFonts w:ascii="Book Antiqua" w:eastAsia="Book Antiqua" w:hAnsi="Book Antiqua" w:cs="Book Antiqua"/>
          <w:color w:val="000000"/>
        </w:rPr>
        <w:t>Lerebours</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Turck</w:t>
      </w:r>
      <w:proofErr w:type="spellEnd"/>
      <w:r w:rsidR="00AB2EA3" w:rsidRPr="00BF2BE2">
        <w:rPr>
          <w:rFonts w:ascii="Book Antiqua" w:eastAsia="Book Antiqua" w:hAnsi="Book Antiqua" w:cs="Book Antiqua"/>
          <w:color w:val="000000"/>
        </w:rPr>
        <w:t xml:space="preserve"> D, </w:t>
      </w:r>
      <w:proofErr w:type="spellStart"/>
      <w:r w:rsidR="00AB2EA3" w:rsidRPr="00BF2BE2">
        <w:rPr>
          <w:rFonts w:ascii="Book Antiqua" w:eastAsia="Book Antiqua" w:hAnsi="Book Antiqua" w:cs="Book Antiqua"/>
          <w:color w:val="000000"/>
        </w:rPr>
        <w:t>Cortot</w:t>
      </w:r>
      <w:proofErr w:type="spellEnd"/>
      <w:r w:rsidR="00AB2EA3" w:rsidRPr="00BF2BE2">
        <w:rPr>
          <w:rFonts w:ascii="Book Antiqua" w:eastAsia="Book Antiqua" w:hAnsi="Book Antiqua" w:cs="Book Antiqua"/>
          <w:color w:val="000000"/>
        </w:rPr>
        <w:t xml:space="preserve"> A, Gower-Rousseau C, </w:t>
      </w:r>
      <w:proofErr w:type="spellStart"/>
      <w:r w:rsidR="00AB2EA3" w:rsidRPr="00BF2BE2">
        <w:rPr>
          <w:rFonts w:ascii="Book Antiqua" w:eastAsia="Book Antiqua" w:hAnsi="Book Antiqua" w:cs="Book Antiqua"/>
          <w:color w:val="000000"/>
        </w:rPr>
        <w:t>Colombel</w:t>
      </w:r>
      <w:proofErr w:type="spellEnd"/>
      <w:r w:rsidR="00AB2EA3" w:rsidRPr="00BF2BE2">
        <w:rPr>
          <w:rFonts w:ascii="Book Antiqua" w:eastAsia="Book Antiqua" w:hAnsi="Book Antiqua" w:cs="Book Antiqua"/>
          <w:color w:val="000000"/>
        </w:rPr>
        <w:t xml:space="preserve"> JF. The changing pattern of Crohn's disease incidence in northern France: a continuing increase in the 10- to 19-year-old age bracket (1988-2007). </w:t>
      </w:r>
      <w:r w:rsidR="00AB2EA3" w:rsidRPr="00BF2BE2">
        <w:rPr>
          <w:rFonts w:ascii="Book Antiqua" w:eastAsia="Book Antiqua" w:hAnsi="Book Antiqua" w:cs="Book Antiqua"/>
          <w:i/>
          <w:iCs/>
          <w:color w:val="000000"/>
        </w:rPr>
        <w:t xml:space="preserve">Aliment </w:t>
      </w:r>
      <w:proofErr w:type="spellStart"/>
      <w:r w:rsidR="00AB2EA3" w:rsidRPr="00BF2BE2">
        <w:rPr>
          <w:rFonts w:ascii="Book Antiqua" w:eastAsia="Book Antiqua" w:hAnsi="Book Antiqua" w:cs="Book Antiqua"/>
          <w:i/>
          <w:iCs/>
          <w:color w:val="000000"/>
        </w:rPr>
        <w:t>Pharmacol</w:t>
      </w:r>
      <w:proofErr w:type="spellEnd"/>
      <w:r w:rsidR="00AB2EA3" w:rsidRPr="00BF2BE2">
        <w:rPr>
          <w:rFonts w:ascii="Book Antiqua" w:eastAsia="Book Antiqua" w:hAnsi="Book Antiqua" w:cs="Book Antiqua"/>
          <w:i/>
          <w:iCs/>
          <w:color w:val="000000"/>
        </w:rPr>
        <w:t xml:space="preserve"> </w:t>
      </w:r>
      <w:proofErr w:type="spellStart"/>
      <w:r w:rsidR="00AB2EA3" w:rsidRPr="00BF2BE2">
        <w:rPr>
          <w:rFonts w:ascii="Book Antiqua" w:eastAsia="Book Antiqua" w:hAnsi="Book Antiqua" w:cs="Book Antiqua"/>
          <w:i/>
          <w:iCs/>
          <w:color w:val="000000"/>
        </w:rPr>
        <w:t>Ther</w:t>
      </w:r>
      <w:proofErr w:type="spellEnd"/>
      <w:r w:rsidR="00AB2EA3" w:rsidRPr="00BF2BE2">
        <w:rPr>
          <w:rFonts w:ascii="Book Antiqua" w:eastAsia="Book Antiqua" w:hAnsi="Book Antiqua" w:cs="Book Antiqua"/>
          <w:color w:val="000000"/>
        </w:rPr>
        <w:t xml:space="preserve"> 2011;</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33</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1133-</w:t>
      </w:r>
      <w:r w:rsidR="00211412" w:rsidRPr="00BF2BE2">
        <w:rPr>
          <w:rFonts w:ascii="Book Antiqua" w:eastAsia="Book Antiqua" w:hAnsi="Book Antiqua" w:cs="Book Antiqua"/>
          <w:color w:val="000000"/>
        </w:rPr>
        <w:t>11</w:t>
      </w:r>
      <w:r w:rsidR="00AB2EA3" w:rsidRPr="00BF2BE2">
        <w:rPr>
          <w:rFonts w:ascii="Book Antiqua" w:eastAsia="Book Antiqua" w:hAnsi="Book Antiqua" w:cs="Book Antiqua"/>
          <w:color w:val="000000"/>
        </w:rPr>
        <w:t>42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21488915 DOI: 10.1111/j.1365-2036.2011.04628.x</w:t>
      </w:r>
      <w:r w:rsidRPr="00BF2BE2">
        <w:rPr>
          <w:rFonts w:ascii="Book Antiqua" w:eastAsia="Book Antiqua" w:hAnsi="Book Antiqua" w:cs="Book Antiqua"/>
          <w:color w:val="000000"/>
        </w:rPr>
        <w:t>]</w:t>
      </w:r>
    </w:p>
    <w:p w14:paraId="19E9E4A5" w14:textId="732A2414"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8 </w:t>
      </w:r>
      <w:r w:rsidR="00AB2EA3" w:rsidRPr="00BF2BE2">
        <w:rPr>
          <w:rFonts w:ascii="Book Antiqua" w:eastAsia="Book Antiqua" w:hAnsi="Book Antiqua" w:cs="Book Antiqua"/>
          <w:b/>
          <w:bCs/>
          <w:color w:val="000000"/>
        </w:rPr>
        <w:t>Leighton JA,</w:t>
      </w:r>
      <w:r w:rsidR="00AB2EA3" w:rsidRPr="00BF2BE2">
        <w:rPr>
          <w:rFonts w:ascii="Book Antiqua" w:eastAsia="Book Antiqua" w:hAnsi="Book Antiqua" w:cs="Book Antiqua"/>
          <w:color w:val="000000"/>
        </w:rPr>
        <w:t xml:space="preserve"> Pasha SF. Inflammatory Disorders of the Small Bowel.</w:t>
      </w:r>
      <w:r w:rsidR="00AB2EA3" w:rsidRPr="00BF2BE2">
        <w:rPr>
          <w:rFonts w:ascii="Book Antiqua" w:eastAsia="Book Antiqua" w:hAnsi="Book Antiqua" w:cs="Book Antiqua"/>
          <w:i/>
          <w:iCs/>
          <w:color w:val="000000"/>
        </w:rPr>
        <w:t xml:space="preserve"> Gastrointest Endosc Clin N Am </w:t>
      </w:r>
      <w:r w:rsidR="00AB2EA3" w:rsidRPr="00BF2BE2">
        <w:rPr>
          <w:rFonts w:ascii="Book Antiqua" w:eastAsia="Book Antiqua" w:hAnsi="Book Antiqua" w:cs="Book Antiqua"/>
          <w:color w:val="000000"/>
        </w:rPr>
        <w:t>2017;</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27</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63-77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27908519 DOI: 10.1016/j.giec.2016.08.004</w:t>
      </w:r>
      <w:r w:rsidRPr="00BF2BE2">
        <w:rPr>
          <w:rFonts w:ascii="Book Antiqua" w:eastAsia="Book Antiqua" w:hAnsi="Book Antiqua" w:cs="Book Antiqua"/>
          <w:color w:val="000000"/>
        </w:rPr>
        <w:t>]</w:t>
      </w:r>
    </w:p>
    <w:p w14:paraId="3CF55B45" w14:textId="32B70E1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9 </w:t>
      </w:r>
      <w:proofErr w:type="spellStart"/>
      <w:r w:rsidR="00AB2EA3" w:rsidRPr="00BF2BE2">
        <w:rPr>
          <w:rFonts w:ascii="Book Antiqua" w:eastAsia="Book Antiqua" w:hAnsi="Book Antiqua" w:cs="Book Antiqua"/>
          <w:b/>
          <w:bCs/>
          <w:color w:val="000000"/>
        </w:rPr>
        <w:t>Cuffari</w:t>
      </w:r>
      <w:proofErr w:type="spellEnd"/>
      <w:r w:rsidR="00AB2EA3" w:rsidRPr="00BF2BE2">
        <w:rPr>
          <w:rFonts w:ascii="Book Antiqua" w:eastAsia="Book Antiqua" w:hAnsi="Book Antiqua" w:cs="Book Antiqua"/>
          <w:b/>
          <w:bCs/>
          <w:color w:val="000000"/>
        </w:rPr>
        <w:t xml:space="preserve"> C,</w:t>
      </w:r>
      <w:r w:rsidR="00AB2EA3" w:rsidRPr="00BF2BE2">
        <w:rPr>
          <w:rFonts w:ascii="Book Antiqua" w:eastAsia="Book Antiqua" w:hAnsi="Book Antiqua" w:cs="Book Antiqua"/>
          <w:color w:val="000000"/>
        </w:rPr>
        <w:t xml:space="preserve"> Dubinsky M, </w:t>
      </w:r>
      <w:proofErr w:type="spellStart"/>
      <w:r w:rsidR="00AB2EA3" w:rsidRPr="00BF2BE2">
        <w:rPr>
          <w:rFonts w:ascii="Book Antiqua" w:eastAsia="Book Antiqua" w:hAnsi="Book Antiqua" w:cs="Book Antiqua"/>
          <w:color w:val="000000"/>
        </w:rPr>
        <w:t>Darbari</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Sena</w:t>
      </w:r>
      <w:proofErr w:type="spellEnd"/>
      <w:r w:rsidR="00AB2EA3" w:rsidRPr="00BF2BE2">
        <w:rPr>
          <w:rFonts w:ascii="Book Antiqua" w:eastAsia="Book Antiqua" w:hAnsi="Book Antiqua" w:cs="Book Antiqua"/>
          <w:color w:val="000000"/>
        </w:rPr>
        <w:t xml:space="preserve"> L, </w:t>
      </w:r>
      <w:proofErr w:type="spellStart"/>
      <w:r w:rsidR="00AB2EA3" w:rsidRPr="00BF2BE2">
        <w:rPr>
          <w:rFonts w:ascii="Book Antiqua" w:eastAsia="Book Antiqua" w:hAnsi="Book Antiqua" w:cs="Book Antiqua"/>
          <w:color w:val="000000"/>
        </w:rPr>
        <w:t>Baldassano</w:t>
      </w:r>
      <w:proofErr w:type="spellEnd"/>
      <w:r w:rsidR="00AB2EA3" w:rsidRPr="00BF2BE2">
        <w:rPr>
          <w:rFonts w:ascii="Book Antiqua" w:eastAsia="Book Antiqua" w:hAnsi="Book Antiqua" w:cs="Book Antiqua"/>
          <w:color w:val="000000"/>
        </w:rPr>
        <w:t xml:space="preserve"> R. Crohn's </w:t>
      </w:r>
      <w:proofErr w:type="spellStart"/>
      <w:r w:rsidR="00AB2EA3" w:rsidRPr="00BF2BE2">
        <w:rPr>
          <w:rFonts w:ascii="Book Antiqua" w:eastAsia="Book Antiqua" w:hAnsi="Book Antiqua" w:cs="Book Antiqua"/>
          <w:color w:val="000000"/>
        </w:rPr>
        <w:t>jejunoileitis</w:t>
      </w:r>
      <w:proofErr w:type="spellEnd"/>
      <w:r w:rsidR="00AB2EA3" w:rsidRPr="00BF2BE2">
        <w:rPr>
          <w:rFonts w:ascii="Book Antiqua" w:eastAsia="Book Antiqua" w:hAnsi="Book Antiqua" w:cs="Book Antiqua"/>
          <w:color w:val="000000"/>
        </w:rPr>
        <w:t xml:space="preserve">: the pediatrician's perspective on diagnosis and management. </w:t>
      </w:r>
      <w:proofErr w:type="spellStart"/>
      <w:r w:rsidR="00AB2EA3" w:rsidRPr="00BF2BE2">
        <w:rPr>
          <w:rFonts w:ascii="Book Antiqua" w:eastAsia="Book Antiqua" w:hAnsi="Book Antiqua" w:cs="Book Antiqua"/>
          <w:i/>
          <w:iCs/>
          <w:color w:val="000000"/>
        </w:rPr>
        <w:t>Inflamm</w:t>
      </w:r>
      <w:proofErr w:type="spellEnd"/>
      <w:r w:rsidR="00AB2EA3" w:rsidRPr="00BF2BE2">
        <w:rPr>
          <w:rFonts w:ascii="Book Antiqua" w:eastAsia="Book Antiqua" w:hAnsi="Book Antiqua" w:cs="Book Antiqua"/>
          <w:i/>
          <w:iCs/>
          <w:color w:val="000000"/>
        </w:rPr>
        <w:t xml:space="preserve"> Bowel Dis </w:t>
      </w:r>
      <w:r w:rsidR="00AB2EA3" w:rsidRPr="00BF2BE2">
        <w:rPr>
          <w:rFonts w:ascii="Book Antiqua" w:eastAsia="Book Antiqua" w:hAnsi="Book Antiqua" w:cs="Book Antiqua"/>
          <w:color w:val="000000"/>
        </w:rPr>
        <w:t>2005;</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11</w:t>
      </w:r>
      <w:r w:rsidR="00AB2EA3" w:rsidRPr="00F14299">
        <w:rPr>
          <w:rFonts w:ascii="Book Antiqua" w:eastAsia="Book Antiqua" w:hAnsi="Book Antiqua" w:cs="Book Antiqua"/>
          <w:color w:val="000000"/>
        </w:rPr>
        <w:t>:</w:t>
      </w:r>
      <w:r w:rsidR="00211412"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696-704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15973125 DOI: 10.1097/01.mib.0000166933.74477.69</w:t>
      </w:r>
      <w:r w:rsidRPr="00BF2BE2">
        <w:rPr>
          <w:rFonts w:ascii="Book Antiqua" w:eastAsia="Book Antiqua" w:hAnsi="Book Antiqua" w:cs="Book Antiqua"/>
          <w:color w:val="000000"/>
        </w:rPr>
        <w:t>]</w:t>
      </w:r>
    </w:p>
    <w:p w14:paraId="2BBB2AED" w14:textId="33A3BDA7"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10 </w:t>
      </w:r>
      <w:r w:rsidR="00AB2EA3" w:rsidRPr="00BF2BE2">
        <w:rPr>
          <w:rFonts w:ascii="Book Antiqua" w:eastAsia="Book Antiqua" w:hAnsi="Book Antiqua" w:cs="Book Antiqua"/>
          <w:b/>
          <w:bCs/>
          <w:color w:val="000000"/>
        </w:rPr>
        <w:t xml:space="preserve">Cullen G, </w:t>
      </w:r>
      <w:r w:rsidR="00AB2EA3" w:rsidRPr="00BF2BE2">
        <w:rPr>
          <w:rFonts w:ascii="Book Antiqua" w:eastAsia="Book Antiqua" w:hAnsi="Book Antiqua" w:cs="Book Antiqua"/>
          <w:color w:val="000000"/>
        </w:rPr>
        <w:t xml:space="preserve">Donnellan F, Doherty GA, Smith M, </w:t>
      </w:r>
      <w:proofErr w:type="spellStart"/>
      <w:r w:rsidR="00AB2EA3" w:rsidRPr="00BF2BE2">
        <w:rPr>
          <w:rFonts w:ascii="Book Antiqua" w:eastAsia="Book Antiqua" w:hAnsi="Book Antiqua" w:cs="Book Antiqua"/>
          <w:color w:val="000000"/>
        </w:rPr>
        <w:t>Cheifetz</w:t>
      </w:r>
      <w:proofErr w:type="spellEnd"/>
      <w:r w:rsidR="00AB2EA3" w:rsidRPr="00BF2BE2">
        <w:rPr>
          <w:rFonts w:ascii="Book Antiqua" w:eastAsia="Book Antiqua" w:hAnsi="Book Antiqua" w:cs="Book Antiqua"/>
          <w:color w:val="000000"/>
        </w:rPr>
        <w:t xml:space="preserve"> AS. Evaluation of the small bowel in inflammatory bowel disease.</w:t>
      </w:r>
      <w:r w:rsidR="00AB2EA3" w:rsidRPr="00BF2BE2">
        <w:rPr>
          <w:rFonts w:ascii="Book Antiqua" w:eastAsia="Book Antiqua" w:hAnsi="Book Antiqua" w:cs="Book Antiqua"/>
          <w:i/>
          <w:iCs/>
          <w:color w:val="000000"/>
        </w:rPr>
        <w:t xml:space="preserve"> Expert Rev Gastroenterol Hepatol</w:t>
      </w:r>
      <w:r w:rsidR="00AB2EA3" w:rsidRPr="00BF2BE2">
        <w:rPr>
          <w:rFonts w:ascii="Book Antiqua" w:eastAsia="Book Antiqua" w:hAnsi="Book Antiqua" w:cs="Book Antiqua"/>
          <w:color w:val="000000"/>
        </w:rPr>
        <w:t xml:space="preserve"> 2013;</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7</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239-251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23445233 DOI: 10.1586/egh.13.11</w:t>
      </w:r>
      <w:r w:rsidRPr="00BF2BE2">
        <w:rPr>
          <w:rFonts w:ascii="Book Antiqua" w:eastAsia="Book Antiqua" w:hAnsi="Book Antiqua" w:cs="Book Antiqua"/>
          <w:color w:val="000000"/>
        </w:rPr>
        <w:t>]</w:t>
      </w:r>
    </w:p>
    <w:p w14:paraId="466A9D2A" w14:textId="29713FC9"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11 </w:t>
      </w:r>
      <w:proofErr w:type="spellStart"/>
      <w:r w:rsidR="00AB2EA3" w:rsidRPr="00BF2BE2">
        <w:rPr>
          <w:rFonts w:ascii="Book Antiqua" w:eastAsia="Book Antiqua" w:hAnsi="Book Antiqua" w:cs="Book Antiqua"/>
          <w:b/>
          <w:bCs/>
          <w:color w:val="000000"/>
        </w:rPr>
        <w:t>Ou</w:t>
      </w:r>
      <w:proofErr w:type="spellEnd"/>
      <w:r w:rsidR="00AB2EA3" w:rsidRPr="00BF2BE2">
        <w:rPr>
          <w:rFonts w:ascii="Book Antiqua" w:eastAsia="Book Antiqua" w:hAnsi="Book Antiqua" w:cs="Book Antiqua"/>
          <w:b/>
          <w:bCs/>
          <w:color w:val="000000"/>
        </w:rPr>
        <w:t xml:space="preserve"> G,</w:t>
      </w:r>
      <w:r w:rsidR="00AB2EA3" w:rsidRPr="00BF2BE2">
        <w:rPr>
          <w:rFonts w:ascii="Book Antiqua" w:eastAsia="Book Antiqua" w:hAnsi="Book Antiqua" w:cs="Book Antiqua"/>
          <w:color w:val="000000"/>
        </w:rPr>
        <w:t xml:space="preserve"> Enns R. Capsule Endoscopy and Small Bowel Enteroscopy: Have They Rendered the Radiologist Obsolete? </w:t>
      </w:r>
      <w:r w:rsidR="00AB2EA3" w:rsidRPr="00BF2BE2">
        <w:rPr>
          <w:rFonts w:ascii="Book Antiqua" w:eastAsia="Book Antiqua" w:hAnsi="Book Antiqua" w:cs="Book Antiqua"/>
          <w:i/>
          <w:iCs/>
          <w:color w:val="000000"/>
        </w:rPr>
        <w:t>Gastrointest Endosc Clin N Am</w:t>
      </w:r>
      <w:r w:rsidR="00AB2EA3" w:rsidRPr="00BF2BE2">
        <w:rPr>
          <w:rFonts w:ascii="Book Antiqua" w:eastAsia="Book Antiqua" w:hAnsi="Book Antiqua" w:cs="Book Antiqua"/>
          <w:color w:val="000000"/>
        </w:rPr>
        <w:t xml:space="preserve"> 2019;</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29</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471-485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31078248 DOI:</w:t>
      </w:r>
      <w:r w:rsid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10.1016/j.giec.2019.02.007</w:t>
      </w:r>
      <w:r w:rsidRPr="00BF2BE2">
        <w:rPr>
          <w:rFonts w:ascii="Book Antiqua" w:eastAsia="Book Antiqua" w:hAnsi="Book Antiqua" w:cs="Book Antiqua"/>
          <w:color w:val="000000"/>
        </w:rPr>
        <w:t>]</w:t>
      </w:r>
    </w:p>
    <w:p w14:paraId="031C30A6" w14:textId="07AE383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12 </w:t>
      </w:r>
      <w:proofErr w:type="spellStart"/>
      <w:r w:rsidR="00AB2EA3" w:rsidRPr="00BF2BE2">
        <w:rPr>
          <w:rFonts w:ascii="Book Antiqua" w:eastAsia="Book Antiqua" w:hAnsi="Book Antiqua" w:cs="Book Antiqua"/>
          <w:b/>
          <w:bCs/>
          <w:color w:val="000000"/>
        </w:rPr>
        <w:t>Pennazio</w:t>
      </w:r>
      <w:proofErr w:type="spellEnd"/>
      <w:r w:rsidR="00AB2EA3" w:rsidRPr="00BF2BE2">
        <w:rPr>
          <w:rFonts w:ascii="Book Antiqua" w:eastAsia="Book Antiqua" w:hAnsi="Book Antiqua" w:cs="Book Antiqua"/>
          <w:b/>
          <w:bCs/>
          <w:color w:val="000000"/>
        </w:rPr>
        <w:t xml:space="preserve"> M</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Spada</w:t>
      </w:r>
      <w:proofErr w:type="spellEnd"/>
      <w:r w:rsidR="00AB2EA3" w:rsidRPr="00BF2BE2">
        <w:rPr>
          <w:rFonts w:ascii="Book Antiqua" w:eastAsia="Book Antiqua" w:hAnsi="Book Antiqua" w:cs="Book Antiqua"/>
          <w:color w:val="000000"/>
        </w:rPr>
        <w:t xml:space="preserve"> C, Eliakim R, Keuchel M, May A, Mulder CJ, </w:t>
      </w:r>
      <w:proofErr w:type="spellStart"/>
      <w:r w:rsidR="00AB2EA3" w:rsidRPr="00BF2BE2">
        <w:rPr>
          <w:rFonts w:ascii="Book Antiqua" w:eastAsia="Book Antiqua" w:hAnsi="Book Antiqua" w:cs="Book Antiqua"/>
          <w:color w:val="000000"/>
        </w:rPr>
        <w:t>Rondonotti</w:t>
      </w:r>
      <w:proofErr w:type="spellEnd"/>
      <w:r w:rsidR="00AB2EA3" w:rsidRPr="00BF2BE2">
        <w:rPr>
          <w:rFonts w:ascii="Book Antiqua" w:eastAsia="Book Antiqua" w:hAnsi="Book Antiqua" w:cs="Book Antiqua"/>
          <w:color w:val="000000"/>
        </w:rPr>
        <w:t xml:space="preserve"> E, Adler SN, Albert J, </w:t>
      </w:r>
      <w:proofErr w:type="spellStart"/>
      <w:r w:rsidR="00AB2EA3" w:rsidRPr="00BF2BE2">
        <w:rPr>
          <w:rFonts w:ascii="Book Antiqua" w:eastAsia="Book Antiqua" w:hAnsi="Book Antiqua" w:cs="Book Antiqua"/>
          <w:color w:val="000000"/>
        </w:rPr>
        <w:t>Baltes</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Barbaro</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Cellier</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Charton</w:t>
      </w:r>
      <w:proofErr w:type="spellEnd"/>
      <w:r w:rsidR="00AB2EA3" w:rsidRPr="00BF2BE2">
        <w:rPr>
          <w:rFonts w:ascii="Book Antiqua" w:eastAsia="Book Antiqua" w:hAnsi="Book Antiqua" w:cs="Book Antiqua"/>
          <w:color w:val="000000"/>
        </w:rPr>
        <w:t xml:space="preserve"> JP, </w:t>
      </w:r>
      <w:proofErr w:type="spellStart"/>
      <w:r w:rsidR="00AB2EA3" w:rsidRPr="00BF2BE2">
        <w:rPr>
          <w:rFonts w:ascii="Book Antiqua" w:eastAsia="Book Antiqua" w:hAnsi="Book Antiqua" w:cs="Book Antiqua"/>
          <w:color w:val="000000"/>
        </w:rPr>
        <w:t>Delvaux</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Despott</w:t>
      </w:r>
      <w:proofErr w:type="spellEnd"/>
      <w:r w:rsidR="00AB2EA3" w:rsidRPr="00BF2BE2">
        <w:rPr>
          <w:rFonts w:ascii="Book Antiqua" w:eastAsia="Book Antiqua" w:hAnsi="Book Antiqua" w:cs="Book Antiqua"/>
          <w:color w:val="000000"/>
        </w:rPr>
        <w:t xml:space="preserve"> EJ, </w:t>
      </w:r>
      <w:r w:rsidR="00AB2EA3" w:rsidRPr="00BF2BE2">
        <w:rPr>
          <w:rFonts w:ascii="Book Antiqua" w:eastAsia="Book Antiqua" w:hAnsi="Book Antiqua" w:cs="Book Antiqua"/>
          <w:color w:val="000000"/>
        </w:rPr>
        <w:lastRenderedPageBreak/>
        <w:t xml:space="preserve">Domagk D, Klein A, </w:t>
      </w:r>
      <w:proofErr w:type="spellStart"/>
      <w:r w:rsidR="00AB2EA3" w:rsidRPr="00BF2BE2">
        <w:rPr>
          <w:rFonts w:ascii="Book Antiqua" w:eastAsia="Book Antiqua" w:hAnsi="Book Antiqua" w:cs="Book Antiqua"/>
          <w:color w:val="000000"/>
        </w:rPr>
        <w:t>McAlindon</w:t>
      </w:r>
      <w:proofErr w:type="spellEnd"/>
      <w:r w:rsidR="00AB2EA3" w:rsidRPr="00BF2BE2">
        <w:rPr>
          <w:rFonts w:ascii="Book Antiqua" w:eastAsia="Book Antiqua" w:hAnsi="Book Antiqua" w:cs="Book Antiqua"/>
          <w:color w:val="000000"/>
        </w:rPr>
        <w:t xml:space="preserve"> M, Rosa B, </w:t>
      </w:r>
      <w:proofErr w:type="spellStart"/>
      <w:r w:rsidR="00AB2EA3" w:rsidRPr="00BF2BE2">
        <w:rPr>
          <w:rFonts w:ascii="Book Antiqua" w:eastAsia="Book Antiqua" w:hAnsi="Book Antiqua" w:cs="Book Antiqua"/>
          <w:color w:val="000000"/>
        </w:rPr>
        <w:t>Rowse</w:t>
      </w:r>
      <w:proofErr w:type="spellEnd"/>
      <w:r w:rsidR="00AB2EA3" w:rsidRPr="00BF2BE2">
        <w:rPr>
          <w:rFonts w:ascii="Book Antiqua" w:eastAsia="Book Antiqua" w:hAnsi="Book Antiqua" w:cs="Book Antiqua"/>
          <w:color w:val="000000"/>
        </w:rPr>
        <w:t xml:space="preserve"> G, Sanders DS, </w:t>
      </w:r>
      <w:proofErr w:type="spellStart"/>
      <w:r w:rsidR="00AB2EA3" w:rsidRPr="00BF2BE2">
        <w:rPr>
          <w:rFonts w:ascii="Book Antiqua" w:eastAsia="Book Antiqua" w:hAnsi="Book Antiqua" w:cs="Book Antiqua"/>
          <w:color w:val="000000"/>
        </w:rPr>
        <w:t>Saurin</w:t>
      </w:r>
      <w:proofErr w:type="spellEnd"/>
      <w:r w:rsidR="00AB2EA3" w:rsidRPr="00BF2BE2">
        <w:rPr>
          <w:rFonts w:ascii="Book Antiqua" w:eastAsia="Book Antiqua" w:hAnsi="Book Antiqua" w:cs="Book Antiqua"/>
          <w:color w:val="000000"/>
        </w:rPr>
        <w:t xml:space="preserve"> JC, Sidhu R, </w:t>
      </w:r>
      <w:proofErr w:type="spellStart"/>
      <w:r w:rsidR="00AB2EA3" w:rsidRPr="00BF2BE2">
        <w:rPr>
          <w:rFonts w:ascii="Book Antiqua" w:eastAsia="Book Antiqua" w:hAnsi="Book Antiqua" w:cs="Book Antiqua"/>
          <w:color w:val="000000"/>
        </w:rPr>
        <w:t>Dumonceau</w:t>
      </w:r>
      <w:proofErr w:type="spellEnd"/>
      <w:r w:rsidR="00AB2EA3" w:rsidRPr="00BF2BE2">
        <w:rPr>
          <w:rFonts w:ascii="Book Antiqua" w:eastAsia="Book Antiqua" w:hAnsi="Book Antiqua" w:cs="Book Antiqua"/>
          <w:color w:val="000000"/>
        </w:rPr>
        <w:t xml:space="preserve"> JM, Hassan C, </w:t>
      </w:r>
      <w:proofErr w:type="spellStart"/>
      <w:r w:rsidR="00AB2EA3" w:rsidRPr="00BF2BE2">
        <w:rPr>
          <w:rFonts w:ascii="Book Antiqua" w:eastAsia="Book Antiqua" w:hAnsi="Book Antiqua" w:cs="Book Antiqua"/>
          <w:color w:val="000000"/>
        </w:rPr>
        <w:t>Gralnek</w:t>
      </w:r>
      <w:proofErr w:type="spellEnd"/>
      <w:r w:rsidR="00AB2EA3" w:rsidRPr="00BF2BE2">
        <w:rPr>
          <w:rFonts w:ascii="Book Antiqua" w:eastAsia="Book Antiqua" w:hAnsi="Book Antiqua" w:cs="Book Antiqua"/>
          <w:color w:val="000000"/>
        </w:rPr>
        <w:t xml:space="preserve"> IM. Small-bowel capsule endoscopy and device-assisted enteroscopy for diagnosis and treatment of small-bowel disorders: European Society of Gastrointestinal Endoscopy (ESGE) Clinical Guideline. </w:t>
      </w:r>
      <w:r w:rsidR="00AB2EA3" w:rsidRPr="00BF2BE2">
        <w:rPr>
          <w:rFonts w:ascii="Book Antiqua" w:eastAsia="Book Antiqua" w:hAnsi="Book Antiqua" w:cs="Book Antiqua"/>
          <w:i/>
          <w:iCs/>
          <w:color w:val="000000"/>
        </w:rPr>
        <w:t xml:space="preserve">Endoscopy </w:t>
      </w:r>
      <w:r w:rsidR="00AB2EA3" w:rsidRPr="00BF2BE2">
        <w:rPr>
          <w:rFonts w:ascii="Book Antiqua" w:eastAsia="Book Antiqua" w:hAnsi="Book Antiqua" w:cs="Book Antiqua"/>
          <w:color w:val="000000"/>
        </w:rPr>
        <w:t>2015;</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47</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352-</w:t>
      </w:r>
      <w:r w:rsidR="00211412" w:rsidRPr="00BF2BE2">
        <w:rPr>
          <w:rFonts w:ascii="Book Antiqua" w:eastAsia="Book Antiqua" w:hAnsi="Book Antiqua" w:cs="Book Antiqua"/>
          <w:color w:val="000000"/>
        </w:rPr>
        <w:t>3</w:t>
      </w:r>
      <w:r w:rsidR="00AB2EA3" w:rsidRPr="00BF2BE2">
        <w:rPr>
          <w:rFonts w:ascii="Book Antiqua" w:eastAsia="Book Antiqua" w:hAnsi="Book Antiqua" w:cs="Book Antiqua"/>
          <w:color w:val="000000"/>
        </w:rPr>
        <w:t>76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25826168 DOI: 10.1055/s-0034-1391855</w:t>
      </w:r>
      <w:r w:rsidRPr="00BF2BE2">
        <w:rPr>
          <w:rFonts w:ascii="Book Antiqua" w:eastAsia="Book Antiqua" w:hAnsi="Book Antiqua" w:cs="Book Antiqua"/>
          <w:color w:val="000000"/>
        </w:rPr>
        <w:t>]</w:t>
      </w:r>
    </w:p>
    <w:p w14:paraId="6B83025B" w14:textId="41B0394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13 </w:t>
      </w:r>
      <w:r w:rsidR="00AB2EA3" w:rsidRPr="00BF2BE2">
        <w:rPr>
          <w:rFonts w:ascii="Book Antiqua" w:eastAsia="Book Antiqua" w:hAnsi="Book Antiqua" w:cs="Book Antiqua"/>
          <w:b/>
          <w:bCs/>
          <w:color w:val="000000"/>
        </w:rPr>
        <w:t xml:space="preserve">Di </w:t>
      </w:r>
      <w:proofErr w:type="spellStart"/>
      <w:r w:rsidR="00AB2EA3" w:rsidRPr="00BF2BE2">
        <w:rPr>
          <w:rFonts w:ascii="Book Antiqua" w:eastAsia="Book Antiqua" w:hAnsi="Book Antiqua" w:cs="Book Antiqua"/>
          <w:b/>
          <w:bCs/>
          <w:color w:val="000000"/>
        </w:rPr>
        <w:t>Nardo</w:t>
      </w:r>
      <w:proofErr w:type="spellEnd"/>
      <w:r w:rsidR="00AB2EA3" w:rsidRPr="00BF2BE2">
        <w:rPr>
          <w:rFonts w:ascii="Book Antiqua" w:eastAsia="Book Antiqua" w:hAnsi="Book Antiqua" w:cs="Book Antiqua"/>
          <w:b/>
          <w:bCs/>
          <w:color w:val="000000"/>
        </w:rPr>
        <w:t xml:space="preserve"> G,</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Aloi</w:t>
      </w:r>
      <w:proofErr w:type="spellEnd"/>
      <w:r w:rsidR="00AB2EA3" w:rsidRPr="00BF2BE2">
        <w:rPr>
          <w:rFonts w:ascii="Book Antiqua" w:eastAsia="Book Antiqua" w:hAnsi="Book Antiqua" w:cs="Book Antiqua"/>
          <w:color w:val="000000"/>
        </w:rPr>
        <w:t xml:space="preserve"> M, Oliva S, </w:t>
      </w:r>
      <w:proofErr w:type="spellStart"/>
      <w:r w:rsidR="00AB2EA3" w:rsidRPr="00BF2BE2">
        <w:rPr>
          <w:rFonts w:ascii="Book Antiqua" w:eastAsia="Book Antiqua" w:hAnsi="Book Antiqua" w:cs="Book Antiqua"/>
          <w:color w:val="000000"/>
        </w:rPr>
        <w:t>Civitelli</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Casciani</w:t>
      </w:r>
      <w:proofErr w:type="spellEnd"/>
      <w:r w:rsidR="00AB2EA3" w:rsidRPr="00BF2BE2">
        <w:rPr>
          <w:rFonts w:ascii="Book Antiqua" w:eastAsia="Book Antiqua" w:hAnsi="Book Antiqua" w:cs="Book Antiqua"/>
          <w:color w:val="000000"/>
        </w:rPr>
        <w:t xml:space="preserve"> E, Cucchiara S. Investigation of small bowel in pediatric Crohn's disease. </w:t>
      </w:r>
      <w:proofErr w:type="spellStart"/>
      <w:r w:rsidR="00AB2EA3" w:rsidRPr="00BF2BE2">
        <w:rPr>
          <w:rFonts w:ascii="Book Antiqua" w:eastAsia="Book Antiqua" w:hAnsi="Book Antiqua" w:cs="Book Antiqua"/>
          <w:i/>
          <w:iCs/>
          <w:color w:val="000000"/>
        </w:rPr>
        <w:t>Inflamm</w:t>
      </w:r>
      <w:proofErr w:type="spellEnd"/>
      <w:r w:rsidR="00AB2EA3" w:rsidRPr="00BF2BE2">
        <w:rPr>
          <w:rFonts w:ascii="Book Antiqua" w:eastAsia="Book Antiqua" w:hAnsi="Book Antiqua" w:cs="Book Antiqua"/>
          <w:i/>
          <w:iCs/>
          <w:color w:val="000000"/>
        </w:rPr>
        <w:t xml:space="preserve"> Bowel Dis</w:t>
      </w:r>
      <w:r w:rsidR="00AB2EA3" w:rsidRPr="00BF2BE2">
        <w:rPr>
          <w:rFonts w:ascii="Book Antiqua" w:eastAsia="Book Antiqua" w:hAnsi="Book Antiqua" w:cs="Book Antiqua"/>
          <w:color w:val="000000"/>
        </w:rPr>
        <w:t xml:space="preserve"> 2012;</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18</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1760-</w:t>
      </w:r>
      <w:r w:rsidR="00211412" w:rsidRPr="00BF2BE2">
        <w:rPr>
          <w:rFonts w:ascii="Book Antiqua" w:eastAsia="Book Antiqua" w:hAnsi="Book Antiqua" w:cs="Book Antiqua"/>
          <w:color w:val="000000"/>
        </w:rPr>
        <w:t>17</w:t>
      </w:r>
      <w:r w:rsidR="00AB2EA3" w:rsidRPr="00BF2BE2">
        <w:rPr>
          <w:rFonts w:ascii="Book Antiqua" w:eastAsia="Book Antiqua" w:hAnsi="Book Antiqua" w:cs="Book Antiqua"/>
          <w:color w:val="000000"/>
        </w:rPr>
        <w:t>76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22275336 DOI: 10.1002/ibd.22885</w:t>
      </w:r>
      <w:r w:rsidRPr="00BF2BE2">
        <w:rPr>
          <w:rFonts w:ascii="Book Antiqua" w:eastAsia="Book Antiqua" w:hAnsi="Book Antiqua" w:cs="Book Antiqua"/>
          <w:color w:val="000000"/>
        </w:rPr>
        <w:t>]</w:t>
      </w:r>
    </w:p>
    <w:p w14:paraId="1BFE43CA" w14:textId="5E12B7B9"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14 </w:t>
      </w:r>
      <w:proofErr w:type="spellStart"/>
      <w:r w:rsidR="00AB2EA3" w:rsidRPr="00BF2BE2">
        <w:rPr>
          <w:rFonts w:ascii="Book Antiqua" w:eastAsia="Book Antiqua" w:hAnsi="Book Antiqua" w:cs="Book Antiqua"/>
          <w:b/>
          <w:bCs/>
          <w:color w:val="000000"/>
        </w:rPr>
        <w:t>Pennazio</w:t>
      </w:r>
      <w:proofErr w:type="spellEnd"/>
      <w:r w:rsidR="00AB2EA3" w:rsidRPr="00BF2BE2">
        <w:rPr>
          <w:rFonts w:ascii="Book Antiqua" w:eastAsia="Book Antiqua" w:hAnsi="Book Antiqua" w:cs="Book Antiqua"/>
          <w:b/>
          <w:bCs/>
          <w:color w:val="000000"/>
        </w:rPr>
        <w:t xml:space="preserve"> M,</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Venezia</w:t>
      </w:r>
      <w:proofErr w:type="spellEnd"/>
      <w:r w:rsidR="00AB2EA3" w:rsidRPr="00BF2BE2">
        <w:rPr>
          <w:rFonts w:ascii="Book Antiqua" w:eastAsia="Book Antiqua" w:hAnsi="Book Antiqua" w:cs="Book Antiqua"/>
          <w:color w:val="000000"/>
        </w:rPr>
        <w:t xml:space="preserve"> L, </w:t>
      </w:r>
      <w:proofErr w:type="spellStart"/>
      <w:r w:rsidR="00AB2EA3" w:rsidRPr="00BF2BE2">
        <w:rPr>
          <w:rFonts w:ascii="Book Antiqua" w:eastAsia="Book Antiqua" w:hAnsi="Book Antiqua" w:cs="Book Antiqua"/>
          <w:color w:val="000000"/>
        </w:rPr>
        <w:t>Cortegoso</w:t>
      </w:r>
      <w:proofErr w:type="spellEnd"/>
      <w:r w:rsidR="00AB2EA3" w:rsidRPr="00BF2BE2">
        <w:rPr>
          <w:rFonts w:ascii="Book Antiqua" w:eastAsia="Book Antiqua" w:hAnsi="Book Antiqua" w:cs="Book Antiqua"/>
          <w:color w:val="000000"/>
        </w:rPr>
        <w:t xml:space="preserve"> Valdivia P, </w:t>
      </w:r>
      <w:proofErr w:type="spellStart"/>
      <w:r w:rsidR="00AB2EA3" w:rsidRPr="00BF2BE2">
        <w:rPr>
          <w:rFonts w:ascii="Book Antiqua" w:eastAsia="Book Antiqua" w:hAnsi="Book Antiqua" w:cs="Book Antiqua"/>
          <w:color w:val="000000"/>
        </w:rPr>
        <w:t>Rondonotti</w:t>
      </w:r>
      <w:proofErr w:type="spellEnd"/>
      <w:r w:rsidR="00AB2EA3" w:rsidRPr="00BF2BE2">
        <w:rPr>
          <w:rFonts w:ascii="Book Antiqua" w:eastAsia="Book Antiqua" w:hAnsi="Book Antiqua" w:cs="Book Antiqua"/>
          <w:color w:val="000000"/>
        </w:rPr>
        <w:t xml:space="preserve"> E. Device-assisted enteroscopy: An update on techniques, clinical indications and safety. </w:t>
      </w:r>
      <w:r w:rsidR="00AB2EA3" w:rsidRPr="00BF2BE2">
        <w:rPr>
          <w:rFonts w:ascii="Book Antiqua" w:eastAsia="Book Antiqua" w:hAnsi="Book Antiqua" w:cs="Book Antiqua"/>
          <w:i/>
          <w:iCs/>
          <w:color w:val="000000"/>
        </w:rPr>
        <w:t xml:space="preserve">Dig Liver Dis </w:t>
      </w:r>
      <w:r w:rsidR="00AB2EA3" w:rsidRPr="00BF2BE2">
        <w:rPr>
          <w:rFonts w:ascii="Book Antiqua" w:eastAsia="Book Antiqua" w:hAnsi="Book Antiqua" w:cs="Book Antiqua"/>
          <w:color w:val="000000"/>
        </w:rPr>
        <w:t>2019;</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51</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934-943</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31138509 DOI: 10.1016/j.dld.2019.04.015</w:t>
      </w:r>
      <w:r w:rsidRPr="00BF2BE2">
        <w:rPr>
          <w:rFonts w:ascii="Book Antiqua" w:eastAsia="Book Antiqua" w:hAnsi="Book Antiqua" w:cs="Book Antiqua"/>
          <w:color w:val="000000"/>
        </w:rPr>
        <w:t>]</w:t>
      </w:r>
    </w:p>
    <w:p w14:paraId="047B67FD" w14:textId="73EF71C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15 </w:t>
      </w:r>
      <w:r w:rsidR="00AB2EA3" w:rsidRPr="00BF2BE2">
        <w:rPr>
          <w:rFonts w:ascii="Book Antiqua" w:eastAsia="Book Antiqua" w:hAnsi="Book Antiqua" w:cs="Book Antiqua"/>
          <w:b/>
          <w:bCs/>
          <w:color w:val="000000"/>
        </w:rPr>
        <w:t>Schneider M,</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Höllerich</w:t>
      </w:r>
      <w:proofErr w:type="spellEnd"/>
      <w:r w:rsidR="00AB2EA3" w:rsidRPr="00BF2BE2">
        <w:rPr>
          <w:rFonts w:ascii="Book Antiqua" w:eastAsia="Book Antiqua" w:hAnsi="Book Antiqua" w:cs="Book Antiqua"/>
          <w:color w:val="000000"/>
        </w:rPr>
        <w:t xml:space="preserve"> J, </w:t>
      </w:r>
      <w:proofErr w:type="spellStart"/>
      <w:r w:rsidR="00AB2EA3" w:rsidRPr="00BF2BE2">
        <w:rPr>
          <w:rFonts w:ascii="Book Antiqua" w:eastAsia="Book Antiqua" w:hAnsi="Book Antiqua" w:cs="Book Antiqua"/>
          <w:color w:val="000000"/>
        </w:rPr>
        <w:t>Beyna</w:t>
      </w:r>
      <w:proofErr w:type="spellEnd"/>
      <w:r w:rsidR="00AB2EA3" w:rsidRPr="00BF2BE2">
        <w:rPr>
          <w:rFonts w:ascii="Book Antiqua" w:eastAsia="Book Antiqua" w:hAnsi="Book Antiqua" w:cs="Book Antiqua"/>
          <w:color w:val="000000"/>
        </w:rPr>
        <w:t xml:space="preserve"> T. Device-assisted enteroscopy: A review of available techniques and upcoming new technologies. </w:t>
      </w:r>
      <w:r w:rsidR="00AB2EA3" w:rsidRPr="00BF2BE2">
        <w:rPr>
          <w:rFonts w:ascii="Book Antiqua" w:eastAsia="Book Antiqua" w:hAnsi="Book Antiqua" w:cs="Book Antiqua"/>
          <w:i/>
          <w:iCs/>
          <w:color w:val="000000"/>
        </w:rPr>
        <w:t xml:space="preserve">World J Gastroenterol </w:t>
      </w:r>
      <w:r w:rsidR="00AB2EA3" w:rsidRPr="00BF2BE2">
        <w:rPr>
          <w:rFonts w:ascii="Book Antiqua" w:eastAsia="Book Antiqua" w:hAnsi="Book Antiqua" w:cs="Book Antiqua"/>
          <w:color w:val="000000"/>
        </w:rPr>
        <w:t>2019;</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25</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3538-3545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31367155 DOI: 10.3748/wjg.v25.i27.3538</w:t>
      </w:r>
      <w:r w:rsidRPr="00BF2BE2">
        <w:rPr>
          <w:rFonts w:ascii="Book Antiqua" w:eastAsia="Book Antiqua" w:hAnsi="Book Antiqua" w:cs="Book Antiqua"/>
          <w:color w:val="000000"/>
        </w:rPr>
        <w:t>]</w:t>
      </w:r>
    </w:p>
    <w:p w14:paraId="0D5112F4" w14:textId="268C2710"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16 </w:t>
      </w:r>
      <w:r w:rsidR="00AB2EA3" w:rsidRPr="00BF2BE2">
        <w:rPr>
          <w:rFonts w:ascii="Book Antiqua" w:eastAsia="Book Antiqua" w:hAnsi="Book Antiqua" w:cs="Book Antiqua"/>
          <w:b/>
          <w:bCs/>
          <w:color w:val="000000"/>
        </w:rPr>
        <w:t>Kim J.</w:t>
      </w:r>
      <w:r w:rsidR="00AB2EA3" w:rsidRPr="00BF2BE2">
        <w:rPr>
          <w:rFonts w:ascii="Book Antiqua" w:eastAsia="Book Antiqua" w:hAnsi="Book Antiqua" w:cs="Book Antiqua"/>
          <w:color w:val="000000"/>
        </w:rPr>
        <w:t xml:space="preserve"> Training in Endoscopy: Enteroscopy. </w:t>
      </w:r>
      <w:r w:rsidR="00AB2EA3" w:rsidRPr="00BF2BE2">
        <w:rPr>
          <w:rFonts w:ascii="Book Antiqua" w:eastAsia="Book Antiqua" w:hAnsi="Book Antiqua" w:cs="Book Antiqua"/>
          <w:i/>
          <w:iCs/>
          <w:color w:val="000000"/>
        </w:rPr>
        <w:t>Clin Endosc</w:t>
      </w:r>
      <w:r w:rsidR="00AB2EA3" w:rsidRPr="00BF2BE2">
        <w:rPr>
          <w:rFonts w:ascii="Book Antiqua" w:eastAsia="Book Antiqua" w:hAnsi="Book Antiqua" w:cs="Book Antiqua"/>
          <w:color w:val="000000"/>
        </w:rPr>
        <w:t xml:space="preserve"> 2017;</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50</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328-333</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28783921 DOI: 10.5946/ce.2017.089</w:t>
      </w:r>
      <w:r w:rsidRPr="00BF2BE2">
        <w:rPr>
          <w:rFonts w:ascii="Book Antiqua" w:eastAsia="Book Antiqua" w:hAnsi="Book Antiqua" w:cs="Book Antiqua"/>
          <w:color w:val="000000"/>
        </w:rPr>
        <w:t>]</w:t>
      </w:r>
    </w:p>
    <w:p w14:paraId="7A50DD66" w14:textId="7E66B6DA"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17 </w:t>
      </w:r>
      <w:r w:rsidR="00AB2EA3" w:rsidRPr="00BF2BE2">
        <w:rPr>
          <w:rFonts w:ascii="Book Antiqua" w:eastAsia="Book Antiqua" w:hAnsi="Book Antiqua" w:cs="Book Antiqua"/>
          <w:b/>
          <w:bCs/>
          <w:color w:val="000000"/>
        </w:rPr>
        <w:t>ASGE Technology Committee</w:t>
      </w:r>
      <w:r w:rsidR="00BF2BE2">
        <w:rPr>
          <w:rFonts w:ascii="Book Antiqua" w:eastAsia="Book Antiqua" w:hAnsi="Book Antiqua" w:cs="Book Antiqua"/>
          <w:color w:val="000000"/>
        </w:rPr>
        <w:t>;</w:t>
      </w:r>
      <w:r w:rsidR="00AB2EA3" w:rsidRPr="00BF2BE2">
        <w:rPr>
          <w:rFonts w:ascii="Book Antiqua" w:eastAsia="Book Antiqua" w:hAnsi="Book Antiqua" w:cs="Book Antiqua"/>
          <w:color w:val="000000"/>
        </w:rPr>
        <w:t xml:space="preserve"> Chauhan SS, </w:t>
      </w:r>
      <w:proofErr w:type="spellStart"/>
      <w:r w:rsidR="00AB2EA3" w:rsidRPr="00BF2BE2">
        <w:rPr>
          <w:rFonts w:ascii="Book Antiqua" w:eastAsia="Book Antiqua" w:hAnsi="Book Antiqua" w:cs="Book Antiqua"/>
          <w:color w:val="000000"/>
        </w:rPr>
        <w:t>Manfredi</w:t>
      </w:r>
      <w:proofErr w:type="spellEnd"/>
      <w:r w:rsidR="00AB2EA3" w:rsidRPr="00BF2BE2">
        <w:rPr>
          <w:rFonts w:ascii="Book Antiqua" w:eastAsia="Book Antiqua" w:hAnsi="Book Antiqua" w:cs="Book Antiqua"/>
          <w:color w:val="000000"/>
        </w:rPr>
        <w:t xml:space="preserve"> MA, Abu </w:t>
      </w:r>
      <w:proofErr w:type="spellStart"/>
      <w:r w:rsidR="00AB2EA3" w:rsidRPr="00BF2BE2">
        <w:rPr>
          <w:rFonts w:ascii="Book Antiqua" w:eastAsia="Book Antiqua" w:hAnsi="Book Antiqua" w:cs="Book Antiqua"/>
          <w:color w:val="000000"/>
        </w:rPr>
        <w:t>Dayyeh</w:t>
      </w:r>
      <w:proofErr w:type="spellEnd"/>
      <w:r w:rsidR="00AB2EA3" w:rsidRPr="00BF2BE2">
        <w:rPr>
          <w:rFonts w:ascii="Book Antiqua" w:eastAsia="Book Antiqua" w:hAnsi="Book Antiqua" w:cs="Book Antiqua"/>
          <w:color w:val="000000"/>
        </w:rPr>
        <w:t xml:space="preserve"> BK, </w:t>
      </w:r>
      <w:proofErr w:type="spellStart"/>
      <w:r w:rsidR="00AB2EA3" w:rsidRPr="00BF2BE2">
        <w:rPr>
          <w:rFonts w:ascii="Book Antiqua" w:eastAsia="Book Antiqua" w:hAnsi="Book Antiqua" w:cs="Book Antiqua"/>
          <w:color w:val="000000"/>
        </w:rPr>
        <w:t>Enestvedt</w:t>
      </w:r>
      <w:proofErr w:type="spellEnd"/>
      <w:r w:rsidR="00AB2EA3" w:rsidRPr="00BF2BE2">
        <w:rPr>
          <w:rFonts w:ascii="Book Antiqua" w:eastAsia="Book Antiqua" w:hAnsi="Book Antiqua" w:cs="Book Antiqua"/>
          <w:color w:val="000000"/>
        </w:rPr>
        <w:t xml:space="preserve"> BK, </w:t>
      </w:r>
      <w:proofErr w:type="spellStart"/>
      <w:r w:rsidR="00AB2EA3" w:rsidRPr="00BF2BE2">
        <w:rPr>
          <w:rFonts w:ascii="Book Antiqua" w:eastAsia="Book Antiqua" w:hAnsi="Book Antiqua" w:cs="Book Antiqua"/>
          <w:color w:val="000000"/>
        </w:rPr>
        <w:t>Fujii</w:t>
      </w:r>
      <w:proofErr w:type="spellEnd"/>
      <w:r w:rsidR="00AB2EA3" w:rsidRPr="00BF2BE2">
        <w:rPr>
          <w:rFonts w:ascii="Book Antiqua" w:eastAsia="Book Antiqua" w:hAnsi="Book Antiqua" w:cs="Book Antiqua"/>
          <w:color w:val="000000"/>
        </w:rPr>
        <w:t xml:space="preserve">-Lau LL, </w:t>
      </w:r>
      <w:proofErr w:type="spellStart"/>
      <w:r w:rsidR="00AB2EA3" w:rsidRPr="00BF2BE2">
        <w:rPr>
          <w:rFonts w:ascii="Book Antiqua" w:eastAsia="Book Antiqua" w:hAnsi="Book Antiqua" w:cs="Book Antiqua"/>
          <w:color w:val="000000"/>
        </w:rPr>
        <w:t>Komanduri</w:t>
      </w:r>
      <w:proofErr w:type="spellEnd"/>
      <w:r w:rsidR="00AB2EA3" w:rsidRPr="00BF2BE2">
        <w:rPr>
          <w:rFonts w:ascii="Book Antiqua" w:eastAsia="Book Antiqua" w:hAnsi="Book Antiqua" w:cs="Book Antiqua"/>
          <w:color w:val="000000"/>
        </w:rPr>
        <w:t xml:space="preserve"> S, Konda V, Maple JT, Murad FM, </w:t>
      </w:r>
      <w:proofErr w:type="spellStart"/>
      <w:r w:rsidR="00AB2EA3" w:rsidRPr="00BF2BE2">
        <w:rPr>
          <w:rFonts w:ascii="Book Antiqua" w:eastAsia="Book Antiqua" w:hAnsi="Book Antiqua" w:cs="Book Antiqua"/>
          <w:color w:val="000000"/>
        </w:rPr>
        <w:t>Pannala</w:t>
      </w:r>
      <w:proofErr w:type="spellEnd"/>
      <w:r w:rsidR="00AB2EA3" w:rsidRPr="00BF2BE2">
        <w:rPr>
          <w:rFonts w:ascii="Book Antiqua" w:eastAsia="Book Antiqua" w:hAnsi="Book Antiqua" w:cs="Book Antiqua"/>
          <w:color w:val="000000"/>
        </w:rPr>
        <w:t xml:space="preserve"> R, </w:t>
      </w:r>
      <w:proofErr w:type="spellStart"/>
      <w:r w:rsidR="00AB2EA3" w:rsidRPr="00BF2BE2">
        <w:rPr>
          <w:rFonts w:ascii="Book Antiqua" w:eastAsia="Book Antiqua" w:hAnsi="Book Antiqua" w:cs="Book Antiqua"/>
          <w:color w:val="000000"/>
        </w:rPr>
        <w:t>Thosani</w:t>
      </w:r>
      <w:proofErr w:type="spellEnd"/>
      <w:r w:rsidR="00AB2EA3" w:rsidRPr="00BF2BE2">
        <w:rPr>
          <w:rFonts w:ascii="Book Antiqua" w:eastAsia="Book Antiqua" w:hAnsi="Book Antiqua" w:cs="Book Antiqua"/>
          <w:color w:val="000000"/>
        </w:rPr>
        <w:t xml:space="preserve"> NC, Banerjee S. Enteroscopy.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2015;</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82</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975-</w:t>
      </w:r>
      <w:r w:rsidR="00482C30" w:rsidRPr="00BF2BE2">
        <w:rPr>
          <w:rFonts w:ascii="Book Antiqua" w:eastAsia="Book Antiqua" w:hAnsi="Book Antiqua" w:cs="Book Antiqua"/>
          <w:color w:val="000000"/>
        </w:rPr>
        <w:t>9</w:t>
      </w:r>
      <w:r w:rsidR="00AB2EA3" w:rsidRPr="00BF2BE2">
        <w:rPr>
          <w:rFonts w:ascii="Book Antiqua" w:eastAsia="Book Antiqua" w:hAnsi="Book Antiqua" w:cs="Book Antiqua"/>
          <w:color w:val="000000"/>
        </w:rPr>
        <w:t>90</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26388546 DOI: 10.1016/j.gie.2015.06.012</w:t>
      </w:r>
      <w:r w:rsidRPr="00BF2BE2">
        <w:rPr>
          <w:rFonts w:ascii="Book Antiqua" w:eastAsia="Book Antiqua" w:hAnsi="Book Antiqua" w:cs="Book Antiqua"/>
          <w:color w:val="000000"/>
        </w:rPr>
        <w:t>]</w:t>
      </w:r>
    </w:p>
    <w:p w14:paraId="0B4A8C31" w14:textId="362FAAE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18 </w:t>
      </w:r>
      <w:r w:rsidR="00AB2EA3" w:rsidRPr="00BF2BE2">
        <w:rPr>
          <w:rFonts w:ascii="Book Antiqua" w:eastAsia="Book Antiqua" w:hAnsi="Book Antiqua" w:cs="Book Antiqua"/>
          <w:b/>
          <w:bCs/>
          <w:color w:val="000000"/>
        </w:rPr>
        <w:t>Di Nardo G,</w:t>
      </w:r>
      <w:r w:rsidR="00AB2EA3" w:rsidRPr="00BF2BE2">
        <w:rPr>
          <w:rFonts w:ascii="Book Antiqua" w:eastAsia="Book Antiqua" w:hAnsi="Book Antiqua" w:cs="Book Antiqua"/>
          <w:color w:val="000000"/>
        </w:rPr>
        <w:t xml:space="preserve"> Calabrese C, Conti Nibali R, De </w:t>
      </w:r>
      <w:proofErr w:type="spellStart"/>
      <w:r w:rsidR="00AB2EA3" w:rsidRPr="00BF2BE2">
        <w:rPr>
          <w:rFonts w:ascii="Book Antiqua" w:eastAsia="Book Antiqua" w:hAnsi="Book Antiqua" w:cs="Book Antiqua"/>
          <w:color w:val="000000"/>
        </w:rPr>
        <w:t>Matteis</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Casciani</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Martemucci</w:t>
      </w:r>
      <w:proofErr w:type="spellEnd"/>
      <w:r w:rsidR="00AB2EA3" w:rsidRPr="00BF2BE2">
        <w:rPr>
          <w:rFonts w:ascii="Book Antiqua" w:eastAsia="Book Antiqua" w:hAnsi="Book Antiqua" w:cs="Book Antiqua"/>
          <w:color w:val="000000"/>
        </w:rPr>
        <w:t xml:space="preserve"> L, </w:t>
      </w:r>
      <w:proofErr w:type="spellStart"/>
      <w:r w:rsidR="00AB2EA3" w:rsidRPr="00BF2BE2">
        <w:rPr>
          <w:rFonts w:ascii="Book Antiqua" w:eastAsia="Book Antiqua" w:hAnsi="Book Antiqua" w:cs="Book Antiqua"/>
          <w:color w:val="000000"/>
        </w:rPr>
        <w:t>Pagliaro</w:t>
      </w:r>
      <w:proofErr w:type="spellEnd"/>
      <w:r w:rsidR="00AB2EA3" w:rsidRPr="00BF2BE2">
        <w:rPr>
          <w:rFonts w:ascii="Book Antiqua" w:eastAsia="Book Antiqua" w:hAnsi="Book Antiqua" w:cs="Book Antiqua"/>
          <w:color w:val="000000"/>
        </w:rPr>
        <w:t xml:space="preserve"> G, Pagano N. Enteroscopy in children. </w:t>
      </w:r>
      <w:r w:rsidR="00AB2EA3" w:rsidRPr="00BF2BE2">
        <w:rPr>
          <w:rFonts w:ascii="Book Antiqua" w:eastAsia="Book Antiqua" w:hAnsi="Book Antiqua" w:cs="Book Antiqua"/>
          <w:i/>
          <w:iCs/>
          <w:color w:val="000000"/>
        </w:rPr>
        <w:t>United European Gastroenterol J</w:t>
      </w:r>
      <w:r w:rsidR="00AB2EA3" w:rsidRPr="00BF2BE2">
        <w:rPr>
          <w:rFonts w:ascii="Book Antiqua" w:eastAsia="Book Antiqua" w:hAnsi="Book Antiqua" w:cs="Book Antiqua"/>
          <w:color w:val="000000"/>
        </w:rPr>
        <w:t xml:space="preserve"> 2018;</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w:t>
      </w:r>
      <w:r w:rsidR="00AB2EA3" w:rsidRPr="00F14299">
        <w:rPr>
          <w:rFonts w:ascii="Book Antiqua" w:eastAsia="Book Antiqua" w:hAnsi="Book Antiqua" w:cs="Book Antiqua"/>
          <w:color w:val="000000"/>
        </w:rPr>
        <w:t>:</w:t>
      </w:r>
      <w:r w:rsidR="00482C30"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961-969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30228882 DOI: 10.1177/2050640618789853</w:t>
      </w:r>
      <w:r w:rsidRPr="00BF2BE2">
        <w:rPr>
          <w:rFonts w:ascii="Book Antiqua" w:eastAsia="Book Antiqua" w:hAnsi="Book Antiqua" w:cs="Book Antiqua"/>
          <w:color w:val="000000"/>
        </w:rPr>
        <w:t>]</w:t>
      </w:r>
    </w:p>
    <w:p w14:paraId="45F0EA46" w14:textId="594C468A"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19</w:t>
      </w:r>
      <w:r w:rsidRPr="00BF2BE2">
        <w:rPr>
          <w:rFonts w:ascii="Book Antiqua" w:eastAsia="Book Antiqua" w:hAnsi="Book Antiqua" w:cs="Book Antiqua"/>
          <w:b/>
          <w:bCs/>
          <w:color w:val="000000"/>
        </w:rPr>
        <w:t xml:space="preserve"> </w:t>
      </w:r>
      <w:proofErr w:type="spellStart"/>
      <w:r w:rsidR="00AB2EA3" w:rsidRPr="00BF2BE2">
        <w:rPr>
          <w:rFonts w:ascii="Book Antiqua" w:eastAsia="Book Antiqua" w:hAnsi="Book Antiqua" w:cs="Book Antiqua"/>
          <w:b/>
          <w:bCs/>
          <w:color w:val="000000"/>
        </w:rPr>
        <w:t>Broide</w:t>
      </w:r>
      <w:proofErr w:type="spellEnd"/>
      <w:r w:rsidR="00AB2EA3" w:rsidRPr="00BF2BE2">
        <w:rPr>
          <w:rFonts w:ascii="Book Antiqua" w:eastAsia="Book Antiqua" w:hAnsi="Book Antiqua" w:cs="Book Antiqua"/>
          <w:b/>
          <w:bCs/>
          <w:color w:val="000000"/>
        </w:rPr>
        <w:t xml:space="preserve"> E,</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Shalem</w:t>
      </w:r>
      <w:proofErr w:type="spellEnd"/>
      <w:r w:rsidR="00AB2EA3" w:rsidRPr="00BF2BE2">
        <w:rPr>
          <w:rFonts w:ascii="Book Antiqua" w:eastAsia="Book Antiqua" w:hAnsi="Book Antiqua" w:cs="Book Antiqua"/>
          <w:color w:val="000000"/>
        </w:rPr>
        <w:t xml:space="preserve"> T, Richter V, </w:t>
      </w:r>
      <w:proofErr w:type="spellStart"/>
      <w:r w:rsidR="00AB2EA3" w:rsidRPr="00BF2BE2">
        <w:rPr>
          <w:rFonts w:ascii="Book Antiqua" w:eastAsia="Book Antiqua" w:hAnsi="Book Antiqua" w:cs="Book Antiqua"/>
          <w:color w:val="000000"/>
        </w:rPr>
        <w:t>Matalon</w:t>
      </w:r>
      <w:proofErr w:type="spellEnd"/>
      <w:r w:rsidR="00AB2EA3" w:rsidRPr="00BF2BE2">
        <w:rPr>
          <w:rFonts w:ascii="Book Antiqua" w:eastAsia="Book Antiqua" w:hAnsi="Book Antiqua" w:cs="Book Antiqua"/>
          <w:color w:val="000000"/>
        </w:rPr>
        <w:t xml:space="preserve"> S, Shirin H. The Safety and Feasibility of a New Through-the-scope Balloon-assisted Enteroscopy in Children. </w:t>
      </w:r>
      <w:r w:rsidR="00AB2EA3" w:rsidRPr="00BF2BE2">
        <w:rPr>
          <w:rFonts w:ascii="Book Antiqua" w:eastAsia="Book Antiqua" w:hAnsi="Book Antiqua" w:cs="Book Antiqua"/>
          <w:i/>
          <w:iCs/>
          <w:color w:val="000000"/>
        </w:rPr>
        <w:t>J Pediatr Gastroenterol Nutr</w:t>
      </w:r>
      <w:r w:rsidR="00AB2EA3" w:rsidRPr="00BF2BE2">
        <w:rPr>
          <w:rFonts w:ascii="Book Antiqua" w:eastAsia="Book Antiqua" w:hAnsi="Book Antiqua" w:cs="Book Antiqua"/>
          <w:color w:val="000000"/>
        </w:rPr>
        <w:t xml:space="preserve"> 2020;</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71</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e6-e11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32187142 DOI: 10.1097/MPG.0000000000002706</w:t>
      </w:r>
      <w:r w:rsidRPr="00BF2BE2">
        <w:rPr>
          <w:rFonts w:ascii="Book Antiqua" w:eastAsia="Book Antiqua" w:hAnsi="Book Antiqua" w:cs="Book Antiqua"/>
          <w:color w:val="000000"/>
        </w:rPr>
        <w:t>]</w:t>
      </w:r>
    </w:p>
    <w:p w14:paraId="46585B4B" w14:textId="4E24D758"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20 </w:t>
      </w:r>
      <w:r w:rsidR="00AB2EA3" w:rsidRPr="00BF2BE2">
        <w:rPr>
          <w:rFonts w:ascii="Book Antiqua" w:eastAsia="Book Antiqua" w:hAnsi="Book Antiqua" w:cs="Book Antiqua"/>
          <w:b/>
          <w:bCs/>
          <w:color w:val="000000"/>
        </w:rPr>
        <w:t xml:space="preserve">Mans L, </w:t>
      </w:r>
      <w:proofErr w:type="spellStart"/>
      <w:r w:rsidR="00AB2EA3" w:rsidRPr="00BF2BE2">
        <w:rPr>
          <w:rFonts w:ascii="Book Antiqua" w:eastAsia="Book Antiqua" w:hAnsi="Book Antiqua" w:cs="Book Antiqua"/>
          <w:color w:val="000000"/>
        </w:rPr>
        <w:t>Arvanitakis</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Neuhaus</w:t>
      </w:r>
      <w:proofErr w:type="spellEnd"/>
      <w:r w:rsidR="00AB2EA3" w:rsidRPr="00BF2BE2">
        <w:rPr>
          <w:rFonts w:ascii="Book Antiqua" w:eastAsia="Book Antiqua" w:hAnsi="Book Antiqua" w:cs="Book Antiqua"/>
          <w:color w:val="000000"/>
        </w:rPr>
        <w:t xml:space="preserve"> H, </w:t>
      </w:r>
      <w:proofErr w:type="spellStart"/>
      <w:r w:rsidR="00AB2EA3" w:rsidRPr="00BF2BE2">
        <w:rPr>
          <w:rFonts w:ascii="Book Antiqua" w:eastAsia="Book Antiqua" w:hAnsi="Book Antiqua" w:cs="Book Antiqua"/>
          <w:color w:val="000000"/>
        </w:rPr>
        <w:t>Devière</w:t>
      </w:r>
      <w:proofErr w:type="spellEnd"/>
      <w:r w:rsidR="00AB2EA3" w:rsidRPr="00BF2BE2">
        <w:rPr>
          <w:rFonts w:ascii="Book Antiqua" w:eastAsia="Book Antiqua" w:hAnsi="Book Antiqua" w:cs="Book Antiqua"/>
          <w:color w:val="000000"/>
        </w:rPr>
        <w:t xml:space="preserve"> J. Motorized Spiral Enteroscopy for Occult Bleeding. </w:t>
      </w:r>
      <w:r w:rsidR="00AB2EA3" w:rsidRPr="00BF2BE2">
        <w:rPr>
          <w:rFonts w:ascii="Book Antiqua" w:eastAsia="Book Antiqua" w:hAnsi="Book Antiqua" w:cs="Book Antiqua"/>
          <w:i/>
          <w:iCs/>
          <w:color w:val="000000"/>
        </w:rPr>
        <w:t xml:space="preserve">Dig Dis </w:t>
      </w:r>
      <w:r w:rsidR="00AB2EA3" w:rsidRPr="00BF2BE2">
        <w:rPr>
          <w:rFonts w:ascii="Book Antiqua" w:eastAsia="Book Antiqua" w:hAnsi="Book Antiqua" w:cs="Book Antiqua"/>
          <w:color w:val="000000"/>
        </w:rPr>
        <w:t>2018;</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36</w:t>
      </w:r>
      <w:r w:rsidR="00AB2EA3" w:rsidRPr="00F14299">
        <w:rPr>
          <w:rFonts w:ascii="Book Antiqua" w:eastAsia="Book Antiqua" w:hAnsi="Book Antiqua" w:cs="Book Antiqua"/>
          <w:color w:val="000000"/>
        </w:rPr>
        <w:t>:</w:t>
      </w:r>
      <w:r w:rsidR="00482C30"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325-327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29698967 DOI: 10.1159/000488479</w:t>
      </w:r>
      <w:r w:rsidRPr="00BF2BE2">
        <w:rPr>
          <w:rFonts w:ascii="Book Antiqua" w:eastAsia="Book Antiqua" w:hAnsi="Book Antiqua" w:cs="Book Antiqua"/>
          <w:color w:val="000000"/>
        </w:rPr>
        <w:t>]</w:t>
      </w:r>
    </w:p>
    <w:p w14:paraId="46B31A3F" w14:textId="675D5D4C"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lastRenderedPageBreak/>
        <w:t xml:space="preserve">21 </w:t>
      </w:r>
      <w:proofErr w:type="spellStart"/>
      <w:r w:rsidR="00AB2EA3" w:rsidRPr="00BF2BE2">
        <w:rPr>
          <w:rFonts w:ascii="Book Antiqua" w:eastAsia="Book Antiqua" w:hAnsi="Book Antiqua" w:cs="Book Antiqua"/>
          <w:b/>
          <w:bCs/>
          <w:color w:val="000000"/>
        </w:rPr>
        <w:t>Rahmi</w:t>
      </w:r>
      <w:proofErr w:type="spellEnd"/>
      <w:r w:rsidR="00AB2EA3" w:rsidRPr="00BF2BE2">
        <w:rPr>
          <w:rFonts w:ascii="Book Antiqua" w:eastAsia="Book Antiqua" w:hAnsi="Book Antiqua" w:cs="Book Antiqua"/>
          <w:b/>
          <w:bCs/>
          <w:color w:val="000000"/>
        </w:rPr>
        <w:t xml:space="preserve"> G</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Samaha</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Vahedi</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Ponchon</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Fumex</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Filoche</w:t>
      </w:r>
      <w:proofErr w:type="spellEnd"/>
      <w:r w:rsidR="00AB2EA3" w:rsidRPr="00BF2BE2">
        <w:rPr>
          <w:rFonts w:ascii="Book Antiqua" w:eastAsia="Book Antiqua" w:hAnsi="Book Antiqua" w:cs="Book Antiqua"/>
          <w:color w:val="000000"/>
        </w:rPr>
        <w:t xml:space="preserve"> B, Gay G, </w:t>
      </w:r>
      <w:proofErr w:type="spellStart"/>
      <w:r w:rsidR="00AB2EA3" w:rsidRPr="00BF2BE2">
        <w:rPr>
          <w:rFonts w:ascii="Book Antiqua" w:eastAsia="Book Antiqua" w:hAnsi="Book Antiqua" w:cs="Book Antiqua"/>
          <w:color w:val="000000"/>
        </w:rPr>
        <w:t>Delvaux</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Lorenceau-Savale</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Malamut</w:t>
      </w:r>
      <w:proofErr w:type="spellEnd"/>
      <w:r w:rsidR="00AB2EA3" w:rsidRPr="00BF2BE2">
        <w:rPr>
          <w:rFonts w:ascii="Book Antiqua" w:eastAsia="Book Antiqua" w:hAnsi="Book Antiqua" w:cs="Book Antiqua"/>
          <w:color w:val="000000"/>
        </w:rPr>
        <w:t xml:space="preserve"> G, Canard JM, </w:t>
      </w:r>
      <w:proofErr w:type="spellStart"/>
      <w:r w:rsidR="00AB2EA3" w:rsidRPr="00BF2BE2">
        <w:rPr>
          <w:rFonts w:ascii="Book Antiqua" w:eastAsia="Book Antiqua" w:hAnsi="Book Antiqua" w:cs="Book Antiqua"/>
          <w:color w:val="000000"/>
        </w:rPr>
        <w:t>Chatellier</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Cellier</w:t>
      </w:r>
      <w:proofErr w:type="spellEnd"/>
      <w:r w:rsidR="00AB2EA3" w:rsidRPr="00BF2BE2">
        <w:rPr>
          <w:rFonts w:ascii="Book Antiqua" w:eastAsia="Book Antiqua" w:hAnsi="Book Antiqua" w:cs="Book Antiqua"/>
          <w:color w:val="000000"/>
        </w:rPr>
        <w:t xml:space="preserve"> C. Multicenter comparison of double-balloon enteroscopy and spiral enteroscopy. </w:t>
      </w:r>
      <w:r w:rsidR="00AB2EA3" w:rsidRPr="00BF2BE2">
        <w:rPr>
          <w:rFonts w:ascii="Book Antiqua" w:eastAsia="Book Antiqua" w:hAnsi="Book Antiqua" w:cs="Book Antiqua"/>
          <w:i/>
          <w:iCs/>
          <w:color w:val="000000"/>
        </w:rPr>
        <w:t xml:space="preserve">J Gastroenterol Hepatol </w:t>
      </w:r>
      <w:r w:rsidR="00AB2EA3" w:rsidRPr="00BF2BE2">
        <w:rPr>
          <w:rFonts w:ascii="Book Antiqua" w:eastAsia="Book Antiqua" w:hAnsi="Book Antiqua" w:cs="Book Antiqua"/>
          <w:color w:val="000000"/>
        </w:rPr>
        <w:t>2013</w:t>
      </w:r>
      <w:r w:rsidR="00482C30" w:rsidRPr="00BF2BE2">
        <w:rPr>
          <w:rFonts w:ascii="Book Antiqua" w:eastAsia="Book Antiqua" w:hAnsi="Book Antiqua" w:cs="Book Antiqua"/>
          <w:color w:val="000000"/>
        </w:rPr>
        <w:t>;</w:t>
      </w:r>
      <w:r w:rsidRPr="00BF2BE2">
        <w:rPr>
          <w:rFonts w:ascii="Book Antiqua" w:eastAsia="Book Antiqua" w:hAnsi="Book Antiqua" w:cs="Book Antiqua"/>
          <w:color w:val="000000"/>
        </w:rPr>
        <w:t xml:space="preserve"> </w:t>
      </w:r>
      <w:r w:rsidR="00BF2BE2" w:rsidRPr="00BF2BE2">
        <w:rPr>
          <w:rFonts w:ascii="Book Antiqua" w:eastAsia="Book Antiqua" w:hAnsi="Book Antiqua" w:cs="Book Antiqua"/>
          <w:b/>
          <w:bCs/>
          <w:color w:val="000000"/>
        </w:rPr>
        <w:t>28</w:t>
      </w:r>
      <w:r w:rsidR="00BF2BE2" w:rsidRPr="00F14299">
        <w:rPr>
          <w:rFonts w:ascii="Book Antiqua" w:eastAsia="Book Antiqua" w:hAnsi="Book Antiqua" w:cs="Book Antiqua"/>
          <w:color w:val="000000"/>
        </w:rPr>
        <w:t xml:space="preserve">: </w:t>
      </w:r>
      <w:r w:rsidR="00BF2BE2" w:rsidRPr="00BF2BE2">
        <w:rPr>
          <w:rFonts w:ascii="Book Antiqua" w:eastAsia="Book Antiqua" w:hAnsi="Book Antiqua" w:cs="Book Antiqua"/>
          <w:color w:val="000000"/>
        </w:rPr>
        <w:t xml:space="preserve">992-998 </w:t>
      </w:r>
      <w:r w:rsidRPr="00BF2BE2">
        <w:rPr>
          <w:rFonts w:ascii="Book Antiqua" w:eastAsia="Book Antiqua" w:hAnsi="Book Antiqua" w:cs="Book Antiqua"/>
          <w:color w:val="000000"/>
        </w:rPr>
        <w:t>[</w:t>
      </w:r>
      <w:r w:rsidR="00AB2EA3" w:rsidRPr="00BF2BE2">
        <w:rPr>
          <w:rFonts w:ascii="Book Antiqua" w:eastAsia="Book Antiqua" w:hAnsi="Book Antiqua" w:cs="Book Antiqua"/>
          <w:color w:val="000000"/>
        </w:rPr>
        <w:t>PMID: 23488827 DOI: 10.1111/jgh.12188</w:t>
      </w:r>
      <w:r w:rsidRPr="00BF2BE2">
        <w:rPr>
          <w:rFonts w:ascii="Book Antiqua" w:eastAsia="Book Antiqua" w:hAnsi="Book Antiqua" w:cs="Book Antiqua"/>
          <w:color w:val="000000"/>
        </w:rPr>
        <w:t>]</w:t>
      </w:r>
    </w:p>
    <w:p w14:paraId="6002C019" w14:textId="14D0EEC5"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22 </w:t>
      </w:r>
      <w:r w:rsidR="00AB2EA3" w:rsidRPr="00BF2BE2">
        <w:rPr>
          <w:rFonts w:ascii="Book Antiqua" w:eastAsia="Book Antiqua" w:hAnsi="Book Antiqua" w:cs="Book Antiqua"/>
          <w:b/>
          <w:bCs/>
          <w:color w:val="000000"/>
        </w:rPr>
        <w:t>Yamamoto H,</w:t>
      </w:r>
      <w:r w:rsidR="00AB2EA3" w:rsidRPr="00BF2BE2">
        <w:rPr>
          <w:rFonts w:ascii="Book Antiqua" w:eastAsia="Book Antiqua" w:hAnsi="Book Antiqua" w:cs="Book Antiqua"/>
          <w:color w:val="000000"/>
        </w:rPr>
        <w:t xml:space="preserve"> Ogata H, Matsumoto T, </w:t>
      </w:r>
      <w:proofErr w:type="spellStart"/>
      <w:r w:rsidR="00AB2EA3" w:rsidRPr="00BF2BE2">
        <w:rPr>
          <w:rFonts w:ascii="Book Antiqua" w:eastAsia="Book Antiqua" w:hAnsi="Book Antiqua" w:cs="Book Antiqua"/>
          <w:color w:val="000000"/>
        </w:rPr>
        <w:t>Ohmiya</w:t>
      </w:r>
      <w:proofErr w:type="spellEnd"/>
      <w:r w:rsidR="00AB2EA3" w:rsidRPr="00BF2BE2">
        <w:rPr>
          <w:rFonts w:ascii="Book Antiqua" w:eastAsia="Book Antiqua" w:hAnsi="Book Antiqua" w:cs="Book Antiqua"/>
          <w:color w:val="000000"/>
        </w:rPr>
        <w:t xml:space="preserve"> N, </w:t>
      </w:r>
      <w:proofErr w:type="spellStart"/>
      <w:r w:rsidR="00AB2EA3" w:rsidRPr="00BF2BE2">
        <w:rPr>
          <w:rFonts w:ascii="Book Antiqua" w:eastAsia="Book Antiqua" w:hAnsi="Book Antiqua" w:cs="Book Antiqua"/>
          <w:color w:val="000000"/>
        </w:rPr>
        <w:t>Ohtsuka</w:t>
      </w:r>
      <w:proofErr w:type="spellEnd"/>
      <w:r w:rsidR="00AB2EA3" w:rsidRPr="00BF2BE2">
        <w:rPr>
          <w:rFonts w:ascii="Book Antiqua" w:eastAsia="Book Antiqua" w:hAnsi="Book Antiqua" w:cs="Book Antiqua"/>
          <w:color w:val="000000"/>
        </w:rPr>
        <w:t xml:space="preserve"> K, Watanabe K, Yano T, Matsui T, Higuchi K, Nakamura T, Fujimoto K. Clinical Practice Guideline for Enteroscopy. </w:t>
      </w:r>
      <w:r w:rsidR="00AB2EA3" w:rsidRPr="00BF2BE2">
        <w:rPr>
          <w:rFonts w:ascii="Book Antiqua" w:eastAsia="Book Antiqua" w:hAnsi="Book Antiqua" w:cs="Book Antiqua"/>
          <w:i/>
          <w:iCs/>
          <w:color w:val="000000"/>
        </w:rPr>
        <w:t>Dig Endosc</w:t>
      </w:r>
      <w:r w:rsidR="00AB2EA3" w:rsidRPr="00BF2BE2">
        <w:rPr>
          <w:rFonts w:ascii="Book Antiqua" w:eastAsia="Book Antiqua" w:hAnsi="Book Antiqua" w:cs="Book Antiqua"/>
          <w:color w:val="000000"/>
        </w:rPr>
        <w:t xml:space="preserve"> 2017;</w:t>
      </w:r>
      <w:r w:rsidR="0085010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29</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519-546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28370422 DOI: 10.1111/den.12883</w:t>
      </w:r>
      <w:r w:rsidRPr="00BF2BE2">
        <w:rPr>
          <w:rFonts w:ascii="Book Antiqua" w:eastAsia="Book Antiqua" w:hAnsi="Book Antiqua" w:cs="Book Antiqua"/>
          <w:color w:val="000000"/>
        </w:rPr>
        <w:t>]</w:t>
      </w:r>
    </w:p>
    <w:p w14:paraId="6490576C" w14:textId="2E64C991"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23 </w:t>
      </w:r>
      <w:r w:rsidR="00AB2EA3" w:rsidRPr="00BF2BE2">
        <w:rPr>
          <w:rFonts w:ascii="Book Antiqua" w:eastAsia="Book Antiqua" w:hAnsi="Book Antiqua" w:cs="Book Antiqua"/>
          <w:b/>
          <w:bCs/>
          <w:color w:val="000000"/>
        </w:rPr>
        <w:t>Li X,</w:t>
      </w:r>
      <w:r w:rsidR="00AB2EA3" w:rsidRPr="00BF2BE2">
        <w:rPr>
          <w:rFonts w:ascii="Book Antiqua" w:eastAsia="Book Antiqua" w:hAnsi="Book Antiqua" w:cs="Book Antiqua"/>
          <w:color w:val="000000"/>
        </w:rPr>
        <w:t xml:space="preserve"> Zhao YJ, Dai J, Li XB, </w:t>
      </w:r>
      <w:proofErr w:type="spellStart"/>
      <w:r w:rsidR="00AB2EA3" w:rsidRPr="00BF2BE2">
        <w:rPr>
          <w:rFonts w:ascii="Book Antiqua" w:eastAsia="Book Antiqua" w:hAnsi="Book Antiqua" w:cs="Book Antiqua"/>
          <w:color w:val="000000"/>
        </w:rPr>
        <w:t>Xue</w:t>
      </w:r>
      <w:proofErr w:type="spellEnd"/>
      <w:r w:rsidR="00AB2EA3" w:rsidRPr="00BF2BE2">
        <w:rPr>
          <w:rFonts w:ascii="Book Antiqua" w:eastAsia="Book Antiqua" w:hAnsi="Book Antiqua" w:cs="Book Antiqua"/>
          <w:color w:val="000000"/>
        </w:rPr>
        <w:t xml:space="preserve"> HB, Zhang Y, </w:t>
      </w:r>
      <w:proofErr w:type="spellStart"/>
      <w:r w:rsidR="00AB2EA3" w:rsidRPr="00BF2BE2">
        <w:rPr>
          <w:rFonts w:ascii="Book Antiqua" w:eastAsia="Book Antiqua" w:hAnsi="Book Antiqua" w:cs="Book Antiqua"/>
          <w:color w:val="000000"/>
        </w:rPr>
        <w:t>Xiong</w:t>
      </w:r>
      <w:proofErr w:type="spellEnd"/>
      <w:r w:rsidR="00AB2EA3" w:rsidRPr="00BF2BE2">
        <w:rPr>
          <w:rFonts w:ascii="Book Antiqua" w:eastAsia="Book Antiqua" w:hAnsi="Book Antiqua" w:cs="Book Antiqua"/>
          <w:color w:val="000000"/>
        </w:rPr>
        <w:t xml:space="preserve"> GS, </w:t>
      </w:r>
      <w:proofErr w:type="spellStart"/>
      <w:r w:rsidR="00AB2EA3" w:rsidRPr="00BF2BE2">
        <w:rPr>
          <w:rFonts w:ascii="Book Antiqua" w:eastAsia="Book Antiqua" w:hAnsi="Book Antiqua" w:cs="Book Antiqua"/>
          <w:color w:val="000000"/>
        </w:rPr>
        <w:t>Ohtsuka</w:t>
      </w:r>
      <w:proofErr w:type="spellEnd"/>
      <w:r w:rsidR="00AB2EA3" w:rsidRPr="00BF2BE2">
        <w:rPr>
          <w:rFonts w:ascii="Book Antiqua" w:eastAsia="Book Antiqua" w:hAnsi="Book Antiqua" w:cs="Book Antiqua"/>
          <w:color w:val="000000"/>
        </w:rPr>
        <w:t xml:space="preserve"> K, Gao YJ, Liu Q, Song Y, Fang JY, Ge ZZ. Carbon dioxide insufflation improves the intubation depth and total enteroscopy rate in single-balloon </w:t>
      </w:r>
      <w:proofErr w:type="spellStart"/>
      <w:r w:rsidR="00AB2EA3" w:rsidRPr="00BF2BE2">
        <w:rPr>
          <w:rFonts w:ascii="Book Antiqua" w:eastAsia="Book Antiqua" w:hAnsi="Book Antiqua" w:cs="Book Antiqua"/>
          <w:color w:val="000000"/>
        </w:rPr>
        <w:t>enteroscopy</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randomised</w:t>
      </w:r>
      <w:proofErr w:type="spellEnd"/>
      <w:r w:rsidR="00AB2EA3" w:rsidRPr="00BF2BE2">
        <w:rPr>
          <w:rFonts w:ascii="Book Antiqua" w:eastAsia="Book Antiqua" w:hAnsi="Book Antiqua" w:cs="Book Antiqua"/>
          <w:color w:val="000000"/>
        </w:rPr>
        <w:t xml:space="preserve">, controlled, double-blind trial. </w:t>
      </w:r>
      <w:r w:rsidR="00AB2EA3" w:rsidRPr="00BF2BE2">
        <w:rPr>
          <w:rFonts w:ascii="Book Antiqua" w:eastAsia="Book Antiqua" w:hAnsi="Book Antiqua" w:cs="Book Antiqua"/>
          <w:i/>
          <w:iCs/>
          <w:color w:val="000000"/>
        </w:rPr>
        <w:t>Gut</w:t>
      </w:r>
      <w:r w:rsidR="00AB2EA3" w:rsidRPr="00BF2BE2">
        <w:rPr>
          <w:rFonts w:ascii="Book Antiqua" w:eastAsia="Book Antiqua" w:hAnsi="Book Antiqua" w:cs="Book Antiqua"/>
          <w:color w:val="000000"/>
        </w:rPr>
        <w:t xml:space="preserve"> 2014;</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63</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1560-</w:t>
      </w:r>
      <w:r w:rsidR="00850105" w:rsidRPr="00BF2BE2">
        <w:rPr>
          <w:rFonts w:ascii="Book Antiqua" w:eastAsia="Book Antiqua" w:hAnsi="Book Antiqua" w:cs="Book Antiqua"/>
          <w:color w:val="000000"/>
        </w:rPr>
        <w:t>156</w:t>
      </w:r>
      <w:r w:rsidR="00AB2EA3" w:rsidRPr="00BF2BE2">
        <w:rPr>
          <w:rFonts w:ascii="Book Antiqua" w:eastAsia="Book Antiqua" w:hAnsi="Book Antiqua" w:cs="Book Antiqua"/>
          <w:color w:val="000000"/>
        </w:rPr>
        <w:t>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24626435 DOI: 10.1136/gutjnl-2013-306069</w:t>
      </w:r>
      <w:r w:rsidRPr="00BF2BE2">
        <w:rPr>
          <w:rFonts w:ascii="Book Antiqua" w:eastAsia="Book Antiqua" w:hAnsi="Book Antiqua" w:cs="Book Antiqua"/>
          <w:color w:val="000000"/>
        </w:rPr>
        <w:t>]</w:t>
      </w:r>
    </w:p>
    <w:p w14:paraId="1076A9FF" w14:textId="37BD29C1"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24 </w:t>
      </w:r>
      <w:r w:rsidR="00AB2EA3" w:rsidRPr="00BF2BE2">
        <w:rPr>
          <w:rFonts w:ascii="Book Antiqua" w:eastAsia="Book Antiqua" w:hAnsi="Book Antiqua" w:cs="Book Antiqua"/>
          <w:b/>
          <w:bCs/>
          <w:color w:val="000000"/>
        </w:rPr>
        <w:t>Schulz C,</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Mönkemüller</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Salheiser</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Bellutti</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Schütte</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Malfertheiner</w:t>
      </w:r>
      <w:proofErr w:type="spellEnd"/>
      <w:r w:rsidR="00AB2EA3" w:rsidRPr="00BF2BE2">
        <w:rPr>
          <w:rFonts w:ascii="Book Antiqua" w:eastAsia="Book Antiqua" w:hAnsi="Book Antiqua" w:cs="Book Antiqua"/>
          <w:color w:val="000000"/>
        </w:rPr>
        <w:t xml:space="preserve"> P. Double-balloon enteroscopy in the diagnosis of suspected isolated Crohn's disease of the small bowel.</w:t>
      </w:r>
      <w:r w:rsidR="00AB2EA3" w:rsidRPr="00BF2BE2">
        <w:rPr>
          <w:rFonts w:ascii="Book Antiqua" w:eastAsia="Book Antiqua" w:hAnsi="Book Antiqua" w:cs="Book Antiqua"/>
          <w:i/>
          <w:iCs/>
          <w:color w:val="000000"/>
        </w:rPr>
        <w:t xml:space="preserve"> Dig Endosc</w:t>
      </w:r>
      <w:r w:rsidR="00AB2EA3" w:rsidRPr="00BF2BE2">
        <w:rPr>
          <w:rFonts w:ascii="Book Antiqua" w:eastAsia="Book Antiqua" w:hAnsi="Book Antiqua" w:cs="Book Antiqua"/>
          <w:color w:val="000000"/>
        </w:rPr>
        <w:t xml:space="preserve"> 2014;</w:t>
      </w:r>
      <w:r w:rsidR="0085010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26</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236-</w:t>
      </w:r>
      <w:r w:rsidR="00850105" w:rsidRPr="00BF2BE2">
        <w:rPr>
          <w:rFonts w:ascii="Book Antiqua" w:eastAsia="Book Antiqua" w:hAnsi="Book Antiqua" w:cs="Book Antiqua"/>
          <w:color w:val="000000"/>
        </w:rPr>
        <w:t>2</w:t>
      </w:r>
      <w:r w:rsidR="00AB2EA3" w:rsidRPr="00BF2BE2">
        <w:rPr>
          <w:rFonts w:ascii="Book Antiqua" w:eastAsia="Book Antiqua" w:hAnsi="Book Antiqua" w:cs="Book Antiqua"/>
          <w:color w:val="000000"/>
        </w:rPr>
        <w:t>42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23855454</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10.1111/den.12142</w:t>
      </w:r>
      <w:r w:rsidRPr="00BF2BE2">
        <w:rPr>
          <w:rFonts w:ascii="Book Antiqua" w:eastAsia="Book Antiqua" w:hAnsi="Book Antiqua" w:cs="Book Antiqua"/>
          <w:color w:val="000000"/>
        </w:rPr>
        <w:t>]</w:t>
      </w:r>
    </w:p>
    <w:p w14:paraId="3364545C" w14:textId="7FB7CAB5"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25 </w:t>
      </w:r>
      <w:r w:rsidR="00AB2EA3" w:rsidRPr="00BF2BE2">
        <w:rPr>
          <w:rFonts w:ascii="Book Antiqua" w:eastAsia="Book Antiqua" w:hAnsi="Book Antiqua" w:cs="Book Antiqua"/>
          <w:b/>
          <w:bCs/>
          <w:color w:val="000000"/>
        </w:rPr>
        <w:t xml:space="preserve">Navaneethan U, </w:t>
      </w:r>
      <w:r w:rsidR="00AB2EA3" w:rsidRPr="00BF2BE2">
        <w:rPr>
          <w:rFonts w:ascii="Book Antiqua" w:eastAsia="Book Antiqua" w:hAnsi="Book Antiqua" w:cs="Book Antiqua"/>
          <w:color w:val="000000"/>
        </w:rPr>
        <w:t xml:space="preserve">Vargo JJ, Menon KV, </w:t>
      </w:r>
      <w:proofErr w:type="spellStart"/>
      <w:r w:rsidR="00AB2EA3" w:rsidRPr="00BF2BE2">
        <w:rPr>
          <w:rFonts w:ascii="Book Antiqua" w:eastAsia="Book Antiqua" w:hAnsi="Book Antiqua" w:cs="Book Antiqua"/>
          <w:color w:val="000000"/>
        </w:rPr>
        <w:t>Sanaka</w:t>
      </w:r>
      <w:proofErr w:type="spellEnd"/>
      <w:r w:rsidR="00AB2EA3" w:rsidRPr="00BF2BE2">
        <w:rPr>
          <w:rFonts w:ascii="Book Antiqua" w:eastAsia="Book Antiqua" w:hAnsi="Book Antiqua" w:cs="Book Antiqua"/>
          <w:color w:val="000000"/>
        </w:rPr>
        <w:t xml:space="preserve"> MR, Tsai CJ. Impact of balloon-assisted enteroscopy on the diagnosis and management of suspected and established small-bowel Crohn's disease. </w:t>
      </w:r>
      <w:r w:rsidR="00AB2EA3" w:rsidRPr="00BF2BE2">
        <w:rPr>
          <w:rFonts w:ascii="Book Antiqua" w:eastAsia="Book Antiqua" w:hAnsi="Book Antiqua" w:cs="Book Antiqua"/>
          <w:i/>
          <w:iCs/>
          <w:color w:val="000000"/>
        </w:rPr>
        <w:t>Endosc Int Open</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2014;</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E201-</w:t>
      </w:r>
      <w:r w:rsidR="00850105" w:rsidRPr="00BF2BE2">
        <w:rPr>
          <w:rFonts w:ascii="Book Antiqua" w:eastAsia="Book Antiqua" w:hAnsi="Book Antiqua" w:cs="Book Antiqua"/>
          <w:color w:val="000000"/>
        </w:rPr>
        <w:t>E20</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26135093 DOI: 10.1055/s-0034-1377522</w:t>
      </w:r>
      <w:r w:rsidRPr="00BF2BE2">
        <w:rPr>
          <w:rFonts w:ascii="Book Antiqua" w:eastAsia="Book Antiqua" w:hAnsi="Book Antiqua" w:cs="Book Antiqua"/>
          <w:color w:val="000000"/>
        </w:rPr>
        <w:t>]</w:t>
      </w:r>
    </w:p>
    <w:p w14:paraId="2B051428" w14:textId="03D1137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26 </w:t>
      </w:r>
      <w:r w:rsidR="00AB2EA3" w:rsidRPr="00BF2BE2">
        <w:rPr>
          <w:rFonts w:ascii="Book Antiqua" w:eastAsia="Book Antiqua" w:hAnsi="Book Antiqua" w:cs="Book Antiqua"/>
          <w:b/>
          <w:bCs/>
          <w:color w:val="000000"/>
        </w:rPr>
        <w:t>Rahman A</w:t>
      </w:r>
      <w:r w:rsidR="00AB2EA3" w:rsidRPr="00BF2BE2">
        <w:rPr>
          <w:rFonts w:ascii="Book Antiqua" w:eastAsia="Book Antiqua" w:hAnsi="Book Antiqua" w:cs="Book Antiqua"/>
          <w:color w:val="000000"/>
        </w:rPr>
        <w:t xml:space="preserve">, Ross A, Leighton JA, </w:t>
      </w:r>
      <w:proofErr w:type="spellStart"/>
      <w:r w:rsidR="00AB2EA3" w:rsidRPr="00BF2BE2">
        <w:rPr>
          <w:rFonts w:ascii="Book Antiqua" w:eastAsia="Book Antiqua" w:hAnsi="Book Antiqua" w:cs="Book Antiqua"/>
          <w:color w:val="000000"/>
        </w:rPr>
        <w:t>Schembre</w:t>
      </w:r>
      <w:proofErr w:type="spellEnd"/>
      <w:r w:rsidR="00AB2EA3" w:rsidRPr="00BF2BE2">
        <w:rPr>
          <w:rFonts w:ascii="Book Antiqua" w:eastAsia="Book Antiqua" w:hAnsi="Book Antiqua" w:cs="Book Antiqua"/>
          <w:color w:val="000000"/>
        </w:rPr>
        <w:t xml:space="preserve"> D, Gerson L, Lo SK, Waxman I, Dye C, Semrad C. Double-balloon enteroscopy in Crohn's disease: findings and impact on management in a multicenter retrospective study.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2015;</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8</w:t>
      </w:r>
      <w:r w:rsidR="00BF2BE2">
        <w:rPr>
          <w:rFonts w:ascii="Book Antiqua" w:eastAsia="Book Antiqua" w:hAnsi="Book Antiqua" w:cs="Book Antiqua"/>
          <w:b/>
          <w:bCs/>
          <w:color w:val="000000"/>
        </w:rPr>
        <w:t>2</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102-</w:t>
      </w:r>
      <w:r w:rsidR="00850105" w:rsidRPr="00BF2BE2">
        <w:rPr>
          <w:rFonts w:ascii="Book Antiqua" w:eastAsia="Book Antiqua" w:hAnsi="Book Antiqua" w:cs="Book Antiqua"/>
          <w:color w:val="000000"/>
        </w:rPr>
        <w:t>10</w:t>
      </w:r>
      <w:r w:rsidR="00AB2EA3" w:rsidRPr="00BF2BE2">
        <w:rPr>
          <w:rFonts w:ascii="Book Antiqua" w:eastAsia="Book Antiqua" w:hAnsi="Book Antiqua" w:cs="Book Antiqua"/>
          <w:color w:val="000000"/>
        </w:rPr>
        <w:t>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25840927 DOI: 10.1016/j.gie.2014.12.039</w:t>
      </w:r>
      <w:r w:rsidRPr="00BF2BE2">
        <w:rPr>
          <w:rFonts w:ascii="Book Antiqua" w:eastAsia="Book Antiqua" w:hAnsi="Book Antiqua" w:cs="Book Antiqua"/>
          <w:color w:val="000000"/>
        </w:rPr>
        <w:t>]</w:t>
      </w:r>
    </w:p>
    <w:p w14:paraId="7CE307FD" w14:textId="47D99F3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27 </w:t>
      </w:r>
      <w:proofErr w:type="spellStart"/>
      <w:r w:rsidR="00AB2EA3" w:rsidRPr="00BF2BE2">
        <w:rPr>
          <w:rFonts w:ascii="Book Antiqua" w:eastAsia="Book Antiqua" w:hAnsi="Book Antiqua" w:cs="Book Antiqua"/>
          <w:b/>
          <w:bCs/>
          <w:color w:val="000000"/>
        </w:rPr>
        <w:t>Tun</w:t>
      </w:r>
      <w:proofErr w:type="spellEnd"/>
      <w:r w:rsidR="00AB2EA3" w:rsidRPr="00BF2BE2">
        <w:rPr>
          <w:rFonts w:ascii="Book Antiqua" w:eastAsia="Book Antiqua" w:hAnsi="Book Antiqua" w:cs="Book Antiqua"/>
          <w:b/>
          <w:bCs/>
          <w:color w:val="000000"/>
        </w:rPr>
        <w:t xml:space="preserve"> GS,</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Rattehalli</w:t>
      </w:r>
      <w:proofErr w:type="spellEnd"/>
      <w:r w:rsidR="00AB2EA3" w:rsidRPr="00BF2BE2">
        <w:rPr>
          <w:rFonts w:ascii="Book Antiqua" w:eastAsia="Book Antiqua" w:hAnsi="Book Antiqua" w:cs="Book Antiqua"/>
          <w:color w:val="000000"/>
        </w:rPr>
        <w:t xml:space="preserve"> D, Sanders DS, </w:t>
      </w:r>
      <w:proofErr w:type="spellStart"/>
      <w:r w:rsidR="00AB2EA3" w:rsidRPr="00BF2BE2">
        <w:rPr>
          <w:rFonts w:ascii="Book Antiqua" w:eastAsia="Book Antiqua" w:hAnsi="Book Antiqua" w:cs="Book Antiqua"/>
          <w:color w:val="000000"/>
        </w:rPr>
        <w:t>McAlindon</w:t>
      </w:r>
      <w:proofErr w:type="spellEnd"/>
      <w:r w:rsidR="00AB2EA3" w:rsidRPr="00BF2BE2">
        <w:rPr>
          <w:rFonts w:ascii="Book Antiqua" w:eastAsia="Book Antiqua" w:hAnsi="Book Antiqua" w:cs="Book Antiqua"/>
          <w:color w:val="000000"/>
        </w:rPr>
        <w:t xml:space="preserve"> ME, Drew K, Sidhu R. Clinical utility of double-balloon enteroscopy in suspected Crohn's disease: a single-</w:t>
      </w:r>
      <w:proofErr w:type="spellStart"/>
      <w:r w:rsidR="00AB2EA3" w:rsidRPr="00BF2BE2">
        <w:rPr>
          <w:rFonts w:ascii="Book Antiqua" w:eastAsia="Book Antiqua" w:hAnsi="Book Antiqua" w:cs="Book Antiqua"/>
          <w:color w:val="000000"/>
        </w:rPr>
        <w:t>centre</w:t>
      </w:r>
      <w:proofErr w:type="spellEnd"/>
      <w:r w:rsidR="00AB2EA3" w:rsidRPr="00BF2BE2">
        <w:rPr>
          <w:rFonts w:ascii="Book Antiqua" w:eastAsia="Book Antiqua" w:hAnsi="Book Antiqua" w:cs="Book Antiqua"/>
          <w:color w:val="000000"/>
        </w:rPr>
        <w:t xml:space="preserve"> experience. </w:t>
      </w:r>
      <w:r w:rsidR="00AB2EA3" w:rsidRPr="00BF2BE2">
        <w:rPr>
          <w:rFonts w:ascii="Book Antiqua" w:eastAsia="Book Antiqua" w:hAnsi="Book Antiqua" w:cs="Book Antiqua"/>
          <w:i/>
          <w:iCs/>
          <w:color w:val="000000"/>
        </w:rPr>
        <w:t>Eur J Gastroenterol Hepatol</w:t>
      </w:r>
      <w:r w:rsidR="00AB2EA3" w:rsidRPr="00BF2BE2">
        <w:rPr>
          <w:rFonts w:ascii="Book Antiqua" w:eastAsia="Book Antiqua" w:hAnsi="Book Antiqua" w:cs="Book Antiqua"/>
          <w:color w:val="000000"/>
        </w:rPr>
        <w:t xml:space="preserve"> 2016;</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28</w:t>
      </w:r>
      <w:r w:rsidR="00AB2EA3" w:rsidRPr="00F14299">
        <w:rPr>
          <w:rFonts w:ascii="Book Antiqua" w:eastAsia="Book Antiqua" w:hAnsi="Book Antiqua" w:cs="Book Antiqua"/>
          <w:color w:val="000000"/>
        </w:rPr>
        <w:t>:</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820-</w:t>
      </w:r>
      <w:r w:rsidR="00815A09" w:rsidRPr="00BF2BE2">
        <w:rPr>
          <w:rFonts w:ascii="Book Antiqua" w:eastAsia="Book Antiqua" w:hAnsi="Book Antiqua" w:cs="Book Antiqua"/>
          <w:color w:val="000000"/>
        </w:rPr>
        <w:t>82</w:t>
      </w:r>
      <w:r w:rsidR="00AB2EA3" w:rsidRPr="00BF2BE2">
        <w:rPr>
          <w:rFonts w:ascii="Book Antiqua" w:eastAsia="Book Antiqua" w:hAnsi="Book Antiqua" w:cs="Book Antiqua"/>
          <w:color w:val="000000"/>
        </w:rPr>
        <w:t>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27010557 DOI: 10.1097/MEG.0000000000000629</w:t>
      </w:r>
      <w:r w:rsidRPr="00BF2BE2">
        <w:rPr>
          <w:rFonts w:ascii="Book Antiqua" w:eastAsia="Book Antiqua" w:hAnsi="Book Antiqua" w:cs="Book Antiqua"/>
          <w:color w:val="000000"/>
        </w:rPr>
        <w:t>]</w:t>
      </w:r>
    </w:p>
    <w:p w14:paraId="2CB65D5D" w14:textId="025127E5"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28 </w:t>
      </w:r>
      <w:proofErr w:type="spellStart"/>
      <w:r w:rsidR="00AB2EA3" w:rsidRPr="00BF2BE2">
        <w:rPr>
          <w:rFonts w:ascii="Book Antiqua" w:eastAsia="Book Antiqua" w:hAnsi="Book Antiqua" w:cs="Book Antiqua"/>
          <w:b/>
          <w:bCs/>
          <w:color w:val="000000"/>
        </w:rPr>
        <w:t>Holleran</w:t>
      </w:r>
      <w:proofErr w:type="spellEnd"/>
      <w:r w:rsidR="00AB2EA3" w:rsidRPr="00BF2BE2">
        <w:rPr>
          <w:rFonts w:ascii="Book Antiqua" w:eastAsia="Book Antiqua" w:hAnsi="Book Antiqua" w:cs="Book Antiqua"/>
          <w:b/>
          <w:bCs/>
          <w:color w:val="000000"/>
        </w:rPr>
        <w:t xml:space="preserve"> G,</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Valerii</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Tortora</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Scaldaferri</w:t>
      </w:r>
      <w:proofErr w:type="spellEnd"/>
      <w:r w:rsidR="00AB2EA3" w:rsidRPr="00BF2BE2">
        <w:rPr>
          <w:rFonts w:ascii="Book Antiqua" w:eastAsia="Book Antiqua" w:hAnsi="Book Antiqua" w:cs="Book Antiqua"/>
          <w:color w:val="000000"/>
        </w:rPr>
        <w:t xml:space="preserve"> F, Conti S, Amato A, </w:t>
      </w:r>
      <w:proofErr w:type="spellStart"/>
      <w:r w:rsidR="00AB2EA3" w:rsidRPr="00BF2BE2">
        <w:rPr>
          <w:rFonts w:ascii="Book Antiqua" w:eastAsia="Book Antiqua" w:hAnsi="Book Antiqua" w:cs="Book Antiqua"/>
          <w:color w:val="000000"/>
        </w:rPr>
        <w:t>Gasbarrini</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Costamagna</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Riccioni</w:t>
      </w:r>
      <w:proofErr w:type="spellEnd"/>
      <w:r w:rsidR="00AB2EA3" w:rsidRPr="00BF2BE2">
        <w:rPr>
          <w:rFonts w:ascii="Book Antiqua" w:eastAsia="Book Antiqua" w:hAnsi="Book Antiqua" w:cs="Book Antiqua"/>
          <w:color w:val="000000"/>
        </w:rPr>
        <w:t xml:space="preserve"> ME. The use of single balloon enteroscopy in Crohn's disease </w:t>
      </w:r>
      <w:r w:rsidR="00AB2EA3" w:rsidRPr="00BF2BE2">
        <w:rPr>
          <w:rFonts w:ascii="Book Antiqua" w:eastAsia="Book Antiqua" w:hAnsi="Book Antiqua" w:cs="Book Antiqua"/>
          <w:color w:val="000000"/>
        </w:rPr>
        <w:lastRenderedPageBreak/>
        <w:t xml:space="preserve">and its impact on clinical outcome. </w:t>
      </w:r>
      <w:proofErr w:type="spellStart"/>
      <w:r w:rsidR="00AB2EA3" w:rsidRPr="00BF2BE2">
        <w:rPr>
          <w:rFonts w:ascii="Book Antiqua" w:eastAsia="Book Antiqua" w:hAnsi="Book Antiqua" w:cs="Book Antiqua"/>
          <w:i/>
          <w:iCs/>
          <w:color w:val="000000"/>
        </w:rPr>
        <w:t>Scand</w:t>
      </w:r>
      <w:proofErr w:type="spellEnd"/>
      <w:r w:rsidR="00AB2EA3" w:rsidRPr="00BF2BE2">
        <w:rPr>
          <w:rFonts w:ascii="Book Antiqua" w:eastAsia="Book Antiqua" w:hAnsi="Book Antiqua" w:cs="Book Antiqua"/>
          <w:i/>
          <w:iCs/>
          <w:color w:val="000000"/>
        </w:rPr>
        <w:t xml:space="preserve"> J </w:t>
      </w:r>
      <w:proofErr w:type="spellStart"/>
      <w:r w:rsidR="00AB2EA3" w:rsidRPr="00BF2BE2">
        <w:rPr>
          <w:rFonts w:ascii="Book Antiqua" w:eastAsia="Book Antiqua" w:hAnsi="Book Antiqua" w:cs="Book Antiqua"/>
          <w:i/>
          <w:iCs/>
          <w:color w:val="000000"/>
        </w:rPr>
        <w:t>Gastroenterol</w:t>
      </w:r>
      <w:proofErr w:type="spellEnd"/>
      <w:r w:rsidR="00AB2EA3" w:rsidRPr="00BF2BE2">
        <w:rPr>
          <w:rFonts w:ascii="Book Antiqua" w:eastAsia="Book Antiqua" w:hAnsi="Book Antiqua" w:cs="Book Antiqua"/>
          <w:color w:val="000000"/>
        </w:rPr>
        <w:t xml:space="preserve"> 2018;</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53</w:t>
      </w:r>
      <w:r w:rsidR="00AB2EA3" w:rsidRPr="00F14299">
        <w:rPr>
          <w:rFonts w:ascii="Book Antiqua" w:eastAsia="Book Antiqua" w:hAnsi="Book Antiqua" w:cs="Book Antiqua"/>
          <w:color w:val="000000"/>
        </w:rPr>
        <w:t>:</w:t>
      </w:r>
      <w:r w:rsidR="00815A09"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925-929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29966446 DOI: 10.1080/00365521.2018.1476914</w:t>
      </w:r>
      <w:r w:rsidRPr="00BF2BE2">
        <w:rPr>
          <w:rFonts w:ascii="Book Antiqua" w:eastAsia="Book Antiqua" w:hAnsi="Book Antiqua" w:cs="Book Antiqua"/>
          <w:color w:val="000000"/>
        </w:rPr>
        <w:t>]</w:t>
      </w:r>
    </w:p>
    <w:p w14:paraId="6B28745A" w14:textId="795D563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29 </w:t>
      </w:r>
      <w:r w:rsidR="00AB2EA3" w:rsidRPr="00BF2BE2">
        <w:rPr>
          <w:rFonts w:ascii="Book Antiqua" w:eastAsia="Book Antiqua" w:hAnsi="Book Antiqua" w:cs="Book Antiqua"/>
          <w:b/>
          <w:bCs/>
          <w:color w:val="000000"/>
        </w:rPr>
        <w:t xml:space="preserve">Di Nardo G, </w:t>
      </w:r>
      <w:r w:rsidR="00AB2EA3" w:rsidRPr="00BF2BE2">
        <w:rPr>
          <w:rFonts w:ascii="Book Antiqua" w:eastAsia="Book Antiqua" w:hAnsi="Book Antiqua" w:cs="Book Antiqua"/>
          <w:color w:val="000000"/>
        </w:rPr>
        <w:t xml:space="preserve">Oliva S, </w:t>
      </w:r>
      <w:proofErr w:type="spellStart"/>
      <w:r w:rsidR="00AB2EA3" w:rsidRPr="00BF2BE2">
        <w:rPr>
          <w:rFonts w:ascii="Book Antiqua" w:eastAsia="Book Antiqua" w:hAnsi="Book Antiqua" w:cs="Book Antiqua"/>
          <w:color w:val="000000"/>
        </w:rPr>
        <w:t>Aloi</w:t>
      </w:r>
      <w:proofErr w:type="spellEnd"/>
      <w:r w:rsidR="00AB2EA3" w:rsidRPr="00BF2BE2">
        <w:rPr>
          <w:rFonts w:ascii="Book Antiqua" w:eastAsia="Book Antiqua" w:hAnsi="Book Antiqua" w:cs="Book Antiqua"/>
          <w:color w:val="000000"/>
        </w:rPr>
        <w:t xml:space="preserve"> M, Rossi P, </w:t>
      </w:r>
      <w:proofErr w:type="spellStart"/>
      <w:r w:rsidR="00AB2EA3" w:rsidRPr="00BF2BE2">
        <w:rPr>
          <w:rFonts w:ascii="Book Antiqua" w:eastAsia="Book Antiqua" w:hAnsi="Book Antiqua" w:cs="Book Antiqua"/>
          <w:color w:val="000000"/>
        </w:rPr>
        <w:t>Casciani</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Masselli</w:t>
      </w:r>
      <w:proofErr w:type="spellEnd"/>
      <w:r w:rsidR="00AB2EA3" w:rsidRPr="00BF2BE2">
        <w:rPr>
          <w:rFonts w:ascii="Book Antiqua" w:eastAsia="Book Antiqua" w:hAnsi="Book Antiqua" w:cs="Book Antiqua"/>
          <w:color w:val="000000"/>
        </w:rPr>
        <w:t xml:space="preserve"> G, Ferrari F, </w:t>
      </w:r>
      <w:proofErr w:type="spellStart"/>
      <w:r w:rsidR="00AB2EA3" w:rsidRPr="00BF2BE2">
        <w:rPr>
          <w:rFonts w:ascii="Book Antiqua" w:eastAsia="Book Antiqua" w:hAnsi="Book Antiqua" w:cs="Book Antiqua"/>
          <w:color w:val="000000"/>
        </w:rPr>
        <w:t>Mallardo</w:t>
      </w:r>
      <w:proofErr w:type="spellEnd"/>
      <w:r w:rsidR="00AB2EA3" w:rsidRPr="00BF2BE2">
        <w:rPr>
          <w:rFonts w:ascii="Book Antiqua" w:eastAsia="Book Antiqua" w:hAnsi="Book Antiqua" w:cs="Book Antiqua"/>
          <w:color w:val="000000"/>
        </w:rPr>
        <w:t xml:space="preserve"> S, </w:t>
      </w:r>
      <w:proofErr w:type="spellStart"/>
      <w:r w:rsidR="00AB2EA3" w:rsidRPr="00BF2BE2">
        <w:rPr>
          <w:rFonts w:ascii="Book Antiqua" w:eastAsia="Book Antiqua" w:hAnsi="Book Antiqua" w:cs="Book Antiqua"/>
          <w:color w:val="000000"/>
        </w:rPr>
        <w:t>Stronati</w:t>
      </w:r>
      <w:proofErr w:type="spellEnd"/>
      <w:r w:rsidR="00AB2EA3" w:rsidRPr="00BF2BE2">
        <w:rPr>
          <w:rFonts w:ascii="Book Antiqua" w:eastAsia="Book Antiqua" w:hAnsi="Book Antiqua" w:cs="Book Antiqua"/>
          <w:color w:val="000000"/>
        </w:rPr>
        <w:t xml:space="preserve"> L, Cucchiara S. Usefulness of single-balloon enteroscopy in pediatric Crohn's disease. </w:t>
      </w:r>
      <w:r w:rsidR="00AB2EA3" w:rsidRPr="00BF2BE2">
        <w:rPr>
          <w:rFonts w:ascii="Book Antiqua" w:eastAsia="Book Antiqua" w:hAnsi="Book Antiqua" w:cs="Book Antiqua"/>
          <w:i/>
          <w:iCs/>
          <w:color w:val="000000"/>
        </w:rPr>
        <w:t xml:space="preserve">Gastrointest Endosc </w:t>
      </w:r>
      <w:r w:rsidR="00AB2EA3" w:rsidRPr="00BF2BE2">
        <w:rPr>
          <w:rFonts w:ascii="Book Antiqua" w:eastAsia="Book Antiqua" w:hAnsi="Book Antiqua" w:cs="Book Antiqua"/>
          <w:color w:val="000000"/>
        </w:rPr>
        <w:t>2012;</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75</w:t>
      </w:r>
      <w:r w:rsidR="00AB2EA3" w:rsidRPr="00F14299">
        <w:rPr>
          <w:rFonts w:ascii="Book Antiqua" w:eastAsia="Book Antiqua" w:hAnsi="Book Antiqua" w:cs="Book Antiqua"/>
          <w:color w:val="000000"/>
        </w:rPr>
        <w:t>:</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80-</w:t>
      </w:r>
      <w:r w:rsidR="00815A09" w:rsidRPr="00BF2BE2">
        <w:rPr>
          <w:rFonts w:ascii="Book Antiqua" w:eastAsia="Book Antiqua" w:hAnsi="Book Antiqua" w:cs="Book Antiqua"/>
          <w:color w:val="000000"/>
        </w:rPr>
        <w:t>8</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21855873 DOI: 10.1016/j.gie.2011.06.021</w:t>
      </w:r>
      <w:r w:rsidRPr="00BF2BE2">
        <w:rPr>
          <w:rFonts w:ascii="Book Antiqua" w:eastAsia="Book Antiqua" w:hAnsi="Book Antiqua" w:cs="Book Antiqua"/>
          <w:color w:val="000000"/>
        </w:rPr>
        <w:t>]</w:t>
      </w:r>
    </w:p>
    <w:p w14:paraId="0A048A0C" w14:textId="33B539C0"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30 </w:t>
      </w:r>
      <w:r w:rsidR="00AB2EA3" w:rsidRPr="00BF2BE2">
        <w:rPr>
          <w:rFonts w:ascii="Book Antiqua" w:eastAsia="Book Antiqua" w:hAnsi="Book Antiqua" w:cs="Book Antiqua"/>
          <w:b/>
          <w:bCs/>
          <w:color w:val="000000"/>
        </w:rPr>
        <w:t xml:space="preserve">de Ridder L, </w:t>
      </w:r>
      <w:proofErr w:type="spellStart"/>
      <w:r w:rsidR="00AB2EA3" w:rsidRPr="00BF2BE2">
        <w:rPr>
          <w:rFonts w:ascii="Book Antiqua" w:eastAsia="Book Antiqua" w:hAnsi="Book Antiqua" w:cs="Book Antiqua"/>
          <w:color w:val="000000"/>
        </w:rPr>
        <w:t>Mensink</w:t>
      </w:r>
      <w:proofErr w:type="spellEnd"/>
      <w:r w:rsidR="00AB2EA3" w:rsidRPr="00BF2BE2">
        <w:rPr>
          <w:rFonts w:ascii="Book Antiqua" w:eastAsia="Book Antiqua" w:hAnsi="Book Antiqua" w:cs="Book Antiqua"/>
          <w:color w:val="000000"/>
        </w:rPr>
        <w:t xml:space="preserve"> PB, </w:t>
      </w:r>
      <w:proofErr w:type="spellStart"/>
      <w:r w:rsidR="00AB2EA3" w:rsidRPr="00BF2BE2">
        <w:rPr>
          <w:rFonts w:ascii="Book Antiqua" w:eastAsia="Book Antiqua" w:hAnsi="Book Antiqua" w:cs="Book Antiqua"/>
          <w:color w:val="000000"/>
        </w:rPr>
        <w:t>Lequin</w:t>
      </w:r>
      <w:proofErr w:type="spellEnd"/>
      <w:r w:rsidR="00AB2EA3" w:rsidRPr="00BF2BE2">
        <w:rPr>
          <w:rFonts w:ascii="Book Antiqua" w:eastAsia="Book Antiqua" w:hAnsi="Book Antiqua" w:cs="Book Antiqua"/>
          <w:color w:val="000000"/>
        </w:rPr>
        <w:t xml:space="preserve"> MH, </w:t>
      </w:r>
      <w:proofErr w:type="spellStart"/>
      <w:r w:rsidR="00AB2EA3" w:rsidRPr="00BF2BE2">
        <w:rPr>
          <w:rFonts w:ascii="Book Antiqua" w:eastAsia="Book Antiqua" w:hAnsi="Book Antiqua" w:cs="Book Antiqua"/>
          <w:color w:val="000000"/>
        </w:rPr>
        <w:t>Aktas</w:t>
      </w:r>
      <w:proofErr w:type="spellEnd"/>
      <w:r w:rsidR="00AB2EA3" w:rsidRPr="00BF2BE2">
        <w:rPr>
          <w:rFonts w:ascii="Book Antiqua" w:eastAsia="Book Antiqua" w:hAnsi="Book Antiqua" w:cs="Book Antiqua"/>
          <w:color w:val="000000"/>
        </w:rPr>
        <w:t xml:space="preserve"> H, de </w:t>
      </w:r>
      <w:proofErr w:type="spellStart"/>
      <w:r w:rsidR="00AB2EA3" w:rsidRPr="00BF2BE2">
        <w:rPr>
          <w:rFonts w:ascii="Book Antiqua" w:eastAsia="Book Antiqua" w:hAnsi="Book Antiqua" w:cs="Book Antiqua"/>
          <w:color w:val="000000"/>
        </w:rPr>
        <w:t>Krijger</w:t>
      </w:r>
      <w:proofErr w:type="spellEnd"/>
      <w:r w:rsidR="00AB2EA3" w:rsidRPr="00BF2BE2">
        <w:rPr>
          <w:rFonts w:ascii="Book Antiqua" w:eastAsia="Book Antiqua" w:hAnsi="Book Antiqua" w:cs="Book Antiqua"/>
          <w:color w:val="000000"/>
        </w:rPr>
        <w:t xml:space="preserve"> RR, van der </w:t>
      </w:r>
      <w:proofErr w:type="spellStart"/>
      <w:r w:rsidR="00AB2EA3" w:rsidRPr="00BF2BE2">
        <w:rPr>
          <w:rFonts w:ascii="Book Antiqua" w:eastAsia="Book Antiqua" w:hAnsi="Book Antiqua" w:cs="Book Antiqua"/>
          <w:color w:val="000000"/>
        </w:rPr>
        <w:t>Woude</w:t>
      </w:r>
      <w:proofErr w:type="spellEnd"/>
      <w:r w:rsidR="00AB2EA3" w:rsidRPr="00BF2BE2">
        <w:rPr>
          <w:rFonts w:ascii="Book Antiqua" w:eastAsia="Book Antiqua" w:hAnsi="Book Antiqua" w:cs="Book Antiqua"/>
          <w:color w:val="000000"/>
        </w:rPr>
        <w:t xml:space="preserve"> CJ, Escher JC. Single-balloon </w:t>
      </w:r>
      <w:proofErr w:type="spellStart"/>
      <w:r w:rsidR="00AB2EA3" w:rsidRPr="00BF2BE2">
        <w:rPr>
          <w:rFonts w:ascii="Book Antiqua" w:eastAsia="Book Antiqua" w:hAnsi="Book Antiqua" w:cs="Book Antiqua"/>
          <w:color w:val="000000"/>
        </w:rPr>
        <w:t>enteroscopy</w:t>
      </w:r>
      <w:proofErr w:type="spellEnd"/>
      <w:r w:rsidR="00AB2EA3" w:rsidRPr="00BF2BE2">
        <w:rPr>
          <w:rFonts w:ascii="Book Antiqua" w:eastAsia="Book Antiqua" w:hAnsi="Book Antiqua" w:cs="Book Antiqua"/>
          <w:color w:val="000000"/>
        </w:rPr>
        <w:t xml:space="preserve">, magnetic resonance </w:t>
      </w:r>
      <w:proofErr w:type="spellStart"/>
      <w:r w:rsidR="00AB2EA3" w:rsidRPr="00BF2BE2">
        <w:rPr>
          <w:rFonts w:ascii="Book Antiqua" w:eastAsia="Book Antiqua" w:hAnsi="Book Antiqua" w:cs="Book Antiqua"/>
          <w:color w:val="000000"/>
        </w:rPr>
        <w:t>enterography</w:t>
      </w:r>
      <w:proofErr w:type="spellEnd"/>
      <w:r w:rsidR="00AB2EA3" w:rsidRPr="00BF2BE2">
        <w:rPr>
          <w:rFonts w:ascii="Book Antiqua" w:eastAsia="Book Antiqua" w:hAnsi="Book Antiqua" w:cs="Book Antiqua"/>
          <w:color w:val="000000"/>
        </w:rPr>
        <w:t xml:space="preserve">, and abdominal US useful for evaluation of small-bowel disease in children with (suspected) Crohn's disease. </w:t>
      </w:r>
      <w:r w:rsidR="00AB2EA3" w:rsidRPr="00BF2BE2">
        <w:rPr>
          <w:rFonts w:ascii="Book Antiqua" w:eastAsia="Book Antiqua" w:hAnsi="Book Antiqua" w:cs="Book Antiqua"/>
          <w:i/>
          <w:iCs/>
          <w:color w:val="000000"/>
        </w:rPr>
        <w:t xml:space="preserve">Gastrointest Endosc </w:t>
      </w:r>
      <w:r w:rsidR="00AB2EA3" w:rsidRPr="00BF2BE2">
        <w:rPr>
          <w:rFonts w:ascii="Book Antiqua" w:eastAsia="Book Antiqua" w:hAnsi="Book Antiqua" w:cs="Book Antiqua"/>
          <w:color w:val="000000"/>
        </w:rPr>
        <w:t>2012;</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75</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87-94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21963066 DOI: 10.1016/j.gie.2011.07.036</w:t>
      </w:r>
      <w:r w:rsidRPr="00BF2BE2">
        <w:rPr>
          <w:rFonts w:ascii="Book Antiqua" w:eastAsia="Book Antiqua" w:hAnsi="Book Antiqua" w:cs="Book Antiqua"/>
          <w:color w:val="000000"/>
        </w:rPr>
        <w:t>]</w:t>
      </w:r>
    </w:p>
    <w:p w14:paraId="6B30B0D2" w14:textId="727DC74C"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31 </w:t>
      </w:r>
      <w:proofErr w:type="spellStart"/>
      <w:r w:rsidR="00AB2EA3" w:rsidRPr="00BF2BE2">
        <w:rPr>
          <w:rFonts w:ascii="Book Antiqua" w:eastAsia="Book Antiqua" w:hAnsi="Book Antiqua" w:cs="Book Antiqua"/>
          <w:b/>
          <w:bCs/>
          <w:color w:val="000000"/>
        </w:rPr>
        <w:t>Urs</w:t>
      </w:r>
      <w:proofErr w:type="spellEnd"/>
      <w:r w:rsidR="00AB2EA3" w:rsidRPr="00BF2BE2">
        <w:rPr>
          <w:rFonts w:ascii="Book Antiqua" w:eastAsia="Book Antiqua" w:hAnsi="Book Antiqua" w:cs="Book Antiqua"/>
          <w:b/>
          <w:bCs/>
          <w:color w:val="000000"/>
        </w:rPr>
        <w:t xml:space="preserve"> AN</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Martinelli</w:t>
      </w:r>
      <w:proofErr w:type="spellEnd"/>
      <w:r w:rsidR="00AB2EA3" w:rsidRPr="00BF2BE2">
        <w:rPr>
          <w:rFonts w:ascii="Book Antiqua" w:eastAsia="Book Antiqua" w:hAnsi="Book Antiqua" w:cs="Book Antiqua"/>
          <w:color w:val="000000"/>
        </w:rPr>
        <w:t xml:space="preserve"> M, Rao P, Thomson MA. Diagnostic and therapeutic utility of double-balloon enteroscopy in children. </w:t>
      </w:r>
      <w:r w:rsidR="00AB2EA3" w:rsidRPr="00BF2BE2">
        <w:rPr>
          <w:rFonts w:ascii="Book Antiqua" w:eastAsia="Book Antiqua" w:hAnsi="Book Antiqua" w:cs="Book Antiqua"/>
          <w:i/>
          <w:iCs/>
          <w:color w:val="000000"/>
        </w:rPr>
        <w:t>J Pediatr Gastroenterol Nutr</w:t>
      </w:r>
      <w:r w:rsidR="00AB2EA3" w:rsidRPr="00BF2BE2">
        <w:rPr>
          <w:rFonts w:ascii="Book Antiqua" w:eastAsia="Book Antiqua" w:hAnsi="Book Antiqua" w:cs="Book Antiqua"/>
          <w:color w:val="000000"/>
        </w:rPr>
        <w:t xml:space="preserve"> 2014;</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58</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204-</w:t>
      </w:r>
      <w:r w:rsidR="00037C20" w:rsidRPr="00BF2BE2">
        <w:rPr>
          <w:rFonts w:ascii="Book Antiqua" w:eastAsia="Book Antiqua" w:hAnsi="Book Antiqua" w:cs="Book Antiqua"/>
          <w:color w:val="000000"/>
        </w:rPr>
        <w:t>2</w:t>
      </w:r>
      <w:r w:rsidR="00AB2EA3" w:rsidRPr="00BF2BE2">
        <w:rPr>
          <w:rFonts w:ascii="Book Antiqua" w:eastAsia="Book Antiqua" w:hAnsi="Book Antiqua" w:cs="Book Antiqua"/>
          <w:color w:val="000000"/>
        </w:rPr>
        <w:t>12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24126830 DOI: 10.1097/MPG.0000000000000192</w:t>
      </w:r>
      <w:r w:rsidRPr="00BF2BE2">
        <w:rPr>
          <w:rFonts w:ascii="Book Antiqua" w:eastAsia="Book Antiqua" w:hAnsi="Book Antiqua" w:cs="Book Antiqua"/>
          <w:color w:val="000000"/>
        </w:rPr>
        <w:t>]</w:t>
      </w:r>
    </w:p>
    <w:p w14:paraId="45FC468D" w14:textId="27564E8E"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32 </w:t>
      </w:r>
      <w:r w:rsidR="00AB2EA3" w:rsidRPr="00BF2BE2">
        <w:rPr>
          <w:rFonts w:ascii="Book Antiqua" w:eastAsia="Book Antiqua" w:hAnsi="Book Antiqua" w:cs="Book Antiqua"/>
          <w:b/>
          <w:bCs/>
          <w:color w:val="000000"/>
        </w:rPr>
        <w:t>Uchida K,</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Yoshiyama</w:t>
      </w:r>
      <w:proofErr w:type="spellEnd"/>
      <w:r w:rsidR="00AB2EA3" w:rsidRPr="00BF2BE2">
        <w:rPr>
          <w:rFonts w:ascii="Book Antiqua" w:eastAsia="Book Antiqua" w:hAnsi="Book Antiqua" w:cs="Book Antiqua"/>
          <w:color w:val="000000"/>
        </w:rPr>
        <w:t xml:space="preserve"> S, Inoue M, Koike Y, Yasuda H, </w:t>
      </w:r>
      <w:proofErr w:type="spellStart"/>
      <w:r w:rsidR="00AB2EA3" w:rsidRPr="00BF2BE2">
        <w:rPr>
          <w:rFonts w:ascii="Book Antiqua" w:eastAsia="Book Antiqua" w:hAnsi="Book Antiqua" w:cs="Book Antiqua"/>
          <w:color w:val="000000"/>
        </w:rPr>
        <w:t>Fujikawa</w:t>
      </w:r>
      <w:proofErr w:type="spellEnd"/>
      <w:r w:rsidR="00AB2EA3" w:rsidRPr="00BF2BE2">
        <w:rPr>
          <w:rFonts w:ascii="Book Antiqua" w:eastAsia="Book Antiqua" w:hAnsi="Book Antiqua" w:cs="Book Antiqua"/>
          <w:color w:val="000000"/>
        </w:rPr>
        <w:t xml:space="preserve"> H, </w:t>
      </w:r>
      <w:proofErr w:type="spellStart"/>
      <w:r w:rsidR="00AB2EA3" w:rsidRPr="00BF2BE2">
        <w:rPr>
          <w:rFonts w:ascii="Book Antiqua" w:eastAsia="Book Antiqua" w:hAnsi="Book Antiqua" w:cs="Book Antiqua"/>
          <w:color w:val="000000"/>
        </w:rPr>
        <w:t>Okita</w:t>
      </w:r>
      <w:proofErr w:type="spellEnd"/>
      <w:r w:rsidR="00AB2EA3" w:rsidRPr="00BF2BE2">
        <w:rPr>
          <w:rFonts w:ascii="Book Antiqua" w:eastAsia="Book Antiqua" w:hAnsi="Book Antiqua" w:cs="Book Antiqua"/>
          <w:color w:val="000000"/>
        </w:rPr>
        <w:t xml:space="preserve"> Y, Araki T, Tanaka K, Kusunoki M. Double balloon enteroscopy for pediatric inflammatory bowel disease. </w:t>
      </w:r>
      <w:r w:rsidR="00AB2EA3" w:rsidRPr="00BF2BE2">
        <w:rPr>
          <w:rFonts w:ascii="Book Antiqua" w:eastAsia="Book Antiqua" w:hAnsi="Book Antiqua" w:cs="Book Antiqua"/>
          <w:i/>
          <w:iCs/>
          <w:color w:val="000000"/>
        </w:rPr>
        <w:t>Pediatr Int</w:t>
      </w:r>
      <w:r w:rsidR="00AB2EA3" w:rsidRPr="00BF2BE2">
        <w:rPr>
          <w:rFonts w:ascii="Book Antiqua" w:eastAsia="Book Antiqua" w:hAnsi="Book Antiqua" w:cs="Book Antiqua"/>
          <w:color w:val="000000"/>
        </w:rPr>
        <w:t xml:space="preserve"> 2012;</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54</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806-</w:t>
      </w:r>
      <w:r w:rsidR="00037C20" w:rsidRPr="00BF2BE2">
        <w:rPr>
          <w:rFonts w:ascii="Book Antiqua" w:eastAsia="Book Antiqua" w:hAnsi="Book Antiqua" w:cs="Book Antiqua"/>
          <w:color w:val="000000"/>
        </w:rPr>
        <w:t>80</w:t>
      </w:r>
      <w:r w:rsidR="00AB2EA3" w:rsidRPr="00BF2BE2">
        <w:rPr>
          <w:rFonts w:ascii="Book Antiqua" w:eastAsia="Book Antiqua" w:hAnsi="Book Antiqua" w:cs="Book Antiqua"/>
          <w:color w:val="000000"/>
        </w:rPr>
        <w:t>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22564182 DOI: 10.1111/j.1442-200X.2012.03661.x</w:t>
      </w:r>
      <w:r w:rsidRPr="00BF2BE2">
        <w:rPr>
          <w:rFonts w:ascii="Book Antiqua" w:eastAsia="Book Antiqua" w:hAnsi="Book Antiqua" w:cs="Book Antiqua"/>
          <w:color w:val="000000"/>
        </w:rPr>
        <w:t>]</w:t>
      </w:r>
    </w:p>
    <w:p w14:paraId="7A2B562D" w14:textId="42FDEB0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33 </w:t>
      </w:r>
      <w:r w:rsidR="00AB2EA3" w:rsidRPr="00BF2BE2">
        <w:rPr>
          <w:rFonts w:ascii="Book Antiqua" w:eastAsia="Book Antiqua" w:hAnsi="Book Antiqua" w:cs="Book Antiqua"/>
          <w:b/>
          <w:bCs/>
          <w:color w:val="000000"/>
        </w:rPr>
        <w:t xml:space="preserve">Kondo J, </w:t>
      </w:r>
      <w:proofErr w:type="spellStart"/>
      <w:r w:rsidR="00AB2EA3" w:rsidRPr="00BF2BE2">
        <w:rPr>
          <w:rFonts w:ascii="Book Antiqua" w:eastAsia="Book Antiqua" w:hAnsi="Book Antiqua" w:cs="Book Antiqua"/>
          <w:color w:val="000000"/>
        </w:rPr>
        <w:t>Iijima</w:t>
      </w:r>
      <w:proofErr w:type="spellEnd"/>
      <w:r w:rsidR="00AB2EA3" w:rsidRPr="00BF2BE2">
        <w:rPr>
          <w:rFonts w:ascii="Book Antiqua" w:eastAsia="Book Antiqua" w:hAnsi="Book Antiqua" w:cs="Book Antiqua"/>
          <w:color w:val="000000"/>
        </w:rPr>
        <w:t xml:space="preserve"> H, Abe T, Komori M, </w:t>
      </w:r>
      <w:proofErr w:type="spellStart"/>
      <w:r w:rsidR="00AB2EA3" w:rsidRPr="00BF2BE2">
        <w:rPr>
          <w:rFonts w:ascii="Book Antiqua" w:eastAsia="Book Antiqua" w:hAnsi="Book Antiqua" w:cs="Book Antiqua"/>
          <w:color w:val="000000"/>
        </w:rPr>
        <w:t>Hiyama</w:t>
      </w:r>
      <w:proofErr w:type="spellEnd"/>
      <w:r w:rsidR="00AB2EA3" w:rsidRPr="00BF2BE2">
        <w:rPr>
          <w:rFonts w:ascii="Book Antiqua" w:eastAsia="Book Antiqua" w:hAnsi="Book Antiqua" w:cs="Book Antiqua"/>
          <w:color w:val="000000"/>
        </w:rPr>
        <w:t xml:space="preserve"> S, Ito T, </w:t>
      </w:r>
      <w:proofErr w:type="spellStart"/>
      <w:r w:rsidR="00AB2EA3" w:rsidRPr="00BF2BE2">
        <w:rPr>
          <w:rFonts w:ascii="Book Antiqua" w:eastAsia="Book Antiqua" w:hAnsi="Book Antiqua" w:cs="Book Antiqua"/>
          <w:color w:val="000000"/>
        </w:rPr>
        <w:t>Nakama</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Tominaga</w:t>
      </w:r>
      <w:proofErr w:type="spellEnd"/>
      <w:r w:rsidR="00AB2EA3" w:rsidRPr="00BF2BE2">
        <w:rPr>
          <w:rFonts w:ascii="Book Antiqua" w:eastAsia="Book Antiqua" w:hAnsi="Book Antiqua" w:cs="Book Antiqua"/>
          <w:color w:val="000000"/>
        </w:rPr>
        <w:t xml:space="preserve"> K, Kubo M, Suzuki K, Iwanaga Y, Ebara R, Takeda A, Tsuji S, Nishida T, </w:t>
      </w:r>
      <w:proofErr w:type="spellStart"/>
      <w:r w:rsidR="00AB2EA3" w:rsidRPr="00BF2BE2">
        <w:rPr>
          <w:rFonts w:ascii="Book Antiqua" w:eastAsia="Book Antiqua" w:hAnsi="Book Antiqua" w:cs="Book Antiqua"/>
          <w:color w:val="000000"/>
        </w:rPr>
        <w:t>Tsutsui</w:t>
      </w:r>
      <w:proofErr w:type="spellEnd"/>
      <w:r w:rsidR="00AB2EA3" w:rsidRPr="00BF2BE2">
        <w:rPr>
          <w:rFonts w:ascii="Book Antiqua" w:eastAsia="Book Antiqua" w:hAnsi="Book Antiqua" w:cs="Book Antiqua"/>
          <w:color w:val="000000"/>
        </w:rPr>
        <w:t xml:space="preserve"> S, </w:t>
      </w:r>
      <w:proofErr w:type="spellStart"/>
      <w:r w:rsidR="00AB2EA3" w:rsidRPr="00BF2BE2">
        <w:rPr>
          <w:rFonts w:ascii="Book Antiqua" w:eastAsia="Book Antiqua" w:hAnsi="Book Antiqua" w:cs="Book Antiqua"/>
          <w:color w:val="000000"/>
        </w:rPr>
        <w:t>Tsujii</w:t>
      </w:r>
      <w:proofErr w:type="spellEnd"/>
      <w:r w:rsidR="00AB2EA3" w:rsidRPr="00BF2BE2">
        <w:rPr>
          <w:rFonts w:ascii="Book Antiqua" w:eastAsia="Book Antiqua" w:hAnsi="Book Antiqua" w:cs="Book Antiqua"/>
          <w:color w:val="000000"/>
        </w:rPr>
        <w:t xml:space="preserve"> M, Hayashi N. Roles of double-balloon endoscopy in the diagnosis and treatment of Crohn's disease: a multicenter experience. </w:t>
      </w:r>
      <w:r w:rsidR="00AB2EA3" w:rsidRPr="00BF2BE2">
        <w:rPr>
          <w:rFonts w:ascii="Book Antiqua" w:eastAsia="Book Antiqua" w:hAnsi="Book Antiqua" w:cs="Book Antiqua"/>
          <w:i/>
          <w:iCs/>
          <w:color w:val="000000"/>
        </w:rPr>
        <w:t>J Gastroenterol</w:t>
      </w:r>
      <w:r w:rsidR="00AB2EA3" w:rsidRPr="00BF2BE2">
        <w:rPr>
          <w:rFonts w:ascii="Book Antiqua" w:eastAsia="Book Antiqua" w:hAnsi="Book Antiqua" w:cs="Book Antiqua"/>
          <w:color w:val="000000"/>
        </w:rPr>
        <w:t xml:space="preserve"> 2010;</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45</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713-</w:t>
      </w:r>
      <w:r w:rsidR="00037C20" w:rsidRPr="00BF2BE2">
        <w:rPr>
          <w:rFonts w:ascii="Book Antiqua" w:eastAsia="Book Antiqua" w:hAnsi="Book Antiqua" w:cs="Book Antiqua"/>
          <w:color w:val="000000"/>
        </w:rPr>
        <w:t>7</w:t>
      </w:r>
      <w:r w:rsidR="00AB2EA3" w:rsidRPr="00BF2BE2">
        <w:rPr>
          <w:rFonts w:ascii="Book Antiqua" w:eastAsia="Book Antiqua" w:hAnsi="Book Antiqua" w:cs="Book Antiqua"/>
          <w:color w:val="000000"/>
        </w:rPr>
        <w:t>20</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20174832 DOI: 10.1007/s00535-010-0216-6</w:t>
      </w:r>
      <w:r w:rsidRPr="00BF2BE2">
        <w:rPr>
          <w:rFonts w:ascii="Book Antiqua" w:eastAsia="Book Antiqua" w:hAnsi="Book Antiqua" w:cs="Book Antiqua"/>
          <w:color w:val="000000"/>
        </w:rPr>
        <w:t>]</w:t>
      </w:r>
    </w:p>
    <w:p w14:paraId="6B95FD12" w14:textId="06E564F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34 </w:t>
      </w:r>
      <w:proofErr w:type="spellStart"/>
      <w:r w:rsidR="00AB2EA3" w:rsidRPr="00BF2BE2">
        <w:rPr>
          <w:rFonts w:ascii="Book Antiqua" w:eastAsia="Book Antiqua" w:hAnsi="Book Antiqua" w:cs="Book Antiqua"/>
          <w:b/>
          <w:bCs/>
          <w:color w:val="000000"/>
        </w:rPr>
        <w:t>Möschler</w:t>
      </w:r>
      <w:proofErr w:type="spellEnd"/>
      <w:r w:rsidR="00AB2EA3" w:rsidRPr="00BF2BE2">
        <w:rPr>
          <w:rFonts w:ascii="Book Antiqua" w:eastAsia="Book Antiqua" w:hAnsi="Book Antiqua" w:cs="Book Antiqua"/>
          <w:b/>
          <w:bCs/>
          <w:color w:val="000000"/>
        </w:rPr>
        <w:t xml:space="preserve"> O, </w:t>
      </w:r>
      <w:r w:rsidR="00AB2EA3" w:rsidRPr="00BF2BE2">
        <w:rPr>
          <w:rFonts w:ascii="Book Antiqua" w:eastAsia="Book Antiqua" w:hAnsi="Book Antiqua" w:cs="Book Antiqua"/>
          <w:color w:val="000000"/>
        </w:rPr>
        <w:t>May A, Müller MK, Ell C; German DBE Study Group. Complications in and performance of double-balloon enteroscopy (DBE): results from a large prospective DBE database in Germany.</w:t>
      </w:r>
      <w:r w:rsidR="00AB2EA3" w:rsidRPr="00BF2BE2">
        <w:rPr>
          <w:rFonts w:ascii="Book Antiqua" w:eastAsia="Book Antiqua" w:hAnsi="Book Antiqua" w:cs="Book Antiqua"/>
          <w:i/>
          <w:iCs/>
          <w:color w:val="000000"/>
        </w:rPr>
        <w:t xml:space="preserve"> Endoscopy</w:t>
      </w:r>
      <w:r w:rsidR="00AB2EA3" w:rsidRPr="00BF2BE2">
        <w:rPr>
          <w:rFonts w:ascii="Book Antiqua" w:eastAsia="Book Antiqua" w:hAnsi="Book Antiqua" w:cs="Book Antiqua"/>
          <w:color w:val="000000"/>
        </w:rPr>
        <w:t xml:space="preserve"> 2011;</w:t>
      </w:r>
      <w:r w:rsidR="00037C2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43</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484-</w:t>
      </w:r>
      <w:r w:rsidR="00037C20" w:rsidRPr="00BF2BE2">
        <w:rPr>
          <w:rFonts w:ascii="Book Antiqua" w:eastAsia="Book Antiqua" w:hAnsi="Book Antiqua" w:cs="Book Antiqua"/>
          <w:color w:val="000000"/>
        </w:rPr>
        <w:t>48</w:t>
      </w:r>
      <w:r w:rsidR="00AB2EA3" w:rsidRPr="00BF2BE2">
        <w:rPr>
          <w:rFonts w:ascii="Book Antiqua" w:eastAsia="Book Antiqua" w:hAnsi="Book Antiqua" w:cs="Book Antiqua"/>
          <w:color w:val="000000"/>
        </w:rPr>
        <w:t>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21370220 DOI: 10.1055/s-0030-1256249</w:t>
      </w:r>
      <w:r w:rsidRPr="00BF2BE2">
        <w:rPr>
          <w:rFonts w:ascii="Book Antiqua" w:eastAsia="Book Antiqua" w:hAnsi="Book Antiqua" w:cs="Book Antiqua"/>
          <w:color w:val="000000"/>
        </w:rPr>
        <w:t>]</w:t>
      </w:r>
    </w:p>
    <w:p w14:paraId="741A9E23" w14:textId="6DD54C86"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lastRenderedPageBreak/>
        <w:t xml:space="preserve">35 </w:t>
      </w:r>
      <w:r w:rsidR="00AB2EA3" w:rsidRPr="00BF2BE2">
        <w:rPr>
          <w:rFonts w:ascii="Book Antiqua" w:eastAsia="Book Antiqua" w:hAnsi="Book Antiqua" w:cs="Book Antiqua"/>
          <w:b/>
          <w:bCs/>
          <w:color w:val="000000"/>
        </w:rPr>
        <w:t xml:space="preserve">Christian KE, </w:t>
      </w:r>
      <w:r w:rsidR="00AB2EA3" w:rsidRPr="00BF2BE2">
        <w:rPr>
          <w:rFonts w:ascii="Book Antiqua" w:eastAsia="Book Antiqua" w:hAnsi="Book Antiqua" w:cs="Book Antiqua"/>
          <w:color w:val="000000"/>
        </w:rPr>
        <w:t xml:space="preserve">Kapoor K, Goldberg EM. Performance characteristics of retrograde single-balloon endoscopy: A single center experience. </w:t>
      </w:r>
      <w:r w:rsidR="00AB2EA3" w:rsidRPr="00BF2BE2">
        <w:rPr>
          <w:rFonts w:ascii="Book Antiqua" w:eastAsia="Book Antiqua" w:hAnsi="Book Antiqua" w:cs="Book Antiqua"/>
          <w:i/>
          <w:iCs/>
          <w:color w:val="000000"/>
        </w:rPr>
        <w:t>World J Gastrointest Endosc</w:t>
      </w:r>
      <w:r w:rsidR="00AB2EA3" w:rsidRPr="00BF2BE2">
        <w:rPr>
          <w:rFonts w:ascii="Book Antiqua" w:eastAsia="Book Antiqua" w:hAnsi="Book Antiqua" w:cs="Book Antiqua"/>
          <w:color w:val="000000"/>
        </w:rPr>
        <w:t xml:space="preserve"> 2016;</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8</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501-</w:t>
      </w:r>
      <w:r w:rsidR="00037C20" w:rsidRPr="00BF2BE2">
        <w:rPr>
          <w:rFonts w:ascii="Book Antiqua" w:eastAsia="Book Antiqua" w:hAnsi="Book Antiqua" w:cs="Book Antiqua"/>
          <w:color w:val="000000"/>
        </w:rPr>
        <w:t>50</w:t>
      </w:r>
      <w:r w:rsidR="00AB2EA3" w:rsidRPr="00BF2BE2">
        <w:rPr>
          <w:rFonts w:ascii="Book Antiqua" w:eastAsia="Book Antiqua" w:hAnsi="Book Antiqua" w:cs="Book Antiqua"/>
          <w:color w:val="000000"/>
        </w:rPr>
        <w:t>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27606042 DOI: 10.4253/wjge.v8.i15.501</w:t>
      </w:r>
      <w:r w:rsidRPr="00BF2BE2">
        <w:rPr>
          <w:rFonts w:ascii="Book Antiqua" w:eastAsia="Book Antiqua" w:hAnsi="Book Antiqua" w:cs="Book Antiqua"/>
          <w:color w:val="000000"/>
        </w:rPr>
        <w:t>]</w:t>
      </w:r>
    </w:p>
    <w:p w14:paraId="3C3195A2" w14:textId="7DC49A14"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36 </w:t>
      </w:r>
      <w:proofErr w:type="spellStart"/>
      <w:r w:rsidR="00AB2EA3" w:rsidRPr="00BF2BE2">
        <w:rPr>
          <w:rFonts w:ascii="Book Antiqua" w:eastAsia="Book Antiqua" w:hAnsi="Book Antiqua" w:cs="Book Antiqua"/>
          <w:b/>
          <w:bCs/>
          <w:color w:val="000000"/>
        </w:rPr>
        <w:t>Mensink</w:t>
      </w:r>
      <w:proofErr w:type="spellEnd"/>
      <w:r w:rsidR="00AB2EA3" w:rsidRPr="00BF2BE2">
        <w:rPr>
          <w:rFonts w:ascii="Book Antiqua" w:eastAsia="Book Antiqua" w:hAnsi="Book Antiqua" w:cs="Book Antiqua"/>
          <w:b/>
          <w:bCs/>
          <w:color w:val="000000"/>
        </w:rPr>
        <w:t xml:space="preserve"> PB,</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Groenen</w:t>
      </w:r>
      <w:proofErr w:type="spellEnd"/>
      <w:r w:rsidR="00AB2EA3" w:rsidRPr="00BF2BE2">
        <w:rPr>
          <w:rFonts w:ascii="Book Antiqua" w:eastAsia="Book Antiqua" w:hAnsi="Book Antiqua" w:cs="Book Antiqua"/>
          <w:color w:val="000000"/>
        </w:rPr>
        <w:t xml:space="preserve"> MJ, van </w:t>
      </w:r>
      <w:proofErr w:type="spellStart"/>
      <w:r w:rsidR="00AB2EA3" w:rsidRPr="00BF2BE2">
        <w:rPr>
          <w:rFonts w:ascii="Book Antiqua" w:eastAsia="Book Antiqua" w:hAnsi="Book Antiqua" w:cs="Book Antiqua"/>
          <w:color w:val="000000"/>
        </w:rPr>
        <w:t>Buuren</w:t>
      </w:r>
      <w:proofErr w:type="spellEnd"/>
      <w:r w:rsidR="00AB2EA3" w:rsidRPr="00BF2BE2">
        <w:rPr>
          <w:rFonts w:ascii="Book Antiqua" w:eastAsia="Book Antiqua" w:hAnsi="Book Antiqua" w:cs="Book Antiqua"/>
          <w:color w:val="000000"/>
        </w:rPr>
        <w:t xml:space="preserve"> HR, </w:t>
      </w:r>
      <w:proofErr w:type="spellStart"/>
      <w:r w:rsidR="00AB2EA3" w:rsidRPr="00BF2BE2">
        <w:rPr>
          <w:rFonts w:ascii="Book Antiqua" w:eastAsia="Book Antiqua" w:hAnsi="Book Antiqua" w:cs="Book Antiqua"/>
          <w:color w:val="000000"/>
        </w:rPr>
        <w:t>Kuipers</w:t>
      </w:r>
      <w:proofErr w:type="spellEnd"/>
      <w:r w:rsidR="00AB2EA3" w:rsidRPr="00BF2BE2">
        <w:rPr>
          <w:rFonts w:ascii="Book Antiqua" w:eastAsia="Book Antiqua" w:hAnsi="Book Antiqua" w:cs="Book Antiqua"/>
          <w:color w:val="000000"/>
        </w:rPr>
        <w:t xml:space="preserve"> EJ, van der </w:t>
      </w:r>
      <w:proofErr w:type="spellStart"/>
      <w:r w:rsidR="00AB2EA3" w:rsidRPr="00BF2BE2">
        <w:rPr>
          <w:rFonts w:ascii="Book Antiqua" w:eastAsia="Book Antiqua" w:hAnsi="Book Antiqua" w:cs="Book Antiqua"/>
          <w:color w:val="000000"/>
        </w:rPr>
        <w:t>Woude</w:t>
      </w:r>
      <w:proofErr w:type="spellEnd"/>
      <w:r w:rsidR="00AB2EA3" w:rsidRPr="00BF2BE2">
        <w:rPr>
          <w:rFonts w:ascii="Book Antiqua" w:eastAsia="Book Antiqua" w:hAnsi="Book Antiqua" w:cs="Book Antiqua"/>
          <w:color w:val="000000"/>
        </w:rPr>
        <w:t xml:space="preserve"> CJ. Double-balloon enteroscopy in Crohn's disease patients suspected of small bowel activity: findings and clinical impact. </w:t>
      </w:r>
      <w:r w:rsidR="00AB2EA3" w:rsidRPr="00BF2BE2">
        <w:rPr>
          <w:rFonts w:ascii="Book Antiqua" w:eastAsia="Book Antiqua" w:hAnsi="Book Antiqua" w:cs="Book Antiqua"/>
          <w:i/>
          <w:iCs/>
          <w:color w:val="000000"/>
        </w:rPr>
        <w:t>J Gastroenterol</w:t>
      </w:r>
      <w:r w:rsidR="00AB2EA3" w:rsidRPr="00BF2BE2">
        <w:rPr>
          <w:rFonts w:ascii="Book Antiqua" w:eastAsia="Book Antiqua" w:hAnsi="Book Antiqua" w:cs="Book Antiqua"/>
          <w:color w:val="000000"/>
        </w:rPr>
        <w:t xml:space="preserve"> 2009;</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44</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271-</w:t>
      </w:r>
      <w:r w:rsidR="00037C20" w:rsidRPr="00BF2BE2">
        <w:rPr>
          <w:rFonts w:ascii="Book Antiqua" w:eastAsia="Book Antiqua" w:hAnsi="Book Antiqua" w:cs="Book Antiqua"/>
          <w:color w:val="000000"/>
        </w:rPr>
        <w:t>27</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19271117 DOI: 10.1007/s00535-009-0011-4</w:t>
      </w:r>
      <w:r w:rsidRPr="00BF2BE2">
        <w:rPr>
          <w:rFonts w:ascii="Book Antiqua" w:eastAsia="Book Antiqua" w:hAnsi="Book Antiqua" w:cs="Book Antiqua"/>
          <w:color w:val="000000"/>
        </w:rPr>
        <w:t>]</w:t>
      </w:r>
    </w:p>
    <w:p w14:paraId="55463780" w14:textId="476DBDD0"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37 </w:t>
      </w:r>
      <w:r w:rsidR="00AB2EA3" w:rsidRPr="00BF2BE2">
        <w:rPr>
          <w:rFonts w:ascii="Book Antiqua" w:eastAsia="Book Antiqua" w:hAnsi="Book Antiqua" w:cs="Book Antiqua"/>
          <w:b/>
          <w:bCs/>
          <w:color w:val="000000"/>
        </w:rPr>
        <w:t>Fukumoto A,</w:t>
      </w:r>
      <w:r w:rsidR="00AB2EA3" w:rsidRPr="00BF2BE2">
        <w:rPr>
          <w:rFonts w:ascii="Book Antiqua" w:eastAsia="Book Antiqua" w:hAnsi="Book Antiqua" w:cs="Book Antiqua"/>
          <w:color w:val="000000"/>
        </w:rPr>
        <w:t xml:space="preserve"> Tanaka S, Yamamoto H, Yao T, Matsui T, Iida M, </w:t>
      </w:r>
      <w:proofErr w:type="spellStart"/>
      <w:r w:rsidR="00AB2EA3" w:rsidRPr="00BF2BE2">
        <w:rPr>
          <w:rFonts w:ascii="Book Antiqua" w:eastAsia="Book Antiqua" w:hAnsi="Book Antiqua" w:cs="Book Antiqua"/>
          <w:color w:val="000000"/>
        </w:rPr>
        <w:t>Goto</w:t>
      </w:r>
      <w:proofErr w:type="spellEnd"/>
      <w:r w:rsidR="00AB2EA3" w:rsidRPr="00BF2BE2">
        <w:rPr>
          <w:rFonts w:ascii="Book Antiqua" w:eastAsia="Book Antiqua" w:hAnsi="Book Antiqua" w:cs="Book Antiqua"/>
          <w:color w:val="000000"/>
        </w:rPr>
        <w:t xml:space="preserve"> H, Sakamoto C, Chiba T, Sugano K. Diagnosis and treatment of small-bowel stricture by double balloon endoscopy.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2007;</w:t>
      </w:r>
      <w:r w:rsidR="001362B1"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66</w:t>
      </w:r>
      <w:r w:rsidR="00AB2EA3" w:rsidRPr="00BF2BE2">
        <w:rPr>
          <w:rFonts w:ascii="Book Antiqua" w:eastAsia="Book Antiqua" w:hAnsi="Book Antiqua" w:cs="Book Antiqua"/>
          <w:color w:val="000000"/>
        </w:rPr>
        <w:t xml:space="preserve"> Suppl</w:t>
      </w:r>
      <w:r w:rsidR="00A07B0D">
        <w:rPr>
          <w:rFonts w:ascii="Book Antiqua" w:eastAsia="Book Antiqua" w:hAnsi="Book Antiqua" w:cs="Book Antiqua"/>
          <w:color w:val="000000"/>
        </w:rPr>
        <w:t xml:space="preserve"> </w:t>
      </w:r>
      <w:r w:rsidR="00A07B0D" w:rsidRPr="00BF2BE2">
        <w:rPr>
          <w:rFonts w:ascii="Book Antiqua" w:eastAsia="Book Antiqua" w:hAnsi="Book Antiqua" w:cs="Book Antiqua"/>
          <w:color w:val="000000"/>
        </w:rPr>
        <w:t>3</w:t>
      </w:r>
      <w:r w:rsidR="00AB2EA3" w:rsidRPr="00BF2BE2">
        <w:rPr>
          <w:rFonts w:ascii="Book Antiqua" w:eastAsia="Book Antiqua" w:hAnsi="Book Antiqua" w:cs="Book Antiqua"/>
          <w:color w:val="000000"/>
        </w:rPr>
        <w:t>:</w:t>
      </w:r>
      <w:r w:rsidR="001362B1"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S108-</w:t>
      </w:r>
      <w:r w:rsidR="001362B1" w:rsidRPr="00BF2BE2">
        <w:rPr>
          <w:rFonts w:ascii="Book Antiqua" w:eastAsia="Book Antiqua" w:hAnsi="Book Antiqua" w:cs="Book Antiqua"/>
          <w:color w:val="000000"/>
        </w:rPr>
        <w:t>S1</w:t>
      </w:r>
      <w:r w:rsidR="00AB2EA3" w:rsidRPr="00BF2BE2">
        <w:rPr>
          <w:rFonts w:ascii="Book Antiqua" w:eastAsia="Book Antiqua" w:hAnsi="Book Antiqua" w:cs="Book Antiqua"/>
          <w:color w:val="000000"/>
        </w:rPr>
        <w:t>12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17709019 DOI: 10.1016/j.gie.2007.02.027</w:t>
      </w:r>
      <w:r w:rsidRPr="00BF2BE2">
        <w:rPr>
          <w:rFonts w:ascii="Book Antiqua" w:eastAsia="Book Antiqua" w:hAnsi="Book Antiqua" w:cs="Book Antiqua"/>
          <w:color w:val="000000"/>
        </w:rPr>
        <w:t>]</w:t>
      </w:r>
    </w:p>
    <w:p w14:paraId="01CC0691" w14:textId="61767937"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38 </w:t>
      </w:r>
      <w:r w:rsidR="00AB2EA3" w:rsidRPr="00BF2BE2">
        <w:rPr>
          <w:rFonts w:ascii="Book Antiqua" w:eastAsia="Book Antiqua" w:hAnsi="Book Antiqua" w:cs="Book Antiqua"/>
          <w:b/>
          <w:bCs/>
          <w:color w:val="000000"/>
        </w:rPr>
        <w:t>Pohl J,</w:t>
      </w:r>
      <w:r w:rsidR="00AB2EA3" w:rsidRPr="00BF2BE2">
        <w:rPr>
          <w:rFonts w:ascii="Book Antiqua" w:eastAsia="Book Antiqua" w:hAnsi="Book Antiqua" w:cs="Book Antiqua"/>
          <w:color w:val="000000"/>
        </w:rPr>
        <w:t xml:space="preserve"> May A, Nachbar L, Ell C. Diagnostic and therapeutic yield of push-and-pull enteroscopy for symptomatic small bowel Crohn's disease strictures. </w:t>
      </w:r>
      <w:r w:rsidR="00AB2EA3" w:rsidRPr="00BF2BE2">
        <w:rPr>
          <w:rFonts w:ascii="Book Antiqua" w:eastAsia="Book Antiqua" w:hAnsi="Book Antiqua" w:cs="Book Antiqua"/>
          <w:i/>
          <w:iCs/>
          <w:color w:val="000000"/>
        </w:rPr>
        <w:t>Eur J Gastroenterol Hepatol</w:t>
      </w:r>
      <w:r w:rsidR="00AB2EA3" w:rsidRPr="00BF2BE2">
        <w:rPr>
          <w:rFonts w:ascii="Book Antiqua" w:eastAsia="Book Antiqua" w:hAnsi="Book Antiqua" w:cs="Book Antiqua"/>
          <w:color w:val="000000"/>
        </w:rPr>
        <w:t xml:space="preserve"> 2007;</w:t>
      </w:r>
      <w:r w:rsidR="0087680F"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19</w:t>
      </w:r>
      <w:r w:rsidR="00AB2EA3" w:rsidRPr="00F14299">
        <w:rPr>
          <w:rFonts w:ascii="Book Antiqua" w:eastAsia="Book Antiqua" w:hAnsi="Book Antiqua" w:cs="Book Antiqua"/>
          <w:color w:val="000000"/>
        </w:rPr>
        <w:t>:</w:t>
      </w:r>
      <w:r w:rsidR="0087680F"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529-</w:t>
      </w:r>
      <w:r w:rsidR="0087680F" w:rsidRPr="00BF2BE2">
        <w:rPr>
          <w:rFonts w:ascii="Book Antiqua" w:eastAsia="Book Antiqua" w:hAnsi="Book Antiqua" w:cs="Book Antiqua"/>
          <w:color w:val="000000"/>
        </w:rPr>
        <w:t>5</w:t>
      </w:r>
      <w:r w:rsidR="00AB2EA3" w:rsidRPr="00BF2BE2">
        <w:rPr>
          <w:rFonts w:ascii="Book Antiqua" w:eastAsia="Book Antiqua" w:hAnsi="Book Antiqua" w:cs="Book Antiqua"/>
          <w:color w:val="000000"/>
        </w:rPr>
        <w:t>34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17556897 DOI: 10.1097/MEG.0b013e328012b0d0</w:t>
      </w:r>
      <w:r w:rsidRPr="00BF2BE2">
        <w:rPr>
          <w:rFonts w:ascii="Book Antiqua" w:eastAsia="Book Antiqua" w:hAnsi="Book Antiqua" w:cs="Book Antiqua"/>
          <w:color w:val="000000"/>
        </w:rPr>
        <w:t>]</w:t>
      </w:r>
    </w:p>
    <w:p w14:paraId="0B248CB8" w14:textId="5306E0BB"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39 </w:t>
      </w:r>
      <w:proofErr w:type="spellStart"/>
      <w:r w:rsidR="00AB2EA3" w:rsidRPr="00BF2BE2">
        <w:rPr>
          <w:rFonts w:ascii="Book Antiqua" w:eastAsia="Book Antiqua" w:hAnsi="Book Antiqua" w:cs="Book Antiqua"/>
          <w:b/>
          <w:bCs/>
          <w:color w:val="000000"/>
        </w:rPr>
        <w:t>Ohmiya</w:t>
      </w:r>
      <w:proofErr w:type="spellEnd"/>
      <w:r w:rsidR="00AB2EA3" w:rsidRPr="00BF2BE2">
        <w:rPr>
          <w:rFonts w:ascii="Book Antiqua" w:eastAsia="Book Antiqua" w:hAnsi="Book Antiqua" w:cs="Book Antiqua"/>
          <w:b/>
          <w:bCs/>
          <w:color w:val="000000"/>
        </w:rPr>
        <w:t xml:space="preserve"> N, </w:t>
      </w:r>
      <w:r w:rsidR="00AB2EA3" w:rsidRPr="00BF2BE2">
        <w:rPr>
          <w:rFonts w:ascii="Book Antiqua" w:eastAsia="Book Antiqua" w:hAnsi="Book Antiqua" w:cs="Book Antiqua"/>
          <w:color w:val="000000"/>
        </w:rPr>
        <w:t xml:space="preserve">Arakawa D, Nakamura M, Honda W, Shirai O, Taguchi A, Itoh A, </w:t>
      </w:r>
      <w:proofErr w:type="spellStart"/>
      <w:r w:rsidR="00AB2EA3" w:rsidRPr="00BF2BE2">
        <w:rPr>
          <w:rFonts w:ascii="Book Antiqua" w:eastAsia="Book Antiqua" w:hAnsi="Book Antiqua" w:cs="Book Antiqua"/>
          <w:color w:val="000000"/>
        </w:rPr>
        <w:t>Hirooka</w:t>
      </w:r>
      <w:proofErr w:type="spellEnd"/>
      <w:r w:rsidR="00AB2EA3" w:rsidRPr="00BF2BE2">
        <w:rPr>
          <w:rFonts w:ascii="Book Antiqua" w:eastAsia="Book Antiqua" w:hAnsi="Book Antiqua" w:cs="Book Antiqua"/>
          <w:color w:val="000000"/>
        </w:rPr>
        <w:t xml:space="preserve"> Y, </w:t>
      </w:r>
      <w:proofErr w:type="spellStart"/>
      <w:r w:rsidR="00AB2EA3" w:rsidRPr="00BF2BE2">
        <w:rPr>
          <w:rFonts w:ascii="Book Antiqua" w:eastAsia="Book Antiqua" w:hAnsi="Book Antiqua" w:cs="Book Antiqua"/>
          <w:color w:val="000000"/>
        </w:rPr>
        <w:t>Niwa</w:t>
      </w:r>
      <w:proofErr w:type="spellEnd"/>
      <w:r w:rsidR="00AB2EA3" w:rsidRPr="00BF2BE2">
        <w:rPr>
          <w:rFonts w:ascii="Book Antiqua" w:eastAsia="Book Antiqua" w:hAnsi="Book Antiqua" w:cs="Book Antiqua"/>
          <w:color w:val="000000"/>
        </w:rPr>
        <w:t xml:space="preserve"> Y, Maeda O, Ando T, </w:t>
      </w:r>
      <w:proofErr w:type="spellStart"/>
      <w:r w:rsidR="00AB2EA3" w:rsidRPr="00BF2BE2">
        <w:rPr>
          <w:rFonts w:ascii="Book Antiqua" w:eastAsia="Book Antiqua" w:hAnsi="Book Antiqua" w:cs="Book Antiqua"/>
          <w:color w:val="000000"/>
        </w:rPr>
        <w:t>Goto</w:t>
      </w:r>
      <w:proofErr w:type="spellEnd"/>
      <w:r w:rsidR="00AB2EA3" w:rsidRPr="00BF2BE2">
        <w:rPr>
          <w:rFonts w:ascii="Book Antiqua" w:eastAsia="Book Antiqua" w:hAnsi="Book Antiqua" w:cs="Book Antiqua"/>
          <w:color w:val="000000"/>
        </w:rPr>
        <w:t xml:space="preserve"> H. Small-bowel obstruction: diagnostic comparison between double-balloon endoscopy and fluoroscopic </w:t>
      </w:r>
      <w:proofErr w:type="spellStart"/>
      <w:r w:rsidR="00AB2EA3" w:rsidRPr="00BF2BE2">
        <w:rPr>
          <w:rFonts w:ascii="Book Antiqua" w:eastAsia="Book Antiqua" w:hAnsi="Book Antiqua" w:cs="Book Antiqua"/>
          <w:color w:val="000000"/>
        </w:rPr>
        <w:t>enteroclysis</w:t>
      </w:r>
      <w:proofErr w:type="spellEnd"/>
      <w:r w:rsidR="00AB2EA3" w:rsidRPr="00BF2BE2">
        <w:rPr>
          <w:rFonts w:ascii="Book Antiqua" w:eastAsia="Book Antiqua" w:hAnsi="Book Antiqua" w:cs="Book Antiqua"/>
          <w:color w:val="000000"/>
        </w:rPr>
        <w:t xml:space="preserve">, and the outcome of </w:t>
      </w:r>
      <w:proofErr w:type="spellStart"/>
      <w:r w:rsidR="00AB2EA3" w:rsidRPr="00BF2BE2">
        <w:rPr>
          <w:rFonts w:ascii="Book Antiqua" w:eastAsia="Book Antiqua" w:hAnsi="Book Antiqua" w:cs="Book Antiqua"/>
          <w:color w:val="000000"/>
        </w:rPr>
        <w:t>enteroscopic</w:t>
      </w:r>
      <w:proofErr w:type="spellEnd"/>
      <w:r w:rsidR="00AB2EA3" w:rsidRPr="00BF2BE2">
        <w:rPr>
          <w:rFonts w:ascii="Book Antiqua" w:eastAsia="Book Antiqua" w:hAnsi="Book Antiqua" w:cs="Book Antiqua"/>
          <w:color w:val="000000"/>
        </w:rPr>
        <w:t xml:space="preserve"> treatment.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2009;</w:t>
      </w:r>
      <w:r w:rsidR="0087680F"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69</w:t>
      </w:r>
      <w:r w:rsidR="00AB2EA3" w:rsidRPr="00F14299">
        <w:rPr>
          <w:rFonts w:ascii="Book Antiqua" w:eastAsia="Book Antiqua" w:hAnsi="Book Antiqua" w:cs="Book Antiqua"/>
          <w:color w:val="000000"/>
        </w:rPr>
        <w:t>:</w:t>
      </w:r>
      <w:r w:rsidR="0087680F"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84-93</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19111689 DOI: 10.1016/j.gie.2008.04.067</w:t>
      </w:r>
      <w:r w:rsidRPr="00BF2BE2">
        <w:rPr>
          <w:rFonts w:ascii="Book Antiqua" w:eastAsia="Book Antiqua" w:hAnsi="Book Antiqua" w:cs="Book Antiqua"/>
          <w:color w:val="000000"/>
        </w:rPr>
        <w:t>]</w:t>
      </w:r>
    </w:p>
    <w:p w14:paraId="1437307C" w14:textId="04150885"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40 </w:t>
      </w:r>
      <w:proofErr w:type="spellStart"/>
      <w:r w:rsidR="00AB2EA3" w:rsidRPr="00BF2BE2">
        <w:rPr>
          <w:rFonts w:ascii="Book Antiqua" w:eastAsia="Book Antiqua" w:hAnsi="Book Antiqua" w:cs="Book Antiqua"/>
          <w:b/>
          <w:bCs/>
          <w:color w:val="000000"/>
        </w:rPr>
        <w:t>Despott</w:t>
      </w:r>
      <w:proofErr w:type="spellEnd"/>
      <w:r w:rsidR="00AB2EA3" w:rsidRPr="00BF2BE2">
        <w:rPr>
          <w:rFonts w:ascii="Book Antiqua" w:eastAsia="Book Antiqua" w:hAnsi="Book Antiqua" w:cs="Book Antiqua"/>
          <w:b/>
          <w:bCs/>
          <w:color w:val="000000"/>
        </w:rPr>
        <w:t xml:space="preserve"> EJ,</w:t>
      </w:r>
      <w:r w:rsidR="00AB2EA3" w:rsidRPr="00BF2BE2">
        <w:rPr>
          <w:rFonts w:ascii="Book Antiqua" w:eastAsia="Book Antiqua" w:hAnsi="Book Antiqua" w:cs="Book Antiqua"/>
          <w:color w:val="000000"/>
        </w:rPr>
        <w:t xml:space="preserve"> Gupta A, Burling D, Tripoli E, </w:t>
      </w:r>
      <w:proofErr w:type="spellStart"/>
      <w:r w:rsidR="00AB2EA3" w:rsidRPr="00BF2BE2">
        <w:rPr>
          <w:rFonts w:ascii="Book Antiqua" w:eastAsia="Book Antiqua" w:hAnsi="Book Antiqua" w:cs="Book Antiqua"/>
          <w:color w:val="000000"/>
        </w:rPr>
        <w:t>Konieczko</w:t>
      </w:r>
      <w:proofErr w:type="spellEnd"/>
      <w:r w:rsidR="00AB2EA3" w:rsidRPr="00BF2BE2">
        <w:rPr>
          <w:rFonts w:ascii="Book Antiqua" w:eastAsia="Book Antiqua" w:hAnsi="Book Antiqua" w:cs="Book Antiqua"/>
          <w:color w:val="000000"/>
        </w:rPr>
        <w:t xml:space="preserve"> K, Hart A, Fraser C. Effective dilation of small-bowel strictures by double-balloon enteroscopy in patients with symptomatic Crohn's disease (with video).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2009;</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70</w:t>
      </w:r>
      <w:r w:rsidR="00AB2EA3" w:rsidRPr="00F14299">
        <w:rPr>
          <w:rFonts w:ascii="Book Antiqua" w:eastAsia="Book Antiqua" w:hAnsi="Book Antiqua" w:cs="Book Antiqua"/>
          <w:color w:val="000000"/>
        </w:rPr>
        <w:t>:</w:t>
      </w:r>
      <w:r w:rsidR="00544585"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1030-</w:t>
      </w:r>
      <w:r w:rsidR="00544585" w:rsidRPr="00BF2BE2">
        <w:rPr>
          <w:rFonts w:ascii="Book Antiqua" w:eastAsia="Book Antiqua" w:hAnsi="Book Antiqua" w:cs="Book Antiqua"/>
          <w:color w:val="000000"/>
        </w:rPr>
        <w:t>103</w:t>
      </w:r>
      <w:r w:rsidR="00AB2EA3" w:rsidRPr="00BF2BE2">
        <w:rPr>
          <w:rFonts w:ascii="Book Antiqua" w:eastAsia="Book Antiqua" w:hAnsi="Book Antiqua" w:cs="Book Antiqua"/>
          <w:color w:val="000000"/>
        </w:rPr>
        <w:t>6</w:t>
      </w:r>
      <w:r w:rsidR="00C1753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19640518</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10.1016/j.gie.2009.05.005</w:t>
      </w:r>
      <w:r w:rsidR="00C17532" w:rsidRPr="00BF2BE2">
        <w:rPr>
          <w:rFonts w:ascii="Book Antiqua" w:eastAsia="Book Antiqua" w:hAnsi="Book Antiqua" w:cs="Book Antiqua"/>
          <w:color w:val="000000"/>
        </w:rPr>
        <w:t>]</w:t>
      </w:r>
    </w:p>
    <w:p w14:paraId="244BD404" w14:textId="613E7265"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t xml:space="preserve">41 </w:t>
      </w:r>
      <w:r w:rsidR="00AB2EA3" w:rsidRPr="00BF2BE2">
        <w:rPr>
          <w:rFonts w:ascii="Book Antiqua" w:eastAsia="Book Antiqua" w:hAnsi="Book Antiqua" w:cs="Book Antiqua"/>
          <w:b/>
          <w:bCs/>
          <w:color w:val="000000"/>
        </w:rPr>
        <w:t>Hirai F,</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Beppu</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Sou</w:t>
      </w:r>
      <w:proofErr w:type="spellEnd"/>
      <w:r w:rsidR="00AB2EA3" w:rsidRPr="00BF2BE2">
        <w:rPr>
          <w:rFonts w:ascii="Book Antiqua" w:eastAsia="Book Antiqua" w:hAnsi="Book Antiqua" w:cs="Book Antiqua"/>
          <w:color w:val="000000"/>
        </w:rPr>
        <w:t xml:space="preserve"> S, Seki T, Yao K, Matsui T. Endoscopic balloon dilatation using double-balloon endoscopy is a useful and safe treatment for small intestinal strictures in Crohn's disease. </w:t>
      </w:r>
      <w:r w:rsidR="00AB2EA3" w:rsidRPr="00BF2BE2">
        <w:rPr>
          <w:rFonts w:ascii="Book Antiqua" w:eastAsia="Book Antiqua" w:hAnsi="Book Antiqua" w:cs="Book Antiqua"/>
          <w:i/>
          <w:iCs/>
          <w:color w:val="000000"/>
        </w:rPr>
        <w:t>Dig Endosc</w:t>
      </w:r>
      <w:r w:rsidR="00AB2EA3" w:rsidRPr="00BF2BE2">
        <w:rPr>
          <w:rFonts w:ascii="Book Antiqua" w:eastAsia="Book Antiqua" w:hAnsi="Book Antiqua" w:cs="Book Antiqua"/>
          <w:color w:val="000000"/>
        </w:rPr>
        <w:t xml:space="preserve"> 2010;</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22</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200-</w:t>
      </w:r>
      <w:r w:rsidR="00544585" w:rsidRPr="00BF2BE2">
        <w:rPr>
          <w:rFonts w:ascii="Book Antiqua" w:eastAsia="Book Antiqua" w:hAnsi="Book Antiqua" w:cs="Book Antiqua"/>
          <w:color w:val="000000"/>
        </w:rPr>
        <w:t>20</w:t>
      </w:r>
      <w:r w:rsidR="00AB2EA3" w:rsidRPr="00BF2BE2">
        <w:rPr>
          <w:rFonts w:ascii="Book Antiqua" w:eastAsia="Book Antiqua" w:hAnsi="Book Antiqua" w:cs="Book Antiqua"/>
          <w:color w:val="000000"/>
        </w:rPr>
        <w:t>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20642609</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10.1111/j.1443-1661.2010.00984.x</w:t>
      </w:r>
      <w:r w:rsidRPr="00BF2BE2">
        <w:rPr>
          <w:rFonts w:ascii="Book Antiqua" w:eastAsia="Book Antiqua" w:hAnsi="Book Antiqua" w:cs="Book Antiqua"/>
          <w:color w:val="000000"/>
        </w:rPr>
        <w:t>]</w:t>
      </w:r>
    </w:p>
    <w:p w14:paraId="0C1152EB" w14:textId="6FFDDF24"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lastRenderedPageBreak/>
        <w:t xml:space="preserve">42 </w:t>
      </w:r>
      <w:r w:rsidR="00AB2EA3" w:rsidRPr="00BF2BE2">
        <w:rPr>
          <w:rFonts w:ascii="Book Antiqua" w:eastAsia="Book Antiqua" w:hAnsi="Book Antiqua" w:cs="Book Antiqua"/>
          <w:b/>
          <w:bCs/>
          <w:color w:val="000000"/>
        </w:rPr>
        <w:t xml:space="preserve">Gill RS, </w:t>
      </w:r>
      <w:proofErr w:type="spellStart"/>
      <w:r w:rsidR="00AB2EA3" w:rsidRPr="00BF2BE2">
        <w:rPr>
          <w:rFonts w:ascii="Book Antiqua" w:eastAsia="Book Antiqua" w:hAnsi="Book Antiqua" w:cs="Book Antiqua"/>
          <w:color w:val="000000"/>
        </w:rPr>
        <w:t>Kaffes</w:t>
      </w:r>
      <w:proofErr w:type="spellEnd"/>
      <w:r w:rsidR="00AB2EA3" w:rsidRPr="00BF2BE2">
        <w:rPr>
          <w:rFonts w:ascii="Book Antiqua" w:eastAsia="Book Antiqua" w:hAnsi="Book Antiqua" w:cs="Book Antiqua"/>
          <w:color w:val="000000"/>
        </w:rPr>
        <w:t xml:space="preserve"> AJ. Small bowel stricture characterization and outcomes of dilatation by double-balloon </w:t>
      </w:r>
      <w:proofErr w:type="spellStart"/>
      <w:r w:rsidR="00AB2EA3" w:rsidRPr="00BF2BE2">
        <w:rPr>
          <w:rFonts w:ascii="Book Antiqua" w:eastAsia="Book Antiqua" w:hAnsi="Book Antiqua" w:cs="Book Antiqua"/>
          <w:color w:val="000000"/>
        </w:rPr>
        <w:t>enteroscopy</w:t>
      </w:r>
      <w:proofErr w:type="spellEnd"/>
      <w:r w:rsidR="00AB2EA3" w:rsidRPr="00BF2BE2">
        <w:rPr>
          <w:rFonts w:ascii="Book Antiqua" w:eastAsia="Book Antiqua" w:hAnsi="Book Antiqua" w:cs="Book Antiqua"/>
          <w:color w:val="000000"/>
        </w:rPr>
        <w:t>: a single-</w:t>
      </w:r>
      <w:proofErr w:type="spellStart"/>
      <w:r w:rsidR="00AB2EA3" w:rsidRPr="00BF2BE2">
        <w:rPr>
          <w:rFonts w:ascii="Book Antiqua" w:eastAsia="Book Antiqua" w:hAnsi="Book Antiqua" w:cs="Book Antiqua"/>
          <w:color w:val="000000"/>
        </w:rPr>
        <w:t>centre</w:t>
      </w:r>
      <w:proofErr w:type="spellEnd"/>
      <w:r w:rsidR="00AB2EA3" w:rsidRPr="00BF2BE2">
        <w:rPr>
          <w:rFonts w:ascii="Book Antiqua" w:eastAsia="Book Antiqua" w:hAnsi="Book Antiqua" w:cs="Book Antiqua"/>
          <w:color w:val="000000"/>
        </w:rPr>
        <w:t xml:space="preserve"> experience. </w:t>
      </w:r>
      <w:proofErr w:type="spellStart"/>
      <w:r w:rsidR="00AB2EA3" w:rsidRPr="00BF2BE2">
        <w:rPr>
          <w:rFonts w:ascii="Book Antiqua" w:eastAsia="Book Antiqua" w:hAnsi="Book Antiqua" w:cs="Book Antiqua"/>
          <w:i/>
          <w:iCs/>
          <w:color w:val="000000"/>
        </w:rPr>
        <w:t>Therap</w:t>
      </w:r>
      <w:proofErr w:type="spellEnd"/>
      <w:r w:rsidR="00AB2EA3" w:rsidRPr="00BF2BE2">
        <w:rPr>
          <w:rFonts w:ascii="Book Antiqua" w:eastAsia="Book Antiqua" w:hAnsi="Book Antiqua" w:cs="Book Antiqua"/>
          <w:i/>
          <w:iCs/>
          <w:color w:val="000000"/>
        </w:rPr>
        <w:t xml:space="preserve"> </w:t>
      </w:r>
      <w:proofErr w:type="spellStart"/>
      <w:r w:rsidR="00AB2EA3" w:rsidRPr="00BF2BE2">
        <w:rPr>
          <w:rFonts w:ascii="Book Antiqua" w:eastAsia="Book Antiqua" w:hAnsi="Book Antiqua" w:cs="Book Antiqua"/>
          <w:i/>
          <w:iCs/>
          <w:color w:val="000000"/>
        </w:rPr>
        <w:t>Adv</w:t>
      </w:r>
      <w:proofErr w:type="spellEnd"/>
      <w:r w:rsidR="00AB2EA3" w:rsidRPr="00BF2BE2">
        <w:rPr>
          <w:rFonts w:ascii="Book Antiqua" w:eastAsia="Book Antiqua" w:hAnsi="Book Antiqua" w:cs="Book Antiqua"/>
          <w:i/>
          <w:iCs/>
          <w:color w:val="000000"/>
        </w:rPr>
        <w:t xml:space="preserve"> </w:t>
      </w:r>
      <w:proofErr w:type="spellStart"/>
      <w:r w:rsidR="00AB2EA3" w:rsidRPr="00BF2BE2">
        <w:rPr>
          <w:rFonts w:ascii="Book Antiqua" w:eastAsia="Book Antiqua" w:hAnsi="Book Antiqua" w:cs="Book Antiqua"/>
          <w:i/>
          <w:iCs/>
          <w:color w:val="000000"/>
        </w:rPr>
        <w:t>Gastroenterol</w:t>
      </w:r>
      <w:proofErr w:type="spellEnd"/>
      <w:r w:rsidR="00AB2EA3" w:rsidRPr="00BF2BE2">
        <w:rPr>
          <w:rFonts w:ascii="Book Antiqua" w:eastAsia="Book Antiqua" w:hAnsi="Book Antiqua" w:cs="Book Antiqua"/>
          <w:color w:val="000000"/>
        </w:rPr>
        <w:t xml:space="preserve"> 2014;</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108-</w:t>
      </w:r>
      <w:r w:rsidR="00544585" w:rsidRPr="00BF2BE2">
        <w:rPr>
          <w:rFonts w:ascii="Book Antiqua" w:eastAsia="Book Antiqua" w:hAnsi="Book Antiqua" w:cs="Book Antiqua"/>
          <w:color w:val="000000"/>
        </w:rPr>
        <w:t>1</w:t>
      </w:r>
      <w:r w:rsidR="00AB2EA3" w:rsidRPr="00BF2BE2">
        <w:rPr>
          <w:rFonts w:ascii="Book Antiqua" w:eastAsia="Book Antiqua" w:hAnsi="Book Antiqua" w:cs="Book Antiqua"/>
          <w:color w:val="000000"/>
        </w:rPr>
        <w:t>14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24790641 DOI: 10.1177/1756283X13513995</w:t>
      </w:r>
      <w:r w:rsidRPr="00BF2BE2">
        <w:rPr>
          <w:rFonts w:ascii="Book Antiqua" w:eastAsia="Book Antiqua" w:hAnsi="Book Antiqua" w:cs="Book Antiqua"/>
          <w:color w:val="000000"/>
        </w:rPr>
        <w:t>]</w:t>
      </w:r>
    </w:p>
    <w:p w14:paraId="0FA6B8B5" w14:textId="5227AF92"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t>43</w:t>
      </w:r>
      <w:r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Hirai F,</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Beppu</w:t>
      </w:r>
      <w:proofErr w:type="spellEnd"/>
      <w:r w:rsidR="00AB2EA3" w:rsidRPr="00BF2BE2">
        <w:rPr>
          <w:rFonts w:ascii="Book Antiqua" w:eastAsia="Book Antiqua" w:hAnsi="Book Antiqua" w:cs="Book Antiqua"/>
          <w:color w:val="000000"/>
        </w:rPr>
        <w:t xml:space="preserve"> T, Takatsu N, Yano Y, Ninomiya K, Ono Y, </w:t>
      </w:r>
      <w:proofErr w:type="spellStart"/>
      <w:r w:rsidR="00AB2EA3" w:rsidRPr="00BF2BE2">
        <w:rPr>
          <w:rFonts w:ascii="Book Antiqua" w:eastAsia="Book Antiqua" w:hAnsi="Book Antiqua" w:cs="Book Antiqua"/>
          <w:color w:val="000000"/>
        </w:rPr>
        <w:t>Hisabe</w:t>
      </w:r>
      <w:proofErr w:type="spellEnd"/>
      <w:r w:rsidR="00AB2EA3" w:rsidRPr="00BF2BE2">
        <w:rPr>
          <w:rFonts w:ascii="Book Antiqua" w:eastAsia="Book Antiqua" w:hAnsi="Book Antiqua" w:cs="Book Antiqua"/>
          <w:color w:val="000000"/>
        </w:rPr>
        <w:t xml:space="preserve"> T, Matsui T. Long-term outcome of endoscopic balloon dilation for small bowel strictures in patients with Crohn's disease. </w:t>
      </w:r>
      <w:r w:rsidR="00AB2EA3" w:rsidRPr="00BF2BE2">
        <w:rPr>
          <w:rFonts w:ascii="Book Antiqua" w:eastAsia="Book Antiqua" w:hAnsi="Book Antiqua" w:cs="Book Antiqua"/>
          <w:i/>
          <w:iCs/>
          <w:color w:val="000000"/>
        </w:rPr>
        <w:t>Dig Endosc</w:t>
      </w:r>
      <w:r w:rsidR="00AB2EA3" w:rsidRPr="00BF2BE2">
        <w:rPr>
          <w:rFonts w:ascii="Book Antiqua" w:eastAsia="Book Antiqua" w:hAnsi="Book Antiqua" w:cs="Book Antiqua"/>
          <w:color w:val="000000"/>
        </w:rPr>
        <w:t xml:space="preserve"> 2014;</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26</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545-</w:t>
      </w:r>
      <w:r w:rsidR="00544585" w:rsidRPr="00BF2BE2">
        <w:rPr>
          <w:rFonts w:ascii="Book Antiqua" w:eastAsia="Book Antiqua" w:hAnsi="Book Antiqua" w:cs="Book Antiqua"/>
          <w:color w:val="000000"/>
        </w:rPr>
        <w:t>5</w:t>
      </w:r>
      <w:r w:rsidR="00AB2EA3" w:rsidRPr="00BF2BE2">
        <w:rPr>
          <w:rFonts w:ascii="Book Antiqua" w:eastAsia="Book Antiqua" w:hAnsi="Book Antiqua" w:cs="Book Antiqua"/>
          <w:color w:val="000000"/>
        </w:rPr>
        <w:t>51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24528293 DOI: 10.1111/den.12236</w:t>
      </w:r>
      <w:r w:rsidRPr="00BF2BE2">
        <w:rPr>
          <w:rFonts w:ascii="Book Antiqua" w:eastAsia="Book Antiqua" w:hAnsi="Book Antiqua" w:cs="Book Antiqua"/>
          <w:color w:val="000000"/>
        </w:rPr>
        <w:t>]</w:t>
      </w:r>
    </w:p>
    <w:p w14:paraId="0A08C3D9" w14:textId="15DEBC2D"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t xml:space="preserve">44 </w:t>
      </w:r>
      <w:proofErr w:type="spellStart"/>
      <w:r w:rsidR="00AB2EA3" w:rsidRPr="00BF2BE2">
        <w:rPr>
          <w:rFonts w:ascii="Book Antiqua" w:eastAsia="Book Antiqua" w:hAnsi="Book Antiqua" w:cs="Book Antiqua"/>
          <w:b/>
          <w:bCs/>
          <w:color w:val="000000"/>
        </w:rPr>
        <w:t>Sunada</w:t>
      </w:r>
      <w:proofErr w:type="spellEnd"/>
      <w:r w:rsidR="00AB2EA3" w:rsidRPr="00BF2BE2">
        <w:rPr>
          <w:rFonts w:ascii="Book Antiqua" w:eastAsia="Book Antiqua" w:hAnsi="Book Antiqua" w:cs="Book Antiqua"/>
          <w:b/>
          <w:bCs/>
          <w:color w:val="000000"/>
        </w:rPr>
        <w:t xml:space="preserve"> K,</w:t>
      </w:r>
      <w:r w:rsidR="00AB2EA3" w:rsidRPr="00BF2BE2">
        <w:rPr>
          <w:rFonts w:ascii="Book Antiqua" w:eastAsia="Book Antiqua" w:hAnsi="Book Antiqua" w:cs="Book Antiqua"/>
          <w:color w:val="000000"/>
        </w:rPr>
        <w:t xml:space="preserve"> Shinozaki S, Nagayama M, Yano T, </w:t>
      </w:r>
      <w:proofErr w:type="spellStart"/>
      <w:r w:rsidR="00AB2EA3" w:rsidRPr="00BF2BE2">
        <w:rPr>
          <w:rFonts w:ascii="Book Antiqua" w:eastAsia="Book Antiqua" w:hAnsi="Book Antiqua" w:cs="Book Antiqua"/>
          <w:color w:val="000000"/>
        </w:rPr>
        <w:t>Takezawa</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Ino</w:t>
      </w:r>
      <w:proofErr w:type="spellEnd"/>
      <w:r w:rsidR="00AB2EA3" w:rsidRPr="00BF2BE2">
        <w:rPr>
          <w:rFonts w:ascii="Book Antiqua" w:eastAsia="Book Antiqua" w:hAnsi="Book Antiqua" w:cs="Book Antiqua"/>
          <w:color w:val="000000"/>
        </w:rPr>
        <w:t xml:space="preserve"> Y, Sakamoto H, Miura Y, Hayashi Y, Sato H, </w:t>
      </w:r>
      <w:proofErr w:type="spellStart"/>
      <w:r w:rsidR="00AB2EA3" w:rsidRPr="00BF2BE2">
        <w:rPr>
          <w:rFonts w:ascii="Book Antiqua" w:eastAsia="Book Antiqua" w:hAnsi="Book Antiqua" w:cs="Book Antiqua"/>
          <w:color w:val="000000"/>
        </w:rPr>
        <w:t>Lefor</w:t>
      </w:r>
      <w:proofErr w:type="spellEnd"/>
      <w:r w:rsidR="00AB2EA3" w:rsidRPr="00BF2BE2">
        <w:rPr>
          <w:rFonts w:ascii="Book Antiqua" w:eastAsia="Book Antiqua" w:hAnsi="Book Antiqua" w:cs="Book Antiqua"/>
          <w:color w:val="000000"/>
        </w:rPr>
        <w:t xml:space="preserve"> AK, Yamamoto H. Long-term Outcomes in Patients with Small Intestinal Strictures Secondary to Crohn's Disease After Double-balloon Endoscopy-assisted Balloon Dilation. </w:t>
      </w:r>
      <w:proofErr w:type="spellStart"/>
      <w:r w:rsidR="00AB2EA3" w:rsidRPr="00BF2BE2">
        <w:rPr>
          <w:rFonts w:ascii="Book Antiqua" w:eastAsia="Book Antiqua" w:hAnsi="Book Antiqua" w:cs="Book Antiqua"/>
          <w:i/>
          <w:iCs/>
          <w:color w:val="000000"/>
        </w:rPr>
        <w:t>Inflamm</w:t>
      </w:r>
      <w:proofErr w:type="spellEnd"/>
      <w:r w:rsidR="00AB2EA3" w:rsidRPr="00BF2BE2">
        <w:rPr>
          <w:rFonts w:ascii="Book Antiqua" w:eastAsia="Book Antiqua" w:hAnsi="Book Antiqua" w:cs="Book Antiqua"/>
          <w:i/>
          <w:iCs/>
          <w:color w:val="000000"/>
        </w:rPr>
        <w:t xml:space="preserve"> Bowel Dis</w:t>
      </w:r>
      <w:r w:rsidR="00AB2EA3" w:rsidRPr="00BF2BE2">
        <w:rPr>
          <w:rFonts w:ascii="Book Antiqua" w:eastAsia="Book Antiqua" w:hAnsi="Book Antiqua" w:cs="Book Antiqua"/>
          <w:color w:val="000000"/>
        </w:rPr>
        <w:t xml:space="preserve"> 2016;</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22</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380-</w:t>
      </w:r>
      <w:r w:rsidR="00544585" w:rsidRPr="00BF2BE2">
        <w:rPr>
          <w:rFonts w:ascii="Book Antiqua" w:eastAsia="Book Antiqua" w:hAnsi="Book Antiqua" w:cs="Book Antiqua"/>
          <w:color w:val="000000"/>
        </w:rPr>
        <w:t>38</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26535767 DOI: 10.1097/MIB.0000000000000627</w:t>
      </w:r>
      <w:r w:rsidRPr="00BF2BE2">
        <w:rPr>
          <w:rFonts w:ascii="Book Antiqua" w:eastAsia="Book Antiqua" w:hAnsi="Book Antiqua" w:cs="Book Antiqua"/>
          <w:color w:val="000000"/>
        </w:rPr>
        <w:t>]</w:t>
      </w:r>
    </w:p>
    <w:p w14:paraId="0D4E0DA0" w14:textId="75B99904"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t>45</w:t>
      </w:r>
      <w:r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 xml:space="preserve">Hirai F, </w:t>
      </w:r>
      <w:proofErr w:type="spellStart"/>
      <w:r w:rsidR="00AB2EA3" w:rsidRPr="00BF2BE2">
        <w:rPr>
          <w:rFonts w:ascii="Book Antiqua" w:eastAsia="Book Antiqua" w:hAnsi="Book Antiqua" w:cs="Book Antiqua"/>
          <w:color w:val="000000"/>
        </w:rPr>
        <w:t>Andoh</w:t>
      </w:r>
      <w:proofErr w:type="spellEnd"/>
      <w:r w:rsidR="00AB2EA3" w:rsidRPr="00BF2BE2">
        <w:rPr>
          <w:rFonts w:ascii="Book Antiqua" w:eastAsia="Book Antiqua" w:hAnsi="Book Antiqua" w:cs="Book Antiqua"/>
          <w:color w:val="000000"/>
        </w:rPr>
        <w:t xml:space="preserve"> A, Ueno F, Watanabe K, </w:t>
      </w:r>
      <w:proofErr w:type="spellStart"/>
      <w:r w:rsidR="00AB2EA3" w:rsidRPr="00BF2BE2">
        <w:rPr>
          <w:rFonts w:ascii="Book Antiqua" w:eastAsia="Book Antiqua" w:hAnsi="Book Antiqua" w:cs="Book Antiqua"/>
          <w:color w:val="000000"/>
        </w:rPr>
        <w:t>Ohmiya</w:t>
      </w:r>
      <w:proofErr w:type="spellEnd"/>
      <w:r w:rsidR="00AB2EA3" w:rsidRPr="00BF2BE2">
        <w:rPr>
          <w:rFonts w:ascii="Book Antiqua" w:eastAsia="Book Antiqua" w:hAnsi="Book Antiqua" w:cs="Book Antiqua"/>
          <w:color w:val="000000"/>
        </w:rPr>
        <w:t xml:space="preserve"> N, Nakase H, Kato S, Esaki M, Endo Y, Yamamoto H, Matsui T, Iida M, </w:t>
      </w:r>
      <w:proofErr w:type="spellStart"/>
      <w:r w:rsidR="00AB2EA3" w:rsidRPr="00BF2BE2">
        <w:rPr>
          <w:rFonts w:ascii="Book Antiqua" w:eastAsia="Book Antiqua" w:hAnsi="Book Antiqua" w:cs="Book Antiqua"/>
          <w:color w:val="000000"/>
        </w:rPr>
        <w:t>Hibi</w:t>
      </w:r>
      <w:proofErr w:type="spellEnd"/>
      <w:r w:rsidR="00AB2EA3" w:rsidRPr="00BF2BE2">
        <w:rPr>
          <w:rFonts w:ascii="Book Antiqua" w:eastAsia="Book Antiqua" w:hAnsi="Book Antiqua" w:cs="Book Antiqua"/>
          <w:color w:val="000000"/>
        </w:rPr>
        <w:t xml:space="preserve"> T, Watanabe M, Suzuki Y, Matsumoto T. Efficacy of Endoscopic Balloon Dilation for Small Bowel Strictures in Patients With Crohn's Disease: A Nationwide, Multi-</w:t>
      </w:r>
      <w:proofErr w:type="spellStart"/>
      <w:r w:rsidR="00AB2EA3" w:rsidRPr="00BF2BE2">
        <w:rPr>
          <w:rFonts w:ascii="Book Antiqua" w:eastAsia="Book Antiqua" w:hAnsi="Book Antiqua" w:cs="Book Antiqua"/>
          <w:color w:val="000000"/>
        </w:rPr>
        <w:t>centre</w:t>
      </w:r>
      <w:proofErr w:type="spellEnd"/>
      <w:r w:rsidR="00AB2EA3" w:rsidRPr="00BF2BE2">
        <w:rPr>
          <w:rFonts w:ascii="Book Antiqua" w:eastAsia="Book Antiqua" w:hAnsi="Book Antiqua" w:cs="Book Antiqua"/>
          <w:color w:val="000000"/>
        </w:rPr>
        <w:t xml:space="preserve">, Open-label, Prospective Cohort Study. </w:t>
      </w:r>
      <w:r w:rsidR="00AB2EA3" w:rsidRPr="00BF2BE2">
        <w:rPr>
          <w:rFonts w:ascii="Book Antiqua" w:eastAsia="Book Antiqua" w:hAnsi="Book Antiqua" w:cs="Book Antiqua"/>
          <w:i/>
          <w:iCs/>
          <w:color w:val="000000"/>
        </w:rPr>
        <w:t xml:space="preserve">J </w:t>
      </w:r>
      <w:proofErr w:type="spellStart"/>
      <w:r w:rsidR="00AB2EA3" w:rsidRPr="00BF2BE2">
        <w:rPr>
          <w:rFonts w:ascii="Book Antiqua" w:eastAsia="Book Antiqua" w:hAnsi="Book Antiqua" w:cs="Book Antiqua"/>
          <w:i/>
          <w:iCs/>
          <w:color w:val="000000"/>
        </w:rPr>
        <w:t>Crohns</w:t>
      </w:r>
      <w:proofErr w:type="spellEnd"/>
      <w:r w:rsidR="00AB2EA3" w:rsidRPr="00BF2BE2">
        <w:rPr>
          <w:rFonts w:ascii="Book Antiqua" w:eastAsia="Book Antiqua" w:hAnsi="Book Antiqua" w:cs="Book Antiqua"/>
          <w:i/>
          <w:iCs/>
          <w:color w:val="000000"/>
        </w:rPr>
        <w:t xml:space="preserve"> Colitis</w:t>
      </w:r>
      <w:r w:rsidR="00AB2EA3" w:rsidRPr="00BF2BE2">
        <w:rPr>
          <w:rFonts w:ascii="Book Antiqua" w:eastAsia="Book Antiqua" w:hAnsi="Book Antiqua" w:cs="Book Antiqua"/>
          <w:color w:val="000000"/>
        </w:rPr>
        <w:t xml:space="preserve"> 2018;</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12</w:t>
      </w:r>
      <w:r w:rsidR="00AB2EA3" w:rsidRPr="00F14299">
        <w:rPr>
          <w:rFonts w:ascii="Book Antiqua" w:eastAsia="Book Antiqua" w:hAnsi="Book Antiqua" w:cs="Book Antiqua"/>
          <w:color w:val="000000"/>
        </w:rPr>
        <w:t>:</w:t>
      </w:r>
      <w:r w:rsidR="00544585"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394-401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29194463 DOI: 10.1093/</w:t>
      </w:r>
      <w:proofErr w:type="spellStart"/>
      <w:r w:rsidR="00AB2EA3" w:rsidRPr="00BF2BE2">
        <w:rPr>
          <w:rFonts w:ascii="Book Antiqua" w:eastAsia="Book Antiqua" w:hAnsi="Book Antiqua" w:cs="Book Antiqua"/>
          <w:color w:val="000000"/>
        </w:rPr>
        <w:t>ecco-jcc</w:t>
      </w:r>
      <w:proofErr w:type="spellEnd"/>
      <w:r w:rsidR="00AB2EA3" w:rsidRPr="00BF2BE2">
        <w:rPr>
          <w:rFonts w:ascii="Book Antiqua" w:eastAsia="Book Antiqua" w:hAnsi="Book Antiqua" w:cs="Book Antiqua"/>
          <w:color w:val="000000"/>
        </w:rPr>
        <w:t>/jjx159</w:t>
      </w:r>
      <w:r w:rsidRPr="00BF2BE2">
        <w:rPr>
          <w:rFonts w:ascii="Book Antiqua" w:eastAsia="Book Antiqua" w:hAnsi="Book Antiqua" w:cs="Book Antiqua"/>
          <w:color w:val="000000"/>
        </w:rPr>
        <w:t>]</w:t>
      </w:r>
    </w:p>
    <w:p w14:paraId="066D6E49" w14:textId="69F8FB03"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46 </w:t>
      </w:r>
      <w:proofErr w:type="spellStart"/>
      <w:r w:rsidR="00AB2EA3" w:rsidRPr="00BF2BE2">
        <w:rPr>
          <w:rFonts w:ascii="Book Antiqua" w:eastAsia="Book Antiqua" w:hAnsi="Book Antiqua" w:cs="Book Antiqua"/>
          <w:b/>
          <w:bCs/>
          <w:color w:val="000000"/>
        </w:rPr>
        <w:t>Rondonotti</w:t>
      </w:r>
      <w:proofErr w:type="spellEnd"/>
      <w:r w:rsidR="00AB2EA3" w:rsidRPr="00BF2BE2">
        <w:rPr>
          <w:rFonts w:ascii="Book Antiqua" w:eastAsia="Book Antiqua" w:hAnsi="Book Antiqua" w:cs="Book Antiqua"/>
          <w:b/>
          <w:bCs/>
          <w:color w:val="000000"/>
        </w:rPr>
        <w:t xml:space="preserve"> E,</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Sunada</w:t>
      </w:r>
      <w:proofErr w:type="spellEnd"/>
      <w:r w:rsidR="00AB2EA3" w:rsidRPr="00BF2BE2">
        <w:rPr>
          <w:rFonts w:ascii="Book Antiqua" w:eastAsia="Book Antiqua" w:hAnsi="Book Antiqua" w:cs="Book Antiqua"/>
          <w:color w:val="000000"/>
        </w:rPr>
        <w:t xml:space="preserve"> K, Yano T, </w:t>
      </w:r>
      <w:proofErr w:type="spellStart"/>
      <w:r w:rsidR="00AB2EA3" w:rsidRPr="00BF2BE2">
        <w:rPr>
          <w:rFonts w:ascii="Book Antiqua" w:eastAsia="Book Antiqua" w:hAnsi="Book Antiqua" w:cs="Book Antiqua"/>
          <w:color w:val="000000"/>
        </w:rPr>
        <w:t>Paggi</w:t>
      </w:r>
      <w:proofErr w:type="spellEnd"/>
      <w:r w:rsidR="00AB2EA3" w:rsidRPr="00BF2BE2">
        <w:rPr>
          <w:rFonts w:ascii="Book Antiqua" w:eastAsia="Book Antiqua" w:hAnsi="Book Antiqua" w:cs="Book Antiqua"/>
          <w:color w:val="000000"/>
        </w:rPr>
        <w:t xml:space="preserve"> S, Yamamoto H. Double-balloon endoscopy in clinical practice: where are we now? </w:t>
      </w:r>
      <w:r w:rsidR="00AB2EA3" w:rsidRPr="00BF2BE2">
        <w:rPr>
          <w:rFonts w:ascii="Book Antiqua" w:eastAsia="Book Antiqua" w:hAnsi="Book Antiqua" w:cs="Book Antiqua"/>
          <w:i/>
          <w:iCs/>
          <w:color w:val="000000"/>
        </w:rPr>
        <w:t xml:space="preserve">Dig Endosc </w:t>
      </w:r>
      <w:r w:rsidR="00AB2EA3" w:rsidRPr="00BF2BE2">
        <w:rPr>
          <w:rFonts w:ascii="Book Antiqua" w:eastAsia="Book Antiqua" w:hAnsi="Book Antiqua" w:cs="Book Antiqua"/>
          <w:color w:val="000000"/>
        </w:rPr>
        <w:t>2012;</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24</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209-</w:t>
      </w:r>
      <w:r w:rsidR="00544585" w:rsidRPr="00BF2BE2">
        <w:rPr>
          <w:rFonts w:ascii="Book Antiqua" w:eastAsia="Book Antiqua" w:hAnsi="Book Antiqua" w:cs="Book Antiqua"/>
          <w:color w:val="000000"/>
        </w:rPr>
        <w:t>2</w:t>
      </w:r>
      <w:r w:rsidR="00AB2EA3" w:rsidRPr="00BF2BE2">
        <w:rPr>
          <w:rFonts w:ascii="Book Antiqua" w:eastAsia="Book Antiqua" w:hAnsi="Book Antiqua" w:cs="Book Antiqua"/>
          <w:color w:val="000000"/>
        </w:rPr>
        <w:t>19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22725104 DOI: 10.1111/j.1443-1661.2012.01240.x</w:t>
      </w:r>
      <w:r w:rsidRPr="00BF2BE2">
        <w:rPr>
          <w:rFonts w:ascii="Book Antiqua" w:eastAsia="Book Antiqua" w:hAnsi="Book Antiqua" w:cs="Book Antiqua"/>
          <w:color w:val="000000"/>
        </w:rPr>
        <w:t>]</w:t>
      </w:r>
    </w:p>
    <w:p w14:paraId="2F2C965D" w14:textId="43121D76"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47 </w:t>
      </w:r>
      <w:r w:rsidR="00AB2EA3" w:rsidRPr="00BF2BE2">
        <w:rPr>
          <w:rFonts w:ascii="Book Antiqua" w:eastAsia="Book Antiqua" w:hAnsi="Book Antiqua" w:cs="Book Antiqua"/>
          <w:b/>
          <w:bCs/>
          <w:color w:val="000000"/>
        </w:rPr>
        <w:t>Odagiri H,</w:t>
      </w:r>
      <w:r w:rsidR="00AB2EA3" w:rsidRPr="00BF2BE2">
        <w:rPr>
          <w:rFonts w:ascii="Book Antiqua" w:eastAsia="Book Antiqua" w:hAnsi="Book Antiqua" w:cs="Book Antiqua"/>
          <w:color w:val="000000"/>
        </w:rPr>
        <w:t xml:space="preserve"> Matsui H, Fushimi K, </w:t>
      </w:r>
      <w:proofErr w:type="spellStart"/>
      <w:r w:rsidR="00AB2EA3" w:rsidRPr="00BF2BE2">
        <w:rPr>
          <w:rFonts w:ascii="Book Antiqua" w:eastAsia="Book Antiqua" w:hAnsi="Book Antiqua" w:cs="Book Antiqua"/>
          <w:color w:val="000000"/>
        </w:rPr>
        <w:t>Kaise</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Yasunaga</w:t>
      </w:r>
      <w:proofErr w:type="spellEnd"/>
      <w:r w:rsidR="00AB2EA3" w:rsidRPr="00BF2BE2">
        <w:rPr>
          <w:rFonts w:ascii="Book Antiqua" w:eastAsia="Book Antiqua" w:hAnsi="Book Antiqua" w:cs="Book Antiqua"/>
          <w:color w:val="000000"/>
        </w:rPr>
        <w:t xml:space="preserve"> H. Factors associated with perforation related to diagnostic balloon-assisted enteroscopy: analysis of a national inpatient database in Japan. </w:t>
      </w:r>
      <w:r w:rsidR="00AB2EA3" w:rsidRPr="00BF2BE2">
        <w:rPr>
          <w:rFonts w:ascii="Book Antiqua" w:eastAsia="Book Antiqua" w:hAnsi="Book Antiqua" w:cs="Book Antiqua"/>
          <w:i/>
          <w:iCs/>
          <w:color w:val="000000"/>
        </w:rPr>
        <w:t>Endoscopy</w:t>
      </w:r>
      <w:r w:rsidR="00AB2EA3" w:rsidRPr="00BF2BE2">
        <w:rPr>
          <w:rFonts w:ascii="Book Antiqua" w:eastAsia="Book Antiqua" w:hAnsi="Book Antiqua" w:cs="Book Antiqua"/>
          <w:color w:val="000000"/>
        </w:rPr>
        <w:t xml:space="preserve"> 2015;</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47</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143-</w:t>
      </w:r>
      <w:r w:rsidR="00544585" w:rsidRPr="00BF2BE2">
        <w:rPr>
          <w:rFonts w:ascii="Book Antiqua" w:eastAsia="Book Antiqua" w:hAnsi="Book Antiqua" w:cs="Book Antiqua"/>
          <w:color w:val="000000"/>
        </w:rPr>
        <w:t>14</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25412096 DOI: 10.1055/s-0034-1390891</w:t>
      </w:r>
      <w:r w:rsidRPr="00BF2BE2">
        <w:rPr>
          <w:rFonts w:ascii="Book Antiqua" w:eastAsia="Book Antiqua" w:hAnsi="Book Antiqua" w:cs="Book Antiqua"/>
          <w:color w:val="000000"/>
        </w:rPr>
        <w:t>]</w:t>
      </w:r>
    </w:p>
    <w:p w14:paraId="5C913394" w14:textId="6E4F87C5"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48 </w:t>
      </w:r>
      <w:proofErr w:type="spellStart"/>
      <w:r w:rsidR="00AB2EA3" w:rsidRPr="00BF2BE2">
        <w:rPr>
          <w:rFonts w:ascii="Book Antiqua" w:eastAsia="Book Antiqua" w:hAnsi="Book Antiqua" w:cs="Book Antiqua"/>
          <w:b/>
          <w:bCs/>
          <w:color w:val="000000"/>
        </w:rPr>
        <w:t>Mensink</w:t>
      </w:r>
      <w:proofErr w:type="spellEnd"/>
      <w:r w:rsidR="00AB2EA3" w:rsidRPr="00BF2BE2">
        <w:rPr>
          <w:rFonts w:ascii="Book Antiqua" w:eastAsia="Book Antiqua" w:hAnsi="Book Antiqua" w:cs="Book Antiqua"/>
          <w:b/>
          <w:bCs/>
          <w:color w:val="000000"/>
        </w:rPr>
        <w:t xml:space="preserve"> PB,</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Haringsma</w:t>
      </w:r>
      <w:proofErr w:type="spellEnd"/>
      <w:r w:rsidR="00AB2EA3" w:rsidRPr="00BF2BE2">
        <w:rPr>
          <w:rFonts w:ascii="Book Antiqua" w:eastAsia="Book Antiqua" w:hAnsi="Book Antiqua" w:cs="Book Antiqua"/>
          <w:color w:val="000000"/>
        </w:rPr>
        <w:t xml:space="preserve"> J, </w:t>
      </w:r>
      <w:proofErr w:type="spellStart"/>
      <w:r w:rsidR="00AB2EA3" w:rsidRPr="00BF2BE2">
        <w:rPr>
          <w:rFonts w:ascii="Book Antiqua" w:eastAsia="Book Antiqua" w:hAnsi="Book Antiqua" w:cs="Book Antiqua"/>
          <w:color w:val="000000"/>
        </w:rPr>
        <w:t>Kucharzik</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Cellier</w:t>
      </w:r>
      <w:proofErr w:type="spellEnd"/>
      <w:r w:rsidR="00AB2EA3" w:rsidRPr="00BF2BE2">
        <w:rPr>
          <w:rFonts w:ascii="Book Antiqua" w:eastAsia="Book Antiqua" w:hAnsi="Book Antiqua" w:cs="Book Antiqua"/>
          <w:color w:val="000000"/>
        </w:rPr>
        <w:t xml:space="preserve"> C, Pérez-</w:t>
      </w:r>
      <w:proofErr w:type="spellStart"/>
      <w:r w:rsidR="00AB2EA3" w:rsidRPr="00BF2BE2">
        <w:rPr>
          <w:rFonts w:ascii="Book Antiqua" w:eastAsia="Book Antiqua" w:hAnsi="Book Antiqua" w:cs="Book Antiqua"/>
          <w:color w:val="000000"/>
        </w:rPr>
        <w:t>Cuadrado</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Mönkemüller</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Gasbarrini</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Kaffes</w:t>
      </w:r>
      <w:proofErr w:type="spellEnd"/>
      <w:r w:rsidR="00AB2EA3" w:rsidRPr="00BF2BE2">
        <w:rPr>
          <w:rFonts w:ascii="Book Antiqua" w:eastAsia="Book Antiqua" w:hAnsi="Book Antiqua" w:cs="Book Antiqua"/>
          <w:color w:val="000000"/>
        </w:rPr>
        <w:t xml:space="preserve"> AJ, Nakamura K, Yen HH, Yamamoto H. Complications of double balloon enteroscopy: a multicenter survey. </w:t>
      </w:r>
      <w:r w:rsidR="00AB2EA3" w:rsidRPr="00BF2BE2">
        <w:rPr>
          <w:rFonts w:ascii="Book Antiqua" w:eastAsia="Book Antiqua" w:hAnsi="Book Antiqua" w:cs="Book Antiqua"/>
          <w:i/>
          <w:iCs/>
          <w:color w:val="000000"/>
        </w:rPr>
        <w:t>Endoscopy</w:t>
      </w:r>
      <w:r w:rsidR="00AB2EA3" w:rsidRPr="00BF2BE2">
        <w:rPr>
          <w:rFonts w:ascii="Book Antiqua" w:eastAsia="Book Antiqua" w:hAnsi="Book Antiqua" w:cs="Book Antiqua"/>
          <w:color w:val="000000"/>
        </w:rPr>
        <w:t xml:space="preserve"> 2007;</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39</w:t>
      </w:r>
      <w:r w:rsidR="00AB2EA3" w:rsidRPr="00F14299">
        <w:rPr>
          <w:rFonts w:ascii="Book Antiqua" w:eastAsia="Book Antiqua" w:hAnsi="Book Antiqua" w:cs="Book Antiqua"/>
          <w:color w:val="000000"/>
        </w:rPr>
        <w:t>:</w:t>
      </w:r>
      <w:r w:rsidR="00544585"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613-</w:t>
      </w:r>
      <w:r w:rsidR="00544585" w:rsidRPr="00BF2BE2">
        <w:rPr>
          <w:rFonts w:ascii="Book Antiqua" w:eastAsia="Book Antiqua" w:hAnsi="Book Antiqua" w:cs="Book Antiqua"/>
          <w:color w:val="000000"/>
        </w:rPr>
        <w:t>61</w:t>
      </w:r>
      <w:r w:rsidR="00AB2EA3" w:rsidRPr="00BF2BE2">
        <w:rPr>
          <w:rFonts w:ascii="Book Antiqua" w:eastAsia="Book Antiqua" w:hAnsi="Book Antiqua" w:cs="Book Antiqua"/>
          <w:color w:val="000000"/>
        </w:rPr>
        <w:t>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17516287</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10.1055/s-2007-966444</w:t>
      </w:r>
      <w:r w:rsidRPr="00BF2BE2">
        <w:rPr>
          <w:rFonts w:ascii="Book Antiqua" w:eastAsia="Book Antiqua" w:hAnsi="Book Antiqua" w:cs="Book Antiqua"/>
          <w:color w:val="000000"/>
        </w:rPr>
        <w:t>]</w:t>
      </w:r>
    </w:p>
    <w:p w14:paraId="4974A964" w14:textId="2D4BF4C2"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49 </w:t>
      </w:r>
      <w:r w:rsidR="00AB2EA3" w:rsidRPr="00BF2BE2">
        <w:rPr>
          <w:rFonts w:ascii="Book Antiqua" w:eastAsia="Book Antiqua" w:hAnsi="Book Antiqua" w:cs="Book Antiqua"/>
          <w:b/>
          <w:bCs/>
          <w:color w:val="000000"/>
        </w:rPr>
        <w:t>Gerson LB,</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Tokar</w:t>
      </w:r>
      <w:proofErr w:type="spellEnd"/>
      <w:r w:rsidR="00AB2EA3" w:rsidRPr="00BF2BE2">
        <w:rPr>
          <w:rFonts w:ascii="Book Antiqua" w:eastAsia="Book Antiqua" w:hAnsi="Book Antiqua" w:cs="Book Antiqua"/>
          <w:color w:val="000000"/>
        </w:rPr>
        <w:t xml:space="preserve"> J, </w:t>
      </w:r>
      <w:proofErr w:type="spellStart"/>
      <w:r w:rsidR="00AB2EA3" w:rsidRPr="00BF2BE2">
        <w:rPr>
          <w:rFonts w:ascii="Book Antiqua" w:eastAsia="Book Antiqua" w:hAnsi="Book Antiqua" w:cs="Book Antiqua"/>
          <w:color w:val="000000"/>
        </w:rPr>
        <w:t>Chiorean</w:t>
      </w:r>
      <w:proofErr w:type="spellEnd"/>
      <w:r w:rsidR="00AB2EA3" w:rsidRPr="00BF2BE2">
        <w:rPr>
          <w:rFonts w:ascii="Book Antiqua" w:eastAsia="Book Antiqua" w:hAnsi="Book Antiqua" w:cs="Book Antiqua"/>
          <w:color w:val="000000"/>
        </w:rPr>
        <w:t xml:space="preserve"> M, Lo S, Decker GA, Cave D, </w:t>
      </w:r>
      <w:proofErr w:type="spellStart"/>
      <w:r w:rsidR="00AB2EA3" w:rsidRPr="00BF2BE2">
        <w:rPr>
          <w:rFonts w:ascii="Book Antiqua" w:eastAsia="Book Antiqua" w:hAnsi="Book Antiqua" w:cs="Book Antiqua"/>
          <w:color w:val="000000"/>
        </w:rPr>
        <w:t>Bouhaidar</w:t>
      </w:r>
      <w:proofErr w:type="spellEnd"/>
      <w:r w:rsidR="00AB2EA3" w:rsidRPr="00BF2BE2">
        <w:rPr>
          <w:rFonts w:ascii="Book Antiqua" w:eastAsia="Book Antiqua" w:hAnsi="Book Antiqua" w:cs="Book Antiqua"/>
          <w:color w:val="000000"/>
        </w:rPr>
        <w:t xml:space="preserve"> D, </w:t>
      </w:r>
      <w:proofErr w:type="spellStart"/>
      <w:r w:rsidR="00AB2EA3" w:rsidRPr="00BF2BE2">
        <w:rPr>
          <w:rFonts w:ascii="Book Antiqua" w:eastAsia="Book Antiqua" w:hAnsi="Book Antiqua" w:cs="Book Antiqua"/>
          <w:color w:val="000000"/>
        </w:rPr>
        <w:t>Mishkin</w:t>
      </w:r>
      <w:proofErr w:type="spellEnd"/>
      <w:r w:rsidR="00AB2EA3" w:rsidRPr="00BF2BE2">
        <w:rPr>
          <w:rFonts w:ascii="Book Antiqua" w:eastAsia="Book Antiqua" w:hAnsi="Book Antiqua" w:cs="Book Antiqua"/>
          <w:color w:val="000000"/>
        </w:rPr>
        <w:t xml:space="preserve"> D, Dye C, </w:t>
      </w:r>
      <w:proofErr w:type="spellStart"/>
      <w:r w:rsidR="00AB2EA3" w:rsidRPr="00BF2BE2">
        <w:rPr>
          <w:rFonts w:ascii="Book Antiqua" w:eastAsia="Book Antiqua" w:hAnsi="Book Antiqua" w:cs="Book Antiqua"/>
          <w:color w:val="000000"/>
        </w:rPr>
        <w:t>Haluszka</w:t>
      </w:r>
      <w:proofErr w:type="spellEnd"/>
      <w:r w:rsidR="00AB2EA3" w:rsidRPr="00BF2BE2">
        <w:rPr>
          <w:rFonts w:ascii="Book Antiqua" w:eastAsia="Book Antiqua" w:hAnsi="Book Antiqua" w:cs="Book Antiqua"/>
          <w:color w:val="000000"/>
        </w:rPr>
        <w:t xml:space="preserve"> O, Leighton JA, </w:t>
      </w:r>
      <w:proofErr w:type="spellStart"/>
      <w:r w:rsidR="00AB2EA3" w:rsidRPr="00BF2BE2">
        <w:rPr>
          <w:rFonts w:ascii="Book Antiqua" w:eastAsia="Book Antiqua" w:hAnsi="Book Antiqua" w:cs="Book Antiqua"/>
          <w:color w:val="000000"/>
        </w:rPr>
        <w:t>Zfass</w:t>
      </w:r>
      <w:proofErr w:type="spellEnd"/>
      <w:r w:rsidR="00AB2EA3" w:rsidRPr="00BF2BE2">
        <w:rPr>
          <w:rFonts w:ascii="Book Antiqua" w:eastAsia="Book Antiqua" w:hAnsi="Book Antiqua" w:cs="Book Antiqua"/>
          <w:color w:val="000000"/>
        </w:rPr>
        <w:t xml:space="preserve"> A, Semrad C. Complications associated with </w:t>
      </w:r>
      <w:r w:rsidR="00AB2EA3" w:rsidRPr="00BF2BE2">
        <w:rPr>
          <w:rFonts w:ascii="Book Antiqua" w:eastAsia="Book Antiqua" w:hAnsi="Book Antiqua" w:cs="Book Antiqua"/>
          <w:color w:val="000000"/>
        </w:rPr>
        <w:lastRenderedPageBreak/>
        <w:t xml:space="preserve">double balloon enteroscopy at nine US centers. </w:t>
      </w:r>
      <w:r w:rsidR="00AB2EA3" w:rsidRPr="00BF2BE2">
        <w:rPr>
          <w:rFonts w:ascii="Book Antiqua" w:eastAsia="Book Antiqua" w:hAnsi="Book Antiqua" w:cs="Book Antiqua"/>
          <w:i/>
          <w:iCs/>
          <w:color w:val="000000"/>
        </w:rPr>
        <w:t>Clin Gastroenterol Hepatol</w:t>
      </w:r>
      <w:r w:rsidR="00AB2EA3" w:rsidRPr="00BF2BE2">
        <w:rPr>
          <w:rFonts w:ascii="Book Antiqua" w:eastAsia="Book Antiqua" w:hAnsi="Book Antiqua" w:cs="Book Antiqua"/>
          <w:color w:val="000000"/>
        </w:rPr>
        <w:t xml:space="preserve"> 2009;</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1177-</w:t>
      </w:r>
      <w:r w:rsidR="00544585" w:rsidRPr="00BF2BE2">
        <w:rPr>
          <w:rFonts w:ascii="Book Antiqua" w:eastAsia="Book Antiqua" w:hAnsi="Book Antiqua" w:cs="Book Antiqua"/>
          <w:color w:val="000000"/>
        </w:rPr>
        <w:t>11</w:t>
      </w:r>
      <w:r w:rsidR="00AB2EA3" w:rsidRPr="00BF2BE2">
        <w:rPr>
          <w:rFonts w:ascii="Book Antiqua" w:eastAsia="Book Antiqua" w:hAnsi="Book Antiqua" w:cs="Book Antiqua"/>
          <w:color w:val="000000"/>
        </w:rPr>
        <w:t>82, 1182.e1-</w:t>
      </w:r>
      <w:r w:rsidR="009F378E">
        <w:rPr>
          <w:rFonts w:ascii="Book Antiqua" w:eastAsia="Book Antiqua" w:hAnsi="Book Antiqua" w:cs="Book Antiqua"/>
          <w:color w:val="000000"/>
        </w:rPr>
        <w:t>1182.e</w:t>
      </w:r>
      <w:r w:rsidR="00AB2EA3" w:rsidRPr="00BF2BE2">
        <w:rPr>
          <w:rFonts w:ascii="Book Antiqua" w:eastAsia="Book Antiqua" w:hAnsi="Book Antiqua" w:cs="Book Antiqua"/>
          <w:color w:val="000000"/>
        </w:rPr>
        <w:t>3</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19602453</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10.1016/j.cgh.2009.07.005</w:t>
      </w:r>
      <w:r w:rsidRPr="00BF2BE2">
        <w:rPr>
          <w:rFonts w:ascii="Book Antiqua" w:eastAsia="Book Antiqua" w:hAnsi="Book Antiqua" w:cs="Book Antiqua"/>
          <w:color w:val="000000"/>
        </w:rPr>
        <w:t>]</w:t>
      </w:r>
    </w:p>
    <w:p w14:paraId="1B9343C9" w14:textId="7224CCF7"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50 </w:t>
      </w:r>
      <w:proofErr w:type="spellStart"/>
      <w:r w:rsidR="00AB2EA3" w:rsidRPr="00BF2BE2">
        <w:rPr>
          <w:rFonts w:ascii="Book Antiqua" w:eastAsia="Book Antiqua" w:hAnsi="Book Antiqua" w:cs="Book Antiqua"/>
          <w:b/>
          <w:bCs/>
          <w:color w:val="000000"/>
        </w:rPr>
        <w:t>Rondonotti</w:t>
      </w:r>
      <w:proofErr w:type="spellEnd"/>
      <w:r w:rsidR="00AB2EA3" w:rsidRPr="00BF2BE2">
        <w:rPr>
          <w:rFonts w:ascii="Book Antiqua" w:eastAsia="Book Antiqua" w:hAnsi="Book Antiqua" w:cs="Book Antiqua"/>
          <w:b/>
          <w:bCs/>
          <w:color w:val="000000"/>
        </w:rPr>
        <w:t xml:space="preserve"> E,</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Spada</w:t>
      </w:r>
      <w:proofErr w:type="spellEnd"/>
      <w:r w:rsidR="00AB2EA3" w:rsidRPr="00BF2BE2">
        <w:rPr>
          <w:rFonts w:ascii="Book Antiqua" w:eastAsia="Book Antiqua" w:hAnsi="Book Antiqua" w:cs="Book Antiqua"/>
          <w:color w:val="000000"/>
        </w:rPr>
        <w:t xml:space="preserve"> C, Adler S, May A, </w:t>
      </w:r>
      <w:proofErr w:type="spellStart"/>
      <w:r w:rsidR="00AB2EA3" w:rsidRPr="00BF2BE2">
        <w:rPr>
          <w:rFonts w:ascii="Book Antiqua" w:eastAsia="Book Antiqua" w:hAnsi="Book Antiqua" w:cs="Book Antiqua"/>
          <w:color w:val="000000"/>
        </w:rPr>
        <w:t>Despott</w:t>
      </w:r>
      <w:proofErr w:type="spellEnd"/>
      <w:r w:rsidR="00AB2EA3" w:rsidRPr="00BF2BE2">
        <w:rPr>
          <w:rFonts w:ascii="Book Antiqua" w:eastAsia="Book Antiqua" w:hAnsi="Book Antiqua" w:cs="Book Antiqua"/>
          <w:color w:val="000000"/>
        </w:rPr>
        <w:t xml:space="preserve"> EJ, </w:t>
      </w:r>
      <w:proofErr w:type="spellStart"/>
      <w:r w:rsidR="00AB2EA3" w:rsidRPr="00BF2BE2">
        <w:rPr>
          <w:rFonts w:ascii="Book Antiqua" w:eastAsia="Book Antiqua" w:hAnsi="Book Antiqua" w:cs="Book Antiqua"/>
          <w:color w:val="000000"/>
        </w:rPr>
        <w:t>Koulaouzidis</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Panter</w:t>
      </w:r>
      <w:proofErr w:type="spellEnd"/>
      <w:r w:rsidR="00AB2EA3" w:rsidRPr="00BF2BE2">
        <w:rPr>
          <w:rFonts w:ascii="Book Antiqua" w:eastAsia="Book Antiqua" w:hAnsi="Book Antiqua" w:cs="Book Antiqua"/>
          <w:color w:val="000000"/>
        </w:rPr>
        <w:t xml:space="preserve"> S, Domagk D, Fernandez-</w:t>
      </w:r>
      <w:proofErr w:type="spellStart"/>
      <w:r w:rsidR="00AB2EA3" w:rsidRPr="00BF2BE2">
        <w:rPr>
          <w:rFonts w:ascii="Book Antiqua" w:eastAsia="Book Antiqua" w:hAnsi="Book Antiqua" w:cs="Book Antiqua"/>
          <w:color w:val="000000"/>
        </w:rPr>
        <w:t>Urien</w:t>
      </w:r>
      <w:proofErr w:type="spellEnd"/>
      <w:r w:rsidR="00AB2EA3" w:rsidRPr="00BF2BE2">
        <w:rPr>
          <w:rFonts w:ascii="Book Antiqua" w:eastAsia="Book Antiqua" w:hAnsi="Book Antiqua" w:cs="Book Antiqua"/>
          <w:color w:val="000000"/>
        </w:rPr>
        <w:t xml:space="preserve"> I, </w:t>
      </w:r>
      <w:proofErr w:type="spellStart"/>
      <w:r w:rsidR="00AB2EA3" w:rsidRPr="00BF2BE2">
        <w:rPr>
          <w:rFonts w:ascii="Book Antiqua" w:eastAsia="Book Antiqua" w:hAnsi="Book Antiqua" w:cs="Book Antiqua"/>
          <w:color w:val="000000"/>
        </w:rPr>
        <w:t>Rahmi</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Riccioni</w:t>
      </w:r>
      <w:proofErr w:type="spellEnd"/>
      <w:r w:rsidR="00AB2EA3" w:rsidRPr="00BF2BE2">
        <w:rPr>
          <w:rFonts w:ascii="Book Antiqua" w:eastAsia="Book Antiqua" w:hAnsi="Book Antiqua" w:cs="Book Antiqua"/>
          <w:color w:val="000000"/>
        </w:rPr>
        <w:t xml:space="preserve"> ME, van </w:t>
      </w:r>
      <w:proofErr w:type="spellStart"/>
      <w:r w:rsidR="00AB2EA3" w:rsidRPr="00BF2BE2">
        <w:rPr>
          <w:rFonts w:ascii="Book Antiqua" w:eastAsia="Book Antiqua" w:hAnsi="Book Antiqua" w:cs="Book Antiqua"/>
          <w:color w:val="000000"/>
        </w:rPr>
        <w:t>Hooft</w:t>
      </w:r>
      <w:proofErr w:type="spellEnd"/>
      <w:r w:rsidR="00AB2EA3" w:rsidRPr="00BF2BE2">
        <w:rPr>
          <w:rFonts w:ascii="Book Antiqua" w:eastAsia="Book Antiqua" w:hAnsi="Book Antiqua" w:cs="Book Antiqua"/>
          <w:color w:val="000000"/>
        </w:rPr>
        <w:t xml:space="preserve"> JE, Hassan C, </w:t>
      </w:r>
      <w:proofErr w:type="spellStart"/>
      <w:r w:rsidR="00AB2EA3" w:rsidRPr="00BF2BE2">
        <w:rPr>
          <w:rFonts w:ascii="Book Antiqua" w:eastAsia="Book Antiqua" w:hAnsi="Book Antiqua" w:cs="Book Antiqua"/>
          <w:color w:val="000000"/>
        </w:rPr>
        <w:t>Pennazio</w:t>
      </w:r>
      <w:proofErr w:type="spellEnd"/>
      <w:r w:rsidR="00AB2EA3" w:rsidRPr="00BF2BE2">
        <w:rPr>
          <w:rFonts w:ascii="Book Antiqua" w:eastAsia="Book Antiqua" w:hAnsi="Book Antiqua" w:cs="Book Antiqua"/>
          <w:color w:val="000000"/>
        </w:rPr>
        <w:t xml:space="preserve"> M. Small-bowel capsule endoscopy and device-assisted enteroscopy for diagnosis and treatment of small-bowel disorders: European Society of Gastrointestinal Endoscopy (ESGE) Technical Review. </w:t>
      </w:r>
      <w:r w:rsidR="00AB2EA3" w:rsidRPr="00BF2BE2">
        <w:rPr>
          <w:rFonts w:ascii="Book Antiqua" w:eastAsia="Book Antiqua" w:hAnsi="Book Antiqua" w:cs="Book Antiqua"/>
          <w:i/>
          <w:iCs/>
          <w:color w:val="000000"/>
        </w:rPr>
        <w:t xml:space="preserve">Endoscopy </w:t>
      </w:r>
      <w:r w:rsidR="00AB2EA3" w:rsidRPr="00BF2BE2">
        <w:rPr>
          <w:rFonts w:ascii="Book Antiqua" w:eastAsia="Book Antiqua" w:hAnsi="Book Antiqua" w:cs="Book Antiqua"/>
          <w:color w:val="000000"/>
        </w:rPr>
        <w:t>2018;</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50</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423-446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29539652 DOI: 10.1055/a-0576-0566</w:t>
      </w:r>
      <w:r w:rsidRPr="00BF2BE2">
        <w:rPr>
          <w:rFonts w:ascii="Book Antiqua" w:eastAsia="Book Antiqua" w:hAnsi="Book Antiqua" w:cs="Book Antiqua"/>
          <w:color w:val="000000"/>
        </w:rPr>
        <w:t>]</w:t>
      </w:r>
    </w:p>
    <w:p w14:paraId="7B9C436B" w14:textId="0BDAFA1E"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51 </w:t>
      </w:r>
      <w:r w:rsidR="00AB2EA3" w:rsidRPr="00BF2BE2">
        <w:rPr>
          <w:rFonts w:ascii="Book Antiqua" w:eastAsia="Book Antiqua" w:hAnsi="Book Antiqua" w:cs="Book Antiqua"/>
          <w:b/>
          <w:bCs/>
          <w:color w:val="000000"/>
        </w:rPr>
        <w:t>Yokoyama K,</w:t>
      </w:r>
      <w:r w:rsidR="00AB2EA3" w:rsidRPr="00BF2BE2">
        <w:rPr>
          <w:rFonts w:ascii="Book Antiqua" w:eastAsia="Book Antiqua" w:hAnsi="Book Antiqua" w:cs="Book Antiqua"/>
          <w:color w:val="000000"/>
        </w:rPr>
        <w:t xml:space="preserve"> Yano T, </w:t>
      </w:r>
      <w:proofErr w:type="spellStart"/>
      <w:r w:rsidR="00AB2EA3" w:rsidRPr="00BF2BE2">
        <w:rPr>
          <w:rFonts w:ascii="Book Antiqua" w:eastAsia="Book Antiqua" w:hAnsi="Book Antiqua" w:cs="Book Antiqua"/>
          <w:color w:val="000000"/>
        </w:rPr>
        <w:t>Kumagai</w:t>
      </w:r>
      <w:proofErr w:type="spellEnd"/>
      <w:r w:rsidR="00AB2EA3" w:rsidRPr="00BF2BE2">
        <w:rPr>
          <w:rFonts w:ascii="Book Antiqua" w:eastAsia="Book Antiqua" w:hAnsi="Book Antiqua" w:cs="Book Antiqua"/>
          <w:color w:val="000000"/>
        </w:rPr>
        <w:t xml:space="preserve"> H, Mizuta K, Ono S, </w:t>
      </w:r>
      <w:proofErr w:type="spellStart"/>
      <w:r w:rsidR="00AB2EA3" w:rsidRPr="00BF2BE2">
        <w:rPr>
          <w:rFonts w:ascii="Book Antiqua" w:eastAsia="Book Antiqua" w:hAnsi="Book Antiqua" w:cs="Book Antiqua"/>
          <w:color w:val="000000"/>
        </w:rPr>
        <w:t>Imagawa</w:t>
      </w:r>
      <w:proofErr w:type="spellEnd"/>
      <w:r w:rsidR="00AB2EA3" w:rsidRPr="00BF2BE2">
        <w:rPr>
          <w:rFonts w:ascii="Book Antiqua" w:eastAsia="Book Antiqua" w:hAnsi="Book Antiqua" w:cs="Book Antiqua"/>
          <w:color w:val="000000"/>
        </w:rPr>
        <w:t xml:space="preserve"> T, Yamamoto H, Yamagata T. Double-balloon Enteroscopy for Pediatric Patients: Evaluation of Safety and Efficacy in 257 Cases. </w:t>
      </w:r>
      <w:r w:rsidR="00AB2EA3" w:rsidRPr="00BF2BE2">
        <w:rPr>
          <w:rFonts w:ascii="Book Antiqua" w:eastAsia="Book Antiqua" w:hAnsi="Book Antiqua" w:cs="Book Antiqua"/>
          <w:i/>
          <w:iCs/>
          <w:color w:val="000000"/>
        </w:rPr>
        <w:t>J Pediatr Gastroenterol Nutr</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2016;</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63</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34-40</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26628449 DOI: 10.1097/MPG.0000000000001048</w:t>
      </w:r>
      <w:r w:rsidRPr="00BF2BE2">
        <w:rPr>
          <w:rFonts w:ascii="Book Antiqua" w:eastAsia="Book Antiqua" w:hAnsi="Book Antiqua" w:cs="Book Antiqua"/>
          <w:color w:val="000000"/>
        </w:rPr>
        <w:t>]</w:t>
      </w:r>
    </w:p>
    <w:p w14:paraId="34D35210" w14:textId="15E7ECE5"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52 </w:t>
      </w:r>
      <w:proofErr w:type="spellStart"/>
      <w:r w:rsidR="00AB2EA3" w:rsidRPr="00BF2BE2">
        <w:rPr>
          <w:rFonts w:ascii="Book Antiqua" w:eastAsia="Book Antiqua" w:hAnsi="Book Antiqua" w:cs="Book Antiqua"/>
          <w:b/>
          <w:bCs/>
          <w:color w:val="000000"/>
        </w:rPr>
        <w:t>Maaser</w:t>
      </w:r>
      <w:proofErr w:type="spellEnd"/>
      <w:r w:rsidR="00AB2EA3" w:rsidRPr="00BF2BE2">
        <w:rPr>
          <w:rFonts w:ascii="Book Antiqua" w:eastAsia="Book Antiqua" w:hAnsi="Book Antiqua" w:cs="Book Antiqua"/>
          <w:b/>
          <w:bCs/>
          <w:color w:val="000000"/>
        </w:rPr>
        <w:t xml:space="preserve"> C,</w:t>
      </w:r>
      <w:r w:rsidR="00AB2EA3" w:rsidRPr="00BF2BE2">
        <w:rPr>
          <w:rFonts w:ascii="Book Antiqua" w:eastAsia="Book Antiqua" w:hAnsi="Book Antiqua" w:cs="Book Antiqua"/>
          <w:color w:val="000000"/>
        </w:rPr>
        <w:t xml:space="preserve"> Sturm A, </w:t>
      </w:r>
      <w:proofErr w:type="spellStart"/>
      <w:r w:rsidR="00AB2EA3" w:rsidRPr="00BF2BE2">
        <w:rPr>
          <w:rFonts w:ascii="Book Antiqua" w:eastAsia="Book Antiqua" w:hAnsi="Book Antiqua" w:cs="Book Antiqua"/>
          <w:color w:val="000000"/>
        </w:rPr>
        <w:t>Vavricka</w:t>
      </w:r>
      <w:proofErr w:type="spellEnd"/>
      <w:r w:rsidR="00AB2EA3" w:rsidRPr="00BF2BE2">
        <w:rPr>
          <w:rFonts w:ascii="Book Antiqua" w:eastAsia="Book Antiqua" w:hAnsi="Book Antiqua" w:cs="Book Antiqua"/>
          <w:color w:val="000000"/>
        </w:rPr>
        <w:t xml:space="preserve"> SR, </w:t>
      </w:r>
      <w:proofErr w:type="spellStart"/>
      <w:r w:rsidR="00AB2EA3" w:rsidRPr="00BF2BE2">
        <w:rPr>
          <w:rFonts w:ascii="Book Antiqua" w:eastAsia="Book Antiqua" w:hAnsi="Book Antiqua" w:cs="Book Antiqua"/>
          <w:color w:val="000000"/>
        </w:rPr>
        <w:t>Kucharzik</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Fiorino</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Annese</w:t>
      </w:r>
      <w:proofErr w:type="spellEnd"/>
      <w:r w:rsidR="00AB2EA3" w:rsidRPr="00BF2BE2">
        <w:rPr>
          <w:rFonts w:ascii="Book Antiqua" w:eastAsia="Book Antiqua" w:hAnsi="Book Antiqua" w:cs="Book Antiqua"/>
          <w:color w:val="000000"/>
        </w:rPr>
        <w:t xml:space="preserve"> V, Calabrese E, </w:t>
      </w:r>
      <w:proofErr w:type="spellStart"/>
      <w:r w:rsidR="00AB2EA3" w:rsidRPr="00BF2BE2">
        <w:rPr>
          <w:rFonts w:ascii="Book Antiqua" w:eastAsia="Book Antiqua" w:hAnsi="Book Antiqua" w:cs="Book Antiqua"/>
          <w:color w:val="000000"/>
        </w:rPr>
        <w:t>Baumgart</w:t>
      </w:r>
      <w:proofErr w:type="spellEnd"/>
      <w:r w:rsidR="00AB2EA3" w:rsidRPr="00BF2BE2">
        <w:rPr>
          <w:rFonts w:ascii="Book Antiqua" w:eastAsia="Book Antiqua" w:hAnsi="Book Antiqua" w:cs="Book Antiqua"/>
          <w:color w:val="000000"/>
        </w:rPr>
        <w:t xml:space="preserve"> DC, </w:t>
      </w:r>
      <w:proofErr w:type="spellStart"/>
      <w:r w:rsidR="00AB2EA3" w:rsidRPr="00BF2BE2">
        <w:rPr>
          <w:rFonts w:ascii="Book Antiqua" w:eastAsia="Book Antiqua" w:hAnsi="Book Antiqua" w:cs="Book Antiqua"/>
          <w:color w:val="000000"/>
        </w:rPr>
        <w:t>Bettenworth</w:t>
      </w:r>
      <w:proofErr w:type="spellEnd"/>
      <w:r w:rsidR="00AB2EA3" w:rsidRPr="00BF2BE2">
        <w:rPr>
          <w:rFonts w:ascii="Book Antiqua" w:eastAsia="Book Antiqua" w:hAnsi="Book Antiqua" w:cs="Book Antiqua"/>
          <w:color w:val="000000"/>
        </w:rPr>
        <w:t xml:space="preserve"> D, </w:t>
      </w:r>
      <w:proofErr w:type="spellStart"/>
      <w:r w:rsidR="00AB2EA3" w:rsidRPr="00BF2BE2">
        <w:rPr>
          <w:rFonts w:ascii="Book Antiqua" w:eastAsia="Book Antiqua" w:hAnsi="Book Antiqua" w:cs="Book Antiqua"/>
          <w:color w:val="000000"/>
        </w:rPr>
        <w:t>Borralho</w:t>
      </w:r>
      <w:proofErr w:type="spellEnd"/>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Nunes</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Burisch</w:t>
      </w:r>
      <w:proofErr w:type="spellEnd"/>
      <w:r w:rsidR="00AB2EA3" w:rsidRPr="00BF2BE2">
        <w:rPr>
          <w:rFonts w:ascii="Book Antiqua" w:eastAsia="Book Antiqua" w:hAnsi="Book Antiqua" w:cs="Book Antiqua"/>
          <w:color w:val="000000"/>
        </w:rPr>
        <w:t xml:space="preserve"> J, Castiglione F, Eliakim R, Ellul P, González-Lama Y, Gordon H, Halligan S, </w:t>
      </w:r>
      <w:proofErr w:type="spellStart"/>
      <w:r w:rsidR="00AB2EA3" w:rsidRPr="00BF2BE2">
        <w:rPr>
          <w:rFonts w:ascii="Book Antiqua" w:eastAsia="Book Antiqua" w:hAnsi="Book Antiqua" w:cs="Book Antiqua"/>
          <w:color w:val="000000"/>
        </w:rPr>
        <w:t>Katsanos</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Kopylov</w:t>
      </w:r>
      <w:proofErr w:type="spellEnd"/>
      <w:r w:rsidR="00AB2EA3" w:rsidRPr="00BF2BE2">
        <w:rPr>
          <w:rFonts w:ascii="Book Antiqua" w:eastAsia="Book Antiqua" w:hAnsi="Book Antiqua" w:cs="Book Antiqua"/>
          <w:color w:val="000000"/>
        </w:rPr>
        <w:t xml:space="preserve"> U, </w:t>
      </w:r>
      <w:proofErr w:type="spellStart"/>
      <w:r w:rsidR="00AB2EA3" w:rsidRPr="00BF2BE2">
        <w:rPr>
          <w:rFonts w:ascii="Book Antiqua" w:eastAsia="Book Antiqua" w:hAnsi="Book Antiqua" w:cs="Book Antiqua"/>
          <w:color w:val="000000"/>
        </w:rPr>
        <w:t>Kotze</w:t>
      </w:r>
      <w:proofErr w:type="spellEnd"/>
      <w:r w:rsidR="00AB2EA3" w:rsidRPr="00BF2BE2">
        <w:rPr>
          <w:rFonts w:ascii="Book Antiqua" w:eastAsia="Book Antiqua" w:hAnsi="Book Antiqua" w:cs="Book Antiqua"/>
          <w:color w:val="000000"/>
        </w:rPr>
        <w:t xml:space="preserve"> PG, </w:t>
      </w:r>
      <w:proofErr w:type="spellStart"/>
      <w:r w:rsidR="00AB2EA3" w:rsidRPr="00BF2BE2">
        <w:rPr>
          <w:rFonts w:ascii="Book Antiqua" w:eastAsia="Book Antiqua" w:hAnsi="Book Antiqua" w:cs="Book Antiqua"/>
          <w:color w:val="000000"/>
        </w:rPr>
        <w:t>Krustinš</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Laghi</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Limdi</w:t>
      </w:r>
      <w:proofErr w:type="spellEnd"/>
      <w:r w:rsidR="00AB2EA3" w:rsidRPr="00BF2BE2">
        <w:rPr>
          <w:rFonts w:ascii="Book Antiqua" w:eastAsia="Book Antiqua" w:hAnsi="Book Antiqua" w:cs="Book Antiqua"/>
          <w:color w:val="000000"/>
        </w:rPr>
        <w:t xml:space="preserve"> JK, </w:t>
      </w:r>
      <w:proofErr w:type="spellStart"/>
      <w:r w:rsidR="00AB2EA3" w:rsidRPr="00BF2BE2">
        <w:rPr>
          <w:rFonts w:ascii="Book Antiqua" w:eastAsia="Book Antiqua" w:hAnsi="Book Antiqua" w:cs="Book Antiqua"/>
          <w:color w:val="000000"/>
        </w:rPr>
        <w:t>Rieder</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Rimola</w:t>
      </w:r>
      <w:proofErr w:type="spellEnd"/>
      <w:r w:rsidR="00AB2EA3" w:rsidRPr="00BF2BE2">
        <w:rPr>
          <w:rFonts w:ascii="Book Antiqua" w:eastAsia="Book Antiqua" w:hAnsi="Book Antiqua" w:cs="Book Antiqua"/>
          <w:color w:val="000000"/>
        </w:rPr>
        <w:t xml:space="preserve"> J, Taylor SA, </w:t>
      </w:r>
      <w:proofErr w:type="spellStart"/>
      <w:r w:rsidR="00AB2EA3" w:rsidRPr="00BF2BE2">
        <w:rPr>
          <w:rFonts w:ascii="Book Antiqua" w:eastAsia="Book Antiqua" w:hAnsi="Book Antiqua" w:cs="Book Antiqua"/>
          <w:color w:val="000000"/>
        </w:rPr>
        <w:t>Tolan</w:t>
      </w:r>
      <w:proofErr w:type="spellEnd"/>
      <w:r w:rsidR="00AB2EA3" w:rsidRPr="00BF2BE2">
        <w:rPr>
          <w:rFonts w:ascii="Book Antiqua" w:eastAsia="Book Antiqua" w:hAnsi="Book Antiqua" w:cs="Book Antiqua"/>
          <w:color w:val="000000"/>
        </w:rPr>
        <w:t xml:space="preserve"> D, van </w:t>
      </w:r>
      <w:proofErr w:type="spellStart"/>
      <w:r w:rsidR="00AB2EA3" w:rsidRPr="00BF2BE2">
        <w:rPr>
          <w:rFonts w:ascii="Book Antiqua" w:eastAsia="Book Antiqua" w:hAnsi="Book Antiqua" w:cs="Book Antiqua"/>
          <w:color w:val="000000"/>
        </w:rPr>
        <w:t>Rheenen</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Verstockt</w:t>
      </w:r>
      <w:proofErr w:type="spellEnd"/>
      <w:r w:rsidR="00AB2EA3" w:rsidRPr="00BF2BE2">
        <w:rPr>
          <w:rFonts w:ascii="Book Antiqua" w:eastAsia="Book Antiqua" w:hAnsi="Book Antiqua" w:cs="Book Antiqua"/>
          <w:color w:val="000000"/>
        </w:rPr>
        <w:t xml:space="preserve"> B, Stoker J; European Crohn’s and Colitis </w:t>
      </w:r>
      <w:proofErr w:type="spellStart"/>
      <w:r w:rsidR="00AB2EA3" w:rsidRPr="00BF2BE2">
        <w:rPr>
          <w:rFonts w:ascii="Book Antiqua" w:eastAsia="Book Antiqua" w:hAnsi="Book Antiqua" w:cs="Book Antiqua"/>
          <w:color w:val="000000"/>
        </w:rPr>
        <w:t>Organisation</w:t>
      </w:r>
      <w:proofErr w:type="spellEnd"/>
      <w:r w:rsidR="00AB2EA3" w:rsidRPr="00BF2BE2">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sidR="00AB2EA3" w:rsidRPr="00BF2BE2">
        <w:rPr>
          <w:rFonts w:ascii="Book Antiqua" w:eastAsia="Book Antiqua" w:hAnsi="Book Antiqua" w:cs="Book Antiqua"/>
          <w:i/>
          <w:iCs/>
          <w:color w:val="000000"/>
        </w:rPr>
        <w:t xml:space="preserve">J </w:t>
      </w:r>
      <w:proofErr w:type="spellStart"/>
      <w:r w:rsidR="00AB2EA3" w:rsidRPr="00BF2BE2">
        <w:rPr>
          <w:rFonts w:ascii="Book Antiqua" w:eastAsia="Book Antiqua" w:hAnsi="Book Antiqua" w:cs="Book Antiqua"/>
          <w:i/>
          <w:iCs/>
          <w:color w:val="000000"/>
        </w:rPr>
        <w:t>Crohns</w:t>
      </w:r>
      <w:proofErr w:type="spellEnd"/>
      <w:r w:rsidR="00AB2EA3" w:rsidRPr="00BF2BE2">
        <w:rPr>
          <w:rFonts w:ascii="Book Antiqua" w:eastAsia="Book Antiqua" w:hAnsi="Book Antiqua" w:cs="Book Antiqua"/>
          <w:i/>
          <w:iCs/>
          <w:color w:val="000000"/>
        </w:rPr>
        <w:t xml:space="preserve"> Colitis</w:t>
      </w:r>
      <w:r w:rsidR="00AB2EA3" w:rsidRPr="00BF2BE2">
        <w:rPr>
          <w:rFonts w:ascii="Book Antiqua" w:eastAsia="Book Antiqua" w:hAnsi="Book Antiqua" w:cs="Book Antiqua"/>
          <w:color w:val="000000"/>
        </w:rPr>
        <w:t xml:space="preserve"> 2019;</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13</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144-164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30137275 DOI: 10.1093/</w:t>
      </w:r>
      <w:proofErr w:type="spellStart"/>
      <w:r w:rsidR="00AB2EA3" w:rsidRPr="00BF2BE2">
        <w:rPr>
          <w:rFonts w:ascii="Book Antiqua" w:eastAsia="Book Antiqua" w:hAnsi="Book Antiqua" w:cs="Book Antiqua"/>
          <w:color w:val="000000"/>
        </w:rPr>
        <w:t>ecco-jcc</w:t>
      </w:r>
      <w:proofErr w:type="spellEnd"/>
      <w:r w:rsidR="00AB2EA3" w:rsidRPr="00BF2BE2">
        <w:rPr>
          <w:rFonts w:ascii="Book Antiqua" w:eastAsia="Book Antiqua" w:hAnsi="Book Antiqua" w:cs="Book Antiqua"/>
          <w:color w:val="000000"/>
        </w:rPr>
        <w:t>/jjy113</w:t>
      </w:r>
      <w:r w:rsidRPr="00BF2BE2">
        <w:rPr>
          <w:rFonts w:ascii="Book Antiqua" w:eastAsia="Book Antiqua" w:hAnsi="Book Antiqua" w:cs="Book Antiqua"/>
          <w:color w:val="000000"/>
        </w:rPr>
        <w:t>]</w:t>
      </w:r>
    </w:p>
    <w:p w14:paraId="2A0002C3" w14:textId="5B3E8773"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53 </w:t>
      </w:r>
      <w:proofErr w:type="spellStart"/>
      <w:r w:rsidR="00AB2EA3" w:rsidRPr="00BF2BE2">
        <w:rPr>
          <w:rFonts w:ascii="Book Antiqua" w:eastAsia="Book Antiqua" w:hAnsi="Book Antiqua" w:cs="Book Antiqua"/>
          <w:b/>
          <w:bCs/>
          <w:color w:val="000000"/>
        </w:rPr>
        <w:t>Adamina</w:t>
      </w:r>
      <w:proofErr w:type="spellEnd"/>
      <w:r w:rsidR="00AB2EA3" w:rsidRPr="00BF2BE2">
        <w:rPr>
          <w:rFonts w:ascii="Book Antiqua" w:eastAsia="Book Antiqua" w:hAnsi="Book Antiqua" w:cs="Book Antiqua"/>
          <w:b/>
          <w:bCs/>
          <w:color w:val="000000"/>
        </w:rPr>
        <w:t xml:space="preserve"> M, </w:t>
      </w:r>
      <w:proofErr w:type="spellStart"/>
      <w:r w:rsidR="00AB2EA3" w:rsidRPr="00BF2BE2">
        <w:rPr>
          <w:rFonts w:ascii="Book Antiqua" w:eastAsia="Book Antiqua" w:hAnsi="Book Antiqua" w:cs="Book Antiqua"/>
          <w:color w:val="000000"/>
        </w:rPr>
        <w:t>Bonovas</w:t>
      </w:r>
      <w:proofErr w:type="spellEnd"/>
      <w:r w:rsidR="00AB2EA3" w:rsidRPr="00BF2BE2">
        <w:rPr>
          <w:rFonts w:ascii="Book Antiqua" w:eastAsia="Book Antiqua" w:hAnsi="Book Antiqua" w:cs="Book Antiqua"/>
          <w:color w:val="000000"/>
        </w:rPr>
        <w:t xml:space="preserve"> S, Raine T, Spinelli A, </w:t>
      </w:r>
      <w:proofErr w:type="spellStart"/>
      <w:r w:rsidR="00AB2EA3" w:rsidRPr="00BF2BE2">
        <w:rPr>
          <w:rFonts w:ascii="Book Antiqua" w:eastAsia="Book Antiqua" w:hAnsi="Book Antiqua" w:cs="Book Antiqua"/>
          <w:color w:val="000000"/>
        </w:rPr>
        <w:t>Warusavitarne</w:t>
      </w:r>
      <w:proofErr w:type="spellEnd"/>
      <w:r w:rsidR="00AB2EA3" w:rsidRPr="00BF2BE2">
        <w:rPr>
          <w:rFonts w:ascii="Book Antiqua" w:eastAsia="Book Antiqua" w:hAnsi="Book Antiqua" w:cs="Book Antiqua"/>
          <w:color w:val="000000"/>
        </w:rPr>
        <w:t xml:space="preserve"> J, </w:t>
      </w:r>
      <w:proofErr w:type="spellStart"/>
      <w:r w:rsidR="00AB2EA3" w:rsidRPr="00BF2BE2">
        <w:rPr>
          <w:rFonts w:ascii="Book Antiqua" w:eastAsia="Book Antiqua" w:hAnsi="Book Antiqua" w:cs="Book Antiqua"/>
          <w:color w:val="000000"/>
        </w:rPr>
        <w:t>Armuzzi</w:t>
      </w:r>
      <w:proofErr w:type="spellEnd"/>
      <w:r w:rsidR="00AB2EA3" w:rsidRPr="00BF2BE2">
        <w:rPr>
          <w:rFonts w:ascii="Book Antiqua" w:eastAsia="Book Antiqua" w:hAnsi="Book Antiqua" w:cs="Book Antiqua"/>
          <w:color w:val="000000"/>
        </w:rPr>
        <w:t xml:space="preserve"> A, Bachmann O, </w:t>
      </w:r>
      <w:proofErr w:type="spellStart"/>
      <w:r w:rsidR="00AB2EA3" w:rsidRPr="00BF2BE2">
        <w:rPr>
          <w:rFonts w:ascii="Book Antiqua" w:eastAsia="Book Antiqua" w:hAnsi="Book Antiqua" w:cs="Book Antiqua"/>
          <w:color w:val="000000"/>
        </w:rPr>
        <w:t>Bager</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Biancone</w:t>
      </w:r>
      <w:proofErr w:type="spellEnd"/>
      <w:r w:rsidR="00AB2EA3" w:rsidRPr="00BF2BE2">
        <w:rPr>
          <w:rFonts w:ascii="Book Antiqua" w:eastAsia="Book Antiqua" w:hAnsi="Book Antiqua" w:cs="Book Antiqua"/>
          <w:color w:val="000000"/>
        </w:rPr>
        <w:t xml:space="preserve"> L, </w:t>
      </w:r>
      <w:proofErr w:type="spellStart"/>
      <w:r w:rsidR="00AB2EA3" w:rsidRPr="00BF2BE2">
        <w:rPr>
          <w:rFonts w:ascii="Book Antiqua" w:eastAsia="Book Antiqua" w:hAnsi="Book Antiqua" w:cs="Book Antiqua"/>
          <w:color w:val="000000"/>
        </w:rPr>
        <w:t>Bokemeyer</w:t>
      </w:r>
      <w:proofErr w:type="spellEnd"/>
      <w:r w:rsidR="00AB2EA3" w:rsidRPr="00BF2BE2">
        <w:rPr>
          <w:rFonts w:ascii="Book Antiqua" w:eastAsia="Book Antiqua" w:hAnsi="Book Antiqua" w:cs="Book Antiqua"/>
          <w:color w:val="000000"/>
        </w:rPr>
        <w:t xml:space="preserve"> B, </w:t>
      </w:r>
      <w:proofErr w:type="spellStart"/>
      <w:r w:rsidR="00AB2EA3" w:rsidRPr="00BF2BE2">
        <w:rPr>
          <w:rFonts w:ascii="Book Antiqua" w:eastAsia="Book Antiqua" w:hAnsi="Book Antiqua" w:cs="Book Antiqua"/>
          <w:color w:val="000000"/>
        </w:rPr>
        <w:t>Bossuyt</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Burisch</w:t>
      </w:r>
      <w:proofErr w:type="spellEnd"/>
      <w:r w:rsidR="00AB2EA3" w:rsidRPr="00BF2BE2">
        <w:rPr>
          <w:rFonts w:ascii="Book Antiqua" w:eastAsia="Book Antiqua" w:hAnsi="Book Antiqua" w:cs="Book Antiqua"/>
          <w:color w:val="000000"/>
        </w:rPr>
        <w:t xml:space="preserve"> J, Collins P, Doherty G, El-</w:t>
      </w:r>
      <w:proofErr w:type="spellStart"/>
      <w:r w:rsidR="00AB2EA3" w:rsidRPr="00BF2BE2">
        <w:rPr>
          <w:rFonts w:ascii="Book Antiqua" w:eastAsia="Book Antiqua" w:hAnsi="Book Antiqua" w:cs="Book Antiqua"/>
          <w:color w:val="000000"/>
        </w:rPr>
        <w:t>Hussuna</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Ellul</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Fiorino</w:t>
      </w:r>
      <w:proofErr w:type="spellEnd"/>
      <w:r w:rsidR="00AB2EA3" w:rsidRPr="00BF2BE2">
        <w:rPr>
          <w:rFonts w:ascii="Book Antiqua" w:eastAsia="Book Antiqua" w:hAnsi="Book Antiqua" w:cs="Book Antiqua"/>
          <w:color w:val="000000"/>
        </w:rPr>
        <w:t xml:space="preserve"> G, Frei-</w:t>
      </w:r>
      <w:proofErr w:type="spellStart"/>
      <w:r w:rsidR="00AB2EA3" w:rsidRPr="00BF2BE2">
        <w:rPr>
          <w:rFonts w:ascii="Book Antiqua" w:eastAsia="Book Antiqua" w:hAnsi="Book Antiqua" w:cs="Book Antiqua"/>
          <w:color w:val="000000"/>
        </w:rPr>
        <w:t>Lanter</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Furfaro</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Gingert</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Gionchetti</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Gisbert</w:t>
      </w:r>
      <w:proofErr w:type="spellEnd"/>
      <w:r w:rsidR="00AB2EA3" w:rsidRPr="00BF2BE2">
        <w:rPr>
          <w:rFonts w:ascii="Book Antiqua" w:eastAsia="Book Antiqua" w:hAnsi="Book Antiqua" w:cs="Book Antiqua"/>
          <w:color w:val="000000"/>
        </w:rPr>
        <w:t xml:space="preserve"> JP, </w:t>
      </w:r>
      <w:proofErr w:type="spellStart"/>
      <w:r w:rsidR="00AB2EA3" w:rsidRPr="00BF2BE2">
        <w:rPr>
          <w:rFonts w:ascii="Book Antiqua" w:eastAsia="Book Antiqua" w:hAnsi="Book Antiqua" w:cs="Book Antiqua"/>
          <w:color w:val="000000"/>
        </w:rPr>
        <w:t>Gomollon</w:t>
      </w:r>
      <w:proofErr w:type="spellEnd"/>
      <w:r w:rsidR="00AB2EA3" w:rsidRPr="00BF2BE2">
        <w:rPr>
          <w:rFonts w:ascii="Book Antiqua" w:eastAsia="Book Antiqua" w:hAnsi="Book Antiqua" w:cs="Book Antiqua"/>
          <w:color w:val="000000"/>
        </w:rPr>
        <w:t xml:space="preserve"> F, González Lorenzo M, Gordon H, </w:t>
      </w:r>
      <w:proofErr w:type="spellStart"/>
      <w:r w:rsidR="00AB2EA3" w:rsidRPr="00BF2BE2">
        <w:rPr>
          <w:rFonts w:ascii="Book Antiqua" w:eastAsia="Book Antiqua" w:hAnsi="Book Antiqua" w:cs="Book Antiqua"/>
          <w:color w:val="000000"/>
        </w:rPr>
        <w:t>Hlavaty</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Juillerat</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Katsanos</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Kopylov</w:t>
      </w:r>
      <w:proofErr w:type="spellEnd"/>
      <w:r w:rsidR="00AB2EA3" w:rsidRPr="00BF2BE2">
        <w:rPr>
          <w:rFonts w:ascii="Book Antiqua" w:eastAsia="Book Antiqua" w:hAnsi="Book Antiqua" w:cs="Book Antiqua"/>
          <w:color w:val="000000"/>
        </w:rPr>
        <w:t xml:space="preserve"> U, </w:t>
      </w:r>
      <w:proofErr w:type="spellStart"/>
      <w:r w:rsidR="00AB2EA3" w:rsidRPr="00BF2BE2">
        <w:rPr>
          <w:rFonts w:ascii="Book Antiqua" w:eastAsia="Book Antiqua" w:hAnsi="Book Antiqua" w:cs="Book Antiqua"/>
          <w:color w:val="000000"/>
        </w:rPr>
        <w:t>Krustins</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Kucharzik</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Lytras</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Maaser</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Magro</w:t>
      </w:r>
      <w:proofErr w:type="spellEnd"/>
      <w:r w:rsidR="00AB2EA3" w:rsidRPr="00BF2BE2">
        <w:rPr>
          <w:rFonts w:ascii="Book Antiqua" w:eastAsia="Book Antiqua" w:hAnsi="Book Antiqua" w:cs="Book Antiqua"/>
          <w:color w:val="000000"/>
        </w:rPr>
        <w:t xml:space="preserve"> F, Marshall JK, </w:t>
      </w:r>
      <w:proofErr w:type="spellStart"/>
      <w:r w:rsidR="00AB2EA3" w:rsidRPr="00BF2BE2">
        <w:rPr>
          <w:rFonts w:ascii="Book Antiqua" w:eastAsia="Book Antiqua" w:hAnsi="Book Antiqua" w:cs="Book Antiqua"/>
          <w:color w:val="000000"/>
        </w:rPr>
        <w:t>Myrelid</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Pellino</w:t>
      </w:r>
      <w:proofErr w:type="spellEnd"/>
      <w:r w:rsidR="00AB2EA3" w:rsidRPr="00BF2BE2">
        <w:rPr>
          <w:rFonts w:ascii="Book Antiqua" w:eastAsia="Book Antiqua" w:hAnsi="Book Antiqua" w:cs="Book Antiqua"/>
          <w:color w:val="000000"/>
        </w:rPr>
        <w:t xml:space="preserve"> G, Rosa I, Sabino J, Savarino E, Stassen L, Torres J, </w:t>
      </w:r>
      <w:proofErr w:type="spellStart"/>
      <w:r w:rsidR="00AB2EA3" w:rsidRPr="00BF2BE2">
        <w:rPr>
          <w:rFonts w:ascii="Book Antiqua" w:eastAsia="Book Antiqua" w:hAnsi="Book Antiqua" w:cs="Book Antiqua"/>
          <w:color w:val="000000"/>
        </w:rPr>
        <w:t>Uzzan</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Vavricka</w:t>
      </w:r>
      <w:proofErr w:type="spellEnd"/>
      <w:r w:rsidR="00AB2EA3" w:rsidRPr="00BF2BE2">
        <w:rPr>
          <w:rFonts w:ascii="Book Antiqua" w:eastAsia="Book Antiqua" w:hAnsi="Book Antiqua" w:cs="Book Antiqua"/>
          <w:color w:val="000000"/>
        </w:rPr>
        <w:t xml:space="preserve"> S, </w:t>
      </w:r>
      <w:proofErr w:type="spellStart"/>
      <w:r w:rsidR="00AB2EA3" w:rsidRPr="00BF2BE2">
        <w:rPr>
          <w:rFonts w:ascii="Book Antiqua" w:eastAsia="Book Antiqua" w:hAnsi="Book Antiqua" w:cs="Book Antiqua"/>
          <w:color w:val="000000"/>
        </w:rPr>
        <w:t>Verstockt</w:t>
      </w:r>
      <w:proofErr w:type="spellEnd"/>
      <w:r w:rsidR="00AB2EA3" w:rsidRPr="00BF2BE2">
        <w:rPr>
          <w:rFonts w:ascii="Book Antiqua" w:eastAsia="Book Antiqua" w:hAnsi="Book Antiqua" w:cs="Book Antiqua"/>
          <w:color w:val="000000"/>
        </w:rPr>
        <w:t xml:space="preserve"> B, </w:t>
      </w:r>
      <w:proofErr w:type="spellStart"/>
      <w:r w:rsidR="00AB2EA3" w:rsidRPr="00BF2BE2">
        <w:rPr>
          <w:rFonts w:ascii="Book Antiqua" w:eastAsia="Book Antiqua" w:hAnsi="Book Antiqua" w:cs="Book Antiqua"/>
          <w:color w:val="000000"/>
        </w:rPr>
        <w:t>Zmora</w:t>
      </w:r>
      <w:proofErr w:type="spellEnd"/>
      <w:r w:rsidR="00AB2EA3" w:rsidRPr="00BF2BE2">
        <w:rPr>
          <w:rFonts w:ascii="Book Antiqua" w:eastAsia="Book Antiqua" w:hAnsi="Book Antiqua" w:cs="Book Antiqua"/>
          <w:color w:val="000000"/>
        </w:rPr>
        <w:t xml:space="preserve"> O. ECCO Guidelines on Therapeutics in Crohn's Disease: Surgical </w:t>
      </w:r>
      <w:r w:rsidR="00AB2EA3" w:rsidRPr="00BF2BE2">
        <w:rPr>
          <w:rFonts w:ascii="Book Antiqua" w:eastAsia="Book Antiqua" w:hAnsi="Book Antiqua" w:cs="Book Antiqua"/>
          <w:color w:val="000000"/>
        </w:rPr>
        <w:lastRenderedPageBreak/>
        <w:t xml:space="preserve">Treatment. </w:t>
      </w:r>
      <w:r w:rsidR="00AB2EA3" w:rsidRPr="00BF2BE2">
        <w:rPr>
          <w:rFonts w:ascii="Book Antiqua" w:eastAsia="Book Antiqua" w:hAnsi="Book Antiqua" w:cs="Book Antiqua"/>
          <w:i/>
          <w:iCs/>
          <w:color w:val="000000"/>
        </w:rPr>
        <w:t xml:space="preserve">J </w:t>
      </w:r>
      <w:proofErr w:type="spellStart"/>
      <w:r w:rsidR="00AB2EA3" w:rsidRPr="00BF2BE2">
        <w:rPr>
          <w:rFonts w:ascii="Book Antiqua" w:eastAsia="Book Antiqua" w:hAnsi="Book Antiqua" w:cs="Book Antiqua"/>
          <w:i/>
          <w:iCs/>
          <w:color w:val="000000"/>
        </w:rPr>
        <w:t>Crohns</w:t>
      </w:r>
      <w:proofErr w:type="spellEnd"/>
      <w:r w:rsidR="00AB2EA3" w:rsidRPr="00BF2BE2">
        <w:rPr>
          <w:rFonts w:ascii="Book Antiqua" w:eastAsia="Book Antiqua" w:hAnsi="Book Antiqua" w:cs="Book Antiqua"/>
          <w:i/>
          <w:iCs/>
          <w:color w:val="000000"/>
        </w:rPr>
        <w:t xml:space="preserve"> Colitis</w:t>
      </w:r>
      <w:r w:rsidR="00AB2EA3" w:rsidRPr="00BF2BE2">
        <w:rPr>
          <w:rFonts w:ascii="Book Antiqua" w:eastAsia="Book Antiqua" w:hAnsi="Book Antiqua" w:cs="Book Antiqua"/>
          <w:color w:val="000000"/>
        </w:rPr>
        <w:t xml:space="preserve"> 2020;</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14</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155-168</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31742338 DOI: 10.1093/</w:t>
      </w:r>
      <w:proofErr w:type="spellStart"/>
      <w:r w:rsidR="00AB2EA3" w:rsidRPr="00BF2BE2">
        <w:rPr>
          <w:rFonts w:ascii="Book Antiqua" w:eastAsia="Book Antiqua" w:hAnsi="Book Antiqua" w:cs="Book Antiqua"/>
          <w:color w:val="000000"/>
        </w:rPr>
        <w:t>ecco-jcc</w:t>
      </w:r>
      <w:proofErr w:type="spellEnd"/>
      <w:r w:rsidR="00AB2EA3" w:rsidRPr="00BF2BE2">
        <w:rPr>
          <w:rFonts w:ascii="Book Antiqua" w:eastAsia="Book Antiqua" w:hAnsi="Book Antiqua" w:cs="Book Antiqua"/>
          <w:color w:val="000000"/>
        </w:rPr>
        <w:t>/jjz187</w:t>
      </w:r>
      <w:r w:rsidRPr="00BF2BE2">
        <w:rPr>
          <w:rFonts w:ascii="Book Antiqua" w:eastAsia="Book Antiqua" w:hAnsi="Book Antiqua" w:cs="Book Antiqua"/>
          <w:color w:val="000000"/>
        </w:rPr>
        <w:t>]</w:t>
      </w:r>
    </w:p>
    <w:p w14:paraId="5D76A93C" w14:textId="77777777" w:rsidR="00A77B3E" w:rsidRDefault="00A77B3E" w:rsidP="00C854D8">
      <w:pPr>
        <w:spacing w:line="360" w:lineRule="auto"/>
        <w:jc w:val="both"/>
      </w:pPr>
      <w:r>
        <w:br w:type="page"/>
      </w:r>
      <w:r w:rsidR="00AB2EA3">
        <w:rPr>
          <w:rFonts w:ascii="Book Antiqua" w:eastAsia="Book Antiqua" w:hAnsi="Book Antiqua" w:cs="Book Antiqua"/>
          <w:b/>
          <w:color w:val="000000"/>
        </w:rPr>
        <w:lastRenderedPageBreak/>
        <w:t>Footnotes</w:t>
      </w:r>
    </w:p>
    <w:p w14:paraId="48F01135" w14:textId="77777777" w:rsidR="00A77B3E" w:rsidRDefault="00AB2EA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3CD0FB17" w14:textId="77777777" w:rsidR="00A77B3E" w:rsidRDefault="00A77B3E">
      <w:pPr>
        <w:spacing w:line="360" w:lineRule="auto"/>
        <w:jc w:val="both"/>
      </w:pPr>
    </w:p>
    <w:p w14:paraId="383D7D38" w14:textId="77777777" w:rsidR="00A77B3E" w:rsidRDefault="00AB2EA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F99B59" w14:textId="77777777" w:rsidR="00A77B3E" w:rsidRDefault="00A77B3E">
      <w:pPr>
        <w:spacing w:line="360" w:lineRule="auto"/>
        <w:jc w:val="both"/>
      </w:pPr>
    </w:p>
    <w:p w14:paraId="67C95C2D" w14:textId="06EDBE6A" w:rsidR="00A77B3E" w:rsidRDefault="00AB2EA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61E0E">
        <w:rPr>
          <w:rFonts w:ascii="Book Antiqua" w:eastAsia="Book Antiqua" w:hAnsi="Book Antiqua" w:cs="Book Antiqua"/>
          <w:color w:val="000000"/>
        </w:rPr>
        <w:t>m</w:t>
      </w:r>
      <w:r>
        <w:rPr>
          <w:rFonts w:ascii="Book Antiqua" w:eastAsia="Book Antiqua" w:hAnsi="Book Antiqua" w:cs="Book Antiqua"/>
          <w:color w:val="000000"/>
        </w:rPr>
        <w:t>anuscript</w:t>
      </w:r>
    </w:p>
    <w:p w14:paraId="32E2290D" w14:textId="77777777" w:rsidR="00A77B3E" w:rsidRDefault="00A77B3E">
      <w:pPr>
        <w:spacing w:line="360" w:lineRule="auto"/>
        <w:jc w:val="both"/>
      </w:pPr>
    </w:p>
    <w:p w14:paraId="294DB77C" w14:textId="77777777" w:rsidR="00A77B3E" w:rsidRDefault="00AB2E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2584C8C5" w14:textId="77777777" w:rsidR="00A77B3E" w:rsidRDefault="00AB2E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2020</w:t>
      </w:r>
    </w:p>
    <w:p w14:paraId="7216F44C" w14:textId="3EBF4581" w:rsidR="00A77B3E" w:rsidRDefault="00AB2EA3">
      <w:pPr>
        <w:spacing w:line="360" w:lineRule="auto"/>
        <w:jc w:val="both"/>
      </w:pPr>
      <w:r>
        <w:rPr>
          <w:rFonts w:ascii="Book Antiqua" w:eastAsia="Book Antiqua" w:hAnsi="Book Antiqua" w:cs="Book Antiqua"/>
          <w:b/>
          <w:color w:val="000000"/>
        </w:rPr>
        <w:t xml:space="preserve">Article in press: </w:t>
      </w:r>
      <w:r w:rsidR="00866B0C" w:rsidRPr="009E21A1">
        <w:rPr>
          <w:rFonts w:ascii="Book Antiqua" w:hAnsi="Book Antiqua" w:cs="Arial"/>
          <w:color w:val="000000" w:themeColor="text1"/>
          <w:shd w:val="clear" w:color="auto" w:fill="FFFFFF"/>
        </w:rPr>
        <w:t>September 2</w:t>
      </w:r>
      <w:r w:rsidR="00866B0C">
        <w:rPr>
          <w:rFonts w:ascii="Book Antiqua" w:hAnsi="Book Antiqua" w:cs="Arial"/>
          <w:color w:val="000000" w:themeColor="text1"/>
          <w:shd w:val="clear" w:color="auto" w:fill="FFFFFF"/>
        </w:rPr>
        <w:t>5</w:t>
      </w:r>
      <w:r w:rsidR="00866B0C" w:rsidRPr="009E21A1">
        <w:rPr>
          <w:rFonts w:ascii="Book Antiqua" w:hAnsi="Book Antiqua" w:cs="Arial"/>
          <w:color w:val="000000" w:themeColor="text1"/>
          <w:shd w:val="clear" w:color="auto" w:fill="FFFFFF"/>
        </w:rPr>
        <w:t>, 2020</w:t>
      </w:r>
    </w:p>
    <w:p w14:paraId="75A6F36E" w14:textId="77777777" w:rsidR="00A77B3E" w:rsidRDefault="00A77B3E">
      <w:pPr>
        <w:spacing w:line="360" w:lineRule="auto"/>
        <w:jc w:val="both"/>
      </w:pPr>
    </w:p>
    <w:p w14:paraId="20D5AB7D" w14:textId="24BEF0C9" w:rsidR="00A77B3E" w:rsidRDefault="00AB2EA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87A2B">
        <w:rPr>
          <w:rFonts w:ascii="Book Antiqua" w:eastAsia="Book Antiqua" w:hAnsi="Book Antiqua" w:cs="Book Antiqua"/>
          <w:color w:val="000000"/>
        </w:rPr>
        <w:t>h</w:t>
      </w:r>
      <w:r>
        <w:rPr>
          <w:rFonts w:ascii="Book Antiqua" w:eastAsia="Book Antiqua" w:hAnsi="Book Antiqua" w:cs="Book Antiqua"/>
          <w:color w:val="000000"/>
        </w:rPr>
        <w:t>epatology</w:t>
      </w:r>
    </w:p>
    <w:p w14:paraId="40209CDF" w14:textId="77777777" w:rsidR="00A77B3E" w:rsidRDefault="00AB2E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E2EF546" w14:textId="77777777" w:rsidR="00A77B3E" w:rsidRDefault="00AB2EA3">
      <w:pPr>
        <w:spacing w:line="360" w:lineRule="auto"/>
        <w:jc w:val="both"/>
      </w:pPr>
      <w:r>
        <w:rPr>
          <w:rFonts w:ascii="Book Antiqua" w:eastAsia="Book Antiqua" w:hAnsi="Book Antiqua" w:cs="Book Antiqua"/>
          <w:b/>
          <w:color w:val="000000"/>
        </w:rPr>
        <w:t>Peer-review report’s scientific quality classification</w:t>
      </w:r>
    </w:p>
    <w:p w14:paraId="2A84453D" w14:textId="77777777" w:rsidR="00A77B3E" w:rsidRDefault="00AB2EA3">
      <w:pPr>
        <w:spacing w:line="360" w:lineRule="auto"/>
        <w:jc w:val="both"/>
      </w:pPr>
      <w:r>
        <w:rPr>
          <w:rFonts w:ascii="Book Antiqua" w:eastAsia="Book Antiqua" w:hAnsi="Book Antiqua" w:cs="Book Antiqua"/>
          <w:color w:val="000000"/>
        </w:rPr>
        <w:t>Grade A (Excellent): 0</w:t>
      </w:r>
    </w:p>
    <w:p w14:paraId="2F610197" w14:textId="77777777" w:rsidR="00A77B3E" w:rsidRDefault="00AB2EA3">
      <w:pPr>
        <w:spacing w:line="360" w:lineRule="auto"/>
        <w:jc w:val="both"/>
      </w:pPr>
      <w:r>
        <w:rPr>
          <w:rFonts w:ascii="Book Antiqua" w:eastAsia="Book Antiqua" w:hAnsi="Book Antiqua" w:cs="Book Antiqua"/>
          <w:color w:val="000000"/>
        </w:rPr>
        <w:t>Grade B (Very good): B</w:t>
      </w:r>
    </w:p>
    <w:p w14:paraId="3786BBD2" w14:textId="77777777" w:rsidR="00A77B3E" w:rsidRDefault="00AB2EA3">
      <w:pPr>
        <w:spacing w:line="360" w:lineRule="auto"/>
        <w:jc w:val="both"/>
      </w:pPr>
      <w:r>
        <w:rPr>
          <w:rFonts w:ascii="Book Antiqua" w:eastAsia="Book Antiqua" w:hAnsi="Book Antiqua" w:cs="Book Antiqua"/>
          <w:color w:val="000000"/>
        </w:rPr>
        <w:t>Grade C (Good): 0</w:t>
      </w:r>
    </w:p>
    <w:p w14:paraId="46E04972" w14:textId="77777777" w:rsidR="00A77B3E" w:rsidRDefault="00AB2EA3">
      <w:pPr>
        <w:spacing w:line="360" w:lineRule="auto"/>
        <w:jc w:val="both"/>
      </w:pPr>
      <w:r>
        <w:rPr>
          <w:rFonts w:ascii="Book Antiqua" w:eastAsia="Book Antiqua" w:hAnsi="Book Antiqua" w:cs="Book Antiqua"/>
          <w:color w:val="000000"/>
        </w:rPr>
        <w:t>Grade D (Fair): 0</w:t>
      </w:r>
    </w:p>
    <w:p w14:paraId="256E724F" w14:textId="77777777" w:rsidR="00A77B3E" w:rsidRDefault="00AB2EA3">
      <w:pPr>
        <w:spacing w:line="360" w:lineRule="auto"/>
        <w:jc w:val="both"/>
      </w:pPr>
      <w:r>
        <w:rPr>
          <w:rFonts w:ascii="Book Antiqua" w:eastAsia="Book Antiqua" w:hAnsi="Book Antiqua" w:cs="Book Antiqua"/>
          <w:color w:val="000000"/>
        </w:rPr>
        <w:t>Grade E (Poor): 0</w:t>
      </w:r>
    </w:p>
    <w:p w14:paraId="1923F6A6" w14:textId="77777777" w:rsidR="00A77B3E" w:rsidRDefault="00A77B3E">
      <w:pPr>
        <w:spacing w:line="360" w:lineRule="auto"/>
        <w:jc w:val="both"/>
      </w:pPr>
    </w:p>
    <w:p w14:paraId="13BA0FC1" w14:textId="2DC24F28" w:rsidR="00707FD0" w:rsidRPr="00866B0C" w:rsidRDefault="00AB2EA3">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Hijaz NM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proofErr w:type="gramStart"/>
      <w:r w:rsidR="00866B0C">
        <w:rPr>
          <w:rFonts w:ascii="Book Antiqua" w:hAnsi="Book Antiqua" w:cs="Book Antiqua" w:hint="eastAsia"/>
          <w:b/>
          <w:color w:val="000000"/>
          <w:lang w:eastAsia="zh-CN"/>
        </w:rPr>
        <w:t xml:space="preserve">A </w:t>
      </w:r>
      <w:bookmarkStart w:id="2" w:name="_GoBack"/>
      <w:bookmarkEnd w:id="2"/>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-Editor:</w:t>
      </w:r>
      <w:r w:rsidRPr="00866B0C">
        <w:rPr>
          <w:rFonts w:ascii="Book Antiqua" w:eastAsia="Book Antiqua" w:hAnsi="Book Antiqua" w:cs="Book Antiqua"/>
          <w:color w:val="000000"/>
        </w:rPr>
        <w:t xml:space="preserve"> </w:t>
      </w:r>
      <w:r w:rsidR="00866B0C" w:rsidRPr="00866B0C">
        <w:rPr>
          <w:rFonts w:ascii="Book Antiqua" w:hAnsi="Book Antiqua" w:cs="Book Antiqua" w:hint="eastAsia"/>
          <w:color w:val="000000"/>
          <w:lang w:eastAsia="zh-CN"/>
        </w:rPr>
        <w:t>Ma YJ</w:t>
      </w:r>
    </w:p>
    <w:p w14:paraId="77F21185" w14:textId="1FEB1AC2" w:rsidR="009F6997" w:rsidRPr="009F6997" w:rsidRDefault="00707FD0" w:rsidP="009F6997">
      <w:pPr>
        <w:adjustRightInd w:val="0"/>
        <w:snapToGrid w:val="0"/>
        <w:spacing w:line="360" w:lineRule="auto"/>
        <w:jc w:val="both"/>
        <w:rPr>
          <w:rFonts w:ascii="Book Antiqua" w:hAnsi="Book Antiqua"/>
          <w:b/>
          <w:lang w:eastAsia="zh-CN"/>
        </w:rPr>
      </w:pPr>
      <w:r>
        <w:rPr>
          <w:rFonts w:ascii="Book Antiqua" w:eastAsia="Book Antiqua" w:hAnsi="Book Antiqua" w:cs="Book Antiqua"/>
          <w:b/>
          <w:color w:val="000000"/>
        </w:rPr>
        <w:br w:type="page"/>
      </w:r>
      <w:r w:rsidR="009F6997" w:rsidRPr="00E70091">
        <w:rPr>
          <w:rFonts w:ascii="Book Antiqua" w:hAnsi="Book Antiqua"/>
          <w:b/>
        </w:rPr>
        <w:lastRenderedPageBreak/>
        <w:t>Figure Legends</w:t>
      </w:r>
    </w:p>
    <w:p w14:paraId="141C0791" w14:textId="4B33E418" w:rsidR="00A77B3E" w:rsidRDefault="009F6997">
      <w:pPr>
        <w:spacing w:line="360" w:lineRule="auto"/>
        <w:jc w:val="both"/>
      </w:pPr>
      <w:r>
        <w:rPr>
          <w:noProof/>
          <w:lang w:eastAsia="zh-CN"/>
        </w:rPr>
        <w:drawing>
          <wp:inline distT="0" distB="0" distL="0" distR="0" wp14:anchorId="0690FCC3" wp14:editId="0ADF7595">
            <wp:extent cx="5943600" cy="3888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43600" cy="3888740"/>
                    </a:xfrm>
                    <a:prstGeom prst="rect">
                      <a:avLst/>
                    </a:prstGeom>
                  </pic:spPr>
                </pic:pic>
              </a:graphicData>
            </a:graphic>
          </wp:inline>
        </w:drawing>
      </w:r>
    </w:p>
    <w:p w14:paraId="30E7C050" w14:textId="1D8BDDA5" w:rsidR="00F741EA" w:rsidRDefault="009F6997">
      <w:pPr>
        <w:spacing w:line="360" w:lineRule="auto"/>
        <w:jc w:val="both"/>
        <w:rPr>
          <w:rFonts w:ascii="Book Antiqua" w:hAnsi="Book Antiqua"/>
        </w:rPr>
      </w:pPr>
      <w:r w:rsidRPr="009F6997">
        <w:rPr>
          <w:rFonts w:ascii="Book Antiqua" w:hAnsi="Book Antiqua"/>
          <w:b/>
          <w:bCs/>
        </w:rPr>
        <w:t xml:space="preserve">Figure 1 Suggested algorithm in children with suspected inflammatory bowel disease (adapted by reference 6). </w:t>
      </w:r>
      <w:r w:rsidRPr="009F6997">
        <w:rPr>
          <w:rFonts w:ascii="Book Antiqua" w:hAnsi="Book Antiqua"/>
        </w:rPr>
        <w:t>GI: Gastrointestinal</w:t>
      </w:r>
      <w:r>
        <w:rPr>
          <w:rFonts w:ascii="Book Antiqua" w:hAnsi="Book Antiqua"/>
        </w:rPr>
        <w:t xml:space="preserve">; MR: </w:t>
      </w:r>
      <w:r w:rsidRPr="009F6997">
        <w:rPr>
          <w:rFonts w:ascii="Book Antiqua" w:hAnsi="Book Antiqua"/>
        </w:rPr>
        <w:t xml:space="preserve">Magnetic </w:t>
      </w:r>
      <w:r>
        <w:rPr>
          <w:rFonts w:ascii="Book Antiqua" w:hAnsi="Book Antiqua"/>
        </w:rPr>
        <w:t>r</w:t>
      </w:r>
      <w:r w:rsidRPr="009F6997">
        <w:rPr>
          <w:rFonts w:ascii="Book Antiqua" w:hAnsi="Book Antiqua"/>
        </w:rPr>
        <w:t>esonance</w:t>
      </w:r>
      <w:r>
        <w:rPr>
          <w:rFonts w:ascii="Book Antiqua" w:hAnsi="Book Antiqua"/>
        </w:rPr>
        <w:t>; SB: S</w:t>
      </w:r>
      <w:r w:rsidRPr="009F6997">
        <w:rPr>
          <w:rFonts w:ascii="Book Antiqua" w:hAnsi="Book Antiqua"/>
        </w:rPr>
        <w:t>mall bowel</w:t>
      </w:r>
      <w:r>
        <w:rPr>
          <w:rFonts w:ascii="Book Antiqua" w:hAnsi="Book Antiqua"/>
        </w:rPr>
        <w:t>.</w:t>
      </w:r>
    </w:p>
    <w:p w14:paraId="3E27F26C" w14:textId="3FD52610" w:rsidR="009F6997" w:rsidRDefault="00F741EA">
      <w:pPr>
        <w:spacing w:line="360" w:lineRule="auto"/>
        <w:jc w:val="both"/>
        <w:rPr>
          <w:rFonts w:ascii="Book Antiqua" w:hAnsi="Book Antiqua"/>
        </w:rPr>
      </w:pPr>
      <w:r>
        <w:rPr>
          <w:rFonts w:ascii="Book Antiqua" w:hAnsi="Book Antiqua"/>
        </w:rPr>
        <w:br w:type="page"/>
      </w:r>
      <w:r w:rsidR="000D1F41">
        <w:rPr>
          <w:rFonts w:ascii="Book Antiqua" w:hAnsi="Book Antiqua"/>
          <w:b/>
          <w:bCs/>
          <w:noProof/>
          <w:lang w:eastAsia="zh-CN"/>
        </w:rPr>
        <w:lastRenderedPageBreak/>
        <w:drawing>
          <wp:inline distT="0" distB="0" distL="0" distR="0" wp14:anchorId="3ECD9DB8" wp14:editId="75651F4D">
            <wp:extent cx="5943600" cy="40805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080510"/>
                    </a:xfrm>
                    <a:prstGeom prst="rect">
                      <a:avLst/>
                    </a:prstGeom>
                  </pic:spPr>
                </pic:pic>
              </a:graphicData>
            </a:graphic>
          </wp:inline>
        </w:drawing>
      </w:r>
    </w:p>
    <w:p w14:paraId="47880BAC" w14:textId="0D7ED752" w:rsidR="003F5E15" w:rsidRDefault="000D1F41" w:rsidP="00277678">
      <w:pPr>
        <w:spacing w:line="360" w:lineRule="auto"/>
        <w:jc w:val="both"/>
        <w:rPr>
          <w:rFonts w:ascii="Book Antiqua" w:hAnsi="Book Antiqua"/>
        </w:rPr>
      </w:pPr>
      <w:r w:rsidRPr="000D1F41">
        <w:rPr>
          <w:rFonts w:ascii="Book Antiqua" w:hAnsi="Book Antiqua"/>
          <w:b/>
          <w:bCs/>
        </w:rPr>
        <w:t xml:space="preserve">Figure 2 Suggested algorithm in children with </w:t>
      </w:r>
      <w:r w:rsidR="00277678">
        <w:rPr>
          <w:rFonts w:ascii="Book Antiqua" w:hAnsi="Book Antiqua"/>
          <w:b/>
          <w:bCs/>
        </w:rPr>
        <w:t>k</w:t>
      </w:r>
      <w:r w:rsidRPr="000D1F41">
        <w:rPr>
          <w:rFonts w:ascii="Book Antiqua" w:hAnsi="Book Antiqua"/>
          <w:b/>
          <w:bCs/>
        </w:rPr>
        <w:t xml:space="preserve">nown </w:t>
      </w:r>
      <w:r w:rsidR="00277678" w:rsidRPr="009F6997">
        <w:rPr>
          <w:rFonts w:ascii="Book Antiqua" w:hAnsi="Book Antiqua"/>
          <w:b/>
          <w:bCs/>
        </w:rPr>
        <w:t>inflammatory bowel disease</w:t>
      </w:r>
      <w:r w:rsidRPr="000D1F41">
        <w:rPr>
          <w:rFonts w:ascii="Book Antiqua" w:hAnsi="Book Antiqua"/>
          <w:b/>
          <w:bCs/>
        </w:rPr>
        <w:t xml:space="preserve"> (adapted by reference 6)</w:t>
      </w:r>
      <w:r w:rsidR="00277678">
        <w:rPr>
          <w:rFonts w:ascii="Book Antiqua" w:hAnsi="Book Antiqua"/>
          <w:b/>
          <w:bCs/>
        </w:rPr>
        <w:t xml:space="preserve">. </w:t>
      </w:r>
      <w:r w:rsidR="00277678" w:rsidRPr="009F6997">
        <w:rPr>
          <w:rFonts w:ascii="Book Antiqua" w:hAnsi="Book Antiqua"/>
        </w:rPr>
        <w:t>GI: Gastrointestinal</w:t>
      </w:r>
      <w:r w:rsidR="00277678">
        <w:rPr>
          <w:rFonts w:ascii="Book Antiqua" w:hAnsi="Book Antiqua"/>
        </w:rPr>
        <w:t xml:space="preserve">; MRI: </w:t>
      </w:r>
      <w:r w:rsidR="00277678" w:rsidRPr="009F6997">
        <w:rPr>
          <w:rFonts w:ascii="Book Antiqua" w:hAnsi="Book Antiqua"/>
        </w:rPr>
        <w:t xml:space="preserve">Magnetic </w:t>
      </w:r>
      <w:r w:rsidR="00277678">
        <w:rPr>
          <w:rFonts w:ascii="Book Antiqua" w:hAnsi="Book Antiqua"/>
        </w:rPr>
        <w:t>r</w:t>
      </w:r>
      <w:r w:rsidR="00277678" w:rsidRPr="009F6997">
        <w:rPr>
          <w:rFonts w:ascii="Book Antiqua" w:hAnsi="Book Antiqua"/>
        </w:rPr>
        <w:t>esonance</w:t>
      </w:r>
      <w:r w:rsidR="00277678">
        <w:rPr>
          <w:rFonts w:ascii="Book Antiqua" w:hAnsi="Book Antiqua"/>
        </w:rPr>
        <w:t xml:space="preserve"> i</w:t>
      </w:r>
      <w:r w:rsidR="00277678" w:rsidRPr="00277678">
        <w:rPr>
          <w:rFonts w:ascii="Book Antiqua" w:hAnsi="Book Antiqua"/>
        </w:rPr>
        <w:t>maging</w:t>
      </w:r>
      <w:r w:rsidR="00277678">
        <w:rPr>
          <w:rFonts w:ascii="Book Antiqua" w:hAnsi="Book Antiqua"/>
        </w:rPr>
        <w:t>; SB: S</w:t>
      </w:r>
      <w:r w:rsidR="00277678" w:rsidRPr="009F6997">
        <w:rPr>
          <w:rFonts w:ascii="Book Antiqua" w:hAnsi="Book Antiqua"/>
        </w:rPr>
        <w:t>mall bowel</w:t>
      </w:r>
      <w:r w:rsidR="00277678">
        <w:rPr>
          <w:rFonts w:ascii="Book Antiqua" w:hAnsi="Book Antiqua"/>
        </w:rPr>
        <w:t>; CE: C</w:t>
      </w:r>
      <w:r w:rsidR="00277678" w:rsidRPr="00277678">
        <w:rPr>
          <w:rFonts w:ascii="Book Antiqua" w:hAnsi="Book Antiqua"/>
        </w:rPr>
        <w:t>apsule endoscopy</w:t>
      </w:r>
      <w:r w:rsidR="00277678">
        <w:rPr>
          <w:rFonts w:ascii="Book Antiqua" w:hAnsi="Book Antiqua"/>
        </w:rPr>
        <w:t>.</w:t>
      </w:r>
    </w:p>
    <w:p w14:paraId="43C8E826" w14:textId="47E5E3FE" w:rsidR="00277678" w:rsidRPr="00824F98" w:rsidRDefault="003F5E15" w:rsidP="00277678">
      <w:pPr>
        <w:spacing w:line="360" w:lineRule="auto"/>
        <w:jc w:val="both"/>
        <w:rPr>
          <w:rFonts w:ascii="Book Antiqua" w:hAnsi="Book Antiqua"/>
          <w:b/>
          <w:bCs/>
        </w:rPr>
      </w:pPr>
      <w:r>
        <w:rPr>
          <w:rFonts w:ascii="Book Antiqua" w:hAnsi="Book Antiqua"/>
        </w:rPr>
        <w:br w:type="page"/>
      </w:r>
      <w:r w:rsidR="00824F98" w:rsidRPr="00824F98">
        <w:rPr>
          <w:rFonts w:ascii="Book Antiqua" w:hAnsi="Book Antiqua"/>
          <w:b/>
          <w:bCs/>
        </w:rPr>
        <w:lastRenderedPageBreak/>
        <w:t>Table 1 Technical characteristics of the currently available device-assisted endoscopes</w:t>
      </w:r>
    </w:p>
    <w:tbl>
      <w:tblPr>
        <w:tblStyle w:val="a9"/>
        <w:tblpPr w:leftFromText="180" w:rightFromText="180" w:vertAnchor="page" w:horzAnchor="margin" w:tblpY="2437"/>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50"/>
        <w:gridCol w:w="1276"/>
        <w:gridCol w:w="992"/>
        <w:gridCol w:w="851"/>
        <w:gridCol w:w="1275"/>
        <w:gridCol w:w="1276"/>
        <w:gridCol w:w="992"/>
        <w:gridCol w:w="851"/>
        <w:gridCol w:w="850"/>
      </w:tblGrid>
      <w:tr w:rsidR="00824F98" w:rsidRPr="001E5EBC" w14:paraId="047EF293" w14:textId="77777777" w:rsidTr="00824F98">
        <w:tc>
          <w:tcPr>
            <w:tcW w:w="1668" w:type="dxa"/>
            <w:tcBorders>
              <w:top w:val="single" w:sz="4" w:space="0" w:color="auto"/>
              <w:bottom w:val="single" w:sz="4" w:space="0" w:color="auto"/>
            </w:tcBorders>
          </w:tcPr>
          <w:p w14:paraId="78701FEB"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Company</w:t>
            </w:r>
          </w:p>
        </w:tc>
        <w:tc>
          <w:tcPr>
            <w:tcW w:w="850" w:type="dxa"/>
            <w:tcBorders>
              <w:top w:val="single" w:sz="4" w:space="0" w:color="auto"/>
              <w:bottom w:val="single" w:sz="4" w:space="0" w:color="auto"/>
            </w:tcBorders>
          </w:tcPr>
          <w:p w14:paraId="00856752"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DAE system type</w:t>
            </w:r>
          </w:p>
        </w:tc>
        <w:tc>
          <w:tcPr>
            <w:tcW w:w="1276" w:type="dxa"/>
            <w:tcBorders>
              <w:top w:val="single" w:sz="4" w:space="0" w:color="auto"/>
              <w:bottom w:val="single" w:sz="4" w:space="0" w:color="auto"/>
            </w:tcBorders>
          </w:tcPr>
          <w:p w14:paraId="18D96C77"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Endoscope model</w:t>
            </w:r>
          </w:p>
        </w:tc>
        <w:tc>
          <w:tcPr>
            <w:tcW w:w="992" w:type="dxa"/>
            <w:tcBorders>
              <w:top w:val="single" w:sz="4" w:space="0" w:color="auto"/>
              <w:bottom w:val="single" w:sz="4" w:space="0" w:color="auto"/>
            </w:tcBorders>
          </w:tcPr>
          <w:p w14:paraId="6822C322"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Optical field of view</w:t>
            </w:r>
          </w:p>
        </w:tc>
        <w:tc>
          <w:tcPr>
            <w:tcW w:w="851" w:type="dxa"/>
            <w:tcBorders>
              <w:top w:val="single" w:sz="4" w:space="0" w:color="auto"/>
              <w:bottom w:val="single" w:sz="4" w:space="0" w:color="auto"/>
            </w:tcBorders>
          </w:tcPr>
          <w:p w14:paraId="18A4D3A5"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Optical depth of field</w:t>
            </w:r>
          </w:p>
        </w:tc>
        <w:tc>
          <w:tcPr>
            <w:tcW w:w="1275" w:type="dxa"/>
            <w:tcBorders>
              <w:top w:val="single" w:sz="4" w:space="0" w:color="auto"/>
              <w:bottom w:val="single" w:sz="4" w:space="0" w:color="auto"/>
            </w:tcBorders>
          </w:tcPr>
          <w:p w14:paraId="06582C79"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 xml:space="preserve">Endoscope distal outer diameter </w:t>
            </w:r>
          </w:p>
        </w:tc>
        <w:tc>
          <w:tcPr>
            <w:tcW w:w="1276" w:type="dxa"/>
            <w:tcBorders>
              <w:top w:val="single" w:sz="4" w:space="0" w:color="auto"/>
              <w:bottom w:val="single" w:sz="4" w:space="0" w:color="auto"/>
            </w:tcBorders>
          </w:tcPr>
          <w:p w14:paraId="7FAED507"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Endoscope channel inner diameter</w:t>
            </w:r>
          </w:p>
        </w:tc>
        <w:tc>
          <w:tcPr>
            <w:tcW w:w="992" w:type="dxa"/>
            <w:tcBorders>
              <w:top w:val="single" w:sz="4" w:space="0" w:color="auto"/>
              <w:bottom w:val="single" w:sz="4" w:space="0" w:color="auto"/>
            </w:tcBorders>
          </w:tcPr>
          <w:p w14:paraId="712F5AC9"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Endoscope working length</w:t>
            </w:r>
          </w:p>
        </w:tc>
        <w:tc>
          <w:tcPr>
            <w:tcW w:w="851" w:type="dxa"/>
            <w:tcBorders>
              <w:top w:val="single" w:sz="4" w:space="0" w:color="auto"/>
              <w:bottom w:val="single" w:sz="4" w:space="0" w:color="auto"/>
            </w:tcBorders>
          </w:tcPr>
          <w:p w14:paraId="40BACAEE"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Overtube outer diameter</w:t>
            </w:r>
          </w:p>
        </w:tc>
        <w:tc>
          <w:tcPr>
            <w:tcW w:w="850" w:type="dxa"/>
            <w:tcBorders>
              <w:top w:val="single" w:sz="4" w:space="0" w:color="auto"/>
              <w:bottom w:val="single" w:sz="4" w:space="0" w:color="auto"/>
            </w:tcBorders>
          </w:tcPr>
          <w:p w14:paraId="1C6908AF" w14:textId="62F5E35F"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Image</w:t>
            </w:r>
            <w:r>
              <w:rPr>
                <w:rFonts w:ascii="Book Antiqua" w:hAnsi="Book Antiqua" w:hint="eastAsia"/>
                <w:b/>
                <w:lang w:val="en-GB" w:eastAsia="zh-CN"/>
              </w:rPr>
              <w:t xml:space="preserve"> </w:t>
            </w:r>
            <w:r>
              <w:rPr>
                <w:rFonts w:ascii="Book Antiqua" w:hAnsi="Book Antiqua"/>
                <w:b/>
                <w:lang w:val="en-GB"/>
              </w:rPr>
              <w:t>e</w:t>
            </w:r>
            <w:r w:rsidRPr="00824F98">
              <w:rPr>
                <w:rFonts w:ascii="Book Antiqua" w:hAnsi="Book Antiqua"/>
                <w:b/>
                <w:lang w:val="en-GB"/>
              </w:rPr>
              <w:t>nhancement</w:t>
            </w:r>
          </w:p>
        </w:tc>
      </w:tr>
      <w:tr w:rsidR="00824F98" w:rsidRPr="001E5EBC" w14:paraId="153DA8AD" w14:textId="77777777" w:rsidTr="00824F98">
        <w:tc>
          <w:tcPr>
            <w:tcW w:w="1668" w:type="dxa"/>
            <w:tcBorders>
              <w:top w:val="single" w:sz="4" w:space="0" w:color="auto"/>
            </w:tcBorders>
          </w:tcPr>
          <w:p w14:paraId="152CB27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Fujifilm Corporation</w:t>
            </w:r>
          </w:p>
          <w:p w14:paraId="6EC6660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(Tokyo, Japan)</w:t>
            </w:r>
          </w:p>
        </w:tc>
        <w:tc>
          <w:tcPr>
            <w:tcW w:w="850" w:type="dxa"/>
            <w:tcBorders>
              <w:top w:val="single" w:sz="4" w:space="0" w:color="auto"/>
            </w:tcBorders>
          </w:tcPr>
          <w:p w14:paraId="4C43FCBE"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w:t>
            </w:r>
          </w:p>
        </w:tc>
        <w:tc>
          <w:tcPr>
            <w:tcW w:w="1276" w:type="dxa"/>
            <w:tcBorders>
              <w:top w:val="single" w:sz="4" w:space="0" w:color="auto"/>
            </w:tcBorders>
          </w:tcPr>
          <w:p w14:paraId="6743F0D8"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EN-580T</w:t>
            </w:r>
          </w:p>
        </w:tc>
        <w:tc>
          <w:tcPr>
            <w:tcW w:w="992" w:type="dxa"/>
            <w:tcBorders>
              <w:top w:val="single" w:sz="4" w:space="0" w:color="auto"/>
            </w:tcBorders>
          </w:tcPr>
          <w:p w14:paraId="347B76EB" w14:textId="3D65BFEE"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Borders>
              <w:top w:val="single" w:sz="4" w:space="0" w:color="auto"/>
            </w:tcBorders>
          </w:tcPr>
          <w:p w14:paraId="7F8DF72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Borders>
              <w:top w:val="single" w:sz="4" w:space="0" w:color="auto"/>
            </w:tcBorders>
          </w:tcPr>
          <w:p w14:paraId="044F6E96" w14:textId="22A4A09B" w:rsidR="00824F98" w:rsidRPr="00824F98" w:rsidRDefault="00824F98" w:rsidP="00824F98">
            <w:pPr>
              <w:spacing w:line="360" w:lineRule="auto"/>
              <w:rPr>
                <w:rFonts w:ascii="Book Antiqua" w:hAnsi="Book Antiqua"/>
                <w:lang w:val="en-GB"/>
              </w:rPr>
            </w:pPr>
            <w:r w:rsidRPr="00824F98">
              <w:rPr>
                <w:rFonts w:ascii="Book Antiqua" w:hAnsi="Book Antiqua"/>
                <w:lang w:val="en-GB"/>
              </w:rPr>
              <w:t>9,</w:t>
            </w:r>
            <w:r w:rsidR="00F97A28">
              <w:rPr>
                <w:rFonts w:ascii="Book Antiqua" w:hAnsi="Book Antiqua"/>
                <w:lang w:val="en-GB"/>
              </w:rPr>
              <w:t xml:space="preserve"> </w:t>
            </w:r>
            <w:r w:rsidRPr="00824F98">
              <w:rPr>
                <w:rFonts w:ascii="Book Antiqua" w:hAnsi="Book Antiqua"/>
                <w:lang w:val="en-GB"/>
              </w:rPr>
              <w:t>4 mm</w:t>
            </w:r>
          </w:p>
        </w:tc>
        <w:tc>
          <w:tcPr>
            <w:tcW w:w="1276" w:type="dxa"/>
            <w:tcBorders>
              <w:top w:val="single" w:sz="4" w:space="0" w:color="auto"/>
            </w:tcBorders>
          </w:tcPr>
          <w:p w14:paraId="765214AE" w14:textId="20B21F52"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2 mm</w:t>
            </w:r>
          </w:p>
        </w:tc>
        <w:tc>
          <w:tcPr>
            <w:tcW w:w="992" w:type="dxa"/>
            <w:tcBorders>
              <w:top w:val="single" w:sz="4" w:space="0" w:color="auto"/>
            </w:tcBorders>
          </w:tcPr>
          <w:p w14:paraId="45F04D2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200 cm</w:t>
            </w:r>
          </w:p>
        </w:tc>
        <w:tc>
          <w:tcPr>
            <w:tcW w:w="851" w:type="dxa"/>
            <w:tcBorders>
              <w:top w:val="single" w:sz="4" w:space="0" w:color="auto"/>
            </w:tcBorders>
          </w:tcPr>
          <w:p w14:paraId="2ECC810C" w14:textId="6C684B6D"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850" w:type="dxa"/>
            <w:tcBorders>
              <w:top w:val="single" w:sz="4" w:space="0" w:color="auto"/>
            </w:tcBorders>
          </w:tcPr>
          <w:p w14:paraId="767F85D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FICE</w:t>
            </w:r>
          </w:p>
        </w:tc>
      </w:tr>
      <w:tr w:rsidR="00824F98" w:rsidRPr="001E5EBC" w14:paraId="551A13A0" w14:textId="77777777" w:rsidTr="00824F98">
        <w:tc>
          <w:tcPr>
            <w:tcW w:w="1668" w:type="dxa"/>
          </w:tcPr>
          <w:p w14:paraId="797CB129" w14:textId="77777777" w:rsidR="00824F98" w:rsidRPr="00824F98" w:rsidRDefault="00824F98" w:rsidP="00824F98">
            <w:pPr>
              <w:spacing w:line="360" w:lineRule="auto"/>
              <w:rPr>
                <w:rFonts w:ascii="Book Antiqua" w:hAnsi="Book Antiqua"/>
                <w:lang w:val="en-GB"/>
              </w:rPr>
            </w:pPr>
          </w:p>
        </w:tc>
        <w:tc>
          <w:tcPr>
            <w:tcW w:w="850" w:type="dxa"/>
          </w:tcPr>
          <w:p w14:paraId="3FA57A9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w:t>
            </w:r>
          </w:p>
        </w:tc>
        <w:tc>
          <w:tcPr>
            <w:tcW w:w="1276" w:type="dxa"/>
          </w:tcPr>
          <w:p w14:paraId="4A5BCC24"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EN-580XP</w:t>
            </w:r>
          </w:p>
        </w:tc>
        <w:tc>
          <w:tcPr>
            <w:tcW w:w="992" w:type="dxa"/>
          </w:tcPr>
          <w:p w14:paraId="3EB35526" w14:textId="78228F1A"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00D6650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3BED94CE" w14:textId="60D8D80C" w:rsidR="00824F98" w:rsidRPr="00824F98" w:rsidRDefault="00824F98" w:rsidP="00824F98">
            <w:pPr>
              <w:spacing w:line="360" w:lineRule="auto"/>
              <w:rPr>
                <w:rFonts w:ascii="Book Antiqua" w:hAnsi="Book Antiqua"/>
                <w:lang w:val="en-GB"/>
              </w:rPr>
            </w:pPr>
            <w:r w:rsidRPr="00824F98">
              <w:rPr>
                <w:rFonts w:ascii="Book Antiqua" w:hAnsi="Book Antiqua"/>
                <w:lang w:val="en-GB"/>
              </w:rPr>
              <w:t>7,</w:t>
            </w:r>
            <w:r w:rsidR="00F97A28">
              <w:rPr>
                <w:rFonts w:ascii="Book Antiqua" w:hAnsi="Book Antiqua"/>
                <w:lang w:val="en-GB"/>
              </w:rPr>
              <w:t xml:space="preserve"> </w:t>
            </w:r>
            <w:r w:rsidRPr="00824F98">
              <w:rPr>
                <w:rFonts w:ascii="Book Antiqua" w:hAnsi="Book Antiqua"/>
                <w:lang w:val="en-GB"/>
              </w:rPr>
              <w:t>5 mm</w:t>
            </w:r>
          </w:p>
        </w:tc>
        <w:tc>
          <w:tcPr>
            <w:tcW w:w="1276" w:type="dxa"/>
          </w:tcPr>
          <w:p w14:paraId="24727A95" w14:textId="79E52B15" w:rsidR="00824F98" w:rsidRPr="00824F98" w:rsidRDefault="00824F98" w:rsidP="00824F98">
            <w:pPr>
              <w:spacing w:line="360" w:lineRule="auto"/>
              <w:rPr>
                <w:rFonts w:ascii="Book Antiqua" w:hAnsi="Book Antiqua"/>
                <w:lang w:val="en-GB"/>
              </w:rPr>
            </w:pPr>
            <w:r w:rsidRPr="00824F98">
              <w:rPr>
                <w:rFonts w:ascii="Book Antiqua" w:hAnsi="Book Antiqua"/>
                <w:lang w:val="en-GB"/>
              </w:rPr>
              <w:t>2,</w:t>
            </w:r>
            <w:r w:rsidR="00F97A28">
              <w:rPr>
                <w:rFonts w:ascii="Book Antiqua" w:hAnsi="Book Antiqua"/>
                <w:lang w:val="en-GB"/>
              </w:rPr>
              <w:t xml:space="preserve"> </w:t>
            </w:r>
            <w:r w:rsidRPr="00824F98">
              <w:rPr>
                <w:rFonts w:ascii="Book Antiqua" w:hAnsi="Book Antiqua"/>
                <w:lang w:val="en-GB"/>
              </w:rPr>
              <w:t>2 mm</w:t>
            </w:r>
          </w:p>
        </w:tc>
        <w:tc>
          <w:tcPr>
            <w:tcW w:w="992" w:type="dxa"/>
          </w:tcPr>
          <w:p w14:paraId="56D5599B"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200 cm</w:t>
            </w:r>
          </w:p>
        </w:tc>
        <w:tc>
          <w:tcPr>
            <w:tcW w:w="851" w:type="dxa"/>
          </w:tcPr>
          <w:p w14:paraId="51DB60FB" w14:textId="67B2C5F4" w:rsidR="00824F98" w:rsidRPr="00824F98" w:rsidRDefault="00824F98" w:rsidP="00824F98">
            <w:pPr>
              <w:spacing w:line="360" w:lineRule="auto"/>
              <w:rPr>
                <w:rFonts w:ascii="Book Antiqua" w:hAnsi="Book Antiqua"/>
                <w:lang w:val="en-GB"/>
              </w:rPr>
            </w:pPr>
            <w:r w:rsidRPr="00824F98">
              <w:rPr>
                <w:rFonts w:ascii="Book Antiqua" w:hAnsi="Book Antiqua"/>
                <w:lang w:val="en-GB"/>
              </w:rPr>
              <w:t>11,</w:t>
            </w:r>
            <w:r w:rsidR="00F97A28">
              <w:rPr>
                <w:rFonts w:ascii="Book Antiqua" w:hAnsi="Book Antiqua"/>
                <w:lang w:val="en-GB"/>
              </w:rPr>
              <w:t xml:space="preserve"> </w:t>
            </w:r>
            <w:r w:rsidRPr="00824F98">
              <w:rPr>
                <w:rFonts w:ascii="Book Antiqua" w:hAnsi="Book Antiqua"/>
                <w:lang w:val="en-GB"/>
              </w:rPr>
              <w:t>6 mm</w:t>
            </w:r>
          </w:p>
        </w:tc>
        <w:tc>
          <w:tcPr>
            <w:tcW w:w="850" w:type="dxa"/>
          </w:tcPr>
          <w:p w14:paraId="6824569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FICE</w:t>
            </w:r>
          </w:p>
        </w:tc>
      </w:tr>
      <w:tr w:rsidR="00824F98" w:rsidRPr="001E5EBC" w14:paraId="79280330" w14:textId="77777777" w:rsidTr="00824F98">
        <w:tc>
          <w:tcPr>
            <w:tcW w:w="1668" w:type="dxa"/>
          </w:tcPr>
          <w:p w14:paraId="646FD33D" w14:textId="77777777" w:rsidR="00824F98" w:rsidRPr="00824F98" w:rsidRDefault="00824F98" w:rsidP="00824F98">
            <w:pPr>
              <w:spacing w:line="360" w:lineRule="auto"/>
              <w:rPr>
                <w:rFonts w:ascii="Book Antiqua" w:hAnsi="Book Antiqua"/>
                <w:lang w:val="en-GB"/>
              </w:rPr>
            </w:pPr>
          </w:p>
        </w:tc>
        <w:tc>
          <w:tcPr>
            <w:tcW w:w="850" w:type="dxa"/>
          </w:tcPr>
          <w:p w14:paraId="3107BD8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w:t>
            </w:r>
          </w:p>
        </w:tc>
        <w:tc>
          <w:tcPr>
            <w:tcW w:w="1276" w:type="dxa"/>
          </w:tcPr>
          <w:p w14:paraId="10FDB863"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EI-580BT</w:t>
            </w:r>
          </w:p>
        </w:tc>
        <w:tc>
          <w:tcPr>
            <w:tcW w:w="992" w:type="dxa"/>
          </w:tcPr>
          <w:p w14:paraId="70975C1E" w14:textId="50610F43"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79B5E6E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52681D6F" w14:textId="36934D37" w:rsidR="00824F98" w:rsidRPr="00824F98" w:rsidRDefault="00824F98" w:rsidP="00824F98">
            <w:pPr>
              <w:spacing w:line="360" w:lineRule="auto"/>
              <w:rPr>
                <w:rFonts w:ascii="Book Antiqua" w:hAnsi="Book Antiqua"/>
                <w:lang w:val="en-GB"/>
              </w:rPr>
            </w:pPr>
            <w:r w:rsidRPr="00824F98">
              <w:rPr>
                <w:rFonts w:ascii="Book Antiqua" w:hAnsi="Book Antiqua"/>
                <w:lang w:val="en-GB"/>
              </w:rPr>
              <w:t>9,</w:t>
            </w:r>
            <w:r w:rsidR="00F97A28">
              <w:rPr>
                <w:rFonts w:ascii="Book Antiqua" w:hAnsi="Book Antiqua"/>
                <w:lang w:val="en-GB"/>
              </w:rPr>
              <w:t xml:space="preserve"> </w:t>
            </w:r>
            <w:r w:rsidRPr="00824F98">
              <w:rPr>
                <w:rFonts w:ascii="Book Antiqua" w:hAnsi="Book Antiqua"/>
                <w:lang w:val="en-GB"/>
              </w:rPr>
              <w:t>4 mm</w:t>
            </w:r>
          </w:p>
        </w:tc>
        <w:tc>
          <w:tcPr>
            <w:tcW w:w="1276" w:type="dxa"/>
          </w:tcPr>
          <w:p w14:paraId="7F3E0C5A" w14:textId="4C060295"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2 mm</w:t>
            </w:r>
          </w:p>
        </w:tc>
        <w:tc>
          <w:tcPr>
            <w:tcW w:w="992" w:type="dxa"/>
          </w:tcPr>
          <w:p w14:paraId="0A6CE18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156 cm</w:t>
            </w:r>
          </w:p>
        </w:tc>
        <w:tc>
          <w:tcPr>
            <w:tcW w:w="851" w:type="dxa"/>
          </w:tcPr>
          <w:p w14:paraId="0E145282" w14:textId="1D9DF289"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850" w:type="dxa"/>
          </w:tcPr>
          <w:p w14:paraId="3CADF8A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FICE</w:t>
            </w:r>
          </w:p>
        </w:tc>
      </w:tr>
      <w:tr w:rsidR="00824F98" w:rsidRPr="001E5EBC" w14:paraId="4CA35CEE" w14:textId="77777777" w:rsidTr="00824F98">
        <w:tc>
          <w:tcPr>
            <w:tcW w:w="1668" w:type="dxa"/>
          </w:tcPr>
          <w:p w14:paraId="0F0F4C5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Pentax Medical</w:t>
            </w:r>
          </w:p>
          <w:p w14:paraId="58EF66E9"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(Tokyo, Japan)</w:t>
            </w:r>
          </w:p>
        </w:tc>
        <w:tc>
          <w:tcPr>
            <w:tcW w:w="850" w:type="dxa"/>
          </w:tcPr>
          <w:p w14:paraId="734BEE4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 on demand using BGE</w:t>
            </w:r>
          </w:p>
        </w:tc>
        <w:tc>
          <w:tcPr>
            <w:tcW w:w="1276" w:type="dxa"/>
          </w:tcPr>
          <w:p w14:paraId="430120BD"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G-EYE34-i10L/F</w:t>
            </w:r>
          </w:p>
        </w:tc>
        <w:tc>
          <w:tcPr>
            <w:tcW w:w="992" w:type="dxa"/>
          </w:tcPr>
          <w:p w14:paraId="1D51D1BF" w14:textId="4F6E3488"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66E8531E"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79C991B8" w14:textId="51E2192D" w:rsidR="00824F98" w:rsidRPr="00824F98" w:rsidRDefault="00824F98" w:rsidP="00824F98">
            <w:pPr>
              <w:spacing w:line="360" w:lineRule="auto"/>
              <w:rPr>
                <w:rFonts w:ascii="Book Antiqua" w:hAnsi="Book Antiqua"/>
                <w:lang w:val="en-GB"/>
              </w:rPr>
            </w:pPr>
            <w:r w:rsidRPr="00824F98">
              <w:rPr>
                <w:rFonts w:ascii="Book Antiqua" w:hAnsi="Book Antiqua"/>
                <w:lang w:val="en-GB"/>
              </w:rPr>
              <w:t>11,</w:t>
            </w:r>
            <w:r w:rsidR="00F97A28">
              <w:rPr>
                <w:rFonts w:ascii="Book Antiqua" w:hAnsi="Book Antiqua"/>
                <w:lang w:val="en-GB"/>
              </w:rPr>
              <w:t xml:space="preserve"> </w:t>
            </w:r>
            <w:r w:rsidRPr="00824F98">
              <w:rPr>
                <w:rFonts w:ascii="Book Antiqua" w:hAnsi="Book Antiqua"/>
                <w:lang w:val="en-GB"/>
              </w:rPr>
              <w:t>5 mm</w:t>
            </w:r>
          </w:p>
        </w:tc>
        <w:tc>
          <w:tcPr>
            <w:tcW w:w="1276" w:type="dxa"/>
          </w:tcPr>
          <w:p w14:paraId="44E8284B" w14:textId="69ECB008"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8 mm</w:t>
            </w:r>
          </w:p>
        </w:tc>
        <w:tc>
          <w:tcPr>
            <w:tcW w:w="992" w:type="dxa"/>
          </w:tcPr>
          <w:p w14:paraId="195EA72E"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170 cm</w:t>
            </w:r>
          </w:p>
        </w:tc>
        <w:tc>
          <w:tcPr>
            <w:tcW w:w="851" w:type="dxa"/>
          </w:tcPr>
          <w:p w14:paraId="5F4052B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0" w:type="dxa"/>
          </w:tcPr>
          <w:p w14:paraId="41B15F57" w14:textId="77777777"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i</w:t>
            </w:r>
            <w:proofErr w:type="spellEnd"/>
            <w:r w:rsidRPr="00824F98">
              <w:rPr>
                <w:rFonts w:ascii="Book Antiqua" w:hAnsi="Book Antiqua"/>
                <w:lang w:val="en-GB"/>
              </w:rPr>
              <w:t>-scan OE</w:t>
            </w:r>
          </w:p>
        </w:tc>
      </w:tr>
      <w:tr w:rsidR="00824F98" w:rsidRPr="001E5EBC" w14:paraId="2332DF7A" w14:textId="77777777" w:rsidTr="00824F98">
        <w:tc>
          <w:tcPr>
            <w:tcW w:w="1668" w:type="dxa"/>
          </w:tcPr>
          <w:p w14:paraId="3230E583" w14:textId="77777777" w:rsidR="00824F98" w:rsidRPr="00824F98" w:rsidRDefault="00824F98" w:rsidP="00824F98">
            <w:pPr>
              <w:spacing w:line="360" w:lineRule="auto"/>
              <w:rPr>
                <w:rFonts w:ascii="Book Antiqua" w:hAnsi="Book Antiqua"/>
                <w:lang w:val="en-GB"/>
              </w:rPr>
            </w:pPr>
          </w:p>
        </w:tc>
        <w:tc>
          <w:tcPr>
            <w:tcW w:w="850" w:type="dxa"/>
          </w:tcPr>
          <w:p w14:paraId="18E19E4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 on demand using BGE</w:t>
            </w:r>
          </w:p>
        </w:tc>
        <w:tc>
          <w:tcPr>
            <w:tcW w:w="1276" w:type="dxa"/>
          </w:tcPr>
          <w:p w14:paraId="22818214"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G-EYE38-i10L/F</w:t>
            </w:r>
          </w:p>
        </w:tc>
        <w:tc>
          <w:tcPr>
            <w:tcW w:w="992" w:type="dxa"/>
          </w:tcPr>
          <w:p w14:paraId="5D67F7E7" w14:textId="013574BC"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789E536C"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6CF355C3" w14:textId="7ACBF3A9"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1276" w:type="dxa"/>
          </w:tcPr>
          <w:p w14:paraId="4E2DF9AC" w14:textId="7D4F9068"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8 mm</w:t>
            </w:r>
          </w:p>
        </w:tc>
        <w:tc>
          <w:tcPr>
            <w:tcW w:w="992" w:type="dxa"/>
          </w:tcPr>
          <w:p w14:paraId="54D0219C"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170 cm</w:t>
            </w:r>
          </w:p>
        </w:tc>
        <w:tc>
          <w:tcPr>
            <w:tcW w:w="851" w:type="dxa"/>
          </w:tcPr>
          <w:p w14:paraId="4FA64D9D"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0" w:type="dxa"/>
          </w:tcPr>
          <w:p w14:paraId="39FC681C" w14:textId="77777777"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i</w:t>
            </w:r>
            <w:proofErr w:type="spellEnd"/>
            <w:r w:rsidRPr="00824F98">
              <w:rPr>
                <w:rFonts w:ascii="Book Antiqua" w:hAnsi="Book Antiqua"/>
                <w:lang w:val="en-GB"/>
              </w:rPr>
              <w:t>-scan OE</w:t>
            </w:r>
          </w:p>
        </w:tc>
      </w:tr>
      <w:tr w:rsidR="00824F98" w:rsidRPr="001E5EBC" w14:paraId="7B8B25EB" w14:textId="77777777" w:rsidTr="00824F98">
        <w:tc>
          <w:tcPr>
            <w:tcW w:w="1668" w:type="dxa"/>
          </w:tcPr>
          <w:p w14:paraId="71B414F9" w14:textId="77777777" w:rsidR="00824F98" w:rsidRPr="00824F98" w:rsidRDefault="00824F98" w:rsidP="00824F98">
            <w:pPr>
              <w:spacing w:line="360" w:lineRule="auto"/>
              <w:rPr>
                <w:rFonts w:ascii="Book Antiqua" w:hAnsi="Book Antiqua"/>
                <w:lang w:val="en-GB"/>
              </w:rPr>
            </w:pPr>
          </w:p>
        </w:tc>
        <w:tc>
          <w:tcPr>
            <w:tcW w:w="850" w:type="dxa"/>
          </w:tcPr>
          <w:p w14:paraId="2495838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 xml:space="preserve">DBE on </w:t>
            </w:r>
            <w:r w:rsidRPr="00824F98">
              <w:rPr>
                <w:rFonts w:ascii="Book Antiqua" w:hAnsi="Book Antiqua"/>
                <w:lang w:val="en-GB"/>
              </w:rPr>
              <w:lastRenderedPageBreak/>
              <w:t>demand using BGE</w:t>
            </w:r>
          </w:p>
        </w:tc>
        <w:tc>
          <w:tcPr>
            <w:tcW w:w="1276" w:type="dxa"/>
          </w:tcPr>
          <w:p w14:paraId="16E2A6D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lastRenderedPageBreak/>
              <w:t>G-EYE38-i10F2</w:t>
            </w:r>
          </w:p>
        </w:tc>
        <w:tc>
          <w:tcPr>
            <w:tcW w:w="992" w:type="dxa"/>
          </w:tcPr>
          <w:p w14:paraId="10271159" w14:textId="7063CE74"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45D1404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079AA494" w14:textId="3FF42EE7"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1276" w:type="dxa"/>
          </w:tcPr>
          <w:p w14:paraId="52A886A0" w14:textId="15B82A03"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8 mm</w:t>
            </w:r>
          </w:p>
        </w:tc>
        <w:tc>
          <w:tcPr>
            <w:tcW w:w="992" w:type="dxa"/>
          </w:tcPr>
          <w:p w14:paraId="26417F3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150 cm</w:t>
            </w:r>
          </w:p>
        </w:tc>
        <w:tc>
          <w:tcPr>
            <w:tcW w:w="851" w:type="dxa"/>
          </w:tcPr>
          <w:p w14:paraId="39B9573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0" w:type="dxa"/>
          </w:tcPr>
          <w:p w14:paraId="1652A4DB" w14:textId="77777777"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i</w:t>
            </w:r>
            <w:proofErr w:type="spellEnd"/>
            <w:r w:rsidRPr="00824F98">
              <w:rPr>
                <w:rFonts w:ascii="Book Antiqua" w:hAnsi="Book Antiqua"/>
                <w:lang w:val="en-GB"/>
              </w:rPr>
              <w:t>-scan OE</w:t>
            </w:r>
          </w:p>
        </w:tc>
      </w:tr>
      <w:tr w:rsidR="00824F98" w:rsidRPr="001E5EBC" w14:paraId="2440EAF7" w14:textId="77777777" w:rsidTr="00824F98">
        <w:tc>
          <w:tcPr>
            <w:tcW w:w="1668" w:type="dxa"/>
          </w:tcPr>
          <w:p w14:paraId="243AA9B3"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lastRenderedPageBreak/>
              <w:t>Olympus</w:t>
            </w:r>
          </w:p>
          <w:p w14:paraId="798CFF48"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(Tokyo, Japan)</w:t>
            </w:r>
          </w:p>
        </w:tc>
        <w:tc>
          <w:tcPr>
            <w:tcW w:w="850" w:type="dxa"/>
          </w:tcPr>
          <w:p w14:paraId="312A636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SBE</w:t>
            </w:r>
          </w:p>
        </w:tc>
        <w:tc>
          <w:tcPr>
            <w:tcW w:w="1276" w:type="dxa"/>
          </w:tcPr>
          <w:p w14:paraId="4233E57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SIF-Q180</w:t>
            </w:r>
          </w:p>
        </w:tc>
        <w:tc>
          <w:tcPr>
            <w:tcW w:w="992" w:type="dxa"/>
          </w:tcPr>
          <w:p w14:paraId="5BF61264" w14:textId="5530839D"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0A2C673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3-100 mm</w:t>
            </w:r>
          </w:p>
        </w:tc>
        <w:tc>
          <w:tcPr>
            <w:tcW w:w="1275" w:type="dxa"/>
          </w:tcPr>
          <w:p w14:paraId="64805722" w14:textId="73F0A7A1" w:rsidR="00824F98" w:rsidRPr="00824F98" w:rsidRDefault="00824F98" w:rsidP="00824F98">
            <w:pPr>
              <w:spacing w:line="360" w:lineRule="auto"/>
              <w:rPr>
                <w:rFonts w:ascii="Book Antiqua" w:hAnsi="Book Antiqua"/>
                <w:lang w:val="en-GB"/>
              </w:rPr>
            </w:pPr>
            <w:r w:rsidRPr="00824F98">
              <w:rPr>
                <w:rFonts w:ascii="Book Antiqua" w:hAnsi="Book Antiqua"/>
                <w:lang w:val="en-GB"/>
              </w:rPr>
              <w:t>9,</w:t>
            </w:r>
            <w:r w:rsidR="00F97A28">
              <w:rPr>
                <w:rFonts w:ascii="Book Antiqua" w:hAnsi="Book Antiqua"/>
                <w:lang w:val="en-GB"/>
              </w:rPr>
              <w:t xml:space="preserve"> </w:t>
            </w:r>
            <w:r w:rsidRPr="00824F98">
              <w:rPr>
                <w:rFonts w:ascii="Book Antiqua" w:hAnsi="Book Antiqua"/>
                <w:lang w:val="en-GB"/>
              </w:rPr>
              <w:t>2 mm</w:t>
            </w:r>
          </w:p>
        </w:tc>
        <w:tc>
          <w:tcPr>
            <w:tcW w:w="1276" w:type="dxa"/>
          </w:tcPr>
          <w:p w14:paraId="2A9BAF5C" w14:textId="725BB848" w:rsidR="00824F98" w:rsidRPr="00824F98" w:rsidRDefault="00824F98" w:rsidP="00824F98">
            <w:pPr>
              <w:spacing w:line="360" w:lineRule="auto"/>
              <w:rPr>
                <w:rFonts w:ascii="Book Antiqua" w:hAnsi="Book Antiqua"/>
                <w:lang w:val="en-GB"/>
              </w:rPr>
            </w:pPr>
            <w:r w:rsidRPr="00824F98">
              <w:rPr>
                <w:rFonts w:ascii="Book Antiqua" w:hAnsi="Book Antiqua"/>
                <w:lang w:val="en-GB"/>
              </w:rPr>
              <w:t>2,</w:t>
            </w:r>
            <w:r w:rsidR="00F97A28">
              <w:rPr>
                <w:rFonts w:ascii="Book Antiqua" w:hAnsi="Book Antiqua"/>
                <w:lang w:val="en-GB"/>
              </w:rPr>
              <w:t xml:space="preserve"> </w:t>
            </w:r>
            <w:r w:rsidRPr="00824F98">
              <w:rPr>
                <w:rFonts w:ascii="Book Antiqua" w:hAnsi="Book Antiqua"/>
                <w:lang w:val="en-GB"/>
              </w:rPr>
              <w:t>8 mm</w:t>
            </w:r>
          </w:p>
        </w:tc>
        <w:tc>
          <w:tcPr>
            <w:tcW w:w="992" w:type="dxa"/>
          </w:tcPr>
          <w:p w14:paraId="31A3278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200 cm</w:t>
            </w:r>
          </w:p>
        </w:tc>
        <w:tc>
          <w:tcPr>
            <w:tcW w:w="851" w:type="dxa"/>
          </w:tcPr>
          <w:p w14:paraId="5B2F337D" w14:textId="43B99878"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850" w:type="dxa"/>
          </w:tcPr>
          <w:p w14:paraId="3CD7220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NBI</w:t>
            </w:r>
          </w:p>
        </w:tc>
      </w:tr>
      <w:tr w:rsidR="00824F98" w:rsidRPr="001E5EBC" w14:paraId="4137E9FC" w14:textId="77777777" w:rsidTr="00824F98">
        <w:tc>
          <w:tcPr>
            <w:tcW w:w="1668" w:type="dxa"/>
          </w:tcPr>
          <w:p w14:paraId="6982D4B4" w14:textId="77777777" w:rsidR="00824F98" w:rsidRPr="00824F98" w:rsidRDefault="00824F98" w:rsidP="00824F98">
            <w:pPr>
              <w:spacing w:line="360" w:lineRule="auto"/>
              <w:rPr>
                <w:rFonts w:ascii="Book Antiqua" w:hAnsi="Book Antiqua"/>
                <w:lang w:val="en-GB"/>
              </w:rPr>
            </w:pPr>
          </w:p>
        </w:tc>
        <w:tc>
          <w:tcPr>
            <w:tcW w:w="850" w:type="dxa"/>
          </w:tcPr>
          <w:p w14:paraId="5B26E87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SBE</w:t>
            </w:r>
          </w:p>
        </w:tc>
        <w:tc>
          <w:tcPr>
            <w:tcW w:w="1276" w:type="dxa"/>
          </w:tcPr>
          <w:p w14:paraId="7EB0E65B"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SIFH290S</w:t>
            </w:r>
          </w:p>
        </w:tc>
        <w:tc>
          <w:tcPr>
            <w:tcW w:w="992" w:type="dxa"/>
          </w:tcPr>
          <w:p w14:paraId="63823C0C" w14:textId="421B063D"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1646967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3-100 mm</w:t>
            </w:r>
          </w:p>
        </w:tc>
        <w:tc>
          <w:tcPr>
            <w:tcW w:w="1275" w:type="dxa"/>
          </w:tcPr>
          <w:p w14:paraId="2D07219B" w14:textId="21CB396A" w:rsidR="00824F98" w:rsidRPr="00824F98" w:rsidRDefault="00824F98" w:rsidP="00824F98">
            <w:pPr>
              <w:spacing w:line="360" w:lineRule="auto"/>
              <w:rPr>
                <w:rFonts w:ascii="Book Antiqua" w:hAnsi="Book Antiqua"/>
                <w:lang w:val="en-GB"/>
              </w:rPr>
            </w:pPr>
            <w:r w:rsidRPr="00824F98">
              <w:rPr>
                <w:rFonts w:ascii="Book Antiqua" w:hAnsi="Book Antiqua"/>
                <w:lang w:val="en-GB"/>
              </w:rPr>
              <w:t>9,</w:t>
            </w:r>
            <w:r w:rsidR="00F97A28">
              <w:rPr>
                <w:rFonts w:ascii="Book Antiqua" w:hAnsi="Book Antiqua"/>
                <w:lang w:val="en-GB"/>
              </w:rPr>
              <w:t xml:space="preserve"> </w:t>
            </w:r>
            <w:r w:rsidRPr="00824F98">
              <w:rPr>
                <w:rFonts w:ascii="Book Antiqua" w:hAnsi="Book Antiqua"/>
                <w:lang w:val="en-GB"/>
              </w:rPr>
              <w:t>2 mm</w:t>
            </w:r>
          </w:p>
        </w:tc>
        <w:tc>
          <w:tcPr>
            <w:tcW w:w="1276" w:type="dxa"/>
          </w:tcPr>
          <w:p w14:paraId="05A11100" w14:textId="0C665687"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2 mm</w:t>
            </w:r>
          </w:p>
        </w:tc>
        <w:tc>
          <w:tcPr>
            <w:tcW w:w="992" w:type="dxa"/>
          </w:tcPr>
          <w:p w14:paraId="0F15F0BD"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152 cm</w:t>
            </w:r>
          </w:p>
        </w:tc>
        <w:tc>
          <w:tcPr>
            <w:tcW w:w="851" w:type="dxa"/>
          </w:tcPr>
          <w:p w14:paraId="57C13DED" w14:textId="4D12234D"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850" w:type="dxa"/>
          </w:tcPr>
          <w:p w14:paraId="2B71A0F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NBI</w:t>
            </w:r>
          </w:p>
        </w:tc>
      </w:tr>
      <w:tr w:rsidR="00824F98" w:rsidRPr="001E5EBC" w14:paraId="305F232C" w14:textId="77777777" w:rsidTr="00824F98">
        <w:tc>
          <w:tcPr>
            <w:tcW w:w="1668" w:type="dxa"/>
          </w:tcPr>
          <w:p w14:paraId="19183760" w14:textId="77777777" w:rsidR="00824F98" w:rsidRPr="00824F98" w:rsidRDefault="00824F98" w:rsidP="00824F98">
            <w:pPr>
              <w:spacing w:line="360" w:lineRule="auto"/>
              <w:rPr>
                <w:rFonts w:ascii="Book Antiqua" w:hAnsi="Book Antiqua"/>
                <w:lang w:val="en-GB"/>
              </w:rPr>
            </w:pPr>
          </w:p>
        </w:tc>
        <w:tc>
          <w:tcPr>
            <w:tcW w:w="850" w:type="dxa"/>
          </w:tcPr>
          <w:p w14:paraId="511114A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SE</w:t>
            </w:r>
          </w:p>
        </w:tc>
        <w:tc>
          <w:tcPr>
            <w:tcW w:w="1276" w:type="dxa"/>
          </w:tcPr>
          <w:p w14:paraId="1751F5AE" w14:textId="4BE12BE5" w:rsidR="00824F98" w:rsidRPr="00824F98" w:rsidRDefault="00824F98" w:rsidP="00824F98">
            <w:pPr>
              <w:spacing w:line="360" w:lineRule="auto"/>
              <w:rPr>
                <w:rFonts w:ascii="Book Antiqua" w:hAnsi="Book Antiqua"/>
                <w:lang w:val="en-GB"/>
              </w:rPr>
            </w:pPr>
            <w:r w:rsidRPr="00824F98">
              <w:rPr>
                <w:rFonts w:ascii="Book Antiqua" w:hAnsi="Book Antiqua"/>
                <w:lang w:val="en-GB"/>
              </w:rPr>
              <w:t>SIF-Y0019 Motorized spiral overtube</w:t>
            </w:r>
          </w:p>
        </w:tc>
        <w:tc>
          <w:tcPr>
            <w:tcW w:w="992" w:type="dxa"/>
          </w:tcPr>
          <w:p w14:paraId="3E4AD1BA" w14:textId="185DD1C0"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575CAB4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1923B36A" w14:textId="62447941" w:rsidR="00824F98" w:rsidRPr="00824F98" w:rsidRDefault="00824F98" w:rsidP="00824F98">
            <w:pPr>
              <w:spacing w:line="360" w:lineRule="auto"/>
              <w:rPr>
                <w:rFonts w:ascii="Book Antiqua" w:hAnsi="Book Antiqua"/>
                <w:lang w:val="en-GB"/>
              </w:rPr>
            </w:pPr>
            <w:r w:rsidRPr="00824F98">
              <w:rPr>
                <w:rFonts w:ascii="Book Antiqua" w:hAnsi="Book Antiqua"/>
                <w:lang w:val="en-GB"/>
              </w:rPr>
              <w:t>11,</w:t>
            </w:r>
            <w:r w:rsidR="00F97A28">
              <w:rPr>
                <w:rFonts w:ascii="Book Antiqua" w:hAnsi="Book Antiqua"/>
                <w:lang w:val="en-GB"/>
              </w:rPr>
              <w:t xml:space="preserve"> </w:t>
            </w:r>
            <w:r w:rsidRPr="00824F98">
              <w:rPr>
                <w:rFonts w:ascii="Book Antiqua" w:hAnsi="Book Antiqua"/>
                <w:lang w:val="en-GB"/>
              </w:rPr>
              <w:t>3 mm</w:t>
            </w:r>
          </w:p>
        </w:tc>
        <w:tc>
          <w:tcPr>
            <w:tcW w:w="1276" w:type="dxa"/>
          </w:tcPr>
          <w:p w14:paraId="09A69D36" w14:textId="77ECAFE4"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2 mm</w:t>
            </w:r>
          </w:p>
        </w:tc>
        <w:tc>
          <w:tcPr>
            <w:tcW w:w="992" w:type="dxa"/>
          </w:tcPr>
          <w:p w14:paraId="57E9E0D4"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168 cm</w:t>
            </w:r>
          </w:p>
        </w:tc>
        <w:tc>
          <w:tcPr>
            <w:tcW w:w="851" w:type="dxa"/>
          </w:tcPr>
          <w:p w14:paraId="6EAC1D21" w14:textId="1F985F51" w:rsidR="00824F98" w:rsidRPr="00824F98" w:rsidRDefault="00824F98" w:rsidP="00824F98">
            <w:pPr>
              <w:spacing w:line="360" w:lineRule="auto"/>
              <w:rPr>
                <w:rFonts w:ascii="Book Antiqua" w:hAnsi="Book Antiqua"/>
                <w:lang w:val="en-GB"/>
              </w:rPr>
            </w:pPr>
            <w:r w:rsidRPr="00824F98">
              <w:rPr>
                <w:rFonts w:ascii="Book Antiqua" w:hAnsi="Book Antiqua"/>
                <w:lang w:val="en-GB"/>
              </w:rPr>
              <w:t>31,</w:t>
            </w:r>
            <w:r w:rsidR="00F97A28">
              <w:rPr>
                <w:rFonts w:ascii="Book Antiqua" w:hAnsi="Book Antiqua"/>
                <w:lang w:val="en-GB"/>
              </w:rPr>
              <w:t xml:space="preserve"> </w:t>
            </w:r>
            <w:r w:rsidRPr="00824F98">
              <w:rPr>
                <w:rFonts w:ascii="Book Antiqua" w:hAnsi="Book Antiqua"/>
                <w:lang w:val="en-GB"/>
              </w:rPr>
              <w:t>1 mm max</w:t>
            </w:r>
            <w:r w:rsidR="00F97A28" w:rsidRPr="00F97A28">
              <w:rPr>
                <w:rFonts w:ascii="Book Antiqua" w:hAnsi="Book Antiqua"/>
                <w:vertAlign w:val="superscript"/>
                <w:lang w:val="en-GB"/>
              </w:rPr>
              <w:t>1</w:t>
            </w:r>
            <w:r w:rsidR="00F97A28">
              <w:rPr>
                <w:rFonts w:ascii="Book Antiqua" w:hAnsi="Book Antiqua" w:hint="eastAsia"/>
                <w:lang w:val="en-GB" w:eastAsia="zh-CN"/>
              </w:rPr>
              <w:t>;</w:t>
            </w:r>
            <w:r w:rsidRPr="00824F98">
              <w:rPr>
                <w:rFonts w:ascii="Book Antiqua" w:hAnsi="Book Antiqua"/>
                <w:lang w:val="en-GB"/>
              </w:rPr>
              <w:t>18,</w:t>
            </w:r>
            <w:r w:rsidR="00421108">
              <w:rPr>
                <w:rFonts w:ascii="Book Antiqua" w:hAnsi="Book Antiqua"/>
                <w:lang w:val="en-GB"/>
              </w:rPr>
              <w:t xml:space="preserve"> </w:t>
            </w:r>
            <w:r w:rsidRPr="00824F98">
              <w:rPr>
                <w:rFonts w:ascii="Book Antiqua" w:hAnsi="Book Antiqua"/>
                <w:lang w:val="en-GB"/>
              </w:rPr>
              <w:t>1 mm distal</w:t>
            </w:r>
            <w:r w:rsidR="00F97A28" w:rsidRPr="00F97A28">
              <w:rPr>
                <w:rFonts w:ascii="Book Antiqua" w:hAnsi="Book Antiqua"/>
                <w:vertAlign w:val="superscript"/>
                <w:lang w:val="en-GB"/>
              </w:rPr>
              <w:t>2</w:t>
            </w:r>
          </w:p>
        </w:tc>
        <w:tc>
          <w:tcPr>
            <w:tcW w:w="850" w:type="dxa"/>
          </w:tcPr>
          <w:p w14:paraId="5BE6628A"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NBI</w:t>
            </w:r>
          </w:p>
        </w:tc>
      </w:tr>
      <w:tr w:rsidR="00824F98" w:rsidRPr="001E5EBC" w14:paraId="264F0E6D" w14:textId="77777777" w:rsidTr="00824F98">
        <w:tc>
          <w:tcPr>
            <w:tcW w:w="1668" w:type="dxa"/>
          </w:tcPr>
          <w:p w14:paraId="7B9370B4" w14:textId="059E0FC3"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NaviAid</w:t>
            </w:r>
            <w:proofErr w:type="spellEnd"/>
            <w:r w:rsidRPr="00824F98">
              <w:rPr>
                <w:rFonts w:ascii="Book Antiqua" w:hAnsi="Book Antiqua"/>
                <w:lang w:val="en-GB"/>
              </w:rPr>
              <w:t>, Smart Medical Systems</w:t>
            </w:r>
            <w:r w:rsidR="00F97A28">
              <w:rPr>
                <w:rFonts w:ascii="Book Antiqua" w:hAnsi="Book Antiqua"/>
                <w:lang w:val="en-GB"/>
              </w:rPr>
              <w:t>,</w:t>
            </w:r>
            <w:r w:rsidR="00F97A28">
              <w:rPr>
                <w:rFonts w:ascii="Book Antiqua" w:hAnsi="Book Antiqua" w:hint="eastAsia"/>
                <w:lang w:val="en-GB" w:eastAsia="zh-CN"/>
              </w:rPr>
              <w:t xml:space="preserve"> </w:t>
            </w:r>
            <w:r w:rsidRPr="00824F98">
              <w:rPr>
                <w:rFonts w:ascii="Book Antiqua" w:hAnsi="Book Antiqua"/>
                <w:lang w:val="en-GB"/>
              </w:rPr>
              <w:t>(</w:t>
            </w:r>
            <w:proofErr w:type="spellStart"/>
            <w:r w:rsidRPr="00824F98">
              <w:rPr>
                <w:rFonts w:ascii="Book Antiqua" w:hAnsi="Book Antiqua"/>
                <w:lang w:val="en-GB"/>
              </w:rPr>
              <w:t>Ra’anana</w:t>
            </w:r>
            <w:proofErr w:type="spellEnd"/>
            <w:r w:rsidRPr="00824F98">
              <w:rPr>
                <w:rFonts w:ascii="Book Antiqua" w:hAnsi="Book Antiqua"/>
                <w:lang w:val="en-GB"/>
              </w:rPr>
              <w:t>, Israel)</w:t>
            </w:r>
          </w:p>
        </w:tc>
        <w:tc>
          <w:tcPr>
            <w:tcW w:w="850" w:type="dxa"/>
          </w:tcPr>
          <w:p w14:paraId="6257AFE3"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BGE</w:t>
            </w:r>
          </w:p>
        </w:tc>
        <w:tc>
          <w:tcPr>
            <w:tcW w:w="1276" w:type="dxa"/>
          </w:tcPr>
          <w:p w14:paraId="5903731A"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No specific scope required</w:t>
            </w:r>
          </w:p>
        </w:tc>
        <w:tc>
          <w:tcPr>
            <w:tcW w:w="992" w:type="dxa"/>
          </w:tcPr>
          <w:p w14:paraId="74638BE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1" w:type="dxa"/>
          </w:tcPr>
          <w:p w14:paraId="29FB067E"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1275" w:type="dxa"/>
          </w:tcPr>
          <w:p w14:paraId="1E34E71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1276" w:type="dxa"/>
          </w:tcPr>
          <w:p w14:paraId="6E91421A"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992" w:type="dxa"/>
          </w:tcPr>
          <w:p w14:paraId="55A1D1DC"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1" w:type="dxa"/>
          </w:tcPr>
          <w:p w14:paraId="3BFCCCD9"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0" w:type="dxa"/>
          </w:tcPr>
          <w:p w14:paraId="6C4B783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r>
      <w:tr w:rsidR="00824F98" w:rsidRPr="001E5EBC" w14:paraId="53E51307" w14:textId="77777777" w:rsidTr="00824F98">
        <w:tc>
          <w:tcPr>
            <w:tcW w:w="1668" w:type="dxa"/>
            <w:tcBorders>
              <w:bottom w:val="single" w:sz="4" w:space="0" w:color="auto"/>
            </w:tcBorders>
          </w:tcPr>
          <w:p w14:paraId="2A6D8A24" w14:textId="78FE7D97"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Spirus</w:t>
            </w:r>
            <w:proofErr w:type="spellEnd"/>
            <w:r w:rsidRPr="00824F98">
              <w:rPr>
                <w:rFonts w:ascii="Book Antiqua" w:hAnsi="Book Antiqua"/>
                <w:lang w:val="en-GB"/>
              </w:rPr>
              <w:t xml:space="preserve"> Medical</w:t>
            </w:r>
            <w:r w:rsidR="00D36E7A">
              <w:rPr>
                <w:rFonts w:ascii="Book Antiqua" w:hAnsi="Book Antiqua" w:hint="eastAsia"/>
                <w:lang w:val="en-GB" w:eastAsia="zh-CN"/>
              </w:rPr>
              <w:t xml:space="preserve"> </w:t>
            </w:r>
            <w:r w:rsidRPr="00824F98">
              <w:rPr>
                <w:rFonts w:ascii="Book Antiqua" w:hAnsi="Book Antiqua"/>
                <w:lang w:val="en-GB"/>
              </w:rPr>
              <w:t xml:space="preserve">(Stoughton, </w:t>
            </w:r>
            <w:r w:rsidR="00F97A28">
              <w:rPr>
                <w:rFonts w:ascii="Book Antiqua" w:hAnsi="Book Antiqua"/>
                <w:lang w:val="en-GB"/>
              </w:rPr>
              <w:t>United States</w:t>
            </w:r>
            <w:r w:rsidRPr="00824F98">
              <w:rPr>
                <w:rFonts w:ascii="Book Antiqua" w:hAnsi="Book Antiqua"/>
                <w:lang w:val="en-GB"/>
              </w:rPr>
              <w:t>)</w:t>
            </w:r>
          </w:p>
        </w:tc>
        <w:tc>
          <w:tcPr>
            <w:tcW w:w="850" w:type="dxa"/>
            <w:tcBorders>
              <w:bottom w:val="single" w:sz="4" w:space="0" w:color="auto"/>
            </w:tcBorders>
          </w:tcPr>
          <w:p w14:paraId="47594FD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SE</w:t>
            </w:r>
          </w:p>
        </w:tc>
        <w:tc>
          <w:tcPr>
            <w:tcW w:w="1276" w:type="dxa"/>
            <w:tcBorders>
              <w:bottom w:val="single" w:sz="4" w:space="0" w:color="auto"/>
            </w:tcBorders>
          </w:tcPr>
          <w:p w14:paraId="4858868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No specific scope required</w:t>
            </w:r>
          </w:p>
        </w:tc>
        <w:tc>
          <w:tcPr>
            <w:tcW w:w="992" w:type="dxa"/>
            <w:tcBorders>
              <w:bottom w:val="single" w:sz="4" w:space="0" w:color="auto"/>
            </w:tcBorders>
          </w:tcPr>
          <w:p w14:paraId="072DD55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1" w:type="dxa"/>
            <w:tcBorders>
              <w:bottom w:val="single" w:sz="4" w:space="0" w:color="auto"/>
            </w:tcBorders>
          </w:tcPr>
          <w:p w14:paraId="045D49F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1275" w:type="dxa"/>
            <w:tcBorders>
              <w:bottom w:val="single" w:sz="4" w:space="0" w:color="auto"/>
            </w:tcBorders>
          </w:tcPr>
          <w:p w14:paraId="09EB2B6D"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1276" w:type="dxa"/>
            <w:tcBorders>
              <w:bottom w:val="single" w:sz="4" w:space="0" w:color="auto"/>
            </w:tcBorders>
          </w:tcPr>
          <w:p w14:paraId="1DEDABE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992" w:type="dxa"/>
            <w:tcBorders>
              <w:bottom w:val="single" w:sz="4" w:space="0" w:color="auto"/>
            </w:tcBorders>
          </w:tcPr>
          <w:p w14:paraId="41E84BFB"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1" w:type="dxa"/>
            <w:tcBorders>
              <w:bottom w:val="single" w:sz="4" w:space="0" w:color="auto"/>
            </w:tcBorders>
          </w:tcPr>
          <w:p w14:paraId="07B7A338" w14:textId="3889C373" w:rsidR="00824F98" w:rsidRPr="00824F98" w:rsidRDefault="00824F98" w:rsidP="00824F98">
            <w:pPr>
              <w:spacing w:line="360" w:lineRule="auto"/>
              <w:rPr>
                <w:rFonts w:ascii="Book Antiqua" w:hAnsi="Book Antiqua"/>
                <w:lang w:val="en-GB"/>
              </w:rPr>
            </w:pPr>
            <w:r w:rsidRPr="00824F98">
              <w:rPr>
                <w:rFonts w:ascii="Book Antiqua" w:hAnsi="Book Antiqua"/>
                <w:lang w:val="en-GB"/>
              </w:rPr>
              <w:t>14,</w:t>
            </w:r>
            <w:r w:rsidR="00F97A28">
              <w:rPr>
                <w:rFonts w:ascii="Book Antiqua" w:hAnsi="Book Antiqua"/>
                <w:lang w:val="en-GB"/>
              </w:rPr>
              <w:t xml:space="preserve"> </w:t>
            </w:r>
            <w:r w:rsidRPr="00824F98">
              <w:rPr>
                <w:rFonts w:ascii="Book Antiqua" w:hAnsi="Book Antiqua"/>
                <w:lang w:val="en-GB"/>
              </w:rPr>
              <w:t>5 mm</w:t>
            </w:r>
          </w:p>
        </w:tc>
        <w:tc>
          <w:tcPr>
            <w:tcW w:w="850" w:type="dxa"/>
            <w:tcBorders>
              <w:bottom w:val="single" w:sz="4" w:space="0" w:color="auto"/>
            </w:tcBorders>
          </w:tcPr>
          <w:p w14:paraId="2AFD565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r>
    </w:tbl>
    <w:p w14:paraId="377F53B8" w14:textId="77777777" w:rsidR="00824F98" w:rsidRDefault="00824F98" w:rsidP="00277678">
      <w:pPr>
        <w:spacing w:line="360" w:lineRule="auto"/>
        <w:jc w:val="both"/>
        <w:rPr>
          <w:rFonts w:ascii="Book Antiqua" w:hAnsi="Book Antiqua"/>
        </w:rPr>
      </w:pPr>
    </w:p>
    <w:p w14:paraId="32F46023" w14:textId="29B51A62" w:rsidR="00180299" w:rsidRDefault="00F97A28" w:rsidP="00F97A28">
      <w:pPr>
        <w:spacing w:line="360" w:lineRule="auto"/>
        <w:jc w:val="both"/>
        <w:rPr>
          <w:rFonts w:ascii="Book Antiqua" w:hAnsi="Book Antiqua"/>
          <w:bCs/>
        </w:rPr>
      </w:pPr>
      <w:r w:rsidRPr="00F97A28">
        <w:rPr>
          <w:rFonts w:ascii="Book Antiqua" w:hAnsi="Book Antiqua"/>
          <w:bCs/>
          <w:vertAlign w:val="superscript"/>
        </w:rPr>
        <w:lastRenderedPageBreak/>
        <w:t>1</w:t>
      </w:r>
      <w:r>
        <w:rPr>
          <w:rFonts w:ascii="Book Antiqua" w:hAnsi="Book Antiqua"/>
          <w:bCs/>
        </w:rPr>
        <w:t>M</w:t>
      </w:r>
      <w:r w:rsidRPr="00F97A28">
        <w:rPr>
          <w:rFonts w:ascii="Book Antiqua" w:hAnsi="Book Antiqua"/>
          <w:bCs/>
        </w:rPr>
        <w:t xml:space="preserve">aximum outer diameter; </w:t>
      </w:r>
      <w:r w:rsidRPr="00F97A28">
        <w:rPr>
          <w:rFonts w:ascii="Book Antiqua" w:hAnsi="Book Antiqua"/>
          <w:bCs/>
          <w:vertAlign w:val="superscript"/>
        </w:rPr>
        <w:t>2</w:t>
      </w:r>
      <w:r>
        <w:rPr>
          <w:rFonts w:ascii="Book Antiqua" w:hAnsi="Book Antiqua"/>
          <w:bCs/>
        </w:rPr>
        <w:t>D</w:t>
      </w:r>
      <w:r w:rsidRPr="00F97A28">
        <w:rPr>
          <w:rFonts w:ascii="Book Antiqua" w:hAnsi="Book Antiqua"/>
          <w:bCs/>
        </w:rPr>
        <w:t>istal outer diameter.</w:t>
      </w:r>
      <w:r>
        <w:rPr>
          <w:rFonts w:ascii="Book Antiqua" w:hAnsi="Book Antiqua" w:hint="eastAsia"/>
          <w:b/>
          <w:bCs/>
          <w:lang w:eastAsia="zh-CN"/>
        </w:rPr>
        <w:t xml:space="preserve"> </w:t>
      </w:r>
      <w:r w:rsidR="00824F98" w:rsidRPr="00F97A28">
        <w:rPr>
          <w:rFonts w:ascii="Book Antiqua" w:hAnsi="Book Antiqua" w:hint="eastAsia"/>
          <w:lang w:eastAsia="zh-CN"/>
        </w:rPr>
        <w:t>D</w:t>
      </w:r>
      <w:r w:rsidR="00824F98" w:rsidRPr="00F97A28">
        <w:rPr>
          <w:rFonts w:ascii="Book Antiqua" w:hAnsi="Book Antiqua"/>
          <w:lang w:eastAsia="zh-CN"/>
        </w:rPr>
        <w:t>AE:</w:t>
      </w:r>
      <w:r w:rsidR="00824F98">
        <w:rPr>
          <w:rFonts w:ascii="Book Antiqua" w:hAnsi="Book Antiqua"/>
          <w:b/>
          <w:bCs/>
          <w:lang w:eastAsia="zh-CN"/>
        </w:rPr>
        <w:t xml:space="preserve"> </w:t>
      </w:r>
      <w:r>
        <w:rPr>
          <w:rFonts w:ascii="Book Antiqua" w:hAnsi="Book Antiqua"/>
          <w:bCs/>
        </w:rPr>
        <w:t>D</w:t>
      </w:r>
      <w:r w:rsidRPr="001E5EBC">
        <w:rPr>
          <w:rFonts w:ascii="Book Antiqua" w:hAnsi="Book Antiqua"/>
          <w:bCs/>
        </w:rPr>
        <w:t>evice assisted enteroscopy</w:t>
      </w:r>
      <w:r>
        <w:rPr>
          <w:rFonts w:ascii="Book Antiqua" w:hAnsi="Book Antiqua"/>
          <w:bCs/>
        </w:rPr>
        <w:t xml:space="preserve">; </w:t>
      </w:r>
      <w:r w:rsidRPr="00F97A28">
        <w:rPr>
          <w:rFonts w:ascii="Book Antiqua" w:hAnsi="Book Antiqua"/>
          <w:bCs/>
        </w:rPr>
        <w:t>DBE</w:t>
      </w:r>
      <w:r>
        <w:rPr>
          <w:rFonts w:ascii="Book Antiqua" w:hAnsi="Book Antiqua"/>
          <w:bCs/>
        </w:rPr>
        <w:t>:</w:t>
      </w:r>
      <w:r w:rsidRPr="00F97A28">
        <w:rPr>
          <w:rFonts w:ascii="Book Antiqua" w:hAnsi="Book Antiqua"/>
          <w:bCs/>
        </w:rPr>
        <w:t xml:space="preserve"> </w:t>
      </w:r>
      <w:r>
        <w:rPr>
          <w:rFonts w:ascii="Book Antiqua" w:hAnsi="Book Antiqua"/>
          <w:bCs/>
        </w:rPr>
        <w:t>D</w:t>
      </w:r>
      <w:r w:rsidRPr="00F97A28">
        <w:rPr>
          <w:rFonts w:ascii="Book Antiqua" w:hAnsi="Book Antiqua"/>
          <w:bCs/>
        </w:rPr>
        <w:t>ouble balloon enteroscopy; SBE</w:t>
      </w:r>
      <w:r>
        <w:rPr>
          <w:rFonts w:ascii="Book Antiqua" w:hAnsi="Book Antiqua"/>
          <w:bCs/>
        </w:rPr>
        <w:t>:</w:t>
      </w:r>
      <w:r w:rsidRPr="00F97A28">
        <w:rPr>
          <w:rFonts w:ascii="Book Antiqua" w:hAnsi="Book Antiqua"/>
          <w:bCs/>
        </w:rPr>
        <w:t xml:space="preserve"> </w:t>
      </w:r>
      <w:r>
        <w:rPr>
          <w:rFonts w:ascii="Book Antiqua" w:hAnsi="Book Antiqua"/>
          <w:bCs/>
        </w:rPr>
        <w:t>S</w:t>
      </w:r>
      <w:r w:rsidRPr="00F97A28">
        <w:rPr>
          <w:rFonts w:ascii="Book Antiqua" w:hAnsi="Book Antiqua"/>
          <w:bCs/>
        </w:rPr>
        <w:t>ingle balloon enteroscopy; BGE</w:t>
      </w:r>
      <w:r>
        <w:rPr>
          <w:rFonts w:ascii="Book Antiqua" w:hAnsi="Book Antiqua"/>
          <w:bCs/>
        </w:rPr>
        <w:t>:</w:t>
      </w:r>
      <w:r w:rsidRPr="00F97A28">
        <w:rPr>
          <w:rFonts w:ascii="Book Antiqua" w:hAnsi="Book Antiqua"/>
          <w:bCs/>
        </w:rPr>
        <w:t xml:space="preserve"> </w:t>
      </w:r>
      <w:r>
        <w:rPr>
          <w:rFonts w:ascii="Book Antiqua" w:hAnsi="Book Antiqua"/>
          <w:bCs/>
        </w:rPr>
        <w:t>B</w:t>
      </w:r>
      <w:r w:rsidRPr="00F97A28">
        <w:rPr>
          <w:rFonts w:ascii="Book Antiqua" w:hAnsi="Book Antiqua"/>
          <w:bCs/>
        </w:rPr>
        <w:t xml:space="preserve">alloon guided </w:t>
      </w:r>
      <w:proofErr w:type="spellStart"/>
      <w:r w:rsidRPr="00F97A28">
        <w:rPr>
          <w:rFonts w:ascii="Book Antiqua" w:hAnsi="Book Antiqua"/>
          <w:bCs/>
        </w:rPr>
        <w:t>enterosopy</w:t>
      </w:r>
      <w:proofErr w:type="spellEnd"/>
      <w:r w:rsidRPr="00F97A28">
        <w:rPr>
          <w:rFonts w:ascii="Book Antiqua" w:hAnsi="Book Antiqua"/>
          <w:bCs/>
        </w:rPr>
        <w:t>; SE</w:t>
      </w:r>
      <w:r>
        <w:rPr>
          <w:rFonts w:ascii="Book Antiqua" w:hAnsi="Book Antiqua"/>
          <w:bCs/>
        </w:rPr>
        <w:t>:</w:t>
      </w:r>
      <w:r w:rsidRPr="00F97A28">
        <w:rPr>
          <w:rFonts w:ascii="Book Antiqua" w:hAnsi="Book Antiqua"/>
          <w:bCs/>
        </w:rPr>
        <w:t xml:space="preserve"> </w:t>
      </w:r>
      <w:r>
        <w:rPr>
          <w:rFonts w:ascii="Book Antiqua" w:hAnsi="Book Antiqua"/>
          <w:bCs/>
        </w:rPr>
        <w:t>S</w:t>
      </w:r>
      <w:r w:rsidRPr="00F97A28">
        <w:rPr>
          <w:rFonts w:ascii="Book Antiqua" w:hAnsi="Book Antiqua"/>
          <w:bCs/>
        </w:rPr>
        <w:t xml:space="preserve">piral </w:t>
      </w:r>
      <w:proofErr w:type="spellStart"/>
      <w:r w:rsidRPr="00F97A28">
        <w:rPr>
          <w:rFonts w:ascii="Book Antiqua" w:hAnsi="Book Antiqua"/>
          <w:bCs/>
        </w:rPr>
        <w:t>enteroscopy</w:t>
      </w:r>
      <w:proofErr w:type="spellEnd"/>
      <w:r w:rsidRPr="00F97A28">
        <w:rPr>
          <w:rFonts w:ascii="Book Antiqua" w:hAnsi="Book Antiqua"/>
          <w:bCs/>
        </w:rPr>
        <w:t>; NA</w:t>
      </w:r>
      <w:r>
        <w:rPr>
          <w:rFonts w:ascii="Book Antiqua" w:hAnsi="Book Antiqua"/>
          <w:bCs/>
        </w:rPr>
        <w:t>:</w:t>
      </w:r>
      <w:r w:rsidRPr="00F97A28">
        <w:rPr>
          <w:rFonts w:ascii="Book Antiqua" w:hAnsi="Book Antiqua"/>
          <w:bCs/>
        </w:rPr>
        <w:t xml:space="preserve"> </w:t>
      </w:r>
      <w:r>
        <w:rPr>
          <w:rFonts w:ascii="Book Antiqua" w:hAnsi="Book Antiqua"/>
          <w:bCs/>
        </w:rPr>
        <w:t>N</w:t>
      </w:r>
      <w:r w:rsidRPr="00F97A28">
        <w:rPr>
          <w:rFonts w:ascii="Book Antiqua" w:hAnsi="Book Antiqua"/>
          <w:bCs/>
        </w:rPr>
        <w:t>ot applicable</w:t>
      </w:r>
      <w:r>
        <w:rPr>
          <w:rFonts w:ascii="Book Antiqua" w:hAnsi="Book Antiqua"/>
          <w:bCs/>
        </w:rPr>
        <w:t xml:space="preserve">; </w:t>
      </w:r>
      <w:r w:rsidRPr="00F97A28">
        <w:rPr>
          <w:rFonts w:ascii="Book Antiqua" w:hAnsi="Book Antiqua"/>
          <w:bCs/>
        </w:rPr>
        <w:t>NBI</w:t>
      </w:r>
      <w:r>
        <w:rPr>
          <w:rFonts w:ascii="Book Antiqua" w:hAnsi="Book Antiqua"/>
          <w:bCs/>
        </w:rPr>
        <w:t>:</w:t>
      </w:r>
      <w:r w:rsidRPr="00F97A28">
        <w:rPr>
          <w:rFonts w:ascii="Book Antiqua" w:hAnsi="Book Antiqua"/>
          <w:bCs/>
        </w:rPr>
        <w:t xml:space="preserve"> </w:t>
      </w:r>
      <w:r>
        <w:rPr>
          <w:rFonts w:ascii="Book Antiqua" w:hAnsi="Book Antiqua"/>
          <w:bCs/>
        </w:rPr>
        <w:t>N</w:t>
      </w:r>
      <w:r w:rsidRPr="00F97A28">
        <w:rPr>
          <w:rFonts w:ascii="Book Antiqua" w:hAnsi="Book Antiqua"/>
          <w:bCs/>
        </w:rPr>
        <w:t>arrow band imaging; FICE</w:t>
      </w:r>
      <w:r>
        <w:rPr>
          <w:rFonts w:ascii="Book Antiqua" w:hAnsi="Book Antiqua"/>
          <w:bCs/>
        </w:rPr>
        <w:t>:</w:t>
      </w:r>
      <w:r w:rsidRPr="00F97A28">
        <w:rPr>
          <w:rFonts w:ascii="Book Antiqua" w:hAnsi="Book Antiqua"/>
          <w:bCs/>
        </w:rPr>
        <w:t xml:space="preserve"> </w:t>
      </w:r>
      <w:r>
        <w:rPr>
          <w:rFonts w:ascii="Book Antiqua" w:hAnsi="Book Antiqua"/>
          <w:bCs/>
        </w:rPr>
        <w:t>F</w:t>
      </w:r>
      <w:r w:rsidRPr="00F97A28">
        <w:rPr>
          <w:rFonts w:ascii="Book Antiqua" w:hAnsi="Book Antiqua"/>
          <w:bCs/>
        </w:rPr>
        <w:t>lexible spectral imaging color enhancement; OE</w:t>
      </w:r>
      <w:r>
        <w:rPr>
          <w:rFonts w:ascii="Book Antiqua" w:hAnsi="Book Antiqua"/>
          <w:bCs/>
        </w:rPr>
        <w:t>: O</w:t>
      </w:r>
      <w:r w:rsidRPr="00F97A28">
        <w:rPr>
          <w:rFonts w:ascii="Book Antiqua" w:hAnsi="Book Antiqua"/>
          <w:bCs/>
        </w:rPr>
        <w:t>ptical enhancement.</w:t>
      </w:r>
    </w:p>
    <w:p w14:paraId="27456430" w14:textId="77777777" w:rsidR="00106450" w:rsidRPr="00106450" w:rsidRDefault="00180299" w:rsidP="00F97A28">
      <w:pPr>
        <w:spacing w:line="360" w:lineRule="auto"/>
        <w:jc w:val="both"/>
        <w:rPr>
          <w:rFonts w:ascii="Book Antiqua" w:hAnsi="Book Antiqua"/>
          <w:b/>
        </w:rPr>
      </w:pPr>
      <w:r>
        <w:rPr>
          <w:rFonts w:ascii="Book Antiqua" w:hAnsi="Book Antiqua"/>
          <w:bCs/>
        </w:rPr>
        <w:br w:type="page"/>
      </w:r>
      <w:r w:rsidR="00106450" w:rsidRPr="00106450">
        <w:rPr>
          <w:rFonts w:ascii="Book Antiqua" w:hAnsi="Book Antiqua"/>
          <w:b/>
        </w:rPr>
        <w:lastRenderedPageBreak/>
        <w:t xml:space="preserve">Table 2 Available studies on diagnostic yield and impact on patient management of </w:t>
      </w:r>
      <w:bookmarkStart w:id="3" w:name="_Hlk50903385"/>
    </w:p>
    <w:p w14:paraId="62170F5C" w14:textId="2DFFFF9D" w:rsidR="00F97A28" w:rsidRPr="00106450" w:rsidRDefault="00106450" w:rsidP="00F97A28">
      <w:pPr>
        <w:spacing w:line="360" w:lineRule="auto"/>
        <w:jc w:val="both"/>
        <w:rPr>
          <w:rFonts w:ascii="Book Antiqua" w:hAnsi="Book Antiqua"/>
          <w:b/>
          <w:lang w:eastAsia="zh-CN"/>
        </w:rPr>
      </w:pPr>
      <w:r w:rsidRPr="00106450">
        <w:rPr>
          <w:rFonts w:ascii="Book Antiqua" w:hAnsi="Book Antiqua"/>
          <w:b/>
        </w:rPr>
        <w:t xml:space="preserve"> device assisted enteroscopy</w:t>
      </w:r>
      <w:bookmarkEnd w:id="3"/>
      <w:r w:rsidRPr="00106450">
        <w:rPr>
          <w:rFonts w:ascii="Book Antiqua" w:hAnsi="Book Antiqua"/>
          <w:b/>
        </w:rPr>
        <w:t xml:space="preserve"> in adult Crohn’s disease patients</w:t>
      </w:r>
    </w:p>
    <w:tbl>
      <w:tblPr>
        <w:tblStyle w:val="a9"/>
        <w:tblpPr w:leftFromText="180" w:rightFromText="180" w:vertAnchor="page" w:horzAnchor="page" w:tblpX="1564" w:tblpY="255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993"/>
        <w:gridCol w:w="992"/>
        <w:gridCol w:w="850"/>
        <w:gridCol w:w="709"/>
        <w:gridCol w:w="851"/>
        <w:gridCol w:w="708"/>
        <w:gridCol w:w="851"/>
        <w:gridCol w:w="742"/>
      </w:tblGrid>
      <w:tr w:rsidR="00882429" w:rsidRPr="00882429" w14:paraId="68E41C3B" w14:textId="77777777" w:rsidTr="00882429">
        <w:trPr>
          <w:trHeight w:val="847"/>
        </w:trPr>
        <w:tc>
          <w:tcPr>
            <w:tcW w:w="2943" w:type="dxa"/>
            <w:vMerge w:val="restart"/>
            <w:tcBorders>
              <w:top w:val="single" w:sz="4" w:space="0" w:color="auto"/>
            </w:tcBorders>
            <w:vAlign w:val="center"/>
          </w:tcPr>
          <w:p w14:paraId="2ED96BC6"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Ref.</w:t>
            </w:r>
          </w:p>
        </w:tc>
        <w:tc>
          <w:tcPr>
            <w:tcW w:w="993" w:type="dxa"/>
            <w:vMerge w:val="restart"/>
            <w:tcBorders>
              <w:top w:val="single" w:sz="4" w:space="0" w:color="auto"/>
            </w:tcBorders>
            <w:vAlign w:val="center"/>
          </w:tcPr>
          <w:p w14:paraId="660866B7"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DAE system type</w:t>
            </w:r>
          </w:p>
        </w:tc>
        <w:tc>
          <w:tcPr>
            <w:tcW w:w="992" w:type="dxa"/>
            <w:vMerge w:val="restart"/>
            <w:tcBorders>
              <w:top w:val="single" w:sz="4" w:space="0" w:color="auto"/>
            </w:tcBorders>
            <w:vAlign w:val="center"/>
          </w:tcPr>
          <w:p w14:paraId="6B5967E0"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Study design</w:t>
            </w:r>
          </w:p>
        </w:tc>
        <w:tc>
          <w:tcPr>
            <w:tcW w:w="1559" w:type="dxa"/>
            <w:gridSpan w:val="2"/>
            <w:tcBorders>
              <w:top w:val="single" w:sz="4" w:space="0" w:color="auto"/>
              <w:bottom w:val="single" w:sz="4" w:space="0" w:color="auto"/>
            </w:tcBorders>
            <w:vAlign w:val="center"/>
          </w:tcPr>
          <w:p w14:paraId="5FF2DDB5" w14:textId="250BF3D0"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CD patients</w:t>
            </w:r>
            <w:r>
              <w:rPr>
                <w:rFonts w:ascii="Book Antiqua" w:hAnsi="Book Antiqua"/>
                <w:b/>
                <w:lang w:val="en-GB"/>
              </w:rPr>
              <w:t xml:space="preserve"> (</w:t>
            </w:r>
            <w:r w:rsidRPr="00882429">
              <w:rPr>
                <w:rFonts w:ascii="Book Antiqua" w:hAnsi="Book Antiqua"/>
                <w:b/>
                <w:i/>
                <w:iCs/>
                <w:lang w:val="en-GB"/>
              </w:rPr>
              <w:t>n</w:t>
            </w:r>
            <w:r>
              <w:rPr>
                <w:rFonts w:ascii="Book Antiqua" w:hAnsi="Book Antiqua"/>
                <w:b/>
                <w:lang w:val="en-GB"/>
              </w:rPr>
              <w:t>)</w:t>
            </w:r>
          </w:p>
        </w:tc>
        <w:tc>
          <w:tcPr>
            <w:tcW w:w="1559" w:type="dxa"/>
            <w:gridSpan w:val="2"/>
            <w:tcBorders>
              <w:top w:val="single" w:sz="4" w:space="0" w:color="auto"/>
              <w:bottom w:val="single" w:sz="4" w:space="0" w:color="auto"/>
            </w:tcBorders>
            <w:vAlign w:val="center"/>
          </w:tcPr>
          <w:p w14:paraId="6D3295FE" w14:textId="322F2F80"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Diagnostic yield</w:t>
            </w:r>
            <w:r w:rsidRPr="00882429">
              <w:rPr>
                <w:rFonts w:ascii="Book Antiqua" w:hAnsi="Book Antiqua"/>
                <w:b/>
                <w:lang w:val="en-GB" w:eastAsia="zh-CN"/>
              </w:rPr>
              <w:t xml:space="preserve">, </w:t>
            </w:r>
            <w:r w:rsidRPr="00882429">
              <w:rPr>
                <w:rFonts w:ascii="Book Antiqua" w:hAnsi="Book Antiqua"/>
                <w:b/>
                <w:lang w:val="en-GB"/>
              </w:rPr>
              <w:t>(%)</w:t>
            </w:r>
          </w:p>
        </w:tc>
        <w:tc>
          <w:tcPr>
            <w:tcW w:w="1593" w:type="dxa"/>
            <w:gridSpan w:val="2"/>
            <w:tcBorders>
              <w:top w:val="single" w:sz="4" w:space="0" w:color="auto"/>
              <w:bottom w:val="single" w:sz="4" w:space="0" w:color="auto"/>
            </w:tcBorders>
            <w:vAlign w:val="center"/>
          </w:tcPr>
          <w:p w14:paraId="4E45DAB4" w14:textId="5B40E539"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Impact on patient management</w:t>
            </w:r>
            <w:r w:rsidRPr="00882429">
              <w:rPr>
                <w:rFonts w:ascii="Book Antiqua" w:hAnsi="Book Antiqua"/>
                <w:b/>
                <w:lang w:val="en-GB" w:eastAsia="zh-CN"/>
              </w:rPr>
              <w:t xml:space="preserve">, </w:t>
            </w:r>
            <w:r w:rsidRPr="00882429">
              <w:rPr>
                <w:rFonts w:ascii="Book Antiqua" w:hAnsi="Book Antiqua"/>
                <w:b/>
                <w:lang w:val="en-GB"/>
              </w:rPr>
              <w:t>(%)</w:t>
            </w:r>
          </w:p>
        </w:tc>
      </w:tr>
      <w:tr w:rsidR="00882429" w:rsidRPr="00882429" w14:paraId="1DBC2E00" w14:textId="77777777" w:rsidTr="00882429">
        <w:trPr>
          <w:trHeight w:val="561"/>
        </w:trPr>
        <w:tc>
          <w:tcPr>
            <w:tcW w:w="2943" w:type="dxa"/>
            <w:vMerge/>
            <w:tcBorders>
              <w:bottom w:val="single" w:sz="4" w:space="0" w:color="auto"/>
            </w:tcBorders>
            <w:vAlign w:val="center"/>
          </w:tcPr>
          <w:p w14:paraId="121BF268" w14:textId="77777777" w:rsidR="00882429" w:rsidRPr="00882429" w:rsidRDefault="00882429" w:rsidP="00882429">
            <w:pPr>
              <w:spacing w:line="360" w:lineRule="auto"/>
              <w:rPr>
                <w:rFonts w:ascii="Book Antiqua" w:hAnsi="Book Antiqua"/>
                <w:b/>
                <w:lang w:val="en-GB"/>
              </w:rPr>
            </w:pPr>
          </w:p>
        </w:tc>
        <w:tc>
          <w:tcPr>
            <w:tcW w:w="993" w:type="dxa"/>
            <w:vMerge/>
            <w:tcBorders>
              <w:bottom w:val="single" w:sz="4" w:space="0" w:color="auto"/>
            </w:tcBorders>
            <w:vAlign w:val="center"/>
          </w:tcPr>
          <w:p w14:paraId="552F33A1" w14:textId="77777777" w:rsidR="00882429" w:rsidRPr="00882429" w:rsidRDefault="00882429" w:rsidP="00882429">
            <w:pPr>
              <w:spacing w:line="360" w:lineRule="auto"/>
              <w:rPr>
                <w:rFonts w:ascii="Book Antiqua" w:hAnsi="Book Antiqua"/>
                <w:b/>
                <w:lang w:val="en-GB"/>
              </w:rPr>
            </w:pPr>
          </w:p>
        </w:tc>
        <w:tc>
          <w:tcPr>
            <w:tcW w:w="992" w:type="dxa"/>
            <w:vMerge/>
            <w:tcBorders>
              <w:bottom w:val="single" w:sz="4" w:space="0" w:color="auto"/>
            </w:tcBorders>
            <w:vAlign w:val="center"/>
          </w:tcPr>
          <w:p w14:paraId="0EDC9C01" w14:textId="77777777" w:rsidR="00882429" w:rsidRPr="00882429" w:rsidRDefault="00882429" w:rsidP="00882429">
            <w:pPr>
              <w:spacing w:line="360" w:lineRule="auto"/>
              <w:rPr>
                <w:rFonts w:ascii="Book Antiqua" w:hAnsi="Book Antiqua"/>
                <w:b/>
                <w:lang w:val="en-GB"/>
              </w:rPr>
            </w:pPr>
          </w:p>
        </w:tc>
        <w:tc>
          <w:tcPr>
            <w:tcW w:w="850" w:type="dxa"/>
            <w:tcBorders>
              <w:top w:val="single" w:sz="4" w:space="0" w:color="auto"/>
              <w:bottom w:val="single" w:sz="4" w:space="0" w:color="auto"/>
            </w:tcBorders>
            <w:vAlign w:val="center"/>
          </w:tcPr>
          <w:p w14:paraId="40599726"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Suspected</w:t>
            </w:r>
          </w:p>
        </w:tc>
        <w:tc>
          <w:tcPr>
            <w:tcW w:w="709" w:type="dxa"/>
            <w:tcBorders>
              <w:top w:val="single" w:sz="4" w:space="0" w:color="auto"/>
              <w:bottom w:val="single" w:sz="4" w:space="0" w:color="auto"/>
            </w:tcBorders>
            <w:vAlign w:val="center"/>
          </w:tcPr>
          <w:p w14:paraId="48085CE7"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Known</w:t>
            </w:r>
          </w:p>
        </w:tc>
        <w:tc>
          <w:tcPr>
            <w:tcW w:w="851" w:type="dxa"/>
            <w:tcBorders>
              <w:top w:val="single" w:sz="4" w:space="0" w:color="auto"/>
              <w:bottom w:val="single" w:sz="4" w:space="0" w:color="auto"/>
            </w:tcBorders>
            <w:vAlign w:val="center"/>
          </w:tcPr>
          <w:p w14:paraId="03E0EA6E"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Suspected</w:t>
            </w:r>
          </w:p>
        </w:tc>
        <w:tc>
          <w:tcPr>
            <w:tcW w:w="708" w:type="dxa"/>
            <w:tcBorders>
              <w:top w:val="single" w:sz="4" w:space="0" w:color="auto"/>
              <w:bottom w:val="single" w:sz="4" w:space="0" w:color="auto"/>
            </w:tcBorders>
            <w:vAlign w:val="center"/>
          </w:tcPr>
          <w:p w14:paraId="668E2FA3"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Known</w:t>
            </w:r>
          </w:p>
        </w:tc>
        <w:tc>
          <w:tcPr>
            <w:tcW w:w="851" w:type="dxa"/>
            <w:tcBorders>
              <w:top w:val="single" w:sz="4" w:space="0" w:color="auto"/>
              <w:bottom w:val="single" w:sz="4" w:space="0" w:color="auto"/>
            </w:tcBorders>
            <w:vAlign w:val="center"/>
          </w:tcPr>
          <w:p w14:paraId="77C66A76"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Suspected</w:t>
            </w:r>
          </w:p>
        </w:tc>
        <w:tc>
          <w:tcPr>
            <w:tcW w:w="742" w:type="dxa"/>
            <w:tcBorders>
              <w:top w:val="single" w:sz="4" w:space="0" w:color="auto"/>
              <w:bottom w:val="single" w:sz="4" w:space="0" w:color="auto"/>
            </w:tcBorders>
            <w:vAlign w:val="center"/>
          </w:tcPr>
          <w:p w14:paraId="11EF2070"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Known</w:t>
            </w:r>
          </w:p>
        </w:tc>
      </w:tr>
      <w:tr w:rsidR="00882429" w:rsidRPr="00882429" w14:paraId="695CDE25" w14:textId="77777777" w:rsidTr="00882429">
        <w:trPr>
          <w:trHeight w:val="624"/>
        </w:trPr>
        <w:tc>
          <w:tcPr>
            <w:tcW w:w="2943" w:type="dxa"/>
            <w:tcBorders>
              <w:top w:val="single" w:sz="4" w:space="0" w:color="auto"/>
            </w:tcBorders>
            <w:vAlign w:val="center"/>
          </w:tcPr>
          <w:p w14:paraId="6A1E1DD3" w14:textId="170517ED" w:rsidR="00882429" w:rsidRPr="00935622" w:rsidRDefault="00882429" w:rsidP="00882429">
            <w:pPr>
              <w:spacing w:line="360" w:lineRule="auto"/>
              <w:rPr>
                <w:rFonts w:ascii="Book Antiqua" w:hAnsi="Book Antiqua"/>
                <w:bCs/>
                <w:lang w:val="en-GB"/>
              </w:rPr>
            </w:pPr>
            <w:proofErr w:type="spellStart"/>
            <w:r w:rsidRPr="00882429">
              <w:rPr>
                <w:rFonts w:ascii="Book Antiqua" w:hAnsi="Book Antiqua"/>
                <w:bCs/>
                <w:lang w:val="en-GB"/>
              </w:rPr>
              <w:t>Mensink</w:t>
            </w:r>
            <w:proofErr w:type="spellEnd"/>
            <w:r w:rsidR="001C3FB3">
              <w:rPr>
                <w:rFonts w:ascii="Book Antiqua" w:hAnsi="Book Antiqua"/>
                <w:bCs/>
                <w:lang w:val="en-GB"/>
              </w:rPr>
              <w:t xml:space="preserve"> </w:t>
            </w:r>
            <w:r w:rsidR="001C3FB3" w:rsidRPr="001C3FB3">
              <w:rPr>
                <w:rFonts w:ascii="Book Antiqua" w:hAnsi="Book Antiqua"/>
                <w:bCs/>
                <w:i/>
                <w:iCs/>
                <w:lang w:val="en-GB"/>
              </w:rPr>
              <w:t>et al</w:t>
            </w:r>
            <w:r w:rsidR="001C3FB3" w:rsidRPr="001C3FB3">
              <w:rPr>
                <w:rFonts w:ascii="Book Antiqua" w:hAnsi="Book Antiqua"/>
                <w:shd w:val="clear" w:color="auto" w:fill="FFFFFF"/>
                <w:vertAlign w:val="superscript"/>
                <w:lang w:val="en-US"/>
              </w:rPr>
              <w:t>[36]</w:t>
            </w:r>
            <w:r w:rsidRPr="00882429">
              <w:rPr>
                <w:rFonts w:ascii="Book Antiqua" w:hAnsi="Book Antiqua"/>
                <w:bCs/>
                <w:lang w:val="en-GB"/>
              </w:rPr>
              <w:t>,</w:t>
            </w:r>
            <w:r w:rsidR="00935622">
              <w:rPr>
                <w:rFonts w:ascii="Book Antiqua" w:hAnsi="Book Antiqua" w:hint="eastAsia"/>
                <w:bCs/>
                <w:lang w:val="en-GB" w:eastAsia="zh-CN"/>
              </w:rPr>
              <w:t xml:space="preserve"> </w:t>
            </w:r>
            <w:r w:rsidRPr="00882429">
              <w:rPr>
                <w:rFonts w:ascii="Book Antiqua" w:hAnsi="Book Antiqua"/>
                <w:i/>
                <w:iCs/>
                <w:shd w:val="clear" w:color="auto" w:fill="FFFFFF"/>
                <w:lang w:val="en-US"/>
              </w:rPr>
              <w:t xml:space="preserve">J Gastroenterol </w:t>
            </w:r>
            <w:r w:rsidRPr="001C3FB3">
              <w:rPr>
                <w:rFonts w:ascii="Book Antiqua" w:hAnsi="Book Antiqua"/>
                <w:shd w:val="clear" w:color="auto" w:fill="FFFFFF"/>
                <w:lang w:val="en-US"/>
              </w:rPr>
              <w:t>2009</w:t>
            </w:r>
          </w:p>
        </w:tc>
        <w:tc>
          <w:tcPr>
            <w:tcW w:w="993" w:type="dxa"/>
            <w:tcBorders>
              <w:top w:val="single" w:sz="4" w:space="0" w:color="auto"/>
            </w:tcBorders>
            <w:vAlign w:val="center"/>
          </w:tcPr>
          <w:p w14:paraId="206B28AE"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tcBorders>
              <w:top w:val="single" w:sz="4" w:space="0" w:color="auto"/>
            </w:tcBorders>
            <w:vAlign w:val="center"/>
          </w:tcPr>
          <w:p w14:paraId="4A046CCF" w14:textId="77777777" w:rsidR="00882429" w:rsidRPr="00882429" w:rsidRDefault="00882429" w:rsidP="00882429">
            <w:pPr>
              <w:spacing w:line="360" w:lineRule="auto"/>
              <w:rPr>
                <w:rFonts w:ascii="Book Antiqua" w:hAnsi="Book Antiqua"/>
                <w:bCs/>
                <w:strike/>
                <w:highlight w:val="yellow"/>
                <w:lang w:val="en-GB"/>
              </w:rPr>
            </w:pPr>
            <w:r w:rsidRPr="00882429">
              <w:rPr>
                <w:rFonts w:ascii="Book Antiqua" w:hAnsi="Book Antiqua"/>
                <w:lang w:val="en-GB"/>
              </w:rPr>
              <w:t>Retrospective</w:t>
            </w:r>
          </w:p>
        </w:tc>
        <w:tc>
          <w:tcPr>
            <w:tcW w:w="850" w:type="dxa"/>
            <w:tcBorders>
              <w:top w:val="single" w:sz="4" w:space="0" w:color="auto"/>
            </w:tcBorders>
            <w:vAlign w:val="center"/>
          </w:tcPr>
          <w:p w14:paraId="26CF139F"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0</w:t>
            </w:r>
          </w:p>
        </w:tc>
        <w:tc>
          <w:tcPr>
            <w:tcW w:w="709" w:type="dxa"/>
            <w:tcBorders>
              <w:top w:val="single" w:sz="4" w:space="0" w:color="auto"/>
            </w:tcBorders>
            <w:vAlign w:val="center"/>
          </w:tcPr>
          <w:p w14:paraId="71308D1B"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40</w:t>
            </w:r>
          </w:p>
        </w:tc>
        <w:tc>
          <w:tcPr>
            <w:tcW w:w="1559" w:type="dxa"/>
            <w:gridSpan w:val="2"/>
            <w:tcBorders>
              <w:top w:val="single" w:sz="4" w:space="0" w:color="auto"/>
            </w:tcBorders>
            <w:vAlign w:val="center"/>
          </w:tcPr>
          <w:p w14:paraId="6EA2368C"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60</w:t>
            </w:r>
          </w:p>
        </w:tc>
        <w:tc>
          <w:tcPr>
            <w:tcW w:w="1593" w:type="dxa"/>
            <w:gridSpan w:val="2"/>
            <w:tcBorders>
              <w:top w:val="single" w:sz="4" w:space="0" w:color="auto"/>
            </w:tcBorders>
            <w:vAlign w:val="center"/>
          </w:tcPr>
          <w:p w14:paraId="60138EDF"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75</w:t>
            </w:r>
          </w:p>
        </w:tc>
      </w:tr>
      <w:tr w:rsidR="00882429" w:rsidRPr="00882429" w14:paraId="010BC60B" w14:textId="77777777" w:rsidTr="00882429">
        <w:trPr>
          <w:trHeight w:val="624"/>
        </w:trPr>
        <w:tc>
          <w:tcPr>
            <w:tcW w:w="2943" w:type="dxa"/>
            <w:vAlign w:val="center"/>
          </w:tcPr>
          <w:p w14:paraId="1C0F873B" w14:textId="225A9C9C" w:rsidR="00882429" w:rsidRPr="00935622" w:rsidRDefault="00882429" w:rsidP="00882429">
            <w:pPr>
              <w:spacing w:line="360" w:lineRule="auto"/>
              <w:rPr>
                <w:rFonts w:ascii="Book Antiqua" w:hAnsi="Book Antiqua"/>
                <w:i/>
                <w:iCs/>
                <w:lang w:val="en-GB"/>
              </w:rPr>
            </w:pPr>
            <w:r w:rsidRPr="00882429">
              <w:rPr>
                <w:rFonts w:ascii="Book Antiqua" w:hAnsi="Book Antiqua"/>
              </w:rPr>
              <w:t>Kondo</w:t>
            </w:r>
            <w:r w:rsidR="001C3FB3">
              <w:rPr>
                <w:rFonts w:ascii="Book Antiqua" w:hAnsi="Book Antiqua"/>
              </w:rPr>
              <w:t xml:space="preserve"> </w:t>
            </w:r>
            <w:r w:rsidR="001C3FB3" w:rsidRPr="001C3FB3">
              <w:rPr>
                <w:rFonts w:ascii="Book Antiqua" w:hAnsi="Book Antiqua"/>
                <w:i/>
                <w:iCs/>
              </w:rPr>
              <w:t>et al</w:t>
            </w:r>
            <w:r w:rsidR="001C3FB3" w:rsidRPr="001C3FB3">
              <w:rPr>
                <w:rFonts w:ascii="Book Antiqua" w:hAnsi="Book Antiqua"/>
                <w:vertAlign w:val="superscript"/>
              </w:rPr>
              <w:t>[33]</w:t>
            </w:r>
            <w:r w:rsidRPr="00882429">
              <w:rPr>
                <w:rFonts w:ascii="Book Antiqua" w:hAnsi="Book Antiqua"/>
              </w:rPr>
              <w:t>,</w:t>
            </w:r>
            <w:r w:rsidR="00935622">
              <w:rPr>
                <w:rFonts w:ascii="Book Antiqua" w:hAnsi="Book Antiqua" w:hint="eastAsia"/>
                <w:i/>
                <w:iCs/>
                <w:lang w:val="en-GB" w:eastAsia="zh-CN"/>
              </w:rPr>
              <w:t xml:space="preserve"> </w:t>
            </w:r>
            <w:r w:rsidRPr="00882429">
              <w:rPr>
                <w:rFonts w:ascii="Book Antiqua" w:hAnsi="Book Antiqua"/>
                <w:bCs/>
                <w:i/>
                <w:iCs/>
                <w:lang w:val="en-GB"/>
              </w:rPr>
              <w:t xml:space="preserve">J Gastroenterol </w:t>
            </w:r>
            <w:r w:rsidRPr="001C3FB3">
              <w:rPr>
                <w:rFonts w:ascii="Book Antiqua" w:hAnsi="Book Antiqua"/>
                <w:bCs/>
                <w:lang w:val="en-GB"/>
              </w:rPr>
              <w:t>2010</w:t>
            </w:r>
          </w:p>
        </w:tc>
        <w:tc>
          <w:tcPr>
            <w:tcW w:w="993" w:type="dxa"/>
            <w:vAlign w:val="center"/>
          </w:tcPr>
          <w:p w14:paraId="1AC39AC8"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5D15B4E9"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Retrospective</w:t>
            </w:r>
          </w:p>
        </w:tc>
        <w:tc>
          <w:tcPr>
            <w:tcW w:w="850" w:type="dxa"/>
            <w:vAlign w:val="center"/>
          </w:tcPr>
          <w:p w14:paraId="24CA28B6"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25</w:t>
            </w:r>
          </w:p>
        </w:tc>
        <w:tc>
          <w:tcPr>
            <w:tcW w:w="709" w:type="dxa"/>
            <w:vAlign w:val="center"/>
          </w:tcPr>
          <w:p w14:paraId="7A888E54"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50</w:t>
            </w:r>
          </w:p>
        </w:tc>
        <w:tc>
          <w:tcPr>
            <w:tcW w:w="1559" w:type="dxa"/>
            <w:gridSpan w:val="2"/>
            <w:vAlign w:val="center"/>
          </w:tcPr>
          <w:p w14:paraId="63C91FE7" w14:textId="77777777" w:rsidR="00882429" w:rsidRPr="00882429" w:rsidRDefault="00882429" w:rsidP="00882429">
            <w:pPr>
              <w:spacing w:line="360" w:lineRule="auto"/>
              <w:rPr>
                <w:rFonts w:ascii="Book Antiqua" w:hAnsi="Book Antiqua"/>
                <w:bCs/>
                <w:lang w:val="en-US"/>
              </w:rPr>
            </w:pPr>
            <w:r w:rsidRPr="00882429">
              <w:rPr>
                <w:rFonts w:ascii="Book Antiqua" w:hAnsi="Book Antiqua"/>
                <w:bCs/>
                <w:lang w:val="en-US"/>
              </w:rPr>
              <w:t>47</w:t>
            </w:r>
          </w:p>
        </w:tc>
        <w:tc>
          <w:tcPr>
            <w:tcW w:w="1593" w:type="dxa"/>
            <w:gridSpan w:val="2"/>
            <w:vAlign w:val="center"/>
          </w:tcPr>
          <w:p w14:paraId="35D9D6A2"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53</w:t>
            </w:r>
          </w:p>
        </w:tc>
      </w:tr>
      <w:tr w:rsidR="00882429" w:rsidRPr="00882429" w14:paraId="6AAAD2F0" w14:textId="77777777" w:rsidTr="00882429">
        <w:trPr>
          <w:trHeight w:val="624"/>
        </w:trPr>
        <w:tc>
          <w:tcPr>
            <w:tcW w:w="2943" w:type="dxa"/>
            <w:vAlign w:val="center"/>
          </w:tcPr>
          <w:p w14:paraId="4E1FFCD2" w14:textId="18029A9D" w:rsidR="00882429" w:rsidRPr="00935622" w:rsidRDefault="00882429" w:rsidP="00882429">
            <w:pPr>
              <w:spacing w:line="360" w:lineRule="auto"/>
              <w:rPr>
                <w:rFonts w:ascii="Book Antiqua" w:hAnsi="Book Antiqua"/>
                <w:bCs/>
              </w:rPr>
            </w:pPr>
            <w:r w:rsidRPr="00882429">
              <w:rPr>
                <w:rFonts w:ascii="Book Antiqua" w:hAnsi="Book Antiqua"/>
                <w:bCs/>
              </w:rPr>
              <w:t>Möschler</w:t>
            </w:r>
            <w:r w:rsidR="001C3FB3">
              <w:rPr>
                <w:rFonts w:ascii="Book Antiqua" w:hAnsi="Book Antiqua"/>
                <w:bCs/>
              </w:rPr>
              <w:t xml:space="preserve"> </w:t>
            </w:r>
            <w:r w:rsidR="001C3FB3" w:rsidRPr="001C3FB3">
              <w:rPr>
                <w:rFonts w:ascii="Book Antiqua" w:hAnsi="Book Antiqua"/>
                <w:bCs/>
                <w:i/>
                <w:iCs/>
              </w:rPr>
              <w:t>et al</w:t>
            </w:r>
            <w:r w:rsidR="001C3FB3" w:rsidRPr="001C3FB3">
              <w:rPr>
                <w:rFonts w:ascii="Book Antiqua" w:hAnsi="Book Antiqua"/>
                <w:bCs/>
                <w:vertAlign w:val="superscript"/>
              </w:rPr>
              <w:t>[34]</w:t>
            </w:r>
            <w:r w:rsidRPr="00882429">
              <w:rPr>
                <w:rFonts w:ascii="Book Antiqua" w:hAnsi="Book Antiqua"/>
                <w:bCs/>
              </w:rPr>
              <w:t>,</w:t>
            </w:r>
            <w:r w:rsidR="00935622">
              <w:rPr>
                <w:rFonts w:ascii="Book Antiqua" w:hAnsi="Book Antiqua" w:hint="eastAsia"/>
                <w:bCs/>
                <w:lang w:eastAsia="zh-CN"/>
              </w:rPr>
              <w:t xml:space="preserve"> </w:t>
            </w:r>
            <w:r w:rsidRPr="00882429">
              <w:rPr>
                <w:rFonts w:ascii="Book Antiqua" w:hAnsi="Book Antiqua"/>
                <w:bCs/>
                <w:i/>
                <w:iCs/>
              </w:rPr>
              <w:t xml:space="preserve">Endoscopy </w:t>
            </w:r>
            <w:r w:rsidRPr="001C3FB3">
              <w:rPr>
                <w:rFonts w:ascii="Book Antiqua" w:hAnsi="Book Antiqua"/>
                <w:bCs/>
              </w:rPr>
              <w:t>2011</w:t>
            </w:r>
          </w:p>
        </w:tc>
        <w:tc>
          <w:tcPr>
            <w:tcW w:w="993" w:type="dxa"/>
            <w:vAlign w:val="center"/>
          </w:tcPr>
          <w:p w14:paraId="3C32D5D0"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05415805" w14:textId="77777777" w:rsidR="00882429" w:rsidRPr="00882429" w:rsidRDefault="00882429" w:rsidP="00882429">
            <w:pPr>
              <w:spacing w:line="360" w:lineRule="auto"/>
              <w:rPr>
                <w:rFonts w:ascii="Book Antiqua" w:hAnsi="Book Antiqua"/>
                <w:bCs/>
                <w:lang w:val="en-GB"/>
              </w:rPr>
            </w:pPr>
            <w:bookmarkStart w:id="4" w:name="_Hlk40783559"/>
            <w:r w:rsidRPr="00882429">
              <w:rPr>
                <w:rFonts w:ascii="Book Antiqua" w:hAnsi="Book Antiqua"/>
                <w:bCs/>
                <w:lang w:val="en-GB"/>
              </w:rPr>
              <w:t>Prospective</w:t>
            </w:r>
            <w:bookmarkEnd w:id="4"/>
          </w:p>
        </w:tc>
        <w:tc>
          <w:tcPr>
            <w:tcW w:w="1559" w:type="dxa"/>
            <w:gridSpan w:val="2"/>
            <w:vAlign w:val="center"/>
          </w:tcPr>
          <w:p w14:paraId="36DA67EC"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193</w:t>
            </w:r>
          </w:p>
        </w:tc>
        <w:tc>
          <w:tcPr>
            <w:tcW w:w="1559" w:type="dxa"/>
            <w:gridSpan w:val="2"/>
            <w:vAlign w:val="center"/>
          </w:tcPr>
          <w:p w14:paraId="73D193BC" w14:textId="77777777" w:rsidR="00882429" w:rsidRPr="00882429" w:rsidRDefault="00882429" w:rsidP="00882429">
            <w:pPr>
              <w:spacing w:line="360" w:lineRule="auto"/>
              <w:rPr>
                <w:rFonts w:ascii="Book Antiqua" w:hAnsi="Book Antiqua"/>
                <w:bCs/>
              </w:rPr>
            </w:pPr>
            <w:r w:rsidRPr="00882429">
              <w:rPr>
                <w:rFonts w:ascii="Book Antiqua" w:hAnsi="Book Antiqua"/>
                <w:bCs/>
              </w:rPr>
              <w:t>47</w:t>
            </w:r>
          </w:p>
        </w:tc>
        <w:tc>
          <w:tcPr>
            <w:tcW w:w="1593" w:type="dxa"/>
            <w:gridSpan w:val="2"/>
            <w:vAlign w:val="center"/>
          </w:tcPr>
          <w:p w14:paraId="4A1D8CAE" w14:textId="77777777" w:rsidR="00882429" w:rsidRPr="00882429" w:rsidRDefault="00882429" w:rsidP="00882429">
            <w:pPr>
              <w:spacing w:line="360" w:lineRule="auto"/>
              <w:rPr>
                <w:rFonts w:ascii="Book Antiqua" w:hAnsi="Book Antiqua"/>
                <w:bCs/>
              </w:rPr>
            </w:pPr>
            <w:r w:rsidRPr="00882429">
              <w:rPr>
                <w:rFonts w:ascii="Book Antiqua" w:hAnsi="Book Antiqua"/>
                <w:bCs/>
              </w:rPr>
              <w:t>NA</w:t>
            </w:r>
          </w:p>
        </w:tc>
      </w:tr>
      <w:tr w:rsidR="00882429" w:rsidRPr="00882429" w14:paraId="7A86A6C6" w14:textId="77777777" w:rsidTr="00882429">
        <w:trPr>
          <w:trHeight w:val="624"/>
        </w:trPr>
        <w:tc>
          <w:tcPr>
            <w:tcW w:w="2943" w:type="dxa"/>
            <w:vAlign w:val="center"/>
          </w:tcPr>
          <w:p w14:paraId="4A5C9AA6" w14:textId="03E1AC6C" w:rsidR="00882429" w:rsidRPr="00935622" w:rsidRDefault="00882429" w:rsidP="00882429">
            <w:pPr>
              <w:spacing w:line="360" w:lineRule="auto"/>
              <w:rPr>
                <w:rFonts w:ascii="Book Antiqua" w:hAnsi="Book Antiqua"/>
                <w:bCs/>
                <w:lang w:val="en-GB"/>
              </w:rPr>
            </w:pPr>
            <w:r w:rsidRPr="00882429">
              <w:rPr>
                <w:rFonts w:ascii="Book Antiqua" w:hAnsi="Book Antiqua"/>
                <w:bCs/>
                <w:lang w:val="en-GB"/>
              </w:rPr>
              <w:t>Schulz</w:t>
            </w:r>
            <w:r w:rsidR="001C3FB3">
              <w:rPr>
                <w:rFonts w:ascii="Book Antiqua" w:hAnsi="Book Antiqua"/>
                <w:bCs/>
                <w:lang w:val="en-GB"/>
              </w:rPr>
              <w:t xml:space="preserve"> </w:t>
            </w:r>
            <w:r w:rsidR="001C3FB3" w:rsidRPr="001C3FB3">
              <w:rPr>
                <w:rFonts w:ascii="Book Antiqua" w:hAnsi="Book Antiqua"/>
                <w:bCs/>
                <w:i/>
                <w:iCs/>
                <w:lang w:val="en-GB"/>
              </w:rPr>
              <w:t>et al</w:t>
            </w:r>
            <w:r w:rsidR="001C3FB3" w:rsidRPr="001C3FB3">
              <w:rPr>
                <w:rFonts w:ascii="Book Antiqua" w:hAnsi="Book Antiqua"/>
                <w:bCs/>
                <w:vertAlign w:val="superscript"/>
                <w:lang w:val="en-GB"/>
              </w:rPr>
              <w:t>[24]</w:t>
            </w:r>
            <w:r w:rsidRPr="00882429">
              <w:rPr>
                <w:rFonts w:ascii="Book Antiqua" w:hAnsi="Book Antiqua"/>
                <w:bCs/>
                <w:lang w:val="en-GB"/>
              </w:rPr>
              <w:t>,</w:t>
            </w:r>
            <w:r w:rsidR="00935622">
              <w:rPr>
                <w:rFonts w:ascii="Book Antiqua" w:hAnsi="Book Antiqua" w:hint="eastAsia"/>
                <w:bCs/>
                <w:lang w:val="en-GB" w:eastAsia="zh-CN"/>
              </w:rPr>
              <w:t xml:space="preserve"> </w:t>
            </w:r>
            <w:r w:rsidRPr="00882429">
              <w:rPr>
                <w:rFonts w:ascii="Book Antiqua" w:hAnsi="Book Antiqua"/>
                <w:bCs/>
                <w:i/>
                <w:iCs/>
                <w:lang w:val="en-GB"/>
              </w:rPr>
              <w:t xml:space="preserve">Dig Endosc </w:t>
            </w:r>
            <w:r w:rsidRPr="001C3FB3">
              <w:rPr>
                <w:rFonts w:ascii="Book Antiqua" w:hAnsi="Book Antiqua"/>
                <w:bCs/>
                <w:lang w:val="en-GB"/>
              </w:rPr>
              <w:t>2014</w:t>
            </w:r>
          </w:p>
        </w:tc>
        <w:tc>
          <w:tcPr>
            <w:tcW w:w="993" w:type="dxa"/>
            <w:vAlign w:val="center"/>
          </w:tcPr>
          <w:p w14:paraId="5DA5AB9E"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37B5BA05" w14:textId="77777777" w:rsidR="00882429" w:rsidRPr="00882429" w:rsidRDefault="00882429" w:rsidP="00882429">
            <w:pPr>
              <w:spacing w:line="360" w:lineRule="auto"/>
              <w:rPr>
                <w:rFonts w:ascii="Book Antiqua" w:hAnsi="Book Antiqua"/>
                <w:bCs/>
                <w:lang w:val="en-GB"/>
              </w:rPr>
            </w:pPr>
            <w:r w:rsidRPr="00882429">
              <w:rPr>
                <w:rFonts w:ascii="Book Antiqua" w:hAnsi="Book Antiqua"/>
                <w:lang w:val="en-GB"/>
              </w:rPr>
              <w:t>Retrospective</w:t>
            </w:r>
          </w:p>
        </w:tc>
        <w:tc>
          <w:tcPr>
            <w:tcW w:w="850" w:type="dxa"/>
            <w:vAlign w:val="center"/>
          </w:tcPr>
          <w:p w14:paraId="51AE21B0"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16</w:t>
            </w:r>
          </w:p>
        </w:tc>
        <w:tc>
          <w:tcPr>
            <w:tcW w:w="709" w:type="dxa"/>
            <w:vAlign w:val="center"/>
          </w:tcPr>
          <w:p w14:paraId="204F4EE8"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0</w:t>
            </w:r>
          </w:p>
        </w:tc>
        <w:tc>
          <w:tcPr>
            <w:tcW w:w="1559" w:type="dxa"/>
            <w:gridSpan w:val="2"/>
            <w:vAlign w:val="center"/>
          </w:tcPr>
          <w:p w14:paraId="1D92D853"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69</w:t>
            </w:r>
          </w:p>
        </w:tc>
        <w:tc>
          <w:tcPr>
            <w:tcW w:w="1593" w:type="dxa"/>
            <w:gridSpan w:val="2"/>
            <w:vAlign w:val="center"/>
          </w:tcPr>
          <w:p w14:paraId="2581AAEA" w14:textId="77777777" w:rsidR="00882429" w:rsidRPr="00882429" w:rsidRDefault="00882429" w:rsidP="00882429">
            <w:pPr>
              <w:spacing w:line="360" w:lineRule="auto"/>
              <w:rPr>
                <w:rFonts w:ascii="Book Antiqua" w:hAnsi="Book Antiqua"/>
                <w:b/>
                <w:lang w:val="en-GB"/>
              </w:rPr>
            </w:pPr>
            <w:r w:rsidRPr="00882429">
              <w:rPr>
                <w:rFonts w:ascii="Book Antiqua" w:hAnsi="Book Antiqua"/>
                <w:bCs/>
              </w:rPr>
              <w:t>NA</w:t>
            </w:r>
          </w:p>
        </w:tc>
      </w:tr>
      <w:tr w:rsidR="00882429" w:rsidRPr="00882429" w14:paraId="2F9B2B7E" w14:textId="77777777" w:rsidTr="00882429">
        <w:trPr>
          <w:trHeight w:val="624"/>
        </w:trPr>
        <w:tc>
          <w:tcPr>
            <w:tcW w:w="2943" w:type="dxa"/>
            <w:vAlign w:val="center"/>
          </w:tcPr>
          <w:p w14:paraId="45CDF72F" w14:textId="3836569F"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Navaneethan</w:t>
            </w:r>
            <w:r w:rsidR="001C3FB3">
              <w:rPr>
                <w:rFonts w:ascii="Book Antiqua" w:hAnsi="Book Antiqua"/>
                <w:bCs/>
                <w:lang w:val="en-GB"/>
              </w:rPr>
              <w:t xml:space="preserve"> </w:t>
            </w:r>
            <w:r w:rsidR="001C3FB3" w:rsidRPr="001C3FB3">
              <w:rPr>
                <w:rFonts w:ascii="Book Antiqua" w:hAnsi="Book Antiqua"/>
                <w:bCs/>
                <w:i/>
                <w:iCs/>
                <w:lang w:val="en-GB"/>
              </w:rPr>
              <w:t>et al</w:t>
            </w:r>
            <w:r w:rsidR="001C3FB3" w:rsidRPr="001C3FB3">
              <w:rPr>
                <w:rFonts w:ascii="Book Antiqua" w:hAnsi="Book Antiqua"/>
                <w:bCs/>
                <w:vertAlign w:val="superscript"/>
                <w:lang w:val="en-GB"/>
              </w:rPr>
              <w:t>[25]</w:t>
            </w:r>
            <w:r w:rsidRPr="00882429">
              <w:rPr>
                <w:rFonts w:ascii="Book Antiqua" w:hAnsi="Book Antiqua"/>
                <w:bCs/>
                <w:lang w:val="en-GB"/>
              </w:rPr>
              <w:t>,</w:t>
            </w:r>
            <w:r w:rsidR="00935622">
              <w:rPr>
                <w:rFonts w:ascii="Book Antiqua" w:hAnsi="Book Antiqua" w:hint="eastAsia"/>
                <w:bCs/>
                <w:lang w:val="en-GB" w:eastAsia="zh-CN"/>
              </w:rPr>
              <w:t xml:space="preserve"> </w:t>
            </w:r>
            <w:r w:rsidRPr="00882429">
              <w:rPr>
                <w:rFonts w:ascii="Book Antiqua" w:hAnsi="Book Antiqua"/>
                <w:bCs/>
                <w:i/>
                <w:iCs/>
                <w:lang w:val="en-GB"/>
              </w:rPr>
              <w:t>Endosc Int Open</w:t>
            </w:r>
            <w:r w:rsidRPr="001C3FB3">
              <w:rPr>
                <w:rFonts w:ascii="Book Antiqua" w:hAnsi="Book Antiqua"/>
                <w:bCs/>
                <w:lang w:val="en-GB"/>
              </w:rPr>
              <w:t xml:space="preserve"> 2014</w:t>
            </w:r>
          </w:p>
        </w:tc>
        <w:tc>
          <w:tcPr>
            <w:tcW w:w="993" w:type="dxa"/>
            <w:vAlign w:val="center"/>
          </w:tcPr>
          <w:p w14:paraId="0990A34A" w14:textId="77777777" w:rsidR="00882429" w:rsidRPr="00882429" w:rsidRDefault="00882429" w:rsidP="00882429">
            <w:pPr>
              <w:spacing w:line="360" w:lineRule="auto"/>
              <w:rPr>
                <w:rFonts w:ascii="Book Antiqua" w:hAnsi="Book Antiqua"/>
                <w:bCs/>
                <w:lang w:val="en-GB"/>
              </w:rPr>
            </w:pPr>
            <w:r w:rsidRPr="00882429">
              <w:rPr>
                <w:rFonts w:ascii="Book Antiqua" w:hAnsi="Book Antiqua"/>
              </w:rPr>
              <w:t>SBE or DBE</w:t>
            </w:r>
          </w:p>
        </w:tc>
        <w:tc>
          <w:tcPr>
            <w:tcW w:w="992" w:type="dxa"/>
            <w:vAlign w:val="center"/>
          </w:tcPr>
          <w:p w14:paraId="0CD4FFDD" w14:textId="77777777" w:rsidR="00882429" w:rsidRPr="00882429" w:rsidRDefault="00882429" w:rsidP="00882429">
            <w:pPr>
              <w:spacing w:line="360" w:lineRule="auto"/>
              <w:rPr>
                <w:rFonts w:ascii="Book Antiqua" w:hAnsi="Book Antiqua"/>
                <w:bCs/>
                <w:highlight w:val="yellow"/>
                <w:lang w:val="en-GB"/>
              </w:rPr>
            </w:pPr>
            <w:r w:rsidRPr="00882429">
              <w:rPr>
                <w:rFonts w:ascii="Book Antiqua" w:hAnsi="Book Antiqua"/>
                <w:lang w:val="en-GB"/>
              </w:rPr>
              <w:t>Retrospective</w:t>
            </w:r>
          </w:p>
        </w:tc>
        <w:tc>
          <w:tcPr>
            <w:tcW w:w="850" w:type="dxa"/>
            <w:vAlign w:val="center"/>
          </w:tcPr>
          <w:p w14:paraId="62687AAE"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22</w:t>
            </w:r>
          </w:p>
        </w:tc>
        <w:tc>
          <w:tcPr>
            <w:tcW w:w="709" w:type="dxa"/>
            <w:vAlign w:val="center"/>
          </w:tcPr>
          <w:p w14:paraId="5D37444B"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43</w:t>
            </w:r>
          </w:p>
        </w:tc>
        <w:tc>
          <w:tcPr>
            <w:tcW w:w="851" w:type="dxa"/>
            <w:vAlign w:val="center"/>
          </w:tcPr>
          <w:p w14:paraId="2C43DE58"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 xml:space="preserve"> 27</w:t>
            </w:r>
          </w:p>
        </w:tc>
        <w:tc>
          <w:tcPr>
            <w:tcW w:w="708" w:type="dxa"/>
            <w:vAlign w:val="center"/>
          </w:tcPr>
          <w:p w14:paraId="42B59B6D"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53</w:t>
            </w:r>
          </w:p>
        </w:tc>
        <w:tc>
          <w:tcPr>
            <w:tcW w:w="851" w:type="dxa"/>
            <w:vAlign w:val="center"/>
          </w:tcPr>
          <w:p w14:paraId="4C188D0C" w14:textId="77777777" w:rsidR="00882429" w:rsidRPr="00882429" w:rsidRDefault="00882429" w:rsidP="00882429">
            <w:pPr>
              <w:spacing w:line="360" w:lineRule="auto"/>
              <w:rPr>
                <w:rFonts w:ascii="Book Antiqua" w:hAnsi="Book Antiqua"/>
                <w:highlight w:val="yellow"/>
                <w:lang w:val="en-US"/>
              </w:rPr>
            </w:pPr>
            <w:r w:rsidRPr="00882429">
              <w:rPr>
                <w:rFonts w:ascii="Book Antiqua" w:hAnsi="Book Antiqua"/>
                <w:bCs/>
              </w:rPr>
              <w:t>NA</w:t>
            </w:r>
          </w:p>
        </w:tc>
        <w:tc>
          <w:tcPr>
            <w:tcW w:w="742" w:type="dxa"/>
            <w:vAlign w:val="center"/>
          </w:tcPr>
          <w:p w14:paraId="64E7E724" w14:textId="77777777" w:rsidR="00882429" w:rsidRPr="00882429" w:rsidRDefault="00882429" w:rsidP="00882429">
            <w:pPr>
              <w:spacing w:line="360" w:lineRule="auto"/>
              <w:rPr>
                <w:rFonts w:ascii="Book Antiqua" w:hAnsi="Book Antiqua"/>
                <w:highlight w:val="yellow"/>
                <w:lang w:val="en-US"/>
              </w:rPr>
            </w:pPr>
            <w:r w:rsidRPr="00882429">
              <w:rPr>
                <w:rFonts w:ascii="Book Antiqua" w:hAnsi="Book Antiqua"/>
                <w:lang w:val="en-US"/>
              </w:rPr>
              <w:t>53</w:t>
            </w:r>
          </w:p>
        </w:tc>
      </w:tr>
      <w:tr w:rsidR="00882429" w:rsidRPr="00882429" w14:paraId="621CC8C8" w14:textId="77777777" w:rsidTr="00882429">
        <w:trPr>
          <w:trHeight w:val="624"/>
        </w:trPr>
        <w:tc>
          <w:tcPr>
            <w:tcW w:w="2943" w:type="dxa"/>
            <w:vAlign w:val="center"/>
          </w:tcPr>
          <w:p w14:paraId="2DB6A517" w14:textId="51131E39"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Christian</w:t>
            </w:r>
            <w:r w:rsidR="001C3FB3" w:rsidRPr="001C3FB3">
              <w:rPr>
                <w:rFonts w:ascii="Book Antiqua" w:hAnsi="Book Antiqua"/>
                <w:bCs/>
                <w:i/>
                <w:iCs/>
                <w:lang w:val="en-GB"/>
              </w:rPr>
              <w:t xml:space="preserve"> et al</w:t>
            </w:r>
            <w:r w:rsidR="001C3FB3" w:rsidRPr="001C3FB3">
              <w:rPr>
                <w:rFonts w:ascii="Book Antiqua" w:hAnsi="Book Antiqua"/>
                <w:bCs/>
                <w:vertAlign w:val="superscript"/>
                <w:lang w:val="en-GB"/>
              </w:rPr>
              <w:t>[35]</w:t>
            </w:r>
            <w:r w:rsidRPr="00882429">
              <w:rPr>
                <w:rFonts w:ascii="Book Antiqua" w:hAnsi="Book Antiqua"/>
                <w:bCs/>
                <w:lang w:val="en-GB"/>
              </w:rPr>
              <w:t>,</w:t>
            </w:r>
            <w:r w:rsidR="00935622">
              <w:rPr>
                <w:rFonts w:ascii="Book Antiqua" w:hAnsi="Book Antiqua" w:hint="eastAsia"/>
                <w:bCs/>
                <w:lang w:val="en-GB" w:eastAsia="zh-CN"/>
              </w:rPr>
              <w:t xml:space="preserve"> </w:t>
            </w:r>
            <w:r w:rsidRPr="00882429">
              <w:rPr>
                <w:rFonts w:ascii="Book Antiqua" w:hAnsi="Book Antiqua"/>
                <w:i/>
                <w:iCs/>
                <w:lang w:val="en-US"/>
              </w:rPr>
              <w:t xml:space="preserve">World J Gastrointest Endosc </w:t>
            </w:r>
            <w:r w:rsidRPr="001C3FB3">
              <w:rPr>
                <w:rFonts w:ascii="Book Antiqua" w:hAnsi="Book Antiqua"/>
                <w:lang w:val="en-US"/>
              </w:rPr>
              <w:t>2016</w:t>
            </w:r>
          </w:p>
        </w:tc>
        <w:tc>
          <w:tcPr>
            <w:tcW w:w="993" w:type="dxa"/>
            <w:vAlign w:val="center"/>
          </w:tcPr>
          <w:p w14:paraId="52E83999" w14:textId="77777777" w:rsidR="00882429" w:rsidRPr="00882429" w:rsidRDefault="00882429" w:rsidP="00882429">
            <w:pPr>
              <w:spacing w:line="360" w:lineRule="auto"/>
              <w:rPr>
                <w:rFonts w:ascii="Book Antiqua" w:hAnsi="Book Antiqua"/>
                <w:bCs/>
                <w:lang w:val="en-GB"/>
              </w:rPr>
            </w:pPr>
            <w:r w:rsidRPr="00882429">
              <w:rPr>
                <w:rFonts w:ascii="Book Antiqua" w:hAnsi="Book Antiqua"/>
                <w:lang w:val="en-GB"/>
              </w:rPr>
              <w:t>Retrograde SBE</w:t>
            </w:r>
          </w:p>
        </w:tc>
        <w:tc>
          <w:tcPr>
            <w:tcW w:w="992" w:type="dxa"/>
            <w:vAlign w:val="center"/>
          </w:tcPr>
          <w:p w14:paraId="31F67F0B" w14:textId="77777777" w:rsidR="00882429" w:rsidRPr="00882429" w:rsidRDefault="00882429" w:rsidP="00882429">
            <w:pPr>
              <w:spacing w:line="360" w:lineRule="auto"/>
              <w:rPr>
                <w:rFonts w:ascii="Book Antiqua" w:hAnsi="Book Antiqua"/>
                <w:bCs/>
                <w:highlight w:val="yellow"/>
                <w:lang w:val="en-GB"/>
              </w:rPr>
            </w:pPr>
            <w:r w:rsidRPr="00882429">
              <w:rPr>
                <w:rFonts w:ascii="Book Antiqua" w:hAnsi="Book Antiqua"/>
                <w:lang w:val="en-GB"/>
              </w:rPr>
              <w:t>Retrospective</w:t>
            </w:r>
          </w:p>
        </w:tc>
        <w:tc>
          <w:tcPr>
            <w:tcW w:w="1559" w:type="dxa"/>
            <w:gridSpan w:val="2"/>
            <w:vAlign w:val="center"/>
          </w:tcPr>
          <w:p w14:paraId="5874A861"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29</w:t>
            </w:r>
          </w:p>
        </w:tc>
        <w:tc>
          <w:tcPr>
            <w:tcW w:w="1559" w:type="dxa"/>
            <w:gridSpan w:val="2"/>
            <w:vAlign w:val="center"/>
          </w:tcPr>
          <w:p w14:paraId="0E6C73D9" w14:textId="77777777" w:rsidR="00882429" w:rsidRPr="00882429" w:rsidRDefault="00882429" w:rsidP="00882429">
            <w:pPr>
              <w:spacing w:line="360" w:lineRule="auto"/>
              <w:rPr>
                <w:rFonts w:ascii="Book Antiqua" w:hAnsi="Book Antiqua"/>
              </w:rPr>
            </w:pPr>
            <w:r w:rsidRPr="00882429">
              <w:rPr>
                <w:rFonts w:ascii="Book Antiqua" w:hAnsi="Book Antiqua"/>
              </w:rPr>
              <w:t>41.4</w:t>
            </w:r>
          </w:p>
        </w:tc>
        <w:tc>
          <w:tcPr>
            <w:tcW w:w="1593" w:type="dxa"/>
            <w:gridSpan w:val="2"/>
            <w:vAlign w:val="center"/>
          </w:tcPr>
          <w:p w14:paraId="71A500CE" w14:textId="77777777" w:rsidR="00882429" w:rsidRPr="00882429" w:rsidRDefault="00882429" w:rsidP="00882429">
            <w:pPr>
              <w:spacing w:line="360" w:lineRule="auto"/>
              <w:rPr>
                <w:rFonts w:ascii="Book Antiqua" w:hAnsi="Book Antiqua"/>
              </w:rPr>
            </w:pPr>
            <w:r w:rsidRPr="00882429">
              <w:rPr>
                <w:rFonts w:ascii="Book Antiqua" w:hAnsi="Book Antiqua"/>
                <w:bCs/>
              </w:rPr>
              <w:t>17</w:t>
            </w:r>
          </w:p>
        </w:tc>
      </w:tr>
      <w:tr w:rsidR="00882429" w:rsidRPr="00882429" w14:paraId="26914895" w14:textId="77777777" w:rsidTr="00882429">
        <w:trPr>
          <w:trHeight w:val="624"/>
        </w:trPr>
        <w:tc>
          <w:tcPr>
            <w:tcW w:w="2943" w:type="dxa"/>
            <w:vAlign w:val="center"/>
          </w:tcPr>
          <w:p w14:paraId="59F4F3F0" w14:textId="0B11105B" w:rsidR="00882429" w:rsidRPr="00935622" w:rsidRDefault="00882429" w:rsidP="00882429">
            <w:pPr>
              <w:spacing w:line="360" w:lineRule="auto"/>
              <w:rPr>
                <w:rFonts w:ascii="Book Antiqua" w:hAnsi="Book Antiqua"/>
                <w:lang w:val="en-GB"/>
              </w:rPr>
            </w:pPr>
            <w:r w:rsidRPr="00882429">
              <w:rPr>
                <w:rFonts w:ascii="Book Antiqua" w:hAnsi="Book Antiqua"/>
                <w:lang w:val="en-GB"/>
              </w:rPr>
              <w:t>Rahman</w:t>
            </w:r>
            <w:r w:rsidR="001C3FB3">
              <w:rPr>
                <w:rFonts w:ascii="Book Antiqua" w:hAnsi="Book Antiqua"/>
                <w:lang w:val="en-GB"/>
              </w:rPr>
              <w:t xml:space="preserve"> </w:t>
            </w:r>
            <w:r w:rsidR="001C3FB3" w:rsidRPr="001C3FB3">
              <w:rPr>
                <w:rFonts w:ascii="Book Antiqua" w:hAnsi="Book Antiqua"/>
                <w:i/>
                <w:iCs/>
                <w:lang w:val="en-GB"/>
              </w:rPr>
              <w:t>et al</w:t>
            </w:r>
            <w:r w:rsidR="001C3FB3" w:rsidRPr="001C3FB3">
              <w:rPr>
                <w:rFonts w:ascii="Book Antiqua" w:hAnsi="Book Antiqua"/>
                <w:vertAlign w:val="superscript"/>
                <w:lang w:val="en-GB"/>
              </w:rPr>
              <w:t>[26]</w:t>
            </w:r>
            <w:r w:rsidRPr="00882429">
              <w:rPr>
                <w:rFonts w:ascii="Book Antiqua" w:hAnsi="Book Antiqua"/>
                <w:lang w:val="en-GB"/>
              </w:rPr>
              <w:t>,</w:t>
            </w:r>
            <w:r w:rsidR="00935622">
              <w:rPr>
                <w:rFonts w:ascii="Book Antiqua" w:hAnsi="Book Antiqua" w:hint="eastAsia"/>
                <w:lang w:val="en-GB" w:eastAsia="zh-CN"/>
              </w:rPr>
              <w:t xml:space="preserve"> </w:t>
            </w:r>
            <w:r w:rsidRPr="00882429">
              <w:rPr>
                <w:rFonts w:ascii="Book Antiqua" w:hAnsi="Book Antiqua"/>
                <w:bCs/>
                <w:i/>
                <w:iCs/>
                <w:lang w:val="en-GB"/>
              </w:rPr>
              <w:t>Gastrointest Endosc</w:t>
            </w:r>
            <w:r w:rsidRPr="001C3FB3">
              <w:rPr>
                <w:rFonts w:ascii="Book Antiqua" w:hAnsi="Book Antiqua"/>
                <w:bCs/>
                <w:lang w:val="en-GB"/>
              </w:rPr>
              <w:t xml:space="preserve"> 2015</w:t>
            </w:r>
          </w:p>
        </w:tc>
        <w:tc>
          <w:tcPr>
            <w:tcW w:w="993" w:type="dxa"/>
            <w:vAlign w:val="center"/>
          </w:tcPr>
          <w:p w14:paraId="253F2E5B"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03E22FAE"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Retrospective</w:t>
            </w:r>
          </w:p>
        </w:tc>
        <w:tc>
          <w:tcPr>
            <w:tcW w:w="850" w:type="dxa"/>
            <w:vAlign w:val="center"/>
          </w:tcPr>
          <w:p w14:paraId="174BD8CA"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43</w:t>
            </w:r>
          </w:p>
        </w:tc>
        <w:tc>
          <w:tcPr>
            <w:tcW w:w="709" w:type="dxa"/>
            <w:vAlign w:val="center"/>
          </w:tcPr>
          <w:p w14:paraId="53C88829"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38</w:t>
            </w:r>
          </w:p>
        </w:tc>
        <w:tc>
          <w:tcPr>
            <w:tcW w:w="851" w:type="dxa"/>
            <w:vAlign w:val="center"/>
          </w:tcPr>
          <w:p w14:paraId="4F1C715F"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79</w:t>
            </w:r>
          </w:p>
        </w:tc>
        <w:tc>
          <w:tcPr>
            <w:tcW w:w="708" w:type="dxa"/>
            <w:vAlign w:val="center"/>
          </w:tcPr>
          <w:p w14:paraId="1136399C"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87</w:t>
            </w:r>
          </w:p>
        </w:tc>
        <w:tc>
          <w:tcPr>
            <w:tcW w:w="851" w:type="dxa"/>
            <w:vAlign w:val="center"/>
          </w:tcPr>
          <w:p w14:paraId="684CBEF5"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77</w:t>
            </w:r>
          </w:p>
        </w:tc>
        <w:tc>
          <w:tcPr>
            <w:tcW w:w="742" w:type="dxa"/>
            <w:vAlign w:val="center"/>
          </w:tcPr>
          <w:p w14:paraId="63469A10"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82</w:t>
            </w:r>
          </w:p>
        </w:tc>
      </w:tr>
      <w:tr w:rsidR="00882429" w:rsidRPr="00882429" w14:paraId="3472AA82" w14:textId="77777777" w:rsidTr="001C3FB3">
        <w:trPr>
          <w:trHeight w:val="624"/>
        </w:trPr>
        <w:tc>
          <w:tcPr>
            <w:tcW w:w="2943" w:type="dxa"/>
            <w:vAlign w:val="center"/>
          </w:tcPr>
          <w:p w14:paraId="6E406689" w14:textId="47631D76" w:rsidR="00882429" w:rsidRPr="00935622" w:rsidRDefault="00882429" w:rsidP="00882429">
            <w:pPr>
              <w:spacing w:line="360" w:lineRule="auto"/>
              <w:rPr>
                <w:rFonts w:ascii="Book Antiqua" w:hAnsi="Book Antiqua"/>
                <w:lang w:val="pt-PT"/>
              </w:rPr>
            </w:pPr>
            <w:r w:rsidRPr="00882429">
              <w:rPr>
                <w:rFonts w:ascii="Book Antiqua" w:hAnsi="Book Antiqua"/>
                <w:lang w:val="pt-PT"/>
              </w:rPr>
              <w:t>Tun</w:t>
            </w:r>
            <w:r w:rsidR="001C3FB3">
              <w:rPr>
                <w:rFonts w:ascii="Book Antiqua" w:hAnsi="Book Antiqua"/>
                <w:lang w:val="pt-PT"/>
              </w:rPr>
              <w:t xml:space="preserve"> </w:t>
            </w:r>
            <w:r w:rsidR="001C3FB3" w:rsidRPr="001C3FB3">
              <w:rPr>
                <w:rFonts w:ascii="Book Antiqua" w:hAnsi="Book Antiqua"/>
                <w:i/>
                <w:iCs/>
                <w:lang w:val="pt-PT"/>
              </w:rPr>
              <w:t>et al</w:t>
            </w:r>
            <w:r w:rsidR="001C3FB3" w:rsidRPr="001C3FB3">
              <w:rPr>
                <w:rFonts w:ascii="Book Antiqua" w:hAnsi="Book Antiqua"/>
                <w:vertAlign w:val="superscript"/>
                <w:lang w:val="pt-PT"/>
              </w:rPr>
              <w:t>[27]</w:t>
            </w:r>
            <w:r w:rsidRPr="00882429">
              <w:rPr>
                <w:rFonts w:ascii="Book Antiqua" w:hAnsi="Book Antiqua"/>
                <w:lang w:val="pt-PT"/>
              </w:rPr>
              <w:t>,</w:t>
            </w:r>
            <w:r w:rsidR="00935622">
              <w:rPr>
                <w:rFonts w:ascii="Book Antiqua" w:hAnsi="Book Antiqua" w:hint="eastAsia"/>
                <w:lang w:val="pt-PT" w:eastAsia="zh-CN"/>
              </w:rPr>
              <w:t xml:space="preserve"> </w:t>
            </w:r>
            <w:r w:rsidRPr="00882429">
              <w:rPr>
                <w:rFonts w:ascii="Book Antiqua" w:hAnsi="Book Antiqua"/>
                <w:bCs/>
                <w:i/>
                <w:iCs/>
                <w:lang w:val="pt-PT"/>
              </w:rPr>
              <w:t xml:space="preserve">Eur J Gastroenterol Hepatol </w:t>
            </w:r>
            <w:r w:rsidRPr="001C3FB3">
              <w:rPr>
                <w:rFonts w:ascii="Book Antiqua" w:hAnsi="Book Antiqua"/>
                <w:bCs/>
                <w:lang w:val="en-US"/>
              </w:rPr>
              <w:t>2016</w:t>
            </w:r>
          </w:p>
        </w:tc>
        <w:tc>
          <w:tcPr>
            <w:tcW w:w="993" w:type="dxa"/>
            <w:vAlign w:val="center"/>
          </w:tcPr>
          <w:p w14:paraId="37AA89E9"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2479781A" w14:textId="77777777" w:rsidR="00882429" w:rsidRPr="00882429" w:rsidRDefault="00882429" w:rsidP="00882429">
            <w:pPr>
              <w:spacing w:line="360" w:lineRule="auto"/>
              <w:rPr>
                <w:rFonts w:ascii="Book Antiqua" w:hAnsi="Book Antiqua"/>
                <w:b/>
                <w:lang w:val="en-GB"/>
              </w:rPr>
            </w:pPr>
            <w:r w:rsidRPr="00882429">
              <w:rPr>
                <w:rFonts w:ascii="Book Antiqua" w:hAnsi="Book Antiqua"/>
                <w:lang w:val="en-GB"/>
              </w:rPr>
              <w:t>Retrospective</w:t>
            </w:r>
          </w:p>
        </w:tc>
        <w:tc>
          <w:tcPr>
            <w:tcW w:w="850" w:type="dxa"/>
            <w:vAlign w:val="center"/>
          </w:tcPr>
          <w:p w14:paraId="630149B8"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100</w:t>
            </w:r>
          </w:p>
        </w:tc>
        <w:tc>
          <w:tcPr>
            <w:tcW w:w="709" w:type="dxa"/>
            <w:vAlign w:val="center"/>
          </w:tcPr>
          <w:p w14:paraId="43761499"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0</w:t>
            </w:r>
          </w:p>
        </w:tc>
        <w:tc>
          <w:tcPr>
            <w:tcW w:w="1559" w:type="dxa"/>
            <w:gridSpan w:val="2"/>
            <w:vAlign w:val="center"/>
          </w:tcPr>
          <w:p w14:paraId="24011BFB" w14:textId="77777777" w:rsidR="00882429" w:rsidRPr="00882429" w:rsidRDefault="00882429" w:rsidP="00882429">
            <w:pPr>
              <w:spacing w:line="360" w:lineRule="auto"/>
              <w:rPr>
                <w:rFonts w:ascii="Book Antiqua" w:hAnsi="Book Antiqua"/>
                <w:bCs/>
                <w:lang w:val="en-US"/>
              </w:rPr>
            </w:pPr>
            <w:r w:rsidRPr="00882429">
              <w:rPr>
                <w:rFonts w:ascii="Book Antiqua" w:hAnsi="Book Antiqua"/>
                <w:bCs/>
                <w:lang w:val="en-US"/>
              </w:rPr>
              <w:t xml:space="preserve"> NA</w:t>
            </w:r>
          </w:p>
        </w:tc>
        <w:tc>
          <w:tcPr>
            <w:tcW w:w="1593" w:type="dxa"/>
            <w:gridSpan w:val="2"/>
            <w:vAlign w:val="center"/>
          </w:tcPr>
          <w:p w14:paraId="599B4353" w14:textId="77777777" w:rsidR="00882429" w:rsidRPr="00882429" w:rsidRDefault="00882429" w:rsidP="00882429">
            <w:pPr>
              <w:spacing w:line="360" w:lineRule="auto"/>
              <w:rPr>
                <w:rFonts w:ascii="Book Antiqua" w:hAnsi="Book Antiqua"/>
                <w:b/>
                <w:bCs/>
                <w:lang w:val="en-US"/>
              </w:rPr>
            </w:pPr>
            <w:r w:rsidRPr="00882429">
              <w:rPr>
                <w:rFonts w:ascii="Book Antiqua" w:hAnsi="Book Antiqua"/>
                <w:bCs/>
              </w:rPr>
              <w:t xml:space="preserve"> 45</w:t>
            </w:r>
          </w:p>
        </w:tc>
      </w:tr>
      <w:tr w:rsidR="00882429" w:rsidRPr="00882429" w14:paraId="366BEEFE" w14:textId="77777777" w:rsidTr="001C3FB3">
        <w:trPr>
          <w:trHeight w:val="624"/>
        </w:trPr>
        <w:tc>
          <w:tcPr>
            <w:tcW w:w="2943" w:type="dxa"/>
            <w:tcBorders>
              <w:bottom w:val="single" w:sz="4" w:space="0" w:color="auto"/>
            </w:tcBorders>
            <w:vAlign w:val="center"/>
          </w:tcPr>
          <w:p w14:paraId="6D21026A" w14:textId="58906B19" w:rsidR="00882429" w:rsidRPr="00935622" w:rsidRDefault="00882429" w:rsidP="00882429">
            <w:pPr>
              <w:spacing w:line="360" w:lineRule="auto"/>
              <w:rPr>
                <w:rFonts w:ascii="Book Antiqua" w:hAnsi="Book Antiqua"/>
                <w:iCs/>
                <w:lang w:val="en-GB"/>
              </w:rPr>
            </w:pPr>
            <w:proofErr w:type="spellStart"/>
            <w:r w:rsidRPr="00882429">
              <w:rPr>
                <w:rFonts w:ascii="Book Antiqua" w:hAnsi="Book Antiqua"/>
                <w:iCs/>
                <w:lang w:val="en-GB"/>
              </w:rPr>
              <w:t>Holleran</w:t>
            </w:r>
            <w:proofErr w:type="spellEnd"/>
            <w:r w:rsidR="001C3FB3">
              <w:rPr>
                <w:rFonts w:ascii="Book Antiqua" w:hAnsi="Book Antiqua"/>
                <w:iCs/>
                <w:lang w:val="en-GB"/>
              </w:rPr>
              <w:t xml:space="preserve"> </w:t>
            </w:r>
            <w:r w:rsidR="001C3FB3" w:rsidRPr="001C3FB3">
              <w:rPr>
                <w:rFonts w:ascii="Book Antiqua" w:hAnsi="Book Antiqua"/>
                <w:i/>
                <w:lang w:val="en-GB"/>
              </w:rPr>
              <w:t>et al</w:t>
            </w:r>
            <w:r w:rsidR="001C3FB3" w:rsidRPr="001C3FB3">
              <w:rPr>
                <w:rFonts w:ascii="Book Antiqua" w:hAnsi="Book Antiqua"/>
                <w:iCs/>
                <w:vertAlign w:val="superscript"/>
                <w:lang w:val="en-GB"/>
              </w:rPr>
              <w:t>[28]</w:t>
            </w:r>
            <w:r w:rsidRPr="00882429">
              <w:rPr>
                <w:rFonts w:ascii="Book Antiqua" w:hAnsi="Book Antiqua"/>
                <w:iCs/>
                <w:lang w:val="en-GB"/>
              </w:rPr>
              <w:t>,</w:t>
            </w:r>
            <w:r w:rsidR="00935622">
              <w:rPr>
                <w:rFonts w:ascii="Book Antiqua" w:hAnsi="Book Antiqua" w:hint="eastAsia"/>
                <w:iCs/>
                <w:lang w:val="en-GB" w:eastAsia="zh-CN"/>
              </w:rPr>
              <w:t xml:space="preserve"> </w:t>
            </w:r>
            <w:proofErr w:type="spellStart"/>
            <w:r w:rsidRPr="00882429">
              <w:rPr>
                <w:rFonts w:ascii="Book Antiqua" w:hAnsi="Book Antiqua"/>
                <w:i/>
                <w:iCs/>
                <w:lang w:val="en-GB"/>
              </w:rPr>
              <w:t>Scand</w:t>
            </w:r>
            <w:proofErr w:type="spellEnd"/>
            <w:r w:rsidRPr="00882429">
              <w:rPr>
                <w:rFonts w:ascii="Book Antiqua" w:hAnsi="Book Antiqua"/>
                <w:i/>
                <w:iCs/>
                <w:lang w:val="en-GB"/>
              </w:rPr>
              <w:t xml:space="preserve"> J Gastroenterol </w:t>
            </w:r>
            <w:r w:rsidRPr="001C3FB3">
              <w:rPr>
                <w:rFonts w:ascii="Book Antiqua" w:hAnsi="Book Antiqua"/>
                <w:lang w:val="en-GB"/>
              </w:rPr>
              <w:t>2018</w:t>
            </w:r>
          </w:p>
        </w:tc>
        <w:tc>
          <w:tcPr>
            <w:tcW w:w="993" w:type="dxa"/>
            <w:tcBorders>
              <w:bottom w:val="single" w:sz="4" w:space="0" w:color="auto"/>
            </w:tcBorders>
            <w:vAlign w:val="center"/>
          </w:tcPr>
          <w:p w14:paraId="26669A50"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SBE</w:t>
            </w:r>
          </w:p>
        </w:tc>
        <w:tc>
          <w:tcPr>
            <w:tcW w:w="992" w:type="dxa"/>
            <w:tcBorders>
              <w:bottom w:val="single" w:sz="4" w:space="0" w:color="auto"/>
            </w:tcBorders>
            <w:vAlign w:val="center"/>
          </w:tcPr>
          <w:p w14:paraId="493AC801"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Retrospective</w:t>
            </w:r>
          </w:p>
        </w:tc>
        <w:tc>
          <w:tcPr>
            <w:tcW w:w="850" w:type="dxa"/>
            <w:tcBorders>
              <w:bottom w:val="single" w:sz="4" w:space="0" w:color="auto"/>
            </w:tcBorders>
            <w:vAlign w:val="center"/>
          </w:tcPr>
          <w:p w14:paraId="6F179924"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13</w:t>
            </w:r>
          </w:p>
        </w:tc>
        <w:tc>
          <w:tcPr>
            <w:tcW w:w="709" w:type="dxa"/>
            <w:tcBorders>
              <w:bottom w:val="single" w:sz="4" w:space="0" w:color="auto"/>
            </w:tcBorders>
            <w:vAlign w:val="center"/>
          </w:tcPr>
          <w:p w14:paraId="775ADE8E"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39</w:t>
            </w:r>
          </w:p>
        </w:tc>
        <w:tc>
          <w:tcPr>
            <w:tcW w:w="851" w:type="dxa"/>
            <w:tcBorders>
              <w:bottom w:val="single" w:sz="4" w:space="0" w:color="auto"/>
            </w:tcBorders>
            <w:vAlign w:val="center"/>
          </w:tcPr>
          <w:p w14:paraId="7418DDC0"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39</w:t>
            </w:r>
          </w:p>
        </w:tc>
        <w:tc>
          <w:tcPr>
            <w:tcW w:w="708" w:type="dxa"/>
            <w:tcBorders>
              <w:bottom w:val="single" w:sz="4" w:space="0" w:color="auto"/>
            </w:tcBorders>
            <w:vAlign w:val="center"/>
          </w:tcPr>
          <w:p w14:paraId="79000BCD"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77</w:t>
            </w:r>
          </w:p>
        </w:tc>
        <w:tc>
          <w:tcPr>
            <w:tcW w:w="1593" w:type="dxa"/>
            <w:gridSpan w:val="2"/>
            <w:tcBorders>
              <w:bottom w:val="single" w:sz="4" w:space="0" w:color="auto"/>
            </w:tcBorders>
            <w:vAlign w:val="center"/>
          </w:tcPr>
          <w:p w14:paraId="11D1BDD2"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69</w:t>
            </w:r>
          </w:p>
        </w:tc>
      </w:tr>
    </w:tbl>
    <w:p w14:paraId="45DF4E78" w14:textId="25A00A60" w:rsidR="00F97A28" w:rsidRPr="001C3FB3" w:rsidRDefault="001C3FB3">
      <w:pPr>
        <w:spacing w:line="360" w:lineRule="auto"/>
        <w:jc w:val="both"/>
        <w:rPr>
          <w:rFonts w:ascii="Book Antiqua" w:hAnsi="Book Antiqua"/>
          <w:lang w:eastAsia="zh-CN"/>
        </w:rPr>
      </w:pPr>
      <w:r w:rsidRPr="001C3FB3">
        <w:rPr>
          <w:rFonts w:ascii="Book Antiqua" w:hAnsi="Book Antiqua"/>
          <w:lang w:eastAsia="zh-CN"/>
        </w:rPr>
        <w:lastRenderedPageBreak/>
        <w:t>DAE</w:t>
      </w:r>
      <w:r>
        <w:rPr>
          <w:rFonts w:ascii="Book Antiqua" w:hAnsi="Book Antiqua"/>
          <w:lang w:eastAsia="zh-CN"/>
        </w:rPr>
        <w:t>:</w:t>
      </w:r>
      <w:r w:rsidRPr="001C3FB3">
        <w:rPr>
          <w:rFonts w:ascii="Book Antiqua" w:hAnsi="Book Antiqua"/>
          <w:lang w:eastAsia="zh-CN"/>
        </w:rPr>
        <w:t xml:space="preserve"> </w:t>
      </w:r>
      <w:r>
        <w:rPr>
          <w:rFonts w:ascii="Book Antiqua" w:hAnsi="Book Antiqua"/>
          <w:lang w:eastAsia="zh-CN"/>
        </w:rPr>
        <w:t>D</w:t>
      </w:r>
      <w:r w:rsidRPr="001C3FB3">
        <w:rPr>
          <w:rFonts w:ascii="Book Antiqua" w:hAnsi="Book Antiqua"/>
          <w:lang w:eastAsia="zh-CN"/>
        </w:rPr>
        <w:t>evice-assisted enteroscopy; DBE</w:t>
      </w:r>
      <w:r>
        <w:rPr>
          <w:rFonts w:ascii="Book Antiqua" w:hAnsi="Book Antiqua"/>
          <w:lang w:eastAsia="zh-CN"/>
        </w:rPr>
        <w:t>:</w:t>
      </w:r>
      <w:r w:rsidRPr="001C3FB3">
        <w:rPr>
          <w:rFonts w:ascii="Book Antiqua" w:hAnsi="Book Antiqua"/>
          <w:lang w:eastAsia="zh-CN"/>
        </w:rPr>
        <w:t xml:space="preserve"> </w:t>
      </w:r>
      <w:r>
        <w:rPr>
          <w:rFonts w:ascii="Book Antiqua" w:hAnsi="Book Antiqua"/>
          <w:lang w:eastAsia="zh-CN"/>
        </w:rPr>
        <w:t>D</w:t>
      </w:r>
      <w:r w:rsidRPr="001C3FB3">
        <w:rPr>
          <w:rFonts w:ascii="Book Antiqua" w:hAnsi="Book Antiqua"/>
          <w:lang w:eastAsia="zh-CN"/>
        </w:rPr>
        <w:t>ouble balloon enteroscopy; SBE</w:t>
      </w:r>
      <w:r>
        <w:rPr>
          <w:rFonts w:ascii="Book Antiqua" w:hAnsi="Book Antiqua"/>
          <w:lang w:eastAsia="zh-CN"/>
        </w:rPr>
        <w:t>:</w:t>
      </w:r>
      <w:r w:rsidRPr="001C3FB3">
        <w:rPr>
          <w:rFonts w:ascii="Book Antiqua" w:hAnsi="Book Antiqua"/>
          <w:lang w:eastAsia="zh-CN"/>
        </w:rPr>
        <w:t xml:space="preserve"> </w:t>
      </w:r>
      <w:r>
        <w:rPr>
          <w:rFonts w:ascii="Book Antiqua" w:hAnsi="Book Antiqua"/>
          <w:lang w:eastAsia="zh-CN"/>
        </w:rPr>
        <w:t>S</w:t>
      </w:r>
      <w:r w:rsidRPr="001C3FB3">
        <w:rPr>
          <w:rFonts w:ascii="Book Antiqua" w:hAnsi="Book Antiqua"/>
          <w:lang w:eastAsia="zh-CN"/>
        </w:rPr>
        <w:t>ingle balloon enteroscopy; CD</w:t>
      </w:r>
      <w:r>
        <w:rPr>
          <w:rFonts w:ascii="Book Antiqua" w:hAnsi="Book Antiqua"/>
          <w:lang w:eastAsia="zh-CN"/>
        </w:rPr>
        <w:t xml:space="preserve">: </w:t>
      </w:r>
      <w:r w:rsidRPr="001C3FB3">
        <w:rPr>
          <w:rFonts w:ascii="Book Antiqua" w:hAnsi="Book Antiqua"/>
          <w:lang w:eastAsia="zh-CN"/>
        </w:rPr>
        <w:t>Crohn’s disease; NA</w:t>
      </w:r>
      <w:r>
        <w:rPr>
          <w:rFonts w:ascii="Book Antiqua" w:hAnsi="Book Antiqua"/>
          <w:lang w:eastAsia="zh-CN"/>
        </w:rPr>
        <w:t>:</w:t>
      </w:r>
      <w:r w:rsidRPr="001C3FB3">
        <w:rPr>
          <w:rFonts w:ascii="Book Antiqua" w:hAnsi="Book Antiqua"/>
          <w:lang w:eastAsia="zh-CN"/>
        </w:rPr>
        <w:t xml:space="preserve"> </w:t>
      </w:r>
      <w:r>
        <w:rPr>
          <w:rFonts w:ascii="Book Antiqua" w:hAnsi="Book Antiqua"/>
          <w:lang w:eastAsia="zh-CN"/>
        </w:rPr>
        <w:t>N</w:t>
      </w:r>
      <w:r w:rsidRPr="001C3FB3">
        <w:rPr>
          <w:rFonts w:ascii="Book Antiqua" w:hAnsi="Book Antiqua"/>
          <w:lang w:eastAsia="zh-CN"/>
        </w:rPr>
        <w:t>ot applicable.</w:t>
      </w:r>
    </w:p>
    <w:p w14:paraId="03F7856B" w14:textId="206208B2" w:rsidR="00882429" w:rsidRDefault="00C45886">
      <w:pPr>
        <w:spacing w:line="360" w:lineRule="auto"/>
        <w:jc w:val="both"/>
        <w:rPr>
          <w:rFonts w:ascii="Book Antiqua" w:hAnsi="Book Antiqua"/>
          <w:b/>
          <w:bCs/>
          <w:lang w:eastAsia="zh-CN"/>
        </w:rPr>
      </w:pPr>
      <w:r>
        <w:rPr>
          <w:rFonts w:ascii="Book Antiqua" w:hAnsi="Book Antiqua"/>
          <w:b/>
          <w:bCs/>
          <w:lang w:eastAsia="zh-CN"/>
        </w:rPr>
        <w:br w:type="page"/>
      </w:r>
      <w:r w:rsidR="00E2781F" w:rsidRPr="00E2781F">
        <w:rPr>
          <w:rFonts w:ascii="Book Antiqua" w:hAnsi="Book Antiqua"/>
          <w:b/>
          <w:bCs/>
          <w:lang w:eastAsia="zh-CN"/>
        </w:rPr>
        <w:lastRenderedPageBreak/>
        <w:t>Table 3 Available study on device assisted enteroscopy in pediatric inflammatory bowel disease</w:t>
      </w:r>
    </w:p>
    <w:tbl>
      <w:tblPr>
        <w:tblW w:w="5000" w:type="pct"/>
        <w:tblLayout w:type="fixed"/>
        <w:tblLook w:val="04A0" w:firstRow="1" w:lastRow="0" w:firstColumn="1" w:lastColumn="0" w:noHBand="0" w:noVBand="1"/>
      </w:tblPr>
      <w:tblGrid>
        <w:gridCol w:w="1238"/>
        <w:gridCol w:w="991"/>
        <w:gridCol w:w="989"/>
        <w:gridCol w:w="1130"/>
        <w:gridCol w:w="1274"/>
        <w:gridCol w:w="1413"/>
        <w:gridCol w:w="1415"/>
        <w:gridCol w:w="1126"/>
      </w:tblGrid>
      <w:tr w:rsidR="00BD2899" w:rsidRPr="00BD2899" w14:paraId="01A26345" w14:textId="77777777" w:rsidTr="00BD2899">
        <w:tc>
          <w:tcPr>
            <w:tcW w:w="646" w:type="pct"/>
            <w:tcBorders>
              <w:top w:val="single" w:sz="4" w:space="0" w:color="auto"/>
              <w:bottom w:val="single" w:sz="4" w:space="0" w:color="auto"/>
            </w:tcBorders>
          </w:tcPr>
          <w:p w14:paraId="340D866C" w14:textId="59403D1E" w:rsidR="00E2781F" w:rsidRPr="00BD2899" w:rsidRDefault="00BD2899" w:rsidP="00BD2899">
            <w:pPr>
              <w:spacing w:line="360" w:lineRule="auto"/>
              <w:rPr>
                <w:rFonts w:ascii="Book Antiqua" w:hAnsi="Book Antiqua"/>
                <w:b/>
                <w:lang w:val="en-GB"/>
              </w:rPr>
            </w:pPr>
            <w:r w:rsidRPr="00BD2899">
              <w:rPr>
                <w:rFonts w:ascii="Book Antiqua" w:hAnsi="Book Antiqua"/>
                <w:b/>
                <w:lang w:val="en-GB"/>
              </w:rPr>
              <w:t>Ref.</w:t>
            </w:r>
          </w:p>
        </w:tc>
        <w:tc>
          <w:tcPr>
            <w:tcW w:w="517" w:type="pct"/>
            <w:tcBorders>
              <w:top w:val="single" w:sz="4" w:space="0" w:color="auto"/>
              <w:bottom w:val="single" w:sz="4" w:space="0" w:color="auto"/>
            </w:tcBorders>
          </w:tcPr>
          <w:p w14:paraId="05EAA060"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DAE system type</w:t>
            </w:r>
          </w:p>
        </w:tc>
        <w:tc>
          <w:tcPr>
            <w:tcW w:w="516" w:type="pct"/>
            <w:tcBorders>
              <w:top w:val="single" w:sz="4" w:space="0" w:color="auto"/>
              <w:bottom w:val="single" w:sz="4" w:space="0" w:color="auto"/>
            </w:tcBorders>
          </w:tcPr>
          <w:p w14:paraId="15172CC3"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Study design</w:t>
            </w:r>
          </w:p>
        </w:tc>
        <w:tc>
          <w:tcPr>
            <w:tcW w:w="590" w:type="pct"/>
            <w:tcBorders>
              <w:top w:val="single" w:sz="4" w:space="0" w:color="auto"/>
              <w:bottom w:val="single" w:sz="4" w:space="0" w:color="auto"/>
            </w:tcBorders>
          </w:tcPr>
          <w:p w14:paraId="351CFCEC" w14:textId="36941A1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 xml:space="preserve">Patients </w:t>
            </w:r>
            <w:r w:rsidR="00BD2899" w:rsidRPr="00BD2899">
              <w:rPr>
                <w:rFonts w:ascii="Book Antiqua" w:hAnsi="Book Antiqua"/>
                <w:b/>
                <w:lang w:val="en-GB"/>
              </w:rPr>
              <w:t>(</w:t>
            </w:r>
            <w:r w:rsidR="00BD2899" w:rsidRPr="00BD2899">
              <w:rPr>
                <w:rFonts w:ascii="Book Antiqua" w:hAnsi="Book Antiqua"/>
                <w:b/>
                <w:i/>
                <w:iCs/>
                <w:lang w:val="en-GB"/>
              </w:rPr>
              <w:t>n</w:t>
            </w:r>
            <w:r w:rsidR="00BD2899" w:rsidRPr="00BD2899">
              <w:rPr>
                <w:rFonts w:ascii="Book Antiqua" w:hAnsi="Book Antiqua"/>
                <w:b/>
                <w:lang w:val="en-GB"/>
              </w:rPr>
              <w:t>)</w:t>
            </w:r>
          </w:p>
        </w:tc>
        <w:tc>
          <w:tcPr>
            <w:tcW w:w="665" w:type="pct"/>
            <w:tcBorders>
              <w:top w:val="single" w:sz="4" w:space="0" w:color="auto"/>
              <w:bottom w:val="single" w:sz="4" w:space="0" w:color="auto"/>
            </w:tcBorders>
          </w:tcPr>
          <w:p w14:paraId="341FB989"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Previous diagnostic work-up</w:t>
            </w:r>
          </w:p>
        </w:tc>
        <w:tc>
          <w:tcPr>
            <w:tcW w:w="738" w:type="pct"/>
            <w:tcBorders>
              <w:top w:val="single" w:sz="4" w:space="0" w:color="auto"/>
              <w:bottom w:val="single" w:sz="4" w:space="0" w:color="auto"/>
            </w:tcBorders>
          </w:tcPr>
          <w:p w14:paraId="401D8167"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 xml:space="preserve">Impact on patient management </w:t>
            </w:r>
            <w:r w:rsidRPr="00BD2899">
              <w:rPr>
                <w:rFonts w:ascii="Book Antiqua" w:hAnsi="Book Antiqua"/>
                <w:b/>
                <w:bCs/>
                <w:lang w:val="en-GB"/>
              </w:rPr>
              <w:t>(%)</w:t>
            </w:r>
          </w:p>
        </w:tc>
        <w:tc>
          <w:tcPr>
            <w:tcW w:w="739" w:type="pct"/>
            <w:tcBorders>
              <w:top w:val="single" w:sz="4" w:space="0" w:color="auto"/>
              <w:bottom w:val="single" w:sz="4" w:space="0" w:color="auto"/>
            </w:tcBorders>
          </w:tcPr>
          <w:p w14:paraId="46FA34F1"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Therapeutic procedure</w:t>
            </w:r>
          </w:p>
        </w:tc>
        <w:tc>
          <w:tcPr>
            <w:tcW w:w="588" w:type="pct"/>
            <w:tcBorders>
              <w:top w:val="single" w:sz="4" w:space="0" w:color="auto"/>
              <w:bottom w:val="single" w:sz="4" w:space="0" w:color="auto"/>
            </w:tcBorders>
          </w:tcPr>
          <w:p w14:paraId="07CDEA4E" w14:textId="28D0095D"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Complications</w:t>
            </w:r>
          </w:p>
        </w:tc>
      </w:tr>
      <w:tr w:rsidR="00BD2899" w:rsidRPr="00BD2899" w14:paraId="6BF5CBB3" w14:textId="77777777" w:rsidTr="00BD2899">
        <w:tc>
          <w:tcPr>
            <w:tcW w:w="646" w:type="pct"/>
            <w:tcBorders>
              <w:top w:val="single" w:sz="4" w:space="0" w:color="auto"/>
            </w:tcBorders>
          </w:tcPr>
          <w:p w14:paraId="6456FCE7" w14:textId="566F2950" w:rsidR="00E2781F" w:rsidRPr="00BD2899" w:rsidRDefault="00E2781F" w:rsidP="00BD2899">
            <w:pPr>
              <w:spacing w:line="360" w:lineRule="auto"/>
              <w:rPr>
                <w:rFonts w:ascii="Book Antiqua" w:hAnsi="Book Antiqua"/>
                <w:lang w:val="en-GB"/>
              </w:rPr>
            </w:pPr>
            <w:r w:rsidRPr="00BD2899">
              <w:rPr>
                <w:rFonts w:ascii="Book Antiqua" w:hAnsi="Book Antiqua"/>
                <w:lang w:val="en-GB"/>
              </w:rPr>
              <w:t>Di Nardo</w:t>
            </w:r>
            <w:r w:rsidR="00BD2899">
              <w:rPr>
                <w:rFonts w:ascii="Book Antiqua" w:hAnsi="Book Antiqua"/>
                <w:lang w:val="en-GB"/>
              </w:rPr>
              <w:t xml:space="preserve"> </w:t>
            </w:r>
            <w:r w:rsidR="00BD2899" w:rsidRPr="00BD2899">
              <w:rPr>
                <w:rFonts w:ascii="Book Antiqua" w:hAnsi="Book Antiqua"/>
                <w:i/>
                <w:iCs/>
                <w:lang w:val="en-GB"/>
              </w:rPr>
              <w:t>et al</w:t>
            </w:r>
            <w:r w:rsidR="00BD2899" w:rsidRPr="00BD2899">
              <w:rPr>
                <w:rFonts w:ascii="Book Antiqua" w:hAnsi="Book Antiqua"/>
                <w:vertAlign w:val="superscript"/>
                <w:lang w:val="en-GB"/>
              </w:rPr>
              <w:t>[29]</w:t>
            </w:r>
            <w:r w:rsidRPr="00BD2899">
              <w:rPr>
                <w:rFonts w:ascii="Book Antiqua" w:hAnsi="Book Antiqua"/>
                <w:lang w:val="en-GB"/>
              </w:rPr>
              <w:t xml:space="preserve">, </w:t>
            </w:r>
            <w:r w:rsidRPr="00BD2899">
              <w:rPr>
                <w:rFonts w:ascii="Book Antiqua" w:hAnsi="Book Antiqua"/>
                <w:i/>
                <w:lang w:val="en-GB"/>
              </w:rPr>
              <w:t xml:space="preserve">Gastrointest Endosc </w:t>
            </w:r>
            <w:r w:rsidRPr="00BD2899">
              <w:rPr>
                <w:rFonts w:ascii="Book Antiqua" w:hAnsi="Book Antiqua"/>
                <w:iCs/>
                <w:lang w:val="en-GB"/>
              </w:rPr>
              <w:t>2012</w:t>
            </w:r>
          </w:p>
        </w:tc>
        <w:tc>
          <w:tcPr>
            <w:tcW w:w="517" w:type="pct"/>
            <w:tcBorders>
              <w:top w:val="single" w:sz="4" w:space="0" w:color="auto"/>
            </w:tcBorders>
          </w:tcPr>
          <w:p w14:paraId="78311D3B"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SBE</w:t>
            </w:r>
          </w:p>
        </w:tc>
        <w:tc>
          <w:tcPr>
            <w:tcW w:w="516" w:type="pct"/>
            <w:tcBorders>
              <w:top w:val="single" w:sz="4" w:space="0" w:color="auto"/>
            </w:tcBorders>
          </w:tcPr>
          <w:p w14:paraId="0F3B4F2E" w14:textId="77777777" w:rsidR="00E2781F" w:rsidRPr="00BD2899" w:rsidRDefault="00E2781F" w:rsidP="00BD2899">
            <w:pPr>
              <w:spacing w:line="360" w:lineRule="auto"/>
              <w:rPr>
                <w:rFonts w:ascii="Book Antiqua" w:hAnsi="Book Antiqua"/>
                <w:lang w:val="en-GB"/>
              </w:rPr>
            </w:pPr>
            <w:r w:rsidRPr="00BD2899">
              <w:rPr>
                <w:rFonts w:ascii="Book Antiqua" w:hAnsi="Book Antiqua"/>
              </w:rPr>
              <w:t>Prospective</w:t>
            </w:r>
          </w:p>
        </w:tc>
        <w:tc>
          <w:tcPr>
            <w:tcW w:w="590" w:type="pct"/>
            <w:tcBorders>
              <w:top w:val="single" w:sz="4" w:space="0" w:color="auto"/>
            </w:tcBorders>
          </w:tcPr>
          <w:p w14:paraId="0C582313" w14:textId="7E6FA604"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16</w:t>
            </w:r>
            <w:r w:rsidR="00BD2899">
              <w:rPr>
                <w:rFonts w:ascii="Book Antiqua" w:hAnsi="Book Antiqua" w:hint="eastAsia"/>
                <w:lang w:val="en-GB" w:eastAsia="zh-CN"/>
              </w:rPr>
              <w:t>,</w:t>
            </w:r>
            <w:r w:rsidR="00BD2899">
              <w:rPr>
                <w:rFonts w:ascii="Book Antiqua" w:hAnsi="Book Antiqua"/>
                <w:lang w:val="en-GB" w:eastAsia="zh-CN"/>
              </w:rPr>
              <w:t xml:space="preserve"> </w:t>
            </w:r>
            <w:r w:rsidR="00BD2899">
              <w:rPr>
                <w:rFonts w:ascii="Book Antiqua" w:hAnsi="Book Antiqua"/>
                <w:lang w:val="en-GB"/>
              </w:rPr>
              <w:t>k</w:t>
            </w:r>
            <w:r w:rsidRPr="00BD2899">
              <w:rPr>
                <w:rFonts w:ascii="Book Antiqua" w:hAnsi="Book Antiqua"/>
                <w:lang w:val="en-GB"/>
              </w:rPr>
              <w:t>nown CD = 14</w:t>
            </w:r>
          </w:p>
        </w:tc>
        <w:tc>
          <w:tcPr>
            <w:tcW w:w="665" w:type="pct"/>
            <w:tcBorders>
              <w:top w:val="single" w:sz="4" w:space="0" w:color="auto"/>
            </w:tcBorders>
          </w:tcPr>
          <w:p w14:paraId="2C464B79"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MRI and CE</w:t>
            </w:r>
          </w:p>
        </w:tc>
        <w:tc>
          <w:tcPr>
            <w:tcW w:w="738" w:type="pct"/>
            <w:tcBorders>
              <w:top w:val="single" w:sz="4" w:space="0" w:color="auto"/>
            </w:tcBorders>
          </w:tcPr>
          <w:p w14:paraId="28D1BD3A" w14:textId="03E9DC7C"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87%</w:t>
            </w:r>
            <w:r w:rsidR="00BD2899">
              <w:rPr>
                <w:rFonts w:ascii="Book Antiqua" w:hAnsi="Book Antiqua" w:hint="eastAsia"/>
                <w:lang w:val="en-GB" w:eastAsia="zh-CN"/>
              </w:rPr>
              <w:t>,</w:t>
            </w:r>
            <w:r w:rsidR="00BD2899">
              <w:rPr>
                <w:rFonts w:ascii="Book Antiqua" w:hAnsi="Book Antiqua"/>
                <w:lang w:val="en-GB" w:eastAsia="zh-CN"/>
              </w:rPr>
              <w:t xml:space="preserve"> k</w:t>
            </w:r>
            <w:r w:rsidRPr="00BD2899">
              <w:rPr>
                <w:rFonts w:ascii="Book Antiqua" w:hAnsi="Book Antiqua"/>
                <w:lang w:val="en-GB"/>
              </w:rPr>
              <w:t>nown CD = 64%</w:t>
            </w:r>
          </w:p>
        </w:tc>
        <w:tc>
          <w:tcPr>
            <w:tcW w:w="739" w:type="pct"/>
            <w:tcBorders>
              <w:top w:val="single" w:sz="4" w:space="0" w:color="auto"/>
            </w:tcBorders>
          </w:tcPr>
          <w:p w14:paraId="11552A66"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Balloon dilation = 5 pts</w:t>
            </w:r>
          </w:p>
        </w:tc>
        <w:tc>
          <w:tcPr>
            <w:tcW w:w="588" w:type="pct"/>
            <w:tcBorders>
              <w:top w:val="single" w:sz="4" w:space="0" w:color="auto"/>
            </w:tcBorders>
          </w:tcPr>
          <w:p w14:paraId="0B4833BF"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reported</w:t>
            </w:r>
          </w:p>
        </w:tc>
      </w:tr>
      <w:tr w:rsidR="00BD2899" w:rsidRPr="00BD2899" w14:paraId="5D84B495" w14:textId="77777777" w:rsidTr="00BD2899">
        <w:tc>
          <w:tcPr>
            <w:tcW w:w="646" w:type="pct"/>
          </w:tcPr>
          <w:p w14:paraId="0E9B9723" w14:textId="259486BC" w:rsidR="00E2781F" w:rsidRPr="00BD2899" w:rsidRDefault="00E2781F" w:rsidP="00BD2899">
            <w:pPr>
              <w:spacing w:line="360" w:lineRule="auto"/>
              <w:rPr>
                <w:rFonts w:ascii="Book Antiqua" w:hAnsi="Book Antiqua"/>
                <w:lang w:val="en-GB"/>
              </w:rPr>
            </w:pPr>
            <w:r w:rsidRPr="00BD2899">
              <w:rPr>
                <w:rFonts w:ascii="Book Antiqua" w:hAnsi="Book Antiqua"/>
                <w:lang w:val="en-GB"/>
              </w:rPr>
              <w:t>de Ridder</w:t>
            </w:r>
            <w:r w:rsidR="00BD2899">
              <w:rPr>
                <w:rFonts w:ascii="Book Antiqua" w:hAnsi="Book Antiqua"/>
                <w:lang w:val="en-GB"/>
              </w:rPr>
              <w:t xml:space="preserve"> </w:t>
            </w:r>
            <w:r w:rsidR="00BD2899" w:rsidRPr="00BD2899">
              <w:rPr>
                <w:rFonts w:ascii="Book Antiqua" w:hAnsi="Book Antiqua"/>
                <w:i/>
                <w:iCs/>
                <w:lang w:val="en-GB"/>
              </w:rPr>
              <w:t>et al</w:t>
            </w:r>
            <w:r w:rsidR="00BD2899" w:rsidRPr="00BD2899">
              <w:rPr>
                <w:rFonts w:ascii="Book Antiqua" w:hAnsi="Book Antiqua"/>
                <w:vertAlign w:val="superscript"/>
                <w:lang w:val="en-GB"/>
              </w:rPr>
              <w:t>[30]</w:t>
            </w:r>
            <w:r w:rsidRPr="00BD2899">
              <w:rPr>
                <w:rFonts w:ascii="Book Antiqua" w:hAnsi="Book Antiqua"/>
                <w:lang w:val="en-GB"/>
              </w:rPr>
              <w:t>,</w:t>
            </w:r>
            <w:r w:rsidR="00BD2899">
              <w:rPr>
                <w:rFonts w:ascii="Book Antiqua" w:hAnsi="Book Antiqua" w:hint="eastAsia"/>
                <w:lang w:val="en-GB" w:eastAsia="zh-CN"/>
              </w:rPr>
              <w:t xml:space="preserve"> </w:t>
            </w:r>
            <w:r w:rsidRPr="00BD2899">
              <w:rPr>
                <w:rFonts w:ascii="Book Antiqua" w:hAnsi="Book Antiqua"/>
                <w:i/>
                <w:lang w:val="en-GB"/>
              </w:rPr>
              <w:t xml:space="preserve">Gastrointest Endosc </w:t>
            </w:r>
            <w:r w:rsidRPr="00BD2899">
              <w:rPr>
                <w:rFonts w:ascii="Book Antiqua" w:hAnsi="Book Antiqua"/>
                <w:iCs/>
                <w:lang w:val="en-GB"/>
              </w:rPr>
              <w:t>2012</w:t>
            </w:r>
          </w:p>
        </w:tc>
        <w:tc>
          <w:tcPr>
            <w:tcW w:w="517" w:type="pct"/>
          </w:tcPr>
          <w:p w14:paraId="0201CE7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SBE</w:t>
            </w:r>
          </w:p>
        </w:tc>
        <w:tc>
          <w:tcPr>
            <w:tcW w:w="516" w:type="pct"/>
          </w:tcPr>
          <w:p w14:paraId="1A5A8047" w14:textId="77777777" w:rsidR="00E2781F" w:rsidRPr="00BD2899" w:rsidRDefault="00E2781F" w:rsidP="00BD2899">
            <w:pPr>
              <w:spacing w:line="360" w:lineRule="auto"/>
              <w:rPr>
                <w:rFonts w:ascii="Book Antiqua" w:hAnsi="Book Antiqua"/>
                <w:lang w:val="en-GB"/>
              </w:rPr>
            </w:pPr>
            <w:r w:rsidRPr="00BD2899">
              <w:rPr>
                <w:rFonts w:ascii="Book Antiqua" w:hAnsi="Book Antiqua"/>
              </w:rPr>
              <w:t>Prospective</w:t>
            </w:r>
          </w:p>
        </w:tc>
        <w:tc>
          <w:tcPr>
            <w:tcW w:w="590" w:type="pct"/>
          </w:tcPr>
          <w:p w14:paraId="6BF8F001" w14:textId="514C091A"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14</w:t>
            </w:r>
            <w:r w:rsidR="00BD2899">
              <w:rPr>
                <w:rFonts w:ascii="Book Antiqua" w:hAnsi="Book Antiqua" w:hint="eastAsia"/>
                <w:lang w:val="en-GB" w:eastAsia="zh-CN"/>
              </w:rPr>
              <w:t>,</w:t>
            </w:r>
            <w:r w:rsidR="00BD2899">
              <w:rPr>
                <w:rFonts w:ascii="Book Antiqua" w:hAnsi="Book Antiqua"/>
                <w:lang w:val="en-GB" w:eastAsia="zh-CN"/>
              </w:rPr>
              <w:t xml:space="preserve"> k</w:t>
            </w:r>
            <w:r w:rsidRPr="00BD2899">
              <w:rPr>
                <w:rFonts w:ascii="Book Antiqua" w:hAnsi="Book Antiqua"/>
                <w:lang w:val="en-GB"/>
              </w:rPr>
              <w:t>nown CD = 6</w:t>
            </w:r>
          </w:p>
        </w:tc>
        <w:tc>
          <w:tcPr>
            <w:tcW w:w="665" w:type="pct"/>
          </w:tcPr>
          <w:p w14:paraId="481C5045"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MRI and US</w:t>
            </w:r>
          </w:p>
        </w:tc>
        <w:tc>
          <w:tcPr>
            <w:tcW w:w="738" w:type="pct"/>
          </w:tcPr>
          <w:p w14:paraId="1C14B2C7" w14:textId="7FCD9332"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57%</w:t>
            </w:r>
            <w:r w:rsidR="00BD2899">
              <w:rPr>
                <w:rFonts w:ascii="Book Antiqua" w:hAnsi="Book Antiqua" w:hint="eastAsia"/>
                <w:lang w:val="en-GB" w:eastAsia="zh-CN"/>
              </w:rPr>
              <w:t>,</w:t>
            </w:r>
            <w:r w:rsidR="00BD2899">
              <w:rPr>
                <w:rFonts w:ascii="Book Antiqua" w:hAnsi="Book Antiqua"/>
                <w:lang w:val="en-GB" w:eastAsia="zh-CN"/>
              </w:rPr>
              <w:t xml:space="preserve"> </w:t>
            </w:r>
            <w:r w:rsidR="00BD2899">
              <w:rPr>
                <w:rFonts w:ascii="Book Antiqua" w:hAnsi="Book Antiqua"/>
                <w:lang w:val="en-GB"/>
              </w:rPr>
              <w:t>k</w:t>
            </w:r>
            <w:r w:rsidRPr="00BD2899">
              <w:rPr>
                <w:rFonts w:ascii="Book Antiqua" w:hAnsi="Book Antiqua"/>
                <w:lang w:val="en-GB"/>
              </w:rPr>
              <w:t>nown CD = 83%</w:t>
            </w:r>
          </w:p>
        </w:tc>
        <w:tc>
          <w:tcPr>
            <w:tcW w:w="739" w:type="pct"/>
          </w:tcPr>
          <w:p w14:paraId="611B4D4A"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NA</w:t>
            </w:r>
          </w:p>
        </w:tc>
        <w:tc>
          <w:tcPr>
            <w:tcW w:w="588" w:type="pct"/>
          </w:tcPr>
          <w:p w14:paraId="6F7102C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reported</w:t>
            </w:r>
          </w:p>
        </w:tc>
      </w:tr>
      <w:tr w:rsidR="00BD2899" w:rsidRPr="00BD2899" w14:paraId="531307EF" w14:textId="77777777" w:rsidTr="00BD2899">
        <w:tc>
          <w:tcPr>
            <w:tcW w:w="646" w:type="pct"/>
          </w:tcPr>
          <w:p w14:paraId="618EAAD5" w14:textId="61312FEF" w:rsidR="00E2781F" w:rsidRPr="00FA6202" w:rsidRDefault="00E2781F" w:rsidP="00BD2899">
            <w:pPr>
              <w:spacing w:line="360" w:lineRule="auto"/>
              <w:rPr>
                <w:rFonts w:ascii="Book Antiqua" w:hAnsi="Book Antiqua"/>
                <w:lang w:val="en-GB"/>
              </w:rPr>
            </w:pPr>
            <w:r w:rsidRPr="00BD2899">
              <w:rPr>
                <w:rFonts w:ascii="Book Antiqua" w:hAnsi="Book Antiqua"/>
                <w:lang w:val="en-GB"/>
              </w:rPr>
              <w:t>Uchida</w:t>
            </w:r>
            <w:r w:rsidR="00CC5826">
              <w:rPr>
                <w:rFonts w:ascii="Book Antiqua" w:hAnsi="Book Antiqua"/>
                <w:lang w:val="en-GB"/>
              </w:rPr>
              <w:t xml:space="preserve"> </w:t>
            </w:r>
            <w:r w:rsidR="00CC5826" w:rsidRPr="00CC5826">
              <w:rPr>
                <w:rFonts w:ascii="Book Antiqua" w:hAnsi="Book Antiqua"/>
                <w:i/>
                <w:iCs/>
                <w:lang w:val="en-GB"/>
              </w:rPr>
              <w:t>et al</w:t>
            </w:r>
            <w:r w:rsidR="00CC5826" w:rsidRPr="00CC5826">
              <w:rPr>
                <w:rFonts w:ascii="Book Antiqua" w:hAnsi="Book Antiqua"/>
                <w:vertAlign w:val="superscript"/>
                <w:lang w:val="en-GB"/>
              </w:rPr>
              <w:t>[32]</w:t>
            </w:r>
            <w:r w:rsidRPr="00BD2899">
              <w:rPr>
                <w:rFonts w:ascii="Book Antiqua" w:hAnsi="Book Antiqua"/>
                <w:lang w:val="en-GB"/>
              </w:rPr>
              <w:t>,</w:t>
            </w:r>
            <w:r w:rsidR="00FA6202">
              <w:rPr>
                <w:rFonts w:ascii="Book Antiqua" w:hAnsi="Book Antiqua" w:hint="eastAsia"/>
                <w:lang w:val="en-GB" w:eastAsia="zh-CN"/>
              </w:rPr>
              <w:t xml:space="preserve"> </w:t>
            </w:r>
            <w:r w:rsidRPr="00BD2899">
              <w:rPr>
                <w:rFonts w:ascii="Book Antiqua" w:hAnsi="Book Antiqua"/>
                <w:i/>
                <w:lang w:val="en-GB"/>
              </w:rPr>
              <w:t xml:space="preserve">Pediatr Int </w:t>
            </w:r>
            <w:r w:rsidRPr="00CC5826">
              <w:rPr>
                <w:rFonts w:ascii="Book Antiqua" w:hAnsi="Book Antiqua"/>
                <w:iCs/>
                <w:lang w:val="en-GB"/>
              </w:rPr>
              <w:t>2012</w:t>
            </w:r>
          </w:p>
        </w:tc>
        <w:tc>
          <w:tcPr>
            <w:tcW w:w="517" w:type="pct"/>
          </w:tcPr>
          <w:p w14:paraId="393CA25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DBE</w:t>
            </w:r>
          </w:p>
        </w:tc>
        <w:tc>
          <w:tcPr>
            <w:tcW w:w="516" w:type="pct"/>
          </w:tcPr>
          <w:p w14:paraId="662CD233"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Prospective</w:t>
            </w:r>
          </w:p>
        </w:tc>
        <w:tc>
          <w:tcPr>
            <w:tcW w:w="590" w:type="pct"/>
          </w:tcPr>
          <w:p w14:paraId="5796C6FE" w14:textId="5003EC88"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8</w:t>
            </w:r>
            <w:r w:rsidR="00CC5826">
              <w:rPr>
                <w:rFonts w:ascii="Book Antiqua" w:hAnsi="Book Antiqua" w:hint="eastAsia"/>
                <w:lang w:val="en-GB" w:eastAsia="zh-CN"/>
              </w:rPr>
              <w:t>,</w:t>
            </w:r>
            <w:r w:rsidR="00CC5826">
              <w:rPr>
                <w:rFonts w:ascii="Book Antiqua" w:hAnsi="Book Antiqua"/>
                <w:lang w:val="en-GB" w:eastAsia="zh-CN"/>
              </w:rPr>
              <w:t xml:space="preserve"> k</w:t>
            </w:r>
            <w:r w:rsidRPr="00BD2899">
              <w:rPr>
                <w:rFonts w:ascii="Book Antiqua" w:hAnsi="Book Antiqua"/>
                <w:lang w:val="en-GB"/>
              </w:rPr>
              <w:t>nown CD = 4</w:t>
            </w:r>
          </w:p>
        </w:tc>
        <w:tc>
          <w:tcPr>
            <w:tcW w:w="665" w:type="pct"/>
          </w:tcPr>
          <w:p w14:paraId="4E5CE00E"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 xml:space="preserve">Upper GI endoscopy, colonoscopy and </w:t>
            </w:r>
            <w:r w:rsidRPr="00BD2899">
              <w:rPr>
                <w:rFonts w:ascii="Book Antiqua" w:hAnsi="Book Antiqua"/>
                <w:bCs/>
                <w:lang w:val="en-GB"/>
              </w:rPr>
              <w:t>SB-contrast study</w:t>
            </w:r>
          </w:p>
        </w:tc>
        <w:tc>
          <w:tcPr>
            <w:tcW w:w="738" w:type="pct"/>
          </w:tcPr>
          <w:p w14:paraId="60127D0D" w14:textId="02128193"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75%</w:t>
            </w:r>
            <w:r w:rsidR="00CC5826">
              <w:rPr>
                <w:rFonts w:ascii="Book Antiqua" w:hAnsi="Book Antiqua" w:hint="eastAsia"/>
                <w:lang w:val="en-GB" w:eastAsia="zh-CN"/>
              </w:rPr>
              <w:t>,</w:t>
            </w:r>
            <w:r w:rsidR="00CC5826">
              <w:rPr>
                <w:rFonts w:ascii="Book Antiqua" w:hAnsi="Book Antiqua"/>
                <w:lang w:val="en-GB" w:eastAsia="zh-CN"/>
              </w:rPr>
              <w:t xml:space="preserve"> k</w:t>
            </w:r>
            <w:r w:rsidRPr="00BD2899">
              <w:rPr>
                <w:rFonts w:ascii="Book Antiqua" w:hAnsi="Book Antiqua"/>
                <w:lang w:val="en-GB"/>
              </w:rPr>
              <w:t>nown CD = 75%</w:t>
            </w:r>
          </w:p>
        </w:tc>
        <w:tc>
          <w:tcPr>
            <w:tcW w:w="739" w:type="pct"/>
          </w:tcPr>
          <w:p w14:paraId="405451A9"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 xml:space="preserve">Balloon dilation = 1 </w:t>
            </w:r>
            <w:proofErr w:type="spellStart"/>
            <w:r w:rsidRPr="00BD2899">
              <w:rPr>
                <w:rFonts w:ascii="Book Antiqua" w:hAnsi="Book Antiqua"/>
                <w:lang w:val="en-GB"/>
              </w:rPr>
              <w:t>pt</w:t>
            </w:r>
            <w:proofErr w:type="spellEnd"/>
          </w:p>
        </w:tc>
        <w:tc>
          <w:tcPr>
            <w:tcW w:w="588" w:type="pct"/>
          </w:tcPr>
          <w:p w14:paraId="7DCD967C"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reported</w:t>
            </w:r>
          </w:p>
        </w:tc>
      </w:tr>
      <w:tr w:rsidR="00BD2899" w:rsidRPr="00BD2899" w14:paraId="48D1C50A" w14:textId="77777777" w:rsidTr="00BD2899">
        <w:tc>
          <w:tcPr>
            <w:tcW w:w="646" w:type="pct"/>
          </w:tcPr>
          <w:p w14:paraId="363C74A2" w14:textId="56EEDEAD" w:rsidR="00E2781F" w:rsidRPr="00CC5826" w:rsidRDefault="00E2781F" w:rsidP="00BD2899">
            <w:pPr>
              <w:spacing w:line="360" w:lineRule="auto"/>
              <w:rPr>
                <w:rFonts w:ascii="Book Antiqua" w:hAnsi="Book Antiqua"/>
                <w:lang w:val="pt-PT"/>
              </w:rPr>
            </w:pPr>
            <w:r w:rsidRPr="00BD2899">
              <w:rPr>
                <w:rFonts w:ascii="Book Antiqua" w:hAnsi="Book Antiqua"/>
                <w:lang w:val="pt-PT"/>
              </w:rPr>
              <w:t>Urs</w:t>
            </w:r>
            <w:r w:rsidR="00CC5826">
              <w:rPr>
                <w:rFonts w:ascii="Book Antiqua" w:hAnsi="Book Antiqua"/>
                <w:lang w:val="pt-PT"/>
              </w:rPr>
              <w:t xml:space="preserve"> </w:t>
            </w:r>
            <w:r w:rsidR="00CC5826" w:rsidRPr="00CC5826">
              <w:rPr>
                <w:rFonts w:ascii="Book Antiqua" w:hAnsi="Book Antiqua"/>
                <w:i/>
                <w:iCs/>
                <w:lang w:val="pt-PT"/>
              </w:rPr>
              <w:t>et al</w:t>
            </w:r>
            <w:r w:rsidR="00CC5826" w:rsidRPr="00CC5826">
              <w:rPr>
                <w:rFonts w:ascii="Book Antiqua" w:hAnsi="Book Antiqua"/>
                <w:vertAlign w:val="superscript"/>
                <w:lang w:val="pt-PT"/>
              </w:rPr>
              <w:t>[31]</w:t>
            </w:r>
            <w:r w:rsidRPr="00BD2899">
              <w:rPr>
                <w:rFonts w:ascii="Book Antiqua" w:hAnsi="Book Antiqua"/>
                <w:lang w:val="pt-PT"/>
              </w:rPr>
              <w:t>,</w:t>
            </w:r>
            <w:r w:rsidR="00CC5826">
              <w:rPr>
                <w:rFonts w:ascii="Book Antiqua" w:hAnsi="Book Antiqua" w:hint="eastAsia"/>
                <w:lang w:val="pt-PT" w:eastAsia="zh-CN"/>
              </w:rPr>
              <w:t xml:space="preserve"> </w:t>
            </w:r>
            <w:r w:rsidRPr="00BD2899">
              <w:rPr>
                <w:rFonts w:ascii="Book Antiqua" w:hAnsi="Book Antiqua"/>
                <w:i/>
                <w:lang w:val="pt-PT"/>
              </w:rPr>
              <w:t xml:space="preserve">J </w:t>
            </w:r>
            <w:r w:rsidRPr="00BD2899">
              <w:rPr>
                <w:rFonts w:ascii="Book Antiqua" w:hAnsi="Book Antiqua"/>
                <w:i/>
                <w:lang w:val="pt-PT"/>
              </w:rPr>
              <w:lastRenderedPageBreak/>
              <w:t xml:space="preserve">Pediatr Gastroenterol Nutr </w:t>
            </w:r>
            <w:r w:rsidRPr="00CC5826">
              <w:rPr>
                <w:rFonts w:ascii="Book Antiqua" w:hAnsi="Book Antiqua"/>
                <w:iCs/>
                <w:lang w:val="pt-PT"/>
              </w:rPr>
              <w:t>2014</w:t>
            </w:r>
          </w:p>
        </w:tc>
        <w:tc>
          <w:tcPr>
            <w:tcW w:w="517" w:type="pct"/>
          </w:tcPr>
          <w:p w14:paraId="48534D3B"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lastRenderedPageBreak/>
              <w:t>DBE</w:t>
            </w:r>
          </w:p>
        </w:tc>
        <w:tc>
          <w:tcPr>
            <w:tcW w:w="516" w:type="pct"/>
          </w:tcPr>
          <w:p w14:paraId="3EC6BD3B"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Prospective</w:t>
            </w:r>
          </w:p>
        </w:tc>
        <w:tc>
          <w:tcPr>
            <w:tcW w:w="590" w:type="pct"/>
          </w:tcPr>
          <w:p w14:paraId="2F56922D" w14:textId="3DB7D326" w:rsidR="00E2781F" w:rsidRPr="00BD2899" w:rsidRDefault="00E2781F" w:rsidP="00BD2899">
            <w:pPr>
              <w:spacing w:line="360" w:lineRule="auto"/>
              <w:rPr>
                <w:rFonts w:ascii="Book Antiqua" w:hAnsi="Book Antiqua"/>
                <w:lang w:val="en-GB"/>
              </w:rPr>
            </w:pPr>
            <w:r w:rsidRPr="00BD2899">
              <w:rPr>
                <w:rFonts w:ascii="Book Antiqua" w:hAnsi="Book Antiqua"/>
                <w:lang w:val="en-GB"/>
              </w:rPr>
              <w:t xml:space="preserve">Suspected CD = </w:t>
            </w:r>
            <w:r w:rsidRPr="00BD2899">
              <w:rPr>
                <w:rFonts w:ascii="Book Antiqua" w:hAnsi="Book Antiqua"/>
                <w:lang w:val="en-GB"/>
              </w:rPr>
              <w:lastRenderedPageBreak/>
              <w:t>3</w:t>
            </w:r>
            <w:r w:rsidR="00CC5826">
              <w:rPr>
                <w:rFonts w:ascii="Book Antiqua" w:hAnsi="Book Antiqua" w:hint="eastAsia"/>
                <w:lang w:val="en-GB" w:eastAsia="zh-CN"/>
              </w:rPr>
              <w:t>,</w:t>
            </w:r>
            <w:r w:rsidR="00CC5826">
              <w:rPr>
                <w:rFonts w:ascii="Book Antiqua" w:hAnsi="Book Antiqua"/>
                <w:lang w:val="en-GB" w:eastAsia="zh-CN"/>
              </w:rPr>
              <w:t xml:space="preserve"> k</w:t>
            </w:r>
            <w:r w:rsidRPr="00BD2899">
              <w:rPr>
                <w:rFonts w:ascii="Book Antiqua" w:hAnsi="Book Antiqua"/>
                <w:lang w:val="en-GB"/>
              </w:rPr>
              <w:t>nown CD = 5</w:t>
            </w:r>
          </w:p>
        </w:tc>
        <w:tc>
          <w:tcPr>
            <w:tcW w:w="665" w:type="pct"/>
          </w:tcPr>
          <w:p w14:paraId="27328245"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lastRenderedPageBreak/>
              <w:t>CE</w:t>
            </w:r>
          </w:p>
        </w:tc>
        <w:tc>
          <w:tcPr>
            <w:tcW w:w="738" w:type="pct"/>
          </w:tcPr>
          <w:p w14:paraId="6EF71F23" w14:textId="630B2385"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66%</w:t>
            </w:r>
            <w:r w:rsidR="00CC5826">
              <w:rPr>
                <w:rFonts w:ascii="Book Antiqua" w:hAnsi="Book Antiqua" w:hint="eastAsia"/>
                <w:lang w:val="en-GB" w:eastAsia="zh-CN"/>
              </w:rPr>
              <w:t>,</w:t>
            </w:r>
            <w:r w:rsidR="00CC5826">
              <w:rPr>
                <w:rFonts w:ascii="Book Antiqua" w:hAnsi="Book Antiqua"/>
                <w:lang w:val="en-GB" w:eastAsia="zh-CN"/>
              </w:rPr>
              <w:t xml:space="preserve"> </w:t>
            </w:r>
            <w:r w:rsidR="00CC5826">
              <w:rPr>
                <w:rFonts w:ascii="Book Antiqua" w:hAnsi="Book Antiqua"/>
                <w:lang w:val="en-GB" w:eastAsia="zh-CN"/>
              </w:rPr>
              <w:lastRenderedPageBreak/>
              <w:t>k</w:t>
            </w:r>
            <w:r w:rsidRPr="00BD2899">
              <w:rPr>
                <w:rFonts w:ascii="Book Antiqua" w:hAnsi="Book Antiqua"/>
                <w:lang w:val="en-GB"/>
              </w:rPr>
              <w:t>nown CD = 100%</w:t>
            </w:r>
          </w:p>
        </w:tc>
        <w:tc>
          <w:tcPr>
            <w:tcW w:w="739" w:type="pct"/>
          </w:tcPr>
          <w:p w14:paraId="19727029"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lastRenderedPageBreak/>
              <w:t>NA</w:t>
            </w:r>
          </w:p>
        </w:tc>
        <w:tc>
          <w:tcPr>
            <w:tcW w:w="588" w:type="pct"/>
          </w:tcPr>
          <w:p w14:paraId="5645A4D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w:t>
            </w:r>
            <w:r w:rsidRPr="00BD2899">
              <w:rPr>
                <w:rFonts w:ascii="Book Antiqua" w:hAnsi="Book Antiqua"/>
                <w:lang w:val="en-GB"/>
              </w:rPr>
              <w:lastRenderedPageBreak/>
              <w:t>d</w:t>
            </w:r>
          </w:p>
        </w:tc>
      </w:tr>
      <w:tr w:rsidR="00BD2899" w:rsidRPr="00BD2899" w14:paraId="1514DE2A" w14:textId="77777777" w:rsidTr="00BD2899">
        <w:tc>
          <w:tcPr>
            <w:tcW w:w="646" w:type="pct"/>
            <w:tcBorders>
              <w:bottom w:val="single" w:sz="4" w:space="0" w:color="auto"/>
            </w:tcBorders>
          </w:tcPr>
          <w:p w14:paraId="17A72A82" w14:textId="67B119C9" w:rsidR="00E2781F" w:rsidRPr="00BD2899" w:rsidRDefault="00E2781F" w:rsidP="00BD2899">
            <w:pPr>
              <w:spacing w:line="360" w:lineRule="auto"/>
              <w:rPr>
                <w:rFonts w:ascii="Book Antiqua" w:hAnsi="Book Antiqua"/>
                <w:lang w:val="pt-PT"/>
              </w:rPr>
            </w:pPr>
            <w:r w:rsidRPr="00BD2899">
              <w:rPr>
                <w:rFonts w:ascii="Book Antiqua" w:hAnsi="Book Antiqua"/>
                <w:lang w:val="pt-PT"/>
              </w:rPr>
              <w:lastRenderedPageBreak/>
              <w:t>Broide</w:t>
            </w:r>
            <w:r w:rsidR="00CC5826">
              <w:rPr>
                <w:rFonts w:ascii="Book Antiqua" w:hAnsi="Book Antiqua"/>
                <w:lang w:val="pt-PT"/>
              </w:rPr>
              <w:t xml:space="preserve"> </w:t>
            </w:r>
            <w:r w:rsidR="00CC5826" w:rsidRPr="00CC5826">
              <w:rPr>
                <w:rFonts w:ascii="Book Antiqua" w:hAnsi="Book Antiqua"/>
                <w:i/>
                <w:iCs/>
                <w:lang w:val="pt-PT"/>
              </w:rPr>
              <w:t>et al</w:t>
            </w:r>
            <w:r w:rsidR="00CC5826" w:rsidRPr="00CC5826">
              <w:rPr>
                <w:rFonts w:ascii="Book Antiqua" w:hAnsi="Book Antiqua"/>
                <w:vertAlign w:val="superscript"/>
                <w:lang w:val="pt-PT"/>
              </w:rPr>
              <w:t>[19]</w:t>
            </w:r>
            <w:r w:rsidRPr="00BD2899">
              <w:rPr>
                <w:rFonts w:ascii="Book Antiqua" w:hAnsi="Book Antiqua"/>
                <w:lang w:val="pt-PT"/>
              </w:rPr>
              <w:t>,</w:t>
            </w:r>
            <w:r w:rsidR="00FA6202">
              <w:rPr>
                <w:rFonts w:ascii="Book Antiqua" w:hAnsi="Book Antiqua" w:hint="eastAsia"/>
                <w:lang w:val="pt-PT" w:eastAsia="zh-CN"/>
              </w:rPr>
              <w:t xml:space="preserve"> </w:t>
            </w:r>
            <w:r w:rsidRPr="00BD2899">
              <w:rPr>
                <w:rFonts w:ascii="Book Antiqua" w:hAnsi="Book Antiqua"/>
                <w:i/>
                <w:lang w:val="pt-PT"/>
              </w:rPr>
              <w:t xml:space="preserve">J Pediatr Gastroenterol Nutr </w:t>
            </w:r>
            <w:r w:rsidRPr="00CC5826">
              <w:rPr>
                <w:rFonts w:ascii="Book Antiqua" w:hAnsi="Book Antiqua"/>
                <w:iCs/>
                <w:lang w:val="pt-PT"/>
              </w:rPr>
              <w:t>2020</w:t>
            </w:r>
          </w:p>
        </w:tc>
        <w:tc>
          <w:tcPr>
            <w:tcW w:w="517" w:type="pct"/>
            <w:tcBorders>
              <w:bottom w:val="single" w:sz="4" w:space="0" w:color="auto"/>
            </w:tcBorders>
          </w:tcPr>
          <w:p w14:paraId="03168D7B"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BGE</w:t>
            </w:r>
          </w:p>
        </w:tc>
        <w:tc>
          <w:tcPr>
            <w:tcW w:w="516" w:type="pct"/>
            <w:tcBorders>
              <w:bottom w:val="single" w:sz="4" w:space="0" w:color="auto"/>
            </w:tcBorders>
          </w:tcPr>
          <w:p w14:paraId="133E496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Prospective</w:t>
            </w:r>
          </w:p>
        </w:tc>
        <w:tc>
          <w:tcPr>
            <w:tcW w:w="590" w:type="pct"/>
            <w:tcBorders>
              <w:bottom w:val="single" w:sz="4" w:space="0" w:color="auto"/>
            </w:tcBorders>
          </w:tcPr>
          <w:p w14:paraId="347E73FB" w14:textId="4170AB5D"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IBD = 15</w:t>
            </w:r>
            <w:r w:rsidR="00CC5826">
              <w:rPr>
                <w:rFonts w:ascii="Book Antiqua" w:hAnsi="Book Antiqua" w:hint="eastAsia"/>
                <w:lang w:val="en-GB" w:eastAsia="zh-CN"/>
              </w:rPr>
              <w:t>,</w:t>
            </w:r>
            <w:r w:rsidR="00CC5826">
              <w:rPr>
                <w:rFonts w:ascii="Book Antiqua" w:hAnsi="Book Antiqua"/>
                <w:lang w:val="en-GB" w:eastAsia="zh-CN"/>
              </w:rPr>
              <w:t xml:space="preserve"> k</w:t>
            </w:r>
            <w:r w:rsidRPr="00BD2899">
              <w:rPr>
                <w:rFonts w:ascii="Book Antiqua" w:hAnsi="Book Antiqua"/>
                <w:lang w:val="en-GB"/>
              </w:rPr>
              <w:t>nown IBD = 16</w:t>
            </w:r>
          </w:p>
        </w:tc>
        <w:tc>
          <w:tcPr>
            <w:tcW w:w="665" w:type="pct"/>
            <w:tcBorders>
              <w:bottom w:val="single" w:sz="4" w:space="0" w:color="auto"/>
            </w:tcBorders>
          </w:tcPr>
          <w:p w14:paraId="723443A4"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NA</w:t>
            </w:r>
          </w:p>
        </w:tc>
        <w:tc>
          <w:tcPr>
            <w:tcW w:w="738" w:type="pct"/>
            <w:tcBorders>
              <w:bottom w:val="single" w:sz="4" w:space="0" w:color="auto"/>
            </w:tcBorders>
          </w:tcPr>
          <w:p w14:paraId="5A13D427"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NA</w:t>
            </w:r>
          </w:p>
        </w:tc>
        <w:tc>
          <w:tcPr>
            <w:tcW w:w="739" w:type="pct"/>
            <w:tcBorders>
              <w:bottom w:val="single" w:sz="4" w:space="0" w:color="auto"/>
            </w:tcBorders>
          </w:tcPr>
          <w:p w14:paraId="45BEB376"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NA</w:t>
            </w:r>
          </w:p>
        </w:tc>
        <w:tc>
          <w:tcPr>
            <w:tcW w:w="588" w:type="pct"/>
            <w:tcBorders>
              <w:bottom w:val="single" w:sz="4" w:space="0" w:color="auto"/>
            </w:tcBorders>
          </w:tcPr>
          <w:p w14:paraId="3FF780CC"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reported</w:t>
            </w:r>
          </w:p>
        </w:tc>
      </w:tr>
    </w:tbl>
    <w:p w14:paraId="14597D8E" w14:textId="576E28C4" w:rsidR="008878D6" w:rsidRDefault="00AA5E71" w:rsidP="00AA5E71">
      <w:pPr>
        <w:spacing w:line="360" w:lineRule="auto"/>
        <w:jc w:val="both"/>
        <w:rPr>
          <w:rFonts w:ascii="Book Antiqua" w:hAnsi="Book Antiqua"/>
          <w:lang w:eastAsia="zh-CN"/>
        </w:rPr>
      </w:pPr>
      <w:r w:rsidRPr="00AA5E71">
        <w:rPr>
          <w:rFonts w:ascii="Book Antiqua" w:hAnsi="Book Antiqua"/>
          <w:lang w:eastAsia="zh-CN"/>
        </w:rPr>
        <w:t>DAE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D</w:t>
      </w:r>
      <w:r w:rsidRPr="00AA5E71">
        <w:rPr>
          <w:rFonts w:ascii="Book Antiqua" w:hAnsi="Book Antiqua"/>
          <w:lang w:eastAsia="zh-CN"/>
        </w:rPr>
        <w:t xml:space="preserve">evice-assisted </w:t>
      </w:r>
      <w:proofErr w:type="spellStart"/>
      <w:r w:rsidRPr="00AA5E71">
        <w:rPr>
          <w:rFonts w:ascii="Book Antiqua" w:hAnsi="Book Antiqua"/>
          <w:lang w:eastAsia="zh-CN"/>
        </w:rPr>
        <w:t>enteroscopy</w:t>
      </w:r>
      <w:proofErr w:type="spellEnd"/>
      <w:r w:rsidRPr="00AA5E71">
        <w:rPr>
          <w:rFonts w:ascii="Book Antiqua" w:hAnsi="Book Antiqua"/>
          <w:lang w:eastAsia="zh-CN"/>
        </w:rPr>
        <w:t>; DBE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D</w:t>
      </w:r>
      <w:r w:rsidRPr="00AA5E71">
        <w:rPr>
          <w:rFonts w:ascii="Book Antiqua" w:hAnsi="Book Antiqua"/>
          <w:lang w:eastAsia="zh-CN"/>
        </w:rPr>
        <w:t>ouble balloon enteroscopy; SBE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S</w:t>
      </w:r>
      <w:r w:rsidRPr="00AA5E71">
        <w:rPr>
          <w:rFonts w:ascii="Book Antiqua" w:hAnsi="Book Antiqua"/>
          <w:lang w:eastAsia="zh-CN"/>
        </w:rPr>
        <w:t>ingle balloon enteroscopy; BGE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B</w:t>
      </w:r>
      <w:r w:rsidRPr="00AA5E71">
        <w:rPr>
          <w:rFonts w:ascii="Book Antiqua" w:hAnsi="Book Antiqua"/>
          <w:lang w:eastAsia="zh-CN"/>
        </w:rPr>
        <w:t xml:space="preserve">alloon guided </w:t>
      </w:r>
      <w:proofErr w:type="spellStart"/>
      <w:r w:rsidRPr="00AA5E71">
        <w:rPr>
          <w:rFonts w:ascii="Book Antiqua" w:hAnsi="Book Antiqua"/>
          <w:lang w:eastAsia="zh-CN"/>
        </w:rPr>
        <w:t>enterosopy</w:t>
      </w:r>
      <w:proofErr w:type="spellEnd"/>
      <w:r w:rsidRPr="00AA5E71">
        <w:rPr>
          <w:rFonts w:ascii="Book Antiqua" w:hAnsi="Book Antiqua"/>
          <w:lang w:eastAsia="zh-CN"/>
        </w:rPr>
        <w:t>; CE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C</w:t>
      </w:r>
      <w:r w:rsidRPr="00AA5E71">
        <w:rPr>
          <w:rFonts w:ascii="Book Antiqua" w:hAnsi="Book Antiqua"/>
          <w:lang w:eastAsia="zh-CN"/>
        </w:rPr>
        <w:t>apsule endoscopy; IBD</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I</w:t>
      </w:r>
      <w:r w:rsidRPr="00AA5E71">
        <w:rPr>
          <w:rFonts w:ascii="Book Antiqua" w:hAnsi="Book Antiqua"/>
          <w:lang w:eastAsia="zh-CN"/>
        </w:rPr>
        <w:t>nflammatory bowel disease; CD</w:t>
      </w:r>
      <w:r>
        <w:rPr>
          <w:rFonts w:ascii="Book Antiqua" w:hAnsi="Book Antiqua"/>
          <w:lang w:eastAsia="zh-CN"/>
        </w:rPr>
        <w:t>:</w:t>
      </w:r>
      <w:r w:rsidRPr="00AA5E71">
        <w:rPr>
          <w:rFonts w:ascii="Book Antiqua" w:hAnsi="Book Antiqua"/>
          <w:lang w:eastAsia="zh-CN"/>
        </w:rPr>
        <w:t xml:space="preserve"> Crohn’s disease; NA</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N</w:t>
      </w:r>
      <w:r w:rsidRPr="00AA5E71">
        <w:rPr>
          <w:rFonts w:ascii="Book Antiqua" w:hAnsi="Book Antiqua"/>
          <w:lang w:eastAsia="zh-CN"/>
        </w:rPr>
        <w:t>ot applicable</w:t>
      </w:r>
      <w:r>
        <w:rPr>
          <w:rFonts w:ascii="Book Antiqua" w:hAnsi="Book Antiqua"/>
          <w:lang w:eastAsia="zh-CN"/>
        </w:rPr>
        <w:t xml:space="preserve">; </w:t>
      </w:r>
      <w:r w:rsidRPr="00AA5E71">
        <w:rPr>
          <w:rFonts w:ascii="Book Antiqua" w:hAnsi="Book Antiqua"/>
          <w:lang w:eastAsia="zh-CN"/>
        </w:rPr>
        <w:t xml:space="preserve">MRI: </w:t>
      </w:r>
      <w:r>
        <w:rPr>
          <w:rFonts w:ascii="Book Antiqua" w:hAnsi="Book Antiqua"/>
          <w:lang w:eastAsia="zh-CN"/>
        </w:rPr>
        <w:t>M</w:t>
      </w:r>
      <w:r w:rsidRPr="00AA5E71">
        <w:rPr>
          <w:rFonts w:ascii="Book Antiqua" w:hAnsi="Book Antiqua"/>
          <w:lang w:eastAsia="zh-CN"/>
        </w:rPr>
        <w:t>agnetic resonance imaging</w:t>
      </w:r>
      <w:r>
        <w:rPr>
          <w:rFonts w:ascii="Book Antiqua" w:hAnsi="Book Antiqua"/>
          <w:lang w:eastAsia="zh-CN"/>
        </w:rPr>
        <w:t>;</w:t>
      </w:r>
      <w:r w:rsidRPr="00AA5E71">
        <w:rPr>
          <w:rFonts w:ascii="Book Antiqua" w:hAnsi="Book Antiqua"/>
          <w:lang w:eastAsia="zh-CN"/>
        </w:rPr>
        <w:t xml:space="preserve"> US</w:t>
      </w:r>
      <w:r>
        <w:rPr>
          <w:rFonts w:ascii="Book Antiqua" w:hAnsi="Book Antiqua"/>
          <w:lang w:eastAsia="zh-CN"/>
        </w:rPr>
        <w:t xml:space="preserve">: </w:t>
      </w:r>
      <w:r w:rsidRPr="00AA5E71">
        <w:rPr>
          <w:rFonts w:ascii="Book Antiqua" w:hAnsi="Book Antiqua"/>
          <w:lang w:eastAsia="zh-CN"/>
        </w:rPr>
        <w:t>Ultrasonography</w:t>
      </w:r>
      <w:r>
        <w:rPr>
          <w:rFonts w:ascii="Book Antiqua" w:hAnsi="Book Antiqua"/>
          <w:lang w:eastAsia="zh-CN"/>
        </w:rPr>
        <w:t xml:space="preserve">; </w:t>
      </w:r>
      <w:r w:rsidRPr="009F6997">
        <w:rPr>
          <w:rFonts w:ascii="Book Antiqua" w:hAnsi="Book Antiqua"/>
        </w:rPr>
        <w:t>GI: Gastrointestinal</w:t>
      </w:r>
      <w:r>
        <w:rPr>
          <w:rFonts w:ascii="Book Antiqua" w:hAnsi="Book Antiqua"/>
        </w:rPr>
        <w:t xml:space="preserve">; </w:t>
      </w:r>
      <w:r>
        <w:rPr>
          <w:rFonts w:ascii="Book Antiqua" w:hAnsi="Book Antiqua"/>
          <w:lang w:eastAsia="zh-CN"/>
        </w:rPr>
        <w:t>SB</w:t>
      </w:r>
      <w:r w:rsidRPr="00AA5E71">
        <w:rPr>
          <w:rFonts w:ascii="Book Antiqua" w:hAnsi="Book Antiqua"/>
          <w:lang w:eastAsia="zh-CN"/>
        </w:rPr>
        <w:t xml:space="preserve">: </w:t>
      </w:r>
      <w:r>
        <w:rPr>
          <w:rFonts w:ascii="Book Antiqua" w:hAnsi="Book Antiqua"/>
          <w:lang w:eastAsia="zh-CN"/>
        </w:rPr>
        <w:t>S</w:t>
      </w:r>
      <w:r w:rsidRPr="00AA5E71">
        <w:rPr>
          <w:rFonts w:ascii="Book Antiqua" w:hAnsi="Book Antiqua"/>
          <w:lang w:eastAsia="zh-CN"/>
        </w:rPr>
        <w:t>mall bowel</w:t>
      </w:r>
      <w:r>
        <w:rPr>
          <w:rFonts w:ascii="Book Antiqua" w:hAnsi="Book Antiqua"/>
          <w:lang w:eastAsia="zh-CN"/>
        </w:rPr>
        <w:t>; CE</w:t>
      </w:r>
      <w:r w:rsidRPr="00AA5E71">
        <w:rPr>
          <w:rFonts w:ascii="Book Antiqua" w:hAnsi="Book Antiqua"/>
          <w:lang w:eastAsia="zh-CN"/>
        </w:rPr>
        <w:t>:</w:t>
      </w:r>
      <w:r>
        <w:rPr>
          <w:rFonts w:ascii="Book Antiqua" w:hAnsi="Book Antiqua"/>
          <w:lang w:eastAsia="zh-CN"/>
        </w:rPr>
        <w:t xml:space="preserve"> C</w:t>
      </w:r>
      <w:r w:rsidRPr="00AA5E71">
        <w:rPr>
          <w:rFonts w:ascii="Book Antiqua" w:hAnsi="Book Antiqua"/>
          <w:lang w:eastAsia="zh-CN"/>
        </w:rPr>
        <w:t>apsule endoscopy</w:t>
      </w:r>
      <w:r>
        <w:rPr>
          <w:rFonts w:ascii="Book Antiqua" w:hAnsi="Book Antiqua"/>
          <w:lang w:eastAsia="zh-CN"/>
        </w:rPr>
        <w:t>.</w:t>
      </w:r>
    </w:p>
    <w:p w14:paraId="45CCA8A2" w14:textId="37B01EB6" w:rsidR="00CC5826" w:rsidRDefault="008878D6" w:rsidP="00AA5E71">
      <w:pPr>
        <w:spacing w:line="360" w:lineRule="auto"/>
        <w:jc w:val="both"/>
        <w:rPr>
          <w:rFonts w:ascii="Book Antiqua" w:hAnsi="Book Antiqua"/>
          <w:b/>
          <w:bCs/>
          <w:lang w:eastAsia="zh-CN"/>
        </w:rPr>
      </w:pPr>
      <w:r>
        <w:rPr>
          <w:rFonts w:ascii="Book Antiqua" w:hAnsi="Book Antiqua"/>
          <w:lang w:eastAsia="zh-CN"/>
        </w:rPr>
        <w:br w:type="page"/>
      </w:r>
      <w:r w:rsidR="00D24E2D" w:rsidRPr="00D24E2D">
        <w:rPr>
          <w:rFonts w:ascii="Book Antiqua" w:hAnsi="Book Antiqua"/>
          <w:b/>
          <w:bCs/>
          <w:lang w:eastAsia="zh-CN"/>
        </w:rPr>
        <w:lastRenderedPageBreak/>
        <w:t>Table 4 Available studies on endoscopic balloon dilation using balloon-assisted enteroscopy for small bowel stricture in adult Crohn’s disease patients</w:t>
      </w:r>
    </w:p>
    <w:p w14:paraId="7A96F3F8" w14:textId="77777777" w:rsidR="000E1CD4" w:rsidRDefault="000E1CD4" w:rsidP="00AA5E71">
      <w:pPr>
        <w:spacing w:line="360" w:lineRule="auto"/>
        <w:jc w:val="both"/>
        <w:rPr>
          <w:rFonts w:ascii="Book Antiqua" w:hAnsi="Book Antiqua"/>
          <w:b/>
          <w:bCs/>
          <w:lang w:eastAsia="zh-CN"/>
        </w:rPr>
      </w:pPr>
    </w:p>
    <w:tbl>
      <w:tblPr>
        <w:tblStyle w:val="a9"/>
        <w:tblW w:w="56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707"/>
        <w:gridCol w:w="1279"/>
        <w:gridCol w:w="851"/>
        <w:gridCol w:w="992"/>
        <w:gridCol w:w="992"/>
        <w:gridCol w:w="994"/>
        <w:gridCol w:w="1273"/>
        <w:gridCol w:w="851"/>
        <w:gridCol w:w="1134"/>
        <w:gridCol w:w="705"/>
      </w:tblGrid>
      <w:tr w:rsidR="000E1CD4" w:rsidRPr="000E1CD4" w14:paraId="7DCB481F" w14:textId="77777777" w:rsidTr="000E1CD4">
        <w:tc>
          <w:tcPr>
            <w:tcW w:w="506" w:type="pct"/>
            <w:tcBorders>
              <w:top w:val="single" w:sz="4" w:space="0" w:color="auto"/>
              <w:bottom w:val="single" w:sz="4" w:space="0" w:color="auto"/>
            </w:tcBorders>
            <w:vAlign w:val="center"/>
          </w:tcPr>
          <w:p w14:paraId="07BCF5D6" w14:textId="5CF7E5F8"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Ref.</w:t>
            </w:r>
          </w:p>
        </w:tc>
        <w:tc>
          <w:tcPr>
            <w:tcW w:w="325" w:type="pct"/>
            <w:tcBorders>
              <w:top w:val="single" w:sz="4" w:space="0" w:color="auto"/>
              <w:bottom w:val="single" w:sz="4" w:space="0" w:color="auto"/>
            </w:tcBorders>
            <w:vAlign w:val="center"/>
          </w:tcPr>
          <w:p w14:paraId="772FB6DB" w14:textId="77777777"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DAE system type</w:t>
            </w:r>
          </w:p>
        </w:tc>
        <w:tc>
          <w:tcPr>
            <w:tcW w:w="588" w:type="pct"/>
            <w:tcBorders>
              <w:top w:val="single" w:sz="4" w:space="0" w:color="auto"/>
              <w:bottom w:val="single" w:sz="4" w:space="0" w:color="auto"/>
            </w:tcBorders>
            <w:vAlign w:val="center"/>
          </w:tcPr>
          <w:p w14:paraId="7C86DE86" w14:textId="77777777"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Study design</w:t>
            </w:r>
          </w:p>
        </w:tc>
        <w:tc>
          <w:tcPr>
            <w:tcW w:w="391" w:type="pct"/>
            <w:tcBorders>
              <w:top w:val="single" w:sz="4" w:space="0" w:color="auto"/>
              <w:bottom w:val="single" w:sz="4" w:space="0" w:color="auto"/>
            </w:tcBorders>
            <w:vAlign w:val="center"/>
          </w:tcPr>
          <w:p w14:paraId="5D13BB55" w14:textId="128DA123"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CD patients</w:t>
            </w:r>
            <w:r w:rsidR="000E1CD4" w:rsidRPr="000E1CD4">
              <w:rPr>
                <w:rFonts w:ascii="Book Antiqua" w:hAnsi="Book Antiqua"/>
                <w:b/>
                <w:lang w:val="en-GB"/>
              </w:rPr>
              <w:t xml:space="preserve"> (</w:t>
            </w:r>
            <w:r w:rsidR="000E1CD4" w:rsidRPr="000E1CD4">
              <w:rPr>
                <w:rFonts w:ascii="Book Antiqua" w:hAnsi="Book Antiqua"/>
                <w:b/>
                <w:i/>
                <w:iCs/>
                <w:lang w:val="en-GB"/>
              </w:rPr>
              <w:t>n</w:t>
            </w:r>
            <w:r w:rsidR="000E1CD4" w:rsidRPr="000E1CD4">
              <w:rPr>
                <w:rFonts w:ascii="Book Antiqua" w:hAnsi="Book Antiqua"/>
                <w:b/>
                <w:lang w:val="en-GB"/>
              </w:rPr>
              <w:t>)</w:t>
            </w:r>
          </w:p>
        </w:tc>
        <w:tc>
          <w:tcPr>
            <w:tcW w:w="456" w:type="pct"/>
            <w:tcBorders>
              <w:top w:val="single" w:sz="4" w:space="0" w:color="auto"/>
              <w:bottom w:val="single" w:sz="4" w:space="0" w:color="auto"/>
            </w:tcBorders>
            <w:vAlign w:val="center"/>
          </w:tcPr>
          <w:p w14:paraId="59068112" w14:textId="18A699BC"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Dilation diameter</w:t>
            </w:r>
            <w:r w:rsidR="007B24D2">
              <w:rPr>
                <w:rFonts w:ascii="Book Antiqua" w:hAnsi="Book Antiqua"/>
                <w:b/>
                <w:lang w:val="en-GB"/>
              </w:rPr>
              <w:t xml:space="preserve"> (mm), </w:t>
            </w:r>
            <w:r w:rsidRPr="000E1CD4">
              <w:rPr>
                <w:rFonts w:ascii="Book Antiqua" w:hAnsi="Book Antiqua"/>
                <w:b/>
                <w:lang w:val="en-GB"/>
              </w:rPr>
              <w:t>mean (range)</w:t>
            </w:r>
          </w:p>
        </w:tc>
        <w:tc>
          <w:tcPr>
            <w:tcW w:w="456" w:type="pct"/>
            <w:tcBorders>
              <w:top w:val="single" w:sz="4" w:space="0" w:color="auto"/>
              <w:bottom w:val="single" w:sz="4" w:space="0" w:color="auto"/>
            </w:tcBorders>
            <w:vAlign w:val="center"/>
          </w:tcPr>
          <w:p w14:paraId="33E6BD1F" w14:textId="12578DFA"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Technical success</w:t>
            </w:r>
            <w:r w:rsidR="000E1CD4" w:rsidRPr="000E1CD4">
              <w:rPr>
                <w:rFonts w:ascii="Book Antiqua" w:hAnsi="Book Antiqua" w:hint="eastAsia"/>
                <w:b/>
                <w:lang w:val="en-GB" w:eastAsia="zh-CN"/>
              </w:rPr>
              <w:t xml:space="preserve"> </w:t>
            </w:r>
            <w:r w:rsidRPr="000E1CD4">
              <w:rPr>
                <w:rFonts w:ascii="Book Antiqua" w:hAnsi="Book Antiqua"/>
                <w:b/>
                <w:lang w:val="en-GB"/>
              </w:rPr>
              <w:t>(%)</w:t>
            </w:r>
          </w:p>
        </w:tc>
        <w:tc>
          <w:tcPr>
            <w:tcW w:w="457" w:type="pct"/>
            <w:tcBorders>
              <w:top w:val="single" w:sz="4" w:space="0" w:color="auto"/>
              <w:bottom w:val="single" w:sz="4" w:space="0" w:color="auto"/>
            </w:tcBorders>
            <w:vAlign w:val="center"/>
          </w:tcPr>
          <w:p w14:paraId="2680590A" w14:textId="2ECB2519"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Clinical efficacy</w:t>
            </w:r>
            <w:r w:rsidR="000E1CD4" w:rsidRPr="000E1CD4">
              <w:rPr>
                <w:rFonts w:ascii="Book Antiqua" w:hAnsi="Book Antiqua" w:hint="eastAsia"/>
                <w:b/>
                <w:lang w:val="en-GB" w:eastAsia="zh-CN"/>
              </w:rPr>
              <w:t xml:space="preserve"> </w:t>
            </w:r>
            <w:r w:rsidRPr="000E1CD4">
              <w:rPr>
                <w:rFonts w:ascii="Book Antiqua" w:hAnsi="Book Antiqua"/>
                <w:b/>
                <w:lang w:val="en-GB"/>
              </w:rPr>
              <w:t>(%)</w:t>
            </w:r>
          </w:p>
        </w:tc>
        <w:tc>
          <w:tcPr>
            <w:tcW w:w="585" w:type="pct"/>
            <w:tcBorders>
              <w:top w:val="single" w:sz="4" w:space="0" w:color="auto"/>
              <w:bottom w:val="single" w:sz="4" w:space="0" w:color="auto"/>
            </w:tcBorders>
            <w:vAlign w:val="center"/>
          </w:tcPr>
          <w:p w14:paraId="4A7075D4" w14:textId="79128504" w:rsidR="004A78C8" w:rsidRPr="000E1CD4" w:rsidRDefault="000E1CD4" w:rsidP="000E1CD4">
            <w:pPr>
              <w:spacing w:line="360" w:lineRule="auto"/>
              <w:rPr>
                <w:rFonts w:ascii="Book Antiqua" w:hAnsi="Book Antiqua"/>
                <w:b/>
                <w:lang w:val="en-GB"/>
              </w:rPr>
            </w:pPr>
            <w:r w:rsidRPr="000E1CD4">
              <w:rPr>
                <w:rFonts w:ascii="Book Antiqua" w:hAnsi="Book Antiqua"/>
                <w:b/>
                <w:lang w:val="en-GB"/>
              </w:rPr>
              <w:t>D</w:t>
            </w:r>
            <w:r w:rsidR="004A78C8" w:rsidRPr="000E1CD4">
              <w:rPr>
                <w:rFonts w:ascii="Book Antiqua" w:hAnsi="Book Antiqua"/>
                <w:b/>
                <w:lang w:val="en-GB"/>
              </w:rPr>
              <w:t>ilatations</w:t>
            </w:r>
            <w:r w:rsidR="007B24D2">
              <w:rPr>
                <w:rFonts w:ascii="Book Antiqua" w:hAnsi="Book Antiqua" w:hint="eastAsia"/>
                <w:b/>
                <w:lang w:val="en-GB" w:eastAsia="zh-CN"/>
              </w:rPr>
              <w:t xml:space="preserve"> </w:t>
            </w:r>
            <w:r w:rsidR="004A78C8" w:rsidRPr="000E1CD4">
              <w:rPr>
                <w:rFonts w:ascii="Book Antiqua" w:hAnsi="Book Antiqua"/>
                <w:b/>
                <w:lang w:val="en-GB"/>
              </w:rPr>
              <w:t>(</w:t>
            </w:r>
            <w:r w:rsidRPr="000E1CD4">
              <w:rPr>
                <w:rFonts w:ascii="Book Antiqua" w:hAnsi="Book Antiqua"/>
                <w:b/>
                <w:i/>
                <w:iCs/>
                <w:lang w:val="en-GB"/>
              </w:rPr>
              <w:t>n</w:t>
            </w:r>
            <w:r w:rsidR="007B24D2">
              <w:rPr>
                <w:rFonts w:ascii="Book Antiqua" w:hAnsi="Book Antiqua"/>
                <w:b/>
                <w:lang w:val="en-GB"/>
              </w:rPr>
              <w:t xml:space="preserve">), </w:t>
            </w:r>
            <w:r w:rsidR="004A78C8" w:rsidRPr="000E1CD4">
              <w:rPr>
                <w:rFonts w:ascii="Book Antiqua" w:hAnsi="Book Antiqua"/>
                <w:b/>
                <w:lang w:val="en-GB"/>
              </w:rPr>
              <w:t>mean per</w:t>
            </w:r>
            <w:r w:rsidRPr="000E1CD4">
              <w:rPr>
                <w:rFonts w:ascii="Book Antiqua" w:hAnsi="Book Antiqua"/>
                <w:b/>
                <w:lang w:val="en-GB"/>
              </w:rPr>
              <w:t xml:space="preserve"> </w:t>
            </w:r>
            <w:r w:rsidR="004A78C8" w:rsidRPr="000E1CD4">
              <w:rPr>
                <w:rFonts w:ascii="Book Antiqua" w:hAnsi="Book Antiqua"/>
                <w:b/>
                <w:lang w:val="en-GB"/>
              </w:rPr>
              <w:t>patient</w:t>
            </w:r>
            <w:r w:rsidR="007B24D2">
              <w:rPr>
                <w:rFonts w:ascii="Book Antiqua" w:hAnsi="Book Antiqua"/>
                <w:b/>
                <w:lang w:val="en-GB"/>
              </w:rPr>
              <w:t xml:space="preserve"> (</w:t>
            </w:r>
            <w:r w:rsidR="004A78C8" w:rsidRPr="000E1CD4">
              <w:rPr>
                <w:rFonts w:ascii="Book Antiqua" w:hAnsi="Book Antiqua"/>
                <w:b/>
                <w:lang w:val="en-GB"/>
              </w:rPr>
              <w:t>range)</w:t>
            </w:r>
          </w:p>
        </w:tc>
        <w:tc>
          <w:tcPr>
            <w:tcW w:w="391" w:type="pct"/>
            <w:tcBorders>
              <w:top w:val="single" w:sz="4" w:space="0" w:color="auto"/>
              <w:bottom w:val="single" w:sz="4" w:space="0" w:color="auto"/>
            </w:tcBorders>
            <w:vAlign w:val="center"/>
          </w:tcPr>
          <w:p w14:paraId="576519C9" w14:textId="77777777"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Perforation</w:t>
            </w:r>
          </w:p>
          <w:p w14:paraId="5C9B10B4" w14:textId="77777777"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w:t>
            </w:r>
          </w:p>
        </w:tc>
        <w:tc>
          <w:tcPr>
            <w:tcW w:w="521" w:type="pct"/>
            <w:tcBorders>
              <w:top w:val="single" w:sz="4" w:space="0" w:color="auto"/>
              <w:bottom w:val="single" w:sz="4" w:space="0" w:color="auto"/>
            </w:tcBorders>
            <w:vAlign w:val="center"/>
          </w:tcPr>
          <w:p w14:paraId="06659275" w14:textId="46E195E5"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Observation period</w:t>
            </w:r>
            <w:r w:rsidR="000E1CD4" w:rsidRPr="000E1CD4">
              <w:rPr>
                <w:rFonts w:ascii="Book Antiqua" w:hAnsi="Book Antiqua" w:hint="eastAsia"/>
                <w:b/>
                <w:lang w:val="en-GB" w:eastAsia="zh-CN"/>
              </w:rPr>
              <w:t xml:space="preserve"> </w:t>
            </w:r>
            <w:r w:rsidR="000E1CD4">
              <w:rPr>
                <w:rFonts w:ascii="Book Antiqua" w:hAnsi="Book Antiqua"/>
                <w:b/>
                <w:lang w:val="en-GB" w:eastAsia="zh-CN"/>
              </w:rPr>
              <w:t>(</w:t>
            </w:r>
            <w:proofErr w:type="spellStart"/>
            <w:r w:rsidR="000E1CD4">
              <w:rPr>
                <w:rFonts w:ascii="Book Antiqua" w:hAnsi="Book Antiqua"/>
                <w:b/>
                <w:lang w:val="en-GB" w:eastAsia="zh-CN"/>
              </w:rPr>
              <w:t>mo</w:t>
            </w:r>
            <w:proofErr w:type="spellEnd"/>
            <w:r w:rsidR="000E1CD4">
              <w:rPr>
                <w:rFonts w:ascii="Book Antiqua" w:hAnsi="Book Antiqua"/>
                <w:b/>
                <w:lang w:val="en-GB" w:eastAsia="zh-CN"/>
              </w:rPr>
              <w:t>)</w:t>
            </w:r>
            <w:r w:rsidR="007B24D2">
              <w:rPr>
                <w:rFonts w:ascii="Book Antiqua" w:hAnsi="Book Antiqua"/>
                <w:b/>
                <w:lang w:val="en-GB" w:eastAsia="zh-CN"/>
              </w:rPr>
              <w:t>,</w:t>
            </w:r>
            <w:r w:rsidR="000E1CD4">
              <w:rPr>
                <w:rFonts w:ascii="Book Antiqua" w:hAnsi="Book Antiqua"/>
                <w:b/>
                <w:lang w:val="en-GB" w:eastAsia="zh-CN"/>
              </w:rPr>
              <w:t xml:space="preserve"> </w:t>
            </w:r>
            <w:r w:rsidRPr="000E1CD4">
              <w:rPr>
                <w:rFonts w:ascii="Book Antiqua" w:hAnsi="Book Antiqua"/>
                <w:b/>
                <w:lang w:val="en-GB"/>
              </w:rPr>
              <w:t>mean (range)</w:t>
            </w:r>
          </w:p>
        </w:tc>
        <w:tc>
          <w:tcPr>
            <w:tcW w:w="324" w:type="pct"/>
            <w:tcBorders>
              <w:top w:val="single" w:sz="4" w:space="0" w:color="auto"/>
              <w:bottom w:val="single" w:sz="4" w:space="0" w:color="auto"/>
            </w:tcBorders>
            <w:vAlign w:val="center"/>
          </w:tcPr>
          <w:p w14:paraId="62DE1B54" w14:textId="6AEA4042" w:rsidR="004A78C8" w:rsidRPr="000E1CD4" w:rsidRDefault="004A78C8" w:rsidP="000E1CD4">
            <w:pPr>
              <w:spacing w:line="360" w:lineRule="auto"/>
              <w:rPr>
                <w:rFonts w:ascii="Book Antiqua" w:hAnsi="Book Antiqua"/>
                <w:b/>
                <w:lang w:val="en-GB"/>
              </w:rPr>
            </w:pPr>
            <w:bookmarkStart w:id="5" w:name="_Hlk42193099"/>
            <w:r w:rsidRPr="000E1CD4">
              <w:rPr>
                <w:rFonts w:ascii="Book Antiqua" w:hAnsi="Book Antiqua"/>
                <w:b/>
                <w:lang w:val="en-GB"/>
              </w:rPr>
              <w:t>Symptom recurrence</w:t>
            </w:r>
            <w:bookmarkEnd w:id="5"/>
            <w:r w:rsidR="000E1CD4" w:rsidRPr="000E1CD4">
              <w:rPr>
                <w:rFonts w:ascii="Book Antiqua" w:hAnsi="Book Antiqua" w:hint="eastAsia"/>
                <w:b/>
                <w:lang w:val="en-GB" w:eastAsia="zh-CN"/>
              </w:rPr>
              <w:t xml:space="preserve"> </w:t>
            </w:r>
            <w:r w:rsidRPr="000E1CD4">
              <w:rPr>
                <w:rFonts w:ascii="Book Antiqua" w:hAnsi="Book Antiqua"/>
                <w:b/>
                <w:lang w:val="en-GB"/>
              </w:rPr>
              <w:t>(%)</w:t>
            </w:r>
          </w:p>
        </w:tc>
      </w:tr>
      <w:tr w:rsidR="000E1CD4" w:rsidRPr="000E1CD4" w14:paraId="6AA33E94" w14:textId="77777777" w:rsidTr="000E1CD4">
        <w:trPr>
          <w:trHeight w:val="835"/>
        </w:trPr>
        <w:tc>
          <w:tcPr>
            <w:tcW w:w="506" w:type="pct"/>
            <w:tcBorders>
              <w:top w:val="single" w:sz="4" w:space="0" w:color="auto"/>
            </w:tcBorders>
            <w:vAlign w:val="center"/>
          </w:tcPr>
          <w:p w14:paraId="1DB557FB" w14:textId="32F5B065" w:rsidR="004A78C8" w:rsidRPr="000E1CD4" w:rsidRDefault="004A78C8" w:rsidP="000E1CD4">
            <w:pPr>
              <w:spacing w:line="360" w:lineRule="auto"/>
              <w:rPr>
                <w:rFonts w:ascii="Book Antiqua" w:hAnsi="Book Antiqua"/>
              </w:rPr>
            </w:pPr>
            <w:r w:rsidRPr="000E1CD4">
              <w:rPr>
                <w:rFonts w:ascii="Book Antiqua" w:hAnsi="Book Antiqua"/>
              </w:rPr>
              <w:t>Fukumoto</w:t>
            </w:r>
            <w:r w:rsidR="000E1CD4">
              <w:rPr>
                <w:rFonts w:ascii="Book Antiqua" w:hAnsi="Book Antiqua"/>
              </w:rPr>
              <w:t xml:space="preserve"> </w:t>
            </w:r>
            <w:r w:rsidR="000E1CD4" w:rsidRPr="000E1CD4">
              <w:rPr>
                <w:rFonts w:ascii="Book Antiqua" w:hAnsi="Book Antiqua"/>
                <w:i/>
                <w:iCs/>
              </w:rPr>
              <w:t>et al</w:t>
            </w:r>
            <w:r w:rsidR="000E1CD4" w:rsidRPr="000E1CD4">
              <w:rPr>
                <w:rFonts w:ascii="Book Antiqua" w:hAnsi="Book Antiqua"/>
                <w:vertAlign w:val="superscript"/>
              </w:rPr>
              <w:t>[37]</w:t>
            </w:r>
            <w:r w:rsidRPr="000E1CD4">
              <w:rPr>
                <w:rFonts w:ascii="Book Antiqua" w:hAnsi="Book Antiqua"/>
              </w:rPr>
              <w:t>,</w:t>
            </w:r>
            <w:r w:rsidR="000E1CD4">
              <w:rPr>
                <w:rFonts w:ascii="Book Antiqua" w:hAnsi="Book Antiqua" w:hint="eastAsia"/>
                <w:lang w:eastAsia="zh-CN"/>
              </w:rPr>
              <w:t xml:space="preserve"> </w:t>
            </w:r>
            <w:r w:rsidRPr="000E1CD4">
              <w:rPr>
                <w:rFonts w:ascii="Book Antiqua" w:hAnsi="Book Antiqua"/>
                <w:i/>
                <w:iCs/>
                <w:lang w:val="en-GB"/>
              </w:rPr>
              <w:t xml:space="preserve">Gastrointest Endosc </w:t>
            </w:r>
            <w:r w:rsidRPr="000E1CD4">
              <w:rPr>
                <w:rFonts w:ascii="Book Antiqua" w:hAnsi="Book Antiqua"/>
                <w:lang w:val="en-GB"/>
              </w:rPr>
              <w:t>2007</w:t>
            </w:r>
          </w:p>
        </w:tc>
        <w:tc>
          <w:tcPr>
            <w:tcW w:w="325" w:type="pct"/>
            <w:tcBorders>
              <w:top w:val="single" w:sz="4" w:space="0" w:color="auto"/>
            </w:tcBorders>
            <w:vAlign w:val="center"/>
          </w:tcPr>
          <w:p w14:paraId="50FCF45A"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tcBorders>
              <w:top w:val="single" w:sz="4" w:space="0" w:color="auto"/>
            </w:tcBorders>
            <w:vAlign w:val="center"/>
          </w:tcPr>
          <w:p w14:paraId="1336F51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tcBorders>
              <w:top w:val="single" w:sz="4" w:space="0" w:color="auto"/>
            </w:tcBorders>
            <w:vAlign w:val="center"/>
          </w:tcPr>
          <w:p w14:paraId="3E6454E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23</w:t>
            </w:r>
          </w:p>
        </w:tc>
        <w:tc>
          <w:tcPr>
            <w:tcW w:w="456" w:type="pct"/>
            <w:tcBorders>
              <w:top w:val="single" w:sz="4" w:space="0" w:color="auto"/>
            </w:tcBorders>
            <w:vAlign w:val="center"/>
          </w:tcPr>
          <w:p w14:paraId="2A19356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456" w:type="pct"/>
            <w:tcBorders>
              <w:top w:val="single" w:sz="4" w:space="0" w:color="auto"/>
            </w:tcBorders>
            <w:vAlign w:val="center"/>
          </w:tcPr>
          <w:p w14:paraId="2423497A"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457" w:type="pct"/>
            <w:tcBorders>
              <w:top w:val="single" w:sz="4" w:space="0" w:color="auto"/>
            </w:tcBorders>
            <w:vAlign w:val="center"/>
          </w:tcPr>
          <w:p w14:paraId="78C68D9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74</w:t>
            </w:r>
          </w:p>
        </w:tc>
        <w:tc>
          <w:tcPr>
            <w:tcW w:w="585" w:type="pct"/>
            <w:tcBorders>
              <w:top w:val="single" w:sz="4" w:space="0" w:color="auto"/>
            </w:tcBorders>
            <w:vAlign w:val="center"/>
          </w:tcPr>
          <w:p w14:paraId="7403046C" w14:textId="714B9792" w:rsidR="004A78C8" w:rsidRPr="000E1CD4" w:rsidRDefault="004A78C8" w:rsidP="000E1CD4">
            <w:pPr>
              <w:spacing w:line="360" w:lineRule="auto"/>
              <w:rPr>
                <w:rFonts w:ascii="Book Antiqua" w:hAnsi="Book Antiqua"/>
                <w:lang w:val="en-GB"/>
              </w:rPr>
            </w:pPr>
            <w:r w:rsidRPr="000E1CD4">
              <w:rPr>
                <w:rFonts w:ascii="Book Antiqua" w:hAnsi="Book Antiqua"/>
                <w:lang w:val="en-GB"/>
              </w:rPr>
              <w:t>35</w:t>
            </w:r>
            <w:r w:rsidR="000E1CD4">
              <w:rPr>
                <w:rFonts w:ascii="Book Antiqua" w:hAnsi="Book Antiqua" w:hint="eastAsia"/>
                <w:lang w:val="en-GB" w:eastAsia="zh-CN"/>
              </w:rPr>
              <w:t>,</w:t>
            </w:r>
            <w:r w:rsidR="000E1CD4">
              <w:rPr>
                <w:rFonts w:ascii="Book Antiqua" w:hAnsi="Book Antiqua"/>
                <w:lang w:val="en-GB" w:eastAsia="zh-CN"/>
              </w:rPr>
              <w:t xml:space="preserve"> </w:t>
            </w:r>
            <w:r w:rsidRPr="000E1CD4">
              <w:rPr>
                <w:rFonts w:ascii="Book Antiqua" w:hAnsi="Book Antiqua"/>
                <w:lang w:val="en-GB"/>
              </w:rPr>
              <w:t>(1.52; 1-6)</w:t>
            </w:r>
          </w:p>
        </w:tc>
        <w:tc>
          <w:tcPr>
            <w:tcW w:w="391" w:type="pct"/>
            <w:tcBorders>
              <w:top w:val="single" w:sz="4" w:space="0" w:color="auto"/>
            </w:tcBorders>
            <w:vAlign w:val="center"/>
          </w:tcPr>
          <w:p w14:paraId="32CD9234"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tcBorders>
              <w:top w:val="single" w:sz="4" w:space="0" w:color="auto"/>
            </w:tcBorders>
            <w:vAlign w:val="center"/>
          </w:tcPr>
          <w:p w14:paraId="18434CD5" w14:textId="76DF7AD7" w:rsidR="004A78C8" w:rsidRPr="000E1CD4" w:rsidRDefault="004A78C8" w:rsidP="000E1CD4">
            <w:pPr>
              <w:spacing w:line="360" w:lineRule="auto"/>
              <w:rPr>
                <w:rFonts w:ascii="Book Antiqua" w:hAnsi="Book Antiqua"/>
                <w:lang w:val="en-GB"/>
              </w:rPr>
            </w:pPr>
            <w:r w:rsidRPr="000E1CD4">
              <w:rPr>
                <w:rFonts w:ascii="Book Antiqua" w:hAnsi="Book Antiqua"/>
                <w:lang w:val="en-GB"/>
              </w:rPr>
              <w:t>12</w:t>
            </w:r>
            <w:r w:rsidR="000E1CD4">
              <w:rPr>
                <w:rFonts w:ascii="Book Antiqua" w:hAnsi="Book Antiqua" w:hint="eastAsia"/>
                <w:lang w:val="en-GB" w:eastAsia="zh-CN"/>
              </w:rPr>
              <w:t>,</w:t>
            </w:r>
            <w:r w:rsidR="000E1CD4">
              <w:rPr>
                <w:rFonts w:ascii="Book Antiqua" w:hAnsi="Book Antiqua"/>
                <w:lang w:val="en-GB" w:eastAsia="zh-CN"/>
              </w:rPr>
              <w:t xml:space="preserve"> </w:t>
            </w:r>
            <w:r w:rsidRPr="000E1CD4">
              <w:rPr>
                <w:rFonts w:ascii="Book Antiqua" w:hAnsi="Book Antiqua"/>
                <w:lang w:val="en-GB"/>
              </w:rPr>
              <w:t>(1-40)</w:t>
            </w:r>
          </w:p>
        </w:tc>
        <w:tc>
          <w:tcPr>
            <w:tcW w:w="324" w:type="pct"/>
            <w:tcBorders>
              <w:top w:val="single" w:sz="4" w:space="0" w:color="auto"/>
            </w:tcBorders>
            <w:vAlign w:val="center"/>
          </w:tcPr>
          <w:p w14:paraId="0BC39E79" w14:textId="10199057" w:rsidR="004A78C8" w:rsidRPr="000E1CD4" w:rsidRDefault="004A78C8" w:rsidP="000E1CD4">
            <w:pPr>
              <w:spacing w:line="360" w:lineRule="auto"/>
              <w:rPr>
                <w:rFonts w:ascii="Book Antiqua" w:hAnsi="Book Antiqua"/>
                <w:lang w:val="en-GB"/>
              </w:rPr>
            </w:pPr>
            <w:r w:rsidRPr="000E1CD4">
              <w:rPr>
                <w:rFonts w:ascii="Book Antiqua" w:hAnsi="Book Antiqua"/>
                <w:lang w:val="en-GB"/>
              </w:rPr>
              <w:t>26</w:t>
            </w:r>
          </w:p>
        </w:tc>
      </w:tr>
      <w:tr w:rsidR="000E1CD4" w:rsidRPr="000E1CD4" w14:paraId="02E7AF05" w14:textId="77777777" w:rsidTr="000E1CD4">
        <w:trPr>
          <w:trHeight w:val="929"/>
        </w:trPr>
        <w:tc>
          <w:tcPr>
            <w:tcW w:w="506" w:type="pct"/>
            <w:vAlign w:val="center"/>
          </w:tcPr>
          <w:p w14:paraId="2D3D896F" w14:textId="53F3585D" w:rsidR="004A78C8" w:rsidRPr="00C93C55" w:rsidRDefault="004A78C8" w:rsidP="000E1CD4">
            <w:pPr>
              <w:spacing w:line="360" w:lineRule="auto"/>
              <w:rPr>
                <w:rFonts w:ascii="Book Antiqua" w:hAnsi="Book Antiqua"/>
                <w:lang w:val="pt-PT"/>
              </w:rPr>
            </w:pPr>
            <w:r w:rsidRPr="000E1CD4">
              <w:rPr>
                <w:rFonts w:ascii="Book Antiqua" w:hAnsi="Book Antiqua"/>
                <w:lang w:val="pt-PT"/>
              </w:rPr>
              <w:t>Pohl</w:t>
            </w:r>
            <w:r w:rsidR="007B24D2">
              <w:rPr>
                <w:rFonts w:ascii="Book Antiqua" w:hAnsi="Book Antiqua"/>
                <w:lang w:val="pt-PT"/>
              </w:rPr>
              <w:t xml:space="preserve"> </w:t>
            </w:r>
            <w:r w:rsidR="007B24D2" w:rsidRPr="007B24D2">
              <w:rPr>
                <w:rFonts w:ascii="Book Antiqua" w:hAnsi="Book Antiqua"/>
                <w:i/>
                <w:iCs/>
                <w:lang w:val="pt-PT"/>
              </w:rPr>
              <w:t>et al</w:t>
            </w:r>
            <w:r w:rsidR="007B24D2" w:rsidRPr="007B24D2">
              <w:rPr>
                <w:rFonts w:ascii="Book Antiqua" w:hAnsi="Book Antiqua"/>
                <w:vertAlign w:val="superscript"/>
                <w:lang w:val="pt-PT"/>
              </w:rPr>
              <w:t>[38]</w:t>
            </w:r>
            <w:r w:rsidRPr="000E1CD4">
              <w:rPr>
                <w:rFonts w:ascii="Book Antiqua" w:hAnsi="Book Antiqua"/>
                <w:lang w:val="pt-PT"/>
              </w:rPr>
              <w:t>,</w:t>
            </w:r>
            <w:r w:rsidR="00C93C55">
              <w:rPr>
                <w:rFonts w:ascii="Book Antiqua" w:hAnsi="Book Antiqua"/>
                <w:lang w:val="pt-PT"/>
              </w:rPr>
              <w:t xml:space="preserve"> </w:t>
            </w:r>
            <w:r w:rsidRPr="000E1CD4">
              <w:rPr>
                <w:rFonts w:ascii="Book Antiqua" w:hAnsi="Book Antiqua"/>
                <w:i/>
                <w:iCs/>
                <w:lang w:val="pt-PT"/>
              </w:rPr>
              <w:t xml:space="preserve">Eur J Gastroenterol Hepatol </w:t>
            </w:r>
            <w:r w:rsidRPr="007B24D2">
              <w:rPr>
                <w:rFonts w:ascii="Book Antiqua" w:hAnsi="Book Antiqua"/>
                <w:lang w:val="pt-PT"/>
              </w:rPr>
              <w:t>2007</w:t>
            </w:r>
          </w:p>
        </w:tc>
        <w:tc>
          <w:tcPr>
            <w:tcW w:w="325" w:type="pct"/>
            <w:vAlign w:val="center"/>
          </w:tcPr>
          <w:p w14:paraId="2CCE4549"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Push enteroscopy</w:t>
            </w:r>
          </w:p>
        </w:tc>
        <w:tc>
          <w:tcPr>
            <w:tcW w:w="588" w:type="pct"/>
            <w:vAlign w:val="center"/>
          </w:tcPr>
          <w:p w14:paraId="0044D2D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391" w:type="pct"/>
            <w:vAlign w:val="center"/>
          </w:tcPr>
          <w:p w14:paraId="6B5878D6"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10</w:t>
            </w:r>
          </w:p>
        </w:tc>
        <w:tc>
          <w:tcPr>
            <w:tcW w:w="456" w:type="pct"/>
            <w:vAlign w:val="center"/>
          </w:tcPr>
          <w:p w14:paraId="47BDBBBE" w14:textId="1B1F8F44" w:rsidR="004A78C8" w:rsidRPr="000E1CD4" w:rsidRDefault="004A78C8" w:rsidP="000E1CD4">
            <w:pPr>
              <w:spacing w:line="360" w:lineRule="auto"/>
              <w:rPr>
                <w:rFonts w:ascii="Book Antiqua" w:hAnsi="Book Antiqua"/>
                <w:lang w:val="en-GB"/>
              </w:rPr>
            </w:pPr>
            <w:r w:rsidRPr="000E1CD4">
              <w:rPr>
                <w:rFonts w:ascii="Book Antiqua" w:hAnsi="Book Antiqua"/>
                <w:lang w:val="en-GB"/>
              </w:rPr>
              <w:t>17</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(12-20)</w:t>
            </w:r>
          </w:p>
        </w:tc>
        <w:tc>
          <w:tcPr>
            <w:tcW w:w="456" w:type="pct"/>
            <w:vAlign w:val="center"/>
          </w:tcPr>
          <w:p w14:paraId="54D847C8"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80</w:t>
            </w:r>
          </w:p>
        </w:tc>
        <w:tc>
          <w:tcPr>
            <w:tcW w:w="457" w:type="pct"/>
            <w:vAlign w:val="center"/>
          </w:tcPr>
          <w:p w14:paraId="0846A2B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60</w:t>
            </w:r>
          </w:p>
        </w:tc>
        <w:tc>
          <w:tcPr>
            <w:tcW w:w="585" w:type="pct"/>
            <w:vAlign w:val="center"/>
          </w:tcPr>
          <w:p w14:paraId="1B8EECF0" w14:textId="5E83BF35" w:rsidR="004A78C8" w:rsidRPr="000E1CD4" w:rsidRDefault="004A78C8" w:rsidP="000E1CD4">
            <w:pPr>
              <w:spacing w:line="360" w:lineRule="auto"/>
              <w:rPr>
                <w:rFonts w:ascii="Book Antiqua" w:hAnsi="Book Antiqua"/>
                <w:lang w:val="en-GB"/>
              </w:rPr>
            </w:pPr>
            <w:r w:rsidRPr="000E1CD4">
              <w:rPr>
                <w:rFonts w:ascii="Book Antiqua" w:hAnsi="Book Antiqua"/>
                <w:lang w:val="en-GB"/>
              </w:rPr>
              <w:t>15</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(1.5; 1-3)</w:t>
            </w:r>
          </w:p>
        </w:tc>
        <w:tc>
          <w:tcPr>
            <w:tcW w:w="391" w:type="pct"/>
            <w:vAlign w:val="center"/>
          </w:tcPr>
          <w:p w14:paraId="55247546"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vAlign w:val="center"/>
          </w:tcPr>
          <w:p w14:paraId="79AD5307" w14:textId="5C92FA7F" w:rsidR="004A78C8" w:rsidRPr="000E1CD4" w:rsidRDefault="004A78C8" w:rsidP="000E1CD4">
            <w:pPr>
              <w:spacing w:line="360" w:lineRule="auto"/>
              <w:rPr>
                <w:rFonts w:ascii="Book Antiqua" w:hAnsi="Book Antiqua"/>
                <w:lang w:val="en-GB"/>
              </w:rPr>
            </w:pPr>
            <w:r w:rsidRPr="000E1CD4">
              <w:rPr>
                <w:rFonts w:ascii="Book Antiqua" w:hAnsi="Book Antiqua"/>
                <w:lang w:val="en-GB"/>
              </w:rPr>
              <w:t>10</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(4</w:t>
            </w:r>
            <w:r w:rsidR="007B24D2">
              <w:rPr>
                <w:rFonts w:ascii="Book Antiqua" w:hAnsi="Book Antiqua"/>
                <w:lang w:val="en-GB"/>
              </w:rPr>
              <w:t>-</w:t>
            </w:r>
            <w:r w:rsidRPr="000E1CD4">
              <w:rPr>
                <w:rFonts w:ascii="Book Antiqua" w:hAnsi="Book Antiqua"/>
                <w:lang w:val="en-GB"/>
              </w:rPr>
              <w:t>16)</w:t>
            </w:r>
          </w:p>
        </w:tc>
        <w:tc>
          <w:tcPr>
            <w:tcW w:w="324" w:type="pct"/>
            <w:vAlign w:val="center"/>
          </w:tcPr>
          <w:p w14:paraId="6F1E9283" w14:textId="3FC30F1B" w:rsidR="004A78C8" w:rsidRPr="000E1CD4" w:rsidRDefault="004A78C8" w:rsidP="000E1CD4">
            <w:pPr>
              <w:spacing w:line="360" w:lineRule="auto"/>
              <w:rPr>
                <w:rFonts w:ascii="Book Antiqua" w:hAnsi="Book Antiqua"/>
                <w:lang w:val="en-GB"/>
              </w:rPr>
            </w:pPr>
            <w:r w:rsidRPr="000E1CD4">
              <w:rPr>
                <w:rFonts w:ascii="Book Antiqua" w:hAnsi="Book Antiqua"/>
                <w:lang w:val="en-GB"/>
              </w:rPr>
              <w:t>40</w:t>
            </w:r>
          </w:p>
        </w:tc>
      </w:tr>
      <w:tr w:rsidR="007B24D2" w:rsidRPr="000E1CD4" w14:paraId="65BF3A77" w14:textId="77777777" w:rsidTr="007B24D2">
        <w:trPr>
          <w:trHeight w:val="426"/>
        </w:trPr>
        <w:tc>
          <w:tcPr>
            <w:tcW w:w="506" w:type="pct"/>
            <w:vAlign w:val="center"/>
          </w:tcPr>
          <w:p w14:paraId="50DDD74D" w14:textId="4FA86C4E" w:rsidR="007B24D2" w:rsidRPr="007B24D2" w:rsidRDefault="007B24D2" w:rsidP="007B24D2">
            <w:pPr>
              <w:spacing w:line="360" w:lineRule="auto"/>
              <w:rPr>
                <w:rFonts w:ascii="Book Antiqua" w:hAnsi="Book Antiqua"/>
              </w:rPr>
            </w:pPr>
            <w:r w:rsidRPr="007B24D2">
              <w:rPr>
                <w:rFonts w:ascii="Book Antiqua" w:hAnsi="Book Antiqua"/>
              </w:rPr>
              <w:t>Ohmiya</w:t>
            </w:r>
            <w:r w:rsidRPr="007B24D2">
              <w:rPr>
                <w:rFonts w:ascii="Book Antiqua" w:hAnsi="Book Antiqua"/>
                <w:i/>
                <w:iCs/>
              </w:rPr>
              <w:t>et al</w:t>
            </w:r>
            <w:r w:rsidRPr="007B24D2">
              <w:rPr>
                <w:rFonts w:ascii="Book Antiqua" w:hAnsi="Book Antiqua"/>
                <w:vertAlign w:val="superscript"/>
              </w:rPr>
              <w:t>[39]</w:t>
            </w:r>
            <w:r w:rsidRPr="007B24D2">
              <w:rPr>
                <w:rFonts w:ascii="Book Antiqua" w:hAnsi="Book Antiqua"/>
              </w:rPr>
              <w:t>,</w:t>
            </w:r>
            <w:r>
              <w:rPr>
                <w:rFonts w:ascii="Book Antiqua" w:hAnsi="Book Antiqua"/>
              </w:rPr>
              <w:t xml:space="preserve"> </w:t>
            </w:r>
            <w:r w:rsidRPr="007B24D2">
              <w:rPr>
                <w:rFonts w:ascii="Book Antiqua" w:hAnsi="Book Antiqua"/>
                <w:i/>
                <w:iCs/>
              </w:rPr>
              <w:t>Gastrointest Endosc</w:t>
            </w:r>
            <w:r w:rsidRPr="007B24D2">
              <w:rPr>
                <w:rFonts w:ascii="Book Antiqua" w:hAnsi="Book Antiqua"/>
              </w:rPr>
              <w:t xml:space="preserve"> </w:t>
            </w:r>
            <w:r w:rsidRPr="007B24D2">
              <w:rPr>
                <w:rFonts w:ascii="Book Antiqua" w:hAnsi="Book Antiqua"/>
              </w:rPr>
              <w:lastRenderedPageBreak/>
              <w:t>2009</w:t>
            </w:r>
          </w:p>
        </w:tc>
        <w:tc>
          <w:tcPr>
            <w:tcW w:w="325" w:type="pct"/>
            <w:vAlign w:val="center"/>
          </w:tcPr>
          <w:p w14:paraId="6999920F"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lastRenderedPageBreak/>
              <w:t>DBE</w:t>
            </w:r>
          </w:p>
        </w:tc>
        <w:tc>
          <w:tcPr>
            <w:tcW w:w="588" w:type="pct"/>
            <w:vAlign w:val="center"/>
          </w:tcPr>
          <w:p w14:paraId="438525FC" w14:textId="77777777" w:rsidR="007B24D2" w:rsidRPr="000E1CD4" w:rsidRDefault="007B24D2" w:rsidP="007B24D2">
            <w:pPr>
              <w:spacing w:line="360" w:lineRule="auto"/>
              <w:rPr>
                <w:rFonts w:ascii="Book Antiqua" w:hAnsi="Book Antiqua"/>
                <w:b/>
                <w:bCs/>
                <w:lang w:val="en-GB"/>
              </w:rPr>
            </w:pPr>
            <w:r w:rsidRPr="000E1CD4">
              <w:rPr>
                <w:rFonts w:ascii="Book Antiqua" w:hAnsi="Book Antiqua"/>
                <w:lang w:val="en-GB"/>
              </w:rPr>
              <w:t>Retrospective</w:t>
            </w:r>
          </w:p>
        </w:tc>
        <w:tc>
          <w:tcPr>
            <w:tcW w:w="391" w:type="pct"/>
            <w:vAlign w:val="center"/>
          </w:tcPr>
          <w:p w14:paraId="660F1AE6"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16</w:t>
            </w:r>
          </w:p>
        </w:tc>
        <w:tc>
          <w:tcPr>
            <w:tcW w:w="456" w:type="pct"/>
            <w:vAlign w:val="center"/>
          </w:tcPr>
          <w:p w14:paraId="30120359" w14:textId="23EE62AB" w:rsidR="007B24D2" w:rsidRPr="000E1CD4" w:rsidRDefault="007B24D2" w:rsidP="007B24D2">
            <w:pPr>
              <w:spacing w:line="360" w:lineRule="auto"/>
              <w:rPr>
                <w:rFonts w:ascii="Book Antiqua" w:hAnsi="Book Antiqua"/>
                <w:lang w:val="en-GB"/>
              </w:rPr>
            </w:pPr>
            <w:r w:rsidRPr="000E1CD4">
              <w:rPr>
                <w:rFonts w:ascii="Book Antiqua" w:hAnsi="Book Antiqua"/>
                <w:lang w:val="en-GB"/>
              </w:rPr>
              <w:t>NA</w:t>
            </w:r>
            <w:r>
              <w:rPr>
                <w:rFonts w:ascii="Book Antiqua" w:hAnsi="Book Antiqua" w:hint="eastAsia"/>
                <w:lang w:val="en-GB" w:eastAsia="zh-CN"/>
              </w:rPr>
              <w:t>,</w:t>
            </w:r>
            <w:r>
              <w:rPr>
                <w:rFonts w:ascii="Book Antiqua" w:hAnsi="Book Antiqua"/>
                <w:lang w:val="en-GB" w:eastAsia="zh-CN"/>
              </w:rPr>
              <w:t xml:space="preserve"> </w:t>
            </w:r>
            <w:r w:rsidRPr="000E1CD4">
              <w:rPr>
                <w:rFonts w:ascii="Book Antiqua" w:hAnsi="Book Antiqua"/>
                <w:lang w:val="en-GB"/>
              </w:rPr>
              <w:t>(8-20)</w:t>
            </w:r>
          </w:p>
        </w:tc>
        <w:tc>
          <w:tcPr>
            <w:tcW w:w="456" w:type="pct"/>
            <w:vAlign w:val="center"/>
          </w:tcPr>
          <w:p w14:paraId="3E172D65"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96</w:t>
            </w:r>
          </w:p>
        </w:tc>
        <w:tc>
          <w:tcPr>
            <w:tcW w:w="457" w:type="pct"/>
            <w:vAlign w:val="center"/>
          </w:tcPr>
          <w:p w14:paraId="1A356126"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69</w:t>
            </w:r>
          </w:p>
        </w:tc>
        <w:tc>
          <w:tcPr>
            <w:tcW w:w="585" w:type="pct"/>
            <w:vAlign w:val="center"/>
          </w:tcPr>
          <w:p w14:paraId="0CDCA009"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NA</w:t>
            </w:r>
          </w:p>
        </w:tc>
        <w:tc>
          <w:tcPr>
            <w:tcW w:w="391" w:type="pct"/>
            <w:vAlign w:val="center"/>
          </w:tcPr>
          <w:p w14:paraId="06F439B6"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0</w:t>
            </w:r>
          </w:p>
        </w:tc>
        <w:tc>
          <w:tcPr>
            <w:tcW w:w="521" w:type="pct"/>
            <w:vAlign w:val="center"/>
          </w:tcPr>
          <w:p w14:paraId="33AB40ED" w14:textId="28763B39" w:rsidR="007B24D2" w:rsidRPr="000E1CD4" w:rsidRDefault="007B24D2" w:rsidP="007B24D2">
            <w:pPr>
              <w:spacing w:line="360" w:lineRule="auto"/>
              <w:rPr>
                <w:rFonts w:ascii="Book Antiqua" w:hAnsi="Book Antiqua"/>
                <w:lang w:val="en-GB"/>
              </w:rPr>
            </w:pPr>
            <w:r w:rsidRPr="000E1CD4">
              <w:rPr>
                <w:rFonts w:ascii="Book Antiqua" w:hAnsi="Book Antiqua"/>
                <w:lang w:val="en-GB"/>
              </w:rPr>
              <w:t>16</w:t>
            </w:r>
            <w:r>
              <w:rPr>
                <w:rFonts w:ascii="Book Antiqua" w:hAnsi="Book Antiqua" w:hint="eastAsia"/>
                <w:lang w:val="en-GB" w:eastAsia="zh-CN"/>
              </w:rPr>
              <w:t>,</w:t>
            </w:r>
            <w:r>
              <w:rPr>
                <w:rFonts w:ascii="Book Antiqua" w:hAnsi="Book Antiqua"/>
                <w:lang w:val="en-GB" w:eastAsia="zh-CN"/>
              </w:rPr>
              <w:t xml:space="preserve"> </w:t>
            </w:r>
            <w:r w:rsidRPr="000E1CD4">
              <w:rPr>
                <w:rFonts w:ascii="Book Antiqua" w:hAnsi="Book Antiqua"/>
                <w:lang w:val="en-GB"/>
              </w:rPr>
              <w:t>(2-43)</w:t>
            </w:r>
          </w:p>
        </w:tc>
        <w:tc>
          <w:tcPr>
            <w:tcW w:w="324" w:type="pct"/>
            <w:vAlign w:val="center"/>
          </w:tcPr>
          <w:p w14:paraId="4BE68669"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31</w:t>
            </w:r>
          </w:p>
        </w:tc>
      </w:tr>
      <w:tr w:rsidR="000E1CD4" w:rsidRPr="000E1CD4" w14:paraId="0625B993" w14:textId="77777777" w:rsidTr="000E1CD4">
        <w:trPr>
          <w:trHeight w:val="773"/>
        </w:trPr>
        <w:tc>
          <w:tcPr>
            <w:tcW w:w="506" w:type="pct"/>
            <w:vAlign w:val="center"/>
          </w:tcPr>
          <w:p w14:paraId="5E47719E" w14:textId="290A027B" w:rsidR="004A78C8" w:rsidRPr="007B24D2" w:rsidRDefault="004A78C8" w:rsidP="000E1CD4">
            <w:pPr>
              <w:spacing w:line="360" w:lineRule="auto"/>
              <w:rPr>
                <w:rFonts w:ascii="Book Antiqua" w:hAnsi="Book Antiqua"/>
              </w:rPr>
            </w:pPr>
            <w:r w:rsidRPr="007B24D2">
              <w:rPr>
                <w:rFonts w:ascii="Book Antiqua" w:hAnsi="Book Antiqua"/>
              </w:rPr>
              <w:lastRenderedPageBreak/>
              <w:t>Despott</w:t>
            </w:r>
            <w:r w:rsidR="007B24D2" w:rsidRPr="007B24D2">
              <w:rPr>
                <w:rFonts w:ascii="Book Antiqua" w:hAnsi="Book Antiqua"/>
                <w:i/>
                <w:iCs/>
              </w:rPr>
              <w:t>et al</w:t>
            </w:r>
            <w:r w:rsidR="007B24D2" w:rsidRPr="007B24D2">
              <w:rPr>
                <w:rFonts w:ascii="Book Antiqua" w:hAnsi="Book Antiqua"/>
                <w:vertAlign w:val="superscript"/>
              </w:rPr>
              <w:t>[40]</w:t>
            </w:r>
            <w:r w:rsidRPr="007B24D2">
              <w:rPr>
                <w:rFonts w:ascii="Book Antiqua" w:hAnsi="Book Antiqua"/>
              </w:rPr>
              <w:t>,</w:t>
            </w:r>
            <w:r w:rsidR="007B24D2">
              <w:rPr>
                <w:rFonts w:ascii="Book Antiqua" w:hAnsi="Book Antiqua" w:hint="eastAsia"/>
                <w:lang w:eastAsia="zh-CN"/>
              </w:rPr>
              <w:t xml:space="preserve"> </w:t>
            </w:r>
            <w:r w:rsidRPr="000E1CD4">
              <w:rPr>
                <w:rFonts w:ascii="Book Antiqua" w:hAnsi="Book Antiqua"/>
                <w:i/>
                <w:iCs/>
                <w:lang w:val="en-GB"/>
              </w:rPr>
              <w:t xml:space="preserve">Gastrointest Endosc </w:t>
            </w:r>
            <w:r w:rsidRPr="007B24D2">
              <w:rPr>
                <w:rFonts w:ascii="Book Antiqua" w:hAnsi="Book Antiqua"/>
                <w:lang w:val="en-GB"/>
              </w:rPr>
              <w:t>2009</w:t>
            </w:r>
          </w:p>
        </w:tc>
        <w:tc>
          <w:tcPr>
            <w:tcW w:w="325" w:type="pct"/>
            <w:vAlign w:val="center"/>
          </w:tcPr>
          <w:p w14:paraId="75DEA5E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79901B4F"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Prospective</w:t>
            </w:r>
          </w:p>
        </w:tc>
        <w:tc>
          <w:tcPr>
            <w:tcW w:w="391" w:type="pct"/>
            <w:vAlign w:val="center"/>
          </w:tcPr>
          <w:p w14:paraId="2874981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11</w:t>
            </w:r>
          </w:p>
        </w:tc>
        <w:tc>
          <w:tcPr>
            <w:tcW w:w="456" w:type="pct"/>
            <w:vAlign w:val="center"/>
          </w:tcPr>
          <w:p w14:paraId="3FA61E3C" w14:textId="101F2F37" w:rsidR="004A78C8" w:rsidRPr="007B24D2" w:rsidRDefault="004A78C8" w:rsidP="000E1CD4">
            <w:pPr>
              <w:spacing w:line="360" w:lineRule="auto"/>
              <w:rPr>
                <w:rFonts w:ascii="Book Antiqua" w:hAnsi="Book Antiqua"/>
                <w:lang w:val="en-GB"/>
              </w:rPr>
            </w:pPr>
            <w:r w:rsidRPr="000E1CD4">
              <w:rPr>
                <w:rFonts w:ascii="Book Antiqua" w:hAnsi="Book Antiqua"/>
                <w:lang w:val="en-GB"/>
              </w:rPr>
              <w:t>15.4</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(12-20)</w:t>
            </w:r>
          </w:p>
        </w:tc>
        <w:tc>
          <w:tcPr>
            <w:tcW w:w="456" w:type="pct"/>
            <w:vAlign w:val="center"/>
          </w:tcPr>
          <w:p w14:paraId="62E2B5B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73</w:t>
            </w:r>
          </w:p>
        </w:tc>
        <w:tc>
          <w:tcPr>
            <w:tcW w:w="457" w:type="pct"/>
            <w:vAlign w:val="center"/>
          </w:tcPr>
          <w:p w14:paraId="2E613599"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73</w:t>
            </w:r>
          </w:p>
        </w:tc>
        <w:tc>
          <w:tcPr>
            <w:tcW w:w="585" w:type="pct"/>
            <w:vAlign w:val="center"/>
          </w:tcPr>
          <w:p w14:paraId="7C82124A" w14:textId="7327567B" w:rsidR="004A78C8" w:rsidRPr="000E1CD4" w:rsidRDefault="004A78C8" w:rsidP="000E1CD4">
            <w:pPr>
              <w:spacing w:line="360" w:lineRule="auto"/>
              <w:rPr>
                <w:rFonts w:ascii="Book Antiqua" w:hAnsi="Book Antiqua"/>
                <w:lang w:val="en-GB"/>
              </w:rPr>
            </w:pPr>
            <w:r w:rsidRPr="000E1CD4">
              <w:rPr>
                <w:rFonts w:ascii="Book Antiqua" w:hAnsi="Book Antiqua"/>
                <w:lang w:val="en-GB"/>
              </w:rPr>
              <w:t>18</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(2; 1-3)</w:t>
            </w:r>
          </w:p>
        </w:tc>
        <w:tc>
          <w:tcPr>
            <w:tcW w:w="391" w:type="pct"/>
            <w:vAlign w:val="center"/>
          </w:tcPr>
          <w:p w14:paraId="250488A9"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9</w:t>
            </w:r>
          </w:p>
        </w:tc>
        <w:tc>
          <w:tcPr>
            <w:tcW w:w="521" w:type="pct"/>
            <w:vAlign w:val="center"/>
          </w:tcPr>
          <w:p w14:paraId="01264CAA" w14:textId="57DE18CE" w:rsidR="004A78C8" w:rsidRPr="000E1CD4" w:rsidRDefault="004A78C8" w:rsidP="000E1CD4">
            <w:pPr>
              <w:spacing w:line="360" w:lineRule="auto"/>
              <w:rPr>
                <w:rFonts w:ascii="Book Antiqua" w:hAnsi="Book Antiqua"/>
                <w:lang w:val="en-GB"/>
              </w:rPr>
            </w:pPr>
            <w:r w:rsidRPr="000E1CD4">
              <w:rPr>
                <w:rFonts w:ascii="Book Antiqua" w:hAnsi="Book Antiqua"/>
                <w:lang w:val="en-GB"/>
              </w:rPr>
              <w:t>20.5</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(2-41)</w:t>
            </w:r>
          </w:p>
        </w:tc>
        <w:tc>
          <w:tcPr>
            <w:tcW w:w="324" w:type="pct"/>
            <w:vAlign w:val="center"/>
          </w:tcPr>
          <w:p w14:paraId="3557D8D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25</w:t>
            </w:r>
          </w:p>
        </w:tc>
      </w:tr>
      <w:tr w:rsidR="000E1CD4" w:rsidRPr="000E1CD4" w14:paraId="51A06B25" w14:textId="77777777" w:rsidTr="000E1CD4">
        <w:trPr>
          <w:trHeight w:val="709"/>
        </w:trPr>
        <w:tc>
          <w:tcPr>
            <w:tcW w:w="506" w:type="pct"/>
            <w:vAlign w:val="center"/>
          </w:tcPr>
          <w:p w14:paraId="52497018" w14:textId="2B783DDD" w:rsidR="004A78C8" w:rsidRPr="00C93C55" w:rsidRDefault="004A78C8" w:rsidP="000E1CD4">
            <w:pPr>
              <w:spacing w:line="360" w:lineRule="auto"/>
              <w:rPr>
                <w:rFonts w:ascii="Book Antiqua" w:hAnsi="Book Antiqua"/>
                <w:lang w:val="en-US"/>
              </w:rPr>
            </w:pPr>
            <w:r w:rsidRPr="000E1CD4">
              <w:rPr>
                <w:rFonts w:ascii="Book Antiqua" w:hAnsi="Book Antiqua"/>
                <w:lang w:val="en-US"/>
              </w:rPr>
              <w:t>Hirai</w:t>
            </w:r>
            <w:r w:rsidR="007B24D2">
              <w:rPr>
                <w:rFonts w:ascii="Book Antiqua" w:hAnsi="Book Antiqua"/>
                <w:lang w:val="en-US"/>
              </w:rPr>
              <w:t xml:space="preserve"> </w:t>
            </w:r>
            <w:r w:rsidR="007B24D2" w:rsidRPr="007B24D2">
              <w:rPr>
                <w:rFonts w:ascii="Book Antiqua" w:hAnsi="Book Antiqua"/>
                <w:i/>
                <w:iCs/>
                <w:lang w:val="en-US"/>
              </w:rPr>
              <w:t>et al</w:t>
            </w:r>
            <w:r w:rsidR="007B24D2" w:rsidRPr="007B24D2">
              <w:rPr>
                <w:rFonts w:ascii="Book Antiqua" w:hAnsi="Book Antiqua"/>
                <w:vertAlign w:val="superscript"/>
                <w:lang w:val="en-US"/>
              </w:rPr>
              <w:t>[41]</w:t>
            </w:r>
            <w:r w:rsidRPr="000E1CD4">
              <w:rPr>
                <w:rFonts w:ascii="Book Antiqua" w:hAnsi="Book Antiqua"/>
                <w:lang w:val="en-US"/>
              </w:rPr>
              <w:t>,</w:t>
            </w:r>
            <w:r w:rsidR="00C93C55">
              <w:rPr>
                <w:rFonts w:ascii="Book Antiqua" w:hAnsi="Book Antiqua" w:hint="eastAsia"/>
                <w:lang w:val="en-US" w:eastAsia="zh-CN"/>
              </w:rPr>
              <w:t xml:space="preserve"> </w:t>
            </w:r>
            <w:r w:rsidRPr="000E1CD4">
              <w:rPr>
                <w:rFonts w:ascii="Book Antiqua" w:hAnsi="Book Antiqua"/>
                <w:i/>
                <w:iCs/>
                <w:lang w:val="en-GB"/>
              </w:rPr>
              <w:t xml:space="preserve">Dig Endosc </w:t>
            </w:r>
            <w:r w:rsidRPr="007B24D2">
              <w:rPr>
                <w:rFonts w:ascii="Book Antiqua" w:hAnsi="Book Antiqua"/>
                <w:lang w:val="en-GB"/>
              </w:rPr>
              <w:t>2010</w:t>
            </w:r>
          </w:p>
        </w:tc>
        <w:tc>
          <w:tcPr>
            <w:tcW w:w="325" w:type="pct"/>
            <w:vAlign w:val="center"/>
          </w:tcPr>
          <w:p w14:paraId="665E37AF"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478B3527" w14:textId="77777777" w:rsidR="004A78C8" w:rsidRPr="000E1CD4" w:rsidRDefault="004A78C8" w:rsidP="000E1CD4">
            <w:pPr>
              <w:spacing w:line="360" w:lineRule="auto"/>
              <w:rPr>
                <w:rFonts w:ascii="Book Antiqua" w:hAnsi="Book Antiqua"/>
                <w:b/>
                <w:bCs/>
                <w:lang w:val="en-GB"/>
              </w:rPr>
            </w:pPr>
            <w:r w:rsidRPr="000E1CD4">
              <w:rPr>
                <w:rFonts w:ascii="Book Antiqua" w:hAnsi="Book Antiqua"/>
                <w:lang w:val="en-GB"/>
              </w:rPr>
              <w:t>Retrospective</w:t>
            </w:r>
          </w:p>
        </w:tc>
        <w:tc>
          <w:tcPr>
            <w:tcW w:w="391" w:type="pct"/>
            <w:vAlign w:val="center"/>
          </w:tcPr>
          <w:p w14:paraId="4282E75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25</w:t>
            </w:r>
          </w:p>
        </w:tc>
        <w:tc>
          <w:tcPr>
            <w:tcW w:w="456" w:type="pct"/>
            <w:vAlign w:val="center"/>
          </w:tcPr>
          <w:p w14:paraId="61A34C80" w14:textId="48F07E2A"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(12-18)</w:t>
            </w:r>
          </w:p>
        </w:tc>
        <w:tc>
          <w:tcPr>
            <w:tcW w:w="456" w:type="pct"/>
            <w:vAlign w:val="center"/>
          </w:tcPr>
          <w:p w14:paraId="50BAAB0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72</w:t>
            </w:r>
          </w:p>
        </w:tc>
        <w:tc>
          <w:tcPr>
            <w:tcW w:w="457" w:type="pct"/>
            <w:vAlign w:val="center"/>
          </w:tcPr>
          <w:p w14:paraId="243F43C5"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72</w:t>
            </w:r>
          </w:p>
        </w:tc>
        <w:tc>
          <w:tcPr>
            <w:tcW w:w="585" w:type="pct"/>
            <w:vAlign w:val="center"/>
          </w:tcPr>
          <w:p w14:paraId="67734B58" w14:textId="0610B0EE" w:rsidR="004A78C8" w:rsidRPr="000E1CD4" w:rsidRDefault="004A78C8" w:rsidP="000E1CD4">
            <w:pPr>
              <w:spacing w:line="360" w:lineRule="auto"/>
              <w:rPr>
                <w:rFonts w:ascii="Book Antiqua" w:hAnsi="Book Antiqua"/>
                <w:lang w:val="en-GB"/>
              </w:rPr>
            </w:pPr>
            <w:r w:rsidRPr="000E1CD4">
              <w:rPr>
                <w:rFonts w:ascii="Book Antiqua" w:hAnsi="Book Antiqua"/>
                <w:lang w:val="en-GB"/>
              </w:rPr>
              <w:t>55</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(2.2; 1-4)</w:t>
            </w:r>
          </w:p>
        </w:tc>
        <w:tc>
          <w:tcPr>
            <w:tcW w:w="391" w:type="pct"/>
            <w:vAlign w:val="center"/>
          </w:tcPr>
          <w:p w14:paraId="4D1E5A9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vAlign w:val="center"/>
          </w:tcPr>
          <w:p w14:paraId="32FD927D" w14:textId="758D4B60" w:rsidR="004A78C8" w:rsidRPr="000E1CD4" w:rsidRDefault="004A78C8" w:rsidP="000E1CD4">
            <w:pPr>
              <w:spacing w:line="360" w:lineRule="auto"/>
              <w:rPr>
                <w:rFonts w:ascii="Book Antiqua" w:hAnsi="Book Antiqua"/>
                <w:lang w:val="en-GB"/>
              </w:rPr>
            </w:pPr>
            <w:r w:rsidRPr="000E1CD4">
              <w:rPr>
                <w:rFonts w:ascii="Book Antiqua" w:hAnsi="Book Antiqua"/>
                <w:lang w:val="en-GB"/>
              </w:rPr>
              <w:t>11</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(6-29)</w:t>
            </w:r>
          </w:p>
        </w:tc>
        <w:tc>
          <w:tcPr>
            <w:tcW w:w="324" w:type="pct"/>
            <w:vAlign w:val="center"/>
          </w:tcPr>
          <w:p w14:paraId="44E99FB3"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22</w:t>
            </w:r>
          </w:p>
        </w:tc>
      </w:tr>
      <w:tr w:rsidR="000E1CD4" w:rsidRPr="000E1CD4" w14:paraId="68549E40" w14:textId="77777777" w:rsidTr="000E1CD4">
        <w:trPr>
          <w:trHeight w:val="725"/>
        </w:trPr>
        <w:tc>
          <w:tcPr>
            <w:tcW w:w="506" w:type="pct"/>
            <w:vAlign w:val="center"/>
          </w:tcPr>
          <w:p w14:paraId="08B13912" w14:textId="3323070B" w:rsidR="004A78C8" w:rsidRPr="00C93C55" w:rsidRDefault="004A78C8" w:rsidP="000E1CD4">
            <w:pPr>
              <w:spacing w:line="360" w:lineRule="auto"/>
              <w:rPr>
                <w:rFonts w:ascii="Book Antiqua" w:hAnsi="Book Antiqua"/>
                <w:i/>
                <w:iCs/>
                <w:lang w:val="en-GB"/>
              </w:rPr>
            </w:pPr>
            <w:r w:rsidRPr="000E1CD4">
              <w:rPr>
                <w:rFonts w:ascii="Book Antiqua" w:hAnsi="Book Antiqua"/>
              </w:rPr>
              <w:t>Kondo</w:t>
            </w:r>
            <w:r w:rsidR="00FD32FB">
              <w:rPr>
                <w:rFonts w:ascii="Book Antiqua" w:hAnsi="Book Antiqua"/>
              </w:rPr>
              <w:t xml:space="preserve"> </w:t>
            </w:r>
            <w:r w:rsidR="00FD32FB" w:rsidRPr="00FD32FB">
              <w:rPr>
                <w:rFonts w:ascii="Book Antiqua" w:hAnsi="Book Antiqua"/>
                <w:i/>
                <w:iCs/>
              </w:rPr>
              <w:t>et al</w:t>
            </w:r>
            <w:r w:rsidR="00FD32FB" w:rsidRPr="00FD32FB">
              <w:rPr>
                <w:rFonts w:ascii="Book Antiqua" w:hAnsi="Book Antiqua"/>
                <w:vertAlign w:val="superscript"/>
              </w:rPr>
              <w:t>[33]</w:t>
            </w:r>
            <w:r w:rsidRPr="000E1CD4">
              <w:rPr>
                <w:rFonts w:ascii="Book Antiqua" w:hAnsi="Book Antiqua"/>
              </w:rPr>
              <w:t>,</w:t>
            </w:r>
            <w:r w:rsidR="00C93C55">
              <w:rPr>
                <w:rFonts w:ascii="Book Antiqua" w:hAnsi="Book Antiqua" w:hint="eastAsia"/>
                <w:lang w:eastAsia="zh-CN"/>
              </w:rPr>
              <w:t xml:space="preserve"> </w:t>
            </w:r>
            <w:r w:rsidRPr="000E1CD4">
              <w:rPr>
                <w:rFonts w:ascii="Book Antiqua" w:hAnsi="Book Antiqua"/>
                <w:bCs/>
                <w:i/>
                <w:iCs/>
                <w:lang w:val="en-GB"/>
              </w:rPr>
              <w:t xml:space="preserve">J Gastroenterol </w:t>
            </w:r>
            <w:r w:rsidRPr="00FD32FB">
              <w:rPr>
                <w:rFonts w:ascii="Book Antiqua" w:hAnsi="Book Antiqua"/>
                <w:bCs/>
                <w:lang w:val="en-GB"/>
              </w:rPr>
              <w:t>2010</w:t>
            </w:r>
          </w:p>
        </w:tc>
        <w:tc>
          <w:tcPr>
            <w:tcW w:w="325" w:type="pct"/>
            <w:vAlign w:val="center"/>
          </w:tcPr>
          <w:p w14:paraId="11E71E2A"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DBE</w:t>
            </w:r>
          </w:p>
        </w:tc>
        <w:tc>
          <w:tcPr>
            <w:tcW w:w="588" w:type="pct"/>
            <w:vAlign w:val="center"/>
          </w:tcPr>
          <w:p w14:paraId="6A7CF4B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56C4166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w:t>
            </w:r>
          </w:p>
        </w:tc>
        <w:tc>
          <w:tcPr>
            <w:tcW w:w="456" w:type="pct"/>
            <w:vAlign w:val="center"/>
          </w:tcPr>
          <w:p w14:paraId="3B9D0B32"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NA</w:t>
            </w:r>
          </w:p>
        </w:tc>
        <w:tc>
          <w:tcPr>
            <w:tcW w:w="456" w:type="pct"/>
            <w:vAlign w:val="center"/>
          </w:tcPr>
          <w:p w14:paraId="12C34E77" w14:textId="77777777" w:rsidR="004A78C8" w:rsidRPr="000E1CD4" w:rsidRDefault="004A78C8" w:rsidP="000E1CD4">
            <w:pPr>
              <w:spacing w:line="360" w:lineRule="auto"/>
              <w:rPr>
                <w:rFonts w:ascii="Book Antiqua" w:hAnsi="Book Antiqua"/>
                <w:bCs/>
                <w:lang w:val="en-US"/>
              </w:rPr>
            </w:pPr>
            <w:r w:rsidRPr="000E1CD4">
              <w:rPr>
                <w:rFonts w:ascii="Book Antiqua" w:hAnsi="Book Antiqua"/>
                <w:bCs/>
                <w:lang w:val="en-US"/>
              </w:rPr>
              <w:t>100</w:t>
            </w:r>
          </w:p>
        </w:tc>
        <w:tc>
          <w:tcPr>
            <w:tcW w:w="457" w:type="pct"/>
            <w:vAlign w:val="center"/>
          </w:tcPr>
          <w:p w14:paraId="69A5E1C7"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87.5</w:t>
            </w:r>
          </w:p>
        </w:tc>
        <w:tc>
          <w:tcPr>
            <w:tcW w:w="585" w:type="pct"/>
            <w:vAlign w:val="center"/>
          </w:tcPr>
          <w:p w14:paraId="19CDFF82" w14:textId="53006CA2"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18</w:t>
            </w:r>
            <w:r w:rsidR="00FD32FB">
              <w:rPr>
                <w:rFonts w:ascii="Book Antiqua" w:hAnsi="Book Antiqua" w:hint="eastAsia"/>
                <w:bCs/>
                <w:lang w:val="en-GB" w:eastAsia="zh-CN"/>
              </w:rPr>
              <w:t>,</w:t>
            </w:r>
            <w:r w:rsidR="00FD32FB">
              <w:rPr>
                <w:rFonts w:ascii="Book Antiqua" w:hAnsi="Book Antiqua"/>
                <w:bCs/>
                <w:lang w:val="en-GB" w:eastAsia="zh-CN"/>
              </w:rPr>
              <w:t xml:space="preserve"> </w:t>
            </w:r>
            <w:r w:rsidRPr="000E1CD4">
              <w:rPr>
                <w:rFonts w:ascii="Book Antiqua" w:hAnsi="Book Antiqua"/>
                <w:bCs/>
                <w:lang w:val="en-GB"/>
              </w:rPr>
              <w:t>1.5 (1-2)</w:t>
            </w:r>
          </w:p>
        </w:tc>
        <w:tc>
          <w:tcPr>
            <w:tcW w:w="391" w:type="pct"/>
            <w:vAlign w:val="center"/>
          </w:tcPr>
          <w:p w14:paraId="0ECFD574"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0</w:t>
            </w:r>
          </w:p>
        </w:tc>
        <w:tc>
          <w:tcPr>
            <w:tcW w:w="521" w:type="pct"/>
            <w:vAlign w:val="center"/>
          </w:tcPr>
          <w:p w14:paraId="563C7198"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NA</w:t>
            </w:r>
          </w:p>
        </w:tc>
        <w:tc>
          <w:tcPr>
            <w:tcW w:w="324" w:type="pct"/>
            <w:vAlign w:val="center"/>
          </w:tcPr>
          <w:p w14:paraId="67DEC5BC"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NA</w:t>
            </w:r>
          </w:p>
        </w:tc>
      </w:tr>
      <w:tr w:rsidR="000E1CD4" w:rsidRPr="000E1CD4" w14:paraId="3846C8F2" w14:textId="77777777" w:rsidTr="000E1CD4">
        <w:trPr>
          <w:trHeight w:val="990"/>
        </w:trPr>
        <w:tc>
          <w:tcPr>
            <w:tcW w:w="506" w:type="pct"/>
            <w:vAlign w:val="center"/>
          </w:tcPr>
          <w:p w14:paraId="121259F8" w14:textId="52DC7B11" w:rsidR="004A78C8" w:rsidRPr="00C93C55" w:rsidRDefault="004A78C8" w:rsidP="000E1CD4">
            <w:pPr>
              <w:spacing w:line="360" w:lineRule="auto"/>
              <w:rPr>
                <w:rFonts w:ascii="Book Antiqua" w:hAnsi="Book Antiqua"/>
                <w:lang w:val="en-US"/>
              </w:rPr>
            </w:pPr>
            <w:r w:rsidRPr="000E1CD4">
              <w:rPr>
                <w:rFonts w:ascii="Book Antiqua" w:hAnsi="Book Antiqua"/>
                <w:lang w:val="en-US"/>
              </w:rPr>
              <w:t>Gill</w:t>
            </w:r>
            <w:r w:rsidR="00FD32FB">
              <w:rPr>
                <w:rFonts w:ascii="Book Antiqua" w:hAnsi="Book Antiqua"/>
                <w:lang w:val="en-US"/>
              </w:rPr>
              <w:t xml:space="preserve"> </w:t>
            </w:r>
            <w:r w:rsidR="00FD32FB" w:rsidRPr="00FD32FB">
              <w:rPr>
                <w:rFonts w:ascii="Book Antiqua" w:hAnsi="Book Antiqua"/>
                <w:i/>
                <w:iCs/>
                <w:lang w:val="en-US"/>
              </w:rPr>
              <w:t>et al</w:t>
            </w:r>
            <w:r w:rsidR="00FD32FB" w:rsidRPr="00FD32FB">
              <w:rPr>
                <w:rFonts w:ascii="Book Antiqua" w:hAnsi="Book Antiqua"/>
                <w:vertAlign w:val="superscript"/>
                <w:lang w:val="en-US"/>
              </w:rPr>
              <w:t>[42]</w:t>
            </w:r>
            <w:r w:rsidRPr="000E1CD4">
              <w:rPr>
                <w:rFonts w:ascii="Book Antiqua" w:hAnsi="Book Antiqua"/>
                <w:lang w:val="en-US"/>
              </w:rPr>
              <w:t>,</w:t>
            </w:r>
            <w:r w:rsidR="00C93C55">
              <w:rPr>
                <w:rFonts w:ascii="Book Antiqua" w:hAnsi="Book Antiqua" w:hint="eastAsia"/>
                <w:lang w:val="en-US" w:eastAsia="zh-CN"/>
              </w:rPr>
              <w:t xml:space="preserve"> </w:t>
            </w:r>
            <w:proofErr w:type="spellStart"/>
            <w:r w:rsidRPr="000E1CD4">
              <w:rPr>
                <w:rFonts w:ascii="Book Antiqua" w:hAnsi="Book Antiqua"/>
                <w:i/>
                <w:iCs/>
                <w:lang w:val="en-US"/>
              </w:rPr>
              <w:t>Ther</w:t>
            </w:r>
            <w:proofErr w:type="spellEnd"/>
            <w:r w:rsidRPr="000E1CD4">
              <w:rPr>
                <w:rFonts w:ascii="Book Antiqua" w:hAnsi="Book Antiqua"/>
                <w:i/>
                <w:iCs/>
                <w:lang w:val="en-US"/>
              </w:rPr>
              <w:t xml:space="preserve"> </w:t>
            </w:r>
            <w:proofErr w:type="spellStart"/>
            <w:r w:rsidRPr="000E1CD4">
              <w:rPr>
                <w:rFonts w:ascii="Book Antiqua" w:hAnsi="Book Antiqua"/>
                <w:i/>
                <w:iCs/>
                <w:lang w:val="en-US"/>
              </w:rPr>
              <w:t>Adv</w:t>
            </w:r>
            <w:proofErr w:type="spellEnd"/>
            <w:r w:rsidRPr="000E1CD4">
              <w:rPr>
                <w:rFonts w:ascii="Book Antiqua" w:hAnsi="Book Antiqua"/>
                <w:i/>
                <w:iCs/>
                <w:lang w:val="en-US"/>
              </w:rPr>
              <w:t xml:space="preserve"> </w:t>
            </w:r>
            <w:proofErr w:type="spellStart"/>
            <w:r w:rsidRPr="000E1CD4">
              <w:rPr>
                <w:rFonts w:ascii="Book Antiqua" w:hAnsi="Book Antiqua"/>
                <w:i/>
                <w:iCs/>
                <w:lang w:val="en-US"/>
              </w:rPr>
              <w:t>Gastroenterol</w:t>
            </w:r>
            <w:proofErr w:type="spellEnd"/>
            <w:r w:rsidRPr="000E1CD4">
              <w:rPr>
                <w:rFonts w:ascii="Book Antiqua" w:hAnsi="Book Antiqua"/>
                <w:i/>
                <w:iCs/>
                <w:lang w:val="en-US"/>
              </w:rPr>
              <w:t xml:space="preserve"> </w:t>
            </w:r>
            <w:r w:rsidRPr="00FD32FB">
              <w:rPr>
                <w:rFonts w:ascii="Book Antiqua" w:hAnsi="Book Antiqua"/>
                <w:lang w:val="en-US"/>
              </w:rPr>
              <w:t>2014</w:t>
            </w:r>
          </w:p>
        </w:tc>
        <w:tc>
          <w:tcPr>
            <w:tcW w:w="325" w:type="pct"/>
            <w:vAlign w:val="center"/>
          </w:tcPr>
          <w:p w14:paraId="65124A8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09C2B355" w14:textId="77777777" w:rsidR="004A78C8" w:rsidRPr="000E1CD4" w:rsidRDefault="004A78C8" w:rsidP="000E1CD4">
            <w:pPr>
              <w:spacing w:line="360" w:lineRule="auto"/>
              <w:rPr>
                <w:rFonts w:ascii="Book Antiqua" w:hAnsi="Book Antiqua"/>
                <w:b/>
                <w:bCs/>
                <w:lang w:val="en-GB"/>
              </w:rPr>
            </w:pPr>
            <w:r w:rsidRPr="000E1CD4">
              <w:rPr>
                <w:rFonts w:ascii="Book Antiqua" w:hAnsi="Book Antiqua"/>
                <w:lang w:val="en-GB"/>
              </w:rPr>
              <w:t>Retrospective</w:t>
            </w:r>
          </w:p>
        </w:tc>
        <w:tc>
          <w:tcPr>
            <w:tcW w:w="391" w:type="pct"/>
            <w:vAlign w:val="center"/>
          </w:tcPr>
          <w:p w14:paraId="0D666886"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10</w:t>
            </w:r>
          </w:p>
        </w:tc>
        <w:tc>
          <w:tcPr>
            <w:tcW w:w="456" w:type="pct"/>
            <w:vAlign w:val="center"/>
          </w:tcPr>
          <w:p w14:paraId="0AD58BFA" w14:textId="0ED1AC9A" w:rsidR="004A78C8" w:rsidRPr="000E1CD4" w:rsidRDefault="004A78C8" w:rsidP="000E1CD4">
            <w:pPr>
              <w:spacing w:line="360" w:lineRule="auto"/>
              <w:rPr>
                <w:rFonts w:ascii="Book Antiqua" w:hAnsi="Book Antiqua"/>
                <w:lang w:val="en-GB"/>
              </w:rPr>
            </w:pPr>
            <w:r w:rsidRPr="000E1CD4">
              <w:rPr>
                <w:rFonts w:ascii="Book Antiqua" w:hAnsi="Book Antiqua"/>
                <w:lang w:val="en-GB"/>
              </w:rPr>
              <w:t>13.5</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(10-16.5)</w:t>
            </w:r>
          </w:p>
        </w:tc>
        <w:tc>
          <w:tcPr>
            <w:tcW w:w="456" w:type="pct"/>
            <w:vAlign w:val="center"/>
          </w:tcPr>
          <w:p w14:paraId="3D67A03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80</w:t>
            </w:r>
          </w:p>
        </w:tc>
        <w:tc>
          <w:tcPr>
            <w:tcW w:w="457" w:type="pct"/>
            <w:vAlign w:val="center"/>
          </w:tcPr>
          <w:p w14:paraId="4B7AC9E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70</w:t>
            </w:r>
          </w:p>
        </w:tc>
        <w:tc>
          <w:tcPr>
            <w:tcW w:w="585" w:type="pct"/>
            <w:vAlign w:val="center"/>
          </w:tcPr>
          <w:p w14:paraId="1009018E" w14:textId="7CBE6992" w:rsidR="004A78C8" w:rsidRPr="000E1CD4" w:rsidRDefault="004A78C8" w:rsidP="000E1CD4">
            <w:pPr>
              <w:spacing w:line="360" w:lineRule="auto"/>
              <w:rPr>
                <w:rFonts w:ascii="Book Antiqua" w:hAnsi="Book Antiqua"/>
                <w:lang w:val="en-GB"/>
              </w:rPr>
            </w:pPr>
            <w:r w:rsidRPr="000E1CD4">
              <w:rPr>
                <w:rFonts w:ascii="Book Antiqua" w:hAnsi="Book Antiqua"/>
                <w:lang w:val="en-GB"/>
              </w:rPr>
              <w:t>17</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(1.8; 1-4)</w:t>
            </w:r>
          </w:p>
        </w:tc>
        <w:tc>
          <w:tcPr>
            <w:tcW w:w="391" w:type="pct"/>
            <w:vAlign w:val="center"/>
          </w:tcPr>
          <w:p w14:paraId="448D4E19"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20</w:t>
            </w:r>
          </w:p>
        </w:tc>
        <w:tc>
          <w:tcPr>
            <w:tcW w:w="521" w:type="pct"/>
            <w:vAlign w:val="center"/>
          </w:tcPr>
          <w:p w14:paraId="7BF9E0A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324" w:type="pct"/>
            <w:vAlign w:val="center"/>
          </w:tcPr>
          <w:p w14:paraId="3C2D7DF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14</w:t>
            </w:r>
          </w:p>
        </w:tc>
      </w:tr>
      <w:tr w:rsidR="000E1CD4" w:rsidRPr="000E1CD4" w14:paraId="0F6F0E62" w14:textId="77777777" w:rsidTr="000E1CD4">
        <w:trPr>
          <w:trHeight w:val="568"/>
        </w:trPr>
        <w:tc>
          <w:tcPr>
            <w:tcW w:w="506" w:type="pct"/>
            <w:vAlign w:val="center"/>
          </w:tcPr>
          <w:p w14:paraId="6EA17942" w14:textId="55F9B200" w:rsidR="004A78C8" w:rsidRPr="000E1CD4" w:rsidRDefault="004A78C8" w:rsidP="000E1CD4">
            <w:pPr>
              <w:spacing w:line="360" w:lineRule="auto"/>
              <w:rPr>
                <w:rFonts w:ascii="Book Antiqua" w:hAnsi="Book Antiqua"/>
                <w:lang w:val="en-US"/>
              </w:rPr>
            </w:pPr>
            <w:r w:rsidRPr="000E1CD4">
              <w:rPr>
                <w:rFonts w:ascii="Book Antiqua" w:hAnsi="Book Antiqua"/>
                <w:lang w:val="en-US"/>
              </w:rPr>
              <w:t>Hirai</w:t>
            </w:r>
            <w:r w:rsidR="00FD32FB">
              <w:rPr>
                <w:rFonts w:ascii="Book Antiqua" w:hAnsi="Book Antiqua"/>
                <w:lang w:val="en-US"/>
              </w:rPr>
              <w:t xml:space="preserve"> </w:t>
            </w:r>
            <w:r w:rsidR="00FD32FB" w:rsidRPr="00FD32FB">
              <w:rPr>
                <w:rFonts w:ascii="Book Antiqua" w:hAnsi="Book Antiqua"/>
                <w:i/>
                <w:iCs/>
                <w:lang w:val="en-US"/>
              </w:rPr>
              <w:t>et al</w:t>
            </w:r>
            <w:r w:rsidR="00FD32FB" w:rsidRPr="00FD32FB">
              <w:rPr>
                <w:rFonts w:ascii="Book Antiqua" w:hAnsi="Book Antiqua"/>
                <w:vertAlign w:val="superscript"/>
                <w:lang w:val="en-US"/>
              </w:rPr>
              <w:t>[43]</w:t>
            </w:r>
            <w:r w:rsidRPr="000E1CD4">
              <w:rPr>
                <w:rFonts w:ascii="Book Antiqua" w:hAnsi="Book Antiqua"/>
                <w:lang w:val="en-US"/>
              </w:rPr>
              <w:t>,</w:t>
            </w:r>
            <w:r w:rsidR="00C93C55">
              <w:rPr>
                <w:rFonts w:ascii="Book Antiqua" w:hAnsi="Book Antiqua" w:hint="eastAsia"/>
                <w:lang w:val="en-US" w:eastAsia="zh-CN"/>
              </w:rPr>
              <w:t xml:space="preserve"> </w:t>
            </w:r>
            <w:r w:rsidRPr="000E1CD4">
              <w:rPr>
                <w:rFonts w:ascii="Book Antiqua" w:hAnsi="Book Antiqua"/>
                <w:i/>
                <w:iCs/>
                <w:lang w:val="en-GB"/>
              </w:rPr>
              <w:t xml:space="preserve">Dig Endosc </w:t>
            </w:r>
            <w:r w:rsidRPr="00FD32FB">
              <w:rPr>
                <w:rFonts w:ascii="Book Antiqua" w:hAnsi="Book Antiqua"/>
                <w:lang w:val="en-GB"/>
              </w:rPr>
              <w:t>2014</w:t>
            </w:r>
          </w:p>
        </w:tc>
        <w:tc>
          <w:tcPr>
            <w:tcW w:w="325" w:type="pct"/>
            <w:vAlign w:val="center"/>
          </w:tcPr>
          <w:p w14:paraId="43B5CD44"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30907FF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32894360"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65</w:t>
            </w:r>
          </w:p>
        </w:tc>
        <w:tc>
          <w:tcPr>
            <w:tcW w:w="456" w:type="pct"/>
            <w:vAlign w:val="center"/>
          </w:tcPr>
          <w:p w14:paraId="01065B96" w14:textId="153B5D11"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(12-18)</w:t>
            </w:r>
          </w:p>
        </w:tc>
        <w:tc>
          <w:tcPr>
            <w:tcW w:w="456" w:type="pct"/>
            <w:vAlign w:val="center"/>
          </w:tcPr>
          <w:p w14:paraId="6BF43E77"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80</w:t>
            </w:r>
          </w:p>
        </w:tc>
        <w:tc>
          <w:tcPr>
            <w:tcW w:w="457" w:type="pct"/>
            <w:vAlign w:val="center"/>
          </w:tcPr>
          <w:p w14:paraId="140D452F"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80</w:t>
            </w:r>
          </w:p>
        </w:tc>
        <w:tc>
          <w:tcPr>
            <w:tcW w:w="585" w:type="pct"/>
            <w:vAlign w:val="center"/>
          </w:tcPr>
          <w:p w14:paraId="5C23D4F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391" w:type="pct"/>
            <w:vAlign w:val="center"/>
          </w:tcPr>
          <w:p w14:paraId="65AD1C95"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1.5</w:t>
            </w:r>
          </w:p>
        </w:tc>
        <w:tc>
          <w:tcPr>
            <w:tcW w:w="521" w:type="pct"/>
            <w:vAlign w:val="center"/>
          </w:tcPr>
          <w:p w14:paraId="3D2E63B6" w14:textId="77777777" w:rsidR="004A78C8" w:rsidRPr="000E1CD4" w:rsidRDefault="004A78C8" w:rsidP="000E1CD4">
            <w:pPr>
              <w:spacing w:line="360" w:lineRule="auto"/>
              <w:rPr>
                <w:rFonts w:ascii="Book Antiqua" w:hAnsi="Book Antiqua"/>
              </w:rPr>
            </w:pPr>
            <w:r w:rsidRPr="000E1CD4">
              <w:rPr>
                <w:rFonts w:ascii="Book Antiqua" w:hAnsi="Book Antiqua"/>
              </w:rPr>
              <w:t xml:space="preserve">NA </w:t>
            </w:r>
          </w:p>
        </w:tc>
        <w:tc>
          <w:tcPr>
            <w:tcW w:w="324" w:type="pct"/>
            <w:vAlign w:val="center"/>
          </w:tcPr>
          <w:p w14:paraId="37B3FFF4"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48</w:t>
            </w:r>
          </w:p>
        </w:tc>
      </w:tr>
      <w:tr w:rsidR="000E1CD4" w:rsidRPr="000E1CD4" w14:paraId="59F1AB0E" w14:textId="77777777" w:rsidTr="000E1CD4">
        <w:trPr>
          <w:trHeight w:val="680"/>
        </w:trPr>
        <w:tc>
          <w:tcPr>
            <w:tcW w:w="506" w:type="pct"/>
            <w:vAlign w:val="center"/>
          </w:tcPr>
          <w:p w14:paraId="120BE824" w14:textId="002E0DA4" w:rsidR="004A78C8" w:rsidRPr="00C93C55" w:rsidRDefault="004A78C8" w:rsidP="000E1CD4">
            <w:pPr>
              <w:spacing w:line="360" w:lineRule="auto"/>
              <w:rPr>
                <w:rFonts w:ascii="Book Antiqua" w:hAnsi="Book Antiqua"/>
                <w:bCs/>
                <w:lang w:val="en-GB"/>
              </w:rPr>
            </w:pPr>
            <w:r w:rsidRPr="000E1CD4">
              <w:rPr>
                <w:rFonts w:ascii="Book Antiqua" w:hAnsi="Book Antiqua"/>
                <w:bCs/>
                <w:lang w:val="en-GB"/>
              </w:rPr>
              <w:lastRenderedPageBreak/>
              <w:t>Navaneethan</w:t>
            </w:r>
            <w:r w:rsidR="00FD32FB">
              <w:rPr>
                <w:rFonts w:ascii="Book Antiqua" w:hAnsi="Book Antiqua"/>
                <w:bCs/>
                <w:lang w:val="en-GB"/>
              </w:rPr>
              <w:t xml:space="preserve"> </w:t>
            </w:r>
            <w:r w:rsidR="00FD32FB" w:rsidRPr="00FD32FB">
              <w:rPr>
                <w:rFonts w:ascii="Book Antiqua" w:hAnsi="Book Antiqua"/>
                <w:bCs/>
                <w:i/>
                <w:iCs/>
                <w:lang w:val="en-GB"/>
              </w:rPr>
              <w:t>et al</w:t>
            </w:r>
            <w:r w:rsidR="00FD32FB" w:rsidRPr="00FD32FB">
              <w:rPr>
                <w:rFonts w:ascii="Book Antiqua" w:hAnsi="Book Antiqua"/>
                <w:bCs/>
                <w:vertAlign w:val="superscript"/>
                <w:lang w:val="en-GB"/>
              </w:rPr>
              <w:t>[25]</w:t>
            </w:r>
            <w:r w:rsidRPr="000E1CD4">
              <w:rPr>
                <w:rFonts w:ascii="Book Antiqua" w:hAnsi="Book Antiqua"/>
                <w:bCs/>
                <w:lang w:val="en-GB"/>
              </w:rPr>
              <w:t>,</w:t>
            </w:r>
            <w:r w:rsidR="00C93C55">
              <w:rPr>
                <w:rFonts w:ascii="Book Antiqua" w:hAnsi="Book Antiqua" w:hint="eastAsia"/>
                <w:bCs/>
                <w:lang w:val="en-GB" w:eastAsia="zh-CN"/>
              </w:rPr>
              <w:t xml:space="preserve"> </w:t>
            </w:r>
            <w:r w:rsidRPr="000E1CD4">
              <w:rPr>
                <w:rFonts w:ascii="Book Antiqua" w:hAnsi="Book Antiqua"/>
                <w:bCs/>
                <w:i/>
                <w:iCs/>
                <w:lang w:val="en-GB"/>
              </w:rPr>
              <w:t xml:space="preserve">Endosc Int Open </w:t>
            </w:r>
            <w:r w:rsidRPr="00FD32FB">
              <w:rPr>
                <w:rFonts w:ascii="Book Antiqua" w:hAnsi="Book Antiqua"/>
                <w:bCs/>
                <w:lang w:val="en-GB"/>
              </w:rPr>
              <w:t>201</w:t>
            </w:r>
            <w:r w:rsidR="00FD32FB" w:rsidRPr="00FD32FB">
              <w:rPr>
                <w:rFonts w:ascii="Book Antiqua" w:hAnsi="Book Antiqua"/>
                <w:bCs/>
                <w:lang w:val="en-GB"/>
              </w:rPr>
              <w:t>4</w:t>
            </w:r>
          </w:p>
        </w:tc>
        <w:tc>
          <w:tcPr>
            <w:tcW w:w="325" w:type="pct"/>
            <w:vAlign w:val="center"/>
          </w:tcPr>
          <w:p w14:paraId="6DD5596F" w14:textId="77777777" w:rsidR="004A78C8" w:rsidRPr="000E1CD4" w:rsidRDefault="004A78C8" w:rsidP="000E1CD4">
            <w:pPr>
              <w:spacing w:line="360" w:lineRule="auto"/>
              <w:rPr>
                <w:rFonts w:ascii="Book Antiqua" w:hAnsi="Book Antiqua"/>
                <w:lang w:val="en-GB"/>
              </w:rPr>
            </w:pPr>
            <w:r w:rsidRPr="000E1CD4">
              <w:rPr>
                <w:rFonts w:ascii="Book Antiqua" w:hAnsi="Book Antiqua"/>
              </w:rPr>
              <w:t>BAE (SBE/DBE)</w:t>
            </w:r>
          </w:p>
        </w:tc>
        <w:tc>
          <w:tcPr>
            <w:tcW w:w="588" w:type="pct"/>
            <w:vAlign w:val="center"/>
          </w:tcPr>
          <w:p w14:paraId="2CD4E58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7E76E6D3"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6</w:t>
            </w:r>
          </w:p>
        </w:tc>
        <w:tc>
          <w:tcPr>
            <w:tcW w:w="456" w:type="pct"/>
            <w:vAlign w:val="center"/>
          </w:tcPr>
          <w:p w14:paraId="32822AFC" w14:textId="77777777" w:rsidR="004A78C8" w:rsidRPr="000E1CD4" w:rsidRDefault="004A78C8" w:rsidP="000E1CD4">
            <w:pPr>
              <w:spacing w:line="360" w:lineRule="auto"/>
              <w:rPr>
                <w:rFonts w:ascii="Book Antiqua" w:hAnsi="Book Antiqua"/>
                <w:highlight w:val="yellow"/>
                <w:lang w:val="en-GB"/>
              </w:rPr>
            </w:pPr>
            <w:r w:rsidRPr="000E1CD4">
              <w:rPr>
                <w:rFonts w:ascii="Book Antiqua" w:hAnsi="Book Antiqua"/>
                <w:bCs/>
                <w:lang w:val="en-GB"/>
              </w:rPr>
              <w:t>NA</w:t>
            </w:r>
          </w:p>
        </w:tc>
        <w:tc>
          <w:tcPr>
            <w:tcW w:w="456" w:type="pct"/>
            <w:vAlign w:val="center"/>
          </w:tcPr>
          <w:p w14:paraId="46B7C29D"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US"/>
              </w:rPr>
              <w:t>100</w:t>
            </w:r>
          </w:p>
        </w:tc>
        <w:tc>
          <w:tcPr>
            <w:tcW w:w="457" w:type="pct"/>
            <w:vAlign w:val="center"/>
          </w:tcPr>
          <w:p w14:paraId="12B1DC4D" w14:textId="77777777" w:rsidR="004A78C8" w:rsidRPr="000E1CD4" w:rsidRDefault="004A78C8" w:rsidP="000E1CD4">
            <w:pPr>
              <w:spacing w:line="360" w:lineRule="auto"/>
              <w:rPr>
                <w:rFonts w:ascii="Book Antiqua" w:hAnsi="Book Antiqua"/>
                <w:lang w:val="en-GB"/>
              </w:rPr>
            </w:pPr>
            <w:r w:rsidRPr="000E1CD4">
              <w:rPr>
                <w:rFonts w:ascii="Book Antiqua" w:hAnsi="Book Antiqua"/>
                <w:bCs/>
                <w:lang w:val="en-GB"/>
              </w:rPr>
              <w:t>100</w:t>
            </w:r>
          </w:p>
        </w:tc>
        <w:tc>
          <w:tcPr>
            <w:tcW w:w="585" w:type="pct"/>
            <w:vAlign w:val="center"/>
          </w:tcPr>
          <w:p w14:paraId="2E6AA2AC" w14:textId="6962DFD1" w:rsidR="004A78C8" w:rsidRPr="000E1CD4" w:rsidRDefault="004A78C8" w:rsidP="000E1CD4">
            <w:pPr>
              <w:spacing w:line="360" w:lineRule="auto"/>
              <w:rPr>
                <w:rFonts w:ascii="Book Antiqua" w:hAnsi="Book Antiqua"/>
                <w:lang w:val="en-GB"/>
              </w:rPr>
            </w:pPr>
            <w:r w:rsidRPr="000E1CD4">
              <w:rPr>
                <w:rFonts w:ascii="Book Antiqua" w:hAnsi="Book Antiqua"/>
                <w:lang w:val="en-GB"/>
              </w:rPr>
              <w:t>7</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(1.16; 1-2)</w:t>
            </w:r>
          </w:p>
        </w:tc>
        <w:tc>
          <w:tcPr>
            <w:tcW w:w="391" w:type="pct"/>
            <w:vAlign w:val="center"/>
          </w:tcPr>
          <w:p w14:paraId="4BEF75D4" w14:textId="77777777" w:rsidR="004A78C8" w:rsidRPr="000E1CD4" w:rsidRDefault="004A78C8" w:rsidP="000E1CD4">
            <w:pPr>
              <w:spacing w:line="360" w:lineRule="auto"/>
              <w:rPr>
                <w:rFonts w:ascii="Book Antiqua" w:hAnsi="Book Antiqua"/>
                <w:lang w:val="en-GB"/>
              </w:rPr>
            </w:pPr>
            <w:r w:rsidRPr="000E1CD4">
              <w:rPr>
                <w:rFonts w:ascii="Book Antiqua" w:hAnsi="Book Antiqua"/>
                <w:bCs/>
                <w:lang w:val="en-US"/>
              </w:rPr>
              <w:t>16</w:t>
            </w:r>
          </w:p>
        </w:tc>
        <w:tc>
          <w:tcPr>
            <w:tcW w:w="521" w:type="pct"/>
            <w:vAlign w:val="center"/>
          </w:tcPr>
          <w:p w14:paraId="3C881B96" w14:textId="77777777" w:rsidR="004A78C8" w:rsidRPr="000E1CD4" w:rsidRDefault="004A78C8" w:rsidP="000E1CD4">
            <w:pPr>
              <w:spacing w:line="360" w:lineRule="auto"/>
              <w:rPr>
                <w:rFonts w:ascii="Book Antiqua" w:hAnsi="Book Antiqua"/>
              </w:rPr>
            </w:pPr>
            <w:r w:rsidRPr="000E1CD4">
              <w:rPr>
                <w:rFonts w:ascii="Book Antiqua" w:hAnsi="Book Antiqua"/>
                <w:lang w:val="en-GB"/>
              </w:rPr>
              <w:t>NA</w:t>
            </w:r>
          </w:p>
        </w:tc>
        <w:tc>
          <w:tcPr>
            <w:tcW w:w="324" w:type="pct"/>
            <w:vAlign w:val="center"/>
          </w:tcPr>
          <w:p w14:paraId="4C970D9A"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r>
      <w:tr w:rsidR="000E1CD4" w:rsidRPr="000E1CD4" w14:paraId="505493A5" w14:textId="77777777" w:rsidTr="000E1CD4">
        <w:trPr>
          <w:trHeight w:val="853"/>
        </w:trPr>
        <w:tc>
          <w:tcPr>
            <w:tcW w:w="506" w:type="pct"/>
            <w:vAlign w:val="center"/>
          </w:tcPr>
          <w:p w14:paraId="47577975" w14:textId="677BD53C" w:rsidR="004A78C8" w:rsidRPr="00C93C55" w:rsidRDefault="004A78C8" w:rsidP="000E1CD4">
            <w:pPr>
              <w:spacing w:line="360" w:lineRule="auto"/>
              <w:rPr>
                <w:rFonts w:ascii="Book Antiqua" w:hAnsi="Book Antiqua"/>
                <w:lang w:val="en-US"/>
              </w:rPr>
            </w:pPr>
            <w:proofErr w:type="spellStart"/>
            <w:r w:rsidRPr="000E1CD4">
              <w:rPr>
                <w:rFonts w:ascii="Book Antiqua" w:hAnsi="Book Antiqua"/>
                <w:lang w:val="en-US"/>
              </w:rPr>
              <w:t>Sunada</w:t>
            </w:r>
            <w:proofErr w:type="spellEnd"/>
            <w:r w:rsidR="00FD32FB">
              <w:rPr>
                <w:rFonts w:ascii="Book Antiqua" w:hAnsi="Book Antiqua"/>
                <w:lang w:val="en-US"/>
              </w:rPr>
              <w:t xml:space="preserve"> </w:t>
            </w:r>
            <w:r w:rsidR="00FD32FB" w:rsidRPr="00FD32FB">
              <w:rPr>
                <w:rFonts w:ascii="Book Antiqua" w:hAnsi="Book Antiqua"/>
                <w:i/>
                <w:iCs/>
                <w:lang w:val="en-US"/>
              </w:rPr>
              <w:t>et al</w:t>
            </w:r>
            <w:r w:rsidR="00FD32FB" w:rsidRPr="00FD32FB">
              <w:rPr>
                <w:rFonts w:ascii="Book Antiqua" w:hAnsi="Book Antiqua"/>
                <w:vertAlign w:val="superscript"/>
                <w:lang w:val="en-US"/>
              </w:rPr>
              <w:t>[44]</w:t>
            </w:r>
            <w:r w:rsidRPr="000E1CD4">
              <w:rPr>
                <w:rFonts w:ascii="Book Antiqua" w:hAnsi="Book Antiqua"/>
                <w:lang w:val="en-US"/>
              </w:rPr>
              <w:t>,</w:t>
            </w:r>
            <w:r w:rsidR="00C93C55">
              <w:rPr>
                <w:rFonts w:ascii="Book Antiqua" w:hAnsi="Book Antiqua" w:hint="eastAsia"/>
                <w:lang w:val="en-US" w:eastAsia="zh-CN"/>
              </w:rPr>
              <w:t xml:space="preserve"> </w:t>
            </w:r>
            <w:proofErr w:type="spellStart"/>
            <w:r w:rsidRPr="000E1CD4">
              <w:rPr>
                <w:rFonts w:ascii="Book Antiqua" w:hAnsi="Book Antiqua"/>
                <w:i/>
                <w:iCs/>
                <w:lang w:val="en-US"/>
              </w:rPr>
              <w:t>Inflamm</w:t>
            </w:r>
            <w:proofErr w:type="spellEnd"/>
            <w:r w:rsidRPr="000E1CD4">
              <w:rPr>
                <w:rFonts w:ascii="Book Antiqua" w:hAnsi="Book Antiqua"/>
                <w:i/>
                <w:iCs/>
                <w:lang w:val="en-US"/>
              </w:rPr>
              <w:t xml:space="preserve"> Bowel Dis </w:t>
            </w:r>
            <w:r w:rsidRPr="00FD32FB">
              <w:rPr>
                <w:rFonts w:ascii="Book Antiqua" w:hAnsi="Book Antiqua"/>
                <w:lang w:val="en-US"/>
              </w:rPr>
              <w:t>201</w:t>
            </w:r>
            <w:r w:rsidR="00FD32FB" w:rsidRPr="00FD32FB">
              <w:rPr>
                <w:rFonts w:ascii="Book Antiqua" w:hAnsi="Book Antiqua"/>
                <w:lang w:val="en-US"/>
              </w:rPr>
              <w:t>6</w:t>
            </w:r>
          </w:p>
        </w:tc>
        <w:tc>
          <w:tcPr>
            <w:tcW w:w="325" w:type="pct"/>
            <w:vAlign w:val="center"/>
          </w:tcPr>
          <w:p w14:paraId="01DB6116"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58284BD4"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1CF1DEC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85</w:t>
            </w:r>
          </w:p>
        </w:tc>
        <w:tc>
          <w:tcPr>
            <w:tcW w:w="456" w:type="pct"/>
            <w:vAlign w:val="center"/>
          </w:tcPr>
          <w:p w14:paraId="1CAADBCF" w14:textId="7971261F" w:rsidR="004A78C8" w:rsidRPr="00FD32FB" w:rsidRDefault="004A78C8" w:rsidP="000E1CD4">
            <w:pPr>
              <w:spacing w:line="360" w:lineRule="auto"/>
              <w:rPr>
                <w:rFonts w:ascii="Book Antiqua" w:hAnsi="Book Antiqua"/>
                <w:lang w:val="en-GB"/>
              </w:rPr>
            </w:pPr>
            <w:r w:rsidRPr="000E1CD4">
              <w:rPr>
                <w:rFonts w:ascii="Book Antiqua" w:hAnsi="Book Antiqua"/>
                <w:lang w:val="en-GB"/>
              </w:rPr>
              <w:t>12.4</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(8–20)</w:t>
            </w:r>
          </w:p>
        </w:tc>
        <w:tc>
          <w:tcPr>
            <w:tcW w:w="456" w:type="pct"/>
            <w:vAlign w:val="center"/>
          </w:tcPr>
          <w:p w14:paraId="61BF67B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457" w:type="pct"/>
            <w:vAlign w:val="center"/>
          </w:tcPr>
          <w:p w14:paraId="06FBD22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87</w:t>
            </w:r>
          </w:p>
        </w:tc>
        <w:tc>
          <w:tcPr>
            <w:tcW w:w="585" w:type="pct"/>
            <w:vAlign w:val="center"/>
          </w:tcPr>
          <w:p w14:paraId="6215E0C3" w14:textId="447929A8" w:rsidR="004A78C8" w:rsidRPr="000E1CD4" w:rsidRDefault="004A78C8" w:rsidP="000E1CD4">
            <w:pPr>
              <w:spacing w:line="360" w:lineRule="auto"/>
              <w:rPr>
                <w:rFonts w:ascii="Book Antiqua" w:hAnsi="Book Antiqua"/>
                <w:lang w:val="en-GB"/>
              </w:rPr>
            </w:pPr>
            <w:r w:rsidRPr="000E1CD4">
              <w:rPr>
                <w:rFonts w:ascii="Book Antiqua" w:hAnsi="Book Antiqua"/>
                <w:lang w:val="en-GB"/>
              </w:rPr>
              <w:t>321</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(3.8; 1–14)</w:t>
            </w:r>
          </w:p>
        </w:tc>
        <w:tc>
          <w:tcPr>
            <w:tcW w:w="391" w:type="pct"/>
            <w:vAlign w:val="center"/>
          </w:tcPr>
          <w:p w14:paraId="7C5C7FDD"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5</w:t>
            </w:r>
          </w:p>
        </w:tc>
        <w:tc>
          <w:tcPr>
            <w:tcW w:w="521" w:type="pct"/>
            <w:vAlign w:val="center"/>
          </w:tcPr>
          <w:p w14:paraId="014FDA67" w14:textId="51174CFF" w:rsidR="004A78C8" w:rsidRPr="000E1CD4" w:rsidRDefault="004A78C8" w:rsidP="000E1CD4">
            <w:pPr>
              <w:spacing w:line="360" w:lineRule="auto"/>
              <w:rPr>
                <w:rFonts w:ascii="Book Antiqua" w:hAnsi="Book Antiqua"/>
              </w:rPr>
            </w:pPr>
            <w:r w:rsidRPr="000E1CD4">
              <w:rPr>
                <w:rFonts w:ascii="Book Antiqua" w:hAnsi="Book Antiqua"/>
              </w:rPr>
              <w:t>41.9</w:t>
            </w:r>
            <w:r w:rsidR="00FD32FB">
              <w:rPr>
                <w:rFonts w:ascii="Book Antiqua" w:hAnsi="Book Antiqua" w:hint="eastAsia"/>
                <w:lang w:eastAsia="zh-CN"/>
              </w:rPr>
              <w:t>,</w:t>
            </w:r>
            <w:r w:rsidR="00FD32FB">
              <w:rPr>
                <w:rFonts w:ascii="Book Antiqua" w:hAnsi="Book Antiqua"/>
                <w:lang w:eastAsia="zh-CN"/>
              </w:rPr>
              <w:t xml:space="preserve"> </w:t>
            </w:r>
            <w:r w:rsidRPr="000E1CD4">
              <w:rPr>
                <w:rFonts w:ascii="Book Antiqua" w:hAnsi="Book Antiqua"/>
              </w:rPr>
              <w:t>(0–141)</w:t>
            </w:r>
          </w:p>
        </w:tc>
        <w:tc>
          <w:tcPr>
            <w:tcW w:w="324" w:type="pct"/>
            <w:vAlign w:val="center"/>
          </w:tcPr>
          <w:p w14:paraId="41D2D57A" w14:textId="39274CCF" w:rsidR="004A78C8" w:rsidRPr="000E1CD4" w:rsidRDefault="004A78C8" w:rsidP="000E1CD4">
            <w:pPr>
              <w:spacing w:line="360" w:lineRule="auto"/>
              <w:rPr>
                <w:rFonts w:ascii="Book Antiqua" w:hAnsi="Book Antiqua"/>
                <w:lang w:val="en-GB"/>
              </w:rPr>
            </w:pPr>
            <w:r w:rsidRPr="000E1CD4">
              <w:rPr>
                <w:rFonts w:ascii="Book Antiqua" w:hAnsi="Book Antiqua"/>
                <w:lang w:val="en-GB"/>
              </w:rPr>
              <w:t>78.5</w:t>
            </w:r>
          </w:p>
        </w:tc>
      </w:tr>
      <w:tr w:rsidR="000E1CD4" w:rsidRPr="000E1CD4" w14:paraId="20435011" w14:textId="77777777" w:rsidTr="000E1CD4">
        <w:tc>
          <w:tcPr>
            <w:tcW w:w="506" w:type="pct"/>
            <w:vAlign w:val="center"/>
          </w:tcPr>
          <w:p w14:paraId="3A1ECD03" w14:textId="48A7694F" w:rsidR="004A78C8" w:rsidRPr="00C93C55" w:rsidRDefault="004A78C8" w:rsidP="000E1CD4">
            <w:pPr>
              <w:spacing w:line="360" w:lineRule="auto"/>
              <w:rPr>
                <w:rFonts w:ascii="Book Antiqua" w:hAnsi="Book Antiqua"/>
                <w:bCs/>
                <w:iCs/>
                <w:lang w:val="en-GB"/>
              </w:rPr>
            </w:pPr>
            <w:proofErr w:type="spellStart"/>
            <w:r w:rsidRPr="000E1CD4">
              <w:rPr>
                <w:rFonts w:ascii="Book Antiqua" w:hAnsi="Book Antiqua"/>
                <w:bCs/>
                <w:iCs/>
                <w:lang w:val="en-GB"/>
              </w:rPr>
              <w:t>Holleran</w:t>
            </w:r>
            <w:proofErr w:type="spellEnd"/>
            <w:r w:rsidR="00FD32FB">
              <w:rPr>
                <w:rFonts w:ascii="Book Antiqua" w:hAnsi="Book Antiqua"/>
                <w:bCs/>
                <w:iCs/>
                <w:lang w:val="en-GB"/>
              </w:rPr>
              <w:t xml:space="preserve"> </w:t>
            </w:r>
            <w:r w:rsidR="00FD32FB" w:rsidRPr="00FD32FB">
              <w:rPr>
                <w:rFonts w:ascii="Book Antiqua" w:hAnsi="Book Antiqua"/>
                <w:bCs/>
                <w:i/>
                <w:lang w:val="en-GB"/>
              </w:rPr>
              <w:t>et al</w:t>
            </w:r>
            <w:r w:rsidR="00FD32FB" w:rsidRPr="00FD32FB">
              <w:rPr>
                <w:rFonts w:ascii="Book Antiqua" w:hAnsi="Book Antiqua"/>
                <w:bCs/>
                <w:iCs/>
                <w:vertAlign w:val="superscript"/>
                <w:lang w:val="en-GB"/>
              </w:rPr>
              <w:t>[28]</w:t>
            </w:r>
            <w:r w:rsidRPr="000E1CD4">
              <w:rPr>
                <w:rFonts w:ascii="Book Antiqua" w:hAnsi="Book Antiqua"/>
                <w:bCs/>
                <w:iCs/>
                <w:lang w:val="en-GB"/>
              </w:rPr>
              <w:t>,</w:t>
            </w:r>
            <w:r w:rsidR="00C93C55">
              <w:rPr>
                <w:rFonts w:ascii="Book Antiqua" w:hAnsi="Book Antiqua" w:hint="eastAsia"/>
                <w:bCs/>
                <w:iCs/>
                <w:lang w:val="en-GB" w:eastAsia="zh-CN"/>
              </w:rPr>
              <w:t xml:space="preserve"> </w:t>
            </w:r>
            <w:proofErr w:type="spellStart"/>
            <w:r w:rsidRPr="000E1CD4">
              <w:rPr>
                <w:rFonts w:ascii="Book Antiqua" w:hAnsi="Book Antiqua"/>
                <w:i/>
                <w:iCs/>
                <w:lang w:val="en-GB"/>
              </w:rPr>
              <w:t>Scand</w:t>
            </w:r>
            <w:proofErr w:type="spellEnd"/>
            <w:r w:rsidRPr="000E1CD4">
              <w:rPr>
                <w:rFonts w:ascii="Book Antiqua" w:hAnsi="Book Antiqua"/>
                <w:i/>
                <w:iCs/>
                <w:lang w:val="en-GB"/>
              </w:rPr>
              <w:t xml:space="preserve"> J Gastroenterol </w:t>
            </w:r>
            <w:r w:rsidRPr="00FD32FB">
              <w:rPr>
                <w:rFonts w:ascii="Book Antiqua" w:hAnsi="Book Antiqua"/>
                <w:lang w:val="en-GB"/>
              </w:rPr>
              <w:t>2018</w:t>
            </w:r>
          </w:p>
        </w:tc>
        <w:tc>
          <w:tcPr>
            <w:tcW w:w="325" w:type="pct"/>
            <w:vAlign w:val="center"/>
          </w:tcPr>
          <w:p w14:paraId="4AABC00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SBE</w:t>
            </w:r>
          </w:p>
        </w:tc>
        <w:tc>
          <w:tcPr>
            <w:tcW w:w="588" w:type="pct"/>
            <w:vAlign w:val="center"/>
          </w:tcPr>
          <w:p w14:paraId="39F1F75A"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44C7493B" w14:textId="33BA7E69" w:rsidR="004A78C8" w:rsidRPr="000E1CD4" w:rsidRDefault="004A78C8" w:rsidP="000E1CD4">
            <w:pPr>
              <w:spacing w:line="360" w:lineRule="auto"/>
              <w:rPr>
                <w:rFonts w:ascii="Book Antiqua" w:hAnsi="Book Antiqua"/>
                <w:lang w:val="en-GB"/>
              </w:rPr>
            </w:pPr>
            <w:r w:rsidRPr="000E1CD4">
              <w:rPr>
                <w:rFonts w:ascii="Book Antiqua" w:hAnsi="Book Antiqua"/>
                <w:lang w:val="en-GB"/>
              </w:rPr>
              <w:t>13</w:t>
            </w:r>
          </w:p>
        </w:tc>
        <w:tc>
          <w:tcPr>
            <w:tcW w:w="456" w:type="pct"/>
            <w:vAlign w:val="center"/>
          </w:tcPr>
          <w:p w14:paraId="41F254BB" w14:textId="15501E2B" w:rsidR="004A78C8" w:rsidRPr="00FD32FB" w:rsidRDefault="004A78C8" w:rsidP="000E1CD4">
            <w:pPr>
              <w:spacing w:line="360" w:lineRule="auto"/>
              <w:rPr>
                <w:rFonts w:ascii="Book Antiqua" w:hAnsi="Book Antiqua"/>
                <w:bCs/>
                <w:lang w:val="en-US"/>
              </w:rPr>
            </w:pPr>
            <w:r w:rsidRPr="000E1CD4">
              <w:rPr>
                <w:rFonts w:ascii="Book Antiqua" w:hAnsi="Book Antiqua"/>
                <w:bCs/>
                <w:lang w:val="en-US"/>
              </w:rPr>
              <w:t>13</w:t>
            </w:r>
            <w:r w:rsidR="00FD32FB">
              <w:rPr>
                <w:rFonts w:ascii="Book Antiqua" w:hAnsi="Book Antiqua" w:hint="eastAsia"/>
                <w:bCs/>
                <w:lang w:val="en-US" w:eastAsia="zh-CN"/>
              </w:rPr>
              <w:t>,</w:t>
            </w:r>
            <w:r w:rsidR="00FD32FB">
              <w:rPr>
                <w:rFonts w:ascii="Book Antiqua" w:hAnsi="Book Antiqua"/>
                <w:bCs/>
                <w:lang w:val="en-US" w:eastAsia="zh-CN"/>
              </w:rPr>
              <w:t xml:space="preserve"> </w:t>
            </w:r>
            <w:r w:rsidRPr="000E1CD4">
              <w:rPr>
                <w:rFonts w:ascii="Book Antiqua" w:hAnsi="Book Antiqua"/>
                <w:bCs/>
                <w:lang w:val="en-US"/>
              </w:rPr>
              <w:t>(12-15)</w:t>
            </w:r>
          </w:p>
        </w:tc>
        <w:tc>
          <w:tcPr>
            <w:tcW w:w="456" w:type="pct"/>
            <w:vAlign w:val="center"/>
          </w:tcPr>
          <w:p w14:paraId="08A9704A" w14:textId="77777777" w:rsidR="004A78C8" w:rsidRPr="000E1CD4" w:rsidRDefault="004A78C8" w:rsidP="000E1CD4">
            <w:pPr>
              <w:spacing w:line="360" w:lineRule="auto"/>
              <w:rPr>
                <w:rFonts w:ascii="Book Antiqua" w:hAnsi="Book Antiqua"/>
                <w:lang w:val="en-US"/>
              </w:rPr>
            </w:pPr>
            <w:r w:rsidRPr="000E1CD4">
              <w:rPr>
                <w:rFonts w:ascii="Book Antiqua" w:hAnsi="Book Antiqua"/>
                <w:lang w:val="en-US"/>
              </w:rPr>
              <w:t>100</w:t>
            </w:r>
          </w:p>
        </w:tc>
        <w:tc>
          <w:tcPr>
            <w:tcW w:w="457" w:type="pct"/>
            <w:vAlign w:val="center"/>
          </w:tcPr>
          <w:p w14:paraId="67457F01" w14:textId="77777777" w:rsidR="004A78C8" w:rsidRPr="000E1CD4" w:rsidRDefault="004A78C8" w:rsidP="000E1CD4">
            <w:pPr>
              <w:spacing w:line="360" w:lineRule="auto"/>
              <w:rPr>
                <w:rFonts w:ascii="Book Antiqua" w:hAnsi="Book Antiqua"/>
                <w:lang w:val="en-US"/>
              </w:rPr>
            </w:pPr>
            <w:r w:rsidRPr="000E1CD4">
              <w:rPr>
                <w:rFonts w:ascii="Book Antiqua" w:hAnsi="Book Antiqua"/>
                <w:lang w:val="en-US"/>
              </w:rPr>
              <w:t>80</w:t>
            </w:r>
          </w:p>
        </w:tc>
        <w:tc>
          <w:tcPr>
            <w:tcW w:w="585" w:type="pct"/>
            <w:vAlign w:val="center"/>
          </w:tcPr>
          <w:p w14:paraId="02693055" w14:textId="60136393" w:rsidR="004A78C8" w:rsidRPr="000E1CD4" w:rsidRDefault="004A78C8" w:rsidP="000E1CD4">
            <w:pPr>
              <w:spacing w:line="360" w:lineRule="auto"/>
              <w:rPr>
                <w:rFonts w:ascii="Book Antiqua" w:hAnsi="Book Antiqua"/>
                <w:lang w:val="en-GB"/>
              </w:rPr>
            </w:pPr>
            <w:r w:rsidRPr="000E1CD4">
              <w:rPr>
                <w:rFonts w:ascii="Book Antiqua" w:hAnsi="Book Antiqua"/>
                <w:lang w:val="en-GB"/>
              </w:rPr>
              <w:t>14</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 1-2)</w:t>
            </w:r>
          </w:p>
        </w:tc>
        <w:tc>
          <w:tcPr>
            <w:tcW w:w="391" w:type="pct"/>
            <w:vAlign w:val="center"/>
          </w:tcPr>
          <w:p w14:paraId="186FEC0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vAlign w:val="center"/>
          </w:tcPr>
          <w:p w14:paraId="7C1C8144" w14:textId="575CE5EA" w:rsidR="004A78C8" w:rsidRPr="000E1CD4" w:rsidRDefault="004A78C8" w:rsidP="000E1CD4">
            <w:pPr>
              <w:spacing w:line="360" w:lineRule="auto"/>
              <w:rPr>
                <w:rFonts w:ascii="Book Antiqua" w:hAnsi="Book Antiqua"/>
                <w:lang w:val="en-GB"/>
              </w:rPr>
            </w:pPr>
            <w:r w:rsidRPr="000E1CD4">
              <w:rPr>
                <w:rFonts w:ascii="Book Antiqua" w:hAnsi="Book Antiqua"/>
                <w:lang w:val="en-GB"/>
              </w:rPr>
              <w:t>8</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(2-16)</w:t>
            </w:r>
          </w:p>
        </w:tc>
        <w:tc>
          <w:tcPr>
            <w:tcW w:w="324" w:type="pct"/>
            <w:vAlign w:val="center"/>
          </w:tcPr>
          <w:p w14:paraId="6C980D4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23</w:t>
            </w:r>
          </w:p>
        </w:tc>
      </w:tr>
      <w:tr w:rsidR="000E1CD4" w:rsidRPr="000E1CD4" w14:paraId="6F7D9459" w14:textId="77777777" w:rsidTr="000E1CD4">
        <w:tc>
          <w:tcPr>
            <w:tcW w:w="506" w:type="pct"/>
            <w:tcBorders>
              <w:bottom w:val="single" w:sz="4" w:space="0" w:color="auto"/>
            </w:tcBorders>
            <w:vAlign w:val="center"/>
          </w:tcPr>
          <w:p w14:paraId="6A218945" w14:textId="16839414" w:rsidR="004A78C8" w:rsidRPr="00C93C55" w:rsidRDefault="004A78C8" w:rsidP="000E1CD4">
            <w:pPr>
              <w:spacing w:line="360" w:lineRule="auto"/>
              <w:rPr>
                <w:rFonts w:ascii="Book Antiqua" w:hAnsi="Book Antiqua"/>
                <w:lang w:val="en-US"/>
              </w:rPr>
            </w:pPr>
            <w:r w:rsidRPr="000E1CD4">
              <w:rPr>
                <w:rFonts w:ascii="Book Antiqua" w:hAnsi="Book Antiqua"/>
                <w:lang w:val="en-US"/>
              </w:rPr>
              <w:t>Hirai</w:t>
            </w:r>
            <w:r w:rsidR="00FD32FB">
              <w:rPr>
                <w:rFonts w:ascii="Book Antiqua" w:hAnsi="Book Antiqua"/>
                <w:lang w:val="en-US"/>
              </w:rPr>
              <w:t xml:space="preserve"> </w:t>
            </w:r>
            <w:r w:rsidR="00FD32FB" w:rsidRPr="00FD32FB">
              <w:rPr>
                <w:rFonts w:ascii="Book Antiqua" w:hAnsi="Book Antiqua"/>
                <w:i/>
                <w:iCs/>
                <w:lang w:val="en-US"/>
              </w:rPr>
              <w:t>et al</w:t>
            </w:r>
            <w:r w:rsidR="00FD32FB" w:rsidRPr="00FD32FB">
              <w:rPr>
                <w:rFonts w:ascii="Book Antiqua" w:hAnsi="Book Antiqua"/>
                <w:vertAlign w:val="superscript"/>
                <w:lang w:val="en-US"/>
              </w:rPr>
              <w:t>[45]</w:t>
            </w:r>
            <w:r w:rsidRPr="000E1CD4">
              <w:rPr>
                <w:rFonts w:ascii="Book Antiqua" w:hAnsi="Book Antiqua"/>
                <w:lang w:val="en-US"/>
              </w:rPr>
              <w:t>,</w:t>
            </w:r>
            <w:r w:rsidR="00C93C55">
              <w:rPr>
                <w:rFonts w:ascii="Book Antiqua" w:hAnsi="Book Antiqua" w:hint="eastAsia"/>
                <w:lang w:val="en-US" w:eastAsia="zh-CN"/>
              </w:rPr>
              <w:t xml:space="preserve"> </w:t>
            </w:r>
            <w:r w:rsidRPr="000E1CD4">
              <w:rPr>
                <w:rFonts w:ascii="Book Antiqua" w:hAnsi="Book Antiqua"/>
                <w:i/>
                <w:iCs/>
                <w:lang w:val="en-US"/>
              </w:rPr>
              <w:t>Journal of Crohn's and Colitis</w:t>
            </w:r>
            <w:r w:rsidRPr="000E1CD4">
              <w:rPr>
                <w:rFonts w:ascii="Book Antiqua" w:hAnsi="Book Antiqua"/>
                <w:lang w:val="en-US"/>
              </w:rPr>
              <w:t xml:space="preserve"> 2018</w:t>
            </w:r>
          </w:p>
        </w:tc>
        <w:tc>
          <w:tcPr>
            <w:tcW w:w="325" w:type="pct"/>
            <w:tcBorders>
              <w:bottom w:val="single" w:sz="4" w:space="0" w:color="auto"/>
            </w:tcBorders>
            <w:vAlign w:val="center"/>
          </w:tcPr>
          <w:p w14:paraId="239C003F"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SBE and DBE</w:t>
            </w:r>
          </w:p>
        </w:tc>
        <w:tc>
          <w:tcPr>
            <w:tcW w:w="588" w:type="pct"/>
            <w:tcBorders>
              <w:bottom w:val="single" w:sz="4" w:space="0" w:color="auto"/>
            </w:tcBorders>
            <w:vAlign w:val="center"/>
          </w:tcPr>
          <w:p w14:paraId="32C2451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Prospective</w:t>
            </w:r>
          </w:p>
        </w:tc>
        <w:tc>
          <w:tcPr>
            <w:tcW w:w="391" w:type="pct"/>
            <w:tcBorders>
              <w:bottom w:val="single" w:sz="4" w:space="0" w:color="auto"/>
            </w:tcBorders>
            <w:vAlign w:val="center"/>
          </w:tcPr>
          <w:p w14:paraId="61E1FCF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95</w:t>
            </w:r>
          </w:p>
        </w:tc>
        <w:tc>
          <w:tcPr>
            <w:tcW w:w="456" w:type="pct"/>
            <w:tcBorders>
              <w:bottom w:val="single" w:sz="4" w:space="0" w:color="auto"/>
            </w:tcBorders>
            <w:vAlign w:val="center"/>
          </w:tcPr>
          <w:p w14:paraId="764C8206" w14:textId="26EA09F2" w:rsidR="004A78C8" w:rsidRPr="00FD32FB" w:rsidRDefault="004A78C8" w:rsidP="000E1CD4">
            <w:pPr>
              <w:spacing w:line="360" w:lineRule="auto"/>
              <w:rPr>
                <w:rFonts w:ascii="Book Antiqua" w:hAnsi="Book Antiqua"/>
                <w:lang w:val="en-GB"/>
              </w:rPr>
            </w:pPr>
            <w:r w:rsidRPr="000E1CD4">
              <w:rPr>
                <w:rFonts w:ascii="Book Antiqua" w:hAnsi="Book Antiqua"/>
                <w:lang w:val="en-GB"/>
              </w:rPr>
              <w:t>15</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(8-20)</w:t>
            </w:r>
          </w:p>
        </w:tc>
        <w:tc>
          <w:tcPr>
            <w:tcW w:w="456" w:type="pct"/>
            <w:tcBorders>
              <w:bottom w:val="single" w:sz="4" w:space="0" w:color="auto"/>
            </w:tcBorders>
            <w:vAlign w:val="center"/>
          </w:tcPr>
          <w:p w14:paraId="70250DDF" w14:textId="77777777" w:rsidR="004A78C8" w:rsidRPr="000E1CD4" w:rsidRDefault="004A78C8" w:rsidP="000E1CD4">
            <w:pPr>
              <w:spacing w:line="360" w:lineRule="auto"/>
              <w:rPr>
                <w:rFonts w:ascii="Book Antiqua" w:hAnsi="Book Antiqua"/>
                <w:lang w:val="en-US"/>
              </w:rPr>
            </w:pPr>
            <w:r w:rsidRPr="000E1CD4">
              <w:rPr>
                <w:rFonts w:ascii="Book Antiqua" w:hAnsi="Book Antiqua"/>
                <w:lang w:val="en-GB"/>
              </w:rPr>
              <w:t>94</w:t>
            </w:r>
          </w:p>
        </w:tc>
        <w:tc>
          <w:tcPr>
            <w:tcW w:w="457" w:type="pct"/>
            <w:tcBorders>
              <w:bottom w:val="single" w:sz="4" w:space="0" w:color="auto"/>
            </w:tcBorders>
            <w:vAlign w:val="center"/>
          </w:tcPr>
          <w:p w14:paraId="58922137" w14:textId="77777777" w:rsidR="004A78C8" w:rsidRPr="000E1CD4" w:rsidRDefault="004A78C8" w:rsidP="000E1CD4">
            <w:pPr>
              <w:spacing w:line="360" w:lineRule="auto"/>
              <w:rPr>
                <w:rFonts w:ascii="Book Antiqua" w:hAnsi="Book Antiqua"/>
                <w:lang w:val="en-US"/>
              </w:rPr>
            </w:pPr>
            <w:r w:rsidRPr="000E1CD4">
              <w:rPr>
                <w:rFonts w:ascii="Book Antiqua" w:hAnsi="Book Antiqua"/>
                <w:lang w:val="en-GB"/>
              </w:rPr>
              <w:t>70</w:t>
            </w:r>
          </w:p>
        </w:tc>
        <w:tc>
          <w:tcPr>
            <w:tcW w:w="585" w:type="pct"/>
            <w:tcBorders>
              <w:bottom w:val="single" w:sz="4" w:space="0" w:color="auto"/>
            </w:tcBorders>
            <w:vAlign w:val="center"/>
          </w:tcPr>
          <w:p w14:paraId="225AEB4E" w14:textId="77A929B3" w:rsidR="004A78C8" w:rsidRPr="000E1CD4" w:rsidRDefault="004A78C8" w:rsidP="000E1CD4">
            <w:pPr>
              <w:spacing w:line="360" w:lineRule="auto"/>
              <w:rPr>
                <w:rFonts w:ascii="Book Antiqua" w:hAnsi="Book Antiqua"/>
                <w:lang w:val="en-GB"/>
              </w:rPr>
            </w:pPr>
            <w:r w:rsidRPr="000E1CD4">
              <w:rPr>
                <w:rFonts w:ascii="Book Antiqua" w:hAnsi="Book Antiqua"/>
                <w:lang w:val="en-GB"/>
              </w:rPr>
              <w:t>90</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 1-2)</w:t>
            </w:r>
          </w:p>
        </w:tc>
        <w:tc>
          <w:tcPr>
            <w:tcW w:w="391" w:type="pct"/>
            <w:tcBorders>
              <w:bottom w:val="single" w:sz="4" w:space="0" w:color="auto"/>
            </w:tcBorders>
            <w:vAlign w:val="center"/>
          </w:tcPr>
          <w:p w14:paraId="1501CA9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tcBorders>
              <w:bottom w:val="single" w:sz="4" w:space="0" w:color="auto"/>
            </w:tcBorders>
            <w:vAlign w:val="center"/>
          </w:tcPr>
          <w:p w14:paraId="56D516D0" w14:textId="75759115" w:rsidR="004A78C8" w:rsidRPr="00FD32FB" w:rsidRDefault="004A78C8" w:rsidP="000E1CD4">
            <w:pPr>
              <w:spacing w:line="360" w:lineRule="auto"/>
              <w:rPr>
                <w:rFonts w:ascii="Book Antiqua" w:hAnsi="Book Antiqua"/>
                <w:lang w:val="en-US"/>
              </w:rPr>
            </w:pPr>
            <w:r w:rsidRPr="000E1CD4">
              <w:rPr>
                <w:rFonts w:ascii="Book Antiqua" w:hAnsi="Book Antiqua"/>
                <w:lang w:val="en-US"/>
              </w:rPr>
              <w:t>24</w:t>
            </w:r>
            <w:r w:rsidR="00FD32FB">
              <w:rPr>
                <w:rFonts w:ascii="Book Antiqua" w:hAnsi="Book Antiqua"/>
                <w:lang w:val="en-US"/>
              </w:rPr>
              <w:t xml:space="preserve">, </w:t>
            </w:r>
            <w:r w:rsidRPr="000E1CD4">
              <w:rPr>
                <w:rFonts w:ascii="Book Antiqua" w:hAnsi="Book Antiqua"/>
                <w:lang w:val="en-US"/>
              </w:rPr>
              <w:t>(NA)</w:t>
            </w:r>
          </w:p>
        </w:tc>
        <w:tc>
          <w:tcPr>
            <w:tcW w:w="324" w:type="pct"/>
            <w:tcBorders>
              <w:bottom w:val="single" w:sz="4" w:space="0" w:color="auto"/>
            </w:tcBorders>
            <w:vAlign w:val="center"/>
          </w:tcPr>
          <w:p w14:paraId="47D91EC0"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r>
    </w:tbl>
    <w:p w14:paraId="5BC5C2A2" w14:textId="14905A7D" w:rsidR="00D24E2D" w:rsidRPr="001C0773" w:rsidRDefault="001C0773" w:rsidP="00AA5E71">
      <w:pPr>
        <w:spacing w:line="360" w:lineRule="auto"/>
        <w:jc w:val="both"/>
        <w:rPr>
          <w:rFonts w:ascii="Book Antiqua" w:hAnsi="Book Antiqua"/>
          <w:lang w:eastAsia="zh-CN"/>
        </w:rPr>
      </w:pPr>
      <w:r w:rsidRPr="001C0773">
        <w:rPr>
          <w:rFonts w:ascii="Book Antiqua" w:hAnsi="Book Antiqua"/>
          <w:lang w:eastAsia="zh-CN"/>
        </w:rPr>
        <w:lastRenderedPageBreak/>
        <w:t>BAE</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B</w:t>
      </w:r>
      <w:r w:rsidRPr="001C0773">
        <w:rPr>
          <w:rFonts w:ascii="Book Antiqua" w:hAnsi="Book Antiqua"/>
          <w:lang w:eastAsia="zh-CN"/>
        </w:rPr>
        <w:t>alloon-assisted enteroscopy; DBE</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D</w:t>
      </w:r>
      <w:r w:rsidRPr="001C0773">
        <w:rPr>
          <w:rFonts w:ascii="Book Antiqua" w:hAnsi="Book Antiqua"/>
          <w:lang w:eastAsia="zh-CN"/>
        </w:rPr>
        <w:t>ouble balloon enteroscopy; SBE</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S</w:t>
      </w:r>
      <w:r w:rsidRPr="001C0773">
        <w:rPr>
          <w:rFonts w:ascii="Book Antiqua" w:hAnsi="Book Antiqua"/>
          <w:lang w:eastAsia="zh-CN"/>
        </w:rPr>
        <w:t>ingle balloon enteroscopy; SB</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S</w:t>
      </w:r>
      <w:r w:rsidRPr="001C0773">
        <w:rPr>
          <w:rFonts w:ascii="Book Antiqua" w:hAnsi="Book Antiqua"/>
          <w:lang w:eastAsia="zh-CN"/>
        </w:rPr>
        <w:t>mall bowel; CD</w:t>
      </w:r>
      <w:r>
        <w:rPr>
          <w:rFonts w:ascii="Book Antiqua" w:hAnsi="Book Antiqua"/>
          <w:lang w:eastAsia="zh-CN"/>
        </w:rPr>
        <w:t>:</w:t>
      </w:r>
      <w:r w:rsidRPr="001C0773">
        <w:rPr>
          <w:rFonts w:ascii="Book Antiqua" w:hAnsi="Book Antiqua"/>
          <w:lang w:eastAsia="zh-CN"/>
        </w:rPr>
        <w:t xml:space="preserve"> Crohn’s disease; NA</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N</w:t>
      </w:r>
      <w:r w:rsidRPr="001C0773">
        <w:rPr>
          <w:rFonts w:ascii="Book Antiqua" w:hAnsi="Book Antiqua"/>
          <w:lang w:eastAsia="zh-CN"/>
        </w:rPr>
        <w:t>ot available or not applicable</w:t>
      </w:r>
      <w:r>
        <w:rPr>
          <w:rFonts w:ascii="Book Antiqua" w:hAnsi="Book Antiqua"/>
          <w:lang w:eastAsia="zh-CN"/>
        </w:rPr>
        <w:t xml:space="preserve">; </w:t>
      </w:r>
      <w:r w:rsidRPr="001C0773">
        <w:rPr>
          <w:rFonts w:ascii="Book Antiqua" w:hAnsi="Book Antiqua"/>
          <w:lang w:eastAsia="zh-CN"/>
        </w:rPr>
        <w:t xml:space="preserve">DAE: </w:t>
      </w:r>
      <w:r>
        <w:rPr>
          <w:rFonts w:ascii="Book Antiqua" w:hAnsi="Book Antiqua"/>
          <w:lang w:eastAsia="zh-CN"/>
        </w:rPr>
        <w:t>D</w:t>
      </w:r>
      <w:r w:rsidRPr="001C0773">
        <w:rPr>
          <w:rFonts w:ascii="Book Antiqua" w:hAnsi="Book Antiqua"/>
          <w:lang w:eastAsia="zh-CN"/>
        </w:rPr>
        <w:t>evice assisted enteroscopy</w:t>
      </w:r>
      <w:r>
        <w:rPr>
          <w:rFonts w:ascii="Book Antiqua" w:hAnsi="Book Antiqua"/>
          <w:lang w:eastAsia="zh-CN"/>
        </w:rPr>
        <w:t>.</w:t>
      </w:r>
    </w:p>
    <w:sectPr w:rsidR="00D24E2D" w:rsidRPr="001C0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97327" w14:textId="77777777" w:rsidR="00DB7633" w:rsidRDefault="00DB7633" w:rsidP="00E825D4">
      <w:r>
        <w:separator/>
      </w:r>
    </w:p>
  </w:endnote>
  <w:endnote w:type="continuationSeparator" w:id="0">
    <w:p w14:paraId="4D52E2A9" w14:textId="77777777" w:rsidR="00DB7633" w:rsidRDefault="00DB7633" w:rsidP="00E8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63428"/>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52F97E91" w14:textId="76104367" w:rsidR="006C3A34" w:rsidRDefault="006C3A34" w:rsidP="00E825D4">
            <w:pPr>
              <w:pStyle w:val="a8"/>
              <w:jc w:val="right"/>
            </w:pPr>
            <w:r>
              <w:rPr>
                <w:lang w:val="zh-CN" w:eastAsia="zh-CN"/>
              </w:rPr>
              <w:t xml:space="preserve"> </w:t>
            </w:r>
            <w:r w:rsidRPr="00E825D4">
              <w:rPr>
                <w:rFonts w:ascii="Book Antiqua" w:hAnsi="Book Antiqua"/>
                <w:sz w:val="21"/>
                <w:szCs w:val="21"/>
              </w:rPr>
              <w:fldChar w:fldCharType="begin"/>
            </w:r>
            <w:r w:rsidRPr="00E825D4">
              <w:rPr>
                <w:rFonts w:ascii="Book Antiqua" w:hAnsi="Book Antiqua"/>
                <w:sz w:val="21"/>
                <w:szCs w:val="21"/>
              </w:rPr>
              <w:instrText>PAGE</w:instrText>
            </w:r>
            <w:r w:rsidRPr="00E825D4">
              <w:rPr>
                <w:rFonts w:ascii="Book Antiqua" w:hAnsi="Book Antiqua"/>
                <w:sz w:val="21"/>
                <w:szCs w:val="21"/>
              </w:rPr>
              <w:fldChar w:fldCharType="separate"/>
            </w:r>
            <w:r w:rsidR="00866B0C">
              <w:rPr>
                <w:rFonts w:ascii="Book Antiqua" w:hAnsi="Book Antiqua"/>
                <w:noProof/>
                <w:sz w:val="21"/>
                <w:szCs w:val="21"/>
              </w:rPr>
              <w:t>34</w:t>
            </w:r>
            <w:r w:rsidRPr="00E825D4">
              <w:rPr>
                <w:rFonts w:ascii="Book Antiqua" w:hAnsi="Book Antiqua"/>
                <w:sz w:val="21"/>
                <w:szCs w:val="21"/>
              </w:rPr>
              <w:fldChar w:fldCharType="end"/>
            </w:r>
            <w:r w:rsidRPr="00E825D4">
              <w:rPr>
                <w:rFonts w:ascii="Book Antiqua" w:hAnsi="Book Antiqua"/>
                <w:sz w:val="21"/>
                <w:szCs w:val="21"/>
                <w:lang w:val="zh-CN" w:eastAsia="zh-CN"/>
              </w:rPr>
              <w:t xml:space="preserve"> / </w:t>
            </w:r>
            <w:r w:rsidRPr="00E825D4">
              <w:rPr>
                <w:rFonts w:ascii="Book Antiqua" w:hAnsi="Book Antiqua"/>
                <w:sz w:val="21"/>
                <w:szCs w:val="21"/>
              </w:rPr>
              <w:fldChar w:fldCharType="begin"/>
            </w:r>
            <w:r w:rsidRPr="00E825D4">
              <w:rPr>
                <w:rFonts w:ascii="Book Antiqua" w:hAnsi="Book Antiqua"/>
                <w:sz w:val="21"/>
                <w:szCs w:val="21"/>
              </w:rPr>
              <w:instrText>NUMPAGES</w:instrText>
            </w:r>
            <w:r w:rsidRPr="00E825D4">
              <w:rPr>
                <w:rFonts w:ascii="Book Antiqua" w:hAnsi="Book Antiqua"/>
                <w:sz w:val="21"/>
                <w:szCs w:val="21"/>
              </w:rPr>
              <w:fldChar w:fldCharType="separate"/>
            </w:r>
            <w:r w:rsidR="00866B0C">
              <w:rPr>
                <w:rFonts w:ascii="Book Antiqua" w:hAnsi="Book Antiqua"/>
                <w:noProof/>
                <w:sz w:val="21"/>
                <w:szCs w:val="21"/>
              </w:rPr>
              <w:t>42</w:t>
            </w:r>
            <w:r w:rsidRPr="00E825D4">
              <w:rPr>
                <w:rFonts w:ascii="Book Antiqua" w:hAnsi="Book Antiqua"/>
                <w:sz w:val="21"/>
                <w:szCs w:val="21"/>
              </w:rPr>
              <w:fldChar w:fldCharType="end"/>
            </w:r>
          </w:p>
        </w:sdtContent>
      </w:sdt>
    </w:sdtContent>
  </w:sdt>
  <w:p w14:paraId="7F4DE8C8" w14:textId="77777777" w:rsidR="006C3A34" w:rsidRDefault="006C3A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29D53" w14:textId="77777777" w:rsidR="00DB7633" w:rsidRDefault="00DB7633" w:rsidP="00E825D4">
      <w:r>
        <w:separator/>
      </w:r>
    </w:p>
  </w:footnote>
  <w:footnote w:type="continuationSeparator" w:id="0">
    <w:p w14:paraId="5DF3BDA5" w14:textId="77777777" w:rsidR="00DB7633" w:rsidRDefault="00DB7633" w:rsidP="00E82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4E1"/>
    <w:rsid w:val="000262E8"/>
    <w:rsid w:val="00031F8B"/>
    <w:rsid w:val="000332DB"/>
    <w:rsid w:val="00033593"/>
    <w:rsid w:val="000364E0"/>
    <w:rsid w:val="00037C20"/>
    <w:rsid w:val="000403F1"/>
    <w:rsid w:val="00040A23"/>
    <w:rsid w:val="0004550F"/>
    <w:rsid w:val="00055A41"/>
    <w:rsid w:val="000659AC"/>
    <w:rsid w:val="000721F4"/>
    <w:rsid w:val="000839F4"/>
    <w:rsid w:val="000A22E5"/>
    <w:rsid w:val="000A3448"/>
    <w:rsid w:val="000B2DE8"/>
    <w:rsid w:val="000B52F2"/>
    <w:rsid w:val="000B64BB"/>
    <w:rsid w:val="000D1979"/>
    <w:rsid w:val="000D1F41"/>
    <w:rsid w:val="000E1CD4"/>
    <w:rsid w:val="000F72C4"/>
    <w:rsid w:val="000F7911"/>
    <w:rsid w:val="00104B29"/>
    <w:rsid w:val="00105E4C"/>
    <w:rsid w:val="00106450"/>
    <w:rsid w:val="00106FB1"/>
    <w:rsid w:val="0011023D"/>
    <w:rsid w:val="001362B1"/>
    <w:rsid w:val="00152948"/>
    <w:rsid w:val="0015542F"/>
    <w:rsid w:val="00180299"/>
    <w:rsid w:val="00184C91"/>
    <w:rsid w:val="001872E4"/>
    <w:rsid w:val="001A4C86"/>
    <w:rsid w:val="001B79DE"/>
    <w:rsid w:val="001C0773"/>
    <w:rsid w:val="001C2968"/>
    <w:rsid w:val="001C3FB3"/>
    <w:rsid w:val="001D7E08"/>
    <w:rsid w:val="001E394E"/>
    <w:rsid w:val="001F3A85"/>
    <w:rsid w:val="001F6CCB"/>
    <w:rsid w:val="00210275"/>
    <w:rsid w:val="00211412"/>
    <w:rsid w:val="00250335"/>
    <w:rsid w:val="002536EF"/>
    <w:rsid w:val="00254CEB"/>
    <w:rsid w:val="00260A74"/>
    <w:rsid w:val="00270D28"/>
    <w:rsid w:val="00277678"/>
    <w:rsid w:val="00294AA4"/>
    <w:rsid w:val="0029773B"/>
    <w:rsid w:val="002A4FBE"/>
    <w:rsid w:val="002A64C1"/>
    <w:rsid w:val="002B09D1"/>
    <w:rsid w:val="002B1311"/>
    <w:rsid w:val="002B69D3"/>
    <w:rsid w:val="002C2934"/>
    <w:rsid w:val="002E2669"/>
    <w:rsid w:val="002F1D85"/>
    <w:rsid w:val="00305CDF"/>
    <w:rsid w:val="00316FC0"/>
    <w:rsid w:val="00322840"/>
    <w:rsid w:val="0032407A"/>
    <w:rsid w:val="00333DB6"/>
    <w:rsid w:val="00337FAD"/>
    <w:rsid w:val="0034150D"/>
    <w:rsid w:val="00343E28"/>
    <w:rsid w:val="00350317"/>
    <w:rsid w:val="00352265"/>
    <w:rsid w:val="0037604B"/>
    <w:rsid w:val="0039296A"/>
    <w:rsid w:val="00394097"/>
    <w:rsid w:val="0039653D"/>
    <w:rsid w:val="00396645"/>
    <w:rsid w:val="003A1698"/>
    <w:rsid w:val="003D1768"/>
    <w:rsid w:val="003D6569"/>
    <w:rsid w:val="003F5E15"/>
    <w:rsid w:val="00405DF6"/>
    <w:rsid w:val="00407186"/>
    <w:rsid w:val="00417BA9"/>
    <w:rsid w:val="00421108"/>
    <w:rsid w:val="004249BC"/>
    <w:rsid w:val="004311F5"/>
    <w:rsid w:val="00432879"/>
    <w:rsid w:val="00445B23"/>
    <w:rsid w:val="00482C30"/>
    <w:rsid w:val="00490EFE"/>
    <w:rsid w:val="004944CE"/>
    <w:rsid w:val="004A5DE4"/>
    <w:rsid w:val="004A78C8"/>
    <w:rsid w:val="004C7D26"/>
    <w:rsid w:val="004D1572"/>
    <w:rsid w:val="004E4DED"/>
    <w:rsid w:val="00501B7C"/>
    <w:rsid w:val="00501D48"/>
    <w:rsid w:val="00503822"/>
    <w:rsid w:val="005057F2"/>
    <w:rsid w:val="00505CE1"/>
    <w:rsid w:val="00506C79"/>
    <w:rsid w:val="00507019"/>
    <w:rsid w:val="00540821"/>
    <w:rsid w:val="00544585"/>
    <w:rsid w:val="00550AF2"/>
    <w:rsid w:val="005623BC"/>
    <w:rsid w:val="005660E6"/>
    <w:rsid w:val="00571DBB"/>
    <w:rsid w:val="00571F64"/>
    <w:rsid w:val="00574B91"/>
    <w:rsid w:val="00587A2B"/>
    <w:rsid w:val="00590364"/>
    <w:rsid w:val="005A6E5B"/>
    <w:rsid w:val="005B1D79"/>
    <w:rsid w:val="005C31B3"/>
    <w:rsid w:val="005C6844"/>
    <w:rsid w:val="005D7B8A"/>
    <w:rsid w:val="005F7204"/>
    <w:rsid w:val="006315AE"/>
    <w:rsid w:val="00637B23"/>
    <w:rsid w:val="00640946"/>
    <w:rsid w:val="006537AD"/>
    <w:rsid w:val="006546FF"/>
    <w:rsid w:val="00673F9C"/>
    <w:rsid w:val="00675E78"/>
    <w:rsid w:val="006774E1"/>
    <w:rsid w:val="00683EBF"/>
    <w:rsid w:val="0068552C"/>
    <w:rsid w:val="006C3A34"/>
    <w:rsid w:val="006C3B28"/>
    <w:rsid w:val="006C7DF4"/>
    <w:rsid w:val="006D0A22"/>
    <w:rsid w:val="006D56A4"/>
    <w:rsid w:val="006E24AD"/>
    <w:rsid w:val="006F0E67"/>
    <w:rsid w:val="0070051C"/>
    <w:rsid w:val="00706AF9"/>
    <w:rsid w:val="00706CF7"/>
    <w:rsid w:val="00706E15"/>
    <w:rsid w:val="00707347"/>
    <w:rsid w:val="00707FD0"/>
    <w:rsid w:val="00725385"/>
    <w:rsid w:val="0073223F"/>
    <w:rsid w:val="00741608"/>
    <w:rsid w:val="00745D91"/>
    <w:rsid w:val="00751EF8"/>
    <w:rsid w:val="007544E1"/>
    <w:rsid w:val="0075671E"/>
    <w:rsid w:val="007609FA"/>
    <w:rsid w:val="00763A79"/>
    <w:rsid w:val="007705E7"/>
    <w:rsid w:val="00781FCF"/>
    <w:rsid w:val="007A4C05"/>
    <w:rsid w:val="007B14C5"/>
    <w:rsid w:val="007B24D2"/>
    <w:rsid w:val="007B3019"/>
    <w:rsid w:val="007B5352"/>
    <w:rsid w:val="007B7669"/>
    <w:rsid w:val="007D050A"/>
    <w:rsid w:val="007F47FC"/>
    <w:rsid w:val="00815A09"/>
    <w:rsid w:val="00815A39"/>
    <w:rsid w:val="00824F98"/>
    <w:rsid w:val="00831D87"/>
    <w:rsid w:val="00850105"/>
    <w:rsid w:val="00866B0C"/>
    <w:rsid w:val="0087680F"/>
    <w:rsid w:val="00882429"/>
    <w:rsid w:val="008878D6"/>
    <w:rsid w:val="008B0614"/>
    <w:rsid w:val="008C060F"/>
    <w:rsid w:val="008C0FDF"/>
    <w:rsid w:val="008C6250"/>
    <w:rsid w:val="008D3BF8"/>
    <w:rsid w:val="008D3FE3"/>
    <w:rsid w:val="009129E9"/>
    <w:rsid w:val="00912E7D"/>
    <w:rsid w:val="009151C6"/>
    <w:rsid w:val="0092069D"/>
    <w:rsid w:val="0092249F"/>
    <w:rsid w:val="00922E45"/>
    <w:rsid w:val="009335B2"/>
    <w:rsid w:val="00933B62"/>
    <w:rsid w:val="00934B50"/>
    <w:rsid w:val="00935622"/>
    <w:rsid w:val="00944289"/>
    <w:rsid w:val="00945153"/>
    <w:rsid w:val="00946A7F"/>
    <w:rsid w:val="00955875"/>
    <w:rsid w:val="00956EC3"/>
    <w:rsid w:val="0096633D"/>
    <w:rsid w:val="00973D66"/>
    <w:rsid w:val="00981BCA"/>
    <w:rsid w:val="009B1714"/>
    <w:rsid w:val="009C26A0"/>
    <w:rsid w:val="009C3A27"/>
    <w:rsid w:val="009D3974"/>
    <w:rsid w:val="009D7B51"/>
    <w:rsid w:val="009E3D40"/>
    <w:rsid w:val="009F0830"/>
    <w:rsid w:val="009F378E"/>
    <w:rsid w:val="009F6997"/>
    <w:rsid w:val="00A07B0D"/>
    <w:rsid w:val="00A15B7F"/>
    <w:rsid w:val="00A417C3"/>
    <w:rsid w:val="00A429E6"/>
    <w:rsid w:val="00A53438"/>
    <w:rsid w:val="00A76249"/>
    <w:rsid w:val="00A77B3E"/>
    <w:rsid w:val="00A81314"/>
    <w:rsid w:val="00A910B8"/>
    <w:rsid w:val="00AA5E71"/>
    <w:rsid w:val="00AB12FC"/>
    <w:rsid w:val="00AB2EA3"/>
    <w:rsid w:val="00AD4540"/>
    <w:rsid w:val="00AE1359"/>
    <w:rsid w:val="00AE26C3"/>
    <w:rsid w:val="00AF00F6"/>
    <w:rsid w:val="00AF0A22"/>
    <w:rsid w:val="00AF2357"/>
    <w:rsid w:val="00AF473B"/>
    <w:rsid w:val="00B11BFA"/>
    <w:rsid w:val="00B1706C"/>
    <w:rsid w:val="00B2755A"/>
    <w:rsid w:val="00B277FD"/>
    <w:rsid w:val="00B36299"/>
    <w:rsid w:val="00B44FBE"/>
    <w:rsid w:val="00B724DB"/>
    <w:rsid w:val="00B85255"/>
    <w:rsid w:val="00B95422"/>
    <w:rsid w:val="00BA77D6"/>
    <w:rsid w:val="00BB138B"/>
    <w:rsid w:val="00BB4D28"/>
    <w:rsid w:val="00BB7548"/>
    <w:rsid w:val="00BD2899"/>
    <w:rsid w:val="00BF2BE2"/>
    <w:rsid w:val="00C00BF2"/>
    <w:rsid w:val="00C14EE5"/>
    <w:rsid w:val="00C16136"/>
    <w:rsid w:val="00C17532"/>
    <w:rsid w:val="00C25BA9"/>
    <w:rsid w:val="00C27583"/>
    <w:rsid w:val="00C35851"/>
    <w:rsid w:val="00C45886"/>
    <w:rsid w:val="00C54DF6"/>
    <w:rsid w:val="00C61E0E"/>
    <w:rsid w:val="00C67DDC"/>
    <w:rsid w:val="00C75A44"/>
    <w:rsid w:val="00C854D8"/>
    <w:rsid w:val="00C87665"/>
    <w:rsid w:val="00C92906"/>
    <w:rsid w:val="00C93C55"/>
    <w:rsid w:val="00C94037"/>
    <w:rsid w:val="00CA2A55"/>
    <w:rsid w:val="00CA5660"/>
    <w:rsid w:val="00CA6EF6"/>
    <w:rsid w:val="00CC271D"/>
    <w:rsid w:val="00CC5826"/>
    <w:rsid w:val="00CD5CA3"/>
    <w:rsid w:val="00CD6B59"/>
    <w:rsid w:val="00D05418"/>
    <w:rsid w:val="00D17ABB"/>
    <w:rsid w:val="00D209F0"/>
    <w:rsid w:val="00D20FEC"/>
    <w:rsid w:val="00D24E2D"/>
    <w:rsid w:val="00D36E7A"/>
    <w:rsid w:val="00D56A5A"/>
    <w:rsid w:val="00D74D31"/>
    <w:rsid w:val="00D86E31"/>
    <w:rsid w:val="00D93053"/>
    <w:rsid w:val="00D973BD"/>
    <w:rsid w:val="00DB2512"/>
    <w:rsid w:val="00DB4D0E"/>
    <w:rsid w:val="00DB7633"/>
    <w:rsid w:val="00DC34E6"/>
    <w:rsid w:val="00DC46DC"/>
    <w:rsid w:val="00DC5F77"/>
    <w:rsid w:val="00DD096F"/>
    <w:rsid w:val="00DE065A"/>
    <w:rsid w:val="00DE3A39"/>
    <w:rsid w:val="00E1186B"/>
    <w:rsid w:val="00E21948"/>
    <w:rsid w:val="00E2781F"/>
    <w:rsid w:val="00E46CF6"/>
    <w:rsid w:val="00E71694"/>
    <w:rsid w:val="00E825D4"/>
    <w:rsid w:val="00E97F6F"/>
    <w:rsid w:val="00EA3688"/>
    <w:rsid w:val="00EB43F9"/>
    <w:rsid w:val="00EE4002"/>
    <w:rsid w:val="00F00F3B"/>
    <w:rsid w:val="00F14299"/>
    <w:rsid w:val="00F2243F"/>
    <w:rsid w:val="00F23A02"/>
    <w:rsid w:val="00F31AAA"/>
    <w:rsid w:val="00F430A8"/>
    <w:rsid w:val="00F4626D"/>
    <w:rsid w:val="00F5210E"/>
    <w:rsid w:val="00F5746E"/>
    <w:rsid w:val="00F60E29"/>
    <w:rsid w:val="00F70054"/>
    <w:rsid w:val="00F7009C"/>
    <w:rsid w:val="00F741EA"/>
    <w:rsid w:val="00F76B6E"/>
    <w:rsid w:val="00F82552"/>
    <w:rsid w:val="00F969C2"/>
    <w:rsid w:val="00F97A28"/>
    <w:rsid w:val="00FA6202"/>
    <w:rsid w:val="00FA7938"/>
    <w:rsid w:val="00FA7C54"/>
    <w:rsid w:val="00FC4A85"/>
    <w:rsid w:val="00FD0479"/>
    <w:rsid w:val="00FD32FB"/>
    <w:rsid w:val="00FE2359"/>
    <w:rsid w:val="00FF2208"/>
    <w:rsid w:val="00FF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91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429E6"/>
    <w:rPr>
      <w:sz w:val="18"/>
      <w:szCs w:val="18"/>
    </w:rPr>
  </w:style>
  <w:style w:type="character" w:customStyle="1" w:styleId="Char">
    <w:name w:val="批注框文本 Char"/>
    <w:basedOn w:val="a0"/>
    <w:link w:val="a3"/>
    <w:rsid w:val="00A429E6"/>
    <w:rPr>
      <w:sz w:val="18"/>
      <w:szCs w:val="18"/>
    </w:rPr>
  </w:style>
  <w:style w:type="character" w:styleId="a4">
    <w:name w:val="annotation reference"/>
    <w:basedOn w:val="a0"/>
    <w:semiHidden/>
    <w:unhideWhenUsed/>
    <w:rsid w:val="002C2934"/>
    <w:rPr>
      <w:sz w:val="21"/>
      <w:szCs w:val="21"/>
    </w:rPr>
  </w:style>
  <w:style w:type="paragraph" w:styleId="a5">
    <w:name w:val="annotation text"/>
    <w:basedOn w:val="a"/>
    <w:link w:val="Char0"/>
    <w:semiHidden/>
    <w:unhideWhenUsed/>
    <w:rsid w:val="002C2934"/>
  </w:style>
  <w:style w:type="character" w:customStyle="1" w:styleId="Char0">
    <w:name w:val="批注文字 Char"/>
    <w:basedOn w:val="a0"/>
    <w:link w:val="a5"/>
    <w:semiHidden/>
    <w:rsid w:val="002C2934"/>
    <w:rPr>
      <w:sz w:val="24"/>
      <w:szCs w:val="24"/>
    </w:rPr>
  </w:style>
  <w:style w:type="paragraph" w:styleId="a6">
    <w:name w:val="annotation subject"/>
    <w:basedOn w:val="a5"/>
    <w:next w:val="a5"/>
    <w:link w:val="Char1"/>
    <w:semiHidden/>
    <w:unhideWhenUsed/>
    <w:rsid w:val="002C2934"/>
    <w:rPr>
      <w:b/>
      <w:bCs/>
    </w:rPr>
  </w:style>
  <w:style w:type="character" w:customStyle="1" w:styleId="Char1">
    <w:name w:val="批注主题 Char"/>
    <w:basedOn w:val="Char0"/>
    <w:link w:val="a6"/>
    <w:semiHidden/>
    <w:rsid w:val="002C2934"/>
    <w:rPr>
      <w:b/>
      <w:bCs/>
      <w:sz w:val="24"/>
      <w:szCs w:val="24"/>
    </w:rPr>
  </w:style>
  <w:style w:type="paragraph" w:styleId="a7">
    <w:name w:val="header"/>
    <w:basedOn w:val="a"/>
    <w:link w:val="Char2"/>
    <w:unhideWhenUsed/>
    <w:rsid w:val="00E825D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E825D4"/>
    <w:rPr>
      <w:sz w:val="18"/>
      <w:szCs w:val="18"/>
    </w:rPr>
  </w:style>
  <w:style w:type="paragraph" w:styleId="a8">
    <w:name w:val="footer"/>
    <w:basedOn w:val="a"/>
    <w:link w:val="Char3"/>
    <w:uiPriority w:val="99"/>
    <w:unhideWhenUsed/>
    <w:rsid w:val="00E825D4"/>
    <w:pPr>
      <w:tabs>
        <w:tab w:val="center" w:pos="4153"/>
        <w:tab w:val="right" w:pos="8306"/>
      </w:tabs>
      <w:snapToGrid w:val="0"/>
    </w:pPr>
    <w:rPr>
      <w:sz w:val="18"/>
      <w:szCs w:val="18"/>
    </w:rPr>
  </w:style>
  <w:style w:type="character" w:customStyle="1" w:styleId="Char3">
    <w:name w:val="页脚 Char"/>
    <w:basedOn w:val="a0"/>
    <w:link w:val="a8"/>
    <w:uiPriority w:val="99"/>
    <w:rsid w:val="00E825D4"/>
    <w:rPr>
      <w:sz w:val="18"/>
      <w:szCs w:val="18"/>
    </w:rPr>
  </w:style>
  <w:style w:type="table" w:styleId="a9">
    <w:name w:val="Table Grid"/>
    <w:basedOn w:val="a1"/>
    <w:uiPriority w:val="59"/>
    <w:rsid w:val="00824F98"/>
    <w:rPr>
      <w:rFonts w:ascii="Cambria" w:eastAsia="宋体" w:hAnsi="Cambria"/>
      <w:sz w:val="22"/>
      <w:szCs w:val="22"/>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429E6"/>
    <w:rPr>
      <w:sz w:val="18"/>
      <w:szCs w:val="18"/>
    </w:rPr>
  </w:style>
  <w:style w:type="character" w:customStyle="1" w:styleId="Char">
    <w:name w:val="批注框文本 Char"/>
    <w:basedOn w:val="a0"/>
    <w:link w:val="a3"/>
    <w:rsid w:val="00A429E6"/>
    <w:rPr>
      <w:sz w:val="18"/>
      <w:szCs w:val="18"/>
    </w:rPr>
  </w:style>
  <w:style w:type="character" w:styleId="a4">
    <w:name w:val="annotation reference"/>
    <w:basedOn w:val="a0"/>
    <w:semiHidden/>
    <w:unhideWhenUsed/>
    <w:rsid w:val="002C2934"/>
    <w:rPr>
      <w:sz w:val="21"/>
      <w:szCs w:val="21"/>
    </w:rPr>
  </w:style>
  <w:style w:type="paragraph" w:styleId="a5">
    <w:name w:val="annotation text"/>
    <w:basedOn w:val="a"/>
    <w:link w:val="Char0"/>
    <w:semiHidden/>
    <w:unhideWhenUsed/>
    <w:rsid w:val="002C2934"/>
  </w:style>
  <w:style w:type="character" w:customStyle="1" w:styleId="Char0">
    <w:name w:val="批注文字 Char"/>
    <w:basedOn w:val="a0"/>
    <w:link w:val="a5"/>
    <w:semiHidden/>
    <w:rsid w:val="002C2934"/>
    <w:rPr>
      <w:sz w:val="24"/>
      <w:szCs w:val="24"/>
    </w:rPr>
  </w:style>
  <w:style w:type="paragraph" w:styleId="a6">
    <w:name w:val="annotation subject"/>
    <w:basedOn w:val="a5"/>
    <w:next w:val="a5"/>
    <w:link w:val="Char1"/>
    <w:semiHidden/>
    <w:unhideWhenUsed/>
    <w:rsid w:val="002C2934"/>
    <w:rPr>
      <w:b/>
      <w:bCs/>
    </w:rPr>
  </w:style>
  <w:style w:type="character" w:customStyle="1" w:styleId="Char1">
    <w:name w:val="批注主题 Char"/>
    <w:basedOn w:val="Char0"/>
    <w:link w:val="a6"/>
    <w:semiHidden/>
    <w:rsid w:val="002C2934"/>
    <w:rPr>
      <w:b/>
      <w:bCs/>
      <w:sz w:val="24"/>
      <w:szCs w:val="24"/>
    </w:rPr>
  </w:style>
  <w:style w:type="paragraph" w:styleId="a7">
    <w:name w:val="header"/>
    <w:basedOn w:val="a"/>
    <w:link w:val="Char2"/>
    <w:unhideWhenUsed/>
    <w:rsid w:val="00E825D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E825D4"/>
    <w:rPr>
      <w:sz w:val="18"/>
      <w:szCs w:val="18"/>
    </w:rPr>
  </w:style>
  <w:style w:type="paragraph" w:styleId="a8">
    <w:name w:val="footer"/>
    <w:basedOn w:val="a"/>
    <w:link w:val="Char3"/>
    <w:uiPriority w:val="99"/>
    <w:unhideWhenUsed/>
    <w:rsid w:val="00E825D4"/>
    <w:pPr>
      <w:tabs>
        <w:tab w:val="center" w:pos="4153"/>
        <w:tab w:val="right" w:pos="8306"/>
      </w:tabs>
      <w:snapToGrid w:val="0"/>
    </w:pPr>
    <w:rPr>
      <w:sz w:val="18"/>
      <w:szCs w:val="18"/>
    </w:rPr>
  </w:style>
  <w:style w:type="character" w:customStyle="1" w:styleId="Char3">
    <w:name w:val="页脚 Char"/>
    <w:basedOn w:val="a0"/>
    <w:link w:val="a8"/>
    <w:uiPriority w:val="99"/>
    <w:rsid w:val="00E825D4"/>
    <w:rPr>
      <w:sz w:val="18"/>
      <w:szCs w:val="18"/>
    </w:rPr>
  </w:style>
  <w:style w:type="table" w:styleId="a9">
    <w:name w:val="Table Grid"/>
    <w:basedOn w:val="a1"/>
    <w:uiPriority w:val="59"/>
    <w:rsid w:val="00824F98"/>
    <w:rPr>
      <w:rFonts w:ascii="Cambria" w:eastAsia="宋体" w:hAnsi="Cambria"/>
      <w:sz w:val="22"/>
      <w:szCs w:val="22"/>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98EA-5FCE-435E-83E0-43942D34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9197</Words>
  <Characters>52427</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dcterms:created xsi:type="dcterms:W3CDTF">2020-09-25T03:20:00Z</dcterms:created>
  <dcterms:modified xsi:type="dcterms:W3CDTF">2020-10-21T02:19:00Z</dcterms:modified>
</cp:coreProperties>
</file>