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7DA05"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Name of Journal: </w:t>
      </w:r>
      <w:r w:rsidRPr="00DC6EA5">
        <w:rPr>
          <w:rFonts w:ascii="Book Antiqua" w:eastAsia="Book Antiqua" w:hAnsi="Book Antiqua" w:cs="Book Antiqua"/>
          <w:i/>
          <w:color w:val="000000"/>
        </w:rPr>
        <w:t>World Journal of Clinical Cases</w:t>
      </w:r>
    </w:p>
    <w:p w14:paraId="3333A0A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NO: </w:t>
      </w:r>
      <w:r w:rsidRPr="00DC6EA5">
        <w:rPr>
          <w:rFonts w:ascii="Book Antiqua" w:eastAsia="Book Antiqua" w:hAnsi="Book Antiqua" w:cs="Book Antiqua"/>
          <w:color w:val="000000"/>
        </w:rPr>
        <w:t>57882</w:t>
      </w:r>
    </w:p>
    <w:p w14:paraId="5EA6C7E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Type: </w:t>
      </w:r>
      <w:r w:rsidRPr="00DC6EA5">
        <w:rPr>
          <w:rFonts w:ascii="Book Antiqua" w:eastAsia="Book Antiqua" w:hAnsi="Book Antiqua" w:cs="Book Antiqua"/>
          <w:color w:val="000000"/>
        </w:rPr>
        <w:t>CASE REPORT</w:t>
      </w:r>
    </w:p>
    <w:p w14:paraId="3F510E8A" w14:textId="77777777" w:rsidR="00A77B3E" w:rsidRPr="00DC6EA5" w:rsidRDefault="00A77B3E" w:rsidP="00DC6EA5">
      <w:pPr>
        <w:snapToGrid w:val="0"/>
        <w:spacing w:line="360" w:lineRule="auto"/>
        <w:jc w:val="both"/>
        <w:rPr>
          <w:rFonts w:ascii="Book Antiqua" w:hAnsi="Book Antiqua"/>
        </w:rPr>
      </w:pPr>
      <w:bookmarkStart w:id="0" w:name="_GoBack"/>
      <w:bookmarkEnd w:id="0"/>
    </w:p>
    <w:p w14:paraId="23A7A17F" w14:textId="7753F856"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Successful treatment of encrusted cystitis: A case report and </w:t>
      </w:r>
      <w:r w:rsidR="00A24ED4" w:rsidRPr="00DC6EA5">
        <w:rPr>
          <w:rFonts w:ascii="Book Antiqua" w:eastAsia="Book Antiqua" w:hAnsi="Book Antiqua" w:cs="Book Antiqua"/>
          <w:b/>
          <w:bCs/>
          <w:color w:val="000000"/>
        </w:rPr>
        <w:t xml:space="preserve">review of </w:t>
      </w:r>
      <w:r w:rsidRPr="00DC6EA5">
        <w:rPr>
          <w:rFonts w:ascii="Book Antiqua" w:eastAsia="Book Antiqua" w:hAnsi="Book Antiqua" w:cs="Book Antiqua"/>
          <w:b/>
          <w:bCs/>
          <w:color w:val="000000"/>
        </w:rPr>
        <w:t xml:space="preserve">literature </w:t>
      </w:r>
    </w:p>
    <w:p w14:paraId="70EB450C" w14:textId="77777777" w:rsidR="00A77B3E" w:rsidRPr="00DC6EA5" w:rsidRDefault="00A77B3E" w:rsidP="00DC6EA5">
      <w:pPr>
        <w:snapToGrid w:val="0"/>
        <w:spacing w:line="360" w:lineRule="auto"/>
        <w:jc w:val="both"/>
        <w:rPr>
          <w:rFonts w:ascii="Book Antiqua" w:hAnsi="Book Antiqua"/>
        </w:rPr>
      </w:pPr>
    </w:p>
    <w:p w14:paraId="0CC4DB3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Fu JG </w:t>
      </w:r>
      <w:r w:rsidRPr="00DC6EA5">
        <w:rPr>
          <w:rFonts w:ascii="Book Antiqua" w:eastAsia="Book Antiqua" w:hAnsi="Book Antiqua" w:cs="Book Antiqua"/>
          <w:i/>
          <w:iCs/>
          <w:color w:val="000000"/>
        </w:rPr>
        <w:t>et al</w:t>
      </w:r>
      <w:r w:rsidRPr="00DC6EA5">
        <w:rPr>
          <w:rFonts w:ascii="Book Antiqua" w:eastAsia="Book Antiqua" w:hAnsi="Book Antiqua" w:cs="Book Antiqua"/>
          <w:color w:val="000000"/>
        </w:rPr>
        <w:t>. Successful treatment of encrusted cystitis</w:t>
      </w:r>
    </w:p>
    <w:p w14:paraId="771B92FE" w14:textId="77777777" w:rsidR="00A77B3E" w:rsidRPr="00DC6EA5" w:rsidRDefault="00A77B3E" w:rsidP="00DC6EA5">
      <w:pPr>
        <w:snapToGrid w:val="0"/>
        <w:spacing w:line="360" w:lineRule="auto"/>
        <w:jc w:val="both"/>
        <w:rPr>
          <w:rFonts w:ascii="Book Antiqua" w:hAnsi="Book Antiqua"/>
        </w:rPr>
      </w:pPr>
    </w:p>
    <w:p w14:paraId="77E3005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Jin-Gao Fu, Ke-Ji Xie</w:t>
      </w:r>
    </w:p>
    <w:p w14:paraId="5A905947" w14:textId="77777777" w:rsidR="00A77B3E" w:rsidRPr="00DC6EA5" w:rsidRDefault="00A77B3E" w:rsidP="00DC6EA5">
      <w:pPr>
        <w:snapToGrid w:val="0"/>
        <w:spacing w:line="360" w:lineRule="auto"/>
        <w:jc w:val="both"/>
        <w:rPr>
          <w:rFonts w:ascii="Book Antiqua" w:hAnsi="Book Antiqua"/>
        </w:rPr>
      </w:pPr>
    </w:p>
    <w:p w14:paraId="6EBDCCA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Jin-Gao Fu, </w:t>
      </w:r>
      <w:r w:rsidRPr="00DC6EA5">
        <w:rPr>
          <w:rFonts w:ascii="Book Antiqua" w:eastAsia="Book Antiqua" w:hAnsi="Book Antiqua" w:cs="Book Antiqua"/>
          <w:color w:val="000000"/>
        </w:rPr>
        <w:t>Department of Urology, Jiangmen Central Hospital, Jiangmen 529000, Guangdong Province, China</w:t>
      </w:r>
    </w:p>
    <w:p w14:paraId="02606CE0" w14:textId="77777777" w:rsidR="00A77B3E" w:rsidRPr="00DC6EA5" w:rsidRDefault="00A77B3E" w:rsidP="00DC6EA5">
      <w:pPr>
        <w:snapToGrid w:val="0"/>
        <w:spacing w:line="360" w:lineRule="auto"/>
        <w:jc w:val="both"/>
        <w:rPr>
          <w:rFonts w:ascii="Book Antiqua" w:hAnsi="Book Antiqua"/>
        </w:rPr>
      </w:pPr>
    </w:p>
    <w:p w14:paraId="483D70F7" w14:textId="5667457E"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Ke-Ji Xie, </w:t>
      </w:r>
      <w:r w:rsidRPr="00DC6EA5">
        <w:rPr>
          <w:rFonts w:ascii="Book Antiqua" w:eastAsia="Book Antiqua" w:hAnsi="Book Antiqua" w:cs="Book Antiqua"/>
          <w:color w:val="000000"/>
        </w:rPr>
        <w:t>Department of Urology, Guangzhou First People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s Hospital, Guangzhou 510180, Guangdong Province, China</w:t>
      </w:r>
    </w:p>
    <w:p w14:paraId="78239849" w14:textId="77777777" w:rsidR="00A77B3E" w:rsidRPr="00DC6EA5" w:rsidRDefault="00A77B3E" w:rsidP="00DC6EA5">
      <w:pPr>
        <w:snapToGrid w:val="0"/>
        <w:spacing w:line="360" w:lineRule="auto"/>
        <w:jc w:val="both"/>
        <w:rPr>
          <w:rFonts w:ascii="Book Antiqua" w:hAnsi="Book Antiqua"/>
        </w:rPr>
      </w:pPr>
    </w:p>
    <w:p w14:paraId="08961039" w14:textId="3B95F328"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Author contributions: </w:t>
      </w:r>
      <w:r w:rsidRPr="00DC6EA5">
        <w:rPr>
          <w:rFonts w:ascii="Book Antiqua" w:eastAsia="Book Antiqua" w:hAnsi="Book Antiqua" w:cs="Book Antiqua"/>
          <w:color w:val="000000"/>
        </w:rPr>
        <w:t xml:space="preserve">Xie KJ performed the diagnostic investigations and treatments and reviewed the manuscript; Fu JG performed the literature review and wrote the manuscript; </w:t>
      </w:r>
      <w:r w:rsidR="00AC4714">
        <w:rPr>
          <w:rFonts w:ascii="Book Antiqua" w:eastAsia="Book Antiqua" w:hAnsi="Book Antiqua" w:cs="Book Antiqua"/>
          <w:color w:val="000000"/>
        </w:rPr>
        <w:t>a</w:t>
      </w:r>
      <w:r w:rsidR="00AC4714" w:rsidRPr="00DC6EA5">
        <w:rPr>
          <w:rFonts w:ascii="Book Antiqua" w:eastAsia="Book Antiqua" w:hAnsi="Book Antiqua" w:cs="Book Antiqua"/>
          <w:color w:val="000000"/>
        </w:rPr>
        <w:t xml:space="preserve">ll </w:t>
      </w:r>
      <w:r w:rsidRPr="00DC6EA5">
        <w:rPr>
          <w:rFonts w:ascii="Book Antiqua" w:eastAsia="Book Antiqua" w:hAnsi="Book Antiqua" w:cs="Book Antiqua"/>
          <w:color w:val="000000"/>
        </w:rPr>
        <w:t>authors have read and approved the final version of the manuscript.</w:t>
      </w:r>
    </w:p>
    <w:p w14:paraId="7FF91D2A" w14:textId="77777777" w:rsidR="00A77B3E" w:rsidRPr="00DC6EA5" w:rsidRDefault="00A77B3E" w:rsidP="00DC6EA5">
      <w:pPr>
        <w:snapToGrid w:val="0"/>
        <w:spacing w:line="360" w:lineRule="auto"/>
        <w:jc w:val="both"/>
        <w:rPr>
          <w:rFonts w:ascii="Book Antiqua" w:hAnsi="Book Antiqua"/>
        </w:rPr>
      </w:pPr>
    </w:p>
    <w:p w14:paraId="12E0D8E2" w14:textId="029E13D6"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Corresponding author: Ke-Ji Xie, MPhil, Adjunct Professor, Chairman, Chief Doctor, </w:t>
      </w:r>
      <w:r w:rsidRPr="00DC6EA5">
        <w:rPr>
          <w:rFonts w:ascii="Book Antiqua" w:eastAsia="Book Antiqua" w:hAnsi="Book Antiqua" w:cs="Book Antiqua"/>
          <w:color w:val="000000"/>
        </w:rPr>
        <w:t>Department of Urology, Guangzhou First People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s Hospital, </w:t>
      </w:r>
      <w:r w:rsidR="00287514" w:rsidRPr="00DC6EA5">
        <w:rPr>
          <w:rFonts w:ascii="Book Antiqua" w:eastAsia="Book Antiqua" w:hAnsi="Book Antiqua" w:cs="Book Antiqua"/>
          <w:color w:val="000000"/>
        </w:rPr>
        <w:t xml:space="preserve">No. </w:t>
      </w:r>
      <w:r w:rsidRPr="00DC6EA5">
        <w:rPr>
          <w:rFonts w:ascii="Book Antiqua" w:eastAsia="Book Antiqua" w:hAnsi="Book Antiqua" w:cs="Book Antiqua"/>
          <w:color w:val="000000"/>
        </w:rPr>
        <w:t>1 Panfu Road, Guangzhou 510180, Guangdong Province, China. maliaoxiekeji@sina.com</w:t>
      </w:r>
    </w:p>
    <w:p w14:paraId="56ED1D0F" w14:textId="77777777" w:rsidR="00A77B3E" w:rsidRPr="00DC6EA5" w:rsidRDefault="00A77B3E" w:rsidP="00DC6EA5">
      <w:pPr>
        <w:snapToGrid w:val="0"/>
        <w:spacing w:line="360" w:lineRule="auto"/>
        <w:jc w:val="both"/>
        <w:rPr>
          <w:rFonts w:ascii="Book Antiqua" w:hAnsi="Book Antiqua"/>
        </w:rPr>
      </w:pPr>
    </w:p>
    <w:p w14:paraId="6180A2D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Received: </w:t>
      </w:r>
      <w:r w:rsidRPr="00DC6EA5">
        <w:rPr>
          <w:rFonts w:ascii="Book Antiqua" w:eastAsia="Book Antiqua" w:hAnsi="Book Antiqua" w:cs="Book Antiqua"/>
          <w:color w:val="000000"/>
        </w:rPr>
        <w:t>June 28, 2020</w:t>
      </w:r>
    </w:p>
    <w:p w14:paraId="1EF2E1A7"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Revised: </w:t>
      </w:r>
      <w:r w:rsidRPr="00DC6EA5">
        <w:rPr>
          <w:rFonts w:ascii="Book Antiqua" w:eastAsia="Book Antiqua" w:hAnsi="Book Antiqua" w:cs="Book Antiqua"/>
          <w:color w:val="000000"/>
        </w:rPr>
        <w:t>August 3, 2020</w:t>
      </w:r>
    </w:p>
    <w:p w14:paraId="66C78035" w14:textId="39F38A1D" w:rsidR="00A77B3E" w:rsidRPr="00DC6EA5" w:rsidRDefault="001E45AF" w:rsidP="00DC6EA5">
      <w:pPr>
        <w:snapToGrid w:val="0"/>
        <w:spacing w:line="360" w:lineRule="auto"/>
        <w:jc w:val="both"/>
        <w:rPr>
          <w:rFonts w:ascii="Book Antiqua" w:hAnsi="Book Antiqua" w:cs="Arial"/>
          <w:color w:val="000000" w:themeColor="text1"/>
          <w:shd w:val="clear" w:color="auto" w:fill="FFFFFF"/>
        </w:rPr>
      </w:pPr>
      <w:r w:rsidRPr="00DC6EA5">
        <w:rPr>
          <w:rFonts w:ascii="Book Antiqua" w:eastAsia="Book Antiqua" w:hAnsi="Book Antiqua" w:cs="Book Antiqua"/>
          <w:b/>
          <w:bCs/>
          <w:color w:val="000000"/>
        </w:rPr>
        <w:t>Accepted:</w:t>
      </w:r>
      <w:r w:rsidR="00DB2F92" w:rsidRPr="00DC6EA5">
        <w:rPr>
          <w:rFonts w:ascii="Book Antiqua" w:hAnsi="Book Antiqua" w:cs="Arial"/>
          <w:color w:val="000000" w:themeColor="text1"/>
          <w:shd w:val="clear" w:color="auto" w:fill="FFFFFF"/>
        </w:rPr>
        <w:t xml:space="preserve"> August 22, 2020</w:t>
      </w:r>
      <w:r w:rsidRPr="00DC6EA5">
        <w:rPr>
          <w:rFonts w:ascii="Book Antiqua" w:eastAsia="Book Antiqua" w:hAnsi="Book Antiqua" w:cs="Book Antiqua"/>
          <w:b/>
          <w:bCs/>
          <w:color w:val="000000"/>
        </w:rPr>
        <w:t xml:space="preserve"> </w:t>
      </w:r>
    </w:p>
    <w:p w14:paraId="0E8E687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Published online: </w:t>
      </w:r>
    </w:p>
    <w:p w14:paraId="084A76B3" w14:textId="77777777" w:rsidR="00A77B3E" w:rsidRPr="00DC6EA5" w:rsidRDefault="00A77B3E" w:rsidP="00DC6EA5">
      <w:pPr>
        <w:snapToGrid w:val="0"/>
        <w:spacing w:line="360" w:lineRule="auto"/>
        <w:jc w:val="both"/>
        <w:rPr>
          <w:rFonts w:ascii="Book Antiqua" w:hAnsi="Book Antiqua"/>
        </w:rPr>
        <w:sectPr w:rsidR="00A77B3E" w:rsidRPr="00DC6EA5" w:rsidSect="00BE53EA">
          <w:footerReference w:type="default" r:id="rId7"/>
          <w:pgSz w:w="12240" w:h="15840"/>
          <w:pgMar w:top="1440" w:right="1440" w:bottom="1440" w:left="1440" w:header="720" w:footer="720" w:gutter="0"/>
          <w:cols w:space="720"/>
          <w:docGrid w:linePitch="360"/>
        </w:sectPr>
      </w:pPr>
    </w:p>
    <w:p w14:paraId="2BB85FD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lastRenderedPageBreak/>
        <w:t>Abstract</w:t>
      </w:r>
    </w:p>
    <w:p w14:paraId="5B42428D"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BACKGROUND</w:t>
      </w:r>
    </w:p>
    <w:p w14:paraId="18000DF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Encrusted cystitis (EC) is a chronic inflammation of the bladder associated with mucosal encrustations. Early diagnosis and optimal treatment are not well established. Here, we report a case of EC successfully treated with combination therapy.</w:t>
      </w:r>
    </w:p>
    <w:p w14:paraId="55238D8C" w14:textId="77777777" w:rsidR="00A77B3E" w:rsidRPr="00DC6EA5" w:rsidRDefault="00A77B3E" w:rsidP="00DC6EA5">
      <w:pPr>
        <w:snapToGrid w:val="0"/>
        <w:spacing w:line="360" w:lineRule="auto"/>
        <w:jc w:val="both"/>
        <w:rPr>
          <w:rFonts w:ascii="Book Antiqua" w:hAnsi="Book Antiqua"/>
        </w:rPr>
      </w:pPr>
    </w:p>
    <w:p w14:paraId="4FFA1A2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CASE SUMMARY</w:t>
      </w:r>
    </w:p>
    <w:p w14:paraId="48C9883B" w14:textId="3F2AE839"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A 27-year-old man presented with frequency, urgency, dysuria, gross hematuria and suprapubic pain for 2 mo. He was diagnosed with EC based on characteristic calcifications of the bladder wall (most of them were struvite), cystoscopy and histopathological examination. He was cured after combined therapy of elimination of encrustations, bladder instillation of hyaluronic acid and injection of botulinum-A neurotoxin into bladder submucosal tissue.</w:t>
      </w:r>
    </w:p>
    <w:p w14:paraId="767C1F44" w14:textId="77777777" w:rsidR="00A77B3E" w:rsidRPr="00DC6EA5" w:rsidRDefault="00A77B3E" w:rsidP="00DC6EA5">
      <w:pPr>
        <w:snapToGrid w:val="0"/>
        <w:spacing w:line="360" w:lineRule="auto"/>
        <w:jc w:val="both"/>
        <w:rPr>
          <w:rFonts w:ascii="Book Antiqua" w:hAnsi="Book Antiqua"/>
        </w:rPr>
      </w:pPr>
    </w:p>
    <w:p w14:paraId="12C859C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CONCLUSION</w:t>
      </w:r>
    </w:p>
    <w:p w14:paraId="2B282A3D" w14:textId="5B21F4CB"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Bladder instillation of </w:t>
      </w:r>
      <w:r w:rsidR="00287514" w:rsidRPr="00DC6EA5">
        <w:rPr>
          <w:rFonts w:ascii="Book Antiqua" w:eastAsia="Book Antiqua" w:hAnsi="Book Antiqua" w:cs="Book Antiqua"/>
          <w:color w:val="000000"/>
        </w:rPr>
        <w:t>hyaluronic acid</w:t>
      </w:r>
      <w:r w:rsidRPr="00DC6EA5">
        <w:rPr>
          <w:rFonts w:ascii="Book Antiqua" w:eastAsia="Book Antiqua" w:hAnsi="Book Antiqua" w:cs="Book Antiqua"/>
          <w:color w:val="000000"/>
        </w:rPr>
        <w:t xml:space="preserve"> and injection of </w:t>
      </w:r>
      <w:r w:rsidR="00287514" w:rsidRPr="00DC6EA5">
        <w:rPr>
          <w:rFonts w:ascii="Book Antiqua" w:eastAsia="Book Antiqua" w:hAnsi="Book Antiqua" w:cs="Book Antiqua"/>
          <w:color w:val="000000"/>
        </w:rPr>
        <w:t>botulinum-A neurotoxin</w:t>
      </w:r>
      <w:r w:rsidRPr="00DC6EA5">
        <w:rPr>
          <w:rFonts w:ascii="Book Antiqua" w:eastAsia="Book Antiqua" w:hAnsi="Book Antiqua" w:cs="Book Antiqua"/>
          <w:color w:val="000000"/>
        </w:rPr>
        <w:t xml:space="preserve"> into the bladder submucosal tissue can be used for treatment of EC.</w:t>
      </w:r>
    </w:p>
    <w:p w14:paraId="3EE939EE" w14:textId="77777777" w:rsidR="00A77B3E" w:rsidRPr="00DC6EA5" w:rsidRDefault="00A77B3E" w:rsidP="00DC6EA5">
      <w:pPr>
        <w:snapToGrid w:val="0"/>
        <w:spacing w:line="360" w:lineRule="auto"/>
        <w:jc w:val="both"/>
        <w:rPr>
          <w:rFonts w:ascii="Book Antiqua" w:hAnsi="Book Antiqua"/>
        </w:rPr>
      </w:pPr>
    </w:p>
    <w:p w14:paraId="14603C26" w14:textId="0BCDC572"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Key words: </w:t>
      </w:r>
      <w:r w:rsidRPr="00DC6EA5">
        <w:rPr>
          <w:rFonts w:ascii="Book Antiqua" w:eastAsia="Book Antiqua" w:hAnsi="Book Antiqua" w:cs="Book Antiqua"/>
          <w:color w:val="000000"/>
        </w:rPr>
        <w:t xml:space="preserve">Cystitis; Encrusted cystitis; Incrusted cystitis; Hyaluronic acid; </w:t>
      </w:r>
      <w:r w:rsidR="00287514" w:rsidRPr="00DC6EA5">
        <w:rPr>
          <w:rFonts w:ascii="Book Antiqua" w:eastAsia="Book Antiqua" w:hAnsi="Book Antiqua" w:cs="Book Antiqua"/>
          <w:color w:val="000000"/>
        </w:rPr>
        <w:t>Case report</w:t>
      </w:r>
      <w:r w:rsidRPr="00DC6EA5">
        <w:rPr>
          <w:rFonts w:ascii="Book Antiqua" w:eastAsia="Book Antiqua" w:hAnsi="Book Antiqua" w:cs="Book Antiqua"/>
          <w:color w:val="000000"/>
        </w:rPr>
        <w:t>; Botulinum-A neurotoxin;</w:t>
      </w:r>
      <w:r w:rsidR="00287514" w:rsidRPr="00DC6EA5">
        <w:rPr>
          <w:rFonts w:ascii="Book Antiqua" w:eastAsia="Book Antiqua" w:hAnsi="Book Antiqua" w:cs="Book Antiqua"/>
          <w:color w:val="000000"/>
        </w:rPr>
        <w:t xml:space="preserve"> Botulinum toxin</w:t>
      </w:r>
    </w:p>
    <w:p w14:paraId="4AF04BBB" w14:textId="77777777" w:rsidR="00A77B3E" w:rsidRPr="00DC6EA5" w:rsidRDefault="00A77B3E" w:rsidP="00DC6EA5">
      <w:pPr>
        <w:snapToGrid w:val="0"/>
        <w:spacing w:line="360" w:lineRule="auto"/>
        <w:jc w:val="both"/>
        <w:rPr>
          <w:rFonts w:ascii="Book Antiqua" w:hAnsi="Book Antiqua"/>
        </w:rPr>
      </w:pPr>
    </w:p>
    <w:p w14:paraId="7F961B2C" w14:textId="6B6AF393"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Fu JG, Xie KJ. Successful treatment of encrusted cystitis: A case report and </w:t>
      </w:r>
      <w:r w:rsidR="00A24ED4" w:rsidRPr="00DC6EA5">
        <w:rPr>
          <w:rFonts w:ascii="Book Antiqua" w:eastAsia="Book Antiqua" w:hAnsi="Book Antiqua" w:cs="Book Antiqua"/>
          <w:color w:val="000000"/>
          <w:lang w:eastAsia="zh-CN"/>
        </w:rPr>
        <w:t xml:space="preserve">review of </w:t>
      </w:r>
      <w:r w:rsidRPr="00DC6EA5">
        <w:rPr>
          <w:rFonts w:ascii="Book Antiqua" w:eastAsia="Book Antiqua" w:hAnsi="Book Antiqua" w:cs="Book Antiqua"/>
          <w:color w:val="000000"/>
        </w:rPr>
        <w:t xml:space="preserve">literature. </w:t>
      </w:r>
      <w:r w:rsidRPr="00DC6EA5">
        <w:rPr>
          <w:rFonts w:ascii="Book Antiqua" w:eastAsia="Book Antiqua" w:hAnsi="Book Antiqua" w:cs="Book Antiqua"/>
          <w:i/>
          <w:iCs/>
          <w:color w:val="000000"/>
        </w:rPr>
        <w:t>World J Clin Cases</w:t>
      </w:r>
      <w:r w:rsidRPr="00DC6EA5">
        <w:rPr>
          <w:rFonts w:ascii="Book Antiqua" w:eastAsia="Book Antiqua" w:hAnsi="Book Antiqua" w:cs="Book Antiqua"/>
          <w:color w:val="000000"/>
        </w:rPr>
        <w:t xml:space="preserve"> 2020; In press</w:t>
      </w:r>
    </w:p>
    <w:p w14:paraId="3C9D69CF" w14:textId="77777777" w:rsidR="00A77B3E" w:rsidRPr="00DC6EA5" w:rsidRDefault="00A77B3E" w:rsidP="00DC6EA5">
      <w:pPr>
        <w:snapToGrid w:val="0"/>
        <w:spacing w:line="360" w:lineRule="auto"/>
        <w:jc w:val="both"/>
        <w:rPr>
          <w:rFonts w:ascii="Book Antiqua" w:hAnsi="Book Antiqua"/>
        </w:rPr>
      </w:pPr>
    </w:p>
    <w:p w14:paraId="7DF109BB" w14:textId="3549B530"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Core tip: </w:t>
      </w:r>
      <w:r w:rsidRPr="00DC6EA5">
        <w:rPr>
          <w:rFonts w:ascii="Book Antiqua" w:eastAsia="Book Antiqua" w:hAnsi="Book Antiqua" w:cs="Book Antiqua"/>
          <w:color w:val="000000"/>
        </w:rPr>
        <w:t xml:space="preserve">Encrusted cystitis is a chronic inflammation of the bladder associated with mucosal encrustations. Early diagnosis and optimal treatment are not well established. We report a case of </w:t>
      </w:r>
      <w:r w:rsidR="00BE53E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successfully treated with combined therapies of elimination of encrustations, bladder instillation of hyaluronic acid and injection of botulinum-A neurotoxin into the bladder submucosal tissue.</w:t>
      </w:r>
      <w:r w:rsidR="00287514"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To our knowledge, we </w:t>
      </w:r>
      <w:r w:rsidRPr="00DC6EA5">
        <w:rPr>
          <w:rFonts w:ascii="Book Antiqua" w:eastAsia="Book Antiqua" w:hAnsi="Book Antiqua" w:cs="Book Antiqua"/>
          <w:color w:val="000000"/>
        </w:rPr>
        <w:lastRenderedPageBreak/>
        <w:t xml:space="preserve">report the first description of </w:t>
      </w:r>
      <w:r w:rsidR="00BE53E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treated with bladder instillation of </w:t>
      </w:r>
      <w:r w:rsidR="00287514" w:rsidRPr="00DC6EA5">
        <w:rPr>
          <w:rFonts w:ascii="Book Antiqua" w:eastAsia="Book Antiqua" w:hAnsi="Book Antiqua" w:cs="Book Antiqua"/>
          <w:color w:val="000000"/>
        </w:rPr>
        <w:t>hyaluronic acid</w:t>
      </w:r>
      <w:r w:rsidRPr="00DC6EA5">
        <w:rPr>
          <w:rFonts w:ascii="Book Antiqua" w:eastAsia="Book Antiqua" w:hAnsi="Book Antiqua" w:cs="Book Antiqua"/>
          <w:color w:val="000000"/>
        </w:rPr>
        <w:t xml:space="preserve"> and injection of </w:t>
      </w:r>
      <w:r w:rsidR="00287514" w:rsidRPr="00DC6EA5">
        <w:rPr>
          <w:rFonts w:ascii="Book Antiqua" w:eastAsia="Book Antiqua" w:hAnsi="Book Antiqua" w:cs="Book Antiqua"/>
          <w:color w:val="000000"/>
        </w:rPr>
        <w:t>botulinum-A neurotoxin</w:t>
      </w:r>
      <w:r w:rsidRPr="00DC6EA5">
        <w:rPr>
          <w:rFonts w:ascii="Book Antiqua" w:eastAsia="Book Antiqua" w:hAnsi="Book Antiqua" w:cs="Book Antiqua"/>
          <w:color w:val="000000"/>
        </w:rPr>
        <w:t xml:space="preserve"> into the bladder submucosal tissue.</w:t>
      </w:r>
    </w:p>
    <w:p w14:paraId="1A698A91" w14:textId="3D98256E" w:rsidR="00A77B3E" w:rsidRPr="00DC6EA5" w:rsidRDefault="00287514" w:rsidP="00DC6EA5">
      <w:pPr>
        <w:snapToGrid w:val="0"/>
        <w:spacing w:line="360" w:lineRule="auto"/>
        <w:jc w:val="both"/>
        <w:rPr>
          <w:rFonts w:ascii="Book Antiqua" w:hAnsi="Book Antiqua"/>
        </w:rPr>
      </w:pPr>
      <w:r w:rsidRPr="00DC6EA5">
        <w:rPr>
          <w:rFonts w:ascii="Book Antiqua" w:hAnsi="Book Antiqua"/>
        </w:rPr>
        <w:br w:type="page"/>
      </w:r>
      <w:r w:rsidR="001E45AF" w:rsidRPr="00DC6EA5">
        <w:rPr>
          <w:rFonts w:ascii="Book Antiqua" w:eastAsia="Book Antiqua" w:hAnsi="Book Antiqua" w:cs="Book Antiqua"/>
          <w:b/>
          <w:caps/>
          <w:color w:val="000000"/>
          <w:u w:val="single"/>
        </w:rPr>
        <w:lastRenderedPageBreak/>
        <w:t>INTRODUCTION</w:t>
      </w:r>
    </w:p>
    <w:p w14:paraId="5DF5AEF2" w14:textId="04CEE095"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Encrusted cystitis (EC), first described in 1914, </w:t>
      </w:r>
      <w:proofErr w:type="gramStart"/>
      <w:r w:rsidRPr="00DC6EA5">
        <w:rPr>
          <w:rFonts w:ascii="Book Antiqua" w:eastAsia="Book Antiqua" w:hAnsi="Book Antiqua" w:cs="Book Antiqua"/>
          <w:color w:val="000000"/>
        </w:rPr>
        <w:t>is</w:t>
      </w:r>
      <w:proofErr w:type="gramEnd"/>
      <w:r w:rsidRPr="00DC6EA5">
        <w:rPr>
          <w:rFonts w:ascii="Book Antiqua" w:eastAsia="Book Antiqua" w:hAnsi="Book Antiqua" w:cs="Book Antiqua"/>
          <w:color w:val="000000"/>
        </w:rPr>
        <w:t xml:space="preserve"> characterized by localized ulcerative inflammation with deposits of </w:t>
      </w:r>
      <w:r w:rsidR="00BF7AE9" w:rsidRPr="00DC6EA5">
        <w:rPr>
          <w:rFonts w:ascii="Book Antiqua" w:eastAsia="Book Antiqua" w:hAnsi="Book Antiqua" w:cs="Book Antiqua"/>
          <w:color w:val="000000"/>
        </w:rPr>
        <w:t xml:space="preserve">magnesium </w:t>
      </w:r>
      <w:r w:rsidRPr="00DC6EA5">
        <w:rPr>
          <w:rFonts w:ascii="Book Antiqua" w:eastAsia="Book Antiqua" w:hAnsi="Book Antiqua" w:cs="Book Antiqua"/>
          <w:color w:val="000000"/>
        </w:rPr>
        <w:t xml:space="preserve">ammonium </w:t>
      </w:r>
      <w:r w:rsidR="00BE53EA" w:rsidRPr="00DC6EA5">
        <w:rPr>
          <w:rFonts w:ascii="Book Antiqua" w:eastAsia="Book Antiqua" w:hAnsi="Book Antiqua" w:cs="Book Antiqua"/>
          <w:color w:val="000000"/>
        </w:rPr>
        <w:t xml:space="preserve">phosphate and sodium </w:t>
      </w:r>
      <w:proofErr w:type="spellStart"/>
      <w:r w:rsidRPr="00DC6EA5">
        <w:rPr>
          <w:rFonts w:ascii="Book Antiqua" w:eastAsia="Book Antiqua" w:hAnsi="Book Antiqua" w:cs="Book Antiqua"/>
          <w:color w:val="000000"/>
        </w:rPr>
        <w:t>hyaluronate</w:t>
      </w:r>
      <w:proofErr w:type="spellEnd"/>
      <w:r w:rsidRPr="00DC6EA5">
        <w:rPr>
          <w:rFonts w:ascii="Book Antiqua" w:eastAsia="Book Antiqua" w:hAnsi="Book Antiqua" w:cs="Book Antiqua"/>
          <w:color w:val="000000"/>
        </w:rPr>
        <w:t xml:space="preserve"> on the bladder surface and on the walls of the ulcer</w:t>
      </w:r>
      <w:r w:rsidR="00BE53EA" w:rsidRPr="00DC6EA5">
        <w:rPr>
          <w:rFonts w:ascii="Book Antiqua" w:eastAsia="Book Antiqua" w:hAnsi="Book Antiqua" w:cs="Book Antiqua"/>
          <w:color w:val="000000"/>
        </w:rPr>
        <w:t>. It</w:t>
      </w:r>
      <w:r w:rsidRPr="00DC6EA5">
        <w:rPr>
          <w:rFonts w:ascii="Book Antiqua" w:eastAsia="Book Antiqua" w:hAnsi="Book Antiqua" w:cs="Book Antiqua"/>
          <w:color w:val="000000"/>
        </w:rPr>
        <w:t xml:space="preserve"> is a rare form of chronic </w:t>
      </w:r>
      <w:proofErr w:type="gramStart"/>
      <w:r w:rsidRPr="00DC6EA5">
        <w:rPr>
          <w:rFonts w:ascii="Book Antiqua" w:eastAsia="Book Antiqua" w:hAnsi="Book Antiqua" w:cs="Book Antiqua"/>
          <w:color w:val="000000"/>
        </w:rPr>
        <w:t>cystitis</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The etiology of this rare entity is presently controversial. Many factors are involved in the development of EC, including the presence of specific bacteria, most commonly </w:t>
      </w:r>
      <w:r w:rsidRPr="00DC6EA5">
        <w:rPr>
          <w:rFonts w:ascii="Book Antiqua" w:eastAsia="Book Antiqua" w:hAnsi="Book Antiqua" w:cs="Book Antiqua"/>
          <w:i/>
          <w:iCs/>
          <w:color w:val="000000"/>
        </w:rPr>
        <w:t>Corynebacterium urealyticum</w:t>
      </w:r>
      <w:r w:rsidR="00A24ED4" w:rsidRPr="00DC6EA5">
        <w:rPr>
          <w:rFonts w:ascii="Book Antiqua" w:eastAsia="Book Antiqua" w:hAnsi="Book Antiqua" w:cs="Book Antiqua"/>
          <w:i/>
          <w:iCs/>
          <w:color w:val="000000"/>
        </w:rPr>
        <w:t xml:space="preserve"> </w:t>
      </w:r>
      <w:r w:rsidR="00A24ED4" w:rsidRPr="00DC6EA5">
        <w:rPr>
          <w:rFonts w:ascii="Book Antiqua" w:eastAsia="Book Antiqua" w:hAnsi="Book Antiqua" w:cs="Book Antiqua"/>
          <w:color w:val="000000"/>
        </w:rPr>
        <w:t>(</w:t>
      </w:r>
      <w:r w:rsidR="00A24ED4" w:rsidRPr="00DC6EA5">
        <w:rPr>
          <w:rFonts w:ascii="Book Antiqua" w:eastAsia="Book Antiqua" w:hAnsi="Book Antiqua" w:cs="Book Antiqua"/>
          <w:i/>
          <w:iCs/>
          <w:color w:val="000000"/>
        </w:rPr>
        <w:t>C. urealyticum</w:t>
      </w:r>
      <w:proofErr w:type="gramStart"/>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a pre-existing urological procedure or a pre-existing lesion of the mucosa</w:t>
      </w:r>
      <w:r w:rsidRPr="00DC6EA5">
        <w:rPr>
          <w:rFonts w:ascii="Book Antiqua" w:eastAsia="Book Antiqua" w:hAnsi="Book Antiqua" w:cs="Book Antiqua"/>
          <w:color w:val="000000"/>
          <w:vertAlign w:val="superscript"/>
        </w:rPr>
        <w:t>[1,3]</w:t>
      </w:r>
      <w:r w:rsidRPr="00DC6EA5">
        <w:rPr>
          <w:rFonts w:ascii="Book Antiqua" w:eastAsia="Book Antiqua" w:hAnsi="Book Antiqua" w:cs="Book Antiqua"/>
          <w:color w:val="000000"/>
        </w:rPr>
        <w:t xml:space="preserve">. </w:t>
      </w:r>
      <w:bookmarkStart w:id="1" w:name="OLE_LINK2218"/>
      <w:bookmarkStart w:id="2" w:name="OLE_LINK2219"/>
      <w:r w:rsidRPr="00DC6EA5">
        <w:rPr>
          <w:rFonts w:ascii="Book Antiqua" w:eastAsia="Book Antiqua" w:hAnsi="Book Antiqua" w:cs="Book Antiqua"/>
          <w:i/>
          <w:iCs/>
          <w:color w:val="000000"/>
        </w:rPr>
        <w:t>C. urealyticum</w:t>
      </w:r>
      <w:bookmarkEnd w:id="1"/>
      <w:bookmarkEnd w:id="2"/>
      <w:r w:rsidRPr="00DC6EA5">
        <w:rPr>
          <w:rFonts w:ascii="Book Antiqua" w:eastAsia="Book Antiqua" w:hAnsi="Book Antiqua" w:cs="Book Antiqua"/>
          <w:color w:val="000000"/>
        </w:rPr>
        <w:t xml:space="preserve"> grows slowly and is often missed in rapid urine cultures, especially if the bacterial load is low, and thus presents a potential diagnostic challenge</w:t>
      </w:r>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The diagnosis should be based on sterile pyuria, alkaline urinary pH and characteristic calcifications of the bladder wall as observed by computed tomography and confirmed by prolonged culture, supplemented with DNA polymerase chain reaction sequencing if available</w:t>
      </w:r>
      <w:r w:rsidRPr="00DC6EA5">
        <w:rPr>
          <w:rFonts w:ascii="Book Antiqua" w:eastAsia="Book Antiqua" w:hAnsi="Book Antiqua" w:cs="Book Antiqua"/>
          <w:color w:val="000000"/>
          <w:vertAlign w:val="superscript"/>
        </w:rPr>
        <w:t>[4,5]</w:t>
      </w:r>
      <w:r w:rsidRPr="00DC6EA5">
        <w:rPr>
          <w:rFonts w:ascii="Book Antiqua" w:eastAsia="Book Antiqua" w:hAnsi="Book Antiqua" w:cs="Book Antiqua"/>
          <w:color w:val="000000"/>
        </w:rPr>
        <w:t>. Treatment of EC consists of three complementary elements</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treatment of infection</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acidification of urine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endoscopic removal of encrustations containing </w:t>
      </w:r>
      <w:proofErr w:type="gramStart"/>
      <w:r w:rsidRPr="00DC6EA5">
        <w:rPr>
          <w:rFonts w:ascii="Book Antiqua" w:eastAsia="Book Antiqua" w:hAnsi="Book Antiqua" w:cs="Book Antiqua"/>
          <w:color w:val="000000"/>
        </w:rPr>
        <w:t>microorganisms</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1,6,7]</w:t>
      </w:r>
      <w:r w:rsidRPr="00DC6EA5">
        <w:rPr>
          <w:rFonts w:ascii="Book Antiqua" w:eastAsia="Book Antiqua" w:hAnsi="Book Antiqua" w:cs="Book Antiqua"/>
          <w:color w:val="000000"/>
        </w:rPr>
        <w:t xml:space="preserve">. Here, we report a case of EC successfully treated with combination therapy. </w:t>
      </w:r>
    </w:p>
    <w:p w14:paraId="354564B0" w14:textId="77777777" w:rsidR="00A77B3E" w:rsidRPr="00DC6EA5" w:rsidRDefault="00A77B3E" w:rsidP="00DC6EA5">
      <w:pPr>
        <w:snapToGrid w:val="0"/>
        <w:spacing w:line="360" w:lineRule="auto"/>
        <w:jc w:val="both"/>
        <w:rPr>
          <w:rFonts w:ascii="Book Antiqua" w:hAnsi="Book Antiqua"/>
        </w:rPr>
      </w:pPr>
    </w:p>
    <w:p w14:paraId="4234878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CASE PRESENTATION</w:t>
      </w:r>
    </w:p>
    <w:p w14:paraId="744147B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Chief complaints</w:t>
      </w:r>
    </w:p>
    <w:p w14:paraId="07687433" w14:textId="0F8A576C"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A 27-year-old man presented with frequency, urgency, dysuria, gross hematuria and suprapubic pain for 2 </w:t>
      </w:r>
      <w:proofErr w:type="gramStart"/>
      <w:r w:rsidRPr="00DC6EA5">
        <w:rPr>
          <w:rFonts w:ascii="Book Antiqua" w:eastAsia="Book Antiqua" w:hAnsi="Book Antiqua" w:cs="Book Antiqua"/>
          <w:color w:val="000000"/>
        </w:rPr>
        <w:t>mo</w:t>
      </w:r>
      <w:proofErr w:type="gramEnd"/>
      <w:r w:rsidRPr="00DC6EA5">
        <w:rPr>
          <w:rFonts w:ascii="Book Antiqua" w:eastAsia="Book Antiqua" w:hAnsi="Book Antiqua" w:cs="Book Antiqua"/>
          <w:color w:val="000000"/>
        </w:rPr>
        <w:t>.</w:t>
      </w:r>
    </w:p>
    <w:p w14:paraId="4D3E77CE" w14:textId="77777777" w:rsidR="00A77B3E" w:rsidRPr="00DC6EA5" w:rsidRDefault="00A77B3E" w:rsidP="00DC6EA5">
      <w:pPr>
        <w:snapToGrid w:val="0"/>
        <w:spacing w:line="360" w:lineRule="auto"/>
        <w:jc w:val="both"/>
        <w:rPr>
          <w:rFonts w:ascii="Book Antiqua" w:hAnsi="Book Antiqua"/>
        </w:rPr>
      </w:pPr>
    </w:p>
    <w:p w14:paraId="70870B4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History of present illness</w:t>
      </w:r>
    </w:p>
    <w:p w14:paraId="07C87CC9" w14:textId="24B1DC31" w:rsidR="00A77B3E" w:rsidRPr="00DC6EA5" w:rsidRDefault="00DC6EA5" w:rsidP="00DC6EA5">
      <w:pPr>
        <w:snapToGrid w:val="0"/>
        <w:spacing w:line="360" w:lineRule="auto"/>
        <w:jc w:val="both"/>
        <w:rPr>
          <w:rFonts w:ascii="Book Antiqua" w:hAnsi="Book Antiqua"/>
        </w:rPr>
      </w:pPr>
      <w:r>
        <w:rPr>
          <w:rFonts w:ascii="Book Antiqua" w:eastAsia="Book Antiqua" w:hAnsi="Book Antiqua" w:cs="Book Antiqua"/>
          <w:color w:val="000000"/>
        </w:rPr>
        <w:t xml:space="preserve">At 2 </w:t>
      </w:r>
      <w:proofErr w:type="spellStart"/>
      <w:proofErr w:type="gramStart"/>
      <w:r>
        <w:rPr>
          <w:rFonts w:ascii="Book Antiqua" w:eastAsia="Book Antiqua" w:hAnsi="Book Antiqua" w:cs="Book Antiqua"/>
          <w:color w:val="000000"/>
        </w:rPr>
        <w:t>mo</w:t>
      </w:r>
      <w:proofErr w:type="spellEnd"/>
      <w:proofErr w:type="gramEnd"/>
      <w:r w:rsidR="001E45AF" w:rsidRPr="00DC6EA5">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1E45AF" w:rsidRPr="00DC6EA5">
        <w:rPr>
          <w:rFonts w:ascii="Book Antiqua" w:eastAsia="Book Antiqua" w:hAnsi="Book Antiqua" w:cs="Book Antiqua"/>
          <w:color w:val="000000"/>
        </w:rPr>
        <w:t xml:space="preserve">, the patient underwent ureteroscopic lithotripsy. </w:t>
      </w:r>
      <w:r>
        <w:rPr>
          <w:rFonts w:ascii="Book Antiqua" w:eastAsia="Book Antiqua" w:hAnsi="Book Antiqua" w:cs="Book Antiqua"/>
          <w:color w:val="000000"/>
        </w:rPr>
        <w:t>At 3 d</w:t>
      </w:r>
      <w:r w:rsidR="001E45AF" w:rsidRPr="00DC6EA5">
        <w:rPr>
          <w:rFonts w:ascii="Book Antiqua" w:eastAsia="Book Antiqua" w:hAnsi="Book Antiqua" w:cs="Book Antiqua"/>
          <w:color w:val="000000"/>
        </w:rPr>
        <w:t xml:space="preserve"> after the operation, he began to complain of frequency and urgency, which gradually aggravated. </w:t>
      </w:r>
      <w:r>
        <w:rPr>
          <w:rFonts w:ascii="Book Antiqua" w:eastAsia="Book Antiqua" w:hAnsi="Book Antiqua" w:cs="Book Antiqua"/>
          <w:color w:val="000000"/>
        </w:rPr>
        <w:t xml:space="preserve">At 1 </w:t>
      </w:r>
      <w:proofErr w:type="spellStart"/>
      <w:r>
        <w:rPr>
          <w:rFonts w:ascii="Book Antiqua" w:eastAsia="Book Antiqua" w:hAnsi="Book Antiqua" w:cs="Book Antiqua"/>
          <w:color w:val="000000"/>
        </w:rPr>
        <w:t>mo</w:t>
      </w:r>
      <w:proofErr w:type="spellEnd"/>
      <w:r w:rsidR="001E45AF" w:rsidRPr="00DC6EA5">
        <w:rPr>
          <w:rFonts w:ascii="Book Antiqua" w:eastAsia="Book Antiqua" w:hAnsi="Book Antiqua" w:cs="Book Antiqua"/>
          <w:color w:val="000000"/>
        </w:rPr>
        <w:t xml:space="preserve"> after lithotripsy, he experienced dysuria, gross hematuria, </w:t>
      </w:r>
      <w:proofErr w:type="spellStart"/>
      <w:r w:rsidR="001E45AF" w:rsidRPr="00DC6EA5">
        <w:rPr>
          <w:rFonts w:ascii="Book Antiqua" w:eastAsia="Book Antiqua" w:hAnsi="Book Antiqua" w:cs="Book Antiqua"/>
          <w:color w:val="000000"/>
        </w:rPr>
        <w:t>microlith</w:t>
      </w:r>
      <w:proofErr w:type="spellEnd"/>
      <w:r w:rsidR="001E45AF" w:rsidRPr="00DC6EA5">
        <w:rPr>
          <w:rFonts w:ascii="Book Antiqua" w:eastAsia="Book Antiqua" w:hAnsi="Book Antiqua" w:cs="Book Antiqua"/>
          <w:color w:val="000000"/>
        </w:rPr>
        <w:t xml:space="preserve"> expulsion, </w:t>
      </w:r>
      <w:proofErr w:type="gramStart"/>
      <w:r w:rsidR="001E45AF" w:rsidRPr="00DC6EA5">
        <w:rPr>
          <w:rFonts w:ascii="Book Antiqua" w:eastAsia="Book Antiqua" w:hAnsi="Book Antiqua" w:cs="Book Antiqua"/>
          <w:color w:val="000000"/>
        </w:rPr>
        <w:t>putrefaction</w:t>
      </w:r>
      <w:proofErr w:type="gramEnd"/>
      <w:r w:rsidR="001E45AF" w:rsidRPr="00DC6EA5">
        <w:rPr>
          <w:rFonts w:ascii="Book Antiqua" w:eastAsia="Book Antiqua" w:hAnsi="Book Antiqua" w:cs="Book Antiqua"/>
          <w:color w:val="000000"/>
        </w:rPr>
        <w:t xml:space="preserve"> expulsion and suprapubic pain. When he presented to our hospital, he needed micturition every 10 min, and his sleep quality was badly affected.</w:t>
      </w:r>
    </w:p>
    <w:p w14:paraId="3167E457" w14:textId="5AB73624"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lastRenderedPageBreak/>
        <w:t>At disease onset, urinalysis showed pH 7.0, leukocyte count 500/mL, erythrocyte count 200/mL and nitrite</w:t>
      </w:r>
      <w:r w:rsidR="00BE53EA"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Urine bacterial and fungal cultu</w:t>
      </w:r>
      <w:r w:rsidR="00273702" w:rsidRPr="00DC6EA5">
        <w:rPr>
          <w:rFonts w:ascii="Book Antiqua" w:eastAsia="Book Antiqua" w:hAnsi="Book Antiqua" w:cs="Book Antiqua"/>
          <w:color w:val="000000"/>
        </w:rPr>
        <w:t>re, urine acid-fast bacillus</w:t>
      </w:r>
      <w:r w:rsidRPr="00DC6EA5">
        <w:rPr>
          <w:rFonts w:ascii="Book Antiqua" w:eastAsia="Book Antiqua" w:hAnsi="Book Antiqua" w:cs="Book Antiqua"/>
          <w:color w:val="000000"/>
        </w:rPr>
        <w:t>, blood tuberculosis antibody and tuberculin tests were all negative. Chest radiography showed no abnormality. On day 22 after disease onset, ultrasonography showed that the bladder wall was thickened and rough with multiple strong echogenic spots attached to it (Figure 1A). The patient started on empirical antituberculosis treatment with combination of rifampin, isoniazid, ethambutol and pyrazinamide, which lasted for 11 d. However, the symptoms did not improve. On day 30 after disease onset, cystoscopy showed diffuse white necrotic tissue in the bladder wall and flocculent substance in the bladder cavity. Histopathological examination showed that there was inflammatory granulation tissue on the bladder wall with local necrosis and calcification (Figure 2A</w:t>
      </w:r>
      <w:r w:rsidR="00C57C94" w:rsidRPr="00DC6EA5">
        <w:rPr>
          <w:rFonts w:ascii="Book Antiqua" w:eastAsia="Book Antiqua" w:hAnsi="Book Antiqua" w:cs="Book Antiqua"/>
          <w:color w:val="000000"/>
        </w:rPr>
        <w:t xml:space="preserve"> and </w:t>
      </w:r>
      <w:r w:rsidR="00BE53EA" w:rsidRPr="00DC6EA5">
        <w:rPr>
          <w:rFonts w:ascii="Book Antiqua" w:eastAsia="Book Antiqua" w:hAnsi="Book Antiqua" w:cs="Book Antiqua"/>
          <w:color w:val="000000"/>
        </w:rPr>
        <w:t>2</w:t>
      </w:r>
      <w:r w:rsidRPr="00DC6EA5">
        <w:rPr>
          <w:rFonts w:ascii="Book Antiqua" w:eastAsia="Book Antiqua" w:hAnsi="Book Antiqua" w:cs="Book Antiqua"/>
          <w:color w:val="000000"/>
        </w:rPr>
        <w:t>B). On day 45 after disease onset, cystoscopy showed reduced bladder volume</w:t>
      </w:r>
      <w:r w:rsidR="00BE53EA"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swollen, congested and stiff</w:t>
      </w:r>
      <w:r w:rsidR="00BE53EA" w:rsidRPr="00DC6EA5">
        <w:rPr>
          <w:rFonts w:ascii="Book Antiqua" w:eastAsia="Book Antiqua" w:hAnsi="Book Antiqua" w:cs="Book Antiqua"/>
          <w:color w:val="000000"/>
        </w:rPr>
        <w:t xml:space="preserve"> bladder wall, </w:t>
      </w:r>
      <w:r w:rsidRPr="00DC6EA5">
        <w:rPr>
          <w:rFonts w:ascii="Book Antiqua" w:eastAsia="Book Antiqua" w:hAnsi="Book Antiqua" w:cs="Book Antiqua"/>
          <w:color w:val="000000"/>
        </w:rPr>
        <w:t>multiple calcifications</w:t>
      </w:r>
      <w:r w:rsidR="00BE53EA" w:rsidRPr="00DC6EA5">
        <w:rPr>
          <w:rFonts w:ascii="Book Antiqua" w:eastAsia="Book Antiqua" w:hAnsi="Book Antiqua" w:cs="Book Antiqua"/>
          <w:color w:val="000000"/>
        </w:rPr>
        <w:t>, and</w:t>
      </w:r>
      <w:r w:rsidRPr="00DC6EA5">
        <w:rPr>
          <w:rFonts w:ascii="Book Antiqua" w:eastAsia="Book Antiqua" w:hAnsi="Book Antiqua" w:cs="Book Antiqua"/>
          <w:color w:val="000000"/>
        </w:rPr>
        <w:t xml:space="preserve"> no typical miliary nodules. Pathological examination showed chronic inflammation and epithelial hyperplasia of the bladder mucosa</w:t>
      </w:r>
      <w:r w:rsidR="00BE53EA"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calcium deposition and proliferation of fibrous tissue</w:t>
      </w:r>
      <w:r w:rsidR="00BE53EA" w:rsidRPr="00DC6EA5">
        <w:rPr>
          <w:rFonts w:ascii="Book Antiqua" w:eastAsia="Book Antiqua" w:hAnsi="Book Antiqua" w:cs="Book Antiqua"/>
          <w:color w:val="000000"/>
        </w:rPr>
        <w:t>.</w:t>
      </w:r>
      <w:r w:rsidR="00412693" w:rsidRPr="00DC6EA5">
        <w:rPr>
          <w:rFonts w:ascii="Book Antiqua" w:eastAsia="Book Antiqua" w:hAnsi="Book Antiqua" w:cs="Book Antiqua"/>
          <w:color w:val="000000"/>
        </w:rPr>
        <w:t xml:space="preserve"> </w:t>
      </w:r>
      <w:r w:rsidR="00BE53EA" w:rsidRPr="00DC6EA5">
        <w:rPr>
          <w:rFonts w:ascii="Book Antiqua" w:eastAsia="Book Antiqua" w:hAnsi="Book Antiqua" w:cs="Book Antiqua"/>
          <w:color w:val="000000"/>
        </w:rPr>
        <w:t>I</w:t>
      </w:r>
      <w:r w:rsidRPr="00DC6EA5">
        <w:rPr>
          <w:rFonts w:ascii="Book Antiqua" w:eastAsia="Book Antiqua" w:hAnsi="Book Antiqua" w:cs="Book Antiqua"/>
          <w:color w:val="000000"/>
        </w:rPr>
        <w:t>nfiltration of neutrophils, eosinophils and lymphocytes was observed in the lamina propria of the bladder mucosa (Figure 2C</w:t>
      </w:r>
      <w:r w:rsidR="00C57C94" w:rsidRPr="00DC6EA5">
        <w:rPr>
          <w:rFonts w:ascii="Book Antiqua" w:eastAsia="Book Antiqua" w:hAnsi="Book Antiqua" w:cs="Book Antiqua"/>
          <w:color w:val="000000"/>
        </w:rPr>
        <w:t xml:space="preserve"> and </w:t>
      </w:r>
      <w:r w:rsidR="00BE53EA" w:rsidRPr="00DC6EA5">
        <w:rPr>
          <w:rFonts w:ascii="Book Antiqua" w:eastAsia="Book Antiqua" w:hAnsi="Book Antiqua" w:cs="Book Antiqua"/>
          <w:color w:val="000000"/>
        </w:rPr>
        <w:t>2</w:t>
      </w:r>
      <w:r w:rsidRPr="00DC6EA5">
        <w:rPr>
          <w:rFonts w:ascii="Book Antiqua" w:eastAsia="Book Antiqua" w:hAnsi="Book Antiqua" w:cs="Book Antiqua"/>
          <w:color w:val="000000"/>
        </w:rPr>
        <w:t xml:space="preserve">D). Since the onset of EC, the patient had received a variety of antibiotics with poor efficacy (ceftriaxone sodium 2.0 g, bid, 3 d; levofloxacin 0.2 g, bid, 8 d; levofloxacin 0.2 g, bid, 3 d; amikacin 0.4 g, qd, 5 d; cefaclor 0.25 g, tid, 10 d; norfloxacin 0.4 g, bid, 10 d; latamoxef disodium 2.0 g, bid, 10 d). </w:t>
      </w:r>
    </w:p>
    <w:p w14:paraId="79AFB5B8" w14:textId="77777777" w:rsidR="00A77B3E" w:rsidRPr="00DC6EA5" w:rsidRDefault="00A77B3E" w:rsidP="00DC6EA5">
      <w:pPr>
        <w:snapToGrid w:val="0"/>
        <w:spacing w:line="360" w:lineRule="auto"/>
        <w:ind w:firstLine="240"/>
        <w:jc w:val="both"/>
        <w:rPr>
          <w:rFonts w:ascii="Book Antiqua" w:hAnsi="Book Antiqua"/>
        </w:rPr>
      </w:pPr>
    </w:p>
    <w:p w14:paraId="64DB450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History of past illness</w:t>
      </w:r>
    </w:p>
    <w:p w14:paraId="4AF53BF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The patient had no previous disease history.</w:t>
      </w:r>
    </w:p>
    <w:p w14:paraId="3D0A8C09" w14:textId="77777777" w:rsidR="00A77B3E" w:rsidRPr="00DC6EA5" w:rsidRDefault="00A77B3E" w:rsidP="00DC6EA5">
      <w:pPr>
        <w:snapToGrid w:val="0"/>
        <w:spacing w:line="360" w:lineRule="auto"/>
        <w:jc w:val="both"/>
        <w:rPr>
          <w:rFonts w:ascii="Book Antiqua" w:hAnsi="Book Antiqua"/>
        </w:rPr>
      </w:pPr>
    </w:p>
    <w:p w14:paraId="58AB012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Physical examination</w:t>
      </w:r>
    </w:p>
    <w:p w14:paraId="3358CEE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Physical examination was normal except for suprapubic tenderness.</w:t>
      </w:r>
    </w:p>
    <w:p w14:paraId="71062631" w14:textId="77777777" w:rsidR="00A77B3E" w:rsidRPr="00DC6EA5" w:rsidRDefault="00A77B3E" w:rsidP="00DC6EA5">
      <w:pPr>
        <w:snapToGrid w:val="0"/>
        <w:spacing w:line="360" w:lineRule="auto"/>
        <w:jc w:val="both"/>
        <w:rPr>
          <w:rFonts w:ascii="Book Antiqua" w:hAnsi="Book Antiqua"/>
        </w:rPr>
      </w:pPr>
    </w:p>
    <w:p w14:paraId="13F4216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Laboratory examinations</w:t>
      </w:r>
    </w:p>
    <w:p w14:paraId="17B36E14" w14:textId="41A4F3D8"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Urinalysis revealed hematuria, pyuria and pH 5.5. Conventional (not prolonged) urine culture was sterile. Urine acid-fast bacillus and blood tuberculosis antibody tests were negative.</w:t>
      </w:r>
    </w:p>
    <w:p w14:paraId="5992A512" w14:textId="77777777" w:rsidR="00A77B3E" w:rsidRPr="00DC6EA5" w:rsidRDefault="00A77B3E" w:rsidP="00DC6EA5">
      <w:pPr>
        <w:snapToGrid w:val="0"/>
        <w:spacing w:line="360" w:lineRule="auto"/>
        <w:jc w:val="both"/>
        <w:rPr>
          <w:rFonts w:ascii="Book Antiqua" w:hAnsi="Book Antiqua"/>
        </w:rPr>
      </w:pPr>
    </w:p>
    <w:p w14:paraId="69D3790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i/>
          <w:color w:val="000000"/>
        </w:rPr>
        <w:t>Imaging examinations</w:t>
      </w:r>
    </w:p>
    <w:p w14:paraId="70D70B69" w14:textId="75E6024F"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Ultrasonography performed on day 60 after disease onset showed that the bladder wall was thickened (the thickest part was about 9 mm) and rough with multiple strong echogenic spots attached to it (Figure 1B). </w:t>
      </w:r>
      <w:r w:rsidR="00E804A7" w:rsidRPr="00DC6EA5">
        <w:rPr>
          <w:rFonts w:ascii="Book Antiqua" w:eastAsia="Book Antiqua" w:hAnsi="Book Antiqua" w:cs="Book Antiqua"/>
          <w:color w:val="000000"/>
        </w:rPr>
        <w:t>C</w:t>
      </w:r>
      <w:r w:rsidR="00BE53EA" w:rsidRPr="00DC6EA5">
        <w:rPr>
          <w:rFonts w:ascii="Book Antiqua" w:eastAsia="Book Antiqua" w:hAnsi="Book Antiqua" w:cs="Book Antiqua"/>
          <w:color w:val="000000"/>
        </w:rPr>
        <w:t>omputed tomography</w:t>
      </w:r>
      <w:r w:rsidRPr="00DC6EA5">
        <w:rPr>
          <w:rFonts w:ascii="Book Antiqua" w:eastAsia="Book Antiqua" w:hAnsi="Book Antiqua" w:cs="Book Antiqua"/>
          <w:color w:val="000000"/>
        </w:rPr>
        <w:t xml:space="preserve"> showed that the bladder wall had extensive thickening and many calcifications (Figure 3A). Intravenous pyelography on day 60 after disease onset showed that the bladder was gourd-like with a rough margin, and hydronephrosis was found in the left upper urinary tract (Figure 3B).</w:t>
      </w:r>
    </w:p>
    <w:p w14:paraId="04DD9D61" w14:textId="77777777" w:rsidR="00A77B3E" w:rsidRPr="00DC6EA5" w:rsidRDefault="00A77B3E" w:rsidP="00DC6EA5">
      <w:pPr>
        <w:snapToGrid w:val="0"/>
        <w:spacing w:line="360" w:lineRule="auto"/>
        <w:jc w:val="both"/>
        <w:rPr>
          <w:rFonts w:ascii="Book Antiqua" w:hAnsi="Book Antiqua"/>
        </w:rPr>
      </w:pPr>
    </w:p>
    <w:p w14:paraId="048DDBA3" w14:textId="7680FCAA" w:rsidR="00A24ED4" w:rsidRPr="00DC6EA5" w:rsidRDefault="00A24ED4" w:rsidP="00DC6EA5">
      <w:pPr>
        <w:snapToGrid w:val="0"/>
        <w:spacing w:line="360" w:lineRule="auto"/>
        <w:jc w:val="both"/>
        <w:rPr>
          <w:rFonts w:ascii="Book Antiqua" w:hAnsi="Book Antiqua"/>
        </w:rPr>
      </w:pPr>
      <w:r w:rsidRPr="00DC6EA5">
        <w:rPr>
          <w:rFonts w:ascii="Book Antiqua" w:eastAsia="Book Antiqua" w:hAnsi="Book Antiqua" w:cs="Book Antiqua"/>
          <w:b/>
          <w:bCs/>
          <w:i/>
          <w:iCs/>
          <w:color w:val="000000"/>
        </w:rPr>
        <w:t>Personal and family history</w:t>
      </w:r>
    </w:p>
    <w:p w14:paraId="11A1C65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Personal and family history was unremarkable.</w:t>
      </w:r>
    </w:p>
    <w:p w14:paraId="06438520" w14:textId="431E18DD" w:rsidR="00A77B3E" w:rsidRPr="00DC6EA5" w:rsidRDefault="00A77B3E" w:rsidP="00DC6EA5">
      <w:pPr>
        <w:snapToGrid w:val="0"/>
        <w:spacing w:line="360" w:lineRule="auto"/>
        <w:jc w:val="both"/>
        <w:rPr>
          <w:rFonts w:ascii="Book Antiqua" w:hAnsi="Book Antiqua"/>
        </w:rPr>
      </w:pPr>
    </w:p>
    <w:p w14:paraId="2B6347DE" w14:textId="77777777" w:rsidR="00B41742" w:rsidRPr="00DC6EA5" w:rsidRDefault="00A24ED4" w:rsidP="00DC6EA5">
      <w:pPr>
        <w:snapToGrid w:val="0"/>
        <w:spacing w:line="360" w:lineRule="auto"/>
        <w:jc w:val="both"/>
        <w:rPr>
          <w:rFonts w:ascii="Book Antiqua" w:eastAsia="Book Antiqua" w:hAnsi="Book Antiqua" w:cs="Book Antiqua"/>
          <w:b/>
          <w:bCs/>
          <w:i/>
          <w:iCs/>
          <w:color w:val="000000"/>
        </w:rPr>
      </w:pPr>
      <w:r w:rsidRPr="00DC6EA5">
        <w:rPr>
          <w:rFonts w:ascii="Book Antiqua" w:eastAsia="Book Antiqua" w:hAnsi="Book Antiqua" w:cs="Book Antiqua"/>
          <w:b/>
          <w:bCs/>
          <w:i/>
          <w:iCs/>
          <w:color w:val="000000"/>
        </w:rPr>
        <w:t>Further diagnostic work-up</w:t>
      </w:r>
    </w:p>
    <w:p w14:paraId="0A8E0F32" w14:textId="13F3865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Cystoscopy on October 8, 2010 showed a marked inflammatory appearance of all parts of the bladder mucosa with ulcerations and whitish plaques corresponding to multiple ECs (Figure 4). Infrared spectrophotometry of the encrustations confirmed the presence of struvite. Histopathological examination showed that the bladder mucosa was edematous and necrotic with encrusted crystals and a polymorphonuclear infiltrate forming a thick conglomerate (Figure 2E</w:t>
      </w:r>
      <w:r w:rsidR="00C57C94" w:rsidRPr="00DC6EA5">
        <w:rPr>
          <w:rFonts w:ascii="Book Antiqua" w:eastAsia="Book Antiqua" w:hAnsi="Book Antiqua" w:cs="Book Antiqua"/>
          <w:color w:val="000000"/>
        </w:rPr>
        <w:t xml:space="preserve"> and </w:t>
      </w:r>
      <w:r w:rsidR="00E804A7" w:rsidRPr="00DC6EA5">
        <w:rPr>
          <w:rFonts w:ascii="Book Antiqua" w:eastAsia="Book Antiqua" w:hAnsi="Book Antiqua" w:cs="Book Antiqua"/>
          <w:color w:val="000000"/>
        </w:rPr>
        <w:t>2</w:t>
      </w:r>
      <w:r w:rsidRPr="00DC6EA5">
        <w:rPr>
          <w:rFonts w:ascii="Book Antiqua" w:eastAsia="Book Antiqua" w:hAnsi="Book Antiqua" w:cs="Book Antiqua"/>
          <w:color w:val="000000"/>
        </w:rPr>
        <w:t>F).</w:t>
      </w:r>
    </w:p>
    <w:p w14:paraId="06E9A910" w14:textId="77777777" w:rsidR="00A77B3E" w:rsidRPr="00DC6EA5" w:rsidRDefault="00A77B3E" w:rsidP="00DC6EA5">
      <w:pPr>
        <w:snapToGrid w:val="0"/>
        <w:spacing w:line="360" w:lineRule="auto"/>
        <w:jc w:val="both"/>
        <w:rPr>
          <w:rFonts w:ascii="Book Antiqua" w:hAnsi="Book Antiqua"/>
        </w:rPr>
      </w:pPr>
    </w:p>
    <w:p w14:paraId="27200EC5"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FINAL DIAGNOSIS</w:t>
      </w:r>
    </w:p>
    <w:p w14:paraId="13E3575D" w14:textId="007571FB"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EC</w:t>
      </w:r>
    </w:p>
    <w:p w14:paraId="139B3C51" w14:textId="77777777" w:rsidR="00A77B3E" w:rsidRPr="00DC6EA5" w:rsidRDefault="00A77B3E" w:rsidP="00DC6EA5">
      <w:pPr>
        <w:snapToGrid w:val="0"/>
        <w:spacing w:line="360" w:lineRule="auto"/>
        <w:jc w:val="both"/>
        <w:rPr>
          <w:rFonts w:ascii="Book Antiqua" w:hAnsi="Book Antiqua"/>
        </w:rPr>
      </w:pPr>
    </w:p>
    <w:p w14:paraId="4565A56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TREATMENT</w:t>
      </w:r>
    </w:p>
    <w:p w14:paraId="67862552" w14:textId="3C2AE470"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 xml:space="preserve">Endoscopic removal of encrustations was performed on October 8, 2010. The patient was prescribed sefamandole (2 g bid) for 3 d and </w:t>
      </w:r>
      <w:proofErr w:type="spellStart"/>
      <w:r w:rsidRPr="00DC6EA5">
        <w:rPr>
          <w:rFonts w:ascii="Book Antiqua" w:eastAsia="Book Antiqua" w:hAnsi="Book Antiqua" w:cs="Book Antiqua"/>
          <w:color w:val="000000"/>
        </w:rPr>
        <w:t>solifenacin</w:t>
      </w:r>
      <w:proofErr w:type="spellEnd"/>
      <w:r w:rsidRPr="00DC6EA5">
        <w:rPr>
          <w:rFonts w:ascii="Book Antiqua" w:eastAsia="Book Antiqua" w:hAnsi="Book Antiqua" w:cs="Book Antiqua"/>
          <w:color w:val="000000"/>
        </w:rPr>
        <w:t xml:space="preserve"> (5 mg qd) for 1 wk. However, the efficacy was poor. He was then prescribed hyaluronic acid (HA) bladder instillations (50 mL qw) for 1 mo. One month later, his symptoms were relieved slightly, and he needed to go for micturition every 30 min. Cystoscopy on November 10, 2010 showed that the apex and bilateral bladder wall mucosa still had hyperemia</w:t>
      </w:r>
      <w:r w:rsidR="00E804A7"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edema with ulceration and multiple ECs (Figure 5). The second endoscopic removal of encrustations was performed</w:t>
      </w:r>
      <w:r w:rsidR="00E804A7"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E804A7" w:rsidRPr="00DC6EA5">
        <w:rPr>
          <w:rFonts w:ascii="Book Antiqua" w:eastAsia="Book Antiqua" w:hAnsi="Book Antiqua" w:cs="Book Antiqua"/>
          <w:color w:val="000000"/>
        </w:rPr>
        <w:t>C</w:t>
      </w:r>
      <w:r w:rsidRPr="00DC6EA5">
        <w:rPr>
          <w:rFonts w:ascii="Book Antiqua" w:eastAsia="Book Antiqua" w:hAnsi="Book Antiqua" w:cs="Book Antiqua"/>
          <w:color w:val="000000"/>
        </w:rPr>
        <w:t>eftriaxone sodium (1g bid) was administered for 3 d, and solifenacin (5 mg qd) and HA (50 mL q2w) were administered for 1 mo. One month later, his symptoms were further relieved. Cystoscopy on December 8, 2010 showed that the ulcers on the top and bilateral bladder wall were healed, but there were still a few ECs on the mucosa (Figure 6). Because of the few ECs, a third endoscopic removal of encrustations was performed. Cefamandole (2 g bid) was administered for 5 d</w:t>
      </w:r>
      <w:r w:rsidR="00E804A7"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E804A7" w:rsidRPr="00DC6EA5">
        <w:rPr>
          <w:rFonts w:ascii="Book Antiqua" w:eastAsia="Book Antiqua" w:hAnsi="Book Antiqua" w:cs="Book Antiqua"/>
          <w:color w:val="000000"/>
        </w:rPr>
        <w:t>S</w:t>
      </w:r>
      <w:r w:rsidRPr="00DC6EA5">
        <w:rPr>
          <w:rFonts w:ascii="Book Antiqua" w:eastAsia="Book Antiqua" w:hAnsi="Book Antiqua" w:cs="Book Antiqua"/>
          <w:color w:val="000000"/>
        </w:rPr>
        <w:t>olifenacin (5 mg qd) and HA (50 mL q4w) were administered for 2 mo. Two months later, his dysuria, gross hematuria and suprapubic pain symptoms were relieved. He needed to go for micturition every 70 min, voiding 100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150 mL each time. However, he still complained of obvious frequency and urgency. Cystoscopy on February 16, 2011 showed no mucosal ulcers but still a few mucosal encrustations on the top and bilateral bladder wall (Figure 7). A fourth endoscopic removal of encrustations was performed. Cefamandole (2 g bid) was administered for 5 d. Because he still complained of frequency and urgency, he received botulinum-A neurotoxin (BoNT/A) therapy. BoNT/A was injected into the submucosal tissue of bladder through “COOK” bladder injection needle under cystoscopy. The total dose of BoNT/A was 200</w:t>
      </w:r>
      <w:r w:rsidR="00C56EC8"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U, which was randomly injected into the bladder wall at 40 points.</w:t>
      </w:r>
    </w:p>
    <w:p w14:paraId="2052A5A4" w14:textId="77777777" w:rsidR="00A77B3E" w:rsidRPr="00DC6EA5" w:rsidRDefault="00A77B3E" w:rsidP="00DC6EA5">
      <w:pPr>
        <w:snapToGrid w:val="0"/>
        <w:spacing w:line="360" w:lineRule="auto"/>
        <w:jc w:val="both"/>
        <w:rPr>
          <w:rFonts w:ascii="Book Antiqua" w:hAnsi="Book Antiqua"/>
        </w:rPr>
      </w:pPr>
    </w:p>
    <w:p w14:paraId="1DA938C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OUTCOME AND FOLLOW-UP</w:t>
      </w:r>
    </w:p>
    <w:p w14:paraId="7FF50176" w14:textId="3D40F69C"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At 3 </w:t>
      </w:r>
      <w:proofErr w:type="spellStart"/>
      <w:proofErr w:type="gramStart"/>
      <w:r w:rsidRPr="00DC6EA5">
        <w:rPr>
          <w:rFonts w:ascii="Book Antiqua" w:eastAsia="Book Antiqua" w:hAnsi="Book Antiqua" w:cs="Book Antiqua"/>
          <w:color w:val="000000"/>
        </w:rPr>
        <w:t>mo</w:t>
      </w:r>
      <w:proofErr w:type="spellEnd"/>
      <w:proofErr w:type="gramEnd"/>
      <w:r w:rsidRPr="00DC6EA5">
        <w:rPr>
          <w:rFonts w:ascii="Book Antiqua" w:eastAsia="Book Antiqua" w:hAnsi="Book Antiqua" w:cs="Book Antiqua"/>
          <w:color w:val="000000"/>
        </w:rPr>
        <w:t xml:space="preserve"> after the fourth operation, the symptoms of frequency, urgency, urodynia, gross hematuria and suprapubic pain disappeared. He needed to go for micturition </w:t>
      </w:r>
      <w:r w:rsidR="00DC6EA5">
        <w:rPr>
          <w:rFonts w:ascii="Book Antiqua" w:eastAsia="Book Antiqua" w:hAnsi="Book Antiqua" w:cs="Book Antiqua"/>
          <w:color w:val="000000"/>
        </w:rPr>
        <w:t>six to seven</w:t>
      </w:r>
      <w:r w:rsidRPr="00DC6EA5">
        <w:rPr>
          <w:rFonts w:ascii="Book Antiqua" w:eastAsia="Book Antiqua" w:hAnsi="Book Antiqua" w:cs="Book Antiqua"/>
          <w:color w:val="000000"/>
        </w:rPr>
        <w:t xml:space="preserve"> times during the daytime and once during the night with a volume of 300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400 </w:t>
      </w:r>
      <w:r w:rsidRPr="00DC6EA5">
        <w:rPr>
          <w:rFonts w:ascii="Book Antiqua" w:eastAsia="Book Antiqua" w:hAnsi="Book Antiqua" w:cs="Book Antiqua"/>
          <w:color w:val="000000"/>
        </w:rPr>
        <w:lastRenderedPageBreak/>
        <w:t xml:space="preserve">mL each time. Urinalysis was normal. Ultrasonography showed that there were still a few strong echogenic spots attached to the bladder wall. During follow-up on February 8, 2012, the patient reported no recurrence of frequency, urgency, urodynia, gross hematuria and suprapubic pain. He needed to go for micturition </w:t>
      </w:r>
      <w:r w:rsidR="00DC6EA5">
        <w:rPr>
          <w:rFonts w:ascii="Book Antiqua" w:eastAsia="Book Antiqua" w:hAnsi="Book Antiqua" w:cs="Book Antiqua"/>
          <w:color w:val="000000"/>
        </w:rPr>
        <w:t>four to seven</w:t>
      </w:r>
      <w:r w:rsidRPr="00DC6EA5">
        <w:rPr>
          <w:rFonts w:ascii="Book Antiqua" w:eastAsia="Book Antiqua" w:hAnsi="Book Antiqua" w:cs="Book Antiqua"/>
          <w:color w:val="000000"/>
        </w:rPr>
        <w:t xml:space="preserve"> times during the daytime, with a volume of 300</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500 mL each time, and </w:t>
      </w:r>
      <w:r w:rsidR="00DC6EA5">
        <w:rPr>
          <w:rFonts w:ascii="Book Antiqua" w:eastAsia="Book Antiqua" w:hAnsi="Book Antiqua" w:cs="Book Antiqua"/>
          <w:color w:val="000000"/>
        </w:rPr>
        <w:t>zero</w:t>
      </w:r>
      <w:r w:rsidR="00E804A7" w:rsidRPr="00DC6EA5">
        <w:rPr>
          <w:rFonts w:ascii="Book Antiqua" w:eastAsia="Book Antiqua" w:hAnsi="Book Antiqua" w:cs="Book Antiqua"/>
          <w:color w:val="000000"/>
        </w:rPr>
        <w:t xml:space="preserve"> times at</w:t>
      </w:r>
      <w:r w:rsidRPr="00DC6EA5">
        <w:rPr>
          <w:rFonts w:ascii="Book Antiqua" w:eastAsia="Book Antiqua" w:hAnsi="Book Antiqua" w:cs="Book Antiqua"/>
          <w:color w:val="000000"/>
        </w:rPr>
        <w:t xml:space="preserve"> night. Ultrasonography showed that the bladder wall was smooth without hyperechoic spots (Figure 1C). During the latest telephone follow-up on March 30, 2020, the patient reported no recurrence of lower urinary tract symptoms.</w:t>
      </w:r>
    </w:p>
    <w:p w14:paraId="754608C5" w14:textId="77777777" w:rsidR="00A77B3E" w:rsidRPr="00DC6EA5" w:rsidRDefault="00A77B3E" w:rsidP="00DC6EA5">
      <w:pPr>
        <w:snapToGrid w:val="0"/>
        <w:spacing w:line="360" w:lineRule="auto"/>
        <w:jc w:val="both"/>
        <w:rPr>
          <w:rFonts w:ascii="Book Antiqua" w:hAnsi="Book Antiqua"/>
        </w:rPr>
      </w:pPr>
    </w:p>
    <w:p w14:paraId="1ACB65F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DISCUSSION</w:t>
      </w:r>
    </w:p>
    <w:p w14:paraId="27614373" w14:textId="2070980C" w:rsidR="00BF7AE9"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color w:val="000000"/>
        </w:rPr>
        <w:t xml:space="preserve">EC is a chronic inflammatory condition in the bladder characterized by mucosal inflammation with encrustations and ulcers. Most of the literature related to EC is case reports with about 160 cases being reported. EC is a nosocomial infectious disease. The risk factors for EC are: </w:t>
      </w:r>
      <w:r w:rsidRPr="00DC6EA5">
        <w:rPr>
          <w:rFonts w:ascii="Book Antiqua" w:eastAsia="Book Antiqua" w:hAnsi="Book Antiqua" w:cs="Book Antiqua"/>
          <w:i/>
          <w:iCs/>
          <w:color w:val="000000"/>
        </w:rPr>
        <w:t>Corynebacterium parasiticum</w:t>
      </w:r>
      <w:r w:rsidRPr="00DC6EA5">
        <w:rPr>
          <w:rFonts w:ascii="Book Antiqua" w:eastAsia="Book Antiqua" w:hAnsi="Book Antiqua" w:cs="Book Antiqua"/>
          <w:color w:val="000000"/>
        </w:rPr>
        <w:t xml:space="preserve"> infection (such as long-term hospitalization)</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invasive urinary system procedures (such as open or endoscopic surgery, indwelling urinary catheter, nephrostomy tube</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ureteral stent,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previous urinary tract lesions (such as urinary tract tumor, infection, bladder perfusion chemotherapy,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00BF7AE9"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immunosuppression (such as renal transplantation, long-term use of broad</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spectrum antibiotics, chronic diseases, drug abuse, AIDS, </w:t>
      </w:r>
      <w:r w:rsidRPr="00DC6EA5">
        <w:rPr>
          <w:rFonts w:ascii="Book Antiqua" w:eastAsia="Book Antiqua" w:hAnsi="Book Antiqua" w:cs="Book Antiqua"/>
          <w:i/>
          <w:iCs/>
          <w:color w:val="000000"/>
        </w:rPr>
        <w:t>etc</w:t>
      </w:r>
      <w:r w:rsidRPr="00DC6EA5">
        <w:rPr>
          <w:rFonts w:ascii="Book Antiqua" w:eastAsia="Book Antiqua" w:hAnsi="Book Antiqua" w:cs="Book Antiqua"/>
          <w:color w:val="000000"/>
        </w:rPr>
        <w:t>.)</w:t>
      </w:r>
      <w:r w:rsidRPr="00DC6EA5">
        <w:rPr>
          <w:rFonts w:ascii="Book Antiqua" w:eastAsia="Book Antiqua" w:hAnsi="Book Antiqua" w:cs="Book Antiqua"/>
          <w:color w:val="000000"/>
          <w:vertAlign w:val="superscript"/>
        </w:rPr>
        <w:t>[1,3-19]</w:t>
      </w:r>
      <w:r w:rsidRPr="00DC6EA5">
        <w:rPr>
          <w:rFonts w:ascii="Book Antiqua" w:eastAsia="Book Antiqua" w:hAnsi="Book Antiqua" w:cs="Book Antiqua"/>
          <w:color w:val="000000"/>
        </w:rPr>
        <w:t>. The interval from the operation to the onset of disease can be several days to 3 years</w:t>
      </w:r>
      <w:r w:rsidRPr="00DC6EA5">
        <w:rPr>
          <w:rFonts w:ascii="Book Antiqua" w:eastAsia="Book Antiqua" w:hAnsi="Book Antiqua" w:cs="Book Antiqua"/>
          <w:color w:val="000000"/>
          <w:vertAlign w:val="superscript"/>
        </w:rPr>
        <w:t>[1,3,4,6,7,13,15,16,18,19]</w:t>
      </w:r>
      <w:r w:rsidRPr="00DC6EA5">
        <w:rPr>
          <w:rFonts w:ascii="Book Antiqua" w:eastAsia="Book Antiqua" w:hAnsi="Book Antiqua" w:cs="Book Antiqua"/>
          <w:color w:val="000000"/>
        </w:rPr>
        <w:t xml:space="preserve">. </w:t>
      </w:r>
    </w:p>
    <w:p w14:paraId="0813FDC4" w14:textId="387A0628" w:rsidR="00A77B3E" w:rsidRPr="00DC6EA5" w:rsidRDefault="001E45AF" w:rsidP="00AC4714">
      <w:pPr>
        <w:snapToGrid w:val="0"/>
        <w:spacing w:line="360" w:lineRule="auto"/>
        <w:ind w:firstLine="240"/>
        <w:jc w:val="both"/>
        <w:rPr>
          <w:rFonts w:ascii="Book Antiqua" w:hAnsi="Book Antiqua"/>
        </w:rPr>
      </w:pPr>
      <w:r w:rsidRPr="00DC6EA5">
        <w:rPr>
          <w:rFonts w:ascii="Book Antiqua" w:eastAsia="Book Antiqua" w:hAnsi="Book Antiqua" w:cs="Book Antiqua"/>
          <w:color w:val="000000"/>
        </w:rPr>
        <w:t xml:space="preserve">It has been reported that there are more than 40 types of urease-producing bacteria that can cause EC, and </w:t>
      </w:r>
      <w:r w:rsidRPr="00DC6EA5">
        <w:rPr>
          <w:rFonts w:ascii="Book Antiqua" w:eastAsia="Book Antiqua" w:hAnsi="Book Antiqua" w:cs="Book Antiqua"/>
          <w:i/>
          <w:iCs/>
          <w:color w:val="000000"/>
        </w:rPr>
        <w:t xml:space="preserve">C. </w:t>
      </w:r>
      <w:bookmarkStart w:id="3" w:name="OLE_LINK2216"/>
      <w:bookmarkStart w:id="4" w:name="OLE_LINK2217"/>
      <w:r w:rsidRPr="00DC6EA5">
        <w:rPr>
          <w:rFonts w:ascii="Book Antiqua" w:eastAsia="Book Antiqua" w:hAnsi="Book Antiqua" w:cs="Book Antiqua"/>
          <w:i/>
          <w:iCs/>
          <w:color w:val="000000"/>
        </w:rPr>
        <w:t>urealyticum</w:t>
      </w:r>
      <w:bookmarkEnd w:id="3"/>
      <w:bookmarkEnd w:id="4"/>
      <w:r w:rsidRPr="00DC6EA5">
        <w:rPr>
          <w:rFonts w:ascii="Book Antiqua" w:eastAsia="Book Antiqua" w:hAnsi="Book Antiqua" w:cs="Book Antiqua"/>
          <w:color w:val="000000"/>
        </w:rPr>
        <w:t xml:space="preserve"> is the most </w:t>
      </w:r>
      <w:proofErr w:type="gramStart"/>
      <w:r w:rsidRPr="00DC6EA5">
        <w:rPr>
          <w:rFonts w:ascii="Book Antiqua" w:eastAsia="Book Antiqua" w:hAnsi="Book Antiqua" w:cs="Book Antiqua"/>
          <w:color w:val="000000"/>
        </w:rPr>
        <w:t>common</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1,3,7-9,11,16,20-22]</w:t>
      </w:r>
      <w:r w:rsidRPr="00DC6EA5">
        <w:rPr>
          <w:rFonts w:ascii="Book Antiqua" w:eastAsia="Book Antiqua" w:hAnsi="Book Antiqua" w:cs="Book Antiqua"/>
          <w:color w:val="000000"/>
        </w:rPr>
        <w:t xml:space="preserve">.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a common skin colonizer of hospitalized elderly individuals who are receiving broad</w:t>
      </w:r>
      <w:r w:rsidR="00BF7AE9"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spectrum antibiotics. It is an opportunistic pathogen and has strong urease activity and obvious predilection for indwelling urinary tract catheters and urothelial cells (especially when the mucosa has inflammation or trauma).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can infect the urinary tract through indwelling catheters, cystostomy tubes or nephrostomy tubes</w:t>
      </w:r>
      <w:r w:rsidRPr="00DC6EA5">
        <w:rPr>
          <w:rFonts w:ascii="Book Antiqua" w:eastAsia="Book Antiqua" w:hAnsi="Book Antiqua" w:cs="Book Antiqua"/>
          <w:color w:val="000000"/>
          <w:vertAlign w:val="superscript"/>
        </w:rPr>
        <w:t>[2,23]</w:t>
      </w:r>
      <w:r w:rsidRPr="00DC6EA5">
        <w:rPr>
          <w:rFonts w:ascii="Book Antiqua" w:eastAsia="Book Antiqua" w:hAnsi="Book Antiqua" w:cs="Book Antiqua"/>
          <w:color w:val="000000"/>
        </w:rPr>
        <w:t xml:space="preserve">. Due to its strong urease activity,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can decompose urea to produce </w:t>
      </w:r>
      <w:r w:rsidRPr="00DC6EA5">
        <w:rPr>
          <w:rFonts w:ascii="Book Antiqua" w:eastAsia="Book Antiqua" w:hAnsi="Book Antiqua" w:cs="Book Antiqua"/>
          <w:color w:val="000000"/>
        </w:rPr>
        <w:lastRenderedPageBreak/>
        <w:t>ammonia after infection of the urinary tract, which results in alkaline urine. Alkaline urine causes magnesium ammoni</w:t>
      </w:r>
      <w:r w:rsidR="00BF7AE9" w:rsidRPr="00DC6EA5">
        <w:rPr>
          <w:rFonts w:ascii="Book Antiqua" w:eastAsia="Book Antiqua" w:hAnsi="Book Antiqua" w:cs="Book Antiqua"/>
          <w:color w:val="000000"/>
        </w:rPr>
        <w:t>um</w:t>
      </w:r>
      <w:r w:rsidRPr="00DC6EA5">
        <w:rPr>
          <w:rFonts w:ascii="Book Antiqua" w:eastAsia="Book Antiqua" w:hAnsi="Book Antiqua" w:cs="Book Antiqua"/>
          <w:color w:val="000000"/>
        </w:rPr>
        <w:t xml:space="preserve"> phosphate, calcium phosphate and other salt substances in the urine to become supersaturated and to precipitate on the infected mucosa and form mucosal </w:t>
      </w:r>
      <w:proofErr w:type="gramStart"/>
      <w:r w:rsidRPr="00DC6EA5">
        <w:rPr>
          <w:rFonts w:ascii="Book Antiqua" w:eastAsia="Book Antiqua" w:hAnsi="Book Antiqua" w:cs="Book Antiqua"/>
          <w:color w:val="000000"/>
        </w:rPr>
        <w:t>encrustations</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In addition, urease can also mediate the cytotoxic effect of ammonia on the urothelium</w:t>
      </w:r>
      <w:r w:rsidRPr="00DC6EA5">
        <w:rPr>
          <w:rFonts w:ascii="Book Antiqua" w:eastAsia="Book Antiqua" w:hAnsi="Book Antiqua" w:cs="Book Antiqua"/>
          <w:color w:val="000000"/>
          <w:vertAlign w:val="superscript"/>
        </w:rPr>
        <w:t>[2,11]</w:t>
      </w:r>
      <w:r w:rsidRPr="00DC6EA5">
        <w:rPr>
          <w:rFonts w:ascii="Book Antiqua" w:eastAsia="Book Antiqua" w:hAnsi="Book Antiqua" w:cs="Book Antiqua"/>
          <w:color w:val="000000"/>
        </w:rPr>
        <w:t xml:space="preserve">. However, Del Prete </w:t>
      </w:r>
      <w:r w:rsidRPr="00DC6EA5">
        <w:rPr>
          <w:rFonts w:ascii="Book Antiqua" w:eastAsia="Book Antiqua" w:hAnsi="Book Antiqua" w:cs="Book Antiqua"/>
          <w:i/>
          <w:iCs/>
          <w:color w:val="000000"/>
        </w:rPr>
        <w:t xml:space="preserve">et </w:t>
      </w:r>
      <w:proofErr w:type="gramStart"/>
      <w:r w:rsidRPr="00DC6EA5">
        <w:rPr>
          <w:rFonts w:ascii="Book Antiqua" w:eastAsia="Book Antiqua" w:hAnsi="Book Antiqua" w:cs="Book Antiqua"/>
          <w:i/>
          <w:iCs/>
          <w:color w:val="000000"/>
        </w:rPr>
        <w:t>al</w:t>
      </w:r>
      <w:r w:rsidR="00C56EC8" w:rsidRPr="00DC6EA5">
        <w:rPr>
          <w:rFonts w:ascii="Book Antiqua" w:eastAsia="Book Antiqua" w:hAnsi="Book Antiqua" w:cs="Book Antiqua"/>
          <w:color w:val="000000"/>
          <w:vertAlign w:val="superscript"/>
        </w:rPr>
        <w:t>[</w:t>
      </w:r>
      <w:proofErr w:type="gramEnd"/>
      <w:r w:rsidR="00C56EC8" w:rsidRPr="00DC6EA5">
        <w:rPr>
          <w:rFonts w:ascii="Book Antiqua" w:eastAsia="Book Antiqua" w:hAnsi="Book Antiqua" w:cs="Book Antiqua"/>
          <w:color w:val="000000"/>
          <w:vertAlign w:val="superscript"/>
        </w:rPr>
        <w:t>11]</w:t>
      </w:r>
      <w:r w:rsidRPr="00DC6EA5">
        <w:rPr>
          <w:rFonts w:ascii="Book Antiqua" w:eastAsia="Book Antiqua" w:hAnsi="Book Antiqua" w:cs="Book Antiqua"/>
          <w:color w:val="000000"/>
        </w:rPr>
        <w:t xml:space="preserve"> found that bladder epithelial cells differentiate into osteoclasts after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infection, triggering the synthesis of typical bone-like protein</w:t>
      </w:r>
      <w:r w:rsidR="00BF7AE9" w:rsidRPr="00DC6EA5">
        <w:rPr>
          <w:rFonts w:ascii="Book Antiqua" w:eastAsia="Book Antiqua" w:hAnsi="Book Antiqua" w:cs="Book Antiqua"/>
          <w:color w:val="000000"/>
        </w:rPr>
        <w:t>. They</w:t>
      </w:r>
      <w:r w:rsidRPr="00DC6EA5">
        <w:rPr>
          <w:rFonts w:ascii="Book Antiqua" w:eastAsia="Book Antiqua" w:hAnsi="Book Antiqua" w:cs="Book Antiqua"/>
          <w:color w:val="000000"/>
        </w:rPr>
        <w:t xml:space="preserve"> suggested that the formation of mucosal calcification is a process of tissue injury and scar repair regulated by calmodulin. Jelic </w:t>
      </w:r>
      <w:r w:rsidRPr="00DC6EA5">
        <w:rPr>
          <w:rFonts w:ascii="Book Antiqua" w:eastAsia="Book Antiqua" w:hAnsi="Book Antiqua" w:cs="Book Antiqua"/>
          <w:i/>
          <w:iCs/>
          <w:color w:val="000000"/>
        </w:rPr>
        <w:t>et al</w:t>
      </w:r>
      <w:r w:rsidR="00C56EC8" w:rsidRPr="00DC6EA5">
        <w:rPr>
          <w:rFonts w:ascii="Book Antiqua" w:eastAsia="Book Antiqua" w:hAnsi="Book Antiqua" w:cs="Book Antiqua"/>
          <w:color w:val="000000"/>
          <w:vertAlign w:val="superscript"/>
        </w:rPr>
        <w:t>[24]</w:t>
      </w:r>
      <w:r w:rsidRPr="00DC6EA5">
        <w:rPr>
          <w:rFonts w:ascii="Book Antiqua" w:eastAsia="Book Antiqua" w:hAnsi="Book Antiqua" w:cs="Book Antiqua"/>
          <w:color w:val="000000"/>
        </w:rPr>
        <w:t xml:space="preserve"> proposed that the formation of mucosal calcification may be related to nanobacterial particles, which can promote the precipitation of free calcium and phosphate in urine under physiological conditions.</w:t>
      </w:r>
    </w:p>
    <w:p w14:paraId="75670209" w14:textId="0CCB697C"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color w:val="000000"/>
        </w:rPr>
        <w:t xml:space="preserve">EC patients have no specific symptoms. The common symptoms of EC are frequency urgency, </w:t>
      </w:r>
      <w:proofErr w:type="spellStart"/>
      <w:r w:rsidRPr="00DC6EA5">
        <w:rPr>
          <w:rFonts w:ascii="Book Antiqua" w:eastAsia="Book Antiqua" w:hAnsi="Book Antiqua" w:cs="Book Antiqua"/>
          <w:color w:val="000000"/>
        </w:rPr>
        <w:t>urodynia</w:t>
      </w:r>
      <w:proofErr w:type="spellEnd"/>
      <w:r w:rsidRPr="00DC6EA5">
        <w:rPr>
          <w:rFonts w:ascii="Book Antiqua" w:eastAsia="Book Antiqua" w:hAnsi="Book Antiqua" w:cs="Book Antiqua"/>
          <w:color w:val="000000"/>
        </w:rPr>
        <w:t>, dysuria, gross hematuria, suprapubic pain, elimination of gritty material or struvite stones with the urine and an ammonia-like odor of the urine</w:t>
      </w:r>
      <w:r w:rsidRPr="00DC6EA5">
        <w:rPr>
          <w:rFonts w:ascii="Book Antiqua" w:eastAsia="Book Antiqua" w:hAnsi="Book Antiqua" w:cs="Book Antiqua"/>
          <w:color w:val="000000"/>
          <w:vertAlign w:val="superscript"/>
        </w:rPr>
        <w:t>[1,3-7,12-16,18,19]</w:t>
      </w:r>
      <w:r w:rsidRPr="00DC6EA5">
        <w:rPr>
          <w:rFonts w:ascii="Book Antiqua" w:eastAsia="Book Antiqua" w:hAnsi="Book Antiqua" w:cs="Book Antiqua"/>
          <w:color w:val="000000"/>
        </w:rPr>
        <w:t>. A quarter to half of patients may have fever</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There are red blood cells, white blood cells, magnesium ammonium phosphate and calcium phosphate fragments in the urine of EC patients, and the urine pH of most patients is &gt; 7</w:t>
      </w:r>
      <w:r w:rsidRPr="00DC6EA5">
        <w:rPr>
          <w:rFonts w:ascii="Book Antiqua" w:eastAsia="Book Antiqua" w:hAnsi="Book Antiqua" w:cs="Book Antiqua"/>
          <w:color w:val="000000"/>
          <w:vertAlign w:val="superscript"/>
        </w:rPr>
        <w:t>[1,3,4,13]</w:t>
      </w:r>
      <w:r w:rsidRPr="00DC6EA5">
        <w:rPr>
          <w:rFonts w:ascii="Book Antiqua" w:eastAsia="Book Antiqua" w:hAnsi="Book Antiqua" w:cs="Book Antiqua"/>
          <w:color w:val="000000"/>
        </w:rPr>
        <w:t xml:space="preserve">. </w:t>
      </w:r>
    </w:p>
    <w:p w14:paraId="47DA86CE" w14:textId="77777777"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a slow-growing, nonhemolytic, Gram-positive, nonsporulating, lipophilic and aerobic opportunistic pathogenic bacterium. It has the typical characteristics of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The biggest difference between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and other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species is that it has strong urease activity and cannot acidify sugar substances</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xml:space="preserve">. The diagnosis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requires culture for 48</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72 h at 37</w:t>
      </w:r>
      <w:r w:rsidR="00A24ED4"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 on media enriched with 5% CO</w:t>
      </w:r>
      <w:r w:rsidRPr="00DC6EA5">
        <w:rPr>
          <w:rFonts w:ascii="Book Antiqua" w:eastAsia="Book Antiqua" w:hAnsi="Book Antiqua" w:cs="Book Antiqua"/>
          <w:color w:val="000000"/>
          <w:vertAlign w:val="subscript"/>
        </w:rPr>
        <w:t>2</w:t>
      </w:r>
      <w:r w:rsidRPr="00DC6EA5">
        <w:rPr>
          <w:rFonts w:ascii="Book Antiqua" w:eastAsia="Book Antiqua" w:hAnsi="Book Antiqua" w:cs="Book Antiqua"/>
          <w:color w:val="000000"/>
        </w:rPr>
        <w:t xml:space="preserve"> or sheep blood agar</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rPr>
        <w:t xml:space="preserve"> can be cultured in urine, scraped calcified foci and blood of patients with bacteremia. The positive standard of culture is a bacterial count of ≥ 10</w:t>
      </w:r>
      <w:r w:rsidRPr="00DC6EA5">
        <w:rPr>
          <w:rFonts w:ascii="Book Antiqua" w:eastAsia="Book Antiqua" w:hAnsi="Book Antiqua" w:cs="Book Antiqua"/>
          <w:color w:val="000000"/>
          <w:vertAlign w:val="superscript"/>
        </w:rPr>
        <w:t>5</w:t>
      </w:r>
      <w:r w:rsidRPr="00DC6EA5">
        <w:rPr>
          <w:rFonts w:ascii="Book Antiqua" w:eastAsia="Book Antiqua" w:hAnsi="Book Antiqua" w:cs="Book Antiqua"/>
          <w:color w:val="000000"/>
        </w:rPr>
        <w:t xml:space="preserve"> CFU/mL</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For patients with negative culture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polymerase chain reaction can also be used to detect the DNA of</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vertAlign w:val="superscript"/>
        </w:rPr>
        <w:t>[2,20]</w:t>
      </w:r>
      <w:r w:rsidRPr="00DC6EA5">
        <w:rPr>
          <w:rFonts w:ascii="Book Antiqua" w:eastAsia="Book Antiqua" w:hAnsi="Book Antiqua" w:cs="Book Antiqua"/>
          <w:color w:val="000000"/>
        </w:rPr>
        <w:t xml:space="preserve">. </w:t>
      </w:r>
    </w:p>
    <w:p w14:paraId="4315534F" w14:textId="46A8F91D" w:rsidR="00053104" w:rsidRPr="00DC6EA5" w:rsidRDefault="001E45AF" w:rsidP="00DC6EA5">
      <w:pPr>
        <w:snapToGrid w:val="0"/>
        <w:spacing w:line="360" w:lineRule="auto"/>
        <w:ind w:firstLineChars="100" w:firstLine="240"/>
        <w:jc w:val="both"/>
        <w:rPr>
          <w:rFonts w:ascii="Book Antiqua" w:eastAsia="Book Antiqua" w:hAnsi="Book Antiqua" w:cs="Book Antiqua"/>
          <w:color w:val="000000"/>
        </w:rPr>
      </w:pPr>
      <w:r w:rsidRPr="00DC6EA5">
        <w:rPr>
          <w:rFonts w:ascii="Book Antiqua" w:eastAsia="Book Antiqua" w:hAnsi="Book Antiqua" w:cs="Book Antiqua"/>
          <w:color w:val="000000"/>
        </w:rPr>
        <w:t xml:space="preserve">Sonography, radiography, </w:t>
      </w:r>
      <w:r w:rsidR="00BE53EA" w:rsidRPr="00DC6EA5">
        <w:rPr>
          <w:rFonts w:ascii="Book Antiqua" w:eastAsia="Book Antiqua" w:hAnsi="Book Antiqua" w:cs="Book Antiqua"/>
          <w:color w:val="000000"/>
        </w:rPr>
        <w:t>computed tomography</w:t>
      </w:r>
      <w:r w:rsidRPr="00DC6EA5">
        <w:rPr>
          <w:rFonts w:ascii="Book Antiqua" w:eastAsia="Book Antiqua" w:hAnsi="Book Antiqua" w:cs="Book Antiqua"/>
          <w:color w:val="000000"/>
        </w:rPr>
        <w:t xml:space="preserve"> and magnetic resonance imaging are useful diagnostic tools as they can distinguish calcification from bladder mucosa or </w:t>
      </w:r>
      <w:r w:rsidRPr="00DC6EA5">
        <w:rPr>
          <w:rFonts w:ascii="Book Antiqua" w:eastAsia="Book Antiqua" w:hAnsi="Book Antiqua" w:cs="Book Antiqua"/>
          <w:color w:val="000000"/>
        </w:rPr>
        <w:lastRenderedPageBreak/>
        <w:t>the bladder cavity</w:t>
      </w:r>
      <w:r w:rsidRPr="00DC6EA5">
        <w:rPr>
          <w:rFonts w:ascii="Book Antiqua" w:eastAsia="Book Antiqua" w:hAnsi="Book Antiqua" w:cs="Book Antiqua"/>
          <w:color w:val="000000"/>
          <w:vertAlign w:val="superscript"/>
        </w:rPr>
        <w:t>[1,4,6,7,11-13,15,19]</w:t>
      </w:r>
      <w:r w:rsidRPr="00DC6EA5">
        <w:rPr>
          <w:rFonts w:ascii="Book Antiqua" w:eastAsia="Book Antiqua" w:hAnsi="Book Antiqua" w:cs="Book Antiqua"/>
          <w:color w:val="000000"/>
        </w:rPr>
        <w:t xml:space="preserve">. Cystoscopy shows erosion of bladder mucosa with calcification. Calcification can be as small as cashmere or as large as stone and embedded in the bladder wall. With the progression of the disease, bladder wall necrosis and calcification can lead to bilateral </w:t>
      </w:r>
      <w:proofErr w:type="spellStart"/>
      <w:r w:rsidRPr="00DC6EA5">
        <w:rPr>
          <w:rFonts w:ascii="Book Antiqua" w:eastAsia="Book Antiqua" w:hAnsi="Book Antiqua" w:cs="Book Antiqua"/>
          <w:color w:val="000000"/>
        </w:rPr>
        <w:t>hydronephrosis</w:t>
      </w:r>
      <w:proofErr w:type="spellEnd"/>
      <w:r w:rsidRPr="00DC6EA5">
        <w:rPr>
          <w:rFonts w:ascii="Book Antiqua" w:eastAsia="Book Antiqua" w:hAnsi="Book Antiqua" w:cs="Book Antiqua"/>
          <w:color w:val="000000"/>
        </w:rPr>
        <w:t xml:space="preserve"> and then to renal </w:t>
      </w:r>
      <w:proofErr w:type="gramStart"/>
      <w:r w:rsidRPr="00DC6EA5">
        <w:rPr>
          <w:rFonts w:ascii="Book Antiqua" w:eastAsia="Book Antiqua" w:hAnsi="Book Antiqua" w:cs="Book Antiqua"/>
          <w:color w:val="000000"/>
        </w:rPr>
        <w:t>damage</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1,13,17]</w:t>
      </w:r>
      <w:r w:rsidRPr="00DC6EA5">
        <w:rPr>
          <w:rFonts w:ascii="Book Antiqua" w:eastAsia="Book Antiqua" w:hAnsi="Book Antiqua" w:cs="Book Antiqua"/>
          <w:color w:val="000000"/>
        </w:rPr>
        <w:t>. Necrosis and calcification of the bladder wall can also lead to decreased bladder compliance and eventually to bladder contracture and complete loss of bladder function</w:t>
      </w:r>
      <w:r w:rsidRPr="00DC6EA5">
        <w:rPr>
          <w:rFonts w:ascii="Book Antiqua" w:eastAsia="Book Antiqua" w:hAnsi="Book Antiqua" w:cs="Book Antiqua"/>
          <w:color w:val="000000"/>
          <w:vertAlign w:val="superscript"/>
        </w:rPr>
        <w:t>[1,3,11]</w:t>
      </w:r>
      <w:r w:rsidRPr="00DC6EA5">
        <w:rPr>
          <w:rFonts w:ascii="Book Antiqua" w:eastAsia="Book Antiqua" w:hAnsi="Book Antiqua" w:cs="Book Antiqua"/>
          <w:color w:val="000000"/>
        </w:rPr>
        <w:t>. The main components of calcification are magnesium ammonium phosphate (&gt; 50%), some carbonaceous apatite (15%</w:t>
      </w:r>
      <w:r w:rsidR="00A24ED4" w:rsidRPr="00DC6EA5">
        <w:rPr>
          <w:rFonts w:ascii="Book Antiqua" w:eastAsia="Book Antiqua" w:hAnsi="Book Antiqua" w:cs="Book Antiqua"/>
          <w:color w:val="000000"/>
        </w:rPr>
        <w:t>-</w:t>
      </w:r>
      <w:r w:rsidRPr="00DC6EA5">
        <w:rPr>
          <w:rFonts w:ascii="Book Antiqua" w:eastAsia="Book Antiqua" w:hAnsi="Book Antiqua" w:cs="Book Antiqua"/>
          <w:color w:val="000000"/>
        </w:rPr>
        <w:t>35%) and a small amount of other components (such as protein)</w:t>
      </w:r>
      <w:r w:rsidRPr="00DC6EA5">
        <w:rPr>
          <w:rFonts w:ascii="Book Antiqua" w:eastAsia="Book Antiqua" w:hAnsi="Book Antiqua" w:cs="Book Antiqua"/>
          <w:color w:val="000000"/>
          <w:vertAlign w:val="superscript"/>
        </w:rPr>
        <w:t>[1,4,19]</w:t>
      </w:r>
      <w:r w:rsidRPr="00DC6EA5">
        <w:rPr>
          <w:rFonts w:ascii="Book Antiqua" w:eastAsia="Book Antiqua" w:hAnsi="Book Antiqua" w:cs="Book Antiqua"/>
          <w:color w:val="000000"/>
        </w:rPr>
        <w:t xml:space="preserve">. </w:t>
      </w:r>
    </w:p>
    <w:p w14:paraId="01FB08CC" w14:textId="39E5025A"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 xml:space="preserve">The final diagnosis must account for histological examination, which shows three differentiated layers: a superficial layer with necrosis and </w:t>
      </w:r>
      <w:proofErr w:type="spellStart"/>
      <w:r w:rsidRPr="00DC6EA5">
        <w:rPr>
          <w:rFonts w:ascii="Book Antiqua" w:eastAsia="Book Antiqua" w:hAnsi="Book Antiqua" w:cs="Book Antiqua"/>
          <w:color w:val="000000"/>
        </w:rPr>
        <w:t>microcalcifications</w:t>
      </w:r>
      <w:proofErr w:type="spellEnd"/>
      <w:r w:rsidR="0005310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 intermediate layer with inflammatory changes</w:t>
      </w:r>
      <w:r w:rsidR="00053104"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a third layer corresponding to the bladder </w:t>
      </w:r>
      <w:proofErr w:type="gramStart"/>
      <w:r w:rsidRPr="00DC6EA5">
        <w:rPr>
          <w:rFonts w:ascii="Book Antiqua" w:eastAsia="Book Antiqua" w:hAnsi="Book Antiqua" w:cs="Book Antiqua"/>
          <w:color w:val="000000"/>
        </w:rPr>
        <w:t>muscularis</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1,7,11]</w:t>
      </w:r>
      <w:r w:rsidRPr="00DC6EA5">
        <w:rPr>
          <w:rFonts w:ascii="Book Antiqua" w:eastAsia="Book Antiqua" w:hAnsi="Book Antiqua" w:cs="Book Antiqua"/>
          <w:color w:val="000000"/>
        </w:rPr>
        <w:t xml:space="preserve">. Diagnosis of EC can be confirmed by combining the history, symptoms, signs and the above auxiliary examinations. However, sometimes the patients do not have alkaline urine and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not detected in urine culture</w:t>
      </w:r>
      <w:r w:rsidRPr="00DC6EA5">
        <w:rPr>
          <w:rFonts w:ascii="Book Antiqua" w:eastAsia="Book Antiqua" w:hAnsi="Book Antiqua" w:cs="Book Antiqua"/>
          <w:color w:val="000000"/>
          <w:vertAlign w:val="superscript"/>
        </w:rPr>
        <w:t>[25]</w:t>
      </w:r>
      <w:r w:rsidRPr="00DC6EA5">
        <w:rPr>
          <w:rFonts w:ascii="Book Antiqua" w:eastAsia="Book Antiqua" w:hAnsi="Book Antiqua" w:cs="Book Antiqua"/>
          <w:color w:val="000000"/>
        </w:rPr>
        <w:t xml:space="preserve">. Therefore, early diagnosis is always delayed. The differential diagnoses of bladder mucosal encrustation includes tuberculosis, schistosomiasis, malakoplakia, necrotic urothelial carcinoma and urea-splitting bacterial </w:t>
      </w:r>
      <w:proofErr w:type="gramStart"/>
      <w:r w:rsidRPr="00DC6EA5">
        <w:rPr>
          <w:rFonts w:ascii="Book Antiqua" w:eastAsia="Book Antiqua" w:hAnsi="Book Antiqua" w:cs="Book Antiqua"/>
          <w:color w:val="000000"/>
        </w:rPr>
        <w:t>infections</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1,26]</w:t>
      </w:r>
      <w:r w:rsidRPr="00DC6EA5">
        <w:rPr>
          <w:rFonts w:ascii="Book Antiqua" w:eastAsia="Book Antiqua" w:hAnsi="Book Antiqua" w:cs="Book Antiqua"/>
          <w:color w:val="000000"/>
        </w:rPr>
        <w:t>. Bladder mucosal encrustation can also occur after intravesical instillations of formaldehyde, cyclophosphamide or mitomycin C</w:t>
      </w:r>
      <w:r w:rsidRPr="00DC6EA5">
        <w:rPr>
          <w:rFonts w:ascii="Book Antiqua" w:eastAsia="Book Antiqua" w:hAnsi="Book Antiqua" w:cs="Book Antiqua"/>
          <w:color w:val="000000"/>
          <w:vertAlign w:val="superscript"/>
        </w:rPr>
        <w:t>[1,26]</w:t>
      </w:r>
      <w:r w:rsidRPr="00DC6EA5">
        <w:rPr>
          <w:rFonts w:ascii="Book Antiqua" w:eastAsia="Book Antiqua" w:hAnsi="Book Antiqua" w:cs="Book Antiqua"/>
          <w:color w:val="000000"/>
        </w:rPr>
        <w:t>. In our case, the urine pH was not alkaline and urine culture was sterile. He was not diagnosed with EC until comprehensive analysis of risk factors, symptoms, imaging findings, cystoscopic findings, infrared spectrophotometry of the encrustations and histopathological data.</w:t>
      </w:r>
    </w:p>
    <w:p w14:paraId="57C6360B" w14:textId="6D702A1F" w:rsidR="00862EEE" w:rsidRPr="00DC6EA5" w:rsidRDefault="001E45AF" w:rsidP="00DC6EA5">
      <w:pPr>
        <w:snapToGrid w:val="0"/>
        <w:spacing w:line="360" w:lineRule="auto"/>
        <w:ind w:firstLine="240"/>
        <w:jc w:val="both"/>
        <w:rPr>
          <w:rFonts w:ascii="Book Antiqua" w:eastAsia="Book Antiqua" w:hAnsi="Book Antiqua" w:cs="Book Antiqua"/>
          <w:color w:val="000000"/>
        </w:rPr>
      </w:pPr>
      <w:r w:rsidRPr="00DC6EA5">
        <w:rPr>
          <w:rFonts w:ascii="Book Antiqua" w:eastAsia="Book Antiqua" w:hAnsi="Book Antiqua" w:cs="Book Antiqua"/>
          <w:color w:val="000000"/>
        </w:rPr>
        <w:t>Treatment of EC consists of three complementary elements</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antimicrobial therapy</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acidification of urine and </w:t>
      </w:r>
      <w:proofErr w:type="spellStart"/>
      <w:r w:rsidRPr="00DC6EA5">
        <w:rPr>
          <w:rFonts w:ascii="Book Antiqua" w:eastAsia="Book Antiqua" w:hAnsi="Book Antiqua" w:cs="Book Antiqua"/>
          <w:color w:val="000000"/>
        </w:rPr>
        <w:t>chemolysis</w:t>
      </w:r>
      <w:proofErr w:type="spellEnd"/>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and elimination of encrustations that contain microorganisms. Resistance to most antibiotics is a significant characteristic of</w:t>
      </w:r>
      <w:r w:rsidRPr="00DC6EA5">
        <w:rPr>
          <w:rFonts w:ascii="Book Antiqua" w:eastAsia="Book Antiqua" w:hAnsi="Book Antiqua" w:cs="Book Antiqua"/>
          <w:i/>
          <w:iCs/>
          <w:color w:val="000000"/>
        </w:rPr>
        <w:t xml:space="preserve"> C. urealyticum</w:t>
      </w:r>
      <w:r w:rsidRPr="00DC6EA5">
        <w:rPr>
          <w:rFonts w:ascii="Book Antiqua" w:eastAsia="Book Antiqua" w:hAnsi="Book Antiqua" w:cs="Book Antiqua"/>
          <w:color w:val="000000"/>
          <w:vertAlign w:val="superscript"/>
        </w:rPr>
        <w:t>[1,2,23]</w:t>
      </w:r>
      <w:r w:rsidRPr="00DC6EA5">
        <w:rPr>
          <w:rFonts w:ascii="Book Antiqua" w:eastAsia="Book Antiqua" w:hAnsi="Book Antiqua" w:cs="Book Antiqua"/>
          <w:color w:val="000000"/>
        </w:rPr>
        <w:t xml:space="preserve">. Therefore, the application of antibiotics should be based on the results of urine culture and drug sensitivity tests. All </w:t>
      </w:r>
      <w:r w:rsidRPr="00DC6EA5">
        <w:rPr>
          <w:rFonts w:ascii="Book Antiqua" w:eastAsia="Book Antiqua" w:hAnsi="Book Antiqua" w:cs="Book Antiqua"/>
          <w:i/>
          <w:iCs/>
          <w:color w:val="000000"/>
        </w:rPr>
        <w:t>Corynebacterium</w:t>
      </w:r>
      <w:r w:rsidRPr="00DC6EA5">
        <w:rPr>
          <w:rFonts w:ascii="Book Antiqua" w:eastAsia="Book Antiqua" w:hAnsi="Book Antiqua" w:cs="Book Antiqua"/>
          <w:color w:val="000000"/>
        </w:rPr>
        <w:t xml:space="preserve"> are stably sensitive to glycopeptides, especially vancomycin and teicoplanin</w:t>
      </w:r>
      <w:r w:rsidRPr="00DC6EA5">
        <w:rPr>
          <w:rFonts w:ascii="Book Antiqua" w:eastAsia="Book Antiqua" w:hAnsi="Book Antiqua" w:cs="Book Antiqua"/>
          <w:color w:val="000000"/>
          <w:vertAlign w:val="superscript"/>
        </w:rPr>
        <w:t>[1,2,23]</w:t>
      </w:r>
      <w:r w:rsidRPr="00DC6EA5">
        <w:rPr>
          <w:rFonts w:ascii="Book Antiqua" w:eastAsia="Book Antiqua" w:hAnsi="Book Antiqua" w:cs="Book Antiqua"/>
          <w:color w:val="000000"/>
        </w:rPr>
        <w:t xml:space="preserve">. The antibacterial effect of </w:t>
      </w:r>
      <w:proofErr w:type="spellStart"/>
      <w:r w:rsidRPr="00DC6EA5">
        <w:rPr>
          <w:rFonts w:ascii="Book Antiqua" w:eastAsia="Book Antiqua" w:hAnsi="Book Antiqua" w:cs="Book Antiqua"/>
          <w:color w:val="000000"/>
        </w:rPr>
        <w:lastRenderedPageBreak/>
        <w:t>glycopeptides</w:t>
      </w:r>
      <w:proofErr w:type="spellEnd"/>
      <w:r w:rsidRPr="00DC6EA5">
        <w:rPr>
          <w:rFonts w:ascii="Book Antiqua" w:eastAsia="Book Antiqua" w:hAnsi="Book Antiqua" w:cs="Book Antiqua"/>
          <w:color w:val="000000"/>
        </w:rPr>
        <w:t xml:space="preserve"> has been prove</w:t>
      </w:r>
      <w:r w:rsidR="00862EEE" w:rsidRPr="00DC6EA5">
        <w:rPr>
          <w:rFonts w:ascii="Book Antiqua" w:eastAsia="Book Antiqua" w:hAnsi="Book Antiqua" w:cs="Book Antiqua"/>
          <w:color w:val="000000"/>
        </w:rPr>
        <w:t>n</w:t>
      </w:r>
      <w:r w:rsidRPr="00DC6EA5">
        <w:rPr>
          <w:rFonts w:ascii="Book Antiqua" w:eastAsia="Book Antiqua" w:hAnsi="Book Antiqua" w:cs="Book Antiqua"/>
          <w:color w:val="000000"/>
        </w:rPr>
        <w:t xml:space="preserve"> in experimental and clinical studies, and its efficacy does not depend on urine </w:t>
      </w:r>
      <w:proofErr w:type="gramStart"/>
      <w:r w:rsidRPr="00DC6EA5">
        <w:rPr>
          <w:rFonts w:ascii="Book Antiqua" w:eastAsia="Book Antiqua" w:hAnsi="Book Antiqua" w:cs="Book Antiqua"/>
          <w:color w:val="000000"/>
        </w:rPr>
        <w:t>pH</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The course of treatment of glycopeptides is about 14 d to 2 mo</w:t>
      </w:r>
      <w:r w:rsidRPr="00DC6EA5">
        <w:rPr>
          <w:rFonts w:ascii="Book Antiqua" w:eastAsia="Book Antiqua" w:hAnsi="Book Antiqua" w:cs="Book Antiqua"/>
          <w:color w:val="000000"/>
          <w:vertAlign w:val="superscript"/>
        </w:rPr>
        <w:t>[2]</w:t>
      </w:r>
      <w:r w:rsidRPr="00DC6EA5">
        <w:rPr>
          <w:rFonts w:ascii="Book Antiqua" w:eastAsia="Book Antiqua" w:hAnsi="Book Antiqua" w:cs="Book Antiqua"/>
          <w:color w:val="000000"/>
        </w:rPr>
        <w:t xml:space="preserve">. In general,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is highly resistant to β-lactams and aminoglycosides, and its sensitivity to fluoroquinolones, macrolides, keto</w:t>
      </w:r>
      <w:r w:rsidR="00F64F56" w:rsidRPr="00DC6EA5">
        <w:rPr>
          <w:rFonts w:ascii="Book Antiqua" w:eastAsia="Book Antiqua" w:hAnsi="Book Antiqua" w:cs="Book Antiqua"/>
          <w:color w:val="000000"/>
        </w:rPr>
        <w:t xml:space="preserve"> e</w:t>
      </w:r>
      <w:r w:rsidRPr="00DC6EA5">
        <w:rPr>
          <w:rFonts w:ascii="Book Antiqua" w:eastAsia="Book Antiqua" w:hAnsi="Book Antiqua" w:cs="Book Antiqua"/>
          <w:color w:val="000000"/>
        </w:rPr>
        <w:t xml:space="preserve">sters, rifampicin and tetracycline is </w:t>
      </w:r>
      <w:proofErr w:type="gramStart"/>
      <w:r w:rsidRPr="00DC6EA5">
        <w:rPr>
          <w:rFonts w:ascii="Book Antiqua" w:eastAsia="Book Antiqua" w:hAnsi="Book Antiqua" w:cs="Book Antiqua"/>
          <w:color w:val="000000"/>
        </w:rPr>
        <w:t>unstable</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2,23,27]</w:t>
      </w:r>
      <w:r w:rsidRPr="00DC6EA5">
        <w:rPr>
          <w:rFonts w:ascii="Book Antiqua" w:eastAsia="Book Antiqua" w:hAnsi="Book Antiqua" w:cs="Book Antiqua"/>
          <w:color w:val="000000"/>
        </w:rPr>
        <w:t xml:space="preserve">. </w:t>
      </w:r>
    </w:p>
    <w:p w14:paraId="761A5E72" w14:textId="030CC8D3" w:rsidR="00862EEE" w:rsidRPr="00DC6EA5" w:rsidRDefault="001E45AF" w:rsidP="00DC6EA5">
      <w:pPr>
        <w:snapToGrid w:val="0"/>
        <w:spacing w:line="360" w:lineRule="auto"/>
        <w:ind w:firstLine="240"/>
        <w:jc w:val="both"/>
        <w:rPr>
          <w:rFonts w:ascii="Book Antiqua" w:eastAsia="Book Antiqua" w:hAnsi="Book Antiqua" w:cs="Book Antiqua"/>
          <w:color w:val="000000"/>
        </w:rPr>
      </w:pPr>
      <w:r w:rsidRPr="00DC6EA5">
        <w:rPr>
          <w:rFonts w:ascii="Book Antiqua" w:eastAsia="Book Antiqua" w:hAnsi="Book Antiqua" w:cs="Book Antiqua"/>
          <w:color w:val="000000"/>
        </w:rPr>
        <w:t>Urine acidification therapy includes oral administration and bladder perfusion. The most commonly used oral drug is acetohydroxamic acid</w:t>
      </w:r>
      <w:r w:rsidRPr="00DC6EA5">
        <w:rPr>
          <w:rFonts w:ascii="Book Antiqua" w:eastAsia="Book Antiqua" w:hAnsi="Book Antiqua" w:cs="Book Antiqua"/>
          <w:color w:val="000000"/>
          <w:vertAlign w:val="superscript"/>
        </w:rPr>
        <w:t>[1,28]</w:t>
      </w:r>
      <w:r w:rsidRPr="00DC6EA5">
        <w:rPr>
          <w:rFonts w:ascii="Book Antiqua" w:eastAsia="Book Antiqua" w:hAnsi="Book Antiqua" w:cs="Book Antiqua"/>
          <w:color w:val="000000"/>
        </w:rPr>
        <w:t xml:space="preserve">, which has a chemical structure similar to that of urea. It can competitively inhibit the activity of urease, reduce the decomposition of urea and reduce the concentration of urine ammonia and </w:t>
      </w:r>
      <w:proofErr w:type="gramStart"/>
      <w:r w:rsidRPr="00DC6EA5">
        <w:rPr>
          <w:rFonts w:ascii="Book Antiqua" w:eastAsia="Book Antiqua" w:hAnsi="Book Antiqua" w:cs="Book Antiqua"/>
          <w:color w:val="000000"/>
        </w:rPr>
        <w:t>pH</w:t>
      </w:r>
      <w:r w:rsidRPr="00DC6EA5">
        <w:rPr>
          <w:rFonts w:ascii="Book Antiqua" w:eastAsia="Book Antiqua" w:hAnsi="Book Antiqua" w:cs="Book Antiqua"/>
          <w:color w:val="000000"/>
          <w:vertAlign w:val="superscript"/>
        </w:rPr>
        <w:t>[</w:t>
      </w:r>
      <w:proofErr w:type="gramEnd"/>
      <w:r w:rsidRPr="00DC6EA5">
        <w:rPr>
          <w:rFonts w:ascii="Book Antiqua" w:eastAsia="Book Antiqua" w:hAnsi="Book Antiqua" w:cs="Book Antiqua"/>
          <w:color w:val="000000"/>
          <w:vertAlign w:val="superscript"/>
        </w:rPr>
        <w:t>28]</w:t>
      </w:r>
      <w:r w:rsidRPr="00DC6EA5">
        <w:rPr>
          <w:rFonts w:ascii="Book Antiqua" w:eastAsia="Book Antiqua" w:hAnsi="Book Antiqua" w:cs="Book Antiqua"/>
          <w:color w:val="000000"/>
        </w:rPr>
        <w:t xml:space="preserve">. Its urinary excretion rate ranges from 35% to 65%, and </w:t>
      </w:r>
      <w:r w:rsidR="00862EEE" w:rsidRPr="00DC6EA5">
        <w:rPr>
          <w:rFonts w:ascii="Book Antiqua" w:eastAsia="Book Antiqua" w:hAnsi="Book Antiqua" w:cs="Book Antiqua"/>
          <w:color w:val="000000"/>
        </w:rPr>
        <w:t xml:space="preserve">the </w:t>
      </w:r>
      <w:r w:rsidRPr="00DC6EA5">
        <w:rPr>
          <w:rFonts w:ascii="Book Antiqua" w:eastAsia="Book Antiqua" w:hAnsi="Book Antiqua" w:cs="Book Antiqua"/>
          <w:color w:val="000000"/>
        </w:rPr>
        <w:t>recommended dose is 15 mg/kg/d. It can effectively reduce the urine pH and ammonia concentration</w:t>
      </w:r>
      <w:r w:rsidRPr="00DC6EA5">
        <w:rPr>
          <w:rFonts w:ascii="Book Antiqua" w:eastAsia="Book Antiqua" w:hAnsi="Book Antiqua" w:cs="Book Antiqua"/>
          <w:color w:val="000000"/>
          <w:vertAlign w:val="superscript"/>
        </w:rPr>
        <w:t>[1,28]</w:t>
      </w:r>
      <w:r w:rsidRPr="00DC6EA5">
        <w:rPr>
          <w:rFonts w:ascii="Book Antiqua" w:eastAsia="Book Antiqua" w:hAnsi="Book Antiqua" w:cs="Book Antiqua"/>
          <w:color w:val="000000"/>
        </w:rPr>
        <w:t>. The most widely used acid solution is Suby’s G solution (citric acid 32.3 g, sodium carbonate 4.4 g, magnesium oxide 3.8 g, distilled water 1000 mL) and Thomas C24 solution (sodium gluconate 27 g, citric acid 27 g, malic acid 27 g, distilled water 1000 mL)</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Because of their ability to form calcium citrate complexes, they can acidify urine and kill bacteria</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Antimicrobial therapy is usually combined with urine acidification therapy</w:t>
      </w:r>
      <w:r w:rsidRPr="00DC6EA5">
        <w:rPr>
          <w:rFonts w:ascii="Book Antiqua" w:eastAsia="Book Antiqua" w:hAnsi="Book Antiqua" w:cs="Book Antiqua"/>
          <w:color w:val="000000"/>
          <w:vertAlign w:val="superscript"/>
        </w:rPr>
        <w:t>[1,2]</w:t>
      </w:r>
      <w:r w:rsidRPr="00DC6EA5">
        <w:rPr>
          <w:rFonts w:ascii="Book Antiqua" w:eastAsia="Book Antiqua" w:hAnsi="Book Antiqua" w:cs="Book Antiqua"/>
          <w:color w:val="000000"/>
        </w:rPr>
        <w:t>. The combined therapy of anti-infection and urine acidification should last until the lesion mucosa is completely recovered and repeated urine culture is negative. The general course is 4 wk</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w:t>
      </w:r>
    </w:p>
    <w:p w14:paraId="168D1D41" w14:textId="31286794" w:rsidR="00A77B3E" w:rsidRPr="00DC6EA5" w:rsidRDefault="001E45AF" w:rsidP="00DC6EA5">
      <w:pPr>
        <w:snapToGrid w:val="0"/>
        <w:spacing w:line="360" w:lineRule="auto"/>
        <w:ind w:firstLine="240"/>
        <w:jc w:val="both"/>
        <w:rPr>
          <w:rFonts w:ascii="Book Antiqua" w:hAnsi="Book Antiqua"/>
        </w:rPr>
      </w:pPr>
      <w:r w:rsidRPr="00DC6EA5">
        <w:rPr>
          <w:rFonts w:ascii="Book Antiqua" w:eastAsia="Book Antiqua" w:hAnsi="Book Antiqua" w:cs="Book Antiqua"/>
          <w:color w:val="000000"/>
        </w:rPr>
        <w:t>As the calcification contains a large number of bacteria and limits the role of antibiotics, local treatment with cystoscopic or surgical removal of the mucosal encrustations is required (especially when the calcification is thick and cannot be dissolved by urine acidification therapy)</w:t>
      </w:r>
      <w:r w:rsidRPr="00DC6EA5">
        <w:rPr>
          <w:rFonts w:ascii="Book Antiqua" w:eastAsia="Book Antiqua" w:hAnsi="Book Antiqua" w:cs="Book Antiqua"/>
          <w:color w:val="000000"/>
          <w:vertAlign w:val="superscript"/>
        </w:rPr>
        <w:t>[29]</w:t>
      </w:r>
      <w:r w:rsidRPr="00DC6EA5">
        <w:rPr>
          <w:rFonts w:ascii="Book Antiqua" w:eastAsia="Book Antiqua" w:hAnsi="Book Antiqua" w:cs="Book Antiqua"/>
          <w:color w:val="000000"/>
        </w:rPr>
        <w:t>. Because the calcification is attached to the mucosa, it may be difficult to completely scrape out at one time. So, repeated operations are required and may lead to massive bleeding of the bladder mucosa</w:t>
      </w:r>
      <w:r w:rsidRPr="00DC6EA5">
        <w:rPr>
          <w:rFonts w:ascii="Book Antiqua" w:eastAsia="Book Antiqua" w:hAnsi="Book Antiqua" w:cs="Book Antiqua"/>
          <w:color w:val="000000"/>
          <w:vertAlign w:val="superscript"/>
        </w:rPr>
        <w:t>[1]</w:t>
      </w:r>
      <w:r w:rsidRPr="00DC6EA5">
        <w:rPr>
          <w:rFonts w:ascii="Book Antiqua" w:eastAsia="Book Antiqua" w:hAnsi="Book Antiqua" w:cs="Book Antiqua"/>
          <w:color w:val="000000"/>
        </w:rPr>
        <w:t xml:space="preserve">. Because of the delayed diagnosis and drug resistance of </w:t>
      </w:r>
      <w:r w:rsidRPr="00DC6EA5">
        <w:rPr>
          <w:rFonts w:ascii="Book Antiqua" w:eastAsia="Book Antiqua" w:hAnsi="Book Antiqua" w:cs="Book Antiqua"/>
          <w:i/>
          <w:iCs/>
          <w:color w:val="000000"/>
        </w:rPr>
        <w:t>C. urealyticum</w:t>
      </w:r>
      <w:r w:rsidRPr="00DC6EA5">
        <w:rPr>
          <w:rFonts w:ascii="Book Antiqua" w:eastAsia="Book Antiqua" w:hAnsi="Book Antiqua" w:cs="Book Antiqua"/>
          <w:color w:val="000000"/>
        </w:rPr>
        <w:t xml:space="preserve">, treatment of EC is difficult. If the diagnosis can be established as soon as possible and the correct treatment is given, EC can be completely cured. On the contrary, delayed diagnosis and treatment may </w:t>
      </w:r>
      <w:r w:rsidRPr="00DC6EA5">
        <w:rPr>
          <w:rFonts w:ascii="Book Antiqua" w:eastAsia="Book Antiqua" w:hAnsi="Book Antiqua" w:cs="Book Antiqua"/>
          <w:color w:val="000000"/>
        </w:rPr>
        <w:lastRenderedPageBreak/>
        <w:t>lead to bladder contracture and renal insufficiency, which may eventually lead to bladder resection.</w:t>
      </w:r>
    </w:p>
    <w:p w14:paraId="3EA8015C" w14:textId="1828B6C6"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In our case, because bacterial culture was negative and urine pH was not alkaline, we did not use glycopeptides and urine acidification therapy</w:t>
      </w:r>
      <w:r w:rsidR="00862EEE" w:rsidRPr="00DC6EA5">
        <w:rPr>
          <w:rFonts w:ascii="Book Antiqua" w:eastAsia="Book Antiqua" w:hAnsi="Book Antiqua" w:cs="Book Antiqua"/>
          <w:color w:val="000000"/>
        </w:rPr>
        <w:t>.</w:t>
      </w:r>
      <w:r w:rsidRPr="00DC6EA5">
        <w:rPr>
          <w:rFonts w:ascii="Book Antiqua" w:eastAsia="Book Antiqua" w:hAnsi="Book Antiqua" w:cs="Book Antiqua"/>
          <w:color w:val="000000"/>
        </w:rPr>
        <w:t xml:space="preserve"> </w:t>
      </w:r>
      <w:r w:rsidR="00862EEE" w:rsidRPr="00DC6EA5">
        <w:rPr>
          <w:rFonts w:ascii="Book Antiqua" w:eastAsia="Book Antiqua" w:hAnsi="Book Antiqua" w:cs="Book Antiqua"/>
          <w:color w:val="000000"/>
        </w:rPr>
        <w:t>B</w:t>
      </w:r>
      <w:r w:rsidRPr="00DC6EA5">
        <w:rPr>
          <w:rFonts w:ascii="Book Antiqua" w:eastAsia="Book Antiqua" w:hAnsi="Book Antiqua" w:cs="Book Antiqua"/>
          <w:color w:val="000000"/>
        </w:rPr>
        <w:t>ecause of recurrence of calcification on the bladder wall, we performed transurethral removal of mucosal encrustations four times.</w:t>
      </w:r>
    </w:p>
    <w:p w14:paraId="4E49007C" w14:textId="14712AA3" w:rsidR="00A77B3E" w:rsidRPr="00DC6EA5" w:rsidRDefault="001E45AF" w:rsidP="00DC6EA5">
      <w:pPr>
        <w:snapToGrid w:val="0"/>
        <w:spacing w:line="360" w:lineRule="auto"/>
        <w:ind w:firstLineChars="100" w:firstLine="240"/>
        <w:jc w:val="both"/>
        <w:rPr>
          <w:rFonts w:ascii="Book Antiqua" w:hAnsi="Book Antiqua"/>
        </w:rPr>
      </w:pPr>
      <w:r w:rsidRPr="00DC6EA5">
        <w:rPr>
          <w:rFonts w:ascii="Book Antiqua" w:eastAsia="Book Antiqua" w:hAnsi="Book Antiqua" w:cs="Book Antiqua"/>
          <w:color w:val="000000"/>
        </w:rPr>
        <w:t>Severe urinary tract infections (such as EC) can induce a primary defect in the glycosaminoglycan layer of the mucosa, which result in bladder mucosal edema and erosion. The literature reports bladder instillation of HA is effective for mucosal rehabilitation in patients with recurrent urinary tract infections</w:t>
      </w:r>
      <w:r w:rsidRPr="00DC6EA5">
        <w:rPr>
          <w:rFonts w:ascii="Book Antiqua" w:eastAsia="Book Antiqua" w:hAnsi="Book Antiqua" w:cs="Book Antiqua"/>
          <w:color w:val="000000"/>
          <w:vertAlign w:val="superscript"/>
        </w:rPr>
        <w:t>[30,31]</w:t>
      </w:r>
      <w:r w:rsidRPr="00DC6EA5">
        <w:rPr>
          <w:rFonts w:ascii="Book Antiqua" w:eastAsia="Book Antiqua" w:hAnsi="Book Antiqua" w:cs="Book Antiqua"/>
          <w:color w:val="000000"/>
        </w:rPr>
        <w:t>. HA is a major mucopolysaccharide found widely in the connective, epithelial and neural tissues. HA in the urothelium constitutes a protective barrier</w:t>
      </w:r>
      <w:r w:rsidRPr="00DC6EA5">
        <w:rPr>
          <w:rFonts w:ascii="Book Antiqua" w:eastAsia="Book Antiqua" w:hAnsi="Book Antiqua" w:cs="Book Antiqua"/>
          <w:color w:val="000000"/>
          <w:vertAlign w:val="superscript"/>
        </w:rPr>
        <w:t>[32]</w:t>
      </w:r>
      <w:r w:rsidRPr="00DC6EA5">
        <w:rPr>
          <w:rFonts w:ascii="Book Antiqua" w:eastAsia="Book Antiqua" w:hAnsi="Book Antiqua" w:cs="Book Antiqua"/>
          <w:color w:val="000000"/>
        </w:rPr>
        <w:t>. In our case, bladder mucosal erosion was also significantly improved after bladder instillation of HA. However, after calcification of the bladder mucosa was removed and the mucosa was repaired, the patient still complained of obvious urgency and frequency. It is known that the urothelium plays a significant role as a pressure-sensing organ with a complex series of transduction mechanisms that modulate the micturition reflex and afferent feedback from the lower urinary tract</w:t>
      </w:r>
      <w:r w:rsidRPr="00DC6EA5">
        <w:rPr>
          <w:rFonts w:ascii="Book Antiqua" w:eastAsia="Book Antiqua" w:hAnsi="Book Antiqua" w:cs="Book Antiqua"/>
          <w:color w:val="000000"/>
          <w:vertAlign w:val="superscript"/>
        </w:rPr>
        <w:t>[33]</w:t>
      </w:r>
      <w:r w:rsidRPr="00DC6EA5">
        <w:rPr>
          <w:rFonts w:ascii="Book Antiqua" w:eastAsia="Book Antiqua" w:hAnsi="Book Antiqua" w:cs="Book Antiqua"/>
          <w:color w:val="000000"/>
        </w:rPr>
        <w:t>. BoNT/A can inhibit the release of acetylcholine, ATP</w:t>
      </w:r>
      <w:r w:rsidR="00862EEE"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substance P and reduce axonal expression of the capsaicin and purinergic receptors as a primary peripheral effect. This may be followed by central desensitization through a decrease in central uptake of substance P and neurotrophic factors. The summation of these effects is a profound and long-lasting inhibition of the afferent and efferent mechanisms that are thought to be the pathophysiological basis for urgency and frequency</w:t>
      </w:r>
      <w:r w:rsidRPr="00DC6EA5">
        <w:rPr>
          <w:rFonts w:ascii="Book Antiqua" w:eastAsia="Book Antiqua" w:hAnsi="Book Antiqua" w:cs="Book Antiqua"/>
          <w:color w:val="000000"/>
          <w:vertAlign w:val="superscript"/>
        </w:rPr>
        <w:t>[34]</w:t>
      </w:r>
      <w:r w:rsidRPr="00DC6EA5">
        <w:rPr>
          <w:rFonts w:ascii="Book Antiqua" w:eastAsia="Book Antiqua" w:hAnsi="Book Antiqua" w:cs="Book Antiqua"/>
          <w:color w:val="000000"/>
        </w:rPr>
        <w:t xml:space="preserve">. In our case, the urgency and frequency were both relieved after injection of BoNT/A into the bladder submucosal tissue. </w:t>
      </w:r>
    </w:p>
    <w:p w14:paraId="61A47B9F" w14:textId="77777777" w:rsidR="00A77B3E" w:rsidRPr="00DC6EA5" w:rsidRDefault="00A77B3E" w:rsidP="00DC6EA5">
      <w:pPr>
        <w:snapToGrid w:val="0"/>
        <w:spacing w:line="360" w:lineRule="auto"/>
        <w:jc w:val="both"/>
        <w:rPr>
          <w:rFonts w:ascii="Book Antiqua" w:hAnsi="Book Antiqua"/>
        </w:rPr>
      </w:pPr>
    </w:p>
    <w:p w14:paraId="7E27762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aps/>
          <w:color w:val="000000"/>
          <w:u w:val="single"/>
        </w:rPr>
        <w:t>CONCLUSION</w:t>
      </w:r>
    </w:p>
    <w:p w14:paraId="4AEC8584" w14:textId="547D68AF"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In addition to antibiotic therapy, urinary acidification</w:t>
      </w:r>
      <w:r w:rsidR="00862EEE" w:rsidRPr="00DC6EA5">
        <w:rPr>
          <w:rFonts w:ascii="Book Antiqua" w:eastAsia="Book Antiqua" w:hAnsi="Book Antiqua" w:cs="Book Antiqua"/>
          <w:color w:val="000000"/>
        </w:rPr>
        <w:t xml:space="preserve"> and</w:t>
      </w:r>
      <w:r w:rsidRPr="00DC6EA5">
        <w:rPr>
          <w:rFonts w:ascii="Book Antiqua" w:eastAsia="Book Antiqua" w:hAnsi="Book Antiqua" w:cs="Book Antiqua"/>
          <w:color w:val="000000"/>
        </w:rPr>
        <w:t xml:space="preserve"> elimination of mucosal encrustations, there are other therapeutic methods for EC, such as bladder instillation of HA and injection of BoNT/A into the bladder submucosal tissue. </w:t>
      </w:r>
    </w:p>
    <w:p w14:paraId="6ECB0094" w14:textId="77777777" w:rsidR="00A77B3E" w:rsidRPr="00DC6EA5" w:rsidRDefault="00A77B3E" w:rsidP="00DC6EA5">
      <w:pPr>
        <w:snapToGrid w:val="0"/>
        <w:spacing w:line="360" w:lineRule="auto"/>
        <w:jc w:val="both"/>
        <w:rPr>
          <w:rFonts w:ascii="Book Antiqua" w:hAnsi="Book Antiqua"/>
        </w:rPr>
      </w:pPr>
    </w:p>
    <w:p w14:paraId="7CE20F9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REFERENCES</w:t>
      </w:r>
    </w:p>
    <w:p w14:paraId="077E294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 </w:t>
      </w:r>
      <w:proofErr w:type="spellStart"/>
      <w:r w:rsidRPr="00DC6EA5">
        <w:rPr>
          <w:rFonts w:ascii="Book Antiqua" w:eastAsia="Book Antiqua" w:hAnsi="Book Antiqua" w:cs="Book Antiqua"/>
          <w:b/>
          <w:bCs/>
          <w:color w:val="000000"/>
        </w:rPr>
        <w:t>Meria</w:t>
      </w:r>
      <w:proofErr w:type="spellEnd"/>
      <w:r w:rsidRPr="00DC6EA5">
        <w:rPr>
          <w:rFonts w:ascii="Book Antiqua" w:eastAsia="Book Antiqua" w:hAnsi="Book Antiqua" w:cs="Book Antiqua"/>
          <w:b/>
          <w:bCs/>
          <w:color w:val="000000"/>
        </w:rPr>
        <w:t xml:space="preserve"> P</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Desgrippes</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Arfi</w:t>
      </w:r>
      <w:proofErr w:type="spellEnd"/>
      <w:r w:rsidRPr="00DC6EA5">
        <w:rPr>
          <w:rFonts w:ascii="Book Antiqua" w:eastAsia="Book Antiqua" w:hAnsi="Book Antiqua" w:cs="Book Antiqua"/>
          <w:color w:val="000000"/>
        </w:rPr>
        <w:t xml:space="preserve"> C, Le Duc A. Encrusted cystitis and pyelitis. </w:t>
      </w:r>
      <w:r w:rsidRPr="00DC6EA5">
        <w:rPr>
          <w:rFonts w:ascii="Book Antiqua" w:eastAsia="Book Antiqua" w:hAnsi="Book Antiqua" w:cs="Book Antiqua"/>
          <w:i/>
          <w:iCs/>
          <w:color w:val="000000"/>
        </w:rPr>
        <w:t xml:space="preserve">J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1998; </w:t>
      </w:r>
      <w:r w:rsidRPr="00DC6EA5">
        <w:rPr>
          <w:rFonts w:ascii="Book Antiqua" w:eastAsia="Book Antiqua" w:hAnsi="Book Antiqua" w:cs="Book Antiqua"/>
          <w:b/>
          <w:bCs/>
          <w:color w:val="000000"/>
        </w:rPr>
        <w:t>160</w:t>
      </w:r>
      <w:r w:rsidRPr="00DC6EA5">
        <w:rPr>
          <w:rFonts w:ascii="Book Antiqua" w:eastAsia="Book Antiqua" w:hAnsi="Book Antiqua" w:cs="Book Antiqua"/>
          <w:color w:val="000000"/>
        </w:rPr>
        <w:t>: 3-9 [PMID: 9628593 DOI: 10.1016/s0022-5347(01)63009-x]</w:t>
      </w:r>
    </w:p>
    <w:p w14:paraId="0E02F6B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 </w:t>
      </w:r>
      <w:r w:rsidRPr="00DC6EA5">
        <w:rPr>
          <w:rFonts w:ascii="Book Antiqua" w:eastAsia="Book Antiqua" w:hAnsi="Book Antiqua" w:cs="Book Antiqua"/>
          <w:b/>
          <w:bCs/>
          <w:color w:val="000000"/>
        </w:rPr>
        <w:t>Soriano F</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Tauch</w:t>
      </w:r>
      <w:proofErr w:type="spellEnd"/>
      <w:r w:rsidRPr="00DC6EA5">
        <w:rPr>
          <w:rFonts w:ascii="Book Antiqua" w:eastAsia="Book Antiqua" w:hAnsi="Book Antiqua" w:cs="Book Antiqua"/>
          <w:color w:val="000000"/>
        </w:rPr>
        <w:t xml:space="preserve"> A. Microbiological and clinical features of Corynebacterium urealyticum: urinary tract stones and genomics as the Rosetta Stone. </w:t>
      </w:r>
      <w:r w:rsidRPr="00DC6EA5">
        <w:rPr>
          <w:rFonts w:ascii="Book Antiqua" w:eastAsia="Book Antiqua" w:hAnsi="Book Antiqua" w:cs="Book Antiqua"/>
          <w:i/>
          <w:iCs/>
          <w:color w:val="000000"/>
        </w:rPr>
        <w:t>Clin Microbiol Infect</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14</w:t>
      </w:r>
      <w:r w:rsidRPr="00DC6EA5">
        <w:rPr>
          <w:rFonts w:ascii="Book Antiqua" w:eastAsia="Book Antiqua" w:hAnsi="Book Antiqua" w:cs="Book Antiqua"/>
          <w:color w:val="000000"/>
        </w:rPr>
        <w:t>: 632-643 [PMID: 18558935 DOI: 10.1111/j.1469-0691.2008.02023.x]</w:t>
      </w:r>
    </w:p>
    <w:p w14:paraId="22BEB2F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 </w:t>
      </w:r>
      <w:proofErr w:type="spellStart"/>
      <w:r w:rsidRPr="00DC6EA5">
        <w:rPr>
          <w:rFonts w:ascii="Book Antiqua" w:eastAsia="Book Antiqua" w:hAnsi="Book Antiqua" w:cs="Book Antiqua"/>
          <w:b/>
          <w:bCs/>
          <w:color w:val="000000"/>
        </w:rPr>
        <w:t>Ozkan</w:t>
      </w:r>
      <w:proofErr w:type="spellEnd"/>
      <w:r w:rsidRPr="00DC6EA5">
        <w:rPr>
          <w:rFonts w:ascii="Book Antiqua" w:eastAsia="Book Antiqua" w:hAnsi="Book Antiqua" w:cs="Book Antiqua"/>
          <w:b/>
          <w:bCs/>
          <w:color w:val="000000"/>
        </w:rPr>
        <w:t xml:space="preserve"> TA</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Yalcin</w:t>
      </w:r>
      <w:proofErr w:type="spellEnd"/>
      <w:r w:rsidRPr="00DC6EA5">
        <w:rPr>
          <w:rFonts w:ascii="Book Antiqua" w:eastAsia="Book Antiqua" w:hAnsi="Book Antiqua" w:cs="Book Antiqua"/>
          <w:color w:val="000000"/>
        </w:rPr>
        <w:t xml:space="preserve"> MS, </w:t>
      </w:r>
      <w:proofErr w:type="spellStart"/>
      <w:r w:rsidRPr="00DC6EA5">
        <w:rPr>
          <w:rFonts w:ascii="Book Antiqua" w:eastAsia="Book Antiqua" w:hAnsi="Book Antiqua" w:cs="Book Antiqua"/>
          <w:color w:val="000000"/>
        </w:rPr>
        <w:t>Dillioglugil</w:t>
      </w:r>
      <w:proofErr w:type="spellEnd"/>
      <w:r w:rsidRPr="00DC6EA5">
        <w:rPr>
          <w:rFonts w:ascii="Book Antiqua" w:eastAsia="Book Antiqua" w:hAnsi="Book Antiqua" w:cs="Book Antiqua"/>
          <w:color w:val="000000"/>
        </w:rPr>
        <w:t xml:space="preserve"> O, </w:t>
      </w:r>
      <w:proofErr w:type="spellStart"/>
      <w:r w:rsidRPr="00DC6EA5">
        <w:rPr>
          <w:rFonts w:ascii="Book Antiqua" w:eastAsia="Book Antiqua" w:hAnsi="Book Antiqua" w:cs="Book Antiqua"/>
          <w:color w:val="000000"/>
        </w:rPr>
        <w:t>Cevik</w:t>
      </w:r>
      <w:proofErr w:type="spellEnd"/>
      <w:r w:rsidRPr="00DC6EA5">
        <w:rPr>
          <w:rFonts w:ascii="Book Antiqua" w:eastAsia="Book Antiqua" w:hAnsi="Book Antiqua" w:cs="Book Antiqua"/>
          <w:color w:val="000000"/>
        </w:rPr>
        <w:t xml:space="preserve"> I. Encrusted cystitis caused by </w:t>
      </w:r>
      <w:proofErr w:type="spellStart"/>
      <w:r w:rsidRPr="00DC6EA5">
        <w:rPr>
          <w:rFonts w:ascii="Book Antiqua" w:eastAsia="Book Antiqua" w:hAnsi="Book Antiqua" w:cs="Book Antiqua"/>
          <w:color w:val="000000"/>
        </w:rPr>
        <w:t>corynebacterium</w:t>
      </w:r>
      <w:proofErr w:type="spellEnd"/>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urealyticum</w:t>
      </w:r>
      <w:proofErr w:type="spellEnd"/>
      <w:r w:rsidRPr="00DC6EA5">
        <w:rPr>
          <w:rFonts w:ascii="Book Antiqua" w:eastAsia="Book Antiqua" w:hAnsi="Book Antiqua" w:cs="Book Antiqua"/>
          <w:color w:val="000000"/>
        </w:rPr>
        <w:t xml:space="preserve">: a case report with novel treatment strategy of intravesical dimethyl sulfoxide. </w:t>
      </w:r>
      <w:proofErr w:type="spellStart"/>
      <w:r w:rsidRPr="00DC6EA5">
        <w:rPr>
          <w:rFonts w:ascii="Book Antiqua" w:eastAsia="Book Antiqua" w:hAnsi="Book Antiqua" w:cs="Book Antiqua"/>
          <w:i/>
          <w:iCs/>
          <w:color w:val="000000"/>
        </w:rPr>
        <w:t>Int</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Braz</w:t>
      </w:r>
      <w:proofErr w:type="spellEnd"/>
      <w:r w:rsidRPr="00DC6EA5">
        <w:rPr>
          <w:rFonts w:ascii="Book Antiqua" w:eastAsia="Book Antiqua" w:hAnsi="Book Antiqua" w:cs="Book Antiqua"/>
          <w:i/>
          <w:iCs/>
          <w:color w:val="000000"/>
        </w:rPr>
        <w:t xml:space="preserve"> J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2018; </w:t>
      </w:r>
      <w:r w:rsidRPr="00DC6EA5">
        <w:rPr>
          <w:rFonts w:ascii="Book Antiqua" w:eastAsia="Book Antiqua" w:hAnsi="Book Antiqua" w:cs="Book Antiqua"/>
          <w:b/>
          <w:bCs/>
          <w:color w:val="000000"/>
        </w:rPr>
        <w:t>44</w:t>
      </w:r>
      <w:r w:rsidRPr="00DC6EA5">
        <w:rPr>
          <w:rFonts w:ascii="Book Antiqua" w:eastAsia="Book Antiqua" w:hAnsi="Book Antiqua" w:cs="Book Antiqua"/>
          <w:color w:val="000000"/>
        </w:rPr>
        <w:t>: 1252-1255 [PMID: 29697935 DOI: 10.1590/S1677-5538.IBJU.2017.0588]</w:t>
      </w:r>
    </w:p>
    <w:p w14:paraId="08E4F00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4 </w:t>
      </w:r>
      <w:r w:rsidRPr="00DC6EA5">
        <w:rPr>
          <w:rFonts w:ascii="Book Antiqua" w:eastAsia="Book Antiqua" w:hAnsi="Book Antiqua" w:cs="Book Antiqua"/>
          <w:b/>
          <w:bCs/>
          <w:color w:val="000000"/>
        </w:rPr>
        <w:t>Zheng J</w:t>
      </w:r>
      <w:r w:rsidRPr="00DC6EA5">
        <w:rPr>
          <w:rFonts w:ascii="Book Antiqua" w:eastAsia="Book Antiqua" w:hAnsi="Book Antiqua" w:cs="Book Antiqua"/>
          <w:color w:val="000000"/>
        </w:rPr>
        <w:t xml:space="preserve">, Wang G, He W, Jiang N, Jiang H. Imaging characteristics of alkaline-encrusted cystitis.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Int</w:t>
      </w:r>
      <w:proofErr w:type="spellEnd"/>
      <w:r w:rsidRPr="00DC6EA5">
        <w:rPr>
          <w:rFonts w:ascii="Book Antiqua" w:eastAsia="Book Antiqua" w:hAnsi="Book Antiqua" w:cs="Book Antiqua"/>
          <w:color w:val="000000"/>
        </w:rPr>
        <w:t xml:space="preserve"> 2010; </w:t>
      </w:r>
      <w:r w:rsidRPr="00DC6EA5">
        <w:rPr>
          <w:rFonts w:ascii="Book Antiqua" w:eastAsia="Book Antiqua" w:hAnsi="Book Antiqua" w:cs="Book Antiqua"/>
          <w:b/>
          <w:bCs/>
          <w:color w:val="000000"/>
        </w:rPr>
        <w:t>85</w:t>
      </w:r>
      <w:r w:rsidRPr="00DC6EA5">
        <w:rPr>
          <w:rFonts w:ascii="Book Antiqua" w:eastAsia="Book Antiqua" w:hAnsi="Book Antiqua" w:cs="Book Antiqua"/>
          <w:color w:val="000000"/>
        </w:rPr>
        <w:t>: 364-367 [PMID: 20664242 DOI: 10.1159/000316552]</w:t>
      </w:r>
    </w:p>
    <w:p w14:paraId="51D8C96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5 </w:t>
      </w:r>
      <w:r w:rsidRPr="00DC6EA5">
        <w:rPr>
          <w:rFonts w:ascii="Book Antiqua" w:eastAsia="Book Antiqua" w:hAnsi="Book Antiqua" w:cs="Book Antiqua"/>
          <w:b/>
          <w:bCs/>
          <w:color w:val="000000"/>
        </w:rPr>
        <w:t>Favre G</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García-Marchiñena</w:t>
      </w:r>
      <w:proofErr w:type="spellEnd"/>
      <w:r w:rsidRPr="00DC6EA5">
        <w:rPr>
          <w:rFonts w:ascii="Book Antiqua" w:eastAsia="Book Antiqua" w:hAnsi="Book Antiqua" w:cs="Book Antiqua"/>
          <w:color w:val="000000"/>
        </w:rPr>
        <w:t xml:space="preserve"> P, </w:t>
      </w:r>
      <w:proofErr w:type="spellStart"/>
      <w:r w:rsidRPr="00DC6EA5">
        <w:rPr>
          <w:rFonts w:ascii="Book Antiqua" w:eastAsia="Book Antiqua" w:hAnsi="Book Antiqua" w:cs="Book Antiqua"/>
          <w:color w:val="000000"/>
        </w:rPr>
        <w:t>Bergero</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Dourado</w:t>
      </w:r>
      <w:proofErr w:type="spellEnd"/>
      <w:r w:rsidRPr="00DC6EA5">
        <w:rPr>
          <w:rFonts w:ascii="Book Antiqua" w:eastAsia="Book Antiqua" w:hAnsi="Book Antiqua" w:cs="Book Antiqua"/>
          <w:color w:val="000000"/>
        </w:rPr>
        <w:t xml:space="preserve"> L, González MI, </w:t>
      </w:r>
      <w:proofErr w:type="spellStart"/>
      <w:r w:rsidRPr="00DC6EA5">
        <w:rPr>
          <w:rFonts w:ascii="Book Antiqua" w:eastAsia="Book Antiqua" w:hAnsi="Book Antiqua" w:cs="Book Antiqua"/>
          <w:color w:val="000000"/>
        </w:rPr>
        <w:t>Tejerizo</w:t>
      </w:r>
      <w:proofErr w:type="spellEnd"/>
      <w:r w:rsidRPr="00DC6EA5">
        <w:rPr>
          <w:rFonts w:ascii="Book Antiqua" w:eastAsia="Book Antiqua" w:hAnsi="Book Antiqua" w:cs="Book Antiqua"/>
          <w:color w:val="000000"/>
        </w:rPr>
        <w:t xml:space="preserve"> J, </w:t>
      </w:r>
      <w:proofErr w:type="spellStart"/>
      <w:r w:rsidRPr="00DC6EA5">
        <w:rPr>
          <w:rFonts w:ascii="Book Antiqua" w:eastAsia="Book Antiqua" w:hAnsi="Book Antiqua" w:cs="Book Antiqua"/>
          <w:color w:val="000000"/>
        </w:rPr>
        <w:t>Damia</w:t>
      </w:r>
      <w:proofErr w:type="spellEnd"/>
      <w:r w:rsidRPr="00DC6EA5">
        <w:rPr>
          <w:rFonts w:ascii="Book Antiqua" w:eastAsia="Book Antiqua" w:hAnsi="Book Antiqua" w:cs="Book Antiqua"/>
          <w:color w:val="000000"/>
        </w:rPr>
        <w:t xml:space="preserve"> O. [Diagnosis and treatment of the encrusted cystitis]. </w:t>
      </w:r>
      <w:proofErr w:type="spellStart"/>
      <w:r w:rsidRPr="00DC6EA5">
        <w:rPr>
          <w:rFonts w:ascii="Book Antiqua" w:eastAsia="Book Antiqua" w:hAnsi="Book Antiqua" w:cs="Book Antiqua"/>
          <w:i/>
          <w:iCs/>
          <w:color w:val="000000"/>
        </w:rPr>
        <w:t>Actas</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Esp</w:t>
      </w:r>
      <w:proofErr w:type="spellEnd"/>
      <w:r w:rsidRPr="00DC6EA5">
        <w:rPr>
          <w:rFonts w:ascii="Book Antiqua" w:eastAsia="Book Antiqua" w:hAnsi="Book Antiqua" w:cs="Book Antiqua"/>
          <w:color w:val="000000"/>
        </w:rPr>
        <w:t xml:space="preserve"> 2010; </w:t>
      </w:r>
      <w:r w:rsidRPr="00DC6EA5">
        <w:rPr>
          <w:rFonts w:ascii="Book Antiqua" w:eastAsia="Book Antiqua" w:hAnsi="Book Antiqua" w:cs="Book Antiqua"/>
          <w:b/>
          <w:bCs/>
          <w:color w:val="000000"/>
        </w:rPr>
        <w:t>34</w:t>
      </w:r>
      <w:r w:rsidRPr="00DC6EA5">
        <w:rPr>
          <w:rFonts w:ascii="Book Antiqua" w:eastAsia="Book Antiqua" w:hAnsi="Book Antiqua" w:cs="Book Antiqua"/>
          <w:color w:val="000000"/>
        </w:rPr>
        <w:t>: 477-478 [PMID: 20470722 DOI: 10.1016/S2173-5786(10)70106-2]</w:t>
      </w:r>
    </w:p>
    <w:p w14:paraId="04B4641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6 </w:t>
      </w:r>
      <w:r w:rsidRPr="00DC6EA5">
        <w:rPr>
          <w:rFonts w:ascii="Book Antiqua" w:eastAsia="Book Antiqua" w:hAnsi="Book Antiqua" w:cs="Book Antiqua"/>
          <w:b/>
          <w:bCs/>
          <w:color w:val="000000"/>
        </w:rPr>
        <w:t>Johnson MH</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Strope</w:t>
      </w:r>
      <w:proofErr w:type="spellEnd"/>
      <w:r w:rsidRPr="00DC6EA5">
        <w:rPr>
          <w:rFonts w:ascii="Book Antiqua" w:eastAsia="Book Antiqua" w:hAnsi="Book Antiqua" w:cs="Book Antiqua"/>
          <w:color w:val="000000"/>
        </w:rPr>
        <w:t xml:space="preserve"> SA. Encrusted cystitis. </w:t>
      </w:r>
      <w:r w:rsidRPr="00DC6EA5">
        <w:rPr>
          <w:rFonts w:ascii="Book Antiqua" w:eastAsia="Book Antiqua" w:hAnsi="Book Antiqua" w:cs="Book Antiqua"/>
          <w:i/>
          <w:iCs/>
          <w:color w:val="000000"/>
        </w:rPr>
        <w:t>Urology</w:t>
      </w:r>
      <w:r w:rsidRPr="00DC6EA5">
        <w:rPr>
          <w:rFonts w:ascii="Book Antiqua" w:eastAsia="Book Antiqua" w:hAnsi="Book Antiqua" w:cs="Book Antiqua"/>
          <w:color w:val="000000"/>
        </w:rPr>
        <w:t xml:space="preserve"> 2012; </w:t>
      </w:r>
      <w:r w:rsidRPr="00DC6EA5">
        <w:rPr>
          <w:rFonts w:ascii="Book Antiqua" w:eastAsia="Book Antiqua" w:hAnsi="Book Antiqua" w:cs="Book Antiqua"/>
          <w:b/>
          <w:bCs/>
          <w:color w:val="000000"/>
        </w:rPr>
        <w:t>79</w:t>
      </w:r>
      <w:r w:rsidRPr="00DC6EA5">
        <w:rPr>
          <w:rFonts w:ascii="Book Antiqua" w:eastAsia="Book Antiqua" w:hAnsi="Book Antiqua" w:cs="Book Antiqua"/>
          <w:color w:val="000000"/>
        </w:rPr>
        <w:t>: e31-e32 [PMID: 22386439 DOI: 10.1016/j.urology.2011.12.013]</w:t>
      </w:r>
    </w:p>
    <w:p w14:paraId="1770AC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7 </w:t>
      </w:r>
      <w:r w:rsidRPr="00DC6EA5">
        <w:rPr>
          <w:rFonts w:ascii="Book Antiqua" w:eastAsia="Book Antiqua" w:hAnsi="Book Antiqua" w:cs="Book Antiqua"/>
          <w:b/>
          <w:bCs/>
          <w:color w:val="000000"/>
        </w:rPr>
        <w:t>Curry CR</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Saluja</w:t>
      </w:r>
      <w:proofErr w:type="spellEnd"/>
      <w:r w:rsidRPr="00DC6EA5">
        <w:rPr>
          <w:rFonts w:ascii="Book Antiqua" w:eastAsia="Book Antiqua" w:hAnsi="Book Antiqua" w:cs="Book Antiqua"/>
          <w:color w:val="000000"/>
        </w:rPr>
        <w:t xml:space="preserve"> K, Das S, Thakral B, Dangle P, Keeler TC, Watkin WG. Encrusted Cystitis Secondary to Corynebacterium </w:t>
      </w:r>
      <w:proofErr w:type="spellStart"/>
      <w:r w:rsidRPr="00DC6EA5">
        <w:rPr>
          <w:rFonts w:ascii="Book Antiqua" w:eastAsia="Book Antiqua" w:hAnsi="Book Antiqua" w:cs="Book Antiqua"/>
          <w:color w:val="000000"/>
        </w:rPr>
        <w:t>glucuronolyticum</w:t>
      </w:r>
      <w:proofErr w:type="spellEnd"/>
      <w:r w:rsidRPr="00DC6EA5">
        <w:rPr>
          <w:rFonts w:ascii="Book Antiqua" w:eastAsia="Book Antiqua" w:hAnsi="Book Antiqua" w:cs="Book Antiqua"/>
          <w:color w:val="000000"/>
        </w:rPr>
        <w:t xml:space="preserve"> in a 57-Year-Old Man Without Predisposing Factors. </w:t>
      </w:r>
      <w:r w:rsidRPr="00DC6EA5">
        <w:rPr>
          <w:rFonts w:ascii="Book Antiqua" w:eastAsia="Book Antiqua" w:hAnsi="Book Antiqua" w:cs="Book Antiqua"/>
          <w:i/>
          <w:iCs/>
          <w:color w:val="000000"/>
        </w:rPr>
        <w:t>Lab Med</w:t>
      </w:r>
      <w:r w:rsidRPr="00DC6EA5">
        <w:rPr>
          <w:rFonts w:ascii="Book Antiqua" w:eastAsia="Book Antiqua" w:hAnsi="Book Antiqua" w:cs="Book Antiqua"/>
          <w:color w:val="000000"/>
        </w:rPr>
        <w:t xml:space="preserve"> 2015; </w:t>
      </w:r>
      <w:r w:rsidRPr="00DC6EA5">
        <w:rPr>
          <w:rFonts w:ascii="Book Antiqua" w:eastAsia="Book Antiqua" w:hAnsi="Book Antiqua" w:cs="Book Antiqua"/>
          <w:b/>
          <w:bCs/>
          <w:color w:val="000000"/>
        </w:rPr>
        <w:t>46</w:t>
      </w:r>
      <w:r w:rsidRPr="00DC6EA5">
        <w:rPr>
          <w:rFonts w:ascii="Book Antiqua" w:eastAsia="Book Antiqua" w:hAnsi="Book Antiqua" w:cs="Book Antiqua"/>
          <w:color w:val="000000"/>
        </w:rPr>
        <w:t>: 136-139 [PMID: 25918192 DOI: 10.1309/LMXQP557EINXBXIF]</w:t>
      </w:r>
    </w:p>
    <w:p w14:paraId="58877B4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8 </w:t>
      </w:r>
      <w:proofErr w:type="spellStart"/>
      <w:r w:rsidRPr="00DC6EA5">
        <w:rPr>
          <w:rFonts w:ascii="Book Antiqua" w:eastAsia="Book Antiqua" w:hAnsi="Book Antiqua" w:cs="Book Antiqua"/>
          <w:b/>
          <w:bCs/>
          <w:color w:val="000000"/>
        </w:rPr>
        <w:t>Pierciaccante</w:t>
      </w:r>
      <w:proofErr w:type="spellEnd"/>
      <w:r w:rsidRPr="00DC6EA5">
        <w:rPr>
          <w:rFonts w:ascii="Book Antiqua" w:eastAsia="Book Antiqua" w:hAnsi="Book Antiqua" w:cs="Book Antiqua"/>
          <w:b/>
          <w:bCs/>
          <w:color w:val="000000"/>
        </w:rPr>
        <w:t xml:space="preserve"> A</w:t>
      </w:r>
      <w:r w:rsidRPr="00DC6EA5">
        <w:rPr>
          <w:rFonts w:ascii="Book Antiqua" w:eastAsia="Book Antiqua" w:hAnsi="Book Antiqua" w:cs="Book Antiqua"/>
          <w:color w:val="000000"/>
        </w:rPr>
        <w:t xml:space="preserve">, Pompeo ME, </w:t>
      </w:r>
      <w:proofErr w:type="spellStart"/>
      <w:r w:rsidRPr="00DC6EA5">
        <w:rPr>
          <w:rFonts w:ascii="Book Antiqua" w:eastAsia="Book Antiqua" w:hAnsi="Book Antiqua" w:cs="Book Antiqua"/>
          <w:color w:val="000000"/>
        </w:rPr>
        <w:t>Fabi</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Venditti</w:t>
      </w:r>
      <w:proofErr w:type="spellEnd"/>
      <w:r w:rsidRPr="00DC6EA5">
        <w:rPr>
          <w:rFonts w:ascii="Book Antiqua" w:eastAsia="Book Antiqua" w:hAnsi="Book Antiqua" w:cs="Book Antiqua"/>
          <w:color w:val="000000"/>
        </w:rPr>
        <w:t xml:space="preserve"> M. Successful treatment of Corynebacterium urealyticum encrusted cystitis: a case report and literature review. </w:t>
      </w:r>
      <w:proofErr w:type="spellStart"/>
      <w:r w:rsidRPr="00DC6EA5">
        <w:rPr>
          <w:rFonts w:ascii="Book Antiqua" w:eastAsia="Book Antiqua" w:hAnsi="Book Antiqua" w:cs="Book Antiqua"/>
          <w:i/>
          <w:iCs/>
          <w:color w:val="000000"/>
        </w:rPr>
        <w:t>Infez</w:t>
      </w:r>
      <w:proofErr w:type="spellEnd"/>
      <w:r w:rsidRPr="00DC6EA5">
        <w:rPr>
          <w:rFonts w:ascii="Book Antiqua" w:eastAsia="Book Antiqua" w:hAnsi="Book Antiqua" w:cs="Book Antiqua"/>
          <w:i/>
          <w:iCs/>
          <w:color w:val="000000"/>
        </w:rPr>
        <w:t xml:space="preserve"> Med</w:t>
      </w:r>
      <w:r w:rsidRPr="00DC6EA5">
        <w:rPr>
          <w:rFonts w:ascii="Book Antiqua" w:eastAsia="Book Antiqua" w:hAnsi="Book Antiqua" w:cs="Book Antiqua"/>
          <w:color w:val="000000"/>
        </w:rPr>
        <w:t xml:space="preserve"> 2007;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56-58 [PMID: 17515676]</w:t>
      </w:r>
    </w:p>
    <w:p w14:paraId="609102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 xml:space="preserve">9 </w:t>
      </w:r>
      <w:r w:rsidRPr="00DC6EA5">
        <w:rPr>
          <w:rFonts w:ascii="Book Antiqua" w:eastAsia="Book Antiqua" w:hAnsi="Book Antiqua" w:cs="Book Antiqua"/>
          <w:b/>
          <w:bCs/>
          <w:color w:val="000000"/>
        </w:rPr>
        <w:t xml:space="preserve">El </w:t>
      </w:r>
      <w:proofErr w:type="spellStart"/>
      <w:r w:rsidRPr="00DC6EA5">
        <w:rPr>
          <w:rFonts w:ascii="Book Antiqua" w:eastAsia="Book Antiqua" w:hAnsi="Book Antiqua" w:cs="Book Antiqua"/>
          <w:b/>
          <w:bCs/>
          <w:color w:val="000000"/>
        </w:rPr>
        <w:t>Sayegh</w:t>
      </w:r>
      <w:proofErr w:type="spellEnd"/>
      <w:r w:rsidRPr="00DC6EA5">
        <w:rPr>
          <w:rFonts w:ascii="Book Antiqua" w:eastAsia="Book Antiqua" w:hAnsi="Book Antiqua" w:cs="Book Antiqua"/>
          <w:b/>
          <w:bCs/>
          <w:color w:val="000000"/>
        </w:rPr>
        <w:t xml:space="preserve"> H</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Elouardani</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Iken</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Nouini</w:t>
      </w:r>
      <w:proofErr w:type="spellEnd"/>
      <w:r w:rsidRPr="00DC6EA5">
        <w:rPr>
          <w:rFonts w:ascii="Book Antiqua" w:eastAsia="Book Antiqua" w:hAnsi="Book Antiqua" w:cs="Book Antiqua"/>
          <w:color w:val="000000"/>
        </w:rPr>
        <w:t xml:space="preserve"> Y, </w:t>
      </w:r>
      <w:proofErr w:type="spellStart"/>
      <w:r w:rsidRPr="00DC6EA5">
        <w:rPr>
          <w:rFonts w:ascii="Book Antiqua" w:eastAsia="Book Antiqua" w:hAnsi="Book Antiqua" w:cs="Book Antiqua"/>
          <w:color w:val="000000"/>
        </w:rPr>
        <w:t>Lachkar</w:t>
      </w:r>
      <w:proofErr w:type="spellEnd"/>
      <w:r w:rsidRPr="00DC6EA5">
        <w:rPr>
          <w:rFonts w:ascii="Book Antiqua" w:eastAsia="Book Antiqua" w:hAnsi="Book Antiqua" w:cs="Book Antiqua"/>
          <w:color w:val="000000"/>
        </w:rPr>
        <w:t xml:space="preserve"> A, Benslimane L, </w:t>
      </w:r>
      <w:proofErr w:type="spellStart"/>
      <w:r w:rsidRPr="00DC6EA5">
        <w:rPr>
          <w:rFonts w:ascii="Book Antiqua" w:eastAsia="Book Antiqua" w:hAnsi="Book Antiqua" w:cs="Book Antiqua"/>
          <w:color w:val="000000"/>
        </w:rPr>
        <w:t>Belahnech</w:t>
      </w:r>
      <w:proofErr w:type="spellEnd"/>
      <w:r w:rsidRPr="00DC6EA5">
        <w:rPr>
          <w:rFonts w:ascii="Book Antiqua" w:eastAsia="Book Antiqua" w:hAnsi="Book Antiqua" w:cs="Book Antiqua"/>
          <w:color w:val="000000"/>
        </w:rPr>
        <w:t xml:space="preserve"> Z, </w:t>
      </w:r>
      <w:proofErr w:type="spellStart"/>
      <w:r w:rsidRPr="00DC6EA5">
        <w:rPr>
          <w:rFonts w:ascii="Book Antiqua" w:eastAsia="Book Antiqua" w:hAnsi="Book Antiqua" w:cs="Book Antiqua"/>
          <w:color w:val="000000"/>
        </w:rPr>
        <w:t>Faik</w:t>
      </w:r>
      <w:proofErr w:type="spellEnd"/>
      <w:r w:rsidRPr="00DC6EA5">
        <w:rPr>
          <w:rFonts w:ascii="Book Antiqua" w:eastAsia="Book Antiqua" w:hAnsi="Book Antiqua" w:cs="Book Antiqua"/>
          <w:color w:val="000000"/>
        </w:rPr>
        <w:t xml:space="preserve"> M. [Encrusted cystitis due to Corynebacterium urealyticum]. </w:t>
      </w:r>
      <w:r w:rsidRPr="00DC6EA5">
        <w:rPr>
          <w:rFonts w:ascii="Book Antiqua" w:eastAsia="Book Antiqua" w:hAnsi="Book Antiqua" w:cs="Book Antiqua"/>
          <w:i/>
          <w:iCs/>
          <w:color w:val="000000"/>
        </w:rPr>
        <w:t>Rev Med Interne</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29</w:t>
      </w:r>
      <w:r w:rsidRPr="00DC6EA5">
        <w:rPr>
          <w:rFonts w:ascii="Book Antiqua" w:eastAsia="Book Antiqua" w:hAnsi="Book Antiqua" w:cs="Book Antiqua"/>
          <w:color w:val="000000"/>
        </w:rPr>
        <w:t>: 328-330 [PMID: 18063228 DOI: 10.1016/j.revmed.2007.10.405]</w:t>
      </w:r>
    </w:p>
    <w:p w14:paraId="36233CD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10 </w:t>
      </w:r>
      <w:proofErr w:type="spellStart"/>
      <w:r w:rsidRPr="00DC6EA5">
        <w:rPr>
          <w:rFonts w:ascii="Book Antiqua" w:eastAsia="Book Antiqua" w:hAnsi="Book Antiqua" w:cs="Book Antiqua"/>
          <w:b/>
          <w:bCs/>
          <w:color w:val="000000"/>
        </w:rPr>
        <w:t>Namsupak</w:t>
      </w:r>
      <w:proofErr w:type="spellEnd"/>
      <w:r w:rsidRPr="00DC6EA5">
        <w:rPr>
          <w:rFonts w:ascii="Book Antiqua" w:eastAsia="Book Antiqua" w:hAnsi="Book Antiqua" w:cs="Book Antiqua"/>
          <w:b/>
          <w:bCs/>
          <w:color w:val="000000"/>
        </w:rPr>
        <w:t xml:space="preserve"> J</w:t>
      </w:r>
      <w:r w:rsidRPr="00DC6EA5">
        <w:rPr>
          <w:rFonts w:ascii="Book Antiqua" w:eastAsia="Book Antiqua" w:hAnsi="Book Antiqua" w:cs="Book Antiqua"/>
          <w:color w:val="000000"/>
        </w:rPr>
        <w:t xml:space="preserve">, Headley T, </w:t>
      </w:r>
      <w:proofErr w:type="spellStart"/>
      <w:r w:rsidRPr="00DC6EA5">
        <w:rPr>
          <w:rFonts w:ascii="Book Antiqua" w:eastAsia="Book Antiqua" w:hAnsi="Book Antiqua" w:cs="Book Antiqua"/>
          <w:color w:val="000000"/>
        </w:rPr>
        <w:t>Morabito</w:t>
      </w:r>
      <w:proofErr w:type="spellEnd"/>
      <w:r w:rsidRPr="00DC6EA5">
        <w:rPr>
          <w:rFonts w:ascii="Book Antiqua" w:eastAsia="Book Antiqua" w:hAnsi="Book Antiqua" w:cs="Book Antiqua"/>
          <w:color w:val="000000"/>
        </w:rPr>
        <w:t xml:space="preserve"> RA, </w:t>
      </w:r>
      <w:proofErr w:type="spellStart"/>
      <w:r w:rsidRPr="00DC6EA5">
        <w:rPr>
          <w:rFonts w:ascii="Book Antiqua" w:eastAsia="Book Antiqua" w:hAnsi="Book Antiqua" w:cs="Book Antiqua"/>
          <w:color w:val="000000"/>
        </w:rPr>
        <w:t>Zaslau</w:t>
      </w:r>
      <w:proofErr w:type="spellEnd"/>
      <w:r w:rsidRPr="00DC6EA5">
        <w:rPr>
          <w:rFonts w:ascii="Book Antiqua" w:eastAsia="Book Antiqua" w:hAnsi="Book Antiqua" w:cs="Book Antiqua"/>
          <w:color w:val="000000"/>
        </w:rPr>
        <w:t xml:space="preserve"> S, </w:t>
      </w:r>
      <w:proofErr w:type="spellStart"/>
      <w:r w:rsidRPr="00DC6EA5">
        <w:rPr>
          <w:rFonts w:ascii="Book Antiqua" w:eastAsia="Book Antiqua" w:hAnsi="Book Antiqua" w:cs="Book Antiqua"/>
          <w:color w:val="000000"/>
        </w:rPr>
        <w:t>Kandzari</w:t>
      </w:r>
      <w:proofErr w:type="spellEnd"/>
      <w:r w:rsidRPr="00DC6EA5">
        <w:rPr>
          <w:rFonts w:ascii="Book Antiqua" w:eastAsia="Book Antiqua" w:hAnsi="Book Antiqua" w:cs="Book Antiqua"/>
          <w:color w:val="000000"/>
        </w:rPr>
        <w:t xml:space="preserve"> SJ. Encrusted cystitis managed with multimodal therapy. </w:t>
      </w:r>
      <w:r w:rsidRPr="00DC6EA5">
        <w:rPr>
          <w:rFonts w:ascii="Book Antiqua" w:eastAsia="Book Antiqua" w:hAnsi="Book Antiqua" w:cs="Book Antiqua"/>
          <w:i/>
          <w:iCs/>
          <w:color w:val="000000"/>
        </w:rPr>
        <w:t xml:space="preserve">Can J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3917-3919 [PMID: 18304404]</w:t>
      </w:r>
    </w:p>
    <w:p w14:paraId="00E0F93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11 </w:t>
      </w:r>
      <w:r w:rsidRPr="00DC6EA5">
        <w:rPr>
          <w:rFonts w:ascii="Book Antiqua" w:eastAsia="Book Antiqua" w:hAnsi="Book Antiqua" w:cs="Book Antiqua"/>
          <w:b/>
          <w:bCs/>
          <w:color w:val="000000"/>
        </w:rPr>
        <w:t xml:space="preserve">Del </w:t>
      </w:r>
      <w:proofErr w:type="spellStart"/>
      <w:r w:rsidRPr="00DC6EA5">
        <w:rPr>
          <w:rFonts w:ascii="Book Antiqua" w:eastAsia="Book Antiqua" w:hAnsi="Book Antiqua" w:cs="Book Antiqua"/>
          <w:b/>
          <w:bCs/>
          <w:color w:val="000000"/>
        </w:rPr>
        <w:t>Prete</w:t>
      </w:r>
      <w:proofErr w:type="spellEnd"/>
      <w:r w:rsidRPr="00DC6EA5">
        <w:rPr>
          <w:rFonts w:ascii="Book Antiqua" w:eastAsia="Book Antiqua" w:hAnsi="Book Antiqua" w:cs="Book Antiqua"/>
          <w:b/>
          <w:bCs/>
          <w:color w:val="000000"/>
        </w:rPr>
        <w:t xml:space="preserve"> D</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Polverino</w:t>
      </w:r>
      <w:proofErr w:type="spellEnd"/>
      <w:r w:rsidRPr="00DC6EA5">
        <w:rPr>
          <w:rFonts w:ascii="Book Antiqua" w:eastAsia="Book Antiqua" w:hAnsi="Book Antiqua" w:cs="Book Antiqua"/>
          <w:color w:val="000000"/>
        </w:rPr>
        <w:t xml:space="preserve"> B, </w:t>
      </w:r>
      <w:proofErr w:type="spellStart"/>
      <w:r w:rsidRPr="00DC6EA5">
        <w:rPr>
          <w:rFonts w:ascii="Book Antiqua" w:eastAsia="Book Antiqua" w:hAnsi="Book Antiqua" w:cs="Book Antiqua"/>
          <w:color w:val="000000"/>
        </w:rPr>
        <w:t>Ceol</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Vianello</w:t>
      </w:r>
      <w:proofErr w:type="spellEnd"/>
      <w:r w:rsidRPr="00DC6EA5">
        <w:rPr>
          <w:rFonts w:ascii="Book Antiqua" w:eastAsia="Book Antiqua" w:hAnsi="Book Antiqua" w:cs="Book Antiqua"/>
          <w:color w:val="000000"/>
        </w:rPr>
        <w:t xml:space="preserve"> D, </w:t>
      </w:r>
      <w:proofErr w:type="spellStart"/>
      <w:r w:rsidRPr="00DC6EA5">
        <w:rPr>
          <w:rFonts w:ascii="Book Antiqua" w:eastAsia="Book Antiqua" w:hAnsi="Book Antiqua" w:cs="Book Antiqua"/>
          <w:color w:val="000000"/>
        </w:rPr>
        <w:t>Mezzabotta</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Tiralongo</w:t>
      </w:r>
      <w:proofErr w:type="spellEnd"/>
      <w:r w:rsidRPr="00DC6EA5">
        <w:rPr>
          <w:rFonts w:ascii="Book Antiqua" w:eastAsia="Book Antiqua" w:hAnsi="Book Antiqua" w:cs="Book Antiqua"/>
          <w:color w:val="000000"/>
        </w:rPr>
        <w:t xml:space="preserve"> E, </w:t>
      </w:r>
      <w:proofErr w:type="spellStart"/>
      <w:r w:rsidRPr="00DC6EA5">
        <w:rPr>
          <w:rFonts w:ascii="Book Antiqua" w:eastAsia="Book Antiqua" w:hAnsi="Book Antiqua" w:cs="Book Antiqua"/>
          <w:color w:val="000000"/>
        </w:rPr>
        <w:t>Iafrate</w:t>
      </w:r>
      <w:proofErr w:type="spellEnd"/>
      <w:r w:rsidRPr="00DC6EA5">
        <w:rPr>
          <w:rFonts w:ascii="Book Antiqua" w:eastAsia="Book Antiqua" w:hAnsi="Book Antiqua" w:cs="Book Antiqua"/>
          <w:color w:val="000000"/>
        </w:rPr>
        <w:t xml:space="preserve"> M, De </w:t>
      </w:r>
      <w:proofErr w:type="spellStart"/>
      <w:r w:rsidRPr="00DC6EA5">
        <w:rPr>
          <w:rFonts w:ascii="Book Antiqua" w:eastAsia="Book Antiqua" w:hAnsi="Book Antiqua" w:cs="Book Antiqua"/>
          <w:color w:val="000000"/>
        </w:rPr>
        <w:t>Canale</w:t>
      </w:r>
      <w:proofErr w:type="spellEnd"/>
      <w:r w:rsidRPr="00DC6EA5">
        <w:rPr>
          <w:rFonts w:ascii="Book Antiqua" w:eastAsia="Book Antiqua" w:hAnsi="Book Antiqua" w:cs="Book Antiqua"/>
          <w:color w:val="000000"/>
        </w:rPr>
        <w:t xml:space="preserve"> E, </w:t>
      </w:r>
      <w:proofErr w:type="spellStart"/>
      <w:r w:rsidRPr="00DC6EA5">
        <w:rPr>
          <w:rFonts w:ascii="Book Antiqua" w:eastAsia="Book Antiqua" w:hAnsi="Book Antiqua" w:cs="Book Antiqua"/>
          <w:color w:val="000000"/>
        </w:rPr>
        <w:t>Mengoli</w:t>
      </w:r>
      <w:proofErr w:type="spellEnd"/>
      <w:r w:rsidRPr="00DC6EA5">
        <w:rPr>
          <w:rFonts w:ascii="Book Antiqua" w:eastAsia="Book Antiqua" w:hAnsi="Book Antiqua" w:cs="Book Antiqua"/>
          <w:color w:val="000000"/>
        </w:rPr>
        <w:t xml:space="preserve"> C, Valente M, </w:t>
      </w:r>
      <w:proofErr w:type="spellStart"/>
      <w:r w:rsidRPr="00DC6EA5">
        <w:rPr>
          <w:rFonts w:ascii="Book Antiqua" w:eastAsia="Book Antiqua" w:hAnsi="Book Antiqua" w:cs="Book Antiqua"/>
          <w:color w:val="000000"/>
        </w:rPr>
        <w:t>Anglani</w:t>
      </w:r>
      <w:proofErr w:type="spellEnd"/>
      <w:r w:rsidRPr="00DC6EA5">
        <w:rPr>
          <w:rFonts w:ascii="Book Antiqua" w:eastAsia="Book Antiqua" w:hAnsi="Book Antiqua" w:cs="Book Antiqua"/>
          <w:color w:val="000000"/>
        </w:rPr>
        <w:t xml:space="preserve"> F, D'Angelo A. Encrusted cystitis by Corynebacterium urealyticum: a case report with novel insights into bladder lesions. </w:t>
      </w:r>
      <w:r w:rsidRPr="00DC6EA5">
        <w:rPr>
          <w:rFonts w:ascii="Book Antiqua" w:eastAsia="Book Antiqua" w:hAnsi="Book Antiqua" w:cs="Book Antiqua"/>
          <w:i/>
          <w:iCs/>
          <w:color w:val="000000"/>
        </w:rPr>
        <w:t>Nephrol Dial Transplant</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23</w:t>
      </w:r>
      <w:r w:rsidRPr="00DC6EA5">
        <w:rPr>
          <w:rFonts w:ascii="Book Antiqua" w:eastAsia="Book Antiqua" w:hAnsi="Book Antiqua" w:cs="Book Antiqua"/>
          <w:color w:val="000000"/>
        </w:rPr>
        <w:t>: 2685-2687 [PMID: 18467375 DOI: 10.1093/</w:t>
      </w:r>
      <w:proofErr w:type="spellStart"/>
      <w:r w:rsidRPr="00DC6EA5">
        <w:rPr>
          <w:rFonts w:ascii="Book Antiqua" w:eastAsia="Book Antiqua" w:hAnsi="Book Antiqua" w:cs="Book Antiqua"/>
          <w:color w:val="000000"/>
        </w:rPr>
        <w:t>ndt</w:t>
      </w:r>
      <w:proofErr w:type="spellEnd"/>
      <w:r w:rsidRPr="00DC6EA5">
        <w:rPr>
          <w:rFonts w:ascii="Book Antiqua" w:eastAsia="Book Antiqua" w:hAnsi="Book Antiqua" w:cs="Book Antiqua"/>
          <w:color w:val="000000"/>
        </w:rPr>
        <w:t>/gfn243]</w:t>
      </w:r>
    </w:p>
    <w:p w14:paraId="51C4896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12 </w:t>
      </w:r>
      <w:proofErr w:type="spellStart"/>
      <w:r w:rsidRPr="00DC6EA5">
        <w:rPr>
          <w:rFonts w:ascii="Book Antiqua" w:eastAsia="Book Antiqua" w:hAnsi="Book Antiqua" w:cs="Book Antiqua"/>
          <w:b/>
          <w:bCs/>
          <w:color w:val="000000"/>
        </w:rPr>
        <w:t>Anagnostou</w:t>
      </w:r>
      <w:proofErr w:type="spellEnd"/>
      <w:r w:rsidRPr="00DC6EA5">
        <w:rPr>
          <w:rFonts w:ascii="Book Antiqua" w:eastAsia="Book Antiqua" w:hAnsi="Book Antiqua" w:cs="Book Antiqua"/>
          <w:b/>
          <w:bCs/>
          <w:color w:val="000000"/>
        </w:rPr>
        <w:t xml:space="preserve"> N</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Siddins</w:t>
      </w:r>
      <w:proofErr w:type="spellEnd"/>
      <w:r w:rsidRPr="00DC6EA5">
        <w:rPr>
          <w:rFonts w:ascii="Book Antiqua" w:eastAsia="Book Antiqua" w:hAnsi="Book Antiqua" w:cs="Book Antiqua"/>
          <w:color w:val="000000"/>
        </w:rPr>
        <w:t xml:space="preserve"> M, Gordon DL. Encrusted cystitis and pyelitis. </w:t>
      </w:r>
      <w:r w:rsidRPr="00DC6EA5">
        <w:rPr>
          <w:rFonts w:ascii="Book Antiqua" w:eastAsia="Book Antiqua" w:hAnsi="Book Antiqua" w:cs="Book Antiqua"/>
          <w:i/>
          <w:iCs/>
          <w:color w:val="000000"/>
        </w:rPr>
        <w:t>Intern Med J</w:t>
      </w:r>
      <w:r w:rsidRPr="00DC6EA5">
        <w:rPr>
          <w:rFonts w:ascii="Book Antiqua" w:eastAsia="Book Antiqua" w:hAnsi="Book Antiqua" w:cs="Book Antiqua"/>
          <w:color w:val="000000"/>
        </w:rPr>
        <w:t xml:space="preserve"> 2012; </w:t>
      </w:r>
      <w:r w:rsidRPr="00DC6EA5">
        <w:rPr>
          <w:rFonts w:ascii="Book Antiqua" w:eastAsia="Book Antiqua" w:hAnsi="Book Antiqua" w:cs="Book Antiqua"/>
          <w:b/>
          <w:bCs/>
          <w:color w:val="000000"/>
        </w:rPr>
        <w:t>42</w:t>
      </w:r>
      <w:r w:rsidRPr="00DC6EA5">
        <w:rPr>
          <w:rFonts w:ascii="Book Antiqua" w:eastAsia="Book Antiqua" w:hAnsi="Book Antiqua" w:cs="Book Antiqua"/>
          <w:color w:val="000000"/>
        </w:rPr>
        <w:t>: 596-597 [PMID: 22616968 DOI: 10.1111/j.1445-5994.2012.02773.x]</w:t>
      </w:r>
    </w:p>
    <w:p w14:paraId="7BD8A5A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13 </w:t>
      </w:r>
      <w:r w:rsidRPr="00DC6EA5">
        <w:rPr>
          <w:rFonts w:ascii="Book Antiqua" w:eastAsia="Book Antiqua" w:hAnsi="Book Antiqua" w:cs="Book Antiqua"/>
          <w:b/>
          <w:bCs/>
          <w:color w:val="000000"/>
        </w:rPr>
        <w:t>Tanaka T</w:t>
      </w:r>
      <w:r w:rsidRPr="00DC6EA5">
        <w:rPr>
          <w:rFonts w:ascii="Book Antiqua" w:eastAsia="Book Antiqua" w:hAnsi="Book Antiqua" w:cs="Book Antiqua"/>
          <w:color w:val="000000"/>
        </w:rPr>
        <w:t xml:space="preserve">, Yamashita S, </w:t>
      </w:r>
      <w:proofErr w:type="spellStart"/>
      <w:r w:rsidRPr="00DC6EA5">
        <w:rPr>
          <w:rFonts w:ascii="Book Antiqua" w:eastAsia="Book Antiqua" w:hAnsi="Book Antiqua" w:cs="Book Antiqua"/>
          <w:color w:val="000000"/>
        </w:rPr>
        <w:t>Mitsuzuka</w:t>
      </w:r>
      <w:proofErr w:type="spellEnd"/>
      <w:r w:rsidRPr="00DC6EA5">
        <w:rPr>
          <w:rFonts w:ascii="Book Antiqua" w:eastAsia="Book Antiqua" w:hAnsi="Book Antiqua" w:cs="Book Antiqua"/>
          <w:color w:val="000000"/>
        </w:rPr>
        <w:t xml:space="preserve"> K, Yamada S, </w:t>
      </w:r>
      <w:proofErr w:type="spellStart"/>
      <w:r w:rsidRPr="00DC6EA5">
        <w:rPr>
          <w:rFonts w:ascii="Book Antiqua" w:eastAsia="Book Antiqua" w:hAnsi="Book Antiqua" w:cs="Book Antiqua"/>
          <w:color w:val="000000"/>
        </w:rPr>
        <w:t>Kaiho</w:t>
      </w:r>
      <w:proofErr w:type="spellEnd"/>
      <w:r w:rsidRPr="00DC6EA5">
        <w:rPr>
          <w:rFonts w:ascii="Book Antiqua" w:eastAsia="Book Antiqua" w:hAnsi="Book Antiqua" w:cs="Book Antiqua"/>
          <w:color w:val="000000"/>
        </w:rPr>
        <w:t xml:space="preserve"> Y, Nakagawa H, Arai Y. Encrusted cystitis causing postrenal failure. </w:t>
      </w:r>
      <w:r w:rsidRPr="00DC6EA5">
        <w:rPr>
          <w:rFonts w:ascii="Book Antiqua" w:eastAsia="Book Antiqua" w:hAnsi="Book Antiqua" w:cs="Book Antiqua"/>
          <w:i/>
          <w:iCs/>
          <w:color w:val="000000"/>
        </w:rPr>
        <w:t>J Infect Chemother</w:t>
      </w:r>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19</w:t>
      </w:r>
      <w:r w:rsidRPr="00DC6EA5">
        <w:rPr>
          <w:rFonts w:ascii="Book Antiqua" w:eastAsia="Book Antiqua" w:hAnsi="Book Antiqua" w:cs="Book Antiqua"/>
          <w:color w:val="000000"/>
        </w:rPr>
        <w:t>: 1193-1195 [PMID: 23605319 DOI: 10.1007/s10156-013-0603-z]</w:t>
      </w:r>
    </w:p>
    <w:p w14:paraId="415931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14 </w:t>
      </w:r>
      <w:r w:rsidRPr="00DC6EA5">
        <w:rPr>
          <w:rFonts w:ascii="Book Antiqua" w:eastAsia="Book Antiqua" w:hAnsi="Book Antiqua" w:cs="Book Antiqua"/>
          <w:b/>
          <w:bCs/>
          <w:color w:val="000000"/>
        </w:rPr>
        <w:t>González Guerrero JL</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Mohedano</w:t>
      </w:r>
      <w:proofErr w:type="spellEnd"/>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Molano</w:t>
      </w:r>
      <w:proofErr w:type="spellEnd"/>
      <w:r w:rsidRPr="00DC6EA5">
        <w:rPr>
          <w:rFonts w:ascii="Book Antiqua" w:eastAsia="Book Antiqua" w:hAnsi="Book Antiqua" w:cs="Book Antiqua"/>
          <w:color w:val="000000"/>
        </w:rPr>
        <w:t xml:space="preserve"> JM, </w:t>
      </w:r>
      <w:proofErr w:type="spellStart"/>
      <w:r w:rsidRPr="00DC6EA5">
        <w:rPr>
          <w:rFonts w:ascii="Book Antiqua" w:eastAsia="Book Antiqua" w:hAnsi="Book Antiqua" w:cs="Book Antiqua"/>
          <w:color w:val="000000"/>
        </w:rPr>
        <w:t>García</w:t>
      </w:r>
      <w:proofErr w:type="spellEnd"/>
      <w:r w:rsidRPr="00DC6EA5">
        <w:rPr>
          <w:rFonts w:ascii="Book Antiqua" w:eastAsia="Book Antiqua" w:hAnsi="Book Antiqua" w:cs="Book Antiqua"/>
          <w:color w:val="000000"/>
        </w:rPr>
        <w:t xml:space="preserve"> Martín L, Fernández Martín MA. [Conservative treatment in a case of encrusted cystitis]. </w:t>
      </w:r>
      <w:r w:rsidRPr="00DC6EA5">
        <w:rPr>
          <w:rFonts w:ascii="Book Antiqua" w:eastAsia="Book Antiqua" w:hAnsi="Book Antiqua" w:cs="Book Antiqua"/>
          <w:i/>
          <w:iCs/>
          <w:color w:val="000000"/>
        </w:rPr>
        <w:t xml:space="preserve">Rev </w:t>
      </w:r>
      <w:proofErr w:type="spellStart"/>
      <w:r w:rsidRPr="00DC6EA5">
        <w:rPr>
          <w:rFonts w:ascii="Book Antiqua" w:eastAsia="Book Antiqua" w:hAnsi="Book Antiqua" w:cs="Book Antiqua"/>
          <w:i/>
          <w:iCs/>
          <w:color w:val="000000"/>
        </w:rPr>
        <w:t>Esp</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Geriatr</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Gerontol</w:t>
      </w:r>
      <w:proofErr w:type="spellEnd"/>
      <w:r w:rsidRPr="00DC6EA5">
        <w:rPr>
          <w:rFonts w:ascii="Book Antiqua" w:eastAsia="Book Antiqua" w:hAnsi="Book Antiqua" w:cs="Book Antiqua"/>
          <w:color w:val="000000"/>
        </w:rPr>
        <w:t xml:space="preserve"> 2016; </w:t>
      </w:r>
      <w:r w:rsidRPr="00DC6EA5">
        <w:rPr>
          <w:rFonts w:ascii="Book Antiqua" w:eastAsia="Book Antiqua" w:hAnsi="Book Antiqua" w:cs="Book Antiqua"/>
          <w:b/>
          <w:bCs/>
          <w:color w:val="000000"/>
        </w:rPr>
        <w:t>51</w:t>
      </w:r>
      <w:r w:rsidRPr="00DC6EA5">
        <w:rPr>
          <w:rFonts w:ascii="Book Antiqua" w:eastAsia="Book Antiqua" w:hAnsi="Book Antiqua" w:cs="Book Antiqua"/>
          <w:color w:val="000000"/>
        </w:rPr>
        <w:t>: 296-297 [PMID: 26775169 DOI: 10.1016/j.regg.2015.11.004]</w:t>
      </w:r>
    </w:p>
    <w:p w14:paraId="15D639F1"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15 </w:t>
      </w:r>
      <w:proofErr w:type="spellStart"/>
      <w:r w:rsidRPr="00DC6EA5">
        <w:rPr>
          <w:rFonts w:ascii="Book Antiqua" w:eastAsia="Book Antiqua" w:hAnsi="Book Antiqua" w:cs="Book Antiqua"/>
          <w:b/>
          <w:bCs/>
          <w:color w:val="000000"/>
        </w:rPr>
        <w:t>Perrucci</w:t>
      </w:r>
      <w:proofErr w:type="spellEnd"/>
      <w:r w:rsidRPr="00DC6EA5">
        <w:rPr>
          <w:rFonts w:ascii="Book Antiqua" w:eastAsia="Book Antiqua" w:hAnsi="Book Antiqua" w:cs="Book Antiqua"/>
          <w:b/>
          <w:bCs/>
          <w:color w:val="000000"/>
        </w:rPr>
        <w:t xml:space="preserve"> E</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Lancellotta</w:t>
      </w:r>
      <w:proofErr w:type="spellEnd"/>
      <w:r w:rsidRPr="00DC6EA5">
        <w:rPr>
          <w:rFonts w:ascii="Book Antiqua" w:eastAsia="Book Antiqua" w:hAnsi="Book Antiqua" w:cs="Book Antiqua"/>
          <w:color w:val="000000"/>
        </w:rPr>
        <w:t xml:space="preserve"> V, Benedetto MD, Palumbo I, </w:t>
      </w:r>
      <w:proofErr w:type="spellStart"/>
      <w:r w:rsidRPr="00DC6EA5">
        <w:rPr>
          <w:rFonts w:ascii="Book Antiqua" w:eastAsia="Book Antiqua" w:hAnsi="Book Antiqua" w:cs="Book Antiqua"/>
          <w:color w:val="000000"/>
        </w:rPr>
        <w:t>Matrone</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Chiodi</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Lombi</w:t>
      </w:r>
      <w:proofErr w:type="spellEnd"/>
      <w:r w:rsidRPr="00DC6EA5">
        <w:rPr>
          <w:rFonts w:ascii="Book Antiqua" w:eastAsia="Book Antiqua" w:hAnsi="Book Antiqua" w:cs="Book Antiqua"/>
          <w:color w:val="000000"/>
        </w:rPr>
        <w:t xml:space="preserve"> R, </w:t>
      </w:r>
      <w:proofErr w:type="spellStart"/>
      <w:r w:rsidRPr="00DC6EA5">
        <w:rPr>
          <w:rFonts w:ascii="Book Antiqua" w:eastAsia="Book Antiqua" w:hAnsi="Book Antiqua" w:cs="Book Antiqua"/>
          <w:color w:val="000000"/>
        </w:rPr>
        <w:t>Marcantonini</w:t>
      </w:r>
      <w:proofErr w:type="spellEnd"/>
      <w:r w:rsidRPr="00DC6EA5">
        <w:rPr>
          <w:rFonts w:ascii="Book Antiqua" w:eastAsia="Book Antiqua" w:hAnsi="Book Antiqua" w:cs="Book Antiqua"/>
          <w:color w:val="000000"/>
        </w:rPr>
        <w:t xml:space="preserve"> M, Mariucci C, </w:t>
      </w:r>
      <w:proofErr w:type="spellStart"/>
      <w:r w:rsidRPr="00DC6EA5">
        <w:rPr>
          <w:rFonts w:ascii="Book Antiqua" w:eastAsia="Book Antiqua" w:hAnsi="Book Antiqua" w:cs="Book Antiqua"/>
          <w:color w:val="000000"/>
        </w:rPr>
        <w:t>Aristei</w:t>
      </w:r>
      <w:proofErr w:type="spellEnd"/>
      <w:r w:rsidRPr="00DC6EA5">
        <w:rPr>
          <w:rFonts w:ascii="Book Antiqua" w:eastAsia="Book Antiqua" w:hAnsi="Book Antiqua" w:cs="Book Antiqua"/>
          <w:color w:val="000000"/>
        </w:rPr>
        <w:t xml:space="preserve"> C. Encrusted cystitis after definitive radiotherapy for cervical cancer: a case report. </w:t>
      </w:r>
      <w:r w:rsidRPr="00DC6EA5">
        <w:rPr>
          <w:rFonts w:ascii="Book Antiqua" w:eastAsia="Book Antiqua" w:hAnsi="Book Antiqua" w:cs="Book Antiqua"/>
          <w:i/>
          <w:iCs/>
          <w:color w:val="000000"/>
        </w:rPr>
        <w:t xml:space="preserve">J </w:t>
      </w:r>
      <w:proofErr w:type="spellStart"/>
      <w:r w:rsidRPr="00DC6EA5">
        <w:rPr>
          <w:rFonts w:ascii="Book Antiqua" w:eastAsia="Book Antiqua" w:hAnsi="Book Antiqua" w:cs="Book Antiqua"/>
          <w:i/>
          <w:iCs/>
          <w:color w:val="000000"/>
        </w:rPr>
        <w:t>Contemp</w:t>
      </w:r>
      <w:proofErr w:type="spellEnd"/>
      <w:r w:rsidRPr="00DC6EA5">
        <w:rPr>
          <w:rFonts w:ascii="Book Antiqua" w:eastAsia="Book Antiqua" w:hAnsi="Book Antiqua" w:cs="Book Antiqua"/>
          <w:i/>
          <w:iCs/>
          <w:color w:val="000000"/>
        </w:rPr>
        <w:t xml:space="preserve"> Brachytherapy</w:t>
      </w:r>
      <w:r w:rsidRPr="00DC6EA5">
        <w:rPr>
          <w:rFonts w:ascii="Book Antiqua" w:eastAsia="Book Antiqua" w:hAnsi="Book Antiqua" w:cs="Book Antiqua"/>
          <w:color w:val="000000"/>
        </w:rPr>
        <w:t xml:space="preserve"> 2016; </w:t>
      </w:r>
      <w:r w:rsidRPr="00DC6EA5">
        <w:rPr>
          <w:rFonts w:ascii="Book Antiqua" w:eastAsia="Book Antiqua" w:hAnsi="Book Antiqua" w:cs="Book Antiqua"/>
          <w:b/>
          <w:bCs/>
          <w:color w:val="000000"/>
        </w:rPr>
        <w:t>8</w:t>
      </w:r>
      <w:r w:rsidRPr="00DC6EA5">
        <w:rPr>
          <w:rFonts w:ascii="Book Antiqua" w:eastAsia="Book Antiqua" w:hAnsi="Book Antiqua" w:cs="Book Antiqua"/>
          <w:color w:val="000000"/>
        </w:rPr>
        <w:t>: 541-543 [PMID: 28115961 DOI: 10.5114/jcb.2016.62958]</w:t>
      </w:r>
    </w:p>
    <w:p w14:paraId="567985F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16 </w:t>
      </w:r>
      <w:proofErr w:type="spellStart"/>
      <w:r w:rsidRPr="00DC6EA5">
        <w:rPr>
          <w:rFonts w:ascii="Book Antiqua" w:eastAsia="Book Antiqua" w:hAnsi="Book Antiqua" w:cs="Book Antiqua"/>
          <w:b/>
          <w:bCs/>
          <w:color w:val="000000"/>
        </w:rPr>
        <w:t>Lansalot-Matras</w:t>
      </w:r>
      <w:proofErr w:type="spellEnd"/>
      <w:r w:rsidRPr="00DC6EA5">
        <w:rPr>
          <w:rFonts w:ascii="Book Antiqua" w:eastAsia="Book Antiqua" w:hAnsi="Book Antiqua" w:cs="Book Antiqua"/>
          <w:b/>
          <w:bCs/>
          <w:color w:val="000000"/>
        </w:rPr>
        <w:t xml:space="preserve"> P</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Dubourdieu</w:t>
      </w:r>
      <w:proofErr w:type="spellEnd"/>
      <w:r w:rsidRPr="00DC6EA5">
        <w:rPr>
          <w:rFonts w:ascii="Book Antiqua" w:eastAsia="Book Antiqua" w:hAnsi="Book Antiqua" w:cs="Book Antiqua"/>
          <w:color w:val="000000"/>
        </w:rPr>
        <w:t xml:space="preserve"> B, Bosc R, </w:t>
      </w:r>
      <w:proofErr w:type="spellStart"/>
      <w:r w:rsidRPr="00DC6EA5">
        <w:rPr>
          <w:rFonts w:ascii="Book Antiqua" w:eastAsia="Book Antiqua" w:hAnsi="Book Antiqua" w:cs="Book Antiqua"/>
          <w:color w:val="000000"/>
        </w:rPr>
        <w:t>Crenn</w:t>
      </w:r>
      <w:proofErr w:type="spellEnd"/>
      <w:r w:rsidRPr="00DC6EA5">
        <w:rPr>
          <w:rFonts w:ascii="Book Antiqua" w:eastAsia="Book Antiqua" w:hAnsi="Book Antiqua" w:cs="Book Antiqua"/>
          <w:color w:val="000000"/>
        </w:rPr>
        <w:t xml:space="preserve"> G, </w:t>
      </w:r>
      <w:proofErr w:type="spellStart"/>
      <w:r w:rsidRPr="00DC6EA5">
        <w:rPr>
          <w:rFonts w:ascii="Book Antiqua" w:eastAsia="Book Antiqua" w:hAnsi="Book Antiqua" w:cs="Book Antiqua"/>
          <w:color w:val="000000"/>
        </w:rPr>
        <w:t>Berthod</w:t>
      </w:r>
      <w:proofErr w:type="spellEnd"/>
      <w:r w:rsidRPr="00DC6EA5">
        <w:rPr>
          <w:rFonts w:ascii="Book Antiqua" w:eastAsia="Book Antiqua" w:hAnsi="Book Antiqua" w:cs="Book Antiqua"/>
          <w:color w:val="000000"/>
        </w:rPr>
        <w:t xml:space="preserve"> N, </w:t>
      </w:r>
      <w:proofErr w:type="spellStart"/>
      <w:r w:rsidRPr="00DC6EA5">
        <w:rPr>
          <w:rFonts w:ascii="Book Antiqua" w:eastAsia="Book Antiqua" w:hAnsi="Book Antiqua" w:cs="Book Antiqua"/>
          <w:color w:val="000000"/>
        </w:rPr>
        <w:t>Loriette</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Marchou</w:t>
      </w:r>
      <w:proofErr w:type="spellEnd"/>
      <w:r w:rsidRPr="00DC6EA5">
        <w:rPr>
          <w:rFonts w:ascii="Book Antiqua" w:eastAsia="Book Antiqua" w:hAnsi="Book Antiqua" w:cs="Book Antiqua"/>
          <w:color w:val="000000"/>
        </w:rPr>
        <w:t xml:space="preserve"> B. [Encrusted cystitis by Corynebacterium urealyticum]. </w:t>
      </w:r>
      <w:r w:rsidRPr="00DC6EA5">
        <w:rPr>
          <w:rFonts w:ascii="Book Antiqua" w:eastAsia="Book Antiqua" w:hAnsi="Book Antiqua" w:cs="Book Antiqua"/>
          <w:i/>
          <w:iCs/>
          <w:color w:val="000000"/>
        </w:rPr>
        <w:t>Med Mal Infect</w:t>
      </w:r>
      <w:r w:rsidRPr="00DC6EA5">
        <w:rPr>
          <w:rFonts w:ascii="Book Antiqua" w:eastAsia="Book Antiqua" w:hAnsi="Book Antiqua" w:cs="Book Antiqua"/>
          <w:color w:val="000000"/>
        </w:rPr>
        <w:t xml:space="preserve"> 2017; </w:t>
      </w:r>
      <w:r w:rsidRPr="00DC6EA5">
        <w:rPr>
          <w:rFonts w:ascii="Book Antiqua" w:eastAsia="Book Antiqua" w:hAnsi="Book Antiqua" w:cs="Book Antiqua"/>
          <w:b/>
          <w:bCs/>
          <w:color w:val="000000"/>
        </w:rPr>
        <w:t>47</w:t>
      </w:r>
      <w:r w:rsidRPr="00DC6EA5">
        <w:rPr>
          <w:rFonts w:ascii="Book Antiqua" w:eastAsia="Book Antiqua" w:hAnsi="Book Antiqua" w:cs="Book Antiqua"/>
          <w:color w:val="000000"/>
        </w:rPr>
        <w:t>: 167-170 [PMID: 27955880 DOI: 10.1016/j.medmal.2016.11.004]</w:t>
      </w:r>
    </w:p>
    <w:p w14:paraId="0F14AC5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17 </w:t>
      </w:r>
      <w:r w:rsidRPr="00DC6EA5">
        <w:rPr>
          <w:rFonts w:ascii="Book Antiqua" w:eastAsia="Book Antiqua" w:hAnsi="Book Antiqua" w:cs="Book Antiqua"/>
          <w:b/>
          <w:bCs/>
          <w:color w:val="000000"/>
        </w:rPr>
        <w:t>Duffy M</w:t>
      </w:r>
      <w:r w:rsidRPr="00DC6EA5">
        <w:rPr>
          <w:rFonts w:ascii="Book Antiqua" w:eastAsia="Book Antiqua" w:hAnsi="Book Antiqua" w:cs="Book Antiqua"/>
          <w:color w:val="000000"/>
        </w:rPr>
        <w:t xml:space="preserve">, Gallagher A. Encrusted Cystitis with Suspected Ureteral Obstruction Following Cystoscopic-Guided Laser Ablation of Ectopic Ureters in a Dog. </w:t>
      </w:r>
      <w:r w:rsidRPr="00DC6EA5">
        <w:rPr>
          <w:rFonts w:ascii="Book Antiqua" w:eastAsia="Book Antiqua" w:hAnsi="Book Antiqua" w:cs="Book Antiqua"/>
          <w:i/>
          <w:iCs/>
          <w:color w:val="000000"/>
        </w:rPr>
        <w:t xml:space="preserve">J Am </w:t>
      </w:r>
      <w:proofErr w:type="spellStart"/>
      <w:r w:rsidRPr="00DC6EA5">
        <w:rPr>
          <w:rFonts w:ascii="Book Antiqua" w:eastAsia="Book Antiqua" w:hAnsi="Book Antiqua" w:cs="Book Antiqua"/>
          <w:i/>
          <w:iCs/>
          <w:color w:val="000000"/>
        </w:rPr>
        <w:t>Anim</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Hosp</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Assoc</w:t>
      </w:r>
      <w:proofErr w:type="spellEnd"/>
      <w:r w:rsidRPr="00DC6EA5">
        <w:rPr>
          <w:rFonts w:ascii="Book Antiqua" w:eastAsia="Book Antiqua" w:hAnsi="Book Antiqua" w:cs="Book Antiqua"/>
          <w:color w:val="000000"/>
        </w:rPr>
        <w:t xml:space="preserve"> 2018; </w:t>
      </w:r>
      <w:r w:rsidRPr="00DC6EA5">
        <w:rPr>
          <w:rFonts w:ascii="Book Antiqua" w:eastAsia="Book Antiqua" w:hAnsi="Book Antiqua" w:cs="Book Antiqua"/>
          <w:b/>
          <w:bCs/>
          <w:color w:val="000000"/>
        </w:rPr>
        <w:t>54</w:t>
      </w:r>
      <w:r w:rsidRPr="00DC6EA5">
        <w:rPr>
          <w:rFonts w:ascii="Book Antiqua" w:eastAsia="Book Antiqua" w:hAnsi="Book Antiqua" w:cs="Book Antiqua"/>
          <w:color w:val="000000"/>
        </w:rPr>
        <w:t>: 117-123 [PMID: 29372865 DOI: 10.5326/JAAHA-MS-6392]</w:t>
      </w:r>
    </w:p>
    <w:p w14:paraId="2724897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 xml:space="preserve">18 </w:t>
      </w:r>
      <w:proofErr w:type="spellStart"/>
      <w:r w:rsidRPr="00DC6EA5">
        <w:rPr>
          <w:rFonts w:ascii="Book Antiqua" w:eastAsia="Book Antiqua" w:hAnsi="Book Antiqua" w:cs="Book Antiqua"/>
          <w:b/>
          <w:bCs/>
          <w:color w:val="000000"/>
        </w:rPr>
        <w:t>Bonacina</w:t>
      </w:r>
      <w:proofErr w:type="spellEnd"/>
      <w:r w:rsidRPr="00DC6EA5">
        <w:rPr>
          <w:rFonts w:ascii="Book Antiqua" w:eastAsia="Book Antiqua" w:hAnsi="Book Antiqua" w:cs="Book Antiqua"/>
          <w:b/>
          <w:bCs/>
          <w:color w:val="000000"/>
        </w:rPr>
        <w:t xml:space="preserve"> M</w:t>
      </w:r>
      <w:r w:rsidRPr="00DC6EA5">
        <w:rPr>
          <w:rFonts w:ascii="Book Antiqua" w:eastAsia="Book Antiqua" w:hAnsi="Book Antiqua" w:cs="Book Antiqua"/>
          <w:color w:val="000000"/>
        </w:rPr>
        <w:t xml:space="preserve">, Albano D, </w:t>
      </w:r>
      <w:proofErr w:type="spellStart"/>
      <w:r w:rsidRPr="00DC6EA5">
        <w:rPr>
          <w:rFonts w:ascii="Book Antiqua" w:eastAsia="Book Antiqua" w:hAnsi="Book Antiqua" w:cs="Book Antiqua"/>
          <w:color w:val="000000"/>
        </w:rPr>
        <w:t>Durmo</w:t>
      </w:r>
      <w:proofErr w:type="spellEnd"/>
      <w:r w:rsidRPr="00DC6EA5">
        <w:rPr>
          <w:rFonts w:ascii="Book Antiqua" w:eastAsia="Book Antiqua" w:hAnsi="Book Antiqua" w:cs="Book Antiqua"/>
          <w:color w:val="000000"/>
        </w:rPr>
        <w:t xml:space="preserve"> R, </w:t>
      </w:r>
      <w:proofErr w:type="spellStart"/>
      <w:r w:rsidRPr="00DC6EA5">
        <w:rPr>
          <w:rFonts w:ascii="Book Antiqua" w:eastAsia="Book Antiqua" w:hAnsi="Book Antiqua" w:cs="Book Antiqua"/>
          <w:color w:val="000000"/>
        </w:rPr>
        <w:t>Barbera</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Bertagna</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Giubbini</w:t>
      </w:r>
      <w:proofErr w:type="spellEnd"/>
      <w:r w:rsidRPr="00DC6EA5">
        <w:rPr>
          <w:rFonts w:ascii="Book Antiqua" w:eastAsia="Book Antiqua" w:hAnsi="Book Antiqua" w:cs="Book Antiqua"/>
          <w:color w:val="000000"/>
        </w:rPr>
        <w:t xml:space="preserve"> R. Encrusted cystitis detected by </w:t>
      </w:r>
      <w:r w:rsidRPr="00DC6EA5">
        <w:rPr>
          <w:rFonts w:ascii="Book Antiqua" w:eastAsia="Book Antiqua" w:hAnsi="Book Antiqua" w:cs="Book Antiqua"/>
          <w:color w:val="000000"/>
          <w:vertAlign w:val="superscript"/>
        </w:rPr>
        <w:t>18</w:t>
      </w:r>
      <w:r w:rsidRPr="00DC6EA5">
        <w:rPr>
          <w:rFonts w:ascii="Book Antiqua" w:eastAsia="Book Antiqua" w:hAnsi="Book Antiqua" w:cs="Book Antiqua"/>
          <w:color w:val="000000"/>
        </w:rPr>
        <w:t xml:space="preserve">F-FDG PET/CT. </w:t>
      </w:r>
      <w:r w:rsidRPr="00DC6EA5">
        <w:rPr>
          <w:rFonts w:ascii="Book Antiqua" w:eastAsia="Book Antiqua" w:hAnsi="Book Antiqua" w:cs="Book Antiqua"/>
          <w:i/>
          <w:iCs/>
          <w:color w:val="000000"/>
        </w:rPr>
        <w:t xml:space="preserve">Rev </w:t>
      </w:r>
      <w:proofErr w:type="spellStart"/>
      <w:r w:rsidRPr="00DC6EA5">
        <w:rPr>
          <w:rFonts w:ascii="Book Antiqua" w:eastAsia="Book Antiqua" w:hAnsi="Book Antiqua" w:cs="Book Antiqua"/>
          <w:i/>
          <w:iCs/>
          <w:color w:val="000000"/>
        </w:rPr>
        <w:t>Esp</w:t>
      </w:r>
      <w:proofErr w:type="spellEnd"/>
      <w:r w:rsidRPr="00DC6EA5">
        <w:rPr>
          <w:rFonts w:ascii="Book Antiqua" w:eastAsia="Book Antiqua" w:hAnsi="Book Antiqua" w:cs="Book Antiqua"/>
          <w:i/>
          <w:iCs/>
          <w:color w:val="000000"/>
        </w:rPr>
        <w:t xml:space="preserve"> Med </w:t>
      </w:r>
      <w:proofErr w:type="spellStart"/>
      <w:r w:rsidRPr="00DC6EA5">
        <w:rPr>
          <w:rFonts w:ascii="Book Antiqua" w:eastAsia="Book Antiqua" w:hAnsi="Book Antiqua" w:cs="Book Antiqua"/>
          <w:i/>
          <w:iCs/>
          <w:color w:val="000000"/>
        </w:rPr>
        <w:t>Nucl</w:t>
      </w:r>
      <w:proofErr w:type="spellEnd"/>
      <w:r w:rsidRPr="00DC6EA5">
        <w:rPr>
          <w:rFonts w:ascii="Book Antiqua" w:eastAsia="Book Antiqua" w:hAnsi="Book Antiqua" w:cs="Book Antiqua"/>
          <w:i/>
          <w:iCs/>
          <w:color w:val="000000"/>
        </w:rPr>
        <w:t xml:space="preserve"> Imagen Mol</w:t>
      </w:r>
      <w:r w:rsidRPr="00DC6EA5">
        <w:rPr>
          <w:rFonts w:ascii="Book Antiqua" w:eastAsia="Book Antiqua" w:hAnsi="Book Antiqua" w:cs="Book Antiqua"/>
          <w:color w:val="000000"/>
        </w:rPr>
        <w:t xml:space="preserve"> 2019; </w:t>
      </w:r>
      <w:r w:rsidRPr="00DC6EA5">
        <w:rPr>
          <w:rFonts w:ascii="Book Antiqua" w:eastAsia="Book Antiqua" w:hAnsi="Book Antiqua" w:cs="Book Antiqua"/>
          <w:b/>
          <w:bCs/>
          <w:color w:val="000000"/>
        </w:rPr>
        <w:t>38</w:t>
      </w:r>
      <w:r w:rsidRPr="00DC6EA5">
        <w:rPr>
          <w:rFonts w:ascii="Book Antiqua" w:eastAsia="Book Antiqua" w:hAnsi="Book Antiqua" w:cs="Book Antiqua"/>
          <w:color w:val="000000"/>
        </w:rPr>
        <w:t>: 250-251 [PMID: 30638879 DOI: 10.1016/j.remn.2018.10.005]</w:t>
      </w:r>
    </w:p>
    <w:p w14:paraId="3FBB018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19 </w:t>
      </w:r>
      <w:proofErr w:type="spellStart"/>
      <w:r w:rsidRPr="00DC6EA5">
        <w:rPr>
          <w:rFonts w:ascii="Book Antiqua" w:eastAsia="Book Antiqua" w:hAnsi="Book Antiqua" w:cs="Book Antiqua"/>
          <w:b/>
          <w:bCs/>
          <w:color w:val="000000"/>
        </w:rPr>
        <w:t>Pagnoux</w:t>
      </w:r>
      <w:proofErr w:type="spellEnd"/>
      <w:r w:rsidRPr="00DC6EA5">
        <w:rPr>
          <w:rFonts w:ascii="Book Antiqua" w:eastAsia="Book Antiqua" w:hAnsi="Book Antiqua" w:cs="Book Antiqua"/>
          <w:b/>
          <w:bCs/>
          <w:color w:val="000000"/>
        </w:rPr>
        <w:t xml:space="preserve"> C</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Bérezné</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Damade</w:t>
      </w:r>
      <w:proofErr w:type="spellEnd"/>
      <w:r w:rsidRPr="00DC6EA5">
        <w:rPr>
          <w:rFonts w:ascii="Book Antiqua" w:eastAsia="Book Antiqua" w:hAnsi="Book Antiqua" w:cs="Book Antiqua"/>
          <w:color w:val="000000"/>
        </w:rPr>
        <w:t xml:space="preserve"> R, </w:t>
      </w:r>
      <w:proofErr w:type="spellStart"/>
      <w:r w:rsidRPr="00DC6EA5">
        <w:rPr>
          <w:rFonts w:ascii="Book Antiqua" w:eastAsia="Book Antiqua" w:hAnsi="Book Antiqua" w:cs="Book Antiqua"/>
          <w:color w:val="000000"/>
        </w:rPr>
        <w:t>Paillot</w:t>
      </w:r>
      <w:proofErr w:type="spellEnd"/>
      <w:r w:rsidRPr="00DC6EA5">
        <w:rPr>
          <w:rFonts w:ascii="Book Antiqua" w:eastAsia="Book Antiqua" w:hAnsi="Book Antiqua" w:cs="Book Antiqua"/>
          <w:color w:val="000000"/>
        </w:rPr>
        <w:t xml:space="preserve"> J, </w:t>
      </w:r>
      <w:proofErr w:type="spellStart"/>
      <w:r w:rsidRPr="00DC6EA5">
        <w:rPr>
          <w:rFonts w:ascii="Book Antiqua" w:eastAsia="Book Antiqua" w:hAnsi="Book Antiqua" w:cs="Book Antiqua"/>
          <w:color w:val="000000"/>
        </w:rPr>
        <w:t>Aouizerate</w:t>
      </w:r>
      <w:proofErr w:type="spellEnd"/>
      <w:r w:rsidRPr="00DC6EA5">
        <w:rPr>
          <w:rFonts w:ascii="Book Antiqua" w:eastAsia="Book Antiqua" w:hAnsi="Book Antiqua" w:cs="Book Antiqua"/>
          <w:color w:val="000000"/>
        </w:rPr>
        <w:t xml:space="preserve"> J, Le </w:t>
      </w:r>
      <w:proofErr w:type="spellStart"/>
      <w:r w:rsidRPr="00DC6EA5">
        <w:rPr>
          <w:rFonts w:ascii="Book Antiqua" w:eastAsia="Book Antiqua" w:hAnsi="Book Antiqua" w:cs="Book Antiqua"/>
          <w:color w:val="000000"/>
        </w:rPr>
        <w:t>Guern</w:t>
      </w:r>
      <w:proofErr w:type="spellEnd"/>
      <w:r w:rsidRPr="00DC6EA5">
        <w:rPr>
          <w:rFonts w:ascii="Book Antiqua" w:eastAsia="Book Antiqua" w:hAnsi="Book Antiqua" w:cs="Book Antiqua"/>
          <w:color w:val="000000"/>
        </w:rPr>
        <w:t xml:space="preserve"> V, Salmon D, Guillevin L. Encrusting cystitis due to Corynebacterium urealyticum in a patient with ANCA-associated vasculitis: case report and review of the literature. </w:t>
      </w:r>
      <w:r w:rsidRPr="00DC6EA5">
        <w:rPr>
          <w:rFonts w:ascii="Book Antiqua" w:eastAsia="Book Antiqua" w:hAnsi="Book Antiqua" w:cs="Book Antiqua"/>
          <w:i/>
          <w:iCs/>
          <w:color w:val="000000"/>
        </w:rPr>
        <w:t>Semin Arthritis Rheum</w:t>
      </w:r>
      <w:r w:rsidRPr="00DC6EA5">
        <w:rPr>
          <w:rFonts w:ascii="Book Antiqua" w:eastAsia="Book Antiqua" w:hAnsi="Book Antiqua" w:cs="Book Antiqua"/>
          <w:color w:val="000000"/>
        </w:rPr>
        <w:t xml:space="preserve"> 2011; </w:t>
      </w:r>
      <w:r w:rsidRPr="00DC6EA5">
        <w:rPr>
          <w:rFonts w:ascii="Book Antiqua" w:eastAsia="Book Antiqua" w:hAnsi="Book Antiqua" w:cs="Book Antiqua"/>
          <w:b/>
          <w:bCs/>
          <w:color w:val="000000"/>
        </w:rPr>
        <w:t>41</w:t>
      </w:r>
      <w:r w:rsidRPr="00DC6EA5">
        <w:rPr>
          <w:rFonts w:ascii="Book Antiqua" w:eastAsia="Book Antiqua" w:hAnsi="Book Antiqua" w:cs="Book Antiqua"/>
          <w:color w:val="000000"/>
        </w:rPr>
        <w:t>: 297-300 [PMID: 21277617 DOI: 10.1016/j.semarthrit.2010.11.004]</w:t>
      </w:r>
    </w:p>
    <w:p w14:paraId="0436B40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20 </w:t>
      </w:r>
      <w:proofErr w:type="spellStart"/>
      <w:r w:rsidRPr="00DC6EA5">
        <w:rPr>
          <w:rFonts w:ascii="Book Antiqua" w:eastAsia="Book Antiqua" w:hAnsi="Book Antiqua" w:cs="Book Antiqua"/>
          <w:b/>
          <w:bCs/>
          <w:color w:val="000000"/>
        </w:rPr>
        <w:t>Guimarães</w:t>
      </w:r>
      <w:proofErr w:type="spellEnd"/>
      <w:r w:rsidRPr="00DC6EA5">
        <w:rPr>
          <w:rFonts w:ascii="Book Antiqua" w:eastAsia="Book Antiqua" w:hAnsi="Book Antiqua" w:cs="Book Antiqua"/>
          <w:b/>
          <w:bCs/>
          <w:color w:val="000000"/>
        </w:rPr>
        <w:t xml:space="preserve"> LC</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Soares</w:t>
      </w:r>
      <w:proofErr w:type="spellEnd"/>
      <w:r w:rsidRPr="00DC6EA5">
        <w:rPr>
          <w:rFonts w:ascii="Book Antiqua" w:eastAsia="Book Antiqua" w:hAnsi="Book Antiqua" w:cs="Book Antiqua"/>
          <w:color w:val="000000"/>
        </w:rPr>
        <w:t xml:space="preserve"> SC, </w:t>
      </w:r>
      <w:proofErr w:type="spellStart"/>
      <w:r w:rsidRPr="00DC6EA5">
        <w:rPr>
          <w:rFonts w:ascii="Book Antiqua" w:eastAsia="Book Antiqua" w:hAnsi="Book Antiqua" w:cs="Book Antiqua"/>
          <w:color w:val="000000"/>
        </w:rPr>
        <w:t>Albersmeier</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Blom</w:t>
      </w:r>
      <w:proofErr w:type="spellEnd"/>
      <w:r w:rsidRPr="00DC6EA5">
        <w:rPr>
          <w:rFonts w:ascii="Book Antiqua" w:eastAsia="Book Antiqua" w:hAnsi="Book Antiqua" w:cs="Book Antiqua"/>
          <w:color w:val="000000"/>
        </w:rPr>
        <w:t xml:space="preserve"> J, </w:t>
      </w:r>
      <w:proofErr w:type="spellStart"/>
      <w:r w:rsidRPr="00DC6EA5">
        <w:rPr>
          <w:rFonts w:ascii="Book Antiqua" w:eastAsia="Book Antiqua" w:hAnsi="Book Antiqua" w:cs="Book Antiqua"/>
          <w:color w:val="000000"/>
        </w:rPr>
        <w:t>Jaenicke</w:t>
      </w:r>
      <w:proofErr w:type="spellEnd"/>
      <w:r w:rsidRPr="00DC6EA5">
        <w:rPr>
          <w:rFonts w:ascii="Book Antiqua" w:eastAsia="Book Antiqua" w:hAnsi="Book Antiqua" w:cs="Book Antiqua"/>
          <w:color w:val="000000"/>
        </w:rPr>
        <w:t xml:space="preserve"> S, </w:t>
      </w:r>
      <w:proofErr w:type="spellStart"/>
      <w:r w:rsidRPr="00DC6EA5">
        <w:rPr>
          <w:rFonts w:ascii="Book Antiqua" w:eastAsia="Book Antiqua" w:hAnsi="Book Antiqua" w:cs="Book Antiqua"/>
          <w:color w:val="000000"/>
        </w:rPr>
        <w:t>Azevedo</w:t>
      </w:r>
      <w:proofErr w:type="spellEnd"/>
      <w:r w:rsidRPr="00DC6EA5">
        <w:rPr>
          <w:rFonts w:ascii="Book Antiqua" w:eastAsia="Book Antiqua" w:hAnsi="Book Antiqua" w:cs="Book Antiqua"/>
          <w:color w:val="000000"/>
        </w:rPr>
        <w:t xml:space="preserve"> V, Soriano F, </w:t>
      </w:r>
      <w:proofErr w:type="spellStart"/>
      <w:r w:rsidRPr="00DC6EA5">
        <w:rPr>
          <w:rFonts w:ascii="Book Antiqua" w:eastAsia="Book Antiqua" w:hAnsi="Book Antiqua" w:cs="Book Antiqua"/>
          <w:color w:val="000000"/>
        </w:rPr>
        <w:t>Tauch</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Trost</w:t>
      </w:r>
      <w:proofErr w:type="spellEnd"/>
      <w:r w:rsidRPr="00DC6EA5">
        <w:rPr>
          <w:rFonts w:ascii="Book Antiqua" w:eastAsia="Book Antiqua" w:hAnsi="Book Antiqua" w:cs="Book Antiqua"/>
          <w:color w:val="000000"/>
        </w:rPr>
        <w:t xml:space="preserve"> E. Complete Genome Sequence of Corynebacterium urealyticum Strain DSM 7111, Isolated from a 9-Year-Old Patient with Alkaline-Encrusted Cystitis. </w:t>
      </w:r>
      <w:r w:rsidRPr="00DC6EA5">
        <w:rPr>
          <w:rFonts w:ascii="Book Antiqua" w:eastAsia="Book Antiqua" w:hAnsi="Book Antiqua" w:cs="Book Antiqua"/>
          <w:i/>
          <w:iCs/>
          <w:color w:val="000000"/>
        </w:rPr>
        <w:t xml:space="preserve">Genome </w:t>
      </w:r>
      <w:proofErr w:type="spellStart"/>
      <w:r w:rsidRPr="00DC6EA5">
        <w:rPr>
          <w:rFonts w:ascii="Book Antiqua" w:eastAsia="Book Antiqua" w:hAnsi="Book Antiqua" w:cs="Book Antiqua"/>
          <w:i/>
          <w:iCs/>
          <w:color w:val="000000"/>
        </w:rPr>
        <w:t>Announc</w:t>
      </w:r>
      <w:proofErr w:type="spellEnd"/>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1</w:t>
      </w:r>
      <w:r w:rsidRPr="00DC6EA5">
        <w:rPr>
          <w:rFonts w:ascii="Book Antiqua" w:eastAsia="Book Antiqua" w:hAnsi="Book Antiqua" w:cs="Book Antiqua"/>
          <w:color w:val="000000"/>
        </w:rPr>
        <w:t>: [PMID: 23704183 DOI: 10.1128/genomeA.00264-13]</w:t>
      </w:r>
    </w:p>
    <w:p w14:paraId="41A5EA9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21 </w:t>
      </w:r>
      <w:proofErr w:type="spellStart"/>
      <w:r w:rsidRPr="00DC6EA5">
        <w:rPr>
          <w:rFonts w:ascii="Book Antiqua" w:eastAsia="Book Antiqua" w:hAnsi="Book Antiqua" w:cs="Book Antiqua"/>
          <w:b/>
          <w:bCs/>
          <w:color w:val="000000"/>
        </w:rPr>
        <w:t>Khallouk</w:t>
      </w:r>
      <w:proofErr w:type="spellEnd"/>
      <w:r w:rsidRPr="00DC6EA5">
        <w:rPr>
          <w:rFonts w:ascii="Book Antiqua" w:eastAsia="Book Antiqua" w:hAnsi="Book Antiqua" w:cs="Book Antiqua"/>
          <w:b/>
          <w:bCs/>
          <w:color w:val="000000"/>
        </w:rPr>
        <w:t xml:space="preserve"> A</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Wallerand</w:t>
      </w:r>
      <w:proofErr w:type="spellEnd"/>
      <w:r w:rsidRPr="00DC6EA5">
        <w:rPr>
          <w:rFonts w:ascii="Book Antiqua" w:eastAsia="Book Antiqua" w:hAnsi="Book Antiqua" w:cs="Book Antiqua"/>
          <w:color w:val="000000"/>
        </w:rPr>
        <w:t xml:space="preserve"> H, </w:t>
      </w:r>
      <w:proofErr w:type="spellStart"/>
      <w:r w:rsidRPr="00DC6EA5">
        <w:rPr>
          <w:rFonts w:ascii="Book Antiqua" w:eastAsia="Book Antiqua" w:hAnsi="Book Antiqua" w:cs="Book Antiqua"/>
          <w:color w:val="000000"/>
        </w:rPr>
        <w:t>Kleinclauss</w:t>
      </w:r>
      <w:proofErr w:type="spellEnd"/>
      <w:r w:rsidRPr="00DC6EA5">
        <w:rPr>
          <w:rFonts w:ascii="Book Antiqua" w:eastAsia="Book Antiqua" w:hAnsi="Book Antiqua" w:cs="Book Antiqua"/>
          <w:color w:val="000000"/>
        </w:rPr>
        <w:t xml:space="preserve"> F, </w:t>
      </w:r>
      <w:proofErr w:type="spellStart"/>
      <w:r w:rsidRPr="00DC6EA5">
        <w:rPr>
          <w:rFonts w:ascii="Book Antiqua" w:eastAsia="Book Antiqua" w:hAnsi="Book Antiqua" w:cs="Book Antiqua"/>
          <w:color w:val="000000"/>
        </w:rPr>
        <w:t>Bittard</w:t>
      </w:r>
      <w:proofErr w:type="spellEnd"/>
      <w:r w:rsidRPr="00DC6EA5">
        <w:rPr>
          <w:rFonts w:ascii="Book Antiqua" w:eastAsia="Book Antiqua" w:hAnsi="Book Antiqua" w:cs="Book Antiqua"/>
          <w:color w:val="000000"/>
        </w:rPr>
        <w:t xml:space="preserve"> H, </w:t>
      </w:r>
      <w:proofErr w:type="spellStart"/>
      <w:r w:rsidRPr="00DC6EA5">
        <w:rPr>
          <w:rFonts w:ascii="Book Antiqua" w:eastAsia="Book Antiqua" w:hAnsi="Book Antiqua" w:cs="Book Antiqua"/>
          <w:color w:val="000000"/>
        </w:rPr>
        <w:t>Bernardini</w:t>
      </w:r>
      <w:proofErr w:type="spellEnd"/>
      <w:r w:rsidRPr="00DC6EA5">
        <w:rPr>
          <w:rFonts w:ascii="Book Antiqua" w:eastAsia="Book Antiqua" w:hAnsi="Book Antiqua" w:cs="Book Antiqua"/>
          <w:color w:val="000000"/>
        </w:rPr>
        <w:t xml:space="preserve"> S. [Conservative management of Corynebacterium urealyticum encrusted cystitis]. </w:t>
      </w:r>
      <w:proofErr w:type="spellStart"/>
      <w:r w:rsidRPr="00DC6EA5">
        <w:rPr>
          <w:rFonts w:ascii="Book Antiqua" w:eastAsia="Book Antiqua" w:hAnsi="Book Antiqua" w:cs="Book Antiqua"/>
          <w:i/>
          <w:iCs/>
          <w:color w:val="000000"/>
        </w:rPr>
        <w:t>Prog</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16</w:t>
      </w:r>
      <w:r w:rsidRPr="00DC6EA5">
        <w:rPr>
          <w:rFonts w:ascii="Book Antiqua" w:eastAsia="Book Antiqua" w:hAnsi="Book Antiqua" w:cs="Book Antiqua"/>
          <w:color w:val="000000"/>
        </w:rPr>
        <w:t>: 496-498 [PMID: 17069049]</w:t>
      </w:r>
    </w:p>
    <w:p w14:paraId="15250EC7"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22 </w:t>
      </w:r>
      <w:r w:rsidRPr="00DC6EA5">
        <w:rPr>
          <w:rFonts w:ascii="Book Antiqua" w:eastAsia="Book Antiqua" w:hAnsi="Book Antiqua" w:cs="Book Antiqua"/>
          <w:b/>
          <w:bCs/>
          <w:color w:val="000000"/>
        </w:rPr>
        <w:t>Penta M</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Fioriti</w:t>
      </w:r>
      <w:proofErr w:type="spellEnd"/>
      <w:r w:rsidRPr="00DC6EA5">
        <w:rPr>
          <w:rFonts w:ascii="Book Antiqua" w:eastAsia="Book Antiqua" w:hAnsi="Book Antiqua" w:cs="Book Antiqua"/>
          <w:color w:val="000000"/>
        </w:rPr>
        <w:t xml:space="preserve"> D, </w:t>
      </w:r>
      <w:proofErr w:type="spellStart"/>
      <w:r w:rsidRPr="00DC6EA5">
        <w:rPr>
          <w:rFonts w:ascii="Book Antiqua" w:eastAsia="Book Antiqua" w:hAnsi="Book Antiqua" w:cs="Book Antiqua"/>
          <w:color w:val="000000"/>
        </w:rPr>
        <w:t>Chinazzi</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Pietropaolo</w:t>
      </w:r>
      <w:proofErr w:type="spellEnd"/>
      <w:r w:rsidRPr="00DC6EA5">
        <w:rPr>
          <w:rFonts w:ascii="Book Antiqua" w:eastAsia="Book Antiqua" w:hAnsi="Book Antiqua" w:cs="Book Antiqua"/>
          <w:color w:val="000000"/>
        </w:rPr>
        <w:t xml:space="preserve"> V, Conte MP, </w:t>
      </w:r>
      <w:proofErr w:type="spellStart"/>
      <w:r w:rsidRPr="00DC6EA5">
        <w:rPr>
          <w:rFonts w:ascii="Book Antiqua" w:eastAsia="Book Antiqua" w:hAnsi="Book Antiqua" w:cs="Book Antiqua"/>
          <w:color w:val="000000"/>
        </w:rPr>
        <w:t>Schippa</w:t>
      </w:r>
      <w:proofErr w:type="spellEnd"/>
      <w:r w:rsidRPr="00DC6EA5">
        <w:rPr>
          <w:rFonts w:ascii="Book Antiqua" w:eastAsia="Book Antiqua" w:hAnsi="Book Antiqua" w:cs="Book Antiqua"/>
          <w:color w:val="000000"/>
        </w:rPr>
        <w:t xml:space="preserve"> S, </w:t>
      </w:r>
      <w:proofErr w:type="spellStart"/>
      <w:r w:rsidRPr="00DC6EA5">
        <w:rPr>
          <w:rFonts w:ascii="Book Antiqua" w:eastAsia="Book Antiqua" w:hAnsi="Book Antiqua" w:cs="Book Antiqua"/>
          <w:color w:val="000000"/>
        </w:rPr>
        <w:t>Tecca</w:t>
      </w:r>
      <w:proofErr w:type="spellEnd"/>
      <w:r w:rsidRPr="00DC6EA5">
        <w:rPr>
          <w:rFonts w:ascii="Book Antiqua" w:eastAsia="Book Antiqua" w:hAnsi="Book Antiqua" w:cs="Book Antiqua"/>
          <w:color w:val="000000"/>
        </w:rPr>
        <w:t xml:space="preserve"> M, Gentile V, De </w:t>
      </w:r>
      <w:proofErr w:type="spellStart"/>
      <w:r w:rsidRPr="00DC6EA5">
        <w:rPr>
          <w:rFonts w:ascii="Book Antiqua" w:eastAsia="Book Antiqua" w:hAnsi="Book Antiqua" w:cs="Book Antiqua"/>
          <w:color w:val="000000"/>
        </w:rPr>
        <w:t>Dominicis</w:t>
      </w:r>
      <w:proofErr w:type="spellEnd"/>
      <w:r w:rsidRPr="00DC6EA5">
        <w:rPr>
          <w:rFonts w:ascii="Book Antiqua" w:eastAsia="Book Antiqua" w:hAnsi="Book Antiqua" w:cs="Book Antiqua"/>
          <w:color w:val="000000"/>
        </w:rPr>
        <w:t xml:space="preserve"> C, </w:t>
      </w:r>
      <w:proofErr w:type="spellStart"/>
      <w:r w:rsidRPr="00DC6EA5">
        <w:rPr>
          <w:rFonts w:ascii="Book Antiqua" w:eastAsia="Book Antiqua" w:hAnsi="Book Antiqua" w:cs="Book Antiqua"/>
          <w:color w:val="000000"/>
        </w:rPr>
        <w:t>Chiarini</w:t>
      </w:r>
      <w:proofErr w:type="spellEnd"/>
      <w:r w:rsidRPr="00DC6EA5">
        <w:rPr>
          <w:rFonts w:ascii="Book Antiqua" w:eastAsia="Book Antiqua" w:hAnsi="Book Antiqua" w:cs="Book Antiqua"/>
          <w:color w:val="000000"/>
        </w:rPr>
        <w:t xml:space="preserve"> F. Encrusted cystitis in an immunocompromised patient: possible coinfection by Corynebacterium urealyticum and E. coli. </w:t>
      </w:r>
      <w:proofErr w:type="spellStart"/>
      <w:r w:rsidRPr="00DC6EA5">
        <w:rPr>
          <w:rFonts w:ascii="Book Antiqua" w:eastAsia="Book Antiqua" w:hAnsi="Book Antiqua" w:cs="Book Antiqua"/>
          <w:i/>
          <w:iCs/>
          <w:color w:val="000000"/>
        </w:rPr>
        <w:t>Int</w:t>
      </w:r>
      <w:proofErr w:type="spellEnd"/>
      <w:r w:rsidRPr="00DC6EA5">
        <w:rPr>
          <w:rFonts w:ascii="Book Antiqua" w:eastAsia="Book Antiqua" w:hAnsi="Book Antiqua" w:cs="Book Antiqua"/>
          <w:i/>
          <w:iCs/>
          <w:color w:val="000000"/>
        </w:rPr>
        <w:t xml:space="preserve"> J </w:t>
      </w:r>
      <w:proofErr w:type="spellStart"/>
      <w:r w:rsidRPr="00DC6EA5">
        <w:rPr>
          <w:rFonts w:ascii="Book Antiqua" w:eastAsia="Book Antiqua" w:hAnsi="Book Antiqua" w:cs="Book Antiqua"/>
          <w:i/>
          <w:iCs/>
          <w:color w:val="000000"/>
        </w:rPr>
        <w:t>Immunopathol</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Pharmacol</w:t>
      </w:r>
      <w:proofErr w:type="spellEnd"/>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19</w:t>
      </w:r>
      <w:r w:rsidRPr="00DC6EA5">
        <w:rPr>
          <w:rFonts w:ascii="Book Antiqua" w:eastAsia="Book Antiqua" w:hAnsi="Book Antiqua" w:cs="Book Antiqua"/>
          <w:color w:val="000000"/>
        </w:rPr>
        <w:t>: 241-244 [PMID: 16569364 DOI: 10.1177/205873920601900126]</w:t>
      </w:r>
    </w:p>
    <w:p w14:paraId="49B4A80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23 </w:t>
      </w:r>
      <w:proofErr w:type="spellStart"/>
      <w:r w:rsidRPr="00DC6EA5">
        <w:rPr>
          <w:rFonts w:ascii="Book Antiqua" w:eastAsia="Book Antiqua" w:hAnsi="Book Antiqua" w:cs="Book Antiqua"/>
          <w:b/>
          <w:bCs/>
          <w:color w:val="000000"/>
        </w:rPr>
        <w:t>Tauch</w:t>
      </w:r>
      <w:proofErr w:type="spellEnd"/>
      <w:r w:rsidRPr="00DC6EA5">
        <w:rPr>
          <w:rFonts w:ascii="Book Antiqua" w:eastAsia="Book Antiqua" w:hAnsi="Book Antiqua" w:cs="Book Antiqua"/>
          <w:b/>
          <w:bCs/>
          <w:color w:val="000000"/>
        </w:rPr>
        <w:t xml:space="preserve"> A</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Trost</w:t>
      </w:r>
      <w:proofErr w:type="spellEnd"/>
      <w:r w:rsidRPr="00DC6EA5">
        <w:rPr>
          <w:rFonts w:ascii="Book Antiqua" w:eastAsia="Book Antiqua" w:hAnsi="Book Antiqua" w:cs="Book Antiqua"/>
          <w:color w:val="000000"/>
        </w:rPr>
        <w:t xml:space="preserve"> E, </w:t>
      </w:r>
      <w:proofErr w:type="spellStart"/>
      <w:r w:rsidRPr="00DC6EA5">
        <w:rPr>
          <w:rFonts w:ascii="Book Antiqua" w:eastAsia="Book Antiqua" w:hAnsi="Book Antiqua" w:cs="Book Antiqua"/>
          <w:color w:val="000000"/>
        </w:rPr>
        <w:t>Tilker</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Ludewig</w:t>
      </w:r>
      <w:proofErr w:type="spellEnd"/>
      <w:r w:rsidRPr="00DC6EA5">
        <w:rPr>
          <w:rFonts w:ascii="Book Antiqua" w:eastAsia="Book Antiqua" w:hAnsi="Book Antiqua" w:cs="Book Antiqua"/>
          <w:color w:val="000000"/>
        </w:rPr>
        <w:t xml:space="preserve"> U, </w:t>
      </w:r>
      <w:proofErr w:type="spellStart"/>
      <w:r w:rsidRPr="00DC6EA5">
        <w:rPr>
          <w:rFonts w:ascii="Book Antiqua" w:eastAsia="Book Antiqua" w:hAnsi="Book Antiqua" w:cs="Book Antiqua"/>
          <w:color w:val="000000"/>
        </w:rPr>
        <w:t>Schneiker</w:t>
      </w:r>
      <w:proofErr w:type="spellEnd"/>
      <w:r w:rsidRPr="00DC6EA5">
        <w:rPr>
          <w:rFonts w:ascii="Book Antiqua" w:eastAsia="Book Antiqua" w:hAnsi="Book Antiqua" w:cs="Book Antiqua"/>
          <w:color w:val="000000"/>
        </w:rPr>
        <w:t xml:space="preserve"> S, </w:t>
      </w:r>
      <w:proofErr w:type="spellStart"/>
      <w:r w:rsidRPr="00DC6EA5">
        <w:rPr>
          <w:rFonts w:ascii="Book Antiqua" w:eastAsia="Book Antiqua" w:hAnsi="Book Antiqua" w:cs="Book Antiqua"/>
          <w:color w:val="000000"/>
        </w:rPr>
        <w:t>Goesmann</w:t>
      </w:r>
      <w:proofErr w:type="spellEnd"/>
      <w:r w:rsidRPr="00DC6EA5">
        <w:rPr>
          <w:rFonts w:ascii="Book Antiqua" w:eastAsia="Book Antiqua" w:hAnsi="Book Antiqua" w:cs="Book Antiqua"/>
          <w:color w:val="000000"/>
        </w:rPr>
        <w:t xml:space="preserve"> A, Arnold W, </w:t>
      </w:r>
      <w:proofErr w:type="spellStart"/>
      <w:r w:rsidRPr="00DC6EA5">
        <w:rPr>
          <w:rFonts w:ascii="Book Antiqua" w:eastAsia="Book Antiqua" w:hAnsi="Book Antiqua" w:cs="Book Antiqua"/>
          <w:color w:val="000000"/>
        </w:rPr>
        <w:t>Bekel</w:t>
      </w:r>
      <w:proofErr w:type="spellEnd"/>
      <w:r w:rsidRPr="00DC6EA5">
        <w:rPr>
          <w:rFonts w:ascii="Book Antiqua" w:eastAsia="Book Antiqua" w:hAnsi="Book Antiqua" w:cs="Book Antiqua"/>
          <w:color w:val="000000"/>
        </w:rPr>
        <w:t xml:space="preserve"> T, </w:t>
      </w:r>
      <w:proofErr w:type="spellStart"/>
      <w:r w:rsidRPr="00DC6EA5">
        <w:rPr>
          <w:rFonts w:ascii="Book Antiqua" w:eastAsia="Book Antiqua" w:hAnsi="Book Antiqua" w:cs="Book Antiqua"/>
          <w:color w:val="000000"/>
        </w:rPr>
        <w:t>Brinkrolf</w:t>
      </w:r>
      <w:proofErr w:type="spellEnd"/>
      <w:r w:rsidRPr="00DC6EA5">
        <w:rPr>
          <w:rFonts w:ascii="Book Antiqua" w:eastAsia="Book Antiqua" w:hAnsi="Book Antiqua" w:cs="Book Antiqua"/>
          <w:color w:val="000000"/>
        </w:rPr>
        <w:t xml:space="preserve"> K, </w:t>
      </w:r>
      <w:proofErr w:type="spellStart"/>
      <w:r w:rsidRPr="00DC6EA5">
        <w:rPr>
          <w:rFonts w:ascii="Book Antiqua" w:eastAsia="Book Antiqua" w:hAnsi="Book Antiqua" w:cs="Book Antiqua"/>
          <w:color w:val="000000"/>
        </w:rPr>
        <w:t>Brune</w:t>
      </w:r>
      <w:proofErr w:type="spellEnd"/>
      <w:r w:rsidRPr="00DC6EA5">
        <w:rPr>
          <w:rFonts w:ascii="Book Antiqua" w:eastAsia="Book Antiqua" w:hAnsi="Book Antiqua" w:cs="Book Antiqua"/>
          <w:color w:val="000000"/>
        </w:rPr>
        <w:t xml:space="preserve"> I, </w:t>
      </w:r>
      <w:proofErr w:type="spellStart"/>
      <w:r w:rsidRPr="00DC6EA5">
        <w:rPr>
          <w:rFonts w:ascii="Book Antiqua" w:eastAsia="Book Antiqua" w:hAnsi="Book Antiqua" w:cs="Book Antiqua"/>
          <w:color w:val="000000"/>
        </w:rPr>
        <w:t>Götker</w:t>
      </w:r>
      <w:proofErr w:type="spellEnd"/>
      <w:r w:rsidRPr="00DC6EA5">
        <w:rPr>
          <w:rFonts w:ascii="Book Antiqua" w:eastAsia="Book Antiqua" w:hAnsi="Book Antiqua" w:cs="Book Antiqua"/>
          <w:color w:val="000000"/>
        </w:rPr>
        <w:t xml:space="preserve"> S, Kalinowski J, Kamp PB, Lobo FP, </w:t>
      </w:r>
      <w:proofErr w:type="spellStart"/>
      <w:r w:rsidRPr="00DC6EA5">
        <w:rPr>
          <w:rFonts w:ascii="Book Antiqua" w:eastAsia="Book Antiqua" w:hAnsi="Book Antiqua" w:cs="Book Antiqua"/>
          <w:color w:val="000000"/>
        </w:rPr>
        <w:t>Viehoever</w:t>
      </w:r>
      <w:proofErr w:type="spellEnd"/>
      <w:r w:rsidRPr="00DC6EA5">
        <w:rPr>
          <w:rFonts w:ascii="Book Antiqua" w:eastAsia="Book Antiqua" w:hAnsi="Book Antiqua" w:cs="Book Antiqua"/>
          <w:color w:val="000000"/>
        </w:rPr>
        <w:t xml:space="preserve"> P, </w:t>
      </w:r>
      <w:proofErr w:type="spellStart"/>
      <w:r w:rsidRPr="00DC6EA5">
        <w:rPr>
          <w:rFonts w:ascii="Book Antiqua" w:eastAsia="Book Antiqua" w:hAnsi="Book Antiqua" w:cs="Book Antiqua"/>
          <w:color w:val="000000"/>
        </w:rPr>
        <w:t>Weisshaar</w:t>
      </w:r>
      <w:proofErr w:type="spellEnd"/>
      <w:r w:rsidRPr="00DC6EA5">
        <w:rPr>
          <w:rFonts w:ascii="Book Antiqua" w:eastAsia="Book Antiqua" w:hAnsi="Book Antiqua" w:cs="Book Antiqua"/>
          <w:color w:val="000000"/>
        </w:rPr>
        <w:t xml:space="preserve"> B, Soriano F, </w:t>
      </w:r>
      <w:proofErr w:type="spellStart"/>
      <w:r w:rsidRPr="00DC6EA5">
        <w:rPr>
          <w:rFonts w:ascii="Book Antiqua" w:eastAsia="Book Antiqua" w:hAnsi="Book Antiqua" w:cs="Book Antiqua"/>
          <w:color w:val="000000"/>
        </w:rPr>
        <w:t>Dröge</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Pühler</w:t>
      </w:r>
      <w:proofErr w:type="spellEnd"/>
      <w:r w:rsidRPr="00DC6EA5">
        <w:rPr>
          <w:rFonts w:ascii="Book Antiqua" w:eastAsia="Book Antiqua" w:hAnsi="Book Antiqua" w:cs="Book Antiqua"/>
          <w:color w:val="000000"/>
        </w:rPr>
        <w:t xml:space="preserve"> A. The lifestyle of Corynebacterium urealyticum derived from its complete genome sequence established by pyrosequencing. </w:t>
      </w:r>
      <w:r w:rsidRPr="00DC6EA5">
        <w:rPr>
          <w:rFonts w:ascii="Book Antiqua" w:eastAsia="Book Antiqua" w:hAnsi="Book Antiqua" w:cs="Book Antiqua"/>
          <w:i/>
          <w:iCs/>
          <w:color w:val="000000"/>
        </w:rPr>
        <w:t xml:space="preserve">J </w:t>
      </w:r>
      <w:proofErr w:type="spellStart"/>
      <w:r w:rsidRPr="00DC6EA5">
        <w:rPr>
          <w:rFonts w:ascii="Book Antiqua" w:eastAsia="Book Antiqua" w:hAnsi="Book Antiqua" w:cs="Book Antiqua"/>
          <w:i/>
          <w:iCs/>
          <w:color w:val="000000"/>
        </w:rPr>
        <w:t>Biotechnol</w:t>
      </w:r>
      <w:proofErr w:type="spellEnd"/>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136</w:t>
      </w:r>
      <w:r w:rsidRPr="00DC6EA5">
        <w:rPr>
          <w:rFonts w:ascii="Book Antiqua" w:eastAsia="Book Antiqua" w:hAnsi="Book Antiqua" w:cs="Book Antiqua"/>
          <w:color w:val="000000"/>
        </w:rPr>
        <w:t>: 11-21 [PMID: 18367281 DOI: 10.1016/j.jbiotec.2008.02.009]</w:t>
      </w:r>
    </w:p>
    <w:p w14:paraId="32A01108"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24 </w:t>
      </w:r>
      <w:r w:rsidRPr="00DC6EA5">
        <w:rPr>
          <w:rFonts w:ascii="Book Antiqua" w:eastAsia="Book Antiqua" w:hAnsi="Book Antiqua" w:cs="Book Antiqua"/>
          <w:b/>
          <w:bCs/>
          <w:color w:val="000000"/>
        </w:rPr>
        <w:t>Jelic TM</w:t>
      </w:r>
      <w:r w:rsidRPr="00DC6EA5">
        <w:rPr>
          <w:rFonts w:ascii="Book Antiqua" w:eastAsia="Book Antiqua" w:hAnsi="Book Antiqua" w:cs="Book Antiqua"/>
          <w:color w:val="000000"/>
        </w:rPr>
        <w:t xml:space="preserve">, Roque R, </w:t>
      </w:r>
      <w:proofErr w:type="spellStart"/>
      <w:r w:rsidRPr="00DC6EA5">
        <w:rPr>
          <w:rFonts w:ascii="Book Antiqua" w:eastAsia="Book Antiqua" w:hAnsi="Book Antiqua" w:cs="Book Antiqua"/>
          <w:color w:val="000000"/>
        </w:rPr>
        <w:t>Yasar</w:t>
      </w:r>
      <w:proofErr w:type="spellEnd"/>
      <w:r w:rsidRPr="00DC6EA5">
        <w:rPr>
          <w:rFonts w:ascii="Book Antiqua" w:eastAsia="Book Antiqua" w:hAnsi="Book Antiqua" w:cs="Book Antiqua"/>
          <w:color w:val="000000"/>
        </w:rPr>
        <w:t xml:space="preserve"> U, </w:t>
      </w:r>
      <w:proofErr w:type="spellStart"/>
      <w:r w:rsidRPr="00DC6EA5">
        <w:rPr>
          <w:rFonts w:ascii="Book Antiqua" w:eastAsia="Book Antiqua" w:hAnsi="Book Antiqua" w:cs="Book Antiqua"/>
          <w:color w:val="000000"/>
        </w:rPr>
        <w:t>Tomchin</w:t>
      </w:r>
      <w:proofErr w:type="spellEnd"/>
      <w:r w:rsidRPr="00DC6EA5">
        <w:rPr>
          <w:rFonts w:ascii="Book Antiqua" w:eastAsia="Book Antiqua" w:hAnsi="Book Antiqua" w:cs="Book Antiqua"/>
          <w:color w:val="000000"/>
        </w:rPr>
        <w:t xml:space="preserve"> SB, </w:t>
      </w:r>
      <w:proofErr w:type="spellStart"/>
      <w:r w:rsidRPr="00DC6EA5">
        <w:rPr>
          <w:rFonts w:ascii="Book Antiqua" w:eastAsia="Book Antiqua" w:hAnsi="Book Antiqua" w:cs="Book Antiqua"/>
          <w:color w:val="000000"/>
        </w:rPr>
        <w:t>Serrato</w:t>
      </w:r>
      <w:proofErr w:type="spellEnd"/>
      <w:r w:rsidRPr="00DC6EA5">
        <w:rPr>
          <w:rFonts w:ascii="Book Antiqua" w:eastAsia="Book Antiqua" w:hAnsi="Book Antiqua" w:cs="Book Antiqua"/>
          <w:color w:val="000000"/>
        </w:rPr>
        <w:t xml:space="preserve"> JM, Deem SG, Tierney JP, Chang HH. Calcifying nanoparticles associated encrusted urinary bladder cystitis. </w:t>
      </w:r>
      <w:r w:rsidRPr="00DC6EA5">
        <w:rPr>
          <w:rFonts w:ascii="Book Antiqua" w:eastAsia="Book Antiqua" w:hAnsi="Book Antiqua" w:cs="Book Antiqua"/>
          <w:i/>
          <w:iCs/>
          <w:color w:val="000000"/>
        </w:rPr>
        <w:t>Int J Nanomedicine</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3</w:t>
      </w:r>
      <w:r w:rsidRPr="00DC6EA5">
        <w:rPr>
          <w:rFonts w:ascii="Book Antiqua" w:eastAsia="Book Antiqua" w:hAnsi="Book Antiqua" w:cs="Book Antiqua"/>
          <w:color w:val="000000"/>
        </w:rPr>
        <w:t>: 385-390 [PMID: 18990947 DOI: 10.2147/ijn.s3559]</w:t>
      </w:r>
    </w:p>
    <w:p w14:paraId="41BA219E"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 xml:space="preserve">25 </w:t>
      </w:r>
      <w:proofErr w:type="spellStart"/>
      <w:r w:rsidRPr="00DC6EA5">
        <w:rPr>
          <w:rFonts w:ascii="Book Antiqua" w:eastAsia="Book Antiqua" w:hAnsi="Book Antiqua" w:cs="Book Antiqua"/>
          <w:b/>
          <w:bCs/>
          <w:color w:val="000000"/>
        </w:rPr>
        <w:t>Huguet</w:t>
      </w:r>
      <w:proofErr w:type="spellEnd"/>
      <w:r w:rsidRPr="00DC6EA5">
        <w:rPr>
          <w:rFonts w:ascii="Book Antiqua" w:eastAsia="Book Antiqua" w:hAnsi="Book Antiqua" w:cs="Book Antiqua"/>
          <w:b/>
          <w:bCs/>
          <w:color w:val="000000"/>
        </w:rPr>
        <w:t xml:space="preserve"> Pérez J</w:t>
      </w:r>
      <w:r w:rsidRPr="00DC6EA5">
        <w:rPr>
          <w:rFonts w:ascii="Book Antiqua" w:eastAsia="Book Antiqua" w:hAnsi="Book Antiqua" w:cs="Book Antiqua"/>
          <w:color w:val="000000"/>
        </w:rPr>
        <w:t xml:space="preserve">, Salvador </w:t>
      </w:r>
      <w:proofErr w:type="spellStart"/>
      <w:r w:rsidRPr="00DC6EA5">
        <w:rPr>
          <w:rFonts w:ascii="Book Antiqua" w:eastAsia="Book Antiqua" w:hAnsi="Book Antiqua" w:cs="Book Antiqua"/>
          <w:color w:val="000000"/>
        </w:rPr>
        <w:t>Bayarri</w:t>
      </w:r>
      <w:proofErr w:type="spellEnd"/>
      <w:r w:rsidRPr="00DC6EA5">
        <w:rPr>
          <w:rFonts w:ascii="Book Antiqua" w:eastAsia="Book Antiqua" w:hAnsi="Book Antiqua" w:cs="Book Antiqua"/>
          <w:color w:val="000000"/>
        </w:rPr>
        <w:t xml:space="preserve"> J, Vicente Rodríguez J. [Encrusted cystitis. Is it always alkaline?]. </w:t>
      </w:r>
      <w:r w:rsidRPr="00DC6EA5">
        <w:rPr>
          <w:rFonts w:ascii="Book Antiqua" w:eastAsia="Book Antiqua" w:hAnsi="Book Antiqua" w:cs="Book Antiqua"/>
          <w:i/>
          <w:iCs/>
          <w:color w:val="000000"/>
        </w:rPr>
        <w:t xml:space="preserve">Arch </w:t>
      </w:r>
      <w:proofErr w:type="spellStart"/>
      <w:r w:rsidRPr="00DC6EA5">
        <w:rPr>
          <w:rFonts w:ascii="Book Antiqua" w:eastAsia="Book Antiqua" w:hAnsi="Book Antiqua" w:cs="Book Antiqua"/>
          <w:i/>
          <w:iCs/>
          <w:color w:val="000000"/>
        </w:rPr>
        <w:t>Esp</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1999; </w:t>
      </w:r>
      <w:r w:rsidRPr="00DC6EA5">
        <w:rPr>
          <w:rFonts w:ascii="Book Antiqua" w:eastAsia="Book Antiqua" w:hAnsi="Book Antiqua" w:cs="Book Antiqua"/>
          <w:b/>
          <w:bCs/>
          <w:color w:val="000000"/>
        </w:rPr>
        <w:t>52</w:t>
      </w:r>
      <w:r w:rsidRPr="00DC6EA5">
        <w:rPr>
          <w:rFonts w:ascii="Book Antiqua" w:eastAsia="Book Antiqua" w:hAnsi="Book Antiqua" w:cs="Book Antiqua"/>
          <w:color w:val="000000"/>
        </w:rPr>
        <w:t>: 157-164 [PMID: 10218278]</w:t>
      </w:r>
    </w:p>
    <w:p w14:paraId="1CA88FB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26 </w:t>
      </w:r>
      <w:r w:rsidRPr="00DC6EA5">
        <w:rPr>
          <w:rFonts w:ascii="Book Antiqua" w:eastAsia="Book Antiqua" w:hAnsi="Book Antiqua" w:cs="Book Antiqua"/>
          <w:b/>
          <w:bCs/>
          <w:color w:val="000000"/>
        </w:rPr>
        <w:t>Pollack HM</w:t>
      </w:r>
      <w:r w:rsidRPr="00DC6EA5">
        <w:rPr>
          <w:rFonts w:ascii="Book Antiqua" w:eastAsia="Book Antiqua" w:hAnsi="Book Antiqua" w:cs="Book Antiqua"/>
          <w:color w:val="000000"/>
        </w:rPr>
        <w:t xml:space="preserve">, Banner MP, Martinez LO, Hodson CJ. Diagnostic considerations in urinary bladder wall calcification. </w:t>
      </w:r>
      <w:r w:rsidRPr="00DC6EA5">
        <w:rPr>
          <w:rFonts w:ascii="Book Antiqua" w:eastAsia="Book Antiqua" w:hAnsi="Book Antiqua" w:cs="Book Antiqua"/>
          <w:i/>
          <w:iCs/>
          <w:color w:val="000000"/>
        </w:rPr>
        <w:t xml:space="preserve">AJR Am J </w:t>
      </w:r>
      <w:proofErr w:type="spellStart"/>
      <w:r w:rsidRPr="00DC6EA5">
        <w:rPr>
          <w:rFonts w:ascii="Book Antiqua" w:eastAsia="Book Antiqua" w:hAnsi="Book Antiqua" w:cs="Book Antiqua"/>
          <w:i/>
          <w:iCs/>
          <w:color w:val="000000"/>
        </w:rPr>
        <w:t>Roentgenol</w:t>
      </w:r>
      <w:proofErr w:type="spellEnd"/>
      <w:r w:rsidRPr="00DC6EA5">
        <w:rPr>
          <w:rFonts w:ascii="Book Antiqua" w:eastAsia="Book Antiqua" w:hAnsi="Book Antiqua" w:cs="Book Antiqua"/>
          <w:color w:val="000000"/>
        </w:rPr>
        <w:t xml:space="preserve"> 1981; </w:t>
      </w:r>
      <w:r w:rsidRPr="00DC6EA5">
        <w:rPr>
          <w:rFonts w:ascii="Book Antiqua" w:eastAsia="Book Antiqua" w:hAnsi="Book Antiqua" w:cs="Book Antiqua"/>
          <w:b/>
          <w:bCs/>
          <w:color w:val="000000"/>
        </w:rPr>
        <w:t>136</w:t>
      </w:r>
      <w:r w:rsidRPr="00DC6EA5">
        <w:rPr>
          <w:rFonts w:ascii="Book Antiqua" w:eastAsia="Book Antiqua" w:hAnsi="Book Antiqua" w:cs="Book Antiqua"/>
          <w:color w:val="000000"/>
        </w:rPr>
        <w:t>: 791-797 [PMID: 6784476 DOI: 10.2214/ajr.136.4.791]</w:t>
      </w:r>
    </w:p>
    <w:p w14:paraId="099DB60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27 </w:t>
      </w:r>
      <w:r w:rsidRPr="00DC6EA5">
        <w:rPr>
          <w:rFonts w:ascii="Book Antiqua" w:eastAsia="Book Antiqua" w:hAnsi="Book Antiqua" w:cs="Book Antiqua"/>
          <w:b/>
          <w:bCs/>
          <w:color w:val="000000"/>
        </w:rPr>
        <w:t>López-Medrano F</w:t>
      </w:r>
      <w:r w:rsidRPr="00DC6EA5">
        <w:rPr>
          <w:rFonts w:ascii="Book Antiqua" w:eastAsia="Book Antiqua" w:hAnsi="Book Antiqua" w:cs="Book Antiqua"/>
          <w:color w:val="000000"/>
        </w:rPr>
        <w:t xml:space="preserve">, García-Bravo M, Morales JM, Andrés A, San Juan R, </w:t>
      </w:r>
      <w:proofErr w:type="spellStart"/>
      <w:r w:rsidRPr="00DC6EA5">
        <w:rPr>
          <w:rFonts w:ascii="Book Antiqua" w:eastAsia="Book Antiqua" w:hAnsi="Book Antiqua" w:cs="Book Antiqua"/>
          <w:color w:val="000000"/>
        </w:rPr>
        <w:t>Lizasoain</w:t>
      </w:r>
      <w:proofErr w:type="spellEnd"/>
      <w:r w:rsidRPr="00DC6EA5">
        <w:rPr>
          <w:rFonts w:ascii="Book Antiqua" w:eastAsia="Book Antiqua" w:hAnsi="Book Antiqua" w:cs="Book Antiqua"/>
          <w:color w:val="000000"/>
        </w:rPr>
        <w:t xml:space="preserve"> M, </w:t>
      </w:r>
      <w:proofErr w:type="spellStart"/>
      <w:r w:rsidRPr="00DC6EA5">
        <w:rPr>
          <w:rFonts w:ascii="Book Antiqua" w:eastAsia="Book Antiqua" w:hAnsi="Book Antiqua" w:cs="Book Antiqua"/>
          <w:color w:val="000000"/>
        </w:rPr>
        <w:t>Aguado</w:t>
      </w:r>
      <w:proofErr w:type="spellEnd"/>
      <w:r w:rsidRPr="00DC6EA5">
        <w:rPr>
          <w:rFonts w:ascii="Book Antiqua" w:eastAsia="Book Antiqua" w:hAnsi="Book Antiqua" w:cs="Book Antiqua"/>
          <w:color w:val="000000"/>
        </w:rPr>
        <w:t xml:space="preserve"> JM. Urinary tract infection due to Corynebacterium urealyticum in kidney transplant recipients: an underdiagnosed etiology for obstructive uropathy and graft dysfunction-results of a prospective cohort study. </w:t>
      </w:r>
      <w:r w:rsidRPr="00DC6EA5">
        <w:rPr>
          <w:rFonts w:ascii="Book Antiqua" w:eastAsia="Book Antiqua" w:hAnsi="Book Antiqua" w:cs="Book Antiqua"/>
          <w:i/>
          <w:iCs/>
          <w:color w:val="000000"/>
        </w:rPr>
        <w:t>Clin Infect Dis</w:t>
      </w:r>
      <w:r w:rsidRPr="00DC6EA5">
        <w:rPr>
          <w:rFonts w:ascii="Book Antiqua" w:eastAsia="Book Antiqua" w:hAnsi="Book Antiqua" w:cs="Book Antiqua"/>
          <w:color w:val="000000"/>
        </w:rPr>
        <w:t xml:space="preserve"> 2008; </w:t>
      </w:r>
      <w:r w:rsidRPr="00DC6EA5">
        <w:rPr>
          <w:rFonts w:ascii="Book Antiqua" w:eastAsia="Book Antiqua" w:hAnsi="Book Antiqua" w:cs="Book Antiqua"/>
          <w:b/>
          <w:bCs/>
          <w:color w:val="000000"/>
        </w:rPr>
        <w:t>46</w:t>
      </w:r>
      <w:r w:rsidRPr="00DC6EA5">
        <w:rPr>
          <w:rFonts w:ascii="Book Antiqua" w:eastAsia="Book Antiqua" w:hAnsi="Book Antiqua" w:cs="Book Antiqua"/>
          <w:color w:val="000000"/>
        </w:rPr>
        <w:t>: 825-830 [PMID: 18260786 DOI: 10.1086/528713]</w:t>
      </w:r>
    </w:p>
    <w:p w14:paraId="025DB30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28 </w:t>
      </w:r>
      <w:proofErr w:type="spellStart"/>
      <w:r w:rsidRPr="00DC6EA5">
        <w:rPr>
          <w:rFonts w:ascii="Book Antiqua" w:eastAsia="Book Antiqua" w:hAnsi="Book Antiqua" w:cs="Book Antiqua"/>
          <w:b/>
          <w:bCs/>
          <w:color w:val="000000"/>
        </w:rPr>
        <w:t>Kosikowska</w:t>
      </w:r>
      <w:proofErr w:type="spellEnd"/>
      <w:r w:rsidRPr="00DC6EA5">
        <w:rPr>
          <w:rFonts w:ascii="Book Antiqua" w:eastAsia="Book Antiqua" w:hAnsi="Book Antiqua" w:cs="Book Antiqua"/>
          <w:b/>
          <w:bCs/>
          <w:color w:val="000000"/>
        </w:rPr>
        <w:t xml:space="preserve"> P</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Berlicki</w:t>
      </w:r>
      <w:proofErr w:type="spellEnd"/>
      <w:r w:rsidRPr="00DC6EA5">
        <w:rPr>
          <w:rFonts w:ascii="Book Antiqua" w:eastAsia="Book Antiqua" w:hAnsi="Book Antiqua" w:cs="Book Antiqua"/>
          <w:color w:val="000000"/>
        </w:rPr>
        <w:t xml:space="preserve"> Å. Urease inhibitors as potential drugs for gastric and urinary tract infections: a patent review. </w:t>
      </w:r>
      <w:r w:rsidRPr="00DC6EA5">
        <w:rPr>
          <w:rFonts w:ascii="Book Antiqua" w:eastAsia="Book Antiqua" w:hAnsi="Book Antiqua" w:cs="Book Antiqua"/>
          <w:i/>
          <w:iCs/>
          <w:color w:val="000000"/>
        </w:rPr>
        <w:t xml:space="preserve">Expert </w:t>
      </w:r>
      <w:proofErr w:type="spellStart"/>
      <w:r w:rsidRPr="00DC6EA5">
        <w:rPr>
          <w:rFonts w:ascii="Book Antiqua" w:eastAsia="Book Antiqua" w:hAnsi="Book Antiqua" w:cs="Book Antiqua"/>
          <w:i/>
          <w:iCs/>
          <w:color w:val="000000"/>
        </w:rPr>
        <w:t>Opin</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Ther</w:t>
      </w:r>
      <w:proofErr w:type="spellEnd"/>
      <w:r w:rsidRPr="00DC6EA5">
        <w:rPr>
          <w:rFonts w:ascii="Book Antiqua" w:eastAsia="Book Antiqua" w:hAnsi="Book Antiqua" w:cs="Book Antiqua"/>
          <w:i/>
          <w:iCs/>
          <w:color w:val="000000"/>
        </w:rPr>
        <w:t xml:space="preserve"> Pat</w:t>
      </w:r>
      <w:r w:rsidRPr="00DC6EA5">
        <w:rPr>
          <w:rFonts w:ascii="Book Antiqua" w:eastAsia="Book Antiqua" w:hAnsi="Book Antiqua" w:cs="Book Antiqua"/>
          <w:color w:val="000000"/>
        </w:rPr>
        <w:t xml:space="preserve"> 2011; </w:t>
      </w:r>
      <w:r w:rsidRPr="00DC6EA5">
        <w:rPr>
          <w:rFonts w:ascii="Book Antiqua" w:eastAsia="Book Antiqua" w:hAnsi="Book Antiqua" w:cs="Book Antiqua"/>
          <w:b/>
          <w:bCs/>
          <w:color w:val="000000"/>
        </w:rPr>
        <w:t>21</w:t>
      </w:r>
      <w:r w:rsidRPr="00DC6EA5">
        <w:rPr>
          <w:rFonts w:ascii="Book Antiqua" w:eastAsia="Book Antiqua" w:hAnsi="Book Antiqua" w:cs="Book Antiqua"/>
          <w:color w:val="000000"/>
        </w:rPr>
        <w:t>: 945-957 [PMID: 21457123 DOI: 10.1517/13543776.2011.574615]</w:t>
      </w:r>
    </w:p>
    <w:p w14:paraId="5FAA67D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29 </w:t>
      </w:r>
      <w:r w:rsidRPr="00DC6EA5">
        <w:rPr>
          <w:rFonts w:ascii="Book Antiqua" w:eastAsia="Book Antiqua" w:hAnsi="Book Antiqua" w:cs="Book Antiqua"/>
          <w:b/>
          <w:bCs/>
          <w:color w:val="000000"/>
        </w:rPr>
        <w:t>Soriano F</w:t>
      </w:r>
      <w:r w:rsidRPr="00DC6EA5">
        <w:rPr>
          <w:rFonts w:ascii="Book Antiqua" w:eastAsia="Book Antiqua" w:hAnsi="Book Antiqua" w:cs="Book Antiqua"/>
          <w:color w:val="000000"/>
        </w:rPr>
        <w:t>, Rodriguez-</w:t>
      </w:r>
      <w:proofErr w:type="spellStart"/>
      <w:r w:rsidRPr="00DC6EA5">
        <w:rPr>
          <w:rFonts w:ascii="Book Antiqua" w:eastAsia="Book Antiqua" w:hAnsi="Book Antiqua" w:cs="Book Antiqua"/>
          <w:color w:val="000000"/>
        </w:rPr>
        <w:t>Tudela</w:t>
      </w:r>
      <w:proofErr w:type="spellEnd"/>
      <w:r w:rsidRPr="00DC6EA5">
        <w:rPr>
          <w:rFonts w:ascii="Book Antiqua" w:eastAsia="Book Antiqua" w:hAnsi="Book Antiqua" w:cs="Book Antiqua"/>
          <w:color w:val="000000"/>
        </w:rPr>
        <w:t xml:space="preserve"> JL, </w:t>
      </w:r>
      <w:proofErr w:type="spellStart"/>
      <w:r w:rsidRPr="00DC6EA5">
        <w:rPr>
          <w:rFonts w:ascii="Book Antiqua" w:eastAsia="Book Antiqua" w:hAnsi="Book Antiqua" w:cs="Book Antiqua"/>
          <w:color w:val="000000"/>
        </w:rPr>
        <w:t>Castilla</w:t>
      </w:r>
      <w:proofErr w:type="spellEnd"/>
      <w:r w:rsidRPr="00DC6EA5">
        <w:rPr>
          <w:rFonts w:ascii="Book Antiqua" w:eastAsia="Book Antiqua" w:hAnsi="Book Antiqua" w:cs="Book Antiqua"/>
          <w:color w:val="000000"/>
        </w:rPr>
        <w:t xml:space="preserve"> C, </w:t>
      </w:r>
      <w:proofErr w:type="spellStart"/>
      <w:r w:rsidRPr="00DC6EA5">
        <w:rPr>
          <w:rFonts w:ascii="Book Antiqua" w:eastAsia="Book Antiqua" w:hAnsi="Book Antiqua" w:cs="Book Antiqua"/>
          <w:color w:val="000000"/>
        </w:rPr>
        <w:t>Avilés</w:t>
      </w:r>
      <w:proofErr w:type="spellEnd"/>
      <w:r w:rsidRPr="00DC6EA5">
        <w:rPr>
          <w:rFonts w:ascii="Book Antiqua" w:eastAsia="Book Antiqua" w:hAnsi="Book Antiqua" w:cs="Book Antiqua"/>
          <w:color w:val="000000"/>
        </w:rPr>
        <w:t xml:space="preserve"> P. Treatment of encrusted cystitis caused by Corynebacterium group D2 with norfloxacin, ciprofloxacin, and teicoplanin in an experimental model in rats. </w:t>
      </w:r>
      <w:proofErr w:type="spellStart"/>
      <w:r w:rsidRPr="00DC6EA5">
        <w:rPr>
          <w:rFonts w:ascii="Book Antiqua" w:eastAsia="Book Antiqua" w:hAnsi="Book Antiqua" w:cs="Book Antiqua"/>
          <w:i/>
          <w:iCs/>
          <w:color w:val="000000"/>
        </w:rPr>
        <w:t>Antimicrob</w:t>
      </w:r>
      <w:proofErr w:type="spellEnd"/>
      <w:r w:rsidRPr="00DC6EA5">
        <w:rPr>
          <w:rFonts w:ascii="Book Antiqua" w:eastAsia="Book Antiqua" w:hAnsi="Book Antiqua" w:cs="Book Antiqua"/>
          <w:i/>
          <w:iCs/>
          <w:color w:val="000000"/>
        </w:rPr>
        <w:t xml:space="preserve"> Agents </w:t>
      </w:r>
      <w:proofErr w:type="spellStart"/>
      <w:r w:rsidRPr="00DC6EA5">
        <w:rPr>
          <w:rFonts w:ascii="Book Antiqua" w:eastAsia="Book Antiqua" w:hAnsi="Book Antiqua" w:cs="Book Antiqua"/>
          <w:i/>
          <w:iCs/>
          <w:color w:val="000000"/>
        </w:rPr>
        <w:t>Chemother</w:t>
      </w:r>
      <w:proofErr w:type="spellEnd"/>
      <w:r w:rsidRPr="00DC6EA5">
        <w:rPr>
          <w:rFonts w:ascii="Book Antiqua" w:eastAsia="Book Antiqua" w:hAnsi="Book Antiqua" w:cs="Book Antiqua"/>
          <w:color w:val="000000"/>
        </w:rPr>
        <w:t xml:space="preserve"> 1991; </w:t>
      </w:r>
      <w:r w:rsidRPr="00DC6EA5">
        <w:rPr>
          <w:rFonts w:ascii="Book Antiqua" w:eastAsia="Book Antiqua" w:hAnsi="Book Antiqua" w:cs="Book Antiqua"/>
          <w:b/>
          <w:bCs/>
          <w:color w:val="000000"/>
        </w:rPr>
        <w:t>35</w:t>
      </w:r>
      <w:r w:rsidRPr="00DC6EA5">
        <w:rPr>
          <w:rFonts w:ascii="Book Antiqua" w:eastAsia="Book Antiqua" w:hAnsi="Book Antiqua" w:cs="Book Antiqua"/>
          <w:color w:val="000000"/>
        </w:rPr>
        <w:t>: 2587-2590 [PMID: 1839760 DOI: 10.1128/aac.35.12.2587]</w:t>
      </w:r>
    </w:p>
    <w:p w14:paraId="275D86F6"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30 </w:t>
      </w:r>
      <w:r w:rsidRPr="00DC6EA5">
        <w:rPr>
          <w:rFonts w:ascii="Book Antiqua" w:eastAsia="Book Antiqua" w:hAnsi="Book Antiqua" w:cs="Book Antiqua"/>
          <w:b/>
          <w:bCs/>
          <w:color w:val="000000"/>
        </w:rPr>
        <w:t>De Vita D</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Antell</w:t>
      </w:r>
      <w:proofErr w:type="spellEnd"/>
      <w:r w:rsidRPr="00DC6EA5">
        <w:rPr>
          <w:rFonts w:ascii="Book Antiqua" w:eastAsia="Book Antiqua" w:hAnsi="Book Antiqua" w:cs="Book Antiqua"/>
          <w:color w:val="000000"/>
        </w:rPr>
        <w:t xml:space="preserve"> H, Giordano S. Effectiveness of intravesical hyaluronic acid with or without chondroitin sulfate for recurrent bacterial cystitis in adult women: a meta-analysis. </w:t>
      </w:r>
      <w:proofErr w:type="spellStart"/>
      <w:r w:rsidRPr="00DC6EA5">
        <w:rPr>
          <w:rFonts w:ascii="Book Antiqua" w:eastAsia="Book Antiqua" w:hAnsi="Book Antiqua" w:cs="Book Antiqua"/>
          <w:i/>
          <w:iCs/>
          <w:color w:val="000000"/>
        </w:rPr>
        <w:t>Int</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Urogynecol</w:t>
      </w:r>
      <w:proofErr w:type="spellEnd"/>
      <w:r w:rsidRPr="00DC6EA5">
        <w:rPr>
          <w:rFonts w:ascii="Book Antiqua" w:eastAsia="Book Antiqua" w:hAnsi="Book Antiqua" w:cs="Book Antiqua"/>
          <w:i/>
          <w:iCs/>
          <w:color w:val="000000"/>
        </w:rPr>
        <w:t xml:space="preserve"> J</w:t>
      </w:r>
      <w:r w:rsidRPr="00DC6EA5">
        <w:rPr>
          <w:rFonts w:ascii="Book Antiqua" w:eastAsia="Book Antiqua" w:hAnsi="Book Antiqua" w:cs="Book Antiqua"/>
          <w:color w:val="000000"/>
        </w:rPr>
        <w:t xml:space="preserve"> 2013; </w:t>
      </w:r>
      <w:r w:rsidRPr="00DC6EA5">
        <w:rPr>
          <w:rFonts w:ascii="Book Antiqua" w:eastAsia="Book Antiqua" w:hAnsi="Book Antiqua" w:cs="Book Antiqua"/>
          <w:b/>
          <w:bCs/>
          <w:color w:val="000000"/>
        </w:rPr>
        <w:t>24</w:t>
      </w:r>
      <w:r w:rsidRPr="00DC6EA5">
        <w:rPr>
          <w:rFonts w:ascii="Book Antiqua" w:eastAsia="Book Antiqua" w:hAnsi="Book Antiqua" w:cs="Book Antiqua"/>
          <w:color w:val="000000"/>
        </w:rPr>
        <w:t>: 545-552 [PMID: 23129247 DOI: 10.1007/s00192-012-1957-y]</w:t>
      </w:r>
    </w:p>
    <w:p w14:paraId="4A0F412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31 </w:t>
      </w:r>
      <w:proofErr w:type="spellStart"/>
      <w:r w:rsidRPr="00DC6EA5">
        <w:rPr>
          <w:rFonts w:ascii="Book Antiqua" w:eastAsia="Book Antiqua" w:hAnsi="Book Antiqua" w:cs="Book Antiqua"/>
          <w:b/>
          <w:bCs/>
          <w:color w:val="000000"/>
        </w:rPr>
        <w:t>Constantinides</w:t>
      </w:r>
      <w:proofErr w:type="spellEnd"/>
      <w:r w:rsidRPr="00DC6EA5">
        <w:rPr>
          <w:rFonts w:ascii="Book Antiqua" w:eastAsia="Book Antiqua" w:hAnsi="Book Antiqua" w:cs="Book Antiqua"/>
          <w:b/>
          <w:bCs/>
          <w:color w:val="000000"/>
        </w:rPr>
        <w:t xml:space="preserve"> C</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Manousakas</w:t>
      </w:r>
      <w:proofErr w:type="spellEnd"/>
      <w:r w:rsidRPr="00DC6EA5">
        <w:rPr>
          <w:rFonts w:ascii="Book Antiqua" w:eastAsia="Book Antiqua" w:hAnsi="Book Antiqua" w:cs="Book Antiqua"/>
          <w:color w:val="000000"/>
        </w:rPr>
        <w:t xml:space="preserve"> T, Nikolopoulos P, Stanitsas A, Haritopoulos K, Giannopoulos A. Prevention of recurrent bacterial cystitis by intravesical administration of hyaluronic acid: a pilot study. </w:t>
      </w:r>
      <w:r w:rsidRPr="00DC6EA5">
        <w:rPr>
          <w:rFonts w:ascii="Book Antiqua" w:eastAsia="Book Antiqua" w:hAnsi="Book Antiqua" w:cs="Book Antiqua"/>
          <w:i/>
          <w:iCs/>
          <w:color w:val="000000"/>
        </w:rPr>
        <w:t>BJU Int</w:t>
      </w:r>
      <w:r w:rsidRPr="00DC6EA5">
        <w:rPr>
          <w:rFonts w:ascii="Book Antiqua" w:eastAsia="Book Antiqua" w:hAnsi="Book Antiqua" w:cs="Book Antiqua"/>
          <w:color w:val="000000"/>
        </w:rPr>
        <w:t xml:space="preserve"> 2004; </w:t>
      </w:r>
      <w:r w:rsidRPr="00DC6EA5">
        <w:rPr>
          <w:rFonts w:ascii="Book Antiqua" w:eastAsia="Book Antiqua" w:hAnsi="Book Antiqua" w:cs="Book Antiqua"/>
          <w:b/>
          <w:bCs/>
          <w:color w:val="000000"/>
        </w:rPr>
        <w:t>93</w:t>
      </w:r>
      <w:r w:rsidRPr="00DC6EA5">
        <w:rPr>
          <w:rFonts w:ascii="Book Antiqua" w:eastAsia="Book Antiqua" w:hAnsi="Book Antiqua" w:cs="Book Antiqua"/>
          <w:color w:val="000000"/>
        </w:rPr>
        <w:t>: 1262-1266 [PMID: 15180619 DOI: 10.1111/j.1464-410X.2004.04850.x]</w:t>
      </w:r>
    </w:p>
    <w:p w14:paraId="4643D22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32 </w:t>
      </w:r>
      <w:proofErr w:type="spellStart"/>
      <w:r w:rsidRPr="00DC6EA5">
        <w:rPr>
          <w:rFonts w:ascii="Book Antiqua" w:eastAsia="Book Antiqua" w:hAnsi="Book Antiqua" w:cs="Book Antiqua"/>
          <w:b/>
          <w:bCs/>
          <w:color w:val="000000"/>
        </w:rPr>
        <w:t>Miodosky</w:t>
      </w:r>
      <w:proofErr w:type="spellEnd"/>
      <w:r w:rsidRPr="00DC6EA5">
        <w:rPr>
          <w:rFonts w:ascii="Book Antiqua" w:eastAsia="Book Antiqua" w:hAnsi="Book Antiqua" w:cs="Book Antiqua"/>
          <w:b/>
          <w:bCs/>
          <w:color w:val="000000"/>
        </w:rPr>
        <w:t xml:space="preserve"> M</w:t>
      </w:r>
      <w:r w:rsidRPr="00DC6EA5">
        <w:rPr>
          <w:rFonts w:ascii="Book Antiqua" w:eastAsia="Book Antiqua" w:hAnsi="Book Antiqua" w:cs="Book Antiqua"/>
          <w:color w:val="000000"/>
        </w:rPr>
        <w:t xml:space="preserve">, Abdul-Hai A, </w:t>
      </w:r>
      <w:proofErr w:type="spellStart"/>
      <w:r w:rsidRPr="00DC6EA5">
        <w:rPr>
          <w:rFonts w:ascii="Book Antiqua" w:eastAsia="Book Antiqua" w:hAnsi="Book Antiqua" w:cs="Book Antiqua"/>
          <w:color w:val="000000"/>
        </w:rPr>
        <w:t>Tsirigotis</w:t>
      </w:r>
      <w:proofErr w:type="spellEnd"/>
      <w:r w:rsidRPr="00DC6EA5">
        <w:rPr>
          <w:rFonts w:ascii="Book Antiqua" w:eastAsia="Book Antiqua" w:hAnsi="Book Antiqua" w:cs="Book Antiqua"/>
          <w:color w:val="000000"/>
        </w:rPr>
        <w:t xml:space="preserve"> P, Or R, </w:t>
      </w:r>
      <w:proofErr w:type="spellStart"/>
      <w:r w:rsidRPr="00DC6EA5">
        <w:rPr>
          <w:rFonts w:ascii="Book Antiqua" w:eastAsia="Book Antiqua" w:hAnsi="Book Antiqua" w:cs="Book Antiqua"/>
          <w:color w:val="000000"/>
        </w:rPr>
        <w:t>Bitan</w:t>
      </w:r>
      <w:proofErr w:type="spellEnd"/>
      <w:r w:rsidRPr="00DC6EA5">
        <w:rPr>
          <w:rFonts w:ascii="Book Antiqua" w:eastAsia="Book Antiqua" w:hAnsi="Book Antiqua" w:cs="Book Antiqua"/>
          <w:color w:val="000000"/>
        </w:rPr>
        <w:t xml:space="preserve"> M, Resnick IB, Gesundheit B, </w:t>
      </w:r>
      <w:proofErr w:type="spellStart"/>
      <w:r w:rsidRPr="00DC6EA5">
        <w:rPr>
          <w:rFonts w:ascii="Book Antiqua" w:eastAsia="Book Antiqua" w:hAnsi="Book Antiqua" w:cs="Book Antiqua"/>
          <w:color w:val="000000"/>
        </w:rPr>
        <w:t>Zilberman</w:t>
      </w:r>
      <w:proofErr w:type="spellEnd"/>
      <w:r w:rsidRPr="00DC6EA5">
        <w:rPr>
          <w:rFonts w:ascii="Book Antiqua" w:eastAsia="Book Antiqua" w:hAnsi="Book Antiqua" w:cs="Book Antiqua"/>
          <w:color w:val="000000"/>
        </w:rPr>
        <w:t xml:space="preserve"> I, </w:t>
      </w:r>
      <w:proofErr w:type="spellStart"/>
      <w:r w:rsidRPr="00DC6EA5">
        <w:rPr>
          <w:rFonts w:ascii="Book Antiqua" w:eastAsia="Book Antiqua" w:hAnsi="Book Antiqua" w:cs="Book Antiqua"/>
          <w:color w:val="000000"/>
        </w:rPr>
        <w:t>Ioffe</w:t>
      </w:r>
      <w:proofErr w:type="spellEnd"/>
      <w:r w:rsidRPr="00DC6EA5">
        <w:rPr>
          <w:rFonts w:ascii="Book Antiqua" w:eastAsia="Book Antiqua" w:hAnsi="Book Antiqua" w:cs="Book Antiqua"/>
          <w:color w:val="000000"/>
        </w:rPr>
        <w:t xml:space="preserve"> L, </w:t>
      </w:r>
      <w:proofErr w:type="spellStart"/>
      <w:r w:rsidRPr="00DC6EA5">
        <w:rPr>
          <w:rFonts w:ascii="Book Antiqua" w:eastAsia="Book Antiqua" w:hAnsi="Book Antiqua" w:cs="Book Antiqua"/>
          <w:color w:val="000000"/>
        </w:rPr>
        <w:t>Leubovic</w:t>
      </w:r>
      <w:proofErr w:type="spellEnd"/>
      <w:r w:rsidRPr="00DC6EA5">
        <w:rPr>
          <w:rFonts w:ascii="Book Antiqua" w:eastAsia="Book Antiqua" w:hAnsi="Book Antiqua" w:cs="Book Antiqua"/>
          <w:color w:val="000000"/>
        </w:rPr>
        <w:t xml:space="preserve"> A, </w:t>
      </w:r>
      <w:proofErr w:type="spellStart"/>
      <w:r w:rsidRPr="00DC6EA5">
        <w:rPr>
          <w:rFonts w:ascii="Book Antiqua" w:eastAsia="Book Antiqua" w:hAnsi="Book Antiqua" w:cs="Book Antiqua"/>
          <w:color w:val="000000"/>
        </w:rPr>
        <w:t>Slavin</w:t>
      </w:r>
      <w:proofErr w:type="spellEnd"/>
      <w:r w:rsidRPr="00DC6EA5">
        <w:rPr>
          <w:rFonts w:ascii="Book Antiqua" w:eastAsia="Book Antiqua" w:hAnsi="Book Antiqua" w:cs="Book Antiqua"/>
          <w:color w:val="000000"/>
        </w:rPr>
        <w:t xml:space="preserve"> S, </w:t>
      </w:r>
      <w:proofErr w:type="spellStart"/>
      <w:r w:rsidRPr="00DC6EA5">
        <w:rPr>
          <w:rFonts w:ascii="Book Antiqua" w:eastAsia="Book Antiqua" w:hAnsi="Book Antiqua" w:cs="Book Antiqua"/>
          <w:color w:val="000000"/>
        </w:rPr>
        <w:t>Shapira</w:t>
      </w:r>
      <w:proofErr w:type="spellEnd"/>
      <w:r w:rsidRPr="00DC6EA5">
        <w:rPr>
          <w:rFonts w:ascii="Book Antiqua" w:eastAsia="Book Antiqua" w:hAnsi="Book Antiqua" w:cs="Book Antiqua"/>
          <w:color w:val="000000"/>
        </w:rPr>
        <w:t xml:space="preserve"> MY. Treatment of post-hematopoietic stem cell transplantation hemorrhagic cystitis with </w:t>
      </w:r>
      <w:proofErr w:type="spellStart"/>
      <w:r w:rsidRPr="00DC6EA5">
        <w:rPr>
          <w:rFonts w:ascii="Book Antiqua" w:eastAsia="Book Antiqua" w:hAnsi="Book Antiqua" w:cs="Book Antiqua"/>
          <w:color w:val="000000"/>
        </w:rPr>
        <w:t>intravesicular</w:t>
      </w:r>
      <w:proofErr w:type="spellEnd"/>
      <w:r w:rsidRPr="00DC6EA5">
        <w:rPr>
          <w:rFonts w:ascii="Book Antiqua" w:eastAsia="Book Antiqua" w:hAnsi="Book Antiqua" w:cs="Book Antiqua"/>
          <w:color w:val="000000"/>
        </w:rPr>
        <w:t xml:space="preserve"> sodium </w:t>
      </w:r>
      <w:proofErr w:type="spellStart"/>
      <w:r w:rsidRPr="00DC6EA5">
        <w:rPr>
          <w:rFonts w:ascii="Book Antiqua" w:eastAsia="Book Antiqua" w:hAnsi="Book Antiqua" w:cs="Book Antiqua"/>
          <w:color w:val="000000"/>
        </w:rPr>
        <w:lastRenderedPageBreak/>
        <w:t>hyaluronate</w:t>
      </w:r>
      <w:proofErr w:type="spellEnd"/>
      <w:r w:rsidRPr="00DC6EA5">
        <w:rPr>
          <w:rFonts w:ascii="Book Antiqua" w:eastAsia="Book Antiqua" w:hAnsi="Book Antiqua" w:cs="Book Antiqua"/>
          <w:color w:val="000000"/>
        </w:rPr>
        <w:t xml:space="preserve">. </w:t>
      </w:r>
      <w:r w:rsidRPr="00DC6EA5">
        <w:rPr>
          <w:rFonts w:ascii="Book Antiqua" w:eastAsia="Book Antiqua" w:hAnsi="Book Antiqua" w:cs="Book Antiqua"/>
          <w:i/>
          <w:iCs/>
          <w:color w:val="000000"/>
        </w:rPr>
        <w:t>Bone Marrow Transplant</w:t>
      </w:r>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38</w:t>
      </w:r>
      <w:r w:rsidRPr="00DC6EA5">
        <w:rPr>
          <w:rFonts w:ascii="Book Antiqua" w:eastAsia="Book Antiqua" w:hAnsi="Book Antiqua" w:cs="Book Antiqua"/>
          <w:color w:val="000000"/>
        </w:rPr>
        <w:t>: 507-511 [PMID: 16921402 DOI: 10.1038/sj.bmt.1705474]</w:t>
      </w:r>
    </w:p>
    <w:p w14:paraId="32E12F1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33 </w:t>
      </w:r>
      <w:r w:rsidRPr="00DC6EA5">
        <w:rPr>
          <w:rFonts w:ascii="Book Antiqua" w:eastAsia="Book Antiqua" w:hAnsi="Book Antiqua" w:cs="Book Antiqua"/>
          <w:b/>
          <w:bCs/>
          <w:color w:val="000000"/>
        </w:rPr>
        <w:t>Kumar V</w:t>
      </w:r>
      <w:r w:rsidRPr="00DC6EA5">
        <w:rPr>
          <w:rFonts w:ascii="Book Antiqua" w:eastAsia="Book Antiqua" w:hAnsi="Book Antiqua" w:cs="Book Antiqua"/>
          <w:color w:val="000000"/>
        </w:rPr>
        <w:t xml:space="preserve">, Cross RL, Chess-Williams R, Chapple CR. Recent advances in basic science for overactive bladder. </w:t>
      </w:r>
      <w:proofErr w:type="spellStart"/>
      <w:r w:rsidRPr="00DC6EA5">
        <w:rPr>
          <w:rFonts w:ascii="Book Antiqua" w:eastAsia="Book Antiqua" w:hAnsi="Book Antiqua" w:cs="Book Antiqua"/>
          <w:i/>
          <w:iCs/>
          <w:color w:val="000000"/>
        </w:rPr>
        <w:t>Curr</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Opin</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2005; </w:t>
      </w:r>
      <w:r w:rsidRPr="00DC6EA5">
        <w:rPr>
          <w:rFonts w:ascii="Book Antiqua" w:eastAsia="Book Antiqua" w:hAnsi="Book Antiqua" w:cs="Book Antiqua"/>
          <w:b/>
          <w:bCs/>
          <w:color w:val="000000"/>
        </w:rPr>
        <w:t>15</w:t>
      </w:r>
      <w:r w:rsidRPr="00DC6EA5">
        <w:rPr>
          <w:rFonts w:ascii="Book Antiqua" w:eastAsia="Book Antiqua" w:hAnsi="Book Antiqua" w:cs="Book Antiqua"/>
          <w:color w:val="000000"/>
        </w:rPr>
        <w:t>: 222-226 [PMID: 15928509 DOI: 10.1097/01.mou.0000172393.52857.92]</w:t>
      </w:r>
    </w:p>
    <w:p w14:paraId="03D7EC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 xml:space="preserve">34 </w:t>
      </w:r>
      <w:proofErr w:type="spellStart"/>
      <w:r w:rsidRPr="00DC6EA5">
        <w:rPr>
          <w:rFonts w:ascii="Book Antiqua" w:eastAsia="Book Antiqua" w:hAnsi="Book Antiqua" w:cs="Book Antiqua"/>
          <w:b/>
          <w:bCs/>
          <w:color w:val="000000"/>
        </w:rPr>
        <w:t>Apostolidis</w:t>
      </w:r>
      <w:proofErr w:type="spellEnd"/>
      <w:r w:rsidRPr="00DC6EA5">
        <w:rPr>
          <w:rFonts w:ascii="Book Antiqua" w:eastAsia="Book Antiqua" w:hAnsi="Book Antiqua" w:cs="Book Antiqua"/>
          <w:b/>
          <w:bCs/>
          <w:color w:val="000000"/>
        </w:rPr>
        <w:t xml:space="preserve"> A</w:t>
      </w:r>
      <w:r w:rsidRPr="00DC6EA5">
        <w:rPr>
          <w:rFonts w:ascii="Book Antiqua" w:eastAsia="Book Antiqua" w:hAnsi="Book Antiqua" w:cs="Book Antiqua"/>
          <w:color w:val="000000"/>
        </w:rPr>
        <w:t xml:space="preserve">, </w:t>
      </w:r>
      <w:proofErr w:type="spellStart"/>
      <w:r w:rsidRPr="00DC6EA5">
        <w:rPr>
          <w:rFonts w:ascii="Book Antiqua" w:eastAsia="Book Antiqua" w:hAnsi="Book Antiqua" w:cs="Book Antiqua"/>
          <w:color w:val="000000"/>
        </w:rPr>
        <w:t>Dasgupta</w:t>
      </w:r>
      <w:proofErr w:type="spellEnd"/>
      <w:r w:rsidRPr="00DC6EA5">
        <w:rPr>
          <w:rFonts w:ascii="Book Antiqua" w:eastAsia="Book Antiqua" w:hAnsi="Book Antiqua" w:cs="Book Antiqua"/>
          <w:color w:val="000000"/>
        </w:rPr>
        <w:t xml:space="preserve"> P, Fowler CJ. Proposed mechanism for the efficacy of injected botulinum toxin in the treatment of human detrusor overactivity. </w:t>
      </w:r>
      <w:proofErr w:type="spellStart"/>
      <w:r w:rsidRPr="00DC6EA5">
        <w:rPr>
          <w:rFonts w:ascii="Book Antiqua" w:eastAsia="Book Antiqua" w:hAnsi="Book Antiqua" w:cs="Book Antiqua"/>
          <w:i/>
          <w:iCs/>
          <w:color w:val="000000"/>
        </w:rPr>
        <w:t>Eur</w:t>
      </w:r>
      <w:proofErr w:type="spellEnd"/>
      <w:r w:rsidRPr="00DC6EA5">
        <w:rPr>
          <w:rFonts w:ascii="Book Antiqua" w:eastAsia="Book Antiqua" w:hAnsi="Book Antiqua" w:cs="Book Antiqua"/>
          <w:i/>
          <w:iCs/>
          <w:color w:val="000000"/>
        </w:rPr>
        <w:t xml:space="preserve"> </w:t>
      </w:r>
      <w:proofErr w:type="spellStart"/>
      <w:r w:rsidRPr="00DC6EA5">
        <w:rPr>
          <w:rFonts w:ascii="Book Antiqua" w:eastAsia="Book Antiqua" w:hAnsi="Book Antiqua" w:cs="Book Antiqua"/>
          <w:i/>
          <w:iCs/>
          <w:color w:val="000000"/>
        </w:rPr>
        <w:t>Urol</w:t>
      </w:r>
      <w:proofErr w:type="spellEnd"/>
      <w:r w:rsidRPr="00DC6EA5">
        <w:rPr>
          <w:rFonts w:ascii="Book Antiqua" w:eastAsia="Book Antiqua" w:hAnsi="Book Antiqua" w:cs="Book Antiqua"/>
          <w:color w:val="000000"/>
        </w:rPr>
        <w:t xml:space="preserve"> 2006; </w:t>
      </w:r>
      <w:r w:rsidRPr="00DC6EA5">
        <w:rPr>
          <w:rFonts w:ascii="Book Antiqua" w:eastAsia="Book Antiqua" w:hAnsi="Book Antiqua" w:cs="Book Antiqua"/>
          <w:b/>
          <w:bCs/>
          <w:color w:val="000000"/>
        </w:rPr>
        <w:t>49</w:t>
      </w:r>
      <w:r w:rsidRPr="00DC6EA5">
        <w:rPr>
          <w:rFonts w:ascii="Book Antiqua" w:eastAsia="Book Antiqua" w:hAnsi="Book Antiqua" w:cs="Book Antiqua"/>
          <w:color w:val="000000"/>
        </w:rPr>
        <w:t>: 644-650 [PMID: 16426734 DOI: 10.1016/j.eururo.2005.12.010]</w:t>
      </w:r>
    </w:p>
    <w:p w14:paraId="0D89997C" w14:textId="77777777" w:rsidR="00A77B3E" w:rsidRPr="00DC6EA5" w:rsidRDefault="00A77B3E" w:rsidP="00DC6EA5">
      <w:pPr>
        <w:snapToGrid w:val="0"/>
        <w:spacing w:line="360" w:lineRule="auto"/>
        <w:jc w:val="both"/>
        <w:rPr>
          <w:rFonts w:ascii="Book Antiqua" w:hAnsi="Book Antiqua"/>
        </w:rPr>
        <w:sectPr w:rsidR="00A77B3E" w:rsidRPr="00DC6EA5" w:rsidSect="00BE53EA">
          <w:pgSz w:w="12240" w:h="15840"/>
          <w:pgMar w:top="1440" w:right="1440" w:bottom="1440" w:left="1440" w:header="720" w:footer="720" w:gutter="0"/>
          <w:cols w:space="720"/>
          <w:docGrid w:linePitch="360"/>
        </w:sectPr>
      </w:pPr>
    </w:p>
    <w:p w14:paraId="72D1DD1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lastRenderedPageBreak/>
        <w:t>Footnotes</w:t>
      </w:r>
    </w:p>
    <w:p w14:paraId="781AF02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Informed consent statement: </w:t>
      </w:r>
      <w:r w:rsidRPr="00DC6EA5">
        <w:rPr>
          <w:rFonts w:ascii="Book Antiqua" w:eastAsia="Book Antiqua" w:hAnsi="Book Antiqua" w:cs="Book Antiqua"/>
          <w:color w:val="000000"/>
        </w:rPr>
        <w:t>This study participant provided informed written consent prior to study enrollment.</w:t>
      </w:r>
    </w:p>
    <w:p w14:paraId="3C7AEDBE" w14:textId="77777777" w:rsidR="00A77B3E" w:rsidRPr="00DC6EA5" w:rsidRDefault="00A77B3E" w:rsidP="00DC6EA5">
      <w:pPr>
        <w:snapToGrid w:val="0"/>
        <w:spacing w:line="360" w:lineRule="auto"/>
        <w:jc w:val="both"/>
        <w:rPr>
          <w:rFonts w:ascii="Book Antiqua" w:hAnsi="Book Antiqua"/>
        </w:rPr>
      </w:pPr>
    </w:p>
    <w:p w14:paraId="52FF5E13"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Conflict-of-interest statement: </w:t>
      </w:r>
      <w:r w:rsidRPr="00DC6EA5">
        <w:rPr>
          <w:rFonts w:ascii="Book Antiqua" w:eastAsia="Book Antiqua" w:hAnsi="Book Antiqua" w:cs="Book Antiqua"/>
          <w:color w:val="000000"/>
        </w:rPr>
        <w:t>The authors have nothing to disclose. </w:t>
      </w:r>
    </w:p>
    <w:p w14:paraId="29C8E6C1" w14:textId="77777777" w:rsidR="00A77B3E" w:rsidRPr="00DC6EA5" w:rsidRDefault="00A77B3E" w:rsidP="00DC6EA5">
      <w:pPr>
        <w:snapToGrid w:val="0"/>
        <w:spacing w:line="360" w:lineRule="auto"/>
        <w:jc w:val="both"/>
        <w:rPr>
          <w:rFonts w:ascii="Book Antiqua" w:hAnsi="Book Antiqua"/>
        </w:rPr>
      </w:pPr>
    </w:p>
    <w:p w14:paraId="1B494A8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CARE Checklist (2016) statement: </w:t>
      </w:r>
      <w:r w:rsidRPr="00DC6EA5">
        <w:rPr>
          <w:rFonts w:ascii="Book Antiqua" w:eastAsia="Book Antiqua" w:hAnsi="Book Antiqua" w:cs="Book Antiqua"/>
          <w:color w:val="000000"/>
        </w:rPr>
        <w:t>The authors have read the CARE Checklist (2016), and the manuscript was prepared and revised according to the CARE Checklist (2016).</w:t>
      </w:r>
    </w:p>
    <w:p w14:paraId="65BC599B" w14:textId="77777777" w:rsidR="00A77B3E" w:rsidRPr="00DC6EA5" w:rsidRDefault="00A77B3E" w:rsidP="00DC6EA5">
      <w:pPr>
        <w:snapToGrid w:val="0"/>
        <w:spacing w:line="360" w:lineRule="auto"/>
        <w:jc w:val="both"/>
        <w:rPr>
          <w:rFonts w:ascii="Book Antiqua" w:hAnsi="Book Antiqua"/>
        </w:rPr>
      </w:pPr>
    </w:p>
    <w:p w14:paraId="05C67D3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 xml:space="preserve">Open-Access: </w:t>
      </w:r>
      <w:r w:rsidRPr="00DC6EA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BF05D2" w14:textId="77777777" w:rsidR="00A77B3E" w:rsidRPr="00DC6EA5" w:rsidRDefault="00A77B3E" w:rsidP="00DC6EA5">
      <w:pPr>
        <w:snapToGrid w:val="0"/>
        <w:spacing w:line="360" w:lineRule="auto"/>
        <w:jc w:val="both"/>
        <w:rPr>
          <w:rFonts w:ascii="Book Antiqua" w:hAnsi="Book Antiqua"/>
        </w:rPr>
      </w:pPr>
    </w:p>
    <w:p w14:paraId="7D4F0467" w14:textId="1DA05922"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Manuscript source: </w:t>
      </w:r>
      <w:r w:rsidRPr="00DC6EA5">
        <w:rPr>
          <w:rFonts w:ascii="Book Antiqua" w:eastAsia="Book Antiqua" w:hAnsi="Book Antiqua" w:cs="Book Antiqua"/>
          <w:color w:val="000000"/>
        </w:rPr>
        <w:t xml:space="preserve">Unsolicited </w:t>
      </w:r>
      <w:r w:rsidR="0038463D" w:rsidRPr="00DC6EA5">
        <w:rPr>
          <w:rFonts w:ascii="Book Antiqua" w:eastAsia="Book Antiqua" w:hAnsi="Book Antiqua" w:cs="Book Antiqua"/>
          <w:color w:val="000000"/>
        </w:rPr>
        <w:t>manuscript</w:t>
      </w:r>
    </w:p>
    <w:p w14:paraId="5B68EFAF" w14:textId="77777777" w:rsidR="00A77B3E" w:rsidRPr="00DC6EA5" w:rsidRDefault="00A77B3E" w:rsidP="00DC6EA5">
      <w:pPr>
        <w:snapToGrid w:val="0"/>
        <w:spacing w:line="360" w:lineRule="auto"/>
        <w:jc w:val="both"/>
        <w:rPr>
          <w:rFonts w:ascii="Book Antiqua" w:hAnsi="Book Antiqua"/>
        </w:rPr>
      </w:pPr>
    </w:p>
    <w:p w14:paraId="63BFE79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Peer-review started: </w:t>
      </w:r>
      <w:r w:rsidRPr="00DC6EA5">
        <w:rPr>
          <w:rFonts w:ascii="Book Antiqua" w:eastAsia="Book Antiqua" w:hAnsi="Book Antiqua" w:cs="Book Antiqua"/>
          <w:color w:val="000000"/>
        </w:rPr>
        <w:t>June 28, 2020</w:t>
      </w:r>
    </w:p>
    <w:p w14:paraId="5425401C"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First decision: </w:t>
      </w:r>
      <w:r w:rsidRPr="00DC6EA5">
        <w:rPr>
          <w:rFonts w:ascii="Book Antiqua" w:eastAsia="Book Antiqua" w:hAnsi="Book Antiqua" w:cs="Book Antiqua"/>
          <w:color w:val="000000"/>
        </w:rPr>
        <w:t>July 24, 2020</w:t>
      </w:r>
    </w:p>
    <w:p w14:paraId="3419565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Article in press: </w:t>
      </w:r>
    </w:p>
    <w:p w14:paraId="4B128EEA" w14:textId="77777777" w:rsidR="00A77B3E" w:rsidRPr="00DC6EA5" w:rsidRDefault="00A77B3E" w:rsidP="00DC6EA5">
      <w:pPr>
        <w:snapToGrid w:val="0"/>
        <w:spacing w:line="360" w:lineRule="auto"/>
        <w:jc w:val="both"/>
        <w:rPr>
          <w:rFonts w:ascii="Book Antiqua" w:hAnsi="Book Antiqua"/>
        </w:rPr>
      </w:pPr>
    </w:p>
    <w:p w14:paraId="22018725" w14:textId="744E08B5"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Specialty type: </w:t>
      </w:r>
      <w:r w:rsidR="00915B6F" w:rsidRPr="00DC6EA5">
        <w:rPr>
          <w:rFonts w:ascii="Book Antiqua" w:eastAsia="微软雅黑" w:hAnsi="Book Antiqua" w:cs="宋体"/>
        </w:rPr>
        <w:t>Medicine, research and experimental</w:t>
      </w:r>
    </w:p>
    <w:p w14:paraId="2FAA4BA4"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 xml:space="preserve">Country/Territory of origin: </w:t>
      </w:r>
      <w:r w:rsidRPr="00DC6EA5">
        <w:rPr>
          <w:rFonts w:ascii="Book Antiqua" w:eastAsia="Book Antiqua" w:hAnsi="Book Antiqua" w:cs="Book Antiqua"/>
          <w:color w:val="000000"/>
        </w:rPr>
        <w:t>China</w:t>
      </w:r>
    </w:p>
    <w:p w14:paraId="3324AB12"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color w:val="000000"/>
        </w:rPr>
        <w:t>Peer-review report’s scientific quality classification</w:t>
      </w:r>
    </w:p>
    <w:p w14:paraId="20C398D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A (Excellent): 0</w:t>
      </w:r>
    </w:p>
    <w:p w14:paraId="0ACC79DB"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B (Very good): B</w:t>
      </w:r>
    </w:p>
    <w:p w14:paraId="616B8E0A"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C (Good): 0</w:t>
      </w:r>
    </w:p>
    <w:p w14:paraId="7634FA69"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lastRenderedPageBreak/>
        <w:t>Grade D (Fair): D</w:t>
      </w:r>
    </w:p>
    <w:p w14:paraId="697773BF"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color w:val="000000"/>
        </w:rPr>
        <w:t>Grade E (Poor): 0</w:t>
      </w:r>
    </w:p>
    <w:p w14:paraId="26A04BEB" w14:textId="77777777" w:rsidR="00A77B3E" w:rsidRPr="00DC6EA5" w:rsidRDefault="00A77B3E" w:rsidP="00DC6EA5">
      <w:pPr>
        <w:snapToGrid w:val="0"/>
        <w:spacing w:line="360" w:lineRule="auto"/>
        <w:jc w:val="both"/>
        <w:rPr>
          <w:rFonts w:ascii="Book Antiqua" w:hAnsi="Book Antiqua"/>
        </w:rPr>
      </w:pPr>
    </w:p>
    <w:p w14:paraId="6E8D2E91" w14:textId="7A2FA424" w:rsidR="00A77B3E" w:rsidRPr="00DC6EA5" w:rsidRDefault="001E45AF" w:rsidP="00DC6EA5">
      <w:pPr>
        <w:snapToGrid w:val="0"/>
        <w:spacing w:line="360" w:lineRule="auto"/>
        <w:jc w:val="both"/>
        <w:rPr>
          <w:rFonts w:ascii="Book Antiqua" w:hAnsi="Book Antiqua"/>
        </w:rPr>
        <w:sectPr w:rsidR="00A77B3E" w:rsidRPr="00DC6EA5" w:rsidSect="00BE53EA">
          <w:pgSz w:w="12240" w:h="15840"/>
          <w:pgMar w:top="1440" w:right="1440" w:bottom="1440" w:left="1440" w:header="720" w:footer="720" w:gutter="0"/>
          <w:cols w:space="720"/>
          <w:docGrid w:linePitch="360"/>
        </w:sectPr>
      </w:pPr>
      <w:r w:rsidRPr="00DC6EA5">
        <w:rPr>
          <w:rFonts w:ascii="Book Antiqua" w:eastAsia="Book Antiqua" w:hAnsi="Book Antiqua" w:cs="Book Antiqua"/>
          <w:b/>
          <w:color w:val="000000"/>
        </w:rPr>
        <w:t xml:space="preserve">P-Reviewer: </w:t>
      </w:r>
      <w:r w:rsidRPr="00DC6EA5">
        <w:rPr>
          <w:rFonts w:ascii="Book Antiqua" w:eastAsia="Book Antiqua" w:hAnsi="Book Antiqua" w:cs="Book Antiqua"/>
          <w:color w:val="000000"/>
        </w:rPr>
        <w:t>Brisinda G, Okajima H</w:t>
      </w:r>
      <w:r w:rsidRPr="00DC6EA5">
        <w:rPr>
          <w:rFonts w:ascii="Book Antiqua" w:eastAsia="Book Antiqua" w:hAnsi="Book Antiqua" w:cs="Book Antiqua"/>
          <w:b/>
          <w:color w:val="000000"/>
        </w:rPr>
        <w:t xml:space="preserve"> S-Editor: </w:t>
      </w:r>
      <w:r w:rsidRPr="00DC6EA5">
        <w:rPr>
          <w:rFonts w:ascii="Book Antiqua" w:eastAsia="Book Antiqua" w:hAnsi="Book Antiqua" w:cs="Book Antiqua"/>
          <w:color w:val="000000"/>
        </w:rPr>
        <w:t>Yan JP</w:t>
      </w:r>
      <w:r w:rsidRPr="00DC6EA5">
        <w:rPr>
          <w:rFonts w:ascii="Book Antiqua" w:eastAsia="Book Antiqua" w:hAnsi="Book Antiqua" w:cs="Book Antiqua"/>
          <w:b/>
          <w:color w:val="000000"/>
        </w:rPr>
        <w:t xml:space="preserve"> L-Editor: </w:t>
      </w:r>
      <w:r w:rsidR="00005932" w:rsidRPr="00DC6EA5">
        <w:rPr>
          <w:rFonts w:ascii="Book Antiqua" w:eastAsia="Book Antiqua" w:hAnsi="Book Antiqua" w:cs="Book Antiqua"/>
          <w:bCs/>
          <w:color w:val="000000"/>
        </w:rPr>
        <w:t>Filipodia</w:t>
      </w:r>
      <w:r w:rsidRPr="00DC6EA5">
        <w:rPr>
          <w:rFonts w:ascii="Book Antiqua" w:eastAsia="Book Antiqua" w:hAnsi="Book Antiqua" w:cs="Book Antiqua"/>
          <w:b/>
          <w:color w:val="000000"/>
        </w:rPr>
        <w:t xml:space="preserve"> P-Editor: </w:t>
      </w:r>
    </w:p>
    <w:p w14:paraId="3940535B" w14:textId="77E7C43F" w:rsidR="00A77B3E" w:rsidRPr="00DC6EA5" w:rsidRDefault="001E45AF" w:rsidP="00DC6EA5">
      <w:pPr>
        <w:snapToGrid w:val="0"/>
        <w:spacing w:line="360" w:lineRule="auto"/>
        <w:jc w:val="both"/>
        <w:rPr>
          <w:rFonts w:ascii="Book Antiqua" w:eastAsia="Book Antiqua" w:hAnsi="Book Antiqua" w:cs="Book Antiqua"/>
          <w:b/>
          <w:color w:val="000000"/>
        </w:rPr>
      </w:pPr>
      <w:r w:rsidRPr="00DC6EA5">
        <w:rPr>
          <w:rFonts w:ascii="Book Antiqua" w:eastAsia="Book Antiqua" w:hAnsi="Book Antiqua" w:cs="Book Antiqua"/>
          <w:b/>
          <w:color w:val="000000"/>
        </w:rPr>
        <w:lastRenderedPageBreak/>
        <w:t>Figure Legends</w:t>
      </w:r>
    </w:p>
    <w:p w14:paraId="11608F23" w14:textId="3FD1697B" w:rsidR="0038463D" w:rsidRPr="00DC6EA5" w:rsidRDefault="00844CB9" w:rsidP="00DC6EA5">
      <w:pPr>
        <w:snapToGrid w:val="0"/>
        <w:spacing w:line="360" w:lineRule="auto"/>
        <w:jc w:val="both"/>
        <w:rPr>
          <w:rFonts w:ascii="Book Antiqua" w:hAnsi="Book Antiqua"/>
        </w:rPr>
      </w:pPr>
      <w:r w:rsidRPr="00DC6EA5">
        <w:rPr>
          <w:rFonts w:ascii="Book Antiqua" w:hAnsi="Book Antiqua"/>
          <w:noProof/>
          <w:lang w:eastAsia="zh-CN"/>
        </w:rPr>
        <w:drawing>
          <wp:inline distT="0" distB="0" distL="0" distR="0" wp14:anchorId="5FC85804" wp14:editId="219AA678">
            <wp:extent cx="5943600" cy="2373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3630"/>
                    </a:xfrm>
                    <a:prstGeom prst="rect">
                      <a:avLst/>
                    </a:prstGeom>
                  </pic:spPr>
                </pic:pic>
              </a:graphicData>
            </a:graphic>
          </wp:inline>
        </w:drawing>
      </w:r>
    </w:p>
    <w:p w14:paraId="73CAAC70" w14:textId="6A25E7A0"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1</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Ultrasonography. </w:t>
      </w:r>
      <w:r w:rsidRPr="00DC6EA5">
        <w:rPr>
          <w:rFonts w:ascii="Book Antiqua" w:eastAsia="Book Antiqua" w:hAnsi="Book Antiqua" w:cs="Book Antiqua"/>
          <w:color w:val="000000"/>
        </w:rPr>
        <w:t xml:space="preserve">A: Ultrasonography on day 22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was thickened and rough with multiple strong echogenic spots attached to it</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B: Ultrasonography on day 60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was thickened (thickest part</w:t>
      </w:r>
      <w:r w:rsidR="0038463D" w:rsidRPr="00DC6EA5">
        <w:rPr>
          <w:rFonts w:ascii="Book Antiqua" w:eastAsia="Book Antiqua" w:hAnsi="Book Antiqua" w:cs="Book Antiqua"/>
          <w:color w:val="000000"/>
        </w:rPr>
        <w:t>-</w:t>
      </w:r>
      <w:r w:rsidRPr="00DC6EA5">
        <w:rPr>
          <w:rFonts w:ascii="Book Antiqua" w:eastAsia="Book Antiqua" w:hAnsi="Book Antiqua" w:cs="Book Antiqua"/>
          <w:color w:val="000000"/>
        </w:rPr>
        <w:t>9 mm) and rough with multiple strong echogenic spots attached to the wall</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 Ultrasonography on February 8, 2012 showed smooth bladder wall with no hyperechogenic material on it.</w:t>
      </w:r>
    </w:p>
    <w:p w14:paraId="458D9007" w14:textId="2892F60B"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844CB9" w:rsidRPr="00DC6EA5">
        <w:rPr>
          <w:rFonts w:ascii="Book Antiqua" w:hAnsi="Book Antiqua"/>
          <w:noProof/>
          <w:lang w:eastAsia="zh-CN"/>
        </w:rPr>
        <w:lastRenderedPageBreak/>
        <w:drawing>
          <wp:inline distT="0" distB="0" distL="0" distR="0" wp14:anchorId="28F5DF30" wp14:editId="5149CF04">
            <wp:extent cx="5943600" cy="3338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8195"/>
                    </a:xfrm>
                    <a:prstGeom prst="rect">
                      <a:avLst/>
                    </a:prstGeom>
                  </pic:spPr>
                </pic:pic>
              </a:graphicData>
            </a:graphic>
          </wp:inline>
        </w:drawing>
      </w:r>
    </w:p>
    <w:p w14:paraId="4146317C" w14:textId="354D4E63"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2</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Histopathological examination. </w:t>
      </w:r>
      <w:r w:rsidRPr="00DC6EA5">
        <w:rPr>
          <w:rFonts w:ascii="Book Antiqua" w:eastAsia="Book Antiqua" w:hAnsi="Book Antiqua" w:cs="Book Antiqua"/>
          <w:color w:val="000000"/>
        </w:rPr>
        <w:t>A</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B: </w:t>
      </w:r>
      <w:r w:rsidRPr="00DC6EA5">
        <w:rPr>
          <w:rFonts w:ascii="Book Antiqua" w:eastAsia="Book Antiqua" w:hAnsi="Book Antiqua" w:cs="Book Antiqua"/>
          <w:caps/>
          <w:color w:val="000000"/>
        </w:rPr>
        <w:t>h</w:t>
      </w:r>
      <w:r w:rsidRPr="00DC6EA5">
        <w:rPr>
          <w:rFonts w:ascii="Book Antiqua" w:eastAsia="Book Antiqua" w:hAnsi="Book Antiqua" w:cs="Book Antiqua"/>
          <w:color w:val="000000"/>
        </w:rPr>
        <w:t xml:space="preserve">ematoxylin and eosin staining on day 22 after onset of </w:t>
      </w:r>
      <w:r w:rsidR="0038463D"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inflammatory granulation tissue on the bladder wall with local necrosis and calcification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C</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D: </w:t>
      </w:r>
      <w:r w:rsidR="00412693" w:rsidRPr="00DC6EA5">
        <w:rPr>
          <w:rFonts w:ascii="Book Antiqua" w:eastAsia="Book Antiqua" w:hAnsi="Book Antiqua" w:cs="Book Antiqua"/>
          <w:caps/>
          <w:color w:val="000000"/>
        </w:rPr>
        <w:t>h</w:t>
      </w:r>
      <w:r w:rsidR="00412693" w:rsidRPr="00DC6EA5">
        <w:rPr>
          <w:rFonts w:ascii="Book Antiqua" w:eastAsia="Book Antiqua" w:hAnsi="Book Antiqua" w:cs="Book Antiqua"/>
          <w:color w:val="000000"/>
        </w:rPr>
        <w:t>ematoxylin and eosin</w:t>
      </w:r>
      <w:r w:rsidRPr="00DC6EA5">
        <w:rPr>
          <w:rFonts w:ascii="Book Antiqua" w:eastAsia="Book Antiqua" w:hAnsi="Book Antiqua" w:cs="Book Antiqua"/>
          <w:color w:val="000000"/>
        </w:rPr>
        <w:t xml:space="preserve"> staining on day 45 after onset of </w:t>
      </w:r>
      <w:r w:rsidR="00412693"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chronic inflammation and epithelial hyperplasia of bladder mucosa. Calcium deposition, proliferation of fibrous tissue, and infiltration of neutrophils, eosinophils and lymphocytes were observed in the lamina propria of the bladder mucosa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w:t>
      </w:r>
      <w:r w:rsidR="00412693"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E</w:t>
      </w:r>
      <w:r w:rsidR="0038463D" w:rsidRPr="00DC6EA5">
        <w:rPr>
          <w:rFonts w:ascii="Book Antiqua" w:eastAsia="Book Antiqua" w:hAnsi="Book Antiqua" w:cs="Book Antiqua"/>
          <w:color w:val="000000"/>
        </w:rPr>
        <w:t xml:space="preserve"> and </w:t>
      </w:r>
      <w:r w:rsidRPr="00DC6EA5">
        <w:rPr>
          <w:rFonts w:ascii="Book Antiqua" w:eastAsia="Book Antiqua" w:hAnsi="Book Antiqua" w:cs="Book Antiqua"/>
          <w:color w:val="000000"/>
        </w:rPr>
        <w:t xml:space="preserve">F: </w:t>
      </w:r>
      <w:r w:rsidR="00412693" w:rsidRPr="00DC6EA5">
        <w:rPr>
          <w:rFonts w:ascii="Book Antiqua" w:eastAsia="Book Antiqua" w:hAnsi="Book Antiqua" w:cs="Book Antiqua"/>
          <w:caps/>
          <w:color w:val="000000"/>
        </w:rPr>
        <w:t>h</w:t>
      </w:r>
      <w:r w:rsidR="00412693" w:rsidRPr="00DC6EA5">
        <w:rPr>
          <w:rFonts w:ascii="Book Antiqua" w:eastAsia="Book Antiqua" w:hAnsi="Book Antiqua" w:cs="Book Antiqua"/>
          <w:color w:val="000000"/>
        </w:rPr>
        <w:t>ematoxylin and eosin</w:t>
      </w:r>
      <w:r w:rsidRPr="00DC6EA5">
        <w:rPr>
          <w:rFonts w:ascii="Book Antiqua" w:eastAsia="Book Antiqua" w:hAnsi="Book Antiqua" w:cs="Book Antiqua"/>
          <w:color w:val="000000"/>
        </w:rPr>
        <w:t xml:space="preserve"> staining on day 60 after onset of </w:t>
      </w:r>
      <w:r w:rsidR="00412693"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mucosa was edematous and necrotic with many encrusted crystals and a polymorphonuclear infiltrate forming a thick conglomerate (100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and 200</w:t>
      </w:r>
      <w:r w:rsidR="0038463D"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respectively).</w:t>
      </w:r>
    </w:p>
    <w:p w14:paraId="7B7C7814" w14:textId="218F0B92"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844CB9" w:rsidRPr="00DC6EA5">
        <w:rPr>
          <w:rFonts w:ascii="Book Antiqua" w:hAnsi="Book Antiqua"/>
          <w:noProof/>
          <w:lang w:eastAsia="zh-CN"/>
        </w:rPr>
        <w:lastRenderedPageBreak/>
        <w:drawing>
          <wp:inline distT="0" distB="0" distL="0" distR="0" wp14:anchorId="07BBACB2" wp14:editId="496BF965">
            <wp:extent cx="5943600" cy="3498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98850"/>
                    </a:xfrm>
                    <a:prstGeom prst="rect">
                      <a:avLst/>
                    </a:prstGeom>
                  </pic:spPr>
                </pic:pic>
              </a:graphicData>
            </a:graphic>
          </wp:inline>
        </w:drawing>
      </w:r>
    </w:p>
    <w:p w14:paraId="3CE531FF" w14:textId="71C4FC23"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3</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 xml:space="preserve">Radiology findings. </w:t>
      </w:r>
      <w:r w:rsidRPr="00DC6EA5">
        <w:rPr>
          <w:rFonts w:ascii="Book Antiqua" w:eastAsia="Book Antiqua" w:hAnsi="Book Antiqua" w:cs="Book Antiqua"/>
          <w:color w:val="000000"/>
        </w:rPr>
        <w:t xml:space="preserve">A: </w:t>
      </w:r>
      <w:r w:rsidR="00976BFA" w:rsidRPr="00DC6EA5">
        <w:rPr>
          <w:rFonts w:ascii="Book Antiqua" w:eastAsia="Book Antiqua" w:hAnsi="Book Antiqua" w:cs="Book Antiqua"/>
          <w:color w:val="000000"/>
        </w:rPr>
        <w:t>Computed tomography</w:t>
      </w:r>
      <w:r w:rsidRPr="00DC6EA5">
        <w:rPr>
          <w:rFonts w:ascii="Book Antiqua" w:eastAsia="Book Antiqua" w:hAnsi="Book Antiqua" w:cs="Book Antiqua"/>
          <w:color w:val="000000"/>
        </w:rPr>
        <w:t xml:space="preserve"> performed on day 60 after onset of </w:t>
      </w:r>
      <w:r w:rsidR="00976BF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wall had extensive thickening and many calcifications attached to it</w:t>
      </w:r>
      <w:r w:rsidR="00976BFA" w:rsidRPr="00DC6EA5">
        <w:rPr>
          <w:rFonts w:ascii="Book Antiqua" w:eastAsia="Book Antiqua" w:hAnsi="Book Antiqua" w:cs="Book Antiqua"/>
          <w:color w:val="000000"/>
        </w:rPr>
        <w:t xml:space="preserve">; </w:t>
      </w:r>
      <w:r w:rsidRPr="00DC6EA5">
        <w:rPr>
          <w:rFonts w:ascii="Book Antiqua" w:eastAsia="Book Antiqua" w:hAnsi="Book Antiqua" w:cs="Book Antiqua"/>
          <w:color w:val="000000"/>
        </w:rPr>
        <w:t xml:space="preserve">B: Intravenous pyelography performed on day 60 after onset of </w:t>
      </w:r>
      <w:r w:rsidR="00976BFA" w:rsidRPr="00DC6EA5">
        <w:rPr>
          <w:rFonts w:ascii="Book Antiqua" w:eastAsia="Book Antiqua" w:hAnsi="Book Antiqua" w:cs="Book Antiqua"/>
          <w:color w:val="000000"/>
        </w:rPr>
        <w:t>encrusted cystitis</w:t>
      </w:r>
      <w:r w:rsidRPr="00DC6EA5">
        <w:rPr>
          <w:rFonts w:ascii="Book Antiqua" w:eastAsia="Book Antiqua" w:hAnsi="Book Antiqua" w:cs="Book Antiqua"/>
          <w:color w:val="000000"/>
        </w:rPr>
        <w:t xml:space="preserve"> showed that the bladder was gourd-like with a rough margin, and hydronephrosis was found in the left upper urinary tract.</w:t>
      </w:r>
    </w:p>
    <w:p w14:paraId="2F47F454" w14:textId="2A47E3EC"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976BFA" w:rsidRPr="00DC6EA5">
        <w:rPr>
          <w:rFonts w:ascii="Book Antiqua" w:hAnsi="Book Antiqua"/>
          <w:noProof/>
          <w:lang w:eastAsia="zh-CN"/>
        </w:rPr>
        <w:lastRenderedPageBreak/>
        <w:drawing>
          <wp:inline distT="0" distB="0" distL="0" distR="0" wp14:anchorId="22FF8D4F" wp14:editId="773971DF">
            <wp:extent cx="5943600" cy="4896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96485"/>
                    </a:xfrm>
                    <a:prstGeom prst="rect">
                      <a:avLst/>
                    </a:prstGeom>
                  </pic:spPr>
                </pic:pic>
              </a:graphicData>
            </a:graphic>
          </wp:inline>
        </w:drawing>
      </w:r>
    </w:p>
    <w:p w14:paraId="3FBBD635" w14:textId="771DBA3B"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4</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October 8, 2010 showed a marked inflammatory appearance of all parts of the bladder mucosa with ulcerations and whitish plaques corresponding to multiple encrusted calcifications.</w:t>
      </w:r>
    </w:p>
    <w:p w14:paraId="29A2CD97" w14:textId="22C704B2"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lastRenderedPageBreak/>
        <w:drawing>
          <wp:inline distT="0" distB="0" distL="0" distR="0" wp14:anchorId="480BE2FA" wp14:editId="13A989D0">
            <wp:extent cx="5943600" cy="4851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51400"/>
                    </a:xfrm>
                    <a:prstGeom prst="rect">
                      <a:avLst/>
                    </a:prstGeom>
                  </pic:spPr>
                </pic:pic>
              </a:graphicData>
            </a:graphic>
          </wp:inline>
        </w:drawing>
      </w:r>
    </w:p>
    <w:p w14:paraId="24158F8A" w14:textId="4A7E5D7F"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5</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November 10, 2010 showed that the top and bilateral bladder wall mucosa still had hyperemia, edema, ulceration and multiple encrusted calcifications.</w:t>
      </w:r>
    </w:p>
    <w:p w14:paraId="5C59AB9B" w14:textId="0BDB9AF5"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lastRenderedPageBreak/>
        <w:drawing>
          <wp:inline distT="0" distB="0" distL="0" distR="0" wp14:anchorId="02D46B9F" wp14:editId="7425B4F2">
            <wp:extent cx="5943600" cy="4857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57750"/>
                    </a:xfrm>
                    <a:prstGeom prst="rect">
                      <a:avLst/>
                    </a:prstGeom>
                  </pic:spPr>
                </pic:pic>
              </a:graphicData>
            </a:graphic>
          </wp:inline>
        </w:drawing>
      </w:r>
    </w:p>
    <w:p w14:paraId="6A306444" w14:textId="6CD5B8E9" w:rsidR="0038463D" w:rsidRPr="00DC6EA5" w:rsidRDefault="001E45AF" w:rsidP="00DC6EA5">
      <w:pPr>
        <w:snapToGrid w:val="0"/>
        <w:spacing w:line="360" w:lineRule="auto"/>
        <w:jc w:val="both"/>
        <w:rPr>
          <w:rFonts w:ascii="Book Antiqua" w:eastAsia="Book Antiqua" w:hAnsi="Book Antiqua" w:cs="Book Antiqua"/>
          <w:color w:val="000000"/>
        </w:rPr>
      </w:pPr>
      <w:r w:rsidRPr="00DC6EA5">
        <w:rPr>
          <w:rFonts w:ascii="Book Antiqua" w:eastAsia="Book Antiqua" w:hAnsi="Book Antiqua" w:cs="Book Antiqua"/>
          <w:b/>
          <w:bCs/>
          <w:color w:val="000000"/>
        </w:rPr>
        <w:t>Figure 6</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December 8, 2010 showed that the ulcers on the top and bilateral bladder wall were cured, but there were still a few encrusted calcifications on the mucosa.</w:t>
      </w:r>
    </w:p>
    <w:p w14:paraId="058B4620" w14:textId="7E903965" w:rsidR="00A77B3E" w:rsidRPr="00DC6EA5" w:rsidRDefault="0038463D" w:rsidP="00DC6EA5">
      <w:pPr>
        <w:snapToGrid w:val="0"/>
        <w:spacing w:line="360" w:lineRule="auto"/>
        <w:jc w:val="both"/>
        <w:rPr>
          <w:rFonts w:ascii="Book Antiqua" w:hAnsi="Book Antiqua"/>
        </w:rPr>
      </w:pPr>
      <w:r w:rsidRPr="00DC6EA5">
        <w:rPr>
          <w:rFonts w:ascii="Book Antiqua" w:eastAsia="Book Antiqua" w:hAnsi="Book Antiqua" w:cs="Book Antiqua"/>
          <w:color w:val="000000"/>
        </w:rPr>
        <w:br w:type="page"/>
      </w:r>
      <w:r w:rsidR="001E45AF" w:rsidRPr="00DC6EA5">
        <w:rPr>
          <w:rFonts w:ascii="Book Antiqua" w:hAnsi="Book Antiqua"/>
          <w:noProof/>
          <w:lang w:eastAsia="zh-CN"/>
        </w:rPr>
        <w:lastRenderedPageBreak/>
        <w:drawing>
          <wp:inline distT="0" distB="0" distL="0" distR="0" wp14:anchorId="7DF6DE8F" wp14:editId="02C5125B">
            <wp:extent cx="5938881" cy="4910173"/>
            <wp:effectExtent l="0" t="0" r="508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881" cy="4910173"/>
                    </a:xfrm>
                    <a:prstGeom prst="rect">
                      <a:avLst/>
                    </a:prstGeom>
                  </pic:spPr>
                </pic:pic>
              </a:graphicData>
            </a:graphic>
          </wp:inline>
        </w:drawing>
      </w:r>
    </w:p>
    <w:p w14:paraId="5D837B50" w14:textId="77777777" w:rsidR="00A77B3E" w:rsidRPr="00DC6EA5" w:rsidRDefault="001E45AF" w:rsidP="00DC6EA5">
      <w:pPr>
        <w:snapToGrid w:val="0"/>
        <w:spacing w:line="360" w:lineRule="auto"/>
        <w:jc w:val="both"/>
        <w:rPr>
          <w:rFonts w:ascii="Book Antiqua" w:hAnsi="Book Antiqua"/>
        </w:rPr>
      </w:pPr>
      <w:r w:rsidRPr="00DC6EA5">
        <w:rPr>
          <w:rFonts w:ascii="Book Antiqua" w:eastAsia="Book Antiqua" w:hAnsi="Book Antiqua" w:cs="Book Antiqua"/>
          <w:b/>
          <w:bCs/>
          <w:color w:val="000000"/>
        </w:rPr>
        <w:t>Figure 7</w:t>
      </w:r>
      <w:r w:rsidRPr="00DC6EA5">
        <w:rPr>
          <w:rFonts w:ascii="Book Antiqua" w:eastAsia="Book Antiqua" w:hAnsi="Book Antiqua" w:cs="Book Antiqua"/>
          <w:color w:val="000000"/>
        </w:rPr>
        <w:t xml:space="preserve"> </w:t>
      </w:r>
      <w:r w:rsidRPr="00DC6EA5">
        <w:rPr>
          <w:rFonts w:ascii="Book Antiqua" w:eastAsia="Book Antiqua" w:hAnsi="Book Antiqua" w:cs="Book Antiqua"/>
          <w:b/>
          <w:bCs/>
          <w:color w:val="000000"/>
        </w:rPr>
        <w:t>Cystoscopy performed on February 16, 2011 showed no mucosal ulcers, but there were still a few mucosal encrustations on the top and bilateral bladder wall.</w:t>
      </w:r>
    </w:p>
    <w:sectPr w:rsidR="00A77B3E" w:rsidRPr="00DC6EA5" w:rsidSect="00BE53E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F9D56F" w15:done="0"/>
  <w15:commentEx w15:paraId="228A8C33" w15:done="0"/>
  <w15:commentEx w15:paraId="57D3E256" w15:done="0"/>
  <w15:commentEx w15:paraId="0F295B7A" w15:done="0"/>
  <w15:commentEx w15:paraId="64B75C2D" w15:done="0"/>
  <w15:commentEx w15:paraId="257273CA" w15:done="0"/>
  <w15:commentEx w15:paraId="4029CB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F9D56F" w16cid:durableId="22EC017F"/>
  <w16cid:commentId w16cid:paraId="228A8C33" w16cid:durableId="22EBC362"/>
  <w16cid:commentId w16cid:paraId="57D3E256" w16cid:durableId="22EBC39C"/>
  <w16cid:commentId w16cid:paraId="0F295B7A" w16cid:durableId="22EBC3B1"/>
  <w16cid:commentId w16cid:paraId="64B75C2D" w16cid:durableId="22EBC5F7"/>
  <w16cid:commentId w16cid:paraId="257273CA" w16cid:durableId="22EBC694"/>
  <w16cid:commentId w16cid:paraId="4029CBF1" w16cid:durableId="22EBC6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30AE8" w14:textId="77777777" w:rsidR="006B7891" w:rsidRDefault="006B7891" w:rsidP="004B6197">
      <w:r>
        <w:separator/>
      </w:r>
    </w:p>
  </w:endnote>
  <w:endnote w:type="continuationSeparator" w:id="0">
    <w:p w14:paraId="1C112D1B" w14:textId="77777777" w:rsidR="006B7891" w:rsidRDefault="006B7891" w:rsidP="004B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7500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9BB2A8F" w14:textId="76C848E9" w:rsidR="004B6197" w:rsidRDefault="004B6197" w:rsidP="004B6197">
            <w:pPr>
              <w:pStyle w:val="a5"/>
              <w:jc w:val="right"/>
            </w:pPr>
            <w:r>
              <w:rPr>
                <w:lang w:val="zh-CN" w:eastAsia="zh-CN"/>
              </w:rPr>
              <w:t xml:space="preserve"> </w:t>
            </w:r>
            <w:r w:rsidRPr="004B6197">
              <w:rPr>
                <w:rFonts w:ascii="Book Antiqua" w:hAnsi="Book Antiqua"/>
                <w:sz w:val="24"/>
                <w:szCs w:val="24"/>
              </w:rPr>
              <w:fldChar w:fldCharType="begin"/>
            </w:r>
            <w:r w:rsidRPr="004B6197">
              <w:rPr>
                <w:rFonts w:ascii="Book Antiqua" w:hAnsi="Book Antiqua"/>
                <w:sz w:val="24"/>
                <w:szCs w:val="24"/>
              </w:rPr>
              <w:instrText>PAGE</w:instrText>
            </w:r>
            <w:r w:rsidRPr="004B6197">
              <w:rPr>
                <w:rFonts w:ascii="Book Antiqua" w:hAnsi="Book Antiqua"/>
                <w:sz w:val="24"/>
                <w:szCs w:val="24"/>
              </w:rPr>
              <w:fldChar w:fldCharType="separate"/>
            </w:r>
            <w:r w:rsidR="00AC4714">
              <w:rPr>
                <w:rFonts w:ascii="Book Antiqua" w:hAnsi="Book Antiqua"/>
                <w:noProof/>
                <w:sz w:val="24"/>
                <w:szCs w:val="24"/>
              </w:rPr>
              <w:t>1</w:t>
            </w:r>
            <w:r w:rsidRPr="004B6197">
              <w:rPr>
                <w:rFonts w:ascii="Book Antiqua" w:hAnsi="Book Antiqua"/>
                <w:sz w:val="24"/>
                <w:szCs w:val="24"/>
              </w:rPr>
              <w:fldChar w:fldCharType="end"/>
            </w:r>
            <w:r w:rsidRPr="004B6197">
              <w:rPr>
                <w:rFonts w:ascii="Book Antiqua" w:hAnsi="Book Antiqua"/>
                <w:sz w:val="24"/>
                <w:szCs w:val="24"/>
                <w:lang w:val="zh-CN" w:eastAsia="zh-CN"/>
              </w:rPr>
              <w:t xml:space="preserve"> / </w:t>
            </w:r>
            <w:r w:rsidRPr="004B6197">
              <w:rPr>
                <w:rFonts w:ascii="Book Antiqua" w:hAnsi="Book Antiqua"/>
                <w:sz w:val="24"/>
                <w:szCs w:val="24"/>
              </w:rPr>
              <w:fldChar w:fldCharType="begin"/>
            </w:r>
            <w:r w:rsidRPr="004B6197">
              <w:rPr>
                <w:rFonts w:ascii="Book Antiqua" w:hAnsi="Book Antiqua"/>
                <w:sz w:val="24"/>
                <w:szCs w:val="24"/>
              </w:rPr>
              <w:instrText>NUMPAGES</w:instrText>
            </w:r>
            <w:r w:rsidRPr="004B6197">
              <w:rPr>
                <w:rFonts w:ascii="Book Antiqua" w:hAnsi="Book Antiqua"/>
                <w:sz w:val="24"/>
                <w:szCs w:val="24"/>
              </w:rPr>
              <w:fldChar w:fldCharType="separate"/>
            </w:r>
            <w:r w:rsidR="00AC4714">
              <w:rPr>
                <w:rFonts w:ascii="Book Antiqua" w:hAnsi="Book Antiqua"/>
                <w:noProof/>
                <w:sz w:val="24"/>
                <w:szCs w:val="24"/>
              </w:rPr>
              <w:t>26</w:t>
            </w:r>
            <w:r w:rsidRPr="004B6197">
              <w:rPr>
                <w:rFonts w:ascii="Book Antiqua" w:hAnsi="Book Antiqua"/>
                <w:sz w:val="24"/>
                <w:szCs w:val="24"/>
              </w:rPr>
              <w:fldChar w:fldCharType="end"/>
            </w:r>
          </w:p>
        </w:sdtContent>
      </w:sdt>
    </w:sdtContent>
  </w:sdt>
  <w:p w14:paraId="727E6CE9" w14:textId="77777777" w:rsidR="004B6197" w:rsidRDefault="004B61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1FC09" w14:textId="77777777" w:rsidR="006B7891" w:rsidRDefault="006B7891" w:rsidP="004B6197">
      <w:r>
        <w:separator/>
      </w:r>
    </w:p>
  </w:footnote>
  <w:footnote w:type="continuationSeparator" w:id="0">
    <w:p w14:paraId="386D9779" w14:textId="77777777" w:rsidR="006B7891" w:rsidRDefault="006B7891" w:rsidP="004B61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932"/>
    <w:rsid w:val="00053104"/>
    <w:rsid w:val="00065640"/>
    <w:rsid w:val="000B2E0E"/>
    <w:rsid w:val="001E45AF"/>
    <w:rsid w:val="00257D08"/>
    <w:rsid w:val="00273702"/>
    <w:rsid w:val="00287514"/>
    <w:rsid w:val="002D27CA"/>
    <w:rsid w:val="00342FAC"/>
    <w:rsid w:val="0038463D"/>
    <w:rsid w:val="00410C2F"/>
    <w:rsid w:val="00412693"/>
    <w:rsid w:val="00455BE0"/>
    <w:rsid w:val="00460000"/>
    <w:rsid w:val="004B6197"/>
    <w:rsid w:val="005202CF"/>
    <w:rsid w:val="005E3FE9"/>
    <w:rsid w:val="00695DDF"/>
    <w:rsid w:val="006B7891"/>
    <w:rsid w:val="007562C3"/>
    <w:rsid w:val="008422DC"/>
    <w:rsid w:val="00844CB9"/>
    <w:rsid w:val="00862EEE"/>
    <w:rsid w:val="00915B6F"/>
    <w:rsid w:val="00967487"/>
    <w:rsid w:val="00976BFA"/>
    <w:rsid w:val="00A24ED4"/>
    <w:rsid w:val="00A77B3E"/>
    <w:rsid w:val="00AC4714"/>
    <w:rsid w:val="00B30665"/>
    <w:rsid w:val="00B41742"/>
    <w:rsid w:val="00BE53EA"/>
    <w:rsid w:val="00BF7AE9"/>
    <w:rsid w:val="00C56EC8"/>
    <w:rsid w:val="00C57C94"/>
    <w:rsid w:val="00C751D7"/>
    <w:rsid w:val="00CA2A55"/>
    <w:rsid w:val="00D57B7F"/>
    <w:rsid w:val="00DB2F92"/>
    <w:rsid w:val="00DB6466"/>
    <w:rsid w:val="00DC6EA5"/>
    <w:rsid w:val="00E01D29"/>
    <w:rsid w:val="00E804A7"/>
    <w:rsid w:val="00F64F56"/>
    <w:rsid w:val="00F82521"/>
    <w:rsid w:val="00FD5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1A3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B6466"/>
    <w:rPr>
      <w:sz w:val="18"/>
      <w:szCs w:val="18"/>
    </w:rPr>
  </w:style>
  <w:style w:type="character" w:customStyle="1" w:styleId="Char">
    <w:name w:val="批注框文本 Char"/>
    <w:basedOn w:val="a0"/>
    <w:link w:val="a3"/>
    <w:rsid w:val="00DB6466"/>
    <w:rPr>
      <w:sz w:val="18"/>
      <w:szCs w:val="18"/>
    </w:rPr>
  </w:style>
  <w:style w:type="paragraph" w:styleId="a4">
    <w:name w:val="header"/>
    <w:basedOn w:val="a"/>
    <w:link w:val="Char0"/>
    <w:unhideWhenUsed/>
    <w:rsid w:val="004B6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B6197"/>
    <w:rPr>
      <w:sz w:val="18"/>
      <w:szCs w:val="18"/>
    </w:rPr>
  </w:style>
  <w:style w:type="paragraph" w:styleId="a5">
    <w:name w:val="footer"/>
    <w:basedOn w:val="a"/>
    <w:link w:val="Char1"/>
    <w:uiPriority w:val="99"/>
    <w:unhideWhenUsed/>
    <w:rsid w:val="004B6197"/>
    <w:pPr>
      <w:tabs>
        <w:tab w:val="center" w:pos="4153"/>
        <w:tab w:val="right" w:pos="8306"/>
      </w:tabs>
      <w:snapToGrid w:val="0"/>
    </w:pPr>
    <w:rPr>
      <w:sz w:val="18"/>
      <w:szCs w:val="18"/>
    </w:rPr>
  </w:style>
  <w:style w:type="character" w:customStyle="1" w:styleId="Char1">
    <w:name w:val="页脚 Char"/>
    <w:basedOn w:val="a0"/>
    <w:link w:val="a5"/>
    <w:uiPriority w:val="99"/>
    <w:rsid w:val="004B6197"/>
    <w:rPr>
      <w:sz w:val="18"/>
      <w:szCs w:val="18"/>
    </w:rPr>
  </w:style>
  <w:style w:type="character" w:styleId="a6">
    <w:name w:val="annotation reference"/>
    <w:basedOn w:val="a0"/>
    <w:semiHidden/>
    <w:unhideWhenUsed/>
    <w:rsid w:val="00A24ED4"/>
    <w:rPr>
      <w:sz w:val="21"/>
      <w:szCs w:val="21"/>
    </w:rPr>
  </w:style>
  <w:style w:type="paragraph" w:styleId="a7">
    <w:name w:val="annotation text"/>
    <w:basedOn w:val="a"/>
    <w:link w:val="Char2"/>
    <w:semiHidden/>
    <w:unhideWhenUsed/>
    <w:rsid w:val="00A24ED4"/>
  </w:style>
  <w:style w:type="character" w:customStyle="1" w:styleId="Char2">
    <w:name w:val="批注文字 Char"/>
    <w:basedOn w:val="a0"/>
    <w:link w:val="a7"/>
    <w:semiHidden/>
    <w:rsid w:val="00A24ED4"/>
    <w:rPr>
      <w:sz w:val="24"/>
      <w:szCs w:val="24"/>
    </w:rPr>
  </w:style>
  <w:style w:type="paragraph" w:styleId="a8">
    <w:name w:val="annotation subject"/>
    <w:basedOn w:val="a7"/>
    <w:next w:val="a7"/>
    <w:link w:val="Char3"/>
    <w:semiHidden/>
    <w:unhideWhenUsed/>
    <w:rsid w:val="00A24ED4"/>
    <w:rPr>
      <w:b/>
      <w:bCs/>
    </w:rPr>
  </w:style>
  <w:style w:type="character" w:customStyle="1" w:styleId="Char3">
    <w:name w:val="批注主题 Char"/>
    <w:basedOn w:val="Char2"/>
    <w:link w:val="a8"/>
    <w:semiHidden/>
    <w:rsid w:val="00A24ED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B6466"/>
    <w:rPr>
      <w:sz w:val="18"/>
      <w:szCs w:val="18"/>
    </w:rPr>
  </w:style>
  <w:style w:type="character" w:customStyle="1" w:styleId="Char">
    <w:name w:val="批注框文本 Char"/>
    <w:basedOn w:val="a0"/>
    <w:link w:val="a3"/>
    <w:rsid w:val="00DB6466"/>
    <w:rPr>
      <w:sz w:val="18"/>
      <w:szCs w:val="18"/>
    </w:rPr>
  </w:style>
  <w:style w:type="paragraph" w:styleId="a4">
    <w:name w:val="header"/>
    <w:basedOn w:val="a"/>
    <w:link w:val="Char0"/>
    <w:unhideWhenUsed/>
    <w:rsid w:val="004B6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B6197"/>
    <w:rPr>
      <w:sz w:val="18"/>
      <w:szCs w:val="18"/>
    </w:rPr>
  </w:style>
  <w:style w:type="paragraph" w:styleId="a5">
    <w:name w:val="footer"/>
    <w:basedOn w:val="a"/>
    <w:link w:val="Char1"/>
    <w:uiPriority w:val="99"/>
    <w:unhideWhenUsed/>
    <w:rsid w:val="004B6197"/>
    <w:pPr>
      <w:tabs>
        <w:tab w:val="center" w:pos="4153"/>
        <w:tab w:val="right" w:pos="8306"/>
      </w:tabs>
      <w:snapToGrid w:val="0"/>
    </w:pPr>
    <w:rPr>
      <w:sz w:val="18"/>
      <w:szCs w:val="18"/>
    </w:rPr>
  </w:style>
  <w:style w:type="character" w:customStyle="1" w:styleId="Char1">
    <w:name w:val="页脚 Char"/>
    <w:basedOn w:val="a0"/>
    <w:link w:val="a5"/>
    <w:uiPriority w:val="99"/>
    <w:rsid w:val="004B6197"/>
    <w:rPr>
      <w:sz w:val="18"/>
      <w:szCs w:val="18"/>
    </w:rPr>
  </w:style>
  <w:style w:type="character" w:styleId="a6">
    <w:name w:val="annotation reference"/>
    <w:basedOn w:val="a0"/>
    <w:semiHidden/>
    <w:unhideWhenUsed/>
    <w:rsid w:val="00A24ED4"/>
    <w:rPr>
      <w:sz w:val="21"/>
      <w:szCs w:val="21"/>
    </w:rPr>
  </w:style>
  <w:style w:type="paragraph" w:styleId="a7">
    <w:name w:val="annotation text"/>
    <w:basedOn w:val="a"/>
    <w:link w:val="Char2"/>
    <w:semiHidden/>
    <w:unhideWhenUsed/>
    <w:rsid w:val="00A24ED4"/>
  </w:style>
  <w:style w:type="character" w:customStyle="1" w:styleId="Char2">
    <w:name w:val="批注文字 Char"/>
    <w:basedOn w:val="a0"/>
    <w:link w:val="a7"/>
    <w:semiHidden/>
    <w:rsid w:val="00A24ED4"/>
    <w:rPr>
      <w:sz w:val="24"/>
      <w:szCs w:val="24"/>
    </w:rPr>
  </w:style>
  <w:style w:type="paragraph" w:styleId="a8">
    <w:name w:val="annotation subject"/>
    <w:basedOn w:val="a7"/>
    <w:next w:val="a7"/>
    <w:link w:val="Char3"/>
    <w:semiHidden/>
    <w:unhideWhenUsed/>
    <w:rsid w:val="00A24ED4"/>
    <w:rPr>
      <w:b/>
      <w:bCs/>
    </w:rPr>
  </w:style>
  <w:style w:type="character" w:customStyle="1" w:styleId="Char3">
    <w:name w:val="批注主题 Char"/>
    <w:basedOn w:val="Char2"/>
    <w:link w:val="a8"/>
    <w:semiHidden/>
    <w:rsid w:val="00A24E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7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5057</Words>
  <Characters>28828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2020-08-21T19:56:00Z</dcterms:created>
  <dcterms:modified xsi:type="dcterms:W3CDTF">2020-08-29T01:08:00Z</dcterms:modified>
</cp:coreProperties>
</file>