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07DE"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color w:val="000000"/>
        </w:rPr>
        <w:t xml:space="preserve">Name of Journal: </w:t>
      </w:r>
      <w:r w:rsidRPr="00B54729">
        <w:rPr>
          <w:rFonts w:ascii="Book Antiqua" w:eastAsia="Book Antiqua" w:hAnsi="Book Antiqua" w:cs="Book Antiqua"/>
          <w:i/>
          <w:color w:val="000000"/>
        </w:rPr>
        <w:t>World Journal of Gastroenterology</w:t>
      </w:r>
    </w:p>
    <w:p w14:paraId="4F6F9C99"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color w:val="000000"/>
        </w:rPr>
        <w:t xml:space="preserve">Manuscript NO: </w:t>
      </w:r>
      <w:r w:rsidRPr="00B54729">
        <w:rPr>
          <w:rFonts w:ascii="Book Antiqua" w:eastAsia="Book Antiqua" w:hAnsi="Book Antiqua" w:cs="Book Antiqua"/>
          <w:color w:val="000000"/>
        </w:rPr>
        <w:t>58023</w:t>
      </w:r>
    </w:p>
    <w:p w14:paraId="07D78854"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color w:val="000000"/>
        </w:rPr>
        <w:t xml:space="preserve">Manuscript Type: </w:t>
      </w:r>
      <w:r w:rsidRPr="00B54729">
        <w:rPr>
          <w:rFonts w:ascii="Book Antiqua" w:eastAsia="Book Antiqua" w:hAnsi="Book Antiqua" w:cs="Book Antiqua"/>
          <w:color w:val="000000"/>
        </w:rPr>
        <w:t>ORIGINAL ARTICLE</w:t>
      </w:r>
    </w:p>
    <w:p w14:paraId="7295C3D2" w14:textId="77777777" w:rsidR="00A77B3E" w:rsidRPr="00B54729" w:rsidRDefault="00A77B3E" w:rsidP="00B54729">
      <w:pPr>
        <w:spacing w:line="360" w:lineRule="auto"/>
        <w:jc w:val="both"/>
        <w:rPr>
          <w:rFonts w:ascii="Book Antiqua" w:hAnsi="Book Antiqua"/>
        </w:rPr>
      </w:pPr>
    </w:p>
    <w:p w14:paraId="7686502A"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i/>
          <w:color w:val="000000"/>
        </w:rPr>
        <w:t>Basic Study</w:t>
      </w:r>
    </w:p>
    <w:p w14:paraId="19BE4549" w14:textId="77777777" w:rsidR="00A77B3E" w:rsidRPr="00B54729" w:rsidRDefault="003337B8" w:rsidP="00B54729">
      <w:pPr>
        <w:spacing w:line="360" w:lineRule="auto"/>
        <w:jc w:val="both"/>
        <w:rPr>
          <w:rFonts w:ascii="Book Antiqua" w:hAnsi="Book Antiqua"/>
        </w:rPr>
      </w:pPr>
      <w:bookmarkStart w:id="0" w:name="OLE_LINK38"/>
      <w:bookmarkStart w:id="1" w:name="OLE_LINK39"/>
      <w:r w:rsidRPr="00B54729">
        <w:rPr>
          <w:rFonts w:ascii="Book Antiqua" w:eastAsia="Book Antiqua" w:hAnsi="Book Antiqua" w:cs="Book Antiqua"/>
          <w:b/>
          <w:color w:val="000000"/>
        </w:rPr>
        <w:t xml:space="preserve">Discovery of unique African </w:t>
      </w:r>
      <w:bookmarkStart w:id="2" w:name="_Hlk55321864"/>
      <w:r w:rsidRPr="00B54729">
        <w:rPr>
          <w:rFonts w:ascii="Book Antiqua" w:eastAsia="Book Antiqua" w:hAnsi="Book Antiqua" w:cs="Book Antiqua"/>
          <w:b/>
          <w:i/>
          <w:iCs/>
          <w:color w:val="000000"/>
        </w:rPr>
        <w:t>Helicobacter pylori</w:t>
      </w:r>
      <w:bookmarkEnd w:id="2"/>
      <w:r w:rsidRPr="00B54729">
        <w:rPr>
          <w:rFonts w:ascii="Book Antiqua" w:eastAsia="Book Antiqua" w:hAnsi="Book Antiqua" w:cs="Book Antiqua"/>
          <w:b/>
          <w:color w:val="000000"/>
        </w:rPr>
        <w:t xml:space="preserve"> </w:t>
      </w:r>
      <w:bookmarkStart w:id="3" w:name="_Hlk55328936"/>
      <w:proofErr w:type="spellStart"/>
      <w:r w:rsidRPr="00B54729">
        <w:rPr>
          <w:rFonts w:ascii="Book Antiqua" w:eastAsia="Book Antiqua" w:hAnsi="Book Antiqua" w:cs="Book Antiqua"/>
          <w:b/>
          <w:color w:val="000000"/>
        </w:rPr>
        <w:t>CagA</w:t>
      </w:r>
      <w:proofErr w:type="spellEnd"/>
      <w:r w:rsidRPr="00B54729">
        <w:rPr>
          <w:rFonts w:ascii="Book Antiqua" w:eastAsia="Book Antiqua" w:hAnsi="Book Antiqua" w:cs="Book Antiqua"/>
          <w:b/>
          <w:color w:val="000000"/>
        </w:rPr>
        <w:t>-multimerization</w:t>
      </w:r>
      <w:bookmarkEnd w:id="3"/>
      <w:r w:rsidRPr="00B54729">
        <w:rPr>
          <w:rFonts w:ascii="Book Antiqua" w:eastAsia="Book Antiqua" w:hAnsi="Book Antiqua" w:cs="Book Antiqua"/>
          <w:b/>
          <w:color w:val="000000"/>
        </w:rPr>
        <w:t xml:space="preserve"> motif in the Dominican Republic</w:t>
      </w:r>
    </w:p>
    <w:bookmarkEnd w:id="0"/>
    <w:bookmarkEnd w:id="1"/>
    <w:p w14:paraId="3374B5E5" w14:textId="77777777" w:rsidR="00A77B3E" w:rsidRPr="00B54729" w:rsidRDefault="00A77B3E" w:rsidP="00B54729">
      <w:pPr>
        <w:spacing w:line="360" w:lineRule="auto"/>
        <w:jc w:val="both"/>
        <w:rPr>
          <w:rFonts w:ascii="Book Antiqua" w:hAnsi="Book Antiqua"/>
        </w:rPr>
      </w:pPr>
    </w:p>
    <w:p w14:paraId="1F72EAC2" w14:textId="1EAA6C5B" w:rsidR="00A77B3E" w:rsidRPr="00B54729" w:rsidRDefault="003E4524" w:rsidP="00B54729">
      <w:pPr>
        <w:spacing w:line="360" w:lineRule="auto"/>
        <w:jc w:val="both"/>
        <w:rPr>
          <w:rFonts w:ascii="Book Antiqua" w:hAnsi="Book Antiqua"/>
        </w:rPr>
      </w:pPr>
      <w:r w:rsidRPr="00B54729">
        <w:rPr>
          <w:rFonts w:ascii="Book Antiqua" w:eastAsia="Book Antiqua" w:hAnsi="Book Antiqua" w:cs="Book Antiqua"/>
          <w:color w:val="000000"/>
        </w:rPr>
        <w:t xml:space="preserve">Ono T </w:t>
      </w:r>
      <w:r w:rsidRPr="00B54729">
        <w:rPr>
          <w:rFonts w:ascii="Book Antiqua" w:eastAsia="Book Antiqua" w:hAnsi="Book Antiqua" w:cs="Book Antiqua"/>
          <w:i/>
          <w:iCs/>
          <w:color w:val="000000"/>
        </w:rPr>
        <w:t>et al</w:t>
      </w:r>
      <w:r w:rsidRPr="00B54729">
        <w:rPr>
          <w:rFonts w:ascii="Book Antiqua" w:eastAsia="Book Antiqua" w:hAnsi="Book Antiqua" w:cs="Book Antiqua"/>
          <w:color w:val="000000"/>
        </w:rPr>
        <w:t xml:space="preserve">. </w:t>
      </w:r>
      <w:r w:rsidR="003337B8" w:rsidRPr="00B54729">
        <w:rPr>
          <w:rFonts w:ascii="Book Antiqua" w:eastAsia="Book Antiqua" w:hAnsi="Book Antiqua" w:cs="Book Antiqua"/>
          <w:color w:val="000000"/>
        </w:rPr>
        <w:t xml:space="preserve">Discovery of unique African </w:t>
      </w:r>
      <w:bookmarkStart w:id="4" w:name="_Hlk55331081"/>
      <w:proofErr w:type="spellStart"/>
      <w:r w:rsidR="00465688" w:rsidRPr="00B54729">
        <w:rPr>
          <w:rFonts w:ascii="Book Antiqua" w:eastAsia="Book Antiqua" w:hAnsi="Book Antiqua" w:cs="Book Antiqua"/>
          <w:color w:val="000000"/>
        </w:rPr>
        <w:t>CagA</w:t>
      </w:r>
      <w:proofErr w:type="spellEnd"/>
      <w:r w:rsidR="00465688" w:rsidRPr="00B54729">
        <w:rPr>
          <w:rFonts w:ascii="Book Antiqua" w:eastAsia="Book Antiqua" w:hAnsi="Book Antiqua" w:cs="Book Antiqua"/>
          <w:color w:val="000000"/>
        </w:rPr>
        <w:t>-multimerization</w:t>
      </w:r>
      <w:bookmarkEnd w:id="4"/>
      <w:r w:rsidR="003337B8" w:rsidRPr="00B54729">
        <w:rPr>
          <w:rFonts w:ascii="Book Antiqua" w:eastAsia="Book Antiqua" w:hAnsi="Book Antiqua" w:cs="Book Antiqua"/>
          <w:color w:val="000000"/>
        </w:rPr>
        <w:t xml:space="preserve"> motif</w:t>
      </w:r>
    </w:p>
    <w:p w14:paraId="16A4E2C8" w14:textId="77777777" w:rsidR="00A77B3E" w:rsidRPr="00B54729" w:rsidRDefault="00A77B3E" w:rsidP="00B54729">
      <w:pPr>
        <w:spacing w:line="360" w:lineRule="auto"/>
        <w:jc w:val="both"/>
        <w:rPr>
          <w:rFonts w:ascii="Book Antiqua" w:hAnsi="Book Antiqua"/>
        </w:rPr>
      </w:pPr>
    </w:p>
    <w:p w14:paraId="4E9CBF03" w14:textId="1974F844" w:rsidR="00A77B3E" w:rsidRPr="00B54729" w:rsidRDefault="003337B8" w:rsidP="00B54729">
      <w:pPr>
        <w:spacing w:line="360" w:lineRule="auto"/>
        <w:jc w:val="both"/>
        <w:rPr>
          <w:rFonts w:ascii="Book Antiqua" w:hAnsi="Book Antiqua"/>
        </w:rPr>
      </w:pPr>
      <w:proofErr w:type="spellStart"/>
      <w:r w:rsidRPr="00B54729">
        <w:rPr>
          <w:rFonts w:ascii="Book Antiqua" w:eastAsia="Book Antiqua" w:hAnsi="Book Antiqua" w:cs="Book Antiqua"/>
          <w:color w:val="000000"/>
        </w:rPr>
        <w:t>Takaaki</w:t>
      </w:r>
      <w:proofErr w:type="spellEnd"/>
      <w:r w:rsidRPr="00B54729">
        <w:rPr>
          <w:rFonts w:ascii="Book Antiqua" w:eastAsia="Book Antiqua" w:hAnsi="Book Antiqua" w:cs="Book Antiqua"/>
          <w:color w:val="000000"/>
        </w:rPr>
        <w:t xml:space="preserve"> Ono, Modesto Cruz, Hiroyuki Nagashima, </w:t>
      </w:r>
      <w:proofErr w:type="spellStart"/>
      <w:r w:rsidRPr="00B54729">
        <w:rPr>
          <w:rFonts w:ascii="Book Antiqua" w:eastAsia="Book Antiqua" w:hAnsi="Book Antiqua" w:cs="Book Antiqua"/>
          <w:color w:val="000000"/>
        </w:rPr>
        <w:t>Phawinee</w:t>
      </w:r>
      <w:proofErr w:type="spellEnd"/>
      <w:r w:rsidRPr="00B54729">
        <w:rPr>
          <w:rFonts w:ascii="Book Antiqua" w:eastAsia="Book Antiqua" w:hAnsi="Book Antiqua" w:cs="Book Antiqua"/>
          <w:color w:val="000000"/>
        </w:rPr>
        <w:t xml:space="preserve"> </w:t>
      </w:r>
      <w:proofErr w:type="spellStart"/>
      <w:r w:rsidRPr="00B54729">
        <w:rPr>
          <w:rFonts w:ascii="Book Antiqua" w:eastAsia="Book Antiqua" w:hAnsi="Book Antiqua" w:cs="Book Antiqua"/>
          <w:color w:val="000000"/>
        </w:rPr>
        <w:t>Subsomwong</w:t>
      </w:r>
      <w:proofErr w:type="spellEnd"/>
      <w:r w:rsidRPr="00B54729">
        <w:rPr>
          <w:rFonts w:ascii="Book Antiqua" w:eastAsia="Book Antiqua" w:hAnsi="Book Antiqua" w:cs="Book Antiqua"/>
          <w:color w:val="000000"/>
        </w:rPr>
        <w:t xml:space="preserve">, Junko </w:t>
      </w:r>
      <w:proofErr w:type="spellStart"/>
      <w:r w:rsidRPr="00B54729">
        <w:rPr>
          <w:rFonts w:ascii="Book Antiqua" w:eastAsia="Book Antiqua" w:hAnsi="Book Antiqua" w:cs="Book Antiqua"/>
          <w:color w:val="000000"/>
        </w:rPr>
        <w:t>Akada</w:t>
      </w:r>
      <w:proofErr w:type="spellEnd"/>
      <w:r w:rsidRPr="00B54729">
        <w:rPr>
          <w:rFonts w:ascii="Book Antiqua" w:eastAsia="Book Antiqua" w:hAnsi="Book Antiqua" w:cs="Book Antiqua"/>
          <w:color w:val="000000"/>
        </w:rPr>
        <w:t xml:space="preserve">, Takashi Matsumoto, </w:t>
      </w:r>
      <w:proofErr w:type="spellStart"/>
      <w:r w:rsidRPr="00B54729">
        <w:rPr>
          <w:rFonts w:ascii="Book Antiqua" w:eastAsia="Book Antiqua" w:hAnsi="Book Antiqua" w:cs="Book Antiqua"/>
          <w:color w:val="000000"/>
        </w:rPr>
        <w:t>Tomohisa</w:t>
      </w:r>
      <w:proofErr w:type="spellEnd"/>
      <w:r w:rsidRPr="00B54729">
        <w:rPr>
          <w:rFonts w:ascii="Book Antiqua" w:eastAsia="Book Antiqua" w:hAnsi="Book Antiqua" w:cs="Book Antiqua"/>
          <w:color w:val="000000"/>
        </w:rPr>
        <w:t xml:space="preserve"> Uchida, Rumiko Suzuki, Celso Hosking, José A Jiménez Abreu, Yoshio Yamaoka</w:t>
      </w:r>
    </w:p>
    <w:p w14:paraId="6E58C44F" w14:textId="77777777" w:rsidR="00A77B3E" w:rsidRPr="00B54729" w:rsidRDefault="00A77B3E" w:rsidP="00B54729">
      <w:pPr>
        <w:spacing w:line="360" w:lineRule="auto"/>
        <w:jc w:val="both"/>
        <w:rPr>
          <w:rFonts w:ascii="Book Antiqua" w:hAnsi="Book Antiqua"/>
        </w:rPr>
      </w:pPr>
    </w:p>
    <w:p w14:paraId="5E6FEBF4" w14:textId="65CE64B5" w:rsidR="00A77B3E" w:rsidRPr="00B54729" w:rsidRDefault="003337B8" w:rsidP="00B54729">
      <w:pPr>
        <w:spacing w:line="360" w:lineRule="auto"/>
        <w:jc w:val="both"/>
        <w:rPr>
          <w:rFonts w:ascii="Book Antiqua" w:hAnsi="Book Antiqua"/>
        </w:rPr>
      </w:pPr>
      <w:proofErr w:type="spellStart"/>
      <w:r w:rsidRPr="00B54729">
        <w:rPr>
          <w:rFonts w:ascii="Book Antiqua" w:eastAsia="Book Antiqua" w:hAnsi="Book Antiqua" w:cs="Book Antiqua"/>
          <w:b/>
          <w:bCs/>
          <w:color w:val="000000"/>
        </w:rPr>
        <w:t>Takaaki</w:t>
      </w:r>
      <w:proofErr w:type="spellEnd"/>
      <w:r w:rsidRPr="00B54729">
        <w:rPr>
          <w:rFonts w:ascii="Book Antiqua" w:eastAsia="Book Antiqua" w:hAnsi="Book Antiqua" w:cs="Book Antiqua"/>
          <w:b/>
          <w:bCs/>
          <w:color w:val="000000"/>
        </w:rPr>
        <w:t xml:space="preserve"> Ono, </w:t>
      </w:r>
      <w:proofErr w:type="spellStart"/>
      <w:r w:rsidRPr="00B54729">
        <w:rPr>
          <w:rFonts w:ascii="Book Antiqua" w:eastAsia="Book Antiqua" w:hAnsi="Book Antiqua" w:cs="Book Antiqua"/>
          <w:b/>
          <w:bCs/>
          <w:color w:val="000000"/>
        </w:rPr>
        <w:t>Phawinee</w:t>
      </w:r>
      <w:proofErr w:type="spellEnd"/>
      <w:r w:rsidRPr="00B54729">
        <w:rPr>
          <w:rFonts w:ascii="Book Antiqua" w:eastAsia="Book Antiqua" w:hAnsi="Book Antiqua" w:cs="Book Antiqua"/>
          <w:b/>
          <w:bCs/>
          <w:color w:val="000000"/>
        </w:rPr>
        <w:t xml:space="preserve"> </w:t>
      </w:r>
      <w:proofErr w:type="spellStart"/>
      <w:r w:rsidRPr="00B54729">
        <w:rPr>
          <w:rFonts w:ascii="Book Antiqua" w:eastAsia="Book Antiqua" w:hAnsi="Book Antiqua" w:cs="Book Antiqua"/>
          <w:b/>
          <w:bCs/>
          <w:color w:val="000000"/>
        </w:rPr>
        <w:t>Subsomwong</w:t>
      </w:r>
      <w:proofErr w:type="spellEnd"/>
      <w:r w:rsidRPr="00B54729">
        <w:rPr>
          <w:rFonts w:ascii="Book Antiqua" w:eastAsia="Book Antiqua" w:hAnsi="Book Antiqua" w:cs="Book Antiqua"/>
          <w:b/>
          <w:bCs/>
          <w:color w:val="000000"/>
        </w:rPr>
        <w:t xml:space="preserve">, Junko </w:t>
      </w:r>
      <w:proofErr w:type="spellStart"/>
      <w:r w:rsidRPr="00B54729">
        <w:rPr>
          <w:rFonts w:ascii="Book Antiqua" w:eastAsia="Book Antiqua" w:hAnsi="Book Antiqua" w:cs="Book Antiqua"/>
          <w:b/>
          <w:bCs/>
          <w:color w:val="000000"/>
        </w:rPr>
        <w:t>Akada</w:t>
      </w:r>
      <w:proofErr w:type="spellEnd"/>
      <w:r w:rsidRPr="00B54729">
        <w:rPr>
          <w:rFonts w:ascii="Book Antiqua" w:eastAsia="Book Antiqua" w:hAnsi="Book Antiqua" w:cs="Book Antiqua"/>
          <w:b/>
          <w:bCs/>
          <w:color w:val="000000"/>
        </w:rPr>
        <w:t xml:space="preserve">, Takashi Matsumoto, Rumiko Suzuki, Yoshio Yamaoka, </w:t>
      </w:r>
      <w:r w:rsidR="003F69B3" w:rsidRPr="00B54729">
        <w:rPr>
          <w:rFonts w:ascii="Book Antiqua" w:eastAsia="Book Antiqua" w:hAnsi="Book Antiqua" w:cs="Book Antiqua"/>
          <w:color w:val="000000"/>
        </w:rPr>
        <w:t>Department of Environmental and Preventive Medicine, Oita University Faculty of Medicine</w:t>
      </w:r>
      <w:r w:rsidRPr="00B54729">
        <w:rPr>
          <w:rFonts w:ascii="Book Antiqua" w:eastAsia="Book Antiqua" w:hAnsi="Book Antiqua" w:cs="Book Antiqua"/>
          <w:color w:val="000000"/>
        </w:rPr>
        <w:t xml:space="preserve">, </w:t>
      </w:r>
      <w:proofErr w:type="spellStart"/>
      <w:r w:rsidRPr="00B54729">
        <w:rPr>
          <w:rFonts w:ascii="Book Antiqua" w:eastAsia="Book Antiqua" w:hAnsi="Book Antiqua" w:cs="Book Antiqua"/>
          <w:color w:val="000000"/>
        </w:rPr>
        <w:t>Yufu</w:t>
      </w:r>
      <w:proofErr w:type="spellEnd"/>
      <w:r w:rsidRPr="00B54729">
        <w:rPr>
          <w:rFonts w:ascii="Book Antiqua" w:eastAsia="Book Antiqua" w:hAnsi="Book Antiqua" w:cs="Book Antiqua"/>
          <w:color w:val="000000"/>
        </w:rPr>
        <w:t xml:space="preserve"> 879-5593, Japan</w:t>
      </w:r>
    </w:p>
    <w:p w14:paraId="06BBE728" w14:textId="7A85E84C" w:rsidR="00A77B3E" w:rsidRDefault="00A77B3E" w:rsidP="00B54729">
      <w:pPr>
        <w:spacing w:line="360" w:lineRule="auto"/>
        <w:jc w:val="both"/>
        <w:rPr>
          <w:rFonts w:ascii="Book Antiqua" w:hAnsi="Book Antiqua"/>
        </w:rPr>
      </w:pPr>
    </w:p>
    <w:p w14:paraId="0C3E9DEC" w14:textId="77777777" w:rsidR="002B2B75" w:rsidRDefault="002B2B75" w:rsidP="002B2B75">
      <w:pPr>
        <w:spacing w:line="360" w:lineRule="auto"/>
        <w:jc w:val="both"/>
        <w:rPr>
          <w:rFonts w:ascii="Book Antiqua" w:hAnsi="Book Antiqua"/>
        </w:rPr>
      </w:pPr>
      <w:proofErr w:type="spellStart"/>
      <w:r w:rsidRPr="003F46E0">
        <w:rPr>
          <w:rFonts w:ascii="Book Antiqua" w:hAnsi="Book Antiqua"/>
          <w:b/>
          <w:bCs/>
        </w:rPr>
        <w:t>Takaaki</w:t>
      </w:r>
      <w:proofErr w:type="spellEnd"/>
      <w:r w:rsidRPr="003F46E0">
        <w:rPr>
          <w:rFonts w:ascii="Book Antiqua" w:hAnsi="Book Antiqua"/>
          <w:b/>
          <w:bCs/>
        </w:rPr>
        <w:t xml:space="preserve"> Ono</w:t>
      </w:r>
      <w:r w:rsidRPr="002B2B75">
        <w:rPr>
          <w:rFonts w:ascii="Book Antiqua" w:hAnsi="Book Antiqua"/>
          <w:b/>
          <w:bCs/>
        </w:rPr>
        <w:t>,</w:t>
      </w:r>
      <w:r w:rsidRPr="003F46E0">
        <w:rPr>
          <w:rFonts w:ascii="Book Antiqua" w:hAnsi="Book Antiqua"/>
        </w:rPr>
        <w:t xml:space="preserve"> Criminal Investigation Laboratory, Oita Prefectural Police </w:t>
      </w:r>
      <w:r w:rsidRPr="0027393B">
        <w:rPr>
          <w:rFonts w:ascii="Book Antiqua" w:hAnsi="Book Antiqua"/>
        </w:rPr>
        <w:t>Headquarters</w:t>
      </w:r>
      <w:r w:rsidRPr="003F46E0">
        <w:rPr>
          <w:rFonts w:ascii="Book Antiqua" w:hAnsi="Book Antiqua"/>
        </w:rPr>
        <w:t>, Oita 870-1117, Japan</w:t>
      </w:r>
    </w:p>
    <w:p w14:paraId="158436FF" w14:textId="77777777" w:rsidR="002B2B75" w:rsidRPr="00B54729" w:rsidRDefault="002B2B75" w:rsidP="00B54729">
      <w:pPr>
        <w:spacing w:line="360" w:lineRule="auto"/>
        <w:jc w:val="both"/>
        <w:rPr>
          <w:rFonts w:ascii="Book Antiqua" w:hAnsi="Book Antiqua"/>
        </w:rPr>
      </w:pPr>
    </w:p>
    <w:p w14:paraId="719F9224"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Modesto Cruz, Celso Hosking, </w:t>
      </w:r>
      <w:r w:rsidRPr="00B54729">
        <w:rPr>
          <w:rFonts w:ascii="Book Antiqua" w:eastAsia="Book Antiqua" w:hAnsi="Book Antiqua" w:cs="Book Antiqua"/>
          <w:color w:val="000000"/>
        </w:rPr>
        <w:t>Institute of Microbiology and Parasitology, IMPA, Faculty of Science, Autonomous University of Santo Domingo, Santo Domingo 10103, Dominican Republic</w:t>
      </w:r>
    </w:p>
    <w:p w14:paraId="11B65A27" w14:textId="77777777" w:rsidR="00A77B3E" w:rsidRPr="00B54729" w:rsidRDefault="00A77B3E" w:rsidP="00B54729">
      <w:pPr>
        <w:spacing w:line="360" w:lineRule="auto"/>
        <w:jc w:val="both"/>
        <w:rPr>
          <w:rFonts w:ascii="Book Antiqua" w:hAnsi="Book Antiqua"/>
        </w:rPr>
      </w:pPr>
    </w:p>
    <w:p w14:paraId="1BAD5360"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Modesto Cruz, </w:t>
      </w:r>
      <w:r w:rsidRPr="00B54729">
        <w:rPr>
          <w:rFonts w:ascii="Book Antiqua" w:eastAsia="Book Antiqua" w:hAnsi="Book Antiqua" w:cs="Book Antiqua"/>
          <w:color w:val="000000"/>
        </w:rPr>
        <w:t>Department of Biomedical Research, National Institute of Medicine and Diagnostic Imaging, Santo Domingo 10107, Dominican Republic</w:t>
      </w:r>
    </w:p>
    <w:p w14:paraId="63644F1B" w14:textId="77777777" w:rsidR="00A77B3E" w:rsidRPr="00B54729" w:rsidRDefault="00A77B3E" w:rsidP="00B54729">
      <w:pPr>
        <w:spacing w:line="360" w:lineRule="auto"/>
        <w:jc w:val="both"/>
        <w:rPr>
          <w:rFonts w:ascii="Book Antiqua" w:hAnsi="Book Antiqua"/>
        </w:rPr>
      </w:pPr>
    </w:p>
    <w:p w14:paraId="1A3BB8B8"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lastRenderedPageBreak/>
        <w:t xml:space="preserve">Hiroyuki Nagashima, </w:t>
      </w:r>
      <w:r w:rsidRPr="00B54729">
        <w:rPr>
          <w:rFonts w:ascii="Book Antiqua" w:eastAsia="Book Antiqua" w:hAnsi="Book Antiqua" w:cs="Book Antiqua"/>
          <w:color w:val="000000"/>
        </w:rPr>
        <w:t>Department of Gastroenterology, Hokkaido Cancer Center, Sapporo 003-0804, Japan</w:t>
      </w:r>
    </w:p>
    <w:p w14:paraId="002A32A1" w14:textId="77777777" w:rsidR="00A77B3E" w:rsidRPr="00B54729" w:rsidRDefault="00A77B3E" w:rsidP="00B54729">
      <w:pPr>
        <w:spacing w:line="360" w:lineRule="auto"/>
        <w:jc w:val="both"/>
        <w:rPr>
          <w:rFonts w:ascii="Book Antiqua" w:hAnsi="Book Antiqua"/>
        </w:rPr>
      </w:pPr>
    </w:p>
    <w:p w14:paraId="6DE4FE69" w14:textId="77777777" w:rsidR="00A77B3E" w:rsidRPr="00B54729" w:rsidRDefault="003337B8" w:rsidP="00B54729">
      <w:pPr>
        <w:spacing w:line="360" w:lineRule="auto"/>
        <w:jc w:val="both"/>
        <w:rPr>
          <w:rFonts w:ascii="Book Antiqua" w:hAnsi="Book Antiqua"/>
        </w:rPr>
      </w:pPr>
      <w:proofErr w:type="spellStart"/>
      <w:r w:rsidRPr="00B54729">
        <w:rPr>
          <w:rFonts w:ascii="Book Antiqua" w:eastAsia="Book Antiqua" w:hAnsi="Book Antiqua" w:cs="Book Antiqua"/>
          <w:b/>
          <w:bCs/>
          <w:color w:val="000000"/>
        </w:rPr>
        <w:t>Tomohisa</w:t>
      </w:r>
      <w:proofErr w:type="spellEnd"/>
      <w:r w:rsidRPr="00B54729">
        <w:rPr>
          <w:rFonts w:ascii="Book Antiqua" w:eastAsia="Book Antiqua" w:hAnsi="Book Antiqua" w:cs="Book Antiqua"/>
          <w:b/>
          <w:bCs/>
          <w:color w:val="000000"/>
        </w:rPr>
        <w:t xml:space="preserve"> Uchida, </w:t>
      </w:r>
      <w:r w:rsidRPr="00B54729">
        <w:rPr>
          <w:rFonts w:ascii="Book Antiqua" w:eastAsia="Book Antiqua" w:hAnsi="Book Antiqua" w:cs="Book Antiqua"/>
          <w:color w:val="000000"/>
        </w:rPr>
        <w:t xml:space="preserve">Department of Molecular Pathology, Oita University Faculty of Medicine, </w:t>
      </w:r>
      <w:proofErr w:type="spellStart"/>
      <w:r w:rsidRPr="00B54729">
        <w:rPr>
          <w:rFonts w:ascii="Book Antiqua" w:eastAsia="Book Antiqua" w:hAnsi="Book Antiqua" w:cs="Book Antiqua"/>
          <w:color w:val="000000"/>
        </w:rPr>
        <w:t>Yufu</w:t>
      </w:r>
      <w:proofErr w:type="spellEnd"/>
      <w:r w:rsidRPr="00B54729">
        <w:rPr>
          <w:rFonts w:ascii="Book Antiqua" w:eastAsia="Book Antiqua" w:hAnsi="Book Antiqua" w:cs="Book Antiqua"/>
          <w:color w:val="000000"/>
        </w:rPr>
        <w:t xml:space="preserve"> 879-5593, Japan</w:t>
      </w:r>
    </w:p>
    <w:p w14:paraId="0500FDA2" w14:textId="77777777" w:rsidR="00A77B3E" w:rsidRPr="00B54729" w:rsidRDefault="00A77B3E" w:rsidP="00B54729">
      <w:pPr>
        <w:spacing w:line="360" w:lineRule="auto"/>
        <w:jc w:val="both"/>
        <w:rPr>
          <w:rFonts w:ascii="Book Antiqua" w:hAnsi="Book Antiqua"/>
        </w:rPr>
      </w:pPr>
    </w:p>
    <w:p w14:paraId="120ED88A" w14:textId="42E88B4C"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José A Jiménez Abreu, </w:t>
      </w:r>
      <w:r w:rsidRPr="00B54729">
        <w:rPr>
          <w:rFonts w:ascii="Book Antiqua" w:eastAsia="Book Antiqua" w:hAnsi="Book Antiqua" w:cs="Book Antiqua"/>
          <w:color w:val="000000"/>
        </w:rPr>
        <w:t xml:space="preserve">Dominican-Japanese Digestive Disease Center, Dr Luis E. </w:t>
      </w:r>
      <w:proofErr w:type="spellStart"/>
      <w:r w:rsidRPr="00B54729">
        <w:rPr>
          <w:rFonts w:ascii="Book Antiqua" w:eastAsia="Book Antiqua" w:hAnsi="Book Antiqua" w:cs="Book Antiqua"/>
          <w:color w:val="000000"/>
        </w:rPr>
        <w:t>Aybar</w:t>
      </w:r>
      <w:proofErr w:type="spellEnd"/>
      <w:r w:rsidRPr="00B54729">
        <w:rPr>
          <w:rFonts w:ascii="Book Antiqua" w:eastAsia="Book Antiqua" w:hAnsi="Book Antiqua" w:cs="Book Antiqua"/>
          <w:color w:val="000000"/>
        </w:rPr>
        <w:t xml:space="preserve"> Health and Hygiene City, Santo Domingo 10302, Dominican Republic</w:t>
      </w:r>
    </w:p>
    <w:p w14:paraId="5E95F1CF" w14:textId="77777777" w:rsidR="00A77B3E" w:rsidRPr="00B54729" w:rsidRDefault="00A77B3E" w:rsidP="00B54729">
      <w:pPr>
        <w:spacing w:line="360" w:lineRule="auto"/>
        <w:jc w:val="both"/>
        <w:rPr>
          <w:rFonts w:ascii="Book Antiqua" w:hAnsi="Book Antiqua"/>
        </w:rPr>
      </w:pPr>
    </w:p>
    <w:p w14:paraId="1538E542" w14:textId="76086578" w:rsidR="005619D8"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Yoshio Yamaoka, </w:t>
      </w:r>
      <w:r w:rsidRPr="00B54729">
        <w:rPr>
          <w:rFonts w:ascii="Book Antiqua" w:eastAsia="Book Antiqua" w:hAnsi="Book Antiqua" w:cs="Book Antiqua"/>
          <w:color w:val="000000"/>
        </w:rPr>
        <w:t xml:space="preserve">Department of Medicine, Gastroenterology and Hepatology Section, Baylor College of Medicine, Houston, </w:t>
      </w:r>
      <w:r w:rsidR="00EB3DE2" w:rsidRPr="00B54729">
        <w:rPr>
          <w:rFonts w:ascii="Book Antiqua" w:eastAsia="Book Antiqua" w:hAnsi="Book Antiqua" w:cs="Book Antiqua"/>
          <w:color w:val="000000"/>
        </w:rPr>
        <w:t xml:space="preserve">TX </w:t>
      </w:r>
      <w:r w:rsidRPr="00B54729">
        <w:rPr>
          <w:rFonts w:ascii="Book Antiqua" w:eastAsia="Book Antiqua" w:hAnsi="Book Antiqua" w:cs="Book Antiqua"/>
          <w:color w:val="000000"/>
        </w:rPr>
        <w:t>77030, United States</w:t>
      </w:r>
    </w:p>
    <w:p w14:paraId="549083C2" w14:textId="77777777" w:rsidR="005619D8" w:rsidRPr="00B54729" w:rsidRDefault="005619D8" w:rsidP="00B54729">
      <w:pPr>
        <w:spacing w:line="360" w:lineRule="auto"/>
        <w:jc w:val="both"/>
        <w:rPr>
          <w:rFonts w:ascii="Book Antiqua" w:hAnsi="Book Antiqua"/>
        </w:rPr>
      </w:pPr>
    </w:p>
    <w:p w14:paraId="15F98D25" w14:textId="3BE649C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Author contributions: </w:t>
      </w:r>
      <w:r w:rsidRPr="00B54729">
        <w:rPr>
          <w:rFonts w:ascii="Book Antiqua" w:eastAsia="Book Antiqua" w:hAnsi="Book Antiqua" w:cs="Book Antiqua"/>
          <w:color w:val="000000"/>
        </w:rPr>
        <w:t xml:space="preserve">Suzuki R, Cruz M and Yamaoka Y conceived and designed the experiments; Ono T, Nagashima H, </w:t>
      </w:r>
      <w:proofErr w:type="spellStart"/>
      <w:r w:rsidR="005619D8" w:rsidRPr="00B54729">
        <w:rPr>
          <w:rFonts w:ascii="Book Antiqua" w:eastAsia="Book Antiqua" w:hAnsi="Book Antiqua" w:cs="Book Antiqua"/>
          <w:color w:val="000000"/>
        </w:rPr>
        <w:t>Subsomwong</w:t>
      </w:r>
      <w:proofErr w:type="spellEnd"/>
      <w:r w:rsidR="005619D8" w:rsidRPr="00B54729">
        <w:rPr>
          <w:rFonts w:ascii="Book Antiqua" w:eastAsia="Book Antiqua" w:hAnsi="Book Antiqua" w:cs="Book Antiqua"/>
          <w:color w:val="000000"/>
        </w:rPr>
        <w:t xml:space="preserve"> P and </w:t>
      </w:r>
      <w:r w:rsidRPr="00B54729">
        <w:rPr>
          <w:rFonts w:ascii="Book Antiqua" w:eastAsia="Book Antiqua" w:hAnsi="Book Antiqua" w:cs="Book Antiqua"/>
          <w:color w:val="000000"/>
        </w:rPr>
        <w:t xml:space="preserve">Uchida T performed the experiments; Ono T, </w:t>
      </w:r>
      <w:proofErr w:type="spellStart"/>
      <w:r w:rsidR="005619D8" w:rsidRPr="00B54729">
        <w:rPr>
          <w:rFonts w:ascii="Book Antiqua" w:eastAsia="Book Antiqua" w:hAnsi="Book Antiqua" w:cs="Book Antiqua"/>
          <w:color w:val="000000"/>
        </w:rPr>
        <w:t>Akada</w:t>
      </w:r>
      <w:proofErr w:type="spellEnd"/>
      <w:r w:rsidR="005619D8" w:rsidRPr="00B54729">
        <w:rPr>
          <w:rFonts w:ascii="Book Antiqua" w:eastAsia="Book Antiqua" w:hAnsi="Book Antiqua" w:cs="Book Antiqua"/>
          <w:color w:val="000000"/>
        </w:rPr>
        <w:t xml:space="preserve"> J, Matsumoto T, </w:t>
      </w:r>
      <w:r w:rsidRPr="00B54729">
        <w:rPr>
          <w:rFonts w:ascii="Book Antiqua" w:eastAsia="Book Antiqua" w:hAnsi="Book Antiqua" w:cs="Book Antiqua"/>
          <w:color w:val="000000"/>
        </w:rPr>
        <w:t>Suzuki R and Yamaoka Y analyzed the data; Cruz</w:t>
      </w:r>
      <w:r w:rsidRPr="00B54729">
        <w:rPr>
          <w:rFonts w:ascii="Book Antiqua" w:eastAsia="Book Antiqua" w:hAnsi="Book Antiqua" w:cs="Book Antiqua"/>
          <w:b/>
          <w:bCs/>
          <w:color w:val="000000"/>
        </w:rPr>
        <w:t xml:space="preserve"> </w:t>
      </w:r>
      <w:r w:rsidRPr="00B54729">
        <w:rPr>
          <w:rFonts w:ascii="Book Antiqua" w:eastAsia="Book Antiqua" w:hAnsi="Book Antiqua" w:cs="Book Antiqua"/>
          <w:color w:val="000000"/>
        </w:rPr>
        <w:t>M,</w:t>
      </w:r>
      <w:r w:rsidR="005619D8" w:rsidRPr="00B54729">
        <w:rPr>
          <w:rFonts w:ascii="Book Antiqua" w:eastAsia="Book Antiqua" w:hAnsi="Book Antiqua" w:cs="Book Antiqua"/>
          <w:color w:val="000000"/>
        </w:rPr>
        <w:t xml:space="preserve"> Hosking</w:t>
      </w:r>
      <w:r w:rsidR="005619D8" w:rsidRPr="00B54729">
        <w:rPr>
          <w:rFonts w:ascii="Book Antiqua" w:eastAsia="Book Antiqua" w:hAnsi="Book Antiqua" w:cs="Book Antiqua"/>
          <w:b/>
          <w:bCs/>
          <w:color w:val="000000"/>
        </w:rPr>
        <w:t xml:space="preserve"> </w:t>
      </w:r>
      <w:r w:rsidR="005619D8" w:rsidRPr="00B54729">
        <w:rPr>
          <w:rFonts w:ascii="Book Antiqua" w:eastAsia="Book Antiqua" w:hAnsi="Book Antiqua" w:cs="Book Antiqua"/>
          <w:color w:val="000000"/>
        </w:rPr>
        <w:t>C and</w:t>
      </w:r>
      <w:r w:rsidRPr="00B54729">
        <w:rPr>
          <w:rFonts w:ascii="Book Antiqua" w:eastAsia="Book Antiqua" w:hAnsi="Book Antiqua" w:cs="Book Antiqua"/>
          <w:color w:val="000000"/>
        </w:rPr>
        <w:t xml:space="preserve"> </w:t>
      </w:r>
      <w:r w:rsidR="007614E2" w:rsidRPr="00B54729">
        <w:rPr>
          <w:rFonts w:ascii="Book Antiqua" w:eastAsia="Book Antiqua" w:hAnsi="Book Antiqua" w:cs="Book Antiqua"/>
          <w:color w:val="000000"/>
        </w:rPr>
        <w:t>Jiménez Abreu</w:t>
      </w:r>
      <w:r w:rsidRPr="00B54729">
        <w:rPr>
          <w:rFonts w:ascii="Book Antiqua" w:eastAsia="Book Antiqua" w:hAnsi="Book Antiqua" w:cs="Book Antiqua"/>
          <w:b/>
          <w:bCs/>
          <w:color w:val="000000"/>
        </w:rPr>
        <w:t xml:space="preserve"> </w:t>
      </w:r>
      <w:r w:rsidRPr="00B54729">
        <w:rPr>
          <w:rFonts w:ascii="Book Antiqua" w:eastAsia="Book Antiqua" w:hAnsi="Book Antiqua" w:cs="Book Antiqua"/>
          <w:color w:val="000000"/>
        </w:rPr>
        <w:t>JA contributed to obtaining the samples; Ono T and Yamaoka Y wrote the manuscript</w:t>
      </w:r>
      <w:r w:rsidR="005619D8" w:rsidRPr="00B54729">
        <w:rPr>
          <w:rFonts w:ascii="Book Antiqua" w:eastAsia="Book Antiqua" w:hAnsi="Book Antiqua" w:cs="Book Antiqua"/>
          <w:color w:val="000000"/>
        </w:rPr>
        <w:t xml:space="preserve">; </w:t>
      </w:r>
      <w:r w:rsidRPr="00B54729">
        <w:rPr>
          <w:rFonts w:ascii="Book Antiqua" w:eastAsia="Book Antiqua" w:hAnsi="Book Antiqua" w:cs="Book Antiqua"/>
          <w:color w:val="000000"/>
        </w:rPr>
        <w:t>Yamaoka Y and Cruz M revised the manuscript and added important content.</w:t>
      </w:r>
    </w:p>
    <w:p w14:paraId="21A8773F" w14:textId="77777777" w:rsidR="00A77B3E" w:rsidRPr="00B54729" w:rsidRDefault="00A77B3E" w:rsidP="00B54729">
      <w:pPr>
        <w:spacing w:line="360" w:lineRule="auto"/>
        <w:jc w:val="both"/>
        <w:rPr>
          <w:rFonts w:ascii="Book Antiqua" w:hAnsi="Book Antiqua"/>
        </w:rPr>
      </w:pPr>
    </w:p>
    <w:p w14:paraId="35617514" w14:textId="6722A836" w:rsidR="000C04A7" w:rsidRPr="00B54729" w:rsidRDefault="003337B8" w:rsidP="00B54729">
      <w:pPr>
        <w:spacing w:line="360" w:lineRule="auto"/>
        <w:jc w:val="both"/>
        <w:rPr>
          <w:rFonts w:ascii="Book Antiqua" w:eastAsia="Book Antiqua" w:hAnsi="Book Antiqua" w:cs="Book Antiqua"/>
          <w:color w:val="000000"/>
        </w:rPr>
      </w:pPr>
      <w:r w:rsidRPr="00B54729">
        <w:rPr>
          <w:rFonts w:ascii="Book Antiqua" w:eastAsia="Book Antiqua" w:hAnsi="Book Antiqua" w:cs="Book Antiqua"/>
          <w:b/>
          <w:bCs/>
          <w:color w:val="000000"/>
        </w:rPr>
        <w:t xml:space="preserve">Supported by </w:t>
      </w:r>
      <w:r w:rsidR="00112B6F" w:rsidRPr="00B54729">
        <w:rPr>
          <w:rFonts w:ascii="Book Antiqua" w:eastAsia="Book Antiqua" w:hAnsi="Book Antiqua" w:cs="Book Antiqua"/>
          <w:color w:val="000000"/>
        </w:rPr>
        <w:t xml:space="preserve">the </w:t>
      </w:r>
      <w:r w:rsidR="000C04A7" w:rsidRPr="00B54729">
        <w:rPr>
          <w:rFonts w:ascii="Book Antiqua" w:eastAsia="Book Antiqua" w:hAnsi="Book Antiqua" w:cs="Book Antiqua"/>
          <w:color w:val="000000"/>
        </w:rPr>
        <w:t>Grants-in-aid for Scientific Research from the Ministry of Education, Culture, Sports, Science, and Technology</w:t>
      </w:r>
      <w:r w:rsidR="00BB1DAD">
        <w:rPr>
          <w:rFonts w:ascii="Book Antiqua" w:hAnsi="Book Antiqua" w:cs="Book Antiqua" w:hint="eastAsia"/>
          <w:color w:val="000000"/>
          <w:lang w:eastAsia="zh-CN"/>
        </w:rPr>
        <w:t xml:space="preserve"> </w:t>
      </w:r>
      <w:r w:rsidR="000C04A7" w:rsidRPr="00B54729">
        <w:rPr>
          <w:rFonts w:ascii="Book Antiqua" w:eastAsia="Book Antiqua" w:hAnsi="Book Antiqua" w:cs="Book Antiqua"/>
          <w:color w:val="000000"/>
        </w:rPr>
        <w:t>of Japan</w:t>
      </w:r>
      <w:r w:rsidR="00112B6F" w:rsidRPr="00B54729">
        <w:rPr>
          <w:rFonts w:ascii="Book Antiqua" w:eastAsia="Book Antiqua" w:hAnsi="Book Antiqua" w:cs="Book Antiqua"/>
          <w:color w:val="000000"/>
        </w:rPr>
        <w:t xml:space="preserve">, No. </w:t>
      </w:r>
      <w:r w:rsidR="000C04A7" w:rsidRPr="00B54729">
        <w:rPr>
          <w:rFonts w:ascii="Book Antiqua" w:eastAsia="Book Antiqua" w:hAnsi="Book Antiqua" w:cs="Book Antiqua"/>
          <w:color w:val="000000"/>
        </w:rPr>
        <w:t xml:space="preserve">16H05191, </w:t>
      </w:r>
      <w:bookmarkStart w:id="5" w:name="OLE_LINK36"/>
      <w:bookmarkStart w:id="6" w:name="OLE_LINK37"/>
      <w:r w:rsidR="00677A00">
        <w:rPr>
          <w:rFonts w:ascii="Book Antiqua" w:hAnsi="Book Antiqua" w:cs="Book Antiqua" w:hint="eastAsia"/>
          <w:color w:val="000000"/>
          <w:lang w:eastAsia="zh-CN"/>
        </w:rPr>
        <w:t>No.</w:t>
      </w:r>
      <w:bookmarkEnd w:id="5"/>
      <w:bookmarkEnd w:id="6"/>
      <w:r w:rsidR="00677A00">
        <w:rPr>
          <w:rFonts w:ascii="Book Antiqua" w:hAnsi="Book Antiqua" w:cs="Book Antiqua" w:hint="eastAsia"/>
          <w:color w:val="000000"/>
          <w:lang w:eastAsia="zh-CN"/>
        </w:rPr>
        <w:t xml:space="preserve"> </w:t>
      </w:r>
      <w:r w:rsidR="000C04A7" w:rsidRPr="00B54729">
        <w:rPr>
          <w:rFonts w:ascii="Book Antiqua" w:eastAsia="Book Antiqua" w:hAnsi="Book Antiqua" w:cs="Book Antiqua"/>
          <w:color w:val="000000"/>
        </w:rPr>
        <w:t xml:space="preserve">221S0002, </w:t>
      </w:r>
      <w:r w:rsidR="00677A00">
        <w:rPr>
          <w:rFonts w:ascii="Book Antiqua" w:hAnsi="Book Antiqua" w:cs="Book Antiqua" w:hint="eastAsia"/>
          <w:color w:val="000000"/>
          <w:lang w:eastAsia="zh-CN"/>
        </w:rPr>
        <w:t xml:space="preserve">No. </w:t>
      </w:r>
      <w:r w:rsidR="000C04A7" w:rsidRPr="00B54729">
        <w:rPr>
          <w:rFonts w:ascii="Book Antiqua" w:eastAsia="Book Antiqua" w:hAnsi="Book Antiqua" w:cs="Book Antiqua"/>
          <w:color w:val="000000"/>
        </w:rPr>
        <w:t xml:space="preserve">16H06279, </w:t>
      </w:r>
      <w:r w:rsidR="00677A00">
        <w:rPr>
          <w:rFonts w:ascii="Book Antiqua" w:hAnsi="Book Antiqua" w:cs="Book Antiqua" w:hint="eastAsia"/>
          <w:color w:val="000000"/>
          <w:lang w:eastAsia="zh-CN"/>
        </w:rPr>
        <w:t xml:space="preserve">No. </w:t>
      </w:r>
      <w:r w:rsidR="000C04A7" w:rsidRPr="00B54729">
        <w:rPr>
          <w:rFonts w:ascii="Book Antiqua" w:eastAsia="Book Antiqua" w:hAnsi="Book Antiqua" w:cs="Book Antiqua"/>
          <w:color w:val="000000"/>
        </w:rPr>
        <w:t xml:space="preserve">18KK0266 and </w:t>
      </w:r>
      <w:r w:rsidR="00677A00">
        <w:rPr>
          <w:rFonts w:ascii="Book Antiqua" w:hAnsi="Book Antiqua" w:cs="Book Antiqua" w:hint="eastAsia"/>
          <w:color w:val="000000"/>
          <w:lang w:eastAsia="zh-CN"/>
        </w:rPr>
        <w:t xml:space="preserve">No. </w:t>
      </w:r>
      <w:r w:rsidR="000C04A7" w:rsidRPr="00B54729">
        <w:rPr>
          <w:rFonts w:ascii="Book Antiqua" w:eastAsia="Book Antiqua" w:hAnsi="Book Antiqua" w:cs="Book Antiqua"/>
          <w:color w:val="000000"/>
        </w:rPr>
        <w:t>19H03473</w:t>
      </w:r>
      <w:r w:rsidR="00112B6F" w:rsidRPr="00B54729">
        <w:rPr>
          <w:rFonts w:ascii="Book Antiqua" w:eastAsia="Book Antiqua" w:hAnsi="Book Antiqua" w:cs="Book Antiqua"/>
          <w:color w:val="000000"/>
        </w:rPr>
        <w:t>;</w:t>
      </w:r>
      <w:r w:rsidR="000C04A7" w:rsidRPr="00B54729">
        <w:rPr>
          <w:rFonts w:ascii="Book Antiqua" w:eastAsia="Book Antiqua" w:hAnsi="Book Antiqua" w:cs="Book Antiqua"/>
          <w:color w:val="000000"/>
        </w:rPr>
        <w:t xml:space="preserve"> </w:t>
      </w:r>
      <w:r w:rsidR="00112B6F" w:rsidRPr="00B54729">
        <w:rPr>
          <w:rFonts w:ascii="Book Antiqua" w:eastAsia="Book Antiqua" w:hAnsi="Book Antiqua" w:cs="Book Antiqua"/>
          <w:color w:val="000000"/>
        </w:rPr>
        <w:t>and (</w:t>
      </w:r>
      <w:r w:rsidR="000C04A7" w:rsidRPr="00B54729">
        <w:rPr>
          <w:rFonts w:ascii="Book Antiqua" w:eastAsia="Book Antiqua" w:hAnsi="Book Antiqua" w:cs="Book Antiqua"/>
          <w:color w:val="000000"/>
        </w:rPr>
        <w:t>part</w:t>
      </w:r>
      <w:r w:rsidR="00112B6F" w:rsidRPr="00B54729">
        <w:rPr>
          <w:rFonts w:ascii="Book Antiqua" w:eastAsia="Book Antiqua" w:hAnsi="Book Antiqua" w:cs="Book Antiqua"/>
          <w:color w:val="000000"/>
        </w:rPr>
        <w:t>ly)</w:t>
      </w:r>
      <w:r w:rsidR="000C04A7" w:rsidRPr="00B54729">
        <w:rPr>
          <w:rFonts w:ascii="Book Antiqua" w:eastAsia="Book Antiqua" w:hAnsi="Book Antiqua" w:cs="Book Antiqua"/>
          <w:color w:val="000000"/>
        </w:rPr>
        <w:t xml:space="preserve"> </w:t>
      </w:r>
      <w:r w:rsidR="004C460E" w:rsidRPr="00B54729">
        <w:rPr>
          <w:rFonts w:ascii="Book Antiqua" w:eastAsia="Book Antiqua" w:hAnsi="Book Antiqua" w:cs="Book Antiqua"/>
          <w:color w:val="000000"/>
        </w:rPr>
        <w:t>the</w:t>
      </w:r>
      <w:r w:rsidR="000C04A7" w:rsidRPr="00B54729">
        <w:rPr>
          <w:rFonts w:ascii="Book Antiqua" w:eastAsia="Book Antiqua" w:hAnsi="Book Antiqua" w:cs="Book Antiqua"/>
          <w:color w:val="000000"/>
        </w:rPr>
        <w:t xml:space="preserve"> National Fund for Innovation and Development of Science and Technology</w:t>
      </w:r>
      <w:r w:rsidR="00677A00">
        <w:rPr>
          <w:rFonts w:ascii="Book Antiqua" w:hAnsi="Book Antiqua" w:cs="Book Antiqua" w:hint="eastAsia"/>
          <w:color w:val="000000"/>
          <w:lang w:eastAsia="zh-CN"/>
        </w:rPr>
        <w:t xml:space="preserve"> </w:t>
      </w:r>
      <w:r w:rsidR="000C04A7" w:rsidRPr="00B54729">
        <w:rPr>
          <w:rFonts w:ascii="Book Antiqua" w:eastAsia="Book Antiqua" w:hAnsi="Book Antiqua" w:cs="Book Antiqua"/>
          <w:color w:val="000000"/>
        </w:rPr>
        <w:t>from the Ministry of Higher Education Science and Technology</w:t>
      </w:r>
      <w:r w:rsidR="00677A00">
        <w:rPr>
          <w:rFonts w:ascii="Book Antiqua" w:hAnsi="Book Antiqua" w:cs="Book Antiqua" w:hint="eastAsia"/>
          <w:color w:val="000000"/>
          <w:lang w:eastAsia="zh-CN"/>
        </w:rPr>
        <w:t xml:space="preserve"> </w:t>
      </w:r>
      <w:r w:rsidR="000C04A7" w:rsidRPr="00B54729">
        <w:rPr>
          <w:rFonts w:ascii="Book Antiqua" w:eastAsia="Book Antiqua" w:hAnsi="Book Antiqua" w:cs="Book Antiqua"/>
          <w:color w:val="000000"/>
        </w:rPr>
        <w:t>of the Dominican Republic</w:t>
      </w:r>
      <w:r w:rsidR="00112B6F" w:rsidRPr="00B54729">
        <w:rPr>
          <w:rFonts w:ascii="Book Antiqua" w:eastAsia="Book Antiqua" w:hAnsi="Book Antiqua" w:cs="Book Antiqua"/>
          <w:color w:val="000000"/>
        </w:rPr>
        <w:t xml:space="preserve">, No. </w:t>
      </w:r>
      <w:r w:rsidR="000C04A7" w:rsidRPr="00B54729">
        <w:rPr>
          <w:rFonts w:ascii="Book Antiqua" w:eastAsia="Book Antiqua" w:hAnsi="Book Antiqua" w:cs="Book Antiqua"/>
          <w:color w:val="000000"/>
        </w:rPr>
        <w:t xml:space="preserve">2012-2013-2A1-65 and </w:t>
      </w:r>
      <w:r w:rsidR="00677A00">
        <w:rPr>
          <w:rFonts w:ascii="Book Antiqua" w:hAnsi="Book Antiqua" w:cs="Book Antiqua" w:hint="eastAsia"/>
          <w:color w:val="000000"/>
          <w:lang w:eastAsia="zh-CN"/>
        </w:rPr>
        <w:t xml:space="preserve">No. </w:t>
      </w:r>
      <w:r w:rsidR="000C04A7" w:rsidRPr="00B54729">
        <w:rPr>
          <w:rFonts w:ascii="Book Antiqua" w:eastAsia="Book Antiqua" w:hAnsi="Book Antiqua" w:cs="Book Antiqua"/>
          <w:color w:val="000000"/>
        </w:rPr>
        <w:t>2015-3A1-182 (MC).</w:t>
      </w:r>
    </w:p>
    <w:p w14:paraId="527E7A5E" w14:textId="77777777" w:rsidR="00A77B3E" w:rsidRPr="00B54729" w:rsidRDefault="00A77B3E" w:rsidP="00B54729">
      <w:pPr>
        <w:spacing w:line="360" w:lineRule="auto"/>
        <w:jc w:val="both"/>
        <w:rPr>
          <w:rFonts w:ascii="Book Antiqua" w:hAnsi="Book Antiqua"/>
        </w:rPr>
      </w:pPr>
    </w:p>
    <w:p w14:paraId="5929595D"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Corresponding author: Yoshio Yamaoka, MD, PhD, Doctor, Professor, </w:t>
      </w:r>
      <w:r w:rsidRPr="00B54729">
        <w:rPr>
          <w:rFonts w:ascii="Book Antiqua" w:eastAsia="Book Antiqua" w:hAnsi="Book Antiqua" w:cs="Book Antiqua"/>
          <w:color w:val="000000"/>
        </w:rPr>
        <w:t xml:space="preserve">Department of Environmental and Preventive Medicine, Oita University Faculty of Medicine, 1-1 </w:t>
      </w:r>
      <w:proofErr w:type="spellStart"/>
      <w:r w:rsidRPr="00B54729">
        <w:rPr>
          <w:rFonts w:ascii="Book Antiqua" w:eastAsia="Book Antiqua" w:hAnsi="Book Antiqua" w:cs="Book Antiqua"/>
          <w:color w:val="000000"/>
        </w:rPr>
        <w:t>Idaigaoka</w:t>
      </w:r>
      <w:proofErr w:type="spellEnd"/>
      <w:r w:rsidRPr="00B54729">
        <w:rPr>
          <w:rFonts w:ascii="Book Antiqua" w:eastAsia="Book Antiqua" w:hAnsi="Book Antiqua" w:cs="Book Antiqua"/>
          <w:color w:val="000000"/>
        </w:rPr>
        <w:t xml:space="preserve">, </w:t>
      </w:r>
      <w:proofErr w:type="spellStart"/>
      <w:r w:rsidRPr="00B54729">
        <w:rPr>
          <w:rFonts w:ascii="Book Antiqua" w:eastAsia="Book Antiqua" w:hAnsi="Book Antiqua" w:cs="Book Antiqua"/>
          <w:color w:val="000000"/>
        </w:rPr>
        <w:t>Hasama</w:t>
      </w:r>
      <w:proofErr w:type="spellEnd"/>
      <w:r w:rsidRPr="00B54729">
        <w:rPr>
          <w:rFonts w:ascii="Book Antiqua" w:eastAsia="Book Antiqua" w:hAnsi="Book Antiqua" w:cs="Book Antiqua"/>
          <w:color w:val="000000"/>
        </w:rPr>
        <w:t xml:space="preserve">-machi, </w:t>
      </w:r>
      <w:proofErr w:type="spellStart"/>
      <w:r w:rsidRPr="00B54729">
        <w:rPr>
          <w:rFonts w:ascii="Book Antiqua" w:eastAsia="Book Antiqua" w:hAnsi="Book Antiqua" w:cs="Book Antiqua"/>
          <w:color w:val="000000"/>
        </w:rPr>
        <w:t>Yufu</w:t>
      </w:r>
      <w:proofErr w:type="spellEnd"/>
      <w:r w:rsidRPr="00B54729">
        <w:rPr>
          <w:rFonts w:ascii="Book Antiqua" w:eastAsia="Book Antiqua" w:hAnsi="Book Antiqua" w:cs="Book Antiqua"/>
          <w:color w:val="000000"/>
        </w:rPr>
        <w:t xml:space="preserve"> 879-5593, Japan. yyamaoka@oita-u.ac.jp</w:t>
      </w:r>
    </w:p>
    <w:p w14:paraId="2256303C" w14:textId="77777777" w:rsidR="00A77B3E" w:rsidRPr="00B54729" w:rsidRDefault="00A77B3E" w:rsidP="00B54729">
      <w:pPr>
        <w:spacing w:line="360" w:lineRule="auto"/>
        <w:jc w:val="both"/>
        <w:rPr>
          <w:rFonts w:ascii="Book Antiqua" w:hAnsi="Book Antiqua"/>
        </w:rPr>
      </w:pPr>
    </w:p>
    <w:p w14:paraId="5F853367"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Received: </w:t>
      </w:r>
      <w:r w:rsidRPr="00B54729">
        <w:rPr>
          <w:rFonts w:ascii="Book Antiqua" w:eastAsia="Book Antiqua" w:hAnsi="Book Antiqua" w:cs="Book Antiqua"/>
          <w:color w:val="000000"/>
        </w:rPr>
        <w:t>August 1, 2020</w:t>
      </w:r>
    </w:p>
    <w:p w14:paraId="1411ECCF" w14:textId="4F3ABDF1"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Revised: </w:t>
      </w:r>
      <w:r w:rsidR="00565D29" w:rsidRPr="00B54729">
        <w:rPr>
          <w:rFonts w:ascii="Book Antiqua" w:eastAsia="Book Antiqua" w:hAnsi="Book Antiqua" w:cs="Book Antiqua"/>
          <w:color w:val="000000"/>
        </w:rPr>
        <w:t>October 10, 2020</w:t>
      </w:r>
    </w:p>
    <w:p w14:paraId="0EB67461" w14:textId="1968576C"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Accepted: </w:t>
      </w:r>
      <w:r w:rsidR="008446C3" w:rsidRPr="008446C3">
        <w:rPr>
          <w:rFonts w:ascii="Book Antiqua" w:eastAsia="Book Antiqua" w:hAnsi="Book Antiqua" w:cs="Book Antiqua"/>
          <w:color w:val="000000"/>
        </w:rPr>
        <w:t>November 12, 2020</w:t>
      </w:r>
    </w:p>
    <w:p w14:paraId="089B630A"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Published online: </w:t>
      </w:r>
    </w:p>
    <w:p w14:paraId="4C333A25" w14:textId="77777777" w:rsidR="00A77B3E" w:rsidRPr="00B54729" w:rsidRDefault="00A77B3E" w:rsidP="00B54729">
      <w:pPr>
        <w:spacing w:line="360" w:lineRule="auto"/>
        <w:jc w:val="both"/>
        <w:rPr>
          <w:rFonts w:ascii="Book Antiqua" w:hAnsi="Book Antiqua"/>
        </w:rPr>
        <w:sectPr w:rsidR="00A77B3E" w:rsidRPr="00B54729">
          <w:footerReference w:type="default" r:id="rId6"/>
          <w:pgSz w:w="12240" w:h="15840"/>
          <w:pgMar w:top="1440" w:right="1440" w:bottom="1440" w:left="1440" w:header="720" w:footer="720" w:gutter="0"/>
          <w:cols w:space="720"/>
          <w:docGrid w:linePitch="360"/>
        </w:sectPr>
      </w:pPr>
    </w:p>
    <w:p w14:paraId="644A6A2B"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color w:val="000000"/>
        </w:rPr>
        <w:lastRenderedPageBreak/>
        <w:t>Abstract</w:t>
      </w:r>
    </w:p>
    <w:p w14:paraId="15D7CD77"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BACKGROUND</w:t>
      </w:r>
    </w:p>
    <w:p w14:paraId="12F1F98B" w14:textId="7438F664"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i/>
          <w:iCs/>
          <w:color w:val="000000"/>
        </w:rPr>
        <w:t>Helicobacter pylori</w:t>
      </w:r>
      <w:r w:rsidR="000E30C4" w:rsidRPr="00B54729">
        <w:rPr>
          <w:rFonts w:ascii="Book Antiqua" w:eastAsia="Book Antiqua" w:hAnsi="Book Antiqua" w:cs="Book Antiqua"/>
          <w:i/>
          <w:iCs/>
          <w:color w:val="000000"/>
        </w:rPr>
        <w:t xml:space="preserve"> </w:t>
      </w:r>
      <w:r w:rsidR="000E30C4" w:rsidRPr="00B54729">
        <w:rPr>
          <w:rFonts w:ascii="Book Antiqua" w:eastAsia="Book Antiqua" w:hAnsi="Book Antiqua" w:cs="Book Antiqua"/>
          <w:color w:val="000000"/>
        </w:rPr>
        <w:t>(</w:t>
      </w:r>
      <w:r w:rsidR="000E30C4" w:rsidRPr="00B54729">
        <w:rPr>
          <w:rFonts w:ascii="Book Antiqua" w:eastAsia="Book Antiqua" w:hAnsi="Book Antiqua" w:cs="Book Antiqua"/>
          <w:i/>
          <w:iCs/>
          <w:color w:val="000000"/>
        </w:rPr>
        <w:t>H. pylori</w:t>
      </w:r>
      <w:r w:rsidR="000E30C4" w:rsidRPr="00B54729">
        <w:rPr>
          <w:rFonts w:ascii="Book Antiqua" w:eastAsia="Book Antiqua" w:hAnsi="Book Antiqua" w:cs="Book Antiqua"/>
          <w:color w:val="000000"/>
        </w:rPr>
        <w:t>)</w:t>
      </w:r>
      <w:r w:rsidRPr="00B54729">
        <w:rPr>
          <w:rFonts w:ascii="Book Antiqua" w:eastAsia="Book Antiqua" w:hAnsi="Book Antiqua" w:cs="Book Antiqua"/>
          <w:color w:val="000000"/>
        </w:rPr>
        <w:t xml:space="preserve"> colonizes the human stomach and is a major cause of peptic ulcer disease and gastric cancer. However, although the prevalence of </w:t>
      </w:r>
      <w:r w:rsidRPr="00B54729">
        <w:rPr>
          <w:rFonts w:ascii="Book Antiqua" w:eastAsia="Book Antiqua" w:hAnsi="Book Antiqua" w:cs="Book Antiqua"/>
          <w:i/>
          <w:iCs/>
          <w:color w:val="000000"/>
        </w:rPr>
        <w:t>H. pylori</w:t>
      </w:r>
      <w:r w:rsidRPr="00B54729">
        <w:rPr>
          <w:rFonts w:ascii="Book Antiqua" w:eastAsia="Book Antiqua" w:hAnsi="Book Antiqua" w:cs="Book Antiqua"/>
          <w:color w:val="000000"/>
        </w:rPr>
        <w:t xml:space="preserve"> is high in Africa, the incidence of gastric cancer is low, and this phenomenon is called to be African enigma. The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 protein produced by </w:t>
      </w:r>
      <w:r w:rsidRPr="00B54729">
        <w:rPr>
          <w:rFonts w:ascii="Book Antiqua" w:eastAsia="Book Antiqua" w:hAnsi="Book Antiqua" w:cs="Book Antiqua"/>
          <w:i/>
          <w:iCs/>
          <w:color w:val="000000"/>
        </w:rPr>
        <w:t>H. pylori</w:t>
      </w:r>
      <w:r w:rsidRPr="00B54729">
        <w:rPr>
          <w:rFonts w:ascii="Book Antiqua" w:eastAsia="Book Antiqua" w:hAnsi="Book Antiqua" w:cs="Book Antiqua"/>
          <w:color w:val="000000"/>
        </w:rPr>
        <w:t xml:space="preserve"> is the most studied virulence factor. The carcinogenic potential of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 is associated with the </w:t>
      </w:r>
      <w:bookmarkStart w:id="7" w:name="_Hlk55331423"/>
      <w:r w:rsidRPr="00B54729">
        <w:rPr>
          <w:rFonts w:ascii="Book Antiqua" w:eastAsia="Book Antiqua" w:hAnsi="Book Antiqua" w:cs="Book Antiqua"/>
          <w:color w:val="000000"/>
        </w:rPr>
        <w:t xml:space="preserve">Glu-Pro-Ile-Tyr-Ala </w:t>
      </w:r>
      <w:bookmarkEnd w:id="7"/>
      <w:r w:rsidRPr="00B54729">
        <w:rPr>
          <w:rFonts w:ascii="Book Antiqua" w:eastAsia="Book Antiqua" w:hAnsi="Book Antiqua" w:cs="Book Antiqua"/>
          <w:color w:val="000000"/>
        </w:rPr>
        <w:t xml:space="preserve">(EPIYA) patterns and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-multimerization (CM) motifs.</w:t>
      </w:r>
    </w:p>
    <w:p w14:paraId="67FEFC85" w14:textId="77777777" w:rsidR="00A77B3E" w:rsidRPr="00B54729" w:rsidRDefault="00A77B3E" w:rsidP="00B54729">
      <w:pPr>
        <w:spacing w:line="360" w:lineRule="auto"/>
        <w:jc w:val="both"/>
        <w:rPr>
          <w:rFonts w:ascii="Book Antiqua" w:hAnsi="Book Antiqua"/>
        </w:rPr>
      </w:pPr>
    </w:p>
    <w:p w14:paraId="3C2A6EE8"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AIM</w:t>
      </w:r>
    </w:p>
    <w:p w14:paraId="42ED8609"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 xml:space="preserve">To better understand the EPIYA patterns and CM motifs of the </w:t>
      </w:r>
      <w:proofErr w:type="spellStart"/>
      <w:r w:rsidRPr="00B54729">
        <w:rPr>
          <w:rFonts w:ascii="Book Antiqua" w:eastAsia="Book Antiqua" w:hAnsi="Book Antiqua" w:cs="Book Antiqua"/>
          <w:i/>
          <w:iCs/>
          <w:color w:val="000000"/>
        </w:rPr>
        <w:t>cagA</w:t>
      </w:r>
      <w:proofErr w:type="spellEnd"/>
      <w:r w:rsidRPr="00B54729">
        <w:rPr>
          <w:rFonts w:ascii="Book Antiqua" w:eastAsia="Book Antiqua" w:hAnsi="Book Antiqua" w:cs="Book Antiqua"/>
          <w:color w:val="000000"/>
        </w:rPr>
        <w:t xml:space="preserve"> gene.</w:t>
      </w:r>
    </w:p>
    <w:p w14:paraId="2D3BD340" w14:textId="77777777" w:rsidR="00A77B3E" w:rsidRPr="00B54729" w:rsidRDefault="00A77B3E" w:rsidP="00B54729">
      <w:pPr>
        <w:spacing w:line="360" w:lineRule="auto"/>
        <w:jc w:val="both"/>
        <w:rPr>
          <w:rFonts w:ascii="Book Antiqua" w:hAnsi="Book Antiqua"/>
        </w:rPr>
      </w:pPr>
    </w:p>
    <w:p w14:paraId="6B23F8C4"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METHODS</w:t>
      </w:r>
    </w:p>
    <w:p w14:paraId="5E0B7216" w14:textId="202DE366"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 xml:space="preserve">Gastric mucosal biopsy specimens were obtained from 258 patients with dyspepsia living in the Dominican Republic, from which 120 </w:t>
      </w:r>
      <w:r w:rsidRPr="00B54729">
        <w:rPr>
          <w:rFonts w:ascii="Book Antiqua" w:eastAsia="Book Antiqua" w:hAnsi="Book Antiqua" w:cs="Book Antiqua"/>
          <w:i/>
          <w:iCs/>
          <w:color w:val="000000"/>
        </w:rPr>
        <w:t>H. pylori</w:t>
      </w:r>
      <w:r w:rsidRPr="00B54729">
        <w:rPr>
          <w:rFonts w:ascii="Book Antiqua" w:eastAsia="Book Antiqua" w:hAnsi="Book Antiqua" w:cs="Book Antiqua"/>
          <w:color w:val="000000"/>
        </w:rPr>
        <w:t xml:space="preserve"> strains were cultured. After the bacterial DNA extraction, the EPIYA pattern and CM motif genotypes were determined using a </w:t>
      </w:r>
      <w:r w:rsidR="00BE2105" w:rsidRPr="00B54729">
        <w:rPr>
          <w:rFonts w:ascii="Book Antiqua" w:eastAsia="Book Antiqua" w:hAnsi="Book Antiqua" w:cs="Book Antiqua"/>
          <w:color w:val="000000"/>
        </w:rPr>
        <w:t>polymerase chain reaction</w:t>
      </w:r>
      <w:r w:rsidRPr="00B54729">
        <w:rPr>
          <w:rFonts w:ascii="Book Antiqua" w:eastAsia="Book Antiqua" w:hAnsi="Book Antiqua" w:cs="Book Antiqua"/>
          <w:color w:val="000000"/>
        </w:rPr>
        <w:t xml:space="preserve">-based sequencing. The population structure of the Dominican Republic strains was analyzed using </w:t>
      </w:r>
      <w:proofErr w:type="spellStart"/>
      <w:r w:rsidRPr="00B54729">
        <w:rPr>
          <w:rFonts w:ascii="Book Antiqua" w:eastAsia="Book Antiqua" w:hAnsi="Book Antiqua" w:cs="Book Antiqua"/>
          <w:color w:val="000000"/>
        </w:rPr>
        <w:t>multilocus</w:t>
      </w:r>
      <w:proofErr w:type="spellEnd"/>
      <w:r w:rsidRPr="00B54729">
        <w:rPr>
          <w:rFonts w:ascii="Book Antiqua" w:eastAsia="Book Antiqua" w:hAnsi="Book Antiqua" w:cs="Book Antiqua"/>
          <w:color w:val="000000"/>
        </w:rPr>
        <w:t xml:space="preserve"> sequence typing (MLST). Peptic ulcer disease and gastric cancer were identified </w:t>
      </w:r>
      <w:r w:rsidRPr="00B54729">
        <w:rPr>
          <w:rFonts w:ascii="Book Antiqua" w:eastAsia="Book Antiqua" w:hAnsi="Book Antiqua" w:cs="Book Antiqua"/>
          <w:i/>
          <w:iCs/>
          <w:color w:val="000000"/>
        </w:rPr>
        <w:t>via</w:t>
      </w:r>
      <w:r w:rsidRPr="00B54729">
        <w:rPr>
          <w:rFonts w:ascii="Book Antiqua" w:eastAsia="Book Antiqua" w:hAnsi="Book Antiqua" w:cs="Book Antiqua"/>
          <w:color w:val="000000"/>
        </w:rPr>
        <w:t xml:space="preserve"> endoscopy, and gastric cancer was confirmed by histopathology. Histological scores of the gastric mucosa were evaluated using the updated Sydney system.</w:t>
      </w:r>
    </w:p>
    <w:p w14:paraId="78248BA2" w14:textId="77777777" w:rsidR="00A77B3E" w:rsidRPr="00B54729" w:rsidRDefault="00A77B3E" w:rsidP="00B54729">
      <w:pPr>
        <w:spacing w:line="360" w:lineRule="auto"/>
        <w:jc w:val="both"/>
        <w:rPr>
          <w:rFonts w:ascii="Book Antiqua" w:hAnsi="Book Antiqua"/>
        </w:rPr>
      </w:pPr>
    </w:p>
    <w:p w14:paraId="2D0DB74B"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RESULTS</w:t>
      </w:r>
    </w:p>
    <w:p w14:paraId="023D9264" w14:textId="563DB5D0"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 xml:space="preserve">All </w:t>
      </w:r>
      <w:proofErr w:type="spellStart"/>
      <w:r w:rsidRPr="00B54729">
        <w:rPr>
          <w:rFonts w:ascii="Book Antiqua" w:eastAsia="Book Antiqua" w:hAnsi="Book Antiqua" w:cs="Book Antiqua"/>
          <w:i/>
          <w:iCs/>
          <w:color w:val="000000"/>
        </w:rPr>
        <w:t>CagA</w:t>
      </w:r>
      <w:proofErr w:type="spellEnd"/>
      <w:r w:rsidRPr="00B54729">
        <w:rPr>
          <w:rFonts w:ascii="Book Antiqua" w:eastAsia="Book Antiqua" w:hAnsi="Book Antiqua" w:cs="Book Antiqua"/>
          <w:color w:val="000000"/>
        </w:rPr>
        <w:t xml:space="preserve">-positive strains carried the Western-type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 according to the identified EPIYA patterns. Twenty-seven kinds of CM motifs were observed. Although the typical Western CM motif (FPLKRHDKVDDLSKVG) was observed most frequently, the typical East Asian CM motif (FPLRRSAAVNDLSKVG) was not observed. However, </w:t>
      </w:r>
      <w:r w:rsidR="00BE2105" w:rsidRPr="00B54729">
        <w:rPr>
          <w:rFonts w:ascii="Book Antiqua" w:eastAsia="Book Antiqua" w:hAnsi="Book Antiqua" w:cs="Book Antiqua"/>
          <w:color w:val="000000"/>
        </w:rPr>
        <w:t>“</w:t>
      </w:r>
      <w:r w:rsidRPr="00B54729">
        <w:rPr>
          <w:rFonts w:ascii="Book Antiqua" w:eastAsia="Book Antiqua" w:hAnsi="Book Antiqua" w:cs="Book Antiqua"/>
          <w:color w:val="000000"/>
        </w:rPr>
        <w:t>FPLRRSAKVEDLSKVG</w:t>
      </w:r>
      <w:r w:rsidR="00BE2105" w:rsidRPr="00B54729">
        <w:rPr>
          <w:rFonts w:ascii="Book Antiqua" w:eastAsia="Book Antiqua" w:hAnsi="Book Antiqua" w:cs="Book Antiqua"/>
          <w:color w:val="000000"/>
        </w:rPr>
        <w:t>”,</w:t>
      </w:r>
      <w:r w:rsidRPr="00B54729">
        <w:rPr>
          <w:rFonts w:ascii="Book Antiqua" w:eastAsia="Book Antiqua" w:hAnsi="Book Antiqua" w:cs="Book Antiqua"/>
          <w:color w:val="000000"/>
        </w:rPr>
        <w:t xml:space="preserve"> similar to the typical East Asian CM motif, was found in 21 strains. Since this type was significantly more frequent in strains classified as hpAfrica1 </w:t>
      </w:r>
      <w:r w:rsidRPr="00B54729">
        <w:rPr>
          <w:rFonts w:ascii="Book Antiqua" w:eastAsia="Book Antiqua" w:hAnsi="Book Antiqua" w:cs="Book Antiqua"/>
          <w:color w:val="000000"/>
        </w:rPr>
        <w:lastRenderedPageBreak/>
        <w:t>using MLST analysis (</w:t>
      </w:r>
      <w:r w:rsidRPr="00B54729">
        <w:rPr>
          <w:rFonts w:ascii="Book Antiqua" w:eastAsia="Book Antiqua" w:hAnsi="Book Antiqua" w:cs="Book Antiqua"/>
          <w:i/>
          <w:iCs/>
          <w:color w:val="000000"/>
        </w:rPr>
        <w:t>P</w:t>
      </w:r>
      <w:r w:rsidRPr="00B54729">
        <w:rPr>
          <w:rFonts w:ascii="Book Antiqua" w:eastAsia="Book Antiqua" w:hAnsi="Book Antiqua" w:cs="Book Antiqua"/>
          <w:color w:val="000000"/>
        </w:rPr>
        <w:t xml:space="preserve"> = 0.034), we termed it Africa1</w:t>
      </w:r>
      <w:r w:rsidR="00A47ED0" w:rsidRPr="00B54729">
        <w:rPr>
          <w:rFonts w:ascii="Book Antiqua" w:eastAsia="Book Antiqua" w:hAnsi="Book Antiqua" w:cs="Book Antiqua"/>
          <w:color w:val="000000"/>
        </w:rPr>
        <w:t>-</w:t>
      </w:r>
      <w:r w:rsidRPr="00B54729">
        <w:rPr>
          <w:rFonts w:ascii="Book Antiqua" w:eastAsia="Book Antiqua" w:hAnsi="Book Antiqua" w:cs="Book Antiqua"/>
          <w:color w:val="000000"/>
        </w:rPr>
        <w:t xml:space="preserve">CM (Af1-CM). A few </w:t>
      </w:r>
      <w:proofErr w:type="spellStart"/>
      <w:r w:rsidRPr="00B54729">
        <w:rPr>
          <w:rFonts w:ascii="Book Antiqua" w:eastAsia="Book Antiqua" w:hAnsi="Book Antiqua" w:cs="Book Antiqua"/>
          <w:color w:val="000000"/>
        </w:rPr>
        <w:t>hpEurope</w:t>
      </w:r>
      <w:proofErr w:type="spellEnd"/>
      <w:r w:rsidRPr="00B54729">
        <w:rPr>
          <w:rFonts w:ascii="Book Antiqua" w:eastAsia="Book Antiqua" w:hAnsi="Book Antiqua" w:cs="Book Antiqua"/>
          <w:color w:val="000000"/>
        </w:rPr>
        <w:t xml:space="preserve"> strains carried the Af1-CM motif, but they had a significantly higher ancestral Africa1 component than that of those without the Af1-CM motif (</w:t>
      </w:r>
      <w:r w:rsidRPr="00B54729">
        <w:rPr>
          <w:rFonts w:ascii="Book Antiqua" w:eastAsia="Book Antiqua" w:hAnsi="Book Antiqua" w:cs="Book Antiqua"/>
          <w:i/>
          <w:iCs/>
          <w:color w:val="000000"/>
        </w:rPr>
        <w:t>P</w:t>
      </w:r>
      <w:r w:rsidRPr="00B54729">
        <w:rPr>
          <w:rFonts w:ascii="Book Antiqua" w:eastAsia="Book Antiqua" w:hAnsi="Book Antiqua" w:cs="Book Antiqua"/>
          <w:color w:val="000000"/>
        </w:rPr>
        <w:t xml:space="preserve"> = 0.030). In 30 </w:t>
      </w:r>
      <w:proofErr w:type="spellStart"/>
      <w:r w:rsidRPr="00B54729">
        <w:rPr>
          <w:rFonts w:ascii="Book Antiqua" w:eastAsia="Book Antiqua" w:hAnsi="Book Antiqua" w:cs="Book Antiqua"/>
          <w:i/>
          <w:iCs/>
          <w:color w:val="000000"/>
        </w:rPr>
        <w:t>cagA</w:t>
      </w:r>
      <w:proofErr w:type="spellEnd"/>
      <w:r w:rsidRPr="00B54729">
        <w:rPr>
          <w:rFonts w:ascii="Book Antiqua" w:eastAsia="Book Antiqua" w:hAnsi="Book Antiqua" w:cs="Book Antiqua"/>
          <w:color w:val="000000"/>
        </w:rPr>
        <w:t>-positive strains, the "GKDKGPE" motif was observed immediately upstream of the EPIYA motif in the EPIYA-A segment, and there was a significant association between strains with the hpAfrica1 population and those containing the “GKDKGPE” motif (</w:t>
      </w:r>
      <w:r w:rsidRPr="00B54729">
        <w:rPr>
          <w:rFonts w:ascii="Book Antiqua" w:eastAsia="Book Antiqua" w:hAnsi="Book Antiqua" w:cs="Book Antiqua"/>
          <w:i/>
          <w:iCs/>
          <w:color w:val="000000"/>
        </w:rPr>
        <w:t>P</w:t>
      </w:r>
      <w:r w:rsidRPr="00B54729">
        <w:rPr>
          <w:rFonts w:ascii="Book Antiqua" w:eastAsia="Book Antiqua" w:hAnsi="Book Antiqua" w:cs="Book Antiqua"/>
          <w:color w:val="000000"/>
        </w:rPr>
        <w:t xml:space="preserve"> = 0.018). In contrast, there was no significant association between the CM motif patterns and histological scores and clinical outcomes.</w:t>
      </w:r>
    </w:p>
    <w:p w14:paraId="0F25A726" w14:textId="77777777" w:rsidR="00A77B3E" w:rsidRPr="00B54729" w:rsidRDefault="00A77B3E" w:rsidP="00B54729">
      <w:pPr>
        <w:spacing w:line="360" w:lineRule="auto"/>
        <w:jc w:val="both"/>
        <w:rPr>
          <w:rFonts w:ascii="Book Antiqua" w:hAnsi="Book Antiqua"/>
        </w:rPr>
      </w:pPr>
    </w:p>
    <w:p w14:paraId="328A25B7"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CONCLUSION</w:t>
      </w:r>
    </w:p>
    <w:p w14:paraId="78D59DD7" w14:textId="3C49AB44"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 xml:space="preserve">We found the unique African CM motif in Western-type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 and termed it </w:t>
      </w:r>
      <w:r w:rsidR="007C1500" w:rsidRPr="00B54729">
        <w:rPr>
          <w:rFonts w:ascii="Book Antiqua" w:eastAsia="Book Antiqua" w:hAnsi="Book Antiqua" w:cs="Book Antiqua"/>
          <w:color w:val="000000"/>
        </w:rPr>
        <w:t>Africa1-CM</w:t>
      </w:r>
      <w:r w:rsidRPr="00B54729">
        <w:rPr>
          <w:rFonts w:ascii="Book Antiqua" w:eastAsia="Book Antiqua" w:hAnsi="Book Antiqua" w:cs="Book Antiqua"/>
          <w:color w:val="000000"/>
        </w:rPr>
        <w:t>. The less toxicity of this motif could be one reason to explain the African enigma.</w:t>
      </w:r>
    </w:p>
    <w:p w14:paraId="3615426F" w14:textId="77777777" w:rsidR="00A77B3E" w:rsidRPr="00B54729" w:rsidRDefault="00A77B3E" w:rsidP="00B54729">
      <w:pPr>
        <w:spacing w:line="360" w:lineRule="auto"/>
        <w:jc w:val="both"/>
        <w:rPr>
          <w:rFonts w:ascii="Book Antiqua" w:hAnsi="Book Antiqua"/>
        </w:rPr>
      </w:pPr>
    </w:p>
    <w:p w14:paraId="68A26394" w14:textId="631152CA"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Key Words: </w:t>
      </w:r>
      <w:r w:rsidRPr="00B54729">
        <w:rPr>
          <w:rFonts w:ascii="Book Antiqua" w:eastAsia="Book Antiqua" w:hAnsi="Book Antiqua" w:cs="Book Antiqua"/>
          <w:i/>
          <w:iCs/>
          <w:color w:val="000000"/>
        </w:rPr>
        <w:t>Helicobacter pylori</w:t>
      </w:r>
      <w:r w:rsidRPr="00B54729">
        <w:rPr>
          <w:rFonts w:ascii="Book Antiqua" w:eastAsia="Book Antiqua" w:hAnsi="Book Antiqua" w:cs="Book Antiqua"/>
          <w:color w:val="000000"/>
        </w:rPr>
        <w:t xml:space="preserve">;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 </w:t>
      </w:r>
      <w:proofErr w:type="spellStart"/>
      <w:r w:rsidR="007614E2" w:rsidRPr="00B54729">
        <w:rPr>
          <w:rFonts w:ascii="Book Antiqua" w:eastAsia="Book Antiqua" w:hAnsi="Book Antiqua" w:cs="Book Antiqua"/>
          <w:i/>
          <w:iCs/>
          <w:color w:val="000000"/>
        </w:rPr>
        <w:t>C</w:t>
      </w:r>
      <w:r w:rsidRPr="00B54729">
        <w:rPr>
          <w:rFonts w:ascii="Book Antiqua" w:eastAsia="Book Antiqua" w:hAnsi="Book Antiqua" w:cs="Book Antiqua"/>
          <w:i/>
          <w:iCs/>
          <w:color w:val="000000"/>
        </w:rPr>
        <w:t>agA</w:t>
      </w:r>
      <w:proofErr w:type="spellEnd"/>
      <w:r w:rsidRPr="00B54729">
        <w:rPr>
          <w:rFonts w:ascii="Book Antiqua" w:eastAsia="Book Antiqua" w:hAnsi="Book Antiqua" w:cs="Book Antiqua"/>
          <w:color w:val="000000"/>
        </w:rPr>
        <w:t xml:space="preserve"> 3’ region;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-multimerization motif; </w:t>
      </w:r>
      <w:r w:rsidR="007614E2" w:rsidRPr="00B54729">
        <w:rPr>
          <w:rFonts w:ascii="Book Antiqua" w:eastAsia="Book Antiqua" w:hAnsi="Book Antiqua" w:cs="Book Antiqua"/>
          <w:color w:val="000000"/>
        </w:rPr>
        <w:t>Glu-Pro-Ile-Tyr-Ala</w:t>
      </w:r>
      <w:r w:rsidRPr="00B54729">
        <w:rPr>
          <w:rFonts w:ascii="Book Antiqua" w:eastAsia="Book Antiqua" w:hAnsi="Book Antiqua" w:cs="Book Antiqua"/>
          <w:color w:val="000000"/>
        </w:rPr>
        <w:t xml:space="preserve"> motif; Dominican Republic</w:t>
      </w:r>
    </w:p>
    <w:p w14:paraId="5F565F82" w14:textId="373C86F1" w:rsidR="007614E2" w:rsidRPr="00B54729" w:rsidRDefault="007614E2" w:rsidP="00B54729">
      <w:pPr>
        <w:spacing w:line="360" w:lineRule="auto"/>
        <w:jc w:val="both"/>
        <w:rPr>
          <w:rFonts w:ascii="Book Antiqua" w:hAnsi="Book Antiqua"/>
        </w:rPr>
      </w:pPr>
    </w:p>
    <w:p w14:paraId="785AA822" w14:textId="3269B4F4"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color w:val="000000"/>
        </w:rPr>
        <w:t xml:space="preserve">Ono T, Cruz M, Nagashima H, </w:t>
      </w:r>
      <w:proofErr w:type="spellStart"/>
      <w:r w:rsidRPr="00B54729">
        <w:rPr>
          <w:rFonts w:ascii="Book Antiqua" w:eastAsia="Book Antiqua" w:hAnsi="Book Antiqua" w:cs="Book Antiqua"/>
          <w:color w:val="000000"/>
        </w:rPr>
        <w:t>Subsomwong</w:t>
      </w:r>
      <w:proofErr w:type="spellEnd"/>
      <w:r w:rsidRPr="00B54729">
        <w:rPr>
          <w:rFonts w:ascii="Book Antiqua" w:eastAsia="Book Antiqua" w:hAnsi="Book Antiqua" w:cs="Book Antiqua"/>
          <w:color w:val="000000"/>
        </w:rPr>
        <w:t xml:space="preserve"> P, </w:t>
      </w:r>
      <w:proofErr w:type="spellStart"/>
      <w:r w:rsidRPr="00B54729">
        <w:rPr>
          <w:rFonts w:ascii="Book Antiqua" w:eastAsia="Book Antiqua" w:hAnsi="Book Antiqua" w:cs="Book Antiqua"/>
          <w:color w:val="000000"/>
        </w:rPr>
        <w:t>Akada</w:t>
      </w:r>
      <w:proofErr w:type="spellEnd"/>
      <w:r w:rsidRPr="00B54729">
        <w:rPr>
          <w:rFonts w:ascii="Book Antiqua" w:eastAsia="Book Antiqua" w:hAnsi="Book Antiqua" w:cs="Book Antiqua"/>
          <w:color w:val="000000"/>
        </w:rPr>
        <w:t xml:space="preserve"> J, Matsumoto T, Uchida T, Suzuki R, Hosking C, Jiménez Abreu JA, Yamaoka Y. Discovery of unique African </w:t>
      </w:r>
      <w:r w:rsidRPr="00B54729">
        <w:rPr>
          <w:rFonts w:ascii="Book Antiqua" w:eastAsia="Book Antiqua" w:hAnsi="Book Antiqua" w:cs="Book Antiqua"/>
          <w:i/>
          <w:iCs/>
          <w:color w:val="000000"/>
        </w:rPr>
        <w:t>Helicobacter pylori</w:t>
      </w:r>
      <w:r w:rsidRPr="00B54729">
        <w:rPr>
          <w:rFonts w:ascii="Book Antiqua" w:eastAsia="Book Antiqua" w:hAnsi="Book Antiqua" w:cs="Book Antiqua"/>
          <w:color w:val="000000"/>
        </w:rPr>
        <w:t xml:space="preserve">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-multimerization motif in the Dominican Republic. </w:t>
      </w:r>
      <w:r w:rsidRPr="00B54729">
        <w:rPr>
          <w:rFonts w:ascii="Book Antiqua" w:eastAsia="Book Antiqua" w:hAnsi="Book Antiqua" w:cs="Book Antiqua"/>
          <w:i/>
          <w:iCs/>
          <w:color w:val="000000"/>
        </w:rPr>
        <w:t>World J Gastroenterol</w:t>
      </w:r>
      <w:r w:rsidRPr="00B54729">
        <w:rPr>
          <w:rFonts w:ascii="Book Antiqua" w:eastAsia="Book Antiqua" w:hAnsi="Book Antiqua" w:cs="Book Antiqua"/>
          <w:color w:val="000000"/>
        </w:rPr>
        <w:t xml:space="preserve"> 2020; In press</w:t>
      </w:r>
    </w:p>
    <w:p w14:paraId="45E7DF97" w14:textId="77777777" w:rsidR="007614E2" w:rsidRPr="00B54729" w:rsidRDefault="007614E2" w:rsidP="00B54729">
      <w:pPr>
        <w:spacing w:line="360" w:lineRule="auto"/>
        <w:jc w:val="both"/>
        <w:rPr>
          <w:rFonts w:ascii="Book Antiqua" w:hAnsi="Book Antiqua"/>
        </w:rPr>
      </w:pPr>
    </w:p>
    <w:p w14:paraId="48F1097A" w14:textId="492A68BE"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bCs/>
          <w:color w:val="000000"/>
        </w:rPr>
        <w:t xml:space="preserve">Core Tip: </w:t>
      </w:r>
      <w:r w:rsidRPr="00B54729">
        <w:rPr>
          <w:rFonts w:ascii="Book Antiqua" w:eastAsia="Book Antiqua" w:hAnsi="Book Antiqua" w:cs="Book Antiqua"/>
          <w:color w:val="000000"/>
        </w:rPr>
        <w:t xml:space="preserve">We found the unique African (hpAfrica1-type) </w:t>
      </w:r>
      <w:proofErr w:type="spellStart"/>
      <w:r w:rsidR="00A47ED0" w:rsidRPr="00B54729">
        <w:rPr>
          <w:rFonts w:ascii="Book Antiqua" w:eastAsia="Book Antiqua" w:hAnsi="Book Antiqua" w:cs="Book Antiqua"/>
          <w:color w:val="000000"/>
        </w:rPr>
        <w:t>CagA</w:t>
      </w:r>
      <w:proofErr w:type="spellEnd"/>
      <w:r w:rsidR="00A47ED0" w:rsidRPr="00B54729">
        <w:rPr>
          <w:rFonts w:ascii="Book Antiqua" w:eastAsia="Book Antiqua" w:hAnsi="Book Antiqua" w:cs="Book Antiqua"/>
          <w:color w:val="000000"/>
        </w:rPr>
        <w:t>-multimerization (CM)</w:t>
      </w:r>
      <w:r w:rsidRPr="00B54729">
        <w:rPr>
          <w:rFonts w:ascii="Book Antiqua" w:eastAsia="Book Antiqua" w:hAnsi="Book Antiqua" w:cs="Book Antiqua"/>
          <w:color w:val="000000"/>
        </w:rPr>
        <w:t xml:space="preserve"> motif in Western-type </w:t>
      </w:r>
      <w:proofErr w:type="spellStart"/>
      <w:r w:rsidRPr="00B54729">
        <w:rPr>
          <w:rFonts w:ascii="Book Antiqua" w:eastAsia="Book Antiqua" w:hAnsi="Book Antiqua" w:cs="Book Antiqua"/>
          <w:color w:val="000000"/>
        </w:rPr>
        <w:t>CagA</w:t>
      </w:r>
      <w:proofErr w:type="spellEnd"/>
      <w:r w:rsidRPr="00B54729">
        <w:rPr>
          <w:rFonts w:ascii="Book Antiqua" w:eastAsia="Book Antiqua" w:hAnsi="Book Antiqua" w:cs="Book Antiqua"/>
          <w:color w:val="000000"/>
        </w:rPr>
        <w:t xml:space="preserve"> in the Dominican Republic and termed it Africa1-CM</w:t>
      </w:r>
      <w:r w:rsidR="00BB7FB0" w:rsidRPr="00B54729">
        <w:rPr>
          <w:rFonts w:ascii="Book Antiqua" w:eastAsia="Book Antiqua" w:hAnsi="Book Antiqua" w:cs="Book Antiqua"/>
          <w:color w:val="000000"/>
        </w:rPr>
        <w:t xml:space="preserve"> (Af1-CM)</w:t>
      </w:r>
      <w:r w:rsidRPr="00B54729">
        <w:rPr>
          <w:rFonts w:ascii="Book Antiqua" w:eastAsia="Book Antiqua" w:hAnsi="Book Antiqua" w:cs="Book Antiqua"/>
          <w:color w:val="000000"/>
        </w:rPr>
        <w:t xml:space="preserve">. In addition, a few </w:t>
      </w:r>
      <w:proofErr w:type="spellStart"/>
      <w:r w:rsidRPr="00B54729">
        <w:rPr>
          <w:rFonts w:ascii="Book Antiqua" w:eastAsia="Book Antiqua" w:hAnsi="Book Antiqua" w:cs="Book Antiqua"/>
          <w:color w:val="000000"/>
        </w:rPr>
        <w:t>hpEurope</w:t>
      </w:r>
      <w:proofErr w:type="spellEnd"/>
      <w:r w:rsidRPr="00B54729">
        <w:rPr>
          <w:rFonts w:ascii="Book Antiqua" w:eastAsia="Book Antiqua" w:hAnsi="Book Antiqua" w:cs="Book Antiqua"/>
          <w:color w:val="000000"/>
        </w:rPr>
        <w:t xml:space="preserve"> strains carrying the Af1-CM motif had a significantly higher ancestral Africa1 component than those without the Af1-CM motif. This result suggests that the ancestors of these </w:t>
      </w:r>
      <w:proofErr w:type="spellStart"/>
      <w:r w:rsidRPr="00B54729">
        <w:rPr>
          <w:rFonts w:ascii="Book Antiqua" w:eastAsia="Book Antiqua" w:hAnsi="Book Antiqua" w:cs="Book Antiqua"/>
          <w:color w:val="000000"/>
        </w:rPr>
        <w:t>hpEurope</w:t>
      </w:r>
      <w:proofErr w:type="spellEnd"/>
      <w:r w:rsidRPr="00B54729">
        <w:rPr>
          <w:rFonts w:ascii="Book Antiqua" w:eastAsia="Book Antiqua" w:hAnsi="Book Antiqua" w:cs="Book Antiqua"/>
          <w:color w:val="000000"/>
        </w:rPr>
        <w:t xml:space="preserve"> strains having the Af1-CM motif underwent genetic recombination with the hpAfrica1 strains in the past. In contrast, there was no significant association between the CM motif patterns and histological scores and clinical outcomes.</w:t>
      </w:r>
    </w:p>
    <w:p w14:paraId="036D6BEB" w14:textId="77777777" w:rsidR="00A77B3E" w:rsidRPr="00B54729" w:rsidRDefault="003337B8" w:rsidP="00B54729">
      <w:pPr>
        <w:spacing w:line="360" w:lineRule="auto"/>
        <w:jc w:val="both"/>
        <w:rPr>
          <w:rFonts w:ascii="Book Antiqua" w:hAnsi="Book Antiqua"/>
        </w:rPr>
      </w:pPr>
      <w:r w:rsidRPr="00B54729">
        <w:rPr>
          <w:rFonts w:ascii="Book Antiqua" w:eastAsia="Book Antiqua" w:hAnsi="Book Antiqua" w:cs="Book Antiqua"/>
          <w:b/>
          <w:caps/>
          <w:color w:val="000000"/>
          <w:u w:val="single"/>
        </w:rPr>
        <w:lastRenderedPageBreak/>
        <w:t>INTRODUCTION</w:t>
      </w:r>
    </w:p>
    <w:p w14:paraId="07159F40" w14:textId="77777777" w:rsidR="00081AB1" w:rsidRPr="002A3142" w:rsidRDefault="003337B8" w:rsidP="00B54729">
      <w:pPr>
        <w:spacing w:line="360" w:lineRule="auto"/>
        <w:jc w:val="both"/>
        <w:rPr>
          <w:rFonts w:ascii="Book Antiqua" w:hAnsi="Book Antiqua"/>
        </w:rPr>
      </w:pPr>
      <w:r w:rsidRPr="002A3142">
        <w:rPr>
          <w:rFonts w:ascii="Book Antiqua" w:eastAsia="Book Antiqua" w:hAnsi="Book Antiqua" w:cs="Book Antiqua"/>
          <w:i/>
          <w:iCs/>
          <w:color w:val="000000"/>
        </w:rPr>
        <w:t>Helicobacter pylori</w:t>
      </w:r>
      <w:r w:rsidR="00B460FC" w:rsidRPr="002A3142">
        <w:rPr>
          <w:rFonts w:ascii="Book Antiqua" w:eastAsia="Book Antiqua" w:hAnsi="Book Antiqua" w:cs="Book Antiqua"/>
          <w:i/>
          <w:iCs/>
          <w:color w:val="000000"/>
        </w:rPr>
        <w:t xml:space="preserve"> </w:t>
      </w:r>
      <w:r w:rsidR="00B460FC" w:rsidRPr="002A3142">
        <w:rPr>
          <w:rFonts w:ascii="Book Antiqua" w:eastAsia="Book Antiqua" w:hAnsi="Book Antiqua" w:cs="Book Antiqua"/>
          <w:color w:val="000000"/>
        </w:rPr>
        <w:t>(</w:t>
      </w:r>
      <w:r w:rsidR="00B460FC" w:rsidRPr="002A3142">
        <w:rPr>
          <w:rFonts w:ascii="Book Antiqua" w:eastAsia="Book Antiqua" w:hAnsi="Book Antiqua" w:cs="Book Antiqua"/>
          <w:i/>
          <w:iCs/>
          <w:color w:val="000000"/>
        </w:rPr>
        <w:t>H. pylori</w:t>
      </w:r>
      <w:r w:rsidR="00B460FC" w:rsidRPr="002A3142">
        <w:rPr>
          <w:rFonts w:ascii="Book Antiqua" w:eastAsia="Book Antiqua" w:hAnsi="Book Antiqua" w:cs="Book Antiqua"/>
          <w:color w:val="000000"/>
        </w:rPr>
        <w:t>)</w:t>
      </w:r>
      <w:r w:rsidRPr="002A3142">
        <w:rPr>
          <w:rFonts w:ascii="Book Antiqua" w:eastAsia="Book Antiqua" w:hAnsi="Book Antiqua" w:cs="Book Antiqua"/>
          <w:i/>
          <w:iCs/>
          <w:color w:val="000000"/>
        </w:rPr>
        <w:t xml:space="preserve"> </w:t>
      </w:r>
      <w:r w:rsidRPr="002A3142">
        <w:rPr>
          <w:rFonts w:ascii="Book Antiqua" w:eastAsia="Book Antiqua" w:hAnsi="Book Antiqua" w:cs="Book Antiqua"/>
          <w:color w:val="000000"/>
        </w:rPr>
        <w:t xml:space="preserve">plays an essential role in the development of various gastroduodenal diseases including gastric </w:t>
      </w:r>
      <w:proofErr w:type="gramStart"/>
      <w:r w:rsidRPr="002A3142">
        <w:rPr>
          <w:rFonts w:ascii="Book Antiqua" w:eastAsia="Book Antiqua" w:hAnsi="Book Antiqua" w:cs="Book Antiqua"/>
          <w:color w:val="000000"/>
        </w:rPr>
        <w:t>cancer</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w:t>
      </w:r>
      <w:r w:rsidRPr="002A3142">
        <w:rPr>
          <w:rFonts w:ascii="Book Antiqua" w:eastAsia="Book Antiqua" w:hAnsi="Book Antiqua" w:cs="Book Antiqua"/>
          <w:color w:val="000000"/>
        </w:rPr>
        <w:t xml:space="preserve">. However, only a small proportion of people infected with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develop these diseases. Interestingly, the incidence of gastric cancer in Africa is much lower than that in other countries, despite the high prevalence of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infection in this </w:t>
      </w:r>
      <w:proofErr w:type="gramStart"/>
      <w:r w:rsidRPr="002A3142">
        <w:rPr>
          <w:rFonts w:ascii="Book Antiqua" w:eastAsia="Book Antiqua" w:hAnsi="Book Antiqua" w:cs="Book Antiqua"/>
          <w:color w:val="000000"/>
        </w:rPr>
        <w:t>area</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w:t>
      </w:r>
      <w:r w:rsidRPr="002A3142">
        <w:rPr>
          <w:rFonts w:ascii="Book Antiqua" w:eastAsia="Book Antiqua" w:hAnsi="Book Antiqua" w:cs="Book Antiqua"/>
          <w:color w:val="000000"/>
        </w:rPr>
        <w:t xml:space="preserve">. This contradictory phenomenon is known as the “African enigma". Geographic differences in the incidence of gastric cancer can be explained, at least in part, by the presence of different types of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virulence factor, especially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color w:val="000000"/>
        </w:rPr>
        <w:t>VacA</w:t>
      </w:r>
      <w:proofErr w:type="spellEnd"/>
      <w:r w:rsidRPr="002A3142">
        <w:rPr>
          <w:rFonts w:ascii="Book Antiqua" w:eastAsia="Book Antiqua" w:hAnsi="Book Antiqua" w:cs="Book Antiqua"/>
          <w:color w:val="000000"/>
        </w:rPr>
        <w:t xml:space="preserve"> and </w:t>
      </w:r>
      <w:proofErr w:type="spellStart"/>
      <w:proofErr w:type="gramStart"/>
      <w:r w:rsidRPr="002A3142">
        <w:rPr>
          <w:rFonts w:ascii="Book Antiqua" w:eastAsia="Book Antiqua" w:hAnsi="Book Antiqua" w:cs="Book Antiqua"/>
          <w:color w:val="000000"/>
        </w:rPr>
        <w:t>OipA</w:t>
      </w:r>
      <w:proofErr w:type="spellEnd"/>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w:t>
      </w:r>
      <w:r w:rsidRPr="002A3142">
        <w:rPr>
          <w:rFonts w:ascii="Book Antiqua" w:eastAsia="Book Antiqua" w:hAnsi="Book Antiqua" w:cs="Book Antiqua"/>
          <w:color w:val="000000"/>
        </w:rPr>
        <w:t>.</w:t>
      </w:r>
    </w:p>
    <w:p w14:paraId="41D41500" w14:textId="117D02FE" w:rsidR="00081AB1"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 xml:space="preserve">The </w:t>
      </w:r>
      <w:r w:rsidRPr="002A3142">
        <w:rPr>
          <w:rFonts w:ascii="Book Antiqua" w:eastAsia="Book Antiqua" w:hAnsi="Book Antiqua" w:cs="Book Antiqua"/>
          <w:i/>
          <w:iCs/>
          <w:color w:val="000000"/>
        </w:rPr>
        <w:t xml:space="preserve">H. pylori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protein is one of the well-known pathogenic virulence factors involved in the pathogenesis of gastric </w:t>
      </w:r>
      <w:proofErr w:type="gramStart"/>
      <w:r w:rsidRPr="002A3142">
        <w:rPr>
          <w:rFonts w:ascii="Book Antiqua" w:eastAsia="Book Antiqua" w:hAnsi="Book Antiqua" w:cs="Book Antiqua"/>
          <w:color w:val="000000"/>
        </w:rPr>
        <w:t>cancer</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w:t>
      </w:r>
      <w:r w:rsidRPr="002A3142">
        <w:rPr>
          <w:rFonts w:ascii="Book Antiqua" w:eastAsia="Book Antiqua" w:hAnsi="Book Antiqua" w:cs="Book Antiqua"/>
          <w:color w:val="000000"/>
        </w:rPr>
        <w:t xml:space="preserve">. 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gene encodes a 120</w:t>
      </w:r>
      <w:r w:rsidR="00081AB1" w:rsidRPr="002A3142">
        <w:rPr>
          <w:rFonts w:ascii="Book Antiqua" w:eastAsia="Book Antiqua" w:hAnsi="Book Antiqua" w:cs="Book Antiqua"/>
          <w:color w:val="000000"/>
        </w:rPr>
        <w:t>-</w:t>
      </w:r>
      <w:r w:rsidRPr="002A3142">
        <w:rPr>
          <w:rFonts w:ascii="Book Antiqua" w:eastAsia="Book Antiqua" w:hAnsi="Book Antiqua" w:cs="Book Antiqua"/>
          <w:color w:val="000000"/>
        </w:rPr>
        <w:t>145</w:t>
      </w:r>
      <w:r w:rsidR="00081AB1"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color w:val="000000"/>
        </w:rPr>
        <w:t>kDa</w:t>
      </w:r>
      <w:proofErr w:type="spellEnd"/>
      <w:r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and is located at one end of the </w:t>
      </w:r>
      <w:r w:rsidRPr="002A3142">
        <w:rPr>
          <w:rFonts w:ascii="Book Antiqua" w:eastAsia="Book Antiqua" w:hAnsi="Book Antiqua" w:cs="Book Antiqua"/>
          <w:i/>
          <w:iCs/>
          <w:color w:val="000000"/>
        </w:rPr>
        <w:t>cag</w:t>
      </w:r>
      <w:r w:rsidRPr="002A3142">
        <w:rPr>
          <w:rFonts w:ascii="Book Antiqua" w:eastAsia="Book Antiqua" w:hAnsi="Book Antiqua" w:cs="Book Antiqua"/>
          <w:color w:val="000000"/>
        </w:rPr>
        <w:t xml:space="preserve"> pathogenicity island (PAI) that encodes the type</w:t>
      </w:r>
      <w:r w:rsidR="00081AB1" w:rsidRPr="002A3142">
        <w:rPr>
          <w:rFonts w:ascii="Book Antiqua" w:eastAsia="Book Antiqua" w:hAnsi="Book Antiqua" w:cs="Book Antiqua"/>
          <w:color w:val="000000"/>
        </w:rPr>
        <w:t xml:space="preserve"> IV</w:t>
      </w:r>
      <w:r w:rsidRPr="002A3142">
        <w:rPr>
          <w:rFonts w:ascii="Book Antiqua" w:eastAsia="Book Antiqua" w:hAnsi="Book Antiqua" w:cs="Book Antiqua"/>
          <w:color w:val="000000"/>
        </w:rPr>
        <w:t xml:space="preserve"> secretion system (TFSS</w:t>
      </w:r>
      <w:proofErr w:type="gramStart"/>
      <w:r w:rsidRPr="002A3142">
        <w:rPr>
          <w:rFonts w:ascii="Book Antiqua" w:eastAsia="Book Antiqua" w:hAnsi="Book Antiqua" w:cs="Book Antiqua"/>
          <w:color w:val="000000"/>
        </w:rPr>
        <w:t>)</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2]</w:t>
      </w:r>
      <w:r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can directly translocate into host gastric epithelial cells </w:t>
      </w:r>
      <w:r w:rsidRPr="002A3142">
        <w:rPr>
          <w:rFonts w:ascii="Book Antiqua" w:eastAsia="Book Antiqua" w:hAnsi="Book Antiqua" w:cs="Book Antiqua"/>
          <w:i/>
          <w:iCs/>
          <w:color w:val="000000"/>
        </w:rPr>
        <w:t>via</w:t>
      </w:r>
      <w:r w:rsidRPr="002A3142">
        <w:rPr>
          <w:rFonts w:ascii="Book Antiqua" w:eastAsia="Book Antiqua" w:hAnsi="Book Antiqua" w:cs="Book Antiqua"/>
          <w:color w:val="000000"/>
        </w:rPr>
        <w:t xml:space="preserve"> the TFSS and undergoes tyrosine phosphorylation by </w:t>
      </w:r>
      <w:proofErr w:type="spellStart"/>
      <w:r w:rsidRPr="002A3142">
        <w:rPr>
          <w:rFonts w:ascii="Book Antiqua" w:eastAsia="Book Antiqua" w:hAnsi="Book Antiqua" w:cs="Book Antiqua"/>
          <w:color w:val="000000"/>
        </w:rPr>
        <w:t>Src</w:t>
      </w:r>
      <w:proofErr w:type="spellEnd"/>
      <w:r w:rsidRPr="002A3142">
        <w:rPr>
          <w:rFonts w:ascii="Book Antiqua" w:eastAsia="Book Antiqua" w:hAnsi="Book Antiqua" w:cs="Book Antiqua"/>
          <w:color w:val="000000"/>
        </w:rPr>
        <w:t xml:space="preserve"> family kinases and then binds to various molecules including the </w:t>
      </w:r>
      <w:proofErr w:type="spellStart"/>
      <w:r w:rsidRPr="002A3142">
        <w:rPr>
          <w:rFonts w:ascii="Book Antiqua" w:eastAsia="Book Antiqua" w:hAnsi="Book Antiqua" w:cs="Book Antiqua"/>
          <w:color w:val="000000"/>
        </w:rPr>
        <w:t>Src</w:t>
      </w:r>
      <w:proofErr w:type="spellEnd"/>
      <w:r w:rsidRPr="002A3142">
        <w:rPr>
          <w:rFonts w:ascii="Book Antiqua" w:eastAsia="Book Antiqua" w:hAnsi="Book Antiqua" w:cs="Book Antiqua"/>
          <w:color w:val="000000"/>
        </w:rPr>
        <w:t xml:space="preserve"> homology 2-containing protein tyrosine phosphatase-2 (SHP-</w:t>
      </w:r>
      <w:proofErr w:type="gramStart"/>
      <w:r w:rsidRPr="002A3142">
        <w:rPr>
          <w:rFonts w:ascii="Book Antiqua" w:eastAsia="Book Antiqua" w:hAnsi="Book Antiqua" w:cs="Book Antiqua"/>
          <w:color w:val="000000"/>
        </w:rPr>
        <w:t>2)</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3</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5]</w:t>
      </w:r>
      <w:r w:rsidRPr="002A3142">
        <w:rPr>
          <w:rFonts w:ascii="Book Antiqua" w:eastAsia="Book Antiqua" w:hAnsi="Book Antiqua" w:cs="Book Antiqua"/>
          <w:color w:val="000000"/>
        </w:rPr>
        <w:t xml:space="preserve">. Gastric mucosal epithelial cells form a monolayer of polarized cells through tight junctions. When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binds to the kinase domain of partitioning-defective 1b (PAR1b)/microtubule affinity-regulating kinase 2 (MARK2), it destroys the tight junctions in a tyrosine phosphorylation-independent manner and causes loss of epithelial cell </w:t>
      </w:r>
      <w:proofErr w:type="gramStart"/>
      <w:r w:rsidRPr="002A3142">
        <w:rPr>
          <w:rFonts w:ascii="Book Antiqua" w:eastAsia="Book Antiqua" w:hAnsi="Book Antiqua" w:cs="Book Antiqua"/>
          <w:color w:val="000000"/>
        </w:rPr>
        <w:t>polarity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6]</w:t>
      </w:r>
      <w:r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multimerizes in cells independently of tyrosine phosphorylation, and a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-multimerization (CM) sequence consisting of 16 amino acids has been identified as its responsible </w:t>
      </w:r>
      <w:proofErr w:type="gramStart"/>
      <w:r w:rsidRPr="002A3142">
        <w:rPr>
          <w:rFonts w:ascii="Book Antiqua" w:eastAsia="Book Antiqua" w:hAnsi="Book Antiqua" w:cs="Book Antiqua"/>
          <w:color w:val="000000"/>
        </w:rPr>
        <w:t>region</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7]</w:t>
      </w:r>
      <w:r w:rsidRPr="002A3142">
        <w:rPr>
          <w:rFonts w:ascii="Book Antiqua" w:eastAsia="Book Antiqua" w:hAnsi="Book Antiqua" w:cs="Book Antiqua"/>
          <w:color w:val="000000"/>
        </w:rPr>
        <w:t xml:space="preserve">. There is also a report that the CM sequence is called conserved repeat responsible for phosphorylation-independent </w:t>
      </w:r>
      <w:proofErr w:type="gramStart"/>
      <w:r w:rsidRPr="002A3142">
        <w:rPr>
          <w:rFonts w:ascii="Book Antiqua" w:eastAsia="Book Antiqua" w:hAnsi="Book Antiqua" w:cs="Book Antiqua"/>
          <w:color w:val="000000"/>
        </w:rPr>
        <w:t>activity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8]</w:t>
      </w:r>
      <w:r w:rsidRPr="002A3142">
        <w:rPr>
          <w:rFonts w:ascii="Book Antiqua" w:eastAsia="Book Antiqua" w:hAnsi="Book Antiqua" w:cs="Book Antiqua"/>
          <w:color w:val="000000"/>
        </w:rPr>
        <w:t xml:space="preserve">. This CM sequence is essential for binding between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and PAR1. PAR1 forms a homomultimer in the cell. Thus,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forms a multimer indirectly through binding to the PAR1 multimer and binds to SHP-2 after being tyrosine-</w:t>
      </w:r>
      <w:proofErr w:type="gramStart"/>
      <w:r w:rsidRPr="002A3142">
        <w:rPr>
          <w:rFonts w:ascii="Book Antiqua" w:eastAsia="Book Antiqua" w:hAnsi="Book Antiqua" w:cs="Book Antiqua"/>
          <w:color w:val="000000"/>
        </w:rPr>
        <w:t>phosphorylated</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7]</w:t>
      </w:r>
      <w:r w:rsidRPr="002A3142">
        <w:rPr>
          <w:rFonts w:ascii="Book Antiqua" w:eastAsia="Book Antiqua" w:hAnsi="Book Antiqua" w:cs="Book Antiqua"/>
          <w:color w:val="000000"/>
        </w:rPr>
        <w:t>.</w:t>
      </w:r>
    </w:p>
    <w:p w14:paraId="1A63B186" w14:textId="77777777" w:rsidR="00081AB1"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 xml:space="preserve">The tyrosine phosphorylation site of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is characterized by the presence of a unique Glu-Pro-Ile-Tyr-Ala (EPIYA) motif, which is present in multiple numbers in the </w:t>
      </w:r>
      <w:r w:rsidRPr="002A3142">
        <w:rPr>
          <w:rFonts w:ascii="Book Antiqua" w:eastAsia="Book Antiqua" w:hAnsi="Book Antiqua" w:cs="Book Antiqua"/>
          <w:color w:val="000000"/>
        </w:rPr>
        <w:lastRenderedPageBreak/>
        <w:t xml:space="preserve">C-terminal region of </w:t>
      </w:r>
      <w:proofErr w:type="spellStart"/>
      <w:proofErr w:type="gram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w:t>
      </w:r>
      <w:r w:rsidRPr="002A3142">
        <w:rPr>
          <w:rFonts w:ascii="Book Antiqua" w:eastAsia="Book Antiqua" w:hAnsi="Book Antiqua" w:cs="Book Antiqua"/>
          <w:color w:val="000000"/>
        </w:rPr>
        <w:t xml:space="preserve">. The EPIYA-repeat region is composed of various combinations of four distinct EPIYA segments, EPIYA-A, -B, -C and -D, based on the sequences surrounding each of the EPIYA </w:t>
      </w:r>
      <w:proofErr w:type="gramStart"/>
      <w:r w:rsidRPr="002A3142">
        <w:rPr>
          <w:rFonts w:ascii="Book Antiqua" w:eastAsia="Book Antiqua" w:hAnsi="Book Antiqua" w:cs="Book Antiqua"/>
          <w:color w:val="000000"/>
        </w:rPr>
        <w:t>motifs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9]</w:t>
      </w:r>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-positive strains isolated in Western countries possess the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which contains EPIYA-A, EPIYA-B, and EPIYA-C segments, whereas that in East Asian countries possess the East Asian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which contains EPIYA-A, EPIYA-B and EPIYA-D segments. We previously showed that the East Asian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was more virulent than the Western </w:t>
      </w:r>
      <w:proofErr w:type="spellStart"/>
      <w:proofErr w:type="gram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10]</w:t>
      </w:r>
      <w:r w:rsidRPr="002A3142">
        <w:rPr>
          <w:rFonts w:ascii="Book Antiqua" w:eastAsia="Book Antiqua" w:hAnsi="Book Antiqua" w:cs="Book Antiqua"/>
          <w:color w:val="000000"/>
        </w:rPr>
        <w:t xml:space="preserve">. The EPIYA-D motif of the East Asian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exhibits a stronger SHP2 binding affinity than the EPIYA-C motif of the Western </w:t>
      </w:r>
      <w:proofErr w:type="spellStart"/>
      <w:proofErr w:type="gram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9]</w:t>
      </w:r>
      <w:r w:rsidRPr="002A3142">
        <w:rPr>
          <w:rFonts w:ascii="Book Antiqua" w:eastAsia="Book Antiqua" w:hAnsi="Book Antiqua" w:cs="Book Antiqua"/>
          <w:color w:val="000000"/>
        </w:rPr>
        <w:t xml:space="preserve">. In addition, the number of EPIYA-C sites is directly correlated to the level of tyrosine phosphorylation and SHP-2 binding activity among the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species.</w:t>
      </w:r>
    </w:p>
    <w:p w14:paraId="1B02FA9E" w14:textId="77777777" w:rsidR="00F244EE"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 xml:space="preserve">Eleven of the 16 amino acids in the CM motif are well conserved between the Western and East Asian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w:t>
      </w:r>
      <w:proofErr w:type="gramStart"/>
      <w:r w:rsidRPr="002A3142">
        <w:rPr>
          <w:rFonts w:ascii="Book Antiqua" w:eastAsia="Book Antiqua" w:hAnsi="Book Antiqua" w:cs="Book Antiqua"/>
          <w:color w:val="000000"/>
        </w:rPr>
        <w:t>species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7]</w:t>
      </w:r>
      <w:r w:rsidRPr="002A3142">
        <w:rPr>
          <w:rFonts w:ascii="Book Antiqua" w:eastAsia="Book Antiqua" w:hAnsi="Book Antiqua" w:cs="Book Antiqua"/>
          <w:color w:val="000000"/>
        </w:rPr>
        <w:t xml:space="preserve">. The peptide sequence of the typical Western CM motif (W-CM), which is observed in the Western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is “FPLKRHDKVDDLSKVG” and that of the typical East Asian CM motif (E-CM), which is observed in the East Asian </w:t>
      </w:r>
      <w:proofErr w:type="spellStart"/>
      <w:r w:rsidRPr="002A3142">
        <w:rPr>
          <w:rFonts w:ascii="Book Antiqua" w:eastAsia="Book Antiqua" w:hAnsi="Book Antiqua" w:cs="Book Antiqua"/>
          <w:i/>
          <w:iCs/>
          <w:color w:val="000000"/>
        </w:rPr>
        <w:t>cagA</w:t>
      </w:r>
      <w:proofErr w:type="spellEnd"/>
      <w:r w:rsidR="00F244E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is “FPLRRSAAVNDLSKVG”</w:t>
      </w:r>
      <w:r w:rsidRPr="002A3142">
        <w:rPr>
          <w:rFonts w:ascii="Book Antiqua" w:eastAsia="Book Antiqua" w:hAnsi="Book Antiqua" w:cs="Book Antiqua"/>
          <w:color w:val="000000"/>
          <w:vertAlign w:val="superscript"/>
        </w:rPr>
        <w:t>[11</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12]</w:t>
      </w:r>
      <w:r w:rsidRPr="002A3142">
        <w:rPr>
          <w:rFonts w:ascii="Book Antiqua" w:eastAsia="Book Antiqua" w:hAnsi="Book Antiqua" w:cs="Book Antiqua"/>
          <w:color w:val="000000"/>
        </w:rPr>
        <w:t xml:space="preserve">. In the Western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i/>
          <w:iCs/>
          <w:color w:val="000000"/>
        </w:rPr>
        <w:t xml:space="preserve"> </w:t>
      </w:r>
      <w:r w:rsidRPr="002A3142">
        <w:rPr>
          <w:rFonts w:ascii="Book Antiqua" w:eastAsia="Book Antiqua" w:hAnsi="Book Antiqua" w:cs="Book Antiqua"/>
          <w:color w:val="000000"/>
        </w:rPr>
        <w:t xml:space="preserve">species, each EPIYA-C segment contains a single CM motif, and there is also another copy of the CM motif immediately distal to the last repeat of the EPIYA-C segment. In the East Asian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i/>
          <w:iCs/>
          <w:color w:val="000000"/>
        </w:rPr>
        <w:t xml:space="preserve"> </w:t>
      </w:r>
      <w:r w:rsidRPr="002A3142">
        <w:rPr>
          <w:rFonts w:ascii="Book Antiqua" w:eastAsia="Book Antiqua" w:hAnsi="Book Antiqua" w:cs="Book Antiqua"/>
          <w:color w:val="000000"/>
        </w:rPr>
        <w:t xml:space="preserve">species, there is a CM motif that is located immediately distal to each repeat of the EPIYA-D segment. Thus, the Western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carries at least two W-CM sequences, whose number increases in parallel with the number of EPIYA-C segments. The ability of the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to bind to PAR1 is proportional to the number of W-CM </w:t>
      </w:r>
      <w:proofErr w:type="gramStart"/>
      <w:r w:rsidRPr="002A3142">
        <w:rPr>
          <w:rFonts w:ascii="Book Antiqua" w:eastAsia="Book Antiqua" w:hAnsi="Book Antiqua" w:cs="Book Antiqua"/>
          <w:color w:val="000000"/>
        </w:rPr>
        <w:t>sequences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11]</w:t>
      </w:r>
      <w:r w:rsidRPr="002A3142">
        <w:rPr>
          <w:rFonts w:ascii="Book Antiqua" w:eastAsia="Book Antiqua" w:hAnsi="Book Antiqua" w:cs="Book Antiqua"/>
          <w:color w:val="000000"/>
        </w:rPr>
        <w:t>. Meanwhile, a single E-CM sequence has almost twice the PAR1 binding ability of the single W-CM sequence.</w:t>
      </w:r>
    </w:p>
    <w:p w14:paraId="6FFC5EE4" w14:textId="7912A75D" w:rsidR="00A77B3E"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 xml:space="preserve">We have previously reported that all 64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strains isolated in 2011 in the Dominican Republic carried the Western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specific </w:t>
      </w:r>
      <w:proofErr w:type="gramStart"/>
      <w:r w:rsidRPr="002A3142">
        <w:rPr>
          <w:rFonts w:ascii="Book Antiqua" w:eastAsia="Book Antiqua" w:hAnsi="Book Antiqua" w:cs="Book Antiqua"/>
          <w:color w:val="000000"/>
        </w:rPr>
        <w:t>sequences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13]</w:t>
      </w:r>
      <w:r w:rsidRPr="002A3142">
        <w:rPr>
          <w:rFonts w:ascii="Book Antiqua" w:eastAsia="Book Antiqua" w:hAnsi="Book Antiqua" w:cs="Book Antiqua"/>
          <w:color w:val="000000"/>
        </w:rPr>
        <w:t xml:space="preserve">. However, this report did not mention the CM motif. In the subsequent study in the Dominican Republic, we have already performed a </w:t>
      </w:r>
      <w:proofErr w:type="spellStart"/>
      <w:r w:rsidRPr="002A3142">
        <w:rPr>
          <w:rFonts w:ascii="Book Antiqua" w:eastAsia="Book Antiqua" w:hAnsi="Book Antiqua" w:cs="Book Antiqua"/>
          <w:color w:val="000000"/>
        </w:rPr>
        <w:t>multilocus</w:t>
      </w:r>
      <w:proofErr w:type="spellEnd"/>
      <w:r w:rsidRPr="002A3142">
        <w:rPr>
          <w:rFonts w:ascii="Book Antiqua" w:eastAsia="Book Antiqua" w:hAnsi="Book Antiqua" w:cs="Book Antiqua"/>
          <w:color w:val="000000"/>
        </w:rPr>
        <w:t xml:space="preserve"> sequence typing (MLST) analysis of seven housekeeping genes for a total of 119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strains, which were collected in 2011 and 2016, followed by population structure analysis using STRUCTURE </w:t>
      </w:r>
      <w:proofErr w:type="gramStart"/>
      <w:r w:rsidRPr="002A3142">
        <w:rPr>
          <w:rFonts w:ascii="Book Antiqua" w:eastAsia="Book Antiqua" w:hAnsi="Book Antiqua" w:cs="Book Antiqua"/>
          <w:color w:val="000000"/>
        </w:rPr>
        <w:lastRenderedPageBreak/>
        <w:t>software</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14]</w:t>
      </w:r>
      <w:r w:rsidRPr="002A3142">
        <w:rPr>
          <w:rFonts w:ascii="Book Antiqua" w:eastAsia="Book Antiqua" w:hAnsi="Book Antiqua" w:cs="Book Antiqua"/>
          <w:color w:val="000000"/>
        </w:rPr>
        <w:t xml:space="preserve">. Therefore,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strains of the Dominican Republic were divided into two populations: 68 strains with hpAfrica1 </w:t>
      </w:r>
      <w:r w:rsidR="00F244E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46, 5, and 17 with </w:t>
      </w:r>
      <w:proofErr w:type="spellStart"/>
      <w:r w:rsidRPr="002A3142">
        <w:rPr>
          <w:rFonts w:ascii="Book Antiqua" w:eastAsia="Book Antiqua" w:hAnsi="Book Antiqua" w:cs="Book Antiqua"/>
          <w:color w:val="000000"/>
        </w:rPr>
        <w:t>hspWAfrica</w:t>
      </w:r>
      <w:proofErr w:type="spellEnd"/>
      <w:r w:rsidRPr="002A3142">
        <w:rPr>
          <w:rFonts w:ascii="Book Antiqua" w:eastAsia="Book Antiqua" w:hAnsi="Book Antiqua" w:cs="Book Antiqua"/>
          <w:color w:val="000000"/>
        </w:rPr>
        <w:t xml:space="preserve">, </w:t>
      </w:r>
      <w:proofErr w:type="spellStart"/>
      <w:r w:rsidRPr="002A3142">
        <w:rPr>
          <w:rFonts w:ascii="Book Antiqua" w:eastAsia="Book Antiqua" w:hAnsi="Book Antiqua" w:cs="Book Antiqua"/>
          <w:color w:val="000000"/>
        </w:rPr>
        <w:t>hspSAfrica</w:t>
      </w:r>
      <w:proofErr w:type="spellEnd"/>
      <w:r w:rsidRPr="002A3142">
        <w:rPr>
          <w:rFonts w:ascii="Book Antiqua" w:eastAsia="Book Antiqua" w:hAnsi="Book Antiqua" w:cs="Book Antiqua"/>
          <w:color w:val="000000"/>
        </w:rPr>
        <w:t>, and a hybrid (</w:t>
      </w:r>
      <w:proofErr w:type="spellStart"/>
      <w:r w:rsidRPr="002A3142">
        <w:rPr>
          <w:rFonts w:ascii="Book Antiqua" w:eastAsia="Book Antiqua" w:hAnsi="Book Antiqua" w:cs="Book Antiqua"/>
          <w:color w:val="000000"/>
        </w:rPr>
        <w:t>hspWAfrica</w:t>
      </w:r>
      <w:proofErr w:type="spellEnd"/>
      <w:r w:rsidRPr="002A3142">
        <w:rPr>
          <w:rFonts w:ascii="Book Antiqua" w:eastAsia="Book Antiqua" w:hAnsi="Book Antiqua" w:cs="Book Antiqua"/>
          <w:color w:val="000000"/>
        </w:rPr>
        <w:t>/</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respectively</w:t>
      </w:r>
      <w:r w:rsidR="00F244E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and 51 strains with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(47 and 4 with </w:t>
      </w:r>
      <w:proofErr w:type="spellStart"/>
      <w:r w:rsidRPr="002A3142">
        <w:rPr>
          <w:rFonts w:ascii="Book Antiqua" w:eastAsia="Book Antiqua" w:hAnsi="Book Antiqua" w:cs="Book Antiqua"/>
          <w:color w:val="000000"/>
        </w:rPr>
        <w:t>hspEuropeS</w:t>
      </w:r>
      <w:proofErr w:type="spellEnd"/>
      <w:r w:rsidRPr="002A3142">
        <w:rPr>
          <w:rFonts w:ascii="Book Antiqua" w:eastAsia="Book Antiqua" w:hAnsi="Book Antiqua" w:cs="Book Antiqua"/>
          <w:color w:val="000000"/>
        </w:rPr>
        <w:t xml:space="preserve"> and </w:t>
      </w:r>
      <w:proofErr w:type="spellStart"/>
      <w:r w:rsidRPr="002A3142">
        <w:rPr>
          <w:rFonts w:ascii="Book Antiqua" w:eastAsia="Book Antiqua" w:hAnsi="Book Antiqua" w:cs="Book Antiqua"/>
          <w:color w:val="000000"/>
        </w:rPr>
        <w:t>hspEuropeN</w:t>
      </w:r>
      <w:proofErr w:type="spellEnd"/>
      <w:r w:rsidRPr="002A3142">
        <w:rPr>
          <w:rFonts w:ascii="Book Antiqua" w:eastAsia="Book Antiqua" w:hAnsi="Book Antiqua" w:cs="Book Antiqua"/>
          <w:color w:val="000000"/>
        </w:rPr>
        <w:t xml:space="preserve">, respectively). The ethnics in the Dominican Republic consists of 16% of European, 11% of African, and 73% of mixed </w:t>
      </w:r>
      <w:proofErr w:type="gramStart"/>
      <w:r w:rsidRPr="002A3142">
        <w:rPr>
          <w:rFonts w:ascii="Book Antiqua" w:eastAsia="Book Antiqua" w:hAnsi="Book Antiqua" w:cs="Book Antiqua"/>
          <w:color w:val="000000"/>
        </w:rPr>
        <w:t>race</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15]</w:t>
      </w:r>
      <w:r w:rsidRPr="002A3142">
        <w:rPr>
          <w:rFonts w:ascii="Book Antiqua" w:eastAsia="Book Antiqua" w:hAnsi="Book Antiqua" w:cs="Book Antiqua"/>
          <w:color w:val="000000"/>
        </w:rPr>
        <w:t xml:space="preserve">. Therefore, it is important to investigate the genetic diversity of 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gene in the Dominican Republic, where human demography consists of various ancestries. In this study, we evaluated the correspondence between the CM motif and phylogeographical classification using MLST population structure in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in the Dominican Republic. We also examined the relationship between these types and gastric mucosal damages.</w:t>
      </w:r>
    </w:p>
    <w:p w14:paraId="3FD140FF" w14:textId="77777777" w:rsidR="00A77B3E" w:rsidRPr="002A3142" w:rsidRDefault="00A77B3E" w:rsidP="00B54729">
      <w:pPr>
        <w:spacing w:line="360" w:lineRule="auto"/>
        <w:jc w:val="both"/>
        <w:rPr>
          <w:rFonts w:ascii="Book Antiqua" w:hAnsi="Book Antiqua"/>
        </w:rPr>
      </w:pPr>
    </w:p>
    <w:p w14:paraId="59B74D54"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caps/>
          <w:color w:val="000000"/>
          <w:u w:val="single"/>
        </w:rPr>
        <w:t>MATERIALS AND METHODS</w:t>
      </w:r>
    </w:p>
    <w:p w14:paraId="681E6F6C"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Study population and DNA extraction</w:t>
      </w:r>
    </w:p>
    <w:p w14:paraId="5B85E2D6" w14:textId="77777777" w:rsidR="00F244EE" w:rsidRPr="002A3142" w:rsidRDefault="003337B8" w:rsidP="00B54729">
      <w:pPr>
        <w:spacing w:line="360" w:lineRule="auto"/>
        <w:jc w:val="both"/>
        <w:rPr>
          <w:rFonts w:ascii="Book Antiqua" w:eastAsia="Book Antiqua" w:hAnsi="Book Antiqua" w:cs="Book Antiqua"/>
          <w:color w:val="000000"/>
        </w:rPr>
      </w:pPr>
      <w:r w:rsidRPr="002A3142">
        <w:rPr>
          <w:rFonts w:ascii="Book Antiqua" w:eastAsia="Book Antiqua" w:hAnsi="Book Antiqua" w:cs="Book Antiqua"/>
          <w:color w:val="000000"/>
        </w:rPr>
        <w:t>We recruited outpatients with mild dyspeptic symptoms living in the Dominican Republic. Gastric mucosal biopsy specimens were taken from 258 dyspeptic patients (158 in 2011 and 100 in 2016; 86 males and 172 females; age range, 17–91 years; mean age, 46.2 ± 15.8 years) who underwent endoscopy examination at the Digestive Disease Center</w:t>
      </w:r>
      <w:r w:rsidR="00F244EE" w:rsidRPr="002A3142">
        <w:rPr>
          <w:rFonts w:ascii="Book Antiqua" w:eastAsia="Book Antiqua" w:hAnsi="Book Antiqua" w:cs="Book Antiqua"/>
          <w:color w:val="000000"/>
        </w:rPr>
        <w:t xml:space="preserve"> (</w:t>
      </w:r>
      <w:r w:rsidRPr="002A3142">
        <w:rPr>
          <w:rFonts w:ascii="Book Antiqua" w:eastAsia="Book Antiqua" w:hAnsi="Book Antiqua" w:cs="Book Antiqua"/>
          <w:color w:val="000000"/>
        </w:rPr>
        <w:t xml:space="preserve">Dr Luis E. </w:t>
      </w:r>
      <w:proofErr w:type="spellStart"/>
      <w:r w:rsidRPr="002A3142">
        <w:rPr>
          <w:rFonts w:ascii="Book Antiqua" w:eastAsia="Book Antiqua" w:hAnsi="Book Antiqua" w:cs="Book Antiqua"/>
          <w:color w:val="000000"/>
        </w:rPr>
        <w:t>Aybar</w:t>
      </w:r>
      <w:proofErr w:type="spellEnd"/>
      <w:r w:rsidRPr="002A3142">
        <w:rPr>
          <w:rFonts w:ascii="Book Antiqua" w:eastAsia="Book Antiqua" w:hAnsi="Book Antiqua" w:cs="Book Antiqua"/>
          <w:color w:val="000000"/>
        </w:rPr>
        <w:t xml:space="preserve"> Health and Hygiene City, Santo Domingo, Dominican Republic</w:t>
      </w:r>
      <w:r w:rsidR="00F244E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Patients with a history of partial gastric resection or previous treatment for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infection were excluded. During each endoscopy session, 4 gastric biopsy specimens were obtained (three from the antrum and one from the corpus). The three specimens from the antrum were used for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culture, rapid urease test and histological examination. The specimen from the corpus was used for histological examination.</w:t>
      </w:r>
    </w:p>
    <w:p w14:paraId="4E2FE302" w14:textId="77777777" w:rsidR="00D23E59"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 xml:space="preserve">Gastric biopsy specimens for histological examination were embedded in paraffin after being fixed in 40 g/L formaldehyde. Hematoxylin and eosin and May-Giemsa were selected as stain techniques. The updated Sydney system was used to analyze histological </w:t>
      </w:r>
      <w:proofErr w:type="gramStart"/>
      <w:r w:rsidRPr="002A3142">
        <w:rPr>
          <w:rFonts w:ascii="Book Antiqua" w:eastAsia="Book Antiqua" w:hAnsi="Book Antiqua" w:cs="Book Antiqua"/>
          <w:color w:val="000000"/>
        </w:rPr>
        <w:t>severity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16]</w:t>
      </w:r>
      <w:r w:rsidRPr="002A3142">
        <w:rPr>
          <w:rFonts w:ascii="Book Antiqua" w:eastAsia="Book Antiqua" w:hAnsi="Book Antiqua" w:cs="Book Antiqua"/>
          <w:color w:val="000000"/>
        </w:rPr>
        <w:t xml:space="preserve">. The degree of the bacterial load was classified into four grades: 0, “normal”; 1, “mild”; 2, “moderate”; and 3, “marked”. Peptic ulcer and gastric cancer </w:t>
      </w:r>
      <w:r w:rsidRPr="002A3142">
        <w:rPr>
          <w:rFonts w:ascii="Book Antiqua" w:eastAsia="Book Antiqua" w:hAnsi="Book Antiqua" w:cs="Book Antiqua"/>
          <w:color w:val="000000"/>
        </w:rPr>
        <w:lastRenderedPageBreak/>
        <w:t xml:space="preserve">were identified </w:t>
      </w:r>
      <w:r w:rsidRPr="002A3142">
        <w:rPr>
          <w:rFonts w:ascii="Book Antiqua" w:eastAsia="Book Antiqua" w:hAnsi="Book Antiqua" w:cs="Book Antiqua"/>
          <w:i/>
          <w:iCs/>
          <w:color w:val="000000"/>
        </w:rPr>
        <w:t>via</w:t>
      </w:r>
      <w:r w:rsidRPr="002A3142">
        <w:rPr>
          <w:rFonts w:ascii="Book Antiqua" w:eastAsia="Book Antiqua" w:hAnsi="Book Antiqua" w:cs="Book Antiqua"/>
          <w:color w:val="000000"/>
        </w:rPr>
        <w:t xml:space="preserve"> endoscopy, and gastric cancer was confirmed by histopathology. Gastritis was diagnosed in the absence of peptic ulcer or gastric malignancy. For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culture, antral biopsy specimens were homogenized and inoculated onto antibiotic selection plates, and then </w:t>
      </w:r>
      <w:proofErr w:type="spellStart"/>
      <w:r w:rsidRPr="002A3142">
        <w:rPr>
          <w:rFonts w:ascii="Book Antiqua" w:eastAsia="Book Antiqua" w:hAnsi="Book Antiqua" w:cs="Book Antiqua"/>
          <w:color w:val="000000"/>
        </w:rPr>
        <w:t>subcultured</w:t>
      </w:r>
      <w:proofErr w:type="spellEnd"/>
      <w:r w:rsidRPr="002A3142">
        <w:rPr>
          <w:rFonts w:ascii="Book Antiqua" w:eastAsia="Book Antiqua" w:hAnsi="Book Antiqua" w:cs="Book Antiqua"/>
          <w:color w:val="000000"/>
        </w:rPr>
        <w:t xml:space="preserve"> on Mueller Hinton II Agar medium (Becton Dickinson, Sparks</w:t>
      </w:r>
      <w:r w:rsidR="00F244E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MD, U</w:t>
      </w:r>
      <w:r w:rsidR="009E56D5" w:rsidRPr="002A3142">
        <w:rPr>
          <w:rFonts w:ascii="Book Antiqua" w:eastAsia="Book Antiqua" w:hAnsi="Book Antiqua" w:cs="Book Antiqua"/>
          <w:color w:val="000000"/>
        </w:rPr>
        <w:t>nited States</w:t>
      </w:r>
      <w:r w:rsidRPr="002A3142">
        <w:rPr>
          <w:rFonts w:ascii="Book Antiqua" w:eastAsia="Book Antiqua" w:hAnsi="Book Antiqua" w:cs="Book Antiqua"/>
          <w:color w:val="000000"/>
        </w:rPr>
        <w:t>) supplemented with 7% horse blood without antibiotics. The plates were incubated up to 10 d at 37</w:t>
      </w:r>
      <w:r w:rsidR="009E56D5" w:rsidRPr="002A3142">
        <w:rPr>
          <w:rFonts w:ascii="Book Antiqua" w:eastAsia="Book Antiqua" w:hAnsi="Book Antiqua" w:cs="Book Antiqua"/>
          <w:color w:val="000000"/>
        </w:rPr>
        <w:t xml:space="preserve"> </w:t>
      </w:r>
      <w:r w:rsidRPr="002A3142">
        <w:rPr>
          <w:rFonts w:ascii="Book Antiqua" w:eastAsia="Book Antiqua" w:hAnsi="Book Antiqua" w:cs="Book Antiqua"/>
          <w:color w:val="000000"/>
        </w:rPr>
        <w:t>°C under microaerophilic conditions (100 mL/L O</w:t>
      </w:r>
      <w:r w:rsidRPr="002A3142">
        <w:rPr>
          <w:rFonts w:ascii="Book Antiqua" w:eastAsia="Book Antiqua" w:hAnsi="Book Antiqua" w:cs="Book Antiqua"/>
          <w:color w:val="000000"/>
          <w:vertAlign w:val="subscript"/>
        </w:rPr>
        <w:t>2</w:t>
      </w:r>
      <w:r w:rsidRPr="002A3142">
        <w:rPr>
          <w:rFonts w:ascii="Book Antiqua" w:eastAsia="Book Antiqua" w:hAnsi="Book Antiqua" w:cs="Book Antiqua"/>
          <w:color w:val="000000"/>
        </w:rPr>
        <w:t>, 50 mL/L CO</w:t>
      </w:r>
      <w:r w:rsidRPr="002A3142">
        <w:rPr>
          <w:rFonts w:ascii="Book Antiqua" w:eastAsia="Book Antiqua" w:hAnsi="Book Antiqua" w:cs="Book Antiqua"/>
          <w:color w:val="000000"/>
          <w:vertAlign w:val="subscript"/>
        </w:rPr>
        <w:t>2</w:t>
      </w:r>
      <w:r w:rsidRPr="002A3142">
        <w:rPr>
          <w:rFonts w:ascii="Book Antiqua" w:eastAsia="Book Antiqua" w:hAnsi="Book Antiqua" w:cs="Book Antiqua"/>
          <w:color w:val="000000"/>
        </w:rPr>
        <w:t>, and 850 mL/L N</w:t>
      </w:r>
      <w:r w:rsidRPr="002A3142">
        <w:rPr>
          <w:rFonts w:ascii="Book Antiqua" w:eastAsia="Book Antiqua" w:hAnsi="Book Antiqua" w:cs="Book Antiqua"/>
          <w:color w:val="000000"/>
          <w:vertAlign w:val="subscript"/>
        </w:rPr>
        <w:t>2</w:t>
      </w:r>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isolates were identified based on colony morphology, Gram staining results, and oxidase, catalase, and urease reactions. Isolated strains were stored at </w:t>
      </w:r>
      <w:r w:rsidR="00F244EE" w:rsidRPr="002A3142">
        <w:rPr>
          <w:rFonts w:ascii="Book Antiqua" w:eastAsia="Yu Mincho" w:hAnsi="Book Antiqua" w:cs="Book Antiqua"/>
          <w:color w:val="000000"/>
        </w:rPr>
        <w:t>−</w:t>
      </w:r>
      <w:r w:rsidRPr="002A3142">
        <w:rPr>
          <w:rFonts w:ascii="Book Antiqua" w:eastAsia="Book Antiqua" w:hAnsi="Book Antiqua" w:cs="Book Antiqua"/>
          <w:color w:val="000000"/>
        </w:rPr>
        <w:t>80</w:t>
      </w:r>
      <w:r w:rsidR="00F244EE" w:rsidRPr="002A3142">
        <w:rPr>
          <w:rFonts w:ascii="Book Antiqua" w:eastAsia="Book Antiqua" w:hAnsi="Book Antiqua" w:cs="Book Antiqua"/>
          <w:color w:val="000000"/>
        </w:rPr>
        <w:t xml:space="preserve"> </w:t>
      </w:r>
      <w:r w:rsidRPr="002A3142">
        <w:rPr>
          <w:rFonts w:ascii="Book Antiqua" w:eastAsia="Book Antiqua" w:hAnsi="Book Antiqua" w:cs="Book Antiqua"/>
          <w:color w:val="000000"/>
        </w:rPr>
        <w:t xml:space="preserve">°C in </w:t>
      </w:r>
      <w:r w:rsidRPr="002A3142">
        <w:rPr>
          <w:rFonts w:ascii="Book Antiqua" w:eastAsia="Book Antiqua" w:hAnsi="Book Antiqua" w:cs="Book Antiqua"/>
          <w:i/>
          <w:iCs/>
          <w:color w:val="000000"/>
        </w:rPr>
        <w:t>Brucella</w:t>
      </w:r>
      <w:r w:rsidRPr="002A3142">
        <w:rPr>
          <w:rFonts w:ascii="Book Antiqua" w:eastAsia="Book Antiqua" w:hAnsi="Book Antiqua" w:cs="Book Antiqua"/>
          <w:color w:val="000000"/>
        </w:rPr>
        <w:t xml:space="preserve"> broth (Becton Dickinson, Sparks</w:t>
      </w:r>
      <w:r w:rsidR="00193B7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MD, </w:t>
      </w:r>
      <w:r w:rsidR="00193B7E" w:rsidRPr="002A3142">
        <w:rPr>
          <w:rFonts w:ascii="Book Antiqua" w:eastAsia="Book Antiqua" w:hAnsi="Book Antiqua" w:cs="Book Antiqua"/>
          <w:color w:val="000000"/>
        </w:rPr>
        <w:t>United States</w:t>
      </w:r>
      <w:r w:rsidRPr="002A3142">
        <w:rPr>
          <w:rFonts w:ascii="Book Antiqua" w:eastAsia="Book Antiqua" w:hAnsi="Book Antiqua" w:cs="Book Antiqua"/>
          <w:color w:val="000000"/>
        </w:rPr>
        <w:t>) containing 10% dimethyl sulfoxide and 10% horse serum. Bacterial DNA was extracted using a commercially available kit (QIAGEN Inc.</w:t>
      </w:r>
      <w:r w:rsidR="00776731"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Valencia, CA, U</w:t>
      </w:r>
      <w:r w:rsidR="009E56D5" w:rsidRPr="002A3142">
        <w:rPr>
          <w:rFonts w:ascii="Book Antiqua" w:eastAsia="Book Antiqua" w:hAnsi="Book Antiqua" w:cs="Book Antiqua"/>
          <w:color w:val="000000"/>
        </w:rPr>
        <w:t>nited States</w:t>
      </w:r>
      <w:r w:rsidRPr="002A3142">
        <w:rPr>
          <w:rFonts w:ascii="Book Antiqua" w:eastAsia="Book Antiqua" w:hAnsi="Book Antiqua" w:cs="Book Antiqua"/>
          <w:color w:val="000000"/>
        </w:rPr>
        <w:t>).</w:t>
      </w:r>
    </w:p>
    <w:p w14:paraId="463AC2F4" w14:textId="68E0233B" w:rsidR="00A77B3E"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 xml:space="preserve">Eventually, 64 strains were cultured from 158 patients in 2011, and 56 strains were cultured from 100 patients in 2016, thus a total of 120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strains were obtained. The ethnicity of the 120 patients, based on self-assessment at the time of medical examination, was 114 multiracial (32 males, 82 females) and 6 Africans (3 males, 3 females).</w:t>
      </w:r>
    </w:p>
    <w:p w14:paraId="5755D39F" w14:textId="77777777" w:rsidR="00A77B3E" w:rsidRPr="002A3142" w:rsidRDefault="00A77B3E" w:rsidP="00B54729">
      <w:pPr>
        <w:spacing w:line="360" w:lineRule="auto"/>
        <w:jc w:val="both"/>
        <w:rPr>
          <w:rFonts w:ascii="Book Antiqua" w:hAnsi="Book Antiqua"/>
        </w:rPr>
      </w:pPr>
    </w:p>
    <w:p w14:paraId="12A45175"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Analysis of H. pylori population structure</w:t>
      </w:r>
    </w:p>
    <w:p w14:paraId="44D5AF0D" w14:textId="1EC2BFB6"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A detailed description of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population structure methods has already been published in our previous </w:t>
      </w:r>
      <w:proofErr w:type="gramStart"/>
      <w:r w:rsidRPr="002A3142">
        <w:rPr>
          <w:rFonts w:ascii="Book Antiqua" w:eastAsia="Book Antiqua" w:hAnsi="Book Antiqua" w:cs="Book Antiqua"/>
          <w:color w:val="000000"/>
        </w:rPr>
        <w:t>study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14]</w:t>
      </w:r>
      <w:r w:rsidRPr="002A3142">
        <w:rPr>
          <w:rFonts w:ascii="Book Antiqua" w:eastAsia="Book Antiqua" w:hAnsi="Book Antiqua" w:cs="Book Antiqua"/>
          <w:color w:val="000000"/>
        </w:rPr>
        <w:t>.</w:t>
      </w:r>
    </w:p>
    <w:p w14:paraId="54A94C61" w14:textId="77777777" w:rsidR="00A77B3E" w:rsidRPr="002A3142" w:rsidRDefault="00A77B3E" w:rsidP="00B54729">
      <w:pPr>
        <w:spacing w:line="360" w:lineRule="auto"/>
        <w:jc w:val="both"/>
        <w:rPr>
          <w:rFonts w:ascii="Book Antiqua" w:hAnsi="Book Antiqua"/>
        </w:rPr>
      </w:pPr>
    </w:p>
    <w:p w14:paraId="7DE40A17"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 xml:space="preserve">Analysis of H. pylori </w:t>
      </w:r>
      <w:proofErr w:type="spellStart"/>
      <w:r w:rsidRPr="002A3142">
        <w:rPr>
          <w:rFonts w:ascii="Book Antiqua" w:eastAsia="Book Antiqua" w:hAnsi="Book Antiqua" w:cs="Book Antiqua"/>
          <w:b/>
          <w:bCs/>
          <w:i/>
          <w:iCs/>
          <w:color w:val="000000"/>
        </w:rPr>
        <w:t>cagA</w:t>
      </w:r>
      <w:proofErr w:type="spellEnd"/>
    </w:p>
    <w:p w14:paraId="306400EE" w14:textId="2B8B3D20"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gene was determined using </w:t>
      </w:r>
      <w:r w:rsidR="00D23E59" w:rsidRPr="002A3142">
        <w:rPr>
          <w:rFonts w:ascii="Book Antiqua" w:eastAsia="Book Antiqua" w:hAnsi="Book Antiqua" w:cs="Book Antiqua"/>
          <w:color w:val="000000"/>
        </w:rPr>
        <w:t>polymerase chain reaction (</w:t>
      </w:r>
      <w:r w:rsidRPr="002A3142">
        <w:rPr>
          <w:rFonts w:ascii="Book Antiqua" w:eastAsia="Book Antiqua" w:hAnsi="Book Antiqua" w:cs="Book Antiqua"/>
          <w:color w:val="000000"/>
        </w:rPr>
        <w:t>PCR</w:t>
      </w:r>
      <w:r w:rsidR="00D23E59" w:rsidRPr="002A3142">
        <w:rPr>
          <w:rFonts w:ascii="Book Antiqua" w:hAnsi="Book Antiqua" w:cs="Book Antiqua"/>
          <w:color w:val="000000"/>
          <w:lang w:eastAsia="zh-CN"/>
        </w:rPr>
        <w:t>)</w:t>
      </w:r>
      <w:r w:rsidRPr="002A3142">
        <w:rPr>
          <w:rFonts w:ascii="Book Antiqua" w:eastAsia="Book Antiqua" w:hAnsi="Book Antiqua" w:cs="Book Antiqua"/>
          <w:color w:val="000000"/>
        </w:rPr>
        <w:t xml:space="preserve">-based sequencing as described </w:t>
      </w:r>
      <w:proofErr w:type="gramStart"/>
      <w:r w:rsidRPr="002A3142">
        <w:rPr>
          <w:rFonts w:ascii="Book Antiqua" w:eastAsia="Book Antiqua" w:hAnsi="Book Antiqua" w:cs="Book Antiqua"/>
          <w:color w:val="000000"/>
        </w:rPr>
        <w:t>previously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10</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17]</w:t>
      </w:r>
      <w:r w:rsidRPr="002A3142">
        <w:rPr>
          <w:rFonts w:ascii="Book Antiqua" w:eastAsia="Book Antiqua" w:hAnsi="Book Antiqua" w:cs="Book Antiqua"/>
          <w:color w:val="000000"/>
        </w:rPr>
        <w:t xml:space="preserve">. The absence of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was confirmed by the presence of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empty site, as previously </w:t>
      </w:r>
      <w:proofErr w:type="gramStart"/>
      <w:r w:rsidRPr="002A3142">
        <w:rPr>
          <w:rFonts w:ascii="Book Antiqua" w:eastAsia="Book Antiqua" w:hAnsi="Book Antiqua" w:cs="Book Antiqua"/>
          <w:color w:val="000000"/>
        </w:rPr>
        <w:t>described</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18]</w:t>
      </w:r>
      <w:r w:rsidRPr="002A3142">
        <w:rPr>
          <w:rFonts w:ascii="Book Antiqua" w:eastAsia="Book Antiqua" w:hAnsi="Book Antiqua" w:cs="Book Antiqua"/>
          <w:color w:val="000000"/>
        </w:rPr>
        <w:t xml:space="preserve">. 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genotype (East Asian-type and Western-type) was confirmed by sequencing the PCR products as described </w:t>
      </w:r>
      <w:proofErr w:type="gramStart"/>
      <w:r w:rsidRPr="002A3142">
        <w:rPr>
          <w:rFonts w:ascii="Book Antiqua" w:eastAsia="Book Antiqua" w:hAnsi="Book Antiqua" w:cs="Book Antiqua"/>
          <w:color w:val="000000"/>
        </w:rPr>
        <w:t>previously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19]</w:t>
      </w:r>
      <w:r w:rsidRPr="002A3142">
        <w:rPr>
          <w:rFonts w:ascii="Book Antiqua" w:eastAsia="Book Antiqua" w:hAnsi="Book Antiqua" w:cs="Book Antiqua"/>
          <w:color w:val="000000"/>
        </w:rPr>
        <w:t xml:space="preserve">. The EPIYA-A region and CM motif from the strains were compared using the program </w:t>
      </w:r>
      <w:proofErr w:type="spellStart"/>
      <w:r w:rsidRPr="002A3142">
        <w:rPr>
          <w:rFonts w:ascii="Book Antiqua" w:eastAsia="Book Antiqua" w:hAnsi="Book Antiqua" w:cs="Book Antiqua"/>
          <w:color w:val="000000"/>
        </w:rPr>
        <w:t>WebLogo</w:t>
      </w:r>
      <w:proofErr w:type="spellEnd"/>
      <w:r w:rsidRPr="002A3142">
        <w:rPr>
          <w:rFonts w:ascii="Book Antiqua" w:eastAsia="Book Antiqua" w:hAnsi="Book Antiqua" w:cs="Book Antiqua"/>
          <w:color w:val="000000"/>
        </w:rPr>
        <w:t xml:space="preserve"> (version 3.7.4) (http://weblogo.threeplusone.com/).</w:t>
      </w:r>
    </w:p>
    <w:p w14:paraId="07846595" w14:textId="77777777" w:rsidR="00A77B3E" w:rsidRPr="002A3142" w:rsidRDefault="00A77B3E" w:rsidP="00B54729">
      <w:pPr>
        <w:spacing w:line="360" w:lineRule="auto"/>
        <w:jc w:val="both"/>
        <w:rPr>
          <w:rFonts w:ascii="Book Antiqua" w:hAnsi="Book Antiqua"/>
        </w:rPr>
      </w:pPr>
    </w:p>
    <w:p w14:paraId="7D39C4AA"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Statistical analysis</w:t>
      </w:r>
    </w:p>
    <w:p w14:paraId="625E860B" w14:textId="00A04A0A"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Statistical significance was tested using Fisher’s exact test and Wilcoxon rank-sum test performed in the R package (version 3.4.0). A </w:t>
      </w:r>
      <w:r w:rsidRPr="002A3142">
        <w:rPr>
          <w:rFonts w:ascii="Book Antiqua" w:eastAsia="Book Antiqua" w:hAnsi="Book Antiqua" w:cs="Book Antiqua"/>
          <w:i/>
          <w:iCs/>
          <w:color w:val="000000"/>
        </w:rPr>
        <w:t>P</w:t>
      </w:r>
      <w:r w:rsidR="009E56D5" w:rsidRPr="002A3142">
        <w:rPr>
          <w:rFonts w:ascii="Book Antiqua" w:eastAsia="Book Antiqua" w:hAnsi="Book Antiqua" w:cs="Book Antiqua"/>
          <w:color w:val="000000"/>
        </w:rPr>
        <w:t xml:space="preserve"> </w:t>
      </w:r>
      <w:r w:rsidRPr="002A3142">
        <w:rPr>
          <w:rFonts w:ascii="Book Antiqua" w:eastAsia="Book Antiqua" w:hAnsi="Book Antiqua" w:cs="Book Antiqua"/>
          <w:color w:val="000000"/>
        </w:rPr>
        <w:t>value of &lt; 0.05 was accepted as statistically significant.</w:t>
      </w:r>
    </w:p>
    <w:p w14:paraId="5F493F24" w14:textId="77777777" w:rsidR="00A77B3E" w:rsidRPr="002A3142" w:rsidRDefault="00A77B3E" w:rsidP="00B54729">
      <w:pPr>
        <w:spacing w:line="360" w:lineRule="auto"/>
        <w:jc w:val="both"/>
        <w:rPr>
          <w:rFonts w:ascii="Book Antiqua" w:hAnsi="Book Antiqua"/>
        </w:rPr>
      </w:pPr>
    </w:p>
    <w:p w14:paraId="18083E8B"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caps/>
          <w:color w:val="000000"/>
          <w:u w:val="single"/>
        </w:rPr>
        <w:t>RESULTS</w:t>
      </w:r>
    </w:p>
    <w:p w14:paraId="0F5414A5"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H. pylori infection rate and endoscopic findings</w:t>
      </w:r>
    </w:p>
    <w:p w14:paraId="27A8AF9F" w14:textId="564584DD"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We performed endoscopy for 258 dyspeptic patients. The prevalence of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infection determined </w:t>
      </w:r>
      <w:r w:rsidRPr="002A3142">
        <w:rPr>
          <w:rFonts w:ascii="Book Antiqua" w:eastAsia="Book Antiqua" w:hAnsi="Book Antiqua" w:cs="Book Antiqua"/>
          <w:i/>
          <w:iCs/>
          <w:color w:val="000000"/>
        </w:rPr>
        <w:t>via</w:t>
      </w:r>
      <w:r w:rsidRPr="002A3142">
        <w:rPr>
          <w:rFonts w:ascii="Book Antiqua" w:eastAsia="Book Antiqua" w:hAnsi="Book Antiqua" w:cs="Book Antiqua"/>
          <w:color w:val="000000"/>
        </w:rPr>
        <w:t xml:space="preserve"> histological examination was 67.8% (175/258). Clinical diagnosis of them were 219 cases with chronic gastritis, 38 cases with peptic ulcer and 1 case with gastric cancer. From 258 dyspeptic patients, a total of 120 strains were isolated (120/258, 46.5%). Of these, 93 strains were isolated from subjects with chronic gastritis, 26 from peptic ulcer subjects, and </w:t>
      </w:r>
      <w:r w:rsidR="00081697" w:rsidRPr="002A3142">
        <w:rPr>
          <w:rFonts w:ascii="Book Antiqua" w:eastAsia="Book Antiqua" w:hAnsi="Book Antiqua" w:cs="Book Antiqua"/>
          <w:color w:val="000000"/>
        </w:rPr>
        <w:t>1</w:t>
      </w:r>
      <w:r w:rsidRPr="002A3142">
        <w:rPr>
          <w:rFonts w:ascii="Book Antiqua" w:eastAsia="Book Antiqua" w:hAnsi="Book Antiqua" w:cs="Book Antiqua"/>
          <w:color w:val="000000"/>
        </w:rPr>
        <w:t xml:space="preserve"> from a gastric cancer subject (Supplementary Table 1).</w:t>
      </w:r>
    </w:p>
    <w:p w14:paraId="0D662AA6" w14:textId="77777777" w:rsidR="00A77B3E" w:rsidRPr="002A3142" w:rsidRDefault="00A77B3E" w:rsidP="00B54729">
      <w:pPr>
        <w:spacing w:line="360" w:lineRule="auto"/>
        <w:jc w:val="both"/>
        <w:rPr>
          <w:rFonts w:ascii="Book Antiqua" w:hAnsi="Book Antiqua"/>
        </w:rPr>
      </w:pPr>
    </w:p>
    <w:p w14:paraId="237EEB83"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H. pylori population structure</w:t>
      </w:r>
    </w:p>
    <w:p w14:paraId="571DC5D3" w14:textId="242473E9"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As we have already </w:t>
      </w:r>
      <w:proofErr w:type="gramStart"/>
      <w:r w:rsidRPr="002A3142">
        <w:rPr>
          <w:rFonts w:ascii="Book Antiqua" w:eastAsia="Book Antiqua" w:hAnsi="Book Antiqua" w:cs="Book Antiqua"/>
          <w:color w:val="000000"/>
        </w:rPr>
        <w:t>reported</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14]</w:t>
      </w:r>
      <w:r w:rsidRPr="002A3142">
        <w:rPr>
          <w:rFonts w:ascii="Book Antiqua" w:eastAsia="Book Antiqua" w:hAnsi="Book Antiqua" w:cs="Book Antiqua"/>
          <w:color w:val="000000"/>
        </w:rPr>
        <w:t xml:space="preserve">, the Dominican Republic strains were assigned to either hpAfrica1 (57.1%, 68/119) or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(42.9%, 51/119) (Supplementary Table 1). From the result of the STRUCTURE run of linkage model at K = 4, the four major ancestral components reported in the previous studies were observed: </w:t>
      </w:r>
      <w:r w:rsidR="00791C3E" w:rsidRPr="002A3142">
        <w:rPr>
          <w:rFonts w:ascii="Book Antiqua" w:eastAsia="Book Antiqua" w:hAnsi="Book Antiqua" w:cs="Book Antiqua"/>
          <w:color w:val="000000"/>
        </w:rPr>
        <w:t>A</w:t>
      </w:r>
      <w:r w:rsidRPr="002A3142">
        <w:rPr>
          <w:rFonts w:ascii="Book Antiqua" w:eastAsia="Book Antiqua" w:hAnsi="Book Antiqua" w:cs="Book Antiqua"/>
          <w:color w:val="000000"/>
        </w:rPr>
        <w:t>ncestral Africa1, ancestral Europe 1, ancestral Europe 2</w:t>
      </w:r>
      <w:r w:rsidR="00791C3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and ancestral East Asia.</w:t>
      </w:r>
    </w:p>
    <w:p w14:paraId="2C3B0333" w14:textId="77777777" w:rsidR="00A77B3E" w:rsidRPr="002A3142" w:rsidRDefault="00A77B3E" w:rsidP="00B54729">
      <w:pPr>
        <w:spacing w:line="360" w:lineRule="auto"/>
        <w:jc w:val="both"/>
        <w:rPr>
          <w:rFonts w:ascii="Book Antiqua" w:hAnsi="Book Antiqua"/>
        </w:rPr>
      </w:pPr>
    </w:p>
    <w:p w14:paraId="6EF6834E" w14:textId="77777777" w:rsidR="00A77B3E" w:rsidRPr="002A3142" w:rsidRDefault="003337B8" w:rsidP="00B54729">
      <w:pPr>
        <w:spacing w:line="360" w:lineRule="auto"/>
        <w:jc w:val="both"/>
        <w:rPr>
          <w:rFonts w:ascii="Book Antiqua" w:hAnsi="Book Antiqua"/>
        </w:rPr>
      </w:pPr>
      <w:proofErr w:type="spellStart"/>
      <w:r w:rsidRPr="002A3142">
        <w:rPr>
          <w:rFonts w:ascii="Book Antiqua" w:eastAsia="Book Antiqua" w:hAnsi="Book Antiqua" w:cs="Book Antiqua"/>
          <w:b/>
          <w:bCs/>
          <w:i/>
          <w:iCs/>
          <w:color w:val="000000"/>
        </w:rPr>
        <w:t>CagA</w:t>
      </w:r>
      <w:proofErr w:type="spellEnd"/>
      <w:r w:rsidRPr="002A3142">
        <w:rPr>
          <w:rFonts w:ascii="Book Antiqua" w:eastAsia="Book Antiqua" w:hAnsi="Book Antiqua" w:cs="Book Antiqua"/>
          <w:b/>
          <w:bCs/>
          <w:i/>
          <w:iCs/>
          <w:color w:val="000000"/>
        </w:rPr>
        <w:t xml:space="preserve"> sequences and EPIYA phosphorylation motif patterns</w:t>
      </w:r>
    </w:p>
    <w:p w14:paraId="021847FE" w14:textId="61F95528"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In total, 84 of 120 (70.0%) strains possessed</w:t>
      </w:r>
      <w:r w:rsidRPr="002A3142">
        <w:rPr>
          <w:rFonts w:ascii="Book Antiqua" w:eastAsia="Book Antiqua" w:hAnsi="Book Antiqua" w:cs="Book Antiqua"/>
          <w:i/>
          <w:iCs/>
          <w:color w:val="000000"/>
        </w:rPr>
        <w:t xml:space="preserve"> </w:t>
      </w:r>
      <w:r w:rsidRPr="002A3142">
        <w:rPr>
          <w:rFonts w:ascii="Book Antiqua" w:eastAsia="Book Antiqua" w:hAnsi="Book Antiqua" w:cs="Book Antiqua"/>
          <w:color w:val="000000"/>
        </w:rPr>
        <w:t>the</w:t>
      </w:r>
      <w:r w:rsidRPr="002A3142">
        <w:rPr>
          <w:rFonts w:ascii="Book Antiqua" w:eastAsia="Book Antiqua" w:hAnsi="Book Antiqua" w:cs="Book Antiqua"/>
          <w:i/>
          <w:iCs/>
          <w:color w:val="000000"/>
        </w:rPr>
        <w:t xml:space="preserv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i/>
          <w:iCs/>
          <w:color w:val="000000"/>
        </w:rPr>
        <w:t xml:space="preserve"> </w:t>
      </w:r>
      <w:r w:rsidRPr="002A3142">
        <w:rPr>
          <w:rFonts w:ascii="Book Antiqua" w:eastAsia="Book Antiqua" w:hAnsi="Book Antiqua" w:cs="Book Antiqua"/>
          <w:color w:val="000000"/>
        </w:rPr>
        <w:t xml:space="preserve">gene. 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gene was not detected in one strain; however, this strain contained partial </w:t>
      </w:r>
      <w:r w:rsidRPr="002A3142">
        <w:rPr>
          <w:rFonts w:ascii="Book Antiqua" w:eastAsia="Book Antiqua" w:hAnsi="Book Antiqua" w:cs="Book Antiqua"/>
          <w:i/>
          <w:iCs/>
          <w:color w:val="000000"/>
        </w:rPr>
        <w:t>cag</w:t>
      </w:r>
      <w:r w:rsidRPr="002A3142">
        <w:rPr>
          <w:rFonts w:ascii="Book Antiqua" w:eastAsia="Book Antiqua" w:hAnsi="Book Antiqua" w:cs="Book Antiqua"/>
          <w:color w:val="000000"/>
        </w:rPr>
        <w:t xml:space="preserve"> PAI genes, as confirmed by </w:t>
      </w:r>
      <w:r w:rsidRPr="002A3142">
        <w:rPr>
          <w:rFonts w:ascii="Book Antiqua" w:eastAsia="Book Antiqua" w:hAnsi="Book Antiqua" w:cs="Book Antiqua"/>
          <w:i/>
          <w:iCs/>
          <w:color w:val="000000"/>
        </w:rPr>
        <w:t>cag</w:t>
      </w:r>
      <w:r w:rsidRPr="002A3142">
        <w:rPr>
          <w:rFonts w:ascii="Book Antiqua" w:eastAsia="Book Antiqua" w:hAnsi="Book Antiqua" w:cs="Book Antiqua"/>
          <w:color w:val="000000"/>
        </w:rPr>
        <w:t xml:space="preserve"> PAI empty site. Thus, we considered this strain as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undetermined” (Supplementary Table 1). The prevalence of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was compared between the clinical outcomes of patients (Table 1). No significant difference was found </w:t>
      </w:r>
      <w:r w:rsidRPr="002A3142">
        <w:rPr>
          <w:rFonts w:ascii="Book Antiqua" w:eastAsia="Book Antiqua" w:hAnsi="Book Antiqua" w:cs="Book Antiqua"/>
          <w:color w:val="000000"/>
        </w:rPr>
        <w:lastRenderedPageBreak/>
        <w:t xml:space="preserve">between gastritis and peptic ulcer patient groups. All 84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-positive strains were classified as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ABC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72), ABCC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7), AC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2), AABC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1), AB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1), and ABBC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1). Interestingly, in 30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-positive strains, the "GKDKGPE" motif was observed immediately upstream of the EPIYA motif in the EPIYA-A segment, which was not seen in the typical Western-type and East Asian-type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(Figure 1</w:t>
      </w:r>
      <w:r w:rsidR="00791C3E"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Supplementary Table 1).</w:t>
      </w:r>
    </w:p>
    <w:p w14:paraId="788E8A1A" w14:textId="77777777" w:rsidR="00A77B3E" w:rsidRPr="002A3142" w:rsidRDefault="00A77B3E" w:rsidP="00B54729">
      <w:pPr>
        <w:spacing w:line="360" w:lineRule="auto"/>
        <w:jc w:val="both"/>
        <w:rPr>
          <w:rFonts w:ascii="Book Antiqua" w:hAnsi="Book Antiqua"/>
        </w:rPr>
      </w:pPr>
    </w:p>
    <w:p w14:paraId="0F54F572"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CM motifs and patterns</w:t>
      </w:r>
    </w:p>
    <w:p w14:paraId="4CEE2891" w14:textId="77777777" w:rsidR="00476A4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In total, 172 CM motifs were found in 84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-positive strains (82 for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xml:space="preserve"> CM motif, 83 for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and 7 for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 These CM motifs were classified into 27 types. Twelve types were observed in the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xml:space="preserve"> CM motif, 19 types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and 3 types in the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 (Table 2). The CM motif type that had the highest number of appearances was the typical W-CM motif (FPLKRHDKVDDLSKVG) observed in strains circulating in Western countries</w:t>
      </w:r>
      <w:r w:rsidRPr="002A3142">
        <w:rPr>
          <w:rFonts w:ascii="Book Antiqua" w:eastAsia="Book Antiqua" w:hAnsi="Book Antiqua" w:cs="Book Antiqua"/>
          <w:color w:val="000000"/>
          <w:vertAlign w:val="superscript"/>
        </w:rPr>
        <w:t>[20]</w:t>
      </w:r>
      <w:r w:rsidRPr="002A3142">
        <w:rPr>
          <w:rFonts w:ascii="Book Antiqua" w:eastAsia="Book Antiqua" w:hAnsi="Book Antiqua" w:cs="Book Antiqua"/>
          <w:color w:val="000000"/>
        </w:rPr>
        <w:t>, with 45 found in the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xml:space="preserve"> CM motif, 31 found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and 4 found in the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 Interestingly, no typical E-CM motif (FPLRRSAAVNDLSKVG) was observed in strains circulating in East Asian countries. Furthermore, the Amerindian CM motif (Am-CM: </w:t>
      </w:r>
      <w:proofErr w:type="spellStart"/>
      <w:r w:rsidRPr="002A3142">
        <w:rPr>
          <w:rFonts w:ascii="Book Antiqua" w:eastAsia="Book Antiqua" w:hAnsi="Book Antiqua" w:cs="Book Antiqua"/>
          <w:color w:val="000000"/>
        </w:rPr>
        <w:t>xxLKRxAKVDDLxKxG</w:t>
      </w:r>
      <w:proofErr w:type="spellEnd"/>
      <w:r w:rsidRPr="002A3142">
        <w:rPr>
          <w:rFonts w:ascii="Book Antiqua" w:eastAsia="Book Antiqua" w:hAnsi="Book Antiqua" w:cs="Book Antiqua"/>
          <w:color w:val="000000"/>
        </w:rPr>
        <w:t xml:space="preserve"> and YTLKMHAGDDNLRSKVG) of Amerindian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was not </w:t>
      </w:r>
      <w:proofErr w:type="gramStart"/>
      <w:r w:rsidRPr="002A3142">
        <w:rPr>
          <w:rFonts w:ascii="Book Antiqua" w:eastAsia="Book Antiqua" w:hAnsi="Book Antiqua" w:cs="Book Antiqua"/>
          <w:color w:val="000000"/>
        </w:rPr>
        <w:t>observed</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21</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22]</w:t>
      </w:r>
      <w:r w:rsidRPr="002A3142">
        <w:rPr>
          <w:rFonts w:ascii="Book Antiqua" w:eastAsia="Book Antiqua" w:hAnsi="Book Antiqua" w:cs="Book Antiqua"/>
          <w:color w:val="000000"/>
        </w:rPr>
        <w:t>. However, "FPLRRSAKVEDLSKVG"</w:t>
      </w:r>
      <w:r w:rsidR="00DA4E80"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w:t>
      </w:r>
      <w:r w:rsidR="00DA4E80" w:rsidRPr="002A3142">
        <w:rPr>
          <w:rFonts w:ascii="Book Antiqua" w:eastAsia="Book Antiqua" w:hAnsi="Book Antiqua" w:cs="Book Antiqua"/>
          <w:color w:val="000000"/>
        </w:rPr>
        <w:t>which</w:t>
      </w:r>
      <w:r w:rsidRPr="002A3142">
        <w:rPr>
          <w:rFonts w:ascii="Book Antiqua" w:eastAsia="Book Antiqua" w:hAnsi="Book Antiqua" w:cs="Book Antiqua"/>
          <w:color w:val="000000"/>
        </w:rPr>
        <w:t xml:space="preserve"> </w:t>
      </w:r>
      <w:r w:rsidR="00DA4E80" w:rsidRPr="002A3142">
        <w:rPr>
          <w:rFonts w:ascii="Book Antiqua" w:eastAsia="Book Antiqua" w:hAnsi="Book Antiqua" w:cs="Book Antiqua"/>
          <w:color w:val="000000"/>
        </w:rPr>
        <w:t>wa</w:t>
      </w:r>
      <w:r w:rsidRPr="002A3142">
        <w:rPr>
          <w:rFonts w:ascii="Book Antiqua" w:eastAsia="Book Antiqua" w:hAnsi="Book Antiqua" w:cs="Book Antiqua"/>
          <w:color w:val="000000"/>
        </w:rPr>
        <w:t>s found in 21 strains similar to the typical E-CM motif, was found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and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motifs. Amino acid sequence comparison with the GenBank BLAST data (http://www.ncbi.nlm.nih.gov/BLAST/) indicated that the "FPLRRSAKVEDLSKVG" sequence mainly matched with the sequences of strains in the African (Senegal, South Africa, and Gambia) and American (U</w:t>
      </w:r>
      <w:r w:rsidR="00DA4E80" w:rsidRPr="002A3142">
        <w:rPr>
          <w:rFonts w:ascii="Book Antiqua" w:eastAsia="Book Antiqua" w:hAnsi="Book Antiqua" w:cs="Book Antiqua"/>
          <w:color w:val="000000"/>
        </w:rPr>
        <w:t>nited States</w:t>
      </w:r>
      <w:r w:rsidRPr="002A3142">
        <w:rPr>
          <w:rFonts w:ascii="Book Antiqua" w:eastAsia="Book Antiqua" w:hAnsi="Book Antiqua" w:cs="Book Antiqua"/>
          <w:color w:val="000000"/>
        </w:rPr>
        <w:t xml:space="preserve">, Colombia, Mexico, and Cuba) continents (Supplementary Table 2). In previous </w:t>
      </w:r>
      <w:proofErr w:type="gramStart"/>
      <w:r w:rsidRPr="002A3142">
        <w:rPr>
          <w:rFonts w:ascii="Book Antiqua" w:eastAsia="Book Antiqua" w:hAnsi="Book Antiqua" w:cs="Book Antiqua"/>
          <w:color w:val="000000"/>
        </w:rPr>
        <w:t>studies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12</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20</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23]</w:t>
      </w:r>
      <w:r w:rsidRPr="002A3142">
        <w:rPr>
          <w:rFonts w:ascii="Book Antiqua" w:eastAsia="Book Antiqua" w:hAnsi="Book Antiqua" w:cs="Book Antiqua"/>
          <w:color w:val="000000"/>
        </w:rPr>
        <w:t xml:space="preserve">, this motif was classified as a subtype of the typical E-CM motif. Interestingly, there were no East Asian and Amerind strains in the list of matches from the GenBank BLAST search. As reported in our previous </w:t>
      </w:r>
      <w:proofErr w:type="gramStart"/>
      <w:r w:rsidRPr="002A3142">
        <w:rPr>
          <w:rFonts w:ascii="Book Antiqua" w:eastAsia="Book Antiqua" w:hAnsi="Book Antiqua" w:cs="Book Antiqua"/>
          <w:color w:val="000000"/>
        </w:rPr>
        <w:t>study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14]</w:t>
      </w:r>
      <w:r w:rsidRPr="002A3142">
        <w:rPr>
          <w:rFonts w:ascii="Book Antiqua" w:eastAsia="Book Antiqua" w:hAnsi="Book Antiqua" w:cs="Book Antiqua"/>
          <w:color w:val="000000"/>
        </w:rPr>
        <w:t xml:space="preserve">, many of the strains used in this study were African type (hpAfrica1) (Supplementary Table 1). Therefore, we hypothesized that "FPLRRSAKVEDLSKVG" is the typical Africa1 CM </w:t>
      </w:r>
      <w:r w:rsidR="00476A4E" w:rsidRPr="002A3142">
        <w:rPr>
          <w:rFonts w:ascii="Book Antiqua" w:eastAsia="Book Antiqua" w:hAnsi="Book Antiqua" w:cs="Book Antiqua"/>
          <w:color w:val="000000"/>
        </w:rPr>
        <w:t xml:space="preserve">(Af1-CM) </w:t>
      </w:r>
      <w:r w:rsidRPr="002A3142">
        <w:rPr>
          <w:rFonts w:ascii="Book Antiqua" w:eastAsia="Book Antiqua" w:hAnsi="Book Antiqua" w:cs="Book Antiqua"/>
          <w:color w:val="000000"/>
        </w:rPr>
        <w:t xml:space="preserve">motif specific to a strain </w:t>
      </w:r>
      <w:r w:rsidRPr="002A3142">
        <w:rPr>
          <w:rFonts w:ascii="Book Antiqua" w:eastAsia="Book Antiqua" w:hAnsi="Book Antiqua" w:cs="Book Antiqua"/>
          <w:color w:val="000000"/>
        </w:rPr>
        <w:lastRenderedPageBreak/>
        <w:t xml:space="preserve">derived from Africa (hpAfrica1 strain). A previous </w:t>
      </w:r>
      <w:proofErr w:type="gramStart"/>
      <w:r w:rsidRPr="002A3142">
        <w:rPr>
          <w:rFonts w:ascii="Book Antiqua" w:eastAsia="Book Antiqua" w:hAnsi="Book Antiqua" w:cs="Book Antiqua"/>
          <w:color w:val="000000"/>
        </w:rPr>
        <w:t>study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11]</w:t>
      </w:r>
      <w:r w:rsidRPr="002A3142">
        <w:rPr>
          <w:rFonts w:ascii="Book Antiqua" w:eastAsia="Book Antiqua" w:hAnsi="Book Antiqua" w:cs="Book Antiqua"/>
          <w:color w:val="000000"/>
        </w:rPr>
        <w:t xml:space="preserve"> noted that W-CM and E-CM varied at positions 4, 6, 7, 8 and 10 (</w:t>
      </w:r>
      <w:proofErr w:type="spellStart"/>
      <w:r w:rsidRPr="002A3142">
        <w:rPr>
          <w:rFonts w:ascii="Book Antiqua" w:eastAsia="Book Antiqua" w:hAnsi="Book Antiqua" w:cs="Book Antiqua"/>
          <w:color w:val="000000"/>
        </w:rPr>
        <w:t>FPLxRxxxVxDLSKVG</w:t>
      </w:r>
      <w:proofErr w:type="spellEnd"/>
      <w:r w:rsidRPr="002A3142">
        <w:rPr>
          <w:rFonts w:ascii="Book Antiqua" w:eastAsia="Book Antiqua" w:hAnsi="Book Antiqua" w:cs="Book Antiqua"/>
          <w:color w:val="000000"/>
        </w:rPr>
        <w:t>). In the type classification of CM motif in this study, we focused on these five sequences, and when four or more positions of the sequences of a strain matched the typical W-CM, we designated a classification criterion that this strain belongs to W-CM. Similarly, when four or more positions of the sequences of a strain match the typical E-CM or the typical Af1-CM, we designated a classification criterion that this strain belongs to E-CM or Af1-CM, respectively. Other types of sequences not classified by these criteria were assigned as different CM (D-CM).</w:t>
      </w:r>
    </w:p>
    <w:p w14:paraId="6FB5F0F2" w14:textId="5B81BAAA" w:rsidR="00A77B3E" w:rsidRPr="002A3142" w:rsidRDefault="003337B8" w:rsidP="00B54729">
      <w:pPr>
        <w:spacing w:line="360" w:lineRule="auto"/>
        <w:ind w:firstLineChars="100" w:firstLine="240"/>
        <w:jc w:val="both"/>
        <w:rPr>
          <w:rFonts w:ascii="Book Antiqua" w:hAnsi="Book Antiqua"/>
        </w:rPr>
      </w:pPr>
      <w:r w:rsidRPr="002A3142">
        <w:rPr>
          <w:rFonts w:ascii="Book Antiqua" w:eastAsia="Book Antiqua" w:hAnsi="Book Antiqua" w:cs="Book Antiqua"/>
          <w:color w:val="000000"/>
        </w:rPr>
        <w:t>As shown in Table 2, in the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xml:space="preserve"> CM motif, 76 strains were W-CM and 6 were D-CM.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37 strains were W-CM, 34 were Af1-CM, 1 was E-CM and 11 were D-CM. In the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 5 strains were W-CM and 2 were Af1-CM. Table 3 shows the combinations of the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and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motifs. The three frequent types were W-</w:t>
      </w:r>
      <w:proofErr w:type="gramStart"/>
      <w:r w:rsidRPr="002A3142">
        <w:rPr>
          <w:rFonts w:ascii="Book Antiqua" w:eastAsia="Book Antiqua" w:hAnsi="Book Antiqua" w:cs="Book Antiqua"/>
          <w:color w:val="000000"/>
        </w:rPr>
        <w:t>CM:W</w:t>
      </w:r>
      <w:proofErr w:type="gramEnd"/>
      <w:r w:rsidRPr="002A3142">
        <w:rPr>
          <w:rFonts w:ascii="Book Antiqua" w:eastAsia="Book Antiqua" w:hAnsi="Book Antiqua" w:cs="Book Antiqua"/>
          <w:color w:val="000000"/>
        </w:rPr>
        <w:t>-CM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30), followed by W-CM:Af1-CM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27), and W-CM:D-CM (</w:t>
      </w:r>
      <w:r w:rsidRPr="002A3142">
        <w:rPr>
          <w:rFonts w:ascii="Book Antiqua" w:eastAsia="Book Antiqua" w:hAnsi="Book Antiqua" w:cs="Book Antiqua"/>
          <w:i/>
          <w:iCs/>
          <w:color w:val="000000"/>
        </w:rPr>
        <w:t>n</w:t>
      </w:r>
      <w:r w:rsidRPr="002A3142">
        <w:rPr>
          <w:rFonts w:ascii="Book Antiqua" w:eastAsia="Book Antiqua" w:hAnsi="Book Antiqua" w:cs="Book Antiqua"/>
          <w:color w:val="000000"/>
        </w:rPr>
        <w:t xml:space="preserve"> = 10).</w:t>
      </w:r>
    </w:p>
    <w:p w14:paraId="31E956E5" w14:textId="77777777" w:rsidR="00A77B3E" w:rsidRPr="002A3142" w:rsidRDefault="00A77B3E" w:rsidP="00B54729">
      <w:pPr>
        <w:spacing w:line="360" w:lineRule="auto"/>
        <w:jc w:val="both"/>
        <w:rPr>
          <w:rFonts w:ascii="Book Antiqua" w:hAnsi="Book Antiqua"/>
        </w:rPr>
      </w:pPr>
    </w:p>
    <w:p w14:paraId="5FB76715" w14:textId="24F212F8"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Number of strains containing Af1-CM, D-CM and E-CM as observed in the GenBank BLAST data</w:t>
      </w:r>
    </w:p>
    <w:p w14:paraId="19FA6CF1" w14:textId="75CE8038"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To count the appearance frequencies of 27 kinds of CM motifs observed in the Dominican Republic in each country of the world, a GenBank BLAST search was performed. The results are shown in Supplementary Table 2. The three W-CM peptide sequences of FPLKRHDKVDDLSKVG, FPLKRHDKVEDLSKVG and FPLKKHDKVDDLSKVG had more than 100 matches in the database, therefore, it was difficult to create a detailed list. However, these three peptide sequences were contained in strains around the world, with no regional bias.</w:t>
      </w:r>
    </w:p>
    <w:p w14:paraId="37322B00" w14:textId="77777777" w:rsidR="00A77B3E" w:rsidRPr="002A3142" w:rsidRDefault="00A77B3E" w:rsidP="00B54729">
      <w:pPr>
        <w:spacing w:line="360" w:lineRule="auto"/>
        <w:jc w:val="both"/>
        <w:rPr>
          <w:rFonts w:ascii="Book Antiqua" w:hAnsi="Book Antiqua"/>
        </w:rPr>
      </w:pPr>
    </w:p>
    <w:p w14:paraId="1AA8637D"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 xml:space="preserve">Relationship between </w:t>
      </w:r>
      <w:proofErr w:type="spellStart"/>
      <w:r w:rsidRPr="002A3142">
        <w:rPr>
          <w:rFonts w:ascii="Book Antiqua" w:eastAsia="Book Antiqua" w:hAnsi="Book Antiqua" w:cs="Book Antiqua"/>
          <w:b/>
          <w:bCs/>
          <w:i/>
          <w:iCs/>
          <w:color w:val="000000"/>
        </w:rPr>
        <w:t>cagA</w:t>
      </w:r>
      <w:proofErr w:type="spellEnd"/>
      <w:r w:rsidRPr="002A3142">
        <w:rPr>
          <w:rFonts w:ascii="Book Antiqua" w:eastAsia="Book Antiqua" w:hAnsi="Book Antiqua" w:cs="Book Antiqua"/>
          <w:b/>
          <w:bCs/>
          <w:i/>
          <w:iCs/>
          <w:color w:val="000000"/>
        </w:rPr>
        <w:t xml:space="preserve"> genotypes and phylogeographical classification using MLST population structure</w:t>
      </w:r>
    </w:p>
    <w:p w14:paraId="48FD66A3" w14:textId="3C6C68FD"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Of the 68 hpAfrica1 strains, 61 were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positive (92.8%), 6 were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negative (9.8%), and one could not determine the presence of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i/>
          <w:iCs/>
          <w:color w:val="000000"/>
        </w:rPr>
        <w:t xml:space="preserve"> </w:t>
      </w:r>
      <w:r w:rsidRPr="002A3142">
        <w:rPr>
          <w:rFonts w:ascii="Book Antiqua" w:eastAsia="Book Antiqua" w:hAnsi="Book Antiqua" w:cs="Book Antiqua"/>
          <w:color w:val="000000"/>
        </w:rPr>
        <w:t xml:space="preserve">(Supplementary Table 1). In contrast, </w:t>
      </w:r>
      <w:r w:rsidRPr="002A3142">
        <w:rPr>
          <w:rFonts w:ascii="Book Antiqua" w:eastAsia="Book Antiqua" w:hAnsi="Book Antiqua" w:cs="Book Antiqua"/>
          <w:color w:val="000000"/>
        </w:rPr>
        <w:lastRenderedPageBreak/>
        <w:t xml:space="preserve">of the 51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only 23 were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positive (45.1%) and 28 were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negative (54.9%). The difference in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prevalence between the hpAfrica1 and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was significant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&lt; 0.001, Fisher’s exact test). Next, to verify whether the Af1-CM motif was related to the hpAfrica1 strain, it was compared with the phylogeographical classification using MLST population structure. Among 34 strains containing Af1-CM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29 were hpAfrica1 (85.3%) and 5 were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(14.7%). In contrast, of the 37 strains containing the W-CM motif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23 were hpAfrica1 (62.2%) and 14 were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(37.8%). The difference in CM motif type between the hpAfrica1 and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was significant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 0.034, Fisher’s exact test). Next, among 23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-positive strains of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the ratio of the ancestral Africa1 component, which was calculated using the STRUCTURE run of </w:t>
      </w:r>
      <w:r w:rsidR="006D06BF" w:rsidRPr="002A3142">
        <w:rPr>
          <w:rFonts w:ascii="Book Antiqua" w:eastAsia="Book Antiqua" w:hAnsi="Book Antiqua" w:cs="Book Antiqua"/>
          <w:color w:val="000000"/>
        </w:rPr>
        <w:t>l</w:t>
      </w:r>
      <w:r w:rsidRPr="002A3142">
        <w:rPr>
          <w:rFonts w:ascii="Book Antiqua" w:eastAsia="Book Antiqua" w:hAnsi="Book Antiqua" w:cs="Book Antiqua"/>
          <w:color w:val="000000"/>
        </w:rPr>
        <w:t>inkage model, was compared between 5 strains having Af1-CM motif and 18 strains without Af1-CM motif. From the result, the 5 strains having the Af1-CM motif had a significantly higher ancestral Africa1 component than the 18 strains without the Af1-CM motif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 0.030, Wilcoxon rank-sum test</w:t>
      </w:r>
      <w:r w:rsidR="006D06BF"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Figure 2).</w:t>
      </w:r>
    </w:p>
    <w:p w14:paraId="3C5745D8" w14:textId="77777777" w:rsidR="00A77B3E" w:rsidRPr="002A3142" w:rsidRDefault="00A77B3E" w:rsidP="00B54729">
      <w:pPr>
        <w:spacing w:line="360" w:lineRule="auto"/>
        <w:jc w:val="both"/>
        <w:rPr>
          <w:rFonts w:ascii="Book Antiqua" w:hAnsi="Book Antiqua"/>
        </w:rPr>
      </w:pPr>
    </w:p>
    <w:p w14:paraId="7B1F4602"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"GKDKGPE" motif unique to hpAfrica1 strains</w:t>
      </w:r>
    </w:p>
    <w:p w14:paraId="79CDB30F" w14:textId="6BDD4923"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Harrison </w:t>
      </w:r>
      <w:r w:rsidRPr="002A3142">
        <w:rPr>
          <w:rFonts w:ascii="Book Antiqua" w:eastAsia="Book Antiqua" w:hAnsi="Book Antiqua" w:cs="Book Antiqua"/>
          <w:i/>
          <w:iCs/>
          <w:color w:val="000000"/>
        </w:rPr>
        <w:t>et</w:t>
      </w:r>
      <w:r w:rsidR="003A2384" w:rsidRPr="002A3142">
        <w:rPr>
          <w:rFonts w:ascii="Book Antiqua" w:eastAsia="Book Antiqua" w:hAnsi="Book Antiqua" w:cs="Book Antiqua"/>
          <w:i/>
          <w:iCs/>
          <w:color w:val="000000"/>
        </w:rPr>
        <w:t xml:space="preserve"> </w:t>
      </w:r>
      <w:proofErr w:type="gramStart"/>
      <w:r w:rsidRPr="002A3142">
        <w:rPr>
          <w:rFonts w:ascii="Book Antiqua" w:eastAsia="Book Antiqua" w:hAnsi="Book Antiqua" w:cs="Book Antiqua"/>
          <w:i/>
          <w:iCs/>
          <w:color w:val="000000"/>
        </w:rPr>
        <w:t>al</w:t>
      </w:r>
      <w:r w:rsidR="005939EE" w:rsidRPr="002A3142">
        <w:rPr>
          <w:rFonts w:ascii="Book Antiqua" w:eastAsia="Book Antiqua" w:hAnsi="Book Antiqua" w:cs="Book Antiqua"/>
          <w:color w:val="000000"/>
          <w:vertAlign w:val="superscript"/>
        </w:rPr>
        <w:t>[</w:t>
      </w:r>
      <w:proofErr w:type="gramEnd"/>
      <w:r w:rsidR="005939EE" w:rsidRPr="002A3142">
        <w:rPr>
          <w:rFonts w:ascii="Book Antiqua" w:eastAsia="Book Antiqua" w:hAnsi="Book Antiqua" w:cs="Book Antiqua"/>
          <w:color w:val="000000"/>
          <w:vertAlign w:val="superscript"/>
        </w:rPr>
        <w:t>24]</w:t>
      </w:r>
      <w:r w:rsidRPr="002A3142">
        <w:rPr>
          <w:rFonts w:ascii="Book Antiqua" w:eastAsia="Book Antiqua" w:hAnsi="Book Antiqua" w:cs="Book Antiqua"/>
          <w:color w:val="000000"/>
        </w:rPr>
        <w:t xml:space="preserve"> hypothesized that the "KDKGPE" motif in the EPIYA-A segment of some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strains could be a unique African motif. </w:t>
      </w:r>
      <w:proofErr w:type="spellStart"/>
      <w:r w:rsidRPr="002A3142">
        <w:rPr>
          <w:rFonts w:ascii="Book Antiqua" w:eastAsia="Book Antiqua" w:hAnsi="Book Antiqua" w:cs="Book Antiqua"/>
          <w:color w:val="000000"/>
        </w:rPr>
        <w:t>Beltrán-anaya</w:t>
      </w:r>
      <w:proofErr w:type="spellEnd"/>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00DF5031" w:rsidRPr="002A3142">
        <w:rPr>
          <w:rFonts w:ascii="Book Antiqua" w:eastAsia="Book Antiqua" w:hAnsi="Book Antiqua" w:cs="Book Antiqua"/>
          <w:color w:val="000000"/>
          <w:vertAlign w:val="superscript"/>
        </w:rPr>
        <w:t>[</w:t>
      </w:r>
      <w:proofErr w:type="gramEnd"/>
      <w:r w:rsidR="00DF5031" w:rsidRPr="002A3142">
        <w:rPr>
          <w:rFonts w:ascii="Book Antiqua" w:eastAsia="Book Antiqua" w:hAnsi="Book Antiqua" w:cs="Book Antiqua"/>
          <w:color w:val="000000"/>
          <w:vertAlign w:val="superscript"/>
        </w:rPr>
        <w:t>25]</w:t>
      </w:r>
      <w:r w:rsidRPr="002A3142">
        <w:rPr>
          <w:rFonts w:ascii="Book Antiqua" w:eastAsia="Book Antiqua" w:hAnsi="Book Antiqua" w:cs="Book Antiqua"/>
          <w:color w:val="000000"/>
        </w:rPr>
        <w:t xml:space="preserve"> have also noted the appearance of "GKDKGPE" in some Mexican strains. Amino acid sequence comparison with the GenBank BLAST data (http://www.ncbi.nlm.nih.gov/BLAST/) indicated that the "GKDKGPEEPIYAQVNK" sequence observed in many of the strains in this study was mainly matched with the sequences of strains in the African (Senegal, Gambia</w:t>
      </w:r>
      <w:r w:rsidR="00DF5031" w:rsidRP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and Sudan) and American (U</w:t>
      </w:r>
      <w:r w:rsidR="00DF5031" w:rsidRPr="002A3142">
        <w:rPr>
          <w:rFonts w:ascii="Book Antiqua" w:eastAsia="Book Antiqua" w:hAnsi="Book Antiqua" w:cs="Book Antiqua"/>
          <w:color w:val="000000"/>
        </w:rPr>
        <w:t>nited States</w:t>
      </w:r>
      <w:r w:rsidRPr="002A3142">
        <w:rPr>
          <w:rFonts w:ascii="Book Antiqua" w:eastAsia="Book Antiqua" w:hAnsi="Book Antiqua" w:cs="Book Antiqua"/>
          <w:color w:val="000000"/>
        </w:rPr>
        <w:t xml:space="preserve">, Colombia, Mexico, and Cuba) continents. To verify whether the “GKDKGPE” motif was related to the hpAfrica1 strain, it was compared with the phylogeographical classification using MLST population structure. Among 30 strains containing the “GKDKGPE” motif, 28 were hpAfrica1 and 2 were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In contrast, after excluding the two AC-type strains, among the 52 strains without the “GKDKGPE” </w:t>
      </w:r>
      <w:r w:rsidRPr="002A3142">
        <w:rPr>
          <w:rFonts w:ascii="Book Antiqua" w:eastAsia="Book Antiqua" w:hAnsi="Book Antiqua" w:cs="Book Antiqua"/>
          <w:color w:val="000000"/>
        </w:rPr>
        <w:lastRenderedPageBreak/>
        <w:t xml:space="preserve">motif, 33 were hpAfrica1 and 19 were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The presence of the “GKDKGPE” motif was significant between the hpAfrica1 and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 0.003, Fisher’s exact test). In addition, another characteristic was observed in the four amino acid sequences immediately upstream of the EPIYA motif in the EPIYA-A segment among the 30 strains containing the “GKDKGPE” motif; 29 were QVNK and 1 was KVNK (Supplementary Table 1). In contrast, among 52 strains in which the “GKDKGPE” motif was not conserved, 12 strains were QVNK, and 40 strains were KVNK. The presence of the “GKDKGPE” motif was significant between the QVNK and KVNK motifs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&lt; 0.001, Fisher’s exact test).</w:t>
      </w:r>
    </w:p>
    <w:p w14:paraId="635B3BDC" w14:textId="77777777" w:rsidR="00A77B3E" w:rsidRPr="002A3142" w:rsidRDefault="00A77B3E" w:rsidP="00B54729">
      <w:pPr>
        <w:spacing w:line="360" w:lineRule="auto"/>
        <w:jc w:val="both"/>
        <w:rPr>
          <w:rFonts w:ascii="Book Antiqua" w:hAnsi="Book Antiqua"/>
        </w:rPr>
      </w:pPr>
    </w:p>
    <w:p w14:paraId="3E14590A"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 xml:space="preserve">Relationship between the CM </w:t>
      </w:r>
      <w:proofErr w:type="gramStart"/>
      <w:r w:rsidRPr="002A3142">
        <w:rPr>
          <w:rFonts w:ascii="Book Antiqua" w:eastAsia="Book Antiqua" w:hAnsi="Book Antiqua" w:cs="Book Antiqua"/>
          <w:b/>
          <w:bCs/>
          <w:i/>
          <w:iCs/>
          <w:color w:val="000000"/>
        </w:rPr>
        <w:t>and ”GKDKGPE</w:t>
      </w:r>
      <w:proofErr w:type="gramEnd"/>
      <w:r w:rsidRPr="002A3142">
        <w:rPr>
          <w:rFonts w:ascii="Book Antiqua" w:eastAsia="Book Antiqua" w:hAnsi="Book Antiqua" w:cs="Book Antiqua"/>
          <w:b/>
          <w:bCs/>
          <w:i/>
          <w:iCs/>
          <w:color w:val="000000"/>
        </w:rPr>
        <w:t>” motifs</w:t>
      </w:r>
    </w:p>
    <w:p w14:paraId="2DA8A09D"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Among 37 strains containing the W-CM motif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the "GKDKGPE" motif was conserved in 3 strains and not in 34 strains (Supplementary Table 1). In contrast, among 34 strains containing the Af1-CM motif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the "GKDKGPE" motif was conserved in 22 strains and not in 12 strains. The presence of the “GKDKGPE” motif was significant between the two CM motif types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&lt; 0.001, Fisher’s exact test).</w:t>
      </w:r>
    </w:p>
    <w:p w14:paraId="3926618E" w14:textId="77777777" w:rsidR="00A77B3E" w:rsidRPr="002A3142" w:rsidRDefault="00A77B3E" w:rsidP="00B54729">
      <w:pPr>
        <w:spacing w:line="360" w:lineRule="auto"/>
        <w:jc w:val="both"/>
        <w:rPr>
          <w:rFonts w:ascii="Book Antiqua" w:hAnsi="Book Antiqua"/>
        </w:rPr>
      </w:pPr>
    </w:p>
    <w:p w14:paraId="1079591C"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CM motif patterns and gastric disorders</w:t>
      </w:r>
    </w:p>
    <w:p w14:paraId="1A5C3674" w14:textId="09CBCD6E"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Histological scores according to the CM motif patterns are shown in Supplementary Table 3. No significant difference was observed between the two groups in all histological scores. Association of CM motif patterns with clinical outcomes </w:t>
      </w:r>
      <w:r w:rsidR="003939DD">
        <w:rPr>
          <w:rFonts w:ascii="Book Antiqua" w:hAnsi="Book Antiqua" w:cs="Book Antiqua" w:hint="eastAsia"/>
          <w:color w:val="000000"/>
          <w:lang w:eastAsia="zh-CN"/>
        </w:rPr>
        <w:t>is</w:t>
      </w:r>
      <w:r w:rsidRPr="002A3142">
        <w:rPr>
          <w:rFonts w:ascii="Book Antiqua" w:eastAsia="Book Antiqua" w:hAnsi="Book Antiqua" w:cs="Book Antiqua"/>
          <w:color w:val="000000"/>
        </w:rPr>
        <w:t xml:space="preserve"> shown in Supplementary Table 4. No correlation was found between clinical results and CM motif patterns.</w:t>
      </w:r>
    </w:p>
    <w:p w14:paraId="5EA1CB38" w14:textId="77777777" w:rsidR="00A77B3E" w:rsidRPr="002A3142" w:rsidRDefault="00A77B3E" w:rsidP="00B54729">
      <w:pPr>
        <w:spacing w:line="360" w:lineRule="auto"/>
        <w:jc w:val="both"/>
        <w:rPr>
          <w:rFonts w:ascii="Book Antiqua" w:hAnsi="Book Antiqua"/>
        </w:rPr>
      </w:pPr>
    </w:p>
    <w:p w14:paraId="7FFDFD54"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bCs/>
          <w:i/>
          <w:iCs/>
          <w:color w:val="000000"/>
        </w:rPr>
        <w:t>Nucleotide sequencing</w:t>
      </w:r>
    </w:p>
    <w:p w14:paraId="05C9DD90" w14:textId="13E9EDD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color w:val="000000"/>
        </w:rPr>
        <w:t xml:space="preserve">Sequencing data for 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genes of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is available under DDBJ accession numbers AB860373-AB860407, AB860409-AB860411, and LC546765-LC546810.</w:t>
      </w:r>
    </w:p>
    <w:p w14:paraId="2C4585ED" w14:textId="77777777" w:rsidR="00A77B3E" w:rsidRPr="002A3142" w:rsidRDefault="00A77B3E" w:rsidP="00B54729">
      <w:pPr>
        <w:spacing w:line="360" w:lineRule="auto"/>
        <w:jc w:val="both"/>
        <w:rPr>
          <w:rFonts w:ascii="Book Antiqua" w:hAnsi="Book Antiqua"/>
        </w:rPr>
      </w:pPr>
    </w:p>
    <w:p w14:paraId="022F99D0" w14:textId="77777777" w:rsidR="00A77B3E" w:rsidRPr="002A3142" w:rsidRDefault="003337B8" w:rsidP="00B54729">
      <w:pPr>
        <w:spacing w:line="360" w:lineRule="auto"/>
        <w:jc w:val="both"/>
        <w:rPr>
          <w:rFonts w:ascii="Book Antiqua" w:hAnsi="Book Antiqua"/>
        </w:rPr>
      </w:pPr>
      <w:r w:rsidRPr="002A3142">
        <w:rPr>
          <w:rFonts w:ascii="Book Antiqua" w:eastAsia="Book Antiqua" w:hAnsi="Book Antiqua" w:cs="Book Antiqua"/>
          <w:b/>
          <w:caps/>
          <w:color w:val="000000"/>
          <w:u w:val="single"/>
        </w:rPr>
        <w:lastRenderedPageBreak/>
        <w:t>DISCUSSION</w:t>
      </w:r>
    </w:p>
    <w:p w14:paraId="71561D10" w14:textId="1C1F3AE3" w:rsidR="00527BA6" w:rsidRPr="002A3142" w:rsidRDefault="003337B8" w:rsidP="00B54729">
      <w:pPr>
        <w:spacing w:line="360" w:lineRule="auto"/>
        <w:jc w:val="both"/>
        <w:rPr>
          <w:rFonts w:ascii="Book Antiqua" w:eastAsia="Book Antiqua" w:hAnsi="Book Antiqua" w:cs="Book Antiqua"/>
          <w:color w:val="000000"/>
        </w:rPr>
      </w:pPr>
      <w:r w:rsidRPr="002A3142">
        <w:rPr>
          <w:rFonts w:ascii="Book Antiqua" w:eastAsia="Book Antiqua" w:hAnsi="Book Antiqua" w:cs="Book Antiqua"/>
          <w:color w:val="000000"/>
        </w:rPr>
        <w:t xml:space="preserve">All 84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-positive strains in this study were classified as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The hpAfrica1 strains had a significantly higher ratio of having the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 gene than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&lt; 0.001, Fisher’s exact test). This ratio was similar to that of the previous </w:t>
      </w:r>
      <w:proofErr w:type="gramStart"/>
      <w:r w:rsidRPr="002A3142">
        <w:rPr>
          <w:rFonts w:ascii="Book Antiqua" w:eastAsia="Book Antiqua" w:hAnsi="Book Antiqua" w:cs="Book Antiqua"/>
          <w:color w:val="000000"/>
        </w:rPr>
        <w:t>study</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26]</w:t>
      </w:r>
      <w:r w:rsidRPr="002A3142">
        <w:rPr>
          <w:rFonts w:ascii="Book Antiqua" w:eastAsia="Book Antiqua" w:hAnsi="Book Antiqua" w:cs="Book Antiqua"/>
          <w:color w:val="000000"/>
        </w:rPr>
        <w:t xml:space="preserve">. Twenty-seven kinds of CM motifs were observed in 84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-positive strains isolated in the Dominican Republic, which is higher in number than those of reports in many countries around the world</w:t>
      </w:r>
      <w:r w:rsidRPr="002A3142">
        <w:rPr>
          <w:rFonts w:ascii="Book Antiqua" w:eastAsia="Book Antiqua" w:hAnsi="Book Antiqua" w:cs="Book Antiqua"/>
          <w:color w:val="000000"/>
          <w:vertAlign w:val="superscript"/>
        </w:rPr>
        <w:t>[21</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27-30]</w:t>
      </w:r>
      <w:r w:rsidRPr="002A3142">
        <w:rPr>
          <w:rFonts w:ascii="Book Antiqua" w:eastAsia="Book Antiqua" w:hAnsi="Book Antiqua" w:cs="Book Antiqua"/>
          <w:color w:val="000000"/>
        </w:rPr>
        <w:t xml:space="preserve">. In contrast, this rich variety of CM motifs in the Dominican Republic was similar to that of reports in Colombia and New </w:t>
      </w:r>
      <w:proofErr w:type="gramStart"/>
      <w:r w:rsidRPr="002A3142">
        <w:rPr>
          <w:rFonts w:ascii="Book Antiqua" w:eastAsia="Book Antiqua" w:hAnsi="Book Antiqua" w:cs="Book Antiqua"/>
          <w:color w:val="000000"/>
        </w:rPr>
        <w:t>York</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12</w:t>
      </w:r>
      <w:r w:rsidR="009E56D5"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23]</w:t>
      </w:r>
      <w:r w:rsidRPr="002A3142">
        <w:rPr>
          <w:rFonts w:ascii="Book Antiqua" w:eastAsia="Book Antiqua" w:hAnsi="Book Antiqua" w:cs="Book Antiqua"/>
          <w:color w:val="000000"/>
        </w:rPr>
        <w:t>. The CM motif type with the highest number of occurrences was the typical W-CM motif, but no typical E-CM motif or Am-CM was observed. Interestingly, a large number of CM motifs (FPLRRSAKVEDLSKVG) having a sequence similar to that of the typical E-CM motif were observed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(also in some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motifs), and we termed it Africa1</w:t>
      </w:r>
      <w:r w:rsidR="00DD4B21" w:rsidRPr="002A3142">
        <w:rPr>
          <w:rFonts w:ascii="Book Antiqua" w:eastAsia="Book Antiqua" w:hAnsi="Book Antiqua" w:cs="Book Antiqua"/>
          <w:color w:val="000000"/>
        </w:rPr>
        <w:t>-</w:t>
      </w:r>
      <w:r w:rsidRPr="002A3142">
        <w:rPr>
          <w:rFonts w:ascii="Book Antiqua" w:eastAsia="Book Antiqua" w:hAnsi="Book Antiqua" w:cs="Book Antiqua"/>
          <w:color w:val="000000"/>
        </w:rPr>
        <w:t>CM (Af1-CM). The proportion of Af1-CM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motif in the hpAfrica1 strains was significantly higher than that in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w:t>
      </w:r>
      <w:r w:rsidRPr="002A3142">
        <w:rPr>
          <w:rFonts w:ascii="Book Antiqua" w:eastAsia="Book Antiqua" w:hAnsi="Book Antiqua" w:cs="Book Antiqua"/>
          <w:i/>
          <w:iCs/>
          <w:color w:val="000000"/>
        </w:rPr>
        <w:t xml:space="preserve">P </w:t>
      </w:r>
      <w:r w:rsidR="002A3142">
        <w:rPr>
          <w:rFonts w:ascii="Book Antiqua" w:eastAsia="Book Antiqua" w:hAnsi="Book Antiqua" w:cs="Book Antiqua"/>
          <w:color w:val="000000"/>
        </w:rPr>
        <w:t>=</w:t>
      </w:r>
      <w:r w:rsidRPr="002A3142">
        <w:rPr>
          <w:rFonts w:ascii="Book Antiqua" w:eastAsia="Book Antiqua" w:hAnsi="Book Antiqua" w:cs="Book Antiqua"/>
          <w:color w:val="000000"/>
        </w:rPr>
        <w:t xml:space="preserve"> 0.034, Fisher’s exact test). This significant difference supported our hypothesis that Af1-CM is a unique CM motif in an African-derived strain (hpAfrica1). This Af1-CM does not appear in the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xml:space="preserve"> CM motif but seems to appear in the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or 3</w:t>
      </w:r>
      <w:r w:rsidRPr="002A3142">
        <w:rPr>
          <w:rFonts w:ascii="Book Antiqua" w:eastAsia="Book Antiqua" w:hAnsi="Book Antiqua" w:cs="Book Antiqua"/>
          <w:color w:val="000000"/>
          <w:vertAlign w:val="superscript"/>
        </w:rPr>
        <w:t>rd</w:t>
      </w:r>
      <w:r w:rsidRPr="002A3142">
        <w:rPr>
          <w:rFonts w:ascii="Book Antiqua" w:eastAsia="Book Antiqua" w:hAnsi="Book Antiqua" w:cs="Book Antiqua"/>
          <w:color w:val="000000"/>
        </w:rPr>
        <w:t xml:space="preserve"> CM motif. Interestingly, no strain with the same sequence as the five kinds of Af1-CM subtypes was found in the African continent using the GenBank BLAST search (</w:t>
      </w:r>
      <w:r w:rsidR="00560ABB" w:rsidRPr="002A3142">
        <w:rPr>
          <w:rFonts w:ascii="Book Antiqua" w:eastAsia="Book Antiqua" w:hAnsi="Book Antiqua" w:cs="Book Antiqua"/>
          <w:color w:val="000000"/>
        </w:rPr>
        <w:t>S</w:t>
      </w:r>
      <w:r w:rsidRPr="002A3142">
        <w:rPr>
          <w:rFonts w:ascii="Book Antiqua" w:eastAsia="Book Antiqua" w:hAnsi="Book Antiqua" w:cs="Book Antiqua"/>
          <w:color w:val="000000"/>
        </w:rPr>
        <w:t xml:space="preserve">upplementary Table 2). Thus, although similar in sequence to the original Af1-CM motif, these strains may not be of African origin and hence further investigation is required. No typical E-CM (FPLRRSAAVNDLSKVG) was observed in the 84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 xml:space="preserve">-positive strains isolated in the Dominican Republic, but a subtype of E-CM (FPLRRSAAVDDLSKVG), one amino acid difference from E-CM, was found. However, the fourth </w:t>
      </w:r>
      <w:r w:rsidR="003814CF" w:rsidRPr="002A3142">
        <w:rPr>
          <w:rFonts w:ascii="Book Antiqua" w:eastAsia="Book Antiqua" w:hAnsi="Book Antiqua" w:cs="Book Antiqua"/>
          <w:color w:val="000000"/>
        </w:rPr>
        <w:t>Arginine</w:t>
      </w:r>
      <w:r w:rsidRPr="002A3142">
        <w:rPr>
          <w:rFonts w:ascii="Book Antiqua" w:eastAsia="Book Antiqua" w:hAnsi="Book Antiqua" w:cs="Book Antiqua"/>
          <w:color w:val="000000"/>
        </w:rPr>
        <w:t xml:space="preserve"> and the sixth </w:t>
      </w:r>
      <w:r w:rsidR="003814CF" w:rsidRPr="002A3142">
        <w:rPr>
          <w:rFonts w:ascii="Book Antiqua" w:hAnsi="Book Antiqua"/>
        </w:rPr>
        <w:t>Serine</w:t>
      </w:r>
      <w:r w:rsidRPr="002A3142">
        <w:rPr>
          <w:rFonts w:ascii="Book Antiqua" w:eastAsia="Book Antiqua" w:hAnsi="Book Antiqua" w:cs="Book Antiqua"/>
          <w:color w:val="000000"/>
        </w:rPr>
        <w:t xml:space="preserve"> were also included in the sequence of the typical Af1-CM, and the tenth was </w:t>
      </w:r>
      <w:r w:rsidR="003814CF" w:rsidRPr="002A3142">
        <w:rPr>
          <w:rFonts w:ascii="Book Antiqua" w:hAnsi="Book Antiqua"/>
        </w:rPr>
        <w:t>Aspartic acid</w:t>
      </w:r>
      <w:r w:rsidRPr="002A3142">
        <w:rPr>
          <w:rFonts w:ascii="Book Antiqua" w:eastAsia="Book Antiqua" w:hAnsi="Book Antiqua" w:cs="Book Antiqua"/>
          <w:color w:val="000000"/>
        </w:rPr>
        <w:t xml:space="preserve"> instead of </w:t>
      </w:r>
      <w:r w:rsidR="003814CF" w:rsidRPr="002A3142">
        <w:rPr>
          <w:rFonts w:ascii="Book Antiqua" w:eastAsia="Book Antiqua" w:hAnsi="Book Antiqua" w:cs="Book Antiqua"/>
          <w:color w:val="000000"/>
        </w:rPr>
        <w:t>Asparagine</w:t>
      </w:r>
      <w:r w:rsidRPr="002A3142">
        <w:rPr>
          <w:rFonts w:ascii="Book Antiqua" w:eastAsia="Book Antiqua" w:hAnsi="Book Antiqua" w:cs="Book Antiqua"/>
          <w:color w:val="000000"/>
        </w:rPr>
        <w:t xml:space="preserve"> specific to E-CM. Therefore, if different classification criteria are set, this motif may be classified into the Af1-CM subtype. Seven kinds of CM motifs were classified into D-CM. Since these motifs contain amino acids characteristic of W-CM and Af1-CM respectively, their origin may be a </w:t>
      </w:r>
      <w:r w:rsidRPr="002A3142">
        <w:rPr>
          <w:rFonts w:ascii="Book Antiqua" w:eastAsia="Book Antiqua" w:hAnsi="Book Antiqua" w:cs="Book Antiqua"/>
          <w:color w:val="000000"/>
        </w:rPr>
        <w:lastRenderedPageBreak/>
        <w:t>recombinant strain, or a completely different ancestral strain that has not yet been surveyed.</w:t>
      </w:r>
      <w:r w:rsidR="007D3516" w:rsidRPr="002A3142">
        <w:rPr>
          <w:rFonts w:ascii="Book Antiqua" w:hAnsi="Book Antiqua" w:cs="Book Antiqua"/>
          <w:color w:val="000000"/>
          <w:lang w:eastAsia="zh-CN"/>
        </w:rPr>
        <w:t xml:space="preserve"> </w:t>
      </w:r>
      <w:r w:rsidRPr="002A3142">
        <w:rPr>
          <w:rFonts w:ascii="Book Antiqua" w:eastAsia="Book Antiqua" w:hAnsi="Book Antiqua" w:cs="Book Antiqua"/>
          <w:color w:val="000000"/>
        </w:rPr>
        <w:t>The same reason may be assigned to why many types of subtypes of W-CM, E-CM, and Af1-CM appeared</w:t>
      </w:r>
      <w:r w:rsidR="009E56D5" w:rsidRPr="002A3142">
        <w:rPr>
          <w:rFonts w:ascii="Book Antiqua" w:eastAsia="Book Antiqua" w:hAnsi="Book Antiqua" w:cs="Book Antiqua"/>
          <w:color w:val="000000"/>
        </w:rPr>
        <w:t>.</w:t>
      </w:r>
    </w:p>
    <w:p w14:paraId="39DDCE41" w14:textId="77777777" w:rsidR="00DB338E" w:rsidRPr="002A3142" w:rsidRDefault="003337B8" w:rsidP="00B54729">
      <w:pPr>
        <w:spacing w:line="360" w:lineRule="auto"/>
        <w:ind w:firstLineChars="100" w:firstLine="240"/>
        <w:jc w:val="both"/>
        <w:rPr>
          <w:rFonts w:ascii="Book Antiqua" w:eastAsia="Book Antiqua" w:hAnsi="Book Antiqua" w:cs="Book Antiqua"/>
          <w:color w:val="000000"/>
        </w:rPr>
      </w:pPr>
      <w:r w:rsidRPr="002A3142">
        <w:rPr>
          <w:rFonts w:ascii="Book Antiqua" w:eastAsia="Book Antiqua" w:hAnsi="Book Antiqua" w:cs="Book Antiqua"/>
          <w:color w:val="000000"/>
        </w:rPr>
        <w:t xml:space="preserve">Olbermann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009E56D5" w:rsidRPr="002A3142">
        <w:rPr>
          <w:rFonts w:ascii="Book Antiqua" w:eastAsia="Book Antiqua" w:hAnsi="Book Antiqua" w:cs="Book Antiqua"/>
          <w:color w:val="000000"/>
          <w:vertAlign w:val="superscript"/>
        </w:rPr>
        <w:t>[</w:t>
      </w:r>
      <w:proofErr w:type="gramEnd"/>
      <w:r w:rsidR="009E56D5" w:rsidRPr="002A3142">
        <w:rPr>
          <w:rFonts w:ascii="Book Antiqua" w:eastAsia="Book Antiqua" w:hAnsi="Book Antiqua" w:cs="Book Antiqua"/>
          <w:color w:val="000000"/>
          <w:vertAlign w:val="superscript"/>
        </w:rPr>
        <w:t>26]</w:t>
      </w:r>
      <w:r w:rsidRPr="002A3142">
        <w:rPr>
          <w:rFonts w:ascii="Book Antiqua" w:eastAsia="Book Antiqua" w:hAnsi="Book Antiqua" w:cs="Book Antiqua"/>
          <w:color w:val="000000"/>
        </w:rPr>
        <w:t xml:space="preserve"> compared the CM motifs of 38 representative </w:t>
      </w:r>
      <w:proofErr w:type="spellStart"/>
      <w:r w:rsidRPr="002A3142">
        <w:rPr>
          <w:rFonts w:ascii="Book Antiqua" w:eastAsia="Book Antiqua" w:hAnsi="Book Antiqua" w:cs="Book Antiqua"/>
          <w:i/>
          <w:iCs/>
          <w:color w:val="000000"/>
        </w:rPr>
        <w:t>cagA</w:t>
      </w:r>
      <w:proofErr w:type="spellEnd"/>
      <w:r w:rsidRPr="002A3142">
        <w:rPr>
          <w:rFonts w:ascii="Book Antiqua" w:eastAsia="Book Antiqua" w:hAnsi="Book Antiqua" w:cs="Book Antiqua"/>
          <w:color w:val="000000"/>
        </w:rPr>
        <w:t>-positive strains of the world. Among them, strain CC42C (FPLRRSAKVEDLSKVG, hpAfrica1, South Africa) and strain D3a (FPLKRSAKVEDLSKVG, hpAfrica1, Senegal) had the same motif as Af1-CM proposed by our group. The fact that the phylogeographical classification types of two strains are hpAfrica1 supports our Af1-CM hypothesis. Strain LSU2003-1 (FPLRKSAKVDDLSKVG, hpAfrica1, U</w:t>
      </w:r>
      <w:r w:rsidR="00527BA6" w:rsidRPr="002A3142">
        <w:rPr>
          <w:rFonts w:ascii="Book Antiqua" w:eastAsia="Book Antiqua" w:hAnsi="Book Antiqua" w:cs="Book Antiqua"/>
          <w:color w:val="000000"/>
        </w:rPr>
        <w:t>nited States</w:t>
      </w:r>
      <w:r w:rsidRPr="002A3142">
        <w:rPr>
          <w:rFonts w:ascii="Book Antiqua" w:eastAsia="Book Antiqua" w:hAnsi="Book Antiqua" w:cs="Book Antiqua"/>
          <w:color w:val="000000"/>
        </w:rPr>
        <w:t>) is classified as D-CM according to the classification criteria defined in our study, but this strain also contains some amino acids characteristic of Af1-CM.</w:t>
      </w:r>
    </w:p>
    <w:p w14:paraId="33B99D42" w14:textId="77777777" w:rsidR="0096703A" w:rsidRPr="002A3142" w:rsidRDefault="003337B8" w:rsidP="00B54729">
      <w:pPr>
        <w:spacing w:line="360" w:lineRule="auto"/>
        <w:ind w:firstLineChars="100" w:firstLine="240"/>
        <w:jc w:val="both"/>
        <w:rPr>
          <w:rFonts w:ascii="Book Antiqua" w:eastAsia="Book Antiqua" w:hAnsi="Book Antiqua" w:cs="Book Antiqua"/>
          <w:color w:val="000000"/>
        </w:rPr>
      </w:pPr>
      <w:proofErr w:type="spellStart"/>
      <w:r w:rsidRPr="002A3142">
        <w:rPr>
          <w:rFonts w:ascii="Book Antiqua" w:eastAsia="Book Antiqua" w:hAnsi="Book Antiqua" w:cs="Book Antiqua"/>
          <w:color w:val="000000"/>
        </w:rPr>
        <w:t>Sicinschi</w:t>
      </w:r>
      <w:proofErr w:type="spellEnd"/>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et al</w:t>
      </w:r>
      <w:r w:rsidR="009E56D5" w:rsidRPr="002A3142">
        <w:rPr>
          <w:rFonts w:ascii="Book Antiqua" w:eastAsia="Book Antiqua" w:hAnsi="Book Antiqua" w:cs="Book Antiqua"/>
          <w:color w:val="000000"/>
          <w:vertAlign w:val="superscript"/>
        </w:rPr>
        <w:t>[12]</w:t>
      </w:r>
      <w:r w:rsidRPr="002A3142">
        <w:rPr>
          <w:rFonts w:ascii="Book Antiqua" w:eastAsia="Book Antiqua" w:hAnsi="Book Antiqua" w:cs="Book Antiqua"/>
          <w:color w:val="000000"/>
        </w:rPr>
        <w:t xml:space="preserve"> reported that of the 42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(ABC) strains collected in Colombia, 13 had the E-CM motif, of which 12 were collected from the low-risk gastric cancer region (residents of Pacific coast). According to the classification criteria defined in our study, it follows that 13 strains classified as E-CM in their paper are classified as Af1-CM. Thus, these observations in Colombia support our hypothesis. </w:t>
      </w:r>
      <w:proofErr w:type="spellStart"/>
      <w:proofErr w:type="gramStart"/>
      <w:r w:rsidRPr="002A3142">
        <w:rPr>
          <w:rFonts w:ascii="Book Antiqua" w:eastAsia="Book Antiqua" w:hAnsi="Book Antiqua" w:cs="Book Antiqua"/>
          <w:color w:val="000000"/>
        </w:rPr>
        <w:t>Hatakeyama</w:t>
      </w:r>
      <w:proofErr w:type="spellEnd"/>
      <w:r w:rsidR="00EA6118" w:rsidRPr="002A3142">
        <w:rPr>
          <w:rFonts w:ascii="Book Antiqua" w:eastAsia="Book Antiqua" w:hAnsi="Book Antiqua" w:cs="Book Antiqua"/>
          <w:color w:val="000000"/>
          <w:vertAlign w:val="superscript"/>
        </w:rPr>
        <w:t>[</w:t>
      </w:r>
      <w:proofErr w:type="gramEnd"/>
      <w:r w:rsidR="00EA6118" w:rsidRPr="002A3142">
        <w:rPr>
          <w:rFonts w:ascii="Book Antiqua" w:eastAsia="Book Antiqua" w:hAnsi="Book Antiqua" w:cs="Book Antiqua"/>
          <w:color w:val="000000"/>
          <w:vertAlign w:val="superscript"/>
        </w:rPr>
        <w:t>20,31]</w:t>
      </w:r>
      <w:r w:rsidRPr="002A3142">
        <w:rPr>
          <w:rFonts w:ascii="Book Antiqua" w:eastAsia="Book Antiqua" w:hAnsi="Book Antiqua" w:cs="Book Antiqua"/>
          <w:color w:val="000000"/>
        </w:rPr>
        <w:t xml:space="preserve"> considered in a review paper that the 1</w:t>
      </w:r>
      <w:r w:rsidRPr="002A3142">
        <w:rPr>
          <w:rFonts w:ascii="Book Antiqua" w:eastAsia="Book Antiqua" w:hAnsi="Book Antiqua" w:cs="Book Antiqua"/>
          <w:color w:val="000000"/>
          <w:vertAlign w:val="superscript"/>
        </w:rPr>
        <w:t>st</w:t>
      </w:r>
      <w:r w:rsidRPr="002A3142">
        <w:rPr>
          <w:rFonts w:ascii="Book Antiqua" w:eastAsia="Book Antiqua" w:hAnsi="Book Antiqua" w:cs="Book Antiqua"/>
          <w:color w:val="000000"/>
        </w:rPr>
        <w:t xml:space="preserve"> CM and 2</w:t>
      </w:r>
      <w:r w:rsidRPr="002A3142">
        <w:rPr>
          <w:rFonts w:ascii="Book Antiqua" w:eastAsia="Book Antiqua" w:hAnsi="Book Antiqua" w:cs="Book Antiqua"/>
          <w:color w:val="000000"/>
          <w:vertAlign w:val="superscript"/>
        </w:rPr>
        <w:t>nd</w:t>
      </w:r>
      <w:r w:rsidRPr="002A3142">
        <w:rPr>
          <w:rFonts w:ascii="Book Antiqua" w:eastAsia="Book Antiqua" w:hAnsi="Book Antiqua" w:cs="Book Antiqua"/>
          <w:color w:val="000000"/>
        </w:rPr>
        <w:t xml:space="preserve"> CM of two strains of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(ABC) collected in Mexico were both E-CM, which is a rare case. However, this E-CM motif has the same sequence as the typical Af1-CM motif proposed by our group. It makes sense when we consider that these strains are descendants of African strains from the slave trade era. </w:t>
      </w:r>
      <w:proofErr w:type="spellStart"/>
      <w:r w:rsidRPr="002A3142">
        <w:rPr>
          <w:rFonts w:ascii="Book Antiqua" w:eastAsia="Book Antiqua" w:hAnsi="Book Antiqua" w:cs="Book Antiqua"/>
          <w:color w:val="000000"/>
        </w:rPr>
        <w:t>Ogorodnik</w:t>
      </w:r>
      <w:proofErr w:type="spellEnd"/>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009E56D5" w:rsidRPr="002A3142">
        <w:rPr>
          <w:rFonts w:ascii="Book Antiqua" w:eastAsia="Book Antiqua" w:hAnsi="Book Antiqua" w:cs="Book Antiqua"/>
          <w:color w:val="000000"/>
          <w:vertAlign w:val="superscript"/>
        </w:rPr>
        <w:t>[</w:t>
      </w:r>
      <w:proofErr w:type="gramEnd"/>
      <w:r w:rsidR="009E56D5" w:rsidRPr="002A3142">
        <w:rPr>
          <w:rFonts w:ascii="Book Antiqua" w:eastAsia="Book Antiqua" w:hAnsi="Book Antiqua" w:cs="Book Antiqua"/>
          <w:color w:val="000000"/>
          <w:vertAlign w:val="superscript"/>
        </w:rPr>
        <w:t>23]</w:t>
      </w:r>
      <w:r w:rsidRPr="002A3142">
        <w:rPr>
          <w:rFonts w:ascii="Book Antiqua" w:eastAsia="Book Antiqua" w:hAnsi="Book Antiqua" w:cs="Book Antiqua"/>
          <w:color w:val="000000"/>
        </w:rPr>
        <w:t xml:space="preserve"> reported that 27 out of 42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strains collected at a New York Hospital had an E-CM motif. In addition, when compared with the clinical diagnosis, the strain containing E-CM motif was less toxic than that containing W-CM motif. The main E-CM motifs of these strains are FPLRRSAKVEDLSKVG, FPLRRSAKVDDLSKVG,</w:t>
      </w:r>
      <w:r w:rsidR="0096703A" w:rsidRPr="002A3142">
        <w:rPr>
          <w:rFonts w:ascii="Book Antiqua" w:eastAsia="Book Antiqua" w:hAnsi="Book Antiqua" w:cs="Book Antiqua"/>
          <w:color w:val="000000"/>
        </w:rPr>
        <w:t xml:space="preserve"> and</w:t>
      </w:r>
      <w:r w:rsidRPr="002A3142">
        <w:rPr>
          <w:rFonts w:ascii="Book Antiqua" w:eastAsia="Book Antiqua" w:hAnsi="Book Antiqua" w:cs="Book Antiqua"/>
          <w:color w:val="000000"/>
        </w:rPr>
        <w:t xml:space="preserve"> FPLRKSAKVELSKVG, which are the same motifs as Af1-CM proposed by our group. The majority of </w:t>
      </w:r>
      <w:r w:rsidRPr="002A3142">
        <w:rPr>
          <w:rFonts w:ascii="Book Antiqua" w:eastAsia="Book Antiqua" w:hAnsi="Book Antiqua" w:cs="Book Antiqua"/>
          <w:i/>
          <w:iCs/>
          <w:color w:val="000000"/>
        </w:rPr>
        <w:t xml:space="preserve">H. pylori </w:t>
      </w:r>
      <w:r w:rsidRPr="002A3142">
        <w:rPr>
          <w:rFonts w:ascii="Book Antiqua" w:eastAsia="Book Antiqua" w:hAnsi="Book Antiqua" w:cs="Book Antiqua"/>
          <w:color w:val="000000"/>
        </w:rPr>
        <w:t>infected people treated at this New York hospital are immigrants from the Caribbean, such as Jamaica, the Dominican Republic, and Haiti. Thus, it also makes sense when we consider that these strains are descendants of African strains from the slave trade era.</w:t>
      </w:r>
    </w:p>
    <w:p w14:paraId="3BA4D9ED" w14:textId="3C4DC77B" w:rsidR="0096703A" w:rsidRPr="002A3142" w:rsidRDefault="003337B8" w:rsidP="00B54729">
      <w:pPr>
        <w:spacing w:line="360" w:lineRule="auto"/>
        <w:ind w:firstLineChars="100" w:firstLine="240"/>
        <w:jc w:val="both"/>
        <w:rPr>
          <w:rFonts w:ascii="Book Antiqua" w:eastAsia="Book Antiqua" w:hAnsi="Book Antiqua" w:cs="Book Antiqua"/>
          <w:color w:val="000000"/>
        </w:rPr>
      </w:pPr>
      <w:proofErr w:type="spellStart"/>
      <w:r w:rsidRPr="002A3142">
        <w:rPr>
          <w:rFonts w:ascii="Book Antiqua" w:eastAsia="Book Antiqua" w:hAnsi="Book Antiqua" w:cs="Book Antiqua"/>
          <w:color w:val="000000"/>
        </w:rPr>
        <w:lastRenderedPageBreak/>
        <w:t>Ahire</w:t>
      </w:r>
      <w:proofErr w:type="spellEnd"/>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003F61F0" w:rsidRPr="002A3142">
        <w:rPr>
          <w:rFonts w:ascii="Book Antiqua" w:eastAsia="Book Antiqua" w:hAnsi="Book Antiqua" w:cs="Book Antiqua"/>
          <w:color w:val="000000"/>
          <w:vertAlign w:val="superscript"/>
        </w:rPr>
        <w:t>[</w:t>
      </w:r>
      <w:proofErr w:type="gramEnd"/>
      <w:r w:rsidR="003F61F0" w:rsidRPr="002A3142">
        <w:rPr>
          <w:rFonts w:ascii="Book Antiqua" w:eastAsia="Book Antiqua" w:hAnsi="Book Antiqua" w:cs="Book Antiqua"/>
          <w:color w:val="000000"/>
          <w:vertAlign w:val="superscript"/>
        </w:rPr>
        <w:t>32]</w:t>
      </w:r>
      <w:r w:rsidRPr="002A3142">
        <w:rPr>
          <w:rFonts w:ascii="Book Antiqua" w:eastAsia="Book Antiqua" w:hAnsi="Book Antiqua" w:cs="Book Antiqua"/>
          <w:color w:val="000000"/>
        </w:rPr>
        <w:t xml:space="preserve"> created both E-CM motif-transfected and W-CM motif-transfected strains and then compared the toxicities of these strains by testing with gastric epithelial cells. The E-CM motif used in that cloning study had the same sequence as the typical Af1-CM motif proposed by our group. This study also reported that strains with the E-CM motif (Af1-CM motif in the classification criteria in our paper) induced less hummingbird elongation than strains with the W-CM motif. </w:t>
      </w:r>
      <w:proofErr w:type="spellStart"/>
      <w:r w:rsidR="005C29D9" w:rsidRPr="002A3142">
        <w:rPr>
          <w:rFonts w:ascii="Book Antiqua" w:eastAsia="Book Antiqua" w:hAnsi="Book Antiqua" w:cs="Book Antiqua"/>
          <w:color w:val="000000"/>
        </w:rPr>
        <w:t>Nesić</w:t>
      </w:r>
      <w:proofErr w:type="spellEnd"/>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0096703A" w:rsidRPr="002A3142">
        <w:rPr>
          <w:rFonts w:ascii="Book Antiqua" w:eastAsia="Book Antiqua" w:hAnsi="Book Antiqua" w:cs="Book Antiqua"/>
          <w:color w:val="000000"/>
          <w:vertAlign w:val="superscript"/>
        </w:rPr>
        <w:t>[</w:t>
      </w:r>
      <w:proofErr w:type="gramEnd"/>
      <w:r w:rsidR="0096703A" w:rsidRPr="002A3142">
        <w:rPr>
          <w:rFonts w:ascii="Book Antiqua" w:eastAsia="Book Antiqua" w:hAnsi="Book Antiqua" w:cs="Book Antiqua"/>
          <w:color w:val="000000"/>
          <w:vertAlign w:val="superscript"/>
        </w:rPr>
        <w:t>33]</w:t>
      </w:r>
      <w:r w:rsidRPr="002A3142">
        <w:rPr>
          <w:rFonts w:ascii="Book Antiqua" w:eastAsia="Book Antiqua" w:hAnsi="Book Antiqua" w:cs="Book Antiqua"/>
          <w:color w:val="000000"/>
        </w:rPr>
        <w:t xml:space="preserve"> showed that the third Leucine, fifth Arginine, ninth Valine, and twelfth Leucine of the 14 amino acid CM motifs were four critical amino acid residues involved in the MARK2 kinase binding domain of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via</w:t>
      </w:r>
      <w:r w:rsidRPr="002A3142">
        <w:rPr>
          <w:rFonts w:ascii="Book Antiqua" w:eastAsia="Book Antiqua" w:hAnsi="Book Antiqua" w:cs="Book Antiqua"/>
          <w:color w:val="000000"/>
        </w:rPr>
        <w:t xml:space="preserve"> crystal structure analysis using X-ray diffraction. In the Af1-CM motif that we found in our study, these four amino acids were always conserved, similar to the E-CM and W-CM motifs, and thus it does not seem to affect this interaction.</w:t>
      </w:r>
    </w:p>
    <w:p w14:paraId="17D4BFD9" w14:textId="77777777" w:rsidR="0096703A" w:rsidRPr="002A3142" w:rsidRDefault="003337B8" w:rsidP="00B54729">
      <w:pPr>
        <w:spacing w:line="360" w:lineRule="auto"/>
        <w:ind w:firstLineChars="100" w:firstLine="240"/>
        <w:jc w:val="both"/>
        <w:rPr>
          <w:rFonts w:ascii="Book Antiqua" w:eastAsia="Book Antiqua" w:hAnsi="Book Antiqua" w:cs="Book Antiqua"/>
          <w:color w:val="000000"/>
        </w:rPr>
      </w:pPr>
      <w:r w:rsidRPr="002A3142">
        <w:rPr>
          <w:rFonts w:ascii="Book Antiqua" w:eastAsia="Book Antiqua" w:hAnsi="Book Antiqua" w:cs="Book Antiqua"/>
          <w:color w:val="000000"/>
        </w:rPr>
        <w:t xml:space="preserve">Harrison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00F85855" w:rsidRPr="002A3142">
        <w:rPr>
          <w:rFonts w:ascii="Book Antiqua" w:eastAsia="Book Antiqua" w:hAnsi="Book Antiqua" w:cs="Book Antiqua"/>
          <w:color w:val="000000"/>
          <w:vertAlign w:val="superscript"/>
        </w:rPr>
        <w:t>[</w:t>
      </w:r>
      <w:proofErr w:type="gramEnd"/>
      <w:r w:rsidR="00F85855" w:rsidRPr="002A3142">
        <w:rPr>
          <w:rFonts w:ascii="Book Antiqua" w:eastAsia="Book Antiqua" w:hAnsi="Book Antiqua" w:cs="Book Antiqua"/>
          <w:color w:val="000000"/>
          <w:vertAlign w:val="superscript"/>
        </w:rPr>
        <w:t>24]</w:t>
      </w:r>
      <w:r w:rsidRPr="002A3142">
        <w:rPr>
          <w:rFonts w:ascii="Book Antiqua" w:eastAsia="Book Antiqua" w:hAnsi="Book Antiqua" w:cs="Book Antiqua"/>
          <w:color w:val="000000"/>
        </w:rPr>
        <w:t xml:space="preserve"> hypothesized that the "KDKGPE" motif in the EPIYA-A segment of some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strains could be a unique African motif. Amino acid sequence comparison with the GenBank BLAST data indicated that the "GKDKGPEEPIYAQVNK" sequence observed in many strains in this study mainly matched with sequences of strains in the African and American continents. Furthermore, there was a significant association between strains with the hpAfrica1 population and those containing the “GKDKGPE” motif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 0.003, Fisher’s exact test). These results supported the hypothesis by Harrison </w:t>
      </w:r>
      <w:r w:rsidRPr="002A3142">
        <w:rPr>
          <w:rFonts w:ascii="Book Antiqua" w:eastAsia="Book Antiqua" w:hAnsi="Book Antiqua" w:cs="Book Antiqua"/>
          <w:i/>
          <w:iCs/>
          <w:color w:val="000000"/>
        </w:rPr>
        <w:t>et al</w:t>
      </w:r>
      <w:r w:rsidRPr="002A3142">
        <w:rPr>
          <w:rFonts w:ascii="Book Antiqua" w:eastAsia="Book Antiqua" w:hAnsi="Book Antiqua" w:cs="Book Antiqua"/>
          <w:color w:val="000000"/>
        </w:rPr>
        <w:t xml:space="preserve"> that "GKDKGPE" is a unique motif in an African-derived strain (hpAfrica1). In addition, many of the four amino acid sequences immediately downstream of the “GKDKGPEEPIYA” motif were “QVNK”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&lt; 0.001, Fisher’s exact test). According to Xia </w:t>
      </w:r>
      <w:r w:rsidRPr="002A3142">
        <w:rPr>
          <w:rFonts w:ascii="Book Antiqua" w:eastAsia="Book Antiqua" w:hAnsi="Book Antiqua" w:cs="Book Antiqua"/>
          <w:i/>
          <w:iCs/>
          <w:color w:val="000000"/>
        </w:rPr>
        <w:t xml:space="preserve">et </w:t>
      </w:r>
      <w:proofErr w:type="gramStart"/>
      <w:r w:rsidRPr="002A3142">
        <w:rPr>
          <w:rFonts w:ascii="Book Antiqua" w:eastAsia="Book Antiqua" w:hAnsi="Book Antiqua" w:cs="Book Antiqua"/>
          <w:i/>
          <w:iCs/>
          <w:color w:val="000000"/>
        </w:rPr>
        <w:t>al</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19]</w:t>
      </w:r>
      <w:r w:rsidRPr="002A3142">
        <w:rPr>
          <w:rFonts w:ascii="Book Antiqua" w:eastAsia="Book Antiqua" w:hAnsi="Book Antiqua" w:cs="Book Antiqua"/>
          <w:color w:val="000000"/>
        </w:rPr>
        <w:t xml:space="preserve">, “KVNK” predominates in the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(ABC), while “QVNK“ predominates in the East Asian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(ABD). Interestingly, all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types in our study are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Therefore, “QVNK” dominates the four amino acid sequences immediately downstream of the “GKDKGPEEPIYA” motif of the Western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strain derived from Africa (hpAfrica1) having the “GKDKGPE” motif.</w:t>
      </w:r>
    </w:p>
    <w:p w14:paraId="1CA57053" w14:textId="77777777" w:rsidR="0096703A" w:rsidRPr="002A3142" w:rsidRDefault="003337B8" w:rsidP="00B54729">
      <w:pPr>
        <w:spacing w:line="360" w:lineRule="auto"/>
        <w:ind w:firstLineChars="100" w:firstLine="240"/>
        <w:jc w:val="both"/>
        <w:rPr>
          <w:rFonts w:ascii="Book Antiqua" w:eastAsia="Book Antiqua" w:hAnsi="Book Antiqua" w:cs="Book Antiqua"/>
          <w:color w:val="000000"/>
        </w:rPr>
      </w:pPr>
      <w:r w:rsidRPr="002A3142">
        <w:rPr>
          <w:rFonts w:ascii="Book Antiqua" w:eastAsia="Book Antiqua" w:hAnsi="Book Antiqua" w:cs="Book Antiqua"/>
          <w:color w:val="000000"/>
        </w:rPr>
        <w:lastRenderedPageBreak/>
        <w:t xml:space="preserve">In our study, a few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had the Af1-CM and “GKDKGPE” motifs.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frequently undergoes recombination among unrelated </w:t>
      </w:r>
      <w:proofErr w:type="gramStart"/>
      <w:r w:rsidRPr="002A3142">
        <w:rPr>
          <w:rFonts w:ascii="Book Antiqua" w:eastAsia="Book Antiqua" w:hAnsi="Book Antiqua" w:cs="Book Antiqua"/>
          <w:color w:val="000000"/>
        </w:rPr>
        <w:t>strains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34</w:t>
      </w:r>
      <w:r w:rsidR="00625E57"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35]</w:t>
      </w:r>
      <w:r w:rsidRPr="002A3142">
        <w:rPr>
          <w:rFonts w:ascii="Book Antiqua" w:eastAsia="Book Antiqua" w:hAnsi="Book Antiqua" w:cs="Book Antiqua"/>
          <w:color w:val="000000"/>
        </w:rPr>
        <w:t xml:space="preserve">. Among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having the Af1-CM motif had a significantly higher ancestral Africa1 component than not having it (</w:t>
      </w:r>
      <w:r w:rsidRPr="002A3142">
        <w:rPr>
          <w:rFonts w:ascii="Book Antiqua" w:eastAsia="Book Antiqua" w:hAnsi="Book Antiqua" w:cs="Book Antiqua"/>
          <w:i/>
          <w:iCs/>
          <w:color w:val="000000"/>
        </w:rPr>
        <w:t>P</w:t>
      </w:r>
      <w:r w:rsidRPr="002A3142">
        <w:rPr>
          <w:rFonts w:ascii="Book Antiqua" w:eastAsia="Book Antiqua" w:hAnsi="Book Antiqua" w:cs="Book Antiqua"/>
          <w:color w:val="000000"/>
        </w:rPr>
        <w:t xml:space="preserve"> = 0.030, Wilcoxon rank-sum test). This result suggests that the ancestors of the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that had the Af1-CM motif underwent genetic recombination with the hpAfrica1 strains in the past.</w:t>
      </w:r>
    </w:p>
    <w:p w14:paraId="3EB0854C" w14:textId="77777777" w:rsidR="0096703A" w:rsidRPr="002A3142" w:rsidRDefault="003337B8" w:rsidP="00B54729">
      <w:pPr>
        <w:spacing w:line="360" w:lineRule="auto"/>
        <w:ind w:firstLineChars="100" w:firstLine="240"/>
        <w:jc w:val="both"/>
        <w:rPr>
          <w:rFonts w:ascii="Book Antiqua" w:eastAsia="Book Antiqua" w:hAnsi="Book Antiqua" w:cs="Book Antiqua"/>
          <w:color w:val="000000"/>
        </w:rPr>
      </w:pPr>
      <w:r w:rsidRPr="002A3142">
        <w:rPr>
          <w:rFonts w:ascii="Book Antiqua" w:eastAsia="Book Antiqua" w:hAnsi="Book Antiqua" w:cs="Book Antiqua"/>
          <w:color w:val="000000"/>
        </w:rPr>
        <w:t xml:space="preserve">In this study, no association was found between the CM motif patterns and gastric disorders. According to previous </w:t>
      </w:r>
      <w:proofErr w:type="gramStart"/>
      <w:r w:rsidRPr="002A3142">
        <w:rPr>
          <w:rFonts w:ascii="Book Antiqua" w:eastAsia="Book Antiqua" w:hAnsi="Book Antiqua" w:cs="Book Antiqua"/>
          <w:color w:val="000000"/>
        </w:rPr>
        <w:t>studies</w:t>
      </w:r>
      <w:r w:rsidRPr="002A3142">
        <w:rPr>
          <w:rFonts w:ascii="Book Antiqua" w:eastAsia="Book Antiqua" w:hAnsi="Book Antiqua" w:cs="Book Antiqua"/>
          <w:color w:val="000000"/>
          <w:vertAlign w:val="superscript"/>
        </w:rPr>
        <w:t>[</w:t>
      </w:r>
      <w:proofErr w:type="gramEnd"/>
      <w:r w:rsidRPr="002A3142">
        <w:rPr>
          <w:rFonts w:ascii="Book Antiqua" w:eastAsia="Book Antiqua" w:hAnsi="Book Antiqua" w:cs="Book Antiqua"/>
          <w:color w:val="000000"/>
          <w:vertAlign w:val="superscript"/>
        </w:rPr>
        <w:t>12</w:t>
      </w:r>
      <w:r w:rsidR="00625E57" w:rsidRPr="002A3142">
        <w:rPr>
          <w:rFonts w:ascii="Book Antiqua" w:eastAsia="Book Antiqua" w:hAnsi="Book Antiqua" w:cs="Book Antiqua"/>
          <w:color w:val="000000"/>
          <w:vertAlign w:val="superscript"/>
        </w:rPr>
        <w:t>,</w:t>
      </w:r>
      <w:r w:rsidRPr="002A3142">
        <w:rPr>
          <w:rFonts w:ascii="Book Antiqua" w:eastAsia="Book Antiqua" w:hAnsi="Book Antiqua" w:cs="Book Antiqua"/>
          <w:color w:val="000000"/>
          <w:vertAlign w:val="superscript"/>
        </w:rPr>
        <w:t>23]</w:t>
      </w:r>
      <w:r w:rsidRPr="002A3142">
        <w:rPr>
          <w:rFonts w:ascii="Book Antiqua" w:eastAsia="Book Antiqua" w:hAnsi="Book Antiqua" w:cs="Book Antiqua"/>
          <w:color w:val="000000"/>
        </w:rPr>
        <w:t xml:space="preserve">, </w:t>
      </w:r>
      <w:r w:rsidRPr="002A3142">
        <w:rPr>
          <w:rFonts w:ascii="Book Antiqua" w:eastAsia="Book Antiqua" w:hAnsi="Book Antiqua" w:cs="Book Antiqua"/>
          <w:i/>
          <w:iCs/>
          <w:color w:val="000000"/>
        </w:rPr>
        <w:t>H. pylori</w:t>
      </w:r>
      <w:r w:rsidRPr="002A3142">
        <w:rPr>
          <w:rFonts w:ascii="Book Antiqua" w:eastAsia="Book Antiqua" w:hAnsi="Book Antiqua" w:cs="Book Antiqua"/>
          <w:color w:val="000000"/>
        </w:rPr>
        <w:t xml:space="preserve"> strains with Af1-CM are less toxic compared to strains with the W-CM motif. Thus, the less toxicity of Af1-CM motif could be one reason to explain the African enigma.</w:t>
      </w:r>
      <w:r w:rsidR="0096703A" w:rsidRPr="002A3142">
        <w:rPr>
          <w:rFonts w:ascii="Book Antiqua" w:eastAsia="Book Antiqua" w:hAnsi="Book Antiqua" w:cs="Book Antiqua"/>
          <w:color w:val="000000"/>
        </w:rPr>
        <w:t xml:space="preserve"> </w:t>
      </w:r>
      <w:r w:rsidRPr="002A3142">
        <w:rPr>
          <w:rFonts w:ascii="Book Antiqua" w:eastAsia="Book Antiqua" w:hAnsi="Book Antiqua" w:cs="Book Antiqua"/>
          <w:color w:val="000000"/>
        </w:rPr>
        <w:t xml:space="preserve">Twenty-seven kinds of CM motifs were observed in 84 strains of the Western-type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in the Dominican Republic. In the future, it is necessary to evaluate the relationship between these various CM motifs and their toxicity by conducting tests such as hummingbird phenotype </w:t>
      </w:r>
      <w:r w:rsidRPr="002A3142">
        <w:rPr>
          <w:rFonts w:ascii="Book Antiqua" w:eastAsia="Book Antiqua" w:hAnsi="Book Antiqua" w:cs="Book Antiqua"/>
          <w:i/>
          <w:iCs/>
          <w:color w:val="000000"/>
        </w:rPr>
        <w:t>in vitro</w:t>
      </w:r>
      <w:r w:rsidRPr="002A3142">
        <w:rPr>
          <w:rFonts w:ascii="Book Antiqua" w:eastAsia="Book Antiqua" w:hAnsi="Book Antiqua" w:cs="Book Antiqua"/>
          <w:color w:val="000000"/>
        </w:rPr>
        <w:t>.</w:t>
      </w:r>
    </w:p>
    <w:p w14:paraId="714C8A38" w14:textId="14F68768" w:rsidR="00A77B3E" w:rsidRPr="002A3142" w:rsidRDefault="003337B8" w:rsidP="00B54729">
      <w:pPr>
        <w:spacing w:line="360" w:lineRule="auto"/>
        <w:ind w:firstLineChars="100" w:firstLine="240"/>
        <w:jc w:val="both"/>
        <w:rPr>
          <w:rFonts w:ascii="Book Antiqua" w:eastAsia="Book Antiqua" w:hAnsi="Book Antiqua" w:cs="Book Antiqua"/>
          <w:color w:val="000000"/>
        </w:rPr>
      </w:pPr>
      <w:r w:rsidRPr="002A3142">
        <w:rPr>
          <w:rFonts w:ascii="Book Antiqua" w:eastAsia="Book Antiqua" w:hAnsi="Book Antiqua" w:cs="Book Antiqua"/>
          <w:color w:val="000000"/>
        </w:rPr>
        <w:t xml:space="preserve">To our knowledge, this report is the first study to elucidate the diverse characteristics of the CM motif types of the Western-type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strains in the Dominican Republic. However, there are several limitations in this study. Firstly, the number of strains involved was small. For a better understanding, further studies should use a large number of samples, balanced for each diagnosis. Secondly, although our samples were taken at a national reference hospital in Santo Domingo city, the capital of the Dominican Republic, our results cannot be generalized across the entire region of the Dominican Republic since the physical and cultural landscape varies by the geographic region in the Dominican Republic.</w:t>
      </w:r>
    </w:p>
    <w:p w14:paraId="205F8B7E" w14:textId="77777777" w:rsidR="00A77B3E" w:rsidRPr="002A3142" w:rsidRDefault="00A77B3E">
      <w:pPr>
        <w:spacing w:line="360" w:lineRule="auto"/>
        <w:jc w:val="both"/>
        <w:rPr>
          <w:rFonts w:ascii="Book Antiqua" w:hAnsi="Book Antiqua"/>
        </w:rPr>
      </w:pPr>
    </w:p>
    <w:p w14:paraId="0C773213" w14:textId="77777777" w:rsidR="00A77B3E" w:rsidRPr="002A3142" w:rsidRDefault="003337B8">
      <w:pPr>
        <w:spacing w:line="360" w:lineRule="auto"/>
        <w:jc w:val="both"/>
        <w:rPr>
          <w:rFonts w:ascii="Book Antiqua" w:hAnsi="Book Antiqua"/>
        </w:rPr>
      </w:pPr>
      <w:r w:rsidRPr="002A3142">
        <w:rPr>
          <w:rFonts w:ascii="Book Antiqua" w:eastAsia="Book Antiqua" w:hAnsi="Book Antiqua" w:cs="Book Antiqua"/>
          <w:b/>
          <w:caps/>
          <w:color w:val="000000"/>
          <w:u w:val="single"/>
        </w:rPr>
        <w:t>CONCLUSION</w:t>
      </w:r>
    </w:p>
    <w:p w14:paraId="53C8B973" w14:textId="36313DD1" w:rsidR="00A77B3E" w:rsidRPr="002A3142" w:rsidRDefault="003337B8">
      <w:pPr>
        <w:spacing w:line="360" w:lineRule="auto"/>
        <w:jc w:val="both"/>
        <w:rPr>
          <w:rFonts w:ascii="Book Antiqua" w:hAnsi="Book Antiqua"/>
        </w:rPr>
      </w:pPr>
      <w:r w:rsidRPr="002A3142">
        <w:rPr>
          <w:rFonts w:ascii="Book Antiqua" w:eastAsia="Book Antiqua" w:hAnsi="Book Antiqua" w:cs="Book Antiqua"/>
          <w:color w:val="000000"/>
        </w:rPr>
        <w:t xml:space="preserve">In conclusion, we found the unique African (hpAfrica1-type) CM motif in the Western-type </w:t>
      </w:r>
      <w:proofErr w:type="spellStart"/>
      <w:r w:rsidRPr="002A3142">
        <w:rPr>
          <w:rFonts w:ascii="Book Antiqua" w:eastAsia="Book Antiqua" w:hAnsi="Book Antiqua" w:cs="Book Antiqua"/>
          <w:color w:val="000000"/>
        </w:rPr>
        <w:t>CagA</w:t>
      </w:r>
      <w:proofErr w:type="spellEnd"/>
      <w:r w:rsidRPr="002A3142">
        <w:rPr>
          <w:rFonts w:ascii="Book Antiqua" w:eastAsia="Book Antiqua" w:hAnsi="Book Antiqua" w:cs="Book Antiqua"/>
          <w:color w:val="000000"/>
        </w:rPr>
        <w:t xml:space="preserve"> in the Dominican Republic and termed it </w:t>
      </w:r>
      <w:r w:rsidR="007C1500" w:rsidRPr="002A3142">
        <w:rPr>
          <w:rFonts w:ascii="Book Antiqua" w:eastAsia="Book Antiqua" w:hAnsi="Book Antiqua" w:cs="Book Antiqua"/>
          <w:color w:val="000000"/>
        </w:rPr>
        <w:t>Africa1-CM</w:t>
      </w:r>
      <w:r w:rsidRPr="002A3142">
        <w:rPr>
          <w:rFonts w:ascii="Book Antiqua" w:eastAsia="Book Antiqua" w:hAnsi="Book Antiqua" w:cs="Book Antiqua"/>
          <w:color w:val="000000"/>
        </w:rPr>
        <w:t xml:space="preserve">. The less toxicity of this motif could be one reason to explain the African enigma. In addition, a few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carrying the Af1-CM motif had a significantly higher ancestral Africa1 component than those without the Af1-CM motif. This result suggests that the ancestors </w:t>
      </w:r>
      <w:r w:rsidRPr="002A3142">
        <w:rPr>
          <w:rFonts w:ascii="Book Antiqua" w:eastAsia="Book Antiqua" w:hAnsi="Book Antiqua" w:cs="Book Antiqua"/>
          <w:color w:val="000000"/>
        </w:rPr>
        <w:lastRenderedPageBreak/>
        <w:t xml:space="preserve">of these </w:t>
      </w:r>
      <w:proofErr w:type="spellStart"/>
      <w:r w:rsidRPr="002A3142">
        <w:rPr>
          <w:rFonts w:ascii="Book Antiqua" w:eastAsia="Book Antiqua" w:hAnsi="Book Antiqua" w:cs="Book Antiqua"/>
          <w:color w:val="000000"/>
        </w:rPr>
        <w:t>hpEurope</w:t>
      </w:r>
      <w:proofErr w:type="spellEnd"/>
      <w:r w:rsidRPr="002A3142">
        <w:rPr>
          <w:rFonts w:ascii="Book Antiqua" w:eastAsia="Book Antiqua" w:hAnsi="Book Antiqua" w:cs="Book Antiqua"/>
          <w:color w:val="000000"/>
        </w:rPr>
        <w:t xml:space="preserve"> strains, having the Af1-CM motif, underwent genetic recombination with the hpAfrica1 strains in the past.</w:t>
      </w:r>
    </w:p>
    <w:p w14:paraId="567F539B" w14:textId="77777777" w:rsidR="00A77B3E" w:rsidRPr="002A3142" w:rsidRDefault="00A77B3E">
      <w:pPr>
        <w:spacing w:line="360" w:lineRule="auto"/>
        <w:jc w:val="both"/>
        <w:rPr>
          <w:rFonts w:ascii="Book Antiqua" w:hAnsi="Book Antiqua"/>
        </w:rPr>
      </w:pPr>
    </w:p>
    <w:p w14:paraId="6DB7518C"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aps/>
          <w:color w:val="000000"/>
          <w:u w:val="single"/>
        </w:rPr>
        <w:t>ARTICLE HIGHLIGHTS</w:t>
      </w:r>
    </w:p>
    <w:p w14:paraId="2CC06BCF"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t>Research background</w:t>
      </w:r>
    </w:p>
    <w:p w14:paraId="6CF4B917" w14:textId="713C2CFD" w:rsidR="00A77B3E" w:rsidRPr="00C06C1B" w:rsidRDefault="003337B8">
      <w:pPr>
        <w:spacing w:line="360" w:lineRule="auto"/>
        <w:jc w:val="both"/>
        <w:rPr>
          <w:rFonts w:ascii="Book Antiqua" w:hAnsi="Book Antiqua"/>
        </w:rPr>
      </w:pPr>
      <w:r w:rsidRPr="00C06C1B">
        <w:rPr>
          <w:rFonts w:ascii="Book Antiqua" w:eastAsia="Book Antiqua" w:hAnsi="Book Antiqua" w:cs="Book Antiqua"/>
          <w:i/>
          <w:iCs/>
          <w:color w:val="000000"/>
        </w:rPr>
        <w:t>Helicobacter pylori</w:t>
      </w:r>
      <w:r w:rsidRPr="00C06C1B">
        <w:rPr>
          <w:rFonts w:ascii="Book Antiqua" w:eastAsia="Book Antiqua" w:hAnsi="Book Antiqua" w:cs="Book Antiqua"/>
          <w:color w:val="000000"/>
        </w:rPr>
        <w:t xml:space="preserve"> (</w:t>
      </w:r>
      <w:r w:rsidRPr="00C06C1B">
        <w:rPr>
          <w:rFonts w:ascii="Book Antiqua" w:eastAsia="Book Antiqua" w:hAnsi="Book Antiqua" w:cs="Book Antiqua"/>
          <w:i/>
          <w:iCs/>
          <w:color w:val="000000"/>
        </w:rPr>
        <w:t>H. pylori</w:t>
      </w:r>
      <w:r w:rsidRPr="00C06C1B">
        <w:rPr>
          <w:rFonts w:ascii="Book Antiqua" w:eastAsia="Book Antiqua" w:hAnsi="Book Antiqua" w:cs="Book Antiqua"/>
          <w:color w:val="000000"/>
        </w:rPr>
        <w:t xml:space="preserve">) plays an essential role in the development of peptic ulcer disease and gastric cancer. The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protein produced by </w:t>
      </w:r>
      <w:r w:rsidRPr="00C06C1B">
        <w:rPr>
          <w:rFonts w:ascii="Book Antiqua" w:eastAsia="Book Antiqua" w:hAnsi="Book Antiqua" w:cs="Book Antiqua"/>
          <w:i/>
          <w:iCs/>
          <w:color w:val="000000"/>
        </w:rPr>
        <w:t>H. pylori</w:t>
      </w:r>
      <w:r w:rsidRPr="00C06C1B">
        <w:rPr>
          <w:rFonts w:ascii="Book Antiqua" w:eastAsia="Book Antiqua" w:hAnsi="Book Antiqua" w:cs="Book Antiqua"/>
          <w:color w:val="000000"/>
        </w:rPr>
        <w:t xml:space="preserve"> is the most studied virulence factor.</w:t>
      </w:r>
    </w:p>
    <w:p w14:paraId="036D9FD8" w14:textId="77777777" w:rsidR="00A77B3E" w:rsidRPr="00C06C1B" w:rsidRDefault="00A77B3E">
      <w:pPr>
        <w:spacing w:line="360" w:lineRule="auto"/>
        <w:jc w:val="both"/>
        <w:rPr>
          <w:rFonts w:ascii="Book Antiqua" w:hAnsi="Book Antiqua"/>
        </w:rPr>
      </w:pPr>
    </w:p>
    <w:p w14:paraId="1F99D7F2"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t>Research motivation</w:t>
      </w:r>
    </w:p>
    <w:p w14:paraId="6BFE1469"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Gastric cancer is one of the most common cancers.</w:t>
      </w:r>
    </w:p>
    <w:p w14:paraId="0D61F483" w14:textId="77777777" w:rsidR="00A77B3E" w:rsidRPr="00C06C1B" w:rsidRDefault="00A77B3E">
      <w:pPr>
        <w:spacing w:line="360" w:lineRule="auto"/>
        <w:jc w:val="both"/>
        <w:rPr>
          <w:rFonts w:ascii="Book Antiqua" w:hAnsi="Book Antiqua"/>
        </w:rPr>
      </w:pPr>
    </w:p>
    <w:p w14:paraId="01EDFC84"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t>Research objectives</w:t>
      </w:r>
    </w:p>
    <w:p w14:paraId="21FD0CE7" w14:textId="40C39FC1"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 xml:space="preserve">The present study aimed to evaluate the correspondence between the </w:t>
      </w:r>
      <w:proofErr w:type="spellStart"/>
      <w:r w:rsidR="007C1500" w:rsidRPr="00C06C1B">
        <w:rPr>
          <w:rFonts w:ascii="Book Antiqua" w:eastAsia="Book Antiqua" w:hAnsi="Book Antiqua" w:cs="Book Antiqua"/>
          <w:color w:val="000000"/>
        </w:rPr>
        <w:t>CagA</w:t>
      </w:r>
      <w:proofErr w:type="spellEnd"/>
      <w:r w:rsidR="007C1500" w:rsidRPr="00C06C1B">
        <w:rPr>
          <w:rFonts w:ascii="Book Antiqua" w:eastAsia="Book Antiqua" w:hAnsi="Book Antiqua" w:cs="Book Antiqua"/>
          <w:color w:val="000000"/>
        </w:rPr>
        <w:t>-multimerization (</w:t>
      </w:r>
      <w:r w:rsidRPr="00C06C1B">
        <w:rPr>
          <w:rFonts w:ascii="Book Antiqua" w:eastAsia="Book Antiqua" w:hAnsi="Book Antiqua" w:cs="Book Antiqua"/>
          <w:color w:val="000000"/>
        </w:rPr>
        <w:t>CM</w:t>
      </w:r>
      <w:r w:rsidR="007C1500" w:rsidRPr="00C06C1B">
        <w:rPr>
          <w:rFonts w:ascii="Book Antiqua" w:eastAsia="Book Antiqua" w:hAnsi="Book Antiqua" w:cs="Book Antiqua"/>
          <w:color w:val="000000"/>
        </w:rPr>
        <w:t>)</w:t>
      </w:r>
      <w:r w:rsidRPr="00C06C1B">
        <w:rPr>
          <w:rFonts w:ascii="Book Antiqua" w:eastAsia="Book Antiqua" w:hAnsi="Book Antiqua" w:cs="Book Antiqua"/>
          <w:color w:val="000000"/>
        </w:rPr>
        <w:t xml:space="preserve"> motif and phylogeographical classification using </w:t>
      </w:r>
      <w:proofErr w:type="spellStart"/>
      <w:r w:rsidR="007C1500" w:rsidRPr="00C06C1B">
        <w:rPr>
          <w:rFonts w:ascii="Book Antiqua" w:eastAsia="Book Antiqua" w:hAnsi="Book Antiqua" w:cs="Book Antiqua"/>
          <w:color w:val="000000"/>
        </w:rPr>
        <w:t>multilocus</w:t>
      </w:r>
      <w:proofErr w:type="spellEnd"/>
      <w:r w:rsidR="007C1500" w:rsidRPr="00C06C1B">
        <w:rPr>
          <w:rFonts w:ascii="Book Antiqua" w:eastAsia="Book Antiqua" w:hAnsi="Book Antiqua" w:cs="Book Antiqua"/>
          <w:color w:val="000000"/>
        </w:rPr>
        <w:t xml:space="preserve"> sequence typing (</w:t>
      </w:r>
      <w:r w:rsidRPr="00C06C1B">
        <w:rPr>
          <w:rFonts w:ascii="Book Antiqua" w:eastAsia="Book Antiqua" w:hAnsi="Book Antiqua" w:cs="Book Antiqua"/>
          <w:color w:val="000000"/>
        </w:rPr>
        <w:t>MLST</w:t>
      </w:r>
      <w:r w:rsidR="007C1500" w:rsidRPr="00C06C1B">
        <w:rPr>
          <w:rFonts w:ascii="Book Antiqua" w:eastAsia="Book Antiqua" w:hAnsi="Book Antiqua" w:cs="Book Antiqua"/>
          <w:color w:val="000000"/>
        </w:rPr>
        <w:t>)</w:t>
      </w:r>
      <w:r w:rsidRPr="00C06C1B">
        <w:rPr>
          <w:rFonts w:ascii="Book Antiqua" w:eastAsia="Book Antiqua" w:hAnsi="Book Antiqua" w:cs="Book Antiqua"/>
          <w:color w:val="000000"/>
        </w:rPr>
        <w:t xml:space="preserve"> population structure in </w:t>
      </w:r>
      <w:r w:rsidRPr="00C06C1B">
        <w:rPr>
          <w:rFonts w:ascii="Book Antiqua" w:eastAsia="Book Antiqua" w:hAnsi="Book Antiqua" w:cs="Book Antiqua"/>
          <w:i/>
          <w:iCs/>
          <w:color w:val="000000"/>
        </w:rPr>
        <w:t>H. pylori</w:t>
      </w:r>
      <w:r w:rsidRPr="00C06C1B">
        <w:rPr>
          <w:rFonts w:ascii="Book Antiqua" w:eastAsia="Book Antiqua" w:hAnsi="Book Antiqua" w:cs="Book Antiqua"/>
          <w:color w:val="000000"/>
        </w:rPr>
        <w:t xml:space="preserve"> in the Dominican Republic, which could be helpful to elucidate the African enigma.</w:t>
      </w:r>
    </w:p>
    <w:p w14:paraId="03E4AF33" w14:textId="77777777" w:rsidR="00A77B3E" w:rsidRPr="00C06C1B" w:rsidRDefault="00A77B3E">
      <w:pPr>
        <w:spacing w:line="360" w:lineRule="auto"/>
        <w:jc w:val="both"/>
        <w:rPr>
          <w:rFonts w:ascii="Book Antiqua" w:hAnsi="Book Antiqua"/>
        </w:rPr>
      </w:pPr>
    </w:p>
    <w:p w14:paraId="7721E142"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t>Research methods</w:t>
      </w:r>
    </w:p>
    <w:p w14:paraId="69CBA7D8" w14:textId="49C2051D"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 xml:space="preserve">The </w:t>
      </w:r>
      <w:r w:rsidR="007C1500" w:rsidRPr="00C06C1B">
        <w:rPr>
          <w:rFonts w:ascii="Book Antiqua" w:eastAsia="Book Antiqua" w:hAnsi="Book Antiqua" w:cs="Book Antiqua"/>
          <w:color w:val="000000"/>
        </w:rPr>
        <w:t xml:space="preserve">Glu-Pro-Ile-Tyr-Ala </w:t>
      </w:r>
      <w:r w:rsidRPr="00C06C1B">
        <w:rPr>
          <w:rFonts w:ascii="Book Antiqua" w:eastAsia="Book Antiqua" w:hAnsi="Book Antiqua" w:cs="Book Antiqua"/>
          <w:color w:val="000000"/>
        </w:rPr>
        <w:t xml:space="preserve">pattern and CM motif genotypes were determined using a </w:t>
      </w:r>
      <w:r w:rsidR="007C1500" w:rsidRPr="00C06C1B">
        <w:rPr>
          <w:rFonts w:ascii="Book Antiqua" w:eastAsia="Book Antiqua" w:hAnsi="Book Antiqua" w:cs="Book Antiqua"/>
          <w:color w:val="000000"/>
        </w:rPr>
        <w:t>polymerase chain reaction</w:t>
      </w:r>
      <w:r w:rsidRPr="00C06C1B">
        <w:rPr>
          <w:rFonts w:ascii="Book Antiqua" w:eastAsia="Book Antiqua" w:hAnsi="Book Antiqua" w:cs="Book Antiqua"/>
          <w:color w:val="000000"/>
        </w:rPr>
        <w:t xml:space="preserve">-based sequencing. The population structure was analyzed using MLST. Peptic ulcer disease and gastric cancer were identified </w:t>
      </w:r>
      <w:r w:rsidRPr="00C06C1B">
        <w:rPr>
          <w:rFonts w:ascii="Book Antiqua" w:eastAsia="Book Antiqua" w:hAnsi="Book Antiqua" w:cs="Book Antiqua"/>
          <w:i/>
          <w:iCs/>
          <w:color w:val="000000"/>
        </w:rPr>
        <w:t>via</w:t>
      </w:r>
      <w:r w:rsidRPr="00C06C1B">
        <w:rPr>
          <w:rFonts w:ascii="Book Antiqua" w:eastAsia="Book Antiqua" w:hAnsi="Book Antiqua" w:cs="Book Antiqua"/>
          <w:color w:val="000000"/>
        </w:rPr>
        <w:t xml:space="preserve"> endoscopy, and gastric cancer was confirmed by histopathology.</w:t>
      </w:r>
    </w:p>
    <w:p w14:paraId="44F307DF" w14:textId="77777777" w:rsidR="00A77B3E" w:rsidRPr="00C06C1B" w:rsidRDefault="00A77B3E">
      <w:pPr>
        <w:spacing w:line="360" w:lineRule="auto"/>
        <w:jc w:val="both"/>
        <w:rPr>
          <w:rFonts w:ascii="Book Antiqua" w:hAnsi="Book Antiqua"/>
        </w:rPr>
      </w:pPr>
    </w:p>
    <w:p w14:paraId="3A81E043"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t>Research results</w:t>
      </w:r>
    </w:p>
    <w:p w14:paraId="2385338C"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Many CM motifs, which are the amino acid sequences of "FPLRRSAKVEDLSKVG", were found. This type was significantly more frequent in strains classified as hpAfrica1 using MLST analysis (</w:t>
      </w:r>
      <w:r w:rsidRPr="00C06C1B">
        <w:rPr>
          <w:rFonts w:ascii="Book Antiqua" w:eastAsia="Book Antiqua" w:hAnsi="Book Antiqua" w:cs="Book Antiqua"/>
          <w:i/>
          <w:iCs/>
          <w:color w:val="000000"/>
        </w:rPr>
        <w:t>P</w:t>
      </w:r>
      <w:r w:rsidRPr="00C06C1B">
        <w:rPr>
          <w:rFonts w:ascii="Book Antiqua" w:eastAsia="Book Antiqua" w:hAnsi="Book Antiqua" w:cs="Book Antiqua"/>
          <w:color w:val="000000"/>
        </w:rPr>
        <w:t xml:space="preserve"> = 0.034).</w:t>
      </w:r>
    </w:p>
    <w:p w14:paraId="48174718" w14:textId="77777777" w:rsidR="00A77B3E" w:rsidRPr="00C06C1B" w:rsidRDefault="00A77B3E">
      <w:pPr>
        <w:spacing w:line="360" w:lineRule="auto"/>
        <w:jc w:val="both"/>
        <w:rPr>
          <w:rFonts w:ascii="Book Antiqua" w:hAnsi="Book Antiqua"/>
        </w:rPr>
      </w:pPr>
    </w:p>
    <w:p w14:paraId="400F3744"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lastRenderedPageBreak/>
        <w:t>Research conclusions</w:t>
      </w:r>
    </w:p>
    <w:p w14:paraId="22C7F37D" w14:textId="19316F00"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 xml:space="preserve">We found the unique African CM motif in the Western-type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in the Dominican Republic and termed it Africa1-CM.</w:t>
      </w:r>
    </w:p>
    <w:p w14:paraId="6BD4B655" w14:textId="77777777" w:rsidR="00A77B3E" w:rsidRPr="00C06C1B" w:rsidRDefault="00A77B3E">
      <w:pPr>
        <w:spacing w:line="360" w:lineRule="auto"/>
        <w:jc w:val="both"/>
        <w:rPr>
          <w:rFonts w:ascii="Book Antiqua" w:hAnsi="Book Antiqua"/>
        </w:rPr>
      </w:pPr>
    </w:p>
    <w:p w14:paraId="5A63D65C"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i/>
          <w:color w:val="000000"/>
        </w:rPr>
        <w:t>Research perspectives</w:t>
      </w:r>
    </w:p>
    <w:p w14:paraId="43236E73"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 xml:space="preserve">In the future, it is necessary to evaluate the relationship between these various CM motifs and their toxicity by conducting tests such as hummingbird phenotype </w:t>
      </w:r>
      <w:r w:rsidRPr="00C06C1B">
        <w:rPr>
          <w:rFonts w:ascii="Book Antiqua" w:eastAsia="Book Antiqua" w:hAnsi="Book Antiqua" w:cs="Book Antiqua"/>
          <w:i/>
          <w:iCs/>
          <w:color w:val="000000"/>
        </w:rPr>
        <w:t>in vitro</w:t>
      </w:r>
      <w:r w:rsidRPr="00C06C1B">
        <w:rPr>
          <w:rFonts w:ascii="Book Antiqua" w:eastAsia="Book Antiqua" w:hAnsi="Book Antiqua" w:cs="Book Antiqua"/>
          <w:color w:val="000000"/>
        </w:rPr>
        <w:t>.</w:t>
      </w:r>
    </w:p>
    <w:p w14:paraId="41510240" w14:textId="77777777" w:rsidR="00A77B3E" w:rsidRPr="00C06C1B" w:rsidRDefault="00A77B3E">
      <w:pPr>
        <w:spacing w:line="360" w:lineRule="auto"/>
        <w:jc w:val="both"/>
        <w:rPr>
          <w:rFonts w:ascii="Book Antiqua" w:hAnsi="Book Antiqua"/>
        </w:rPr>
      </w:pPr>
    </w:p>
    <w:p w14:paraId="5BD02E3C"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aps/>
          <w:color w:val="000000"/>
          <w:u w:val="single"/>
        </w:rPr>
        <w:t>ACKNOWLEDGEMENTS</w:t>
      </w:r>
    </w:p>
    <w:p w14:paraId="5C8A9D98"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We thank members of our laboratories for the discussions and comments.</w:t>
      </w:r>
    </w:p>
    <w:p w14:paraId="4CCCBC57" w14:textId="77777777" w:rsidR="00A77B3E" w:rsidRPr="00C06C1B" w:rsidRDefault="00A77B3E" w:rsidP="00A00DE7">
      <w:pPr>
        <w:spacing w:line="360" w:lineRule="auto"/>
        <w:jc w:val="both"/>
        <w:rPr>
          <w:rFonts w:ascii="Book Antiqua" w:hAnsi="Book Antiqua"/>
        </w:rPr>
      </w:pPr>
    </w:p>
    <w:p w14:paraId="65623390"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b/>
          <w:color w:val="000000"/>
        </w:rPr>
        <w:t>REFERENCES</w:t>
      </w:r>
    </w:p>
    <w:p w14:paraId="036112FA"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 </w:t>
      </w:r>
      <w:r w:rsidRPr="00C06C1B">
        <w:rPr>
          <w:rFonts w:ascii="Book Antiqua" w:eastAsia="Book Antiqua" w:hAnsi="Book Antiqua" w:cs="Book Antiqua"/>
          <w:b/>
          <w:bCs/>
          <w:color w:val="000000"/>
        </w:rPr>
        <w:t>Yamaoka Y</w:t>
      </w:r>
      <w:r w:rsidRPr="00C06C1B">
        <w:rPr>
          <w:rFonts w:ascii="Book Antiqua" w:eastAsia="Book Antiqua" w:hAnsi="Book Antiqua" w:cs="Book Antiqua"/>
          <w:color w:val="000000"/>
        </w:rPr>
        <w:t xml:space="preserve">. Mechanisms of disease: Helicobacter pylori virulence factors. </w:t>
      </w:r>
      <w:r w:rsidRPr="00C06C1B">
        <w:rPr>
          <w:rFonts w:ascii="Book Antiqua" w:eastAsia="Book Antiqua" w:hAnsi="Book Antiqua" w:cs="Book Antiqua"/>
          <w:i/>
          <w:iCs/>
          <w:color w:val="000000"/>
        </w:rPr>
        <w:t>Nat Rev Gastroenterol Hepatol</w:t>
      </w:r>
      <w:r w:rsidRPr="00C06C1B">
        <w:rPr>
          <w:rFonts w:ascii="Book Antiqua" w:eastAsia="Book Antiqua" w:hAnsi="Book Antiqua" w:cs="Book Antiqua"/>
          <w:color w:val="000000"/>
        </w:rPr>
        <w:t xml:space="preserve"> 2010; </w:t>
      </w:r>
      <w:r w:rsidRPr="00C06C1B">
        <w:rPr>
          <w:rFonts w:ascii="Book Antiqua" w:eastAsia="Book Antiqua" w:hAnsi="Book Antiqua" w:cs="Book Antiqua"/>
          <w:b/>
          <w:bCs/>
          <w:color w:val="000000"/>
        </w:rPr>
        <w:t>7</w:t>
      </w:r>
      <w:r w:rsidRPr="00C06C1B">
        <w:rPr>
          <w:rFonts w:ascii="Book Antiqua" w:eastAsia="Book Antiqua" w:hAnsi="Book Antiqua" w:cs="Book Antiqua"/>
          <w:color w:val="000000"/>
        </w:rPr>
        <w:t>: 629-641 [PMID: 20938460 DOI: 10.1038/nrgastro.2010.154]</w:t>
      </w:r>
    </w:p>
    <w:p w14:paraId="3E21B75E" w14:textId="79878C16"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 </w:t>
      </w:r>
      <w:proofErr w:type="spellStart"/>
      <w:r w:rsidRPr="00C06C1B">
        <w:rPr>
          <w:rFonts w:ascii="Book Antiqua" w:eastAsia="Book Antiqua" w:hAnsi="Book Antiqua" w:cs="Book Antiqua"/>
          <w:b/>
          <w:bCs/>
          <w:color w:val="000000"/>
        </w:rPr>
        <w:t>Covacci</w:t>
      </w:r>
      <w:proofErr w:type="spellEnd"/>
      <w:r w:rsidRPr="00C06C1B">
        <w:rPr>
          <w:rFonts w:ascii="Book Antiqua" w:eastAsia="Book Antiqua" w:hAnsi="Book Antiqua" w:cs="Book Antiqua"/>
          <w:b/>
          <w:bCs/>
          <w:color w:val="000000"/>
        </w:rPr>
        <w:t xml:space="preserve"> A</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Censini</w:t>
      </w:r>
      <w:proofErr w:type="spellEnd"/>
      <w:r w:rsidRPr="00C06C1B">
        <w:rPr>
          <w:rFonts w:ascii="Book Antiqua" w:eastAsia="Book Antiqua" w:hAnsi="Book Antiqua" w:cs="Book Antiqua"/>
          <w:color w:val="000000"/>
        </w:rPr>
        <w:t xml:space="preserve"> S, </w:t>
      </w:r>
      <w:proofErr w:type="spellStart"/>
      <w:r w:rsidRPr="00C06C1B">
        <w:rPr>
          <w:rFonts w:ascii="Book Antiqua" w:eastAsia="Book Antiqua" w:hAnsi="Book Antiqua" w:cs="Book Antiqua"/>
          <w:color w:val="000000"/>
        </w:rPr>
        <w:t>Bugnoli</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Petracca</w:t>
      </w:r>
      <w:proofErr w:type="spellEnd"/>
      <w:r w:rsidRPr="00C06C1B">
        <w:rPr>
          <w:rFonts w:ascii="Book Antiqua" w:eastAsia="Book Antiqua" w:hAnsi="Book Antiqua" w:cs="Book Antiqua"/>
          <w:color w:val="000000"/>
        </w:rPr>
        <w:t xml:space="preserve"> R, </w:t>
      </w:r>
      <w:proofErr w:type="spellStart"/>
      <w:r w:rsidRPr="00C06C1B">
        <w:rPr>
          <w:rFonts w:ascii="Book Antiqua" w:eastAsia="Book Antiqua" w:hAnsi="Book Antiqua" w:cs="Book Antiqua"/>
          <w:color w:val="000000"/>
        </w:rPr>
        <w:t>Burroni</w:t>
      </w:r>
      <w:proofErr w:type="spellEnd"/>
      <w:r w:rsidRPr="00C06C1B">
        <w:rPr>
          <w:rFonts w:ascii="Book Antiqua" w:eastAsia="Book Antiqua" w:hAnsi="Book Antiqua" w:cs="Book Antiqua"/>
          <w:color w:val="000000"/>
        </w:rPr>
        <w:t xml:space="preserve"> D, Macchia G, </w:t>
      </w:r>
      <w:proofErr w:type="spellStart"/>
      <w:r w:rsidRPr="00C06C1B">
        <w:rPr>
          <w:rFonts w:ascii="Book Antiqua" w:eastAsia="Book Antiqua" w:hAnsi="Book Antiqua" w:cs="Book Antiqua"/>
          <w:color w:val="000000"/>
        </w:rPr>
        <w:t>Massone</w:t>
      </w:r>
      <w:proofErr w:type="spellEnd"/>
      <w:r w:rsidRPr="00C06C1B">
        <w:rPr>
          <w:rFonts w:ascii="Book Antiqua" w:eastAsia="Book Antiqua" w:hAnsi="Book Antiqua" w:cs="Book Antiqua"/>
          <w:color w:val="000000"/>
        </w:rPr>
        <w:t xml:space="preserve"> A, </w:t>
      </w:r>
      <w:proofErr w:type="spellStart"/>
      <w:r w:rsidRPr="00C06C1B">
        <w:rPr>
          <w:rFonts w:ascii="Book Antiqua" w:eastAsia="Book Antiqua" w:hAnsi="Book Antiqua" w:cs="Book Antiqua"/>
          <w:color w:val="000000"/>
        </w:rPr>
        <w:t>Papini</w:t>
      </w:r>
      <w:proofErr w:type="spellEnd"/>
      <w:r w:rsidRPr="00C06C1B">
        <w:rPr>
          <w:rFonts w:ascii="Book Antiqua" w:eastAsia="Book Antiqua" w:hAnsi="Book Antiqua" w:cs="Book Antiqua"/>
          <w:color w:val="000000"/>
        </w:rPr>
        <w:t xml:space="preserve"> E, Xiang Z, </w:t>
      </w:r>
      <w:proofErr w:type="spellStart"/>
      <w:r w:rsidRPr="00C06C1B">
        <w:rPr>
          <w:rFonts w:ascii="Book Antiqua" w:eastAsia="Book Antiqua" w:hAnsi="Book Antiqua" w:cs="Book Antiqua"/>
          <w:color w:val="000000"/>
        </w:rPr>
        <w:t>Figura</w:t>
      </w:r>
      <w:proofErr w:type="spellEnd"/>
      <w:r w:rsidRPr="00C06C1B">
        <w:rPr>
          <w:rFonts w:ascii="Book Antiqua" w:eastAsia="Book Antiqua" w:hAnsi="Book Antiqua" w:cs="Book Antiqua"/>
          <w:color w:val="000000"/>
        </w:rPr>
        <w:t xml:space="preserve"> N. Molecular characterization of the 128-kDa immunodominant antigen of Helicobacter pylori associated with cytotoxicity and duodenal ulcer. </w:t>
      </w:r>
      <w:r w:rsidRPr="00C06C1B">
        <w:rPr>
          <w:rFonts w:ascii="Book Antiqua" w:eastAsia="Book Antiqua" w:hAnsi="Book Antiqua" w:cs="Book Antiqua"/>
          <w:i/>
          <w:iCs/>
          <w:color w:val="000000"/>
        </w:rPr>
        <w:t xml:space="preserve">Proc Natl </w:t>
      </w:r>
      <w:proofErr w:type="spellStart"/>
      <w:r w:rsidRPr="00C06C1B">
        <w:rPr>
          <w:rFonts w:ascii="Book Antiqua" w:eastAsia="Book Antiqua" w:hAnsi="Book Antiqua" w:cs="Book Antiqua"/>
          <w:i/>
          <w:iCs/>
          <w:color w:val="000000"/>
        </w:rPr>
        <w:t>Acad</w:t>
      </w:r>
      <w:proofErr w:type="spellEnd"/>
      <w:r w:rsidRPr="00C06C1B">
        <w:rPr>
          <w:rFonts w:ascii="Book Antiqua" w:eastAsia="Book Antiqua" w:hAnsi="Book Antiqua" w:cs="Book Antiqua"/>
          <w:i/>
          <w:iCs/>
          <w:color w:val="000000"/>
        </w:rPr>
        <w:t xml:space="preserve"> Sci USA</w:t>
      </w:r>
      <w:r w:rsidRPr="00C06C1B">
        <w:rPr>
          <w:rFonts w:ascii="Book Antiqua" w:eastAsia="Book Antiqua" w:hAnsi="Book Antiqua" w:cs="Book Antiqua"/>
          <w:color w:val="000000"/>
        </w:rPr>
        <w:t xml:space="preserve"> 1993; </w:t>
      </w:r>
      <w:r w:rsidRPr="00C06C1B">
        <w:rPr>
          <w:rFonts w:ascii="Book Antiqua" w:eastAsia="Book Antiqua" w:hAnsi="Book Antiqua" w:cs="Book Antiqua"/>
          <w:b/>
          <w:bCs/>
          <w:color w:val="000000"/>
        </w:rPr>
        <w:t>90</w:t>
      </w:r>
      <w:r w:rsidRPr="00C06C1B">
        <w:rPr>
          <w:rFonts w:ascii="Book Antiqua" w:eastAsia="Book Antiqua" w:hAnsi="Book Antiqua" w:cs="Book Antiqua"/>
          <w:color w:val="000000"/>
        </w:rPr>
        <w:t>: 5791-5795 [PMID: 8516329 DOI: 10.1073/pnas.90.12.5791]</w:t>
      </w:r>
    </w:p>
    <w:p w14:paraId="2E8473FB" w14:textId="31BD2C14"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3 </w:t>
      </w:r>
      <w:proofErr w:type="spellStart"/>
      <w:r w:rsidRPr="00C06C1B">
        <w:rPr>
          <w:rFonts w:ascii="Book Antiqua" w:eastAsia="Book Antiqua" w:hAnsi="Book Antiqua" w:cs="Book Antiqua"/>
          <w:b/>
          <w:bCs/>
          <w:color w:val="000000"/>
        </w:rPr>
        <w:t>Censini</w:t>
      </w:r>
      <w:proofErr w:type="spellEnd"/>
      <w:r w:rsidRPr="00C06C1B">
        <w:rPr>
          <w:rFonts w:ascii="Book Antiqua" w:eastAsia="Book Antiqua" w:hAnsi="Book Antiqua" w:cs="Book Antiqua"/>
          <w:b/>
          <w:bCs/>
          <w:color w:val="000000"/>
        </w:rPr>
        <w:t xml:space="preserve"> S</w:t>
      </w:r>
      <w:r w:rsidRPr="00C06C1B">
        <w:rPr>
          <w:rFonts w:ascii="Book Antiqua" w:eastAsia="Book Antiqua" w:hAnsi="Book Antiqua" w:cs="Book Antiqua"/>
          <w:color w:val="000000"/>
        </w:rPr>
        <w:t xml:space="preserve">, Lange C, Xiang Z, Crabtree JE, </w:t>
      </w:r>
      <w:proofErr w:type="spellStart"/>
      <w:r w:rsidRPr="00C06C1B">
        <w:rPr>
          <w:rFonts w:ascii="Book Antiqua" w:eastAsia="Book Antiqua" w:hAnsi="Book Antiqua" w:cs="Book Antiqua"/>
          <w:color w:val="000000"/>
        </w:rPr>
        <w:t>Ghiara</w:t>
      </w:r>
      <w:proofErr w:type="spellEnd"/>
      <w:r w:rsidRPr="00C06C1B">
        <w:rPr>
          <w:rFonts w:ascii="Book Antiqua" w:eastAsia="Book Antiqua" w:hAnsi="Book Antiqua" w:cs="Book Antiqua"/>
          <w:color w:val="000000"/>
        </w:rPr>
        <w:t xml:space="preserve"> P, </w:t>
      </w:r>
      <w:proofErr w:type="spellStart"/>
      <w:r w:rsidRPr="00C06C1B">
        <w:rPr>
          <w:rFonts w:ascii="Book Antiqua" w:eastAsia="Book Antiqua" w:hAnsi="Book Antiqua" w:cs="Book Antiqua"/>
          <w:color w:val="000000"/>
        </w:rPr>
        <w:t>Borodovsky</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Rappuoli</w:t>
      </w:r>
      <w:proofErr w:type="spellEnd"/>
      <w:r w:rsidRPr="00C06C1B">
        <w:rPr>
          <w:rFonts w:ascii="Book Antiqua" w:eastAsia="Book Antiqua" w:hAnsi="Book Antiqua" w:cs="Book Antiqua"/>
          <w:color w:val="000000"/>
        </w:rPr>
        <w:t xml:space="preserve"> R, </w:t>
      </w:r>
      <w:proofErr w:type="spellStart"/>
      <w:r w:rsidRPr="00C06C1B">
        <w:rPr>
          <w:rFonts w:ascii="Book Antiqua" w:eastAsia="Book Antiqua" w:hAnsi="Book Antiqua" w:cs="Book Antiqua"/>
          <w:color w:val="000000"/>
        </w:rPr>
        <w:t>Covacci</w:t>
      </w:r>
      <w:proofErr w:type="spellEnd"/>
      <w:r w:rsidRPr="00C06C1B">
        <w:rPr>
          <w:rFonts w:ascii="Book Antiqua" w:eastAsia="Book Antiqua" w:hAnsi="Book Antiqua" w:cs="Book Antiqua"/>
          <w:color w:val="000000"/>
        </w:rPr>
        <w:t xml:space="preserve"> A. cag, a pathogenicity island of Helicobacter pylori, encodes type I-specific and disease-associated virulence factors. </w:t>
      </w:r>
      <w:r w:rsidRPr="00C06C1B">
        <w:rPr>
          <w:rFonts w:ascii="Book Antiqua" w:eastAsia="Book Antiqua" w:hAnsi="Book Antiqua" w:cs="Book Antiqua"/>
          <w:i/>
          <w:iCs/>
          <w:color w:val="000000"/>
        </w:rPr>
        <w:t xml:space="preserve">Proc Natl </w:t>
      </w:r>
      <w:proofErr w:type="spellStart"/>
      <w:r w:rsidRPr="00C06C1B">
        <w:rPr>
          <w:rFonts w:ascii="Book Antiqua" w:eastAsia="Book Antiqua" w:hAnsi="Book Antiqua" w:cs="Book Antiqua"/>
          <w:i/>
          <w:iCs/>
          <w:color w:val="000000"/>
        </w:rPr>
        <w:t>Acad</w:t>
      </w:r>
      <w:proofErr w:type="spellEnd"/>
      <w:r w:rsidRPr="00C06C1B">
        <w:rPr>
          <w:rFonts w:ascii="Book Antiqua" w:eastAsia="Book Antiqua" w:hAnsi="Book Antiqua" w:cs="Book Antiqua"/>
          <w:i/>
          <w:iCs/>
          <w:color w:val="000000"/>
        </w:rPr>
        <w:t xml:space="preserve"> Sci USA</w:t>
      </w:r>
      <w:r w:rsidRPr="00C06C1B">
        <w:rPr>
          <w:rFonts w:ascii="Book Antiqua" w:eastAsia="Book Antiqua" w:hAnsi="Book Antiqua" w:cs="Book Antiqua"/>
          <w:color w:val="000000"/>
        </w:rPr>
        <w:t xml:space="preserve"> 1996; </w:t>
      </w:r>
      <w:r w:rsidRPr="00C06C1B">
        <w:rPr>
          <w:rFonts w:ascii="Book Antiqua" w:eastAsia="Book Antiqua" w:hAnsi="Book Antiqua" w:cs="Book Antiqua"/>
          <w:b/>
          <w:bCs/>
          <w:color w:val="000000"/>
        </w:rPr>
        <w:t>93</w:t>
      </w:r>
      <w:r w:rsidRPr="00C06C1B">
        <w:rPr>
          <w:rFonts w:ascii="Book Antiqua" w:eastAsia="Book Antiqua" w:hAnsi="Book Antiqua" w:cs="Book Antiqua"/>
          <w:color w:val="000000"/>
        </w:rPr>
        <w:t>: 14648-14653 [PMID: 8962108 DOI: 10.1073/pnas.93.25.14648]</w:t>
      </w:r>
    </w:p>
    <w:p w14:paraId="2A622E11"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4 </w:t>
      </w:r>
      <w:r w:rsidRPr="00C06C1B">
        <w:rPr>
          <w:rFonts w:ascii="Book Antiqua" w:eastAsia="Book Antiqua" w:hAnsi="Book Antiqua" w:cs="Book Antiqua"/>
          <w:b/>
          <w:bCs/>
          <w:color w:val="000000"/>
        </w:rPr>
        <w:t>Higashi H</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Tsutsumi</w:t>
      </w:r>
      <w:proofErr w:type="spellEnd"/>
      <w:r w:rsidRPr="00C06C1B">
        <w:rPr>
          <w:rFonts w:ascii="Book Antiqua" w:eastAsia="Book Antiqua" w:hAnsi="Book Antiqua" w:cs="Book Antiqua"/>
          <w:color w:val="000000"/>
        </w:rPr>
        <w:t xml:space="preserve"> R, Muto S, Sugiyama T, Azuma T, </w:t>
      </w:r>
      <w:proofErr w:type="spellStart"/>
      <w:r w:rsidRPr="00C06C1B">
        <w:rPr>
          <w:rFonts w:ascii="Book Antiqua" w:eastAsia="Book Antiqua" w:hAnsi="Book Antiqua" w:cs="Book Antiqua"/>
          <w:color w:val="000000"/>
        </w:rPr>
        <w:t>Asaka</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Hatakeyama</w:t>
      </w:r>
      <w:proofErr w:type="spellEnd"/>
      <w:r w:rsidRPr="00C06C1B">
        <w:rPr>
          <w:rFonts w:ascii="Book Antiqua" w:eastAsia="Book Antiqua" w:hAnsi="Book Antiqua" w:cs="Book Antiqua"/>
          <w:color w:val="000000"/>
        </w:rPr>
        <w:t xml:space="preserve"> M. SHP-2 tyrosine phosphatase as an intracellular target of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protein. </w:t>
      </w:r>
      <w:r w:rsidRPr="00C06C1B">
        <w:rPr>
          <w:rFonts w:ascii="Book Antiqua" w:eastAsia="Book Antiqua" w:hAnsi="Book Antiqua" w:cs="Book Antiqua"/>
          <w:i/>
          <w:iCs/>
          <w:color w:val="000000"/>
        </w:rPr>
        <w:t>Science</w:t>
      </w:r>
      <w:r w:rsidRPr="00C06C1B">
        <w:rPr>
          <w:rFonts w:ascii="Book Antiqua" w:eastAsia="Book Antiqua" w:hAnsi="Book Antiqua" w:cs="Book Antiqua"/>
          <w:color w:val="000000"/>
        </w:rPr>
        <w:t xml:space="preserve"> 2002; </w:t>
      </w:r>
      <w:r w:rsidRPr="00C06C1B">
        <w:rPr>
          <w:rFonts w:ascii="Book Antiqua" w:eastAsia="Book Antiqua" w:hAnsi="Book Antiqua" w:cs="Book Antiqua"/>
          <w:b/>
          <w:bCs/>
          <w:color w:val="000000"/>
        </w:rPr>
        <w:t>295</w:t>
      </w:r>
      <w:r w:rsidRPr="00C06C1B">
        <w:rPr>
          <w:rFonts w:ascii="Book Antiqua" w:eastAsia="Book Antiqua" w:hAnsi="Book Antiqua" w:cs="Book Antiqua"/>
          <w:color w:val="000000"/>
        </w:rPr>
        <w:t>: 683-686 [PMID: 11743164 DOI: 10.1126/science.1067147]</w:t>
      </w:r>
    </w:p>
    <w:p w14:paraId="138DF967"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5 </w:t>
      </w:r>
      <w:proofErr w:type="spellStart"/>
      <w:r w:rsidRPr="00C06C1B">
        <w:rPr>
          <w:rFonts w:ascii="Book Antiqua" w:eastAsia="Book Antiqua" w:hAnsi="Book Antiqua" w:cs="Book Antiqua"/>
          <w:b/>
          <w:bCs/>
          <w:color w:val="000000"/>
        </w:rPr>
        <w:t>Backert</w:t>
      </w:r>
      <w:proofErr w:type="spellEnd"/>
      <w:r w:rsidRPr="00C06C1B">
        <w:rPr>
          <w:rFonts w:ascii="Book Antiqua" w:eastAsia="Book Antiqua" w:hAnsi="Book Antiqua" w:cs="Book Antiqua"/>
          <w:b/>
          <w:bCs/>
          <w:color w:val="000000"/>
        </w:rPr>
        <w:t xml:space="preserve"> S</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Tegtmeyer</w:t>
      </w:r>
      <w:proofErr w:type="spellEnd"/>
      <w:r w:rsidRPr="00C06C1B">
        <w:rPr>
          <w:rFonts w:ascii="Book Antiqua" w:eastAsia="Book Antiqua" w:hAnsi="Book Antiqua" w:cs="Book Antiqua"/>
          <w:color w:val="000000"/>
        </w:rPr>
        <w:t xml:space="preserve"> N, Fischer W. Composition, structure and function of the Helicobacter pylori cag pathogenicity island encoded type IV secretion system. </w:t>
      </w:r>
      <w:r w:rsidRPr="00C06C1B">
        <w:rPr>
          <w:rFonts w:ascii="Book Antiqua" w:eastAsia="Book Antiqua" w:hAnsi="Book Antiqua" w:cs="Book Antiqua"/>
          <w:i/>
          <w:iCs/>
          <w:color w:val="000000"/>
        </w:rPr>
        <w:t>Future Microbiol</w:t>
      </w:r>
      <w:r w:rsidRPr="00C06C1B">
        <w:rPr>
          <w:rFonts w:ascii="Book Antiqua" w:eastAsia="Book Antiqua" w:hAnsi="Book Antiqua" w:cs="Book Antiqua"/>
          <w:color w:val="000000"/>
        </w:rPr>
        <w:t xml:space="preserve"> 2015; </w:t>
      </w:r>
      <w:r w:rsidRPr="00C06C1B">
        <w:rPr>
          <w:rFonts w:ascii="Book Antiqua" w:eastAsia="Book Antiqua" w:hAnsi="Book Antiqua" w:cs="Book Antiqua"/>
          <w:b/>
          <w:bCs/>
          <w:color w:val="000000"/>
        </w:rPr>
        <w:t>10</w:t>
      </w:r>
      <w:r w:rsidRPr="00C06C1B">
        <w:rPr>
          <w:rFonts w:ascii="Book Antiqua" w:eastAsia="Book Antiqua" w:hAnsi="Book Antiqua" w:cs="Book Antiqua"/>
          <w:color w:val="000000"/>
        </w:rPr>
        <w:t>: 955-965 [PMID: 26059619 DOI: 10.2217/fmb.15.32]</w:t>
      </w:r>
    </w:p>
    <w:p w14:paraId="48A592E0"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lastRenderedPageBreak/>
        <w:t xml:space="preserve">6 </w:t>
      </w:r>
      <w:r w:rsidRPr="00C06C1B">
        <w:rPr>
          <w:rFonts w:ascii="Book Antiqua" w:eastAsia="Book Antiqua" w:hAnsi="Book Antiqua" w:cs="Book Antiqua"/>
          <w:b/>
          <w:bCs/>
          <w:color w:val="000000"/>
        </w:rPr>
        <w:t>Saadat I</w:t>
      </w:r>
      <w:r w:rsidRPr="00C06C1B">
        <w:rPr>
          <w:rFonts w:ascii="Book Antiqua" w:eastAsia="Book Antiqua" w:hAnsi="Book Antiqua" w:cs="Book Antiqua"/>
          <w:color w:val="000000"/>
        </w:rPr>
        <w:t xml:space="preserve">, Higashi H, </w:t>
      </w:r>
      <w:proofErr w:type="spellStart"/>
      <w:r w:rsidRPr="00C06C1B">
        <w:rPr>
          <w:rFonts w:ascii="Book Antiqua" w:eastAsia="Book Antiqua" w:hAnsi="Book Antiqua" w:cs="Book Antiqua"/>
          <w:color w:val="000000"/>
        </w:rPr>
        <w:t>Obuse</w:t>
      </w:r>
      <w:proofErr w:type="spellEnd"/>
      <w:r w:rsidRPr="00C06C1B">
        <w:rPr>
          <w:rFonts w:ascii="Book Antiqua" w:eastAsia="Book Antiqua" w:hAnsi="Book Antiqua" w:cs="Book Antiqua"/>
          <w:color w:val="000000"/>
        </w:rPr>
        <w:t xml:space="preserve"> C, Umeda M, Murata-</w:t>
      </w:r>
      <w:proofErr w:type="spellStart"/>
      <w:r w:rsidRPr="00C06C1B">
        <w:rPr>
          <w:rFonts w:ascii="Book Antiqua" w:eastAsia="Book Antiqua" w:hAnsi="Book Antiqua" w:cs="Book Antiqua"/>
          <w:color w:val="000000"/>
        </w:rPr>
        <w:t>Kamiya</w:t>
      </w:r>
      <w:proofErr w:type="spellEnd"/>
      <w:r w:rsidRPr="00C06C1B">
        <w:rPr>
          <w:rFonts w:ascii="Book Antiqua" w:eastAsia="Book Antiqua" w:hAnsi="Book Antiqua" w:cs="Book Antiqua"/>
          <w:color w:val="000000"/>
        </w:rPr>
        <w:t xml:space="preserve"> N, Saito Y, Lu H, Ohnishi N, Azuma T, Suzuki A, Ohno S, </w:t>
      </w:r>
      <w:proofErr w:type="spellStart"/>
      <w:r w:rsidRPr="00C06C1B">
        <w:rPr>
          <w:rFonts w:ascii="Book Antiqua" w:eastAsia="Book Antiqua" w:hAnsi="Book Antiqua" w:cs="Book Antiqua"/>
          <w:color w:val="000000"/>
        </w:rPr>
        <w:t>Hatakeyama</w:t>
      </w:r>
      <w:proofErr w:type="spellEnd"/>
      <w:r w:rsidRPr="00C06C1B">
        <w:rPr>
          <w:rFonts w:ascii="Book Antiqua" w:eastAsia="Book Antiqua" w:hAnsi="Book Antiqua" w:cs="Book Antiqua"/>
          <w:color w:val="000000"/>
        </w:rPr>
        <w:t xml:space="preserve"> M.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targets PAR1/MARK kinase to disrupt epithelial cell polarity. </w:t>
      </w:r>
      <w:r w:rsidRPr="00C06C1B">
        <w:rPr>
          <w:rFonts w:ascii="Book Antiqua" w:eastAsia="Book Antiqua" w:hAnsi="Book Antiqua" w:cs="Book Antiqua"/>
          <w:i/>
          <w:iCs/>
          <w:color w:val="000000"/>
        </w:rPr>
        <w:t>Nature</w:t>
      </w:r>
      <w:r w:rsidRPr="00C06C1B">
        <w:rPr>
          <w:rFonts w:ascii="Book Antiqua" w:eastAsia="Book Antiqua" w:hAnsi="Book Antiqua" w:cs="Book Antiqua"/>
          <w:color w:val="000000"/>
        </w:rPr>
        <w:t xml:space="preserve"> 2007; </w:t>
      </w:r>
      <w:r w:rsidRPr="00C06C1B">
        <w:rPr>
          <w:rFonts w:ascii="Book Antiqua" w:eastAsia="Book Antiqua" w:hAnsi="Book Antiqua" w:cs="Book Antiqua"/>
          <w:b/>
          <w:bCs/>
          <w:color w:val="000000"/>
        </w:rPr>
        <w:t>447</w:t>
      </w:r>
      <w:r w:rsidRPr="00C06C1B">
        <w:rPr>
          <w:rFonts w:ascii="Book Antiqua" w:eastAsia="Book Antiqua" w:hAnsi="Book Antiqua" w:cs="Book Antiqua"/>
          <w:color w:val="000000"/>
        </w:rPr>
        <w:t>: 330-333 [PMID: 17507984 DOI: 10.1038/nature05765]</w:t>
      </w:r>
    </w:p>
    <w:p w14:paraId="13006688"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7 </w:t>
      </w:r>
      <w:r w:rsidRPr="00C06C1B">
        <w:rPr>
          <w:rFonts w:ascii="Book Antiqua" w:eastAsia="Book Antiqua" w:hAnsi="Book Antiqua" w:cs="Book Antiqua"/>
          <w:b/>
          <w:bCs/>
          <w:color w:val="000000"/>
        </w:rPr>
        <w:t>Ren S</w:t>
      </w:r>
      <w:r w:rsidRPr="00C06C1B">
        <w:rPr>
          <w:rFonts w:ascii="Book Antiqua" w:eastAsia="Book Antiqua" w:hAnsi="Book Antiqua" w:cs="Book Antiqua"/>
          <w:color w:val="000000"/>
        </w:rPr>
        <w:t xml:space="preserve">, Higashi H, Lu H, Azuma T, </w:t>
      </w:r>
      <w:proofErr w:type="spellStart"/>
      <w:r w:rsidRPr="00C06C1B">
        <w:rPr>
          <w:rFonts w:ascii="Book Antiqua" w:eastAsia="Book Antiqua" w:hAnsi="Book Antiqua" w:cs="Book Antiqua"/>
          <w:color w:val="000000"/>
        </w:rPr>
        <w:t>Hatakeyama</w:t>
      </w:r>
      <w:proofErr w:type="spellEnd"/>
      <w:r w:rsidRPr="00C06C1B">
        <w:rPr>
          <w:rFonts w:ascii="Book Antiqua" w:eastAsia="Book Antiqua" w:hAnsi="Book Antiqua" w:cs="Book Antiqua"/>
          <w:color w:val="000000"/>
        </w:rPr>
        <w:t xml:space="preserve"> M. Structural basis and functional consequence of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multimerization in cells. </w:t>
      </w:r>
      <w:r w:rsidRPr="00C06C1B">
        <w:rPr>
          <w:rFonts w:ascii="Book Antiqua" w:eastAsia="Book Antiqua" w:hAnsi="Book Antiqua" w:cs="Book Antiqua"/>
          <w:i/>
          <w:iCs/>
          <w:color w:val="000000"/>
        </w:rPr>
        <w:t>J Biol Chem</w:t>
      </w:r>
      <w:r w:rsidRPr="00C06C1B">
        <w:rPr>
          <w:rFonts w:ascii="Book Antiqua" w:eastAsia="Book Antiqua" w:hAnsi="Book Antiqua" w:cs="Book Antiqua"/>
          <w:color w:val="000000"/>
        </w:rPr>
        <w:t xml:space="preserve"> 2006; </w:t>
      </w:r>
      <w:r w:rsidRPr="00C06C1B">
        <w:rPr>
          <w:rFonts w:ascii="Book Antiqua" w:eastAsia="Book Antiqua" w:hAnsi="Book Antiqua" w:cs="Book Antiqua"/>
          <w:b/>
          <w:bCs/>
          <w:color w:val="000000"/>
        </w:rPr>
        <w:t>281</w:t>
      </w:r>
      <w:r w:rsidRPr="00C06C1B">
        <w:rPr>
          <w:rFonts w:ascii="Book Antiqua" w:eastAsia="Book Antiqua" w:hAnsi="Book Antiqua" w:cs="Book Antiqua"/>
          <w:color w:val="000000"/>
        </w:rPr>
        <w:t>: 32344-32352 [PMID: 16954210 DOI: 10.1074/jbc.M606172200]</w:t>
      </w:r>
    </w:p>
    <w:p w14:paraId="116A2A01"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8 </w:t>
      </w:r>
      <w:r w:rsidRPr="00C06C1B">
        <w:rPr>
          <w:rFonts w:ascii="Book Antiqua" w:eastAsia="Book Antiqua" w:hAnsi="Book Antiqua" w:cs="Book Antiqua"/>
          <w:b/>
          <w:bCs/>
          <w:color w:val="000000"/>
        </w:rPr>
        <w:t>Suzuki M</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Mimuro</w:t>
      </w:r>
      <w:proofErr w:type="spellEnd"/>
      <w:r w:rsidRPr="00C06C1B">
        <w:rPr>
          <w:rFonts w:ascii="Book Antiqua" w:eastAsia="Book Antiqua" w:hAnsi="Book Antiqua" w:cs="Book Antiqua"/>
          <w:color w:val="000000"/>
        </w:rPr>
        <w:t xml:space="preserve"> H, </w:t>
      </w:r>
      <w:proofErr w:type="spellStart"/>
      <w:r w:rsidRPr="00C06C1B">
        <w:rPr>
          <w:rFonts w:ascii="Book Antiqua" w:eastAsia="Book Antiqua" w:hAnsi="Book Antiqua" w:cs="Book Antiqua"/>
          <w:color w:val="000000"/>
        </w:rPr>
        <w:t>Kiga</w:t>
      </w:r>
      <w:proofErr w:type="spellEnd"/>
      <w:r w:rsidRPr="00C06C1B">
        <w:rPr>
          <w:rFonts w:ascii="Book Antiqua" w:eastAsia="Book Antiqua" w:hAnsi="Book Antiqua" w:cs="Book Antiqua"/>
          <w:color w:val="000000"/>
        </w:rPr>
        <w:t xml:space="preserve"> K, </w:t>
      </w:r>
      <w:proofErr w:type="spellStart"/>
      <w:r w:rsidRPr="00C06C1B">
        <w:rPr>
          <w:rFonts w:ascii="Book Antiqua" w:eastAsia="Book Antiqua" w:hAnsi="Book Antiqua" w:cs="Book Antiqua"/>
          <w:color w:val="000000"/>
        </w:rPr>
        <w:t>Fukumatsu</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Ishijima</w:t>
      </w:r>
      <w:proofErr w:type="spellEnd"/>
      <w:r w:rsidRPr="00C06C1B">
        <w:rPr>
          <w:rFonts w:ascii="Book Antiqua" w:eastAsia="Book Antiqua" w:hAnsi="Book Antiqua" w:cs="Book Antiqua"/>
          <w:color w:val="000000"/>
        </w:rPr>
        <w:t xml:space="preserve"> N, Morikawa H, Nagai S, </w:t>
      </w:r>
      <w:proofErr w:type="spellStart"/>
      <w:r w:rsidRPr="00C06C1B">
        <w:rPr>
          <w:rFonts w:ascii="Book Antiqua" w:eastAsia="Book Antiqua" w:hAnsi="Book Antiqua" w:cs="Book Antiqua"/>
          <w:color w:val="000000"/>
        </w:rPr>
        <w:t>Koyasu</w:t>
      </w:r>
      <w:proofErr w:type="spellEnd"/>
      <w:r w:rsidRPr="00C06C1B">
        <w:rPr>
          <w:rFonts w:ascii="Book Antiqua" w:eastAsia="Book Antiqua" w:hAnsi="Book Antiqua" w:cs="Book Antiqua"/>
          <w:color w:val="000000"/>
        </w:rPr>
        <w:t xml:space="preserve"> S, Gilman RH, </w:t>
      </w:r>
      <w:proofErr w:type="spellStart"/>
      <w:r w:rsidRPr="00C06C1B">
        <w:rPr>
          <w:rFonts w:ascii="Book Antiqua" w:eastAsia="Book Antiqua" w:hAnsi="Book Antiqua" w:cs="Book Antiqua"/>
          <w:color w:val="000000"/>
        </w:rPr>
        <w:t>Kersulyte</w:t>
      </w:r>
      <w:proofErr w:type="spellEnd"/>
      <w:r w:rsidRPr="00C06C1B">
        <w:rPr>
          <w:rFonts w:ascii="Book Antiqua" w:eastAsia="Book Antiqua" w:hAnsi="Book Antiqua" w:cs="Book Antiqua"/>
          <w:color w:val="000000"/>
        </w:rPr>
        <w:t xml:space="preserve"> D, Berg DE, </w:t>
      </w:r>
      <w:proofErr w:type="spellStart"/>
      <w:r w:rsidRPr="00C06C1B">
        <w:rPr>
          <w:rFonts w:ascii="Book Antiqua" w:eastAsia="Book Antiqua" w:hAnsi="Book Antiqua" w:cs="Book Antiqua"/>
          <w:color w:val="000000"/>
        </w:rPr>
        <w:t>Sasakawa</w:t>
      </w:r>
      <w:proofErr w:type="spellEnd"/>
      <w:r w:rsidRPr="00C06C1B">
        <w:rPr>
          <w:rFonts w:ascii="Book Antiqua" w:eastAsia="Book Antiqua" w:hAnsi="Book Antiqua" w:cs="Book Antiqua"/>
          <w:color w:val="000000"/>
        </w:rPr>
        <w:t xml:space="preserve"> C.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phosphorylation-independent function in epithelial proliferation and inflammation. </w:t>
      </w:r>
      <w:r w:rsidRPr="00C06C1B">
        <w:rPr>
          <w:rFonts w:ascii="Book Antiqua" w:eastAsia="Book Antiqua" w:hAnsi="Book Antiqua" w:cs="Book Antiqua"/>
          <w:i/>
          <w:iCs/>
          <w:color w:val="000000"/>
        </w:rPr>
        <w:t>Cell Host Microbe</w:t>
      </w:r>
      <w:r w:rsidRPr="00C06C1B">
        <w:rPr>
          <w:rFonts w:ascii="Book Antiqua" w:eastAsia="Book Antiqua" w:hAnsi="Book Antiqua" w:cs="Book Antiqua"/>
          <w:color w:val="000000"/>
        </w:rPr>
        <w:t xml:space="preserve"> 2009; </w:t>
      </w:r>
      <w:r w:rsidRPr="00C06C1B">
        <w:rPr>
          <w:rFonts w:ascii="Book Antiqua" w:eastAsia="Book Antiqua" w:hAnsi="Book Antiqua" w:cs="Book Antiqua"/>
          <w:b/>
          <w:bCs/>
          <w:color w:val="000000"/>
        </w:rPr>
        <w:t>5</w:t>
      </w:r>
      <w:r w:rsidRPr="00C06C1B">
        <w:rPr>
          <w:rFonts w:ascii="Book Antiqua" w:eastAsia="Book Antiqua" w:hAnsi="Book Antiqua" w:cs="Book Antiqua"/>
          <w:color w:val="000000"/>
        </w:rPr>
        <w:t>: 23-34 [PMID: 19154985 DOI: 10.1016/j.chom.2008.11.010]</w:t>
      </w:r>
    </w:p>
    <w:p w14:paraId="30DA1D7D" w14:textId="51A265CB"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9 </w:t>
      </w:r>
      <w:r w:rsidRPr="00C06C1B">
        <w:rPr>
          <w:rFonts w:ascii="Book Antiqua" w:eastAsia="Book Antiqua" w:hAnsi="Book Antiqua" w:cs="Book Antiqua"/>
          <w:b/>
          <w:bCs/>
          <w:color w:val="000000"/>
        </w:rPr>
        <w:t>Higashi H</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Tsutsumi</w:t>
      </w:r>
      <w:proofErr w:type="spellEnd"/>
      <w:r w:rsidRPr="00C06C1B">
        <w:rPr>
          <w:rFonts w:ascii="Book Antiqua" w:eastAsia="Book Antiqua" w:hAnsi="Book Antiqua" w:cs="Book Antiqua"/>
          <w:color w:val="000000"/>
        </w:rPr>
        <w:t xml:space="preserve"> R, Fujita A, Yamazaki S, </w:t>
      </w:r>
      <w:proofErr w:type="spellStart"/>
      <w:r w:rsidRPr="00C06C1B">
        <w:rPr>
          <w:rFonts w:ascii="Book Antiqua" w:eastAsia="Book Antiqua" w:hAnsi="Book Antiqua" w:cs="Book Antiqua"/>
          <w:color w:val="000000"/>
        </w:rPr>
        <w:t>Asaka</w:t>
      </w:r>
      <w:proofErr w:type="spellEnd"/>
      <w:r w:rsidRPr="00C06C1B">
        <w:rPr>
          <w:rFonts w:ascii="Book Antiqua" w:eastAsia="Book Antiqua" w:hAnsi="Book Antiqua" w:cs="Book Antiqua"/>
          <w:color w:val="000000"/>
        </w:rPr>
        <w:t xml:space="preserve"> M, Azuma T, </w:t>
      </w:r>
      <w:proofErr w:type="spellStart"/>
      <w:r w:rsidRPr="00C06C1B">
        <w:rPr>
          <w:rFonts w:ascii="Book Antiqua" w:eastAsia="Book Antiqua" w:hAnsi="Book Antiqua" w:cs="Book Antiqua"/>
          <w:color w:val="000000"/>
        </w:rPr>
        <w:t>Hatakeyama</w:t>
      </w:r>
      <w:proofErr w:type="spellEnd"/>
      <w:r w:rsidRPr="00C06C1B">
        <w:rPr>
          <w:rFonts w:ascii="Book Antiqua" w:eastAsia="Book Antiqua" w:hAnsi="Book Antiqua" w:cs="Book Antiqua"/>
          <w:color w:val="000000"/>
        </w:rPr>
        <w:t xml:space="preserve"> M. Biological activity of the Helicobacter pylori virulence factor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is determined by variation in the tyrosine phosphorylation sites. </w:t>
      </w:r>
      <w:r w:rsidRPr="00C06C1B">
        <w:rPr>
          <w:rFonts w:ascii="Book Antiqua" w:eastAsia="Book Antiqua" w:hAnsi="Book Antiqua" w:cs="Book Antiqua"/>
          <w:i/>
          <w:iCs/>
          <w:color w:val="000000"/>
        </w:rPr>
        <w:t xml:space="preserve">Proc Natl </w:t>
      </w:r>
      <w:proofErr w:type="spellStart"/>
      <w:r w:rsidRPr="00C06C1B">
        <w:rPr>
          <w:rFonts w:ascii="Book Antiqua" w:eastAsia="Book Antiqua" w:hAnsi="Book Antiqua" w:cs="Book Antiqua"/>
          <w:i/>
          <w:iCs/>
          <w:color w:val="000000"/>
        </w:rPr>
        <w:t>Acad</w:t>
      </w:r>
      <w:proofErr w:type="spellEnd"/>
      <w:r w:rsidRPr="00C06C1B">
        <w:rPr>
          <w:rFonts w:ascii="Book Antiqua" w:eastAsia="Book Antiqua" w:hAnsi="Book Antiqua" w:cs="Book Antiqua"/>
          <w:i/>
          <w:iCs/>
          <w:color w:val="000000"/>
        </w:rPr>
        <w:t xml:space="preserve"> Sci USA</w:t>
      </w:r>
      <w:r w:rsidRPr="00C06C1B">
        <w:rPr>
          <w:rFonts w:ascii="Book Antiqua" w:eastAsia="Book Antiqua" w:hAnsi="Book Antiqua" w:cs="Book Antiqua"/>
          <w:color w:val="000000"/>
        </w:rPr>
        <w:t xml:space="preserve"> 2002; </w:t>
      </w:r>
      <w:r w:rsidRPr="00C06C1B">
        <w:rPr>
          <w:rFonts w:ascii="Book Antiqua" w:eastAsia="Book Antiqua" w:hAnsi="Book Antiqua" w:cs="Book Antiqua"/>
          <w:b/>
          <w:bCs/>
          <w:color w:val="000000"/>
        </w:rPr>
        <w:t>99</w:t>
      </w:r>
      <w:r w:rsidRPr="00C06C1B">
        <w:rPr>
          <w:rFonts w:ascii="Book Antiqua" w:eastAsia="Book Antiqua" w:hAnsi="Book Antiqua" w:cs="Book Antiqua"/>
          <w:color w:val="000000"/>
        </w:rPr>
        <w:t>: 14428-14433 [PMID: 12391297 DOI: 10.1073/pnas.222375399]</w:t>
      </w:r>
    </w:p>
    <w:p w14:paraId="3AAA15EF"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10 </w:t>
      </w:r>
      <w:proofErr w:type="spellStart"/>
      <w:r w:rsidRPr="00C06C1B">
        <w:rPr>
          <w:rFonts w:ascii="Book Antiqua" w:eastAsia="Book Antiqua" w:hAnsi="Book Antiqua" w:cs="Book Antiqua"/>
          <w:b/>
          <w:bCs/>
          <w:color w:val="000000"/>
        </w:rPr>
        <w:t>Matsunari</w:t>
      </w:r>
      <w:proofErr w:type="spellEnd"/>
      <w:r w:rsidRPr="00C06C1B">
        <w:rPr>
          <w:rFonts w:ascii="Book Antiqua" w:eastAsia="Book Antiqua" w:hAnsi="Book Antiqua" w:cs="Book Antiqua"/>
          <w:b/>
          <w:bCs/>
          <w:color w:val="000000"/>
        </w:rPr>
        <w:t xml:space="preserve"> O</w:t>
      </w:r>
      <w:r w:rsidRPr="00C06C1B">
        <w:rPr>
          <w:rFonts w:ascii="Book Antiqua" w:eastAsia="Book Antiqua" w:hAnsi="Book Antiqua" w:cs="Book Antiqua"/>
          <w:color w:val="000000"/>
        </w:rPr>
        <w:t xml:space="preserve">, Shiota S, Suzuki R, Watada M, Kinjo N, Murakami K, Fujioka T, Kinjo F, Yamaoka Y. Association between Helicobacter pylori virulence factors and gastroduodenal diseases in Okinawa, Japan. </w:t>
      </w:r>
      <w:r w:rsidRPr="00C06C1B">
        <w:rPr>
          <w:rFonts w:ascii="Book Antiqua" w:eastAsia="Book Antiqua" w:hAnsi="Book Antiqua" w:cs="Book Antiqua"/>
          <w:i/>
          <w:iCs/>
          <w:color w:val="000000"/>
        </w:rPr>
        <w:t>J Clin Microbiol</w:t>
      </w:r>
      <w:r w:rsidRPr="00C06C1B">
        <w:rPr>
          <w:rFonts w:ascii="Book Antiqua" w:eastAsia="Book Antiqua" w:hAnsi="Book Antiqua" w:cs="Book Antiqua"/>
          <w:color w:val="000000"/>
        </w:rPr>
        <w:t xml:space="preserve"> 2012; </w:t>
      </w:r>
      <w:r w:rsidRPr="00C06C1B">
        <w:rPr>
          <w:rFonts w:ascii="Book Antiqua" w:eastAsia="Book Antiqua" w:hAnsi="Book Antiqua" w:cs="Book Antiqua"/>
          <w:b/>
          <w:bCs/>
          <w:color w:val="000000"/>
        </w:rPr>
        <w:t>50</w:t>
      </w:r>
      <w:r w:rsidRPr="00C06C1B">
        <w:rPr>
          <w:rFonts w:ascii="Book Antiqua" w:eastAsia="Book Antiqua" w:hAnsi="Book Antiqua" w:cs="Book Antiqua"/>
          <w:color w:val="000000"/>
        </w:rPr>
        <w:t>: 876-883 [PMID: 22189111 DOI: 10.1128/JCM.05562-11]</w:t>
      </w:r>
    </w:p>
    <w:p w14:paraId="2A183D47"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11 </w:t>
      </w:r>
      <w:r w:rsidRPr="00C06C1B">
        <w:rPr>
          <w:rFonts w:ascii="Book Antiqua" w:eastAsia="Book Antiqua" w:hAnsi="Book Antiqua" w:cs="Book Antiqua"/>
          <w:b/>
          <w:bCs/>
          <w:color w:val="000000"/>
        </w:rPr>
        <w:t>Lu HS</w:t>
      </w:r>
      <w:r w:rsidRPr="00C06C1B">
        <w:rPr>
          <w:rFonts w:ascii="Book Antiqua" w:eastAsia="Book Antiqua" w:hAnsi="Book Antiqua" w:cs="Book Antiqua"/>
          <w:color w:val="000000"/>
        </w:rPr>
        <w:t>, Saito Y, Umeda M, Murata-</w:t>
      </w:r>
      <w:proofErr w:type="spellStart"/>
      <w:r w:rsidRPr="00C06C1B">
        <w:rPr>
          <w:rFonts w:ascii="Book Antiqua" w:eastAsia="Book Antiqua" w:hAnsi="Book Antiqua" w:cs="Book Antiqua"/>
          <w:color w:val="000000"/>
        </w:rPr>
        <w:t>Kamiya</w:t>
      </w:r>
      <w:proofErr w:type="spellEnd"/>
      <w:r w:rsidRPr="00C06C1B">
        <w:rPr>
          <w:rFonts w:ascii="Book Antiqua" w:eastAsia="Book Antiqua" w:hAnsi="Book Antiqua" w:cs="Book Antiqua"/>
          <w:color w:val="000000"/>
        </w:rPr>
        <w:t xml:space="preserve"> N, Zhang HM, Higashi H, </w:t>
      </w:r>
      <w:proofErr w:type="spellStart"/>
      <w:r w:rsidRPr="00C06C1B">
        <w:rPr>
          <w:rFonts w:ascii="Book Antiqua" w:eastAsia="Book Antiqua" w:hAnsi="Book Antiqua" w:cs="Book Antiqua"/>
          <w:color w:val="000000"/>
        </w:rPr>
        <w:t>Hatakeyama</w:t>
      </w:r>
      <w:proofErr w:type="spellEnd"/>
      <w:r w:rsidRPr="00C06C1B">
        <w:rPr>
          <w:rFonts w:ascii="Book Antiqua" w:eastAsia="Book Antiqua" w:hAnsi="Book Antiqua" w:cs="Book Antiqua"/>
          <w:color w:val="000000"/>
        </w:rPr>
        <w:t xml:space="preserve"> M. Structural and functional diversity in the PAR1b/MARK2-binding region of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w:t>
      </w:r>
      <w:r w:rsidRPr="00C06C1B">
        <w:rPr>
          <w:rFonts w:ascii="Book Antiqua" w:eastAsia="Book Antiqua" w:hAnsi="Book Antiqua" w:cs="Book Antiqua"/>
          <w:i/>
          <w:iCs/>
          <w:color w:val="000000"/>
        </w:rPr>
        <w:t>Cancer Sci</w:t>
      </w:r>
      <w:r w:rsidRPr="00C06C1B">
        <w:rPr>
          <w:rFonts w:ascii="Book Antiqua" w:eastAsia="Book Antiqua" w:hAnsi="Book Antiqua" w:cs="Book Antiqua"/>
          <w:color w:val="000000"/>
        </w:rPr>
        <w:t xml:space="preserve"> 2008; </w:t>
      </w:r>
      <w:r w:rsidRPr="00C06C1B">
        <w:rPr>
          <w:rFonts w:ascii="Book Antiqua" w:eastAsia="Book Antiqua" w:hAnsi="Book Antiqua" w:cs="Book Antiqua"/>
          <w:b/>
          <w:bCs/>
          <w:color w:val="000000"/>
        </w:rPr>
        <w:t>99</w:t>
      </w:r>
      <w:r w:rsidRPr="00C06C1B">
        <w:rPr>
          <w:rFonts w:ascii="Book Antiqua" w:eastAsia="Book Antiqua" w:hAnsi="Book Antiqua" w:cs="Book Antiqua"/>
          <w:color w:val="000000"/>
        </w:rPr>
        <w:t>: 2004-2011 [PMID: 19016760 DOI: 10.1111/j.1349-7006.2008.00950.x]</w:t>
      </w:r>
    </w:p>
    <w:p w14:paraId="7EF3A342"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12 </w:t>
      </w:r>
      <w:proofErr w:type="spellStart"/>
      <w:r w:rsidRPr="00C06C1B">
        <w:rPr>
          <w:rFonts w:ascii="Book Antiqua" w:eastAsia="Book Antiqua" w:hAnsi="Book Antiqua" w:cs="Book Antiqua"/>
          <w:b/>
          <w:bCs/>
          <w:color w:val="000000"/>
        </w:rPr>
        <w:t>Sicinschi</w:t>
      </w:r>
      <w:proofErr w:type="spellEnd"/>
      <w:r w:rsidRPr="00C06C1B">
        <w:rPr>
          <w:rFonts w:ascii="Book Antiqua" w:eastAsia="Book Antiqua" w:hAnsi="Book Antiqua" w:cs="Book Antiqua"/>
          <w:b/>
          <w:bCs/>
          <w:color w:val="000000"/>
        </w:rPr>
        <w:t xml:space="preserve"> LA</w:t>
      </w:r>
      <w:r w:rsidRPr="00C06C1B">
        <w:rPr>
          <w:rFonts w:ascii="Book Antiqua" w:eastAsia="Book Antiqua" w:hAnsi="Book Antiqua" w:cs="Book Antiqua"/>
          <w:color w:val="000000"/>
        </w:rPr>
        <w:t xml:space="preserve">, Correa P, Peek RM, Camargo MC, </w:t>
      </w:r>
      <w:proofErr w:type="spellStart"/>
      <w:r w:rsidRPr="00C06C1B">
        <w:rPr>
          <w:rFonts w:ascii="Book Antiqua" w:eastAsia="Book Antiqua" w:hAnsi="Book Antiqua" w:cs="Book Antiqua"/>
          <w:color w:val="000000"/>
        </w:rPr>
        <w:t>Piazuelo</w:t>
      </w:r>
      <w:proofErr w:type="spellEnd"/>
      <w:r w:rsidRPr="00C06C1B">
        <w:rPr>
          <w:rFonts w:ascii="Book Antiqua" w:eastAsia="Book Antiqua" w:hAnsi="Book Antiqua" w:cs="Book Antiqua"/>
          <w:color w:val="000000"/>
        </w:rPr>
        <w:t xml:space="preserve"> MB, Romero-Gallo J, Hobbs SS, Krishna U, Delgado A, </w:t>
      </w:r>
      <w:proofErr w:type="spellStart"/>
      <w:r w:rsidRPr="00C06C1B">
        <w:rPr>
          <w:rFonts w:ascii="Book Antiqua" w:eastAsia="Book Antiqua" w:hAnsi="Book Antiqua" w:cs="Book Antiqua"/>
          <w:color w:val="000000"/>
        </w:rPr>
        <w:t>Mera</w:t>
      </w:r>
      <w:proofErr w:type="spellEnd"/>
      <w:r w:rsidRPr="00C06C1B">
        <w:rPr>
          <w:rFonts w:ascii="Book Antiqua" w:eastAsia="Book Antiqua" w:hAnsi="Book Antiqua" w:cs="Book Antiqua"/>
          <w:color w:val="000000"/>
        </w:rPr>
        <w:t xml:space="preserve"> R, Bravo LE, Schneider BG.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C-terminal variations in Helicobacter pylori strains from Colombian patients with gastric precancerous lesions. </w:t>
      </w:r>
      <w:r w:rsidRPr="00C06C1B">
        <w:rPr>
          <w:rFonts w:ascii="Book Antiqua" w:eastAsia="Book Antiqua" w:hAnsi="Book Antiqua" w:cs="Book Antiqua"/>
          <w:i/>
          <w:iCs/>
          <w:color w:val="000000"/>
        </w:rPr>
        <w:t>Clin Microbiol Infect</w:t>
      </w:r>
      <w:r w:rsidRPr="00C06C1B">
        <w:rPr>
          <w:rFonts w:ascii="Book Antiqua" w:eastAsia="Book Antiqua" w:hAnsi="Book Antiqua" w:cs="Book Antiqua"/>
          <w:color w:val="000000"/>
        </w:rPr>
        <w:t xml:space="preserve"> 2010; </w:t>
      </w:r>
      <w:r w:rsidRPr="00C06C1B">
        <w:rPr>
          <w:rFonts w:ascii="Book Antiqua" w:eastAsia="Book Antiqua" w:hAnsi="Book Antiqua" w:cs="Book Antiqua"/>
          <w:b/>
          <w:bCs/>
          <w:color w:val="000000"/>
        </w:rPr>
        <w:t>16</w:t>
      </w:r>
      <w:r w:rsidRPr="00C06C1B">
        <w:rPr>
          <w:rFonts w:ascii="Book Antiqua" w:eastAsia="Book Antiqua" w:hAnsi="Book Antiqua" w:cs="Book Antiqua"/>
          <w:color w:val="000000"/>
        </w:rPr>
        <w:t>: 369-378 [PMID: 19456839 DOI: 10.1111/j.1469-0691.2009.02811.x]</w:t>
      </w:r>
    </w:p>
    <w:p w14:paraId="63CB0C57"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lastRenderedPageBreak/>
        <w:t xml:space="preserve">13 </w:t>
      </w:r>
      <w:r w:rsidRPr="00C06C1B">
        <w:rPr>
          <w:rFonts w:ascii="Book Antiqua" w:eastAsia="Book Antiqua" w:hAnsi="Book Antiqua" w:cs="Book Antiqua"/>
          <w:b/>
          <w:bCs/>
          <w:color w:val="000000"/>
        </w:rPr>
        <w:t>Shiota S</w:t>
      </w:r>
      <w:r w:rsidRPr="00C06C1B">
        <w:rPr>
          <w:rFonts w:ascii="Book Antiqua" w:eastAsia="Book Antiqua" w:hAnsi="Book Antiqua" w:cs="Book Antiqua"/>
          <w:color w:val="000000"/>
        </w:rPr>
        <w:t xml:space="preserve">, Cruz M, Abreu JAJ, Mitsui T, </w:t>
      </w:r>
      <w:proofErr w:type="spellStart"/>
      <w:r w:rsidRPr="00C06C1B">
        <w:rPr>
          <w:rFonts w:ascii="Book Antiqua" w:eastAsia="Book Antiqua" w:hAnsi="Book Antiqua" w:cs="Book Antiqua"/>
          <w:color w:val="000000"/>
        </w:rPr>
        <w:t>Terao</w:t>
      </w:r>
      <w:proofErr w:type="spellEnd"/>
      <w:r w:rsidRPr="00C06C1B">
        <w:rPr>
          <w:rFonts w:ascii="Book Antiqua" w:eastAsia="Book Antiqua" w:hAnsi="Book Antiqua" w:cs="Book Antiqua"/>
          <w:color w:val="000000"/>
        </w:rPr>
        <w:t xml:space="preserve"> H, </w:t>
      </w:r>
      <w:proofErr w:type="spellStart"/>
      <w:r w:rsidRPr="00C06C1B">
        <w:rPr>
          <w:rFonts w:ascii="Book Antiqua" w:eastAsia="Book Antiqua" w:hAnsi="Book Antiqua" w:cs="Book Antiqua"/>
          <w:color w:val="000000"/>
        </w:rPr>
        <w:t>Disla</w:t>
      </w:r>
      <w:proofErr w:type="spellEnd"/>
      <w:r w:rsidRPr="00C06C1B">
        <w:rPr>
          <w:rFonts w:ascii="Book Antiqua" w:eastAsia="Book Antiqua" w:hAnsi="Book Antiqua" w:cs="Book Antiqua"/>
          <w:color w:val="000000"/>
        </w:rPr>
        <w:t xml:space="preserve"> M, Iwatani S, Nagashima H, Matsuda M, Uchida T, </w:t>
      </w:r>
      <w:proofErr w:type="spellStart"/>
      <w:r w:rsidRPr="00C06C1B">
        <w:rPr>
          <w:rFonts w:ascii="Book Antiqua" w:eastAsia="Book Antiqua" w:hAnsi="Book Antiqua" w:cs="Book Antiqua"/>
          <w:color w:val="000000"/>
        </w:rPr>
        <w:t>Tronilo</w:t>
      </w:r>
      <w:proofErr w:type="spellEnd"/>
      <w:r w:rsidRPr="00C06C1B">
        <w:rPr>
          <w:rFonts w:ascii="Book Antiqua" w:eastAsia="Book Antiqua" w:hAnsi="Book Antiqua" w:cs="Book Antiqua"/>
          <w:color w:val="000000"/>
        </w:rPr>
        <w:t xml:space="preserve"> L, Rodríguez E, Yamaoka Y. Virulence genes of Helicobacter pylori in the Dominican Republic. </w:t>
      </w:r>
      <w:r w:rsidRPr="00C06C1B">
        <w:rPr>
          <w:rFonts w:ascii="Book Antiqua" w:eastAsia="Book Antiqua" w:hAnsi="Book Antiqua" w:cs="Book Antiqua"/>
          <w:i/>
          <w:iCs/>
          <w:color w:val="000000"/>
        </w:rPr>
        <w:t>J Med Microbiol</w:t>
      </w:r>
      <w:r w:rsidRPr="00C06C1B">
        <w:rPr>
          <w:rFonts w:ascii="Book Antiqua" w:eastAsia="Book Antiqua" w:hAnsi="Book Antiqua" w:cs="Book Antiqua"/>
          <w:color w:val="000000"/>
        </w:rPr>
        <w:t xml:space="preserve"> 2014; </w:t>
      </w:r>
      <w:r w:rsidRPr="00C06C1B">
        <w:rPr>
          <w:rFonts w:ascii="Book Antiqua" w:eastAsia="Book Antiqua" w:hAnsi="Book Antiqua" w:cs="Book Antiqua"/>
          <w:b/>
          <w:bCs/>
          <w:color w:val="000000"/>
        </w:rPr>
        <w:t>63</w:t>
      </w:r>
      <w:r w:rsidRPr="00C06C1B">
        <w:rPr>
          <w:rFonts w:ascii="Book Antiqua" w:eastAsia="Book Antiqua" w:hAnsi="Book Antiqua" w:cs="Book Antiqua"/>
          <w:color w:val="000000"/>
        </w:rPr>
        <w:t>: 1189-1196 [PMID: 24965801 DOI: 10.1099/jmm.0.075275-0]</w:t>
      </w:r>
    </w:p>
    <w:p w14:paraId="7FA55F10"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14 </w:t>
      </w:r>
      <w:r w:rsidRPr="00C06C1B">
        <w:rPr>
          <w:rFonts w:ascii="Book Antiqua" w:eastAsia="Book Antiqua" w:hAnsi="Book Antiqua" w:cs="Book Antiqua"/>
          <w:b/>
          <w:bCs/>
          <w:color w:val="000000"/>
        </w:rPr>
        <w:t>Ono T</w:t>
      </w:r>
      <w:r w:rsidRPr="00C06C1B">
        <w:rPr>
          <w:rFonts w:ascii="Book Antiqua" w:eastAsia="Book Antiqua" w:hAnsi="Book Antiqua" w:cs="Book Antiqua"/>
          <w:color w:val="000000"/>
        </w:rPr>
        <w:t xml:space="preserve">, Cruz M, Jiménez Abreu JA, Nagashima H, </w:t>
      </w:r>
      <w:proofErr w:type="spellStart"/>
      <w:r w:rsidRPr="00C06C1B">
        <w:rPr>
          <w:rFonts w:ascii="Book Antiqua" w:eastAsia="Book Antiqua" w:hAnsi="Book Antiqua" w:cs="Book Antiqua"/>
          <w:color w:val="000000"/>
        </w:rPr>
        <w:t>Subsomwong</w:t>
      </w:r>
      <w:proofErr w:type="spellEnd"/>
      <w:r w:rsidRPr="00C06C1B">
        <w:rPr>
          <w:rFonts w:ascii="Book Antiqua" w:eastAsia="Book Antiqua" w:hAnsi="Book Antiqua" w:cs="Book Antiqua"/>
          <w:color w:val="000000"/>
        </w:rPr>
        <w:t xml:space="preserve"> P, Hosking C, Shiota S, Suzuki R, Yamaoka Y. Comparative study between Helicobacter pylori and host human genetics in the Dominican Republic. </w:t>
      </w:r>
      <w:r w:rsidRPr="00C06C1B">
        <w:rPr>
          <w:rFonts w:ascii="Book Antiqua" w:eastAsia="Book Antiqua" w:hAnsi="Book Antiqua" w:cs="Book Antiqua"/>
          <w:i/>
          <w:iCs/>
          <w:color w:val="000000"/>
        </w:rPr>
        <w:t xml:space="preserve">BMC </w:t>
      </w:r>
      <w:proofErr w:type="spellStart"/>
      <w:r w:rsidRPr="00C06C1B">
        <w:rPr>
          <w:rFonts w:ascii="Book Antiqua" w:eastAsia="Book Antiqua" w:hAnsi="Book Antiqua" w:cs="Book Antiqua"/>
          <w:i/>
          <w:iCs/>
          <w:color w:val="000000"/>
        </w:rPr>
        <w:t>Evol</w:t>
      </w:r>
      <w:proofErr w:type="spellEnd"/>
      <w:r w:rsidRPr="00C06C1B">
        <w:rPr>
          <w:rFonts w:ascii="Book Antiqua" w:eastAsia="Book Antiqua" w:hAnsi="Book Antiqua" w:cs="Book Antiqua"/>
          <w:i/>
          <w:iCs/>
          <w:color w:val="000000"/>
        </w:rPr>
        <w:t xml:space="preserve"> Biol</w:t>
      </w:r>
      <w:r w:rsidRPr="00C06C1B">
        <w:rPr>
          <w:rFonts w:ascii="Book Antiqua" w:eastAsia="Book Antiqua" w:hAnsi="Book Antiqua" w:cs="Book Antiqua"/>
          <w:color w:val="000000"/>
        </w:rPr>
        <w:t xml:space="preserve"> 2019; </w:t>
      </w:r>
      <w:r w:rsidRPr="00C06C1B">
        <w:rPr>
          <w:rFonts w:ascii="Book Antiqua" w:eastAsia="Book Antiqua" w:hAnsi="Book Antiqua" w:cs="Book Antiqua"/>
          <w:b/>
          <w:bCs/>
          <w:color w:val="000000"/>
        </w:rPr>
        <w:t>19</w:t>
      </w:r>
      <w:r w:rsidRPr="00C06C1B">
        <w:rPr>
          <w:rFonts w:ascii="Book Antiqua" w:eastAsia="Book Antiqua" w:hAnsi="Book Antiqua" w:cs="Book Antiqua"/>
          <w:color w:val="000000"/>
        </w:rPr>
        <w:t>: 197 [PMID: 31675915 DOI: 10.1186/s12862-019-1526-9]</w:t>
      </w:r>
    </w:p>
    <w:p w14:paraId="063CD384" w14:textId="1A8B59C4" w:rsidR="00A77B3E" w:rsidRPr="00C06C1B" w:rsidRDefault="003337B8" w:rsidP="00A00DE7">
      <w:pPr>
        <w:spacing w:line="360" w:lineRule="auto"/>
        <w:jc w:val="both"/>
        <w:rPr>
          <w:rFonts w:ascii="Book Antiqua" w:hAnsi="Book Antiqua"/>
        </w:rPr>
      </w:pPr>
      <w:r w:rsidRPr="003F3C0D">
        <w:rPr>
          <w:rFonts w:ascii="Book Antiqua" w:eastAsia="Book Antiqua" w:hAnsi="Book Antiqua" w:cs="Book Antiqua"/>
          <w:color w:val="000000"/>
          <w:highlight w:val="yellow"/>
        </w:rPr>
        <w:t xml:space="preserve">15 </w:t>
      </w:r>
      <w:r w:rsidRPr="003F3C0D">
        <w:rPr>
          <w:rFonts w:ascii="Book Antiqua" w:eastAsia="Book Antiqua" w:hAnsi="Book Antiqua" w:cs="Book Antiqua"/>
          <w:b/>
          <w:bCs/>
          <w:color w:val="000000"/>
          <w:highlight w:val="yellow"/>
        </w:rPr>
        <w:t>Central Intelligence Agency</w:t>
      </w:r>
      <w:r w:rsidRPr="003F3C0D">
        <w:rPr>
          <w:rFonts w:ascii="Book Antiqua" w:eastAsia="Book Antiqua" w:hAnsi="Book Antiqua" w:cs="Book Antiqua"/>
          <w:color w:val="000000"/>
          <w:highlight w:val="yellow"/>
        </w:rPr>
        <w:t xml:space="preserve">. The World Factbook. </w:t>
      </w:r>
      <w:r w:rsidR="00CF5169" w:rsidRPr="003F3C0D">
        <w:rPr>
          <w:rFonts w:ascii="Book Antiqua" w:eastAsia="Book Antiqua" w:hAnsi="Book Antiqua" w:cs="Book Antiqua"/>
          <w:color w:val="000000"/>
          <w:highlight w:val="yellow"/>
        </w:rPr>
        <w:t xml:space="preserve">2020. </w:t>
      </w:r>
      <w:r w:rsidRPr="003F3C0D">
        <w:rPr>
          <w:rFonts w:ascii="Book Antiqua" w:eastAsia="Book Antiqua" w:hAnsi="Book Antiqua" w:cs="Book Antiqua"/>
          <w:color w:val="000000"/>
          <w:highlight w:val="yellow"/>
        </w:rPr>
        <w:t>Available from: https://www.cia.gov/Library/publications/the-world-factbook/geos/dr.html</w:t>
      </w:r>
    </w:p>
    <w:p w14:paraId="668B153D"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16 </w:t>
      </w:r>
      <w:proofErr w:type="spellStart"/>
      <w:r w:rsidRPr="00C06C1B">
        <w:rPr>
          <w:rFonts w:ascii="Book Antiqua" w:eastAsia="Book Antiqua" w:hAnsi="Book Antiqua" w:cs="Book Antiqua"/>
          <w:b/>
          <w:bCs/>
          <w:color w:val="000000"/>
        </w:rPr>
        <w:t>Rugge</w:t>
      </w:r>
      <w:proofErr w:type="spellEnd"/>
      <w:r w:rsidRPr="00C06C1B">
        <w:rPr>
          <w:rFonts w:ascii="Book Antiqua" w:eastAsia="Book Antiqua" w:hAnsi="Book Antiqua" w:cs="Book Antiqua"/>
          <w:b/>
          <w:bCs/>
          <w:color w:val="000000"/>
        </w:rPr>
        <w:t xml:space="preserve"> M</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Meggio</w:t>
      </w:r>
      <w:proofErr w:type="spellEnd"/>
      <w:r w:rsidRPr="00C06C1B">
        <w:rPr>
          <w:rFonts w:ascii="Book Antiqua" w:eastAsia="Book Antiqua" w:hAnsi="Book Antiqua" w:cs="Book Antiqua"/>
          <w:color w:val="000000"/>
        </w:rPr>
        <w:t xml:space="preserve"> A, </w:t>
      </w:r>
      <w:proofErr w:type="spellStart"/>
      <w:r w:rsidRPr="00C06C1B">
        <w:rPr>
          <w:rFonts w:ascii="Book Antiqua" w:eastAsia="Book Antiqua" w:hAnsi="Book Antiqua" w:cs="Book Antiqua"/>
          <w:color w:val="000000"/>
        </w:rPr>
        <w:t>Pennelli</w:t>
      </w:r>
      <w:proofErr w:type="spellEnd"/>
      <w:r w:rsidRPr="00C06C1B">
        <w:rPr>
          <w:rFonts w:ascii="Book Antiqua" w:eastAsia="Book Antiqua" w:hAnsi="Book Antiqua" w:cs="Book Antiqua"/>
          <w:color w:val="000000"/>
        </w:rPr>
        <w:t xml:space="preserve"> G, </w:t>
      </w:r>
      <w:proofErr w:type="spellStart"/>
      <w:r w:rsidRPr="00C06C1B">
        <w:rPr>
          <w:rFonts w:ascii="Book Antiqua" w:eastAsia="Book Antiqua" w:hAnsi="Book Antiqua" w:cs="Book Antiqua"/>
          <w:color w:val="000000"/>
        </w:rPr>
        <w:t>Piscioli</w:t>
      </w:r>
      <w:proofErr w:type="spellEnd"/>
      <w:r w:rsidRPr="00C06C1B">
        <w:rPr>
          <w:rFonts w:ascii="Book Antiqua" w:eastAsia="Book Antiqua" w:hAnsi="Book Antiqua" w:cs="Book Antiqua"/>
          <w:color w:val="000000"/>
        </w:rPr>
        <w:t xml:space="preserve"> F, </w:t>
      </w:r>
      <w:proofErr w:type="spellStart"/>
      <w:r w:rsidRPr="00C06C1B">
        <w:rPr>
          <w:rFonts w:ascii="Book Antiqua" w:eastAsia="Book Antiqua" w:hAnsi="Book Antiqua" w:cs="Book Antiqua"/>
          <w:color w:val="000000"/>
        </w:rPr>
        <w:t>Giacomelli</w:t>
      </w:r>
      <w:proofErr w:type="spellEnd"/>
      <w:r w:rsidRPr="00C06C1B">
        <w:rPr>
          <w:rFonts w:ascii="Book Antiqua" w:eastAsia="Book Antiqua" w:hAnsi="Book Antiqua" w:cs="Book Antiqua"/>
          <w:color w:val="000000"/>
        </w:rPr>
        <w:t xml:space="preserve"> L, De </w:t>
      </w:r>
      <w:proofErr w:type="spellStart"/>
      <w:r w:rsidRPr="00C06C1B">
        <w:rPr>
          <w:rFonts w:ascii="Book Antiqua" w:eastAsia="Book Antiqua" w:hAnsi="Book Antiqua" w:cs="Book Antiqua"/>
          <w:color w:val="000000"/>
        </w:rPr>
        <w:t>Pretis</w:t>
      </w:r>
      <w:proofErr w:type="spellEnd"/>
      <w:r w:rsidRPr="00C06C1B">
        <w:rPr>
          <w:rFonts w:ascii="Book Antiqua" w:eastAsia="Book Antiqua" w:hAnsi="Book Antiqua" w:cs="Book Antiqua"/>
          <w:color w:val="000000"/>
        </w:rPr>
        <w:t xml:space="preserve"> G, Graham DY. Gastritis staging in clinical practice: the OLGA staging system. </w:t>
      </w:r>
      <w:r w:rsidRPr="00C06C1B">
        <w:rPr>
          <w:rFonts w:ascii="Book Antiqua" w:eastAsia="Book Antiqua" w:hAnsi="Book Antiqua" w:cs="Book Antiqua"/>
          <w:i/>
          <w:iCs/>
          <w:color w:val="000000"/>
        </w:rPr>
        <w:t>Gut</w:t>
      </w:r>
      <w:r w:rsidRPr="00C06C1B">
        <w:rPr>
          <w:rFonts w:ascii="Book Antiqua" w:eastAsia="Book Antiqua" w:hAnsi="Book Antiqua" w:cs="Book Antiqua"/>
          <w:color w:val="000000"/>
        </w:rPr>
        <w:t xml:space="preserve"> 2007; </w:t>
      </w:r>
      <w:r w:rsidRPr="00C06C1B">
        <w:rPr>
          <w:rFonts w:ascii="Book Antiqua" w:eastAsia="Book Antiqua" w:hAnsi="Book Antiqua" w:cs="Book Antiqua"/>
          <w:b/>
          <w:bCs/>
          <w:color w:val="000000"/>
        </w:rPr>
        <w:t>56</w:t>
      </w:r>
      <w:r w:rsidRPr="00C06C1B">
        <w:rPr>
          <w:rFonts w:ascii="Book Antiqua" w:eastAsia="Book Antiqua" w:hAnsi="Book Antiqua" w:cs="Book Antiqua"/>
          <w:color w:val="000000"/>
        </w:rPr>
        <w:t>: 631-636 [PMID: 17142647 DOI: 10.1136/gut.2006.106666]</w:t>
      </w:r>
    </w:p>
    <w:p w14:paraId="00BABE66"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17 </w:t>
      </w:r>
      <w:r w:rsidRPr="00C06C1B">
        <w:rPr>
          <w:rFonts w:ascii="Book Antiqua" w:eastAsia="Book Antiqua" w:hAnsi="Book Antiqua" w:cs="Book Antiqua"/>
          <w:b/>
          <w:bCs/>
          <w:color w:val="000000"/>
        </w:rPr>
        <w:t>Yamaoka Y</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Osato</w:t>
      </w:r>
      <w:proofErr w:type="spellEnd"/>
      <w:r w:rsidRPr="00C06C1B">
        <w:rPr>
          <w:rFonts w:ascii="Book Antiqua" w:eastAsia="Book Antiqua" w:hAnsi="Book Antiqua" w:cs="Book Antiqua"/>
          <w:color w:val="000000"/>
        </w:rPr>
        <w:t xml:space="preserve"> MS, Sepulveda AR, Gutierrez O, </w:t>
      </w:r>
      <w:proofErr w:type="spellStart"/>
      <w:r w:rsidRPr="00C06C1B">
        <w:rPr>
          <w:rFonts w:ascii="Book Antiqua" w:eastAsia="Book Antiqua" w:hAnsi="Book Antiqua" w:cs="Book Antiqua"/>
          <w:color w:val="000000"/>
        </w:rPr>
        <w:t>Figura</w:t>
      </w:r>
      <w:proofErr w:type="spellEnd"/>
      <w:r w:rsidRPr="00C06C1B">
        <w:rPr>
          <w:rFonts w:ascii="Book Antiqua" w:eastAsia="Book Antiqua" w:hAnsi="Book Antiqua" w:cs="Book Antiqua"/>
          <w:color w:val="000000"/>
        </w:rPr>
        <w:t xml:space="preserve"> N, Kim JG, Kodama T, Kashima K, Graham DY. Molecular epidemiology of Helicobacter pylori: separation of H. pylori from East Asian and non-Asian countries. </w:t>
      </w:r>
      <w:r w:rsidRPr="00C06C1B">
        <w:rPr>
          <w:rFonts w:ascii="Book Antiqua" w:eastAsia="Book Antiqua" w:hAnsi="Book Antiqua" w:cs="Book Antiqua"/>
          <w:i/>
          <w:iCs/>
          <w:color w:val="000000"/>
        </w:rPr>
        <w:t>Epidemiol Infect</w:t>
      </w:r>
      <w:r w:rsidRPr="00C06C1B">
        <w:rPr>
          <w:rFonts w:ascii="Book Antiqua" w:eastAsia="Book Antiqua" w:hAnsi="Book Antiqua" w:cs="Book Antiqua"/>
          <w:color w:val="000000"/>
        </w:rPr>
        <w:t xml:space="preserve"> 2000; </w:t>
      </w:r>
      <w:r w:rsidRPr="00C06C1B">
        <w:rPr>
          <w:rFonts w:ascii="Book Antiqua" w:eastAsia="Book Antiqua" w:hAnsi="Book Antiqua" w:cs="Book Antiqua"/>
          <w:b/>
          <w:bCs/>
          <w:color w:val="000000"/>
        </w:rPr>
        <w:t>124</w:t>
      </w:r>
      <w:r w:rsidRPr="00C06C1B">
        <w:rPr>
          <w:rFonts w:ascii="Book Antiqua" w:eastAsia="Book Antiqua" w:hAnsi="Book Antiqua" w:cs="Book Antiqua"/>
          <w:color w:val="000000"/>
        </w:rPr>
        <w:t>: 91-96 [PMID: 10722135 DOI: 10.1017/s0950268899003209]</w:t>
      </w:r>
    </w:p>
    <w:p w14:paraId="1726FE7D"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18 </w:t>
      </w:r>
      <w:r w:rsidRPr="00C06C1B">
        <w:rPr>
          <w:rFonts w:ascii="Book Antiqua" w:eastAsia="Book Antiqua" w:hAnsi="Book Antiqua" w:cs="Book Antiqua"/>
          <w:b/>
          <w:bCs/>
          <w:color w:val="000000"/>
        </w:rPr>
        <w:t>Mukhopadhyay AK</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Kersulyte</w:t>
      </w:r>
      <w:proofErr w:type="spellEnd"/>
      <w:r w:rsidRPr="00C06C1B">
        <w:rPr>
          <w:rFonts w:ascii="Book Antiqua" w:eastAsia="Book Antiqua" w:hAnsi="Book Antiqua" w:cs="Book Antiqua"/>
          <w:color w:val="000000"/>
        </w:rPr>
        <w:t xml:space="preserve"> D, </w:t>
      </w:r>
      <w:proofErr w:type="spellStart"/>
      <w:r w:rsidRPr="00C06C1B">
        <w:rPr>
          <w:rFonts w:ascii="Book Antiqua" w:eastAsia="Book Antiqua" w:hAnsi="Book Antiqua" w:cs="Book Antiqua"/>
          <w:color w:val="000000"/>
        </w:rPr>
        <w:t>Jeong</w:t>
      </w:r>
      <w:proofErr w:type="spellEnd"/>
      <w:r w:rsidRPr="00C06C1B">
        <w:rPr>
          <w:rFonts w:ascii="Book Antiqua" w:eastAsia="Book Antiqua" w:hAnsi="Book Antiqua" w:cs="Book Antiqua"/>
          <w:color w:val="000000"/>
        </w:rPr>
        <w:t xml:space="preserve"> JY, Datta S, Ito Y, Chowdhury A, Chowdhury S, </w:t>
      </w:r>
      <w:proofErr w:type="spellStart"/>
      <w:r w:rsidRPr="00C06C1B">
        <w:rPr>
          <w:rFonts w:ascii="Book Antiqua" w:eastAsia="Book Antiqua" w:hAnsi="Book Antiqua" w:cs="Book Antiqua"/>
          <w:color w:val="000000"/>
        </w:rPr>
        <w:t>Santra</w:t>
      </w:r>
      <w:proofErr w:type="spellEnd"/>
      <w:r w:rsidRPr="00C06C1B">
        <w:rPr>
          <w:rFonts w:ascii="Book Antiqua" w:eastAsia="Book Antiqua" w:hAnsi="Book Antiqua" w:cs="Book Antiqua"/>
          <w:color w:val="000000"/>
        </w:rPr>
        <w:t xml:space="preserve"> A, Bhattacharya SK, Azuma T, Nair GB, Berg DE. Distinctiveness of genotypes of Helicobacter pylori in Calcutta, India. </w:t>
      </w:r>
      <w:r w:rsidRPr="00C06C1B">
        <w:rPr>
          <w:rFonts w:ascii="Book Antiqua" w:eastAsia="Book Antiqua" w:hAnsi="Book Antiqua" w:cs="Book Antiqua"/>
          <w:i/>
          <w:iCs/>
          <w:color w:val="000000"/>
        </w:rPr>
        <w:t xml:space="preserve">J </w:t>
      </w:r>
      <w:proofErr w:type="spellStart"/>
      <w:r w:rsidRPr="00C06C1B">
        <w:rPr>
          <w:rFonts w:ascii="Book Antiqua" w:eastAsia="Book Antiqua" w:hAnsi="Book Antiqua" w:cs="Book Antiqua"/>
          <w:i/>
          <w:iCs/>
          <w:color w:val="000000"/>
        </w:rPr>
        <w:t>Bacteriol</w:t>
      </w:r>
      <w:proofErr w:type="spellEnd"/>
      <w:r w:rsidRPr="00C06C1B">
        <w:rPr>
          <w:rFonts w:ascii="Book Antiqua" w:eastAsia="Book Antiqua" w:hAnsi="Book Antiqua" w:cs="Book Antiqua"/>
          <w:color w:val="000000"/>
        </w:rPr>
        <w:t xml:space="preserve"> 2000; </w:t>
      </w:r>
      <w:r w:rsidRPr="00C06C1B">
        <w:rPr>
          <w:rFonts w:ascii="Book Antiqua" w:eastAsia="Book Antiqua" w:hAnsi="Book Antiqua" w:cs="Book Antiqua"/>
          <w:b/>
          <w:bCs/>
          <w:color w:val="000000"/>
        </w:rPr>
        <w:t>182</w:t>
      </w:r>
      <w:r w:rsidRPr="00C06C1B">
        <w:rPr>
          <w:rFonts w:ascii="Book Antiqua" w:eastAsia="Book Antiqua" w:hAnsi="Book Antiqua" w:cs="Book Antiqua"/>
          <w:color w:val="000000"/>
        </w:rPr>
        <w:t>: 3219-3227 [PMID: 10809703 DOI: 10.1128/jb.182.11.3219-3227.2000]</w:t>
      </w:r>
    </w:p>
    <w:p w14:paraId="4DFDB410"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19 </w:t>
      </w:r>
      <w:r w:rsidRPr="00C06C1B">
        <w:rPr>
          <w:rFonts w:ascii="Book Antiqua" w:eastAsia="Book Antiqua" w:hAnsi="Book Antiqua" w:cs="Book Antiqua"/>
          <w:b/>
          <w:bCs/>
          <w:color w:val="000000"/>
        </w:rPr>
        <w:t>Xia Y</w:t>
      </w:r>
      <w:r w:rsidRPr="00C06C1B">
        <w:rPr>
          <w:rFonts w:ascii="Book Antiqua" w:eastAsia="Book Antiqua" w:hAnsi="Book Antiqua" w:cs="Book Antiqua"/>
          <w:color w:val="000000"/>
        </w:rPr>
        <w:t xml:space="preserve">, Yamaoka Y, Zhu Q, </w:t>
      </w:r>
      <w:proofErr w:type="spellStart"/>
      <w:r w:rsidRPr="00C06C1B">
        <w:rPr>
          <w:rFonts w:ascii="Book Antiqua" w:eastAsia="Book Antiqua" w:hAnsi="Book Antiqua" w:cs="Book Antiqua"/>
          <w:color w:val="000000"/>
        </w:rPr>
        <w:t>Matha</w:t>
      </w:r>
      <w:proofErr w:type="spellEnd"/>
      <w:r w:rsidRPr="00C06C1B">
        <w:rPr>
          <w:rFonts w:ascii="Book Antiqua" w:eastAsia="Book Antiqua" w:hAnsi="Book Antiqua" w:cs="Book Antiqua"/>
          <w:color w:val="000000"/>
        </w:rPr>
        <w:t xml:space="preserve"> I, Gao X. A comprehensive sequence and disease correlation analyses for the C-terminal region of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protein of Helicobacter pylori. </w:t>
      </w:r>
      <w:proofErr w:type="spellStart"/>
      <w:r w:rsidRPr="00C06C1B">
        <w:rPr>
          <w:rFonts w:ascii="Book Antiqua" w:eastAsia="Book Antiqua" w:hAnsi="Book Antiqua" w:cs="Book Antiqua"/>
          <w:i/>
          <w:iCs/>
          <w:color w:val="000000"/>
        </w:rPr>
        <w:t>PLoS</w:t>
      </w:r>
      <w:proofErr w:type="spellEnd"/>
      <w:r w:rsidRPr="00C06C1B">
        <w:rPr>
          <w:rFonts w:ascii="Book Antiqua" w:eastAsia="Book Antiqua" w:hAnsi="Book Antiqua" w:cs="Book Antiqua"/>
          <w:i/>
          <w:iCs/>
          <w:color w:val="000000"/>
        </w:rPr>
        <w:t xml:space="preserve"> One</w:t>
      </w:r>
      <w:r w:rsidRPr="00C06C1B">
        <w:rPr>
          <w:rFonts w:ascii="Book Antiqua" w:eastAsia="Book Antiqua" w:hAnsi="Book Antiqua" w:cs="Book Antiqua"/>
          <w:color w:val="000000"/>
        </w:rPr>
        <w:t xml:space="preserve"> 2009; </w:t>
      </w:r>
      <w:r w:rsidRPr="00C06C1B">
        <w:rPr>
          <w:rFonts w:ascii="Book Antiqua" w:eastAsia="Book Antiqua" w:hAnsi="Book Antiqua" w:cs="Book Antiqua"/>
          <w:b/>
          <w:bCs/>
          <w:color w:val="000000"/>
        </w:rPr>
        <w:t>4</w:t>
      </w:r>
      <w:r w:rsidRPr="00C06C1B">
        <w:rPr>
          <w:rFonts w:ascii="Book Antiqua" w:eastAsia="Book Antiqua" w:hAnsi="Book Antiqua" w:cs="Book Antiqua"/>
          <w:color w:val="000000"/>
        </w:rPr>
        <w:t>: e7736 [PMID: 19893742 DOI: 10.1371/journal.pone.0007736]</w:t>
      </w:r>
    </w:p>
    <w:p w14:paraId="18F1A710"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20 </w:t>
      </w:r>
      <w:proofErr w:type="spellStart"/>
      <w:r w:rsidRPr="00C06C1B">
        <w:rPr>
          <w:rFonts w:ascii="Book Antiqua" w:eastAsia="Book Antiqua" w:hAnsi="Book Antiqua" w:cs="Book Antiqua"/>
          <w:b/>
          <w:bCs/>
          <w:color w:val="000000"/>
        </w:rPr>
        <w:t>Hatakeyama</w:t>
      </w:r>
      <w:proofErr w:type="spellEnd"/>
      <w:r w:rsidRPr="00C06C1B">
        <w:rPr>
          <w:rFonts w:ascii="Book Antiqua" w:eastAsia="Book Antiqua" w:hAnsi="Book Antiqua" w:cs="Book Antiqua"/>
          <w:b/>
          <w:bCs/>
          <w:color w:val="000000"/>
        </w:rPr>
        <w:t xml:space="preserve"> M</w:t>
      </w:r>
      <w:r w:rsidRPr="00C06C1B">
        <w:rPr>
          <w:rFonts w:ascii="Book Antiqua" w:eastAsia="Book Antiqua" w:hAnsi="Book Antiqua" w:cs="Book Antiqua"/>
          <w:color w:val="000000"/>
        </w:rPr>
        <w:t xml:space="preserve">. Anthropological and clinical implications for the structural diversity of the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oncoprotein. </w:t>
      </w:r>
      <w:r w:rsidRPr="00C06C1B">
        <w:rPr>
          <w:rFonts w:ascii="Book Antiqua" w:eastAsia="Book Antiqua" w:hAnsi="Book Antiqua" w:cs="Book Antiqua"/>
          <w:i/>
          <w:iCs/>
          <w:color w:val="000000"/>
        </w:rPr>
        <w:t>Cancer Sci</w:t>
      </w:r>
      <w:r w:rsidRPr="00C06C1B">
        <w:rPr>
          <w:rFonts w:ascii="Book Antiqua" w:eastAsia="Book Antiqua" w:hAnsi="Book Antiqua" w:cs="Book Antiqua"/>
          <w:color w:val="000000"/>
        </w:rPr>
        <w:t xml:space="preserve"> 2011; </w:t>
      </w:r>
      <w:r w:rsidRPr="00C06C1B">
        <w:rPr>
          <w:rFonts w:ascii="Book Antiqua" w:eastAsia="Book Antiqua" w:hAnsi="Book Antiqua" w:cs="Book Antiqua"/>
          <w:b/>
          <w:bCs/>
          <w:color w:val="000000"/>
        </w:rPr>
        <w:t>102</w:t>
      </w:r>
      <w:r w:rsidRPr="00C06C1B">
        <w:rPr>
          <w:rFonts w:ascii="Book Antiqua" w:eastAsia="Book Antiqua" w:hAnsi="Book Antiqua" w:cs="Book Antiqua"/>
          <w:color w:val="000000"/>
        </w:rPr>
        <w:t>: 36-43 [PMID: 20942897 DOI: 10.1111/j.1349-7006.2010.01743.x]</w:t>
      </w:r>
    </w:p>
    <w:p w14:paraId="09A2D97F"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21 </w:t>
      </w:r>
      <w:r w:rsidRPr="00C06C1B">
        <w:rPr>
          <w:rFonts w:ascii="Book Antiqua" w:eastAsia="Book Antiqua" w:hAnsi="Book Antiqua" w:cs="Book Antiqua"/>
          <w:b/>
          <w:bCs/>
          <w:color w:val="000000"/>
        </w:rPr>
        <w:t>Suzuki M</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Kiga</w:t>
      </w:r>
      <w:proofErr w:type="spellEnd"/>
      <w:r w:rsidRPr="00C06C1B">
        <w:rPr>
          <w:rFonts w:ascii="Book Antiqua" w:eastAsia="Book Antiqua" w:hAnsi="Book Antiqua" w:cs="Book Antiqua"/>
          <w:color w:val="000000"/>
        </w:rPr>
        <w:t xml:space="preserve"> K, </w:t>
      </w:r>
      <w:proofErr w:type="spellStart"/>
      <w:r w:rsidRPr="00C06C1B">
        <w:rPr>
          <w:rFonts w:ascii="Book Antiqua" w:eastAsia="Book Antiqua" w:hAnsi="Book Antiqua" w:cs="Book Antiqua"/>
          <w:color w:val="000000"/>
        </w:rPr>
        <w:t>Kersulyte</w:t>
      </w:r>
      <w:proofErr w:type="spellEnd"/>
      <w:r w:rsidRPr="00C06C1B">
        <w:rPr>
          <w:rFonts w:ascii="Book Antiqua" w:eastAsia="Book Antiqua" w:hAnsi="Book Antiqua" w:cs="Book Antiqua"/>
          <w:color w:val="000000"/>
        </w:rPr>
        <w:t xml:space="preserve"> D, </w:t>
      </w:r>
      <w:proofErr w:type="spellStart"/>
      <w:r w:rsidRPr="00C06C1B">
        <w:rPr>
          <w:rFonts w:ascii="Book Antiqua" w:eastAsia="Book Antiqua" w:hAnsi="Book Antiqua" w:cs="Book Antiqua"/>
          <w:color w:val="000000"/>
        </w:rPr>
        <w:t>Cok</w:t>
      </w:r>
      <w:proofErr w:type="spellEnd"/>
      <w:r w:rsidRPr="00C06C1B">
        <w:rPr>
          <w:rFonts w:ascii="Book Antiqua" w:eastAsia="Book Antiqua" w:hAnsi="Book Antiqua" w:cs="Book Antiqua"/>
          <w:color w:val="000000"/>
        </w:rPr>
        <w:t xml:space="preserve"> J, Hooper CC, </w:t>
      </w:r>
      <w:proofErr w:type="spellStart"/>
      <w:r w:rsidRPr="00C06C1B">
        <w:rPr>
          <w:rFonts w:ascii="Book Antiqua" w:eastAsia="Book Antiqua" w:hAnsi="Book Antiqua" w:cs="Book Antiqua"/>
          <w:color w:val="000000"/>
        </w:rPr>
        <w:t>Mimuro</w:t>
      </w:r>
      <w:proofErr w:type="spellEnd"/>
      <w:r w:rsidRPr="00C06C1B">
        <w:rPr>
          <w:rFonts w:ascii="Book Antiqua" w:eastAsia="Book Antiqua" w:hAnsi="Book Antiqua" w:cs="Book Antiqua"/>
          <w:color w:val="000000"/>
        </w:rPr>
        <w:t xml:space="preserve"> H, </w:t>
      </w:r>
      <w:proofErr w:type="spellStart"/>
      <w:r w:rsidRPr="00C06C1B">
        <w:rPr>
          <w:rFonts w:ascii="Book Antiqua" w:eastAsia="Book Antiqua" w:hAnsi="Book Antiqua" w:cs="Book Antiqua"/>
          <w:color w:val="000000"/>
        </w:rPr>
        <w:t>Sanada</w:t>
      </w:r>
      <w:proofErr w:type="spellEnd"/>
      <w:r w:rsidRPr="00C06C1B">
        <w:rPr>
          <w:rFonts w:ascii="Book Antiqua" w:eastAsia="Book Antiqua" w:hAnsi="Book Antiqua" w:cs="Book Antiqua"/>
          <w:color w:val="000000"/>
        </w:rPr>
        <w:t xml:space="preserve"> T, Suzuki S, </w:t>
      </w:r>
      <w:proofErr w:type="spellStart"/>
      <w:r w:rsidRPr="00C06C1B">
        <w:rPr>
          <w:rFonts w:ascii="Book Antiqua" w:eastAsia="Book Antiqua" w:hAnsi="Book Antiqua" w:cs="Book Antiqua"/>
          <w:color w:val="000000"/>
        </w:rPr>
        <w:t>Oyama</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Kozuka-Hata</w:t>
      </w:r>
      <w:proofErr w:type="spellEnd"/>
      <w:r w:rsidRPr="00C06C1B">
        <w:rPr>
          <w:rFonts w:ascii="Book Antiqua" w:eastAsia="Book Antiqua" w:hAnsi="Book Antiqua" w:cs="Book Antiqua"/>
          <w:color w:val="000000"/>
        </w:rPr>
        <w:t xml:space="preserve"> H, </w:t>
      </w:r>
      <w:proofErr w:type="spellStart"/>
      <w:r w:rsidRPr="00C06C1B">
        <w:rPr>
          <w:rFonts w:ascii="Book Antiqua" w:eastAsia="Book Antiqua" w:hAnsi="Book Antiqua" w:cs="Book Antiqua"/>
          <w:color w:val="000000"/>
        </w:rPr>
        <w:t>Kamiya</w:t>
      </w:r>
      <w:proofErr w:type="spellEnd"/>
      <w:r w:rsidRPr="00C06C1B">
        <w:rPr>
          <w:rFonts w:ascii="Book Antiqua" w:eastAsia="Book Antiqua" w:hAnsi="Book Antiqua" w:cs="Book Antiqua"/>
          <w:color w:val="000000"/>
        </w:rPr>
        <w:t xml:space="preserve"> S, Zou QM, Gilman RH, Berg DE, </w:t>
      </w:r>
      <w:proofErr w:type="spellStart"/>
      <w:r w:rsidRPr="00C06C1B">
        <w:rPr>
          <w:rFonts w:ascii="Book Antiqua" w:eastAsia="Book Antiqua" w:hAnsi="Book Antiqua" w:cs="Book Antiqua"/>
          <w:color w:val="000000"/>
        </w:rPr>
        <w:t>Sasakawa</w:t>
      </w:r>
      <w:proofErr w:type="spellEnd"/>
      <w:r w:rsidRPr="00C06C1B">
        <w:rPr>
          <w:rFonts w:ascii="Book Antiqua" w:eastAsia="Book Antiqua" w:hAnsi="Book Antiqua" w:cs="Book Antiqua"/>
          <w:color w:val="000000"/>
        </w:rPr>
        <w:t xml:space="preserve"> C. </w:t>
      </w:r>
      <w:r w:rsidRPr="00C06C1B">
        <w:rPr>
          <w:rFonts w:ascii="Book Antiqua" w:eastAsia="Book Antiqua" w:hAnsi="Book Antiqua" w:cs="Book Antiqua"/>
          <w:color w:val="000000"/>
        </w:rPr>
        <w:lastRenderedPageBreak/>
        <w:t xml:space="preserve">Attenuated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oncoprotein in Helicobacter pylori from Amerindians in Peruvian Amazon. </w:t>
      </w:r>
      <w:r w:rsidRPr="00C06C1B">
        <w:rPr>
          <w:rFonts w:ascii="Book Antiqua" w:eastAsia="Book Antiqua" w:hAnsi="Book Antiqua" w:cs="Book Antiqua"/>
          <w:i/>
          <w:iCs/>
          <w:color w:val="000000"/>
        </w:rPr>
        <w:t>J Biol Chem</w:t>
      </w:r>
      <w:r w:rsidRPr="00C06C1B">
        <w:rPr>
          <w:rFonts w:ascii="Book Antiqua" w:eastAsia="Book Antiqua" w:hAnsi="Book Antiqua" w:cs="Book Antiqua"/>
          <w:color w:val="000000"/>
        </w:rPr>
        <w:t xml:space="preserve"> 2011; </w:t>
      </w:r>
      <w:r w:rsidRPr="00C06C1B">
        <w:rPr>
          <w:rFonts w:ascii="Book Antiqua" w:eastAsia="Book Antiqua" w:hAnsi="Book Antiqua" w:cs="Book Antiqua"/>
          <w:b/>
          <w:bCs/>
          <w:color w:val="000000"/>
        </w:rPr>
        <w:t>286</w:t>
      </w:r>
      <w:r w:rsidRPr="00C06C1B">
        <w:rPr>
          <w:rFonts w:ascii="Book Antiqua" w:eastAsia="Book Antiqua" w:hAnsi="Book Antiqua" w:cs="Book Antiqua"/>
          <w:color w:val="000000"/>
        </w:rPr>
        <w:t>: 29964-29972 [PMID: 21757722 DOI: 10.1074/jbc.M111.263715]</w:t>
      </w:r>
    </w:p>
    <w:p w14:paraId="477E97F5"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22 </w:t>
      </w:r>
      <w:proofErr w:type="spellStart"/>
      <w:r w:rsidRPr="00C06C1B">
        <w:rPr>
          <w:rFonts w:ascii="Book Antiqua" w:eastAsia="Book Antiqua" w:hAnsi="Book Antiqua" w:cs="Book Antiqua"/>
          <w:b/>
          <w:bCs/>
          <w:color w:val="000000"/>
        </w:rPr>
        <w:t>Kersulyte</w:t>
      </w:r>
      <w:proofErr w:type="spellEnd"/>
      <w:r w:rsidRPr="00C06C1B">
        <w:rPr>
          <w:rFonts w:ascii="Book Antiqua" w:eastAsia="Book Antiqua" w:hAnsi="Book Antiqua" w:cs="Book Antiqua"/>
          <w:b/>
          <w:bCs/>
          <w:color w:val="000000"/>
        </w:rPr>
        <w:t xml:space="preserve"> D</w:t>
      </w:r>
      <w:r w:rsidRPr="00C06C1B">
        <w:rPr>
          <w:rFonts w:ascii="Book Antiqua" w:eastAsia="Book Antiqua" w:hAnsi="Book Antiqua" w:cs="Book Antiqua"/>
          <w:color w:val="000000"/>
        </w:rPr>
        <w:t xml:space="preserve">, Kalia A, Gilman RH, Mendez M, Herrera P, Cabrera L, </w:t>
      </w:r>
      <w:proofErr w:type="spellStart"/>
      <w:r w:rsidRPr="00C06C1B">
        <w:rPr>
          <w:rFonts w:ascii="Book Antiqua" w:eastAsia="Book Antiqua" w:hAnsi="Book Antiqua" w:cs="Book Antiqua"/>
          <w:color w:val="000000"/>
        </w:rPr>
        <w:t>Velapatiño</w:t>
      </w:r>
      <w:proofErr w:type="spellEnd"/>
      <w:r w:rsidRPr="00C06C1B">
        <w:rPr>
          <w:rFonts w:ascii="Book Antiqua" w:eastAsia="Book Antiqua" w:hAnsi="Book Antiqua" w:cs="Book Antiqua"/>
          <w:color w:val="000000"/>
        </w:rPr>
        <w:t xml:space="preserve"> B, </w:t>
      </w:r>
      <w:proofErr w:type="spellStart"/>
      <w:r w:rsidRPr="00C06C1B">
        <w:rPr>
          <w:rFonts w:ascii="Book Antiqua" w:eastAsia="Book Antiqua" w:hAnsi="Book Antiqua" w:cs="Book Antiqua"/>
          <w:color w:val="000000"/>
        </w:rPr>
        <w:t>Balqui</w:t>
      </w:r>
      <w:proofErr w:type="spellEnd"/>
      <w:r w:rsidRPr="00C06C1B">
        <w:rPr>
          <w:rFonts w:ascii="Book Antiqua" w:eastAsia="Book Antiqua" w:hAnsi="Book Antiqua" w:cs="Book Antiqua"/>
          <w:color w:val="000000"/>
        </w:rPr>
        <w:t xml:space="preserve"> J, Paredes Puente de la Vega F, Rodriguez Ulloa CA, </w:t>
      </w:r>
      <w:proofErr w:type="spellStart"/>
      <w:r w:rsidRPr="00C06C1B">
        <w:rPr>
          <w:rFonts w:ascii="Book Antiqua" w:eastAsia="Book Antiqua" w:hAnsi="Book Antiqua" w:cs="Book Antiqua"/>
          <w:color w:val="000000"/>
        </w:rPr>
        <w:t>Cok</w:t>
      </w:r>
      <w:proofErr w:type="spellEnd"/>
      <w:r w:rsidRPr="00C06C1B">
        <w:rPr>
          <w:rFonts w:ascii="Book Antiqua" w:eastAsia="Book Antiqua" w:hAnsi="Book Antiqua" w:cs="Book Antiqua"/>
          <w:color w:val="000000"/>
        </w:rPr>
        <w:t xml:space="preserve"> J, Hooper CC, </w:t>
      </w:r>
      <w:proofErr w:type="spellStart"/>
      <w:r w:rsidRPr="00C06C1B">
        <w:rPr>
          <w:rFonts w:ascii="Book Antiqua" w:eastAsia="Book Antiqua" w:hAnsi="Book Antiqua" w:cs="Book Antiqua"/>
          <w:color w:val="000000"/>
        </w:rPr>
        <w:t>Dailide</w:t>
      </w:r>
      <w:proofErr w:type="spellEnd"/>
      <w:r w:rsidRPr="00C06C1B">
        <w:rPr>
          <w:rFonts w:ascii="Book Antiqua" w:eastAsia="Book Antiqua" w:hAnsi="Book Antiqua" w:cs="Book Antiqua"/>
          <w:color w:val="000000"/>
        </w:rPr>
        <w:t xml:space="preserve"> G, </w:t>
      </w:r>
      <w:proofErr w:type="spellStart"/>
      <w:r w:rsidRPr="00C06C1B">
        <w:rPr>
          <w:rFonts w:ascii="Book Antiqua" w:eastAsia="Book Antiqua" w:hAnsi="Book Antiqua" w:cs="Book Antiqua"/>
          <w:color w:val="000000"/>
        </w:rPr>
        <w:t>Tamma</w:t>
      </w:r>
      <w:proofErr w:type="spellEnd"/>
      <w:r w:rsidRPr="00C06C1B">
        <w:rPr>
          <w:rFonts w:ascii="Book Antiqua" w:eastAsia="Book Antiqua" w:hAnsi="Book Antiqua" w:cs="Book Antiqua"/>
          <w:color w:val="000000"/>
        </w:rPr>
        <w:t xml:space="preserve"> S, Berg DE. Helicobacter pylori from Peruvian </w:t>
      </w:r>
      <w:proofErr w:type="spellStart"/>
      <w:r w:rsidRPr="00C06C1B">
        <w:rPr>
          <w:rFonts w:ascii="Book Antiqua" w:eastAsia="Book Antiqua" w:hAnsi="Book Antiqua" w:cs="Book Antiqua"/>
          <w:color w:val="000000"/>
        </w:rPr>
        <w:t>amerindians</w:t>
      </w:r>
      <w:proofErr w:type="spellEnd"/>
      <w:r w:rsidRPr="00C06C1B">
        <w:rPr>
          <w:rFonts w:ascii="Book Antiqua" w:eastAsia="Book Antiqua" w:hAnsi="Book Antiqua" w:cs="Book Antiqua"/>
          <w:color w:val="000000"/>
        </w:rPr>
        <w:t xml:space="preserve">: traces of human migrations in strains from remote Amazon, and genome sequence of an Amerind strain. </w:t>
      </w:r>
      <w:proofErr w:type="spellStart"/>
      <w:r w:rsidRPr="00C06C1B">
        <w:rPr>
          <w:rFonts w:ascii="Book Antiqua" w:eastAsia="Book Antiqua" w:hAnsi="Book Antiqua" w:cs="Book Antiqua"/>
          <w:i/>
          <w:iCs/>
          <w:color w:val="000000"/>
        </w:rPr>
        <w:t>PLoS</w:t>
      </w:r>
      <w:proofErr w:type="spellEnd"/>
      <w:r w:rsidRPr="00C06C1B">
        <w:rPr>
          <w:rFonts w:ascii="Book Antiqua" w:eastAsia="Book Antiqua" w:hAnsi="Book Antiqua" w:cs="Book Antiqua"/>
          <w:i/>
          <w:iCs/>
          <w:color w:val="000000"/>
        </w:rPr>
        <w:t xml:space="preserve"> One</w:t>
      </w:r>
      <w:r w:rsidRPr="00C06C1B">
        <w:rPr>
          <w:rFonts w:ascii="Book Antiqua" w:eastAsia="Book Antiqua" w:hAnsi="Book Antiqua" w:cs="Book Antiqua"/>
          <w:color w:val="000000"/>
        </w:rPr>
        <w:t xml:space="preserve"> 2010; </w:t>
      </w:r>
      <w:r w:rsidRPr="00C06C1B">
        <w:rPr>
          <w:rFonts w:ascii="Book Antiqua" w:eastAsia="Book Antiqua" w:hAnsi="Book Antiqua" w:cs="Book Antiqua"/>
          <w:b/>
          <w:bCs/>
          <w:color w:val="000000"/>
        </w:rPr>
        <w:t>5</w:t>
      </w:r>
      <w:r w:rsidRPr="00C06C1B">
        <w:rPr>
          <w:rFonts w:ascii="Book Antiqua" w:eastAsia="Book Antiqua" w:hAnsi="Book Antiqua" w:cs="Book Antiqua"/>
          <w:color w:val="000000"/>
        </w:rPr>
        <w:t>: e15076 [PMID: 21124785 DOI: 10.1371/journal.pone.0015076]</w:t>
      </w:r>
    </w:p>
    <w:p w14:paraId="5E985C08"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23 </w:t>
      </w:r>
      <w:proofErr w:type="spellStart"/>
      <w:r w:rsidRPr="00C06C1B">
        <w:rPr>
          <w:rFonts w:ascii="Book Antiqua" w:eastAsia="Book Antiqua" w:hAnsi="Book Antiqua" w:cs="Book Antiqua"/>
          <w:b/>
          <w:bCs/>
          <w:color w:val="000000"/>
        </w:rPr>
        <w:t>Ogorodnik</w:t>
      </w:r>
      <w:proofErr w:type="spellEnd"/>
      <w:r w:rsidRPr="00C06C1B">
        <w:rPr>
          <w:rFonts w:ascii="Book Antiqua" w:eastAsia="Book Antiqua" w:hAnsi="Book Antiqua" w:cs="Book Antiqua"/>
          <w:b/>
          <w:bCs/>
          <w:color w:val="000000"/>
        </w:rPr>
        <w:t xml:space="preserve"> E</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Raffaniello</w:t>
      </w:r>
      <w:proofErr w:type="spellEnd"/>
      <w:r w:rsidRPr="00C06C1B">
        <w:rPr>
          <w:rFonts w:ascii="Book Antiqua" w:eastAsia="Book Antiqua" w:hAnsi="Book Antiqua" w:cs="Book Antiqua"/>
          <w:color w:val="000000"/>
        </w:rPr>
        <w:t xml:space="preserve"> RD. Analysis of the 3'-variable region of the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gene from Helicobacter pylori strains infecting patients at New York City hospitals. </w:t>
      </w:r>
      <w:proofErr w:type="spellStart"/>
      <w:r w:rsidRPr="00C06C1B">
        <w:rPr>
          <w:rFonts w:ascii="Book Antiqua" w:eastAsia="Book Antiqua" w:hAnsi="Book Antiqua" w:cs="Book Antiqua"/>
          <w:i/>
          <w:iCs/>
          <w:color w:val="000000"/>
        </w:rPr>
        <w:t>Microb</w:t>
      </w:r>
      <w:proofErr w:type="spellEnd"/>
      <w:r w:rsidRPr="00C06C1B">
        <w:rPr>
          <w:rFonts w:ascii="Book Antiqua" w:eastAsia="Book Antiqua" w:hAnsi="Book Antiqua" w:cs="Book Antiqua"/>
          <w:i/>
          <w:iCs/>
          <w:color w:val="000000"/>
        </w:rPr>
        <w:t xml:space="preserve"> </w:t>
      </w:r>
      <w:proofErr w:type="spellStart"/>
      <w:r w:rsidRPr="00C06C1B">
        <w:rPr>
          <w:rFonts w:ascii="Book Antiqua" w:eastAsia="Book Antiqua" w:hAnsi="Book Antiqua" w:cs="Book Antiqua"/>
          <w:i/>
          <w:iCs/>
          <w:color w:val="000000"/>
        </w:rPr>
        <w:t>Pathog</w:t>
      </w:r>
      <w:proofErr w:type="spellEnd"/>
      <w:r w:rsidRPr="00C06C1B">
        <w:rPr>
          <w:rFonts w:ascii="Book Antiqua" w:eastAsia="Book Antiqua" w:hAnsi="Book Antiqua" w:cs="Book Antiqua"/>
          <w:color w:val="000000"/>
        </w:rPr>
        <w:t xml:space="preserve"> 2013; </w:t>
      </w:r>
      <w:r w:rsidRPr="00C06C1B">
        <w:rPr>
          <w:rFonts w:ascii="Book Antiqua" w:eastAsia="Book Antiqua" w:hAnsi="Book Antiqua" w:cs="Book Antiqua"/>
          <w:b/>
          <w:bCs/>
          <w:color w:val="000000"/>
        </w:rPr>
        <w:t>56</w:t>
      </w:r>
      <w:r w:rsidRPr="00C06C1B">
        <w:rPr>
          <w:rFonts w:ascii="Book Antiqua" w:eastAsia="Book Antiqua" w:hAnsi="Book Antiqua" w:cs="Book Antiqua"/>
          <w:color w:val="000000"/>
        </w:rPr>
        <w:t>: 29-34 [PMID: 23117095 DOI: 10.1016/j.micpath.2012.10.003]</w:t>
      </w:r>
    </w:p>
    <w:p w14:paraId="160F8A6E"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24 </w:t>
      </w:r>
      <w:r w:rsidRPr="00C06C1B">
        <w:rPr>
          <w:rFonts w:ascii="Book Antiqua" w:eastAsia="Book Antiqua" w:hAnsi="Book Antiqua" w:cs="Book Antiqua"/>
          <w:b/>
          <w:bCs/>
          <w:color w:val="000000"/>
        </w:rPr>
        <w:t>Harrison U</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Fowora</w:t>
      </w:r>
      <w:proofErr w:type="spellEnd"/>
      <w:r w:rsidRPr="00C06C1B">
        <w:rPr>
          <w:rFonts w:ascii="Book Antiqua" w:eastAsia="Book Antiqua" w:hAnsi="Book Antiqua" w:cs="Book Antiqua"/>
          <w:color w:val="000000"/>
        </w:rPr>
        <w:t xml:space="preserve"> MA, </w:t>
      </w:r>
      <w:proofErr w:type="spellStart"/>
      <w:r w:rsidRPr="00C06C1B">
        <w:rPr>
          <w:rFonts w:ascii="Book Antiqua" w:eastAsia="Book Antiqua" w:hAnsi="Book Antiqua" w:cs="Book Antiqua"/>
          <w:color w:val="000000"/>
        </w:rPr>
        <w:t>Seriki</w:t>
      </w:r>
      <w:proofErr w:type="spellEnd"/>
      <w:r w:rsidRPr="00C06C1B">
        <w:rPr>
          <w:rFonts w:ascii="Book Antiqua" w:eastAsia="Book Antiqua" w:hAnsi="Book Antiqua" w:cs="Book Antiqua"/>
          <w:color w:val="000000"/>
        </w:rPr>
        <w:t xml:space="preserve"> AT, </w:t>
      </w:r>
      <w:proofErr w:type="spellStart"/>
      <w:r w:rsidRPr="00C06C1B">
        <w:rPr>
          <w:rFonts w:ascii="Book Antiqua" w:eastAsia="Book Antiqua" w:hAnsi="Book Antiqua" w:cs="Book Antiqua"/>
          <w:color w:val="000000"/>
        </w:rPr>
        <w:t>Loell</w:t>
      </w:r>
      <w:proofErr w:type="spellEnd"/>
      <w:r w:rsidRPr="00C06C1B">
        <w:rPr>
          <w:rFonts w:ascii="Book Antiqua" w:eastAsia="Book Antiqua" w:hAnsi="Book Antiqua" w:cs="Book Antiqua"/>
          <w:color w:val="000000"/>
        </w:rPr>
        <w:t xml:space="preserve"> E, Mueller S, Ugo-</w:t>
      </w:r>
      <w:proofErr w:type="spellStart"/>
      <w:r w:rsidRPr="00C06C1B">
        <w:rPr>
          <w:rFonts w:ascii="Book Antiqua" w:eastAsia="Book Antiqua" w:hAnsi="Book Antiqua" w:cs="Book Antiqua"/>
          <w:color w:val="000000"/>
        </w:rPr>
        <w:t>Ijeh</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Onyekwere</w:t>
      </w:r>
      <w:proofErr w:type="spellEnd"/>
      <w:r w:rsidRPr="00C06C1B">
        <w:rPr>
          <w:rFonts w:ascii="Book Antiqua" w:eastAsia="Book Antiqua" w:hAnsi="Book Antiqua" w:cs="Book Antiqua"/>
          <w:color w:val="000000"/>
        </w:rPr>
        <w:t xml:space="preserve"> CA, </w:t>
      </w:r>
      <w:proofErr w:type="spellStart"/>
      <w:r w:rsidRPr="00C06C1B">
        <w:rPr>
          <w:rFonts w:ascii="Book Antiqua" w:eastAsia="Book Antiqua" w:hAnsi="Book Antiqua" w:cs="Book Antiqua"/>
          <w:color w:val="000000"/>
        </w:rPr>
        <w:t>Lesi</w:t>
      </w:r>
      <w:proofErr w:type="spellEnd"/>
      <w:r w:rsidRPr="00C06C1B">
        <w:rPr>
          <w:rFonts w:ascii="Book Antiqua" w:eastAsia="Book Antiqua" w:hAnsi="Book Antiqua" w:cs="Book Antiqua"/>
          <w:color w:val="000000"/>
        </w:rPr>
        <w:t xml:space="preserve"> OA, </w:t>
      </w:r>
      <w:proofErr w:type="spellStart"/>
      <w:r w:rsidRPr="00C06C1B">
        <w:rPr>
          <w:rFonts w:ascii="Book Antiqua" w:eastAsia="Book Antiqua" w:hAnsi="Book Antiqua" w:cs="Book Antiqua"/>
          <w:color w:val="000000"/>
        </w:rPr>
        <w:t>Otegbayo</w:t>
      </w:r>
      <w:proofErr w:type="spellEnd"/>
      <w:r w:rsidRPr="00C06C1B">
        <w:rPr>
          <w:rFonts w:ascii="Book Antiqua" w:eastAsia="Book Antiqua" w:hAnsi="Book Antiqua" w:cs="Book Antiqua"/>
          <w:color w:val="000000"/>
        </w:rPr>
        <w:t xml:space="preserve"> JA, </w:t>
      </w:r>
      <w:proofErr w:type="spellStart"/>
      <w:r w:rsidRPr="00C06C1B">
        <w:rPr>
          <w:rFonts w:ascii="Book Antiqua" w:eastAsia="Book Antiqua" w:hAnsi="Book Antiqua" w:cs="Book Antiqua"/>
          <w:color w:val="000000"/>
        </w:rPr>
        <w:t>Akere</w:t>
      </w:r>
      <w:proofErr w:type="spellEnd"/>
      <w:r w:rsidRPr="00C06C1B">
        <w:rPr>
          <w:rFonts w:ascii="Book Antiqua" w:eastAsia="Book Antiqua" w:hAnsi="Book Antiqua" w:cs="Book Antiqua"/>
          <w:color w:val="000000"/>
        </w:rPr>
        <w:t xml:space="preserve"> A, </w:t>
      </w:r>
      <w:proofErr w:type="spellStart"/>
      <w:r w:rsidRPr="00C06C1B">
        <w:rPr>
          <w:rFonts w:ascii="Book Antiqua" w:eastAsia="Book Antiqua" w:hAnsi="Book Antiqua" w:cs="Book Antiqua"/>
          <w:color w:val="000000"/>
        </w:rPr>
        <w:t>Ndububa</w:t>
      </w:r>
      <w:proofErr w:type="spellEnd"/>
      <w:r w:rsidRPr="00C06C1B">
        <w:rPr>
          <w:rFonts w:ascii="Book Antiqua" w:eastAsia="Book Antiqua" w:hAnsi="Book Antiqua" w:cs="Book Antiqua"/>
          <w:color w:val="000000"/>
        </w:rPr>
        <w:t xml:space="preserve"> DA, </w:t>
      </w:r>
      <w:proofErr w:type="spellStart"/>
      <w:r w:rsidRPr="00C06C1B">
        <w:rPr>
          <w:rFonts w:ascii="Book Antiqua" w:eastAsia="Book Antiqua" w:hAnsi="Book Antiqua" w:cs="Book Antiqua"/>
          <w:color w:val="000000"/>
        </w:rPr>
        <w:t>Adekanle</w:t>
      </w:r>
      <w:proofErr w:type="spellEnd"/>
      <w:r w:rsidRPr="00C06C1B">
        <w:rPr>
          <w:rFonts w:ascii="Book Antiqua" w:eastAsia="Book Antiqua" w:hAnsi="Book Antiqua" w:cs="Book Antiqua"/>
          <w:color w:val="000000"/>
        </w:rPr>
        <w:t xml:space="preserve"> O, </w:t>
      </w:r>
      <w:proofErr w:type="spellStart"/>
      <w:r w:rsidRPr="00C06C1B">
        <w:rPr>
          <w:rFonts w:ascii="Book Antiqua" w:eastAsia="Book Antiqua" w:hAnsi="Book Antiqua" w:cs="Book Antiqua"/>
          <w:color w:val="000000"/>
        </w:rPr>
        <w:t>Anomneze</w:t>
      </w:r>
      <w:proofErr w:type="spellEnd"/>
      <w:r w:rsidRPr="00C06C1B">
        <w:rPr>
          <w:rFonts w:ascii="Book Antiqua" w:eastAsia="Book Antiqua" w:hAnsi="Book Antiqua" w:cs="Book Antiqua"/>
          <w:color w:val="000000"/>
        </w:rPr>
        <w:t xml:space="preserve"> E, </w:t>
      </w:r>
      <w:proofErr w:type="spellStart"/>
      <w:r w:rsidRPr="00C06C1B">
        <w:rPr>
          <w:rFonts w:ascii="Book Antiqua" w:eastAsia="Book Antiqua" w:hAnsi="Book Antiqua" w:cs="Book Antiqua"/>
          <w:color w:val="000000"/>
        </w:rPr>
        <w:t>Abdulkareem</w:t>
      </w:r>
      <w:proofErr w:type="spellEnd"/>
      <w:r w:rsidRPr="00C06C1B">
        <w:rPr>
          <w:rFonts w:ascii="Book Antiqua" w:eastAsia="Book Antiqua" w:hAnsi="Book Antiqua" w:cs="Book Antiqua"/>
          <w:color w:val="000000"/>
        </w:rPr>
        <w:t xml:space="preserve"> FB, </w:t>
      </w:r>
      <w:proofErr w:type="spellStart"/>
      <w:r w:rsidRPr="00C06C1B">
        <w:rPr>
          <w:rFonts w:ascii="Book Antiqua" w:eastAsia="Book Antiqua" w:hAnsi="Book Antiqua" w:cs="Book Antiqua"/>
          <w:color w:val="000000"/>
        </w:rPr>
        <w:t>Adeleye</w:t>
      </w:r>
      <w:proofErr w:type="spellEnd"/>
      <w:r w:rsidRPr="00C06C1B">
        <w:rPr>
          <w:rFonts w:ascii="Book Antiqua" w:eastAsia="Book Antiqua" w:hAnsi="Book Antiqua" w:cs="Book Antiqua"/>
          <w:color w:val="000000"/>
        </w:rPr>
        <w:t xml:space="preserve"> IA, Crispin A, </w:t>
      </w:r>
      <w:proofErr w:type="spellStart"/>
      <w:r w:rsidRPr="00C06C1B">
        <w:rPr>
          <w:rFonts w:ascii="Book Antiqua" w:eastAsia="Book Antiqua" w:hAnsi="Book Antiqua" w:cs="Book Antiqua"/>
          <w:color w:val="000000"/>
        </w:rPr>
        <w:t>Rieder</w:t>
      </w:r>
      <w:proofErr w:type="spellEnd"/>
      <w:r w:rsidRPr="00C06C1B">
        <w:rPr>
          <w:rFonts w:ascii="Book Antiqua" w:eastAsia="Book Antiqua" w:hAnsi="Book Antiqua" w:cs="Book Antiqua"/>
          <w:color w:val="000000"/>
        </w:rPr>
        <w:t xml:space="preserve"> G, Fischer W, Smith SI, Haas R. Helicobacter pylori strains from a Nigerian cohort show divergent antibiotic resistance rates and a uniform pathogenicity profile. </w:t>
      </w:r>
      <w:proofErr w:type="spellStart"/>
      <w:r w:rsidRPr="00C06C1B">
        <w:rPr>
          <w:rFonts w:ascii="Book Antiqua" w:eastAsia="Book Antiqua" w:hAnsi="Book Antiqua" w:cs="Book Antiqua"/>
          <w:i/>
          <w:iCs/>
          <w:color w:val="000000"/>
        </w:rPr>
        <w:t>PLoS</w:t>
      </w:r>
      <w:proofErr w:type="spellEnd"/>
      <w:r w:rsidRPr="00C06C1B">
        <w:rPr>
          <w:rFonts w:ascii="Book Antiqua" w:eastAsia="Book Antiqua" w:hAnsi="Book Antiqua" w:cs="Book Antiqua"/>
          <w:i/>
          <w:iCs/>
          <w:color w:val="000000"/>
        </w:rPr>
        <w:t xml:space="preserve"> One</w:t>
      </w:r>
      <w:r w:rsidRPr="00C06C1B">
        <w:rPr>
          <w:rFonts w:ascii="Book Antiqua" w:eastAsia="Book Antiqua" w:hAnsi="Book Antiqua" w:cs="Book Antiqua"/>
          <w:color w:val="000000"/>
        </w:rPr>
        <w:t xml:space="preserve"> 2017; </w:t>
      </w:r>
      <w:r w:rsidRPr="00C06C1B">
        <w:rPr>
          <w:rFonts w:ascii="Book Antiqua" w:eastAsia="Book Antiqua" w:hAnsi="Book Antiqua" w:cs="Book Antiqua"/>
          <w:b/>
          <w:bCs/>
          <w:color w:val="000000"/>
        </w:rPr>
        <w:t>12</w:t>
      </w:r>
      <w:r w:rsidRPr="00C06C1B">
        <w:rPr>
          <w:rFonts w:ascii="Book Antiqua" w:eastAsia="Book Antiqua" w:hAnsi="Book Antiqua" w:cs="Book Antiqua"/>
          <w:color w:val="000000"/>
        </w:rPr>
        <w:t>: e0176454 [PMID: 28463973 DOI: 10.1371/journal.pone.0176454]</w:t>
      </w:r>
    </w:p>
    <w:p w14:paraId="6D3E6A89"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25 </w:t>
      </w:r>
      <w:proofErr w:type="spellStart"/>
      <w:r w:rsidRPr="00C06C1B">
        <w:rPr>
          <w:rFonts w:ascii="Book Antiqua" w:eastAsia="Book Antiqua" w:hAnsi="Book Antiqua" w:cs="Book Antiqua"/>
          <w:b/>
          <w:bCs/>
          <w:color w:val="000000"/>
        </w:rPr>
        <w:t>Beltrán</w:t>
      </w:r>
      <w:proofErr w:type="spellEnd"/>
      <w:r w:rsidRPr="00C06C1B">
        <w:rPr>
          <w:rFonts w:ascii="Book Antiqua" w:eastAsia="Book Antiqua" w:hAnsi="Book Antiqua" w:cs="Book Antiqua"/>
          <w:b/>
          <w:bCs/>
          <w:color w:val="000000"/>
        </w:rPr>
        <w:t>-Anaya FO</w:t>
      </w:r>
      <w:r w:rsidRPr="00C06C1B">
        <w:rPr>
          <w:rFonts w:ascii="Book Antiqua" w:eastAsia="Book Antiqua" w:hAnsi="Book Antiqua" w:cs="Book Antiqua"/>
          <w:color w:val="000000"/>
        </w:rPr>
        <w:t xml:space="preserve">, Poblete TM, Román-Román A, Reyes S, de </w:t>
      </w:r>
      <w:proofErr w:type="spellStart"/>
      <w:r w:rsidRPr="00C06C1B">
        <w:rPr>
          <w:rFonts w:ascii="Book Antiqua" w:eastAsia="Book Antiqua" w:hAnsi="Book Antiqua" w:cs="Book Antiqua"/>
          <w:color w:val="000000"/>
        </w:rPr>
        <w:t>Sampedro</w:t>
      </w:r>
      <w:proofErr w:type="spellEnd"/>
      <w:r w:rsidRPr="00C06C1B">
        <w:rPr>
          <w:rFonts w:ascii="Book Antiqua" w:eastAsia="Book Antiqua" w:hAnsi="Book Antiqua" w:cs="Book Antiqua"/>
          <w:color w:val="000000"/>
        </w:rPr>
        <w:t xml:space="preserve"> J, Peralta-Zaragoza O, Rodríguez MÁ, del Moral-Hernández O, </w:t>
      </w:r>
      <w:proofErr w:type="spellStart"/>
      <w:r w:rsidRPr="00C06C1B">
        <w:rPr>
          <w:rFonts w:ascii="Book Antiqua" w:eastAsia="Book Antiqua" w:hAnsi="Book Antiqua" w:cs="Book Antiqua"/>
          <w:color w:val="000000"/>
        </w:rPr>
        <w:t>Illades</w:t>
      </w:r>
      <w:proofErr w:type="spellEnd"/>
      <w:r w:rsidRPr="00C06C1B">
        <w:rPr>
          <w:rFonts w:ascii="Book Antiqua" w:eastAsia="Book Antiqua" w:hAnsi="Book Antiqua" w:cs="Book Antiqua"/>
          <w:color w:val="000000"/>
        </w:rPr>
        <w:t>-Aguiar B, Fernández-</w:t>
      </w:r>
      <w:proofErr w:type="spellStart"/>
      <w:r w:rsidRPr="00C06C1B">
        <w:rPr>
          <w:rFonts w:ascii="Book Antiqua" w:eastAsia="Book Antiqua" w:hAnsi="Book Antiqua" w:cs="Book Antiqua"/>
          <w:color w:val="000000"/>
        </w:rPr>
        <w:t>Tilapa</w:t>
      </w:r>
      <w:proofErr w:type="spellEnd"/>
      <w:r w:rsidRPr="00C06C1B">
        <w:rPr>
          <w:rFonts w:ascii="Book Antiqua" w:eastAsia="Book Antiqua" w:hAnsi="Book Antiqua" w:cs="Book Antiqua"/>
          <w:color w:val="000000"/>
        </w:rPr>
        <w:t xml:space="preserve"> G. The EPIYA-ABCC motif pattern in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of Helicobacter pylori is associated with peptic ulcer and gastric cancer in Mexican population. </w:t>
      </w:r>
      <w:r w:rsidRPr="00C06C1B">
        <w:rPr>
          <w:rFonts w:ascii="Book Antiqua" w:eastAsia="Book Antiqua" w:hAnsi="Book Antiqua" w:cs="Book Antiqua"/>
          <w:i/>
          <w:iCs/>
          <w:color w:val="000000"/>
        </w:rPr>
        <w:t>BMC Gastroenterol</w:t>
      </w:r>
      <w:r w:rsidRPr="00C06C1B">
        <w:rPr>
          <w:rFonts w:ascii="Book Antiqua" w:eastAsia="Book Antiqua" w:hAnsi="Book Antiqua" w:cs="Book Antiqua"/>
          <w:color w:val="000000"/>
        </w:rPr>
        <w:t xml:space="preserve"> 2014; </w:t>
      </w:r>
      <w:r w:rsidRPr="00C06C1B">
        <w:rPr>
          <w:rFonts w:ascii="Book Antiqua" w:eastAsia="Book Antiqua" w:hAnsi="Book Antiqua" w:cs="Book Antiqua"/>
          <w:b/>
          <w:bCs/>
          <w:color w:val="000000"/>
        </w:rPr>
        <w:t>14</w:t>
      </w:r>
      <w:r w:rsidRPr="00C06C1B">
        <w:rPr>
          <w:rFonts w:ascii="Book Antiqua" w:eastAsia="Book Antiqua" w:hAnsi="Book Antiqua" w:cs="Book Antiqua"/>
          <w:color w:val="000000"/>
        </w:rPr>
        <w:t>: 223 [PMID: 25539656 DOI: 10.1186/s12876-014-0223-9]</w:t>
      </w:r>
    </w:p>
    <w:p w14:paraId="0E89FC0A"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26 </w:t>
      </w:r>
      <w:r w:rsidRPr="00C06C1B">
        <w:rPr>
          <w:rFonts w:ascii="Book Antiqua" w:eastAsia="Book Antiqua" w:hAnsi="Book Antiqua" w:cs="Book Antiqua"/>
          <w:b/>
          <w:bCs/>
          <w:color w:val="000000"/>
        </w:rPr>
        <w:t>Olbermann P</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Josenhans</w:t>
      </w:r>
      <w:proofErr w:type="spellEnd"/>
      <w:r w:rsidRPr="00C06C1B">
        <w:rPr>
          <w:rFonts w:ascii="Book Antiqua" w:eastAsia="Book Antiqua" w:hAnsi="Book Antiqua" w:cs="Book Antiqua"/>
          <w:color w:val="000000"/>
        </w:rPr>
        <w:t xml:space="preserve"> C, Moodley Y, </w:t>
      </w:r>
      <w:proofErr w:type="spellStart"/>
      <w:r w:rsidRPr="00C06C1B">
        <w:rPr>
          <w:rFonts w:ascii="Book Antiqua" w:eastAsia="Book Antiqua" w:hAnsi="Book Antiqua" w:cs="Book Antiqua"/>
          <w:color w:val="000000"/>
        </w:rPr>
        <w:t>Uhr</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Stamer</w:t>
      </w:r>
      <w:proofErr w:type="spellEnd"/>
      <w:r w:rsidRPr="00C06C1B">
        <w:rPr>
          <w:rFonts w:ascii="Book Antiqua" w:eastAsia="Book Antiqua" w:hAnsi="Book Antiqua" w:cs="Book Antiqua"/>
          <w:color w:val="000000"/>
        </w:rPr>
        <w:t xml:space="preserve"> C, </w:t>
      </w:r>
      <w:proofErr w:type="spellStart"/>
      <w:r w:rsidRPr="00C06C1B">
        <w:rPr>
          <w:rFonts w:ascii="Book Antiqua" w:eastAsia="Book Antiqua" w:hAnsi="Book Antiqua" w:cs="Book Antiqua"/>
          <w:color w:val="000000"/>
        </w:rPr>
        <w:t>Vauterin</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Suerbaum</w:t>
      </w:r>
      <w:proofErr w:type="spellEnd"/>
      <w:r w:rsidRPr="00C06C1B">
        <w:rPr>
          <w:rFonts w:ascii="Book Antiqua" w:eastAsia="Book Antiqua" w:hAnsi="Book Antiqua" w:cs="Book Antiqua"/>
          <w:color w:val="000000"/>
        </w:rPr>
        <w:t xml:space="preserve"> S, </w:t>
      </w:r>
      <w:proofErr w:type="spellStart"/>
      <w:r w:rsidRPr="00C06C1B">
        <w:rPr>
          <w:rFonts w:ascii="Book Antiqua" w:eastAsia="Book Antiqua" w:hAnsi="Book Antiqua" w:cs="Book Antiqua"/>
          <w:color w:val="000000"/>
        </w:rPr>
        <w:t>Achtman</w:t>
      </w:r>
      <w:proofErr w:type="spellEnd"/>
      <w:r w:rsidRPr="00C06C1B">
        <w:rPr>
          <w:rFonts w:ascii="Book Antiqua" w:eastAsia="Book Antiqua" w:hAnsi="Book Antiqua" w:cs="Book Antiqua"/>
          <w:color w:val="000000"/>
        </w:rPr>
        <w:t xml:space="preserve"> M, Linz B. A global overview of the genetic and functional diversity in the Helicobacter pylori cag pathogenicity island. </w:t>
      </w:r>
      <w:proofErr w:type="spellStart"/>
      <w:r w:rsidRPr="00C06C1B">
        <w:rPr>
          <w:rFonts w:ascii="Book Antiqua" w:eastAsia="Book Antiqua" w:hAnsi="Book Antiqua" w:cs="Book Antiqua"/>
          <w:i/>
          <w:iCs/>
          <w:color w:val="000000"/>
        </w:rPr>
        <w:t>PLoS</w:t>
      </w:r>
      <w:proofErr w:type="spellEnd"/>
      <w:r w:rsidRPr="00C06C1B">
        <w:rPr>
          <w:rFonts w:ascii="Book Antiqua" w:eastAsia="Book Antiqua" w:hAnsi="Book Antiqua" w:cs="Book Antiqua"/>
          <w:i/>
          <w:iCs/>
          <w:color w:val="000000"/>
        </w:rPr>
        <w:t xml:space="preserve"> Genet</w:t>
      </w:r>
      <w:r w:rsidRPr="00C06C1B">
        <w:rPr>
          <w:rFonts w:ascii="Book Antiqua" w:eastAsia="Book Antiqua" w:hAnsi="Book Antiqua" w:cs="Book Antiqua"/>
          <w:color w:val="000000"/>
        </w:rPr>
        <w:t xml:space="preserve"> 2010; </w:t>
      </w:r>
      <w:r w:rsidRPr="00C06C1B">
        <w:rPr>
          <w:rFonts w:ascii="Book Antiqua" w:eastAsia="Book Antiqua" w:hAnsi="Book Antiqua" w:cs="Book Antiqua"/>
          <w:b/>
          <w:bCs/>
          <w:color w:val="000000"/>
        </w:rPr>
        <w:t>6</w:t>
      </w:r>
      <w:r w:rsidRPr="00C06C1B">
        <w:rPr>
          <w:rFonts w:ascii="Book Antiqua" w:eastAsia="Book Antiqua" w:hAnsi="Book Antiqua" w:cs="Book Antiqua"/>
          <w:color w:val="000000"/>
        </w:rPr>
        <w:t>: e1001069 [PMID: 20808891 DOI: 10.1371/journal.pgen.1001069]</w:t>
      </w:r>
    </w:p>
    <w:p w14:paraId="5E96BF42"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27 </w:t>
      </w:r>
      <w:r w:rsidRPr="00C06C1B">
        <w:rPr>
          <w:rFonts w:ascii="Book Antiqua" w:eastAsia="Book Antiqua" w:hAnsi="Book Antiqua" w:cs="Book Antiqua"/>
          <w:b/>
          <w:bCs/>
          <w:color w:val="000000"/>
        </w:rPr>
        <w:t xml:space="preserve">El </w:t>
      </w:r>
      <w:proofErr w:type="spellStart"/>
      <w:r w:rsidRPr="00C06C1B">
        <w:rPr>
          <w:rFonts w:ascii="Book Antiqua" w:eastAsia="Book Antiqua" w:hAnsi="Book Antiqua" w:cs="Book Antiqua"/>
          <w:b/>
          <w:bCs/>
          <w:color w:val="000000"/>
        </w:rPr>
        <w:t>Khadir</w:t>
      </w:r>
      <w:proofErr w:type="spellEnd"/>
      <w:r w:rsidRPr="00C06C1B">
        <w:rPr>
          <w:rFonts w:ascii="Book Antiqua" w:eastAsia="Book Antiqua" w:hAnsi="Book Antiqua" w:cs="Book Antiqua"/>
          <w:b/>
          <w:bCs/>
          <w:color w:val="000000"/>
        </w:rPr>
        <w:t xml:space="preserve"> M</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Alaoui</w:t>
      </w:r>
      <w:proofErr w:type="spellEnd"/>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Boukhris</w:t>
      </w:r>
      <w:proofErr w:type="spellEnd"/>
      <w:r w:rsidRPr="00C06C1B">
        <w:rPr>
          <w:rFonts w:ascii="Book Antiqua" w:eastAsia="Book Antiqua" w:hAnsi="Book Antiqua" w:cs="Book Antiqua"/>
          <w:color w:val="000000"/>
        </w:rPr>
        <w:t xml:space="preserve"> S, </w:t>
      </w:r>
      <w:proofErr w:type="spellStart"/>
      <w:r w:rsidRPr="00C06C1B">
        <w:rPr>
          <w:rFonts w:ascii="Book Antiqua" w:eastAsia="Book Antiqua" w:hAnsi="Book Antiqua" w:cs="Book Antiqua"/>
          <w:color w:val="000000"/>
        </w:rPr>
        <w:t>Benajah</w:t>
      </w:r>
      <w:proofErr w:type="spellEnd"/>
      <w:r w:rsidRPr="00C06C1B">
        <w:rPr>
          <w:rFonts w:ascii="Book Antiqua" w:eastAsia="Book Antiqua" w:hAnsi="Book Antiqua" w:cs="Book Antiqua"/>
          <w:color w:val="000000"/>
        </w:rPr>
        <w:t xml:space="preserve"> DA, </w:t>
      </w:r>
      <w:proofErr w:type="spellStart"/>
      <w:r w:rsidRPr="00C06C1B">
        <w:rPr>
          <w:rFonts w:ascii="Book Antiqua" w:eastAsia="Book Antiqua" w:hAnsi="Book Antiqua" w:cs="Book Antiqua"/>
          <w:color w:val="000000"/>
        </w:rPr>
        <w:t>Ibrahimi</w:t>
      </w:r>
      <w:proofErr w:type="spellEnd"/>
      <w:r w:rsidRPr="00C06C1B">
        <w:rPr>
          <w:rFonts w:ascii="Book Antiqua" w:eastAsia="Book Antiqua" w:hAnsi="Book Antiqua" w:cs="Book Antiqua"/>
          <w:color w:val="000000"/>
        </w:rPr>
        <w:t xml:space="preserve"> SA, </w:t>
      </w:r>
      <w:proofErr w:type="spellStart"/>
      <w:r w:rsidRPr="00C06C1B">
        <w:rPr>
          <w:rFonts w:ascii="Book Antiqua" w:eastAsia="Book Antiqua" w:hAnsi="Book Antiqua" w:cs="Book Antiqua"/>
          <w:color w:val="000000"/>
        </w:rPr>
        <w:t>Chbani</w:t>
      </w:r>
      <w:proofErr w:type="spellEnd"/>
      <w:r w:rsidRPr="00C06C1B">
        <w:rPr>
          <w:rFonts w:ascii="Book Antiqua" w:eastAsia="Book Antiqua" w:hAnsi="Book Antiqua" w:cs="Book Antiqua"/>
          <w:color w:val="000000"/>
        </w:rPr>
        <w:t xml:space="preserve"> L, </w:t>
      </w:r>
      <w:proofErr w:type="spellStart"/>
      <w:r w:rsidRPr="00C06C1B">
        <w:rPr>
          <w:rFonts w:ascii="Book Antiqua" w:eastAsia="Book Antiqua" w:hAnsi="Book Antiqua" w:cs="Book Antiqua"/>
          <w:color w:val="000000"/>
        </w:rPr>
        <w:t>Bouguenouch</w:t>
      </w:r>
      <w:proofErr w:type="spellEnd"/>
      <w:r w:rsidRPr="00C06C1B">
        <w:rPr>
          <w:rFonts w:ascii="Book Antiqua" w:eastAsia="Book Antiqua" w:hAnsi="Book Antiqua" w:cs="Book Antiqua"/>
          <w:color w:val="000000"/>
        </w:rPr>
        <w:t xml:space="preserve"> L, El </w:t>
      </w:r>
      <w:proofErr w:type="spellStart"/>
      <w:r w:rsidRPr="00C06C1B">
        <w:rPr>
          <w:rFonts w:ascii="Book Antiqua" w:eastAsia="Book Antiqua" w:hAnsi="Book Antiqua" w:cs="Book Antiqua"/>
          <w:color w:val="000000"/>
        </w:rPr>
        <w:t>Rhazi</w:t>
      </w:r>
      <w:proofErr w:type="spellEnd"/>
      <w:r w:rsidRPr="00C06C1B">
        <w:rPr>
          <w:rFonts w:ascii="Book Antiqua" w:eastAsia="Book Antiqua" w:hAnsi="Book Antiqua" w:cs="Book Antiqua"/>
          <w:color w:val="000000"/>
        </w:rPr>
        <w:t xml:space="preserve"> K, El Abkari M, </w:t>
      </w:r>
      <w:proofErr w:type="spellStart"/>
      <w:r w:rsidRPr="00C06C1B">
        <w:rPr>
          <w:rFonts w:ascii="Book Antiqua" w:eastAsia="Book Antiqua" w:hAnsi="Book Antiqua" w:cs="Book Antiqua"/>
          <w:color w:val="000000"/>
        </w:rPr>
        <w:t>Nejjari</w:t>
      </w:r>
      <w:proofErr w:type="spellEnd"/>
      <w:r w:rsidRPr="00C06C1B">
        <w:rPr>
          <w:rFonts w:ascii="Book Antiqua" w:eastAsia="Book Antiqua" w:hAnsi="Book Antiqua" w:cs="Book Antiqua"/>
          <w:color w:val="000000"/>
        </w:rPr>
        <w:t xml:space="preserve"> C, Mahmoud M, Bennani B. Helicobacter pylori </w:t>
      </w:r>
      <w:proofErr w:type="spellStart"/>
      <w:r w:rsidRPr="00C06C1B">
        <w:rPr>
          <w:rFonts w:ascii="Book Antiqua" w:eastAsia="Book Antiqua" w:hAnsi="Book Antiqua" w:cs="Book Antiqua"/>
          <w:color w:val="000000"/>
        </w:rPr>
        <w:lastRenderedPageBreak/>
        <w:t>CagA</w:t>
      </w:r>
      <w:proofErr w:type="spellEnd"/>
      <w:r w:rsidRPr="00C06C1B">
        <w:rPr>
          <w:rFonts w:ascii="Book Antiqua" w:eastAsia="Book Antiqua" w:hAnsi="Book Antiqua" w:cs="Book Antiqua"/>
          <w:color w:val="000000"/>
        </w:rPr>
        <w:t xml:space="preserve"> EPIYA-C motifs and gastric diseases in Moroccan patients. </w:t>
      </w:r>
      <w:r w:rsidRPr="00C06C1B">
        <w:rPr>
          <w:rFonts w:ascii="Book Antiqua" w:eastAsia="Book Antiqua" w:hAnsi="Book Antiqua" w:cs="Book Antiqua"/>
          <w:i/>
          <w:iCs/>
          <w:color w:val="000000"/>
        </w:rPr>
        <w:t xml:space="preserve">Infect Genet </w:t>
      </w:r>
      <w:proofErr w:type="spellStart"/>
      <w:r w:rsidRPr="00C06C1B">
        <w:rPr>
          <w:rFonts w:ascii="Book Antiqua" w:eastAsia="Book Antiqua" w:hAnsi="Book Antiqua" w:cs="Book Antiqua"/>
          <w:i/>
          <w:iCs/>
          <w:color w:val="000000"/>
        </w:rPr>
        <w:t>Evol</w:t>
      </w:r>
      <w:proofErr w:type="spellEnd"/>
      <w:r w:rsidRPr="00C06C1B">
        <w:rPr>
          <w:rFonts w:ascii="Book Antiqua" w:eastAsia="Book Antiqua" w:hAnsi="Book Antiqua" w:cs="Book Antiqua"/>
          <w:color w:val="000000"/>
        </w:rPr>
        <w:t xml:space="preserve"> 2018; </w:t>
      </w:r>
      <w:r w:rsidRPr="00C06C1B">
        <w:rPr>
          <w:rFonts w:ascii="Book Antiqua" w:eastAsia="Book Antiqua" w:hAnsi="Book Antiqua" w:cs="Book Antiqua"/>
          <w:b/>
          <w:bCs/>
          <w:color w:val="000000"/>
        </w:rPr>
        <w:t>66</w:t>
      </w:r>
      <w:r w:rsidRPr="00C06C1B">
        <w:rPr>
          <w:rFonts w:ascii="Book Antiqua" w:eastAsia="Book Antiqua" w:hAnsi="Book Antiqua" w:cs="Book Antiqua"/>
          <w:color w:val="000000"/>
        </w:rPr>
        <w:t>: 120-129 [PMID: 30244090 DOI: 10.1016/j.meegid.2018.09.015]</w:t>
      </w:r>
    </w:p>
    <w:p w14:paraId="58342695"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28 </w:t>
      </w:r>
      <w:proofErr w:type="spellStart"/>
      <w:r w:rsidRPr="00C06C1B">
        <w:rPr>
          <w:rFonts w:ascii="Book Antiqua" w:eastAsia="Book Antiqua" w:hAnsi="Book Antiqua" w:cs="Book Antiqua"/>
          <w:b/>
          <w:bCs/>
          <w:color w:val="000000"/>
        </w:rPr>
        <w:t>Myint</w:t>
      </w:r>
      <w:proofErr w:type="spellEnd"/>
      <w:r w:rsidRPr="00C06C1B">
        <w:rPr>
          <w:rFonts w:ascii="Book Antiqua" w:eastAsia="Book Antiqua" w:hAnsi="Book Antiqua" w:cs="Book Antiqua"/>
          <w:b/>
          <w:bCs/>
          <w:color w:val="000000"/>
        </w:rPr>
        <w:t xml:space="preserve"> T</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Miftahussurur</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Vilaichone</w:t>
      </w:r>
      <w:proofErr w:type="spellEnd"/>
      <w:r w:rsidRPr="00C06C1B">
        <w:rPr>
          <w:rFonts w:ascii="Book Antiqua" w:eastAsia="Book Antiqua" w:hAnsi="Book Antiqua" w:cs="Book Antiqua"/>
          <w:color w:val="000000"/>
        </w:rPr>
        <w:t xml:space="preserve"> RK, Ni N, Aye TT, </w:t>
      </w:r>
      <w:proofErr w:type="spellStart"/>
      <w:r w:rsidRPr="00C06C1B">
        <w:rPr>
          <w:rFonts w:ascii="Book Antiqua" w:eastAsia="Book Antiqua" w:hAnsi="Book Antiqua" w:cs="Book Antiqua"/>
          <w:color w:val="000000"/>
        </w:rPr>
        <w:t>Subsomwong</w:t>
      </w:r>
      <w:proofErr w:type="spellEnd"/>
      <w:r w:rsidRPr="00C06C1B">
        <w:rPr>
          <w:rFonts w:ascii="Book Antiqua" w:eastAsia="Book Antiqua" w:hAnsi="Book Antiqua" w:cs="Book Antiqua"/>
          <w:color w:val="000000"/>
        </w:rPr>
        <w:t xml:space="preserve"> P, Uchida T, </w:t>
      </w:r>
      <w:proofErr w:type="spellStart"/>
      <w:r w:rsidRPr="00C06C1B">
        <w:rPr>
          <w:rFonts w:ascii="Book Antiqua" w:eastAsia="Book Antiqua" w:hAnsi="Book Antiqua" w:cs="Book Antiqua"/>
          <w:color w:val="000000"/>
        </w:rPr>
        <w:t>Mahachai</w:t>
      </w:r>
      <w:proofErr w:type="spellEnd"/>
      <w:r w:rsidRPr="00C06C1B">
        <w:rPr>
          <w:rFonts w:ascii="Book Antiqua" w:eastAsia="Book Antiqua" w:hAnsi="Book Antiqua" w:cs="Book Antiqua"/>
          <w:color w:val="000000"/>
        </w:rPr>
        <w:t xml:space="preserve"> V, Yamaoka Y. Characterizing </w:t>
      </w:r>
      <w:r w:rsidRPr="00C06C1B">
        <w:rPr>
          <w:rFonts w:ascii="Book Antiqua" w:eastAsia="Book Antiqua" w:hAnsi="Book Antiqua" w:cs="Book Antiqua"/>
          <w:i/>
          <w:iCs/>
          <w:color w:val="000000"/>
        </w:rPr>
        <w:t xml:space="preserve">Helicobacter pylori </w:t>
      </w:r>
      <w:proofErr w:type="spellStart"/>
      <w:r w:rsidRPr="00C06C1B">
        <w:rPr>
          <w:rFonts w:ascii="Book Antiqua" w:eastAsia="Book Antiqua" w:hAnsi="Book Antiqua" w:cs="Book Antiqua"/>
          <w:i/>
          <w:iCs/>
          <w:color w:val="000000"/>
        </w:rPr>
        <w:t>cagA</w:t>
      </w:r>
      <w:proofErr w:type="spellEnd"/>
      <w:r w:rsidRPr="00C06C1B">
        <w:rPr>
          <w:rFonts w:ascii="Book Antiqua" w:eastAsia="Book Antiqua" w:hAnsi="Book Antiqua" w:cs="Book Antiqua"/>
          <w:color w:val="000000"/>
        </w:rPr>
        <w:t xml:space="preserve"> in Myanmar. </w:t>
      </w:r>
      <w:r w:rsidRPr="00C06C1B">
        <w:rPr>
          <w:rFonts w:ascii="Book Antiqua" w:eastAsia="Book Antiqua" w:hAnsi="Book Antiqua" w:cs="Book Antiqua"/>
          <w:i/>
          <w:iCs/>
          <w:color w:val="000000"/>
        </w:rPr>
        <w:t>Gut Liver</w:t>
      </w:r>
      <w:r w:rsidRPr="00C06C1B">
        <w:rPr>
          <w:rFonts w:ascii="Book Antiqua" w:eastAsia="Book Antiqua" w:hAnsi="Book Antiqua" w:cs="Book Antiqua"/>
          <w:color w:val="000000"/>
        </w:rPr>
        <w:t xml:space="preserve"> 2018; </w:t>
      </w:r>
      <w:r w:rsidRPr="00C06C1B">
        <w:rPr>
          <w:rFonts w:ascii="Book Antiqua" w:eastAsia="Book Antiqua" w:hAnsi="Book Antiqua" w:cs="Book Antiqua"/>
          <w:b/>
          <w:bCs/>
          <w:color w:val="000000"/>
        </w:rPr>
        <w:t>12</w:t>
      </w:r>
      <w:r w:rsidRPr="00C06C1B">
        <w:rPr>
          <w:rFonts w:ascii="Book Antiqua" w:eastAsia="Book Antiqua" w:hAnsi="Book Antiqua" w:cs="Book Antiqua"/>
          <w:color w:val="000000"/>
        </w:rPr>
        <w:t>: 51-57 [PMID: 29069889 DOI: 10.5009/gnl17053]</w:t>
      </w:r>
    </w:p>
    <w:p w14:paraId="63B919A3"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29 </w:t>
      </w:r>
      <w:proofErr w:type="spellStart"/>
      <w:r w:rsidRPr="00C06C1B">
        <w:rPr>
          <w:rFonts w:ascii="Book Antiqua" w:eastAsia="Book Antiqua" w:hAnsi="Book Antiqua" w:cs="Book Antiqua"/>
          <w:b/>
          <w:bCs/>
          <w:color w:val="000000"/>
        </w:rPr>
        <w:t>Subsomwong</w:t>
      </w:r>
      <w:proofErr w:type="spellEnd"/>
      <w:r w:rsidRPr="00C06C1B">
        <w:rPr>
          <w:rFonts w:ascii="Book Antiqua" w:eastAsia="Book Antiqua" w:hAnsi="Book Antiqua" w:cs="Book Antiqua"/>
          <w:b/>
          <w:bCs/>
          <w:color w:val="000000"/>
        </w:rPr>
        <w:t xml:space="preserve"> P</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Miftahussurur</w:t>
      </w:r>
      <w:proofErr w:type="spellEnd"/>
      <w:r w:rsidRPr="00C06C1B">
        <w:rPr>
          <w:rFonts w:ascii="Book Antiqua" w:eastAsia="Book Antiqua" w:hAnsi="Book Antiqua" w:cs="Book Antiqua"/>
          <w:color w:val="000000"/>
        </w:rPr>
        <w:t xml:space="preserve"> M, Uchida T, </w:t>
      </w:r>
      <w:proofErr w:type="spellStart"/>
      <w:r w:rsidRPr="00C06C1B">
        <w:rPr>
          <w:rFonts w:ascii="Book Antiqua" w:eastAsia="Book Antiqua" w:hAnsi="Book Antiqua" w:cs="Book Antiqua"/>
          <w:color w:val="000000"/>
        </w:rPr>
        <w:t>Vilaichone</w:t>
      </w:r>
      <w:proofErr w:type="spellEnd"/>
      <w:r w:rsidRPr="00C06C1B">
        <w:rPr>
          <w:rFonts w:ascii="Book Antiqua" w:eastAsia="Book Antiqua" w:hAnsi="Book Antiqua" w:cs="Book Antiqua"/>
          <w:color w:val="000000"/>
        </w:rPr>
        <w:t xml:space="preserve"> RK, </w:t>
      </w:r>
      <w:proofErr w:type="spellStart"/>
      <w:r w:rsidRPr="00C06C1B">
        <w:rPr>
          <w:rFonts w:ascii="Book Antiqua" w:eastAsia="Book Antiqua" w:hAnsi="Book Antiqua" w:cs="Book Antiqua"/>
          <w:color w:val="000000"/>
        </w:rPr>
        <w:t>Ratanachu-Ek</w:t>
      </w:r>
      <w:proofErr w:type="spellEnd"/>
      <w:r w:rsidRPr="00C06C1B">
        <w:rPr>
          <w:rFonts w:ascii="Book Antiqua" w:eastAsia="Book Antiqua" w:hAnsi="Book Antiqua" w:cs="Book Antiqua"/>
          <w:color w:val="000000"/>
        </w:rPr>
        <w:t xml:space="preserve"> T, </w:t>
      </w:r>
      <w:proofErr w:type="spellStart"/>
      <w:r w:rsidRPr="00C06C1B">
        <w:rPr>
          <w:rFonts w:ascii="Book Antiqua" w:eastAsia="Book Antiqua" w:hAnsi="Book Antiqua" w:cs="Book Antiqua"/>
          <w:color w:val="000000"/>
        </w:rPr>
        <w:t>Mahachai</w:t>
      </w:r>
      <w:proofErr w:type="spellEnd"/>
      <w:r w:rsidRPr="00C06C1B">
        <w:rPr>
          <w:rFonts w:ascii="Book Antiqua" w:eastAsia="Book Antiqua" w:hAnsi="Book Antiqua" w:cs="Book Antiqua"/>
          <w:color w:val="000000"/>
        </w:rPr>
        <w:t xml:space="preserve"> V, Yamaoka Y. Prevalence, risk factors, and virulence genes of Helicobacter pylori among dyspeptic patients in two different gastric cancer risk regions of Thailand. </w:t>
      </w:r>
      <w:proofErr w:type="spellStart"/>
      <w:r w:rsidRPr="00C06C1B">
        <w:rPr>
          <w:rFonts w:ascii="Book Antiqua" w:eastAsia="Book Antiqua" w:hAnsi="Book Antiqua" w:cs="Book Antiqua"/>
          <w:i/>
          <w:iCs/>
          <w:color w:val="000000"/>
        </w:rPr>
        <w:t>PLoS</w:t>
      </w:r>
      <w:proofErr w:type="spellEnd"/>
      <w:r w:rsidRPr="00C06C1B">
        <w:rPr>
          <w:rFonts w:ascii="Book Antiqua" w:eastAsia="Book Antiqua" w:hAnsi="Book Antiqua" w:cs="Book Antiqua"/>
          <w:i/>
          <w:iCs/>
          <w:color w:val="000000"/>
        </w:rPr>
        <w:t xml:space="preserve"> One</w:t>
      </w:r>
      <w:r w:rsidRPr="00C06C1B">
        <w:rPr>
          <w:rFonts w:ascii="Book Antiqua" w:eastAsia="Book Antiqua" w:hAnsi="Book Antiqua" w:cs="Book Antiqua"/>
          <w:color w:val="000000"/>
        </w:rPr>
        <w:t xml:space="preserve"> 2017; </w:t>
      </w:r>
      <w:r w:rsidRPr="00C06C1B">
        <w:rPr>
          <w:rFonts w:ascii="Book Antiqua" w:eastAsia="Book Antiqua" w:hAnsi="Book Antiqua" w:cs="Book Antiqua"/>
          <w:b/>
          <w:bCs/>
          <w:color w:val="000000"/>
        </w:rPr>
        <w:t>12</w:t>
      </w:r>
      <w:r w:rsidRPr="00C06C1B">
        <w:rPr>
          <w:rFonts w:ascii="Book Antiqua" w:eastAsia="Book Antiqua" w:hAnsi="Book Antiqua" w:cs="Book Antiqua"/>
          <w:color w:val="000000"/>
        </w:rPr>
        <w:t>: e0187113 [PMID: 29084246 DOI: 10.1371/journal.pone.0187113]</w:t>
      </w:r>
    </w:p>
    <w:p w14:paraId="4F19778D"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30 </w:t>
      </w:r>
      <w:r w:rsidRPr="00C06C1B">
        <w:rPr>
          <w:rFonts w:ascii="Book Antiqua" w:eastAsia="Book Antiqua" w:hAnsi="Book Antiqua" w:cs="Book Antiqua"/>
          <w:b/>
          <w:bCs/>
          <w:color w:val="000000"/>
        </w:rPr>
        <w:t>Aftab H</w:t>
      </w:r>
      <w:r w:rsidRPr="00C06C1B">
        <w:rPr>
          <w:rFonts w:ascii="Book Antiqua" w:eastAsia="Book Antiqua" w:hAnsi="Book Antiqua" w:cs="Book Antiqua"/>
          <w:color w:val="000000"/>
        </w:rPr>
        <w:t xml:space="preserve">, </w:t>
      </w:r>
      <w:proofErr w:type="spellStart"/>
      <w:r w:rsidRPr="00C06C1B">
        <w:rPr>
          <w:rFonts w:ascii="Book Antiqua" w:eastAsia="Book Antiqua" w:hAnsi="Book Antiqua" w:cs="Book Antiqua"/>
          <w:color w:val="000000"/>
        </w:rPr>
        <w:t>Miftahussurur</w:t>
      </w:r>
      <w:proofErr w:type="spellEnd"/>
      <w:r w:rsidRPr="00C06C1B">
        <w:rPr>
          <w:rFonts w:ascii="Book Antiqua" w:eastAsia="Book Antiqua" w:hAnsi="Book Antiqua" w:cs="Book Antiqua"/>
          <w:color w:val="000000"/>
        </w:rPr>
        <w:t xml:space="preserve"> M, </w:t>
      </w:r>
      <w:proofErr w:type="spellStart"/>
      <w:r w:rsidRPr="00C06C1B">
        <w:rPr>
          <w:rFonts w:ascii="Book Antiqua" w:eastAsia="Book Antiqua" w:hAnsi="Book Antiqua" w:cs="Book Antiqua"/>
          <w:color w:val="000000"/>
        </w:rPr>
        <w:t>Subsomwong</w:t>
      </w:r>
      <w:proofErr w:type="spellEnd"/>
      <w:r w:rsidRPr="00C06C1B">
        <w:rPr>
          <w:rFonts w:ascii="Book Antiqua" w:eastAsia="Book Antiqua" w:hAnsi="Book Antiqua" w:cs="Book Antiqua"/>
          <w:color w:val="000000"/>
        </w:rPr>
        <w:t xml:space="preserve"> P, Ahmed F, Khan AKA, Matsumoto T, Suzuki R, Yamaoka Y. Two populations of less-virulent Helicobacter pylori genotypes in Bangladesh. </w:t>
      </w:r>
      <w:proofErr w:type="spellStart"/>
      <w:r w:rsidRPr="00C06C1B">
        <w:rPr>
          <w:rFonts w:ascii="Book Antiqua" w:eastAsia="Book Antiqua" w:hAnsi="Book Antiqua" w:cs="Book Antiqua"/>
          <w:i/>
          <w:iCs/>
          <w:color w:val="000000"/>
        </w:rPr>
        <w:t>PLoS</w:t>
      </w:r>
      <w:proofErr w:type="spellEnd"/>
      <w:r w:rsidRPr="00C06C1B">
        <w:rPr>
          <w:rFonts w:ascii="Book Antiqua" w:eastAsia="Book Antiqua" w:hAnsi="Book Antiqua" w:cs="Book Antiqua"/>
          <w:i/>
          <w:iCs/>
          <w:color w:val="000000"/>
        </w:rPr>
        <w:t xml:space="preserve"> One</w:t>
      </w:r>
      <w:r w:rsidRPr="00C06C1B">
        <w:rPr>
          <w:rFonts w:ascii="Book Antiqua" w:eastAsia="Book Antiqua" w:hAnsi="Book Antiqua" w:cs="Book Antiqua"/>
          <w:color w:val="000000"/>
        </w:rPr>
        <w:t xml:space="preserve"> 2017; </w:t>
      </w:r>
      <w:r w:rsidRPr="00C06C1B">
        <w:rPr>
          <w:rFonts w:ascii="Book Antiqua" w:eastAsia="Book Antiqua" w:hAnsi="Book Antiqua" w:cs="Book Antiqua"/>
          <w:b/>
          <w:bCs/>
          <w:color w:val="000000"/>
        </w:rPr>
        <w:t>12</w:t>
      </w:r>
      <w:r w:rsidRPr="00C06C1B">
        <w:rPr>
          <w:rFonts w:ascii="Book Antiqua" w:eastAsia="Book Antiqua" w:hAnsi="Book Antiqua" w:cs="Book Antiqua"/>
          <w:color w:val="000000"/>
        </w:rPr>
        <w:t>: e0182947 [PMID: 28797101 DOI: 10.1371/journal.pone.0182947]</w:t>
      </w:r>
    </w:p>
    <w:p w14:paraId="1F0C474C"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31 </w:t>
      </w:r>
      <w:r w:rsidRPr="00C06C1B">
        <w:rPr>
          <w:rFonts w:ascii="Book Antiqua" w:eastAsia="Book Antiqua" w:hAnsi="Book Antiqua" w:cs="Book Antiqua"/>
          <w:b/>
          <w:bCs/>
          <w:color w:val="000000"/>
        </w:rPr>
        <w:t>Reyes-Leon A</w:t>
      </w:r>
      <w:r w:rsidRPr="00C06C1B">
        <w:rPr>
          <w:rFonts w:ascii="Book Antiqua" w:eastAsia="Book Antiqua" w:hAnsi="Book Antiqua" w:cs="Book Antiqua"/>
          <w:color w:val="000000"/>
        </w:rPr>
        <w:t xml:space="preserve">, Atherton JC, Argent RH, Puente JL, Torres J. Heterogeneity in the activity of Mexican Helicobacter pylori strains in gastric epithelial cells and its association with diversity in the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gene. </w:t>
      </w:r>
      <w:r w:rsidRPr="00C06C1B">
        <w:rPr>
          <w:rFonts w:ascii="Book Antiqua" w:eastAsia="Book Antiqua" w:hAnsi="Book Antiqua" w:cs="Book Antiqua"/>
          <w:i/>
          <w:iCs/>
          <w:color w:val="000000"/>
        </w:rPr>
        <w:t xml:space="preserve">Infect </w:t>
      </w:r>
      <w:proofErr w:type="spellStart"/>
      <w:r w:rsidRPr="00C06C1B">
        <w:rPr>
          <w:rFonts w:ascii="Book Antiqua" w:eastAsia="Book Antiqua" w:hAnsi="Book Antiqua" w:cs="Book Antiqua"/>
          <w:i/>
          <w:iCs/>
          <w:color w:val="000000"/>
        </w:rPr>
        <w:t>Immun</w:t>
      </w:r>
      <w:proofErr w:type="spellEnd"/>
      <w:r w:rsidRPr="00C06C1B">
        <w:rPr>
          <w:rFonts w:ascii="Book Antiqua" w:eastAsia="Book Antiqua" w:hAnsi="Book Antiqua" w:cs="Book Antiqua"/>
          <w:color w:val="000000"/>
        </w:rPr>
        <w:t xml:space="preserve"> 2007; </w:t>
      </w:r>
      <w:r w:rsidRPr="00C06C1B">
        <w:rPr>
          <w:rFonts w:ascii="Book Antiqua" w:eastAsia="Book Antiqua" w:hAnsi="Book Antiqua" w:cs="Book Antiqua"/>
          <w:b/>
          <w:bCs/>
          <w:color w:val="000000"/>
        </w:rPr>
        <w:t>75</w:t>
      </w:r>
      <w:r w:rsidRPr="00C06C1B">
        <w:rPr>
          <w:rFonts w:ascii="Book Antiqua" w:eastAsia="Book Antiqua" w:hAnsi="Book Antiqua" w:cs="Book Antiqua"/>
          <w:color w:val="000000"/>
        </w:rPr>
        <w:t>: 3445-3454 [PMID: 17438024 DOI: 10.1128/IAI.01951-06]</w:t>
      </w:r>
    </w:p>
    <w:p w14:paraId="3517F7BE"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32 </w:t>
      </w:r>
      <w:proofErr w:type="spellStart"/>
      <w:r w:rsidRPr="00C06C1B">
        <w:rPr>
          <w:rFonts w:ascii="Book Antiqua" w:eastAsia="Book Antiqua" w:hAnsi="Book Antiqua" w:cs="Book Antiqua"/>
          <w:b/>
          <w:bCs/>
          <w:color w:val="000000"/>
        </w:rPr>
        <w:t>Ahire</w:t>
      </w:r>
      <w:proofErr w:type="spellEnd"/>
      <w:r w:rsidRPr="00C06C1B">
        <w:rPr>
          <w:rFonts w:ascii="Book Antiqua" w:eastAsia="Book Antiqua" w:hAnsi="Book Antiqua" w:cs="Book Antiqua"/>
          <w:b/>
          <w:bCs/>
          <w:color w:val="000000"/>
        </w:rPr>
        <w:t xml:space="preserve"> D</w:t>
      </w:r>
      <w:r w:rsidRPr="00C06C1B">
        <w:rPr>
          <w:rFonts w:ascii="Book Antiqua" w:eastAsia="Book Antiqua" w:hAnsi="Book Antiqua" w:cs="Book Antiqua"/>
          <w:color w:val="000000"/>
        </w:rPr>
        <w:t xml:space="preserve">, Alston T, </w:t>
      </w:r>
      <w:proofErr w:type="spellStart"/>
      <w:r w:rsidRPr="00C06C1B">
        <w:rPr>
          <w:rFonts w:ascii="Book Antiqua" w:eastAsia="Book Antiqua" w:hAnsi="Book Antiqua" w:cs="Book Antiqua"/>
          <w:color w:val="000000"/>
        </w:rPr>
        <w:t>Raffaniello</w:t>
      </w:r>
      <w:proofErr w:type="spellEnd"/>
      <w:r w:rsidRPr="00C06C1B">
        <w:rPr>
          <w:rFonts w:ascii="Book Antiqua" w:eastAsia="Book Antiqua" w:hAnsi="Book Antiqua" w:cs="Book Antiqua"/>
          <w:color w:val="000000"/>
        </w:rPr>
        <w:t xml:space="preserve"> R. Variations in the multimerization region of the </w:t>
      </w:r>
      <w:r w:rsidRPr="00C06C1B">
        <w:rPr>
          <w:rFonts w:ascii="Book Antiqua" w:eastAsia="Book Antiqua" w:hAnsi="Book Antiqua" w:cs="Book Antiqua"/>
          <w:i/>
          <w:iCs/>
          <w:color w:val="000000"/>
        </w:rPr>
        <w:t>Helicobacter pylori</w:t>
      </w:r>
      <w:r w:rsidRPr="00C06C1B">
        <w:rPr>
          <w:rFonts w:ascii="Book Antiqua" w:eastAsia="Book Antiqua" w:hAnsi="Book Antiqua" w:cs="Book Antiqua"/>
          <w:color w:val="000000"/>
        </w:rPr>
        <w:t xml:space="preserve"> cytotoxin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affect virulence. </w:t>
      </w:r>
      <w:r w:rsidRPr="00C06C1B">
        <w:rPr>
          <w:rFonts w:ascii="Book Antiqua" w:eastAsia="Book Antiqua" w:hAnsi="Book Antiqua" w:cs="Book Antiqua"/>
          <w:i/>
          <w:iCs/>
          <w:color w:val="000000"/>
        </w:rPr>
        <w:t>Oncol Lett</w:t>
      </w:r>
      <w:r w:rsidRPr="00C06C1B">
        <w:rPr>
          <w:rFonts w:ascii="Book Antiqua" w:eastAsia="Book Antiqua" w:hAnsi="Book Antiqua" w:cs="Book Antiqua"/>
          <w:color w:val="000000"/>
        </w:rPr>
        <w:t xml:space="preserve"> 2017; </w:t>
      </w:r>
      <w:r w:rsidRPr="00C06C1B">
        <w:rPr>
          <w:rFonts w:ascii="Book Antiqua" w:eastAsia="Book Antiqua" w:hAnsi="Book Antiqua" w:cs="Book Antiqua"/>
          <w:b/>
          <w:bCs/>
          <w:color w:val="000000"/>
        </w:rPr>
        <w:t>13</w:t>
      </w:r>
      <w:r w:rsidRPr="00C06C1B">
        <w:rPr>
          <w:rFonts w:ascii="Book Antiqua" w:eastAsia="Book Antiqua" w:hAnsi="Book Antiqua" w:cs="Book Antiqua"/>
          <w:color w:val="000000"/>
        </w:rPr>
        <w:t>: 1444-1450 [PMID: 28454275 DOI: 10.3892/ol.2017.5562]</w:t>
      </w:r>
    </w:p>
    <w:p w14:paraId="7387F249"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33 </w:t>
      </w:r>
      <w:proofErr w:type="spellStart"/>
      <w:r w:rsidRPr="00C06C1B">
        <w:rPr>
          <w:rFonts w:ascii="Book Antiqua" w:eastAsia="Book Antiqua" w:hAnsi="Book Antiqua" w:cs="Book Antiqua"/>
          <w:b/>
          <w:bCs/>
          <w:color w:val="000000"/>
        </w:rPr>
        <w:t>Nesić</w:t>
      </w:r>
      <w:proofErr w:type="spellEnd"/>
      <w:r w:rsidRPr="00C06C1B">
        <w:rPr>
          <w:rFonts w:ascii="Book Antiqua" w:eastAsia="Book Antiqua" w:hAnsi="Book Antiqua" w:cs="Book Antiqua"/>
          <w:b/>
          <w:bCs/>
          <w:color w:val="000000"/>
        </w:rPr>
        <w:t xml:space="preserve"> D</w:t>
      </w:r>
      <w:r w:rsidRPr="00C06C1B">
        <w:rPr>
          <w:rFonts w:ascii="Book Antiqua" w:eastAsia="Book Antiqua" w:hAnsi="Book Antiqua" w:cs="Book Antiqua"/>
          <w:color w:val="000000"/>
        </w:rPr>
        <w:t xml:space="preserve">, Miller MC, </w:t>
      </w:r>
      <w:proofErr w:type="spellStart"/>
      <w:r w:rsidRPr="00C06C1B">
        <w:rPr>
          <w:rFonts w:ascii="Book Antiqua" w:eastAsia="Book Antiqua" w:hAnsi="Book Antiqua" w:cs="Book Antiqua"/>
          <w:color w:val="000000"/>
        </w:rPr>
        <w:t>Quinkert</w:t>
      </w:r>
      <w:proofErr w:type="spellEnd"/>
      <w:r w:rsidRPr="00C06C1B">
        <w:rPr>
          <w:rFonts w:ascii="Book Antiqua" w:eastAsia="Book Antiqua" w:hAnsi="Book Antiqua" w:cs="Book Antiqua"/>
          <w:color w:val="000000"/>
        </w:rPr>
        <w:t xml:space="preserve"> ZT, Stein M, Chait BT, Stebbins CE. Helicobacter pylori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inhibits PAR1-MARK family kinases by mimicking host substrates. </w:t>
      </w:r>
      <w:r w:rsidRPr="00C06C1B">
        <w:rPr>
          <w:rFonts w:ascii="Book Antiqua" w:eastAsia="Book Antiqua" w:hAnsi="Book Antiqua" w:cs="Book Antiqua"/>
          <w:i/>
          <w:iCs/>
          <w:color w:val="000000"/>
        </w:rPr>
        <w:t>Nat Struct Mol Biol</w:t>
      </w:r>
      <w:r w:rsidRPr="00C06C1B">
        <w:rPr>
          <w:rFonts w:ascii="Book Antiqua" w:eastAsia="Book Antiqua" w:hAnsi="Book Antiqua" w:cs="Book Antiqua"/>
          <w:color w:val="000000"/>
        </w:rPr>
        <w:t xml:space="preserve"> 2010; </w:t>
      </w:r>
      <w:r w:rsidRPr="00C06C1B">
        <w:rPr>
          <w:rFonts w:ascii="Book Antiqua" w:eastAsia="Book Antiqua" w:hAnsi="Book Antiqua" w:cs="Book Antiqua"/>
          <w:b/>
          <w:bCs/>
          <w:color w:val="000000"/>
        </w:rPr>
        <w:t>17</w:t>
      </w:r>
      <w:r w:rsidRPr="00C06C1B">
        <w:rPr>
          <w:rFonts w:ascii="Book Antiqua" w:eastAsia="Book Antiqua" w:hAnsi="Book Antiqua" w:cs="Book Antiqua"/>
          <w:color w:val="000000"/>
        </w:rPr>
        <w:t>: 130-132 [PMID: 19966800 DOI: 10.1038/nsmb.1705]</w:t>
      </w:r>
    </w:p>
    <w:p w14:paraId="4166D88D"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t xml:space="preserve">34 </w:t>
      </w:r>
      <w:proofErr w:type="spellStart"/>
      <w:r w:rsidRPr="00C06C1B">
        <w:rPr>
          <w:rFonts w:ascii="Book Antiqua" w:eastAsia="Book Antiqua" w:hAnsi="Book Antiqua" w:cs="Book Antiqua"/>
          <w:b/>
          <w:bCs/>
          <w:color w:val="000000"/>
        </w:rPr>
        <w:t>Achtman</w:t>
      </w:r>
      <w:proofErr w:type="spellEnd"/>
      <w:r w:rsidRPr="00C06C1B">
        <w:rPr>
          <w:rFonts w:ascii="Book Antiqua" w:eastAsia="Book Antiqua" w:hAnsi="Book Antiqua" w:cs="Book Antiqua"/>
          <w:b/>
          <w:bCs/>
          <w:color w:val="000000"/>
        </w:rPr>
        <w:t xml:space="preserve"> M</w:t>
      </w:r>
      <w:r w:rsidRPr="00C06C1B">
        <w:rPr>
          <w:rFonts w:ascii="Book Antiqua" w:eastAsia="Book Antiqua" w:hAnsi="Book Antiqua" w:cs="Book Antiqua"/>
          <w:color w:val="000000"/>
        </w:rPr>
        <w:t xml:space="preserve">, Azuma T, Berg DE, Ito Y, Morelli G, Pan ZJ, </w:t>
      </w:r>
      <w:proofErr w:type="spellStart"/>
      <w:r w:rsidRPr="00C06C1B">
        <w:rPr>
          <w:rFonts w:ascii="Book Antiqua" w:eastAsia="Book Antiqua" w:hAnsi="Book Antiqua" w:cs="Book Antiqua"/>
          <w:color w:val="000000"/>
        </w:rPr>
        <w:t>Suerbaum</w:t>
      </w:r>
      <w:proofErr w:type="spellEnd"/>
      <w:r w:rsidRPr="00C06C1B">
        <w:rPr>
          <w:rFonts w:ascii="Book Antiqua" w:eastAsia="Book Antiqua" w:hAnsi="Book Antiqua" w:cs="Book Antiqua"/>
          <w:color w:val="000000"/>
        </w:rPr>
        <w:t xml:space="preserve"> S, Thompson SA, van der Ende A, van </w:t>
      </w:r>
      <w:proofErr w:type="spellStart"/>
      <w:r w:rsidRPr="00C06C1B">
        <w:rPr>
          <w:rFonts w:ascii="Book Antiqua" w:eastAsia="Book Antiqua" w:hAnsi="Book Antiqua" w:cs="Book Antiqua"/>
          <w:color w:val="000000"/>
        </w:rPr>
        <w:t>Doorn</w:t>
      </w:r>
      <w:proofErr w:type="spellEnd"/>
      <w:r w:rsidRPr="00C06C1B">
        <w:rPr>
          <w:rFonts w:ascii="Book Antiqua" w:eastAsia="Book Antiqua" w:hAnsi="Book Antiqua" w:cs="Book Antiqua"/>
          <w:color w:val="000000"/>
        </w:rPr>
        <w:t xml:space="preserve"> LJ. Recombination and clonal groupings within Helicobacter pylori from different geographical regions. </w:t>
      </w:r>
      <w:r w:rsidRPr="00C06C1B">
        <w:rPr>
          <w:rFonts w:ascii="Book Antiqua" w:eastAsia="Book Antiqua" w:hAnsi="Book Antiqua" w:cs="Book Antiqua"/>
          <w:i/>
          <w:iCs/>
          <w:color w:val="000000"/>
        </w:rPr>
        <w:t>Mol Microbiol</w:t>
      </w:r>
      <w:r w:rsidRPr="00C06C1B">
        <w:rPr>
          <w:rFonts w:ascii="Book Antiqua" w:eastAsia="Book Antiqua" w:hAnsi="Book Antiqua" w:cs="Book Antiqua"/>
          <w:color w:val="000000"/>
        </w:rPr>
        <w:t xml:space="preserve"> 1999; </w:t>
      </w:r>
      <w:r w:rsidRPr="00C06C1B">
        <w:rPr>
          <w:rFonts w:ascii="Book Antiqua" w:eastAsia="Book Antiqua" w:hAnsi="Book Antiqua" w:cs="Book Antiqua"/>
          <w:b/>
          <w:bCs/>
          <w:color w:val="000000"/>
        </w:rPr>
        <w:t>32</w:t>
      </w:r>
      <w:r w:rsidRPr="00C06C1B">
        <w:rPr>
          <w:rFonts w:ascii="Book Antiqua" w:eastAsia="Book Antiqua" w:hAnsi="Book Antiqua" w:cs="Book Antiqua"/>
          <w:color w:val="000000"/>
        </w:rPr>
        <w:t>: 459-470 [PMID: 10320570 DOI: 10.1046/j.1365-2958.1999.01382.x]</w:t>
      </w:r>
    </w:p>
    <w:p w14:paraId="218E60C8" w14:textId="77777777" w:rsidR="00A77B3E" w:rsidRPr="00C06C1B" w:rsidRDefault="003337B8" w:rsidP="00A00DE7">
      <w:pPr>
        <w:spacing w:line="360" w:lineRule="auto"/>
        <w:jc w:val="both"/>
        <w:rPr>
          <w:rFonts w:ascii="Book Antiqua" w:hAnsi="Book Antiqua"/>
        </w:rPr>
      </w:pPr>
      <w:r w:rsidRPr="00C06C1B">
        <w:rPr>
          <w:rFonts w:ascii="Book Antiqua" w:eastAsia="Book Antiqua" w:hAnsi="Book Antiqua" w:cs="Book Antiqua"/>
          <w:color w:val="000000"/>
        </w:rPr>
        <w:lastRenderedPageBreak/>
        <w:t xml:space="preserve">35 </w:t>
      </w:r>
      <w:r w:rsidRPr="00C06C1B">
        <w:rPr>
          <w:rFonts w:ascii="Book Antiqua" w:eastAsia="Book Antiqua" w:hAnsi="Book Antiqua" w:cs="Book Antiqua"/>
          <w:b/>
          <w:bCs/>
          <w:color w:val="000000"/>
        </w:rPr>
        <w:t>Wirth T</w:t>
      </w:r>
      <w:r w:rsidRPr="00C06C1B">
        <w:rPr>
          <w:rFonts w:ascii="Book Antiqua" w:eastAsia="Book Antiqua" w:hAnsi="Book Antiqua" w:cs="Book Antiqua"/>
          <w:color w:val="000000"/>
        </w:rPr>
        <w:t xml:space="preserve">, Meyer A, </w:t>
      </w:r>
      <w:proofErr w:type="spellStart"/>
      <w:r w:rsidRPr="00C06C1B">
        <w:rPr>
          <w:rFonts w:ascii="Book Antiqua" w:eastAsia="Book Antiqua" w:hAnsi="Book Antiqua" w:cs="Book Antiqua"/>
          <w:color w:val="000000"/>
        </w:rPr>
        <w:t>Achtman</w:t>
      </w:r>
      <w:proofErr w:type="spellEnd"/>
      <w:r w:rsidRPr="00C06C1B">
        <w:rPr>
          <w:rFonts w:ascii="Book Antiqua" w:eastAsia="Book Antiqua" w:hAnsi="Book Antiqua" w:cs="Book Antiqua"/>
          <w:color w:val="000000"/>
        </w:rPr>
        <w:t xml:space="preserve"> M. Deciphering host migrations and origins by means of their microbes. </w:t>
      </w:r>
      <w:r w:rsidRPr="00C06C1B">
        <w:rPr>
          <w:rFonts w:ascii="Book Antiqua" w:eastAsia="Book Antiqua" w:hAnsi="Book Antiqua" w:cs="Book Antiqua"/>
          <w:i/>
          <w:iCs/>
          <w:color w:val="000000"/>
        </w:rPr>
        <w:t xml:space="preserve">Mol </w:t>
      </w:r>
      <w:proofErr w:type="spellStart"/>
      <w:r w:rsidRPr="00C06C1B">
        <w:rPr>
          <w:rFonts w:ascii="Book Antiqua" w:eastAsia="Book Antiqua" w:hAnsi="Book Antiqua" w:cs="Book Antiqua"/>
          <w:i/>
          <w:iCs/>
          <w:color w:val="000000"/>
        </w:rPr>
        <w:t>Ecol</w:t>
      </w:r>
      <w:proofErr w:type="spellEnd"/>
      <w:r w:rsidRPr="00C06C1B">
        <w:rPr>
          <w:rFonts w:ascii="Book Antiqua" w:eastAsia="Book Antiqua" w:hAnsi="Book Antiqua" w:cs="Book Antiqua"/>
          <w:color w:val="000000"/>
        </w:rPr>
        <w:t xml:space="preserve"> 2005; </w:t>
      </w:r>
      <w:r w:rsidRPr="00C06C1B">
        <w:rPr>
          <w:rFonts w:ascii="Book Antiqua" w:eastAsia="Book Antiqua" w:hAnsi="Book Antiqua" w:cs="Book Antiqua"/>
          <w:b/>
          <w:bCs/>
          <w:color w:val="000000"/>
        </w:rPr>
        <w:t>14</w:t>
      </w:r>
      <w:r w:rsidRPr="00C06C1B">
        <w:rPr>
          <w:rFonts w:ascii="Book Antiqua" w:eastAsia="Book Antiqua" w:hAnsi="Book Antiqua" w:cs="Book Antiqua"/>
          <w:color w:val="000000"/>
        </w:rPr>
        <w:t>: 3289-3306 [PMID: 16156803 DOI: 10.1111/j.1365-294X.2005.02687.x]</w:t>
      </w:r>
    </w:p>
    <w:p w14:paraId="6E239E0A" w14:textId="77777777" w:rsidR="00A77B3E" w:rsidRPr="00C06C1B" w:rsidRDefault="00A77B3E">
      <w:pPr>
        <w:spacing w:line="360" w:lineRule="auto"/>
        <w:jc w:val="both"/>
        <w:rPr>
          <w:rFonts w:ascii="Book Antiqua" w:hAnsi="Book Antiqua"/>
        </w:rPr>
        <w:sectPr w:rsidR="00A77B3E" w:rsidRPr="00C06C1B">
          <w:pgSz w:w="12240" w:h="15840"/>
          <w:pgMar w:top="1440" w:right="1440" w:bottom="1440" w:left="1440" w:header="720" w:footer="720" w:gutter="0"/>
          <w:cols w:space="720"/>
          <w:docGrid w:linePitch="360"/>
        </w:sectPr>
      </w:pPr>
    </w:p>
    <w:p w14:paraId="6772C71D" w14:textId="058E0BC4"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lastRenderedPageBreak/>
        <w:t>Footnotes</w:t>
      </w:r>
    </w:p>
    <w:p w14:paraId="0607E6B7" w14:textId="01C25E3B" w:rsidR="00BC7127" w:rsidRPr="00C06C1B" w:rsidRDefault="003337B8">
      <w:pPr>
        <w:spacing w:line="360" w:lineRule="auto"/>
        <w:jc w:val="both"/>
        <w:rPr>
          <w:rFonts w:ascii="Book Antiqua" w:hAnsi="Book Antiqua"/>
          <w:highlight w:val="yellow"/>
        </w:rPr>
      </w:pPr>
      <w:r w:rsidRPr="00C06C1B">
        <w:rPr>
          <w:rFonts w:ascii="Book Antiqua" w:eastAsia="Book Antiqua" w:hAnsi="Book Antiqua" w:cs="Book Antiqua"/>
          <w:b/>
          <w:bCs/>
          <w:color w:val="000000"/>
        </w:rPr>
        <w:t xml:space="preserve">Institutional review board statement: </w:t>
      </w:r>
      <w:r w:rsidR="00BC7127" w:rsidRPr="00C06C1B">
        <w:rPr>
          <w:rFonts w:ascii="Book Antiqua" w:eastAsia="Book Antiqua" w:hAnsi="Book Antiqua" w:cs="Book Antiqua"/>
          <w:color w:val="000000"/>
        </w:rPr>
        <w:t>T</w:t>
      </w:r>
      <w:r w:rsidRPr="00C06C1B">
        <w:rPr>
          <w:rFonts w:ascii="Book Antiqua" w:eastAsia="Book Antiqua" w:hAnsi="Book Antiqua" w:cs="Book Antiqua"/>
          <w:color w:val="000000"/>
        </w:rPr>
        <w:t>he protocol was</w:t>
      </w:r>
      <w:r w:rsidR="00BC7127" w:rsidRPr="00C06C1B">
        <w:rPr>
          <w:rFonts w:ascii="Book Antiqua" w:eastAsia="Book Antiqua" w:hAnsi="Book Antiqua" w:cs="Book Antiqua"/>
          <w:color w:val="000000"/>
        </w:rPr>
        <w:t xml:space="preserve"> reviewed and</w:t>
      </w:r>
      <w:r w:rsidRPr="00C06C1B">
        <w:rPr>
          <w:rFonts w:ascii="Book Antiqua" w:eastAsia="Book Antiqua" w:hAnsi="Book Antiqua" w:cs="Book Antiqua"/>
          <w:color w:val="000000"/>
        </w:rPr>
        <w:t xml:space="preserve"> approved by the </w:t>
      </w:r>
      <w:r w:rsidR="00BC7127" w:rsidRPr="00C06C1B">
        <w:rPr>
          <w:rFonts w:ascii="Book Antiqua" w:eastAsia="Book Antiqua" w:hAnsi="Book Antiqua" w:cs="Book Antiqua"/>
          <w:color w:val="000000"/>
        </w:rPr>
        <w:t>E</w:t>
      </w:r>
      <w:r w:rsidRPr="00C06C1B">
        <w:rPr>
          <w:rFonts w:ascii="Book Antiqua" w:eastAsia="Book Antiqua" w:hAnsi="Book Antiqua" w:cs="Book Antiqua"/>
          <w:color w:val="000000"/>
        </w:rPr>
        <w:t xml:space="preserve">thics </w:t>
      </w:r>
      <w:r w:rsidR="00BC7127" w:rsidRPr="00C06C1B">
        <w:rPr>
          <w:rFonts w:ascii="Book Antiqua" w:eastAsia="Book Antiqua" w:hAnsi="Book Antiqua" w:cs="Book Antiqua"/>
          <w:color w:val="000000"/>
        </w:rPr>
        <w:t>C</w:t>
      </w:r>
      <w:r w:rsidRPr="00C06C1B">
        <w:rPr>
          <w:rFonts w:ascii="Book Antiqua" w:eastAsia="Book Antiqua" w:hAnsi="Book Antiqua" w:cs="Book Antiqua"/>
          <w:color w:val="000000"/>
        </w:rPr>
        <w:t xml:space="preserve">ommittees of Dr Luis E. </w:t>
      </w:r>
      <w:proofErr w:type="spellStart"/>
      <w:r w:rsidRPr="00C06C1B">
        <w:rPr>
          <w:rFonts w:ascii="Book Antiqua" w:eastAsia="Book Antiqua" w:hAnsi="Book Antiqua" w:cs="Book Antiqua"/>
          <w:color w:val="000000"/>
        </w:rPr>
        <w:t>Aybar</w:t>
      </w:r>
      <w:proofErr w:type="spellEnd"/>
      <w:r w:rsidRPr="00C06C1B">
        <w:rPr>
          <w:rFonts w:ascii="Book Antiqua" w:eastAsia="Book Antiqua" w:hAnsi="Book Antiqua" w:cs="Book Antiqua"/>
          <w:color w:val="000000"/>
        </w:rPr>
        <w:t xml:space="preserve"> Health and Hygiene City, the Institute of Microbiology and Parasitology, IMPA, Faculty of Sciences, Autonomous University of Santo Domingo, UASD and The National Council of Bioethics in Health, CONABIOS, in the Dominican Republic and Oita University</w:t>
      </w:r>
      <w:r w:rsidR="00BC7127" w:rsidRPr="00C06C1B">
        <w:rPr>
          <w:rFonts w:ascii="Book Antiqua" w:eastAsia="Book Antiqua" w:hAnsi="Book Antiqua" w:cs="Book Antiqua"/>
          <w:color w:val="000000"/>
        </w:rPr>
        <w:t>,</w:t>
      </w:r>
      <w:r w:rsidRPr="00C06C1B">
        <w:rPr>
          <w:rFonts w:ascii="Book Antiqua" w:eastAsia="Book Antiqua" w:hAnsi="Book Antiqua" w:cs="Book Antiqua"/>
          <w:color w:val="000000"/>
        </w:rPr>
        <w:t xml:space="preserve"> Faculty of Medicine, Japan.</w:t>
      </w:r>
    </w:p>
    <w:p w14:paraId="1B1F1F70" w14:textId="18A5A0BA" w:rsidR="00D23E59" w:rsidRPr="00C06C1B" w:rsidRDefault="00D23E59">
      <w:pPr>
        <w:spacing w:line="360" w:lineRule="auto"/>
        <w:jc w:val="both"/>
        <w:rPr>
          <w:rFonts w:ascii="Book Antiqua" w:eastAsia="Book Antiqua" w:hAnsi="Book Antiqua" w:cs="Book Antiqua"/>
          <w:color w:val="000000"/>
        </w:rPr>
      </w:pPr>
    </w:p>
    <w:p w14:paraId="2513C841" w14:textId="62AA3822" w:rsidR="00E40AFF" w:rsidRPr="00C06C1B" w:rsidRDefault="00E40AFF">
      <w:pPr>
        <w:spacing w:line="360" w:lineRule="auto"/>
        <w:jc w:val="both"/>
        <w:rPr>
          <w:rFonts w:ascii="Book Antiqua" w:eastAsia="Book Antiqua" w:hAnsi="Book Antiqua" w:cs="Book Antiqua"/>
          <w:color w:val="000000"/>
        </w:rPr>
      </w:pPr>
      <w:r w:rsidRPr="00C06C1B">
        <w:rPr>
          <w:rFonts w:ascii="Book Antiqua" w:eastAsia="Book Antiqua" w:hAnsi="Book Antiqua" w:cs="Book Antiqua"/>
          <w:b/>
          <w:bCs/>
          <w:color w:val="000000"/>
        </w:rPr>
        <w:t>Institutional animal care and use committee statement:</w:t>
      </w:r>
      <w:r w:rsidRPr="00C06C1B">
        <w:rPr>
          <w:rFonts w:ascii="Book Antiqua" w:eastAsia="Book Antiqua" w:hAnsi="Book Antiqua" w:cs="Book Antiqua"/>
          <w:color w:val="000000"/>
        </w:rPr>
        <w:t xml:space="preserve"> This study did not contain animal experiments.</w:t>
      </w:r>
    </w:p>
    <w:p w14:paraId="6EA14898" w14:textId="77777777" w:rsidR="00A77B3E" w:rsidRPr="00C06C1B" w:rsidRDefault="00A77B3E">
      <w:pPr>
        <w:spacing w:line="360" w:lineRule="auto"/>
        <w:jc w:val="both"/>
        <w:rPr>
          <w:rFonts w:ascii="Book Antiqua" w:hAnsi="Book Antiqua"/>
        </w:rPr>
      </w:pPr>
    </w:p>
    <w:p w14:paraId="3C6ADF89"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bCs/>
          <w:color w:val="000000"/>
        </w:rPr>
        <w:t xml:space="preserve">Conflict-of-interest statement: </w:t>
      </w:r>
      <w:r w:rsidRPr="00C06C1B">
        <w:rPr>
          <w:rFonts w:ascii="Book Antiqua" w:eastAsia="Book Antiqua" w:hAnsi="Book Antiqua" w:cs="Book Antiqua"/>
          <w:color w:val="000000"/>
        </w:rPr>
        <w:t>No conflicts of interest exist.</w:t>
      </w:r>
    </w:p>
    <w:p w14:paraId="6B0E6F65" w14:textId="77777777" w:rsidR="00A77B3E" w:rsidRPr="00C06C1B" w:rsidRDefault="00A77B3E">
      <w:pPr>
        <w:spacing w:line="360" w:lineRule="auto"/>
        <w:jc w:val="both"/>
        <w:rPr>
          <w:rFonts w:ascii="Book Antiqua" w:hAnsi="Book Antiqua"/>
        </w:rPr>
      </w:pPr>
    </w:p>
    <w:p w14:paraId="23D473B9"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bCs/>
          <w:color w:val="000000"/>
        </w:rPr>
        <w:t xml:space="preserve">Data sharing statement: </w:t>
      </w:r>
      <w:r w:rsidRPr="00C06C1B">
        <w:rPr>
          <w:rFonts w:ascii="Book Antiqua" w:eastAsia="Book Antiqua" w:hAnsi="Book Antiqua" w:cs="Book Antiqua"/>
          <w:color w:val="000000"/>
          <w:shd w:val="clear" w:color="auto" w:fill="FFFFFF"/>
        </w:rPr>
        <w:t>No additional data are available.</w:t>
      </w:r>
    </w:p>
    <w:p w14:paraId="286847C4" w14:textId="77777777" w:rsidR="00A77B3E" w:rsidRPr="00C06C1B" w:rsidRDefault="00A77B3E">
      <w:pPr>
        <w:spacing w:line="360" w:lineRule="auto"/>
        <w:jc w:val="both"/>
        <w:rPr>
          <w:rFonts w:ascii="Book Antiqua" w:hAnsi="Book Antiqua"/>
        </w:rPr>
      </w:pPr>
    </w:p>
    <w:p w14:paraId="4395EF96" w14:textId="129E12CF" w:rsidR="00A77B3E" w:rsidRPr="00C06C1B" w:rsidRDefault="003337B8">
      <w:pPr>
        <w:spacing w:line="360" w:lineRule="auto"/>
        <w:jc w:val="both"/>
        <w:rPr>
          <w:rFonts w:ascii="Book Antiqua" w:eastAsia="Book Antiqua" w:hAnsi="Book Antiqua" w:cs="Book Antiqua"/>
          <w:color w:val="000000"/>
        </w:rPr>
      </w:pPr>
      <w:r w:rsidRPr="00C06C1B">
        <w:rPr>
          <w:rFonts w:ascii="Book Antiqua" w:eastAsia="Book Antiqua" w:hAnsi="Book Antiqua" w:cs="Book Antiqua"/>
          <w:b/>
          <w:bCs/>
          <w:color w:val="000000"/>
        </w:rPr>
        <w:t xml:space="preserve">ARRIVE guidelines statement: </w:t>
      </w:r>
      <w:r w:rsidRPr="00C06C1B">
        <w:rPr>
          <w:rFonts w:ascii="Book Antiqua" w:eastAsia="Book Antiqua" w:hAnsi="Book Antiqua" w:cs="Book Antiqua"/>
          <w:color w:val="000000"/>
        </w:rPr>
        <w:t>The authors have read the ARRIVE guidelines, and the manuscript was prepared and revised according to the ARRIVE guidelines.</w:t>
      </w:r>
    </w:p>
    <w:p w14:paraId="6A152EF9" w14:textId="77777777" w:rsidR="00A77B3E" w:rsidRPr="00C06C1B" w:rsidRDefault="00A77B3E">
      <w:pPr>
        <w:spacing w:line="360" w:lineRule="auto"/>
        <w:jc w:val="both"/>
        <w:rPr>
          <w:rFonts w:ascii="Book Antiqua" w:hAnsi="Book Antiqua"/>
        </w:rPr>
      </w:pPr>
    </w:p>
    <w:p w14:paraId="49B7EC5C"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bCs/>
          <w:color w:val="000000"/>
        </w:rPr>
        <w:t xml:space="preserve">Open-Access: </w:t>
      </w:r>
      <w:r w:rsidRPr="00C06C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06C1B">
        <w:rPr>
          <w:rFonts w:ascii="Book Antiqua" w:eastAsia="Book Antiqua" w:hAnsi="Book Antiqua" w:cs="Book Antiqua"/>
          <w:color w:val="000000"/>
        </w:rPr>
        <w:t>NonCommercial</w:t>
      </w:r>
      <w:proofErr w:type="spellEnd"/>
      <w:r w:rsidRPr="00C06C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F36076" w14:textId="77777777" w:rsidR="00A77B3E" w:rsidRPr="00C06C1B" w:rsidRDefault="00A77B3E">
      <w:pPr>
        <w:spacing w:line="360" w:lineRule="auto"/>
        <w:jc w:val="both"/>
        <w:rPr>
          <w:rFonts w:ascii="Book Antiqua" w:hAnsi="Book Antiqua"/>
        </w:rPr>
      </w:pPr>
    </w:p>
    <w:p w14:paraId="26C85CF2" w14:textId="3666071C" w:rsidR="00A77B3E" w:rsidRPr="00C06C1B" w:rsidRDefault="003337B8">
      <w:pPr>
        <w:spacing w:line="360" w:lineRule="auto"/>
        <w:jc w:val="both"/>
        <w:rPr>
          <w:rFonts w:ascii="Book Antiqua" w:eastAsia="Book Antiqua" w:hAnsi="Book Antiqua" w:cs="Book Antiqua"/>
          <w:color w:val="000000"/>
        </w:rPr>
      </w:pPr>
      <w:r w:rsidRPr="00C06C1B">
        <w:rPr>
          <w:rFonts w:ascii="Book Antiqua" w:eastAsia="Book Antiqua" w:hAnsi="Book Antiqua" w:cs="Book Antiqua"/>
          <w:b/>
          <w:color w:val="000000"/>
        </w:rPr>
        <w:t xml:space="preserve">Manuscript source: </w:t>
      </w:r>
      <w:r w:rsidRPr="00C06C1B">
        <w:rPr>
          <w:rFonts w:ascii="Book Antiqua" w:eastAsia="Book Antiqua" w:hAnsi="Book Antiqua" w:cs="Book Antiqua"/>
          <w:color w:val="000000"/>
        </w:rPr>
        <w:t xml:space="preserve">Invited </w:t>
      </w:r>
      <w:r w:rsidR="00A440E1" w:rsidRPr="00C06C1B">
        <w:rPr>
          <w:rFonts w:ascii="Book Antiqua" w:eastAsia="Book Antiqua" w:hAnsi="Book Antiqua" w:cs="Book Antiqua"/>
          <w:color w:val="000000"/>
        </w:rPr>
        <w:t>m</w:t>
      </w:r>
      <w:r w:rsidRPr="00C06C1B">
        <w:rPr>
          <w:rFonts w:ascii="Book Antiqua" w:eastAsia="Book Antiqua" w:hAnsi="Book Antiqua" w:cs="Book Antiqua"/>
          <w:color w:val="000000"/>
        </w:rPr>
        <w:t>anuscript</w:t>
      </w:r>
    </w:p>
    <w:p w14:paraId="42C3322E" w14:textId="77777777" w:rsidR="00A440E1" w:rsidRPr="00C06C1B" w:rsidRDefault="00A440E1">
      <w:pPr>
        <w:spacing w:line="360" w:lineRule="auto"/>
        <w:jc w:val="both"/>
        <w:rPr>
          <w:rFonts w:ascii="Book Antiqua" w:hAnsi="Book Antiqua"/>
        </w:rPr>
      </w:pPr>
    </w:p>
    <w:p w14:paraId="6FA26DBA"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 xml:space="preserve">Corresponding Author's Membership in Professional Societies: </w:t>
      </w:r>
      <w:r w:rsidRPr="00C06C1B">
        <w:rPr>
          <w:rFonts w:ascii="Book Antiqua" w:eastAsia="Book Antiqua" w:hAnsi="Book Antiqua" w:cs="Book Antiqua"/>
          <w:color w:val="000000"/>
        </w:rPr>
        <w:t xml:space="preserve">Japanese Society of Internal Medicine, 23593; Japanese Society of Gastroenterological Endoscopy, 20030690; </w:t>
      </w:r>
      <w:r w:rsidRPr="00C06C1B">
        <w:rPr>
          <w:rFonts w:ascii="Book Antiqua" w:eastAsia="Book Antiqua" w:hAnsi="Book Antiqua" w:cs="Book Antiqua"/>
          <w:color w:val="000000"/>
        </w:rPr>
        <w:lastRenderedPageBreak/>
        <w:t>Japanese Society of Gastroenterology, 028098; Japanese Gastroenterology Association, 13201100.</w:t>
      </w:r>
    </w:p>
    <w:p w14:paraId="45587327" w14:textId="77777777" w:rsidR="00A77B3E" w:rsidRPr="00C06C1B" w:rsidRDefault="00A77B3E">
      <w:pPr>
        <w:spacing w:line="360" w:lineRule="auto"/>
        <w:jc w:val="both"/>
        <w:rPr>
          <w:rFonts w:ascii="Book Antiqua" w:hAnsi="Book Antiqua"/>
        </w:rPr>
      </w:pPr>
    </w:p>
    <w:p w14:paraId="6D467F4C"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 xml:space="preserve">Peer-review started: </w:t>
      </w:r>
      <w:r w:rsidRPr="00C06C1B">
        <w:rPr>
          <w:rFonts w:ascii="Book Antiqua" w:eastAsia="Book Antiqua" w:hAnsi="Book Antiqua" w:cs="Book Antiqua"/>
          <w:color w:val="000000"/>
        </w:rPr>
        <w:t>August 1, 2020</w:t>
      </w:r>
    </w:p>
    <w:p w14:paraId="448E8889"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 xml:space="preserve">First decision: </w:t>
      </w:r>
      <w:r w:rsidRPr="00C06C1B">
        <w:rPr>
          <w:rFonts w:ascii="Book Antiqua" w:eastAsia="Book Antiqua" w:hAnsi="Book Antiqua" w:cs="Book Antiqua"/>
          <w:color w:val="000000"/>
        </w:rPr>
        <w:t>September 30, 2020</w:t>
      </w:r>
    </w:p>
    <w:p w14:paraId="2B18C869"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 xml:space="preserve">Article in press: </w:t>
      </w:r>
    </w:p>
    <w:p w14:paraId="70CD3969" w14:textId="77777777" w:rsidR="00A77B3E" w:rsidRPr="00C06C1B" w:rsidRDefault="00A77B3E">
      <w:pPr>
        <w:spacing w:line="360" w:lineRule="auto"/>
        <w:jc w:val="both"/>
        <w:rPr>
          <w:rFonts w:ascii="Book Antiqua" w:hAnsi="Book Antiqua"/>
        </w:rPr>
      </w:pPr>
    </w:p>
    <w:p w14:paraId="0C20661C" w14:textId="0AE2FBF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 xml:space="preserve">Specialty type: </w:t>
      </w:r>
      <w:r w:rsidR="00D807BD" w:rsidRPr="00C06C1B">
        <w:rPr>
          <w:rFonts w:ascii="Book Antiqua" w:eastAsia="微软雅黑" w:hAnsi="Book Antiqua" w:cs="宋体"/>
        </w:rPr>
        <w:t>Gastroenterology and hepatology</w:t>
      </w:r>
    </w:p>
    <w:p w14:paraId="51FA087A"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 xml:space="preserve">Country/Territory of origin: </w:t>
      </w:r>
      <w:r w:rsidRPr="00C06C1B">
        <w:rPr>
          <w:rFonts w:ascii="Book Antiqua" w:eastAsia="Book Antiqua" w:hAnsi="Book Antiqua" w:cs="Book Antiqua"/>
          <w:color w:val="000000"/>
        </w:rPr>
        <w:t>Japan</w:t>
      </w:r>
    </w:p>
    <w:p w14:paraId="00241507"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t>Peer-review report’s scientific quality classification</w:t>
      </w:r>
    </w:p>
    <w:p w14:paraId="034765D1" w14:textId="23875040"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Grade A (Excellent): A</w:t>
      </w:r>
      <w:r w:rsidR="00F1724C" w:rsidRPr="00C06C1B">
        <w:rPr>
          <w:rFonts w:ascii="Book Antiqua" w:eastAsia="Book Antiqua" w:hAnsi="Book Antiqua" w:cs="Book Antiqua"/>
          <w:color w:val="000000"/>
        </w:rPr>
        <w:t>, A</w:t>
      </w:r>
    </w:p>
    <w:p w14:paraId="6519C636"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Grade B (Very good): B</w:t>
      </w:r>
    </w:p>
    <w:p w14:paraId="28D5F22E" w14:textId="12BBE2FD"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Grade C (Good): C</w:t>
      </w:r>
      <w:r w:rsidR="00F1724C" w:rsidRPr="00C06C1B">
        <w:rPr>
          <w:rFonts w:ascii="Book Antiqua" w:eastAsia="Book Antiqua" w:hAnsi="Book Antiqua" w:cs="Book Antiqua"/>
          <w:color w:val="000000"/>
        </w:rPr>
        <w:t>, C</w:t>
      </w:r>
    </w:p>
    <w:p w14:paraId="32B889D5"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Grade D (Fair): D</w:t>
      </w:r>
    </w:p>
    <w:p w14:paraId="6C8C6FEA"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color w:val="000000"/>
        </w:rPr>
        <w:t>Grade E (Poor): 0</w:t>
      </w:r>
    </w:p>
    <w:p w14:paraId="62AE6568" w14:textId="77777777" w:rsidR="00A77B3E" w:rsidRPr="00C06C1B" w:rsidRDefault="00A77B3E">
      <w:pPr>
        <w:spacing w:line="360" w:lineRule="auto"/>
        <w:jc w:val="both"/>
        <w:rPr>
          <w:rFonts w:ascii="Book Antiqua" w:hAnsi="Book Antiqua"/>
        </w:rPr>
      </w:pPr>
    </w:p>
    <w:p w14:paraId="57753B4B" w14:textId="535FCAF6" w:rsidR="00A77B3E" w:rsidRPr="00C06C1B" w:rsidRDefault="003337B8">
      <w:pPr>
        <w:spacing w:line="360" w:lineRule="auto"/>
        <w:jc w:val="both"/>
        <w:rPr>
          <w:rFonts w:ascii="Book Antiqua" w:hAnsi="Book Antiqua"/>
        </w:rPr>
        <w:sectPr w:rsidR="00A77B3E" w:rsidRPr="00C06C1B">
          <w:pgSz w:w="12240" w:h="15840"/>
          <w:pgMar w:top="1440" w:right="1440" w:bottom="1440" w:left="1440" w:header="720" w:footer="720" w:gutter="0"/>
          <w:cols w:space="720"/>
          <w:docGrid w:linePitch="360"/>
        </w:sectPr>
      </w:pPr>
      <w:r w:rsidRPr="00C06C1B">
        <w:rPr>
          <w:rFonts w:ascii="Book Antiqua" w:eastAsia="Book Antiqua" w:hAnsi="Book Antiqua" w:cs="Book Antiqua"/>
          <w:b/>
          <w:color w:val="000000"/>
        </w:rPr>
        <w:t xml:space="preserve">P-Reviewer: </w:t>
      </w:r>
      <w:r w:rsidRPr="00C06C1B">
        <w:rPr>
          <w:rFonts w:ascii="Book Antiqua" w:eastAsia="Book Antiqua" w:hAnsi="Book Antiqua" w:cs="Book Antiqua"/>
          <w:color w:val="000000"/>
        </w:rPr>
        <w:t xml:space="preserve">Coskun A, </w:t>
      </w:r>
      <w:proofErr w:type="spellStart"/>
      <w:r w:rsidRPr="00C06C1B">
        <w:rPr>
          <w:rFonts w:ascii="Book Antiqua" w:eastAsia="Book Antiqua" w:hAnsi="Book Antiqua" w:cs="Book Antiqua"/>
          <w:color w:val="000000"/>
        </w:rPr>
        <w:t>Isik</w:t>
      </w:r>
      <w:proofErr w:type="spellEnd"/>
      <w:r w:rsidRPr="00C06C1B">
        <w:rPr>
          <w:rFonts w:ascii="Book Antiqua" w:eastAsia="Book Antiqua" w:hAnsi="Book Antiqua" w:cs="Book Antiqua"/>
          <w:color w:val="000000"/>
        </w:rPr>
        <w:t xml:space="preserve"> A, Perse M, </w:t>
      </w:r>
      <w:proofErr w:type="spellStart"/>
      <w:r w:rsidRPr="00C06C1B">
        <w:rPr>
          <w:rFonts w:ascii="Book Antiqua" w:eastAsia="Book Antiqua" w:hAnsi="Book Antiqua" w:cs="Book Antiqua"/>
          <w:color w:val="000000"/>
        </w:rPr>
        <w:t>Slomiany</w:t>
      </w:r>
      <w:proofErr w:type="spellEnd"/>
      <w:r w:rsidRPr="00C06C1B">
        <w:rPr>
          <w:rFonts w:ascii="Book Antiqua" w:eastAsia="Book Antiqua" w:hAnsi="Book Antiqua" w:cs="Book Antiqua"/>
          <w:color w:val="000000"/>
        </w:rPr>
        <w:t xml:space="preserve"> BL</w:t>
      </w:r>
      <w:r w:rsidRPr="00C06C1B">
        <w:rPr>
          <w:rFonts w:ascii="Book Antiqua" w:eastAsia="Book Antiqua" w:hAnsi="Book Antiqua" w:cs="Book Antiqua"/>
          <w:b/>
          <w:color w:val="000000"/>
        </w:rPr>
        <w:t xml:space="preserve"> S-Editor: </w:t>
      </w:r>
      <w:r w:rsidR="00E02368" w:rsidRPr="00C06C1B">
        <w:rPr>
          <w:rFonts w:ascii="Book Antiqua" w:eastAsia="Book Antiqua" w:hAnsi="Book Antiqua" w:cs="Book Antiqua"/>
          <w:color w:val="000000"/>
        </w:rPr>
        <w:t>Chen</w:t>
      </w:r>
      <w:r w:rsidR="004D7066" w:rsidRPr="00C06C1B">
        <w:rPr>
          <w:rFonts w:ascii="Book Antiqua" w:eastAsia="Book Antiqua" w:hAnsi="Book Antiqua" w:cs="Book Antiqua"/>
          <w:color w:val="000000"/>
        </w:rPr>
        <w:t xml:space="preserve"> XF</w:t>
      </w:r>
      <w:r w:rsidRPr="00C06C1B">
        <w:rPr>
          <w:rFonts w:ascii="Book Antiqua" w:eastAsia="Book Antiqua" w:hAnsi="Book Antiqua" w:cs="Book Antiqua"/>
          <w:b/>
          <w:color w:val="000000"/>
        </w:rPr>
        <w:t xml:space="preserve"> L-Editor:  P-Editor: </w:t>
      </w:r>
    </w:p>
    <w:p w14:paraId="47709765" w14:textId="77777777" w:rsidR="00A77B3E" w:rsidRPr="00C06C1B" w:rsidRDefault="003337B8">
      <w:pPr>
        <w:spacing w:line="360" w:lineRule="auto"/>
        <w:jc w:val="both"/>
        <w:rPr>
          <w:rFonts w:ascii="Book Antiqua" w:hAnsi="Book Antiqua"/>
        </w:rPr>
      </w:pPr>
      <w:r w:rsidRPr="00C06C1B">
        <w:rPr>
          <w:rFonts w:ascii="Book Antiqua" w:eastAsia="Book Antiqua" w:hAnsi="Book Antiqua" w:cs="Book Antiqua"/>
          <w:b/>
          <w:color w:val="000000"/>
        </w:rPr>
        <w:lastRenderedPageBreak/>
        <w:t>Figure Legends</w:t>
      </w:r>
    </w:p>
    <w:p w14:paraId="40A59839" w14:textId="21C36BEC" w:rsidR="008817DA" w:rsidRPr="00C06C1B" w:rsidRDefault="008817DA" w:rsidP="008817DA">
      <w:pPr>
        <w:spacing w:line="360" w:lineRule="auto"/>
        <w:jc w:val="both"/>
        <w:rPr>
          <w:rFonts w:ascii="Book Antiqua" w:eastAsia="宋体" w:hAnsi="Book Antiqua" w:cs="宋体"/>
          <w:lang w:eastAsia="zh-CN"/>
        </w:rPr>
      </w:pPr>
      <w:r w:rsidRPr="00C06C1B">
        <w:rPr>
          <w:rFonts w:ascii="Book Antiqua" w:eastAsia="宋体" w:hAnsi="Book Antiqua" w:cs="宋体"/>
          <w:noProof/>
          <w:lang w:eastAsia="zh-CN"/>
        </w:rPr>
        <w:drawing>
          <wp:inline distT="0" distB="0" distL="0" distR="0" wp14:anchorId="324CA012" wp14:editId="3BE4F0FC">
            <wp:extent cx="3855600" cy="317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600" cy="3178800"/>
                    </a:xfrm>
                    <a:prstGeom prst="rect">
                      <a:avLst/>
                    </a:prstGeom>
                    <a:noFill/>
                    <a:ln>
                      <a:noFill/>
                    </a:ln>
                  </pic:spPr>
                </pic:pic>
              </a:graphicData>
            </a:graphic>
          </wp:inline>
        </w:drawing>
      </w:r>
    </w:p>
    <w:p w14:paraId="456CCDCA" w14:textId="65F23816" w:rsidR="00A77B3E" w:rsidRPr="00C06C1B" w:rsidRDefault="003337B8">
      <w:pPr>
        <w:spacing w:line="360" w:lineRule="auto"/>
        <w:jc w:val="both"/>
        <w:rPr>
          <w:rFonts w:ascii="Book Antiqua" w:hAnsi="Book Antiqua"/>
        </w:rPr>
      </w:pPr>
      <w:r w:rsidRPr="00C06C1B">
        <w:rPr>
          <w:rFonts w:ascii="Book Antiqua" w:eastAsia="Book Antiqua" w:hAnsi="Book Antiqua" w:cs="Book Antiqua"/>
          <w:b/>
          <w:bCs/>
          <w:color w:val="000000"/>
        </w:rPr>
        <w:t>Figure 1</w:t>
      </w:r>
      <w:r w:rsidRPr="00C06C1B">
        <w:rPr>
          <w:rFonts w:ascii="Book Antiqua" w:eastAsia="Book Antiqua" w:hAnsi="Book Antiqua" w:cs="Book Antiqua"/>
          <w:color w:val="000000"/>
        </w:rPr>
        <w:t xml:space="preserve"> </w:t>
      </w:r>
      <w:r w:rsidRPr="00C06C1B">
        <w:rPr>
          <w:rFonts w:ascii="Book Antiqua" w:eastAsia="Book Antiqua" w:hAnsi="Book Antiqua" w:cs="Book Antiqua"/>
          <w:b/>
          <w:bCs/>
          <w:color w:val="000000"/>
        </w:rPr>
        <w:t xml:space="preserve">Variation in the </w:t>
      </w:r>
      <w:proofErr w:type="spellStart"/>
      <w:r w:rsidRPr="00C06C1B">
        <w:rPr>
          <w:rFonts w:ascii="Book Antiqua" w:eastAsia="Book Antiqua" w:hAnsi="Book Antiqua" w:cs="Book Antiqua"/>
          <w:b/>
          <w:bCs/>
          <w:i/>
          <w:iCs/>
          <w:color w:val="000000"/>
        </w:rPr>
        <w:t>CagA</w:t>
      </w:r>
      <w:proofErr w:type="spellEnd"/>
      <w:r w:rsidRPr="00C06C1B">
        <w:rPr>
          <w:rFonts w:ascii="Book Antiqua" w:eastAsia="Book Antiqua" w:hAnsi="Book Antiqua" w:cs="Book Antiqua"/>
          <w:b/>
          <w:bCs/>
          <w:color w:val="000000"/>
        </w:rPr>
        <w:t xml:space="preserve"> </w:t>
      </w:r>
      <w:r w:rsidR="0048750C" w:rsidRPr="00C06C1B">
        <w:rPr>
          <w:rFonts w:ascii="Book Antiqua" w:eastAsia="Book Antiqua" w:hAnsi="Book Antiqua" w:cs="Book Antiqua"/>
          <w:b/>
          <w:bCs/>
          <w:color w:val="000000"/>
        </w:rPr>
        <w:t>(Glu-Pro-Ile-Tyr-Ala)</w:t>
      </w:r>
      <w:r w:rsidRPr="00C06C1B">
        <w:rPr>
          <w:rFonts w:ascii="Book Antiqua" w:eastAsia="Book Antiqua" w:hAnsi="Book Antiqua" w:cs="Book Antiqua"/>
          <w:b/>
          <w:bCs/>
          <w:color w:val="000000"/>
        </w:rPr>
        <w:t xml:space="preserve">-A region from the Dominican Republic strains. </w:t>
      </w:r>
      <w:r w:rsidRPr="00C06C1B">
        <w:rPr>
          <w:rFonts w:ascii="Book Antiqua" w:eastAsia="Book Antiqua" w:hAnsi="Book Antiqua" w:cs="Book Antiqua"/>
          <w:color w:val="000000"/>
        </w:rPr>
        <w:t xml:space="preserve">A: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w:t>
      </w:r>
      <w:r w:rsidR="0048750C" w:rsidRPr="00C06C1B">
        <w:rPr>
          <w:rFonts w:ascii="Book Antiqua" w:eastAsia="Book Antiqua" w:hAnsi="Book Antiqua" w:cs="Book Antiqua"/>
          <w:color w:val="000000"/>
        </w:rPr>
        <w:t>Glu-Pro-Ile-Tyr-Ala (</w:t>
      </w:r>
      <w:r w:rsidRPr="00C06C1B">
        <w:rPr>
          <w:rFonts w:ascii="Book Antiqua" w:eastAsia="Book Antiqua" w:hAnsi="Book Antiqua" w:cs="Book Antiqua"/>
          <w:color w:val="000000"/>
        </w:rPr>
        <w:t>EPIYA</w:t>
      </w:r>
      <w:r w:rsidR="0048750C" w:rsidRPr="00C06C1B">
        <w:rPr>
          <w:rFonts w:ascii="Book Antiqua" w:eastAsia="Book Antiqua" w:hAnsi="Book Antiqua" w:cs="Book Antiqua"/>
          <w:color w:val="000000"/>
        </w:rPr>
        <w:t>)</w:t>
      </w:r>
      <w:r w:rsidRPr="00C06C1B">
        <w:rPr>
          <w:rFonts w:ascii="Book Antiqua" w:eastAsia="Book Antiqua" w:hAnsi="Book Antiqua" w:cs="Book Antiqua"/>
          <w:color w:val="000000"/>
        </w:rPr>
        <w:t xml:space="preserve">-A region in 52 strains without containing “GKDKGPE” motif (excluding two AC-type strains); B: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EPIYA-A region in 30 strains containing “GKDKGPE” motif. The reference </w:t>
      </w:r>
      <w:proofErr w:type="gramStart"/>
      <w:r w:rsidRPr="00C06C1B">
        <w:rPr>
          <w:rFonts w:ascii="Book Antiqua" w:eastAsia="Book Antiqua" w:hAnsi="Book Antiqua" w:cs="Book Antiqua"/>
          <w:color w:val="000000"/>
        </w:rPr>
        <w:t>sequences</w:t>
      </w:r>
      <w:r w:rsidRPr="00C06C1B">
        <w:rPr>
          <w:rFonts w:ascii="Book Antiqua" w:eastAsia="Book Antiqua" w:hAnsi="Book Antiqua" w:cs="Book Antiqua"/>
          <w:color w:val="000000"/>
          <w:vertAlign w:val="superscript"/>
        </w:rPr>
        <w:t>[</w:t>
      </w:r>
      <w:proofErr w:type="gramEnd"/>
      <w:r w:rsidRPr="00C06C1B">
        <w:rPr>
          <w:rFonts w:ascii="Book Antiqua" w:eastAsia="Book Antiqua" w:hAnsi="Book Antiqua" w:cs="Book Antiqua"/>
          <w:color w:val="000000"/>
          <w:vertAlign w:val="superscript"/>
        </w:rPr>
        <w:t>19]</w:t>
      </w:r>
      <w:r w:rsidRPr="00C06C1B">
        <w:rPr>
          <w:rFonts w:ascii="Book Antiqua" w:eastAsia="Book Antiqua" w:hAnsi="Book Antiqua" w:cs="Book Antiqua"/>
          <w:color w:val="000000"/>
        </w:rPr>
        <w:t xml:space="preserve"> are shown at the bottom of the figure (green)</w:t>
      </w:r>
      <w:r w:rsidR="008817DA" w:rsidRPr="00C06C1B">
        <w:rPr>
          <w:rFonts w:ascii="Book Antiqua" w:eastAsia="Book Antiqua" w:hAnsi="Book Antiqua" w:cs="Book Antiqua"/>
          <w:color w:val="000000"/>
        </w:rPr>
        <w:t>;</w:t>
      </w:r>
      <w:r w:rsidRPr="00C06C1B">
        <w:rPr>
          <w:rFonts w:ascii="Book Antiqua" w:eastAsia="Book Antiqua" w:hAnsi="Book Antiqua" w:cs="Book Antiqua"/>
          <w:color w:val="000000"/>
        </w:rPr>
        <w:t xml:space="preserve"> C: Most frequent Western-type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EPIYA-A region; D: Most frequent East Asian-type </w:t>
      </w: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 xml:space="preserve"> EPIYA-A region.</w:t>
      </w:r>
    </w:p>
    <w:p w14:paraId="717F4DD8" w14:textId="77777777" w:rsidR="00E02368" w:rsidRPr="00C06C1B" w:rsidRDefault="00E02368">
      <w:pPr>
        <w:spacing w:line="360" w:lineRule="auto"/>
        <w:jc w:val="both"/>
        <w:rPr>
          <w:rFonts w:ascii="Book Antiqua" w:hAnsi="Book Antiqua"/>
        </w:rPr>
        <w:sectPr w:rsidR="00E02368" w:rsidRPr="00C06C1B">
          <w:pgSz w:w="12240" w:h="15840"/>
          <w:pgMar w:top="1440" w:right="1440" w:bottom="1440" w:left="1440" w:header="720" w:footer="720" w:gutter="0"/>
          <w:cols w:space="720"/>
          <w:docGrid w:linePitch="360"/>
        </w:sectPr>
      </w:pPr>
    </w:p>
    <w:p w14:paraId="7A1F9EE3" w14:textId="78E2485B" w:rsidR="00A77B3E" w:rsidRPr="00C06C1B" w:rsidRDefault="001C39B3" w:rsidP="00365AD2">
      <w:pPr>
        <w:spacing w:line="360" w:lineRule="auto"/>
        <w:jc w:val="both"/>
        <w:rPr>
          <w:rFonts w:ascii="Book Antiqua" w:hAnsi="Book Antiqua"/>
        </w:rPr>
      </w:pPr>
      <w:r w:rsidRPr="00C06C1B">
        <w:rPr>
          <w:rFonts w:ascii="Book Antiqua" w:hAnsi="Book Antiqua"/>
          <w:noProof/>
          <w:lang w:eastAsia="zh-CN"/>
        </w:rPr>
        <w:lastRenderedPageBreak/>
        <w:drawing>
          <wp:inline distT="0" distB="0" distL="0" distR="0" wp14:anchorId="1BFEBF46" wp14:editId="3D97085E">
            <wp:extent cx="3438000" cy="3819600"/>
            <wp:effectExtent l="0" t="0" r="0" b="0"/>
            <wp:docPr id="5" name="図 4">
              <a:extLst xmlns:a="http://schemas.openxmlformats.org/drawingml/2006/main">
                <a:ext uri="{FF2B5EF4-FFF2-40B4-BE49-F238E27FC236}">
                  <a16:creationId xmlns:a16="http://schemas.microsoft.com/office/drawing/2014/main" id="{9F10EA7D-31A2-4A1B-915F-495C5CA64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9F10EA7D-31A2-4A1B-915F-495C5CA6487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000" cy="3819600"/>
                    </a:xfrm>
                    <a:prstGeom prst="rect">
                      <a:avLst/>
                    </a:prstGeom>
                  </pic:spPr>
                </pic:pic>
              </a:graphicData>
            </a:graphic>
          </wp:inline>
        </w:drawing>
      </w:r>
    </w:p>
    <w:p w14:paraId="2A1F68DF" w14:textId="49B36552" w:rsidR="00A77B3E" w:rsidRPr="00C06C1B" w:rsidRDefault="003337B8">
      <w:pPr>
        <w:spacing w:line="360" w:lineRule="auto"/>
        <w:jc w:val="both"/>
        <w:rPr>
          <w:rFonts w:ascii="Book Antiqua" w:hAnsi="Book Antiqua"/>
        </w:rPr>
      </w:pPr>
      <w:r w:rsidRPr="00C06C1B">
        <w:rPr>
          <w:rFonts w:ascii="Book Antiqua" w:eastAsia="Book Antiqua" w:hAnsi="Book Antiqua" w:cs="Book Antiqua"/>
          <w:b/>
          <w:bCs/>
          <w:color w:val="000000"/>
        </w:rPr>
        <w:t>Figure 2</w:t>
      </w:r>
      <w:r w:rsidRPr="00C06C1B">
        <w:rPr>
          <w:rFonts w:ascii="Book Antiqua" w:eastAsia="Book Antiqua" w:hAnsi="Book Antiqua" w:cs="Book Antiqua"/>
          <w:color w:val="000000"/>
        </w:rPr>
        <w:t xml:space="preserve"> </w:t>
      </w:r>
      <w:r w:rsidRPr="00C06C1B">
        <w:rPr>
          <w:rFonts w:ascii="Book Antiqua" w:eastAsia="Book Antiqua" w:hAnsi="Book Antiqua" w:cs="Book Antiqua"/>
          <w:b/>
          <w:bCs/>
          <w:color w:val="000000"/>
        </w:rPr>
        <w:t xml:space="preserve">Box plot diagram of the ancestral Africa1 components in the </w:t>
      </w:r>
      <w:proofErr w:type="spellStart"/>
      <w:r w:rsidRPr="00C06C1B">
        <w:rPr>
          <w:rFonts w:ascii="Book Antiqua" w:eastAsia="Book Antiqua" w:hAnsi="Book Antiqua" w:cs="Book Antiqua"/>
          <w:b/>
          <w:bCs/>
          <w:color w:val="000000"/>
        </w:rPr>
        <w:t>hpEurope</w:t>
      </w:r>
      <w:proofErr w:type="spellEnd"/>
      <w:r w:rsidRPr="00C06C1B">
        <w:rPr>
          <w:rFonts w:ascii="Book Antiqua" w:eastAsia="Book Antiqua" w:hAnsi="Book Antiqua" w:cs="Book Antiqua"/>
          <w:b/>
          <w:bCs/>
          <w:color w:val="000000"/>
        </w:rPr>
        <w:t xml:space="preserve"> population classified by the presence or absence of the </w:t>
      </w:r>
      <w:r w:rsidR="00A9251A" w:rsidRPr="00C06C1B">
        <w:rPr>
          <w:rFonts w:ascii="Book Antiqua" w:eastAsia="Book Antiqua" w:hAnsi="Book Antiqua" w:cs="Book Antiqua"/>
          <w:b/>
          <w:bCs/>
          <w:color w:val="000000"/>
        </w:rPr>
        <w:t xml:space="preserve">Africa1 </w:t>
      </w:r>
      <w:proofErr w:type="spellStart"/>
      <w:r w:rsidR="00A9251A" w:rsidRPr="00C06C1B">
        <w:rPr>
          <w:rFonts w:ascii="Book Antiqua" w:eastAsia="Book Antiqua" w:hAnsi="Book Antiqua" w:cs="Book Antiqua"/>
          <w:b/>
          <w:bCs/>
          <w:color w:val="000000"/>
        </w:rPr>
        <w:t>CagA</w:t>
      </w:r>
      <w:proofErr w:type="spellEnd"/>
      <w:r w:rsidR="00A9251A" w:rsidRPr="00C06C1B">
        <w:rPr>
          <w:rFonts w:ascii="Book Antiqua" w:eastAsia="Book Antiqua" w:hAnsi="Book Antiqua" w:cs="Book Antiqua"/>
          <w:b/>
          <w:bCs/>
          <w:color w:val="000000"/>
        </w:rPr>
        <w:t xml:space="preserve">-multimerization </w:t>
      </w:r>
      <w:r w:rsidRPr="00C06C1B">
        <w:rPr>
          <w:rFonts w:ascii="Book Antiqua" w:eastAsia="Book Antiqua" w:hAnsi="Book Antiqua" w:cs="Book Antiqua"/>
          <w:b/>
          <w:bCs/>
          <w:color w:val="000000"/>
        </w:rPr>
        <w:t>motif.</w:t>
      </w:r>
      <w:r w:rsidRPr="00C06C1B">
        <w:rPr>
          <w:rFonts w:ascii="Book Antiqua" w:eastAsia="Book Antiqua" w:hAnsi="Book Antiqua" w:cs="Book Antiqua"/>
          <w:color w:val="000000"/>
        </w:rPr>
        <w:t xml:space="preserve"> The difference in the </w:t>
      </w:r>
      <w:r w:rsidR="001C39B3" w:rsidRPr="00C06C1B">
        <w:rPr>
          <w:rFonts w:ascii="Book Antiqua" w:eastAsia="Book Antiqua" w:hAnsi="Book Antiqua" w:cs="Book Antiqua"/>
          <w:color w:val="000000"/>
        </w:rPr>
        <w:t>ancestral Africa1</w:t>
      </w:r>
      <w:r w:rsidRPr="00C06C1B">
        <w:rPr>
          <w:rFonts w:ascii="Book Antiqua" w:eastAsia="Book Antiqua" w:hAnsi="Book Antiqua" w:cs="Book Antiqua"/>
          <w:color w:val="000000"/>
        </w:rPr>
        <w:t xml:space="preserve"> ratio between the bacterial populations was investigated using the Wilcoxon rank-sum test.</w:t>
      </w:r>
      <w:r w:rsidR="001C39B3" w:rsidRPr="00C06C1B">
        <w:rPr>
          <w:rFonts w:ascii="Book Antiqua" w:eastAsia="Book Antiqua" w:hAnsi="Book Antiqua" w:cs="Book Antiqua"/>
          <w:color w:val="000000"/>
        </w:rPr>
        <w:t xml:space="preserve"> AA1:</w:t>
      </w:r>
      <w:r w:rsidR="001C39B3" w:rsidRPr="00C06C1B">
        <w:rPr>
          <w:rFonts w:ascii="Book Antiqua" w:hAnsi="Book Antiqua"/>
        </w:rPr>
        <w:t xml:space="preserve"> </w:t>
      </w:r>
      <w:r w:rsidR="001C39B3" w:rsidRPr="00C06C1B">
        <w:rPr>
          <w:rFonts w:ascii="Book Antiqua" w:eastAsia="Book Antiqua" w:hAnsi="Book Antiqua" w:cs="Book Antiqua"/>
          <w:color w:val="000000"/>
        </w:rPr>
        <w:t xml:space="preserve">Ancestral Africa1; Af1-CM: </w:t>
      </w:r>
      <w:r w:rsidR="00A9251A" w:rsidRPr="00C06C1B">
        <w:rPr>
          <w:rFonts w:ascii="Book Antiqua" w:eastAsia="Book Antiqua" w:hAnsi="Book Antiqua" w:cs="Book Antiqua"/>
          <w:color w:val="000000"/>
        </w:rPr>
        <w:t xml:space="preserve">Africa1 </w:t>
      </w:r>
      <w:proofErr w:type="spellStart"/>
      <w:r w:rsidR="00A9251A" w:rsidRPr="00C06C1B">
        <w:rPr>
          <w:rFonts w:ascii="Book Antiqua" w:eastAsia="Book Antiqua" w:hAnsi="Book Antiqua" w:cs="Book Antiqua"/>
          <w:color w:val="000000"/>
        </w:rPr>
        <w:t>CagA</w:t>
      </w:r>
      <w:proofErr w:type="spellEnd"/>
      <w:r w:rsidR="00A9251A" w:rsidRPr="00C06C1B">
        <w:rPr>
          <w:rFonts w:ascii="Book Antiqua" w:eastAsia="Book Antiqua" w:hAnsi="Book Antiqua" w:cs="Book Antiqua"/>
          <w:color w:val="000000"/>
        </w:rPr>
        <w:t>-multimerization</w:t>
      </w:r>
      <w:r w:rsidR="001C39B3" w:rsidRPr="00C06C1B">
        <w:rPr>
          <w:rFonts w:ascii="Book Antiqua" w:eastAsia="Book Antiqua" w:hAnsi="Book Antiqua" w:cs="Book Antiqua"/>
          <w:color w:val="000000"/>
        </w:rPr>
        <w:t>.</w:t>
      </w:r>
    </w:p>
    <w:p w14:paraId="0EA16306" w14:textId="77777777" w:rsidR="00A9251A" w:rsidRPr="00C06C1B" w:rsidRDefault="00A9251A">
      <w:pPr>
        <w:spacing w:line="360" w:lineRule="auto"/>
        <w:jc w:val="both"/>
        <w:rPr>
          <w:rFonts w:ascii="Book Antiqua" w:eastAsia="Book Antiqua" w:hAnsi="Book Antiqua" w:cs="Book Antiqua"/>
          <w:b/>
          <w:bCs/>
          <w:color w:val="000000"/>
        </w:rPr>
        <w:sectPr w:rsidR="00A9251A" w:rsidRPr="00C06C1B">
          <w:pgSz w:w="12240" w:h="15840"/>
          <w:pgMar w:top="1440" w:right="1440" w:bottom="1440" w:left="1440" w:header="720" w:footer="720" w:gutter="0"/>
          <w:cols w:space="720"/>
          <w:docGrid w:linePitch="360"/>
        </w:sectPr>
      </w:pPr>
    </w:p>
    <w:p w14:paraId="303D7EA2" w14:textId="4E7C38F1" w:rsidR="00A77B3E" w:rsidRPr="00C06C1B" w:rsidRDefault="003337B8">
      <w:pPr>
        <w:spacing w:line="360" w:lineRule="auto"/>
        <w:jc w:val="both"/>
        <w:rPr>
          <w:rFonts w:ascii="Book Antiqua" w:eastAsia="Book Antiqua" w:hAnsi="Book Antiqua" w:cs="Book Antiqua"/>
          <w:b/>
          <w:bCs/>
          <w:color w:val="000000"/>
        </w:rPr>
      </w:pPr>
      <w:r w:rsidRPr="00C06C1B">
        <w:rPr>
          <w:rFonts w:ascii="Book Antiqua" w:eastAsia="Book Antiqua" w:hAnsi="Book Antiqua" w:cs="Book Antiqua"/>
          <w:b/>
          <w:bCs/>
          <w:color w:val="000000"/>
        </w:rPr>
        <w:lastRenderedPageBreak/>
        <w:t xml:space="preserve">Table 1 Association between the prevalence of </w:t>
      </w:r>
      <w:proofErr w:type="spellStart"/>
      <w:r w:rsidRPr="00C06C1B">
        <w:rPr>
          <w:rFonts w:ascii="Book Antiqua" w:eastAsia="Book Antiqua" w:hAnsi="Book Antiqua" w:cs="Book Antiqua"/>
          <w:b/>
          <w:bCs/>
          <w:i/>
          <w:iCs/>
          <w:color w:val="000000"/>
        </w:rPr>
        <w:t>cagA</w:t>
      </w:r>
      <w:proofErr w:type="spellEnd"/>
      <w:r w:rsidRPr="00C06C1B">
        <w:rPr>
          <w:rFonts w:ascii="Book Antiqua" w:eastAsia="Book Antiqua" w:hAnsi="Book Antiqua" w:cs="Book Antiqua"/>
          <w:b/>
          <w:bCs/>
          <w:color w:val="000000"/>
        </w:rPr>
        <w:t xml:space="preserve"> and clinical outcomes</w:t>
      </w:r>
    </w:p>
    <w:tbl>
      <w:tblPr>
        <w:tblW w:w="5000" w:type="pct"/>
        <w:tblLook w:val="04A0" w:firstRow="1" w:lastRow="0" w:firstColumn="1" w:lastColumn="0" w:noHBand="0" w:noVBand="1"/>
      </w:tblPr>
      <w:tblGrid>
        <w:gridCol w:w="2689"/>
        <w:gridCol w:w="1548"/>
        <w:gridCol w:w="1458"/>
        <w:gridCol w:w="1799"/>
        <w:gridCol w:w="1866"/>
      </w:tblGrid>
      <w:tr w:rsidR="00605A86" w:rsidRPr="00C06C1B" w14:paraId="63E9C605" w14:textId="77777777" w:rsidTr="00605A86">
        <w:trPr>
          <w:trHeight w:val="280"/>
        </w:trPr>
        <w:tc>
          <w:tcPr>
            <w:tcW w:w="1436" w:type="pct"/>
            <w:tcBorders>
              <w:top w:val="single" w:sz="4" w:space="0" w:color="auto"/>
              <w:left w:val="nil"/>
              <w:bottom w:val="single" w:sz="4" w:space="0" w:color="auto"/>
              <w:right w:val="nil"/>
            </w:tcBorders>
            <w:shd w:val="clear" w:color="auto" w:fill="auto"/>
            <w:noWrap/>
            <w:vAlign w:val="center"/>
            <w:hideMark/>
          </w:tcPr>
          <w:p w14:paraId="3F39A16C" w14:textId="7E066DBC" w:rsidR="00605A86" w:rsidRPr="00C06C1B" w:rsidRDefault="0096703A" w:rsidP="00605A86">
            <w:pPr>
              <w:spacing w:line="360" w:lineRule="auto"/>
              <w:jc w:val="center"/>
              <w:rPr>
                <w:rFonts w:ascii="Book Antiqua" w:eastAsia="等线" w:hAnsi="Book Antiqua"/>
                <w:color w:val="000000"/>
                <w:lang w:eastAsia="zh-CN"/>
              </w:rPr>
            </w:pPr>
            <w:r w:rsidRPr="00C06C1B">
              <w:rPr>
                <w:rFonts w:ascii="Book Antiqua" w:eastAsia="等线" w:hAnsi="Book Antiqua"/>
                <w:color w:val="000000"/>
                <w:lang w:eastAsia="zh-CN"/>
              </w:rPr>
              <w:t xml:space="preserve"> </w:t>
            </w:r>
          </w:p>
        </w:tc>
        <w:tc>
          <w:tcPr>
            <w:tcW w:w="827" w:type="pct"/>
            <w:tcBorders>
              <w:top w:val="single" w:sz="4" w:space="0" w:color="auto"/>
              <w:left w:val="nil"/>
              <w:bottom w:val="single" w:sz="4" w:space="0" w:color="auto"/>
              <w:right w:val="nil"/>
            </w:tcBorders>
            <w:shd w:val="clear" w:color="auto" w:fill="auto"/>
            <w:noWrap/>
            <w:vAlign w:val="center"/>
            <w:hideMark/>
          </w:tcPr>
          <w:p w14:paraId="20F27837" w14:textId="77777777" w:rsidR="00605A86" w:rsidRPr="00C06C1B" w:rsidRDefault="00605A86" w:rsidP="00605A86">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Total</w:t>
            </w:r>
          </w:p>
        </w:tc>
        <w:tc>
          <w:tcPr>
            <w:tcW w:w="779" w:type="pct"/>
            <w:tcBorders>
              <w:top w:val="single" w:sz="4" w:space="0" w:color="auto"/>
              <w:left w:val="nil"/>
              <w:bottom w:val="single" w:sz="4" w:space="0" w:color="auto"/>
              <w:right w:val="nil"/>
            </w:tcBorders>
            <w:shd w:val="clear" w:color="auto" w:fill="auto"/>
            <w:noWrap/>
            <w:vAlign w:val="center"/>
            <w:hideMark/>
          </w:tcPr>
          <w:p w14:paraId="10FA9081" w14:textId="77777777" w:rsidR="00605A86" w:rsidRPr="00C06C1B" w:rsidRDefault="00605A86" w:rsidP="00605A86">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Gastritis</w:t>
            </w:r>
          </w:p>
        </w:tc>
        <w:tc>
          <w:tcPr>
            <w:tcW w:w="961" w:type="pct"/>
            <w:tcBorders>
              <w:top w:val="single" w:sz="4" w:space="0" w:color="auto"/>
              <w:left w:val="nil"/>
              <w:bottom w:val="single" w:sz="4" w:space="0" w:color="auto"/>
              <w:right w:val="nil"/>
            </w:tcBorders>
            <w:shd w:val="clear" w:color="auto" w:fill="auto"/>
            <w:noWrap/>
            <w:vAlign w:val="center"/>
            <w:hideMark/>
          </w:tcPr>
          <w:p w14:paraId="77865304" w14:textId="77777777" w:rsidR="00605A86" w:rsidRPr="00C06C1B" w:rsidRDefault="00605A86" w:rsidP="00605A86">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Peptic ulcer</w:t>
            </w:r>
          </w:p>
        </w:tc>
        <w:tc>
          <w:tcPr>
            <w:tcW w:w="998" w:type="pct"/>
            <w:tcBorders>
              <w:top w:val="single" w:sz="4" w:space="0" w:color="auto"/>
              <w:left w:val="nil"/>
              <w:bottom w:val="single" w:sz="4" w:space="0" w:color="auto"/>
              <w:right w:val="nil"/>
            </w:tcBorders>
            <w:shd w:val="clear" w:color="auto" w:fill="auto"/>
            <w:noWrap/>
            <w:vAlign w:val="center"/>
            <w:hideMark/>
          </w:tcPr>
          <w:p w14:paraId="772BBC75" w14:textId="77777777" w:rsidR="00605A86" w:rsidRPr="00C06C1B" w:rsidRDefault="00605A86" w:rsidP="00605A86">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Gastric cancer</w:t>
            </w:r>
          </w:p>
        </w:tc>
      </w:tr>
      <w:tr w:rsidR="00605A86" w:rsidRPr="00C06C1B" w14:paraId="3508028E" w14:textId="77777777" w:rsidTr="00605A86">
        <w:trPr>
          <w:trHeight w:val="280"/>
        </w:trPr>
        <w:tc>
          <w:tcPr>
            <w:tcW w:w="1436" w:type="pct"/>
            <w:tcBorders>
              <w:top w:val="nil"/>
              <w:left w:val="nil"/>
              <w:bottom w:val="nil"/>
              <w:right w:val="nil"/>
            </w:tcBorders>
            <w:shd w:val="clear" w:color="auto" w:fill="auto"/>
            <w:noWrap/>
            <w:vAlign w:val="center"/>
            <w:hideMark/>
          </w:tcPr>
          <w:p w14:paraId="1A5E8EDA"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Number of strains</w:t>
            </w:r>
          </w:p>
        </w:tc>
        <w:tc>
          <w:tcPr>
            <w:tcW w:w="827" w:type="pct"/>
            <w:tcBorders>
              <w:top w:val="nil"/>
              <w:left w:val="nil"/>
              <w:bottom w:val="nil"/>
              <w:right w:val="nil"/>
            </w:tcBorders>
            <w:shd w:val="clear" w:color="auto" w:fill="auto"/>
            <w:noWrap/>
            <w:vAlign w:val="center"/>
            <w:hideMark/>
          </w:tcPr>
          <w:p w14:paraId="389AFD4A"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120</w:t>
            </w:r>
          </w:p>
        </w:tc>
        <w:tc>
          <w:tcPr>
            <w:tcW w:w="779" w:type="pct"/>
            <w:tcBorders>
              <w:top w:val="nil"/>
              <w:left w:val="nil"/>
              <w:bottom w:val="nil"/>
              <w:right w:val="nil"/>
            </w:tcBorders>
            <w:shd w:val="clear" w:color="auto" w:fill="auto"/>
            <w:noWrap/>
            <w:vAlign w:val="center"/>
            <w:hideMark/>
          </w:tcPr>
          <w:p w14:paraId="2CF3CD49"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93</w:t>
            </w:r>
          </w:p>
        </w:tc>
        <w:tc>
          <w:tcPr>
            <w:tcW w:w="961" w:type="pct"/>
            <w:tcBorders>
              <w:top w:val="nil"/>
              <w:left w:val="nil"/>
              <w:bottom w:val="nil"/>
              <w:right w:val="nil"/>
            </w:tcBorders>
            <w:shd w:val="clear" w:color="auto" w:fill="auto"/>
            <w:noWrap/>
            <w:vAlign w:val="center"/>
            <w:hideMark/>
          </w:tcPr>
          <w:p w14:paraId="20173559"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26</w:t>
            </w:r>
          </w:p>
        </w:tc>
        <w:tc>
          <w:tcPr>
            <w:tcW w:w="998" w:type="pct"/>
            <w:tcBorders>
              <w:top w:val="nil"/>
              <w:left w:val="nil"/>
              <w:bottom w:val="nil"/>
              <w:right w:val="nil"/>
            </w:tcBorders>
            <w:shd w:val="clear" w:color="auto" w:fill="auto"/>
            <w:noWrap/>
            <w:vAlign w:val="center"/>
            <w:hideMark/>
          </w:tcPr>
          <w:p w14:paraId="35666A47"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w:t>
            </w:r>
          </w:p>
        </w:tc>
      </w:tr>
      <w:tr w:rsidR="00605A86" w:rsidRPr="00C06C1B" w14:paraId="00A1E518" w14:textId="77777777" w:rsidTr="00605A86">
        <w:trPr>
          <w:trHeight w:val="280"/>
        </w:trPr>
        <w:tc>
          <w:tcPr>
            <w:tcW w:w="1436" w:type="pct"/>
            <w:tcBorders>
              <w:top w:val="nil"/>
              <w:left w:val="nil"/>
              <w:bottom w:val="nil"/>
              <w:right w:val="nil"/>
            </w:tcBorders>
            <w:shd w:val="clear" w:color="auto" w:fill="auto"/>
            <w:noWrap/>
            <w:vAlign w:val="center"/>
            <w:hideMark/>
          </w:tcPr>
          <w:p w14:paraId="0F56D67C" w14:textId="77777777" w:rsidR="00605A86" w:rsidRPr="00C06C1B" w:rsidRDefault="00605A86" w:rsidP="00605A86">
            <w:pPr>
              <w:spacing w:line="360" w:lineRule="auto"/>
              <w:jc w:val="both"/>
              <w:rPr>
                <w:rFonts w:ascii="Book Antiqua" w:eastAsia="等线" w:hAnsi="Book Antiqua"/>
                <w:color w:val="000000"/>
                <w:lang w:eastAsia="zh-CN"/>
              </w:rPr>
            </w:pPr>
            <w:proofErr w:type="spellStart"/>
            <w:r w:rsidRPr="00C06C1B">
              <w:rPr>
                <w:rFonts w:ascii="Book Antiqua" w:eastAsia="等线" w:hAnsi="Book Antiqua"/>
                <w:i/>
                <w:iCs/>
                <w:color w:val="000000"/>
                <w:lang w:eastAsia="zh-CN"/>
              </w:rPr>
              <w:t>cagA</w:t>
            </w:r>
            <w:proofErr w:type="spellEnd"/>
            <w:r w:rsidRPr="00C06C1B">
              <w:rPr>
                <w:rFonts w:ascii="Book Antiqua" w:eastAsia="等线" w:hAnsi="Book Antiqua"/>
                <w:color w:val="000000"/>
                <w:lang w:eastAsia="zh-CN"/>
              </w:rPr>
              <w:t xml:space="preserve"> positive</w:t>
            </w:r>
          </w:p>
        </w:tc>
        <w:tc>
          <w:tcPr>
            <w:tcW w:w="827" w:type="pct"/>
            <w:tcBorders>
              <w:top w:val="nil"/>
              <w:left w:val="nil"/>
              <w:bottom w:val="nil"/>
              <w:right w:val="nil"/>
            </w:tcBorders>
            <w:shd w:val="clear" w:color="auto" w:fill="auto"/>
            <w:noWrap/>
            <w:vAlign w:val="center"/>
            <w:hideMark/>
          </w:tcPr>
          <w:p w14:paraId="116EFECF"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84 (70.0%)</w:t>
            </w:r>
          </w:p>
        </w:tc>
        <w:tc>
          <w:tcPr>
            <w:tcW w:w="779" w:type="pct"/>
            <w:tcBorders>
              <w:top w:val="nil"/>
              <w:left w:val="nil"/>
              <w:bottom w:val="nil"/>
              <w:right w:val="nil"/>
            </w:tcBorders>
            <w:shd w:val="clear" w:color="auto" w:fill="auto"/>
            <w:noWrap/>
            <w:vAlign w:val="center"/>
            <w:hideMark/>
          </w:tcPr>
          <w:p w14:paraId="6A3201AB"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66 (71.0%)</w:t>
            </w:r>
          </w:p>
        </w:tc>
        <w:tc>
          <w:tcPr>
            <w:tcW w:w="961" w:type="pct"/>
            <w:tcBorders>
              <w:top w:val="nil"/>
              <w:left w:val="nil"/>
              <w:bottom w:val="nil"/>
              <w:right w:val="nil"/>
            </w:tcBorders>
            <w:shd w:val="clear" w:color="auto" w:fill="auto"/>
            <w:noWrap/>
            <w:vAlign w:val="center"/>
            <w:hideMark/>
          </w:tcPr>
          <w:p w14:paraId="1B76FF59"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18 (69.2%)</w:t>
            </w:r>
          </w:p>
        </w:tc>
        <w:tc>
          <w:tcPr>
            <w:tcW w:w="998" w:type="pct"/>
            <w:tcBorders>
              <w:top w:val="nil"/>
              <w:left w:val="nil"/>
              <w:bottom w:val="nil"/>
              <w:right w:val="nil"/>
            </w:tcBorders>
            <w:shd w:val="clear" w:color="auto" w:fill="auto"/>
            <w:noWrap/>
            <w:vAlign w:val="center"/>
            <w:hideMark/>
          </w:tcPr>
          <w:p w14:paraId="3F2EC755"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0</w:t>
            </w:r>
          </w:p>
        </w:tc>
      </w:tr>
      <w:tr w:rsidR="00605A86" w:rsidRPr="00C06C1B" w14:paraId="42E14930" w14:textId="77777777" w:rsidTr="00605A86">
        <w:trPr>
          <w:trHeight w:val="280"/>
        </w:trPr>
        <w:tc>
          <w:tcPr>
            <w:tcW w:w="1436" w:type="pct"/>
            <w:tcBorders>
              <w:top w:val="nil"/>
              <w:left w:val="nil"/>
              <w:bottom w:val="nil"/>
              <w:right w:val="nil"/>
            </w:tcBorders>
            <w:shd w:val="clear" w:color="auto" w:fill="auto"/>
            <w:noWrap/>
            <w:vAlign w:val="center"/>
            <w:hideMark/>
          </w:tcPr>
          <w:p w14:paraId="5DDE7BB2" w14:textId="77777777" w:rsidR="00605A86" w:rsidRPr="00C06C1B" w:rsidRDefault="00605A86" w:rsidP="00605A86">
            <w:pPr>
              <w:spacing w:line="360" w:lineRule="auto"/>
              <w:jc w:val="both"/>
              <w:rPr>
                <w:rFonts w:ascii="Book Antiqua" w:eastAsia="等线" w:hAnsi="Book Antiqua"/>
                <w:color w:val="000000"/>
                <w:lang w:eastAsia="zh-CN"/>
              </w:rPr>
            </w:pPr>
            <w:proofErr w:type="spellStart"/>
            <w:r w:rsidRPr="00C06C1B">
              <w:rPr>
                <w:rFonts w:ascii="Book Antiqua" w:eastAsia="等线" w:hAnsi="Book Antiqua"/>
                <w:i/>
                <w:iCs/>
                <w:color w:val="000000"/>
                <w:lang w:eastAsia="zh-CN"/>
              </w:rPr>
              <w:t>cagA</w:t>
            </w:r>
            <w:proofErr w:type="spellEnd"/>
            <w:r w:rsidRPr="00C06C1B">
              <w:rPr>
                <w:rFonts w:ascii="Book Antiqua" w:eastAsia="等线" w:hAnsi="Book Antiqua"/>
                <w:color w:val="000000"/>
                <w:lang w:eastAsia="zh-CN"/>
              </w:rPr>
              <w:t xml:space="preserve"> negative</w:t>
            </w:r>
          </w:p>
        </w:tc>
        <w:tc>
          <w:tcPr>
            <w:tcW w:w="827" w:type="pct"/>
            <w:tcBorders>
              <w:top w:val="nil"/>
              <w:left w:val="nil"/>
              <w:bottom w:val="nil"/>
              <w:right w:val="nil"/>
            </w:tcBorders>
            <w:shd w:val="clear" w:color="auto" w:fill="auto"/>
            <w:noWrap/>
            <w:vAlign w:val="center"/>
            <w:hideMark/>
          </w:tcPr>
          <w:p w14:paraId="3B3C3B6D"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35 (29.2%)</w:t>
            </w:r>
          </w:p>
        </w:tc>
        <w:tc>
          <w:tcPr>
            <w:tcW w:w="779" w:type="pct"/>
            <w:tcBorders>
              <w:top w:val="nil"/>
              <w:left w:val="nil"/>
              <w:bottom w:val="nil"/>
              <w:right w:val="nil"/>
            </w:tcBorders>
            <w:shd w:val="clear" w:color="auto" w:fill="auto"/>
            <w:noWrap/>
            <w:vAlign w:val="center"/>
            <w:hideMark/>
          </w:tcPr>
          <w:p w14:paraId="10C088C9"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26 (28.0%)</w:t>
            </w:r>
          </w:p>
        </w:tc>
        <w:tc>
          <w:tcPr>
            <w:tcW w:w="961" w:type="pct"/>
            <w:tcBorders>
              <w:top w:val="nil"/>
              <w:left w:val="nil"/>
              <w:bottom w:val="nil"/>
              <w:right w:val="nil"/>
            </w:tcBorders>
            <w:shd w:val="clear" w:color="auto" w:fill="auto"/>
            <w:noWrap/>
            <w:vAlign w:val="center"/>
            <w:hideMark/>
          </w:tcPr>
          <w:p w14:paraId="454C45BC"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8 (30.8%)</w:t>
            </w:r>
          </w:p>
        </w:tc>
        <w:tc>
          <w:tcPr>
            <w:tcW w:w="998" w:type="pct"/>
            <w:tcBorders>
              <w:top w:val="nil"/>
              <w:left w:val="nil"/>
              <w:bottom w:val="nil"/>
              <w:right w:val="nil"/>
            </w:tcBorders>
            <w:shd w:val="clear" w:color="auto" w:fill="auto"/>
            <w:noWrap/>
            <w:vAlign w:val="center"/>
            <w:hideMark/>
          </w:tcPr>
          <w:p w14:paraId="1A1C186A"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 (100%)</w:t>
            </w:r>
          </w:p>
        </w:tc>
      </w:tr>
      <w:tr w:rsidR="00605A86" w:rsidRPr="00C06C1B" w14:paraId="51EF3BD7" w14:textId="77777777" w:rsidTr="00605A86">
        <w:trPr>
          <w:trHeight w:val="280"/>
        </w:trPr>
        <w:tc>
          <w:tcPr>
            <w:tcW w:w="1436" w:type="pct"/>
            <w:tcBorders>
              <w:top w:val="nil"/>
              <w:left w:val="nil"/>
              <w:bottom w:val="single" w:sz="4" w:space="0" w:color="auto"/>
              <w:right w:val="nil"/>
            </w:tcBorders>
            <w:shd w:val="clear" w:color="auto" w:fill="auto"/>
            <w:noWrap/>
            <w:vAlign w:val="center"/>
            <w:hideMark/>
          </w:tcPr>
          <w:p w14:paraId="57C1967F" w14:textId="77777777" w:rsidR="00605A86" w:rsidRPr="00C06C1B" w:rsidRDefault="00605A86" w:rsidP="00605A86">
            <w:pPr>
              <w:spacing w:line="360" w:lineRule="auto"/>
              <w:jc w:val="both"/>
              <w:rPr>
                <w:rFonts w:ascii="Book Antiqua" w:eastAsia="等线" w:hAnsi="Book Antiqua"/>
                <w:color w:val="000000"/>
                <w:lang w:eastAsia="zh-CN"/>
              </w:rPr>
            </w:pPr>
            <w:proofErr w:type="spellStart"/>
            <w:r w:rsidRPr="00C06C1B">
              <w:rPr>
                <w:rFonts w:ascii="Book Antiqua" w:eastAsia="等线" w:hAnsi="Book Antiqua"/>
                <w:i/>
                <w:iCs/>
                <w:color w:val="000000"/>
                <w:lang w:eastAsia="zh-CN"/>
              </w:rPr>
              <w:t>cagA</w:t>
            </w:r>
            <w:proofErr w:type="spellEnd"/>
            <w:r w:rsidRPr="00C06C1B">
              <w:rPr>
                <w:rFonts w:ascii="Book Antiqua" w:eastAsia="等线" w:hAnsi="Book Antiqua"/>
                <w:color w:val="000000"/>
                <w:lang w:eastAsia="zh-CN"/>
              </w:rPr>
              <w:t xml:space="preserve"> undetermined</w:t>
            </w:r>
          </w:p>
        </w:tc>
        <w:tc>
          <w:tcPr>
            <w:tcW w:w="827" w:type="pct"/>
            <w:tcBorders>
              <w:top w:val="nil"/>
              <w:left w:val="nil"/>
              <w:bottom w:val="single" w:sz="4" w:space="0" w:color="auto"/>
              <w:right w:val="nil"/>
            </w:tcBorders>
            <w:shd w:val="clear" w:color="auto" w:fill="auto"/>
            <w:noWrap/>
            <w:vAlign w:val="center"/>
            <w:hideMark/>
          </w:tcPr>
          <w:p w14:paraId="38B75ABB"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 (0.008%)</w:t>
            </w:r>
          </w:p>
        </w:tc>
        <w:tc>
          <w:tcPr>
            <w:tcW w:w="779" w:type="pct"/>
            <w:tcBorders>
              <w:top w:val="nil"/>
              <w:left w:val="nil"/>
              <w:bottom w:val="single" w:sz="4" w:space="0" w:color="auto"/>
              <w:right w:val="nil"/>
            </w:tcBorders>
            <w:shd w:val="clear" w:color="auto" w:fill="auto"/>
            <w:noWrap/>
            <w:vAlign w:val="center"/>
            <w:hideMark/>
          </w:tcPr>
          <w:p w14:paraId="6D20948B"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 (1.1%)</w:t>
            </w:r>
          </w:p>
        </w:tc>
        <w:tc>
          <w:tcPr>
            <w:tcW w:w="961" w:type="pct"/>
            <w:tcBorders>
              <w:top w:val="nil"/>
              <w:left w:val="nil"/>
              <w:bottom w:val="single" w:sz="4" w:space="0" w:color="auto"/>
              <w:right w:val="nil"/>
            </w:tcBorders>
            <w:shd w:val="clear" w:color="auto" w:fill="auto"/>
            <w:noWrap/>
            <w:vAlign w:val="center"/>
            <w:hideMark/>
          </w:tcPr>
          <w:p w14:paraId="15EF85D2"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0</w:t>
            </w:r>
          </w:p>
        </w:tc>
        <w:tc>
          <w:tcPr>
            <w:tcW w:w="998" w:type="pct"/>
            <w:tcBorders>
              <w:top w:val="nil"/>
              <w:left w:val="nil"/>
              <w:bottom w:val="single" w:sz="4" w:space="0" w:color="auto"/>
              <w:right w:val="nil"/>
            </w:tcBorders>
            <w:shd w:val="clear" w:color="auto" w:fill="auto"/>
            <w:noWrap/>
            <w:vAlign w:val="center"/>
            <w:hideMark/>
          </w:tcPr>
          <w:p w14:paraId="20ED7D5E" w14:textId="77777777" w:rsidR="00605A86" w:rsidRPr="00C06C1B" w:rsidRDefault="00605A86" w:rsidP="00605A86">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0</w:t>
            </w:r>
          </w:p>
        </w:tc>
      </w:tr>
    </w:tbl>
    <w:p w14:paraId="3B1014C8" w14:textId="77777777" w:rsidR="00605A86" w:rsidRPr="00C06C1B" w:rsidRDefault="00605A86">
      <w:pPr>
        <w:spacing w:line="360" w:lineRule="auto"/>
        <w:jc w:val="both"/>
        <w:rPr>
          <w:rFonts w:ascii="Book Antiqua" w:hAnsi="Book Antiqua"/>
        </w:rPr>
      </w:pPr>
    </w:p>
    <w:p w14:paraId="474C0621" w14:textId="77777777" w:rsidR="00E02368" w:rsidRPr="00C06C1B" w:rsidRDefault="00E02368">
      <w:pPr>
        <w:spacing w:line="360" w:lineRule="auto"/>
        <w:jc w:val="both"/>
        <w:rPr>
          <w:rFonts w:ascii="Book Antiqua" w:hAnsi="Book Antiqua"/>
        </w:rPr>
        <w:sectPr w:rsidR="00E02368" w:rsidRPr="00C06C1B">
          <w:pgSz w:w="12240" w:h="15840"/>
          <w:pgMar w:top="1440" w:right="1440" w:bottom="1440" w:left="1440" w:header="720" w:footer="720" w:gutter="0"/>
          <w:cols w:space="720"/>
          <w:docGrid w:linePitch="360"/>
        </w:sectPr>
      </w:pPr>
    </w:p>
    <w:p w14:paraId="3EFD50A7" w14:textId="59CD043A" w:rsidR="00A77B3E" w:rsidRPr="00C06C1B" w:rsidRDefault="003337B8">
      <w:pPr>
        <w:spacing w:line="360" w:lineRule="auto"/>
        <w:jc w:val="both"/>
        <w:rPr>
          <w:rFonts w:ascii="Book Antiqua" w:eastAsia="Book Antiqua" w:hAnsi="Book Antiqua" w:cs="Book Antiqua"/>
          <w:color w:val="000000"/>
        </w:rPr>
      </w:pPr>
      <w:r w:rsidRPr="00C06C1B">
        <w:rPr>
          <w:rFonts w:ascii="Book Antiqua" w:eastAsia="Book Antiqua" w:hAnsi="Book Antiqua" w:cs="Book Antiqua"/>
          <w:b/>
          <w:bCs/>
          <w:color w:val="000000"/>
        </w:rPr>
        <w:lastRenderedPageBreak/>
        <w:t xml:space="preserve">Table 2 </w:t>
      </w:r>
      <w:r w:rsidR="00A007EC" w:rsidRPr="00C06C1B">
        <w:rPr>
          <w:rFonts w:ascii="Book Antiqua" w:eastAsia="Book Antiqua" w:hAnsi="Book Antiqua" w:cs="Book Antiqua"/>
          <w:b/>
          <w:bCs/>
          <w:color w:val="000000"/>
        </w:rPr>
        <w:t>Peptide s</w:t>
      </w:r>
      <w:r w:rsidRPr="00C06C1B">
        <w:rPr>
          <w:rFonts w:ascii="Book Antiqua" w:eastAsia="Book Antiqua" w:hAnsi="Book Antiqua" w:cs="Book Antiqua"/>
          <w:b/>
          <w:bCs/>
          <w:color w:val="000000"/>
        </w:rPr>
        <w:t xml:space="preserve">equences and types of </w:t>
      </w:r>
      <w:proofErr w:type="spellStart"/>
      <w:r w:rsidRPr="00C06C1B">
        <w:rPr>
          <w:rFonts w:ascii="Book Antiqua" w:eastAsia="Book Antiqua" w:hAnsi="Book Antiqua" w:cs="Book Antiqua"/>
          <w:b/>
          <w:bCs/>
          <w:color w:val="000000"/>
        </w:rPr>
        <w:t>CagA</w:t>
      </w:r>
      <w:proofErr w:type="spellEnd"/>
      <w:r w:rsidRPr="00C06C1B">
        <w:rPr>
          <w:rFonts w:ascii="Book Antiqua" w:eastAsia="Book Antiqua" w:hAnsi="Book Antiqua" w:cs="Book Antiqua"/>
          <w:b/>
          <w:bCs/>
          <w:color w:val="000000"/>
        </w:rPr>
        <w:t xml:space="preserve">-multimerization motif in </w:t>
      </w:r>
      <w:r w:rsidR="00E9536E" w:rsidRPr="00C06C1B">
        <w:rPr>
          <w:rFonts w:ascii="Book Antiqua" w:eastAsia="Book Antiqua" w:hAnsi="Book Antiqua" w:cs="Book Antiqua"/>
          <w:b/>
          <w:bCs/>
          <w:i/>
          <w:iCs/>
          <w:color w:val="000000"/>
        </w:rPr>
        <w:t xml:space="preserve">Helicobacter pylori </w:t>
      </w:r>
      <w:r w:rsidRPr="00C06C1B">
        <w:rPr>
          <w:rFonts w:ascii="Book Antiqua" w:eastAsia="Book Antiqua" w:hAnsi="Book Antiqua" w:cs="Book Antiqua"/>
          <w:b/>
          <w:bCs/>
          <w:color w:val="000000"/>
        </w:rPr>
        <w:t>strains</w:t>
      </w:r>
    </w:p>
    <w:tbl>
      <w:tblPr>
        <w:tblW w:w="5000" w:type="pct"/>
        <w:tblLook w:val="04A0" w:firstRow="1" w:lastRow="0" w:firstColumn="1" w:lastColumn="0" w:noHBand="0" w:noVBand="1"/>
      </w:tblPr>
      <w:tblGrid>
        <w:gridCol w:w="2899"/>
        <w:gridCol w:w="1145"/>
        <w:gridCol w:w="610"/>
        <w:gridCol w:w="2898"/>
        <w:gridCol w:w="1187"/>
        <w:gridCol w:w="610"/>
        <w:gridCol w:w="29"/>
        <w:gridCol w:w="2855"/>
        <w:gridCol w:w="1042"/>
        <w:gridCol w:w="683"/>
      </w:tblGrid>
      <w:tr w:rsidR="00A007EC" w:rsidRPr="00C06C1B" w14:paraId="2254C2B2" w14:textId="77777777" w:rsidTr="00ED3E4F">
        <w:trPr>
          <w:trHeight w:val="240"/>
        </w:trPr>
        <w:tc>
          <w:tcPr>
            <w:tcW w:w="1660" w:type="pct"/>
            <w:gridSpan w:val="3"/>
            <w:tcBorders>
              <w:top w:val="single" w:sz="4" w:space="0" w:color="auto"/>
              <w:bottom w:val="single" w:sz="4" w:space="0" w:color="auto"/>
            </w:tcBorders>
            <w:shd w:val="clear" w:color="auto" w:fill="auto"/>
            <w:vAlign w:val="center"/>
            <w:hideMark/>
          </w:tcPr>
          <w:p w14:paraId="2263F11A"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First motif</w:t>
            </w:r>
          </w:p>
        </w:tc>
        <w:tc>
          <w:tcPr>
            <w:tcW w:w="1691" w:type="pct"/>
            <w:gridSpan w:val="4"/>
            <w:tcBorders>
              <w:top w:val="single" w:sz="4" w:space="0" w:color="auto"/>
              <w:bottom w:val="single" w:sz="4" w:space="0" w:color="auto"/>
            </w:tcBorders>
            <w:shd w:val="clear" w:color="auto" w:fill="auto"/>
            <w:vAlign w:val="center"/>
            <w:hideMark/>
          </w:tcPr>
          <w:p w14:paraId="00EFEC1B"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Second motif</w:t>
            </w:r>
          </w:p>
        </w:tc>
        <w:tc>
          <w:tcPr>
            <w:tcW w:w="1649" w:type="pct"/>
            <w:gridSpan w:val="3"/>
            <w:tcBorders>
              <w:top w:val="single" w:sz="4" w:space="0" w:color="auto"/>
              <w:bottom w:val="single" w:sz="4" w:space="0" w:color="auto"/>
            </w:tcBorders>
            <w:shd w:val="clear" w:color="auto" w:fill="auto"/>
            <w:vAlign w:val="center"/>
            <w:hideMark/>
          </w:tcPr>
          <w:p w14:paraId="5EDB68EA"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Third motif</w:t>
            </w:r>
          </w:p>
        </w:tc>
      </w:tr>
      <w:tr w:rsidR="00A007EC" w:rsidRPr="00C06C1B" w14:paraId="471A475A" w14:textId="77777777" w:rsidTr="00ED3E4F">
        <w:trPr>
          <w:trHeight w:val="240"/>
        </w:trPr>
        <w:tc>
          <w:tcPr>
            <w:tcW w:w="1023" w:type="pct"/>
            <w:tcBorders>
              <w:top w:val="single" w:sz="4" w:space="0" w:color="auto"/>
              <w:bottom w:val="single" w:sz="4" w:space="0" w:color="auto"/>
            </w:tcBorders>
            <w:shd w:val="clear" w:color="auto" w:fill="auto"/>
            <w:vAlign w:val="center"/>
            <w:hideMark/>
          </w:tcPr>
          <w:p w14:paraId="28BDF531"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Peptide sequences</w:t>
            </w:r>
          </w:p>
        </w:tc>
        <w:tc>
          <w:tcPr>
            <w:tcW w:w="422" w:type="pct"/>
            <w:tcBorders>
              <w:top w:val="single" w:sz="4" w:space="0" w:color="auto"/>
              <w:bottom w:val="single" w:sz="4" w:space="0" w:color="auto"/>
            </w:tcBorders>
            <w:shd w:val="clear" w:color="auto" w:fill="auto"/>
            <w:vAlign w:val="center"/>
            <w:hideMark/>
          </w:tcPr>
          <w:p w14:paraId="1A741A11"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Type</w:t>
            </w:r>
          </w:p>
        </w:tc>
        <w:tc>
          <w:tcPr>
            <w:tcW w:w="215" w:type="pct"/>
            <w:tcBorders>
              <w:top w:val="single" w:sz="4" w:space="0" w:color="auto"/>
              <w:bottom w:val="single" w:sz="4" w:space="0" w:color="auto"/>
            </w:tcBorders>
            <w:shd w:val="clear" w:color="auto" w:fill="auto"/>
            <w:vAlign w:val="center"/>
            <w:hideMark/>
          </w:tcPr>
          <w:p w14:paraId="7318B9AB"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No.</w:t>
            </w:r>
          </w:p>
        </w:tc>
        <w:tc>
          <w:tcPr>
            <w:tcW w:w="1029" w:type="pct"/>
            <w:tcBorders>
              <w:top w:val="single" w:sz="4" w:space="0" w:color="auto"/>
              <w:bottom w:val="single" w:sz="4" w:space="0" w:color="auto"/>
            </w:tcBorders>
            <w:shd w:val="clear" w:color="auto" w:fill="auto"/>
            <w:vAlign w:val="center"/>
            <w:hideMark/>
          </w:tcPr>
          <w:p w14:paraId="5567965F"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Peptide sequences</w:t>
            </w:r>
          </w:p>
        </w:tc>
        <w:tc>
          <w:tcPr>
            <w:tcW w:w="437" w:type="pct"/>
            <w:tcBorders>
              <w:top w:val="single" w:sz="4" w:space="0" w:color="auto"/>
              <w:bottom w:val="single" w:sz="4" w:space="0" w:color="auto"/>
            </w:tcBorders>
            <w:shd w:val="clear" w:color="auto" w:fill="auto"/>
            <w:vAlign w:val="center"/>
            <w:hideMark/>
          </w:tcPr>
          <w:p w14:paraId="0200916F"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Type</w:t>
            </w:r>
          </w:p>
        </w:tc>
        <w:tc>
          <w:tcPr>
            <w:tcW w:w="215" w:type="pct"/>
            <w:tcBorders>
              <w:top w:val="single" w:sz="4" w:space="0" w:color="auto"/>
              <w:bottom w:val="single" w:sz="4" w:space="0" w:color="auto"/>
            </w:tcBorders>
            <w:shd w:val="clear" w:color="auto" w:fill="auto"/>
            <w:vAlign w:val="center"/>
            <w:hideMark/>
          </w:tcPr>
          <w:p w14:paraId="6AD7F769"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No.</w:t>
            </w:r>
          </w:p>
        </w:tc>
        <w:tc>
          <w:tcPr>
            <w:tcW w:w="1018" w:type="pct"/>
            <w:gridSpan w:val="2"/>
            <w:tcBorders>
              <w:top w:val="single" w:sz="4" w:space="0" w:color="auto"/>
              <w:bottom w:val="single" w:sz="4" w:space="0" w:color="auto"/>
            </w:tcBorders>
            <w:shd w:val="clear" w:color="auto" w:fill="auto"/>
            <w:vAlign w:val="center"/>
            <w:hideMark/>
          </w:tcPr>
          <w:p w14:paraId="51A45087"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Peptide sequences</w:t>
            </w:r>
          </w:p>
        </w:tc>
        <w:tc>
          <w:tcPr>
            <w:tcW w:w="385" w:type="pct"/>
            <w:tcBorders>
              <w:top w:val="single" w:sz="4" w:space="0" w:color="auto"/>
              <w:bottom w:val="single" w:sz="4" w:space="0" w:color="auto"/>
            </w:tcBorders>
            <w:shd w:val="clear" w:color="auto" w:fill="auto"/>
            <w:vAlign w:val="center"/>
            <w:hideMark/>
          </w:tcPr>
          <w:p w14:paraId="27B22B07"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Type</w:t>
            </w:r>
          </w:p>
        </w:tc>
        <w:tc>
          <w:tcPr>
            <w:tcW w:w="256" w:type="pct"/>
            <w:tcBorders>
              <w:top w:val="single" w:sz="4" w:space="0" w:color="auto"/>
              <w:bottom w:val="single" w:sz="4" w:space="0" w:color="auto"/>
            </w:tcBorders>
            <w:shd w:val="clear" w:color="auto" w:fill="auto"/>
            <w:vAlign w:val="center"/>
            <w:hideMark/>
          </w:tcPr>
          <w:p w14:paraId="7929792A" w14:textId="77777777" w:rsidR="00EB1C56" w:rsidRPr="00C06C1B" w:rsidRDefault="00EB1C56" w:rsidP="00EB1C56">
            <w:pPr>
              <w:spacing w:line="360" w:lineRule="auto"/>
              <w:jc w:val="center"/>
              <w:rPr>
                <w:rFonts w:ascii="Book Antiqua" w:eastAsia="等线" w:hAnsi="Book Antiqua"/>
                <w:b/>
                <w:bCs/>
                <w:lang w:eastAsia="zh-CN"/>
              </w:rPr>
            </w:pPr>
            <w:r w:rsidRPr="00C06C1B">
              <w:rPr>
                <w:rFonts w:ascii="Book Antiqua" w:eastAsia="等线" w:hAnsi="Book Antiqua"/>
                <w:b/>
                <w:bCs/>
                <w:lang w:eastAsia="zh-CN"/>
              </w:rPr>
              <w:t>No.</w:t>
            </w:r>
          </w:p>
        </w:tc>
      </w:tr>
      <w:tr w:rsidR="00A007EC" w:rsidRPr="00C06C1B" w14:paraId="638A07CA" w14:textId="77777777" w:rsidTr="00ED3E4F">
        <w:trPr>
          <w:trHeight w:val="240"/>
        </w:trPr>
        <w:tc>
          <w:tcPr>
            <w:tcW w:w="1023" w:type="pct"/>
            <w:tcBorders>
              <w:top w:val="single" w:sz="4" w:space="0" w:color="auto"/>
            </w:tcBorders>
            <w:shd w:val="clear" w:color="auto" w:fill="auto"/>
            <w:vAlign w:val="center"/>
            <w:hideMark/>
          </w:tcPr>
          <w:p w14:paraId="563034B7"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FPLKRHDKVDDLSKVG</w:t>
            </w:r>
          </w:p>
        </w:tc>
        <w:tc>
          <w:tcPr>
            <w:tcW w:w="422" w:type="pct"/>
            <w:tcBorders>
              <w:top w:val="single" w:sz="4" w:space="0" w:color="auto"/>
            </w:tcBorders>
            <w:shd w:val="clear" w:color="auto" w:fill="auto"/>
            <w:vAlign w:val="center"/>
            <w:hideMark/>
          </w:tcPr>
          <w:p w14:paraId="12633556"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tcBorders>
              <w:top w:val="single" w:sz="4" w:space="0" w:color="auto"/>
            </w:tcBorders>
            <w:shd w:val="clear" w:color="auto" w:fill="auto"/>
            <w:vAlign w:val="center"/>
            <w:hideMark/>
          </w:tcPr>
          <w:p w14:paraId="0301EA7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45</w:t>
            </w:r>
          </w:p>
        </w:tc>
        <w:tc>
          <w:tcPr>
            <w:tcW w:w="1029" w:type="pct"/>
            <w:tcBorders>
              <w:top w:val="single" w:sz="4" w:space="0" w:color="auto"/>
            </w:tcBorders>
            <w:shd w:val="clear" w:color="auto" w:fill="auto"/>
            <w:vAlign w:val="center"/>
            <w:hideMark/>
          </w:tcPr>
          <w:p w14:paraId="49952D0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FPLKRHDKVDDLSKVG</w:t>
            </w:r>
          </w:p>
        </w:tc>
        <w:tc>
          <w:tcPr>
            <w:tcW w:w="437" w:type="pct"/>
            <w:tcBorders>
              <w:top w:val="single" w:sz="4" w:space="0" w:color="auto"/>
            </w:tcBorders>
            <w:shd w:val="clear" w:color="auto" w:fill="auto"/>
            <w:vAlign w:val="center"/>
            <w:hideMark/>
          </w:tcPr>
          <w:p w14:paraId="7AEC9BE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tcBorders>
              <w:top w:val="single" w:sz="4" w:space="0" w:color="auto"/>
            </w:tcBorders>
            <w:shd w:val="clear" w:color="auto" w:fill="auto"/>
            <w:noWrap/>
            <w:vAlign w:val="center"/>
            <w:hideMark/>
          </w:tcPr>
          <w:p w14:paraId="62253E76"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31</w:t>
            </w:r>
          </w:p>
        </w:tc>
        <w:tc>
          <w:tcPr>
            <w:tcW w:w="1018" w:type="pct"/>
            <w:gridSpan w:val="2"/>
            <w:tcBorders>
              <w:top w:val="single" w:sz="4" w:space="0" w:color="auto"/>
            </w:tcBorders>
            <w:shd w:val="clear" w:color="auto" w:fill="auto"/>
            <w:vAlign w:val="center"/>
            <w:hideMark/>
          </w:tcPr>
          <w:p w14:paraId="4FA66E1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FPLKRHDKVDDLSKVG</w:t>
            </w:r>
          </w:p>
        </w:tc>
        <w:tc>
          <w:tcPr>
            <w:tcW w:w="385" w:type="pct"/>
            <w:tcBorders>
              <w:top w:val="single" w:sz="4" w:space="0" w:color="auto"/>
            </w:tcBorders>
            <w:shd w:val="clear" w:color="auto" w:fill="auto"/>
            <w:vAlign w:val="center"/>
            <w:hideMark/>
          </w:tcPr>
          <w:p w14:paraId="3ED9CC8F"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56" w:type="pct"/>
            <w:tcBorders>
              <w:top w:val="single" w:sz="4" w:space="0" w:color="auto"/>
            </w:tcBorders>
            <w:shd w:val="clear" w:color="auto" w:fill="auto"/>
            <w:vAlign w:val="center"/>
            <w:hideMark/>
          </w:tcPr>
          <w:p w14:paraId="448954E1"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4</w:t>
            </w:r>
          </w:p>
        </w:tc>
      </w:tr>
      <w:tr w:rsidR="00A007EC" w:rsidRPr="00C06C1B" w14:paraId="562672FF" w14:textId="77777777" w:rsidTr="00ED3E4F">
        <w:trPr>
          <w:trHeight w:val="240"/>
        </w:trPr>
        <w:tc>
          <w:tcPr>
            <w:tcW w:w="1023" w:type="pct"/>
            <w:shd w:val="clear" w:color="auto" w:fill="auto"/>
            <w:vAlign w:val="center"/>
            <w:hideMark/>
          </w:tcPr>
          <w:p w14:paraId="4159B83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FPLKRHDKVEDLSKVG</w:t>
            </w:r>
          </w:p>
        </w:tc>
        <w:tc>
          <w:tcPr>
            <w:tcW w:w="422" w:type="pct"/>
            <w:shd w:val="clear" w:color="auto" w:fill="auto"/>
            <w:vAlign w:val="center"/>
            <w:hideMark/>
          </w:tcPr>
          <w:p w14:paraId="29FDA632"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02DDA230"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17</w:t>
            </w:r>
          </w:p>
        </w:tc>
        <w:tc>
          <w:tcPr>
            <w:tcW w:w="1029" w:type="pct"/>
            <w:shd w:val="clear" w:color="auto" w:fill="auto"/>
            <w:noWrap/>
            <w:vAlign w:val="center"/>
            <w:hideMark/>
          </w:tcPr>
          <w:p w14:paraId="2122883D"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FPLRRSAKVEDLSKVG</w:t>
            </w:r>
          </w:p>
        </w:tc>
        <w:tc>
          <w:tcPr>
            <w:tcW w:w="437" w:type="pct"/>
            <w:shd w:val="clear" w:color="auto" w:fill="auto"/>
            <w:vAlign w:val="center"/>
            <w:hideMark/>
          </w:tcPr>
          <w:p w14:paraId="44D15E46"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2F1A710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21</w:t>
            </w:r>
          </w:p>
        </w:tc>
        <w:tc>
          <w:tcPr>
            <w:tcW w:w="1018" w:type="pct"/>
            <w:gridSpan w:val="2"/>
            <w:shd w:val="clear" w:color="auto" w:fill="auto"/>
            <w:noWrap/>
            <w:vAlign w:val="center"/>
            <w:hideMark/>
          </w:tcPr>
          <w:p w14:paraId="419DC7FE"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FPLRRSAKVEDLSKVG</w:t>
            </w:r>
          </w:p>
        </w:tc>
        <w:tc>
          <w:tcPr>
            <w:tcW w:w="385" w:type="pct"/>
            <w:shd w:val="clear" w:color="auto" w:fill="auto"/>
            <w:vAlign w:val="center"/>
            <w:hideMark/>
          </w:tcPr>
          <w:p w14:paraId="5D0E27D9"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56" w:type="pct"/>
            <w:shd w:val="clear" w:color="auto" w:fill="auto"/>
            <w:vAlign w:val="center"/>
            <w:hideMark/>
          </w:tcPr>
          <w:p w14:paraId="031BA21A"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r>
      <w:tr w:rsidR="00A007EC" w:rsidRPr="00C06C1B" w14:paraId="4BB89CCB" w14:textId="77777777" w:rsidTr="00ED3E4F">
        <w:trPr>
          <w:trHeight w:val="240"/>
        </w:trPr>
        <w:tc>
          <w:tcPr>
            <w:tcW w:w="1023" w:type="pct"/>
            <w:shd w:val="clear" w:color="auto" w:fill="auto"/>
            <w:vAlign w:val="center"/>
            <w:hideMark/>
          </w:tcPr>
          <w:p w14:paraId="1C167948"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FPLKRHAKVDDLSKVG</w:t>
            </w:r>
          </w:p>
        </w:tc>
        <w:tc>
          <w:tcPr>
            <w:tcW w:w="422" w:type="pct"/>
            <w:shd w:val="clear" w:color="auto" w:fill="auto"/>
            <w:vAlign w:val="center"/>
            <w:hideMark/>
          </w:tcPr>
          <w:p w14:paraId="25378511"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5DF8A2B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4</w:t>
            </w:r>
          </w:p>
        </w:tc>
        <w:tc>
          <w:tcPr>
            <w:tcW w:w="1029" w:type="pct"/>
            <w:shd w:val="clear" w:color="auto" w:fill="auto"/>
            <w:noWrap/>
            <w:vAlign w:val="center"/>
            <w:hideMark/>
          </w:tcPr>
          <w:p w14:paraId="20AC1AA6"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FPLKKHAKVEDLSKVG</w:t>
            </w:r>
          </w:p>
        </w:tc>
        <w:tc>
          <w:tcPr>
            <w:tcW w:w="437" w:type="pct"/>
            <w:shd w:val="clear" w:color="auto" w:fill="auto"/>
            <w:noWrap/>
            <w:vAlign w:val="center"/>
            <w:hideMark/>
          </w:tcPr>
          <w:p w14:paraId="058707B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noWrap/>
            <w:vAlign w:val="center"/>
            <w:hideMark/>
          </w:tcPr>
          <w:p w14:paraId="284057F8"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7</w:t>
            </w:r>
          </w:p>
        </w:tc>
        <w:tc>
          <w:tcPr>
            <w:tcW w:w="1018" w:type="pct"/>
            <w:gridSpan w:val="2"/>
            <w:shd w:val="clear" w:color="auto" w:fill="auto"/>
            <w:vAlign w:val="center"/>
            <w:hideMark/>
          </w:tcPr>
          <w:p w14:paraId="67ECBDC7"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FLLKRHDKVDDLSKVG</w:t>
            </w:r>
          </w:p>
        </w:tc>
        <w:tc>
          <w:tcPr>
            <w:tcW w:w="385" w:type="pct"/>
            <w:shd w:val="clear" w:color="auto" w:fill="auto"/>
            <w:vAlign w:val="center"/>
            <w:hideMark/>
          </w:tcPr>
          <w:p w14:paraId="00395E9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56" w:type="pct"/>
            <w:shd w:val="clear" w:color="auto" w:fill="auto"/>
            <w:vAlign w:val="center"/>
            <w:hideMark/>
          </w:tcPr>
          <w:p w14:paraId="33EDFABB"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r>
      <w:tr w:rsidR="00A007EC" w:rsidRPr="00C06C1B" w14:paraId="66B7C2FE" w14:textId="77777777" w:rsidTr="00ED3E4F">
        <w:trPr>
          <w:trHeight w:val="240"/>
        </w:trPr>
        <w:tc>
          <w:tcPr>
            <w:tcW w:w="1023" w:type="pct"/>
            <w:shd w:val="clear" w:color="auto" w:fill="auto"/>
            <w:vAlign w:val="center"/>
            <w:hideMark/>
          </w:tcPr>
          <w:p w14:paraId="0463FD3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FPLKKHAKVEDLSKVG</w:t>
            </w:r>
          </w:p>
        </w:tc>
        <w:tc>
          <w:tcPr>
            <w:tcW w:w="422" w:type="pct"/>
            <w:shd w:val="clear" w:color="auto" w:fill="auto"/>
            <w:noWrap/>
            <w:vAlign w:val="center"/>
            <w:hideMark/>
          </w:tcPr>
          <w:p w14:paraId="0AF5651F"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vAlign w:val="center"/>
            <w:hideMark/>
          </w:tcPr>
          <w:p w14:paraId="033516B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3</w:t>
            </w:r>
          </w:p>
        </w:tc>
        <w:tc>
          <w:tcPr>
            <w:tcW w:w="1029" w:type="pct"/>
            <w:shd w:val="clear" w:color="auto" w:fill="auto"/>
            <w:noWrap/>
            <w:vAlign w:val="center"/>
            <w:hideMark/>
          </w:tcPr>
          <w:p w14:paraId="7D424A5A"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FPLRRSAKVEDLSKAG</w:t>
            </w:r>
          </w:p>
        </w:tc>
        <w:tc>
          <w:tcPr>
            <w:tcW w:w="437" w:type="pct"/>
            <w:shd w:val="clear" w:color="auto" w:fill="auto"/>
            <w:vAlign w:val="center"/>
            <w:hideMark/>
          </w:tcPr>
          <w:p w14:paraId="732B5E5F"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61D05021"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4</w:t>
            </w:r>
          </w:p>
        </w:tc>
        <w:tc>
          <w:tcPr>
            <w:tcW w:w="1018" w:type="pct"/>
            <w:gridSpan w:val="2"/>
            <w:shd w:val="clear" w:color="auto" w:fill="auto"/>
            <w:vAlign w:val="center"/>
            <w:hideMark/>
          </w:tcPr>
          <w:p w14:paraId="60A8748B"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398BD8C8"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450833CB"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4DB269B7" w14:textId="77777777" w:rsidTr="00ED3E4F">
        <w:trPr>
          <w:trHeight w:val="240"/>
        </w:trPr>
        <w:tc>
          <w:tcPr>
            <w:tcW w:w="1023" w:type="pct"/>
            <w:shd w:val="clear" w:color="auto" w:fill="auto"/>
            <w:vAlign w:val="center"/>
            <w:hideMark/>
          </w:tcPr>
          <w:p w14:paraId="32C078B8"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FPLKKHDKVDDLSKVG</w:t>
            </w:r>
          </w:p>
        </w:tc>
        <w:tc>
          <w:tcPr>
            <w:tcW w:w="422" w:type="pct"/>
            <w:shd w:val="clear" w:color="auto" w:fill="auto"/>
            <w:vAlign w:val="center"/>
            <w:hideMark/>
          </w:tcPr>
          <w:p w14:paraId="1CE3FAA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7113509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3</w:t>
            </w:r>
          </w:p>
        </w:tc>
        <w:tc>
          <w:tcPr>
            <w:tcW w:w="1029" w:type="pct"/>
            <w:shd w:val="clear" w:color="auto" w:fill="auto"/>
            <w:noWrap/>
            <w:vAlign w:val="center"/>
            <w:hideMark/>
          </w:tcPr>
          <w:p w14:paraId="60950FE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FPLKKHDKVEDLSKVG</w:t>
            </w:r>
          </w:p>
        </w:tc>
        <w:tc>
          <w:tcPr>
            <w:tcW w:w="437" w:type="pct"/>
            <w:shd w:val="clear" w:color="auto" w:fill="auto"/>
            <w:vAlign w:val="center"/>
            <w:hideMark/>
          </w:tcPr>
          <w:p w14:paraId="5190AEFE"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noWrap/>
            <w:vAlign w:val="center"/>
            <w:hideMark/>
          </w:tcPr>
          <w:p w14:paraId="36963372"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18" w:type="pct"/>
            <w:gridSpan w:val="2"/>
            <w:shd w:val="clear" w:color="auto" w:fill="auto"/>
            <w:vAlign w:val="center"/>
            <w:hideMark/>
          </w:tcPr>
          <w:p w14:paraId="3102E470"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5702587B"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10093E94"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3B4B786E" w14:textId="77777777" w:rsidTr="00ED3E4F">
        <w:trPr>
          <w:trHeight w:val="240"/>
        </w:trPr>
        <w:tc>
          <w:tcPr>
            <w:tcW w:w="1023" w:type="pct"/>
            <w:shd w:val="clear" w:color="auto" w:fill="auto"/>
            <w:vAlign w:val="center"/>
            <w:hideMark/>
          </w:tcPr>
          <w:p w14:paraId="508E62ED"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FPLKKHDKVEDLSKVG</w:t>
            </w:r>
          </w:p>
        </w:tc>
        <w:tc>
          <w:tcPr>
            <w:tcW w:w="422" w:type="pct"/>
            <w:shd w:val="clear" w:color="auto" w:fill="auto"/>
            <w:vAlign w:val="center"/>
            <w:hideMark/>
          </w:tcPr>
          <w:p w14:paraId="017608F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28420681"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3</w:t>
            </w:r>
          </w:p>
        </w:tc>
        <w:tc>
          <w:tcPr>
            <w:tcW w:w="1029" w:type="pct"/>
            <w:shd w:val="clear" w:color="auto" w:fill="auto"/>
            <w:noWrap/>
            <w:vAlign w:val="center"/>
            <w:hideMark/>
          </w:tcPr>
          <w:p w14:paraId="0EA9BCD2"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FPLKRSAKVEDLSKVG</w:t>
            </w:r>
          </w:p>
        </w:tc>
        <w:tc>
          <w:tcPr>
            <w:tcW w:w="437" w:type="pct"/>
            <w:shd w:val="clear" w:color="auto" w:fill="auto"/>
            <w:vAlign w:val="center"/>
            <w:hideMark/>
          </w:tcPr>
          <w:p w14:paraId="20BD7E8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20AC902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18" w:type="pct"/>
            <w:gridSpan w:val="2"/>
            <w:shd w:val="clear" w:color="auto" w:fill="auto"/>
            <w:vAlign w:val="center"/>
            <w:hideMark/>
          </w:tcPr>
          <w:p w14:paraId="50780CC7"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288F149C"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14166C75"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20492632" w14:textId="77777777" w:rsidTr="00ED3E4F">
        <w:trPr>
          <w:trHeight w:val="240"/>
        </w:trPr>
        <w:tc>
          <w:tcPr>
            <w:tcW w:w="1023" w:type="pct"/>
            <w:shd w:val="clear" w:color="auto" w:fill="auto"/>
            <w:vAlign w:val="center"/>
            <w:hideMark/>
          </w:tcPr>
          <w:p w14:paraId="5957E91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FPLKKHAKVDDLSKVG</w:t>
            </w:r>
          </w:p>
        </w:tc>
        <w:tc>
          <w:tcPr>
            <w:tcW w:w="422" w:type="pct"/>
            <w:shd w:val="clear" w:color="auto" w:fill="auto"/>
            <w:vAlign w:val="center"/>
            <w:hideMark/>
          </w:tcPr>
          <w:p w14:paraId="1C958B4B"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300D8CB8"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29" w:type="pct"/>
            <w:shd w:val="clear" w:color="auto" w:fill="auto"/>
            <w:noWrap/>
            <w:vAlign w:val="center"/>
            <w:hideMark/>
          </w:tcPr>
          <w:p w14:paraId="2855EDD1"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FPLKRSAKVDDLSKVG</w:t>
            </w:r>
          </w:p>
        </w:tc>
        <w:tc>
          <w:tcPr>
            <w:tcW w:w="437" w:type="pct"/>
            <w:shd w:val="clear" w:color="auto" w:fill="auto"/>
            <w:noWrap/>
            <w:vAlign w:val="center"/>
            <w:hideMark/>
          </w:tcPr>
          <w:p w14:paraId="039130B0"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noWrap/>
            <w:vAlign w:val="center"/>
            <w:hideMark/>
          </w:tcPr>
          <w:p w14:paraId="74058788"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18" w:type="pct"/>
            <w:gridSpan w:val="2"/>
            <w:shd w:val="clear" w:color="auto" w:fill="auto"/>
            <w:vAlign w:val="center"/>
            <w:hideMark/>
          </w:tcPr>
          <w:p w14:paraId="4F64BD29"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66B9B7B1"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7DC8ED6B"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2DA0811E" w14:textId="77777777" w:rsidTr="00ED3E4F">
        <w:trPr>
          <w:trHeight w:val="240"/>
        </w:trPr>
        <w:tc>
          <w:tcPr>
            <w:tcW w:w="1023" w:type="pct"/>
            <w:shd w:val="clear" w:color="auto" w:fill="auto"/>
            <w:vAlign w:val="center"/>
            <w:hideMark/>
          </w:tcPr>
          <w:p w14:paraId="314B1D9D"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FLLKRHDKVDNLSKVG</w:t>
            </w:r>
          </w:p>
        </w:tc>
        <w:tc>
          <w:tcPr>
            <w:tcW w:w="422" w:type="pct"/>
            <w:shd w:val="clear" w:color="auto" w:fill="auto"/>
            <w:vAlign w:val="center"/>
            <w:hideMark/>
          </w:tcPr>
          <w:p w14:paraId="29BBD48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25D4CCE8"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29" w:type="pct"/>
            <w:shd w:val="clear" w:color="auto" w:fill="auto"/>
            <w:noWrap/>
            <w:vAlign w:val="center"/>
            <w:hideMark/>
          </w:tcPr>
          <w:p w14:paraId="0D3A8331"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FPLRRSAKVDDLSKVG</w:t>
            </w:r>
          </w:p>
        </w:tc>
        <w:tc>
          <w:tcPr>
            <w:tcW w:w="437" w:type="pct"/>
            <w:shd w:val="clear" w:color="auto" w:fill="auto"/>
            <w:vAlign w:val="center"/>
            <w:hideMark/>
          </w:tcPr>
          <w:p w14:paraId="18C79A7D"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3C7E5CEA"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18" w:type="pct"/>
            <w:gridSpan w:val="2"/>
            <w:shd w:val="clear" w:color="auto" w:fill="auto"/>
            <w:noWrap/>
            <w:vAlign w:val="center"/>
            <w:hideMark/>
          </w:tcPr>
          <w:p w14:paraId="065F49E7"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noWrap/>
            <w:vAlign w:val="center"/>
            <w:hideMark/>
          </w:tcPr>
          <w:p w14:paraId="10A2DD4A"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noWrap/>
            <w:vAlign w:val="center"/>
            <w:hideMark/>
          </w:tcPr>
          <w:p w14:paraId="53102677"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6D437D07" w14:textId="77777777" w:rsidTr="00ED3E4F">
        <w:trPr>
          <w:trHeight w:val="240"/>
        </w:trPr>
        <w:tc>
          <w:tcPr>
            <w:tcW w:w="1023" w:type="pct"/>
            <w:shd w:val="clear" w:color="auto" w:fill="auto"/>
            <w:vAlign w:val="center"/>
            <w:hideMark/>
          </w:tcPr>
          <w:p w14:paraId="0186263B"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FPLRRSDKVDDLSKVG</w:t>
            </w:r>
          </w:p>
        </w:tc>
        <w:tc>
          <w:tcPr>
            <w:tcW w:w="422" w:type="pct"/>
            <w:shd w:val="clear" w:color="auto" w:fill="auto"/>
            <w:noWrap/>
            <w:vAlign w:val="center"/>
            <w:hideMark/>
          </w:tcPr>
          <w:p w14:paraId="1275601B"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vAlign w:val="center"/>
            <w:hideMark/>
          </w:tcPr>
          <w:p w14:paraId="3BF4A7E7"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29" w:type="pct"/>
            <w:shd w:val="clear" w:color="auto" w:fill="auto"/>
            <w:noWrap/>
            <w:vAlign w:val="center"/>
            <w:hideMark/>
          </w:tcPr>
          <w:p w14:paraId="52504FCD"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FPLKRYDKVDNLSKVG</w:t>
            </w:r>
          </w:p>
        </w:tc>
        <w:tc>
          <w:tcPr>
            <w:tcW w:w="437" w:type="pct"/>
            <w:shd w:val="clear" w:color="auto" w:fill="auto"/>
            <w:vAlign w:val="center"/>
            <w:hideMark/>
          </w:tcPr>
          <w:p w14:paraId="6E12557E"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noWrap/>
            <w:vAlign w:val="center"/>
            <w:hideMark/>
          </w:tcPr>
          <w:p w14:paraId="5066C3CD"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18" w:type="pct"/>
            <w:gridSpan w:val="2"/>
            <w:shd w:val="clear" w:color="auto" w:fill="auto"/>
            <w:vAlign w:val="center"/>
            <w:hideMark/>
          </w:tcPr>
          <w:p w14:paraId="6C0881B3"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1D64A07F"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386DF457"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695C2402" w14:textId="77777777" w:rsidTr="00ED3E4F">
        <w:trPr>
          <w:trHeight w:val="240"/>
        </w:trPr>
        <w:tc>
          <w:tcPr>
            <w:tcW w:w="1023" w:type="pct"/>
            <w:shd w:val="clear" w:color="auto" w:fill="auto"/>
            <w:vAlign w:val="center"/>
            <w:hideMark/>
          </w:tcPr>
          <w:p w14:paraId="51206410"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FPLKKHAKVEDLSEVG</w:t>
            </w:r>
          </w:p>
        </w:tc>
        <w:tc>
          <w:tcPr>
            <w:tcW w:w="422" w:type="pct"/>
            <w:shd w:val="clear" w:color="auto" w:fill="auto"/>
            <w:noWrap/>
            <w:vAlign w:val="center"/>
            <w:hideMark/>
          </w:tcPr>
          <w:p w14:paraId="62AB90A7"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vAlign w:val="center"/>
            <w:hideMark/>
          </w:tcPr>
          <w:p w14:paraId="6AD9448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29" w:type="pct"/>
            <w:shd w:val="clear" w:color="auto" w:fill="auto"/>
            <w:noWrap/>
            <w:vAlign w:val="center"/>
            <w:hideMark/>
          </w:tcPr>
          <w:p w14:paraId="519A0DD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FPLKRHDKVEDLSKVG</w:t>
            </w:r>
          </w:p>
        </w:tc>
        <w:tc>
          <w:tcPr>
            <w:tcW w:w="437" w:type="pct"/>
            <w:shd w:val="clear" w:color="auto" w:fill="auto"/>
            <w:vAlign w:val="center"/>
            <w:hideMark/>
          </w:tcPr>
          <w:p w14:paraId="1E114427"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noWrap/>
            <w:vAlign w:val="center"/>
            <w:hideMark/>
          </w:tcPr>
          <w:p w14:paraId="1770403F"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4341A58D"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4878E372"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60BA625B"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31C282E3" w14:textId="77777777" w:rsidTr="00ED3E4F">
        <w:trPr>
          <w:trHeight w:val="240"/>
        </w:trPr>
        <w:tc>
          <w:tcPr>
            <w:tcW w:w="1023" w:type="pct"/>
            <w:shd w:val="clear" w:color="auto" w:fill="auto"/>
            <w:vAlign w:val="center"/>
            <w:hideMark/>
          </w:tcPr>
          <w:p w14:paraId="0EDE5099"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FPLKRHDKIDDLSKVG</w:t>
            </w:r>
          </w:p>
        </w:tc>
        <w:tc>
          <w:tcPr>
            <w:tcW w:w="422" w:type="pct"/>
            <w:shd w:val="clear" w:color="auto" w:fill="auto"/>
            <w:vAlign w:val="center"/>
            <w:hideMark/>
          </w:tcPr>
          <w:p w14:paraId="01C6B85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vAlign w:val="center"/>
            <w:hideMark/>
          </w:tcPr>
          <w:p w14:paraId="3F9A319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29" w:type="pct"/>
            <w:shd w:val="clear" w:color="auto" w:fill="auto"/>
            <w:noWrap/>
            <w:vAlign w:val="center"/>
            <w:hideMark/>
          </w:tcPr>
          <w:p w14:paraId="7CA9E390"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FPLKKHDKVDDLSKVG</w:t>
            </w:r>
          </w:p>
        </w:tc>
        <w:tc>
          <w:tcPr>
            <w:tcW w:w="437" w:type="pct"/>
            <w:shd w:val="clear" w:color="auto" w:fill="auto"/>
            <w:vAlign w:val="center"/>
            <w:hideMark/>
          </w:tcPr>
          <w:p w14:paraId="1C8BF809"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W-CM</w:t>
            </w:r>
          </w:p>
        </w:tc>
        <w:tc>
          <w:tcPr>
            <w:tcW w:w="215" w:type="pct"/>
            <w:shd w:val="clear" w:color="auto" w:fill="auto"/>
            <w:noWrap/>
            <w:vAlign w:val="center"/>
            <w:hideMark/>
          </w:tcPr>
          <w:p w14:paraId="40B73A5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10798A5A"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21BD65BB"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79F471E6"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24DD46CC" w14:textId="77777777" w:rsidTr="00ED3E4F">
        <w:trPr>
          <w:trHeight w:val="240"/>
        </w:trPr>
        <w:tc>
          <w:tcPr>
            <w:tcW w:w="1023" w:type="pct"/>
            <w:shd w:val="clear" w:color="auto" w:fill="auto"/>
            <w:vAlign w:val="center"/>
            <w:hideMark/>
          </w:tcPr>
          <w:p w14:paraId="0E23FB89"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FPLKKHAKVEDLSKAG</w:t>
            </w:r>
          </w:p>
        </w:tc>
        <w:tc>
          <w:tcPr>
            <w:tcW w:w="422" w:type="pct"/>
            <w:shd w:val="clear" w:color="auto" w:fill="auto"/>
            <w:noWrap/>
            <w:vAlign w:val="center"/>
            <w:hideMark/>
          </w:tcPr>
          <w:p w14:paraId="15756BA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vAlign w:val="center"/>
            <w:hideMark/>
          </w:tcPr>
          <w:p w14:paraId="54B0621A"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29" w:type="pct"/>
            <w:shd w:val="clear" w:color="auto" w:fill="auto"/>
            <w:noWrap/>
            <w:vAlign w:val="center"/>
            <w:hideMark/>
          </w:tcPr>
          <w:p w14:paraId="41107AAF"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FPLRRSTKVEDLSKAG</w:t>
            </w:r>
          </w:p>
        </w:tc>
        <w:tc>
          <w:tcPr>
            <w:tcW w:w="437" w:type="pct"/>
            <w:shd w:val="clear" w:color="auto" w:fill="auto"/>
            <w:vAlign w:val="center"/>
            <w:hideMark/>
          </w:tcPr>
          <w:p w14:paraId="303F612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0A7E8C8E"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21052B1D"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5E53CC34"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4FCDCA78"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1F903FA3" w14:textId="77777777" w:rsidTr="00ED3E4F">
        <w:trPr>
          <w:trHeight w:val="240"/>
        </w:trPr>
        <w:tc>
          <w:tcPr>
            <w:tcW w:w="1023" w:type="pct"/>
            <w:shd w:val="clear" w:color="auto" w:fill="auto"/>
            <w:vAlign w:val="center"/>
            <w:hideMark/>
          </w:tcPr>
          <w:p w14:paraId="57F1B47C"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Nothing (Deletion)</w:t>
            </w:r>
          </w:p>
        </w:tc>
        <w:tc>
          <w:tcPr>
            <w:tcW w:w="422" w:type="pct"/>
            <w:shd w:val="clear" w:color="auto" w:fill="auto"/>
            <w:vAlign w:val="center"/>
            <w:hideMark/>
          </w:tcPr>
          <w:p w14:paraId="6EA5D19C" w14:textId="77777777" w:rsidR="00EB1C56" w:rsidRPr="00C06C1B" w:rsidRDefault="00EB1C56" w:rsidP="00EB1C56">
            <w:pPr>
              <w:spacing w:line="360" w:lineRule="auto"/>
              <w:jc w:val="both"/>
              <w:rPr>
                <w:rFonts w:ascii="Book Antiqua" w:eastAsia="等线" w:hAnsi="Book Antiqua"/>
                <w:lang w:eastAsia="zh-CN"/>
              </w:rPr>
            </w:pPr>
          </w:p>
        </w:tc>
        <w:tc>
          <w:tcPr>
            <w:tcW w:w="215" w:type="pct"/>
            <w:shd w:val="clear" w:color="auto" w:fill="auto"/>
            <w:vAlign w:val="center"/>
            <w:hideMark/>
          </w:tcPr>
          <w:p w14:paraId="6A67425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2</w:t>
            </w:r>
          </w:p>
        </w:tc>
        <w:tc>
          <w:tcPr>
            <w:tcW w:w="1029" w:type="pct"/>
            <w:shd w:val="clear" w:color="auto" w:fill="auto"/>
            <w:noWrap/>
            <w:vAlign w:val="center"/>
            <w:hideMark/>
          </w:tcPr>
          <w:p w14:paraId="49363E75"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FPLRRSAAVDDLSKVG</w:t>
            </w:r>
          </w:p>
        </w:tc>
        <w:tc>
          <w:tcPr>
            <w:tcW w:w="437" w:type="pct"/>
            <w:shd w:val="clear" w:color="auto" w:fill="auto"/>
            <w:noWrap/>
            <w:vAlign w:val="center"/>
            <w:hideMark/>
          </w:tcPr>
          <w:p w14:paraId="4106EBA4"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E-CM</w:t>
            </w:r>
          </w:p>
        </w:tc>
        <w:tc>
          <w:tcPr>
            <w:tcW w:w="215" w:type="pct"/>
            <w:shd w:val="clear" w:color="auto" w:fill="auto"/>
            <w:noWrap/>
            <w:vAlign w:val="center"/>
            <w:hideMark/>
          </w:tcPr>
          <w:p w14:paraId="418AC3F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327A4E3E"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19186AC8"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58C52E5B"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761B367C" w14:textId="77777777" w:rsidTr="00ED3E4F">
        <w:trPr>
          <w:trHeight w:val="240"/>
        </w:trPr>
        <w:tc>
          <w:tcPr>
            <w:tcW w:w="1023" w:type="pct"/>
            <w:shd w:val="clear" w:color="auto" w:fill="auto"/>
            <w:vAlign w:val="center"/>
            <w:hideMark/>
          </w:tcPr>
          <w:p w14:paraId="7BE61D3D" w14:textId="77777777" w:rsidR="00EB1C56" w:rsidRPr="00C06C1B" w:rsidRDefault="00EB1C56" w:rsidP="00EB1C56">
            <w:pPr>
              <w:spacing w:line="360" w:lineRule="auto"/>
              <w:jc w:val="both"/>
              <w:rPr>
                <w:rFonts w:ascii="Book Antiqua" w:eastAsia="Times New Roman" w:hAnsi="Book Antiqua"/>
                <w:lang w:eastAsia="zh-CN"/>
              </w:rPr>
            </w:pPr>
          </w:p>
        </w:tc>
        <w:tc>
          <w:tcPr>
            <w:tcW w:w="422" w:type="pct"/>
            <w:shd w:val="clear" w:color="auto" w:fill="auto"/>
            <w:vAlign w:val="center"/>
            <w:hideMark/>
          </w:tcPr>
          <w:p w14:paraId="45FCA2DF" w14:textId="77777777" w:rsidR="00EB1C56" w:rsidRPr="00C06C1B" w:rsidRDefault="00EB1C56" w:rsidP="00EB1C56">
            <w:pPr>
              <w:spacing w:line="360" w:lineRule="auto"/>
              <w:jc w:val="both"/>
              <w:rPr>
                <w:rFonts w:ascii="Book Antiqua" w:eastAsia="Times New Roman" w:hAnsi="Book Antiqua"/>
                <w:lang w:eastAsia="zh-CN"/>
              </w:rPr>
            </w:pPr>
          </w:p>
        </w:tc>
        <w:tc>
          <w:tcPr>
            <w:tcW w:w="215" w:type="pct"/>
            <w:shd w:val="clear" w:color="auto" w:fill="auto"/>
            <w:vAlign w:val="center"/>
            <w:hideMark/>
          </w:tcPr>
          <w:p w14:paraId="08012CA4" w14:textId="77777777" w:rsidR="00EB1C56" w:rsidRPr="00C06C1B" w:rsidRDefault="00EB1C56" w:rsidP="00EB1C56">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7BBED3EB"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FPLRRGAKVEDLSKVG</w:t>
            </w:r>
          </w:p>
        </w:tc>
        <w:tc>
          <w:tcPr>
            <w:tcW w:w="437" w:type="pct"/>
            <w:shd w:val="clear" w:color="auto" w:fill="auto"/>
            <w:vAlign w:val="center"/>
            <w:hideMark/>
          </w:tcPr>
          <w:p w14:paraId="62D4CB2A"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18830093" w14:textId="77777777" w:rsidR="00EB1C56" w:rsidRPr="00C06C1B" w:rsidRDefault="00EB1C56" w:rsidP="00EB1C56">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132C47F5" w14:textId="77777777" w:rsidR="00EB1C56" w:rsidRPr="00C06C1B"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24D14537" w14:textId="77777777" w:rsidR="00EB1C56" w:rsidRPr="00C06C1B"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0B592633" w14:textId="77777777" w:rsidR="00EB1C56" w:rsidRPr="00C06C1B" w:rsidRDefault="00EB1C56" w:rsidP="00EB1C56">
            <w:pPr>
              <w:spacing w:line="360" w:lineRule="auto"/>
              <w:jc w:val="both"/>
              <w:rPr>
                <w:rFonts w:ascii="Book Antiqua" w:eastAsia="Times New Roman" w:hAnsi="Book Antiqua"/>
                <w:lang w:eastAsia="zh-CN"/>
              </w:rPr>
            </w:pPr>
          </w:p>
        </w:tc>
      </w:tr>
      <w:tr w:rsidR="00A007EC" w:rsidRPr="00C06C1B" w14:paraId="61A0B697" w14:textId="77777777" w:rsidTr="00ED3E4F">
        <w:trPr>
          <w:trHeight w:val="240"/>
        </w:trPr>
        <w:tc>
          <w:tcPr>
            <w:tcW w:w="1023" w:type="pct"/>
            <w:shd w:val="clear" w:color="auto" w:fill="auto"/>
            <w:vAlign w:val="center"/>
            <w:hideMark/>
          </w:tcPr>
          <w:p w14:paraId="0D062996" w14:textId="77777777" w:rsidR="00EB1C56" w:rsidRPr="00C06C1B"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407620C1" w14:textId="77777777" w:rsidR="00EB1C56" w:rsidRPr="00C06C1B"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0ED36DF9" w14:textId="77777777" w:rsidR="00EB1C56" w:rsidRPr="00C06C1B"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788EFFC0"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FPLRKSAKVEDLSKVG</w:t>
            </w:r>
          </w:p>
        </w:tc>
        <w:tc>
          <w:tcPr>
            <w:tcW w:w="437" w:type="pct"/>
            <w:shd w:val="clear" w:color="auto" w:fill="auto"/>
            <w:vAlign w:val="center"/>
            <w:hideMark/>
          </w:tcPr>
          <w:p w14:paraId="20F65F10"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26A9BB76"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2904F77E" w14:textId="77777777" w:rsidR="00EB1C56" w:rsidRPr="00C06C1B"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3E976D66" w14:textId="77777777" w:rsidR="00EB1C56" w:rsidRPr="00C06C1B"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524CA69D" w14:textId="77777777" w:rsidR="00EB1C56" w:rsidRPr="00C06C1B" w:rsidRDefault="00EB1C56" w:rsidP="00A007EC">
            <w:pPr>
              <w:spacing w:line="360" w:lineRule="auto"/>
              <w:jc w:val="both"/>
              <w:rPr>
                <w:rFonts w:ascii="Book Antiqua" w:eastAsia="Times New Roman" w:hAnsi="Book Antiqua"/>
                <w:lang w:eastAsia="zh-CN"/>
              </w:rPr>
            </w:pPr>
          </w:p>
        </w:tc>
      </w:tr>
      <w:tr w:rsidR="00A007EC" w:rsidRPr="00C06C1B" w14:paraId="2B233A06" w14:textId="77777777" w:rsidTr="00ED3E4F">
        <w:trPr>
          <w:trHeight w:val="240"/>
        </w:trPr>
        <w:tc>
          <w:tcPr>
            <w:tcW w:w="1023" w:type="pct"/>
            <w:shd w:val="clear" w:color="auto" w:fill="auto"/>
            <w:vAlign w:val="center"/>
            <w:hideMark/>
          </w:tcPr>
          <w:p w14:paraId="6D89ABB9" w14:textId="77777777" w:rsidR="00EB1C56" w:rsidRPr="00C06C1B"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558DD57C" w14:textId="77777777" w:rsidR="00EB1C56" w:rsidRPr="00C06C1B"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3D43EADC" w14:textId="77777777" w:rsidR="00EB1C56" w:rsidRPr="00C06C1B"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1CEF45BF"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FPLRRSDKVDNLSKVG</w:t>
            </w:r>
          </w:p>
        </w:tc>
        <w:tc>
          <w:tcPr>
            <w:tcW w:w="437" w:type="pct"/>
            <w:shd w:val="clear" w:color="auto" w:fill="auto"/>
            <w:noWrap/>
            <w:vAlign w:val="center"/>
            <w:hideMark/>
          </w:tcPr>
          <w:p w14:paraId="22536C1B"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noWrap/>
            <w:vAlign w:val="center"/>
            <w:hideMark/>
          </w:tcPr>
          <w:p w14:paraId="756718BA"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3DC44D4C" w14:textId="77777777" w:rsidR="00EB1C56" w:rsidRPr="00C06C1B"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2ED62B96" w14:textId="77777777" w:rsidR="00EB1C56" w:rsidRPr="00C06C1B"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6952DE33" w14:textId="77777777" w:rsidR="00EB1C56" w:rsidRPr="00C06C1B" w:rsidRDefault="00EB1C56" w:rsidP="00A007EC">
            <w:pPr>
              <w:spacing w:line="360" w:lineRule="auto"/>
              <w:jc w:val="both"/>
              <w:rPr>
                <w:rFonts w:ascii="Book Antiqua" w:eastAsia="Times New Roman" w:hAnsi="Book Antiqua"/>
                <w:lang w:eastAsia="zh-CN"/>
              </w:rPr>
            </w:pPr>
          </w:p>
        </w:tc>
      </w:tr>
      <w:tr w:rsidR="00A007EC" w:rsidRPr="00C06C1B" w14:paraId="1508D1DE" w14:textId="77777777" w:rsidTr="00ED3E4F">
        <w:trPr>
          <w:trHeight w:val="240"/>
        </w:trPr>
        <w:tc>
          <w:tcPr>
            <w:tcW w:w="1023" w:type="pct"/>
            <w:shd w:val="clear" w:color="auto" w:fill="auto"/>
            <w:vAlign w:val="center"/>
            <w:hideMark/>
          </w:tcPr>
          <w:p w14:paraId="0175B673" w14:textId="77777777" w:rsidR="00EB1C56" w:rsidRPr="00C06C1B"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1BE50B15" w14:textId="77777777" w:rsidR="00EB1C56" w:rsidRPr="00C06C1B"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3CE6EC0A" w14:textId="77777777" w:rsidR="00EB1C56" w:rsidRPr="00C06C1B"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6EA86C19"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FPSKKHAKVEDLSKVG</w:t>
            </w:r>
          </w:p>
        </w:tc>
        <w:tc>
          <w:tcPr>
            <w:tcW w:w="437" w:type="pct"/>
            <w:shd w:val="clear" w:color="auto" w:fill="auto"/>
            <w:noWrap/>
            <w:vAlign w:val="center"/>
            <w:hideMark/>
          </w:tcPr>
          <w:p w14:paraId="4E47F059"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D-CM</w:t>
            </w:r>
          </w:p>
        </w:tc>
        <w:tc>
          <w:tcPr>
            <w:tcW w:w="215" w:type="pct"/>
            <w:shd w:val="clear" w:color="auto" w:fill="auto"/>
            <w:noWrap/>
            <w:vAlign w:val="center"/>
            <w:hideMark/>
          </w:tcPr>
          <w:p w14:paraId="38DC5B14"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7FFC6ADA" w14:textId="77777777" w:rsidR="00EB1C56" w:rsidRPr="00C06C1B"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119C2EC0" w14:textId="77777777" w:rsidR="00EB1C56" w:rsidRPr="00C06C1B"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2FBA317A" w14:textId="77777777" w:rsidR="00EB1C56" w:rsidRPr="00C06C1B" w:rsidRDefault="00EB1C56" w:rsidP="00A007EC">
            <w:pPr>
              <w:spacing w:line="360" w:lineRule="auto"/>
              <w:jc w:val="both"/>
              <w:rPr>
                <w:rFonts w:ascii="Book Antiqua" w:eastAsia="Times New Roman" w:hAnsi="Book Antiqua"/>
                <w:lang w:eastAsia="zh-CN"/>
              </w:rPr>
            </w:pPr>
          </w:p>
        </w:tc>
      </w:tr>
      <w:tr w:rsidR="00A007EC" w:rsidRPr="00C06C1B" w14:paraId="5B330A45" w14:textId="77777777" w:rsidTr="00ED3E4F">
        <w:trPr>
          <w:trHeight w:val="240"/>
        </w:trPr>
        <w:tc>
          <w:tcPr>
            <w:tcW w:w="1023" w:type="pct"/>
            <w:shd w:val="clear" w:color="auto" w:fill="auto"/>
            <w:vAlign w:val="center"/>
            <w:hideMark/>
          </w:tcPr>
          <w:p w14:paraId="0E67DC23" w14:textId="77777777" w:rsidR="00EB1C56" w:rsidRPr="00C06C1B"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4174DDD1" w14:textId="77777777" w:rsidR="00EB1C56" w:rsidRPr="00C06C1B"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3B6E701F" w14:textId="77777777" w:rsidR="00EB1C56" w:rsidRPr="00C06C1B"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48F1498B"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FPFRRSDKVEDLSKVG</w:t>
            </w:r>
          </w:p>
        </w:tc>
        <w:tc>
          <w:tcPr>
            <w:tcW w:w="437" w:type="pct"/>
            <w:shd w:val="clear" w:color="auto" w:fill="auto"/>
            <w:vAlign w:val="center"/>
            <w:hideMark/>
          </w:tcPr>
          <w:p w14:paraId="6B9F36DB"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560855D6"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434C05AE" w14:textId="77777777" w:rsidR="00EB1C56" w:rsidRPr="00C06C1B"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5682C624" w14:textId="77777777" w:rsidR="00EB1C56" w:rsidRPr="00C06C1B"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71F83C6D" w14:textId="77777777" w:rsidR="00EB1C56" w:rsidRPr="00C06C1B" w:rsidRDefault="00EB1C56" w:rsidP="00A007EC">
            <w:pPr>
              <w:spacing w:line="360" w:lineRule="auto"/>
              <w:jc w:val="both"/>
              <w:rPr>
                <w:rFonts w:ascii="Book Antiqua" w:eastAsia="Times New Roman" w:hAnsi="Book Antiqua"/>
                <w:lang w:eastAsia="zh-CN"/>
              </w:rPr>
            </w:pPr>
          </w:p>
        </w:tc>
      </w:tr>
      <w:tr w:rsidR="00A007EC" w:rsidRPr="00C06C1B" w14:paraId="0D0DE716" w14:textId="77777777" w:rsidTr="00ED3E4F">
        <w:trPr>
          <w:trHeight w:val="240"/>
        </w:trPr>
        <w:tc>
          <w:tcPr>
            <w:tcW w:w="1023" w:type="pct"/>
            <w:shd w:val="clear" w:color="auto" w:fill="auto"/>
            <w:vAlign w:val="center"/>
            <w:hideMark/>
          </w:tcPr>
          <w:p w14:paraId="501DEFD4" w14:textId="2A5FB0C2" w:rsidR="00EB1C56" w:rsidRPr="00C06C1B" w:rsidRDefault="00EB1C56" w:rsidP="00A007EC">
            <w:pPr>
              <w:spacing w:line="360" w:lineRule="auto"/>
              <w:jc w:val="both"/>
              <w:rPr>
                <w:rFonts w:ascii="Book Antiqua" w:eastAsia="等线" w:hAnsi="Book Antiqua"/>
                <w:lang w:eastAsia="zh-CN"/>
              </w:rPr>
            </w:pPr>
          </w:p>
        </w:tc>
        <w:tc>
          <w:tcPr>
            <w:tcW w:w="422" w:type="pct"/>
            <w:shd w:val="clear" w:color="auto" w:fill="auto"/>
            <w:vAlign w:val="center"/>
            <w:hideMark/>
          </w:tcPr>
          <w:p w14:paraId="27866E09" w14:textId="5B308D34" w:rsidR="00EB1C56" w:rsidRPr="00C06C1B" w:rsidRDefault="00EB1C56" w:rsidP="00A007EC">
            <w:pPr>
              <w:spacing w:line="360" w:lineRule="auto"/>
              <w:jc w:val="both"/>
              <w:rPr>
                <w:rFonts w:ascii="Book Antiqua" w:eastAsia="等线" w:hAnsi="Book Antiqua"/>
                <w:lang w:eastAsia="zh-CN"/>
              </w:rPr>
            </w:pPr>
          </w:p>
        </w:tc>
        <w:tc>
          <w:tcPr>
            <w:tcW w:w="215" w:type="pct"/>
            <w:shd w:val="clear" w:color="auto" w:fill="auto"/>
            <w:vAlign w:val="center"/>
            <w:hideMark/>
          </w:tcPr>
          <w:p w14:paraId="6B3816D3" w14:textId="4B38C028" w:rsidR="00EB1C56" w:rsidRPr="00C06C1B" w:rsidRDefault="00EB1C56" w:rsidP="00A007EC">
            <w:pPr>
              <w:spacing w:line="360" w:lineRule="auto"/>
              <w:jc w:val="both"/>
              <w:rPr>
                <w:rFonts w:ascii="Book Antiqua" w:eastAsia="等线" w:hAnsi="Book Antiqua"/>
                <w:lang w:eastAsia="zh-CN"/>
              </w:rPr>
            </w:pPr>
          </w:p>
        </w:tc>
        <w:tc>
          <w:tcPr>
            <w:tcW w:w="1029" w:type="pct"/>
            <w:shd w:val="clear" w:color="auto" w:fill="auto"/>
            <w:noWrap/>
            <w:vAlign w:val="center"/>
            <w:hideMark/>
          </w:tcPr>
          <w:p w14:paraId="180D92B0"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FPLRRSDKVEDLSKVG</w:t>
            </w:r>
          </w:p>
        </w:tc>
        <w:tc>
          <w:tcPr>
            <w:tcW w:w="437" w:type="pct"/>
            <w:shd w:val="clear" w:color="auto" w:fill="auto"/>
            <w:vAlign w:val="center"/>
            <w:hideMark/>
          </w:tcPr>
          <w:p w14:paraId="5BC13769"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Af1-CM</w:t>
            </w:r>
          </w:p>
        </w:tc>
        <w:tc>
          <w:tcPr>
            <w:tcW w:w="215" w:type="pct"/>
            <w:shd w:val="clear" w:color="auto" w:fill="auto"/>
            <w:noWrap/>
            <w:vAlign w:val="center"/>
            <w:hideMark/>
          </w:tcPr>
          <w:p w14:paraId="1E77B04E"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1</w:t>
            </w:r>
          </w:p>
        </w:tc>
        <w:tc>
          <w:tcPr>
            <w:tcW w:w="1018" w:type="pct"/>
            <w:gridSpan w:val="2"/>
            <w:shd w:val="clear" w:color="auto" w:fill="auto"/>
            <w:vAlign w:val="center"/>
            <w:hideMark/>
          </w:tcPr>
          <w:p w14:paraId="2EBC5508" w14:textId="68119346" w:rsidR="00EB1C56" w:rsidRPr="00C06C1B" w:rsidRDefault="00EB1C56" w:rsidP="00A007EC">
            <w:pPr>
              <w:spacing w:line="360" w:lineRule="auto"/>
              <w:jc w:val="both"/>
              <w:rPr>
                <w:rFonts w:ascii="Book Antiqua" w:eastAsia="等线" w:hAnsi="Book Antiqua"/>
                <w:lang w:eastAsia="zh-CN"/>
              </w:rPr>
            </w:pPr>
          </w:p>
        </w:tc>
        <w:tc>
          <w:tcPr>
            <w:tcW w:w="385" w:type="pct"/>
            <w:shd w:val="clear" w:color="auto" w:fill="auto"/>
            <w:vAlign w:val="center"/>
            <w:hideMark/>
          </w:tcPr>
          <w:p w14:paraId="0A16E55B" w14:textId="054BD7E6" w:rsidR="00EB1C56" w:rsidRPr="00C06C1B" w:rsidRDefault="00EB1C56" w:rsidP="00A007EC">
            <w:pPr>
              <w:spacing w:line="360" w:lineRule="auto"/>
              <w:jc w:val="both"/>
              <w:rPr>
                <w:rFonts w:ascii="Book Antiqua" w:eastAsia="等线" w:hAnsi="Book Antiqua"/>
                <w:lang w:eastAsia="zh-CN"/>
              </w:rPr>
            </w:pPr>
          </w:p>
        </w:tc>
        <w:tc>
          <w:tcPr>
            <w:tcW w:w="256" w:type="pct"/>
            <w:shd w:val="clear" w:color="auto" w:fill="auto"/>
            <w:vAlign w:val="center"/>
            <w:hideMark/>
          </w:tcPr>
          <w:p w14:paraId="2B69988B" w14:textId="0A5258A9" w:rsidR="00EB1C56" w:rsidRPr="00C06C1B" w:rsidRDefault="00EB1C56" w:rsidP="00A007EC">
            <w:pPr>
              <w:spacing w:line="360" w:lineRule="auto"/>
              <w:jc w:val="both"/>
              <w:rPr>
                <w:rFonts w:ascii="Book Antiqua" w:eastAsia="等线" w:hAnsi="Book Antiqua"/>
                <w:lang w:eastAsia="zh-CN"/>
              </w:rPr>
            </w:pPr>
          </w:p>
        </w:tc>
      </w:tr>
      <w:tr w:rsidR="00A007EC" w:rsidRPr="00C06C1B" w14:paraId="2A0A32BB" w14:textId="77777777" w:rsidTr="00ED3E4F">
        <w:trPr>
          <w:trHeight w:val="240"/>
        </w:trPr>
        <w:tc>
          <w:tcPr>
            <w:tcW w:w="1023" w:type="pct"/>
            <w:tcBorders>
              <w:bottom w:val="single" w:sz="4" w:space="0" w:color="auto"/>
            </w:tcBorders>
            <w:shd w:val="clear" w:color="auto" w:fill="auto"/>
            <w:vAlign w:val="center"/>
            <w:hideMark/>
          </w:tcPr>
          <w:p w14:paraId="6967019E"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Total</w:t>
            </w:r>
          </w:p>
        </w:tc>
        <w:tc>
          <w:tcPr>
            <w:tcW w:w="422" w:type="pct"/>
            <w:tcBorders>
              <w:bottom w:val="single" w:sz="4" w:space="0" w:color="auto"/>
            </w:tcBorders>
            <w:shd w:val="clear" w:color="auto" w:fill="auto"/>
            <w:vAlign w:val="center"/>
            <w:hideMark/>
          </w:tcPr>
          <w:p w14:paraId="2FB6074E" w14:textId="70A5F973" w:rsidR="00EB1C56" w:rsidRPr="00C06C1B" w:rsidRDefault="00EB1C56" w:rsidP="00A007EC">
            <w:pPr>
              <w:spacing w:line="360" w:lineRule="auto"/>
              <w:jc w:val="both"/>
              <w:rPr>
                <w:rFonts w:ascii="Book Antiqua" w:eastAsia="等线" w:hAnsi="Book Antiqua"/>
                <w:lang w:eastAsia="zh-CN"/>
              </w:rPr>
            </w:pPr>
          </w:p>
        </w:tc>
        <w:tc>
          <w:tcPr>
            <w:tcW w:w="215" w:type="pct"/>
            <w:tcBorders>
              <w:bottom w:val="single" w:sz="4" w:space="0" w:color="auto"/>
            </w:tcBorders>
            <w:shd w:val="clear" w:color="auto" w:fill="auto"/>
            <w:vAlign w:val="center"/>
            <w:hideMark/>
          </w:tcPr>
          <w:p w14:paraId="75430D4E"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84</w:t>
            </w:r>
          </w:p>
        </w:tc>
        <w:tc>
          <w:tcPr>
            <w:tcW w:w="1029" w:type="pct"/>
            <w:tcBorders>
              <w:bottom w:val="single" w:sz="4" w:space="0" w:color="auto"/>
            </w:tcBorders>
            <w:shd w:val="clear" w:color="auto" w:fill="auto"/>
            <w:vAlign w:val="center"/>
            <w:hideMark/>
          </w:tcPr>
          <w:p w14:paraId="60D3F7C2"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Total</w:t>
            </w:r>
          </w:p>
        </w:tc>
        <w:tc>
          <w:tcPr>
            <w:tcW w:w="437" w:type="pct"/>
            <w:tcBorders>
              <w:bottom w:val="single" w:sz="4" w:space="0" w:color="auto"/>
            </w:tcBorders>
            <w:shd w:val="clear" w:color="auto" w:fill="auto"/>
            <w:vAlign w:val="center"/>
            <w:hideMark/>
          </w:tcPr>
          <w:p w14:paraId="3ED4C80F" w14:textId="340CBF3F" w:rsidR="00EB1C56" w:rsidRPr="00C06C1B" w:rsidRDefault="00EB1C56" w:rsidP="00A007EC">
            <w:pPr>
              <w:spacing w:line="360" w:lineRule="auto"/>
              <w:jc w:val="both"/>
              <w:rPr>
                <w:rFonts w:ascii="Book Antiqua" w:eastAsia="等线" w:hAnsi="Book Antiqua"/>
                <w:lang w:eastAsia="zh-CN"/>
              </w:rPr>
            </w:pPr>
          </w:p>
        </w:tc>
        <w:tc>
          <w:tcPr>
            <w:tcW w:w="215" w:type="pct"/>
            <w:tcBorders>
              <w:bottom w:val="single" w:sz="4" w:space="0" w:color="auto"/>
            </w:tcBorders>
            <w:shd w:val="clear" w:color="auto" w:fill="auto"/>
            <w:vAlign w:val="center"/>
            <w:hideMark/>
          </w:tcPr>
          <w:p w14:paraId="040BC796"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83</w:t>
            </w:r>
          </w:p>
        </w:tc>
        <w:tc>
          <w:tcPr>
            <w:tcW w:w="1018" w:type="pct"/>
            <w:gridSpan w:val="2"/>
            <w:tcBorders>
              <w:bottom w:val="single" w:sz="4" w:space="0" w:color="auto"/>
            </w:tcBorders>
            <w:shd w:val="clear" w:color="auto" w:fill="auto"/>
            <w:vAlign w:val="center"/>
            <w:hideMark/>
          </w:tcPr>
          <w:p w14:paraId="0813B0CB"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Total</w:t>
            </w:r>
          </w:p>
        </w:tc>
        <w:tc>
          <w:tcPr>
            <w:tcW w:w="385" w:type="pct"/>
            <w:tcBorders>
              <w:bottom w:val="single" w:sz="4" w:space="0" w:color="auto"/>
            </w:tcBorders>
            <w:shd w:val="clear" w:color="auto" w:fill="auto"/>
            <w:vAlign w:val="center"/>
            <w:hideMark/>
          </w:tcPr>
          <w:p w14:paraId="76722313" w14:textId="49A64282" w:rsidR="00EB1C56" w:rsidRPr="00C06C1B" w:rsidRDefault="00EB1C56" w:rsidP="00A007EC">
            <w:pPr>
              <w:spacing w:line="360" w:lineRule="auto"/>
              <w:jc w:val="both"/>
              <w:rPr>
                <w:rFonts w:ascii="Book Antiqua" w:eastAsia="等线" w:hAnsi="Book Antiqua"/>
                <w:lang w:eastAsia="zh-CN"/>
              </w:rPr>
            </w:pPr>
          </w:p>
        </w:tc>
        <w:tc>
          <w:tcPr>
            <w:tcW w:w="256" w:type="pct"/>
            <w:tcBorders>
              <w:bottom w:val="single" w:sz="4" w:space="0" w:color="auto"/>
            </w:tcBorders>
            <w:shd w:val="clear" w:color="auto" w:fill="auto"/>
            <w:vAlign w:val="center"/>
            <w:hideMark/>
          </w:tcPr>
          <w:p w14:paraId="13B88D1C" w14:textId="77777777" w:rsidR="00EB1C56" w:rsidRPr="00C06C1B" w:rsidRDefault="00EB1C56" w:rsidP="00A007EC">
            <w:pPr>
              <w:spacing w:line="360" w:lineRule="auto"/>
              <w:jc w:val="both"/>
              <w:rPr>
                <w:rFonts w:ascii="Book Antiqua" w:eastAsia="等线" w:hAnsi="Book Antiqua"/>
                <w:lang w:eastAsia="zh-CN"/>
              </w:rPr>
            </w:pPr>
            <w:r w:rsidRPr="00C06C1B">
              <w:rPr>
                <w:rFonts w:ascii="Book Antiqua" w:eastAsia="等线" w:hAnsi="Book Antiqua"/>
                <w:lang w:eastAsia="zh-CN"/>
              </w:rPr>
              <w:t>7</w:t>
            </w:r>
          </w:p>
        </w:tc>
      </w:tr>
    </w:tbl>
    <w:p w14:paraId="5C17D7AA" w14:textId="688526C0" w:rsidR="00EB1C56" w:rsidRPr="00C06C1B" w:rsidRDefault="00A007EC">
      <w:pPr>
        <w:spacing w:line="360" w:lineRule="auto"/>
        <w:jc w:val="both"/>
        <w:rPr>
          <w:rFonts w:ascii="Book Antiqua" w:hAnsi="Book Antiqua"/>
        </w:rPr>
      </w:pPr>
      <w:r w:rsidRPr="00C06C1B">
        <w:rPr>
          <w:rFonts w:ascii="Book Antiqua" w:hAnsi="Book Antiqua"/>
        </w:rPr>
        <w:t xml:space="preserve">The </w:t>
      </w:r>
      <w:proofErr w:type="spellStart"/>
      <w:r w:rsidR="002D28C5" w:rsidRPr="00C06C1B">
        <w:rPr>
          <w:rFonts w:ascii="Book Antiqua" w:hAnsi="Book Antiqua"/>
        </w:rPr>
        <w:t>CagA</w:t>
      </w:r>
      <w:proofErr w:type="spellEnd"/>
      <w:r w:rsidR="002D28C5" w:rsidRPr="00C06C1B">
        <w:rPr>
          <w:rFonts w:ascii="Book Antiqua" w:hAnsi="Book Antiqua"/>
        </w:rPr>
        <w:t>-multimerization (</w:t>
      </w:r>
      <w:r w:rsidRPr="00C06C1B">
        <w:rPr>
          <w:rFonts w:ascii="Book Antiqua" w:hAnsi="Book Antiqua"/>
        </w:rPr>
        <w:t>CM</w:t>
      </w:r>
      <w:r w:rsidR="002D28C5" w:rsidRPr="00C06C1B">
        <w:rPr>
          <w:rFonts w:ascii="Book Antiqua" w:hAnsi="Book Antiqua"/>
        </w:rPr>
        <w:t>)</w:t>
      </w:r>
      <w:r w:rsidRPr="00C06C1B">
        <w:rPr>
          <w:rFonts w:ascii="Book Antiqua" w:hAnsi="Book Antiqua"/>
        </w:rPr>
        <w:t xml:space="preserve"> motif types were determined based on comparison with the typical Western CM motif (FPLKRHDKVDDLSKVG), the typical East Asian CM motif (FPLRRSAAVNDLSKVG), and the typical Africa1 CM motif (FPLRRSAKVEDLSKVG). W-CM: Western CM motif; E-CM: East-Asian CM motif; Af1-CM: Africa1-CM motif; D-CM: Different CM motif.</w:t>
      </w:r>
    </w:p>
    <w:p w14:paraId="2848FE2F" w14:textId="77777777" w:rsidR="00E02368" w:rsidRPr="00C06C1B" w:rsidRDefault="00E02368">
      <w:pPr>
        <w:spacing w:line="360" w:lineRule="auto"/>
        <w:jc w:val="both"/>
        <w:rPr>
          <w:rFonts w:ascii="Book Antiqua" w:hAnsi="Book Antiqua"/>
        </w:rPr>
        <w:sectPr w:rsidR="00E02368" w:rsidRPr="00C06C1B" w:rsidSect="00A007EC">
          <w:pgSz w:w="16838" w:h="11906" w:orient="landscape" w:code="9"/>
          <w:pgMar w:top="1440" w:right="1440" w:bottom="1440" w:left="1440" w:header="720" w:footer="720" w:gutter="0"/>
          <w:cols w:space="720"/>
          <w:docGrid w:linePitch="360"/>
        </w:sectPr>
      </w:pPr>
    </w:p>
    <w:p w14:paraId="5381534F" w14:textId="0F81D5CF" w:rsidR="001E1695" w:rsidRPr="00C06C1B" w:rsidRDefault="003337B8">
      <w:pPr>
        <w:spacing w:line="360" w:lineRule="auto"/>
        <w:jc w:val="both"/>
        <w:rPr>
          <w:rFonts w:ascii="Book Antiqua" w:eastAsia="Book Antiqua" w:hAnsi="Book Antiqua" w:cs="Book Antiqua"/>
          <w:b/>
          <w:bCs/>
          <w:color w:val="000000"/>
        </w:rPr>
      </w:pPr>
      <w:r w:rsidRPr="00C06C1B">
        <w:rPr>
          <w:rFonts w:ascii="Book Antiqua" w:eastAsia="Book Antiqua" w:hAnsi="Book Antiqua" w:cs="Book Antiqua"/>
          <w:b/>
          <w:bCs/>
          <w:color w:val="000000"/>
        </w:rPr>
        <w:lastRenderedPageBreak/>
        <w:t xml:space="preserve">Table 3 </w:t>
      </w:r>
      <w:proofErr w:type="spellStart"/>
      <w:r w:rsidRPr="00C06C1B">
        <w:rPr>
          <w:rFonts w:ascii="Book Antiqua" w:eastAsia="Book Antiqua" w:hAnsi="Book Antiqua" w:cs="Book Antiqua"/>
          <w:b/>
          <w:bCs/>
          <w:i/>
          <w:iCs/>
          <w:color w:val="000000"/>
        </w:rPr>
        <w:t>CagA</w:t>
      </w:r>
      <w:proofErr w:type="spellEnd"/>
      <w:r w:rsidRPr="00C06C1B">
        <w:rPr>
          <w:rFonts w:ascii="Book Antiqua" w:eastAsia="Book Antiqua" w:hAnsi="Book Antiqua" w:cs="Book Antiqua"/>
          <w:b/>
          <w:bCs/>
          <w:color w:val="000000"/>
        </w:rPr>
        <w:t xml:space="preserve">-multimerization motif patterns in </w:t>
      </w:r>
      <w:r w:rsidR="002A34E8" w:rsidRPr="00C06C1B">
        <w:rPr>
          <w:rFonts w:ascii="Book Antiqua" w:eastAsia="Book Antiqua" w:hAnsi="Book Antiqua" w:cs="Book Antiqua"/>
          <w:b/>
          <w:bCs/>
          <w:i/>
          <w:iCs/>
          <w:color w:val="000000"/>
        </w:rPr>
        <w:t>Helicobacter</w:t>
      </w:r>
      <w:r w:rsidRPr="00C06C1B">
        <w:rPr>
          <w:rFonts w:ascii="Book Antiqua" w:eastAsia="Book Antiqua" w:hAnsi="Book Antiqua" w:cs="Book Antiqua"/>
          <w:b/>
          <w:bCs/>
          <w:i/>
          <w:iCs/>
          <w:color w:val="000000"/>
        </w:rPr>
        <w:t xml:space="preserve"> pylori </w:t>
      </w:r>
      <w:r w:rsidRPr="00C06C1B">
        <w:rPr>
          <w:rFonts w:ascii="Book Antiqua" w:eastAsia="Book Antiqua" w:hAnsi="Book Antiqua" w:cs="Book Antiqua"/>
          <w:b/>
          <w:bCs/>
          <w:color w:val="000000"/>
        </w:rPr>
        <w:t>strains</w:t>
      </w:r>
    </w:p>
    <w:tbl>
      <w:tblPr>
        <w:tblW w:w="5000" w:type="pct"/>
        <w:tblLook w:val="04A0" w:firstRow="1" w:lastRow="0" w:firstColumn="1" w:lastColumn="0" w:noHBand="0" w:noVBand="1"/>
      </w:tblPr>
      <w:tblGrid>
        <w:gridCol w:w="3120"/>
        <w:gridCol w:w="3121"/>
        <w:gridCol w:w="3119"/>
      </w:tblGrid>
      <w:tr w:rsidR="001E1695" w:rsidRPr="00C06C1B" w14:paraId="3B9D9F0E" w14:textId="77777777" w:rsidTr="00B30FA6">
        <w:trPr>
          <w:trHeight w:val="240"/>
        </w:trPr>
        <w:tc>
          <w:tcPr>
            <w:tcW w:w="1667" w:type="pct"/>
            <w:tcBorders>
              <w:top w:val="single" w:sz="4" w:space="0" w:color="auto"/>
              <w:left w:val="nil"/>
              <w:bottom w:val="single" w:sz="4" w:space="0" w:color="auto"/>
              <w:right w:val="nil"/>
            </w:tcBorders>
            <w:shd w:val="clear" w:color="auto" w:fill="auto"/>
            <w:noWrap/>
            <w:vAlign w:val="center"/>
            <w:hideMark/>
          </w:tcPr>
          <w:p w14:paraId="79E017A7" w14:textId="2C198B54" w:rsidR="001E1695" w:rsidRPr="00C06C1B" w:rsidRDefault="001E1695" w:rsidP="001E1695">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 xml:space="preserve">CM </w:t>
            </w:r>
            <w:r w:rsidR="00B30FA6" w:rsidRPr="00C06C1B">
              <w:rPr>
                <w:rFonts w:ascii="Book Antiqua" w:eastAsia="等线" w:hAnsi="Book Antiqua"/>
                <w:b/>
                <w:bCs/>
                <w:color w:val="000000"/>
                <w:lang w:eastAsia="zh-CN"/>
              </w:rPr>
              <w:t>m</w:t>
            </w:r>
            <w:r w:rsidRPr="00C06C1B">
              <w:rPr>
                <w:rFonts w:ascii="Book Antiqua" w:eastAsia="等线" w:hAnsi="Book Antiqua"/>
                <w:b/>
                <w:bCs/>
                <w:color w:val="000000"/>
                <w:lang w:eastAsia="zh-CN"/>
              </w:rPr>
              <w:t>otif pattern</w:t>
            </w:r>
          </w:p>
        </w:tc>
        <w:tc>
          <w:tcPr>
            <w:tcW w:w="1667" w:type="pct"/>
            <w:tcBorders>
              <w:top w:val="single" w:sz="4" w:space="0" w:color="auto"/>
              <w:left w:val="nil"/>
              <w:bottom w:val="single" w:sz="4" w:space="0" w:color="auto"/>
              <w:right w:val="nil"/>
            </w:tcBorders>
            <w:shd w:val="clear" w:color="auto" w:fill="auto"/>
            <w:noWrap/>
            <w:vAlign w:val="center"/>
            <w:hideMark/>
          </w:tcPr>
          <w:p w14:paraId="24F84B05" w14:textId="2FD7FBFC" w:rsidR="001E1695" w:rsidRPr="00C06C1B" w:rsidRDefault="001E1695" w:rsidP="001E1695">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Occurrence</w:t>
            </w:r>
          </w:p>
        </w:tc>
        <w:tc>
          <w:tcPr>
            <w:tcW w:w="1666" w:type="pct"/>
            <w:tcBorders>
              <w:top w:val="single" w:sz="4" w:space="0" w:color="auto"/>
              <w:left w:val="nil"/>
              <w:bottom w:val="single" w:sz="4" w:space="0" w:color="auto"/>
              <w:right w:val="nil"/>
            </w:tcBorders>
            <w:shd w:val="clear" w:color="auto" w:fill="auto"/>
            <w:noWrap/>
            <w:vAlign w:val="center"/>
            <w:hideMark/>
          </w:tcPr>
          <w:p w14:paraId="6462C147" w14:textId="77777777" w:rsidR="001E1695" w:rsidRPr="00C06C1B" w:rsidRDefault="001E1695" w:rsidP="001E1695">
            <w:pPr>
              <w:spacing w:line="360" w:lineRule="auto"/>
              <w:jc w:val="center"/>
              <w:rPr>
                <w:rFonts w:ascii="Book Antiqua" w:eastAsia="等线" w:hAnsi="Book Antiqua"/>
                <w:b/>
                <w:bCs/>
                <w:color w:val="000000"/>
                <w:lang w:eastAsia="zh-CN"/>
              </w:rPr>
            </w:pPr>
            <w:r w:rsidRPr="00C06C1B">
              <w:rPr>
                <w:rFonts w:ascii="Book Antiqua" w:eastAsia="等线" w:hAnsi="Book Antiqua"/>
                <w:b/>
                <w:bCs/>
                <w:color w:val="000000"/>
                <w:lang w:eastAsia="zh-CN"/>
              </w:rPr>
              <w:t>Frequency (%)</w:t>
            </w:r>
          </w:p>
        </w:tc>
      </w:tr>
      <w:tr w:rsidR="001E1695" w:rsidRPr="00C06C1B" w14:paraId="11885DCE" w14:textId="77777777" w:rsidTr="00B30FA6">
        <w:trPr>
          <w:trHeight w:val="240"/>
        </w:trPr>
        <w:tc>
          <w:tcPr>
            <w:tcW w:w="1667" w:type="pct"/>
            <w:tcBorders>
              <w:top w:val="nil"/>
              <w:left w:val="nil"/>
              <w:bottom w:val="nil"/>
              <w:right w:val="nil"/>
            </w:tcBorders>
            <w:shd w:val="clear" w:color="auto" w:fill="auto"/>
            <w:noWrap/>
            <w:vAlign w:val="center"/>
            <w:hideMark/>
          </w:tcPr>
          <w:p w14:paraId="28EBA2E5"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W-W</w:t>
            </w:r>
          </w:p>
        </w:tc>
        <w:tc>
          <w:tcPr>
            <w:tcW w:w="1667" w:type="pct"/>
            <w:tcBorders>
              <w:top w:val="nil"/>
              <w:left w:val="nil"/>
              <w:bottom w:val="nil"/>
              <w:right w:val="nil"/>
            </w:tcBorders>
            <w:shd w:val="clear" w:color="auto" w:fill="auto"/>
            <w:noWrap/>
            <w:vAlign w:val="center"/>
            <w:hideMark/>
          </w:tcPr>
          <w:p w14:paraId="72D4F79E"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30</w:t>
            </w:r>
          </w:p>
        </w:tc>
        <w:tc>
          <w:tcPr>
            <w:tcW w:w="1666" w:type="pct"/>
            <w:tcBorders>
              <w:top w:val="nil"/>
              <w:left w:val="nil"/>
              <w:bottom w:val="nil"/>
              <w:right w:val="nil"/>
            </w:tcBorders>
            <w:shd w:val="clear" w:color="auto" w:fill="auto"/>
            <w:noWrap/>
            <w:vAlign w:val="center"/>
            <w:hideMark/>
          </w:tcPr>
          <w:p w14:paraId="6F2C4CBA"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35.7</w:t>
            </w:r>
          </w:p>
        </w:tc>
      </w:tr>
      <w:tr w:rsidR="001E1695" w:rsidRPr="00C06C1B" w14:paraId="6E49D1F3" w14:textId="77777777" w:rsidTr="00B30FA6">
        <w:trPr>
          <w:trHeight w:val="240"/>
        </w:trPr>
        <w:tc>
          <w:tcPr>
            <w:tcW w:w="1667" w:type="pct"/>
            <w:tcBorders>
              <w:top w:val="nil"/>
              <w:left w:val="nil"/>
              <w:bottom w:val="nil"/>
              <w:right w:val="nil"/>
            </w:tcBorders>
            <w:shd w:val="clear" w:color="auto" w:fill="auto"/>
            <w:noWrap/>
            <w:vAlign w:val="center"/>
            <w:hideMark/>
          </w:tcPr>
          <w:p w14:paraId="37836068"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W-Af1</w:t>
            </w:r>
          </w:p>
        </w:tc>
        <w:tc>
          <w:tcPr>
            <w:tcW w:w="1667" w:type="pct"/>
            <w:tcBorders>
              <w:top w:val="nil"/>
              <w:left w:val="nil"/>
              <w:bottom w:val="nil"/>
              <w:right w:val="nil"/>
            </w:tcBorders>
            <w:shd w:val="clear" w:color="auto" w:fill="auto"/>
            <w:noWrap/>
            <w:vAlign w:val="center"/>
            <w:hideMark/>
          </w:tcPr>
          <w:p w14:paraId="461654F1"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27</w:t>
            </w:r>
          </w:p>
        </w:tc>
        <w:tc>
          <w:tcPr>
            <w:tcW w:w="1666" w:type="pct"/>
            <w:tcBorders>
              <w:top w:val="nil"/>
              <w:left w:val="nil"/>
              <w:bottom w:val="nil"/>
              <w:right w:val="nil"/>
            </w:tcBorders>
            <w:shd w:val="clear" w:color="auto" w:fill="auto"/>
            <w:noWrap/>
            <w:vAlign w:val="center"/>
            <w:hideMark/>
          </w:tcPr>
          <w:p w14:paraId="61C56F40"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32.1</w:t>
            </w:r>
          </w:p>
        </w:tc>
      </w:tr>
      <w:tr w:rsidR="001E1695" w:rsidRPr="00C06C1B" w14:paraId="4754B3A1" w14:textId="77777777" w:rsidTr="00B30FA6">
        <w:trPr>
          <w:trHeight w:val="240"/>
        </w:trPr>
        <w:tc>
          <w:tcPr>
            <w:tcW w:w="1667" w:type="pct"/>
            <w:tcBorders>
              <w:top w:val="nil"/>
              <w:left w:val="nil"/>
              <w:bottom w:val="nil"/>
              <w:right w:val="nil"/>
            </w:tcBorders>
            <w:shd w:val="clear" w:color="auto" w:fill="auto"/>
            <w:noWrap/>
            <w:vAlign w:val="center"/>
            <w:hideMark/>
          </w:tcPr>
          <w:p w14:paraId="2108401B"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W-D</w:t>
            </w:r>
          </w:p>
        </w:tc>
        <w:tc>
          <w:tcPr>
            <w:tcW w:w="1667" w:type="pct"/>
            <w:tcBorders>
              <w:top w:val="nil"/>
              <w:left w:val="nil"/>
              <w:bottom w:val="nil"/>
              <w:right w:val="nil"/>
            </w:tcBorders>
            <w:shd w:val="clear" w:color="auto" w:fill="auto"/>
            <w:noWrap/>
            <w:vAlign w:val="center"/>
            <w:hideMark/>
          </w:tcPr>
          <w:p w14:paraId="549003C7"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10</w:t>
            </w:r>
          </w:p>
        </w:tc>
        <w:tc>
          <w:tcPr>
            <w:tcW w:w="1666" w:type="pct"/>
            <w:tcBorders>
              <w:top w:val="nil"/>
              <w:left w:val="nil"/>
              <w:bottom w:val="nil"/>
              <w:right w:val="nil"/>
            </w:tcBorders>
            <w:shd w:val="clear" w:color="auto" w:fill="auto"/>
            <w:noWrap/>
            <w:vAlign w:val="center"/>
            <w:hideMark/>
          </w:tcPr>
          <w:p w14:paraId="33EDDD6F"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11.9</w:t>
            </w:r>
          </w:p>
        </w:tc>
      </w:tr>
      <w:tr w:rsidR="001E1695" w:rsidRPr="00C06C1B" w14:paraId="13184FA5" w14:textId="77777777" w:rsidTr="00B30FA6">
        <w:trPr>
          <w:trHeight w:val="240"/>
        </w:trPr>
        <w:tc>
          <w:tcPr>
            <w:tcW w:w="1667" w:type="pct"/>
            <w:tcBorders>
              <w:top w:val="nil"/>
              <w:left w:val="nil"/>
              <w:bottom w:val="nil"/>
              <w:right w:val="nil"/>
            </w:tcBorders>
            <w:shd w:val="clear" w:color="auto" w:fill="auto"/>
            <w:noWrap/>
            <w:vAlign w:val="center"/>
            <w:hideMark/>
          </w:tcPr>
          <w:p w14:paraId="177C0C32"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D-Af1</w:t>
            </w:r>
          </w:p>
        </w:tc>
        <w:tc>
          <w:tcPr>
            <w:tcW w:w="1667" w:type="pct"/>
            <w:tcBorders>
              <w:top w:val="nil"/>
              <w:left w:val="nil"/>
              <w:bottom w:val="nil"/>
              <w:right w:val="nil"/>
            </w:tcBorders>
            <w:shd w:val="clear" w:color="auto" w:fill="auto"/>
            <w:noWrap/>
            <w:vAlign w:val="center"/>
            <w:hideMark/>
          </w:tcPr>
          <w:p w14:paraId="0CEC9270"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5</w:t>
            </w:r>
          </w:p>
        </w:tc>
        <w:tc>
          <w:tcPr>
            <w:tcW w:w="1666" w:type="pct"/>
            <w:tcBorders>
              <w:top w:val="nil"/>
              <w:left w:val="nil"/>
              <w:bottom w:val="nil"/>
              <w:right w:val="nil"/>
            </w:tcBorders>
            <w:shd w:val="clear" w:color="auto" w:fill="auto"/>
            <w:noWrap/>
            <w:vAlign w:val="center"/>
            <w:hideMark/>
          </w:tcPr>
          <w:p w14:paraId="6ABA95F9"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6.0</w:t>
            </w:r>
          </w:p>
        </w:tc>
      </w:tr>
      <w:tr w:rsidR="001E1695" w:rsidRPr="00C06C1B" w14:paraId="2D662726" w14:textId="77777777" w:rsidTr="00B30FA6">
        <w:trPr>
          <w:trHeight w:val="240"/>
        </w:trPr>
        <w:tc>
          <w:tcPr>
            <w:tcW w:w="1667" w:type="pct"/>
            <w:tcBorders>
              <w:top w:val="nil"/>
              <w:left w:val="nil"/>
              <w:bottom w:val="nil"/>
              <w:right w:val="nil"/>
            </w:tcBorders>
            <w:shd w:val="clear" w:color="auto" w:fill="auto"/>
            <w:noWrap/>
            <w:vAlign w:val="center"/>
            <w:hideMark/>
          </w:tcPr>
          <w:p w14:paraId="26B42CC8"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W-W-W</w:t>
            </w:r>
          </w:p>
        </w:tc>
        <w:tc>
          <w:tcPr>
            <w:tcW w:w="1667" w:type="pct"/>
            <w:tcBorders>
              <w:top w:val="nil"/>
              <w:left w:val="nil"/>
              <w:bottom w:val="nil"/>
              <w:right w:val="nil"/>
            </w:tcBorders>
            <w:shd w:val="clear" w:color="auto" w:fill="auto"/>
            <w:noWrap/>
            <w:vAlign w:val="center"/>
            <w:hideMark/>
          </w:tcPr>
          <w:p w14:paraId="6926C534"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5</w:t>
            </w:r>
          </w:p>
        </w:tc>
        <w:tc>
          <w:tcPr>
            <w:tcW w:w="1666" w:type="pct"/>
            <w:tcBorders>
              <w:top w:val="nil"/>
              <w:left w:val="nil"/>
              <w:bottom w:val="nil"/>
              <w:right w:val="nil"/>
            </w:tcBorders>
            <w:shd w:val="clear" w:color="auto" w:fill="auto"/>
            <w:noWrap/>
            <w:vAlign w:val="center"/>
            <w:hideMark/>
          </w:tcPr>
          <w:p w14:paraId="0F683FD9"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6.0</w:t>
            </w:r>
          </w:p>
        </w:tc>
      </w:tr>
      <w:tr w:rsidR="001E1695" w:rsidRPr="00C06C1B" w14:paraId="56524F7F" w14:textId="77777777" w:rsidTr="00B30FA6">
        <w:trPr>
          <w:trHeight w:val="240"/>
        </w:trPr>
        <w:tc>
          <w:tcPr>
            <w:tcW w:w="1667" w:type="pct"/>
            <w:tcBorders>
              <w:top w:val="nil"/>
              <w:left w:val="nil"/>
              <w:bottom w:val="nil"/>
              <w:right w:val="nil"/>
            </w:tcBorders>
            <w:shd w:val="clear" w:color="auto" w:fill="auto"/>
            <w:noWrap/>
            <w:vAlign w:val="center"/>
            <w:hideMark/>
          </w:tcPr>
          <w:p w14:paraId="42F8A2F0"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W-Af1-Af1</w:t>
            </w:r>
          </w:p>
        </w:tc>
        <w:tc>
          <w:tcPr>
            <w:tcW w:w="1667" w:type="pct"/>
            <w:tcBorders>
              <w:top w:val="nil"/>
              <w:left w:val="nil"/>
              <w:bottom w:val="nil"/>
              <w:right w:val="nil"/>
            </w:tcBorders>
            <w:shd w:val="clear" w:color="auto" w:fill="auto"/>
            <w:noWrap/>
            <w:vAlign w:val="center"/>
            <w:hideMark/>
          </w:tcPr>
          <w:p w14:paraId="578FABA0"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w:t>
            </w:r>
          </w:p>
        </w:tc>
        <w:tc>
          <w:tcPr>
            <w:tcW w:w="1666" w:type="pct"/>
            <w:tcBorders>
              <w:top w:val="nil"/>
              <w:left w:val="nil"/>
              <w:bottom w:val="nil"/>
              <w:right w:val="nil"/>
            </w:tcBorders>
            <w:shd w:val="clear" w:color="auto" w:fill="auto"/>
            <w:noWrap/>
            <w:vAlign w:val="center"/>
            <w:hideMark/>
          </w:tcPr>
          <w:p w14:paraId="3DB7FC2E"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2.4</w:t>
            </w:r>
          </w:p>
        </w:tc>
      </w:tr>
      <w:tr w:rsidR="001E1695" w:rsidRPr="00C06C1B" w14:paraId="3B196D2A" w14:textId="77777777" w:rsidTr="00B30FA6">
        <w:trPr>
          <w:trHeight w:val="240"/>
        </w:trPr>
        <w:tc>
          <w:tcPr>
            <w:tcW w:w="1667" w:type="pct"/>
            <w:tcBorders>
              <w:top w:val="nil"/>
              <w:left w:val="nil"/>
              <w:bottom w:val="nil"/>
              <w:right w:val="nil"/>
            </w:tcBorders>
            <w:shd w:val="clear" w:color="auto" w:fill="auto"/>
            <w:noWrap/>
            <w:vAlign w:val="center"/>
            <w:hideMark/>
          </w:tcPr>
          <w:p w14:paraId="2EC08C5C"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w:t>
            </w:r>
          </w:p>
        </w:tc>
        <w:tc>
          <w:tcPr>
            <w:tcW w:w="1667" w:type="pct"/>
            <w:tcBorders>
              <w:top w:val="nil"/>
              <w:left w:val="nil"/>
              <w:bottom w:val="nil"/>
              <w:right w:val="nil"/>
            </w:tcBorders>
            <w:shd w:val="clear" w:color="auto" w:fill="auto"/>
            <w:noWrap/>
            <w:vAlign w:val="center"/>
            <w:hideMark/>
          </w:tcPr>
          <w:p w14:paraId="2BD57B5E"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w:t>
            </w:r>
          </w:p>
        </w:tc>
        <w:tc>
          <w:tcPr>
            <w:tcW w:w="1666" w:type="pct"/>
            <w:tcBorders>
              <w:top w:val="nil"/>
              <w:left w:val="nil"/>
              <w:bottom w:val="nil"/>
              <w:right w:val="nil"/>
            </w:tcBorders>
            <w:shd w:val="clear" w:color="auto" w:fill="auto"/>
            <w:noWrap/>
            <w:vAlign w:val="center"/>
            <w:hideMark/>
          </w:tcPr>
          <w:p w14:paraId="37EA85BD"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2.4</w:t>
            </w:r>
          </w:p>
        </w:tc>
      </w:tr>
      <w:tr w:rsidR="001E1695" w:rsidRPr="00C06C1B" w14:paraId="6CAADDC1" w14:textId="77777777" w:rsidTr="00B30FA6">
        <w:trPr>
          <w:trHeight w:val="240"/>
        </w:trPr>
        <w:tc>
          <w:tcPr>
            <w:tcW w:w="1667" w:type="pct"/>
            <w:tcBorders>
              <w:top w:val="nil"/>
              <w:left w:val="nil"/>
              <w:bottom w:val="nil"/>
              <w:right w:val="nil"/>
            </w:tcBorders>
            <w:shd w:val="clear" w:color="auto" w:fill="auto"/>
            <w:noWrap/>
            <w:vAlign w:val="center"/>
            <w:hideMark/>
          </w:tcPr>
          <w:p w14:paraId="597DC55D"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D-D</w:t>
            </w:r>
          </w:p>
        </w:tc>
        <w:tc>
          <w:tcPr>
            <w:tcW w:w="1667" w:type="pct"/>
            <w:tcBorders>
              <w:top w:val="nil"/>
              <w:left w:val="nil"/>
              <w:bottom w:val="nil"/>
              <w:right w:val="nil"/>
            </w:tcBorders>
            <w:shd w:val="clear" w:color="auto" w:fill="auto"/>
            <w:noWrap/>
            <w:vAlign w:val="center"/>
            <w:hideMark/>
          </w:tcPr>
          <w:p w14:paraId="49096A36"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w:t>
            </w:r>
          </w:p>
        </w:tc>
        <w:tc>
          <w:tcPr>
            <w:tcW w:w="1666" w:type="pct"/>
            <w:tcBorders>
              <w:top w:val="nil"/>
              <w:left w:val="nil"/>
              <w:bottom w:val="nil"/>
              <w:right w:val="nil"/>
            </w:tcBorders>
            <w:shd w:val="clear" w:color="auto" w:fill="auto"/>
            <w:noWrap/>
            <w:vAlign w:val="center"/>
            <w:hideMark/>
          </w:tcPr>
          <w:p w14:paraId="093C62E7"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1.2</w:t>
            </w:r>
          </w:p>
        </w:tc>
      </w:tr>
      <w:tr w:rsidR="001E1695" w:rsidRPr="00C06C1B" w14:paraId="7D5DE1DD" w14:textId="77777777" w:rsidTr="00B30FA6">
        <w:trPr>
          <w:trHeight w:val="240"/>
        </w:trPr>
        <w:tc>
          <w:tcPr>
            <w:tcW w:w="1667" w:type="pct"/>
            <w:tcBorders>
              <w:top w:val="nil"/>
              <w:left w:val="nil"/>
              <w:bottom w:val="nil"/>
              <w:right w:val="nil"/>
            </w:tcBorders>
            <w:shd w:val="clear" w:color="auto" w:fill="auto"/>
            <w:noWrap/>
            <w:vAlign w:val="center"/>
            <w:hideMark/>
          </w:tcPr>
          <w:p w14:paraId="720A2AE6"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W-E</w:t>
            </w:r>
          </w:p>
        </w:tc>
        <w:tc>
          <w:tcPr>
            <w:tcW w:w="1667" w:type="pct"/>
            <w:tcBorders>
              <w:top w:val="nil"/>
              <w:left w:val="nil"/>
              <w:bottom w:val="nil"/>
              <w:right w:val="nil"/>
            </w:tcBorders>
            <w:shd w:val="clear" w:color="auto" w:fill="auto"/>
            <w:noWrap/>
            <w:vAlign w:val="center"/>
            <w:hideMark/>
          </w:tcPr>
          <w:p w14:paraId="0B1CA814"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w:t>
            </w:r>
          </w:p>
        </w:tc>
        <w:tc>
          <w:tcPr>
            <w:tcW w:w="1666" w:type="pct"/>
            <w:tcBorders>
              <w:top w:val="nil"/>
              <w:left w:val="nil"/>
              <w:bottom w:val="nil"/>
              <w:right w:val="nil"/>
            </w:tcBorders>
            <w:shd w:val="clear" w:color="auto" w:fill="auto"/>
            <w:noWrap/>
            <w:vAlign w:val="center"/>
            <w:hideMark/>
          </w:tcPr>
          <w:p w14:paraId="6568B7BE"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1.2</w:t>
            </w:r>
          </w:p>
        </w:tc>
      </w:tr>
      <w:tr w:rsidR="001E1695" w:rsidRPr="00C06C1B" w14:paraId="71E45489" w14:textId="77777777" w:rsidTr="00B30FA6">
        <w:trPr>
          <w:trHeight w:val="240"/>
        </w:trPr>
        <w:tc>
          <w:tcPr>
            <w:tcW w:w="1667" w:type="pct"/>
            <w:tcBorders>
              <w:top w:val="nil"/>
              <w:left w:val="nil"/>
              <w:right w:val="nil"/>
            </w:tcBorders>
            <w:shd w:val="clear" w:color="auto" w:fill="auto"/>
            <w:noWrap/>
            <w:vAlign w:val="center"/>
            <w:hideMark/>
          </w:tcPr>
          <w:p w14:paraId="15AEE66E"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W-</w:t>
            </w:r>
          </w:p>
        </w:tc>
        <w:tc>
          <w:tcPr>
            <w:tcW w:w="1667" w:type="pct"/>
            <w:tcBorders>
              <w:top w:val="nil"/>
              <w:left w:val="nil"/>
              <w:right w:val="nil"/>
            </w:tcBorders>
            <w:shd w:val="clear" w:color="auto" w:fill="auto"/>
            <w:noWrap/>
            <w:vAlign w:val="center"/>
            <w:hideMark/>
          </w:tcPr>
          <w:p w14:paraId="71CAC946"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w:t>
            </w:r>
          </w:p>
        </w:tc>
        <w:tc>
          <w:tcPr>
            <w:tcW w:w="1666" w:type="pct"/>
            <w:tcBorders>
              <w:top w:val="nil"/>
              <w:left w:val="nil"/>
              <w:right w:val="nil"/>
            </w:tcBorders>
            <w:shd w:val="clear" w:color="auto" w:fill="auto"/>
            <w:noWrap/>
            <w:vAlign w:val="center"/>
            <w:hideMark/>
          </w:tcPr>
          <w:p w14:paraId="0B986EEE"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1.2</w:t>
            </w:r>
          </w:p>
        </w:tc>
      </w:tr>
      <w:tr w:rsidR="001E1695" w:rsidRPr="00C06C1B" w14:paraId="0115F45F" w14:textId="77777777" w:rsidTr="00B30FA6">
        <w:trPr>
          <w:trHeight w:val="240"/>
        </w:trPr>
        <w:tc>
          <w:tcPr>
            <w:tcW w:w="1667" w:type="pct"/>
            <w:tcBorders>
              <w:left w:val="nil"/>
              <w:bottom w:val="single" w:sz="4" w:space="0" w:color="auto"/>
              <w:right w:val="nil"/>
            </w:tcBorders>
            <w:shd w:val="clear" w:color="auto" w:fill="auto"/>
            <w:noWrap/>
            <w:vAlign w:val="center"/>
            <w:hideMark/>
          </w:tcPr>
          <w:p w14:paraId="5F8BEED3"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Total</w:t>
            </w:r>
          </w:p>
        </w:tc>
        <w:tc>
          <w:tcPr>
            <w:tcW w:w="1667" w:type="pct"/>
            <w:tcBorders>
              <w:left w:val="nil"/>
              <w:bottom w:val="single" w:sz="4" w:space="0" w:color="auto"/>
              <w:right w:val="nil"/>
            </w:tcBorders>
            <w:shd w:val="clear" w:color="auto" w:fill="auto"/>
            <w:noWrap/>
            <w:vAlign w:val="center"/>
            <w:hideMark/>
          </w:tcPr>
          <w:p w14:paraId="1655F397" w14:textId="77777777" w:rsidR="001E1695" w:rsidRPr="00C06C1B" w:rsidRDefault="001E1695" w:rsidP="001E1695">
            <w:pPr>
              <w:spacing w:line="360" w:lineRule="auto"/>
              <w:jc w:val="both"/>
              <w:rPr>
                <w:rFonts w:ascii="Book Antiqua" w:eastAsia="等线" w:hAnsi="Book Antiqua"/>
                <w:color w:val="000000"/>
                <w:lang w:eastAsia="zh-CN"/>
              </w:rPr>
            </w:pPr>
            <w:r w:rsidRPr="00C06C1B">
              <w:rPr>
                <w:rFonts w:ascii="Book Antiqua" w:eastAsia="等线" w:hAnsi="Book Antiqua"/>
                <w:color w:val="000000"/>
                <w:lang w:eastAsia="zh-CN"/>
              </w:rPr>
              <w:t>84</w:t>
            </w:r>
          </w:p>
        </w:tc>
        <w:tc>
          <w:tcPr>
            <w:tcW w:w="1666" w:type="pct"/>
            <w:tcBorders>
              <w:left w:val="nil"/>
              <w:bottom w:val="single" w:sz="4" w:space="0" w:color="auto"/>
              <w:right w:val="nil"/>
            </w:tcBorders>
            <w:shd w:val="clear" w:color="auto" w:fill="auto"/>
            <w:noWrap/>
            <w:vAlign w:val="center"/>
            <w:hideMark/>
          </w:tcPr>
          <w:p w14:paraId="7A6EA0A6" w14:textId="41A7DB14" w:rsidR="001E1695" w:rsidRPr="00C06C1B" w:rsidRDefault="001E1695" w:rsidP="001E1695">
            <w:pPr>
              <w:spacing w:line="360" w:lineRule="auto"/>
              <w:jc w:val="both"/>
              <w:rPr>
                <w:rFonts w:ascii="Book Antiqua" w:eastAsia="等线" w:hAnsi="Book Antiqua"/>
                <w:color w:val="000000"/>
                <w:lang w:eastAsia="zh-CN"/>
              </w:rPr>
            </w:pPr>
          </w:p>
        </w:tc>
      </w:tr>
    </w:tbl>
    <w:p w14:paraId="117162E7" w14:textId="09C9494E" w:rsidR="002920AD" w:rsidRPr="00C06C1B" w:rsidRDefault="00B30FA6">
      <w:pPr>
        <w:spacing w:line="360" w:lineRule="auto"/>
        <w:jc w:val="both"/>
        <w:rPr>
          <w:rFonts w:ascii="Book Antiqua" w:eastAsia="Book Antiqua" w:hAnsi="Book Antiqua" w:cs="Book Antiqua"/>
          <w:color w:val="000000"/>
        </w:rPr>
      </w:pPr>
      <w:proofErr w:type="spellStart"/>
      <w:r w:rsidRPr="00C06C1B">
        <w:rPr>
          <w:rFonts w:ascii="Book Antiqua" w:eastAsia="Book Antiqua" w:hAnsi="Book Antiqua" w:cs="Book Antiqua"/>
          <w:color w:val="000000"/>
        </w:rPr>
        <w:t>CagA</w:t>
      </w:r>
      <w:proofErr w:type="spellEnd"/>
      <w:r w:rsidRPr="00C06C1B">
        <w:rPr>
          <w:rFonts w:ascii="Book Antiqua" w:eastAsia="Book Antiqua" w:hAnsi="Book Antiqua" w:cs="Book Antiqua"/>
          <w:color w:val="000000"/>
        </w:rPr>
        <w:t>-multimerization (</w:t>
      </w:r>
      <w:r w:rsidR="003337B8" w:rsidRPr="00C06C1B">
        <w:rPr>
          <w:rFonts w:ascii="Book Antiqua" w:eastAsia="Book Antiqua" w:hAnsi="Book Antiqua" w:cs="Book Antiqua"/>
          <w:color w:val="000000"/>
        </w:rPr>
        <w:t>CM</w:t>
      </w:r>
      <w:r w:rsidRPr="00C06C1B">
        <w:rPr>
          <w:rFonts w:ascii="Book Antiqua" w:eastAsia="Book Antiqua" w:hAnsi="Book Antiqua" w:cs="Book Antiqua"/>
          <w:color w:val="000000"/>
        </w:rPr>
        <w:t>)</w:t>
      </w:r>
      <w:r w:rsidR="003337B8" w:rsidRPr="00C06C1B">
        <w:rPr>
          <w:rFonts w:ascii="Book Antiqua" w:eastAsia="Book Antiqua" w:hAnsi="Book Antiqua" w:cs="Book Antiqua"/>
          <w:color w:val="000000"/>
        </w:rPr>
        <w:t xml:space="preserve"> motif patterns were determined based on the identification of CM sequences that were located before and after the </w:t>
      </w:r>
      <w:r w:rsidRPr="00C06C1B">
        <w:rPr>
          <w:rFonts w:ascii="Book Antiqua" w:eastAsia="Book Antiqua" w:hAnsi="Book Antiqua" w:cs="Book Antiqua"/>
          <w:color w:val="000000"/>
        </w:rPr>
        <w:t>(Glu-Pro-Ile-Tyr-Ala)</w:t>
      </w:r>
      <w:r w:rsidR="003337B8" w:rsidRPr="00C06C1B">
        <w:rPr>
          <w:rFonts w:ascii="Book Antiqua" w:eastAsia="Book Antiqua" w:hAnsi="Book Antiqua" w:cs="Book Antiqua"/>
          <w:color w:val="000000"/>
        </w:rPr>
        <w:t xml:space="preserve">-C motif. </w:t>
      </w:r>
      <w:r w:rsidR="004423C8" w:rsidRPr="00C06C1B">
        <w:rPr>
          <w:rFonts w:ascii="Book Antiqua" w:eastAsia="Book Antiqua" w:hAnsi="Book Antiqua" w:cs="Book Antiqua"/>
          <w:color w:val="000000"/>
        </w:rPr>
        <w:t xml:space="preserve">W-W: Strains with two Western CM motifs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W-Af1: Strains with one Western and one Africa1 CM motif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W-D: Strains with one Western and one </w:t>
      </w:r>
      <w:r w:rsidRPr="00C06C1B">
        <w:rPr>
          <w:rFonts w:ascii="Book Antiqua" w:eastAsia="Book Antiqua" w:hAnsi="Book Antiqua" w:cs="Book Antiqua"/>
          <w:color w:val="000000"/>
        </w:rPr>
        <w:t>D</w:t>
      </w:r>
      <w:r w:rsidR="004423C8" w:rsidRPr="00C06C1B">
        <w:rPr>
          <w:rFonts w:ascii="Book Antiqua" w:eastAsia="Book Antiqua" w:hAnsi="Book Antiqua" w:cs="Book Antiqua"/>
          <w:color w:val="000000"/>
        </w:rPr>
        <w:t xml:space="preserve">ifferent CM motif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D-Af1: Strains with one </w:t>
      </w:r>
      <w:r w:rsidRPr="00C06C1B">
        <w:rPr>
          <w:rFonts w:ascii="Book Antiqua" w:eastAsia="Book Antiqua" w:hAnsi="Book Antiqua" w:cs="Book Antiqua"/>
          <w:color w:val="000000"/>
        </w:rPr>
        <w:t>D</w:t>
      </w:r>
      <w:r w:rsidR="004423C8" w:rsidRPr="00C06C1B">
        <w:rPr>
          <w:rFonts w:ascii="Book Antiqua" w:eastAsia="Book Antiqua" w:hAnsi="Book Antiqua" w:cs="Book Antiqua"/>
          <w:color w:val="000000"/>
        </w:rPr>
        <w:t xml:space="preserve">ifferent and one Africa1 CM motif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W-W-W: Strains with three Western CM motifs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W-Af1-Af1: Strains with one Western and two Africa1 CM motifs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-W: Indicates that only one Western CM motif was observed following the </w:t>
      </w:r>
      <w:r w:rsidRPr="00C06C1B">
        <w:rPr>
          <w:rFonts w:ascii="Book Antiqua" w:eastAsia="Book Antiqua" w:hAnsi="Book Antiqua" w:cs="Book Antiqua"/>
          <w:color w:val="000000"/>
        </w:rPr>
        <w:t>Glu-Pro-Ile-Tyr-Ala (</w:t>
      </w:r>
      <w:r w:rsidR="004423C8" w:rsidRPr="00C06C1B">
        <w:rPr>
          <w:rFonts w:ascii="Book Antiqua" w:eastAsia="Book Antiqua" w:hAnsi="Book Antiqua" w:cs="Book Antiqua"/>
          <w:color w:val="000000"/>
        </w:rPr>
        <w:t>EPIYA</w:t>
      </w:r>
      <w:r w:rsidRPr="00C06C1B">
        <w:rPr>
          <w:rFonts w:ascii="Book Antiqua" w:eastAsia="Book Antiqua" w:hAnsi="Book Antiqua" w:cs="Book Antiqua"/>
          <w:color w:val="000000"/>
        </w:rPr>
        <w:t>)</w:t>
      </w:r>
      <w:r w:rsidR="004423C8" w:rsidRPr="00C06C1B">
        <w:rPr>
          <w:rFonts w:ascii="Book Antiqua" w:eastAsia="Book Antiqua" w:hAnsi="Book Antiqua" w:cs="Book Antiqua"/>
          <w:color w:val="000000"/>
        </w:rPr>
        <w:t xml:space="preserve">-C motif, in the absence of a CM motif before the EPIYA-C motif; D-D: Strains with two </w:t>
      </w:r>
      <w:r w:rsidRPr="00C06C1B">
        <w:rPr>
          <w:rFonts w:ascii="Book Antiqua" w:eastAsia="Book Antiqua" w:hAnsi="Book Antiqua" w:cs="Book Antiqua"/>
          <w:color w:val="000000"/>
        </w:rPr>
        <w:t>D</w:t>
      </w:r>
      <w:r w:rsidR="004423C8" w:rsidRPr="00C06C1B">
        <w:rPr>
          <w:rFonts w:ascii="Book Antiqua" w:eastAsia="Book Antiqua" w:hAnsi="Book Antiqua" w:cs="Book Antiqua"/>
          <w:color w:val="000000"/>
        </w:rPr>
        <w:t xml:space="preserve">ifferent CM motifs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xml:space="preserve">; W-E: Strains with one Western and one East Asian CM motif in their </w:t>
      </w:r>
      <w:proofErr w:type="spellStart"/>
      <w:r w:rsidR="004423C8" w:rsidRPr="00C06C1B">
        <w:rPr>
          <w:rFonts w:ascii="Book Antiqua" w:eastAsia="Book Antiqua" w:hAnsi="Book Antiqua" w:cs="Book Antiqua"/>
          <w:color w:val="000000"/>
        </w:rPr>
        <w:t>CagA</w:t>
      </w:r>
      <w:proofErr w:type="spellEnd"/>
      <w:r w:rsidR="004423C8" w:rsidRPr="00C06C1B">
        <w:rPr>
          <w:rFonts w:ascii="Book Antiqua" w:eastAsia="Book Antiqua" w:hAnsi="Book Antiqua" w:cs="Book Antiqua"/>
          <w:color w:val="000000"/>
        </w:rPr>
        <w:t>; W-: Indicates that only one Western CM motif was observed before the EPIYA-C motif, in the absence of a CM motif following the EPIYA-C motif.</w:t>
      </w:r>
    </w:p>
    <w:sectPr w:rsidR="002920AD" w:rsidRPr="00C06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D703" w14:textId="77777777" w:rsidR="00A05CE8" w:rsidRDefault="00A05CE8" w:rsidP="005737EC">
      <w:r>
        <w:separator/>
      </w:r>
    </w:p>
  </w:endnote>
  <w:endnote w:type="continuationSeparator" w:id="0">
    <w:p w14:paraId="5ADB9855" w14:textId="77777777" w:rsidR="00A05CE8" w:rsidRDefault="00A05CE8" w:rsidP="005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B6BC" w14:textId="77777777" w:rsidR="007004AE" w:rsidRPr="005737EC" w:rsidRDefault="007004AE" w:rsidP="005737EC">
    <w:pPr>
      <w:pStyle w:val="a5"/>
      <w:jc w:val="right"/>
      <w:rPr>
        <w:rFonts w:ascii="Book Antiqua" w:hAnsi="Book Antiqua"/>
      </w:rPr>
    </w:pPr>
    <w:r w:rsidRPr="005737EC">
      <w:rPr>
        <w:rFonts w:ascii="Book Antiqua" w:hAnsi="Book Antiqua"/>
        <w:lang w:val="zh-CN" w:eastAsia="zh-CN"/>
      </w:rPr>
      <w:t xml:space="preserve"> </w:t>
    </w:r>
    <w:r w:rsidRPr="005737EC">
      <w:rPr>
        <w:rFonts w:ascii="Book Antiqua" w:hAnsi="Book Antiqua"/>
      </w:rPr>
      <w:fldChar w:fldCharType="begin"/>
    </w:r>
    <w:r w:rsidRPr="005737EC">
      <w:rPr>
        <w:rFonts w:ascii="Book Antiqua" w:hAnsi="Book Antiqua"/>
      </w:rPr>
      <w:instrText>PAGE  \* Arabic  \* MERGEFORMAT</w:instrText>
    </w:r>
    <w:r w:rsidRPr="005737EC">
      <w:rPr>
        <w:rFonts w:ascii="Book Antiqua" w:hAnsi="Book Antiqua"/>
      </w:rPr>
      <w:fldChar w:fldCharType="separate"/>
    </w:r>
    <w:r w:rsidR="005F4CBC" w:rsidRPr="005F4CBC">
      <w:rPr>
        <w:rFonts w:ascii="Book Antiqua" w:hAnsi="Book Antiqua"/>
        <w:noProof/>
        <w:lang w:val="zh-CN" w:eastAsia="zh-CN"/>
      </w:rPr>
      <w:t>1</w:t>
    </w:r>
    <w:r w:rsidRPr="005737EC">
      <w:rPr>
        <w:rFonts w:ascii="Book Antiqua" w:hAnsi="Book Antiqua"/>
      </w:rPr>
      <w:fldChar w:fldCharType="end"/>
    </w:r>
    <w:r w:rsidRPr="005737EC">
      <w:rPr>
        <w:rFonts w:ascii="Book Antiqua" w:hAnsi="Book Antiqua"/>
        <w:lang w:val="zh-CN" w:eastAsia="zh-CN"/>
      </w:rPr>
      <w:t xml:space="preserve"> / </w:t>
    </w:r>
    <w:r w:rsidRPr="005737EC">
      <w:rPr>
        <w:rFonts w:ascii="Book Antiqua" w:hAnsi="Book Antiqua"/>
      </w:rPr>
      <w:fldChar w:fldCharType="begin"/>
    </w:r>
    <w:r w:rsidRPr="005737EC">
      <w:rPr>
        <w:rFonts w:ascii="Book Antiqua" w:hAnsi="Book Antiqua"/>
      </w:rPr>
      <w:instrText>NUMPAGES  \* Arabic  \* MERGEFORMAT</w:instrText>
    </w:r>
    <w:r w:rsidRPr="005737EC">
      <w:rPr>
        <w:rFonts w:ascii="Book Antiqua" w:hAnsi="Book Antiqua"/>
      </w:rPr>
      <w:fldChar w:fldCharType="separate"/>
    </w:r>
    <w:r w:rsidR="005F4CBC" w:rsidRPr="005F4CBC">
      <w:rPr>
        <w:rFonts w:ascii="Book Antiqua" w:hAnsi="Book Antiqua"/>
        <w:noProof/>
        <w:lang w:val="zh-CN" w:eastAsia="zh-CN"/>
      </w:rPr>
      <w:t>33</w:t>
    </w:r>
    <w:r w:rsidRPr="005737EC">
      <w:rPr>
        <w:rFonts w:ascii="Book Antiqua" w:hAnsi="Book Antiqua"/>
      </w:rPr>
      <w:fldChar w:fldCharType="end"/>
    </w:r>
  </w:p>
  <w:p w14:paraId="1FF23871" w14:textId="77777777" w:rsidR="007004AE" w:rsidRDefault="007004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BD90" w14:textId="77777777" w:rsidR="00A05CE8" w:rsidRDefault="00A05CE8" w:rsidP="005737EC">
      <w:r>
        <w:separator/>
      </w:r>
    </w:p>
  </w:footnote>
  <w:footnote w:type="continuationSeparator" w:id="0">
    <w:p w14:paraId="2CBC76B4" w14:textId="77777777" w:rsidR="00A05CE8" w:rsidRDefault="00A05CE8" w:rsidP="0057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F2"/>
    <w:rsid w:val="00023A15"/>
    <w:rsid w:val="00031D81"/>
    <w:rsid w:val="0004631E"/>
    <w:rsid w:val="0005522E"/>
    <w:rsid w:val="000661BE"/>
    <w:rsid w:val="000678AE"/>
    <w:rsid w:val="00081697"/>
    <w:rsid w:val="00081AB1"/>
    <w:rsid w:val="000C04A7"/>
    <w:rsid w:val="000D6DB6"/>
    <w:rsid w:val="000E30C4"/>
    <w:rsid w:val="00104AEB"/>
    <w:rsid w:val="00112B6F"/>
    <w:rsid w:val="00130BA7"/>
    <w:rsid w:val="001879E6"/>
    <w:rsid w:val="00193B7E"/>
    <w:rsid w:val="001C39B3"/>
    <w:rsid w:val="001D1CA2"/>
    <w:rsid w:val="001E1695"/>
    <w:rsid w:val="001E5972"/>
    <w:rsid w:val="001F5AEA"/>
    <w:rsid w:val="0021081A"/>
    <w:rsid w:val="00226B57"/>
    <w:rsid w:val="00237A42"/>
    <w:rsid w:val="0024265D"/>
    <w:rsid w:val="00251E47"/>
    <w:rsid w:val="002920AD"/>
    <w:rsid w:val="002A3142"/>
    <w:rsid w:val="002A34E8"/>
    <w:rsid w:val="002B2B75"/>
    <w:rsid w:val="002C021E"/>
    <w:rsid w:val="002C32BB"/>
    <w:rsid w:val="002C3827"/>
    <w:rsid w:val="002D28C5"/>
    <w:rsid w:val="0031107A"/>
    <w:rsid w:val="003337B8"/>
    <w:rsid w:val="00346086"/>
    <w:rsid w:val="003515FF"/>
    <w:rsid w:val="0036203E"/>
    <w:rsid w:val="00365AD2"/>
    <w:rsid w:val="00376C10"/>
    <w:rsid w:val="003814CF"/>
    <w:rsid w:val="003939DD"/>
    <w:rsid w:val="003A2384"/>
    <w:rsid w:val="003E4524"/>
    <w:rsid w:val="003F3C0D"/>
    <w:rsid w:val="003F61F0"/>
    <w:rsid w:val="003F69B3"/>
    <w:rsid w:val="00403358"/>
    <w:rsid w:val="00415C14"/>
    <w:rsid w:val="00416D77"/>
    <w:rsid w:val="004423C8"/>
    <w:rsid w:val="004467B6"/>
    <w:rsid w:val="00465688"/>
    <w:rsid w:val="00476A4E"/>
    <w:rsid w:val="00482E56"/>
    <w:rsid w:val="0048750C"/>
    <w:rsid w:val="004913BC"/>
    <w:rsid w:val="0049494A"/>
    <w:rsid w:val="004C460E"/>
    <w:rsid w:val="004C58FF"/>
    <w:rsid w:val="004D7066"/>
    <w:rsid w:val="00527BA6"/>
    <w:rsid w:val="00540BCE"/>
    <w:rsid w:val="00550C65"/>
    <w:rsid w:val="00560ABB"/>
    <w:rsid w:val="005619D8"/>
    <w:rsid w:val="00565D29"/>
    <w:rsid w:val="005737EC"/>
    <w:rsid w:val="005939EE"/>
    <w:rsid w:val="005945C8"/>
    <w:rsid w:val="005B4BE5"/>
    <w:rsid w:val="005C29D9"/>
    <w:rsid w:val="005D1523"/>
    <w:rsid w:val="005F4CBC"/>
    <w:rsid w:val="0060493B"/>
    <w:rsid w:val="00605A86"/>
    <w:rsid w:val="00622DBC"/>
    <w:rsid w:val="00623383"/>
    <w:rsid w:val="00625E57"/>
    <w:rsid w:val="0064733F"/>
    <w:rsid w:val="00647963"/>
    <w:rsid w:val="00677A00"/>
    <w:rsid w:val="006856D5"/>
    <w:rsid w:val="00693DAC"/>
    <w:rsid w:val="006B6023"/>
    <w:rsid w:val="006D06BF"/>
    <w:rsid w:val="006F5510"/>
    <w:rsid w:val="007004AE"/>
    <w:rsid w:val="00706E47"/>
    <w:rsid w:val="007128D0"/>
    <w:rsid w:val="007160A9"/>
    <w:rsid w:val="00716CB9"/>
    <w:rsid w:val="007368F4"/>
    <w:rsid w:val="00741631"/>
    <w:rsid w:val="0075454A"/>
    <w:rsid w:val="007614E2"/>
    <w:rsid w:val="00766DEF"/>
    <w:rsid w:val="00776731"/>
    <w:rsid w:val="00791C3E"/>
    <w:rsid w:val="007B56EE"/>
    <w:rsid w:val="007C020E"/>
    <w:rsid w:val="007C1500"/>
    <w:rsid w:val="007D3516"/>
    <w:rsid w:val="007F2830"/>
    <w:rsid w:val="008019E0"/>
    <w:rsid w:val="00827E08"/>
    <w:rsid w:val="00842FE5"/>
    <w:rsid w:val="008446C3"/>
    <w:rsid w:val="008453F0"/>
    <w:rsid w:val="008572C0"/>
    <w:rsid w:val="008817DA"/>
    <w:rsid w:val="008C6FB8"/>
    <w:rsid w:val="0092148B"/>
    <w:rsid w:val="009276B7"/>
    <w:rsid w:val="00954BE6"/>
    <w:rsid w:val="0096703A"/>
    <w:rsid w:val="00971846"/>
    <w:rsid w:val="00991F70"/>
    <w:rsid w:val="00996874"/>
    <w:rsid w:val="009A2843"/>
    <w:rsid w:val="009B47EB"/>
    <w:rsid w:val="009C1670"/>
    <w:rsid w:val="009C6381"/>
    <w:rsid w:val="009C65A2"/>
    <w:rsid w:val="009C7DC3"/>
    <w:rsid w:val="009E56D5"/>
    <w:rsid w:val="009E5AED"/>
    <w:rsid w:val="00A007EC"/>
    <w:rsid w:val="00A00DE7"/>
    <w:rsid w:val="00A032C8"/>
    <w:rsid w:val="00A05CE8"/>
    <w:rsid w:val="00A22923"/>
    <w:rsid w:val="00A2793C"/>
    <w:rsid w:val="00A440E1"/>
    <w:rsid w:val="00A47ED0"/>
    <w:rsid w:val="00A64FCE"/>
    <w:rsid w:val="00A77B3E"/>
    <w:rsid w:val="00A9251A"/>
    <w:rsid w:val="00A92FD5"/>
    <w:rsid w:val="00AA5E71"/>
    <w:rsid w:val="00AA6DB1"/>
    <w:rsid w:val="00AC1DB1"/>
    <w:rsid w:val="00AC243C"/>
    <w:rsid w:val="00AC3F9D"/>
    <w:rsid w:val="00AD641E"/>
    <w:rsid w:val="00AD65F8"/>
    <w:rsid w:val="00AD710F"/>
    <w:rsid w:val="00B30FA6"/>
    <w:rsid w:val="00B45E08"/>
    <w:rsid w:val="00B460FC"/>
    <w:rsid w:val="00B54729"/>
    <w:rsid w:val="00B67433"/>
    <w:rsid w:val="00BB1DAD"/>
    <w:rsid w:val="00BB7FB0"/>
    <w:rsid w:val="00BC7127"/>
    <w:rsid w:val="00BD20D4"/>
    <w:rsid w:val="00BE2105"/>
    <w:rsid w:val="00BF175A"/>
    <w:rsid w:val="00C06C1B"/>
    <w:rsid w:val="00C11DE2"/>
    <w:rsid w:val="00C23A55"/>
    <w:rsid w:val="00C66C46"/>
    <w:rsid w:val="00C911A2"/>
    <w:rsid w:val="00CA2A55"/>
    <w:rsid w:val="00CA3AE9"/>
    <w:rsid w:val="00CA3D1C"/>
    <w:rsid w:val="00CB3A17"/>
    <w:rsid w:val="00CD2FF9"/>
    <w:rsid w:val="00CD513F"/>
    <w:rsid w:val="00CE21AF"/>
    <w:rsid w:val="00CE5D4A"/>
    <w:rsid w:val="00CF4B9E"/>
    <w:rsid w:val="00CF5169"/>
    <w:rsid w:val="00CF55F5"/>
    <w:rsid w:val="00D04453"/>
    <w:rsid w:val="00D214C4"/>
    <w:rsid w:val="00D23E59"/>
    <w:rsid w:val="00D44A8F"/>
    <w:rsid w:val="00D45F84"/>
    <w:rsid w:val="00D51C2A"/>
    <w:rsid w:val="00D76775"/>
    <w:rsid w:val="00D807BD"/>
    <w:rsid w:val="00D83998"/>
    <w:rsid w:val="00D95060"/>
    <w:rsid w:val="00DA4E80"/>
    <w:rsid w:val="00DB2BC1"/>
    <w:rsid w:val="00DB338E"/>
    <w:rsid w:val="00DD2B23"/>
    <w:rsid w:val="00DD4B21"/>
    <w:rsid w:val="00DF23E9"/>
    <w:rsid w:val="00DF5031"/>
    <w:rsid w:val="00E02368"/>
    <w:rsid w:val="00E06E90"/>
    <w:rsid w:val="00E21474"/>
    <w:rsid w:val="00E40AFF"/>
    <w:rsid w:val="00E9536E"/>
    <w:rsid w:val="00EA2CC3"/>
    <w:rsid w:val="00EA6118"/>
    <w:rsid w:val="00EB1B14"/>
    <w:rsid w:val="00EB1C56"/>
    <w:rsid w:val="00EB3DE2"/>
    <w:rsid w:val="00ED3E4F"/>
    <w:rsid w:val="00EE1D12"/>
    <w:rsid w:val="00EF4F37"/>
    <w:rsid w:val="00F006B7"/>
    <w:rsid w:val="00F011F9"/>
    <w:rsid w:val="00F1588B"/>
    <w:rsid w:val="00F1724C"/>
    <w:rsid w:val="00F227B5"/>
    <w:rsid w:val="00F244EE"/>
    <w:rsid w:val="00F25549"/>
    <w:rsid w:val="00F407E6"/>
    <w:rsid w:val="00F501A6"/>
    <w:rsid w:val="00F85855"/>
    <w:rsid w:val="00F960C4"/>
    <w:rsid w:val="00FB150C"/>
    <w:rsid w:val="00FD7143"/>
    <w:rsid w:val="00FE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10E80"/>
  <w15:docId w15:val="{AB5EC852-397E-4AD3-BA1D-1E3537B6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37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37EC"/>
    <w:rPr>
      <w:sz w:val="18"/>
      <w:szCs w:val="18"/>
    </w:rPr>
  </w:style>
  <w:style w:type="paragraph" w:styleId="a5">
    <w:name w:val="footer"/>
    <w:basedOn w:val="a"/>
    <w:link w:val="a6"/>
    <w:uiPriority w:val="99"/>
    <w:unhideWhenUsed/>
    <w:rsid w:val="005737EC"/>
    <w:pPr>
      <w:tabs>
        <w:tab w:val="center" w:pos="4153"/>
        <w:tab w:val="right" w:pos="8306"/>
      </w:tabs>
      <w:snapToGrid w:val="0"/>
    </w:pPr>
    <w:rPr>
      <w:sz w:val="18"/>
      <w:szCs w:val="18"/>
    </w:rPr>
  </w:style>
  <w:style w:type="character" w:customStyle="1" w:styleId="a6">
    <w:name w:val="页脚 字符"/>
    <w:basedOn w:val="a0"/>
    <w:link w:val="a5"/>
    <w:uiPriority w:val="99"/>
    <w:rsid w:val="005737EC"/>
    <w:rPr>
      <w:sz w:val="18"/>
      <w:szCs w:val="18"/>
    </w:rPr>
  </w:style>
  <w:style w:type="paragraph" w:styleId="HTML">
    <w:name w:val="HTML Preformatted"/>
    <w:basedOn w:val="a"/>
    <w:link w:val="HTML0"/>
    <w:uiPriority w:val="99"/>
    <w:semiHidden/>
    <w:unhideWhenUsed/>
    <w:rsid w:val="000C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0">
    <w:name w:val="HTML 预设格式 字符"/>
    <w:basedOn w:val="a0"/>
    <w:link w:val="HTML"/>
    <w:uiPriority w:val="99"/>
    <w:semiHidden/>
    <w:rsid w:val="000C04A7"/>
    <w:rPr>
      <w:rFonts w:ascii="宋体" w:eastAsia="宋体" w:hAnsi="宋体" w:cs="宋体"/>
      <w:sz w:val="24"/>
      <w:szCs w:val="24"/>
      <w:lang w:eastAsia="zh-CN"/>
    </w:rPr>
  </w:style>
  <w:style w:type="character" w:customStyle="1" w:styleId="bqh">
    <w:name w:val="bq_h"/>
    <w:basedOn w:val="a0"/>
    <w:rsid w:val="000C04A7"/>
  </w:style>
  <w:style w:type="character" w:styleId="a7">
    <w:name w:val="annotation reference"/>
    <w:basedOn w:val="a0"/>
    <w:semiHidden/>
    <w:unhideWhenUsed/>
    <w:rsid w:val="005D1523"/>
    <w:rPr>
      <w:sz w:val="21"/>
      <w:szCs w:val="21"/>
    </w:rPr>
  </w:style>
  <w:style w:type="paragraph" w:styleId="a8">
    <w:name w:val="annotation text"/>
    <w:basedOn w:val="a"/>
    <w:link w:val="a9"/>
    <w:semiHidden/>
    <w:unhideWhenUsed/>
    <w:rsid w:val="005D1523"/>
  </w:style>
  <w:style w:type="character" w:customStyle="1" w:styleId="a9">
    <w:name w:val="批注文字 字符"/>
    <w:basedOn w:val="a0"/>
    <w:link w:val="a8"/>
    <w:semiHidden/>
    <w:rsid w:val="005D1523"/>
    <w:rPr>
      <w:sz w:val="24"/>
      <w:szCs w:val="24"/>
    </w:rPr>
  </w:style>
  <w:style w:type="paragraph" w:styleId="aa">
    <w:name w:val="annotation subject"/>
    <w:basedOn w:val="a8"/>
    <w:next w:val="a8"/>
    <w:link w:val="ab"/>
    <w:semiHidden/>
    <w:unhideWhenUsed/>
    <w:rsid w:val="005D1523"/>
    <w:rPr>
      <w:b/>
      <w:bCs/>
    </w:rPr>
  </w:style>
  <w:style w:type="character" w:customStyle="1" w:styleId="ab">
    <w:name w:val="批注主题 字符"/>
    <w:basedOn w:val="a9"/>
    <w:link w:val="aa"/>
    <w:semiHidden/>
    <w:rsid w:val="005D1523"/>
    <w:rPr>
      <w:b/>
      <w:bCs/>
      <w:sz w:val="24"/>
      <w:szCs w:val="24"/>
    </w:rPr>
  </w:style>
  <w:style w:type="paragraph" w:styleId="ac">
    <w:name w:val="Balloon Text"/>
    <w:basedOn w:val="a"/>
    <w:link w:val="ad"/>
    <w:rsid w:val="005D1523"/>
    <w:rPr>
      <w:sz w:val="18"/>
      <w:szCs w:val="18"/>
    </w:rPr>
  </w:style>
  <w:style w:type="character" w:customStyle="1" w:styleId="ad">
    <w:name w:val="批注框文本 字符"/>
    <w:basedOn w:val="a0"/>
    <w:link w:val="ac"/>
    <w:rsid w:val="005D1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4903">
      <w:bodyDiv w:val="1"/>
      <w:marLeft w:val="0"/>
      <w:marRight w:val="0"/>
      <w:marTop w:val="0"/>
      <w:marBottom w:val="0"/>
      <w:divBdr>
        <w:top w:val="none" w:sz="0" w:space="0" w:color="auto"/>
        <w:left w:val="none" w:sz="0" w:space="0" w:color="auto"/>
        <w:bottom w:val="none" w:sz="0" w:space="0" w:color="auto"/>
        <w:right w:val="none" w:sz="0" w:space="0" w:color="auto"/>
      </w:divBdr>
    </w:div>
    <w:div w:id="615719203">
      <w:bodyDiv w:val="1"/>
      <w:marLeft w:val="0"/>
      <w:marRight w:val="0"/>
      <w:marTop w:val="0"/>
      <w:marBottom w:val="0"/>
      <w:divBdr>
        <w:top w:val="none" w:sz="0" w:space="0" w:color="auto"/>
        <w:left w:val="none" w:sz="0" w:space="0" w:color="auto"/>
        <w:bottom w:val="none" w:sz="0" w:space="0" w:color="auto"/>
        <w:right w:val="none" w:sz="0" w:space="0" w:color="auto"/>
      </w:divBdr>
    </w:div>
    <w:div w:id="1342389049">
      <w:bodyDiv w:val="1"/>
      <w:marLeft w:val="0"/>
      <w:marRight w:val="0"/>
      <w:marTop w:val="0"/>
      <w:marBottom w:val="0"/>
      <w:divBdr>
        <w:top w:val="none" w:sz="0" w:space="0" w:color="auto"/>
        <w:left w:val="none" w:sz="0" w:space="0" w:color="auto"/>
        <w:bottom w:val="none" w:sz="0" w:space="0" w:color="auto"/>
        <w:right w:val="none" w:sz="0" w:space="0" w:color="auto"/>
      </w:divBdr>
      <w:divsChild>
        <w:div w:id="1145128073">
          <w:marLeft w:val="0"/>
          <w:marRight w:val="0"/>
          <w:marTop w:val="0"/>
          <w:marBottom w:val="0"/>
          <w:divBdr>
            <w:top w:val="none" w:sz="0" w:space="0" w:color="auto"/>
            <w:left w:val="none" w:sz="0" w:space="0" w:color="auto"/>
            <w:bottom w:val="none" w:sz="0" w:space="0" w:color="auto"/>
            <w:right w:val="none" w:sz="0" w:space="0" w:color="auto"/>
          </w:divBdr>
        </w:div>
      </w:divsChild>
    </w:div>
    <w:div w:id="1762557034">
      <w:bodyDiv w:val="1"/>
      <w:marLeft w:val="0"/>
      <w:marRight w:val="0"/>
      <w:marTop w:val="0"/>
      <w:marBottom w:val="0"/>
      <w:divBdr>
        <w:top w:val="none" w:sz="0" w:space="0" w:color="auto"/>
        <w:left w:val="none" w:sz="0" w:space="0" w:color="auto"/>
        <w:bottom w:val="none" w:sz="0" w:space="0" w:color="auto"/>
        <w:right w:val="none" w:sz="0" w:space="0" w:color="auto"/>
      </w:divBdr>
    </w:div>
    <w:div w:id="201989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7672</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2020-11-12T04:19:00Z</dcterms:created>
  <dcterms:modified xsi:type="dcterms:W3CDTF">2020-11-12T04:19:00Z</dcterms:modified>
</cp:coreProperties>
</file>