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C135" w14:textId="77777777" w:rsidR="00ED383A" w:rsidRDefault="00A173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B3E0191" w14:textId="77777777" w:rsidR="00ED383A" w:rsidRDefault="00A173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58033</w:t>
      </w:r>
    </w:p>
    <w:p w14:paraId="74CF066B" w14:textId="77777777" w:rsidR="00ED383A" w:rsidRDefault="00A173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536228B" w14:textId="77777777" w:rsidR="00ED383A" w:rsidRDefault="00ED383A">
      <w:pPr>
        <w:spacing w:line="360" w:lineRule="auto"/>
        <w:jc w:val="both"/>
      </w:pPr>
    </w:p>
    <w:p w14:paraId="48D80916" w14:textId="77777777" w:rsidR="00ED383A" w:rsidRDefault="00A1730E">
      <w:pPr>
        <w:spacing w:line="360" w:lineRule="auto"/>
        <w:jc w:val="both"/>
      </w:pPr>
      <w:bookmarkStart w:id="0" w:name="OLE_LINK2145"/>
      <w:bookmarkStart w:id="1" w:name="OLE_LINK2146"/>
      <w:r>
        <w:rPr>
          <w:rFonts w:ascii="Book Antiqua" w:eastAsia="Book Antiqua" w:hAnsi="Book Antiqua" w:cs="Book Antiqua"/>
          <w:b/>
          <w:color w:val="000000"/>
        </w:rPr>
        <w:t>Trochanteric bursitis information on the internet; can we trust the information presented?</w:t>
      </w:r>
    </w:p>
    <w:bookmarkEnd w:id="0"/>
    <w:bookmarkEnd w:id="1"/>
    <w:p w14:paraId="22E15B9F" w14:textId="77777777" w:rsidR="00ED383A" w:rsidRDefault="00ED383A">
      <w:pPr>
        <w:spacing w:line="360" w:lineRule="auto"/>
        <w:jc w:val="both"/>
      </w:pPr>
    </w:p>
    <w:p w14:paraId="3A84B94E" w14:textId="77777777" w:rsidR="00ED383A" w:rsidRDefault="00A1730E">
      <w:pPr>
        <w:spacing w:line="360" w:lineRule="auto"/>
        <w:jc w:val="both"/>
      </w:pPr>
      <w:r>
        <w:rPr>
          <w:rFonts w:ascii="Book Antiqua" w:eastAsia="Book Antiqua" w:hAnsi="Book Antiqua" w:cs="Book Antiqua"/>
          <w:color w:val="000000"/>
        </w:rPr>
        <w:t xml:space="preserve">Tyrrell R </w:t>
      </w:r>
      <w:r>
        <w:rPr>
          <w:rFonts w:ascii="Book Antiqua" w:eastAsia="Book Antiqua" w:hAnsi="Book Antiqua" w:cs="Book Antiqua"/>
          <w:i/>
          <w:iCs/>
          <w:color w:val="000000"/>
        </w:rPr>
        <w:t>et al</w:t>
      </w:r>
      <w:r>
        <w:rPr>
          <w:rFonts w:ascii="Book Antiqua" w:eastAsia="Book Antiqua" w:hAnsi="Book Antiqua" w:cs="Book Antiqua"/>
          <w:color w:val="000000"/>
        </w:rPr>
        <w:t>. Can we trust information on the internet?</w:t>
      </w:r>
    </w:p>
    <w:p w14:paraId="10C5B750" w14:textId="77777777" w:rsidR="00ED383A" w:rsidRDefault="00ED383A">
      <w:pPr>
        <w:spacing w:line="360" w:lineRule="auto"/>
        <w:jc w:val="both"/>
      </w:pPr>
    </w:p>
    <w:p w14:paraId="0C16209A" w14:textId="77777777" w:rsidR="00ED383A" w:rsidRDefault="00A1730E">
      <w:pPr>
        <w:spacing w:line="360" w:lineRule="auto"/>
        <w:jc w:val="both"/>
      </w:pPr>
      <w:r>
        <w:rPr>
          <w:rFonts w:ascii="Book Antiqua" w:eastAsia="Book Antiqua" w:hAnsi="Book Antiqua" w:cs="Book Antiqua"/>
          <w:color w:val="000000"/>
        </w:rPr>
        <w:t>Richard Tyrrell, Martin Kelly, Cian Kennedy</w:t>
      </w:r>
    </w:p>
    <w:p w14:paraId="47ED71B0" w14:textId="77777777" w:rsidR="00ED383A" w:rsidRDefault="00ED383A">
      <w:pPr>
        <w:spacing w:line="360" w:lineRule="auto"/>
        <w:jc w:val="both"/>
      </w:pPr>
    </w:p>
    <w:p w14:paraId="7B2F3A2F" w14:textId="2CD7AD12" w:rsidR="00ED383A" w:rsidRDefault="00A1730E">
      <w:pPr>
        <w:spacing w:line="360" w:lineRule="auto"/>
        <w:jc w:val="both"/>
      </w:pPr>
      <w:r>
        <w:rPr>
          <w:rFonts w:ascii="Book Antiqua" w:eastAsia="Book Antiqua" w:hAnsi="Book Antiqua" w:cs="Book Antiqua"/>
          <w:b/>
          <w:bCs/>
          <w:color w:val="000000"/>
        </w:rPr>
        <w:t xml:space="preserve">Richard Tyrrell, </w:t>
      </w:r>
      <w:r w:rsidR="00212A46">
        <w:rPr>
          <w:rFonts w:ascii="Book Antiqua" w:eastAsia="Book Antiqua" w:hAnsi="Book Antiqua" w:cs="Book Antiqua"/>
          <w:b/>
          <w:bCs/>
          <w:color w:val="000000"/>
        </w:rPr>
        <w:t xml:space="preserve">Martin Kelly, </w:t>
      </w:r>
      <w:r>
        <w:rPr>
          <w:rFonts w:ascii="Book Antiqua" w:eastAsia="Book Antiqua" w:hAnsi="Book Antiqua" w:cs="Book Antiqua"/>
          <w:b/>
          <w:bCs/>
          <w:color w:val="000000"/>
        </w:rPr>
        <w:t>Cian Kennedy,</w:t>
      </w:r>
      <w:r w:rsidR="005D72CF">
        <w:rPr>
          <w:rFonts w:ascii="Book Antiqua" w:eastAsia="Book Antiqua" w:hAnsi="Book Antiqua" w:cs="Book Antiqua"/>
          <w:b/>
          <w:bCs/>
          <w:color w:val="000000"/>
        </w:rPr>
        <w:t xml:space="preserve"> </w:t>
      </w:r>
      <w:r w:rsidR="00992F6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Limerick, Limerick V94 F858, Ireland</w:t>
      </w:r>
    </w:p>
    <w:p w14:paraId="5DD827B1" w14:textId="77777777" w:rsidR="00ED383A" w:rsidRDefault="00ED383A">
      <w:pPr>
        <w:spacing w:line="360" w:lineRule="auto"/>
        <w:jc w:val="both"/>
      </w:pPr>
    </w:p>
    <w:p w14:paraId="48778CA3" w14:textId="77777777" w:rsidR="00ED383A" w:rsidRDefault="00A1730E">
      <w:pPr>
        <w:spacing w:line="360" w:lineRule="auto"/>
        <w:jc w:val="both"/>
        <w:rPr>
          <w:rFonts w:ascii="Book Antiqua" w:eastAsia="宋体" w:hAnsi="Book Antiqua" w:cs="Book Antiqua"/>
          <w:color w:val="000000"/>
          <w:szCs w:val="2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lang w:val="en" w:eastAsia="en"/>
        </w:rPr>
        <w:t xml:space="preserve">Tyrrell </w:t>
      </w:r>
      <w:r>
        <w:rPr>
          <w:rFonts w:ascii="Book Antiqua" w:eastAsia="Book Antiqua" w:hAnsi="Book Antiqua" w:cs="Book Antiqua"/>
          <w:color w:val="000000"/>
          <w:szCs w:val="20"/>
          <w:lang w:eastAsia="en"/>
        </w:rPr>
        <w:t xml:space="preserve">R </w:t>
      </w:r>
      <w:r>
        <w:rPr>
          <w:rFonts w:ascii="Book Antiqua" w:eastAsia="Book Antiqua" w:hAnsi="Book Antiqua" w:cs="Book Antiqua"/>
          <w:color w:val="000000"/>
          <w:szCs w:val="20"/>
          <w:lang w:val="en" w:eastAsia="en"/>
        </w:rPr>
        <w:t xml:space="preserve">and Kelly </w:t>
      </w:r>
      <w:r>
        <w:rPr>
          <w:rFonts w:ascii="Book Antiqua" w:eastAsia="Book Antiqua" w:hAnsi="Book Antiqua" w:cs="Book Antiqua"/>
          <w:color w:val="000000"/>
          <w:szCs w:val="20"/>
          <w:lang w:eastAsia="en"/>
        </w:rPr>
        <w:t xml:space="preserve">M </w:t>
      </w:r>
      <w:r>
        <w:rPr>
          <w:rFonts w:ascii="Book Antiqua" w:eastAsia="Book Antiqua" w:hAnsi="Book Antiqua" w:cs="Book Antiqua"/>
          <w:color w:val="000000"/>
          <w:szCs w:val="20"/>
          <w:lang w:val="en" w:eastAsia="en"/>
        </w:rPr>
        <w:t>worked on this paper with the support of Mr. Kennedy</w:t>
      </w:r>
      <w:r>
        <w:rPr>
          <w:rFonts w:ascii="Book Antiqua" w:eastAsia="Book Antiqua" w:hAnsi="Book Antiqua" w:cs="Book Antiqua"/>
          <w:color w:val="000000"/>
          <w:szCs w:val="20"/>
          <w:lang w:eastAsia="en"/>
        </w:rPr>
        <w:t>.</w:t>
      </w:r>
    </w:p>
    <w:p w14:paraId="2D5B332A" w14:textId="77777777" w:rsidR="00ED383A" w:rsidRPr="00D83325" w:rsidRDefault="00ED383A">
      <w:pPr>
        <w:spacing w:line="360" w:lineRule="auto"/>
        <w:jc w:val="both"/>
        <w:rPr>
          <w:rFonts w:ascii="Book Antiqua" w:eastAsia="Book Antiqua" w:hAnsi="Book Antiqua" w:cs="Book Antiqua"/>
          <w:color w:val="000000"/>
          <w:szCs w:val="20"/>
          <w:lang w:eastAsia="en"/>
        </w:rPr>
      </w:pPr>
    </w:p>
    <w:p w14:paraId="1EC6A5F4" w14:textId="7EB981EA" w:rsidR="00ED383A" w:rsidRDefault="00A1730E">
      <w:pPr>
        <w:spacing w:line="360" w:lineRule="auto"/>
        <w:jc w:val="both"/>
      </w:pPr>
      <w:r>
        <w:rPr>
          <w:rFonts w:ascii="Book Antiqua" w:eastAsia="Book Antiqua" w:hAnsi="Book Antiqua" w:cs="Book Antiqua"/>
          <w:b/>
          <w:bCs/>
          <w:color w:val="000000"/>
        </w:rPr>
        <w:t>Corresponding author: Richard Tyrrell</w:t>
      </w:r>
      <w:r w:rsidR="00025C5E" w:rsidRPr="00025C5E">
        <w:rPr>
          <w:rFonts w:ascii="Book Antiqua" w:eastAsiaTheme="minorEastAsia" w:hAnsi="Book Antiqua" w:cs="Book Antiqua"/>
          <w:b/>
          <w:bCs/>
          <w:color w:val="000000"/>
          <w:lang w:eastAsia="zh-CN"/>
        </w:rPr>
        <w:t>,</w:t>
      </w:r>
      <w:r w:rsidR="007964A7" w:rsidRPr="00025C5E">
        <w:rPr>
          <w:rFonts w:ascii="Book Antiqua" w:eastAsia="Book Antiqua" w:hAnsi="Book Antiqua" w:cs="Book Antiqua"/>
          <w:b/>
          <w:bCs/>
          <w:color w:val="000000"/>
        </w:rPr>
        <w:t xml:space="preserve"> </w:t>
      </w:r>
      <w:r w:rsidR="007964A7">
        <w:rPr>
          <w:rFonts w:ascii="Book Antiqua" w:eastAsia="Book Antiqua" w:hAnsi="Book Antiqua" w:cs="Book Antiqua"/>
          <w:b/>
          <w:bCs/>
          <w:color w:val="000000"/>
        </w:rPr>
        <w:t>MD</w:t>
      </w:r>
      <w:r>
        <w:rPr>
          <w:rFonts w:ascii="Book Antiqua" w:eastAsia="Book Antiqua" w:hAnsi="Book Antiqua" w:cs="Book Antiqua"/>
          <w:b/>
          <w:bCs/>
          <w:color w:val="000000"/>
        </w:rPr>
        <w:t>,</w:t>
      </w:r>
      <w:r w:rsidR="006E098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sidR="00C56029">
        <w:rPr>
          <w:rFonts w:ascii="Book Antiqua" w:eastAsia="Book Antiqua" w:hAnsi="Book Antiqua" w:cs="Book Antiqua"/>
          <w:color w:val="000000"/>
        </w:rPr>
        <w:t xml:space="preserve">Department of Trauma and </w:t>
      </w:r>
      <w:proofErr w:type="spellStart"/>
      <w:r w:rsidR="00C56029">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Limerick, St</w:t>
      </w:r>
      <w:r w:rsidR="00C56029">
        <w:rPr>
          <w:rFonts w:ascii="Book Antiqua" w:eastAsia="Book Antiqua" w:hAnsi="Book Antiqua" w:cs="Book Antiqua"/>
          <w:color w:val="000000"/>
        </w:rPr>
        <w:t xml:space="preserve"> </w:t>
      </w:r>
      <w:proofErr w:type="spellStart"/>
      <w:r w:rsidR="00C56029">
        <w:rPr>
          <w:rFonts w:ascii="Book Antiqua" w:eastAsia="Book Antiqua" w:hAnsi="Book Antiqua" w:cs="Book Antiqua"/>
          <w:color w:val="000000"/>
        </w:rPr>
        <w:t>Nessan's</w:t>
      </w:r>
      <w:proofErr w:type="spellEnd"/>
      <w:r w:rsidR="00C56029">
        <w:rPr>
          <w:rFonts w:ascii="Book Antiqua" w:eastAsia="Book Antiqua" w:hAnsi="Book Antiqua" w:cs="Book Antiqua"/>
          <w:color w:val="000000"/>
        </w:rPr>
        <w:t xml:space="preserve"> Road, </w:t>
      </w:r>
      <w:proofErr w:type="spellStart"/>
      <w:r w:rsidR="00C56029">
        <w:rPr>
          <w:rFonts w:ascii="Book Antiqua" w:eastAsia="Book Antiqua" w:hAnsi="Book Antiqua" w:cs="Book Antiqua"/>
          <w:color w:val="000000"/>
        </w:rPr>
        <w:t>Dooradoyle</w:t>
      </w:r>
      <w:proofErr w:type="spellEnd"/>
      <w:r w:rsidR="00C56029">
        <w:rPr>
          <w:rFonts w:ascii="Book Antiqua" w:eastAsia="Book Antiqua" w:hAnsi="Book Antiqua" w:cs="Book Antiqua"/>
          <w:color w:val="000000"/>
        </w:rPr>
        <w:t xml:space="preserve">, </w:t>
      </w:r>
      <w:r>
        <w:rPr>
          <w:rFonts w:ascii="Book Antiqua" w:eastAsia="Book Antiqua" w:hAnsi="Book Antiqua" w:cs="Book Antiqua"/>
          <w:color w:val="000000"/>
        </w:rPr>
        <w:t>Limerick V94 F858, Ireland. richard.tyrrell@hse.ie</w:t>
      </w:r>
    </w:p>
    <w:p w14:paraId="45D9575C" w14:textId="77777777" w:rsidR="00ED383A" w:rsidRDefault="00ED383A">
      <w:pPr>
        <w:spacing w:line="360" w:lineRule="auto"/>
        <w:jc w:val="both"/>
      </w:pPr>
    </w:p>
    <w:p w14:paraId="3DF93678" w14:textId="77777777" w:rsidR="00ED383A" w:rsidRDefault="00A173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 2020</w:t>
      </w:r>
    </w:p>
    <w:p w14:paraId="1CAB6F77" w14:textId="77777777" w:rsidR="00ED383A" w:rsidRDefault="00A173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4, 2020</w:t>
      </w:r>
    </w:p>
    <w:p w14:paraId="77DFE1D9" w14:textId="6FC37FBE" w:rsidR="00ED383A" w:rsidRDefault="00A1730E">
      <w:pPr>
        <w:spacing w:line="360" w:lineRule="auto"/>
        <w:jc w:val="both"/>
      </w:pPr>
      <w:r>
        <w:rPr>
          <w:rFonts w:ascii="Book Antiqua" w:eastAsia="Book Antiqua" w:hAnsi="Book Antiqua" w:cs="Book Antiqua"/>
          <w:b/>
          <w:bCs/>
          <w:color w:val="000000"/>
        </w:rPr>
        <w:t xml:space="preserve">Accepted: </w:t>
      </w:r>
      <w:r w:rsidR="003F6D9F">
        <w:rPr>
          <w:rFonts w:ascii="Book Antiqua" w:eastAsia="Book Antiqua" w:hAnsi="Book Antiqua" w:cs="Book Antiqua"/>
          <w:color w:val="000000"/>
        </w:rPr>
        <w:t>September 27, 2020</w:t>
      </w:r>
    </w:p>
    <w:p w14:paraId="62E835D2" w14:textId="59AAD560" w:rsidR="00ED383A" w:rsidRPr="00417DF0" w:rsidRDefault="00A1730E">
      <w:pPr>
        <w:spacing w:line="360" w:lineRule="auto"/>
        <w:jc w:val="both"/>
      </w:pPr>
      <w:r>
        <w:rPr>
          <w:rFonts w:ascii="Book Antiqua" w:eastAsia="Book Antiqua" w:hAnsi="Book Antiqua" w:cs="Book Antiqua"/>
          <w:b/>
          <w:bCs/>
          <w:color w:val="000000"/>
        </w:rPr>
        <w:t xml:space="preserve">Published online: </w:t>
      </w:r>
      <w:r w:rsidR="00417DF0" w:rsidRPr="00417DF0">
        <w:rPr>
          <w:rFonts w:ascii="Book Antiqua" w:eastAsia="Book Antiqua" w:hAnsi="Book Antiqua" w:cs="Book Antiqua"/>
          <w:bCs/>
          <w:color w:val="000000"/>
        </w:rPr>
        <w:t xml:space="preserve">October </w:t>
      </w:r>
      <w:r w:rsidR="00417DF0">
        <w:rPr>
          <w:rFonts w:ascii="Book Antiqua" w:eastAsiaTheme="minorEastAsia" w:hAnsi="Book Antiqua" w:cs="Book Antiqua" w:hint="eastAsia"/>
          <w:bCs/>
          <w:color w:val="000000"/>
          <w:lang w:eastAsia="zh-CN"/>
        </w:rPr>
        <w:t>18</w:t>
      </w:r>
      <w:r w:rsidR="00417DF0" w:rsidRPr="00417DF0">
        <w:rPr>
          <w:rFonts w:ascii="Book Antiqua" w:eastAsia="Book Antiqua" w:hAnsi="Book Antiqua" w:cs="Book Antiqua"/>
          <w:bCs/>
          <w:color w:val="000000"/>
        </w:rPr>
        <w:t>, 2020</w:t>
      </w:r>
    </w:p>
    <w:p w14:paraId="01659A07" w14:textId="77777777" w:rsidR="00ED383A" w:rsidRDefault="00ED383A">
      <w:pPr>
        <w:spacing w:line="360" w:lineRule="auto"/>
        <w:jc w:val="both"/>
        <w:sectPr w:rsidR="00ED383A">
          <w:footerReference w:type="default" r:id="rId8"/>
          <w:pgSz w:w="12240" w:h="15840"/>
          <w:pgMar w:top="1440" w:right="1440" w:bottom="1440" w:left="1440" w:header="720" w:footer="720" w:gutter="0"/>
          <w:cols w:space="720"/>
          <w:docGrid w:linePitch="360"/>
        </w:sectPr>
      </w:pPr>
    </w:p>
    <w:p w14:paraId="31D29EC3" w14:textId="77777777" w:rsidR="00ED383A" w:rsidRDefault="00A1730E">
      <w:pPr>
        <w:spacing w:line="360" w:lineRule="auto"/>
        <w:jc w:val="both"/>
      </w:pPr>
      <w:r>
        <w:rPr>
          <w:rFonts w:ascii="Book Antiqua" w:eastAsia="Book Antiqua" w:hAnsi="Book Antiqua" w:cs="Book Antiqua"/>
          <w:b/>
          <w:color w:val="000000"/>
        </w:rPr>
        <w:lastRenderedPageBreak/>
        <w:t>Abstract</w:t>
      </w:r>
    </w:p>
    <w:p w14:paraId="53E2B254" w14:textId="0493891E" w:rsidR="00820753" w:rsidRPr="00820753" w:rsidRDefault="00820753" w:rsidP="00820753">
      <w:pPr>
        <w:snapToGrid w:val="0"/>
        <w:spacing w:line="360" w:lineRule="auto"/>
        <w:jc w:val="both"/>
        <w:rPr>
          <w:rFonts w:ascii="Book Antiqua" w:hAnsi="Book Antiqua"/>
        </w:rPr>
      </w:pPr>
      <w:r w:rsidRPr="00820753">
        <w:rPr>
          <w:rFonts w:ascii="Book Antiqua" w:hAnsi="Book Antiqua"/>
        </w:rPr>
        <w:t>Trochanteric bursitis is one of the most common causes of lateral hip pain in adults. The prevalence of unilateral trochanteric bursitis is 15.0% in women and 8.5% in men. Access to internet based information has increased dramatically and health related information is now one of the most popular searches in online activity, despite this the quality of information can vary. The objective of this paper is to examine the quality and readability of internet based information of trochanteric bursitis. Overall, we have found a high variability among not only the quality but also the readability of information published. Websites that appeared first on each search engine for trochanteric bursitis did not necessarily score better, demonstrating the importance of providing patients with high quality resources. Future articles should use more critical appraisal tools in order to provide the reader with more high quality and readable information.</w:t>
      </w:r>
    </w:p>
    <w:p w14:paraId="2AFFE9F7" w14:textId="77777777" w:rsidR="00820753" w:rsidRDefault="00820753">
      <w:pPr>
        <w:spacing w:line="360" w:lineRule="auto"/>
        <w:jc w:val="both"/>
      </w:pPr>
    </w:p>
    <w:p w14:paraId="37BAC167" w14:textId="77777777" w:rsidR="00ED383A" w:rsidRDefault="00A1730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Internet; Quality; Readability; DISCERN; </w:t>
      </w:r>
      <w:r w:rsidRPr="006458E7">
        <w:rPr>
          <w:rFonts w:ascii="Book Antiqua" w:eastAsia="Book Antiqua" w:hAnsi="Book Antiqua" w:cs="Book Antiqua"/>
          <w:i/>
          <w:color w:val="000000"/>
          <w:szCs w:val="20"/>
        </w:rPr>
        <w:t>Journal of American Medical Association</w:t>
      </w:r>
      <w:r>
        <w:rPr>
          <w:rFonts w:ascii="Book Antiqua" w:eastAsia="Book Antiqua" w:hAnsi="Book Antiqua" w:cs="Book Antiqua"/>
          <w:color w:val="000000"/>
        </w:rPr>
        <w:t xml:space="preserve">; </w:t>
      </w:r>
      <w:r>
        <w:rPr>
          <w:rFonts w:ascii="Book Antiqua" w:eastAsia="Book Antiqua" w:hAnsi="Book Antiqua" w:cs="Book Antiqua"/>
          <w:color w:val="000000"/>
          <w:szCs w:val="20"/>
        </w:rPr>
        <w:t>Flesh Reading Ease</w:t>
      </w:r>
    </w:p>
    <w:p w14:paraId="129A55C7" w14:textId="77777777" w:rsidR="00ED383A" w:rsidRDefault="00ED383A">
      <w:pPr>
        <w:spacing w:line="360" w:lineRule="auto"/>
        <w:jc w:val="both"/>
      </w:pPr>
    </w:p>
    <w:p w14:paraId="45D9601A" w14:textId="7553A33B" w:rsidR="00ED383A" w:rsidRPr="00417DF0" w:rsidRDefault="00A1730E">
      <w:pPr>
        <w:spacing w:line="360" w:lineRule="auto"/>
        <w:jc w:val="both"/>
        <w:rPr>
          <w:rFonts w:eastAsiaTheme="minorEastAsia"/>
          <w:lang w:eastAsia="zh-CN"/>
        </w:rPr>
      </w:pPr>
      <w:r>
        <w:rPr>
          <w:rFonts w:ascii="Book Antiqua" w:eastAsia="Book Antiqua" w:hAnsi="Book Antiqua" w:cs="Book Antiqua"/>
          <w:color w:val="000000"/>
        </w:rPr>
        <w:t xml:space="preserve">Tyrrell R, Kelly M, Kennedy C. Trochanteric bursitis information on the internet; can we trust the information presented?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417DF0" w:rsidRPr="00417DF0">
        <w:rPr>
          <w:rFonts w:ascii="Book Antiqua" w:eastAsia="Book Antiqua" w:hAnsi="Book Antiqua" w:cs="Book Antiqua"/>
          <w:color w:val="000000"/>
        </w:rPr>
        <w:t xml:space="preserve">11(10): </w:t>
      </w:r>
      <w:r w:rsidR="00417DF0">
        <w:rPr>
          <w:rFonts w:ascii="Book Antiqua" w:eastAsiaTheme="minorEastAsia" w:hAnsi="Book Antiqua" w:cs="Book Antiqua" w:hint="eastAsia"/>
          <w:color w:val="000000"/>
          <w:lang w:eastAsia="zh-CN"/>
        </w:rPr>
        <w:t>473-474</w:t>
      </w:r>
      <w:r w:rsidR="00417DF0" w:rsidRPr="00417DF0">
        <w:rPr>
          <w:rFonts w:ascii="Book Antiqua" w:eastAsia="Book Antiqua" w:hAnsi="Book Antiqua" w:cs="Book Antiqua"/>
          <w:color w:val="000000"/>
        </w:rPr>
        <w:t xml:space="preserve"> URL: https://www.wjgnet.com/2218-5836/full/v11/i10/</w:t>
      </w:r>
      <w:r w:rsidR="00417DF0">
        <w:rPr>
          <w:rFonts w:ascii="Book Antiqua" w:eastAsiaTheme="minorEastAsia" w:hAnsi="Book Antiqua" w:cs="Book Antiqua" w:hint="eastAsia"/>
          <w:color w:val="000000"/>
          <w:lang w:eastAsia="zh-CN"/>
        </w:rPr>
        <w:t>473</w:t>
      </w:r>
      <w:r w:rsidR="00417DF0" w:rsidRPr="00417DF0">
        <w:rPr>
          <w:rFonts w:ascii="Book Antiqua" w:eastAsia="Book Antiqua" w:hAnsi="Book Antiqua" w:cs="Book Antiqua"/>
          <w:color w:val="000000"/>
        </w:rPr>
        <w:t>.htm DOI: https://dx.doi.org/10.5312/wjo.v11.i10.</w:t>
      </w:r>
      <w:r w:rsidR="00417DF0">
        <w:rPr>
          <w:rFonts w:ascii="Book Antiqua" w:eastAsiaTheme="minorEastAsia" w:hAnsi="Book Antiqua" w:cs="Book Antiqua" w:hint="eastAsia"/>
          <w:color w:val="000000"/>
          <w:lang w:eastAsia="zh-CN"/>
        </w:rPr>
        <w:t>473</w:t>
      </w:r>
    </w:p>
    <w:p w14:paraId="3F4890C0" w14:textId="77777777" w:rsidR="00ED383A" w:rsidRDefault="00ED383A">
      <w:pPr>
        <w:spacing w:line="360" w:lineRule="auto"/>
        <w:jc w:val="both"/>
      </w:pPr>
    </w:p>
    <w:p w14:paraId="5DE5DE47" w14:textId="77777777" w:rsidR="00ED383A" w:rsidRDefault="00A1730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From this study, we note that there is a large variance in the information available on the internet, health care workers should be aware of this, should educate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about the large variance of quality of medical information on the internet and should direct patients who are looking for further information to the relevant websites.</w:t>
      </w:r>
    </w:p>
    <w:p w14:paraId="7A083C95" w14:textId="77777777" w:rsidR="00212A46" w:rsidRDefault="00212A46">
      <w:pPr>
        <w:spacing w:line="360" w:lineRule="auto"/>
        <w:jc w:val="both"/>
        <w:sectPr w:rsidR="00212A46">
          <w:pgSz w:w="12240" w:h="15840"/>
          <w:pgMar w:top="1440" w:right="1440" w:bottom="1440" w:left="1440" w:header="720" w:footer="720" w:gutter="0"/>
          <w:cols w:space="720"/>
          <w:docGrid w:linePitch="360"/>
        </w:sectPr>
      </w:pPr>
    </w:p>
    <w:p w14:paraId="045F98B1" w14:textId="77777777" w:rsidR="00ED383A" w:rsidRDefault="00A1730E">
      <w:pPr>
        <w:spacing w:line="360" w:lineRule="auto"/>
        <w:jc w:val="both"/>
      </w:pPr>
      <w:r>
        <w:rPr>
          <w:rFonts w:ascii="Book Antiqua" w:eastAsia="Book Antiqua" w:hAnsi="Book Antiqua" w:cs="Book Antiqua"/>
          <w:b/>
          <w:caps/>
          <w:color w:val="000000"/>
          <w:u w:val="single"/>
        </w:rPr>
        <w:lastRenderedPageBreak/>
        <w:t>TO THE EDITOR</w:t>
      </w:r>
    </w:p>
    <w:p w14:paraId="627182B5" w14:textId="1D88B372" w:rsidR="00ED383A" w:rsidRDefault="00A1730E">
      <w:pPr>
        <w:spacing w:line="360" w:lineRule="auto"/>
        <w:jc w:val="both"/>
      </w:pPr>
      <w:r>
        <w:rPr>
          <w:rFonts w:ascii="Book Antiqua" w:eastAsia="Book Antiqua" w:hAnsi="Book Antiqua" w:cs="Book Antiqua"/>
          <w:color w:val="000000"/>
          <w:szCs w:val="20"/>
        </w:rPr>
        <w:t xml:space="preserve">The internet’s usage has massively increased in the last number of years with over 85% of the American population having access to </w:t>
      </w:r>
      <w:proofErr w:type="gramStart"/>
      <w:r>
        <w:rPr>
          <w:rFonts w:ascii="Book Antiqua" w:eastAsia="Book Antiqua" w:hAnsi="Book Antiqua" w:cs="Book Antiqua"/>
          <w:color w:val="000000"/>
          <w:szCs w:val="20"/>
        </w:rPr>
        <w:t>it</w:t>
      </w:r>
      <w:r w:rsidR="0024054E">
        <w:rPr>
          <w:rFonts w:ascii="Book Antiqua" w:eastAsia="Book Antiqua" w:hAnsi="Book Antiqua" w:cs="Book Antiqua"/>
          <w:color w:val="000000"/>
          <w:vertAlign w:val="superscript"/>
        </w:rPr>
        <w:t>[</w:t>
      </w:r>
      <w:proofErr w:type="gramEnd"/>
      <w:r w:rsidR="0024054E">
        <w:rPr>
          <w:rFonts w:ascii="Book Antiqua" w:eastAsia="Book Antiqua" w:hAnsi="Book Antiqua" w:cs="Book Antiqua"/>
          <w:color w:val="000000"/>
          <w:vertAlign w:val="superscript"/>
        </w:rPr>
        <w:t>1]</w:t>
      </w:r>
      <w:r>
        <w:rPr>
          <w:rFonts w:ascii="Book Antiqua" w:eastAsia="Book Antiqua" w:hAnsi="Book Antiqua" w:cs="Book Antiqua"/>
          <w:color w:val="000000"/>
          <w:szCs w:val="20"/>
        </w:rPr>
        <w:t>.</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In this modern age with the rise of the internet, we face an ever growing population of self-educated patients. This </w:t>
      </w:r>
      <w:r w:rsidR="007964A7">
        <w:rPr>
          <w:rFonts w:ascii="Book Antiqua" w:eastAsia="Book Antiqua" w:hAnsi="Book Antiqua" w:cs="Book Antiqua"/>
          <w:color w:val="000000"/>
          <w:szCs w:val="20"/>
        </w:rPr>
        <w:t>presents a</w:t>
      </w:r>
      <w:r w:rsidR="00212A4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new challenge for doctors as the quality of information on the internet is variable and </w:t>
      </w:r>
      <w:r w:rsidR="007964A7">
        <w:rPr>
          <w:rFonts w:ascii="Book Antiqua" w:eastAsia="Book Antiqua" w:hAnsi="Book Antiqua" w:cs="Book Antiqua"/>
          <w:color w:val="000000"/>
          <w:szCs w:val="20"/>
        </w:rPr>
        <w:t>could</w:t>
      </w:r>
      <w:r w:rsidR="00B511CD">
        <w:rPr>
          <w:rFonts w:ascii="Book Antiqua" w:eastAsia="Book Antiqua" w:hAnsi="Book Antiqua" w:cs="Book Antiqua"/>
          <w:color w:val="000000"/>
          <w:szCs w:val="20"/>
        </w:rPr>
        <w:t xml:space="preserve"> lead to misinformed patients.</w:t>
      </w:r>
    </w:p>
    <w:p w14:paraId="37B053BD" w14:textId="6D7AB932" w:rsidR="00ED383A" w:rsidRDefault="00A1730E" w:rsidP="00735348">
      <w:pPr>
        <w:spacing w:line="360" w:lineRule="auto"/>
        <w:ind w:firstLineChars="100" w:firstLine="240"/>
        <w:jc w:val="both"/>
      </w:pPr>
      <w:r>
        <w:rPr>
          <w:rFonts w:ascii="Book Antiqua" w:eastAsia="Book Antiqua" w:hAnsi="Book Antiqua" w:cs="Book Antiqua"/>
          <w:color w:val="000000"/>
          <w:szCs w:val="20"/>
        </w:rPr>
        <w:t>We recently reviewed the quality of internet-based information of a commonly encountered hip pathology: Trochanteric bursitis.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We used this search term to look at the first 50 websites from the top five search engines. A total of 107 websites were </w:t>
      </w:r>
      <w:proofErr w:type="spellStart"/>
      <w:r>
        <w:rPr>
          <w:rFonts w:ascii="Book Antiqua" w:eastAsia="Book Antiqua" w:hAnsi="Book Antiqua" w:cs="Book Antiqua"/>
          <w:color w:val="000000"/>
          <w:szCs w:val="20"/>
        </w:rPr>
        <w:t>analysed</w:t>
      </w:r>
      <w:proofErr w:type="spellEnd"/>
      <w:r>
        <w:rPr>
          <w:rFonts w:ascii="Book Antiqua" w:eastAsia="Book Antiqua" w:hAnsi="Book Antiqua" w:cs="Book Antiqua"/>
          <w:color w:val="000000"/>
          <w:szCs w:val="20"/>
        </w:rPr>
        <w:t xml:space="preserve"> after removing duplicates and inaccessible sites. We used three quality scoring systems: The DISCERN scoring system, the </w:t>
      </w:r>
      <w:r w:rsidRPr="00C72C9A">
        <w:rPr>
          <w:rFonts w:ascii="Book Antiqua" w:eastAsia="Book Antiqua" w:hAnsi="Book Antiqua" w:cs="Book Antiqua"/>
          <w:i/>
          <w:color w:val="000000"/>
          <w:szCs w:val="20"/>
        </w:rPr>
        <w:t xml:space="preserve">Journal of American Medical Association </w:t>
      </w:r>
      <w:r>
        <w:rPr>
          <w:rFonts w:ascii="Book Antiqua" w:eastAsia="Book Antiqua" w:hAnsi="Book Antiqua" w:cs="Book Antiqua"/>
          <w:color w:val="000000"/>
          <w:szCs w:val="20"/>
        </w:rPr>
        <w:t>(</w:t>
      </w:r>
      <w:r w:rsidRPr="00C72C9A">
        <w:rPr>
          <w:rFonts w:ascii="Book Antiqua" w:eastAsia="Book Antiqua" w:hAnsi="Book Antiqua" w:cs="Book Antiqua"/>
          <w:i/>
          <w:color w:val="000000"/>
          <w:szCs w:val="20"/>
        </w:rPr>
        <w:t>J</w:t>
      </w:r>
      <w:r w:rsidR="00735348" w:rsidRPr="00C72C9A">
        <w:rPr>
          <w:rFonts w:ascii="Book Antiqua" w:eastAsia="Book Antiqua" w:hAnsi="Book Antiqua" w:cs="Book Antiqua"/>
          <w:i/>
          <w:color w:val="000000"/>
          <w:szCs w:val="20"/>
        </w:rPr>
        <w:t>AMA</w:t>
      </w:r>
      <w:r w:rsidR="00735348">
        <w:rPr>
          <w:rFonts w:ascii="Book Antiqua" w:eastAsia="Book Antiqua" w:hAnsi="Book Antiqua" w:cs="Book Antiqua"/>
          <w:color w:val="000000"/>
          <w:szCs w:val="20"/>
        </w:rPr>
        <w:t xml:space="preserve">) and HON code </w:t>
      </w:r>
      <w:proofErr w:type="gramStart"/>
      <w:r w:rsidR="00735348">
        <w:rPr>
          <w:rFonts w:ascii="Book Antiqua" w:eastAsia="Book Antiqua" w:hAnsi="Book Antiqua" w:cs="Book Antiqua"/>
          <w:color w:val="000000"/>
          <w:szCs w:val="20"/>
        </w:rPr>
        <w:t>certification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735348">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rPr>
        <w:t>. The readability of each website was also assessed using the Flesh Reading Ease (FRE)</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score and the Flesh Kincaid grade</w:t>
      </w:r>
      <w:r w:rsidR="002243B9">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 </w:t>
      </w:r>
    </w:p>
    <w:p w14:paraId="0289486A" w14:textId="77777777" w:rsidR="00ED383A" w:rsidRDefault="00A1730E" w:rsidP="00735348">
      <w:pPr>
        <w:spacing w:line="360" w:lineRule="auto"/>
        <w:ind w:firstLineChars="100" w:firstLine="240"/>
        <w:jc w:val="both"/>
      </w:pPr>
      <w:r>
        <w:rPr>
          <w:rFonts w:ascii="Book Antiqua" w:eastAsia="Book Antiqua" w:hAnsi="Book Antiqua" w:cs="Book Antiqua"/>
          <w:color w:val="000000"/>
          <w:szCs w:val="20"/>
        </w:rPr>
        <w:t xml:space="preserve">When </w:t>
      </w:r>
      <w:proofErr w:type="spellStart"/>
      <w:r>
        <w:rPr>
          <w:rFonts w:ascii="Book Antiqua" w:eastAsia="Book Antiqua" w:hAnsi="Book Antiqua" w:cs="Book Antiqua"/>
          <w:color w:val="000000"/>
          <w:szCs w:val="20"/>
        </w:rPr>
        <w:t>analysing</w:t>
      </w:r>
      <w:proofErr w:type="spellEnd"/>
      <w:r>
        <w:rPr>
          <w:rFonts w:ascii="Book Antiqua" w:eastAsia="Book Antiqua" w:hAnsi="Book Antiqua" w:cs="Book Antiqua"/>
          <w:color w:val="000000"/>
          <w:szCs w:val="20"/>
        </w:rPr>
        <w:t xml:space="preserve"> sites about Trochanteric bursitis, the mean DISCERN score was 49.3 (</w:t>
      </w:r>
      <w:r w:rsidR="00735348">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13.7), </w:t>
      </w:r>
      <w:r w:rsidRPr="00C72C9A">
        <w:rPr>
          <w:rFonts w:ascii="Book Antiqua" w:eastAsia="Book Antiqua" w:hAnsi="Book Antiqua" w:cs="Book Antiqua"/>
          <w:i/>
          <w:color w:val="000000"/>
          <w:szCs w:val="20"/>
        </w:rPr>
        <w:t>JAMA</w:t>
      </w:r>
      <w:r>
        <w:rPr>
          <w:rFonts w:ascii="Book Antiqua" w:eastAsia="Book Antiqua" w:hAnsi="Book Antiqua" w:cs="Book Antiqua"/>
          <w:color w:val="000000"/>
          <w:szCs w:val="20"/>
        </w:rPr>
        <w:t xml:space="preserve"> was 1 (</w:t>
      </w:r>
      <w:r w:rsidR="00807403">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1.39). The websites with the highest DISCERN and </w:t>
      </w:r>
      <w:r w:rsidRPr="00C72C9A">
        <w:rPr>
          <w:rFonts w:ascii="Book Antiqua" w:eastAsia="Book Antiqua" w:hAnsi="Book Antiqua" w:cs="Book Antiqua"/>
          <w:i/>
          <w:color w:val="000000"/>
          <w:szCs w:val="20"/>
        </w:rPr>
        <w:t xml:space="preserve">JAMA </w:t>
      </w:r>
      <w:r>
        <w:rPr>
          <w:rFonts w:ascii="Book Antiqua" w:eastAsia="Book Antiqua" w:hAnsi="Book Antiqua" w:cs="Book Antiqua"/>
          <w:color w:val="000000"/>
          <w:szCs w:val="20"/>
        </w:rPr>
        <w:t xml:space="preserve">scores were the Academic and Physician led websites which showed a significant difference in the quality when compared to </w:t>
      </w:r>
      <w:r w:rsidR="00B14CD8">
        <w:rPr>
          <w:rFonts w:ascii="Book Antiqua" w:eastAsia="Book Antiqua" w:hAnsi="Book Antiqua" w:cs="Book Antiqua"/>
          <w:color w:val="000000"/>
          <w:szCs w:val="20"/>
        </w:rPr>
        <w:t>c</w:t>
      </w:r>
      <w:r>
        <w:rPr>
          <w:rFonts w:ascii="Book Antiqua" w:eastAsia="Book Antiqua" w:hAnsi="Book Antiqua" w:cs="Book Antiqua"/>
          <w:color w:val="000000"/>
          <w:szCs w:val="20"/>
        </w:rPr>
        <w:t>ommercial</w:t>
      </w:r>
      <w:r w:rsidR="00B14CD8">
        <w:rPr>
          <w:rFonts w:ascii="Book Antiqua" w:eastAsia="Book Antiqua" w:hAnsi="Book Antiqua" w:cs="Book Antiqua"/>
          <w:color w:val="000000"/>
          <w:szCs w:val="20"/>
        </w:rPr>
        <w:t xml:space="preserve"> or discussion/</w:t>
      </w:r>
      <w:r>
        <w:rPr>
          <w:rFonts w:ascii="Book Antiqua" w:eastAsia="Book Antiqua" w:hAnsi="Book Antiqua" w:cs="Book Antiqua"/>
          <w:color w:val="000000"/>
          <w:szCs w:val="20"/>
        </w:rPr>
        <w:t>social media websites (</w:t>
      </w:r>
      <w:r w:rsidRPr="00807403">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80740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 stark contrast was also seen in the readability of ea</w:t>
      </w:r>
      <w:r w:rsidR="0089334A">
        <w:rPr>
          <w:rFonts w:ascii="Book Antiqua" w:eastAsia="Book Antiqua" w:hAnsi="Book Antiqua" w:cs="Book Antiqua"/>
          <w:color w:val="000000"/>
          <w:szCs w:val="20"/>
        </w:rPr>
        <w:t>ch website with the commercial/</w:t>
      </w:r>
      <w:r>
        <w:rPr>
          <w:rFonts w:ascii="Book Antiqua" w:eastAsia="Book Antiqua" w:hAnsi="Book Antiqua" w:cs="Book Antiqua"/>
          <w:color w:val="000000"/>
          <w:szCs w:val="20"/>
        </w:rPr>
        <w:t>social media websites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being significantly easier to read with mean FRE score being 57 (</w:t>
      </w:r>
      <w:r w:rsidR="0089334A">
        <w:rPr>
          <w:rFonts w:ascii="Book Antiqua" w:eastAsia="Book Antiqua" w:hAnsi="Book Antiqua" w:cs="Book Antiqua"/>
          <w:color w:val="000000"/>
          <w:szCs w:val="20"/>
        </w:rPr>
        <w:t xml:space="preserve">SD </w:t>
      </w:r>
      <w:r>
        <w:rPr>
          <w:rFonts w:ascii="Book Antiqua" w:eastAsia="Book Antiqua" w:hAnsi="Book Antiqua" w:cs="Book Antiqua"/>
          <w:color w:val="000000"/>
          <w:szCs w:val="20"/>
        </w:rPr>
        <w:t>11.3) and FKGL score being 7.6 (</w:t>
      </w:r>
      <w:r w:rsidR="0089334A">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1.7) when compared to the academic or physician led websites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 had a significant lower readability (</w:t>
      </w:r>
      <w:r w:rsidRPr="00C630D4">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C630D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w:t>
      </w:r>
    </w:p>
    <w:p w14:paraId="67ABBA4F" w14:textId="77777777" w:rsidR="00ED383A" w:rsidRDefault="00A1730E" w:rsidP="00C630D4">
      <w:pPr>
        <w:spacing w:line="360" w:lineRule="auto"/>
        <w:ind w:firstLineChars="100" w:firstLine="240"/>
        <w:jc w:val="both"/>
      </w:pPr>
      <w:r>
        <w:rPr>
          <w:rFonts w:ascii="Book Antiqua" w:eastAsia="Book Antiqua" w:hAnsi="Book Antiqua" w:cs="Book Antiqua"/>
          <w:color w:val="000000"/>
          <w:szCs w:val="20"/>
        </w:rPr>
        <w:t>Notably only 14 of the 107 websites looked at had HON code certifications and these were the</w:t>
      </w:r>
      <w:r w:rsidR="00C630D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academic or physician led websites. We noticed that there was a correlation between increased </w:t>
      </w:r>
      <w:r w:rsidRPr="00C72C9A">
        <w:rPr>
          <w:rFonts w:ascii="Book Antiqua" w:eastAsia="Book Antiqua" w:hAnsi="Book Antiqua" w:cs="Book Antiqua"/>
          <w:i/>
          <w:color w:val="000000"/>
          <w:szCs w:val="20"/>
        </w:rPr>
        <w:t>JAMA</w:t>
      </w:r>
      <w:r>
        <w:rPr>
          <w:rFonts w:ascii="Book Antiqua" w:eastAsia="Book Antiqua" w:hAnsi="Book Antiqua" w:cs="Book Antiqua"/>
          <w:color w:val="000000"/>
          <w:szCs w:val="20"/>
        </w:rPr>
        <w:t xml:space="preserve"> and DISCERN scores and sites with HON code certifications therefore leading us to believe that sites with HON code certification were of a higher quality. </w:t>
      </w:r>
    </w:p>
    <w:p w14:paraId="4217648F" w14:textId="77777777" w:rsidR="00ED383A" w:rsidRDefault="00B22158" w:rsidP="00B22158">
      <w:pPr>
        <w:spacing w:line="360" w:lineRule="auto"/>
        <w:ind w:firstLineChars="100" w:firstLine="240"/>
        <w:jc w:val="both"/>
      </w:pPr>
      <w:proofErr w:type="spellStart"/>
      <w:r w:rsidRPr="00B22158">
        <w:rPr>
          <w:rFonts w:ascii="Book Antiqua" w:eastAsia="Book Antiqua" w:hAnsi="Book Antiqua" w:cs="Book Antiqua"/>
          <w:iCs/>
          <w:color w:val="000000"/>
          <w:szCs w:val="20"/>
        </w:rPr>
        <w:t>Amante</w:t>
      </w:r>
      <w:proofErr w:type="spellEnd"/>
      <w:r w:rsidR="00A1730E">
        <w:rPr>
          <w:rFonts w:ascii="Book Antiqua" w:eastAsia="Book Antiqua" w:hAnsi="Book Antiqua" w:cs="Book Antiqua"/>
          <w:i/>
          <w:iCs/>
          <w:color w:val="000000"/>
          <w:szCs w:val="20"/>
        </w:rPr>
        <w:t xml:space="preserve"> et </w:t>
      </w:r>
      <w:proofErr w:type="gramStart"/>
      <w:r w:rsidR="00A1730E">
        <w:rPr>
          <w:rFonts w:ascii="Book Antiqua" w:eastAsia="Book Antiqua" w:hAnsi="Book Antiqua" w:cs="Book Antiqua"/>
          <w:i/>
          <w:iCs/>
          <w:color w:val="000000"/>
          <w:szCs w:val="2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i/>
          <w:iCs/>
          <w:color w:val="000000"/>
          <w:szCs w:val="20"/>
        </w:rPr>
        <w:t xml:space="preserve"> </w:t>
      </w:r>
      <w:r w:rsidR="00A1730E">
        <w:rPr>
          <w:rFonts w:ascii="Book Antiqua" w:eastAsia="Book Antiqua" w:hAnsi="Book Antiqua" w:cs="Book Antiqua"/>
          <w:color w:val="000000"/>
          <w:szCs w:val="20"/>
        </w:rPr>
        <w:t xml:space="preserve">demonstrated that people experiencing trouble accessing health care are more likely obtain health information from the Internet. This is particularly </w:t>
      </w:r>
      <w:r w:rsidR="00A1730E">
        <w:rPr>
          <w:rFonts w:ascii="Book Antiqua" w:eastAsia="Book Antiqua" w:hAnsi="Book Antiqua" w:cs="Book Antiqua"/>
          <w:color w:val="000000"/>
          <w:szCs w:val="20"/>
        </w:rPr>
        <w:lastRenderedPageBreak/>
        <w:t>worrying when you look at the results of our study as patients who chose non-academic and non-physician led websites as their source of information are more likely to</w:t>
      </w:r>
      <w:r w:rsidR="000601C2">
        <w:rPr>
          <w:rFonts w:ascii="Book Antiqua" w:eastAsia="Book Antiqua" w:hAnsi="Book Antiqua" w:cs="Book Antiqua"/>
          <w:color w:val="000000"/>
          <w:szCs w:val="20"/>
        </w:rPr>
        <w:t xml:space="preserve"> get lower quality information.</w:t>
      </w:r>
    </w:p>
    <w:p w14:paraId="16799619" w14:textId="77777777" w:rsidR="00ED383A" w:rsidRDefault="00A1730E" w:rsidP="000601C2">
      <w:pPr>
        <w:spacing w:line="360" w:lineRule="auto"/>
        <w:ind w:firstLineChars="100" w:firstLine="240"/>
        <w:jc w:val="both"/>
      </w:pPr>
      <w:r>
        <w:rPr>
          <w:rFonts w:ascii="Book Antiqua" w:eastAsia="Book Antiqua" w:hAnsi="Book Antiqua" w:cs="Book Antiqua"/>
          <w:color w:val="000000"/>
          <w:szCs w:val="20"/>
        </w:rPr>
        <w:t>In conclusion, we propose that surgeons and clinicians recommend a select number of websites to that are of high quality and also have a high readability</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order for patients who are interested be able to expand their understanding of their condition with high quality resources.</w:t>
      </w:r>
    </w:p>
    <w:p w14:paraId="517FEFE2" w14:textId="77777777" w:rsidR="00ED383A" w:rsidRDefault="00ED383A">
      <w:pPr>
        <w:spacing w:line="360" w:lineRule="auto"/>
        <w:jc w:val="both"/>
      </w:pPr>
    </w:p>
    <w:p w14:paraId="342290C9" w14:textId="77777777" w:rsidR="00ED383A" w:rsidRDefault="00A1730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D194723" w14:textId="667C4C1B" w:rsidR="00ED383A" w:rsidRDefault="00A1730E">
      <w:pPr>
        <w:widowControl w:val="0"/>
        <w:spacing w:line="360" w:lineRule="auto"/>
        <w:jc w:val="both"/>
        <w:rPr>
          <w:rFonts w:ascii="Book Antiqua" w:hAnsi="Book Antiqua" w:cs="Book Antiqua"/>
        </w:rPr>
      </w:pPr>
      <w:proofErr w:type="gramStart"/>
      <w:r w:rsidRPr="005043EB">
        <w:rPr>
          <w:rFonts w:ascii="Book Antiqua" w:hAnsi="Book Antiqua" w:cs="Book Antiqua"/>
          <w:highlight w:val="yellow"/>
        </w:rPr>
        <w:t>1 Internet usage in the United States.</w:t>
      </w:r>
      <w:proofErr w:type="gramEnd"/>
      <w:r w:rsidRPr="005043EB">
        <w:rPr>
          <w:rFonts w:ascii="Book Antiqua" w:hAnsi="Book Antiqua" w:cs="Book Antiqua"/>
          <w:highlight w:val="yellow"/>
        </w:rPr>
        <w:t xml:space="preserve"> </w:t>
      </w:r>
      <w:r w:rsidR="005043EB">
        <w:rPr>
          <w:rFonts w:ascii="Book Antiqua" w:hAnsi="Book Antiqua" w:cs="Book Antiqua"/>
          <w:highlight w:val="yellow"/>
        </w:rPr>
        <w:t>[</w:t>
      </w:r>
      <w:r w:rsidR="003F6D9F">
        <w:rPr>
          <w:rFonts w:ascii="Book Antiqua" w:hAnsi="Book Antiqua" w:cs="Book Antiqua"/>
          <w:highlight w:val="yellow"/>
        </w:rPr>
        <w:t>C</w:t>
      </w:r>
      <w:r w:rsidR="005043EB">
        <w:rPr>
          <w:rFonts w:ascii="Book Antiqua" w:hAnsi="Book Antiqua" w:cs="Book Antiqua"/>
          <w:highlight w:val="yellow"/>
        </w:rPr>
        <w:t>ited</w:t>
      </w:r>
      <w:r w:rsidR="005E081E" w:rsidRPr="005043EB">
        <w:rPr>
          <w:rFonts w:ascii="Book Antiqua" w:hAnsi="Book Antiqua" w:cs="Book Antiqua"/>
          <w:highlight w:val="yellow"/>
        </w:rPr>
        <w:t xml:space="preserve"> </w:t>
      </w:r>
      <w:r w:rsidR="003F6D9F">
        <w:rPr>
          <w:rFonts w:ascii="Book Antiqua" w:hAnsi="Book Antiqua" w:cs="Book Antiqua"/>
          <w:highlight w:val="yellow"/>
        </w:rPr>
        <w:t>2019 November</w:t>
      </w:r>
      <w:r w:rsidR="005E081E" w:rsidRPr="005043EB">
        <w:rPr>
          <w:rFonts w:ascii="Book Antiqua" w:hAnsi="Book Antiqua" w:cs="Book Antiqua"/>
          <w:highlight w:val="yellow"/>
        </w:rPr>
        <w:t xml:space="preserve"> </w:t>
      </w:r>
      <w:r w:rsidR="003F6D9F">
        <w:rPr>
          <w:rFonts w:ascii="Book Antiqua" w:hAnsi="Book Antiqua" w:cs="Book Antiqua"/>
          <w:highlight w:val="yellow"/>
        </w:rPr>
        <w:t>22</w:t>
      </w:r>
      <w:r w:rsidR="005043EB">
        <w:rPr>
          <w:rFonts w:ascii="Book Antiqua" w:hAnsi="Book Antiqua" w:cs="Book Antiqua"/>
          <w:highlight w:val="yellow"/>
        </w:rPr>
        <w:t>].</w:t>
      </w:r>
      <w:r w:rsidR="005E081E" w:rsidRPr="005043EB">
        <w:rPr>
          <w:rFonts w:ascii="Book Antiqua" w:hAnsi="Book Antiqua" w:cs="Book Antiqua"/>
          <w:highlight w:val="yellow"/>
        </w:rPr>
        <w:t xml:space="preserve"> Available from: </w:t>
      </w:r>
      <w:hyperlink r:id="rId9" w:history="1">
        <w:r w:rsidR="005E081E" w:rsidRPr="005043EB">
          <w:rPr>
            <w:rStyle w:val="a4"/>
            <w:rFonts w:ascii="Book Antiqua" w:hAnsi="Book Antiqua" w:cs="Book Antiqua"/>
            <w:highlight w:val="yellow"/>
          </w:rPr>
          <w:t>https://www.statista.com/topics/2237/internet-usage-in-the-united-states/</w:t>
        </w:r>
      </w:hyperlink>
      <w:r w:rsidR="005E081E">
        <w:rPr>
          <w:rFonts w:ascii="Book Antiqua" w:hAnsi="Book Antiqua" w:cs="Book Antiqua"/>
        </w:rPr>
        <w:t xml:space="preserve"> </w:t>
      </w:r>
    </w:p>
    <w:p w14:paraId="3DCAD492"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Silberg</w:t>
      </w:r>
      <w:proofErr w:type="spellEnd"/>
      <w:r>
        <w:rPr>
          <w:rFonts w:ascii="Book Antiqua" w:hAnsi="Book Antiqua" w:cs="Book Antiqua"/>
          <w:b/>
        </w:rPr>
        <w:t xml:space="preserve"> WM</w:t>
      </w:r>
      <w:r>
        <w:rPr>
          <w:rFonts w:ascii="Book Antiqua" w:hAnsi="Book Antiqua" w:cs="Book Antiqua"/>
        </w:rPr>
        <w:t xml:space="preserve">, Lundberg GD, </w:t>
      </w:r>
      <w:proofErr w:type="spellStart"/>
      <w:r>
        <w:rPr>
          <w:rFonts w:ascii="Book Antiqua" w:hAnsi="Book Antiqua" w:cs="Book Antiqua"/>
        </w:rPr>
        <w:t>Musacchio</w:t>
      </w:r>
      <w:proofErr w:type="spellEnd"/>
      <w:r>
        <w:rPr>
          <w:rFonts w:ascii="Book Antiqua" w:hAnsi="Book Antiqua" w:cs="Book Antiqua"/>
        </w:rPr>
        <w:t xml:space="preserve"> RA. Assessing, controlling, and assuring the quality of medical information on the Internet: </w:t>
      </w:r>
      <w:proofErr w:type="spellStart"/>
      <w:r>
        <w:rPr>
          <w:rFonts w:ascii="Book Antiqua" w:hAnsi="Book Antiqua" w:cs="Book Antiqua"/>
        </w:rPr>
        <w:t>Caveant</w:t>
      </w:r>
      <w:proofErr w:type="spellEnd"/>
      <w:r>
        <w:rPr>
          <w:rFonts w:ascii="Book Antiqua" w:hAnsi="Book Antiqua" w:cs="Book Antiqua"/>
        </w:rPr>
        <w:t xml:space="preserve"> lector </w:t>
      </w:r>
      <w:proofErr w:type="gramStart"/>
      <w:r>
        <w:rPr>
          <w:rFonts w:ascii="Book Antiqua" w:hAnsi="Book Antiqua" w:cs="Book Antiqua"/>
        </w:rPr>
        <w:t>et</w:t>
      </w:r>
      <w:proofErr w:type="gramEnd"/>
      <w:r>
        <w:rPr>
          <w:rFonts w:ascii="Book Antiqua" w:hAnsi="Book Antiqua" w:cs="Book Antiqua"/>
        </w:rPr>
        <w:t xml:space="preserve"> </w:t>
      </w:r>
      <w:proofErr w:type="spellStart"/>
      <w:r>
        <w:rPr>
          <w:rFonts w:ascii="Book Antiqua" w:hAnsi="Book Antiqua" w:cs="Book Antiqua"/>
        </w:rPr>
        <w:t>viewor</w:t>
      </w:r>
      <w:proofErr w:type="spellEnd"/>
      <w:r>
        <w:rPr>
          <w:rFonts w:ascii="Book Antiqua" w:hAnsi="Book Antiqua" w:cs="Book Antiqua"/>
        </w:rPr>
        <w:t xml:space="preserve">--Let the reader and viewer beware. </w:t>
      </w:r>
      <w:r>
        <w:rPr>
          <w:rFonts w:ascii="Book Antiqua" w:hAnsi="Book Antiqua" w:cs="Book Antiqua"/>
          <w:i/>
        </w:rPr>
        <w:t>JAMA</w:t>
      </w:r>
      <w:r>
        <w:rPr>
          <w:rFonts w:ascii="Book Antiqua" w:hAnsi="Book Antiqua" w:cs="Book Antiqua"/>
        </w:rPr>
        <w:t xml:space="preserve"> 1997; </w:t>
      </w:r>
      <w:r>
        <w:rPr>
          <w:rFonts w:ascii="Book Antiqua" w:hAnsi="Book Antiqua" w:cs="Book Antiqua"/>
          <w:b/>
        </w:rPr>
        <w:t>277</w:t>
      </w:r>
      <w:r>
        <w:rPr>
          <w:rFonts w:ascii="Book Antiqua" w:hAnsi="Book Antiqua" w:cs="Book Antiqua"/>
        </w:rPr>
        <w:t>: 1244-1245 [PMID: 9103351</w:t>
      </w:r>
      <w:r w:rsidR="004940A7">
        <w:rPr>
          <w:rFonts w:ascii="Book Antiqua" w:hAnsi="Book Antiqua" w:cs="Book Antiqua"/>
        </w:rPr>
        <w:t xml:space="preserve"> DOI: </w:t>
      </w:r>
      <w:r w:rsidR="004940A7" w:rsidRPr="004940A7">
        <w:rPr>
          <w:rFonts w:ascii="Book Antiqua" w:hAnsi="Book Antiqua" w:cs="Book Antiqua"/>
        </w:rPr>
        <w:t>10.1001/jama.277.15.1244</w:t>
      </w:r>
      <w:r>
        <w:rPr>
          <w:rFonts w:ascii="Book Antiqua" w:hAnsi="Book Antiqua" w:cs="Book Antiqua"/>
        </w:rPr>
        <w:t>]</w:t>
      </w:r>
    </w:p>
    <w:p w14:paraId="2949AA20"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Charnock D</w:t>
      </w:r>
      <w:r>
        <w:rPr>
          <w:rFonts w:ascii="Book Antiqua" w:hAnsi="Book Antiqua" w:cs="Book Antiqua"/>
        </w:rPr>
        <w:t xml:space="preserve">, Shepperd S, Needham G, Gann R. DISCERN: an instrument for judging the quality of written consumer health information on treatment choices. </w:t>
      </w:r>
      <w:r>
        <w:rPr>
          <w:rFonts w:ascii="Book Antiqua" w:hAnsi="Book Antiqua" w:cs="Book Antiqua"/>
          <w:i/>
        </w:rPr>
        <w:t>J Epidemiol Community Health</w:t>
      </w:r>
      <w:r>
        <w:rPr>
          <w:rFonts w:ascii="Book Antiqua" w:hAnsi="Book Antiqua" w:cs="Book Antiqua"/>
        </w:rPr>
        <w:t xml:space="preserve"> 1999; </w:t>
      </w:r>
      <w:r>
        <w:rPr>
          <w:rFonts w:ascii="Book Antiqua" w:hAnsi="Book Antiqua" w:cs="Book Antiqua"/>
          <w:b/>
        </w:rPr>
        <w:t>53</w:t>
      </w:r>
      <w:r>
        <w:rPr>
          <w:rFonts w:ascii="Book Antiqua" w:hAnsi="Book Antiqua" w:cs="Book Antiqua"/>
        </w:rPr>
        <w:t>: 105-111 [PMID: 10396471</w:t>
      </w:r>
      <w:r w:rsidR="004940A7">
        <w:rPr>
          <w:rFonts w:ascii="Book Antiqua" w:hAnsi="Book Antiqua" w:cs="Book Antiqua"/>
        </w:rPr>
        <w:t xml:space="preserve"> DOI: </w:t>
      </w:r>
      <w:r w:rsidR="004940A7" w:rsidRPr="004940A7">
        <w:rPr>
          <w:rFonts w:ascii="Book Antiqua" w:hAnsi="Book Antiqua" w:cs="Book Antiqua"/>
        </w:rPr>
        <w:t>10.1136/jech.53.2.105</w:t>
      </w:r>
      <w:r>
        <w:rPr>
          <w:rFonts w:ascii="Book Antiqua" w:hAnsi="Book Antiqua" w:cs="Book Antiqua"/>
        </w:rPr>
        <w:t>]</w:t>
      </w:r>
    </w:p>
    <w:p w14:paraId="0A10533D"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Fahy</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Hardikar</w:t>
      </w:r>
      <w:proofErr w:type="spellEnd"/>
      <w:r>
        <w:rPr>
          <w:rFonts w:ascii="Book Antiqua" w:hAnsi="Book Antiqua" w:cs="Book Antiqua"/>
        </w:rPr>
        <w:t xml:space="preserve"> R, Fox </w:t>
      </w:r>
      <w:proofErr w:type="gramStart"/>
      <w:r>
        <w:rPr>
          <w:rFonts w:ascii="Book Antiqua" w:hAnsi="Book Antiqua" w:cs="Book Antiqua"/>
        </w:rPr>
        <w:t>A</w:t>
      </w:r>
      <w:proofErr w:type="gramEnd"/>
      <w:r>
        <w:rPr>
          <w:rFonts w:ascii="Book Antiqua" w:hAnsi="Book Antiqua" w:cs="Book Antiqua"/>
        </w:rPr>
        <w:t xml:space="preserve">, Mackay S. Quality of patient health information on the Internet: reviewing a complex and evolving landscape. </w:t>
      </w:r>
      <w:proofErr w:type="spellStart"/>
      <w:r>
        <w:rPr>
          <w:rFonts w:ascii="Book Antiqua" w:hAnsi="Book Antiqua" w:cs="Book Antiqua"/>
          <w:i/>
        </w:rPr>
        <w:t>Australas</w:t>
      </w:r>
      <w:proofErr w:type="spellEnd"/>
      <w:r>
        <w:rPr>
          <w:rFonts w:ascii="Book Antiqua" w:hAnsi="Book Antiqua" w:cs="Book Antiqua"/>
          <w:i/>
        </w:rPr>
        <w:t xml:space="preserve"> Med J</w:t>
      </w:r>
      <w:r>
        <w:rPr>
          <w:rFonts w:ascii="Book Antiqua" w:hAnsi="Book Antiqua" w:cs="Book Antiqua"/>
        </w:rPr>
        <w:t xml:space="preserve"> 2014; </w:t>
      </w:r>
      <w:r>
        <w:rPr>
          <w:rFonts w:ascii="Book Antiqua" w:hAnsi="Book Antiqua" w:cs="Book Antiqua"/>
          <w:b/>
        </w:rPr>
        <w:t>7</w:t>
      </w:r>
      <w:r>
        <w:rPr>
          <w:rFonts w:ascii="Book Antiqua" w:hAnsi="Book Antiqua" w:cs="Book Antiqua"/>
        </w:rPr>
        <w:t>: 24-28 [PMID: 24567763</w:t>
      </w:r>
      <w:r w:rsidR="00A667C2">
        <w:rPr>
          <w:rFonts w:ascii="Book Antiqua" w:hAnsi="Book Antiqua" w:cs="Book Antiqua"/>
        </w:rPr>
        <w:t xml:space="preserve"> </w:t>
      </w:r>
      <w:r w:rsidR="00721DDF" w:rsidRPr="00721DDF">
        <w:rPr>
          <w:rFonts w:ascii="Book Antiqua" w:hAnsi="Book Antiqua" w:cs="Book Antiqua"/>
        </w:rPr>
        <w:t>DOI: 10.4066/AMJ.2014.1900</w:t>
      </w:r>
      <w:r>
        <w:rPr>
          <w:rFonts w:ascii="Book Antiqua" w:hAnsi="Book Antiqua" w:cs="Book Antiqua"/>
        </w:rPr>
        <w:t>]</w:t>
      </w:r>
    </w:p>
    <w:p w14:paraId="2F55F4D2"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Amante</w:t>
      </w:r>
      <w:proofErr w:type="spellEnd"/>
      <w:r>
        <w:rPr>
          <w:rFonts w:ascii="Book Antiqua" w:hAnsi="Book Antiqua" w:cs="Book Antiqua"/>
          <w:b/>
        </w:rPr>
        <w:t xml:space="preserve"> DJ</w:t>
      </w:r>
      <w:r>
        <w:rPr>
          <w:rFonts w:ascii="Book Antiqua" w:hAnsi="Book Antiqua" w:cs="Book Antiqua"/>
        </w:rPr>
        <w:t xml:space="preserve">, Hogan TP, </w:t>
      </w:r>
      <w:proofErr w:type="spellStart"/>
      <w:r>
        <w:rPr>
          <w:rFonts w:ascii="Book Antiqua" w:hAnsi="Book Antiqua" w:cs="Book Antiqua"/>
        </w:rPr>
        <w:t>Pagoto</w:t>
      </w:r>
      <w:proofErr w:type="spellEnd"/>
      <w:r>
        <w:rPr>
          <w:rFonts w:ascii="Book Antiqua" w:hAnsi="Book Antiqua" w:cs="Book Antiqua"/>
        </w:rPr>
        <w:t xml:space="preserve"> SL, English TM, </w:t>
      </w:r>
      <w:proofErr w:type="spellStart"/>
      <w:r>
        <w:rPr>
          <w:rFonts w:ascii="Book Antiqua" w:hAnsi="Book Antiqua" w:cs="Book Antiqua"/>
        </w:rPr>
        <w:t>Lapane</w:t>
      </w:r>
      <w:proofErr w:type="spellEnd"/>
      <w:r>
        <w:rPr>
          <w:rFonts w:ascii="Book Antiqua" w:hAnsi="Book Antiqua" w:cs="Book Antiqua"/>
        </w:rPr>
        <w:t xml:space="preserve"> KL. Access to care and use of the Internet to search for health information: results from the US National Health Interview Survey. </w:t>
      </w:r>
      <w:r>
        <w:rPr>
          <w:rFonts w:ascii="Book Antiqua" w:hAnsi="Book Antiqua" w:cs="Book Antiqua"/>
          <w:i/>
        </w:rPr>
        <w:t>J Med Internet Res</w:t>
      </w:r>
      <w:r>
        <w:rPr>
          <w:rFonts w:ascii="Book Antiqua" w:hAnsi="Book Antiqua" w:cs="Book Antiqua"/>
        </w:rPr>
        <w:t xml:space="preserve"> 2015; </w:t>
      </w:r>
      <w:r>
        <w:rPr>
          <w:rFonts w:ascii="Book Antiqua" w:hAnsi="Book Antiqua" w:cs="Book Antiqua"/>
          <w:b/>
        </w:rPr>
        <w:t>17</w:t>
      </w:r>
      <w:r>
        <w:rPr>
          <w:rFonts w:ascii="Book Antiqua" w:hAnsi="Book Antiqua" w:cs="Book Antiqua"/>
        </w:rPr>
        <w:t>: e106 [PMID: 25925943</w:t>
      </w:r>
      <w:r w:rsidR="00FF26BF">
        <w:rPr>
          <w:rFonts w:ascii="Book Antiqua" w:hAnsi="Book Antiqua" w:cs="Book Antiqua"/>
        </w:rPr>
        <w:t xml:space="preserve"> DOI: </w:t>
      </w:r>
      <w:r w:rsidR="00FF26BF" w:rsidRPr="00FF26BF">
        <w:rPr>
          <w:rFonts w:ascii="Book Antiqua" w:hAnsi="Book Antiqua" w:cs="Book Antiqua"/>
        </w:rPr>
        <w:t>10.2196/jmir.4126</w:t>
      </w:r>
      <w:r>
        <w:rPr>
          <w:rFonts w:ascii="Book Antiqua" w:hAnsi="Book Antiqua" w:cs="Book Antiqua"/>
        </w:rPr>
        <w:t>]</w:t>
      </w:r>
    </w:p>
    <w:p w14:paraId="46168239" w14:textId="77777777" w:rsidR="00ED383A" w:rsidRDefault="00ED383A" w:rsidP="005043EB">
      <w:pPr>
        <w:spacing w:line="360" w:lineRule="auto"/>
        <w:jc w:val="both"/>
        <w:sectPr w:rsidR="00ED383A">
          <w:pgSz w:w="12240" w:h="15840"/>
          <w:pgMar w:top="1440" w:right="1440" w:bottom="1440" w:left="1440" w:header="720" w:footer="720" w:gutter="0"/>
          <w:cols w:space="720"/>
          <w:docGrid w:linePitch="360"/>
        </w:sectPr>
      </w:pPr>
    </w:p>
    <w:p w14:paraId="688E916E" w14:textId="77777777" w:rsidR="00ED383A" w:rsidRDefault="00A1730E">
      <w:pPr>
        <w:spacing w:line="360" w:lineRule="auto"/>
        <w:jc w:val="both"/>
      </w:pPr>
      <w:r>
        <w:rPr>
          <w:rFonts w:ascii="Book Antiqua" w:eastAsia="Book Antiqua" w:hAnsi="Book Antiqua" w:cs="Book Antiqua"/>
          <w:b/>
          <w:color w:val="000000"/>
        </w:rPr>
        <w:lastRenderedPageBreak/>
        <w:t>Footnotes</w:t>
      </w:r>
    </w:p>
    <w:p w14:paraId="406E292A" w14:textId="5683E470" w:rsidR="00ED383A" w:rsidRDefault="00A1730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read and signed the Conflict of interest statement in full and see attached document</w:t>
      </w:r>
      <w:r w:rsidR="00E6245C">
        <w:rPr>
          <w:rFonts w:ascii="Book Antiqua" w:eastAsia="Book Antiqua" w:hAnsi="Book Antiqua" w:cs="Book Antiqua"/>
          <w:color w:val="000000"/>
        </w:rPr>
        <w:t>.</w:t>
      </w:r>
    </w:p>
    <w:p w14:paraId="5D2E01EE" w14:textId="77777777" w:rsidR="00ED383A" w:rsidRDefault="00ED383A">
      <w:pPr>
        <w:spacing w:line="360" w:lineRule="auto"/>
        <w:jc w:val="both"/>
      </w:pPr>
    </w:p>
    <w:p w14:paraId="490CE0DA" w14:textId="77777777" w:rsidR="00ED383A" w:rsidRDefault="00A173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AD96C" w14:textId="77777777" w:rsidR="00ED383A" w:rsidRDefault="00ED383A">
      <w:pPr>
        <w:spacing w:line="360" w:lineRule="auto"/>
        <w:jc w:val="both"/>
      </w:pPr>
    </w:p>
    <w:p w14:paraId="3713CFFD" w14:textId="77777777" w:rsidR="00ED383A" w:rsidRDefault="00A1730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E1EE8E4" w14:textId="77777777" w:rsidR="00ED383A" w:rsidRDefault="00ED383A">
      <w:pPr>
        <w:spacing w:line="360" w:lineRule="auto"/>
        <w:jc w:val="both"/>
      </w:pPr>
    </w:p>
    <w:p w14:paraId="52D92D59" w14:textId="77777777" w:rsidR="00ED383A" w:rsidRDefault="00A173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 2020</w:t>
      </w:r>
    </w:p>
    <w:p w14:paraId="70AD83D9" w14:textId="77777777" w:rsidR="00ED383A" w:rsidRDefault="00A173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2020</w:t>
      </w:r>
    </w:p>
    <w:p w14:paraId="0DFE5A27" w14:textId="77777777" w:rsidR="00417DF0" w:rsidRDefault="00A1730E" w:rsidP="00417DF0">
      <w:pPr>
        <w:spacing w:line="360" w:lineRule="auto"/>
        <w:jc w:val="both"/>
      </w:pPr>
      <w:r>
        <w:rPr>
          <w:rFonts w:ascii="Book Antiqua" w:eastAsia="Book Antiqua" w:hAnsi="Book Antiqua" w:cs="Book Antiqua"/>
          <w:b/>
          <w:color w:val="000000"/>
        </w:rPr>
        <w:t xml:space="preserve">Article in press: </w:t>
      </w:r>
      <w:r w:rsidR="00417DF0">
        <w:rPr>
          <w:rFonts w:ascii="Book Antiqua" w:eastAsia="Book Antiqua" w:hAnsi="Book Antiqua" w:cs="Book Antiqua"/>
          <w:color w:val="000000"/>
        </w:rPr>
        <w:t>September 27, 2020</w:t>
      </w:r>
    </w:p>
    <w:p w14:paraId="4BA817D7" w14:textId="77777777" w:rsidR="00ED383A" w:rsidRDefault="00ED383A">
      <w:pPr>
        <w:spacing w:line="360" w:lineRule="auto"/>
        <w:jc w:val="both"/>
      </w:pPr>
    </w:p>
    <w:p w14:paraId="0AA75E43" w14:textId="77777777" w:rsidR="00ED383A" w:rsidRDefault="00ED383A">
      <w:pPr>
        <w:spacing w:line="360" w:lineRule="auto"/>
        <w:jc w:val="both"/>
      </w:pPr>
    </w:p>
    <w:p w14:paraId="51D7EAEF" w14:textId="77777777" w:rsidR="00ED383A" w:rsidRDefault="00A173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35CAE4F" w14:textId="77777777" w:rsidR="00ED383A" w:rsidRDefault="00A173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75980495" w14:textId="77777777" w:rsidR="00ED383A" w:rsidRDefault="00A1730E">
      <w:pPr>
        <w:spacing w:line="360" w:lineRule="auto"/>
        <w:jc w:val="both"/>
      </w:pPr>
      <w:r>
        <w:rPr>
          <w:rFonts w:ascii="Book Antiqua" w:eastAsia="Book Antiqua" w:hAnsi="Book Antiqua" w:cs="Book Antiqua"/>
          <w:b/>
          <w:color w:val="000000"/>
        </w:rPr>
        <w:t>Peer-review report’s scientific quality classification</w:t>
      </w:r>
    </w:p>
    <w:p w14:paraId="63F4B9F1" w14:textId="77777777" w:rsidR="00ED383A" w:rsidRDefault="00A1730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E8E4F75" w14:textId="77777777" w:rsidR="00ED383A" w:rsidRDefault="00A1730E">
      <w:pPr>
        <w:spacing w:line="360" w:lineRule="auto"/>
        <w:jc w:val="both"/>
      </w:pPr>
      <w:r>
        <w:rPr>
          <w:rFonts w:ascii="Book Antiqua" w:eastAsia="Book Antiqua" w:hAnsi="Book Antiqua" w:cs="Book Antiqua"/>
          <w:color w:val="000000"/>
        </w:rPr>
        <w:t>Grade B (Very good): B</w:t>
      </w:r>
    </w:p>
    <w:p w14:paraId="748B0D79" w14:textId="77777777" w:rsidR="00ED383A" w:rsidRDefault="00A1730E">
      <w:pPr>
        <w:spacing w:line="360" w:lineRule="auto"/>
        <w:jc w:val="both"/>
      </w:pPr>
      <w:r>
        <w:rPr>
          <w:rFonts w:ascii="Book Antiqua" w:eastAsia="Book Antiqua" w:hAnsi="Book Antiqua" w:cs="Book Antiqua"/>
          <w:color w:val="000000"/>
        </w:rPr>
        <w:t>Grade C (Good): 0</w:t>
      </w:r>
    </w:p>
    <w:p w14:paraId="1590D039" w14:textId="77777777" w:rsidR="00ED383A" w:rsidRDefault="00A1730E">
      <w:pPr>
        <w:spacing w:line="360" w:lineRule="auto"/>
        <w:jc w:val="both"/>
      </w:pPr>
      <w:r>
        <w:rPr>
          <w:rFonts w:ascii="Book Antiqua" w:eastAsia="Book Antiqua" w:hAnsi="Book Antiqua" w:cs="Book Antiqua"/>
          <w:color w:val="000000"/>
        </w:rPr>
        <w:t>Grade D (Fair): 0</w:t>
      </w:r>
    </w:p>
    <w:p w14:paraId="6F90D885" w14:textId="77777777" w:rsidR="00ED383A" w:rsidRDefault="00A1730E">
      <w:pPr>
        <w:spacing w:line="360" w:lineRule="auto"/>
        <w:jc w:val="both"/>
      </w:pPr>
      <w:r>
        <w:rPr>
          <w:rFonts w:ascii="Book Antiqua" w:eastAsia="Book Antiqua" w:hAnsi="Book Antiqua" w:cs="Book Antiqua"/>
          <w:color w:val="000000"/>
        </w:rPr>
        <w:t>Grade E (Poor): 0</w:t>
      </w:r>
    </w:p>
    <w:p w14:paraId="22CF60E7" w14:textId="77777777" w:rsidR="00ED383A" w:rsidRDefault="00ED383A">
      <w:pPr>
        <w:spacing w:line="360" w:lineRule="auto"/>
        <w:jc w:val="both"/>
      </w:pPr>
    </w:p>
    <w:p w14:paraId="08C537B1" w14:textId="666EF6A0" w:rsidR="00ED383A" w:rsidRDefault="00A1730E">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B22158">
        <w:rPr>
          <w:rFonts w:ascii="Book Antiqua" w:eastAsia="Book Antiqua" w:hAnsi="Book Antiqua" w:cs="Book Antiqua"/>
          <w:b/>
          <w:color w:val="000000"/>
        </w:rPr>
        <w:t xml:space="preserve"> </w:t>
      </w:r>
      <w:r w:rsidR="00417DF0" w:rsidRPr="00417DF0">
        <w:rPr>
          <w:rFonts w:ascii="Book Antiqua" w:eastAsiaTheme="minorEastAsia" w:hAnsi="Book Antiqua" w:cs="Book Antiqua" w:hint="eastAsia"/>
          <w:color w:val="000000"/>
          <w:lang w:eastAsia="zh-CN"/>
        </w:rPr>
        <w:t>A</w:t>
      </w:r>
      <w:r w:rsidR="00417DF0">
        <w:rPr>
          <w:rFonts w:ascii="Book Antiqua" w:eastAsiaTheme="minorEastAsi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EC407F" w:rsidRPr="00EC407F">
        <w:rPr>
          <w:rFonts w:ascii="Book Antiqua" w:eastAsia="Book Antiqua" w:hAnsi="Book Antiqua" w:cs="Book Antiqua"/>
          <w:color w:val="000000"/>
        </w:rPr>
        <w:t>Liu JH</w:t>
      </w:r>
      <w:bookmarkStart w:id="2" w:name="_GoBack"/>
      <w:bookmarkEnd w:id="2"/>
    </w:p>
    <w:sectPr w:rsidR="00ED3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7BFA5" w14:textId="77777777" w:rsidR="00256449" w:rsidRDefault="00256449" w:rsidP="00091506">
      <w:r>
        <w:separator/>
      </w:r>
    </w:p>
  </w:endnote>
  <w:endnote w:type="continuationSeparator" w:id="0">
    <w:p w14:paraId="65372430" w14:textId="77777777" w:rsidR="00256449" w:rsidRDefault="00256449" w:rsidP="000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78280"/>
      <w:docPartObj>
        <w:docPartGallery w:val="Page Numbers (Bottom of Page)"/>
        <w:docPartUnique/>
      </w:docPartObj>
    </w:sdtPr>
    <w:sdtEndPr/>
    <w:sdtContent>
      <w:sdt>
        <w:sdtPr>
          <w:id w:val="-1705238520"/>
          <w:docPartObj>
            <w:docPartGallery w:val="Page Numbers (Top of Page)"/>
            <w:docPartUnique/>
          </w:docPartObj>
        </w:sdtPr>
        <w:sdtEndPr/>
        <w:sdtContent>
          <w:p w14:paraId="141BB7E1" w14:textId="77777777" w:rsidR="00091506" w:rsidRDefault="00091506" w:rsidP="0009150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407F">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407F">
              <w:rPr>
                <w:b/>
                <w:bCs/>
                <w:noProof/>
              </w:rPr>
              <w:t>5</w:t>
            </w:r>
            <w:r>
              <w:rPr>
                <w:b/>
                <w:bCs/>
                <w:sz w:val="24"/>
                <w:szCs w:val="24"/>
              </w:rPr>
              <w:fldChar w:fldCharType="end"/>
            </w:r>
          </w:p>
        </w:sdtContent>
      </w:sdt>
    </w:sdtContent>
  </w:sdt>
  <w:p w14:paraId="0669F6ED" w14:textId="77777777" w:rsidR="00091506" w:rsidRDefault="00091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9183C" w14:textId="77777777" w:rsidR="00256449" w:rsidRDefault="00256449" w:rsidP="00091506">
      <w:r>
        <w:separator/>
      </w:r>
    </w:p>
  </w:footnote>
  <w:footnote w:type="continuationSeparator" w:id="0">
    <w:p w14:paraId="60DAF07B" w14:textId="77777777" w:rsidR="00256449" w:rsidRDefault="00256449" w:rsidP="0009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38E"/>
    <w:rsid w:val="00025C5E"/>
    <w:rsid w:val="000601C2"/>
    <w:rsid w:val="00091506"/>
    <w:rsid w:val="00092C20"/>
    <w:rsid w:val="00133DDE"/>
    <w:rsid w:val="00182D7D"/>
    <w:rsid w:val="00187008"/>
    <w:rsid w:val="00212A46"/>
    <w:rsid w:val="002159A3"/>
    <w:rsid w:val="00222C73"/>
    <w:rsid w:val="002243B9"/>
    <w:rsid w:val="0024054E"/>
    <w:rsid w:val="00256449"/>
    <w:rsid w:val="00272124"/>
    <w:rsid w:val="002F0D8B"/>
    <w:rsid w:val="003F6D9F"/>
    <w:rsid w:val="00417DF0"/>
    <w:rsid w:val="004620B3"/>
    <w:rsid w:val="004940A7"/>
    <w:rsid w:val="005043EB"/>
    <w:rsid w:val="005262DC"/>
    <w:rsid w:val="005730F8"/>
    <w:rsid w:val="005D3F05"/>
    <w:rsid w:val="005D72CF"/>
    <w:rsid w:val="005E081E"/>
    <w:rsid w:val="00612464"/>
    <w:rsid w:val="006458E7"/>
    <w:rsid w:val="006A0516"/>
    <w:rsid w:val="006E0989"/>
    <w:rsid w:val="00721DDF"/>
    <w:rsid w:val="00726F50"/>
    <w:rsid w:val="00735348"/>
    <w:rsid w:val="00761938"/>
    <w:rsid w:val="00763652"/>
    <w:rsid w:val="007964A7"/>
    <w:rsid w:val="0080010A"/>
    <w:rsid w:val="00807403"/>
    <w:rsid w:val="00820753"/>
    <w:rsid w:val="00840DF6"/>
    <w:rsid w:val="0089334A"/>
    <w:rsid w:val="00965897"/>
    <w:rsid w:val="00970F26"/>
    <w:rsid w:val="00992F66"/>
    <w:rsid w:val="009C0BC6"/>
    <w:rsid w:val="009C48C7"/>
    <w:rsid w:val="00A15AC6"/>
    <w:rsid w:val="00A1730E"/>
    <w:rsid w:val="00A56BDA"/>
    <w:rsid w:val="00A667C2"/>
    <w:rsid w:val="00A77B31"/>
    <w:rsid w:val="00A77B3E"/>
    <w:rsid w:val="00A86E66"/>
    <w:rsid w:val="00AB76E3"/>
    <w:rsid w:val="00AE708B"/>
    <w:rsid w:val="00B14CD8"/>
    <w:rsid w:val="00B22158"/>
    <w:rsid w:val="00B511CD"/>
    <w:rsid w:val="00B90462"/>
    <w:rsid w:val="00BC649E"/>
    <w:rsid w:val="00C406F1"/>
    <w:rsid w:val="00C56029"/>
    <w:rsid w:val="00C630D4"/>
    <w:rsid w:val="00C721EF"/>
    <w:rsid w:val="00C72C9A"/>
    <w:rsid w:val="00CA2A55"/>
    <w:rsid w:val="00CD52C2"/>
    <w:rsid w:val="00D21CDD"/>
    <w:rsid w:val="00D83325"/>
    <w:rsid w:val="00DB02A3"/>
    <w:rsid w:val="00E10FD6"/>
    <w:rsid w:val="00E116B0"/>
    <w:rsid w:val="00E16FB1"/>
    <w:rsid w:val="00E6245C"/>
    <w:rsid w:val="00E6601B"/>
    <w:rsid w:val="00E9375E"/>
    <w:rsid w:val="00EA06AD"/>
    <w:rsid w:val="00EB754C"/>
    <w:rsid w:val="00EC407F"/>
    <w:rsid w:val="00ED383A"/>
    <w:rsid w:val="00F4469E"/>
    <w:rsid w:val="00FF26BF"/>
    <w:rsid w:val="4606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Char"/>
    <w:rsid w:val="00091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91506"/>
    <w:rPr>
      <w:rFonts w:ascii="Times New Roman" w:eastAsia="Times New Roman" w:hAnsi="Times New Roman" w:cs="Times New Roman"/>
      <w:sz w:val="18"/>
      <w:szCs w:val="18"/>
      <w:lang w:eastAsia="en-US"/>
    </w:rPr>
  </w:style>
  <w:style w:type="paragraph" w:styleId="a6">
    <w:name w:val="footer"/>
    <w:basedOn w:val="a"/>
    <w:link w:val="Char0"/>
    <w:uiPriority w:val="99"/>
    <w:rsid w:val="00091506"/>
    <w:pPr>
      <w:tabs>
        <w:tab w:val="center" w:pos="4153"/>
        <w:tab w:val="right" w:pos="8306"/>
      </w:tabs>
      <w:snapToGrid w:val="0"/>
    </w:pPr>
    <w:rPr>
      <w:sz w:val="18"/>
      <w:szCs w:val="18"/>
    </w:rPr>
  </w:style>
  <w:style w:type="character" w:customStyle="1" w:styleId="Char0">
    <w:name w:val="页脚 Char"/>
    <w:basedOn w:val="a0"/>
    <w:link w:val="a6"/>
    <w:uiPriority w:val="99"/>
    <w:rsid w:val="00091506"/>
    <w:rPr>
      <w:rFonts w:ascii="Times New Roman" w:eastAsia="Times New Roman" w:hAnsi="Times New Roman" w:cs="Times New Roman"/>
      <w:sz w:val="18"/>
      <w:szCs w:val="18"/>
      <w:lang w:eastAsia="en-US"/>
    </w:rPr>
  </w:style>
  <w:style w:type="character" w:styleId="a7">
    <w:name w:val="annotation reference"/>
    <w:basedOn w:val="a0"/>
    <w:rsid w:val="00A77B31"/>
    <w:rPr>
      <w:sz w:val="21"/>
      <w:szCs w:val="21"/>
    </w:rPr>
  </w:style>
  <w:style w:type="paragraph" w:styleId="a8">
    <w:name w:val="annotation text"/>
    <w:basedOn w:val="a"/>
    <w:link w:val="Char1"/>
    <w:rsid w:val="00A77B31"/>
  </w:style>
  <w:style w:type="character" w:customStyle="1" w:styleId="Char1">
    <w:name w:val="批注文字 Char"/>
    <w:basedOn w:val="a0"/>
    <w:link w:val="a8"/>
    <w:rsid w:val="00A77B31"/>
    <w:rPr>
      <w:rFonts w:ascii="Times New Roman" w:eastAsia="Times New Roman" w:hAnsi="Times New Roman" w:cs="Times New Roman"/>
      <w:sz w:val="24"/>
      <w:szCs w:val="24"/>
      <w:lang w:eastAsia="en-US"/>
    </w:rPr>
  </w:style>
  <w:style w:type="paragraph" w:styleId="a9">
    <w:name w:val="annotation subject"/>
    <w:basedOn w:val="a8"/>
    <w:next w:val="a8"/>
    <w:link w:val="Char2"/>
    <w:rsid w:val="00A77B31"/>
    <w:rPr>
      <w:b/>
      <w:bCs/>
    </w:rPr>
  </w:style>
  <w:style w:type="character" w:customStyle="1" w:styleId="Char2">
    <w:name w:val="批注主题 Char"/>
    <w:basedOn w:val="Char1"/>
    <w:link w:val="a9"/>
    <w:rsid w:val="00A77B31"/>
    <w:rPr>
      <w:rFonts w:ascii="Times New Roman" w:eastAsia="Times New Roman" w:hAnsi="Times New Roman" w:cs="Times New Roman"/>
      <w:b/>
      <w:bCs/>
      <w:sz w:val="24"/>
      <w:szCs w:val="24"/>
      <w:lang w:eastAsia="en-US"/>
    </w:rPr>
  </w:style>
  <w:style w:type="paragraph" w:styleId="aa">
    <w:name w:val="Balloon Text"/>
    <w:basedOn w:val="a"/>
    <w:link w:val="Char3"/>
    <w:rsid w:val="00A77B31"/>
    <w:rPr>
      <w:sz w:val="18"/>
      <w:szCs w:val="18"/>
    </w:rPr>
  </w:style>
  <w:style w:type="character" w:customStyle="1" w:styleId="Char3">
    <w:name w:val="批注框文本 Char"/>
    <w:basedOn w:val="a0"/>
    <w:link w:val="aa"/>
    <w:rsid w:val="00A77B31"/>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Char"/>
    <w:rsid w:val="00091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91506"/>
    <w:rPr>
      <w:rFonts w:ascii="Times New Roman" w:eastAsia="Times New Roman" w:hAnsi="Times New Roman" w:cs="Times New Roman"/>
      <w:sz w:val="18"/>
      <w:szCs w:val="18"/>
      <w:lang w:eastAsia="en-US"/>
    </w:rPr>
  </w:style>
  <w:style w:type="paragraph" w:styleId="a6">
    <w:name w:val="footer"/>
    <w:basedOn w:val="a"/>
    <w:link w:val="Char0"/>
    <w:uiPriority w:val="99"/>
    <w:rsid w:val="00091506"/>
    <w:pPr>
      <w:tabs>
        <w:tab w:val="center" w:pos="4153"/>
        <w:tab w:val="right" w:pos="8306"/>
      </w:tabs>
      <w:snapToGrid w:val="0"/>
    </w:pPr>
    <w:rPr>
      <w:sz w:val="18"/>
      <w:szCs w:val="18"/>
    </w:rPr>
  </w:style>
  <w:style w:type="character" w:customStyle="1" w:styleId="Char0">
    <w:name w:val="页脚 Char"/>
    <w:basedOn w:val="a0"/>
    <w:link w:val="a6"/>
    <w:uiPriority w:val="99"/>
    <w:rsid w:val="00091506"/>
    <w:rPr>
      <w:rFonts w:ascii="Times New Roman" w:eastAsia="Times New Roman" w:hAnsi="Times New Roman" w:cs="Times New Roman"/>
      <w:sz w:val="18"/>
      <w:szCs w:val="18"/>
      <w:lang w:eastAsia="en-US"/>
    </w:rPr>
  </w:style>
  <w:style w:type="character" w:styleId="a7">
    <w:name w:val="annotation reference"/>
    <w:basedOn w:val="a0"/>
    <w:rsid w:val="00A77B31"/>
    <w:rPr>
      <w:sz w:val="21"/>
      <w:szCs w:val="21"/>
    </w:rPr>
  </w:style>
  <w:style w:type="paragraph" w:styleId="a8">
    <w:name w:val="annotation text"/>
    <w:basedOn w:val="a"/>
    <w:link w:val="Char1"/>
    <w:rsid w:val="00A77B31"/>
  </w:style>
  <w:style w:type="character" w:customStyle="1" w:styleId="Char1">
    <w:name w:val="批注文字 Char"/>
    <w:basedOn w:val="a0"/>
    <w:link w:val="a8"/>
    <w:rsid w:val="00A77B31"/>
    <w:rPr>
      <w:rFonts w:ascii="Times New Roman" w:eastAsia="Times New Roman" w:hAnsi="Times New Roman" w:cs="Times New Roman"/>
      <w:sz w:val="24"/>
      <w:szCs w:val="24"/>
      <w:lang w:eastAsia="en-US"/>
    </w:rPr>
  </w:style>
  <w:style w:type="paragraph" w:styleId="a9">
    <w:name w:val="annotation subject"/>
    <w:basedOn w:val="a8"/>
    <w:next w:val="a8"/>
    <w:link w:val="Char2"/>
    <w:rsid w:val="00A77B31"/>
    <w:rPr>
      <w:b/>
      <w:bCs/>
    </w:rPr>
  </w:style>
  <w:style w:type="character" w:customStyle="1" w:styleId="Char2">
    <w:name w:val="批注主题 Char"/>
    <w:basedOn w:val="Char1"/>
    <w:link w:val="a9"/>
    <w:rsid w:val="00A77B31"/>
    <w:rPr>
      <w:rFonts w:ascii="Times New Roman" w:eastAsia="Times New Roman" w:hAnsi="Times New Roman" w:cs="Times New Roman"/>
      <w:b/>
      <w:bCs/>
      <w:sz w:val="24"/>
      <w:szCs w:val="24"/>
      <w:lang w:eastAsia="en-US"/>
    </w:rPr>
  </w:style>
  <w:style w:type="paragraph" w:styleId="aa">
    <w:name w:val="Balloon Text"/>
    <w:basedOn w:val="a"/>
    <w:link w:val="Char3"/>
    <w:rsid w:val="00A77B31"/>
    <w:rPr>
      <w:sz w:val="18"/>
      <w:szCs w:val="18"/>
    </w:rPr>
  </w:style>
  <w:style w:type="character" w:customStyle="1" w:styleId="Char3">
    <w:name w:val="批注框文本 Char"/>
    <w:basedOn w:val="a0"/>
    <w:link w:val="aa"/>
    <w:rsid w:val="00A77B31"/>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tista.com/topics/2237/internet-usage-in-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4</cp:revision>
  <dcterms:created xsi:type="dcterms:W3CDTF">2020-09-28T05:01:00Z</dcterms:created>
  <dcterms:modified xsi:type="dcterms:W3CDTF">2020-10-17T12:08:00Z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