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F1177"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Name of Journal: </w:t>
      </w:r>
      <w:r w:rsidRPr="002813D6">
        <w:rPr>
          <w:rFonts w:ascii="Book Antiqua" w:eastAsia="Book Antiqua" w:hAnsi="Book Antiqua" w:cs="Book Antiqua"/>
          <w:i/>
          <w:color w:val="000000"/>
        </w:rPr>
        <w:t>World Journal of Clinical Cases</w:t>
      </w:r>
    </w:p>
    <w:p w14:paraId="1D6DC931"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Manuscript NO: </w:t>
      </w:r>
      <w:r w:rsidRPr="002813D6">
        <w:rPr>
          <w:rFonts w:ascii="Book Antiqua" w:eastAsia="Book Antiqua" w:hAnsi="Book Antiqua" w:cs="Book Antiqua"/>
          <w:color w:val="000000"/>
        </w:rPr>
        <w:t>58097</w:t>
      </w:r>
    </w:p>
    <w:p w14:paraId="17CC10CE"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Manuscript Type: </w:t>
      </w:r>
      <w:r w:rsidRPr="002813D6">
        <w:rPr>
          <w:rFonts w:ascii="Book Antiqua" w:eastAsia="Book Antiqua" w:hAnsi="Book Antiqua" w:cs="Book Antiqua"/>
          <w:color w:val="000000"/>
        </w:rPr>
        <w:t>CASE REPORT</w:t>
      </w:r>
    </w:p>
    <w:p w14:paraId="0AAD6490" w14:textId="77777777" w:rsidR="00A77B3E" w:rsidRPr="002813D6" w:rsidRDefault="00A77B3E">
      <w:pPr>
        <w:spacing w:line="360" w:lineRule="auto"/>
        <w:jc w:val="both"/>
        <w:rPr>
          <w:rFonts w:ascii="Book Antiqua" w:hAnsi="Book Antiqua"/>
        </w:rPr>
      </w:pPr>
    </w:p>
    <w:p w14:paraId="38F7A4DB" w14:textId="4A29F73B"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Mucinous adenocarcinoma of the buttock associated with hidradenitis: A case report</w:t>
      </w:r>
    </w:p>
    <w:p w14:paraId="0F7C3669" w14:textId="77777777" w:rsidR="00A77B3E" w:rsidRPr="002813D6" w:rsidRDefault="00A77B3E">
      <w:pPr>
        <w:spacing w:line="360" w:lineRule="auto"/>
        <w:jc w:val="both"/>
        <w:rPr>
          <w:rFonts w:ascii="Book Antiqua" w:hAnsi="Book Antiqua"/>
        </w:rPr>
      </w:pPr>
    </w:p>
    <w:p w14:paraId="2B400D3F"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Kim SJ </w:t>
      </w:r>
      <w:r w:rsidRPr="002813D6">
        <w:rPr>
          <w:rFonts w:ascii="Book Antiqua" w:eastAsia="Book Antiqua" w:hAnsi="Book Antiqua" w:cs="Book Antiqua"/>
          <w:i/>
          <w:iCs/>
          <w:color w:val="000000"/>
        </w:rPr>
        <w:t>et al</w:t>
      </w:r>
      <w:r w:rsidRPr="002813D6">
        <w:rPr>
          <w:rFonts w:ascii="Book Antiqua" w:eastAsia="Book Antiqua" w:hAnsi="Book Antiqua" w:cs="Book Antiqua"/>
          <w:color w:val="000000"/>
        </w:rPr>
        <w:t>. Mucinous adenocarcinoma of the buttock</w:t>
      </w:r>
    </w:p>
    <w:p w14:paraId="5348FF14" w14:textId="77777777" w:rsidR="00A77B3E" w:rsidRPr="002813D6" w:rsidRDefault="00A77B3E">
      <w:pPr>
        <w:spacing w:line="360" w:lineRule="auto"/>
        <w:jc w:val="both"/>
        <w:rPr>
          <w:rFonts w:ascii="Book Antiqua" w:hAnsi="Book Antiqua"/>
        </w:rPr>
      </w:pPr>
    </w:p>
    <w:p w14:paraId="326E904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Sung </w:t>
      </w:r>
      <w:proofErr w:type="spellStart"/>
      <w:r w:rsidRPr="002813D6">
        <w:rPr>
          <w:rFonts w:ascii="Book Antiqua" w:eastAsia="Book Antiqua" w:hAnsi="Book Antiqua" w:cs="Book Antiqua"/>
          <w:color w:val="000000"/>
        </w:rPr>
        <w:t>Jin</w:t>
      </w:r>
      <w:proofErr w:type="spellEnd"/>
      <w:r w:rsidRPr="002813D6">
        <w:rPr>
          <w:rFonts w:ascii="Book Antiqua" w:eastAsia="Book Antiqua" w:hAnsi="Book Antiqua" w:cs="Book Antiqua"/>
          <w:color w:val="000000"/>
        </w:rPr>
        <w:t xml:space="preserve"> Kim, Tae Gon Kim, Mi </w:t>
      </w:r>
      <w:proofErr w:type="spellStart"/>
      <w:r w:rsidRPr="002813D6">
        <w:rPr>
          <w:rFonts w:ascii="Book Antiqua" w:eastAsia="Book Antiqua" w:hAnsi="Book Antiqua" w:cs="Book Antiqua"/>
          <w:color w:val="000000"/>
        </w:rPr>
        <w:t>Jin</w:t>
      </w:r>
      <w:proofErr w:type="spellEnd"/>
      <w:r w:rsidRPr="002813D6">
        <w:rPr>
          <w:rFonts w:ascii="Book Antiqua" w:eastAsia="Book Antiqua" w:hAnsi="Book Antiqua" w:cs="Book Antiqua"/>
          <w:color w:val="000000"/>
        </w:rPr>
        <w:t xml:space="preserve"> Gu, </w:t>
      </w:r>
      <w:proofErr w:type="spellStart"/>
      <w:r w:rsidRPr="002813D6">
        <w:rPr>
          <w:rFonts w:ascii="Book Antiqua" w:eastAsia="Book Antiqua" w:hAnsi="Book Antiqua" w:cs="Book Antiqua"/>
          <w:color w:val="000000"/>
        </w:rPr>
        <w:t>Sohyun</w:t>
      </w:r>
      <w:proofErr w:type="spellEnd"/>
      <w:r w:rsidRPr="002813D6">
        <w:rPr>
          <w:rFonts w:ascii="Book Antiqua" w:eastAsia="Book Antiqua" w:hAnsi="Book Antiqua" w:cs="Book Antiqua"/>
          <w:color w:val="000000"/>
        </w:rPr>
        <w:t xml:space="preserve"> Kim</w:t>
      </w:r>
    </w:p>
    <w:p w14:paraId="56A126B1" w14:textId="77777777" w:rsidR="00A77B3E" w:rsidRPr="002813D6" w:rsidRDefault="00A77B3E">
      <w:pPr>
        <w:spacing w:line="360" w:lineRule="auto"/>
        <w:jc w:val="both"/>
        <w:rPr>
          <w:rFonts w:ascii="Book Antiqua" w:hAnsi="Book Antiqua"/>
        </w:rPr>
      </w:pPr>
    </w:p>
    <w:p w14:paraId="7F5631A8"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Sung </w:t>
      </w:r>
      <w:proofErr w:type="spellStart"/>
      <w:r w:rsidRPr="002813D6">
        <w:rPr>
          <w:rFonts w:ascii="Book Antiqua" w:eastAsia="Book Antiqua" w:hAnsi="Book Antiqua" w:cs="Book Antiqua"/>
          <w:b/>
          <w:bCs/>
          <w:color w:val="000000"/>
        </w:rPr>
        <w:t>Jin</w:t>
      </w:r>
      <w:proofErr w:type="spellEnd"/>
      <w:r w:rsidRPr="002813D6">
        <w:rPr>
          <w:rFonts w:ascii="Book Antiqua" w:eastAsia="Book Antiqua" w:hAnsi="Book Antiqua" w:cs="Book Antiqua"/>
          <w:b/>
          <w:bCs/>
          <w:color w:val="000000"/>
        </w:rPr>
        <w:t xml:space="preserve"> Kim, </w:t>
      </w:r>
      <w:proofErr w:type="spellStart"/>
      <w:r w:rsidRPr="002813D6">
        <w:rPr>
          <w:rFonts w:ascii="Book Antiqua" w:eastAsia="Book Antiqua" w:hAnsi="Book Antiqua" w:cs="Book Antiqua"/>
          <w:b/>
          <w:bCs/>
          <w:color w:val="000000"/>
        </w:rPr>
        <w:t>Sohyun</w:t>
      </w:r>
      <w:proofErr w:type="spellEnd"/>
      <w:r w:rsidRPr="002813D6">
        <w:rPr>
          <w:rFonts w:ascii="Book Antiqua" w:eastAsia="Book Antiqua" w:hAnsi="Book Antiqua" w:cs="Book Antiqua"/>
          <w:b/>
          <w:bCs/>
          <w:color w:val="000000"/>
        </w:rPr>
        <w:t xml:space="preserve"> Kim, </w:t>
      </w:r>
      <w:r w:rsidRPr="002813D6">
        <w:rPr>
          <w:rFonts w:ascii="Book Antiqua" w:eastAsia="Book Antiqua" w:hAnsi="Book Antiqua" w:cs="Book Antiqua"/>
          <w:color w:val="000000"/>
        </w:rPr>
        <w:t xml:space="preserve">Department of Surgery, College of Medicine, </w:t>
      </w:r>
      <w:proofErr w:type="spellStart"/>
      <w:r w:rsidRPr="002813D6">
        <w:rPr>
          <w:rFonts w:ascii="Book Antiqua" w:eastAsia="Book Antiqua" w:hAnsi="Book Antiqua" w:cs="Book Antiqua"/>
          <w:color w:val="000000"/>
        </w:rPr>
        <w:t>Yeungnam</w:t>
      </w:r>
      <w:proofErr w:type="spellEnd"/>
      <w:r w:rsidRPr="002813D6">
        <w:rPr>
          <w:rFonts w:ascii="Book Antiqua" w:eastAsia="Book Antiqua" w:hAnsi="Book Antiqua" w:cs="Book Antiqua"/>
          <w:color w:val="000000"/>
        </w:rPr>
        <w:t xml:space="preserve"> University, Daegu 42415, South Korea</w:t>
      </w:r>
    </w:p>
    <w:p w14:paraId="28BC06AC" w14:textId="77777777" w:rsidR="00A77B3E" w:rsidRPr="002813D6" w:rsidRDefault="00A77B3E">
      <w:pPr>
        <w:spacing w:line="360" w:lineRule="auto"/>
        <w:jc w:val="both"/>
        <w:rPr>
          <w:rFonts w:ascii="Book Antiqua" w:hAnsi="Book Antiqua"/>
        </w:rPr>
      </w:pPr>
    </w:p>
    <w:p w14:paraId="5058CC1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Tae Gon Kim, </w:t>
      </w:r>
      <w:r w:rsidRPr="002813D6">
        <w:rPr>
          <w:rFonts w:ascii="Book Antiqua" w:eastAsia="Book Antiqua" w:hAnsi="Book Antiqua" w:cs="Book Antiqua"/>
          <w:color w:val="000000"/>
        </w:rPr>
        <w:t xml:space="preserve">Department of Plastic and Reconstructive Surgery, College of Medicine, </w:t>
      </w:r>
      <w:proofErr w:type="spellStart"/>
      <w:r w:rsidRPr="002813D6">
        <w:rPr>
          <w:rFonts w:ascii="Book Antiqua" w:eastAsia="Book Antiqua" w:hAnsi="Book Antiqua" w:cs="Book Antiqua"/>
          <w:color w:val="000000"/>
        </w:rPr>
        <w:t>Yeungnam</w:t>
      </w:r>
      <w:proofErr w:type="spellEnd"/>
      <w:r w:rsidRPr="002813D6">
        <w:rPr>
          <w:rFonts w:ascii="Book Antiqua" w:eastAsia="Book Antiqua" w:hAnsi="Book Antiqua" w:cs="Book Antiqua"/>
          <w:color w:val="000000"/>
        </w:rPr>
        <w:t xml:space="preserve"> University, Daegu 42415, South Korea</w:t>
      </w:r>
    </w:p>
    <w:p w14:paraId="7999DBB3" w14:textId="77777777" w:rsidR="00A77B3E" w:rsidRPr="002813D6" w:rsidRDefault="00A77B3E">
      <w:pPr>
        <w:spacing w:line="360" w:lineRule="auto"/>
        <w:jc w:val="both"/>
        <w:rPr>
          <w:rFonts w:ascii="Book Antiqua" w:hAnsi="Book Antiqua"/>
        </w:rPr>
      </w:pPr>
    </w:p>
    <w:p w14:paraId="1E8E6A5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Mi </w:t>
      </w:r>
      <w:proofErr w:type="spellStart"/>
      <w:r w:rsidRPr="002813D6">
        <w:rPr>
          <w:rFonts w:ascii="Book Antiqua" w:eastAsia="Book Antiqua" w:hAnsi="Book Antiqua" w:cs="Book Antiqua"/>
          <w:b/>
          <w:bCs/>
          <w:color w:val="000000"/>
        </w:rPr>
        <w:t>Jin</w:t>
      </w:r>
      <w:proofErr w:type="spellEnd"/>
      <w:r w:rsidRPr="002813D6">
        <w:rPr>
          <w:rFonts w:ascii="Book Antiqua" w:eastAsia="Book Antiqua" w:hAnsi="Book Antiqua" w:cs="Book Antiqua"/>
          <w:b/>
          <w:bCs/>
          <w:color w:val="000000"/>
        </w:rPr>
        <w:t xml:space="preserve"> Gu, </w:t>
      </w:r>
      <w:r w:rsidRPr="002813D6">
        <w:rPr>
          <w:rFonts w:ascii="Book Antiqua" w:eastAsia="Book Antiqua" w:hAnsi="Book Antiqua" w:cs="Book Antiqua"/>
          <w:color w:val="000000"/>
        </w:rPr>
        <w:t xml:space="preserve">Department of Pathology, College of Medicine, </w:t>
      </w:r>
      <w:proofErr w:type="spellStart"/>
      <w:r w:rsidRPr="002813D6">
        <w:rPr>
          <w:rFonts w:ascii="Book Antiqua" w:eastAsia="Book Antiqua" w:hAnsi="Book Antiqua" w:cs="Book Antiqua"/>
          <w:color w:val="000000"/>
        </w:rPr>
        <w:t>Yeungnam</w:t>
      </w:r>
      <w:proofErr w:type="spellEnd"/>
      <w:r w:rsidRPr="002813D6">
        <w:rPr>
          <w:rFonts w:ascii="Book Antiqua" w:eastAsia="Book Antiqua" w:hAnsi="Book Antiqua" w:cs="Book Antiqua"/>
          <w:color w:val="000000"/>
        </w:rPr>
        <w:t xml:space="preserve"> University, Daegu 42415, South Korea</w:t>
      </w:r>
    </w:p>
    <w:p w14:paraId="5891B536" w14:textId="77777777" w:rsidR="00A77B3E" w:rsidRPr="002813D6" w:rsidRDefault="00A77B3E">
      <w:pPr>
        <w:spacing w:line="360" w:lineRule="auto"/>
        <w:jc w:val="both"/>
        <w:rPr>
          <w:rFonts w:ascii="Book Antiqua" w:hAnsi="Book Antiqua"/>
        </w:rPr>
      </w:pPr>
    </w:p>
    <w:p w14:paraId="68E1C842"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Author contributions: </w:t>
      </w:r>
      <w:r w:rsidRPr="002813D6">
        <w:rPr>
          <w:rFonts w:ascii="Book Antiqua" w:eastAsia="Book Antiqua" w:hAnsi="Book Antiqua" w:cs="Book Antiqua"/>
          <w:color w:val="000000"/>
        </w:rPr>
        <w:t>Kim S and Kim SJ were the patient’s surgeons, reviewed the literature and contributed to manuscript drafting; Kim TG performed the reconstruction surgery, reviewed the literature and drafted the manuscript; Gu MJ performed the pathologic test, reviewed the literature and drafted the manuscript; Kim S, Kim SJ, Gu MJ and Kim TG were responsible for the revision of the manuscript for important intellectual content; all authors issued final approval for the version to be submitted.</w:t>
      </w:r>
      <w:r w:rsidRPr="002813D6">
        <w:rPr>
          <w:rFonts w:ascii="Book Antiqua" w:eastAsia="Book Antiqua" w:hAnsi="Book Antiqua" w:cs="Book Antiqua"/>
          <w:b/>
          <w:bCs/>
          <w:color w:val="000000"/>
        </w:rPr>
        <w:t xml:space="preserve"> </w:t>
      </w:r>
    </w:p>
    <w:p w14:paraId="38CC7E8B" w14:textId="77777777" w:rsidR="00A77B3E" w:rsidRPr="002813D6" w:rsidRDefault="00A77B3E">
      <w:pPr>
        <w:spacing w:line="360" w:lineRule="auto"/>
        <w:jc w:val="both"/>
        <w:rPr>
          <w:rFonts w:ascii="Book Antiqua" w:hAnsi="Book Antiqua"/>
        </w:rPr>
      </w:pPr>
    </w:p>
    <w:p w14:paraId="181F69EC" w14:textId="5945C873"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lastRenderedPageBreak/>
        <w:t xml:space="preserve">Corresponding author: Sohyun Kim, MD, Assistant Professor, </w:t>
      </w:r>
      <w:r w:rsidRPr="002813D6">
        <w:rPr>
          <w:rFonts w:ascii="Book Antiqua" w:eastAsia="Book Antiqua" w:hAnsi="Book Antiqua" w:cs="Book Antiqua"/>
          <w:color w:val="000000"/>
        </w:rPr>
        <w:t xml:space="preserve">Department of Surgery, College of Medicine, </w:t>
      </w:r>
      <w:proofErr w:type="spellStart"/>
      <w:r w:rsidRPr="002813D6">
        <w:rPr>
          <w:rFonts w:ascii="Book Antiqua" w:eastAsia="Book Antiqua" w:hAnsi="Book Antiqua" w:cs="Book Antiqua"/>
          <w:color w:val="000000"/>
        </w:rPr>
        <w:t>Yeungnam</w:t>
      </w:r>
      <w:proofErr w:type="spellEnd"/>
      <w:r w:rsidRPr="002813D6">
        <w:rPr>
          <w:rFonts w:ascii="Book Antiqua" w:eastAsia="Book Antiqua" w:hAnsi="Book Antiqua" w:cs="Book Antiqua"/>
          <w:color w:val="000000"/>
        </w:rPr>
        <w:t xml:space="preserve"> University, 170</w:t>
      </w:r>
      <w:r w:rsidR="00235A8D">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Hyeonchung-ro</w:t>
      </w:r>
      <w:proofErr w:type="spellEnd"/>
      <w:r w:rsidRPr="002813D6">
        <w:rPr>
          <w:rFonts w:ascii="Book Antiqua" w:eastAsia="Book Antiqua" w:hAnsi="Book Antiqua" w:cs="Book Antiqua"/>
          <w:color w:val="000000"/>
        </w:rPr>
        <w:t>, Nam-</w:t>
      </w:r>
      <w:proofErr w:type="spellStart"/>
      <w:r w:rsidRPr="002813D6">
        <w:rPr>
          <w:rFonts w:ascii="Book Antiqua" w:eastAsia="Book Antiqua" w:hAnsi="Book Antiqua" w:cs="Book Antiqua"/>
          <w:color w:val="000000"/>
        </w:rPr>
        <w:t>gu</w:t>
      </w:r>
      <w:proofErr w:type="spellEnd"/>
      <w:r w:rsidRPr="002813D6">
        <w:rPr>
          <w:rFonts w:ascii="Book Antiqua" w:eastAsia="Book Antiqua" w:hAnsi="Book Antiqua" w:cs="Book Antiqua"/>
          <w:color w:val="000000"/>
        </w:rPr>
        <w:t>, Daegu 42415, South Korea. kshgs@yu.ac.kr</w:t>
      </w:r>
    </w:p>
    <w:p w14:paraId="082F4AE5" w14:textId="77777777" w:rsidR="00A77B3E" w:rsidRPr="002813D6" w:rsidRDefault="00A77B3E">
      <w:pPr>
        <w:spacing w:line="360" w:lineRule="auto"/>
        <w:jc w:val="both"/>
        <w:rPr>
          <w:rFonts w:ascii="Book Antiqua" w:hAnsi="Book Antiqua"/>
        </w:rPr>
      </w:pPr>
    </w:p>
    <w:p w14:paraId="1958E399"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Received: </w:t>
      </w:r>
      <w:r w:rsidRPr="002813D6">
        <w:rPr>
          <w:rFonts w:ascii="Book Antiqua" w:eastAsia="Book Antiqua" w:hAnsi="Book Antiqua" w:cs="Book Antiqua"/>
          <w:color w:val="000000"/>
        </w:rPr>
        <w:t>July 7, 2020</w:t>
      </w:r>
    </w:p>
    <w:p w14:paraId="02202519" w14:textId="12431C03"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Revised: </w:t>
      </w:r>
      <w:r w:rsidR="0066744E" w:rsidRPr="002813D6">
        <w:rPr>
          <w:rFonts w:ascii="Book Antiqua" w:eastAsia="Book Antiqua" w:hAnsi="Book Antiqua" w:cs="Book Antiqua"/>
          <w:color w:val="000000"/>
        </w:rPr>
        <w:t>August 2, 2020</w:t>
      </w:r>
    </w:p>
    <w:p w14:paraId="263BF29F" w14:textId="13EB116D" w:rsidR="00A77B3E" w:rsidRPr="00DB3106" w:rsidRDefault="00B20A30" w:rsidP="00DB3106">
      <w:pPr>
        <w:snapToGrid w:val="0"/>
        <w:spacing w:line="360" w:lineRule="auto"/>
        <w:rPr>
          <w:rFonts w:ascii="Book Antiqua" w:hAnsi="Book Antiqua" w:cs="Arial"/>
          <w:color w:val="000000" w:themeColor="text1"/>
          <w:shd w:val="clear" w:color="auto" w:fill="FFFFFF"/>
        </w:rPr>
      </w:pPr>
      <w:r w:rsidRPr="002813D6">
        <w:rPr>
          <w:rFonts w:ascii="Book Antiqua" w:eastAsia="Book Antiqua" w:hAnsi="Book Antiqua" w:cs="Book Antiqua"/>
          <w:b/>
          <w:bCs/>
          <w:color w:val="000000"/>
        </w:rPr>
        <w:t xml:space="preserve">Accepted: </w:t>
      </w:r>
      <w:r w:rsidR="00DB3106">
        <w:rPr>
          <w:rFonts w:ascii="Book Antiqua" w:hAnsi="Book Antiqua" w:cs="Arial"/>
          <w:color w:val="000000" w:themeColor="text1"/>
          <w:shd w:val="clear" w:color="auto" w:fill="FFFFFF"/>
        </w:rPr>
        <w:t>August 26, 2020</w:t>
      </w:r>
    </w:p>
    <w:p w14:paraId="64D77CA1"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Published online: </w:t>
      </w:r>
    </w:p>
    <w:p w14:paraId="39D5062E" w14:textId="77777777" w:rsidR="00A77B3E" w:rsidRPr="002813D6" w:rsidRDefault="00A77B3E">
      <w:pPr>
        <w:spacing w:line="360" w:lineRule="auto"/>
        <w:jc w:val="both"/>
        <w:rPr>
          <w:rFonts w:ascii="Book Antiqua" w:hAnsi="Book Antiqua"/>
        </w:rPr>
        <w:sectPr w:rsidR="00A77B3E" w:rsidRPr="002813D6" w:rsidSect="00C41525">
          <w:footerReference w:type="default" r:id="rId6"/>
          <w:pgSz w:w="12240" w:h="15840"/>
          <w:pgMar w:top="1440" w:right="1800" w:bottom="1440" w:left="1800" w:header="720" w:footer="720" w:gutter="0"/>
          <w:cols w:space="720"/>
          <w:docGrid w:linePitch="360"/>
        </w:sectPr>
      </w:pPr>
    </w:p>
    <w:p w14:paraId="3C5AD672"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lastRenderedPageBreak/>
        <w:t>Abstract</w:t>
      </w:r>
    </w:p>
    <w:p w14:paraId="03E1B50D"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BACKGROUND</w:t>
      </w:r>
    </w:p>
    <w:p w14:paraId="04EB5AD7"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Mucinous adenocarcinomas of the buttock are rare and have an uncertain etiology and natural course. They are usually related to chronic anal fistulas, hidradenitis suppurativa, or Crohn's disease. Here, we report a case of mucinous adenocarcinoma associated with hidradenitis and contradictory immunochemistry results.</w:t>
      </w:r>
    </w:p>
    <w:p w14:paraId="54089689" w14:textId="77777777" w:rsidR="00A77B3E" w:rsidRPr="002813D6" w:rsidRDefault="00A77B3E">
      <w:pPr>
        <w:spacing w:line="360" w:lineRule="auto"/>
        <w:jc w:val="both"/>
        <w:rPr>
          <w:rFonts w:ascii="Book Antiqua" w:hAnsi="Book Antiqua"/>
        </w:rPr>
      </w:pPr>
    </w:p>
    <w:p w14:paraId="6883FAF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CASE SUMMARY</w:t>
      </w:r>
    </w:p>
    <w:p w14:paraId="2A3F6624" w14:textId="34AB0092"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A 62-year-old man complained of recurrent abscesses of the buttock for 3 years. He had several scars and nodules in bilateral buttocks, with purulent discharge. The skin lesions did not appear to originate from the anus. The patient was diagnosed with recurrent abscesses due to hidradenitis suppurativa at the first visit. He showed purulent and subsequent mucin discharge in the first operation and was diagnosed with mucinous adenocarcinoma. Several examinations were performed to determine disease origin and staging. There were no significant findings or evidence of anal fistulas. Hence, he underwent wide local excision and V</w:t>
      </w:r>
      <w:r w:rsidR="00E019FD" w:rsidRPr="002813D6">
        <w:rPr>
          <w:rFonts w:ascii="Book Antiqua" w:eastAsia="Book Antiqua" w:hAnsi="Book Antiqua" w:cs="Book Antiqua"/>
          <w:color w:val="000000"/>
        </w:rPr>
        <w:t>-</w:t>
      </w:r>
      <w:r w:rsidRPr="002813D6">
        <w:rPr>
          <w:rFonts w:ascii="Book Antiqua" w:eastAsia="Book Antiqua" w:hAnsi="Book Antiqua" w:cs="Book Antiqua"/>
          <w:color w:val="000000"/>
        </w:rPr>
        <w:t xml:space="preserve">Y advancement flap in the second operation. The final diagnosis was mucinous adenocarcinoma without any evidence of anal fistulas. Additional immunochemistry test results were negative for cytokeratin (CK) 7 and positive for CK20 and </w:t>
      </w:r>
      <w:r w:rsidRPr="002813D6">
        <w:rPr>
          <w:rFonts w:ascii="Book Antiqua" w:eastAsia="Book Antiqua" w:hAnsi="Book Antiqua" w:cs="Book Antiqua"/>
          <w:i/>
          <w:iCs/>
          <w:color w:val="000000"/>
        </w:rPr>
        <w:t>CDX2</w:t>
      </w:r>
      <w:r w:rsidRPr="002813D6">
        <w:rPr>
          <w:rFonts w:ascii="Book Antiqua" w:eastAsia="Book Antiqua" w:hAnsi="Book Antiqua" w:cs="Book Antiqua"/>
          <w:color w:val="000000"/>
        </w:rPr>
        <w:t>, with a colorectal origin. A pathologist suggested that the disease originated from a chronic anal fistula. The patient has remained free of recurrence for 24</w:t>
      </w:r>
      <w:r w:rsidR="009A1924" w:rsidRPr="002813D6">
        <w:rPr>
          <w:rFonts w:ascii="Book Antiqua" w:eastAsia="Book Antiqua" w:hAnsi="Book Antiqua" w:cs="Book Antiqua"/>
          <w:color w:val="000000"/>
        </w:rPr>
        <w:t xml:space="preserve"> </w:t>
      </w:r>
      <w:r w:rsidR="0066744E" w:rsidRPr="002813D6">
        <w:rPr>
          <w:rFonts w:ascii="Book Antiqua" w:eastAsia="Book Antiqua" w:hAnsi="Book Antiqua" w:cs="Book Antiqua"/>
          <w:color w:val="000000"/>
        </w:rPr>
        <w:t>mo</w:t>
      </w:r>
      <w:r w:rsidRPr="002813D6">
        <w:rPr>
          <w:rFonts w:ascii="Book Antiqua" w:eastAsia="Book Antiqua" w:hAnsi="Book Antiqua" w:cs="Book Antiqua"/>
          <w:color w:val="000000"/>
        </w:rPr>
        <w:t>.</w:t>
      </w:r>
    </w:p>
    <w:p w14:paraId="5D3E4473" w14:textId="77777777" w:rsidR="00A77B3E" w:rsidRPr="002813D6" w:rsidRDefault="00A77B3E">
      <w:pPr>
        <w:spacing w:line="360" w:lineRule="auto"/>
        <w:jc w:val="both"/>
        <w:rPr>
          <w:rFonts w:ascii="Book Antiqua" w:hAnsi="Book Antiqua"/>
        </w:rPr>
      </w:pPr>
    </w:p>
    <w:p w14:paraId="38D4D3A8"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CONCLUSION</w:t>
      </w:r>
    </w:p>
    <w:p w14:paraId="57C8B2BD"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Although the patient with mucinous adenocarcinoma showed an atypical course, immunochemistry helped detect the disease origin.</w:t>
      </w:r>
    </w:p>
    <w:p w14:paraId="497DED47" w14:textId="77777777" w:rsidR="00A77B3E" w:rsidRPr="002813D6" w:rsidRDefault="00A77B3E">
      <w:pPr>
        <w:spacing w:line="360" w:lineRule="auto"/>
        <w:jc w:val="both"/>
        <w:rPr>
          <w:rFonts w:ascii="Book Antiqua" w:hAnsi="Book Antiqua"/>
        </w:rPr>
      </w:pPr>
    </w:p>
    <w:p w14:paraId="7F0496DA" w14:textId="285BCD4B"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lastRenderedPageBreak/>
        <w:t xml:space="preserve">Key words: </w:t>
      </w:r>
      <w:r w:rsidRPr="002813D6">
        <w:rPr>
          <w:rFonts w:ascii="Book Antiqua" w:eastAsia="Book Antiqua" w:hAnsi="Book Antiqua" w:cs="Book Antiqua"/>
          <w:color w:val="000000"/>
        </w:rPr>
        <w:t xml:space="preserve">Mucinous adenocarcinoma; Anal fistula; Hidradenitis </w:t>
      </w:r>
      <w:r w:rsidR="00A935E0" w:rsidRPr="002813D6">
        <w:rPr>
          <w:rFonts w:ascii="Book Antiqua" w:eastAsia="Book Antiqua" w:hAnsi="Book Antiqua" w:cs="Book Antiqua"/>
          <w:color w:val="000000"/>
        </w:rPr>
        <w:t>s</w:t>
      </w:r>
      <w:r w:rsidRPr="002813D6">
        <w:rPr>
          <w:rFonts w:ascii="Book Antiqua" w:eastAsia="Book Antiqua" w:hAnsi="Book Antiqua" w:cs="Book Antiqua"/>
          <w:color w:val="000000"/>
        </w:rPr>
        <w:t>uppurativa; Wide excision; Immunochemistry test; Case report</w:t>
      </w:r>
    </w:p>
    <w:p w14:paraId="6E1C3622" w14:textId="77777777" w:rsidR="00A77B3E" w:rsidRPr="002813D6" w:rsidRDefault="00A77B3E">
      <w:pPr>
        <w:spacing w:line="360" w:lineRule="auto"/>
        <w:jc w:val="both"/>
        <w:rPr>
          <w:rFonts w:ascii="Book Antiqua" w:hAnsi="Book Antiqua"/>
        </w:rPr>
      </w:pPr>
    </w:p>
    <w:p w14:paraId="4B55A9D1"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Kim SJ, Kim TG, Gu MJ, Kim S. Mucinous adenocarcinoma of the buttock associated with hidradenitis: A case report. </w:t>
      </w:r>
      <w:r w:rsidRPr="002813D6">
        <w:rPr>
          <w:rFonts w:ascii="Book Antiqua" w:eastAsia="Book Antiqua" w:hAnsi="Book Antiqua" w:cs="Book Antiqua"/>
          <w:i/>
          <w:iCs/>
          <w:color w:val="000000"/>
        </w:rPr>
        <w:t>World J Clin Cases</w:t>
      </w:r>
      <w:r w:rsidRPr="002813D6">
        <w:rPr>
          <w:rFonts w:ascii="Book Antiqua" w:eastAsia="Book Antiqua" w:hAnsi="Book Antiqua" w:cs="Book Antiqua"/>
          <w:color w:val="000000"/>
        </w:rPr>
        <w:t xml:space="preserve"> 2020; In press</w:t>
      </w:r>
    </w:p>
    <w:p w14:paraId="30608D52" w14:textId="77777777" w:rsidR="00A77B3E" w:rsidRPr="002813D6" w:rsidRDefault="00A77B3E">
      <w:pPr>
        <w:spacing w:line="360" w:lineRule="auto"/>
        <w:jc w:val="both"/>
        <w:rPr>
          <w:rFonts w:ascii="Book Antiqua" w:hAnsi="Book Antiqua"/>
        </w:rPr>
      </w:pPr>
    </w:p>
    <w:p w14:paraId="031A46D4"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Core tip: </w:t>
      </w:r>
      <w:r w:rsidRPr="002813D6">
        <w:rPr>
          <w:rFonts w:ascii="Book Antiqua" w:eastAsia="Book Antiqua" w:hAnsi="Book Antiqua" w:cs="Book Antiqua"/>
          <w:color w:val="000000"/>
        </w:rPr>
        <w:t>In a case of mucinous adenocarcinoma, medical history and examinations suggested hidradenitis suppurativa as the origin. Pathologic results suggested that the disease was related to chronic anal fistulas. Results of the immunochemistry test showed that the disease had a colorectal origin. However, there was no evidence of anal fistulas, and the case did not match the diagnostic criteria previously known. Hence, the authors suggest that this case showed an atypical course related to anal fistulas.</w:t>
      </w:r>
    </w:p>
    <w:p w14:paraId="39ED2832" w14:textId="77777777" w:rsidR="00A2664E" w:rsidRDefault="00A2664E">
      <w:pPr>
        <w:spacing w:line="360" w:lineRule="auto"/>
        <w:jc w:val="both"/>
        <w:rPr>
          <w:rFonts w:ascii="Book Antiqua" w:hAnsi="Book Antiqua"/>
        </w:rPr>
        <w:sectPr w:rsidR="00A2664E" w:rsidSect="00C41525">
          <w:pgSz w:w="12240" w:h="15840"/>
          <w:pgMar w:top="1440" w:right="1800" w:bottom="1440" w:left="1800" w:header="720" w:footer="720" w:gutter="0"/>
          <w:cols w:space="720"/>
          <w:docGrid w:linePitch="360"/>
        </w:sectPr>
      </w:pPr>
    </w:p>
    <w:p w14:paraId="22FEC61B"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lastRenderedPageBreak/>
        <w:t>INTRODUCTION</w:t>
      </w:r>
    </w:p>
    <w:p w14:paraId="2302BEBF"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Adenocarcinomas of the buttock and perianal area are rare, with most the articles published in the literature being case reports. Perianal adenocarcinomas can develop from perianal </w:t>
      </w:r>
      <w:proofErr w:type="gramStart"/>
      <w:r w:rsidRPr="002813D6">
        <w:rPr>
          <w:rFonts w:ascii="Book Antiqua" w:eastAsia="Book Antiqua" w:hAnsi="Book Antiqua" w:cs="Book Antiqua"/>
          <w:color w:val="000000"/>
        </w:rPr>
        <w:t>fistula</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w:t>
      </w:r>
      <w:r w:rsidRPr="002813D6">
        <w:rPr>
          <w:rFonts w:ascii="Book Antiqua" w:eastAsia="Book Antiqua" w:hAnsi="Book Antiqua" w:cs="Book Antiqua"/>
          <w:color w:val="000000"/>
        </w:rPr>
        <w:t xml:space="preserve">. Adenocarcinomas related to the fistula tract type almost present mucinous </w:t>
      </w:r>
      <w:proofErr w:type="gramStart"/>
      <w:r w:rsidRPr="002813D6">
        <w:rPr>
          <w:rFonts w:ascii="Book Antiqua" w:eastAsia="Book Antiqua" w:hAnsi="Book Antiqua" w:cs="Book Antiqua"/>
          <w:color w:val="000000"/>
        </w:rPr>
        <w:t>type</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1,2]</w:t>
      </w:r>
      <w:r w:rsidRPr="002813D6">
        <w:rPr>
          <w:rFonts w:ascii="Book Antiqua" w:eastAsia="Book Antiqua" w:hAnsi="Book Antiqua" w:cs="Book Antiqua"/>
          <w:color w:val="000000"/>
        </w:rPr>
        <w:t xml:space="preserve">. Mucinous adenocarcinomas of the buttock and perianal area are also reported in hidradenitis suppurativa (HS) or Crohn's disease, which rarely </w:t>
      </w:r>
      <w:proofErr w:type="gramStart"/>
      <w:r w:rsidRPr="002813D6">
        <w:rPr>
          <w:rFonts w:ascii="Book Antiqua" w:eastAsia="Book Antiqua" w:hAnsi="Book Antiqua" w:cs="Book Antiqua"/>
          <w:color w:val="000000"/>
        </w:rPr>
        <w:t>occur</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3-5]</w:t>
      </w:r>
      <w:r w:rsidRPr="002813D6">
        <w:rPr>
          <w:rFonts w:ascii="Book Antiqua" w:eastAsia="Book Antiqua" w:hAnsi="Book Antiqua" w:cs="Book Antiqua"/>
          <w:color w:val="000000"/>
        </w:rPr>
        <w:t xml:space="preserve">. </w:t>
      </w:r>
    </w:p>
    <w:p w14:paraId="3B5C5D0F" w14:textId="1961220F" w:rsidR="00A77B3E" w:rsidRPr="002813D6" w:rsidRDefault="00B20A30" w:rsidP="00A2664E">
      <w:pPr>
        <w:spacing w:line="360" w:lineRule="auto"/>
        <w:ind w:firstLineChars="100" w:firstLine="240"/>
        <w:jc w:val="both"/>
        <w:rPr>
          <w:rFonts w:ascii="Book Antiqua" w:hAnsi="Book Antiqua"/>
        </w:rPr>
      </w:pPr>
      <w:r w:rsidRPr="002813D6">
        <w:rPr>
          <w:rFonts w:ascii="Book Antiqua" w:eastAsia="Book Antiqua" w:hAnsi="Book Antiqua" w:cs="Book Antiqua"/>
          <w:color w:val="000000"/>
        </w:rPr>
        <w:t xml:space="preserve">The etiology or natural course of the mucinous adenocarcinoma of the buttock is not clearly known because of the rarity of the disease. Its diagnostic criteria were as follows: </w:t>
      </w:r>
      <w:r w:rsidR="0066744E" w:rsidRPr="002813D6">
        <w:rPr>
          <w:rFonts w:ascii="Book Antiqua" w:eastAsia="Book Antiqua" w:hAnsi="Book Antiqua" w:cs="Book Antiqua"/>
          <w:color w:val="000000"/>
        </w:rPr>
        <w:t>(</w:t>
      </w:r>
      <w:r w:rsidRPr="002813D6">
        <w:rPr>
          <w:rFonts w:ascii="Book Antiqua" w:eastAsia="Book Antiqua" w:hAnsi="Book Antiqua" w:cs="Book Antiqua"/>
          <w:color w:val="000000"/>
        </w:rPr>
        <w:t xml:space="preserve">1) the fistula should predate the carcinoma; </w:t>
      </w:r>
      <w:r w:rsidR="0066744E" w:rsidRPr="002813D6">
        <w:rPr>
          <w:rFonts w:ascii="Book Antiqua" w:eastAsia="Book Antiqua" w:hAnsi="Book Antiqua" w:cs="Book Antiqua"/>
          <w:color w:val="000000"/>
        </w:rPr>
        <w:t>(</w:t>
      </w:r>
      <w:r w:rsidRPr="002813D6">
        <w:rPr>
          <w:rFonts w:ascii="Book Antiqua" w:eastAsia="Book Antiqua" w:hAnsi="Book Antiqua" w:cs="Book Antiqua"/>
          <w:color w:val="000000"/>
        </w:rPr>
        <w:t xml:space="preserve">2) there should be no synchronous colorectal carcinoma; and </w:t>
      </w:r>
      <w:r w:rsidR="0066744E" w:rsidRPr="002813D6">
        <w:rPr>
          <w:rFonts w:ascii="Book Antiqua" w:eastAsia="Book Antiqua" w:hAnsi="Book Antiqua" w:cs="Book Antiqua"/>
          <w:color w:val="000000"/>
        </w:rPr>
        <w:t>(</w:t>
      </w:r>
      <w:r w:rsidRPr="002813D6">
        <w:rPr>
          <w:rFonts w:ascii="Book Antiqua" w:eastAsia="Book Antiqua" w:hAnsi="Book Antiqua" w:cs="Book Antiqua"/>
          <w:color w:val="000000"/>
        </w:rPr>
        <w:t xml:space="preserve">3) the internal opening of the fistula should be into the anal canal and not the </w:t>
      </w:r>
      <w:proofErr w:type="gramStart"/>
      <w:r w:rsidRPr="002813D6">
        <w:rPr>
          <w:rFonts w:ascii="Book Antiqua" w:eastAsia="Book Antiqua" w:hAnsi="Book Antiqua" w:cs="Book Antiqua"/>
          <w:color w:val="000000"/>
        </w:rPr>
        <w:t>malignancy</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6]</w:t>
      </w:r>
      <w:r w:rsidRPr="002813D6">
        <w:rPr>
          <w:rFonts w:ascii="Book Antiqua" w:eastAsia="Book Antiqua" w:hAnsi="Book Antiqua" w:cs="Book Antiqua"/>
          <w:color w:val="000000"/>
        </w:rPr>
        <w:t xml:space="preserve">. However, it is often difficult to identify the disease origin since these criteria do not appear in all </w:t>
      </w:r>
      <w:proofErr w:type="gramStart"/>
      <w:r w:rsidRPr="002813D6">
        <w:rPr>
          <w:rFonts w:ascii="Book Antiqua" w:eastAsia="Book Antiqua" w:hAnsi="Book Antiqua" w:cs="Book Antiqua"/>
          <w:color w:val="000000"/>
        </w:rPr>
        <w:t>cases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3,7]</w:t>
      </w:r>
      <w:r w:rsidRPr="002813D6">
        <w:rPr>
          <w:rFonts w:ascii="Book Antiqua" w:eastAsia="Book Antiqua" w:hAnsi="Book Antiqua" w:cs="Book Antiqua"/>
          <w:color w:val="000000"/>
        </w:rPr>
        <w:t>. Here, we report a case of mucinous adenocarcinoma of the buttock with an atypical diagnostic course.</w:t>
      </w:r>
    </w:p>
    <w:p w14:paraId="616AE0B7" w14:textId="77777777" w:rsidR="00A77B3E" w:rsidRPr="002813D6" w:rsidRDefault="00A77B3E">
      <w:pPr>
        <w:spacing w:line="360" w:lineRule="auto"/>
        <w:jc w:val="both"/>
        <w:rPr>
          <w:rFonts w:ascii="Book Antiqua" w:hAnsi="Book Antiqua"/>
        </w:rPr>
      </w:pPr>
    </w:p>
    <w:p w14:paraId="5C3BA54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t>CASE PRESENTATION</w:t>
      </w:r>
    </w:p>
    <w:p w14:paraId="77402B4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i/>
          <w:color w:val="000000"/>
        </w:rPr>
        <w:t>Chief complaints</w:t>
      </w:r>
    </w:p>
    <w:p w14:paraId="73C8E2C9"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A 62-year-old man, who complained of recurrent abscesses of the buttock, was referred to the Division of Colon, Rectum and Anus for treatment.</w:t>
      </w:r>
    </w:p>
    <w:p w14:paraId="7CB1286F" w14:textId="77777777" w:rsidR="00A77B3E" w:rsidRPr="002813D6" w:rsidRDefault="00A77B3E">
      <w:pPr>
        <w:spacing w:line="360" w:lineRule="auto"/>
        <w:jc w:val="both"/>
        <w:rPr>
          <w:rFonts w:ascii="Book Antiqua" w:hAnsi="Book Antiqua"/>
        </w:rPr>
      </w:pPr>
    </w:p>
    <w:p w14:paraId="33692E6D"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i/>
          <w:color w:val="000000"/>
        </w:rPr>
        <w:t>History of present illness</w:t>
      </w:r>
    </w:p>
    <w:p w14:paraId="6526C810"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The patient had recurrent abscesses of the buttock for 3 years and had undergone incision and drainage at a local clinic. Although the abscess was resolved with treatment, it recurred. The patient had several abscess sites on the buttock, but no anal discharge, bloody stools, fever, chills, or weight loss were noted. He was otherwise healthy.</w:t>
      </w:r>
    </w:p>
    <w:p w14:paraId="1BD5FE0F" w14:textId="77777777" w:rsidR="00A77B3E" w:rsidRPr="002813D6" w:rsidRDefault="00A77B3E">
      <w:pPr>
        <w:spacing w:line="360" w:lineRule="auto"/>
        <w:jc w:val="both"/>
        <w:rPr>
          <w:rFonts w:ascii="Book Antiqua" w:hAnsi="Book Antiqua"/>
        </w:rPr>
      </w:pPr>
    </w:p>
    <w:p w14:paraId="7B803CAB"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i/>
          <w:color w:val="000000"/>
        </w:rPr>
        <w:t>History of past illness</w:t>
      </w:r>
    </w:p>
    <w:p w14:paraId="01A4674F" w14:textId="7F2912FE"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lastRenderedPageBreak/>
        <w:t>He had been taking anti-hypertensive medication and antiplatelet drugs for hypertension for 4 years. However, he had no significant past medical or surgical history. He had no history of anal disease</w:t>
      </w:r>
      <w:r w:rsidR="00EF11FF" w:rsidRPr="002813D6">
        <w:rPr>
          <w:rFonts w:ascii="Book Antiqua" w:eastAsia="Book Antiqua" w:hAnsi="Book Antiqua" w:cs="Book Antiqua"/>
          <w:color w:val="000000"/>
        </w:rPr>
        <w:t>s</w:t>
      </w:r>
      <w:r w:rsidRPr="002813D6">
        <w:rPr>
          <w:rFonts w:ascii="Book Antiqua" w:eastAsia="Book Antiqua" w:hAnsi="Book Antiqua" w:cs="Book Antiqua"/>
          <w:color w:val="000000"/>
        </w:rPr>
        <w:t>, such</w:t>
      </w:r>
      <w:r w:rsidR="00EF11FF" w:rsidRPr="002813D6">
        <w:rPr>
          <w:rFonts w:ascii="Book Antiqua" w:eastAsia="Book Antiqua" w:hAnsi="Book Antiqua" w:cs="Book Antiqua"/>
          <w:color w:val="000000"/>
        </w:rPr>
        <w:t xml:space="preserve"> as</w:t>
      </w:r>
      <w:r w:rsidRPr="002813D6">
        <w:rPr>
          <w:rFonts w:ascii="Book Antiqua" w:eastAsia="Book Antiqua" w:hAnsi="Book Antiqua" w:cs="Book Antiqua"/>
          <w:color w:val="000000"/>
        </w:rPr>
        <w:t xml:space="preserve"> anal fistulas, hemorrhoids, or perianal abscesses. He had no history of other skin diseases. </w:t>
      </w:r>
    </w:p>
    <w:p w14:paraId="1B1BE67E" w14:textId="77777777" w:rsidR="00A77B3E" w:rsidRPr="002813D6" w:rsidRDefault="00A77B3E">
      <w:pPr>
        <w:spacing w:line="360" w:lineRule="auto"/>
        <w:jc w:val="both"/>
        <w:rPr>
          <w:rFonts w:ascii="Book Antiqua" w:hAnsi="Book Antiqua"/>
        </w:rPr>
      </w:pPr>
    </w:p>
    <w:p w14:paraId="18662A5F"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i/>
          <w:color w:val="000000"/>
        </w:rPr>
        <w:t>Physical examination</w:t>
      </w:r>
    </w:p>
    <w:p w14:paraId="22743F24" w14:textId="630DBBB6"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His vital signs were normal. He had several scars and nodules on the bilateral buttocks (Fig</w:t>
      </w:r>
      <w:r w:rsidR="0066744E" w:rsidRPr="002813D6">
        <w:rPr>
          <w:rFonts w:ascii="Book Antiqua" w:eastAsia="Book Antiqua" w:hAnsi="Book Antiqua" w:cs="Book Antiqua"/>
          <w:color w:val="000000"/>
        </w:rPr>
        <w:t>ure</w:t>
      </w:r>
      <w:r w:rsidRPr="002813D6">
        <w:rPr>
          <w:rFonts w:ascii="Book Antiqua" w:eastAsia="Book Antiqua" w:hAnsi="Book Antiqua" w:cs="Book Antiqua"/>
          <w:color w:val="000000"/>
        </w:rPr>
        <w:t xml:space="preserve"> 1). Purulent discharge drained from one site on the left buttock. Other sites on the left buttock, which showed no drainage, were composed of granulation tissue. Several nodules with skin lesions on the right buttock were observed; however, the discharge was not purulent but serous. There were no lesions in the anus on digital rectal examination. The site of the skin nodule did not originate from the anus through physical examination. He had no symptoms indicative of other diseases. Finally, he was diagnosed with recurrent abscess due to HS at the first visit.</w:t>
      </w:r>
    </w:p>
    <w:p w14:paraId="60A701E2" w14:textId="77777777" w:rsidR="00A77B3E" w:rsidRPr="002813D6" w:rsidRDefault="00A77B3E">
      <w:pPr>
        <w:spacing w:line="360" w:lineRule="auto"/>
        <w:jc w:val="both"/>
        <w:rPr>
          <w:rFonts w:ascii="Book Antiqua" w:hAnsi="Book Antiqua"/>
        </w:rPr>
      </w:pPr>
    </w:p>
    <w:p w14:paraId="02002D5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i/>
          <w:color w:val="000000"/>
        </w:rPr>
        <w:t>Laboratory examinations</w:t>
      </w:r>
    </w:p>
    <w:p w14:paraId="5BD7D92A" w14:textId="5DB9800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The laboratory test included complete blood count, liver function, kidney function, and electrolyte and coagulation profiles, which were within normal limits. Carcinoembryonic antigen and CA19-9 levels were 4.93 ng (normal range, 0</w:t>
      </w:r>
      <w:r w:rsidR="009A1924" w:rsidRPr="002813D6">
        <w:rPr>
          <w:rFonts w:ascii="Book Antiqua" w:eastAsia="Book Antiqua" w:hAnsi="Book Antiqua" w:cs="Book Antiqua"/>
          <w:color w:val="000000"/>
        </w:rPr>
        <w:t>-</w:t>
      </w:r>
      <w:r w:rsidRPr="002813D6">
        <w:rPr>
          <w:rFonts w:ascii="Book Antiqua" w:eastAsia="Book Antiqua" w:hAnsi="Book Antiqua" w:cs="Book Antiqua"/>
          <w:color w:val="000000"/>
        </w:rPr>
        <w:t>10 ng) and 39.69 U/mL (normal range, 0</w:t>
      </w:r>
      <w:r w:rsidR="009A1924" w:rsidRPr="002813D6">
        <w:rPr>
          <w:rFonts w:ascii="Book Antiqua" w:eastAsia="Book Antiqua" w:hAnsi="Book Antiqua" w:cs="Book Antiqua"/>
          <w:color w:val="000000"/>
        </w:rPr>
        <w:t>-</w:t>
      </w:r>
      <w:r w:rsidRPr="002813D6">
        <w:rPr>
          <w:rFonts w:ascii="Book Antiqua" w:eastAsia="Book Antiqua" w:hAnsi="Book Antiqua" w:cs="Book Antiqua"/>
          <w:color w:val="000000"/>
        </w:rPr>
        <w:t>37 U/mL), respectively.</w:t>
      </w:r>
    </w:p>
    <w:p w14:paraId="02B2FE73" w14:textId="77777777" w:rsidR="00A77B3E" w:rsidRPr="002813D6" w:rsidRDefault="00A77B3E">
      <w:pPr>
        <w:spacing w:line="360" w:lineRule="auto"/>
        <w:jc w:val="both"/>
        <w:rPr>
          <w:rFonts w:ascii="Book Antiqua" w:hAnsi="Book Antiqua"/>
        </w:rPr>
      </w:pPr>
    </w:p>
    <w:p w14:paraId="27D83242"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i/>
          <w:color w:val="000000"/>
        </w:rPr>
        <w:t>Imaging examinations</w:t>
      </w:r>
    </w:p>
    <w:p w14:paraId="2C0CD576" w14:textId="5F50E14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He underwent pelvic computed tomography (CT) before the operation because of the prolonged duration of symptoms suggesting the possibility of undiagnosed disease. CT showed an approximately 10 cm in length of abscess in the subcutaneous tissue of the bilateral buttocks (Fig</w:t>
      </w:r>
      <w:r w:rsidR="0066744E" w:rsidRPr="002813D6">
        <w:rPr>
          <w:rFonts w:ascii="Book Antiqua" w:eastAsia="Book Antiqua" w:hAnsi="Book Antiqua" w:cs="Book Antiqua"/>
          <w:color w:val="000000"/>
        </w:rPr>
        <w:t>ure</w:t>
      </w:r>
      <w:r w:rsidRPr="002813D6">
        <w:rPr>
          <w:rFonts w:ascii="Book Antiqua" w:eastAsia="Book Antiqua" w:hAnsi="Book Antiqua" w:cs="Book Antiqua"/>
          <w:color w:val="000000"/>
        </w:rPr>
        <w:t xml:space="preserve"> 2A). There was no evidence of its relationship with the anus. After the first operation, he underwent gastroscopy, colonoscopy, </w:t>
      </w:r>
      <w:proofErr w:type="spellStart"/>
      <w:r w:rsidRPr="002813D6">
        <w:rPr>
          <w:rFonts w:ascii="Book Antiqua" w:eastAsia="Book Antiqua" w:hAnsi="Book Antiqua" w:cs="Book Antiqua"/>
          <w:color w:val="000000"/>
        </w:rPr>
        <w:t>transanal</w:t>
      </w:r>
      <w:proofErr w:type="spellEnd"/>
      <w:r w:rsidRPr="002813D6">
        <w:rPr>
          <w:rFonts w:ascii="Book Antiqua" w:eastAsia="Book Antiqua" w:hAnsi="Book Antiqua" w:cs="Book Antiqua"/>
          <w:color w:val="000000"/>
        </w:rPr>
        <w:t xml:space="preserve"> ultrasonography (TRUS), and positron </w:t>
      </w:r>
      <w:r w:rsidRPr="002813D6">
        <w:rPr>
          <w:rFonts w:ascii="Book Antiqua" w:eastAsia="Book Antiqua" w:hAnsi="Book Antiqua" w:cs="Book Antiqua"/>
          <w:color w:val="000000"/>
        </w:rPr>
        <w:lastRenderedPageBreak/>
        <w:t>emission tomography (PET) to determine the disease origin and condition, as he was diagnosed with mucinous adenocarcinoma. The results of all examinations other than PET were unremarkable. There was no evidence of anal fistula on TRUS. PET showed increased fluorodeoxyglucose uptake in the abscess cavity, buttock, and perianal wall (</w:t>
      </w:r>
      <w:r w:rsidR="0066744E" w:rsidRPr="002813D6">
        <w:rPr>
          <w:rFonts w:ascii="Book Antiqua" w:eastAsia="Book Antiqua" w:hAnsi="Book Antiqua" w:cs="Book Antiqua"/>
          <w:color w:val="000000"/>
        </w:rPr>
        <w:t>Figure</w:t>
      </w:r>
      <w:r w:rsidRPr="002813D6">
        <w:rPr>
          <w:rFonts w:ascii="Book Antiqua" w:eastAsia="Book Antiqua" w:hAnsi="Book Antiqua" w:cs="Book Antiqua"/>
          <w:color w:val="000000"/>
        </w:rPr>
        <w:t xml:space="preserve"> 2B). It also showed increased fluorodeoxyglucose uptake in the prostate, which suggested inflammation or malignancy. The patient was diagnosed with inflammation of the prostate based on prostate biopsy findings.</w:t>
      </w:r>
    </w:p>
    <w:p w14:paraId="0365E54A" w14:textId="77777777" w:rsidR="00A77B3E" w:rsidRPr="002813D6" w:rsidRDefault="00A77B3E">
      <w:pPr>
        <w:spacing w:line="360" w:lineRule="auto"/>
        <w:jc w:val="both"/>
        <w:rPr>
          <w:rFonts w:ascii="Book Antiqua" w:hAnsi="Book Antiqua"/>
        </w:rPr>
      </w:pPr>
    </w:p>
    <w:p w14:paraId="7719FE0E"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i/>
          <w:iCs/>
          <w:color w:val="000000"/>
        </w:rPr>
        <w:t>Personal and family history</w:t>
      </w:r>
    </w:p>
    <w:p w14:paraId="3B344570"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He had no significant personal or familial history. Moreover, there was no history of cancer in his family.</w:t>
      </w:r>
    </w:p>
    <w:p w14:paraId="5F58B852" w14:textId="77777777" w:rsidR="00A77B3E" w:rsidRPr="002813D6" w:rsidRDefault="00A77B3E">
      <w:pPr>
        <w:spacing w:line="360" w:lineRule="auto"/>
        <w:jc w:val="both"/>
        <w:rPr>
          <w:rFonts w:ascii="Book Antiqua" w:hAnsi="Book Antiqua"/>
        </w:rPr>
      </w:pPr>
    </w:p>
    <w:p w14:paraId="69A40B70"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t>FINAL DIAGNOSIS</w:t>
      </w:r>
    </w:p>
    <w:p w14:paraId="5557A5DF" w14:textId="5DBEC928"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The histopathologic results after 2</w:t>
      </w:r>
      <w:r w:rsidRPr="002813D6">
        <w:rPr>
          <w:rFonts w:ascii="Book Antiqua" w:eastAsia="Book Antiqua" w:hAnsi="Book Antiqua" w:cs="Book Antiqua"/>
          <w:color w:val="000000"/>
          <w:vertAlign w:val="superscript"/>
        </w:rPr>
        <w:t>nd</w:t>
      </w:r>
      <w:r w:rsidRPr="002813D6">
        <w:rPr>
          <w:rFonts w:ascii="Book Antiqua" w:eastAsia="Book Antiqua" w:hAnsi="Book Antiqua" w:cs="Book Antiqua"/>
          <w:color w:val="000000"/>
        </w:rPr>
        <w:t xml:space="preserve"> surgery showed free resection margins on the left-side specimen and positive margins on the right-side specimen. The positive resection margin was close to the right ischium. The final diagnosis of the patient was mucinous adenocarcinoma without any evidence of anal fistulas. We performed additional immunochemistry tests, which yielded negative results for cytokeratin 7 (CK7) and positive for CK20 and </w:t>
      </w:r>
      <w:r w:rsidRPr="002813D6">
        <w:rPr>
          <w:rFonts w:ascii="Book Antiqua" w:eastAsia="Book Antiqua" w:hAnsi="Book Antiqua" w:cs="Book Antiqua"/>
          <w:i/>
          <w:iCs/>
          <w:color w:val="000000"/>
        </w:rPr>
        <w:t>CDX2</w:t>
      </w:r>
      <w:r w:rsidRPr="002813D6">
        <w:rPr>
          <w:rFonts w:ascii="Book Antiqua" w:eastAsia="Book Antiqua" w:hAnsi="Book Antiqua" w:cs="Book Antiqua"/>
          <w:color w:val="000000"/>
        </w:rPr>
        <w:t xml:space="preserve"> (</w:t>
      </w:r>
      <w:r w:rsidR="0066744E" w:rsidRPr="002813D6">
        <w:rPr>
          <w:rFonts w:ascii="Book Antiqua" w:eastAsia="Book Antiqua" w:hAnsi="Book Antiqua" w:cs="Book Antiqua"/>
          <w:color w:val="000000"/>
        </w:rPr>
        <w:t>Figure</w:t>
      </w:r>
      <w:r w:rsidRPr="002813D6">
        <w:rPr>
          <w:rFonts w:ascii="Book Antiqua" w:eastAsia="Book Antiqua" w:hAnsi="Book Antiqua" w:cs="Book Antiqua"/>
          <w:color w:val="000000"/>
        </w:rPr>
        <w:t xml:space="preserve"> 3). A pathologist suggested that the disease originated from a chronic anal fistula. However, there was no evidence of anal fistulas.</w:t>
      </w:r>
    </w:p>
    <w:p w14:paraId="1E834237" w14:textId="77777777" w:rsidR="00A77B3E" w:rsidRPr="002813D6" w:rsidRDefault="00A77B3E">
      <w:pPr>
        <w:spacing w:line="360" w:lineRule="auto"/>
        <w:jc w:val="both"/>
        <w:rPr>
          <w:rFonts w:ascii="Book Antiqua" w:hAnsi="Book Antiqua"/>
        </w:rPr>
      </w:pPr>
    </w:p>
    <w:p w14:paraId="2C900888"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t>TREATMENT</w:t>
      </w:r>
    </w:p>
    <w:p w14:paraId="2CA40700" w14:textId="09017452"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The patient underwent incision and drainage in the first operation. All nodules on each buttock were connected. The cavity of the abscess was deep, and it was not limited to the subcutaneous area. The discharge was purulent and subsequently mucinous. The patient was diagnosed with mucin-containing adenocarcinoma and treated with wide excision of the abscess cavity in the bilateral buttocks and V</w:t>
      </w:r>
      <w:r w:rsidR="009A1924" w:rsidRPr="002813D6">
        <w:rPr>
          <w:rFonts w:ascii="Book Antiqua" w:eastAsia="Book Antiqua" w:hAnsi="Book Antiqua" w:cs="Book Antiqua"/>
          <w:color w:val="000000"/>
        </w:rPr>
        <w:t>-</w:t>
      </w:r>
      <w:r w:rsidRPr="002813D6">
        <w:rPr>
          <w:rFonts w:ascii="Book Antiqua" w:eastAsia="Book Antiqua" w:hAnsi="Book Antiqua" w:cs="Book Antiqua"/>
          <w:color w:val="000000"/>
        </w:rPr>
        <w:t>Y advancement flap in the second operation (</w:t>
      </w:r>
      <w:r w:rsidR="0066744E" w:rsidRPr="002813D6">
        <w:rPr>
          <w:rFonts w:ascii="Book Antiqua" w:eastAsia="Book Antiqua" w:hAnsi="Book Antiqua" w:cs="Book Antiqua"/>
          <w:color w:val="000000"/>
        </w:rPr>
        <w:t>Figure</w:t>
      </w:r>
      <w:r w:rsidRPr="002813D6">
        <w:rPr>
          <w:rFonts w:ascii="Book Antiqua" w:eastAsia="Book Antiqua" w:hAnsi="Book Antiqua" w:cs="Book Antiqua"/>
          <w:color w:val="000000"/>
        </w:rPr>
        <w:t xml:space="preserve"> 4). The surgeons resected </w:t>
      </w:r>
      <w:r w:rsidRPr="002813D6">
        <w:rPr>
          <w:rFonts w:ascii="Book Antiqua" w:eastAsia="Book Antiqua" w:hAnsi="Book Antiqua" w:cs="Book Antiqua"/>
          <w:color w:val="000000"/>
        </w:rPr>
        <w:lastRenderedPageBreak/>
        <w:t xml:space="preserve">the cavities carefully to prevent rupture. The abscess cavities in the bilateral buttocks were connected through the deep posterior anal space. The surgeons checked the anus during the second operation but did not find any indication of hidden disease. </w:t>
      </w:r>
    </w:p>
    <w:p w14:paraId="2BAD4A51" w14:textId="77777777" w:rsidR="00A77B3E" w:rsidRPr="002813D6" w:rsidRDefault="00A77B3E">
      <w:pPr>
        <w:spacing w:line="360" w:lineRule="auto"/>
        <w:jc w:val="both"/>
        <w:rPr>
          <w:rFonts w:ascii="Book Antiqua" w:hAnsi="Book Antiqua"/>
        </w:rPr>
      </w:pPr>
    </w:p>
    <w:p w14:paraId="3208CB8F"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t>OUTCOME AND FOLLOW-UP</w:t>
      </w:r>
    </w:p>
    <w:p w14:paraId="16760764" w14:textId="1F41A7C6"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The patient has undergone clinical evaluation every 6</w:t>
      </w:r>
      <w:r w:rsidR="009A1924" w:rsidRPr="002813D6">
        <w:rPr>
          <w:rFonts w:ascii="Book Antiqua" w:eastAsia="Book Antiqua" w:hAnsi="Book Antiqua" w:cs="Book Antiqua"/>
          <w:color w:val="000000"/>
        </w:rPr>
        <w:t xml:space="preserve"> </w:t>
      </w:r>
      <w:proofErr w:type="spellStart"/>
      <w:r w:rsidR="0066744E" w:rsidRPr="002813D6">
        <w:rPr>
          <w:rFonts w:ascii="Book Antiqua" w:eastAsia="Book Antiqua" w:hAnsi="Book Antiqua" w:cs="Book Antiqua"/>
          <w:color w:val="000000"/>
        </w:rPr>
        <w:t>mo</w:t>
      </w:r>
      <w:proofErr w:type="spellEnd"/>
      <w:r w:rsidRPr="002813D6">
        <w:rPr>
          <w:rFonts w:ascii="Book Antiqua" w:eastAsia="Book Antiqua" w:hAnsi="Book Antiqua" w:cs="Book Antiqua"/>
          <w:color w:val="000000"/>
        </w:rPr>
        <w:t xml:space="preserve"> with a physical examination, laboratory test, and radiologic study. He has remained free of recurrence for 24</w:t>
      </w:r>
      <w:r w:rsidR="009A1924" w:rsidRPr="002813D6">
        <w:rPr>
          <w:rFonts w:ascii="Book Antiqua" w:eastAsia="Book Antiqua" w:hAnsi="Book Antiqua" w:cs="Book Antiqua"/>
          <w:color w:val="000000"/>
        </w:rPr>
        <w:t xml:space="preserve"> </w:t>
      </w:r>
      <w:r w:rsidR="0066744E" w:rsidRPr="002813D6">
        <w:rPr>
          <w:rFonts w:ascii="Book Antiqua" w:eastAsia="Book Antiqua" w:hAnsi="Book Antiqua" w:cs="Book Antiqua"/>
          <w:color w:val="000000"/>
        </w:rPr>
        <w:t>mo</w:t>
      </w:r>
      <w:r w:rsidRPr="002813D6">
        <w:rPr>
          <w:rFonts w:ascii="Book Antiqua" w:eastAsia="Book Antiqua" w:hAnsi="Book Antiqua" w:cs="Book Antiqua"/>
          <w:color w:val="000000"/>
        </w:rPr>
        <w:t xml:space="preserve"> (</w:t>
      </w:r>
      <w:r w:rsidR="0066744E" w:rsidRPr="002813D6">
        <w:rPr>
          <w:rFonts w:ascii="Book Antiqua" w:eastAsia="Book Antiqua" w:hAnsi="Book Antiqua" w:cs="Book Antiqua"/>
          <w:color w:val="000000"/>
        </w:rPr>
        <w:t>Figure</w:t>
      </w:r>
      <w:r w:rsidRPr="002813D6">
        <w:rPr>
          <w:rFonts w:ascii="Book Antiqua" w:eastAsia="Book Antiqua" w:hAnsi="Book Antiqua" w:cs="Book Antiqua"/>
          <w:color w:val="000000"/>
        </w:rPr>
        <w:t xml:space="preserve"> 5).</w:t>
      </w:r>
    </w:p>
    <w:p w14:paraId="49064405" w14:textId="77777777" w:rsidR="00A77B3E" w:rsidRPr="002813D6" w:rsidRDefault="00A77B3E">
      <w:pPr>
        <w:spacing w:line="360" w:lineRule="auto"/>
        <w:jc w:val="both"/>
        <w:rPr>
          <w:rFonts w:ascii="Book Antiqua" w:hAnsi="Book Antiqua"/>
        </w:rPr>
      </w:pPr>
    </w:p>
    <w:p w14:paraId="106C529B"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t>DISCUSSION</w:t>
      </w:r>
    </w:p>
    <w:p w14:paraId="26A9AF2B" w14:textId="77777777" w:rsidR="00A77B3E" w:rsidRPr="002813D6" w:rsidRDefault="00B20A30" w:rsidP="0066744E">
      <w:pPr>
        <w:spacing w:line="360" w:lineRule="auto"/>
        <w:jc w:val="both"/>
        <w:rPr>
          <w:rFonts w:ascii="Book Antiqua" w:hAnsi="Book Antiqua"/>
        </w:rPr>
      </w:pPr>
      <w:r w:rsidRPr="002813D6">
        <w:rPr>
          <w:rFonts w:ascii="Book Antiqua" w:eastAsia="Book Antiqua" w:hAnsi="Book Antiqua" w:cs="Book Antiqua"/>
          <w:color w:val="000000"/>
        </w:rPr>
        <w:t xml:space="preserve">It is difficult to diagnose mucinous adenocarcinoma of the perineum. They are usually associated with chronic inflammation and manifest as persistent symptoms, regardless of the conventional </w:t>
      </w:r>
      <w:proofErr w:type="gramStart"/>
      <w:r w:rsidRPr="002813D6">
        <w:rPr>
          <w:rFonts w:ascii="Book Antiqua" w:eastAsia="Book Antiqua" w:hAnsi="Book Antiqua" w:cs="Book Antiqua"/>
          <w:color w:val="000000"/>
        </w:rPr>
        <w:t>treatment</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8,9]</w:t>
      </w:r>
      <w:r w:rsidRPr="002813D6">
        <w:rPr>
          <w:rFonts w:ascii="Book Antiqua" w:eastAsia="Book Antiqua" w:hAnsi="Book Antiqua" w:cs="Book Antiqua"/>
          <w:color w:val="000000"/>
        </w:rPr>
        <w:t xml:space="preserve">. Most patients present with perianal purulent discharge, a palpable peripheral mass, an ulcer or a recurrent abscess, which are non-specific symptoms regardless of original </w:t>
      </w:r>
      <w:proofErr w:type="gramStart"/>
      <w:r w:rsidRPr="002813D6">
        <w:rPr>
          <w:rFonts w:ascii="Book Antiqua" w:eastAsia="Book Antiqua" w:hAnsi="Book Antiqua" w:cs="Book Antiqua"/>
          <w:color w:val="000000"/>
        </w:rPr>
        <w:t>disease</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3,4,9,10]</w:t>
      </w:r>
      <w:r w:rsidRPr="002813D6">
        <w:rPr>
          <w:rFonts w:ascii="Book Antiqua" w:eastAsia="Book Antiqua" w:hAnsi="Book Antiqua" w:cs="Book Antiqua"/>
          <w:color w:val="000000"/>
        </w:rPr>
        <w:t xml:space="preserve">. Patients with a tumor originating from a perianal fistula have a history of a fistula or persistent </w:t>
      </w:r>
      <w:proofErr w:type="gramStart"/>
      <w:r w:rsidRPr="002813D6">
        <w:rPr>
          <w:rFonts w:ascii="Book Antiqua" w:eastAsia="Book Antiqua" w:hAnsi="Book Antiqua" w:cs="Book Antiqua"/>
          <w:color w:val="000000"/>
        </w:rPr>
        <w:t>disease</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3,11,12]</w:t>
      </w:r>
      <w:r w:rsidRPr="002813D6">
        <w:rPr>
          <w:rFonts w:ascii="Book Antiqua" w:eastAsia="Book Antiqua" w:hAnsi="Book Antiqua" w:cs="Book Antiqua"/>
          <w:color w:val="000000"/>
        </w:rPr>
        <w:t xml:space="preserve">. Although diagnostic criteria have been developed, the diagnosis of adenocarcinoma from a perianal fistula is difficult as the symptoms are </w:t>
      </w:r>
      <w:proofErr w:type="gramStart"/>
      <w:r w:rsidRPr="002813D6">
        <w:rPr>
          <w:rFonts w:ascii="Book Antiqua" w:eastAsia="Book Antiqua" w:hAnsi="Book Antiqua" w:cs="Book Antiqua"/>
          <w:color w:val="000000"/>
        </w:rPr>
        <w:t>nonspecific</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6]</w:t>
      </w:r>
      <w:r w:rsidRPr="002813D6">
        <w:rPr>
          <w:rFonts w:ascii="Book Antiqua" w:eastAsia="Book Antiqua" w:hAnsi="Book Antiqua" w:cs="Book Antiqua"/>
          <w:color w:val="000000"/>
        </w:rPr>
        <w:t xml:space="preserve">. Therefore, mucinous discharge from the anal fistula provides evidence suggestive of </w:t>
      </w:r>
      <w:proofErr w:type="gramStart"/>
      <w:r w:rsidRPr="002813D6">
        <w:rPr>
          <w:rFonts w:ascii="Book Antiqua" w:eastAsia="Book Antiqua" w:hAnsi="Book Antiqua" w:cs="Book Antiqua"/>
          <w:color w:val="000000"/>
        </w:rPr>
        <w:t>carcinoma</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13]</w:t>
      </w:r>
      <w:r w:rsidRPr="002813D6">
        <w:rPr>
          <w:rFonts w:ascii="Book Antiqua" w:eastAsia="Book Antiqua" w:hAnsi="Book Antiqua" w:cs="Book Antiqua"/>
          <w:color w:val="000000"/>
        </w:rPr>
        <w:t xml:space="preserve">. T2-weighted magnetic resonance imaging shows a high signal intensity in some </w:t>
      </w:r>
      <w:proofErr w:type="gramStart"/>
      <w:r w:rsidRPr="002813D6">
        <w:rPr>
          <w:rFonts w:ascii="Book Antiqua" w:eastAsia="Book Antiqua" w:hAnsi="Book Antiqua" w:cs="Book Antiqua"/>
          <w:color w:val="000000"/>
        </w:rPr>
        <w:t>cases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3,14,15]</w:t>
      </w:r>
      <w:r w:rsidRPr="002813D6">
        <w:rPr>
          <w:rFonts w:ascii="Book Antiqua" w:eastAsia="Book Antiqua" w:hAnsi="Book Antiqua" w:cs="Book Antiqua"/>
          <w:color w:val="000000"/>
        </w:rPr>
        <w:t xml:space="preserve">. However, many patients are diagnosed on the basis of official or operative </w:t>
      </w:r>
      <w:proofErr w:type="gramStart"/>
      <w:r w:rsidRPr="002813D6">
        <w:rPr>
          <w:rFonts w:ascii="Book Antiqua" w:eastAsia="Book Antiqua" w:hAnsi="Book Antiqua" w:cs="Book Antiqua"/>
          <w:color w:val="000000"/>
        </w:rPr>
        <w:t>biopsy</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16,17]</w:t>
      </w:r>
      <w:r w:rsidRPr="002813D6">
        <w:rPr>
          <w:rFonts w:ascii="Book Antiqua" w:eastAsia="Book Antiqua" w:hAnsi="Book Antiqua" w:cs="Book Antiqua"/>
          <w:color w:val="000000"/>
        </w:rPr>
        <w:t>.</w:t>
      </w:r>
    </w:p>
    <w:p w14:paraId="56B1DA90" w14:textId="77777777" w:rsidR="00A77B3E" w:rsidRPr="002813D6" w:rsidRDefault="00B20A30" w:rsidP="0066744E">
      <w:pPr>
        <w:spacing w:line="360" w:lineRule="auto"/>
        <w:ind w:firstLineChars="100" w:firstLine="240"/>
        <w:jc w:val="both"/>
        <w:rPr>
          <w:rFonts w:ascii="Book Antiqua" w:hAnsi="Book Antiqua"/>
        </w:rPr>
      </w:pPr>
      <w:r w:rsidRPr="002813D6">
        <w:rPr>
          <w:rFonts w:ascii="Book Antiqua" w:eastAsia="Book Antiqua" w:hAnsi="Book Antiqua" w:cs="Book Antiqua"/>
          <w:color w:val="000000"/>
        </w:rPr>
        <w:t xml:space="preserve">Patients with a tumor originating from HS also have a history of HS and symptoms similar to those of patients with a perianal </w:t>
      </w:r>
      <w:proofErr w:type="gramStart"/>
      <w:r w:rsidRPr="002813D6">
        <w:rPr>
          <w:rFonts w:ascii="Book Antiqua" w:eastAsia="Book Antiqua" w:hAnsi="Book Antiqua" w:cs="Book Antiqua"/>
          <w:color w:val="000000"/>
        </w:rPr>
        <w:t>fistula</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4,18]</w:t>
      </w:r>
      <w:r w:rsidRPr="002813D6">
        <w:rPr>
          <w:rFonts w:ascii="Book Antiqua" w:eastAsia="Book Antiqua" w:hAnsi="Book Antiqua" w:cs="Book Antiqua"/>
          <w:color w:val="000000"/>
        </w:rPr>
        <w:t xml:space="preserve">. Patients with a tumor originating from HS present with HS for at least 10 </w:t>
      </w:r>
      <w:proofErr w:type="gramStart"/>
      <w:r w:rsidRPr="002813D6">
        <w:rPr>
          <w:rFonts w:ascii="Book Antiqua" w:eastAsia="Book Antiqua" w:hAnsi="Book Antiqua" w:cs="Book Antiqua"/>
          <w:color w:val="000000"/>
        </w:rPr>
        <w:t>years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19,20]</w:t>
      </w:r>
      <w:r w:rsidRPr="002813D6">
        <w:rPr>
          <w:rFonts w:ascii="Book Antiqua" w:eastAsia="Book Antiqua" w:hAnsi="Book Antiqua" w:cs="Book Antiqua"/>
          <w:color w:val="000000"/>
        </w:rPr>
        <w:t xml:space="preserve">. The tumor originating from HS may be located in the perianal region, perineum, and </w:t>
      </w:r>
      <w:proofErr w:type="gramStart"/>
      <w:r w:rsidRPr="002813D6">
        <w:rPr>
          <w:rFonts w:ascii="Book Antiqua" w:eastAsia="Book Antiqua" w:hAnsi="Book Antiqua" w:cs="Book Antiqua"/>
          <w:color w:val="000000"/>
        </w:rPr>
        <w:t>buttocks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4,20]</w:t>
      </w:r>
      <w:r w:rsidRPr="002813D6">
        <w:rPr>
          <w:rFonts w:ascii="Book Antiqua" w:eastAsia="Book Antiqua" w:hAnsi="Book Antiqua" w:cs="Book Antiqua"/>
          <w:color w:val="000000"/>
        </w:rPr>
        <w:t xml:space="preserve">. The most common tumor type originating from HS is squamous </w:t>
      </w:r>
      <w:r w:rsidRPr="002813D6">
        <w:rPr>
          <w:rFonts w:ascii="Book Antiqua" w:eastAsia="Book Antiqua" w:hAnsi="Book Antiqua" w:cs="Book Antiqua"/>
          <w:color w:val="000000"/>
        </w:rPr>
        <w:lastRenderedPageBreak/>
        <w:t xml:space="preserve">adenocarcinoma, but it could be mucinous adenocarcinoma in some cases, in contrast to the tumor types originating from a perianal </w:t>
      </w:r>
      <w:proofErr w:type="gramStart"/>
      <w:r w:rsidRPr="002813D6">
        <w:rPr>
          <w:rFonts w:ascii="Book Antiqua" w:eastAsia="Book Antiqua" w:hAnsi="Book Antiqua" w:cs="Book Antiqua"/>
          <w:color w:val="000000"/>
        </w:rPr>
        <w:t>fistula</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19,20]</w:t>
      </w:r>
      <w:r w:rsidRPr="002813D6">
        <w:rPr>
          <w:rFonts w:ascii="Book Antiqua" w:eastAsia="Book Antiqua" w:hAnsi="Book Antiqua" w:cs="Book Antiqua"/>
          <w:color w:val="000000"/>
        </w:rPr>
        <w:t xml:space="preserve">. </w:t>
      </w:r>
    </w:p>
    <w:p w14:paraId="001AAD45" w14:textId="77777777" w:rsidR="00A77B3E" w:rsidRPr="002813D6" w:rsidRDefault="00B20A30" w:rsidP="0066744E">
      <w:pPr>
        <w:spacing w:line="360" w:lineRule="auto"/>
        <w:ind w:firstLineChars="100" w:firstLine="240"/>
        <w:jc w:val="both"/>
        <w:rPr>
          <w:rFonts w:ascii="Book Antiqua" w:hAnsi="Book Antiqua"/>
        </w:rPr>
      </w:pPr>
      <w:r w:rsidRPr="002813D6">
        <w:rPr>
          <w:rFonts w:ascii="Book Antiqua" w:eastAsia="Book Antiqua" w:hAnsi="Book Antiqua" w:cs="Book Antiqua"/>
          <w:color w:val="000000"/>
        </w:rPr>
        <w:t xml:space="preserve">Immunochemistry is commonly performed to determine the site of origin of the </w:t>
      </w:r>
      <w:proofErr w:type="gramStart"/>
      <w:r w:rsidRPr="002813D6">
        <w:rPr>
          <w:rFonts w:ascii="Book Antiqua" w:eastAsia="Book Antiqua" w:hAnsi="Book Antiqua" w:cs="Book Antiqua"/>
          <w:color w:val="000000"/>
        </w:rPr>
        <w:t>carcinoma</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21,22]</w:t>
      </w:r>
      <w:r w:rsidRPr="002813D6">
        <w:rPr>
          <w:rFonts w:ascii="Book Antiqua" w:eastAsia="Book Antiqua" w:hAnsi="Book Antiqua" w:cs="Book Antiqua"/>
          <w:color w:val="000000"/>
        </w:rPr>
        <w:t xml:space="preserve">. CKs are an epithelial class of intermediate-sized filament proteins in the </w:t>
      </w:r>
      <w:proofErr w:type="gramStart"/>
      <w:r w:rsidRPr="002813D6">
        <w:rPr>
          <w:rFonts w:ascii="Book Antiqua" w:eastAsia="Book Antiqua" w:hAnsi="Book Antiqua" w:cs="Book Antiqua"/>
          <w:color w:val="000000"/>
        </w:rPr>
        <w:t>cytoskeleton</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23]</w:t>
      </w:r>
      <w:r w:rsidRPr="002813D6">
        <w:rPr>
          <w:rFonts w:ascii="Book Antiqua" w:eastAsia="Book Antiqua" w:hAnsi="Book Antiqua" w:cs="Book Antiqua"/>
          <w:color w:val="000000"/>
        </w:rPr>
        <w:t xml:space="preserve">. CK7 is present in lung, breast, and female genital tract </w:t>
      </w:r>
      <w:proofErr w:type="gramStart"/>
      <w:r w:rsidRPr="002813D6">
        <w:rPr>
          <w:rFonts w:ascii="Book Antiqua" w:eastAsia="Book Antiqua" w:hAnsi="Book Antiqua" w:cs="Book Antiqua"/>
          <w:color w:val="000000"/>
        </w:rPr>
        <w:t>carcinomas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23]</w:t>
      </w:r>
      <w:r w:rsidRPr="002813D6">
        <w:rPr>
          <w:rFonts w:ascii="Book Antiqua" w:eastAsia="Book Antiqua" w:hAnsi="Book Antiqua" w:cs="Book Antiqua"/>
          <w:color w:val="000000"/>
        </w:rPr>
        <w:t xml:space="preserve">. CK20 is found in the gastrointestinal, urothelium, and Merkel cell </w:t>
      </w:r>
      <w:proofErr w:type="gramStart"/>
      <w:r w:rsidRPr="002813D6">
        <w:rPr>
          <w:rFonts w:ascii="Book Antiqua" w:eastAsia="Book Antiqua" w:hAnsi="Book Antiqua" w:cs="Book Antiqua"/>
          <w:color w:val="000000"/>
        </w:rPr>
        <w:t>carcinomas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23,24]</w:t>
      </w:r>
      <w:r w:rsidRPr="002813D6">
        <w:rPr>
          <w:rFonts w:ascii="Book Antiqua" w:eastAsia="Book Antiqua" w:hAnsi="Book Antiqua" w:cs="Book Antiqua"/>
          <w:color w:val="000000"/>
        </w:rPr>
        <w:t>. Adenocarcinomas of the small bowel, appendix, and colorectum express negative CK7 and positive CK20</w:t>
      </w:r>
      <w:r w:rsidRPr="002813D6">
        <w:rPr>
          <w:rFonts w:ascii="Book Antiqua" w:eastAsia="Book Antiqua" w:hAnsi="Book Antiqua" w:cs="Book Antiqua"/>
          <w:color w:val="000000"/>
          <w:vertAlign w:val="superscript"/>
        </w:rPr>
        <w:t>[23-25]</w:t>
      </w:r>
      <w:r w:rsidRPr="002813D6">
        <w:rPr>
          <w:rFonts w:ascii="Book Antiqua" w:eastAsia="Book Antiqua" w:hAnsi="Book Antiqua" w:cs="Book Antiqua"/>
          <w:color w:val="000000"/>
        </w:rPr>
        <w:t xml:space="preserve">. Although a report of a case of mucinous adenocarcinoma from perianal abscesses stated that CK7 and CK20 were </w:t>
      </w:r>
      <w:proofErr w:type="spellStart"/>
      <w:r w:rsidRPr="002813D6">
        <w:rPr>
          <w:rFonts w:ascii="Book Antiqua" w:eastAsia="Book Antiqua" w:hAnsi="Book Antiqua" w:cs="Book Antiqua"/>
          <w:color w:val="000000"/>
        </w:rPr>
        <w:t>immunopositive</w:t>
      </w:r>
      <w:proofErr w:type="spellEnd"/>
      <w:r w:rsidRPr="002813D6">
        <w:rPr>
          <w:rFonts w:ascii="Book Antiqua" w:eastAsia="Book Antiqua" w:hAnsi="Book Antiqua" w:cs="Book Antiqua"/>
          <w:color w:val="000000"/>
        </w:rPr>
        <w:t xml:space="preserve">, the immunochemistry results in this study indicated that the carcinoma had a colorectal </w:t>
      </w:r>
      <w:proofErr w:type="gramStart"/>
      <w:r w:rsidRPr="002813D6">
        <w:rPr>
          <w:rFonts w:ascii="Book Antiqua" w:eastAsia="Book Antiqua" w:hAnsi="Book Antiqua" w:cs="Book Antiqua"/>
          <w:color w:val="000000"/>
        </w:rPr>
        <w:t>origin</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3]</w:t>
      </w:r>
      <w:r w:rsidRPr="002813D6">
        <w:rPr>
          <w:rFonts w:ascii="Book Antiqua" w:eastAsia="Book Antiqua" w:hAnsi="Book Antiqua" w:cs="Book Antiqua"/>
          <w:color w:val="000000"/>
        </w:rPr>
        <w:t xml:space="preserve">. Another useful marker is </w:t>
      </w:r>
      <w:r w:rsidRPr="002813D6">
        <w:rPr>
          <w:rFonts w:ascii="Book Antiqua" w:eastAsia="Book Antiqua" w:hAnsi="Book Antiqua" w:cs="Book Antiqua"/>
          <w:i/>
          <w:iCs/>
          <w:color w:val="000000"/>
        </w:rPr>
        <w:t>CDX2</w:t>
      </w:r>
      <w:r w:rsidRPr="002813D6">
        <w:rPr>
          <w:rFonts w:ascii="Book Antiqua" w:eastAsia="Book Antiqua" w:hAnsi="Book Antiqua" w:cs="Book Antiqua"/>
          <w:color w:val="000000"/>
        </w:rPr>
        <w:t xml:space="preserve">, which indicates intestinal differentiation. </w:t>
      </w:r>
      <w:r w:rsidRPr="002813D6">
        <w:rPr>
          <w:rFonts w:ascii="Book Antiqua" w:eastAsia="Book Antiqua" w:hAnsi="Book Antiqua" w:cs="Book Antiqua"/>
          <w:i/>
          <w:iCs/>
          <w:color w:val="000000"/>
        </w:rPr>
        <w:t>CDX2</w:t>
      </w:r>
      <w:r w:rsidRPr="002813D6">
        <w:rPr>
          <w:rFonts w:ascii="Book Antiqua" w:eastAsia="Book Antiqua" w:hAnsi="Book Antiqua" w:cs="Book Antiqua"/>
          <w:color w:val="000000"/>
        </w:rPr>
        <w:t xml:space="preserve"> is a caudal homeobox gene related to the proliferation and differentiation of intestinal epithelial </w:t>
      </w:r>
      <w:proofErr w:type="gramStart"/>
      <w:r w:rsidRPr="002813D6">
        <w:rPr>
          <w:rFonts w:ascii="Book Antiqua" w:eastAsia="Book Antiqua" w:hAnsi="Book Antiqua" w:cs="Book Antiqua"/>
          <w:color w:val="000000"/>
        </w:rPr>
        <w:t>cells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26]</w:t>
      </w:r>
      <w:r w:rsidRPr="002813D6">
        <w:rPr>
          <w:rFonts w:ascii="Book Antiqua" w:eastAsia="Book Antiqua" w:hAnsi="Book Antiqua" w:cs="Book Antiqua"/>
          <w:color w:val="000000"/>
        </w:rPr>
        <w:t xml:space="preserve">. </w:t>
      </w:r>
      <w:r w:rsidRPr="002813D6">
        <w:rPr>
          <w:rFonts w:ascii="Book Antiqua" w:eastAsia="Book Antiqua" w:hAnsi="Book Antiqua" w:cs="Book Antiqua"/>
          <w:i/>
          <w:iCs/>
          <w:color w:val="000000"/>
        </w:rPr>
        <w:t>CDX2</w:t>
      </w:r>
      <w:r w:rsidRPr="002813D6">
        <w:rPr>
          <w:rFonts w:ascii="Book Antiqua" w:eastAsia="Book Antiqua" w:hAnsi="Book Antiqua" w:cs="Book Antiqua"/>
          <w:color w:val="000000"/>
        </w:rPr>
        <w:t xml:space="preserve"> expression presents in at least 85% of overall colorectal </w:t>
      </w:r>
      <w:proofErr w:type="gramStart"/>
      <w:r w:rsidRPr="002813D6">
        <w:rPr>
          <w:rFonts w:ascii="Book Antiqua" w:eastAsia="Book Antiqua" w:hAnsi="Book Antiqua" w:cs="Book Antiqua"/>
          <w:color w:val="000000"/>
        </w:rPr>
        <w:t>adenocarcinomas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26,27]</w:t>
      </w:r>
      <w:r w:rsidRPr="002813D6">
        <w:rPr>
          <w:rFonts w:ascii="Book Antiqua" w:eastAsia="Book Antiqua" w:hAnsi="Book Antiqua" w:cs="Book Antiqua"/>
          <w:color w:val="000000"/>
        </w:rPr>
        <w:t>. In this study, the first abscess of the patient developed in the left buttock, and the lesion persisted. The patient had no perianal symptoms. The initial diagnosis made in the outpatient clinic was recurrent HS. However, the immunohistochemistry results showed that the disease originated from the lower gastrointestinal tract. The authors suggested that this mucinous adenocarcinoma might be related to the anal fistulas that healed but remained as an abscess.</w:t>
      </w:r>
    </w:p>
    <w:p w14:paraId="1A75D336" w14:textId="77777777" w:rsidR="00A77B3E" w:rsidRPr="002813D6" w:rsidRDefault="00B20A30" w:rsidP="0066744E">
      <w:pPr>
        <w:spacing w:line="360" w:lineRule="auto"/>
        <w:ind w:firstLineChars="100" w:firstLine="240"/>
        <w:jc w:val="both"/>
        <w:rPr>
          <w:rFonts w:ascii="Book Antiqua" w:hAnsi="Book Antiqua"/>
        </w:rPr>
      </w:pPr>
      <w:r w:rsidRPr="002813D6">
        <w:rPr>
          <w:rFonts w:ascii="Book Antiqua" w:eastAsia="Book Antiqua" w:hAnsi="Book Antiqua" w:cs="Book Antiqua"/>
          <w:color w:val="000000"/>
        </w:rPr>
        <w:t xml:space="preserve">The treatment of mucinous adenocarcinomas of the buttock and perianal region depends on the location of the lesion and origin of the disease. Mostly, the surgical treatment is abdominoperineal resection (APR) with or without a wide local excision. Patients with mucinous adenocarcinoma involved with an anal fistula undergo APR, similar to patients with Crohn's anal </w:t>
      </w:r>
      <w:proofErr w:type="gramStart"/>
      <w:r w:rsidRPr="002813D6">
        <w:rPr>
          <w:rFonts w:ascii="Book Antiqua" w:eastAsia="Book Antiqua" w:hAnsi="Book Antiqua" w:cs="Book Antiqua"/>
          <w:color w:val="000000"/>
        </w:rPr>
        <w:t>fistula</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5,11]</w:t>
      </w:r>
      <w:r w:rsidRPr="002813D6">
        <w:rPr>
          <w:rFonts w:ascii="Book Antiqua" w:eastAsia="Book Antiqua" w:hAnsi="Book Antiqua" w:cs="Book Antiqua"/>
          <w:color w:val="000000"/>
        </w:rPr>
        <w:t xml:space="preserve">. Even if the disease does not involve the anus, most patients with associated HS undergo </w:t>
      </w:r>
      <w:proofErr w:type="gramStart"/>
      <w:r w:rsidRPr="002813D6">
        <w:rPr>
          <w:rFonts w:ascii="Book Antiqua" w:eastAsia="Book Antiqua" w:hAnsi="Book Antiqua" w:cs="Book Antiqua"/>
          <w:color w:val="000000"/>
        </w:rPr>
        <w:t>APR</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4,19]</w:t>
      </w:r>
      <w:r w:rsidRPr="002813D6">
        <w:rPr>
          <w:rFonts w:ascii="Book Antiqua" w:eastAsia="Book Antiqua" w:hAnsi="Book Antiqua" w:cs="Book Antiqua"/>
          <w:color w:val="000000"/>
        </w:rPr>
        <w:t xml:space="preserve">. Patients with wide excision underwent reconstructive </w:t>
      </w:r>
      <w:proofErr w:type="gramStart"/>
      <w:r w:rsidRPr="002813D6">
        <w:rPr>
          <w:rFonts w:ascii="Book Antiqua" w:eastAsia="Book Antiqua" w:hAnsi="Book Antiqua" w:cs="Book Antiqua"/>
          <w:color w:val="000000"/>
        </w:rPr>
        <w:t>operations</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12,17,28]</w:t>
      </w:r>
      <w:r w:rsidRPr="002813D6">
        <w:rPr>
          <w:rFonts w:ascii="Book Antiqua" w:eastAsia="Book Antiqua" w:hAnsi="Book Antiqua" w:cs="Book Antiqua"/>
          <w:color w:val="000000"/>
        </w:rPr>
        <w:t xml:space="preserve">. In a case report similar to this one, the patient underwent a local wide resection, and there was no gross evidence of anal canal </w:t>
      </w:r>
      <w:proofErr w:type="gramStart"/>
      <w:r w:rsidRPr="002813D6">
        <w:rPr>
          <w:rFonts w:ascii="Book Antiqua" w:eastAsia="Book Antiqua" w:hAnsi="Book Antiqua" w:cs="Book Antiqua"/>
          <w:color w:val="000000"/>
        </w:rPr>
        <w:t>involvement</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10]</w:t>
      </w:r>
      <w:r w:rsidRPr="002813D6">
        <w:rPr>
          <w:rFonts w:ascii="Book Antiqua" w:eastAsia="Book Antiqua" w:hAnsi="Book Antiqua" w:cs="Book Antiqua"/>
          <w:color w:val="000000"/>
        </w:rPr>
        <w:t xml:space="preserve">. The authors also considered </w:t>
      </w:r>
      <w:r w:rsidRPr="002813D6">
        <w:rPr>
          <w:rFonts w:ascii="Book Antiqua" w:eastAsia="Book Antiqua" w:hAnsi="Book Antiqua" w:cs="Book Antiqua"/>
          <w:color w:val="000000"/>
        </w:rPr>
        <w:lastRenderedPageBreak/>
        <w:t xml:space="preserve">APR as a curative treatment; however, the patient refused permanent colostomy, as there was no evidence of fistula. Moreover, many patients with perianal mucinous adenocarcinoma underwent further aggressive therapy, such as chemotherapy with or without </w:t>
      </w:r>
      <w:proofErr w:type="gramStart"/>
      <w:r w:rsidRPr="002813D6">
        <w:rPr>
          <w:rFonts w:ascii="Book Antiqua" w:eastAsia="Book Antiqua" w:hAnsi="Book Antiqua" w:cs="Book Antiqua"/>
          <w:color w:val="000000"/>
        </w:rPr>
        <w:t>radiotherapy</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16,29,30]</w:t>
      </w:r>
      <w:r w:rsidRPr="002813D6">
        <w:rPr>
          <w:rFonts w:ascii="Book Antiqua" w:eastAsia="Book Antiqua" w:hAnsi="Book Antiqua" w:cs="Book Antiqua"/>
          <w:color w:val="000000"/>
        </w:rPr>
        <w:t xml:space="preserve">. Neoadjuvant or adjuvant chemoradiotherapy showed better results, although the number of patients was </w:t>
      </w:r>
      <w:proofErr w:type="gramStart"/>
      <w:r w:rsidRPr="002813D6">
        <w:rPr>
          <w:rFonts w:ascii="Book Antiqua" w:eastAsia="Book Antiqua" w:hAnsi="Book Antiqua" w:cs="Book Antiqua"/>
          <w:color w:val="000000"/>
        </w:rPr>
        <w:t>small</w:t>
      </w:r>
      <w:r w:rsidRPr="002813D6">
        <w:rPr>
          <w:rFonts w:ascii="Book Antiqua" w:eastAsia="Book Antiqua" w:hAnsi="Book Antiqua" w:cs="Book Antiqua"/>
          <w:color w:val="000000"/>
          <w:vertAlign w:val="superscript"/>
        </w:rPr>
        <w:t>[</w:t>
      </w:r>
      <w:proofErr w:type="gramEnd"/>
      <w:r w:rsidRPr="002813D6">
        <w:rPr>
          <w:rFonts w:ascii="Book Antiqua" w:eastAsia="Book Antiqua" w:hAnsi="Book Antiqua" w:cs="Book Antiqua"/>
          <w:color w:val="000000"/>
          <w:vertAlign w:val="superscript"/>
        </w:rPr>
        <w:t>16,29,30]</w:t>
      </w:r>
      <w:r w:rsidRPr="002813D6">
        <w:rPr>
          <w:rFonts w:ascii="Book Antiqua" w:eastAsia="Book Antiqua" w:hAnsi="Book Antiqua" w:cs="Book Antiqua"/>
          <w:color w:val="000000"/>
        </w:rPr>
        <w:t>. The authors considered performing adjuvant chemoradiotherapy; however, the patient refused further treatment.  </w:t>
      </w:r>
    </w:p>
    <w:p w14:paraId="3534795D" w14:textId="77777777" w:rsidR="00A77B3E" w:rsidRPr="002813D6" w:rsidRDefault="00A77B3E" w:rsidP="00A2664E">
      <w:pPr>
        <w:spacing w:line="360" w:lineRule="auto"/>
        <w:jc w:val="both"/>
        <w:rPr>
          <w:rFonts w:ascii="Book Antiqua" w:hAnsi="Book Antiqua"/>
        </w:rPr>
      </w:pPr>
    </w:p>
    <w:p w14:paraId="3920B637"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u w:val="single"/>
        </w:rPr>
        <w:t>CONCLUSION</w:t>
      </w:r>
    </w:p>
    <w:p w14:paraId="36FB285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Mucinous adenocarcinomas of the buttock are rare and have uncertain etiologies and diagnostic criteria. They must be suspected in cases of continuous inflammation with an atypical course. Although the patient in the present case showed no evidence of fistula, immunochemistry was performed to detect the disease origin. Therefore, we need larger studies to confirm the etiology, diagnosis, and treatment of mucinous adenocarcinomas of the buttock.</w:t>
      </w:r>
    </w:p>
    <w:p w14:paraId="5C47223D" w14:textId="77777777" w:rsidR="00A77B3E" w:rsidRPr="002813D6" w:rsidRDefault="00A77B3E">
      <w:pPr>
        <w:spacing w:line="360" w:lineRule="auto"/>
        <w:jc w:val="both"/>
        <w:rPr>
          <w:rFonts w:ascii="Book Antiqua" w:hAnsi="Book Antiqua"/>
        </w:rPr>
      </w:pPr>
    </w:p>
    <w:p w14:paraId="2FF96470"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REFERENCES</w:t>
      </w:r>
    </w:p>
    <w:p w14:paraId="0D8EF435" w14:textId="45755964" w:rsidR="00A77B3E" w:rsidRPr="002813D6" w:rsidRDefault="00B20A30">
      <w:pPr>
        <w:spacing w:line="360" w:lineRule="auto"/>
        <w:jc w:val="both"/>
        <w:rPr>
          <w:rFonts w:ascii="Book Antiqua" w:hAnsi="Book Antiqua"/>
        </w:rPr>
      </w:pPr>
      <w:r w:rsidRPr="00A2664E">
        <w:rPr>
          <w:rFonts w:ascii="Book Antiqua" w:eastAsia="Book Antiqua" w:hAnsi="Book Antiqua" w:cs="Book Antiqua"/>
          <w:color w:val="000000"/>
          <w:highlight w:val="yellow"/>
        </w:rPr>
        <w:t xml:space="preserve">1 </w:t>
      </w:r>
      <w:r w:rsidRPr="00A2664E">
        <w:rPr>
          <w:rFonts w:ascii="Book Antiqua" w:eastAsia="Book Antiqua" w:hAnsi="Book Antiqua" w:cs="Book Antiqua"/>
          <w:b/>
          <w:bCs/>
          <w:color w:val="000000"/>
          <w:highlight w:val="yellow"/>
        </w:rPr>
        <w:t>Hamilton SR,</w:t>
      </w:r>
      <w:r w:rsidR="009A1924" w:rsidRPr="00A2664E">
        <w:rPr>
          <w:rFonts w:ascii="Book Antiqua" w:eastAsia="Book Antiqua" w:hAnsi="Book Antiqua" w:cs="Book Antiqua"/>
          <w:color w:val="000000"/>
          <w:highlight w:val="yellow"/>
        </w:rPr>
        <w:t xml:space="preserve"> </w:t>
      </w:r>
      <w:proofErr w:type="spellStart"/>
      <w:r w:rsidRPr="00A2664E">
        <w:rPr>
          <w:rFonts w:ascii="Book Antiqua" w:eastAsia="Book Antiqua" w:hAnsi="Book Antiqua" w:cs="Book Antiqua"/>
          <w:color w:val="000000"/>
          <w:highlight w:val="yellow"/>
        </w:rPr>
        <w:t>Aadltonen</w:t>
      </w:r>
      <w:proofErr w:type="spellEnd"/>
      <w:r w:rsidRPr="00A2664E">
        <w:rPr>
          <w:rFonts w:ascii="Book Antiqua" w:eastAsia="Book Antiqua" w:hAnsi="Book Antiqua" w:cs="Book Antiqua"/>
          <w:color w:val="000000"/>
          <w:highlight w:val="yellow"/>
        </w:rPr>
        <w:t xml:space="preserve"> LA World Health Organization Classification of </w:t>
      </w:r>
      <w:proofErr w:type="spellStart"/>
      <w:r w:rsidRPr="00A2664E">
        <w:rPr>
          <w:rFonts w:ascii="Book Antiqua" w:eastAsia="Book Antiqua" w:hAnsi="Book Antiqua" w:cs="Book Antiqua"/>
          <w:color w:val="000000"/>
          <w:highlight w:val="yellow"/>
        </w:rPr>
        <w:t>Tumours</w:t>
      </w:r>
      <w:proofErr w:type="spellEnd"/>
      <w:r w:rsidRPr="00A2664E">
        <w:rPr>
          <w:rFonts w:ascii="Book Antiqua" w:eastAsia="Book Antiqua" w:hAnsi="Book Antiqua" w:cs="Book Antiqua"/>
          <w:color w:val="000000"/>
          <w:highlight w:val="yellow"/>
        </w:rPr>
        <w:t xml:space="preserve">. Pathology and genetics of </w:t>
      </w:r>
      <w:proofErr w:type="spellStart"/>
      <w:r w:rsidRPr="00A2664E">
        <w:rPr>
          <w:rFonts w:ascii="Book Antiqua" w:eastAsia="Book Antiqua" w:hAnsi="Book Antiqua" w:cs="Book Antiqua"/>
          <w:color w:val="000000"/>
          <w:highlight w:val="yellow"/>
        </w:rPr>
        <w:t>tumours</w:t>
      </w:r>
      <w:proofErr w:type="spellEnd"/>
      <w:r w:rsidRPr="00A2664E">
        <w:rPr>
          <w:rFonts w:ascii="Book Antiqua" w:eastAsia="Book Antiqua" w:hAnsi="Book Antiqua" w:cs="Book Antiqua"/>
          <w:color w:val="000000"/>
          <w:highlight w:val="yellow"/>
        </w:rPr>
        <w:t xml:space="preserve"> of the digestive system. IARC press Lyon 2000: 147-155</w:t>
      </w:r>
    </w:p>
    <w:p w14:paraId="403B4EB9"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 </w:t>
      </w:r>
      <w:r w:rsidRPr="002813D6">
        <w:rPr>
          <w:rFonts w:ascii="Book Antiqua" w:eastAsia="Book Antiqua" w:hAnsi="Book Antiqua" w:cs="Book Antiqua"/>
          <w:b/>
          <w:bCs/>
          <w:color w:val="000000"/>
        </w:rPr>
        <w:t>Hobbs CM</w:t>
      </w:r>
      <w:r w:rsidRPr="002813D6">
        <w:rPr>
          <w:rFonts w:ascii="Book Antiqua" w:eastAsia="Book Antiqua" w:hAnsi="Book Antiqua" w:cs="Book Antiqua"/>
          <w:color w:val="000000"/>
        </w:rPr>
        <w:t xml:space="preserve">, Lowry MA, Owen D, </w:t>
      </w:r>
      <w:proofErr w:type="spellStart"/>
      <w:r w:rsidRPr="002813D6">
        <w:rPr>
          <w:rFonts w:ascii="Book Antiqua" w:eastAsia="Book Antiqua" w:hAnsi="Book Antiqua" w:cs="Book Antiqua"/>
          <w:color w:val="000000"/>
        </w:rPr>
        <w:t>Sobin</w:t>
      </w:r>
      <w:proofErr w:type="spellEnd"/>
      <w:r w:rsidRPr="002813D6">
        <w:rPr>
          <w:rFonts w:ascii="Book Antiqua" w:eastAsia="Book Antiqua" w:hAnsi="Book Antiqua" w:cs="Book Antiqua"/>
          <w:color w:val="000000"/>
        </w:rPr>
        <w:t xml:space="preserve"> LH. Anal gland carcinoma. </w:t>
      </w:r>
      <w:r w:rsidRPr="002813D6">
        <w:rPr>
          <w:rFonts w:ascii="Book Antiqua" w:eastAsia="Book Antiqua" w:hAnsi="Book Antiqua" w:cs="Book Antiqua"/>
          <w:i/>
          <w:iCs/>
          <w:color w:val="000000"/>
        </w:rPr>
        <w:t>Cancer</w:t>
      </w:r>
      <w:r w:rsidRPr="002813D6">
        <w:rPr>
          <w:rFonts w:ascii="Book Antiqua" w:eastAsia="Book Antiqua" w:hAnsi="Book Antiqua" w:cs="Book Antiqua"/>
          <w:color w:val="000000"/>
        </w:rPr>
        <w:t xml:space="preserve"> 2001; </w:t>
      </w:r>
      <w:r w:rsidRPr="002813D6">
        <w:rPr>
          <w:rFonts w:ascii="Book Antiqua" w:eastAsia="Book Antiqua" w:hAnsi="Book Antiqua" w:cs="Book Antiqua"/>
          <w:b/>
          <w:bCs/>
          <w:color w:val="000000"/>
        </w:rPr>
        <w:t>92</w:t>
      </w:r>
      <w:r w:rsidRPr="002813D6">
        <w:rPr>
          <w:rFonts w:ascii="Book Antiqua" w:eastAsia="Book Antiqua" w:hAnsi="Book Antiqua" w:cs="Book Antiqua"/>
          <w:color w:val="000000"/>
        </w:rPr>
        <w:t>: 2045-2049 [PMID: 11596018 DOI: 10.1002/1097-0142(20011015)92:8&lt;</w:t>
      </w:r>
      <w:proofErr w:type="gramStart"/>
      <w:r w:rsidRPr="002813D6">
        <w:rPr>
          <w:rFonts w:ascii="Book Antiqua" w:eastAsia="Book Antiqua" w:hAnsi="Book Antiqua" w:cs="Book Antiqua"/>
          <w:color w:val="000000"/>
        </w:rPr>
        <w:t>2045::</w:t>
      </w:r>
      <w:proofErr w:type="gramEnd"/>
      <w:r w:rsidRPr="002813D6">
        <w:rPr>
          <w:rFonts w:ascii="Book Antiqua" w:eastAsia="Book Antiqua" w:hAnsi="Book Antiqua" w:cs="Book Antiqua"/>
          <w:color w:val="000000"/>
        </w:rPr>
        <w:t>aid-cncr1543&gt;3.0.co;2-v]</w:t>
      </w:r>
    </w:p>
    <w:p w14:paraId="3E47F54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3 </w:t>
      </w:r>
      <w:r w:rsidRPr="002813D6">
        <w:rPr>
          <w:rFonts w:ascii="Book Antiqua" w:eastAsia="Book Antiqua" w:hAnsi="Book Antiqua" w:cs="Book Antiqua"/>
          <w:b/>
          <w:bCs/>
          <w:color w:val="000000"/>
        </w:rPr>
        <w:t>Prasad SN</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Razik</w:t>
      </w:r>
      <w:proofErr w:type="spellEnd"/>
      <w:r w:rsidRPr="002813D6">
        <w:rPr>
          <w:rFonts w:ascii="Book Antiqua" w:eastAsia="Book Antiqua" w:hAnsi="Book Antiqua" w:cs="Book Antiqua"/>
          <w:color w:val="000000"/>
        </w:rPr>
        <w:t xml:space="preserve"> A, Siddiqui F, Lal H. Mucinous adenocarcinoma arising from chronic perianal fistula mimicking horseshoe abscess. </w:t>
      </w:r>
      <w:r w:rsidRPr="002813D6">
        <w:rPr>
          <w:rFonts w:ascii="Book Antiqua" w:eastAsia="Book Antiqua" w:hAnsi="Book Antiqua" w:cs="Book Antiqua"/>
          <w:i/>
          <w:iCs/>
          <w:color w:val="000000"/>
        </w:rPr>
        <w:t>BMJ Case Rep</w:t>
      </w:r>
      <w:r w:rsidRPr="002813D6">
        <w:rPr>
          <w:rFonts w:ascii="Book Antiqua" w:eastAsia="Book Antiqua" w:hAnsi="Book Antiqua" w:cs="Book Antiqua"/>
          <w:color w:val="000000"/>
        </w:rPr>
        <w:t xml:space="preserve"> 2018; </w:t>
      </w:r>
      <w:r w:rsidRPr="002813D6">
        <w:rPr>
          <w:rFonts w:ascii="Book Antiqua" w:eastAsia="Book Antiqua" w:hAnsi="Book Antiqua" w:cs="Book Antiqua"/>
          <w:b/>
          <w:bCs/>
          <w:color w:val="000000"/>
        </w:rPr>
        <w:t>2018</w:t>
      </w:r>
      <w:r w:rsidRPr="002813D6">
        <w:rPr>
          <w:rFonts w:ascii="Book Antiqua" w:eastAsia="Book Antiqua" w:hAnsi="Book Antiqua" w:cs="Book Antiqua"/>
          <w:color w:val="000000"/>
        </w:rPr>
        <w:t>: [PMID: 29622704 DOI: 10.1136/bcr-2017-223063]</w:t>
      </w:r>
    </w:p>
    <w:p w14:paraId="6998CDF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4 </w:t>
      </w:r>
      <w:proofErr w:type="spellStart"/>
      <w:r w:rsidRPr="002813D6">
        <w:rPr>
          <w:rFonts w:ascii="Book Antiqua" w:eastAsia="Book Antiqua" w:hAnsi="Book Antiqua" w:cs="Book Antiqua"/>
          <w:b/>
          <w:bCs/>
          <w:color w:val="000000"/>
        </w:rPr>
        <w:t>Alkeraye</w:t>
      </w:r>
      <w:proofErr w:type="spellEnd"/>
      <w:r w:rsidRPr="002813D6">
        <w:rPr>
          <w:rFonts w:ascii="Book Antiqua" w:eastAsia="Book Antiqua" w:hAnsi="Book Antiqua" w:cs="Book Antiqua"/>
          <w:b/>
          <w:bCs/>
          <w:color w:val="000000"/>
        </w:rPr>
        <w:t xml:space="preserve"> S</w:t>
      </w:r>
      <w:r w:rsidRPr="002813D6">
        <w:rPr>
          <w:rFonts w:ascii="Book Antiqua" w:eastAsia="Book Antiqua" w:hAnsi="Book Antiqua" w:cs="Book Antiqua"/>
          <w:color w:val="000000"/>
        </w:rPr>
        <w:t xml:space="preserve">, Nguyen T, Le </w:t>
      </w:r>
      <w:proofErr w:type="spellStart"/>
      <w:r w:rsidRPr="002813D6">
        <w:rPr>
          <w:rFonts w:ascii="Book Antiqua" w:eastAsia="Book Antiqua" w:hAnsi="Book Antiqua" w:cs="Book Antiqua"/>
          <w:color w:val="000000"/>
        </w:rPr>
        <w:t>Guern</w:t>
      </w:r>
      <w:proofErr w:type="spellEnd"/>
      <w:r w:rsidRPr="002813D6">
        <w:rPr>
          <w:rFonts w:ascii="Book Antiqua" w:eastAsia="Book Antiqua" w:hAnsi="Book Antiqua" w:cs="Book Antiqua"/>
          <w:color w:val="000000"/>
        </w:rPr>
        <w:t xml:space="preserve"> A, </w:t>
      </w:r>
      <w:proofErr w:type="spellStart"/>
      <w:r w:rsidRPr="002813D6">
        <w:rPr>
          <w:rFonts w:ascii="Book Antiqua" w:eastAsia="Book Antiqua" w:hAnsi="Book Antiqua" w:cs="Book Antiqua"/>
          <w:color w:val="000000"/>
        </w:rPr>
        <w:t>Alhaddad</w:t>
      </w:r>
      <w:proofErr w:type="spellEnd"/>
      <w:r w:rsidRPr="002813D6">
        <w:rPr>
          <w:rFonts w:ascii="Book Antiqua" w:eastAsia="Book Antiqua" w:hAnsi="Book Antiqua" w:cs="Book Antiqua"/>
          <w:color w:val="000000"/>
        </w:rPr>
        <w:t xml:space="preserve"> M, Mortier L. Mucinous adenocarcinoma in association with hidradenitis suppurativa. </w:t>
      </w:r>
      <w:r w:rsidRPr="002813D6">
        <w:rPr>
          <w:rFonts w:ascii="Book Antiqua" w:eastAsia="Book Antiqua" w:hAnsi="Book Antiqua" w:cs="Book Antiqua"/>
          <w:i/>
          <w:iCs/>
          <w:color w:val="000000"/>
        </w:rPr>
        <w:t>Clin Exp Dermatol</w:t>
      </w:r>
      <w:r w:rsidRPr="002813D6">
        <w:rPr>
          <w:rFonts w:ascii="Book Antiqua" w:eastAsia="Book Antiqua" w:hAnsi="Book Antiqua" w:cs="Book Antiqua"/>
          <w:color w:val="000000"/>
        </w:rPr>
        <w:t xml:space="preserve"> 2017; </w:t>
      </w:r>
      <w:r w:rsidRPr="002813D6">
        <w:rPr>
          <w:rFonts w:ascii="Book Antiqua" w:eastAsia="Book Antiqua" w:hAnsi="Book Antiqua" w:cs="Book Antiqua"/>
          <w:b/>
          <w:bCs/>
          <w:color w:val="000000"/>
        </w:rPr>
        <w:t>42</w:t>
      </w:r>
      <w:r w:rsidRPr="002813D6">
        <w:rPr>
          <w:rFonts w:ascii="Book Antiqua" w:eastAsia="Book Antiqua" w:hAnsi="Book Antiqua" w:cs="Book Antiqua"/>
          <w:color w:val="000000"/>
        </w:rPr>
        <w:t>: 550-551 [PMID: 28597923 DOI: 10.1111/ced.13123]</w:t>
      </w:r>
    </w:p>
    <w:p w14:paraId="2621CF7A"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lastRenderedPageBreak/>
        <w:t xml:space="preserve">5 </w:t>
      </w:r>
      <w:proofErr w:type="spellStart"/>
      <w:r w:rsidRPr="002813D6">
        <w:rPr>
          <w:rFonts w:ascii="Book Antiqua" w:eastAsia="Book Antiqua" w:hAnsi="Book Antiqua" w:cs="Book Antiqua"/>
          <w:b/>
          <w:bCs/>
          <w:color w:val="000000"/>
        </w:rPr>
        <w:t>Papaconstantinou</w:t>
      </w:r>
      <w:proofErr w:type="spellEnd"/>
      <w:r w:rsidRPr="002813D6">
        <w:rPr>
          <w:rFonts w:ascii="Book Antiqua" w:eastAsia="Book Antiqua" w:hAnsi="Book Antiqua" w:cs="Book Antiqua"/>
          <w:b/>
          <w:bCs/>
          <w:color w:val="000000"/>
        </w:rPr>
        <w:t xml:space="preserve"> I</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Mantzos</w:t>
      </w:r>
      <w:proofErr w:type="spellEnd"/>
      <w:r w:rsidRPr="002813D6">
        <w:rPr>
          <w:rFonts w:ascii="Book Antiqua" w:eastAsia="Book Antiqua" w:hAnsi="Book Antiqua" w:cs="Book Antiqua"/>
          <w:color w:val="000000"/>
        </w:rPr>
        <w:t xml:space="preserve"> DS, </w:t>
      </w:r>
      <w:proofErr w:type="spellStart"/>
      <w:r w:rsidRPr="002813D6">
        <w:rPr>
          <w:rFonts w:ascii="Book Antiqua" w:eastAsia="Book Antiqua" w:hAnsi="Book Antiqua" w:cs="Book Antiqua"/>
          <w:color w:val="000000"/>
        </w:rPr>
        <w:t>Kondi-Pafiti</w:t>
      </w:r>
      <w:proofErr w:type="spellEnd"/>
      <w:r w:rsidRPr="002813D6">
        <w:rPr>
          <w:rFonts w:ascii="Book Antiqua" w:eastAsia="Book Antiqua" w:hAnsi="Book Antiqua" w:cs="Book Antiqua"/>
          <w:color w:val="000000"/>
        </w:rPr>
        <w:t xml:space="preserve"> A, </w:t>
      </w:r>
      <w:proofErr w:type="spellStart"/>
      <w:r w:rsidRPr="002813D6">
        <w:rPr>
          <w:rFonts w:ascii="Book Antiqua" w:eastAsia="Book Antiqua" w:hAnsi="Book Antiqua" w:cs="Book Antiqua"/>
          <w:color w:val="000000"/>
        </w:rPr>
        <w:t>Koutroubakis</w:t>
      </w:r>
      <w:proofErr w:type="spellEnd"/>
      <w:r w:rsidRPr="002813D6">
        <w:rPr>
          <w:rFonts w:ascii="Book Antiqua" w:eastAsia="Book Antiqua" w:hAnsi="Book Antiqua" w:cs="Book Antiqua"/>
          <w:color w:val="000000"/>
        </w:rPr>
        <w:t xml:space="preserve"> IE. Anal adenocarcinoma complicating chronic Crohn's disease. </w:t>
      </w:r>
      <w:r w:rsidRPr="002813D6">
        <w:rPr>
          <w:rFonts w:ascii="Book Antiqua" w:eastAsia="Book Antiqua" w:hAnsi="Book Antiqua" w:cs="Book Antiqua"/>
          <w:i/>
          <w:iCs/>
          <w:color w:val="000000"/>
        </w:rPr>
        <w:t>Int J Surg Case Rep</w:t>
      </w:r>
      <w:r w:rsidRPr="002813D6">
        <w:rPr>
          <w:rFonts w:ascii="Book Antiqua" w:eastAsia="Book Antiqua" w:hAnsi="Book Antiqua" w:cs="Book Antiqua"/>
          <w:color w:val="000000"/>
        </w:rPr>
        <w:t xml:space="preserve"> 2015; </w:t>
      </w:r>
      <w:r w:rsidRPr="002813D6">
        <w:rPr>
          <w:rFonts w:ascii="Book Antiqua" w:eastAsia="Book Antiqua" w:hAnsi="Book Antiqua" w:cs="Book Antiqua"/>
          <w:b/>
          <w:bCs/>
          <w:color w:val="000000"/>
        </w:rPr>
        <w:t>10</w:t>
      </w:r>
      <w:r w:rsidRPr="002813D6">
        <w:rPr>
          <w:rFonts w:ascii="Book Antiqua" w:eastAsia="Book Antiqua" w:hAnsi="Book Antiqua" w:cs="Book Antiqua"/>
          <w:color w:val="000000"/>
        </w:rPr>
        <w:t>: 201-203 [PMID: 25884608 DOI: 10.1016/j.ijscr.2015.04.013]</w:t>
      </w:r>
    </w:p>
    <w:p w14:paraId="7A2139E2" w14:textId="77777777" w:rsidR="00A77B3E" w:rsidRPr="002813D6" w:rsidRDefault="00B20A30">
      <w:pPr>
        <w:spacing w:line="360" w:lineRule="auto"/>
        <w:jc w:val="both"/>
        <w:rPr>
          <w:rFonts w:ascii="Book Antiqua" w:hAnsi="Book Antiqua"/>
        </w:rPr>
      </w:pPr>
      <w:r w:rsidRPr="00A2664E">
        <w:rPr>
          <w:rFonts w:ascii="Book Antiqua" w:eastAsia="Book Antiqua" w:hAnsi="Book Antiqua" w:cs="Book Antiqua"/>
          <w:color w:val="000000"/>
          <w:highlight w:val="yellow"/>
        </w:rPr>
        <w:t xml:space="preserve">6 </w:t>
      </w:r>
      <w:r w:rsidRPr="00A2664E">
        <w:rPr>
          <w:rFonts w:ascii="Book Antiqua" w:eastAsia="Book Antiqua" w:hAnsi="Book Antiqua" w:cs="Book Antiqua"/>
          <w:b/>
          <w:bCs/>
          <w:color w:val="000000"/>
          <w:highlight w:val="yellow"/>
        </w:rPr>
        <w:t>Gordon PH</w:t>
      </w:r>
      <w:r w:rsidRPr="00A2664E">
        <w:rPr>
          <w:rFonts w:ascii="Book Antiqua" w:eastAsia="Book Antiqua" w:hAnsi="Book Antiqua" w:cs="Book Antiqua"/>
          <w:color w:val="000000"/>
          <w:highlight w:val="yellow"/>
        </w:rPr>
        <w:t xml:space="preserve">, Principal </w:t>
      </w:r>
      <w:proofErr w:type="gramStart"/>
      <w:r w:rsidRPr="00A2664E">
        <w:rPr>
          <w:rFonts w:ascii="Book Antiqua" w:eastAsia="Book Antiqua" w:hAnsi="Book Antiqua" w:cs="Book Antiqua"/>
          <w:color w:val="000000"/>
          <w:highlight w:val="yellow"/>
        </w:rPr>
        <w:t>And</w:t>
      </w:r>
      <w:proofErr w:type="gramEnd"/>
      <w:r w:rsidRPr="00A2664E">
        <w:rPr>
          <w:rFonts w:ascii="Book Antiqua" w:eastAsia="Book Antiqua" w:hAnsi="Book Antiqua" w:cs="Book Antiqua"/>
          <w:color w:val="000000"/>
          <w:highlight w:val="yellow"/>
        </w:rPr>
        <w:t xml:space="preserve"> Practice of Surgery For The Colon, Rectum, And Anus. 3</w:t>
      </w:r>
      <w:r w:rsidRPr="00A2664E">
        <w:rPr>
          <w:rFonts w:ascii="Book Antiqua" w:eastAsia="Book Antiqua" w:hAnsi="Book Antiqua" w:cs="Book Antiqua"/>
          <w:color w:val="000000"/>
          <w:highlight w:val="yellow"/>
          <w:vertAlign w:val="superscript"/>
        </w:rPr>
        <w:t xml:space="preserve">rd </w:t>
      </w:r>
      <w:r w:rsidRPr="00A2664E">
        <w:rPr>
          <w:rFonts w:ascii="Book Antiqua" w:eastAsia="Book Antiqua" w:hAnsi="Book Antiqua" w:cs="Book Antiqua"/>
          <w:color w:val="000000"/>
          <w:highlight w:val="yellow"/>
        </w:rPr>
        <w:t>ed. Informa Healthcare, 2007: 226</w:t>
      </w:r>
    </w:p>
    <w:p w14:paraId="67B686A4"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7 </w:t>
      </w:r>
      <w:r w:rsidRPr="002813D6">
        <w:rPr>
          <w:rFonts w:ascii="Book Antiqua" w:eastAsia="Book Antiqua" w:hAnsi="Book Antiqua" w:cs="Book Antiqua"/>
          <w:b/>
          <w:bCs/>
          <w:color w:val="000000"/>
        </w:rPr>
        <w:t>Pai VD</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Jatal</w:t>
      </w:r>
      <w:proofErr w:type="spellEnd"/>
      <w:r w:rsidRPr="002813D6">
        <w:rPr>
          <w:rFonts w:ascii="Book Antiqua" w:eastAsia="Book Antiqua" w:hAnsi="Book Antiqua" w:cs="Book Antiqua"/>
          <w:color w:val="000000"/>
        </w:rPr>
        <w:t xml:space="preserve"> S, Engineer R, </w:t>
      </w:r>
      <w:proofErr w:type="spellStart"/>
      <w:r w:rsidRPr="002813D6">
        <w:rPr>
          <w:rFonts w:ascii="Book Antiqua" w:eastAsia="Book Antiqua" w:hAnsi="Book Antiqua" w:cs="Book Antiqua"/>
          <w:color w:val="000000"/>
        </w:rPr>
        <w:t>Ostwal</w:t>
      </w:r>
      <w:proofErr w:type="spellEnd"/>
      <w:r w:rsidRPr="002813D6">
        <w:rPr>
          <w:rFonts w:ascii="Book Antiqua" w:eastAsia="Book Antiqua" w:hAnsi="Book Antiqua" w:cs="Book Antiqua"/>
          <w:color w:val="000000"/>
        </w:rPr>
        <w:t xml:space="preserve"> V, </w:t>
      </w:r>
      <w:proofErr w:type="spellStart"/>
      <w:r w:rsidRPr="002813D6">
        <w:rPr>
          <w:rFonts w:ascii="Book Antiqua" w:eastAsia="Book Antiqua" w:hAnsi="Book Antiqua" w:cs="Book Antiqua"/>
          <w:color w:val="000000"/>
        </w:rPr>
        <w:t>Saklani</w:t>
      </w:r>
      <w:proofErr w:type="spellEnd"/>
      <w:r w:rsidRPr="002813D6">
        <w:rPr>
          <w:rFonts w:ascii="Book Antiqua" w:eastAsia="Book Antiqua" w:hAnsi="Book Antiqua" w:cs="Book Antiqua"/>
          <w:color w:val="000000"/>
        </w:rPr>
        <w:t xml:space="preserve"> AP. Multidisciplinary management of colorectal adenocarcinoma associated with anal fistula: an Indian series. </w:t>
      </w:r>
      <w:r w:rsidRPr="002813D6">
        <w:rPr>
          <w:rFonts w:ascii="Book Antiqua" w:eastAsia="Book Antiqua" w:hAnsi="Book Antiqua" w:cs="Book Antiqua"/>
          <w:i/>
          <w:iCs/>
          <w:color w:val="000000"/>
        </w:rPr>
        <w:t>Colorectal Dis</w:t>
      </w:r>
      <w:r w:rsidRPr="002813D6">
        <w:rPr>
          <w:rFonts w:ascii="Book Antiqua" w:eastAsia="Book Antiqua" w:hAnsi="Book Antiqua" w:cs="Book Antiqua"/>
          <w:color w:val="000000"/>
        </w:rPr>
        <w:t xml:space="preserve"> 2015; </w:t>
      </w:r>
      <w:r w:rsidRPr="002813D6">
        <w:rPr>
          <w:rFonts w:ascii="Book Antiqua" w:eastAsia="Book Antiqua" w:hAnsi="Book Antiqua" w:cs="Book Antiqua"/>
          <w:b/>
          <w:bCs/>
          <w:color w:val="000000"/>
        </w:rPr>
        <w:t>17</w:t>
      </w:r>
      <w:r w:rsidRPr="002813D6">
        <w:rPr>
          <w:rFonts w:ascii="Book Antiqua" w:eastAsia="Book Antiqua" w:hAnsi="Book Antiqua" w:cs="Book Antiqua"/>
          <w:color w:val="000000"/>
        </w:rPr>
        <w:t>: O240-O246 [PMID: 26299716 DOI: 10.1111/codi.13100]</w:t>
      </w:r>
    </w:p>
    <w:p w14:paraId="60581F0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8 </w:t>
      </w:r>
      <w:r w:rsidRPr="002813D6">
        <w:rPr>
          <w:rFonts w:ascii="Book Antiqua" w:eastAsia="Book Antiqua" w:hAnsi="Book Antiqua" w:cs="Book Antiqua"/>
          <w:b/>
          <w:bCs/>
          <w:color w:val="000000"/>
        </w:rPr>
        <w:t>Anderson BB</w:t>
      </w:r>
      <w:r w:rsidRPr="002813D6">
        <w:rPr>
          <w:rFonts w:ascii="Book Antiqua" w:eastAsia="Book Antiqua" w:hAnsi="Book Antiqua" w:cs="Book Antiqua"/>
          <w:color w:val="000000"/>
        </w:rPr>
        <w:t xml:space="preserve">, Cadogan CA, </w:t>
      </w:r>
      <w:proofErr w:type="spellStart"/>
      <w:r w:rsidRPr="002813D6">
        <w:rPr>
          <w:rFonts w:ascii="Book Antiqua" w:eastAsia="Book Antiqua" w:hAnsi="Book Antiqua" w:cs="Book Antiqua"/>
          <w:color w:val="000000"/>
        </w:rPr>
        <w:t>Gangadharam</w:t>
      </w:r>
      <w:proofErr w:type="spellEnd"/>
      <w:r w:rsidRPr="002813D6">
        <w:rPr>
          <w:rFonts w:ascii="Book Antiqua" w:eastAsia="Book Antiqua" w:hAnsi="Book Antiqua" w:cs="Book Antiqua"/>
          <w:color w:val="000000"/>
        </w:rPr>
        <w:t xml:space="preserve"> D. Hidradenitis suppurativa of the perineum, scrotum, and gluteal area: presentation, complications, and treatment. </w:t>
      </w:r>
      <w:r w:rsidRPr="002813D6">
        <w:rPr>
          <w:rFonts w:ascii="Book Antiqua" w:eastAsia="Book Antiqua" w:hAnsi="Book Antiqua" w:cs="Book Antiqua"/>
          <w:i/>
          <w:iCs/>
          <w:color w:val="000000"/>
        </w:rPr>
        <w:t>J Natl Med Assoc</w:t>
      </w:r>
      <w:r w:rsidRPr="002813D6">
        <w:rPr>
          <w:rFonts w:ascii="Book Antiqua" w:eastAsia="Book Antiqua" w:hAnsi="Book Antiqua" w:cs="Book Antiqua"/>
          <w:color w:val="000000"/>
        </w:rPr>
        <w:t xml:space="preserve"> 1982; </w:t>
      </w:r>
      <w:r w:rsidRPr="002813D6">
        <w:rPr>
          <w:rFonts w:ascii="Book Antiqua" w:eastAsia="Book Antiqua" w:hAnsi="Book Antiqua" w:cs="Book Antiqua"/>
          <w:b/>
          <w:bCs/>
          <w:color w:val="000000"/>
        </w:rPr>
        <w:t>74</w:t>
      </w:r>
      <w:r w:rsidRPr="002813D6">
        <w:rPr>
          <w:rFonts w:ascii="Book Antiqua" w:eastAsia="Book Antiqua" w:hAnsi="Book Antiqua" w:cs="Book Antiqua"/>
          <w:color w:val="000000"/>
        </w:rPr>
        <w:t>: 999-1003 [PMID: 7143473]</w:t>
      </w:r>
    </w:p>
    <w:p w14:paraId="2FAAA356"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9 </w:t>
      </w:r>
      <w:r w:rsidRPr="002813D6">
        <w:rPr>
          <w:rFonts w:ascii="Book Antiqua" w:eastAsia="Book Antiqua" w:hAnsi="Book Antiqua" w:cs="Book Antiqua"/>
          <w:b/>
          <w:bCs/>
          <w:color w:val="000000"/>
        </w:rPr>
        <w:t>Yang BL</w:t>
      </w:r>
      <w:r w:rsidRPr="002813D6">
        <w:rPr>
          <w:rFonts w:ascii="Book Antiqua" w:eastAsia="Book Antiqua" w:hAnsi="Book Antiqua" w:cs="Book Antiqua"/>
          <w:color w:val="000000"/>
        </w:rPr>
        <w:t xml:space="preserve">, Shao WJ, Sun GD, Chen YQ, Huang JC. Perianal mucinous adenocarcinoma arising from chronic anorectal fistulae: a review from single institution. </w:t>
      </w:r>
      <w:r w:rsidRPr="002813D6">
        <w:rPr>
          <w:rFonts w:ascii="Book Antiqua" w:eastAsia="Book Antiqua" w:hAnsi="Book Antiqua" w:cs="Book Antiqua"/>
          <w:i/>
          <w:iCs/>
          <w:color w:val="000000"/>
        </w:rPr>
        <w:t>Int J Colorectal Dis</w:t>
      </w:r>
      <w:r w:rsidRPr="002813D6">
        <w:rPr>
          <w:rFonts w:ascii="Book Antiqua" w:eastAsia="Book Antiqua" w:hAnsi="Book Antiqua" w:cs="Book Antiqua"/>
          <w:color w:val="000000"/>
        </w:rPr>
        <w:t xml:space="preserve"> 2009; </w:t>
      </w:r>
      <w:r w:rsidRPr="002813D6">
        <w:rPr>
          <w:rFonts w:ascii="Book Antiqua" w:eastAsia="Book Antiqua" w:hAnsi="Book Antiqua" w:cs="Book Antiqua"/>
          <w:b/>
          <w:bCs/>
          <w:color w:val="000000"/>
        </w:rPr>
        <w:t>24</w:t>
      </w:r>
      <w:r w:rsidRPr="002813D6">
        <w:rPr>
          <w:rFonts w:ascii="Book Antiqua" w:eastAsia="Book Antiqua" w:hAnsi="Book Antiqua" w:cs="Book Antiqua"/>
          <w:color w:val="000000"/>
        </w:rPr>
        <w:t>: 1001-1006 [PMID: 19205706 DOI: 10.1007/s00384-009-0657-7]</w:t>
      </w:r>
    </w:p>
    <w:p w14:paraId="4048EDA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10 </w:t>
      </w:r>
      <w:proofErr w:type="spellStart"/>
      <w:r w:rsidRPr="002813D6">
        <w:rPr>
          <w:rFonts w:ascii="Book Antiqua" w:eastAsia="Book Antiqua" w:hAnsi="Book Antiqua" w:cs="Book Antiqua"/>
          <w:b/>
          <w:bCs/>
          <w:color w:val="000000"/>
        </w:rPr>
        <w:t>Ilbawi</w:t>
      </w:r>
      <w:proofErr w:type="spellEnd"/>
      <w:r w:rsidRPr="002813D6">
        <w:rPr>
          <w:rFonts w:ascii="Book Antiqua" w:eastAsia="Book Antiqua" w:hAnsi="Book Antiqua" w:cs="Book Antiqua"/>
          <w:b/>
          <w:bCs/>
          <w:color w:val="000000"/>
        </w:rPr>
        <w:t xml:space="preserve"> AM</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Simianu</w:t>
      </w:r>
      <w:proofErr w:type="spellEnd"/>
      <w:r w:rsidRPr="002813D6">
        <w:rPr>
          <w:rFonts w:ascii="Book Antiqua" w:eastAsia="Book Antiqua" w:hAnsi="Book Antiqua" w:cs="Book Antiqua"/>
          <w:color w:val="000000"/>
        </w:rPr>
        <w:t xml:space="preserve"> VV, Millie M, Soriano P. Wide local excision of perianal mucinous adenocarcinoma. </w:t>
      </w:r>
      <w:r w:rsidRPr="002813D6">
        <w:rPr>
          <w:rFonts w:ascii="Book Antiqua" w:eastAsia="Book Antiqua" w:hAnsi="Book Antiqua" w:cs="Book Antiqua"/>
          <w:i/>
          <w:iCs/>
          <w:color w:val="000000"/>
        </w:rPr>
        <w:t>J Clin Oncol</w:t>
      </w:r>
      <w:r w:rsidRPr="002813D6">
        <w:rPr>
          <w:rFonts w:ascii="Book Antiqua" w:eastAsia="Book Antiqua" w:hAnsi="Book Antiqua" w:cs="Book Antiqua"/>
          <w:color w:val="000000"/>
        </w:rPr>
        <w:t xml:space="preserve"> 2015; </w:t>
      </w:r>
      <w:r w:rsidRPr="002813D6">
        <w:rPr>
          <w:rFonts w:ascii="Book Antiqua" w:eastAsia="Book Antiqua" w:hAnsi="Book Antiqua" w:cs="Book Antiqua"/>
          <w:b/>
          <w:bCs/>
          <w:color w:val="000000"/>
        </w:rPr>
        <w:t>33</w:t>
      </w:r>
      <w:r w:rsidRPr="002813D6">
        <w:rPr>
          <w:rFonts w:ascii="Book Antiqua" w:eastAsia="Book Antiqua" w:hAnsi="Book Antiqua" w:cs="Book Antiqua"/>
          <w:color w:val="000000"/>
        </w:rPr>
        <w:t>: e16-e18 [PMID: 24590647 DOI: 10.1200/JCO.2012.48.5722]</w:t>
      </w:r>
    </w:p>
    <w:p w14:paraId="48D1666C"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11 </w:t>
      </w:r>
      <w:r w:rsidRPr="002813D6">
        <w:rPr>
          <w:rFonts w:ascii="Book Antiqua" w:eastAsia="Book Antiqua" w:hAnsi="Book Antiqua" w:cs="Book Antiqua"/>
          <w:b/>
          <w:bCs/>
          <w:color w:val="000000"/>
        </w:rPr>
        <w:t>Alvarez-</w:t>
      </w:r>
      <w:proofErr w:type="spellStart"/>
      <w:r w:rsidRPr="002813D6">
        <w:rPr>
          <w:rFonts w:ascii="Book Antiqua" w:eastAsia="Book Antiqua" w:hAnsi="Book Antiqua" w:cs="Book Antiqua"/>
          <w:b/>
          <w:bCs/>
          <w:color w:val="000000"/>
        </w:rPr>
        <w:t>Laso</w:t>
      </w:r>
      <w:proofErr w:type="spellEnd"/>
      <w:r w:rsidRPr="002813D6">
        <w:rPr>
          <w:rFonts w:ascii="Book Antiqua" w:eastAsia="Book Antiqua" w:hAnsi="Book Antiqua" w:cs="Book Antiqua"/>
          <w:b/>
          <w:bCs/>
          <w:color w:val="000000"/>
        </w:rPr>
        <w:t xml:space="preserve"> CJ</w:t>
      </w:r>
      <w:r w:rsidRPr="002813D6">
        <w:rPr>
          <w:rFonts w:ascii="Book Antiqua" w:eastAsia="Book Antiqua" w:hAnsi="Book Antiqua" w:cs="Book Antiqua"/>
          <w:color w:val="000000"/>
        </w:rPr>
        <w:t xml:space="preserve">, Moral S, Rodríguez D, </w:t>
      </w:r>
      <w:proofErr w:type="spellStart"/>
      <w:r w:rsidRPr="002813D6">
        <w:rPr>
          <w:rFonts w:ascii="Book Antiqua" w:eastAsia="Book Antiqua" w:hAnsi="Book Antiqua" w:cs="Book Antiqua"/>
          <w:color w:val="000000"/>
        </w:rPr>
        <w:t>Carrocera</w:t>
      </w:r>
      <w:proofErr w:type="spellEnd"/>
      <w:r w:rsidRPr="002813D6">
        <w:rPr>
          <w:rFonts w:ascii="Book Antiqua" w:eastAsia="Book Antiqua" w:hAnsi="Book Antiqua" w:cs="Book Antiqua"/>
          <w:color w:val="000000"/>
        </w:rPr>
        <w:t xml:space="preserve"> A, </w:t>
      </w:r>
      <w:proofErr w:type="spellStart"/>
      <w:r w:rsidRPr="002813D6">
        <w:rPr>
          <w:rFonts w:ascii="Book Antiqua" w:eastAsia="Book Antiqua" w:hAnsi="Book Antiqua" w:cs="Book Antiqua"/>
          <w:color w:val="000000"/>
        </w:rPr>
        <w:t>Azcano</w:t>
      </w:r>
      <w:proofErr w:type="spellEnd"/>
      <w:r w:rsidRPr="002813D6">
        <w:rPr>
          <w:rFonts w:ascii="Book Antiqua" w:eastAsia="Book Antiqua" w:hAnsi="Book Antiqua" w:cs="Book Antiqua"/>
          <w:color w:val="000000"/>
        </w:rPr>
        <w:t xml:space="preserve"> E, Cabrera A, Rodríguez R. Mucinous adenocarcinoma on perianal fistula. A rising entity? </w:t>
      </w:r>
      <w:r w:rsidRPr="002813D6">
        <w:rPr>
          <w:rFonts w:ascii="Book Antiqua" w:eastAsia="Book Antiqua" w:hAnsi="Book Antiqua" w:cs="Book Antiqua"/>
          <w:i/>
          <w:iCs/>
          <w:color w:val="000000"/>
        </w:rPr>
        <w:t xml:space="preserve">Clin </w:t>
      </w:r>
      <w:proofErr w:type="spellStart"/>
      <w:r w:rsidRPr="002813D6">
        <w:rPr>
          <w:rFonts w:ascii="Book Antiqua" w:eastAsia="Book Antiqua" w:hAnsi="Book Antiqua" w:cs="Book Antiqua"/>
          <w:i/>
          <w:iCs/>
          <w:color w:val="000000"/>
        </w:rPr>
        <w:t>Transl</w:t>
      </w:r>
      <w:proofErr w:type="spellEnd"/>
      <w:r w:rsidRPr="002813D6">
        <w:rPr>
          <w:rFonts w:ascii="Book Antiqua" w:eastAsia="Book Antiqua" w:hAnsi="Book Antiqua" w:cs="Book Antiqua"/>
          <w:i/>
          <w:iCs/>
          <w:color w:val="000000"/>
        </w:rPr>
        <w:t xml:space="preserve"> Oncol</w:t>
      </w:r>
      <w:r w:rsidRPr="002813D6">
        <w:rPr>
          <w:rFonts w:ascii="Book Antiqua" w:eastAsia="Book Antiqua" w:hAnsi="Book Antiqua" w:cs="Book Antiqua"/>
          <w:color w:val="000000"/>
        </w:rPr>
        <w:t xml:space="preserve"> 2018; </w:t>
      </w:r>
      <w:r w:rsidRPr="002813D6">
        <w:rPr>
          <w:rFonts w:ascii="Book Antiqua" w:eastAsia="Book Antiqua" w:hAnsi="Book Antiqua" w:cs="Book Antiqua"/>
          <w:b/>
          <w:bCs/>
          <w:color w:val="000000"/>
        </w:rPr>
        <w:t>20</w:t>
      </w:r>
      <w:r w:rsidRPr="002813D6">
        <w:rPr>
          <w:rFonts w:ascii="Book Antiqua" w:eastAsia="Book Antiqua" w:hAnsi="Book Antiqua" w:cs="Book Antiqua"/>
          <w:color w:val="000000"/>
        </w:rPr>
        <w:t>: 666-669 [PMID: 28929316 DOI: 10.1007/s12094-017-1750-y]</w:t>
      </w:r>
    </w:p>
    <w:p w14:paraId="24531FC4"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12 </w:t>
      </w:r>
      <w:r w:rsidRPr="002813D6">
        <w:rPr>
          <w:rFonts w:ascii="Book Antiqua" w:eastAsia="Book Antiqua" w:hAnsi="Book Antiqua" w:cs="Book Antiqua"/>
          <w:b/>
          <w:bCs/>
          <w:color w:val="000000"/>
        </w:rPr>
        <w:t>Sato H</w:t>
      </w:r>
      <w:r w:rsidRPr="002813D6">
        <w:rPr>
          <w:rFonts w:ascii="Book Antiqua" w:eastAsia="Book Antiqua" w:hAnsi="Book Antiqua" w:cs="Book Antiqua"/>
          <w:color w:val="000000"/>
        </w:rPr>
        <w:t xml:space="preserve">, Maeda K, </w:t>
      </w:r>
      <w:proofErr w:type="spellStart"/>
      <w:r w:rsidRPr="002813D6">
        <w:rPr>
          <w:rFonts w:ascii="Book Antiqua" w:eastAsia="Book Antiqua" w:hAnsi="Book Antiqua" w:cs="Book Antiqua"/>
          <w:color w:val="000000"/>
        </w:rPr>
        <w:t>Maruta</w:t>
      </w:r>
      <w:proofErr w:type="spellEnd"/>
      <w:r w:rsidRPr="002813D6">
        <w:rPr>
          <w:rFonts w:ascii="Book Antiqua" w:eastAsia="Book Antiqua" w:hAnsi="Book Antiqua" w:cs="Book Antiqua"/>
          <w:color w:val="000000"/>
        </w:rPr>
        <w:t xml:space="preserve"> M, Kuroda M, </w:t>
      </w:r>
      <w:proofErr w:type="spellStart"/>
      <w:r w:rsidRPr="002813D6">
        <w:rPr>
          <w:rFonts w:ascii="Book Antiqua" w:eastAsia="Book Antiqua" w:hAnsi="Book Antiqua" w:cs="Book Antiqua"/>
          <w:color w:val="000000"/>
        </w:rPr>
        <w:t>Nogaki</w:t>
      </w:r>
      <w:proofErr w:type="spellEnd"/>
      <w:r w:rsidRPr="002813D6">
        <w:rPr>
          <w:rFonts w:ascii="Book Antiqua" w:eastAsia="Book Antiqua" w:hAnsi="Book Antiqua" w:cs="Book Antiqua"/>
          <w:color w:val="000000"/>
        </w:rPr>
        <w:t xml:space="preserve"> M, </w:t>
      </w:r>
      <w:proofErr w:type="spellStart"/>
      <w:r w:rsidRPr="002813D6">
        <w:rPr>
          <w:rFonts w:ascii="Book Antiqua" w:eastAsia="Book Antiqua" w:hAnsi="Book Antiqua" w:cs="Book Antiqua"/>
          <w:color w:val="000000"/>
        </w:rPr>
        <w:t>Nogaki</w:t>
      </w:r>
      <w:proofErr w:type="spellEnd"/>
      <w:r w:rsidRPr="002813D6">
        <w:rPr>
          <w:rFonts w:ascii="Book Antiqua" w:eastAsia="Book Antiqua" w:hAnsi="Book Antiqua" w:cs="Book Antiqua"/>
          <w:color w:val="000000"/>
        </w:rPr>
        <w:t xml:space="preserve"> M. Mucinous adenocarcinoma associated with chronic anal fistula reconstructed by </w:t>
      </w:r>
      <w:proofErr w:type="spellStart"/>
      <w:r w:rsidRPr="002813D6">
        <w:rPr>
          <w:rFonts w:ascii="Book Antiqua" w:eastAsia="Book Antiqua" w:hAnsi="Book Antiqua" w:cs="Book Antiqua"/>
          <w:color w:val="000000"/>
        </w:rPr>
        <w:t>gracilis</w:t>
      </w:r>
      <w:proofErr w:type="spellEnd"/>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myocutaneous</w:t>
      </w:r>
      <w:proofErr w:type="spellEnd"/>
      <w:r w:rsidRPr="002813D6">
        <w:rPr>
          <w:rFonts w:ascii="Book Antiqua" w:eastAsia="Book Antiqua" w:hAnsi="Book Antiqua" w:cs="Book Antiqua"/>
          <w:color w:val="000000"/>
        </w:rPr>
        <w:t xml:space="preserve"> flaps. </w:t>
      </w:r>
      <w:r w:rsidRPr="002813D6">
        <w:rPr>
          <w:rFonts w:ascii="Book Antiqua" w:eastAsia="Book Antiqua" w:hAnsi="Book Antiqua" w:cs="Book Antiqua"/>
          <w:i/>
          <w:iCs/>
          <w:color w:val="000000"/>
        </w:rPr>
        <w:t xml:space="preserve">Tech </w:t>
      </w:r>
      <w:proofErr w:type="spellStart"/>
      <w:r w:rsidRPr="002813D6">
        <w:rPr>
          <w:rFonts w:ascii="Book Antiqua" w:eastAsia="Book Antiqua" w:hAnsi="Book Antiqua" w:cs="Book Antiqua"/>
          <w:i/>
          <w:iCs/>
          <w:color w:val="000000"/>
        </w:rPr>
        <w:t>Coloproctol</w:t>
      </w:r>
      <w:proofErr w:type="spellEnd"/>
      <w:r w:rsidRPr="002813D6">
        <w:rPr>
          <w:rFonts w:ascii="Book Antiqua" w:eastAsia="Book Antiqua" w:hAnsi="Book Antiqua" w:cs="Book Antiqua"/>
          <w:color w:val="000000"/>
        </w:rPr>
        <w:t xml:space="preserve"> 2006; </w:t>
      </w:r>
      <w:r w:rsidRPr="002813D6">
        <w:rPr>
          <w:rFonts w:ascii="Book Antiqua" w:eastAsia="Book Antiqua" w:hAnsi="Book Antiqua" w:cs="Book Antiqua"/>
          <w:b/>
          <w:bCs/>
          <w:color w:val="000000"/>
        </w:rPr>
        <w:t>10</w:t>
      </w:r>
      <w:r w:rsidRPr="002813D6">
        <w:rPr>
          <w:rFonts w:ascii="Book Antiqua" w:eastAsia="Book Antiqua" w:hAnsi="Book Antiqua" w:cs="Book Antiqua"/>
          <w:color w:val="000000"/>
        </w:rPr>
        <w:t>: 249-252 [PMID: 16969607 DOI: 10.1007/s10151-006-0289-7]</w:t>
      </w:r>
    </w:p>
    <w:p w14:paraId="23F6769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13 </w:t>
      </w:r>
      <w:r w:rsidRPr="002813D6">
        <w:rPr>
          <w:rFonts w:ascii="Book Antiqua" w:eastAsia="Book Antiqua" w:hAnsi="Book Antiqua" w:cs="Book Antiqua"/>
          <w:b/>
          <w:bCs/>
          <w:color w:val="000000"/>
        </w:rPr>
        <w:t>Sierra EM</w:t>
      </w:r>
      <w:r w:rsidRPr="002813D6">
        <w:rPr>
          <w:rFonts w:ascii="Book Antiqua" w:eastAsia="Book Antiqua" w:hAnsi="Book Antiqua" w:cs="Book Antiqua"/>
          <w:color w:val="000000"/>
        </w:rPr>
        <w:t xml:space="preserve">, Villanueva Saenz E, Martínez PH, Rocha JR. Mucinous adenocarcinoma associated with fistula in </w:t>
      </w:r>
      <w:proofErr w:type="spellStart"/>
      <w:r w:rsidRPr="002813D6">
        <w:rPr>
          <w:rFonts w:ascii="Book Antiqua" w:eastAsia="Book Antiqua" w:hAnsi="Book Antiqua" w:cs="Book Antiqua"/>
          <w:color w:val="000000"/>
        </w:rPr>
        <w:t>ano</w:t>
      </w:r>
      <w:proofErr w:type="spellEnd"/>
      <w:r w:rsidRPr="002813D6">
        <w:rPr>
          <w:rFonts w:ascii="Book Antiqua" w:eastAsia="Book Antiqua" w:hAnsi="Book Antiqua" w:cs="Book Antiqua"/>
          <w:color w:val="000000"/>
        </w:rPr>
        <w:t xml:space="preserve">: report of a case. </w:t>
      </w:r>
      <w:r w:rsidRPr="002813D6">
        <w:rPr>
          <w:rFonts w:ascii="Book Antiqua" w:eastAsia="Book Antiqua" w:hAnsi="Book Antiqua" w:cs="Book Antiqua"/>
          <w:i/>
          <w:iCs/>
          <w:color w:val="000000"/>
        </w:rPr>
        <w:t xml:space="preserve">Tech </w:t>
      </w:r>
      <w:proofErr w:type="spellStart"/>
      <w:r w:rsidRPr="002813D6">
        <w:rPr>
          <w:rFonts w:ascii="Book Antiqua" w:eastAsia="Book Antiqua" w:hAnsi="Book Antiqua" w:cs="Book Antiqua"/>
          <w:i/>
          <w:iCs/>
          <w:color w:val="000000"/>
        </w:rPr>
        <w:t>Coloproctol</w:t>
      </w:r>
      <w:proofErr w:type="spellEnd"/>
      <w:r w:rsidRPr="002813D6">
        <w:rPr>
          <w:rFonts w:ascii="Book Antiqua" w:eastAsia="Book Antiqua" w:hAnsi="Book Antiqua" w:cs="Book Antiqua"/>
          <w:color w:val="000000"/>
        </w:rPr>
        <w:t xml:space="preserve"> 2006; </w:t>
      </w:r>
      <w:r w:rsidRPr="002813D6">
        <w:rPr>
          <w:rFonts w:ascii="Book Antiqua" w:eastAsia="Book Antiqua" w:hAnsi="Book Antiqua" w:cs="Book Antiqua"/>
          <w:b/>
          <w:bCs/>
          <w:color w:val="000000"/>
        </w:rPr>
        <w:t>10</w:t>
      </w:r>
      <w:r w:rsidRPr="002813D6">
        <w:rPr>
          <w:rFonts w:ascii="Book Antiqua" w:eastAsia="Book Antiqua" w:hAnsi="Book Antiqua" w:cs="Book Antiqua"/>
          <w:color w:val="000000"/>
        </w:rPr>
        <w:t>: 51-53 [PMID: 16528482 DOI: 10.1007/s10151-006-0251-8]</w:t>
      </w:r>
    </w:p>
    <w:p w14:paraId="412FAD1C"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lastRenderedPageBreak/>
        <w:t xml:space="preserve">14 </w:t>
      </w:r>
      <w:r w:rsidRPr="002813D6">
        <w:rPr>
          <w:rFonts w:ascii="Book Antiqua" w:eastAsia="Book Antiqua" w:hAnsi="Book Antiqua" w:cs="Book Antiqua"/>
          <w:b/>
          <w:bCs/>
          <w:color w:val="000000"/>
        </w:rPr>
        <w:t>Kim MJ</w:t>
      </w:r>
      <w:r w:rsidRPr="002813D6">
        <w:rPr>
          <w:rFonts w:ascii="Book Antiqua" w:eastAsia="Book Antiqua" w:hAnsi="Book Antiqua" w:cs="Book Antiqua"/>
          <w:color w:val="000000"/>
        </w:rPr>
        <w:t xml:space="preserve">, Park JS, Park SI, Kim NK, Kim JH, Moon HJ, Park YN, Kim WH. Accuracy in differentiation of mucinous and </w:t>
      </w:r>
      <w:proofErr w:type="spellStart"/>
      <w:r w:rsidRPr="002813D6">
        <w:rPr>
          <w:rFonts w:ascii="Book Antiqua" w:eastAsia="Book Antiqua" w:hAnsi="Book Antiqua" w:cs="Book Antiqua"/>
          <w:color w:val="000000"/>
        </w:rPr>
        <w:t>nonmucinous</w:t>
      </w:r>
      <w:proofErr w:type="spellEnd"/>
      <w:r w:rsidRPr="002813D6">
        <w:rPr>
          <w:rFonts w:ascii="Book Antiqua" w:eastAsia="Book Antiqua" w:hAnsi="Book Antiqua" w:cs="Book Antiqua"/>
          <w:color w:val="000000"/>
        </w:rPr>
        <w:t xml:space="preserve"> rectal carcinoma on MR imaging. </w:t>
      </w:r>
      <w:r w:rsidRPr="002813D6">
        <w:rPr>
          <w:rFonts w:ascii="Book Antiqua" w:eastAsia="Book Antiqua" w:hAnsi="Book Antiqua" w:cs="Book Antiqua"/>
          <w:i/>
          <w:iCs/>
          <w:color w:val="000000"/>
        </w:rPr>
        <w:t xml:space="preserve">J </w:t>
      </w:r>
      <w:proofErr w:type="spellStart"/>
      <w:r w:rsidRPr="002813D6">
        <w:rPr>
          <w:rFonts w:ascii="Book Antiqua" w:eastAsia="Book Antiqua" w:hAnsi="Book Antiqua" w:cs="Book Antiqua"/>
          <w:i/>
          <w:iCs/>
          <w:color w:val="000000"/>
        </w:rPr>
        <w:t>Comput</w:t>
      </w:r>
      <w:proofErr w:type="spellEnd"/>
      <w:r w:rsidRPr="002813D6">
        <w:rPr>
          <w:rFonts w:ascii="Book Antiqua" w:eastAsia="Book Antiqua" w:hAnsi="Book Antiqua" w:cs="Book Antiqua"/>
          <w:i/>
          <w:iCs/>
          <w:color w:val="000000"/>
        </w:rPr>
        <w:t xml:space="preserve"> Assist </w:t>
      </w:r>
      <w:proofErr w:type="spellStart"/>
      <w:r w:rsidRPr="002813D6">
        <w:rPr>
          <w:rFonts w:ascii="Book Antiqua" w:eastAsia="Book Antiqua" w:hAnsi="Book Antiqua" w:cs="Book Antiqua"/>
          <w:i/>
          <w:iCs/>
          <w:color w:val="000000"/>
        </w:rPr>
        <w:t>Tomogr</w:t>
      </w:r>
      <w:proofErr w:type="spellEnd"/>
      <w:r w:rsidRPr="002813D6">
        <w:rPr>
          <w:rFonts w:ascii="Book Antiqua" w:eastAsia="Book Antiqua" w:hAnsi="Book Antiqua" w:cs="Book Antiqua"/>
          <w:color w:val="000000"/>
        </w:rPr>
        <w:t xml:space="preserve"> 2003; </w:t>
      </w:r>
      <w:r w:rsidRPr="002813D6">
        <w:rPr>
          <w:rFonts w:ascii="Book Antiqua" w:eastAsia="Book Antiqua" w:hAnsi="Book Antiqua" w:cs="Book Antiqua"/>
          <w:b/>
          <w:bCs/>
          <w:color w:val="000000"/>
        </w:rPr>
        <w:t>27</w:t>
      </w:r>
      <w:r w:rsidRPr="002813D6">
        <w:rPr>
          <w:rFonts w:ascii="Book Antiqua" w:eastAsia="Book Antiqua" w:hAnsi="Book Antiqua" w:cs="Book Antiqua"/>
          <w:color w:val="000000"/>
        </w:rPr>
        <w:t>: 48-55 [PMID: 12544243 DOI: 10.1097/00004728-200301000-00010]</w:t>
      </w:r>
    </w:p>
    <w:p w14:paraId="5D10DE7E"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15 </w:t>
      </w:r>
      <w:r w:rsidRPr="002813D6">
        <w:rPr>
          <w:rFonts w:ascii="Book Antiqua" w:eastAsia="Book Antiqua" w:hAnsi="Book Antiqua" w:cs="Book Antiqua"/>
          <w:b/>
          <w:bCs/>
          <w:color w:val="000000"/>
        </w:rPr>
        <w:t>Leal RF</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Ayrizono</w:t>
      </w:r>
      <w:proofErr w:type="spellEnd"/>
      <w:r w:rsidRPr="002813D6">
        <w:rPr>
          <w:rFonts w:ascii="Book Antiqua" w:eastAsia="Book Antiqua" w:hAnsi="Book Antiqua" w:cs="Book Antiqua"/>
          <w:color w:val="000000"/>
        </w:rPr>
        <w:t xml:space="preserve"> ML, Coy CS, </w:t>
      </w:r>
      <w:proofErr w:type="spellStart"/>
      <w:r w:rsidRPr="002813D6">
        <w:rPr>
          <w:rFonts w:ascii="Book Antiqua" w:eastAsia="Book Antiqua" w:hAnsi="Book Antiqua" w:cs="Book Antiqua"/>
          <w:color w:val="000000"/>
        </w:rPr>
        <w:t>Fagundes</w:t>
      </w:r>
      <w:proofErr w:type="spellEnd"/>
      <w:r w:rsidRPr="002813D6">
        <w:rPr>
          <w:rFonts w:ascii="Book Antiqua" w:eastAsia="Book Antiqua" w:hAnsi="Book Antiqua" w:cs="Book Antiqua"/>
          <w:color w:val="000000"/>
        </w:rPr>
        <w:t xml:space="preserve"> JJ, </w:t>
      </w:r>
      <w:proofErr w:type="spellStart"/>
      <w:r w:rsidRPr="002813D6">
        <w:rPr>
          <w:rFonts w:ascii="Book Antiqua" w:eastAsia="Book Antiqua" w:hAnsi="Book Antiqua" w:cs="Book Antiqua"/>
          <w:color w:val="000000"/>
        </w:rPr>
        <w:t>Góes</w:t>
      </w:r>
      <w:proofErr w:type="spellEnd"/>
      <w:r w:rsidRPr="002813D6">
        <w:rPr>
          <w:rFonts w:ascii="Book Antiqua" w:eastAsia="Book Antiqua" w:hAnsi="Book Antiqua" w:cs="Book Antiqua"/>
          <w:color w:val="000000"/>
        </w:rPr>
        <w:t xml:space="preserve"> JR. Mucinous adenocarcinoma derived from chronic perianal fistulas: report of a case and review of the literature. </w:t>
      </w:r>
      <w:r w:rsidRPr="002813D6">
        <w:rPr>
          <w:rFonts w:ascii="Book Antiqua" w:eastAsia="Book Antiqua" w:hAnsi="Book Antiqua" w:cs="Book Antiqua"/>
          <w:i/>
          <w:iCs/>
          <w:color w:val="000000"/>
        </w:rPr>
        <w:t xml:space="preserve">Tech </w:t>
      </w:r>
      <w:proofErr w:type="spellStart"/>
      <w:r w:rsidRPr="002813D6">
        <w:rPr>
          <w:rFonts w:ascii="Book Antiqua" w:eastAsia="Book Antiqua" w:hAnsi="Book Antiqua" w:cs="Book Antiqua"/>
          <w:i/>
          <w:iCs/>
          <w:color w:val="000000"/>
        </w:rPr>
        <w:t>Coloproctol</w:t>
      </w:r>
      <w:proofErr w:type="spellEnd"/>
      <w:r w:rsidRPr="002813D6">
        <w:rPr>
          <w:rFonts w:ascii="Book Antiqua" w:eastAsia="Book Antiqua" w:hAnsi="Book Antiqua" w:cs="Book Antiqua"/>
          <w:color w:val="000000"/>
        </w:rPr>
        <w:t xml:space="preserve"> 2007; </w:t>
      </w:r>
      <w:r w:rsidRPr="002813D6">
        <w:rPr>
          <w:rFonts w:ascii="Book Antiqua" w:eastAsia="Book Antiqua" w:hAnsi="Book Antiqua" w:cs="Book Antiqua"/>
          <w:b/>
          <w:bCs/>
          <w:color w:val="000000"/>
        </w:rPr>
        <w:t>11</w:t>
      </w:r>
      <w:r w:rsidRPr="002813D6">
        <w:rPr>
          <w:rFonts w:ascii="Book Antiqua" w:eastAsia="Book Antiqua" w:hAnsi="Book Antiqua" w:cs="Book Antiqua"/>
          <w:color w:val="000000"/>
        </w:rPr>
        <w:t>: 155-157 [PMID: 17510737 DOI: 10.1007/s10151-007-0348-8]</w:t>
      </w:r>
    </w:p>
    <w:p w14:paraId="6B34610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16 </w:t>
      </w:r>
      <w:r w:rsidRPr="002813D6">
        <w:rPr>
          <w:rFonts w:ascii="Book Antiqua" w:eastAsia="Book Antiqua" w:hAnsi="Book Antiqua" w:cs="Book Antiqua"/>
          <w:b/>
          <w:bCs/>
          <w:color w:val="000000"/>
        </w:rPr>
        <w:t>Gaertner WB</w:t>
      </w:r>
      <w:r w:rsidRPr="002813D6">
        <w:rPr>
          <w:rFonts w:ascii="Book Antiqua" w:eastAsia="Book Antiqua" w:hAnsi="Book Antiqua" w:cs="Book Antiqua"/>
          <w:color w:val="000000"/>
        </w:rPr>
        <w:t xml:space="preserve">, Hagerman GF, </w:t>
      </w:r>
      <w:proofErr w:type="spellStart"/>
      <w:r w:rsidRPr="002813D6">
        <w:rPr>
          <w:rFonts w:ascii="Book Antiqua" w:eastAsia="Book Antiqua" w:hAnsi="Book Antiqua" w:cs="Book Antiqua"/>
          <w:color w:val="000000"/>
        </w:rPr>
        <w:t>Finne</w:t>
      </w:r>
      <w:proofErr w:type="spellEnd"/>
      <w:r w:rsidRPr="002813D6">
        <w:rPr>
          <w:rFonts w:ascii="Book Antiqua" w:eastAsia="Book Antiqua" w:hAnsi="Book Antiqua" w:cs="Book Antiqua"/>
          <w:color w:val="000000"/>
        </w:rPr>
        <w:t xml:space="preserve"> CO, </w:t>
      </w:r>
      <w:proofErr w:type="spellStart"/>
      <w:r w:rsidRPr="002813D6">
        <w:rPr>
          <w:rFonts w:ascii="Book Antiqua" w:eastAsia="Book Antiqua" w:hAnsi="Book Antiqua" w:cs="Book Antiqua"/>
          <w:color w:val="000000"/>
        </w:rPr>
        <w:t>Alavi</w:t>
      </w:r>
      <w:proofErr w:type="spellEnd"/>
      <w:r w:rsidRPr="002813D6">
        <w:rPr>
          <w:rFonts w:ascii="Book Antiqua" w:eastAsia="Book Antiqua" w:hAnsi="Book Antiqua" w:cs="Book Antiqua"/>
          <w:color w:val="000000"/>
        </w:rPr>
        <w:t xml:space="preserve"> K, </w:t>
      </w:r>
      <w:proofErr w:type="spellStart"/>
      <w:r w:rsidRPr="002813D6">
        <w:rPr>
          <w:rFonts w:ascii="Book Antiqua" w:eastAsia="Book Antiqua" w:hAnsi="Book Antiqua" w:cs="Book Antiqua"/>
          <w:color w:val="000000"/>
        </w:rPr>
        <w:t>Jessurun</w:t>
      </w:r>
      <w:proofErr w:type="spellEnd"/>
      <w:r w:rsidRPr="002813D6">
        <w:rPr>
          <w:rFonts w:ascii="Book Antiqua" w:eastAsia="Book Antiqua" w:hAnsi="Book Antiqua" w:cs="Book Antiqua"/>
          <w:color w:val="000000"/>
        </w:rPr>
        <w:t xml:space="preserve"> J, </w:t>
      </w:r>
      <w:proofErr w:type="spellStart"/>
      <w:r w:rsidRPr="002813D6">
        <w:rPr>
          <w:rFonts w:ascii="Book Antiqua" w:eastAsia="Book Antiqua" w:hAnsi="Book Antiqua" w:cs="Book Antiqua"/>
          <w:color w:val="000000"/>
        </w:rPr>
        <w:t>Rothenberger</w:t>
      </w:r>
      <w:proofErr w:type="spellEnd"/>
      <w:r w:rsidRPr="002813D6">
        <w:rPr>
          <w:rFonts w:ascii="Book Antiqua" w:eastAsia="Book Antiqua" w:hAnsi="Book Antiqua" w:cs="Book Antiqua"/>
          <w:color w:val="000000"/>
        </w:rPr>
        <w:t xml:space="preserve"> DA, Madoff RD. Fistula-associated anal adenocarcinoma: good results with aggressive therapy. </w:t>
      </w:r>
      <w:r w:rsidRPr="002813D6">
        <w:rPr>
          <w:rFonts w:ascii="Book Antiqua" w:eastAsia="Book Antiqua" w:hAnsi="Book Antiqua" w:cs="Book Antiqua"/>
          <w:i/>
          <w:iCs/>
          <w:color w:val="000000"/>
        </w:rPr>
        <w:t>Dis Colon Rectum</w:t>
      </w:r>
      <w:r w:rsidRPr="002813D6">
        <w:rPr>
          <w:rFonts w:ascii="Book Antiqua" w:eastAsia="Book Antiqua" w:hAnsi="Book Antiqua" w:cs="Book Antiqua"/>
          <w:color w:val="000000"/>
        </w:rPr>
        <w:t xml:space="preserve"> 2008; </w:t>
      </w:r>
      <w:r w:rsidRPr="002813D6">
        <w:rPr>
          <w:rFonts w:ascii="Book Antiqua" w:eastAsia="Book Antiqua" w:hAnsi="Book Antiqua" w:cs="Book Antiqua"/>
          <w:b/>
          <w:bCs/>
          <w:color w:val="000000"/>
        </w:rPr>
        <w:t>51</w:t>
      </w:r>
      <w:r w:rsidRPr="002813D6">
        <w:rPr>
          <w:rFonts w:ascii="Book Antiqua" w:eastAsia="Book Antiqua" w:hAnsi="Book Antiqua" w:cs="Book Antiqua"/>
          <w:color w:val="000000"/>
        </w:rPr>
        <w:t>: 1061-1067 [PMID: 18418652 DOI: 10.1007/s10350-008-9294-4]</w:t>
      </w:r>
    </w:p>
    <w:p w14:paraId="537A96BE" w14:textId="69790430"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17 </w:t>
      </w:r>
      <w:r w:rsidRPr="002813D6">
        <w:rPr>
          <w:rFonts w:ascii="Book Antiqua" w:eastAsia="Book Antiqua" w:hAnsi="Book Antiqua" w:cs="Book Antiqua"/>
          <w:b/>
          <w:bCs/>
          <w:color w:val="000000"/>
        </w:rPr>
        <w:t>Suleiman IE</w:t>
      </w:r>
      <w:r w:rsidRPr="00A2664E">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Pindiga</w:t>
      </w:r>
      <w:proofErr w:type="spellEnd"/>
      <w:r w:rsidRPr="002813D6">
        <w:rPr>
          <w:rFonts w:ascii="Book Antiqua" w:eastAsia="Book Antiqua" w:hAnsi="Book Antiqua" w:cs="Book Antiqua"/>
          <w:color w:val="000000"/>
        </w:rPr>
        <w:t xml:space="preserve"> </w:t>
      </w:r>
      <w:r w:rsidR="00713546" w:rsidRPr="002813D6">
        <w:rPr>
          <w:rFonts w:ascii="Book Antiqua" w:eastAsia="Book Antiqua" w:hAnsi="Book Antiqua" w:cs="Book Antiqua"/>
          <w:color w:val="000000"/>
        </w:rPr>
        <w:t>UH, Waziri AM, Abubakar BM</w:t>
      </w:r>
      <w:r w:rsidRPr="002813D6">
        <w:rPr>
          <w:rFonts w:ascii="Book Antiqua" w:eastAsia="Book Antiqua" w:hAnsi="Book Antiqua" w:cs="Book Antiqua"/>
          <w:color w:val="000000"/>
        </w:rPr>
        <w:t>. Adenocarcinoma arising in a chronic fistula-in-</w:t>
      </w:r>
      <w:proofErr w:type="spellStart"/>
      <w:r w:rsidRPr="002813D6">
        <w:rPr>
          <w:rFonts w:ascii="Book Antiqua" w:eastAsia="Book Antiqua" w:hAnsi="Book Antiqua" w:cs="Book Antiqua"/>
          <w:color w:val="000000"/>
        </w:rPr>
        <w:t>ano</w:t>
      </w:r>
      <w:proofErr w:type="spellEnd"/>
      <w:r w:rsidRPr="002813D6">
        <w:rPr>
          <w:rFonts w:ascii="Book Antiqua" w:eastAsia="Book Antiqua" w:hAnsi="Book Antiqua" w:cs="Book Antiqua"/>
          <w:color w:val="000000"/>
        </w:rPr>
        <w:t xml:space="preserve"> and presenting as a gluteal mass. </w:t>
      </w:r>
      <w:r w:rsidR="00713546" w:rsidRPr="002813D6">
        <w:rPr>
          <w:rFonts w:ascii="Book Antiqua" w:eastAsia="Book Antiqua" w:hAnsi="Book Antiqua" w:cs="Book Antiqua"/>
          <w:i/>
          <w:color w:val="000000"/>
        </w:rPr>
        <w:t xml:space="preserve">Arch Int Surg </w:t>
      </w:r>
      <w:r w:rsidR="00713546" w:rsidRPr="002813D6">
        <w:rPr>
          <w:rFonts w:ascii="Book Antiqua" w:eastAsia="Book Antiqua" w:hAnsi="Book Antiqua" w:cs="Book Antiqua"/>
          <w:color w:val="000000"/>
        </w:rPr>
        <w:t xml:space="preserve">2016; </w:t>
      </w:r>
      <w:r w:rsidR="00713546" w:rsidRPr="002813D6">
        <w:rPr>
          <w:rFonts w:ascii="Book Antiqua" w:eastAsia="Book Antiqua" w:hAnsi="Book Antiqua" w:cs="Book Antiqua"/>
          <w:b/>
          <w:color w:val="000000"/>
        </w:rPr>
        <w:t>6</w:t>
      </w:r>
      <w:r w:rsidR="00713546" w:rsidRPr="002813D6">
        <w:rPr>
          <w:rFonts w:ascii="Book Antiqua" w:eastAsia="Book Antiqua" w:hAnsi="Book Antiqua" w:cs="Book Antiqua"/>
          <w:color w:val="000000"/>
        </w:rPr>
        <w:t>: 47-50</w:t>
      </w:r>
      <w:r w:rsidRPr="002813D6">
        <w:rPr>
          <w:rFonts w:ascii="Book Antiqua" w:eastAsia="Book Antiqua" w:hAnsi="Book Antiqua" w:cs="Book Antiqua"/>
          <w:color w:val="000000"/>
        </w:rPr>
        <w:t xml:space="preserve"> [DOI: 10.4103/2278-9596.187197]</w:t>
      </w:r>
    </w:p>
    <w:p w14:paraId="20F5CB2C"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18 </w:t>
      </w:r>
      <w:r w:rsidRPr="002813D6">
        <w:rPr>
          <w:rFonts w:ascii="Book Antiqua" w:eastAsia="Book Antiqua" w:hAnsi="Book Antiqua" w:cs="Book Antiqua"/>
          <w:b/>
          <w:bCs/>
          <w:color w:val="000000"/>
        </w:rPr>
        <w:t>Mukai N</w:t>
      </w:r>
      <w:r w:rsidRPr="002813D6">
        <w:rPr>
          <w:rFonts w:ascii="Book Antiqua" w:eastAsia="Book Antiqua" w:hAnsi="Book Antiqua" w:cs="Book Antiqua"/>
          <w:color w:val="000000"/>
        </w:rPr>
        <w:t xml:space="preserve">, Pinheiro LV, </w:t>
      </w:r>
      <w:proofErr w:type="spellStart"/>
      <w:r w:rsidRPr="002813D6">
        <w:rPr>
          <w:rFonts w:ascii="Book Antiqua" w:eastAsia="Book Antiqua" w:hAnsi="Book Antiqua" w:cs="Book Antiqua"/>
          <w:color w:val="000000"/>
        </w:rPr>
        <w:t>Ayrizono</w:t>
      </w:r>
      <w:proofErr w:type="spellEnd"/>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Mde</w:t>
      </w:r>
      <w:proofErr w:type="spellEnd"/>
      <w:r w:rsidRPr="002813D6">
        <w:rPr>
          <w:rFonts w:ascii="Book Antiqua" w:eastAsia="Book Antiqua" w:hAnsi="Book Antiqua" w:cs="Book Antiqua"/>
          <w:color w:val="000000"/>
        </w:rPr>
        <w:t xml:space="preserve"> L, Barreiro GC, </w:t>
      </w:r>
      <w:proofErr w:type="spellStart"/>
      <w:r w:rsidRPr="002813D6">
        <w:rPr>
          <w:rFonts w:ascii="Book Antiqua" w:eastAsia="Book Antiqua" w:hAnsi="Book Antiqua" w:cs="Book Antiqua"/>
          <w:color w:val="000000"/>
        </w:rPr>
        <w:t>Kharmandayan</w:t>
      </w:r>
      <w:proofErr w:type="spellEnd"/>
      <w:r w:rsidRPr="002813D6">
        <w:rPr>
          <w:rFonts w:ascii="Book Antiqua" w:eastAsia="Book Antiqua" w:hAnsi="Book Antiqua" w:cs="Book Antiqua"/>
          <w:color w:val="000000"/>
        </w:rPr>
        <w:t xml:space="preserve"> P, </w:t>
      </w:r>
      <w:proofErr w:type="spellStart"/>
      <w:r w:rsidRPr="002813D6">
        <w:rPr>
          <w:rFonts w:ascii="Book Antiqua" w:eastAsia="Book Antiqua" w:hAnsi="Book Antiqua" w:cs="Book Antiqua"/>
          <w:color w:val="000000"/>
        </w:rPr>
        <w:t>Akinaga</w:t>
      </w:r>
      <w:proofErr w:type="spellEnd"/>
      <w:r w:rsidRPr="002813D6">
        <w:rPr>
          <w:rFonts w:ascii="Book Antiqua" w:eastAsia="Book Antiqua" w:hAnsi="Book Antiqua" w:cs="Book Antiqua"/>
          <w:color w:val="000000"/>
        </w:rPr>
        <w:t xml:space="preserve"> MH, Bento AM, Martinez CA, de Carvalho RB, Ward M, Coy CS, Leal RF. Mucinous adenocarcinoma associated with chronic suppurative hidradenitis: Report of a case and review of the literature. </w:t>
      </w:r>
      <w:r w:rsidRPr="002813D6">
        <w:rPr>
          <w:rFonts w:ascii="Book Antiqua" w:eastAsia="Book Antiqua" w:hAnsi="Book Antiqua" w:cs="Book Antiqua"/>
          <w:i/>
          <w:iCs/>
          <w:color w:val="000000"/>
        </w:rPr>
        <w:t>Int J Surg Case Rep</w:t>
      </w:r>
      <w:r w:rsidRPr="002813D6">
        <w:rPr>
          <w:rFonts w:ascii="Book Antiqua" w:eastAsia="Book Antiqua" w:hAnsi="Book Antiqua" w:cs="Book Antiqua"/>
          <w:color w:val="000000"/>
        </w:rPr>
        <w:t xml:space="preserve"> 2016; </w:t>
      </w:r>
      <w:r w:rsidRPr="002813D6">
        <w:rPr>
          <w:rFonts w:ascii="Book Antiqua" w:eastAsia="Book Antiqua" w:hAnsi="Book Antiqua" w:cs="Book Antiqua"/>
          <w:b/>
          <w:bCs/>
          <w:color w:val="000000"/>
        </w:rPr>
        <w:t>26</w:t>
      </w:r>
      <w:r w:rsidRPr="002813D6">
        <w:rPr>
          <w:rFonts w:ascii="Book Antiqua" w:eastAsia="Book Antiqua" w:hAnsi="Book Antiqua" w:cs="Book Antiqua"/>
          <w:color w:val="000000"/>
        </w:rPr>
        <w:t>: 12-16 [PMID: 27424105 DOI: 10.1016/j.ijscr.2016.06.039]</w:t>
      </w:r>
    </w:p>
    <w:p w14:paraId="108009CA"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19 </w:t>
      </w:r>
      <w:r w:rsidRPr="002813D6">
        <w:rPr>
          <w:rFonts w:ascii="Book Antiqua" w:eastAsia="Book Antiqua" w:hAnsi="Book Antiqua" w:cs="Book Antiqua"/>
          <w:b/>
          <w:bCs/>
          <w:color w:val="000000"/>
        </w:rPr>
        <w:t>Makris GM</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Poulakaki</w:t>
      </w:r>
      <w:proofErr w:type="spellEnd"/>
      <w:r w:rsidRPr="002813D6">
        <w:rPr>
          <w:rFonts w:ascii="Book Antiqua" w:eastAsia="Book Antiqua" w:hAnsi="Book Antiqua" w:cs="Book Antiqua"/>
          <w:color w:val="000000"/>
        </w:rPr>
        <w:t xml:space="preserve"> N, </w:t>
      </w:r>
      <w:proofErr w:type="spellStart"/>
      <w:r w:rsidRPr="002813D6">
        <w:rPr>
          <w:rFonts w:ascii="Book Antiqua" w:eastAsia="Book Antiqua" w:hAnsi="Book Antiqua" w:cs="Book Antiqua"/>
          <w:color w:val="000000"/>
        </w:rPr>
        <w:t>Papanota</w:t>
      </w:r>
      <w:proofErr w:type="spellEnd"/>
      <w:r w:rsidRPr="002813D6">
        <w:rPr>
          <w:rFonts w:ascii="Book Antiqua" w:eastAsia="Book Antiqua" w:hAnsi="Book Antiqua" w:cs="Book Antiqua"/>
          <w:color w:val="000000"/>
        </w:rPr>
        <w:t xml:space="preserve"> AM, </w:t>
      </w:r>
      <w:proofErr w:type="spellStart"/>
      <w:r w:rsidRPr="002813D6">
        <w:rPr>
          <w:rFonts w:ascii="Book Antiqua" w:eastAsia="Book Antiqua" w:hAnsi="Book Antiqua" w:cs="Book Antiqua"/>
          <w:color w:val="000000"/>
        </w:rPr>
        <w:t>Kotsifa</w:t>
      </w:r>
      <w:proofErr w:type="spellEnd"/>
      <w:r w:rsidRPr="002813D6">
        <w:rPr>
          <w:rFonts w:ascii="Book Antiqua" w:eastAsia="Book Antiqua" w:hAnsi="Book Antiqua" w:cs="Book Antiqua"/>
          <w:color w:val="000000"/>
        </w:rPr>
        <w:t xml:space="preserve"> E, </w:t>
      </w:r>
      <w:proofErr w:type="spellStart"/>
      <w:r w:rsidRPr="002813D6">
        <w:rPr>
          <w:rFonts w:ascii="Book Antiqua" w:eastAsia="Book Antiqua" w:hAnsi="Book Antiqua" w:cs="Book Antiqua"/>
          <w:color w:val="000000"/>
        </w:rPr>
        <w:t>Sergentanis</w:t>
      </w:r>
      <w:proofErr w:type="spellEnd"/>
      <w:r w:rsidRPr="002813D6">
        <w:rPr>
          <w:rFonts w:ascii="Book Antiqua" w:eastAsia="Book Antiqua" w:hAnsi="Book Antiqua" w:cs="Book Antiqua"/>
          <w:color w:val="000000"/>
        </w:rPr>
        <w:t xml:space="preserve"> TN, </w:t>
      </w:r>
      <w:proofErr w:type="spellStart"/>
      <w:r w:rsidRPr="002813D6">
        <w:rPr>
          <w:rFonts w:ascii="Book Antiqua" w:eastAsia="Book Antiqua" w:hAnsi="Book Antiqua" w:cs="Book Antiqua"/>
          <w:color w:val="000000"/>
        </w:rPr>
        <w:t>Psaltopoulou</w:t>
      </w:r>
      <w:proofErr w:type="spellEnd"/>
      <w:r w:rsidRPr="002813D6">
        <w:rPr>
          <w:rFonts w:ascii="Book Antiqua" w:eastAsia="Book Antiqua" w:hAnsi="Book Antiqua" w:cs="Book Antiqua"/>
          <w:color w:val="000000"/>
        </w:rPr>
        <w:t xml:space="preserve"> T. Vulvar, Perianal and Perineal Cancer After Hidradenitis Suppurativa: A Systematic Review and Pooled Analysis. </w:t>
      </w:r>
      <w:r w:rsidRPr="002813D6">
        <w:rPr>
          <w:rFonts w:ascii="Book Antiqua" w:eastAsia="Book Antiqua" w:hAnsi="Book Antiqua" w:cs="Book Antiqua"/>
          <w:i/>
          <w:iCs/>
          <w:color w:val="000000"/>
        </w:rPr>
        <w:t>Dermatol Surg</w:t>
      </w:r>
      <w:r w:rsidRPr="002813D6">
        <w:rPr>
          <w:rFonts w:ascii="Book Antiqua" w:eastAsia="Book Antiqua" w:hAnsi="Book Antiqua" w:cs="Book Antiqua"/>
          <w:color w:val="000000"/>
        </w:rPr>
        <w:t xml:space="preserve"> 2017; </w:t>
      </w:r>
      <w:r w:rsidRPr="002813D6">
        <w:rPr>
          <w:rFonts w:ascii="Book Antiqua" w:eastAsia="Book Antiqua" w:hAnsi="Book Antiqua" w:cs="Book Antiqua"/>
          <w:b/>
          <w:bCs/>
          <w:color w:val="000000"/>
        </w:rPr>
        <w:t>43</w:t>
      </w:r>
      <w:r w:rsidRPr="002813D6">
        <w:rPr>
          <w:rFonts w:ascii="Book Antiqua" w:eastAsia="Book Antiqua" w:hAnsi="Book Antiqua" w:cs="Book Antiqua"/>
          <w:color w:val="000000"/>
        </w:rPr>
        <w:t>: 107-115 [PMID: 27755170 DOI: 10.1097/DSS.0000000000000944]</w:t>
      </w:r>
    </w:p>
    <w:p w14:paraId="1B0443B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20 </w:t>
      </w:r>
      <w:r w:rsidRPr="002813D6">
        <w:rPr>
          <w:rFonts w:ascii="Book Antiqua" w:eastAsia="Book Antiqua" w:hAnsi="Book Antiqua" w:cs="Book Antiqua"/>
          <w:b/>
          <w:bCs/>
          <w:color w:val="000000"/>
        </w:rPr>
        <w:t>do Val IC</w:t>
      </w:r>
      <w:r w:rsidRPr="002813D6">
        <w:rPr>
          <w:rFonts w:ascii="Book Antiqua" w:eastAsia="Book Antiqua" w:hAnsi="Book Antiqua" w:cs="Book Antiqua"/>
          <w:color w:val="000000"/>
        </w:rPr>
        <w:t xml:space="preserve">, Almeida Filho GL, </w:t>
      </w:r>
      <w:proofErr w:type="spellStart"/>
      <w:r w:rsidRPr="002813D6">
        <w:rPr>
          <w:rFonts w:ascii="Book Antiqua" w:eastAsia="Book Antiqua" w:hAnsi="Book Antiqua" w:cs="Book Antiqua"/>
          <w:color w:val="000000"/>
        </w:rPr>
        <w:t>Corrêa</w:t>
      </w:r>
      <w:proofErr w:type="spellEnd"/>
      <w:r w:rsidRPr="002813D6">
        <w:rPr>
          <w:rFonts w:ascii="Book Antiqua" w:eastAsia="Book Antiqua" w:hAnsi="Book Antiqua" w:cs="Book Antiqua"/>
          <w:color w:val="000000"/>
        </w:rPr>
        <w:t xml:space="preserve"> A, Neto N. Chronic hidradenitis suppurativa and perianal mucinous adenocarcinoma. A case report. </w:t>
      </w:r>
      <w:r w:rsidRPr="002813D6">
        <w:rPr>
          <w:rFonts w:ascii="Book Antiqua" w:eastAsia="Book Antiqua" w:hAnsi="Book Antiqua" w:cs="Book Antiqua"/>
          <w:i/>
          <w:iCs/>
          <w:color w:val="000000"/>
        </w:rPr>
        <w:t xml:space="preserve">J </w:t>
      </w:r>
      <w:proofErr w:type="spellStart"/>
      <w:r w:rsidRPr="002813D6">
        <w:rPr>
          <w:rFonts w:ascii="Book Antiqua" w:eastAsia="Book Antiqua" w:hAnsi="Book Antiqua" w:cs="Book Antiqua"/>
          <w:i/>
          <w:iCs/>
          <w:color w:val="000000"/>
        </w:rPr>
        <w:t>Reprod</w:t>
      </w:r>
      <w:proofErr w:type="spellEnd"/>
      <w:r w:rsidRPr="002813D6">
        <w:rPr>
          <w:rFonts w:ascii="Book Antiqua" w:eastAsia="Book Antiqua" w:hAnsi="Book Antiqua" w:cs="Book Antiqua"/>
          <w:i/>
          <w:iCs/>
          <w:color w:val="000000"/>
        </w:rPr>
        <w:t xml:space="preserve"> Med</w:t>
      </w:r>
      <w:r w:rsidRPr="002813D6">
        <w:rPr>
          <w:rFonts w:ascii="Book Antiqua" w:eastAsia="Book Antiqua" w:hAnsi="Book Antiqua" w:cs="Book Antiqua"/>
          <w:color w:val="000000"/>
        </w:rPr>
        <w:t xml:space="preserve"> 2007; </w:t>
      </w:r>
      <w:r w:rsidRPr="002813D6">
        <w:rPr>
          <w:rFonts w:ascii="Book Antiqua" w:eastAsia="Book Antiqua" w:hAnsi="Book Antiqua" w:cs="Book Antiqua"/>
          <w:b/>
          <w:bCs/>
          <w:color w:val="000000"/>
        </w:rPr>
        <w:t>52</w:t>
      </w:r>
      <w:r w:rsidRPr="002813D6">
        <w:rPr>
          <w:rFonts w:ascii="Book Antiqua" w:eastAsia="Book Antiqua" w:hAnsi="Book Antiqua" w:cs="Book Antiqua"/>
          <w:color w:val="000000"/>
        </w:rPr>
        <w:t>: 100-102 [PMID: 17393769]</w:t>
      </w:r>
    </w:p>
    <w:p w14:paraId="0DA62882"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lastRenderedPageBreak/>
        <w:t xml:space="preserve">21 </w:t>
      </w:r>
      <w:proofErr w:type="spellStart"/>
      <w:r w:rsidRPr="002813D6">
        <w:rPr>
          <w:rFonts w:ascii="Book Antiqua" w:eastAsia="Book Antiqua" w:hAnsi="Book Antiqua" w:cs="Book Antiqua"/>
          <w:b/>
          <w:bCs/>
          <w:color w:val="000000"/>
        </w:rPr>
        <w:t>Stelow</w:t>
      </w:r>
      <w:proofErr w:type="spellEnd"/>
      <w:r w:rsidRPr="002813D6">
        <w:rPr>
          <w:rFonts w:ascii="Book Antiqua" w:eastAsia="Book Antiqua" w:hAnsi="Book Antiqua" w:cs="Book Antiqua"/>
          <w:b/>
          <w:bCs/>
          <w:color w:val="000000"/>
        </w:rPr>
        <w:t xml:space="preserve"> EB</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Yaziji</w:t>
      </w:r>
      <w:proofErr w:type="spellEnd"/>
      <w:r w:rsidRPr="002813D6">
        <w:rPr>
          <w:rFonts w:ascii="Book Antiqua" w:eastAsia="Book Antiqua" w:hAnsi="Book Antiqua" w:cs="Book Antiqua"/>
          <w:color w:val="000000"/>
        </w:rPr>
        <w:t xml:space="preserve"> H. Immunohistochemistry, carcinomas of unknown primary, and incidence rates. </w:t>
      </w:r>
      <w:r w:rsidRPr="002813D6">
        <w:rPr>
          <w:rFonts w:ascii="Book Antiqua" w:eastAsia="Book Antiqua" w:hAnsi="Book Antiqua" w:cs="Book Antiqua"/>
          <w:i/>
          <w:iCs/>
          <w:color w:val="000000"/>
        </w:rPr>
        <w:t xml:space="preserve">Semin Diagn </w:t>
      </w:r>
      <w:proofErr w:type="spellStart"/>
      <w:r w:rsidRPr="002813D6">
        <w:rPr>
          <w:rFonts w:ascii="Book Antiqua" w:eastAsia="Book Antiqua" w:hAnsi="Book Antiqua" w:cs="Book Antiqua"/>
          <w:i/>
          <w:iCs/>
          <w:color w:val="000000"/>
        </w:rPr>
        <w:t>Pathol</w:t>
      </w:r>
      <w:proofErr w:type="spellEnd"/>
      <w:r w:rsidRPr="002813D6">
        <w:rPr>
          <w:rFonts w:ascii="Book Antiqua" w:eastAsia="Book Antiqua" w:hAnsi="Book Antiqua" w:cs="Book Antiqua"/>
          <w:color w:val="000000"/>
        </w:rPr>
        <w:t xml:space="preserve"> 2018; </w:t>
      </w:r>
      <w:r w:rsidRPr="002813D6">
        <w:rPr>
          <w:rFonts w:ascii="Book Antiqua" w:eastAsia="Book Antiqua" w:hAnsi="Book Antiqua" w:cs="Book Antiqua"/>
          <w:b/>
          <w:bCs/>
          <w:color w:val="000000"/>
        </w:rPr>
        <w:t>35</w:t>
      </w:r>
      <w:r w:rsidRPr="002813D6">
        <w:rPr>
          <w:rFonts w:ascii="Book Antiqua" w:eastAsia="Book Antiqua" w:hAnsi="Book Antiqua" w:cs="Book Antiqua"/>
          <w:color w:val="000000"/>
        </w:rPr>
        <w:t>: 143-152 [PMID: 29224972 DOI: 10.1053/j.semdp.2017.11.012]</w:t>
      </w:r>
    </w:p>
    <w:p w14:paraId="3A6CCE15" w14:textId="4971126C"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22 </w:t>
      </w:r>
      <w:proofErr w:type="spellStart"/>
      <w:r w:rsidRPr="002813D6">
        <w:rPr>
          <w:rFonts w:ascii="Book Antiqua" w:eastAsia="Book Antiqua" w:hAnsi="Book Antiqua" w:cs="Book Antiqua"/>
          <w:b/>
          <w:bCs/>
          <w:color w:val="000000"/>
        </w:rPr>
        <w:t>Pecciarini</w:t>
      </w:r>
      <w:proofErr w:type="spellEnd"/>
      <w:r w:rsidRPr="002813D6">
        <w:rPr>
          <w:rFonts w:ascii="Book Antiqua" w:eastAsia="Book Antiqua" w:hAnsi="Book Antiqua" w:cs="Book Antiqua"/>
          <w:b/>
          <w:bCs/>
          <w:color w:val="000000"/>
        </w:rPr>
        <w:t xml:space="preserve"> L</w:t>
      </w:r>
      <w:r w:rsidRPr="002813D6">
        <w:rPr>
          <w:rFonts w:ascii="Book Antiqua" w:eastAsia="Book Antiqua" w:hAnsi="Book Antiqua" w:cs="Book Antiqua"/>
          <w:bCs/>
          <w:color w:val="000000"/>
        </w:rPr>
        <w:t>,</w:t>
      </w:r>
      <w:r w:rsidR="00CB32CE"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Cangi</w:t>
      </w:r>
      <w:proofErr w:type="spellEnd"/>
      <w:r w:rsidRPr="002813D6">
        <w:rPr>
          <w:rFonts w:ascii="Book Antiqua" w:eastAsia="Book Antiqua" w:hAnsi="Book Antiqua" w:cs="Book Antiqua"/>
          <w:color w:val="000000"/>
        </w:rPr>
        <w:t xml:space="preserve"> MG, </w:t>
      </w:r>
      <w:proofErr w:type="spellStart"/>
      <w:r w:rsidRPr="002813D6">
        <w:rPr>
          <w:rFonts w:ascii="Book Antiqua" w:eastAsia="Book Antiqua" w:hAnsi="Book Antiqua" w:cs="Book Antiqua"/>
          <w:color w:val="000000"/>
        </w:rPr>
        <w:t>Doglioni</w:t>
      </w:r>
      <w:proofErr w:type="spellEnd"/>
      <w:r w:rsidRPr="002813D6">
        <w:rPr>
          <w:rFonts w:ascii="Book Antiqua" w:eastAsia="Book Antiqua" w:hAnsi="Book Antiqua" w:cs="Book Antiqua"/>
          <w:color w:val="000000"/>
        </w:rPr>
        <w:t xml:space="preserve"> C. Identifying the primary sites of metastatic carcinoma: the increasing role of immunohistochemistry.</w:t>
      </w:r>
      <w:r w:rsidR="004A1901" w:rsidRPr="002813D6">
        <w:rPr>
          <w:rFonts w:ascii="Book Antiqua" w:hAnsi="Book Antiqua"/>
          <w:i/>
        </w:rPr>
        <w:t xml:space="preserve"> </w:t>
      </w:r>
      <w:proofErr w:type="spellStart"/>
      <w:r w:rsidR="004A1901" w:rsidRPr="002813D6">
        <w:rPr>
          <w:rFonts w:ascii="Book Antiqua" w:eastAsia="Book Antiqua" w:hAnsi="Book Antiqua" w:cs="Book Antiqua"/>
          <w:i/>
          <w:color w:val="000000"/>
        </w:rPr>
        <w:t>Curr</w:t>
      </w:r>
      <w:proofErr w:type="spellEnd"/>
      <w:r w:rsidR="00851057" w:rsidRPr="002813D6">
        <w:rPr>
          <w:rFonts w:ascii="Book Antiqua" w:eastAsia="Book Antiqua" w:hAnsi="Book Antiqua" w:cs="Book Antiqua"/>
          <w:i/>
          <w:color w:val="000000"/>
        </w:rPr>
        <w:t xml:space="preserve"> </w:t>
      </w:r>
      <w:r w:rsidR="004A1901" w:rsidRPr="002813D6">
        <w:rPr>
          <w:rFonts w:ascii="Book Antiqua" w:eastAsia="Book Antiqua" w:hAnsi="Book Antiqua" w:cs="Book Antiqua"/>
          <w:i/>
          <w:color w:val="000000"/>
        </w:rPr>
        <w:t>Diagn</w:t>
      </w:r>
      <w:r w:rsidR="00851057" w:rsidRPr="002813D6">
        <w:rPr>
          <w:rFonts w:ascii="Book Antiqua" w:eastAsia="Book Antiqua" w:hAnsi="Book Antiqua" w:cs="Book Antiqua"/>
          <w:i/>
          <w:color w:val="000000"/>
        </w:rPr>
        <w:t xml:space="preserve"> </w:t>
      </w:r>
      <w:proofErr w:type="spellStart"/>
      <w:r w:rsidR="004A1901" w:rsidRPr="002813D6">
        <w:rPr>
          <w:rFonts w:ascii="Book Antiqua" w:eastAsia="Book Antiqua" w:hAnsi="Book Antiqua" w:cs="Book Antiqua"/>
          <w:i/>
          <w:color w:val="000000"/>
        </w:rPr>
        <w:t>Pathol</w:t>
      </w:r>
      <w:proofErr w:type="spellEnd"/>
      <w:r w:rsidR="00851057" w:rsidRPr="002813D6">
        <w:rPr>
          <w:rFonts w:ascii="Book Antiqua" w:eastAsia="Book Antiqua" w:hAnsi="Book Antiqua" w:cs="Book Antiqua"/>
          <w:color w:val="000000"/>
        </w:rPr>
        <w:t xml:space="preserve"> </w:t>
      </w:r>
      <w:r w:rsidRPr="002813D6">
        <w:rPr>
          <w:rFonts w:ascii="Book Antiqua" w:eastAsia="Book Antiqua" w:hAnsi="Book Antiqua" w:cs="Book Antiqua"/>
          <w:color w:val="000000"/>
        </w:rPr>
        <w:t xml:space="preserve">2001; </w:t>
      </w:r>
      <w:r w:rsidRPr="002813D6">
        <w:rPr>
          <w:rFonts w:ascii="Book Antiqua" w:eastAsia="Book Antiqua" w:hAnsi="Book Antiqua" w:cs="Book Antiqua"/>
          <w:b/>
          <w:color w:val="000000"/>
        </w:rPr>
        <w:t>7</w:t>
      </w:r>
      <w:r w:rsidRPr="002813D6">
        <w:rPr>
          <w:rFonts w:ascii="Book Antiqua" w:eastAsia="Book Antiqua" w:hAnsi="Book Antiqua" w:cs="Book Antiqua"/>
          <w:color w:val="000000"/>
        </w:rPr>
        <w:t>: 168-175 [DOI: 10.1054/cdip.2001.0079]</w:t>
      </w:r>
    </w:p>
    <w:p w14:paraId="7B2AC0B6" w14:textId="76FFC442"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23 </w:t>
      </w:r>
      <w:r w:rsidRPr="002813D6">
        <w:rPr>
          <w:rFonts w:ascii="Book Antiqua" w:eastAsia="Book Antiqua" w:hAnsi="Book Antiqua" w:cs="Book Antiqua"/>
          <w:b/>
          <w:bCs/>
          <w:color w:val="000000"/>
        </w:rPr>
        <w:t>Campbell F</w:t>
      </w:r>
      <w:r w:rsidRPr="002813D6">
        <w:rPr>
          <w:rFonts w:ascii="Book Antiqua" w:eastAsia="Book Antiqua" w:hAnsi="Book Antiqua" w:cs="Book Antiqua"/>
          <w:bCs/>
          <w:color w:val="000000"/>
        </w:rPr>
        <w:t>,</w:t>
      </w:r>
      <w:r w:rsidR="003A30C9" w:rsidRPr="002813D6">
        <w:rPr>
          <w:rFonts w:ascii="Book Antiqua" w:eastAsia="Book Antiqua" w:hAnsi="Book Antiqua" w:cs="Book Antiqua"/>
          <w:color w:val="000000"/>
        </w:rPr>
        <w:t xml:space="preserve"> </w:t>
      </w:r>
      <w:r w:rsidRPr="002813D6">
        <w:rPr>
          <w:rFonts w:ascii="Book Antiqua" w:eastAsia="Book Antiqua" w:hAnsi="Book Antiqua" w:cs="Book Antiqua"/>
          <w:color w:val="000000"/>
        </w:rPr>
        <w:t>Herrington C</w:t>
      </w:r>
      <w:r w:rsidR="00711AC5" w:rsidRPr="002813D6">
        <w:rPr>
          <w:rFonts w:ascii="Book Antiqua" w:eastAsia="Book Antiqua" w:hAnsi="Book Antiqua" w:cs="Book Antiqua"/>
          <w:color w:val="000000"/>
        </w:rPr>
        <w:t>S</w:t>
      </w:r>
      <w:r w:rsidRPr="002813D6">
        <w:rPr>
          <w:rFonts w:ascii="Book Antiqua" w:eastAsia="Book Antiqua" w:hAnsi="Book Antiqua" w:cs="Book Antiqua"/>
          <w:color w:val="000000"/>
        </w:rPr>
        <w:t xml:space="preserve">. Application of cytokeratin 7 and 20 immunohistochemistry to diagnostic pathology. </w:t>
      </w:r>
      <w:proofErr w:type="spellStart"/>
      <w:r w:rsidR="00B1471B" w:rsidRPr="002813D6">
        <w:rPr>
          <w:rFonts w:ascii="Book Antiqua" w:eastAsia="Book Antiqua" w:hAnsi="Book Antiqua" w:cs="Book Antiqua"/>
          <w:i/>
          <w:color w:val="000000"/>
        </w:rPr>
        <w:t>Curr</w:t>
      </w:r>
      <w:proofErr w:type="spellEnd"/>
      <w:r w:rsidR="00B1471B" w:rsidRPr="002813D6">
        <w:rPr>
          <w:rFonts w:ascii="Book Antiqua" w:eastAsia="Book Antiqua" w:hAnsi="Book Antiqua" w:cs="Book Antiqua"/>
          <w:i/>
          <w:color w:val="000000"/>
        </w:rPr>
        <w:t xml:space="preserve"> Diagn </w:t>
      </w:r>
      <w:proofErr w:type="spellStart"/>
      <w:r w:rsidR="00B1471B" w:rsidRPr="002813D6">
        <w:rPr>
          <w:rFonts w:ascii="Book Antiqua" w:eastAsia="Book Antiqua" w:hAnsi="Book Antiqua" w:cs="Book Antiqua"/>
          <w:i/>
          <w:color w:val="000000"/>
        </w:rPr>
        <w:t>Pathol</w:t>
      </w:r>
      <w:proofErr w:type="spellEnd"/>
      <w:r w:rsidR="00B1471B" w:rsidRPr="002813D6">
        <w:rPr>
          <w:rFonts w:ascii="Book Antiqua" w:eastAsia="Book Antiqua" w:hAnsi="Book Antiqua" w:cs="Book Antiqua"/>
          <w:color w:val="000000"/>
        </w:rPr>
        <w:t xml:space="preserve"> </w:t>
      </w:r>
      <w:r w:rsidRPr="002813D6">
        <w:rPr>
          <w:rFonts w:ascii="Book Antiqua" w:eastAsia="Book Antiqua" w:hAnsi="Book Antiqua" w:cs="Book Antiqua"/>
          <w:color w:val="000000"/>
        </w:rPr>
        <w:t>2001; 7: 113-122 [</w:t>
      </w:r>
      <w:r w:rsidR="00A2664E" w:rsidRPr="002813D6">
        <w:rPr>
          <w:rFonts w:ascii="Book Antiqua" w:eastAsia="Book Antiqua" w:hAnsi="Book Antiqua" w:cs="Book Antiqua"/>
          <w:color w:val="000000"/>
        </w:rPr>
        <w:t>DOI:</w:t>
      </w:r>
      <w:r w:rsidR="00A2664E">
        <w:rPr>
          <w:rFonts w:ascii="Book Antiqua" w:eastAsia="Book Antiqua" w:hAnsi="Book Antiqua" w:cs="Book Antiqua"/>
          <w:color w:val="000000"/>
        </w:rPr>
        <w:t xml:space="preserve"> </w:t>
      </w:r>
      <w:r w:rsidRPr="002813D6">
        <w:rPr>
          <w:rFonts w:ascii="Book Antiqua" w:eastAsia="Book Antiqua" w:hAnsi="Book Antiqua" w:cs="Book Antiqua"/>
          <w:color w:val="000000"/>
        </w:rPr>
        <w:t>10.1054/cdip.2001.0063]</w:t>
      </w:r>
    </w:p>
    <w:p w14:paraId="322FF217"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24 </w:t>
      </w:r>
      <w:r w:rsidRPr="002813D6">
        <w:rPr>
          <w:rFonts w:ascii="Book Antiqua" w:eastAsia="Book Antiqua" w:hAnsi="Book Antiqua" w:cs="Book Antiqua"/>
          <w:b/>
          <w:bCs/>
          <w:color w:val="000000"/>
        </w:rPr>
        <w:t>Chu P</w:t>
      </w:r>
      <w:r w:rsidRPr="002813D6">
        <w:rPr>
          <w:rFonts w:ascii="Book Antiqua" w:eastAsia="Book Antiqua" w:hAnsi="Book Antiqua" w:cs="Book Antiqua"/>
          <w:color w:val="000000"/>
        </w:rPr>
        <w:t xml:space="preserve">, Wu E, Weiss LM. Cytokeratin 7 and cytokeratin 20 expression in epithelial neoplasms: a survey of 435 cases. </w:t>
      </w:r>
      <w:r w:rsidRPr="002813D6">
        <w:rPr>
          <w:rFonts w:ascii="Book Antiqua" w:eastAsia="Book Antiqua" w:hAnsi="Book Antiqua" w:cs="Book Antiqua"/>
          <w:i/>
          <w:iCs/>
          <w:color w:val="000000"/>
        </w:rPr>
        <w:t xml:space="preserve">Mod </w:t>
      </w:r>
      <w:proofErr w:type="spellStart"/>
      <w:r w:rsidRPr="002813D6">
        <w:rPr>
          <w:rFonts w:ascii="Book Antiqua" w:eastAsia="Book Antiqua" w:hAnsi="Book Antiqua" w:cs="Book Antiqua"/>
          <w:i/>
          <w:iCs/>
          <w:color w:val="000000"/>
        </w:rPr>
        <w:t>Pathol</w:t>
      </w:r>
      <w:proofErr w:type="spellEnd"/>
      <w:r w:rsidRPr="002813D6">
        <w:rPr>
          <w:rFonts w:ascii="Book Antiqua" w:eastAsia="Book Antiqua" w:hAnsi="Book Antiqua" w:cs="Book Antiqua"/>
          <w:color w:val="000000"/>
        </w:rPr>
        <w:t xml:space="preserve"> 2000; </w:t>
      </w:r>
      <w:r w:rsidRPr="002813D6">
        <w:rPr>
          <w:rFonts w:ascii="Book Antiqua" w:eastAsia="Book Antiqua" w:hAnsi="Book Antiqua" w:cs="Book Antiqua"/>
          <w:b/>
          <w:bCs/>
          <w:color w:val="000000"/>
        </w:rPr>
        <w:t>13</w:t>
      </w:r>
      <w:r w:rsidRPr="002813D6">
        <w:rPr>
          <w:rFonts w:ascii="Book Antiqua" w:eastAsia="Book Antiqua" w:hAnsi="Book Antiqua" w:cs="Book Antiqua"/>
          <w:color w:val="000000"/>
        </w:rPr>
        <w:t>: 962-972 [PMID: 11007036 DOI: 10.1038/modpathol.3880175]</w:t>
      </w:r>
    </w:p>
    <w:p w14:paraId="74672C7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25 </w:t>
      </w:r>
      <w:proofErr w:type="spellStart"/>
      <w:r w:rsidRPr="002813D6">
        <w:rPr>
          <w:rFonts w:ascii="Book Antiqua" w:eastAsia="Book Antiqua" w:hAnsi="Book Antiqua" w:cs="Book Antiqua"/>
          <w:b/>
          <w:bCs/>
          <w:color w:val="000000"/>
        </w:rPr>
        <w:t>Bayrak</w:t>
      </w:r>
      <w:proofErr w:type="spellEnd"/>
      <w:r w:rsidRPr="002813D6">
        <w:rPr>
          <w:rFonts w:ascii="Book Antiqua" w:eastAsia="Book Antiqua" w:hAnsi="Book Antiqua" w:cs="Book Antiqua"/>
          <w:b/>
          <w:bCs/>
          <w:color w:val="000000"/>
        </w:rPr>
        <w:t xml:space="preserve"> R</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Haltas</w:t>
      </w:r>
      <w:proofErr w:type="spellEnd"/>
      <w:r w:rsidRPr="002813D6">
        <w:rPr>
          <w:rFonts w:ascii="Book Antiqua" w:eastAsia="Book Antiqua" w:hAnsi="Book Antiqua" w:cs="Book Antiqua"/>
          <w:color w:val="000000"/>
        </w:rPr>
        <w:t xml:space="preserve"> H, </w:t>
      </w:r>
      <w:proofErr w:type="spellStart"/>
      <w:r w:rsidRPr="002813D6">
        <w:rPr>
          <w:rFonts w:ascii="Book Antiqua" w:eastAsia="Book Antiqua" w:hAnsi="Book Antiqua" w:cs="Book Antiqua"/>
          <w:color w:val="000000"/>
        </w:rPr>
        <w:t>Yenidunya</w:t>
      </w:r>
      <w:proofErr w:type="spellEnd"/>
      <w:r w:rsidRPr="002813D6">
        <w:rPr>
          <w:rFonts w:ascii="Book Antiqua" w:eastAsia="Book Antiqua" w:hAnsi="Book Antiqua" w:cs="Book Antiqua"/>
          <w:color w:val="000000"/>
        </w:rPr>
        <w:t xml:space="preserve"> S. The value of CDX2 and </w:t>
      </w:r>
      <w:proofErr w:type="spellStart"/>
      <w:r w:rsidRPr="002813D6">
        <w:rPr>
          <w:rFonts w:ascii="Book Antiqua" w:eastAsia="Book Antiqua" w:hAnsi="Book Antiqua" w:cs="Book Antiqua"/>
          <w:color w:val="000000"/>
        </w:rPr>
        <w:t>cytokeratins</w:t>
      </w:r>
      <w:proofErr w:type="spellEnd"/>
      <w:r w:rsidRPr="002813D6">
        <w:rPr>
          <w:rFonts w:ascii="Book Antiqua" w:eastAsia="Book Antiqua" w:hAnsi="Book Antiqua" w:cs="Book Antiqua"/>
          <w:color w:val="000000"/>
        </w:rPr>
        <w:t xml:space="preserve"> 7 and 20 expression in differentiating colorectal adenocarcinomas from extraintestinal gastrointestinal adenocarcinomas: cytokeratin 7-/20+ phenotype is more specific than CDX2 antibody. </w:t>
      </w:r>
      <w:r w:rsidRPr="002813D6">
        <w:rPr>
          <w:rFonts w:ascii="Book Antiqua" w:eastAsia="Book Antiqua" w:hAnsi="Book Antiqua" w:cs="Book Antiqua"/>
          <w:i/>
          <w:iCs/>
          <w:color w:val="000000"/>
        </w:rPr>
        <w:t xml:space="preserve">Diagn </w:t>
      </w:r>
      <w:proofErr w:type="spellStart"/>
      <w:r w:rsidRPr="002813D6">
        <w:rPr>
          <w:rFonts w:ascii="Book Antiqua" w:eastAsia="Book Antiqua" w:hAnsi="Book Antiqua" w:cs="Book Antiqua"/>
          <w:i/>
          <w:iCs/>
          <w:color w:val="000000"/>
        </w:rPr>
        <w:t>Pathol</w:t>
      </w:r>
      <w:proofErr w:type="spellEnd"/>
      <w:r w:rsidRPr="002813D6">
        <w:rPr>
          <w:rFonts w:ascii="Book Antiqua" w:eastAsia="Book Antiqua" w:hAnsi="Book Antiqua" w:cs="Book Antiqua"/>
          <w:color w:val="000000"/>
        </w:rPr>
        <w:t xml:space="preserve"> 2012; </w:t>
      </w:r>
      <w:r w:rsidRPr="002813D6">
        <w:rPr>
          <w:rFonts w:ascii="Book Antiqua" w:eastAsia="Book Antiqua" w:hAnsi="Book Antiqua" w:cs="Book Antiqua"/>
          <w:b/>
          <w:bCs/>
          <w:color w:val="000000"/>
        </w:rPr>
        <w:t>7</w:t>
      </w:r>
      <w:r w:rsidRPr="002813D6">
        <w:rPr>
          <w:rFonts w:ascii="Book Antiqua" w:eastAsia="Book Antiqua" w:hAnsi="Book Antiqua" w:cs="Book Antiqua"/>
          <w:color w:val="000000"/>
        </w:rPr>
        <w:t>: 9 [PMID: 22268990 DOI: 10.1186/1746-1596-7-9]</w:t>
      </w:r>
    </w:p>
    <w:p w14:paraId="35213EA6"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26 </w:t>
      </w:r>
      <w:proofErr w:type="spellStart"/>
      <w:r w:rsidRPr="002813D6">
        <w:rPr>
          <w:rFonts w:ascii="Book Antiqua" w:eastAsia="Book Antiqua" w:hAnsi="Book Antiqua" w:cs="Book Antiqua"/>
          <w:b/>
          <w:bCs/>
          <w:color w:val="000000"/>
        </w:rPr>
        <w:t>Kaimaktchiev</w:t>
      </w:r>
      <w:proofErr w:type="spellEnd"/>
      <w:r w:rsidRPr="002813D6">
        <w:rPr>
          <w:rFonts w:ascii="Book Antiqua" w:eastAsia="Book Antiqua" w:hAnsi="Book Antiqua" w:cs="Book Antiqua"/>
          <w:b/>
          <w:bCs/>
          <w:color w:val="000000"/>
        </w:rPr>
        <w:t xml:space="preserve"> V</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Terracciano</w:t>
      </w:r>
      <w:proofErr w:type="spellEnd"/>
      <w:r w:rsidRPr="002813D6">
        <w:rPr>
          <w:rFonts w:ascii="Book Antiqua" w:eastAsia="Book Antiqua" w:hAnsi="Book Antiqua" w:cs="Book Antiqua"/>
          <w:color w:val="000000"/>
        </w:rPr>
        <w:t xml:space="preserve"> L, Tornillo L, </w:t>
      </w:r>
      <w:proofErr w:type="spellStart"/>
      <w:r w:rsidRPr="002813D6">
        <w:rPr>
          <w:rFonts w:ascii="Book Antiqua" w:eastAsia="Book Antiqua" w:hAnsi="Book Antiqua" w:cs="Book Antiqua"/>
          <w:color w:val="000000"/>
        </w:rPr>
        <w:t>Spichtin</w:t>
      </w:r>
      <w:proofErr w:type="spellEnd"/>
      <w:r w:rsidRPr="002813D6">
        <w:rPr>
          <w:rFonts w:ascii="Book Antiqua" w:eastAsia="Book Antiqua" w:hAnsi="Book Antiqua" w:cs="Book Antiqua"/>
          <w:color w:val="000000"/>
        </w:rPr>
        <w:t xml:space="preserve"> H, </w:t>
      </w:r>
      <w:proofErr w:type="spellStart"/>
      <w:r w:rsidRPr="002813D6">
        <w:rPr>
          <w:rFonts w:ascii="Book Antiqua" w:eastAsia="Book Antiqua" w:hAnsi="Book Antiqua" w:cs="Book Antiqua"/>
          <w:color w:val="000000"/>
        </w:rPr>
        <w:t>Stoios</w:t>
      </w:r>
      <w:proofErr w:type="spellEnd"/>
      <w:r w:rsidRPr="002813D6">
        <w:rPr>
          <w:rFonts w:ascii="Book Antiqua" w:eastAsia="Book Antiqua" w:hAnsi="Book Antiqua" w:cs="Book Antiqua"/>
          <w:color w:val="000000"/>
        </w:rPr>
        <w:t xml:space="preserve"> D, </w:t>
      </w:r>
      <w:proofErr w:type="spellStart"/>
      <w:r w:rsidRPr="002813D6">
        <w:rPr>
          <w:rFonts w:ascii="Book Antiqua" w:eastAsia="Book Antiqua" w:hAnsi="Book Antiqua" w:cs="Book Antiqua"/>
          <w:color w:val="000000"/>
        </w:rPr>
        <w:t>Bundi</w:t>
      </w:r>
      <w:proofErr w:type="spellEnd"/>
      <w:r w:rsidRPr="002813D6">
        <w:rPr>
          <w:rFonts w:ascii="Book Antiqua" w:eastAsia="Book Antiqua" w:hAnsi="Book Antiqua" w:cs="Book Antiqua"/>
          <w:color w:val="000000"/>
        </w:rPr>
        <w:t xml:space="preserve"> M, </w:t>
      </w:r>
      <w:proofErr w:type="spellStart"/>
      <w:r w:rsidRPr="002813D6">
        <w:rPr>
          <w:rFonts w:ascii="Book Antiqua" w:eastAsia="Book Antiqua" w:hAnsi="Book Antiqua" w:cs="Book Antiqua"/>
          <w:color w:val="000000"/>
        </w:rPr>
        <w:t>Korcheva</w:t>
      </w:r>
      <w:proofErr w:type="spellEnd"/>
      <w:r w:rsidRPr="002813D6">
        <w:rPr>
          <w:rFonts w:ascii="Book Antiqua" w:eastAsia="Book Antiqua" w:hAnsi="Book Antiqua" w:cs="Book Antiqua"/>
          <w:color w:val="000000"/>
        </w:rPr>
        <w:t xml:space="preserve"> V, </w:t>
      </w:r>
      <w:proofErr w:type="spellStart"/>
      <w:r w:rsidRPr="002813D6">
        <w:rPr>
          <w:rFonts w:ascii="Book Antiqua" w:eastAsia="Book Antiqua" w:hAnsi="Book Antiqua" w:cs="Book Antiqua"/>
          <w:color w:val="000000"/>
        </w:rPr>
        <w:t>Mirlacher</w:t>
      </w:r>
      <w:proofErr w:type="spellEnd"/>
      <w:r w:rsidRPr="002813D6">
        <w:rPr>
          <w:rFonts w:ascii="Book Antiqua" w:eastAsia="Book Antiqua" w:hAnsi="Book Antiqua" w:cs="Book Antiqua"/>
          <w:color w:val="000000"/>
        </w:rPr>
        <w:t xml:space="preserve"> M, </w:t>
      </w:r>
      <w:proofErr w:type="spellStart"/>
      <w:r w:rsidRPr="002813D6">
        <w:rPr>
          <w:rFonts w:ascii="Book Antiqua" w:eastAsia="Book Antiqua" w:hAnsi="Book Antiqua" w:cs="Book Antiqua"/>
          <w:color w:val="000000"/>
        </w:rPr>
        <w:t>Loda</w:t>
      </w:r>
      <w:proofErr w:type="spellEnd"/>
      <w:r w:rsidRPr="002813D6">
        <w:rPr>
          <w:rFonts w:ascii="Book Antiqua" w:eastAsia="Book Antiqua" w:hAnsi="Book Antiqua" w:cs="Book Antiqua"/>
          <w:color w:val="000000"/>
        </w:rPr>
        <w:t xml:space="preserve"> M, Sauter G, </w:t>
      </w:r>
      <w:proofErr w:type="spellStart"/>
      <w:r w:rsidRPr="002813D6">
        <w:rPr>
          <w:rFonts w:ascii="Book Antiqua" w:eastAsia="Book Antiqua" w:hAnsi="Book Antiqua" w:cs="Book Antiqua"/>
          <w:color w:val="000000"/>
        </w:rPr>
        <w:t>Corless</w:t>
      </w:r>
      <w:proofErr w:type="spellEnd"/>
      <w:r w:rsidRPr="002813D6">
        <w:rPr>
          <w:rFonts w:ascii="Book Antiqua" w:eastAsia="Book Antiqua" w:hAnsi="Book Antiqua" w:cs="Book Antiqua"/>
          <w:color w:val="000000"/>
        </w:rPr>
        <w:t xml:space="preserve"> CL. The homeobox intestinal differentiation factor CDX2 is selectively expressed in gastrointestinal adenocarcinomas. </w:t>
      </w:r>
      <w:r w:rsidRPr="002813D6">
        <w:rPr>
          <w:rFonts w:ascii="Book Antiqua" w:eastAsia="Book Antiqua" w:hAnsi="Book Antiqua" w:cs="Book Antiqua"/>
          <w:i/>
          <w:iCs/>
          <w:color w:val="000000"/>
        </w:rPr>
        <w:t xml:space="preserve">Mod </w:t>
      </w:r>
      <w:proofErr w:type="spellStart"/>
      <w:r w:rsidRPr="002813D6">
        <w:rPr>
          <w:rFonts w:ascii="Book Antiqua" w:eastAsia="Book Antiqua" w:hAnsi="Book Antiqua" w:cs="Book Antiqua"/>
          <w:i/>
          <w:iCs/>
          <w:color w:val="000000"/>
        </w:rPr>
        <w:t>Pathol</w:t>
      </w:r>
      <w:proofErr w:type="spellEnd"/>
      <w:r w:rsidRPr="002813D6">
        <w:rPr>
          <w:rFonts w:ascii="Book Antiqua" w:eastAsia="Book Antiqua" w:hAnsi="Book Antiqua" w:cs="Book Antiqua"/>
          <w:color w:val="000000"/>
        </w:rPr>
        <w:t xml:space="preserve"> 2004; </w:t>
      </w:r>
      <w:r w:rsidRPr="002813D6">
        <w:rPr>
          <w:rFonts w:ascii="Book Antiqua" w:eastAsia="Book Antiqua" w:hAnsi="Book Antiqua" w:cs="Book Antiqua"/>
          <w:b/>
          <w:bCs/>
          <w:color w:val="000000"/>
        </w:rPr>
        <w:t>17</w:t>
      </w:r>
      <w:r w:rsidRPr="002813D6">
        <w:rPr>
          <w:rFonts w:ascii="Book Antiqua" w:eastAsia="Book Antiqua" w:hAnsi="Book Antiqua" w:cs="Book Antiqua"/>
          <w:color w:val="000000"/>
        </w:rPr>
        <w:t>: 1392-1399 [PMID: 15205684 DOI: 10.1038/modpathol.3800205]</w:t>
      </w:r>
    </w:p>
    <w:p w14:paraId="576D3E58"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27 </w:t>
      </w:r>
      <w:proofErr w:type="spellStart"/>
      <w:r w:rsidRPr="002813D6">
        <w:rPr>
          <w:rFonts w:ascii="Book Antiqua" w:eastAsia="Book Antiqua" w:hAnsi="Book Antiqua" w:cs="Book Antiqua"/>
          <w:b/>
          <w:bCs/>
          <w:color w:val="000000"/>
        </w:rPr>
        <w:t>Werling</w:t>
      </w:r>
      <w:proofErr w:type="spellEnd"/>
      <w:r w:rsidRPr="002813D6">
        <w:rPr>
          <w:rFonts w:ascii="Book Antiqua" w:eastAsia="Book Antiqua" w:hAnsi="Book Antiqua" w:cs="Book Antiqua"/>
          <w:b/>
          <w:bCs/>
          <w:color w:val="000000"/>
        </w:rPr>
        <w:t xml:space="preserve"> RW</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Yaziji</w:t>
      </w:r>
      <w:proofErr w:type="spellEnd"/>
      <w:r w:rsidRPr="002813D6">
        <w:rPr>
          <w:rFonts w:ascii="Book Antiqua" w:eastAsia="Book Antiqua" w:hAnsi="Book Antiqua" w:cs="Book Antiqua"/>
          <w:color w:val="000000"/>
        </w:rPr>
        <w:t xml:space="preserve"> H, </w:t>
      </w:r>
      <w:proofErr w:type="spellStart"/>
      <w:r w:rsidRPr="002813D6">
        <w:rPr>
          <w:rFonts w:ascii="Book Antiqua" w:eastAsia="Book Antiqua" w:hAnsi="Book Antiqua" w:cs="Book Antiqua"/>
          <w:color w:val="000000"/>
        </w:rPr>
        <w:t>Bacchi</w:t>
      </w:r>
      <w:proofErr w:type="spellEnd"/>
      <w:r w:rsidRPr="002813D6">
        <w:rPr>
          <w:rFonts w:ascii="Book Antiqua" w:eastAsia="Book Antiqua" w:hAnsi="Book Antiqua" w:cs="Book Antiqua"/>
          <w:color w:val="000000"/>
        </w:rPr>
        <w:t xml:space="preserve"> CE, Gown AM. CDX2, a highly sensitive and specific marker of adenocarcinomas of intestinal origin: an immunohistochemical survey of 476 primary and metastatic carcinomas. </w:t>
      </w:r>
      <w:r w:rsidRPr="002813D6">
        <w:rPr>
          <w:rFonts w:ascii="Book Antiqua" w:eastAsia="Book Antiqua" w:hAnsi="Book Antiqua" w:cs="Book Antiqua"/>
          <w:i/>
          <w:iCs/>
          <w:color w:val="000000"/>
        </w:rPr>
        <w:t xml:space="preserve">Am J Surg </w:t>
      </w:r>
      <w:proofErr w:type="spellStart"/>
      <w:r w:rsidRPr="002813D6">
        <w:rPr>
          <w:rFonts w:ascii="Book Antiqua" w:eastAsia="Book Antiqua" w:hAnsi="Book Antiqua" w:cs="Book Antiqua"/>
          <w:i/>
          <w:iCs/>
          <w:color w:val="000000"/>
        </w:rPr>
        <w:t>Pathol</w:t>
      </w:r>
      <w:proofErr w:type="spellEnd"/>
      <w:r w:rsidRPr="002813D6">
        <w:rPr>
          <w:rFonts w:ascii="Book Antiqua" w:eastAsia="Book Antiqua" w:hAnsi="Book Antiqua" w:cs="Book Antiqua"/>
          <w:color w:val="000000"/>
        </w:rPr>
        <w:t xml:space="preserve"> 2003; </w:t>
      </w:r>
      <w:r w:rsidRPr="002813D6">
        <w:rPr>
          <w:rFonts w:ascii="Book Antiqua" w:eastAsia="Book Antiqua" w:hAnsi="Book Antiqua" w:cs="Book Antiqua"/>
          <w:b/>
          <w:bCs/>
          <w:color w:val="000000"/>
        </w:rPr>
        <w:t>27</w:t>
      </w:r>
      <w:r w:rsidRPr="002813D6">
        <w:rPr>
          <w:rFonts w:ascii="Book Antiqua" w:eastAsia="Book Antiqua" w:hAnsi="Book Antiqua" w:cs="Book Antiqua"/>
          <w:color w:val="000000"/>
        </w:rPr>
        <w:t>: 303-310 [PMID: 12604886 DOI: 10.1097/00000478-200303000-00003]</w:t>
      </w:r>
    </w:p>
    <w:p w14:paraId="14FDA038"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28 </w:t>
      </w:r>
      <w:r w:rsidRPr="002813D6">
        <w:rPr>
          <w:rFonts w:ascii="Book Antiqua" w:eastAsia="Book Antiqua" w:hAnsi="Book Antiqua" w:cs="Book Antiqua"/>
          <w:b/>
          <w:bCs/>
          <w:color w:val="000000"/>
        </w:rPr>
        <w:t>Erhan Y</w:t>
      </w:r>
      <w:r w:rsidRPr="002813D6">
        <w:rPr>
          <w:rFonts w:ascii="Book Antiqua" w:eastAsia="Book Antiqua" w:hAnsi="Book Antiqua" w:cs="Book Antiqua"/>
          <w:color w:val="000000"/>
        </w:rPr>
        <w:t xml:space="preserve">, </w:t>
      </w:r>
      <w:proofErr w:type="spellStart"/>
      <w:r w:rsidRPr="002813D6">
        <w:rPr>
          <w:rFonts w:ascii="Book Antiqua" w:eastAsia="Book Antiqua" w:hAnsi="Book Antiqua" w:cs="Book Antiqua"/>
          <w:color w:val="000000"/>
        </w:rPr>
        <w:t>Sakarya</w:t>
      </w:r>
      <w:proofErr w:type="spellEnd"/>
      <w:r w:rsidRPr="002813D6">
        <w:rPr>
          <w:rFonts w:ascii="Book Antiqua" w:eastAsia="Book Antiqua" w:hAnsi="Book Antiqua" w:cs="Book Antiqua"/>
          <w:color w:val="000000"/>
        </w:rPr>
        <w:t xml:space="preserve"> A, </w:t>
      </w:r>
      <w:proofErr w:type="spellStart"/>
      <w:r w:rsidRPr="002813D6">
        <w:rPr>
          <w:rFonts w:ascii="Book Antiqua" w:eastAsia="Book Antiqua" w:hAnsi="Book Antiqua" w:cs="Book Antiqua"/>
          <w:color w:val="000000"/>
        </w:rPr>
        <w:t>Aydede</w:t>
      </w:r>
      <w:proofErr w:type="spellEnd"/>
      <w:r w:rsidRPr="002813D6">
        <w:rPr>
          <w:rFonts w:ascii="Book Antiqua" w:eastAsia="Book Antiqua" w:hAnsi="Book Antiqua" w:cs="Book Antiqua"/>
          <w:color w:val="000000"/>
        </w:rPr>
        <w:t xml:space="preserve"> H, Demir A, </w:t>
      </w:r>
      <w:proofErr w:type="spellStart"/>
      <w:r w:rsidRPr="002813D6">
        <w:rPr>
          <w:rFonts w:ascii="Book Antiqua" w:eastAsia="Book Antiqua" w:hAnsi="Book Antiqua" w:cs="Book Antiqua"/>
          <w:color w:val="000000"/>
        </w:rPr>
        <w:t>Seyhan</w:t>
      </w:r>
      <w:proofErr w:type="spellEnd"/>
      <w:r w:rsidRPr="002813D6">
        <w:rPr>
          <w:rFonts w:ascii="Book Antiqua" w:eastAsia="Book Antiqua" w:hAnsi="Book Antiqua" w:cs="Book Antiqua"/>
          <w:color w:val="000000"/>
        </w:rPr>
        <w:t xml:space="preserve"> A, </w:t>
      </w:r>
      <w:proofErr w:type="spellStart"/>
      <w:r w:rsidRPr="002813D6">
        <w:rPr>
          <w:rFonts w:ascii="Book Antiqua" w:eastAsia="Book Antiqua" w:hAnsi="Book Antiqua" w:cs="Book Antiqua"/>
          <w:color w:val="000000"/>
        </w:rPr>
        <w:t>Atici</w:t>
      </w:r>
      <w:proofErr w:type="spellEnd"/>
      <w:r w:rsidRPr="002813D6">
        <w:rPr>
          <w:rFonts w:ascii="Book Antiqua" w:eastAsia="Book Antiqua" w:hAnsi="Book Antiqua" w:cs="Book Antiqua"/>
          <w:color w:val="000000"/>
        </w:rPr>
        <w:t xml:space="preserve"> E. A case of large mucinous adenocarcinoma arising in a long-standing fistula-in-</w:t>
      </w:r>
      <w:proofErr w:type="spellStart"/>
      <w:r w:rsidRPr="002813D6">
        <w:rPr>
          <w:rFonts w:ascii="Book Antiqua" w:eastAsia="Book Antiqua" w:hAnsi="Book Antiqua" w:cs="Book Antiqua"/>
          <w:color w:val="000000"/>
        </w:rPr>
        <w:t>ano</w:t>
      </w:r>
      <w:proofErr w:type="spellEnd"/>
      <w:r w:rsidRPr="002813D6">
        <w:rPr>
          <w:rFonts w:ascii="Book Antiqua" w:eastAsia="Book Antiqua" w:hAnsi="Book Antiqua" w:cs="Book Antiqua"/>
          <w:color w:val="000000"/>
        </w:rPr>
        <w:t xml:space="preserve">. </w:t>
      </w:r>
      <w:r w:rsidRPr="002813D6">
        <w:rPr>
          <w:rFonts w:ascii="Book Antiqua" w:eastAsia="Book Antiqua" w:hAnsi="Book Antiqua" w:cs="Book Antiqua"/>
          <w:i/>
          <w:iCs/>
          <w:color w:val="000000"/>
        </w:rPr>
        <w:t>Dig Surg</w:t>
      </w:r>
      <w:r w:rsidRPr="002813D6">
        <w:rPr>
          <w:rFonts w:ascii="Book Antiqua" w:eastAsia="Book Antiqua" w:hAnsi="Book Antiqua" w:cs="Book Antiqua"/>
          <w:color w:val="000000"/>
        </w:rPr>
        <w:t xml:space="preserve"> 2003; </w:t>
      </w:r>
      <w:r w:rsidRPr="002813D6">
        <w:rPr>
          <w:rFonts w:ascii="Book Antiqua" w:eastAsia="Book Antiqua" w:hAnsi="Book Antiqua" w:cs="Book Antiqua"/>
          <w:b/>
          <w:bCs/>
          <w:color w:val="000000"/>
        </w:rPr>
        <w:t>20</w:t>
      </w:r>
      <w:r w:rsidRPr="002813D6">
        <w:rPr>
          <w:rFonts w:ascii="Book Antiqua" w:eastAsia="Book Antiqua" w:hAnsi="Book Antiqua" w:cs="Book Antiqua"/>
          <w:color w:val="000000"/>
        </w:rPr>
        <w:t>: 69-71 [PMID: 12637812 DOI: 10.1159/000068857]</w:t>
      </w:r>
    </w:p>
    <w:p w14:paraId="60F84D8C"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lastRenderedPageBreak/>
        <w:t xml:space="preserve">29 </w:t>
      </w:r>
      <w:proofErr w:type="spellStart"/>
      <w:r w:rsidRPr="002813D6">
        <w:rPr>
          <w:rFonts w:ascii="Book Antiqua" w:eastAsia="Book Antiqua" w:hAnsi="Book Antiqua" w:cs="Book Antiqua"/>
          <w:b/>
          <w:bCs/>
          <w:color w:val="000000"/>
        </w:rPr>
        <w:t>Hongo</w:t>
      </w:r>
      <w:proofErr w:type="spellEnd"/>
      <w:r w:rsidRPr="002813D6">
        <w:rPr>
          <w:rFonts w:ascii="Book Antiqua" w:eastAsia="Book Antiqua" w:hAnsi="Book Antiqua" w:cs="Book Antiqua"/>
          <w:b/>
          <w:bCs/>
          <w:color w:val="000000"/>
        </w:rPr>
        <w:t xml:space="preserve"> K</w:t>
      </w:r>
      <w:r w:rsidRPr="002813D6">
        <w:rPr>
          <w:rFonts w:ascii="Book Antiqua" w:eastAsia="Book Antiqua" w:hAnsi="Book Antiqua" w:cs="Book Antiqua"/>
          <w:color w:val="000000"/>
        </w:rPr>
        <w:t xml:space="preserve">, Kazama S, </w:t>
      </w:r>
      <w:proofErr w:type="spellStart"/>
      <w:r w:rsidRPr="002813D6">
        <w:rPr>
          <w:rFonts w:ascii="Book Antiqua" w:eastAsia="Book Antiqua" w:hAnsi="Book Antiqua" w:cs="Book Antiqua"/>
          <w:color w:val="000000"/>
        </w:rPr>
        <w:t>Sunami</w:t>
      </w:r>
      <w:proofErr w:type="spellEnd"/>
      <w:r w:rsidRPr="002813D6">
        <w:rPr>
          <w:rFonts w:ascii="Book Antiqua" w:eastAsia="Book Antiqua" w:hAnsi="Book Antiqua" w:cs="Book Antiqua"/>
          <w:color w:val="000000"/>
        </w:rPr>
        <w:t xml:space="preserve"> E, </w:t>
      </w:r>
      <w:proofErr w:type="spellStart"/>
      <w:r w:rsidRPr="002813D6">
        <w:rPr>
          <w:rFonts w:ascii="Book Antiqua" w:eastAsia="Book Antiqua" w:hAnsi="Book Antiqua" w:cs="Book Antiqua"/>
          <w:color w:val="000000"/>
        </w:rPr>
        <w:t>Kitayama</w:t>
      </w:r>
      <w:proofErr w:type="spellEnd"/>
      <w:r w:rsidRPr="002813D6">
        <w:rPr>
          <w:rFonts w:ascii="Book Antiqua" w:eastAsia="Book Antiqua" w:hAnsi="Book Antiqua" w:cs="Book Antiqua"/>
          <w:color w:val="000000"/>
        </w:rPr>
        <w:t xml:space="preserve"> J, Watanabe T. Perianal adenocarcinoma associated with anal fistula: a report of 11 cases in a single institution focusing on treatment and literature review. </w:t>
      </w:r>
      <w:proofErr w:type="spellStart"/>
      <w:r w:rsidRPr="002813D6">
        <w:rPr>
          <w:rFonts w:ascii="Book Antiqua" w:eastAsia="Book Antiqua" w:hAnsi="Book Antiqua" w:cs="Book Antiqua"/>
          <w:i/>
          <w:iCs/>
          <w:color w:val="000000"/>
        </w:rPr>
        <w:t>Hepatogastroenterology</w:t>
      </w:r>
      <w:proofErr w:type="spellEnd"/>
      <w:r w:rsidRPr="002813D6">
        <w:rPr>
          <w:rFonts w:ascii="Book Antiqua" w:eastAsia="Book Antiqua" w:hAnsi="Book Antiqua" w:cs="Book Antiqua"/>
          <w:color w:val="000000"/>
        </w:rPr>
        <w:t xml:space="preserve"> 2013; </w:t>
      </w:r>
      <w:r w:rsidRPr="002813D6">
        <w:rPr>
          <w:rFonts w:ascii="Book Antiqua" w:eastAsia="Book Antiqua" w:hAnsi="Book Antiqua" w:cs="Book Antiqua"/>
          <w:b/>
          <w:bCs/>
          <w:color w:val="000000"/>
        </w:rPr>
        <w:t>60</w:t>
      </w:r>
      <w:r w:rsidRPr="002813D6">
        <w:rPr>
          <w:rFonts w:ascii="Book Antiqua" w:eastAsia="Book Antiqua" w:hAnsi="Book Antiqua" w:cs="Book Antiqua"/>
          <w:color w:val="000000"/>
        </w:rPr>
        <w:t>: 720-726 [PMID: 24046832]</w:t>
      </w:r>
    </w:p>
    <w:p w14:paraId="30C3DF7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 xml:space="preserve">30 </w:t>
      </w:r>
      <w:r w:rsidRPr="002813D6">
        <w:rPr>
          <w:rFonts w:ascii="Book Antiqua" w:eastAsia="Book Antiqua" w:hAnsi="Book Antiqua" w:cs="Book Antiqua"/>
          <w:b/>
          <w:bCs/>
          <w:color w:val="000000"/>
        </w:rPr>
        <w:t>Díaz-</w:t>
      </w:r>
      <w:proofErr w:type="spellStart"/>
      <w:r w:rsidRPr="002813D6">
        <w:rPr>
          <w:rFonts w:ascii="Book Antiqua" w:eastAsia="Book Antiqua" w:hAnsi="Book Antiqua" w:cs="Book Antiqua"/>
          <w:b/>
          <w:bCs/>
          <w:color w:val="000000"/>
        </w:rPr>
        <w:t>Vico</w:t>
      </w:r>
      <w:proofErr w:type="spellEnd"/>
      <w:r w:rsidRPr="002813D6">
        <w:rPr>
          <w:rFonts w:ascii="Book Antiqua" w:eastAsia="Book Antiqua" w:hAnsi="Book Antiqua" w:cs="Book Antiqua"/>
          <w:b/>
          <w:bCs/>
          <w:color w:val="000000"/>
        </w:rPr>
        <w:t xml:space="preserve"> T</w:t>
      </w:r>
      <w:r w:rsidRPr="002813D6">
        <w:rPr>
          <w:rFonts w:ascii="Book Antiqua" w:eastAsia="Book Antiqua" w:hAnsi="Book Antiqua" w:cs="Book Antiqua"/>
          <w:color w:val="000000"/>
        </w:rPr>
        <w:t xml:space="preserve">, Fernández-Martínez D, García-Gutiérrez C, Suárez-Sánchez A, </w:t>
      </w:r>
      <w:proofErr w:type="spellStart"/>
      <w:r w:rsidRPr="002813D6">
        <w:rPr>
          <w:rFonts w:ascii="Book Antiqua" w:eastAsia="Book Antiqua" w:hAnsi="Book Antiqua" w:cs="Book Antiqua"/>
          <w:color w:val="000000"/>
        </w:rPr>
        <w:t>Cifrián</w:t>
      </w:r>
      <w:proofErr w:type="spellEnd"/>
      <w:r w:rsidRPr="002813D6">
        <w:rPr>
          <w:rFonts w:ascii="Book Antiqua" w:eastAsia="Book Antiqua" w:hAnsi="Book Antiqua" w:cs="Book Antiqua"/>
          <w:color w:val="000000"/>
        </w:rPr>
        <w:t>-Canales I, Mendoza-</w:t>
      </w:r>
      <w:proofErr w:type="spellStart"/>
      <w:r w:rsidRPr="002813D6">
        <w:rPr>
          <w:rFonts w:ascii="Book Antiqua" w:eastAsia="Book Antiqua" w:hAnsi="Book Antiqua" w:cs="Book Antiqua"/>
          <w:color w:val="000000"/>
        </w:rPr>
        <w:t>Pacas</w:t>
      </w:r>
      <w:proofErr w:type="spellEnd"/>
      <w:r w:rsidRPr="002813D6">
        <w:rPr>
          <w:rFonts w:ascii="Book Antiqua" w:eastAsia="Book Antiqua" w:hAnsi="Book Antiqua" w:cs="Book Antiqua"/>
          <w:color w:val="000000"/>
        </w:rPr>
        <w:t xml:space="preserve"> GE, Sánchez-</w:t>
      </w:r>
      <w:proofErr w:type="spellStart"/>
      <w:r w:rsidRPr="002813D6">
        <w:rPr>
          <w:rFonts w:ascii="Book Antiqua" w:eastAsia="Book Antiqua" w:hAnsi="Book Antiqua" w:cs="Book Antiqua"/>
          <w:color w:val="000000"/>
        </w:rPr>
        <w:t>Farpón</w:t>
      </w:r>
      <w:proofErr w:type="spellEnd"/>
      <w:r w:rsidRPr="002813D6">
        <w:rPr>
          <w:rFonts w:ascii="Book Antiqua" w:eastAsia="Book Antiqua" w:hAnsi="Book Antiqua" w:cs="Book Antiqua"/>
          <w:color w:val="000000"/>
        </w:rPr>
        <w:t xml:space="preserve"> H, </w:t>
      </w:r>
      <w:proofErr w:type="spellStart"/>
      <w:r w:rsidRPr="002813D6">
        <w:rPr>
          <w:rFonts w:ascii="Book Antiqua" w:eastAsia="Book Antiqua" w:hAnsi="Book Antiqua" w:cs="Book Antiqua"/>
          <w:color w:val="000000"/>
        </w:rPr>
        <w:t>Truán</w:t>
      </w:r>
      <w:proofErr w:type="spellEnd"/>
      <w:r w:rsidRPr="002813D6">
        <w:rPr>
          <w:rFonts w:ascii="Book Antiqua" w:eastAsia="Book Antiqua" w:hAnsi="Book Antiqua" w:cs="Book Antiqua"/>
          <w:color w:val="000000"/>
        </w:rPr>
        <w:t xml:space="preserve">-Alonso N. Mucinous adenocarcinoma arising from chronic perianal fistula-a multidisciplinary approach. </w:t>
      </w:r>
      <w:r w:rsidRPr="002813D6">
        <w:rPr>
          <w:rFonts w:ascii="Book Antiqua" w:eastAsia="Book Antiqua" w:hAnsi="Book Antiqua" w:cs="Book Antiqua"/>
          <w:i/>
          <w:iCs/>
          <w:color w:val="000000"/>
        </w:rPr>
        <w:t xml:space="preserve">J </w:t>
      </w:r>
      <w:proofErr w:type="spellStart"/>
      <w:r w:rsidRPr="002813D6">
        <w:rPr>
          <w:rFonts w:ascii="Book Antiqua" w:eastAsia="Book Antiqua" w:hAnsi="Book Antiqua" w:cs="Book Antiqua"/>
          <w:i/>
          <w:iCs/>
          <w:color w:val="000000"/>
        </w:rPr>
        <w:t>Gastrointest</w:t>
      </w:r>
      <w:proofErr w:type="spellEnd"/>
      <w:r w:rsidRPr="002813D6">
        <w:rPr>
          <w:rFonts w:ascii="Book Antiqua" w:eastAsia="Book Antiqua" w:hAnsi="Book Antiqua" w:cs="Book Antiqua"/>
          <w:i/>
          <w:iCs/>
          <w:color w:val="000000"/>
        </w:rPr>
        <w:t xml:space="preserve"> Oncol</w:t>
      </w:r>
      <w:r w:rsidRPr="002813D6">
        <w:rPr>
          <w:rFonts w:ascii="Book Antiqua" w:eastAsia="Book Antiqua" w:hAnsi="Book Antiqua" w:cs="Book Antiqua"/>
          <w:color w:val="000000"/>
        </w:rPr>
        <w:t xml:space="preserve"> 2019; </w:t>
      </w:r>
      <w:r w:rsidRPr="002813D6">
        <w:rPr>
          <w:rFonts w:ascii="Book Antiqua" w:eastAsia="Book Antiqua" w:hAnsi="Book Antiqua" w:cs="Book Antiqua"/>
          <w:b/>
          <w:bCs/>
          <w:color w:val="000000"/>
        </w:rPr>
        <w:t>10</w:t>
      </w:r>
      <w:r w:rsidRPr="002813D6">
        <w:rPr>
          <w:rFonts w:ascii="Book Antiqua" w:eastAsia="Book Antiqua" w:hAnsi="Book Antiqua" w:cs="Book Antiqua"/>
          <w:color w:val="000000"/>
        </w:rPr>
        <w:t>: 589-596 [PMID: 31183213 DOI: 10.21037/jgo.2019.01.11]</w:t>
      </w:r>
    </w:p>
    <w:p w14:paraId="65605F0C" w14:textId="77777777" w:rsidR="00A77B3E" w:rsidRPr="002813D6" w:rsidRDefault="00A77B3E">
      <w:pPr>
        <w:spacing w:line="360" w:lineRule="auto"/>
        <w:jc w:val="both"/>
        <w:rPr>
          <w:rFonts w:ascii="Book Antiqua" w:hAnsi="Book Antiqua"/>
        </w:rPr>
        <w:sectPr w:rsidR="00A77B3E" w:rsidRPr="002813D6" w:rsidSect="00C41525">
          <w:pgSz w:w="12240" w:h="15840"/>
          <w:pgMar w:top="1440" w:right="1800" w:bottom="1440" w:left="1800" w:header="720" w:footer="720" w:gutter="0"/>
          <w:cols w:space="720"/>
          <w:docGrid w:linePitch="360"/>
        </w:sectPr>
      </w:pPr>
    </w:p>
    <w:p w14:paraId="3D2B3D81"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lastRenderedPageBreak/>
        <w:t>Footnotes</w:t>
      </w:r>
    </w:p>
    <w:p w14:paraId="3EE35827"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Informed consent statement: </w:t>
      </w:r>
      <w:r w:rsidRPr="002813D6">
        <w:rPr>
          <w:rFonts w:ascii="Book Antiqua" w:eastAsia="Book Antiqua" w:hAnsi="Book Antiqua" w:cs="Book Antiqua"/>
          <w:color w:val="000000"/>
        </w:rPr>
        <w:t xml:space="preserve">This study was approved by the Institutional Review Board of </w:t>
      </w:r>
      <w:proofErr w:type="spellStart"/>
      <w:r w:rsidRPr="002813D6">
        <w:rPr>
          <w:rFonts w:ascii="Book Antiqua" w:eastAsia="Book Antiqua" w:hAnsi="Book Antiqua" w:cs="Book Antiqua"/>
          <w:color w:val="000000"/>
        </w:rPr>
        <w:t>Yeungnam</w:t>
      </w:r>
      <w:proofErr w:type="spellEnd"/>
      <w:r w:rsidRPr="002813D6">
        <w:rPr>
          <w:rFonts w:ascii="Book Antiqua" w:eastAsia="Book Antiqua" w:hAnsi="Book Antiqua" w:cs="Book Antiqua"/>
          <w:color w:val="000000"/>
        </w:rPr>
        <w:t xml:space="preserve"> University Medical Center (approval number: 2020-06-067). The Internal Review Board exempted it from obtaining informed consent from the patients.</w:t>
      </w:r>
    </w:p>
    <w:p w14:paraId="32B9A54A" w14:textId="77777777" w:rsidR="00A77B3E" w:rsidRPr="002813D6" w:rsidRDefault="00A77B3E">
      <w:pPr>
        <w:spacing w:line="360" w:lineRule="auto"/>
        <w:jc w:val="both"/>
        <w:rPr>
          <w:rFonts w:ascii="Book Antiqua" w:hAnsi="Book Antiqua"/>
        </w:rPr>
      </w:pPr>
    </w:p>
    <w:p w14:paraId="1706C88C"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Conflict-of-interest statement: </w:t>
      </w:r>
      <w:r w:rsidRPr="002813D6">
        <w:rPr>
          <w:rFonts w:ascii="Book Antiqua" w:eastAsia="Book Antiqua" w:hAnsi="Book Antiqua" w:cs="Book Antiqua"/>
          <w:color w:val="000000"/>
        </w:rPr>
        <w:t>The authors declare that they have no conflict of interest.</w:t>
      </w:r>
    </w:p>
    <w:p w14:paraId="7A487354" w14:textId="77777777" w:rsidR="00A77B3E" w:rsidRPr="002813D6" w:rsidRDefault="00A77B3E">
      <w:pPr>
        <w:spacing w:line="360" w:lineRule="auto"/>
        <w:jc w:val="both"/>
        <w:rPr>
          <w:rFonts w:ascii="Book Antiqua" w:hAnsi="Book Antiqua"/>
        </w:rPr>
      </w:pPr>
    </w:p>
    <w:p w14:paraId="487D60DD"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CARE Checklist (2016) statement: </w:t>
      </w:r>
      <w:r w:rsidRPr="002813D6">
        <w:rPr>
          <w:rFonts w:ascii="Book Antiqua" w:eastAsia="Book Antiqua" w:hAnsi="Book Antiqua" w:cs="Book Antiqua"/>
          <w:color w:val="000000"/>
        </w:rPr>
        <w:t>The authors have read the CARE Checklist (2016), and the manuscript was prepared and revised according to the CARE Checklist (2016).</w:t>
      </w:r>
    </w:p>
    <w:p w14:paraId="0CF9E82A" w14:textId="77777777" w:rsidR="00A77B3E" w:rsidRPr="002813D6" w:rsidRDefault="00A77B3E">
      <w:pPr>
        <w:spacing w:line="360" w:lineRule="auto"/>
        <w:jc w:val="both"/>
        <w:rPr>
          <w:rFonts w:ascii="Book Antiqua" w:hAnsi="Book Antiqua"/>
        </w:rPr>
      </w:pPr>
    </w:p>
    <w:p w14:paraId="6A4C399E"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bCs/>
          <w:color w:val="000000"/>
        </w:rPr>
        <w:t xml:space="preserve">Open-Access: </w:t>
      </w:r>
      <w:r w:rsidRPr="002813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813D6">
        <w:rPr>
          <w:rFonts w:ascii="Book Antiqua" w:eastAsia="Book Antiqua" w:hAnsi="Book Antiqua" w:cs="Book Antiqua"/>
          <w:color w:val="000000"/>
        </w:rPr>
        <w:t>NonCommercial</w:t>
      </w:r>
      <w:proofErr w:type="spellEnd"/>
      <w:r w:rsidRPr="002813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4B629B" w14:textId="77777777" w:rsidR="00A77B3E" w:rsidRPr="002813D6" w:rsidRDefault="00A77B3E">
      <w:pPr>
        <w:spacing w:line="360" w:lineRule="auto"/>
        <w:jc w:val="both"/>
        <w:rPr>
          <w:rFonts w:ascii="Book Antiqua" w:hAnsi="Book Antiqua"/>
        </w:rPr>
      </w:pPr>
    </w:p>
    <w:p w14:paraId="2C127F9E" w14:textId="6C522C0C"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Manuscript source: </w:t>
      </w:r>
      <w:r w:rsidRPr="002813D6">
        <w:rPr>
          <w:rFonts w:ascii="Book Antiqua" w:eastAsia="Book Antiqua" w:hAnsi="Book Antiqua" w:cs="Book Antiqua"/>
          <w:color w:val="000000"/>
        </w:rPr>
        <w:t xml:space="preserve">Unsolicited </w:t>
      </w:r>
      <w:r w:rsidR="005C6CA1" w:rsidRPr="002813D6">
        <w:rPr>
          <w:rFonts w:ascii="Book Antiqua" w:eastAsia="Book Antiqua" w:hAnsi="Book Antiqua" w:cs="Book Antiqua"/>
          <w:color w:val="000000"/>
        </w:rPr>
        <w:t>m</w:t>
      </w:r>
      <w:r w:rsidRPr="002813D6">
        <w:rPr>
          <w:rFonts w:ascii="Book Antiqua" w:eastAsia="Book Antiqua" w:hAnsi="Book Antiqua" w:cs="Book Antiqua"/>
          <w:color w:val="000000"/>
        </w:rPr>
        <w:t>anuscript</w:t>
      </w:r>
    </w:p>
    <w:p w14:paraId="5CB6A9C9" w14:textId="77777777" w:rsidR="00A77B3E" w:rsidRPr="002813D6" w:rsidRDefault="00A77B3E">
      <w:pPr>
        <w:spacing w:line="360" w:lineRule="auto"/>
        <w:jc w:val="both"/>
        <w:rPr>
          <w:rFonts w:ascii="Book Antiqua" w:hAnsi="Book Antiqua"/>
        </w:rPr>
      </w:pPr>
    </w:p>
    <w:p w14:paraId="669C789B"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Peer-review started: </w:t>
      </w:r>
      <w:r w:rsidRPr="002813D6">
        <w:rPr>
          <w:rFonts w:ascii="Book Antiqua" w:eastAsia="Book Antiqua" w:hAnsi="Book Antiqua" w:cs="Book Antiqua"/>
          <w:color w:val="000000"/>
        </w:rPr>
        <w:t>July 7, 2020</w:t>
      </w:r>
    </w:p>
    <w:p w14:paraId="1BCBC46D"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First decision: </w:t>
      </w:r>
      <w:r w:rsidRPr="002813D6">
        <w:rPr>
          <w:rFonts w:ascii="Book Antiqua" w:eastAsia="Book Antiqua" w:hAnsi="Book Antiqua" w:cs="Book Antiqua"/>
          <w:color w:val="000000"/>
        </w:rPr>
        <w:t>July 24, 2020</w:t>
      </w:r>
    </w:p>
    <w:p w14:paraId="733B5592"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Article in press: </w:t>
      </w:r>
    </w:p>
    <w:p w14:paraId="464EC949" w14:textId="77777777" w:rsidR="00A77B3E" w:rsidRPr="002813D6" w:rsidRDefault="00A77B3E">
      <w:pPr>
        <w:spacing w:line="360" w:lineRule="auto"/>
        <w:jc w:val="both"/>
        <w:rPr>
          <w:rFonts w:ascii="Book Antiqua" w:hAnsi="Book Antiqua"/>
        </w:rPr>
      </w:pPr>
    </w:p>
    <w:p w14:paraId="578CCA1D" w14:textId="78C12F1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A2664E" w:rsidRPr="00E700C2">
        <w:rPr>
          <w:rFonts w:ascii="Book Antiqua" w:eastAsia="微软雅黑" w:hAnsi="Book Antiqua" w:cs="宋体"/>
        </w:rPr>
        <w:t>Medicine, research and experimental</w:t>
      </w:r>
      <w:bookmarkEnd w:id="0"/>
      <w:bookmarkEnd w:id="1"/>
      <w:bookmarkEnd w:id="2"/>
    </w:p>
    <w:p w14:paraId="4F32972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t xml:space="preserve">Country/Territory of origin: </w:t>
      </w:r>
      <w:r w:rsidRPr="002813D6">
        <w:rPr>
          <w:rFonts w:ascii="Book Antiqua" w:eastAsia="Book Antiqua" w:hAnsi="Book Antiqua" w:cs="Book Antiqua"/>
          <w:color w:val="000000"/>
        </w:rPr>
        <w:t>South Korea</w:t>
      </w:r>
    </w:p>
    <w:p w14:paraId="62DD53C3"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b/>
          <w:color w:val="000000"/>
        </w:rPr>
        <w:lastRenderedPageBreak/>
        <w:t>Peer-review report’s scientific quality classification</w:t>
      </w:r>
    </w:p>
    <w:p w14:paraId="5FE33A34"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Grade A (Excellent): 0</w:t>
      </w:r>
    </w:p>
    <w:p w14:paraId="2B3CB8FB" w14:textId="34381C9F" w:rsidR="00A77B3E" w:rsidRPr="002813D6" w:rsidRDefault="00B20A30">
      <w:pPr>
        <w:spacing w:line="360" w:lineRule="auto"/>
        <w:jc w:val="both"/>
        <w:rPr>
          <w:rFonts w:ascii="Book Antiqua" w:hAnsi="Book Antiqua"/>
          <w:lang w:eastAsia="zh-CN"/>
        </w:rPr>
      </w:pPr>
      <w:r w:rsidRPr="002813D6">
        <w:rPr>
          <w:rFonts w:ascii="Book Antiqua" w:eastAsia="Book Antiqua" w:hAnsi="Book Antiqua" w:cs="Book Antiqua"/>
          <w:color w:val="000000"/>
        </w:rPr>
        <w:t>Grade B (Very good): B, B</w:t>
      </w:r>
      <w:r w:rsidR="00433AA0">
        <w:rPr>
          <w:rFonts w:ascii="Book Antiqua" w:eastAsia="Book Antiqua" w:hAnsi="Book Antiqua" w:cs="Book Antiqua"/>
          <w:color w:val="000000"/>
        </w:rPr>
        <w:t>, B, B</w:t>
      </w:r>
    </w:p>
    <w:p w14:paraId="539131BA"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Grade C (Good): 0</w:t>
      </w:r>
    </w:p>
    <w:p w14:paraId="042D7D6C"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Grade D (Fair): 0</w:t>
      </w:r>
    </w:p>
    <w:p w14:paraId="60314B55" w14:textId="77777777" w:rsidR="00A77B3E" w:rsidRPr="002813D6" w:rsidRDefault="00B20A30">
      <w:pPr>
        <w:spacing w:line="360" w:lineRule="auto"/>
        <w:jc w:val="both"/>
        <w:rPr>
          <w:rFonts w:ascii="Book Antiqua" w:hAnsi="Book Antiqua"/>
        </w:rPr>
      </w:pPr>
      <w:r w:rsidRPr="002813D6">
        <w:rPr>
          <w:rFonts w:ascii="Book Antiqua" w:eastAsia="Book Antiqua" w:hAnsi="Book Antiqua" w:cs="Book Antiqua"/>
          <w:color w:val="000000"/>
        </w:rPr>
        <w:t>Grade E (Poor): 0</w:t>
      </w:r>
    </w:p>
    <w:p w14:paraId="5E23F76F" w14:textId="77777777" w:rsidR="00A77B3E" w:rsidRPr="002813D6" w:rsidRDefault="00A77B3E">
      <w:pPr>
        <w:spacing w:line="360" w:lineRule="auto"/>
        <w:jc w:val="both"/>
        <w:rPr>
          <w:rFonts w:ascii="Book Antiqua" w:hAnsi="Book Antiqua"/>
        </w:rPr>
      </w:pPr>
    </w:p>
    <w:p w14:paraId="2B583ED2" w14:textId="1789DF0D" w:rsidR="00A77B3E" w:rsidRPr="002813D6" w:rsidRDefault="00B20A30">
      <w:pPr>
        <w:spacing w:line="360" w:lineRule="auto"/>
        <w:jc w:val="both"/>
        <w:rPr>
          <w:rFonts w:ascii="Book Antiqua" w:eastAsia="Book Antiqua" w:hAnsi="Book Antiqua" w:cs="Book Antiqua"/>
          <w:b/>
          <w:color w:val="000000"/>
        </w:rPr>
      </w:pPr>
      <w:r w:rsidRPr="002813D6">
        <w:rPr>
          <w:rFonts w:ascii="Book Antiqua" w:eastAsia="Book Antiqua" w:hAnsi="Book Antiqua" w:cs="Book Antiqua"/>
          <w:b/>
          <w:color w:val="000000"/>
        </w:rPr>
        <w:t xml:space="preserve">P-Reviewer: </w:t>
      </w:r>
      <w:r w:rsidRPr="002813D6">
        <w:rPr>
          <w:rFonts w:ascii="Book Antiqua" w:eastAsia="Book Antiqua" w:hAnsi="Book Antiqua" w:cs="Book Antiqua"/>
          <w:color w:val="000000"/>
        </w:rPr>
        <w:t>Leal RF, Long X</w:t>
      </w:r>
      <w:r w:rsidRPr="002813D6">
        <w:rPr>
          <w:rFonts w:ascii="Book Antiqua" w:eastAsia="Book Antiqua" w:hAnsi="Book Antiqua" w:cs="Book Antiqua"/>
          <w:b/>
          <w:color w:val="000000"/>
        </w:rPr>
        <w:t xml:space="preserve"> S-Editor: </w:t>
      </w:r>
      <w:r w:rsidR="00465942" w:rsidRPr="002813D6">
        <w:rPr>
          <w:rFonts w:ascii="Book Antiqua" w:eastAsia="Book Antiqua" w:hAnsi="Book Antiqua" w:cs="Book Antiqua"/>
          <w:color w:val="000000"/>
        </w:rPr>
        <w:t>Gong ZM</w:t>
      </w:r>
      <w:r w:rsidRPr="002813D6">
        <w:rPr>
          <w:rFonts w:ascii="Book Antiqua" w:eastAsia="Book Antiqua" w:hAnsi="Book Antiqua" w:cs="Book Antiqua"/>
          <w:b/>
          <w:color w:val="000000"/>
        </w:rPr>
        <w:t xml:space="preserve"> L-Editor:  </w:t>
      </w:r>
      <w:r w:rsidR="005C6CA1" w:rsidRPr="002813D6">
        <w:rPr>
          <w:rFonts w:ascii="Book Antiqua" w:eastAsia="Book Antiqua" w:hAnsi="Book Antiqua" w:cs="Book Antiqua"/>
          <w:b/>
          <w:color w:val="000000"/>
        </w:rPr>
        <w:t>P</w:t>
      </w:r>
      <w:r w:rsidRPr="002813D6">
        <w:rPr>
          <w:rFonts w:ascii="Book Antiqua" w:eastAsia="Book Antiqua" w:hAnsi="Book Antiqua" w:cs="Book Antiqua"/>
          <w:b/>
          <w:color w:val="000000"/>
        </w:rPr>
        <w:t xml:space="preserve">-Editor: </w:t>
      </w:r>
    </w:p>
    <w:p w14:paraId="24D84B52" w14:textId="2770BEE6" w:rsidR="005C6CA1" w:rsidRPr="002813D6" w:rsidRDefault="005C6CA1">
      <w:pPr>
        <w:spacing w:line="360" w:lineRule="auto"/>
        <w:jc w:val="both"/>
        <w:rPr>
          <w:rFonts w:ascii="Book Antiqua" w:hAnsi="Book Antiqua"/>
        </w:rPr>
        <w:sectPr w:rsidR="005C6CA1" w:rsidRPr="002813D6" w:rsidSect="00C41525">
          <w:pgSz w:w="12240" w:h="15840"/>
          <w:pgMar w:top="1440" w:right="1800" w:bottom="1440" w:left="1800" w:header="720" w:footer="720" w:gutter="0"/>
          <w:cols w:space="720"/>
          <w:docGrid w:linePitch="360"/>
        </w:sectPr>
      </w:pPr>
    </w:p>
    <w:p w14:paraId="18CE5525" w14:textId="12C67F34" w:rsidR="00A77B3E" w:rsidRPr="002813D6" w:rsidRDefault="00B20A30">
      <w:pPr>
        <w:spacing w:line="360" w:lineRule="auto"/>
        <w:jc w:val="both"/>
        <w:rPr>
          <w:rFonts w:ascii="Book Antiqua" w:eastAsia="Book Antiqua" w:hAnsi="Book Antiqua" w:cs="Book Antiqua"/>
          <w:b/>
          <w:color w:val="000000"/>
        </w:rPr>
      </w:pPr>
      <w:r w:rsidRPr="002813D6">
        <w:rPr>
          <w:rFonts w:ascii="Book Antiqua" w:eastAsia="Book Antiqua" w:hAnsi="Book Antiqua" w:cs="Book Antiqua"/>
          <w:b/>
          <w:color w:val="000000"/>
        </w:rPr>
        <w:lastRenderedPageBreak/>
        <w:t>Figure Legends</w:t>
      </w:r>
    </w:p>
    <w:p w14:paraId="640AA051" w14:textId="50B4884F" w:rsidR="00A8408B" w:rsidRPr="002813D6" w:rsidRDefault="00A8408B">
      <w:pPr>
        <w:spacing w:line="360" w:lineRule="auto"/>
        <w:jc w:val="both"/>
        <w:rPr>
          <w:rFonts w:ascii="Book Antiqua" w:hAnsi="Book Antiqua"/>
        </w:rPr>
      </w:pPr>
      <w:r w:rsidRPr="002813D6">
        <w:rPr>
          <w:rFonts w:ascii="Book Antiqua" w:hAnsi="Book Antiqua"/>
          <w:noProof/>
          <w:lang w:eastAsia="zh-CN"/>
        </w:rPr>
        <w:drawing>
          <wp:inline distT="0" distB="0" distL="0" distR="0" wp14:anchorId="38DE0E0D" wp14:editId="133795E9">
            <wp:extent cx="3449320" cy="3141608"/>
            <wp:effectExtent l="0" t="0" r="0" b="0"/>
            <wp:docPr id="3" name="그림 2" descr="실내, 놓은, 닫기, 앉아있는이(가) 표시된 사진&#10;&#10;자동 생성된 설명">
              <a:extLst xmlns:a="http://schemas.openxmlformats.org/drawingml/2006/main">
                <a:ext uri="{FF2B5EF4-FFF2-40B4-BE49-F238E27FC236}">
                  <a16:creationId xmlns:a16="http://schemas.microsoft.com/office/drawing/2014/main" id="{A202DED7-621A-4252-9817-05A2D52D1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실내, 놓은, 닫기, 앉아있는이(가) 표시된 사진&#10;&#10;자동 생성된 설명">
                      <a:extLst>
                        <a:ext uri="{FF2B5EF4-FFF2-40B4-BE49-F238E27FC236}">
                          <a16:creationId xmlns:a16="http://schemas.microsoft.com/office/drawing/2014/main" id="{A202DED7-621A-4252-9817-05A2D52D1ED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7889" r="13667" b="4741"/>
                    <a:stretch/>
                  </pic:blipFill>
                  <pic:spPr>
                    <a:xfrm>
                      <a:off x="0" y="0"/>
                      <a:ext cx="3472074" cy="3162332"/>
                    </a:xfrm>
                    <a:prstGeom prst="rect">
                      <a:avLst/>
                    </a:prstGeom>
                  </pic:spPr>
                </pic:pic>
              </a:graphicData>
            </a:graphic>
          </wp:inline>
        </w:drawing>
      </w:r>
    </w:p>
    <w:p w14:paraId="3EA52370" w14:textId="0DE082D2" w:rsidR="00A77B3E" w:rsidRPr="002813D6" w:rsidRDefault="00B20A30">
      <w:pPr>
        <w:spacing w:line="360" w:lineRule="auto"/>
        <w:jc w:val="both"/>
        <w:rPr>
          <w:rFonts w:ascii="Book Antiqua" w:eastAsia="Book Antiqua" w:hAnsi="Book Antiqua" w:cs="Book Antiqua"/>
          <w:b/>
          <w:bCs/>
          <w:color w:val="000000"/>
        </w:rPr>
      </w:pPr>
      <w:r w:rsidRPr="002813D6">
        <w:rPr>
          <w:rFonts w:ascii="Book Antiqua" w:eastAsia="Book Antiqua" w:hAnsi="Book Antiqua" w:cs="Book Antiqua"/>
          <w:b/>
          <w:bCs/>
          <w:color w:val="000000"/>
        </w:rPr>
        <w:t>Figure 1 Clinical appearance of buttocks.</w:t>
      </w:r>
    </w:p>
    <w:p w14:paraId="79075CC5" w14:textId="186C46BA" w:rsidR="00A8408B" w:rsidRPr="002813D6" w:rsidRDefault="004E0D8A">
      <w:pPr>
        <w:spacing w:line="360" w:lineRule="auto"/>
        <w:jc w:val="both"/>
        <w:rPr>
          <w:rFonts w:ascii="Book Antiqua" w:hAnsi="Book Antiqua"/>
        </w:rPr>
      </w:pPr>
      <w:r w:rsidRPr="002813D6">
        <w:rPr>
          <w:rFonts w:ascii="Book Antiqua" w:hAnsi="Book Antiqua"/>
        </w:rPr>
        <w:br w:type="page"/>
      </w:r>
      <w:r w:rsidRPr="002813D6">
        <w:rPr>
          <w:rFonts w:ascii="Book Antiqua" w:hAnsi="Book Antiqua"/>
          <w:noProof/>
          <w:lang w:eastAsia="zh-CN"/>
        </w:rPr>
        <w:lastRenderedPageBreak/>
        <w:drawing>
          <wp:inline distT="0" distB="0" distL="0" distR="0" wp14:anchorId="0CE21EB9" wp14:editId="5DB8530A">
            <wp:extent cx="5819853" cy="22502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3885" cy="2274977"/>
                    </a:xfrm>
                    <a:prstGeom prst="rect">
                      <a:avLst/>
                    </a:prstGeom>
                  </pic:spPr>
                </pic:pic>
              </a:graphicData>
            </a:graphic>
          </wp:inline>
        </w:drawing>
      </w:r>
    </w:p>
    <w:p w14:paraId="604D65F7" w14:textId="5824FAAB" w:rsidR="00A77B3E" w:rsidRPr="002813D6" w:rsidRDefault="00B20A30">
      <w:pPr>
        <w:spacing w:line="360" w:lineRule="auto"/>
        <w:jc w:val="both"/>
        <w:rPr>
          <w:rFonts w:ascii="Book Antiqua" w:eastAsia="Book Antiqua" w:hAnsi="Book Antiqua" w:cs="Book Antiqua"/>
          <w:color w:val="000000"/>
        </w:rPr>
      </w:pPr>
      <w:r w:rsidRPr="002813D6">
        <w:rPr>
          <w:rFonts w:ascii="Book Antiqua" w:eastAsia="Book Antiqua" w:hAnsi="Book Antiqua" w:cs="Book Antiqua"/>
          <w:b/>
          <w:bCs/>
          <w:color w:val="000000"/>
        </w:rPr>
        <w:t>Figure 2 Radiologic findings.</w:t>
      </w:r>
      <w:r w:rsidRPr="002813D6">
        <w:rPr>
          <w:rFonts w:ascii="Book Antiqua" w:eastAsia="Book Antiqua" w:hAnsi="Book Antiqua" w:cs="Book Antiqua"/>
          <w:color w:val="000000"/>
        </w:rPr>
        <w:t xml:space="preserve"> A: Computed tomography findings before the first operation show a huge abscess cavity in bilateral buttocks; B: Positron emission tomography findings show </w:t>
      </w:r>
      <w:r w:rsidRPr="002813D6">
        <w:rPr>
          <w:rFonts w:ascii="Book Antiqua" w:eastAsia="Book Antiqua" w:hAnsi="Book Antiqua" w:cs="Book Antiqua"/>
          <w:color w:val="000000"/>
          <w:vertAlign w:val="superscript"/>
        </w:rPr>
        <w:t>18</w:t>
      </w:r>
      <w:r w:rsidRPr="002813D6">
        <w:rPr>
          <w:rFonts w:ascii="Book Antiqua" w:eastAsia="Book Antiqua" w:hAnsi="Book Antiqua" w:cs="Book Antiqua"/>
          <w:color w:val="000000"/>
        </w:rPr>
        <w:t>F-fluorodeoxyglucose uptake along the abscess cavity.</w:t>
      </w:r>
    </w:p>
    <w:p w14:paraId="62FF8508" w14:textId="01CFC3B8" w:rsidR="00A8408B" w:rsidRPr="002813D6" w:rsidRDefault="004E0D8A">
      <w:pPr>
        <w:spacing w:line="360" w:lineRule="auto"/>
        <w:jc w:val="both"/>
        <w:rPr>
          <w:rFonts w:ascii="Book Antiqua" w:hAnsi="Book Antiqua"/>
        </w:rPr>
      </w:pPr>
      <w:r w:rsidRPr="002813D6">
        <w:rPr>
          <w:rFonts w:ascii="Book Antiqua" w:eastAsia="Book Antiqua" w:hAnsi="Book Antiqua" w:cs="Book Antiqua"/>
          <w:color w:val="000000"/>
        </w:rPr>
        <w:br w:type="page"/>
      </w:r>
      <w:r w:rsidRPr="002813D6">
        <w:rPr>
          <w:rFonts w:ascii="Book Antiqua" w:hAnsi="Book Antiqua"/>
          <w:noProof/>
          <w:lang w:eastAsia="zh-CN"/>
        </w:rPr>
        <w:lastRenderedPageBreak/>
        <w:drawing>
          <wp:inline distT="0" distB="0" distL="0" distR="0" wp14:anchorId="06788AAE" wp14:editId="121DCD2D">
            <wp:extent cx="5943600" cy="1480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0820"/>
                    </a:xfrm>
                    <a:prstGeom prst="rect">
                      <a:avLst/>
                    </a:prstGeom>
                  </pic:spPr>
                </pic:pic>
              </a:graphicData>
            </a:graphic>
          </wp:inline>
        </w:drawing>
      </w:r>
    </w:p>
    <w:p w14:paraId="144D8C40" w14:textId="230199CC" w:rsidR="00A77B3E" w:rsidRPr="002813D6" w:rsidRDefault="00B20A30">
      <w:pPr>
        <w:spacing w:line="360" w:lineRule="auto"/>
        <w:jc w:val="both"/>
        <w:rPr>
          <w:rFonts w:ascii="Book Antiqua" w:eastAsia="Book Antiqua" w:hAnsi="Book Antiqua" w:cs="Book Antiqua"/>
          <w:color w:val="000000"/>
        </w:rPr>
      </w:pPr>
      <w:r w:rsidRPr="002813D6">
        <w:rPr>
          <w:rFonts w:ascii="Book Antiqua" w:eastAsia="Book Antiqua" w:hAnsi="Book Antiqua" w:cs="Book Antiqua"/>
          <w:b/>
          <w:bCs/>
          <w:color w:val="000000"/>
        </w:rPr>
        <w:t>Figure 3 Pathologic results of the buttock mass.</w:t>
      </w:r>
      <w:r w:rsidRPr="002813D6">
        <w:rPr>
          <w:rFonts w:ascii="Book Antiqua" w:eastAsia="Book Antiqua" w:hAnsi="Book Antiqua" w:cs="Book Antiqua"/>
          <w:color w:val="000000"/>
        </w:rPr>
        <w:t xml:space="preserve"> A: There are </w:t>
      </w:r>
      <w:r w:rsidR="005331BC" w:rsidRPr="002813D6">
        <w:rPr>
          <w:rFonts w:ascii="Book Antiqua" w:eastAsia="Book Antiqua" w:hAnsi="Book Antiqua" w:cs="Book Antiqua"/>
          <w:color w:val="000000"/>
        </w:rPr>
        <w:t>variable-</w:t>
      </w:r>
      <w:r w:rsidRPr="002813D6">
        <w:rPr>
          <w:rFonts w:ascii="Book Antiqua" w:eastAsia="Book Antiqua" w:hAnsi="Book Antiqua" w:cs="Book Antiqua"/>
          <w:color w:val="000000"/>
        </w:rPr>
        <w:t xml:space="preserve">sized proliferated atypical glands and mucin pools (H&amp;E, </w:t>
      </w:r>
      <w:r w:rsidR="000B5B45" w:rsidRPr="002813D6">
        <w:rPr>
          <w:rFonts w:ascii="Book Antiqua" w:hAnsi="Book Antiqua"/>
          <w:lang w:val="pl-PL"/>
        </w:rPr>
        <w:t xml:space="preserve">× </w:t>
      </w:r>
      <w:r w:rsidRPr="002813D6">
        <w:rPr>
          <w:rFonts w:ascii="Book Antiqua" w:eastAsia="Book Antiqua" w:hAnsi="Book Antiqua" w:cs="Book Antiqua"/>
          <w:color w:val="000000"/>
        </w:rPr>
        <w:t xml:space="preserve">4); B: The atypical glands are positive for cytokeratin 20; C: The atypical glands are positive for </w:t>
      </w:r>
      <w:r w:rsidRPr="002813D6">
        <w:rPr>
          <w:rFonts w:ascii="Book Antiqua" w:eastAsia="Book Antiqua" w:hAnsi="Book Antiqua" w:cs="Book Antiqua"/>
          <w:i/>
          <w:iCs/>
          <w:color w:val="000000"/>
        </w:rPr>
        <w:t>CDX2</w:t>
      </w:r>
      <w:r w:rsidRPr="002813D6">
        <w:rPr>
          <w:rFonts w:ascii="Book Antiqua" w:eastAsia="Book Antiqua" w:hAnsi="Book Antiqua" w:cs="Book Antiqua"/>
          <w:color w:val="000000"/>
        </w:rPr>
        <w:t>.</w:t>
      </w:r>
    </w:p>
    <w:p w14:paraId="24F81F38" w14:textId="7DDB45A2" w:rsidR="00A8408B" w:rsidRPr="002813D6" w:rsidRDefault="004E0D8A">
      <w:pPr>
        <w:spacing w:line="360" w:lineRule="auto"/>
        <w:jc w:val="both"/>
        <w:rPr>
          <w:rFonts w:ascii="Book Antiqua" w:hAnsi="Book Antiqua"/>
        </w:rPr>
      </w:pPr>
      <w:r w:rsidRPr="002813D6">
        <w:rPr>
          <w:rFonts w:ascii="Book Antiqua" w:hAnsi="Book Antiqua"/>
        </w:rPr>
        <w:br w:type="page"/>
      </w:r>
      <w:r w:rsidRPr="002813D6">
        <w:rPr>
          <w:rFonts w:ascii="Book Antiqua" w:hAnsi="Book Antiqua"/>
          <w:noProof/>
          <w:lang w:eastAsia="zh-CN"/>
        </w:rPr>
        <w:lastRenderedPageBreak/>
        <w:drawing>
          <wp:inline distT="0" distB="0" distL="0" distR="0" wp14:anchorId="600B41F3" wp14:editId="046CEC8A">
            <wp:extent cx="5943600" cy="2475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75865"/>
                    </a:xfrm>
                    <a:prstGeom prst="rect">
                      <a:avLst/>
                    </a:prstGeom>
                  </pic:spPr>
                </pic:pic>
              </a:graphicData>
            </a:graphic>
          </wp:inline>
        </w:drawing>
      </w:r>
    </w:p>
    <w:p w14:paraId="7E0A2CB7" w14:textId="6A99B475" w:rsidR="00A77B3E" w:rsidRPr="002813D6" w:rsidRDefault="00B20A30">
      <w:pPr>
        <w:spacing w:line="360" w:lineRule="auto"/>
        <w:jc w:val="both"/>
        <w:rPr>
          <w:rFonts w:ascii="Book Antiqua" w:eastAsia="Book Antiqua" w:hAnsi="Book Antiqua" w:cs="Book Antiqua"/>
          <w:color w:val="000000"/>
        </w:rPr>
      </w:pPr>
      <w:r w:rsidRPr="002813D6">
        <w:rPr>
          <w:rFonts w:ascii="Book Antiqua" w:eastAsia="Book Antiqua" w:hAnsi="Book Antiqua" w:cs="Book Antiqua"/>
          <w:b/>
          <w:bCs/>
          <w:color w:val="000000"/>
        </w:rPr>
        <w:t>Figure 4 Photographs after the second operation.</w:t>
      </w:r>
      <w:r w:rsidRPr="002813D6">
        <w:rPr>
          <w:rFonts w:ascii="Book Antiqua" w:eastAsia="Book Antiqua" w:hAnsi="Book Antiqua" w:cs="Book Antiqua"/>
          <w:color w:val="000000"/>
        </w:rPr>
        <w:t xml:space="preserve"> A: Wide excision; B: V-Y flap operation</w:t>
      </w:r>
      <w:r w:rsidR="00A8408B" w:rsidRPr="002813D6">
        <w:rPr>
          <w:rFonts w:ascii="Book Antiqua" w:eastAsia="Book Antiqua" w:hAnsi="Book Antiqua" w:cs="Book Antiqua"/>
          <w:color w:val="000000"/>
        </w:rPr>
        <w:t>.</w:t>
      </w:r>
    </w:p>
    <w:p w14:paraId="25ACE36B" w14:textId="30871C1E" w:rsidR="00A8408B" w:rsidRPr="002813D6" w:rsidRDefault="004E0D8A">
      <w:pPr>
        <w:spacing w:line="360" w:lineRule="auto"/>
        <w:jc w:val="both"/>
        <w:rPr>
          <w:rFonts w:ascii="Book Antiqua" w:hAnsi="Book Antiqua"/>
        </w:rPr>
      </w:pPr>
      <w:r w:rsidRPr="002813D6">
        <w:rPr>
          <w:rFonts w:ascii="Book Antiqua" w:hAnsi="Book Antiqua"/>
        </w:rPr>
        <w:br w:type="page"/>
      </w:r>
      <w:r w:rsidRPr="002813D6">
        <w:rPr>
          <w:rFonts w:ascii="Book Antiqua" w:hAnsi="Book Antiqua"/>
          <w:noProof/>
          <w:lang w:eastAsia="zh-CN"/>
        </w:rPr>
        <w:lastRenderedPageBreak/>
        <w:drawing>
          <wp:inline distT="0" distB="0" distL="0" distR="0" wp14:anchorId="4A4E67BD" wp14:editId="3B2A12EE">
            <wp:extent cx="5943600" cy="297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1800"/>
                    </a:xfrm>
                    <a:prstGeom prst="rect">
                      <a:avLst/>
                    </a:prstGeom>
                  </pic:spPr>
                </pic:pic>
              </a:graphicData>
            </a:graphic>
          </wp:inline>
        </w:drawing>
      </w:r>
    </w:p>
    <w:p w14:paraId="676274E5" w14:textId="1182F290" w:rsidR="00A77B3E" w:rsidRPr="002813D6" w:rsidRDefault="00B20A30">
      <w:pPr>
        <w:spacing w:line="360" w:lineRule="auto"/>
        <w:jc w:val="both"/>
        <w:rPr>
          <w:rFonts w:ascii="Book Antiqua" w:hAnsi="Book Antiqua"/>
        </w:rPr>
      </w:pPr>
      <w:bookmarkStart w:id="3" w:name="OLE_LINK2071"/>
      <w:bookmarkStart w:id="4" w:name="OLE_LINK2072"/>
      <w:r w:rsidRPr="002813D6">
        <w:rPr>
          <w:rFonts w:ascii="Book Antiqua" w:eastAsia="Book Antiqua" w:hAnsi="Book Antiqua" w:cs="Book Antiqua"/>
          <w:b/>
          <w:bCs/>
          <w:color w:val="000000"/>
        </w:rPr>
        <w:t>Figure 5 Follow-up magnetic resonance imaging after 24</w:t>
      </w:r>
      <w:r w:rsidR="003D1209" w:rsidRPr="002813D6">
        <w:rPr>
          <w:rFonts w:ascii="Book Antiqua" w:eastAsia="Book Antiqua" w:hAnsi="Book Antiqua" w:cs="Book Antiqua"/>
          <w:b/>
          <w:bCs/>
          <w:color w:val="000000"/>
        </w:rPr>
        <w:t xml:space="preserve"> </w:t>
      </w:r>
      <w:r w:rsidR="0066744E" w:rsidRPr="002813D6">
        <w:rPr>
          <w:rFonts w:ascii="Book Antiqua" w:eastAsia="Book Antiqua" w:hAnsi="Book Antiqua" w:cs="Book Antiqua"/>
          <w:b/>
          <w:bCs/>
          <w:color w:val="000000"/>
        </w:rPr>
        <w:t>mo</w:t>
      </w:r>
      <w:r w:rsidRPr="002813D6">
        <w:rPr>
          <w:rFonts w:ascii="Book Antiqua" w:eastAsia="Book Antiqua" w:hAnsi="Book Antiqua" w:cs="Book Antiqua"/>
          <w:b/>
          <w:bCs/>
          <w:color w:val="000000"/>
        </w:rPr>
        <w:t>.</w:t>
      </w:r>
      <w:r w:rsidRPr="002813D6">
        <w:rPr>
          <w:rFonts w:ascii="Book Antiqua" w:eastAsia="Book Antiqua" w:hAnsi="Book Antiqua" w:cs="Book Antiqua"/>
          <w:color w:val="000000"/>
        </w:rPr>
        <w:t> There is no recurrence. A: T1 weighted image; B: T2 weighted image</w:t>
      </w:r>
      <w:r w:rsidR="00280825" w:rsidRPr="002813D6">
        <w:rPr>
          <w:rFonts w:ascii="Book Antiqua" w:eastAsia="Book Antiqua" w:hAnsi="Book Antiqua" w:cs="Book Antiqua"/>
          <w:color w:val="000000"/>
        </w:rPr>
        <w:t>.</w:t>
      </w:r>
      <w:bookmarkEnd w:id="3"/>
      <w:bookmarkEnd w:id="4"/>
    </w:p>
    <w:sectPr w:rsidR="00A77B3E" w:rsidRPr="002813D6" w:rsidSect="00C415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08838" w14:textId="77777777" w:rsidR="00AB2468" w:rsidRDefault="00AB2468" w:rsidP="0066744E">
      <w:r>
        <w:separator/>
      </w:r>
    </w:p>
  </w:endnote>
  <w:endnote w:type="continuationSeparator" w:id="0">
    <w:p w14:paraId="3EE43124" w14:textId="77777777" w:rsidR="00AB2468" w:rsidRDefault="00AB2468" w:rsidP="0066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5040361"/>
      <w:docPartObj>
        <w:docPartGallery w:val="Page Numbers (Bottom of Page)"/>
        <w:docPartUnique/>
      </w:docPartObj>
    </w:sdtPr>
    <w:sdtEndPr/>
    <w:sdtContent>
      <w:sdt>
        <w:sdtPr>
          <w:id w:val="114646004"/>
          <w:docPartObj>
            <w:docPartGallery w:val="Page Numbers (Top of Page)"/>
            <w:docPartUnique/>
          </w:docPartObj>
        </w:sdtPr>
        <w:sdtEndPr/>
        <w:sdtContent>
          <w:p w14:paraId="185192DA" w14:textId="76C450A2" w:rsidR="009A1924" w:rsidRDefault="009A1924" w:rsidP="009A1924">
            <w:pPr>
              <w:pStyle w:val="a5"/>
              <w:jc w:val="right"/>
            </w:pPr>
            <w:r w:rsidRPr="009A1924">
              <w:rPr>
                <w:sz w:val="24"/>
                <w:szCs w:val="24"/>
                <w:lang w:val="zh-CN" w:eastAsia="zh-CN"/>
              </w:rPr>
              <w:t xml:space="preserve"> </w:t>
            </w:r>
            <w:r w:rsidRPr="009A1924">
              <w:rPr>
                <w:bCs/>
                <w:sz w:val="24"/>
                <w:szCs w:val="24"/>
              </w:rPr>
              <w:fldChar w:fldCharType="begin"/>
            </w:r>
            <w:r w:rsidRPr="009A1924">
              <w:rPr>
                <w:bCs/>
                <w:sz w:val="24"/>
                <w:szCs w:val="24"/>
              </w:rPr>
              <w:instrText>PAGE</w:instrText>
            </w:r>
            <w:r w:rsidRPr="009A1924">
              <w:rPr>
                <w:bCs/>
                <w:sz w:val="24"/>
                <w:szCs w:val="24"/>
              </w:rPr>
              <w:fldChar w:fldCharType="separate"/>
            </w:r>
            <w:r w:rsidR="00A935E0">
              <w:rPr>
                <w:bCs/>
                <w:noProof/>
                <w:sz w:val="24"/>
                <w:szCs w:val="24"/>
              </w:rPr>
              <w:t>1</w:t>
            </w:r>
            <w:r w:rsidRPr="009A1924">
              <w:rPr>
                <w:bCs/>
                <w:sz w:val="24"/>
                <w:szCs w:val="24"/>
              </w:rPr>
              <w:fldChar w:fldCharType="end"/>
            </w:r>
            <w:r w:rsidRPr="009A1924">
              <w:rPr>
                <w:sz w:val="24"/>
                <w:szCs w:val="24"/>
                <w:lang w:val="zh-CN" w:eastAsia="zh-CN"/>
              </w:rPr>
              <w:t xml:space="preserve"> / </w:t>
            </w:r>
            <w:r w:rsidRPr="009A1924">
              <w:rPr>
                <w:bCs/>
                <w:sz w:val="24"/>
                <w:szCs w:val="24"/>
              </w:rPr>
              <w:fldChar w:fldCharType="begin"/>
            </w:r>
            <w:r w:rsidRPr="009A1924">
              <w:rPr>
                <w:bCs/>
                <w:sz w:val="24"/>
                <w:szCs w:val="24"/>
              </w:rPr>
              <w:instrText>NUMPAGES</w:instrText>
            </w:r>
            <w:r w:rsidRPr="009A1924">
              <w:rPr>
                <w:bCs/>
                <w:sz w:val="24"/>
                <w:szCs w:val="24"/>
              </w:rPr>
              <w:fldChar w:fldCharType="separate"/>
            </w:r>
            <w:r w:rsidR="00A935E0">
              <w:rPr>
                <w:bCs/>
                <w:noProof/>
                <w:sz w:val="24"/>
                <w:szCs w:val="24"/>
              </w:rPr>
              <w:t>20</w:t>
            </w:r>
            <w:r w:rsidRPr="009A1924">
              <w:rPr>
                <w:bCs/>
                <w:sz w:val="24"/>
                <w:szCs w:val="24"/>
              </w:rPr>
              <w:fldChar w:fldCharType="end"/>
            </w:r>
          </w:p>
        </w:sdtContent>
      </w:sdt>
    </w:sdtContent>
  </w:sdt>
  <w:p w14:paraId="381C1042" w14:textId="77777777" w:rsidR="009A1924" w:rsidRDefault="009A19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19318" w14:textId="77777777" w:rsidR="00AB2468" w:rsidRDefault="00AB2468" w:rsidP="0066744E">
      <w:r>
        <w:separator/>
      </w:r>
    </w:p>
  </w:footnote>
  <w:footnote w:type="continuationSeparator" w:id="0">
    <w:p w14:paraId="4236072C" w14:textId="77777777" w:rsidR="00AB2468" w:rsidRDefault="00AB2468" w:rsidP="00667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396C"/>
    <w:rsid w:val="000B5B45"/>
    <w:rsid w:val="000B5C95"/>
    <w:rsid w:val="00111471"/>
    <w:rsid w:val="00141AA4"/>
    <w:rsid w:val="001C123A"/>
    <w:rsid w:val="001C67B8"/>
    <w:rsid w:val="002123A7"/>
    <w:rsid w:val="00235A8D"/>
    <w:rsid w:val="00280825"/>
    <w:rsid w:val="002813D6"/>
    <w:rsid w:val="002A69E9"/>
    <w:rsid w:val="003007ED"/>
    <w:rsid w:val="003A30C9"/>
    <w:rsid w:val="003A6921"/>
    <w:rsid w:val="003D1209"/>
    <w:rsid w:val="00433AA0"/>
    <w:rsid w:val="0046099B"/>
    <w:rsid w:val="00465942"/>
    <w:rsid w:val="004A1901"/>
    <w:rsid w:val="004E0D8A"/>
    <w:rsid w:val="004E3285"/>
    <w:rsid w:val="005331BC"/>
    <w:rsid w:val="005C6CA1"/>
    <w:rsid w:val="005C7037"/>
    <w:rsid w:val="00603AF6"/>
    <w:rsid w:val="0066744E"/>
    <w:rsid w:val="006B70F2"/>
    <w:rsid w:val="00711AC5"/>
    <w:rsid w:val="00713546"/>
    <w:rsid w:val="00725827"/>
    <w:rsid w:val="00846A4D"/>
    <w:rsid w:val="00851057"/>
    <w:rsid w:val="008B3BDD"/>
    <w:rsid w:val="008E5FDF"/>
    <w:rsid w:val="009A1924"/>
    <w:rsid w:val="00A2664E"/>
    <w:rsid w:val="00A54721"/>
    <w:rsid w:val="00A77B3E"/>
    <w:rsid w:val="00A8408B"/>
    <w:rsid w:val="00A935E0"/>
    <w:rsid w:val="00AB2468"/>
    <w:rsid w:val="00B1471B"/>
    <w:rsid w:val="00B20A30"/>
    <w:rsid w:val="00B21E0F"/>
    <w:rsid w:val="00B85686"/>
    <w:rsid w:val="00C41525"/>
    <w:rsid w:val="00C5224F"/>
    <w:rsid w:val="00CA2A55"/>
    <w:rsid w:val="00CB32CE"/>
    <w:rsid w:val="00CD16B7"/>
    <w:rsid w:val="00D05F33"/>
    <w:rsid w:val="00D71E48"/>
    <w:rsid w:val="00DB3106"/>
    <w:rsid w:val="00DD7553"/>
    <w:rsid w:val="00E019FD"/>
    <w:rsid w:val="00E539EC"/>
    <w:rsid w:val="00EA0EF3"/>
    <w:rsid w:val="00EB01FF"/>
    <w:rsid w:val="00EF11FF"/>
    <w:rsid w:val="00F70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628A94"/>
  <w15:docId w15:val="{119C58FA-95A1-4C99-9898-162F41CA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674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6744E"/>
    <w:rPr>
      <w:sz w:val="18"/>
      <w:szCs w:val="18"/>
    </w:rPr>
  </w:style>
  <w:style w:type="paragraph" w:styleId="a5">
    <w:name w:val="footer"/>
    <w:basedOn w:val="a"/>
    <w:link w:val="a6"/>
    <w:uiPriority w:val="99"/>
    <w:unhideWhenUsed/>
    <w:rsid w:val="0066744E"/>
    <w:pPr>
      <w:tabs>
        <w:tab w:val="center" w:pos="4153"/>
        <w:tab w:val="right" w:pos="8306"/>
      </w:tabs>
      <w:snapToGrid w:val="0"/>
    </w:pPr>
    <w:rPr>
      <w:sz w:val="18"/>
      <w:szCs w:val="18"/>
    </w:rPr>
  </w:style>
  <w:style w:type="character" w:customStyle="1" w:styleId="a6">
    <w:name w:val="页脚 字符"/>
    <w:basedOn w:val="a0"/>
    <w:link w:val="a5"/>
    <w:uiPriority w:val="99"/>
    <w:rsid w:val="0066744E"/>
    <w:rPr>
      <w:sz w:val="18"/>
      <w:szCs w:val="18"/>
    </w:rPr>
  </w:style>
  <w:style w:type="paragraph" w:styleId="a7">
    <w:name w:val="Balloon Text"/>
    <w:basedOn w:val="a"/>
    <w:link w:val="a8"/>
    <w:rsid w:val="003007ED"/>
    <w:rPr>
      <w:sz w:val="18"/>
      <w:szCs w:val="18"/>
    </w:rPr>
  </w:style>
  <w:style w:type="character" w:customStyle="1" w:styleId="a8">
    <w:name w:val="批注框文本 字符"/>
    <w:basedOn w:val="a0"/>
    <w:link w:val="a7"/>
    <w:rsid w:val="003007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3461</Words>
  <Characters>19728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Sohyun Kim</dc:creator>
  <cp:lastModifiedBy>Liansheng Ma</cp:lastModifiedBy>
  <cp:revision>2</cp:revision>
  <dcterms:created xsi:type="dcterms:W3CDTF">2020-08-25T18:05:00Z</dcterms:created>
  <dcterms:modified xsi:type="dcterms:W3CDTF">2020-08-25T18:05:00Z</dcterms:modified>
</cp:coreProperties>
</file>