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7932F" w14:textId="77777777" w:rsidR="00A77B3E" w:rsidRDefault="0042132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22563EBA" w14:textId="77777777" w:rsidR="00A77B3E" w:rsidRDefault="0042132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58117</w:t>
      </w:r>
    </w:p>
    <w:p w14:paraId="61B13870" w14:textId="77777777" w:rsidR="00A77B3E" w:rsidRDefault="0042132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6CF1CD7" w14:textId="77777777" w:rsidR="00A77B3E" w:rsidRDefault="00A77B3E">
      <w:pPr>
        <w:spacing w:line="360" w:lineRule="auto"/>
        <w:jc w:val="both"/>
      </w:pPr>
    </w:p>
    <w:p w14:paraId="3292637C" w14:textId="0D3E2801" w:rsidR="00A77B3E" w:rsidRDefault="00421324">
      <w:pPr>
        <w:spacing w:line="360" w:lineRule="auto"/>
        <w:jc w:val="both"/>
      </w:pPr>
      <w:bookmarkStart w:id="0" w:name="_Hlk54813899"/>
      <w:r>
        <w:rPr>
          <w:rFonts w:ascii="Book Antiqua" w:eastAsia="Book Antiqua" w:hAnsi="Book Antiqua" w:cs="Book Antiqua"/>
          <w:b/>
          <w:color w:val="000000"/>
        </w:rPr>
        <w:t xml:space="preserve">Safety and efficacy of sofosbuvir/velpatasvir/voxilaprevir in post-liver transplant patients with previous </w:t>
      </w:r>
      <w:r w:rsidR="00B05104">
        <w:rPr>
          <w:rFonts w:ascii="Book Antiqua" w:eastAsia="Book Antiqua" w:hAnsi="Book Antiqua" w:cs="Book Antiqua"/>
          <w:b/>
          <w:color w:val="000000"/>
        </w:rPr>
        <w:t>d</w:t>
      </w:r>
      <w:r w:rsidR="00B05104" w:rsidRPr="00B05104">
        <w:rPr>
          <w:rFonts w:ascii="Book Antiqua" w:eastAsia="Book Antiqua" w:hAnsi="Book Antiqua" w:cs="Book Antiqua"/>
          <w:b/>
          <w:color w:val="000000"/>
        </w:rPr>
        <w:t>irect-acting antiviral</w:t>
      </w:r>
      <w:r>
        <w:rPr>
          <w:rFonts w:ascii="Book Antiqua" w:eastAsia="Book Antiqua" w:hAnsi="Book Antiqua" w:cs="Book Antiqua"/>
          <w:b/>
          <w:color w:val="000000"/>
        </w:rPr>
        <w:t xml:space="preserve"> failure: </w:t>
      </w:r>
      <w:r w:rsidR="00B05104">
        <w:rPr>
          <w:rFonts w:ascii="Book Antiqua" w:eastAsia="Book Antiqua" w:hAnsi="Book Antiqua" w:cs="Book Antiqua"/>
          <w:b/>
          <w:color w:val="000000"/>
        </w:rPr>
        <w:t>Six</w:t>
      </w:r>
      <w:r>
        <w:rPr>
          <w:rFonts w:ascii="Book Antiqua" w:eastAsia="Book Antiqua" w:hAnsi="Book Antiqua" w:cs="Book Antiqua"/>
          <w:b/>
          <w:color w:val="000000"/>
        </w:rPr>
        <w:t xml:space="preserve"> case </w:t>
      </w:r>
      <w:r w:rsidR="00B05104">
        <w:rPr>
          <w:rFonts w:ascii="Book Antiqua" w:eastAsia="Book Antiqua" w:hAnsi="Book Antiqua" w:cs="Book Antiqua"/>
          <w:b/>
          <w:color w:val="000000"/>
        </w:rPr>
        <w:t>report</w:t>
      </w:r>
      <w:r>
        <w:rPr>
          <w:rFonts w:ascii="Book Antiqua" w:eastAsia="Book Antiqua" w:hAnsi="Book Antiqua" w:cs="Book Antiqua"/>
          <w:b/>
          <w:color w:val="000000"/>
        </w:rPr>
        <w:t>s</w:t>
      </w:r>
    </w:p>
    <w:bookmarkEnd w:id="0"/>
    <w:p w14:paraId="34FF5DCB" w14:textId="77777777" w:rsidR="00A77B3E" w:rsidRDefault="00A77B3E">
      <w:pPr>
        <w:spacing w:line="360" w:lineRule="auto"/>
        <w:jc w:val="both"/>
      </w:pPr>
    </w:p>
    <w:p w14:paraId="43BE151B" w14:textId="70F40CB2" w:rsidR="00A77B3E" w:rsidRDefault="00AC1651">
      <w:pPr>
        <w:spacing w:line="360" w:lineRule="auto"/>
        <w:jc w:val="both"/>
      </w:pPr>
      <w:r>
        <w:rPr>
          <w:rFonts w:ascii="Book Antiqua" w:eastAsia="Book Antiqua" w:hAnsi="Book Antiqua" w:cs="Book Antiqua"/>
          <w:color w:val="000000"/>
        </w:rPr>
        <w:t xml:space="preserve">Higley C </w:t>
      </w:r>
      <w:r w:rsidRPr="00AC165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21324">
        <w:rPr>
          <w:rFonts w:ascii="Book Antiqua" w:eastAsia="Book Antiqua" w:hAnsi="Book Antiqua" w:cs="Book Antiqua"/>
          <w:color w:val="000000"/>
        </w:rPr>
        <w:t>SOF/VEL/VOX post-transplant</w:t>
      </w:r>
    </w:p>
    <w:p w14:paraId="6E3C76E9" w14:textId="77777777" w:rsidR="00A77B3E" w:rsidRDefault="00A77B3E">
      <w:pPr>
        <w:spacing w:line="360" w:lineRule="auto"/>
        <w:jc w:val="both"/>
      </w:pPr>
    </w:p>
    <w:p w14:paraId="20AABB23" w14:textId="77777777" w:rsidR="00A77B3E" w:rsidRDefault="00421324">
      <w:pPr>
        <w:spacing w:line="360" w:lineRule="auto"/>
        <w:jc w:val="both"/>
      </w:pPr>
      <w:r>
        <w:rPr>
          <w:rFonts w:ascii="Book Antiqua" w:eastAsia="Book Antiqua" w:hAnsi="Book Antiqua" w:cs="Book Antiqua"/>
          <w:color w:val="000000"/>
        </w:rPr>
        <w:t>Cory Higley, Christine C Hsu, Coleman Smith, Sandeep Nadella, Alexander Lalos</w:t>
      </w:r>
    </w:p>
    <w:p w14:paraId="50D9F62B" w14:textId="77777777" w:rsidR="00A77B3E" w:rsidRDefault="00A77B3E">
      <w:pPr>
        <w:spacing w:line="360" w:lineRule="auto"/>
        <w:jc w:val="both"/>
      </w:pPr>
    </w:p>
    <w:p w14:paraId="54C5C243" w14:textId="77777777" w:rsidR="00A77B3E" w:rsidRDefault="00421324">
      <w:pPr>
        <w:spacing w:line="360" w:lineRule="auto"/>
        <w:jc w:val="both"/>
      </w:pPr>
      <w:r>
        <w:rPr>
          <w:rFonts w:ascii="Book Antiqua" w:eastAsia="Book Antiqua" w:hAnsi="Book Antiqua" w:cs="Book Antiqua"/>
          <w:b/>
          <w:bCs/>
          <w:color w:val="000000"/>
        </w:rPr>
        <w:t xml:space="preserve">Cory Higley, </w:t>
      </w:r>
      <w:r>
        <w:rPr>
          <w:rFonts w:ascii="Book Antiqua" w:eastAsia="Book Antiqua" w:hAnsi="Book Antiqua" w:cs="Book Antiqua"/>
          <w:color w:val="000000"/>
        </w:rPr>
        <w:t>Department of Medicine, MedStar Georgetown University Hospital, Washington, DC 20007, United States</w:t>
      </w:r>
    </w:p>
    <w:p w14:paraId="41BA5ABB" w14:textId="77777777" w:rsidR="00A77B3E" w:rsidRDefault="00A77B3E">
      <w:pPr>
        <w:spacing w:line="360" w:lineRule="auto"/>
        <w:jc w:val="both"/>
      </w:pPr>
    </w:p>
    <w:p w14:paraId="2537A255" w14:textId="77777777" w:rsidR="00A77B3E" w:rsidRDefault="00421324">
      <w:pPr>
        <w:spacing w:line="360" w:lineRule="auto"/>
        <w:jc w:val="both"/>
      </w:pPr>
      <w:r>
        <w:rPr>
          <w:rFonts w:ascii="Book Antiqua" w:eastAsia="Book Antiqua" w:hAnsi="Book Antiqua" w:cs="Book Antiqua"/>
          <w:b/>
          <w:bCs/>
          <w:color w:val="000000"/>
        </w:rPr>
        <w:t xml:space="preserve">Christine C Hsu, Coleman Smith, Alexander Lalos, </w:t>
      </w:r>
      <w:r>
        <w:rPr>
          <w:rFonts w:ascii="Book Antiqua" w:eastAsia="Book Antiqua" w:hAnsi="Book Antiqua" w:cs="Book Antiqua"/>
          <w:color w:val="000000"/>
        </w:rPr>
        <w:t>Transplant Institute, MedStar Georgetown University Hospital, Washington, DC 20007, United States</w:t>
      </w:r>
    </w:p>
    <w:p w14:paraId="625B6E05" w14:textId="77777777" w:rsidR="00A77B3E" w:rsidRDefault="00A77B3E">
      <w:pPr>
        <w:spacing w:line="360" w:lineRule="auto"/>
        <w:jc w:val="both"/>
      </w:pPr>
    </w:p>
    <w:p w14:paraId="6898992B" w14:textId="77777777" w:rsidR="00A77B3E" w:rsidRDefault="00421324">
      <w:pPr>
        <w:spacing w:line="360" w:lineRule="auto"/>
        <w:jc w:val="both"/>
      </w:pPr>
      <w:r>
        <w:rPr>
          <w:rFonts w:ascii="Book Antiqua" w:eastAsia="Book Antiqua" w:hAnsi="Book Antiqua" w:cs="Book Antiqua"/>
          <w:b/>
          <w:bCs/>
          <w:color w:val="000000"/>
        </w:rPr>
        <w:t xml:space="preserve">Sandeep Nadella, </w:t>
      </w:r>
      <w:r>
        <w:rPr>
          <w:rFonts w:ascii="Book Antiqua" w:eastAsia="Book Antiqua" w:hAnsi="Book Antiqua" w:cs="Book Antiqua"/>
          <w:color w:val="000000"/>
        </w:rPr>
        <w:t>Department of Gastroenterology, Medstar Georgetown University Hospital, Washington, DC 20007, United States</w:t>
      </w:r>
    </w:p>
    <w:p w14:paraId="41390147" w14:textId="77777777" w:rsidR="00A77B3E" w:rsidRDefault="00A77B3E">
      <w:pPr>
        <w:spacing w:line="360" w:lineRule="auto"/>
        <w:jc w:val="both"/>
      </w:pPr>
    </w:p>
    <w:p w14:paraId="42F2E7E5" w14:textId="4FBEDFA7" w:rsidR="00A77B3E" w:rsidRDefault="0042132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Higley</w:t>
      </w:r>
      <w:r w:rsidR="00BF3490" w:rsidRPr="00BF3490">
        <w:rPr>
          <w:rFonts w:ascii="Book Antiqua" w:eastAsia="Book Antiqua" w:hAnsi="Book Antiqua" w:cs="Book Antiqua"/>
          <w:color w:val="000000"/>
          <w:szCs w:val="22"/>
        </w:rPr>
        <w:t xml:space="preserve"> </w:t>
      </w:r>
      <w:r w:rsidR="00BF3490">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collected and analyzed the data</w:t>
      </w:r>
      <w:r w:rsidR="00BF349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Higley</w:t>
      </w:r>
      <w:r w:rsidR="00BF3490" w:rsidRPr="00BF3490">
        <w:rPr>
          <w:rFonts w:ascii="Book Antiqua" w:eastAsia="Book Antiqua" w:hAnsi="Book Antiqua" w:cs="Book Antiqua"/>
          <w:color w:val="000000"/>
          <w:szCs w:val="22"/>
        </w:rPr>
        <w:t xml:space="preserve"> </w:t>
      </w:r>
      <w:r w:rsidR="00BF3490">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and Nadella </w:t>
      </w:r>
      <w:r w:rsidR="00BF3490">
        <w:rPr>
          <w:rFonts w:ascii="Book Antiqua" w:eastAsia="Book Antiqua" w:hAnsi="Book Antiqua" w:cs="Book Antiqua"/>
          <w:color w:val="000000"/>
          <w:szCs w:val="22"/>
        </w:rPr>
        <w:t xml:space="preserve">S </w:t>
      </w:r>
      <w:r>
        <w:rPr>
          <w:rFonts w:ascii="Book Antiqua" w:eastAsia="Book Antiqua" w:hAnsi="Book Antiqua" w:cs="Book Antiqua"/>
          <w:color w:val="000000"/>
          <w:szCs w:val="22"/>
        </w:rPr>
        <w:t>wrote the manuscript</w:t>
      </w:r>
      <w:r w:rsidR="00BF349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Hsu</w:t>
      </w:r>
      <w:r w:rsidR="00BF3490" w:rsidRPr="00BF3490">
        <w:rPr>
          <w:rFonts w:ascii="Book Antiqua" w:eastAsia="Book Antiqua" w:hAnsi="Book Antiqua" w:cs="Book Antiqua"/>
          <w:color w:val="000000"/>
          <w:szCs w:val="22"/>
        </w:rPr>
        <w:t xml:space="preserve"> </w:t>
      </w:r>
      <w:r w:rsidR="00BF3490">
        <w:rPr>
          <w:rFonts w:ascii="Book Antiqua" w:eastAsia="Book Antiqua" w:hAnsi="Book Antiqua" w:cs="Book Antiqua"/>
          <w:color w:val="000000"/>
          <w:szCs w:val="22"/>
        </w:rPr>
        <w:t>CC</w:t>
      </w:r>
      <w:r>
        <w:rPr>
          <w:rFonts w:ascii="Book Antiqua" w:eastAsia="Book Antiqua" w:hAnsi="Book Antiqua" w:cs="Book Antiqua"/>
          <w:color w:val="000000"/>
          <w:szCs w:val="22"/>
        </w:rPr>
        <w:t>, Smith</w:t>
      </w:r>
      <w:r w:rsidR="00BF3490" w:rsidRPr="00BF3490">
        <w:rPr>
          <w:rFonts w:ascii="Book Antiqua" w:eastAsia="Book Antiqua" w:hAnsi="Book Antiqua" w:cs="Book Antiqua"/>
          <w:color w:val="000000"/>
          <w:szCs w:val="22"/>
        </w:rPr>
        <w:t xml:space="preserve"> </w:t>
      </w:r>
      <w:r w:rsidR="00BF3490">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and Lalos </w:t>
      </w:r>
      <w:r w:rsidR="00315855">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designed the research study and edited the manuscript</w:t>
      </w:r>
      <w:r w:rsidR="0031585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Lalos</w:t>
      </w:r>
      <w:r w:rsidR="00315855" w:rsidRPr="00315855">
        <w:rPr>
          <w:rFonts w:ascii="Book Antiqua" w:eastAsia="Book Antiqua" w:hAnsi="Book Antiqua" w:cs="Book Antiqua"/>
          <w:color w:val="000000"/>
          <w:szCs w:val="22"/>
        </w:rPr>
        <w:t xml:space="preserve"> </w:t>
      </w:r>
      <w:r w:rsidR="00315855">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is the guarantor of the article</w:t>
      </w:r>
      <w:r w:rsidR="0031585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315855">
        <w:rPr>
          <w:rFonts w:ascii="Book Antiqua" w:eastAsia="Book Antiqua" w:hAnsi="Book Antiqua" w:cs="Book Antiqua"/>
          <w:color w:val="000000"/>
          <w:szCs w:val="22"/>
        </w:rPr>
        <w:t>and a</w:t>
      </w:r>
      <w:r>
        <w:rPr>
          <w:rFonts w:ascii="Book Antiqua" w:eastAsia="Book Antiqua" w:hAnsi="Book Antiqua" w:cs="Book Antiqua"/>
          <w:color w:val="000000"/>
          <w:szCs w:val="22"/>
        </w:rPr>
        <w:t>ll authors issued final approval for the version to be submitted.</w:t>
      </w:r>
    </w:p>
    <w:p w14:paraId="730384CD" w14:textId="77777777" w:rsidR="00A77B3E" w:rsidRDefault="00A77B3E">
      <w:pPr>
        <w:spacing w:line="360" w:lineRule="auto"/>
        <w:jc w:val="both"/>
      </w:pPr>
    </w:p>
    <w:p w14:paraId="690AA302" w14:textId="77777777" w:rsidR="00A77B3E" w:rsidRDefault="00421324">
      <w:pPr>
        <w:spacing w:line="360" w:lineRule="auto"/>
        <w:jc w:val="both"/>
      </w:pPr>
      <w:r>
        <w:rPr>
          <w:rFonts w:ascii="Book Antiqua" w:eastAsia="Book Antiqua" w:hAnsi="Book Antiqua" w:cs="Book Antiqua"/>
          <w:b/>
          <w:bCs/>
          <w:color w:val="000000"/>
        </w:rPr>
        <w:t xml:space="preserve">Corresponding author: Cory Higley, DO, Attending Doctor, </w:t>
      </w:r>
      <w:r>
        <w:rPr>
          <w:rFonts w:ascii="Book Antiqua" w:eastAsia="Book Antiqua" w:hAnsi="Book Antiqua" w:cs="Book Antiqua"/>
          <w:color w:val="000000"/>
        </w:rPr>
        <w:t>Department of Medicine, MedStar Georgetown University Hospital, 3800 Reservoir Rd NW PHC 5, Washington, DC 20007, United States. cory.higley@gunet.georgetown.edu</w:t>
      </w:r>
    </w:p>
    <w:p w14:paraId="581C6B5A" w14:textId="77777777" w:rsidR="00A77B3E" w:rsidRDefault="00A77B3E">
      <w:pPr>
        <w:spacing w:line="360" w:lineRule="auto"/>
        <w:jc w:val="both"/>
      </w:pPr>
    </w:p>
    <w:p w14:paraId="554F3D8D" w14:textId="77777777" w:rsidR="00A77B3E" w:rsidRDefault="0042132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10, 2020</w:t>
      </w:r>
    </w:p>
    <w:p w14:paraId="5BF92C9A" w14:textId="77777777" w:rsidR="00A77B3E" w:rsidRDefault="00421324">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October 16, 2020</w:t>
      </w:r>
    </w:p>
    <w:p w14:paraId="0130FCBF" w14:textId="76A0E2BF" w:rsidR="00A77B3E" w:rsidRDefault="00421324">
      <w:pPr>
        <w:spacing w:line="360" w:lineRule="auto"/>
        <w:jc w:val="both"/>
      </w:pPr>
      <w:r>
        <w:rPr>
          <w:rFonts w:ascii="Book Antiqua" w:eastAsia="Book Antiqua" w:hAnsi="Book Antiqua" w:cs="Book Antiqua"/>
          <w:b/>
          <w:bCs/>
          <w:color w:val="000000"/>
        </w:rPr>
        <w:t xml:space="preserve">Accepted: </w:t>
      </w:r>
      <w:r w:rsidR="00B31124">
        <w:rPr>
          <w:rFonts w:ascii="Book Antiqua" w:eastAsia="Book Antiqua" w:hAnsi="Book Antiqua" w:cs="Book Antiqua"/>
          <w:color w:val="000000"/>
        </w:rPr>
        <w:t xml:space="preserve">October </w:t>
      </w:r>
      <w:r w:rsidR="00B31124">
        <w:rPr>
          <w:rFonts w:ascii="Book Antiqua" w:eastAsia="Book Antiqua" w:hAnsi="Book Antiqua" w:cs="Book Antiqua"/>
          <w:color w:val="000000"/>
        </w:rPr>
        <w:t>30</w:t>
      </w:r>
      <w:r w:rsidR="00B31124">
        <w:rPr>
          <w:rFonts w:ascii="Book Antiqua" w:eastAsia="Book Antiqua" w:hAnsi="Book Antiqua" w:cs="Book Antiqua"/>
          <w:color w:val="000000"/>
        </w:rPr>
        <w:t>, 2020</w:t>
      </w:r>
    </w:p>
    <w:p w14:paraId="4F5CD4F9" w14:textId="77777777" w:rsidR="00A77B3E" w:rsidRDefault="00421324">
      <w:pPr>
        <w:spacing w:line="360" w:lineRule="auto"/>
        <w:jc w:val="both"/>
      </w:pPr>
      <w:r>
        <w:rPr>
          <w:rFonts w:ascii="Book Antiqua" w:eastAsia="Book Antiqua" w:hAnsi="Book Antiqua" w:cs="Book Antiqua"/>
          <w:b/>
          <w:bCs/>
          <w:color w:val="000000"/>
        </w:rPr>
        <w:t xml:space="preserve">Published online: </w:t>
      </w:r>
    </w:p>
    <w:p w14:paraId="3763270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1DD234A" w14:textId="77777777" w:rsidR="00A77B3E" w:rsidRDefault="00421324">
      <w:pPr>
        <w:spacing w:line="360" w:lineRule="auto"/>
        <w:jc w:val="both"/>
      </w:pPr>
      <w:r>
        <w:rPr>
          <w:rFonts w:ascii="Book Antiqua" w:eastAsia="Book Antiqua" w:hAnsi="Book Antiqua" w:cs="Book Antiqua"/>
          <w:b/>
          <w:color w:val="000000"/>
        </w:rPr>
        <w:lastRenderedPageBreak/>
        <w:t>Abstract</w:t>
      </w:r>
    </w:p>
    <w:p w14:paraId="4B9FAF5D" w14:textId="77777777" w:rsidR="00A77B3E" w:rsidRDefault="00421324">
      <w:pPr>
        <w:spacing w:line="360" w:lineRule="auto"/>
        <w:jc w:val="both"/>
      </w:pPr>
      <w:r>
        <w:rPr>
          <w:rFonts w:ascii="Book Antiqua" w:eastAsia="Book Antiqua" w:hAnsi="Book Antiqua" w:cs="Book Antiqua"/>
          <w:color w:val="000000"/>
        </w:rPr>
        <w:t>BACKGROUND</w:t>
      </w:r>
    </w:p>
    <w:p w14:paraId="481768C3" w14:textId="60198203" w:rsidR="00A77B3E" w:rsidRDefault="00421324">
      <w:pPr>
        <w:spacing w:line="360" w:lineRule="auto"/>
        <w:jc w:val="both"/>
      </w:pPr>
      <w:r>
        <w:rPr>
          <w:rFonts w:ascii="Book Antiqua" w:eastAsia="Book Antiqua" w:hAnsi="Book Antiqua" w:cs="Book Antiqua"/>
          <w:color w:val="000000"/>
          <w:szCs w:val="22"/>
        </w:rPr>
        <w:t>Direct-acting antiviral (DAA) therapy regimens are highly effective at eliminating hepatitis C virus</w:t>
      </w:r>
      <w:r w:rsidR="00986A9A">
        <w:rPr>
          <w:rFonts w:ascii="Book Antiqua" w:eastAsia="Book Antiqua" w:hAnsi="Book Antiqua" w:cs="Book Antiqua"/>
          <w:color w:val="000000"/>
          <w:szCs w:val="22"/>
        </w:rPr>
        <w:t xml:space="preserve"> (HCV)</w:t>
      </w:r>
      <w:r>
        <w:rPr>
          <w:rFonts w:ascii="Book Antiqua" w:eastAsia="Book Antiqua" w:hAnsi="Book Antiqua" w:cs="Book Antiqua"/>
          <w:color w:val="000000"/>
          <w:szCs w:val="22"/>
        </w:rPr>
        <w:t xml:space="preserve"> infection but rates of sustained virologic response</w:t>
      </w:r>
      <w:r w:rsidR="00FF6A09">
        <w:rPr>
          <w:rFonts w:ascii="Book Antiqua" w:eastAsia="Book Antiqua" w:hAnsi="Book Antiqua" w:cs="Book Antiqua"/>
          <w:color w:val="000000"/>
          <w:szCs w:val="22"/>
        </w:rPr>
        <w:t xml:space="preserve"> (SVR)</w:t>
      </w:r>
      <w:r>
        <w:rPr>
          <w:rFonts w:ascii="Book Antiqua" w:eastAsia="Book Antiqua" w:hAnsi="Book Antiqua" w:cs="Book Antiqua"/>
          <w:color w:val="000000"/>
          <w:szCs w:val="22"/>
        </w:rPr>
        <w:t xml:space="preserve"> are lower in patients with decompensated cirrhosis or hepatocellular carcinoma. Since many of these patients will be referred for liver transplant, they will require retreatment after transplantation.</w:t>
      </w:r>
      <w:r w:rsidR="002C3BF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Sofosbuvir/</w:t>
      </w:r>
      <w:proofErr w:type="spellStart"/>
      <w:r>
        <w:rPr>
          <w:rFonts w:ascii="Book Antiqua" w:eastAsia="Book Antiqua" w:hAnsi="Book Antiqua" w:cs="Book Antiqua"/>
          <w:color w:val="000000"/>
          <w:szCs w:val="22"/>
        </w:rPr>
        <w:t>velpatasvir</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voxilaprevir</w:t>
      </w:r>
      <w:proofErr w:type="spellEnd"/>
      <w:r w:rsidR="00FF6A09">
        <w:rPr>
          <w:rFonts w:ascii="Book Antiqua" w:eastAsia="Book Antiqua" w:hAnsi="Book Antiqua" w:cs="Book Antiqua"/>
          <w:color w:val="000000"/>
          <w:szCs w:val="22"/>
        </w:rPr>
        <w:t xml:space="preserve"> (SOF/VEL/VOX)</w:t>
      </w:r>
      <w:r>
        <w:rPr>
          <w:rFonts w:ascii="Book Antiqua" w:eastAsia="Book Antiqua" w:hAnsi="Book Antiqua" w:cs="Book Antiqua"/>
          <w:color w:val="000000"/>
          <w:szCs w:val="22"/>
        </w:rPr>
        <w:t xml:space="preserve"> is recommended by guidelines as the preferred regimen to treat HCV in DAA-experienced patients following liver transplant however there is limited data.</w:t>
      </w:r>
    </w:p>
    <w:p w14:paraId="451AE2D9" w14:textId="77777777" w:rsidR="00A77B3E" w:rsidRDefault="00A77B3E">
      <w:pPr>
        <w:spacing w:line="360" w:lineRule="auto"/>
        <w:jc w:val="both"/>
      </w:pPr>
    </w:p>
    <w:p w14:paraId="337D68CA" w14:textId="77777777" w:rsidR="00A77B3E" w:rsidRDefault="00421324">
      <w:pPr>
        <w:spacing w:line="360" w:lineRule="auto"/>
        <w:jc w:val="both"/>
      </w:pPr>
      <w:r>
        <w:rPr>
          <w:rFonts w:ascii="Book Antiqua" w:eastAsia="Book Antiqua" w:hAnsi="Book Antiqua" w:cs="Book Antiqua"/>
          <w:color w:val="000000"/>
        </w:rPr>
        <w:t>CASE SUMMARY</w:t>
      </w:r>
    </w:p>
    <w:p w14:paraId="6D29CB92" w14:textId="6D24711B" w:rsidR="00A77B3E" w:rsidRDefault="00421324">
      <w:pPr>
        <w:spacing w:line="360" w:lineRule="auto"/>
        <w:jc w:val="both"/>
      </w:pPr>
      <w:r>
        <w:rPr>
          <w:rFonts w:ascii="Book Antiqua" w:eastAsia="Book Antiqua" w:hAnsi="Book Antiqua" w:cs="Book Antiqua"/>
          <w:color w:val="000000"/>
          <w:szCs w:val="22"/>
        </w:rPr>
        <w:t xml:space="preserve">We present the cases of six liver transplant recipients who had previous treatment failure with sofosbuvir-based DAA therapy prior to transplantation and who then received </w:t>
      </w:r>
      <w:r w:rsidR="00FF6A09">
        <w:rPr>
          <w:rFonts w:ascii="Book Antiqua" w:eastAsia="Book Antiqua" w:hAnsi="Book Antiqua" w:cs="Book Antiqua"/>
          <w:color w:val="000000"/>
          <w:szCs w:val="22"/>
        </w:rPr>
        <w:t>SOF/VEL/VOX</w:t>
      </w:r>
      <w:r>
        <w:rPr>
          <w:rFonts w:ascii="Book Antiqua" w:eastAsia="Book Antiqua" w:hAnsi="Book Antiqua" w:cs="Book Antiqua"/>
          <w:color w:val="000000"/>
          <w:szCs w:val="22"/>
        </w:rPr>
        <w:t xml:space="preserve"> after transplant.</w:t>
      </w:r>
    </w:p>
    <w:p w14:paraId="77739719" w14:textId="77777777" w:rsidR="00A77B3E" w:rsidRDefault="00A77B3E">
      <w:pPr>
        <w:spacing w:line="360" w:lineRule="auto"/>
        <w:jc w:val="both"/>
      </w:pPr>
    </w:p>
    <w:p w14:paraId="28788C0D" w14:textId="77777777" w:rsidR="00A77B3E" w:rsidRDefault="00421324">
      <w:pPr>
        <w:spacing w:line="360" w:lineRule="auto"/>
        <w:jc w:val="both"/>
      </w:pPr>
      <w:r>
        <w:rPr>
          <w:rFonts w:ascii="Book Antiqua" w:eastAsia="Book Antiqua" w:hAnsi="Book Antiqua" w:cs="Book Antiqua"/>
          <w:color w:val="000000"/>
        </w:rPr>
        <w:t>CONCLUSION</w:t>
      </w:r>
    </w:p>
    <w:p w14:paraId="33A18CD7" w14:textId="45F443AA" w:rsidR="00A77B3E" w:rsidRDefault="00421324">
      <w:pPr>
        <w:spacing w:line="360" w:lineRule="auto"/>
        <w:jc w:val="both"/>
      </w:pPr>
      <w:r>
        <w:rPr>
          <w:rFonts w:ascii="Book Antiqua" w:eastAsia="Book Antiqua" w:hAnsi="Book Antiqua" w:cs="Book Antiqua"/>
          <w:color w:val="000000"/>
          <w:szCs w:val="22"/>
        </w:rPr>
        <w:t xml:space="preserve">This case series demonstrate the real-world efficacy and safety of </w:t>
      </w:r>
      <w:r w:rsidR="00FF6A09">
        <w:rPr>
          <w:rFonts w:ascii="Book Antiqua" w:eastAsia="Book Antiqua" w:hAnsi="Book Antiqua" w:cs="Book Antiqua"/>
          <w:color w:val="000000"/>
          <w:szCs w:val="22"/>
        </w:rPr>
        <w:t>SOF/VEL/VOX</w:t>
      </w:r>
      <w:r>
        <w:rPr>
          <w:rFonts w:ascii="Book Antiqua" w:eastAsia="Book Antiqua" w:hAnsi="Book Antiqua" w:cs="Book Antiqua"/>
          <w:color w:val="000000"/>
          <w:szCs w:val="22"/>
        </w:rPr>
        <w:t xml:space="preserve"> in the post liver transplant setting. Treatment was successful with all patients achieving </w:t>
      </w:r>
      <w:r w:rsidR="00FF6A09">
        <w:rPr>
          <w:rFonts w:ascii="Book Antiqua" w:eastAsia="Book Antiqua" w:hAnsi="Book Antiqua" w:cs="Book Antiqua"/>
          <w:color w:val="000000"/>
          <w:szCs w:val="22"/>
        </w:rPr>
        <w:t>SVR</w:t>
      </w:r>
      <w:r>
        <w:rPr>
          <w:rFonts w:ascii="Book Antiqua" w:eastAsia="Book Antiqua" w:hAnsi="Book Antiqua" w:cs="Book Antiqua"/>
          <w:color w:val="000000"/>
          <w:szCs w:val="22"/>
        </w:rPr>
        <w:t>, it was well tolerated, and there were minimal drug-drug interactions with their immunosuppressants.</w:t>
      </w:r>
    </w:p>
    <w:p w14:paraId="57A4DDD5" w14:textId="77777777" w:rsidR="00A77B3E" w:rsidRDefault="00A77B3E">
      <w:pPr>
        <w:spacing w:line="360" w:lineRule="auto"/>
        <w:jc w:val="both"/>
      </w:pPr>
    </w:p>
    <w:p w14:paraId="6ADF2A64" w14:textId="08E52A24" w:rsidR="00A77B3E" w:rsidRDefault="0042132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 xml:space="preserve">Sofosbuvir/velpatasvir/voxilaprevir; Hepatitis C; Liver </w:t>
      </w:r>
      <w:r w:rsidR="00986A9A">
        <w:rPr>
          <w:rFonts w:ascii="Book Antiqua" w:eastAsia="Book Antiqua" w:hAnsi="Book Antiqua" w:cs="Book Antiqua"/>
          <w:color w:val="000000"/>
          <w:szCs w:val="22"/>
        </w:rPr>
        <w:t>t</w:t>
      </w:r>
      <w:r>
        <w:rPr>
          <w:rFonts w:ascii="Book Antiqua" w:eastAsia="Book Antiqua" w:hAnsi="Book Antiqua" w:cs="Book Antiqua"/>
          <w:color w:val="000000"/>
          <w:szCs w:val="22"/>
        </w:rPr>
        <w:t>ransplant; Direct-acting antiviral; Drug-drug interactions; Case report</w:t>
      </w:r>
    </w:p>
    <w:p w14:paraId="0E6A1B64" w14:textId="77777777" w:rsidR="00A77B3E" w:rsidRDefault="00A77B3E">
      <w:pPr>
        <w:spacing w:line="360" w:lineRule="auto"/>
        <w:jc w:val="both"/>
      </w:pPr>
    </w:p>
    <w:p w14:paraId="17A995E2" w14:textId="1CD69EB6" w:rsidR="00A77B3E" w:rsidRDefault="00421324">
      <w:pPr>
        <w:spacing w:line="360" w:lineRule="auto"/>
        <w:jc w:val="both"/>
      </w:pPr>
      <w:r>
        <w:rPr>
          <w:rFonts w:ascii="Book Antiqua" w:eastAsia="Book Antiqua" w:hAnsi="Book Antiqua" w:cs="Book Antiqua"/>
          <w:color w:val="000000"/>
        </w:rPr>
        <w:t xml:space="preserve">Higley C, Hsu CC, Smith C, Nadella S, Lalos A. </w:t>
      </w:r>
      <w:r w:rsidR="006726D9" w:rsidRPr="006726D9">
        <w:rPr>
          <w:rFonts w:ascii="Book Antiqua" w:eastAsia="Book Antiqua" w:hAnsi="Book Antiqua" w:cs="Book Antiqua"/>
          <w:color w:val="000000"/>
        </w:rPr>
        <w:t>Safety and efficacy of sofosbuvir/velpatasvir/voxilaprevir in post-liver transplant patients with previous direct-acting antiviral failure: Six case reports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14:paraId="5FE7CEAC" w14:textId="77777777" w:rsidR="00A77B3E" w:rsidRDefault="00A77B3E">
      <w:pPr>
        <w:spacing w:line="360" w:lineRule="auto"/>
        <w:jc w:val="both"/>
      </w:pPr>
    </w:p>
    <w:p w14:paraId="5AF098F0" w14:textId="2DEC6197" w:rsidR="005C0254" w:rsidRDefault="00421324">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2"/>
        </w:rPr>
        <w:t xml:space="preserve">There have been limited reports published on the use of </w:t>
      </w:r>
      <w:r w:rsidR="007451DF" w:rsidRPr="006726D9">
        <w:rPr>
          <w:rFonts w:ascii="Book Antiqua" w:eastAsia="Book Antiqua" w:hAnsi="Book Antiqua" w:cs="Book Antiqua"/>
          <w:color w:val="000000"/>
        </w:rPr>
        <w:t>sofosbuvir/velpatasvir/voxilaprevir</w:t>
      </w:r>
      <w:r w:rsidR="007451DF">
        <w:rPr>
          <w:rFonts w:ascii="Book Antiqua" w:eastAsia="Book Antiqua" w:hAnsi="Book Antiqua" w:cs="Book Antiqua"/>
          <w:color w:val="000000"/>
          <w:szCs w:val="22"/>
        </w:rPr>
        <w:t xml:space="preserve"> (</w:t>
      </w:r>
      <w:r w:rsidR="00FF6A09">
        <w:rPr>
          <w:rFonts w:ascii="Book Antiqua" w:eastAsia="Book Antiqua" w:hAnsi="Book Antiqua" w:cs="Book Antiqua"/>
          <w:color w:val="000000"/>
          <w:szCs w:val="22"/>
        </w:rPr>
        <w:t>SOF/VEL/VOX</w:t>
      </w:r>
      <w:r w:rsidR="007451D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for the treatment of </w:t>
      </w:r>
      <w:r w:rsidR="005C0254">
        <w:rPr>
          <w:rFonts w:ascii="Book Antiqua" w:eastAsia="Book Antiqua" w:hAnsi="Book Antiqua" w:cs="Book Antiqua"/>
          <w:color w:val="000000"/>
          <w:szCs w:val="22"/>
        </w:rPr>
        <w:t xml:space="preserve">hepatitis C </w:t>
      </w:r>
      <w:r w:rsidR="005C0254">
        <w:rPr>
          <w:rFonts w:ascii="Book Antiqua" w:eastAsia="Book Antiqua" w:hAnsi="Book Antiqua" w:cs="Book Antiqua"/>
          <w:color w:val="000000"/>
          <w:szCs w:val="22"/>
        </w:rPr>
        <w:lastRenderedPageBreak/>
        <w:t>virus</w:t>
      </w:r>
      <w:r>
        <w:rPr>
          <w:rFonts w:ascii="Book Antiqua" w:eastAsia="Book Antiqua" w:hAnsi="Book Antiqua" w:cs="Book Antiqua"/>
          <w:color w:val="000000"/>
          <w:szCs w:val="22"/>
        </w:rPr>
        <w:t xml:space="preserve"> in post-liver transplant patients who had previous </w:t>
      </w:r>
      <w:r w:rsidR="005C0254">
        <w:rPr>
          <w:rFonts w:ascii="Book Antiqua" w:eastAsia="Book Antiqua" w:hAnsi="Book Antiqua" w:cs="Book Antiqua"/>
          <w:color w:val="000000"/>
          <w:szCs w:val="22"/>
        </w:rPr>
        <w:t>direct-acting antiviral</w:t>
      </w:r>
      <w:r>
        <w:rPr>
          <w:rFonts w:ascii="Book Antiqua" w:eastAsia="Book Antiqua" w:hAnsi="Book Antiqua" w:cs="Book Antiqua"/>
          <w:color w:val="000000"/>
          <w:szCs w:val="22"/>
        </w:rPr>
        <w:t xml:space="preserve"> failure prior to transplant. Herein, we present what we believe to be the largest case series of </w:t>
      </w:r>
      <w:r w:rsidR="00FF6A09">
        <w:rPr>
          <w:rFonts w:ascii="Book Antiqua" w:eastAsia="Book Antiqua" w:hAnsi="Book Antiqua" w:cs="Book Antiqua"/>
          <w:color w:val="000000"/>
          <w:szCs w:val="22"/>
        </w:rPr>
        <w:t>SOF/VEL/VOX</w:t>
      </w:r>
      <w:r>
        <w:rPr>
          <w:rFonts w:ascii="Book Antiqua" w:eastAsia="Book Antiqua" w:hAnsi="Book Antiqua" w:cs="Book Antiqua"/>
          <w:color w:val="000000"/>
          <w:szCs w:val="22"/>
        </w:rPr>
        <w:t xml:space="preserve"> use in these patients and highlight its efficacy and safety. More so, we discuss potential drug-drug interactions between </w:t>
      </w:r>
      <w:r w:rsidR="00FF6A09">
        <w:rPr>
          <w:rFonts w:ascii="Book Antiqua" w:eastAsia="Book Antiqua" w:hAnsi="Book Antiqua" w:cs="Book Antiqua"/>
          <w:color w:val="000000"/>
          <w:szCs w:val="22"/>
        </w:rPr>
        <w:t>SOF/VEL/VOX</w:t>
      </w:r>
      <w:r>
        <w:rPr>
          <w:rFonts w:ascii="Book Antiqua" w:eastAsia="Book Antiqua" w:hAnsi="Book Antiqua" w:cs="Book Antiqua"/>
          <w:color w:val="000000"/>
          <w:szCs w:val="22"/>
        </w:rPr>
        <w:t xml:space="preserve"> and common immunosuppression regimens.</w:t>
      </w:r>
    </w:p>
    <w:p w14:paraId="2DFCD488" w14:textId="52BDA49F" w:rsidR="00A77B3E" w:rsidRDefault="005C0254">
      <w:pPr>
        <w:spacing w:line="360" w:lineRule="auto"/>
        <w:jc w:val="both"/>
      </w:pPr>
      <w:r>
        <w:rPr>
          <w:rFonts w:ascii="Book Antiqua" w:eastAsia="Book Antiqua" w:hAnsi="Book Antiqua" w:cs="Book Antiqua"/>
          <w:color w:val="000000"/>
          <w:szCs w:val="22"/>
        </w:rPr>
        <w:br w:type="page"/>
      </w:r>
      <w:r w:rsidR="00421324">
        <w:rPr>
          <w:rFonts w:ascii="Book Antiqua" w:eastAsia="Book Antiqua" w:hAnsi="Book Antiqua" w:cs="Book Antiqua"/>
          <w:b/>
          <w:caps/>
          <w:color w:val="000000"/>
          <w:u w:val="single"/>
        </w:rPr>
        <w:lastRenderedPageBreak/>
        <w:t>INTRODUCTION</w:t>
      </w:r>
    </w:p>
    <w:p w14:paraId="577220E6" w14:textId="2FBE617E" w:rsidR="00A77B3E" w:rsidRDefault="00421324">
      <w:pPr>
        <w:spacing w:line="360" w:lineRule="auto"/>
        <w:jc w:val="both"/>
      </w:pPr>
      <w:r>
        <w:rPr>
          <w:rFonts w:ascii="Book Antiqua" w:eastAsia="Book Antiqua" w:hAnsi="Book Antiqua" w:cs="Book Antiqua"/>
          <w:color w:val="000000"/>
          <w:szCs w:val="22"/>
        </w:rPr>
        <w:t>Direct-acting antiviral (DAA) therapy regimens are highly effective at eliminating hepatitis C virus (HCV) infection but patients with decompensated cirrhosis or hepatocellular carcinoma (HCC) have been shown to have lower sustained virologic response rates (SVR)</w:t>
      </w:r>
      <w:r>
        <w:rPr>
          <w:rFonts w:ascii="Book Antiqua" w:eastAsia="Book Antiqua" w:hAnsi="Book Antiqua" w:cs="Book Antiqua"/>
          <w:color w:val="000000"/>
          <w:szCs w:val="28"/>
          <w:vertAlign w:val="superscript"/>
        </w:rPr>
        <w:t>[1</w:t>
      </w:r>
      <w:r w:rsidR="00FF6A0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Some of these patients with DAA treatment failure may eventually be referred for liver transplant and will require retreatment, which in many cases will be undertaken after transplantation. There is extensive published experience with DAA treatment of HCV after liver transplant, with most patients in these studies being treated with </w:t>
      </w:r>
      <w:proofErr w:type="spellStart"/>
      <w:r>
        <w:rPr>
          <w:rFonts w:ascii="Book Antiqua" w:eastAsia="Book Antiqua" w:hAnsi="Book Antiqua" w:cs="Book Antiqua"/>
          <w:color w:val="000000"/>
          <w:szCs w:val="22"/>
        </w:rPr>
        <w:t>glecaprevir</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pibrentasvir</w:t>
      </w:r>
      <w:proofErr w:type="spellEnd"/>
      <w:r>
        <w:rPr>
          <w:rFonts w:ascii="Book Antiqua" w:eastAsia="Book Antiqua" w:hAnsi="Book Antiqua" w:cs="Book Antiqua"/>
          <w:color w:val="000000"/>
          <w:szCs w:val="22"/>
        </w:rPr>
        <w:t xml:space="preserve"> (G/P) and ledipasvir/sofosbuvir (L/S)</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w:t>
      </w:r>
    </w:p>
    <w:p w14:paraId="4CD5329F" w14:textId="103712A4" w:rsidR="00A77B3E" w:rsidRDefault="00421324" w:rsidP="00FF6A09">
      <w:pPr>
        <w:spacing w:line="360" w:lineRule="auto"/>
        <w:ind w:firstLineChars="100" w:firstLine="240"/>
        <w:jc w:val="both"/>
      </w:pPr>
      <w:r>
        <w:rPr>
          <w:rFonts w:ascii="Book Antiqua" w:eastAsia="Book Antiqua" w:hAnsi="Book Antiqua" w:cs="Book Antiqua"/>
          <w:color w:val="000000"/>
          <w:szCs w:val="22"/>
        </w:rPr>
        <w:t xml:space="preserve">Post-transplant treatment of hepatitis C in patients who have experienced previous DAA failure has been less well studied. The American Association for </w:t>
      </w:r>
      <w:r w:rsidR="00E1680C">
        <w:rPr>
          <w:rFonts w:ascii="Book Antiqua" w:eastAsia="Book Antiqua" w:hAnsi="Book Antiqua" w:cs="Book Antiqua"/>
          <w:color w:val="000000"/>
          <w:szCs w:val="22"/>
        </w:rPr>
        <w:t>t</w:t>
      </w:r>
      <w:r>
        <w:rPr>
          <w:rFonts w:ascii="Book Antiqua" w:eastAsia="Book Antiqua" w:hAnsi="Book Antiqua" w:cs="Book Antiqua"/>
          <w:color w:val="000000"/>
          <w:szCs w:val="22"/>
        </w:rPr>
        <w:t>he Study of Liver Diseases–Infectious Disease Society of America (AASLD-IDSA) recently updated practice guidelines to recommend sofosbuvir/velpatasvir/voxilaprevir (SOF/VEL/VOX) as the preferred regimen to treat HCV in DAA-experienced patients following liver transplant</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However, this recommendation is listed as level 1,</w:t>
      </w:r>
      <w:r w:rsidR="00FF6A0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 which is based on expert consensus opinion as there is a paucity of published experience</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Additionally, the safety of SOF/VEL/VOX in this population, including guidance on navigating drug-drug interactions (DDI) between SOF/VEL/VOX and commonly used immunosuppressants has not been well supported in published studies. As such, we report a series of six patients with previous DAA failure who were subsequently treated successfully with SOF/VEL/VOX after liver transplant. We report our experience to emphasize the efficacy of this regimen in this population while also highlighting the safety profile.</w:t>
      </w:r>
    </w:p>
    <w:p w14:paraId="2A03CDB6" w14:textId="77777777" w:rsidR="00A77B3E" w:rsidRDefault="00A77B3E">
      <w:pPr>
        <w:spacing w:line="360" w:lineRule="auto"/>
        <w:jc w:val="both"/>
      </w:pPr>
    </w:p>
    <w:p w14:paraId="6EF791B0" w14:textId="77777777" w:rsidR="00A77B3E" w:rsidRDefault="00421324">
      <w:pPr>
        <w:spacing w:line="360" w:lineRule="auto"/>
        <w:jc w:val="both"/>
      </w:pPr>
      <w:r>
        <w:rPr>
          <w:rFonts w:ascii="Book Antiqua" w:eastAsia="Book Antiqua" w:hAnsi="Book Antiqua" w:cs="Book Antiqua"/>
          <w:b/>
          <w:caps/>
          <w:color w:val="000000"/>
          <w:u w:val="single"/>
        </w:rPr>
        <w:t>CASE PRESENTATION</w:t>
      </w:r>
    </w:p>
    <w:p w14:paraId="2A9CED39" w14:textId="77777777" w:rsidR="00A77B3E" w:rsidRDefault="00421324">
      <w:pPr>
        <w:spacing w:line="360" w:lineRule="auto"/>
        <w:jc w:val="both"/>
      </w:pPr>
      <w:r>
        <w:rPr>
          <w:rFonts w:ascii="Book Antiqua" w:eastAsia="Book Antiqua" w:hAnsi="Book Antiqua" w:cs="Book Antiqua"/>
          <w:b/>
          <w:i/>
          <w:color w:val="000000"/>
        </w:rPr>
        <w:t>Chief complaints</w:t>
      </w:r>
    </w:p>
    <w:p w14:paraId="614566EA" w14:textId="2DDD827B" w:rsidR="00A77B3E" w:rsidRDefault="00421324">
      <w:pPr>
        <w:spacing w:line="360" w:lineRule="auto"/>
        <w:jc w:val="both"/>
      </w:pPr>
      <w:r w:rsidRPr="002C3BF1">
        <w:rPr>
          <w:rFonts w:ascii="Book Antiqua" w:eastAsia="Book Antiqua" w:hAnsi="Book Antiqua" w:cs="Book Antiqua"/>
          <w:b/>
          <w:color w:val="000000"/>
          <w:szCs w:val="22"/>
        </w:rPr>
        <w:t>Case 1:</w:t>
      </w:r>
      <w:r>
        <w:rPr>
          <w:rFonts w:ascii="Book Antiqua" w:eastAsia="Book Antiqua" w:hAnsi="Book Antiqua" w:cs="Book Antiqua"/>
          <w:color w:val="000000"/>
          <w:szCs w:val="22"/>
        </w:rPr>
        <w:t xml:space="preserve"> A 51-year-old African American male who presented to hepatology clinic to discuss treatment options for HCV.</w:t>
      </w:r>
    </w:p>
    <w:p w14:paraId="4D9D8D73" w14:textId="77777777" w:rsidR="002C3BF1" w:rsidRDefault="002C3BF1" w:rsidP="002C3BF1">
      <w:pPr>
        <w:spacing w:line="360" w:lineRule="auto"/>
        <w:jc w:val="both"/>
        <w:rPr>
          <w:rFonts w:ascii="Book Antiqua" w:eastAsia="Book Antiqua" w:hAnsi="Book Antiqua" w:cs="Book Antiqua"/>
          <w:b/>
          <w:color w:val="000000"/>
          <w:szCs w:val="22"/>
        </w:rPr>
      </w:pPr>
    </w:p>
    <w:p w14:paraId="30484A59" w14:textId="77777777" w:rsidR="002C3BF1" w:rsidRDefault="002C3BF1" w:rsidP="002C3BF1">
      <w:pPr>
        <w:spacing w:line="360" w:lineRule="auto"/>
        <w:jc w:val="both"/>
        <w:rPr>
          <w:rFonts w:ascii="Book Antiqua" w:eastAsia="Book Antiqua" w:hAnsi="Book Antiqua" w:cs="Book Antiqua"/>
          <w:b/>
          <w:color w:val="000000"/>
          <w:szCs w:val="22"/>
        </w:rPr>
      </w:pPr>
    </w:p>
    <w:p w14:paraId="3E8A1C97" w14:textId="3458520B" w:rsidR="00A77B3E" w:rsidRDefault="00421324" w:rsidP="002C3BF1">
      <w:pPr>
        <w:spacing w:line="360" w:lineRule="auto"/>
        <w:jc w:val="both"/>
      </w:pPr>
      <w:r w:rsidRPr="002C3BF1">
        <w:rPr>
          <w:rFonts w:ascii="Book Antiqua" w:eastAsia="Book Antiqua" w:hAnsi="Book Antiqua" w:cs="Book Antiqua"/>
          <w:b/>
          <w:color w:val="000000"/>
          <w:szCs w:val="22"/>
        </w:rPr>
        <w:lastRenderedPageBreak/>
        <w:t>Case 2:</w:t>
      </w:r>
      <w:r>
        <w:rPr>
          <w:rFonts w:ascii="Book Antiqua" w:eastAsia="Book Antiqua" w:hAnsi="Book Antiqua" w:cs="Book Antiqua"/>
          <w:color w:val="000000"/>
          <w:szCs w:val="22"/>
        </w:rPr>
        <w:t xml:space="preserve"> A 68-year-old Caucasian male who presented to hepatology clinic to discuss treatment options for HCV.</w:t>
      </w:r>
    </w:p>
    <w:p w14:paraId="6058FC71" w14:textId="77777777" w:rsidR="002C3BF1" w:rsidRDefault="002C3BF1" w:rsidP="002C3BF1">
      <w:pPr>
        <w:spacing w:line="360" w:lineRule="auto"/>
        <w:jc w:val="both"/>
        <w:rPr>
          <w:rFonts w:ascii="Book Antiqua" w:eastAsia="Book Antiqua" w:hAnsi="Book Antiqua" w:cs="Book Antiqua"/>
          <w:color w:val="000000"/>
          <w:szCs w:val="22"/>
        </w:rPr>
      </w:pPr>
    </w:p>
    <w:p w14:paraId="537790D1" w14:textId="28CD9A10" w:rsidR="00A77B3E" w:rsidRDefault="00421324" w:rsidP="002C3BF1">
      <w:pPr>
        <w:spacing w:line="360" w:lineRule="auto"/>
        <w:jc w:val="both"/>
      </w:pPr>
      <w:r w:rsidRPr="002C3BF1">
        <w:rPr>
          <w:rFonts w:ascii="Book Antiqua" w:eastAsia="Book Antiqua" w:hAnsi="Book Antiqua" w:cs="Book Antiqua"/>
          <w:b/>
          <w:color w:val="000000"/>
          <w:szCs w:val="22"/>
        </w:rPr>
        <w:t xml:space="preserve">Case 3: </w:t>
      </w:r>
      <w:r>
        <w:rPr>
          <w:rFonts w:ascii="Book Antiqua" w:eastAsia="Book Antiqua" w:hAnsi="Book Antiqua" w:cs="Book Antiqua"/>
          <w:color w:val="000000"/>
          <w:szCs w:val="22"/>
        </w:rPr>
        <w:t>A 66-year-old African American male who presented to hepatology clinic to discuss treatment options for HCV.</w:t>
      </w:r>
    </w:p>
    <w:p w14:paraId="50D95929" w14:textId="77777777" w:rsidR="002C3BF1" w:rsidRDefault="002C3BF1" w:rsidP="002C3BF1">
      <w:pPr>
        <w:spacing w:line="360" w:lineRule="auto"/>
        <w:jc w:val="both"/>
        <w:rPr>
          <w:rFonts w:ascii="Book Antiqua" w:eastAsia="Book Antiqua" w:hAnsi="Book Antiqua" w:cs="Book Antiqua"/>
          <w:color w:val="000000"/>
          <w:szCs w:val="22"/>
        </w:rPr>
      </w:pPr>
    </w:p>
    <w:p w14:paraId="2C7DE2D1" w14:textId="77777777" w:rsidR="00FF6A09" w:rsidRDefault="00421324" w:rsidP="002C3BF1">
      <w:pPr>
        <w:spacing w:line="360" w:lineRule="auto"/>
        <w:jc w:val="both"/>
      </w:pPr>
      <w:r w:rsidRPr="002C3BF1">
        <w:rPr>
          <w:rFonts w:ascii="Book Antiqua" w:eastAsia="Book Antiqua" w:hAnsi="Book Antiqua" w:cs="Book Antiqua"/>
          <w:b/>
          <w:color w:val="000000"/>
          <w:szCs w:val="22"/>
        </w:rPr>
        <w:t>Case 4:</w:t>
      </w:r>
      <w:r>
        <w:rPr>
          <w:rFonts w:ascii="Book Antiqua" w:eastAsia="Book Antiqua" w:hAnsi="Book Antiqua" w:cs="Book Antiqua"/>
          <w:color w:val="000000"/>
          <w:szCs w:val="22"/>
        </w:rPr>
        <w:t xml:space="preserve"> A 70-year-old African American male who presented to hepatology clinic to discuss treatment options for HCV.</w:t>
      </w:r>
    </w:p>
    <w:p w14:paraId="3D3E5921" w14:textId="77777777" w:rsidR="002C3BF1" w:rsidRDefault="002C3BF1" w:rsidP="002C3BF1">
      <w:pPr>
        <w:spacing w:line="360" w:lineRule="auto"/>
        <w:jc w:val="both"/>
        <w:rPr>
          <w:rFonts w:ascii="Book Antiqua" w:eastAsia="Book Antiqua" w:hAnsi="Book Antiqua" w:cs="Book Antiqua"/>
          <w:color w:val="000000"/>
          <w:szCs w:val="22"/>
        </w:rPr>
      </w:pPr>
    </w:p>
    <w:p w14:paraId="4555108F" w14:textId="1B5BD16C" w:rsidR="00A77B3E" w:rsidRDefault="00421324" w:rsidP="002C3BF1">
      <w:pPr>
        <w:spacing w:line="360" w:lineRule="auto"/>
        <w:jc w:val="both"/>
      </w:pPr>
      <w:r w:rsidRPr="002C3BF1">
        <w:rPr>
          <w:rFonts w:ascii="Book Antiqua" w:eastAsia="Book Antiqua" w:hAnsi="Book Antiqua" w:cs="Book Antiqua"/>
          <w:b/>
          <w:color w:val="000000"/>
          <w:szCs w:val="22"/>
        </w:rPr>
        <w:t xml:space="preserve">Case 5: </w:t>
      </w:r>
      <w:r>
        <w:rPr>
          <w:rFonts w:ascii="Book Antiqua" w:eastAsia="Book Antiqua" w:hAnsi="Book Antiqua" w:cs="Book Antiqua"/>
          <w:color w:val="000000"/>
          <w:szCs w:val="22"/>
        </w:rPr>
        <w:t>A 48-year-old African American male who presented to hepatology clinic to discuss treatment options for HCV.</w:t>
      </w:r>
    </w:p>
    <w:p w14:paraId="1BEE1BA9" w14:textId="77777777" w:rsidR="002C3BF1" w:rsidRDefault="002C3BF1" w:rsidP="002C3BF1">
      <w:pPr>
        <w:spacing w:line="360" w:lineRule="auto"/>
        <w:jc w:val="both"/>
        <w:rPr>
          <w:rFonts w:ascii="Book Antiqua" w:eastAsia="Book Antiqua" w:hAnsi="Book Antiqua" w:cs="Book Antiqua"/>
          <w:color w:val="000000"/>
          <w:szCs w:val="22"/>
        </w:rPr>
      </w:pPr>
    </w:p>
    <w:p w14:paraId="6B6911DE" w14:textId="488DFB81" w:rsidR="00A77B3E" w:rsidRDefault="00421324" w:rsidP="002C3BF1">
      <w:pPr>
        <w:spacing w:line="360" w:lineRule="auto"/>
        <w:jc w:val="both"/>
      </w:pPr>
      <w:r w:rsidRPr="002C3BF1">
        <w:rPr>
          <w:rFonts w:ascii="Book Antiqua" w:eastAsia="Book Antiqua" w:hAnsi="Book Antiqua" w:cs="Book Antiqua"/>
          <w:b/>
          <w:color w:val="000000"/>
          <w:szCs w:val="22"/>
        </w:rPr>
        <w:t>Case 6:</w:t>
      </w:r>
      <w:r>
        <w:rPr>
          <w:rFonts w:ascii="Book Antiqua" w:eastAsia="Book Antiqua" w:hAnsi="Book Antiqua" w:cs="Book Antiqua"/>
          <w:color w:val="000000"/>
          <w:szCs w:val="22"/>
        </w:rPr>
        <w:t xml:space="preserve"> A 68-year-old African American female who presented to hepatology clinic to discuss treatment options for HCV.</w:t>
      </w:r>
    </w:p>
    <w:p w14:paraId="38DF5C46" w14:textId="77777777" w:rsidR="00A77B3E" w:rsidRDefault="00A77B3E">
      <w:pPr>
        <w:spacing w:line="360" w:lineRule="auto"/>
        <w:jc w:val="both"/>
      </w:pPr>
    </w:p>
    <w:p w14:paraId="6BE3AF30" w14:textId="77777777" w:rsidR="00A77B3E" w:rsidRDefault="00421324">
      <w:pPr>
        <w:spacing w:line="360" w:lineRule="auto"/>
        <w:jc w:val="both"/>
      </w:pPr>
      <w:r>
        <w:rPr>
          <w:rFonts w:ascii="Book Antiqua" w:eastAsia="Book Antiqua" w:hAnsi="Book Antiqua" w:cs="Book Antiqua"/>
          <w:b/>
          <w:i/>
          <w:color w:val="000000"/>
        </w:rPr>
        <w:t>History of present illness</w:t>
      </w:r>
    </w:p>
    <w:p w14:paraId="18C4A266" w14:textId="09F654F0" w:rsidR="00A77B3E" w:rsidRDefault="00421324">
      <w:pPr>
        <w:spacing w:line="360" w:lineRule="auto"/>
        <w:jc w:val="both"/>
      </w:pPr>
      <w:r>
        <w:rPr>
          <w:rFonts w:ascii="Book Antiqua" w:eastAsia="Book Antiqua" w:hAnsi="Book Antiqua" w:cs="Book Antiqua"/>
          <w:color w:val="000000"/>
          <w:szCs w:val="22"/>
        </w:rPr>
        <w:t>Patients in cases 1-6 had no acute complaints on initial visit. All patients were post-liver transplant and had previously failed treatment of HCV.</w:t>
      </w:r>
    </w:p>
    <w:p w14:paraId="4A96F480" w14:textId="77777777" w:rsidR="00A77B3E" w:rsidRDefault="00A77B3E">
      <w:pPr>
        <w:spacing w:line="360" w:lineRule="auto"/>
        <w:jc w:val="both"/>
      </w:pPr>
    </w:p>
    <w:p w14:paraId="1C2EBD5A" w14:textId="77777777" w:rsidR="00A77B3E" w:rsidRDefault="00421324">
      <w:pPr>
        <w:spacing w:line="360" w:lineRule="auto"/>
        <w:jc w:val="both"/>
      </w:pPr>
      <w:r>
        <w:rPr>
          <w:rFonts w:ascii="Book Antiqua" w:eastAsia="Book Antiqua" w:hAnsi="Book Antiqua" w:cs="Book Antiqua"/>
          <w:b/>
          <w:i/>
          <w:color w:val="000000"/>
        </w:rPr>
        <w:t>History of past illness</w:t>
      </w:r>
    </w:p>
    <w:p w14:paraId="4822D9EC" w14:textId="252E401A" w:rsidR="00A77B3E" w:rsidRDefault="00421324">
      <w:pPr>
        <w:spacing w:line="360" w:lineRule="auto"/>
        <w:jc w:val="both"/>
      </w:pPr>
      <w:r w:rsidRPr="00A079DF">
        <w:rPr>
          <w:rFonts w:ascii="Book Antiqua" w:eastAsia="Book Antiqua" w:hAnsi="Book Antiqua" w:cs="Book Antiqua"/>
          <w:b/>
          <w:color w:val="000000"/>
          <w:szCs w:val="22"/>
        </w:rPr>
        <w:t xml:space="preserve">Case 1: </w:t>
      </w:r>
      <w:r>
        <w:rPr>
          <w:rFonts w:ascii="Book Antiqua" w:eastAsia="Book Antiqua" w:hAnsi="Book Antiqua" w:cs="Book Antiqua"/>
          <w:color w:val="000000"/>
          <w:szCs w:val="22"/>
        </w:rPr>
        <w:t xml:space="preserve">The patient had a past medical history of HCV cirrhosis complicated by HCC who underwent orthotopic liver transplantation. He had HCV coinfection with genotypes 1a and 4 that was treated with 24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r w:rsidR="00FF6A09">
        <w:rPr>
          <w:rFonts w:ascii="Book Antiqua" w:eastAsia="Book Antiqua" w:hAnsi="Book Antiqua" w:cs="Book Antiqua"/>
          <w:color w:val="000000"/>
          <w:szCs w:val="22"/>
        </w:rPr>
        <w:t>L/S</w:t>
      </w:r>
      <w:r>
        <w:rPr>
          <w:rFonts w:ascii="Book Antiqua" w:eastAsia="Book Antiqua" w:hAnsi="Book Antiqua" w:cs="Book Antiqua"/>
          <w:color w:val="000000"/>
          <w:szCs w:val="22"/>
        </w:rPr>
        <w:t xml:space="preserve"> prior to transplant however SVR was not achieved. Additionally, he received transarterial chemoembolization and transarterial radioembolization prior to transplant to downstage his HCC to meet Milan </w:t>
      </w:r>
      <w:r w:rsidR="003B2D44">
        <w:rPr>
          <w:rFonts w:ascii="Book Antiqua" w:eastAsia="Book Antiqua" w:hAnsi="Book Antiqua" w:cs="Book Antiqua"/>
          <w:color w:val="000000"/>
          <w:szCs w:val="22"/>
        </w:rPr>
        <w:t>c</w:t>
      </w:r>
      <w:r>
        <w:rPr>
          <w:rFonts w:ascii="Book Antiqua" w:eastAsia="Book Antiqua" w:hAnsi="Book Antiqua" w:cs="Book Antiqua"/>
          <w:color w:val="000000"/>
          <w:szCs w:val="22"/>
        </w:rPr>
        <w:t>riteria. He also had a history of latent tuberculosis.</w:t>
      </w:r>
    </w:p>
    <w:p w14:paraId="3106B96A" w14:textId="77777777" w:rsidR="00A079DF" w:rsidRDefault="00A079DF" w:rsidP="00A079DF">
      <w:pPr>
        <w:spacing w:line="360" w:lineRule="auto"/>
        <w:jc w:val="both"/>
        <w:rPr>
          <w:rFonts w:ascii="Book Antiqua" w:eastAsia="Book Antiqua" w:hAnsi="Book Antiqua" w:cs="Book Antiqua"/>
          <w:color w:val="000000"/>
          <w:szCs w:val="22"/>
        </w:rPr>
      </w:pPr>
    </w:p>
    <w:p w14:paraId="661AAF53" w14:textId="65AE26A0" w:rsidR="00A77B3E" w:rsidRDefault="00421324" w:rsidP="00A079DF">
      <w:pPr>
        <w:spacing w:line="360" w:lineRule="auto"/>
        <w:jc w:val="both"/>
      </w:pPr>
      <w:r w:rsidRPr="00A079DF">
        <w:rPr>
          <w:rFonts w:ascii="Book Antiqua" w:eastAsia="Book Antiqua" w:hAnsi="Book Antiqua" w:cs="Book Antiqua"/>
          <w:b/>
          <w:color w:val="000000"/>
          <w:szCs w:val="22"/>
        </w:rPr>
        <w:t>Case 2:</w:t>
      </w:r>
      <w:r>
        <w:rPr>
          <w:rFonts w:ascii="Book Antiqua" w:eastAsia="Book Antiqua" w:hAnsi="Book Antiqua" w:cs="Book Antiqua"/>
          <w:color w:val="000000"/>
          <w:szCs w:val="22"/>
        </w:rPr>
        <w:t xml:space="preserve"> The patient had a past medical history of HCV cirrhosis complicated by HCC who underwent orthotopic liver transplantation. He had HCV coinfection with genotypes 1 and 4 that was treated with 24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r w:rsidR="00FF6A09">
        <w:rPr>
          <w:rFonts w:ascii="Book Antiqua" w:eastAsia="Book Antiqua" w:hAnsi="Book Antiqua" w:cs="Book Antiqua"/>
          <w:color w:val="000000"/>
          <w:szCs w:val="22"/>
        </w:rPr>
        <w:t>L/S</w:t>
      </w:r>
      <w:r>
        <w:rPr>
          <w:rFonts w:ascii="Book Antiqua" w:eastAsia="Book Antiqua" w:hAnsi="Book Antiqua" w:cs="Book Antiqua"/>
          <w:color w:val="000000"/>
          <w:szCs w:val="22"/>
        </w:rPr>
        <w:t xml:space="preserve"> as well as interferon/ribavirin </w:t>
      </w:r>
      <w:r>
        <w:rPr>
          <w:rFonts w:ascii="Book Antiqua" w:eastAsia="Book Antiqua" w:hAnsi="Book Antiqua" w:cs="Book Antiqua"/>
          <w:color w:val="000000"/>
          <w:szCs w:val="22"/>
        </w:rPr>
        <w:lastRenderedPageBreak/>
        <w:t xml:space="preserve">and sofosbuvir/ribavirin regimens prior to transplant, however SVR was never achieved. Additionally, he received transarterial chemoembolization and transarterial radioembolization prior to transplant to downstage his HCC to meet Milan </w:t>
      </w:r>
      <w:r w:rsidR="003B2D44">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riteria, however, following transplant, examination of explant revealed patient was not within Milan </w:t>
      </w:r>
      <w:r w:rsidR="003B2D44">
        <w:rPr>
          <w:rFonts w:ascii="Book Antiqua" w:eastAsia="Book Antiqua" w:hAnsi="Book Antiqua" w:cs="Book Antiqua"/>
          <w:color w:val="000000"/>
          <w:szCs w:val="22"/>
        </w:rPr>
        <w:t>c</w:t>
      </w:r>
      <w:r>
        <w:rPr>
          <w:rFonts w:ascii="Book Antiqua" w:eastAsia="Book Antiqua" w:hAnsi="Book Antiqua" w:cs="Book Antiqua"/>
          <w:color w:val="000000"/>
          <w:szCs w:val="22"/>
        </w:rPr>
        <w:t>riteria. He also had a history of obesity, cataracts, anemia, and vitiligo.</w:t>
      </w:r>
    </w:p>
    <w:p w14:paraId="6A03E236" w14:textId="77777777" w:rsidR="00A079DF" w:rsidRDefault="00A079DF" w:rsidP="00A079DF">
      <w:pPr>
        <w:spacing w:line="360" w:lineRule="auto"/>
        <w:jc w:val="both"/>
        <w:rPr>
          <w:rFonts w:ascii="Book Antiqua" w:eastAsia="Book Antiqua" w:hAnsi="Book Antiqua" w:cs="Book Antiqua"/>
          <w:color w:val="000000"/>
          <w:szCs w:val="22"/>
        </w:rPr>
      </w:pPr>
    </w:p>
    <w:p w14:paraId="27F3992F" w14:textId="7AEDC049" w:rsidR="00A77B3E" w:rsidRDefault="00421324" w:rsidP="00A079DF">
      <w:pPr>
        <w:spacing w:line="360" w:lineRule="auto"/>
        <w:jc w:val="both"/>
      </w:pPr>
      <w:r w:rsidRPr="00A079DF">
        <w:rPr>
          <w:rFonts w:ascii="Book Antiqua" w:eastAsia="Book Antiqua" w:hAnsi="Book Antiqua" w:cs="Book Antiqua"/>
          <w:b/>
          <w:color w:val="000000"/>
          <w:szCs w:val="22"/>
        </w:rPr>
        <w:t>Case 3:</w:t>
      </w:r>
      <w:r>
        <w:rPr>
          <w:rFonts w:ascii="Book Antiqua" w:eastAsia="Book Antiqua" w:hAnsi="Book Antiqua" w:cs="Book Antiqua"/>
          <w:color w:val="000000"/>
          <w:szCs w:val="22"/>
        </w:rPr>
        <w:t xml:space="preserve"> The patient had a past medical history of decompensated HCV cirrhosis complicated by HCC who underwent orthotopic liver transplantation. Prior decompensations included ascites and prior esophageal variceal bleed. He had HCV genotype 1b that was treated with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r w:rsidR="00FF6A09">
        <w:rPr>
          <w:rFonts w:ascii="Book Antiqua" w:eastAsia="Book Antiqua" w:hAnsi="Book Antiqua" w:cs="Book Antiqua"/>
          <w:color w:val="000000"/>
          <w:szCs w:val="22"/>
        </w:rPr>
        <w:t>L/S</w:t>
      </w:r>
      <w:r>
        <w:rPr>
          <w:rFonts w:ascii="Book Antiqua" w:eastAsia="Book Antiqua" w:hAnsi="Book Antiqua" w:cs="Book Antiqua"/>
          <w:color w:val="000000"/>
          <w:szCs w:val="22"/>
        </w:rPr>
        <w:t xml:space="preserve"> prior to transplant, however SVR was never achieved. He also had a history of coronary artery disease, hypertension, chronic sinusitis and vitamin D deficiency.</w:t>
      </w:r>
    </w:p>
    <w:p w14:paraId="320A0F21" w14:textId="77777777" w:rsidR="00A079DF" w:rsidRDefault="00A079DF" w:rsidP="00A079DF">
      <w:pPr>
        <w:spacing w:line="360" w:lineRule="auto"/>
        <w:jc w:val="both"/>
        <w:rPr>
          <w:rFonts w:ascii="Book Antiqua" w:eastAsia="Book Antiqua" w:hAnsi="Book Antiqua" w:cs="Book Antiqua"/>
          <w:color w:val="000000"/>
          <w:szCs w:val="22"/>
        </w:rPr>
      </w:pPr>
    </w:p>
    <w:p w14:paraId="3DA5CF4A" w14:textId="71135527" w:rsidR="00A77B3E" w:rsidRDefault="00421324" w:rsidP="00A079DF">
      <w:pPr>
        <w:spacing w:line="360" w:lineRule="auto"/>
        <w:jc w:val="both"/>
      </w:pPr>
      <w:r w:rsidRPr="00A079DF">
        <w:rPr>
          <w:rFonts w:ascii="Book Antiqua" w:eastAsia="Book Antiqua" w:hAnsi="Book Antiqua" w:cs="Book Antiqua"/>
          <w:b/>
          <w:color w:val="000000"/>
          <w:szCs w:val="22"/>
        </w:rPr>
        <w:t xml:space="preserve">Case 4: </w:t>
      </w:r>
      <w:r>
        <w:rPr>
          <w:rFonts w:ascii="Book Antiqua" w:eastAsia="Book Antiqua" w:hAnsi="Book Antiqua" w:cs="Book Antiqua"/>
          <w:color w:val="000000"/>
          <w:szCs w:val="22"/>
        </w:rPr>
        <w:t xml:space="preserve">The patient had a past medical history of HCV cirrhosis complicated by HCC who underwent orthotopic liver transplantation. The patient had HCV genotype 1b that was treated with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r w:rsidR="00FF6A09">
        <w:rPr>
          <w:rFonts w:ascii="Book Antiqua" w:eastAsia="Book Antiqua" w:hAnsi="Book Antiqua" w:cs="Book Antiqua"/>
          <w:color w:val="000000"/>
          <w:szCs w:val="22"/>
        </w:rPr>
        <w:t>L/S</w:t>
      </w:r>
      <w:r>
        <w:rPr>
          <w:rFonts w:ascii="Book Antiqua" w:eastAsia="Book Antiqua" w:hAnsi="Book Antiqua" w:cs="Book Antiqua"/>
          <w:color w:val="000000"/>
          <w:szCs w:val="22"/>
        </w:rPr>
        <w:t xml:space="preserve"> prior to transplant, however SVR was never achieved. He also had a history of hypertension, diabetes mellitus and latent tuberculosis.</w:t>
      </w:r>
    </w:p>
    <w:p w14:paraId="5C2349EE" w14:textId="77777777" w:rsidR="00A079DF" w:rsidRDefault="00A079DF" w:rsidP="00A079DF">
      <w:pPr>
        <w:spacing w:line="360" w:lineRule="auto"/>
        <w:jc w:val="both"/>
        <w:rPr>
          <w:rFonts w:ascii="Book Antiqua" w:eastAsia="Book Antiqua" w:hAnsi="Book Antiqua" w:cs="Book Antiqua"/>
          <w:color w:val="000000"/>
          <w:szCs w:val="22"/>
        </w:rPr>
      </w:pPr>
    </w:p>
    <w:p w14:paraId="4385B5FB" w14:textId="53F5FF1D" w:rsidR="00A77B3E" w:rsidRDefault="00421324" w:rsidP="00A079DF">
      <w:pPr>
        <w:spacing w:line="360" w:lineRule="auto"/>
        <w:jc w:val="both"/>
      </w:pPr>
      <w:r w:rsidRPr="00A079DF">
        <w:rPr>
          <w:rFonts w:ascii="Book Antiqua" w:eastAsia="Book Antiqua" w:hAnsi="Book Antiqua" w:cs="Book Antiqua"/>
          <w:b/>
          <w:color w:val="000000"/>
          <w:szCs w:val="22"/>
        </w:rPr>
        <w:t xml:space="preserve">Case 5: </w:t>
      </w:r>
      <w:r>
        <w:rPr>
          <w:rFonts w:ascii="Book Antiqua" w:eastAsia="Book Antiqua" w:hAnsi="Book Antiqua" w:cs="Book Antiqua"/>
          <w:color w:val="000000"/>
          <w:szCs w:val="22"/>
        </w:rPr>
        <w:t xml:space="preserve">The patient had a past medical history of decompensated HCV cirrhosis complicated by HCC who underwent orthotopic liver transplantation. Prior decompensations included ascites and portopulmonary hypertension. He had HCV coinfection with genotypes 1 and 4 that was treated with 24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r w:rsidR="00FF6A09">
        <w:rPr>
          <w:rFonts w:ascii="Book Antiqua" w:eastAsia="Book Antiqua" w:hAnsi="Book Antiqua" w:cs="Book Antiqua"/>
          <w:color w:val="000000"/>
          <w:szCs w:val="22"/>
        </w:rPr>
        <w:t>L/S</w:t>
      </w:r>
      <w:r>
        <w:rPr>
          <w:rFonts w:ascii="Book Antiqua" w:eastAsia="Book Antiqua" w:hAnsi="Book Antiqua" w:cs="Book Antiqua"/>
          <w:color w:val="000000"/>
          <w:szCs w:val="22"/>
        </w:rPr>
        <w:t xml:space="preserve"> as well as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proofErr w:type="spellStart"/>
      <w:r>
        <w:rPr>
          <w:rFonts w:ascii="Book Antiqua" w:eastAsia="Book Antiqua" w:hAnsi="Book Antiqua" w:cs="Book Antiqua"/>
          <w:color w:val="000000"/>
          <w:szCs w:val="22"/>
        </w:rPr>
        <w:t>simeprevir</w:t>
      </w:r>
      <w:proofErr w:type="spellEnd"/>
      <w:r>
        <w:rPr>
          <w:rFonts w:ascii="Book Antiqua" w:eastAsia="Book Antiqua" w:hAnsi="Book Antiqua" w:cs="Book Antiqua"/>
          <w:color w:val="000000"/>
          <w:szCs w:val="22"/>
        </w:rPr>
        <w:t>/sofosbuvir prior to transplant, however SVR was never achieved. He also had a history of diabetes mellitus, latent tuberculosis, and prior clostridium difficile infection.</w:t>
      </w:r>
    </w:p>
    <w:p w14:paraId="50D81404" w14:textId="77777777" w:rsidR="00A079DF" w:rsidRDefault="00A079DF" w:rsidP="00A079DF">
      <w:pPr>
        <w:spacing w:line="360" w:lineRule="auto"/>
        <w:jc w:val="both"/>
        <w:rPr>
          <w:rFonts w:ascii="Book Antiqua" w:eastAsia="Book Antiqua" w:hAnsi="Book Antiqua" w:cs="Book Antiqua"/>
          <w:color w:val="000000"/>
          <w:szCs w:val="22"/>
        </w:rPr>
      </w:pPr>
    </w:p>
    <w:p w14:paraId="0C84AE28" w14:textId="77777777" w:rsidR="00A079DF" w:rsidRDefault="00A079DF" w:rsidP="00A079DF">
      <w:pPr>
        <w:spacing w:line="360" w:lineRule="auto"/>
        <w:jc w:val="both"/>
        <w:rPr>
          <w:rFonts w:ascii="Book Antiqua" w:eastAsia="Book Antiqua" w:hAnsi="Book Antiqua" w:cs="Book Antiqua"/>
          <w:color w:val="000000"/>
          <w:szCs w:val="22"/>
        </w:rPr>
      </w:pPr>
    </w:p>
    <w:p w14:paraId="404448DE" w14:textId="5494FF1D" w:rsidR="00A77B3E" w:rsidRDefault="00421324" w:rsidP="00A079DF">
      <w:pPr>
        <w:spacing w:line="360" w:lineRule="auto"/>
        <w:jc w:val="both"/>
      </w:pPr>
      <w:r w:rsidRPr="00A079DF">
        <w:rPr>
          <w:rFonts w:ascii="Book Antiqua" w:eastAsia="Book Antiqua" w:hAnsi="Book Antiqua" w:cs="Book Antiqua"/>
          <w:b/>
          <w:color w:val="000000"/>
          <w:szCs w:val="22"/>
        </w:rPr>
        <w:t>Case 6:</w:t>
      </w:r>
      <w:r>
        <w:rPr>
          <w:rFonts w:ascii="Book Antiqua" w:eastAsia="Book Antiqua" w:hAnsi="Book Antiqua" w:cs="Book Antiqua"/>
          <w:color w:val="000000"/>
          <w:szCs w:val="22"/>
        </w:rPr>
        <w:t xml:space="preserve"> The patient had a past medical history of HCV cirrhosis complicated by HCC who underwent orthotopic liver transplantation. She had HCV genotypes 1a that was treated with 12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r w:rsidR="00FF6A09">
        <w:rPr>
          <w:rFonts w:ascii="Book Antiqua" w:eastAsia="Book Antiqua" w:hAnsi="Book Antiqua" w:cs="Book Antiqua"/>
          <w:color w:val="000000"/>
          <w:szCs w:val="22"/>
        </w:rPr>
        <w:t>L/S</w:t>
      </w:r>
      <w:r>
        <w:rPr>
          <w:rFonts w:ascii="Book Antiqua" w:eastAsia="Book Antiqua" w:hAnsi="Book Antiqua" w:cs="Book Antiqua"/>
          <w:color w:val="000000"/>
          <w:szCs w:val="22"/>
        </w:rPr>
        <w:t xml:space="preserve"> prior to transplant, however SVR was never achieved. She </w:t>
      </w:r>
      <w:r>
        <w:rPr>
          <w:rFonts w:ascii="Book Antiqua" w:eastAsia="Book Antiqua" w:hAnsi="Book Antiqua" w:cs="Book Antiqua"/>
          <w:color w:val="000000"/>
          <w:szCs w:val="22"/>
        </w:rPr>
        <w:lastRenderedPageBreak/>
        <w:t>was then treated with elbasvir/grazoprevir following transplant but she again failed to achieve SVR. She also had a history of diabetes mellitus, hypertension, and hyperlipidemia.</w:t>
      </w:r>
    </w:p>
    <w:p w14:paraId="6B2CEEAA" w14:textId="77777777" w:rsidR="00A77B3E" w:rsidRDefault="00421324" w:rsidP="00FF6A09">
      <w:pPr>
        <w:spacing w:line="360" w:lineRule="auto"/>
        <w:ind w:firstLineChars="100" w:firstLine="240"/>
        <w:jc w:val="both"/>
      </w:pPr>
      <w:r>
        <w:rPr>
          <w:rFonts w:ascii="Book Antiqua" w:eastAsia="Book Antiqua" w:hAnsi="Book Antiqua" w:cs="Book Antiqua"/>
          <w:color w:val="000000"/>
          <w:szCs w:val="22"/>
        </w:rPr>
        <w:t>Baseline patient demographics are included in Table 1 and patients’ prior therapies are summarized in Table 2.</w:t>
      </w:r>
    </w:p>
    <w:p w14:paraId="35CCE386" w14:textId="77777777" w:rsidR="00A77B3E" w:rsidRDefault="00A77B3E">
      <w:pPr>
        <w:spacing w:line="360" w:lineRule="auto"/>
        <w:jc w:val="both"/>
      </w:pPr>
    </w:p>
    <w:p w14:paraId="10415796" w14:textId="77777777" w:rsidR="00A77B3E" w:rsidRDefault="00421324">
      <w:pPr>
        <w:spacing w:line="360" w:lineRule="auto"/>
        <w:jc w:val="both"/>
      </w:pPr>
      <w:r>
        <w:rPr>
          <w:rFonts w:ascii="Book Antiqua" w:eastAsia="Book Antiqua" w:hAnsi="Book Antiqua" w:cs="Book Antiqua"/>
          <w:b/>
          <w:i/>
          <w:color w:val="000000"/>
        </w:rPr>
        <w:t>Personal and family history</w:t>
      </w:r>
    </w:p>
    <w:p w14:paraId="35C9C90B" w14:textId="14F79A21" w:rsidR="00A77B3E" w:rsidRDefault="00421324">
      <w:pPr>
        <w:spacing w:line="360" w:lineRule="auto"/>
        <w:jc w:val="both"/>
      </w:pPr>
      <w:r w:rsidRPr="002B2F13">
        <w:rPr>
          <w:rFonts w:ascii="Book Antiqua" w:eastAsia="Book Antiqua" w:hAnsi="Book Antiqua" w:cs="Book Antiqua"/>
          <w:b/>
          <w:color w:val="000000"/>
          <w:szCs w:val="22"/>
        </w:rPr>
        <w:t xml:space="preserve">Case 1: </w:t>
      </w:r>
      <w:r>
        <w:rPr>
          <w:rFonts w:ascii="Book Antiqua" w:eastAsia="Book Antiqua" w:hAnsi="Book Antiqua" w:cs="Book Antiqua"/>
          <w:color w:val="000000"/>
          <w:szCs w:val="22"/>
        </w:rPr>
        <w:t>The patient was a nonsmoker and did not drink alcohol. He had no relevant family history</w:t>
      </w:r>
      <w:r w:rsidR="00314837">
        <w:rPr>
          <w:rFonts w:ascii="Book Antiqua" w:eastAsia="Book Antiqua" w:hAnsi="Book Antiqua" w:cs="Book Antiqua"/>
          <w:color w:val="000000"/>
          <w:szCs w:val="22"/>
        </w:rPr>
        <w:t>.</w:t>
      </w:r>
    </w:p>
    <w:p w14:paraId="3897F686" w14:textId="77777777" w:rsidR="002B2F13" w:rsidRDefault="002B2F13" w:rsidP="002B2F13">
      <w:pPr>
        <w:spacing w:line="360" w:lineRule="auto"/>
        <w:jc w:val="both"/>
        <w:rPr>
          <w:rFonts w:ascii="Book Antiqua" w:eastAsia="Book Antiqua" w:hAnsi="Book Antiqua" w:cs="Book Antiqua"/>
          <w:color w:val="000000"/>
          <w:szCs w:val="22"/>
        </w:rPr>
      </w:pPr>
    </w:p>
    <w:p w14:paraId="193283A4" w14:textId="76C456D2" w:rsidR="00A77B3E" w:rsidRDefault="00421324" w:rsidP="002B2F13">
      <w:pPr>
        <w:spacing w:line="360" w:lineRule="auto"/>
        <w:jc w:val="both"/>
      </w:pPr>
      <w:r w:rsidRPr="002B2F13">
        <w:rPr>
          <w:rFonts w:ascii="Book Antiqua" w:eastAsia="Book Antiqua" w:hAnsi="Book Antiqua" w:cs="Book Antiqua"/>
          <w:b/>
          <w:color w:val="000000"/>
          <w:szCs w:val="22"/>
        </w:rPr>
        <w:t xml:space="preserve">Case 2: </w:t>
      </w:r>
      <w:r>
        <w:rPr>
          <w:rFonts w:ascii="Book Antiqua" w:eastAsia="Book Antiqua" w:hAnsi="Book Antiqua" w:cs="Book Antiqua"/>
          <w:color w:val="000000"/>
          <w:szCs w:val="22"/>
        </w:rPr>
        <w:t>The patient did not drink, smoke, or ever use intravenous drugs. Patient does not know his family history.</w:t>
      </w:r>
    </w:p>
    <w:p w14:paraId="38D93A76" w14:textId="77777777" w:rsidR="002B2F13" w:rsidRDefault="002B2F13" w:rsidP="002B2F13">
      <w:pPr>
        <w:spacing w:line="360" w:lineRule="auto"/>
        <w:jc w:val="both"/>
        <w:rPr>
          <w:rFonts w:ascii="Book Antiqua" w:eastAsia="Book Antiqua" w:hAnsi="Book Antiqua" w:cs="Book Antiqua"/>
          <w:color w:val="000000"/>
          <w:szCs w:val="22"/>
        </w:rPr>
      </w:pPr>
    </w:p>
    <w:p w14:paraId="41F0D97C" w14:textId="6E45D928" w:rsidR="00A77B3E" w:rsidRDefault="00421324" w:rsidP="002B2F13">
      <w:pPr>
        <w:spacing w:line="360" w:lineRule="auto"/>
        <w:jc w:val="both"/>
      </w:pPr>
      <w:r w:rsidRPr="002B2F13">
        <w:rPr>
          <w:rFonts w:ascii="Book Antiqua" w:eastAsia="Book Antiqua" w:hAnsi="Book Antiqua" w:cs="Book Antiqua"/>
          <w:b/>
          <w:color w:val="000000"/>
          <w:szCs w:val="22"/>
        </w:rPr>
        <w:t xml:space="preserve">Case 3: </w:t>
      </w:r>
      <w:r>
        <w:rPr>
          <w:rFonts w:ascii="Book Antiqua" w:eastAsia="Book Antiqua" w:hAnsi="Book Antiqua" w:cs="Book Antiqua"/>
          <w:color w:val="000000"/>
          <w:szCs w:val="22"/>
        </w:rPr>
        <w:t>Patient was a nonsmoker and denies alcohol use. His family history was negative for liver disease and otherwise noncontributory.</w:t>
      </w:r>
    </w:p>
    <w:p w14:paraId="00A49B29" w14:textId="77777777" w:rsidR="002B2F13" w:rsidRDefault="002B2F13" w:rsidP="002B2F13">
      <w:pPr>
        <w:spacing w:line="360" w:lineRule="auto"/>
        <w:jc w:val="both"/>
        <w:rPr>
          <w:rFonts w:ascii="Book Antiqua" w:eastAsia="Book Antiqua" w:hAnsi="Book Antiqua" w:cs="Book Antiqua"/>
          <w:color w:val="000000"/>
          <w:szCs w:val="22"/>
        </w:rPr>
      </w:pPr>
    </w:p>
    <w:p w14:paraId="4FD438A5" w14:textId="0D4C1358" w:rsidR="00A77B3E" w:rsidRDefault="00421324" w:rsidP="002B2F13">
      <w:pPr>
        <w:spacing w:line="360" w:lineRule="auto"/>
        <w:jc w:val="both"/>
      </w:pPr>
      <w:r w:rsidRPr="002B2F13">
        <w:rPr>
          <w:rFonts w:ascii="Book Antiqua" w:eastAsia="Book Antiqua" w:hAnsi="Book Antiqua" w:cs="Book Antiqua"/>
          <w:b/>
          <w:color w:val="000000"/>
          <w:szCs w:val="22"/>
        </w:rPr>
        <w:t xml:space="preserve">Case 4: </w:t>
      </w:r>
      <w:r>
        <w:rPr>
          <w:rFonts w:ascii="Book Antiqua" w:eastAsia="Book Antiqua" w:hAnsi="Book Antiqua" w:cs="Book Antiqua"/>
          <w:color w:val="000000"/>
          <w:szCs w:val="22"/>
        </w:rPr>
        <w:t>He states he is a former intravenous drug user, smoker, and alcohol drinker. His family history is significant for diabetes mellitus and hypertension.</w:t>
      </w:r>
    </w:p>
    <w:p w14:paraId="45E122A6" w14:textId="77777777" w:rsidR="002B2F13" w:rsidRDefault="002B2F13" w:rsidP="002B2F13">
      <w:pPr>
        <w:spacing w:line="360" w:lineRule="auto"/>
        <w:jc w:val="both"/>
        <w:rPr>
          <w:rFonts w:ascii="Book Antiqua" w:eastAsia="Book Antiqua" w:hAnsi="Book Antiqua" w:cs="Book Antiqua"/>
          <w:color w:val="000000"/>
          <w:szCs w:val="22"/>
        </w:rPr>
      </w:pPr>
    </w:p>
    <w:p w14:paraId="1B8E008A" w14:textId="144CFE9B" w:rsidR="00A77B3E" w:rsidRDefault="00421324" w:rsidP="002B2F13">
      <w:pPr>
        <w:spacing w:line="360" w:lineRule="auto"/>
        <w:jc w:val="both"/>
      </w:pPr>
      <w:r w:rsidRPr="002B2F13">
        <w:rPr>
          <w:rFonts w:ascii="Book Antiqua" w:eastAsia="Book Antiqua" w:hAnsi="Book Antiqua" w:cs="Book Antiqua"/>
          <w:b/>
          <w:color w:val="000000"/>
          <w:szCs w:val="22"/>
        </w:rPr>
        <w:t xml:space="preserve">Case 5: </w:t>
      </w:r>
      <w:r>
        <w:rPr>
          <w:rFonts w:ascii="Book Antiqua" w:eastAsia="Book Antiqua" w:hAnsi="Book Antiqua" w:cs="Book Antiqua"/>
          <w:color w:val="000000"/>
          <w:szCs w:val="22"/>
        </w:rPr>
        <w:t>The patient denies tobacco use and he will socially drink. He states both of his siblings have HCV as well.</w:t>
      </w:r>
    </w:p>
    <w:p w14:paraId="68FB2155" w14:textId="77777777" w:rsidR="002B2F13" w:rsidRDefault="002B2F13" w:rsidP="002B2F13">
      <w:pPr>
        <w:spacing w:line="360" w:lineRule="auto"/>
        <w:jc w:val="both"/>
        <w:rPr>
          <w:rFonts w:ascii="Book Antiqua" w:eastAsia="Book Antiqua" w:hAnsi="Book Antiqua" w:cs="Book Antiqua"/>
          <w:color w:val="000000"/>
          <w:szCs w:val="22"/>
        </w:rPr>
      </w:pPr>
    </w:p>
    <w:p w14:paraId="31B76582" w14:textId="1AC1AFA9" w:rsidR="00A77B3E" w:rsidRDefault="00421324" w:rsidP="002B2F13">
      <w:pPr>
        <w:spacing w:line="360" w:lineRule="auto"/>
        <w:jc w:val="both"/>
      </w:pPr>
      <w:r w:rsidRPr="002B2F13">
        <w:rPr>
          <w:rFonts w:ascii="Book Antiqua" w:eastAsia="Book Antiqua" w:hAnsi="Book Antiqua" w:cs="Book Antiqua"/>
          <w:b/>
          <w:color w:val="000000"/>
          <w:szCs w:val="22"/>
        </w:rPr>
        <w:t>Case 6:</w:t>
      </w:r>
      <w:r>
        <w:rPr>
          <w:rFonts w:ascii="Book Antiqua" w:eastAsia="Book Antiqua" w:hAnsi="Book Antiqua" w:cs="Book Antiqua"/>
          <w:color w:val="000000"/>
          <w:szCs w:val="22"/>
        </w:rPr>
        <w:t xml:space="preserve"> The patient denies recreational drug use, tobacco use, and alcohol use. Both of her parents had skin cancer.</w:t>
      </w:r>
    </w:p>
    <w:p w14:paraId="63BDE89E" w14:textId="77777777" w:rsidR="00A77B3E" w:rsidRDefault="00A77B3E">
      <w:pPr>
        <w:spacing w:line="360" w:lineRule="auto"/>
        <w:jc w:val="both"/>
      </w:pPr>
    </w:p>
    <w:p w14:paraId="0791DEAD" w14:textId="77777777" w:rsidR="00A77B3E" w:rsidRDefault="00421324">
      <w:pPr>
        <w:spacing w:line="360" w:lineRule="auto"/>
        <w:jc w:val="both"/>
      </w:pPr>
      <w:r>
        <w:rPr>
          <w:rFonts w:ascii="Book Antiqua" w:eastAsia="Book Antiqua" w:hAnsi="Book Antiqua" w:cs="Book Antiqua"/>
          <w:b/>
          <w:i/>
          <w:color w:val="000000"/>
        </w:rPr>
        <w:t>Physical examination</w:t>
      </w:r>
    </w:p>
    <w:p w14:paraId="02184E32" w14:textId="137C9FB8" w:rsidR="00A77B3E" w:rsidRDefault="00421324">
      <w:pPr>
        <w:spacing w:line="360" w:lineRule="auto"/>
        <w:jc w:val="both"/>
      </w:pPr>
      <w:r>
        <w:rPr>
          <w:rFonts w:ascii="Book Antiqua" w:eastAsia="Book Antiqua" w:hAnsi="Book Antiqua" w:cs="Book Antiqua"/>
          <w:color w:val="000000"/>
          <w:szCs w:val="22"/>
        </w:rPr>
        <w:t xml:space="preserve">On initial clinic visit, patients in cases 1-5 had physical exams notable for well-healed abdominal surgical scars. Their abdomens were soft, nontender, and without ascites. There was no jaundice or lower extremity edema. The remainder of exams was </w:t>
      </w:r>
      <w:r>
        <w:rPr>
          <w:rFonts w:ascii="Book Antiqua" w:eastAsia="Book Antiqua" w:hAnsi="Book Antiqua" w:cs="Book Antiqua"/>
          <w:color w:val="000000"/>
          <w:szCs w:val="22"/>
        </w:rPr>
        <w:lastRenderedPageBreak/>
        <w:t>otherwise unremarkable. The patient in case 1 had similar exam but for a well-healing abdominal surgical scar with staples and Jackson-Pratt drain in still place after surgery.</w:t>
      </w:r>
    </w:p>
    <w:p w14:paraId="797C823E" w14:textId="77777777" w:rsidR="00A77B3E" w:rsidRDefault="00A77B3E">
      <w:pPr>
        <w:spacing w:line="360" w:lineRule="auto"/>
        <w:jc w:val="both"/>
      </w:pPr>
    </w:p>
    <w:p w14:paraId="389D7991" w14:textId="77777777" w:rsidR="00A77B3E" w:rsidRDefault="00421324">
      <w:pPr>
        <w:spacing w:line="360" w:lineRule="auto"/>
        <w:jc w:val="both"/>
      </w:pPr>
      <w:r>
        <w:rPr>
          <w:rFonts w:ascii="Book Antiqua" w:eastAsia="Book Antiqua" w:hAnsi="Book Antiqua" w:cs="Book Antiqua"/>
          <w:b/>
          <w:i/>
          <w:color w:val="000000"/>
        </w:rPr>
        <w:t>Laboratory examinations</w:t>
      </w:r>
    </w:p>
    <w:p w14:paraId="0C4D6F98" w14:textId="1AE7F2B2" w:rsidR="00A77B3E" w:rsidRDefault="00421324">
      <w:pPr>
        <w:spacing w:line="360" w:lineRule="auto"/>
        <w:jc w:val="both"/>
      </w:pPr>
      <w:r>
        <w:rPr>
          <w:rFonts w:ascii="Book Antiqua" w:eastAsia="Book Antiqua" w:hAnsi="Book Antiqua" w:cs="Book Antiqua"/>
          <w:color w:val="000000"/>
          <w:szCs w:val="22"/>
        </w:rPr>
        <w:t>Relevant laboratory value just prior to initiation of SOF/VEL/VOX for cases 1-6 are as below. Of note, all liver grafts were from HCV antibody negative donors and nucleic acid testing for HCV was also negative.</w:t>
      </w:r>
    </w:p>
    <w:p w14:paraId="2F0A30A0" w14:textId="77777777" w:rsidR="00F92DA1" w:rsidRDefault="00F92DA1" w:rsidP="00F92DA1">
      <w:pPr>
        <w:spacing w:line="360" w:lineRule="auto"/>
        <w:jc w:val="both"/>
        <w:rPr>
          <w:rFonts w:ascii="Book Antiqua" w:eastAsia="Book Antiqua" w:hAnsi="Book Antiqua" w:cs="Book Antiqua"/>
          <w:color w:val="000000"/>
          <w:szCs w:val="22"/>
        </w:rPr>
      </w:pPr>
    </w:p>
    <w:p w14:paraId="5F8CDB58" w14:textId="57ED075E" w:rsidR="00A77B3E" w:rsidRDefault="00421324" w:rsidP="00F92DA1">
      <w:pPr>
        <w:spacing w:line="360" w:lineRule="auto"/>
        <w:jc w:val="both"/>
      </w:pPr>
      <w:r w:rsidRPr="00F92DA1">
        <w:rPr>
          <w:rFonts w:ascii="Book Antiqua" w:eastAsia="Book Antiqua" w:hAnsi="Book Antiqua" w:cs="Book Antiqua"/>
          <w:b/>
          <w:color w:val="000000"/>
          <w:szCs w:val="22"/>
        </w:rPr>
        <w:t xml:space="preserve">Case 1: </w:t>
      </w:r>
      <w:r>
        <w:rPr>
          <w:rFonts w:ascii="Book Antiqua" w:eastAsia="Book Antiqua" w:hAnsi="Book Antiqua" w:cs="Book Antiqua"/>
          <w:color w:val="000000"/>
          <w:szCs w:val="22"/>
        </w:rPr>
        <w:t xml:space="preserve">HCV RNA 27461835 IU/L, </w:t>
      </w:r>
      <w:r w:rsidR="00314837">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reatinine 1.38 mg/dL, </w:t>
      </w:r>
      <w:r w:rsidR="00314837">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otal </w:t>
      </w:r>
      <w:r w:rsidR="00314837">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ilirubin 0.60 mg/dL, </w:t>
      </w:r>
      <w:r w:rsidR="00314837" w:rsidRPr="00314837">
        <w:rPr>
          <w:rFonts w:ascii="Book Antiqua" w:eastAsia="Book Antiqua" w:hAnsi="Book Antiqua" w:cs="Book Antiqua"/>
          <w:color w:val="000000"/>
          <w:szCs w:val="22"/>
        </w:rPr>
        <w:t xml:space="preserve">aspartate aminotransferase </w:t>
      </w:r>
      <w:r w:rsidR="00314837">
        <w:rPr>
          <w:rFonts w:ascii="Book Antiqua" w:eastAsia="Book Antiqua" w:hAnsi="Book Antiqua" w:cs="Book Antiqua"/>
          <w:color w:val="000000"/>
          <w:szCs w:val="22"/>
        </w:rPr>
        <w:t>(</w:t>
      </w:r>
      <w:r>
        <w:rPr>
          <w:rFonts w:ascii="Book Antiqua" w:eastAsia="Book Antiqua" w:hAnsi="Book Antiqua" w:cs="Book Antiqua"/>
          <w:color w:val="000000"/>
          <w:szCs w:val="22"/>
        </w:rPr>
        <w:t>AST</w:t>
      </w:r>
      <w:r w:rsidR="0031483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30 units/L, </w:t>
      </w:r>
      <w:r w:rsidR="00314837">
        <w:rPr>
          <w:rFonts w:ascii="Book Antiqua" w:eastAsia="Book Antiqua" w:hAnsi="Book Antiqua" w:cs="Book Antiqua"/>
          <w:color w:val="000000"/>
          <w:szCs w:val="22"/>
        </w:rPr>
        <w:t>a</w:t>
      </w:r>
      <w:r w:rsidR="00314837" w:rsidRPr="00314837">
        <w:rPr>
          <w:rFonts w:ascii="Book Antiqua" w:eastAsia="Book Antiqua" w:hAnsi="Book Antiqua" w:cs="Book Antiqua"/>
          <w:color w:val="000000"/>
          <w:szCs w:val="22"/>
        </w:rPr>
        <w:t xml:space="preserve">lanine aminotransferase </w:t>
      </w:r>
      <w:r w:rsidR="00314837">
        <w:rPr>
          <w:rFonts w:ascii="Book Antiqua" w:eastAsia="Book Antiqua" w:hAnsi="Book Antiqua" w:cs="Book Antiqua"/>
          <w:color w:val="000000"/>
          <w:szCs w:val="22"/>
        </w:rPr>
        <w:t>(</w:t>
      </w:r>
      <w:r>
        <w:rPr>
          <w:rFonts w:ascii="Book Antiqua" w:eastAsia="Book Antiqua" w:hAnsi="Book Antiqua" w:cs="Book Antiqua"/>
          <w:color w:val="000000"/>
          <w:szCs w:val="22"/>
        </w:rPr>
        <w:t>ALT</w:t>
      </w:r>
      <w:r w:rsidR="0031483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181 units/L, </w:t>
      </w:r>
      <w:r w:rsidR="0031483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lkaline </w:t>
      </w:r>
      <w:r w:rsidR="00314837">
        <w:rPr>
          <w:rFonts w:ascii="Book Antiqua" w:eastAsia="Book Antiqua" w:hAnsi="Book Antiqua" w:cs="Book Antiqua"/>
          <w:color w:val="000000"/>
          <w:szCs w:val="22"/>
        </w:rPr>
        <w:t>p</w:t>
      </w:r>
      <w:r>
        <w:rPr>
          <w:rFonts w:ascii="Book Antiqua" w:eastAsia="Book Antiqua" w:hAnsi="Book Antiqua" w:cs="Book Antiqua"/>
          <w:color w:val="000000"/>
          <w:szCs w:val="22"/>
        </w:rPr>
        <w:t>hosphatase 121 units/L</w:t>
      </w:r>
      <w:r w:rsidR="00314837">
        <w:rPr>
          <w:rFonts w:ascii="Book Antiqua" w:eastAsia="Book Antiqua" w:hAnsi="Book Antiqua" w:cs="Book Antiqua"/>
          <w:color w:val="000000"/>
          <w:szCs w:val="22"/>
        </w:rPr>
        <w:t>.</w:t>
      </w:r>
    </w:p>
    <w:p w14:paraId="34F84204" w14:textId="77777777" w:rsidR="00F92DA1" w:rsidRDefault="00F92DA1" w:rsidP="00F92DA1">
      <w:pPr>
        <w:spacing w:line="360" w:lineRule="auto"/>
        <w:jc w:val="both"/>
        <w:rPr>
          <w:rFonts w:ascii="Book Antiqua" w:eastAsia="Book Antiqua" w:hAnsi="Book Antiqua" w:cs="Book Antiqua"/>
          <w:color w:val="000000"/>
          <w:szCs w:val="22"/>
        </w:rPr>
      </w:pPr>
    </w:p>
    <w:p w14:paraId="39C7A506" w14:textId="1800B7AA" w:rsidR="00A77B3E" w:rsidRDefault="00421324" w:rsidP="00F92DA1">
      <w:pPr>
        <w:spacing w:line="360" w:lineRule="auto"/>
        <w:jc w:val="both"/>
      </w:pPr>
      <w:r w:rsidRPr="00F92DA1">
        <w:rPr>
          <w:rFonts w:ascii="Book Antiqua" w:eastAsia="Book Antiqua" w:hAnsi="Book Antiqua" w:cs="Book Antiqua"/>
          <w:b/>
          <w:color w:val="000000"/>
          <w:szCs w:val="22"/>
        </w:rPr>
        <w:t xml:space="preserve">Case 2: </w:t>
      </w:r>
      <w:r>
        <w:rPr>
          <w:rFonts w:ascii="Book Antiqua" w:eastAsia="Book Antiqua" w:hAnsi="Book Antiqua" w:cs="Book Antiqua"/>
          <w:color w:val="000000"/>
          <w:szCs w:val="22"/>
        </w:rPr>
        <w:t xml:space="preserve">HCV RNA 944857 IU/L, </w:t>
      </w:r>
      <w:r w:rsidR="00314837">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reatinine 0.77 mg/dL, </w:t>
      </w:r>
      <w:r w:rsidR="00314837">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otal </w:t>
      </w:r>
      <w:r w:rsidR="00314837">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ilirubin 0.20 mg/dL, AST 70 units/L, ALT 45 units/L, </w:t>
      </w:r>
      <w:r w:rsidR="0031483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lkaline </w:t>
      </w:r>
      <w:r w:rsidR="00314837">
        <w:rPr>
          <w:rFonts w:ascii="Book Antiqua" w:eastAsia="Book Antiqua" w:hAnsi="Book Antiqua" w:cs="Book Antiqua"/>
          <w:color w:val="000000"/>
          <w:szCs w:val="22"/>
        </w:rPr>
        <w:t>p</w:t>
      </w:r>
      <w:r>
        <w:rPr>
          <w:rFonts w:ascii="Book Antiqua" w:eastAsia="Book Antiqua" w:hAnsi="Book Antiqua" w:cs="Book Antiqua"/>
          <w:color w:val="000000"/>
          <w:szCs w:val="22"/>
        </w:rPr>
        <w:t>hosphatase 92 units/L</w:t>
      </w:r>
      <w:r w:rsidR="00314837">
        <w:rPr>
          <w:rFonts w:ascii="Book Antiqua" w:eastAsia="Book Antiqua" w:hAnsi="Book Antiqua" w:cs="Book Antiqua"/>
          <w:color w:val="000000"/>
          <w:szCs w:val="22"/>
        </w:rPr>
        <w:t>.</w:t>
      </w:r>
    </w:p>
    <w:p w14:paraId="33096FC4" w14:textId="77777777" w:rsidR="00F92DA1" w:rsidRDefault="00F92DA1" w:rsidP="00F92DA1">
      <w:pPr>
        <w:spacing w:line="360" w:lineRule="auto"/>
        <w:jc w:val="both"/>
        <w:rPr>
          <w:rFonts w:ascii="Book Antiqua" w:eastAsia="Book Antiqua" w:hAnsi="Book Antiqua" w:cs="Book Antiqua"/>
          <w:color w:val="000000"/>
          <w:szCs w:val="22"/>
        </w:rPr>
      </w:pPr>
    </w:p>
    <w:p w14:paraId="3B1299CB" w14:textId="37D16713" w:rsidR="00A77B3E" w:rsidRDefault="00421324" w:rsidP="00F92DA1">
      <w:pPr>
        <w:spacing w:line="360" w:lineRule="auto"/>
        <w:jc w:val="both"/>
      </w:pPr>
      <w:r w:rsidRPr="00F92DA1">
        <w:rPr>
          <w:rFonts w:ascii="Book Antiqua" w:eastAsia="Book Antiqua" w:hAnsi="Book Antiqua" w:cs="Book Antiqua"/>
          <w:b/>
          <w:color w:val="000000"/>
          <w:szCs w:val="22"/>
        </w:rPr>
        <w:t xml:space="preserve">Case 3: </w:t>
      </w:r>
      <w:r>
        <w:rPr>
          <w:rFonts w:ascii="Book Antiqua" w:eastAsia="Book Antiqua" w:hAnsi="Book Antiqua" w:cs="Book Antiqua"/>
          <w:color w:val="000000"/>
          <w:szCs w:val="22"/>
        </w:rPr>
        <w:t xml:space="preserve">HCV RNA 894000 IU/L, </w:t>
      </w:r>
      <w:r w:rsidR="00314837">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reatinine 0.95 mg/dL, </w:t>
      </w:r>
      <w:r w:rsidR="00314837">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otal </w:t>
      </w:r>
      <w:r w:rsidR="00314837">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ilirubin 0.20 mg/dL, AST 30 units/L, ALT 21 units/L, </w:t>
      </w:r>
      <w:r w:rsidR="0031483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lkaline </w:t>
      </w:r>
      <w:r w:rsidR="00314837">
        <w:rPr>
          <w:rFonts w:ascii="Book Antiqua" w:eastAsia="Book Antiqua" w:hAnsi="Book Antiqua" w:cs="Book Antiqua"/>
          <w:color w:val="000000"/>
          <w:szCs w:val="22"/>
        </w:rPr>
        <w:t>p</w:t>
      </w:r>
      <w:r>
        <w:rPr>
          <w:rFonts w:ascii="Book Antiqua" w:eastAsia="Book Antiqua" w:hAnsi="Book Antiqua" w:cs="Book Antiqua"/>
          <w:color w:val="000000"/>
          <w:szCs w:val="22"/>
        </w:rPr>
        <w:t>hosphatase 101 units/L</w:t>
      </w:r>
      <w:r w:rsidR="00314837">
        <w:rPr>
          <w:rFonts w:ascii="Book Antiqua" w:eastAsia="Book Antiqua" w:hAnsi="Book Antiqua" w:cs="Book Antiqua"/>
          <w:color w:val="000000"/>
          <w:szCs w:val="22"/>
        </w:rPr>
        <w:t>.</w:t>
      </w:r>
    </w:p>
    <w:p w14:paraId="0C1183A7" w14:textId="77777777" w:rsidR="00F92DA1" w:rsidRDefault="00F92DA1" w:rsidP="00F92DA1">
      <w:pPr>
        <w:spacing w:line="360" w:lineRule="auto"/>
        <w:jc w:val="both"/>
        <w:rPr>
          <w:rFonts w:ascii="Book Antiqua" w:eastAsia="Book Antiqua" w:hAnsi="Book Antiqua" w:cs="Book Antiqua"/>
          <w:color w:val="000000"/>
          <w:szCs w:val="22"/>
        </w:rPr>
      </w:pPr>
    </w:p>
    <w:p w14:paraId="53A2C694" w14:textId="5804091A" w:rsidR="00A77B3E" w:rsidRDefault="00421324" w:rsidP="00F92DA1">
      <w:pPr>
        <w:spacing w:line="360" w:lineRule="auto"/>
        <w:jc w:val="both"/>
      </w:pPr>
      <w:r w:rsidRPr="00F92DA1">
        <w:rPr>
          <w:rFonts w:ascii="Book Antiqua" w:eastAsia="Book Antiqua" w:hAnsi="Book Antiqua" w:cs="Book Antiqua"/>
          <w:b/>
          <w:color w:val="000000"/>
          <w:szCs w:val="22"/>
        </w:rPr>
        <w:t>Case 4:</w:t>
      </w:r>
      <w:r>
        <w:rPr>
          <w:rFonts w:ascii="Book Antiqua" w:eastAsia="Book Antiqua" w:hAnsi="Book Antiqua" w:cs="Book Antiqua"/>
          <w:color w:val="000000"/>
          <w:szCs w:val="22"/>
        </w:rPr>
        <w:t xml:space="preserve"> HCV RNA 14700000 IU/L, </w:t>
      </w:r>
      <w:r w:rsidR="00314837">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reatinine 0.98 mg/dL, </w:t>
      </w:r>
      <w:r w:rsidR="00314837">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otal </w:t>
      </w:r>
      <w:r w:rsidR="00314837">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ilirubin 0.40 mg/dL, AST 19 units/L, ALT 14 units/L, </w:t>
      </w:r>
      <w:r w:rsidR="0031483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lkaline </w:t>
      </w:r>
      <w:r w:rsidR="00314837">
        <w:rPr>
          <w:rFonts w:ascii="Book Antiqua" w:eastAsia="Book Antiqua" w:hAnsi="Book Antiqua" w:cs="Book Antiqua"/>
          <w:color w:val="000000"/>
          <w:szCs w:val="22"/>
        </w:rPr>
        <w:t>p</w:t>
      </w:r>
      <w:r>
        <w:rPr>
          <w:rFonts w:ascii="Book Antiqua" w:eastAsia="Book Antiqua" w:hAnsi="Book Antiqua" w:cs="Book Antiqua"/>
          <w:color w:val="000000"/>
          <w:szCs w:val="22"/>
        </w:rPr>
        <w:t>hosphatase 84 units/L</w:t>
      </w:r>
      <w:r w:rsidR="00314837">
        <w:rPr>
          <w:rFonts w:ascii="Book Antiqua" w:eastAsia="Book Antiqua" w:hAnsi="Book Antiqua" w:cs="Book Antiqua"/>
          <w:color w:val="000000"/>
          <w:szCs w:val="22"/>
        </w:rPr>
        <w:t>.</w:t>
      </w:r>
    </w:p>
    <w:p w14:paraId="16F46228" w14:textId="77777777" w:rsidR="00F92DA1" w:rsidRDefault="00F92DA1" w:rsidP="00F92DA1">
      <w:pPr>
        <w:spacing w:line="360" w:lineRule="auto"/>
        <w:jc w:val="both"/>
        <w:rPr>
          <w:rFonts w:ascii="Book Antiqua" w:eastAsia="Book Antiqua" w:hAnsi="Book Antiqua" w:cs="Book Antiqua"/>
          <w:color w:val="000000"/>
          <w:szCs w:val="22"/>
        </w:rPr>
      </w:pPr>
    </w:p>
    <w:p w14:paraId="26A900B2" w14:textId="2ECABCE4" w:rsidR="00A77B3E" w:rsidRDefault="00421324" w:rsidP="00F92DA1">
      <w:pPr>
        <w:spacing w:line="360" w:lineRule="auto"/>
        <w:jc w:val="both"/>
      </w:pPr>
      <w:r w:rsidRPr="00F92DA1">
        <w:rPr>
          <w:rFonts w:ascii="Book Antiqua" w:eastAsia="Book Antiqua" w:hAnsi="Book Antiqua" w:cs="Book Antiqua"/>
          <w:b/>
          <w:color w:val="000000"/>
          <w:szCs w:val="22"/>
        </w:rPr>
        <w:t>Case 5:</w:t>
      </w:r>
      <w:r>
        <w:rPr>
          <w:rFonts w:ascii="Book Antiqua" w:eastAsia="Book Antiqua" w:hAnsi="Book Antiqua" w:cs="Book Antiqua"/>
          <w:color w:val="000000"/>
          <w:szCs w:val="22"/>
        </w:rPr>
        <w:t xml:space="preserve"> HCV RNA </w:t>
      </w:r>
      <w:r w:rsidR="00047B65">
        <w:rPr>
          <w:rFonts w:ascii="Book Antiqua" w:eastAsia="Book Antiqua" w:hAnsi="Book Antiqua" w:cs="Book Antiqua"/>
          <w:color w:val="000000"/>
          <w:szCs w:val="22"/>
        </w:rPr>
        <w:t>3150000</w:t>
      </w:r>
      <w:r>
        <w:rPr>
          <w:rFonts w:ascii="Book Antiqua" w:eastAsia="Book Antiqua" w:hAnsi="Book Antiqua" w:cs="Book Antiqua"/>
          <w:color w:val="000000"/>
          <w:szCs w:val="22"/>
        </w:rPr>
        <w:t xml:space="preserve"> IU/L, </w:t>
      </w:r>
      <w:r w:rsidR="00314837">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reatinine 1.54 mg/dL, </w:t>
      </w:r>
      <w:r w:rsidR="00314837">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otal </w:t>
      </w:r>
      <w:r w:rsidR="00314837">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ilirubin 0.18 mg/dL, AST 55 units/L, ALT 61 units/L, </w:t>
      </w:r>
      <w:r w:rsidR="0031483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lkaline </w:t>
      </w:r>
      <w:r w:rsidR="00314837">
        <w:rPr>
          <w:rFonts w:ascii="Book Antiqua" w:eastAsia="Book Antiqua" w:hAnsi="Book Antiqua" w:cs="Book Antiqua"/>
          <w:color w:val="000000"/>
          <w:szCs w:val="22"/>
        </w:rPr>
        <w:t>p</w:t>
      </w:r>
      <w:r>
        <w:rPr>
          <w:rFonts w:ascii="Book Antiqua" w:eastAsia="Book Antiqua" w:hAnsi="Book Antiqua" w:cs="Book Antiqua"/>
          <w:color w:val="000000"/>
          <w:szCs w:val="22"/>
        </w:rPr>
        <w:t>hosphatase 135 units/L</w:t>
      </w:r>
      <w:r w:rsidR="00314837">
        <w:rPr>
          <w:rFonts w:ascii="Book Antiqua" w:eastAsia="Book Antiqua" w:hAnsi="Book Antiqua" w:cs="Book Antiqua"/>
          <w:color w:val="000000"/>
          <w:szCs w:val="22"/>
        </w:rPr>
        <w:t>.</w:t>
      </w:r>
    </w:p>
    <w:p w14:paraId="38664CC2" w14:textId="77777777" w:rsidR="00F92DA1" w:rsidRDefault="00F92DA1" w:rsidP="00F92DA1">
      <w:pPr>
        <w:spacing w:line="360" w:lineRule="auto"/>
        <w:jc w:val="both"/>
        <w:rPr>
          <w:rFonts w:ascii="Book Antiqua" w:eastAsia="Book Antiqua" w:hAnsi="Book Antiqua" w:cs="Book Antiqua"/>
          <w:color w:val="000000"/>
          <w:szCs w:val="22"/>
        </w:rPr>
      </w:pPr>
    </w:p>
    <w:p w14:paraId="3C8C79D7" w14:textId="32BD5158" w:rsidR="00A77B3E" w:rsidRDefault="00421324" w:rsidP="00F92DA1">
      <w:pPr>
        <w:spacing w:line="360" w:lineRule="auto"/>
        <w:jc w:val="both"/>
      </w:pPr>
      <w:r w:rsidRPr="00F92DA1">
        <w:rPr>
          <w:rFonts w:ascii="Book Antiqua" w:eastAsia="Book Antiqua" w:hAnsi="Book Antiqua" w:cs="Book Antiqua"/>
          <w:b/>
          <w:color w:val="000000"/>
          <w:szCs w:val="22"/>
        </w:rPr>
        <w:t xml:space="preserve">Case 6: </w:t>
      </w:r>
      <w:r>
        <w:rPr>
          <w:rFonts w:ascii="Book Antiqua" w:eastAsia="Book Antiqua" w:hAnsi="Book Antiqua" w:cs="Book Antiqua"/>
          <w:color w:val="000000"/>
          <w:szCs w:val="22"/>
        </w:rPr>
        <w:t xml:space="preserve">HCV RNA </w:t>
      </w:r>
      <w:r w:rsidR="00047B65">
        <w:rPr>
          <w:rFonts w:ascii="Book Antiqua" w:eastAsia="Book Antiqua" w:hAnsi="Book Antiqua" w:cs="Book Antiqua"/>
          <w:color w:val="000000"/>
          <w:szCs w:val="22"/>
        </w:rPr>
        <w:t>9024158</w:t>
      </w:r>
      <w:r>
        <w:rPr>
          <w:rFonts w:ascii="Book Antiqua" w:eastAsia="Book Antiqua" w:hAnsi="Book Antiqua" w:cs="Book Antiqua"/>
          <w:color w:val="000000"/>
          <w:szCs w:val="22"/>
        </w:rPr>
        <w:t xml:space="preserve"> IU/L, </w:t>
      </w:r>
      <w:r w:rsidR="00314837">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reatinine 0.74 mg/dL, </w:t>
      </w:r>
      <w:r w:rsidR="00314837">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otal </w:t>
      </w:r>
      <w:r w:rsidR="00314837">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ilirubin 0.30 mg/dL, AST 18 units/L, ALT 26 units/L, </w:t>
      </w:r>
      <w:r w:rsidR="00314837">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lkaline </w:t>
      </w:r>
      <w:r w:rsidR="00314837">
        <w:rPr>
          <w:rFonts w:ascii="Book Antiqua" w:eastAsia="Book Antiqua" w:hAnsi="Book Antiqua" w:cs="Book Antiqua"/>
          <w:color w:val="000000"/>
          <w:szCs w:val="22"/>
        </w:rPr>
        <w:t>p</w:t>
      </w:r>
      <w:r>
        <w:rPr>
          <w:rFonts w:ascii="Book Antiqua" w:eastAsia="Book Antiqua" w:hAnsi="Book Antiqua" w:cs="Book Antiqua"/>
          <w:color w:val="000000"/>
          <w:szCs w:val="22"/>
        </w:rPr>
        <w:t>hosphatase 60 units/L</w:t>
      </w:r>
      <w:r w:rsidR="00314837">
        <w:rPr>
          <w:rFonts w:ascii="Book Antiqua" w:eastAsia="Book Antiqua" w:hAnsi="Book Antiqua" w:cs="Book Antiqua"/>
          <w:color w:val="000000"/>
          <w:szCs w:val="22"/>
        </w:rPr>
        <w:t>.</w:t>
      </w:r>
    </w:p>
    <w:p w14:paraId="742B0A63" w14:textId="77777777" w:rsidR="00A77B3E" w:rsidRDefault="00A77B3E">
      <w:pPr>
        <w:spacing w:line="360" w:lineRule="auto"/>
        <w:jc w:val="both"/>
      </w:pPr>
    </w:p>
    <w:p w14:paraId="323A7DA3" w14:textId="77777777" w:rsidR="00A77B3E" w:rsidRDefault="00421324">
      <w:pPr>
        <w:spacing w:line="360" w:lineRule="auto"/>
        <w:jc w:val="both"/>
      </w:pPr>
      <w:r>
        <w:rPr>
          <w:rFonts w:ascii="Book Antiqua" w:eastAsia="Book Antiqua" w:hAnsi="Book Antiqua" w:cs="Book Antiqua"/>
          <w:b/>
          <w:i/>
          <w:color w:val="000000"/>
        </w:rPr>
        <w:t>Imaging examinations</w:t>
      </w:r>
    </w:p>
    <w:p w14:paraId="08F2B1DB" w14:textId="77777777" w:rsidR="00A77B3E" w:rsidRDefault="00421324">
      <w:pPr>
        <w:spacing w:line="360" w:lineRule="auto"/>
        <w:jc w:val="both"/>
      </w:pPr>
      <w:r>
        <w:rPr>
          <w:rFonts w:ascii="Book Antiqua" w:eastAsia="Book Antiqua" w:hAnsi="Book Antiqua" w:cs="Book Antiqua"/>
          <w:color w:val="000000"/>
          <w:szCs w:val="22"/>
        </w:rPr>
        <w:t>There was no imaging immediately prior to initiation of SOF/VEL/VOX for cases 1-6.</w:t>
      </w:r>
    </w:p>
    <w:p w14:paraId="619DD7A7" w14:textId="77777777" w:rsidR="00A77B3E" w:rsidRDefault="00A77B3E">
      <w:pPr>
        <w:spacing w:line="360" w:lineRule="auto"/>
        <w:jc w:val="both"/>
      </w:pPr>
    </w:p>
    <w:p w14:paraId="7F670B3D" w14:textId="77777777" w:rsidR="00A77B3E" w:rsidRDefault="00421324">
      <w:pPr>
        <w:spacing w:line="360" w:lineRule="auto"/>
        <w:jc w:val="both"/>
      </w:pPr>
      <w:r>
        <w:rPr>
          <w:rFonts w:ascii="Book Antiqua" w:eastAsia="Book Antiqua" w:hAnsi="Book Antiqua" w:cs="Book Antiqua"/>
          <w:b/>
          <w:caps/>
          <w:color w:val="000000"/>
          <w:u w:val="single"/>
        </w:rPr>
        <w:lastRenderedPageBreak/>
        <w:t>FINAL DIAGNOSIS</w:t>
      </w:r>
    </w:p>
    <w:p w14:paraId="2F2720BE" w14:textId="77777777" w:rsidR="00A77B3E" w:rsidRDefault="00421324">
      <w:pPr>
        <w:spacing w:line="360" w:lineRule="auto"/>
        <w:jc w:val="both"/>
      </w:pPr>
      <w:r>
        <w:rPr>
          <w:rFonts w:ascii="Book Antiqua" w:eastAsia="Book Antiqua" w:hAnsi="Book Antiqua" w:cs="Book Antiqua"/>
          <w:color w:val="000000"/>
          <w:szCs w:val="22"/>
        </w:rPr>
        <w:t>The patients in case 1-6 all had HCV that required treatment in the post-transplant setting.</w:t>
      </w:r>
    </w:p>
    <w:p w14:paraId="0B1FDCFD" w14:textId="77777777" w:rsidR="00A77B3E" w:rsidRDefault="00A77B3E">
      <w:pPr>
        <w:spacing w:line="360" w:lineRule="auto"/>
        <w:jc w:val="both"/>
      </w:pPr>
    </w:p>
    <w:p w14:paraId="606D7FB8" w14:textId="77777777" w:rsidR="00A77B3E" w:rsidRDefault="00421324">
      <w:pPr>
        <w:spacing w:line="360" w:lineRule="auto"/>
        <w:jc w:val="both"/>
      </w:pPr>
      <w:r>
        <w:rPr>
          <w:rFonts w:ascii="Book Antiqua" w:eastAsia="Book Antiqua" w:hAnsi="Book Antiqua" w:cs="Book Antiqua"/>
          <w:b/>
          <w:caps/>
          <w:color w:val="000000"/>
          <w:u w:val="single"/>
        </w:rPr>
        <w:t>TREATMENT</w:t>
      </w:r>
    </w:p>
    <w:p w14:paraId="63C99D51" w14:textId="7C613A32" w:rsidR="00A77B3E" w:rsidRDefault="00421324">
      <w:pPr>
        <w:spacing w:line="360" w:lineRule="auto"/>
        <w:jc w:val="both"/>
      </w:pPr>
      <w:r>
        <w:rPr>
          <w:rFonts w:ascii="Book Antiqua" w:eastAsia="Book Antiqua" w:hAnsi="Book Antiqua" w:cs="Book Antiqua"/>
          <w:color w:val="000000"/>
          <w:szCs w:val="22"/>
        </w:rPr>
        <w:t>All six patients were treated with a 12-wk course of SOF/VEL/VOX, initiated at varying times in their post-transplant course with a median start date of 126 (IQR 87.3, 388.3) d after transplant.</w:t>
      </w:r>
    </w:p>
    <w:p w14:paraId="48A526B5" w14:textId="77777777" w:rsidR="00A77B3E" w:rsidRDefault="00A77B3E">
      <w:pPr>
        <w:spacing w:line="360" w:lineRule="auto"/>
        <w:jc w:val="both"/>
      </w:pPr>
    </w:p>
    <w:p w14:paraId="02CAD862" w14:textId="77777777" w:rsidR="00A77B3E" w:rsidRDefault="00421324">
      <w:pPr>
        <w:spacing w:line="360" w:lineRule="auto"/>
        <w:jc w:val="both"/>
      </w:pPr>
      <w:r>
        <w:rPr>
          <w:rFonts w:ascii="Book Antiqua" w:eastAsia="Book Antiqua" w:hAnsi="Book Antiqua" w:cs="Book Antiqua"/>
          <w:b/>
          <w:caps/>
          <w:color w:val="000000"/>
          <w:u w:val="single"/>
        </w:rPr>
        <w:t>OUTCOME AND FOLLOW-UP</w:t>
      </w:r>
    </w:p>
    <w:p w14:paraId="3ADBC6EC" w14:textId="243F5495" w:rsidR="00A77B3E" w:rsidRDefault="00421324">
      <w:pPr>
        <w:spacing w:line="360" w:lineRule="auto"/>
        <w:jc w:val="both"/>
      </w:pPr>
      <w:r>
        <w:rPr>
          <w:rFonts w:ascii="Book Antiqua" w:eastAsia="Book Antiqua" w:hAnsi="Book Antiqua" w:cs="Book Antiqua"/>
          <w:color w:val="000000"/>
          <w:szCs w:val="22"/>
        </w:rPr>
        <w:t>After beginning treatment, 100% of the patients achieved undetectable HCV RNA levels within 4 wk. SVR12 was documented in all cases and no patient experienced a virologic relapse with mean follow up time of 505.3 ± 152.8 d. Since treatment was relatively early after transplant, no patients had suspected cirrhosis of their liver graft or clinical findings to suggest fibrosing cholestatic hepatitis, although no formal fibrosis (</w:t>
      </w:r>
      <w:r w:rsidRPr="00172EF0">
        <w:rPr>
          <w:rFonts w:ascii="Book Antiqua" w:eastAsia="Book Antiqua" w:hAnsi="Book Antiqua" w:cs="Book Antiqua"/>
          <w:i/>
          <w:iCs/>
          <w:color w:val="000000"/>
          <w:szCs w:val="22"/>
        </w:rPr>
        <w:t>i.e.</w:t>
      </w:r>
      <w:r w:rsidR="00172EF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liver biopsy or FibroScan) testing was performed. Additionally, no patients had severe renal dysfunction, which we defined as a GFR &lt; 30 mL/min/1.73</w:t>
      </w:r>
      <w:r w:rsidR="00172EF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w:t>
      </w:r>
    </w:p>
    <w:p w14:paraId="552025FE" w14:textId="0E3A5DFF" w:rsidR="00A77B3E" w:rsidRDefault="00421324" w:rsidP="00172EF0">
      <w:pPr>
        <w:spacing w:line="360" w:lineRule="auto"/>
        <w:ind w:firstLineChars="100" w:firstLine="240"/>
        <w:jc w:val="both"/>
      </w:pPr>
      <w:r>
        <w:rPr>
          <w:rFonts w:ascii="Book Antiqua" w:eastAsia="Book Antiqua" w:hAnsi="Book Antiqua" w:cs="Book Antiqua"/>
          <w:color w:val="000000"/>
          <w:szCs w:val="22"/>
        </w:rPr>
        <w:t>No patient had a serious adverse event defined as death, life-threatening episode, hospitalization, or persistent or significant disability. All patient tolerated SOF/VEL/VOX well with no specific adverse effects reported. Most important, there were no episodes of acute cellular rejection or graft loss and no documented recurrence of HCC in any patient throughout the follow-up period. One patient received a hepatitis B core positive donor has been maintained medication to prevent hepatitis B reactivation.</w:t>
      </w:r>
    </w:p>
    <w:p w14:paraId="36E5E433" w14:textId="1E902309" w:rsidR="00A77B3E" w:rsidRDefault="00421324" w:rsidP="00172EF0">
      <w:pPr>
        <w:spacing w:line="360" w:lineRule="auto"/>
        <w:ind w:firstLineChars="100" w:firstLine="240"/>
        <w:jc w:val="both"/>
      </w:pPr>
      <w:r>
        <w:rPr>
          <w:rFonts w:ascii="Book Antiqua" w:eastAsia="Book Antiqua" w:hAnsi="Book Antiqua" w:cs="Book Antiqua"/>
          <w:color w:val="000000"/>
          <w:szCs w:val="22"/>
        </w:rPr>
        <w:t xml:space="preserve">All patients were on a regimen of tacrolimus and mycophenolate for the first six months following transplant at which point mycophenolate was discontinued and patients were continued on tacrolimus monotherapy as per our institute’s immunosuppression protocol. Five of our patients required their tacrolimus dosing to be reduced. All changes were relatively minor and most were in the immediate post-transplant setting where dose changes are often necessary. No patient had toxic levels </w:t>
      </w:r>
      <w:r>
        <w:rPr>
          <w:rFonts w:ascii="Book Antiqua" w:eastAsia="Book Antiqua" w:hAnsi="Book Antiqua" w:cs="Book Antiqua"/>
          <w:color w:val="000000"/>
          <w:szCs w:val="22"/>
        </w:rPr>
        <w:lastRenderedPageBreak/>
        <w:t>of tacrolimus, defined as greater than 20 ng/mL, the upper limit of normal for our laboratory. Table 3 outlines specific changes in tacrolimus dosing throughout their 12-wk course of SOF/VEL/VOX.</w:t>
      </w:r>
    </w:p>
    <w:p w14:paraId="2C7056F0" w14:textId="77777777" w:rsidR="00A77B3E" w:rsidRDefault="00A77B3E">
      <w:pPr>
        <w:spacing w:line="360" w:lineRule="auto"/>
        <w:jc w:val="both"/>
      </w:pPr>
    </w:p>
    <w:p w14:paraId="6CC409EE" w14:textId="77777777" w:rsidR="00A77B3E" w:rsidRDefault="00421324">
      <w:pPr>
        <w:spacing w:line="360" w:lineRule="auto"/>
        <w:jc w:val="both"/>
      </w:pPr>
      <w:r>
        <w:rPr>
          <w:rFonts w:ascii="Book Antiqua" w:eastAsia="Book Antiqua" w:hAnsi="Book Antiqua" w:cs="Book Antiqua"/>
          <w:b/>
          <w:caps/>
          <w:color w:val="000000"/>
          <w:u w:val="single"/>
        </w:rPr>
        <w:t>DISCUSSION</w:t>
      </w:r>
    </w:p>
    <w:p w14:paraId="37BDDA03" w14:textId="6012E245" w:rsidR="00A77B3E" w:rsidRDefault="00421324">
      <w:pPr>
        <w:spacing w:line="360" w:lineRule="auto"/>
        <w:jc w:val="both"/>
      </w:pPr>
      <w:r>
        <w:rPr>
          <w:rFonts w:ascii="Book Antiqua" w:eastAsia="Book Antiqua" w:hAnsi="Book Antiqua" w:cs="Book Antiqua"/>
          <w:color w:val="000000"/>
          <w:szCs w:val="22"/>
        </w:rPr>
        <w:t>We present what we believe to be the first case series highlighting the safety and efficacy of SOF/VEL/VOX in post-liver transplant patients with prior DAA failure. Although DAAs typically have very high cure rates, in general, approximately five-percent of patients with HCV treated with DAAs will not achieve SVR; these patients often have evidence of decompensated cirrhosis or HCC, as the case with our cohort</w:t>
      </w:r>
      <w:r>
        <w:rPr>
          <w:rFonts w:ascii="Book Antiqua" w:eastAsia="Book Antiqua" w:hAnsi="Book Antiqua" w:cs="Book Antiqua"/>
          <w:color w:val="000000"/>
          <w:szCs w:val="28"/>
          <w:vertAlign w:val="superscript"/>
        </w:rPr>
        <w:t>[1</w:t>
      </w:r>
      <w:r w:rsidR="00172EF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Since some of these patients may eventually require a liver transplant, we expect there will be cases of transplant recipients with previous DAA failure requiring repeat treatment after the transplant.</w:t>
      </w:r>
    </w:p>
    <w:p w14:paraId="784470B0" w14:textId="0A151062" w:rsidR="00A77B3E" w:rsidRDefault="00421324" w:rsidP="00172EF0">
      <w:pPr>
        <w:spacing w:line="360" w:lineRule="auto"/>
        <w:ind w:firstLineChars="100" w:firstLine="240"/>
        <w:jc w:val="both"/>
      </w:pPr>
      <w:r>
        <w:rPr>
          <w:rFonts w:ascii="Book Antiqua" w:eastAsia="Book Antiqua" w:hAnsi="Book Antiqua" w:cs="Book Antiqua"/>
          <w:color w:val="000000"/>
          <w:szCs w:val="22"/>
        </w:rPr>
        <w:t>SOF/VEL/VOX is a well-established option to treat recurrent HCV in DAA-experienced patients, however the two phase 3 trials from which this was founded did not include liver transplant recipients</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Despite this, SOF/VEL/VOX is currently listed as the preferred regimen for DAA-experienced patients after transplant however, we believe the data in the post-transplant population to be very limited</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To our knowledge, we are aware of only one case report highlighting its effectiveness and safety in this setting</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Additionally, although our study involves a small cohort, we believe this to be a comparatively large sampling as DAA failures are an uncommon event. As such, we believe this case series contributes to our understanding of efficacy, safety profile, and potential DDI for SOF/VEL/VOX in this unique and under-studied population.</w:t>
      </w:r>
    </w:p>
    <w:p w14:paraId="5317DD54" w14:textId="31E4F9CA" w:rsidR="00A77B3E" w:rsidRDefault="00421324" w:rsidP="00172EF0">
      <w:pPr>
        <w:spacing w:line="360" w:lineRule="auto"/>
        <w:ind w:firstLineChars="100" w:firstLine="240"/>
        <w:jc w:val="both"/>
      </w:pPr>
      <w:r>
        <w:rPr>
          <w:rFonts w:ascii="Book Antiqua" w:eastAsia="Book Antiqua" w:hAnsi="Book Antiqua" w:cs="Book Antiqua"/>
          <w:color w:val="000000"/>
          <w:szCs w:val="22"/>
        </w:rPr>
        <w:t>We also note that SOF/VEL/VOX has not been formally studied in post-transplant patients, and is therefore not FDA-approved for use in post-transplant population, we expected this regimen to be effective and well tolerated since both G/P and L/S have been previously shown to be safe and effective after transplant</w:t>
      </w:r>
      <w:r>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2"/>
        </w:rPr>
        <w:t xml:space="preserve">. In essence, SOF/VEL/VOX is a combination of both of these regimens in terms of its anti-HCV components. Our findings do show that all patients achieved SVR12 without serious </w:t>
      </w:r>
      <w:r>
        <w:rPr>
          <w:rFonts w:ascii="Book Antiqua" w:eastAsia="Book Antiqua" w:hAnsi="Book Antiqua" w:cs="Book Antiqua"/>
          <w:color w:val="000000"/>
          <w:szCs w:val="22"/>
        </w:rPr>
        <w:lastRenderedPageBreak/>
        <w:t>adverse events. In addition, no patient reported any adverse effects that necessitated interruption or early termination of treatment.</w:t>
      </w:r>
    </w:p>
    <w:p w14:paraId="781472C8" w14:textId="775BCA04" w:rsidR="00A77B3E" w:rsidRDefault="00421324" w:rsidP="00172EF0">
      <w:pPr>
        <w:spacing w:line="360" w:lineRule="auto"/>
        <w:ind w:firstLineChars="100" w:firstLine="240"/>
        <w:jc w:val="both"/>
      </w:pPr>
      <w:r>
        <w:rPr>
          <w:rFonts w:ascii="Book Antiqua" w:eastAsia="Book Antiqua" w:hAnsi="Book Antiqua" w:cs="Book Antiqua"/>
          <w:color w:val="000000"/>
          <w:szCs w:val="22"/>
        </w:rPr>
        <w:t>We were very concerned about the possibility of DDI, specifically with regards to DAAs and immunosuppressant medications. Tacrolimus remains the backbone for most liver transplant anti-rejection regimens and that is the case at our institution. While we know tacrolimus levels will typically increase with initiation of DAA regimens containing NS3/4A protease inhibitors such as G/P and E/G, there seems to be minimal data on how tacrolimus levels are influenced by SOF/VEL/VOX</w:t>
      </w:r>
      <w:r>
        <w:rPr>
          <w:rFonts w:ascii="Book Antiqua" w:eastAsia="Book Antiqua" w:hAnsi="Book Antiqua" w:cs="Book Antiqua"/>
          <w:color w:val="000000"/>
          <w:szCs w:val="28"/>
          <w:vertAlign w:val="superscript"/>
        </w:rPr>
        <w:t>[1,10]</w:t>
      </w:r>
      <w:r>
        <w:rPr>
          <w:rFonts w:ascii="Book Antiqua" w:eastAsia="Book Antiqua" w:hAnsi="Book Antiqua" w:cs="Book Antiqua"/>
          <w:color w:val="000000"/>
          <w:szCs w:val="22"/>
        </w:rPr>
        <w:t>. The AASLD-IDSA website currently does not suggest dose reduction citing lack of data</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As such, we paid particularly close attention to monitoring tacrolimus levels not only during initiation of SOF/VEL/VOX but also at regular biweekly intervals until completion of treatment. Table 3 shows changes to tacrolimus dosing for each patient during their 12-wk course of SOF/VEL/VOX. Five of our patients required a dose-reduction in their tacrolimus; this is consistent with other DAA regimens containing NS3/4A protease inhibitors</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Most of the tacrolimus adjustments were minor, further emphasizing the safety profile of SOF/VEL/VOX. Of note, we do not typically use cyclosporine at our institution and as such we are unable to comment on DDI between it and SOF/VEL/VOX, although prior data suggest no dose adjustments are necessary</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45FD0442" w14:textId="72B32DDA" w:rsidR="00A77B3E" w:rsidRDefault="00421324" w:rsidP="00B820DC">
      <w:pPr>
        <w:spacing w:line="360" w:lineRule="auto"/>
        <w:ind w:firstLineChars="100" w:firstLine="240"/>
        <w:jc w:val="both"/>
      </w:pPr>
      <w:r>
        <w:rPr>
          <w:rFonts w:ascii="Book Antiqua" w:eastAsia="Book Antiqua" w:hAnsi="Book Antiqua" w:cs="Book Antiqua"/>
          <w:color w:val="000000"/>
          <w:szCs w:val="22"/>
        </w:rPr>
        <w:t>One potential limitation of this case series is the small patient cohort. Additionally, included patients are from similar demographics (gender, race, age, and city) possibility limiting generalizability of these findings. And finally, it is well known that patients who fail DAA regimens will frequently have multiple resistance association variants identified on resistance testing. We did not formally assess for these in our patients as their presence has not been shown to affect the ability to achieve SVR with SOF/VEL/VOX</w:t>
      </w:r>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w:t>
      </w:r>
    </w:p>
    <w:p w14:paraId="16993B09" w14:textId="77777777" w:rsidR="00A77B3E" w:rsidRDefault="00A77B3E">
      <w:pPr>
        <w:spacing w:line="360" w:lineRule="auto"/>
        <w:jc w:val="both"/>
      </w:pPr>
    </w:p>
    <w:p w14:paraId="0F7A80B2" w14:textId="77777777" w:rsidR="00A77B3E" w:rsidRDefault="00421324">
      <w:pPr>
        <w:spacing w:line="360" w:lineRule="auto"/>
        <w:jc w:val="both"/>
      </w:pPr>
      <w:r>
        <w:rPr>
          <w:rFonts w:ascii="Book Antiqua" w:eastAsia="Book Antiqua" w:hAnsi="Book Antiqua" w:cs="Book Antiqua"/>
          <w:b/>
          <w:caps/>
          <w:color w:val="000000"/>
          <w:u w:val="single"/>
        </w:rPr>
        <w:t>CONCLUSION</w:t>
      </w:r>
    </w:p>
    <w:p w14:paraId="69A7D785" w14:textId="293F2E5C" w:rsidR="00A77B3E" w:rsidRDefault="00421324">
      <w:pPr>
        <w:spacing w:line="360" w:lineRule="auto"/>
        <w:jc w:val="both"/>
      </w:pPr>
      <w:r>
        <w:rPr>
          <w:rFonts w:ascii="Book Antiqua" w:eastAsia="Book Antiqua" w:hAnsi="Book Antiqua" w:cs="Book Antiqua"/>
          <w:color w:val="000000"/>
          <w:szCs w:val="22"/>
        </w:rPr>
        <w:t xml:space="preserve">In conclusion, our experience supports the efficacy of SOF/VEL/VOX as an effective therapy for post-transplant treatment of HCV in patients who had previously failed </w:t>
      </w:r>
      <w:r>
        <w:rPr>
          <w:rFonts w:ascii="Book Antiqua" w:eastAsia="Book Antiqua" w:hAnsi="Book Antiqua" w:cs="Book Antiqua"/>
          <w:color w:val="000000"/>
          <w:szCs w:val="22"/>
        </w:rPr>
        <w:lastRenderedPageBreak/>
        <w:t>DAA therapy prior to liver transplant as all treated patients achieved SVR at 12 wk. In addition, SOF/VEL/VOX appears to be safe as there were no episodes of acute cellular rejection or serious adverse events. Minor changes in tacrolimus dosing maybe needed.</w:t>
      </w:r>
    </w:p>
    <w:p w14:paraId="69D008A7" w14:textId="77777777" w:rsidR="00A77B3E" w:rsidRDefault="00A77B3E">
      <w:pPr>
        <w:spacing w:line="360" w:lineRule="auto"/>
        <w:jc w:val="both"/>
      </w:pPr>
    </w:p>
    <w:p w14:paraId="6CE8D817" w14:textId="77777777" w:rsidR="00A77B3E" w:rsidRDefault="00421324">
      <w:pPr>
        <w:spacing w:line="360" w:lineRule="auto"/>
        <w:jc w:val="both"/>
      </w:pPr>
      <w:r>
        <w:rPr>
          <w:rFonts w:ascii="Book Antiqua" w:eastAsia="Book Antiqua" w:hAnsi="Book Antiqua" w:cs="Book Antiqua"/>
          <w:b/>
          <w:color w:val="000000"/>
        </w:rPr>
        <w:t>REFERENCES</w:t>
      </w:r>
    </w:p>
    <w:p w14:paraId="3BB6DA00" w14:textId="6DCFDCD9" w:rsidR="00A77B3E" w:rsidRDefault="0042132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Ghany</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686-721 [PMID: 31816111 DOI: 10.1002/hep.31060]</w:t>
      </w:r>
    </w:p>
    <w:p w14:paraId="70D5FE59" w14:textId="3DDE8511" w:rsidR="00A77B3E" w:rsidRDefault="0042132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Recommendations on Treatment of Hepatitis C 2018.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461-511 [PMID: 29650333 DOI: 10.1016/j.jhep.2018.03.026]</w:t>
      </w:r>
    </w:p>
    <w:p w14:paraId="5C8BA00E" w14:textId="093DEE56" w:rsidR="00A77B3E" w:rsidRDefault="0042132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Prenner</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VanWagner</w:t>
      </w:r>
      <w:proofErr w:type="spellEnd"/>
      <w:r>
        <w:rPr>
          <w:rFonts w:ascii="Book Antiqua" w:eastAsia="Book Antiqua" w:hAnsi="Book Antiqua" w:cs="Book Antiqua"/>
          <w:color w:val="000000"/>
        </w:rPr>
        <w:t xml:space="preserve"> LB, Flamm SL, Salem R, Lewandowski RJ, Kulik L. Hepatocellular carcinoma decreases the chance of successful hepatitis C virus therapy with direct-acting antivirals.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1173-1181 [PMID: 28161470 DOI: 10.1016/j.jhep.2017.01.020]</w:t>
      </w:r>
    </w:p>
    <w:p w14:paraId="73881F83" w14:textId="27ED17BC" w:rsidR="00A77B3E" w:rsidRDefault="0042132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Reau</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PY, Rhee S, Brown RS Jr, Agarwal K, Angus P,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Kao JH, </w:t>
      </w:r>
      <w:proofErr w:type="spellStart"/>
      <w:r>
        <w:rPr>
          <w:rFonts w:ascii="Book Antiqua" w:eastAsia="Book Antiqua" w:hAnsi="Book Antiqua" w:cs="Book Antiqua"/>
          <w:color w:val="000000"/>
        </w:rPr>
        <w:t>Mantry</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Mutimer</w:t>
      </w:r>
      <w:proofErr w:type="spellEnd"/>
      <w:r>
        <w:rPr>
          <w:rFonts w:ascii="Book Antiqua" w:eastAsia="Book Antiqua" w:hAnsi="Book Antiqua" w:cs="Book Antiqua"/>
          <w:color w:val="000000"/>
        </w:rPr>
        <w:t xml:space="preserve"> D, Reddy KR, Tran TT, Hu YB, Gulati A, Krishnan P, Dumas EO, </w:t>
      </w:r>
      <w:proofErr w:type="spellStart"/>
      <w:r>
        <w:rPr>
          <w:rFonts w:ascii="Book Antiqua" w:eastAsia="Book Antiqua" w:hAnsi="Book Antiqua" w:cs="Book Antiqua"/>
          <w:color w:val="000000"/>
        </w:rPr>
        <w:t>Porcalla</w:t>
      </w:r>
      <w:proofErr w:type="spellEnd"/>
      <w:r>
        <w:rPr>
          <w:rFonts w:ascii="Book Antiqua" w:eastAsia="Book Antiqua" w:hAnsi="Book Antiqua" w:cs="Book Antiqua"/>
          <w:color w:val="000000"/>
        </w:rPr>
        <w:t xml:space="preserve"> A, Shulman NS, Liu W,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S, Trinh R,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Glecaprevir/Pibrentasvir Treatment in Liver or Kidney Transplant Patients With Hepatitis C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1298-1307 [PMID: 29672891 DOI: 10.1002/hep.30046]</w:t>
      </w:r>
    </w:p>
    <w:p w14:paraId="482DCA0B" w14:textId="4DB44D81" w:rsidR="00A77B3E" w:rsidRDefault="0042132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Liao HT</w:t>
      </w:r>
      <w:r>
        <w:rPr>
          <w:rFonts w:ascii="Book Antiqua" w:eastAsia="Book Antiqua" w:hAnsi="Book Antiqua" w:cs="Book Antiqua"/>
          <w:color w:val="000000"/>
        </w:rPr>
        <w:t xml:space="preserve">, Tan P, Huang JW, Yuan KF. Ledipasvir + Sofosbuvir for Liver Transplant Recipients With Recurrent Hepatitis C: A Systematic Review and Meta-analysis.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1855-1863 [PMID: 28923637 DOI: 10.1016/j.transproceed.2017.04.014]</w:t>
      </w:r>
    </w:p>
    <w:p w14:paraId="1FACDFBD" w14:textId="190E2F46" w:rsidR="00A77B3E" w:rsidRDefault="0042132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Bourlière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Gordon SC, Flamm SL, Cooper CL, Ramji A, Tong M, </w:t>
      </w:r>
      <w:proofErr w:type="spellStart"/>
      <w:r>
        <w:rPr>
          <w:rFonts w:ascii="Book Antiqua" w:eastAsia="Book Antiqua" w:hAnsi="Book Antiqua" w:cs="Book Antiqua"/>
          <w:color w:val="000000"/>
        </w:rPr>
        <w:t>Ravendhran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Tran TT, </w:t>
      </w:r>
      <w:proofErr w:type="spellStart"/>
      <w:r>
        <w:rPr>
          <w:rFonts w:ascii="Book Antiqua" w:eastAsia="Book Antiqua" w:hAnsi="Book Antiqua" w:cs="Book Antiqua"/>
          <w:color w:val="000000"/>
        </w:rPr>
        <w:t>Pianko</w:t>
      </w:r>
      <w:proofErr w:type="spellEnd"/>
      <w:r>
        <w:rPr>
          <w:rFonts w:ascii="Book Antiqua" w:eastAsia="Book Antiqua" w:hAnsi="Book Antiqua" w:cs="Book Antiqua"/>
          <w:color w:val="000000"/>
        </w:rPr>
        <w:t xml:space="preserve"> S, Bansal MB,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Hyland RH,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Dvory-Sobol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Svarovskaia</w:t>
      </w:r>
      <w:proofErr w:type="spellEnd"/>
      <w:r>
        <w:rPr>
          <w:rFonts w:ascii="Book Antiqua" w:eastAsia="Book Antiqua" w:hAnsi="Book Antiqua" w:cs="Book Antiqua"/>
          <w:color w:val="000000"/>
        </w:rPr>
        <w:t xml:space="preserve"> E, Zhang J, Huang KC, Subramanian GM, Brainard DM,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Verna EC, </w:t>
      </w:r>
      <w:proofErr w:type="spellStart"/>
      <w:r>
        <w:rPr>
          <w:rFonts w:ascii="Book Antiqua" w:eastAsia="Book Antiqua" w:hAnsi="Book Antiqua" w:cs="Book Antiqua"/>
          <w:color w:val="000000"/>
        </w:rPr>
        <w:t>Buggisch</w:t>
      </w:r>
      <w:proofErr w:type="spellEnd"/>
      <w:r>
        <w:rPr>
          <w:rFonts w:ascii="Book Antiqua" w:eastAsia="Book Antiqua" w:hAnsi="Book Antiqua" w:cs="Book Antiqua"/>
          <w:color w:val="000000"/>
        </w:rPr>
        <w:t xml:space="preserve"> P, Landis CS, Younes ZH, Curry MP, Strasser SI, </w:t>
      </w:r>
      <w:r>
        <w:rPr>
          <w:rFonts w:ascii="Book Antiqua" w:eastAsia="Book Antiqua" w:hAnsi="Book Antiqua" w:cs="Book Antiqua"/>
          <w:color w:val="000000"/>
        </w:rPr>
        <w:lastRenderedPageBreak/>
        <w:t xml:space="preserve">Schiff ER, Reddy KR,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POLARIS-1 and POLARIS-4 Investigators. Sofosbuvir, Velpatasvir, and Voxilaprevir for Previously Treated HCV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2134-2146 [PMID: 28564569 DOI: 10.1056/NEJMoa1613512]</w:t>
      </w:r>
    </w:p>
    <w:p w14:paraId="46102409" w14:textId="50384900" w:rsidR="00A77B3E" w:rsidRDefault="0042132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Cardona-Gonzalez MG</w:t>
      </w:r>
      <w:r>
        <w:rPr>
          <w:rFonts w:ascii="Book Antiqua" w:eastAsia="Book Antiqua" w:hAnsi="Book Antiqua" w:cs="Book Antiqua"/>
          <w:color w:val="000000"/>
        </w:rPr>
        <w:t xml:space="preserve">, Goldman JD, Narayan L, Brainard DM,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Sofosbuvir, Velpatasvir, and Voxilaprevir for Treatment of Recurrent Hepatitis C Virus Infection After Liver Transplantation.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1446-1450 [PMID: 30556034 DOI: 10.1002/hep4.1280]</w:t>
      </w:r>
    </w:p>
    <w:p w14:paraId="744346F5" w14:textId="1A556429" w:rsidR="00A77B3E" w:rsidRDefault="0042132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Llaneras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Riveiro-Barciela</w:t>
      </w:r>
      <w:proofErr w:type="spellEnd"/>
      <w:r>
        <w:rPr>
          <w:rFonts w:ascii="Book Antiqua" w:eastAsia="Book Antiqua" w:hAnsi="Book Antiqua" w:cs="Book Antiqua"/>
          <w:color w:val="000000"/>
        </w:rPr>
        <w:t xml:space="preserve"> M, Lens S, </w:t>
      </w:r>
      <w:proofErr w:type="spellStart"/>
      <w:r>
        <w:rPr>
          <w:rFonts w:ascii="Book Antiqua" w:eastAsia="Book Antiqua" w:hAnsi="Book Antiqua" w:cs="Book Antiqua"/>
          <w:color w:val="000000"/>
        </w:rPr>
        <w:t>Diago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Cachero</w:t>
      </w:r>
      <w:proofErr w:type="spellEnd"/>
      <w:r>
        <w:rPr>
          <w:rFonts w:ascii="Book Antiqua" w:eastAsia="Book Antiqua" w:hAnsi="Book Antiqua" w:cs="Book Antiqua"/>
          <w:color w:val="000000"/>
        </w:rPr>
        <w:t xml:space="preserve"> A, García-Samaniego J, Conde I, </w:t>
      </w:r>
      <w:proofErr w:type="spellStart"/>
      <w:r>
        <w:rPr>
          <w:rFonts w:ascii="Book Antiqua" w:eastAsia="Book Antiqua" w:hAnsi="Book Antiqua" w:cs="Book Antiqua"/>
          <w:color w:val="000000"/>
        </w:rPr>
        <w:t>Arencibia</w:t>
      </w:r>
      <w:proofErr w:type="spellEnd"/>
      <w:r>
        <w:rPr>
          <w:rFonts w:ascii="Book Antiqua" w:eastAsia="Book Antiqua" w:hAnsi="Book Antiqua" w:cs="Book Antiqua"/>
          <w:color w:val="000000"/>
        </w:rPr>
        <w:t xml:space="preserve"> A, Arenas J, </w:t>
      </w:r>
      <w:proofErr w:type="spellStart"/>
      <w:r>
        <w:rPr>
          <w:rFonts w:ascii="Book Antiqua" w:eastAsia="Book Antiqua" w:hAnsi="Book Antiqua" w:cs="Book Antiqua"/>
          <w:color w:val="000000"/>
        </w:rPr>
        <w:t>Gea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Torras</w:t>
      </w:r>
      <w:proofErr w:type="spellEnd"/>
      <w:r>
        <w:rPr>
          <w:rFonts w:ascii="Book Antiqua" w:eastAsia="Book Antiqua" w:hAnsi="Book Antiqua" w:cs="Book Antiqua"/>
          <w:color w:val="000000"/>
        </w:rPr>
        <w:t xml:space="preserve"> X, Luis Calleja J, Antonio </w:t>
      </w:r>
      <w:proofErr w:type="spellStart"/>
      <w:r>
        <w:rPr>
          <w:rFonts w:ascii="Book Antiqua" w:eastAsia="Book Antiqua" w:hAnsi="Book Antiqua" w:cs="Book Antiqua"/>
          <w:color w:val="000000"/>
        </w:rPr>
        <w:t>Carrión</w:t>
      </w:r>
      <w:proofErr w:type="spellEnd"/>
      <w:r>
        <w:rPr>
          <w:rFonts w:ascii="Book Antiqua" w:eastAsia="Book Antiqua" w:hAnsi="Book Antiqua" w:cs="Book Antiqua"/>
          <w:color w:val="000000"/>
        </w:rPr>
        <w:t xml:space="preserve"> J, Fernández I, María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R, Rosales JM, Carmona I, Fernández-Rodríguez C, Hernández-Guerra M, </w:t>
      </w:r>
      <w:proofErr w:type="spellStart"/>
      <w:r>
        <w:rPr>
          <w:rFonts w:ascii="Book Antiqua" w:eastAsia="Book Antiqua" w:hAnsi="Book Antiqua" w:cs="Book Antiqua"/>
          <w:color w:val="000000"/>
        </w:rPr>
        <w:t>Llerena</w:t>
      </w:r>
      <w:proofErr w:type="spellEnd"/>
      <w:r>
        <w:rPr>
          <w:rFonts w:ascii="Book Antiqua" w:eastAsia="Book Antiqua" w:hAnsi="Book Antiqua" w:cs="Book Antiqua"/>
          <w:color w:val="000000"/>
        </w:rPr>
        <w:t xml:space="preserve"> S, Bernal V, </w:t>
      </w:r>
      <w:proofErr w:type="spellStart"/>
      <w:r>
        <w:rPr>
          <w:rFonts w:ascii="Book Antiqua" w:eastAsia="Book Antiqua" w:hAnsi="Book Antiqua" w:cs="Book Antiqua"/>
          <w:color w:val="000000"/>
        </w:rPr>
        <w:t>Turnes</w:t>
      </w:r>
      <w:proofErr w:type="spellEnd"/>
      <w:r>
        <w:rPr>
          <w:rFonts w:ascii="Book Antiqua" w:eastAsia="Book Antiqua" w:hAnsi="Book Antiqua" w:cs="Book Antiqua"/>
          <w:color w:val="000000"/>
        </w:rPr>
        <w:t xml:space="preserve"> J, González-Santiago JM, </w:t>
      </w:r>
      <w:proofErr w:type="spellStart"/>
      <w:r>
        <w:rPr>
          <w:rFonts w:ascii="Book Antiqua" w:eastAsia="Book Antiqua" w:hAnsi="Book Antiqua" w:cs="Book Antiqua"/>
          <w:color w:val="000000"/>
        </w:rPr>
        <w:t>Montoliu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Figueruela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Badia</w:t>
      </w:r>
      <w:proofErr w:type="spellEnd"/>
      <w:r>
        <w:rPr>
          <w:rFonts w:ascii="Book Antiqua" w:eastAsia="Book Antiqua" w:hAnsi="Book Antiqua" w:cs="Book Antiqua"/>
          <w:color w:val="000000"/>
        </w:rPr>
        <w:t xml:space="preserve"> E, Delgado M, Fernández-Bermejo M, </w:t>
      </w:r>
      <w:proofErr w:type="spellStart"/>
      <w:r>
        <w:rPr>
          <w:rFonts w:ascii="Book Antiqua" w:eastAsia="Book Antiqua" w:hAnsi="Book Antiqua" w:cs="Book Antiqua"/>
          <w:color w:val="000000"/>
        </w:rPr>
        <w:t>Iñarrairaegui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Pascasio</w:t>
      </w:r>
      <w:proofErr w:type="spellEnd"/>
      <w:r>
        <w:rPr>
          <w:rFonts w:ascii="Book Antiqua" w:eastAsia="Book Antiqua" w:hAnsi="Book Antiqua" w:cs="Book Antiqua"/>
          <w:color w:val="000000"/>
        </w:rPr>
        <w:t xml:space="preserve"> JM, Esteban R, </w:t>
      </w:r>
      <w:proofErr w:type="spellStart"/>
      <w:r>
        <w:rPr>
          <w:rFonts w:ascii="Book Antiqua" w:eastAsia="Book Antiqua" w:hAnsi="Book Antiqua" w:cs="Book Antiqua"/>
          <w:color w:val="000000"/>
        </w:rPr>
        <w:t>Mariño</w:t>
      </w:r>
      <w:proofErr w:type="spellEnd"/>
      <w:r>
        <w:rPr>
          <w:rFonts w:ascii="Book Antiqua" w:eastAsia="Book Antiqua" w:hAnsi="Book Antiqua" w:cs="Book Antiqua"/>
          <w:color w:val="000000"/>
        </w:rPr>
        <w:t xml:space="preserve"> Z, Buti M. Effectiveness and safety of sofosbuvir/velpatasvir/voxilaprevir in patients with chronic hepatitis C previously treated with DAAs.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666-672 [PMID: 31203153 DOI: 10.1016/j.jhep.2019.06.002]</w:t>
      </w:r>
    </w:p>
    <w:p w14:paraId="54060F1A" w14:textId="58F04698" w:rsidR="00A77B3E" w:rsidRDefault="0042132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Degasperi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Lombardi A, </w:t>
      </w:r>
      <w:proofErr w:type="spellStart"/>
      <w:r>
        <w:rPr>
          <w:rFonts w:ascii="Book Antiqua" w:eastAsia="Book Antiqua" w:hAnsi="Book Antiqua" w:cs="Book Antiqua"/>
          <w:color w:val="000000"/>
        </w:rPr>
        <w:t>Landonio</w:t>
      </w:r>
      <w:proofErr w:type="spellEnd"/>
      <w:r>
        <w:rPr>
          <w:rFonts w:ascii="Book Antiqua" w:eastAsia="Book Antiqua" w:hAnsi="Book Antiqua" w:cs="Book Antiqua"/>
          <w:color w:val="000000"/>
        </w:rPr>
        <w:t xml:space="preserve"> S, Rossi MC, </w:t>
      </w:r>
      <w:proofErr w:type="spellStart"/>
      <w:r>
        <w:rPr>
          <w:rFonts w:ascii="Book Antiqua" w:eastAsia="Book Antiqua" w:hAnsi="Book Antiqua" w:cs="Book Antiqua"/>
          <w:color w:val="000000"/>
        </w:rPr>
        <w:t>Pasulo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Pozzoni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Giorgini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Fabris</w:t>
      </w:r>
      <w:proofErr w:type="spellEnd"/>
      <w:r>
        <w:rPr>
          <w:rFonts w:ascii="Book Antiqua" w:eastAsia="Book Antiqua" w:hAnsi="Book Antiqua" w:cs="Book Antiqua"/>
          <w:color w:val="000000"/>
        </w:rPr>
        <w:t xml:space="preserve"> P, Romano A, </w:t>
      </w:r>
      <w:proofErr w:type="spellStart"/>
      <w:r>
        <w:rPr>
          <w:rFonts w:ascii="Book Antiqua" w:eastAsia="Book Antiqua" w:hAnsi="Book Antiqua" w:cs="Book Antiqua"/>
          <w:color w:val="000000"/>
        </w:rPr>
        <w:t>Lomonaco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Puoti</w:t>
      </w:r>
      <w:proofErr w:type="spellEnd"/>
      <w:r>
        <w:rPr>
          <w:rFonts w:ascii="Book Antiqua" w:eastAsia="Book Antiqua" w:hAnsi="Book Antiqua" w:cs="Book Antiqua"/>
          <w:color w:val="000000"/>
        </w:rPr>
        <w:t xml:space="preserve"> M, Vinci M, </w:t>
      </w:r>
      <w:proofErr w:type="spellStart"/>
      <w:r>
        <w:rPr>
          <w:rFonts w:ascii="Book Antiqua" w:eastAsia="Book Antiqua" w:hAnsi="Book Antiqua" w:cs="Book Antiqua"/>
          <w:color w:val="000000"/>
        </w:rPr>
        <w:t>Gatti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Carolo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Zoncada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Bonfanti</w:t>
      </w:r>
      <w:proofErr w:type="spellEnd"/>
      <w:r>
        <w:rPr>
          <w:rFonts w:ascii="Book Antiqua" w:eastAsia="Book Antiqua" w:hAnsi="Book Antiqua" w:cs="Book Antiqua"/>
          <w:color w:val="000000"/>
        </w:rPr>
        <w:t xml:space="preserve"> P, Russo FP,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Soria A, Centenaro R, Maggiolo F, </w:t>
      </w:r>
      <w:proofErr w:type="spellStart"/>
      <w:r>
        <w:rPr>
          <w:rFonts w:ascii="Book Antiqua" w:eastAsia="Book Antiqua" w:hAnsi="Book Antiqua" w:cs="Book Antiqua"/>
          <w:color w:val="000000"/>
        </w:rPr>
        <w:t>Rovere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Pasin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Paon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Faggiano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Vario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Soffredini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Paolucci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Noventa</w:t>
      </w:r>
      <w:proofErr w:type="spellEnd"/>
      <w:r>
        <w:rPr>
          <w:rFonts w:ascii="Book Antiqua" w:eastAsia="Book Antiqua" w:hAnsi="Book Antiqua" w:cs="Book Antiqua"/>
          <w:color w:val="000000"/>
        </w:rPr>
        <w:t xml:space="preserve"> F, Alberti A,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NAVIGATORE-</w:t>
      </w:r>
      <w:proofErr w:type="spellStart"/>
      <w:r>
        <w:rPr>
          <w:rFonts w:ascii="Book Antiqua" w:eastAsia="Book Antiqua" w:hAnsi="Book Antiqua" w:cs="Book Antiqua"/>
          <w:color w:val="000000"/>
        </w:rPr>
        <w:t>Lombardia</w:t>
      </w:r>
      <w:proofErr w:type="spellEnd"/>
      <w:r>
        <w:rPr>
          <w:rFonts w:ascii="Book Antiqua" w:eastAsia="Book Antiqua" w:hAnsi="Book Antiqua" w:cs="Book Antiqua"/>
          <w:color w:val="000000"/>
        </w:rPr>
        <w:t xml:space="preserve"> and Veneto Study Groups. Real-life effectiveness and safety of sofosbuvir/velpatasvir/voxilaprevir in hepatitis C patients with previous DAA failure.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1106-1115 [PMID: 31433303 DOI: 10.1016/j.jhep.2019.07.020]</w:t>
      </w:r>
    </w:p>
    <w:p w14:paraId="077E3A15" w14:textId="14D11CEC" w:rsidR="00A77B3E" w:rsidRDefault="0042132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Garrison KL</w:t>
      </w:r>
      <w:r>
        <w:rPr>
          <w:rFonts w:ascii="Book Antiqua" w:eastAsia="Book Antiqua" w:hAnsi="Book Antiqua" w:cs="Book Antiqua"/>
          <w:color w:val="000000"/>
        </w:rPr>
        <w:t xml:space="preserve">, German P, </w:t>
      </w:r>
      <w:proofErr w:type="spellStart"/>
      <w:r>
        <w:rPr>
          <w:rFonts w:ascii="Book Antiqua" w:eastAsia="Book Antiqua" w:hAnsi="Book Antiqua" w:cs="Book Antiqua"/>
          <w:color w:val="000000"/>
        </w:rPr>
        <w:t>Mogalian</w:t>
      </w:r>
      <w:proofErr w:type="spellEnd"/>
      <w:r>
        <w:rPr>
          <w:rFonts w:ascii="Book Antiqua" w:eastAsia="Book Antiqua" w:hAnsi="Book Antiqua" w:cs="Book Antiqua"/>
          <w:color w:val="000000"/>
        </w:rPr>
        <w:t xml:space="preserve"> E, Mathias A. The Drug-Drug Interaction Potential of Antiviral Agents for the Treatment of Chronic Hepatitis C Infection.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Dispos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1212-1225 [PMID: 29695614 DOI: 10.1124/dmd.117.079038]</w:t>
      </w:r>
    </w:p>
    <w:p w14:paraId="1086DEBF" w14:textId="45DAC931" w:rsidR="00A77B3E" w:rsidRDefault="0042132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Sarrazin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Cooper CL,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Reddy KR,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Roberts SK, </w:t>
      </w:r>
      <w:proofErr w:type="spellStart"/>
      <w:r>
        <w:rPr>
          <w:rFonts w:ascii="Book Antiqua" w:eastAsia="Book Antiqua" w:hAnsi="Book Antiqua" w:cs="Book Antiqua"/>
          <w:color w:val="000000"/>
        </w:rPr>
        <w:t>Dvory-Sobol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Svarovskia</w:t>
      </w:r>
      <w:proofErr w:type="spellEnd"/>
      <w:r>
        <w:rPr>
          <w:rFonts w:ascii="Book Antiqua" w:eastAsia="Book Antiqua" w:hAnsi="Book Antiqua" w:cs="Book Antiqua"/>
          <w:color w:val="000000"/>
        </w:rPr>
        <w:t xml:space="preserve"> E, Martin R, Camus G, </w:t>
      </w:r>
      <w:proofErr w:type="spellStart"/>
      <w:r>
        <w:rPr>
          <w:rFonts w:ascii="Book Antiqua" w:eastAsia="Book Antiqua" w:hAnsi="Book Antiqua" w:cs="Book Antiqua"/>
          <w:color w:val="000000"/>
        </w:rPr>
        <w:t>Doehle</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LM, Hyland RH, </w:t>
      </w:r>
      <w:r>
        <w:rPr>
          <w:rFonts w:ascii="Book Antiqua" w:eastAsia="Book Antiqua" w:hAnsi="Book Antiqua" w:cs="Book Antiqua"/>
          <w:color w:val="000000"/>
        </w:rPr>
        <w:lastRenderedPageBreak/>
        <w:t xml:space="preserve">Brainard DM, Mo H, Gordon SC, </w:t>
      </w:r>
      <w:proofErr w:type="spellStart"/>
      <w:r>
        <w:rPr>
          <w:rFonts w:ascii="Book Antiqua" w:eastAsia="Book Antiqua" w:hAnsi="Book Antiqua" w:cs="Book Antiqua"/>
          <w:color w:val="000000"/>
        </w:rPr>
        <w:t>Bourliere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Flamm SL. No impact of resistance-associated substitutions on the efficacy of sofosbuvir, velpatasvir, and voxilaprevir for 12 w</w:t>
      </w:r>
      <w:r w:rsidR="0033742C">
        <w:rPr>
          <w:rFonts w:ascii="Book Antiqua" w:eastAsia="Book Antiqua" w:hAnsi="Book Antiqua" w:cs="Book Antiqua"/>
          <w:color w:val="000000"/>
        </w:rPr>
        <w:t>ee</w:t>
      </w:r>
      <w:r>
        <w:rPr>
          <w:rFonts w:ascii="Book Antiqua" w:eastAsia="Book Antiqua" w:hAnsi="Book Antiqua" w:cs="Book Antiqua"/>
          <w:color w:val="000000"/>
        </w:rPr>
        <w:t>k</w:t>
      </w:r>
      <w:r w:rsidR="007014B6">
        <w:rPr>
          <w:rFonts w:ascii="Book Antiqua" w:eastAsia="Book Antiqua" w:hAnsi="Book Antiqua" w:cs="Book Antiqua"/>
          <w:color w:val="000000"/>
        </w:rPr>
        <w:t>s</w:t>
      </w:r>
      <w:r>
        <w:rPr>
          <w:rFonts w:ascii="Book Antiqua" w:eastAsia="Book Antiqua" w:hAnsi="Book Antiqua" w:cs="Book Antiqua"/>
          <w:color w:val="000000"/>
        </w:rPr>
        <w:t xml:space="preserve"> in HCV DAA-experienced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1221-1230 [PMID: 30098373 DOI: 10.1016/j.jhep.2018.07.023]</w:t>
      </w:r>
    </w:p>
    <w:p w14:paraId="211BF1D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818D41D" w14:textId="77777777" w:rsidR="00A77B3E" w:rsidRDefault="00421324">
      <w:pPr>
        <w:spacing w:line="360" w:lineRule="auto"/>
        <w:jc w:val="both"/>
      </w:pPr>
      <w:r>
        <w:rPr>
          <w:rFonts w:ascii="Book Antiqua" w:eastAsia="Book Antiqua" w:hAnsi="Book Antiqua" w:cs="Book Antiqua"/>
          <w:b/>
          <w:color w:val="000000"/>
        </w:rPr>
        <w:lastRenderedPageBreak/>
        <w:t>Footnotes</w:t>
      </w:r>
    </w:p>
    <w:p w14:paraId="7B8E39AB" w14:textId="77777777" w:rsidR="00A77B3E" w:rsidRDefault="0042132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Informed consent or a substitute of consent was obtained from all patients prior to inclusion in the study.</w:t>
      </w:r>
    </w:p>
    <w:p w14:paraId="1A474CDC" w14:textId="77777777" w:rsidR="00A77B3E" w:rsidRDefault="00A77B3E">
      <w:pPr>
        <w:spacing w:line="360" w:lineRule="auto"/>
        <w:jc w:val="both"/>
      </w:pPr>
    </w:p>
    <w:p w14:paraId="3C5C5197" w14:textId="6655BDB8" w:rsidR="00A77B3E" w:rsidRDefault="0042132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Smith</w:t>
      </w:r>
      <w:r w:rsidR="00E34902" w:rsidRPr="00E34902">
        <w:rPr>
          <w:rFonts w:ascii="Book Antiqua" w:eastAsia="Book Antiqua" w:hAnsi="Book Antiqua" w:cs="Book Antiqua"/>
          <w:color w:val="000000"/>
          <w:szCs w:val="22"/>
        </w:rPr>
        <w:t xml:space="preserve"> </w:t>
      </w:r>
      <w:r w:rsidR="00E34902">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has previously received research support from AbbVie, Gilead, Conatus, Allergen, and </w:t>
      </w:r>
      <w:proofErr w:type="spellStart"/>
      <w:r>
        <w:rPr>
          <w:rFonts w:ascii="Book Antiqua" w:eastAsia="Book Antiqua" w:hAnsi="Book Antiqua" w:cs="Book Antiqua"/>
          <w:color w:val="000000"/>
          <w:szCs w:val="22"/>
        </w:rPr>
        <w:t>Genfit</w:t>
      </w:r>
      <w:proofErr w:type="spellEnd"/>
      <w:r>
        <w:rPr>
          <w:rFonts w:ascii="Book Antiqua" w:eastAsia="Book Antiqua" w:hAnsi="Book Antiqua" w:cs="Book Antiqua"/>
          <w:color w:val="000000"/>
          <w:szCs w:val="22"/>
        </w:rPr>
        <w:t>. Smith</w:t>
      </w:r>
      <w:r w:rsidR="00E34902" w:rsidRPr="00E34902">
        <w:rPr>
          <w:rFonts w:ascii="Book Antiqua" w:eastAsia="Book Antiqua" w:hAnsi="Book Antiqua" w:cs="Book Antiqua"/>
          <w:color w:val="000000"/>
          <w:szCs w:val="22"/>
        </w:rPr>
        <w:t xml:space="preserve"> </w:t>
      </w:r>
      <w:r w:rsidR="00E34902">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and Lalos</w:t>
      </w:r>
      <w:r w:rsidR="00E34902" w:rsidRPr="00E34902">
        <w:rPr>
          <w:rFonts w:ascii="Book Antiqua" w:eastAsia="Book Antiqua" w:hAnsi="Book Antiqua" w:cs="Book Antiqua"/>
          <w:color w:val="000000"/>
          <w:szCs w:val="22"/>
        </w:rPr>
        <w:t xml:space="preserve"> </w:t>
      </w:r>
      <w:r w:rsidR="00E34902">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have been on the speakers bureau for Gilead and AbbVie.</w:t>
      </w:r>
    </w:p>
    <w:p w14:paraId="3CB2D424" w14:textId="77777777" w:rsidR="00A77B3E" w:rsidRDefault="00A77B3E">
      <w:pPr>
        <w:spacing w:line="360" w:lineRule="auto"/>
        <w:jc w:val="both"/>
      </w:pPr>
    </w:p>
    <w:p w14:paraId="33812B17" w14:textId="77777777" w:rsidR="00A77B3E" w:rsidRDefault="0042132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zCs w:val="22"/>
        </w:rPr>
        <w:t>The authors have read the CARE Checklist (2016), and the manuscript was prepared and revised according to the CARE Checklist (2016)</w:t>
      </w:r>
    </w:p>
    <w:p w14:paraId="7D5EEC2A" w14:textId="77777777" w:rsidR="00A77B3E" w:rsidRDefault="00A77B3E">
      <w:pPr>
        <w:spacing w:line="360" w:lineRule="auto"/>
        <w:jc w:val="both"/>
      </w:pPr>
    </w:p>
    <w:p w14:paraId="3D970D28" w14:textId="77777777" w:rsidR="00A77B3E" w:rsidRDefault="0042132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E081C8" w14:textId="77777777" w:rsidR="00A77B3E" w:rsidRDefault="00A77B3E">
      <w:pPr>
        <w:spacing w:line="360" w:lineRule="auto"/>
        <w:jc w:val="both"/>
      </w:pPr>
    </w:p>
    <w:p w14:paraId="4DDFD615" w14:textId="2262449E" w:rsidR="00A77B3E" w:rsidRDefault="0042132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34902">
        <w:rPr>
          <w:rFonts w:ascii="Book Antiqua" w:eastAsia="Book Antiqua" w:hAnsi="Book Antiqua" w:cs="Book Antiqua"/>
          <w:color w:val="000000"/>
        </w:rPr>
        <w:t>m</w:t>
      </w:r>
      <w:r>
        <w:rPr>
          <w:rFonts w:ascii="Book Antiqua" w:eastAsia="Book Antiqua" w:hAnsi="Book Antiqua" w:cs="Book Antiqua"/>
          <w:color w:val="000000"/>
        </w:rPr>
        <w:t>anuscript</w:t>
      </w:r>
    </w:p>
    <w:p w14:paraId="616E2047" w14:textId="77777777" w:rsidR="00A77B3E" w:rsidRDefault="00A77B3E">
      <w:pPr>
        <w:spacing w:line="360" w:lineRule="auto"/>
        <w:jc w:val="both"/>
      </w:pPr>
    </w:p>
    <w:p w14:paraId="58D93981" w14:textId="77777777" w:rsidR="00A77B3E" w:rsidRDefault="0042132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10, 2020</w:t>
      </w:r>
    </w:p>
    <w:p w14:paraId="207FF16B" w14:textId="77777777" w:rsidR="00A77B3E" w:rsidRDefault="0042132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6, 2020</w:t>
      </w:r>
    </w:p>
    <w:p w14:paraId="675D4A65" w14:textId="77777777" w:rsidR="00A77B3E" w:rsidRDefault="00421324">
      <w:pPr>
        <w:spacing w:line="360" w:lineRule="auto"/>
        <w:jc w:val="both"/>
      </w:pPr>
      <w:r>
        <w:rPr>
          <w:rFonts w:ascii="Book Antiqua" w:eastAsia="Book Antiqua" w:hAnsi="Book Antiqua" w:cs="Book Antiqua"/>
          <w:b/>
          <w:color w:val="000000"/>
        </w:rPr>
        <w:t xml:space="preserve">Article in press: </w:t>
      </w:r>
    </w:p>
    <w:p w14:paraId="00FBEB33" w14:textId="77777777" w:rsidR="00A77B3E" w:rsidRDefault="00A77B3E">
      <w:pPr>
        <w:spacing w:line="360" w:lineRule="auto"/>
        <w:jc w:val="both"/>
      </w:pPr>
    </w:p>
    <w:p w14:paraId="5B7AA338" w14:textId="05312D7A" w:rsidR="00A77B3E" w:rsidRDefault="0042132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926A4">
        <w:rPr>
          <w:rFonts w:ascii="Book Antiqua" w:eastAsia="Book Antiqua" w:hAnsi="Book Antiqua" w:cs="Book Antiqua"/>
          <w:color w:val="000000"/>
        </w:rPr>
        <w:t>h</w:t>
      </w:r>
      <w:r>
        <w:rPr>
          <w:rFonts w:ascii="Book Antiqua" w:eastAsia="Book Antiqua" w:hAnsi="Book Antiqua" w:cs="Book Antiqua"/>
          <w:color w:val="000000"/>
        </w:rPr>
        <w:t>epatology</w:t>
      </w:r>
    </w:p>
    <w:p w14:paraId="0AD4952F" w14:textId="77777777" w:rsidR="00A77B3E" w:rsidRDefault="0042132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86BD1FE" w14:textId="77777777" w:rsidR="00A77B3E" w:rsidRDefault="00421324">
      <w:pPr>
        <w:spacing w:line="360" w:lineRule="auto"/>
        <w:jc w:val="both"/>
      </w:pPr>
      <w:r>
        <w:rPr>
          <w:rFonts w:ascii="Book Antiqua" w:eastAsia="Book Antiqua" w:hAnsi="Book Antiqua" w:cs="Book Antiqua"/>
          <w:b/>
          <w:color w:val="000000"/>
        </w:rPr>
        <w:t>Peer-review report’s scientific quality classification</w:t>
      </w:r>
    </w:p>
    <w:p w14:paraId="7B63AD4D" w14:textId="77777777" w:rsidR="00A77B3E" w:rsidRDefault="00421324">
      <w:pPr>
        <w:spacing w:line="360" w:lineRule="auto"/>
        <w:jc w:val="both"/>
      </w:pPr>
      <w:r>
        <w:rPr>
          <w:rFonts w:ascii="Book Antiqua" w:eastAsia="Book Antiqua" w:hAnsi="Book Antiqua" w:cs="Book Antiqua"/>
          <w:color w:val="000000"/>
        </w:rPr>
        <w:t>Grade A (Excellent): 0</w:t>
      </w:r>
    </w:p>
    <w:p w14:paraId="39FC4D5F" w14:textId="77777777" w:rsidR="00A77B3E" w:rsidRDefault="00421324">
      <w:pPr>
        <w:spacing w:line="360" w:lineRule="auto"/>
        <w:jc w:val="both"/>
      </w:pPr>
      <w:r>
        <w:rPr>
          <w:rFonts w:ascii="Book Antiqua" w:eastAsia="Book Antiqua" w:hAnsi="Book Antiqua" w:cs="Book Antiqua"/>
          <w:color w:val="000000"/>
        </w:rPr>
        <w:t>Grade B (Very good): B, B</w:t>
      </w:r>
    </w:p>
    <w:p w14:paraId="1F310CA8" w14:textId="77777777" w:rsidR="00A77B3E" w:rsidRDefault="00421324">
      <w:pPr>
        <w:spacing w:line="360" w:lineRule="auto"/>
        <w:jc w:val="both"/>
      </w:pPr>
      <w:r>
        <w:rPr>
          <w:rFonts w:ascii="Book Antiqua" w:eastAsia="Book Antiqua" w:hAnsi="Book Antiqua" w:cs="Book Antiqua"/>
          <w:color w:val="000000"/>
        </w:rPr>
        <w:lastRenderedPageBreak/>
        <w:t>Grade C (Good): 0</w:t>
      </w:r>
    </w:p>
    <w:p w14:paraId="37BF4606" w14:textId="77777777" w:rsidR="00A77B3E" w:rsidRDefault="00421324">
      <w:pPr>
        <w:spacing w:line="360" w:lineRule="auto"/>
        <w:jc w:val="both"/>
      </w:pPr>
      <w:r>
        <w:rPr>
          <w:rFonts w:ascii="Book Antiqua" w:eastAsia="Book Antiqua" w:hAnsi="Book Antiqua" w:cs="Book Antiqua"/>
          <w:color w:val="000000"/>
        </w:rPr>
        <w:t>Grade D (Fair): D</w:t>
      </w:r>
    </w:p>
    <w:p w14:paraId="3FEE2879" w14:textId="77777777" w:rsidR="00A77B3E" w:rsidRDefault="00421324">
      <w:pPr>
        <w:spacing w:line="360" w:lineRule="auto"/>
        <w:jc w:val="both"/>
      </w:pPr>
      <w:r>
        <w:rPr>
          <w:rFonts w:ascii="Book Antiqua" w:eastAsia="Book Antiqua" w:hAnsi="Book Antiqua" w:cs="Book Antiqua"/>
          <w:color w:val="000000"/>
        </w:rPr>
        <w:t>Grade E (Poor): 0</w:t>
      </w:r>
    </w:p>
    <w:p w14:paraId="2E93910F" w14:textId="77777777" w:rsidR="00A77B3E" w:rsidRDefault="00A77B3E">
      <w:pPr>
        <w:spacing w:line="360" w:lineRule="auto"/>
        <w:jc w:val="both"/>
      </w:pPr>
    </w:p>
    <w:p w14:paraId="6E30C3E3" w14:textId="77777777" w:rsidR="00A77B3E" w:rsidRDefault="0042132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Dang SS, Yokoyama K</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76EDA29F" w14:textId="0C6C2F3B" w:rsidR="00A77B3E" w:rsidRDefault="00421324">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lastRenderedPageBreak/>
        <w:t xml:space="preserve">Table 1 Baseline demographics prior to </w:t>
      </w:r>
      <w:r w:rsidR="003B2D44">
        <w:rPr>
          <w:rFonts w:ascii="Book Antiqua" w:eastAsia="Book Antiqua" w:hAnsi="Book Antiqua" w:cs="Book Antiqua"/>
          <w:b/>
          <w:bCs/>
          <w:color w:val="000000"/>
          <w:szCs w:val="22"/>
        </w:rPr>
        <w:t>s</w:t>
      </w:r>
      <w:r w:rsidR="003B2D44" w:rsidRPr="003B2D44">
        <w:rPr>
          <w:rFonts w:ascii="Book Antiqua" w:eastAsia="Book Antiqua" w:hAnsi="Book Antiqua" w:cs="Book Antiqua"/>
          <w:b/>
          <w:bCs/>
          <w:color w:val="000000"/>
          <w:szCs w:val="22"/>
        </w:rPr>
        <w:t>ofosbuvir/velpatasvir/voxilaprevir</w:t>
      </w:r>
      <w:r>
        <w:rPr>
          <w:rFonts w:ascii="Book Antiqua" w:eastAsia="Book Antiqua" w:hAnsi="Book Antiqua" w:cs="Book Antiqua"/>
          <w:b/>
          <w:bCs/>
          <w:color w:val="000000"/>
          <w:szCs w:val="22"/>
        </w:rPr>
        <w:t xml:space="preserve"> therapy</w:t>
      </w:r>
    </w:p>
    <w:tbl>
      <w:tblPr>
        <w:tblStyle w:val="TableGrid"/>
        <w:tblW w:w="92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822"/>
        <w:gridCol w:w="596"/>
        <w:gridCol w:w="766"/>
        <w:gridCol w:w="1802"/>
        <w:gridCol w:w="1260"/>
        <w:gridCol w:w="1558"/>
        <w:gridCol w:w="1363"/>
      </w:tblGrid>
      <w:tr w:rsidR="003B2D44" w:rsidRPr="003B2D44" w14:paraId="6D6BFA36" w14:textId="77777777" w:rsidTr="00704B3A">
        <w:trPr>
          <w:jc w:val="center"/>
        </w:trPr>
        <w:tc>
          <w:tcPr>
            <w:tcW w:w="1075" w:type="dxa"/>
            <w:tcBorders>
              <w:top w:val="single" w:sz="4" w:space="0" w:color="auto"/>
              <w:bottom w:val="single" w:sz="4" w:space="0" w:color="auto"/>
            </w:tcBorders>
            <w:vAlign w:val="center"/>
          </w:tcPr>
          <w:p w14:paraId="3CE7AF0F" w14:textId="5CDCB66A"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b/>
                <w:sz w:val="24"/>
                <w:szCs w:val="24"/>
              </w:rPr>
              <w:t>Patient</w:t>
            </w:r>
            <w:r>
              <w:rPr>
                <w:rFonts w:ascii="Book Antiqua" w:hAnsi="Book Antiqua"/>
                <w:b/>
                <w:sz w:val="24"/>
                <w:szCs w:val="24"/>
              </w:rPr>
              <w:t xml:space="preserve"> No.</w:t>
            </w:r>
          </w:p>
        </w:tc>
        <w:tc>
          <w:tcPr>
            <w:tcW w:w="822" w:type="dxa"/>
            <w:tcBorders>
              <w:top w:val="single" w:sz="4" w:space="0" w:color="auto"/>
              <w:bottom w:val="single" w:sz="4" w:space="0" w:color="auto"/>
            </w:tcBorders>
            <w:vAlign w:val="center"/>
          </w:tcPr>
          <w:p w14:paraId="1F33B86E" w14:textId="77777777"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b/>
                <w:sz w:val="24"/>
                <w:szCs w:val="24"/>
              </w:rPr>
              <w:t>Age/Sex</w:t>
            </w:r>
          </w:p>
        </w:tc>
        <w:tc>
          <w:tcPr>
            <w:tcW w:w="596" w:type="dxa"/>
            <w:tcBorders>
              <w:top w:val="single" w:sz="4" w:space="0" w:color="auto"/>
              <w:bottom w:val="single" w:sz="4" w:space="0" w:color="auto"/>
            </w:tcBorders>
            <w:vAlign w:val="center"/>
          </w:tcPr>
          <w:p w14:paraId="1E370F9B" w14:textId="77777777"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b/>
                <w:sz w:val="24"/>
                <w:szCs w:val="24"/>
              </w:rPr>
              <w:t>Race</w:t>
            </w:r>
          </w:p>
        </w:tc>
        <w:tc>
          <w:tcPr>
            <w:tcW w:w="766" w:type="dxa"/>
            <w:tcBorders>
              <w:top w:val="single" w:sz="4" w:space="0" w:color="auto"/>
              <w:bottom w:val="single" w:sz="4" w:space="0" w:color="auto"/>
            </w:tcBorders>
            <w:vAlign w:val="center"/>
          </w:tcPr>
          <w:p w14:paraId="415E7743" w14:textId="77777777"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b/>
                <w:sz w:val="24"/>
                <w:szCs w:val="24"/>
              </w:rPr>
              <w:t>HCC</w:t>
            </w:r>
          </w:p>
        </w:tc>
        <w:tc>
          <w:tcPr>
            <w:tcW w:w="1802" w:type="dxa"/>
            <w:tcBorders>
              <w:top w:val="single" w:sz="4" w:space="0" w:color="auto"/>
              <w:bottom w:val="single" w:sz="4" w:space="0" w:color="auto"/>
            </w:tcBorders>
            <w:vAlign w:val="center"/>
          </w:tcPr>
          <w:p w14:paraId="601229E4" w14:textId="1DC7BD41"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b/>
                <w:sz w:val="24"/>
                <w:szCs w:val="24"/>
              </w:rPr>
              <w:t xml:space="preserve">Decompensated </w:t>
            </w:r>
            <w:r w:rsidR="00704B3A">
              <w:rPr>
                <w:rFonts w:ascii="Book Antiqua" w:hAnsi="Book Antiqua"/>
                <w:b/>
                <w:sz w:val="24"/>
                <w:szCs w:val="24"/>
              </w:rPr>
              <w:t>c</w:t>
            </w:r>
            <w:r w:rsidRPr="003B2D44">
              <w:rPr>
                <w:rFonts w:ascii="Book Antiqua" w:hAnsi="Book Antiqua"/>
                <w:b/>
                <w:sz w:val="24"/>
                <w:szCs w:val="24"/>
              </w:rPr>
              <w:t>irrhosis</w:t>
            </w:r>
          </w:p>
        </w:tc>
        <w:tc>
          <w:tcPr>
            <w:tcW w:w="1260" w:type="dxa"/>
            <w:tcBorders>
              <w:top w:val="single" w:sz="4" w:space="0" w:color="auto"/>
              <w:bottom w:val="single" w:sz="4" w:space="0" w:color="auto"/>
            </w:tcBorders>
            <w:vAlign w:val="center"/>
          </w:tcPr>
          <w:p w14:paraId="67BB245B" w14:textId="7644DCFA"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b/>
                <w:sz w:val="24"/>
                <w:szCs w:val="24"/>
              </w:rPr>
              <w:t>HCV</w:t>
            </w:r>
            <w:r w:rsidR="00704B3A">
              <w:rPr>
                <w:rFonts w:ascii="Book Antiqua" w:hAnsi="Book Antiqua"/>
                <w:b/>
                <w:sz w:val="24"/>
                <w:szCs w:val="24"/>
              </w:rPr>
              <w:t xml:space="preserve"> </w:t>
            </w:r>
            <w:r w:rsidRPr="003B2D44">
              <w:rPr>
                <w:rFonts w:ascii="Book Antiqua" w:hAnsi="Book Antiqua"/>
                <w:b/>
                <w:sz w:val="24"/>
                <w:szCs w:val="24"/>
              </w:rPr>
              <w:t>RNA</w:t>
            </w:r>
            <w:r w:rsidR="00704B3A">
              <w:rPr>
                <w:rFonts w:ascii="Book Antiqua" w:eastAsiaTheme="minorEastAsia" w:hAnsi="Book Antiqua" w:hint="eastAsia"/>
                <w:b/>
                <w:sz w:val="24"/>
                <w:szCs w:val="24"/>
                <w:lang w:eastAsia="zh-CN"/>
              </w:rPr>
              <w:t xml:space="preserve"> </w:t>
            </w:r>
            <w:r w:rsidRPr="003B2D44">
              <w:rPr>
                <w:rFonts w:ascii="Book Antiqua" w:hAnsi="Book Antiqua"/>
                <w:b/>
                <w:sz w:val="24"/>
                <w:szCs w:val="24"/>
              </w:rPr>
              <w:t>(</w:t>
            </w:r>
            <w:r w:rsidRPr="003B2D44">
              <w:rPr>
                <w:rStyle w:val="e24kjd"/>
                <w:rFonts w:ascii="Book Antiqua" w:hAnsi="Book Antiqua"/>
                <w:b/>
                <w:sz w:val="24"/>
                <w:szCs w:val="24"/>
              </w:rPr>
              <w:t>IU/L)</w:t>
            </w:r>
          </w:p>
        </w:tc>
        <w:tc>
          <w:tcPr>
            <w:tcW w:w="1558" w:type="dxa"/>
            <w:tcBorders>
              <w:top w:val="single" w:sz="4" w:space="0" w:color="auto"/>
              <w:bottom w:val="single" w:sz="4" w:space="0" w:color="auto"/>
            </w:tcBorders>
          </w:tcPr>
          <w:p w14:paraId="116E947F" w14:textId="64A696FD" w:rsidR="003B2D44" w:rsidRPr="003B2D44" w:rsidRDefault="003B2D44" w:rsidP="003B2D44">
            <w:pPr>
              <w:pStyle w:val="NoSpacing"/>
              <w:spacing w:line="360" w:lineRule="auto"/>
              <w:rPr>
                <w:rFonts w:ascii="Book Antiqua" w:hAnsi="Book Antiqua"/>
                <w:b/>
                <w:sz w:val="24"/>
                <w:szCs w:val="24"/>
              </w:rPr>
            </w:pPr>
            <w:proofErr w:type="spellStart"/>
            <w:r w:rsidRPr="003B2D44">
              <w:rPr>
                <w:rFonts w:ascii="Book Antiqua" w:hAnsi="Book Antiqua"/>
                <w:b/>
                <w:sz w:val="24"/>
                <w:szCs w:val="24"/>
              </w:rPr>
              <w:t>Downstaged</w:t>
            </w:r>
            <w:proofErr w:type="spellEnd"/>
            <w:r w:rsidRPr="003B2D44">
              <w:rPr>
                <w:rFonts w:ascii="Book Antiqua" w:hAnsi="Book Antiqua"/>
                <w:b/>
                <w:sz w:val="24"/>
                <w:szCs w:val="24"/>
              </w:rPr>
              <w:t xml:space="preserve"> within Milan </w:t>
            </w:r>
            <w:r>
              <w:rPr>
                <w:rFonts w:ascii="Book Antiqua" w:hAnsi="Book Antiqua"/>
                <w:b/>
                <w:sz w:val="24"/>
                <w:szCs w:val="24"/>
              </w:rPr>
              <w:t>c</w:t>
            </w:r>
            <w:r w:rsidRPr="003B2D44">
              <w:rPr>
                <w:rFonts w:ascii="Book Antiqua" w:hAnsi="Book Antiqua"/>
                <w:b/>
                <w:sz w:val="24"/>
                <w:szCs w:val="24"/>
              </w:rPr>
              <w:t>riteria</w:t>
            </w:r>
          </w:p>
        </w:tc>
        <w:tc>
          <w:tcPr>
            <w:tcW w:w="1363" w:type="dxa"/>
            <w:tcBorders>
              <w:top w:val="single" w:sz="4" w:space="0" w:color="auto"/>
              <w:bottom w:val="single" w:sz="4" w:space="0" w:color="auto"/>
            </w:tcBorders>
            <w:vAlign w:val="center"/>
          </w:tcPr>
          <w:p w14:paraId="5A439305" w14:textId="77C7BE5C"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b/>
                <w:sz w:val="24"/>
                <w:szCs w:val="24"/>
              </w:rPr>
              <w:t xml:space="preserve">Within Milan </w:t>
            </w:r>
            <w:r>
              <w:rPr>
                <w:rFonts w:ascii="Book Antiqua" w:hAnsi="Book Antiqua"/>
                <w:b/>
                <w:sz w:val="24"/>
                <w:szCs w:val="24"/>
              </w:rPr>
              <w:t>c</w:t>
            </w:r>
            <w:r w:rsidRPr="003B2D44">
              <w:rPr>
                <w:rFonts w:ascii="Book Antiqua" w:hAnsi="Book Antiqua"/>
                <w:b/>
                <w:sz w:val="24"/>
                <w:szCs w:val="24"/>
              </w:rPr>
              <w:t xml:space="preserve">riteria on </w:t>
            </w:r>
            <w:r>
              <w:rPr>
                <w:rFonts w:ascii="Book Antiqua" w:hAnsi="Book Antiqua"/>
                <w:b/>
                <w:sz w:val="24"/>
                <w:szCs w:val="24"/>
              </w:rPr>
              <w:t>e</w:t>
            </w:r>
            <w:r w:rsidRPr="003B2D44">
              <w:rPr>
                <w:rFonts w:ascii="Book Antiqua" w:hAnsi="Book Antiqua"/>
                <w:b/>
                <w:sz w:val="24"/>
                <w:szCs w:val="24"/>
              </w:rPr>
              <w:t>xplant</w:t>
            </w:r>
          </w:p>
        </w:tc>
      </w:tr>
      <w:tr w:rsidR="003B2D44" w:rsidRPr="003B2D44" w14:paraId="1DA57591" w14:textId="77777777" w:rsidTr="00704B3A">
        <w:trPr>
          <w:jc w:val="center"/>
        </w:trPr>
        <w:tc>
          <w:tcPr>
            <w:tcW w:w="1075" w:type="dxa"/>
            <w:tcBorders>
              <w:top w:val="single" w:sz="4" w:space="0" w:color="auto"/>
            </w:tcBorders>
          </w:tcPr>
          <w:p w14:paraId="626AC9D3" w14:textId="77777777"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sz w:val="24"/>
                <w:szCs w:val="24"/>
              </w:rPr>
              <w:t>1</w:t>
            </w:r>
          </w:p>
        </w:tc>
        <w:tc>
          <w:tcPr>
            <w:tcW w:w="822" w:type="dxa"/>
            <w:tcBorders>
              <w:top w:val="single" w:sz="4" w:space="0" w:color="auto"/>
            </w:tcBorders>
          </w:tcPr>
          <w:p w14:paraId="35CD862F"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51 M</w:t>
            </w:r>
          </w:p>
        </w:tc>
        <w:tc>
          <w:tcPr>
            <w:tcW w:w="596" w:type="dxa"/>
            <w:tcBorders>
              <w:top w:val="single" w:sz="4" w:space="0" w:color="auto"/>
            </w:tcBorders>
          </w:tcPr>
          <w:p w14:paraId="28A18D72"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AA</w:t>
            </w:r>
          </w:p>
        </w:tc>
        <w:tc>
          <w:tcPr>
            <w:tcW w:w="766" w:type="dxa"/>
            <w:tcBorders>
              <w:top w:val="single" w:sz="4" w:space="0" w:color="auto"/>
            </w:tcBorders>
          </w:tcPr>
          <w:p w14:paraId="58BC161F" w14:textId="77777777"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sz w:val="24"/>
                <w:szCs w:val="24"/>
              </w:rPr>
              <w:t>Yes</w:t>
            </w:r>
          </w:p>
        </w:tc>
        <w:tc>
          <w:tcPr>
            <w:tcW w:w="1802" w:type="dxa"/>
            <w:tcBorders>
              <w:top w:val="single" w:sz="4" w:space="0" w:color="auto"/>
            </w:tcBorders>
          </w:tcPr>
          <w:p w14:paraId="42A97695"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No</w:t>
            </w:r>
          </w:p>
        </w:tc>
        <w:tc>
          <w:tcPr>
            <w:tcW w:w="1260" w:type="dxa"/>
            <w:tcBorders>
              <w:top w:val="single" w:sz="4" w:space="0" w:color="auto"/>
            </w:tcBorders>
          </w:tcPr>
          <w:p w14:paraId="7A370B5E" w14:textId="32F1958B"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27461835</w:t>
            </w:r>
          </w:p>
        </w:tc>
        <w:tc>
          <w:tcPr>
            <w:tcW w:w="1558" w:type="dxa"/>
            <w:tcBorders>
              <w:top w:val="single" w:sz="4" w:space="0" w:color="auto"/>
            </w:tcBorders>
          </w:tcPr>
          <w:p w14:paraId="2CBBFBCD"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Yes</w:t>
            </w:r>
          </w:p>
        </w:tc>
        <w:tc>
          <w:tcPr>
            <w:tcW w:w="1363" w:type="dxa"/>
            <w:tcBorders>
              <w:top w:val="single" w:sz="4" w:space="0" w:color="auto"/>
            </w:tcBorders>
          </w:tcPr>
          <w:p w14:paraId="42B7BB9E"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Yes</w:t>
            </w:r>
          </w:p>
        </w:tc>
      </w:tr>
      <w:tr w:rsidR="003B2D44" w:rsidRPr="003B2D44" w14:paraId="7AC2182E" w14:textId="77777777" w:rsidTr="00704B3A">
        <w:trPr>
          <w:jc w:val="center"/>
        </w:trPr>
        <w:tc>
          <w:tcPr>
            <w:tcW w:w="1075" w:type="dxa"/>
          </w:tcPr>
          <w:p w14:paraId="6F9BF4FE" w14:textId="77777777"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sz w:val="24"/>
                <w:szCs w:val="24"/>
              </w:rPr>
              <w:t>2</w:t>
            </w:r>
          </w:p>
        </w:tc>
        <w:tc>
          <w:tcPr>
            <w:tcW w:w="822" w:type="dxa"/>
          </w:tcPr>
          <w:p w14:paraId="4D12B2C0"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68 M</w:t>
            </w:r>
          </w:p>
        </w:tc>
        <w:tc>
          <w:tcPr>
            <w:tcW w:w="596" w:type="dxa"/>
          </w:tcPr>
          <w:p w14:paraId="616060F7"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O</w:t>
            </w:r>
          </w:p>
        </w:tc>
        <w:tc>
          <w:tcPr>
            <w:tcW w:w="766" w:type="dxa"/>
          </w:tcPr>
          <w:p w14:paraId="4974CF2D" w14:textId="77777777"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sz w:val="24"/>
                <w:szCs w:val="24"/>
              </w:rPr>
              <w:t>Yes</w:t>
            </w:r>
          </w:p>
        </w:tc>
        <w:tc>
          <w:tcPr>
            <w:tcW w:w="1802" w:type="dxa"/>
          </w:tcPr>
          <w:p w14:paraId="213CDD52"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No</w:t>
            </w:r>
          </w:p>
        </w:tc>
        <w:tc>
          <w:tcPr>
            <w:tcW w:w="1260" w:type="dxa"/>
          </w:tcPr>
          <w:p w14:paraId="370362D0" w14:textId="7902B7E1"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944857</w:t>
            </w:r>
          </w:p>
        </w:tc>
        <w:tc>
          <w:tcPr>
            <w:tcW w:w="1558" w:type="dxa"/>
          </w:tcPr>
          <w:p w14:paraId="17F29F1B"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Yes</w:t>
            </w:r>
          </w:p>
        </w:tc>
        <w:tc>
          <w:tcPr>
            <w:tcW w:w="1363" w:type="dxa"/>
          </w:tcPr>
          <w:p w14:paraId="51CE849B"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No</w:t>
            </w:r>
          </w:p>
        </w:tc>
      </w:tr>
      <w:tr w:rsidR="003B2D44" w:rsidRPr="003B2D44" w14:paraId="549A4C27" w14:textId="77777777" w:rsidTr="00704B3A">
        <w:trPr>
          <w:jc w:val="center"/>
        </w:trPr>
        <w:tc>
          <w:tcPr>
            <w:tcW w:w="1075" w:type="dxa"/>
          </w:tcPr>
          <w:p w14:paraId="03268FCE" w14:textId="77777777"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sz w:val="24"/>
                <w:szCs w:val="24"/>
              </w:rPr>
              <w:t>3</w:t>
            </w:r>
          </w:p>
        </w:tc>
        <w:tc>
          <w:tcPr>
            <w:tcW w:w="822" w:type="dxa"/>
          </w:tcPr>
          <w:p w14:paraId="7967854F"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66 M</w:t>
            </w:r>
          </w:p>
        </w:tc>
        <w:tc>
          <w:tcPr>
            <w:tcW w:w="596" w:type="dxa"/>
          </w:tcPr>
          <w:p w14:paraId="13721FBD"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AA</w:t>
            </w:r>
          </w:p>
        </w:tc>
        <w:tc>
          <w:tcPr>
            <w:tcW w:w="766" w:type="dxa"/>
          </w:tcPr>
          <w:p w14:paraId="1C385FC4" w14:textId="77777777"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sz w:val="24"/>
                <w:szCs w:val="24"/>
              </w:rPr>
              <w:t>Yes</w:t>
            </w:r>
          </w:p>
        </w:tc>
        <w:tc>
          <w:tcPr>
            <w:tcW w:w="1802" w:type="dxa"/>
          </w:tcPr>
          <w:p w14:paraId="39BEAE55"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Yes</w:t>
            </w:r>
          </w:p>
        </w:tc>
        <w:tc>
          <w:tcPr>
            <w:tcW w:w="1260" w:type="dxa"/>
          </w:tcPr>
          <w:p w14:paraId="6332BB55" w14:textId="78553064"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894000</w:t>
            </w:r>
          </w:p>
        </w:tc>
        <w:tc>
          <w:tcPr>
            <w:tcW w:w="1558" w:type="dxa"/>
          </w:tcPr>
          <w:p w14:paraId="2C499E85"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No</w:t>
            </w:r>
          </w:p>
        </w:tc>
        <w:tc>
          <w:tcPr>
            <w:tcW w:w="1363" w:type="dxa"/>
          </w:tcPr>
          <w:p w14:paraId="1F532AB6"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Yes</w:t>
            </w:r>
          </w:p>
        </w:tc>
      </w:tr>
      <w:tr w:rsidR="003B2D44" w:rsidRPr="003B2D44" w14:paraId="2263832A" w14:textId="77777777" w:rsidTr="00704B3A">
        <w:trPr>
          <w:jc w:val="center"/>
        </w:trPr>
        <w:tc>
          <w:tcPr>
            <w:tcW w:w="1075" w:type="dxa"/>
          </w:tcPr>
          <w:p w14:paraId="3E684B4F" w14:textId="77777777"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sz w:val="24"/>
                <w:szCs w:val="24"/>
              </w:rPr>
              <w:t>4</w:t>
            </w:r>
          </w:p>
        </w:tc>
        <w:tc>
          <w:tcPr>
            <w:tcW w:w="822" w:type="dxa"/>
          </w:tcPr>
          <w:p w14:paraId="421DF90E"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70 M</w:t>
            </w:r>
          </w:p>
        </w:tc>
        <w:tc>
          <w:tcPr>
            <w:tcW w:w="596" w:type="dxa"/>
          </w:tcPr>
          <w:p w14:paraId="12E86262"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AA</w:t>
            </w:r>
          </w:p>
        </w:tc>
        <w:tc>
          <w:tcPr>
            <w:tcW w:w="766" w:type="dxa"/>
          </w:tcPr>
          <w:p w14:paraId="78130A56" w14:textId="77777777"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sz w:val="24"/>
                <w:szCs w:val="24"/>
              </w:rPr>
              <w:t>Yes</w:t>
            </w:r>
          </w:p>
        </w:tc>
        <w:tc>
          <w:tcPr>
            <w:tcW w:w="1802" w:type="dxa"/>
          </w:tcPr>
          <w:p w14:paraId="0D80830D"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No</w:t>
            </w:r>
          </w:p>
        </w:tc>
        <w:tc>
          <w:tcPr>
            <w:tcW w:w="1260" w:type="dxa"/>
          </w:tcPr>
          <w:p w14:paraId="16303C4D" w14:textId="48CD48C2"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14700000</w:t>
            </w:r>
          </w:p>
        </w:tc>
        <w:tc>
          <w:tcPr>
            <w:tcW w:w="1558" w:type="dxa"/>
          </w:tcPr>
          <w:p w14:paraId="538620C0"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No</w:t>
            </w:r>
          </w:p>
        </w:tc>
        <w:tc>
          <w:tcPr>
            <w:tcW w:w="1363" w:type="dxa"/>
          </w:tcPr>
          <w:p w14:paraId="5BA34A3A"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Yes</w:t>
            </w:r>
          </w:p>
        </w:tc>
      </w:tr>
      <w:tr w:rsidR="003B2D44" w:rsidRPr="003B2D44" w14:paraId="217E568D" w14:textId="77777777" w:rsidTr="00704B3A">
        <w:trPr>
          <w:jc w:val="center"/>
        </w:trPr>
        <w:tc>
          <w:tcPr>
            <w:tcW w:w="1075" w:type="dxa"/>
          </w:tcPr>
          <w:p w14:paraId="5EABB1E8" w14:textId="77777777"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sz w:val="24"/>
                <w:szCs w:val="24"/>
              </w:rPr>
              <w:t>5</w:t>
            </w:r>
          </w:p>
        </w:tc>
        <w:tc>
          <w:tcPr>
            <w:tcW w:w="822" w:type="dxa"/>
          </w:tcPr>
          <w:p w14:paraId="7BD4EE57"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48 M</w:t>
            </w:r>
          </w:p>
        </w:tc>
        <w:tc>
          <w:tcPr>
            <w:tcW w:w="596" w:type="dxa"/>
          </w:tcPr>
          <w:p w14:paraId="32C87060"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AA</w:t>
            </w:r>
          </w:p>
        </w:tc>
        <w:tc>
          <w:tcPr>
            <w:tcW w:w="766" w:type="dxa"/>
          </w:tcPr>
          <w:p w14:paraId="4E8BD496" w14:textId="77777777" w:rsidR="003B2D44" w:rsidRPr="003B2D44" w:rsidRDefault="003B2D44" w:rsidP="003B2D44">
            <w:pPr>
              <w:pStyle w:val="NoSpacing"/>
              <w:spacing w:line="360" w:lineRule="auto"/>
              <w:rPr>
                <w:rFonts w:ascii="Book Antiqua" w:hAnsi="Book Antiqua"/>
                <w:b/>
                <w:sz w:val="24"/>
                <w:szCs w:val="24"/>
              </w:rPr>
            </w:pPr>
            <w:r w:rsidRPr="003B2D44">
              <w:rPr>
                <w:rFonts w:ascii="Book Antiqua" w:hAnsi="Book Antiqua"/>
                <w:sz w:val="24"/>
                <w:szCs w:val="24"/>
              </w:rPr>
              <w:t>Yes</w:t>
            </w:r>
          </w:p>
        </w:tc>
        <w:tc>
          <w:tcPr>
            <w:tcW w:w="1802" w:type="dxa"/>
          </w:tcPr>
          <w:p w14:paraId="656763CB"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Yes</w:t>
            </w:r>
          </w:p>
        </w:tc>
        <w:tc>
          <w:tcPr>
            <w:tcW w:w="1260" w:type="dxa"/>
          </w:tcPr>
          <w:p w14:paraId="4A6C52C3" w14:textId="243ADBDF"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3150000</w:t>
            </w:r>
          </w:p>
        </w:tc>
        <w:tc>
          <w:tcPr>
            <w:tcW w:w="1558" w:type="dxa"/>
          </w:tcPr>
          <w:p w14:paraId="38AFF1E2"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No</w:t>
            </w:r>
          </w:p>
        </w:tc>
        <w:tc>
          <w:tcPr>
            <w:tcW w:w="1363" w:type="dxa"/>
          </w:tcPr>
          <w:p w14:paraId="50DF4C48"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Yes</w:t>
            </w:r>
          </w:p>
        </w:tc>
      </w:tr>
      <w:tr w:rsidR="003B2D44" w:rsidRPr="003B2D44" w14:paraId="1FFA2162" w14:textId="77777777" w:rsidTr="00704B3A">
        <w:trPr>
          <w:jc w:val="center"/>
        </w:trPr>
        <w:tc>
          <w:tcPr>
            <w:tcW w:w="1075" w:type="dxa"/>
            <w:tcBorders>
              <w:bottom w:val="single" w:sz="4" w:space="0" w:color="auto"/>
            </w:tcBorders>
          </w:tcPr>
          <w:p w14:paraId="06CB2463"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6</w:t>
            </w:r>
          </w:p>
        </w:tc>
        <w:tc>
          <w:tcPr>
            <w:tcW w:w="822" w:type="dxa"/>
            <w:tcBorders>
              <w:bottom w:val="single" w:sz="4" w:space="0" w:color="auto"/>
            </w:tcBorders>
          </w:tcPr>
          <w:p w14:paraId="3A3F902E"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68 F</w:t>
            </w:r>
          </w:p>
        </w:tc>
        <w:tc>
          <w:tcPr>
            <w:tcW w:w="596" w:type="dxa"/>
            <w:tcBorders>
              <w:bottom w:val="single" w:sz="4" w:space="0" w:color="auto"/>
            </w:tcBorders>
          </w:tcPr>
          <w:p w14:paraId="338B009D"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AA</w:t>
            </w:r>
          </w:p>
        </w:tc>
        <w:tc>
          <w:tcPr>
            <w:tcW w:w="766" w:type="dxa"/>
            <w:tcBorders>
              <w:bottom w:val="single" w:sz="4" w:space="0" w:color="auto"/>
            </w:tcBorders>
          </w:tcPr>
          <w:p w14:paraId="76A360F2"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Yes</w:t>
            </w:r>
          </w:p>
        </w:tc>
        <w:tc>
          <w:tcPr>
            <w:tcW w:w="1802" w:type="dxa"/>
            <w:tcBorders>
              <w:bottom w:val="single" w:sz="4" w:space="0" w:color="auto"/>
            </w:tcBorders>
          </w:tcPr>
          <w:p w14:paraId="74CB22EA" w14:textId="77777777"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No</w:t>
            </w:r>
          </w:p>
        </w:tc>
        <w:tc>
          <w:tcPr>
            <w:tcW w:w="1260" w:type="dxa"/>
            <w:tcBorders>
              <w:bottom w:val="single" w:sz="4" w:space="0" w:color="auto"/>
            </w:tcBorders>
          </w:tcPr>
          <w:p w14:paraId="300766B7" w14:textId="224FB702" w:rsidR="003B2D44" w:rsidRPr="003B2D44" w:rsidRDefault="003B2D44" w:rsidP="003B2D44">
            <w:pPr>
              <w:pStyle w:val="NoSpacing"/>
              <w:spacing w:line="360" w:lineRule="auto"/>
              <w:rPr>
                <w:rFonts w:ascii="Book Antiqua" w:hAnsi="Book Antiqua"/>
                <w:sz w:val="24"/>
                <w:szCs w:val="24"/>
              </w:rPr>
            </w:pPr>
            <w:r w:rsidRPr="003B2D44">
              <w:rPr>
                <w:rFonts w:ascii="Book Antiqua" w:hAnsi="Book Antiqua"/>
                <w:sz w:val="24"/>
                <w:szCs w:val="24"/>
              </w:rPr>
              <w:t>9024158</w:t>
            </w:r>
          </w:p>
        </w:tc>
        <w:tc>
          <w:tcPr>
            <w:tcW w:w="1558" w:type="dxa"/>
            <w:tcBorders>
              <w:bottom w:val="single" w:sz="4" w:space="0" w:color="auto"/>
            </w:tcBorders>
          </w:tcPr>
          <w:p w14:paraId="26FC5020" w14:textId="77777777" w:rsidR="003B2D44" w:rsidRPr="003B2D44" w:rsidRDefault="003B2D44" w:rsidP="003B2D44">
            <w:pPr>
              <w:pStyle w:val="NoSpacing"/>
              <w:spacing w:line="360" w:lineRule="auto"/>
              <w:rPr>
                <w:rFonts w:ascii="Book Antiqua" w:hAnsi="Book Antiqua"/>
                <w:sz w:val="24"/>
                <w:szCs w:val="24"/>
                <w:vertAlign w:val="superscript"/>
              </w:rPr>
            </w:pPr>
            <w:r w:rsidRPr="003B2D44">
              <w:rPr>
                <w:rFonts w:ascii="Book Antiqua" w:hAnsi="Book Antiqua"/>
                <w:sz w:val="24"/>
                <w:szCs w:val="24"/>
                <w:vertAlign w:val="superscript"/>
              </w:rPr>
              <w:t>1</w:t>
            </w:r>
          </w:p>
        </w:tc>
        <w:tc>
          <w:tcPr>
            <w:tcW w:w="1363" w:type="dxa"/>
            <w:tcBorders>
              <w:bottom w:val="single" w:sz="4" w:space="0" w:color="auto"/>
            </w:tcBorders>
          </w:tcPr>
          <w:p w14:paraId="389AA6B4" w14:textId="77777777" w:rsidR="003B2D44" w:rsidRPr="003B2D44" w:rsidRDefault="003B2D44" w:rsidP="003B2D44">
            <w:pPr>
              <w:pStyle w:val="NoSpacing"/>
              <w:spacing w:line="360" w:lineRule="auto"/>
              <w:rPr>
                <w:rFonts w:ascii="Book Antiqua" w:hAnsi="Book Antiqua"/>
                <w:sz w:val="24"/>
                <w:szCs w:val="24"/>
                <w:vertAlign w:val="superscript"/>
              </w:rPr>
            </w:pPr>
            <w:r w:rsidRPr="003B2D44">
              <w:rPr>
                <w:rFonts w:ascii="Book Antiqua" w:hAnsi="Book Antiqua"/>
                <w:sz w:val="24"/>
                <w:szCs w:val="24"/>
                <w:vertAlign w:val="superscript"/>
              </w:rPr>
              <w:t>1</w:t>
            </w:r>
          </w:p>
        </w:tc>
      </w:tr>
    </w:tbl>
    <w:p w14:paraId="6E8A3278" w14:textId="277AF8C6" w:rsidR="00704B3A" w:rsidRDefault="00704B3A">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2"/>
        </w:rPr>
        <w:t xml:space="preserve">Liver transplant was performed at another hospital and pathology records were not available. </w:t>
      </w:r>
      <w:r w:rsidR="003B2D44">
        <w:rPr>
          <w:rFonts w:ascii="Book Antiqua" w:eastAsia="Book Antiqua" w:hAnsi="Book Antiqua" w:cs="Book Antiqua"/>
          <w:color w:val="000000"/>
          <w:szCs w:val="22"/>
        </w:rPr>
        <w:t xml:space="preserve">AA: African American; O: </w:t>
      </w:r>
      <w:r>
        <w:rPr>
          <w:rFonts w:ascii="Book Antiqua" w:eastAsia="Book Antiqua" w:hAnsi="Book Antiqua" w:cs="Book Antiqua"/>
          <w:color w:val="000000"/>
          <w:szCs w:val="22"/>
        </w:rPr>
        <w:t>I</w:t>
      </w:r>
      <w:r w:rsidR="003B2D44">
        <w:rPr>
          <w:rFonts w:ascii="Book Antiqua" w:eastAsia="Book Antiqua" w:hAnsi="Book Antiqua" w:cs="Book Antiqua"/>
          <w:color w:val="000000"/>
          <w:szCs w:val="22"/>
        </w:rPr>
        <w:t xml:space="preserve">dentified as “other” race; </w:t>
      </w:r>
      <w:r>
        <w:rPr>
          <w:rFonts w:ascii="Book Antiqua" w:eastAsia="Book Antiqua" w:hAnsi="Book Antiqua" w:cs="Book Antiqua"/>
          <w:color w:val="000000"/>
          <w:szCs w:val="22"/>
        </w:rPr>
        <w:t>HCC: H</w:t>
      </w:r>
      <w:r w:rsidRPr="00704B3A">
        <w:rPr>
          <w:rFonts w:ascii="Book Antiqua" w:eastAsia="Book Antiqua" w:hAnsi="Book Antiqua" w:cs="Book Antiqua"/>
          <w:color w:val="000000"/>
          <w:szCs w:val="22"/>
        </w:rPr>
        <w:t>epatocellular carcinoma</w:t>
      </w:r>
      <w:r>
        <w:rPr>
          <w:rFonts w:ascii="Book Antiqua" w:eastAsia="Book Antiqua" w:hAnsi="Book Antiqua" w:cs="Book Antiqua"/>
          <w:color w:val="000000"/>
          <w:szCs w:val="22"/>
        </w:rPr>
        <w:t xml:space="preserve">; HCV: Hepatitis C virus; </w:t>
      </w:r>
      <w:r w:rsidR="003B2D44">
        <w:rPr>
          <w:rFonts w:ascii="Book Antiqua" w:eastAsia="Book Antiqua" w:hAnsi="Book Antiqua" w:cs="Book Antiqua"/>
          <w:color w:val="000000"/>
          <w:szCs w:val="22"/>
        </w:rPr>
        <w:t xml:space="preserve">HCV RNA: </w:t>
      </w:r>
      <w:r>
        <w:rPr>
          <w:rFonts w:ascii="Book Antiqua" w:eastAsia="Book Antiqua" w:hAnsi="Book Antiqua" w:cs="Book Antiqua"/>
          <w:color w:val="000000"/>
          <w:szCs w:val="22"/>
        </w:rPr>
        <w:t>H</w:t>
      </w:r>
      <w:r w:rsidR="003B2D44">
        <w:rPr>
          <w:rFonts w:ascii="Book Antiqua" w:eastAsia="Book Antiqua" w:hAnsi="Book Antiqua" w:cs="Book Antiqua"/>
          <w:color w:val="000000"/>
          <w:szCs w:val="22"/>
        </w:rPr>
        <w:t xml:space="preserve">epatitis C RNA viral load before </w:t>
      </w:r>
      <w:r w:rsidRPr="00704B3A">
        <w:rPr>
          <w:rFonts w:ascii="Book Antiqua" w:eastAsia="Book Antiqua" w:hAnsi="Book Antiqua" w:cs="Book Antiqua"/>
          <w:color w:val="000000"/>
          <w:szCs w:val="22"/>
        </w:rPr>
        <w:t>sofosbuvir/velpatasvir/voxilaprevir</w:t>
      </w:r>
      <w:r w:rsidR="003B2D44">
        <w:rPr>
          <w:rFonts w:ascii="Book Antiqua" w:eastAsia="Book Antiqua" w:hAnsi="Book Antiqua" w:cs="Book Antiqua"/>
          <w:color w:val="000000"/>
          <w:szCs w:val="22"/>
        </w:rPr>
        <w:t xml:space="preserve"> therapy; Milan </w:t>
      </w:r>
      <w:r>
        <w:rPr>
          <w:rFonts w:ascii="Book Antiqua" w:eastAsia="Book Antiqua" w:hAnsi="Book Antiqua" w:cs="Book Antiqua"/>
          <w:color w:val="000000"/>
          <w:szCs w:val="22"/>
        </w:rPr>
        <w:t>c</w:t>
      </w:r>
      <w:r w:rsidR="003B2D44">
        <w:rPr>
          <w:rFonts w:ascii="Book Antiqua" w:eastAsia="Book Antiqua" w:hAnsi="Book Antiqua" w:cs="Book Antiqua"/>
          <w:color w:val="000000"/>
          <w:szCs w:val="22"/>
        </w:rPr>
        <w:t xml:space="preserve">riteria: </w:t>
      </w:r>
      <w:r>
        <w:rPr>
          <w:rFonts w:ascii="Book Antiqua" w:eastAsia="Book Antiqua" w:hAnsi="Book Antiqua" w:cs="Book Antiqua"/>
          <w:color w:val="000000"/>
          <w:szCs w:val="22"/>
        </w:rPr>
        <w:t>D</w:t>
      </w:r>
      <w:r w:rsidR="003B2D44">
        <w:rPr>
          <w:rFonts w:ascii="Book Antiqua" w:eastAsia="Book Antiqua" w:hAnsi="Book Antiqua" w:cs="Book Antiqua"/>
          <w:color w:val="000000"/>
          <w:szCs w:val="22"/>
        </w:rPr>
        <w:t xml:space="preserve">id explant pathology satisfy Milan </w:t>
      </w:r>
      <w:r>
        <w:rPr>
          <w:rFonts w:ascii="Book Antiqua" w:eastAsia="Book Antiqua" w:hAnsi="Book Antiqua" w:cs="Book Antiqua"/>
          <w:color w:val="000000"/>
          <w:szCs w:val="22"/>
        </w:rPr>
        <w:t>c</w:t>
      </w:r>
      <w:r w:rsidR="003B2D44">
        <w:rPr>
          <w:rFonts w:ascii="Book Antiqua" w:eastAsia="Book Antiqua" w:hAnsi="Book Antiqua" w:cs="Book Antiqua"/>
          <w:color w:val="000000"/>
          <w:szCs w:val="22"/>
        </w:rPr>
        <w:t>riteria</w:t>
      </w:r>
      <w:r>
        <w:rPr>
          <w:rFonts w:ascii="Book Antiqua" w:eastAsia="Book Antiqua" w:hAnsi="Book Antiqua" w:cs="Book Antiqua"/>
          <w:color w:val="000000"/>
          <w:szCs w:val="22"/>
        </w:rPr>
        <w:t>.</w:t>
      </w:r>
    </w:p>
    <w:p w14:paraId="724C37D5" w14:textId="420D3AA1" w:rsidR="00E06EF7" w:rsidRDefault="00704B3A">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00421324">
        <w:rPr>
          <w:rFonts w:ascii="Book Antiqua" w:eastAsia="Book Antiqua" w:hAnsi="Book Antiqua" w:cs="Book Antiqua"/>
          <w:b/>
          <w:bCs/>
          <w:color w:val="000000"/>
          <w:szCs w:val="22"/>
        </w:rPr>
        <w:lastRenderedPageBreak/>
        <w:t xml:space="preserve">Table 2 Patients who completed </w:t>
      </w:r>
      <w:bookmarkStart w:id="1" w:name="_Hlk54817463"/>
      <w:r w:rsidR="00E06EF7">
        <w:rPr>
          <w:rFonts w:ascii="Book Antiqua" w:eastAsia="Book Antiqua" w:hAnsi="Book Antiqua" w:cs="Book Antiqua"/>
          <w:b/>
          <w:bCs/>
          <w:color w:val="000000"/>
          <w:szCs w:val="22"/>
        </w:rPr>
        <w:t>s</w:t>
      </w:r>
      <w:r w:rsidR="00E06EF7" w:rsidRPr="003B2D44">
        <w:rPr>
          <w:rFonts w:ascii="Book Antiqua" w:eastAsia="Book Antiqua" w:hAnsi="Book Antiqua" w:cs="Book Antiqua"/>
          <w:b/>
          <w:bCs/>
          <w:color w:val="000000"/>
          <w:szCs w:val="22"/>
        </w:rPr>
        <w:t>ofosbuvir/velpatasvir/voxilaprevir</w:t>
      </w:r>
      <w:bookmarkEnd w:id="1"/>
      <w:r w:rsidR="00421324">
        <w:rPr>
          <w:rFonts w:ascii="Book Antiqua" w:eastAsia="Book Antiqua" w:hAnsi="Book Antiqua" w:cs="Book Antiqua"/>
          <w:b/>
          <w:bCs/>
          <w:color w:val="000000"/>
          <w:szCs w:val="22"/>
        </w:rPr>
        <w:t xml:space="preserve"> after liver transplant</w:t>
      </w:r>
    </w:p>
    <w:tbl>
      <w:tblPr>
        <w:tblStyle w:val="TableGrid"/>
        <w:tblW w:w="9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819"/>
        <w:gridCol w:w="1870"/>
        <w:gridCol w:w="1581"/>
        <w:gridCol w:w="1077"/>
        <w:gridCol w:w="1262"/>
        <w:gridCol w:w="912"/>
        <w:gridCol w:w="833"/>
      </w:tblGrid>
      <w:tr w:rsidR="00E06EF7" w:rsidRPr="00E06EF7" w14:paraId="66712410" w14:textId="77777777" w:rsidTr="00E06EF7">
        <w:trPr>
          <w:jc w:val="center"/>
        </w:trPr>
        <w:tc>
          <w:tcPr>
            <w:tcW w:w="989" w:type="dxa"/>
            <w:tcBorders>
              <w:top w:val="single" w:sz="4" w:space="0" w:color="auto"/>
              <w:bottom w:val="single" w:sz="4" w:space="0" w:color="auto"/>
            </w:tcBorders>
          </w:tcPr>
          <w:p w14:paraId="403F702E" w14:textId="5C2FBF6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b/>
                <w:sz w:val="24"/>
                <w:szCs w:val="24"/>
              </w:rPr>
              <w:t>Patient</w:t>
            </w:r>
            <w:r>
              <w:rPr>
                <w:rFonts w:ascii="Book Antiqua" w:hAnsi="Book Antiqua"/>
                <w:b/>
                <w:sz w:val="24"/>
                <w:szCs w:val="24"/>
              </w:rPr>
              <w:t xml:space="preserve"> No.</w:t>
            </w:r>
          </w:p>
        </w:tc>
        <w:tc>
          <w:tcPr>
            <w:tcW w:w="819" w:type="dxa"/>
            <w:tcBorders>
              <w:top w:val="single" w:sz="4" w:space="0" w:color="auto"/>
              <w:bottom w:val="single" w:sz="4" w:space="0" w:color="auto"/>
            </w:tcBorders>
          </w:tcPr>
          <w:p w14:paraId="5CBF6BA0"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b/>
                <w:sz w:val="24"/>
                <w:szCs w:val="24"/>
              </w:rPr>
              <w:t>GT</w:t>
            </w:r>
          </w:p>
        </w:tc>
        <w:tc>
          <w:tcPr>
            <w:tcW w:w="1870" w:type="dxa"/>
            <w:tcBorders>
              <w:top w:val="single" w:sz="4" w:space="0" w:color="auto"/>
              <w:bottom w:val="single" w:sz="4" w:space="0" w:color="auto"/>
            </w:tcBorders>
          </w:tcPr>
          <w:p w14:paraId="3690CDF0" w14:textId="0F24F395"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b/>
                <w:sz w:val="24"/>
                <w:szCs w:val="24"/>
              </w:rPr>
              <w:t>Pre-</w:t>
            </w:r>
            <w:r>
              <w:rPr>
                <w:rFonts w:ascii="Book Antiqua" w:hAnsi="Book Antiqua"/>
                <w:b/>
                <w:sz w:val="24"/>
                <w:szCs w:val="24"/>
              </w:rPr>
              <w:t>t</w:t>
            </w:r>
            <w:r w:rsidRPr="00E06EF7">
              <w:rPr>
                <w:rFonts w:ascii="Book Antiqua" w:hAnsi="Book Antiqua"/>
                <w:b/>
                <w:sz w:val="24"/>
                <w:szCs w:val="24"/>
              </w:rPr>
              <w:t xml:space="preserve">ransplant </w:t>
            </w:r>
            <w:r>
              <w:rPr>
                <w:rFonts w:ascii="Book Antiqua" w:hAnsi="Book Antiqua"/>
                <w:b/>
                <w:sz w:val="24"/>
                <w:szCs w:val="24"/>
              </w:rPr>
              <w:t>c</w:t>
            </w:r>
            <w:r w:rsidRPr="00E06EF7">
              <w:rPr>
                <w:rFonts w:ascii="Book Antiqua" w:hAnsi="Book Antiqua"/>
                <w:b/>
                <w:sz w:val="24"/>
                <w:szCs w:val="24"/>
              </w:rPr>
              <w:t>hild-</w:t>
            </w:r>
            <w:proofErr w:type="spellStart"/>
            <w:r>
              <w:rPr>
                <w:rFonts w:ascii="Book Antiqua" w:hAnsi="Book Antiqua"/>
                <w:b/>
                <w:sz w:val="24"/>
                <w:szCs w:val="24"/>
              </w:rPr>
              <w:t>p</w:t>
            </w:r>
            <w:r w:rsidRPr="00E06EF7">
              <w:rPr>
                <w:rFonts w:ascii="Book Antiqua" w:hAnsi="Book Antiqua"/>
                <w:b/>
                <w:sz w:val="24"/>
                <w:szCs w:val="24"/>
              </w:rPr>
              <w:t>ugh</w:t>
            </w:r>
            <w:proofErr w:type="spellEnd"/>
          </w:p>
        </w:tc>
        <w:tc>
          <w:tcPr>
            <w:tcW w:w="1581" w:type="dxa"/>
            <w:tcBorders>
              <w:top w:val="single" w:sz="4" w:space="0" w:color="auto"/>
              <w:bottom w:val="single" w:sz="4" w:space="0" w:color="auto"/>
            </w:tcBorders>
          </w:tcPr>
          <w:p w14:paraId="6C3950D8" w14:textId="6B83B478"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b/>
                <w:sz w:val="24"/>
                <w:szCs w:val="24"/>
              </w:rPr>
              <w:t xml:space="preserve">Previous </w:t>
            </w:r>
            <w:r>
              <w:rPr>
                <w:rFonts w:ascii="Book Antiqua" w:hAnsi="Book Antiqua"/>
                <w:b/>
                <w:sz w:val="24"/>
                <w:szCs w:val="24"/>
              </w:rPr>
              <w:t>t</w:t>
            </w:r>
            <w:r w:rsidRPr="00E06EF7">
              <w:rPr>
                <w:rFonts w:ascii="Book Antiqua" w:hAnsi="Book Antiqua"/>
                <w:b/>
                <w:sz w:val="24"/>
                <w:szCs w:val="24"/>
              </w:rPr>
              <w:t>herapies</w:t>
            </w:r>
          </w:p>
        </w:tc>
        <w:tc>
          <w:tcPr>
            <w:tcW w:w="1077" w:type="dxa"/>
            <w:tcBorders>
              <w:top w:val="single" w:sz="4" w:space="0" w:color="auto"/>
              <w:bottom w:val="single" w:sz="4" w:space="0" w:color="auto"/>
            </w:tcBorders>
          </w:tcPr>
          <w:p w14:paraId="6DDF5472" w14:textId="2770F16C"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b/>
                <w:sz w:val="24"/>
                <w:szCs w:val="24"/>
              </w:rPr>
              <w:t>LOT (</w:t>
            </w:r>
            <w:proofErr w:type="spellStart"/>
            <w:r w:rsidRPr="00E06EF7">
              <w:rPr>
                <w:rFonts w:ascii="Book Antiqua" w:hAnsi="Book Antiqua"/>
                <w:b/>
                <w:sz w:val="24"/>
                <w:szCs w:val="24"/>
              </w:rPr>
              <w:t>wk</w:t>
            </w:r>
            <w:proofErr w:type="spellEnd"/>
            <w:r w:rsidRPr="00E06EF7">
              <w:rPr>
                <w:rFonts w:ascii="Book Antiqua" w:hAnsi="Book Antiqua"/>
                <w:b/>
                <w:sz w:val="24"/>
                <w:szCs w:val="24"/>
              </w:rPr>
              <w:t>)</w:t>
            </w:r>
          </w:p>
        </w:tc>
        <w:tc>
          <w:tcPr>
            <w:tcW w:w="1262" w:type="dxa"/>
            <w:tcBorders>
              <w:top w:val="single" w:sz="4" w:space="0" w:color="auto"/>
              <w:bottom w:val="single" w:sz="4" w:space="0" w:color="auto"/>
            </w:tcBorders>
          </w:tcPr>
          <w:p w14:paraId="2BB77B7F" w14:textId="0BC997BF"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b/>
                <w:sz w:val="24"/>
                <w:szCs w:val="24"/>
              </w:rPr>
              <w:t xml:space="preserve">Time to </w:t>
            </w:r>
            <w:r>
              <w:rPr>
                <w:rFonts w:ascii="Book Antiqua" w:hAnsi="Book Antiqua"/>
                <w:b/>
                <w:sz w:val="24"/>
                <w:szCs w:val="24"/>
              </w:rPr>
              <w:t>s</w:t>
            </w:r>
            <w:r w:rsidRPr="00E06EF7">
              <w:rPr>
                <w:rFonts w:ascii="Book Antiqua" w:hAnsi="Book Antiqua"/>
                <w:b/>
                <w:sz w:val="24"/>
                <w:szCs w:val="24"/>
              </w:rPr>
              <w:t>tart (d)</w:t>
            </w:r>
          </w:p>
        </w:tc>
        <w:tc>
          <w:tcPr>
            <w:tcW w:w="912" w:type="dxa"/>
            <w:tcBorders>
              <w:top w:val="single" w:sz="4" w:space="0" w:color="auto"/>
              <w:bottom w:val="single" w:sz="4" w:space="0" w:color="auto"/>
            </w:tcBorders>
          </w:tcPr>
          <w:p w14:paraId="39098823"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b/>
                <w:sz w:val="24"/>
                <w:szCs w:val="24"/>
              </w:rPr>
              <w:t>SVR 12</w:t>
            </w:r>
          </w:p>
        </w:tc>
        <w:tc>
          <w:tcPr>
            <w:tcW w:w="833" w:type="dxa"/>
            <w:tcBorders>
              <w:top w:val="single" w:sz="4" w:space="0" w:color="auto"/>
              <w:bottom w:val="single" w:sz="4" w:space="0" w:color="auto"/>
            </w:tcBorders>
          </w:tcPr>
          <w:p w14:paraId="3DB867C1"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b/>
                <w:sz w:val="24"/>
                <w:szCs w:val="24"/>
              </w:rPr>
              <w:t>ACR</w:t>
            </w:r>
          </w:p>
        </w:tc>
      </w:tr>
      <w:tr w:rsidR="00E06EF7" w:rsidRPr="00E06EF7" w14:paraId="7642BA0B" w14:textId="77777777" w:rsidTr="00E06EF7">
        <w:trPr>
          <w:jc w:val="center"/>
        </w:trPr>
        <w:tc>
          <w:tcPr>
            <w:tcW w:w="989" w:type="dxa"/>
            <w:tcBorders>
              <w:top w:val="single" w:sz="4" w:space="0" w:color="auto"/>
            </w:tcBorders>
          </w:tcPr>
          <w:p w14:paraId="1D81688F"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1</w:t>
            </w:r>
          </w:p>
        </w:tc>
        <w:tc>
          <w:tcPr>
            <w:tcW w:w="819" w:type="dxa"/>
            <w:tcBorders>
              <w:top w:val="single" w:sz="4" w:space="0" w:color="auto"/>
            </w:tcBorders>
          </w:tcPr>
          <w:p w14:paraId="0894FB43"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1a/4</w:t>
            </w:r>
          </w:p>
        </w:tc>
        <w:tc>
          <w:tcPr>
            <w:tcW w:w="1870" w:type="dxa"/>
            <w:tcBorders>
              <w:top w:val="single" w:sz="4" w:space="0" w:color="auto"/>
            </w:tcBorders>
          </w:tcPr>
          <w:p w14:paraId="5677ED7D"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B</w:t>
            </w:r>
          </w:p>
        </w:tc>
        <w:tc>
          <w:tcPr>
            <w:tcW w:w="1581" w:type="dxa"/>
            <w:tcBorders>
              <w:top w:val="single" w:sz="4" w:space="0" w:color="auto"/>
            </w:tcBorders>
          </w:tcPr>
          <w:p w14:paraId="51DEBE6F"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L/S</w:t>
            </w:r>
          </w:p>
        </w:tc>
        <w:tc>
          <w:tcPr>
            <w:tcW w:w="1077" w:type="dxa"/>
            <w:tcBorders>
              <w:top w:val="single" w:sz="4" w:space="0" w:color="auto"/>
            </w:tcBorders>
          </w:tcPr>
          <w:p w14:paraId="693C82FC"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24</w:t>
            </w:r>
          </w:p>
        </w:tc>
        <w:tc>
          <w:tcPr>
            <w:tcW w:w="1262" w:type="dxa"/>
            <w:tcBorders>
              <w:top w:val="single" w:sz="4" w:space="0" w:color="auto"/>
            </w:tcBorders>
          </w:tcPr>
          <w:p w14:paraId="5179F582"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31</w:t>
            </w:r>
          </w:p>
        </w:tc>
        <w:tc>
          <w:tcPr>
            <w:tcW w:w="912" w:type="dxa"/>
            <w:tcBorders>
              <w:top w:val="single" w:sz="4" w:space="0" w:color="auto"/>
            </w:tcBorders>
          </w:tcPr>
          <w:p w14:paraId="4ECC4EA6"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Yes</w:t>
            </w:r>
          </w:p>
        </w:tc>
        <w:tc>
          <w:tcPr>
            <w:tcW w:w="833" w:type="dxa"/>
            <w:tcBorders>
              <w:top w:val="single" w:sz="4" w:space="0" w:color="auto"/>
            </w:tcBorders>
          </w:tcPr>
          <w:p w14:paraId="0EF208A7"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No</w:t>
            </w:r>
          </w:p>
        </w:tc>
      </w:tr>
      <w:tr w:rsidR="002601DC" w:rsidRPr="00E06EF7" w14:paraId="26B41205" w14:textId="77777777" w:rsidTr="00E06EF7">
        <w:trPr>
          <w:jc w:val="center"/>
        </w:trPr>
        <w:tc>
          <w:tcPr>
            <w:tcW w:w="989" w:type="dxa"/>
            <w:vMerge w:val="restart"/>
          </w:tcPr>
          <w:p w14:paraId="78E82DDB" w14:textId="77777777" w:rsidR="002601DC" w:rsidRPr="00E06EF7" w:rsidRDefault="002601DC" w:rsidP="00E06EF7">
            <w:pPr>
              <w:pStyle w:val="NoSpacing"/>
              <w:spacing w:line="360" w:lineRule="auto"/>
              <w:rPr>
                <w:rFonts w:ascii="Book Antiqua" w:hAnsi="Book Antiqua"/>
                <w:b/>
                <w:sz w:val="24"/>
                <w:szCs w:val="24"/>
              </w:rPr>
            </w:pPr>
            <w:r w:rsidRPr="00E06EF7">
              <w:rPr>
                <w:rFonts w:ascii="Book Antiqua" w:hAnsi="Book Antiqua"/>
                <w:sz w:val="24"/>
                <w:szCs w:val="24"/>
              </w:rPr>
              <w:t>2</w:t>
            </w:r>
          </w:p>
        </w:tc>
        <w:tc>
          <w:tcPr>
            <w:tcW w:w="819" w:type="dxa"/>
            <w:vMerge w:val="restart"/>
          </w:tcPr>
          <w:p w14:paraId="7E34201E" w14:textId="77777777" w:rsidR="002601DC" w:rsidRPr="00E06EF7" w:rsidRDefault="002601DC" w:rsidP="00E06EF7">
            <w:pPr>
              <w:pStyle w:val="NoSpacing"/>
              <w:spacing w:line="360" w:lineRule="auto"/>
              <w:rPr>
                <w:rFonts w:ascii="Book Antiqua" w:hAnsi="Book Antiqua"/>
                <w:b/>
                <w:sz w:val="24"/>
                <w:szCs w:val="24"/>
              </w:rPr>
            </w:pPr>
            <w:r w:rsidRPr="00E06EF7">
              <w:rPr>
                <w:rFonts w:ascii="Book Antiqua" w:hAnsi="Book Antiqua"/>
                <w:sz w:val="24"/>
                <w:szCs w:val="24"/>
              </w:rPr>
              <w:t>1/4</w:t>
            </w:r>
          </w:p>
        </w:tc>
        <w:tc>
          <w:tcPr>
            <w:tcW w:w="1870" w:type="dxa"/>
            <w:vMerge w:val="restart"/>
          </w:tcPr>
          <w:p w14:paraId="30C11EF4" w14:textId="77777777"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B</w:t>
            </w:r>
          </w:p>
        </w:tc>
        <w:tc>
          <w:tcPr>
            <w:tcW w:w="1581" w:type="dxa"/>
          </w:tcPr>
          <w:p w14:paraId="6C5AF097" w14:textId="09D08CF2"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IFN/RBV</w:t>
            </w:r>
          </w:p>
        </w:tc>
        <w:tc>
          <w:tcPr>
            <w:tcW w:w="1077" w:type="dxa"/>
          </w:tcPr>
          <w:p w14:paraId="0AB8B434" w14:textId="042C3191" w:rsidR="002601DC" w:rsidRPr="00E06EF7" w:rsidRDefault="002601DC" w:rsidP="00E06EF7">
            <w:pPr>
              <w:pStyle w:val="NoSpacing"/>
              <w:spacing w:line="360" w:lineRule="auto"/>
              <w:rPr>
                <w:rFonts w:ascii="Book Antiqua" w:hAnsi="Book Antiqua"/>
                <w:sz w:val="24"/>
                <w:szCs w:val="24"/>
              </w:rPr>
            </w:pPr>
          </w:p>
        </w:tc>
        <w:tc>
          <w:tcPr>
            <w:tcW w:w="1262" w:type="dxa"/>
            <w:vMerge w:val="restart"/>
          </w:tcPr>
          <w:p w14:paraId="6AE5DA7F" w14:textId="04D956EC"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106</w:t>
            </w:r>
          </w:p>
        </w:tc>
        <w:tc>
          <w:tcPr>
            <w:tcW w:w="912" w:type="dxa"/>
            <w:vMerge w:val="restart"/>
          </w:tcPr>
          <w:p w14:paraId="0EFC2F67" w14:textId="16F80774" w:rsidR="002601DC" w:rsidRPr="00E06EF7" w:rsidRDefault="002601DC" w:rsidP="00E06EF7">
            <w:pPr>
              <w:pStyle w:val="NoSpacing"/>
              <w:spacing w:line="360" w:lineRule="auto"/>
              <w:rPr>
                <w:rFonts w:ascii="Book Antiqua" w:hAnsi="Book Antiqua"/>
                <w:b/>
                <w:sz w:val="24"/>
                <w:szCs w:val="24"/>
              </w:rPr>
            </w:pPr>
            <w:r w:rsidRPr="00E06EF7">
              <w:rPr>
                <w:rFonts w:ascii="Book Antiqua" w:hAnsi="Book Antiqua"/>
                <w:sz w:val="24"/>
                <w:szCs w:val="24"/>
              </w:rPr>
              <w:t>Yes</w:t>
            </w:r>
          </w:p>
        </w:tc>
        <w:tc>
          <w:tcPr>
            <w:tcW w:w="833" w:type="dxa"/>
            <w:vMerge w:val="restart"/>
          </w:tcPr>
          <w:p w14:paraId="7BB3403B" w14:textId="72F2DD71" w:rsidR="002601DC" w:rsidRPr="00E06EF7" w:rsidRDefault="002601DC" w:rsidP="00E06EF7">
            <w:pPr>
              <w:pStyle w:val="NoSpacing"/>
              <w:spacing w:line="360" w:lineRule="auto"/>
              <w:rPr>
                <w:rFonts w:ascii="Book Antiqua" w:hAnsi="Book Antiqua"/>
                <w:b/>
                <w:sz w:val="24"/>
                <w:szCs w:val="24"/>
              </w:rPr>
            </w:pPr>
            <w:r w:rsidRPr="00E06EF7">
              <w:rPr>
                <w:rFonts w:ascii="Book Antiqua" w:hAnsi="Book Antiqua"/>
                <w:sz w:val="24"/>
                <w:szCs w:val="24"/>
              </w:rPr>
              <w:t>No</w:t>
            </w:r>
          </w:p>
        </w:tc>
      </w:tr>
      <w:tr w:rsidR="002601DC" w:rsidRPr="00E06EF7" w14:paraId="7665D490" w14:textId="77777777" w:rsidTr="00E06EF7">
        <w:trPr>
          <w:jc w:val="center"/>
        </w:trPr>
        <w:tc>
          <w:tcPr>
            <w:tcW w:w="989" w:type="dxa"/>
            <w:vMerge/>
          </w:tcPr>
          <w:p w14:paraId="5B6486D5" w14:textId="77777777" w:rsidR="002601DC" w:rsidRPr="00E06EF7" w:rsidRDefault="002601DC" w:rsidP="00E06EF7">
            <w:pPr>
              <w:pStyle w:val="NoSpacing"/>
              <w:spacing w:line="360" w:lineRule="auto"/>
              <w:rPr>
                <w:rFonts w:ascii="Book Antiqua" w:hAnsi="Book Antiqua"/>
                <w:sz w:val="24"/>
                <w:szCs w:val="24"/>
              </w:rPr>
            </w:pPr>
          </w:p>
        </w:tc>
        <w:tc>
          <w:tcPr>
            <w:tcW w:w="819" w:type="dxa"/>
            <w:vMerge/>
          </w:tcPr>
          <w:p w14:paraId="3A957671" w14:textId="77777777" w:rsidR="002601DC" w:rsidRPr="00E06EF7" w:rsidRDefault="002601DC" w:rsidP="00E06EF7">
            <w:pPr>
              <w:pStyle w:val="NoSpacing"/>
              <w:spacing w:line="360" w:lineRule="auto"/>
              <w:rPr>
                <w:rFonts w:ascii="Book Antiqua" w:hAnsi="Book Antiqua"/>
                <w:sz w:val="24"/>
                <w:szCs w:val="24"/>
              </w:rPr>
            </w:pPr>
          </w:p>
        </w:tc>
        <w:tc>
          <w:tcPr>
            <w:tcW w:w="1870" w:type="dxa"/>
            <w:vMerge/>
          </w:tcPr>
          <w:p w14:paraId="12ED9775" w14:textId="77777777" w:rsidR="002601DC" w:rsidRPr="00E06EF7" w:rsidRDefault="002601DC" w:rsidP="00E06EF7">
            <w:pPr>
              <w:pStyle w:val="NoSpacing"/>
              <w:spacing w:line="360" w:lineRule="auto"/>
              <w:rPr>
                <w:rFonts w:ascii="Book Antiqua" w:hAnsi="Book Antiqua"/>
                <w:sz w:val="24"/>
                <w:szCs w:val="24"/>
              </w:rPr>
            </w:pPr>
          </w:p>
        </w:tc>
        <w:tc>
          <w:tcPr>
            <w:tcW w:w="1581" w:type="dxa"/>
          </w:tcPr>
          <w:p w14:paraId="3FD82524" w14:textId="452C9444"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SOF/RBV</w:t>
            </w:r>
          </w:p>
        </w:tc>
        <w:tc>
          <w:tcPr>
            <w:tcW w:w="1077" w:type="dxa"/>
          </w:tcPr>
          <w:p w14:paraId="6215B469" w14:textId="77777777" w:rsidR="002601DC" w:rsidRPr="00E06EF7" w:rsidRDefault="002601DC" w:rsidP="00E06EF7">
            <w:pPr>
              <w:pStyle w:val="NoSpacing"/>
              <w:spacing w:line="360" w:lineRule="auto"/>
              <w:rPr>
                <w:rFonts w:ascii="Book Antiqua" w:hAnsi="Book Antiqua"/>
                <w:sz w:val="24"/>
                <w:szCs w:val="24"/>
              </w:rPr>
            </w:pPr>
          </w:p>
        </w:tc>
        <w:tc>
          <w:tcPr>
            <w:tcW w:w="1262" w:type="dxa"/>
            <w:vMerge/>
          </w:tcPr>
          <w:p w14:paraId="75B71448" w14:textId="2527D9C0" w:rsidR="002601DC" w:rsidRPr="00E06EF7" w:rsidRDefault="002601DC" w:rsidP="00E06EF7">
            <w:pPr>
              <w:pStyle w:val="NoSpacing"/>
              <w:spacing w:line="360" w:lineRule="auto"/>
              <w:rPr>
                <w:rFonts w:ascii="Book Antiqua" w:hAnsi="Book Antiqua"/>
                <w:sz w:val="24"/>
                <w:szCs w:val="24"/>
              </w:rPr>
            </w:pPr>
          </w:p>
        </w:tc>
        <w:tc>
          <w:tcPr>
            <w:tcW w:w="912" w:type="dxa"/>
            <w:vMerge/>
          </w:tcPr>
          <w:p w14:paraId="0B91FCD4" w14:textId="3901D93F" w:rsidR="002601DC" w:rsidRPr="00E06EF7" w:rsidRDefault="002601DC" w:rsidP="00E06EF7">
            <w:pPr>
              <w:pStyle w:val="NoSpacing"/>
              <w:spacing w:line="360" w:lineRule="auto"/>
              <w:rPr>
                <w:rFonts w:ascii="Book Antiqua" w:hAnsi="Book Antiqua"/>
                <w:sz w:val="24"/>
                <w:szCs w:val="24"/>
              </w:rPr>
            </w:pPr>
          </w:p>
        </w:tc>
        <w:tc>
          <w:tcPr>
            <w:tcW w:w="833" w:type="dxa"/>
            <w:vMerge/>
          </w:tcPr>
          <w:p w14:paraId="7A9D0F6D" w14:textId="753E5294" w:rsidR="002601DC" w:rsidRPr="00E06EF7" w:rsidRDefault="002601DC" w:rsidP="00E06EF7">
            <w:pPr>
              <w:pStyle w:val="NoSpacing"/>
              <w:spacing w:line="360" w:lineRule="auto"/>
              <w:rPr>
                <w:rFonts w:ascii="Book Antiqua" w:hAnsi="Book Antiqua"/>
                <w:sz w:val="24"/>
                <w:szCs w:val="24"/>
              </w:rPr>
            </w:pPr>
          </w:p>
        </w:tc>
      </w:tr>
      <w:tr w:rsidR="002601DC" w:rsidRPr="00E06EF7" w14:paraId="43E82E38" w14:textId="77777777" w:rsidTr="00E06EF7">
        <w:trPr>
          <w:jc w:val="center"/>
        </w:trPr>
        <w:tc>
          <w:tcPr>
            <w:tcW w:w="989" w:type="dxa"/>
            <w:vMerge/>
          </w:tcPr>
          <w:p w14:paraId="15762C57" w14:textId="77777777" w:rsidR="002601DC" w:rsidRPr="00E06EF7" w:rsidRDefault="002601DC" w:rsidP="00E06EF7">
            <w:pPr>
              <w:pStyle w:val="NoSpacing"/>
              <w:spacing w:line="360" w:lineRule="auto"/>
              <w:rPr>
                <w:rFonts w:ascii="Book Antiqua" w:hAnsi="Book Antiqua"/>
                <w:sz w:val="24"/>
                <w:szCs w:val="24"/>
              </w:rPr>
            </w:pPr>
          </w:p>
        </w:tc>
        <w:tc>
          <w:tcPr>
            <w:tcW w:w="819" w:type="dxa"/>
            <w:vMerge/>
          </w:tcPr>
          <w:p w14:paraId="718FB9AE" w14:textId="77777777" w:rsidR="002601DC" w:rsidRPr="00E06EF7" w:rsidRDefault="002601DC" w:rsidP="00E06EF7">
            <w:pPr>
              <w:pStyle w:val="NoSpacing"/>
              <w:spacing w:line="360" w:lineRule="auto"/>
              <w:rPr>
                <w:rFonts w:ascii="Book Antiqua" w:hAnsi="Book Antiqua"/>
                <w:sz w:val="24"/>
                <w:szCs w:val="24"/>
              </w:rPr>
            </w:pPr>
          </w:p>
        </w:tc>
        <w:tc>
          <w:tcPr>
            <w:tcW w:w="1870" w:type="dxa"/>
            <w:vMerge/>
          </w:tcPr>
          <w:p w14:paraId="31D32B44" w14:textId="77777777" w:rsidR="002601DC" w:rsidRPr="00E06EF7" w:rsidRDefault="002601DC" w:rsidP="00E06EF7">
            <w:pPr>
              <w:pStyle w:val="NoSpacing"/>
              <w:spacing w:line="360" w:lineRule="auto"/>
              <w:rPr>
                <w:rFonts w:ascii="Book Antiqua" w:hAnsi="Book Antiqua"/>
                <w:sz w:val="24"/>
                <w:szCs w:val="24"/>
              </w:rPr>
            </w:pPr>
          </w:p>
        </w:tc>
        <w:tc>
          <w:tcPr>
            <w:tcW w:w="1581" w:type="dxa"/>
          </w:tcPr>
          <w:p w14:paraId="0D2FAEA4" w14:textId="7777F9FF"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L/S</w:t>
            </w:r>
          </w:p>
        </w:tc>
        <w:tc>
          <w:tcPr>
            <w:tcW w:w="1077" w:type="dxa"/>
          </w:tcPr>
          <w:p w14:paraId="794B825F" w14:textId="2E76420C"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24</w:t>
            </w:r>
          </w:p>
        </w:tc>
        <w:tc>
          <w:tcPr>
            <w:tcW w:w="1262" w:type="dxa"/>
            <w:vMerge/>
          </w:tcPr>
          <w:p w14:paraId="60D56A93" w14:textId="77777777" w:rsidR="002601DC" w:rsidRPr="00E06EF7" w:rsidRDefault="002601DC" w:rsidP="00E06EF7">
            <w:pPr>
              <w:pStyle w:val="NoSpacing"/>
              <w:spacing w:line="360" w:lineRule="auto"/>
              <w:rPr>
                <w:rFonts w:ascii="Book Antiqua" w:hAnsi="Book Antiqua"/>
                <w:sz w:val="24"/>
                <w:szCs w:val="24"/>
              </w:rPr>
            </w:pPr>
          </w:p>
        </w:tc>
        <w:tc>
          <w:tcPr>
            <w:tcW w:w="912" w:type="dxa"/>
            <w:vMerge/>
          </w:tcPr>
          <w:p w14:paraId="7666712D" w14:textId="77777777" w:rsidR="002601DC" w:rsidRPr="00E06EF7" w:rsidRDefault="002601DC" w:rsidP="00E06EF7">
            <w:pPr>
              <w:pStyle w:val="NoSpacing"/>
              <w:spacing w:line="360" w:lineRule="auto"/>
              <w:rPr>
                <w:rFonts w:ascii="Book Antiqua" w:hAnsi="Book Antiqua"/>
                <w:sz w:val="24"/>
                <w:szCs w:val="24"/>
              </w:rPr>
            </w:pPr>
          </w:p>
        </w:tc>
        <w:tc>
          <w:tcPr>
            <w:tcW w:w="833" w:type="dxa"/>
            <w:vMerge/>
          </w:tcPr>
          <w:p w14:paraId="5310BB24" w14:textId="77777777" w:rsidR="002601DC" w:rsidRPr="00E06EF7" w:rsidRDefault="002601DC" w:rsidP="00E06EF7">
            <w:pPr>
              <w:pStyle w:val="NoSpacing"/>
              <w:spacing w:line="360" w:lineRule="auto"/>
              <w:rPr>
                <w:rFonts w:ascii="Book Antiqua" w:hAnsi="Book Antiqua"/>
                <w:sz w:val="24"/>
                <w:szCs w:val="24"/>
              </w:rPr>
            </w:pPr>
          </w:p>
        </w:tc>
      </w:tr>
      <w:tr w:rsidR="00E06EF7" w:rsidRPr="00E06EF7" w14:paraId="09F2BF9D" w14:textId="77777777" w:rsidTr="00E06EF7">
        <w:trPr>
          <w:jc w:val="center"/>
        </w:trPr>
        <w:tc>
          <w:tcPr>
            <w:tcW w:w="989" w:type="dxa"/>
          </w:tcPr>
          <w:p w14:paraId="65240396"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3</w:t>
            </w:r>
          </w:p>
        </w:tc>
        <w:tc>
          <w:tcPr>
            <w:tcW w:w="819" w:type="dxa"/>
          </w:tcPr>
          <w:p w14:paraId="31AA6D0E"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1b</w:t>
            </w:r>
          </w:p>
        </w:tc>
        <w:tc>
          <w:tcPr>
            <w:tcW w:w="1870" w:type="dxa"/>
          </w:tcPr>
          <w:p w14:paraId="72268A93"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B</w:t>
            </w:r>
          </w:p>
        </w:tc>
        <w:tc>
          <w:tcPr>
            <w:tcW w:w="1581" w:type="dxa"/>
          </w:tcPr>
          <w:p w14:paraId="4B9F1719"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 xml:space="preserve">L/S </w:t>
            </w:r>
          </w:p>
        </w:tc>
        <w:tc>
          <w:tcPr>
            <w:tcW w:w="1077" w:type="dxa"/>
          </w:tcPr>
          <w:p w14:paraId="3145F0ED"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12</w:t>
            </w:r>
          </w:p>
        </w:tc>
        <w:tc>
          <w:tcPr>
            <w:tcW w:w="1262" w:type="dxa"/>
          </w:tcPr>
          <w:p w14:paraId="63387B94"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132</w:t>
            </w:r>
          </w:p>
        </w:tc>
        <w:tc>
          <w:tcPr>
            <w:tcW w:w="912" w:type="dxa"/>
          </w:tcPr>
          <w:p w14:paraId="08E9C18C"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Yes</w:t>
            </w:r>
          </w:p>
        </w:tc>
        <w:tc>
          <w:tcPr>
            <w:tcW w:w="833" w:type="dxa"/>
          </w:tcPr>
          <w:p w14:paraId="0AB2D71A"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No</w:t>
            </w:r>
          </w:p>
        </w:tc>
      </w:tr>
      <w:tr w:rsidR="00E06EF7" w:rsidRPr="00E06EF7" w14:paraId="686AEA99" w14:textId="77777777" w:rsidTr="00E06EF7">
        <w:trPr>
          <w:jc w:val="center"/>
        </w:trPr>
        <w:tc>
          <w:tcPr>
            <w:tcW w:w="989" w:type="dxa"/>
          </w:tcPr>
          <w:p w14:paraId="40ADA23B"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4</w:t>
            </w:r>
          </w:p>
        </w:tc>
        <w:tc>
          <w:tcPr>
            <w:tcW w:w="819" w:type="dxa"/>
          </w:tcPr>
          <w:p w14:paraId="6035941D"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1b</w:t>
            </w:r>
          </w:p>
        </w:tc>
        <w:tc>
          <w:tcPr>
            <w:tcW w:w="1870" w:type="dxa"/>
          </w:tcPr>
          <w:p w14:paraId="027FFED8"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A</w:t>
            </w:r>
          </w:p>
        </w:tc>
        <w:tc>
          <w:tcPr>
            <w:tcW w:w="1581" w:type="dxa"/>
          </w:tcPr>
          <w:p w14:paraId="036063F0"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 xml:space="preserve">L/S </w:t>
            </w:r>
          </w:p>
        </w:tc>
        <w:tc>
          <w:tcPr>
            <w:tcW w:w="1077" w:type="dxa"/>
          </w:tcPr>
          <w:p w14:paraId="23E69BE6"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12</w:t>
            </w:r>
          </w:p>
        </w:tc>
        <w:tc>
          <w:tcPr>
            <w:tcW w:w="1262" w:type="dxa"/>
          </w:tcPr>
          <w:p w14:paraId="60F78961"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256</w:t>
            </w:r>
          </w:p>
        </w:tc>
        <w:tc>
          <w:tcPr>
            <w:tcW w:w="912" w:type="dxa"/>
          </w:tcPr>
          <w:p w14:paraId="135E4018"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Yes</w:t>
            </w:r>
          </w:p>
        </w:tc>
        <w:tc>
          <w:tcPr>
            <w:tcW w:w="833" w:type="dxa"/>
          </w:tcPr>
          <w:p w14:paraId="21CD9F74"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No</w:t>
            </w:r>
          </w:p>
        </w:tc>
      </w:tr>
      <w:tr w:rsidR="00E06EF7" w:rsidRPr="00E06EF7" w14:paraId="790A3854" w14:textId="77777777" w:rsidTr="00E06EF7">
        <w:trPr>
          <w:jc w:val="center"/>
        </w:trPr>
        <w:tc>
          <w:tcPr>
            <w:tcW w:w="989" w:type="dxa"/>
          </w:tcPr>
          <w:p w14:paraId="68B6D808"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5</w:t>
            </w:r>
          </w:p>
        </w:tc>
        <w:tc>
          <w:tcPr>
            <w:tcW w:w="819" w:type="dxa"/>
          </w:tcPr>
          <w:p w14:paraId="498A8CB0"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1/4</w:t>
            </w:r>
          </w:p>
        </w:tc>
        <w:tc>
          <w:tcPr>
            <w:tcW w:w="1870" w:type="dxa"/>
          </w:tcPr>
          <w:p w14:paraId="63441759"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B</w:t>
            </w:r>
          </w:p>
        </w:tc>
        <w:tc>
          <w:tcPr>
            <w:tcW w:w="1581" w:type="dxa"/>
          </w:tcPr>
          <w:p w14:paraId="4640A240"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 xml:space="preserve">S/S </w:t>
            </w:r>
          </w:p>
          <w:p w14:paraId="389D40D3"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L/S</w:t>
            </w:r>
          </w:p>
        </w:tc>
        <w:tc>
          <w:tcPr>
            <w:tcW w:w="1077" w:type="dxa"/>
          </w:tcPr>
          <w:p w14:paraId="03CCB4C0"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12</w:t>
            </w:r>
          </w:p>
          <w:p w14:paraId="5F3ED1E9"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24</w:t>
            </w:r>
          </w:p>
        </w:tc>
        <w:tc>
          <w:tcPr>
            <w:tcW w:w="1262" w:type="dxa"/>
          </w:tcPr>
          <w:p w14:paraId="0807BF46" w14:textId="77777777" w:rsidR="00E06EF7" w:rsidRPr="00E06EF7" w:rsidRDefault="00E06EF7" w:rsidP="00E06EF7">
            <w:pPr>
              <w:pStyle w:val="NoSpacing"/>
              <w:spacing w:line="360" w:lineRule="auto"/>
              <w:rPr>
                <w:rFonts w:ascii="Book Antiqua" w:hAnsi="Book Antiqua"/>
                <w:sz w:val="24"/>
                <w:szCs w:val="24"/>
              </w:rPr>
            </w:pPr>
            <w:r w:rsidRPr="00E06EF7">
              <w:rPr>
                <w:rFonts w:ascii="Book Antiqua" w:hAnsi="Book Antiqua"/>
                <w:sz w:val="24"/>
                <w:szCs w:val="24"/>
              </w:rPr>
              <w:t>120</w:t>
            </w:r>
          </w:p>
        </w:tc>
        <w:tc>
          <w:tcPr>
            <w:tcW w:w="912" w:type="dxa"/>
          </w:tcPr>
          <w:p w14:paraId="2C419BED"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Yes</w:t>
            </w:r>
          </w:p>
        </w:tc>
        <w:tc>
          <w:tcPr>
            <w:tcW w:w="833" w:type="dxa"/>
          </w:tcPr>
          <w:p w14:paraId="6C078F1D" w14:textId="77777777" w:rsidR="00E06EF7" w:rsidRPr="00E06EF7" w:rsidRDefault="00E06EF7" w:rsidP="00E06EF7">
            <w:pPr>
              <w:pStyle w:val="NoSpacing"/>
              <w:spacing w:line="360" w:lineRule="auto"/>
              <w:rPr>
                <w:rFonts w:ascii="Book Antiqua" w:hAnsi="Book Antiqua"/>
                <w:b/>
                <w:sz w:val="24"/>
                <w:szCs w:val="24"/>
              </w:rPr>
            </w:pPr>
            <w:r w:rsidRPr="00E06EF7">
              <w:rPr>
                <w:rFonts w:ascii="Book Antiqua" w:hAnsi="Book Antiqua"/>
                <w:sz w:val="24"/>
                <w:szCs w:val="24"/>
              </w:rPr>
              <w:t>No</w:t>
            </w:r>
          </w:p>
        </w:tc>
      </w:tr>
      <w:tr w:rsidR="002601DC" w:rsidRPr="00E06EF7" w14:paraId="323D2DDD" w14:textId="77777777" w:rsidTr="00E06EF7">
        <w:trPr>
          <w:jc w:val="center"/>
        </w:trPr>
        <w:tc>
          <w:tcPr>
            <w:tcW w:w="989" w:type="dxa"/>
            <w:vMerge w:val="restart"/>
          </w:tcPr>
          <w:p w14:paraId="181FE4D5" w14:textId="77777777"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6</w:t>
            </w:r>
          </w:p>
        </w:tc>
        <w:tc>
          <w:tcPr>
            <w:tcW w:w="819" w:type="dxa"/>
            <w:vMerge w:val="restart"/>
          </w:tcPr>
          <w:p w14:paraId="1A9A6BAA" w14:textId="77777777"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1a</w:t>
            </w:r>
          </w:p>
        </w:tc>
        <w:tc>
          <w:tcPr>
            <w:tcW w:w="1870" w:type="dxa"/>
            <w:vMerge w:val="restart"/>
          </w:tcPr>
          <w:p w14:paraId="312119A6" w14:textId="77777777" w:rsidR="002601DC" w:rsidRPr="00E06EF7" w:rsidRDefault="002601DC" w:rsidP="00E06EF7">
            <w:pPr>
              <w:pStyle w:val="NoSpacing"/>
              <w:spacing w:line="360" w:lineRule="auto"/>
              <w:rPr>
                <w:rFonts w:ascii="Book Antiqua" w:hAnsi="Book Antiqua"/>
                <w:sz w:val="24"/>
                <w:szCs w:val="24"/>
                <w:vertAlign w:val="superscript"/>
              </w:rPr>
            </w:pPr>
            <w:r w:rsidRPr="00E06EF7">
              <w:rPr>
                <w:rFonts w:ascii="Book Antiqua" w:hAnsi="Book Antiqua"/>
                <w:sz w:val="24"/>
                <w:szCs w:val="24"/>
                <w:vertAlign w:val="superscript"/>
              </w:rPr>
              <w:t>1</w:t>
            </w:r>
          </w:p>
        </w:tc>
        <w:tc>
          <w:tcPr>
            <w:tcW w:w="1581" w:type="dxa"/>
          </w:tcPr>
          <w:p w14:paraId="36CF7E6A" w14:textId="5457C93E"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L/S</w:t>
            </w:r>
          </w:p>
        </w:tc>
        <w:tc>
          <w:tcPr>
            <w:tcW w:w="1077" w:type="dxa"/>
          </w:tcPr>
          <w:p w14:paraId="703206BB" w14:textId="46D0356D"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12</w:t>
            </w:r>
          </w:p>
        </w:tc>
        <w:tc>
          <w:tcPr>
            <w:tcW w:w="1262" w:type="dxa"/>
            <w:vMerge w:val="restart"/>
          </w:tcPr>
          <w:p w14:paraId="4A3920CE" w14:textId="77777777"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785</w:t>
            </w:r>
            <w:r w:rsidRPr="00E06EF7">
              <w:rPr>
                <w:rFonts w:ascii="Book Antiqua" w:hAnsi="Book Antiqua"/>
                <w:sz w:val="24"/>
                <w:szCs w:val="24"/>
                <w:vertAlign w:val="superscript"/>
              </w:rPr>
              <w:t>3</w:t>
            </w:r>
          </w:p>
        </w:tc>
        <w:tc>
          <w:tcPr>
            <w:tcW w:w="912" w:type="dxa"/>
            <w:vMerge w:val="restart"/>
          </w:tcPr>
          <w:p w14:paraId="0CAC55D5" w14:textId="77777777"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Yes</w:t>
            </w:r>
          </w:p>
        </w:tc>
        <w:tc>
          <w:tcPr>
            <w:tcW w:w="833" w:type="dxa"/>
            <w:vMerge w:val="restart"/>
          </w:tcPr>
          <w:p w14:paraId="4A657B6F" w14:textId="77777777"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No</w:t>
            </w:r>
          </w:p>
        </w:tc>
      </w:tr>
      <w:tr w:rsidR="002601DC" w:rsidRPr="00E06EF7" w14:paraId="57DDA603" w14:textId="77777777" w:rsidTr="00E06EF7">
        <w:trPr>
          <w:jc w:val="center"/>
        </w:trPr>
        <w:tc>
          <w:tcPr>
            <w:tcW w:w="989" w:type="dxa"/>
            <w:vMerge/>
            <w:tcBorders>
              <w:bottom w:val="single" w:sz="4" w:space="0" w:color="auto"/>
            </w:tcBorders>
          </w:tcPr>
          <w:p w14:paraId="7206CA8E" w14:textId="77777777" w:rsidR="002601DC" w:rsidRPr="00E06EF7" w:rsidRDefault="002601DC" w:rsidP="00E06EF7">
            <w:pPr>
              <w:pStyle w:val="NoSpacing"/>
              <w:spacing w:line="360" w:lineRule="auto"/>
              <w:rPr>
                <w:rFonts w:ascii="Book Antiqua" w:hAnsi="Book Antiqua"/>
                <w:sz w:val="24"/>
                <w:szCs w:val="24"/>
              </w:rPr>
            </w:pPr>
          </w:p>
        </w:tc>
        <w:tc>
          <w:tcPr>
            <w:tcW w:w="819" w:type="dxa"/>
            <w:vMerge/>
            <w:tcBorders>
              <w:bottom w:val="single" w:sz="4" w:space="0" w:color="auto"/>
            </w:tcBorders>
          </w:tcPr>
          <w:p w14:paraId="0995AA8B" w14:textId="77777777" w:rsidR="002601DC" w:rsidRPr="00E06EF7" w:rsidRDefault="002601DC" w:rsidP="00E06EF7">
            <w:pPr>
              <w:pStyle w:val="NoSpacing"/>
              <w:spacing w:line="360" w:lineRule="auto"/>
              <w:rPr>
                <w:rFonts w:ascii="Book Antiqua" w:hAnsi="Book Antiqua"/>
                <w:sz w:val="24"/>
                <w:szCs w:val="24"/>
              </w:rPr>
            </w:pPr>
          </w:p>
        </w:tc>
        <w:tc>
          <w:tcPr>
            <w:tcW w:w="1870" w:type="dxa"/>
            <w:vMerge/>
            <w:tcBorders>
              <w:bottom w:val="single" w:sz="4" w:space="0" w:color="auto"/>
            </w:tcBorders>
          </w:tcPr>
          <w:p w14:paraId="4DBC3AD6" w14:textId="77777777" w:rsidR="002601DC" w:rsidRPr="00E06EF7" w:rsidRDefault="002601DC" w:rsidP="00E06EF7">
            <w:pPr>
              <w:pStyle w:val="NoSpacing"/>
              <w:spacing w:line="360" w:lineRule="auto"/>
              <w:rPr>
                <w:rFonts w:ascii="Book Antiqua" w:hAnsi="Book Antiqua"/>
                <w:sz w:val="24"/>
                <w:szCs w:val="24"/>
                <w:vertAlign w:val="superscript"/>
              </w:rPr>
            </w:pPr>
          </w:p>
        </w:tc>
        <w:tc>
          <w:tcPr>
            <w:tcW w:w="1581" w:type="dxa"/>
            <w:tcBorders>
              <w:bottom w:val="single" w:sz="4" w:space="0" w:color="auto"/>
            </w:tcBorders>
          </w:tcPr>
          <w:p w14:paraId="492A0141" w14:textId="3A96E516"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E/G</w:t>
            </w:r>
            <w:r w:rsidRPr="00E06EF7">
              <w:rPr>
                <w:rFonts w:ascii="Book Antiqua" w:hAnsi="Book Antiqua"/>
                <w:sz w:val="24"/>
                <w:szCs w:val="24"/>
                <w:vertAlign w:val="superscript"/>
              </w:rPr>
              <w:t>2</w:t>
            </w:r>
          </w:p>
        </w:tc>
        <w:tc>
          <w:tcPr>
            <w:tcW w:w="1077" w:type="dxa"/>
            <w:tcBorders>
              <w:bottom w:val="single" w:sz="4" w:space="0" w:color="auto"/>
            </w:tcBorders>
          </w:tcPr>
          <w:p w14:paraId="6B7EE876" w14:textId="3275135E" w:rsidR="002601DC" w:rsidRPr="00E06EF7" w:rsidRDefault="002601DC" w:rsidP="00E06EF7">
            <w:pPr>
              <w:pStyle w:val="NoSpacing"/>
              <w:spacing w:line="360" w:lineRule="auto"/>
              <w:rPr>
                <w:rFonts w:ascii="Book Antiqua" w:hAnsi="Book Antiqua"/>
                <w:sz w:val="24"/>
                <w:szCs w:val="24"/>
              </w:rPr>
            </w:pPr>
            <w:r w:rsidRPr="00E06EF7">
              <w:rPr>
                <w:rFonts w:ascii="Book Antiqua" w:hAnsi="Book Antiqua"/>
                <w:sz w:val="24"/>
                <w:szCs w:val="24"/>
              </w:rPr>
              <w:t>16</w:t>
            </w:r>
          </w:p>
        </w:tc>
        <w:tc>
          <w:tcPr>
            <w:tcW w:w="1262" w:type="dxa"/>
            <w:vMerge/>
            <w:tcBorders>
              <w:bottom w:val="single" w:sz="4" w:space="0" w:color="auto"/>
            </w:tcBorders>
          </w:tcPr>
          <w:p w14:paraId="7EA8EC80" w14:textId="77777777" w:rsidR="002601DC" w:rsidRPr="00E06EF7" w:rsidRDefault="002601DC" w:rsidP="00E06EF7">
            <w:pPr>
              <w:pStyle w:val="NoSpacing"/>
              <w:spacing w:line="360" w:lineRule="auto"/>
              <w:rPr>
                <w:rFonts w:ascii="Book Antiqua" w:hAnsi="Book Antiqua"/>
                <w:sz w:val="24"/>
                <w:szCs w:val="24"/>
              </w:rPr>
            </w:pPr>
          </w:p>
        </w:tc>
        <w:tc>
          <w:tcPr>
            <w:tcW w:w="912" w:type="dxa"/>
            <w:vMerge/>
            <w:tcBorders>
              <w:bottom w:val="single" w:sz="4" w:space="0" w:color="auto"/>
            </w:tcBorders>
          </w:tcPr>
          <w:p w14:paraId="3185F199" w14:textId="77777777" w:rsidR="002601DC" w:rsidRPr="00E06EF7" w:rsidRDefault="002601DC" w:rsidP="00E06EF7">
            <w:pPr>
              <w:pStyle w:val="NoSpacing"/>
              <w:spacing w:line="360" w:lineRule="auto"/>
              <w:rPr>
                <w:rFonts w:ascii="Book Antiqua" w:hAnsi="Book Antiqua"/>
                <w:sz w:val="24"/>
                <w:szCs w:val="24"/>
              </w:rPr>
            </w:pPr>
          </w:p>
        </w:tc>
        <w:tc>
          <w:tcPr>
            <w:tcW w:w="833" w:type="dxa"/>
            <w:vMerge/>
            <w:tcBorders>
              <w:bottom w:val="single" w:sz="4" w:space="0" w:color="auto"/>
            </w:tcBorders>
          </w:tcPr>
          <w:p w14:paraId="7A92413C" w14:textId="77777777" w:rsidR="002601DC" w:rsidRPr="00E06EF7" w:rsidRDefault="002601DC" w:rsidP="00E06EF7">
            <w:pPr>
              <w:pStyle w:val="NoSpacing"/>
              <w:spacing w:line="360" w:lineRule="auto"/>
              <w:rPr>
                <w:rFonts w:ascii="Book Antiqua" w:hAnsi="Book Antiqua"/>
                <w:sz w:val="24"/>
                <w:szCs w:val="24"/>
              </w:rPr>
            </w:pPr>
          </w:p>
        </w:tc>
      </w:tr>
    </w:tbl>
    <w:p w14:paraId="1C9FDF3D" w14:textId="4ACDD5ED" w:rsidR="002601DC" w:rsidRDefault="002601DC">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Liver transplant was performed at another hospital and pathology records were not available. </w:t>
      </w:r>
      <w:r>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Indicates treatment was after transplant. </w:t>
      </w:r>
      <w:r>
        <w:rPr>
          <w:rFonts w:ascii="Book Antiqua" w:eastAsia="Book Antiqua" w:hAnsi="Book Antiqua" w:cs="Book Antiqua"/>
          <w:color w:val="000000"/>
          <w:szCs w:val="22"/>
          <w:vertAlign w:val="superscript"/>
        </w:rPr>
        <w:t>3</w:t>
      </w:r>
      <w:r>
        <w:rPr>
          <w:rFonts w:ascii="Book Antiqua" w:eastAsia="Book Antiqua" w:hAnsi="Book Antiqua" w:cs="Book Antiqua"/>
          <w:color w:val="000000"/>
          <w:szCs w:val="22"/>
        </w:rPr>
        <w:t xml:space="preserve">Prolonged time as patient had been lost to follow-up between her transplant at a different institute and establishing care at our institute. </w:t>
      </w:r>
      <w:r w:rsidR="00421324">
        <w:rPr>
          <w:rFonts w:ascii="Book Antiqua" w:eastAsia="Book Antiqua" w:hAnsi="Book Antiqua" w:cs="Book Antiqua"/>
          <w:color w:val="000000"/>
          <w:szCs w:val="22"/>
        </w:rPr>
        <w:t xml:space="preserve">L/S: </w:t>
      </w:r>
      <w:r>
        <w:rPr>
          <w:rFonts w:ascii="Book Antiqua" w:eastAsia="Book Antiqua" w:hAnsi="Book Antiqua" w:cs="Book Antiqua"/>
          <w:color w:val="000000"/>
          <w:szCs w:val="22"/>
        </w:rPr>
        <w:t>L</w:t>
      </w:r>
      <w:r w:rsidR="00421324">
        <w:rPr>
          <w:rFonts w:ascii="Book Antiqua" w:eastAsia="Book Antiqua" w:hAnsi="Book Antiqua" w:cs="Book Antiqua"/>
          <w:color w:val="000000"/>
          <w:szCs w:val="22"/>
        </w:rPr>
        <w:t xml:space="preserve">edipasvir/sofosbuvir; S/S: </w:t>
      </w:r>
      <w:r>
        <w:rPr>
          <w:rFonts w:ascii="Book Antiqua" w:eastAsia="Book Antiqua" w:hAnsi="Book Antiqua" w:cs="Book Antiqua"/>
          <w:color w:val="000000"/>
          <w:szCs w:val="22"/>
        </w:rPr>
        <w:t>S</w:t>
      </w:r>
      <w:r w:rsidR="00421324">
        <w:rPr>
          <w:rFonts w:ascii="Book Antiqua" w:eastAsia="Book Antiqua" w:hAnsi="Book Antiqua" w:cs="Book Antiqua"/>
          <w:color w:val="000000"/>
          <w:szCs w:val="22"/>
        </w:rPr>
        <w:t xml:space="preserve">imeprevir/sofosbuvir; E/G: </w:t>
      </w:r>
      <w:r>
        <w:rPr>
          <w:rFonts w:ascii="Book Antiqua" w:eastAsia="Book Antiqua" w:hAnsi="Book Antiqua" w:cs="Book Antiqua"/>
          <w:color w:val="000000"/>
          <w:szCs w:val="22"/>
        </w:rPr>
        <w:t>E</w:t>
      </w:r>
      <w:r w:rsidR="00421324">
        <w:rPr>
          <w:rFonts w:ascii="Book Antiqua" w:eastAsia="Book Antiqua" w:hAnsi="Book Antiqua" w:cs="Book Antiqua"/>
          <w:color w:val="000000"/>
          <w:szCs w:val="22"/>
        </w:rPr>
        <w:t xml:space="preserve">lbasvir/grazoprevir; SOF: </w:t>
      </w:r>
      <w:r>
        <w:rPr>
          <w:rFonts w:ascii="Book Antiqua" w:eastAsia="Book Antiqua" w:hAnsi="Book Antiqua" w:cs="Book Antiqua"/>
          <w:color w:val="000000"/>
          <w:szCs w:val="22"/>
        </w:rPr>
        <w:t>S</w:t>
      </w:r>
      <w:r w:rsidR="00421324">
        <w:rPr>
          <w:rFonts w:ascii="Book Antiqua" w:eastAsia="Book Antiqua" w:hAnsi="Book Antiqua" w:cs="Book Antiqua"/>
          <w:color w:val="000000"/>
          <w:szCs w:val="22"/>
        </w:rPr>
        <w:t xml:space="preserve">ofosbuvir; IFN: </w:t>
      </w:r>
      <w:r>
        <w:rPr>
          <w:rFonts w:ascii="Book Antiqua" w:eastAsia="Book Antiqua" w:hAnsi="Book Antiqua" w:cs="Book Antiqua"/>
          <w:color w:val="000000"/>
          <w:szCs w:val="22"/>
        </w:rPr>
        <w:t>I</w:t>
      </w:r>
      <w:r w:rsidR="00421324">
        <w:rPr>
          <w:rFonts w:ascii="Book Antiqua" w:eastAsia="Book Antiqua" w:hAnsi="Book Antiqua" w:cs="Book Antiqua"/>
          <w:color w:val="000000"/>
          <w:szCs w:val="22"/>
        </w:rPr>
        <w:t xml:space="preserve">nterferon; RBV: </w:t>
      </w:r>
      <w:r>
        <w:rPr>
          <w:rFonts w:ascii="Book Antiqua" w:eastAsia="Book Antiqua" w:hAnsi="Book Antiqua" w:cs="Book Antiqua"/>
          <w:color w:val="000000"/>
          <w:szCs w:val="22"/>
        </w:rPr>
        <w:t>R</w:t>
      </w:r>
      <w:r w:rsidR="00421324">
        <w:rPr>
          <w:rFonts w:ascii="Book Antiqua" w:eastAsia="Book Antiqua" w:hAnsi="Book Antiqua" w:cs="Book Antiqua"/>
          <w:color w:val="000000"/>
          <w:szCs w:val="22"/>
        </w:rPr>
        <w:t>ibavirin</w:t>
      </w:r>
      <w:r>
        <w:rPr>
          <w:rFonts w:ascii="Book Antiqua" w:eastAsia="Book Antiqua" w:hAnsi="Book Antiqua" w:cs="Book Antiqua"/>
          <w:color w:val="000000"/>
          <w:szCs w:val="22"/>
        </w:rPr>
        <w:t>;</w:t>
      </w:r>
      <w:r w:rsidR="00421324">
        <w:rPr>
          <w:rFonts w:ascii="Book Antiqua" w:eastAsia="Book Antiqua" w:hAnsi="Book Antiqua" w:cs="Book Antiqua"/>
          <w:color w:val="000000"/>
          <w:szCs w:val="22"/>
        </w:rPr>
        <w:t xml:space="preserve"> GT: </w:t>
      </w:r>
      <w:r>
        <w:rPr>
          <w:rFonts w:ascii="Book Antiqua" w:eastAsia="Book Antiqua" w:hAnsi="Book Antiqua" w:cs="Book Antiqua"/>
          <w:color w:val="000000"/>
          <w:szCs w:val="22"/>
        </w:rPr>
        <w:t>G</w:t>
      </w:r>
      <w:r w:rsidR="00421324">
        <w:rPr>
          <w:rFonts w:ascii="Book Antiqua" w:eastAsia="Book Antiqua" w:hAnsi="Book Antiqua" w:cs="Book Antiqua"/>
          <w:color w:val="000000"/>
          <w:szCs w:val="22"/>
        </w:rPr>
        <w:t xml:space="preserve">enotype; LOT: </w:t>
      </w:r>
      <w:r>
        <w:rPr>
          <w:rFonts w:ascii="Book Antiqua" w:eastAsia="Book Antiqua" w:hAnsi="Book Antiqua" w:cs="Book Antiqua"/>
          <w:color w:val="000000"/>
          <w:szCs w:val="22"/>
        </w:rPr>
        <w:t>L</w:t>
      </w:r>
      <w:r w:rsidR="00421324">
        <w:rPr>
          <w:rFonts w:ascii="Book Antiqua" w:eastAsia="Book Antiqua" w:hAnsi="Book Antiqua" w:cs="Book Antiqua"/>
          <w:color w:val="000000"/>
          <w:szCs w:val="22"/>
        </w:rPr>
        <w:t xml:space="preserve">ength of treatment; Treatment </w:t>
      </w:r>
      <w:r>
        <w:rPr>
          <w:rFonts w:ascii="Book Antiqua" w:eastAsia="Book Antiqua" w:hAnsi="Book Antiqua" w:cs="Book Antiqua"/>
          <w:color w:val="000000"/>
          <w:szCs w:val="22"/>
        </w:rPr>
        <w:t>s</w:t>
      </w:r>
      <w:r w:rsidR="00421324">
        <w:rPr>
          <w:rFonts w:ascii="Book Antiqua" w:eastAsia="Book Antiqua" w:hAnsi="Book Antiqua" w:cs="Book Antiqua"/>
          <w:color w:val="000000"/>
          <w:szCs w:val="22"/>
        </w:rPr>
        <w:t xml:space="preserve">tart: </w:t>
      </w:r>
      <w:r>
        <w:rPr>
          <w:rFonts w:ascii="Book Antiqua" w:eastAsia="Book Antiqua" w:hAnsi="Book Antiqua" w:cs="Book Antiqua"/>
          <w:color w:val="000000"/>
          <w:szCs w:val="22"/>
        </w:rPr>
        <w:t>N</w:t>
      </w:r>
      <w:r w:rsidR="00421324">
        <w:rPr>
          <w:rFonts w:ascii="Book Antiqua" w:eastAsia="Book Antiqua" w:hAnsi="Book Antiqua" w:cs="Book Antiqua"/>
          <w:color w:val="000000"/>
          <w:szCs w:val="22"/>
        </w:rPr>
        <w:t xml:space="preserve">umber of days after transplant that </w:t>
      </w:r>
      <w:r w:rsidRPr="002601DC">
        <w:rPr>
          <w:rFonts w:ascii="Book Antiqua" w:eastAsia="Book Antiqua" w:hAnsi="Book Antiqua" w:cs="Book Antiqua"/>
          <w:color w:val="000000"/>
          <w:szCs w:val="22"/>
        </w:rPr>
        <w:t>sofosbuvir/velpatasvir/voxilaprevir</w:t>
      </w:r>
      <w:r w:rsidR="00421324">
        <w:rPr>
          <w:rFonts w:ascii="Book Antiqua" w:eastAsia="Book Antiqua" w:hAnsi="Book Antiqua" w:cs="Book Antiqua"/>
          <w:color w:val="000000"/>
          <w:szCs w:val="22"/>
        </w:rPr>
        <w:t xml:space="preserve"> therapy was</w:t>
      </w:r>
      <w:bookmarkStart w:id="2" w:name="_GoBack"/>
      <w:bookmarkEnd w:id="2"/>
      <w:r w:rsidR="00421324">
        <w:rPr>
          <w:rFonts w:ascii="Book Antiqua" w:eastAsia="Book Antiqua" w:hAnsi="Book Antiqua" w:cs="Book Antiqua"/>
          <w:color w:val="000000"/>
          <w:szCs w:val="22"/>
        </w:rPr>
        <w:t xml:space="preserve"> initiated; ACR: </w:t>
      </w:r>
      <w:r>
        <w:rPr>
          <w:rFonts w:ascii="Book Antiqua" w:eastAsia="Book Antiqua" w:hAnsi="Book Antiqua" w:cs="Book Antiqua"/>
          <w:color w:val="000000"/>
          <w:szCs w:val="22"/>
        </w:rPr>
        <w:t>A</w:t>
      </w:r>
      <w:r w:rsidR="00421324">
        <w:rPr>
          <w:rFonts w:ascii="Book Antiqua" w:eastAsia="Book Antiqua" w:hAnsi="Book Antiqua" w:cs="Book Antiqua"/>
          <w:color w:val="000000"/>
          <w:szCs w:val="22"/>
        </w:rPr>
        <w:t xml:space="preserve">cute cellular rejection after starting </w:t>
      </w:r>
      <w:r w:rsidRPr="002601DC">
        <w:rPr>
          <w:rFonts w:ascii="Book Antiqua" w:eastAsia="Book Antiqua" w:hAnsi="Book Antiqua" w:cs="Book Antiqua"/>
          <w:color w:val="000000"/>
          <w:szCs w:val="22"/>
        </w:rPr>
        <w:t>sofosbuvir/velpatasvir/voxilaprevir</w:t>
      </w:r>
      <w:r w:rsidR="00421324">
        <w:rPr>
          <w:rFonts w:ascii="Book Antiqua" w:eastAsia="Book Antiqua" w:hAnsi="Book Antiqua" w:cs="Book Antiqua"/>
          <w:color w:val="000000"/>
          <w:szCs w:val="22"/>
        </w:rPr>
        <w:t xml:space="preserve">; SVR 12: </w:t>
      </w:r>
      <w:r>
        <w:rPr>
          <w:rFonts w:ascii="Book Antiqua" w:eastAsia="Book Antiqua" w:hAnsi="Book Antiqua" w:cs="Book Antiqua"/>
          <w:color w:val="000000"/>
          <w:szCs w:val="22"/>
        </w:rPr>
        <w:t>U</w:t>
      </w:r>
      <w:r w:rsidR="00421324">
        <w:rPr>
          <w:rFonts w:ascii="Book Antiqua" w:eastAsia="Book Antiqua" w:hAnsi="Book Antiqua" w:cs="Book Antiqua"/>
          <w:color w:val="000000"/>
          <w:szCs w:val="22"/>
        </w:rPr>
        <w:t xml:space="preserve">ndetectable virus 12 </w:t>
      </w:r>
      <w:proofErr w:type="spellStart"/>
      <w:r w:rsidR="00421324">
        <w:rPr>
          <w:rFonts w:ascii="Book Antiqua" w:eastAsia="Book Antiqua" w:hAnsi="Book Antiqua" w:cs="Book Antiqua"/>
          <w:color w:val="000000"/>
          <w:szCs w:val="22"/>
        </w:rPr>
        <w:t>wk</w:t>
      </w:r>
      <w:proofErr w:type="spellEnd"/>
      <w:r w:rsidR="00421324">
        <w:rPr>
          <w:rFonts w:ascii="Book Antiqua" w:eastAsia="Book Antiqua" w:hAnsi="Book Antiqua" w:cs="Book Antiqua"/>
          <w:color w:val="000000"/>
          <w:szCs w:val="22"/>
        </w:rPr>
        <w:t xml:space="preserve"> after completion of therapy.</w:t>
      </w:r>
    </w:p>
    <w:p w14:paraId="581B21AD" w14:textId="646C1FF3" w:rsidR="00421324" w:rsidRDefault="002601DC">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00421324">
        <w:rPr>
          <w:rFonts w:ascii="Book Antiqua" w:eastAsia="Book Antiqua" w:hAnsi="Book Antiqua" w:cs="Book Antiqua"/>
          <w:b/>
          <w:bCs/>
          <w:color w:val="000000"/>
          <w:szCs w:val="22"/>
        </w:rPr>
        <w:lastRenderedPageBreak/>
        <w:t>Table 3 Immunosuppressive medication changes while receiving s</w:t>
      </w:r>
      <w:r w:rsidR="00421324" w:rsidRPr="003B2D44">
        <w:rPr>
          <w:rFonts w:ascii="Book Antiqua" w:eastAsia="Book Antiqua" w:hAnsi="Book Antiqua" w:cs="Book Antiqua"/>
          <w:b/>
          <w:bCs/>
          <w:color w:val="000000"/>
          <w:szCs w:val="22"/>
        </w:rPr>
        <w:t>ofosbuvir/velpatasvir/voxilaprevir</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6"/>
        <w:gridCol w:w="2414"/>
        <w:gridCol w:w="1276"/>
        <w:gridCol w:w="1276"/>
        <w:gridCol w:w="1134"/>
        <w:gridCol w:w="1134"/>
        <w:gridCol w:w="1276"/>
      </w:tblGrid>
      <w:tr w:rsidR="004C6B0F" w:rsidRPr="00421324" w14:paraId="59FCFD57" w14:textId="77777777" w:rsidTr="004C6B0F">
        <w:tc>
          <w:tcPr>
            <w:tcW w:w="1096" w:type="dxa"/>
            <w:tcBorders>
              <w:top w:val="single" w:sz="4" w:space="0" w:color="auto"/>
              <w:bottom w:val="single" w:sz="4" w:space="0" w:color="auto"/>
            </w:tcBorders>
          </w:tcPr>
          <w:p w14:paraId="45BCE338" w14:textId="77777777" w:rsidR="00421324" w:rsidRPr="00421324" w:rsidRDefault="00421324" w:rsidP="00421324">
            <w:pPr>
              <w:spacing w:line="360" w:lineRule="auto"/>
              <w:rPr>
                <w:rFonts w:ascii="Book Antiqua" w:hAnsi="Book Antiqua"/>
                <w:bCs/>
              </w:rPr>
            </w:pPr>
          </w:p>
        </w:tc>
        <w:tc>
          <w:tcPr>
            <w:tcW w:w="2414" w:type="dxa"/>
            <w:tcBorders>
              <w:top w:val="single" w:sz="4" w:space="0" w:color="auto"/>
              <w:bottom w:val="single" w:sz="4" w:space="0" w:color="auto"/>
            </w:tcBorders>
          </w:tcPr>
          <w:p w14:paraId="7A65B34E" w14:textId="77777777" w:rsidR="00421324" w:rsidRPr="00421324" w:rsidRDefault="00421324" w:rsidP="00421324">
            <w:pPr>
              <w:spacing w:line="360" w:lineRule="auto"/>
              <w:rPr>
                <w:rFonts w:ascii="Book Antiqua" w:hAnsi="Book Antiqua"/>
                <w:b/>
              </w:rPr>
            </w:pPr>
            <w:r w:rsidRPr="00421324">
              <w:rPr>
                <w:rFonts w:ascii="Book Antiqua" w:hAnsi="Book Antiqua"/>
                <w:b/>
              </w:rPr>
              <w:t>1</w:t>
            </w:r>
          </w:p>
        </w:tc>
        <w:tc>
          <w:tcPr>
            <w:tcW w:w="1276" w:type="dxa"/>
            <w:tcBorders>
              <w:top w:val="single" w:sz="4" w:space="0" w:color="auto"/>
              <w:bottom w:val="single" w:sz="4" w:space="0" w:color="auto"/>
            </w:tcBorders>
          </w:tcPr>
          <w:p w14:paraId="2A9CC0FB" w14:textId="77777777" w:rsidR="00421324" w:rsidRPr="00421324" w:rsidRDefault="00421324" w:rsidP="00421324">
            <w:pPr>
              <w:spacing w:line="360" w:lineRule="auto"/>
              <w:rPr>
                <w:rFonts w:ascii="Book Antiqua" w:hAnsi="Book Antiqua"/>
                <w:b/>
              </w:rPr>
            </w:pPr>
            <w:r w:rsidRPr="00421324">
              <w:rPr>
                <w:rFonts w:ascii="Book Antiqua" w:hAnsi="Book Antiqua"/>
                <w:b/>
              </w:rPr>
              <w:t>2</w:t>
            </w:r>
          </w:p>
        </w:tc>
        <w:tc>
          <w:tcPr>
            <w:tcW w:w="1276" w:type="dxa"/>
            <w:tcBorders>
              <w:top w:val="single" w:sz="4" w:space="0" w:color="auto"/>
              <w:bottom w:val="single" w:sz="4" w:space="0" w:color="auto"/>
            </w:tcBorders>
          </w:tcPr>
          <w:p w14:paraId="5AA42A95" w14:textId="77777777" w:rsidR="00421324" w:rsidRPr="00421324" w:rsidRDefault="00421324" w:rsidP="00421324">
            <w:pPr>
              <w:spacing w:line="360" w:lineRule="auto"/>
              <w:rPr>
                <w:rFonts w:ascii="Book Antiqua" w:hAnsi="Book Antiqua"/>
                <w:b/>
              </w:rPr>
            </w:pPr>
            <w:r w:rsidRPr="00421324">
              <w:rPr>
                <w:rFonts w:ascii="Book Antiqua" w:hAnsi="Book Antiqua"/>
                <w:b/>
              </w:rPr>
              <w:t>3</w:t>
            </w:r>
          </w:p>
        </w:tc>
        <w:tc>
          <w:tcPr>
            <w:tcW w:w="1134" w:type="dxa"/>
            <w:tcBorders>
              <w:top w:val="single" w:sz="4" w:space="0" w:color="auto"/>
              <w:bottom w:val="single" w:sz="4" w:space="0" w:color="auto"/>
            </w:tcBorders>
          </w:tcPr>
          <w:p w14:paraId="67028851" w14:textId="77777777" w:rsidR="00421324" w:rsidRPr="00421324" w:rsidRDefault="00421324" w:rsidP="00421324">
            <w:pPr>
              <w:spacing w:line="360" w:lineRule="auto"/>
              <w:rPr>
                <w:rFonts w:ascii="Book Antiqua" w:hAnsi="Book Antiqua"/>
                <w:b/>
              </w:rPr>
            </w:pPr>
            <w:r w:rsidRPr="00421324">
              <w:rPr>
                <w:rFonts w:ascii="Book Antiqua" w:hAnsi="Book Antiqua"/>
                <w:b/>
              </w:rPr>
              <w:t>4</w:t>
            </w:r>
          </w:p>
        </w:tc>
        <w:tc>
          <w:tcPr>
            <w:tcW w:w="1134" w:type="dxa"/>
            <w:tcBorders>
              <w:top w:val="single" w:sz="4" w:space="0" w:color="auto"/>
              <w:bottom w:val="single" w:sz="4" w:space="0" w:color="auto"/>
            </w:tcBorders>
          </w:tcPr>
          <w:p w14:paraId="673484BC" w14:textId="77777777" w:rsidR="00421324" w:rsidRPr="00421324" w:rsidRDefault="00421324" w:rsidP="00421324">
            <w:pPr>
              <w:spacing w:line="360" w:lineRule="auto"/>
              <w:rPr>
                <w:rFonts w:ascii="Book Antiqua" w:hAnsi="Book Antiqua"/>
                <w:b/>
              </w:rPr>
            </w:pPr>
            <w:r w:rsidRPr="00421324">
              <w:rPr>
                <w:rFonts w:ascii="Book Antiqua" w:hAnsi="Book Antiqua"/>
                <w:b/>
              </w:rPr>
              <w:t>5</w:t>
            </w:r>
          </w:p>
        </w:tc>
        <w:tc>
          <w:tcPr>
            <w:tcW w:w="1276" w:type="dxa"/>
            <w:tcBorders>
              <w:top w:val="single" w:sz="4" w:space="0" w:color="auto"/>
              <w:bottom w:val="single" w:sz="4" w:space="0" w:color="auto"/>
            </w:tcBorders>
          </w:tcPr>
          <w:p w14:paraId="64D4FD0E" w14:textId="77777777" w:rsidR="00421324" w:rsidRPr="00421324" w:rsidRDefault="00421324" w:rsidP="00421324">
            <w:pPr>
              <w:spacing w:line="360" w:lineRule="auto"/>
              <w:rPr>
                <w:rFonts w:ascii="Book Antiqua" w:hAnsi="Book Antiqua"/>
                <w:b/>
              </w:rPr>
            </w:pPr>
            <w:r w:rsidRPr="00421324">
              <w:rPr>
                <w:rFonts w:ascii="Book Antiqua" w:hAnsi="Book Antiqua"/>
                <w:b/>
              </w:rPr>
              <w:t>6</w:t>
            </w:r>
          </w:p>
        </w:tc>
      </w:tr>
      <w:tr w:rsidR="004C6B0F" w:rsidRPr="00421324" w14:paraId="60F7C102" w14:textId="77777777" w:rsidTr="004C6B0F">
        <w:tc>
          <w:tcPr>
            <w:tcW w:w="1096" w:type="dxa"/>
            <w:vMerge w:val="restart"/>
            <w:tcBorders>
              <w:top w:val="single" w:sz="4" w:space="0" w:color="auto"/>
            </w:tcBorders>
          </w:tcPr>
          <w:p w14:paraId="013AAE32" w14:textId="55B1F5BF" w:rsidR="004C6B0F" w:rsidRPr="00421324" w:rsidRDefault="004C6B0F" w:rsidP="00421324">
            <w:pPr>
              <w:spacing w:line="360" w:lineRule="auto"/>
              <w:rPr>
                <w:rFonts w:ascii="Book Antiqua" w:hAnsi="Book Antiqua"/>
                <w:bCs/>
              </w:rPr>
            </w:pPr>
            <w:r w:rsidRPr="00421324">
              <w:rPr>
                <w:rFonts w:ascii="Book Antiqua" w:hAnsi="Book Antiqua"/>
                <w:bCs/>
              </w:rPr>
              <w:t>Baseline</w:t>
            </w:r>
            <w:r>
              <w:rPr>
                <w:rFonts w:ascii="Book Antiqua" w:eastAsiaTheme="minorEastAsia" w:hAnsi="Book Antiqua" w:hint="eastAsia"/>
                <w:bCs/>
                <w:lang w:eastAsia="zh-CN"/>
              </w:rPr>
              <w:t xml:space="preserve"> </w:t>
            </w:r>
            <w:r>
              <w:rPr>
                <w:rFonts w:ascii="Book Antiqua" w:eastAsiaTheme="minorEastAsia" w:hAnsi="Book Antiqua"/>
                <w:bCs/>
                <w:lang w:eastAsia="zh-CN"/>
              </w:rPr>
              <w:t>r</w:t>
            </w:r>
            <w:r w:rsidRPr="00421324">
              <w:rPr>
                <w:rFonts w:ascii="Book Antiqua" w:hAnsi="Book Antiqua"/>
                <w:bCs/>
              </w:rPr>
              <w:t>egimen</w:t>
            </w:r>
          </w:p>
        </w:tc>
        <w:tc>
          <w:tcPr>
            <w:tcW w:w="2414" w:type="dxa"/>
            <w:tcBorders>
              <w:top w:val="single" w:sz="4" w:space="0" w:color="auto"/>
            </w:tcBorders>
          </w:tcPr>
          <w:p w14:paraId="28343727" w14:textId="2E3A66FC" w:rsidR="004C6B0F" w:rsidRPr="00421324" w:rsidRDefault="004C6B0F"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3/4</w:t>
            </w:r>
          </w:p>
        </w:tc>
        <w:tc>
          <w:tcPr>
            <w:tcW w:w="1276" w:type="dxa"/>
            <w:tcBorders>
              <w:top w:val="single" w:sz="4" w:space="0" w:color="auto"/>
            </w:tcBorders>
          </w:tcPr>
          <w:p w14:paraId="5C70E7D2" w14:textId="44CF6E07" w:rsidR="004C6B0F" w:rsidRPr="00421324" w:rsidRDefault="004C6B0F"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2/1</w:t>
            </w:r>
          </w:p>
        </w:tc>
        <w:tc>
          <w:tcPr>
            <w:tcW w:w="1276" w:type="dxa"/>
            <w:tcBorders>
              <w:top w:val="single" w:sz="4" w:space="0" w:color="auto"/>
            </w:tcBorders>
          </w:tcPr>
          <w:p w14:paraId="5A2B42C2" w14:textId="512ECBA0" w:rsidR="004C6B0F" w:rsidRPr="00421324" w:rsidRDefault="004C6B0F"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2/2</w:t>
            </w:r>
          </w:p>
        </w:tc>
        <w:tc>
          <w:tcPr>
            <w:tcW w:w="1134" w:type="dxa"/>
            <w:tcBorders>
              <w:top w:val="single" w:sz="4" w:space="0" w:color="auto"/>
            </w:tcBorders>
          </w:tcPr>
          <w:p w14:paraId="48ACED82" w14:textId="77777777" w:rsidR="004C6B0F" w:rsidRPr="00421324" w:rsidRDefault="004C6B0F"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4/4</w:t>
            </w:r>
          </w:p>
        </w:tc>
        <w:tc>
          <w:tcPr>
            <w:tcW w:w="1134" w:type="dxa"/>
            <w:tcBorders>
              <w:top w:val="single" w:sz="4" w:space="0" w:color="auto"/>
            </w:tcBorders>
          </w:tcPr>
          <w:p w14:paraId="2D2076AF" w14:textId="77777777" w:rsidR="004C6B0F" w:rsidRPr="00421324" w:rsidRDefault="004C6B0F"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5/5</w:t>
            </w:r>
          </w:p>
        </w:tc>
        <w:tc>
          <w:tcPr>
            <w:tcW w:w="1276" w:type="dxa"/>
            <w:tcBorders>
              <w:top w:val="single" w:sz="4" w:space="0" w:color="auto"/>
            </w:tcBorders>
          </w:tcPr>
          <w:p w14:paraId="0D17B141" w14:textId="50DEEA62" w:rsidR="004C6B0F" w:rsidRPr="00421324" w:rsidRDefault="004C6B0F"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3/3</w:t>
            </w:r>
          </w:p>
        </w:tc>
      </w:tr>
      <w:tr w:rsidR="004C6B0F" w:rsidRPr="00421324" w14:paraId="0E39770C" w14:textId="77777777" w:rsidTr="004C6B0F">
        <w:tc>
          <w:tcPr>
            <w:tcW w:w="1096" w:type="dxa"/>
            <w:vMerge/>
          </w:tcPr>
          <w:p w14:paraId="6917B945" w14:textId="77777777" w:rsidR="004C6B0F" w:rsidRPr="00421324" w:rsidRDefault="004C6B0F" w:rsidP="00421324">
            <w:pPr>
              <w:spacing w:line="360" w:lineRule="auto"/>
              <w:rPr>
                <w:rFonts w:ascii="Book Antiqua" w:hAnsi="Book Antiqua"/>
                <w:bCs/>
              </w:rPr>
            </w:pPr>
          </w:p>
        </w:tc>
        <w:tc>
          <w:tcPr>
            <w:tcW w:w="2414" w:type="dxa"/>
          </w:tcPr>
          <w:p w14:paraId="4E2B7ABC" w14:textId="0C2F5FF0"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1000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751062FF" w14:textId="6461B7F2"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500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10B2D5A3" w14:textId="130ECA12"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500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134" w:type="dxa"/>
          </w:tcPr>
          <w:p w14:paraId="37BA9194" w14:textId="77777777" w:rsidR="004C6B0F" w:rsidRPr="00421324" w:rsidRDefault="004C6B0F" w:rsidP="00421324">
            <w:pPr>
              <w:spacing w:line="360" w:lineRule="auto"/>
              <w:rPr>
                <w:rFonts w:ascii="Book Antiqua" w:eastAsia="Times New Roman" w:hAnsi="Book Antiqua"/>
                <w:bCs/>
              </w:rPr>
            </w:pPr>
          </w:p>
        </w:tc>
        <w:tc>
          <w:tcPr>
            <w:tcW w:w="1134" w:type="dxa"/>
          </w:tcPr>
          <w:p w14:paraId="0B6F998F" w14:textId="77777777" w:rsidR="004C6B0F" w:rsidRPr="00421324" w:rsidRDefault="004C6B0F" w:rsidP="00421324">
            <w:pPr>
              <w:spacing w:line="360" w:lineRule="auto"/>
              <w:rPr>
                <w:rFonts w:ascii="Book Antiqua" w:eastAsia="Times New Roman" w:hAnsi="Book Antiqua"/>
                <w:bCs/>
              </w:rPr>
            </w:pPr>
          </w:p>
        </w:tc>
        <w:tc>
          <w:tcPr>
            <w:tcW w:w="1276" w:type="dxa"/>
          </w:tcPr>
          <w:p w14:paraId="5362BEAB" w14:textId="3CFCB234"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360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r>
      <w:tr w:rsidR="004C6B0F" w:rsidRPr="00421324" w14:paraId="294D2F38" w14:textId="77777777" w:rsidTr="004C6B0F">
        <w:tc>
          <w:tcPr>
            <w:tcW w:w="1096" w:type="dxa"/>
            <w:vMerge/>
          </w:tcPr>
          <w:p w14:paraId="46391CD6" w14:textId="77777777" w:rsidR="004C6B0F" w:rsidRPr="00421324" w:rsidRDefault="004C6B0F" w:rsidP="00421324">
            <w:pPr>
              <w:spacing w:line="360" w:lineRule="auto"/>
              <w:rPr>
                <w:rFonts w:ascii="Book Antiqua" w:hAnsi="Book Antiqua"/>
                <w:bCs/>
              </w:rPr>
            </w:pPr>
          </w:p>
        </w:tc>
        <w:tc>
          <w:tcPr>
            <w:tcW w:w="2414" w:type="dxa"/>
          </w:tcPr>
          <w:p w14:paraId="18141C28" w14:textId="29480EA5" w:rsidR="004C6B0F" w:rsidRPr="00421324" w:rsidRDefault="004C6B0F" w:rsidP="00421324">
            <w:pPr>
              <w:spacing w:line="360" w:lineRule="auto"/>
              <w:rPr>
                <w:rFonts w:ascii="Book Antiqua" w:eastAsia="Times New Roman" w:hAnsi="Book Antiqua"/>
                <w:bCs/>
              </w:rPr>
            </w:pPr>
            <w:r>
              <w:rPr>
                <w:rFonts w:ascii="Book Antiqua" w:eastAsia="Times New Roman" w:hAnsi="Book Antiqua" w:cs="Times New Roman"/>
                <w:bCs/>
              </w:rPr>
              <w:t>P</w:t>
            </w:r>
            <w:r w:rsidRPr="00421324">
              <w:rPr>
                <w:rFonts w:ascii="Book Antiqua" w:eastAsia="Times New Roman" w:hAnsi="Book Antiqua" w:cs="Times New Roman"/>
                <w:bCs/>
              </w:rPr>
              <w:t>rednisone 20</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c>
          <w:tcPr>
            <w:tcW w:w="1276" w:type="dxa"/>
          </w:tcPr>
          <w:p w14:paraId="5688D8E9" w14:textId="77777777" w:rsidR="004C6B0F" w:rsidRPr="00421324" w:rsidRDefault="004C6B0F" w:rsidP="00421324">
            <w:pPr>
              <w:spacing w:line="360" w:lineRule="auto"/>
              <w:rPr>
                <w:rFonts w:ascii="Book Antiqua" w:eastAsia="Times New Roman" w:hAnsi="Book Antiqua"/>
                <w:bCs/>
              </w:rPr>
            </w:pPr>
          </w:p>
        </w:tc>
        <w:tc>
          <w:tcPr>
            <w:tcW w:w="1276" w:type="dxa"/>
          </w:tcPr>
          <w:p w14:paraId="5AF64D31" w14:textId="77777777" w:rsidR="004C6B0F" w:rsidRPr="00421324" w:rsidRDefault="004C6B0F" w:rsidP="00421324">
            <w:pPr>
              <w:spacing w:line="360" w:lineRule="auto"/>
              <w:rPr>
                <w:rFonts w:ascii="Book Antiqua" w:eastAsia="Times New Roman" w:hAnsi="Book Antiqua"/>
                <w:bCs/>
              </w:rPr>
            </w:pPr>
          </w:p>
        </w:tc>
        <w:tc>
          <w:tcPr>
            <w:tcW w:w="1134" w:type="dxa"/>
          </w:tcPr>
          <w:p w14:paraId="35FC35E1" w14:textId="77777777" w:rsidR="004C6B0F" w:rsidRPr="00421324" w:rsidRDefault="004C6B0F" w:rsidP="00421324">
            <w:pPr>
              <w:spacing w:line="360" w:lineRule="auto"/>
              <w:rPr>
                <w:rFonts w:ascii="Book Antiqua" w:eastAsia="Times New Roman" w:hAnsi="Book Antiqua"/>
                <w:bCs/>
              </w:rPr>
            </w:pPr>
          </w:p>
        </w:tc>
        <w:tc>
          <w:tcPr>
            <w:tcW w:w="1134" w:type="dxa"/>
          </w:tcPr>
          <w:p w14:paraId="27ABD3DA" w14:textId="77777777" w:rsidR="004C6B0F" w:rsidRPr="00421324" w:rsidRDefault="004C6B0F" w:rsidP="00421324">
            <w:pPr>
              <w:spacing w:line="360" w:lineRule="auto"/>
              <w:rPr>
                <w:rFonts w:ascii="Book Antiqua" w:eastAsia="Times New Roman" w:hAnsi="Book Antiqua"/>
                <w:bCs/>
              </w:rPr>
            </w:pPr>
          </w:p>
        </w:tc>
        <w:tc>
          <w:tcPr>
            <w:tcW w:w="1276" w:type="dxa"/>
          </w:tcPr>
          <w:p w14:paraId="05EB273E" w14:textId="4DFD3948"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10</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r>
      <w:tr w:rsidR="004C6B0F" w:rsidRPr="00421324" w14:paraId="39FB2C1F" w14:textId="77777777" w:rsidTr="004C6B0F">
        <w:tc>
          <w:tcPr>
            <w:tcW w:w="1096" w:type="dxa"/>
            <w:vMerge w:val="restart"/>
          </w:tcPr>
          <w:p w14:paraId="1BB464FC" w14:textId="77777777" w:rsidR="004C6B0F" w:rsidRPr="00421324" w:rsidRDefault="004C6B0F" w:rsidP="00421324">
            <w:pPr>
              <w:spacing w:line="360" w:lineRule="auto"/>
              <w:rPr>
                <w:rFonts w:ascii="Book Antiqua" w:hAnsi="Book Antiqua"/>
                <w:bCs/>
              </w:rPr>
            </w:pPr>
            <w:r w:rsidRPr="00421324">
              <w:rPr>
                <w:rFonts w:ascii="Book Antiqua" w:hAnsi="Book Antiqua"/>
                <w:bCs/>
              </w:rPr>
              <w:t>Week 1</w:t>
            </w:r>
          </w:p>
        </w:tc>
        <w:tc>
          <w:tcPr>
            <w:tcW w:w="2414" w:type="dxa"/>
          </w:tcPr>
          <w:p w14:paraId="32D9F88F" w14:textId="6289541A"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14.5</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6F21463C" w14:textId="0E8134E7" w:rsidR="004C6B0F" w:rsidRPr="00421324" w:rsidRDefault="004C6B0F" w:rsidP="00421324">
            <w:pPr>
              <w:spacing w:line="360" w:lineRule="auto"/>
              <w:rPr>
                <w:rFonts w:ascii="Book Antiqua" w:hAnsi="Book Antiqua"/>
                <w:bCs/>
              </w:rPr>
            </w:pPr>
          </w:p>
        </w:tc>
        <w:tc>
          <w:tcPr>
            <w:tcW w:w="1276" w:type="dxa"/>
          </w:tcPr>
          <w:p w14:paraId="6A906627" w14:textId="0DD72B6E" w:rsidR="004C6B0F" w:rsidRPr="00421324" w:rsidRDefault="004C6B0F" w:rsidP="00421324">
            <w:pPr>
              <w:spacing w:line="360" w:lineRule="auto"/>
              <w:rPr>
                <w:rFonts w:ascii="Book Antiqua" w:hAnsi="Book Antiqua"/>
                <w:bCs/>
              </w:rPr>
            </w:pPr>
          </w:p>
        </w:tc>
        <w:tc>
          <w:tcPr>
            <w:tcW w:w="1134" w:type="dxa"/>
          </w:tcPr>
          <w:p w14:paraId="40ABD7D6" w14:textId="12A9E691" w:rsidR="004C6B0F" w:rsidRPr="00421324" w:rsidRDefault="004C6B0F" w:rsidP="00421324">
            <w:pPr>
              <w:spacing w:line="360" w:lineRule="auto"/>
              <w:rPr>
                <w:rFonts w:ascii="Book Antiqua" w:hAnsi="Book Antiqua"/>
                <w:bCs/>
              </w:rPr>
            </w:pPr>
          </w:p>
        </w:tc>
        <w:tc>
          <w:tcPr>
            <w:tcW w:w="1134" w:type="dxa"/>
          </w:tcPr>
          <w:p w14:paraId="1B83F546" w14:textId="1AFF06B8" w:rsidR="004C6B0F" w:rsidRPr="00421324" w:rsidRDefault="004C6B0F" w:rsidP="00421324">
            <w:pPr>
              <w:spacing w:line="360" w:lineRule="auto"/>
              <w:rPr>
                <w:rFonts w:ascii="Book Antiqua" w:hAnsi="Book Antiqua"/>
                <w:bCs/>
              </w:rPr>
            </w:pPr>
          </w:p>
        </w:tc>
        <w:tc>
          <w:tcPr>
            <w:tcW w:w="1276" w:type="dxa"/>
          </w:tcPr>
          <w:p w14:paraId="306551AD" w14:textId="44B1839B" w:rsidR="004C6B0F" w:rsidRPr="00421324" w:rsidRDefault="004C6B0F" w:rsidP="00421324">
            <w:pPr>
              <w:spacing w:line="360" w:lineRule="auto"/>
              <w:rPr>
                <w:rFonts w:ascii="Book Antiqua" w:hAnsi="Book Antiqua"/>
                <w:bCs/>
              </w:rPr>
            </w:pPr>
          </w:p>
        </w:tc>
      </w:tr>
      <w:tr w:rsidR="004C6B0F" w:rsidRPr="00421324" w14:paraId="5B2CA907" w14:textId="77777777" w:rsidTr="004C6B0F">
        <w:tc>
          <w:tcPr>
            <w:tcW w:w="1096" w:type="dxa"/>
            <w:vMerge/>
          </w:tcPr>
          <w:p w14:paraId="242589E9" w14:textId="77777777" w:rsidR="004C6B0F" w:rsidRPr="00421324" w:rsidRDefault="004C6B0F" w:rsidP="00421324">
            <w:pPr>
              <w:spacing w:line="360" w:lineRule="auto"/>
              <w:rPr>
                <w:rFonts w:ascii="Book Antiqua" w:hAnsi="Book Antiqua"/>
                <w:bCs/>
              </w:rPr>
            </w:pPr>
          </w:p>
        </w:tc>
        <w:tc>
          <w:tcPr>
            <w:tcW w:w="2414" w:type="dxa"/>
          </w:tcPr>
          <w:p w14:paraId="4F286A20" w14:textId="6CF4AB78"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3/3</w:t>
            </w:r>
          </w:p>
        </w:tc>
        <w:tc>
          <w:tcPr>
            <w:tcW w:w="1276" w:type="dxa"/>
          </w:tcPr>
          <w:p w14:paraId="5C7C31D7" w14:textId="77777777" w:rsidR="004C6B0F" w:rsidRPr="00421324" w:rsidRDefault="004C6B0F" w:rsidP="00421324">
            <w:pPr>
              <w:spacing w:line="360" w:lineRule="auto"/>
              <w:rPr>
                <w:rFonts w:ascii="Book Antiqua" w:hAnsi="Book Antiqua"/>
                <w:bCs/>
              </w:rPr>
            </w:pPr>
          </w:p>
        </w:tc>
        <w:tc>
          <w:tcPr>
            <w:tcW w:w="1276" w:type="dxa"/>
          </w:tcPr>
          <w:p w14:paraId="2390EFF5" w14:textId="77777777" w:rsidR="004C6B0F" w:rsidRPr="00421324" w:rsidRDefault="004C6B0F" w:rsidP="00421324">
            <w:pPr>
              <w:spacing w:line="360" w:lineRule="auto"/>
              <w:rPr>
                <w:rFonts w:ascii="Book Antiqua" w:hAnsi="Book Antiqua"/>
                <w:bCs/>
              </w:rPr>
            </w:pPr>
          </w:p>
        </w:tc>
        <w:tc>
          <w:tcPr>
            <w:tcW w:w="1134" w:type="dxa"/>
          </w:tcPr>
          <w:p w14:paraId="0A523E3C" w14:textId="77777777" w:rsidR="004C6B0F" w:rsidRPr="00421324" w:rsidRDefault="004C6B0F" w:rsidP="00421324">
            <w:pPr>
              <w:spacing w:line="360" w:lineRule="auto"/>
              <w:rPr>
                <w:rFonts w:ascii="Book Antiqua" w:hAnsi="Book Antiqua"/>
                <w:bCs/>
              </w:rPr>
            </w:pPr>
          </w:p>
        </w:tc>
        <w:tc>
          <w:tcPr>
            <w:tcW w:w="1134" w:type="dxa"/>
          </w:tcPr>
          <w:p w14:paraId="102A2811" w14:textId="77777777" w:rsidR="004C6B0F" w:rsidRPr="00421324" w:rsidRDefault="004C6B0F" w:rsidP="00421324">
            <w:pPr>
              <w:spacing w:line="360" w:lineRule="auto"/>
              <w:rPr>
                <w:rFonts w:ascii="Book Antiqua" w:hAnsi="Book Antiqua"/>
                <w:bCs/>
              </w:rPr>
            </w:pPr>
          </w:p>
        </w:tc>
        <w:tc>
          <w:tcPr>
            <w:tcW w:w="1276" w:type="dxa"/>
          </w:tcPr>
          <w:p w14:paraId="3C4FC45B" w14:textId="77777777" w:rsidR="004C6B0F" w:rsidRPr="00421324" w:rsidRDefault="004C6B0F" w:rsidP="00421324">
            <w:pPr>
              <w:spacing w:line="360" w:lineRule="auto"/>
              <w:rPr>
                <w:rFonts w:ascii="Book Antiqua" w:hAnsi="Book Antiqua"/>
                <w:bCs/>
              </w:rPr>
            </w:pPr>
          </w:p>
        </w:tc>
      </w:tr>
      <w:tr w:rsidR="004C6B0F" w:rsidRPr="00421324" w14:paraId="368483B5" w14:textId="77777777" w:rsidTr="004C6B0F">
        <w:tc>
          <w:tcPr>
            <w:tcW w:w="1096" w:type="dxa"/>
            <w:vMerge/>
          </w:tcPr>
          <w:p w14:paraId="77F3C35C" w14:textId="77777777" w:rsidR="004C6B0F" w:rsidRPr="00421324" w:rsidRDefault="004C6B0F" w:rsidP="00421324">
            <w:pPr>
              <w:spacing w:line="360" w:lineRule="auto"/>
              <w:rPr>
                <w:rFonts w:ascii="Book Antiqua" w:hAnsi="Book Antiqua"/>
                <w:bCs/>
              </w:rPr>
            </w:pPr>
          </w:p>
        </w:tc>
        <w:tc>
          <w:tcPr>
            <w:tcW w:w="2414" w:type="dxa"/>
          </w:tcPr>
          <w:p w14:paraId="5D9AA38B" w14:textId="13118F6B"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1000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108106E8" w14:textId="77777777" w:rsidR="004C6B0F" w:rsidRPr="00421324" w:rsidRDefault="004C6B0F" w:rsidP="00421324">
            <w:pPr>
              <w:spacing w:line="360" w:lineRule="auto"/>
              <w:rPr>
                <w:rFonts w:ascii="Book Antiqua" w:hAnsi="Book Antiqua"/>
                <w:bCs/>
              </w:rPr>
            </w:pPr>
          </w:p>
        </w:tc>
        <w:tc>
          <w:tcPr>
            <w:tcW w:w="1276" w:type="dxa"/>
          </w:tcPr>
          <w:p w14:paraId="40F2ABFA" w14:textId="77777777" w:rsidR="004C6B0F" w:rsidRPr="00421324" w:rsidRDefault="004C6B0F" w:rsidP="00421324">
            <w:pPr>
              <w:spacing w:line="360" w:lineRule="auto"/>
              <w:rPr>
                <w:rFonts w:ascii="Book Antiqua" w:hAnsi="Book Antiqua"/>
                <w:bCs/>
              </w:rPr>
            </w:pPr>
          </w:p>
        </w:tc>
        <w:tc>
          <w:tcPr>
            <w:tcW w:w="1134" w:type="dxa"/>
          </w:tcPr>
          <w:p w14:paraId="38BC6A6A" w14:textId="77777777" w:rsidR="004C6B0F" w:rsidRPr="00421324" w:rsidRDefault="004C6B0F" w:rsidP="00421324">
            <w:pPr>
              <w:spacing w:line="360" w:lineRule="auto"/>
              <w:rPr>
                <w:rFonts w:ascii="Book Antiqua" w:hAnsi="Book Antiqua"/>
                <w:bCs/>
              </w:rPr>
            </w:pPr>
          </w:p>
        </w:tc>
        <w:tc>
          <w:tcPr>
            <w:tcW w:w="1134" w:type="dxa"/>
          </w:tcPr>
          <w:p w14:paraId="2F4B411F" w14:textId="77777777" w:rsidR="004C6B0F" w:rsidRPr="00421324" w:rsidRDefault="004C6B0F" w:rsidP="00421324">
            <w:pPr>
              <w:spacing w:line="360" w:lineRule="auto"/>
              <w:rPr>
                <w:rFonts w:ascii="Book Antiqua" w:hAnsi="Book Antiqua"/>
                <w:bCs/>
              </w:rPr>
            </w:pPr>
          </w:p>
        </w:tc>
        <w:tc>
          <w:tcPr>
            <w:tcW w:w="1276" w:type="dxa"/>
          </w:tcPr>
          <w:p w14:paraId="750E0937" w14:textId="77777777" w:rsidR="004C6B0F" w:rsidRPr="00421324" w:rsidRDefault="004C6B0F" w:rsidP="00421324">
            <w:pPr>
              <w:spacing w:line="360" w:lineRule="auto"/>
              <w:rPr>
                <w:rFonts w:ascii="Book Antiqua" w:hAnsi="Book Antiqua"/>
                <w:bCs/>
              </w:rPr>
            </w:pPr>
          </w:p>
        </w:tc>
      </w:tr>
      <w:tr w:rsidR="004C6B0F" w:rsidRPr="00421324" w14:paraId="14668D7F" w14:textId="77777777" w:rsidTr="004C6B0F">
        <w:tc>
          <w:tcPr>
            <w:tcW w:w="1096" w:type="dxa"/>
            <w:vMerge/>
          </w:tcPr>
          <w:p w14:paraId="448A3E31" w14:textId="77777777" w:rsidR="004C6B0F" w:rsidRPr="00421324" w:rsidRDefault="004C6B0F" w:rsidP="00421324">
            <w:pPr>
              <w:spacing w:line="360" w:lineRule="auto"/>
              <w:rPr>
                <w:rFonts w:ascii="Book Antiqua" w:hAnsi="Book Antiqua"/>
                <w:bCs/>
              </w:rPr>
            </w:pPr>
          </w:p>
        </w:tc>
        <w:tc>
          <w:tcPr>
            <w:tcW w:w="2414" w:type="dxa"/>
          </w:tcPr>
          <w:p w14:paraId="0680B745" w14:textId="0DA9D510"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15</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c>
          <w:tcPr>
            <w:tcW w:w="1276" w:type="dxa"/>
          </w:tcPr>
          <w:p w14:paraId="130380E6" w14:textId="77777777" w:rsidR="004C6B0F" w:rsidRPr="00421324" w:rsidRDefault="004C6B0F" w:rsidP="00421324">
            <w:pPr>
              <w:spacing w:line="360" w:lineRule="auto"/>
              <w:rPr>
                <w:rFonts w:ascii="Book Antiqua" w:hAnsi="Book Antiqua"/>
                <w:bCs/>
              </w:rPr>
            </w:pPr>
          </w:p>
        </w:tc>
        <w:tc>
          <w:tcPr>
            <w:tcW w:w="1276" w:type="dxa"/>
          </w:tcPr>
          <w:p w14:paraId="0874BF31" w14:textId="77777777" w:rsidR="004C6B0F" w:rsidRPr="00421324" w:rsidRDefault="004C6B0F" w:rsidP="00421324">
            <w:pPr>
              <w:spacing w:line="360" w:lineRule="auto"/>
              <w:rPr>
                <w:rFonts w:ascii="Book Antiqua" w:hAnsi="Book Antiqua"/>
                <w:bCs/>
              </w:rPr>
            </w:pPr>
          </w:p>
        </w:tc>
        <w:tc>
          <w:tcPr>
            <w:tcW w:w="1134" w:type="dxa"/>
          </w:tcPr>
          <w:p w14:paraId="01D760CB" w14:textId="77777777" w:rsidR="004C6B0F" w:rsidRPr="00421324" w:rsidRDefault="004C6B0F" w:rsidP="00421324">
            <w:pPr>
              <w:spacing w:line="360" w:lineRule="auto"/>
              <w:rPr>
                <w:rFonts w:ascii="Book Antiqua" w:hAnsi="Book Antiqua"/>
                <w:bCs/>
              </w:rPr>
            </w:pPr>
          </w:p>
        </w:tc>
        <w:tc>
          <w:tcPr>
            <w:tcW w:w="1134" w:type="dxa"/>
          </w:tcPr>
          <w:p w14:paraId="3EA902BE" w14:textId="77777777" w:rsidR="004C6B0F" w:rsidRPr="00421324" w:rsidRDefault="004C6B0F" w:rsidP="00421324">
            <w:pPr>
              <w:spacing w:line="360" w:lineRule="auto"/>
              <w:rPr>
                <w:rFonts w:ascii="Book Antiqua" w:hAnsi="Book Antiqua"/>
                <w:bCs/>
              </w:rPr>
            </w:pPr>
          </w:p>
        </w:tc>
        <w:tc>
          <w:tcPr>
            <w:tcW w:w="1276" w:type="dxa"/>
          </w:tcPr>
          <w:p w14:paraId="74DB194D" w14:textId="77777777" w:rsidR="004C6B0F" w:rsidRPr="00421324" w:rsidRDefault="004C6B0F" w:rsidP="00421324">
            <w:pPr>
              <w:spacing w:line="360" w:lineRule="auto"/>
              <w:rPr>
                <w:rFonts w:ascii="Book Antiqua" w:hAnsi="Book Antiqua"/>
                <w:bCs/>
              </w:rPr>
            </w:pPr>
          </w:p>
        </w:tc>
      </w:tr>
      <w:tr w:rsidR="004C6B0F" w:rsidRPr="00421324" w14:paraId="02626ABE" w14:textId="77777777" w:rsidTr="004C6B0F">
        <w:tc>
          <w:tcPr>
            <w:tcW w:w="1096" w:type="dxa"/>
            <w:vMerge w:val="restart"/>
          </w:tcPr>
          <w:p w14:paraId="73D865AB" w14:textId="77777777" w:rsidR="004C6B0F" w:rsidRPr="00421324" w:rsidRDefault="004C6B0F" w:rsidP="00421324">
            <w:pPr>
              <w:spacing w:line="360" w:lineRule="auto"/>
              <w:rPr>
                <w:rFonts w:ascii="Book Antiqua" w:hAnsi="Book Antiqua"/>
                <w:bCs/>
              </w:rPr>
            </w:pPr>
            <w:r w:rsidRPr="00421324">
              <w:rPr>
                <w:rFonts w:ascii="Book Antiqua" w:hAnsi="Book Antiqua"/>
                <w:bCs/>
              </w:rPr>
              <w:t>Week 2</w:t>
            </w:r>
          </w:p>
        </w:tc>
        <w:tc>
          <w:tcPr>
            <w:tcW w:w="2414" w:type="dxa"/>
          </w:tcPr>
          <w:p w14:paraId="7A9A44D4" w14:textId="449A5F40"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12.9</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0B4F819D" w14:textId="25C60497" w:rsidR="004C6B0F" w:rsidRPr="00421324" w:rsidRDefault="004C6B0F" w:rsidP="00421324">
            <w:pPr>
              <w:spacing w:line="360" w:lineRule="auto"/>
              <w:rPr>
                <w:rFonts w:ascii="Book Antiqua" w:hAnsi="Book Antiqua"/>
                <w:bCs/>
              </w:rPr>
            </w:pPr>
          </w:p>
        </w:tc>
        <w:tc>
          <w:tcPr>
            <w:tcW w:w="1276" w:type="dxa"/>
          </w:tcPr>
          <w:p w14:paraId="042C1C9C" w14:textId="38AAE927" w:rsidR="004C6B0F" w:rsidRPr="00421324" w:rsidRDefault="004C6B0F" w:rsidP="00421324">
            <w:pPr>
              <w:spacing w:line="360" w:lineRule="auto"/>
              <w:rPr>
                <w:rFonts w:ascii="Book Antiqua" w:hAnsi="Book Antiqua"/>
                <w:bCs/>
              </w:rPr>
            </w:pPr>
          </w:p>
        </w:tc>
        <w:tc>
          <w:tcPr>
            <w:tcW w:w="1134" w:type="dxa"/>
          </w:tcPr>
          <w:p w14:paraId="2B524578" w14:textId="0FBF3DE9" w:rsidR="004C6B0F" w:rsidRPr="00421324" w:rsidRDefault="004C6B0F" w:rsidP="00421324">
            <w:pPr>
              <w:spacing w:line="360" w:lineRule="auto"/>
              <w:rPr>
                <w:rFonts w:ascii="Book Antiqua" w:hAnsi="Book Antiqua"/>
                <w:bCs/>
              </w:rPr>
            </w:pPr>
          </w:p>
        </w:tc>
        <w:tc>
          <w:tcPr>
            <w:tcW w:w="1134" w:type="dxa"/>
          </w:tcPr>
          <w:p w14:paraId="0E3FDA4C" w14:textId="36B6C4B9" w:rsidR="004C6B0F" w:rsidRPr="00421324" w:rsidRDefault="004C6B0F" w:rsidP="00421324">
            <w:pPr>
              <w:spacing w:line="360" w:lineRule="auto"/>
              <w:rPr>
                <w:rFonts w:ascii="Book Antiqua" w:hAnsi="Book Antiqua"/>
                <w:bCs/>
              </w:rPr>
            </w:pPr>
          </w:p>
        </w:tc>
        <w:tc>
          <w:tcPr>
            <w:tcW w:w="1276" w:type="dxa"/>
          </w:tcPr>
          <w:p w14:paraId="42A656F2" w14:textId="1CA5C613" w:rsidR="004C6B0F" w:rsidRPr="00421324" w:rsidRDefault="004C6B0F" w:rsidP="00421324">
            <w:pPr>
              <w:spacing w:line="360" w:lineRule="auto"/>
              <w:rPr>
                <w:rFonts w:ascii="Book Antiqua" w:hAnsi="Book Antiqua"/>
                <w:bCs/>
              </w:rPr>
            </w:pPr>
          </w:p>
        </w:tc>
      </w:tr>
      <w:tr w:rsidR="004C6B0F" w:rsidRPr="00421324" w14:paraId="210681D9" w14:textId="77777777" w:rsidTr="004C6B0F">
        <w:tc>
          <w:tcPr>
            <w:tcW w:w="1096" w:type="dxa"/>
            <w:vMerge/>
          </w:tcPr>
          <w:p w14:paraId="5D9E6FD0" w14:textId="77777777" w:rsidR="004C6B0F" w:rsidRPr="00421324" w:rsidRDefault="004C6B0F" w:rsidP="00421324">
            <w:pPr>
              <w:spacing w:line="360" w:lineRule="auto"/>
              <w:rPr>
                <w:rFonts w:ascii="Book Antiqua" w:hAnsi="Book Antiqua"/>
                <w:bCs/>
              </w:rPr>
            </w:pPr>
          </w:p>
        </w:tc>
        <w:tc>
          <w:tcPr>
            <w:tcW w:w="2414" w:type="dxa"/>
          </w:tcPr>
          <w:p w14:paraId="22346B96" w14:textId="26F414C6"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3/2</w:t>
            </w:r>
          </w:p>
        </w:tc>
        <w:tc>
          <w:tcPr>
            <w:tcW w:w="1276" w:type="dxa"/>
          </w:tcPr>
          <w:p w14:paraId="501017FB" w14:textId="77777777" w:rsidR="004C6B0F" w:rsidRPr="00421324" w:rsidRDefault="004C6B0F" w:rsidP="00421324">
            <w:pPr>
              <w:spacing w:line="360" w:lineRule="auto"/>
              <w:rPr>
                <w:rFonts w:ascii="Book Antiqua" w:hAnsi="Book Antiqua"/>
                <w:bCs/>
              </w:rPr>
            </w:pPr>
          </w:p>
        </w:tc>
        <w:tc>
          <w:tcPr>
            <w:tcW w:w="1276" w:type="dxa"/>
          </w:tcPr>
          <w:p w14:paraId="1474E4C2" w14:textId="77777777" w:rsidR="004C6B0F" w:rsidRPr="00421324" w:rsidRDefault="004C6B0F" w:rsidP="00421324">
            <w:pPr>
              <w:spacing w:line="360" w:lineRule="auto"/>
              <w:rPr>
                <w:rFonts w:ascii="Book Antiqua" w:hAnsi="Book Antiqua"/>
                <w:bCs/>
              </w:rPr>
            </w:pPr>
          </w:p>
        </w:tc>
        <w:tc>
          <w:tcPr>
            <w:tcW w:w="1134" w:type="dxa"/>
          </w:tcPr>
          <w:p w14:paraId="6378A185" w14:textId="77777777" w:rsidR="004C6B0F" w:rsidRPr="00421324" w:rsidRDefault="004C6B0F" w:rsidP="00421324">
            <w:pPr>
              <w:spacing w:line="360" w:lineRule="auto"/>
              <w:rPr>
                <w:rFonts w:ascii="Book Antiqua" w:hAnsi="Book Antiqua"/>
                <w:bCs/>
              </w:rPr>
            </w:pPr>
          </w:p>
        </w:tc>
        <w:tc>
          <w:tcPr>
            <w:tcW w:w="1134" w:type="dxa"/>
          </w:tcPr>
          <w:p w14:paraId="25D94A41" w14:textId="77777777" w:rsidR="004C6B0F" w:rsidRPr="00421324" w:rsidRDefault="004C6B0F" w:rsidP="00421324">
            <w:pPr>
              <w:spacing w:line="360" w:lineRule="auto"/>
              <w:rPr>
                <w:rFonts w:ascii="Book Antiqua" w:hAnsi="Book Antiqua"/>
                <w:bCs/>
              </w:rPr>
            </w:pPr>
          </w:p>
        </w:tc>
        <w:tc>
          <w:tcPr>
            <w:tcW w:w="1276" w:type="dxa"/>
          </w:tcPr>
          <w:p w14:paraId="1C025869" w14:textId="77777777" w:rsidR="004C6B0F" w:rsidRPr="00421324" w:rsidRDefault="004C6B0F" w:rsidP="00421324">
            <w:pPr>
              <w:spacing w:line="360" w:lineRule="auto"/>
              <w:rPr>
                <w:rFonts w:ascii="Book Antiqua" w:hAnsi="Book Antiqua"/>
                <w:bCs/>
              </w:rPr>
            </w:pPr>
          </w:p>
        </w:tc>
      </w:tr>
      <w:tr w:rsidR="004C6B0F" w:rsidRPr="00421324" w14:paraId="302BF24F" w14:textId="77777777" w:rsidTr="004C6B0F">
        <w:tc>
          <w:tcPr>
            <w:tcW w:w="1096" w:type="dxa"/>
            <w:vMerge/>
          </w:tcPr>
          <w:p w14:paraId="30CC2488" w14:textId="77777777" w:rsidR="004C6B0F" w:rsidRPr="00421324" w:rsidRDefault="004C6B0F" w:rsidP="00421324">
            <w:pPr>
              <w:spacing w:line="360" w:lineRule="auto"/>
              <w:rPr>
                <w:rFonts w:ascii="Book Antiqua" w:hAnsi="Book Antiqua"/>
                <w:bCs/>
              </w:rPr>
            </w:pPr>
          </w:p>
        </w:tc>
        <w:tc>
          <w:tcPr>
            <w:tcW w:w="2414" w:type="dxa"/>
          </w:tcPr>
          <w:p w14:paraId="22A24DC0" w14:textId="65F20C84"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1000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478D7825" w14:textId="77777777" w:rsidR="004C6B0F" w:rsidRPr="00421324" w:rsidRDefault="004C6B0F" w:rsidP="00421324">
            <w:pPr>
              <w:spacing w:line="360" w:lineRule="auto"/>
              <w:rPr>
                <w:rFonts w:ascii="Book Antiqua" w:hAnsi="Book Antiqua"/>
                <w:bCs/>
              </w:rPr>
            </w:pPr>
          </w:p>
        </w:tc>
        <w:tc>
          <w:tcPr>
            <w:tcW w:w="1276" w:type="dxa"/>
          </w:tcPr>
          <w:p w14:paraId="19470287" w14:textId="77777777" w:rsidR="004C6B0F" w:rsidRPr="00421324" w:rsidRDefault="004C6B0F" w:rsidP="00421324">
            <w:pPr>
              <w:spacing w:line="360" w:lineRule="auto"/>
              <w:rPr>
                <w:rFonts w:ascii="Book Antiqua" w:hAnsi="Book Antiqua"/>
                <w:bCs/>
              </w:rPr>
            </w:pPr>
          </w:p>
        </w:tc>
        <w:tc>
          <w:tcPr>
            <w:tcW w:w="1134" w:type="dxa"/>
          </w:tcPr>
          <w:p w14:paraId="5438BBC6" w14:textId="77777777" w:rsidR="004C6B0F" w:rsidRPr="00421324" w:rsidRDefault="004C6B0F" w:rsidP="00421324">
            <w:pPr>
              <w:spacing w:line="360" w:lineRule="auto"/>
              <w:rPr>
                <w:rFonts w:ascii="Book Antiqua" w:hAnsi="Book Antiqua"/>
                <w:bCs/>
              </w:rPr>
            </w:pPr>
          </w:p>
        </w:tc>
        <w:tc>
          <w:tcPr>
            <w:tcW w:w="1134" w:type="dxa"/>
          </w:tcPr>
          <w:p w14:paraId="1F8886C1" w14:textId="77777777" w:rsidR="004C6B0F" w:rsidRPr="00421324" w:rsidRDefault="004C6B0F" w:rsidP="00421324">
            <w:pPr>
              <w:spacing w:line="360" w:lineRule="auto"/>
              <w:rPr>
                <w:rFonts w:ascii="Book Antiqua" w:hAnsi="Book Antiqua"/>
                <w:bCs/>
              </w:rPr>
            </w:pPr>
          </w:p>
        </w:tc>
        <w:tc>
          <w:tcPr>
            <w:tcW w:w="1276" w:type="dxa"/>
          </w:tcPr>
          <w:p w14:paraId="53A65C33" w14:textId="77777777" w:rsidR="004C6B0F" w:rsidRPr="00421324" w:rsidRDefault="004C6B0F" w:rsidP="00421324">
            <w:pPr>
              <w:spacing w:line="360" w:lineRule="auto"/>
              <w:rPr>
                <w:rFonts w:ascii="Book Antiqua" w:hAnsi="Book Antiqua"/>
                <w:bCs/>
              </w:rPr>
            </w:pPr>
          </w:p>
        </w:tc>
      </w:tr>
      <w:tr w:rsidR="004C6B0F" w:rsidRPr="00421324" w14:paraId="31AD857E" w14:textId="77777777" w:rsidTr="004C6B0F">
        <w:tc>
          <w:tcPr>
            <w:tcW w:w="1096" w:type="dxa"/>
            <w:vMerge/>
          </w:tcPr>
          <w:p w14:paraId="47CF4ED9" w14:textId="77777777" w:rsidR="004C6B0F" w:rsidRPr="00421324" w:rsidRDefault="004C6B0F" w:rsidP="00421324">
            <w:pPr>
              <w:spacing w:line="360" w:lineRule="auto"/>
              <w:rPr>
                <w:rFonts w:ascii="Book Antiqua" w:hAnsi="Book Antiqua"/>
                <w:bCs/>
              </w:rPr>
            </w:pPr>
          </w:p>
        </w:tc>
        <w:tc>
          <w:tcPr>
            <w:tcW w:w="2414" w:type="dxa"/>
          </w:tcPr>
          <w:p w14:paraId="7710C4C7" w14:textId="14FF926A"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15</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c>
          <w:tcPr>
            <w:tcW w:w="1276" w:type="dxa"/>
          </w:tcPr>
          <w:p w14:paraId="595A005A" w14:textId="77777777" w:rsidR="004C6B0F" w:rsidRPr="00421324" w:rsidRDefault="004C6B0F" w:rsidP="00421324">
            <w:pPr>
              <w:spacing w:line="360" w:lineRule="auto"/>
              <w:rPr>
                <w:rFonts w:ascii="Book Antiqua" w:hAnsi="Book Antiqua"/>
                <w:bCs/>
              </w:rPr>
            </w:pPr>
          </w:p>
        </w:tc>
        <w:tc>
          <w:tcPr>
            <w:tcW w:w="1276" w:type="dxa"/>
          </w:tcPr>
          <w:p w14:paraId="6CCC527C" w14:textId="77777777" w:rsidR="004C6B0F" w:rsidRPr="00421324" w:rsidRDefault="004C6B0F" w:rsidP="00421324">
            <w:pPr>
              <w:spacing w:line="360" w:lineRule="auto"/>
              <w:rPr>
                <w:rFonts w:ascii="Book Antiqua" w:hAnsi="Book Antiqua"/>
                <w:bCs/>
              </w:rPr>
            </w:pPr>
          </w:p>
        </w:tc>
        <w:tc>
          <w:tcPr>
            <w:tcW w:w="1134" w:type="dxa"/>
          </w:tcPr>
          <w:p w14:paraId="75855E6C" w14:textId="77777777" w:rsidR="004C6B0F" w:rsidRPr="00421324" w:rsidRDefault="004C6B0F" w:rsidP="00421324">
            <w:pPr>
              <w:spacing w:line="360" w:lineRule="auto"/>
              <w:rPr>
                <w:rFonts w:ascii="Book Antiqua" w:hAnsi="Book Antiqua"/>
                <w:bCs/>
              </w:rPr>
            </w:pPr>
          </w:p>
        </w:tc>
        <w:tc>
          <w:tcPr>
            <w:tcW w:w="1134" w:type="dxa"/>
          </w:tcPr>
          <w:p w14:paraId="18844D59" w14:textId="77777777" w:rsidR="004C6B0F" w:rsidRPr="00421324" w:rsidRDefault="004C6B0F" w:rsidP="00421324">
            <w:pPr>
              <w:spacing w:line="360" w:lineRule="auto"/>
              <w:rPr>
                <w:rFonts w:ascii="Book Antiqua" w:hAnsi="Book Antiqua"/>
                <w:bCs/>
              </w:rPr>
            </w:pPr>
          </w:p>
        </w:tc>
        <w:tc>
          <w:tcPr>
            <w:tcW w:w="1276" w:type="dxa"/>
          </w:tcPr>
          <w:p w14:paraId="26980967" w14:textId="77777777" w:rsidR="004C6B0F" w:rsidRPr="00421324" w:rsidRDefault="004C6B0F" w:rsidP="00421324">
            <w:pPr>
              <w:spacing w:line="360" w:lineRule="auto"/>
              <w:rPr>
                <w:rFonts w:ascii="Book Antiqua" w:hAnsi="Book Antiqua"/>
                <w:bCs/>
              </w:rPr>
            </w:pPr>
          </w:p>
        </w:tc>
      </w:tr>
      <w:tr w:rsidR="004C6B0F" w:rsidRPr="00421324" w14:paraId="5DC6981F" w14:textId="77777777" w:rsidTr="004C6B0F">
        <w:tc>
          <w:tcPr>
            <w:tcW w:w="1096" w:type="dxa"/>
            <w:vMerge w:val="restart"/>
          </w:tcPr>
          <w:p w14:paraId="14A5B2EC" w14:textId="77777777" w:rsidR="004C6B0F" w:rsidRPr="00421324" w:rsidRDefault="004C6B0F" w:rsidP="00421324">
            <w:pPr>
              <w:spacing w:line="360" w:lineRule="auto"/>
              <w:rPr>
                <w:rFonts w:ascii="Book Antiqua" w:hAnsi="Book Antiqua"/>
                <w:bCs/>
              </w:rPr>
            </w:pPr>
            <w:r w:rsidRPr="00421324">
              <w:rPr>
                <w:rFonts w:ascii="Book Antiqua" w:hAnsi="Book Antiqua"/>
                <w:bCs/>
              </w:rPr>
              <w:t>Week 3</w:t>
            </w:r>
          </w:p>
        </w:tc>
        <w:tc>
          <w:tcPr>
            <w:tcW w:w="2414" w:type="dxa"/>
          </w:tcPr>
          <w:p w14:paraId="65FFDAF9" w14:textId="73F34BC9"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8.3</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60FA2ED6" w14:textId="57AF5E4C"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w:t>
            </w:r>
            <w:r>
              <w:rPr>
                <w:rFonts w:ascii="Book Antiqua" w:eastAsia="Times New Roman" w:hAnsi="Book Antiqua" w:cs="Times New Roman"/>
                <w:bCs/>
              </w:rPr>
              <w:t xml:space="preserve"> </w:t>
            </w:r>
            <w:r w:rsidRPr="00421324">
              <w:rPr>
                <w:rFonts w:ascii="Book Antiqua" w:eastAsia="Times New Roman" w:hAnsi="Book Antiqua" w:cs="Times New Roman"/>
                <w:bCs/>
              </w:rPr>
              <w:t>13.5</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78E3A3AD" w14:textId="69CBF83D" w:rsidR="004C6B0F" w:rsidRPr="00421324" w:rsidRDefault="004C6B0F" w:rsidP="00421324">
            <w:pPr>
              <w:spacing w:line="360" w:lineRule="auto"/>
              <w:rPr>
                <w:rFonts w:ascii="Book Antiqua" w:hAnsi="Book Antiqua"/>
                <w:bCs/>
              </w:rPr>
            </w:pPr>
          </w:p>
        </w:tc>
        <w:tc>
          <w:tcPr>
            <w:tcW w:w="1134" w:type="dxa"/>
          </w:tcPr>
          <w:p w14:paraId="771BBA54" w14:textId="57962817"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8.6</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134" w:type="dxa"/>
          </w:tcPr>
          <w:p w14:paraId="7DC81396" w14:textId="50FF2762" w:rsidR="004C6B0F" w:rsidRPr="00421324" w:rsidRDefault="004C6B0F" w:rsidP="00421324">
            <w:pPr>
              <w:spacing w:line="360" w:lineRule="auto"/>
              <w:rPr>
                <w:rFonts w:ascii="Book Antiqua" w:hAnsi="Book Antiqua"/>
                <w:bCs/>
              </w:rPr>
            </w:pPr>
          </w:p>
        </w:tc>
        <w:tc>
          <w:tcPr>
            <w:tcW w:w="1276" w:type="dxa"/>
          </w:tcPr>
          <w:p w14:paraId="7FA4510F" w14:textId="6796B1AB" w:rsidR="004C6B0F" w:rsidRPr="00421324" w:rsidRDefault="004C6B0F" w:rsidP="00421324">
            <w:pPr>
              <w:spacing w:line="360" w:lineRule="auto"/>
              <w:rPr>
                <w:rFonts w:ascii="Book Antiqua" w:hAnsi="Book Antiqua"/>
                <w:bCs/>
              </w:rPr>
            </w:pPr>
          </w:p>
        </w:tc>
      </w:tr>
      <w:tr w:rsidR="004C6B0F" w:rsidRPr="00421324" w14:paraId="110B064F" w14:textId="77777777" w:rsidTr="004C6B0F">
        <w:tc>
          <w:tcPr>
            <w:tcW w:w="1096" w:type="dxa"/>
            <w:vMerge/>
          </w:tcPr>
          <w:p w14:paraId="087733C3" w14:textId="77777777" w:rsidR="004C6B0F" w:rsidRPr="00421324" w:rsidRDefault="004C6B0F" w:rsidP="00421324">
            <w:pPr>
              <w:spacing w:line="360" w:lineRule="auto"/>
              <w:rPr>
                <w:rFonts w:ascii="Book Antiqua" w:hAnsi="Book Antiqua"/>
                <w:bCs/>
              </w:rPr>
            </w:pPr>
          </w:p>
        </w:tc>
        <w:tc>
          <w:tcPr>
            <w:tcW w:w="2414" w:type="dxa"/>
          </w:tcPr>
          <w:p w14:paraId="6009623B" w14:textId="5C5801E8"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3/2</w:t>
            </w:r>
          </w:p>
        </w:tc>
        <w:tc>
          <w:tcPr>
            <w:tcW w:w="1276" w:type="dxa"/>
          </w:tcPr>
          <w:p w14:paraId="630A5995" w14:textId="50FDFD95"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1/1</w:t>
            </w:r>
          </w:p>
        </w:tc>
        <w:tc>
          <w:tcPr>
            <w:tcW w:w="1276" w:type="dxa"/>
          </w:tcPr>
          <w:p w14:paraId="1F1B9567" w14:textId="77777777" w:rsidR="004C6B0F" w:rsidRPr="00421324" w:rsidRDefault="004C6B0F" w:rsidP="00421324">
            <w:pPr>
              <w:spacing w:line="360" w:lineRule="auto"/>
              <w:rPr>
                <w:rFonts w:ascii="Book Antiqua" w:hAnsi="Book Antiqua"/>
                <w:bCs/>
              </w:rPr>
            </w:pPr>
          </w:p>
        </w:tc>
        <w:tc>
          <w:tcPr>
            <w:tcW w:w="1134" w:type="dxa"/>
          </w:tcPr>
          <w:p w14:paraId="003F55F5" w14:textId="07AFC16C"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4/3</w:t>
            </w:r>
          </w:p>
        </w:tc>
        <w:tc>
          <w:tcPr>
            <w:tcW w:w="1134" w:type="dxa"/>
          </w:tcPr>
          <w:p w14:paraId="18D13AB3" w14:textId="77777777" w:rsidR="004C6B0F" w:rsidRPr="00421324" w:rsidRDefault="004C6B0F" w:rsidP="00421324">
            <w:pPr>
              <w:spacing w:line="360" w:lineRule="auto"/>
              <w:rPr>
                <w:rFonts w:ascii="Book Antiqua" w:hAnsi="Book Antiqua"/>
                <w:bCs/>
              </w:rPr>
            </w:pPr>
          </w:p>
        </w:tc>
        <w:tc>
          <w:tcPr>
            <w:tcW w:w="1276" w:type="dxa"/>
          </w:tcPr>
          <w:p w14:paraId="2DC59C54" w14:textId="77777777" w:rsidR="004C6B0F" w:rsidRPr="00421324" w:rsidRDefault="004C6B0F" w:rsidP="00421324">
            <w:pPr>
              <w:spacing w:line="360" w:lineRule="auto"/>
              <w:rPr>
                <w:rFonts w:ascii="Book Antiqua" w:hAnsi="Book Antiqua"/>
                <w:bCs/>
              </w:rPr>
            </w:pPr>
          </w:p>
        </w:tc>
      </w:tr>
      <w:tr w:rsidR="004C6B0F" w:rsidRPr="00421324" w14:paraId="085FF356" w14:textId="77777777" w:rsidTr="004C6B0F">
        <w:tc>
          <w:tcPr>
            <w:tcW w:w="1096" w:type="dxa"/>
            <w:vMerge/>
          </w:tcPr>
          <w:p w14:paraId="18942AF4" w14:textId="77777777" w:rsidR="004C6B0F" w:rsidRPr="00421324" w:rsidRDefault="004C6B0F" w:rsidP="00421324">
            <w:pPr>
              <w:spacing w:line="360" w:lineRule="auto"/>
              <w:rPr>
                <w:rFonts w:ascii="Book Antiqua" w:hAnsi="Book Antiqua"/>
                <w:bCs/>
              </w:rPr>
            </w:pPr>
          </w:p>
        </w:tc>
        <w:tc>
          <w:tcPr>
            <w:tcW w:w="2414" w:type="dxa"/>
          </w:tcPr>
          <w:p w14:paraId="0740878B" w14:textId="11B44610"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1000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519C9C1D" w14:textId="44A4EAA2"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500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001DDC5B" w14:textId="77777777" w:rsidR="004C6B0F" w:rsidRPr="00421324" w:rsidRDefault="004C6B0F" w:rsidP="00421324">
            <w:pPr>
              <w:spacing w:line="360" w:lineRule="auto"/>
              <w:rPr>
                <w:rFonts w:ascii="Book Antiqua" w:hAnsi="Book Antiqua"/>
                <w:bCs/>
              </w:rPr>
            </w:pPr>
          </w:p>
        </w:tc>
        <w:tc>
          <w:tcPr>
            <w:tcW w:w="1134" w:type="dxa"/>
          </w:tcPr>
          <w:p w14:paraId="149B3E0B" w14:textId="77777777" w:rsidR="004C6B0F" w:rsidRPr="00421324" w:rsidRDefault="004C6B0F" w:rsidP="00421324">
            <w:pPr>
              <w:spacing w:line="360" w:lineRule="auto"/>
              <w:rPr>
                <w:rFonts w:ascii="Book Antiqua" w:eastAsia="Times New Roman" w:hAnsi="Book Antiqua"/>
                <w:bCs/>
              </w:rPr>
            </w:pPr>
          </w:p>
        </w:tc>
        <w:tc>
          <w:tcPr>
            <w:tcW w:w="1134" w:type="dxa"/>
          </w:tcPr>
          <w:p w14:paraId="22A7DB34" w14:textId="77777777" w:rsidR="004C6B0F" w:rsidRPr="00421324" w:rsidRDefault="004C6B0F" w:rsidP="00421324">
            <w:pPr>
              <w:spacing w:line="360" w:lineRule="auto"/>
              <w:rPr>
                <w:rFonts w:ascii="Book Antiqua" w:hAnsi="Book Antiqua"/>
                <w:bCs/>
              </w:rPr>
            </w:pPr>
          </w:p>
        </w:tc>
        <w:tc>
          <w:tcPr>
            <w:tcW w:w="1276" w:type="dxa"/>
          </w:tcPr>
          <w:p w14:paraId="1C912C5F" w14:textId="77777777" w:rsidR="004C6B0F" w:rsidRPr="00421324" w:rsidRDefault="004C6B0F" w:rsidP="00421324">
            <w:pPr>
              <w:spacing w:line="360" w:lineRule="auto"/>
              <w:rPr>
                <w:rFonts w:ascii="Book Antiqua" w:hAnsi="Book Antiqua"/>
                <w:bCs/>
              </w:rPr>
            </w:pPr>
          </w:p>
        </w:tc>
      </w:tr>
      <w:tr w:rsidR="004C6B0F" w:rsidRPr="00421324" w14:paraId="3D1DFF35" w14:textId="77777777" w:rsidTr="004C6B0F">
        <w:tc>
          <w:tcPr>
            <w:tcW w:w="1096" w:type="dxa"/>
            <w:vMerge/>
          </w:tcPr>
          <w:p w14:paraId="30424D77" w14:textId="77777777" w:rsidR="004C6B0F" w:rsidRPr="00421324" w:rsidRDefault="004C6B0F" w:rsidP="00421324">
            <w:pPr>
              <w:spacing w:line="360" w:lineRule="auto"/>
              <w:rPr>
                <w:rFonts w:ascii="Book Antiqua" w:hAnsi="Book Antiqua"/>
                <w:bCs/>
              </w:rPr>
            </w:pPr>
          </w:p>
        </w:tc>
        <w:tc>
          <w:tcPr>
            <w:tcW w:w="2414" w:type="dxa"/>
          </w:tcPr>
          <w:p w14:paraId="7AA2939C" w14:textId="057A9B8C"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10</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c>
          <w:tcPr>
            <w:tcW w:w="1276" w:type="dxa"/>
          </w:tcPr>
          <w:p w14:paraId="4A05CF84" w14:textId="77777777" w:rsidR="004C6B0F" w:rsidRPr="00421324" w:rsidRDefault="004C6B0F" w:rsidP="00421324">
            <w:pPr>
              <w:spacing w:line="360" w:lineRule="auto"/>
              <w:rPr>
                <w:rFonts w:ascii="Book Antiqua" w:eastAsia="Times New Roman" w:hAnsi="Book Antiqua"/>
                <w:bCs/>
              </w:rPr>
            </w:pPr>
          </w:p>
        </w:tc>
        <w:tc>
          <w:tcPr>
            <w:tcW w:w="1276" w:type="dxa"/>
          </w:tcPr>
          <w:p w14:paraId="5BF6E0EE" w14:textId="77777777" w:rsidR="004C6B0F" w:rsidRPr="00421324" w:rsidRDefault="004C6B0F" w:rsidP="00421324">
            <w:pPr>
              <w:spacing w:line="360" w:lineRule="auto"/>
              <w:rPr>
                <w:rFonts w:ascii="Book Antiqua" w:hAnsi="Book Antiqua"/>
                <w:bCs/>
              </w:rPr>
            </w:pPr>
          </w:p>
        </w:tc>
        <w:tc>
          <w:tcPr>
            <w:tcW w:w="1134" w:type="dxa"/>
          </w:tcPr>
          <w:p w14:paraId="291FEC78" w14:textId="77777777" w:rsidR="004C6B0F" w:rsidRPr="00421324" w:rsidRDefault="004C6B0F" w:rsidP="00421324">
            <w:pPr>
              <w:spacing w:line="360" w:lineRule="auto"/>
              <w:rPr>
                <w:rFonts w:ascii="Book Antiqua" w:eastAsia="Times New Roman" w:hAnsi="Book Antiqua"/>
                <w:bCs/>
              </w:rPr>
            </w:pPr>
          </w:p>
        </w:tc>
        <w:tc>
          <w:tcPr>
            <w:tcW w:w="1134" w:type="dxa"/>
          </w:tcPr>
          <w:p w14:paraId="48BF818C" w14:textId="77777777" w:rsidR="004C6B0F" w:rsidRPr="00421324" w:rsidRDefault="004C6B0F" w:rsidP="00421324">
            <w:pPr>
              <w:spacing w:line="360" w:lineRule="auto"/>
              <w:rPr>
                <w:rFonts w:ascii="Book Antiqua" w:hAnsi="Book Antiqua"/>
                <w:bCs/>
              </w:rPr>
            </w:pPr>
          </w:p>
        </w:tc>
        <w:tc>
          <w:tcPr>
            <w:tcW w:w="1276" w:type="dxa"/>
          </w:tcPr>
          <w:p w14:paraId="75D9BC69" w14:textId="77777777" w:rsidR="004C6B0F" w:rsidRPr="00421324" w:rsidRDefault="004C6B0F" w:rsidP="00421324">
            <w:pPr>
              <w:spacing w:line="360" w:lineRule="auto"/>
              <w:rPr>
                <w:rFonts w:ascii="Book Antiqua" w:hAnsi="Book Antiqua"/>
                <w:bCs/>
              </w:rPr>
            </w:pPr>
          </w:p>
        </w:tc>
      </w:tr>
      <w:tr w:rsidR="004C6B0F" w:rsidRPr="00421324" w14:paraId="7C112920" w14:textId="77777777" w:rsidTr="004C6B0F">
        <w:tc>
          <w:tcPr>
            <w:tcW w:w="1096" w:type="dxa"/>
            <w:vMerge w:val="restart"/>
          </w:tcPr>
          <w:p w14:paraId="26C6B7DA" w14:textId="77777777" w:rsidR="004C6B0F" w:rsidRPr="00421324" w:rsidRDefault="004C6B0F" w:rsidP="00421324">
            <w:pPr>
              <w:spacing w:line="360" w:lineRule="auto"/>
              <w:rPr>
                <w:rFonts w:ascii="Book Antiqua" w:hAnsi="Book Antiqua"/>
                <w:bCs/>
              </w:rPr>
            </w:pPr>
            <w:r w:rsidRPr="00421324">
              <w:rPr>
                <w:rFonts w:ascii="Book Antiqua" w:hAnsi="Book Antiqua"/>
                <w:bCs/>
              </w:rPr>
              <w:lastRenderedPageBreak/>
              <w:t>Week 4</w:t>
            </w:r>
          </w:p>
        </w:tc>
        <w:tc>
          <w:tcPr>
            <w:tcW w:w="2414" w:type="dxa"/>
          </w:tcPr>
          <w:p w14:paraId="3087F0D3" w14:textId="3CDBB191" w:rsidR="004C6B0F" w:rsidRPr="00421324" w:rsidRDefault="004C6B0F" w:rsidP="00421324">
            <w:pPr>
              <w:spacing w:line="360" w:lineRule="auto"/>
              <w:rPr>
                <w:rFonts w:ascii="Book Antiqua" w:hAnsi="Book Antiqua"/>
                <w:bCs/>
              </w:rPr>
            </w:pPr>
          </w:p>
        </w:tc>
        <w:tc>
          <w:tcPr>
            <w:tcW w:w="1276" w:type="dxa"/>
          </w:tcPr>
          <w:p w14:paraId="6A2EA531" w14:textId="5337DB85" w:rsidR="004C6B0F" w:rsidRPr="00421324" w:rsidRDefault="004C6B0F" w:rsidP="00421324">
            <w:pPr>
              <w:spacing w:line="360" w:lineRule="auto"/>
              <w:rPr>
                <w:rFonts w:ascii="Book Antiqua" w:hAnsi="Book Antiqua"/>
                <w:bCs/>
              </w:rPr>
            </w:pPr>
          </w:p>
        </w:tc>
        <w:tc>
          <w:tcPr>
            <w:tcW w:w="1276" w:type="dxa"/>
          </w:tcPr>
          <w:p w14:paraId="1A844123" w14:textId="20ED60F9" w:rsidR="004C6B0F" w:rsidRPr="00421324" w:rsidRDefault="004C6B0F" w:rsidP="00421324">
            <w:pPr>
              <w:spacing w:line="360" w:lineRule="auto"/>
              <w:rPr>
                <w:rFonts w:ascii="Book Antiqua" w:hAnsi="Book Antiqua"/>
                <w:bCs/>
              </w:rPr>
            </w:pPr>
          </w:p>
        </w:tc>
        <w:tc>
          <w:tcPr>
            <w:tcW w:w="1134" w:type="dxa"/>
          </w:tcPr>
          <w:p w14:paraId="5EC3AA9D" w14:textId="4DADFA43" w:rsidR="004C6B0F" w:rsidRPr="00421324" w:rsidRDefault="004C6B0F" w:rsidP="00421324">
            <w:pPr>
              <w:spacing w:line="360" w:lineRule="auto"/>
              <w:rPr>
                <w:rFonts w:ascii="Book Antiqua" w:hAnsi="Book Antiqua"/>
                <w:bCs/>
              </w:rPr>
            </w:pPr>
          </w:p>
        </w:tc>
        <w:tc>
          <w:tcPr>
            <w:tcW w:w="1134" w:type="dxa"/>
          </w:tcPr>
          <w:p w14:paraId="005AF9C6" w14:textId="406EB9E9"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8.9</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3D2CD5C1" w14:textId="2666B2F5" w:rsidR="004C6B0F" w:rsidRPr="00421324" w:rsidRDefault="004C6B0F" w:rsidP="00421324">
            <w:pPr>
              <w:spacing w:line="360" w:lineRule="auto"/>
              <w:rPr>
                <w:rFonts w:ascii="Book Antiqua" w:hAnsi="Book Antiqua"/>
                <w:bCs/>
              </w:rPr>
            </w:pPr>
          </w:p>
        </w:tc>
      </w:tr>
      <w:tr w:rsidR="004C6B0F" w:rsidRPr="00421324" w14:paraId="3106E016" w14:textId="77777777" w:rsidTr="004C6B0F">
        <w:tc>
          <w:tcPr>
            <w:tcW w:w="1096" w:type="dxa"/>
            <w:vMerge/>
          </w:tcPr>
          <w:p w14:paraId="5042006E" w14:textId="77777777" w:rsidR="004C6B0F" w:rsidRPr="00421324" w:rsidRDefault="004C6B0F" w:rsidP="00421324">
            <w:pPr>
              <w:spacing w:line="360" w:lineRule="auto"/>
              <w:rPr>
                <w:rFonts w:ascii="Book Antiqua" w:hAnsi="Book Antiqua"/>
                <w:bCs/>
              </w:rPr>
            </w:pPr>
          </w:p>
        </w:tc>
        <w:tc>
          <w:tcPr>
            <w:tcW w:w="2414" w:type="dxa"/>
          </w:tcPr>
          <w:p w14:paraId="0F174984" w14:textId="77777777" w:rsidR="004C6B0F" w:rsidRPr="00421324" w:rsidRDefault="004C6B0F" w:rsidP="00421324">
            <w:pPr>
              <w:spacing w:line="360" w:lineRule="auto"/>
              <w:rPr>
                <w:rFonts w:ascii="Book Antiqua" w:hAnsi="Book Antiqua"/>
                <w:bCs/>
              </w:rPr>
            </w:pPr>
          </w:p>
        </w:tc>
        <w:tc>
          <w:tcPr>
            <w:tcW w:w="1276" w:type="dxa"/>
          </w:tcPr>
          <w:p w14:paraId="0B6C005C" w14:textId="77777777" w:rsidR="004C6B0F" w:rsidRPr="00421324" w:rsidRDefault="004C6B0F" w:rsidP="00421324">
            <w:pPr>
              <w:spacing w:line="360" w:lineRule="auto"/>
              <w:rPr>
                <w:rFonts w:ascii="Book Antiqua" w:hAnsi="Book Antiqua"/>
                <w:bCs/>
              </w:rPr>
            </w:pPr>
          </w:p>
        </w:tc>
        <w:tc>
          <w:tcPr>
            <w:tcW w:w="1276" w:type="dxa"/>
          </w:tcPr>
          <w:p w14:paraId="49566DC3" w14:textId="77777777" w:rsidR="004C6B0F" w:rsidRPr="00421324" w:rsidRDefault="004C6B0F" w:rsidP="00421324">
            <w:pPr>
              <w:spacing w:line="360" w:lineRule="auto"/>
              <w:rPr>
                <w:rFonts w:ascii="Book Antiqua" w:hAnsi="Book Antiqua"/>
                <w:bCs/>
              </w:rPr>
            </w:pPr>
          </w:p>
        </w:tc>
        <w:tc>
          <w:tcPr>
            <w:tcW w:w="1134" w:type="dxa"/>
          </w:tcPr>
          <w:p w14:paraId="13BDAF5A" w14:textId="77777777" w:rsidR="004C6B0F" w:rsidRPr="00421324" w:rsidRDefault="004C6B0F" w:rsidP="00421324">
            <w:pPr>
              <w:spacing w:line="360" w:lineRule="auto"/>
              <w:rPr>
                <w:rFonts w:ascii="Book Antiqua" w:hAnsi="Book Antiqua"/>
                <w:bCs/>
              </w:rPr>
            </w:pPr>
          </w:p>
        </w:tc>
        <w:tc>
          <w:tcPr>
            <w:tcW w:w="1134" w:type="dxa"/>
          </w:tcPr>
          <w:p w14:paraId="6EFCDD8B" w14:textId="240DCC98"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5/4</w:t>
            </w:r>
          </w:p>
        </w:tc>
        <w:tc>
          <w:tcPr>
            <w:tcW w:w="1276" w:type="dxa"/>
          </w:tcPr>
          <w:p w14:paraId="75CC1321" w14:textId="77777777" w:rsidR="004C6B0F" w:rsidRPr="00421324" w:rsidRDefault="004C6B0F" w:rsidP="00421324">
            <w:pPr>
              <w:spacing w:line="360" w:lineRule="auto"/>
              <w:rPr>
                <w:rFonts w:ascii="Book Antiqua" w:hAnsi="Book Antiqua"/>
                <w:bCs/>
              </w:rPr>
            </w:pPr>
          </w:p>
        </w:tc>
      </w:tr>
      <w:tr w:rsidR="004C6B0F" w:rsidRPr="00421324" w14:paraId="35C994A2" w14:textId="77777777" w:rsidTr="004C6B0F">
        <w:tc>
          <w:tcPr>
            <w:tcW w:w="1096" w:type="dxa"/>
            <w:vMerge w:val="restart"/>
          </w:tcPr>
          <w:p w14:paraId="39639AF3" w14:textId="77777777" w:rsidR="004C6B0F" w:rsidRPr="00421324" w:rsidRDefault="004C6B0F" w:rsidP="00421324">
            <w:pPr>
              <w:spacing w:line="360" w:lineRule="auto"/>
              <w:rPr>
                <w:rFonts w:ascii="Book Antiqua" w:hAnsi="Book Antiqua"/>
                <w:bCs/>
              </w:rPr>
            </w:pPr>
            <w:r w:rsidRPr="00421324">
              <w:rPr>
                <w:rFonts w:ascii="Book Antiqua" w:hAnsi="Book Antiqua"/>
                <w:bCs/>
              </w:rPr>
              <w:t>Week 5</w:t>
            </w:r>
          </w:p>
        </w:tc>
        <w:tc>
          <w:tcPr>
            <w:tcW w:w="2414" w:type="dxa"/>
          </w:tcPr>
          <w:p w14:paraId="2A96DFF6" w14:textId="2977C1DA"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8.8</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791AA2D3" w14:textId="0A87BF7E" w:rsidR="004C6B0F" w:rsidRPr="00421324" w:rsidRDefault="004C6B0F" w:rsidP="00421324">
            <w:pPr>
              <w:spacing w:line="360" w:lineRule="auto"/>
              <w:rPr>
                <w:rFonts w:ascii="Book Antiqua" w:hAnsi="Book Antiqua"/>
                <w:bCs/>
              </w:rPr>
            </w:pPr>
          </w:p>
        </w:tc>
        <w:tc>
          <w:tcPr>
            <w:tcW w:w="1276" w:type="dxa"/>
          </w:tcPr>
          <w:p w14:paraId="0DE57D47" w14:textId="14C9FA80" w:rsidR="004C6B0F" w:rsidRPr="00421324" w:rsidRDefault="004C6B0F" w:rsidP="00421324">
            <w:pPr>
              <w:spacing w:line="360" w:lineRule="auto"/>
              <w:rPr>
                <w:rFonts w:ascii="Book Antiqua" w:hAnsi="Book Antiqua"/>
                <w:bCs/>
              </w:rPr>
            </w:pPr>
          </w:p>
        </w:tc>
        <w:tc>
          <w:tcPr>
            <w:tcW w:w="1134" w:type="dxa"/>
          </w:tcPr>
          <w:p w14:paraId="61B7FF9F" w14:textId="22332E09" w:rsidR="004C6B0F" w:rsidRPr="00EA466C"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TL: 10.9</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134" w:type="dxa"/>
          </w:tcPr>
          <w:p w14:paraId="6AD659AA" w14:textId="32EECB21" w:rsidR="004C6B0F" w:rsidRPr="00421324" w:rsidRDefault="004C6B0F" w:rsidP="00421324">
            <w:pPr>
              <w:spacing w:line="360" w:lineRule="auto"/>
              <w:rPr>
                <w:rFonts w:ascii="Book Antiqua" w:hAnsi="Book Antiqua"/>
                <w:bCs/>
              </w:rPr>
            </w:pPr>
          </w:p>
        </w:tc>
        <w:tc>
          <w:tcPr>
            <w:tcW w:w="1276" w:type="dxa"/>
          </w:tcPr>
          <w:p w14:paraId="3C3AC5F8" w14:textId="0DF38E5A" w:rsidR="004C6B0F" w:rsidRPr="00421324" w:rsidRDefault="004C6B0F" w:rsidP="00421324">
            <w:pPr>
              <w:spacing w:line="360" w:lineRule="auto"/>
              <w:rPr>
                <w:rFonts w:ascii="Book Antiqua" w:hAnsi="Book Antiqua"/>
                <w:bCs/>
              </w:rPr>
            </w:pPr>
          </w:p>
        </w:tc>
      </w:tr>
      <w:tr w:rsidR="004C6B0F" w:rsidRPr="00421324" w14:paraId="508D2CE7" w14:textId="77777777" w:rsidTr="004C6B0F">
        <w:tc>
          <w:tcPr>
            <w:tcW w:w="1096" w:type="dxa"/>
            <w:vMerge/>
          </w:tcPr>
          <w:p w14:paraId="38795373" w14:textId="77777777" w:rsidR="004C6B0F" w:rsidRPr="00421324" w:rsidRDefault="004C6B0F" w:rsidP="00421324">
            <w:pPr>
              <w:spacing w:line="360" w:lineRule="auto"/>
              <w:rPr>
                <w:rFonts w:ascii="Book Antiqua" w:hAnsi="Book Antiqua"/>
                <w:bCs/>
              </w:rPr>
            </w:pPr>
          </w:p>
        </w:tc>
        <w:tc>
          <w:tcPr>
            <w:tcW w:w="2414" w:type="dxa"/>
          </w:tcPr>
          <w:p w14:paraId="218329BD" w14:textId="249FC9B3"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3/2</w:t>
            </w:r>
          </w:p>
        </w:tc>
        <w:tc>
          <w:tcPr>
            <w:tcW w:w="1276" w:type="dxa"/>
          </w:tcPr>
          <w:p w14:paraId="3FE4EBA9" w14:textId="77777777" w:rsidR="004C6B0F" w:rsidRPr="00421324" w:rsidRDefault="004C6B0F" w:rsidP="00421324">
            <w:pPr>
              <w:spacing w:line="360" w:lineRule="auto"/>
              <w:rPr>
                <w:rFonts w:ascii="Book Antiqua" w:hAnsi="Book Antiqua"/>
                <w:bCs/>
              </w:rPr>
            </w:pPr>
          </w:p>
        </w:tc>
        <w:tc>
          <w:tcPr>
            <w:tcW w:w="1276" w:type="dxa"/>
          </w:tcPr>
          <w:p w14:paraId="4C318E7B" w14:textId="77777777" w:rsidR="004C6B0F" w:rsidRPr="00421324" w:rsidRDefault="004C6B0F" w:rsidP="00421324">
            <w:pPr>
              <w:spacing w:line="360" w:lineRule="auto"/>
              <w:rPr>
                <w:rFonts w:ascii="Book Antiqua" w:hAnsi="Book Antiqua"/>
                <w:bCs/>
              </w:rPr>
            </w:pPr>
          </w:p>
        </w:tc>
        <w:tc>
          <w:tcPr>
            <w:tcW w:w="1134" w:type="dxa"/>
          </w:tcPr>
          <w:p w14:paraId="2433E797" w14:textId="774B6373"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3/3</w:t>
            </w:r>
          </w:p>
        </w:tc>
        <w:tc>
          <w:tcPr>
            <w:tcW w:w="1134" w:type="dxa"/>
          </w:tcPr>
          <w:p w14:paraId="76485CB3" w14:textId="77777777" w:rsidR="004C6B0F" w:rsidRPr="00421324" w:rsidRDefault="004C6B0F" w:rsidP="00421324">
            <w:pPr>
              <w:spacing w:line="360" w:lineRule="auto"/>
              <w:rPr>
                <w:rFonts w:ascii="Book Antiqua" w:hAnsi="Book Antiqua"/>
                <w:bCs/>
              </w:rPr>
            </w:pPr>
          </w:p>
        </w:tc>
        <w:tc>
          <w:tcPr>
            <w:tcW w:w="1276" w:type="dxa"/>
          </w:tcPr>
          <w:p w14:paraId="51193EDB" w14:textId="77777777" w:rsidR="004C6B0F" w:rsidRPr="00421324" w:rsidRDefault="004C6B0F" w:rsidP="00421324">
            <w:pPr>
              <w:spacing w:line="360" w:lineRule="auto"/>
              <w:rPr>
                <w:rFonts w:ascii="Book Antiqua" w:hAnsi="Book Antiqua"/>
                <w:bCs/>
              </w:rPr>
            </w:pPr>
          </w:p>
        </w:tc>
      </w:tr>
      <w:tr w:rsidR="004C6B0F" w:rsidRPr="00421324" w14:paraId="09F0EC64" w14:textId="77777777" w:rsidTr="004C6B0F">
        <w:tc>
          <w:tcPr>
            <w:tcW w:w="1096" w:type="dxa"/>
            <w:vMerge/>
          </w:tcPr>
          <w:p w14:paraId="0C8159E9" w14:textId="77777777" w:rsidR="004C6B0F" w:rsidRPr="00421324" w:rsidRDefault="004C6B0F" w:rsidP="00421324">
            <w:pPr>
              <w:spacing w:line="360" w:lineRule="auto"/>
              <w:rPr>
                <w:rFonts w:ascii="Book Antiqua" w:hAnsi="Book Antiqua"/>
                <w:bCs/>
              </w:rPr>
            </w:pPr>
          </w:p>
        </w:tc>
        <w:tc>
          <w:tcPr>
            <w:tcW w:w="2414" w:type="dxa"/>
          </w:tcPr>
          <w:p w14:paraId="5962EE53" w14:textId="6A5D6760"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MMF 1000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435DC636" w14:textId="77777777" w:rsidR="004C6B0F" w:rsidRPr="00421324" w:rsidRDefault="004C6B0F" w:rsidP="00421324">
            <w:pPr>
              <w:spacing w:line="360" w:lineRule="auto"/>
              <w:rPr>
                <w:rFonts w:ascii="Book Antiqua" w:hAnsi="Book Antiqua"/>
                <w:bCs/>
              </w:rPr>
            </w:pPr>
          </w:p>
        </w:tc>
        <w:tc>
          <w:tcPr>
            <w:tcW w:w="1276" w:type="dxa"/>
          </w:tcPr>
          <w:p w14:paraId="7F89DA35" w14:textId="77777777" w:rsidR="004C6B0F" w:rsidRPr="00421324" w:rsidRDefault="004C6B0F" w:rsidP="00421324">
            <w:pPr>
              <w:spacing w:line="360" w:lineRule="auto"/>
              <w:rPr>
                <w:rFonts w:ascii="Book Antiqua" w:hAnsi="Book Antiqua"/>
                <w:bCs/>
              </w:rPr>
            </w:pPr>
          </w:p>
        </w:tc>
        <w:tc>
          <w:tcPr>
            <w:tcW w:w="1134" w:type="dxa"/>
          </w:tcPr>
          <w:p w14:paraId="6685263A" w14:textId="77777777" w:rsidR="004C6B0F" w:rsidRPr="00421324" w:rsidRDefault="004C6B0F" w:rsidP="00421324">
            <w:pPr>
              <w:spacing w:line="360" w:lineRule="auto"/>
              <w:rPr>
                <w:rFonts w:ascii="Book Antiqua" w:eastAsia="Times New Roman" w:hAnsi="Book Antiqua"/>
                <w:bCs/>
              </w:rPr>
            </w:pPr>
          </w:p>
        </w:tc>
        <w:tc>
          <w:tcPr>
            <w:tcW w:w="1134" w:type="dxa"/>
          </w:tcPr>
          <w:p w14:paraId="1D186C65" w14:textId="77777777" w:rsidR="004C6B0F" w:rsidRPr="00421324" w:rsidRDefault="004C6B0F" w:rsidP="00421324">
            <w:pPr>
              <w:spacing w:line="360" w:lineRule="auto"/>
              <w:rPr>
                <w:rFonts w:ascii="Book Antiqua" w:hAnsi="Book Antiqua"/>
                <w:bCs/>
              </w:rPr>
            </w:pPr>
          </w:p>
        </w:tc>
        <w:tc>
          <w:tcPr>
            <w:tcW w:w="1276" w:type="dxa"/>
          </w:tcPr>
          <w:p w14:paraId="4D0312B1" w14:textId="77777777" w:rsidR="004C6B0F" w:rsidRPr="00421324" w:rsidRDefault="004C6B0F" w:rsidP="00421324">
            <w:pPr>
              <w:spacing w:line="360" w:lineRule="auto"/>
              <w:rPr>
                <w:rFonts w:ascii="Book Antiqua" w:hAnsi="Book Antiqua"/>
                <w:bCs/>
              </w:rPr>
            </w:pPr>
          </w:p>
        </w:tc>
      </w:tr>
      <w:tr w:rsidR="004C6B0F" w:rsidRPr="00421324" w14:paraId="70B56158" w14:textId="77777777" w:rsidTr="004C6B0F">
        <w:tc>
          <w:tcPr>
            <w:tcW w:w="1096" w:type="dxa"/>
            <w:vMerge/>
          </w:tcPr>
          <w:p w14:paraId="59E995E8" w14:textId="77777777" w:rsidR="004C6B0F" w:rsidRPr="00421324" w:rsidRDefault="004C6B0F" w:rsidP="00421324">
            <w:pPr>
              <w:spacing w:line="360" w:lineRule="auto"/>
              <w:rPr>
                <w:rFonts w:ascii="Book Antiqua" w:hAnsi="Book Antiqua"/>
                <w:bCs/>
              </w:rPr>
            </w:pPr>
          </w:p>
        </w:tc>
        <w:tc>
          <w:tcPr>
            <w:tcW w:w="2414" w:type="dxa"/>
          </w:tcPr>
          <w:p w14:paraId="7128BEAB" w14:textId="0887B92C" w:rsidR="004C6B0F" w:rsidRPr="00421324" w:rsidRDefault="004C6B0F"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5</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c>
          <w:tcPr>
            <w:tcW w:w="1276" w:type="dxa"/>
          </w:tcPr>
          <w:p w14:paraId="43279AB6" w14:textId="77777777" w:rsidR="004C6B0F" w:rsidRPr="00421324" w:rsidRDefault="004C6B0F" w:rsidP="00421324">
            <w:pPr>
              <w:spacing w:line="360" w:lineRule="auto"/>
              <w:rPr>
                <w:rFonts w:ascii="Book Antiqua" w:hAnsi="Book Antiqua"/>
                <w:bCs/>
              </w:rPr>
            </w:pPr>
          </w:p>
        </w:tc>
        <w:tc>
          <w:tcPr>
            <w:tcW w:w="1276" w:type="dxa"/>
          </w:tcPr>
          <w:p w14:paraId="616703DE" w14:textId="77777777" w:rsidR="004C6B0F" w:rsidRPr="00421324" w:rsidRDefault="004C6B0F" w:rsidP="00421324">
            <w:pPr>
              <w:spacing w:line="360" w:lineRule="auto"/>
              <w:rPr>
                <w:rFonts w:ascii="Book Antiqua" w:hAnsi="Book Antiqua"/>
                <w:bCs/>
              </w:rPr>
            </w:pPr>
          </w:p>
        </w:tc>
        <w:tc>
          <w:tcPr>
            <w:tcW w:w="1134" w:type="dxa"/>
          </w:tcPr>
          <w:p w14:paraId="480C4DFD" w14:textId="77777777" w:rsidR="004C6B0F" w:rsidRPr="00421324" w:rsidRDefault="004C6B0F" w:rsidP="00421324">
            <w:pPr>
              <w:spacing w:line="360" w:lineRule="auto"/>
              <w:rPr>
                <w:rFonts w:ascii="Book Antiqua" w:eastAsia="Times New Roman" w:hAnsi="Book Antiqua"/>
                <w:bCs/>
              </w:rPr>
            </w:pPr>
          </w:p>
        </w:tc>
        <w:tc>
          <w:tcPr>
            <w:tcW w:w="1134" w:type="dxa"/>
          </w:tcPr>
          <w:p w14:paraId="1B18C3CC" w14:textId="77777777" w:rsidR="004C6B0F" w:rsidRPr="00421324" w:rsidRDefault="004C6B0F" w:rsidP="00421324">
            <w:pPr>
              <w:spacing w:line="360" w:lineRule="auto"/>
              <w:rPr>
                <w:rFonts w:ascii="Book Antiqua" w:hAnsi="Book Antiqua"/>
                <w:bCs/>
              </w:rPr>
            </w:pPr>
          </w:p>
        </w:tc>
        <w:tc>
          <w:tcPr>
            <w:tcW w:w="1276" w:type="dxa"/>
          </w:tcPr>
          <w:p w14:paraId="201C1744" w14:textId="77777777" w:rsidR="004C6B0F" w:rsidRPr="00421324" w:rsidRDefault="004C6B0F" w:rsidP="00421324">
            <w:pPr>
              <w:spacing w:line="360" w:lineRule="auto"/>
              <w:rPr>
                <w:rFonts w:ascii="Book Antiqua" w:hAnsi="Book Antiqua"/>
                <w:bCs/>
              </w:rPr>
            </w:pPr>
          </w:p>
        </w:tc>
      </w:tr>
      <w:tr w:rsidR="00943C2B" w:rsidRPr="00421324" w14:paraId="36A2869E" w14:textId="77777777" w:rsidTr="004C6B0F">
        <w:tc>
          <w:tcPr>
            <w:tcW w:w="1096" w:type="dxa"/>
            <w:vMerge w:val="restart"/>
          </w:tcPr>
          <w:p w14:paraId="1157E704" w14:textId="77777777" w:rsidR="00943C2B" w:rsidRPr="00421324" w:rsidRDefault="00943C2B" w:rsidP="00421324">
            <w:pPr>
              <w:spacing w:line="360" w:lineRule="auto"/>
              <w:rPr>
                <w:rFonts w:ascii="Book Antiqua" w:hAnsi="Book Antiqua"/>
                <w:bCs/>
              </w:rPr>
            </w:pPr>
            <w:r w:rsidRPr="00421324">
              <w:rPr>
                <w:rFonts w:ascii="Book Antiqua" w:hAnsi="Book Antiqua"/>
                <w:bCs/>
              </w:rPr>
              <w:t>Week 6</w:t>
            </w:r>
          </w:p>
        </w:tc>
        <w:tc>
          <w:tcPr>
            <w:tcW w:w="2414" w:type="dxa"/>
          </w:tcPr>
          <w:p w14:paraId="1D5CC2F8" w14:textId="66D75B83" w:rsidR="00943C2B" w:rsidRPr="00EA466C"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TL: 11.5</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0AB07266" w14:textId="0F457EE3" w:rsidR="00943C2B" w:rsidRPr="00421324" w:rsidRDefault="00943C2B" w:rsidP="00421324">
            <w:pPr>
              <w:spacing w:line="360" w:lineRule="auto"/>
              <w:rPr>
                <w:rFonts w:ascii="Book Antiqua" w:hAnsi="Book Antiqua"/>
                <w:bCs/>
              </w:rPr>
            </w:pPr>
          </w:p>
        </w:tc>
        <w:tc>
          <w:tcPr>
            <w:tcW w:w="1276" w:type="dxa"/>
          </w:tcPr>
          <w:p w14:paraId="2E215F6A" w14:textId="78218ECC" w:rsidR="00943C2B" w:rsidRPr="00421324" w:rsidRDefault="00943C2B" w:rsidP="00421324">
            <w:pPr>
              <w:spacing w:line="360" w:lineRule="auto"/>
              <w:rPr>
                <w:rFonts w:ascii="Book Antiqua" w:hAnsi="Book Antiqua"/>
                <w:bCs/>
              </w:rPr>
            </w:pPr>
          </w:p>
        </w:tc>
        <w:tc>
          <w:tcPr>
            <w:tcW w:w="1134" w:type="dxa"/>
          </w:tcPr>
          <w:p w14:paraId="51562D5D" w14:textId="3A701B20" w:rsidR="00943C2B" w:rsidRPr="00421324" w:rsidRDefault="00943C2B" w:rsidP="00421324">
            <w:pPr>
              <w:spacing w:line="360" w:lineRule="auto"/>
              <w:rPr>
                <w:rFonts w:ascii="Book Antiqua" w:hAnsi="Book Antiqua"/>
                <w:bCs/>
              </w:rPr>
            </w:pPr>
          </w:p>
        </w:tc>
        <w:tc>
          <w:tcPr>
            <w:tcW w:w="1134" w:type="dxa"/>
          </w:tcPr>
          <w:p w14:paraId="1929CFC1" w14:textId="6C17FC9F" w:rsidR="00943C2B" w:rsidRPr="00EA466C" w:rsidRDefault="00943C2B" w:rsidP="00421324">
            <w:pPr>
              <w:spacing w:line="360" w:lineRule="auto"/>
              <w:rPr>
                <w:rFonts w:ascii="Book Antiqua" w:eastAsiaTheme="minorEastAsia" w:hAnsi="Book Antiqua"/>
                <w:bCs/>
                <w:lang w:eastAsia="zh-CN"/>
              </w:rPr>
            </w:pPr>
            <w:r w:rsidRPr="00421324">
              <w:rPr>
                <w:rFonts w:ascii="Book Antiqua" w:eastAsia="Times New Roman" w:hAnsi="Book Antiqua" w:cs="Times New Roman"/>
                <w:bCs/>
              </w:rPr>
              <w:t>TL: 8.7</w:t>
            </w:r>
            <w:r>
              <w:rPr>
                <w:rFonts w:ascii="Book Antiqua" w:eastAsia="Times New Roman" w:hAnsi="Book Antiqua" w:cs="Times New Roman"/>
                <w:bCs/>
              </w:rPr>
              <w:t xml:space="preserve"> </w:t>
            </w:r>
            <w:r w:rsidRPr="00421324">
              <w:rPr>
                <w:rStyle w:val="e24kjd"/>
                <w:rFonts w:ascii="Book Antiqua" w:eastAsia="Times New Roman" w:hAnsi="Book Antiqua"/>
                <w:bCs/>
              </w:rPr>
              <w:t>ng/mL</w:t>
            </w:r>
          </w:p>
        </w:tc>
        <w:tc>
          <w:tcPr>
            <w:tcW w:w="1276" w:type="dxa"/>
          </w:tcPr>
          <w:p w14:paraId="7413CCBE" w14:textId="79CD6D91" w:rsidR="00943C2B" w:rsidRPr="00421324" w:rsidRDefault="00943C2B" w:rsidP="00421324">
            <w:pPr>
              <w:spacing w:line="360" w:lineRule="auto"/>
              <w:rPr>
                <w:rFonts w:ascii="Book Antiqua" w:hAnsi="Book Antiqua"/>
                <w:bCs/>
              </w:rPr>
            </w:pPr>
          </w:p>
        </w:tc>
      </w:tr>
      <w:tr w:rsidR="00943C2B" w:rsidRPr="00421324" w14:paraId="47DE6DA5" w14:textId="77777777" w:rsidTr="004C6B0F">
        <w:tc>
          <w:tcPr>
            <w:tcW w:w="1096" w:type="dxa"/>
            <w:vMerge/>
          </w:tcPr>
          <w:p w14:paraId="7461D7D5" w14:textId="77777777" w:rsidR="00943C2B" w:rsidRPr="00421324" w:rsidRDefault="00943C2B" w:rsidP="00421324">
            <w:pPr>
              <w:spacing w:line="360" w:lineRule="auto"/>
              <w:rPr>
                <w:rFonts w:ascii="Book Antiqua" w:hAnsi="Book Antiqua"/>
                <w:bCs/>
              </w:rPr>
            </w:pPr>
          </w:p>
        </w:tc>
        <w:tc>
          <w:tcPr>
            <w:tcW w:w="2414" w:type="dxa"/>
          </w:tcPr>
          <w:p w14:paraId="68A1F3A0" w14:textId="48CF9802"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2/2</w:t>
            </w:r>
          </w:p>
        </w:tc>
        <w:tc>
          <w:tcPr>
            <w:tcW w:w="1276" w:type="dxa"/>
          </w:tcPr>
          <w:p w14:paraId="280C22E9" w14:textId="77777777" w:rsidR="00943C2B" w:rsidRPr="00421324" w:rsidRDefault="00943C2B" w:rsidP="00421324">
            <w:pPr>
              <w:spacing w:line="360" w:lineRule="auto"/>
              <w:rPr>
                <w:rFonts w:ascii="Book Antiqua" w:hAnsi="Book Antiqua"/>
                <w:bCs/>
              </w:rPr>
            </w:pPr>
          </w:p>
        </w:tc>
        <w:tc>
          <w:tcPr>
            <w:tcW w:w="1276" w:type="dxa"/>
          </w:tcPr>
          <w:p w14:paraId="74A3F9B1" w14:textId="77777777" w:rsidR="00943C2B" w:rsidRPr="00421324" w:rsidRDefault="00943C2B" w:rsidP="00421324">
            <w:pPr>
              <w:spacing w:line="360" w:lineRule="auto"/>
              <w:rPr>
                <w:rFonts w:ascii="Book Antiqua" w:hAnsi="Book Antiqua"/>
                <w:bCs/>
              </w:rPr>
            </w:pPr>
          </w:p>
        </w:tc>
        <w:tc>
          <w:tcPr>
            <w:tcW w:w="1134" w:type="dxa"/>
          </w:tcPr>
          <w:p w14:paraId="51AEEC38" w14:textId="77777777" w:rsidR="00943C2B" w:rsidRPr="00421324" w:rsidRDefault="00943C2B" w:rsidP="00421324">
            <w:pPr>
              <w:spacing w:line="360" w:lineRule="auto"/>
              <w:rPr>
                <w:rFonts w:ascii="Book Antiqua" w:hAnsi="Book Antiqua"/>
                <w:bCs/>
              </w:rPr>
            </w:pPr>
          </w:p>
        </w:tc>
        <w:tc>
          <w:tcPr>
            <w:tcW w:w="1134" w:type="dxa"/>
          </w:tcPr>
          <w:p w14:paraId="3EA8EFFE" w14:textId="210C6C63"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4/4</w:t>
            </w:r>
          </w:p>
        </w:tc>
        <w:tc>
          <w:tcPr>
            <w:tcW w:w="1276" w:type="dxa"/>
          </w:tcPr>
          <w:p w14:paraId="720BC055" w14:textId="77777777" w:rsidR="00943C2B" w:rsidRPr="00421324" w:rsidRDefault="00943C2B" w:rsidP="00421324">
            <w:pPr>
              <w:spacing w:line="360" w:lineRule="auto"/>
              <w:rPr>
                <w:rFonts w:ascii="Book Antiqua" w:hAnsi="Book Antiqua"/>
                <w:bCs/>
              </w:rPr>
            </w:pPr>
          </w:p>
        </w:tc>
      </w:tr>
      <w:tr w:rsidR="00943C2B" w:rsidRPr="00421324" w14:paraId="7CB91311" w14:textId="77777777" w:rsidTr="004C6B0F">
        <w:tc>
          <w:tcPr>
            <w:tcW w:w="1096" w:type="dxa"/>
            <w:vMerge/>
          </w:tcPr>
          <w:p w14:paraId="121CE948" w14:textId="77777777" w:rsidR="00943C2B" w:rsidRPr="00421324" w:rsidRDefault="00943C2B" w:rsidP="00421324">
            <w:pPr>
              <w:spacing w:line="360" w:lineRule="auto"/>
              <w:rPr>
                <w:rFonts w:ascii="Book Antiqua" w:hAnsi="Book Antiqua"/>
                <w:bCs/>
              </w:rPr>
            </w:pPr>
          </w:p>
        </w:tc>
        <w:tc>
          <w:tcPr>
            <w:tcW w:w="2414" w:type="dxa"/>
          </w:tcPr>
          <w:p w14:paraId="7A2E1BA9" w14:textId="71D11F81"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MMF 1000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276" w:type="dxa"/>
          </w:tcPr>
          <w:p w14:paraId="55E81E8D" w14:textId="77777777" w:rsidR="00943C2B" w:rsidRPr="00421324" w:rsidRDefault="00943C2B" w:rsidP="00421324">
            <w:pPr>
              <w:spacing w:line="360" w:lineRule="auto"/>
              <w:rPr>
                <w:rFonts w:ascii="Book Antiqua" w:hAnsi="Book Antiqua"/>
                <w:bCs/>
              </w:rPr>
            </w:pPr>
          </w:p>
        </w:tc>
        <w:tc>
          <w:tcPr>
            <w:tcW w:w="1276" w:type="dxa"/>
          </w:tcPr>
          <w:p w14:paraId="44E8E050" w14:textId="77777777" w:rsidR="00943C2B" w:rsidRPr="00421324" w:rsidRDefault="00943C2B" w:rsidP="00421324">
            <w:pPr>
              <w:spacing w:line="360" w:lineRule="auto"/>
              <w:rPr>
                <w:rFonts w:ascii="Book Antiqua" w:hAnsi="Book Antiqua"/>
                <w:bCs/>
              </w:rPr>
            </w:pPr>
          </w:p>
        </w:tc>
        <w:tc>
          <w:tcPr>
            <w:tcW w:w="1134" w:type="dxa"/>
          </w:tcPr>
          <w:p w14:paraId="34F235C7" w14:textId="77777777" w:rsidR="00943C2B" w:rsidRPr="00421324" w:rsidRDefault="00943C2B" w:rsidP="00421324">
            <w:pPr>
              <w:spacing w:line="360" w:lineRule="auto"/>
              <w:rPr>
                <w:rFonts w:ascii="Book Antiqua" w:hAnsi="Book Antiqua"/>
                <w:bCs/>
              </w:rPr>
            </w:pPr>
          </w:p>
        </w:tc>
        <w:tc>
          <w:tcPr>
            <w:tcW w:w="1134" w:type="dxa"/>
          </w:tcPr>
          <w:p w14:paraId="4B05EF88" w14:textId="77777777" w:rsidR="00943C2B" w:rsidRPr="00421324" w:rsidRDefault="00943C2B" w:rsidP="00421324">
            <w:pPr>
              <w:spacing w:line="360" w:lineRule="auto"/>
              <w:rPr>
                <w:rFonts w:ascii="Book Antiqua" w:eastAsia="Times New Roman" w:hAnsi="Book Antiqua"/>
                <w:bCs/>
              </w:rPr>
            </w:pPr>
          </w:p>
        </w:tc>
        <w:tc>
          <w:tcPr>
            <w:tcW w:w="1276" w:type="dxa"/>
          </w:tcPr>
          <w:p w14:paraId="3DC2FEE3" w14:textId="77777777" w:rsidR="00943C2B" w:rsidRPr="00421324" w:rsidRDefault="00943C2B" w:rsidP="00421324">
            <w:pPr>
              <w:spacing w:line="360" w:lineRule="auto"/>
              <w:rPr>
                <w:rFonts w:ascii="Book Antiqua" w:hAnsi="Book Antiqua"/>
                <w:bCs/>
              </w:rPr>
            </w:pPr>
          </w:p>
        </w:tc>
      </w:tr>
      <w:tr w:rsidR="00943C2B" w:rsidRPr="00421324" w14:paraId="29E08819" w14:textId="77777777" w:rsidTr="004C6B0F">
        <w:tc>
          <w:tcPr>
            <w:tcW w:w="1096" w:type="dxa"/>
            <w:vMerge/>
          </w:tcPr>
          <w:p w14:paraId="2C927680" w14:textId="77777777" w:rsidR="00943C2B" w:rsidRPr="00421324" w:rsidRDefault="00943C2B" w:rsidP="00421324">
            <w:pPr>
              <w:spacing w:line="360" w:lineRule="auto"/>
              <w:rPr>
                <w:rFonts w:ascii="Book Antiqua" w:hAnsi="Book Antiqua"/>
                <w:bCs/>
              </w:rPr>
            </w:pPr>
          </w:p>
        </w:tc>
        <w:tc>
          <w:tcPr>
            <w:tcW w:w="2414" w:type="dxa"/>
          </w:tcPr>
          <w:p w14:paraId="09D8CFB7" w14:textId="3DC4561A"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5</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c>
          <w:tcPr>
            <w:tcW w:w="1276" w:type="dxa"/>
          </w:tcPr>
          <w:p w14:paraId="5DA55055" w14:textId="77777777" w:rsidR="00943C2B" w:rsidRPr="00421324" w:rsidRDefault="00943C2B" w:rsidP="00421324">
            <w:pPr>
              <w:spacing w:line="360" w:lineRule="auto"/>
              <w:rPr>
                <w:rFonts w:ascii="Book Antiqua" w:hAnsi="Book Antiqua"/>
                <w:bCs/>
              </w:rPr>
            </w:pPr>
          </w:p>
        </w:tc>
        <w:tc>
          <w:tcPr>
            <w:tcW w:w="1276" w:type="dxa"/>
          </w:tcPr>
          <w:p w14:paraId="2A07B734" w14:textId="77777777" w:rsidR="00943C2B" w:rsidRPr="00421324" w:rsidRDefault="00943C2B" w:rsidP="00421324">
            <w:pPr>
              <w:spacing w:line="360" w:lineRule="auto"/>
              <w:rPr>
                <w:rFonts w:ascii="Book Antiqua" w:hAnsi="Book Antiqua"/>
                <w:bCs/>
              </w:rPr>
            </w:pPr>
          </w:p>
        </w:tc>
        <w:tc>
          <w:tcPr>
            <w:tcW w:w="1134" w:type="dxa"/>
          </w:tcPr>
          <w:p w14:paraId="050C1611" w14:textId="77777777" w:rsidR="00943C2B" w:rsidRPr="00421324" w:rsidRDefault="00943C2B" w:rsidP="00421324">
            <w:pPr>
              <w:spacing w:line="360" w:lineRule="auto"/>
              <w:rPr>
                <w:rFonts w:ascii="Book Antiqua" w:hAnsi="Book Antiqua"/>
                <w:bCs/>
              </w:rPr>
            </w:pPr>
          </w:p>
        </w:tc>
        <w:tc>
          <w:tcPr>
            <w:tcW w:w="1134" w:type="dxa"/>
          </w:tcPr>
          <w:p w14:paraId="3BB74B4A" w14:textId="77777777" w:rsidR="00943C2B" w:rsidRPr="00421324" w:rsidRDefault="00943C2B" w:rsidP="00421324">
            <w:pPr>
              <w:spacing w:line="360" w:lineRule="auto"/>
              <w:rPr>
                <w:rFonts w:ascii="Book Antiqua" w:eastAsia="Times New Roman" w:hAnsi="Book Antiqua"/>
                <w:bCs/>
              </w:rPr>
            </w:pPr>
          </w:p>
        </w:tc>
        <w:tc>
          <w:tcPr>
            <w:tcW w:w="1276" w:type="dxa"/>
          </w:tcPr>
          <w:p w14:paraId="01D029CE" w14:textId="77777777" w:rsidR="00943C2B" w:rsidRPr="00421324" w:rsidRDefault="00943C2B" w:rsidP="00421324">
            <w:pPr>
              <w:spacing w:line="360" w:lineRule="auto"/>
              <w:rPr>
                <w:rFonts w:ascii="Book Antiqua" w:hAnsi="Book Antiqua"/>
                <w:bCs/>
              </w:rPr>
            </w:pPr>
          </w:p>
        </w:tc>
      </w:tr>
      <w:tr w:rsidR="004C6B0F" w:rsidRPr="00421324" w14:paraId="509A8353" w14:textId="77777777" w:rsidTr="004C6B0F">
        <w:tc>
          <w:tcPr>
            <w:tcW w:w="1096" w:type="dxa"/>
          </w:tcPr>
          <w:p w14:paraId="14131CF7" w14:textId="77777777" w:rsidR="00421324" w:rsidRPr="00421324" w:rsidRDefault="00421324" w:rsidP="00421324">
            <w:pPr>
              <w:spacing w:line="360" w:lineRule="auto"/>
              <w:rPr>
                <w:rFonts w:ascii="Book Antiqua" w:hAnsi="Book Antiqua"/>
                <w:bCs/>
              </w:rPr>
            </w:pPr>
            <w:r w:rsidRPr="00421324">
              <w:rPr>
                <w:rFonts w:ascii="Book Antiqua" w:hAnsi="Book Antiqua"/>
                <w:bCs/>
              </w:rPr>
              <w:t>Week 7</w:t>
            </w:r>
          </w:p>
        </w:tc>
        <w:tc>
          <w:tcPr>
            <w:tcW w:w="2414" w:type="dxa"/>
          </w:tcPr>
          <w:p w14:paraId="3C4AE0BC" w14:textId="2723B865" w:rsidR="00421324" w:rsidRPr="00421324" w:rsidRDefault="00421324" w:rsidP="00421324">
            <w:pPr>
              <w:spacing w:line="360" w:lineRule="auto"/>
              <w:rPr>
                <w:rFonts w:ascii="Book Antiqua" w:hAnsi="Book Antiqua"/>
                <w:bCs/>
              </w:rPr>
            </w:pPr>
          </w:p>
        </w:tc>
        <w:tc>
          <w:tcPr>
            <w:tcW w:w="1276" w:type="dxa"/>
          </w:tcPr>
          <w:p w14:paraId="1F9C5E32" w14:textId="3115B8E4" w:rsidR="00421324" w:rsidRPr="00421324" w:rsidRDefault="00421324" w:rsidP="00421324">
            <w:pPr>
              <w:spacing w:line="360" w:lineRule="auto"/>
              <w:rPr>
                <w:rFonts w:ascii="Book Antiqua" w:hAnsi="Book Antiqua"/>
                <w:bCs/>
              </w:rPr>
            </w:pPr>
          </w:p>
        </w:tc>
        <w:tc>
          <w:tcPr>
            <w:tcW w:w="1276" w:type="dxa"/>
          </w:tcPr>
          <w:p w14:paraId="4CD66C18" w14:textId="4F5F6D50" w:rsidR="00421324" w:rsidRPr="00421324" w:rsidRDefault="00421324" w:rsidP="00421324">
            <w:pPr>
              <w:spacing w:line="360" w:lineRule="auto"/>
              <w:rPr>
                <w:rFonts w:ascii="Book Antiqua" w:hAnsi="Book Antiqua"/>
                <w:bCs/>
              </w:rPr>
            </w:pPr>
          </w:p>
        </w:tc>
        <w:tc>
          <w:tcPr>
            <w:tcW w:w="1134" w:type="dxa"/>
          </w:tcPr>
          <w:p w14:paraId="58FDBCF1" w14:textId="084E4F07" w:rsidR="00421324" w:rsidRPr="00421324" w:rsidRDefault="00421324" w:rsidP="00421324">
            <w:pPr>
              <w:spacing w:line="360" w:lineRule="auto"/>
              <w:rPr>
                <w:rFonts w:ascii="Book Antiqua" w:hAnsi="Book Antiqua"/>
                <w:bCs/>
              </w:rPr>
            </w:pPr>
          </w:p>
        </w:tc>
        <w:tc>
          <w:tcPr>
            <w:tcW w:w="1134" w:type="dxa"/>
          </w:tcPr>
          <w:p w14:paraId="19465CCB" w14:textId="3F3A768A" w:rsidR="00421324" w:rsidRPr="00421324" w:rsidRDefault="00421324" w:rsidP="00421324">
            <w:pPr>
              <w:spacing w:line="360" w:lineRule="auto"/>
              <w:rPr>
                <w:rFonts w:ascii="Book Antiqua" w:hAnsi="Book Antiqua"/>
                <w:bCs/>
              </w:rPr>
            </w:pPr>
          </w:p>
        </w:tc>
        <w:tc>
          <w:tcPr>
            <w:tcW w:w="1276" w:type="dxa"/>
          </w:tcPr>
          <w:p w14:paraId="3B629929" w14:textId="55FAC31F" w:rsidR="00421324" w:rsidRPr="00421324" w:rsidRDefault="00421324" w:rsidP="00421324">
            <w:pPr>
              <w:spacing w:line="360" w:lineRule="auto"/>
              <w:rPr>
                <w:rFonts w:ascii="Book Antiqua" w:hAnsi="Book Antiqua"/>
                <w:bCs/>
              </w:rPr>
            </w:pPr>
          </w:p>
        </w:tc>
      </w:tr>
      <w:tr w:rsidR="004C6B0F" w:rsidRPr="00421324" w14:paraId="54CBB7EF" w14:textId="77777777" w:rsidTr="004C6B0F">
        <w:tc>
          <w:tcPr>
            <w:tcW w:w="1096" w:type="dxa"/>
          </w:tcPr>
          <w:p w14:paraId="52ACE14A" w14:textId="77777777" w:rsidR="00421324" w:rsidRPr="00421324" w:rsidRDefault="00421324" w:rsidP="00421324">
            <w:pPr>
              <w:spacing w:line="360" w:lineRule="auto"/>
              <w:rPr>
                <w:rFonts w:ascii="Book Antiqua" w:hAnsi="Book Antiqua"/>
                <w:bCs/>
              </w:rPr>
            </w:pPr>
            <w:r w:rsidRPr="00421324">
              <w:rPr>
                <w:rFonts w:ascii="Book Antiqua" w:hAnsi="Book Antiqua"/>
                <w:bCs/>
              </w:rPr>
              <w:t>Week 8</w:t>
            </w:r>
          </w:p>
        </w:tc>
        <w:tc>
          <w:tcPr>
            <w:tcW w:w="2414" w:type="dxa"/>
          </w:tcPr>
          <w:p w14:paraId="4D4BC16D" w14:textId="2065D50F" w:rsidR="00421324" w:rsidRPr="00421324" w:rsidRDefault="00421324" w:rsidP="00421324">
            <w:pPr>
              <w:spacing w:line="360" w:lineRule="auto"/>
              <w:rPr>
                <w:rFonts w:ascii="Book Antiqua" w:hAnsi="Book Antiqua"/>
                <w:bCs/>
              </w:rPr>
            </w:pPr>
          </w:p>
        </w:tc>
        <w:tc>
          <w:tcPr>
            <w:tcW w:w="1276" w:type="dxa"/>
          </w:tcPr>
          <w:p w14:paraId="6E4861DD" w14:textId="2962D3AD" w:rsidR="00421324" w:rsidRPr="00421324" w:rsidRDefault="00421324" w:rsidP="00421324">
            <w:pPr>
              <w:spacing w:line="360" w:lineRule="auto"/>
              <w:rPr>
                <w:rFonts w:ascii="Book Antiqua" w:hAnsi="Book Antiqua"/>
                <w:bCs/>
              </w:rPr>
            </w:pPr>
          </w:p>
        </w:tc>
        <w:tc>
          <w:tcPr>
            <w:tcW w:w="1276" w:type="dxa"/>
          </w:tcPr>
          <w:p w14:paraId="69DF515F" w14:textId="1AF16B42" w:rsidR="00421324" w:rsidRPr="00421324" w:rsidRDefault="00421324" w:rsidP="00421324">
            <w:pPr>
              <w:spacing w:line="360" w:lineRule="auto"/>
              <w:rPr>
                <w:rFonts w:ascii="Book Antiqua" w:hAnsi="Book Antiqua"/>
                <w:bCs/>
              </w:rPr>
            </w:pPr>
          </w:p>
        </w:tc>
        <w:tc>
          <w:tcPr>
            <w:tcW w:w="1134" w:type="dxa"/>
          </w:tcPr>
          <w:p w14:paraId="37418D8B" w14:textId="3AAC8A9C" w:rsidR="00421324" w:rsidRPr="00421324" w:rsidRDefault="00421324" w:rsidP="00421324">
            <w:pPr>
              <w:spacing w:line="360" w:lineRule="auto"/>
              <w:rPr>
                <w:rFonts w:ascii="Book Antiqua" w:hAnsi="Book Antiqua"/>
                <w:bCs/>
              </w:rPr>
            </w:pPr>
          </w:p>
        </w:tc>
        <w:tc>
          <w:tcPr>
            <w:tcW w:w="1134" w:type="dxa"/>
          </w:tcPr>
          <w:p w14:paraId="68DFD3C7" w14:textId="604F1C3A" w:rsidR="00421324" w:rsidRPr="00421324" w:rsidRDefault="00421324" w:rsidP="00421324">
            <w:pPr>
              <w:spacing w:line="360" w:lineRule="auto"/>
              <w:rPr>
                <w:rFonts w:ascii="Book Antiqua" w:hAnsi="Book Antiqua"/>
                <w:bCs/>
              </w:rPr>
            </w:pPr>
          </w:p>
        </w:tc>
        <w:tc>
          <w:tcPr>
            <w:tcW w:w="1276" w:type="dxa"/>
          </w:tcPr>
          <w:p w14:paraId="6DCC61AA" w14:textId="101C653D" w:rsidR="00421324" w:rsidRPr="00421324" w:rsidRDefault="00421324" w:rsidP="00421324">
            <w:pPr>
              <w:spacing w:line="360" w:lineRule="auto"/>
              <w:rPr>
                <w:rFonts w:ascii="Book Antiqua" w:hAnsi="Book Antiqua"/>
                <w:bCs/>
              </w:rPr>
            </w:pPr>
          </w:p>
        </w:tc>
      </w:tr>
      <w:tr w:rsidR="00943C2B" w:rsidRPr="00421324" w14:paraId="239F36C5" w14:textId="77777777" w:rsidTr="004C6B0F">
        <w:tc>
          <w:tcPr>
            <w:tcW w:w="1096" w:type="dxa"/>
            <w:vMerge w:val="restart"/>
          </w:tcPr>
          <w:p w14:paraId="265C2B5C" w14:textId="77777777" w:rsidR="00943C2B" w:rsidRPr="00421324" w:rsidRDefault="00943C2B" w:rsidP="00421324">
            <w:pPr>
              <w:spacing w:line="360" w:lineRule="auto"/>
              <w:rPr>
                <w:rFonts w:ascii="Book Antiqua" w:hAnsi="Book Antiqua"/>
                <w:bCs/>
              </w:rPr>
            </w:pPr>
            <w:r w:rsidRPr="00421324">
              <w:rPr>
                <w:rFonts w:ascii="Book Antiqua" w:hAnsi="Book Antiqua"/>
                <w:bCs/>
              </w:rPr>
              <w:t>Week 9</w:t>
            </w:r>
          </w:p>
        </w:tc>
        <w:tc>
          <w:tcPr>
            <w:tcW w:w="2414" w:type="dxa"/>
          </w:tcPr>
          <w:p w14:paraId="38F8329A" w14:textId="7DAB562B" w:rsidR="00943C2B" w:rsidRPr="00421324" w:rsidRDefault="00943C2B" w:rsidP="00421324">
            <w:pPr>
              <w:spacing w:line="360" w:lineRule="auto"/>
              <w:rPr>
                <w:rFonts w:ascii="Book Antiqua" w:hAnsi="Book Antiqua"/>
                <w:bCs/>
              </w:rPr>
            </w:pPr>
          </w:p>
        </w:tc>
        <w:tc>
          <w:tcPr>
            <w:tcW w:w="1276" w:type="dxa"/>
          </w:tcPr>
          <w:p w14:paraId="24BA110B" w14:textId="77777777" w:rsidR="00943C2B" w:rsidRPr="00421324" w:rsidRDefault="00943C2B"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MMF discontinued</w:t>
            </w:r>
            <w:r w:rsidRPr="00421324">
              <w:rPr>
                <w:rFonts w:ascii="Book Antiqua" w:eastAsia="Times New Roman" w:hAnsi="Book Antiqua"/>
                <w:bCs/>
                <w:vertAlign w:val="superscript"/>
              </w:rPr>
              <w:t>2</w:t>
            </w:r>
          </w:p>
        </w:tc>
        <w:tc>
          <w:tcPr>
            <w:tcW w:w="1276" w:type="dxa"/>
          </w:tcPr>
          <w:p w14:paraId="5CE7E1BC" w14:textId="1CE7D091" w:rsidR="00943C2B" w:rsidRPr="00EA466C"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TL: 2.7</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134" w:type="dxa"/>
          </w:tcPr>
          <w:p w14:paraId="46CBD040" w14:textId="40E27269" w:rsidR="00943C2B" w:rsidRPr="00421324" w:rsidRDefault="00943C2B" w:rsidP="00421324">
            <w:pPr>
              <w:spacing w:line="360" w:lineRule="auto"/>
              <w:rPr>
                <w:rFonts w:ascii="Book Antiqua" w:hAnsi="Book Antiqua"/>
                <w:bCs/>
              </w:rPr>
            </w:pPr>
          </w:p>
        </w:tc>
        <w:tc>
          <w:tcPr>
            <w:tcW w:w="1134" w:type="dxa"/>
          </w:tcPr>
          <w:p w14:paraId="1400F0C2" w14:textId="4A4BFDA9" w:rsidR="00943C2B" w:rsidRPr="00421324" w:rsidRDefault="00943C2B" w:rsidP="00421324">
            <w:pPr>
              <w:spacing w:line="360" w:lineRule="auto"/>
              <w:rPr>
                <w:rFonts w:ascii="Book Antiqua" w:hAnsi="Book Antiqua"/>
                <w:bCs/>
              </w:rPr>
            </w:pPr>
          </w:p>
        </w:tc>
        <w:tc>
          <w:tcPr>
            <w:tcW w:w="1276" w:type="dxa"/>
          </w:tcPr>
          <w:p w14:paraId="0320FD39" w14:textId="2C649AFF" w:rsidR="00943C2B" w:rsidRPr="00421324" w:rsidRDefault="00943C2B" w:rsidP="00421324">
            <w:pPr>
              <w:spacing w:line="360" w:lineRule="auto"/>
              <w:rPr>
                <w:rFonts w:ascii="Book Antiqua" w:hAnsi="Book Antiqua"/>
                <w:bCs/>
              </w:rPr>
            </w:pPr>
          </w:p>
        </w:tc>
      </w:tr>
      <w:tr w:rsidR="00943C2B" w:rsidRPr="00421324" w14:paraId="185892A8" w14:textId="77777777" w:rsidTr="004C6B0F">
        <w:tc>
          <w:tcPr>
            <w:tcW w:w="1096" w:type="dxa"/>
            <w:vMerge/>
          </w:tcPr>
          <w:p w14:paraId="0C3FE04E" w14:textId="77777777" w:rsidR="00943C2B" w:rsidRPr="00421324" w:rsidRDefault="00943C2B" w:rsidP="00421324">
            <w:pPr>
              <w:spacing w:line="360" w:lineRule="auto"/>
              <w:rPr>
                <w:rFonts w:ascii="Book Antiqua" w:hAnsi="Book Antiqua"/>
                <w:bCs/>
              </w:rPr>
            </w:pPr>
          </w:p>
        </w:tc>
        <w:tc>
          <w:tcPr>
            <w:tcW w:w="2414" w:type="dxa"/>
          </w:tcPr>
          <w:p w14:paraId="098CD8B8" w14:textId="77777777" w:rsidR="00943C2B" w:rsidRPr="00421324" w:rsidRDefault="00943C2B" w:rsidP="00421324">
            <w:pPr>
              <w:spacing w:line="360" w:lineRule="auto"/>
              <w:rPr>
                <w:rFonts w:ascii="Book Antiqua" w:hAnsi="Book Antiqua"/>
                <w:bCs/>
              </w:rPr>
            </w:pPr>
          </w:p>
        </w:tc>
        <w:tc>
          <w:tcPr>
            <w:tcW w:w="1276" w:type="dxa"/>
          </w:tcPr>
          <w:p w14:paraId="7B62D026" w14:textId="77777777" w:rsidR="00943C2B" w:rsidRPr="00421324" w:rsidRDefault="00943C2B" w:rsidP="00421324">
            <w:pPr>
              <w:spacing w:line="360" w:lineRule="auto"/>
              <w:rPr>
                <w:rFonts w:ascii="Book Antiqua" w:eastAsia="Times New Roman" w:hAnsi="Book Antiqua"/>
                <w:bCs/>
              </w:rPr>
            </w:pPr>
          </w:p>
        </w:tc>
        <w:tc>
          <w:tcPr>
            <w:tcW w:w="1276" w:type="dxa"/>
          </w:tcPr>
          <w:p w14:paraId="18D842AF" w14:textId="3CFCFECD"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3/2</w:t>
            </w:r>
          </w:p>
        </w:tc>
        <w:tc>
          <w:tcPr>
            <w:tcW w:w="1134" w:type="dxa"/>
          </w:tcPr>
          <w:p w14:paraId="3B82F73C" w14:textId="77777777" w:rsidR="00943C2B" w:rsidRPr="00421324" w:rsidRDefault="00943C2B" w:rsidP="00421324">
            <w:pPr>
              <w:spacing w:line="360" w:lineRule="auto"/>
              <w:rPr>
                <w:rFonts w:ascii="Book Antiqua" w:hAnsi="Book Antiqua"/>
                <w:bCs/>
              </w:rPr>
            </w:pPr>
          </w:p>
        </w:tc>
        <w:tc>
          <w:tcPr>
            <w:tcW w:w="1134" w:type="dxa"/>
          </w:tcPr>
          <w:p w14:paraId="2A539376" w14:textId="77777777" w:rsidR="00943C2B" w:rsidRPr="00421324" w:rsidRDefault="00943C2B" w:rsidP="00421324">
            <w:pPr>
              <w:spacing w:line="360" w:lineRule="auto"/>
              <w:rPr>
                <w:rFonts w:ascii="Book Antiqua" w:hAnsi="Book Antiqua"/>
                <w:bCs/>
              </w:rPr>
            </w:pPr>
          </w:p>
        </w:tc>
        <w:tc>
          <w:tcPr>
            <w:tcW w:w="1276" w:type="dxa"/>
          </w:tcPr>
          <w:p w14:paraId="634CE776" w14:textId="77777777" w:rsidR="00943C2B" w:rsidRPr="00421324" w:rsidRDefault="00943C2B" w:rsidP="00421324">
            <w:pPr>
              <w:spacing w:line="360" w:lineRule="auto"/>
              <w:rPr>
                <w:rFonts w:ascii="Book Antiqua" w:hAnsi="Book Antiqua"/>
                <w:bCs/>
              </w:rPr>
            </w:pPr>
          </w:p>
        </w:tc>
      </w:tr>
      <w:tr w:rsidR="00943C2B" w:rsidRPr="00421324" w14:paraId="5FB8290A" w14:textId="77777777" w:rsidTr="004C6B0F">
        <w:tc>
          <w:tcPr>
            <w:tcW w:w="1096" w:type="dxa"/>
            <w:vMerge/>
          </w:tcPr>
          <w:p w14:paraId="5217FBC2" w14:textId="77777777" w:rsidR="00943C2B" w:rsidRPr="00421324" w:rsidRDefault="00943C2B" w:rsidP="00421324">
            <w:pPr>
              <w:spacing w:line="360" w:lineRule="auto"/>
              <w:rPr>
                <w:rFonts w:ascii="Book Antiqua" w:hAnsi="Book Antiqua"/>
                <w:bCs/>
              </w:rPr>
            </w:pPr>
          </w:p>
        </w:tc>
        <w:tc>
          <w:tcPr>
            <w:tcW w:w="2414" w:type="dxa"/>
          </w:tcPr>
          <w:p w14:paraId="7D222C65" w14:textId="77777777" w:rsidR="00943C2B" w:rsidRPr="00421324" w:rsidRDefault="00943C2B" w:rsidP="00421324">
            <w:pPr>
              <w:spacing w:line="360" w:lineRule="auto"/>
              <w:rPr>
                <w:rFonts w:ascii="Book Antiqua" w:hAnsi="Book Antiqua"/>
                <w:bCs/>
              </w:rPr>
            </w:pPr>
          </w:p>
        </w:tc>
        <w:tc>
          <w:tcPr>
            <w:tcW w:w="1276" w:type="dxa"/>
          </w:tcPr>
          <w:p w14:paraId="230E269D" w14:textId="77777777" w:rsidR="00943C2B" w:rsidRPr="00421324" w:rsidRDefault="00943C2B" w:rsidP="00421324">
            <w:pPr>
              <w:spacing w:line="360" w:lineRule="auto"/>
              <w:rPr>
                <w:rFonts w:ascii="Book Antiqua" w:eastAsia="Times New Roman" w:hAnsi="Book Antiqua"/>
                <w:bCs/>
              </w:rPr>
            </w:pPr>
          </w:p>
        </w:tc>
        <w:tc>
          <w:tcPr>
            <w:tcW w:w="1276" w:type="dxa"/>
          </w:tcPr>
          <w:p w14:paraId="70EC1BB1" w14:textId="4C86A21A"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MMF 500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134" w:type="dxa"/>
          </w:tcPr>
          <w:p w14:paraId="2CEF3A28" w14:textId="77777777" w:rsidR="00943C2B" w:rsidRPr="00421324" w:rsidRDefault="00943C2B" w:rsidP="00421324">
            <w:pPr>
              <w:spacing w:line="360" w:lineRule="auto"/>
              <w:rPr>
                <w:rFonts w:ascii="Book Antiqua" w:hAnsi="Book Antiqua"/>
                <w:bCs/>
              </w:rPr>
            </w:pPr>
          </w:p>
        </w:tc>
        <w:tc>
          <w:tcPr>
            <w:tcW w:w="1134" w:type="dxa"/>
          </w:tcPr>
          <w:p w14:paraId="7096D6E3" w14:textId="77777777" w:rsidR="00943C2B" w:rsidRPr="00421324" w:rsidRDefault="00943C2B" w:rsidP="00421324">
            <w:pPr>
              <w:spacing w:line="360" w:lineRule="auto"/>
              <w:rPr>
                <w:rFonts w:ascii="Book Antiqua" w:hAnsi="Book Antiqua"/>
                <w:bCs/>
              </w:rPr>
            </w:pPr>
          </w:p>
        </w:tc>
        <w:tc>
          <w:tcPr>
            <w:tcW w:w="1276" w:type="dxa"/>
          </w:tcPr>
          <w:p w14:paraId="65BEB1CE" w14:textId="77777777" w:rsidR="00943C2B" w:rsidRPr="00421324" w:rsidRDefault="00943C2B" w:rsidP="00421324">
            <w:pPr>
              <w:spacing w:line="360" w:lineRule="auto"/>
              <w:rPr>
                <w:rFonts w:ascii="Book Antiqua" w:hAnsi="Book Antiqua"/>
                <w:bCs/>
              </w:rPr>
            </w:pPr>
          </w:p>
        </w:tc>
      </w:tr>
      <w:tr w:rsidR="00943C2B" w:rsidRPr="00421324" w14:paraId="7923DF52" w14:textId="77777777" w:rsidTr="004C6B0F">
        <w:tc>
          <w:tcPr>
            <w:tcW w:w="1096" w:type="dxa"/>
            <w:vMerge w:val="restart"/>
          </w:tcPr>
          <w:p w14:paraId="2E04ECDA" w14:textId="77777777" w:rsidR="00943C2B" w:rsidRPr="00421324" w:rsidRDefault="00943C2B" w:rsidP="00421324">
            <w:pPr>
              <w:spacing w:line="360" w:lineRule="auto"/>
              <w:rPr>
                <w:rFonts w:ascii="Book Antiqua" w:hAnsi="Book Antiqua"/>
                <w:bCs/>
              </w:rPr>
            </w:pPr>
            <w:r w:rsidRPr="00421324">
              <w:rPr>
                <w:rFonts w:ascii="Book Antiqua" w:hAnsi="Book Antiqua"/>
                <w:bCs/>
              </w:rPr>
              <w:lastRenderedPageBreak/>
              <w:t>Week 10</w:t>
            </w:r>
          </w:p>
        </w:tc>
        <w:tc>
          <w:tcPr>
            <w:tcW w:w="2414" w:type="dxa"/>
          </w:tcPr>
          <w:p w14:paraId="0DFF240A" w14:textId="42B31480" w:rsidR="00943C2B" w:rsidRPr="00421324" w:rsidRDefault="00943C2B" w:rsidP="00421324">
            <w:pPr>
              <w:spacing w:line="360" w:lineRule="auto"/>
              <w:rPr>
                <w:rFonts w:ascii="Book Antiqua" w:hAnsi="Book Antiqua"/>
                <w:bCs/>
              </w:rPr>
            </w:pPr>
          </w:p>
        </w:tc>
        <w:tc>
          <w:tcPr>
            <w:tcW w:w="1276" w:type="dxa"/>
          </w:tcPr>
          <w:p w14:paraId="11064A4F" w14:textId="50C2E3DF" w:rsidR="00943C2B" w:rsidRPr="00EA466C"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TL: 10.7</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395D723F" w14:textId="6B265421" w:rsidR="00943C2B" w:rsidRPr="00421324" w:rsidRDefault="00943C2B" w:rsidP="00421324">
            <w:pPr>
              <w:spacing w:line="360" w:lineRule="auto"/>
              <w:rPr>
                <w:rFonts w:ascii="Book Antiqua" w:hAnsi="Book Antiqua"/>
                <w:bCs/>
              </w:rPr>
            </w:pPr>
          </w:p>
        </w:tc>
        <w:tc>
          <w:tcPr>
            <w:tcW w:w="1134" w:type="dxa"/>
          </w:tcPr>
          <w:p w14:paraId="50F4A18B" w14:textId="387669D4" w:rsidR="00943C2B" w:rsidRPr="00421324" w:rsidRDefault="00943C2B" w:rsidP="00421324">
            <w:pPr>
              <w:spacing w:line="360" w:lineRule="auto"/>
              <w:rPr>
                <w:rFonts w:ascii="Book Antiqua" w:hAnsi="Book Antiqua"/>
                <w:bCs/>
              </w:rPr>
            </w:pPr>
          </w:p>
        </w:tc>
        <w:tc>
          <w:tcPr>
            <w:tcW w:w="1134" w:type="dxa"/>
          </w:tcPr>
          <w:p w14:paraId="53E63659" w14:textId="31C6BCF6" w:rsidR="00943C2B" w:rsidRPr="00421324" w:rsidRDefault="00943C2B" w:rsidP="00421324">
            <w:pPr>
              <w:spacing w:line="360" w:lineRule="auto"/>
              <w:rPr>
                <w:rFonts w:ascii="Book Antiqua" w:hAnsi="Book Antiqua"/>
                <w:bCs/>
              </w:rPr>
            </w:pPr>
          </w:p>
        </w:tc>
        <w:tc>
          <w:tcPr>
            <w:tcW w:w="1276" w:type="dxa"/>
          </w:tcPr>
          <w:p w14:paraId="41BFE0E7" w14:textId="304C0621" w:rsidR="00943C2B" w:rsidRPr="00421324" w:rsidRDefault="00943C2B" w:rsidP="00421324">
            <w:pPr>
              <w:spacing w:line="360" w:lineRule="auto"/>
              <w:rPr>
                <w:rFonts w:ascii="Book Antiqua" w:hAnsi="Book Antiqua"/>
                <w:bCs/>
              </w:rPr>
            </w:pPr>
          </w:p>
        </w:tc>
      </w:tr>
      <w:tr w:rsidR="00943C2B" w:rsidRPr="00421324" w14:paraId="0FC498D8" w14:textId="77777777" w:rsidTr="004C6B0F">
        <w:tc>
          <w:tcPr>
            <w:tcW w:w="1096" w:type="dxa"/>
            <w:vMerge/>
          </w:tcPr>
          <w:p w14:paraId="11C3472C" w14:textId="77777777" w:rsidR="00943C2B" w:rsidRPr="00421324" w:rsidRDefault="00943C2B" w:rsidP="00421324">
            <w:pPr>
              <w:spacing w:line="360" w:lineRule="auto"/>
              <w:rPr>
                <w:rFonts w:ascii="Book Antiqua" w:hAnsi="Book Antiqua"/>
                <w:bCs/>
              </w:rPr>
            </w:pPr>
          </w:p>
        </w:tc>
        <w:tc>
          <w:tcPr>
            <w:tcW w:w="2414" w:type="dxa"/>
          </w:tcPr>
          <w:p w14:paraId="0B8E1604" w14:textId="77777777" w:rsidR="00943C2B" w:rsidRPr="00421324" w:rsidRDefault="00943C2B" w:rsidP="00421324">
            <w:pPr>
              <w:spacing w:line="360" w:lineRule="auto"/>
              <w:rPr>
                <w:rFonts w:ascii="Book Antiqua" w:hAnsi="Book Antiqua"/>
                <w:bCs/>
              </w:rPr>
            </w:pPr>
          </w:p>
        </w:tc>
        <w:tc>
          <w:tcPr>
            <w:tcW w:w="1276" w:type="dxa"/>
          </w:tcPr>
          <w:p w14:paraId="64EF3F50" w14:textId="4164BD67"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1/0.5</w:t>
            </w:r>
          </w:p>
        </w:tc>
        <w:tc>
          <w:tcPr>
            <w:tcW w:w="1276" w:type="dxa"/>
          </w:tcPr>
          <w:p w14:paraId="495CD22E" w14:textId="77777777" w:rsidR="00943C2B" w:rsidRPr="00421324" w:rsidRDefault="00943C2B" w:rsidP="00421324">
            <w:pPr>
              <w:spacing w:line="360" w:lineRule="auto"/>
              <w:rPr>
                <w:rFonts w:ascii="Book Antiqua" w:hAnsi="Book Antiqua"/>
                <w:bCs/>
              </w:rPr>
            </w:pPr>
          </w:p>
        </w:tc>
        <w:tc>
          <w:tcPr>
            <w:tcW w:w="1134" w:type="dxa"/>
          </w:tcPr>
          <w:p w14:paraId="08F7FAB1" w14:textId="77777777" w:rsidR="00943C2B" w:rsidRPr="00421324" w:rsidRDefault="00943C2B" w:rsidP="00421324">
            <w:pPr>
              <w:spacing w:line="360" w:lineRule="auto"/>
              <w:rPr>
                <w:rFonts w:ascii="Book Antiqua" w:hAnsi="Book Antiqua"/>
                <w:bCs/>
              </w:rPr>
            </w:pPr>
          </w:p>
        </w:tc>
        <w:tc>
          <w:tcPr>
            <w:tcW w:w="1134" w:type="dxa"/>
          </w:tcPr>
          <w:p w14:paraId="2C5912D2" w14:textId="77777777" w:rsidR="00943C2B" w:rsidRPr="00421324" w:rsidRDefault="00943C2B" w:rsidP="00421324">
            <w:pPr>
              <w:spacing w:line="360" w:lineRule="auto"/>
              <w:rPr>
                <w:rFonts w:ascii="Book Antiqua" w:hAnsi="Book Antiqua"/>
                <w:bCs/>
              </w:rPr>
            </w:pPr>
          </w:p>
        </w:tc>
        <w:tc>
          <w:tcPr>
            <w:tcW w:w="1276" w:type="dxa"/>
          </w:tcPr>
          <w:p w14:paraId="7033D6CE" w14:textId="77777777" w:rsidR="00943C2B" w:rsidRPr="00421324" w:rsidRDefault="00943C2B" w:rsidP="00421324">
            <w:pPr>
              <w:spacing w:line="360" w:lineRule="auto"/>
              <w:rPr>
                <w:rFonts w:ascii="Book Antiqua" w:hAnsi="Book Antiqua"/>
                <w:bCs/>
              </w:rPr>
            </w:pPr>
          </w:p>
        </w:tc>
      </w:tr>
      <w:tr w:rsidR="00943C2B" w:rsidRPr="00421324" w14:paraId="329906F7" w14:textId="77777777" w:rsidTr="004C6B0F">
        <w:tc>
          <w:tcPr>
            <w:tcW w:w="1096" w:type="dxa"/>
            <w:vMerge w:val="restart"/>
          </w:tcPr>
          <w:p w14:paraId="703B5215" w14:textId="77777777" w:rsidR="00943C2B" w:rsidRPr="00421324" w:rsidRDefault="00943C2B" w:rsidP="00421324">
            <w:pPr>
              <w:spacing w:line="360" w:lineRule="auto"/>
              <w:rPr>
                <w:rFonts w:ascii="Book Antiqua" w:hAnsi="Book Antiqua"/>
                <w:bCs/>
              </w:rPr>
            </w:pPr>
            <w:r w:rsidRPr="00421324">
              <w:rPr>
                <w:rFonts w:ascii="Book Antiqua" w:hAnsi="Book Antiqua"/>
                <w:bCs/>
              </w:rPr>
              <w:t>Week 11</w:t>
            </w:r>
          </w:p>
        </w:tc>
        <w:tc>
          <w:tcPr>
            <w:tcW w:w="2414" w:type="dxa"/>
          </w:tcPr>
          <w:p w14:paraId="688D711A" w14:textId="2BF08E07" w:rsidR="00943C2B" w:rsidRPr="00EA466C"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TL: 14.1</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276" w:type="dxa"/>
          </w:tcPr>
          <w:p w14:paraId="1538E59D" w14:textId="0DF95161" w:rsidR="00943C2B" w:rsidRPr="00421324" w:rsidRDefault="00943C2B" w:rsidP="00421324">
            <w:pPr>
              <w:spacing w:line="360" w:lineRule="auto"/>
              <w:rPr>
                <w:rFonts w:ascii="Book Antiqua" w:hAnsi="Book Antiqua"/>
                <w:bCs/>
              </w:rPr>
            </w:pPr>
          </w:p>
        </w:tc>
        <w:tc>
          <w:tcPr>
            <w:tcW w:w="1276" w:type="dxa"/>
          </w:tcPr>
          <w:p w14:paraId="42CD727B" w14:textId="30B39E67" w:rsidR="00943C2B" w:rsidRPr="00421324" w:rsidRDefault="00943C2B" w:rsidP="00421324">
            <w:pPr>
              <w:spacing w:line="360" w:lineRule="auto"/>
              <w:rPr>
                <w:rFonts w:ascii="Book Antiqua" w:hAnsi="Book Antiqua"/>
                <w:bCs/>
              </w:rPr>
            </w:pPr>
          </w:p>
        </w:tc>
        <w:tc>
          <w:tcPr>
            <w:tcW w:w="1134" w:type="dxa"/>
          </w:tcPr>
          <w:p w14:paraId="5EADA63C" w14:textId="75D096AD" w:rsidR="00943C2B" w:rsidRPr="00421324" w:rsidRDefault="00943C2B" w:rsidP="00421324">
            <w:pPr>
              <w:spacing w:line="360" w:lineRule="auto"/>
              <w:rPr>
                <w:rFonts w:ascii="Book Antiqua" w:hAnsi="Book Antiqua"/>
                <w:bCs/>
              </w:rPr>
            </w:pPr>
          </w:p>
        </w:tc>
        <w:tc>
          <w:tcPr>
            <w:tcW w:w="1134" w:type="dxa"/>
          </w:tcPr>
          <w:p w14:paraId="46CF2590" w14:textId="5E317311" w:rsidR="00943C2B" w:rsidRPr="00421324" w:rsidRDefault="00943C2B" w:rsidP="00421324">
            <w:pPr>
              <w:spacing w:line="360" w:lineRule="auto"/>
              <w:rPr>
                <w:rFonts w:ascii="Book Antiqua" w:hAnsi="Book Antiqua"/>
                <w:bCs/>
              </w:rPr>
            </w:pPr>
          </w:p>
        </w:tc>
        <w:tc>
          <w:tcPr>
            <w:tcW w:w="1276" w:type="dxa"/>
          </w:tcPr>
          <w:p w14:paraId="13E0D005" w14:textId="2A1835B5" w:rsidR="00943C2B" w:rsidRPr="00421324" w:rsidRDefault="00943C2B" w:rsidP="00421324">
            <w:pPr>
              <w:spacing w:line="360" w:lineRule="auto"/>
              <w:rPr>
                <w:rFonts w:ascii="Book Antiqua" w:hAnsi="Book Antiqua"/>
                <w:bCs/>
              </w:rPr>
            </w:pPr>
          </w:p>
        </w:tc>
      </w:tr>
      <w:tr w:rsidR="00943C2B" w:rsidRPr="00421324" w14:paraId="237777AC" w14:textId="77777777" w:rsidTr="004C6B0F">
        <w:tc>
          <w:tcPr>
            <w:tcW w:w="1096" w:type="dxa"/>
            <w:vMerge/>
          </w:tcPr>
          <w:p w14:paraId="2C5CE234" w14:textId="77777777" w:rsidR="00943C2B" w:rsidRPr="00421324" w:rsidRDefault="00943C2B" w:rsidP="00421324">
            <w:pPr>
              <w:spacing w:line="360" w:lineRule="auto"/>
              <w:rPr>
                <w:rFonts w:ascii="Book Antiqua" w:hAnsi="Book Antiqua"/>
                <w:bCs/>
              </w:rPr>
            </w:pPr>
          </w:p>
        </w:tc>
        <w:tc>
          <w:tcPr>
            <w:tcW w:w="2414" w:type="dxa"/>
          </w:tcPr>
          <w:p w14:paraId="025EB06C" w14:textId="46C25619"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1/1</w:t>
            </w:r>
          </w:p>
        </w:tc>
        <w:tc>
          <w:tcPr>
            <w:tcW w:w="1276" w:type="dxa"/>
          </w:tcPr>
          <w:p w14:paraId="05A2D650" w14:textId="77777777" w:rsidR="00943C2B" w:rsidRPr="00421324" w:rsidRDefault="00943C2B" w:rsidP="00421324">
            <w:pPr>
              <w:spacing w:line="360" w:lineRule="auto"/>
              <w:rPr>
                <w:rFonts w:ascii="Book Antiqua" w:hAnsi="Book Antiqua"/>
                <w:bCs/>
              </w:rPr>
            </w:pPr>
          </w:p>
        </w:tc>
        <w:tc>
          <w:tcPr>
            <w:tcW w:w="1276" w:type="dxa"/>
          </w:tcPr>
          <w:p w14:paraId="53045B95" w14:textId="77777777" w:rsidR="00943C2B" w:rsidRPr="00421324" w:rsidRDefault="00943C2B" w:rsidP="00421324">
            <w:pPr>
              <w:spacing w:line="360" w:lineRule="auto"/>
              <w:rPr>
                <w:rFonts w:ascii="Book Antiqua" w:hAnsi="Book Antiqua"/>
                <w:bCs/>
              </w:rPr>
            </w:pPr>
          </w:p>
        </w:tc>
        <w:tc>
          <w:tcPr>
            <w:tcW w:w="1134" w:type="dxa"/>
          </w:tcPr>
          <w:p w14:paraId="693A4D84" w14:textId="77777777" w:rsidR="00943C2B" w:rsidRPr="00421324" w:rsidRDefault="00943C2B" w:rsidP="00421324">
            <w:pPr>
              <w:spacing w:line="360" w:lineRule="auto"/>
              <w:rPr>
                <w:rFonts w:ascii="Book Antiqua" w:hAnsi="Book Antiqua"/>
                <w:bCs/>
              </w:rPr>
            </w:pPr>
          </w:p>
        </w:tc>
        <w:tc>
          <w:tcPr>
            <w:tcW w:w="1134" w:type="dxa"/>
          </w:tcPr>
          <w:p w14:paraId="7CBCAF2B" w14:textId="77777777" w:rsidR="00943C2B" w:rsidRPr="00421324" w:rsidRDefault="00943C2B" w:rsidP="00421324">
            <w:pPr>
              <w:spacing w:line="360" w:lineRule="auto"/>
              <w:rPr>
                <w:rFonts w:ascii="Book Antiqua" w:hAnsi="Book Antiqua"/>
                <w:bCs/>
              </w:rPr>
            </w:pPr>
          </w:p>
        </w:tc>
        <w:tc>
          <w:tcPr>
            <w:tcW w:w="1276" w:type="dxa"/>
          </w:tcPr>
          <w:p w14:paraId="6D990C3D" w14:textId="77777777" w:rsidR="00943C2B" w:rsidRPr="00421324" w:rsidRDefault="00943C2B" w:rsidP="00421324">
            <w:pPr>
              <w:spacing w:line="360" w:lineRule="auto"/>
              <w:rPr>
                <w:rFonts w:ascii="Book Antiqua" w:hAnsi="Book Antiqua"/>
                <w:bCs/>
              </w:rPr>
            </w:pPr>
          </w:p>
        </w:tc>
      </w:tr>
      <w:tr w:rsidR="00943C2B" w:rsidRPr="00421324" w14:paraId="144A6CC4" w14:textId="77777777" w:rsidTr="004C6B0F">
        <w:tc>
          <w:tcPr>
            <w:tcW w:w="1096" w:type="dxa"/>
            <w:vMerge/>
          </w:tcPr>
          <w:p w14:paraId="7DD99066" w14:textId="77777777" w:rsidR="00943C2B" w:rsidRPr="00421324" w:rsidRDefault="00943C2B" w:rsidP="00421324">
            <w:pPr>
              <w:spacing w:line="360" w:lineRule="auto"/>
              <w:rPr>
                <w:rFonts w:ascii="Book Antiqua" w:hAnsi="Book Antiqua"/>
                <w:bCs/>
              </w:rPr>
            </w:pPr>
          </w:p>
        </w:tc>
        <w:tc>
          <w:tcPr>
            <w:tcW w:w="2414" w:type="dxa"/>
          </w:tcPr>
          <w:p w14:paraId="1E859CC8" w14:textId="788301EE"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MMF discontinued</w:t>
            </w:r>
            <w:r w:rsidRPr="00421324">
              <w:rPr>
                <w:rFonts w:ascii="Book Antiqua" w:eastAsia="Times New Roman" w:hAnsi="Book Antiqua"/>
                <w:bCs/>
                <w:vertAlign w:val="superscript"/>
              </w:rPr>
              <w:t>1</w:t>
            </w:r>
          </w:p>
        </w:tc>
        <w:tc>
          <w:tcPr>
            <w:tcW w:w="1276" w:type="dxa"/>
          </w:tcPr>
          <w:p w14:paraId="06DC64B9" w14:textId="77777777" w:rsidR="00943C2B" w:rsidRPr="00421324" w:rsidRDefault="00943C2B" w:rsidP="00421324">
            <w:pPr>
              <w:spacing w:line="360" w:lineRule="auto"/>
              <w:rPr>
                <w:rFonts w:ascii="Book Antiqua" w:hAnsi="Book Antiqua"/>
                <w:bCs/>
              </w:rPr>
            </w:pPr>
          </w:p>
        </w:tc>
        <w:tc>
          <w:tcPr>
            <w:tcW w:w="1276" w:type="dxa"/>
          </w:tcPr>
          <w:p w14:paraId="5010CC4C" w14:textId="77777777" w:rsidR="00943C2B" w:rsidRPr="00421324" w:rsidRDefault="00943C2B" w:rsidP="00421324">
            <w:pPr>
              <w:spacing w:line="360" w:lineRule="auto"/>
              <w:rPr>
                <w:rFonts w:ascii="Book Antiqua" w:hAnsi="Book Antiqua"/>
                <w:bCs/>
              </w:rPr>
            </w:pPr>
          </w:p>
        </w:tc>
        <w:tc>
          <w:tcPr>
            <w:tcW w:w="1134" w:type="dxa"/>
          </w:tcPr>
          <w:p w14:paraId="2F7A5734" w14:textId="77777777" w:rsidR="00943C2B" w:rsidRPr="00421324" w:rsidRDefault="00943C2B" w:rsidP="00421324">
            <w:pPr>
              <w:spacing w:line="360" w:lineRule="auto"/>
              <w:rPr>
                <w:rFonts w:ascii="Book Antiqua" w:hAnsi="Book Antiqua"/>
                <w:bCs/>
              </w:rPr>
            </w:pPr>
          </w:p>
        </w:tc>
        <w:tc>
          <w:tcPr>
            <w:tcW w:w="1134" w:type="dxa"/>
          </w:tcPr>
          <w:p w14:paraId="03702655" w14:textId="77777777" w:rsidR="00943C2B" w:rsidRPr="00421324" w:rsidRDefault="00943C2B" w:rsidP="00421324">
            <w:pPr>
              <w:spacing w:line="360" w:lineRule="auto"/>
              <w:rPr>
                <w:rFonts w:ascii="Book Antiqua" w:hAnsi="Book Antiqua"/>
                <w:bCs/>
              </w:rPr>
            </w:pPr>
          </w:p>
        </w:tc>
        <w:tc>
          <w:tcPr>
            <w:tcW w:w="1276" w:type="dxa"/>
          </w:tcPr>
          <w:p w14:paraId="007B4673" w14:textId="77777777" w:rsidR="00943C2B" w:rsidRPr="00421324" w:rsidRDefault="00943C2B" w:rsidP="00421324">
            <w:pPr>
              <w:spacing w:line="360" w:lineRule="auto"/>
              <w:rPr>
                <w:rFonts w:ascii="Book Antiqua" w:hAnsi="Book Antiqua"/>
                <w:bCs/>
              </w:rPr>
            </w:pPr>
          </w:p>
        </w:tc>
      </w:tr>
      <w:tr w:rsidR="00943C2B" w:rsidRPr="00421324" w14:paraId="58EF7A6B" w14:textId="77777777" w:rsidTr="004C6B0F">
        <w:tc>
          <w:tcPr>
            <w:tcW w:w="1096" w:type="dxa"/>
            <w:vMerge/>
          </w:tcPr>
          <w:p w14:paraId="34CD834A" w14:textId="77777777" w:rsidR="00943C2B" w:rsidRPr="00421324" w:rsidRDefault="00943C2B" w:rsidP="00421324">
            <w:pPr>
              <w:spacing w:line="360" w:lineRule="auto"/>
              <w:rPr>
                <w:rFonts w:ascii="Book Antiqua" w:hAnsi="Book Antiqua"/>
                <w:bCs/>
              </w:rPr>
            </w:pPr>
          </w:p>
        </w:tc>
        <w:tc>
          <w:tcPr>
            <w:tcW w:w="2414" w:type="dxa"/>
          </w:tcPr>
          <w:p w14:paraId="4B3278BC" w14:textId="78763B5C"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5mg QD</w:t>
            </w:r>
          </w:p>
        </w:tc>
        <w:tc>
          <w:tcPr>
            <w:tcW w:w="1276" w:type="dxa"/>
          </w:tcPr>
          <w:p w14:paraId="6A4EAFBE" w14:textId="77777777" w:rsidR="00943C2B" w:rsidRPr="00421324" w:rsidRDefault="00943C2B" w:rsidP="00421324">
            <w:pPr>
              <w:spacing w:line="360" w:lineRule="auto"/>
              <w:rPr>
                <w:rFonts w:ascii="Book Antiqua" w:hAnsi="Book Antiqua"/>
                <w:bCs/>
              </w:rPr>
            </w:pPr>
          </w:p>
        </w:tc>
        <w:tc>
          <w:tcPr>
            <w:tcW w:w="1276" w:type="dxa"/>
          </w:tcPr>
          <w:p w14:paraId="67B8F7FE" w14:textId="77777777" w:rsidR="00943C2B" w:rsidRPr="00421324" w:rsidRDefault="00943C2B" w:rsidP="00421324">
            <w:pPr>
              <w:spacing w:line="360" w:lineRule="auto"/>
              <w:rPr>
                <w:rFonts w:ascii="Book Antiqua" w:hAnsi="Book Antiqua"/>
                <w:bCs/>
              </w:rPr>
            </w:pPr>
          </w:p>
        </w:tc>
        <w:tc>
          <w:tcPr>
            <w:tcW w:w="1134" w:type="dxa"/>
          </w:tcPr>
          <w:p w14:paraId="3E0EC1A9" w14:textId="77777777" w:rsidR="00943C2B" w:rsidRPr="00421324" w:rsidRDefault="00943C2B" w:rsidP="00421324">
            <w:pPr>
              <w:spacing w:line="360" w:lineRule="auto"/>
              <w:rPr>
                <w:rFonts w:ascii="Book Antiqua" w:hAnsi="Book Antiqua"/>
                <w:bCs/>
              </w:rPr>
            </w:pPr>
          </w:p>
        </w:tc>
        <w:tc>
          <w:tcPr>
            <w:tcW w:w="1134" w:type="dxa"/>
          </w:tcPr>
          <w:p w14:paraId="572849EF" w14:textId="77777777" w:rsidR="00943C2B" w:rsidRPr="00421324" w:rsidRDefault="00943C2B" w:rsidP="00421324">
            <w:pPr>
              <w:spacing w:line="360" w:lineRule="auto"/>
              <w:rPr>
                <w:rFonts w:ascii="Book Antiqua" w:hAnsi="Book Antiqua"/>
                <w:bCs/>
              </w:rPr>
            </w:pPr>
          </w:p>
        </w:tc>
        <w:tc>
          <w:tcPr>
            <w:tcW w:w="1276" w:type="dxa"/>
          </w:tcPr>
          <w:p w14:paraId="3FA931FD" w14:textId="77777777" w:rsidR="00943C2B" w:rsidRPr="00421324" w:rsidRDefault="00943C2B" w:rsidP="00421324">
            <w:pPr>
              <w:spacing w:line="360" w:lineRule="auto"/>
              <w:rPr>
                <w:rFonts w:ascii="Book Antiqua" w:hAnsi="Book Antiqua"/>
                <w:bCs/>
              </w:rPr>
            </w:pPr>
          </w:p>
        </w:tc>
      </w:tr>
      <w:tr w:rsidR="00943C2B" w:rsidRPr="00421324" w14:paraId="2487AC24" w14:textId="77777777" w:rsidTr="00943C2B">
        <w:tc>
          <w:tcPr>
            <w:tcW w:w="1096" w:type="dxa"/>
            <w:vMerge w:val="restart"/>
          </w:tcPr>
          <w:p w14:paraId="33ACFF95" w14:textId="77777777" w:rsidR="00943C2B" w:rsidRPr="00421324" w:rsidRDefault="00943C2B" w:rsidP="00421324">
            <w:pPr>
              <w:spacing w:line="360" w:lineRule="auto"/>
              <w:rPr>
                <w:rFonts w:ascii="Book Antiqua" w:hAnsi="Book Antiqua"/>
                <w:bCs/>
              </w:rPr>
            </w:pPr>
            <w:r w:rsidRPr="00421324">
              <w:rPr>
                <w:rFonts w:ascii="Book Antiqua" w:hAnsi="Book Antiqua"/>
                <w:bCs/>
              </w:rPr>
              <w:t>Week 12</w:t>
            </w:r>
          </w:p>
        </w:tc>
        <w:tc>
          <w:tcPr>
            <w:tcW w:w="2414" w:type="dxa"/>
          </w:tcPr>
          <w:p w14:paraId="3A293E00" w14:textId="333D8AF4" w:rsidR="00943C2B" w:rsidRPr="00EA466C" w:rsidRDefault="00943C2B"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1/1</w:t>
            </w:r>
          </w:p>
        </w:tc>
        <w:tc>
          <w:tcPr>
            <w:tcW w:w="1276" w:type="dxa"/>
          </w:tcPr>
          <w:p w14:paraId="5B3C6502" w14:textId="77777777" w:rsidR="00943C2B" w:rsidRPr="00421324" w:rsidRDefault="00943C2B" w:rsidP="00421324">
            <w:pPr>
              <w:spacing w:line="360" w:lineRule="auto"/>
              <w:rPr>
                <w:rFonts w:ascii="Book Antiqua" w:hAnsi="Book Antiqua"/>
                <w:bCs/>
              </w:rPr>
            </w:pPr>
            <w:r w:rsidRPr="00421324">
              <w:rPr>
                <w:rFonts w:ascii="Book Antiqua" w:eastAsia="Times New Roman" w:hAnsi="Book Antiqua" w:cs="Times New Roman"/>
                <w:bCs/>
              </w:rPr>
              <w:t>Tacrolimus 1/0.5</w:t>
            </w:r>
          </w:p>
        </w:tc>
        <w:tc>
          <w:tcPr>
            <w:tcW w:w="1276" w:type="dxa"/>
          </w:tcPr>
          <w:p w14:paraId="3EE81AC3" w14:textId="3344AD2F" w:rsidR="00943C2B" w:rsidRPr="00EA466C"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TL: 4.6</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c>
          <w:tcPr>
            <w:tcW w:w="1134" w:type="dxa"/>
          </w:tcPr>
          <w:p w14:paraId="69577B76" w14:textId="77777777" w:rsidR="00943C2B" w:rsidRPr="00421324" w:rsidRDefault="00943C2B" w:rsidP="00421324">
            <w:pPr>
              <w:spacing w:line="360" w:lineRule="auto"/>
              <w:rPr>
                <w:rFonts w:ascii="Book Antiqua" w:eastAsia="Times New Roman" w:hAnsi="Book Antiqua" w:cs="Times New Roman"/>
                <w:bCs/>
              </w:rPr>
            </w:pPr>
            <w:r w:rsidRPr="00421324">
              <w:rPr>
                <w:rFonts w:ascii="Book Antiqua" w:eastAsia="Times New Roman" w:hAnsi="Book Antiqua" w:cs="Times New Roman"/>
                <w:bCs/>
              </w:rPr>
              <w:t>Tacrolimus 3/2</w:t>
            </w:r>
            <w:r w:rsidRPr="00421324">
              <w:rPr>
                <w:rFonts w:ascii="Book Antiqua" w:eastAsia="Times New Roman" w:hAnsi="Book Antiqua"/>
                <w:bCs/>
                <w:vertAlign w:val="superscript"/>
              </w:rPr>
              <w:t>3</w:t>
            </w:r>
          </w:p>
        </w:tc>
        <w:tc>
          <w:tcPr>
            <w:tcW w:w="1134" w:type="dxa"/>
          </w:tcPr>
          <w:p w14:paraId="5C2848CA" w14:textId="77777777" w:rsidR="00943C2B" w:rsidRPr="00421324" w:rsidRDefault="00943C2B" w:rsidP="00421324">
            <w:pPr>
              <w:spacing w:line="360" w:lineRule="auto"/>
              <w:rPr>
                <w:rFonts w:ascii="Book Antiqua" w:hAnsi="Book Antiqua"/>
                <w:bCs/>
              </w:rPr>
            </w:pPr>
            <w:r w:rsidRPr="00421324">
              <w:rPr>
                <w:rFonts w:ascii="Book Antiqua" w:eastAsia="Times New Roman" w:hAnsi="Book Antiqua" w:cs="Times New Roman"/>
                <w:bCs/>
              </w:rPr>
              <w:t>Tacrolimus 4/4</w:t>
            </w:r>
          </w:p>
        </w:tc>
        <w:tc>
          <w:tcPr>
            <w:tcW w:w="1276" w:type="dxa"/>
          </w:tcPr>
          <w:p w14:paraId="049A0A3E" w14:textId="42B34B40" w:rsidR="00943C2B" w:rsidRPr="00EA466C"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TL: 2.2</w:t>
            </w:r>
            <w:r>
              <w:rPr>
                <w:rFonts w:ascii="Book Antiqua" w:eastAsia="Times New Roman" w:hAnsi="Book Antiqua" w:cs="Times New Roman"/>
                <w:bCs/>
              </w:rPr>
              <w:t xml:space="preserve"> </w:t>
            </w:r>
            <w:r w:rsidRPr="00421324">
              <w:rPr>
                <w:rStyle w:val="e24kjd"/>
                <w:rFonts w:ascii="Book Antiqua" w:eastAsia="Times New Roman" w:hAnsi="Book Antiqua"/>
                <w:bCs/>
              </w:rPr>
              <w:t>ng/mL</w:t>
            </w:r>
            <w:r>
              <w:rPr>
                <w:rStyle w:val="e24kjd"/>
                <w:rFonts w:ascii="Book Antiqua" w:eastAsiaTheme="minorEastAsia" w:hAnsi="Book Antiqua" w:hint="eastAsia"/>
                <w:bCs/>
                <w:lang w:eastAsia="zh-CN"/>
              </w:rPr>
              <w:t xml:space="preserve"> </w:t>
            </w:r>
            <w:r w:rsidRPr="00421324">
              <w:rPr>
                <w:rFonts w:ascii="Book Antiqua" w:eastAsia="Times New Roman" w:hAnsi="Book Antiqua" w:cs="Times New Roman"/>
                <w:bCs/>
              </w:rPr>
              <w:sym w:font="Symbol" w:char="F0AF"/>
            </w:r>
          </w:p>
        </w:tc>
      </w:tr>
      <w:tr w:rsidR="00943C2B" w:rsidRPr="00421324" w14:paraId="1B4A099F" w14:textId="77777777" w:rsidTr="00943C2B">
        <w:tc>
          <w:tcPr>
            <w:tcW w:w="1096" w:type="dxa"/>
            <w:vMerge/>
          </w:tcPr>
          <w:p w14:paraId="4AE3CE80" w14:textId="77777777" w:rsidR="00943C2B" w:rsidRPr="00421324" w:rsidRDefault="00943C2B" w:rsidP="00421324">
            <w:pPr>
              <w:spacing w:line="360" w:lineRule="auto"/>
              <w:rPr>
                <w:rFonts w:ascii="Book Antiqua" w:hAnsi="Book Antiqua"/>
                <w:bCs/>
              </w:rPr>
            </w:pPr>
          </w:p>
        </w:tc>
        <w:tc>
          <w:tcPr>
            <w:tcW w:w="2414" w:type="dxa"/>
          </w:tcPr>
          <w:p w14:paraId="2075EB61" w14:textId="0063097A"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5</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c>
          <w:tcPr>
            <w:tcW w:w="1276" w:type="dxa"/>
          </w:tcPr>
          <w:p w14:paraId="66D3AAC6" w14:textId="77777777" w:rsidR="00943C2B" w:rsidRPr="00421324" w:rsidRDefault="00943C2B" w:rsidP="00421324">
            <w:pPr>
              <w:spacing w:line="360" w:lineRule="auto"/>
              <w:rPr>
                <w:rFonts w:ascii="Book Antiqua" w:eastAsia="Times New Roman" w:hAnsi="Book Antiqua"/>
                <w:bCs/>
              </w:rPr>
            </w:pPr>
          </w:p>
        </w:tc>
        <w:tc>
          <w:tcPr>
            <w:tcW w:w="1276" w:type="dxa"/>
          </w:tcPr>
          <w:p w14:paraId="614B5328" w14:textId="21E9FC2C"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3/3</w:t>
            </w:r>
          </w:p>
        </w:tc>
        <w:tc>
          <w:tcPr>
            <w:tcW w:w="1134" w:type="dxa"/>
          </w:tcPr>
          <w:p w14:paraId="21C20E95" w14:textId="77777777" w:rsidR="00943C2B" w:rsidRPr="00421324" w:rsidRDefault="00943C2B" w:rsidP="00421324">
            <w:pPr>
              <w:spacing w:line="360" w:lineRule="auto"/>
              <w:rPr>
                <w:rFonts w:ascii="Book Antiqua" w:eastAsia="Times New Roman" w:hAnsi="Book Antiqua"/>
                <w:bCs/>
              </w:rPr>
            </w:pPr>
          </w:p>
        </w:tc>
        <w:tc>
          <w:tcPr>
            <w:tcW w:w="1134" w:type="dxa"/>
          </w:tcPr>
          <w:p w14:paraId="2CB636EF" w14:textId="77777777" w:rsidR="00943C2B" w:rsidRPr="00421324" w:rsidRDefault="00943C2B" w:rsidP="00421324">
            <w:pPr>
              <w:spacing w:line="360" w:lineRule="auto"/>
              <w:rPr>
                <w:rFonts w:ascii="Book Antiqua" w:eastAsia="Times New Roman" w:hAnsi="Book Antiqua"/>
                <w:bCs/>
              </w:rPr>
            </w:pPr>
          </w:p>
        </w:tc>
        <w:tc>
          <w:tcPr>
            <w:tcW w:w="1276" w:type="dxa"/>
          </w:tcPr>
          <w:p w14:paraId="65662944" w14:textId="341B0A0E"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Tacrolimus 3/4</w:t>
            </w:r>
          </w:p>
        </w:tc>
      </w:tr>
      <w:tr w:rsidR="00943C2B" w:rsidRPr="00421324" w14:paraId="016122D8" w14:textId="77777777" w:rsidTr="00943C2B">
        <w:tc>
          <w:tcPr>
            <w:tcW w:w="1096" w:type="dxa"/>
            <w:vMerge/>
          </w:tcPr>
          <w:p w14:paraId="27255AC5" w14:textId="77777777" w:rsidR="00943C2B" w:rsidRPr="00421324" w:rsidRDefault="00943C2B" w:rsidP="00421324">
            <w:pPr>
              <w:spacing w:line="360" w:lineRule="auto"/>
              <w:rPr>
                <w:rFonts w:ascii="Book Antiqua" w:hAnsi="Book Antiqua"/>
                <w:bCs/>
              </w:rPr>
            </w:pPr>
          </w:p>
        </w:tc>
        <w:tc>
          <w:tcPr>
            <w:tcW w:w="2414" w:type="dxa"/>
          </w:tcPr>
          <w:p w14:paraId="5F18056A" w14:textId="77777777" w:rsidR="00943C2B" w:rsidRPr="00421324" w:rsidRDefault="00943C2B" w:rsidP="00421324">
            <w:pPr>
              <w:spacing w:line="360" w:lineRule="auto"/>
              <w:rPr>
                <w:rFonts w:ascii="Book Antiqua" w:eastAsia="Times New Roman" w:hAnsi="Book Antiqua"/>
                <w:bCs/>
              </w:rPr>
            </w:pPr>
          </w:p>
        </w:tc>
        <w:tc>
          <w:tcPr>
            <w:tcW w:w="1276" w:type="dxa"/>
          </w:tcPr>
          <w:p w14:paraId="3794A925" w14:textId="77777777" w:rsidR="00943C2B" w:rsidRPr="00421324" w:rsidRDefault="00943C2B" w:rsidP="00421324">
            <w:pPr>
              <w:spacing w:line="360" w:lineRule="auto"/>
              <w:rPr>
                <w:rFonts w:ascii="Book Antiqua" w:eastAsia="Times New Roman" w:hAnsi="Book Antiqua"/>
                <w:bCs/>
              </w:rPr>
            </w:pPr>
          </w:p>
        </w:tc>
        <w:tc>
          <w:tcPr>
            <w:tcW w:w="1276" w:type="dxa"/>
          </w:tcPr>
          <w:p w14:paraId="5D29D106" w14:textId="1E8716E9"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MMF 500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c>
          <w:tcPr>
            <w:tcW w:w="1134" w:type="dxa"/>
          </w:tcPr>
          <w:p w14:paraId="2844B231" w14:textId="77777777" w:rsidR="00943C2B" w:rsidRPr="00421324" w:rsidRDefault="00943C2B" w:rsidP="00421324">
            <w:pPr>
              <w:spacing w:line="360" w:lineRule="auto"/>
              <w:rPr>
                <w:rFonts w:ascii="Book Antiqua" w:eastAsia="Times New Roman" w:hAnsi="Book Antiqua"/>
                <w:bCs/>
              </w:rPr>
            </w:pPr>
          </w:p>
        </w:tc>
        <w:tc>
          <w:tcPr>
            <w:tcW w:w="1134" w:type="dxa"/>
          </w:tcPr>
          <w:p w14:paraId="6E74C190" w14:textId="77777777" w:rsidR="00943C2B" w:rsidRPr="00421324" w:rsidRDefault="00943C2B" w:rsidP="00421324">
            <w:pPr>
              <w:spacing w:line="360" w:lineRule="auto"/>
              <w:rPr>
                <w:rFonts w:ascii="Book Antiqua" w:eastAsia="Times New Roman" w:hAnsi="Book Antiqua"/>
                <w:bCs/>
              </w:rPr>
            </w:pPr>
          </w:p>
        </w:tc>
        <w:tc>
          <w:tcPr>
            <w:tcW w:w="1276" w:type="dxa"/>
          </w:tcPr>
          <w:p w14:paraId="1032A142" w14:textId="766B5C57"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MMF 360</w:t>
            </w:r>
            <w:r>
              <w:rPr>
                <w:rFonts w:ascii="Book Antiqua" w:eastAsia="Times New Roman" w:hAnsi="Book Antiqua" w:cs="Times New Roman"/>
                <w:bCs/>
              </w:rPr>
              <w:t xml:space="preserve"> </w:t>
            </w:r>
            <w:r w:rsidRPr="00421324">
              <w:rPr>
                <w:rFonts w:ascii="Book Antiqua" w:eastAsia="Times New Roman" w:hAnsi="Book Antiqua" w:cs="Times New Roman"/>
                <w:bCs/>
              </w:rPr>
              <w:t>mg BID</w:t>
            </w:r>
          </w:p>
        </w:tc>
      </w:tr>
      <w:tr w:rsidR="00943C2B" w:rsidRPr="00421324" w14:paraId="5EFAD585" w14:textId="77777777" w:rsidTr="004C6B0F">
        <w:tc>
          <w:tcPr>
            <w:tcW w:w="1096" w:type="dxa"/>
            <w:vMerge/>
            <w:tcBorders>
              <w:bottom w:val="single" w:sz="4" w:space="0" w:color="auto"/>
            </w:tcBorders>
          </w:tcPr>
          <w:p w14:paraId="1BCA91EB" w14:textId="77777777" w:rsidR="00943C2B" w:rsidRPr="00421324" w:rsidRDefault="00943C2B" w:rsidP="00421324">
            <w:pPr>
              <w:spacing w:line="360" w:lineRule="auto"/>
              <w:rPr>
                <w:rFonts w:ascii="Book Antiqua" w:hAnsi="Book Antiqua"/>
                <w:bCs/>
              </w:rPr>
            </w:pPr>
          </w:p>
        </w:tc>
        <w:tc>
          <w:tcPr>
            <w:tcW w:w="2414" w:type="dxa"/>
            <w:tcBorders>
              <w:bottom w:val="single" w:sz="4" w:space="0" w:color="auto"/>
            </w:tcBorders>
          </w:tcPr>
          <w:p w14:paraId="454CABC7" w14:textId="77777777" w:rsidR="00943C2B" w:rsidRPr="00421324" w:rsidRDefault="00943C2B" w:rsidP="00421324">
            <w:pPr>
              <w:spacing w:line="360" w:lineRule="auto"/>
              <w:rPr>
                <w:rFonts w:ascii="Book Antiqua" w:eastAsia="Times New Roman" w:hAnsi="Book Antiqua"/>
                <w:bCs/>
              </w:rPr>
            </w:pPr>
          </w:p>
        </w:tc>
        <w:tc>
          <w:tcPr>
            <w:tcW w:w="1276" w:type="dxa"/>
            <w:tcBorders>
              <w:bottom w:val="single" w:sz="4" w:space="0" w:color="auto"/>
            </w:tcBorders>
          </w:tcPr>
          <w:p w14:paraId="2966CF1B" w14:textId="77777777" w:rsidR="00943C2B" w:rsidRPr="00421324" w:rsidRDefault="00943C2B" w:rsidP="00421324">
            <w:pPr>
              <w:spacing w:line="360" w:lineRule="auto"/>
              <w:rPr>
                <w:rFonts w:ascii="Book Antiqua" w:eastAsia="Times New Roman" w:hAnsi="Book Antiqua"/>
                <w:bCs/>
              </w:rPr>
            </w:pPr>
          </w:p>
        </w:tc>
        <w:tc>
          <w:tcPr>
            <w:tcW w:w="1276" w:type="dxa"/>
            <w:tcBorders>
              <w:bottom w:val="single" w:sz="4" w:space="0" w:color="auto"/>
            </w:tcBorders>
          </w:tcPr>
          <w:p w14:paraId="6824022B" w14:textId="77777777" w:rsidR="00943C2B" w:rsidRPr="00421324" w:rsidRDefault="00943C2B" w:rsidP="00421324">
            <w:pPr>
              <w:spacing w:line="360" w:lineRule="auto"/>
              <w:rPr>
                <w:rFonts w:ascii="Book Antiqua" w:eastAsia="Times New Roman" w:hAnsi="Book Antiqua"/>
                <w:bCs/>
              </w:rPr>
            </w:pPr>
          </w:p>
        </w:tc>
        <w:tc>
          <w:tcPr>
            <w:tcW w:w="1134" w:type="dxa"/>
            <w:tcBorders>
              <w:bottom w:val="single" w:sz="4" w:space="0" w:color="auto"/>
            </w:tcBorders>
          </w:tcPr>
          <w:p w14:paraId="487410C6" w14:textId="77777777" w:rsidR="00943C2B" w:rsidRPr="00421324" w:rsidRDefault="00943C2B" w:rsidP="00421324">
            <w:pPr>
              <w:spacing w:line="360" w:lineRule="auto"/>
              <w:rPr>
                <w:rFonts w:ascii="Book Antiqua" w:eastAsia="Times New Roman" w:hAnsi="Book Antiqua"/>
                <w:bCs/>
              </w:rPr>
            </w:pPr>
          </w:p>
        </w:tc>
        <w:tc>
          <w:tcPr>
            <w:tcW w:w="1134" w:type="dxa"/>
            <w:tcBorders>
              <w:bottom w:val="single" w:sz="4" w:space="0" w:color="auto"/>
            </w:tcBorders>
          </w:tcPr>
          <w:p w14:paraId="27B45E03" w14:textId="77777777" w:rsidR="00943C2B" w:rsidRPr="00421324" w:rsidRDefault="00943C2B" w:rsidP="00421324">
            <w:pPr>
              <w:spacing w:line="360" w:lineRule="auto"/>
              <w:rPr>
                <w:rFonts w:ascii="Book Antiqua" w:eastAsia="Times New Roman" w:hAnsi="Book Antiqua"/>
                <w:bCs/>
              </w:rPr>
            </w:pPr>
          </w:p>
        </w:tc>
        <w:tc>
          <w:tcPr>
            <w:tcW w:w="1276" w:type="dxa"/>
            <w:tcBorders>
              <w:bottom w:val="single" w:sz="4" w:space="0" w:color="auto"/>
            </w:tcBorders>
          </w:tcPr>
          <w:p w14:paraId="4D876A03" w14:textId="16CAF7CF" w:rsidR="00943C2B" w:rsidRPr="00421324" w:rsidRDefault="00943C2B" w:rsidP="00421324">
            <w:pPr>
              <w:spacing w:line="360" w:lineRule="auto"/>
              <w:rPr>
                <w:rFonts w:ascii="Book Antiqua" w:eastAsia="Times New Roman" w:hAnsi="Book Antiqua"/>
                <w:bCs/>
              </w:rPr>
            </w:pPr>
            <w:r w:rsidRPr="00421324">
              <w:rPr>
                <w:rFonts w:ascii="Book Antiqua" w:eastAsia="Times New Roman" w:hAnsi="Book Antiqua" w:cs="Times New Roman"/>
                <w:bCs/>
              </w:rPr>
              <w:t>Prednisone 10</w:t>
            </w:r>
            <w:r>
              <w:rPr>
                <w:rFonts w:ascii="Book Antiqua" w:eastAsia="Times New Roman" w:hAnsi="Book Antiqua" w:cs="Times New Roman"/>
                <w:bCs/>
              </w:rPr>
              <w:t xml:space="preserve"> </w:t>
            </w:r>
            <w:r w:rsidRPr="00421324">
              <w:rPr>
                <w:rFonts w:ascii="Book Antiqua" w:eastAsia="Times New Roman" w:hAnsi="Book Antiqua" w:cs="Times New Roman"/>
                <w:bCs/>
              </w:rPr>
              <w:t>mg QD</w:t>
            </w:r>
          </w:p>
        </w:tc>
      </w:tr>
    </w:tbl>
    <w:p w14:paraId="135B030D" w14:textId="31293593" w:rsidR="00A77B3E" w:rsidRDefault="00EA466C">
      <w:pPr>
        <w:spacing w:line="360" w:lineRule="auto"/>
        <w:jc w:val="both"/>
      </w:pPr>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Patient developed sepsis from cholangitis. </w:t>
      </w:r>
      <w:r>
        <w:rPr>
          <w:rFonts w:ascii="Book Antiqua" w:eastAsia="Book Antiqua" w:hAnsi="Book Antiqua" w:cs="Book Antiqua"/>
          <w:color w:val="000000"/>
          <w:szCs w:val="22"/>
          <w:vertAlign w:val="superscript"/>
        </w:rPr>
        <w:t>2</w:t>
      </w:r>
      <w:r>
        <w:rPr>
          <w:rFonts w:ascii="Book Antiqua" w:eastAsia="Book Antiqua" w:hAnsi="Book Antiqua" w:cs="Book Antiqua"/>
          <w:color w:val="000000"/>
          <w:szCs w:val="22"/>
        </w:rPr>
        <w:t xml:space="preserve">Per institution protocol at three months post-transplant. </w:t>
      </w:r>
      <w:r>
        <w:rPr>
          <w:rFonts w:ascii="Book Antiqua" w:eastAsia="Book Antiqua" w:hAnsi="Book Antiqua" w:cs="Book Antiqua"/>
          <w:color w:val="000000"/>
          <w:szCs w:val="22"/>
          <w:vertAlign w:val="superscript"/>
        </w:rPr>
        <w:t>3</w:t>
      </w:r>
      <w:r>
        <w:rPr>
          <w:rFonts w:ascii="Book Antiqua" w:eastAsia="Book Antiqua" w:hAnsi="Book Antiqua" w:cs="Book Antiqua"/>
          <w:color w:val="000000"/>
          <w:szCs w:val="22"/>
        </w:rPr>
        <w:t xml:space="preserve">Dose adjusted preemptively as fluconazole was added. </w:t>
      </w:r>
      <w:r w:rsidR="00421324">
        <w:rPr>
          <w:rFonts w:ascii="Book Antiqua" w:eastAsia="Book Antiqua" w:hAnsi="Book Antiqua" w:cs="Book Antiqua"/>
          <w:color w:val="000000"/>
          <w:szCs w:val="22"/>
        </w:rPr>
        <w:t xml:space="preserve">MMF: </w:t>
      </w:r>
      <w:r>
        <w:rPr>
          <w:rFonts w:ascii="Book Antiqua" w:eastAsia="Book Antiqua" w:hAnsi="Book Antiqua" w:cs="Book Antiqua"/>
          <w:color w:val="000000"/>
          <w:szCs w:val="22"/>
        </w:rPr>
        <w:t>M</w:t>
      </w:r>
      <w:r w:rsidR="00421324">
        <w:rPr>
          <w:rFonts w:ascii="Book Antiqua" w:eastAsia="Book Antiqua" w:hAnsi="Book Antiqua" w:cs="Book Antiqua"/>
          <w:color w:val="000000"/>
          <w:szCs w:val="22"/>
        </w:rPr>
        <w:t xml:space="preserve">ycophenolate; TL: </w:t>
      </w:r>
      <w:r>
        <w:rPr>
          <w:rFonts w:ascii="Book Antiqua" w:eastAsia="Book Antiqua" w:hAnsi="Book Antiqua" w:cs="Book Antiqua"/>
          <w:color w:val="000000"/>
          <w:szCs w:val="22"/>
        </w:rPr>
        <w:t>T</w:t>
      </w:r>
      <w:r w:rsidR="00421324">
        <w:rPr>
          <w:rFonts w:ascii="Book Antiqua" w:eastAsia="Book Antiqua" w:hAnsi="Book Antiqua" w:cs="Book Antiqua"/>
          <w:color w:val="000000"/>
          <w:szCs w:val="22"/>
        </w:rPr>
        <w:t>acrolimus trough level</w:t>
      </w:r>
      <w:r>
        <w:rPr>
          <w:rFonts w:ascii="Book Antiqua" w:eastAsia="Book Antiqua" w:hAnsi="Book Antiqua" w:cs="Book Antiqua"/>
          <w:color w:val="000000"/>
          <w:szCs w:val="22"/>
        </w:rPr>
        <w:t xml:space="preserve">; </w:t>
      </w:r>
      <w:r w:rsidRPr="00096F11">
        <w:rPr>
          <w:rFonts w:ascii="Book Antiqua" w:eastAsia="Book Antiqua" w:hAnsi="Book Antiqua" w:cs="Book Antiqua"/>
          <w:color w:val="000000"/>
          <w:szCs w:val="22"/>
        </w:rPr>
        <w:t>BID:</w:t>
      </w:r>
      <w:r w:rsidR="00047B65" w:rsidRPr="00096F11">
        <w:rPr>
          <w:rFonts w:ascii="Book Antiqua" w:eastAsia="Book Antiqua" w:hAnsi="Book Antiqua" w:cs="Book Antiqua"/>
          <w:color w:val="000000"/>
          <w:szCs w:val="22"/>
        </w:rPr>
        <w:t xml:space="preserve"> Two times daily;</w:t>
      </w:r>
      <w:r w:rsidRPr="00096F11">
        <w:rPr>
          <w:rFonts w:ascii="Book Antiqua" w:eastAsia="Book Antiqua" w:hAnsi="Book Antiqua" w:cs="Book Antiqua"/>
          <w:color w:val="000000"/>
          <w:szCs w:val="22"/>
        </w:rPr>
        <w:t xml:space="preserve"> QD: </w:t>
      </w:r>
      <w:r w:rsidR="00047B65" w:rsidRPr="00096F11">
        <w:rPr>
          <w:rFonts w:ascii="Book Antiqua" w:eastAsia="Book Antiqua" w:hAnsi="Book Antiqua" w:cs="Book Antiqua"/>
          <w:color w:val="000000"/>
          <w:szCs w:val="22"/>
        </w:rPr>
        <w:t>Once daily</w:t>
      </w:r>
      <w:r w:rsidR="00096F11">
        <w:rPr>
          <w:rFonts w:ascii="Book Antiqua" w:eastAsia="Book Antiqua" w:hAnsi="Book Antiqua" w:cs="Book Antiqua"/>
          <w:color w:val="000000"/>
          <w:szCs w:val="22"/>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9D79F" w14:textId="77777777" w:rsidR="009F70CC" w:rsidRDefault="009F70CC" w:rsidP="00350028">
      <w:r>
        <w:separator/>
      </w:r>
    </w:p>
  </w:endnote>
  <w:endnote w:type="continuationSeparator" w:id="0">
    <w:p w14:paraId="57C05AEC" w14:textId="77777777" w:rsidR="009F70CC" w:rsidRDefault="009F70CC" w:rsidP="0035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2276"/>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322655D2" w14:textId="26B2A4D8" w:rsidR="00421324" w:rsidRDefault="00421324" w:rsidP="00350028">
            <w:pPr>
              <w:pStyle w:val="Footer"/>
              <w:jc w:val="right"/>
            </w:pPr>
            <w:r>
              <w:rPr>
                <w:lang w:val="zh-CN" w:eastAsia="zh-CN"/>
              </w:rPr>
              <w:t xml:space="preserve"> </w:t>
            </w:r>
            <w:r w:rsidRPr="00350028">
              <w:rPr>
                <w:rFonts w:ascii="Book Antiqua" w:hAnsi="Book Antiqua"/>
                <w:sz w:val="21"/>
                <w:szCs w:val="21"/>
              </w:rPr>
              <w:fldChar w:fldCharType="begin"/>
            </w:r>
            <w:r w:rsidRPr="00350028">
              <w:rPr>
                <w:rFonts w:ascii="Book Antiqua" w:hAnsi="Book Antiqua"/>
                <w:sz w:val="21"/>
                <w:szCs w:val="21"/>
              </w:rPr>
              <w:instrText>PAGE</w:instrText>
            </w:r>
            <w:r w:rsidRPr="00350028">
              <w:rPr>
                <w:rFonts w:ascii="Book Antiqua" w:hAnsi="Book Antiqua"/>
                <w:sz w:val="21"/>
                <w:szCs w:val="21"/>
              </w:rPr>
              <w:fldChar w:fldCharType="separate"/>
            </w:r>
            <w:r w:rsidR="00EB4879">
              <w:rPr>
                <w:rFonts w:ascii="Book Antiqua" w:hAnsi="Book Antiqua"/>
                <w:noProof/>
                <w:sz w:val="21"/>
                <w:szCs w:val="21"/>
              </w:rPr>
              <w:t>21</w:t>
            </w:r>
            <w:r w:rsidRPr="00350028">
              <w:rPr>
                <w:rFonts w:ascii="Book Antiqua" w:hAnsi="Book Antiqua"/>
                <w:sz w:val="21"/>
                <w:szCs w:val="21"/>
              </w:rPr>
              <w:fldChar w:fldCharType="end"/>
            </w:r>
            <w:r w:rsidRPr="00350028">
              <w:rPr>
                <w:rFonts w:ascii="Book Antiqua" w:hAnsi="Book Antiqua"/>
                <w:sz w:val="21"/>
                <w:szCs w:val="21"/>
                <w:lang w:val="zh-CN" w:eastAsia="zh-CN"/>
              </w:rPr>
              <w:t xml:space="preserve"> / </w:t>
            </w:r>
            <w:r w:rsidRPr="00350028">
              <w:rPr>
                <w:rFonts w:ascii="Book Antiqua" w:hAnsi="Book Antiqua"/>
                <w:sz w:val="21"/>
                <w:szCs w:val="21"/>
              </w:rPr>
              <w:fldChar w:fldCharType="begin"/>
            </w:r>
            <w:r w:rsidRPr="00350028">
              <w:rPr>
                <w:rFonts w:ascii="Book Antiqua" w:hAnsi="Book Antiqua"/>
                <w:sz w:val="21"/>
                <w:szCs w:val="21"/>
              </w:rPr>
              <w:instrText>NUMPAGES</w:instrText>
            </w:r>
            <w:r w:rsidRPr="00350028">
              <w:rPr>
                <w:rFonts w:ascii="Book Antiqua" w:hAnsi="Book Antiqua"/>
                <w:sz w:val="21"/>
                <w:szCs w:val="21"/>
              </w:rPr>
              <w:fldChar w:fldCharType="separate"/>
            </w:r>
            <w:r w:rsidR="00EB4879">
              <w:rPr>
                <w:rFonts w:ascii="Book Antiqua" w:hAnsi="Book Antiqua"/>
                <w:noProof/>
                <w:sz w:val="21"/>
                <w:szCs w:val="21"/>
              </w:rPr>
              <w:t>22</w:t>
            </w:r>
            <w:r w:rsidRPr="00350028">
              <w:rPr>
                <w:rFonts w:ascii="Book Antiqua" w:hAnsi="Book Antiqua"/>
                <w:sz w:val="21"/>
                <w:szCs w:val="21"/>
              </w:rPr>
              <w:fldChar w:fldCharType="end"/>
            </w:r>
          </w:p>
        </w:sdtContent>
      </w:sdt>
    </w:sdtContent>
  </w:sdt>
  <w:p w14:paraId="3CE7064C" w14:textId="77777777" w:rsidR="00421324" w:rsidRDefault="00421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8DFBA" w14:textId="77777777" w:rsidR="009F70CC" w:rsidRDefault="009F70CC" w:rsidP="00350028">
      <w:r>
        <w:separator/>
      </w:r>
    </w:p>
  </w:footnote>
  <w:footnote w:type="continuationSeparator" w:id="0">
    <w:p w14:paraId="004B933E" w14:textId="77777777" w:rsidR="009F70CC" w:rsidRDefault="009F70CC" w:rsidP="00350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B65"/>
    <w:rsid w:val="00096F11"/>
    <w:rsid w:val="000B5B86"/>
    <w:rsid w:val="000F5027"/>
    <w:rsid w:val="00167583"/>
    <w:rsid w:val="00172EF0"/>
    <w:rsid w:val="001A2AB7"/>
    <w:rsid w:val="001C5AA8"/>
    <w:rsid w:val="00205A70"/>
    <w:rsid w:val="00232E33"/>
    <w:rsid w:val="00257AFE"/>
    <w:rsid w:val="002601DC"/>
    <w:rsid w:val="00261BD5"/>
    <w:rsid w:val="002A394B"/>
    <w:rsid w:val="002B2F13"/>
    <w:rsid w:val="002C3BF1"/>
    <w:rsid w:val="00314837"/>
    <w:rsid w:val="00315855"/>
    <w:rsid w:val="0031757F"/>
    <w:rsid w:val="00324419"/>
    <w:rsid w:val="0033742C"/>
    <w:rsid w:val="00344C9A"/>
    <w:rsid w:val="00350028"/>
    <w:rsid w:val="00385206"/>
    <w:rsid w:val="003B2D44"/>
    <w:rsid w:val="003B3194"/>
    <w:rsid w:val="00421324"/>
    <w:rsid w:val="00471BAC"/>
    <w:rsid w:val="004C6B0F"/>
    <w:rsid w:val="00550E67"/>
    <w:rsid w:val="00593EE9"/>
    <w:rsid w:val="005A67C0"/>
    <w:rsid w:val="005C0254"/>
    <w:rsid w:val="006726D9"/>
    <w:rsid w:val="00693A33"/>
    <w:rsid w:val="007014B6"/>
    <w:rsid w:val="00704B3A"/>
    <w:rsid w:val="00720144"/>
    <w:rsid w:val="00736D9F"/>
    <w:rsid w:val="00743BDA"/>
    <w:rsid w:val="007451DF"/>
    <w:rsid w:val="007C5D46"/>
    <w:rsid w:val="00830B51"/>
    <w:rsid w:val="00882974"/>
    <w:rsid w:val="008E352E"/>
    <w:rsid w:val="009331CD"/>
    <w:rsid w:val="009408EB"/>
    <w:rsid w:val="00943C2B"/>
    <w:rsid w:val="00986A9A"/>
    <w:rsid w:val="009F15D5"/>
    <w:rsid w:val="009F70CC"/>
    <w:rsid w:val="00A079DF"/>
    <w:rsid w:val="00A16759"/>
    <w:rsid w:val="00A50099"/>
    <w:rsid w:val="00A77B3E"/>
    <w:rsid w:val="00AA4FAB"/>
    <w:rsid w:val="00AB0EC8"/>
    <w:rsid w:val="00AC1651"/>
    <w:rsid w:val="00AF47BF"/>
    <w:rsid w:val="00B05104"/>
    <w:rsid w:val="00B31124"/>
    <w:rsid w:val="00B820DC"/>
    <w:rsid w:val="00BB59BD"/>
    <w:rsid w:val="00BF3490"/>
    <w:rsid w:val="00CA2A55"/>
    <w:rsid w:val="00CC476E"/>
    <w:rsid w:val="00D10DAC"/>
    <w:rsid w:val="00D61357"/>
    <w:rsid w:val="00D92661"/>
    <w:rsid w:val="00D926A4"/>
    <w:rsid w:val="00DB28CB"/>
    <w:rsid w:val="00E06EF7"/>
    <w:rsid w:val="00E1680C"/>
    <w:rsid w:val="00E34902"/>
    <w:rsid w:val="00E363BE"/>
    <w:rsid w:val="00E719A7"/>
    <w:rsid w:val="00EA3D4F"/>
    <w:rsid w:val="00EA466C"/>
    <w:rsid w:val="00EB4879"/>
    <w:rsid w:val="00F2241A"/>
    <w:rsid w:val="00F8010D"/>
    <w:rsid w:val="00F92DA1"/>
    <w:rsid w:val="00FF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E5E7B"/>
  <w15:docId w15:val="{DFA7A248-40C9-4465-ABBD-CC25D68F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0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50028"/>
    <w:rPr>
      <w:sz w:val="18"/>
      <w:szCs w:val="18"/>
    </w:rPr>
  </w:style>
  <w:style w:type="paragraph" w:styleId="Footer">
    <w:name w:val="footer"/>
    <w:basedOn w:val="Normal"/>
    <w:link w:val="FooterChar"/>
    <w:uiPriority w:val="99"/>
    <w:unhideWhenUsed/>
    <w:rsid w:val="0035002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50028"/>
    <w:rPr>
      <w:sz w:val="18"/>
      <w:szCs w:val="18"/>
    </w:rPr>
  </w:style>
  <w:style w:type="paragraph" w:styleId="NoSpacing">
    <w:name w:val="No Spacing"/>
    <w:uiPriority w:val="1"/>
    <w:qFormat/>
    <w:rsid w:val="003B2D44"/>
    <w:rPr>
      <w:rFonts w:ascii="Helvetica" w:eastAsia="Times New Roman" w:hAnsi="Helvetica"/>
      <w:sz w:val="30"/>
      <w:szCs w:val="30"/>
    </w:rPr>
  </w:style>
  <w:style w:type="character" w:customStyle="1" w:styleId="e24kjd">
    <w:name w:val="e24kjd"/>
    <w:basedOn w:val="DefaultParagraphFont"/>
    <w:rsid w:val="003B2D44"/>
  </w:style>
  <w:style w:type="table" w:styleId="TableGrid">
    <w:name w:val="Table Grid"/>
    <w:basedOn w:val="TableNormal"/>
    <w:uiPriority w:val="39"/>
    <w:rsid w:val="003B2D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47B65"/>
    <w:rPr>
      <w:rFonts w:ascii="Lucida Grande" w:hAnsi="Lucida Grande"/>
      <w:sz w:val="18"/>
      <w:szCs w:val="18"/>
    </w:rPr>
  </w:style>
  <w:style w:type="character" w:customStyle="1" w:styleId="BalloonTextChar">
    <w:name w:val="Balloon Text Char"/>
    <w:basedOn w:val="DefaultParagraphFont"/>
    <w:link w:val="BalloonText"/>
    <w:rsid w:val="00047B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2020-10-30T20:39:00Z</dcterms:created>
  <dcterms:modified xsi:type="dcterms:W3CDTF">2020-10-30T20:39:00Z</dcterms:modified>
</cp:coreProperties>
</file>