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90B79" w14:textId="77777777" w:rsidR="00A77B3E" w:rsidRPr="00B20CFA" w:rsidRDefault="00A04772" w:rsidP="001D29FA">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Name of Journal: </w:t>
      </w:r>
      <w:r w:rsidRPr="00B20CFA">
        <w:rPr>
          <w:rFonts w:ascii="Book Antiqua" w:eastAsia="Book Antiqua" w:hAnsi="Book Antiqua" w:cs="Book Antiqua"/>
          <w:i/>
          <w:color w:val="000000" w:themeColor="text1"/>
        </w:rPr>
        <w:t>World Journal of Clinical Cases</w:t>
      </w:r>
    </w:p>
    <w:p w14:paraId="1459CA3F" w14:textId="77777777" w:rsidR="00A77B3E" w:rsidRPr="00B20CFA" w:rsidRDefault="00A04772" w:rsidP="001D29FA">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NO: </w:t>
      </w:r>
      <w:r w:rsidRPr="00B20CFA">
        <w:rPr>
          <w:rFonts w:ascii="Book Antiqua" w:eastAsia="Book Antiqua" w:hAnsi="Book Antiqua" w:cs="Book Antiqua"/>
          <w:color w:val="000000" w:themeColor="text1"/>
        </w:rPr>
        <w:t>58142</w:t>
      </w:r>
    </w:p>
    <w:p w14:paraId="53B08995"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Type: </w:t>
      </w:r>
      <w:r w:rsidRPr="00B20CFA">
        <w:rPr>
          <w:rFonts w:ascii="Book Antiqua" w:eastAsia="Book Antiqua" w:hAnsi="Book Antiqua" w:cs="Book Antiqua"/>
          <w:color w:val="000000" w:themeColor="text1"/>
        </w:rPr>
        <w:t>CASE REPORT</w:t>
      </w:r>
    </w:p>
    <w:p w14:paraId="369B09E6" w14:textId="77777777" w:rsidR="00A77B3E" w:rsidRPr="00B20CFA" w:rsidRDefault="00A77B3E">
      <w:pPr>
        <w:adjustRightInd w:val="0"/>
        <w:snapToGrid w:val="0"/>
        <w:spacing w:line="360" w:lineRule="auto"/>
        <w:jc w:val="both"/>
        <w:rPr>
          <w:rFonts w:ascii="Book Antiqua" w:hAnsi="Book Antiqua"/>
          <w:color w:val="000000" w:themeColor="text1"/>
        </w:rPr>
      </w:pPr>
    </w:p>
    <w:p w14:paraId="74D77E30" w14:textId="7E79D1ED" w:rsidR="00A77B3E" w:rsidRPr="00B20CFA" w:rsidRDefault="00A04772">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23"/>
      <w:r w:rsidRPr="00B20CFA">
        <w:rPr>
          <w:rFonts w:ascii="Book Antiqua" w:eastAsia="Book Antiqua" w:hAnsi="Book Antiqua" w:cs="Book Antiqua"/>
          <w:b/>
          <w:bCs/>
          <w:color w:val="000000" w:themeColor="text1"/>
        </w:rPr>
        <w:t xml:space="preserve">Primary pulmonary malignant melanoma diagnosed with percutaneous biopsy tissue: A </w:t>
      </w:r>
      <w:r w:rsidR="00CA0A35" w:rsidRPr="00B20CFA">
        <w:rPr>
          <w:rFonts w:ascii="Book Antiqua" w:eastAsia="Book Antiqua" w:hAnsi="Book Antiqua" w:cs="Book Antiqua"/>
          <w:b/>
          <w:bCs/>
          <w:color w:val="000000" w:themeColor="text1"/>
        </w:rPr>
        <w:t xml:space="preserve">case </w:t>
      </w:r>
      <w:r w:rsidRPr="00B20CFA">
        <w:rPr>
          <w:rFonts w:ascii="Book Antiqua" w:eastAsia="Book Antiqua" w:hAnsi="Book Antiqua" w:cs="Book Antiqua"/>
          <w:b/>
          <w:bCs/>
          <w:color w:val="000000" w:themeColor="text1"/>
        </w:rPr>
        <w:t>report</w:t>
      </w:r>
    </w:p>
    <w:bookmarkEnd w:id="0"/>
    <w:bookmarkEnd w:id="1"/>
    <w:bookmarkEnd w:id="2"/>
    <w:p w14:paraId="0A10FC24" w14:textId="77777777" w:rsidR="00A77B3E" w:rsidRPr="00B20CFA" w:rsidRDefault="00A77B3E">
      <w:pPr>
        <w:adjustRightInd w:val="0"/>
        <w:snapToGrid w:val="0"/>
        <w:spacing w:line="360" w:lineRule="auto"/>
        <w:jc w:val="both"/>
        <w:rPr>
          <w:rFonts w:ascii="Book Antiqua" w:hAnsi="Book Antiqua"/>
          <w:color w:val="000000" w:themeColor="text1"/>
        </w:rPr>
      </w:pPr>
    </w:p>
    <w:p w14:paraId="48A59891" w14:textId="7F6701B3" w:rsidR="00A77B3E" w:rsidRPr="00B20CFA" w:rsidRDefault="004A3379">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 xml:space="preserve">Xi JM </w:t>
      </w:r>
      <w:r w:rsidRPr="00B20CFA">
        <w:rPr>
          <w:rFonts w:ascii="Book Antiqua" w:eastAsia="Book Antiqua" w:hAnsi="Book Antiqua" w:cs="Book Antiqua"/>
          <w:i/>
          <w:iCs/>
          <w:color w:val="000000" w:themeColor="text1"/>
        </w:rPr>
        <w:t>et al.</w:t>
      </w:r>
      <w:r w:rsidRPr="00B20CFA">
        <w:rPr>
          <w:rFonts w:ascii="Book Antiqua" w:eastAsia="Book Antiqua" w:hAnsi="Book Antiqua" w:cs="Book Antiqua"/>
          <w:color w:val="000000" w:themeColor="text1"/>
        </w:rPr>
        <w:t xml:space="preserve"> </w:t>
      </w:r>
      <w:bookmarkStart w:id="3" w:name="OLE_LINK3"/>
      <w:bookmarkStart w:id="4" w:name="OLE_LINK4"/>
      <w:r w:rsidR="00A04772" w:rsidRPr="00B20CFA">
        <w:rPr>
          <w:rFonts w:ascii="Book Antiqua" w:eastAsia="Book Antiqua" w:hAnsi="Book Antiqua" w:cs="Book Antiqua"/>
          <w:color w:val="000000" w:themeColor="text1"/>
        </w:rPr>
        <w:t>Primary malignant melanoma of the lung</w:t>
      </w:r>
    </w:p>
    <w:bookmarkEnd w:id="3"/>
    <w:bookmarkEnd w:id="4"/>
    <w:p w14:paraId="13DAC1F4" w14:textId="77777777" w:rsidR="00A77B3E" w:rsidRPr="00B20CFA" w:rsidRDefault="00A77B3E">
      <w:pPr>
        <w:adjustRightInd w:val="0"/>
        <w:snapToGrid w:val="0"/>
        <w:spacing w:line="360" w:lineRule="auto"/>
        <w:jc w:val="both"/>
        <w:rPr>
          <w:rFonts w:ascii="Book Antiqua" w:hAnsi="Book Antiqua"/>
          <w:color w:val="000000" w:themeColor="text1"/>
        </w:rPr>
      </w:pPr>
    </w:p>
    <w:p w14:paraId="4A4F67D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Jian-Min Xi, Huan Wen, Xue-Bing Yan, Jin Huang</w:t>
      </w:r>
    </w:p>
    <w:p w14:paraId="635041EE" w14:textId="77777777" w:rsidR="00A77B3E" w:rsidRPr="00B20CFA" w:rsidRDefault="00A77B3E">
      <w:pPr>
        <w:adjustRightInd w:val="0"/>
        <w:snapToGrid w:val="0"/>
        <w:spacing w:line="360" w:lineRule="auto"/>
        <w:jc w:val="both"/>
        <w:rPr>
          <w:rFonts w:ascii="Book Antiqua" w:hAnsi="Book Antiqua"/>
          <w:color w:val="000000" w:themeColor="text1"/>
        </w:rPr>
      </w:pPr>
    </w:p>
    <w:p w14:paraId="18FE2D97" w14:textId="2C7F4D6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Jian-Min Xi, Jin Huang,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Pathology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Changsha 410006, Hunan Province, China</w:t>
      </w:r>
    </w:p>
    <w:p w14:paraId="6A27C36F" w14:textId="77777777" w:rsidR="00A77B3E" w:rsidRPr="00B20CFA" w:rsidRDefault="00A77B3E">
      <w:pPr>
        <w:adjustRightInd w:val="0"/>
        <w:snapToGrid w:val="0"/>
        <w:spacing w:line="360" w:lineRule="auto"/>
        <w:jc w:val="both"/>
        <w:rPr>
          <w:rFonts w:ascii="Book Antiqua" w:hAnsi="Book Antiqua"/>
          <w:color w:val="000000" w:themeColor="text1"/>
        </w:rPr>
      </w:pPr>
    </w:p>
    <w:p w14:paraId="12816167" w14:textId="02248F3F"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Huan Wen, Xue-Bing Yan,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Radiology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Changsha 410006, Hunan Province, China</w:t>
      </w:r>
    </w:p>
    <w:p w14:paraId="08826B5D" w14:textId="77777777" w:rsidR="00A77B3E" w:rsidRPr="00B20CFA" w:rsidRDefault="00A77B3E">
      <w:pPr>
        <w:adjustRightInd w:val="0"/>
        <w:snapToGrid w:val="0"/>
        <w:spacing w:line="360" w:lineRule="auto"/>
        <w:jc w:val="both"/>
        <w:rPr>
          <w:rFonts w:ascii="Book Antiqua" w:hAnsi="Book Antiqua"/>
          <w:color w:val="000000" w:themeColor="text1"/>
        </w:rPr>
      </w:pPr>
    </w:p>
    <w:p w14:paraId="0E5D7214" w14:textId="0AE985B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Author contributions: </w:t>
      </w:r>
      <w:bookmarkStart w:id="5" w:name="OLE_LINK5"/>
      <w:bookmarkStart w:id="6" w:name="OLE_LINK6"/>
      <w:r w:rsidRPr="00B20CFA">
        <w:rPr>
          <w:rFonts w:ascii="Book Antiqua" w:eastAsia="Book Antiqua" w:hAnsi="Book Antiqua" w:cs="Book Antiqua"/>
          <w:color w:val="000000" w:themeColor="text1"/>
        </w:rPr>
        <w:t>Xi</w:t>
      </w:r>
      <w:r w:rsidR="004A3379" w:rsidRPr="00B20CFA">
        <w:rPr>
          <w:rFonts w:ascii="Book Antiqua" w:eastAsia="Book Antiqua" w:hAnsi="Book Antiqua" w:cs="Book Antiqua"/>
          <w:color w:val="000000" w:themeColor="text1"/>
        </w:rPr>
        <w:t xml:space="preserve"> JM</w:t>
      </w:r>
      <w:r w:rsidRPr="00B20CFA">
        <w:rPr>
          <w:rFonts w:ascii="Book Antiqua" w:eastAsia="Book Antiqua" w:hAnsi="Book Antiqua" w:cs="Book Antiqua"/>
          <w:color w:val="000000" w:themeColor="text1"/>
        </w:rPr>
        <w:t xml:space="preserve"> analyzed and interpreted the patient data</w:t>
      </w:r>
      <w:r w:rsidR="00DD6F8F"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drafted the</w:t>
      </w:r>
      <w:r w:rsidRPr="00B20CFA">
        <w:rPr>
          <w:rFonts w:ascii="Book Antiqua" w:eastAsia="Book Antiqua" w:hAnsi="Book Antiqua" w:cs="Book Antiqua"/>
          <w:color w:val="000000" w:themeColor="text1"/>
        </w:rPr>
        <w:t xml:space="preserve"> article; Wen</w:t>
      </w:r>
      <w:r w:rsidR="004A3379" w:rsidRPr="00B20CFA">
        <w:rPr>
          <w:rFonts w:ascii="Book Antiqua" w:eastAsia="Book Antiqua" w:hAnsi="Book Antiqua" w:cs="Book Antiqua"/>
          <w:color w:val="000000" w:themeColor="text1"/>
        </w:rPr>
        <w:t xml:space="preserve"> H</w:t>
      </w:r>
      <w:r w:rsidRPr="00B20CFA">
        <w:rPr>
          <w:rFonts w:ascii="Book Antiqua" w:eastAsia="Book Antiqua" w:hAnsi="Book Antiqua" w:cs="Book Antiqua"/>
          <w:color w:val="000000" w:themeColor="text1"/>
        </w:rPr>
        <w:t xml:space="preserve"> collected the data and </w:t>
      </w:r>
      <w:r w:rsidR="00DD6F8F" w:rsidRPr="00B20CFA">
        <w:rPr>
          <w:rFonts w:ascii="Book Antiqua" w:eastAsia="Book Antiqua" w:hAnsi="Book Antiqua" w:cs="Book Antiqua"/>
          <w:color w:val="000000" w:themeColor="text1"/>
        </w:rPr>
        <w:t>contributed to manuscript</w:t>
      </w:r>
      <w:r w:rsidRPr="00B20CFA">
        <w:rPr>
          <w:rFonts w:ascii="Book Antiqua" w:eastAsia="Book Antiqua" w:hAnsi="Book Antiqua" w:cs="Book Antiqua"/>
          <w:color w:val="000000" w:themeColor="text1"/>
        </w:rPr>
        <w:t xml:space="preserve"> writing; Huang</w:t>
      </w:r>
      <w:r w:rsidR="004A3379" w:rsidRPr="00B20CFA">
        <w:rPr>
          <w:rFonts w:ascii="Book Antiqua" w:eastAsia="Book Antiqua" w:hAnsi="Book Antiqua" w:cs="Book Antiqua"/>
          <w:color w:val="000000" w:themeColor="text1"/>
        </w:rPr>
        <w:t xml:space="preserve"> J</w:t>
      </w:r>
      <w:r w:rsidRPr="00B20CFA">
        <w:rPr>
          <w:rFonts w:ascii="Book Antiqua" w:eastAsia="Book Antiqua" w:hAnsi="Book Antiqua" w:cs="Book Antiqua"/>
          <w:color w:val="000000" w:themeColor="text1"/>
        </w:rPr>
        <w:t xml:space="preserve"> performed the histological examination; Yan </w:t>
      </w:r>
      <w:r w:rsidR="004A3379" w:rsidRPr="00B20CFA">
        <w:rPr>
          <w:rFonts w:ascii="Book Antiqua" w:eastAsia="Book Antiqua" w:hAnsi="Book Antiqua" w:cs="Book Antiqua"/>
          <w:color w:val="000000" w:themeColor="text1"/>
        </w:rPr>
        <w:t xml:space="preserve">XB </w:t>
      </w:r>
      <w:r w:rsidRPr="00B20CFA">
        <w:rPr>
          <w:rFonts w:ascii="Book Antiqua" w:eastAsia="Book Antiqua" w:hAnsi="Book Antiqua" w:cs="Book Antiqua"/>
          <w:color w:val="000000" w:themeColor="text1"/>
        </w:rPr>
        <w:t>was in char</w:t>
      </w:r>
      <w:r w:rsidR="00CA0A35" w:rsidRPr="00B20CFA">
        <w:rPr>
          <w:rFonts w:ascii="Book Antiqua" w:eastAsia="Book Antiqua" w:hAnsi="Book Antiqua" w:cs="Book Antiqua"/>
          <w:color w:val="000000" w:themeColor="text1"/>
        </w:rPr>
        <w:t>ge of the imaging data analysis</w:t>
      </w:r>
      <w:r w:rsidR="00E25385" w:rsidRPr="00B20CFA">
        <w:rPr>
          <w:rFonts w:ascii="Book Antiqua" w:eastAsia="Book Antiqua" w:hAnsi="Book Antiqua" w:cs="Book Antiqua"/>
          <w:color w:val="000000" w:themeColor="text1"/>
        </w:rPr>
        <w:t xml:space="preserve">; </w:t>
      </w:r>
      <w:r w:rsidR="007F038D">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ll authors read and approved the final </w:t>
      </w:r>
      <w:r w:rsidR="00DD6F8F" w:rsidRPr="00B20CFA">
        <w:rPr>
          <w:rFonts w:ascii="Book Antiqua" w:eastAsia="Book Antiqua" w:hAnsi="Book Antiqua" w:cs="Book Antiqua"/>
          <w:color w:val="000000" w:themeColor="text1"/>
        </w:rPr>
        <w:t xml:space="preserve">version of the </w:t>
      </w:r>
      <w:r w:rsidRPr="00B20CFA">
        <w:rPr>
          <w:rFonts w:ascii="Book Antiqua" w:eastAsia="Book Antiqua" w:hAnsi="Book Antiqua" w:cs="Book Antiqua"/>
          <w:color w:val="000000" w:themeColor="text1"/>
        </w:rPr>
        <w:t>manuscript.</w:t>
      </w:r>
    </w:p>
    <w:bookmarkEnd w:id="5"/>
    <w:bookmarkEnd w:id="6"/>
    <w:p w14:paraId="649A731C" w14:textId="77777777" w:rsidR="00A77B3E" w:rsidRPr="00B20CFA" w:rsidRDefault="00A77B3E">
      <w:pPr>
        <w:adjustRightInd w:val="0"/>
        <w:snapToGrid w:val="0"/>
        <w:spacing w:line="360" w:lineRule="auto"/>
        <w:jc w:val="both"/>
        <w:rPr>
          <w:rFonts w:ascii="Book Antiqua" w:hAnsi="Book Antiqua"/>
          <w:color w:val="000000" w:themeColor="text1"/>
        </w:rPr>
      </w:pPr>
    </w:p>
    <w:p w14:paraId="143EE4B2" w14:textId="045F8980" w:rsidR="00A77B3E" w:rsidRPr="00B20CFA" w:rsidRDefault="00A04772">
      <w:pPr>
        <w:adjustRightInd w:val="0"/>
        <w:snapToGrid w:val="0"/>
        <w:spacing w:line="360" w:lineRule="auto"/>
        <w:jc w:val="both"/>
        <w:rPr>
          <w:rFonts w:ascii="Book Antiqua" w:hAnsi="Book Antiqua"/>
          <w:color w:val="000000" w:themeColor="text1"/>
          <w:u w:val="single"/>
        </w:rPr>
      </w:pPr>
      <w:r w:rsidRPr="00B20CFA">
        <w:rPr>
          <w:rFonts w:ascii="Book Antiqua" w:eastAsia="Book Antiqua" w:hAnsi="Book Antiqua" w:cs="Book Antiqua"/>
          <w:b/>
          <w:bCs/>
          <w:color w:val="000000" w:themeColor="text1"/>
        </w:rPr>
        <w:t xml:space="preserve">Corresponding author: Jian-Min Xi,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Pathology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xml:space="preserve">, </w:t>
      </w:r>
      <w:r w:rsidR="00CA0A35" w:rsidRPr="00B20CFA">
        <w:rPr>
          <w:rFonts w:ascii="Book Antiqua" w:eastAsia="Book Antiqua" w:hAnsi="Book Antiqua" w:cs="Book Antiqua"/>
          <w:color w:val="000000" w:themeColor="text1"/>
        </w:rPr>
        <w:t xml:space="preserve">No. </w:t>
      </w:r>
      <w:r w:rsidRPr="00B20CFA">
        <w:rPr>
          <w:rFonts w:ascii="Book Antiqua" w:eastAsia="Book Antiqua" w:hAnsi="Book Antiqua" w:cs="Book Antiqua"/>
          <w:color w:val="000000" w:themeColor="text1"/>
        </w:rPr>
        <w:t>58 Lushan Road, Changsha 410006, Hunan Province, China. xijianmin@qq.com</w:t>
      </w:r>
    </w:p>
    <w:p w14:paraId="4BD84D3E" w14:textId="77777777" w:rsidR="00A77B3E" w:rsidRPr="00B20CFA" w:rsidRDefault="00A77B3E">
      <w:pPr>
        <w:adjustRightInd w:val="0"/>
        <w:snapToGrid w:val="0"/>
        <w:spacing w:line="360" w:lineRule="auto"/>
        <w:jc w:val="both"/>
        <w:rPr>
          <w:rFonts w:ascii="Book Antiqua" w:hAnsi="Book Antiqua"/>
          <w:color w:val="000000" w:themeColor="text1"/>
        </w:rPr>
      </w:pPr>
    </w:p>
    <w:p w14:paraId="44180F6D"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Received: </w:t>
      </w:r>
      <w:r w:rsidRPr="00B20CFA">
        <w:rPr>
          <w:rFonts w:ascii="Book Antiqua" w:eastAsia="Book Antiqua" w:hAnsi="Book Antiqua" w:cs="Book Antiqua"/>
          <w:color w:val="000000" w:themeColor="text1"/>
        </w:rPr>
        <w:t>July 30, 2020</w:t>
      </w:r>
    </w:p>
    <w:p w14:paraId="6A14A282"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Revised: </w:t>
      </w:r>
      <w:r w:rsidRPr="00B20CFA">
        <w:rPr>
          <w:rFonts w:ascii="Book Antiqua" w:eastAsia="Book Antiqua" w:hAnsi="Book Antiqua" w:cs="Book Antiqua"/>
          <w:color w:val="000000" w:themeColor="text1"/>
        </w:rPr>
        <w:t>September 30, 2020</w:t>
      </w:r>
    </w:p>
    <w:p w14:paraId="34AB543B" w14:textId="252EF5F5"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Accepted: </w:t>
      </w:r>
      <w:r w:rsidR="008874B5" w:rsidRPr="00B20CFA">
        <w:rPr>
          <w:rFonts w:ascii="Book Antiqua" w:eastAsia="Book Antiqua" w:hAnsi="Book Antiqua" w:cs="Book Antiqua"/>
          <w:color w:val="000000" w:themeColor="text1"/>
        </w:rPr>
        <w:t>October 26, 2020</w:t>
      </w:r>
    </w:p>
    <w:p w14:paraId="2D1837FE" w14:textId="1AEEA738" w:rsidR="00000000" w:rsidRPr="00B20CFA" w:rsidRDefault="00A04772">
      <w:pPr>
        <w:adjustRightInd w:val="0"/>
        <w:snapToGrid w:val="0"/>
        <w:spacing w:line="360" w:lineRule="auto"/>
        <w:jc w:val="both"/>
        <w:rPr>
          <w:rFonts w:ascii="Book Antiqua" w:hAnsi="Book Antiqua"/>
          <w:color w:val="000000" w:themeColor="text1"/>
        </w:rPr>
        <w:sectPr w:rsidR="00000000" w:rsidRPr="00B20CFA" w:rsidSect="00B20CFA">
          <w:footerReference w:type="default" r:id="rId7"/>
          <w:pgSz w:w="12240" w:h="15840"/>
          <w:pgMar w:top="1440" w:right="1440" w:bottom="1440" w:left="1440" w:header="720" w:footer="720" w:gutter="0"/>
          <w:cols w:space="720"/>
          <w:docGrid w:linePitch="360"/>
        </w:sectPr>
      </w:pPr>
      <w:r w:rsidRPr="00B20CFA">
        <w:rPr>
          <w:rFonts w:ascii="Book Antiqua" w:eastAsia="Book Antiqua" w:hAnsi="Book Antiqua" w:cs="Book Antiqua"/>
          <w:b/>
          <w:bCs/>
          <w:color w:val="000000" w:themeColor="text1"/>
        </w:rPr>
        <w:lastRenderedPageBreak/>
        <w:t xml:space="preserve">Published online: </w:t>
      </w:r>
    </w:p>
    <w:p w14:paraId="1528D382" w14:textId="602A979D" w:rsidR="00A77B3E" w:rsidRPr="00B20CFA" w:rsidRDefault="00A04772" w:rsidP="00B20CFA">
      <w:pPr>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lastRenderedPageBreak/>
        <w:t>Abstract</w:t>
      </w:r>
    </w:p>
    <w:p w14:paraId="5A46D999"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BACKGROUND</w:t>
      </w:r>
    </w:p>
    <w:p w14:paraId="6B16A556" w14:textId="0E3300E4" w:rsidR="00A77B3E" w:rsidRPr="00B20CFA" w:rsidRDefault="00A04772">
      <w:pPr>
        <w:adjustRightInd w:val="0"/>
        <w:snapToGrid w:val="0"/>
        <w:spacing w:line="360" w:lineRule="auto"/>
        <w:jc w:val="both"/>
        <w:rPr>
          <w:rFonts w:ascii="Book Antiqua" w:hAnsi="Book Antiqua"/>
          <w:color w:val="000000" w:themeColor="text1"/>
        </w:rPr>
      </w:pPr>
      <w:bookmarkStart w:id="7" w:name="OLE_LINK9"/>
      <w:bookmarkStart w:id="8" w:name="OLE_LINK10"/>
      <w:r w:rsidRPr="00B20CFA">
        <w:rPr>
          <w:rFonts w:ascii="Book Antiqua" w:eastAsia="Book Antiqua" w:hAnsi="Book Antiqua" w:cs="Book Antiqua"/>
          <w:color w:val="000000" w:themeColor="text1"/>
        </w:rPr>
        <w:t xml:space="preserve">Primary malignant melanoma of the lung (PMML) is a rare and highly malignant tumor with a poor prognosis. Here, we report a PMML case diagnosed by </w:t>
      </w:r>
      <w:r w:rsidR="00CA0A35" w:rsidRPr="00B20CFA">
        <w:rPr>
          <w:rFonts w:ascii="Book Antiqua" w:eastAsia="Book Antiqua" w:hAnsi="Book Antiqua" w:cs="Book Antiqua"/>
          <w:color w:val="000000" w:themeColor="text1"/>
        </w:rPr>
        <w:t>computed tomography (CT)</w:t>
      </w:r>
      <w:r w:rsidRPr="00B20CFA">
        <w:rPr>
          <w:rFonts w:ascii="Book Antiqua" w:eastAsia="Book Antiqua" w:hAnsi="Book Antiqua" w:cs="Book Antiqua"/>
          <w:color w:val="000000" w:themeColor="text1"/>
        </w:rPr>
        <w:t>-guided percutaneous biopsy, describe its pathological features and review relevant literature to improve our understanding of this tumor.</w:t>
      </w:r>
    </w:p>
    <w:bookmarkEnd w:id="7"/>
    <w:bookmarkEnd w:id="8"/>
    <w:p w14:paraId="5ED1BD84" w14:textId="77777777" w:rsidR="00A77B3E" w:rsidRPr="00B20CFA" w:rsidRDefault="00A77B3E">
      <w:pPr>
        <w:adjustRightInd w:val="0"/>
        <w:snapToGrid w:val="0"/>
        <w:spacing w:line="360" w:lineRule="auto"/>
        <w:jc w:val="both"/>
        <w:rPr>
          <w:rFonts w:ascii="Book Antiqua" w:hAnsi="Book Antiqua"/>
          <w:color w:val="000000" w:themeColor="text1"/>
        </w:rPr>
      </w:pPr>
    </w:p>
    <w:p w14:paraId="2F6052B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CASE SUMMARY</w:t>
      </w:r>
    </w:p>
    <w:p w14:paraId="1D52D1B6" w14:textId="521A57E1"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A 64-year-old Chinese female presented with productive cough for 7</w:t>
      </w:r>
      <w:r w:rsidR="00DD6F8F"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mo. A chest CT</w:t>
      </w:r>
      <w:r w:rsidR="004A3379"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scan showed a large and space-occupying lesion in Lingual lobe. Positron emission tomography-CT revealed multiple nodules located in</w:t>
      </w:r>
      <w:r w:rsidR="00DD6F8F"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superior lobe apicoposterior segment of her left lung. Brain magnetic resonance imaging showed numerous enhancing nodules, suggesting brain metastasis. Abdominal CT scan did not show any abnormalities. By CT-guided percutaneous biopsy, </w:t>
      </w:r>
      <w:r w:rsidR="00DD6F8F" w:rsidRPr="00B20CFA">
        <w:rPr>
          <w:rFonts w:ascii="Book Antiqua" w:eastAsia="Book Antiqua" w:hAnsi="Book Antiqua" w:cs="Book Antiqua"/>
          <w:color w:val="000000" w:themeColor="text1"/>
        </w:rPr>
        <w:t>four</w:t>
      </w:r>
      <w:r w:rsidRPr="00B20CFA">
        <w:rPr>
          <w:rFonts w:ascii="Book Antiqua" w:eastAsia="Book Antiqua" w:hAnsi="Book Antiqua" w:cs="Book Antiqua"/>
          <w:color w:val="000000" w:themeColor="text1"/>
        </w:rPr>
        <w:t xml:space="preserve"> pieces of</w:t>
      </w:r>
      <w:r w:rsidR="00DD6F8F" w:rsidRPr="00B20CFA">
        <w:rPr>
          <w:rFonts w:ascii="Book Antiqua" w:eastAsia="Book Antiqua" w:hAnsi="Book Antiqua" w:cs="Book Antiqua"/>
          <w:color w:val="000000" w:themeColor="text1"/>
        </w:rPr>
        <w:t xml:space="preserve"> gray and taupe tissues</w:t>
      </w:r>
      <w:r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1</w:t>
      </w:r>
      <w:r w:rsidR="004B0EE4"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cm length and 0.1</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mm in diameter</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were obtained. After pathologic examination, the tumor was found to consist of epidermal and nested small round cells, fibrosis and thin-walled blood vessels. The finding was suggestive of malignant melanoma. To confirm the diagnosis, pathological morphology and immunophenotypic features of the biopsy specimens </w:t>
      </w:r>
      <w:r w:rsidR="00DD6F8F"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observed. The patient denied any history of skin tumors. No abnormal lesions were detected in other sites of the body. Molecular testing </w:t>
      </w:r>
      <w:r w:rsidR="00DD6F8F" w:rsidRPr="00B20CFA">
        <w:rPr>
          <w:rFonts w:ascii="Book Antiqua" w:eastAsia="Book Antiqua" w:hAnsi="Book Antiqua" w:cs="Book Antiqua"/>
          <w:color w:val="000000" w:themeColor="text1"/>
        </w:rPr>
        <w:t xml:space="preserve">was positive for </w:t>
      </w:r>
      <w:r w:rsidRPr="00B20CFA">
        <w:rPr>
          <w:rFonts w:ascii="Book Antiqua" w:eastAsia="Book Antiqua" w:hAnsi="Book Antiqua" w:cs="Book Antiqua"/>
          <w:color w:val="000000" w:themeColor="text1"/>
        </w:rPr>
        <w:t xml:space="preserve">wild-type </w:t>
      </w:r>
      <w:r w:rsidRPr="00B20CFA">
        <w:rPr>
          <w:rFonts w:ascii="Book Antiqua" w:eastAsia="Book Antiqua" w:hAnsi="Book Antiqua" w:cs="Book Antiqua"/>
          <w:i/>
          <w:iCs/>
          <w:color w:val="000000" w:themeColor="text1"/>
        </w:rPr>
        <w:t>EGFR</w:t>
      </w:r>
      <w:r w:rsidRPr="00B20CFA">
        <w:rPr>
          <w:rFonts w:ascii="Book Antiqua" w:eastAsia="Book Antiqua" w:hAnsi="Book Antiqua" w:cs="Book Antiqua"/>
          <w:color w:val="000000" w:themeColor="text1"/>
        </w:rPr>
        <w:t xml:space="preserve"> and </w:t>
      </w:r>
      <w:r w:rsidRPr="00B20CFA">
        <w:rPr>
          <w:rFonts w:ascii="Book Antiqua" w:eastAsia="Book Antiqua" w:hAnsi="Book Antiqua" w:cs="Book Antiqua"/>
          <w:i/>
          <w:iCs/>
          <w:color w:val="000000" w:themeColor="text1"/>
        </w:rPr>
        <w:t>KIT</w:t>
      </w:r>
      <w:r w:rsidRPr="00B20CFA">
        <w:rPr>
          <w:rFonts w:ascii="Book Antiqua" w:eastAsia="Book Antiqua" w:hAnsi="Book Antiqua" w:cs="Book Antiqua"/>
          <w:color w:val="000000" w:themeColor="text1"/>
        </w:rPr>
        <w:t xml:space="preserve"> gene mutation</w:t>
      </w:r>
      <w:r w:rsidR="00DD6F8F" w:rsidRPr="00B20CFA">
        <w:rPr>
          <w:rFonts w:ascii="Book Antiqua" w:eastAsia="Book Antiqua" w:hAnsi="Book Antiqua" w:cs="Book Antiqua"/>
          <w:color w:val="000000" w:themeColor="text1"/>
        </w:rPr>
        <w:t>s</w:t>
      </w:r>
      <w:r w:rsidRPr="00B20CFA">
        <w:rPr>
          <w:rFonts w:ascii="Book Antiqua" w:eastAsia="Book Antiqua" w:hAnsi="Book Antiqua" w:cs="Book Antiqua"/>
          <w:color w:val="000000" w:themeColor="text1"/>
        </w:rPr>
        <w:t xml:space="preserve">. Finally, the clinical and pathological findings suggested PMML. </w:t>
      </w:r>
    </w:p>
    <w:p w14:paraId="0D43FDAD" w14:textId="77777777" w:rsidR="00A77B3E" w:rsidRPr="00B20CFA" w:rsidRDefault="00A77B3E">
      <w:pPr>
        <w:adjustRightInd w:val="0"/>
        <w:snapToGrid w:val="0"/>
        <w:spacing w:line="360" w:lineRule="auto"/>
        <w:jc w:val="both"/>
        <w:rPr>
          <w:rFonts w:ascii="Book Antiqua" w:hAnsi="Book Antiqua"/>
          <w:color w:val="000000" w:themeColor="text1"/>
        </w:rPr>
      </w:pPr>
    </w:p>
    <w:p w14:paraId="04677F1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CONCLUSION</w:t>
      </w:r>
    </w:p>
    <w:p w14:paraId="1182388C" w14:textId="57AA2A7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PMML is very rare, and the percutaneous biopsy tissue is limited</w:t>
      </w:r>
      <w:r w:rsidR="00DD6F8F" w:rsidRPr="00B20CFA">
        <w:rPr>
          <w:rFonts w:ascii="Book Antiqua" w:eastAsia="Book Antiqua" w:hAnsi="Book Antiqua" w:cs="Book Antiqua"/>
          <w:color w:val="000000" w:themeColor="text1"/>
        </w:rPr>
        <w:t>. T</w:t>
      </w:r>
      <w:r w:rsidRPr="00B20CFA">
        <w:rPr>
          <w:rFonts w:ascii="Book Antiqua" w:eastAsia="Book Antiqua" w:hAnsi="Book Antiqua" w:cs="Book Antiqua"/>
          <w:color w:val="000000" w:themeColor="text1"/>
        </w:rPr>
        <w:t>herefore</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comprehensive consideration of histology, immunohistochemistry, imaging, and clinical information is important for the diagnosis of PMML.</w:t>
      </w:r>
    </w:p>
    <w:p w14:paraId="4BBFFB05" w14:textId="77777777" w:rsidR="00A77B3E" w:rsidRPr="00B20CFA" w:rsidRDefault="00A77B3E">
      <w:pPr>
        <w:adjustRightInd w:val="0"/>
        <w:snapToGrid w:val="0"/>
        <w:spacing w:line="360" w:lineRule="auto"/>
        <w:jc w:val="both"/>
        <w:rPr>
          <w:rFonts w:ascii="Book Antiqua" w:hAnsi="Book Antiqua"/>
          <w:color w:val="000000" w:themeColor="text1"/>
        </w:rPr>
      </w:pPr>
    </w:p>
    <w:p w14:paraId="1F0DD672" w14:textId="512C0D9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lastRenderedPageBreak/>
        <w:t xml:space="preserve">Key Words: </w:t>
      </w:r>
      <w:bookmarkStart w:id="9" w:name="OLE_LINK7"/>
      <w:bookmarkStart w:id="10" w:name="OLE_LINK8"/>
      <w:r w:rsidRPr="00B20CFA">
        <w:rPr>
          <w:rFonts w:ascii="Book Antiqua" w:eastAsia="Book Antiqua" w:hAnsi="Book Antiqua" w:cs="Book Antiqua"/>
          <w:color w:val="000000" w:themeColor="text1"/>
        </w:rPr>
        <w:t>Biopsy</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Primary malignant melanoma of the lung</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Malignant melanoma</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Positron emission tomography-</w:t>
      </w:r>
      <w:r w:rsidR="004A3379" w:rsidRPr="00B20CFA">
        <w:rPr>
          <w:rFonts w:ascii="Book Antiqua" w:eastAsia="Book Antiqua" w:hAnsi="Book Antiqua" w:cs="Book Antiqua"/>
          <w:color w:val="000000" w:themeColor="text1"/>
        </w:rPr>
        <w:t>computed tomography;</w:t>
      </w:r>
      <w:r w:rsidRPr="00B20CFA">
        <w:rPr>
          <w:rFonts w:ascii="Book Antiqua" w:eastAsia="Book Antiqua" w:hAnsi="Book Antiqua" w:cs="Book Antiqua"/>
          <w:color w:val="000000" w:themeColor="text1"/>
        </w:rPr>
        <w:t xml:space="preserve"> Pathology</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Diagnosis</w:t>
      </w:r>
      <w:r w:rsidR="004A3379" w:rsidRPr="00B20CFA">
        <w:rPr>
          <w:rFonts w:ascii="Book Antiqua" w:eastAsia="Book Antiqua" w:hAnsi="Book Antiqua" w:cs="Book Antiqua"/>
          <w:color w:val="000000" w:themeColor="text1"/>
        </w:rPr>
        <w:t>; Case report</w:t>
      </w:r>
    </w:p>
    <w:bookmarkEnd w:id="9"/>
    <w:bookmarkEnd w:id="10"/>
    <w:p w14:paraId="70E88EE8" w14:textId="77777777" w:rsidR="00A77B3E" w:rsidRPr="00B20CFA" w:rsidRDefault="00A77B3E">
      <w:pPr>
        <w:adjustRightInd w:val="0"/>
        <w:snapToGrid w:val="0"/>
        <w:spacing w:line="360" w:lineRule="auto"/>
        <w:jc w:val="both"/>
        <w:rPr>
          <w:rFonts w:ascii="Book Antiqua" w:hAnsi="Book Antiqua"/>
          <w:color w:val="000000" w:themeColor="text1"/>
        </w:rPr>
      </w:pPr>
    </w:p>
    <w:p w14:paraId="24BF3CAA" w14:textId="3C078F46" w:rsidR="00A77B3E" w:rsidRPr="00B20CFA" w:rsidRDefault="00A04772">
      <w:pPr>
        <w:adjustRightInd w:val="0"/>
        <w:snapToGrid w:val="0"/>
        <w:spacing w:line="360" w:lineRule="auto"/>
        <w:jc w:val="both"/>
        <w:rPr>
          <w:rFonts w:ascii="Book Antiqua" w:hAnsi="Book Antiqua"/>
          <w:color w:val="000000" w:themeColor="text1"/>
        </w:rPr>
      </w:pPr>
      <w:bookmarkStart w:id="11" w:name="OLE_LINK24"/>
      <w:bookmarkStart w:id="12" w:name="OLE_LINK25"/>
      <w:r w:rsidRPr="00B20CFA">
        <w:rPr>
          <w:rFonts w:ascii="Book Antiqua" w:eastAsia="Book Antiqua" w:hAnsi="Book Antiqua" w:cs="Book Antiqua"/>
          <w:color w:val="000000" w:themeColor="text1"/>
        </w:rPr>
        <w:t xml:space="preserve">Xi JM, Wen H, Yan XB, Huang J. Primary pulmonary malignant melanoma diagnosed with percutaneous biopsy tissue: A </w:t>
      </w:r>
      <w:r w:rsidR="00CA0A35" w:rsidRPr="00B20CFA">
        <w:rPr>
          <w:rFonts w:ascii="Book Antiqua" w:eastAsia="Book Antiqua" w:hAnsi="Book Antiqua" w:cs="Book Antiqua"/>
          <w:color w:val="000000" w:themeColor="text1"/>
        </w:rPr>
        <w:t xml:space="preserve">case </w:t>
      </w:r>
      <w:r w:rsidRPr="00B20CFA">
        <w:rPr>
          <w:rFonts w:ascii="Book Antiqua" w:eastAsia="Book Antiqua" w:hAnsi="Book Antiqua" w:cs="Book Antiqua"/>
          <w:color w:val="000000" w:themeColor="text1"/>
        </w:rPr>
        <w:t xml:space="preserve">report. </w:t>
      </w:r>
      <w:r w:rsidRPr="00B20CFA">
        <w:rPr>
          <w:rFonts w:ascii="Book Antiqua" w:eastAsia="Book Antiqua" w:hAnsi="Book Antiqua" w:cs="Book Antiqua"/>
          <w:i/>
          <w:iCs/>
          <w:color w:val="000000" w:themeColor="text1"/>
        </w:rPr>
        <w:t>World J Clin Cases</w:t>
      </w:r>
      <w:r w:rsidRPr="00B20CFA">
        <w:rPr>
          <w:rFonts w:ascii="Book Antiqua" w:eastAsia="Book Antiqua" w:hAnsi="Book Antiqua" w:cs="Book Antiqua"/>
          <w:color w:val="000000" w:themeColor="text1"/>
        </w:rPr>
        <w:t xml:space="preserve"> 2020; In press</w:t>
      </w:r>
    </w:p>
    <w:bookmarkEnd w:id="11"/>
    <w:bookmarkEnd w:id="12"/>
    <w:p w14:paraId="57870C44" w14:textId="77777777" w:rsidR="00A77B3E" w:rsidRPr="00B20CFA" w:rsidRDefault="00A77B3E">
      <w:pPr>
        <w:adjustRightInd w:val="0"/>
        <w:snapToGrid w:val="0"/>
        <w:spacing w:line="360" w:lineRule="auto"/>
        <w:jc w:val="both"/>
        <w:rPr>
          <w:rFonts w:ascii="Book Antiqua" w:hAnsi="Book Antiqua"/>
          <w:color w:val="000000" w:themeColor="text1"/>
        </w:rPr>
      </w:pPr>
    </w:p>
    <w:p w14:paraId="72EE639E" w14:textId="6B6D82A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Core Tip: </w:t>
      </w:r>
      <w:bookmarkStart w:id="13" w:name="OLE_LINK26"/>
      <w:bookmarkStart w:id="14" w:name="OLE_LINK27"/>
      <w:r w:rsidRPr="00B20CFA">
        <w:rPr>
          <w:rFonts w:ascii="Book Antiqua" w:eastAsia="Book Antiqua" w:hAnsi="Book Antiqua" w:cs="Book Antiqua"/>
          <w:color w:val="000000" w:themeColor="text1"/>
        </w:rPr>
        <w:t xml:space="preserve">Malignant melanoma is a refractory malignancy with a dismal prognosis. </w:t>
      </w:r>
      <w:r w:rsidR="004A3379" w:rsidRPr="00B20CFA">
        <w:rPr>
          <w:rFonts w:ascii="Book Antiqua" w:eastAsia="Book Antiqua" w:hAnsi="Book Antiqua" w:cs="Book Antiqua"/>
          <w:color w:val="000000" w:themeColor="text1"/>
        </w:rPr>
        <w:t>Primary malignant melanoma of lung</w:t>
      </w:r>
      <w:r w:rsidRPr="00B20CFA">
        <w:rPr>
          <w:rFonts w:ascii="Book Antiqua" w:eastAsia="Book Antiqua" w:hAnsi="Book Antiqua" w:cs="Book Antiqua"/>
          <w:color w:val="000000" w:themeColor="text1"/>
        </w:rPr>
        <w:t xml:space="preserve"> is</w:t>
      </w:r>
      <w:r w:rsidR="00CA0A35" w:rsidRPr="00B20CFA">
        <w:rPr>
          <w:rFonts w:ascii="Book Antiqua" w:eastAsia="Book Antiqua" w:hAnsi="Book Antiqua" w:cs="Book Antiqua"/>
          <w:color w:val="000000" w:themeColor="text1"/>
        </w:rPr>
        <w:t xml:space="preserve"> rare, accounting for only 0.01</w:t>
      </w:r>
      <w:r w:rsidRPr="00B20CFA">
        <w:rPr>
          <w:rFonts w:ascii="Book Antiqua" w:eastAsia="Book Antiqua" w:hAnsi="Book Antiqua" w:cs="Book Antiqua"/>
          <w:color w:val="000000" w:themeColor="text1"/>
        </w:rPr>
        <w:t xml:space="preserve">% of all primary lung tumors. This case highlights that comprehensive consideration of histology, immunohistochemistry, imaging, and clinical information is important for the diagnosis of </w:t>
      </w:r>
      <w:r w:rsidR="004A3379" w:rsidRPr="00B20CFA">
        <w:rPr>
          <w:rFonts w:ascii="Book Antiqua" w:eastAsia="Book Antiqua" w:hAnsi="Book Antiqua" w:cs="Book Antiqua"/>
          <w:color w:val="000000" w:themeColor="text1"/>
        </w:rPr>
        <w:t xml:space="preserve">primary malignant melanoma of </w:t>
      </w:r>
      <w:r w:rsidR="00DD6F8F" w:rsidRPr="00B20CFA">
        <w:rPr>
          <w:rFonts w:ascii="Book Antiqua" w:eastAsia="Book Antiqua" w:hAnsi="Book Antiqua" w:cs="Book Antiqua"/>
          <w:color w:val="000000" w:themeColor="text1"/>
        </w:rPr>
        <w:t xml:space="preserve">the </w:t>
      </w:r>
      <w:r w:rsidR="004A3379" w:rsidRPr="00B20CFA">
        <w:rPr>
          <w:rFonts w:ascii="Book Antiqua" w:eastAsia="Book Antiqua" w:hAnsi="Book Antiqua" w:cs="Book Antiqua"/>
          <w:color w:val="000000" w:themeColor="text1"/>
        </w:rPr>
        <w:t>lung</w:t>
      </w:r>
      <w:r w:rsidRPr="00B20CFA">
        <w:rPr>
          <w:rFonts w:ascii="Book Antiqua" w:eastAsia="Book Antiqua" w:hAnsi="Book Antiqua" w:cs="Book Antiqua"/>
          <w:color w:val="000000" w:themeColor="text1"/>
        </w:rPr>
        <w:t>.</w:t>
      </w:r>
    </w:p>
    <w:p w14:paraId="7AD29700" w14:textId="77777777" w:rsidR="004A3379" w:rsidRPr="00B20CFA" w:rsidRDefault="004A3379">
      <w:pPr>
        <w:adjustRightInd w:val="0"/>
        <w:snapToGrid w:val="0"/>
        <w:spacing w:line="360" w:lineRule="auto"/>
        <w:jc w:val="both"/>
        <w:rPr>
          <w:rFonts w:ascii="Book Antiqua" w:hAnsi="Book Antiqua"/>
          <w:color w:val="000000" w:themeColor="text1"/>
        </w:rPr>
      </w:pPr>
      <w:r w:rsidRPr="00B20CFA">
        <w:rPr>
          <w:rFonts w:ascii="Book Antiqua" w:hAnsi="Book Antiqua"/>
          <w:color w:val="000000" w:themeColor="text1"/>
        </w:rPr>
        <w:br w:type="page"/>
      </w:r>
    </w:p>
    <w:bookmarkEnd w:id="13"/>
    <w:bookmarkEnd w:id="14"/>
    <w:p w14:paraId="00B28D5B" w14:textId="1666A4F2"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lastRenderedPageBreak/>
        <w:t>INTRODUCTION</w:t>
      </w:r>
    </w:p>
    <w:p w14:paraId="5CE57C47" w14:textId="7A4F730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Malignant melanoma (MM) is a malignant and highly aggressive tumor. It usually aris</w:t>
      </w:r>
      <w:r w:rsidR="00DD6F8F" w:rsidRPr="00B20CFA">
        <w:rPr>
          <w:rFonts w:ascii="Book Antiqua" w:eastAsia="Book Antiqua" w:hAnsi="Book Antiqua" w:cs="Book Antiqua"/>
          <w:color w:val="000000" w:themeColor="text1"/>
        </w:rPr>
        <w:t>es</w:t>
      </w:r>
      <w:r w:rsidRPr="00B20CFA">
        <w:rPr>
          <w:rFonts w:ascii="Book Antiqua" w:eastAsia="Book Antiqua" w:hAnsi="Book Antiqua" w:cs="Book Antiqua"/>
          <w:color w:val="000000" w:themeColor="text1"/>
        </w:rPr>
        <w:t xml:space="preserve"> from embryonic neural crest melanocytes and occurs in the skin or mucosal surfaces. Primary </w:t>
      </w:r>
      <w:r w:rsidR="00E25385"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of lung (PMML) is extremely rare, account</w:t>
      </w:r>
      <w:r w:rsidR="00DD6F8F" w:rsidRPr="00B20CFA">
        <w:rPr>
          <w:rFonts w:ascii="Book Antiqua" w:eastAsia="Book Antiqua" w:hAnsi="Book Antiqua" w:cs="Book Antiqua"/>
          <w:color w:val="000000" w:themeColor="text1"/>
        </w:rPr>
        <w:t>ing</w:t>
      </w:r>
      <w:r w:rsidRPr="00B20CFA">
        <w:rPr>
          <w:rFonts w:ascii="Book Antiqua" w:eastAsia="Book Antiqua" w:hAnsi="Book Antiqua" w:cs="Book Antiqua"/>
          <w:color w:val="000000" w:themeColor="text1"/>
        </w:rPr>
        <w:t xml:space="preserve"> for 0.01% of all primary lung </w:t>
      </w:r>
      <w:proofErr w:type="gramStart"/>
      <w:r w:rsidRPr="00B20CFA">
        <w:rPr>
          <w:rFonts w:ascii="Book Antiqua" w:eastAsia="Book Antiqua" w:hAnsi="Book Antiqua" w:cs="Book Antiqua"/>
          <w:color w:val="000000" w:themeColor="text1"/>
        </w:rPr>
        <w:t>tumors</w:t>
      </w:r>
      <w:r w:rsidRPr="00B20CFA">
        <w:rPr>
          <w:rFonts w:ascii="Book Antiqua" w:eastAsia="Book Antiqua" w:hAnsi="Book Antiqua" w:cs="Book Antiqua"/>
          <w:color w:val="000000" w:themeColor="text1"/>
          <w:vertAlign w:val="superscript"/>
        </w:rPr>
        <w:t>[</w:t>
      </w:r>
      <w:proofErr w:type="gramEnd"/>
      <w:r w:rsidRPr="00B20CFA">
        <w:rPr>
          <w:rFonts w:ascii="Book Antiqua" w:eastAsia="Book Antiqua" w:hAnsi="Book Antiqua" w:cs="Book Antiqua"/>
          <w:color w:val="000000" w:themeColor="text1"/>
          <w:vertAlign w:val="superscript"/>
        </w:rPr>
        <w:t>1]</w:t>
      </w:r>
      <w:r w:rsidRPr="00B20CFA">
        <w:rPr>
          <w:rFonts w:ascii="Book Antiqua" w:eastAsia="Book Antiqua" w:hAnsi="Book Antiqua" w:cs="Book Antiqua"/>
          <w:color w:val="000000" w:themeColor="text1"/>
        </w:rPr>
        <w:t xml:space="preserve"> (Table 1)</w:t>
      </w:r>
      <w:r w:rsidR="00DD6F8F" w:rsidRPr="00B20CFA">
        <w:rPr>
          <w:rFonts w:ascii="Book Antiqua" w:eastAsia="Book Antiqua" w:hAnsi="Book Antiqua" w:cs="Book Antiqua"/>
          <w:color w:val="000000" w:themeColor="text1"/>
        </w:rPr>
        <w:t>; thus,</w:t>
      </w:r>
      <w:r w:rsidRPr="00B20CFA">
        <w:rPr>
          <w:rFonts w:ascii="Book Antiqua" w:eastAsia="Book Antiqua" w:hAnsi="Book Antiqua" w:cs="Book Antiqua"/>
          <w:color w:val="000000" w:themeColor="text1"/>
        </w:rPr>
        <w:t xml:space="preserve"> pathologists have limited experience with the diagnosis of this tumor. The clinical and pathological evaluation criteria recommended by the Armed Forces Institute of Pathology are: (1)</w:t>
      </w:r>
      <w:r w:rsidR="00CA0A35"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 solitary pulmonary tumor; (2) </w:t>
      </w:r>
      <w:r w:rsidR="004B0EE4" w:rsidRPr="00B20CFA">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 MM confirmed by immunohistochemistry and/or electron microscopy; (3) </w:t>
      </w:r>
      <w:r w:rsidR="004B0EE4" w:rsidRPr="00B20CFA">
        <w:rPr>
          <w:rFonts w:ascii="Book Antiqua" w:eastAsia="Book Antiqua" w:hAnsi="Book Antiqua" w:cs="Book Antiqua"/>
          <w:color w:val="000000" w:themeColor="text1"/>
        </w:rPr>
        <w:t>n</w:t>
      </w:r>
      <w:r w:rsidRPr="00B20CFA">
        <w:rPr>
          <w:rFonts w:ascii="Book Antiqua" w:eastAsia="Book Antiqua" w:hAnsi="Book Antiqua" w:cs="Book Antiqua"/>
          <w:color w:val="000000" w:themeColor="text1"/>
        </w:rPr>
        <w:t xml:space="preserve">o past history of excision or fulguration of cutaneous, mucosal, or ocular lesion; (4) </w:t>
      </w:r>
      <w:r w:rsidR="004B0EE4" w:rsidRPr="00B20CFA">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 central pulmonary lesion; and (5) </w:t>
      </w:r>
      <w:r w:rsidR="004B0EE4" w:rsidRPr="00B20CFA">
        <w:rPr>
          <w:rFonts w:ascii="Book Antiqua" w:eastAsia="Book Antiqua" w:hAnsi="Book Antiqua" w:cs="Book Antiqua"/>
          <w:color w:val="000000" w:themeColor="text1"/>
        </w:rPr>
        <w:t>n</w:t>
      </w:r>
      <w:r w:rsidRPr="00B20CFA">
        <w:rPr>
          <w:rFonts w:ascii="Book Antiqua" w:eastAsia="Book Antiqua" w:hAnsi="Book Antiqua" w:cs="Book Antiqua"/>
          <w:color w:val="000000" w:themeColor="text1"/>
        </w:rPr>
        <w:t>o observable tumor elsewhere at the time of diagnosis</w:t>
      </w:r>
      <w:r w:rsidRPr="00B20CFA">
        <w:rPr>
          <w:rFonts w:ascii="Book Antiqua" w:eastAsia="Book Antiqua" w:hAnsi="Book Antiqua" w:cs="Book Antiqua"/>
          <w:color w:val="000000" w:themeColor="text1"/>
          <w:vertAlign w:val="superscript"/>
        </w:rPr>
        <w:t>[1]</w:t>
      </w:r>
      <w:r w:rsidRPr="00B20CFA">
        <w:rPr>
          <w:rFonts w:ascii="Book Antiqua" w:eastAsia="Book Antiqua" w:hAnsi="Book Antiqua" w:cs="Book Antiqua"/>
          <w:color w:val="000000" w:themeColor="text1"/>
        </w:rPr>
        <w:t xml:space="preserve">. Herein, we report a case of PMML diagnosed by </w:t>
      </w:r>
      <w:r w:rsidR="004A3379" w:rsidRPr="00B20CFA">
        <w:rPr>
          <w:rFonts w:ascii="Book Antiqua" w:eastAsia="Book Antiqua" w:hAnsi="Book Antiqua" w:cs="Book Antiqua"/>
          <w:color w:val="000000" w:themeColor="text1"/>
        </w:rPr>
        <w:t>computed tomography (</w:t>
      </w:r>
      <w:r w:rsidRPr="00B20CFA">
        <w:rPr>
          <w:rFonts w:ascii="Book Antiqua" w:eastAsia="Book Antiqua" w:hAnsi="Book Antiqua" w:cs="Book Antiqua"/>
          <w:color w:val="000000" w:themeColor="text1"/>
        </w:rPr>
        <w:t>CT</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-guided percutaneous biopsy tissue and present its pathological morphology and immunophenotypic features</w:t>
      </w:r>
      <w:r w:rsidR="00DD6F8F" w:rsidRPr="00B20CFA">
        <w:rPr>
          <w:rFonts w:ascii="Book Antiqua" w:eastAsia="Book Antiqua" w:hAnsi="Book Antiqua" w:cs="Book Antiqua"/>
          <w:color w:val="000000" w:themeColor="text1"/>
        </w:rPr>
        <w:t xml:space="preserve"> with the aim </w:t>
      </w:r>
      <w:r w:rsidRPr="00B20CFA">
        <w:rPr>
          <w:rFonts w:ascii="Book Antiqua" w:eastAsia="Book Antiqua" w:hAnsi="Book Antiqua" w:cs="Book Antiqua"/>
          <w:color w:val="000000" w:themeColor="text1"/>
        </w:rPr>
        <w:t>to improve clinical understanding of PMML and avoid misdiagnosis.</w:t>
      </w:r>
    </w:p>
    <w:p w14:paraId="6ADD8DAD" w14:textId="77777777" w:rsidR="00A77B3E" w:rsidRPr="00B20CFA" w:rsidRDefault="00A77B3E">
      <w:pPr>
        <w:adjustRightInd w:val="0"/>
        <w:snapToGrid w:val="0"/>
        <w:spacing w:line="360" w:lineRule="auto"/>
        <w:jc w:val="both"/>
        <w:rPr>
          <w:rFonts w:ascii="Book Antiqua" w:hAnsi="Book Antiqua"/>
          <w:color w:val="000000" w:themeColor="text1"/>
        </w:rPr>
      </w:pPr>
    </w:p>
    <w:p w14:paraId="50912201"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CASE PRESENTATION</w:t>
      </w:r>
    </w:p>
    <w:p w14:paraId="6AD25973"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Chief complaints</w:t>
      </w:r>
    </w:p>
    <w:p w14:paraId="22BE8FDC" w14:textId="4D7EE34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A 64</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year</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old Chinese female was admitted to Hunan Academy of Traditional Chinese Medicine Affiliated Hospital due to productive cough for 7</w:t>
      </w:r>
      <w:r w:rsidR="00DD6F8F" w:rsidRPr="00B20CFA">
        <w:rPr>
          <w:rFonts w:ascii="Book Antiqua" w:eastAsia="Book Antiqua" w:hAnsi="Book Antiqua" w:cs="Book Antiqua"/>
          <w:color w:val="000000" w:themeColor="text1"/>
        </w:rPr>
        <w:t xml:space="preserve"> </w:t>
      </w:r>
      <w:proofErr w:type="spellStart"/>
      <w:r w:rsidRPr="00B20CFA">
        <w:rPr>
          <w:rFonts w:ascii="Book Antiqua" w:eastAsia="Book Antiqua" w:hAnsi="Book Antiqua" w:cs="Book Antiqua"/>
          <w:color w:val="000000" w:themeColor="text1"/>
        </w:rPr>
        <w:t>mo</w:t>
      </w:r>
      <w:proofErr w:type="spellEnd"/>
      <w:r w:rsidRPr="00B20CFA">
        <w:rPr>
          <w:rFonts w:ascii="Book Antiqua" w:eastAsia="Book Antiqua" w:hAnsi="Book Antiqua" w:cs="Book Antiqua"/>
          <w:color w:val="000000" w:themeColor="text1"/>
        </w:rPr>
        <w:t xml:space="preserve">, with blood in sputum, breathlessness and dizziness intermittently. She denied any history of skin cancer. No abnormal lesions </w:t>
      </w:r>
      <w:r w:rsidR="00DD6F8F"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found in other parts of the body, including the skin, head, neck, scalp, anogenital region and eyes. </w:t>
      </w:r>
    </w:p>
    <w:p w14:paraId="14D33DBE" w14:textId="77777777" w:rsidR="00E446B8" w:rsidRPr="00B20CFA" w:rsidRDefault="00E446B8">
      <w:pPr>
        <w:adjustRightInd w:val="0"/>
        <w:snapToGrid w:val="0"/>
        <w:spacing w:line="360" w:lineRule="auto"/>
        <w:jc w:val="both"/>
        <w:rPr>
          <w:rFonts w:ascii="Book Antiqua" w:hAnsi="Book Antiqua"/>
          <w:color w:val="000000" w:themeColor="text1"/>
        </w:rPr>
      </w:pPr>
    </w:p>
    <w:p w14:paraId="54ECA01A"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Laboratory examinations</w:t>
      </w:r>
    </w:p>
    <w:p w14:paraId="2EB84AF1" w14:textId="73816215" w:rsidR="00A77B3E" w:rsidRPr="00B20CFA" w:rsidRDefault="00A04772">
      <w:pPr>
        <w:adjustRightInd w:val="0"/>
        <w:snapToGrid w:val="0"/>
        <w:spacing w:line="360" w:lineRule="auto"/>
        <w:jc w:val="both"/>
        <w:rPr>
          <w:rFonts w:ascii="Book Antiqua" w:hAnsi="Book Antiqua"/>
          <w:color w:val="000000" w:themeColor="text1"/>
        </w:rPr>
      </w:pPr>
      <w:bookmarkStart w:id="15" w:name="OLE_LINK11"/>
      <w:bookmarkStart w:id="16" w:name="OLE_LINK12"/>
      <w:r w:rsidRPr="00B20CFA">
        <w:rPr>
          <w:rFonts w:ascii="Book Antiqua" w:eastAsia="Book Antiqua" w:hAnsi="Book Antiqua" w:cs="Book Antiqua"/>
          <w:b/>
          <w:bCs/>
          <w:color w:val="000000" w:themeColor="text1"/>
        </w:rPr>
        <w:t>Gross examination and molecular testing</w:t>
      </w:r>
      <w:r w:rsidR="00CA0A35" w:rsidRPr="00B20CFA">
        <w:rPr>
          <w:rFonts w:ascii="Book Antiqua" w:eastAsia="宋体" w:hAnsi="Book Antiqua" w:cs="宋体"/>
          <w:b/>
          <w:bCs/>
          <w:color w:val="000000" w:themeColor="text1"/>
          <w:lang w:eastAsia="zh-CN"/>
        </w:rPr>
        <w:t xml:space="preserve">: </w:t>
      </w:r>
      <w:r w:rsidR="00DD6F8F" w:rsidRPr="00B20CFA">
        <w:rPr>
          <w:rFonts w:ascii="Book Antiqua" w:eastAsia="Book Antiqua" w:hAnsi="Book Antiqua" w:cs="Book Antiqua"/>
          <w:color w:val="000000" w:themeColor="text1"/>
        </w:rPr>
        <w:t>Four</w:t>
      </w:r>
      <w:r w:rsidRPr="00B20CFA">
        <w:rPr>
          <w:rFonts w:ascii="Book Antiqua" w:eastAsia="Book Antiqua" w:hAnsi="Book Antiqua" w:cs="Book Antiqua"/>
          <w:color w:val="000000" w:themeColor="text1"/>
        </w:rPr>
        <w:t xml:space="preserve"> pieces of </w:t>
      </w:r>
      <w:r w:rsidR="00DD6F8F" w:rsidRPr="00B20CFA">
        <w:rPr>
          <w:rFonts w:ascii="Book Antiqua" w:eastAsia="Book Antiqua" w:hAnsi="Book Antiqua" w:cs="Book Antiqua"/>
          <w:color w:val="000000" w:themeColor="text1"/>
        </w:rPr>
        <w:t xml:space="preserve">gray and taupe </w:t>
      </w:r>
      <w:r w:rsidRPr="00B20CFA">
        <w:rPr>
          <w:rFonts w:ascii="Book Antiqua" w:eastAsia="Book Antiqua" w:hAnsi="Book Antiqua" w:cs="Book Antiqua"/>
          <w:color w:val="000000" w:themeColor="text1"/>
        </w:rPr>
        <w:t>tissue</w:t>
      </w:r>
      <w:r w:rsidR="00DD6F8F"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1</w:t>
      </w:r>
      <w:r w:rsidR="00DB7C0E"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cm length and 0.1</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mm in diameter</w:t>
      </w:r>
      <w:r w:rsidR="00DD6F8F" w:rsidRPr="00B20CFA">
        <w:rPr>
          <w:rFonts w:ascii="Book Antiqua" w:eastAsia="Book Antiqua" w:hAnsi="Book Antiqua" w:cs="Book Antiqua"/>
          <w:color w:val="000000" w:themeColor="text1"/>
        </w:rPr>
        <w:t>) were obtained</w:t>
      </w:r>
      <w:r w:rsidRPr="00B20CFA">
        <w:rPr>
          <w:rFonts w:ascii="Book Antiqua" w:eastAsia="Book Antiqua" w:hAnsi="Book Antiqua" w:cs="Book Antiqua"/>
          <w:color w:val="000000" w:themeColor="text1"/>
        </w:rPr>
        <w:t>.</w:t>
      </w:r>
      <w:r w:rsidRPr="00B20CFA">
        <w:rPr>
          <w:rFonts w:ascii="Book Antiqua" w:eastAsia="Book Antiqua" w:hAnsi="Book Antiqua" w:cs="Book Antiqua"/>
          <w:i/>
          <w:iCs/>
          <w:color w:val="000000" w:themeColor="text1"/>
        </w:rPr>
        <w:t xml:space="preserve"> KIT</w:t>
      </w:r>
      <w:r w:rsidRPr="00B20CFA">
        <w:rPr>
          <w:rFonts w:ascii="Book Antiqua" w:eastAsia="Book Antiqua" w:hAnsi="Book Antiqua" w:cs="Book Antiqua"/>
          <w:color w:val="000000" w:themeColor="text1"/>
        </w:rPr>
        <w:t xml:space="preserve"> gene mutation was detected in</w:t>
      </w:r>
      <w:r w:rsidR="00DD6F8F"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tumor tissue</w:t>
      </w:r>
      <w:r w:rsidR="00DD6F8F" w:rsidRPr="00B20CFA">
        <w:rPr>
          <w:rFonts w:ascii="Book Antiqua" w:eastAsia="Book Antiqua" w:hAnsi="Book Antiqua" w:cs="Book Antiqua"/>
          <w:color w:val="000000" w:themeColor="text1"/>
        </w:rPr>
        <w:t>, w</w:t>
      </w:r>
      <w:r w:rsidRPr="00B20CFA">
        <w:rPr>
          <w:rFonts w:ascii="Book Antiqua" w:eastAsia="Book Antiqua" w:hAnsi="Book Antiqua" w:cs="Book Antiqua"/>
          <w:color w:val="000000" w:themeColor="text1"/>
        </w:rPr>
        <w:t xml:space="preserve">hile no specific </w:t>
      </w:r>
      <w:r w:rsidRPr="00B20CFA">
        <w:rPr>
          <w:rFonts w:ascii="Book Antiqua" w:eastAsia="Book Antiqua" w:hAnsi="Book Antiqua" w:cs="Book Antiqua"/>
          <w:i/>
          <w:iCs/>
          <w:color w:val="000000" w:themeColor="text1"/>
        </w:rPr>
        <w:t>EGFR</w:t>
      </w:r>
      <w:r w:rsidRPr="00B20CFA">
        <w:rPr>
          <w:rFonts w:ascii="Book Antiqua" w:eastAsia="Book Antiqua" w:hAnsi="Book Antiqua" w:cs="Book Antiqua"/>
          <w:color w:val="000000" w:themeColor="text1"/>
        </w:rPr>
        <w:t xml:space="preserve"> mutations were found in the patient.</w:t>
      </w:r>
    </w:p>
    <w:p w14:paraId="6F1FB9FE" w14:textId="77777777" w:rsidR="00A77B3E" w:rsidRPr="00B20CFA" w:rsidRDefault="00A77B3E">
      <w:pPr>
        <w:adjustRightInd w:val="0"/>
        <w:snapToGrid w:val="0"/>
        <w:spacing w:line="360" w:lineRule="auto"/>
        <w:jc w:val="both"/>
        <w:rPr>
          <w:rFonts w:ascii="Book Antiqua" w:hAnsi="Book Antiqua"/>
          <w:color w:val="000000" w:themeColor="text1"/>
        </w:rPr>
      </w:pPr>
    </w:p>
    <w:p w14:paraId="41B1C047" w14:textId="331433A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Microscopic examination</w:t>
      </w:r>
      <w:r w:rsidR="00CA0A35" w:rsidRPr="00B20CFA">
        <w:rPr>
          <w:rFonts w:ascii="Book Antiqua" w:eastAsia="宋体" w:hAnsi="Book Antiqua" w:cs="宋体"/>
          <w:b/>
          <w:bCs/>
          <w:color w:val="000000" w:themeColor="text1"/>
          <w:lang w:eastAsia="zh-CN"/>
        </w:rPr>
        <w:t xml:space="preserve">: </w:t>
      </w:r>
      <w:r w:rsidRPr="00B20CFA">
        <w:rPr>
          <w:rFonts w:ascii="Book Antiqua" w:eastAsia="Book Antiqua" w:hAnsi="Book Antiqua" w:cs="Book Antiqua"/>
          <w:color w:val="000000" w:themeColor="text1"/>
        </w:rPr>
        <w:t xml:space="preserve">Histologically, the tumor was composed of small round cells and thin-walled blood vessels, with collagen fiber hyperplasia and few coagulative </w:t>
      </w:r>
      <w:r w:rsidRPr="00B20CFA">
        <w:rPr>
          <w:rFonts w:ascii="Book Antiqua" w:eastAsia="Book Antiqua" w:hAnsi="Book Antiqua" w:cs="Book Antiqua"/>
          <w:color w:val="000000" w:themeColor="text1"/>
        </w:rPr>
        <w:lastRenderedPageBreak/>
        <w:t xml:space="preserve">necrosis. The tumor cells </w:t>
      </w:r>
      <w:r w:rsidR="00BA4CD0"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arranged in sheets, nests and </w:t>
      </w:r>
      <w:r w:rsidR="00BA4CD0" w:rsidRPr="00B20CFA">
        <w:rPr>
          <w:rFonts w:ascii="Book Antiqua" w:eastAsia="Book Antiqua" w:hAnsi="Book Antiqua" w:cs="Book Antiqua"/>
          <w:color w:val="000000" w:themeColor="text1"/>
        </w:rPr>
        <w:t xml:space="preserve">a </w:t>
      </w:r>
      <w:proofErr w:type="spellStart"/>
      <w:r w:rsidRPr="00B20CFA">
        <w:rPr>
          <w:rFonts w:ascii="Book Antiqua" w:eastAsia="Book Antiqua" w:hAnsi="Book Antiqua" w:cs="Book Antiqua"/>
          <w:color w:val="000000" w:themeColor="text1"/>
        </w:rPr>
        <w:t>discohesive</w:t>
      </w:r>
      <w:proofErr w:type="spellEnd"/>
      <w:r w:rsidRPr="00B20CFA">
        <w:rPr>
          <w:rFonts w:ascii="Book Antiqua" w:eastAsia="Book Antiqua" w:hAnsi="Book Antiqua" w:cs="Book Antiqua"/>
          <w:color w:val="000000" w:themeColor="text1"/>
        </w:rPr>
        <w:t xml:space="preserve"> pattern and a</w:t>
      </w:r>
      <w:r w:rsidR="00CA0A35" w:rsidRPr="00B20CFA">
        <w:rPr>
          <w:rFonts w:ascii="Book Antiqua" w:eastAsia="Book Antiqua" w:hAnsi="Book Antiqua" w:cs="Book Antiqua"/>
          <w:color w:val="000000" w:themeColor="text1"/>
        </w:rPr>
        <w:t xml:space="preserve">ccompanied by vessels (Figures 1 and </w:t>
      </w:r>
      <w:r w:rsidRPr="00B20CFA">
        <w:rPr>
          <w:rFonts w:ascii="Book Antiqua" w:eastAsia="Book Antiqua" w:hAnsi="Book Antiqua" w:cs="Book Antiqua"/>
          <w:color w:val="000000" w:themeColor="text1"/>
        </w:rPr>
        <w:t xml:space="preserve">2). </w:t>
      </w:r>
      <w:r w:rsidR="00BA4CD0" w:rsidRPr="00B20CFA">
        <w:rPr>
          <w:rFonts w:ascii="Book Antiqua" w:eastAsia="Book Antiqua" w:hAnsi="Book Antiqua" w:cs="Book Antiqua"/>
          <w:color w:val="000000" w:themeColor="text1"/>
        </w:rPr>
        <w:t>T</w:t>
      </w:r>
      <w:r w:rsidRPr="00B20CFA">
        <w:rPr>
          <w:rFonts w:ascii="Book Antiqua" w:eastAsia="Book Antiqua" w:hAnsi="Book Antiqua" w:cs="Book Antiqua"/>
          <w:color w:val="000000" w:themeColor="text1"/>
        </w:rPr>
        <w:t>he</w:t>
      </w:r>
      <w:r w:rsidR="00BA4CD0" w:rsidRPr="00B20CFA">
        <w:rPr>
          <w:rFonts w:ascii="Book Antiqua" w:eastAsia="Book Antiqua" w:hAnsi="Book Antiqua" w:cs="Book Antiqua"/>
          <w:color w:val="000000" w:themeColor="text1"/>
        </w:rPr>
        <w:t xml:space="preserve"> tumor cells</w:t>
      </w:r>
      <w:r w:rsidRPr="00B20CFA">
        <w:rPr>
          <w:rFonts w:ascii="Book Antiqua" w:eastAsia="Book Antiqua" w:hAnsi="Book Antiqua" w:cs="Book Antiqua"/>
          <w:color w:val="000000" w:themeColor="text1"/>
        </w:rPr>
        <w:t xml:space="preserve"> were mostly medium-sized, rich in cytoplasm and light staining and had no clear boundary. </w:t>
      </w:r>
      <w:r w:rsidR="00BA4CD0" w:rsidRPr="00B20CFA">
        <w:rPr>
          <w:rFonts w:ascii="Book Antiqua" w:eastAsia="Book Antiqua" w:hAnsi="Book Antiqua" w:cs="Book Antiqua"/>
          <w:color w:val="000000" w:themeColor="text1"/>
        </w:rPr>
        <w:t>V</w:t>
      </w:r>
      <w:r w:rsidRPr="00B20CFA">
        <w:rPr>
          <w:rFonts w:ascii="Book Antiqua" w:eastAsia="Book Antiqua" w:hAnsi="Book Antiqua" w:cs="Book Antiqua"/>
          <w:color w:val="000000" w:themeColor="text1"/>
        </w:rPr>
        <w:t xml:space="preserve">acuolated nucleus and nucleoli and frequent mitoses were found in the tumor cells. However, a few of the tumor cells were darkly stained in </w:t>
      </w:r>
      <w:r w:rsidR="00BA4CD0" w:rsidRPr="00B20CFA">
        <w:rPr>
          <w:rFonts w:ascii="Book Antiqua" w:eastAsia="Book Antiqua" w:hAnsi="Book Antiqua" w:cs="Book Antiqua"/>
          <w:color w:val="000000" w:themeColor="text1"/>
        </w:rPr>
        <w:t xml:space="preserve">the </w:t>
      </w:r>
      <w:r w:rsidRPr="00B20CFA">
        <w:rPr>
          <w:rFonts w:ascii="Book Antiqua" w:eastAsia="Book Antiqua" w:hAnsi="Book Antiqua" w:cs="Book Antiqua"/>
          <w:color w:val="000000" w:themeColor="text1"/>
        </w:rPr>
        <w:t xml:space="preserve">nucleus </w:t>
      </w:r>
      <w:r w:rsidR="00BA4CD0" w:rsidRPr="00B20CFA">
        <w:rPr>
          <w:rFonts w:ascii="Book Antiqua" w:eastAsia="Book Antiqua" w:hAnsi="Book Antiqua" w:cs="Book Antiqua"/>
          <w:color w:val="000000" w:themeColor="text1"/>
        </w:rPr>
        <w:t xml:space="preserve">with </w:t>
      </w:r>
      <w:r w:rsidRPr="00B20CFA">
        <w:rPr>
          <w:rFonts w:ascii="Book Antiqua" w:eastAsia="Book Antiqua" w:hAnsi="Book Antiqua" w:cs="Book Antiqua"/>
          <w:color w:val="000000" w:themeColor="text1"/>
        </w:rPr>
        <w:t>eosinophilic stain</w:t>
      </w:r>
      <w:r w:rsidR="00BA4CD0" w:rsidRPr="00B20CFA">
        <w:rPr>
          <w:rFonts w:ascii="Book Antiqua" w:eastAsia="Book Antiqua" w:hAnsi="Book Antiqua" w:cs="Book Antiqua"/>
          <w:color w:val="000000" w:themeColor="text1"/>
        </w:rPr>
        <w:t>ing in the</w:t>
      </w:r>
      <w:r w:rsidRPr="00B20CFA">
        <w:rPr>
          <w:rFonts w:ascii="Book Antiqua" w:eastAsia="Book Antiqua" w:hAnsi="Book Antiqua" w:cs="Book Antiqua"/>
          <w:color w:val="000000" w:themeColor="text1"/>
        </w:rPr>
        <w:t xml:space="preserve"> cytoplasm. There were also individual cells with plasmacytoid appearance. In some areas, fine melanin granules exited in or out of the cells.</w:t>
      </w:r>
    </w:p>
    <w:p w14:paraId="5B2A3577" w14:textId="77777777" w:rsidR="00A77B3E" w:rsidRPr="00B20CFA" w:rsidRDefault="00A77B3E">
      <w:pPr>
        <w:adjustRightInd w:val="0"/>
        <w:snapToGrid w:val="0"/>
        <w:spacing w:line="360" w:lineRule="auto"/>
        <w:jc w:val="both"/>
        <w:rPr>
          <w:rFonts w:ascii="Book Antiqua" w:hAnsi="Book Antiqua"/>
          <w:color w:val="000000" w:themeColor="text1"/>
        </w:rPr>
      </w:pPr>
    </w:p>
    <w:p w14:paraId="4B6274FD" w14:textId="6858DE69"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Immunohistochemical detection</w:t>
      </w:r>
      <w:r w:rsidR="00CA0A35" w:rsidRPr="00B20CFA">
        <w:rPr>
          <w:rFonts w:ascii="Book Antiqua" w:eastAsia="宋体" w:hAnsi="Book Antiqua" w:cs="宋体"/>
          <w:b/>
          <w:bCs/>
          <w:color w:val="000000" w:themeColor="text1"/>
          <w:lang w:eastAsia="zh-CN"/>
        </w:rPr>
        <w:t xml:space="preserve">: </w:t>
      </w:r>
      <w:r w:rsidRPr="00B20CFA">
        <w:rPr>
          <w:rFonts w:ascii="Book Antiqua" w:eastAsia="Book Antiqua" w:hAnsi="Book Antiqua" w:cs="Book Antiqua"/>
          <w:color w:val="000000" w:themeColor="text1"/>
        </w:rPr>
        <w:t xml:space="preserve">Immunohistochemical (IHC) staining showed that the tumor cells were positive for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markers human melanoma black 45 (HMB-45), Melan</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 xml:space="preserve">A, S-100 and vimentin, and negative for cytokeratin (pan), CD138, transcription termination factor 1, Napsin-A, </w:t>
      </w:r>
      <w:r w:rsidR="004B0EE4" w:rsidRPr="00B20CFA">
        <w:rPr>
          <w:rFonts w:ascii="Book Antiqua" w:eastAsia="Book Antiqua" w:hAnsi="Book Antiqua" w:cs="Book Antiqua"/>
          <w:color w:val="000000" w:themeColor="text1"/>
        </w:rPr>
        <w:t>Cytokeratin</w:t>
      </w:r>
      <w:r w:rsidRPr="00B20CFA">
        <w:rPr>
          <w:rFonts w:ascii="Book Antiqua" w:eastAsia="Book Antiqua" w:hAnsi="Book Antiqua" w:cs="Book Antiqua"/>
          <w:color w:val="000000" w:themeColor="text1"/>
        </w:rPr>
        <w:t xml:space="preserve">-7, P63, P40, </w:t>
      </w:r>
      <w:r w:rsidR="00BA4CD0" w:rsidRPr="00B20CFA">
        <w:rPr>
          <w:rFonts w:ascii="Book Antiqua" w:eastAsia="Book Antiqua" w:hAnsi="Book Antiqua" w:cs="Book Antiqua"/>
          <w:color w:val="000000" w:themeColor="text1"/>
        </w:rPr>
        <w:t>s</w:t>
      </w:r>
      <w:r w:rsidRPr="00B20CFA">
        <w:rPr>
          <w:rFonts w:ascii="Book Antiqua" w:eastAsia="Book Antiqua" w:hAnsi="Book Antiqua" w:cs="Book Antiqua"/>
          <w:color w:val="000000" w:themeColor="text1"/>
        </w:rPr>
        <w:t xml:space="preserve">ynaptophysin, </w:t>
      </w:r>
      <w:r w:rsidR="00BA4CD0" w:rsidRPr="00B20CFA">
        <w:rPr>
          <w:rFonts w:ascii="Book Antiqua" w:eastAsia="Book Antiqua" w:hAnsi="Book Antiqua" w:cs="Book Antiqua"/>
          <w:color w:val="000000" w:themeColor="text1"/>
        </w:rPr>
        <w:t>c</w:t>
      </w:r>
      <w:r w:rsidRPr="00B20CFA">
        <w:rPr>
          <w:rFonts w:ascii="Book Antiqua" w:eastAsia="Book Antiqua" w:hAnsi="Book Antiqua" w:cs="Book Antiqua"/>
          <w:color w:val="000000" w:themeColor="text1"/>
        </w:rPr>
        <w:t xml:space="preserve">hromogranin-A, neuron-specific enolase, </w:t>
      </w:r>
      <w:proofErr w:type="spellStart"/>
      <w:r w:rsidRPr="00B20CFA">
        <w:rPr>
          <w:rFonts w:ascii="Book Antiqua" w:eastAsia="Book Antiqua" w:hAnsi="Book Antiqua" w:cs="Book Antiqua"/>
          <w:color w:val="000000" w:themeColor="text1"/>
        </w:rPr>
        <w:t>Desmin</w:t>
      </w:r>
      <w:proofErr w:type="spellEnd"/>
      <w:r w:rsidRPr="00B20CFA">
        <w:rPr>
          <w:rFonts w:ascii="Book Antiqua" w:eastAsia="Book Antiqua" w:hAnsi="Book Antiqua" w:cs="Book Antiqua"/>
          <w:color w:val="000000" w:themeColor="text1"/>
        </w:rPr>
        <w:t>, CD99 and leukocyte common antigen (Figure 2). The positive rate of Ki67 was about 50%.</w:t>
      </w:r>
    </w:p>
    <w:bookmarkEnd w:id="15"/>
    <w:bookmarkEnd w:id="16"/>
    <w:p w14:paraId="1B2ED9AA" w14:textId="77777777" w:rsidR="00A77B3E" w:rsidRPr="00B20CFA" w:rsidRDefault="00A77B3E">
      <w:pPr>
        <w:adjustRightInd w:val="0"/>
        <w:snapToGrid w:val="0"/>
        <w:spacing w:line="360" w:lineRule="auto"/>
        <w:jc w:val="both"/>
        <w:rPr>
          <w:rFonts w:ascii="Book Antiqua" w:hAnsi="Book Antiqua"/>
          <w:color w:val="000000" w:themeColor="text1"/>
        </w:rPr>
      </w:pPr>
    </w:p>
    <w:p w14:paraId="6F611AB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Imaging examinations</w:t>
      </w:r>
    </w:p>
    <w:p w14:paraId="7B4B7F2D" w14:textId="1B8C247A" w:rsidR="00A77B3E" w:rsidRPr="00B20CFA" w:rsidRDefault="00BA4CD0">
      <w:pPr>
        <w:adjustRightInd w:val="0"/>
        <w:snapToGrid w:val="0"/>
        <w:spacing w:line="360" w:lineRule="auto"/>
        <w:jc w:val="both"/>
        <w:rPr>
          <w:rFonts w:ascii="Book Antiqua" w:hAnsi="Book Antiqua"/>
          <w:color w:val="000000" w:themeColor="text1"/>
        </w:rPr>
      </w:pPr>
      <w:bookmarkStart w:id="17" w:name="OLE_LINK13"/>
      <w:bookmarkStart w:id="18" w:name="OLE_LINK14"/>
      <w:r w:rsidRPr="00B20CFA">
        <w:rPr>
          <w:rFonts w:ascii="Book Antiqua" w:eastAsia="Book Antiqua" w:hAnsi="Book Antiqua" w:cs="Book Antiqua"/>
          <w:color w:val="000000" w:themeColor="text1"/>
        </w:rPr>
        <w:t>T</w:t>
      </w:r>
      <w:r w:rsidR="00A04772" w:rsidRPr="00B20CFA">
        <w:rPr>
          <w:rFonts w:ascii="Book Antiqua" w:eastAsia="Book Antiqua" w:hAnsi="Book Antiqua" w:cs="Book Antiqua"/>
          <w:color w:val="000000" w:themeColor="text1"/>
        </w:rPr>
        <w:t>he patient underwent a CT scan of the lung, and the results showed a large, space-occupying lesion in the Lingual lobe. Positron emission tomography-CT (PET-CT) revealed multiple nodules located in superior lobe apicoposterior segment of her left lung. Nodules were partly integrated, well-demarcated and smooth. The largest nodule was 26</w:t>
      </w:r>
      <w:r w:rsidR="00E446B8" w:rsidRPr="00B20CFA">
        <w:rPr>
          <w:rFonts w:ascii="Book Antiqua" w:eastAsia="Book Antiqua" w:hAnsi="Book Antiqua" w:cs="Book Antiqua"/>
          <w:color w:val="000000" w:themeColor="text1"/>
        </w:rPr>
        <w:t xml:space="preserve"> mm × </w:t>
      </w:r>
      <w:r w:rsidR="00A04772" w:rsidRPr="00B20CFA">
        <w:rPr>
          <w:rFonts w:ascii="Book Antiqua" w:eastAsia="Book Antiqua" w:hAnsi="Book Antiqua" w:cs="Book Antiqua"/>
          <w:color w:val="000000" w:themeColor="text1"/>
        </w:rPr>
        <w:t>19</w:t>
      </w:r>
      <w:r w:rsidR="00E446B8" w:rsidRPr="00B20CFA">
        <w:rPr>
          <w:rFonts w:ascii="Book Antiqua" w:eastAsia="Book Antiqua" w:hAnsi="Book Antiqua" w:cs="Book Antiqua"/>
          <w:color w:val="000000" w:themeColor="text1"/>
        </w:rPr>
        <w:t xml:space="preserve"> </w:t>
      </w:r>
      <w:r w:rsidR="00A04772" w:rsidRPr="00B20CFA">
        <w:rPr>
          <w:rFonts w:ascii="Book Antiqua" w:eastAsia="Book Antiqua" w:hAnsi="Book Antiqua" w:cs="Book Antiqua"/>
          <w:color w:val="000000" w:themeColor="text1"/>
        </w:rPr>
        <w:t xml:space="preserve">mm and irregular. The lesions </w:t>
      </w:r>
      <w:r w:rsidRPr="00B20CFA">
        <w:rPr>
          <w:rFonts w:ascii="Book Antiqua" w:eastAsia="Book Antiqua" w:hAnsi="Book Antiqua" w:cs="Book Antiqua"/>
          <w:color w:val="000000" w:themeColor="text1"/>
        </w:rPr>
        <w:t xml:space="preserve">were </w:t>
      </w:r>
      <w:r w:rsidR="00A04772" w:rsidRPr="00B20CFA">
        <w:rPr>
          <w:rFonts w:ascii="Book Antiqua" w:eastAsia="Book Antiqua" w:hAnsi="Book Antiqua" w:cs="Book Antiqua"/>
          <w:color w:val="000000" w:themeColor="text1"/>
        </w:rPr>
        <w:t xml:space="preserve">mostly accompanied with bronchus and lymph-vessel from peripheral to hilum of the lung. PET-CT also showed multiple left hilar lymph node metastases, and no metabolic abnormalities were detected in other parts of the body, including the head, neck, other parts of the chest, abdomen and pelvis. Brain magnetic resonance imaging showed numerous enhancing nodules, suggesting brain metastasis. The patient was clinically diagnosed with primary lung cancer. To obtain a specific pathological diagnosis, a CT-guided percutaneous biopsy of the lesions was performed, and then </w:t>
      </w:r>
      <w:r w:rsidRPr="00B20CFA">
        <w:rPr>
          <w:rFonts w:ascii="Book Antiqua" w:eastAsia="Book Antiqua" w:hAnsi="Book Antiqua" w:cs="Book Antiqua"/>
          <w:color w:val="000000" w:themeColor="text1"/>
        </w:rPr>
        <w:t>the small</w:t>
      </w:r>
      <w:r w:rsidR="00A04772" w:rsidRPr="00B20CFA">
        <w:rPr>
          <w:rFonts w:ascii="Book Antiqua" w:eastAsia="Book Antiqua" w:hAnsi="Book Antiqua" w:cs="Book Antiqua"/>
          <w:color w:val="000000" w:themeColor="text1"/>
        </w:rPr>
        <w:t xml:space="preserve"> tissue</w:t>
      </w:r>
      <w:r w:rsidRPr="00B20CFA">
        <w:rPr>
          <w:rFonts w:ascii="Book Antiqua" w:eastAsia="Book Antiqua" w:hAnsi="Book Antiqua" w:cs="Book Antiqua"/>
          <w:color w:val="000000" w:themeColor="text1"/>
        </w:rPr>
        <w:t xml:space="preserve"> samples</w:t>
      </w:r>
      <w:r w:rsidR="00A04772" w:rsidRPr="00B20CFA">
        <w:rPr>
          <w:rFonts w:ascii="Book Antiqua" w:eastAsia="Book Antiqua" w:hAnsi="Book Antiqua" w:cs="Book Antiqua"/>
          <w:color w:val="000000" w:themeColor="text1"/>
        </w:rPr>
        <w:t xml:space="preserve"> were sent for pathological evaluation.</w:t>
      </w:r>
    </w:p>
    <w:p w14:paraId="64C9470D" w14:textId="77777777" w:rsidR="00A77B3E" w:rsidRPr="00B20CFA" w:rsidRDefault="00A77B3E">
      <w:pPr>
        <w:adjustRightInd w:val="0"/>
        <w:snapToGrid w:val="0"/>
        <w:spacing w:line="360" w:lineRule="auto"/>
        <w:jc w:val="both"/>
        <w:rPr>
          <w:rFonts w:ascii="Book Antiqua" w:hAnsi="Book Antiqua"/>
          <w:color w:val="000000" w:themeColor="text1"/>
        </w:rPr>
      </w:pPr>
    </w:p>
    <w:bookmarkEnd w:id="17"/>
    <w:bookmarkEnd w:id="18"/>
    <w:p w14:paraId="18B79A3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lastRenderedPageBreak/>
        <w:t>FINAL DIAGNOSIS</w:t>
      </w:r>
    </w:p>
    <w:p w14:paraId="56A2E7EC" w14:textId="2B439CC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 xml:space="preserve">All of the </w:t>
      </w:r>
      <w:r w:rsidR="00BA4CD0" w:rsidRPr="00B20CFA">
        <w:rPr>
          <w:rFonts w:ascii="Book Antiqua" w:eastAsia="Book Antiqua" w:hAnsi="Book Antiqua" w:cs="Book Antiqua"/>
          <w:color w:val="000000" w:themeColor="text1"/>
        </w:rPr>
        <w:t xml:space="preserve">aforementioned </w:t>
      </w:r>
      <w:r w:rsidRPr="00B20CFA">
        <w:rPr>
          <w:rFonts w:ascii="Book Antiqua" w:eastAsia="Book Antiqua" w:hAnsi="Book Antiqua" w:cs="Book Antiqua"/>
          <w:color w:val="000000" w:themeColor="text1"/>
        </w:rPr>
        <w:t>clinicopathological features were suggestive of PMML.</w:t>
      </w:r>
    </w:p>
    <w:p w14:paraId="42A82353" w14:textId="77777777" w:rsidR="00A77B3E" w:rsidRPr="00B20CFA" w:rsidRDefault="00A77B3E">
      <w:pPr>
        <w:adjustRightInd w:val="0"/>
        <w:snapToGrid w:val="0"/>
        <w:spacing w:line="360" w:lineRule="auto"/>
        <w:jc w:val="both"/>
        <w:rPr>
          <w:rFonts w:ascii="Book Antiqua" w:hAnsi="Book Antiqua"/>
          <w:color w:val="000000" w:themeColor="text1"/>
        </w:rPr>
      </w:pPr>
    </w:p>
    <w:p w14:paraId="475FF1C8"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TREATMENT</w:t>
      </w:r>
    </w:p>
    <w:p w14:paraId="46CB5C33" w14:textId="59E6D7A4" w:rsidR="00A77B3E" w:rsidRPr="00B20CFA" w:rsidRDefault="00BA4CD0">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Beginning in</w:t>
      </w:r>
      <w:r w:rsidR="00A04772" w:rsidRPr="00B20CFA">
        <w:rPr>
          <w:rFonts w:ascii="Book Antiqua" w:eastAsia="Book Antiqua" w:hAnsi="Book Antiqua" w:cs="Book Antiqua"/>
          <w:color w:val="000000" w:themeColor="text1"/>
        </w:rPr>
        <w:t xml:space="preserve"> July 2019, the patient was given </w:t>
      </w:r>
      <w:r w:rsidRPr="00B20CFA">
        <w:rPr>
          <w:rFonts w:ascii="Book Antiqua" w:eastAsia="Book Antiqua" w:hAnsi="Book Antiqua" w:cs="Book Antiqua"/>
          <w:color w:val="000000" w:themeColor="text1"/>
        </w:rPr>
        <w:t>two</w:t>
      </w:r>
      <w:r w:rsidR="00A04772" w:rsidRPr="00B20CFA">
        <w:rPr>
          <w:rFonts w:ascii="Book Antiqua" w:eastAsia="Book Antiqua" w:hAnsi="Book Antiqua" w:cs="Book Antiqua"/>
          <w:color w:val="000000" w:themeColor="text1"/>
        </w:rPr>
        <w:t xml:space="preserve"> cycles of chemotherapy TP regimen (paclitaxel 270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intravenous (</w:t>
      </w:r>
      <w:r w:rsidR="00A04772" w:rsidRPr="00B20CFA">
        <w:rPr>
          <w:rFonts w:ascii="Book Antiqua" w:eastAsia="Book Antiqua" w:hAnsi="Book Antiqua" w:cs="Book Antiqua"/>
          <w:color w:val="000000" w:themeColor="text1"/>
        </w:rPr>
        <w:t>IV</w:t>
      </w:r>
      <w:r w:rsidRPr="00B20CFA">
        <w:rPr>
          <w:rFonts w:ascii="Book Antiqua" w:eastAsia="Book Antiqua" w:hAnsi="Book Antiqua" w:cs="Book Antiqua"/>
          <w:color w:val="000000" w:themeColor="text1"/>
        </w:rPr>
        <w:t>)</w:t>
      </w:r>
      <w:r w:rsidR="00A04772" w:rsidRPr="00B20CFA">
        <w:rPr>
          <w:rFonts w:ascii="Book Antiqua" w:eastAsia="Book Antiqua" w:hAnsi="Book Antiqua" w:cs="Book Antiqua"/>
          <w:color w:val="000000" w:themeColor="text1"/>
        </w:rPr>
        <w:t xml:space="preserve">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 1 of a 21-d cycle) plus cisplatin (120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 xml:space="preserve">ays 1-3 of a 21-d cycle) and </w:t>
      </w:r>
      <w:proofErr w:type="spellStart"/>
      <w:r w:rsidRPr="00B20CFA">
        <w:rPr>
          <w:rFonts w:ascii="Book Antiqua" w:eastAsia="Book Antiqua" w:hAnsi="Book Antiqua" w:cs="Book Antiqua"/>
          <w:color w:val="000000" w:themeColor="text1"/>
        </w:rPr>
        <w:t>taxotere</w:t>
      </w:r>
      <w:proofErr w:type="spellEnd"/>
      <w:r w:rsidRPr="00B20CFA">
        <w:rPr>
          <w:rFonts w:ascii="Book Antiqua" w:eastAsia="Book Antiqua" w:hAnsi="Book Antiqua" w:cs="Book Antiqua"/>
          <w:color w:val="000000" w:themeColor="text1"/>
        </w:rPr>
        <w:t xml:space="preserve"> and cyclophosphamide</w:t>
      </w:r>
      <w:r w:rsidR="00A04772" w:rsidRPr="00B20CFA">
        <w:rPr>
          <w:rFonts w:ascii="Book Antiqua" w:eastAsia="Book Antiqua" w:hAnsi="Book Antiqua" w:cs="Book Antiqua"/>
          <w:color w:val="000000" w:themeColor="text1"/>
        </w:rPr>
        <w:t xml:space="preserve"> regimen (240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 1 of a 21-d cycle) plus carboplatin (500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ays 1-3 of a 21-d cycle). Four months later, the tumor had rapidly progressed</w:t>
      </w:r>
      <w:r w:rsidRPr="00B20CFA">
        <w:rPr>
          <w:rFonts w:ascii="Book Antiqua" w:eastAsia="Book Antiqua" w:hAnsi="Book Antiqua" w:cs="Book Antiqua"/>
          <w:color w:val="000000" w:themeColor="text1"/>
        </w:rPr>
        <w:t>,</w:t>
      </w:r>
      <w:r w:rsidR="00A04772"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the</w:t>
      </w:r>
      <w:r w:rsidR="00A04772" w:rsidRPr="00B20CFA">
        <w:rPr>
          <w:rFonts w:ascii="Book Antiqua" w:eastAsia="Book Antiqua" w:hAnsi="Book Antiqua" w:cs="Book Antiqua"/>
          <w:color w:val="000000" w:themeColor="text1"/>
        </w:rPr>
        <w:t xml:space="preserve"> patient was treated with nivolumab (3 mg/kg every 2 wk.). About </w:t>
      </w:r>
      <w:r w:rsidRPr="00B20CFA">
        <w:rPr>
          <w:rFonts w:ascii="Book Antiqua" w:eastAsia="Book Antiqua" w:hAnsi="Book Antiqua" w:cs="Book Antiqua"/>
          <w:color w:val="000000" w:themeColor="text1"/>
        </w:rPr>
        <w:t xml:space="preserve">1 </w:t>
      </w:r>
      <w:proofErr w:type="spellStart"/>
      <w:r w:rsidRPr="00B20CFA">
        <w:rPr>
          <w:rFonts w:ascii="Book Antiqua" w:eastAsia="Book Antiqua" w:hAnsi="Book Antiqua" w:cs="Book Antiqua"/>
          <w:color w:val="000000" w:themeColor="text1"/>
        </w:rPr>
        <w:t>mo</w:t>
      </w:r>
      <w:proofErr w:type="spellEnd"/>
      <w:r w:rsidR="00A04772" w:rsidRPr="00B20CFA">
        <w:rPr>
          <w:rFonts w:ascii="Book Antiqua" w:eastAsia="Book Antiqua" w:hAnsi="Book Antiqua" w:cs="Book Antiqua"/>
          <w:color w:val="000000" w:themeColor="text1"/>
        </w:rPr>
        <w:t xml:space="preserve"> later, the clinical re-examination confirmed the disease progression, and then oral imatinib was prescribed at 400 mg once daily for 4-w</w:t>
      </w:r>
      <w:r w:rsidR="00E65A09" w:rsidRPr="00B20CFA">
        <w:rPr>
          <w:rFonts w:ascii="Book Antiqua" w:eastAsia="Book Antiqua" w:hAnsi="Book Antiqua" w:cs="Book Antiqua"/>
          <w:color w:val="000000" w:themeColor="text1"/>
        </w:rPr>
        <w:t xml:space="preserve">k </w:t>
      </w:r>
      <w:r w:rsidR="00A04772" w:rsidRPr="00B20CFA">
        <w:rPr>
          <w:rFonts w:ascii="Book Antiqua" w:eastAsia="Book Antiqua" w:hAnsi="Book Antiqua" w:cs="Book Antiqua"/>
          <w:color w:val="000000" w:themeColor="text1"/>
        </w:rPr>
        <w:t xml:space="preserve">cycles. </w:t>
      </w:r>
    </w:p>
    <w:p w14:paraId="029CE281" w14:textId="77777777" w:rsidR="00A77B3E" w:rsidRPr="00B20CFA" w:rsidRDefault="00A77B3E">
      <w:pPr>
        <w:adjustRightInd w:val="0"/>
        <w:snapToGrid w:val="0"/>
        <w:spacing w:line="360" w:lineRule="auto"/>
        <w:jc w:val="both"/>
        <w:rPr>
          <w:rFonts w:ascii="Book Antiqua" w:hAnsi="Book Antiqua"/>
          <w:color w:val="000000" w:themeColor="text1"/>
        </w:rPr>
      </w:pPr>
    </w:p>
    <w:p w14:paraId="57AA1766"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OUTCOME AND FOLLOW-UP</w:t>
      </w:r>
    </w:p>
    <w:p w14:paraId="3350882A" w14:textId="74E83F7E" w:rsidR="00A77B3E" w:rsidRPr="00B20CFA" w:rsidRDefault="00A04772">
      <w:pPr>
        <w:adjustRightInd w:val="0"/>
        <w:snapToGrid w:val="0"/>
        <w:spacing w:line="360" w:lineRule="auto"/>
        <w:jc w:val="both"/>
        <w:rPr>
          <w:rFonts w:ascii="Book Antiqua" w:hAnsi="Book Antiqua"/>
          <w:color w:val="000000" w:themeColor="text1"/>
        </w:rPr>
      </w:pPr>
      <w:bookmarkStart w:id="19" w:name="OLE_LINK15"/>
      <w:bookmarkStart w:id="20" w:name="OLE_LINK16"/>
      <w:r w:rsidRPr="00B20CFA">
        <w:rPr>
          <w:rFonts w:ascii="Book Antiqua" w:eastAsia="Book Antiqua" w:hAnsi="Book Antiqua" w:cs="Book Antiqua"/>
          <w:color w:val="000000" w:themeColor="text1"/>
        </w:rPr>
        <w:t xml:space="preserve">In February 2020, the patient was discharged, and it </w:t>
      </w:r>
      <w:r w:rsidR="006554C1" w:rsidRPr="00B20CFA">
        <w:rPr>
          <w:rFonts w:ascii="Book Antiqua" w:eastAsia="Book Antiqua" w:hAnsi="Book Antiqua" w:cs="Book Antiqua"/>
          <w:color w:val="000000" w:themeColor="text1"/>
        </w:rPr>
        <w:t>was</w:t>
      </w:r>
      <w:r w:rsidRPr="00B20CFA">
        <w:rPr>
          <w:rFonts w:ascii="Book Antiqua" w:eastAsia="Book Antiqua" w:hAnsi="Book Antiqua" w:cs="Book Antiqua"/>
          <w:color w:val="000000" w:themeColor="text1"/>
        </w:rPr>
        <w:t xml:space="preserve"> recommended to continue imatinib anti-tumor therapy (</w:t>
      </w:r>
      <w:r w:rsidR="006554C1"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ata collection period was from Nov</w:t>
      </w:r>
      <w:r w:rsidR="00CA0A35" w:rsidRPr="00B20CFA">
        <w:rPr>
          <w:rFonts w:ascii="Book Antiqua" w:eastAsia="Book Antiqua" w:hAnsi="Book Antiqua" w:cs="Book Antiqua"/>
          <w:color w:val="000000" w:themeColor="text1"/>
        </w:rPr>
        <w:t>ember</w:t>
      </w:r>
      <w:r w:rsidRPr="00B20CFA">
        <w:rPr>
          <w:rFonts w:ascii="Book Antiqua" w:eastAsia="Book Antiqua" w:hAnsi="Book Antiqua" w:cs="Book Antiqua"/>
          <w:color w:val="000000" w:themeColor="text1"/>
        </w:rPr>
        <w:t xml:space="preserve"> 2019 to Feb</w:t>
      </w:r>
      <w:r w:rsidR="00CA0A35" w:rsidRPr="00B20CFA">
        <w:rPr>
          <w:rFonts w:ascii="Book Antiqua" w:eastAsia="Book Antiqua" w:hAnsi="Book Antiqua" w:cs="Book Antiqua"/>
          <w:color w:val="000000" w:themeColor="text1"/>
        </w:rPr>
        <w:t>ruary</w:t>
      </w:r>
      <w:r w:rsidRPr="00B20CFA">
        <w:rPr>
          <w:rFonts w:ascii="Book Antiqua" w:eastAsia="Book Antiqua" w:hAnsi="Book Antiqua" w:cs="Book Antiqua"/>
          <w:color w:val="000000" w:themeColor="text1"/>
        </w:rPr>
        <w:t xml:space="preserve"> 2020) (Figure 3). No additional follow-up information was obtained from the patient at the time of manuscript writing.</w:t>
      </w:r>
    </w:p>
    <w:bookmarkEnd w:id="19"/>
    <w:bookmarkEnd w:id="20"/>
    <w:p w14:paraId="33847126" w14:textId="77777777" w:rsidR="00A77B3E" w:rsidRPr="00B20CFA" w:rsidRDefault="00A77B3E">
      <w:pPr>
        <w:adjustRightInd w:val="0"/>
        <w:snapToGrid w:val="0"/>
        <w:spacing w:line="360" w:lineRule="auto"/>
        <w:jc w:val="both"/>
        <w:rPr>
          <w:rFonts w:ascii="Book Antiqua" w:hAnsi="Book Antiqua"/>
          <w:color w:val="000000" w:themeColor="text1"/>
        </w:rPr>
      </w:pPr>
    </w:p>
    <w:p w14:paraId="7AF599FD"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DISCUSSION</w:t>
      </w:r>
    </w:p>
    <w:p w14:paraId="3B218149" w14:textId="5768BB55"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M</w:t>
      </w:r>
      <w:r w:rsidR="00BA4CD0" w:rsidRPr="00B20CFA">
        <w:rPr>
          <w:rFonts w:ascii="Book Antiqua" w:eastAsia="Book Antiqua" w:hAnsi="Book Antiqua" w:cs="Book Antiqua"/>
          <w:color w:val="000000" w:themeColor="text1"/>
        </w:rPr>
        <w:t>M</w:t>
      </w:r>
      <w:r w:rsidRPr="00B20CFA">
        <w:rPr>
          <w:rFonts w:ascii="Book Antiqua" w:eastAsia="Book Antiqua" w:hAnsi="Book Antiqua" w:cs="Book Antiqua"/>
          <w:color w:val="000000" w:themeColor="text1"/>
        </w:rPr>
        <w:t xml:space="preserve"> usually occurs in the tissues where the melanocytes are located, such as skin, eyes, meninges, oropharynx, and anal canal, accounting for 1</w:t>
      </w:r>
      <w:r w:rsidR="00E446B8"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-3% of malignant </w:t>
      </w:r>
      <w:proofErr w:type="gramStart"/>
      <w:r w:rsidRPr="00B20CFA">
        <w:rPr>
          <w:rFonts w:ascii="Book Antiqua" w:eastAsia="Book Antiqua" w:hAnsi="Book Antiqua" w:cs="Book Antiqua"/>
          <w:color w:val="000000" w:themeColor="text1"/>
        </w:rPr>
        <w:t>tumors</w:t>
      </w:r>
      <w:r w:rsidRPr="00B20CFA">
        <w:rPr>
          <w:rFonts w:ascii="Book Antiqua" w:eastAsia="Book Antiqua" w:hAnsi="Book Antiqua" w:cs="Book Antiqua"/>
          <w:color w:val="000000" w:themeColor="text1"/>
          <w:vertAlign w:val="superscript"/>
        </w:rPr>
        <w:t>[</w:t>
      </w:r>
      <w:proofErr w:type="gramEnd"/>
      <w:r w:rsidRPr="00B20CFA">
        <w:rPr>
          <w:rFonts w:ascii="Book Antiqua" w:eastAsia="Book Antiqua" w:hAnsi="Book Antiqua" w:cs="Book Antiqua"/>
          <w:color w:val="000000" w:themeColor="text1"/>
          <w:vertAlign w:val="superscript"/>
        </w:rPr>
        <w:t>2]</w:t>
      </w:r>
      <w:r w:rsidRPr="00B20CFA">
        <w:rPr>
          <w:rFonts w:ascii="Book Antiqua" w:eastAsia="Book Antiqua" w:hAnsi="Book Antiqua" w:cs="Book Antiqua"/>
          <w:color w:val="000000" w:themeColor="text1"/>
        </w:rPr>
        <w:t>. Skin melanoma is the most common type of primary melanoma. The PMML is extremely rare, accounting for only 0.01% of all primary lung tumor</w:t>
      </w:r>
      <w:r w:rsidRPr="00B20CFA">
        <w:rPr>
          <w:rFonts w:ascii="Book Antiqua" w:eastAsia="Book Antiqua" w:hAnsi="Book Antiqua" w:cs="Book Antiqua"/>
          <w:color w:val="000000" w:themeColor="text1"/>
          <w:vertAlign w:val="superscript"/>
        </w:rPr>
        <w:t>[1,3]</w:t>
      </w:r>
      <w:r w:rsidRPr="00B20CFA">
        <w:rPr>
          <w:rFonts w:ascii="Book Antiqua" w:eastAsia="Book Antiqua" w:hAnsi="Book Antiqua" w:cs="Book Antiqua"/>
          <w:color w:val="000000" w:themeColor="text1"/>
        </w:rPr>
        <w:t>. The incidence of PMML is similar in male and female, and the mean age at diagnosis is 59.1 years (range from 29-90 years)</w:t>
      </w:r>
      <w:r w:rsidRPr="00B20CFA">
        <w:rPr>
          <w:rFonts w:ascii="Book Antiqua" w:eastAsia="Book Antiqua" w:hAnsi="Book Antiqua" w:cs="Book Antiqua"/>
          <w:color w:val="000000" w:themeColor="text1"/>
          <w:vertAlign w:val="superscript"/>
        </w:rPr>
        <w:t>[4,5]</w:t>
      </w:r>
      <w:r w:rsidRPr="00B20CFA">
        <w:rPr>
          <w:rFonts w:ascii="Book Antiqua" w:eastAsia="Book Antiqua" w:hAnsi="Book Antiqua" w:cs="Book Antiqua"/>
          <w:color w:val="000000" w:themeColor="text1"/>
        </w:rPr>
        <w:t>. The pathogenesis of PMML remains controversial</w:t>
      </w:r>
      <w:r w:rsidRPr="00B20CFA">
        <w:rPr>
          <w:rFonts w:ascii="Book Antiqua" w:eastAsia="Book Antiqua" w:hAnsi="Book Antiqua" w:cs="Book Antiqua"/>
          <w:color w:val="000000" w:themeColor="text1"/>
          <w:vertAlign w:val="superscript"/>
        </w:rPr>
        <w:t>[6,7]</w:t>
      </w:r>
      <w:r w:rsidRPr="00B20CFA">
        <w:rPr>
          <w:rFonts w:ascii="Book Antiqua" w:eastAsia="Book Antiqua" w:hAnsi="Book Antiqua" w:cs="Book Antiqua"/>
          <w:color w:val="000000" w:themeColor="text1"/>
        </w:rPr>
        <w:t>. At present, three hypotheses have been mainly proposed to explain the occurrence of PMML</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(1)</w:t>
      </w:r>
      <w:r w:rsidR="004B0EE4"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 xml:space="preserve">uring embryotic development, melanocytes in the body can migrate not only into the epidermis and dermis of the skin but also into internal organs, such as esophagus, throat, brain, and </w:t>
      </w:r>
      <w:r w:rsidRPr="00B20CFA">
        <w:rPr>
          <w:rFonts w:ascii="Book Antiqua" w:eastAsia="Book Antiqua" w:hAnsi="Book Antiqua" w:cs="Book Antiqua"/>
          <w:color w:val="000000" w:themeColor="text1"/>
        </w:rPr>
        <w:lastRenderedPageBreak/>
        <w:t xml:space="preserve">lung; (2) </w:t>
      </w:r>
      <w:r w:rsidR="004B0EE4" w:rsidRPr="00B20CFA">
        <w:rPr>
          <w:rFonts w:ascii="Book Antiqua" w:eastAsia="Book Antiqua" w:hAnsi="Book Antiqua" w:cs="Book Antiqua"/>
          <w:color w:val="000000" w:themeColor="text1"/>
        </w:rPr>
        <w:t>m</w:t>
      </w:r>
      <w:r w:rsidRPr="00B20CFA">
        <w:rPr>
          <w:rFonts w:ascii="Book Antiqua" w:eastAsia="Book Antiqua" w:hAnsi="Book Antiqua" w:cs="Book Antiqua"/>
          <w:color w:val="000000" w:themeColor="text1"/>
        </w:rPr>
        <w:t xml:space="preserve">elanocytes may </w:t>
      </w:r>
      <w:r w:rsidR="006554C1" w:rsidRPr="00B20CFA">
        <w:rPr>
          <w:rFonts w:ascii="Book Antiqua" w:eastAsia="Book Antiqua" w:hAnsi="Book Antiqua" w:cs="Book Antiqua"/>
          <w:color w:val="000000" w:themeColor="text1"/>
        </w:rPr>
        <w:t xml:space="preserve">be </w:t>
      </w:r>
      <w:r w:rsidRPr="00B20CFA">
        <w:rPr>
          <w:rFonts w:ascii="Book Antiqua" w:eastAsia="Book Antiqua" w:hAnsi="Book Antiqua" w:cs="Book Antiqua"/>
          <w:color w:val="000000" w:themeColor="text1"/>
        </w:rPr>
        <w:t>transformed from bronchial gland in submucosa;</w:t>
      </w:r>
      <w:r w:rsidR="004B0EE4"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(3) </w:t>
      </w:r>
      <w:r w:rsidR="004B0EE4" w:rsidRPr="00B20CFA">
        <w:rPr>
          <w:rFonts w:ascii="Book Antiqua" w:eastAsia="Book Antiqua" w:hAnsi="Book Antiqua" w:cs="Book Antiqua"/>
          <w:color w:val="000000" w:themeColor="text1"/>
        </w:rPr>
        <w:t>p</w:t>
      </w:r>
      <w:r w:rsidRPr="00B20CFA">
        <w:rPr>
          <w:rFonts w:ascii="Book Antiqua" w:eastAsia="Book Antiqua" w:hAnsi="Book Antiqua" w:cs="Book Antiqua"/>
          <w:color w:val="000000" w:themeColor="text1"/>
        </w:rPr>
        <w:t>otential stem cells located in the lower respiratory tract can differentiate into melanocytes. Hence, those melanocytes can further develop into PMML.</w:t>
      </w:r>
    </w:p>
    <w:p w14:paraId="43705938" w14:textId="0126C015" w:rsidR="00561E7E" w:rsidRPr="00B20CFA" w:rsidRDefault="00A04772">
      <w:pPr>
        <w:adjustRightInd w:val="0"/>
        <w:snapToGrid w:val="0"/>
        <w:spacing w:line="360" w:lineRule="auto"/>
        <w:ind w:firstLineChars="100" w:firstLine="240"/>
        <w:jc w:val="both"/>
        <w:rPr>
          <w:rFonts w:ascii="Book Antiqua" w:eastAsia="Book Antiqua" w:hAnsi="Book Antiqua" w:cs="Book Antiqua"/>
          <w:color w:val="000000" w:themeColor="text1"/>
        </w:rPr>
      </w:pPr>
      <w:r w:rsidRPr="00B20CFA">
        <w:rPr>
          <w:rFonts w:ascii="Book Antiqua" w:eastAsia="Book Antiqua" w:hAnsi="Book Antiqua" w:cs="Book Antiqua"/>
          <w:color w:val="000000" w:themeColor="text1"/>
        </w:rPr>
        <w:t>However, PMML has no specific clinical symptom and can easily be misdiagnose</w:t>
      </w:r>
      <w:r w:rsidR="00561E7E"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 xml:space="preserve"> as tuberculosis or lung carcinoma. In addition, some primary skin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can </w:t>
      </w:r>
      <w:r w:rsidR="006554C1" w:rsidRPr="00B20CFA">
        <w:rPr>
          <w:rFonts w:ascii="Book Antiqua" w:eastAsia="Book Antiqua" w:hAnsi="Book Antiqua" w:cs="Book Antiqua"/>
          <w:color w:val="000000" w:themeColor="text1"/>
        </w:rPr>
        <w:t xml:space="preserve">be </w:t>
      </w:r>
      <w:r w:rsidRPr="00B20CFA">
        <w:rPr>
          <w:rFonts w:ascii="Book Antiqua" w:eastAsia="Book Antiqua" w:hAnsi="Book Antiqua" w:cs="Book Antiqua"/>
          <w:color w:val="000000" w:themeColor="text1"/>
        </w:rPr>
        <w:t xml:space="preserve">metastasized, and then their primary lesions disappear, so it is quite difficult to diagnose primary or metastatic MM of </w:t>
      </w:r>
      <w:proofErr w:type="gramStart"/>
      <w:r w:rsidRPr="00B20CFA">
        <w:rPr>
          <w:rFonts w:ascii="Book Antiqua" w:eastAsia="Book Antiqua" w:hAnsi="Book Antiqua" w:cs="Book Antiqua"/>
          <w:color w:val="000000" w:themeColor="text1"/>
        </w:rPr>
        <w:t>lung</w:t>
      </w:r>
      <w:r w:rsidRPr="00B20CFA">
        <w:rPr>
          <w:rFonts w:ascii="Book Antiqua" w:eastAsia="Book Antiqua" w:hAnsi="Book Antiqua" w:cs="Book Antiqua"/>
          <w:color w:val="000000" w:themeColor="text1"/>
          <w:vertAlign w:val="superscript"/>
        </w:rPr>
        <w:t>[</w:t>
      </w:r>
      <w:proofErr w:type="gramEnd"/>
      <w:r w:rsidRPr="00B20CFA">
        <w:rPr>
          <w:rFonts w:ascii="Book Antiqua" w:eastAsia="Book Antiqua" w:hAnsi="Book Antiqua" w:cs="Book Antiqua"/>
          <w:color w:val="000000" w:themeColor="text1"/>
          <w:vertAlign w:val="superscript"/>
        </w:rPr>
        <w:t>8]</w:t>
      </w:r>
      <w:r w:rsidRPr="00B20CFA">
        <w:rPr>
          <w:rFonts w:ascii="Book Antiqua" w:eastAsia="Book Antiqua" w:hAnsi="Book Antiqua" w:cs="Book Antiqua"/>
          <w:color w:val="000000" w:themeColor="text1"/>
        </w:rPr>
        <w:t xml:space="preserve">. The patient in this report presented common clinical manifestations, including recurrent cough and occasional hemoptysis, which were not specific from other respiratory infectious disease and lung tumors. The other clinical characteristics include no previously resected pigmented skin lesion. Unlike lung carcinoma, CT scan of this patient showed that the tumor was multinodular and well-demarcated, most of which </w:t>
      </w:r>
      <w:r w:rsidR="00561E7E" w:rsidRPr="00B20CFA">
        <w:rPr>
          <w:rFonts w:ascii="Book Antiqua" w:eastAsia="Book Antiqua" w:hAnsi="Book Antiqua" w:cs="Book Antiqua"/>
          <w:color w:val="000000" w:themeColor="text1"/>
        </w:rPr>
        <w:t xml:space="preserve">was </w:t>
      </w:r>
      <w:r w:rsidRPr="00B20CFA">
        <w:rPr>
          <w:rFonts w:ascii="Book Antiqua" w:eastAsia="Book Antiqua" w:hAnsi="Book Antiqua" w:cs="Book Antiqua"/>
          <w:color w:val="000000" w:themeColor="text1"/>
        </w:rPr>
        <w:t xml:space="preserve">accompanied with tracheobronchial lymph nodes. </w:t>
      </w:r>
      <w:r w:rsidR="006554C1" w:rsidRPr="00B20CFA">
        <w:rPr>
          <w:rFonts w:ascii="Book Antiqua" w:eastAsia="Book Antiqua" w:hAnsi="Book Antiqua" w:cs="Book Antiqua"/>
          <w:color w:val="000000" w:themeColor="text1"/>
        </w:rPr>
        <w:t>M</w:t>
      </w:r>
      <w:r w:rsidR="00E65A09" w:rsidRPr="00B20CFA">
        <w:rPr>
          <w:rFonts w:ascii="Book Antiqua" w:eastAsia="Book Antiqua" w:hAnsi="Book Antiqua" w:cs="Book Antiqua"/>
          <w:color w:val="000000" w:themeColor="text1"/>
        </w:rPr>
        <w:t>agnetic resonance imaging</w:t>
      </w:r>
      <w:r w:rsidRPr="00B20CFA">
        <w:rPr>
          <w:rFonts w:ascii="Book Antiqua" w:eastAsia="Book Antiqua" w:hAnsi="Book Antiqua" w:cs="Book Antiqua"/>
          <w:color w:val="000000" w:themeColor="text1"/>
        </w:rPr>
        <w:t xml:space="preserve"> of the brain showed brain metastasis. Whole-body PET-CT revealed no lesions in other parts of the body. That is, there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no other detectable tumors at the time of diagnosis. The pathological diagnosis showed</w:t>
      </w:r>
      <w:r w:rsidR="006554C1" w:rsidRPr="00B20CFA">
        <w:rPr>
          <w:rFonts w:ascii="Book Antiqua" w:eastAsia="Book Antiqua" w:hAnsi="Book Antiqua" w:cs="Book Antiqua"/>
          <w:color w:val="000000" w:themeColor="text1"/>
        </w:rPr>
        <w:t xml:space="preserve"> that</w:t>
      </w:r>
      <w:r w:rsidRPr="00B20CFA">
        <w:rPr>
          <w:rFonts w:ascii="Book Antiqua" w:eastAsia="Book Antiqua" w:hAnsi="Book Antiqua" w:cs="Book Antiqua"/>
          <w:color w:val="000000" w:themeColor="text1"/>
        </w:rPr>
        <w:t xml:space="preserve"> the tumor cells </w:t>
      </w:r>
      <w:r w:rsidR="006554C1" w:rsidRPr="00B20CFA">
        <w:rPr>
          <w:rFonts w:ascii="Book Antiqua" w:eastAsia="Book Antiqua" w:hAnsi="Book Antiqua" w:cs="Book Antiqua"/>
          <w:color w:val="000000" w:themeColor="text1"/>
        </w:rPr>
        <w:t>had</w:t>
      </w:r>
      <w:r w:rsidRPr="00B20CFA">
        <w:rPr>
          <w:rFonts w:ascii="Book Antiqua" w:eastAsia="Book Antiqua" w:hAnsi="Book Antiqua" w:cs="Book Antiqua"/>
          <w:color w:val="000000" w:themeColor="text1"/>
        </w:rPr>
        <w:t xml:space="preserve"> darkly stained nuclei and eosinophilic cytoplasm. In some areas, fine melanin granules exited in or out of the cells. The tumor cells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arranged in sheets, nests and </w:t>
      </w:r>
      <w:r w:rsidR="006554C1" w:rsidRPr="00B20CFA">
        <w:rPr>
          <w:rFonts w:ascii="Book Antiqua" w:eastAsia="Book Antiqua" w:hAnsi="Book Antiqua" w:cs="Book Antiqua"/>
          <w:color w:val="000000" w:themeColor="text1"/>
        </w:rPr>
        <w:t xml:space="preserve">a </w:t>
      </w:r>
      <w:proofErr w:type="spellStart"/>
      <w:r w:rsidRPr="00B20CFA">
        <w:rPr>
          <w:rFonts w:ascii="Book Antiqua" w:eastAsia="Book Antiqua" w:hAnsi="Book Antiqua" w:cs="Book Antiqua"/>
          <w:color w:val="000000" w:themeColor="text1"/>
        </w:rPr>
        <w:t>discohesive</w:t>
      </w:r>
      <w:proofErr w:type="spellEnd"/>
      <w:r w:rsidRPr="00B20CFA">
        <w:rPr>
          <w:rFonts w:ascii="Book Antiqua" w:eastAsia="Book Antiqua" w:hAnsi="Book Antiqua" w:cs="Book Antiqua"/>
          <w:color w:val="000000" w:themeColor="text1"/>
        </w:rPr>
        <w:t xml:space="preserve"> pattern and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accompanied by vessels. IHC staining showed that tumor cells were positive for</w:t>
      </w:r>
      <w:r w:rsidR="006554C1"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markers HMB-45 and Melan-A, which were valuable for the diagnosis of </w:t>
      </w:r>
      <w:proofErr w:type="gramStart"/>
      <w:r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vertAlign w:val="superscript"/>
        </w:rPr>
        <w:t>[</w:t>
      </w:r>
      <w:proofErr w:type="gramEnd"/>
      <w:r w:rsidRPr="00B20CFA">
        <w:rPr>
          <w:rFonts w:ascii="Book Antiqua" w:eastAsia="Book Antiqua" w:hAnsi="Book Antiqua" w:cs="Book Antiqua"/>
          <w:color w:val="000000" w:themeColor="text1"/>
          <w:vertAlign w:val="superscript"/>
        </w:rPr>
        <w:t>2,3,6,7]</w:t>
      </w:r>
      <w:r w:rsidRPr="00B20CFA">
        <w:rPr>
          <w:rFonts w:ascii="Book Antiqua" w:eastAsia="Book Antiqua" w:hAnsi="Book Antiqua" w:cs="Book Antiqua"/>
          <w:color w:val="000000" w:themeColor="text1"/>
        </w:rPr>
        <w:t xml:space="preserve">. </w:t>
      </w:r>
    </w:p>
    <w:p w14:paraId="0F69A976" w14:textId="0E32671B" w:rsidR="00A77B3E" w:rsidRPr="00B20CFA" w:rsidRDefault="00CA0A35">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Genetic </w:t>
      </w:r>
      <w:r w:rsidR="00A04772" w:rsidRPr="00B20CFA">
        <w:rPr>
          <w:rFonts w:ascii="Book Antiqua" w:eastAsia="Book Antiqua" w:hAnsi="Book Antiqua" w:cs="Book Antiqua"/>
          <w:color w:val="000000" w:themeColor="text1"/>
        </w:rPr>
        <w:t xml:space="preserve">assays were also performed to identify the driver mutations. The results showed that the </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gene was mutated, and no </w:t>
      </w:r>
      <w:r w:rsidR="00A04772" w:rsidRPr="00B20CFA">
        <w:rPr>
          <w:rFonts w:ascii="Book Antiqua" w:eastAsia="Book Antiqua" w:hAnsi="Book Antiqua" w:cs="Book Antiqua"/>
          <w:i/>
          <w:iCs/>
          <w:color w:val="000000" w:themeColor="text1"/>
        </w:rPr>
        <w:t>EGFR</w:t>
      </w:r>
      <w:r w:rsidR="00A04772" w:rsidRPr="00B20CFA">
        <w:rPr>
          <w:rFonts w:ascii="Book Antiqua" w:eastAsia="Book Antiqua" w:hAnsi="Book Antiqua" w:cs="Book Antiqua"/>
          <w:color w:val="000000" w:themeColor="text1"/>
        </w:rPr>
        <w:t xml:space="preserve"> gene mutation was found. Mutations in c-</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mostly occur in acral, mucosal, and chronically sun-damaged melanomas. As an important factor for cell differentiation, proliferation, and survival, c-</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has been used in clinical trials of advanced melanoma to inhibit its function</w:t>
      </w:r>
      <w:r w:rsidR="00A04772" w:rsidRPr="00B20CFA">
        <w:rPr>
          <w:rFonts w:ascii="Book Antiqua" w:eastAsia="Book Antiqua" w:hAnsi="Book Antiqua" w:cs="Book Antiqua"/>
          <w:color w:val="000000" w:themeColor="text1"/>
          <w:vertAlign w:val="superscript"/>
        </w:rPr>
        <w:t>[9-11]</w:t>
      </w:r>
      <w:r w:rsidR="00A04772" w:rsidRPr="00B20CFA">
        <w:rPr>
          <w:rFonts w:ascii="Book Antiqua" w:eastAsia="Book Antiqua" w:hAnsi="Book Antiqua" w:cs="Book Antiqua"/>
          <w:color w:val="000000" w:themeColor="text1"/>
        </w:rPr>
        <w:t>. Based on these findings, this case met the above diagnostic criteria and was diagnosed as PMML.</w:t>
      </w:r>
    </w:p>
    <w:p w14:paraId="6396C279" w14:textId="06BD7C7D"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Although histologically it is difficult to distinguish PMML from lung </w:t>
      </w:r>
      <w:r w:rsidR="00E446B8" w:rsidRPr="00B20CFA">
        <w:rPr>
          <w:rFonts w:ascii="Book Antiqua" w:eastAsia="Book Antiqua" w:hAnsi="Book Antiqua" w:cs="Book Antiqua"/>
          <w:color w:val="000000" w:themeColor="text1"/>
        </w:rPr>
        <w:t>squamous-cell carcinoma (</w:t>
      </w:r>
      <w:r w:rsidRPr="00B20CFA">
        <w:rPr>
          <w:rFonts w:ascii="Book Antiqua" w:eastAsia="Book Antiqua" w:hAnsi="Book Antiqua" w:cs="Book Antiqua"/>
          <w:color w:val="000000" w:themeColor="text1"/>
        </w:rPr>
        <w:t>SCC</w:t>
      </w:r>
      <w:r w:rsidR="00E446B8" w:rsidRPr="00B20CFA">
        <w:rPr>
          <w:rFonts w:ascii="Book Antiqua" w:eastAsia="Book Antiqua" w:hAnsi="Book Antiqua" w:cs="Book Antiqua"/>
          <w:color w:val="000000" w:themeColor="text1"/>
        </w:rPr>
        <w:t>)</w:t>
      </w:r>
      <w:r w:rsidR="006554C1" w:rsidRPr="00B20CFA">
        <w:rPr>
          <w:rFonts w:ascii="Book Antiqua" w:eastAsia="Book Antiqua" w:hAnsi="Book Antiqua" w:cs="Book Antiqua"/>
          <w:color w:val="000000" w:themeColor="text1"/>
        </w:rPr>
        <w:t>, i</w:t>
      </w:r>
      <w:r w:rsidRPr="00B20CFA">
        <w:rPr>
          <w:rFonts w:ascii="Book Antiqua" w:eastAsia="Book Antiqua" w:hAnsi="Book Antiqua" w:cs="Book Antiqua"/>
          <w:color w:val="000000" w:themeColor="text1"/>
        </w:rPr>
        <w:t xml:space="preserve">t should be known that </w:t>
      </w:r>
      <w:bookmarkStart w:id="21" w:name="OLE_LINK19"/>
      <w:bookmarkStart w:id="22" w:name="OLE_LINK20"/>
      <w:r w:rsidRPr="00B20CFA">
        <w:rPr>
          <w:rFonts w:ascii="Book Antiqua" w:eastAsia="Book Antiqua" w:hAnsi="Book Antiqua" w:cs="Book Antiqua"/>
          <w:color w:val="000000" w:themeColor="text1"/>
        </w:rPr>
        <w:t>IHC</w:t>
      </w:r>
      <w:bookmarkEnd w:id="21"/>
      <w:bookmarkEnd w:id="22"/>
      <w:r w:rsidRPr="00B20CFA">
        <w:rPr>
          <w:rFonts w:ascii="Book Antiqua" w:eastAsia="Book Antiqua" w:hAnsi="Book Antiqua" w:cs="Book Antiqua"/>
          <w:color w:val="000000" w:themeColor="text1"/>
        </w:rPr>
        <w:t xml:space="preserve"> staining of SCC is usually negative for </w:t>
      </w:r>
      <w:r w:rsidRPr="00B20CFA">
        <w:rPr>
          <w:rFonts w:ascii="Book Antiqua" w:eastAsia="Book Antiqua" w:hAnsi="Book Antiqua" w:cs="Book Antiqua"/>
          <w:color w:val="000000" w:themeColor="text1"/>
        </w:rPr>
        <w:lastRenderedPageBreak/>
        <w:t>HMB-45 and Melan-A. Primary melanoma often appears as a solitary nodule or mass, often involving the bronchial lumen.</w:t>
      </w:r>
    </w:p>
    <w:p w14:paraId="29AF750C" w14:textId="52D5AC3F"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A chest CT scan also can help find the abnormalities in the lungs. Usually, CT scan shows a mild or moderate enhancement of the PMML, which is different from the obvious enhancement of lung carcinoma. However, radiological detections cannot distinguish between primary and metasta</w:t>
      </w:r>
      <w:r w:rsidR="006554C1" w:rsidRPr="00B20CFA">
        <w:rPr>
          <w:rFonts w:ascii="Book Antiqua" w:eastAsia="Book Antiqua" w:hAnsi="Book Antiqua" w:cs="Book Antiqua"/>
          <w:color w:val="000000" w:themeColor="text1"/>
        </w:rPr>
        <w:t>tic</w:t>
      </w:r>
      <w:r w:rsidRPr="00B20CFA">
        <w:rPr>
          <w:rFonts w:ascii="Book Antiqua" w:eastAsia="Book Antiqua" w:hAnsi="Book Antiqua" w:cs="Book Antiqua"/>
          <w:color w:val="000000" w:themeColor="text1"/>
        </w:rPr>
        <w:t xml:space="preserve"> lesions. Therefore, it is necessary to ask medical history in detail</w:t>
      </w:r>
      <w:r w:rsidR="006554C1"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i/>
          <w:iCs/>
          <w:color w:val="000000" w:themeColor="text1"/>
        </w:rPr>
        <w:t>i.e.</w:t>
      </w:r>
      <w:r w:rsidR="006554C1"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black spots and moles, skin ulcers and injuries</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and</w:t>
      </w:r>
      <w:r w:rsidR="006554C1" w:rsidRPr="00B20CFA">
        <w:rPr>
          <w:rFonts w:ascii="Book Antiqua" w:eastAsia="Book Antiqua" w:hAnsi="Book Antiqua" w:cs="Book Antiqua"/>
          <w:color w:val="000000" w:themeColor="text1"/>
        </w:rPr>
        <w:t xml:space="preserve"> to</w:t>
      </w:r>
      <w:r w:rsidRPr="00B20CFA">
        <w:rPr>
          <w:rFonts w:ascii="Book Antiqua" w:eastAsia="Book Antiqua" w:hAnsi="Book Antiqua" w:cs="Book Antiqua"/>
          <w:color w:val="000000" w:themeColor="text1"/>
        </w:rPr>
        <w:t xml:space="preserve"> take physical examination of skin, mucosa, anal canal and vulva to check for pigmentation. Then</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combined with the pathologic histology and immunophenotypic analysis of the tumor, PMML can be diagnosed.</w:t>
      </w:r>
    </w:p>
    <w:p w14:paraId="4B2A2613" w14:textId="57CFCB03"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Histopathological examination is still the gold standard for PMML diagnosis, but there are still many difficulties in the detection process. </w:t>
      </w:r>
      <w:r w:rsidR="006554C1" w:rsidRPr="00B20CFA">
        <w:rPr>
          <w:rFonts w:ascii="Book Antiqua" w:eastAsia="Book Antiqua" w:hAnsi="Book Antiqua" w:cs="Book Antiqua"/>
          <w:color w:val="000000" w:themeColor="text1"/>
        </w:rPr>
        <w:t>These include the difficulty</w:t>
      </w:r>
      <w:r w:rsidRPr="00B20CFA">
        <w:rPr>
          <w:rFonts w:ascii="Book Antiqua" w:eastAsia="Book Antiqua" w:hAnsi="Book Antiqua" w:cs="Book Antiqua"/>
          <w:color w:val="000000" w:themeColor="text1"/>
        </w:rPr>
        <w:t xml:space="preserve"> to distinguish PMML from lung SCC. It should be known that IHC staining of SCC is usually negative for HMB-45 and Melan-A</w:t>
      </w:r>
      <w:r w:rsidR="006554C1" w:rsidRPr="00B20CFA">
        <w:rPr>
          <w:rFonts w:ascii="Book Antiqua" w:eastAsia="Book Antiqua" w:hAnsi="Book Antiqua" w:cs="Book Antiqua"/>
          <w:color w:val="000000" w:themeColor="text1"/>
        </w:rPr>
        <w:t>, and</w:t>
      </w:r>
      <w:r w:rsidRPr="00B20CFA">
        <w:rPr>
          <w:rFonts w:ascii="Book Antiqua" w:eastAsia="Book Antiqua" w:hAnsi="Book Antiqua" w:cs="Book Antiqua"/>
          <w:color w:val="000000" w:themeColor="text1"/>
        </w:rPr>
        <w:t xml:space="preserve"> primary melanoma often appears as a solitary nodule or mass, often involving the bronchial lumen. Furthermore, when microscopic observation shows that the lesions are composed of small round cells and negative for carcinoma makers, the following points should be noted: </w:t>
      </w:r>
      <w:r w:rsidR="006554C1" w:rsidRPr="00B20CFA">
        <w:rPr>
          <w:rFonts w:ascii="Book Antiqua" w:eastAsia="Book Antiqua" w:hAnsi="Book Antiqua" w:cs="Book Antiqua"/>
          <w:color w:val="000000" w:themeColor="text1"/>
        </w:rPr>
        <w:t>Were</w:t>
      </w:r>
      <w:r w:rsidRPr="00B20CFA">
        <w:rPr>
          <w:rFonts w:ascii="Book Antiqua" w:eastAsia="Book Antiqua" w:hAnsi="Book Antiqua" w:cs="Book Antiqua"/>
          <w:color w:val="000000" w:themeColor="text1"/>
        </w:rPr>
        <w:t xml:space="preserve"> the round cells morphological</w:t>
      </w:r>
      <w:r w:rsidR="006554C1" w:rsidRPr="00B20CFA">
        <w:rPr>
          <w:rFonts w:ascii="Book Antiqua" w:eastAsia="Book Antiqua" w:hAnsi="Book Antiqua" w:cs="Book Antiqua"/>
          <w:color w:val="000000" w:themeColor="text1"/>
        </w:rPr>
        <w:t>ly diverse</w:t>
      </w:r>
      <w:r w:rsidRPr="00B20CFA">
        <w:rPr>
          <w:rFonts w:ascii="Book Antiqua" w:eastAsia="Book Antiqua" w:hAnsi="Book Antiqua" w:cs="Book Antiqua"/>
          <w:color w:val="000000" w:themeColor="text1"/>
        </w:rPr>
        <w:t xml:space="preserve"> and diffusely </w:t>
      </w:r>
      <w:proofErr w:type="gramStart"/>
      <w:r w:rsidRPr="00B20CFA">
        <w:rPr>
          <w:rFonts w:ascii="Book Antiqua" w:eastAsia="Book Antiqua" w:hAnsi="Book Antiqua" w:cs="Book Antiqua"/>
          <w:color w:val="000000" w:themeColor="text1"/>
        </w:rPr>
        <w:t>distributed</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w:t>
      </w:r>
      <w:proofErr w:type="gramEnd"/>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tumor vessels pretty rich</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tumor cells friendly to vessels</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w:t>
      </w:r>
      <w:r w:rsidR="006554C1"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melanin granules inside or outside the tumor cell</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If the answers are all yes, the</w:t>
      </w:r>
      <w:r w:rsidR="006554C1" w:rsidRPr="00B20CFA">
        <w:rPr>
          <w:rFonts w:ascii="Book Antiqua" w:eastAsia="Book Antiqua" w:hAnsi="Book Antiqua" w:cs="Book Antiqua"/>
          <w:color w:val="000000" w:themeColor="text1"/>
        </w:rPr>
        <w:t>n</w:t>
      </w:r>
      <w:r w:rsidRPr="00B20CFA">
        <w:rPr>
          <w:rFonts w:ascii="Book Antiqua" w:eastAsia="Book Antiqua" w:hAnsi="Book Antiqua" w:cs="Book Antiqua"/>
          <w:color w:val="000000" w:themeColor="text1"/>
        </w:rPr>
        <w:t xml:space="preserve"> MM may be taken into consideration. </w:t>
      </w:r>
      <w:r w:rsidR="006554C1" w:rsidRPr="00B20CFA">
        <w:rPr>
          <w:rFonts w:ascii="Book Antiqua" w:eastAsia="Book Antiqua" w:hAnsi="Book Antiqua" w:cs="Book Antiqua"/>
          <w:color w:val="000000" w:themeColor="text1"/>
        </w:rPr>
        <w:t>C</w:t>
      </w:r>
      <w:r w:rsidRPr="00B20CFA">
        <w:rPr>
          <w:rFonts w:ascii="Book Antiqua" w:eastAsia="Book Antiqua" w:hAnsi="Book Antiqua" w:cs="Book Antiqua"/>
          <w:color w:val="000000" w:themeColor="text1"/>
        </w:rPr>
        <w:t xml:space="preserve">onsideration of MM should be verified by IHC staining of MM markers. Moreover, it is necessary to pay attention to the differential diagnosis of PMML and some diseases that </w:t>
      </w:r>
      <w:r w:rsidR="007C10C8" w:rsidRPr="00B20CFA">
        <w:rPr>
          <w:rFonts w:ascii="Book Antiqua" w:eastAsia="Book Antiqua" w:hAnsi="Book Antiqua" w:cs="Book Antiqua"/>
          <w:color w:val="000000" w:themeColor="text1"/>
        </w:rPr>
        <w:t xml:space="preserve">are </w:t>
      </w:r>
      <w:r w:rsidRPr="00B20CFA">
        <w:rPr>
          <w:rFonts w:ascii="Book Antiqua" w:eastAsia="Book Antiqua" w:hAnsi="Book Antiqua" w:cs="Book Antiqua"/>
          <w:color w:val="000000" w:themeColor="text1"/>
        </w:rPr>
        <w:t xml:space="preserve">also composed of similar small round cells, such as lymphomas, extramedullary plasmacytoma, rhabdomyosarcoma and primitive neuroectodermal tumor. </w:t>
      </w:r>
    </w:p>
    <w:p w14:paraId="2B038324" w14:textId="77777777" w:rsidR="00A77B3E" w:rsidRPr="00B20CFA" w:rsidRDefault="00A77B3E">
      <w:pPr>
        <w:adjustRightInd w:val="0"/>
        <w:snapToGrid w:val="0"/>
        <w:spacing w:line="360" w:lineRule="auto"/>
        <w:jc w:val="both"/>
        <w:rPr>
          <w:rFonts w:ascii="Book Antiqua" w:hAnsi="Book Antiqua"/>
          <w:color w:val="000000" w:themeColor="text1"/>
        </w:rPr>
      </w:pPr>
    </w:p>
    <w:p w14:paraId="40CAC68F"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CONCLUSION</w:t>
      </w:r>
    </w:p>
    <w:p w14:paraId="3E30248E" w14:textId="507CD27A" w:rsidR="00A77B3E" w:rsidRPr="00B20CFA" w:rsidRDefault="00A04772">
      <w:pPr>
        <w:adjustRightInd w:val="0"/>
        <w:snapToGrid w:val="0"/>
        <w:spacing w:line="360" w:lineRule="auto"/>
        <w:jc w:val="both"/>
        <w:rPr>
          <w:rFonts w:ascii="Book Antiqua" w:hAnsi="Book Antiqua"/>
          <w:color w:val="000000" w:themeColor="text1"/>
        </w:rPr>
      </w:pPr>
      <w:bookmarkStart w:id="23" w:name="OLE_LINK17"/>
      <w:bookmarkStart w:id="24" w:name="OLE_LINK18"/>
      <w:r w:rsidRPr="00B20CFA">
        <w:rPr>
          <w:rFonts w:ascii="Book Antiqua" w:eastAsia="Book Antiqua" w:hAnsi="Book Antiqua" w:cs="Book Antiqua"/>
          <w:color w:val="000000" w:themeColor="text1"/>
        </w:rPr>
        <w:t xml:space="preserve">PMML is an extremely rare, highly malignant neoplasm with a poor prognosis. Histopathological examination is a reliable gold standard for confirmation of a PMML diagnosis. Because of the morphological and immunophenotypic variations, the </w:t>
      </w:r>
      <w:r w:rsidRPr="00B20CFA">
        <w:rPr>
          <w:rFonts w:ascii="Book Antiqua" w:eastAsia="Book Antiqua" w:hAnsi="Book Antiqua" w:cs="Book Antiqua"/>
          <w:color w:val="000000" w:themeColor="text1"/>
        </w:rPr>
        <w:lastRenderedPageBreak/>
        <w:t>diagnosis of PMML remains difficult and should be distinguished from the diagnosis of other cancers. IHC staining is helpful for the differential diagnosis of PMML. Currently, with the in-depth study of the molecular biological characteristics and genetic variation of melanoma, targeted immunotherapy may further benefit clinical treatment and has broad prospects</w:t>
      </w:r>
      <w:r w:rsidR="00133D4B" w:rsidRPr="00B20CFA">
        <w:rPr>
          <w:rFonts w:ascii="Book Antiqua" w:eastAsia="Book Antiqua" w:hAnsi="Book Antiqua" w:cs="Book Antiqua"/>
          <w:color w:val="000000" w:themeColor="text1"/>
          <w:vertAlign w:val="superscript"/>
        </w:rPr>
        <w:t>[12-23]</w:t>
      </w:r>
      <w:r w:rsidRPr="00B20CFA">
        <w:rPr>
          <w:rFonts w:ascii="Book Antiqua" w:eastAsia="Book Antiqua" w:hAnsi="Book Antiqua" w:cs="Book Antiqua"/>
          <w:color w:val="000000" w:themeColor="text1"/>
        </w:rPr>
        <w:t xml:space="preserve">. </w:t>
      </w:r>
    </w:p>
    <w:bookmarkEnd w:id="23"/>
    <w:bookmarkEnd w:id="24"/>
    <w:p w14:paraId="57F735CC" w14:textId="77777777" w:rsidR="00A77B3E" w:rsidRPr="00B20CFA" w:rsidRDefault="00A77B3E">
      <w:pPr>
        <w:adjustRightInd w:val="0"/>
        <w:snapToGrid w:val="0"/>
        <w:spacing w:line="360" w:lineRule="auto"/>
        <w:jc w:val="both"/>
        <w:rPr>
          <w:rFonts w:ascii="Book Antiqua" w:hAnsi="Book Antiqua"/>
          <w:color w:val="000000" w:themeColor="text1"/>
        </w:rPr>
      </w:pPr>
    </w:p>
    <w:p w14:paraId="41D7C7A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ACKNOWLEDGEMENTS</w:t>
      </w:r>
    </w:p>
    <w:p w14:paraId="0E1209EA" w14:textId="1C8C6E3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We thank the patient and her family for their support.</w:t>
      </w:r>
    </w:p>
    <w:p w14:paraId="6512FFBE" w14:textId="77777777" w:rsidR="00A77B3E" w:rsidRPr="00B20CFA" w:rsidRDefault="00A77B3E">
      <w:pPr>
        <w:adjustRightInd w:val="0"/>
        <w:snapToGrid w:val="0"/>
        <w:spacing w:line="360" w:lineRule="auto"/>
        <w:jc w:val="both"/>
        <w:rPr>
          <w:rFonts w:ascii="Book Antiqua" w:hAnsi="Book Antiqua"/>
          <w:color w:val="000000" w:themeColor="text1"/>
        </w:rPr>
      </w:pPr>
    </w:p>
    <w:p w14:paraId="36AAFC12" w14:textId="31EECB4D" w:rsidR="00EE25FB"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REFERENCES</w:t>
      </w:r>
    </w:p>
    <w:p w14:paraId="1FFBE1F3" w14:textId="77777777" w:rsidR="00754AF1" w:rsidRPr="00B20CFA" w:rsidRDefault="00754AF1">
      <w:pPr>
        <w:snapToGrid w:val="0"/>
        <w:spacing w:line="360" w:lineRule="auto"/>
        <w:jc w:val="both"/>
        <w:rPr>
          <w:rFonts w:ascii="Book Antiqua" w:hAnsi="Book Antiqua"/>
          <w:color w:val="000000" w:themeColor="text1"/>
        </w:rPr>
      </w:pPr>
      <w:bookmarkStart w:id="25" w:name="OLE_LINK2259"/>
      <w:bookmarkStart w:id="26" w:name="OLE_LINK2260"/>
      <w:r w:rsidRPr="00B20CFA">
        <w:rPr>
          <w:rFonts w:ascii="Book Antiqua" w:hAnsi="Book Antiqua"/>
          <w:color w:val="000000" w:themeColor="text1"/>
        </w:rPr>
        <w:t xml:space="preserve">1 </w:t>
      </w:r>
      <w:r w:rsidRPr="00B20CFA">
        <w:rPr>
          <w:rFonts w:ascii="Book Antiqua" w:hAnsi="Book Antiqua"/>
          <w:b/>
          <w:bCs/>
          <w:color w:val="000000" w:themeColor="text1"/>
        </w:rPr>
        <w:t>Wilson RW</w:t>
      </w:r>
      <w:r w:rsidRPr="00B20CFA">
        <w:rPr>
          <w:rFonts w:ascii="Book Antiqua" w:hAnsi="Book Antiqua"/>
          <w:color w:val="000000" w:themeColor="text1"/>
        </w:rPr>
        <w:t xml:space="preserve">, Moran CA. Primary melanoma of the lung: a clinicopathologic and immunohistochemical study of eight cases. </w:t>
      </w:r>
      <w:r w:rsidRPr="00B20CFA">
        <w:rPr>
          <w:rFonts w:ascii="Book Antiqua" w:hAnsi="Book Antiqua"/>
          <w:i/>
          <w:iCs/>
          <w:color w:val="000000" w:themeColor="text1"/>
        </w:rPr>
        <w:t xml:space="preserve">Am J Surg </w:t>
      </w:r>
      <w:proofErr w:type="spellStart"/>
      <w:r w:rsidRPr="00B20CFA">
        <w:rPr>
          <w:rFonts w:ascii="Book Antiqua" w:hAnsi="Book Antiqua"/>
          <w:i/>
          <w:iCs/>
          <w:color w:val="000000" w:themeColor="text1"/>
        </w:rPr>
        <w:t>Pathol</w:t>
      </w:r>
      <w:proofErr w:type="spellEnd"/>
      <w:r w:rsidRPr="00B20CFA">
        <w:rPr>
          <w:rFonts w:ascii="Book Antiqua" w:hAnsi="Book Antiqua"/>
          <w:color w:val="000000" w:themeColor="text1"/>
        </w:rPr>
        <w:t xml:space="preserve"> 1997; </w:t>
      </w:r>
      <w:r w:rsidRPr="00B20CFA">
        <w:rPr>
          <w:rFonts w:ascii="Book Antiqua" w:hAnsi="Book Antiqua"/>
          <w:b/>
          <w:bCs/>
          <w:color w:val="000000" w:themeColor="text1"/>
        </w:rPr>
        <w:t>21</w:t>
      </w:r>
      <w:r w:rsidRPr="00B20CFA">
        <w:rPr>
          <w:rFonts w:ascii="Book Antiqua" w:hAnsi="Book Antiqua"/>
          <w:color w:val="000000" w:themeColor="text1"/>
        </w:rPr>
        <w:t>: 1196-1202 [PMID: 9331292 DOI: 10.1097/00000478-199710000-00010]</w:t>
      </w:r>
    </w:p>
    <w:p w14:paraId="1D17F488"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 </w:t>
      </w:r>
      <w:proofErr w:type="spellStart"/>
      <w:r w:rsidRPr="00B20CFA">
        <w:rPr>
          <w:rFonts w:ascii="Book Antiqua" w:hAnsi="Book Antiqua"/>
          <w:b/>
          <w:bCs/>
          <w:color w:val="000000" w:themeColor="text1"/>
        </w:rPr>
        <w:t>Dountsis</w:t>
      </w:r>
      <w:proofErr w:type="spellEnd"/>
      <w:r w:rsidRPr="00B20CFA">
        <w:rPr>
          <w:rFonts w:ascii="Book Antiqua" w:hAnsi="Book Antiqua"/>
          <w:b/>
          <w:bCs/>
          <w:color w:val="000000" w:themeColor="text1"/>
        </w:rPr>
        <w:t xml:space="preserve"> A</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Zisis</w:t>
      </w:r>
      <w:proofErr w:type="spellEnd"/>
      <w:r w:rsidRPr="00B20CFA">
        <w:rPr>
          <w:rFonts w:ascii="Book Antiqua" w:hAnsi="Book Antiqua"/>
          <w:color w:val="000000" w:themeColor="text1"/>
        </w:rPr>
        <w:t xml:space="preserve"> C, </w:t>
      </w:r>
      <w:proofErr w:type="spellStart"/>
      <w:r w:rsidRPr="00B20CFA">
        <w:rPr>
          <w:rFonts w:ascii="Book Antiqua" w:hAnsi="Book Antiqua"/>
          <w:color w:val="000000" w:themeColor="text1"/>
        </w:rPr>
        <w:t>Karagianni</w:t>
      </w:r>
      <w:proofErr w:type="spellEnd"/>
      <w:r w:rsidRPr="00B20CFA">
        <w:rPr>
          <w:rFonts w:ascii="Book Antiqua" w:hAnsi="Book Antiqua"/>
          <w:color w:val="000000" w:themeColor="text1"/>
        </w:rPr>
        <w:t xml:space="preserve"> E, </w:t>
      </w:r>
      <w:proofErr w:type="spellStart"/>
      <w:r w:rsidRPr="00B20CFA">
        <w:rPr>
          <w:rFonts w:ascii="Book Antiqua" w:hAnsi="Book Antiqua"/>
          <w:color w:val="000000" w:themeColor="text1"/>
        </w:rPr>
        <w:t>Dahabreh</w:t>
      </w:r>
      <w:proofErr w:type="spellEnd"/>
      <w:r w:rsidRPr="00B20CFA">
        <w:rPr>
          <w:rFonts w:ascii="Book Antiqua" w:hAnsi="Book Antiqua"/>
          <w:color w:val="000000" w:themeColor="text1"/>
        </w:rPr>
        <w:t xml:space="preserve"> J. Primary Malignant Melanoma of the Lung: A Case Report. </w:t>
      </w:r>
      <w:r w:rsidRPr="00B20CFA">
        <w:rPr>
          <w:rFonts w:ascii="Book Antiqua" w:hAnsi="Book Antiqua"/>
          <w:i/>
          <w:iCs/>
          <w:color w:val="000000" w:themeColor="text1"/>
        </w:rPr>
        <w:t>World J Surg Oncol</w:t>
      </w:r>
      <w:r w:rsidRPr="00B20CFA">
        <w:rPr>
          <w:rFonts w:ascii="Book Antiqua" w:hAnsi="Book Antiqua"/>
          <w:color w:val="000000" w:themeColor="text1"/>
        </w:rPr>
        <w:t xml:space="preserve"> 2003; </w:t>
      </w:r>
      <w:r w:rsidRPr="00B20CFA">
        <w:rPr>
          <w:rFonts w:ascii="Book Antiqua" w:hAnsi="Book Antiqua"/>
          <w:b/>
          <w:bCs/>
          <w:color w:val="000000" w:themeColor="text1"/>
        </w:rPr>
        <w:t>1</w:t>
      </w:r>
      <w:r w:rsidRPr="00B20CFA">
        <w:rPr>
          <w:rFonts w:ascii="Book Antiqua" w:hAnsi="Book Antiqua"/>
          <w:color w:val="000000" w:themeColor="text1"/>
        </w:rPr>
        <w:t>: 26 [PMID: 14750982 DOI: 10.1186/1477-7819-1-26]</w:t>
      </w:r>
    </w:p>
    <w:p w14:paraId="3B0CC34C"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3 </w:t>
      </w:r>
      <w:r w:rsidRPr="00B20CFA">
        <w:rPr>
          <w:rFonts w:ascii="Book Antiqua" w:hAnsi="Book Antiqua"/>
          <w:b/>
          <w:bCs/>
          <w:color w:val="000000" w:themeColor="text1"/>
        </w:rPr>
        <w:t>Yunce M</w:t>
      </w:r>
      <w:r w:rsidRPr="00B20CFA">
        <w:rPr>
          <w:rFonts w:ascii="Book Antiqua" w:hAnsi="Book Antiqua"/>
          <w:color w:val="000000" w:themeColor="text1"/>
        </w:rPr>
        <w:t xml:space="preserve">, Selinger S, </w:t>
      </w:r>
      <w:proofErr w:type="spellStart"/>
      <w:r w:rsidRPr="00B20CFA">
        <w:rPr>
          <w:rFonts w:ascii="Book Antiqua" w:hAnsi="Book Antiqua"/>
          <w:color w:val="000000" w:themeColor="text1"/>
        </w:rPr>
        <w:t>Krimsky</w:t>
      </w:r>
      <w:proofErr w:type="spellEnd"/>
      <w:r w:rsidRPr="00B20CFA">
        <w:rPr>
          <w:rFonts w:ascii="Book Antiqua" w:hAnsi="Book Antiqua"/>
          <w:color w:val="000000" w:themeColor="text1"/>
        </w:rPr>
        <w:t xml:space="preserve"> W, Harley DP. Primary malignant melanoma of the lung: a case report of a rare tumor and review of the literature. </w:t>
      </w:r>
      <w:r w:rsidRPr="00B20CFA">
        <w:rPr>
          <w:rFonts w:ascii="Book Antiqua" w:hAnsi="Book Antiqua"/>
          <w:i/>
          <w:iCs/>
          <w:color w:val="000000" w:themeColor="text1"/>
        </w:rPr>
        <w:t xml:space="preserve">J Community Hosp Intern Med </w:t>
      </w:r>
      <w:proofErr w:type="spellStart"/>
      <w:r w:rsidRPr="00B20CFA">
        <w:rPr>
          <w:rFonts w:ascii="Book Antiqua" w:hAnsi="Book Antiqua"/>
          <w:i/>
          <w:iCs/>
          <w:color w:val="000000" w:themeColor="text1"/>
        </w:rPr>
        <w:t>Perspect</w:t>
      </w:r>
      <w:proofErr w:type="spellEnd"/>
      <w:r w:rsidRPr="00B20CFA">
        <w:rPr>
          <w:rFonts w:ascii="Book Antiqua" w:hAnsi="Book Antiqua"/>
          <w:color w:val="000000" w:themeColor="text1"/>
        </w:rPr>
        <w:t xml:space="preserve"> 2018; </w:t>
      </w:r>
      <w:r w:rsidRPr="00B20CFA">
        <w:rPr>
          <w:rFonts w:ascii="Book Antiqua" w:hAnsi="Book Antiqua"/>
          <w:b/>
          <w:bCs/>
          <w:color w:val="000000" w:themeColor="text1"/>
        </w:rPr>
        <w:t>8</w:t>
      </w:r>
      <w:r w:rsidRPr="00B20CFA">
        <w:rPr>
          <w:rFonts w:ascii="Book Antiqua" w:hAnsi="Book Antiqua"/>
          <w:color w:val="000000" w:themeColor="text1"/>
        </w:rPr>
        <w:t>: 29-31 [PMID: 29686784 DOI: 10.1080/20009666.2018.1424485]</w:t>
      </w:r>
    </w:p>
    <w:p w14:paraId="73AD15CB"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4 </w:t>
      </w:r>
      <w:r w:rsidRPr="00B20CFA">
        <w:rPr>
          <w:rFonts w:ascii="Book Antiqua" w:hAnsi="Book Antiqua"/>
          <w:b/>
          <w:bCs/>
          <w:color w:val="000000" w:themeColor="text1"/>
        </w:rPr>
        <w:t>Ost D</w:t>
      </w:r>
      <w:r w:rsidRPr="00B20CFA">
        <w:rPr>
          <w:rFonts w:ascii="Book Antiqua" w:hAnsi="Book Antiqua"/>
          <w:color w:val="000000" w:themeColor="text1"/>
        </w:rPr>
        <w:t xml:space="preserve">, Joseph C, </w:t>
      </w:r>
      <w:proofErr w:type="spellStart"/>
      <w:r w:rsidRPr="00B20CFA">
        <w:rPr>
          <w:rFonts w:ascii="Book Antiqua" w:hAnsi="Book Antiqua"/>
          <w:color w:val="000000" w:themeColor="text1"/>
        </w:rPr>
        <w:t>Sogoloff</w:t>
      </w:r>
      <w:proofErr w:type="spellEnd"/>
      <w:r w:rsidRPr="00B20CFA">
        <w:rPr>
          <w:rFonts w:ascii="Book Antiqua" w:hAnsi="Book Antiqua"/>
          <w:color w:val="000000" w:themeColor="text1"/>
        </w:rPr>
        <w:t xml:space="preserve"> H, Menezes G. Primary pulmonary melanoma: case report and literature review. </w:t>
      </w:r>
      <w:r w:rsidRPr="00B20CFA">
        <w:rPr>
          <w:rFonts w:ascii="Book Antiqua" w:hAnsi="Book Antiqua"/>
          <w:i/>
          <w:iCs/>
          <w:color w:val="000000" w:themeColor="text1"/>
        </w:rPr>
        <w:t>Mayo Clin Proc</w:t>
      </w:r>
      <w:r w:rsidRPr="00B20CFA">
        <w:rPr>
          <w:rFonts w:ascii="Book Antiqua" w:hAnsi="Book Antiqua"/>
          <w:color w:val="000000" w:themeColor="text1"/>
        </w:rPr>
        <w:t xml:space="preserve"> 1999; </w:t>
      </w:r>
      <w:r w:rsidRPr="00B20CFA">
        <w:rPr>
          <w:rFonts w:ascii="Book Antiqua" w:hAnsi="Book Antiqua"/>
          <w:b/>
          <w:bCs/>
          <w:color w:val="000000" w:themeColor="text1"/>
        </w:rPr>
        <w:t>74</w:t>
      </w:r>
      <w:r w:rsidRPr="00B20CFA">
        <w:rPr>
          <w:rFonts w:ascii="Book Antiqua" w:hAnsi="Book Antiqua"/>
          <w:color w:val="000000" w:themeColor="text1"/>
        </w:rPr>
        <w:t>: 62-66 [PMID: 9987535 DOI: 10.4065/74.1.62]</w:t>
      </w:r>
    </w:p>
    <w:p w14:paraId="522A0F1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5 </w:t>
      </w:r>
      <w:r w:rsidRPr="00B20CFA">
        <w:rPr>
          <w:rFonts w:ascii="Book Antiqua" w:hAnsi="Book Antiqua"/>
          <w:b/>
          <w:bCs/>
          <w:color w:val="000000" w:themeColor="text1"/>
        </w:rPr>
        <w:t>Kyriakopoulos C</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Zarkavelis</w:t>
      </w:r>
      <w:proofErr w:type="spellEnd"/>
      <w:r w:rsidRPr="00B20CFA">
        <w:rPr>
          <w:rFonts w:ascii="Book Antiqua" w:hAnsi="Book Antiqua"/>
          <w:color w:val="000000" w:themeColor="text1"/>
        </w:rPr>
        <w:t xml:space="preserve"> G, </w:t>
      </w:r>
      <w:proofErr w:type="spellStart"/>
      <w:r w:rsidRPr="00B20CFA">
        <w:rPr>
          <w:rFonts w:ascii="Book Antiqua" w:hAnsi="Book Antiqua"/>
          <w:color w:val="000000" w:themeColor="text1"/>
        </w:rPr>
        <w:t>Andrianopoulou</w:t>
      </w:r>
      <w:proofErr w:type="spellEnd"/>
      <w:r w:rsidRPr="00B20CFA">
        <w:rPr>
          <w:rFonts w:ascii="Book Antiqua" w:hAnsi="Book Antiqua"/>
          <w:color w:val="000000" w:themeColor="text1"/>
        </w:rPr>
        <w:t xml:space="preserve"> A, </w:t>
      </w:r>
      <w:proofErr w:type="spellStart"/>
      <w:r w:rsidRPr="00B20CFA">
        <w:rPr>
          <w:rFonts w:ascii="Book Antiqua" w:hAnsi="Book Antiqua"/>
          <w:color w:val="000000" w:themeColor="text1"/>
        </w:rPr>
        <w:t>Papoudou</w:t>
      </w:r>
      <w:proofErr w:type="spellEnd"/>
      <w:r w:rsidRPr="00B20CFA">
        <w:rPr>
          <w:rFonts w:ascii="Book Antiqua" w:hAnsi="Book Antiqua"/>
          <w:color w:val="000000" w:themeColor="text1"/>
        </w:rPr>
        <w:t xml:space="preserve">-Bai A, </w:t>
      </w:r>
      <w:proofErr w:type="spellStart"/>
      <w:r w:rsidRPr="00B20CFA">
        <w:rPr>
          <w:rFonts w:ascii="Book Antiqua" w:hAnsi="Book Antiqua"/>
          <w:color w:val="000000" w:themeColor="text1"/>
        </w:rPr>
        <w:t>Stefanou</w:t>
      </w:r>
      <w:proofErr w:type="spellEnd"/>
      <w:r w:rsidRPr="00B20CFA">
        <w:rPr>
          <w:rFonts w:ascii="Book Antiqua" w:hAnsi="Book Antiqua"/>
          <w:color w:val="000000" w:themeColor="text1"/>
        </w:rPr>
        <w:t xml:space="preserve"> D, </w:t>
      </w:r>
      <w:proofErr w:type="spellStart"/>
      <w:r w:rsidRPr="00B20CFA">
        <w:rPr>
          <w:rFonts w:ascii="Book Antiqua" w:hAnsi="Book Antiqua"/>
          <w:color w:val="000000" w:themeColor="text1"/>
        </w:rPr>
        <w:t>Boussios</w:t>
      </w:r>
      <w:proofErr w:type="spellEnd"/>
      <w:r w:rsidRPr="00B20CFA">
        <w:rPr>
          <w:rFonts w:ascii="Book Antiqua" w:hAnsi="Book Antiqua"/>
          <w:color w:val="000000" w:themeColor="text1"/>
        </w:rPr>
        <w:t xml:space="preserve"> S, Pentheroudakis G. Primary Pulmonary Malignant Melanoma: Report of an Important Entity and Literature Review. </w:t>
      </w:r>
      <w:r w:rsidRPr="00B20CFA">
        <w:rPr>
          <w:rFonts w:ascii="Book Antiqua" w:hAnsi="Book Antiqua"/>
          <w:i/>
          <w:iCs/>
          <w:color w:val="000000" w:themeColor="text1"/>
        </w:rPr>
        <w:t>Case Rep Oncol Med</w:t>
      </w:r>
      <w:r w:rsidRPr="00B20CFA">
        <w:rPr>
          <w:rFonts w:ascii="Book Antiqua" w:hAnsi="Book Antiqua"/>
          <w:color w:val="000000" w:themeColor="text1"/>
        </w:rPr>
        <w:t xml:space="preserve"> 2017; </w:t>
      </w:r>
      <w:r w:rsidRPr="00B20CFA">
        <w:rPr>
          <w:rFonts w:ascii="Book Antiqua" w:hAnsi="Book Antiqua"/>
          <w:b/>
          <w:bCs/>
          <w:color w:val="000000" w:themeColor="text1"/>
        </w:rPr>
        <w:t>2017</w:t>
      </w:r>
      <w:r w:rsidRPr="00B20CFA">
        <w:rPr>
          <w:rFonts w:ascii="Book Antiqua" w:hAnsi="Book Antiqua"/>
          <w:color w:val="000000" w:themeColor="text1"/>
        </w:rPr>
        <w:t>: 8654326 [PMID: 28352484 DOI: 10.1155/2017/8654326]</w:t>
      </w:r>
    </w:p>
    <w:p w14:paraId="3292F43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6 </w:t>
      </w:r>
      <w:r w:rsidRPr="00B20CFA">
        <w:rPr>
          <w:rFonts w:ascii="Book Antiqua" w:hAnsi="Book Antiqua"/>
          <w:b/>
          <w:bCs/>
          <w:color w:val="000000" w:themeColor="text1"/>
        </w:rPr>
        <w:t>Peng J</w:t>
      </w:r>
      <w:r w:rsidRPr="00B20CFA">
        <w:rPr>
          <w:rFonts w:ascii="Book Antiqua" w:hAnsi="Book Antiqua"/>
          <w:color w:val="000000" w:themeColor="text1"/>
        </w:rPr>
        <w:t xml:space="preserve">, Han F, Yang T, Sun J, Guan W, Guo X. Primary malignant melanoma of the lung: A case report and literature review. </w:t>
      </w:r>
      <w:r w:rsidRPr="00B20CFA">
        <w:rPr>
          <w:rFonts w:ascii="Book Antiqua" w:hAnsi="Book Antiqua"/>
          <w:i/>
          <w:iCs/>
          <w:color w:val="000000" w:themeColor="text1"/>
        </w:rPr>
        <w:t>Medicine (Baltimore)</w:t>
      </w:r>
      <w:r w:rsidRPr="00B20CFA">
        <w:rPr>
          <w:rFonts w:ascii="Book Antiqua" w:hAnsi="Book Antiqua"/>
          <w:color w:val="000000" w:themeColor="text1"/>
        </w:rPr>
        <w:t xml:space="preserve"> 2017; </w:t>
      </w:r>
      <w:r w:rsidRPr="00B20CFA">
        <w:rPr>
          <w:rFonts w:ascii="Book Antiqua" w:hAnsi="Book Antiqua"/>
          <w:b/>
          <w:bCs/>
          <w:color w:val="000000" w:themeColor="text1"/>
        </w:rPr>
        <w:t>96</w:t>
      </w:r>
      <w:r w:rsidRPr="00B20CFA">
        <w:rPr>
          <w:rFonts w:ascii="Book Antiqua" w:hAnsi="Book Antiqua"/>
          <w:color w:val="000000" w:themeColor="text1"/>
        </w:rPr>
        <w:t>: e8772 [PMID: 29145332 DOI: 10.1097/MD.0000000000008772]</w:t>
      </w:r>
    </w:p>
    <w:p w14:paraId="4AAF1D7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lastRenderedPageBreak/>
        <w:t xml:space="preserve">7 </w:t>
      </w:r>
      <w:r w:rsidRPr="00B20CFA">
        <w:rPr>
          <w:rFonts w:ascii="Book Antiqua" w:hAnsi="Book Antiqua"/>
          <w:b/>
          <w:bCs/>
          <w:color w:val="000000" w:themeColor="text1"/>
        </w:rPr>
        <w:t>Shi Y</w:t>
      </w:r>
      <w:r w:rsidRPr="00B20CFA">
        <w:rPr>
          <w:rFonts w:ascii="Book Antiqua" w:hAnsi="Book Antiqua"/>
          <w:color w:val="000000" w:themeColor="text1"/>
        </w:rPr>
        <w:t xml:space="preserve">, Bing Z, Xu X, Cui Y. Primary pulmonary malignant melanoma: Case report and literature review. </w:t>
      </w:r>
      <w:proofErr w:type="spellStart"/>
      <w:r w:rsidRPr="00B20CFA">
        <w:rPr>
          <w:rFonts w:ascii="Book Antiqua" w:hAnsi="Book Antiqua"/>
          <w:i/>
          <w:iCs/>
          <w:color w:val="000000" w:themeColor="text1"/>
        </w:rPr>
        <w:t>Thorac</w:t>
      </w:r>
      <w:proofErr w:type="spellEnd"/>
      <w:r w:rsidRPr="00B20CFA">
        <w:rPr>
          <w:rFonts w:ascii="Book Antiqua" w:hAnsi="Book Antiqua"/>
          <w:i/>
          <w:iCs/>
          <w:color w:val="000000" w:themeColor="text1"/>
        </w:rPr>
        <w:t xml:space="preserve"> Cancer</w:t>
      </w:r>
      <w:r w:rsidRPr="00B20CFA">
        <w:rPr>
          <w:rFonts w:ascii="Book Antiqua" w:hAnsi="Book Antiqua"/>
          <w:color w:val="000000" w:themeColor="text1"/>
        </w:rPr>
        <w:t xml:space="preserve"> 2018; </w:t>
      </w:r>
      <w:r w:rsidRPr="00B20CFA">
        <w:rPr>
          <w:rFonts w:ascii="Book Antiqua" w:hAnsi="Book Antiqua"/>
          <w:b/>
          <w:bCs/>
          <w:color w:val="000000" w:themeColor="text1"/>
        </w:rPr>
        <w:t>9</w:t>
      </w:r>
      <w:r w:rsidRPr="00B20CFA">
        <w:rPr>
          <w:rFonts w:ascii="Book Antiqua" w:hAnsi="Book Antiqua"/>
          <w:color w:val="000000" w:themeColor="text1"/>
        </w:rPr>
        <w:t>: 1185-1189 [PMID: 30062692 DOI: 10.1111/1759-7714.12798]</w:t>
      </w:r>
    </w:p>
    <w:p w14:paraId="3B0B6A3A"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8 </w:t>
      </w:r>
      <w:r w:rsidRPr="00B20CFA">
        <w:rPr>
          <w:rFonts w:ascii="Book Antiqua" w:hAnsi="Book Antiqua"/>
          <w:b/>
          <w:bCs/>
          <w:color w:val="000000" w:themeColor="text1"/>
        </w:rPr>
        <w:t>Yamada S</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Nawata</w:t>
      </w:r>
      <w:proofErr w:type="spellEnd"/>
      <w:r w:rsidRPr="00B20CFA">
        <w:rPr>
          <w:rFonts w:ascii="Book Antiqua" w:hAnsi="Book Antiqua"/>
          <w:color w:val="000000" w:themeColor="text1"/>
        </w:rPr>
        <w:t xml:space="preserve"> A, Yoshioka M, </w:t>
      </w:r>
      <w:proofErr w:type="spellStart"/>
      <w:r w:rsidRPr="00B20CFA">
        <w:rPr>
          <w:rFonts w:ascii="Book Antiqua" w:hAnsi="Book Antiqua"/>
          <w:color w:val="000000" w:themeColor="text1"/>
        </w:rPr>
        <w:t>Hiraki</w:t>
      </w:r>
      <w:proofErr w:type="spellEnd"/>
      <w:r w:rsidRPr="00B20CFA">
        <w:rPr>
          <w:rFonts w:ascii="Book Antiqua" w:hAnsi="Book Antiqua"/>
          <w:color w:val="000000" w:themeColor="text1"/>
        </w:rPr>
        <w:t xml:space="preserve"> T, Higashi M, Hatanaka K, </w:t>
      </w:r>
      <w:proofErr w:type="spellStart"/>
      <w:r w:rsidRPr="00B20CFA">
        <w:rPr>
          <w:rFonts w:ascii="Book Antiqua" w:hAnsi="Book Antiqua"/>
          <w:color w:val="000000" w:themeColor="text1"/>
        </w:rPr>
        <w:t>Tanimoto</w:t>
      </w:r>
      <w:proofErr w:type="spellEnd"/>
      <w:r w:rsidRPr="00B20CFA">
        <w:rPr>
          <w:rFonts w:ascii="Book Antiqua" w:hAnsi="Book Antiqua"/>
          <w:color w:val="000000" w:themeColor="text1"/>
        </w:rPr>
        <w:t xml:space="preserve"> A. Complete regression of primary cutaneous malignant melanoma associated with distant lymph node metastasis: a teaching case mimicking blue nevus. </w:t>
      </w:r>
      <w:r w:rsidRPr="00B20CFA">
        <w:rPr>
          <w:rFonts w:ascii="Book Antiqua" w:hAnsi="Book Antiqua"/>
          <w:i/>
          <w:iCs/>
          <w:color w:val="000000" w:themeColor="text1"/>
        </w:rPr>
        <w:t>BMC Res Notes</w:t>
      </w:r>
      <w:r w:rsidRPr="00B20CFA">
        <w:rPr>
          <w:rFonts w:ascii="Book Antiqua" w:hAnsi="Book Antiqua"/>
          <w:color w:val="000000" w:themeColor="text1"/>
        </w:rPr>
        <w:t xml:space="preserve"> 2016; </w:t>
      </w:r>
      <w:r w:rsidRPr="00B20CFA">
        <w:rPr>
          <w:rFonts w:ascii="Book Antiqua" w:hAnsi="Book Antiqua"/>
          <w:b/>
          <w:bCs/>
          <w:color w:val="000000" w:themeColor="text1"/>
        </w:rPr>
        <w:t>9</w:t>
      </w:r>
      <w:r w:rsidRPr="00B20CFA">
        <w:rPr>
          <w:rFonts w:ascii="Book Antiqua" w:hAnsi="Book Antiqua"/>
          <w:color w:val="000000" w:themeColor="text1"/>
        </w:rPr>
        <w:t>: 366 [PMID: 27456492 DOI: 10.1186/s13104-016-2174-4]</w:t>
      </w:r>
    </w:p>
    <w:p w14:paraId="3FF70BC9"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9 </w:t>
      </w:r>
      <w:r w:rsidRPr="00B20CFA">
        <w:rPr>
          <w:rFonts w:ascii="Book Antiqua" w:hAnsi="Book Antiqua"/>
          <w:b/>
          <w:bCs/>
          <w:color w:val="000000" w:themeColor="text1"/>
        </w:rPr>
        <w:t>Chu PY</w:t>
      </w:r>
      <w:r w:rsidRPr="00B20CFA">
        <w:rPr>
          <w:rFonts w:ascii="Book Antiqua" w:hAnsi="Book Antiqua"/>
          <w:color w:val="000000" w:themeColor="text1"/>
        </w:rPr>
        <w:t xml:space="preserve">, Pan SL, Liu CH, Lee J, Yeh LS, Liao AT. KIT gene exon 11 mutations in canine malignant melanoma. </w:t>
      </w:r>
      <w:r w:rsidRPr="00B20CFA">
        <w:rPr>
          <w:rFonts w:ascii="Book Antiqua" w:hAnsi="Book Antiqua"/>
          <w:i/>
          <w:iCs/>
          <w:color w:val="000000" w:themeColor="text1"/>
        </w:rPr>
        <w:t>Vet J</w:t>
      </w:r>
      <w:r w:rsidRPr="00B20CFA">
        <w:rPr>
          <w:rFonts w:ascii="Book Antiqua" w:hAnsi="Book Antiqua"/>
          <w:color w:val="000000" w:themeColor="text1"/>
        </w:rPr>
        <w:t xml:space="preserve"> 2013; </w:t>
      </w:r>
      <w:r w:rsidRPr="00B20CFA">
        <w:rPr>
          <w:rFonts w:ascii="Book Antiqua" w:hAnsi="Book Antiqua"/>
          <w:b/>
          <w:bCs/>
          <w:color w:val="000000" w:themeColor="text1"/>
        </w:rPr>
        <w:t>196</w:t>
      </w:r>
      <w:r w:rsidRPr="00B20CFA">
        <w:rPr>
          <w:rFonts w:ascii="Book Antiqua" w:hAnsi="Book Antiqua"/>
          <w:color w:val="000000" w:themeColor="text1"/>
        </w:rPr>
        <w:t>: 226-230 [PMID: 23069279 DOI: 10.1016/j.tvjl.2012.09.005]</w:t>
      </w:r>
    </w:p>
    <w:p w14:paraId="038BFA4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10 </w:t>
      </w:r>
      <w:r w:rsidRPr="00B20CFA">
        <w:rPr>
          <w:rFonts w:ascii="Book Antiqua" w:hAnsi="Book Antiqua"/>
          <w:b/>
          <w:bCs/>
          <w:color w:val="000000" w:themeColor="text1"/>
        </w:rPr>
        <w:t>Tate G</w:t>
      </w:r>
      <w:r w:rsidRPr="00B20CFA">
        <w:rPr>
          <w:rFonts w:ascii="Book Antiqua" w:hAnsi="Book Antiqua"/>
          <w:color w:val="000000" w:themeColor="text1"/>
        </w:rPr>
        <w:t xml:space="preserve">, Tajiri T, Suzuki T, </w:t>
      </w:r>
      <w:proofErr w:type="spellStart"/>
      <w:r w:rsidRPr="00B20CFA">
        <w:rPr>
          <w:rFonts w:ascii="Book Antiqua" w:hAnsi="Book Antiqua"/>
          <w:color w:val="000000" w:themeColor="text1"/>
        </w:rPr>
        <w:t>Mitsuya</w:t>
      </w:r>
      <w:proofErr w:type="spellEnd"/>
      <w:r w:rsidRPr="00B20CFA">
        <w:rPr>
          <w:rFonts w:ascii="Book Antiqua" w:hAnsi="Book Antiqua"/>
          <w:color w:val="000000" w:themeColor="text1"/>
        </w:rPr>
        <w:t xml:space="preserve"> T. Mutations of the KIT gene and loss of heterozygosity of the PTEN region in a primary malignant melanoma arising from a mature cystic teratoma of the ovary. </w:t>
      </w:r>
      <w:r w:rsidRPr="00B20CFA">
        <w:rPr>
          <w:rFonts w:ascii="Book Antiqua" w:hAnsi="Book Antiqua"/>
          <w:i/>
          <w:iCs/>
          <w:color w:val="000000" w:themeColor="text1"/>
        </w:rPr>
        <w:t xml:space="preserve">Cancer Genet </w:t>
      </w:r>
      <w:proofErr w:type="spellStart"/>
      <w:r w:rsidRPr="00B20CFA">
        <w:rPr>
          <w:rFonts w:ascii="Book Antiqua" w:hAnsi="Book Antiqua"/>
          <w:i/>
          <w:iCs/>
          <w:color w:val="000000" w:themeColor="text1"/>
        </w:rPr>
        <w:t>Cytogenet</w:t>
      </w:r>
      <w:proofErr w:type="spellEnd"/>
      <w:r w:rsidRPr="00B20CFA">
        <w:rPr>
          <w:rFonts w:ascii="Book Antiqua" w:hAnsi="Book Antiqua"/>
          <w:color w:val="000000" w:themeColor="text1"/>
        </w:rPr>
        <w:t xml:space="preserve"> 2009; </w:t>
      </w:r>
      <w:r w:rsidRPr="00B20CFA">
        <w:rPr>
          <w:rFonts w:ascii="Book Antiqua" w:hAnsi="Book Antiqua"/>
          <w:b/>
          <w:bCs/>
          <w:color w:val="000000" w:themeColor="text1"/>
        </w:rPr>
        <w:t>190</w:t>
      </w:r>
      <w:r w:rsidRPr="00B20CFA">
        <w:rPr>
          <w:rFonts w:ascii="Book Antiqua" w:hAnsi="Book Antiqua"/>
          <w:color w:val="000000" w:themeColor="text1"/>
        </w:rPr>
        <w:t>: 15-20 [PMID: 19264228 DOI: 10.1016/j.cancergencyto.2008.11.002]</w:t>
      </w:r>
    </w:p>
    <w:p w14:paraId="2C0C8075"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11 </w:t>
      </w:r>
      <w:r w:rsidRPr="00B20CFA">
        <w:rPr>
          <w:rFonts w:ascii="Book Antiqua" w:hAnsi="Book Antiqua"/>
          <w:b/>
          <w:bCs/>
          <w:color w:val="000000" w:themeColor="text1"/>
        </w:rPr>
        <w:t>Pham DDM</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Guhan</w:t>
      </w:r>
      <w:proofErr w:type="spellEnd"/>
      <w:r w:rsidRPr="00B20CFA">
        <w:rPr>
          <w:rFonts w:ascii="Book Antiqua" w:hAnsi="Book Antiqua"/>
          <w:color w:val="000000" w:themeColor="text1"/>
        </w:rPr>
        <w:t xml:space="preserve"> S, Tsao H. KIT and Melanoma: Biological Insights and Clinical Implications. </w:t>
      </w:r>
      <w:r w:rsidRPr="00B20CFA">
        <w:rPr>
          <w:rFonts w:ascii="Book Antiqua" w:hAnsi="Book Antiqua"/>
          <w:i/>
          <w:iCs/>
          <w:color w:val="000000" w:themeColor="text1"/>
        </w:rPr>
        <w:t>Yonsei Med J</w:t>
      </w:r>
      <w:r w:rsidRPr="00B20CFA">
        <w:rPr>
          <w:rFonts w:ascii="Book Antiqua" w:hAnsi="Book Antiqua"/>
          <w:color w:val="000000" w:themeColor="text1"/>
        </w:rPr>
        <w:t xml:space="preserve"> 2020; </w:t>
      </w:r>
      <w:r w:rsidRPr="00B20CFA">
        <w:rPr>
          <w:rFonts w:ascii="Book Antiqua" w:hAnsi="Book Antiqua"/>
          <w:b/>
          <w:bCs/>
          <w:color w:val="000000" w:themeColor="text1"/>
        </w:rPr>
        <w:t>61</w:t>
      </w:r>
      <w:r w:rsidRPr="00B20CFA">
        <w:rPr>
          <w:rFonts w:ascii="Book Antiqua" w:hAnsi="Book Antiqua"/>
          <w:color w:val="000000" w:themeColor="text1"/>
        </w:rPr>
        <w:t>: 562-571 [PMID: 32608199 DOI: 10.3349/ymj.2020.61.7.562]</w:t>
      </w:r>
    </w:p>
    <w:p w14:paraId="76A8D11B"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12 </w:t>
      </w:r>
      <w:r w:rsidRPr="00B20CFA">
        <w:rPr>
          <w:rFonts w:ascii="Book Antiqua" w:hAnsi="Book Antiqua"/>
          <w:b/>
          <w:bCs/>
          <w:color w:val="000000" w:themeColor="text1"/>
        </w:rPr>
        <w:t>Deng S</w:t>
      </w:r>
      <w:r w:rsidRPr="00B20CFA">
        <w:rPr>
          <w:rFonts w:ascii="Book Antiqua" w:hAnsi="Book Antiqua"/>
          <w:color w:val="000000" w:themeColor="text1"/>
        </w:rPr>
        <w:t xml:space="preserve">, Sun X, Zhu Z, Lu J, Wen G, Chang X, Gao H, Hua Y, Wang L, Gao J. Primary malignant melanoma of the lung: a case report and literature review. </w:t>
      </w:r>
      <w:r w:rsidRPr="00B20CFA">
        <w:rPr>
          <w:rFonts w:ascii="Book Antiqua" w:hAnsi="Book Antiqua"/>
          <w:i/>
          <w:iCs/>
          <w:color w:val="000000" w:themeColor="text1"/>
        </w:rPr>
        <w:t xml:space="preserve">BMC </w:t>
      </w:r>
      <w:proofErr w:type="spellStart"/>
      <w:r w:rsidRPr="00B20CFA">
        <w:rPr>
          <w:rFonts w:ascii="Book Antiqua" w:hAnsi="Book Antiqua"/>
          <w:i/>
          <w:iCs/>
          <w:color w:val="000000" w:themeColor="text1"/>
        </w:rPr>
        <w:t>Pulm</w:t>
      </w:r>
      <w:proofErr w:type="spellEnd"/>
      <w:r w:rsidRPr="00B20CFA">
        <w:rPr>
          <w:rFonts w:ascii="Book Antiqua" w:hAnsi="Book Antiqua"/>
          <w:i/>
          <w:iCs/>
          <w:color w:val="000000" w:themeColor="text1"/>
        </w:rPr>
        <w:t xml:space="preserve"> Med</w:t>
      </w:r>
      <w:r w:rsidRPr="00B20CFA">
        <w:rPr>
          <w:rFonts w:ascii="Book Antiqua" w:hAnsi="Book Antiqua"/>
          <w:color w:val="000000" w:themeColor="text1"/>
        </w:rPr>
        <w:t xml:space="preserve"> 2020; </w:t>
      </w:r>
      <w:r w:rsidRPr="00B20CFA">
        <w:rPr>
          <w:rFonts w:ascii="Book Antiqua" w:hAnsi="Book Antiqua"/>
          <w:b/>
          <w:bCs/>
          <w:color w:val="000000" w:themeColor="text1"/>
        </w:rPr>
        <w:t>20</w:t>
      </w:r>
      <w:r w:rsidRPr="00B20CFA">
        <w:rPr>
          <w:rFonts w:ascii="Book Antiqua" w:hAnsi="Book Antiqua"/>
          <w:color w:val="000000" w:themeColor="text1"/>
        </w:rPr>
        <w:t>: 94 [PMID: 32303211 DOI: 10.1186/s12890-020-1140-z]</w:t>
      </w:r>
    </w:p>
    <w:p w14:paraId="456AF96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13 </w:t>
      </w:r>
      <w:r w:rsidRPr="00B20CFA">
        <w:rPr>
          <w:rFonts w:ascii="Book Antiqua" w:hAnsi="Book Antiqua"/>
          <w:b/>
          <w:bCs/>
          <w:color w:val="000000" w:themeColor="text1"/>
        </w:rPr>
        <w:t>Hibiya T</w:t>
      </w:r>
      <w:r w:rsidRPr="00B20CFA">
        <w:rPr>
          <w:rFonts w:ascii="Book Antiqua" w:hAnsi="Book Antiqua"/>
          <w:color w:val="000000" w:themeColor="text1"/>
        </w:rPr>
        <w:t xml:space="preserve">, Tanaka M, Matsumura M, Aoki A, Ikegami T, </w:t>
      </w:r>
      <w:proofErr w:type="spellStart"/>
      <w:r w:rsidRPr="00B20CFA">
        <w:rPr>
          <w:rFonts w:ascii="Book Antiqua" w:hAnsi="Book Antiqua"/>
          <w:color w:val="000000" w:themeColor="text1"/>
        </w:rPr>
        <w:t>Okudela</w:t>
      </w:r>
      <w:proofErr w:type="spellEnd"/>
      <w:r w:rsidRPr="00B20CFA">
        <w:rPr>
          <w:rFonts w:ascii="Book Antiqua" w:hAnsi="Book Antiqua"/>
          <w:color w:val="000000" w:themeColor="text1"/>
        </w:rPr>
        <w:t xml:space="preserve"> K, Kawano N, Ohashi K. An NRAS mutation in primary malignant melanoma of the lung: a case report. </w:t>
      </w:r>
      <w:r w:rsidRPr="00B20CFA">
        <w:rPr>
          <w:rFonts w:ascii="Book Antiqua" w:hAnsi="Book Antiqua"/>
          <w:i/>
          <w:iCs/>
          <w:color w:val="000000" w:themeColor="text1"/>
        </w:rPr>
        <w:t xml:space="preserve">Diagn </w:t>
      </w:r>
      <w:proofErr w:type="spellStart"/>
      <w:r w:rsidRPr="00B20CFA">
        <w:rPr>
          <w:rFonts w:ascii="Book Antiqua" w:hAnsi="Book Antiqua"/>
          <w:i/>
          <w:iCs/>
          <w:color w:val="000000" w:themeColor="text1"/>
        </w:rPr>
        <w:t>Pathol</w:t>
      </w:r>
      <w:proofErr w:type="spellEnd"/>
      <w:r w:rsidRPr="00B20CFA">
        <w:rPr>
          <w:rFonts w:ascii="Book Antiqua" w:hAnsi="Book Antiqua"/>
          <w:color w:val="000000" w:themeColor="text1"/>
        </w:rPr>
        <w:t xml:space="preserve"> 2020; </w:t>
      </w:r>
      <w:r w:rsidRPr="00B20CFA">
        <w:rPr>
          <w:rFonts w:ascii="Book Antiqua" w:hAnsi="Book Antiqua"/>
          <w:b/>
          <w:bCs/>
          <w:color w:val="000000" w:themeColor="text1"/>
        </w:rPr>
        <w:t>15</w:t>
      </w:r>
      <w:r w:rsidRPr="00B20CFA">
        <w:rPr>
          <w:rFonts w:ascii="Book Antiqua" w:hAnsi="Book Antiqua"/>
          <w:color w:val="000000" w:themeColor="text1"/>
        </w:rPr>
        <w:t>: 11 [PMID: 32028967 DOI: 10.1186/s13000-020-0928-8]</w:t>
      </w:r>
    </w:p>
    <w:p w14:paraId="33EE191E"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14 </w:t>
      </w:r>
      <w:proofErr w:type="spellStart"/>
      <w:r w:rsidRPr="00B20CFA">
        <w:rPr>
          <w:rFonts w:ascii="Book Antiqua" w:hAnsi="Book Antiqua"/>
          <w:b/>
          <w:bCs/>
          <w:color w:val="000000" w:themeColor="text1"/>
        </w:rPr>
        <w:t>Yabuki</w:t>
      </w:r>
      <w:proofErr w:type="spellEnd"/>
      <w:r w:rsidRPr="00B20CFA">
        <w:rPr>
          <w:rFonts w:ascii="Book Antiqua" w:hAnsi="Book Antiqua"/>
          <w:b/>
          <w:bCs/>
          <w:color w:val="000000" w:themeColor="text1"/>
        </w:rPr>
        <w:t xml:space="preserve"> H</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Kuwana</w:t>
      </w:r>
      <w:proofErr w:type="spellEnd"/>
      <w:r w:rsidRPr="00B20CFA">
        <w:rPr>
          <w:rFonts w:ascii="Book Antiqua" w:hAnsi="Book Antiqua"/>
          <w:color w:val="000000" w:themeColor="text1"/>
        </w:rPr>
        <w:t xml:space="preserve"> K, </w:t>
      </w:r>
      <w:proofErr w:type="spellStart"/>
      <w:r w:rsidRPr="00B20CFA">
        <w:rPr>
          <w:rFonts w:ascii="Book Antiqua" w:hAnsi="Book Antiqua"/>
          <w:color w:val="000000" w:themeColor="text1"/>
        </w:rPr>
        <w:t>Minowa</w:t>
      </w:r>
      <w:proofErr w:type="spellEnd"/>
      <w:r w:rsidRPr="00B20CFA">
        <w:rPr>
          <w:rFonts w:ascii="Book Antiqua" w:hAnsi="Book Antiqua"/>
          <w:color w:val="000000" w:themeColor="text1"/>
        </w:rPr>
        <w:t xml:space="preserve"> M. Resection of primary malignant lung melanoma: a case report. </w:t>
      </w:r>
      <w:r w:rsidRPr="00B20CFA">
        <w:rPr>
          <w:rFonts w:ascii="Book Antiqua" w:hAnsi="Book Antiqua"/>
          <w:i/>
          <w:iCs/>
          <w:color w:val="000000" w:themeColor="text1"/>
        </w:rPr>
        <w:t xml:space="preserve">Asian Cardiovasc </w:t>
      </w:r>
      <w:proofErr w:type="spellStart"/>
      <w:r w:rsidRPr="00B20CFA">
        <w:rPr>
          <w:rFonts w:ascii="Book Antiqua" w:hAnsi="Book Antiqua"/>
          <w:i/>
          <w:iCs/>
          <w:color w:val="000000" w:themeColor="text1"/>
        </w:rPr>
        <w:t>Thorac</w:t>
      </w:r>
      <w:proofErr w:type="spellEnd"/>
      <w:r w:rsidRPr="00B20CFA">
        <w:rPr>
          <w:rFonts w:ascii="Book Antiqua" w:hAnsi="Book Antiqua"/>
          <w:i/>
          <w:iCs/>
          <w:color w:val="000000" w:themeColor="text1"/>
        </w:rPr>
        <w:t xml:space="preserve"> Ann</w:t>
      </w:r>
      <w:r w:rsidRPr="00B20CFA">
        <w:rPr>
          <w:rFonts w:ascii="Book Antiqua" w:hAnsi="Book Antiqua"/>
          <w:color w:val="000000" w:themeColor="text1"/>
        </w:rPr>
        <w:t xml:space="preserve"> 2018; </w:t>
      </w:r>
      <w:r w:rsidRPr="00B20CFA">
        <w:rPr>
          <w:rFonts w:ascii="Book Antiqua" w:hAnsi="Book Antiqua"/>
          <w:b/>
          <w:bCs/>
          <w:color w:val="000000" w:themeColor="text1"/>
        </w:rPr>
        <w:t>26</w:t>
      </w:r>
      <w:r w:rsidRPr="00B20CFA">
        <w:rPr>
          <w:rFonts w:ascii="Book Antiqua" w:hAnsi="Book Antiqua"/>
          <w:color w:val="000000" w:themeColor="text1"/>
        </w:rPr>
        <w:t>: 710-712 [PMID: 30360631 DOI: 10.1177/0218492318811735]</w:t>
      </w:r>
    </w:p>
    <w:p w14:paraId="504658A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15 </w:t>
      </w:r>
      <w:r w:rsidRPr="00B20CFA">
        <w:rPr>
          <w:rFonts w:ascii="Book Antiqua" w:hAnsi="Book Antiqua"/>
          <w:b/>
          <w:bCs/>
          <w:color w:val="000000" w:themeColor="text1"/>
        </w:rPr>
        <w:t>Mahowald MK</w:t>
      </w:r>
      <w:r w:rsidRPr="00B20CFA">
        <w:rPr>
          <w:rFonts w:ascii="Book Antiqua" w:hAnsi="Book Antiqua"/>
          <w:color w:val="000000" w:themeColor="text1"/>
        </w:rPr>
        <w:t xml:space="preserve">, Aswad BI, Okereke IC, Ng T. Long-term survival after pneumonectomy for primary pulmonary malignant melanoma. </w:t>
      </w:r>
      <w:r w:rsidRPr="00B20CFA">
        <w:rPr>
          <w:rFonts w:ascii="Book Antiqua" w:hAnsi="Book Antiqua"/>
          <w:i/>
          <w:iCs/>
          <w:color w:val="000000" w:themeColor="text1"/>
        </w:rPr>
        <w:t xml:space="preserve">Ann </w:t>
      </w:r>
      <w:proofErr w:type="spellStart"/>
      <w:r w:rsidRPr="00B20CFA">
        <w:rPr>
          <w:rFonts w:ascii="Book Antiqua" w:hAnsi="Book Antiqua"/>
          <w:i/>
          <w:iCs/>
          <w:color w:val="000000" w:themeColor="text1"/>
        </w:rPr>
        <w:t>Thorac</w:t>
      </w:r>
      <w:proofErr w:type="spellEnd"/>
      <w:r w:rsidRPr="00B20CFA">
        <w:rPr>
          <w:rFonts w:ascii="Book Antiqua" w:hAnsi="Book Antiqua"/>
          <w:i/>
          <w:iCs/>
          <w:color w:val="000000" w:themeColor="text1"/>
        </w:rPr>
        <w:t xml:space="preserve"> Surg</w:t>
      </w:r>
      <w:r w:rsidRPr="00B20CFA">
        <w:rPr>
          <w:rFonts w:ascii="Book Antiqua" w:hAnsi="Book Antiqua"/>
          <w:color w:val="000000" w:themeColor="text1"/>
        </w:rPr>
        <w:t xml:space="preserve"> 2015; </w:t>
      </w:r>
      <w:r w:rsidRPr="00B20CFA">
        <w:rPr>
          <w:rFonts w:ascii="Book Antiqua" w:hAnsi="Book Antiqua"/>
          <w:b/>
          <w:bCs/>
          <w:color w:val="000000" w:themeColor="text1"/>
        </w:rPr>
        <w:t>99</w:t>
      </w:r>
      <w:r w:rsidRPr="00B20CFA">
        <w:rPr>
          <w:rFonts w:ascii="Book Antiqua" w:hAnsi="Book Antiqua"/>
          <w:color w:val="000000" w:themeColor="text1"/>
        </w:rPr>
        <w:t>: 1428-1430 [PMID: 25841827 DOI: 10.1016/j.athoracsur.2014.06.110]</w:t>
      </w:r>
    </w:p>
    <w:p w14:paraId="35C501AC"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lastRenderedPageBreak/>
        <w:t xml:space="preserve">16 </w:t>
      </w:r>
      <w:r w:rsidRPr="00B20CFA">
        <w:rPr>
          <w:rFonts w:ascii="Book Antiqua" w:hAnsi="Book Antiqua"/>
          <w:b/>
          <w:bCs/>
          <w:color w:val="000000" w:themeColor="text1"/>
        </w:rPr>
        <w:t>Liu GH</w:t>
      </w:r>
      <w:r w:rsidRPr="00B20CFA">
        <w:rPr>
          <w:rFonts w:ascii="Book Antiqua" w:hAnsi="Book Antiqua"/>
          <w:color w:val="000000" w:themeColor="text1"/>
        </w:rPr>
        <w:t xml:space="preserve">, Liu J, Dong H, Tang XJ. Primary malignant melanoma of the lung: a case report. </w:t>
      </w:r>
      <w:r w:rsidRPr="00B20CFA">
        <w:rPr>
          <w:rFonts w:ascii="Book Antiqua" w:hAnsi="Book Antiqua"/>
          <w:i/>
          <w:iCs/>
          <w:color w:val="000000" w:themeColor="text1"/>
        </w:rPr>
        <w:t>Int J Clin Exp Med</w:t>
      </w:r>
      <w:r w:rsidRPr="00B20CFA">
        <w:rPr>
          <w:rFonts w:ascii="Book Antiqua" w:hAnsi="Book Antiqua"/>
          <w:color w:val="000000" w:themeColor="text1"/>
        </w:rPr>
        <w:t xml:space="preserve"> 2014; </w:t>
      </w:r>
      <w:r w:rsidRPr="00B20CFA">
        <w:rPr>
          <w:rFonts w:ascii="Book Antiqua" w:hAnsi="Book Antiqua"/>
          <w:b/>
          <w:bCs/>
          <w:color w:val="000000" w:themeColor="text1"/>
        </w:rPr>
        <w:t>7</w:t>
      </w:r>
      <w:r w:rsidRPr="00B20CFA">
        <w:rPr>
          <w:rFonts w:ascii="Book Antiqua" w:hAnsi="Book Antiqua"/>
          <w:color w:val="000000" w:themeColor="text1"/>
        </w:rPr>
        <w:t>: 1757-1759 [PMID: 25126176]</w:t>
      </w:r>
    </w:p>
    <w:p w14:paraId="61DE03FE"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17 </w:t>
      </w:r>
      <w:proofErr w:type="spellStart"/>
      <w:r w:rsidRPr="00B20CFA">
        <w:rPr>
          <w:rFonts w:ascii="Book Antiqua" w:hAnsi="Book Antiqua"/>
          <w:b/>
          <w:bCs/>
          <w:color w:val="000000" w:themeColor="text1"/>
        </w:rPr>
        <w:t>Lazarou</w:t>
      </w:r>
      <w:proofErr w:type="spellEnd"/>
      <w:r w:rsidRPr="00B20CFA">
        <w:rPr>
          <w:rFonts w:ascii="Book Antiqua" w:hAnsi="Book Antiqua"/>
          <w:b/>
          <w:bCs/>
          <w:color w:val="000000" w:themeColor="text1"/>
        </w:rPr>
        <w:t xml:space="preserve"> I</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Purek</w:t>
      </w:r>
      <w:proofErr w:type="spellEnd"/>
      <w:r w:rsidRPr="00B20CFA">
        <w:rPr>
          <w:rFonts w:ascii="Book Antiqua" w:hAnsi="Book Antiqua"/>
          <w:color w:val="000000" w:themeColor="text1"/>
        </w:rPr>
        <w:t xml:space="preserve"> L, Duc C, Licker MJ, </w:t>
      </w:r>
      <w:proofErr w:type="spellStart"/>
      <w:r w:rsidRPr="00B20CFA">
        <w:rPr>
          <w:rFonts w:ascii="Book Antiqua" w:hAnsi="Book Antiqua"/>
          <w:color w:val="000000" w:themeColor="text1"/>
        </w:rPr>
        <w:t>Spiliopoulos</w:t>
      </w:r>
      <w:proofErr w:type="spellEnd"/>
      <w:r w:rsidRPr="00B20CFA">
        <w:rPr>
          <w:rFonts w:ascii="Book Antiqua" w:hAnsi="Book Antiqua"/>
          <w:color w:val="000000" w:themeColor="text1"/>
        </w:rPr>
        <w:t xml:space="preserve"> A, Tschopp JM. Primary malignant achromic melanoma of the lung. </w:t>
      </w:r>
      <w:proofErr w:type="spellStart"/>
      <w:r w:rsidRPr="00B20CFA">
        <w:rPr>
          <w:rFonts w:ascii="Book Antiqua" w:hAnsi="Book Antiqua"/>
          <w:i/>
          <w:iCs/>
          <w:color w:val="000000" w:themeColor="text1"/>
        </w:rPr>
        <w:t>Thorac</w:t>
      </w:r>
      <w:proofErr w:type="spellEnd"/>
      <w:r w:rsidRPr="00B20CFA">
        <w:rPr>
          <w:rFonts w:ascii="Book Antiqua" w:hAnsi="Book Antiqua"/>
          <w:i/>
          <w:iCs/>
          <w:color w:val="000000" w:themeColor="text1"/>
        </w:rPr>
        <w:t xml:space="preserve"> Cancer</w:t>
      </w:r>
      <w:r w:rsidRPr="00B20CFA">
        <w:rPr>
          <w:rFonts w:ascii="Book Antiqua" w:hAnsi="Book Antiqua"/>
          <w:color w:val="000000" w:themeColor="text1"/>
        </w:rPr>
        <w:t xml:space="preserve"> 2014; </w:t>
      </w:r>
      <w:r w:rsidRPr="00B20CFA">
        <w:rPr>
          <w:rFonts w:ascii="Book Antiqua" w:hAnsi="Book Antiqua"/>
          <w:b/>
          <w:bCs/>
          <w:color w:val="000000" w:themeColor="text1"/>
        </w:rPr>
        <w:t>5</w:t>
      </w:r>
      <w:r w:rsidRPr="00B20CFA">
        <w:rPr>
          <w:rFonts w:ascii="Book Antiqua" w:hAnsi="Book Antiqua"/>
          <w:color w:val="000000" w:themeColor="text1"/>
        </w:rPr>
        <w:t>: 85-88 [PMID: 26766979 DOI: 10.1111/1759-7714.12011]</w:t>
      </w:r>
    </w:p>
    <w:p w14:paraId="1D4BFF51"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18 </w:t>
      </w:r>
      <w:r w:rsidRPr="00B20CFA">
        <w:rPr>
          <w:rFonts w:ascii="Book Antiqua" w:hAnsi="Book Antiqua"/>
          <w:b/>
          <w:bCs/>
          <w:color w:val="000000" w:themeColor="text1"/>
        </w:rPr>
        <w:t>Pan XD</w:t>
      </w:r>
      <w:r w:rsidRPr="00B20CFA">
        <w:rPr>
          <w:rFonts w:ascii="Book Antiqua" w:hAnsi="Book Antiqua"/>
          <w:color w:val="000000" w:themeColor="text1"/>
        </w:rPr>
        <w:t xml:space="preserve">, Zhang B, Guo LC, Gu DM, Mao YQ, Li J, Xie Y, Wang L. Primary malignant melanoma of the lung in the elderly: case report and literature review. </w:t>
      </w:r>
      <w:r w:rsidRPr="00B20CFA">
        <w:rPr>
          <w:rFonts w:ascii="Book Antiqua" w:hAnsi="Book Antiqua"/>
          <w:i/>
          <w:iCs/>
          <w:color w:val="000000" w:themeColor="text1"/>
        </w:rPr>
        <w:t>Chin Med J (</w:t>
      </w:r>
      <w:proofErr w:type="spellStart"/>
      <w:r w:rsidRPr="00B20CFA">
        <w:rPr>
          <w:rFonts w:ascii="Book Antiqua" w:hAnsi="Book Antiqua"/>
          <w:i/>
          <w:iCs/>
          <w:color w:val="000000" w:themeColor="text1"/>
        </w:rPr>
        <w:t>Engl</w:t>
      </w:r>
      <w:proofErr w:type="spellEnd"/>
      <w:r w:rsidRPr="00B20CFA">
        <w:rPr>
          <w:rFonts w:ascii="Book Antiqua" w:hAnsi="Book Antiqua"/>
          <w:i/>
          <w:iCs/>
          <w:color w:val="000000" w:themeColor="text1"/>
        </w:rPr>
        <w:t>)</w:t>
      </w:r>
      <w:r w:rsidRPr="00B20CFA">
        <w:rPr>
          <w:rFonts w:ascii="Book Antiqua" w:hAnsi="Book Antiqua"/>
          <w:color w:val="000000" w:themeColor="text1"/>
        </w:rPr>
        <w:t xml:space="preserve"> 2010; </w:t>
      </w:r>
      <w:r w:rsidRPr="00B20CFA">
        <w:rPr>
          <w:rFonts w:ascii="Book Antiqua" w:hAnsi="Book Antiqua"/>
          <w:b/>
          <w:bCs/>
          <w:color w:val="000000" w:themeColor="text1"/>
        </w:rPr>
        <w:t>123</w:t>
      </w:r>
      <w:r w:rsidRPr="00B20CFA">
        <w:rPr>
          <w:rFonts w:ascii="Book Antiqua" w:hAnsi="Book Antiqua"/>
          <w:color w:val="000000" w:themeColor="text1"/>
        </w:rPr>
        <w:t>: 1815-1817 [PMID: 20819656]</w:t>
      </w:r>
    </w:p>
    <w:p w14:paraId="078E8A51"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19 </w:t>
      </w:r>
      <w:r w:rsidRPr="00B20CFA">
        <w:rPr>
          <w:rFonts w:ascii="Book Antiqua" w:hAnsi="Book Antiqua"/>
          <w:b/>
          <w:bCs/>
          <w:color w:val="000000" w:themeColor="text1"/>
        </w:rPr>
        <w:t>Maeda R</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Isowa</w:t>
      </w:r>
      <w:proofErr w:type="spellEnd"/>
      <w:r w:rsidRPr="00B20CFA">
        <w:rPr>
          <w:rFonts w:ascii="Book Antiqua" w:hAnsi="Book Antiqua"/>
          <w:color w:val="000000" w:themeColor="text1"/>
        </w:rPr>
        <w:t xml:space="preserve"> N, </w:t>
      </w:r>
      <w:proofErr w:type="spellStart"/>
      <w:r w:rsidRPr="00B20CFA">
        <w:rPr>
          <w:rFonts w:ascii="Book Antiqua" w:hAnsi="Book Antiqua"/>
          <w:color w:val="000000" w:themeColor="text1"/>
        </w:rPr>
        <w:t>Onuma</w:t>
      </w:r>
      <w:proofErr w:type="spellEnd"/>
      <w:r w:rsidRPr="00B20CFA">
        <w:rPr>
          <w:rFonts w:ascii="Book Antiqua" w:hAnsi="Book Antiqua"/>
          <w:color w:val="000000" w:themeColor="text1"/>
        </w:rPr>
        <w:t xml:space="preserve"> H, Miura H, </w:t>
      </w:r>
      <w:proofErr w:type="spellStart"/>
      <w:r w:rsidRPr="00B20CFA">
        <w:rPr>
          <w:rFonts w:ascii="Book Antiqua" w:hAnsi="Book Antiqua"/>
          <w:color w:val="000000" w:themeColor="text1"/>
        </w:rPr>
        <w:t>Tokuyasu</w:t>
      </w:r>
      <w:proofErr w:type="spellEnd"/>
      <w:r w:rsidRPr="00B20CFA">
        <w:rPr>
          <w:rFonts w:ascii="Book Antiqua" w:hAnsi="Book Antiqua"/>
          <w:color w:val="000000" w:themeColor="text1"/>
        </w:rPr>
        <w:t xml:space="preserve"> H, Kawasaki Y. Primary malignant melanoma of the lung with rapid progression. </w:t>
      </w:r>
      <w:r w:rsidRPr="00B20CFA">
        <w:rPr>
          <w:rFonts w:ascii="Book Antiqua" w:hAnsi="Book Antiqua"/>
          <w:i/>
          <w:iCs/>
          <w:color w:val="000000" w:themeColor="text1"/>
        </w:rPr>
        <w:t xml:space="preserve">Gen </w:t>
      </w:r>
      <w:proofErr w:type="spellStart"/>
      <w:r w:rsidRPr="00B20CFA">
        <w:rPr>
          <w:rFonts w:ascii="Book Antiqua" w:hAnsi="Book Antiqua"/>
          <w:i/>
          <w:iCs/>
          <w:color w:val="000000" w:themeColor="text1"/>
        </w:rPr>
        <w:t>Thorac</w:t>
      </w:r>
      <w:proofErr w:type="spellEnd"/>
      <w:r w:rsidRPr="00B20CFA">
        <w:rPr>
          <w:rFonts w:ascii="Book Antiqua" w:hAnsi="Book Antiqua"/>
          <w:i/>
          <w:iCs/>
          <w:color w:val="000000" w:themeColor="text1"/>
        </w:rPr>
        <w:t xml:space="preserve"> Cardiovasc Surg</w:t>
      </w:r>
      <w:r w:rsidRPr="00B20CFA">
        <w:rPr>
          <w:rFonts w:ascii="Book Antiqua" w:hAnsi="Book Antiqua"/>
          <w:color w:val="000000" w:themeColor="text1"/>
        </w:rPr>
        <w:t xml:space="preserve"> 2009; </w:t>
      </w:r>
      <w:r w:rsidRPr="00B20CFA">
        <w:rPr>
          <w:rFonts w:ascii="Book Antiqua" w:hAnsi="Book Antiqua"/>
          <w:b/>
          <w:bCs/>
          <w:color w:val="000000" w:themeColor="text1"/>
        </w:rPr>
        <w:t>57</w:t>
      </w:r>
      <w:r w:rsidRPr="00B20CFA">
        <w:rPr>
          <w:rFonts w:ascii="Book Antiqua" w:hAnsi="Book Antiqua"/>
          <w:color w:val="000000" w:themeColor="text1"/>
        </w:rPr>
        <w:t>: 671-674 [PMID: 20013105 DOI: 10.1007/s11748-009-0454-9]</w:t>
      </w:r>
    </w:p>
    <w:p w14:paraId="025CE846"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20 </w:t>
      </w:r>
      <w:r w:rsidRPr="00B20CFA">
        <w:rPr>
          <w:rFonts w:ascii="Book Antiqua" w:hAnsi="Book Antiqua"/>
          <w:b/>
          <w:bCs/>
          <w:color w:val="000000" w:themeColor="text1"/>
        </w:rPr>
        <w:t>Reddy VS</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Mykytenko</w:t>
      </w:r>
      <w:proofErr w:type="spellEnd"/>
      <w:r w:rsidRPr="00B20CFA">
        <w:rPr>
          <w:rFonts w:ascii="Book Antiqua" w:hAnsi="Book Antiqua"/>
          <w:color w:val="000000" w:themeColor="text1"/>
        </w:rPr>
        <w:t xml:space="preserve"> J, </w:t>
      </w:r>
      <w:proofErr w:type="spellStart"/>
      <w:r w:rsidRPr="00B20CFA">
        <w:rPr>
          <w:rFonts w:ascii="Book Antiqua" w:hAnsi="Book Antiqua"/>
          <w:color w:val="000000" w:themeColor="text1"/>
        </w:rPr>
        <w:t>Giltman</w:t>
      </w:r>
      <w:proofErr w:type="spellEnd"/>
      <w:r w:rsidRPr="00B20CFA">
        <w:rPr>
          <w:rFonts w:ascii="Book Antiqua" w:hAnsi="Book Antiqua"/>
          <w:color w:val="000000" w:themeColor="text1"/>
        </w:rPr>
        <w:t xml:space="preserve"> LI, Mansour KA. Primary malignant melanoma of the lung: review of literature and report of a case. </w:t>
      </w:r>
      <w:r w:rsidRPr="00B20CFA">
        <w:rPr>
          <w:rFonts w:ascii="Book Antiqua" w:hAnsi="Book Antiqua"/>
          <w:i/>
          <w:iCs/>
          <w:color w:val="000000" w:themeColor="text1"/>
        </w:rPr>
        <w:t>Am Surg</w:t>
      </w:r>
      <w:r w:rsidRPr="00B20CFA">
        <w:rPr>
          <w:rFonts w:ascii="Book Antiqua" w:hAnsi="Book Antiqua"/>
          <w:color w:val="000000" w:themeColor="text1"/>
        </w:rPr>
        <w:t xml:space="preserve"> 2007; </w:t>
      </w:r>
      <w:r w:rsidRPr="00B20CFA">
        <w:rPr>
          <w:rFonts w:ascii="Book Antiqua" w:hAnsi="Book Antiqua"/>
          <w:b/>
          <w:bCs/>
          <w:color w:val="000000" w:themeColor="text1"/>
        </w:rPr>
        <w:t>73</w:t>
      </w:r>
      <w:r w:rsidRPr="00B20CFA">
        <w:rPr>
          <w:rFonts w:ascii="Book Antiqua" w:hAnsi="Book Antiqua"/>
          <w:color w:val="000000" w:themeColor="text1"/>
        </w:rPr>
        <w:t>: 287-289 [PMID: 17375790]</w:t>
      </w:r>
    </w:p>
    <w:p w14:paraId="4147644D"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21 </w:t>
      </w:r>
      <w:r w:rsidRPr="00B20CFA">
        <w:rPr>
          <w:rFonts w:ascii="Book Antiqua" w:hAnsi="Book Antiqua"/>
          <w:b/>
          <w:bCs/>
          <w:color w:val="000000" w:themeColor="text1"/>
        </w:rPr>
        <w:t>Kundranda MN</w:t>
      </w:r>
      <w:r w:rsidRPr="00B20CFA">
        <w:rPr>
          <w:rFonts w:ascii="Book Antiqua" w:hAnsi="Book Antiqua"/>
          <w:color w:val="000000" w:themeColor="text1"/>
        </w:rPr>
        <w:t xml:space="preserve">, Clark CT, Chaudhry AA, Chan V, </w:t>
      </w:r>
      <w:proofErr w:type="spellStart"/>
      <w:r w:rsidRPr="00B20CFA">
        <w:rPr>
          <w:rFonts w:ascii="Book Antiqua" w:hAnsi="Book Antiqua"/>
          <w:color w:val="000000" w:themeColor="text1"/>
        </w:rPr>
        <w:t>Daw</w:t>
      </w:r>
      <w:proofErr w:type="spellEnd"/>
      <w:r w:rsidRPr="00B20CFA">
        <w:rPr>
          <w:rFonts w:ascii="Book Antiqua" w:hAnsi="Book Antiqua"/>
          <w:color w:val="000000" w:themeColor="text1"/>
        </w:rPr>
        <w:t xml:space="preserve"> HA. Primary malignant melanoma of the lung: a case report and review of the literature. </w:t>
      </w:r>
      <w:r w:rsidRPr="00B20CFA">
        <w:rPr>
          <w:rFonts w:ascii="Book Antiqua" w:hAnsi="Book Antiqua"/>
          <w:i/>
          <w:iCs/>
          <w:color w:val="000000" w:themeColor="text1"/>
        </w:rPr>
        <w:t>Clin Lung Cancer</w:t>
      </w:r>
      <w:r w:rsidRPr="00B20CFA">
        <w:rPr>
          <w:rFonts w:ascii="Book Antiqua" w:hAnsi="Book Antiqua"/>
          <w:color w:val="000000" w:themeColor="text1"/>
        </w:rPr>
        <w:t xml:space="preserve"> 2006; </w:t>
      </w:r>
      <w:r w:rsidRPr="00B20CFA">
        <w:rPr>
          <w:rFonts w:ascii="Book Antiqua" w:hAnsi="Book Antiqua"/>
          <w:b/>
          <w:bCs/>
          <w:color w:val="000000" w:themeColor="text1"/>
        </w:rPr>
        <w:t>7</w:t>
      </w:r>
      <w:r w:rsidRPr="00B20CFA">
        <w:rPr>
          <w:rFonts w:ascii="Book Antiqua" w:hAnsi="Book Antiqua"/>
          <w:color w:val="000000" w:themeColor="text1"/>
        </w:rPr>
        <w:t>: 279-281 [PMID: 16512984 DOI: 10.3816/CLC.2006.n.007]</w:t>
      </w:r>
    </w:p>
    <w:p w14:paraId="6ADFB185"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22 </w:t>
      </w:r>
      <w:r w:rsidRPr="00B20CFA">
        <w:rPr>
          <w:rFonts w:ascii="Book Antiqua" w:hAnsi="Book Antiqua"/>
          <w:b/>
          <w:bCs/>
          <w:color w:val="000000" w:themeColor="text1"/>
        </w:rPr>
        <w:t>Lie CH</w:t>
      </w:r>
      <w:r w:rsidRPr="00B20CFA">
        <w:rPr>
          <w:rFonts w:ascii="Book Antiqua" w:hAnsi="Book Antiqua"/>
          <w:color w:val="000000" w:themeColor="text1"/>
        </w:rPr>
        <w:t xml:space="preserve">, Chao TY, Chung YH, Lin MC. Primary pulmonary malignant melanoma presenting with </w:t>
      </w:r>
      <w:proofErr w:type="spellStart"/>
      <w:r w:rsidRPr="00B20CFA">
        <w:rPr>
          <w:rFonts w:ascii="Book Antiqua" w:hAnsi="Book Antiqua"/>
          <w:color w:val="000000" w:themeColor="text1"/>
        </w:rPr>
        <w:t>haemoptysis</w:t>
      </w:r>
      <w:proofErr w:type="spellEnd"/>
      <w:r w:rsidRPr="00B20CFA">
        <w:rPr>
          <w:rFonts w:ascii="Book Antiqua" w:hAnsi="Book Antiqua"/>
          <w:color w:val="000000" w:themeColor="text1"/>
        </w:rPr>
        <w:t xml:space="preserve">. </w:t>
      </w:r>
      <w:r w:rsidRPr="00B20CFA">
        <w:rPr>
          <w:rFonts w:ascii="Book Antiqua" w:hAnsi="Book Antiqua"/>
          <w:i/>
          <w:iCs/>
          <w:color w:val="000000" w:themeColor="text1"/>
        </w:rPr>
        <w:t>Melanoma Res</w:t>
      </w:r>
      <w:r w:rsidRPr="00B20CFA">
        <w:rPr>
          <w:rFonts w:ascii="Book Antiqua" w:hAnsi="Book Antiqua"/>
          <w:color w:val="000000" w:themeColor="text1"/>
        </w:rPr>
        <w:t xml:space="preserve"> 2005; </w:t>
      </w:r>
      <w:r w:rsidRPr="00B20CFA">
        <w:rPr>
          <w:rFonts w:ascii="Book Antiqua" w:hAnsi="Book Antiqua"/>
          <w:b/>
          <w:bCs/>
          <w:color w:val="000000" w:themeColor="text1"/>
        </w:rPr>
        <w:t>15</w:t>
      </w:r>
      <w:r w:rsidRPr="00B20CFA">
        <w:rPr>
          <w:rFonts w:ascii="Book Antiqua" w:hAnsi="Book Antiqua"/>
          <w:color w:val="000000" w:themeColor="text1"/>
        </w:rPr>
        <w:t>: 219-221 [PMID: 15917706 DOI: 10.1097/00008390-200506000-00013]</w:t>
      </w:r>
    </w:p>
    <w:p w14:paraId="22AA1A1A"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23 </w:t>
      </w:r>
      <w:proofErr w:type="spellStart"/>
      <w:r w:rsidRPr="00B20CFA">
        <w:rPr>
          <w:rFonts w:ascii="Book Antiqua" w:hAnsi="Book Antiqua"/>
          <w:b/>
          <w:bCs/>
          <w:color w:val="000000" w:themeColor="text1"/>
        </w:rPr>
        <w:t>Ozdemir</w:t>
      </w:r>
      <w:proofErr w:type="spellEnd"/>
      <w:r w:rsidRPr="00B20CFA">
        <w:rPr>
          <w:rFonts w:ascii="Book Antiqua" w:hAnsi="Book Antiqua"/>
          <w:b/>
          <w:bCs/>
          <w:color w:val="000000" w:themeColor="text1"/>
        </w:rPr>
        <w:t xml:space="preserve"> N</w:t>
      </w:r>
      <w:r w:rsidRPr="00B20CFA">
        <w:rPr>
          <w:rFonts w:ascii="Book Antiqua" w:hAnsi="Book Antiqua"/>
          <w:color w:val="000000" w:themeColor="text1"/>
        </w:rPr>
        <w:t xml:space="preserve">, </w:t>
      </w:r>
      <w:proofErr w:type="spellStart"/>
      <w:r w:rsidRPr="00B20CFA">
        <w:rPr>
          <w:rFonts w:ascii="Book Antiqua" w:hAnsi="Book Antiqua"/>
          <w:color w:val="000000" w:themeColor="text1"/>
        </w:rPr>
        <w:t>Cangir</w:t>
      </w:r>
      <w:proofErr w:type="spellEnd"/>
      <w:r w:rsidRPr="00B20CFA">
        <w:rPr>
          <w:rFonts w:ascii="Book Antiqua" w:hAnsi="Book Antiqua"/>
          <w:color w:val="000000" w:themeColor="text1"/>
        </w:rPr>
        <w:t xml:space="preserve"> AK, </w:t>
      </w:r>
      <w:proofErr w:type="spellStart"/>
      <w:r w:rsidRPr="00B20CFA">
        <w:rPr>
          <w:rFonts w:ascii="Book Antiqua" w:hAnsi="Book Antiqua"/>
          <w:color w:val="000000" w:themeColor="text1"/>
        </w:rPr>
        <w:t>Kutlay</w:t>
      </w:r>
      <w:proofErr w:type="spellEnd"/>
      <w:r w:rsidRPr="00B20CFA">
        <w:rPr>
          <w:rFonts w:ascii="Book Antiqua" w:hAnsi="Book Antiqua"/>
          <w:color w:val="000000" w:themeColor="text1"/>
        </w:rPr>
        <w:t xml:space="preserve"> H, </w:t>
      </w:r>
      <w:proofErr w:type="spellStart"/>
      <w:r w:rsidRPr="00B20CFA">
        <w:rPr>
          <w:rFonts w:ascii="Book Antiqua" w:hAnsi="Book Antiqua"/>
          <w:color w:val="000000" w:themeColor="text1"/>
        </w:rPr>
        <w:t>Yavuzer</w:t>
      </w:r>
      <w:proofErr w:type="spellEnd"/>
      <w:r w:rsidRPr="00B20CFA">
        <w:rPr>
          <w:rFonts w:ascii="Book Antiqua" w:hAnsi="Book Antiqua"/>
          <w:color w:val="000000" w:themeColor="text1"/>
        </w:rPr>
        <w:t xml:space="preserve"> ST. Primary malignant melanoma of the lung in oculocutaneous albino patient. </w:t>
      </w:r>
      <w:r w:rsidRPr="00B20CFA">
        <w:rPr>
          <w:rFonts w:ascii="Book Antiqua" w:hAnsi="Book Antiqua"/>
          <w:i/>
          <w:iCs/>
          <w:color w:val="000000" w:themeColor="text1"/>
        </w:rPr>
        <w:t xml:space="preserve">Eur J </w:t>
      </w:r>
      <w:proofErr w:type="spellStart"/>
      <w:r w:rsidRPr="00B20CFA">
        <w:rPr>
          <w:rFonts w:ascii="Book Antiqua" w:hAnsi="Book Antiqua"/>
          <w:i/>
          <w:iCs/>
          <w:color w:val="000000" w:themeColor="text1"/>
        </w:rPr>
        <w:t>Cardiothorac</w:t>
      </w:r>
      <w:proofErr w:type="spellEnd"/>
      <w:r w:rsidRPr="00B20CFA">
        <w:rPr>
          <w:rFonts w:ascii="Book Antiqua" w:hAnsi="Book Antiqua"/>
          <w:i/>
          <w:iCs/>
          <w:color w:val="000000" w:themeColor="text1"/>
        </w:rPr>
        <w:t xml:space="preserve"> Surg</w:t>
      </w:r>
      <w:r w:rsidRPr="00B20CFA">
        <w:rPr>
          <w:rFonts w:ascii="Book Antiqua" w:hAnsi="Book Antiqua"/>
          <w:color w:val="000000" w:themeColor="text1"/>
        </w:rPr>
        <w:t xml:space="preserve"> 2001; </w:t>
      </w:r>
      <w:r w:rsidRPr="00B20CFA">
        <w:rPr>
          <w:rFonts w:ascii="Book Antiqua" w:hAnsi="Book Antiqua"/>
          <w:b/>
          <w:bCs/>
          <w:color w:val="000000" w:themeColor="text1"/>
        </w:rPr>
        <w:t>20</w:t>
      </w:r>
      <w:r w:rsidRPr="00B20CFA">
        <w:rPr>
          <w:rFonts w:ascii="Book Antiqua" w:hAnsi="Book Antiqua"/>
          <w:color w:val="000000" w:themeColor="text1"/>
        </w:rPr>
        <w:t>: 864-867 [PMID: 11574244 DOI: 10.1016/s1010-7940(01)00853-3]</w:t>
      </w:r>
    </w:p>
    <w:bookmarkEnd w:id="25"/>
    <w:bookmarkEnd w:id="26"/>
    <w:p w14:paraId="42E959EA" w14:textId="77777777" w:rsidR="00000000" w:rsidRPr="00B20CFA" w:rsidRDefault="007F403E">
      <w:pPr>
        <w:widowControl w:val="0"/>
        <w:snapToGrid w:val="0"/>
        <w:spacing w:line="360" w:lineRule="auto"/>
        <w:jc w:val="both"/>
        <w:rPr>
          <w:rFonts w:ascii="Book Antiqua" w:eastAsia="等线" w:hAnsi="Book Antiqua"/>
          <w:color w:val="000000" w:themeColor="text1"/>
          <w:kern w:val="2"/>
          <w:lang w:eastAsia="zh-CN"/>
        </w:rPr>
        <w:sectPr w:rsidR="00000000" w:rsidRPr="00B20CFA" w:rsidSect="00B20CFA">
          <w:pgSz w:w="12240" w:h="15840"/>
          <w:pgMar w:top="1440" w:right="1440" w:bottom="1440" w:left="1440" w:header="720" w:footer="720" w:gutter="0"/>
          <w:cols w:space="720"/>
          <w:docGrid w:linePitch="360"/>
        </w:sectPr>
      </w:pPr>
    </w:p>
    <w:p w14:paraId="5894FF0D" w14:textId="3B75B358" w:rsidR="00A77B3E" w:rsidRPr="00B20CFA" w:rsidRDefault="00A04772" w:rsidP="00B20CFA">
      <w:pPr>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lastRenderedPageBreak/>
        <w:t>Footnotes</w:t>
      </w:r>
    </w:p>
    <w:p w14:paraId="67097E9F"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Informed consent statement: </w:t>
      </w:r>
      <w:r w:rsidRPr="00B20CFA">
        <w:rPr>
          <w:rFonts w:ascii="Book Antiqua" w:eastAsia="Book Antiqua" w:hAnsi="Book Antiqua" w:cs="Book Antiqua"/>
          <w:color w:val="000000" w:themeColor="text1"/>
        </w:rPr>
        <w:t>Informed written consent was obtained from the patient for publication of this report and any accompanying images.</w:t>
      </w:r>
    </w:p>
    <w:p w14:paraId="724B7EFD" w14:textId="77777777" w:rsidR="00A77B3E" w:rsidRPr="00B20CFA" w:rsidRDefault="00A77B3E">
      <w:pPr>
        <w:adjustRightInd w:val="0"/>
        <w:snapToGrid w:val="0"/>
        <w:spacing w:line="360" w:lineRule="auto"/>
        <w:jc w:val="both"/>
        <w:rPr>
          <w:rFonts w:ascii="Book Antiqua" w:hAnsi="Book Antiqua"/>
          <w:color w:val="000000" w:themeColor="text1"/>
        </w:rPr>
      </w:pPr>
    </w:p>
    <w:p w14:paraId="555398F5"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Conflict-of-interest statement: </w:t>
      </w:r>
      <w:r w:rsidRPr="00B20CFA">
        <w:rPr>
          <w:rFonts w:ascii="Book Antiqua" w:eastAsia="Book Antiqua" w:hAnsi="Book Antiqua" w:cs="Book Antiqua"/>
          <w:color w:val="000000" w:themeColor="text1"/>
        </w:rPr>
        <w:t>The authors declare that they have no competing interests</w:t>
      </w:r>
    </w:p>
    <w:p w14:paraId="031FE253" w14:textId="77777777" w:rsidR="00A77B3E" w:rsidRPr="00B20CFA" w:rsidRDefault="00A77B3E">
      <w:pPr>
        <w:adjustRightInd w:val="0"/>
        <w:snapToGrid w:val="0"/>
        <w:spacing w:line="360" w:lineRule="auto"/>
        <w:jc w:val="both"/>
        <w:rPr>
          <w:rFonts w:ascii="Book Antiqua" w:hAnsi="Book Antiqua"/>
          <w:color w:val="000000" w:themeColor="text1"/>
        </w:rPr>
      </w:pPr>
    </w:p>
    <w:p w14:paraId="793A2C2B"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CARE Checklist (2016) statement: </w:t>
      </w:r>
      <w:r w:rsidRPr="00B20CF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7BD594C" w14:textId="77777777" w:rsidR="00A77B3E" w:rsidRPr="00B20CFA" w:rsidRDefault="00A77B3E">
      <w:pPr>
        <w:adjustRightInd w:val="0"/>
        <w:snapToGrid w:val="0"/>
        <w:spacing w:line="360" w:lineRule="auto"/>
        <w:jc w:val="both"/>
        <w:rPr>
          <w:rFonts w:ascii="Book Antiqua" w:hAnsi="Book Antiqua"/>
          <w:color w:val="000000" w:themeColor="text1"/>
        </w:rPr>
      </w:pPr>
    </w:p>
    <w:p w14:paraId="461783C3"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Open-Access: </w:t>
      </w:r>
      <w:r w:rsidRPr="00B20CF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26B0CD" w14:textId="77777777" w:rsidR="00A77B3E" w:rsidRPr="00B20CFA" w:rsidRDefault="00A77B3E">
      <w:pPr>
        <w:adjustRightInd w:val="0"/>
        <w:snapToGrid w:val="0"/>
        <w:spacing w:line="360" w:lineRule="auto"/>
        <w:jc w:val="both"/>
        <w:rPr>
          <w:rFonts w:ascii="Book Antiqua" w:hAnsi="Book Antiqua"/>
          <w:color w:val="000000" w:themeColor="text1"/>
        </w:rPr>
      </w:pPr>
    </w:p>
    <w:p w14:paraId="5A595D98" w14:textId="4E1B0475"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source: </w:t>
      </w:r>
      <w:r w:rsidRPr="00B20CFA">
        <w:rPr>
          <w:rFonts w:ascii="Book Antiqua" w:eastAsia="Book Antiqua" w:hAnsi="Book Antiqua" w:cs="Book Antiqua"/>
          <w:color w:val="000000" w:themeColor="text1"/>
        </w:rPr>
        <w:t xml:space="preserve">Unsolicited </w:t>
      </w:r>
      <w:r w:rsidR="005B04FD" w:rsidRPr="00B20CFA">
        <w:rPr>
          <w:rFonts w:ascii="Book Antiqua" w:eastAsia="Book Antiqua" w:hAnsi="Book Antiqua" w:cs="Book Antiqua"/>
          <w:color w:val="000000" w:themeColor="text1"/>
        </w:rPr>
        <w:t>manuscript</w:t>
      </w:r>
    </w:p>
    <w:p w14:paraId="3168881B" w14:textId="77777777" w:rsidR="00A77B3E" w:rsidRPr="00B20CFA" w:rsidRDefault="00A77B3E">
      <w:pPr>
        <w:adjustRightInd w:val="0"/>
        <w:snapToGrid w:val="0"/>
        <w:spacing w:line="360" w:lineRule="auto"/>
        <w:jc w:val="both"/>
        <w:rPr>
          <w:rFonts w:ascii="Book Antiqua" w:hAnsi="Book Antiqua"/>
          <w:color w:val="000000" w:themeColor="text1"/>
        </w:rPr>
      </w:pPr>
    </w:p>
    <w:p w14:paraId="123A3F44"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Peer-review started: </w:t>
      </w:r>
      <w:r w:rsidRPr="00B20CFA">
        <w:rPr>
          <w:rFonts w:ascii="Book Antiqua" w:eastAsia="Book Antiqua" w:hAnsi="Book Antiqua" w:cs="Book Antiqua"/>
          <w:color w:val="000000" w:themeColor="text1"/>
        </w:rPr>
        <w:t>July 30, 2020</w:t>
      </w:r>
    </w:p>
    <w:p w14:paraId="5F99C3C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First decision: </w:t>
      </w:r>
      <w:r w:rsidRPr="00B20CFA">
        <w:rPr>
          <w:rFonts w:ascii="Book Antiqua" w:eastAsia="Book Antiqua" w:hAnsi="Book Antiqua" w:cs="Book Antiqua"/>
          <w:color w:val="000000" w:themeColor="text1"/>
        </w:rPr>
        <w:t>September 24, 2020</w:t>
      </w:r>
    </w:p>
    <w:p w14:paraId="28F9A734"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Article in press: </w:t>
      </w:r>
    </w:p>
    <w:p w14:paraId="0C9048EA" w14:textId="77777777" w:rsidR="00A77B3E" w:rsidRPr="00B20CFA" w:rsidRDefault="00A77B3E">
      <w:pPr>
        <w:adjustRightInd w:val="0"/>
        <w:snapToGrid w:val="0"/>
        <w:spacing w:line="360" w:lineRule="auto"/>
        <w:jc w:val="both"/>
        <w:rPr>
          <w:rFonts w:ascii="Book Antiqua" w:hAnsi="Book Antiqua"/>
          <w:color w:val="000000" w:themeColor="text1"/>
        </w:rPr>
      </w:pPr>
    </w:p>
    <w:p w14:paraId="1649F661" w14:textId="045BD378"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Specialty type: </w:t>
      </w:r>
      <w:r w:rsidR="005B04FD" w:rsidRPr="00B20CFA">
        <w:rPr>
          <w:rFonts w:ascii="Book Antiqua" w:eastAsia="Book Antiqua" w:hAnsi="Book Antiqua" w:cs="Book Antiqua"/>
          <w:color w:val="000000" w:themeColor="text1"/>
        </w:rPr>
        <w:t>Medicine, research and experimental</w:t>
      </w:r>
    </w:p>
    <w:p w14:paraId="2E7D91A6"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Country/Territory of origin: </w:t>
      </w:r>
      <w:r w:rsidRPr="00B20CFA">
        <w:rPr>
          <w:rFonts w:ascii="Book Antiqua" w:eastAsia="Book Antiqua" w:hAnsi="Book Antiqua" w:cs="Book Antiqua"/>
          <w:color w:val="000000" w:themeColor="text1"/>
        </w:rPr>
        <w:t>China</w:t>
      </w:r>
    </w:p>
    <w:p w14:paraId="22495FC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Peer-review report’s scientific quality classification</w:t>
      </w:r>
    </w:p>
    <w:p w14:paraId="73ED14C9"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A (Excellent): 0</w:t>
      </w:r>
    </w:p>
    <w:p w14:paraId="694350A3" w14:textId="75B1371E"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B (Very good): B</w:t>
      </w:r>
      <w:r w:rsidR="00E25385" w:rsidRPr="00B20CFA">
        <w:rPr>
          <w:rFonts w:ascii="Book Antiqua" w:eastAsia="Book Antiqua" w:hAnsi="Book Antiqua" w:cs="Book Antiqua"/>
          <w:color w:val="000000" w:themeColor="text1"/>
        </w:rPr>
        <w:t>, B</w:t>
      </w:r>
    </w:p>
    <w:p w14:paraId="56797387"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C (Good): C</w:t>
      </w:r>
    </w:p>
    <w:p w14:paraId="0C51D49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D (Fair): 0</w:t>
      </w:r>
    </w:p>
    <w:p w14:paraId="3A566B52"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lastRenderedPageBreak/>
        <w:t>Grade E (Poor): 0</w:t>
      </w:r>
    </w:p>
    <w:p w14:paraId="205FEBED" w14:textId="77777777" w:rsidR="00A77B3E" w:rsidRPr="00B20CFA" w:rsidRDefault="00A77B3E">
      <w:pPr>
        <w:adjustRightInd w:val="0"/>
        <w:snapToGrid w:val="0"/>
        <w:spacing w:line="360" w:lineRule="auto"/>
        <w:jc w:val="both"/>
        <w:rPr>
          <w:rFonts w:ascii="Book Antiqua" w:hAnsi="Book Antiqua"/>
          <w:color w:val="000000" w:themeColor="text1"/>
        </w:rPr>
      </w:pPr>
    </w:p>
    <w:p w14:paraId="1AEAB359" w14:textId="32BBF7E6" w:rsidR="00000000" w:rsidRPr="00B20CFA" w:rsidRDefault="00A04772">
      <w:pPr>
        <w:adjustRightInd w:val="0"/>
        <w:snapToGrid w:val="0"/>
        <w:spacing w:line="360" w:lineRule="auto"/>
        <w:jc w:val="both"/>
        <w:rPr>
          <w:rFonts w:ascii="Book Antiqua" w:hAnsi="Book Antiqua"/>
          <w:color w:val="000000" w:themeColor="text1"/>
        </w:rPr>
        <w:sectPr w:rsidR="00000000" w:rsidRPr="00B20CFA" w:rsidSect="00B20CFA">
          <w:pgSz w:w="12240" w:h="15840"/>
          <w:pgMar w:top="1440" w:right="1440" w:bottom="1440" w:left="1440" w:header="720" w:footer="720" w:gutter="0"/>
          <w:cols w:space="720"/>
          <w:docGrid w:linePitch="360"/>
        </w:sectPr>
      </w:pPr>
      <w:r w:rsidRPr="00B20CFA">
        <w:rPr>
          <w:rFonts w:ascii="Book Antiqua" w:eastAsia="Book Antiqua" w:hAnsi="Book Antiqua" w:cs="Book Antiqua"/>
          <w:b/>
          <w:color w:val="000000" w:themeColor="text1"/>
        </w:rPr>
        <w:t xml:space="preserve">P-Reviewer: </w:t>
      </w:r>
      <w:r w:rsidRPr="00B20CFA">
        <w:rPr>
          <w:rFonts w:ascii="Book Antiqua" w:eastAsia="Book Antiqua" w:hAnsi="Book Antiqua" w:cs="Book Antiqua"/>
          <w:color w:val="000000" w:themeColor="text1"/>
        </w:rPr>
        <w:t xml:space="preserve">Lim SC, </w:t>
      </w:r>
      <w:r w:rsidR="005B04FD" w:rsidRPr="00B20CFA">
        <w:rPr>
          <w:rFonts w:ascii="Book Antiqua" w:eastAsia="Book Antiqua" w:hAnsi="Book Antiqua" w:cs="Book Antiqua"/>
          <w:color w:val="000000" w:themeColor="text1"/>
        </w:rPr>
        <w:t xml:space="preserve">Teragawa </w:t>
      </w:r>
      <w:r w:rsidRPr="00B20CFA">
        <w:rPr>
          <w:rFonts w:ascii="Book Antiqua" w:eastAsia="Book Antiqua" w:hAnsi="Book Antiqua" w:cs="Book Antiqua"/>
          <w:color w:val="000000" w:themeColor="text1"/>
        </w:rPr>
        <w:t>H</w:t>
      </w:r>
      <w:r w:rsidRPr="00B20CFA">
        <w:rPr>
          <w:rFonts w:ascii="Book Antiqua" w:eastAsia="Book Antiqua" w:hAnsi="Book Antiqua" w:cs="Book Antiqua"/>
          <w:b/>
          <w:color w:val="000000" w:themeColor="text1"/>
        </w:rPr>
        <w:t xml:space="preserve"> S-Editor: </w:t>
      </w:r>
      <w:r w:rsidRPr="00B20CFA">
        <w:rPr>
          <w:rFonts w:ascii="Book Antiqua" w:eastAsia="Book Antiqua" w:hAnsi="Book Antiqua" w:cs="Book Antiqua"/>
          <w:color w:val="000000" w:themeColor="text1"/>
        </w:rPr>
        <w:t>Zhang L</w:t>
      </w:r>
      <w:r w:rsidRPr="00B20CFA">
        <w:rPr>
          <w:rFonts w:ascii="Book Antiqua" w:eastAsia="Book Antiqua" w:hAnsi="Book Antiqua" w:cs="Book Antiqua"/>
          <w:b/>
          <w:color w:val="000000" w:themeColor="text1"/>
        </w:rPr>
        <w:t xml:space="preserve"> L-Editor: </w:t>
      </w:r>
      <w:r w:rsidR="001C31CF" w:rsidRPr="00B20CFA">
        <w:rPr>
          <w:rFonts w:ascii="Book Antiqua" w:eastAsia="Book Antiqua" w:hAnsi="Book Antiqua" w:cs="Book Antiqua"/>
          <w:bCs/>
          <w:color w:val="000000" w:themeColor="text1"/>
        </w:rPr>
        <w:t xml:space="preserve">Filipodia </w:t>
      </w:r>
      <w:r w:rsidRPr="00B20CFA">
        <w:rPr>
          <w:rFonts w:ascii="Book Antiqua" w:eastAsia="Book Antiqua" w:hAnsi="Book Antiqua" w:cs="Book Antiqua"/>
          <w:b/>
          <w:color w:val="000000" w:themeColor="text1"/>
        </w:rPr>
        <w:t xml:space="preserve">P-Editor: </w:t>
      </w:r>
    </w:p>
    <w:p w14:paraId="38EF256A" w14:textId="6571E1D7" w:rsidR="00A77B3E" w:rsidRPr="00B20CFA" w:rsidRDefault="00A04772" w:rsidP="00B20CFA">
      <w:pPr>
        <w:snapToGrid w:val="0"/>
        <w:spacing w:line="360" w:lineRule="auto"/>
        <w:jc w:val="both"/>
        <w:rPr>
          <w:rFonts w:ascii="Book Antiqua" w:eastAsia="Book Antiqua" w:hAnsi="Book Antiqua" w:cs="Book Antiqua"/>
          <w:b/>
          <w:color w:val="000000" w:themeColor="text1"/>
        </w:rPr>
      </w:pPr>
      <w:bookmarkStart w:id="27" w:name="_Hlk52738629"/>
      <w:r w:rsidRPr="00B20CFA">
        <w:rPr>
          <w:rFonts w:ascii="Book Antiqua" w:eastAsia="Book Antiqua" w:hAnsi="Book Antiqua" w:cs="Book Antiqua"/>
          <w:b/>
          <w:color w:val="000000" w:themeColor="text1"/>
        </w:rPr>
        <w:lastRenderedPageBreak/>
        <w:t>Figure Legends</w:t>
      </w:r>
    </w:p>
    <w:bookmarkEnd w:id="27"/>
    <w:p w14:paraId="652F6053" w14:textId="2286819B" w:rsidR="00E65A09" w:rsidRPr="00B20CFA" w:rsidRDefault="00E65A09" w:rsidP="007F038D">
      <w:pPr>
        <w:adjustRightInd w:val="0"/>
        <w:snapToGrid w:val="0"/>
        <w:spacing w:line="360" w:lineRule="auto"/>
        <w:jc w:val="both"/>
        <w:rPr>
          <w:rFonts w:ascii="Book Antiqua" w:hAnsi="Book Antiqua"/>
          <w:color w:val="000000" w:themeColor="text1"/>
        </w:rPr>
      </w:pPr>
      <w:r w:rsidRPr="00B20CFA">
        <w:rPr>
          <w:rFonts w:ascii="Book Antiqua" w:hAnsi="Book Antiqua"/>
          <w:noProof/>
          <w:color w:val="000000" w:themeColor="text1"/>
          <w:lang w:eastAsia="zh-CN"/>
        </w:rPr>
        <w:drawing>
          <wp:inline distT="0" distB="0" distL="0" distR="0" wp14:anchorId="1D26C9AA" wp14:editId="3ACFDD01">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6935E6D8" w14:textId="1A9538A5" w:rsidR="005B04FD" w:rsidRPr="00B20CFA" w:rsidRDefault="00A04772" w:rsidP="007F038D">
      <w:pPr>
        <w:adjustRightInd w:val="0"/>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t xml:space="preserve">Figure 1 </w:t>
      </w:r>
      <w:r w:rsidR="005518EC" w:rsidRPr="00B20CFA">
        <w:rPr>
          <w:rFonts w:ascii="Book Antiqua" w:eastAsia="Book Antiqua" w:hAnsi="Book Antiqua" w:cs="Book Antiqua"/>
          <w:b/>
          <w:bCs/>
          <w:color w:val="000000" w:themeColor="text1"/>
        </w:rPr>
        <w:t>Computed tomography</w:t>
      </w:r>
      <w:r w:rsidRPr="00B20CFA">
        <w:rPr>
          <w:rFonts w:ascii="Book Antiqua" w:eastAsia="Book Antiqua" w:hAnsi="Book Antiqua" w:cs="Book Antiqua"/>
          <w:b/>
          <w:bCs/>
          <w:color w:val="000000" w:themeColor="text1"/>
        </w:rPr>
        <w:t xml:space="preserve"> scan show</w:t>
      </w:r>
      <w:r w:rsidR="007C10C8" w:rsidRPr="00B20CFA">
        <w:rPr>
          <w:rFonts w:ascii="Book Antiqua" w:eastAsia="Book Antiqua" w:hAnsi="Book Antiqua" w:cs="Book Antiqua"/>
          <w:b/>
          <w:bCs/>
          <w:color w:val="000000" w:themeColor="text1"/>
        </w:rPr>
        <w:t>s</w:t>
      </w:r>
      <w:r w:rsidRPr="00B20CFA">
        <w:rPr>
          <w:rFonts w:ascii="Book Antiqua" w:eastAsia="Book Antiqua" w:hAnsi="Book Antiqua" w:cs="Book Antiqua"/>
          <w:b/>
          <w:bCs/>
          <w:color w:val="000000" w:themeColor="text1"/>
        </w:rPr>
        <w:t xml:space="preserve"> a large, space-occupying lesion in</w:t>
      </w:r>
      <w:r w:rsidR="007C10C8" w:rsidRPr="00B20CFA">
        <w:rPr>
          <w:rFonts w:ascii="Book Antiqua" w:eastAsia="Book Antiqua" w:hAnsi="Book Antiqua" w:cs="Book Antiqua"/>
          <w:b/>
          <w:bCs/>
          <w:color w:val="000000" w:themeColor="text1"/>
        </w:rPr>
        <w:t xml:space="preserve"> the</w:t>
      </w:r>
      <w:r w:rsidRPr="00B20CFA">
        <w:rPr>
          <w:rFonts w:ascii="Book Antiqua" w:eastAsia="Book Antiqua" w:hAnsi="Book Antiqua" w:cs="Book Antiqua"/>
          <w:b/>
          <w:bCs/>
          <w:color w:val="000000" w:themeColor="text1"/>
        </w:rPr>
        <w:t xml:space="preserve"> Lingual lobe.</w:t>
      </w:r>
    </w:p>
    <w:p w14:paraId="2E6F222B" w14:textId="77777777" w:rsidR="005B04FD" w:rsidRPr="00B20CFA" w:rsidRDefault="005B04FD">
      <w:pPr>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br w:type="page"/>
      </w:r>
    </w:p>
    <w:p w14:paraId="347A7835" w14:textId="77777777" w:rsidR="00000000" w:rsidRPr="00B20CFA" w:rsidRDefault="007F403E">
      <w:pPr>
        <w:adjustRightInd w:val="0"/>
        <w:snapToGrid w:val="0"/>
        <w:spacing w:line="360" w:lineRule="auto"/>
        <w:jc w:val="both"/>
        <w:rPr>
          <w:rFonts w:ascii="Book Antiqua" w:eastAsia="Book Antiqua" w:hAnsi="Book Antiqua" w:cs="Book Antiqua"/>
          <w:b/>
          <w:bCs/>
          <w:color w:val="000000" w:themeColor="text1"/>
        </w:rPr>
        <w:sectPr w:rsidR="00000000" w:rsidRPr="00B20CFA" w:rsidSect="00B20CFA">
          <w:pgSz w:w="12240" w:h="15840"/>
          <w:pgMar w:top="1440" w:right="1440" w:bottom="1440" w:left="1440" w:header="720" w:footer="720" w:gutter="0"/>
          <w:cols w:space="720"/>
          <w:docGrid w:linePitch="360"/>
        </w:sectPr>
      </w:pPr>
    </w:p>
    <w:p w14:paraId="497B234E" w14:textId="54FBD7BF" w:rsidR="00A77B3E" w:rsidRPr="00B20CFA" w:rsidRDefault="00E65A09">
      <w:pPr>
        <w:adjustRightInd w:val="0"/>
        <w:snapToGrid w:val="0"/>
        <w:spacing w:line="360" w:lineRule="auto"/>
        <w:jc w:val="both"/>
        <w:rPr>
          <w:rFonts w:ascii="Book Antiqua" w:hAnsi="Book Antiqua"/>
          <w:color w:val="000000" w:themeColor="text1"/>
        </w:rPr>
      </w:pPr>
      <w:r w:rsidRPr="00B20CFA">
        <w:rPr>
          <w:rFonts w:ascii="Book Antiqua" w:hAnsi="Book Antiqua"/>
          <w:noProof/>
          <w:color w:val="000000" w:themeColor="text1"/>
          <w:lang w:eastAsia="zh-CN"/>
        </w:rPr>
        <w:lastRenderedPageBreak/>
        <w:drawing>
          <wp:inline distT="0" distB="0" distL="0" distR="0" wp14:anchorId="5C909439" wp14:editId="7240A80C">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4065256" w14:textId="335F8FA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Figure 2 Microscopic examination of the tumor.</w:t>
      </w:r>
      <w:r w:rsidRPr="00B20CFA">
        <w:rPr>
          <w:rFonts w:ascii="Book Antiqua" w:eastAsia="Book Antiqua" w:hAnsi="Book Antiqua" w:cs="Book Antiqua"/>
          <w:color w:val="000000" w:themeColor="text1"/>
        </w:rPr>
        <w:t xml:space="preserve"> A and B</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5B04FD" w:rsidRPr="00B20CFA">
        <w:rPr>
          <w:rFonts w:ascii="Book Antiqua" w:eastAsia="Book Antiqua" w:hAnsi="Book Antiqua" w:cs="Book Antiqua"/>
          <w:color w:val="000000" w:themeColor="text1"/>
        </w:rPr>
        <w:t>Hematoxylin-eosin</w:t>
      </w:r>
      <w:r w:rsidRPr="00B20CFA">
        <w:rPr>
          <w:rFonts w:ascii="Book Antiqua" w:eastAsia="Book Antiqua" w:hAnsi="Book Antiqua" w:cs="Book Antiqua"/>
          <w:color w:val="000000" w:themeColor="text1"/>
        </w:rPr>
        <w:t xml:space="preserve"> </w:t>
      </w:r>
      <w:bookmarkStart w:id="28" w:name="OLE_LINK21"/>
      <w:bookmarkStart w:id="29" w:name="OLE_LINK22"/>
      <w:r w:rsidRPr="00B20CFA">
        <w:rPr>
          <w:rFonts w:ascii="Book Antiqua" w:eastAsia="Book Antiqua" w:hAnsi="Book Antiqua" w:cs="Book Antiqua"/>
          <w:color w:val="000000" w:themeColor="text1"/>
        </w:rPr>
        <w:t>staining</w:t>
      </w:r>
      <w:bookmarkEnd w:id="28"/>
      <w:bookmarkEnd w:id="29"/>
      <w:r w:rsidRPr="00B20CFA">
        <w:rPr>
          <w:rFonts w:ascii="Book Antiqua" w:eastAsia="Book Antiqua" w:hAnsi="Book Antiqua" w:cs="Book Antiqua"/>
          <w:color w:val="000000" w:themeColor="text1"/>
        </w:rPr>
        <w:t xml:space="preserve"> show</w:t>
      </w:r>
      <w:r w:rsidR="007C10C8" w:rsidRPr="00B20CFA">
        <w:rPr>
          <w:rFonts w:ascii="Book Antiqua" w:eastAsia="Book Antiqua" w:hAnsi="Book Antiqua" w:cs="Book Antiqua"/>
          <w:color w:val="000000" w:themeColor="text1"/>
        </w:rPr>
        <w:t>ing</w:t>
      </w:r>
      <w:r w:rsidRPr="00B20CFA">
        <w:rPr>
          <w:rFonts w:ascii="Book Antiqua" w:eastAsia="Book Antiqua" w:hAnsi="Book Antiqua" w:cs="Book Antiqua"/>
          <w:color w:val="000000" w:themeColor="text1"/>
        </w:rPr>
        <w:t xml:space="preserve"> the histological feature of the tumor cells</w:t>
      </w:r>
      <w:r w:rsidR="007C10C8" w:rsidRPr="00B20CFA">
        <w:rPr>
          <w:rFonts w:ascii="Book Antiqua" w:eastAsia="Book Antiqua" w:hAnsi="Book Antiqua" w:cs="Book Antiqua"/>
          <w:color w:val="000000" w:themeColor="text1"/>
        </w:rPr>
        <w:t>. F</w:t>
      </w:r>
      <w:r w:rsidRPr="00B20CFA">
        <w:rPr>
          <w:rFonts w:ascii="Book Antiqua" w:eastAsia="Book Antiqua" w:hAnsi="Book Antiqua" w:cs="Book Antiqua"/>
          <w:color w:val="000000" w:themeColor="text1"/>
        </w:rPr>
        <w:t>ine melanin granules exited in or out of the cell</w:t>
      </w:r>
      <w:r w:rsidR="007C10C8" w:rsidRPr="00B20CFA">
        <w:rPr>
          <w:rFonts w:ascii="Book Antiqua" w:eastAsia="Book Antiqua" w:hAnsi="Book Antiqua" w:cs="Book Antiqua"/>
          <w:color w:val="000000" w:themeColor="text1"/>
        </w:rPr>
        <w:t>s (yellow arrow)</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w:t>
      </w:r>
      <w:r w:rsidR="005B04FD"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E</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Immunohistochemical results shown positive staining of </w:t>
      </w:r>
      <w:r w:rsidR="005518EC" w:rsidRPr="00B20CFA">
        <w:rPr>
          <w:rFonts w:ascii="Book Antiqua" w:eastAsia="Book Antiqua" w:hAnsi="Book Antiqua" w:cs="Book Antiqua"/>
          <w:color w:val="000000" w:themeColor="text1"/>
        </w:rPr>
        <w:t>human melanoma black 45</w:t>
      </w:r>
      <w:r w:rsidRPr="00B20CFA">
        <w:rPr>
          <w:rFonts w:ascii="Book Antiqua" w:eastAsia="Book Antiqua" w:hAnsi="Book Antiqua" w:cs="Book Antiqua"/>
          <w:color w:val="000000" w:themeColor="text1"/>
        </w:rPr>
        <w:t>,</w:t>
      </w:r>
      <w:r w:rsidR="005518EC"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S-100 and Melan</w:t>
      </w:r>
      <w:r w:rsidR="005518EC"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 xml:space="preserve">A, and negative staining of </w:t>
      </w:r>
      <w:r w:rsidR="005518EC" w:rsidRPr="00B20CFA">
        <w:rPr>
          <w:rFonts w:ascii="Book Antiqua" w:eastAsia="Book Antiqua" w:hAnsi="Book Antiqua" w:cs="Book Antiqua"/>
          <w:color w:val="000000" w:themeColor="text1"/>
        </w:rPr>
        <w:t xml:space="preserve">cytokeratin </w:t>
      </w:r>
      <w:r w:rsidRPr="00B20CFA">
        <w:rPr>
          <w:rFonts w:ascii="Book Antiqua" w:eastAsia="Book Antiqua" w:hAnsi="Book Antiqua" w:cs="Book Antiqua"/>
          <w:color w:val="000000" w:themeColor="text1"/>
        </w:rPr>
        <w:t>(pan)</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F</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5518EC" w:rsidRPr="00B20CFA">
        <w:rPr>
          <w:rFonts w:ascii="Book Antiqua" w:eastAsia="Book Antiqua" w:hAnsi="Book Antiqua" w:cs="Book Antiqua"/>
          <w:color w:val="000000" w:themeColor="text1"/>
        </w:rPr>
        <w:t>I</w:t>
      </w:r>
      <w:r w:rsidR="005B04FD" w:rsidRPr="00B20CFA">
        <w:rPr>
          <w:rFonts w:ascii="Book Antiqua" w:eastAsia="Book Antiqua" w:hAnsi="Book Antiqua" w:cs="Book Antiqua"/>
          <w:color w:val="000000" w:themeColor="text1"/>
        </w:rPr>
        <w:t>n biopsy tissue (</w:t>
      </w:r>
      <w:r w:rsidR="00E25385" w:rsidRPr="00B20CFA">
        <w:rPr>
          <w:rFonts w:ascii="Book Antiqua" w:eastAsia="Book Antiqua" w:hAnsi="Book Antiqua" w:cs="Book Antiqua"/>
          <w:color w:val="000000" w:themeColor="text1"/>
        </w:rPr>
        <w:t>image</w:t>
      </w:r>
      <w:r w:rsidRPr="00B20CFA">
        <w:rPr>
          <w:rFonts w:ascii="Book Antiqua" w:eastAsia="Book Antiqua" w:hAnsi="Book Antiqua" w:cs="Book Antiqua"/>
          <w:color w:val="000000" w:themeColor="text1"/>
          <w:lang w:eastAsia="zh-CN"/>
        </w:rPr>
        <w:t xml:space="preserve"> </w:t>
      </w:r>
      <w:r w:rsidRPr="00B20CFA">
        <w:rPr>
          <w:rFonts w:ascii="Book Antiqua" w:eastAsia="Book Antiqua" w:hAnsi="Book Antiqua" w:cs="Book Antiqua"/>
          <w:color w:val="000000" w:themeColor="text1"/>
        </w:rPr>
        <w:t>C</w:t>
      </w:r>
      <w:r w:rsidR="005B04FD" w:rsidRPr="00B20CFA">
        <w:rPr>
          <w:rFonts w:ascii="Book Antiqua" w:eastAsia="Book Antiqua" w:hAnsi="Book Antiqua" w:cs="Book Antiqua"/>
          <w:color w:val="000000" w:themeColor="text1"/>
        </w:rPr>
        <w:t xml:space="preserve">-F is magnified 400 </w:t>
      </w:r>
      <w:r w:rsidR="007C10C8" w:rsidRPr="00B20CFA">
        <w:rPr>
          <w:rFonts w:ascii="Book Antiqua" w:eastAsia="Book Antiqua" w:hAnsi="Book Antiqua" w:cs="Book Antiqua"/>
          <w:color w:val="000000" w:themeColor="text1"/>
        </w:rPr>
        <w:t>×</w:t>
      </w:r>
      <w:r w:rsidR="005B04FD" w:rsidRPr="00B20CFA">
        <w:rPr>
          <w:rFonts w:ascii="Book Antiqua" w:eastAsia="Book Antiqua" w:hAnsi="Book Antiqua" w:cs="Book Antiqua"/>
          <w:color w:val="000000" w:themeColor="text1"/>
        </w:rPr>
        <w:t>).</w:t>
      </w:r>
    </w:p>
    <w:p w14:paraId="688581DA" w14:textId="787E975F" w:rsidR="005B04FD" w:rsidRPr="00B20CFA" w:rsidRDefault="005B04FD">
      <w:pPr>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br w:type="page"/>
      </w:r>
    </w:p>
    <w:p w14:paraId="2B8209DB" w14:textId="77777777" w:rsidR="00000000" w:rsidRPr="00B20CFA" w:rsidRDefault="007F403E">
      <w:pPr>
        <w:adjustRightInd w:val="0"/>
        <w:snapToGrid w:val="0"/>
        <w:spacing w:line="360" w:lineRule="auto"/>
        <w:jc w:val="both"/>
        <w:rPr>
          <w:rFonts w:ascii="Book Antiqua" w:eastAsia="Book Antiqua" w:hAnsi="Book Antiqua" w:cs="Book Antiqua"/>
          <w:b/>
          <w:bCs/>
          <w:color w:val="000000" w:themeColor="text1"/>
        </w:rPr>
        <w:sectPr w:rsidR="00000000" w:rsidRPr="00B20CFA" w:rsidSect="00B20CFA">
          <w:pgSz w:w="12240" w:h="15840"/>
          <w:pgMar w:top="1440" w:right="1440" w:bottom="1440" w:left="1440" w:header="720" w:footer="720" w:gutter="0"/>
          <w:cols w:space="720"/>
          <w:docGrid w:linePitch="360"/>
        </w:sectPr>
      </w:pPr>
    </w:p>
    <w:p w14:paraId="21C5A6FF" w14:textId="1119492E" w:rsidR="00E65A09" w:rsidRPr="00B20CFA" w:rsidRDefault="008122A0">
      <w:pPr>
        <w:adjustRightInd w:val="0"/>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noProof/>
          <w:color w:val="000000" w:themeColor="text1"/>
        </w:rPr>
        <w:lastRenderedPageBreak/>
        <w:drawing>
          <wp:inline distT="0" distB="0" distL="0" distR="0" wp14:anchorId="121912ED" wp14:editId="33803156">
            <wp:extent cx="5486400" cy="1352550"/>
            <wp:effectExtent l="0" t="0" r="0" b="635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352550"/>
                    </a:xfrm>
                    <a:prstGeom prst="rect">
                      <a:avLst/>
                    </a:prstGeom>
                  </pic:spPr>
                </pic:pic>
              </a:graphicData>
            </a:graphic>
          </wp:inline>
        </w:drawing>
      </w:r>
    </w:p>
    <w:p w14:paraId="6C9AB62E" w14:textId="77777777" w:rsidR="008122A0" w:rsidRPr="00B20CFA" w:rsidRDefault="008122A0">
      <w:pPr>
        <w:adjustRightInd w:val="0"/>
        <w:snapToGrid w:val="0"/>
        <w:spacing w:line="360" w:lineRule="auto"/>
        <w:jc w:val="both"/>
        <w:rPr>
          <w:rFonts w:ascii="Book Antiqua" w:eastAsia="Book Antiqua" w:hAnsi="Book Antiqua" w:cs="Book Antiqua"/>
          <w:b/>
          <w:bCs/>
          <w:color w:val="000000" w:themeColor="text1"/>
        </w:rPr>
      </w:pPr>
    </w:p>
    <w:p w14:paraId="2DD27744" w14:textId="77777777" w:rsidR="00000000" w:rsidRPr="00B20CFA" w:rsidRDefault="00A04772">
      <w:pPr>
        <w:adjustRightInd w:val="0"/>
        <w:snapToGrid w:val="0"/>
        <w:spacing w:line="360" w:lineRule="auto"/>
        <w:jc w:val="both"/>
        <w:rPr>
          <w:rFonts w:ascii="Book Antiqua" w:eastAsia="Book Antiqua" w:hAnsi="Book Antiqua" w:cs="Book Antiqua"/>
          <w:b/>
          <w:bCs/>
          <w:color w:val="000000" w:themeColor="text1"/>
        </w:rPr>
        <w:sectPr w:rsidR="00000000" w:rsidRPr="00B20CFA" w:rsidSect="00B20CFA">
          <w:pgSz w:w="12240" w:h="15840"/>
          <w:pgMar w:top="1440" w:right="1440" w:bottom="1440" w:left="1440" w:header="720" w:footer="720" w:gutter="0"/>
          <w:cols w:space="720"/>
          <w:docGrid w:linePitch="360"/>
        </w:sectPr>
      </w:pPr>
      <w:r w:rsidRPr="00B20CFA">
        <w:rPr>
          <w:rFonts w:ascii="Book Antiqua" w:eastAsia="Book Antiqua" w:hAnsi="Book Antiqua" w:cs="Book Antiqua"/>
          <w:b/>
          <w:bCs/>
          <w:color w:val="000000" w:themeColor="text1"/>
        </w:rPr>
        <w:t>Figure 3 Timeline</w:t>
      </w:r>
      <w:r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b/>
          <w:bCs/>
          <w:color w:val="000000" w:themeColor="text1"/>
        </w:rPr>
        <w:t>of the treatments of the patient.</w:t>
      </w:r>
    </w:p>
    <w:p w14:paraId="02BC8340" w14:textId="409D131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lastRenderedPageBreak/>
        <w:t>Table 1</w:t>
      </w:r>
      <w:r w:rsidRPr="00B20CFA">
        <w:rPr>
          <w:rFonts w:ascii="Book Antiqua" w:hAnsi="Book Antiqua"/>
          <w:color w:val="000000" w:themeColor="text1"/>
          <w:kern w:val="2"/>
        </w:rPr>
        <w:t xml:space="preserve"> </w:t>
      </w:r>
      <w:r w:rsidRPr="00B20CFA">
        <w:rPr>
          <w:rFonts w:ascii="Book Antiqua" w:hAnsi="Book Antiqua"/>
          <w:b/>
          <w:bCs/>
          <w:color w:val="000000" w:themeColor="text1"/>
          <w:kern w:val="2"/>
        </w:rPr>
        <w:t xml:space="preserve">Summary of the characteristics of </w:t>
      </w:r>
      <w:r w:rsidR="00A72D77" w:rsidRPr="00B20CFA">
        <w:rPr>
          <w:rFonts w:ascii="Book Antiqua" w:hAnsi="Book Antiqua"/>
          <w:b/>
          <w:bCs/>
          <w:color w:val="000000" w:themeColor="text1"/>
          <w:kern w:val="2"/>
        </w:rPr>
        <w:t>primary malignant melanoma of the lung</w:t>
      </w:r>
      <w:r w:rsidRPr="00B20CFA">
        <w:rPr>
          <w:rFonts w:ascii="Book Antiqua" w:hAnsi="Book Antiqua"/>
          <w:b/>
          <w:bCs/>
          <w:color w:val="000000" w:themeColor="text1"/>
          <w:kern w:val="2"/>
        </w:rPr>
        <w:t xml:space="preserve"> patients reported in previous case reports</w:t>
      </w:r>
    </w:p>
    <w:tbl>
      <w:tblPr>
        <w:tblStyle w:val="1"/>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3554"/>
        <w:gridCol w:w="1239"/>
        <w:gridCol w:w="697"/>
        <w:gridCol w:w="1104"/>
        <w:gridCol w:w="2877"/>
        <w:gridCol w:w="2843"/>
      </w:tblGrid>
      <w:tr w:rsidR="001D29FA" w:rsidRPr="001D29FA" w14:paraId="13390DF2" w14:textId="77777777" w:rsidTr="00494780">
        <w:tc>
          <w:tcPr>
            <w:tcW w:w="249" w:type="pct"/>
            <w:tcBorders>
              <w:top w:val="single" w:sz="4" w:space="0" w:color="auto"/>
              <w:bottom w:val="single" w:sz="4" w:space="0" w:color="auto"/>
            </w:tcBorders>
            <w:vAlign w:val="center"/>
            <w:hideMark/>
          </w:tcPr>
          <w:p w14:paraId="1503ED91"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No.</w:t>
            </w:r>
          </w:p>
        </w:tc>
        <w:tc>
          <w:tcPr>
            <w:tcW w:w="1371" w:type="pct"/>
            <w:tcBorders>
              <w:top w:val="single" w:sz="4" w:space="0" w:color="auto"/>
              <w:bottom w:val="single" w:sz="4" w:space="0" w:color="auto"/>
            </w:tcBorders>
            <w:vAlign w:val="center"/>
            <w:hideMark/>
          </w:tcPr>
          <w:p w14:paraId="52BD99CF" w14:textId="7D6116E3" w:rsidR="00E65A09" w:rsidRPr="00B20CFA" w:rsidRDefault="005B04FD">
            <w:pPr>
              <w:widowControl w:val="0"/>
              <w:adjustRightInd w:val="0"/>
              <w:snapToGrid w:val="0"/>
              <w:spacing w:line="360" w:lineRule="auto"/>
              <w:jc w:val="both"/>
              <w:rPr>
                <w:rFonts w:ascii="Book Antiqua" w:hAnsi="Book Antiqua"/>
                <w:b/>
                <w:bCs/>
                <w:color w:val="000000" w:themeColor="text1"/>
                <w:kern w:val="2"/>
              </w:rPr>
            </w:pPr>
            <w:bookmarkStart w:id="30" w:name="_Hlk52282783"/>
            <w:r w:rsidRPr="00B20CFA">
              <w:rPr>
                <w:rFonts w:ascii="Book Antiqua" w:hAnsi="Book Antiqua"/>
                <w:b/>
                <w:bCs/>
                <w:color w:val="000000" w:themeColor="text1"/>
                <w:kern w:val="2"/>
              </w:rPr>
              <w:t>Ref.</w:t>
            </w:r>
            <w:r w:rsidR="00E65A09" w:rsidRPr="00B20CFA">
              <w:rPr>
                <w:rFonts w:ascii="Book Antiqua" w:hAnsi="Book Antiqua"/>
                <w:b/>
                <w:bCs/>
                <w:color w:val="000000" w:themeColor="text1"/>
                <w:kern w:val="2"/>
              </w:rPr>
              <w:t xml:space="preserve"> </w:t>
            </w:r>
            <w:bookmarkEnd w:id="30"/>
          </w:p>
        </w:tc>
        <w:tc>
          <w:tcPr>
            <w:tcW w:w="478" w:type="pct"/>
            <w:tcBorders>
              <w:top w:val="single" w:sz="4" w:space="0" w:color="auto"/>
              <w:bottom w:val="single" w:sz="4" w:space="0" w:color="auto"/>
            </w:tcBorders>
            <w:vAlign w:val="center"/>
            <w:hideMark/>
          </w:tcPr>
          <w:p w14:paraId="4EC28BA4" w14:textId="29DE6C5D" w:rsidR="00E65A09" w:rsidRPr="00B20CFA" w:rsidRDefault="00E0106E">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PMID</w:t>
            </w:r>
          </w:p>
        </w:tc>
        <w:tc>
          <w:tcPr>
            <w:tcW w:w="269" w:type="pct"/>
            <w:tcBorders>
              <w:top w:val="single" w:sz="4" w:space="0" w:color="auto"/>
              <w:bottom w:val="single" w:sz="4" w:space="0" w:color="auto"/>
            </w:tcBorders>
            <w:vAlign w:val="center"/>
            <w:hideMark/>
          </w:tcPr>
          <w:p w14:paraId="1873EC92"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Age</w:t>
            </w:r>
          </w:p>
        </w:tc>
        <w:tc>
          <w:tcPr>
            <w:tcW w:w="426" w:type="pct"/>
            <w:tcBorders>
              <w:top w:val="single" w:sz="4" w:space="0" w:color="auto"/>
              <w:bottom w:val="single" w:sz="4" w:space="0" w:color="auto"/>
            </w:tcBorders>
            <w:vAlign w:val="center"/>
            <w:hideMark/>
          </w:tcPr>
          <w:p w14:paraId="32475649"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Gender</w:t>
            </w:r>
          </w:p>
        </w:tc>
        <w:tc>
          <w:tcPr>
            <w:tcW w:w="1110" w:type="pct"/>
            <w:tcBorders>
              <w:top w:val="single" w:sz="4" w:space="0" w:color="auto"/>
              <w:bottom w:val="single" w:sz="4" w:space="0" w:color="auto"/>
            </w:tcBorders>
            <w:vAlign w:val="center"/>
            <w:hideMark/>
          </w:tcPr>
          <w:p w14:paraId="75C5FFAA"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Imaging test</w:t>
            </w:r>
          </w:p>
        </w:tc>
        <w:tc>
          <w:tcPr>
            <w:tcW w:w="1097" w:type="pct"/>
            <w:tcBorders>
              <w:top w:val="single" w:sz="4" w:space="0" w:color="auto"/>
              <w:bottom w:val="single" w:sz="4" w:space="0" w:color="auto"/>
            </w:tcBorders>
            <w:vAlign w:val="center"/>
            <w:hideMark/>
          </w:tcPr>
          <w:p w14:paraId="47EE1218" w14:textId="06522B39"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Immunohistochemical staining</w:t>
            </w:r>
            <w:r w:rsidR="007F038D">
              <w:rPr>
                <w:rFonts w:ascii="Book Antiqua" w:hAnsi="Book Antiqua"/>
                <w:b/>
                <w:bCs/>
                <w:color w:val="000000" w:themeColor="text1"/>
                <w:kern w:val="2"/>
              </w:rPr>
              <w:t>,</w:t>
            </w:r>
            <w:r w:rsidRPr="00B20CFA">
              <w:rPr>
                <w:rFonts w:ascii="Book Antiqua" w:hAnsi="Book Antiqua"/>
                <w:b/>
                <w:bCs/>
                <w:color w:val="000000" w:themeColor="text1"/>
                <w:kern w:val="2"/>
              </w:rPr>
              <w:t xml:space="preserve"> positive</w:t>
            </w:r>
          </w:p>
        </w:tc>
      </w:tr>
      <w:tr w:rsidR="001D29FA" w:rsidRPr="001D29FA" w14:paraId="5053FBC0" w14:textId="77777777" w:rsidTr="00494780">
        <w:trPr>
          <w:trHeight w:val="348"/>
        </w:trPr>
        <w:tc>
          <w:tcPr>
            <w:tcW w:w="249" w:type="pct"/>
            <w:tcBorders>
              <w:top w:val="single" w:sz="4" w:space="0" w:color="auto"/>
            </w:tcBorders>
            <w:hideMark/>
          </w:tcPr>
          <w:p w14:paraId="0ED8AD9F"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w:t>
            </w:r>
          </w:p>
        </w:tc>
        <w:tc>
          <w:tcPr>
            <w:tcW w:w="1371" w:type="pct"/>
            <w:tcBorders>
              <w:top w:val="single" w:sz="4" w:space="0" w:color="auto"/>
            </w:tcBorders>
            <w:vAlign w:val="center"/>
            <w:hideMark/>
          </w:tcPr>
          <w:p w14:paraId="298962C9" w14:textId="157E515D"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Deng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[12]</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2020</w:t>
            </w:r>
          </w:p>
        </w:tc>
        <w:tc>
          <w:tcPr>
            <w:tcW w:w="478" w:type="pct"/>
            <w:tcBorders>
              <w:top w:val="single" w:sz="4" w:space="0" w:color="auto"/>
            </w:tcBorders>
            <w:vAlign w:val="center"/>
            <w:hideMark/>
          </w:tcPr>
          <w:p w14:paraId="169F917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1" w:name="_Hlk53751574"/>
            <w:r w:rsidRPr="00B20CFA">
              <w:rPr>
                <w:rFonts w:ascii="Book Antiqua" w:hAnsi="Book Antiqua"/>
                <w:color w:val="000000" w:themeColor="text1"/>
                <w:kern w:val="2"/>
              </w:rPr>
              <w:t>32303211</w:t>
            </w:r>
            <w:bookmarkEnd w:id="31"/>
          </w:p>
        </w:tc>
        <w:tc>
          <w:tcPr>
            <w:tcW w:w="269" w:type="pct"/>
            <w:tcBorders>
              <w:top w:val="single" w:sz="4" w:space="0" w:color="auto"/>
            </w:tcBorders>
            <w:vAlign w:val="center"/>
            <w:hideMark/>
          </w:tcPr>
          <w:p w14:paraId="029B360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57</w:t>
            </w:r>
          </w:p>
        </w:tc>
        <w:tc>
          <w:tcPr>
            <w:tcW w:w="426" w:type="pct"/>
            <w:tcBorders>
              <w:top w:val="single" w:sz="4" w:space="0" w:color="auto"/>
            </w:tcBorders>
            <w:vAlign w:val="center"/>
            <w:hideMark/>
          </w:tcPr>
          <w:p w14:paraId="17756BB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tcBorders>
              <w:top w:val="single" w:sz="4" w:space="0" w:color="auto"/>
            </w:tcBorders>
            <w:vAlign w:val="center"/>
            <w:hideMark/>
          </w:tcPr>
          <w:p w14:paraId="0EB1060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w:t>
            </w:r>
          </w:p>
        </w:tc>
        <w:tc>
          <w:tcPr>
            <w:tcW w:w="1097" w:type="pct"/>
            <w:tcBorders>
              <w:top w:val="single" w:sz="4" w:space="0" w:color="auto"/>
            </w:tcBorders>
            <w:vAlign w:val="center"/>
            <w:hideMark/>
          </w:tcPr>
          <w:p w14:paraId="3841D34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Melan-A; S-100</w:t>
            </w:r>
          </w:p>
        </w:tc>
      </w:tr>
      <w:tr w:rsidR="001D29FA" w:rsidRPr="001D29FA" w14:paraId="34057B3E" w14:textId="77777777" w:rsidTr="00494780">
        <w:trPr>
          <w:trHeight w:val="279"/>
        </w:trPr>
        <w:tc>
          <w:tcPr>
            <w:tcW w:w="249" w:type="pct"/>
            <w:hideMark/>
          </w:tcPr>
          <w:p w14:paraId="40EDD93B"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w:t>
            </w:r>
          </w:p>
        </w:tc>
        <w:tc>
          <w:tcPr>
            <w:tcW w:w="1371" w:type="pct"/>
            <w:vAlign w:val="center"/>
            <w:hideMark/>
          </w:tcPr>
          <w:p w14:paraId="7FB37629" w14:textId="7F53D94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Hibiya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2020</w:t>
            </w:r>
          </w:p>
        </w:tc>
        <w:tc>
          <w:tcPr>
            <w:tcW w:w="478" w:type="pct"/>
            <w:vAlign w:val="center"/>
            <w:hideMark/>
          </w:tcPr>
          <w:p w14:paraId="22C8F8E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2" w:name="_Hlk53751632"/>
            <w:r w:rsidRPr="00B20CFA">
              <w:rPr>
                <w:rFonts w:ascii="Book Antiqua" w:hAnsi="Book Antiqua"/>
                <w:color w:val="000000" w:themeColor="text1"/>
                <w:kern w:val="2"/>
              </w:rPr>
              <w:t>32028967</w:t>
            </w:r>
            <w:bookmarkEnd w:id="32"/>
          </w:p>
        </w:tc>
        <w:tc>
          <w:tcPr>
            <w:tcW w:w="269" w:type="pct"/>
            <w:vAlign w:val="center"/>
            <w:hideMark/>
          </w:tcPr>
          <w:p w14:paraId="1301B96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47</w:t>
            </w:r>
          </w:p>
        </w:tc>
        <w:tc>
          <w:tcPr>
            <w:tcW w:w="426" w:type="pct"/>
            <w:vAlign w:val="center"/>
            <w:hideMark/>
          </w:tcPr>
          <w:p w14:paraId="44330F3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75DCA1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w:t>
            </w:r>
          </w:p>
        </w:tc>
        <w:tc>
          <w:tcPr>
            <w:tcW w:w="1097" w:type="pct"/>
            <w:vAlign w:val="center"/>
            <w:hideMark/>
          </w:tcPr>
          <w:p w14:paraId="2C28CB2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 HMB45</w:t>
            </w:r>
          </w:p>
        </w:tc>
      </w:tr>
      <w:tr w:rsidR="001D29FA" w:rsidRPr="001D29FA" w14:paraId="76E61DAC" w14:textId="77777777" w:rsidTr="00494780">
        <w:tc>
          <w:tcPr>
            <w:tcW w:w="249" w:type="pct"/>
            <w:hideMark/>
          </w:tcPr>
          <w:p w14:paraId="5155D396"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3</w:t>
            </w:r>
          </w:p>
        </w:tc>
        <w:tc>
          <w:tcPr>
            <w:tcW w:w="1371" w:type="pct"/>
            <w:vAlign w:val="center"/>
            <w:hideMark/>
          </w:tcPr>
          <w:p w14:paraId="64A30811" w14:textId="2008CC6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Yunce</w:t>
            </w:r>
            <w:r w:rsidR="00A72D77" w:rsidRPr="00B20CFA">
              <w:rPr>
                <w:rFonts w:ascii="Book Antiqua" w:hAnsi="Book Antiqua"/>
                <w:color w:val="000000" w:themeColor="text1"/>
                <w:kern w:val="2"/>
              </w:rPr>
              <w:t xml:space="preserve">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2018</w:t>
            </w:r>
          </w:p>
        </w:tc>
        <w:tc>
          <w:tcPr>
            <w:tcW w:w="478" w:type="pct"/>
            <w:vAlign w:val="center"/>
            <w:hideMark/>
          </w:tcPr>
          <w:p w14:paraId="5D79679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29686784</w:t>
            </w:r>
          </w:p>
        </w:tc>
        <w:tc>
          <w:tcPr>
            <w:tcW w:w="269" w:type="pct"/>
            <w:vAlign w:val="center"/>
            <w:hideMark/>
          </w:tcPr>
          <w:p w14:paraId="1586F50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22</w:t>
            </w:r>
          </w:p>
        </w:tc>
        <w:tc>
          <w:tcPr>
            <w:tcW w:w="426" w:type="pct"/>
            <w:vAlign w:val="center"/>
            <w:hideMark/>
          </w:tcPr>
          <w:p w14:paraId="7572CEB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071B6D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w:t>
            </w:r>
          </w:p>
        </w:tc>
        <w:tc>
          <w:tcPr>
            <w:tcW w:w="1097" w:type="pct"/>
            <w:vAlign w:val="center"/>
            <w:hideMark/>
          </w:tcPr>
          <w:p w14:paraId="357F7CD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MSA; S-100; α-SMA</w:t>
            </w:r>
          </w:p>
        </w:tc>
      </w:tr>
      <w:tr w:rsidR="001D29FA" w:rsidRPr="001D29FA" w14:paraId="4E8778AB" w14:textId="77777777" w:rsidTr="00494780">
        <w:tc>
          <w:tcPr>
            <w:tcW w:w="249" w:type="pct"/>
            <w:hideMark/>
          </w:tcPr>
          <w:p w14:paraId="750D4532"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w:t>
            </w:r>
          </w:p>
        </w:tc>
        <w:tc>
          <w:tcPr>
            <w:tcW w:w="1371" w:type="pct"/>
            <w:vAlign w:val="center"/>
            <w:hideMark/>
          </w:tcPr>
          <w:p w14:paraId="192476CB" w14:textId="56268C4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Yabuki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[14]</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2018</w:t>
            </w:r>
          </w:p>
        </w:tc>
        <w:tc>
          <w:tcPr>
            <w:tcW w:w="478" w:type="pct"/>
            <w:vAlign w:val="center"/>
            <w:hideMark/>
          </w:tcPr>
          <w:p w14:paraId="26EE055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3" w:name="_Hlk53751807"/>
            <w:r w:rsidRPr="00B20CFA">
              <w:rPr>
                <w:rFonts w:ascii="Book Antiqua" w:hAnsi="Book Antiqua"/>
                <w:color w:val="000000" w:themeColor="text1"/>
                <w:kern w:val="2"/>
              </w:rPr>
              <w:t>30360631</w:t>
            </w:r>
            <w:bookmarkEnd w:id="33"/>
          </w:p>
        </w:tc>
        <w:tc>
          <w:tcPr>
            <w:tcW w:w="269" w:type="pct"/>
            <w:vAlign w:val="center"/>
            <w:hideMark/>
          </w:tcPr>
          <w:p w14:paraId="144EB76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74</w:t>
            </w:r>
          </w:p>
        </w:tc>
        <w:tc>
          <w:tcPr>
            <w:tcW w:w="426" w:type="pct"/>
            <w:vAlign w:val="center"/>
            <w:hideMark/>
          </w:tcPr>
          <w:p w14:paraId="2ADF1FD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CD48B9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 Chest X-ray</w:t>
            </w:r>
          </w:p>
        </w:tc>
        <w:tc>
          <w:tcPr>
            <w:tcW w:w="1097" w:type="pct"/>
            <w:vAlign w:val="center"/>
            <w:hideMark/>
          </w:tcPr>
          <w:p w14:paraId="10FCD516" w14:textId="049921E0"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601A40FF" w14:textId="77777777" w:rsidTr="00494780">
        <w:tc>
          <w:tcPr>
            <w:tcW w:w="249" w:type="pct"/>
            <w:hideMark/>
          </w:tcPr>
          <w:p w14:paraId="3E2D237E"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w:t>
            </w:r>
          </w:p>
        </w:tc>
        <w:tc>
          <w:tcPr>
            <w:tcW w:w="1371" w:type="pct"/>
            <w:vAlign w:val="center"/>
            <w:hideMark/>
          </w:tcPr>
          <w:p w14:paraId="64B77DC6" w14:textId="6A45EACE"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Shi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[7]</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2018</w:t>
            </w:r>
          </w:p>
        </w:tc>
        <w:tc>
          <w:tcPr>
            <w:tcW w:w="478" w:type="pct"/>
            <w:vAlign w:val="center"/>
            <w:hideMark/>
          </w:tcPr>
          <w:p w14:paraId="6E610F6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30062692</w:t>
            </w:r>
          </w:p>
        </w:tc>
        <w:tc>
          <w:tcPr>
            <w:tcW w:w="269" w:type="pct"/>
            <w:vAlign w:val="center"/>
            <w:hideMark/>
          </w:tcPr>
          <w:p w14:paraId="1C9A14D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46</w:t>
            </w:r>
          </w:p>
        </w:tc>
        <w:tc>
          <w:tcPr>
            <w:tcW w:w="426" w:type="pct"/>
            <w:vAlign w:val="center"/>
            <w:hideMark/>
          </w:tcPr>
          <w:p w14:paraId="5E1ECF0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EF9259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Fiberoptic bronchoscopy</w:t>
            </w:r>
          </w:p>
        </w:tc>
        <w:tc>
          <w:tcPr>
            <w:tcW w:w="1097" w:type="pct"/>
            <w:vAlign w:val="center"/>
            <w:hideMark/>
          </w:tcPr>
          <w:p w14:paraId="17242132" w14:textId="2094B96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480ECFEC" w14:textId="77777777" w:rsidTr="00494780">
        <w:tc>
          <w:tcPr>
            <w:tcW w:w="249" w:type="pct"/>
            <w:hideMark/>
          </w:tcPr>
          <w:p w14:paraId="6A3C5B90"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w:t>
            </w:r>
          </w:p>
        </w:tc>
        <w:tc>
          <w:tcPr>
            <w:tcW w:w="1371" w:type="pct"/>
            <w:vAlign w:val="center"/>
            <w:hideMark/>
          </w:tcPr>
          <w:p w14:paraId="289196DB" w14:textId="70F4492B"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Peng </w:t>
            </w:r>
            <w:r w:rsidR="005F3076"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[6]</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2017</w:t>
            </w:r>
          </w:p>
        </w:tc>
        <w:tc>
          <w:tcPr>
            <w:tcW w:w="478" w:type="pct"/>
            <w:vAlign w:val="center"/>
            <w:hideMark/>
          </w:tcPr>
          <w:p w14:paraId="7455067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29145332</w:t>
            </w:r>
          </w:p>
        </w:tc>
        <w:tc>
          <w:tcPr>
            <w:tcW w:w="269" w:type="pct"/>
            <w:vAlign w:val="center"/>
            <w:hideMark/>
          </w:tcPr>
          <w:p w14:paraId="7CE67BF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61</w:t>
            </w:r>
          </w:p>
        </w:tc>
        <w:tc>
          <w:tcPr>
            <w:tcW w:w="426" w:type="pct"/>
            <w:vAlign w:val="center"/>
            <w:hideMark/>
          </w:tcPr>
          <w:p w14:paraId="312F9AE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0A56BC2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 Chest X-ray</w:t>
            </w:r>
          </w:p>
        </w:tc>
        <w:tc>
          <w:tcPr>
            <w:tcW w:w="1097" w:type="pct"/>
            <w:vAlign w:val="center"/>
            <w:hideMark/>
          </w:tcPr>
          <w:p w14:paraId="3C7DFAE4" w14:textId="60726B8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52B08711" w14:textId="77777777" w:rsidTr="00494780">
        <w:tc>
          <w:tcPr>
            <w:tcW w:w="249" w:type="pct"/>
            <w:hideMark/>
          </w:tcPr>
          <w:p w14:paraId="7B4B7B6E"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w:t>
            </w:r>
          </w:p>
        </w:tc>
        <w:tc>
          <w:tcPr>
            <w:tcW w:w="1371" w:type="pct"/>
            <w:vAlign w:val="center"/>
            <w:hideMark/>
          </w:tcPr>
          <w:p w14:paraId="19CB1DFB" w14:textId="6C69312E"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Mahowald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[15]</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2015</w:t>
            </w:r>
          </w:p>
        </w:tc>
        <w:tc>
          <w:tcPr>
            <w:tcW w:w="478" w:type="pct"/>
            <w:vAlign w:val="center"/>
            <w:hideMark/>
          </w:tcPr>
          <w:p w14:paraId="2049D2C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4" w:name="_Hlk53751843"/>
            <w:r w:rsidRPr="00B20CFA">
              <w:rPr>
                <w:rFonts w:ascii="Book Antiqua" w:hAnsi="Book Antiqua"/>
                <w:color w:val="000000" w:themeColor="text1"/>
                <w:kern w:val="2"/>
              </w:rPr>
              <w:t>25841827</w:t>
            </w:r>
            <w:bookmarkEnd w:id="34"/>
          </w:p>
        </w:tc>
        <w:tc>
          <w:tcPr>
            <w:tcW w:w="269" w:type="pct"/>
            <w:vAlign w:val="center"/>
            <w:hideMark/>
          </w:tcPr>
          <w:p w14:paraId="4B2785F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55</w:t>
            </w:r>
          </w:p>
        </w:tc>
        <w:tc>
          <w:tcPr>
            <w:tcW w:w="426" w:type="pct"/>
            <w:vAlign w:val="center"/>
            <w:hideMark/>
          </w:tcPr>
          <w:p w14:paraId="464B29A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C88B13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 Chest X-ray; MRI</w:t>
            </w:r>
          </w:p>
        </w:tc>
        <w:tc>
          <w:tcPr>
            <w:tcW w:w="1097" w:type="pct"/>
            <w:vAlign w:val="center"/>
            <w:hideMark/>
          </w:tcPr>
          <w:p w14:paraId="33049AB9" w14:textId="4161CFE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2CE16DEB" w14:textId="77777777" w:rsidTr="00494780">
        <w:tc>
          <w:tcPr>
            <w:tcW w:w="249" w:type="pct"/>
            <w:hideMark/>
          </w:tcPr>
          <w:p w14:paraId="593A8B8A"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w:t>
            </w:r>
          </w:p>
        </w:tc>
        <w:tc>
          <w:tcPr>
            <w:tcW w:w="1371" w:type="pct"/>
            <w:vAlign w:val="center"/>
            <w:hideMark/>
          </w:tcPr>
          <w:p w14:paraId="36080A58" w14:textId="1353303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Liu</w:t>
            </w:r>
            <w:r w:rsidRPr="00B20CFA">
              <w:rPr>
                <w:rFonts w:ascii="Book Antiqua" w:hAnsi="Book Antiqua"/>
                <w:i/>
                <w:iCs/>
                <w:color w:val="000000" w:themeColor="text1"/>
                <w:kern w:val="2"/>
              </w:rPr>
              <w:t xml:space="preserve"> et al</w:t>
            </w:r>
            <w:r w:rsidR="0080135B" w:rsidRPr="00B20CFA">
              <w:rPr>
                <w:rFonts w:ascii="Book Antiqua" w:hAnsi="Book Antiqua"/>
                <w:color w:val="000000" w:themeColor="text1"/>
                <w:kern w:val="2"/>
                <w:vertAlign w:val="superscript"/>
              </w:rPr>
              <w:t>[16]</w:t>
            </w:r>
            <w:r w:rsidR="00494780" w:rsidRPr="00B20CFA">
              <w:rPr>
                <w:rFonts w:ascii="Book Antiqua" w:hAnsi="Book Antiqua"/>
                <w:color w:val="000000" w:themeColor="text1"/>
                <w:kern w:val="2"/>
              </w:rPr>
              <w:t>,</w:t>
            </w:r>
            <w:r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2014</w:t>
            </w:r>
          </w:p>
        </w:tc>
        <w:tc>
          <w:tcPr>
            <w:tcW w:w="478" w:type="pct"/>
            <w:vAlign w:val="center"/>
            <w:hideMark/>
          </w:tcPr>
          <w:p w14:paraId="6D81AA4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5" w:name="_Hlk53751865"/>
            <w:r w:rsidRPr="00B20CFA">
              <w:rPr>
                <w:rFonts w:ascii="Book Antiqua" w:hAnsi="Book Antiqua"/>
                <w:color w:val="000000" w:themeColor="text1"/>
                <w:kern w:val="2"/>
              </w:rPr>
              <w:t>25126176</w:t>
            </w:r>
            <w:bookmarkEnd w:id="35"/>
          </w:p>
        </w:tc>
        <w:tc>
          <w:tcPr>
            <w:tcW w:w="269" w:type="pct"/>
            <w:vAlign w:val="center"/>
            <w:hideMark/>
          </w:tcPr>
          <w:p w14:paraId="226F787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49</w:t>
            </w:r>
          </w:p>
        </w:tc>
        <w:tc>
          <w:tcPr>
            <w:tcW w:w="426" w:type="pct"/>
            <w:vAlign w:val="center"/>
            <w:hideMark/>
          </w:tcPr>
          <w:p w14:paraId="296CFFB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559BCA54"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w:t>
            </w:r>
          </w:p>
        </w:tc>
        <w:tc>
          <w:tcPr>
            <w:tcW w:w="1097" w:type="pct"/>
            <w:vAlign w:val="center"/>
            <w:hideMark/>
          </w:tcPr>
          <w:p w14:paraId="54ADDC18" w14:textId="613174F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02B0A8A8" w14:textId="77777777" w:rsidTr="00494780">
        <w:tc>
          <w:tcPr>
            <w:tcW w:w="249" w:type="pct"/>
            <w:hideMark/>
          </w:tcPr>
          <w:p w14:paraId="5F42AB1C"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9</w:t>
            </w:r>
          </w:p>
        </w:tc>
        <w:tc>
          <w:tcPr>
            <w:tcW w:w="1371" w:type="pct"/>
            <w:vAlign w:val="center"/>
            <w:hideMark/>
          </w:tcPr>
          <w:p w14:paraId="1BAB29BD" w14:textId="544587F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Lazarou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[17]</w:t>
            </w:r>
            <w:r w:rsidR="00494780"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2014</w:t>
            </w:r>
          </w:p>
        </w:tc>
        <w:tc>
          <w:tcPr>
            <w:tcW w:w="478" w:type="pct"/>
            <w:vAlign w:val="center"/>
            <w:hideMark/>
          </w:tcPr>
          <w:p w14:paraId="106D05F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6" w:name="_Hlk53752044"/>
            <w:r w:rsidRPr="00B20CFA">
              <w:rPr>
                <w:rFonts w:ascii="Book Antiqua" w:hAnsi="Book Antiqua"/>
                <w:color w:val="000000" w:themeColor="text1"/>
                <w:kern w:val="2"/>
              </w:rPr>
              <w:t>26766979</w:t>
            </w:r>
            <w:bookmarkEnd w:id="36"/>
          </w:p>
        </w:tc>
        <w:tc>
          <w:tcPr>
            <w:tcW w:w="269" w:type="pct"/>
            <w:vAlign w:val="center"/>
            <w:hideMark/>
          </w:tcPr>
          <w:p w14:paraId="418A811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82</w:t>
            </w:r>
          </w:p>
        </w:tc>
        <w:tc>
          <w:tcPr>
            <w:tcW w:w="426" w:type="pct"/>
            <w:vAlign w:val="center"/>
            <w:hideMark/>
          </w:tcPr>
          <w:p w14:paraId="7987173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E9253E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 CT; PET-CT</w:t>
            </w:r>
          </w:p>
        </w:tc>
        <w:tc>
          <w:tcPr>
            <w:tcW w:w="1097" w:type="pct"/>
            <w:vAlign w:val="center"/>
            <w:hideMark/>
          </w:tcPr>
          <w:p w14:paraId="5EA8898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w:t>
            </w:r>
          </w:p>
        </w:tc>
      </w:tr>
      <w:tr w:rsidR="001D29FA" w:rsidRPr="001D29FA" w14:paraId="4E26A566" w14:textId="77777777" w:rsidTr="00494780">
        <w:tc>
          <w:tcPr>
            <w:tcW w:w="249" w:type="pct"/>
            <w:hideMark/>
          </w:tcPr>
          <w:p w14:paraId="4E42F9BD"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10</w:t>
            </w:r>
          </w:p>
        </w:tc>
        <w:tc>
          <w:tcPr>
            <w:tcW w:w="1371" w:type="pct"/>
            <w:vAlign w:val="center"/>
            <w:hideMark/>
          </w:tcPr>
          <w:p w14:paraId="7A73B727" w14:textId="6142AF51"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Pan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[18]</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2010</w:t>
            </w:r>
          </w:p>
        </w:tc>
        <w:tc>
          <w:tcPr>
            <w:tcW w:w="478" w:type="pct"/>
            <w:vAlign w:val="center"/>
            <w:hideMark/>
          </w:tcPr>
          <w:p w14:paraId="44464EC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7" w:name="_Hlk53752080"/>
            <w:r w:rsidRPr="00B20CFA">
              <w:rPr>
                <w:rFonts w:ascii="Book Antiqua" w:hAnsi="Book Antiqua"/>
                <w:color w:val="000000" w:themeColor="text1"/>
                <w:kern w:val="2"/>
              </w:rPr>
              <w:t>20819656</w:t>
            </w:r>
            <w:bookmarkEnd w:id="37"/>
          </w:p>
        </w:tc>
        <w:tc>
          <w:tcPr>
            <w:tcW w:w="269" w:type="pct"/>
            <w:vAlign w:val="center"/>
            <w:hideMark/>
          </w:tcPr>
          <w:p w14:paraId="5849DD3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81</w:t>
            </w:r>
          </w:p>
        </w:tc>
        <w:tc>
          <w:tcPr>
            <w:tcW w:w="426" w:type="pct"/>
            <w:vAlign w:val="center"/>
            <w:hideMark/>
          </w:tcPr>
          <w:p w14:paraId="24B8A9E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B59CBD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PET-CT; </w:t>
            </w:r>
            <w:r w:rsidRPr="00B20CFA">
              <w:rPr>
                <w:rFonts w:ascii="Book Antiqua" w:eastAsia="宋体" w:hAnsi="Book Antiqua" w:cs="Arial"/>
                <w:color w:val="000000" w:themeColor="text1"/>
                <w:kern w:val="2"/>
                <w:shd w:val="clear" w:color="auto" w:fill="FFFFFF"/>
              </w:rPr>
              <w:t>MRI</w:t>
            </w:r>
          </w:p>
        </w:tc>
        <w:tc>
          <w:tcPr>
            <w:tcW w:w="1097" w:type="pct"/>
            <w:vAlign w:val="center"/>
            <w:hideMark/>
          </w:tcPr>
          <w:p w14:paraId="1EEEE72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2875CBFC" w14:textId="77777777" w:rsidTr="00494780">
        <w:tc>
          <w:tcPr>
            <w:tcW w:w="249" w:type="pct"/>
            <w:hideMark/>
          </w:tcPr>
          <w:p w14:paraId="3BA418EA"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11</w:t>
            </w:r>
          </w:p>
        </w:tc>
        <w:tc>
          <w:tcPr>
            <w:tcW w:w="1371" w:type="pct"/>
            <w:vAlign w:val="center"/>
            <w:hideMark/>
          </w:tcPr>
          <w:p w14:paraId="215CA133" w14:textId="320764B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Maeda</w:t>
            </w:r>
            <w:r w:rsidRPr="00B20CFA">
              <w:rPr>
                <w:rFonts w:ascii="Book Antiqua" w:hAnsi="Book Antiqua"/>
                <w:i/>
                <w:iCs/>
                <w:color w:val="000000" w:themeColor="text1"/>
                <w:kern w:val="2"/>
              </w:rPr>
              <w:t xml:space="preserve"> et al</w:t>
            </w:r>
            <w:r w:rsidR="00EE25FB" w:rsidRPr="00B20CFA">
              <w:rPr>
                <w:rFonts w:ascii="Book Antiqua" w:hAnsi="Book Antiqua"/>
                <w:color w:val="000000" w:themeColor="text1"/>
                <w:kern w:val="2"/>
                <w:vertAlign w:val="superscript"/>
              </w:rPr>
              <w:t>[19]</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2009</w:t>
            </w:r>
          </w:p>
        </w:tc>
        <w:tc>
          <w:tcPr>
            <w:tcW w:w="478" w:type="pct"/>
            <w:vAlign w:val="center"/>
            <w:hideMark/>
          </w:tcPr>
          <w:p w14:paraId="79A0F35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8" w:name="_Hlk53752123"/>
            <w:r w:rsidRPr="00B20CFA">
              <w:rPr>
                <w:rFonts w:ascii="Book Antiqua" w:hAnsi="Book Antiqua"/>
                <w:color w:val="000000" w:themeColor="text1"/>
                <w:kern w:val="2"/>
              </w:rPr>
              <w:t>20013105</w:t>
            </w:r>
            <w:bookmarkEnd w:id="38"/>
          </w:p>
        </w:tc>
        <w:tc>
          <w:tcPr>
            <w:tcW w:w="269" w:type="pct"/>
            <w:vAlign w:val="center"/>
            <w:hideMark/>
          </w:tcPr>
          <w:p w14:paraId="2EA484A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68</w:t>
            </w:r>
          </w:p>
        </w:tc>
        <w:tc>
          <w:tcPr>
            <w:tcW w:w="426" w:type="pct"/>
            <w:vAlign w:val="center"/>
            <w:hideMark/>
          </w:tcPr>
          <w:p w14:paraId="78820D73"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304AEE9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MRI; Fiberoptic bronchoscopy</w:t>
            </w:r>
          </w:p>
        </w:tc>
        <w:tc>
          <w:tcPr>
            <w:tcW w:w="1097" w:type="pct"/>
            <w:vAlign w:val="center"/>
            <w:hideMark/>
          </w:tcPr>
          <w:p w14:paraId="45B0BDF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779F1236" w14:textId="77777777" w:rsidTr="00494780">
        <w:tc>
          <w:tcPr>
            <w:tcW w:w="249" w:type="pct"/>
            <w:hideMark/>
          </w:tcPr>
          <w:p w14:paraId="4A1F4F0C"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12</w:t>
            </w:r>
          </w:p>
        </w:tc>
        <w:tc>
          <w:tcPr>
            <w:tcW w:w="1371" w:type="pct"/>
            <w:vAlign w:val="center"/>
            <w:hideMark/>
          </w:tcPr>
          <w:p w14:paraId="2E286AA8" w14:textId="79C7CFA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Reddy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[20]</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2007</w:t>
            </w:r>
          </w:p>
        </w:tc>
        <w:tc>
          <w:tcPr>
            <w:tcW w:w="478" w:type="pct"/>
            <w:hideMark/>
          </w:tcPr>
          <w:p w14:paraId="5F908D1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9" w:name="_Hlk53752150"/>
            <w:r w:rsidRPr="00B20CFA">
              <w:rPr>
                <w:rFonts w:ascii="Book Antiqua" w:hAnsi="Book Antiqua"/>
                <w:color w:val="000000" w:themeColor="text1"/>
                <w:kern w:val="2"/>
              </w:rPr>
              <w:t>17375790</w:t>
            </w:r>
            <w:bookmarkEnd w:id="39"/>
          </w:p>
        </w:tc>
        <w:tc>
          <w:tcPr>
            <w:tcW w:w="269" w:type="pct"/>
            <w:vAlign w:val="center"/>
            <w:hideMark/>
          </w:tcPr>
          <w:p w14:paraId="47809D7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74</w:t>
            </w:r>
          </w:p>
        </w:tc>
        <w:tc>
          <w:tcPr>
            <w:tcW w:w="426" w:type="pct"/>
            <w:vAlign w:val="center"/>
            <w:hideMark/>
          </w:tcPr>
          <w:p w14:paraId="2C24D0D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1B6CAB5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w:t>
            </w:r>
          </w:p>
        </w:tc>
        <w:tc>
          <w:tcPr>
            <w:tcW w:w="1097" w:type="pct"/>
            <w:vAlign w:val="center"/>
            <w:hideMark/>
          </w:tcPr>
          <w:p w14:paraId="32F4E26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7EC1A303" w14:textId="77777777" w:rsidTr="00494780">
        <w:tc>
          <w:tcPr>
            <w:tcW w:w="249" w:type="pct"/>
            <w:hideMark/>
          </w:tcPr>
          <w:p w14:paraId="2C8A9EAD"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lastRenderedPageBreak/>
              <w:t>13</w:t>
            </w:r>
          </w:p>
        </w:tc>
        <w:tc>
          <w:tcPr>
            <w:tcW w:w="1371" w:type="pct"/>
            <w:vAlign w:val="center"/>
            <w:hideMark/>
          </w:tcPr>
          <w:p w14:paraId="5CF60C77" w14:textId="7E3764E3"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Kundranda</w:t>
            </w:r>
            <w:r w:rsidRPr="00B20CFA">
              <w:rPr>
                <w:rFonts w:ascii="Book Antiqua" w:hAnsi="Book Antiqua"/>
                <w:i/>
                <w:iCs/>
                <w:color w:val="000000" w:themeColor="text1"/>
                <w:kern w:val="2"/>
              </w:rPr>
              <w:t xml:space="preserve"> et</w:t>
            </w:r>
            <w:r w:rsidRPr="00B20CFA">
              <w:rPr>
                <w:rFonts w:ascii="Book Antiqua" w:hAnsi="Book Antiqua"/>
                <w:color w:val="000000" w:themeColor="text1"/>
                <w:kern w:val="2"/>
              </w:rPr>
              <w:t xml:space="preserve"> </w:t>
            </w:r>
            <w:r w:rsidRPr="00B20CFA">
              <w:rPr>
                <w:rFonts w:ascii="Book Antiqua" w:hAnsi="Book Antiqua"/>
                <w:i/>
                <w:iCs/>
                <w:color w:val="000000" w:themeColor="text1"/>
                <w:kern w:val="2"/>
              </w:rPr>
              <w:t>al</w:t>
            </w:r>
            <w:r w:rsidR="00EE25FB" w:rsidRPr="00B20CFA">
              <w:rPr>
                <w:rFonts w:ascii="Book Antiqua" w:hAnsi="Book Antiqua"/>
                <w:color w:val="000000" w:themeColor="text1"/>
                <w:kern w:val="2"/>
                <w:vertAlign w:val="superscript"/>
              </w:rPr>
              <w:t>[21]</w:t>
            </w:r>
            <w:r w:rsidR="00494780" w:rsidRPr="00B20CFA">
              <w:rPr>
                <w:rFonts w:ascii="Book Antiqua" w:hAnsi="Book Antiqua"/>
                <w:color w:val="000000" w:themeColor="text1"/>
                <w:kern w:val="2"/>
              </w:rPr>
              <w:t>,</w:t>
            </w:r>
            <w:r w:rsidRPr="00B20CFA">
              <w:rPr>
                <w:rFonts w:ascii="Book Antiqua" w:hAnsi="Book Antiqua"/>
                <w:color w:val="000000" w:themeColor="text1"/>
                <w:kern w:val="2"/>
                <w:vertAlign w:val="superscript"/>
              </w:rPr>
              <w:t xml:space="preserve"> </w:t>
            </w:r>
            <w:r w:rsidRPr="00B20CFA">
              <w:rPr>
                <w:rFonts w:ascii="Book Antiqua" w:hAnsi="Book Antiqua"/>
                <w:color w:val="000000" w:themeColor="text1"/>
                <w:kern w:val="2"/>
              </w:rPr>
              <w:t>2006</w:t>
            </w:r>
          </w:p>
        </w:tc>
        <w:tc>
          <w:tcPr>
            <w:tcW w:w="478" w:type="pct"/>
            <w:hideMark/>
          </w:tcPr>
          <w:p w14:paraId="6649253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0" w:name="_Hlk53752186"/>
            <w:r w:rsidRPr="00B20CFA">
              <w:rPr>
                <w:rFonts w:ascii="Book Antiqua" w:hAnsi="Book Antiqua"/>
                <w:color w:val="000000" w:themeColor="text1"/>
                <w:kern w:val="2"/>
              </w:rPr>
              <w:t>16512984</w:t>
            </w:r>
            <w:bookmarkEnd w:id="40"/>
          </w:p>
        </w:tc>
        <w:tc>
          <w:tcPr>
            <w:tcW w:w="269" w:type="pct"/>
            <w:vAlign w:val="center"/>
            <w:hideMark/>
          </w:tcPr>
          <w:p w14:paraId="1F25B614"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60</w:t>
            </w:r>
          </w:p>
        </w:tc>
        <w:tc>
          <w:tcPr>
            <w:tcW w:w="426" w:type="pct"/>
            <w:vAlign w:val="center"/>
            <w:hideMark/>
          </w:tcPr>
          <w:p w14:paraId="04C6E3D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D1FD9B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w:t>
            </w:r>
          </w:p>
        </w:tc>
        <w:tc>
          <w:tcPr>
            <w:tcW w:w="1097" w:type="pct"/>
            <w:vAlign w:val="center"/>
            <w:hideMark/>
          </w:tcPr>
          <w:p w14:paraId="29F0322D" w14:textId="043BCF2F"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w:t>
            </w:r>
            <w:r w:rsidRPr="00B20CFA">
              <w:rPr>
                <w:rFonts w:ascii="Book Antiqua" w:eastAsia="宋体" w:hAnsi="Book Antiqua"/>
                <w:color w:val="000000" w:themeColor="text1"/>
                <w:kern w:val="2"/>
              </w:rPr>
              <w:t> </w:t>
            </w:r>
            <w:r w:rsidR="005F3076" w:rsidRPr="00B20CFA">
              <w:rPr>
                <w:rFonts w:ascii="Book Antiqua" w:hAnsi="Book Antiqua"/>
                <w:color w:val="000000" w:themeColor="text1"/>
                <w:kern w:val="2"/>
              </w:rPr>
              <w:t>NK1/</w:t>
            </w:r>
            <w:r w:rsidRPr="00B20CFA">
              <w:rPr>
                <w:rFonts w:ascii="Book Antiqua" w:hAnsi="Book Antiqua"/>
                <w:color w:val="000000" w:themeColor="text1"/>
                <w:kern w:val="2"/>
              </w:rPr>
              <w:t>C3</w:t>
            </w:r>
          </w:p>
        </w:tc>
      </w:tr>
      <w:tr w:rsidR="001D29FA" w:rsidRPr="001D29FA" w14:paraId="53A27906" w14:textId="77777777" w:rsidTr="00494780">
        <w:tc>
          <w:tcPr>
            <w:tcW w:w="249" w:type="pct"/>
            <w:hideMark/>
          </w:tcPr>
          <w:p w14:paraId="6597B2E8"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14</w:t>
            </w:r>
          </w:p>
        </w:tc>
        <w:tc>
          <w:tcPr>
            <w:tcW w:w="1371" w:type="pct"/>
            <w:vAlign w:val="center"/>
            <w:hideMark/>
          </w:tcPr>
          <w:p w14:paraId="07B76233" w14:textId="255835D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Lie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[22]</w:t>
            </w:r>
            <w:r w:rsidR="00494780" w:rsidRPr="00B20CFA">
              <w:rPr>
                <w:rFonts w:ascii="Book Antiqua" w:hAnsi="Book Antiqua"/>
                <w:color w:val="000000" w:themeColor="text1"/>
                <w:kern w:val="2"/>
              </w:rPr>
              <w:t>,</w:t>
            </w:r>
            <w:r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2005</w:t>
            </w:r>
          </w:p>
        </w:tc>
        <w:tc>
          <w:tcPr>
            <w:tcW w:w="478" w:type="pct"/>
            <w:hideMark/>
          </w:tcPr>
          <w:p w14:paraId="213EF1E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1" w:name="_Hlk53752212"/>
            <w:r w:rsidRPr="00B20CFA">
              <w:rPr>
                <w:rFonts w:ascii="Book Antiqua" w:hAnsi="Book Antiqua"/>
                <w:color w:val="000000" w:themeColor="text1"/>
                <w:kern w:val="2"/>
              </w:rPr>
              <w:t>15917706</w:t>
            </w:r>
            <w:bookmarkEnd w:id="41"/>
          </w:p>
        </w:tc>
        <w:tc>
          <w:tcPr>
            <w:tcW w:w="269" w:type="pct"/>
            <w:vAlign w:val="center"/>
            <w:hideMark/>
          </w:tcPr>
          <w:p w14:paraId="06D4022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44</w:t>
            </w:r>
          </w:p>
        </w:tc>
        <w:tc>
          <w:tcPr>
            <w:tcW w:w="426" w:type="pct"/>
            <w:vAlign w:val="center"/>
            <w:hideMark/>
          </w:tcPr>
          <w:p w14:paraId="0E63E2C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28FF6D6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w:t>
            </w:r>
          </w:p>
        </w:tc>
        <w:tc>
          <w:tcPr>
            <w:tcW w:w="1097" w:type="pct"/>
            <w:vAlign w:val="center"/>
            <w:hideMark/>
          </w:tcPr>
          <w:p w14:paraId="6A15712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1B550D62" w14:textId="77777777" w:rsidTr="00E25385">
        <w:tc>
          <w:tcPr>
            <w:tcW w:w="249" w:type="pct"/>
            <w:tcBorders>
              <w:bottom w:val="nil"/>
            </w:tcBorders>
            <w:hideMark/>
          </w:tcPr>
          <w:p w14:paraId="1B09BA31"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15</w:t>
            </w:r>
          </w:p>
        </w:tc>
        <w:tc>
          <w:tcPr>
            <w:tcW w:w="1371" w:type="pct"/>
            <w:tcBorders>
              <w:bottom w:val="nil"/>
            </w:tcBorders>
            <w:vAlign w:val="center"/>
            <w:hideMark/>
          </w:tcPr>
          <w:p w14:paraId="5F38A990" w14:textId="22ADE58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Dountsis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[2]</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2003</w:t>
            </w:r>
          </w:p>
        </w:tc>
        <w:tc>
          <w:tcPr>
            <w:tcW w:w="478" w:type="pct"/>
            <w:tcBorders>
              <w:bottom w:val="nil"/>
            </w:tcBorders>
            <w:hideMark/>
          </w:tcPr>
          <w:p w14:paraId="1BCDE94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14750982</w:t>
            </w:r>
          </w:p>
        </w:tc>
        <w:tc>
          <w:tcPr>
            <w:tcW w:w="269" w:type="pct"/>
            <w:tcBorders>
              <w:bottom w:val="nil"/>
            </w:tcBorders>
            <w:vAlign w:val="center"/>
            <w:hideMark/>
          </w:tcPr>
          <w:p w14:paraId="457A4AB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41</w:t>
            </w:r>
          </w:p>
        </w:tc>
        <w:tc>
          <w:tcPr>
            <w:tcW w:w="426" w:type="pct"/>
            <w:tcBorders>
              <w:bottom w:val="nil"/>
            </w:tcBorders>
            <w:vAlign w:val="center"/>
            <w:hideMark/>
          </w:tcPr>
          <w:p w14:paraId="7F90273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tcBorders>
              <w:bottom w:val="nil"/>
            </w:tcBorders>
            <w:vAlign w:val="center"/>
            <w:hideMark/>
          </w:tcPr>
          <w:p w14:paraId="583E3F2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w:t>
            </w:r>
          </w:p>
        </w:tc>
        <w:tc>
          <w:tcPr>
            <w:tcW w:w="1097" w:type="pct"/>
            <w:tcBorders>
              <w:bottom w:val="nil"/>
            </w:tcBorders>
            <w:vAlign w:val="center"/>
            <w:hideMark/>
          </w:tcPr>
          <w:p w14:paraId="670A907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64E8A97F" w14:textId="77777777" w:rsidTr="00E25385">
        <w:tc>
          <w:tcPr>
            <w:tcW w:w="249" w:type="pct"/>
            <w:tcBorders>
              <w:top w:val="nil"/>
              <w:bottom w:val="single" w:sz="4" w:space="0" w:color="auto"/>
            </w:tcBorders>
            <w:hideMark/>
          </w:tcPr>
          <w:p w14:paraId="28EF2E83"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16</w:t>
            </w:r>
          </w:p>
        </w:tc>
        <w:tc>
          <w:tcPr>
            <w:tcW w:w="1371" w:type="pct"/>
            <w:tcBorders>
              <w:top w:val="nil"/>
              <w:bottom w:val="single" w:sz="4" w:space="0" w:color="auto"/>
            </w:tcBorders>
            <w:vAlign w:val="center"/>
            <w:hideMark/>
          </w:tcPr>
          <w:p w14:paraId="7AD81D1F" w14:textId="1D85E603"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Ozdemir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[23]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2001</w:t>
            </w:r>
          </w:p>
        </w:tc>
        <w:tc>
          <w:tcPr>
            <w:tcW w:w="478" w:type="pct"/>
            <w:tcBorders>
              <w:top w:val="nil"/>
              <w:bottom w:val="single" w:sz="4" w:space="0" w:color="auto"/>
            </w:tcBorders>
            <w:hideMark/>
          </w:tcPr>
          <w:p w14:paraId="4FE21DA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2" w:name="_Hlk53752223"/>
            <w:r w:rsidRPr="00B20CFA">
              <w:rPr>
                <w:rFonts w:ascii="Book Antiqua" w:hAnsi="Book Antiqua"/>
                <w:color w:val="000000" w:themeColor="text1"/>
                <w:kern w:val="2"/>
              </w:rPr>
              <w:t>11574244</w:t>
            </w:r>
            <w:bookmarkEnd w:id="42"/>
          </w:p>
        </w:tc>
        <w:tc>
          <w:tcPr>
            <w:tcW w:w="269" w:type="pct"/>
            <w:tcBorders>
              <w:top w:val="nil"/>
              <w:bottom w:val="single" w:sz="4" w:space="0" w:color="auto"/>
            </w:tcBorders>
            <w:vAlign w:val="center"/>
            <w:hideMark/>
          </w:tcPr>
          <w:p w14:paraId="309979F3"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41</w:t>
            </w:r>
          </w:p>
        </w:tc>
        <w:tc>
          <w:tcPr>
            <w:tcW w:w="426" w:type="pct"/>
            <w:tcBorders>
              <w:top w:val="nil"/>
              <w:bottom w:val="single" w:sz="4" w:space="0" w:color="auto"/>
            </w:tcBorders>
            <w:vAlign w:val="center"/>
            <w:hideMark/>
          </w:tcPr>
          <w:p w14:paraId="0AE81BA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tcBorders>
              <w:top w:val="nil"/>
              <w:bottom w:val="single" w:sz="4" w:space="0" w:color="auto"/>
            </w:tcBorders>
            <w:vAlign w:val="center"/>
            <w:hideMark/>
          </w:tcPr>
          <w:p w14:paraId="057A58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 CT</w:t>
            </w:r>
          </w:p>
        </w:tc>
        <w:tc>
          <w:tcPr>
            <w:tcW w:w="1097" w:type="pct"/>
            <w:tcBorders>
              <w:top w:val="nil"/>
              <w:bottom w:val="single" w:sz="4" w:space="0" w:color="auto"/>
            </w:tcBorders>
            <w:vAlign w:val="center"/>
            <w:hideMark/>
          </w:tcPr>
          <w:p w14:paraId="419DFC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 45</w:t>
            </w:r>
          </w:p>
        </w:tc>
      </w:tr>
    </w:tbl>
    <w:p w14:paraId="51916F67" w14:textId="4721DA47" w:rsidR="00A77B3E" w:rsidRPr="00B20CFA" w:rsidRDefault="007F038D" w:rsidP="007F038D">
      <w:pPr>
        <w:widowControl w:val="0"/>
        <w:adjustRightInd w:val="0"/>
        <w:snapToGrid w:val="0"/>
        <w:spacing w:line="360" w:lineRule="auto"/>
        <w:jc w:val="both"/>
        <w:rPr>
          <w:rFonts w:ascii="Book Antiqua" w:hAnsi="Book Antiqua"/>
          <w:color w:val="000000" w:themeColor="text1"/>
          <w:kern w:val="2"/>
        </w:rPr>
      </w:pPr>
      <w:r w:rsidRPr="00151FBB">
        <w:rPr>
          <w:rFonts w:ascii="Book Antiqua" w:hAnsi="Book Antiqua"/>
          <w:color w:val="000000" w:themeColor="text1"/>
          <w:kern w:val="2"/>
        </w:rPr>
        <w:t>α-SMA: Alpha-smooth muscle actin;</w:t>
      </w:r>
      <w:r w:rsidRPr="00151FBB">
        <w:rPr>
          <w:rFonts w:ascii="Book Antiqua" w:hAnsi="Book Antiqua"/>
          <w:color w:val="000000" w:themeColor="text1"/>
          <w:kern w:val="2"/>
          <w:lang w:eastAsia="zh-CN"/>
        </w:rPr>
        <w:t xml:space="preserve"> </w:t>
      </w:r>
      <w:r w:rsidRPr="00151FBB">
        <w:rPr>
          <w:rFonts w:ascii="Book Antiqua" w:hAnsi="Book Antiqua"/>
          <w:color w:val="000000" w:themeColor="text1"/>
          <w:kern w:val="2"/>
        </w:rPr>
        <w:t>EBUS: Endobronchial ultrasonography;</w:t>
      </w:r>
      <w:r w:rsidRPr="00151FBB">
        <w:rPr>
          <w:rFonts w:ascii="Book Antiqua" w:hAnsi="Book Antiqua"/>
          <w:color w:val="000000" w:themeColor="text1"/>
        </w:rPr>
        <w:t xml:space="preserve"> </w:t>
      </w:r>
      <w:r w:rsidRPr="0074006E">
        <w:rPr>
          <w:rFonts w:ascii="Book Antiqua" w:hAnsi="Book Antiqua"/>
          <w:color w:val="000000" w:themeColor="text1"/>
          <w:kern w:val="2"/>
        </w:rPr>
        <w:t xml:space="preserve">HMB-45: Human melanoma black 45; </w:t>
      </w:r>
      <w:r w:rsidR="00A72D77" w:rsidRPr="00B20CFA">
        <w:rPr>
          <w:rFonts w:ascii="Book Antiqua" w:hAnsi="Book Antiqua"/>
          <w:color w:val="000000" w:themeColor="text1"/>
          <w:kern w:val="2"/>
        </w:rPr>
        <w:t>PET-CT:</w:t>
      </w:r>
      <w:r w:rsidR="00A72D77" w:rsidRPr="00B20CFA">
        <w:rPr>
          <w:rFonts w:ascii="Book Antiqua" w:eastAsia="Book Antiqua" w:hAnsi="Book Antiqua" w:cs="Book Antiqua"/>
          <w:color w:val="000000" w:themeColor="text1"/>
        </w:rPr>
        <w:t xml:space="preserve"> Positron emission tomography-computed tomography;</w:t>
      </w:r>
      <w:r w:rsidR="00A72D77" w:rsidRPr="00B20CFA">
        <w:rPr>
          <w:rFonts w:ascii="Book Antiqua" w:hAnsi="Book Antiqua"/>
          <w:color w:val="000000" w:themeColor="text1"/>
          <w:kern w:val="2"/>
        </w:rPr>
        <w:t xml:space="preserve"> MRI:</w:t>
      </w:r>
      <w:r w:rsidR="00A72D77" w:rsidRPr="00B20CFA">
        <w:rPr>
          <w:rFonts w:ascii="Book Antiqua" w:hAnsi="Book Antiqua" w:cs="Arial"/>
          <w:color w:val="000000" w:themeColor="text1"/>
          <w:shd w:val="clear" w:color="auto" w:fill="FFFFFF"/>
        </w:rPr>
        <w:t xml:space="preserve"> </w:t>
      </w:r>
      <w:r w:rsidR="00A72D77" w:rsidRPr="00B20CFA">
        <w:rPr>
          <w:rFonts w:ascii="Book Antiqua" w:hAnsi="Book Antiqua"/>
          <w:color w:val="000000" w:themeColor="text1"/>
          <w:kern w:val="2"/>
        </w:rPr>
        <w:t>Magnetic resonance imaging</w:t>
      </w:r>
      <w:r>
        <w:rPr>
          <w:rFonts w:ascii="Book Antiqua" w:eastAsia="等线" w:hAnsi="Book Antiqua"/>
          <w:color w:val="000000" w:themeColor="text1"/>
          <w:kern w:val="2"/>
          <w:lang w:eastAsia="zh-CN"/>
        </w:rPr>
        <w:t>;</w:t>
      </w:r>
      <w:r w:rsidRPr="007F038D">
        <w:rPr>
          <w:rFonts w:ascii="Book Antiqua" w:hAnsi="Book Antiqua"/>
          <w:color w:val="000000" w:themeColor="text1"/>
          <w:kern w:val="2"/>
        </w:rPr>
        <w:t xml:space="preserve"> </w:t>
      </w:r>
      <w:r w:rsidRPr="00E8656E">
        <w:rPr>
          <w:rFonts w:ascii="Book Antiqua" w:hAnsi="Book Antiqua"/>
          <w:color w:val="000000" w:themeColor="text1"/>
          <w:kern w:val="2"/>
        </w:rPr>
        <w:t>MSA: Melanocyte-associated monoclonal antibody</w:t>
      </w:r>
      <w:r>
        <w:rPr>
          <w:rFonts w:ascii="Book Antiqua" w:hAnsi="Book Antiqua"/>
          <w:color w:val="000000" w:themeColor="text1"/>
          <w:kern w:val="2"/>
        </w:rPr>
        <w:t>.</w:t>
      </w:r>
    </w:p>
    <w:sectPr w:rsidR="00A77B3E" w:rsidRPr="00B20CFA" w:rsidSect="00B20CF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95F9A" w14:textId="77777777" w:rsidR="007F403E" w:rsidRDefault="007F403E" w:rsidP="004B0EE4">
      <w:r>
        <w:separator/>
      </w:r>
    </w:p>
  </w:endnote>
  <w:endnote w:type="continuationSeparator" w:id="0">
    <w:p w14:paraId="0D689007" w14:textId="77777777" w:rsidR="007F403E" w:rsidRDefault="007F403E" w:rsidP="004B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29809255"/>
      <w:docPartObj>
        <w:docPartGallery w:val="Page Numbers (Bottom of Page)"/>
        <w:docPartUnique/>
      </w:docPartObj>
    </w:sdtPr>
    <w:sdtEndPr>
      <w:rPr>
        <w:noProof/>
      </w:rPr>
    </w:sdtEndPr>
    <w:sdtContent>
      <w:p w14:paraId="01180E7E" w14:textId="30624123" w:rsidR="00DD6F8F" w:rsidRPr="00B20CFA" w:rsidRDefault="00DD6F8F">
        <w:pPr>
          <w:pStyle w:val="a5"/>
          <w:jc w:val="right"/>
          <w:rPr>
            <w:rFonts w:ascii="Book Antiqua" w:hAnsi="Book Antiqua"/>
            <w:sz w:val="24"/>
            <w:szCs w:val="24"/>
          </w:rPr>
        </w:pPr>
        <w:r w:rsidRPr="00B20CFA">
          <w:rPr>
            <w:rFonts w:ascii="Book Antiqua" w:hAnsi="Book Antiqua"/>
            <w:sz w:val="24"/>
            <w:szCs w:val="24"/>
          </w:rPr>
          <w:fldChar w:fldCharType="begin"/>
        </w:r>
        <w:r w:rsidRPr="00B20CFA">
          <w:rPr>
            <w:rFonts w:ascii="Book Antiqua" w:hAnsi="Book Antiqua"/>
            <w:sz w:val="24"/>
            <w:szCs w:val="24"/>
          </w:rPr>
          <w:instrText xml:space="preserve"> PAGE   \* MERGEFORMAT </w:instrText>
        </w:r>
        <w:r w:rsidRPr="00B20CFA">
          <w:rPr>
            <w:rFonts w:ascii="Book Antiqua" w:hAnsi="Book Antiqua"/>
            <w:sz w:val="24"/>
            <w:szCs w:val="24"/>
          </w:rPr>
          <w:fldChar w:fldCharType="separate"/>
        </w:r>
        <w:r w:rsidRPr="00B20CFA">
          <w:rPr>
            <w:rFonts w:ascii="Book Antiqua" w:hAnsi="Book Antiqua"/>
            <w:noProof/>
            <w:sz w:val="24"/>
            <w:szCs w:val="24"/>
          </w:rPr>
          <w:t>2</w:t>
        </w:r>
        <w:r w:rsidRPr="00B20CFA">
          <w:rPr>
            <w:rFonts w:ascii="Book Antiqua" w:hAnsi="Book Antiqua"/>
            <w:noProof/>
            <w:sz w:val="24"/>
            <w:szCs w:val="24"/>
          </w:rPr>
          <w:fldChar w:fldCharType="end"/>
        </w:r>
        <w:r w:rsidR="007F038D">
          <w:rPr>
            <w:rFonts w:ascii="Book Antiqua" w:hAnsi="Book Antiqua"/>
            <w:noProof/>
            <w:sz w:val="24"/>
            <w:szCs w:val="24"/>
          </w:rPr>
          <w:t xml:space="preserve"> </w:t>
        </w:r>
        <w:r w:rsidRPr="00B20CFA">
          <w:rPr>
            <w:rFonts w:ascii="Book Antiqua" w:hAnsi="Book Antiqua"/>
            <w:noProof/>
            <w:sz w:val="24"/>
            <w:szCs w:val="24"/>
          </w:rPr>
          <w:t>/</w:t>
        </w:r>
        <w:r w:rsidR="007F038D">
          <w:rPr>
            <w:rFonts w:ascii="Book Antiqua" w:hAnsi="Book Antiqua"/>
            <w:noProof/>
            <w:sz w:val="24"/>
            <w:szCs w:val="24"/>
          </w:rPr>
          <w:t xml:space="preserve"> 1</w:t>
        </w:r>
        <w:r w:rsidR="00B20CFA">
          <w:rPr>
            <w:rFonts w:ascii="Book Antiqua" w:hAnsi="Book Antiqua"/>
            <w:noProof/>
            <w:sz w:val="24"/>
            <w:szCs w:val="24"/>
          </w:rPr>
          <w:t>9</w:t>
        </w:r>
      </w:p>
    </w:sdtContent>
  </w:sdt>
  <w:p w14:paraId="7A4CB2CF" w14:textId="77777777" w:rsidR="004B0EE4" w:rsidRDefault="004B0EE4" w:rsidP="004B0EE4">
    <w:pPr>
      <w:pStyle w:val="a5"/>
      <w:ind w:firstLineChars="20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A255A" w14:textId="77777777" w:rsidR="007F403E" w:rsidRDefault="007F403E" w:rsidP="004B0EE4">
      <w:r>
        <w:separator/>
      </w:r>
    </w:p>
  </w:footnote>
  <w:footnote w:type="continuationSeparator" w:id="0">
    <w:p w14:paraId="4F4DEC00" w14:textId="77777777" w:rsidR="007F403E" w:rsidRDefault="007F403E" w:rsidP="004B0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169F"/>
    <w:rsid w:val="000968C4"/>
    <w:rsid w:val="00127241"/>
    <w:rsid w:val="00133D4B"/>
    <w:rsid w:val="001A5644"/>
    <w:rsid w:val="001C31CF"/>
    <w:rsid w:val="001D29FA"/>
    <w:rsid w:val="002549A9"/>
    <w:rsid w:val="00267496"/>
    <w:rsid w:val="003B3035"/>
    <w:rsid w:val="00494780"/>
    <w:rsid w:val="004A3379"/>
    <w:rsid w:val="004B0EE4"/>
    <w:rsid w:val="004D286F"/>
    <w:rsid w:val="00541E8F"/>
    <w:rsid w:val="005518EC"/>
    <w:rsid w:val="00561E7E"/>
    <w:rsid w:val="005B04FD"/>
    <w:rsid w:val="005F3076"/>
    <w:rsid w:val="006554C1"/>
    <w:rsid w:val="006E77F1"/>
    <w:rsid w:val="00754AF1"/>
    <w:rsid w:val="00763C59"/>
    <w:rsid w:val="007B3917"/>
    <w:rsid w:val="007C10C8"/>
    <w:rsid w:val="007F038D"/>
    <w:rsid w:val="007F403E"/>
    <w:rsid w:val="0080135B"/>
    <w:rsid w:val="008122A0"/>
    <w:rsid w:val="008207F4"/>
    <w:rsid w:val="0082757B"/>
    <w:rsid w:val="00854C32"/>
    <w:rsid w:val="008847AC"/>
    <w:rsid w:val="008874B5"/>
    <w:rsid w:val="00A04772"/>
    <w:rsid w:val="00A30260"/>
    <w:rsid w:val="00A72D77"/>
    <w:rsid w:val="00A77B3E"/>
    <w:rsid w:val="00AD5FBB"/>
    <w:rsid w:val="00B0013C"/>
    <w:rsid w:val="00B20CFA"/>
    <w:rsid w:val="00BA4CD0"/>
    <w:rsid w:val="00BA67DE"/>
    <w:rsid w:val="00BF2B58"/>
    <w:rsid w:val="00C2119C"/>
    <w:rsid w:val="00C7006F"/>
    <w:rsid w:val="00CA0A35"/>
    <w:rsid w:val="00CA2A55"/>
    <w:rsid w:val="00D40C2C"/>
    <w:rsid w:val="00D815E6"/>
    <w:rsid w:val="00DB7C0E"/>
    <w:rsid w:val="00DD6F8F"/>
    <w:rsid w:val="00DF7D90"/>
    <w:rsid w:val="00E0106E"/>
    <w:rsid w:val="00E25385"/>
    <w:rsid w:val="00E446B8"/>
    <w:rsid w:val="00E45B3E"/>
    <w:rsid w:val="00E544CA"/>
    <w:rsid w:val="00E5675D"/>
    <w:rsid w:val="00E65A09"/>
    <w:rsid w:val="00EE25FB"/>
    <w:rsid w:val="00EF39C8"/>
    <w:rsid w:val="00F1492F"/>
    <w:rsid w:val="00FF4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267E9"/>
  <w15:docId w15:val="{613A3EA5-9BE7-41AD-8D06-7A558444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rsid w:val="00E65A09"/>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header"/>
    <w:basedOn w:val="a"/>
    <w:link w:val="a4"/>
    <w:unhideWhenUsed/>
    <w:rsid w:val="004B0E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0EE4"/>
    <w:rPr>
      <w:sz w:val="18"/>
      <w:szCs w:val="18"/>
    </w:rPr>
  </w:style>
  <w:style w:type="paragraph" w:styleId="a5">
    <w:name w:val="footer"/>
    <w:basedOn w:val="a"/>
    <w:link w:val="a6"/>
    <w:uiPriority w:val="99"/>
    <w:unhideWhenUsed/>
    <w:rsid w:val="004B0EE4"/>
    <w:pPr>
      <w:tabs>
        <w:tab w:val="center" w:pos="4153"/>
        <w:tab w:val="right" w:pos="8306"/>
      </w:tabs>
      <w:snapToGrid w:val="0"/>
    </w:pPr>
    <w:rPr>
      <w:sz w:val="18"/>
      <w:szCs w:val="18"/>
    </w:rPr>
  </w:style>
  <w:style w:type="character" w:customStyle="1" w:styleId="a6">
    <w:name w:val="页脚 字符"/>
    <w:basedOn w:val="a0"/>
    <w:link w:val="a5"/>
    <w:uiPriority w:val="99"/>
    <w:rsid w:val="004B0EE4"/>
    <w:rPr>
      <w:sz w:val="18"/>
      <w:szCs w:val="18"/>
    </w:rPr>
  </w:style>
  <w:style w:type="character" w:styleId="a7">
    <w:name w:val="annotation reference"/>
    <w:basedOn w:val="a0"/>
    <w:semiHidden/>
    <w:unhideWhenUsed/>
    <w:rsid w:val="00541E8F"/>
    <w:rPr>
      <w:sz w:val="21"/>
      <w:szCs w:val="21"/>
    </w:rPr>
  </w:style>
  <w:style w:type="paragraph" w:styleId="a8">
    <w:name w:val="annotation text"/>
    <w:basedOn w:val="a"/>
    <w:link w:val="a9"/>
    <w:semiHidden/>
    <w:unhideWhenUsed/>
    <w:rsid w:val="00541E8F"/>
  </w:style>
  <w:style w:type="character" w:customStyle="1" w:styleId="a9">
    <w:name w:val="批注文字 字符"/>
    <w:basedOn w:val="a0"/>
    <w:link w:val="a8"/>
    <w:semiHidden/>
    <w:rsid w:val="00541E8F"/>
    <w:rPr>
      <w:sz w:val="24"/>
      <w:szCs w:val="24"/>
    </w:rPr>
  </w:style>
  <w:style w:type="paragraph" w:styleId="aa">
    <w:name w:val="annotation subject"/>
    <w:basedOn w:val="a8"/>
    <w:next w:val="a8"/>
    <w:link w:val="ab"/>
    <w:semiHidden/>
    <w:unhideWhenUsed/>
    <w:rsid w:val="00541E8F"/>
    <w:rPr>
      <w:b/>
      <w:bCs/>
    </w:rPr>
  </w:style>
  <w:style w:type="character" w:customStyle="1" w:styleId="ab">
    <w:name w:val="批注主题 字符"/>
    <w:basedOn w:val="a9"/>
    <w:link w:val="aa"/>
    <w:semiHidden/>
    <w:rsid w:val="00541E8F"/>
    <w:rPr>
      <w:b/>
      <w:bCs/>
      <w:sz w:val="24"/>
      <w:szCs w:val="24"/>
    </w:rPr>
  </w:style>
  <w:style w:type="paragraph" w:styleId="ac">
    <w:name w:val="Balloon Text"/>
    <w:basedOn w:val="a"/>
    <w:link w:val="ad"/>
    <w:rsid w:val="00541E8F"/>
    <w:rPr>
      <w:sz w:val="18"/>
      <w:szCs w:val="18"/>
    </w:rPr>
  </w:style>
  <w:style w:type="character" w:customStyle="1" w:styleId="ad">
    <w:name w:val="批注框文本 字符"/>
    <w:basedOn w:val="a0"/>
    <w:link w:val="ac"/>
    <w:rsid w:val="00541E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44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26516-21BC-4A2E-8655-B5C47F72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3400</Words>
  <Characters>19382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6</cp:revision>
  <dcterms:created xsi:type="dcterms:W3CDTF">2020-10-27T15:53:00Z</dcterms:created>
  <dcterms:modified xsi:type="dcterms:W3CDTF">2020-11-04T03:53:00Z</dcterms:modified>
</cp:coreProperties>
</file>