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DB3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Name of Journal: </w:t>
      </w:r>
      <w:r w:rsidRPr="00022886">
        <w:rPr>
          <w:rFonts w:ascii="Book Antiqua" w:eastAsia="Book Antiqua" w:hAnsi="Book Antiqua" w:cs="Book Antiqua"/>
          <w:i/>
          <w:color w:val="000000" w:themeColor="text1"/>
        </w:rPr>
        <w:t>World Journal of Clinical Cases</w:t>
      </w:r>
    </w:p>
    <w:p w14:paraId="650D4DF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NO: </w:t>
      </w:r>
      <w:r w:rsidRPr="00022886">
        <w:rPr>
          <w:rFonts w:ascii="Book Antiqua" w:eastAsia="Book Antiqua" w:hAnsi="Book Antiqua" w:cs="Book Antiqua"/>
          <w:color w:val="000000" w:themeColor="text1"/>
        </w:rPr>
        <w:t>58218</w:t>
      </w:r>
    </w:p>
    <w:p w14:paraId="4A74715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Type: </w:t>
      </w:r>
      <w:r w:rsidRPr="00022886">
        <w:rPr>
          <w:rFonts w:ascii="Book Antiqua" w:eastAsia="Book Antiqua" w:hAnsi="Book Antiqua" w:cs="Book Antiqua"/>
          <w:color w:val="000000" w:themeColor="text1"/>
        </w:rPr>
        <w:t>MINIREVIEWS</w:t>
      </w:r>
    </w:p>
    <w:p w14:paraId="702CFF6D" w14:textId="77777777" w:rsidR="00A77B3E" w:rsidRPr="00022886" w:rsidRDefault="00A77B3E" w:rsidP="00022886">
      <w:pPr>
        <w:snapToGrid w:val="0"/>
        <w:spacing w:line="360" w:lineRule="auto"/>
        <w:jc w:val="both"/>
        <w:rPr>
          <w:rFonts w:ascii="Book Antiqua" w:hAnsi="Book Antiqua"/>
          <w:color w:val="000000" w:themeColor="text1"/>
        </w:rPr>
      </w:pPr>
    </w:p>
    <w:p w14:paraId="094FFD39" w14:textId="385FC93C"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Role of gut microbiome in regulating the effectiveness of metformin in reducing colorectal cancer in </w:t>
      </w:r>
      <w:r w:rsidR="00D23BAD" w:rsidRPr="00022886">
        <w:rPr>
          <w:rFonts w:ascii="Book Antiqua" w:eastAsia="Book Antiqua" w:hAnsi="Book Antiqua" w:cs="Book Antiqua"/>
          <w:b/>
          <w:color w:val="000000" w:themeColor="text1"/>
        </w:rPr>
        <w:t>t</w:t>
      </w:r>
      <w:r w:rsidRPr="00022886">
        <w:rPr>
          <w:rFonts w:ascii="Book Antiqua" w:eastAsia="Book Antiqua" w:hAnsi="Book Antiqua" w:cs="Book Antiqua"/>
          <w:b/>
          <w:color w:val="000000" w:themeColor="text1"/>
        </w:rPr>
        <w:t>ype 2 diabetes</w:t>
      </w:r>
    </w:p>
    <w:p w14:paraId="5CB23AAA" w14:textId="77777777" w:rsidR="00A77B3E" w:rsidRPr="00022886" w:rsidRDefault="00A77B3E" w:rsidP="00022886">
      <w:pPr>
        <w:snapToGrid w:val="0"/>
        <w:spacing w:line="360" w:lineRule="auto"/>
        <w:jc w:val="both"/>
        <w:rPr>
          <w:rFonts w:ascii="Book Antiqua" w:hAnsi="Book Antiqua"/>
          <w:color w:val="000000" w:themeColor="text1"/>
        </w:rPr>
      </w:pPr>
    </w:p>
    <w:p w14:paraId="3C81661F" w14:textId="736F94EB" w:rsidR="00A77B3E" w:rsidRPr="00022886" w:rsidRDefault="00F83AA9"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Huang QY </w:t>
      </w:r>
      <w:r w:rsidRPr="00022886">
        <w:rPr>
          <w:rFonts w:ascii="Book Antiqua" w:eastAsia="Book Antiqua" w:hAnsi="Book Antiqua" w:cs="Book Antiqua"/>
          <w:i/>
          <w:iCs/>
          <w:color w:val="000000" w:themeColor="text1"/>
        </w:rPr>
        <w:t>et al</w:t>
      </w:r>
      <w:r w:rsidRPr="00022886">
        <w:rPr>
          <w:rFonts w:ascii="Book Antiqua" w:eastAsia="Book Antiqua" w:hAnsi="Book Antiqua" w:cs="Book Antiqua"/>
          <w:color w:val="000000" w:themeColor="text1"/>
        </w:rPr>
        <w:t xml:space="preserve">. </w:t>
      </w:r>
      <w:r w:rsidR="000E1457" w:rsidRPr="00022886">
        <w:rPr>
          <w:rFonts w:ascii="Book Antiqua" w:eastAsia="Book Antiqua" w:hAnsi="Book Antiqua" w:cs="Book Antiqua"/>
          <w:color w:val="000000" w:themeColor="text1"/>
        </w:rPr>
        <w:t>Microbiota for metformin on CRC</w:t>
      </w:r>
    </w:p>
    <w:p w14:paraId="4B378F59" w14:textId="77777777" w:rsidR="00A77B3E" w:rsidRPr="00022886" w:rsidRDefault="00A77B3E" w:rsidP="00022886">
      <w:pPr>
        <w:snapToGrid w:val="0"/>
        <w:spacing w:line="360" w:lineRule="auto"/>
        <w:jc w:val="both"/>
        <w:rPr>
          <w:rFonts w:ascii="Book Antiqua" w:hAnsi="Book Antiqua"/>
          <w:color w:val="000000" w:themeColor="text1"/>
        </w:rPr>
      </w:pPr>
    </w:p>
    <w:p w14:paraId="2D832C3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Qi-You Huang, Fei Yao, Chuan-Ren Zhou, Xiao-Ying Huang, Qiang Wang, Hui Long, Qing-Ming Wu</w:t>
      </w:r>
    </w:p>
    <w:p w14:paraId="1C44F103" w14:textId="77777777" w:rsidR="00A77B3E" w:rsidRPr="00022886" w:rsidRDefault="00A77B3E" w:rsidP="00022886">
      <w:pPr>
        <w:snapToGrid w:val="0"/>
        <w:spacing w:line="360" w:lineRule="auto"/>
        <w:jc w:val="both"/>
        <w:rPr>
          <w:rFonts w:ascii="Book Antiqua" w:hAnsi="Book Antiqua"/>
          <w:color w:val="000000" w:themeColor="text1"/>
        </w:rPr>
      </w:pPr>
    </w:p>
    <w:p w14:paraId="1BDEB332" w14:textId="6D5EB211"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Qi-You Huang, Fei Yao, Chuan-Ren Zhou, Xiao-Ying Huang, Qiang Wang, Qing-Ming Wu, </w:t>
      </w:r>
      <w:r w:rsidRPr="00022886">
        <w:rPr>
          <w:rFonts w:ascii="Book Antiqua" w:eastAsia="Book Antiqua" w:hAnsi="Book Antiqua" w:cs="Book Antiqua"/>
          <w:color w:val="000000" w:themeColor="text1"/>
        </w:rPr>
        <w:t>Institute of Infection, Immunology and Tumor Microenviro</w:t>
      </w:r>
      <w:r w:rsidR="006558B2"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ment, Medical College, Wuhan University of Science and Technology, Wuhan 430065, Hubei Province, China</w:t>
      </w:r>
    </w:p>
    <w:p w14:paraId="498D33FE" w14:textId="77777777" w:rsidR="00A77B3E" w:rsidRPr="00022886" w:rsidRDefault="00A77B3E" w:rsidP="00022886">
      <w:pPr>
        <w:snapToGrid w:val="0"/>
        <w:spacing w:line="360" w:lineRule="auto"/>
        <w:jc w:val="both"/>
        <w:rPr>
          <w:rFonts w:ascii="Book Antiqua" w:hAnsi="Book Antiqua"/>
          <w:color w:val="000000" w:themeColor="text1"/>
        </w:rPr>
      </w:pPr>
    </w:p>
    <w:p w14:paraId="49108545" w14:textId="635ACC94"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Hui Long, </w:t>
      </w:r>
      <w:r w:rsidRPr="00022886">
        <w:rPr>
          <w:rFonts w:ascii="Book Antiqua" w:eastAsia="Book Antiqua" w:hAnsi="Book Antiqua" w:cs="Book Antiqua"/>
          <w:color w:val="000000" w:themeColor="text1"/>
        </w:rPr>
        <w:t xml:space="preserve">Department of Gastroenterology, Tianyou Affiliated </w:t>
      </w:r>
      <w:r w:rsidR="00F83AA9" w:rsidRPr="00022886">
        <w:rPr>
          <w:rFonts w:ascii="Book Antiqua" w:eastAsia="Book Antiqua" w:hAnsi="Book Antiqua" w:cs="Book Antiqua"/>
          <w:color w:val="000000" w:themeColor="text1"/>
        </w:rPr>
        <w:t>H</w:t>
      </w:r>
      <w:r w:rsidRPr="00022886">
        <w:rPr>
          <w:rFonts w:ascii="Book Antiqua" w:eastAsia="Book Antiqua" w:hAnsi="Book Antiqua" w:cs="Book Antiqua"/>
          <w:color w:val="000000" w:themeColor="text1"/>
        </w:rPr>
        <w:t>ospital, Wuhan University of Science and Technology, Wuhan 430064, Hubei Province, China</w:t>
      </w:r>
    </w:p>
    <w:p w14:paraId="19D5746C" w14:textId="77777777" w:rsidR="00A77B3E" w:rsidRPr="00022886" w:rsidRDefault="00A77B3E" w:rsidP="00022886">
      <w:pPr>
        <w:snapToGrid w:val="0"/>
        <w:spacing w:line="360" w:lineRule="auto"/>
        <w:jc w:val="both"/>
        <w:rPr>
          <w:rFonts w:ascii="Book Antiqua" w:hAnsi="Book Antiqua"/>
          <w:color w:val="000000" w:themeColor="text1"/>
        </w:rPr>
      </w:pPr>
    </w:p>
    <w:p w14:paraId="2CE00A3C" w14:textId="1DBFBA3C"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Author contributions: </w:t>
      </w:r>
      <w:r w:rsidRPr="00022886">
        <w:rPr>
          <w:rFonts w:ascii="Book Antiqua" w:eastAsia="Book Antiqua" w:hAnsi="Book Antiqua" w:cs="Book Antiqua"/>
          <w:color w:val="000000" w:themeColor="text1"/>
        </w:rPr>
        <w:t>Huang QY and Wu QM designed the research review; Yao F, Zhou CR</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Huang XY collected relevant documents and sorted out the data</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Wang Q and Long H analyzed the data and ma</w:t>
      </w:r>
      <w:r w:rsidR="00F83AA9" w:rsidRPr="00022886">
        <w:rPr>
          <w:rFonts w:ascii="Book Antiqua" w:eastAsia="Book Antiqua" w:hAnsi="Book Antiqua" w:cs="Book Antiqua"/>
          <w:color w:val="000000" w:themeColor="text1"/>
        </w:rPr>
        <w:t>de</w:t>
      </w:r>
      <w:r w:rsidRPr="00022886">
        <w:rPr>
          <w:rFonts w:ascii="Book Antiqua" w:eastAsia="Book Antiqua" w:hAnsi="Book Antiqua" w:cs="Book Antiqua"/>
          <w:color w:val="000000" w:themeColor="text1"/>
        </w:rPr>
        <w:t xml:space="preserve"> critical revisions related to important intellectual content of the manuscript</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Huang QY and Wu QM wrote the manuscript; </w:t>
      </w:r>
      <w:r w:rsidR="00D52799">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ll authors have read and approve</w:t>
      </w:r>
      <w:r w:rsidR="00127EEE" w:rsidRPr="00022886">
        <w:rPr>
          <w:rFonts w:ascii="Book Antiqua" w:hAnsi="Book Antiqua" w:cs="Book Antiqua"/>
          <w:color w:val="000000" w:themeColor="text1"/>
          <w:lang w:eastAsia="zh-CN"/>
        </w:rPr>
        <w:t>d</w:t>
      </w:r>
      <w:r w:rsidRPr="00022886">
        <w:rPr>
          <w:rFonts w:ascii="Book Antiqua" w:eastAsia="Book Antiqua" w:hAnsi="Book Antiqua" w:cs="Book Antiqua"/>
          <w:color w:val="000000" w:themeColor="text1"/>
        </w:rPr>
        <w:t xml:space="preserve"> the final manuscript.</w:t>
      </w:r>
    </w:p>
    <w:p w14:paraId="29F55FB6" w14:textId="77777777" w:rsidR="00A77B3E" w:rsidRPr="00022886" w:rsidRDefault="00A77B3E" w:rsidP="00022886">
      <w:pPr>
        <w:snapToGrid w:val="0"/>
        <w:spacing w:line="360" w:lineRule="auto"/>
        <w:jc w:val="both"/>
        <w:rPr>
          <w:rFonts w:ascii="Book Antiqua" w:hAnsi="Book Antiqua"/>
          <w:color w:val="000000" w:themeColor="text1"/>
        </w:rPr>
      </w:pPr>
    </w:p>
    <w:p w14:paraId="4565A0A2" w14:textId="7B3E4FAA"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Supported by </w:t>
      </w:r>
      <w:r w:rsidRPr="00022886">
        <w:rPr>
          <w:rStyle w:val="17"/>
          <w:rFonts w:ascii="Book Antiqua" w:eastAsia="Book Antiqua" w:hAnsi="Book Antiqua" w:cs="Book Antiqua"/>
          <w:color w:val="000000" w:themeColor="text1"/>
        </w:rPr>
        <w:t>National Natural Science Foundation of China</w:t>
      </w:r>
      <w:r w:rsidR="003E3717"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No.</w:t>
      </w:r>
      <w:r w:rsidR="003E3717"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81573239.</w:t>
      </w:r>
    </w:p>
    <w:p w14:paraId="66D046AF" w14:textId="77777777" w:rsidR="00A77B3E" w:rsidRPr="00022886" w:rsidRDefault="00A77B3E" w:rsidP="00022886">
      <w:pPr>
        <w:snapToGrid w:val="0"/>
        <w:spacing w:line="360" w:lineRule="auto"/>
        <w:jc w:val="both"/>
        <w:rPr>
          <w:rFonts w:ascii="Book Antiqua" w:hAnsi="Book Antiqua"/>
          <w:color w:val="000000" w:themeColor="text1"/>
        </w:rPr>
      </w:pPr>
    </w:p>
    <w:p w14:paraId="5F348DA0" w14:textId="0E64F059"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lastRenderedPageBreak/>
        <w:t xml:space="preserve">Corresponding author: Qing-Ming Wu, MD, PhD, Chief Doctor, Professor, </w:t>
      </w:r>
      <w:r w:rsidRPr="00022886">
        <w:rPr>
          <w:rFonts w:ascii="Book Antiqua" w:eastAsia="Book Antiqua" w:hAnsi="Book Antiqua" w:cs="Book Antiqua"/>
          <w:color w:val="000000" w:themeColor="text1"/>
        </w:rPr>
        <w:t>Institute of Infection, Immunology and Tumor Microenviro</w:t>
      </w:r>
      <w:r w:rsidR="006558B2"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ment, Medical College, Wuhan University of Science and Technology, No. 2 Huangjiahu West Road, Baishazhou Avenue, Hongshan District, Wuhan 430065, Hubei Province, China. wuhe9224@sina.com</w:t>
      </w:r>
    </w:p>
    <w:p w14:paraId="7E2A1C19" w14:textId="77777777" w:rsidR="00A77B3E" w:rsidRPr="00022886" w:rsidRDefault="00A77B3E" w:rsidP="00022886">
      <w:pPr>
        <w:snapToGrid w:val="0"/>
        <w:spacing w:line="360" w:lineRule="auto"/>
        <w:jc w:val="both"/>
        <w:rPr>
          <w:rFonts w:ascii="Book Antiqua" w:hAnsi="Book Antiqua"/>
          <w:color w:val="000000" w:themeColor="text1"/>
        </w:rPr>
      </w:pPr>
    </w:p>
    <w:p w14:paraId="3084D74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Received: </w:t>
      </w:r>
      <w:r w:rsidRPr="00022886">
        <w:rPr>
          <w:rFonts w:ascii="Book Antiqua" w:eastAsia="Book Antiqua" w:hAnsi="Book Antiqua" w:cs="Book Antiqua"/>
          <w:color w:val="000000" w:themeColor="text1"/>
        </w:rPr>
        <w:t>July 13, 2020</w:t>
      </w:r>
    </w:p>
    <w:p w14:paraId="7343A3B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Revised: </w:t>
      </w:r>
      <w:r w:rsidRPr="00022886">
        <w:rPr>
          <w:rFonts w:ascii="Book Antiqua" w:eastAsia="Book Antiqua" w:hAnsi="Book Antiqua" w:cs="Book Antiqua"/>
          <w:color w:val="000000" w:themeColor="text1"/>
        </w:rPr>
        <w:t>October 13, 2020</w:t>
      </w:r>
    </w:p>
    <w:p w14:paraId="04ECBD63" w14:textId="13E9F581"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Accepted: </w:t>
      </w:r>
      <w:r w:rsidR="0078038C" w:rsidRPr="00022886">
        <w:rPr>
          <w:rFonts w:ascii="Book Antiqua" w:eastAsia="Book Antiqua" w:hAnsi="Book Antiqua" w:cs="Book Antiqua"/>
          <w:color w:val="000000" w:themeColor="text1"/>
        </w:rPr>
        <w:t>November 2, 2020</w:t>
      </w:r>
    </w:p>
    <w:p w14:paraId="092A360A" w14:textId="67383206"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Published online: </w:t>
      </w:r>
      <w:r w:rsidR="003D02A7" w:rsidRPr="00312DAD">
        <w:rPr>
          <w:rFonts w:ascii="Book Antiqua" w:eastAsia="Book Antiqua" w:hAnsi="Book Antiqua" w:cs="Book Antiqua"/>
          <w:bCs/>
          <w:color w:val="000000" w:themeColor="text1"/>
        </w:rPr>
        <w:t>December</w:t>
      </w:r>
      <w:r w:rsidR="003D02A7" w:rsidRPr="00312DAD">
        <w:rPr>
          <w:rFonts w:ascii="Book Antiqua" w:hAnsi="Book Antiqua" w:cs="Book Antiqua" w:hint="eastAsia"/>
          <w:bCs/>
          <w:color w:val="000000" w:themeColor="text1"/>
          <w:lang w:eastAsia="zh-CN"/>
        </w:rPr>
        <w:t xml:space="preserve"> </w:t>
      </w:r>
      <w:r w:rsidR="003D02A7">
        <w:rPr>
          <w:rFonts w:ascii="Book Antiqua" w:hAnsi="Book Antiqua" w:cs="Book Antiqua" w:hint="eastAsia"/>
          <w:bCs/>
          <w:color w:val="000000" w:themeColor="text1"/>
          <w:lang w:eastAsia="zh-CN"/>
        </w:rPr>
        <w:t>2</w:t>
      </w:r>
      <w:r w:rsidR="003D02A7" w:rsidRPr="00312DAD">
        <w:rPr>
          <w:rFonts w:ascii="Book Antiqua" w:hAnsi="Book Antiqua" w:cs="Book Antiqua" w:hint="eastAsia"/>
          <w:bCs/>
          <w:color w:val="000000" w:themeColor="text1"/>
          <w:lang w:eastAsia="zh-CN"/>
        </w:rPr>
        <w:t>6, 2020</w:t>
      </w:r>
    </w:p>
    <w:p w14:paraId="3367E484"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footerReference w:type="default" r:id="rId8"/>
          <w:pgSz w:w="12240" w:h="15840"/>
          <w:pgMar w:top="1440" w:right="1440" w:bottom="1440" w:left="1440" w:header="720" w:footer="720" w:gutter="0"/>
          <w:cols w:space="720"/>
          <w:docGrid w:linePitch="360"/>
        </w:sectPr>
      </w:pPr>
    </w:p>
    <w:p w14:paraId="33B66F5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Abstract</w:t>
      </w:r>
    </w:p>
    <w:p w14:paraId="78DA8989" w14:textId="6CA9764E"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The prevalence of colorectal cancer</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(CRC) and </w:t>
      </w:r>
      <w:r w:rsidR="00CD221A"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ype 2 diabetes mellitus</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(T2DM) is </w:t>
      </w:r>
      <w:r w:rsidR="00ED51D9" w:rsidRPr="00022886">
        <w:rPr>
          <w:rStyle w:val="17"/>
          <w:rFonts w:ascii="Book Antiqua" w:eastAsia="Book Antiqua" w:hAnsi="Book Antiqua" w:cs="Book Antiqua"/>
          <w:color w:val="000000" w:themeColor="text1"/>
        </w:rPr>
        <w:t>increasing globally</w:t>
      </w:r>
      <w:r w:rsidRPr="00022886">
        <w:rPr>
          <w:rStyle w:val="17"/>
          <w:rFonts w:ascii="Book Antiqua" w:eastAsia="Book Antiqua" w:hAnsi="Book Antiqua" w:cs="Book Antiqua"/>
          <w:color w:val="000000" w:themeColor="text1"/>
        </w:rPr>
        <w:t>. It is rarely noticed that the incidence of CRC is higher in patients with T2DM. What needs to be mentioned is that metformin, a commonly used clinical drug for T2DM, attracts scholars’ attention because of its benefits in lowering the risk of developing CRC.</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Hence, we try to find the common grounds of </w:t>
      </w:r>
      <w:r w:rsidR="00CF6E4C" w:rsidRPr="00022886">
        <w:rPr>
          <w:rStyle w:val="17"/>
          <w:rFonts w:ascii="Book Antiqua" w:eastAsia="Book Antiqua" w:hAnsi="Book Antiqua" w:cs="Book Antiqua"/>
          <w:color w:val="000000" w:themeColor="text1"/>
        </w:rPr>
        <w:t>initiation</w:t>
      </w:r>
      <w:r w:rsidR="00CF6E4C" w:rsidRPr="00022886">
        <w:rPr>
          <w:rStyle w:val="17"/>
          <w:rFonts w:ascii="Book Antiqua" w:hAnsi="Book Antiqua" w:cs="Book Antiqua"/>
          <w:color w:val="000000" w:themeColor="text1"/>
          <w:lang w:eastAsia="zh-CN"/>
        </w:rPr>
        <w:t xml:space="preserve"> of </w:t>
      </w:r>
      <w:r w:rsidRPr="00022886">
        <w:rPr>
          <w:rStyle w:val="17"/>
          <w:rFonts w:ascii="Book Antiqua" w:eastAsia="Book Antiqua" w:hAnsi="Book Antiqua" w:cs="Book Antiqua"/>
          <w:color w:val="000000" w:themeColor="text1"/>
        </w:rPr>
        <w:t xml:space="preserve">T2DM and CRC and the reason why metformin reduces the risk of CRC in patients with T2DM. </w:t>
      </w:r>
      <w:r w:rsidR="00ED51D9" w:rsidRPr="00022886">
        <w:rPr>
          <w:rStyle w:val="17"/>
          <w:rFonts w:ascii="Book Antiqua" w:eastAsia="Book Antiqua" w:hAnsi="Book Antiqua" w:cs="Book Antiqua"/>
          <w:color w:val="000000" w:themeColor="text1"/>
        </w:rPr>
        <w:t>We noticed c</w:t>
      </w:r>
      <w:r w:rsidRPr="00022886">
        <w:rPr>
          <w:rStyle w:val="17"/>
          <w:rFonts w:ascii="Book Antiqua" w:eastAsia="Book Antiqua" w:hAnsi="Book Antiqua" w:cs="Book Antiqua"/>
          <w:color w:val="000000" w:themeColor="text1"/>
        </w:rPr>
        <w:t>onsistent changes of gut microbiota</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elevated </w:t>
      </w:r>
      <w:r w:rsidRPr="00022886">
        <w:rPr>
          <w:rStyle w:val="17"/>
          <w:rFonts w:ascii="Book Antiqua" w:eastAsia="Book Antiqua" w:hAnsi="Book Antiqua" w:cs="Book Antiqua"/>
          <w:i/>
          <w:iCs/>
          <w:color w:val="000000" w:themeColor="text1"/>
        </w:rPr>
        <w:t xml:space="preserve">Bacteroides, Prevotella </w:t>
      </w:r>
      <w:r w:rsidRPr="00022886">
        <w:rPr>
          <w:rStyle w:val="17"/>
          <w:rFonts w:ascii="Book Antiqua" w:eastAsia="Book Antiqua" w:hAnsi="Book Antiqua" w:cs="Book Antiqua"/>
          <w:color w:val="000000" w:themeColor="text1"/>
        </w:rPr>
        <w:t xml:space="preserve">and </w:t>
      </w:r>
      <w:r w:rsidRPr="00022886">
        <w:rPr>
          <w:rStyle w:val="17"/>
          <w:rFonts w:ascii="Book Antiqua" w:eastAsia="Book Antiqua" w:hAnsi="Book Antiqua" w:cs="Book Antiqua"/>
          <w:i/>
          <w:iCs/>
          <w:color w:val="000000" w:themeColor="text1"/>
        </w:rPr>
        <w:t>Bifidobacterium</w:t>
      </w:r>
      <w:r w:rsidRPr="00022886">
        <w:rPr>
          <w:rStyle w:val="17"/>
          <w:rFonts w:ascii="Book Antiqua" w:eastAsia="Book Antiqua" w:hAnsi="Book Antiqua" w:cs="Book Antiqua"/>
          <w:color w:val="000000" w:themeColor="text1"/>
        </w:rPr>
        <w:t xml:space="preserve"> and depressed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Lactobacillus</w:t>
      </w:r>
      <w:r w:rsidRPr="00022886">
        <w:rPr>
          <w:rStyle w:val="17"/>
          <w:rFonts w:ascii="Book Antiqua" w:eastAsia="Book Antiqua" w:hAnsi="Book Antiqua" w:cs="Book Antiqua"/>
          <w:color w:val="000000" w:themeColor="text1"/>
        </w:rPr>
        <w:t>. Fu</w:t>
      </w:r>
      <w:r w:rsidR="00B106BA" w:rsidRPr="00022886">
        <w:rPr>
          <w:rStyle w:val="17"/>
          <w:rFonts w:ascii="Book Antiqua" w:eastAsia="Book Antiqua" w:hAnsi="Book Antiqua" w:cs="Book Antiqua"/>
          <w:color w:val="000000" w:themeColor="text1"/>
        </w:rPr>
        <w:t>r</w:t>
      </w:r>
      <w:r w:rsidRPr="00022886">
        <w:rPr>
          <w:rStyle w:val="17"/>
          <w:rFonts w:ascii="Book Antiqua" w:eastAsia="Book Antiqua" w:hAnsi="Book Antiqua" w:cs="Book Antiqua"/>
          <w:color w:val="000000" w:themeColor="text1"/>
        </w:rPr>
        <w:t>thermore, many studies in recent years have proved that the efficacy of metformin, such as improving blood glucose</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depends on the gut microbiota. Coincidentally, the progression of CRC is inseparable </w:t>
      </w:r>
      <w:r w:rsidR="00ED51D9" w:rsidRPr="00022886">
        <w:rPr>
          <w:rStyle w:val="17"/>
          <w:rFonts w:ascii="Book Antiqua" w:eastAsia="Book Antiqua" w:hAnsi="Book Antiqua" w:cs="Book Antiqua"/>
          <w:color w:val="000000" w:themeColor="text1"/>
        </w:rPr>
        <w:t xml:space="preserve">from </w:t>
      </w:r>
      <w:r w:rsidRPr="00022886">
        <w:rPr>
          <w:rStyle w:val="17"/>
          <w:rFonts w:ascii="Book Antiqua" w:eastAsia="Book Antiqua" w:hAnsi="Book Antiqua" w:cs="Book Antiqua"/>
          <w:color w:val="000000" w:themeColor="text1"/>
        </w:rPr>
        <w:t>the contribution</w:t>
      </w:r>
      <w:r w:rsidR="004A766B"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gut microbiota. Therefore, we first proposed the concept of </w:t>
      </w:r>
      <w:r w:rsidR="00ED51D9" w:rsidRPr="00022886">
        <w:rPr>
          <w:rStyle w:val="17"/>
          <w:rFonts w:ascii="Book Antiqua" w:eastAsia="Book Antiqua" w:hAnsi="Book Antiqua" w:cs="Book Antiqua"/>
          <w:color w:val="000000" w:themeColor="text1"/>
        </w:rPr>
        <w:t xml:space="preserve">the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B106BA"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 xml:space="preserve">icrobiota–CRC (in T2DM) </w:t>
      </w:r>
      <w:r w:rsidR="00B106BA"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to </w:t>
      </w:r>
      <w:r w:rsidR="00B66446" w:rsidRPr="00022886">
        <w:rPr>
          <w:rStyle w:val="17"/>
          <w:rFonts w:ascii="Book Antiqua" w:hAnsi="Book Antiqua" w:cs="Book Antiqua"/>
          <w:color w:val="000000" w:themeColor="text1"/>
          <w:lang w:eastAsia="zh-CN"/>
        </w:rPr>
        <w:t>e</w:t>
      </w:r>
      <w:r w:rsidR="00B66446" w:rsidRPr="00022886">
        <w:rPr>
          <w:rStyle w:val="17"/>
          <w:rFonts w:ascii="Book Antiqua" w:eastAsia="Book Antiqua" w:hAnsi="Book Antiqua" w:cs="Book Antiqua"/>
          <w:color w:val="000000" w:themeColor="text1"/>
        </w:rPr>
        <w:t xml:space="preserve">xplain the effect of metformin in reducing CRC in patients with </w:t>
      </w:r>
      <w:r w:rsidR="00B66446" w:rsidRPr="00022886">
        <w:rPr>
          <w:rStyle w:val="17"/>
          <w:rFonts w:ascii="Book Antiqua" w:hAnsi="Book Antiqua" w:cs="Book Antiqua"/>
          <w:color w:val="000000" w:themeColor="text1"/>
          <w:lang w:eastAsia="zh-CN"/>
        </w:rPr>
        <w:t>T2DM</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In this review, we elaborated the new concept and its potential clinical application value.</w:t>
      </w:r>
    </w:p>
    <w:p w14:paraId="72DB55A9" w14:textId="77777777" w:rsidR="00A77B3E" w:rsidRPr="00022886" w:rsidRDefault="00A77B3E" w:rsidP="00022886">
      <w:pPr>
        <w:snapToGrid w:val="0"/>
        <w:spacing w:line="360" w:lineRule="auto"/>
        <w:jc w:val="both"/>
        <w:rPr>
          <w:rFonts w:ascii="Book Antiqua" w:hAnsi="Book Antiqua"/>
          <w:color w:val="000000" w:themeColor="text1"/>
        </w:rPr>
      </w:pPr>
    </w:p>
    <w:p w14:paraId="63722F33" w14:textId="3895B219"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Key Words: </w:t>
      </w:r>
      <w:r w:rsidRPr="00022886">
        <w:rPr>
          <w:rStyle w:val="17"/>
          <w:rFonts w:ascii="Book Antiqua" w:eastAsia="Book Antiqua" w:hAnsi="Book Antiqua" w:cs="Book Antiqua"/>
          <w:color w:val="000000" w:themeColor="text1"/>
        </w:rPr>
        <w:t xml:space="preserve">Metformin; Colorectal </w:t>
      </w:r>
      <w:r w:rsidR="00B106BA" w:rsidRPr="00022886">
        <w:rPr>
          <w:rStyle w:val="17"/>
          <w:rFonts w:ascii="Book Antiqua" w:eastAsia="Book Antiqua" w:hAnsi="Book Antiqua" w:cs="Book Antiqua"/>
          <w:color w:val="000000" w:themeColor="text1"/>
        </w:rPr>
        <w:t>c</w:t>
      </w:r>
      <w:r w:rsidRPr="00022886">
        <w:rPr>
          <w:rStyle w:val="17"/>
          <w:rFonts w:ascii="Book Antiqua" w:eastAsia="Book Antiqua" w:hAnsi="Book Antiqua" w:cs="Book Antiqua"/>
          <w:color w:val="000000" w:themeColor="text1"/>
        </w:rPr>
        <w:t xml:space="preserve">ancer; Gut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icrobiota; Type 2 diabetes mellitus</w:t>
      </w:r>
    </w:p>
    <w:p w14:paraId="2E89ACA4" w14:textId="77777777" w:rsidR="00A77B3E" w:rsidRPr="00022886" w:rsidRDefault="00A77B3E" w:rsidP="00022886">
      <w:pPr>
        <w:snapToGrid w:val="0"/>
        <w:spacing w:line="360" w:lineRule="auto"/>
        <w:jc w:val="both"/>
        <w:rPr>
          <w:rFonts w:ascii="Book Antiqua" w:hAnsi="Book Antiqua"/>
          <w:color w:val="000000" w:themeColor="text1"/>
        </w:rPr>
      </w:pPr>
    </w:p>
    <w:p w14:paraId="0339441D" w14:textId="54425248" w:rsidR="00D4521A" w:rsidRDefault="00C36D93" w:rsidP="00022886">
      <w:pPr>
        <w:snapToGrid w:val="0"/>
        <w:spacing w:line="360" w:lineRule="auto"/>
        <w:jc w:val="both"/>
        <w:rPr>
          <w:rFonts w:ascii="Book Antiqua" w:hAnsi="Book Antiqua" w:hint="eastAsia"/>
          <w:lang w:eastAsia="zh-CN"/>
        </w:rPr>
      </w:pPr>
      <w:r w:rsidRPr="00C36D93">
        <w:rPr>
          <w:rFonts w:ascii="Book Antiqua" w:hAnsi="Book Antiqua" w:cs="Book Antiqua" w:hint="eastAsia"/>
          <w:b/>
          <w:color w:val="000000" w:themeColor="text1"/>
          <w:lang w:eastAsia="zh-CN"/>
        </w:rPr>
        <w:t xml:space="preserve">Citation: </w:t>
      </w:r>
      <w:r w:rsidR="0037144A" w:rsidRPr="00022886">
        <w:rPr>
          <w:rFonts w:ascii="Book Antiqua" w:eastAsia="Book Antiqua" w:hAnsi="Book Antiqua" w:cs="Book Antiqua"/>
          <w:color w:val="000000" w:themeColor="text1"/>
        </w:rPr>
        <w:t xml:space="preserve">Huang QY, Yao F, Zhou CR, Huang XY, Wang Q, Long H, Wu QM. Role of gut microbiome in regulating the effectiveness of metformin in reducing colorectal cancer in </w:t>
      </w:r>
      <w:r w:rsidR="00CD221A" w:rsidRPr="00022886">
        <w:rPr>
          <w:rFonts w:ascii="Book Antiqua" w:eastAsia="Book Antiqua" w:hAnsi="Book Antiqua" w:cs="Book Antiqua"/>
          <w:color w:val="000000" w:themeColor="text1"/>
        </w:rPr>
        <w:t>t</w:t>
      </w:r>
      <w:r w:rsidR="0037144A" w:rsidRPr="00022886">
        <w:rPr>
          <w:rFonts w:ascii="Book Antiqua" w:eastAsia="Book Antiqua" w:hAnsi="Book Antiqua" w:cs="Book Antiqua"/>
          <w:color w:val="000000" w:themeColor="text1"/>
        </w:rPr>
        <w:t xml:space="preserve">ype 2 diabetes. </w:t>
      </w:r>
      <w:r w:rsidR="0037144A" w:rsidRPr="00022886">
        <w:rPr>
          <w:rFonts w:ascii="Book Antiqua" w:eastAsia="Book Antiqua" w:hAnsi="Book Antiqua" w:cs="Book Antiqua"/>
          <w:i/>
          <w:iCs/>
          <w:color w:val="000000" w:themeColor="text1"/>
        </w:rPr>
        <w:t>World J Clin Cases</w:t>
      </w:r>
      <w:r w:rsidR="0037144A" w:rsidRPr="00022886">
        <w:rPr>
          <w:rFonts w:ascii="Book Antiqua" w:eastAsia="Book Antiqua" w:hAnsi="Book Antiqua" w:cs="Book Antiqua"/>
          <w:color w:val="000000" w:themeColor="text1"/>
        </w:rPr>
        <w:t xml:space="preserve"> </w:t>
      </w:r>
      <w:r w:rsidR="00CF0DDB" w:rsidRPr="00EE6A3B">
        <w:rPr>
          <w:rFonts w:ascii="Book Antiqua" w:hAnsi="Book Antiqua"/>
        </w:rPr>
        <w:t>2020; 8(</w:t>
      </w:r>
      <w:r w:rsidR="00CF0DDB">
        <w:rPr>
          <w:rFonts w:ascii="Book Antiqua" w:hAnsi="Book Antiqua" w:hint="eastAsia"/>
          <w:lang w:eastAsia="zh-CN"/>
        </w:rPr>
        <w:t>24</w:t>
      </w:r>
      <w:r w:rsidR="00CF0DDB" w:rsidRPr="00EE6A3B">
        <w:rPr>
          <w:rFonts w:ascii="Book Antiqua" w:hAnsi="Book Antiqua"/>
        </w:rPr>
        <w:t xml:space="preserve">): </w:t>
      </w:r>
      <w:r w:rsidR="00884C8D" w:rsidRPr="00884C8D">
        <w:rPr>
          <w:rFonts w:ascii="Book Antiqua" w:hAnsi="Book Antiqua"/>
        </w:rPr>
        <w:t>6213-6228</w:t>
      </w:r>
      <w:r w:rsidR="00CF0DDB" w:rsidRPr="00EE6A3B">
        <w:rPr>
          <w:rFonts w:ascii="Book Antiqua" w:hAnsi="Book Antiqua"/>
        </w:rPr>
        <w:t xml:space="preserve">  </w:t>
      </w:r>
    </w:p>
    <w:p w14:paraId="00C9E072" w14:textId="77777777" w:rsidR="00D4521A" w:rsidRDefault="00CF0DDB" w:rsidP="00022886">
      <w:pPr>
        <w:snapToGrid w:val="0"/>
        <w:spacing w:line="360" w:lineRule="auto"/>
        <w:jc w:val="both"/>
        <w:rPr>
          <w:rFonts w:ascii="Book Antiqua" w:hAnsi="Book Antiqua" w:hint="eastAsia"/>
          <w:lang w:eastAsia="zh-CN"/>
        </w:rPr>
      </w:pPr>
      <w:r w:rsidRPr="00C36D93">
        <w:rPr>
          <w:rFonts w:ascii="Book Antiqua" w:hAnsi="Book Antiqua"/>
          <w:b/>
        </w:rPr>
        <w:t>URL:</w:t>
      </w:r>
      <w:r w:rsidRPr="00EE6A3B">
        <w:rPr>
          <w:rFonts w:ascii="Book Antiqua" w:hAnsi="Book Antiqua"/>
        </w:rPr>
        <w:t xml:space="preserve"> https://www.wjgnet.com/2307-8960/full/v8/i</w:t>
      </w:r>
      <w:r>
        <w:rPr>
          <w:rFonts w:ascii="Book Antiqua" w:hAnsi="Book Antiqua" w:hint="eastAsia"/>
          <w:lang w:eastAsia="zh-CN"/>
        </w:rPr>
        <w:t>24</w:t>
      </w:r>
      <w:r w:rsidRPr="00EE6A3B">
        <w:rPr>
          <w:rFonts w:ascii="Book Antiqua" w:hAnsi="Book Antiqua"/>
        </w:rPr>
        <w:t>/</w:t>
      </w:r>
      <w:r w:rsidR="00884C8D">
        <w:rPr>
          <w:rFonts w:ascii="Book Antiqua" w:hAnsi="Book Antiqua" w:hint="eastAsia"/>
          <w:lang w:eastAsia="zh-CN"/>
        </w:rPr>
        <w:t>6213</w:t>
      </w:r>
      <w:r w:rsidRPr="00EE6A3B">
        <w:rPr>
          <w:rFonts w:ascii="Book Antiqua" w:hAnsi="Book Antiqua"/>
        </w:rPr>
        <w:t xml:space="preserve">.htm  </w:t>
      </w:r>
    </w:p>
    <w:p w14:paraId="72B0E5BE" w14:textId="5BB418A1" w:rsidR="00A77B3E" w:rsidRPr="00022886" w:rsidRDefault="00CF0DDB" w:rsidP="00022886">
      <w:pPr>
        <w:snapToGrid w:val="0"/>
        <w:spacing w:line="360" w:lineRule="auto"/>
        <w:jc w:val="both"/>
        <w:rPr>
          <w:rFonts w:ascii="Book Antiqua" w:hAnsi="Book Antiqua" w:hint="eastAsia"/>
          <w:color w:val="000000" w:themeColor="text1"/>
          <w:lang w:eastAsia="zh-CN"/>
        </w:rPr>
      </w:pPr>
      <w:bookmarkStart w:id="0" w:name="_GoBack"/>
      <w:r w:rsidRPr="00C36D93">
        <w:rPr>
          <w:rFonts w:ascii="Book Antiqua" w:hAnsi="Book Antiqua"/>
          <w:b/>
        </w:rPr>
        <w:t>DOI:</w:t>
      </w:r>
      <w:bookmarkEnd w:id="0"/>
      <w:r w:rsidRPr="00EE6A3B">
        <w:rPr>
          <w:rFonts w:ascii="Book Antiqua" w:hAnsi="Book Antiqua"/>
        </w:rPr>
        <w:t xml:space="preserve"> https://dx.doi.org/10.12998/wjcc.v8.i</w:t>
      </w:r>
      <w:r>
        <w:rPr>
          <w:rFonts w:ascii="Book Antiqua" w:hAnsi="Book Antiqua" w:hint="eastAsia"/>
          <w:lang w:eastAsia="zh-CN"/>
        </w:rPr>
        <w:t>24</w:t>
      </w:r>
      <w:r w:rsidRPr="00EE6A3B">
        <w:rPr>
          <w:rFonts w:ascii="Book Antiqua" w:hAnsi="Book Antiqua"/>
        </w:rPr>
        <w:t>.</w:t>
      </w:r>
      <w:r w:rsidR="00884C8D">
        <w:rPr>
          <w:rFonts w:ascii="Book Antiqua" w:hAnsi="Book Antiqua" w:hint="eastAsia"/>
          <w:lang w:eastAsia="zh-CN"/>
        </w:rPr>
        <w:t>6213</w:t>
      </w:r>
    </w:p>
    <w:p w14:paraId="076AA5E2" w14:textId="77777777" w:rsidR="00A77B3E" w:rsidRPr="00022886" w:rsidRDefault="00A77B3E" w:rsidP="00022886">
      <w:pPr>
        <w:snapToGrid w:val="0"/>
        <w:spacing w:line="360" w:lineRule="auto"/>
        <w:jc w:val="both"/>
        <w:rPr>
          <w:rFonts w:ascii="Book Antiqua" w:hAnsi="Book Antiqua"/>
          <w:color w:val="000000" w:themeColor="text1"/>
        </w:rPr>
      </w:pPr>
    </w:p>
    <w:p w14:paraId="216A8C52" w14:textId="337A20C3" w:rsidR="00B106BA"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Fonts w:ascii="Book Antiqua" w:eastAsia="Book Antiqua" w:hAnsi="Book Antiqua" w:cs="Book Antiqua"/>
          <w:b/>
          <w:bCs/>
          <w:color w:val="000000" w:themeColor="text1"/>
        </w:rPr>
        <w:t xml:space="preserve">Core Tip: </w:t>
      </w:r>
      <w:r w:rsidRPr="00022886">
        <w:rPr>
          <w:rStyle w:val="17"/>
          <w:rFonts w:ascii="Book Antiqua" w:eastAsia="Book Antiqua" w:hAnsi="Book Antiqua" w:cs="Book Antiqua"/>
          <w:color w:val="000000" w:themeColor="text1"/>
        </w:rPr>
        <w:t>Metformin has been found to reduce colorectal cancer</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in patients with </w:t>
      </w:r>
      <w:r w:rsidR="00ED51D9"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diabetes, but the mechanism </w:t>
      </w:r>
      <w:r w:rsidR="00ED51D9"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w:t>
      </w:r>
      <w:r w:rsidR="00004AE3" w:rsidRPr="00022886">
        <w:rPr>
          <w:rStyle w:val="17"/>
          <w:rFonts w:ascii="Book Antiqua" w:eastAsia="Book Antiqua" w:hAnsi="Book Antiqua" w:cs="Book Antiqua"/>
          <w:color w:val="000000" w:themeColor="text1"/>
        </w:rPr>
        <w:t>unknown</w:t>
      </w:r>
      <w:r w:rsidRPr="00022886">
        <w:rPr>
          <w:rStyle w:val="17"/>
          <w:rFonts w:ascii="Book Antiqua" w:eastAsia="Book Antiqua" w:hAnsi="Book Antiqua" w:cs="Book Antiqua"/>
          <w:color w:val="000000" w:themeColor="text1"/>
        </w:rPr>
        <w:t xml:space="preserve">. Studies have confirmed that gut microbiota is not only closely related to </w:t>
      </w:r>
      <w:r w:rsidR="002E58E3"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diabetes and </w:t>
      </w:r>
      <w:r w:rsidR="00ED51D9" w:rsidRPr="00022886">
        <w:rPr>
          <w:rStyle w:val="17"/>
          <w:rFonts w:ascii="Book Antiqua" w:eastAsia="Book Antiqua" w:hAnsi="Book Antiqua" w:cs="Book Antiqua"/>
          <w:color w:val="000000" w:themeColor="text1"/>
        </w:rPr>
        <w:t>colorectal cancer</w:t>
      </w:r>
      <w:r w:rsidRPr="00022886">
        <w:rPr>
          <w:rStyle w:val="17"/>
          <w:rFonts w:ascii="Book Antiqua" w:eastAsia="Book Antiqua" w:hAnsi="Book Antiqua" w:cs="Book Antiqua"/>
          <w:color w:val="000000" w:themeColor="text1"/>
        </w:rPr>
        <w:t xml:space="preserve">, but also mediates the effects of metformin. Therefore, we proposed the concept of </w:t>
      </w:r>
      <w:r w:rsidR="00ED51D9" w:rsidRPr="00022886">
        <w:rPr>
          <w:rStyle w:val="17"/>
          <w:rFonts w:ascii="Book Antiqua" w:eastAsia="Book Antiqua" w:hAnsi="Book Antiqua" w:cs="Book Antiqua"/>
          <w:color w:val="000000" w:themeColor="text1"/>
        </w:rPr>
        <w:t xml:space="preserve">the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B106BA"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ut microbiota-</w:t>
      </w:r>
      <w:r w:rsidR="00ED51D9" w:rsidRPr="00022886">
        <w:rPr>
          <w:rStyle w:val="17"/>
          <w:rFonts w:ascii="Book Antiqua" w:eastAsia="Book Antiqua" w:hAnsi="Book Antiqua" w:cs="Book Antiqua"/>
          <w:color w:val="000000" w:themeColor="text1"/>
        </w:rPr>
        <w:t>colorectal cancer</w:t>
      </w:r>
      <w:r w:rsidRPr="00022886">
        <w:rPr>
          <w:rStyle w:val="17"/>
          <w:rFonts w:ascii="Book Antiqua" w:eastAsia="Book Antiqua" w:hAnsi="Book Antiqua" w:cs="Book Antiqua"/>
          <w:color w:val="000000" w:themeColor="text1"/>
        </w:rPr>
        <w:t xml:space="preserve"> </w:t>
      </w:r>
      <w:r w:rsidR="00B106BA"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 xml:space="preserve">xis in </w:t>
      </w:r>
      <w:r w:rsidR="002E58E3" w:rsidRPr="00022886">
        <w:rPr>
          <w:rStyle w:val="17"/>
          <w:rFonts w:ascii="Book Antiqua" w:eastAsia="Book Antiqua" w:hAnsi="Book Antiqua" w:cs="Book Antiqua"/>
          <w:color w:val="000000" w:themeColor="text1"/>
        </w:rPr>
        <w:t>t</w:t>
      </w:r>
      <w:r w:rsidR="00B106BA" w:rsidRPr="00022886">
        <w:rPr>
          <w:rStyle w:val="17"/>
          <w:rFonts w:ascii="Book Antiqua" w:eastAsia="Book Antiqua" w:hAnsi="Book Antiqua" w:cs="Book Antiqua"/>
          <w:color w:val="000000" w:themeColor="text1"/>
        </w:rPr>
        <w:t>ype 2 diabetes mellitus</w:t>
      </w:r>
      <w:r w:rsidRPr="00022886">
        <w:rPr>
          <w:rStyle w:val="17"/>
          <w:rFonts w:ascii="Book Antiqua" w:eastAsia="Book Antiqua" w:hAnsi="Book Antiqua" w:cs="Book Antiqua"/>
          <w:color w:val="000000" w:themeColor="text1"/>
        </w:rPr>
        <w:t>. The concept also provides new ideas for clinical drug use, clinical cancer treatment</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clinical application of gut microbiota.</w:t>
      </w:r>
    </w:p>
    <w:p w14:paraId="050A1CDE" w14:textId="0771D1D8" w:rsidR="00A77B3E" w:rsidRPr="00022886" w:rsidRDefault="00B106B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br w:type="page"/>
      </w:r>
      <w:r w:rsidR="0037144A" w:rsidRPr="00022886">
        <w:rPr>
          <w:rFonts w:ascii="Book Antiqua" w:eastAsia="Book Antiqua" w:hAnsi="Book Antiqua" w:cs="Book Antiqua"/>
          <w:b/>
          <w:caps/>
          <w:color w:val="000000" w:themeColor="text1"/>
          <w:u w:val="single"/>
        </w:rPr>
        <w:t>INTRODUCTION</w:t>
      </w:r>
    </w:p>
    <w:p w14:paraId="078DFE3B" w14:textId="6F47A75D" w:rsidR="00B106BA" w:rsidRPr="00022886" w:rsidRDefault="0037144A" w:rsidP="00022886">
      <w:pPr>
        <w:snapToGrid w:val="0"/>
        <w:spacing w:line="360" w:lineRule="auto"/>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 xml:space="preserve">Several decades ago, </w:t>
      </w:r>
      <w:r w:rsidR="00B106BA" w:rsidRPr="00022886">
        <w:rPr>
          <w:rStyle w:val="17"/>
          <w:rFonts w:ascii="Book Antiqua" w:eastAsia="Book Antiqua" w:hAnsi="Book Antiqua" w:cs="Book Antiqua"/>
          <w:color w:val="000000" w:themeColor="text1"/>
        </w:rPr>
        <w:t>colorectal cancer (CRC)</w:t>
      </w:r>
      <w:r w:rsidRPr="00022886">
        <w:rPr>
          <w:rFonts w:ascii="Book Antiqua" w:eastAsia="Book Antiqua" w:hAnsi="Book Antiqua" w:cs="Book Antiqua"/>
          <w:color w:val="000000" w:themeColor="text1"/>
        </w:rPr>
        <w:t xml:space="preserve"> was rarely diagnosed. To date, it has become the fourth deadliest cancer in the world, killing an average of 90000 people every year. The accumulation of environmental and genetic factors leading to genetic mutations and epigenetic changes </w:t>
      </w:r>
      <w:r w:rsidR="00BC5BB9" w:rsidRPr="00022886">
        <w:rPr>
          <w:rFonts w:ascii="Book Antiqua" w:eastAsia="Book Antiqua" w:hAnsi="Book Antiqua" w:cs="Book Antiqua"/>
          <w:color w:val="000000" w:themeColor="text1"/>
        </w:rPr>
        <w:t>are</w:t>
      </w:r>
      <w:r w:rsidRPr="00022886">
        <w:rPr>
          <w:rFonts w:ascii="Book Antiqua" w:eastAsia="Book Antiqua" w:hAnsi="Book Antiqua" w:cs="Book Antiqua"/>
          <w:color w:val="000000" w:themeColor="text1"/>
        </w:rPr>
        <w:t xml:space="preserve"> the factor</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in the carcinogenesis of intestinal epithelial cells</w:t>
      </w:r>
      <w:r w:rsidR="006E294B" w:rsidRPr="00022886">
        <w:rPr>
          <w:rFonts w:ascii="Book Antiqua" w:hAnsi="Book Antiqua" w:cs="Book Antiqua"/>
          <w:color w:val="000000" w:themeColor="text1"/>
          <w:vertAlign w:val="superscript"/>
          <w:lang w:eastAsia="zh-CN"/>
        </w:rPr>
        <w:t>[1]</w:t>
      </w:r>
      <w:r w:rsidRPr="00022886">
        <w:rPr>
          <w:rFonts w:ascii="Book Antiqua" w:eastAsia="Book Antiqua" w:hAnsi="Book Antiqua" w:cs="Book Antiqua"/>
          <w:color w:val="000000" w:themeColor="text1"/>
        </w:rPr>
        <w:t>. Nevertheless, recent studies have shown that the occurrence of CRC is closely related to the gut microbiota</w:t>
      </w:r>
      <w:r w:rsidR="00BC5BB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alterations of gut microbiota are inconsistent at different stages</w:t>
      </w:r>
      <w:r w:rsidR="003C235C" w:rsidRPr="00022886">
        <w:rPr>
          <w:rFonts w:ascii="Book Antiqua" w:hAnsi="Book Antiqua" w:cs="Book Antiqua"/>
          <w:color w:val="000000" w:themeColor="text1"/>
          <w:vertAlign w:val="superscript"/>
          <w:lang w:eastAsia="zh-CN"/>
        </w:rPr>
        <w:t>[2</w:t>
      </w:r>
      <w:r w:rsidR="00FD04A1" w:rsidRPr="00022886">
        <w:rPr>
          <w:rFonts w:ascii="Book Antiqua" w:hAnsi="Book Antiqua" w:cs="Book Antiqua"/>
          <w:color w:val="000000" w:themeColor="text1"/>
          <w:vertAlign w:val="superscript"/>
          <w:lang w:eastAsia="zh-CN"/>
        </w:rPr>
        <w:t>,</w:t>
      </w:r>
      <w:r w:rsidR="00617B75" w:rsidRPr="00022886">
        <w:rPr>
          <w:rFonts w:ascii="Book Antiqua" w:hAnsi="Book Antiqua" w:cs="Book Antiqua"/>
          <w:color w:val="000000" w:themeColor="text1"/>
          <w:vertAlign w:val="superscript"/>
          <w:lang w:eastAsia="zh-CN"/>
        </w:rPr>
        <w:t>3</w:t>
      </w:r>
      <w:r w:rsidR="003C235C" w:rsidRPr="00022886">
        <w:rPr>
          <w:rFonts w:ascii="Book Antiqua" w:hAnsi="Book Antiqua" w:cs="Book Antiqua"/>
          <w:color w:val="000000" w:themeColor="text1"/>
          <w:vertAlign w:val="superscript"/>
          <w:lang w:eastAsia="zh-CN"/>
        </w:rPr>
        <w:t>]</w:t>
      </w:r>
      <w:r w:rsidRPr="00022886">
        <w:rPr>
          <w:rFonts w:ascii="Book Antiqua" w:eastAsia="Book Antiqua" w:hAnsi="Book Antiqua" w:cs="Book Antiqua"/>
          <w:color w:val="000000" w:themeColor="text1"/>
        </w:rPr>
        <w:t>. Table 1 summarizes the main alterations of gut microbiota in human studies related to CRC from 2014 to 2019.</w:t>
      </w:r>
    </w:p>
    <w:p w14:paraId="760FBA91" w14:textId="2AEC826A" w:rsidR="00726EAE" w:rsidRPr="00022886" w:rsidRDefault="0037144A" w:rsidP="00022886">
      <w:pPr>
        <w:snapToGrid w:val="0"/>
        <w:spacing w:line="360" w:lineRule="auto"/>
        <w:ind w:firstLineChars="100" w:firstLine="240"/>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There are more than 547 million patients with diabetes mellitus in the world, of which 373 million have been diagnosed. The number of young patients aged 20</w:t>
      </w:r>
      <w:r w:rsidR="00B106BA"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39 exceeded 60 million in 2013</w:t>
      </w:r>
      <w:r w:rsidR="00617B75" w:rsidRPr="00022886">
        <w:rPr>
          <w:rFonts w:ascii="Book Antiqua" w:hAnsi="Book Antiqua" w:cs="Book Antiqua"/>
          <w:color w:val="000000" w:themeColor="text1"/>
          <w:vertAlign w:val="superscript"/>
          <w:lang w:eastAsia="zh-CN"/>
        </w:rPr>
        <w:t>[4]</w:t>
      </w:r>
      <w:r w:rsidRPr="00022886">
        <w:rPr>
          <w:rFonts w:ascii="Book Antiqua" w:eastAsia="Book Antiqua" w:hAnsi="Book Antiqua" w:cs="Book Antiqua"/>
          <w:color w:val="000000" w:themeColor="text1"/>
        </w:rPr>
        <w:t xml:space="preserve">. Recent studies have shown that </w:t>
      </w:r>
      <w:r w:rsidR="00686776" w:rsidRPr="00022886">
        <w:rPr>
          <w:rStyle w:val="17"/>
          <w:rFonts w:ascii="Book Antiqua" w:eastAsia="Book Antiqua" w:hAnsi="Book Antiqua" w:cs="Book Antiqua"/>
          <w:color w:val="000000" w:themeColor="text1"/>
        </w:rPr>
        <w:t>t</w:t>
      </w:r>
      <w:r w:rsidR="00B106BA" w:rsidRPr="00022886">
        <w:rPr>
          <w:rStyle w:val="17"/>
          <w:rFonts w:ascii="Book Antiqua" w:eastAsia="Book Antiqua" w:hAnsi="Book Antiqua" w:cs="Book Antiqua"/>
          <w:color w:val="000000" w:themeColor="text1"/>
        </w:rPr>
        <w:t>ype 2 diabetes mellitus (T2DM)</w:t>
      </w:r>
      <w:r w:rsidRPr="00022886">
        <w:rPr>
          <w:rFonts w:ascii="Book Antiqua" w:eastAsia="Book Antiqua" w:hAnsi="Book Antiqua" w:cs="Book Antiqua"/>
          <w:color w:val="000000" w:themeColor="text1"/>
        </w:rPr>
        <w:t xml:space="preserve"> is also closely related to changes in gut microbiota. Table 2 summarizes the main alterations of gut microbiota in patients with T2DM. </w:t>
      </w:r>
      <w:r w:rsidR="00BC5BB9" w:rsidRPr="00022886">
        <w:rPr>
          <w:rFonts w:ascii="Book Antiqua" w:eastAsia="Book Antiqua" w:hAnsi="Book Antiqua" w:cs="Book Antiqua"/>
          <w:color w:val="000000" w:themeColor="text1"/>
        </w:rPr>
        <w:t>I</w:t>
      </w:r>
      <w:r w:rsidRPr="00022886">
        <w:rPr>
          <w:rFonts w:ascii="Book Antiqua" w:eastAsia="Book Antiqua" w:hAnsi="Book Antiqua" w:cs="Book Antiqua"/>
          <w:color w:val="000000" w:themeColor="text1"/>
        </w:rPr>
        <w:t>nterestingly, metformin (systematic name: 1-carbamimidamido-N,N-dimethylmethanimidamide, C</w:t>
      </w:r>
      <w:r w:rsidRPr="00022886">
        <w:rPr>
          <w:rFonts w:ascii="Book Antiqua" w:eastAsia="Book Antiqua" w:hAnsi="Book Antiqua" w:cs="Book Antiqua"/>
          <w:color w:val="000000" w:themeColor="text1"/>
          <w:vertAlign w:val="subscript"/>
        </w:rPr>
        <w:t>4</w:t>
      </w:r>
      <w:r w:rsidRPr="00022886">
        <w:rPr>
          <w:rFonts w:ascii="Book Antiqua" w:eastAsia="Book Antiqua" w:hAnsi="Book Antiqua" w:cs="Book Antiqua"/>
          <w:color w:val="000000" w:themeColor="text1"/>
        </w:rPr>
        <w:t>H</w:t>
      </w:r>
      <w:r w:rsidRPr="00022886">
        <w:rPr>
          <w:rFonts w:ascii="Book Antiqua" w:eastAsia="Book Antiqua" w:hAnsi="Book Antiqua" w:cs="Book Antiqua"/>
          <w:color w:val="000000" w:themeColor="text1"/>
          <w:vertAlign w:val="subscript"/>
        </w:rPr>
        <w:t>11</w:t>
      </w:r>
      <w:r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vertAlign w:val="subscript"/>
        </w:rPr>
        <w:t>5</w:t>
      </w:r>
      <w:r w:rsidRPr="00022886">
        <w:rPr>
          <w:rFonts w:ascii="Book Antiqua" w:eastAsia="Book Antiqua" w:hAnsi="Book Antiqua" w:cs="Book Antiqua"/>
          <w:color w:val="000000" w:themeColor="text1"/>
        </w:rPr>
        <w:t>), as one of the most well-known drug</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to treat T2DM, has been shown to have a positive pharmacological effect on </w:t>
      </w:r>
      <w:r w:rsidR="002F018C" w:rsidRPr="00022886">
        <w:rPr>
          <w:rFonts w:ascii="Book Antiqua" w:eastAsia="Book Antiqua" w:hAnsi="Book Antiqua" w:cs="Book Antiqua"/>
          <w:color w:val="000000" w:themeColor="text1"/>
        </w:rPr>
        <w:t xml:space="preserve">restraining </w:t>
      </w:r>
      <w:r w:rsidRPr="00022886">
        <w:rPr>
          <w:rFonts w:ascii="Book Antiqua" w:eastAsia="Book Antiqua" w:hAnsi="Book Antiqua" w:cs="Book Antiqua"/>
          <w:color w:val="000000" w:themeColor="text1"/>
        </w:rPr>
        <w:t>CRC in T2DM</w:t>
      </w:r>
      <w:r w:rsidR="00BC5BB9" w:rsidRPr="00022886">
        <w:rPr>
          <w:rFonts w:ascii="Book Antiqua" w:eastAsia="Book Antiqua" w:hAnsi="Book Antiqua" w:cs="Book Antiqua"/>
          <w:color w:val="000000" w:themeColor="text1"/>
        </w:rPr>
        <w:t xml:space="preserve"> patients</w:t>
      </w:r>
      <w:r w:rsidRPr="00022886">
        <w:rPr>
          <w:rFonts w:ascii="Book Antiqua" w:eastAsia="Book Antiqua" w:hAnsi="Book Antiqua" w:cs="Book Antiqua"/>
          <w:color w:val="000000" w:themeColor="text1"/>
        </w:rPr>
        <w:t>. Moreover, more and more studies have proved that its pharmacological function is mediated by gut microbiota.</w:t>
      </w:r>
    </w:p>
    <w:p w14:paraId="700222D9" w14:textId="1DC171CF"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Epidemiological evidence suggest</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that CRC is predisposed in patients with T2DM</w:t>
      </w:r>
      <w:r w:rsidR="00630EFC" w:rsidRPr="00022886">
        <w:rPr>
          <w:rFonts w:ascii="Book Antiqua" w:hAnsi="Book Antiqua" w:cs="Book Antiqua"/>
          <w:color w:val="000000" w:themeColor="text1"/>
          <w:vertAlign w:val="superscript"/>
          <w:lang w:eastAsia="zh-CN"/>
        </w:rPr>
        <w:t>[5]</w:t>
      </w:r>
      <w:r w:rsidRPr="00022886">
        <w:rPr>
          <w:rFonts w:ascii="Book Antiqua" w:eastAsia="Book Antiqua" w:hAnsi="Book Antiqua" w:cs="Book Antiqua"/>
          <w:color w:val="000000" w:themeColor="text1"/>
        </w:rPr>
        <w:t>. However, after comparing and analyzing the data of current research, the consistent</w:t>
      </w:r>
      <w:r w:rsidR="00FF1049" w:rsidRPr="00022886">
        <w:rPr>
          <w:rFonts w:ascii="Book Antiqua" w:hAnsi="Book Antiqua" w:cs="Book Antiqua"/>
          <w:color w:val="000000" w:themeColor="text1"/>
          <w:lang w:eastAsia="zh-CN"/>
        </w:rPr>
        <w:t xml:space="preserve"> c</w:t>
      </w:r>
      <w:r w:rsidRPr="00022886">
        <w:rPr>
          <w:rFonts w:ascii="Book Antiqua" w:eastAsia="Book Antiqua" w:hAnsi="Book Antiqua" w:cs="Book Antiqua"/>
          <w:color w:val="000000" w:themeColor="text1"/>
        </w:rPr>
        <w:t xml:space="preserve">hanges of some gut microbiota were observed in patients with T2DM and patients with CRC. Table 2 summarizes the </w:t>
      </w:r>
      <w:r w:rsidR="00BC5BB9" w:rsidRPr="00022886">
        <w:rPr>
          <w:rFonts w:ascii="Book Antiqua" w:eastAsia="Book Antiqua" w:hAnsi="Book Antiqua" w:cs="Book Antiqua"/>
          <w:color w:val="000000" w:themeColor="text1"/>
        </w:rPr>
        <w:t xml:space="preserve">similarities in </w:t>
      </w:r>
      <w:r w:rsidRPr="00022886">
        <w:rPr>
          <w:rFonts w:ascii="Book Antiqua" w:eastAsia="Book Antiqua" w:hAnsi="Book Antiqua" w:cs="Book Antiqua"/>
          <w:color w:val="000000" w:themeColor="text1"/>
        </w:rPr>
        <w:t>changing gut microbiota in patients with T2DM and patients with CRC. Therefore, based on the facts above, we set up a new concept called</w:t>
      </w:r>
      <w:r w:rsidR="00BC5BB9" w:rsidRPr="00022886">
        <w:rPr>
          <w:rFonts w:ascii="Book Antiqua" w:eastAsia="Book Antiqua" w:hAnsi="Book Antiqua" w:cs="Book Antiqua"/>
          <w:color w:val="000000" w:themeColor="text1"/>
        </w:rPr>
        <w:t xml:space="preserve"> the</w:t>
      </w:r>
      <w:r w:rsidRPr="00022886">
        <w:rPr>
          <w:rFonts w:ascii="Book Antiqua" w:eastAsia="Book Antiqua" w:hAnsi="Book Antiqua" w:cs="Book Antiqua"/>
          <w:color w:val="000000" w:themeColor="text1"/>
        </w:rPr>
        <w:t xml:space="preserve">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etformin-</w:t>
      </w:r>
      <w:r w:rsidR="00726EAE"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 xml:space="preserve">ut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icrobiota-</w:t>
      </w:r>
      <w:r w:rsidR="00B106BA" w:rsidRPr="00022886">
        <w:rPr>
          <w:rFonts w:ascii="Book Antiqua" w:eastAsia="Book Antiqua" w:hAnsi="Book Antiqua" w:cs="Book Antiqua"/>
          <w:color w:val="000000" w:themeColor="text1"/>
        </w:rPr>
        <w:t>CRC</w:t>
      </w:r>
      <w:r w:rsidRPr="00022886">
        <w:rPr>
          <w:rFonts w:ascii="Book Antiqua" w:eastAsia="Book Antiqua" w:hAnsi="Book Antiqua" w:cs="Book Antiqua"/>
          <w:color w:val="000000" w:themeColor="text1"/>
        </w:rPr>
        <w:t xml:space="preserve"> </w:t>
      </w:r>
      <w:r w:rsidR="00726EAE"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xis</w:t>
      </w:r>
      <w:r w:rsidR="00726EAE"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(in T2DM) to explain that metformin reduces the incidence of CRC in patients with T2DM. More importantly, the new concept can be extended to be the </w:t>
      </w:r>
      <w:r w:rsidR="00726EAE"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w:t>
      </w:r>
      <w:r w:rsidR="00726EAE"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 xml:space="preserve">ut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icrobiota-</w:t>
      </w:r>
      <w:r w:rsidR="00726EAE"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iseases </w:t>
      </w:r>
      <w:r w:rsidR="00726EAE"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xis. If this theory is prove</w:t>
      </w:r>
      <w:r w:rsidR="00BC5BB9"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to be effective, it will provide new ideas for the use of clinical drugs and the application of gut microbiota </w:t>
      </w:r>
      <w:r w:rsidR="00BC5BB9" w:rsidRPr="00022886">
        <w:rPr>
          <w:rFonts w:ascii="Book Antiqua" w:eastAsia="Book Antiqua" w:hAnsi="Book Antiqua" w:cs="Book Antiqua"/>
          <w:color w:val="000000" w:themeColor="text1"/>
        </w:rPr>
        <w:t>for</w:t>
      </w:r>
      <w:r w:rsidRPr="00022886">
        <w:rPr>
          <w:rFonts w:ascii="Book Antiqua" w:eastAsia="Book Antiqua" w:hAnsi="Book Antiqua" w:cs="Book Antiqua"/>
          <w:color w:val="000000" w:themeColor="text1"/>
        </w:rPr>
        <w:t xml:space="preserve"> the treatment of clinical diseases.</w:t>
      </w:r>
    </w:p>
    <w:p w14:paraId="1CFFD37F" w14:textId="77777777" w:rsidR="00A77B3E" w:rsidRPr="00022886" w:rsidRDefault="00A77B3E" w:rsidP="00022886">
      <w:pPr>
        <w:snapToGrid w:val="0"/>
        <w:spacing w:line="360" w:lineRule="auto"/>
        <w:jc w:val="both"/>
        <w:rPr>
          <w:rFonts w:ascii="Book Antiqua" w:hAnsi="Book Antiqua"/>
          <w:color w:val="000000" w:themeColor="text1"/>
        </w:rPr>
      </w:pPr>
    </w:p>
    <w:p w14:paraId="1D6181EF" w14:textId="2137E3CC"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t>METFORMIN-GUT MICROBIOTA–</w:t>
      </w:r>
      <w:r w:rsidR="00B106BA" w:rsidRPr="00022886">
        <w:rPr>
          <w:rStyle w:val="17"/>
          <w:rFonts w:ascii="Book Antiqua" w:eastAsia="Book Antiqua" w:hAnsi="Book Antiqua" w:cs="Book Antiqua"/>
          <w:b/>
          <w:bCs/>
          <w:caps/>
          <w:color w:val="000000" w:themeColor="text1"/>
          <w:u w:val="single"/>
        </w:rPr>
        <w:t>CRC</w:t>
      </w:r>
      <w:r w:rsidRPr="00022886">
        <w:rPr>
          <w:rStyle w:val="17"/>
          <w:rFonts w:ascii="Book Antiqua" w:eastAsia="Book Antiqua" w:hAnsi="Book Antiqua" w:cs="Book Antiqua"/>
          <w:b/>
          <w:bCs/>
          <w:caps/>
          <w:color w:val="000000" w:themeColor="text1"/>
          <w:u w:val="single"/>
        </w:rPr>
        <w:t xml:space="preserve"> AXIS IN T2DM</w:t>
      </w:r>
    </w:p>
    <w:p w14:paraId="40C27CA6"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Metformin suppresses CRC in T2DM</w:t>
      </w:r>
    </w:p>
    <w:p w14:paraId="0034C972" w14:textId="5090072F"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To date, epidemiological evidence suggests that T2DM is one of the risk factors for CRC. However, the latest meta-analysis of observational studies displayed insulin therapy significantly increased the risk of CRC</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w:t>
      </w:r>
      <w:r w:rsidR="00BC5BB9" w:rsidRPr="00022886">
        <w:rPr>
          <w:rFonts w:ascii="Book Antiqua" w:eastAsia="Book Antiqua" w:hAnsi="Book Antiqua" w:cs="Book Antiqua"/>
          <w:color w:val="000000" w:themeColor="text1"/>
        </w:rPr>
        <w:t xml:space="preserve"> confidence interval (</w:t>
      </w:r>
      <w:r w:rsidRPr="00022886">
        <w:rPr>
          <w:rFonts w:ascii="Book Antiqua" w:eastAsia="Book Antiqua" w:hAnsi="Book Antiqua" w:cs="Book Antiqua"/>
          <w:color w:val="000000" w:themeColor="text1"/>
        </w:rPr>
        <w:t>CI)</w:t>
      </w:r>
      <w:r w:rsidR="00BC5BB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1.69</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(1.25, 2.27)]</w:t>
      </w:r>
      <w:r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rPr>
        <w:t>. Compared to this, the latest meta-analysis from observational studies demonstrated that metformin therapy was associated with a significantly lower</w:t>
      </w:r>
      <w:r w:rsidRPr="00022886">
        <w:rPr>
          <w:rFonts w:ascii="Book Antiqua" w:eastAsia="Book Antiqua" w:hAnsi="Book Antiqua" w:cs="Book Antiqua"/>
          <w:color w:val="000000" w:themeColor="text1"/>
        </w:rPr>
        <w:t xml:space="preserve"> overall survival</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[pooled </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0.75, 95%CI: 0.66-0.86]</w:t>
      </w:r>
      <w:r w:rsidR="000F1B6C"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rPr>
        <w:t>, lower</w:t>
      </w:r>
      <w:r w:rsidRPr="00022886">
        <w:rPr>
          <w:rFonts w:ascii="Book Antiqua" w:eastAsia="Book Antiqua" w:hAnsi="Book Antiqua" w:cs="Book Antiqua"/>
          <w:color w:val="000000" w:themeColor="text1"/>
        </w:rPr>
        <w:t xml:space="preserve"> CRC-specific survival [</w:t>
      </w:r>
      <w:r w:rsidR="00BC5BB9" w:rsidRPr="00022886">
        <w:rPr>
          <w:rFonts w:ascii="Book Antiqua" w:eastAsia="Book Antiqua" w:hAnsi="Book Antiqua" w:cs="Book Antiqua"/>
          <w:color w:val="000000" w:themeColor="text1"/>
        </w:rPr>
        <w:t>hazard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(95%CI):</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0.66</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(0.50-0.87)]</w:t>
      </w:r>
      <w:r w:rsidRPr="00022886">
        <w:rPr>
          <w:rStyle w:val="17"/>
          <w:rFonts w:ascii="Book Antiqua" w:eastAsia="Book Antiqua" w:hAnsi="Book Antiqua" w:cs="Book Antiqua"/>
          <w:color w:val="000000" w:themeColor="text1"/>
          <w:vertAlign w:val="superscript"/>
        </w:rPr>
        <w:t>[8]</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and </w:t>
      </w:r>
      <w:r w:rsidR="00BC5BB9"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lower</w:t>
      </w:r>
      <w:r w:rsidRPr="00022886">
        <w:rPr>
          <w:rFonts w:ascii="Book Antiqua" w:eastAsia="Book Antiqua" w:hAnsi="Book Antiqua" w:cs="Book Antiqua"/>
          <w:color w:val="000000" w:themeColor="text1"/>
        </w:rPr>
        <w:t xml:space="preserve"> risk of colorectal neoplasm</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w:t>
      </w:r>
      <w:r w:rsidR="00BC5BB9" w:rsidRPr="00022886">
        <w:rPr>
          <w:rFonts w:ascii="Book Antiqua" w:eastAsia="Book Antiqua" w:hAnsi="Book Antiqua" w:cs="Book Antiqua"/>
          <w:color w:val="000000" w:themeColor="text1"/>
        </w:rPr>
        <w:t>CI</w:t>
      </w:r>
      <w:r w:rsidRPr="00022886">
        <w:rPr>
          <w:rFonts w:ascii="Book Antiqua" w:eastAsia="Book Antiqua" w:hAnsi="Book Antiqua" w:cs="Book Antiqua"/>
          <w:color w:val="000000" w:themeColor="text1"/>
        </w:rPr>
        <w:t>):</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0.63</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(0.50-0.79)] in patients with T2DM</w:t>
      </w:r>
      <w:r w:rsidRPr="00022886">
        <w:rPr>
          <w:rStyle w:val="17"/>
          <w:rFonts w:ascii="Book Antiqua" w:eastAsia="Book Antiqua" w:hAnsi="Book Antiqua" w:cs="Book Antiqua"/>
          <w:color w:val="000000" w:themeColor="text1"/>
          <w:vertAlign w:val="superscript"/>
        </w:rPr>
        <w:t>[9]</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In vivo</w:t>
      </w:r>
      <w:r w:rsidRPr="00022886">
        <w:rPr>
          <w:rStyle w:val="17"/>
          <w:rFonts w:ascii="Book Antiqua" w:eastAsia="Book Antiqua" w:hAnsi="Book Antiqua" w:cs="Book Antiqua"/>
          <w:color w:val="000000" w:themeColor="text1"/>
        </w:rPr>
        <w:t xml:space="preserve">, Tomimoto </w:t>
      </w:r>
      <w:r w:rsidRPr="00022886">
        <w:rPr>
          <w:rStyle w:val="17"/>
          <w:rFonts w:ascii="Book Antiqua" w:eastAsia="Book Antiqua" w:hAnsi="Book Antiqua" w:cs="Book Antiqua"/>
          <w:i/>
          <w:iCs/>
          <w:color w:val="000000" w:themeColor="text1"/>
        </w:rPr>
        <w:t>et al</w:t>
      </w:r>
      <w:r w:rsidR="000F1B6C" w:rsidRPr="00022886">
        <w:rPr>
          <w:rStyle w:val="17"/>
          <w:rFonts w:ascii="Book Antiqua" w:eastAsia="Book Antiqua" w:hAnsi="Book Antiqua" w:cs="Book Antiqua"/>
          <w:color w:val="000000" w:themeColor="text1"/>
          <w:vertAlign w:val="superscript"/>
        </w:rPr>
        <w:t>[10]</w:t>
      </w:r>
      <w:r w:rsidRPr="00022886">
        <w:rPr>
          <w:rStyle w:val="17"/>
          <w:rFonts w:ascii="Book Antiqua" w:eastAsia="Book Antiqua" w:hAnsi="Book Antiqua" w:cs="Book Antiqua"/>
          <w:color w:val="000000" w:themeColor="text1"/>
        </w:rPr>
        <w:t xml:space="preserve"> suggested administration of metformin significantly reduced the number of tumors larger than 2</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mm in diameter in Apc</w:t>
      </w:r>
      <w:r w:rsidR="000F1B6C"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(Min/+) mice. Subsequent </w:t>
      </w:r>
      <w:r w:rsidR="000F1B6C"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tudies have shown that metformin suppressed colorectal aberrant crypt foci in human</w:t>
      </w:r>
      <w:r w:rsidR="00BC5BB9" w:rsidRPr="00022886">
        <w:rPr>
          <w:rStyle w:val="17"/>
          <w:rFonts w:ascii="Book Antiqua" w:eastAsia="Book Antiqua" w:hAnsi="Book Antiqua" w:cs="Book Antiqua"/>
          <w:color w:val="000000" w:themeColor="text1"/>
        </w:rPr>
        <w:t>s</w:t>
      </w:r>
      <w:r w:rsidRPr="00022886">
        <w:rPr>
          <w:rFonts w:ascii="Book Antiqua" w:eastAsia="Book Antiqua" w:hAnsi="Book Antiqua" w:cs="Book Antiqua"/>
          <w:color w:val="000000" w:themeColor="text1"/>
          <w:vertAlign w:val="superscript"/>
        </w:rPr>
        <w:t>[11,12]</w:t>
      </w:r>
      <w:r w:rsidRPr="00022886">
        <w:rPr>
          <w:rFonts w:ascii="Book Antiqua" w:eastAsia="Book Antiqua" w:hAnsi="Book Antiqua" w:cs="Book Antiqua"/>
          <w:color w:val="000000" w:themeColor="text1"/>
        </w:rPr>
        <w:t xml:space="preserve"> and</w:t>
      </w:r>
      <w:r w:rsidR="00BC5BB9" w:rsidRPr="00022886">
        <w:rPr>
          <w:rFonts w:ascii="Book Antiqua" w:eastAsia="Book Antiqua" w:hAnsi="Book Antiqua" w:cs="Book Antiqua"/>
          <w:color w:val="000000" w:themeColor="text1"/>
        </w:rPr>
        <w:t xml:space="preserve"> an</w:t>
      </w:r>
      <w:r w:rsidRPr="00022886">
        <w:rPr>
          <w:rFonts w:ascii="Book Antiqua" w:eastAsia="Book Antiqua" w:hAnsi="Book Antiqua" w:cs="Book Antiqua"/>
          <w:color w:val="000000" w:themeColor="text1"/>
        </w:rPr>
        <w:t xml:space="preserve"> </w:t>
      </w:r>
      <w:r w:rsidR="00BC5BB9"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zoxymethane-induced animal mode of CRC</w:t>
      </w:r>
      <w:r w:rsidRPr="00022886">
        <w:rPr>
          <w:rStyle w:val="17"/>
          <w:rFonts w:ascii="Book Antiqua" w:eastAsia="Book Antiqua" w:hAnsi="Book Antiqua" w:cs="Book Antiqua"/>
          <w:color w:val="000000" w:themeColor="text1"/>
          <w:vertAlign w:val="superscript"/>
        </w:rPr>
        <w:t>[13]</w:t>
      </w:r>
      <w:r w:rsidRPr="00022886">
        <w:rPr>
          <w:rStyle w:val="17"/>
          <w:rFonts w:ascii="Book Antiqua" w:eastAsia="Book Antiqua" w:hAnsi="Book Antiqua" w:cs="Book Antiqua"/>
          <w:color w:val="000000" w:themeColor="text1"/>
        </w:rPr>
        <w:t>. In patients with T2DM, it has been reported that metformin has a positive prophylactic effect on colorectal adenomas</w:t>
      </w:r>
      <w:r w:rsidRPr="00022886">
        <w:rPr>
          <w:rStyle w:val="17"/>
          <w:rFonts w:ascii="Book Antiqua" w:eastAsia="Book Antiqua" w:hAnsi="Book Antiqua" w:cs="Book Antiqua"/>
          <w:color w:val="000000" w:themeColor="text1"/>
          <w:vertAlign w:val="superscript"/>
        </w:rPr>
        <w:t>[14]</w:t>
      </w:r>
      <w:r w:rsidRPr="00022886">
        <w:rPr>
          <w:rStyle w:val="17"/>
          <w:rFonts w:ascii="Book Antiqua" w:eastAsia="Book Antiqua" w:hAnsi="Book Antiqua" w:cs="Book Antiqua"/>
          <w:color w:val="000000" w:themeColor="text1"/>
        </w:rPr>
        <w:t xml:space="preserve"> and CRC</w:t>
      </w:r>
      <w:r w:rsidRPr="00022886">
        <w:rPr>
          <w:rStyle w:val="17"/>
          <w:rFonts w:ascii="Book Antiqua" w:eastAsia="Book Antiqua" w:hAnsi="Book Antiqua" w:cs="Book Antiqua"/>
          <w:color w:val="000000" w:themeColor="text1"/>
          <w:vertAlign w:val="superscript"/>
        </w:rPr>
        <w:t>[15]</w:t>
      </w:r>
      <w:r w:rsidRPr="00022886">
        <w:rPr>
          <w:rStyle w:val="17"/>
          <w:rFonts w:ascii="Book Antiqua" w:eastAsia="Book Antiqua" w:hAnsi="Book Antiqua" w:cs="Book Antiqua"/>
          <w:color w:val="000000" w:themeColor="text1"/>
        </w:rPr>
        <w:t>. In a multicente</w:t>
      </w:r>
      <w:r w:rsidR="00BC5BB9" w:rsidRPr="00022886">
        <w:rPr>
          <w:rStyle w:val="17"/>
          <w:rFonts w:ascii="Book Antiqua" w:eastAsia="Book Antiqua" w:hAnsi="Book Antiqua" w:cs="Book Antiqua"/>
          <w:color w:val="000000" w:themeColor="text1"/>
        </w:rPr>
        <w:t>r</w:t>
      </w:r>
      <w:r w:rsidRPr="00022886">
        <w:rPr>
          <w:rStyle w:val="17"/>
          <w:rFonts w:ascii="Book Antiqua" w:eastAsia="Book Antiqua" w:hAnsi="Book Antiqua" w:cs="Book Antiqua"/>
          <w:color w:val="000000" w:themeColor="text1"/>
        </w:rPr>
        <w:t xml:space="preserve"> double-blind, placebo-controlled, randomi</w:t>
      </w:r>
      <w:r w:rsidR="00BC5BB9" w:rsidRPr="00022886">
        <w:rPr>
          <w:rStyle w:val="17"/>
          <w:rFonts w:ascii="Book Antiqua" w:eastAsia="Book Antiqua" w:hAnsi="Book Antiqua" w:cs="Book Antiqua"/>
          <w:color w:val="000000" w:themeColor="text1"/>
        </w:rPr>
        <w:t>z</w:t>
      </w:r>
      <w:r w:rsidRPr="00022886">
        <w:rPr>
          <w:rStyle w:val="17"/>
          <w:rFonts w:ascii="Book Antiqua" w:eastAsia="Book Antiqua" w:hAnsi="Book Antiqua" w:cs="Book Antiqua"/>
          <w:color w:val="000000" w:themeColor="text1"/>
        </w:rPr>
        <w:t xml:space="preserve">ed phase 3 trial, Higurashi </w:t>
      </w:r>
      <w:r w:rsidRPr="00022886">
        <w:rPr>
          <w:rStyle w:val="17"/>
          <w:rFonts w:ascii="Book Antiqua" w:eastAsia="Book Antiqua" w:hAnsi="Book Antiqua" w:cs="Book Antiqua"/>
          <w:i/>
          <w:iCs/>
          <w:color w:val="000000" w:themeColor="text1"/>
        </w:rPr>
        <w:t>et al</w:t>
      </w:r>
      <w:r w:rsidR="006120A4" w:rsidRPr="00022886">
        <w:rPr>
          <w:rStyle w:val="17"/>
          <w:rFonts w:ascii="Book Antiqua" w:eastAsia="Book Antiqua" w:hAnsi="Book Antiqua" w:cs="Book Antiqua"/>
          <w:color w:val="000000" w:themeColor="text1"/>
          <w:vertAlign w:val="superscript"/>
        </w:rPr>
        <w:t>[16]</w:t>
      </w:r>
      <w:r w:rsidRPr="00022886">
        <w:rPr>
          <w:rStyle w:val="17"/>
          <w:rFonts w:ascii="Book Antiqua" w:eastAsia="Book Antiqua" w:hAnsi="Book Antiqua" w:cs="Book Antiqua"/>
          <w:color w:val="000000" w:themeColor="text1"/>
        </w:rPr>
        <w:t xml:space="preserve"> proved the administration of low-dose metformin for 1 y</w:t>
      </w:r>
      <w:r w:rsidR="008E6309">
        <w:rPr>
          <w:rStyle w:val="17"/>
          <w:rFonts w:ascii="Book Antiqua" w:eastAsia="Book Antiqua" w:hAnsi="Book Antiqua" w:cs="Book Antiqua"/>
          <w:color w:val="000000" w:themeColor="text1"/>
        </w:rPr>
        <w:t>ea</w:t>
      </w:r>
      <w:r w:rsidRPr="00022886">
        <w:rPr>
          <w:rStyle w:val="17"/>
          <w:rFonts w:ascii="Book Antiqua" w:eastAsia="Book Antiqua" w:hAnsi="Book Antiqua" w:cs="Book Antiqua"/>
          <w:color w:val="000000" w:themeColor="text1"/>
        </w:rPr>
        <w:t>r to patients was safe and reduced the prevalence and number of metachronous adenomas or polyps after polypectomy.</w:t>
      </w:r>
    </w:p>
    <w:p w14:paraId="0420C56D" w14:textId="089E152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At the cellular level, the effect of metformin is mainly manifested in inhibiting the proliferation of CRC cell</w:t>
      </w:r>
      <w:r w:rsidR="00BC5BB9"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as a result of AMPK activation and increased </w:t>
      </w:r>
      <w:r w:rsidR="006120A4" w:rsidRPr="00022886">
        <w:rPr>
          <w:rStyle w:val="17"/>
          <w:rFonts w:ascii="Book Antiqua" w:eastAsia="Book Antiqua" w:hAnsi="Book Antiqua" w:cs="Book Antiqua"/>
          <w:color w:val="000000" w:themeColor="text1"/>
        </w:rPr>
        <w:t>reactive oxygen species</w:t>
      </w:r>
      <w:r w:rsidRPr="00022886">
        <w:rPr>
          <w:rStyle w:val="17"/>
          <w:rFonts w:ascii="Book Antiqua" w:eastAsia="Book Antiqua" w:hAnsi="Book Antiqua" w:cs="Book Antiqua"/>
          <w:color w:val="000000" w:themeColor="text1"/>
        </w:rPr>
        <w:t xml:space="preserve"> production</w:t>
      </w:r>
      <w:r w:rsidRPr="00022886">
        <w:rPr>
          <w:rStyle w:val="17"/>
          <w:rFonts w:ascii="Book Antiqua" w:eastAsia="Book Antiqua" w:hAnsi="Book Antiqua" w:cs="Book Antiqua"/>
          <w:color w:val="000000" w:themeColor="text1"/>
          <w:vertAlign w:val="superscript"/>
        </w:rPr>
        <w:t>[17,18]</w:t>
      </w:r>
      <w:r w:rsidRPr="00022886">
        <w:rPr>
          <w:rStyle w:val="17"/>
          <w:rFonts w:ascii="Book Antiqua" w:eastAsia="Book Antiqua" w:hAnsi="Book Antiqua" w:cs="Book Antiqua"/>
          <w:color w:val="000000" w:themeColor="text1"/>
        </w:rPr>
        <w:t xml:space="preserve"> on the one hand and accelerating the apoptosis of CRC cells induced by immune cells and cytokines on the other hand</w:t>
      </w:r>
      <w:r w:rsidRPr="00022886">
        <w:rPr>
          <w:rStyle w:val="17"/>
          <w:rFonts w:ascii="Book Antiqua" w:eastAsia="Book Antiqua" w:hAnsi="Book Antiqua" w:cs="Book Antiqua"/>
          <w:color w:val="000000" w:themeColor="text1"/>
          <w:vertAlign w:val="superscript"/>
        </w:rPr>
        <w:t>[19]</w:t>
      </w:r>
      <w:r w:rsidRPr="00022886">
        <w:rPr>
          <w:rStyle w:val="17"/>
          <w:rFonts w:ascii="Book Antiqua" w:eastAsia="Book Antiqua" w:hAnsi="Book Antiqua" w:cs="Book Antiqua"/>
          <w:color w:val="000000" w:themeColor="text1"/>
        </w:rPr>
        <w:t>. Complementa</w:t>
      </w:r>
      <w:r w:rsidR="00BC5BB9" w:rsidRPr="00022886">
        <w:rPr>
          <w:rStyle w:val="17"/>
          <w:rFonts w:ascii="Book Antiqua" w:eastAsia="Book Antiqua" w:hAnsi="Book Antiqua" w:cs="Book Antiqua"/>
          <w:color w:val="000000" w:themeColor="text1"/>
        </w:rPr>
        <w:t>ri</w:t>
      </w:r>
      <w:r w:rsidRPr="00022886">
        <w:rPr>
          <w:rStyle w:val="17"/>
          <w:rFonts w:ascii="Book Antiqua" w:eastAsia="Book Antiqua" w:hAnsi="Book Antiqua" w:cs="Book Antiqua"/>
          <w:color w:val="000000" w:themeColor="text1"/>
        </w:rPr>
        <w:t xml:space="preserve">ly, metformin may go through a variety of pathways or mechanisms, such as by alteration of cellular responses to oxidative stress, protection of mitochondrial structures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suppressing </w:t>
      </w:r>
      <w:r w:rsidR="00BC5BB9" w:rsidRPr="00022886">
        <w:rPr>
          <w:rStyle w:val="17"/>
          <w:rFonts w:ascii="Book Antiqua" w:eastAsia="Book Antiqua" w:hAnsi="Book Antiqua" w:cs="Book Antiqua"/>
          <w:color w:val="000000" w:themeColor="text1"/>
        </w:rPr>
        <w:t>reactive oxygen species</w:t>
      </w:r>
      <w:r w:rsidRPr="00022886">
        <w:rPr>
          <w:rStyle w:val="17"/>
          <w:rFonts w:ascii="Book Antiqua" w:eastAsia="Book Antiqua" w:hAnsi="Book Antiqua" w:cs="Book Antiqua"/>
          <w:color w:val="000000" w:themeColor="text1"/>
        </w:rPr>
        <w:t xml:space="preserve"> production and NF-kB activity</w:t>
      </w:r>
      <w:r w:rsidRPr="00022886">
        <w:rPr>
          <w:rStyle w:val="17"/>
          <w:rFonts w:ascii="Book Antiqua" w:eastAsia="Book Antiqua" w:hAnsi="Book Antiqua" w:cs="Book Antiqua"/>
          <w:color w:val="000000" w:themeColor="text1"/>
          <w:vertAlign w:val="superscript"/>
        </w:rPr>
        <w:t>[20-22]</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repression of epithelial-mesenchymal transition induced by IL-6 or TGF-</w:t>
      </w:r>
      <w:r w:rsidR="006120A4" w:rsidRPr="00022886">
        <w:rPr>
          <w:rStyle w:val="17"/>
          <w:rFonts w:ascii="Book Antiqua" w:eastAsia="Book Antiqua" w:hAnsi="Book Antiqua" w:cs="Book Antiqua"/>
          <w:color w:val="000000" w:themeColor="text1"/>
        </w:rPr>
        <w:t>β</w:t>
      </w:r>
      <w:r w:rsidRPr="00022886">
        <w:rPr>
          <w:rStyle w:val="17"/>
          <w:rFonts w:ascii="Book Antiqua" w:eastAsia="Book Antiqua" w:hAnsi="Book Antiqua" w:cs="Book Antiqua"/>
          <w:color w:val="000000" w:themeColor="text1"/>
          <w:vertAlign w:val="superscript"/>
        </w:rPr>
        <w:t>[19,23]</w:t>
      </w:r>
      <w:r w:rsidRPr="00022886">
        <w:rPr>
          <w:rStyle w:val="17"/>
          <w:rFonts w:ascii="Book Antiqua" w:eastAsia="Book Antiqua" w:hAnsi="Book Antiqua" w:cs="Book Antiqua"/>
          <w:color w:val="000000" w:themeColor="text1"/>
        </w:rPr>
        <w:t xml:space="preserve">. At the genetic level, it has been shown that </w:t>
      </w:r>
      <w:r w:rsidR="00563B67" w:rsidRPr="00022886">
        <w:rPr>
          <w:rStyle w:val="17"/>
          <w:rFonts w:ascii="Book Antiqua" w:hAnsi="Book Antiqua" w:cs="Book Antiqua"/>
          <w:color w:val="000000" w:themeColor="text1"/>
          <w:lang w:eastAsia="zh-CN"/>
        </w:rPr>
        <w:t xml:space="preserve">the </w:t>
      </w:r>
      <w:r w:rsidRPr="00022886">
        <w:rPr>
          <w:rStyle w:val="17"/>
          <w:rFonts w:ascii="Book Antiqua" w:eastAsia="Book Antiqua" w:hAnsi="Book Antiqua" w:cs="Book Antiqua"/>
          <w:color w:val="000000" w:themeColor="text1"/>
        </w:rPr>
        <w:t>upregulation of adenosine A1 receptor</w:t>
      </w:r>
      <w:r w:rsidRPr="00022886">
        <w:rPr>
          <w:rStyle w:val="17"/>
          <w:rFonts w:ascii="Book Antiqua" w:eastAsia="Book Antiqua" w:hAnsi="Book Antiqua" w:cs="Book Antiqua"/>
          <w:color w:val="000000" w:themeColor="text1"/>
          <w:vertAlign w:val="superscript"/>
        </w:rPr>
        <w:t>[24]</w:t>
      </w:r>
      <w:r w:rsidRPr="00022886">
        <w:rPr>
          <w:rStyle w:val="17"/>
          <w:rFonts w:ascii="Book Antiqua" w:eastAsia="Book Antiqua" w:hAnsi="Book Antiqua" w:cs="Book Antiqua"/>
          <w:color w:val="000000" w:themeColor="text1"/>
        </w:rPr>
        <w:t>, blocking of encoding DNA replication proteins and protooncogene protein synthesis</w:t>
      </w:r>
      <w:r w:rsidRPr="00022886">
        <w:rPr>
          <w:rStyle w:val="17"/>
          <w:rFonts w:ascii="Book Antiqua" w:eastAsia="Book Antiqua" w:hAnsi="Book Antiqua" w:cs="Book Antiqua"/>
          <w:color w:val="000000" w:themeColor="text1"/>
          <w:vertAlign w:val="superscript"/>
        </w:rPr>
        <w:t>[25,26]</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and regulation of the </w:t>
      </w:r>
      <w:r w:rsidRPr="00022886">
        <w:rPr>
          <w:rFonts w:ascii="Book Antiqua" w:eastAsia="Book Antiqua" w:hAnsi="Book Antiqua" w:cs="Book Antiqua"/>
          <w:color w:val="000000" w:themeColor="text1"/>
        </w:rPr>
        <w:t>SNAIL/miR-34:ZEB/miR-200</w:t>
      </w:r>
      <w:r w:rsidRPr="00022886">
        <w:rPr>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system</w:t>
      </w:r>
      <w:r w:rsidRPr="00022886">
        <w:rPr>
          <w:rStyle w:val="17"/>
          <w:rFonts w:ascii="Book Antiqua" w:eastAsia="Book Antiqua" w:hAnsi="Book Antiqua" w:cs="Book Antiqua"/>
          <w:color w:val="000000" w:themeColor="text1"/>
          <w:vertAlign w:val="superscript"/>
        </w:rPr>
        <w:t>[27]</w:t>
      </w:r>
      <w:r w:rsidRPr="00022886">
        <w:rPr>
          <w:rStyle w:val="17"/>
          <w:rFonts w:ascii="Book Antiqua" w:eastAsia="Book Antiqua" w:hAnsi="Book Antiqua" w:cs="Book Antiqua"/>
          <w:color w:val="000000" w:themeColor="text1"/>
        </w:rPr>
        <w:t xml:space="preserve"> are the targets of metformin. In addition, </w:t>
      </w:r>
      <w:r w:rsidR="00BC5BB9" w:rsidRPr="00022886">
        <w:rPr>
          <w:rStyle w:val="17"/>
          <w:rFonts w:ascii="Book Antiqua" w:eastAsia="Book Antiqua" w:hAnsi="Book Antiqua" w:cs="Book Antiqua"/>
          <w:color w:val="000000" w:themeColor="text1"/>
        </w:rPr>
        <w:t xml:space="preserve">key sites for metformin action have been shown in </w:t>
      </w:r>
      <w:r w:rsidRPr="00022886">
        <w:rPr>
          <w:rStyle w:val="17"/>
          <w:rFonts w:ascii="Book Antiqua" w:eastAsia="Book Antiqua" w:hAnsi="Book Antiqua" w:cs="Book Antiqua"/>
          <w:color w:val="000000" w:themeColor="text1"/>
        </w:rPr>
        <w:t>multiple signaling pathways</w:t>
      </w:r>
      <w:r w:rsidR="00BC5BB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attenuation of cell stemness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inhibiting the Wnt3a/β</w:t>
      </w:r>
      <w:r w:rsidRPr="00022886">
        <w:rPr>
          <w:rStyle w:val="17"/>
          <w:rFonts w:ascii="Book Antiqua" w:eastAsia="Book Antiqua" w:hAnsi="Book Antiqua" w:cs="Book Antiqua"/>
          <w:color w:val="000000" w:themeColor="text1"/>
        </w:rPr>
        <w:noBreakHyphen/>
        <w:t>catenin</w:t>
      </w:r>
      <w:r w:rsidRPr="00022886">
        <w:rPr>
          <w:rStyle w:val="17"/>
          <w:rFonts w:ascii="Book Antiqua" w:eastAsia="Book Antiqua" w:hAnsi="Book Antiqua" w:cs="Book Antiqua"/>
          <w:color w:val="000000" w:themeColor="text1"/>
          <w:vertAlign w:val="superscript"/>
        </w:rPr>
        <w:t>[28]</w:t>
      </w:r>
      <w:r w:rsidRPr="00022886">
        <w:rPr>
          <w:rStyle w:val="17"/>
          <w:rFonts w:ascii="Book Antiqua" w:eastAsia="Book Antiqua" w:hAnsi="Book Antiqua" w:cs="Book Antiqua"/>
          <w:color w:val="000000" w:themeColor="text1"/>
        </w:rPr>
        <w:t xml:space="preserve"> and</w:t>
      </w:r>
      <w:r w:rsidR="00497AC2"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AMPK/PI3K/Akt pathway</w:t>
      </w:r>
      <w:r w:rsidR="00BC5BB9"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vertAlign w:val="superscript"/>
        </w:rPr>
        <w:t>[29]</w:t>
      </w:r>
      <w:r w:rsidRPr="00022886">
        <w:rPr>
          <w:rStyle w:val="17"/>
          <w:rFonts w:ascii="Book Antiqua" w:eastAsia="Book Antiqua" w:hAnsi="Book Antiqua" w:cs="Book Antiqua"/>
          <w:color w:val="000000" w:themeColor="text1"/>
        </w:rPr>
        <w:t>.</w:t>
      </w:r>
    </w:p>
    <w:p w14:paraId="7842A41D" w14:textId="52B6CF0F"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To sum up, in </w:t>
      </w:r>
      <w:r w:rsidR="00642543" w:rsidRPr="00022886">
        <w:rPr>
          <w:rStyle w:val="17"/>
          <w:rFonts w:ascii="Book Antiqua" w:eastAsia="Book Antiqua" w:hAnsi="Book Antiqua" w:cs="Book Antiqua"/>
          <w:color w:val="000000" w:themeColor="text1"/>
        </w:rPr>
        <w:t>both</w:t>
      </w:r>
      <w:r w:rsidR="00642543" w:rsidRPr="00022886" w:rsidDel="00C02D70">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humans and animals</w:t>
      </w:r>
      <w:r w:rsidR="003A48BD" w:rsidRPr="00022886">
        <w:rPr>
          <w:rStyle w:val="17"/>
          <w:rFonts w:ascii="Book Antiqua" w:hAnsi="Book Antiqua" w:cs="Book Antiqua"/>
          <w:color w:val="000000" w:themeColor="text1"/>
          <w:lang w:eastAsia="zh-CN"/>
        </w:rPr>
        <w:t xml:space="preserve"> or </w:t>
      </w:r>
      <w:r w:rsidR="00BC5BB9" w:rsidRPr="00022886">
        <w:rPr>
          <w:rStyle w:val="17"/>
          <w:rFonts w:ascii="Book Antiqua" w:hAnsi="Book Antiqua" w:cs="Book Antiqua"/>
          <w:color w:val="000000" w:themeColor="text1"/>
          <w:lang w:eastAsia="zh-CN"/>
        </w:rPr>
        <w:t>at</w:t>
      </w:r>
      <w:r w:rsidR="00BC5BB9" w:rsidRPr="00022886">
        <w:rPr>
          <w:rStyle w:val="17"/>
          <w:rFonts w:ascii="Book Antiqua" w:eastAsia="Book Antiqua" w:hAnsi="Book Antiqua" w:cs="Book Antiqua"/>
          <w:color w:val="000000" w:themeColor="text1"/>
        </w:rPr>
        <w:t xml:space="preserve"> </w:t>
      </w:r>
      <w:r w:rsidR="00642543" w:rsidRPr="00022886">
        <w:rPr>
          <w:rStyle w:val="17"/>
          <w:rFonts w:ascii="Book Antiqua" w:eastAsia="Book Antiqua" w:hAnsi="Book Antiqua" w:cs="Book Antiqua"/>
          <w:color w:val="000000" w:themeColor="text1"/>
        </w:rPr>
        <w:t xml:space="preserve">both </w:t>
      </w:r>
      <w:r w:rsidRPr="00022886">
        <w:rPr>
          <w:rStyle w:val="17"/>
          <w:rFonts w:ascii="Book Antiqua" w:eastAsia="Book Antiqua" w:hAnsi="Book Antiqua" w:cs="Book Antiqua"/>
          <w:color w:val="000000" w:themeColor="text1"/>
        </w:rPr>
        <w:t>the individual and cellular level, metformin has shown an effect of inhibiting the development of CRC. However, as a treatment for T2DM, the underlying mechanism has not been fully elucidated.</w:t>
      </w:r>
    </w:p>
    <w:p w14:paraId="2F9ED99E" w14:textId="77777777" w:rsidR="00A77B3E" w:rsidRPr="00022886" w:rsidRDefault="00A77B3E" w:rsidP="00022886">
      <w:pPr>
        <w:snapToGrid w:val="0"/>
        <w:spacing w:line="360" w:lineRule="auto"/>
        <w:jc w:val="both"/>
        <w:rPr>
          <w:rFonts w:ascii="Book Antiqua" w:hAnsi="Book Antiqua"/>
          <w:color w:val="000000" w:themeColor="text1"/>
        </w:rPr>
      </w:pPr>
    </w:p>
    <w:p w14:paraId="7C0F5770" w14:textId="4A3242C6"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w:t>
      </w:r>
      <w:r w:rsidR="001F759B" w:rsidRPr="00022886">
        <w:rPr>
          <w:rStyle w:val="17"/>
          <w:rFonts w:ascii="Book Antiqua" w:eastAsia="Book Antiqua" w:hAnsi="Book Antiqua" w:cs="Book Antiqua"/>
          <w:b/>
          <w:bCs/>
          <w:i/>
          <w:iCs/>
          <w:color w:val="000000" w:themeColor="text1"/>
        </w:rPr>
        <w:t>t</w:t>
      </w:r>
      <w:r w:rsidRPr="00022886">
        <w:rPr>
          <w:rStyle w:val="17"/>
          <w:rFonts w:ascii="Book Antiqua" w:eastAsia="Book Antiqua" w:hAnsi="Book Antiqua" w:cs="Book Antiqua"/>
          <w:b/>
          <w:bCs/>
          <w:i/>
          <w:iCs/>
          <w:color w:val="000000" w:themeColor="text1"/>
        </w:rPr>
        <w:t>formin’s action depends on gut microbiota</w:t>
      </w:r>
    </w:p>
    <w:p w14:paraId="739A6A1B" w14:textId="53DF47DB"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The change</w:t>
      </w:r>
      <w:r w:rsidR="00904B07"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gut microbiota h</w:t>
      </w:r>
      <w:r w:rsidR="00904B07" w:rsidRPr="00022886">
        <w:rPr>
          <w:rStyle w:val="17"/>
          <w:rFonts w:ascii="Book Antiqua" w:hAnsi="Book Antiqua" w:cs="Book Antiqua"/>
          <w:color w:val="000000" w:themeColor="text1"/>
          <w:lang w:eastAsia="zh-CN"/>
        </w:rPr>
        <w:t>ave</w:t>
      </w:r>
      <w:r w:rsidRPr="00022886">
        <w:rPr>
          <w:rStyle w:val="17"/>
          <w:rFonts w:ascii="Book Antiqua" w:eastAsia="Book Antiqua" w:hAnsi="Book Antiqua" w:cs="Book Antiqua"/>
          <w:color w:val="000000" w:themeColor="text1"/>
        </w:rPr>
        <w:t xml:space="preserve"> been investigated to be associated with metformin administration, contributing to the beneficial therapeutic effects</w:t>
      </w:r>
      <w:r w:rsidRPr="00022886">
        <w:rPr>
          <w:rStyle w:val="17"/>
          <w:rFonts w:ascii="Book Antiqua" w:eastAsia="Book Antiqua" w:hAnsi="Book Antiqua" w:cs="Book Antiqua"/>
          <w:color w:val="000000" w:themeColor="text1"/>
          <w:vertAlign w:val="superscript"/>
        </w:rPr>
        <w:t>[30,31]</w:t>
      </w:r>
      <w:r w:rsidRPr="00022886">
        <w:rPr>
          <w:rStyle w:val="17"/>
          <w:rFonts w:ascii="Book Antiqua" w:eastAsia="Book Antiqua" w:hAnsi="Book Antiqua" w:cs="Book Antiqua"/>
          <w:color w:val="000000" w:themeColor="text1"/>
        </w:rPr>
        <w:t xml:space="preserve">. </w:t>
      </w:r>
      <w:r w:rsidR="00131304"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ecreased profiles of </w:t>
      </w:r>
      <w:r w:rsidRPr="00022886">
        <w:rPr>
          <w:rStyle w:val="17"/>
          <w:rFonts w:ascii="Book Antiqua" w:eastAsia="Book Antiqua" w:hAnsi="Book Antiqua" w:cs="Book Antiqua"/>
          <w:i/>
          <w:iCs/>
          <w:color w:val="000000" w:themeColor="text1"/>
        </w:rPr>
        <w:t>Intestinibacter spp.</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Clostridium spp.</w:t>
      </w:r>
      <w:r w:rsidRPr="00022886">
        <w:rPr>
          <w:rStyle w:val="17"/>
          <w:rFonts w:ascii="Book Antiqua" w:eastAsia="Book Antiqua" w:hAnsi="Book Antiqua" w:cs="Book Antiqua"/>
          <w:color w:val="000000" w:themeColor="text1"/>
        </w:rPr>
        <w:t xml:space="preserve"> were observed </w:t>
      </w:r>
      <w:r w:rsidR="00131304" w:rsidRPr="00022886">
        <w:rPr>
          <w:rStyle w:val="17"/>
          <w:rFonts w:ascii="Book Antiqua" w:eastAsia="Book Antiqua" w:hAnsi="Book Antiqua" w:cs="Book Antiqua"/>
          <w:color w:val="000000" w:themeColor="text1"/>
        </w:rPr>
        <w:t>upo</w:t>
      </w:r>
      <w:r w:rsidRPr="00022886">
        <w:rPr>
          <w:rStyle w:val="17"/>
          <w:rFonts w:ascii="Book Antiqua" w:eastAsia="Book Antiqua" w:hAnsi="Book Antiqua" w:cs="Book Antiqua"/>
          <w:color w:val="000000" w:themeColor="text1"/>
        </w:rPr>
        <w:t>n administration of me</w:t>
      </w:r>
      <w:r w:rsidR="00131304"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formin to health young men with </w:t>
      </w:r>
      <w:r w:rsidR="00131304"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corresponding increase of</w:t>
      </w:r>
      <w:r w:rsidRPr="00022886">
        <w:rPr>
          <w:rStyle w:val="17"/>
          <w:rFonts w:ascii="Book Antiqua" w:eastAsia="Book Antiqua" w:hAnsi="Book Antiqua" w:cs="Book Antiqua"/>
          <w:i/>
          <w:iCs/>
          <w:color w:val="000000" w:themeColor="text1"/>
        </w:rPr>
        <w:t xml:space="preserve"> Escherichia/Shigella spp.</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Bilophila wadsworthia</w:t>
      </w:r>
      <w:r w:rsidRPr="00022886">
        <w:rPr>
          <w:rStyle w:val="17"/>
          <w:rFonts w:ascii="Book Antiqua" w:eastAsia="Book Antiqua" w:hAnsi="Book Antiqua" w:cs="Book Antiqua"/>
          <w:color w:val="000000" w:themeColor="text1"/>
          <w:vertAlign w:val="superscript"/>
        </w:rPr>
        <w:t>[32]</w:t>
      </w:r>
      <w:r w:rsidRPr="00022886">
        <w:rPr>
          <w:rStyle w:val="17"/>
          <w:rFonts w:ascii="Book Antiqua" w:eastAsia="Book Antiqua" w:hAnsi="Book Antiqua" w:cs="Book Antiqua"/>
          <w:color w:val="000000" w:themeColor="text1"/>
        </w:rPr>
        <w:t xml:space="preserve">. To date, there are many studies focusing on the role of the gut microbiota that mediate the effect of metformin </w:t>
      </w:r>
      <w:r w:rsidR="00131304" w:rsidRPr="00022886">
        <w:rPr>
          <w:rStyle w:val="17"/>
          <w:rFonts w:ascii="Book Antiqua" w:eastAsia="Book Antiqua" w:hAnsi="Book Antiqua" w:cs="Book Antiqua"/>
          <w:color w:val="000000" w:themeColor="text1"/>
        </w:rPr>
        <w:t xml:space="preserve">in </w:t>
      </w:r>
      <w:r w:rsidRPr="00022886">
        <w:rPr>
          <w:rStyle w:val="17"/>
          <w:rFonts w:ascii="Book Antiqua" w:eastAsia="Book Antiqua" w:hAnsi="Book Antiqua" w:cs="Book Antiqua"/>
          <w:color w:val="000000" w:themeColor="text1"/>
        </w:rPr>
        <w:t>regard</w:t>
      </w:r>
      <w:r w:rsidR="00131304" w:rsidRPr="00022886">
        <w:rPr>
          <w:rStyle w:val="17"/>
          <w:rFonts w:ascii="Book Antiqua" w:eastAsia="Book Antiqua" w:hAnsi="Book Antiqua" w:cs="Book Antiqua"/>
          <w:color w:val="000000" w:themeColor="text1"/>
        </w:rPr>
        <w:t xml:space="preserve"> to</w:t>
      </w:r>
      <w:r w:rsidRPr="00022886">
        <w:rPr>
          <w:rStyle w:val="17"/>
          <w:rFonts w:ascii="Book Antiqua" w:eastAsia="Book Antiqua" w:hAnsi="Book Antiqua" w:cs="Book Antiqua"/>
          <w:color w:val="000000" w:themeColor="text1"/>
        </w:rPr>
        <w:t xml:space="preserve"> improving the metabolic phenotype.</w:t>
      </w:r>
    </w:p>
    <w:p w14:paraId="05E588EB" w14:textId="4925AB7C"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diet-induced obese mice, an increase in the population of </w:t>
      </w:r>
      <w:r w:rsidRPr="00022886">
        <w:rPr>
          <w:rStyle w:val="17"/>
          <w:rFonts w:ascii="Book Antiqua" w:eastAsia="Book Antiqua" w:hAnsi="Book Antiqua" w:cs="Book Antiqua"/>
          <w:i/>
          <w:iCs/>
          <w:color w:val="000000" w:themeColor="text1"/>
        </w:rPr>
        <w:t>Akkermansia</w:t>
      </w:r>
      <w:r w:rsidRPr="00022886">
        <w:rPr>
          <w:rStyle w:val="17"/>
          <w:rFonts w:ascii="Book Antiqua" w:eastAsia="Book Antiqua" w:hAnsi="Book Antiqua" w:cs="Book Antiqua"/>
          <w:color w:val="000000" w:themeColor="text1"/>
        </w:rPr>
        <w:t>, a mucin degradation bacteria, induced the improved glucose homeostasis in the cases of metformin administration</w:t>
      </w:r>
      <w:r w:rsidRPr="00022886">
        <w:rPr>
          <w:rStyle w:val="17"/>
          <w:rFonts w:ascii="Book Antiqua" w:eastAsia="Book Antiqua" w:hAnsi="Book Antiqua" w:cs="Book Antiqua"/>
          <w:color w:val="000000" w:themeColor="text1"/>
          <w:vertAlign w:val="superscript"/>
        </w:rPr>
        <w:t>[33]</w:t>
      </w:r>
      <w:r w:rsidRPr="00022886">
        <w:rPr>
          <w:rStyle w:val="17"/>
          <w:rFonts w:ascii="Book Antiqua" w:eastAsia="Book Antiqua" w:hAnsi="Book Antiqua" w:cs="Book Antiqua"/>
          <w:color w:val="000000" w:themeColor="text1"/>
        </w:rPr>
        <w:t>. Subsequent work focused on the effects of improving metabolism and delaying T2DM progression in animal models</w:t>
      </w:r>
      <w:r w:rsidRPr="00022886">
        <w:rPr>
          <w:rStyle w:val="17"/>
          <w:rFonts w:ascii="Book Antiqua" w:eastAsia="Book Antiqua" w:hAnsi="Book Antiqua" w:cs="Book Antiqua"/>
          <w:color w:val="000000" w:themeColor="text1"/>
          <w:vertAlign w:val="superscript"/>
        </w:rPr>
        <w:t>[34,35]</w:t>
      </w:r>
      <w:r w:rsidRPr="00022886">
        <w:rPr>
          <w:rStyle w:val="17"/>
          <w:rFonts w:ascii="Book Antiqua" w:eastAsia="Book Antiqua" w:hAnsi="Book Antiqua" w:cs="Book Antiqua"/>
          <w:color w:val="000000" w:themeColor="text1"/>
        </w:rPr>
        <w:t>. The study addressed by Forslund</w:t>
      </w:r>
      <w:r w:rsidRPr="00022886">
        <w:rPr>
          <w:rStyle w:val="17"/>
          <w:rFonts w:ascii="Book Antiqua" w:eastAsia="Book Antiqua" w:hAnsi="Book Antiqua" w:cs="Book Antiqua"/>
          <w:i/>
          <w:iCs/>
          <w:color w:val="000000" w:themeColor="text1"/>
        </w:rPr>
        <w:t xml:space="preserve"> et al</w:t>
      </w:r>
      <w:r w:rsidR="006120A4" w:rsidRPr="00022886">
        <w:rPr>
          <w:rStyle w:val="17"/>
          <w:rFonts w:ascii="Book Antiqua" w:eastAsia="Book Antiqua" w:hAnsi="Book Antiqua" w:cs="Book Antiqua"/>
          <w:color w:val="000000" w:themeColor="text1"/>
          <w:vertAlign w:val="superscript"/>
        </w:rPr>
        <w:t>[36]</w:t>
      </w:r>
      <w:r w:rsidRPr="00022886">
        <w:rPr>
          <w:rStyle w:val="17"/>
          <w:rFonts w:ascii="Book Antiqua" w:eastAsia="Book Antiqua" w:hAnsi="Book Antiqua" w:cs="Book Antiqua"/>
          <w:color w:val="000000" w:themeColor="text1"/>
        </w:rPr>
        <w:t xml:space="preserve"> supported the opinion from the perspective of the human gut genome that metformin could reduce the consumption of </w:t>
      </w:r>
      <w:r w:rsidR="006120A4"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 xml:space="preserve">-producing groups in T2DM and improve the transfer of functional microbial groups. Through the implementation of 16S rRNA gene sequencing, it was observed that the participating microbiota were mainly </w:t>
      </w:r>
      <w:r w:rsidRPr="00022886">
        <w:rPr>
          <w:rStyle w:val="17"/>
          <w:rFonts w:ascii="Book Antiqua" w:eastAsia="Book Antiqua" w:hAnsi="Book Antiqua" w:cs="Book Antiqua"/>
          <w:i/>
          <w:iCs/>
          <w:color w:val="000000" w:themeColor="text1"/>
        </w:rPr>
        <w:t>Akkermansia muciniphila</w:t>
      </w:r>
      <w:r w:rsidRPr="00022886">
        <w:rPr>
          <w:rStyle w:val="17"/>
          <w:rFonts w:ascii="Book Antiqua" w:eastAsia="Book Antiqua" w:hAnsi="Book Antiqua" w:cs="Book Antiqua"/>
          <w:color w:val="000000" w:themeColor="text1"/>
        </w:rPr>
        <w:t xml:space="preserve"> and </w:t>
      </w:r>
      <w:r w:rsidR="00CF5FC1"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producing bacteria, including</w:t>
      </w:r>
      <w:r w:rsidRPr="00022886">
        <w:rPr>
          <w:rStyle w:val="17"/>
          <w:rFonts w:ascii="Book Antiqua" w:eastAsia="Book Antiqua" w:hAnsi="Book Antiqua" w:cs="Book Antiqua"/>
          <w:i/>
          <w:iCs/>
          <w:color w:val="000000" w:themeColor="text1"/>
        </w:rPr>
        <w:t xml:space="preserve"> Butyrivibrio</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Bifidobacterium bifidum</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Megasphaera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Prevotella</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after the metformin intervention</w:t>
      </w:r>
      <w:r w:rsidRPr="00022886">
        <w:rPr>
          <w:rStyle w:val="17"/>
          <w:rFonts w:ascii="Book Antiqua" w:eastAsia="Book Antiqua" w:hAnsi="Book Antiqua" w:cs="Book Antiqua"/>
          <w:color w:val="000000" w:themeColor="text1"/>
          <w:vertAlign w:val="superscript"/>
        </w:rPr>
        <w:t>[37,38]</w:t>
      </w:r>
      <w:r w:rsidRPr="00022886">
        <w:rPr>
          <w:rStyle w:val="17"/>
          <w:rFonts w:ascii="Book Antiqua" w:eastAsia="Book Antiqua" w:hAnsi="Book Antiqua" w:cs="Book Antiqua"/>
          <w:color w:val="000000" w:themeColor="text1"/>
        </w:rPr>
        <w:t>.</w:t>
      </w:r>
    </w:p>
    <w:p w14:paraId="51C263A1" w14:textId="0D5D490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Overall, </w:t>
      </w:r>
      <w:r w:rsidR="00CF5FC1" w:rsidRPr="00022886">
        <w:rPr>
          <w:rStyle w:val="17"/>
          <w:rFonts w:ascii="Book Antiqua" w:eastAsia="Book Antiqua" w:hAnsi="Book Antiqua" w:cs="Book Antiqua"/>
          <w:color w:val="000000" w:themeColor="text1"/>
        </w:rPr>
        <w:t xml:space="preserve">at the </w:t>
      </w:r>
      <w:r w:rsidRPr="00022886">
        <w:rPr>
          <w:rStyle w:val="17"/>
          <w:rFonts w:ascii="Book Antiqua" w:eastAsia="Book Antiqua" w:hAnsi="Book Antiqua" w:cs="Book Antiqua"/>
          <w:color w:val="000000" w:themeColor="text1"/>
        </w:rPr>
        <w:t>phyl</w:t>
      </w:r>
      <w:r w:rsidR="00CF5FC1" w:rsidRPr="00022886">
        <w:rPr>
          <w:rStyle w:val="17"/>
          <w:rFonts w:ascii="Book Antiqua" w:eastAsia="Book Antiqua" w:hAnsi="Book Antiqua" w:cs="Book Antiqua"/>
          <w:color w:val="000000" w:themeColor="text1"/>
        </w:rPr>
        <w:t>um</w:t>
      </w:r>
      <w:r w:rsidRPr="00022886">
        <w:rPr>
          <w:rStyle w:val="17"/>
          <w:rFonts w:ascii="Book Antiqua" w:eastAsia="Book Antiqua" w:hAnsi="Book Antiqua" w:cs="Book Antiqua"/>
          <w:color w:val="000000" w:themeColor="text1"/>
        </w:rPr>
        <w:t xml:space="preserve"> level, the main shifts by metformin in patients with T2DM are reflected in the</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increase of </w:t>
      </w:r>
      <w:r w:rsidRPr="00022886">
        <w:rPr>
          <w:rStyle w:val="17"/>
          <w:rFonts w:ascii="Book Antiqua" w:eastAsia="Book Antiqua" w:hAnsi="Book Antiqua" w:cs="Book Antiqua"/>
          <w:i/>
          <w:iCs/>
          <w:color w:val="000000" w:themeColor="text1"/>
        </w:rPr>
        <w:t>Bacteroidetes, Actinobacteria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Proteobacteria</w:t>
      </w:r>
      <w:r w:rsidRPr="00022886">
        <w:rPr>
          <w:rStyle w:val="17"/>
          <w:rFonts w:ascii="Book Antiqua" w:eastAsia="Book Antiqua" w:hAnsi="Book Antiqua" w:cs="Book Antiqua"/>
          <w:color w:val="000000" w:themeColor="text1"/>
        </w:rPr>
        <w:t xml:space="preserve"> with </w:t>
      </w:r>
      <w:r w:rsidR="00CF5FC1"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corresponding decrease of</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Verrucomicrobia</w:t>
      </w:r>
      <w:r w:rsidRPr="00022886">
        <w:rPr>
          <w:rStyle w:val="17"/>
          <w:rFonts w:ascii="Book Antiqua" w:eastAsia="Book Antiqua" w:hAnsi="Book Antiqua" w:cs="Book Antiqua"/>
          <w:color w:val="000000" w:themeColor="text1"/>
        </w:rPr>
        <w:t xml:space="preserve">. At the genus level, the increased bacteria were mainly </w:t>
      </w:r>
      <w:r w:rsidRPr="00022886">
        <w:rPr>
          <w:rStyle w:val="17"/>
          <w:rFonts w:ascii="Book Antiqua" w:eastAsia="Book Antiqua" w:hAnsi="Book Antiqua" w:cs="Book Antiqua"/>
          <w:i/>
          <w:iCs/>
          <w:color w:val="000000" w:themeColor="text1"/>
        </w:rPr>
        <w:t>Bacteroides, Streptococcus, Collinsella, Escherichia, Clostridium</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Subdoligranulum</w:t>
      </w:r>
      <w:r w:rsidRPr="00022886">
        <w:rPr>
          <w:rStyle w:val="17"/>
          <w:rFonts w:ascii="Book Antiqua" w:eastAsia="Book Antiqua" w:hAnsi="Book Antiqua" w:cs="Book Antiqua"/>
          <w:color w:val="000000" w:themeColor="text1"/>
        </w:rPr>
        <w:t xml:space="preserve">, while the decreased bacteria were </w:t>
      </w:r>
      <w:r w:rsidRPr="00022886">
        <w:rPr>
          <w:rStyle w:val="17"/>
          <w:rFonts w:ascii="Book Antiqua" w:eastAsia="Book Antiqua" w:hAnsi="Book Antiqua" w:cs="Book Antiqua"/>
          <w:i/>
          <w:iCs/>
          <w:color w:val="000000" w:themeColor="text1"/>
        </w:rPr>
        <w:t xml:space="preserve">Faecalibacterium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Ruminococcus</w:t>
      </w:r>
      <w:r w:rsidRPr="00022886">
        <w:rPr>
          <w:rStyle w:val="17"/>
          <w:rFonts w:ascii="Book Antiqua" w:eastAsia="Book Antiqua" w:hAnsi="Book Antiqua" w:cs="Book Antiqua"/>
          <w:color w:val="000000" w:themeColor="text1"/>
          <w:vertAlign w:val="superscript"/>
        </w:rPr>
        <w:t>[39</w:t>
      </w:r>
      <w:r w:rsidR="00DD7BA8"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Finally, through a comparative analysis of currently available data, we found that the alteration of gut microbiota involved in the inhibition of CRC by metformin in T2DM may be mainly the increase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decrease of </w:t>
      </w:r>
      <w:r w:rsidRPr="00022886">
        <w:rPr>
          <w:rStyle w:val="17"/>
          <w:rFonts w:ascii="Book Antiqua" w:eastAsia="Book Antiqua" w:hAnsi="Book Antiqua" w:cs="Book Antiqua"/>
          <w:i/>
          <w:iCs/>
          <w:color w:val="000000" w:themeColor="text1"/>
        </w:rPr>
        <w:t>Bacteroidetes, Fusobacteria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w:t>
      </w:r>
      <w:r w:rsidR="00CF5FC1" w:rsidRPr="00022886">
        <w:rPr>
          <w:rStyle w:val="17"/>
          <w:rFonts w:ascii="Book Antiqua" w:eastAsia="Book Antiqua" w:hAnsi="Book Antiqua" w:cs="Book Antiqua"/>
          <w:color w:val="000000" w:themeColor="text1"/>
        </w:rPr>
        <w:t>at</w:t>
      </w:r>
      <w:r w:rsidRPr="00022886">
        <w:rPr>
          <w:rStyle w:val="17"/>
          <w:rFonts w:ascii="Book Antiqua" w:eastAsia="Book Antiqua" w:hAnsi="Book Antiqua" w:cs="Book Antiqua"/>
          <w:color w:val="000000" w:themeColor="text1"/>
        </w:rPr>
        <w:t xml:space="preserve"> </w:t>
      </w:r>
      <w:r w:rsidR="00CF5FC1" w:rsidRPr="00022886">
        <w:rPr>
          <w:rStyle w:val="17"/>
          <w:rFonts w:ascii="Book Antiqua" w:eastAsia="Book Antiqua" w:hAnsi="Book Antiqua" w:cs="Book Antiqua"/>
          <w:color w:val="000000" w:themeColor="text1"/>
        </w:rPr>
        <w:t xml:space="preserve">the </w:t>
      </w:r>
      <w:r w:rsidRPr="00022886">
        <w:rPr>
          <w:rStyle w:val="17"/>
          <w:rFonts w:ascii="Book Antiqua" w:eastAsia="Book Antiqua" w:hAnsi="Book Antiqua" w:cs="Book Antiqua"/>
          <w:color w:val="000000" w:themeColor="text1"/>
        </w:rPr>
        <w:t>phyla level</w:t>
      </w:r>
      <w:r w:rsidR="00CF5FC1"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At the genus level, it is mainly manifested as the increase of </w:t>
      </w:r>
      <w:r w:rsidRPr="00022886">
        <w:rPr>
          <w:rStyle w:val="17"/>
          <w:rFonts w:ascii="Book Antiqua" w:eastAsia="Book Antiqua" w:hAnsi="Book Antiqua" w:cs="Book Antiqua"/>
          <w:i/>
          <w:iCs/>
          <w:color w:val="000000" w:themeColor="text1"/>
        </w:rPr>
        <w:t>Bifidobacterium</w:t>
      </w:r>
      <w:r w:rsidRPr="00022886">
        <w:rPr>
          <w:rStyle w:val="17"/>
          <w:rFonts w:ascii="Book Antiqua" w:eastAsia="Book Antiqua" w:hAnsi="Book Antiqua" w:cs="Book Antiqua"/>
          <w:color w:val="000000" w:themeColor="text1"/>
        </w:rPr>
        <w:t xml:space="preserve"> and decrease of </w:t>
      </w:r>
      <w:r w:rsidR="00033EFD" w:rsidRPr="00022886">
        <w:rPr>
          <w:rStyle w:val="17"/>
          <w:rFonts w:ascii="Book Antiqua" w:eastAsia="Book Antiqua" w:hAnsi="Book Antiqua" w:cs="Book Antiqua"/>
          <w:i/>
          <w:iCs/>
          <w:color w:val="000000" w:themeColor="text1"/>
        </w:rPr>
        <w:t xml:space="preserve">Fusobacterium (F.) </w:t>
      </w:r>
      <w:r w:rsidRPr="00022886">
        <w:rPr>
          <w:rStyle w:val="17"/>
          <w:rFonts w:ascii="Book Antiqua" w:eastAsia="Book Antiqua" w:hAnsi="Book Antiqua" w:cs="Book Antiqua"/>
          <w:i/>
          <w:iCs/>
          <w:color w:val="000000" w:themeColor="text1"/>
        </w:rPr>
        <w:t>nucleatum</w:t>
      </w:r>
      <w:r w:rsidRPr="00022886">
        <w:rPr>
          <w:rStyle w:val="17"/>
          <w:rFonts w:ascii="Book Antiqua" w:eastAsia="Book Antiqua" w:hAnsi="Book Antiqua" w:cs="Book Antiqua"/>
          <w:color w:val="000000" w:themeColor="text1"/>
        </w:rPr>
        <w:t>.</w:t>
      </w:r>
    </w:p>
    <w:p w14:paraId="29750389" w14:textId="0FCC7E35"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addition, Bauer </w:t>
      </w:r>
      <w:r w:rsidR="00087A31" w:rsidRPr="00022886">
        <w:rPr>
          <w:rStyle w:val="17"/>
          <w:rFonts w:ascii="Book Antiqua" w:eastAsia="Book Antiqua" w:hAnsi="Book Antiqua" w:cs="Book Antiqua"/>
          <w:i/>
          <w:iCs/>
          <w:color w:val="000000" w:themeColor="text1"/>
        </w:rPr>
        <w:t>et al</w:t>
      </w:r>
      <w:r w:rsidR="00087A31" w:rsidRPr="00022886">
        <w:rPr>
          <w:rStyle w:val="17"/>
          <w:rFonts w:ascii="Book Antiqua" w:eastAsia="Book Antiqua" w:hAnsi="Book Antiqua" w:cs="Book Antiqua"/>
          <w:color w:val="000000" w:themeColor="text1"/>
          <w:vertAlign w:val="superscript"/>
        </w:rPr>
        <w:t>[41]</w:t>
      </w:r>
      <w:r w:rsidRPr="00022886">
        <w:rPr>
          <w:rFonts w:ascii="Book Antiqua" w:eastAsia="Book Antiqua" w:hAnsi="Book Antiqua" w:cs="Book Antiqua"/>
          <w:color w:val="000000" w:themeColor="text1"/>
        </w:rPr>
        <w:t xml:space="preserve">, Sun </w:t>
      </w:r>
      <w:r w:rsidR="00087A31" w:rsidRPr="00022886">
        <w:rPr>
          <w:rFonts w:ascii="Book Antiqua" w:eastAsia="Book Antiqua" w:hAnsi="Book Antiqua" w:cs="Book Antiqua"/>
          <w:i/>
          <w:iCs/>
          <w:color w:val="000000" w:themeColor="text1"/>
        </w:rPr>
        <w:t>et al</w:t>
      </w:r>
      <w:r w:rsidR="00087A31" w:rsidRPr="00022886">
        <w:rPr>
          <w:rFonts w:ascii="Book Antiqua" w:eastAsia="Book Antiqua" w:hAnsi="Book Antiqua" w:cs="Book Antiqua"/>
          <w:color w:val="000000" w:themeColor="text1"/>
          <w:vertAlign w:val="superscript"/>
        </w:rPr>
        <w:t>[42]</w:t>
      </w:r>
      <w:r w:rsidR="00CF5FC1"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and Pryor </w:t>
      </w:r>
      <w:r w:rsidR="00087A31" w:rsidRPr="00022886">
        <w:rPr>
          <w:rFonts w:ascii="Book Antiqua" w:eastAsia="Book Antiqua" w:hAnsi="Book Antiqua" w:cs="Book Antiqua"/>
          <w:i/>
          <w:iCs/>
          <w:color w:val="000000" w:themeColor="text1"/>
        </w:rPr>
        <w:t>et al</w:t>
      </w:r>
      <w:r w:rsidR="00087A31" w:rsidRPr="00022886">
        <w:rPr>
          <w:rStyle w:val="17"/>
          <w:rFonts w:ascii="Book Antiqua" w:eastAsia="Book Antiqua" w:hAnsi="Book Antiqua" w:cs="Book Antiqua"/>
          <w:color w:val="000000" w:themeColor="text1"/>
          <w:vertAlign w:val="superscript"/>
        </w:rPr>
        <w:t>[43]</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confirmed that metformin </w:t>
      </w:r>
      <w:r w:rsidRPr="00022886">
        <w:rPr>
          <w:rFonts w:ascii="Book Antiqua" w:eastAsia="Book Antiqua" w:hAnsi="Book Antiqua" w:cs="Book Antiqua"/>
          <w:color w:val="000000" w:themeColor="text1"/>
        </w:rPr>
        <w:t>improve</w:t>
      </w:r>
      <w:r w:rsidR="00904B07" w:rsidRPr="00022886">
        <w:rPr>
          <w:rFonts w:ascii="Book Antiqua" w:hAnsi="Book Antiqua" w:cs="Book Antiqua"/>
          <w:color w:val="000000" w:themeColor="text1"/>
          <w:lang w:eastAsia="zh-CN"/>
        </w:rPr>
        <w:t>d</w:t>
      </w:r>
      <w:r w:rsidRPr="00022886">
        <w:rPr>
          <w:rFonts w:ascii="Book Antiqua" w:eastAsia="Book Antiqua" w:hAnsi="Book Antiqua" w:cs="Book Antiqua"/>
          <w:color w:val="000000" w:themeColor="text1"/>
        </w:rPr>
        <w:t xml:space="preserve"> metabolic dysfunction, such as hyperglycemia</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the glucose-SGLT1-sensing glucoregulatory pathway, </w:t>
      </w:r>
      <w:r w:rsidRPr="00022886">
        <w:rPr>
          <w:rFonts w:ascii="Book Antiqua" w:eastAsia="Book Antiqua" w:hAnsi="Book Antiqua" w:cs="Book Antiqua"/>
          <w:i/>
          <w:iCs/>
          <w:color w:val="000000" w:themeColor="text1"/>
        </w:rPr>
        <w:t>B.</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fragilis</w:t>
      </w:r>
      <w:r w:rsidRPr="00022886">
        <w:rPr>
          <w:rFonts w:ascii="Book Antiqua" w:eastAsia="Book Antiqua" w:hAnsi="Book Antiqua" w:cs="Book Antiqua"/>
          <w:color w:val="000000" w:themeColor="text1"/>
        </w:rPr>
        <w:t>–GUDCA–intestinal FXR axis</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model of host-microbe-drug-nutrient interactions</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respectively. These three new findings are profound to help understand how metformin and gut bacteria together affect disease progression. Table 3 lists their details and the involved types of gut microbiota. Not only that, with the participation of gut microbiota, other fields </w:t>
      </w:r>
      <w:r w:rsidR="00CF5FC1" w:rsidRPr="00022886">
        <w:rPr>
          <w:rStyle w:val="17"/>
          <w:rFonts w:ascii="Book Antiqua" w:eastAsia="Book Antiqua" w:hAnsi="Book Antiqua" w:cs="Book Antiqua"/>
          <w:color w:val="000000" w:themeColor="text1"/>
        </w:rPr>
        <w:t xml:space="preserve">have </w:t>
      </w:r>
      <w:r w:rsidRPr="00022886">
        <w:rPr>
          <w:rStyle w:val="17"/>
          <w:rFonts w:ascii="Book Antiqua" w:eastAsia="Book Antiqua" w:hAnsi="Book Antiqua" w:cs="Book Antiqua"/>
          <w:color w:val="000000" w:themeColor="text1"/>
        </w:rPr>
        <w:t>gradually revealed</w:t>
      </w:r>
      <w:r w:rsidR="00CF5FC1" w:rsidRPr="00022886">
        <w:rPr>
          <w:rStyle w:val="17"/>
          <w:rFonts w:ascii="Book Antiqua" w:eastAsia="Book Antiqua" w:hAnsi="Book Antiqua" w:cs="Book Antiqua"/>
          <w:color w:val="000000" w:themeColor="text1"/>
        </w:rPr>
        <w:t xml:space="preserve"> the role of metformin</w:t>
      </w:r>
      <w:r w:rsidRPr="00022886">
        <w:rPr>
          <w:rStyle w:val="17"/>
          <w:rFonts w:ascii="Book Antiqua" w:eastAsia="Book Antiqua" w:hAnsi="Book Antiqua" w:cs="Book Antiqua"/>
          <w:color w:val="000000" w:themeColor="text1"/>
        </w:rPr>
        <w:t>, including anti-inflammatory effects, downregulation of interleukin</w:t>
      </w:r>
      <w:r w:rsidR="000A31A2"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expression</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ameliorating polycystic ovary syndrome in</w:t>
      </w:r>
      <w:r w:rsidR="00CF5FC1" w:rsidRPr="00022886">
        <w:rPr>
          <w:rStyle w:val="17"/>
          <w:rFonts w:ascii="Book Antiqua" w:eastAsia="Book Antiqua" w:hAnsi="Book Antiqua" w:cs="Book Antiqua"/>
          <w:color w:val="000000" w:themeColor="text1"/>
        </w:rPr>
        <w:t xml:space="preserve"> an</w:t>
      </w:r>
      <w:r w:rsidRPr="00022886">
        <w:rPr>
          <w:rStyle w:val="17"/>
          <w:rFonts w:ascii="Book Antiqua" w:eastAsia="Book Antiqua" w:hAnsi="Book Antiqua" w:cs="Book Antiqua"/>
          <w:color w:val="000000" w:themeColor="text1"/>
        </w:rPr>
        <w:t xml:space="preserve"> animal model</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4</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Moreover, metformin accelerated fatty acid oxidation by regulating host metabolism and longevity under the action of regulating </w:t>
      </w:r>
      <w:r w:rsidR="00CF5FC1"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multipress</w:t>
      </w:r>
      <w:r w:rsidR="00904B07" w:rsidRPr="00022886">
        <w:rPr>
          <w:rStyle w:val="17"/>
          <w:rFonts w:ascii="Book Antiqua" w:hAnsi="Book Antiqua" w:cs="Book Antiqua"/>
          <w:color w:val="000000" w:themeColor="text1"/>
          <w:lang w:eastAsia="zh-CN"/>
        </w:rPr>
        <w:t>ure</w:t>
      </w:r>
      <w:r w:rsidRPr="00022886">
        <w:rPr>
          <w:rStyle w:val="17"/>
          <w:rFonts w:ascii="Book Antiqua" w:eastAsia="Book Antiqua" w:hAnsi="Book Antiqua" w:cs="Book Antiqua"/>
          <w:color w:val="000000" w:themeColor="text1"/>
        </w:rPr>
        <w:t xml:space="preserve"> metabolic system</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091575C4" w14:textId="33125EF8"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Therefore, it can be confidently said that the gut microbiota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w:t>
      </w:r>
      <w:r w:rsidRPr="00022886">
        <w:rPr>
          <w:rStyle w:val="17"/>
          <w:rFonts w:ascii="Book Antiqua" w:eastAsia="Book Antiqua" w:hAnsi="Book Antiqua" w:cs="Book Antiqua"/>
          <w:i/>
          <w:iCs/>
          <w:color w:val="000000" w:themeColor="text1"/>
        </w:rPr>
        <w:t xml:space="preserve">Akkermansia, </w:t>
      </w:r>
      <w:r w:rsidRPr="00022886">
        <w:rPr>
          <w:rFonts w:ascii="Book Antiqua" w:eastAsia="Book Antiqua" w:hAnsi="Book Antiqua" w:cs="Book Antiqua"/>
          <w:i/>
          <w:iCs/>
          <w:color w:val="000000" w:themeColor="text1"/>
        </w:rPr>
        <w:t>B.</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 xml:space="preserve">fragilis </w:t>
      </w:r>
      <w:r w:rsidRPr="00022886">
        <w:rPr>
          <w:rFonts w:ascii="Book Antiqua" w:eastAsia="Book Antiqua" w:hAnsi="Book Antiqua" w:cs="Book Antiqua"/>
          <w:color w:val="000000" w:themeColor="text1"/>
        </w:rPr>
        <w:t>and</w:t>
      </w:r>
      <w:r w:rsidRPr="00022886">
        <w:rPr>
          <w:rFonts w:ascii="Book Antiqua" w:eastAsia="Book Antiqua" w:hAnsi="Book Antiqua" w:cs="Book Antiqua"/>
          <w:i/>
          <w:iCs/>
          <w:color w:val="000000" w:themeColor="text1"/>
        </w:rPr>
        <w:t xml:space="preserve"> E.</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coli</w:t>
      </w:r>
      <w:r w:rsidR="00CF5FC1" w:rsidRPr="00022886">
        <w:rPr>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mediate the pharmacological effects of metformin in different fields separately.</w:t>
      </w:r>
    </w:p>
    <w:p w14:paraId="17538F43" w14:textId="77777777" w:rsidR="00A77B3E" w:rsidRPr="00022886" w:rsidRDefault="00A77B3E" w:rsidP="00022886">
      <w:pPr>
        <w:snapToGrid w:val="0"/>
        <w:spacing w:line="360" w:lineRule="auto"/>
        <w:jc w:val="both"/>
        <w:rPr>
          <w:rFonts w:ascii="Book Antiqua" w:hAnsi="Book Antiqua"/>
          <w:color w:val="000000" w:themeColor="text1"/>
        </w:rPr>
      </w:pPr>
    </w:p>
    <w:p w14:paraId="7BABB382"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Gut microbiota affects the occurrence and development of CRC</w:t>
      </w:r>
    </w:p>
    <w:p w14:paraId="05128EF2" w14:textId="4B2D0FF7"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At present, many studies have confirmed that gut microbiota affect the occurrence and development of CRC. In human</w:t>
      </w:r>
      <w:r w:rsidR="00560477"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w:t>
      </w:r>
      <w:r w:rsidR="00087A31" w:rsidRPr="00022886">
        <w:rPr>
          <w:rStyle w:val="17"/>
          <w:rFonts w:ascii="Book Antiqua" w:eastAsia="Book Antiqua" w:hAnsi="Book Antiqua" w:cs="Book Antiqua"/>
          <w:color w:val="000000" w:themeColor="text1"/>
        </w:rPr>
        <w:t xml:space="preserve">Yachida </w:t>
      </w:r>
      <w:r w:rsidR="00087A31" w:rsidRPr="00022886">
        <w:rPr>
          <w:rStyle w:val="17"/>
          <w:rFonts w:ascii="Book Antiqua" w:eastAsia="Book Antiqua" w:hAnsi="Book Antiqua" w:cs="Book Antiqua"/>
          <w:i/>
          <w:iCs/>
          <w:color w:val="000000" w:themeColor="text1"/>
        </w:rPr>
        <w:t>et al</w:t>
      </w:r>
      <w:r w:rsidR="00087A3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rPr>
        <w:t xml:space="preserve"> used metagenomics analysis techniques to analyze the changes of gut microbiota in different stages of CRC on samples from a large cohort of 616</w:t>
      </w:r>
      <w:r w:rsidR="00033EFD"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 xml:space="preserve">participants. They found the relative abundance of </w:t>
      </w:r>
      <w:r w:rsidRPr="00022886">
        <w:rPr>
          <w:rStyle w:val="17"/>
          <w:rFonts w:ascii="Book Antiqua" w:eastAsia="Book Antiqua" w:hAnsi="Book Antiqua" w:cs="Book Antiqua"/>
          <w:i/>
          <w:iCs/>
          <w:color w:val="000000" w:themeColor="text1"/>
        </w:rPr>
        <w:t>Fusobacterium nucleatum spp.</w:t>
      </w:r>
      <w:r w:rsidRPr="00022886">
        <w:rPr>
          <w:rStyle w:val="17"/>
          <w:rFonts w:ascii="Book Antiqua" w:eastAsia="Book Antiqua" w:hAnsi="Book Antiqua" w:cs="Book Antiqua"/>
          <w:color w:val="000000" w:themeColor="text1"/>
        </w:rPr>
        <w:t xml:space="preserve"> was significantly elevated continuously from intramucosal carcinoma to more advanced stages. In add</w:t>
      </w:r>
      <w:r w:rsidR="00087A31"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tion, </w:t>
      </w:r>
      <w:r w:rsidRPr="00022886">
        <w:rPr>
          <w:rStyle w:val="17"/>
          <w:rFonts w:ascii="Book Antiqua" w:eastAsia="Book Antiqua" w:hAnsi="Book Antiqua" w:cs="Book Antiqua"/>
          <w:i/>
          <w:iCs/>
          <w:color w:val="000000" w:themeColor="text1"/>
        </w:rPr>
        <w:t>Atopobium parvulum</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Actinomyces odontolyticus,</w:t>
      </w:r>
      <w:r w:rsidRPr="00022886">
        <w:rPr>
          <w:rStyle w:val="17"/>
          <w:rFonts w:ascii="Book Antiqua" w:eastAsia="Book Antiqua" w:hAnsi="Book Antiqua" w:cs="Book Antiqua"/>
          <w:color w:val="000000" w:themeColor="text1"/>
        </w:rPr>
        <w:t xml:space="preserve"> which co-occurred in intramucosal carcinomas, were significantly increased only in multiple polypoid adenomas and/or intramucosal carcinomas.</w:t>
      </w:r>
      <w:r w:rsidR="00087A3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Moreover, Yu </w:t>
      </w:r>
      <w:r w:rsidRPr="00022886">
        <w:rPr>
          <w:rStyle w:val="17"/>
          <w:rFonts w:ascii="Book Antiqua" w:eastAsia="Book Antiqua" w:hAnsi="Book Antiqua" w:cs="Book Antiqua"/>
          <w:i/>
          <w:iCs/>
          <w:color w:val="000000" w:themeColor="text1"/>
        </w:rPr>
        <w:t>et al</w:t>
      </w:r>
      <w:r w:rsidR="00087A31" w:rsidRPr="00022886">
        <w:rPr>
          <w:rStyle w:val="17"/>
          <w:rFonts w:ascii="Book Antiqua" w:eastAsia="Book Antiqua" w:hAnsi="Book Antiqua" w:cs="Book Antiqua"/>
          <w:color w:val="000000" w:themeColor="text1"/>
          <w:vertAlign w:val="superscript"/>
        </w:rPr>
        <w:t>[45]</w:t>
      </w:r>
      <w:r w:rsidRPr="00022886">
        <w:rPr>
          <w:rStyle w:val="17"/>
          <w:rFonts w:ascii="Book Antiqua" w:eastAsia="Book Antiqua" w:hAnsi="Book Antiqua" w:cs="Book Antiqua"/>
          <w:color w:val="000000" w:themeColor="text1"/>
        </w:rPr>
        <w:t xml:space="preserve"> has shown </w:t>
      </w:r>
      <w:r w:rsidR="00560477" w:rsidRPr="00022886">
        <w:rPr>
          <w:rStyle w:val="17"/>
          <w:rFonts w:ascii="Book Antiqua" w:eastAsia="Book Antiqua" w:hAnsi="Book Antiqua" w:cs="Book Antiqua"/>
          <w:color w:val="000000" w:themeColor="text1"/>
        </w:rPr>
        <w:t xml:space="preserve">that </w:t>
      </w:r>
      <w:r w:rsidRPr="00022886">
        <w:rPr>
          <w:rStyle w:val="17"/>
          <w:rFonts w:ascii="Book Antiqua" w:eastAsia="Book Antiqua" w:hAnsi="Book Antiqua" w:cs="Book Antiqua"/>
          <w:i/>
          <w:iCs/>
          <w:color w:val="000000" w:themeColor="text1"/>
        </w:rPr>
        <w:t>F</w:t>
      </w:r>
      <w:r w:rsidR="00033EFD" w:rsidRPr="00022886">
        <w:rPr>
          <w:rStyle w:val="17"/>
          <w:rFonts w:ascii="Book Antiqua" w:hAnsi="Book Antiqua" w:cs="Book Antiqua"/>
          <w:i/>
          <w:iCs/>
          <w:color w:val="000000" w:themeColor="text1"/>
          <w:lang w:eastAsia="zh-CN"/>
        </w:rPr>
        <w:t xml:space="preserve">. </w:t>
      </w:r>
      <w:r w:rsidRPr="00022886">
        <w:rPr>
          <w:rStyle w:val="17"/>
          <w:rFonts w:ascii="Book Antiqua" w:eastAsia="Book Antiqua" w:hAnsi="Book Antiqua" w:cs="Book Antiqua"/>
          <w:i/>
          <w:iCs/>
          <w:color w:val="000000" w:themeColor="text1"/>
        </w:rPr>
        <w:t>nucleatum</w:t>
      </w:r>
      <w:r w:rsidRPr="00022886">
        <w:rPr>
          <w:rStyle w:val="17"/>
          <w:rFonts w:ascii="Book Antiqua" w:eastAsia="Book Antiqua" w:hAnsi="Book Antiqua" w:cs="Book Antiqua"/>
          <w:color w:val="000000" w:themeColor="text1"/>
        </w:rPr>
        <w:t xml:space="preserve"> was abundant in CRC tissues in patients with recurrence post chemotherapy. </w:t>
      </w:r>
      <w:r w:rsidRPr="00022886">
        <w:rPr>
          <w:rStyle w:val="17"/>
          <w:rFonts w:ascii="Book Antiqua" w:eastAsia="Book Antiqua" w:hAnsi="Book Antiqua" w:cs="Book Antiqua"/>
          <w:i/>
          <w:iCs/>
          <w:color w:val="000000" w:themeColor="text1"/>
        </w:rPr>
        <w:t>F. nucleatum</w:t>
      </w:r>
      <w:r w:rsidRPr="00022886">
        <w:rPr>
          <w:rStyle w:val="17"/>
          <w:rFonts w:ascii="Book Antiqua" w:eastAsia="Book Antiqua" w:hAnsi="Book Antiqua" w:cs="Book Antiqua"/>
          <w:color w:val="000000" w:themeColor="text1"/>
        </w:rPr>
        <w:t xml:space="preserve"> promoted CRC resistance to chemotherapy by targeting TLR4 and MYD88 innate immune signaling and specific microRNAs to activate the autophagy pathway. By 16S rRNA gene sequencing of stool samples in taxon-based analysis, stool of conventional adenoma patients was depleted in a network of </w:t>
      </w:r>
      <w:r w:rsidRPr="00022886">
        <w:rPr>
          <w:rStyle w:val="17"/>
          <w:rFonts w:ascii="Book Antiqua" w:eastAsia="Book Antiqua" w:hAnsi="Book Antiqua" w:cs="Book Antiqua"/>
          <w:i/>
          <w:iCs/>
          <w:color w:val="000000" w:themeColor="text1"/>
        </w:rPr>
        <w:t>Clostridia</w:t>
      </w:r>
      <w:r w:rsidRPr="00022886">
        <w:rPr>
          <w:rStyle w:val="17"/>
          <w:rFonts w:ascii="Book Antiqua" w:eastAsia="Book Antiqua" w:hAnsi="Book Antiqua" w:cs="Book Antiqua"/>
          <w:color w:val="000000" w:themeColor="text1"/>
        </w:rPr>
        <w:t xml:space="preserve"> operational taxonomic units from families </w:t>
      </w:r>
      <w:r w:rsidRPr="00022886">
        <w:rPr>
          <w:rStyle w:val="17"/>
          <w:rFonts w:ascii="Book Antiqua" w:eastAsia="Book Antiqua" w:hAnsi="Book Antiqua" w:cs="Book Antiqua"/>
          <w:i/>
          <w:iCs/>
          <w:color w:val="000000" w:themeColor="text1"/>
        </w:rPr>
        <w:t>Ruminococcaceae, Clostridiaceae,</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Lachnospiraceae</w:t>
      </w:r>
      <w:r w:rsidRPr="00022886">
        <w:rPr>
          <w:rStyle w:val="17"/>
          <w:rFonts w:ascii="Book Antiqua" w:eastAsia="Book Antiqua" w:hAnsi="Book Antiqua" w:cs="Book Antiqua"/>
          <w:color w:val="000000" w:themeColor="text1"/>
        </w:rPr>
        <w:t xml:space="preserve"> and enriched in the classes </w:t>
      </w:r>
      <w:r w:rsidRPr="00022886">
        <w:rPr>
          <w:rStyle w:val="17"/>
          <w:rFonts w:ascii="Book Antiqua" w:eastAsia="Book Antiqua" w:hAnsi="Book Antiqua" w:cs="Book Antiqua"/>
          <w:i/>
          <w:iCs/>
          <w:color w:val="000000" w:themeColor="text1"/>
        </w:rPr>
        <w:t>Bacilli</w:t>
      </w:r>
      <w:r w:rsidRPr="00022886">
        <w:rPr>
          <w:rStyle w:val="17"/>
          <w:rFonts w:ascii="Book Antiqua" w:eastAsia="Book Antiqua" w:hAnsi="Book Antiqua" w:cs="Book Antiqua"/>
          <w:color w:val="000000" w:themeColor="text1"/>
        </w:rPr>
        <w:t xml:space="preserve"> and</w:t>
      </w:r>
      <w:r w:rsidRPr="00022886">
        <w:rPr>
          <w:rStyle w:val="17"/>
          <w:rFonts w:ascii="Book Antiqua" w:eastAsia="Book Antiqua" w:hAnsi="Book Antiqua" w:cs="Book Antiqua"/>
          <w:i/>
          <w:iCs/>
          <w:color w:val="000000" w:themeColor="text1"/>
        </w:rPr>
        <w:t xml:space="preserve"> Gammaproteobacteria,</w:t>
      </w:r>
      <w:r w:rsidRPr="00022886">
        <w:rPr>
          <w:rStyle w:val="17"/>
          <w:rFonts w:ascii="Book Antiqua" w:eastAsia="Book Antiqua" w:hAnsi="Book Antiqua" w:cs="Book Antiqua"/>
          <w:color w:val="000000" w:themeColor="text1"/>
        </w:rPr>
        <w:t xml:space="preserve"> order </w:t>
      </w:r>
      <w:r w:rsidRPr="00022886">
        <w:rPr>
          <w:rStyle w:val="17"/>
          <w:rFonts w:ascii="Book Antiqua" w:eastAsia="Book Antiqua" w:hAnsi="Book Antiqua" w:cs="Book Antiqua"/>
          <w:i/>
          <w:iCs/>
          <w:color w:val="000000" w:themeColor="text1"/>
        </w:rPr>
        <w:t>Enterobacteriales,</w:t>
      </w:r>
      <w:r w:rsidRPr="00022886">
        <w:rPr>
          <w:rStyle w:val="17"/>
          <w:rFonts w:ascii="Book Antiqua" w:eastAsia="Book Antiqua" w:hAnsi="Book Antiqua" w:cs="Book Antiqua"/>
          <w:color w:val="000000" w:themeColor="text1"/>
        </w:rPr>
        <w:t xml:space="preserve"> and genera </w:t>
      </w:r>
      <w:r w:rsidRPr="00022886">
        <w:rPr>
          <w:rStyle w:val="17"/>
          <w:rFonts w:ascii="Book Antiqua" w:eastAsia="Book Antiqua" w:hAnsi="Book Antiqua" w:cs="Book Antiqua"/>
          <w:i/>
          <w:iCs/>
          <w:color w:val="000000" w:themeColor="text1"/>
        </w:rPr>
        <w:t xml:space="preserve">Actinomyces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Streptococcus</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34029230" w14:textId="6482B5F2"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animal models through fecal bacteria transplantation, the intestinal microbiota of CRC patients promoted the progression of intestinal adenomas in </w:t>
      </w:r>
      <w:r w:rsidR="00C043C3" w:rsidRPr="00022886">
        <w:rPr>
          <w:rStyle w:val="17"/>
          <w:rFonts w:ascii="Book Antiqua" w:eastAsia="Book Antiqua" w:hAnsi="Book Antiqua" w:cs="Book Antiqua"/>
          <w:color w:val="000000" w:themeColor="text1"/>
        </w:rPr>
        <w:t>Apc</w:t>
      </w:r>
      <w:r w:rsidR="00C043C3" w:rsidRPr="00022886">
        <w:rPr>
          <w:rStyle w:val="17"/>
          <w:rFonts w:ascii="Book Antiqua" w:eastAsia="Book Antiqua" w:hAnsi="Book Antiqua" w:cs="Book Antiqua"/>
          <w:color w:val="000000" w:themeColor="text1"/>
          <w:vertAlign w:val="superscript"/>
        </w:rPr>
        <w:t>min/+</w:t>
      </w:r>
      <w:r w:rsidRPr="00022886">
        <w:rPr>
          <w:rStyle w:val="17"/>
          <w:rFonts w:ascii="Book Antiqua" w:eastAsia="Book Antiqua" w:hAnsi="Book Antiqua" w:cs="Book Antiqua"/>
          <w:color w:val="000000" w:themeColor="text1"/>
        </w:rPr>
        <w:t xml:space="preserve"> mice</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Donohoe </w:t>
      </w:r>
      <w:r w:rsidRPr="00022886">
        <w:rPr>
          <w:rStyle w:val="17"/>
          <w:rFonts w:ascii="Book Antiqua" w:eastAsia="Book Antiqua" w:hAnsi="Book Antiqua" w:cs="Book Antiqua"/>
          <w:i/>
          <w:iCs/>
          <w:color w:val="000000" w:themeColor="text1"/>
        </w:rPr>
        <w:t>et al</w:t>
      </w:r>
      <w:r w:rsidR="00DD7BA8" w:rsidRPr="00022886">
        <w:rPr>
          <w:rStyle w:val="17"/>
          <w:rFonts w:ascii="Book Antiqua" w:eastAsia="Book Antiqua" w:hAnsi="Book Antiqua" w:cs="Book Antiqua"/>
          <w:color w:val="000000" w:themeColor="text1"/>
          <w:vertAlign w:val="superscript"/>
        </w:rPr>
        <w:t>[48]</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proved that dietary fiber protects against colorectal tumorigenesis in a microbiota- and butyrate-dependent manner by </w:t>
      </w:r>
      <w:r w:rsidR="00560477"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 xml:space="preserve">gnotobiotic mouse model. Zhu </w:t>
      </w:r>
      <w:r w:rsidR="00DD7BA8" w:rsidRPr="00022886">
        <w:rPr>
          <w:rStyle w:val="17"/>
          <w:rFonts w:ascii="Book Antiqua" w:eastAsia="Book Antiqua" w:hAnsi="Book Antiqua" w:cs="Book Antiqua"/>
          <w:i/>
          <w:iCs/>
          <w:color w:val="000000" w:themeColor="text1"/>
        </w:rPr>
        <w:t>et al</w:t>
      </w:r>
      <w:r w:rsidR="00DD7BA8" w:rsidRPr="00022886">
        <w:rPr>
          <w:rStyle w:val="17"/>
          <w:rFonts w:ascii="Book Antiqua" w:eastAsia="Book Antiqua" w:hAnsi="Book Antiqua" w:cs="Book Antiqua"/>
          <w:color w:val="000000" w:themeColor="text1"/>
          <w:vertAlign w:val="superscript"/>
        </w:rPr>
        <w:t>[49]</w:t>
      </w:r>
      <w:r w:rsidRPr="00022886">
        <w:rPr>
          <w:rStyle w:val="17"/>
          <w:rFonts w:ascii="Book Antiqua" w:eastAsia="Book Antiqua" w:hAnsi="Book Antiqua" w:cs="Book Antiqua"/>
          <w:color w:val="000000" w:themeColor="text1"/>
        </w:rPr>
        <w:t xml:space="preserve"> found that editing of the gut microbiota reduce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carcinogenesis </w:t>
      </w:r>
      <w:r w:rsidR="00C043C3" w:rsidRPr="00022886">
        <w:rPr>
          <w:rStyle w:val="17"/>
          <w:rFonts w:ascii="Book Antiqua" w:hAnsi="Book Antiqua" w:cs="Book Antiqua"/>
          <w:color w:val="000000" w:themeColor="text1"/>
          <w:lang w:eastAsia="zh-CN"/>
        </w:rPr>
        <w:t xml:space="preserve">in </w:t>
      </w:r>
      <w:r w:rsidRPr="00022886">
        <w:rPr>
          <w:rStyle w:val="17"/>
          <w:rFonts w:ascii="Book Antiqua" w:eastAsia="Book Antiqua" w:hAnsi="Book Antiqua" w:cs="Book Antiqua"/>
          <w:color w:val="000000" w:themeColor="text1"/>
        </w:rPr>
        <w:t>colitis-associated CRC. Qin</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et al</w:t>
      </w:r>
      <w:r w:rsidR="00DD7BA8" w:rsidRPr="00022886">
        <w:rPr>
          <w:rStyle w:val="17"/>
          <w:rFonts w:ascii="Book Antiqua" w:eastAsia="Book Antiqua" w:hAnsi="Book Antiqua" w:cs="Book Antiqua"/>
          <w:color w:val="000000" w:themeColor="text1"/>
          <w:vertAlign w:val="superscript"/>
        </w:rPr>
        <w:t>[50]</w:t>
      </w:r>
      <w:r w:rsidRPr="00022886">
        <w:rPr>
          <w:rStyle w:val="17"/>
          <w:rFonts w:ascii="Book Antiqua" w:eastAsia="Book Antiqua" w:hAnsi="Book Antiqua" w:cs="Book Antiqua"/>
          <w:color w:val="000000" w:themeColor="text1"/>
        </w:rPr>
        <w:t xml:space="preserve"> suggested that the</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gut</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microbiome, under specific dietary exposures, stimulates a reprogramming of the enhancer landscape in the colon with downstream effects on transcription factors, which may be associated with CRC development. In addition, the immune system plays an important role in the effect of gut microbiota on CRC. Cremonesi </w:t>
      </w:r>
      <w:r w:rsidR="003E7372" w:rsidRPr="00022886">
        <w:rPr>
          <w:rStyle w:val="17"/>
          <w:rFonts w:ascii="Book Antiqua" w:eastAsia="Book Antiqua" w:hAnsi="Book Antiqua" w:cs="Book Antiqua"/>
          <w:i/>
          <w:iCs/>
          <w:color w:val="000000" w:themeColor="text1"/>
        </w:rPr>
        <w:t>et al</w:t>
      </w:r>
      <w:r w:rsidR="003E7372" w:rsidRPr="00022886">
        <w:rPr>
          <w:rStyle w:val="17"/>
          <w:rFonts w:ascii="Book Antiqua" w:eastAsia="Book Antiqua" w:hAnsi="Book Antiqua" w:cs="Book Antiqua"/>
          <w:color w:val="000000" w:themeColor="text1"/>
          <w:vertAlign w:val="superscript"/>
        </w:rPr>
        <w:t>[51]</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demonstrated that gut microbiota modulate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 cell trafficking in human CRC. Wang </w:t>
      </w:r>
      <w:r w:rsidRPr="00022886">
        <w:rPr>
          <w:rStyle w:val="17"/>
          <w:rFonts w:ascii="Book Antiqua" w:eastAsia="Book Antiqua" w:hAnsi="Book Antiqua" w:cs="Book Antiqua"/>
          <w:i/>
          <w:iCs/>
          <w:color w:val="000000" w:themeColor="text1"/>
        </w:rPr>
        <w:t>et al</w:t>
      </w:r>
      <w:r w:rsidR="003E7372" w:rsidRPr="00022886">
        <w:rPr>
          <w:rStyle w:val="17"/>
          <w:rFonts w:ascii="Book Antiqua" w:eastAsia="Book Antiqua" w:hAnsi="Book Antiqua" w:cs="Book Antiqua"/>
          <w:color w:val="000000" w:themeColor="text1"/>
          <w:vertAlign w:val="superscript"/>
        </w:rPr>
        <w:t>[52]</w:t>
      </w:r>
      <w:r w:rsidRPr="00022886">
        <w:rPr>
          <w:rStyle w:val="17"/>
          <w:rFonts w:ascii="Book Antiqua" w:eastAsia="Book Antiqua" w:hAnsi="Book Antiqua" w:cs="Book Antiqua"/>
          <w:color w:val="000000" w:themeColor="text1"/>
        </w:rPr>
        <w:t xml:space="preserve"> has shown that </w:t>
      </w:r>
      <w:r w:rsidR="00680C53" w:rsidRPr="00022886">
        <w:rPr>
          <w:rStyle w:val="17"/>
          <w:rFonts w:ascii="Book Antiqua" w:hAnsi="Book Antiqua" w:cs="Book Antiqua"/>
          <w:color w:val="000000" w:themeColor="text1"/>
          <w:lang w:eastAsia="zh-CN"/>
        </w:rPr>
        <w:t>a</w:t>
      </w:r>
      <w:r w:rsidR="00680C53" w:rsidRPr="00022886">
        <w:rPr>
          <w:rStyle w:val="17"/>
          <w:rFonts w:ascii="Book Antiqua" w:eastAsia="Book Antiqua" w:hAnsi="Book Antiqua" w:cs="Book Antiqua"/>
          <w:color w:val="000000" w:themeColor="text1"/>
        </w:rPr>
        <w:t xml:space="preserve"> purified membrane protein from </w:t>
      </w:r>
      <w:r w:rsidR="00680C53" w:rsidRPr="00022886">
        <w:rPr>
          <w:rStyle w:val="17"/>
          <w:rFonts w:ascii="Book Antiqua" w:eastAsia="Book Antiqua" w:hAnsi="Book Antiqua" w:cs="Book Antiqua"/>
          <w:i/>
          <w:iCs/>
          <w:color w:val="000000" w:themeColor="text1"/>
        </w:rPr>
        <w:t>Akkermansia muciniphila</w:t>
      </w:r>
      <w:r w:rsidR="00680C53" w:rsidRPr="00022886">
        <w:rPr>
          <w:rStyle w:val="17"/>
          <w:rFonts w:ascii="Book Antiqua" w:eastAsia="Book Antiqua" w:hAnsi="Book Antiqua" w:cs="Book Antiqua"/>
          <w:color w:val="000000" w:themeColor="text1"/>
        </w:rPr>
        <w:t xml:space="preserve"> or pasteuri</w:t>
      </w:r>
      <w:r w:rsidR="00560477" w:rsidRPr="00022886">
        <w:rPr>
          <w:rStyle w:val="17"/>
          <w:rFonts w:ascii="Book Antiqua" w:eastAsia="Book Antiqua" w:hAnsi="Book Antiqua" w:cs="Book Antiqua"/>
          <w:color w:val="000000" w:themeColor="text1"/>
        </w:rPr>
        <w:t>z</w:t>
      </w:r>
      <w:r w:rsidR="00680C53" w:rsidRPr="00022886">
        <w:rPr>
          <w:rStyle w:val="17"/>
          <w:rFonts w:ascii="Book Antiqua" w:eastAsia="Book Antiqua" w:hAnsi="Book Antiqua" w:cs="Book Antiqua"/>
          <w:color w:val="000000" w:themeColor="text1"/>
        </w:rPr>
        <w:t>ed bacterium blunts colitis</w:t>
      </w:r>
      <w:r w:rsidR="00560477" w:rsidRPr="00022886">
        <w:rPr>
          <w:rStyle w:val="17"/>
          <w:rFonts w:ascii="Book Antiqua" w:eastAsia="Book Antiqua" w:hAnsi="Book Antiqua" w:cs="Book Antiqua"/>
          <w:color w:val="000000" w:themeColor="text1"/>
        </w:rPr>
        <w:t>-</w:t>
      </w:r>
      <w:r w:rsidR="00680C53" w:rsidRPr="00022886">
        <w:rPr>
          <w:rStyle w:val="17"/>
          <w:rFonts w:ascii="Book Antiqua" w:eastAsia="Book Antiqua" w:hAnsi="Book Antiqua" w:cs="Book Antiqua"/>
          <w:color w:val="000000" w:themeColor="text1"/>
        </w:rPr>
        <w:t>associated tumorigenesis by modulation of CD8+ T cells</w:t>
      </w:r>
      <w:r w:rsidRPr="00022886">
        <w:rPr>
          <w:rStyle w:val="17"/>
          <w:rFonts w:ascii="Book Antiqua" w:eastAsia="Book Antiqua" w:hAnsi="Book Antiqua" w:cs="Book Antiqua"/>
          <w:color w:val="000000" w:themeColor="text1"/>
        </w:rPr>
        <w:t xml:space="preserve">. Meanwhile, Long </w:t>
      </w:r>
      <w:r w:rsidRPr="00022886">
        <w:rPr>
          <w:rStyle w:val="17"/>
          <w:rFonts w:ascii="Book Antiqua" w:eastAsia="Book Antiqua" w:hAnsi="Book Antiqua" w:cs="Book Antiqua"/>
          <w:i/>
          <w:iCs/>
          <w:color w:val="000000" w:themeColor="text1"/>
        </w:rPr>
        <w:t>et al</w:t>
      </w:r>
      <w:r w:rsidR="003E7372" w:rsidRPr="00022886">
        <w:rPr>
          <w:rStyle w:val="17"/>
          <w:rFonts w:ascii="Book Antiqua" w:eastAsia="Book Antiqua" w:hAnsi="Book Antiqua" w:cs="Book Antiqua"/>
          <w:color w:val="000000" w:themeColor="text1"/>
          <w:vertAlign w:val="superscript"/>
        </w:rPr>
        <w:t>[53]</w:t>
      </w:r>
      <w:r w:rsidRPr="00022886">
        <w:rPr>
          <w:rStyle w:val="17"/>
          <w:rFonts w:ascii="Book Antiqua" w:eastAsia="Book Antiqua" w:hAnsi="Book Antiqua" w:cs="Book Antiqua"/>
          <w:color w:val="000000" w:themeColor="text1"/>
        </w:rPr>
        <w:t xml:space="preserve"> has also shown that </w:t>
      </w:r>
      <w:r w:rsidRPr="00022886">
        <w:rPr>
          <w:rStyle w:val="17"/>
          <w:rFonts w:ascii="Book Antiqua" w:eastAsia="Book Antiqua" w:hAnsi="Book Antiqua" w:cs="Book Antiqua"/>
          <w:i/>
          <w:iCs/>
          <w:caps/>
          <w:color w:val="000000" w:themeColor="text1"/>
        </w:rPr>
        <w:t>p</w:t>
      </w:r>
      <w:r w:rsidRPr="00022886">
        <w:rPr>
          <w:rStyle w:val="17"/>
          <w:rFonts w:ascii="Book Antiqua" w:eastAsia="Book Antiqua" w:hAnsi="Book Antiqua" w:cs="Book Antiqua"/>
          <w:i/>
          <w:iCs/>
          <w:color w:val="000000" w:themeColor="text1"/>
        </w:rPr>
        <w:t>eptostreptococcus anaerobius</w:t>
      </w:r>
      <w:r w:rsidRPr="00022886">
        <w:rPr>
          <w:rStyle w:val="17"/>
          <w:rFonts w:ascii="Book Antiqua" w:eastAsia="Book Antiqua" w:hAnsi="Book Antiqua" w:cs="Book Antiqua"/>
          <w:color w:val="000000" w:themeColor="text1"/>
        </w:rPr>
        <w:t xml:space="preserve"> promote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the occurrence of CRC and regulate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tumor-related immunity. At the cellular level, Belcheva </w:t>
      </w:r>
      <w:r w:rsidRPr="00022886">
        <w:rPr>
          <w:rStyle w:val="17"/>
          <w:rFonts w:ascii="Book Antiqua" w:eastAsia="Book Antiqua" w:hAnsi="Book Antiqua" w:cs="Book Antiqua"/>
          <w:i/>
          <w:iCs/>
          <w:color w:val="000000" w:themeColor="text1"/>
        </w:rPr>
        <w:t>et al</w:t>
      </w:r>
      <w:r w:rsidR="003E7372" w:rsidRPr="00022886">
        <w:rPr>
          <w:rStyle w:val="17"/>
          <w:rFonts w:ascii="Book Antiqua" w:eastAsia="Book Antiqua" w:hAnsi="Book Antiqua" w:cs="Book Antiqua"/>
          <w:color w:val="000000" w:themeColor="text1"/>
          <w:vertAlign w:val="superscript"/>
        </w:rPr>
        <w:t>[54]</w:t>
      </w:r>
      <w:r w:rsidRPr="00022886">
        <w:rPr>
          <w:rStyle w:val="17"/>
          <w:rFonts w:ascii="Book Antiqua" w:eastAsia="Book Antiqua" w:hAnsi="Book Antiqua" w:cs="Book Antiqua"/>
          <w:color w:val="000000" w:themeColor="text1"/>
        </w:rPr>
        <w:t xml:space="preserve"> demonstrated that gut microbial metabolism drives transformation of MSH2-deficient colon epithelial cells.</w:t>
      </w:r>
    </w:p>
    <w:p w14:paraId="61AEFEB9" w14:textId="19723B0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To sum up, in </w:t>
      </w:r>
      <w:r w:rsidR="00CC125C" w:rsidRPr="00022886">
        <w:rPr>
          <w:rStyle w:val="17"/>
          <w:rFonts w:ascii="Book Antiqua" w:eastAsia="Book Antiqua" w:hAnsi="Book Antiqua" w:cs="Book Antiqua"/>
          <w:color w:val="000000" w:themeColor="text1"/>
        </w:rPr>
        <w:t xml:space="preserve">both </w:t>
      </w:r>
      <w:r w:rsidRPr="00022886">
        <w:rPr>
          <w:rStyle w:val="17"/>
          <w:rFonts w:ascii="Book Antiqua" w:eastAsia="Book Antiqua" w:hAnsi="Book Antiqua" w:cs="Book Antiqua"/>
          <w:color w:val="000000" w:themeColor="text1"/>
        </w:rPr>
        <w:t xml:space="preserve">humans and animals, gut microbiota </w:t>
      </w:r>
      <w:r w:rsidR="00A25487" w:rsidRPr="00022886">
        <w:rPr>
          <w:rStyle w:val="17"/>
          <w:rFonts w:ascii="Book Antiqua" w:hAnsi="Book Antiqua" w:cs="Book Antiqua"/>
          <w:color w:val="000000" w:themeColor="text1"/>
          <w:lang w:eastAsia="zh-CN"/>
        </w:rPr>
        <w:t>is</w:t>
      </w:r>
      <w:r w:rsidRPr="00022886">
        <w:rPr>
          <w:rStyle w:val="17"/>
          <w:rFonts w:ascii="Book Antiqua" w:eastAsia="Book Antiqua" w:hAnsi="Book Antiqua" w:cs="Book Antiqua"/>
          <w:color w:val="000000" w:themeColor="text1"/>
        </w:rPr>
        <w:t xml:space="preserve"> closely related to CRC</w:t>
      </w:r>
      <w:r w:rsidR="00A25487" w:rsidRPr="00022886">
        <w:rPr>
          <w:rStyle w:val="17"/>
          <w:rFonts w:ascii="Book Antiqua" w:hAnsi="Book Antiqua" w:cs="Book Antiqua"/>
          <w:color w:val="000000" w:themeColor="text1"/>
          <w:lang w:eastAsia="zh-CN"/>
        </w:rPr>
        <w:t>,</w:t>
      </w:r>
      <w:r w:rsidRPr="00022886">
        <w:rPr>
          <w:rStyle w:val="17"/>
          <w:rFonts w:ascii="Book Antiqua" w:eastAsia="Book Antiqua" w:hAnsi="Book Antiqua" w:cs="Book Antiqua"/>
          <w:color w:val="000000" w:themeColor="text1"/>
        </w:rPr>
        <w:t xml:space="preserve"> and </w:t>
      </w:r>
      <w:r w:rsidR="00A25487" w:rsidRPr="00022886">
        <w:rPr>
          <w:rStyle w:val="17"/>
          <w:rFonts w:ascii="Book Antiqua" w:hAnsi="Book Antiqua" w:cs="Book Antiqua"/>
          <w:color w:val="000000" w:themeColor="text1"/>
          <w:lang w:eastAsia="zh-CN"/>
        </w:rPr>
        <w:t xml:space="preserve">this relationship refers to </w:t>
      </w:r>
      <w:r w:rsidRPr="00022886">
        <w:rPr>
          <w:rStyle w:val="17"/>
          <w:rFonts w:ascii="Book Antiqua" w:eastAsia="Book Antiqua" w:hAnsi="Book Antiqua" w:cs="Book Antiqua"/>
          <w:color w:val="000000" w:themeColor="text1"/>
        </w:rPr>
        <w:t>the immune system. In human</w:t>
      </w:r>
      <w:r w:rsidR="00560477"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studies have elaborated changes in the types of gut microbiota, and animal and cell experiments have further elaborated the possible mechanisms by which gut microbiota affects CRC. In Wong </w:t>
      </w:r>
      <w:r w:rsidR="003E7372" w:rsidRPr="00022886">
        <w:rPr>
          <w:rStyle w:val="17"/>
          <w:rFonts w:ascii="Book Antiqua" w:eastAsia="Book Antiqua" w:hAnsi="Book Antiqua" w:cs="Book Antiqua"/>
          <w:i/>
          <w:iCs/>
          <w:color w:val="000000" w:themeColor="text1"/>
        </w:rPr>
        <w:t>et al</w:t>
      </w:r>
      <w:r w:rsidRPr="00022886">
        <w:rPr>
          <w:rStyle w:val="17"/>
          <w:rFonts w:ascii="Book Antiqua" w:eastAsia="Book Antiqua" w:hAnsi="Book Antiqua" w:cs="Book Antiqua"/>
          <w:color w:val="000000" w:themeColor="text1"/>
        </w:rPr>
        <w:t>’s</w:t>
      </w:r>
      <w:r w:rsidR="003E7372" w:rsidRPr="00022886">
        <w:rPr>
          <w:rStyle w:val="17"/>
          <w:rFonts w:ascii="Book Antiqua" w:eastAsia="Book Antiqua" w:hAnsi="Book Antiqua" w:cs="Book Antiqua"/>
          <w:color w:val="000000" w:themeColor="text1"/>
          <w:vertAlign w:val="superscript"/>
        </w:rPr>
        <w:t>[55]</w:t>
      </w:r>
      <w:r w:rsidRPr="00022886">
        <w:rPr>
          <w:rStyle w:val="17"/>
          <w:rFonts w:ascii="Book Antiqua" w:eastAsia="Book Antiqua" w:hAnsi="Book Antiqua" w:cs="Book Antiqua"/>
          <w:color w:val="000000" w:themeColor="text1"/>
        </w:rPr>
        <w:t xml:space="preserve"> revi</w:t>
      </w:r>
      <w:r w:rsidRPr="00022886">
        <w:rPr>
          <w:rFonts w:ascii="Book Antiqua" w:eastAsia="Book Antiqua" w:hAnsi="Book Antiqua" w:cs="Book Antiqua"/>
          <w:color w:val="000000" w:themeColor="text1"/>
        </w:rPr>
        <w:t>e</w:t>
      </w:r>
      <w:r w:rsidRPr="00022886">
        <w:rPr>
          <w:rStyle w:val="17"/>
          <w:rFonts w:ascii="Book Antiqua" w:eastAsia="Book Antiqua" w:hAnsi="Book Antiqua" w:cs="Book Antiqua"/>
          <w:color w:val="000000" w:themeColor="text1"/>
        </w:rPr>
        <w:t xml:space="preserve">w, the gut microbiota is thought to influence colorectal carcinogenesis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microbial-derived factors such as metabolites or genotoxins, promotion of cancer</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or proliferating as opportunistic microorganisms in the tumor-associated microenvironment and the activation of procarcinogenic signaling pathways.</w:t>
      </w:r>
    </w:p>
    <w:p w14:paraId="116EDD65" w14:textId="77777777" w:rsidR="00A77B3E" w:rsidRPr="00022886" w:rsidRDefault="00A77B3E" w:rsidP="00022886">
      <w:pPr>
        <w:snapToGrid w:val="0"/>
        <w:spacing w:line="360" w:lineRule="auto"/>
        <w:jc w:val="both"/>
        <w:rPr>
          <w:rFonts w:ascii="Book Antiqua" w:hAnsi="Book Antiqua"/>
          <w:color w:val="000000" w:themeColor="text1"/>
        </w:rPr>
      </w:pPr>
    </w:p>
    <w:p w14:paraId="65302B87" w14:textId="4E4F20A2" w:rsidR="00A77B3E" w:rsidRPr="00022886" w:rsidRDefault="00E076B9" w:rsidP="00022886">
      <w:pPr>
        <w:snapToGrid w:val="0"/>
        <w:spacing w:line="360" w:lineRule="auto"/>
        <w:jc w:val="both"/>
        <w:rPr>
          <w:rFonts w:ascii="Book Antiqua" w:hAnsi="Book Antiqua"/>
          <w:i/>
          <w:iCs/>
          <w:color w:val="000000" w:themeColor="text1"/>
        </w:rPr>
      </w:pPr>
      <w:r>
        <w:rPr>
          <w:rStyle w:val="17"/>
          <w:rFonts w:ascii="Book Antiqua" w:eastAsia="Book Antiqua" w:hAnsi="Book Antiqua" w:cs="Book Antiqua"/>
          <w:b/>
          <w:bCs/>
          <w:i/>
          <w:iCs/>
          <w:color w:val="000000" w:themeColor="text1"/>
        </w:rPr>
        <w:t>C</w:t>
      </w:r>
      <w:r w:rsidR="0037144A" w:rsidRPr="00022886">
        <w:rPr>
          <w:rStyle w:val="17"/>
          <w:rFonts w:ascii="Book Antiqua" w:eastAsia="Book Antiqua" w:hAnsi="Book Antiqua" w:cs="Book Antiqua"/>
          <w:b/>
          <w:bCs/>
          <w:i/>
          <w:iCs/>
          <w:color w:val="000000" w:themeColor="text1"/>
        </w:rPr>
        <w:t>hanges in different gut microbiota by metformin at different stages of CRC</w:t>
      </w:r>
    </w:p>
    <w:p w14:paraId="0402D0F5" w14:textId="4CA3BD52"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As we described before, the changes in the gut microbiota are inconsistent at different stages of development of CRC. According to the interaction between metformin and gut microbiota, does metformin mediate the changes of different gut microbiota at different stages of the development of CRC?</w:t>
      </w:r>
    </w:p>
    <w:p w14:paraId="7B170497" w14:textId="70E5FA98"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Based on the eighth Union for International Cancer Control T</w:t>
      </w:r>
      <w:r w:rsidR="00560477" w:rsidRPr="00022886">
        <w:rPr>
          <w:rStyle w:val="17"/>
          <w:rFonts w:ascii="Book Antiqua" w:eastAsia="Book Antiqua" w:hAnsi="Book Antiqua" w:cs="Book Antiqua"/>
          <w:color w:val="000000" w:themeColor="text1"/>
        </w:rPr>
        <w:t xml:space="preserve">umor </w:t>
      </w:r>
      <w:r w:rsidRPr="00022886">
        <w:rPr>
          <w:rStyle w:val="17"/>
          <w:rFonts w:ascii="Book Antiqua" w:eastAsia="Book Antiqua" w:hAnsi="Book Antiqua" w:cs="Book Antiqua"/>
          <w:color w:val="000000" w:themeColor="text1"/>
        </w:rPr>
        <w:t>N</w:t>
      </w:r>
      <w:r w:rsidR="00560477" w:rsidRPr="00022886">
        <w:rPr>
          <w:rStyle w:val="17"/>
          <w:rFonts w:ascii="Book Antiqua" w:eastAsia="Book Antiqua" w:hAnsi="Book Antiqua" w:cs="Book Antiqua"/>
          <w:color w:val="000000" w:themeColor="text1"/>
        </w:rPr>
        <w:t xml:space="preserve">ode </w:t>
      </w:r>
      <w:r w:rsidRPr="00022886">
        <w:rPr>
          <w:rStyle w:val="17"/>
          <w:rFonts w:ascii="Book Antiqua" w:eastAsia="Book Antiqua" w:hAnsi="Book Antiqua" w:cs="Book Antiqua"/>
          <w:color w:val="000000" w:themeColor="text1"/>
        </w:rPr>
        <w:t>M</w:t>
      </w:r>
      <w:r w:rsidR="00560477" w:rsidRPr="00022886">
        <w:rPr>
          <w:rStyle w:val="17"/>
          <w:rFonts w:ascii="Book Antiqua" w:eastAsia="Book Antiqua" w:hAnsi="Book Antiqua" w:cs="Book Antiqua"/>
          <w:color w:val="000000" w:themeColor="text1"/>
        </w:rPr>
        <w:t>etastasis</w:t>
      </w:r>
      <w:r w:rsidRPr="00022886">
        <w:rPr>
          <w:rStyle w:val="17"/>
          <w:rFonts w:ascii="Book Antiqua" w:eastAsia="Book Antiqua" w:hAnsi="Book Antiqua" w:cs="Book Antiqua"/>
          <w:color w:val="000000" w:themeColor="text1"/>
        </w:rPr>
        <w:t xml:space="preserve"> Classification of Malignant Tumors, at</w:t>
      </w:r>
      <w:r w:rsidR="00560477" w:rsidRPr="00022886">
        <w:rPr>
          <w:rStyle w:val="17"/>
          <w:rFonts w:ascii="Book Antiqua" w:eastAsia="Book Antiqua" w:hAnsi="Book Antiqua" w:cs="Book Antiqua"/>
          <w:color w:val="000000" w:themeColor="text1"/>
        </w:rPr>
        <w:t xml:space="preserve"> the</w:t>
      </w:r>
      <w:r w:rsidRPr="00022886">
        <w:rPr>
          <w:rStyle w:val="17"/>
          <w:rFonts w:ascii="Book Antiqua" w:eastAsia="Book Antiqua" w:hAnsi="Book Antiqua" w:cs="Book Antiqua"/>
          <w:color w:val="000000" w:themeColor="text1"/>
        </w:rPr>
        <w:t xml:space="preserve"> phylum level in stage 0/pTis, the enriched bacteria are mainly </w:t>
      </w:r>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rPr>
        <w:t xml:space="preserve"> accompanied by a certain amount of </w:t>
      </w:r>
      <w:r w:rsidRPr="00022886">
        <w:rPr>
          <w:rStyle w:val="17"/>
          <w:rFonts w:ascii="Book Antiqua" w:eastAsia="Book Antiqua" w:hAnsi="Book Antiqua" w:cs="Book Antiqua"/>
          <w:i/>
          <w:iCs/>
          <w:color w:val="000000" w:themeColor="text1"/>
        </w:rPr>
        <w:t>Proteobacteria</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Firmicutes</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Fusobacteria.</w:t>
      </w:r>
      <w:r w:rsidRPr="00022886">
        <w:rPr>
          <w:rStyle w:val="17"/>
          <w:rFonts w:ascii="Book Antiqua" w:eastAsia="Book Antiqua" w:hAnsi="Book Antiqua" w:cs="Book Antiqua"/>
          <w:color w:val="000000" w:themeColor="text1"/>
        </w:rPr>
        <w:t xml:space="preserve"> In stage SI/II, the bacteria that are enriched are </w:t>
      </w:r>
      <w:r w:rsidRPr="00022886">
        <w:rPr>
          <w:rStyle w:val="17"/>
          <w:rFonts w:ascii="Book Antiqua" w:eastAsia="Book Antiqua" w:hAnsi="Book Antiqua" w:cs="Book Antiqua"/>
          <w:i/>
          <w:iCs/>
          <w:color w:val="000000" w:themeColor="text1"/>
        </w:rPr>
        <w:t>Proteobacteri</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Fusobacteria</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and they show roughly the same abundance. In the stage SIII/IV, the enrichment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is more obvious. </w:t>
      </w:r>
      <w:r w:rsidRPr="00022886">
        <w:rPr>
          <w:rStyle w:val="17"/>
          <w:rFonts w:ascii="Book Antiqua" w:eastAsia="Book Antiqua" w:hAnsi="Book Antiqua" w:cs="Book Antiqua"/>
          <w:i/>
          <w:iCs/>
          <w:color w:val="000000" w:themeColor="text1"/>
        </w:rPr>
        <w:t>Proteobacteri</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Actinobacteria</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Fusobacteria</w:t>
      </w:r>
      <w:r w:rsidRPr="00022886">
        <w:rPr>
          <w:rStyle w:val="17"/>
          <w:rFonts w:ascii="Book Antiqua" w:eastAsia="Book Antiqua" w:hAnsi="Book Antiqua" w:cs="Book Antiqua"/>
          <w:color w:val="000000" w:themeColor="text1"/>
        </w:rPr>
        <w:t xml:space="preserve"> are also present, but their abundance is not very high and is roughly equal</w:t>
      </w:r>
      <w:r w:rsidRPr="00022886">
        <w:rPr>
          <w:rStyle w:val="17"/>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3D1820E6" w14:textId="46523AA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In a nonblinded, one-armed intervention study, the relative abundance of 11 bacterial genera significantly changed during metformin intervention but returned to baseline levels after treatment cessation</w:t>
      </w:r>
      <w:r w:rsidRPr="00022886">
        <w:rPr>
          <w:rStyle w:val="17"/>
          <w:rFonts w:ascii="Book Antiqua" w:eastAsia="Book Antiqua" w:hAnsi="Book Antiqua" w:cs="Book Antiqua"/>
          <w:color w:val="000000" w:themeColor="text1"/>
          <w:vertAlign w:val="superscript"/>
        </w:rPr>
        <w:t>[32]</w:t>
      </w:r>
      <w:r w:rsidRPr="00022886">
        <w:rPr>
          <w:rStyle w:val="17"/>
          <w:rFonts w:ascii="Book Antiqua" w:eastAsia="Book Antiqua" w:hAnsi="Book Antiqua" w:cs="Book Antiqua"/>
          <w:color w:val="000000" w:themeColor="text1"/>
        </w:rPr>
        <w:t>, which demonstrate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that the effect</w:t>
      </w:r>
      <w:r w:rsidR="00CD3F85"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metformin on the gut microbiota </w:t>
      </w:r>
      <w:r w:rsidR="00CD3F85" w:rsidRPr="00022886">
        <w:rPr>
          <w:rStyle w:val="17"/>
          <w:rFonts w:ascii="Book Antiqua" w:hAnsi="Book Antiqua" w:cs="Book Antiqua"/>
          <w:color w:val="000000" w:themeColor="text1"/>
          <w:lang w:eastAsia="zh-CN"/>
        </w:rPr>
        <w:t>are transient</w:t>
      </w:r>
      <w:r w:rsidRPr="00022886">
        <w:rPr>
          <w:rStyle w:val="17"/>
          <w:rFonts w:ascii="Book Antiqua" w:eastAsia="Book Antiqua" w:hAnsi="Book Antiqua" w:cs="Book Antiqua"/>
          <w:color w:val="000000" w:themeColor="text1"/>
        </w:rPr>
        <w:t xml:space="preserve">. </w:t>
      </w:r>
      <w:r w:rsidR="00104D4C" w:rsidRPr="00022886">
        <w:rPr>
          <w:rStyle w:val="17"/>
          <w:rFonts w:ascii="Book Antiqua" w:hAnsi="Book Antiqua" w:cs="Book Antiqua"/>
          <w:color w:val="000000" w:themeColor="text1"/>
          <w:lang w:eastAsia="zh-CN"/>
        </w:rPr>
        <w:t>However, f</w:t>
      </w:r>
      <w:r w:rsidRPr="00022886">
        <w:rPr>
          <w:rStyle w:val="17"/>
          <w:rFonts w:ascii="Book Antiqua" w:eastAsia="Book Antiqua" w:hAnsi="Book Antiqua" w:cs="Book Antiqua"/>
          <w:color w:val="000000" w:themeColor="text1"/>
        </w:rPr>
        <w:t xml:space="preserve">or patients with T2DM, this condition is </w:t>
      </w:r>
      <w:r w:rsidR="00104D4C" w:rsidRPr="00022886">
        <w:rPr>
          <w:rStyle w:val="17"/>
          <w:rFonts w:ascii="Book Antiqua" w:eastAsia="Book Antiqua" w:hAnsi="Book Antiqua" w:cs="Book Antiqua"/>
          <w:color w:val="000000" w:themeColor="text1"/>
        </w:rPr>
        <w:t>nothing to worry about</w:t>
      </w:r>
      <w:r w:rsidRPr="00022886">
        <w:rPr>
          <w:rStyle w:val="17"/>
          <w:rFonts w:ascii="Book Antiqua" w:eastAsia="Book Antiqua" w:hAnsi="Book Antiqua" w:cs="Book Antiqua"/>
          <w:color w:val="000000" w:themeColor="text1"/>
        </w:rPr>
        <w:t xml:space="preserve"> because </w:t>
      </w:r>
      <w:r w:rsidR="005034FD" w:rsidRPr="00022886">
        <w:rPr>
          <w:rStyle w:val="17"/>
          <w:rFonts w:ascii="Book Antiqua" w:hAnsi="Book Antiqua" w:cs="Book Antiqua"/>
          <w:color w:val="000000" w:themeColor="text1"/>
          <w:lang w:eastAsia="zh-CN"/>
        </w:rPr>
        <w:t>they</w:t>
      </w:r>
      <w:r w:rsidRPr="00022886">
        <w:rPr>
          <w:rStyle w:val="17"/>
          <w:rFonts w:ascii="Book Antiqua" w:eastAsia="Book Antiqua" w:hAnsi="Book Antiqua" w:cs="Book Antiqua"/>
          <w:color w:val="000000" w:themeColor="text1"/>
        </w:rPr>
        <w:t xml:space="preserve"> require long-term medication. Moreover, there was a significant decrease of the phylum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of the ratio of </w:t>
      </w:r>
      <w:r w:rsidRPr="00022886">
        <w:rPr>
          <w:rStyle w:val="17"/>
          <w:rFonts w:ascii="Book Antiqua" w:eastAsia="Book Antiqua" w:hAnsi="Book Antiqua" w:cs="Book Antiqua"/>
          <w:i/>
          <w:iCs/>
          <w:color w:val="000000" w:themeColor="text1"/>
        </w:rPr>
        <w:t xml:space="preserve">Firmicutes </w:t>
      </w:r>
      <w:r w:rsidR="00560477" w:rsidRPr="00022886">
        <w:rPr>
          <w:rStyle w:val="17"/>
          <w:rFonts w:ascii="Book Antiqua" w:eastAsia="Book Antiqua" w:hAnsi="Book Antiqua" w:cs="Book Antiqua"/>
          <w:color w:val="000000" w:themeColor="text1"/>
        </w:rPr>
        <w:t xml:space="preserve">to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after taking metformin</w:t>
      </w:r>
      <w:r w:rsidRPr="00022886">
        <w:rPr>
          <w:rStyle w:val="17"/>
          <w:rFonts w:ascii="Book Antiqua" w:eastAsia="Book Antiqua" w:hAnsi="Book Antiqua" w:cs="Book Antiqua"/>
          <w:color w:val="000000" w:themeColor="text1"/>
          <w:vertAlign w:val="superscript"/>
        </w:rPr>
        <w:t>[39,5</w:t>
      </w:r>
      <w:r w:rsidR="009D6F1D"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 other result of the microbiome analyses indicated a shift in the bacteria</w:t>
      </w:r>
      <w:r w:rsidR="00560477" w:rsidRPr="00022886">
        <w:rPr>
          <w:rStyle w:val="17"/>
          <w:rFonts w:ascii="Book Antiqua" w:eastAsia="Book Antiqua" w:hAnsi="Book Antiqua" w:cs="Book Antiqua"/>
          <w:color w:val="000000" w:themeColor="text1"/>
        </w:rPr>
        <w:t>l</w:t>
      </w:r>
      <w:r w:rsidRPr="00022886">
        <w:rPr>
          <w:rStyle w:val="17"/>
          <w:rFonts w:ascii="Book Antiqua" w:eastAsia="Book Antiqua" w:hAnsi="Book Antiqua" w:cs="Book Antiqua"/>
          <w:color w:val="000000" w:themeColor="text1"/>
        </w:rPr>
        <w:t xml:space="preserve"> distribution in fish exposed to metformin, leading to an increase of </w:t>
      </w:r>
      <w:r w:rsidRPr="00022886">
        <w:rPr>
          <w:rStyle w:val="17"/>
          <w:rFonts w:ascii="Book Antiqua" w:eastAsia="Book Antiqua" w:hAnsi="Book Antiqua" w:cs="Book Antiqua"/>
          <w:i/>
          <w:iCs/>
          <w:color w:val="000000" w:themeColor="text1"/>
        </w:rPr>
        <w:t xml:space="preserve">Proteobacteria </w:t>
      </w:r>
      <w:r w:rsidRPr="00022886">
        <w:rPr>
          <w:rStyle w:val="17"/>
          <w:rFonts w:ascii="Book Antiqua" w:eastAsia="Book Antiqua" w:hAnsi="Book Antiqua" w:cs="Book Antiqua"/>
          <w:color w:val="000000" w:themeColor="text1"/>
        </w:rPr>
        <w:t xml:space="preserve">and a reduction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vertAlign w:val="superscript"/>
        </w:rPr>
        <w:t>[5</w:t>
      </w:r>
      <w:r w:rsidR="009D6F1D"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Compared with the previous data, metformin</w:t>
      </w:r>
      <w:r w:rsidR="00560477" w:rsidRPr="00022886">
        <w:rPr>
          <w:rStyle w:val="17"/>
          <w:rFonts w:ascii="Book Antiqua" w:eastAsia="Book Antiqua" w:hAnsi="Book Antiqua" w:cs="Book Antiqua"/>
          <w:color w:val="000000" w:themeColor="text1"/>
        </w:rPr>
        <w:t xml:space="preserve"> use</w:t>
      </w:r>
      <w:r w:rsidRPr="00022886">
        <w:rPr>
          <w:rStyle w:val="17"/>
          <w:rFonts w:ascii="Book Antiqua" w:eastAsia="Book Antiqua" w:hAnsi="Book Antiqua" w:cs="Book Antiqua"/>
          <w:color w:val="000000" w:themeColor="text1"/>
        </w:rPr>
        <w:t xml:space="preserve"> from intramucosal cancer to advanced stage is likely to mediate its anticancer effect by provoking different gut microbiota. In stage 0/pTis, </w:t>
      </w:r>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rPr>
        <w:t xml:space="preserve"> may be the main target of the action of metformin, which is specifically manifested by attenuating its abundance. In stage SI/II and SIII/IV, the decrease of the phylum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of the ratio of </w:t>
      </w:r>
      <w:r w:rsidRPr="00022886">
        <w:rPr>
          <w:rStyle w:val="17"/>
          <w:rFonts w:ascii="Book Antiqua" w:eastAsia="Book Antiqua" w:hAnsi="Book Antiqua" w:cs="Book Antiqua"/>
          <w:i/>
          <w:iCs/>
          <w:color w:val="000000" w:themeColor="text1"/>
        </w:rPr>
        <w:t>Firmicutes</w:t>
      </w:r>
      <w:r w:rsidR="00560477" w:rsidRPr="00022886">
        <w:rPr>
          <w:rStyle w:val="17"/>
          <w:rFonts w:ascii="Book Antiqua" w:eastAsia="Book Antiqua" w:hAnsi="Book Antiqua" w:cs="Book Antiqua"/>
          <w:color w:val="000000" w:themeColor="text1"/>
        </w:rPr>
        <w:t xml:space="preserve"> to</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may be the main function of metformin. Of course, these processes may also be accompanied by the regulation of other flora. Table 3</w:t>
      </w:r>
      <w:r w:rsidRPr="00022886">
        <w:rPr>
          <w:rStyle w:val="17"/>
          <w:rFonts w:ascii="Book Antiqua" w:eastAsia="Book Antiqua" w:hAnsi="Book Antiqua" w:cs="Book Antiqua"/>
          <w:b/>
          <w:bCs/>
          <w:color w:val="000000" w:themeColor="text1"/>
        </w:rPr>
        <w:t xml:space="preserve"> </w:t>
      </w:r>
      <w:r w:rsidRPr="00022886">
        <w:rPr>
          <w:rStyle w:val="17"/>
          <w:rFonts w:ascii="Book Antiqua" w:eastAsia="Book Antiqua" w:hAnsi="Book Antiqua" w:cs="Book Antiqua"/>
          <w:color w:val="000000" w:themeColor="text1"/>
        </w:rPr>
        <w:t>details the changes. Therefore, the use of metformin to interfere with different types of gut microbiota at different stages of the development of CRC may be a means to improve the survival rate and prognosis of CRC in the future.</w:t>
      </w:r>
    </w:p>
    <w:p w14:paraId="61B2DDC3" w14:textId="77777777" w:rsidR="00A77B3E" w:rsidRPr="00022886" w:rsidRDefault="00A77B3E" w:rsidP="00022886">
      <w:pPr>
        <w:snapToGrid w:val="0"/>
        <w:spacing w:line="360" w:lineRule="auto"/>
        <w:jc w:val="both"/>
        <w:rPr>
          <w:rFonts w:ascii="Book Antiqua" w:hAnsi="Book Antiqua"/>
          <w:color w:val="000000" w:themeColor="text1"/>
        </w:rPr>
      </w:pPr>
    </w:p>
    <w:p w14:paraId="25F26340" w14:textId="21F158E9"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Therapeutic effectiveness of metformin and changes in gut microbiome in recurrent CRC</w:t>
      </w:r>
    </w:p>
    <w:p w14:paraId="5ED646D2" w14:textId="751EB983"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Patients with stage III colon cancer have a risk of recurrence ranging between 15% and 50%</w:t>
      </w:r>
      <w:r w:rsidRPr="00022886">
        <w:rPr>
          <w:rStyle w:val="17"/>
          <w:rFonts w:ascii="Book Antiqua" w:eastAsia="Book Antiqua" w:hAnsi="Book Antiqua" w:cs="Book Antiqua"/>
          <w:color w:val="000000" w:themeColor="text1"/>
          <w:vertAlign w:val="superscript"/>
        </w:rPr>
        <w:t>[</w:t>
      </w:r>
      <w:r w:rsidR="009D6F1D" w:rsidRPr="00022886">
        <w:rPr>
          <w:rStyle w:val="17"/>
          <w:rFonts w:ascii="Book Antiqua" w:eastAsia="Book Antiqua" w:hAnsi="Book Antiqua" w:cs="Book Antiqua"/>
          <w:color w:val="000000" w:themeColor="text1"/>
          <w:vertAlign w:val="superscript"/>
        </w:rPr>
        <w:t>58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Interestingly, the administration of metformin is associated with decreased recurrence of carcinoma</w:t>
      </w:r>
      <w:r w:rsidRPr="00022886">
        <w:rPr>
          <w:rStyle w:val="17"/>
          <w:rFonts w:ascii="Book Antiqua" w:eastAsia="Book Antiqua" w:hAnsi="Book Antiqua" w:cs="Book Antiqua"/>
          <w:color w:val="000000" w:themeColor="text1"/>
          <w:vertAlign w:val="superscript"/>
        </w:rPr>
        <w:t>[</w:t>
      </w:r>
      <w:r w:rsidR="009D6F1D" w:rsidRPr="00022886">
        <w:rPr>
          <w:rStyle w:val="17"/>
          <w:rFonts w:ascii="Book Antiqua" w:eastAsia="Book Antiqua" w:hAnsi="Book Antiqua" w:cs="Book Antiqua"/>
          <w:color w:val="000000" w:themeColor="text1"/>
          <w:vertAlign w:val="superscript"/>
        </w:rPr>
        <w:t>59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covering the colorectal adenoma (hazard ratio 0.572, 95%</w:t>
      </w:r>
      <w:r w:rsidR="009D6F1D" w:rsidRPr="00022886">
        <w:rPr>
          <w:rStyle w:val="17"/>
          <w:rFonts w:ascii="Book Antiqua" w:eastAsia="Book Antiqua" w:hAnsi="Book Antiqua" w:cs="Book Antiqua"/>
          <w:color w:val="000000" w:themeColor="text1"/>
        </w:rPr>
        <w:t xml:space="preserve">CI </w:t>
      </w:r>
      <w:r w:rsidRPr="00022886">
        <w:rPr>
          <w:rStyle w:val="17"/>
          <w:rFonts w:ascii="Book Antiqua" w:eastAsia="Book Antiqua" w:hAnsi="Book Antiqua" w:cs="Book Antiqua"/>
          <w:color w:val="000000" w:themeColor="text1"/>
        </w:rPr>
        <w:t>0.385-0.852) in diabetic patients with previous colorectal adenoma</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5D67C572" w14:textId="68DB5F2E"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So</w:t>
      </w:r>
      <w:r w:rsidR="004C49B4" w:rsidRPr="00022886">
        <w:rPr>
          <w:rStyle w:val="17"/>
          <w:rFonts w:ascii="Book Antiqua" w:eastAsia="Book Antiqua" w:hAnsi="Book Antiqua" w:cs="Book Antiqua"/>
          <w:color w:val="000000" w:themeColor="text1"/>
        </w:rPr>
        <w:t>,</w:t>
      </w:r>
      <w:r w:rsidR="00F47B27" w:rsidRPr="00022886">
        <w:rPr>
          <w:rStyle w:val="17"/>
          <w:rFonts w:ascii="Book Antiqua" w:hAnsi="Book Antiqua" w:cs="Book Antiqua"/>
          <w:color w:val="000000" w:themeColor="text1"/>
          <w:lang w:eastAsia="zh-CN"/>
        </w:rPr>
        <w:t xml:space="preserve"> how does the gut microbiota influence CRC recurrence</w:t>
      </w:r>
      <w:r w:rsidRPr="00022886">
        <w:rPr>
          <w:rStyle w:val="17"/>
          <w:rFonts w:ascii="Book Antiqua" w:eastAsia="Book Antiqua" w:hAnsi="Book Antiqua" w:cs="Book Antiqua"/>
          <w:color w:val="000000" w:themeColor="text1"/>
        </w:rPr>
        <w:t>? A recent study show</w:t>
      </w:r>
      <w:r w:rsidR="00CA17DF" w:rsidRPr="00022886">
        <w:rPr>
          <w:rStyle w:val="17"/>
          <w:rFonts w:ascii="Book Antiqua" w:eastAsia="Book Antiqua" w:hAnsi="Book Antiqua" w:cs="Book Antiqua"/>
          <w:color w:val="000000" w:themeColor="text1"/>
        </w:rPr>
        <w:t>ed</w:t>
      </w:r>
      <w:r w:rsidRPr="00022886">
        <w:rPr>
          <w:rStyle w:val="17"/>
          <w:rFonts w:ascii="Book Antiqua" w:eastAsia="Book Antiqua" w:hAnsi="Book Antiqua" w:cs="Book Antiqua"/>
          <w:color w:val="000000" w:themeColor="text1"/>
        </w:rPr>
        <w:t xml:space="preserve"> that higher fear of cancer recurrence was associated with lower relative abundance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higher relative abundance of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at the phylum level and higher relative abundance of </w:t>
      </w:r>
      <w:r w:rsidRPr="00022886">
        <w:rPr>
          <w:rStyle w:val="17"/>
          <w:rFonts w:ascii="Book Antiqua" w:eastAsia="Book Antiqua" w:hAnsi="Book Antiqua" w:cs="Book Antiqua"/>
          <w:i/>
          <w:iCs/>
          <w:color w:val="000000" w:themeColor="text1"/>
        </w:rPr>
        <w:t>Bacteroides</w:t>
      </w:r>
      <w:r w:rsidRPr="00022886">
        <w:rPr>
          <w:rStyle w:val="17"/>
          <w:rFonts w:ascii="Book Antiqua" w:eastAsia="Book Antiqua" w:hAnsi="Book Antiqua" w:cs="Book Antiqua"/>
          <w:color w:val="000000" w:themeColor="text1"/>
        </w:rPr>
        <w:t xml:space="preserve"> and lower relative abundance of </w:t>
      </w:r>
      <w:r w:rsidRPr="00022886">
        <w:rPr>
          <w:rStyle w:val="17"/>
          <w:rFonts w:ascii="Book Antiqua" w:eastAsia="Book Antiqua" w:hAnsi="Book Antiqua" w:cs="Book Antiqua"/>
          <w:i/>
          <w:iCs/>
          <w:color w:val="000000" w:themeColor="text1"/>
        </w:rPr>
        <w:t>Lachnospiraceae</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Ruminococcus</w:t>
      </w:r>
      <w:r w:rsidRPr="00022886">
        <w:rPr>
          <w:rStyle w:val="17"/>
          <w:rFonts w:ascii="Book Antiqua" w:eastAsia="Book Antiqua" w:hAnsi="Book Antiqua" w:cs="Book Antiqua"/>
          <w:color w:val="000000" w:themeColor="text1"/>
        </w:rPr>
        <w:t xml:space="preserve"> at the genus level. The chemotherapy-induced changes in gut microbiota influence the fear of cancer recurrence</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In addition, colorectal adenoma resection</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g</w:t>
      </w:r>
      <w:r w:rsidR="00CA17DF"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 xml:space="preserve">ve rise to a significant increase of </w:t>
      </w:r>
      <w:r w:rsidRPr="00022886">
        <w:rPr>
          <w:rStyle w:val="17"/>
          <w:rFonts w:ascii="Book Antiqua" w:eastAsia="Book Antiqua" w:hAnsi="Book Antiqua" w:cs="Book Antiqua"/>
          <w:i/>
          <w:iCs/>
          <w:color w:val="000000" w:themeColor="text1"/>
        </w:rPr>
        <w:t>Parabacteroides</w:t>
      </w:r>
      <w:r w:rsidR="00CA17DF" w:rsidRPr="00022886">
        <w:rPr>
          <w:rStyle w:val="17"/>
          <w:rFonts w:ascii="Book Antiqua" w:eastAsia="Book Antiqua" w:hAnsi="Book Antiqua" w:cs="Book Antiqua"/>
          <w:i/>
          <w:iCs/>
          <w:color w:val="000000" w:themeColor="text1"/>
        </w:rPr>
        <w:t xml:space="preserve"> </w:t>
      </w:r>
      <w:r w:rsidR="00CA17DF" w:rsidRPr="00022886">
        <w:rPr>
          <w:rStyle w:val="17"/>
          <w:rFonts w:ascii="Book Antiqua" w:eastAsia="Book Antiqua" w:hAnsi="Book Antiqua" w:cs="Book Antiqua"/>
          <w:color w:val="000000" w:themeColor="text1"/>
        </w:rPr>
        <w:t>postoperatively</w:t>
      </w:r>
      <w:r w:rsidRPr="00022886">
        <w:rPr>
          <w:rStyle w:val="17"/>
          <w:rFonts w:ascii="Book Antiqua" w:eastAsia="Book Antiqua" w:hAnsi="Book Antiqua" w:cs="Book Antiqua"/>
          <w:color w:val="000000" w:themeColor="text1"/>
        </w:rPr>
        <w:t xml:space="preserve">. The microbiota signature of </w:t>
      </w:r>
      <w:r w:rsidRPr="00022886">
        <w:rPr>
          <w:rStyle w:val="17"/>
          <w:rFonts w:ascii="Book Antiqua" w:eastAsia="Book Antiqua" w:hAnsi="Book Antiqua" w:cs="Book Antiqua"/>
          <w:i/>
          <w:iCs/>
          <w:color w:val="000000" w:themeColor="text1"/>
        </w:rPr>
        <w:t>Parabacteroides</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Streptococcus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Ruminococcus</w:t>
      </w:r>
      <w:r w:rsidRPr="00022886">
        <w:rPr>
          <w:rStyle w:val="17"/>
          <w:rFonts w:ascii="Book Antiqua" w:eastAsia="Book Antiqua" w:hAnsi="Book Antiqua" w:cs="Book Antiqua"/>
          <w:color w:val="000000" w:themeColor="text1"/>
        </w:rPr>
        <w:t xml:space="preserve"> showed an optimal discriminating performance of postoperative status</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These changes suggest</w:t>
      </w:r>
      <w:r w:rsidR="00CA17DF" w:rsidRPr="00022886">
        <w:rPr>
          <w:rStyle w:val="17"/>
          <w:rFonts w:ascii="Book Antiqua" w:eastAsia="Book Antiqua" w:hAnsi="Book Antiqua" w:cs="Book Antiqua"/>
          <w:color w:val="000000" w:themeColor="text1"/>
        </w:rPr>
        <w:t>ed</w:t>
      </w:r>
      <w:r w:rsidRPr="00022886">
        <w:rPr>
          <w:rStyle w:val="17"/>
          <w:rFonts w:ascii="Book Antiqua" w:eastAsia="Book Antiqua" w:hAnsi="Book Antiqua" w:cs="Book Antiqua"/>
          <w:color w:val="000000" w:themeColor="text1"/>
        </w:rPr>
        <w:t xml:space="preserve"> that gut microbiota may be used in the future to prevent postoperative recurrence of CRC. Finally, it has been stressed that the intervention of metformin can directly affect the gut microbiota profile. In other words, metformin may inhibit the recurrence of CRC by changing the abundance structure of the corresponding gut microbiota.</w:t>
      </w:r>
    </w:p>
    <w:p w14:paraId="710E9A7A" w14:textId="0D12EB2B"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The recurrence of CRC </w:t>
      </w:r>
      <w:r w:rsidR="004C49B4"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resistant to routine chemotherapy and thought to be due to the enrichment of cancer stem cells. It has been reported that long term treatment of metformin impedes development of chemoresistance by regulating cancer stem cell differentiation in cancer cells</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Combination metformin with chemotherapeutics showed an overall modest but intriguing activity in patients with refractory CRC</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4</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and a synergistic inhibitory cytotoxicity in human CRC cells</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5</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Moreover, metformin can act as an alternative radiosensitizing agent to 5-fluorouracil during neoadjuvant treatment for rectal cancer</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In addition, a large number of studies have confirmed that metformin, as a cancer stem cell-targeting agent in ovarian cancer, has a direct inhibitory effect on cancer stem cells</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 metformin intervention reduced expression of cancer stem cell marker</w:t>
      </w:r>
      <w:r w:rsidR="00CA17DF"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and stemness</w:t>
      </w:r>
      <w:r w:rsidR="00CA17DF"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related gene</w:t>
      </w:r>
      <w:r w:rsidR="00CA17DF"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in primary oral cancer cells</w:t>
      </w:r>
      <w:r w:rsidRPr="00022886">
        <w:rPr>
          <w:rStyle w:val="17"/>
          <w:rFonts w:ascii="Book Antiqua" w:eastAsia="Book Antiqua" w:hAnsi="Book Antiqua" w:cs="Book Antiqua"/>
          <w:color w:val="000000" w:themeColor="text1"/>
          <w:vertAlign w:val="superscript"/>
        </w:rPr>
        <w:t>[</w:t>
      </w:r>
      <w:r w:rsidR="009D6F1D" w:rsidRPr="00022886">
        <w:rPr>
          <w:rStyle w:val="17"/>
          <w:rFonts w:ascii="Book Antiqua" w:eastAsia="Book Antiqua" w:hAnsi="Book Antiqua" w:cs="Book Antiqua"/>
          <w:color w:val="000000" w:themeColor="text1"/>
          <w:vertAlign w:val="superscript"/>
        </w:rPr>
        <w:t>68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58492205" w14:textId="5B9FA4F0"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Interes</w:t>
      </w:r>
      <w:r w:rsidR="00AA1A41"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ingly, microbiota also ha</w:t>
      </w:r>
      <w:r w:rsidR="00CA17DF" w:rsidRPr="00022886">
        <w:rPr>
          <w:rStyle w:val="17"/>
          <w:rFonts w:ascii="Book Antiqua" w:eastAsia="Book Antiqua" w:hAnsi="Book Antiqua" w:cs="Book Antiqua"/>
          <w:color w:val="000000" w:themeColor="text1"/>
        </w:rPr>
        <w:t>ve</w:t>
      </w:r>
      <w:r w:rsidRPr="00022886">
        <w:rPr>
          <w:rStyle w:val="17"/>
          <w:rFonts w:ascii="Book Antiqua" w:eastAsia="Book Antiqua" w:hAnsi="Book Antiqua" w:cs="Book Antiqua"/>
          <w:color w:val="000000" w:themeColor="text1"/>
        </w:rPr>
        <w:t xml:space="preserve"> a substantial role in the effectiveness of chemotherapy, chemoresistance</w:t>
      </w:r>
      <w:r w:rsidR="00CA17DF"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related side effects</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69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For instance, the presence of specific bacterial species such as </w:t>
      </w:r>
      <w:r w:rsidRPr="00022886">
        <w:rPr>
          <w:rStyle w:val="17"/>
          <w:rFonts w:ascii="Book Antiqua" w:eastAsia="Book Antiqua" w:hAnsi="Book Antiqua" w:cs="Book Antiqua"/>
          <w:i/>
          <w:iCs/>
          <w:color w:val="000000" w:themeColor="text1"/>
        </w:rPr>
        <w:t>Slackia</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Blautia obeum</w:t>
      </w:r>
      <w:r w:rsidRPr="00022886">
        <w:rPr>
          <w:rStyle w:val="17"/>
          <w:rFonts w:ascii="Book Antiqua" w:eastAsia="Book Antiqua" w:hAnsi="Book Antiqua" w:cs="Book Antiqua"/>
          <w:color w:val="000000" w:themeColor="text1"/>
        </w:rPr>
        <w:t xml:space="preserve"> may act as microbial markers associated with drug resistance monitoring</w:t>
      </w:r>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The inhibition of the growth of </w:t>
      </w:r>
      <w:r w:rsidRPr="00022886">
        <w:rPr>
          <w:rStyle w:val="17"/>
          <w:rFonts w:ascii="Book Antiqua" w:eastAsia="Book Antiqua" w:hAnsi="Book Antiqua" w:cs="Book Antiqua"/>
          <w:i/>
          <w:iCs/>
          <w:color w:val="000000" w:themeColor="text1"/>
        </w:rPr>
        <w:t>F. nucleatum</w:t>
      </w:r>
      <w:r w:rsidRPr="00022886">
        <w:rPr>
          <w:rStyle w:val="17"/>
          <w:rFonts w:ascii="Book Antiqua" w:eastAsia="Book Antiqua" w:hAnsi="Book Antiqua" w:cs="Book Antiqua"/>
          <w:color w:val="000000" w:themeColor="text1"/>
        </w:rPr>
        <w:t xml:space="preserve"> significantly augments the efficiency of first-line chemotherapy treatments of CRC</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71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In addition, chemotherapy-induced changes in gut microbiota impact chemotherapy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influencing fear of cancer recurrence</w:t>
      </w:r>
      <w:r w:rsidRPr="00022886">
        <w:rPr>
          <w:rStyle w:val="17"/>
          <w:rFonts w:ascii="Book Antiqua" w:eastAsia="Book Antiqua" w:hAnsi="Book Antiqua" w:cs="Book Antiqua"/>
          <w:color w:val="000000" w:themeColor="text1"/>
          <w:vertAlign w:val="superscript"/>
        </w:rPr>
        <w:t>[6</w:t>
      </w:r>
      <w:r w:rsidR="00AA1A41"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Moreover, in terms of cancer stem cells, gut microbiota regulate tumor metastasis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impacting circ</w:t>
      </w:r>
      <w:r w:rsidR="00CA17DF" w:rsidRPr="00022886">
        <w:rPr>
          <w:rStyle w:val="17"/>
          <w:rFonts w:ascii="Book Antiqua" w:eastAsia="Book Antiqua" w:hAnsi="Book Antiqua" w:cs="Book Antiqua"/>
          <w:color w:val="000000" w:themeColor="text1"/>
        </w:rPr>
        <w:t xml:space="preserve">ular </w:t>
      </w:r>
      <w:r w:rsidRPr="00022886">
        <w:rPr>
          <w:rStyle w:val="17"/>
          <w:rFonts w:ascii="Book Antiqua" w:eastAsia="Book Antiqua" w:hAnsi="Book Antiqua" w:cs="Book Antiqua"/>
          <w:color w:val="000000" w:themeColor="text1"/>
        </w:rPr>
        <w:t>RNA expression to regulate levels of corresponding miRNAs</w:t>
      </w:r>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08AB02A5" w14:textId="5C5EE722"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All in all, in </w:t>
      </w:r>
      <w:r w:rsidR="00CA17DF" w:rsidRPr="00022886">
        <w:rPr>
          <w:rStyle w:val="17"/>
          <w:rFonts w:ascii="Book Antiqua" w:eastAsia="Book Antiqua" w:hAnsi="Book Antiqua" w:cs="Book Antiqua"/>
          <w:color w:val="000000" w:themeColor="text1"/>
        </w:rPr>
        <w:t>the</w:t>
      </w:r>
      <w:r w:rsidRPr="00022886">
        <w:rPr>
          <w:rStyle w:val="17"/>
          <w:rFonts w:ascii="Book Antiqua" w:eastAsia="Book Antiqua" w:hAnsi="Book Antiqua" w:cs="Book Antiqua"/>
          <w:color w:val="000000" w:themeColor="text1"/>
        </w:rPr>
        <w:t xml:space="preserve"> recurrence of CRC</w:t>
      </w:r>
      <w:r w:rsidR="00CA17DF" w:rsidRPr="00022886">
        <w:rPr>
          <w:rStyle w:val="17"/>
          <w:rFonts w:ascii="Book Antiqua" w:eastAsia="Book Antiqua" w:hAnsi="Book Antiqua" w:cs="Book Antiqua"/>
          <w:color w:val="000000" w:themeColor="text1"/>
        </w:rPr>
        <w:t xml:space="preserve"> due to </w:t>
      </w:r>
      <w:r w:rsidRPr="00022886">
        <w:rPr>
          <w:rStyle w:val="17"/>
          <w:rFonts w:ascii="Book Antiqua" w:eastAsia="Book Antiqua" w:hAnsi="Book Antiqua" w:cs="Book Antiqua"/>
          <w:color w:val="000000" w:themeColor="text1"/>
        </w:rPr>
        <w:t>both the chemoresistance and the enrichment of cancer stem cells the gut microbiota plays a vital role, which may be one of the reasons why metformin can inhibit the recurrence of CRC</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in T2DM patients.</w:t>
      </w:r>
    </w:p>
    <w:p w14:paraId="23912BD7" w14:textId="77777777" w:rsidR="00A77B3E" w:rsidRPr="00022886" w:rsidRDefault="00A77B3E" w:rsidP="00022886">
      <w:pPr>
        <w:snapToGrid w:val="0"/>
        <w:spacing w:line="360" w:lineRule="auto"/>
        <w:jc w:val="both"/>
        <w:rPr>
          <w:rFonts w:ascii="Book Antiqua" w:hAnsi="Book Antiqua"/>
          <w:color w:val="000000" w:themeColor="text1"/>
        </w:rPr>
      </w:pPr>
    </w:p>
    <w:p w14:paraId="134B9DEA" w14:textId="1509DA04" w:rsidR="00A77B3E" w:rsidRPr="00022886" w:rsidRDefault="00E076B9" w:rsidP="00022886">
      <w:pPr>
        <w:snapToGrid w:val="0"/>
        <w:spacing w:line="360" w:lineRule="auto"/>
        <w:jc w:val="both"/>
        <w:rPr>
          <w:rFonts w:ascii="Book Antiqua" w:hAnsi="Book Antiqua"/>
          <w:i/>
          <w:iCs/>
          <w:color w:val="000000" w:themeColor="text1"/>
        </w:rPr>
      </w:pPr>
      <w:r>
        <w:rPr>
          <w:rStyle w:val="17"/>
          <w:rFonts w:ascii="Book Antiqua" w:eastAsia="Book Antiqua" w:hAnsi="Book Antiqua" w:cs="Book Antiqua"/>
          <w:b/>
          <w:bCs/>
          <w:i/>
          <w:iCs/>
          <w:color w:val="000000" w:themeColor="text1"/>
        </w:rPr>
        <w:t>M</w:t>
      </w:r>
      <w:r w:rsidR="0037144A" w:rsidRPr="00022886">
        <w:rPr>
          <w:rStyle w:val="17"/>
          <w:rFonts w:ascii="Book Antiqua" w:eastAsia="Book Antiqua" w:hAnsi="Book Antiqua" w:cs="Book Antiqua"/>
          <w:b/>
          <w:bCs/>
          <w:i/>
          <w:iCs/>
          <w:color w:val="000000" w:themeColor="text1"/>
        </w:rPr>
        <w:t>etformin-</w:t>
      </w:r>
      <w:r w:rsidR="00AA1A41" w:rsidRPr="00022886">
        <w:rPr>
          <w:rStyle w:val="17"/>
          <w:rFonts w:ascii="Book Antiqua" w:eastAsia="Book Antiqua" w:hAnsi="Book Antiqua" w:cs="Book Antiqua"/>
          <w:b/>
          <w:bCs/>
          <w:i/>
          <w:iCs/>
          <w:color w:val="000000" w:themeColor="text1"/>
        </w:rPr>
        <w:t>g</w:t>
      </w:r>
      <w:r w:rsidR="0037144A" w:rsidRPr="00022886">
        <w:rPr>
          <w:rStyle w:val="17"/>
          <w:rFonts w:ascii="Book Antiqua" w:eastAsia="Book Antiqua" w:hAnsi="Book Antiqua" w:cs="Book Antiqua"/>
          <w:b/>
          <w:bCs/>
          <w:i/>
          <w:iCs/>
          <w:color w:val="000000" w:themeColor="text1"/>
        </w:rPr>
        <w:t xml:space="preserve">ut </w:t>
      </w:r>
      <w:r w:rsidR="00AA1A41" w:rsidRPr="00022886">
        <w:rPr>
          <w:rStyle w:val="17"/>
          <w:rFonts w:ascii="Book Antiqua" w:eastAsia="Book Antiqua" w:hAnsi="Book Antiqua" w:cs="Book Antiqua"/>
          <w:b/>
          <w:bCs/>
          <w:i/>
          <w:iCs/>
          <w:color w:val="000000" w:themeColor="text1"/>
        </w:rPr>
        <w:t>m</w:t>
      </w:r>
      <w:r w:rsidR="0037144A" w:rsidRPr="00022886">
        <w:rPr>
          <w:rStyle w:val="17"/>
          <w:rFonts w:ascii="Book Antiqua" w:eastAsia="Book Antiqua" w:hAnsi="Book Antiqua" w:cs="Book Antiqua"/>
          <w:b/>
          <w:bCs/>
          <w:i/>
          <w:iCs/>
          <w:color w:val="000000" w:themeColor="text1"/>
        </w:rPr>
        <w:t>icrobiota-</w:t>
      </w:r>
      <w:r w:rsidR="00B106BA" w:rsidRPr="00022886">
        <w:rPr>
          <w:rStyle w:val="17"/>
          <w:rFonts w:ascii="Book Antiqua" w:eastAsia="Book Antiqua" w:hAnsi="Book Antiqua" w:cs="Book Antiqua"/>
          <w:b/>
          <w:bCs/>
          <w:i/>
          <w:iCs/>
          <w:color w:val="000000" w:themeColor="text1"/>
        </w:rPr>
        <w:t>CRC</w:t>
      </w:r>
      <w:r w:rsidR="0037144A" w:rsidRPr="00022886">
        <w:rPr>
          <w:rStyle w:val="17"/>
          <w:rFonts w:ascii="Book Antiqua" w:eastAsia="Book Antiqua" w:hAnsi="Book Antiqua" w:cs="Book Antiqua"/>
          <w:b/>
          <w:bCs/>
          <w:i/>
          <w:iCs/>
          <w:color w:val="000000" w:themeColor="text1"/>
        </w:rPr>
        <w:t xml:space="preserve"> (in </w:t>
      </w:r>
      <w:r>
        <w:rPr>
          <w:rStyle w:val="17"/>
          <w:rFonts w:ascii="Book Antiqua" w:eastAsia="Book Antiqua" w:hAnsi="Book Antiqua" w:cs="Book Antiqua"/>
          <w:b/>
          <w:bCs/>
          <w:i/>
          <w:iCs/>
          <w:color w:val="000000" w:themeColor="text1"/>
        </w:rPr>
        <w:t>T2DM</w:t>
      </w:r>
      <w:r w:rsidR="0037144A" w:rsidRPr="00022886">
        <w:rPr>
          <w:rStyle w:val="17"/>
          <w:rFonts w:ascii="Book Antiqua" w:eastAsia="Book Antiqua" w:hAnsi="Book Antiqua" w:cs="Book Antiqua"/>
          <w:b/>
          <w:bCs/>
          <w:i/>
          <w:iCs/>
          <w:color w:val="000000" w:themeColor="text1"/>
        </w:rPr>
        <w:t xml:space="preserve">) </w:t>
      </w:r>
      <w:r w:rsidR="00AA1A41" w:rsidRPr="00022886">
        <w:rPr>
          <w:rStyle w:val="17"/>
          <w:rFonts w:ascii="Book Antiqua" w:eastAsia="Book Antiqua" w:hAnsi="Book Antiqua" w:cs="Book Antiqua"/>
          <w:b/>
          <w:bCs/>
          <w:i/>
          <w:iCs/>
          <w:color w:val="000000" w:themeColor="text1"/>
        </w:rPr>
        <w:t>a</w:t>
      </w:r>
      <w:r w:rsidR="0037144A" w:rsidRPr="00022886">
        <w:rPr>
          <w:rStyle w:val="17"/>
          <w:rFonts w:ascii="Book Antiqua" w:eastAsia="Book Antiqua" w:hAnsi="Book Antiqua" w:cs="Book Antiqua"/>
          <w:b/>
          <w:bCs/>
          <w:i/>
          <w:iCs/>
          <w:color w:val="000000" w:themeColor="text1"/>
        </w:rPr>
        <w:t>xis</w:t>
      </w:r>
    </w:p>
    <w:p w14:paraId="186E9014" w14:textId="539A2229" w:rsidR="00EF569A"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Style w:val="17"/>
          <w:rFonts w:ascii="Book Antiqua" w:eastAsia="Book Antiqua" w:hAnsi="Book Antiqua" w:cs="Book Antiqua"/>
          <w:color w:val="000000" w:themeColor="text1"/>
        </w:rPr>
        <w:t xml:space="preserve">Metformin, known as a </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magic drug</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reduces the incidence of CRC in people with T2DM. Moreover, the gut microbiota has been shown to mediate the pharmacological effects of metformin and the progression of CRC. Finally, the shift of gut m</w:t>
      </w:r>
      <w:r w:rsidR="00AA1A41"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crobiota has similarity in the occurrence and development of T2DM and CRC. Therefore, a network of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AA1A41"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icrobiota-</w:t>
      </w:r>
      <w:r w:rsidR="00B106BA" w:rsidRPr="00022886">
        <w:rPr>
          <w:rStyle w:val="17"/>
          <w:rFonts w:ascii="Book Antiqua" w:eastAsia="Book Antiqua" w:hAnsi="Book Antiqua" w:cs="Book Antiqua"/>
          <w:color w:val="000000" w:themeColor="text1"/>
        </w:rPr>
        <w:t>CRC</w:t>
      </w:r>
      <w:r w:rsidRPr="00022886">
        <w:rPr>
          <w:rStyle w:val="17"/>
          <w:rFonts w:ascii="Book Antiqua" w:eastAsia="Book Antiqua" w:hAnsi="Book Antiqua" w:cs="Book Antiqua"/>
          <w:color w:val="000000" w:themeColor="text1"/>
        </w:rPr>
        <w:t xml:space="preserve"> (in </w:t>
      </w:r>
      <w:r w:rsidR="00EF569A"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w:t>
      </w:r>
      <w:r w:rsidR="00AA1A41"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iabetes) </w:t>
      </w:r>
      <w:r w:rsidR="00AA1A41"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could be assumed. In the network, the gut microbiota play</w:t>
      </w:r>
      <w:r w:rsidR="0025535A"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 key role as a bridge that affects not only the pharmacological effects of metformin but also the occurrence of</w:t>
      </w:r>
      <w:r w:rsidR="00EF569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CRC in T2DM</w:t>
      </w:r>
      <w:r w:rsidR="00EF569A" w:rsidRPr="00022886">
        <w:rPr>
          <w:rStyle w:val="17"/>
          <w:rFonts w:ascii="Book Antiqua" w:eastAsia="Book Antiqua" w:hAnsi="Book Antiqua" w:cs="Book Antiqua"/>
          <w:color w:val="000000" w:themeColor="text1"/>
        </w:rPr>
        <w:t xml:space="preserve"> patients</w:t>
      </w:r>
      <w:r w:rsidRPr="00022886">
        <w:rPr>
          <w:rStyle w:val="17"/>
          <w:rFonts w:ascii="Book Antiqua" w:eastAsia="Book Antiqua" w:hAnsi="Book Antiqua" w:cs="Book Antiqua"/>
          <w:color w:val="000000" w:themeColor="text1"/>
        </w:rPr>
        <w:t xml:space="preserve">. </w:t>
      </w:r>
    </w:p>
    <w:p w14:paraId="56F5E66F" w14:textId="74A4ED3A" w:rsidR="00A77B3E" w:rsidRPr="00022886" w:rsidRDefault="0037144A" w:rsidP="00022886">
      <w:pPr>
        <w:snapToGrid w:val="0"/>
        <w:spacing w:line="360" w:lineRule="auto"/>
        <w:ind w:firstLine="27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We </w:t>
      </w:r>
      <w:r w:rsidR="00EF569A" w:rsidRPr="00022886">
        <w:rPr>
          <w:rStyle w:val="17"/>
          <w:rFonts w:ascii="Book Antiqua" w:eastAsia="Book Antiqua" w:hAnsi="Book Antiqua" w:cs="Book Antiqua"/>
          <w:color w:val="000000" w:themeColor="text1"/>
        </w:rPr>
        <w:t>have hypothesized</w:t>
      </w:r>
      <w:r w:rsidRPr="00022886">
        <w:rPr>
          <w:rStyle w:val="17"/>
          <w:rFonts w:ascii="Book Antiqua" w:eastAsia="Book Antiqua" w:hAnsi="Book Antiqua" w:cs="Book Antiqua"/>
          <w:color w:val="000000" w:themeColor="text1"/>
        </w:rPr>
        <w:t xml:space="preserve"> the potential mechanism of action of this axis around the gut microbiota. On the one hand, these mechanisms will pave the way for us to understand how gut microbiota can participate in drug therapy</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w:t>
      </w:r>
      <w:r w:rsidR="00EF569A" w:rsidRPr="00022886">
        <w:rPr>
          <w:rStyle w:val="17"/>
          <w:rFonts w:ascii="Book Antiqua" w:eastAsia="Book Antiqua" w:hAnsi="Book Antiqua" w:cs="Book Antiqua"/>
          <w:color w:val="000000" w:themeColor="text1"/>
        </w:rPr>
        <w:t>O</w:t>
      </w:r>
      <w:r w:rsidRPr="00022886">
        <w:rPr>
          <w:rStyle w:val="17"/>
          <w:rFonts w:ascii="Book Antiqua" w:eastAsia="Book Antiqua" w:hAnsi="Book Antiqua" w:cs="Book Antiqua"/>
          <w:color w:val="000000" w:themeColor="text1"/>
        </w:rPr>
        <w:t>n the other hand, they will provide ideas for the prospective clinical application and transformation of gut microbiota. More importantly, this axis can be expanded into a profound network of gut microbiota-drug-disease to explain the crosstalk relationship between gut microbiota, drugs</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diseases.</w:t>
      </w:r>
    </w:p>
    <w:p w14:paraId="329614A8" w14:textId="77777777" w:rsidR="00A77B3E" w:rsidRPr="00022886" w:rsidRDefault="00A77B3E" w:rsidP="00022886">
      <w:pPr>
        <w:snapToGrid w:val="0"/>
        <w:spacing w:line="360" w:lineRule="auto"/>
        <w:jc w:val="both"/>
        <w:rPr>
          <w:rFonts w:ascii="Book Antiqua" w:hAnsi="Book Antiqua"/>
          <w:color w:val="000000" w:themeColor="text1"/>
        </w:rPr>
      </w:pPr>
    </w:p>
    <w:p w14:paraId="42A32CD3" w14:textId="762DC70C"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t>UNDERLYIN</w:t>
      </w:r>
      <w:r w:rsidR="00E076B9">
        <w:rPr>
          <w:rStyle w:val="17"/>
          <w:rFonts w:ascii="Book Antiqua" w:eastAsia="Book Antiqua" w:hAnsi="Book Antiqua" w:cs="Book Antiqua"/>
          <w:b/>
          <w:bCs/>
          <w:caps/>
          <w:color w:val="000000" w:themeColor="text1"/>
          <w:u w:val="single"/>
        </w:rPr>
        <w:t>G</w:t>
      </w:r>
      <w:r w:rsidRPr="00022886">
        <w:rPr>
          <w:rStyle w:val="17"/>
          <w:rFonts w:ascii="Book Antiqua" w:eastAsia="Book Antiqua" w:hAnsi="Book Antiqua" w:cs="Book Antiqua"/>
          <w:b/>
          <w:bCs/>
          <w:caps/>
          <w:color w:val="000000" w:themeColor="text1"/>
          <w:u w:val="single"/>
        </w:rPr>
        <w:t xml:space="preserve"> INVOLVED MECHANISMS</w:t>
      </w:r>
    </w:p>
    <w:p w14:paraId="08FB728C" w14:textId="553A16A9"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w:t>
      </w:r>
      <w:r w:rsidR="000C155A" w:rsidRPr="00022886">
        <w:rPr>
          <w:rStyle w:val="17"/>
          <w:rFonts w:ascii="Book Antiqua" w:hAnsi="Book Antiqua" w:cs="Book Antiqua"/>
          <w:color w:val="000000" w:themeColor="text1"/>
          <w:lang w:eastAsia="zh-CN"/>
        </w:rPr>
        <w:t>e</w:t>
      </w:r>
      <w:r w:rsidRPr="00022886">
        <w:rPr>
          <w:rStyle w:val="17"/>
          <w:rFonts w:ascii="Book Antiqua" w:eastAsia="Book Antiqua" w:hAnsi="Book Antiqua" w:cs="Book Antiqua"/>
          <w:color w:val="000000" w:themeColor="text1"/>
        </w:rPr>
        <w:t xml:space="preserve"> above narrations provide a</w:t>
      </w:r>
      <w:r w:rsidR="00AA1A41" w:rsidRPr="00022886">
        <w:rPr>
          <w:rStyle w:val="17"/>
          <w:rFonts w:ascii="Book Antiqua" w:eastAsia="Book Antiqua" w:hAnsi="Book Antiqua" w:cs="Book Antiqua"/>
          <w:color w:val="000000" w:themeColor="text1"/>
        </w:rPr>
        <w:t>n</w:t>
      </w:r>
      <w:r w:rsidRPr="00022886">
        <w:rPr>
          <w:rStyle w:val="17"/>
          <w:rFonts w:ascii="Book Antiqua" w:eastAsia="Book Antiqua" w:hAnsi="Book Antiqua" w:cs="Book Antiqua"/>
          <w:color w:val="000000" w:themeColor="text1"/>
        </w:rPr>
        <w:t xml:space="preserve"> elaborate explanation about the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AA1A41"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microbiota-CRC </w:t>
      </w:r>
      <w:r w:rsidR="00AA1A41"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(in T2DM), but we need to know more details about its underlying mechanisms.</w:t>
      </w:r>
      <w:r w:rsidRPr="00022886">
        <w:rPr>
          <w:rStyle w:val="17"/>
          <w:rFonts w:ascii="Book Antiqua" w:eastAsia="Book Antiqua" w:hAnsi="Book Antiqua" w:cs="Book Antiqua"/>
          <w:b/>
          <w:bCs/>
          <w:color w:val="000000" w:themeColor="text1"/>
        </w:rPr>
        <w:t xml:space="preserve"> </w:t>
      </w:r>
      <w:r w:rsidRPr="00022886">
        <w:rPr>
          <w:rStyle w:val="17"/>
          <w:rFonts w:ascii="Book Antiqua" w:eastAsia="Book Antiqua" w:hAnsi="Book Antiqua" w:cs="Book Antiqua"/>
          <w:color w:val="000000" w:themeColor="text1"/>
        </w:rPr>
        <w:t xml:space="preserve">Figure 1 provides an exhaustive overview. </w:t>
      </w:r>
      <w:r w:rsidR="000F57E3" w:rsidRPr="00022886">
        <w:rPr>
          <w:rStyle w:val="17"/>
          <w:rFonts w:ascii="Book Antiqua" w:eastAsia="Book Antiqua" w:hAnsi="Book Antiqua" w:cs="Book Antiqua"/>
          <w:color w:val="000000" w:themeColor="text1"/>
        </w:rPr>
        <w:t>There are</w:t>
      </w:r>
      <w:r w:rsidRPr="00022886">
        <w:rPr>
          <w:rStyle w:val="17"/>
          <w:rFonts w:ascii="Book Antiqua" w:eastAsia="Book Antiqua" w:hAnsi="Book Antiqua" w:cs="Book Antiqua"/>
          <w:color w:val="000000" w:themeColor="text1"/>
        </w:rPr>
        <w:t xml:space="preserve"> two aspects: (</w:t>
      </w:r>
      <w:r w:rsidR="001053A3"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w:t>
      </w:r>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Metformin may change the gut microbiota after entering the intestine. The changed gut microbiota ha</w:t>
      </w:r>
      <w:r w:rsidR="001053A3"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w:t>
      </w:r>
      <w:r w:rsidR="0046435F" w:rsidRPr="00022886">
        <w:rPr>
          <w:rStyle w:val="17"/>
          <w:rFonts w:ascii="Book Antiqua" w:hAnsi="Book Antiqua" w:cs="Book Antiqua"/>
          <w:color w:val="000000" w:themeColor="text1"/>
          <w:lang w:eastAsia="zh-CN"/>
        </w:rPr>
        <w:t>several</w:t>
      </w:r>
      <w:r w:rsidRPr="00022886">
        <w:rPr>
          <w:rStyle w:val="17"/>
          <w:rFonts w:ascii="Book Antiqua" w:eastAsia="Book Antiqua" w:hAnsi="Book Antiqua" w:cs="Book Antiqua"/>
          <w:color w:val="000000" w:themeColor="text1"/>
        </w:rPr>
        <w:t xml:space="preserve"> </w:t>
      </w:r>
      <w:r w:rsidR="000C155A" w:rsidRPr="00022886">
        <w:rPr>
          <w:rStyle w:val="17"/>
          <w:rFonts w:ascii="Book Antiqua" w:eastAsia="Book Antiqua" w:hAnsi="Book Antiqua" w:cs="Book Antiqua"/>
          <w:color w:val="000000" w:themeColor="text1"/>
        </w:rPr>
        <w:t>cascade</w:t>
      </w:r>
      <w:r w:rsidRPr="00022886">
        <w:rPr>
          <w:rStyle w:val="17"/>
          <w:rFonts w:ascii="Book Antiqua" w:eastAsia="Book Antiqua" w:hAnsi="Book Antiqua" w:cs="Book Antiqua"/>
          <w:color w:val="000000" w:themeColor="text1"/>
        </w:rPr>
        <w:t xml:space="preserve"> reaction</w:t>
      </w:r>
      <w:r w:rsidR="0046435F"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to affect tumorigenesis, including reduction of inflammation, production of metabolites</w:t>
      </w:r>
      <w:r w:rsidR="000F57E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regulation of immunity</w:t>
      </w:r>
      <w:r w:rsidR="00AA1A41" w:rsidRPr="00022886">
        <w:rPr>
          <w:rStyle w:val="17"/>
          <w:rFonts w:ascii="Book Antiqua" w:eastAsia="Book Antiqua" w:hAnsi="Book Antiqua" w:cs="Book Antiqua"/>
          <w:color w:val="000000" w:themeColor="text1"/>
        </w:rPr>
        <w:t xml:space="preserve">; </w:t>
      </w:r>
      <w:r w:rsidR="001053A3" w:rsidRPr="00022886">
        <w:rPr>
          <w:rStyle w:val="17"/>
          <w:rFonts w:ascii="Book Antiqua" w:eastAsia="Book Antiqua" w:hAnsi="Book Antiqua" w:cs="Book Antiqua"/>
          <w:color w:val="000000" w:themeColor="text1"/>
        </w:rPr>
        <w:t xml:space="preserve">and </w:t>
      </w:r>
      <w:r w:rsidRPr="00022886">
        <w:rPr>
          <w:rStyle w:val="17"/>
          <w:rFonts w:ascii="Book Antiqua" w:eastAsia="Book Antiqua" w:hAnsi="Book Antiqua" w:cs="Book Antiqua"/>
          <w:color w:val="000000" w:themeColor="text1"/>
        </w:rPr>
        <w:t>(B) Metformin may play a pharmacological role to influence cancer-related systems in colorectal epithelial cells in the presence of gut microbiota.</w:t>
      </w:r>
    </w:p>
    <w:p w14:paraId="31661ACF" w14:textId="77777777" w:rsidR="00A77B3E" w:rsidRPr="00022886" w:rsidRDefault="00A77B3E" w:rsidP="00022886">
      <w:pPr>
        <w:snapToGrid w:val="0"/>
        <w:spacing w:line="360" w:lineRule="auto"/>
        <w:jc w:val="both"/>
        <w:rPr>
          <w:rFonts w:ascii="Book Antiqua" w:hAnsi="Book Antiqua"/>
          <w:color w:val="000000" w:themeColor="text1"/>
        </w:rPr>
      </w:pPr>
    </w:p>
    <w:p w14:paraId="351F48A6" w14:textId="551AD8DF"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Metformin entering the intestine changes the composition of the gut microbiota lead</w:t>
      </w:r>
      <w:r w:rsidR="00544953" w:rsidRPr="00022886">
        <w:rPr>
          <w:rStyle w:val="17"/>
          <w:rFonts w:ascii="Book Antiqua" w:hAnsi="Book Antiqua" w:cs="Book Antiqua"/>
          <w:b/>
          <w:bCs/>
          <w:i/>
          <w:iCs/>
          <w:color w:val="000000" w:themeColor="text1"/>
          <w:lang w:eastAsia="zh-CN"/>
        </w:rPr>
        <w:t>ing</w:t>
      </w:r>
      <w:r w:rsidRPr="00022886">
        <w:rPr>
          <w:rStyle w:val="17"/>
          <w:rFonts w:ascii="Book Antiqua" w:eastAsia="Book Antiqua" w:hAnsi="Book Antiqua" w:cs="Book Antiqua"/>
          <w:b/>
          <w:bCs/>
          <w:i/>
          <w:iCs/>
          <w:color w:val="000000" w:themeColor="text1"/>
        </w:rPr>
        <w:t xml:space="preserve"> to the </w:t>
      </w:r>
      <w:r w:rsidR="00544953" w:rsidRPr="00022886">
        <w:rPr>
          <w:rStyle w:val="17"/>
          <w:rFonts w:ascii="Book Antiqua" w:eastAsia="Book Antiqua" w:hAnsi="Book Antiqua" w:cs="Book Antiqua"/>
          <w:b/>
          <w:bCs/>
          <w:i/>
          <w:iCs/>
          <w:color w:val="000000" w:themeColor="text1"/>
        </w:rPr>
        <w:t>cascade</w:t>
      </w:r>
      <w:r w:rsidR="00544953" w:rsidRPr="00022886">
        <w:rPr>
          <w:rStyle w:val="17"/>
          <w:rFonts w:ascii="Book Antiqua" w:hAnsi="Book Antiqua" w:cs="Book Antiqua"/>
          <w:b/>
          <w:bCs/>
          <w:i/>
          <w:iCs/>
          <w:color w:val="000000" w:themeColor="text1"/>
          <w:lang w:eastAsia="zh-CN"/>
        </w:rPr>
        <w:t xml:space="preserve"> </w:t>
      </w:r>
      <w:r w:rsidRPr="00022886">
        <w:rPr>
          <w:rStyle w:val="17"/>
          <w:rFonts w:ascii="Book Antiqua" w:eastAsia="Book Antiqua" w:hAnsi="Book Antiqua" w:cs="Book Antiqua"/>
          <w:b/>
          <w:bCs/>
          <w:i/>
          <w:iCs/>
          <w:color w:val="000000" w:themeColor="text1"/>
        </w:rPr>
        <w:t>anticancer effect</w:t>
      </w:r>
    </w:p>
    <w:p w14:paraId="0C32CCCB" w14:textId="00F9BAA6"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Noticeably, before </w:t>
      </w:r>
      <w:r w:rsidR="003171EA" w:rsidRPr="00022886">
        <w:rPr>
          <w:rStyle w:val="17"/>
          <w:rFonts w:ascii="Book Antiqua" w:eastAsia="Book Antiqua" w:hAnsi="Book Antiqua" w:cs="Book Antiqua"/>
          <w:color w:val="000000" w:themeColor="text1"/>
        </w:rPr>
        <w:t>oral drugs</w:t>
      </w:r>
      <w:r w:rsidRPr="00022886">
        <w:rPr>
          <w:rStyle w:val="17"/>
          <w:rFonts w:ascii="Book Antiqua" w:eastAsia="Book Antiqua" w:hAnsi="Book Antiqua" w:cs="Book Antiqua"/>
          <w:color w:val="000000" w:themeColor="text1"/>
        </w:rPr>
        <w:t xml:space="preserve"> </w:t>
      </w:r>
      <w:r w:rsidR="00B76754" w:rsidRPr="00022886">
        <w:rPr>
          <w:rStyle w:val="17"/>
          <w:rFonts w:ascii="Book Antiqua" w:eastAsia="Book Antiqua" w:hAnsi="Book Antiqua" w:cs="Book Antiqua"/>
          <w:color w:val="000000" w:themeColor="text1"/>
        </w:rPr>
        <w:t>are absorbed into our bloodstream</w:t>
      </w:r>
      <w:r w:rsidRPr="00022886">
        <w:rPr>
          <w:rStyle w:val="17"/>
          <w:rFonts w:ascii="Book Antiqua" w:eastAsia="Book Antiqua" w:hAnsi="Book Antiqua" w:cs="Book Antiqua"/>
          <w:color w:val="000000" w:themeColor="text1"/>
        </w:rPr>
        <w:t xml:space="preserve">, they must </w:t>
      </w:r>
      <w:r w:rsidR="00221B8C" w:rsidRPr="00022886">
        <w:rPr>
          <w:rStyle w:val="17"/>
          <w:rFonts w:ascii="Book Antiqua" w:eastAsia="Book Antiqua" w:hAnsi="Book Antiqua" w:cs="Book Antiqua"/>
          <w:color w:val="000000" w:themeColor="text1"/>
        </w:rPr>
        <w:t>pass through our intestines for catabolism</w:t>
      </w:r>
      <w:r w:rsidRPr="00022886">
        <w:rPr>
          <w:rStyle w:val="17"/>
          <w:rFonts w:ascii="Book Antiqua" w:eastAsia="Book Antiqua" w:hAnsi="Book Antiqua" w:cs="Book Antiqua"/>
          <w:color w:val="000000" w:themeColor="text1"/>
        </w:rPr>
        <w:t xml:space="preserve">. In this process, the drugs are likely to first react with the intestinal microorganisms colonized in the intestinal epithelium, one of which is gut microbiota. Therefore, the drug may cause a cascade-like reaction related to gut microbiota by changing the composition and abundance of the gut microbiota. </w:t>
      </w:r>
      <w:r w:rsidR="00ED0E33"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he drug may also be metabolized into other secondary products under the action of gut microbiota to exert subsequent efficacy. But the causation and deep interaction mechanism still remain exclusive. We have mentioned above that the gut microbiota involved in the inhibition of CRC by metformin in T2DM may be mainly</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Bacteroides</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Ruminococcus</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Clostridium</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Lactobacillus</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E.</w:t>
      </w:r>
      <w:r w:rsidR="00673865"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coli</w:t>
      </w:r>
      <w:r w:rsidRPr="00022886">
        <w:rPr>
          <w:rStyle w:val="17"/>
          <w:rFonts w:ascii="Book Antiqua" w:eastAsia="Book Antiqua" w:hAnsi="Book Antiqua" w:cs="Book Antiqua"/>
          <w:color w:val="000000" w:themeColor="text1"/>
        </w:rPr>
        <w:t xml:space="preserve">. After these gut microbiota are changed, it may cause subsequent cancer suppression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regulation of inflammation and immunity and reduction of the production of genotoxic metabolites,</w:t>
      </w:r>
      <w:r w:rsidRPr="00022886">
        <w:rPr>
          <w:rStyle w:val="17"/>
          <w:rFonts w:ascii="Book Antiqua" w:eastAsia="Book Antiqua" w:hAnsi="Book Antiqua" w:cs="Book Antiqua"/>
          <w:i/>
          <w:iCs/>
          <w:color w:val="000000" w:themeColor="text1"/>
        </w:rPr>
        <w:t xml:space="preserve"> etc</w:t>
      </w:r>
      <w:r w:rsidRPr="00022886">
        <w:rPr>
          <w:rStyle w:val="17"/>
          <w:rFonts w:ascii="Book Antiqua" w:eastAsia="Book Antiqua" w:hAnsi="Book Antiqua" w:cs="Book Antiqua"/>
          <w:color w:val="000000" w:themeColor="text1"/>
        </w:rPr>
        <w:t>.</w:t>
      </w:r>
    </w:p>
    <w:p w14:paraId="13E73BF9" w14:textId="67578D5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Intestinal inflammation and related pathways are closely related to the </w:t>
      </w:r>
      <w:r w:rsidR="001E3440" w:rsidRPr="00022886">
        <w:rPr>
          <w:rFonts w:ascii="Book Antiqua" w:eastAsia="Book Antiqua" w:hAnsi="Book Antiqua" w:cs="Book Antiqua"/>
          <w:color w:val="000000" w:themeColor="text1"/>
        </w:rPr>
        <w:t>initiation</w:t>
      </w:r>
      <w:r w:rsidRPr="00022886">
        <w:rPr>
          <w:rFonts w:ascii="Book Antiqua" w:eastAsia="Book Antiqua" w:hAnsi="Book Antiqua" w:cs="Book Antiqua"/>
          <w:color w:val="000000" w:themeColor="text1"/>
        </w:rPr>
        <w:t xml:space="preserve"> of CRC. </w:t>
      </w:r>
      <w:r w:rsidRPr="00022886">
        <w:rPr>
          <w:rStyle w:val="17"/>
          <w:rFonts w:ascii="Book Antiqua" w:eastAsia="Book Antiqua" w:hAnsi="Book Antiqua" w:cs="Book Antiqua"/>
          <w:color w:val="000000" w:themeColor="text1"/>
        </w:rPr>
        <w:t>In terms of regulating inflammation,</w:t>
      </w:r>
      <w:r w:rsidRPr="00022886">
        <w:rPr>
          <w:rFonts w:ascii="Book Antiqua" w:eastAsia="Book Antiqua" w:hAnsi="Book Antiqua" w:cs="Book Antiqua"/>
          <w:color w:val="000000" w:themeColor="text1"/>
        </w:rPr>
        <w:t xml:space="preserve"> after the mice were treated with metformin, the level of inflammatory marker</w:t>
      </w:r>
      <w:r w:rsidR="00ED0E33"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TNF-α</w:t>
      </w:r>
      <w:r w:rsidR="00ED0E33" w:rsidRPr="00022886">
        <w:rPr>
          <w:rFonts w:ascii="Book Antiqua" w:eastAsia="MS Mincho" w:hAnsi="Book Antiqua" w:cs="MS Mincho"/>
          <w:color w:val="000000" w:themeColor="text1"/>
        </w:rPr>
        <w:t xml:space="preserve">, </w:t>
      </w:r>
      <w:r w:rsidRPr="00022886">
        <w:rPr>
          <w:rFonts w:ascii="Book Antiqua" w:eastAsia="Book Antiqua" w:hAnsi="Book Antiqua" w:cs="Book Antiqua"/>
          <w:color w:val="000000" w:themeColor="text1"/>
        </w:rPr>
        <w:t>IL-6</w:t>
      </w:r>
      <w:r w:rsidR="00ED0E33" w:rsidRPr="00022886">
        <w:rPr>
          <w:rFonts w:ascii="Book Antiqua" w:eastAsia="MS Mincho" w:hAnsi="Book Antiqua" w:cs="MS Mincho"/>
          <w:color w:val="000000" w:themeColor="text1"/>
        </w:rPr>
        <w:t xml:space="preserve">, and </w:t>
      </w:r>
      <w:r w:rsidRPr="00022886">
        <w:rPr>
          <w:rFonts w:ascii="Book Antiqua" w:eastAsia="Book Antiqua" w:hAnsi="Book Antiqua" w:cs="Book Antiqua"/>
          <w:color w:val="000000" w:themeColor="text1"/>
        </w:rPr>
        <w:t xml:space="preserve">IL-17α in plasma was reduced with </w:t>
      </w:r>
      <w:r w:rsidR="00ED0E33" w:rsidRPr="00022886">
        <w:rPr>
          <w:rFonts w:ascii="Book Antiqua" w:eastAsia="Book Antiqua" w:hAnsi="Book Antiqua" w:cs="Book Antiqua"/>
          <w:color w:val="000000" w:themeColor="text1"/>
        </w:rPr>
        <w:t xml:space="preserve">a </w:t>
      </w:r>
      <w:r w:rsidRPr="00022886">
        <w:rPr>
          <w:rFonts w:ascii="Book Antiqua" w:eastAsia="Book Antiqua" w:hAnsi="Book Antiqua" w:cs="Book Antiqua"/>
          <w:color w:val="000000" w:themeColor="text1"/>
        </w:rPr>
        <w:t xml:space="preserve">corresponding increase of the level of IL-10, which was accompanied by a reduction in </w:t>
      </w:r>
      <w:r w:rsidRPr="00022886">
        <w:rPr>
          <w:rFonts w:ascii="Book Antiqua" w:eastAsia="Book Antiqua" w:hAnsi="Book Antiqua" w:cs="Book Antiqua"/>
          <w:i/>
          <w:iCs/>
          <w:color w:val="000000" w:themeColor="text1"/>
        </w:rPr>
        <w:t>Helicobacter pylori</w:t>
      </w:r>
      <w:r w:rsidRPr="00022886">
        <w:rPr>
          <w:rFonts w:ascii="Book Antiqua" w:eastAsia="Book Antiqua" w:hAnsi="Book Antiqua" w:cs="Book Antiqua"/>
          <w:color w:val="000000" w:themeColor="text1"/>
        </w:rPr>
        <w:t xml:space="preserve">. Lee </w:t>
      </w:r>
      <w:r w:rsidR="00AA1A41" w:rsidRPr="00022886">
        <w:rPr>
          <w:rFonts w:ascii="Book Antiqua" w:eastAsia="Book Antiqua" w:hAnsi="Book Antiqua" w:cs="Book Antiqua"/>
          <w:i/>
          <w:iCs/>
          <w:color w:val="000000" w:themeColor="text1"/>
        </w:rPr>
        <w:t>et al</w:t>
      </w:r>
      <w:r w:rsidR="00AA1A41" w:rsidRPr="00022886">
        <w:rPr>
          <w:rFonts w:ascii="Book Antiqua" w:eastAsia="Book Antiqua" w:hAnsi="Book Antiqua" w:cs="Book Antiqua"/>
          <w:color w:val="000000" w:themeColor="text1"/>
          <w:vertAlign w:val="superscript"/>
        </w:rPr>
        <w:t>[44]</w:t>
      </w:r>
      <w:r w:rsidRPr="00022886">
        <w:rPr>
          <w:rFonts w:ascii="Book Antiqua" w:eastAsia="Book Antiqua" w:hAnsi="Book Antiqua" w:cs="Book Antiqua"/>
          <w:color w:val="000000" w:themeColor="text1"/>
        </w:rPr>
        <w:t xml:space="preserve"> suggested that fecal microbiota transplantation using metformin-treated mouse fecal material can upregulate the expression of GLP-1 and pattern recognition receptors TLR1 and TLR4. It has been shown that CRC-enriched genotoxic polyketide synthase (</w:t>
      </w:r>
      <w:r w:rsidRPr="00022886">
        <w:rPr>
          <w:rFonts w:ascii="Book Antiqua" w:eastAsia="Book Antiqua" w:hAnsi="Book Antiqua" w:cs="Book Antiqua"/>
          <w:i/>
          <w:iCs/>
          <w:color w:val="000000" w:themeColor="text1"/>
        </w:rPr>
        <w:t>pks</w:t>
      </w:r>
      <w:r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 E. coli</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 faecalis</w:t>
      </w:r>
      <w:r w:rsidR="00ED0E33"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w:t>
      </w:r>
      <w:r w:rsidRPr="00022886">
        <w:rPr>
          <w:rFonts w:ascii="Book Antiqua" w:eastAsia="Book Antiqua" w:hAnsi="Book Antiqua" w:cs="Book Antiqua"/>
          <w:i/>
          <w:iCs/>
          <w:color w:val="000000" w:themeColor="text1"/>
        </w:rPr>
        <w:t>A. finegoldii</w:t>
      </w:r>
      <w:r w:rsidRPr="00022886">
        <w:rPr>
          <w:rFonts w:ascii="Book Antiqua" w:eastAsia="Book Antiqua" w:hAnsi="Book Antiqua" w:cs="Book Antiqua"/>
          <w:color w:val="000000" w:themeColor="text1"/>
        </w:rPr>
        <w:t xml:space="preserve"> and TLR2 and/or TLR4 pathway-related bacteria, such as </w:t>
      </w:r>
      <w:r w:rsidRPr="00022886">
        <w:rPr>
          <w:rFonts w:ascii="Book Antiqua" w:eastAsia="Book Antiqua" w:hAnsi="Book Antiqua" w:cs="Book Antiqua"/>
          <w:i/>
          <w:iCs/>
          <w:color w:val="000000" w:themeColor="text1"/>
        </w:rPr>
        <w:t>F. nucleatum</w:t>
      </w:r>
      <w:r w:rsidRPr="00022886">
        <w:rPr>
          <w:rFonts w:ascii="Book Antiqua" w:eastAsia="Book Antiqua" w:hAnsi="Book Antiqua" w:cs="Book Antiqua"/>
          <w:color w:val="000000" w:themeColor="text1"/>
        </w:rPr>
        <w:t xml:space="preserve"> and </w:t>
      </w:r>
      <w:r w:rsidRPr="00022886">
        <w:rPr>
          <w:rFonts w:ascii="Book Antiqua" w:eastAsia="Book Antiqua" w:hAnsi="Book Antiqua" w:cs="Book Antiqua"/>
          <w:i/>
          <w:iCs/>
          <w:color w:val="000000" w:themeColor="text1"/>
        </w:rPr>
        <w:t>Peptostreptococcus anaerobius</w:t>
      </w:r>
      <w:r w:rsidR="00ED0E33"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are related closely to intestinal inflammation</w:t>
      </w:r>
      <w:r w:rsidRPr="00022886">
        <w:rPr>
          <w:rFonts w:ascii="Book Antiqua" w:eastAsia="Book Antiqua" w:hAnsi="Book Antiqua" w:cs="Book Antiqua"/>
          <w:color w:val="000000" w:themeColor="text1"/>
          <w:vertAlign w:val="superscript"/>
        </w:rPr>
        <w:t>[5</w:t>
      </w:r>
      <w:r w:rsidR="00AA1A41" w:rsidRPr="00022886">
        <w:rPr>
          <w:rFonts w:ascii="Book Antiqua" w:eastAsia="Book Antiqua" w:hAnsi="Book Antiqua" w:cs="Book Antiqua"/>
          <w:color w:val="000000" w:themeColor="text1"/>
          <w:vertAlign w:val="superscript"/>
        </w:rPr>
        <w:t>5</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w:t>
      </w:r>
      <w:r w:rsidR="000947D5" w:rsidRPr="00022886">
        <w:rPr>
          <w:rFonts w:ascii="Book Antiqua" w:eastAsia="Book Antiqua" w:hAnsi="Book Antiqua" w:cs="Book Antiqua"/>
          <w:color w:val="000000" w:themeColor="text1"/>
        </w:rPr>
        <w:t>In our previous discussion, these bacteria are likely to be the targets of metformin, which provides</w:t>
      </w:r>
      <w:r w:rsidRPr="00022886">
        <w:rPr>
          <w:rFonts w:ascii="Book Antiqua" w:eastAsia="Book Antiqua" w:hAnsi="Book Antiqua" w:cs="Book Antiqua"/>
          <w:color w:val="000000" w:themeColor="text1"/>
        </w:rPr>
        <w:t xml:space="preserve"> a theoretical basis for our conjecture.</w:t>
      </w:r>
    </w:p>
    <w:p w14:paraId="28F48A16" w14:textId="41861F7E" w:rsidR="00A77B3E" w:rsidRPr="00022886" w:rsidRDefault="00ED0E33"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I</w:t>
      </w:r>
      <w:r w:rsidR="0037144A" w:rsidRPr="00022886">
        <w:rPr>
          <w:rStyle w:val="17"/>
          <w:rFonts w:ascii="Book Antiqua" w:eastAsia="Book Antiqua" w:hAnsi="Book Antiqua" w:cs="Book Antiqua"/>
          <w:color w:val="000000" w:themeColor="text1"/>
        </w:rPr>
        <w:t>n terms of innate immune response, it has been prove</w:t>
      </w:r>
      <w:r w:rsidRPr="00022886">
        <w:rPr>
          <w:rStyle w:val="17"/>
          <w:rFonts w:ascii="Book Antiqua" w:eastAsia="Book Antiqua" w:hAnsi="Book Antiqua" w:cs="Book Antiqua"/>
          <w:color w:val="000000" w:themeColor="text1"/>
        </w:rPr>
        <w:t>n</w:t>
      </w:r>
      <w:r w:rsidR="0037144A" w:rsidRPr="00022886">
        <w:rPr>
          <w:rStyle w:val="17"/>
          <w:rFonts w:ascii="Book Antiqua" w:eastAsia="Book Antiqua" w:hAnsi="Book Antiqua" w:cs="Book Antiqua"/>
          <w:color w:val="000000" w:themeColor="text1"/>
        </w:rPr>
        <w:t xml:space="preserve"> that metformin specifically affects the accumulation of IFN-γ producing NK cells, IL-4</w:t>
      </w:r>
      <w:r w:rsidRPr="00022886">
        <w:rPr>
          <w:rStyle w:val="17"/>
          <w:rFonts w:ascii="Book Antiqua" w:eastAsia="Book Antiqua" w:hAnsi="Book Antiqua" w:cs="Book Antiqua"/>
          <w:color w:val="000000" w:themeColor="text1"/>
        </w:rPr>
        <w:t>,</w:t>
      </w:r>
      <w:r w:rsidR="0037144A" w:rsidRPr="00022886">
        <w:rPr>
          <w:rStyle w:val="17"/>
          <w:rFonts w:ascii="Book Antiqua" w:eastAsia="Book Antiqua" w:hAnsi="Book Antiqua" w:cs="Book Antiqua"/>
          <w:color w:val="000000" w:themeColor="text1"/>
        </w:rPr>
        <w:t xml:space="preserve"> and IL-17 producing NKT cells and IL-12 producing macrophages/dendritic cells in the intestine in animal models</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3</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xml:space="preserve">. In addition, </w:t>
      </w:r>
      <w:r w:rsidRPr="00022886">
        <w:rPr>
          <w:rStyle w:val="17"/>
          <w:rFonts w:ascii="Book Antiqua" w:eastAsia="Book Antiqua" w:hAnsi="Book Antiqua" w:cs="Book Antiqua"/>
          <w:color w:val="000000" w:themeColor="text1"/>
        </w:rPr>
        <w:t xml:space="preserve">the </w:t>
      </w:r>
      <w:r w:rsidR="0037144A" w:rsidRPr="00022886">
        <w:rPr>
          <w:rStyle w:val="17"/>
          <w:rFonts w:ascii="Book Antiqua" w:eastAsia="Book Antiqua" w:hAnsi="Book Antiqua" w:cs="Book Antiqua"/>
          <w:color w:val="000000" w:themeColor="text1"/>
        </w:rPr>
        <w:t>latest studies have shown that metformin could upregulate protein molecules involved in the classical immune pathway such as PMK-1/p38MAPK</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4</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RAGE ligands</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5</w:t>
      </w:r>
      <w:r w:rsidR="0037144A"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w:t>
      </w:r>
      <w:r w:rsidR="0037144A" w:rsidRPr="00022886">
        <w:rPr>
          <w:rStyle w:val="17"/>
          <w:rFonts w:ascii="Book Antiqua" w:eastAsia="Book Antiqua" w:hAnsi="Book Antiqua" w:cs="Book Antiqua"/>
          <w:color w:val="000000" w:themeColor="text1"/>
        </w:rPr>
        <w:t>and TLRs</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6</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xml:space="preserve">. It should be mentioned that this process is likely to be mediated by gut microbiota. </w:t>
      </w:r>
      <w:r w:rsidR="0037144A" w:rsidRPr="00022886">
        <w:rPr>
          <w:rStyle w:val="17"/>
          <w:rFonts w:ascii="Book Antiqua" w:eastAsia="Book Antiqua" w:hAnsi="Book Antiqua" w:cs="Book Antiqua"/>
          <w:i/>
          <w:iCs/>
          <w:color w:val="000000" w:themeColor="text1"/>
        </w:rPr>
        <w:t>F. nucleatum</w:t>
      </w:r>
      <w:r w:rsidR="0037144A" w:rsidRPr="00022886">
        <w:rPr>
          <w:rStyle w:val="17"/>
          <w:rFonts w:ascii="Book Antiqua" w:eastAsia="Book Antiqua" w:hAnsi="Book Antiqua" w:cs="Book Antiqua"/>
          <w:color w:val="000000" w:themeColor="text1"/>
        </w:rPr>
        <w:t xml:space="preserve"> has been shown to activate autophagy </w:t>
      </w:r>
      <w:r w:rsidR="0037144A" w:rsidRPr="00022886">
        <w:rPr>
          <w:rStyle w:val="17"/>
          <w:rFonts w:ascii="Book Antiqua" w:eastAsia="Book Antiqua" w:hAnsi="Book Antiqua" w:cs="Book Antiqua"/>
          <w:i/>
          <w:iCs/>
          <w:color w:val="000000" w:themeColor="text1"/>
        </w:rPr>
        <w:t>via</w:t>
      </w:r>
      <w:r w:rsidR="0037144A" w:rsidRPr="00022886">
        <w:rPr>
          <w:rStyle w:val="17"/>
          <w:rFonts w:ascii="Book Antiqua" w:eastAsia="Book Antiqua" w:hAnsi="Book Antiqua" w:cs="Book Antiqua"/>
          <w:color w:val="000000" w:themeColor="text1"/>
        </w:rPr>
        <w:t xml:space="preserve"> the TLR4 and MYD88 pathways closely related to innate immunity</w:t>
      </w:r>
      <w:r w:rsidR="0037144A" w:rsidRPr="00022886">
        <w:rPr>
          <w:rStyle w:val="17"/>
          <w:rFonts w:ascii="Book Antiqua" w:eastAsia="Book Antiqua" w:hAnsi="Book Antiqua" w:cs="Book Antiqua"/>
          <w:color w:val="000000" w:themeColor="text1"/>
          <w:vertAlign w:val="superscript"/>
        </w:rPr>
        <w:t>[4</w:t>
      </w:r>
      <w:r w:rsidR="00AA1A41" w:rsidRPr="00022886">
        <w:rPr>
          <w:rStyle w:val="17"/>
          <w:rFonts w:ascii="Book Antiqua" w:eastAsia="Book Antiqua" w:hAnsi="Book Antiqua" w:cs="Book Antiqua"/>
          <w:color w:val="000000" w:themeColor="text1"/>
          <w:vertAlign w:val="superscript"/>
        </w:rPr>
        <w:t>5</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w:t>
      </w:r>
    </w:p>
    <w:p w14:paraId="48624489" w14:textId="54D84C95"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In terms of adaptive immune response, it has been mentioned that metformin regulates adaptive immune cell infiltration</w:t>
      </w:r>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78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 expression of related immune factors</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IFN-γ</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79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IL-2</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IL-6</w:t>
      </w:r>
      <w:r w:rsidRPr="00022886">
        <w:rPr>
          <w:rStyle w:val="17"/>
          <w:rFonts w:ascii="Book Antiqua" w:eastAsia="Book Antiqua" w:hAnsi="Book Antiqua" w:cs="Book Antiqua"/>
          <w:color w:val="000000" w:themeColor="text1"/>
          <w:vertAlign w:val="superscript"/>
        </w:rPr>
        <w:t>[23,8</w:t>
      </w:r>
      <w:r w:rsidR="00AA1A41"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T cell metabolic reprogramming in tumor tissues</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Nevertheless, it must be pointed out that these effects may also</w:t>
      </w:r>
      <w:r w:rsidR="00ED0E33" w:rsidRPr="00022886">
        <w:rPr>
          <w:rStyle w:val="17"/>
          <w:rFonts w:ascii="Book Antiqua" w:eastAsia="Book Antiqua" w:hAnsi="Book Antiqua" w:cs="Book Antiqua"/>
          <w:color w:val="000000" w:themeColor="text1"/>
        </w:rPr>
        <w:t xml:space="preserve"> be</w:t>
      </w:r>
      <w:r w:rsidRPr="00022886">
        <w:rPr>
          <w:rStyle w:val="17"/>
          <w:rFonts w:ascii="Book Antiqua" w:eastAsia="Book Antiqua" w:hAnsi="Book Antiqua" w:cs="Book Antiqua"/>
          <w:color w:val="000000" w:themeColor="text1"/>
        </w:rPr>
        <w:t xml:space="preserve"> manifested in the presence of gut microbiota. </w:t>
      </w:r>
      <w:r w:rsidR="00310401" w:rsidRPr="00022886">
        <w:rPr>
          <w:rStyle w:val="17"/>
          <w:rFonts w:ascii="Book Antiqua" w:eastAsia="Book Antiqua" w:hAnsi="Book Antiqua" w:cs="Book Antiqua"/>
          <w:color w:val="000000" w:themeColor="text1"/>
        </w:rPr>
        <w:t>Cremonesi</w:t>
      </w:r>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et al</w:t>
      </w:r>
      <w:r w:rsidR="00310401" w:rsidRPr="00022886">
        <w:rPr>
          <w:rStyle w:val="17"/>
          <w:rFonts w:ascii="Book Antiqua" w:eastAsia="Book Antiqua" w:hAnsi="Book Antiqua" w:cs="Book Antiqua"/>
          <w:color w:val="000000" w:themeColor="text1"/>
          <w:vertAlign w:val="superscript"/>
        </w:rPr>
        <w:t>[51]</w:t>
      </w:r>
      <w:r w:rsidRPr="00022886">
        <w:rPr>
          <w:rStyle w:val="17"/>
          <w:rFonts w:ascii="Book Antiqua" w:eastAsia="Book Antiqua" w:hAnsi="Book Antiqua" w:cs="Book Antiqua"/>
          <w:color w:val="000000" w:themeColor="text1"/>
        </w:rPr>
        <w:t xml:space="preserve"> proved that gut microbiota modulate</w:t>
      </w:r>
      <w:r w:rsidR="00ED0E33"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 cell trafficking </w:t>
      </w:r>
      <w:r w:rsidR="00022886" w:rsidRPr="00AC005D">
        <w:rPr>
          <w:rStyle w:val="17"/>
          <w:rFonts w:ascii="Book Antiqua" w:eastAsia="Book Antiqua" w:hAnsi="Book Antiqua" w:cs="Book Antiqua"/>
          <w:color w:val="000000" w:themeColor="text1"/>
        </w:rPr>
        <w:t>in</w:t>
      </w:r>
      <w:r w:rsidRPr="00022886">
        <w:rPr>
          <w:rStyle w:val="17"/>
          <w:rFonts w:ascii="Book Antiqua" w:eastAsia="Book Antiqua" w:hAnsi="Book Antiqua" w:cs="Book Antiqua"/>
          <w:color w:val="000000" w:themeColor="text1"/>
        </w:rPr>
        <w:t>to human CRC including CCL5, CXCL9</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CXCL10 for cytotoxic T lymphocytes and 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helper (</w:t>
      </w:r>
      <w:r w:rsidR="00310401"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h)</w:t>
      </w:r>
      <w:r w:rsidR="0031040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1 cells, CCL17, CCL22</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CXCL12 for Th1 and regulatory T cells, CXCl3 for follicular Th cells</w:t>
      </w:r>
      <w:r w:rsidR="00543CB0" w:rsidRPr="00022886">
        <w:rPr>
          <w:rStyle w:val="17"/>
          <w:rFonts w:ascii="Book Antiqua" w:hAnsi="Book Antiqua" w:cs="Book Antiqua"/>
          <w:color w:val="000000" w:themeColor="text1"/>
          <w:lang w:eastAsia="zh-CN"/>
        </w:rPr>
        <w:t>,</w:t>
      </w:r>
      <w:r w:rsidRPr="00022886">
        <w:rPr>
          <w:rStyle w:val="17"/>
          <w:rFonts w:ascii="Book Antiqua" w:eastAsia="Book Antiqua" w:hAnsi="Book Antiqua" w:cs="Book Antiqua"/>
          <w:color w:val="000000" w:themeColor="text1"/>
        </w:rPr>
        <w:t xml:space="preserve"> and CCL20 and CCL17 for IL-17-producing Th cells. </w:t>
      </w:r>
      <w:r w:rsidR="001705A4" w:rsidRPr="00022886">
        <w:rPr>
          <w:rStyle w:val="17"/>
          <w:rFonts w:ascii="Book Antiqua" w:eastAsia="Book Antiqua" w:hAnsi="Book Antiqua" w:cs="Book Antiqua"/>
          <w:color w:val="000000" w:themeColor="text1"/>
        </w:rPr>
        <w:t>Sethi</w:t>
      </w:r>
      <w:r w:rsidRPr="00022886">
        <w:rPr>
          <w:rStyle w:val="17"/>
          <w:rFonts w:ascii="Book Antiqua" w:eastAsia="Book Antiqua" w:hAnsi="Book Antiqua" w:cs="Book Antiqua"/>
          <w:i/>
          <w:iCs/>
          <w:color w:val="000000" w:themeColor="text1"/>
        </w:rPr>
        <w:t xml:space="preserve"> et al</w:t>
      </w:r>
      <w:r w:rsidR="001705A4" w:rsidRPr="00022886">
        <w:rPr>
          <w:rStyle w:val="17"/>
          <w:rFonts w:ascii="Book Antiqua" w:eastAsia="Book Antiqua" w:hAnsi="Book Antiqua" w:cs="Book Antiqua"/>
          <w:color w:val="000000" w:themeColor="text1"/>
          <w:vertAlign w:val="superscript"/>
        </w:rPr>
        <w:t>[84]</w:t>
      </w:r>
      <w:r w:rsidRPr="00022886">
        <w:rPr>
          <w:rStyle w:val="17"/>
          <w:rFonts w:ascii="Book Antiqua" w:eastAsia="Book Antiqua" w:hAnsi="Book Antiqua" w:cs="Book Antiqua"/>
          <w:color w:val="000000" w:themeColor="text1"/>
        </w:rPr>
        <w:t xml:space="preserve"> showed that gut microbiota depletion significantly reduced tumor burden in subcutaneous and liver metastas</w:t>
      </w:r>
      <w:r w:rsidR="00ED0E33"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s models of pancreatic cancer, colon cancer, and melanoma. However, the effect was counteracted in Rag1-knockout mice that lacked mature T and B cells. In fact, gut microbiota </w:t>
      </w:r>
      <w:r w:rsidR="0025535A"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likely more complicated in the mechanisms of drug-mediated immunity affecting the development of CRC. A lot of work needs to be done to supplement this </w:t>
      </w:r>
      <w:r w:rsidR="006A0E3B" w:rsidRPr="00022886">
        <w:rPr>
          <w:rStyle w:val="17"/>
          <w:rFonts w:ascii="Book Antiqua" w:hAnsi="Book Antiqua" w:cs="Book Antiqua"/>
          <w:color w:val="000000" w:themeColor="text1"/>
          <w:lang w:eastAsia="zh-CN"/>
        </w:rPr>
        <w:t>field</w:t>
      </w:r>
      <w:r w:rsidRPr="00022886">
        <w:rPr>
          <w:rStyle w:val="17"/>
          <w:rFonts w:ascii="Book Antiqua" w:eastAsia="Book Antiqua" w:hAnsi="Book Antiqua" w:cs="Book Antiqua"/>
          <w:color w:val="000000" w:themeColor="text1"/>
        </w:rPr>
        <w:t>.</w:t>
      </w:r>
    </w:p>
    <w:p w14:paraId="7CEC0DBD" w14:textId="7EC4100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In addition, it should be mentioned that after metformin changes the abundance of gut microbiota, the metabolites of the gut microbiota such as carcinogenic-related metabolites and genotoxicity will also change accordingly</w:t>
      </w:r>
      <w:r w:rsidRPr="00022886">
        <w:rPr>
          <w:rStyle w:val="17"/>
          <w:rFonts w:ascii="Book Antiqua" w:eastAsia="Book Antiqua" w:hAnsi="Book Antiqua" w:cs="Book Antiqua"/>
          <w:color w:val="000000" w:themeColor="text1"/>
        </w:rPr>
        <w:t>. Some of these metabolites are cancer-promoting</w:t>
      </w:r>
      <w:r w:rsidR="00425B9C"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products of protein fermentation, hydrogen sul</w:t>
      </w:r>
      <w:r w:rsidR="00425B9C" w:rsidRPr="00022886">
        <w:rPr>
          <w:rStyle w:val="17"/>
          <w:rFonts w:ascii="Book Antiqua" w:eastAsia="Book Antiqua" w:hAnsi="Book Antiqua" w:cs="Book Antiqua"/>
          <w:color w:val="000000" w:themeColor="text1"/>
        </w:rPr>
        <w:t>f</w:t>
      </w:r>
      <w:r w:rsidRPr="00022886">
        <w:rPr>
          <w:rStyle w:val="17"/>
          <w:rFonts w:ascii="Book Antiqua" w:eastAsia="Book Antiqua" w:hAnsi="Book Antiqua" w:cs="Book Antiqua"/>
          <w:color w:val="000000" w:themeColor="text1"/>
        </w:rPr>
        <w:t xml:space="preserve">ide, bile acid metabolism, and </w:t>
      </w:r>
      <w:r w:rsidR="001705A4" w:rsidRPr="00022886">
        <w:rPr>
          <w:rStyle w:val="17"/>
          <w:rFonts w:ascii="Book Antiqua" w:eastAsia="Book Antiqua" w:hAnsi="Book Antiqua" w:cs="Book Antiqua"/>
          <w:color w:val="000000" w:themeColor="text1"/>
        </w:rPr>
        <w:t>e</w:t>
      </w:r>
      <w:r w:rsidRPr="00022886">
        <w:rPr>
          <w:rStyle w:val="17"/>
          <w:rFonts w:ascii="Book Antiqua" w:eastAsia="Book Antiqua" w:hAnsi="Book Antiqua" w:cs="Book Antiqua"/>
          <w:color w:val="000000" w:themeColor="text1"/>
        </w:rPr>
        <w:t xml:space="preserve">thanol, but some show protective effects. For example, </w:t>
      </w:r>
      <w:r w:rsidR="00CF5FC1"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 xml:space="preserve">s (butyrate and propionate) are anti-inflammatory molecules. Butyrate can inhibit histone deacetylase in colon epithelial cells and immune cells to downregulate proinflammatory cytokines and induce apoptosis in CRC cell lines. Therefore, the reduction of gut microbiota that produces procarcinogenic metabolites and the increase of gut microbiota that produces anti-inflammatory metabolites are likely to be the reason of metformin’s action. Similarly, metformin can directly slow down the abundance of </w:t>
      </w:r>
      <w:r w:rsidRPr="00022886">
        <w:rPr>
          <w:rStyle w:val="17"/>
          <w:rFonts w:ascii="Book Antiqua" w:eastAsia="Book Antiqua" w:hAnsi="Book Antiqua" w:cs="Book Antiqua"/>
          <w:i/>
          <w:iCs/>
          <w:color w:val="000000" w:themeColor="text1"/>
        </w:rPr>
        <w:t>E.</w:t>
      </w:r>
      <w:r w:rsidR="0025535A"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coli</w:t>
      </w:r>
      <w:r w:rsidRPr="00022886">
        <w:rPr>
          <w:rStyle w:val="17"/>
          <w:rFonts w:ascii="Book Antiqua" w:eastAsia="Book Antiqua" w:hAnsi="Book Antiqua" w:cs="Book Antiqua"/>
          <w:color w:val="000000" w:themeColor="text1"/>
        </w:rPr>
        <w:t xml:space="preserve">, </w:t>
      </w:r>
      <w:r w:rsidR="00022886">
        <w:rPr>
          <w:rStyle w:val="17"/>
          <w:rFonts w:ascii="Book Antiqua" w:hAnsi="Book Antiqua" w:cs="Book Antiqua" w:hint="eastAsia"/>
          <w:color w:val="000000" w:themeColor="text1"/>
          <w:lang w:eastAsia="zh-CN"/>
        </w:rPr>
        <w:t>restrain</w:t>
      </w:r>
      <w:r w:rsidR="00022886" w:rsidRPr="00022886">
        <w:rPr>
          <w:rStyle w:val="17"/>
          <w:rFonts w:ascii="Book Antiqua" w:eastAsia="Book Antiqua" w:hAnsi="Book Antiqua" w:cs="Book Antiqua"/>
          <w:color w:val="000000" w:themeColor="text1"/>
        </w:rPr>
        <w:t xml:space="preserve">ing </w:t>
      </w:r>
      <w:r w:rsidRPr="00022886">
        <w:rPr>
          <w:rStyle w:val="17"/>
          <w:rFonts w:ascii="Book Antiqua" w:eastAsia="Book Antiqua" w:hAnsi="Book Antiqua" w:cs="Book Antiqua"/>
          <w:color w:val="000000" w:themeColor="text1"/>
        </w:rPr>
        <w:t xml:space="preserve">to the intestinal bacteria’s carcinogenic effects. On the other hand, metformin may also promote some floras that </w:t>
      </w:r>
      <w:r w:rsidR="00425B9C" w:rsidRPr="00022886">
        <w:rPr>
          <w:rStyle w:val="17"/>
          <w:rFonts w:ascii="Book Antiqua" w:eastAsia="Book Antiqua" w:hAnsi="Book Antiqua" w:cs="Book Antiqua"/>
          <w:color w:val="000000" w:themeColor="text1"/>
        </w:rPr>
        <w:t>are</w:t>
      </w:r>
      <w:r w:rsidRPr="00022886">
        <w:rPr>
          <w:rStyle w:val="17"/>
          <w:rFonts w:ascii="Book Antiqua" w:eastAsia="Book Antiqua" w:hAnsi="Book Antiqua" w:cs="Book Antiqua"/>
          <w:color w:val="000000" w:themeColor="text1"/>
        </w:rPr>
        <w:t xml:space="preserve"> beneficial for anticancer effects to become a dominant flora. Th</w:t>
      </w:r>
      <w:r w:rsidR="00425B9C"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s is consistent with the changes in gut microbiota caused by the metformin intervention mentioned in Table 3.</w:t>
      </w:r>
    </w:p>
    <w:p w14:paraId="06D800ED" w14:textId="77777777" w:rsidR="00A77B3E" w:rsidRPr="00022886" w:rsidRDefault="00A77B3E" w:rsidP="00022886">
      <w:pPr>
        <w:snapToGrid w:val="0"/>
        <w:spacing w:line="360" w:lineRule="auto"/>
        <w:jc w:val="both"/>
        <w:rPr>
          <w:rFonts w:ascii="Book Antiqua" w:hAnsi="Book Antiqua"/>
          <w:color w:val="000000" w:themeColor="text1"/>
        </w:rPr>
      </w:pPr>
    </w:p>
    <w:p w14:paraId="27A841EA"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Fonts w:ascii="Book Antiqua" w:eastAsia="Book Antiqua" w:hAnsi="Book Antiqua" w:cs="Book Antiqua"/>
          <w:b/>
          <w:bCs/>
          <w:i/>
          <w:iCs/>
          <w:color w:val="000000" w:themeColor="text1"/>
        </w:rPr>
        <w:t>Role of polyamine metabolism system in the inhibition of CRC by metformin in the presence of gut microbiota</w:t>
      </w:r>
    </w:p>
    <w:p w14:paraId="7CF58239" w14:textId="0146857E"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Polyamines are a class of compounds containing two or more amino groups. The raw materials for their synthesis are ornithine and arginine. The key enzymes are </w:t>
      </w:r>
      <w:r w:rsidR="0028339C" w:rsidRPr="00022886">
        <w:rPr>
          <w:rFonts w:ascii="Book Antiqua" w:eastAsia="Book Antiqua" w:hAnsi="Book Antiqua" w:cs="Book Antiqua"/>
          <w:color w:val="000000" w:themeColor="text1"/>
        </w:rPr>
        <w:t>o</w:t>
      </w:r>
      <w:r w:rsidRPr="00022886">
        <w:rPr>
          <w:rFonts w:ascii="Book Antiqua" w:eastAsia="Book Antiqua" w:hAnsi="Book Antiqua" w:cs="Book Antiqua"/>
          <w:color w:val="000000" w:themeColor="text1"/>
        </w:rPr>
        <w:t xml:space="preserve">rnithine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ecarboxylase and </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rginine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ecarboxylase. It has been prove</w:t>
      </w:r>
      <w:r w:rsidR="0028339C"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that they can regulate cell proliferation and apoptosis, and their biosynthesis is closely related to the formation and metastasis of cancer</w:t>
      </w:r>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5</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There is a correlation between the expression of </w:t>
      </w:r>
      <w:r w:rsidR="0028339C" w:rsidRPr="00022886">
        <w:rPr>
          <w:rFonts w:ascii="Book Antiqua" w:eastAsia="Book Antiqua" w:hAnsi="Book Antiqua" w:cs="Book Antiqua"/>
          <w:color w:val="000000" w:themeColor="text1"/>
        </w:rPr>
        <w:t>o</w:t>
      </w:r>
      <w:r w:rsidRPr="00022886">
        <w:rPr>
          <w:rFonts w:ascii="Book Antiqua" w:eastAsia="Book Antiqua" w:hAnsi="Book Antiqua" w:cs="Book Antiqua"/>
          <w:color w:val="000000" w:themeColor="text1"/>
        </w:rPr>
        <w:t xml:space="preserve">rnithine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ecarboxylase and the prediction of cancer risk and treatment response in certain epithelial cancers. However, it must be pointed </w:t>
      </w:r>
      <w:r w:rsidR="0028339C" w:rsidRPr="00022886">
        <w:rPr>
          <w:rFonts w:ascii="Book Antiqua" w:eastAsia="Book Antiqua" w:hAnsi="Book Antiqua" w:cs="Book Antiqua"/>
          <w:color w:val="000000" w:themeColor="text1"/>
        </w:rPr>
        <w:t xml:space="preserve">out </w:t>
      </w:r>
      <w:r w:rsidRPr="00022886">
        <w:rPr>
          <w:rFonts w:ascii="Book Antiqua" w:eastAsia="Book Antiqua" w:hAnsi="Book Antiqua" w:cs="Book Antiqua"/>
          <w:color w:val="000000" w:themeColor="text1"/>
        </w:rPr>
        <w:t xml:space="preserve">that the function of the polyamine system is affected by metformin in the presence of several pathogens, including </w:t>
      </w:r>
      <w:r w:rsidRPr="00022886">
        <w:rPr>
          <w:rFonts w:ascii="Book Antiqua" w:eastAsia="Book Antiqua" w:hAnsi="Book Antiqua" w:cs="Book Antiqua"/>
          <w:i/>
          <w:iCs/>
          <w:color w:val="000000" w:themeColor="text1"/>
        </w:rPr>
        <w:t>Shigella flexneri</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Streptococcus pneumoniae</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Salmonella enterica subsp</w:t>
      </w:r>
      <w:r w:rsidR="00367F62" w:rsidRPr="00022886">
        <w:rPr>
          <w:rFonts w:ascii="Book Antiqua" w:eastAsia="Book Antiqua" w:hAnsi="Book Antiqua" w:cs="Book Antiqua"/>
          <w:i/>
          <w:iCs/>
          <w:color w:val="000000" w:themeColor="text1"/>
        </w:rPr>
        <w:t>.</w:t>
      </w:r>
      <w:r w:rsidR="00CB0E5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enterica serovar</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Typhimurium</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w:t>
      </w:r>
      <w:r w:rsidRPr="00022886">
        <w:rPr>
          <w:rFonts w:ascii="Book Antiqua" w:eastAsia="Book Antiqua" w:hAnsi="Book Antiqua" w:cs="Book Antiqua"/>
          <w:i/>
          <w:iCs/>
          <w:color w:val="000000" w:themeColor="text1"/>
        </w:rPr>
        <w:t>Helicobacter</w:t>
      </w:r>
      <w:r w:rsidR="001705A4"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pylori</w:t>
      </w:r>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6</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Therefore, metformin may inhibit the development of CRC by regulating the polyamine system under the action of certain gut microbiota.</w:t>
      </w:r>
    </w:p>
    <w:p w14:paraId="7B0F3348" w14:textId="40E78190" w:rsidR="0028339C" w:rsidRPr="00022886" w:rsidRDefault="0037144A" w:rsidP="00022886">
      <w:pPr>
        <w:snapToGrid w:val="0"/>
        <w:spacing w:line="360" w:lineRule="auto"/>
        <w:ind w:firstLineChars="100" w:firstLine="240"/>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 xml:space="preserve">Agmatine, a biogenic amine, is a polyamine that is converted from arginine by the action of </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rginine</w:t>
      </w:r>
      <w:r w:rsidRPr="00022886">
        <w:rPr>
          <w:rFonts w:ascii="Book Antiqua" w:eastAsia="Book Antiqua" w:hAnsi="Book Antiqua" w:cs="Book Antiqua"/>
          <w:i/>
          <w:iCs/>
          <w:color w:val="000000" w:themeColor="text1"/>
        </w:rPr>
        <w:t xml:space="preserv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ecarboxylase on the mitochondrial membrane of cells, and it has vasomotor implication and regulation of anti-inflammat</w:t>
      </w:r>
      <w:r w:rsidR="0028339C" w:rsidRPr="00022886">
        <w:rPr>
          <w:rFonts w:ascii="Book Antiqua" w:eastAsia="Book Antiqua" w:hAnsi="Book Antiqua" w:cs="Book Antiqua"/>
          <w:color w:val="000000" w:themeColor="text1"/>
        </w:rPr>
        <w:t>ion</w:t>
      </w:r>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7</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Interestingly, the ability of bacteria to produce agmatine was enhanced under the administration of metformin in T2DM in a nutrient-dependent manner</w:t>
      </w:r>
      <w:r w:rsidRPr="00022886">
        <w:rPr>
          <w:rFonts w:ascii="Book Antiqua" w:eastAsia="Book Antiqua" w:hAnsi="Book Antiqua" w:cs="Book Antiqua"/>
          <w:color w:val="000000" w:themeColor="text1"/>
          <w:vertAlign w:val="superscript"/>
        </w:rPr>
        <w:t>[4</w:t>
      </w:r>
      <w:r w:rsidR="001705A4" w:rsidRPr="00022886">
        <w:rPr>
          <w:rFonts w:ascii="Book Antiqua" w:eastAsia="Book Antiqua" w:hAnsi="Book Antiqua" w:cs="Book Antiqua"/>
          <w:color w:val="000000" w:themeColor="text1"/>
          <w:vertAlign w:val="superscript"/>
        </w:rPr>
        <w:t>3</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In addition, it must be emphasized that agmatine has a directly inhibitory effect on the proliferation of tumor cells with the corresponding acceleration of apoptosis</w:t>
      </w:r>
      <w:r w:rsidRPr="00022886">
        <w:rPr>
          <w:rFonts w:ascii="Book Antiqua" w:eastAsia="Book Antiqua" w:hAnsi="Book Antiqua" w:cs="Book Antiqua"/>
          <w:color w:val="000000" w:themeColor="text1"/>
          <w:vertAlign w:val="superscript"/>
        </w:rPr>
        <w:t>[</w:t>
      </w:r>
      <w:r w:rsidR="001705A4" w:rsidRPr="00022886">
        <w:rPr>
          <w:rFonts w:ascii="Book Antiqua" w:eastAsia="Book Antiqua" w:hAnsi="Book Antiqua" w:cs="Book Antiqua"/>
          <w:color w:val="000000" w:themeColor="text1"/>
          <w:vertAlign w:val="superscript"/>
        </w:rPr>
        <w:t>88</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As for CRC, agmatine has been confirmed to inhibit the proliferation of six types of human intestinal tumor cell lines in a concentration-dependent manner</w:t>
      </w:r>
      <w:r w:rsidRPr="00022886">
        <w:rPr>
          <w:rFonts w:ascii="Book Antiqua" w:eastAsia="Book Antiqua" w:hAnsi="Book Antiqua" w:cs="Book Antiqua"/>
          <w:color w:val="000000" w:themeColor="text1"/>
          <w:vertAlign w:val="superscript"/>
        </w:rPr>
        <w:t>[</w:t>
      </w:r>
      <w:r w:rsidR="001705A4" w:rsidRPr="00022886">
        <w:rPr>
          <w:rFonts w:ascii="Book Antiqua" w:eastAsia="Book Antiqua" w:hAnsi="Book Antiqua" w:cs="Book Antiqua"/>
          <w:color w:val="000000" w:themeColor="text1"/>
          <w:vertAlign w:val="superscript"/>
        </w:rPr>
        <w:t>89</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It </w:t>
      </w:r>
      <w:r w:rsidR="002357B9" w:rsidRPr="00022886">
        <w:rPr>
          <w:rFonts w:ascii="Book Antiqua" w:hAnsi="Book Antiqua" w:cs="Book Antiqua"/>
          <w:color w:val="000000" w:themeColor="text1"/>
          <w:lang w:eastAsia="zh-CN"/>
        </w:rPr>
        <w:t>is</w:t>
      </w:r>
      <w:r w:rsidR="002357B9"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able to arrest proliferation in cell lines by depleting intracellular polyamine levels and enter mammalian cells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the polyamine transport system. </w:t>
      </w:r>
    </w:p>
    <w:p w14:paraId="7191CB33" w14:textId="0381BB6B"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To date, there are few reports on the use of agmatine metabolism as a direct therapeutic target in clinical research, but there are studies affirming that the agmatine metabolism system has the potential to treat tumors. The role of metformin and gut microbiota is like a fuse in the antitumor effect mediated by the agmatine metabolic system. Moreover, Pryor</w:t>
      </w:r>
      <w:r w:rsidR="0025535A" w:rsidRPr="00022886">
        <w:rPr>
          <w:rFonts w:ascii="Book Antiqua" w:eastAsia="Book Antiqua" w:hAnsi="Book Antiqua" w:cs="Book Antiqua"/>
          <w:color w:val="000000" w:themeColor="text1"/>
        </w:rPr>
        <w:t xml:space="preserve"> </w:t>
      </w:r>
      <w:r w:rsidR="0025535A" w:rsidRPr="00022886">
        <w:rPr>
          <w:rFonts w:ascii="Book Antiqua" w:eastAsia="Book Antiqua" w:hAnsi="Book Antiqua" w:cs="Book Antiqua"/>
          <w:i/>
          <w:iCs/>
          <w:color w:val="000000" w:themeColor="text1"/>
        </w:rPr>
        <w:t>et al</w:t>
      </w:r>
      <w:r w:rsidR="0025535A" w:rsidRPr="00022886">
        <w:rPr>
          <w:rFonts w:ascii="Book Antiqua" w:eastAsia="Book Antiqua" w:hAnsi="Book Antiqua" w:cs="Book Antiqua"/>
          <w:color w:val="000000" w:themeColor="text1"/>
          <w:vertAlign w:val="superscript"/>
        </w:rPr>
        <w:t>[43]</w:t>
      </w:r>
      <w:r w:rsidR="0025535A"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suggested that the </w:t>
      </w:r>
      <w:r w:rsidRPr="00022886">
        <w:rPr>
          <w:rFonts w:ascii="Book Antiqua" w:eastAsia="Book Antiqua" w:hAnsi="Book Antiqua" w:cs="Book Antiqua"/>
          <w:i/>
          <w:iCs/>
          <w:color w:val="000000" w:themeColor="text1"/>
        </w:rPr>
        <w:t>Escherichia, Bacteroides, Enterobacter</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color w:val="000000" w:themeColor="text1"/>
        </w:rPr>
        <w:t>and</w:t>
      </w:r>
      <w:r w:rsidRPr="00022886">
        <w:rPr>
          <w:rFonts w:ascii="Book Antiqua" w:eastAsia="Book Antiqua" w:hAnsi="Book Antiqua" w:cs="Book Antiqua"/>
          <w:i/>
          <w:iCs/>
          <w:color w:val="000000" w:themeColor="text1"/>
        </w:rPr>
        <w:t xml:space="preserve"> Citrobacter</w:t>
      </w:r>
      <w:r w:rsidRPr="00022886">
        <w:rPr>
          <w:rFonts w:ascii="Book Antiqua" w:eastAsia="Book Antiqua" w:hAnsi="Book Antiqua" w:cs="Book Antiqua"/>
          <w:color w:val="000000" w:themeColor="text1"/>
        </w:rPr>
        <w:t xml:space="preserve"> genera </w:t>
      </w:r>
      <w:r w:rsidR="0028339C" w:rsidRPr="00022886">
        <w:rPr>
          <w:rFonts w:ascii="Book Antiqua" w:eastAsia="Book Antiqua" w:hAnsi="Book Antiqua" w:cs="Book Antiqua"/>
          <w:color w:val="000000" w:themeColor="text1"/>
        </w:rPr>
        <w:t xml:space="preserve">produce </w:t>
      </w:r>
      <w:r w:rsidRPr="00022886">
        <w:rPr>
          <w:rFonts w:ascii="Book Antiqua" w:eastAsia="Book Antiqua" w:hAnsi="Book Antiqua" w:cs="Book Antiqua"/>
          <w:color w:val="000000" w:themeColor="text1"/>
        </w:rPr>
        <w:t>the most agmatine in the intestine</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w:t>
      </w:r>
      <w:r w:rsidR="0028339C" w:rsidRPr="00022886">
        <w:rPr>
          <w:rFonts w:ascii="Book Antiqua" w:eastAsia="Book Antiqua" w:hAnsi="Book Antiqua" w:cs="Book Antiqua"/>
          <w:color w:val="000000" w:themeColor="text1"/>
        </w:rPr>
        <w:t>se</w:t>
      </w:r>
      <w:r w:rsidRPr="00022886">
        <w:rPr>
          <w:rFonts w:ascii="Book Antiqua" w:eastAsia="Book Antiqua" w:hAnsi="Book Antiqua" w:cs="Book Antiqua"/>
          <w:color w:val="000000" w:themeColor="text1"/>
        </w:rPr>
        <w:t xml:space="preserve"> bacteri</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 were abundant in the gut of patients after metformin intervention. Furthermore, this inhibit</w:t>
      </w:r>
      <w:r w:rsidR="0028339C" w:rsidRPr="00022886">
        <w:rPr>
          <w:rFonts w:ascii="Book Antiqua" w:eastAsia="Book Antiqua" w:hAnsi="Book Antiqua" w:cs="Book Antiqua"/>
          <w:color w:val="000000" w:themeColor="text1"/>
        </w:rPr>
        <w:t>ory</w:t>
      </w:r>
      <w:r w:rsidRPr="00022886">
        <w:rPr>
          <w:rFonts w:ascii="Book Antiqua" w:eastAsia="Book Antiqua" w:hAnsi="Book Antiqua" w:cs="Book Antiqua"/>
          <w:color w:val="000000" w:themeColor="text1"/>
        </w:rPr>
        <w:t xml:space="preserve"> effect of agmatine on tumors </w:t>
      </w:r>
      <w:r w:rsidR="009A3067" w:rsidRPr="00022886">
        <w:rPr>
          <w:rFonts w:ascii="Book Antiqua" w:eastAsia="Book Antiqua" w:hAnsi="Book Antiqua" w:cs="Book Antiqua"/>
          <w:color w:val="000000" w:themeColor="text1"/>
        </w:rPr>
        <w:t xml:space="preserve">was </w:t>
      </w:r>
      <w:r w:rsidRPr="00022886">
        <w:rPr>
          <w:rFonts w:ascii="Book Antiqua" w:eastAsia="Book Antiqua" w:hAnsi="Book Antiqua" w:cs="Book Antiqua"/>
          <w:color w:val="000000" w:themeColor="text1"/>
        </w:rPr>
        <w:t>probably</w:t>
      </w:r>
      <w:r w:rsidR="009A3067" w:rsidRPr="00022886">
        <w:rPr>
          <w:rFonts w:ascii="Book Antiqua" w:hAnsi="Book Antiqua" w:cs="Book Antiqua"/>
          <w:color w:val="000000" w:themeColor="text1"/>
          <w:lang w:eastAsia="zh-CN"/>
        </w:rPr>
        <w:t xml:space="preserve"> </w:t>
      </w:r>
      <w:r w:rsidRPr="00022886">
        <w:rPr>
          <w:rFonts w:ascii="Book Antiqua" w:eastAsia="Book Antiqua" w:hAnsi="Book Antiqua" w:cs="Book Antiqua"/>
          <w:color w:val="000000" w:themeColor="text1"/>
        </w:rPr>
        <w:t>attributable to an interaction between agmatine and the intracellular polyamine metabolism system</w:t>
      </w:r>
      <w:r w:rsidRPr="00022886">
        <w:rPr>
          <w:rFonts w:ascii="Book Antiqua" w:eastAsia="Book Antiqua" w:hAnsi="Book Antiqua" w:cs="Book Antiqua"/>
          <w:color w:val="000000" w:themeColor="text1"/>
          <w:vertAlign w:val="superscript"/>
        </w:rPr>
        <w:t>[9</w:t>
      </w:r>
      <w:r w:rsidR="001705A4" w:rsidRPr="00022886">
        <w:rPr>
          <w:rFonts w:ascii="Book Antiqua" w:eastAsia="Book Antiqua" w:hAnsi="Book Antiqua" w:cs="Book Antiqua"/>
          <w:color w:val="000000" w:themeColor="text1"/>
          <w:vertAlign w:val="superscript"/>
        </w:rPr>
        <w:t>0,91</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For example, agmatine regulates the functional gene delivery system of spermidine/spermine acetyltransferase in cancer cell</w:t>
      </w:r>
      <w:r w:rsidRPr="00022886">
        <w:rPr>
          <w:rFonts w:ascii="Book Antiqua" w:eastAsia="Book Antiqua" w:hAnsi="Book Antiqua" w:cs="Book Antiqua"/>
          <w:color w:val="000000" w:themeColor="text1"/>
          <w:vertAlign w:val="superscript"/>
        </w:rPr>
        <w:t>[9</w:t>
      </w:r>
      <w:r w:rsidR="001705A4" w:rsidRPr="00022886">
        <w:rPr>
          <w:rFonts w:ascii="Book Antiqua" w:eastAsia="Book Antiqua" w:hAnsi="Book Antiqua" w:cs="Book Antiqua"/>
          <w:color w:val="000000" w:themeColor="text1"/>
          <w:vertAlign w:val="superscript"/>
        </w:rPr>
        <w:t>0</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Therefore, the exploration of a </w:t>
      </w:r>
      <w:r w:rsidR="001705A4"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etformin-</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w:t>
      </w:r>
      <w:r w:rsidR="001705A4"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ell polyamine metabolism system-</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ancer chain helps us to understand how metformin inhibit</w:t>
      </w:r>
      <w:r w:rsidR="0028339C"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CRC by regulating the agmatine metabolism system in the presence of gut microbiot</w:t>
      </w:r>
      <w:r w:rsidR="001705A4"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 From the perspective of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rugs-</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p</w:t>
      </w:r>
      <w:r w:rsidRPr="00022886">
        <w:rPr>
          <w:rFonts w:ascii="Book Antiqua" w:eastAsia="Book Antiqua" w:hAnsi="Book Antiqua" w:cs="Book Antiqua"/>
          <w:color w:val="000000" w:themeColor="text1"/>
        </w:rPr>
        <w:t>harmacological effects-</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iseases, this will be a</w:t>
      </w:r>
      <w:r w:rsidR="001705A4"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interesting and profound finding.</w:t>
      </w:r>
    </w:p>
    <w:p w14:paraId="012D6588" w14:textId="42946714"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To sum up, metformin may indirectly restrain clinical colorectal tumor</w:t>
      </w:r>
      <w:r w:rsidR="0028339C"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by regulating the agmatine metabolism system in the presence of gut microbiota. In future studies, more attention should be attached </w:t>
      </w:r>
      <w:r w:rsidR="0028339C" w:rsidRPr="00022886">
        <w:rPr>
          <w:rFonts w:ascii="Book Antiqua" w:eastAsia="Book Antiqua" w:hAnsi="Book Antiqua" w:cs="Book Antiqua"/>
          <w:color w:val="000000" w:themeColor="text1"/>
        </w:rPr>
        <w:t>t</w:t>
      </w:r>
      <w:r w:rsidRPr="00022886">
        <w:rPr>
          <w:rFonts w:ascii="Book Antiqua" w:eastAsia="Book Antiqua" w:hAnsi="Book Antiqua" w:cs="Book Antiqua"/>
          <w:color w:val="000000" w:themeColor="text1"/>
        </w:rPr>
        <w:t xml:space="preserve">o the drug’s interaction with gut microbiota to </w:t>
      </w:r>
      <w:r w:rsidR="0028339C" w:rsidRPr="00022886">
        <w:rPr>
          <w:rFonts w:ascii="Book Antiqua" w:eastAsia="Book Antiqua" w:hAnsi="Book Antiqua" w:cs="Book Antiqua"/>
          <w:color w:val="000000" w:themeColor="text1"/>
        </w:rPr>
        <w:t xml:space="preserve">the </w:t>
      </w:r>
      <w:r w:rsidRPr="00022886">
        <w:rPr>
          <w:rFonts w:ascii="Book Antiqua" w:eastAsia="Book Antiqua" w:hAnsi="Book Antiqua" w:cs="Book Antiqua"/>
          <w:color w:val="000000" w:themeColor="text1"/>
        </w:rPr>
        <w:t>intracellular polyamine system because the intervention of the polyamine system may be one of the important methods for clinical cancerous treatment.</w:t>
      </w:r>
    </w:p>
    <w:p w14:paraId="459CCB94" w14:textId="77777777" w:rsidR="00A77B3E" w:rsidRPr="00022886" w:rsidRDefault="00A77B3E" w:rsidP="00022886">
      <w:pPr>
        <w:snapToGrid w:val="0"/>
        <w:spacing w:line="360" w:lineRule="auto"/>
        <w:jc w:val="both"/>
        <w:rPr>
          <w:rFonts w:ascii="Book Antiqua" w:hAnsi="Book Antiqua"/>
          <w:color w:val="000000" w:themeColor="text1"/>
        </w:rPr>
      </w:pPr>
    </w:p>
    <w:p w14:paraId="2B3AB6F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t>FUTURE EXPECTATIONS</w:t>
      </w:r>
    </w:p>
    <w:p w14:paraId="0689407A" w14:textId="0728CD82"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One clear goal moving forward is to explore how to better apply the gut microbiota in clinical treatment. Gut microbiota may directly induce metformin’s anti-CRC effect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the structure of its own composition, the production of secondary metabolites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regulation of </w:t>
      </w:r>
      <w:r w:rsidR="005D117B" w:rsidRPr="00022886">
        <w:rPr>
          <w:rFonts w:ascii="Book Antiqua" w:eastAsia="Book Antiqua" w:hAnsi="Book Antiqua" w:cs="Book Antiqua"/>
          <w:color w:val="000000" w:themeColor="text1"/>
        </w:rPr>
        <w:t xml:space="preserve">the </w:t>
      </w:r>
      <w:r w:rsidRPr="00022886">
        <w:rPr>
          <w:rFonts w:ascii="Book Antiqua" w:eastAsia="Book Antiqua" w:hAnsi="Book Antiqua" w:cs="Book Antiqua"/>
          <w:color w:val="000000" w:themeColor="text1"/>
        </w:rPr>
        <w:t>immune system after interplay with metformin. As a consequen</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e, accumulated information ha</w:t>
      </w:r>
      <w:r w:rsidR="001705A4"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prove</w:t>
      </w:r>
      <w:r w:rsidR="005D117B"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that metformin influence</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colorectal tissue carcinogenesis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this effect is dependent on gut microbiota</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005D117B" w:rsidRPr="00022886">
        <w:rPr>
          <w:rFonts w:ascii="Book Antiqua" w:eastAsia="Book Antiqua" w:hAnsi="Book Antiqua" w:cs="Book Antiqua"/>
          <w:color w:val="000000" w:themeColor="text1"/>
        </w:rPr>
        <w:t>T</w:t>
      </w:r>
      <w:r w:rsidRPr="00022886">
        <w:rPr>
          <w:rFonts w:ascii="Book Antiqua" w:eastAsia="Book Antiqua" w:hAnsi="Book Antiqua" w:cs="Book Antiqua"/>
          <w:color w:val="000000" w:themeColor="text1"/>
        </w:rPr>
        <w:t>hen we need to figure it out that what types of gut microbiota play key roles in this process.</w:t>
      </w:r>
    </w:p>
    <w:p w14:paraId="5A7B44A3" w14:textId="10601279"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Herein, we advocate to build a complete network of relationships </w:t>
      </w:r>
      <w:r w:rsidR="005D117B" w:rsidRPr="00022886">
        <w:rPr>
          <w:rFonts w:ascii="Book Antiqua" w:eastAsia="Book Antiqua" w:hAnsi="Book Antiqua" w:cs="Book Antiqua"/>
          <w:color w:val="000000" w:themeColor="text1"/>
        </w:rPr>
        <w:t xml:space="preserve">of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rugs-</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iseases. This concept will provide a new treatment strategy for the diagnosis and treatment of clinical diseases by using gut microbiota. However, in order to achieve this goal, the relationship between changes in the structure and function of the gut microbiota and the pharmacological effects of drugs needs to be thoroughly explained. For example, composition of gut microbiota is a determinant for development of gastrointestinal adverse effects following metformin intake</w:t>
      </w:r>
      <w:r w:rsidRPr="00022886">
        <w:rPr>
          <w:rFonts w:ascii="Book Antiqua" w:eastAsia="Book Antiqua" w:hAnsi="Book Antiqua" w:cs="Book Antiqua"/>
          <w:color w:val="000000" w:themeColor="text1"/>
          <w:vertAlign w:val="superscript"/>
        </w:rPr>
        <w:t>[32]</w:t>
      </w:r>
      <w:r w:rsidRPr="00022886">
        <w:rPr>
          <w:rFonts w:ascii="Book Antiqua" w:eastAsia="Book Antiqua" w:hAnsi="Book Antiqua" w:cs="Book Antiqua"/>
          <w:color w:val="000000" w:themeColor="text1"/>
        </w:rPr>
        <w:t xml:space="preserve">. Wu </w:t>
      </w:r>
      <w:r w:rsidR="001705A4" w:rsidRPr="00022886">
        <w:rPr>
          <w:rFonts w:ascii="Book Antiqua" w:eastAsia="Book Antiqua" w:hAnsi="Book Antiqua" w:cs="Book Antiqua"/>
          <w:i/>
          <w:iCs/>
          <w:color w:val="000000" w:themeColor="text1"/>
        </w:rPr>
        <w:t>et al</w:t>
      </w:r>
      <w:r w:rsidR="001705A4" w:rsidRPr="00022886">
        <w:rPr>
          <w:rFonts w:ascii="Book Antiqua" w:eastAsia="Book Antiqua" w:hAnsi="Book Antiqua" w:cs="Book Antiqua"/>
          <w:color w:val="000000" w:themeColor="text1"/>
          <w:vertAlign w:val="superscript"/>
        </w:rPr>
        <w:t>[92]</w:t>
      </w:r>
      <w:r w:rsidRPr="00022886">
        <w:rPr>
          <w:rFonts w:ascii="Book Antiqua" w:eastAsia="Book Antiqua" w:hAnsi="Book Antiqua" w:cs="Book Antiqua"/>
          <w:color w:val="000000" w:themeColor="text1"/>
        </w:rPr>
        <w:t xml:space="preserve"> investigated the pharmacodynamic and pharmacokinetic effects of metformin mediated by the gut microbiota </w:t>
      </w:r>
      <w:r w:rsidRPr="00022886">
        <w:rPr>
          <w:rFonts w:ascii="Book Antiqua" w:eastAsia="Book Antiqua" w:hAnsi="Book Antiqua" w:cs="Book Antiqua"/>
          <w:i/>
          <w:iCs/>
          <w:color w:val="000000" w:themeColor="text1"/>
        </w:rPr>
        <w:t>in vivo</w:t>
      </w:r>
      <w:r w:rsidRPr="00022886">
        <w:rPr>
          <w:rFonts w:ascii="Book Antiqua" w:eastAsia="Book Antiqua" w:hAnsi="Book Antiqua" w:cs="Book Antiqua"/>
          <w:color w:val="000000" w:themeColor="text1"/>
        </w:rPr>
        <w:t xml:space="preserve">. The pharmacodynamic indexes were evaluated, and metformin concentrations were measured with a validated </w:t>
      </w:r>
      <w:r w:rsidR="005D117B" w:rsidRPr="00022886">
        <w:rPr>
          <w:rFonts w:ascii="Book Antiqua" w:eastAsia="Book Antiqua" w:hAnsi="Book Antiqua" w:cs="Book Antiqua"/>
          <w:color w:val="000000" w:themeColor="text1"/>
        </w:rPr>
        <w:t>liquid chromatography-tandem mass spectrometry</w:t>
      </w:r>
      <w:r w:rsidRPr="00022886">
        <w:rPr>
          <w:rFonts w:ascii="Book Antiqua" w:eastAsia="Book Antiqua" w:hAnsi="Book Antiqua" w:cs="Book Antiqua"/>
          <w:color w:val="000000" w:themeColor="text1"/>
        </w:rPr>
        <w:t xml:space="preserve"> method after oral administration. They described the pharmacodynamic differences between metformin in sterile diabetic rats and conventional diabetic rats. Compared to conventional diabetic rats, fasting blood glucose and cmax in pseudosterile diabetic rats were significantly increased with </w:t>
      </w:r>
      <w:r w:rsidR="005D117B" w:rsidRPr="00022886">
        <w:rPr>
          <w:rFonts w:ascii="Book Antiqua" w:eastAsia="Book Antiqua" w:hAnsi="Book Antiqua" w:cs="Book Antiqua"/>
          <w:color w:val="000000" w:themeColor="text1"/>
        </w:rPr>
        <w:t xml:space="preserve">a </w:t>
      </w:r>
      <w:r w:rsidRPr="00022886">
        <w:rPr>
          <w:rFonts w:ascii="Book Antiqua" w:eastAsia="Book Antiqua" w:hAnsi="Book Antiqua" w:cs="Book Antiqua"/>
          <w:color w:val="000000" w:themeColor="text1"/>
        </w:rPr>
        <w:t xml:space="preserve">corresponding reduction in oral glucose and t1/2α. All of these elaborated that these differences in pharmacodynamics and pharmacokinetics may be due to the decrease in the expression of </w:t>
      </w:r>
      <w:r w:rsidRPr="00022886">
        <w:rPr>
          <w:rFonts w:ascii="Book Antiqua" w:eastAsia="Book Antiqua" w:hAnsi="Book Antiqua" w:cs="Book Antiqua"/>
          <w:i/>
          <w:iCs/>
          <w:color w:val="000000" w:themeColor="text1"/>
        </w:rPr>
        <w:t>Oct1</w:t>
      </w:r>
      <w:r w:rsidRPr="00022886">
        <w:rPr>
          <w:rFonts w:ascii="Book Antiqua" w:eastAsia="Book Antiqua" w:hAnsi="Book Antiqua" w:cs="Book Antiqua"/>
          <w:color w:val="000000" w:themeColor="text1"/>
        </w:rPr>
        <w:t xml:space="preserve"> in the liver, contributing to the changes in liver uptake of metformin</w:t>
      </w:r>
      <w:r w:rsidRPr="00022886">
        <w:rPr>
          <w:rFonts w:ascii="Book Antiqua" w:eastAsia="Book Antiqua" w:hAnsi="Book Antiqua" w:cs="Book Antiqua"/>
          <w:color w:val="000000" w:themeColor="text1"/>
          <w:vertAlign w:val="superscript"/>
        </w:rPr>
        <w:t>[9</w:t>
      </w:r>
      <w:r w:rsidR="00F509FA" w:rsidRPr="00022886">
        <w:rPr>
          <w:rFonts w:ascii="Book Antiqua" w:eastAsia="Book Antiqua" w:hAnsi="Book Antiqua" w:cs="Book Antiqua"/>
          <w:color w:val="000000" w:themeColor="text1"/>
          <w:vertAlign w:val="superscript"/>
        </w:rPr>
        <w:t>2</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Napolitano</w:t>
      </w:r>
      <w:r w:rsidR="001705A4"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et al</w:t>
      </w:r>
      <w:r w:rsidR="001705A4" w:rsidRPr="00022886">
        <w:rPr>
          <w:rFonts w:ascii="Book Antiqua" w:eastAsia="Book Antiqua" w:hAnsi="Book Antiqua" w:cs="Book Antiqua"/>
          <w:color w:val="000000" w:themeColor="text1"/>
          <w:vertAlign w:val="superscript"/>
        </w:rPr>
        <w:t>[93]</w:t>
      </w:r>
      <w:r w:rsidRPr="00022886">
        <w:rPr>
          <w:rFonts w:ascii="Book Antiqua" w:eastAsia="Book Antiqua" w:hAnsi="Book Antiqua" w:cs="Book Antiqua"/>
          <w:color w:val="000000" w:themeColor="text1"/>
        </w:rPr>
        <w:t xml:space="preserve"> suggested that metformin has complex effects that alter bile acid recycling and gut microbiota (positive correlation between the microbiota abundance of the phylum </w:t>
      </w:r>
      <w:r w:rsidRPr="00022886">
        <w:rPr>
          <w:rFonts w:ascii="Book Antiqua" w:eastAsia="Book Antiqua" w:hAnsi="Book Antiqua" w:cs="Book Antiqua"/>
          <w:i/>
          <w:iCs/>
          <w:color w:val="000000" w:themeColor="text1"/>
        </w:rPr>
        <w:t>Firmicutes</w:t>
      </w:r>
      <w:r w:rsidRPr="00022886">
        <w:rPr>
          <w:rFonts w:ascii="Book Antiqua" w:eastAsia="Book Antiqua" w:hAnsi="Book Antiqua" w:cs="Book Antiqua"/>
          <w:color w:val="000000" w:themeColor="text1"/>
        </w:rPr>
        <w:t xml:space="preserve"> and changes in cholic acid and conjugates, negative correlation in </w:t>
      </w:r>
      <w:r w:rsidRPr="00022886">
        <w:rPr>
          <w:rFonts w:ascii="Book Antiqua" w:eastAsia="Book Antiqua" w:hAnsi="Book Antiqua" w:cs="Book Antiqua"/>
          <w:i/>
          <w:iCs/>
          <w:color w:val="000000" w:themeColor="text1"/>
        </w:rPr>
        <w:t>Bacteroidetes</w:t>
      </w:r>
      <w:r w:rsidRPr="00022886">
        <w:rPr>
          <w:rFonts w:ascii="Book Antiqua" w:eastAsia="Book Antiqua" w:hAnsi="Book Antiqua" w:cs="Book Antiqua"/>
          <w:color w:val="000000" w:themeColor="text1"/>
        </w:rPr>
        <w:t>) due to</w:t>
      </w:r>
      <w:r w:rsidR="001705A4"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gut-based pharmacology, which might provide insights into novel therapeutic approaches to treat T2DM and associated metabolic diseases. But the explanation of these pharmacodynamics and pharmacokinetic mechanisms is not enough for the determination of clinical drugs. In addition, the current majority of research focus</w:t>
      </w:r>
      <w:r w:rsidR="005D117B" w:rsidRPr="00022886">
        <w:rPr>
          <w:rFonts w:ascii="Book Antiqua" w:eastAsia="Book Antiqua" w:hAnsi="Book Antiqua" w:cs="Book Antiqua"/>
          <w:color w:val="000000" w:themeColor="text1"/>
        </w:rPr>
        <w:t>es</w:t>
      </w:r>
      <w:r w:rsidRPr="00022886">
        <w:rPr>
          <w:rFonts w:ascii="Book Antiqua" w:eastAsia="Book Antiqua" w:hAnsi="Book Antiqua" w:cs="Book Antiqua"/>
          <w:color w:val="000000" w:themeColor="text1"/>
        </w:rPr>
        <w:t xml:space="preserve"> on the relationship between the changes in the profiles of gut microbiota and the effects of drugs on diseases (</w:t>
      </w:r>
      <w:r w:rsidRPr="00022886">
        <w:rPr>
          <w:rFonts w:ascii="Book Antiqua" w:eastAsia="Book Antiqua" w:hAnsi="Book Antiqua" w:cs="Book Antiqua"/>
          <w:i/>
          <w:iCs/>
          <w:color w:val="000000" w:themeColor="text1"/>
        </w:rPr>
        <w:t>e.g.</w:t>
      </w:r>
      <w:r w:rsidR="001705A4" w:rsidRPr="00022886">
        <w:rPr>
          <w:rFonts w:ascii="Book Antiqua" w:eastAsia="Book Antiqua" w:hAnsi="Book Antiqua" w:cs="Book Antiqua"/>
          <w:i/>
          <w:iCs/>
          <w:color w:val="000000" w:themeColor="text1"/>
        </w:rPr>
        <w:t>,</w:t>
      </w:r>
      <w:r w:rsidRPr="00022886">
        <w:rPr>
          <w:rFonts w:ascii="Book Antiqua" w:eastAsia="Book Antiqua" w:hAnsi="Book Antiqua" w:cs="Book Antiqua"/>
          <w:color w:val="000000" w:themeColor="text1"/>
        </w:rPr>
        <w:t xml:space="preserve"> metformin on CRC).</w:t>
      </w:r>
    </w:p>
    <w:p w14:paraId="46050385" w14:textId="255C76AC"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To date, the research in respect </w:t>
      </w:r>
      <w:r w:rsidR="005D117B" w:rsidRPr="00022886">
        <w:rPr>
          <w:rFonts w:ascii="Book Antiqua" w:eastAsia="Book Antiqua" w:hAnsi="Book Antiqua" w:cs="Book Antiqua"/>
          <w:color w:val="000000" w:themeColor="text1"/>
        </w:rPr>
        <w:t xml:space="preserve">to </w:t>
      </w:r>
      <w:r w:rsidRPr="00022886">
        <w:rPr>
          <w:rFonts w:ascii="Book Antiqua" w:eastAsia="Book Antiqua" w:hAnsi="Book Antiqua" w:cs="Book Antiqua"/>
          <w:color w:val="000000" w:themeColor="text1"/>
        </w:rPr>
        <w:t xml:space="preserve">the role of metformin to promote the formation of CRC in T2DM were mainly carried out in the observational studies of populations. In future work, more experiments need to be conducted to explore deeper mechanisms in individuals and </w:t>
      </w:r>
      <w:r w:rsidR="005D117B" w:rsidRPr="00022886">
        <w:rPr>
          <w:rFonts w:ascii="Book Antiqua" w:eastAsia="Book Antiqua" w:hAnsi="Book Antiqua" w:cs="Book Antiqua"/>
          <w:color w:val="000000" w:themeColor="text1"/>
        </w:rPr>
        <w:t xml:space="preserve">in </w:t>
      </w:r>
      <w:r w:rsidRPr="00022886">
        <w:rPr>
          <w:rFonts w:ascii="Book Antiqua" w:eastAsia="Book Antiqua" w:hAnsi="Book Antiqua" w:cs="Book Antiqua"/>
          <w:color w:val="000000" w:themeColor="text1"/>
        </w:rPr>
        <w:t>animal model</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which </w:t>
      </w:r>
      <w:r w:rsidR="005D117B" w:rsidRPr="00022886">
        <w:rPr>
          <w:rFonts w:ascii="Book Antiqua" w:eastAsia="Book Antiqua" w:hAnsi="Book Antiqua" w:cs="Book Antiqua"/>
          <w:color w:val="000000" w:themeColor="text1"/>
        </w:rPr>
        <w:t xml:space="preserve">can </w:t>
      </w:r>
      <w:r w:rsidRPr="00022886">
        <w:rPr>
          <w:rFonts w:ascii="Book Antiqua" w:eastAsia="Book Antiqua" w:hAnsi="Book Antiqua" w:cs="Book Antiqua"/>
          <w:color w:val="000000" w:themeColor="text1"/>
        </w:rPr>
        <w:t xml:space="preserve">also verify the effect of </w:t>
      </w:r>
      <w:r w:rsidR="005D117B" w:rsidRPr="00022886">
        <w:rPr>
          <w:rFonts w:ascii="Book Antiqua" w:eastAsia="Book Antiqua" w:hAnsi="Book Antiqua" w:cs="Book Antiqua"/>
          <w:color w:val="000000" w:themeColor="text1"/>
        </w:rPr>
        <w:t xml:space="preserve">an </w:t>
      </w:r>
      <w:r w:rsidRPr="00022886">
        <w:rPr>
          <w:rFonts w:ascii="Book Antiqua" w:eastAsia="Book Antiqua" w:hAnsi="Book Antiqua" w:cs="Book Antiqua"/>
          <w:color w:val="000000" w:themeColor="text1"/>
        </w:rPr>
        <w:t xml:space="preserve">antihyperglycemia pharmaceutical </w:t>
      </w:r>
      <w:r w:rsidR="005D117B" w:rsidRPr="00022886">
        <w:rPr>
          <w:rFonts w:ascii="Book Antiqua" w:eastAsia="Book Antiqua" w:hAnsi="Book Antiqua" w:cs="Book Antiqua"/>
          <w:color w:val="000000" w:themeColor="text1"/>
        </w:rPr>
        <w:t xml:space="preserve">for </w:t>
      </w:r>
      <w:r w:rsidRPr="00022886">
        <w:rPr>
          <w:rFonts w:ascii="Book Antiqua" w:eastAsia="Book Antiqua" w:hAnsi="Book Antiqua" w:cs="Book Antiqua"/>
          <w:color w:val="000000" w:themeColor="text1"/>
        </w:rPr>
        <w:t>anticancer</w:t>
      </w:r>
      <w:r w:rsidR="005D117B" w:rsidRPr="00022886">
        <w:rPr>
          <w:rFonts w:ascii="Book Antiqua" w:eastAsia="Book Antiqua" w:hAnsi="Book Antiqua" w:cs="Book Antiqua"/>
          <w:color w:val="000000" w:themeColor="text1"/>
        </w:rPr>
        <w:t xml:space="preserve"> treatment</w:t>
      </w:r>
      <w:r w:rsidRPr="00022886">
        <w:rPr>
          <w:rFonts w:ascii="Book Antiqua" w:eastAsia="Book Antiqua" w:hAnsi="Book Antiqua" w:cs="Book Antiqua"/>
          <w:color w:val="000000" w:themeColor="text1"/>
        </w:rPr>
        <w:t>. Furthermore, metformin, a biguanide derivat</w:t>
      </w:r>
      <w:r w:rsidR="005D117B" w:rsidRPr="00022886">
        <w:rPr>
          <w:rFonts w:ascii="Book Antiqua" w:eastAsia="Book Antiqua" w:hAnsi="Book Antiqua" w:cs="Book Antiqua"/>
          <w:color w:val="000000" w:themeColor="text1"/>
        </w:rPr>
        <w:t>ive</w:t>
      </w:r>
      <w:r w:rsidRPr="00022886">
        <w:rPr>
          <w:rFonts w:ascii="Book Antiqua" w:eastAsia="Book Antiqua" w:hAnsi="Book Antiqua" w:cs="Book Antiqua"/>
          <w:color w:val="000000" w:themeColor="text1"/>
        </w:rPr>
        <w:t>, has pleiotropic effects beyond glucose reduction, including antitumor, antihaze-induced pneumonia</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anti-aging. Other pharmacological effects and corresponding mechanisms of metformin need to be further discovered. For instance, we elaborated that metformin elicit</w:t>
      </w:r>
      <w:r w:rsidR="0052689F"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its role in tumors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regulating the function of the immune system and how the effect is performed in the presence of gut microbiota based on the fact that the occurrence of tumors is closely related to the body</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s immunity.</w:t>
      </w:r>
    </w:p>
    <w:p w14:paraId="4964EB25" w14:textId="368C27D4"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Overall, CRC</w:t>
      </w:r>
      <w:r w:rsidR="0052689F" w:rsidRPr="00022886">
        <w:rPr>
          <w:rFonts w:ascii="Book Antiqua" w:eastAsia="Book Antiqua" w:hAnsi="Book Antiqua" w:cs="Book Antiqua"/>
          <w:color w:val="000000" w:themeColor="text1"/>
        </w:rPr>
        <w:t xml:space="preserve"> is a</w:t>
      </w:r>
      <w:r w:rsidR="00B70E95"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urgent research topic </w:t>
      </w:r>
      <w:r w:rsidR="005D117B" w:rsidRPr="00022886">
        <w:rPr>
          <w:rFonts w:ascii="Book Antiqua" w:eastAsia="Book Antiqua" w:hAnsi="Book Antiqua" w:cs="Book Antiqua"/>
          <w:color w:val="000000" w:themeColor="text1"/>
        </w:rPr>
        <w:t xml:space="preserve">undertaken </w:t>
      </w:r>
      <w:r w:rsidRPr="00022886">
        <w:rPr>
          <w:rFonts w:ascii="Book Antiqua" w:eastAsia="Book Antiqua" w:hAnsi="Book Antiqua" w:cs="Book Antiqua"/>
          <w:color w:val="000000" w:themeColor="text1"/>
        </w:rPr>
        <w:t xml:space="preserve">by many researchers all over the world. Nevertheless, the diagnosis and treatment of CRC still has many unresolved issues, but the research on the gut microbiota has opened a new window. Through this window, we could see the emergence of gut microbiota as a novel way to fight tumors. However, the current research is limited to the changes in its quantity and distribution due to the limitations of current scientific research technologies and methods. When metformin is regarded as an anticancer drug in the intestine, the intestinal microbiota will change or affect the production of certain anticancer substances. Hence, it must be stressed again that establishing a complete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isease relationship network is necessary for the potential medical application of gut microbiota. In add</w:t>
      </w:r>
      <w:r w:rsidR="001705A4" w:rsidRPr="00022886">
        <w:rPr>
          <w:rFonts w:ascii="Book Antiqua" w:eastAsia="Book Antiqua" w:hAnsi="Book Antiqua" w:cs="Book Antiqua"/>
          <w:color w:val="000000" w:themeColor="text1"/>
        </w:rPr>
        <w:t>i</w:t>
      </w:r>
      <w:r w:rsidRPr="00022886">
        <w:rPr>
          <w:rFonts w:ascii="Book Antiqua" w:eastAsia="Book Antiqua" w:hAnsi="Book Antiqua" w:cs="Book Antiqua"/>
          <w:color w:val="000000" w:themeColor="text1"/>
        </w:rPr>
        <w:t xml:space="preserve">tion, novel methods for microbiological research should be systematically carried out in order to explore the function and structure of gut microbiota in the future: </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tructure functions, genomics, transcriptomics, proteomics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metabolomics. These efforts will benefit the prevention, diagnosis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treatment of clinical CRC. Advances in this field will </w:t>
      </w:r>
      <w:r w:rsidR="00EC0C17" w:rsidRPr="00022886">
        <w:rPr>
          <w:rFonts w:ascii="Book Antiqua" w:hAnsi="Book Antiqua" w:cs="Book Antiqua"/>
          <w:color w:val="000000" w:themeColor="text1"/>
          <w:lang w:eastAsia="zh-CN"/>
        </w:rPr>
        <w:t xml:space="preserve">also </w:t>
      </w:r>
      <w:r w:rsidRPr="00022886">
        <w:rPr>
          <w:rFonts w:ascii="Book Antiqua" w:eastAsia="Book Antiqua" w:hAnsi="Book Antiqua" w:cs="Book Antiqua"/>
          <w:color w:val="000000" w:themeColor="text1"/>
        </w:rPr>
        <w:t>promote the progress of other microbial-related diseases and provide new ideas for the use of clinical drugs.</w:t>
      </w:r>
    </w:p>
    <w:p w14:paraId="3F9DBE83" w14:textId="77777777" w:rsidR="00A77B3E" w:rsidRPr="00022886" w:rsidRDefault="00A77B3E" w:rsidP="00022886">
      <w:pPr>
        <w:snapToGrid w:val="0"/>
        <w:spacing w:line="360" w:lineRule="auto"/>
        <w:jc w:val="both"/>
        <w:rPr>
          <w:rFonts w:ascii="Book Antiqua" w:hAnsi="Book Antiqua"/>
          <w:color w:val="000000" w:themeColor="text1"/>
        </w:rPr>
      </w:pPr>
    </w:p>
    <w:p w14:paraId="21A279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aps/>
          <w:color w:val="000000" w:themeColor="text1"/>
          <w:u w:val="single"/>
        </w:rPr>
        <w:t>CONCLUSION</w:t>
      </w:r>
    </w:p>
    <w:p w14:paraId="7126F7D2" w14:textId="121725DD"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In summary, metformin can inhibit the </w:t>
      </w:r>
      <w:r w:rsidR="00011363" w:rsidRPr="00022886">
        <w:rPr>
          <w:rFonts w:ascii="Book Antiqua" w:hAnsi="Book Antiqua" w:cs="Book Antiqua"/>
          <w:color w:val="000000" w:themeColor="text1"/>
          <w:lang w:eastAsia="zh-CN"/>
        </w:rPr>
        <w:t>initiation</w:t>
      </w:r>
      <w:r w:rsidR="00011363"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of CRC in T2DM patients by changing the abundance of gut microbiota or under the participation of gut microbiota. Further research is needed to confirm this hypothesis and explore the mechanisms behind it. Moreover, in order to understand thoroughly the function and structure of gut microbiota, more cutting-edge scientific research methods and technologies are needed to implement.</w:t>
      </w:r>
    </w:p>
    <w:p w14:paraId="54293138" w14:textId="77777777" w:rsidR="00A77B3E" w:rsidRPr="00022886" w:rsidRDefault="00A77B3E" w:rsidP="00022886">
      <w:pPr>
        <w:snapToGrid w:val="0"/>
        <w:spacing w:line="360" w:lineRule="auto"/>
        <w:jc w:val="both"/>
        <w:rPr>
          <w:rFonts w:ascii="Book Antiqua" w:hAnsi="Book Antiqua"/>
          <w:color w:val="000000" w:themeColor="text1"/>
        </w:rPr>
      </w:pPr>
    </w:p>
    <w:p w14:paraId="4B52163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REFERENCES</w:t>
      </w:r>
    </w:p>
    <w:p w14:paraId="272A68B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 </w:t>
      </w:r>
      <w:r w:rsidRPr="00022886">
        <w:rPr>
          <w:rFonts w:ascii="Book Antiqua" w:eastAsia="Book Antiqua" w:hAnsi="Book Antiqua" w:cs="Book Antiqua"/>
          <w:b/>
          <w:bCs/>
          <w:color w:val="000000" w:themeColor="text1"/>
        </w:rPr>
        <w:t>Dekker E</w:t>
      </w:r>
      <w:r w:rsidRPr="00022886">
        <w:rPr>
          <w:rFonts w:ascii="Book Antiqua" w:eastAsia="Book Antiqua" w:hAnsi="Book Antiqua" w:cs="Book Antiqua"/>
          <w:color w:val="000000" w:themeColor="text1"/>
        </w:rPr>
        <w:t xml:space="preserve">, Tanis PJ, Vleugels JLA, Kasi PM, Wallace MB. Colorectal cancer. </w:t>
      </w:r>
      <w:r w:rsidRPr="00022886">
        <w:rPr>
          <w:rFonts w:ascii="Book Antiqua" w:eastAsia="Book Antiqua" w:hAnsi="Book Antiqua" w:cs="Book Antiqua"/>
          <w:i/>
          <w:iCs/>
          <w:color w:val="000000" w:themeColor="text1"/>
        </w:rPr>
        <w:t>Lancet</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394</w:t>
      </w:r>
      <w:r w:rsidRPr="00022886">
        <w:rPr>
          <w:rFonts w:ascii="Book Antiqua" w:eastAsia="Book Antiqua" w:hAnsi="Book Antiqua" w:cs="Book Antiqua"/>
          <w:color w:val="000000" w:themeColor="text1"/>
        </w:rPr>
        <w:t>: 1467-1480 [PMID: 31631858 DOI: 10.1016/S0140-6736(19)32319-0]</w:t>
      </w:r>
    </w:p>
    <w:p w14:paraId="2100D5B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 </w:t>
      </w:r>
      <w:r w:rsidRPr="00022886">
        <w:rPr>
          <w:rFonts w:ascii="Book Antiqua" w:eastAsia="Book Antiqua" w:hAnsi="Book Antiqua" w:cs="Book Antiqua"/>
          <w:b/>
          <w:bCs/>
          <w:color w:val="000000" w:themeColor="text1"/>
        </w:rPr>
        <w:t>Yachida S</w:t>
      </w:r>
      <w:r w:rsidRPr="00022886">
        <w:rPr>
          <w:rFonts w:ascii="Book Antiqua" w:eastAsia="Book Antiqua" w:hAnsi="Book Antiqua" w:cs="Book Antiqua"/>
          <w:color w:val="000000" w:themeColor="text1"/>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25</w:t>
      </w:r>
      <w:r w:rsidRPr="00022886">
        <w:rPr>
          <w:rFonts w:ascii="Book Antiqua" w:eastAsia="Book Antiqua" w:hAnsi="Book Antiqua" w:cs="Book Antiqua"/>
          <w:color w:val="000000" w:themeColor="text1"/>
        </w:rPr>
        <w:t>: 968-976 [PMID: 31171880 DOI: 10.1038/s41591-019-0458-7]</w:t>
      </w:r>
    </w:p>
    <w:p w14:paraId="3813395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 </w:t>
      </w:r>
      <w:r w:rsidRPr="00022886">
        <w:rPr>
          <w:rFonts w:ascii="Book Antiqua" w:eastAsia="Book Antiqua" w:hAnsi="Book Antiqua" w:cs="Book Antiqua"/>
          <w:b/>
          <w:bCs/>
          <w:color w:val="000000" w:themeColor="text1"/>
        </w:rPr>
        <w:t>Allen J</w:t>
      </w:r>
      <w:r w:rsidRPr="00022886">
        <w:rPr>
          <w:rFonts w:ascii="Book Antiqua" w:eastAsia="Book Antiqua" w:hAnsi="Book Antiqua" w:cs="Book Antiqua"/>
          <w:color w:val="000000" w:themeColor="text1"/>
        </w:rPr>
        <w:t xml:space="preserve">, Sears CL. Impact of the gut microbiome on the genome and epigenome of colon epithelial cells: contributions to colorectal cancer development. </w:t>
      </w:r>
      <w:r w:rsidRPr="00022886">
        <w:rPr>
          <w:rFonts w:ascii="Book Antiqua" w:eastAsia="Book Antiqua" w:hAnsi="Book Antiqua" w:cs="Book Antiqua"/>
          <w:i/>
          <w:iCs/>
          <w:color w:val="000000" w:themeColor="text1"/>
        </w:rPr>
        <w:t>Genome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w:t>
      </w:r>
      <w:r w:rsidRPr="00022886">
        <w:rPr>
          <w:rFonts w:ascii="Book Antiqua" w:eastAsia="Book Antiqua" w:hAnsi="Book Antiqua" w:cs="Book Antiqua"/>
          <w:color w:val="000000" w:themeColor="text1"/>
        </w:rPr>
        <w:t>: 11 [PMID: 30803449 DOI: 10.1186/s13073-019-0621-2]</w:t>
      </w:r>
    </w:p>
    <w:p w14:paraId="548B044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 </w:t>
      </w:r>
      <w:r w:rsidRPr="00022886">
        <w:rPr>
          <w:rFonts w:ascii="Book Antiqua" w:eastAsia="Book Antiqua" w:hAnsi="Book Antiqua" w:cs="Book Antiqua"/>
          <w:b/>
          <w:bCs/>
          <w:color w:val="000000" w:themeColor="text1"/>
        </w:rPr>
        <w:t>Lascar N</w:t>
      </w:r>
      <w:r w:rsidRPr="00022886">
        <w:rPr>
          <w:rFonts w:ascii="Book Antiqua" w:eastAsia="Book Antiqua" w:hAnsi="Book Antiqua" w:cs="Book Antiqua"/>
          <w:color w:val="000000" w:themeColor="text1"/>
        </w:rPr>
        <w:t xml:space="preserve">, Brown J, Pattison H, Barnett AH, Bailey CJ, Bellary S. Type 2 diabetes in adolescents and young adults. </w:t>
      </w:r>
      <w:r w:rsidRPr="00022886">
        <w:rPr>
          <w:rFonts w:ascii="Book Antiqua" w:eastAsia="Book Antiqua" w:hAnsi="Book Antiqua" w:cs="Book Antiqua"/>
          <w:i/>
          <w:iCs/>
          <w:color w:val="000000" w:themeColor="text1"/>
        </w:rPr>
        <w:t>Lancet Diabetes Endocrinol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6</w:t>
      </w:r>
      <w:r w:rsidRPr="00022886">
        <w:rPr>
          <w:rFonts w:ascii="Book Antiqua" w:eastAsia="Book Antiqua" w:hAnsi="Book Antiqua" w:cs="Book Antiqua"/>
          <w:color w:val="000000" w:themeColor="text1"/>
        </w:rPr>
        <w:t>: 69-80 [PMID: 28847479 DOI: 10.1016/S2213-8587(17)30186-9]</w:t>
      </w:r>
    </w:p>
    <w:p w14:paraId="74313EC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 </w:t>
      </w:r>
      <w:r w:rsidRPr="00022886">
        <w:rPr>
          <w:rFonts w:ascii="Book Antiqua" w:eastAsia="Book Antiqua" w:hAnsi="Book Antiqua" w:cs="Book Antiqua"/>
          <w:b/>
          <w:bCs/>
          <w:color w:val="000000" w:themeColor="text1"/>
        </w:rPr>
        <w:t>Soltani G</w:t>
      </w:r>
      <w:r w:rsidRPr="00022886">
        <w:rPr>
          <w:rFonts w:ascii="Book Antiqua" w:eastAsia="Book Antiqua" w:hAnsi="Book Antiqua" w:cs="Book Antiqua"/>
          <w:color w:val="000000" w:themeColor="text1"/>
        </w:rPr>
        <w:t xml:space="preserve">, Poursheikhani A, Yassi M, Hayatbakhsh A, Kerachian M, Kerachian MA. Obesity, diabetes and the risk of colorectal adenoma and cancer. </w:t>
      </w:r>
      <w:r w:rsidRPr="00022886">
        <w:rPr>
          <w:rFonts w:ascii="Book Antiqua" w:eastAsia="Book Antiqua" w:hAnsi="Book Antiqua" w:cs="Book Antiqua"/>
          <w:i/>
          <w:iCs/>
          <w:color w:val="000000" w:themeColor="text1"/>
        </w:rPr>
        <w:t>BMC Endocr Disord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113 [PMID: 31664994 DOI: 10.1186/s12902-019-0444-6]</w:t>
      </w:r>
    </w:p>
    <w:p w14:paraId="2041A68B"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 </w:t>
      </w:r>
      <w:r w:rsidRPr="00022886">
        <w:rPr>
          <w:rFonts w:ascii="Book Antiqua" w:eastAsia="Book Antiqua" w:hAnsi="Book Antiqua" w:cs="Book Antiqua"/>
          <w:b/>
          <w:bCs/>
          <w:color w:val="000000" w:themeColor="text1"/>
        </w:rPr>
        <w:t>Bu WJ</w:t>
      </w:r>
      <w:r w:rsidRPr="00022886">
        <w:rPr>
          <w:rFonts w:ascii="Book Antiqua" w:eastAsia="Book Antiqua" w:hAnsi="Book Antiqua" w:cs="Book Antiqua"/>
          <w:color w:val="000000" w:themeColor="text1"/>
        </w:rPr>
        <w:t xml:space="preserve">, Song L, Zhao DY, Guo B, Liu J. Insulin therapy and the risk of colorectal cancer in patients with type 2 diabetes: a meta-analysis of observational studies. </w:t>
      </w:r>
      <w:r w:rsidRPr="00022886">
        <w:rPr>
          <w:rFonts w:ascii="Book Antiqua" w:eastAsia="Book Antiqua" w:hAnsi="Book Antiqua" w:cs="Book Antiqua"/>
          <w:i/>
          <w:iCs/>
          <w:color w:val="000000" w:themeColor="text1"/>
        </w:rPr>
        <w:t>Br J Clin Pharmacol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78</w:t>
      </w:r>
      <w:r w:rsidRPr="00022886">
        <w:rPr>
          <w:rFonts w:ascii="Book Antiqua" w:eastAsia="Book Antiqua" w:hAnsi="Book Antiqua" w:cs="Book Antiqua"/>
          <w:color w:val="000000" w:themeColor="text1"/>
        </w:rPr>
        <w:t>: 301-309 [PMID: 25099257 DOI: 10.1111/bcp.12350]</w:t>
      </w:r>
    </w:p>
    <w:p w14:paraId="119EE4F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 </w:t>
      </w:r>
      <w:r w:rsidRPr="00022886">
        <w:rPr>
          <w:rFonts w:ascii="Book Antiqua" w:eastAsia="Book Antiqua" w:hAnsi="Book Antiqua" w:cs="Book Antiqua"/>
          <w:b/>
          <w:bCs/>
          <w:color w:val="000000" w:themeColor="text1"/>
        </w:rPr>
        <w:t>Nie Z</w:t>
      </w:r>
      <w:r w:rsidRPr="00022886">
        <w:rPr>
          <w:rFonts w:ascii="Book Antiqua" w:eastAsia="Book Antiqua" w:hAnsi="Book Antiqua" w:cs="Book Antiqua"/>
          <w:color w:val="000000" w:themeColor="text1"/>
        </w:rPr>
        <w:t xml:space="preserve">, Zhu H, Gu M. Reduced colorectal cancer incidence in type 2 diabetic patients treated with metformin: a meta-analysis. </w:t>
      </w:r>
      <w:r w:rsidRPr="00022886">
        <w:rPr>
          <w:rFonts w:ascii="Book Antiqua" w:eastAsia="Book Antiqua" w:hAnsi="Book Antiqua" w:cs="Book Antiqua"/>
          <w:i/>
          <w:iCs/>
          <w:color w:val="000000" w:themeColor="text1"/>
        </w:rPr>
        <w:t>Pharm Biol</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54</w:t>
      </w:r>
      <w:r w:rsidRPr="00022886">
        <w:rPr>
          <w:rFonts w:ascii="Book Antiqua" w:eastAsia="Book Antiqua" w:hAnsi="Book Antiqua" w:cs="Book Antiqua"/>
          <w:color w:val="000000" w:themeColor="text1"/>
        </w:rPr>
        <w:t>: 2636-2642 [PMID: 27159666 DOI: 10.1080/13880209.2016.1176057]</w:t>
      </w:r>
    </w:p>
    <w:p w14:paraId="17C2694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 </w:t>
      </w:r>
      <w:r w:rsidRPr="00022886">
        <w:rPr>
          <w:rFonts w:ascii="Book Antiqua" w:eastAsia="Book Antiqua" w:hAnsi="Book Antiqua" w:cs="Book Antiqua"/>
          <w:b/>
          <w:bCs/>
          <w:color w:val="000000" w:themeColor="text1"/>
        </w:rPr>
        <w:t>Mei ZB</w:t>
      </w:r>
      <w:r w:rsidRPr="00022886">
        <w:rPr>
          <w:rFonts w:ascii="Book Antiqua" w:eastAsia="Book Antiqua" w:hAnsi="Book Antiqua" w:cs="Book Antiqua"/>
          <w:color w:val="000000" w:themeColor="text1"/>
        </w:rPr>
        <w:t xml:space="preserve">, Zhang ZJ, Liu CY, Liu Y, Cui A, Liang ZL, Wang GH, Cui L. Survival benefits of metformin for colorectal cancer patients with diabetes: a systematic review and meta-analysis. </w:t>
      </w:r>
      <w:r w:rsidRPr="00022886">
        <w:rPr>
          <w:rFonts w:ascii="Book Antiqua" w:eastAsia="Book Antiqua" w:hAnsi="Book Antiqua" w:cs="Book Antiqua"/>
          <w:i/>
          <w:iCs/>
          <w:color w:val="000000" w:themeColor="text1"/>
        </w:rPr>
        <w:t>PLoS One</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e91818 [PMID: 24647047 DOI: 10.1371/journal.pone.0091818]</w:t>
      </w:r>
    </w:p>
    <w:p w14:paraId="184D1C8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 </w:t>
      </w:r>
      <w:r w:rsidRPr="00022886">
        <w:rPr>
          <w:rFonts w:ascii="Book Antiqua" w:eastAsia="Book Antiqua" w:hAnsi="Book Antiqua" w:cs="Book Antiqua"/>
          <w:b/>
          <w:bCs/>
          <w:color w:val="000000" w:themeColor="text1"/>
        </w:rPr>
        <w:t>Zhang ZJ</w:t>
      </w:r>
      <w:r w:rsidRPr="00022886">
        <w:rPr>
          <w:rFonts w:ascii="Book Antiqua" w:eastAsia="Book Antiqua" w:hAnsi="Book Antiqua" w:cs="Book Antiqua"/>
          <w:color w:val="000000" w:themeColor="text1"/>
        </w:rPr>
        <w:t xml:space="preserve">, Zheng ZJ, Kan H, Song Y, Cui W, Zhao G, Kip KE. Reduced risk of colorectal cancer with metformin therapy in patients with type 2 diabetes: a meta-analysis. </w:t>
      </w:r>
      <w:r w:rsidRPr="00022886">
        <w:rPr>
          <w:rFonts w:ascii="Book Antiqua" w:eastAsia="Book Antiqua" w:hAnsi="Book Antiqua" w:cs="Book Antiqua"/>
          <w:i/>
          <w:iCs/>
          <w:color w:val="000000" w:themeColor="text1"/>
        </w:rPr>
        <w:t>Diabetes Care</w:t>
      </w:r>
      <w:r w:rsidRPr="00022886">
        <w:rPr>
          <w:rFonts w:ascii="Book Antiqua" w:eastAsia="Book Antiqua" w:hAnsi="Book Antiqua" w:cs="Book Antiqua"/>
          <w:color w:val="000000" w:themeColor="text1"/>
        </w:rPr>
        <w:t xml:space="preserve"> 2011; </w:t>
      </w:r>
      <w:r w:rsidRPr="00022886">
        <w:rPr>
          <w:rFonts w:ascii="Book Antiqua" w:eastAsia="Book Antiqua" w:hAnsi="Book Antiqua" w:cs="Book Antiqua"/>
          <w:b/>
          <w:bCs/>
          <w:color w:val="000000" w:themeColor="text1"/>
        </w:rPr>
        <w:t>34</w:t>
      </w:r>
      <w:r w:rsidRPr="00022886">
        <w:rPr>
          <w:rFonts w:ascii="Book Antiqua" w:eastAsia="Book Antiqua" w:hAnsi="Book Antiqua" w:cs="Book Antiqua"/>
          <w:color w:val="000000" w:themeColor="text1"/>
        </w:rPr>
        <w:t>: 2323-2328 [PMID: 21949223 DOI: 10.2337/dc11-0512]</w:t>
      </w:r>
    </w:p>
    <w:p w14:paraId="614B9A0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10 </w:t>
      </w:r>
      <w:r w:rsidRPr="00022886">
        <w:rPr>
          <w:rFonts w:ascii="Book Antiqua" w:eastAsia="Book Antiqua" w:hAnsi="Book Antiqua" w:cs="Book Antiqua"/>
          <w:b/>
          <w:bCs/>
          <w:color w:val="000000" w:themeColor="text1"/>
        </w:rPr>
        <w:t>Tomimoto A</w:t>
      </w:r>
      <w:r w:rsidRPr="00022886">
        <w:rPr>
          <w:rFonts w:ascii="Book Antiqua" w:eastAsia="Book Antiqua" w:hAnsi="Book Antiqua" w:cs="Book Antiqua"/>
          <w:color w:val="000000" w:themeColor="text1"/>
        </w:rPr>
        <w:t xml:space="preserve">, Endo H, Sugiyama M, Fujisawa T, Hosono K, Takahashi H, Nakajima N, Nagashima Y, Wada K, Nakagama H, Nakajima A. Metformin suppresses intestinal polyp growth in ApcMin/+ mice. </w:t>
      </w:r>
      <w:r w:rsidRPr="00022886">
        <w:rPr>
          <w:rFonts w:ascii="Book Antiqua" w:eastAsia="Book Antiqua" w:hAnsi="Book Antiqua" w:cs="Book Antiqua"/>
          <w:i/>
          <w:iCs/>
          <w:color w:val="000000" w:themeColor="text1"/>
        </w:rPr>
        <w:t>Cancer Sci</w:t>
      </w:r>
      <w:r w:rsidRPr="00022886">
        <w:rPr>
          <w:rFonts w:ascii="Book Antiqua" w:eastAsia="Book Antiqua" w:hAnsi="Book Antiqua" w:cs="Book Antiqua"/>
          <w:color w:val="000000" w:themeColor="text1"/>
        </w:rPr>
        <w:t xml:space="preserve"> 2008; </w:t>
      </w:r>
      <w:r w:rsidRPr="00022886">
        <w:rPr>
          <w:rFonts w:ascii="Book Antiqua" w:eastAsia="Book Antiqua" w:hAnsi="Book Antiqua" w:cs="Book Antiqua"/>
          <w:b/>
          <w:bCs/>
          <w:color w:val="000000" w:themeColor="text1"/>
        </w:rPr>
        <w:t>99</w:t>
      </w:r>
      <w:r w:rsidRPr="00022886">
        <w:rPr>
          <w:rFonts w:ascii="Book Antiqua" w:eastAsia="Book Antiqua" w:hAnsi="Book Antiqua" w:cs="Book Antiqua"/>
          <w:color w:val="000000" w:themeColor="text1"/>
        </w:rPr>
        <w:t>: 2136-2141 [PMID: 18803638 DOI: 10.1111/j.1349-7006.2008.00933.x]</w:t>
      </w:r>
    </w:p>
    <w:p w14:paraId="2C606FC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11 </w:t>
      </w:r>
      <w:r w:rsidRPr="00022886">
        <w:rPr>
          <w:rFonts w:ascii="Book Antiqua" w:eastAsia="Book Antiqua" w:hAnsi="Book Antiqua" w:cs="Book Antiqua"/>
          <w:b/>
          <w:bCs/>
          <w:color w:val="000000" w:themeColor="text1"/>
        </w:rPr>
        <w:t>Bordini HP</w:t>
      </w:r>
      <w:r w:rsidRPr="00022886">
        <w:rPr>
          <w:rFonts w:ascii="Book Antiqua" w:eastAsia="Book Antiqua" w:hAnsi="Book Antiqua" w:cs="Book Antiqua"/>
          <w:color w:val="000000" w:themeColor="text1"/>
        </w:rPr>
        <w:t xml:space="preserve">, Kremer JL, Fagundes TR, Melo GP, Conchon-Costa I, da Silva SS, Cecchini AL, Panis C, Luiz RC. Protective effect of metformin in an aberrant crypt foci model induced by 1,2-dimethylhydrazine: Modulation of oxidative stress and inflammatory process. </w:t>
      </w:r>
      <w:r w:rsidRPr="00022886">
        <w:rPr>
          <w:rFonts w:ascii="Book Antiqua" w:eastAsia="Book Antiqua" w:hAnsi="Book Antiqua" w:cs="Book Antiqua"/>
          <w:i/>
          <w:iCs/>
          <w:color w:val="000000" w:themeColor="text1"/>
        </w:rPr>
        <w:t>Mol Carcinog</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56</w:t>
      </w:r>
      <w:r w:rsidRPr="00022886">
        <w:rPr>
          <w:rFonts w:ascii="Book Antiqua" w:eastAsia="Book Antiqua" w:hAnsi="Book Antiqua" w:cs="Book Antiqua"/>
          <w:color w:val="000000" w:themeColor="text1"/>
        </w:rPr>
        <w:t>: 913-922 [PMID: 27585117 DOI: 10.1002/mc.22545]</w:t>
      </w:r>
    </w:p>
    <w:p w14:paraId="0AAD2DD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12 </w:t>
      </w:r>
      <w:r w:rsidRPr="00022886">
        <w:rPr>
          <w:rFonts w:ascii="Book Antiqua" w:eastAsia="Book Antiqua" w:hAnsi="Book Antiqua" w:cs="Book Antiqua"/>
          <w:b/>
          <w:bCs/>
          <w:color w:val="000000" w:themeColor="text1"/>
        </w:rPr>
        <w:t>Hosono K</w:t>
      </w:r>
      <w:r w:rsidRPr="00022886">
        <w:rPr>
          <w:rFonts w:ascii="Book Antiqua" w:eastAsia="Book Antiqua" w:hAnsi="Book Antiqua" w:cs="Book Antiqua"/>
          <w:color w:val="000000" w:themeColor="text1"/>
        </w:rPr>
        <w:t xml:space="preserve">, Endo H, Takahashi H, Sugiyama M, Sakai E, Uchiyama T, Suzuki K, Iida H, Sakamoto Y, Yoneda K, Koide T, Tokoro C, Abe Y, Inamori M, Nakagama H, Nakajima A. Metformin suppresses colorectal aberrant crypt foci in a short-term clinical trial. </w:t>
      </w:r>
      <w:r w:rsidRPr="00022886">
        <w:rPr>
          <w:rFonts w:ascii="Book Antiqua" w:eastAsia="Book Antiqua" w:hAnsi="Book Antiqua" w:cs="Book Antiqua"/>
          <w:i/>
          <w:iCs/>
          <w:color w:val="000000" w:themeColor="text1"/>
        </w:rPr>
        <w:t>Cancer Prev Res (Phila)</w:t>
      </w:r>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3</w:t>
      </w:r>
      <w:r w:rsidRPr="00022886">
        <w:rPr>
          <w:rFonts w:ascii="Book Antiqua" w:eastAsia="Book Antiqua" w:hAnsi="Book Antiqua" w:cs="Book Antiqua"/>
          <w:color w:val="000000" w:themeColor="text1"/>
        </w:rPr>
        <w:t>: 1077-1083 [PMID: 20810669 DOI: 10.1158/1940-6207.CAPR-10-0186]</w:t>
      </w:r>
    </w:p>
    <w:p w14:paraId="30C35C7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13 </w:t>
      </w:r>
      <w:r w:rsidRPr="00022886">
        <w:rPr>
          <w:rFonts w:ascii="Book Antiqua" w:eastAsia="Book Antiqua" w:hAnsi="Book Antiqua" w:cs="Book Antiqua"/>
          <w:b/>
          <w:bCs/>
          <w:color w:val="000000" w:themeColor="text1"/>
        </w:rPr>
        <w:t>Hosono K</w:t>
      </w:r>
      <w:r w:rsidRPr="00022886">
        <w:rPr>
          <w:rFonts w:ascii="Book Antiqua" w:eastAsia="Book Antiqua" w:hAnsi="Book Antiqua" w:cs="Book Antiqua"/>
          <w:color w:val="000000" w:themeColor="text1"/>
        </w:rPr>
        <w:t xml:space="preserve">, Endo H, Takahashi H, Sugiyama M, Uchiyama T, Suzuki K, Nozaki Y, Yoneda K, Fujita K, Yoneda M, Inamori M, Tomatsu A, Chihara T, Shimpo K, Nakagama H, Nakajima A. Metformin suppresses azoxymethane-induced colorectal aberrant crypt foci by activating AMP-activated protein kinase. </w:t>
      </w:r>
      <w:r w:rsidRPr="00022886">
        <w:rPr>
          <w:rFonts w:ascii="Book Antiqua" w:eastAsia="Book Antiqua" w:hAnsi="Book Antiqua" w:cs="Book Antiqua"/>
          <w:i/>
          <w:iCs/>
          <w:color w:val="000000" w:themeColor="text1"/>
        </w:rPr>
        <w:t>Mol Carcinog</w:t>
      </w:r>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49</w:t>
      </w:r>
      <w:r w:rsidRPr="00022886">
        <w:rPr>
          <w:rFonts w:ascii="Book Antiqua" w:eastAsia="Book Antiqua" w:hAnsi="Book Antiqua" w:cs="Book Antiqua"/>
          <w:color w:val="000000" w:themeColor="text1"/>
        </w:rPr>
        <w:t>: 662-671 [PMID: 20564343 DOI: 10.1002/mc.20637]</w:t>
      </w:r>
    </w:p>
    <w:p w14:paraId="51BEAA7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14 </w:t>
      </w:r>
      <w:r w:rsidRPr="00022886">
        <w:rPr>
          <w:rFonts w:ascii="Book Antiqua" w:eastAsia="Book Antiqua" w:hAnsi="Book Antiqua" w:cs="Book Antiqua"/>
          <w:b/>
          <w:bCs/>
          <w:color w:val="000000" w:themeColor="text1"/>
        </w:rPr>
        <w:t>Kanadiya MK</w:t>
      </w:r>
      <w:r w:rsidRPr="00022886">
        <w:rPr>
          <w:rFonts w:ascii="Book Antiqua" w:eastAsia="Book Antiqua" w:hAnsi="Book Antiqua" w:cs="Book Antiqua"/>
          <w:color w:val="000000" w:themeColor="text1"/>
        </w:rPr>
        <w:t xml:space="preserve">, Gohel TD, Sanaka MR, Thota PN, Shubrook JH Jr. Relationship between type-2 diabetes and use of metformin with risk of colorectal adenoma in an American population receiving colonoscopy. </w:t>
      </w:r>
      <w:r w:rsidRPr="00022886">
        <w:rPr>
          <w:rFonts w:ascii="Book Antiqua" w:eastAsia="Book Antiqua" w:hAnsi="Book Antiqua" w:cs="Book Antiqua"/>
          <w:i/>
          <w:iCs/>
          <w:color w:val="000000" w:themeColor="text1"/>
        </w:rPr>
        <w:t>J Diabetes Complications</w:t>
      </w:r>
      <w:r w:rsidRPr="00022886">
        <w:rPr>
          <w:rFonts w:ascii="Book Antiqua" w:eastAsia="Book Antiqua" w:hAnsi="Book Antiqua" w:cs="Book Antiqua"/>
          <w:color w:val="000000" w:themeColor="text1"/>
        </w:rPr>
        <w:t xml:space="preserve"> 2013; </w:t>
      </w:r>
      <w:r w:rsidRPr="00022886">
        <w:rPr>
          <w:rFonts w:ascii="Book Antiqua" w:eastAsia="Book Antiqua" w:hAnsi="Book Antiqua" w:cs="Book Antiqua"/>
          <w:b/>
          <w:bCs/>
          <w:color w:val="000000" w:themeColor="text1"/>
        </w:rPr>
        <w:t>27</w:t>
      </w:r>
      <w:r w:rsidRPr="00022886">
        <w:rPr>
          <w:rFonts w:ascii="Book Antiqua" w:eastAsia="Book Antiqua" w:hAnsi="Book Antiqua" w:cs="Book Antiqua"/>
          <w:color w:val="000000" w:themeColor="text1"/>
        </w:rPr>
        <w:t>: 463-466 [PMID: 23755906 DOI: 10.1016/j.jdiacomp.2013.04.010]</w:t>
      </w:r>
    </w:p>
    <w:p w14:paraId="1A9DF597" w14:textId="17A1A03F"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15 </w:t>
      </w:r>
      <w:r w:rsidRPr="00022886">
        <w:rPr>
          <w:rFonts w:ascii="Book Antiqua" w:eastAsia="Book Antiqua" w:hAnsi="Book Antiqua" w:cs="Book Antiqua"/>
          <w:b/>
          <w:bCs/>
          <w:color w:val="000000" w:themeColor="text1"/>
        </w:rPr>
        <w:t>Demb J,</w:t>
      </w:r>
      <w:r w:rsidRPr="00022886">
        <w:rPr>
          <w:rFonts w:ascii="Book Antiqua" w:eastAsia="Book Antiqua" w:hAnsi="Book Antiqua" w:cs="Book Antiqua"/>
          <w:color w:val="000000" w:themeColor="text1"/>
        </w:rPr>
        <w:t xml:space="preserve"> Yaseyyedi A, Liu L, Bustamante R, Earles A, Ghosh P, Gutkind JS, Gawron AJ, Kaltenbach TR, Martinez ME, Gupta S. Metformin Is Associated With Reduced Odds for Colorectal Cancer Among Persons With Diabetes. </w:t>
      </w:r>
      <w:r w:rsidR="006D24F6" w:rsidRPr="00022886">
        <w:rPr>
          <w:rFonts w:ascii="Book Antiqua" w:eastAsia="Book Antiqua" w:hAnsi="Book Antiqua" w:cs="Book Antiqua"/>
          <w:i/>
          <w:iCs/>
          <w:color w:val="000000" w:themeColor="text1"/>
        </w:rPr>
        <w:t>Clin Transl Gastroenterol</w:t>
      </w:r>
      <w:r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color w:val="000000" w:themeColor="text1"/>
        </w:rPr>
        <w:t xml:space="preserve">2019; </w:t>
      </w:r>
      <w:r w:rsidRPr="00022886">
        <w:rPr>
          <w:rFonts w:ascii="Book Antiqua" w:eastAsia="Book Antiqua" w:hAnsi="Book Antiqua" w:cs="Book Antiqua"/>
          <w:b/>
          <w:bCs/>
          <w:color w:val="000000" w:themeColor="text1"/>
        </w:rPr>
        <w:t>10</w:t>
      </w:r>
      <w:r w:rsidRPr="00022886">
        <w:rPr>
          <w:rFonts w:ascii="Book Antiqua" w:eastAsia="Book Antiqua" w:hAnsi="Book Antiqua" w:cs="Book Antiqua"/>
          <w:color w:val="000000" w:themeColor="text1"/>
        </w:rPr>
        <w:t>: e00092 [PMID: 31770138 DOI: 10.14309/ctg.0000000000000092]</w:t>
      </w:r>
    </w:p>
    <w:p w14:paraId="38E36657" w14:textId="1BAE4B73"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16 </w:t>
      </w:r>
      <w:r w:rsidR="006120A4" w:rsidRPr="00022886">
        <w:rPr>
          <w:rFonts w:ascii="Book Antiqua" w:eastAsia="Book Antiqua" w:hAnsi="Book Antiqua" w:cs="Book Antiqua"/>
          <w:b/>
          <w:bCs/>
          <w:color w:val="000000" w:themeColor="text1"/>
        </w:rPr>
        <w:t>Higurashi T</w:t>
      </w:r>
      <w:r w:rsidRPr="00022886">
        <w:rPr>
          <w:rFonts w:ascii="Book Antiqua" w:eastAsia="Book Antiqua" w:hAnsi="Book Antiqua" w:cs="Book Antiqua"/>
          <w:b/>
          <w:bCs/>
          <w:color w:val="000000" w:themeColor="text1"/>
        </w:rPr>
        <w:t>,</w:t>
      </w:r>
      <w:r w:rsidRPr="00022886">
        <w:rPr>
          <w:rFonts w:ascii="Book Antiqua" w:eastAsia="Book Antiqua" w:hAnsi="Book Antiqua" w:cs="Book Antiqua"/>
          <w:color w:val="000000" w:themeColor="text1"/>
        </w:rPr>
        <w:t xml:space="preserve"> </w:t>
      </w:r>
      <w:r w:rsidR="006120A4" w:rsidRPr="00022886">
        <w:rPr>
          <w:rFonts w:ascii="Book Antiqua" w:eastAsia="Book Antiqua" w:hAnsi="Book Antiqua" w:cs="Book Antiqua"/>
          <w:color w:val="000000" w:themeColor="text1"/>
        </w:rPr>
        <w:t>Hosono K, Takahashi H, Komiya Y, Umezawa S, Sakai E, Uchiyama T, Taniguchi L, Hata Y, Uchiyama S, Hattori A, Nagase H, Kessoku T, Arimoto J, Matsuhashi N, Inayama Y, Yamanaka S, Taguri M, Nakajima A</w:t>
      </w:r>
      <w:r w:rsidRPr="00022886">
        <w:rPr>
          <w:rFonts w:ascii="Book Antiqua" w:eastAsia="Book Antiqua" w:hAnsi="Book Antiqua" w:cs="Book Antiqua"/>
          <w:color w:val="000000" w:themeColor="text1"/>
        </w:rPr>
        <w:t xml:space="preserve">. Metformin for chemoprevention of metachronous colorectal adenoma or polyps in post-polypectomy patients without diabetes: a multicentre double-blind, placebo-controlled, randomised phase 3 trial. </w:t>
      </w:r>
      <w:r w:rsidRPr="00022886">
        <w:rPr>
          <w:rFonts w:ascii="Book Antiqua" w:eastAsia="Book Antiqua" w:hAnsi="Book Antiqua" w:cs="Book Antiqua"/>
          <w:i/>
          <w:iCs/>
          <w:color w:val="000000" w:themeColor="text1"/>
        </w:rPr>
        <w:t>Lancet Oncol</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17</w:t>
      </w:r>
      <w:r w:rsidRPr="00022886">
        <w:rPr>
          <w:rFonts w:ascii="Book Antiqua" w:eastAsia="Book Antiqua" w:hAnsi="Book Antiqua" w:cs="Book Antiqua"/>
          <w:color w:val="000000" w:themeColor="text1"/>
        </w:rPr>
        <w:t>: 475-483 [</w:t>
      </w:r>
      <w:r w:rsidR="006120A4" w:rsidRPr="00022886">
        <w:rPr>
          <w:rFonts w:ascii="Book Antiqua" w:eastAsia="Book Antiqua" w:hAnsi="Book Antiqua" w:cs="Book Antiqua"/>
          <w:color w:val="000000" w:themeColor="text1"/>
        </w:rPr>
        <w:t xml:space="preserve">PMID: 26947328 </w:t>
      </w:r>
      <w:r w:rsidR="00846C0D" w:rsidRPr="00022886">
        <w:rPr>
          <w:rFonts w:ascii="Book Antiqua" w:eastAsia="Book Antiqua" w:hAnsi="Book Antiqua" w:cs="Book Antiqua"/>
          <w:color w:val="000000" w:themeColor="text1"/>
        </w:rPr>
        <w:t>DOI: 10.1016/S1470-2045(15)00565-3</w:t>
      </w:r>
      <w:r w:rsidRPr="00022886">
        <w:rPr>
          <w:rFonts w:ascii="Book Antiqua" w:eastAsia="Book Antiqua" w:hAnsi="Book Antiqua" w:cs="Book Antiqua"/>
          <w:color w:val="000000" w:themeColor="text1"/>
        </w:rPr>
        <w:t>]</w:t>
      </w:r>
    </w:p>
    <w:p w14:paraId="06D9F23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17 </w:t>
      </w:r>
      <w:r w:rsidRPr="00022886">
        <w:rPr>
          <w:rFonts w:ascii="Book Antiqua" w:eastAsia="Book Antiqua" w:hAnsi="Book Antiqua" w:cs="Book Antiqua"/>
          <w:b/>
          <w:bCs/>
          <w:color w:val="000000" w:themeColor="text1"/>
        </w:rPr>
        <w:t>Mogavero A</w:t>
      </w:r>
      <w:r w:rsidRPr="00022886">
        <w:rPr>
          <w:rFonts w:ascii="Book Antiqua" w:eastAsia="Book Antiqua" w:hAnsi="Book Antiqua" w:cs="Book Antiqua"/>
          <w:color w:val="000000" w:themeColor="text1"/>
        </w:rPr>
        <w:t xml:space="preserve">, Maiorana MV, Zanutto S, Varinelli L, Bozzi F, Belfiore A, Volpi CC, Gloghini A, Pierotti MA, Gariboldi M. Metformin transiently inhibits colorectal cancer cell proliferation as a result of either AMPK activation or increased ROS production.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7</w:t>
      </w:r>
      <w:r w:rsidRPr="00022886">
        <w:rPr>
          <w:rFonts w:ascii="Book Antiqua" w:eastAsia="Book Antiqua" w:hAnsi="Book Antiqua" w:cs="Book Antiqua"/>
          <w:color w:val="000000" w:themeColor="text1"/>
        </w:rPr>
        <w:t>: 15992 [PMID: 29167573 DOI: 10.1038/s41598-017-16149-z]</w:t>
      </w:r>
    </w:p>
    <w:p w14:paraId="722D32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18 </w:t>
      </w:r>
      <w:r w:rsidRPr="00022886">
        <w:rPr>
          <w:rFonts w:ascii="Book Antiqua" w:eastAsia="Book Antiqua" w:hAnsi="Book Antiqua" w:cs="Book Antiqua"/>
          <w:b/>
          <w:bCs/>
          <w:color w:val="000000" w:themeColor="text1"/>
        </w:rPr>
        <w:t>Mohamed Suhaimi NA</w:t>
      </w:r>
      <w:r w:rsidRPr="00022886">
        <w:rPr>
          <w:rFonts w:ascii="Book Antiqua" w:eastAsia="Book Antiqua" w:hAnsi="Book Antiqua" w:cs="Book Antiqua"/>
          <w:color w:val="000000" w:themeColor="text1"/>
        </w:rPr>
        <w:t xml:space="preserve">, Phyo WM, Yap HY, Choy SHY, Wei X, Choudhury Y, Tan WJ, Tan LAPY, Foo RSY, Tan SHS, Tiang Z, Wong CF, Koh PK, Tan MH. Metformin Inhibits Cellular Proliferation and Bioenergetics in Colorectal Cancer Patient-Derived Xenografts. </w:t>
      </w:r>
      <w:r w:rsidRPr="00022886">
        <w:rPr>
          <w:rFonts w:ascii="Book Antiqua" w:eastAsia="Book Antiqua" w:hAnsi="Book Antiqua" w:cs="Book Antiqua"/>
          <w:i/>
          <w:iCs/>
          <w:color w:val="000000" w:themeColor="text1"/>
        </w:rPr>
        <w:t>Mol Cancer Ther</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16</w:t>
      </w:r>
      <w:r w:rsidRPr="00022886">
        <w:rPr>
          <w:rFonts w:ascii="Book Antiqua" w:eastAsia="Book Antiqua" w:hAnsi="Book Antiqua" w:cs="Book Antiqua"/>
          <w:color w:val="000000" w:themeColor="text1"/>
        </w:rPr>
        <w:t>: 2035-2044 [PMID: 28533437 DOI: 10.1158/1535-7163.MCT-16-0793]</w:t>
      </w:r>
    </w:p>
    <w:p w14:paraId="4B026C4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19 </w:t>
      </w:r>
      <w:r w:rsidRPr="00022886">
        <w:rPr>
          <w:rFonts w:ascii="Book Antiqua" w:eastAsia="Book Antiqua" w:hAnsi="Book Antiqua" w:cs="Book Antiqua"/>
          <w:b/>
          <w:bCs/>
          <w:color w:val="000000" w:themeColor="text1"/>
        </w:rPr>
        <w:t>Park JH</w:t>
      </w:r>
      <w:r w:rsidRPr="00022886">
        <w:rPr>
          <w:rFonts w:ascii="Book Antiqua" w:eastAsia="Book Antiqua" w:hAnsi="Book Antiqua" w:cs="Book Antiqua"/>
          <w:color w:val="000000" w:themeColor="text1"/>
        </w:rPr>
        <w:t xml:space="preserve">, Kim YH, Park EH, Lee SJ, Kim H, Kim A, Lee SB, Shim S, Jang H, Myung JK, Park S, Lee SJ, Kim MJ. Effects of metformin and phenformin on apoptosis and epithelial-mesenchymal transition in chemoresistant rectal cancer. </w:t>
      </w:r>
      <w:r w:rsidRPr="00022886">
        <w:rPr>
          <w:rFonts w:ascii="Book Antiqua" w:eastAsia="Book Antiqua" w:hAnsi="Book Antiqua" w:cs="Book Antiqua"/>
          <w:i/>
          <w:iCs/>
          <w:color w:val="000000" w:themeColor="text1"/>
        </w:rPr>
        <w:t>Cancer Sci</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110</w:t>
      </w:r>
      <w:r w:rsidRPr="00022886">
        <w:rPr>
          <w:rFonts w:ascii="Book Antiqua" w:eastAsia="Book Antiqua" w:hAnsi="Book Antiqua" w:cs="Book Antiqua"/>
          <w:color w:val="000000" w:themeColor="text1"/>
        </w:rPr>
        <w:t>: 2834-2845 [PMID: 31278880 DOI: 10.1111/cas.14124]</w:t>
      </w:r>
    </w:p>
    <w:p w14:paraId="370124E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20 </w:t>
      </w:r>
      <w:r w:rsidRPr="00022886">
        <w:rPr>
          <w:rFonts w:ascii="Book Antiqua" w:eastAsia="Book Antiqua" w:hAnsi="Book Antiqua" w:cs="Book Antiqua"/>
          <w:b/>
          <w:bCs/>
          <w:color w:val="000000" w:themeColor="text1"/>
        </w:rPr>
        <w:t>Wang SQ</w:t>
      </w:r>
      <w:r w:rsidRPr="00022886">
        <w:rPr>
          <w:rFonts w:ascii="Book Antiqua" w:eastAsia="Book Antiqua" w:hAnsi="Book Antiqua" w:cs="Book Antiqua"/>
          <w:color w:val="000000" w:themeColor="text1"/>
        </w:rPr>
        <w:t xml:space="preserve">, Cui SX, Qu XJ. Metformin inhibited colitis and colitis-associated cancer (CAC) through protecting mitochondrial structures of colorectal epithelial cells in mice. </w:t>
      </w:r>
      <w:r w:rsidRPr="00022886">
        <w:rPr>
          <w:rFonts w:ascii="Book Antiqua" w:eastAsia="Book Antiqua" w:hAnsi="Book Antiqua" w:cs="Book Antiqua"/>
          <w:i/>
          <w:iCs/>
          <w:color w:val="000000" w:themeColor="text1"/>
        </w:rPr>
        <w:t>Cancer Biol Ther</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20</w:t>
      </w:r>
      <w:r w:rsidRPr="00022886">
        <w:rPr>
          <w:rFonts w:ascii="Book Antiqua" w:eastAsia="Book Antiqua" w:hAnsi="Book Antiqua" w:cs="Book Antiqua"/>
          <w:color w:val="000000" w:themeColor="text1"/>
        </w:rPr>
        <w:t>: 338-348 [PMID: 30359174 DOI: 10.1080/15384047.2018.1529108]</w:t>
      </w:r>
    </w:p>
    <w:p w14:paraId="41F2945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21 </w:t>
      </w:r>
      <w:r w:rsidRPr="00022886">
        <w:rPr>
          <w:rFonts w:ascii="Book Antiqua" w:eastAsia="Book Antiqua" w:hAnsi="Book Antiqua" w:cs="Book Antiqua"/>
          <w:b/>
          <w:bCs/>
          <w:color w:val="000000" w:themeColor="text1"/>
        </w:rPr>
        <w:t>Sena P</w:t>
      </w:r>
      <w:r w:rsidRPr="00022886">
        <w:rPr>
          <w:rFonts w:ascii="Book Antiqua" w:eastAsia="Book Antiqua" w:hAnsi="Book Antiqua" w:cs="Book Antiqua"/>
          <w:color w:val="000000" w:themeColor="text1"/>
        </w:rPr>
        <w:t xml:space="preserve">, Mancini S, Benincasa M, Mariani F, Palumbo C, Roncucci L. Metformin Induces Apoptosis and Alters Cellular Responses to Oxidative Stress in Ht29 Colon Cancer Cells: Preliminary Findings. </w:t>
      </w:r>
      <w:r w:rsidRPr="00022886">
        <w:rPr>
          <w:rFonts w:ascii="Book Antiqua" w:eastAsia="Book Antiqua" w:hAnsi="Book Antiqua" w:cs="Book Antiqua"/>
          <w:i/>
          <w:iCs/>
          <w:color w:val="000000" w:themeColor="text1"/>
        </w:rPr>
        <w:t>Int J Mol Sci</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[PMID: 29772687 DOI: 10.3390/ijms19051478]</w:t>
      </w:r>
    </w:p>
    <w:p w14:paraId="12313A8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22 </w:t>
      </w:r>
      <w:r w:rsidRPr="00022886">
        <w:rPr>
          <w:rFonts w:ascii="Book Antiqua" w:eastAsia="Book Antiqua" w:hAnsi="Book Antiqua" w:cs="Book Antiqua"/>
          <w:b/>
          <w:bCs/>
          <w:color w:val="000000" w:themeColor="text1"/>
        </w:rPr>
        <w:t>Nguyen TT</w:t>
      </w:r>
      <w:r w:rsidRPr="00022886">
        <w:rPr>
          <w:rFonts w:ascii="Book Antiqua" w:eastAsia="Book Antiqua" w:hAnsi="Book Antiqua" w:cs="Book Antiqua"/>
          <w:color w:val="000000" w:themeColor="text1"/>
        </w:rPr>
        <w:t xml:space="preserve">, Ung TT, Li S, Lian S, Xia Y, Park SY, Do Jung Y. Metformin inhibits lithocholic acid-induced interleukin 8 upregulation in colorectal cancer cells by suppressing ROS production and NF-kB activity.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2003 [PMID: 30765814 DOI: 10.1038/s41598-019-38778-2]</w:t>
      </w:r>
    </w:p>
    <w:p w14:paraId="059E0E2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23 </w:t>
      </w:r>
      <w:r w:rsidRPr="00022886">
        <w:rPr>
          <w:rFonts w:ascii="Book Antiqua" w:eastAsia="Book Antiqua" w:hAnsi="Book Antiqua" w:cs="Book Antiqua"/>
          <w:b/>
          <w:bCs/>
          <w:color w:val="000000" w:themeColor="text1"/>
        </w:rPr>
        <w:t>Kang S</w:t>
      </w:r>
      <w:r w:rsidRPr="00022886">
        <w:rPr>
          <w:rFonts w:ascii="Book Antiqua" w:eastAsia="Book Antiqua" w:hAnsi="Book Antiqua" w:cs="Book Antiqua"/>
          <w:color w:val="000000" w:themeColor="text1"/>
        </w:rPr>
        <w:t xml:space="preserve">, Kim BR, Kang MH, Kim DY, Lee DH, Oh SC, Min BW, Um JW. Anti-metastatic effect of metformin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repression of interleukin 6-induced epithelial-mesenchymal transition in human colon cancer cells. </w:t>
      </w:r>
      <w:r w:rsidRPr="00022886">
        <w:rPr>
          <w:rFonts w:ascii="Book Antiqua" w:eastAsia="Book Antiqua" w:hAnsi="Book Antiqua" w:cs="Book Antiqua"/>
          <w:i/>
          <w:iCs/>
          <w:color w:val="000000" w:themeColor="text1"/>
        </w:rPr>
        <w:t>PLoS One</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13</w:t>
      </w:r>
      <w:r w:rsidRPr="00022886">
        <w:rPr>
          <w:rFonts w:ascii="Book Antiqua" w:eastAsia="Book Antiqua" w:hAnsi="Book Antiqua" w:cs="Book Antiqua"/>
          <w:color w:val="000000" w:themeColor="text1"/>
        </w:rPr>
        <w:t>: e0205449 [PMID: 30308035 DOI: 10.1371/journal.pone.0205449]</w:t>
      </w:r>
    </w:p>
    <w:p w14:paraId="1B90C25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24 </w:t>
      </w:r>
      <w:r w:rsidRPr="00022886">
        <w:rPr>
          <w:rFonts w:ascii="Book Antiqua" w:eastAsia="Book Antiqua" w:hAnsi="Book Antiqua" w:cs="Book Antiqua"/>
          <w:b/>
          <w:bCs/>
          <w:color w:val="000000" w:themeColor="text1"/>
        </w:rPr>
        <w:t>Lan B</w:t>
      </w:r>
      <w:r w:rsidRPr="00022886">
        <w:rPr>
          <w:rFonts w:ascii="Book Antiqua" w:eastAsia="Book Antiqua" w:hAnsi="Book Antiqua" w:cs="Book Antiqua"/>
          <w:color w:val="000000" w:themeColor="text1"/>
        </w:rPr>
        <w:t xml:space="preserve">, Zhang J, Zhang P, Zhang W, Yang S, Lu D, Li W, Dai Q. Metformin suppresses CRC growth by inducing apoptosis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ADORA1. </w:t>
      </w:r>
      <w:r w:rsidRPr="00022886">
        <w:rPr>
          <w:rFonts w:ascii="Book Antiqua" w:eastAsia="Book Antiqua" w:hAnsi="Book Antiqua" w:cs="Book Antiqua"/>
          <w:i/>
          <w:iCs/>
          <w:color w:val="000000" w:themeColor="text1"/>
        </w:rPr>
        <w:t>Front Biosci (Landmark Ed)</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22</w:t>
      </w:r>
      <w:r w:rsidRPr="00022886">
        <w:rPr>
          <w:rFonts w:ascii="Book Antiqua" w:eastAsia="Book Antiqua" w:hAnsi="Book Antiqua" w:cs="Book Antiqua"/>
          <w:color w:val="000000" w:themeColor="text1"/>
        </w:rPr>
        <w:t>: 248-257 [PMID: 27814614 DOI: 10.2741/4484]</w:t>
      </w:r>
    </w:p>
    <w:p w14:paraId="1B7D0A0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25 </w:t>
      </w:r>
      <w:r w:rsidRPr="00022886">
        <w:rPr>
          <w:rFonts w:ascii="Book Antiqua" w:eastAsia="Book Antiqua" w:hAnsi="Book Antiqua" w:cs="Book Antiqua"/>
          <w:b/>
          <w:bCs/>
          <w:color w:val="000000" w:themeColor="text1"/>
        </w:rPr>
        <w:t>Kim SH</w:t>
      </w:r>
      <w:r w:rsidRPr="00022886">
        <w:rPr>
          <w:rFonts w:ascii="Book Antiqua" w:eastAsia="Book Antiqua" w:hAnsi="Book Antiqua" w:cs="Book Antiqua"/>
          <w:color w:val="000000" w:themeColor="text1"/>
        </w:rPr>
        <w:t xml:space="preserve">, Kim SC, Ku JL. Metformin increases chemo-sensitivity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gene downregulation encoding DNA replication proteins in 5-Fu resistant colorectal cancer cells. </w:t>
      </w:r>
      <w:r w:rsidRPr="00022886">
        <w:rPr>
          <w:rFonts w:ascii="Book Antiqua" w:eastAsia="Book Antiqua" w:hAnsi="Book Antiqua" w:cs="Book Antiqua"/>
          <w:i/>
          <w:iCs/>
          <w:color w:val="000000" w:themeColor="text1"/>
        </w:rPr>
        <w:t>Oncotarget</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8</w:t>
      </w:r>
      <w:r w:rsidRPr="00022886">
        <w:rPr>
          <w:rFonts w:ascii="Book Antiqua" w:eastAsia="Book Antiqua" w:hAnsi="Book Antiqua" w:cs="Book Antiqua"/>
          <w:color w:val="000000" w:themeColor="text1"/>
        </w:rPr>
        <w:t>: 56546-56557 [PMID: 28915611 DOI: 10.18632/oncotarget.17798]</w:t>
      </w:r>
    </w:p>
    <w:p w14:paraId="26F5A64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26 </w:t>
      </w:r>
      <w:r w:rsidRPr="00022886">
        <w:rPr>
          <w:rFonts w:ascii="Book Antiqua" w:eastAsia="Book Antiqua" w:hAnsi="Book Antiqua" w:cs="Book Antiqua"/>
          <w:b/>
          <w:bCs/>
          <w:color w:val="000000" w:themeColor="text1"/>
        </w:rPr>
        <w:t>Shen P</w:t>
      </w:r>
      <w:r w:rsidRPr="00022886">
        <w:rPr>
          <w:rFonts w:ascii="Book Antiqua" w:eastAsia="Book Antiqua" w:hAnsi="Book Antiqua" w:cs="Book Antiqua"/>
          <w:color w:val="000000" w:themeColor="text1"/>
        </w:rPr>
        <w:t xml:space="preserve">, Reineke LC, Knutsen E, Chen M, Pichler M, Ling H, Calin GA. Metformin blocks MYC protein synthesis in colorectal cancer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mTOR-4EBP-eIF4E and MNK1-eIF4G-eIF4E signaling. </w:t>
      </w:r>
      <w:r w:rsidRPr="00022886">
        <w:rPr>
          <w:rFonts w:ascii="Book Antiqua" w:eastAsia="Book Antiqua" w:hAnsi="Book Antiqua" w:cs="Book Antiqua"/>
          <w:i/>
          <w:iCs/>
          <w:color w:val="000000" w:themeColor="text1"/>
        </w:rPr>
        <w:t>Mol Oncol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12</w:t>
      </w:r>
      <w:r w:rsidRPr="00022886">
        <w:rPr>
          <w:rFonts w:ascii="Book Antiqua" w:eastAsia="Book Antiqua" w:hAnsi="Book Antiqua" w:cs="Book Antiqua"/>
          <w:color w:val="000000" w:themeColor="text1"/>
        </w:rPr>
        <w:t>: 1856-1870 [PMID: 30221473 DOI: 10.1002/1878-0261.12384]</w:t>
      </w:r>
    </w:p>
    <w:p w14:paraId="38F7AF9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27 </w:t>
      </w:r>
      <w:r w:rsidRPr="00022886">
        <w:rPr>
          <w:rFonts w:ascii="Book Antiqua" w:eastAsia="Book Antiqua" w:hAnsi="Book Antiqua" w:cs="Book Antiqua"/>
          <w:b/>
          <w:bCs/>
          <w:color w:val="000000" w:themeColor="text1"/>
        </w:rPr>
        <w:t>Wang Y</w:t>
      </w:r>
      <w:r w:rsidRPr="00022886">
        <w:rPr>
          <w:rFonts w:ascii="Book Antiqua" w:eastAsia="Book Antiqua" w:hAnsi="Book Antiqua" w:cs="Book Antiqua"/>
          <w:color w:val="000000" w:themeColor="text1"/>
        </w:rPr>
        <w:t xml:space="preserve">, Wu Z, Hu L. The regulatory effects of metformin on the [SNAIL/miR-34]:[ZEB/miR-200] system in the epithelial-mesenchymal transition(EMT) for colorectal cancer(CRC). </w:t>
      </w:r>
      <w:r w:rsidRPr="00022886">
        <w:rPr>
          <w:rFonts w:ascii="Book Antiqua" w:eastAsia="Book Antiqua" w:hAnsi="Book Antiqua" w:cs="Book Antiqua"/>
          <w:i/>
          <w:iCs/>
          <w:color w:val="000000" w:themeColor="text1"/>
        </w:rPr>
        <w:t>Eur J Pharmacol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834</w:t>
      </w:r>
      <w:r w:rsidRPr="00022886">
        <w:rPr>
          <w:rFonts w:ascii="Book Antiqua" w:eastAsia="Book Antiqua" w:hAnsi="Book Antiqua" w:cs="Book Antiqua"/>
          <w:color w:val="000000" w:themeColor="text1"/>
        </w:rPr>
        <w:t>: 45-53 [PMID: 30017802 DOI: 10.1016/j.ejphar.2018.07.006]</w:t>
      </w:r>
    </w:p>
    <w:p w14:paraId="1117A1CD" w14:textId="1AE031C8"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28 </w:t>
      </w:r>
      <w:r w:rsidRPr="00022886">
        <w:rPr>
          <w:rFonts w:ascii="Book Antiqua" w:eastAsia="Book Antiqua" w:hAnsi="Book Antiqua" w:cs="Book Antiqua"/>
          <w:b/>
          <w:bCs/>
          <w:color w:val="000000" w:themeColor="text1"/>
        </w:rPr>
        <w:t>Zhang C</w:t>
      </w:r>
      <w:r w:rsidRPr="00022886">
        <w:rPr>
          <w:rFonts w:ascii="Book Antiqua" w:eastAsia="Book Antiqua" w:hAnsi="Book Antiqua" w:cs="Book Antiqua"/>
          <w:color w:val="000000" w:themeColor="text1"/>
        </w:rPr>
        <w:t xml:space="preserve">, Wang Y. </w:t>
      </w:r>
      <w:r w:rsidR="00DA23D1" w:rsidRPr="00022886">
        <w:rPr>
          <w:rFonts w:ascii="Book Antiqua" w:eastAsia="Book Antiqua" w:hAnsi="Book Antiqua" w:cs="Book Antiqua"/>
          <w:color w:val="000000" w:themeColor="text1"/>
        </w:rPr>
        <w:t>Metformin attenuates cells stemness and epithelial</w:t>
      </w:r>
      <w:r w:rsidR="002E593F" w:rsidRPr="00022886">
        <w:rPr>
          <w:rFonts w:ascii="Book Antiqua" w:hAnsi="Book Antiqua" w:cs="MS Gothic"/>
          <w:color w:val="000000" w:themeColor="text1"/>
          <w:lang w:eastAsia="zh-CN"/>
        </w:rPr>
        <w:t>-</w:t>
      </w:r>
      <w:r w:rsidR="00DA23D1" w:rsidRPr="00022886">
        <w:rPr>
          <w:rFonts w:ascii="Book Antiqua" w:eastAsia="Book Antiqua" w:hAnsi="Book Antiqua" w:cs="Book Antiqua"/>
          <w:color w:val="000000" w:themeColor="text1"/>
        </w:rPr>
        <w:t>mesenchymal transition in colorectal cancer cells by inhibiting the Wnt3a/β</w:t>
      </w:r>
      <w:r w:rsidR="002E593F" w:rsidRPr="00022886">
        <w:rPr>
          <w:rFonts w:ascii="Book Antiqua" w:eastAsia="MS Gothic" w:hAnsi="Book Antiqua" w:cs="MS Gothic"/>
          <w:color w:val="000000" w:themeColor="text1"/>
        </w:rPr>
        <w:t>-</w:t>
      </w:r>
      <w:r w:rsidR="00DA23D1" w:rsidRPr="00022886">
        <w:rPr>
          <w:rFonts w:ascii="Book Antiqua" w:eastAsia="Book Antiqua" w:hAnsi="Book Antiqua" w:cs="Book Antiqua"/>
          <w:color w:val="000000" w:themeColor="text1"/>
        </w:rPr>
        <w:t>catenin pathway</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Mol Med Rep</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1203-1209 [PMID: 30569135 DOI: 10.3892/mmr.2018.9765]</w:t>
      </w:r>
    </w:p>
    <w:p w14:paraId="52A6F19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29 </w:t>
      </w:r>
      <w:r w:rsidRPr="00022886">
        <w:rPr>
          <w:rFonts w:ascii="Book Antiqua" w:eastAsia="Book Antiqua" w:hAnsi="Book Antiqua" w:cs="Book Antiqua"/>
          <w:b/>
          <w:bCs/>
          <w:color w:val="000000" w:themeColor="text1"/>
        </w:rPr>
        <w:t>Amable G</w:t>
      </w:r>
      <w:r w:rsidRPr="00022886">
        <w:rPr>
          <w:rFonts w:ascii="Book Antiqua" w:eastAsia="Book Antiqua" w:hAnsi="Book Antiqua" w:cs="Book Antiqua"/>
          <w:color w:val="000000" w:themeColor="text1"/>
        </w:rPr>
        <w:t xml:space="preserve">, Martínez-León E, Picco ME, Di Siervi N, Davio C, Rozengurt E, Rey O. Metformin inhibits β-catenin phosphorylation on Ser-552 through an AMPK/PI3K/Akt pathway in colorectal cancer cells. </w:t>
      </w:r>
      <w:r w:rsidRPr="00022886">
        <w:rPr>
          <w:rFonts w:ascii="Book Antiqua" w:eastAsia="Book Antiqua" w:hAnsi="Book Antiqua" w:cs="Book Antiqua"/>
          <w:i/>
          <w:iCs/>
          <w:color w:val="000000" w:themeColor="text1"/>
        </w:rPr>
        <w:t>Int J Biochem Cell 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112</w:t>
      </w:r>
      <w:r w:rsidRPr="00022886">
        <w:rPr>
          <w:rFonts w:ascii="Book Antiqua" w:eastAsia="Book Antiqua" w:hAnsi="Book Antiqua" w:cs="Book Antiqua"/>
          <w:color w:val="000000" w:themeColor="text1"/>
        </w:rPr>
        <w:t>: 88-94 [PMID: 31082618 DOI: 10.1016/j.biocel.2019.05.004]</w:t>
      </w:r>
    </w:p>
    <w:p w14:paraId="698E151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30 </w:t>
      </w:r>
      <w:r w:rsidRPr="00022886">
        <w:rPr>
          <w:rFonts w:ascii="Book Antiqua" w:eastAsia="Book Antiqua" w:hAnsi="Book Antiqua" w:cs="Book Antiqua"/>
          <w:b/>
          <w:bCs/>
          <w:color w:val="000000" w:themeColor="text1"/>
        </w:rPr>
        <w:t>Wu H</w:t>
      </w:r>
      <w:r w:rsidRPr="00022886">
        <w:rPr>
          <w:rFonts w:ascii="Book Antiqua" w:eastAsia="Book Antiqua" w:hAnsi="Book Antiqua" w:cs="Book Antiqua"/>
          <w:color w:val="000000" w:themeColor="text1"/>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23</w:t>
      </w:r>
      <w:r w:rsidRPr="00022886">
        <w:rPr>
          <w:rFonts w:ascii="Book Antiqua" w:eastAsia="Book Antiqua" w:hAnsi="Book Antiqua" w:cs="Book Antiqua"/>
          <w:color w:val="000000" w:themeColor="text1"/>
        </w:rPr>
        <w:t>: 850-858 [PMID: 28530702 DOI: 10.1038/nm.4345]</w:t>
      </w:r>
    </w:p>
    <w:p w14:paraId="0ACB6C1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31 </w:t>
      </w:r>
      <w:r w:rsidRPr="00022886">
        <w:rPr>
          <w:rFonts w:ascii="Book Antiqua" w:eastAsia="Book Antiqua" w:hAnsi="Book Antiqua" w:cs="Book Antiqua"/>
          <w:b/>
          <w:bCs/>
          <w:color w:val="000000" w:themeColor="text1"/>
        </w:rPr>
        <w:t>Tong X</w:t>
      </w:r>
      <w:r w:rsidRPr="00022886">
        <w:rPr>
          <w:rFonts w:ascii="Book Antiqua" w:eastAsia="Book Antiqua" w:hAnsi="Book Antiqua" w:cs="Book Antiqua"/>
          <w:color w:val="000000" w:themeColor="text1"/>
        </w:rPr>
        <w:t xml:space="preserve">, Xu J, Lian F, Yu X, Zhao Y, Xu L, Zhang M, Zhao X, Shen J, Wu S, Pang X, Tian J, Zhang C, Zhou Q, Wang L, Pang B, Chen F, Peng Z, Wang J, Zhen Z, Fang C, Li M, Chen L, Zhao L. Structural Alteration of Gut Microbiota during the Amelioration of Human Type 2 Diabetes with Hyperlipidemia by Metformin and a Traditional Chinese Herbal Formula: a Multicenter, Randomized, Open Label Clinical Trial. </w:t>
      </w:r>
      <w:r w:rsidRPr="00022886">
        <w:rPr>
          <w:rFonts w:ascii="Book Antiqua" w:eastAsia="Book Antiqua" w:hAnsi="Book Antiqua" w:cs="Book Antiqua"/>
          <w:i/>
          <w:iCs/>
          <w:color w:val="000000" w:themeColor="text1"/>
        </w:rPr>
        <w:t>mBio</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[PMID: 29789365 DOI: 10.1128/mBio.02392-17]</w:t>
      </w:r>
    </w:p>
    <w:p w14:paraId="38FEA7A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32 </w:t>
      </w:r>
      <w:r w:rsidRPr="00022886">
        <w:rPr>
          <w:rFonts w:ascii="Book Antiqua" w:eastAsia="Book Antiqua" w:hAnsi="Book Antiqua" w:cs="Book Antiqua"/>
          <w:b/>
          <w:bCs/>
          <w:color w:val="000000" w:themeColor="text1"/>
        </w:rPr>
        <w:t>Bryrup T</w:t>
      </w:r>
      <w:r w:rsidRPr="00022886">
        <w:rPr>
          <w:rFonts w:ascii="Book Antiqua" w:eastAsia="Book Antiqua" w:hAnsi="Book Antiqua" w:cs="Book Antiqua"/>
          <w:color w:val="000000" w:themeColor="text1"/>
        </w:rPr>
        <w:t xml:space="preserve">, Thomsen CW, Kern T, Allin KH, Brandslund I, Jørgensen NR, Vestergaard H, Hansen T, Hansen TH, Pedersen O, Nielsen T. Metformin-induced changes of the gut microbiota in healthy young men: results of a non-blinded, one-armed intervention study. </w:t>
      </w:r>
      <w:r w:rsidRPr="00022886">
        <w:rPr>
          <w:rFonts w:ascii="Book Antiqua" w:eastAsia="Book Antiqua" w:hAnsi="Book Antiqua" w:cs="Book Antiqua"/>
          <w:i/>
          <w:iCs/>
          <w:color w:val="000000" w:themeColor="text1"/>
        </w:rPr>
        <w:t>Diabetologia</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62</w:t>
      </w:r>
      <w:r w:rsidRPr="00022886">
        <w:rPr>
          <w:rFonts w:ascii="Book Antiqua" w:eastAsia="Book Antiqua" w:hAnsi="Book Antiqua" w:cs="Book Antiqua"/>
          <w:color w:val="000000" w:themeColor="text1"/>
        </w:rPr>
        <w:t>: 1024-1035 [PMID: 30904939 DOI: 10.1007/s00125-019-4848-7]</w:t>
      </w:r>
    </w:p>
    <w:p w14:paraId="1C73018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33 </w:t>
      </w:r>
      <w:r w:rsidRPr="00022886">
        <w:rPr>
          <w:rFonts w:ascii="Book Antiqua" w:eastAsia="Book Antiqua" w:hAnsi="Book Antiqua" w:cs="Book Antiqua"/>
          <w:b/>
          <w:bCs/>
          <w:color w:val="000000" w:themeColor="text1"/>
        </w:rPr>
        <w:t>Shin NR</w:t>
      </w:r>
      <w:r w:rsidRPr="00022886">
        <w:rPr>
          <w:rFonts w:ascii="Book Antiqua" w:eastAsia="Book Antiqua" w:hAnsi="Book Antiqua" w:cs="Book Antiqua"/>
          <w:color w:val="000000" w:themeColor="text1"/>
        </w:rPr>
        <w:t xml:space="preserve">, Lee JC, Lee HY, Kim MS, Whon TW, Lee MS, Bae JW. An increase in the Akkermansia spp. population induced by metformin treatment improves glucose homeostasis in diet-induced obese mice.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63</w:t>
      </w:r>
      <w:r w:rsidRPr="00022886">
        <w:rPr>
          <w:rFonts w:ascii="Book Antiqua" w:eastAsia="Book Antiqua" w:hAnsi="Book Antiqua" w:cs="Book Antiqua"/>
          <w:color w:val="000000" w:themeColor="text1"/>
        </w:rPr>
        <w:t>: 727-735 [PMID: 23804561 DOI: 10.1136/gutjnl-2012-303839]</w:t>
      </w:r>
    </w:p>
    <w:p w14:paraId="030E203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34 </w:t>
      </w:r>
      <w:r w:rsidRPr="00022886">
        <w:rPr>
          <w:rFonts w:ascii="Book Antiqua" w:eastAsia="Book Antiqua" w:hAnsi="Book Antiqua" w:cs="Book Antiqua"/>
          <w:b/>
          <w:bCs/>
          <w:color w:val="000000" w:themeColor="text1"/>
        </w:rPr>
        <w:t>Lee H</w:t>
      </w:r>
      <w:r w:rsidRPr="00022886">
        <w:rPr>
          <w:rFonts w:ascii="Book Antiqua" w:eastAsia="Book Antiqua" w:hAnsi="Book Antiqua" w:cs="Book Antiqua"/>
          <w:color w:val="000000" w:themeColor="text1"/>
        </w:rPr>
        <w:t xml:space="preserve">, Ko G. Effect of metformin on metabolic improvement and gut microbiota. </w:t>
      </w:r>
      <w:r w:rsidRPr="00022886">
        <w:rPr>
          <w:rFonts w:ascii="Book Antiqua" w:eastAsia="Book Antiqua" w:hAnsi="Book Antiqua" w:cs="Book Antiqua"/>
          <w:i/>
          <w:iCs/>
          <w:color w:val="000000" w:themeColor="text1"/>
        </w:rPr>
        <w:t>Appl Environ Microbiol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80</w:t>
      </w:r>
      <w:r w:rsidRPr="00022886">
        <w:rPr>
          <w:rFonts w:ascii="Book Antiqua" w:eastAsia="Book Antiqua" w:hAnsi="Book Antiqua" w:cs="Book Antiqua"/>
          <w:color w:val="000000" w:themeColor="text1"/>
        </w:rPr>
        <w:t>: 5935-5943 [PMID: 25038099 DOI: 10.1128/AEM.01357-14]</w:t>
      </w:r>
    </w:p>
    <w:p w14:paraId="4FF689B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35 </w:t>
      </w:r>
      <w:r w:rsidRPr="00022886">
        <w:rPr>
          <w:rFonts w:ascii="Book Antiqua" w:eastAsia="Book Antiqua" w:hAnsi="Book Antiqua" w:cs="Book Antiqua"/>
          <w:b/>
          <w:bCs/>
          <w:color w:val="000000" w:themeColor="text1"/>
        </w:rPr>
        <w:t>Reimer RA</w:t>
      </w:r>
      <w:r w:rsidRPr="00022886">
        <w:rPr>
          <w:rFonts w:ascii="Book Antiqua" w:eastAsia="Book Antiqua" w:hAnsi="Book Antiqua" w:cs="Book Antiqua"/>
          <w:color w:val="000000" w:themeColor="text1"/>
        </w:rPr>
        <w:t xml:space="preserve">, Grover GJ, Koetzner L, Gahler RJ, Lyon MR, Wood S. Combining sitagliptin/metformin with a functional fiber delays diabetes progression in Zucker rats. </w:t>
      </w:r>
      <w:r w:rsidRPr="00022886">
        <w:rPr>
          <w:rFonts w:ascii="Book Antiqua" w:eastAsia="Book Antiqua" w:hAnsi="Book Antiqua" w:cs="Book Antiqua"/>
          <w:i/>
          <w:iCs/>
          <w:color w:val="000000" w:themeColor="text1"/>
        </w:rPr>
        <w:t>J Endocrinol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220</w:t>
      </w:r>
      <w:r w:rsidRPr="00022886">
        <w:rPr>
          <w:rFonts w:ascii="Book Antiqua" w:eastAsia="Book Antiqua" w:hAnsi="Book Antiqua" w:cs="Book Antiqua"/>
          <w:color w:val="000000" w:themeColor="text1"/>
        </w:rPr>
        <w:t>: 361-373 [PMID: 24389593 DOI: 10.1530/JOE-13-0484]</w:t>
      </w:r>
    </w:p>
    <w:p w14:paraId="400EF48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36 </w:t>
      </w:r>
      <w:r w:rsidRPr="00022886">
        <w:rPr>
          <w:rFonts w:ascii="Book Antiqua" w:eastAsia="Book Antiqua" w:hAnsi="Book Antiqua" w:cs="Book Antiqua"/>
          <w:b/>
          <w:bCs/>
          <w:color w:val="000000" w:themeColor="text1"/>
        </w:rPr>
        <w:t>Forslund K</w:t>
      </w:r>
      <w:r w:rsidRPr="00022886">
        <w:rPr>
          <w:rFonts w:ascii="Book Antiqua" w:eastAsia="Book Antiqua" w:hAnsi="Book Antiqua" w:cs="Book Antiqua"/>
          <w:color w:val="000000" w:themeColor="text1"/>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022886">
        <w:rPr>
          <w:rFonts w:ascii="Book Antiqua" w:eastAsia="Book Antiqua" w:hAnsi="Book Antiqua" w:cs="Book Antiqua"/>
          <w:i/>
          <w:iCs/>
          <w:color w:val="000000" w:themeColor="text1"/>
        </w:rPr>
        <w:t>Nature</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528</w:t>
      </w:r>
      <w:r w:rsidRPr="00022886">
        <w:rPr>
          <w:rFonts w:ascii="Book Antiqua" w:eastAsia="Book Antiqua" w:hAnsi="Book Antiqua" w:cs="Book Antiqua"/>
          <w:color w:val="000000" w:themeColor="text1"/>
        </w:rPr>
        <w:t>: 262-266 [PMID: 26633628 DOI: 10.1038/nature15766]</w:t>
      </w:r>
    </w:p>
    <w:p w14:paraId="18C69F0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37 </w:t>
      </w:r>
      <w:r w:rsidRPr="00022886">
        <w:rPr>
          <w:rFonts w:ascii="Book Antiqua" w:eastAsia="Book Antiqua" w:hAnsi="Book Antiqua" w:cs="Book Antiqua"/>
          <w:b/>
          <w:bCs/>
          <w:color w:val="000000" w:themeColor="text1"/>
        </w:rPr>
        <w:t>Zhang X</w:t>
      </w:r>
      <w:r w:rsidRPr="00022886">
        <w:rPr>
          <w:rFonts w:ascii="Book Antiqua" w:eastAsia="Book Antiqua" w:hAnsi="Book Antiqua" w:cs="Book Antiqua"/>
          <w:color w:val="000000" w:themeColor="text1"/>
        </w:rPr>
        <w:t xml:space="preserve">, Zhao Y, Xu J, Xue Z, Zhang M, Pang X, Zhang X, Zhao L. Modulation of gut microbiota by berberine and metformin during the treatment of high-fat diet-induced obesity in rats.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w:t>
      </w:r>
      <w:r w:rsidRPr="00022886">
        <w:rPr>
          <w:rFonts w:ascii="Book Antiqua" w:eastAsia="Book Antiqua" w:hAnsi="Book Antiqua" w:cs="Book Antiqua"/>
          <w:color w:val="000000" w:themeColor="text1"/>
        </w:rPr>
        <w:t>: 14405 [PMID: 26396057 DOI: 10.1038/srep14405]</w:t>
      </w:r>
    </w:p>
    <w:p w14:paraId="16CEAE4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38 </w:t>
      </w:r>
      <w:r w:rsidRPr="00022886">
        <w:rPr>
          <w:rFonts w:ascii="Book Antiqua" w:eastAsia="Book Antiqua" w:hAnsi="Book Antiqua" w:cs="Book Antiqua"/>
          <w:b/>
          <w:bCs/>
          <w:color w:val="000000" w:themeColor="text1"/>
        </w:rPr>
        <w:t>de la Cuesta-Zuluaga J</w:t>
      </w:r>
      <w:r w:rsidRPr="00022886">
        <w:rPr>
          <w:rFonts w:ascii="Book Antiqua" w:eastAsia="Book Antiqua" w:hAnsi="Book Antiqua" w:cs="Book Antiqua"/>
          <w:color w:val="000000" w:themeColor="text1"/>
        </w:rPr>
        <w:t xml:space="preserve">, Mueller NT, Corrales-Agudelo V, Velásquez-Mejía EP, Carmona JA, Abad JM, Escobar JS. Metformin Is Associated With Higher Relative Abundance of Mucin-Degrading Akkermansia muciniphila and Several Short-Chain Fatty Acid-Producing Microbiota in the Gut. </w:t>
      </w:r>
      <w:r w:rsidRPr="00022886">
        <w:rPr>
          <w:rFonts w:ascii="Book Antiqua" w:eastAsia="Book Antiqua" w:hAnsi="Book Antiqua" w:cs="Book Antiqua"/>
          <w:i/>
          <w:iCs/>
          <w:color w:val="000000" w:themeColor="text1"/>
        </w:rPr>
        <w:t>Diabetes Care</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40</w:t>
      </w:r>
      <w:r w:rsidRPr="00022886">
        <w:rPr>
          <w:rFonts w:ascii="Book Antiqua" w:eastAsia="Book Antiqua" w:hAnsi="Book Antiqua" w:cs="Book Antiqua"/>
          <w:color w:val="000000" w:themeColor="text1"/>
        </w:rPr>
        <w:t>: 54-62 [PMID: 27999002 DOI: 10.2337/dc16-1324]</w:t>
      </w:r>
    </w:p>
    <w:p w14:paraId="120177A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39 </w:t>
      </w:r>
      <w:r w:rsidRPr="00022886">
        <w:rPr>
          <w:rFonts w:ascii="Book Antiqua" w:eastAsia="Book Antiqua" w:hAnsi="Book Antiqua" w:cs="Book Antiqua"/>
          <w:b/>
          <w:bCs/>
          <w:color w:val="000000" w:themeColor="text1"/>
        </w:rPr>
        <w:t>Nakajima H</w:t>
      </w:r>
      <w:r w:rsidRPr="00022886">
        <w:rPr>
          <w:rFonts w:ascii="Book Antiqua" w:eastAsia="Book Antiqua" w:hAnsi="Book Antiqua" w:cs="Book Antiqua"/>
          <w:color w:val="000000" w:themeColor="text1"/>
        </w:rPr>
        <w:t xml:space="preserve">, Takewaki F, Hashimoto Y, Kajiyama S, Majima S, Okada H, Senmaru T, Ushigome E, Nakanishi N, Hamaguchi M, Yamazaki M, Tanaka Y, Oikawa Y, Nakajima S, Ohno H, Fukui M. The Effects of Metformin on the Gut Microbiota of Patients with Type 2 Diabetes: A Two-Center, Quasi-Experimental Study. </w:t>
      </w:r>
      <w:r w:rsidRPr="00022886">
        <w:rPr>
          <w:rFonts w:ascii="Book Antiqua" w:eastAsia="Book Antiqua" w:hAnsi="Book Antiqua" w:cs="Book Antiqua"/>
          <w:i/>
          <w:iCs/>
          <w:color w:val="000000" w:themeColor="text1"/>
        </w:rPr>
        <w:t>Life (Basel)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10</w:t>
      </w:r>
      <w:r w:rsidRPr="00022886">
        <w:rPr>
          <w:rFonts w:ascii="Book Antiqua" w:eastAsia="Book Antiqua" w:hAnsi="Book Antiqua" w:cs="Book Antiqua"/>
          <w:color w:val="000000" w:themeColor="text1"/>
        </w:rPr>
        <w:t>: [PMID: 32932871 DOI: 10.3390/Life10090195]</w:t>
      </w:r>
    </w:p>
    <w:p w14:paraId="5D57CD3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40 </w:t>
      </w:r>
      <w:r w:rsidRPr="00022886">
        <w:rPr>
          <w:rFonts w:ascii="Book Antiqua" w:eastAsia="Book Antiqua" w:hAnsi="Book Antiqua" w:cs="Book Antiqua"/>
          <w:b/>
          <w:bCs/>
          <w:color w:val="000000" w:themeColor="text1"/>
        </w:rPr>
        <w:t>Rosario D</w:t>
      </w:r>
      <w:r w:rsidRPr="00022886">
        <w:rPr>
          <w:rFonts w:ascii="Book Antiqua" w:eastAsia="Book Antiqua" w:hAnsi="Book Antiqua" w:cs="Book Antiqua"/>
          <w:color w:val="000000" w:themeColor="text1"/>
        </w:rPr>
        <w:t xml:space="preserve">, Benfeitas R, Bidkhori G, Zhang C, Uhlen M, Shoaie S, Mardinoglu A. Understanding the Representative Gut Microbiota Dysbiosis in Metformin-Treated Type 2 Diabetes Patients Using Genome-Scale Metabolic Modeling. </w:t>
      </w:r>
      <w:r w:rsidRPr="00022886">
        <w:rPr>
          <w:rFonts w:ascii="Book Antiqua" w:eastAsia="Book Antiqua" w:hAnsi="Book Antiqua" w:cs="Book Antiqua"/>
          <w:i/>
          <w:iCs/>
          <w:color w:val="000000" w:themeColor="text1"/>
        </w:rPr>
        <w:t>Front Physiol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775 [PMID: 29988585 DOI: 10.3389/fphys.2018.00775]</w:t>
      </w:r>
    </w:p>
    <w:p w14:paraId="0C68430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41 </w:t>
      </w:r>
      <w:r w:rsidRPr="00022886">
        <w:rPr>
          <w:rFonts w:ascii="Book Antiqua" w:eastAsia="Book Antiqua" w:hAnsi="Book Antiqua" w:cs="Book Antiqua"/>
          <w:b/>
          <w:bCs/>
          <w:color w:val="000000" w:themeColor="text1"/>
        </w:rPr>
        <w:t>Bauer PV</w:t>
      </w:r>
      <w:r w:rsidRPr="00022886">
        <w:rPr>
          <w:rFonts w:ascii="Book Antiqua" w:eastAsia="Book Antiqua" w:hAnsi="Book Antiqua" w:cs="Book Antiqua"/>
          <w:color w:val="000000" w:themeColor="text1"/>
        </w:rPr>
        <w:t xml:space="preserve">, Duca FA, Waise TMZ, Rasmussen BA, Abraham MA, Dranse HJ, Puri A, O'Brien CA, Lam TKT. Metformin Alters Upper Small Intestinal Microbiota that Impact a Glucose-SGLT1-Sensing Glucoregulatory Pathway. </w:t>
      </w:r>
      <w:r w:rsidRPr="00022886">
        <w:rPr>
          <w:rFonts w:ascii="Book Antiqua" w:eastAsia="Book Antiqua" w:hAnsi="Book Antiqua" w:cs="Book Antiqua"/>
          <w:i/>
          <w:iCs/>
          <w:color w:val="000000" w:themeColor="text1"/>
        </w:rPr>
        <w:t>Cell Metab</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27</w:t>
      </w:r>
      <w:r w:rsidRPr="00022886">
        <w:rPr>
          <w:rFonts w:ascii="Book Antiqua" w:eastAsia="Book Antiqua" w:hAnsi="Book Antiqua" w:cs="Book Antiqua"/>
          <w:color w:val="000000" w:themeColor="text1"/>
        </w:rPr>
        <w:t>: 101-117.e5 [PMID: 29056513 DOI: 10.1016/j.cmet.2017.09.019]</w:t>
      </w:r>
    </w:p>
    <w:p w14:paraId="16E0E03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42 </w:t>
      </w:r>
      <w:r w:rsidRPr="00022886">
        <w:rPr>
          <w:rFonts w:ascii="Book Antiqua" w:eastAsia="Book Antiqua" w:hAnsi="Book Antiqua" w:cs="Book Antiqua"/>
          <w:b/>
          <w:bCs/>
          <w:color w:val="000000" w:themeColor="text1"/>
        </w:rPr>
        <w:t>Sun L</w:t>
      </w:r>
      <w:r w:rsidRPr="00022886">
        <w:rPr>
          <w:rFonts w:ascii="Book Antiqua" w:eastAsia="Book Antiqua" w:hAnsi="Book Antiqua" w:cs="Book Antiqua"/>
          <w:color w:val="000000" w:themeColor="text1"/>
        </w:rPr>
        <w:t xml:space="preserve">, Xie C, Wang G, Wu Y, Wu Q, Wang X, Liu J, Deng Y, Xia J, Chen B, Zhang S, Yun C, Lian G, Zhang X, Zhang H, Bisson WH, Shi J, Gao X, Ge P, Liu C, Krausz KW, Nichols RG, Cai J, Rimal B, Patterson AD, Wang X, Gonzalez FJ, Jiang C. Gut microbiota and intestinal FXR mediate the clinical benefits of metformin.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24</w:t>
      </w:r>
      <w:r w:rsidRPr="00022886">
        <w:rPr>
          <w:rFonts w:ascii="Book Antiqua" w:eastAsia="Book Antiqua" w:hAnsi="Book Antiqua" w:cs="Book Antiqua"/>
          <w:color w:val="000000" w:themeColor="text1"/>
        </w:rPr>
        <w:t>: 1919-1929 [PMID: 30397356 DOI: 10.1038/s41591-018-0222-4]</w:t>
      </w:r>
    </w:p>
    <w:p w14:paraId="4C05F13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43 </w:t>
      </w:r>
      <w:r w:rsidRPr="00022886">
        <w:rPr>
          <w:rFonts w:ascii="Book Antiqua" w:eastAsia="Book Antiqua" w:hAnsi="Book Antiqua" w:cs="Book Antiqua"/>
          <w:b/>
          <w:bCs/>
          <w:color w:val="000000" w:themeColor="text1"/>
        </w:rPr>
        <w:t>Pryor R</w:t>
      </w:r>
      <w:r w:rsidRPr="00022886">
        <w:rPr>
          <w:rFonts w:ascii="Book Antiqua" w:eastAsia="Book Antiqua" w:hAnsi="Book Antiqua" w:cs="Book Antiqua"/>
          <w:color w:val="000000" w:themeColor="text1"/>
        </w:rPr>
        <w:t xml:space="preserve">, Norvaisas P, Marinos G, Best L, Thingholm LB, Quintaneiro LM, De Haes W, Esser D, Waschina S, Lujan C, Smith RL, Scott TA, Martinez-Martinez D, Woodward O, Bryson K, Laudes M, Lieb W, Houtkooper RH, Franke A, Temmerman L, Bjedov I, Cochemé HM, Kaleta C, Cabreiro F. Host-Microbe-Drug-Nutrient Screen Identifies Bacterial Effectors of Metformin Therapy.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178</w:t>
      </w:r>
      <w:r w:rsidRPr="00022886">
        <w:rPr>
          <w:rFonts w:ascii="Book Antiqua" w:eastAsia="Book Antiqua" w:hAnsi="Book Antiqua" w:cs="Book Antiqua"/>
          <w:color w:val="000000" w:themeColor="text1"/>
        </w:rPr>
        <w:t>: 1299-1312.e29 [PMID: 31474368 DOI: 10.1016/j.cell.2019.08.003]</w:t>
      </w:r>
    </w:p>
    <w:p w14:paraId="1B04ED3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44 </w:t>
      </w:r>
      <w:r w:rsidRPr="00022886">
        <w:rPr>
          <w:rFonts w:ascii="Book Antiqua" w:eastAsia="Book Antiqua" w:hAnsi="Book Antiqua" w:cs="Book Antiqua"/>
          <w:b/>
          <w:bCs/>
          <w:color w:val="000000" w:themeColor="text1"/>
        </w:rPr>
        <w:t>Lee H</w:t>
      </w:r>
      <w:r w:rsidRPr="00022886">
        <w:rPr>
          <w:rFonts w:ascii="Book Antiqua" w:eastAsia="Book Antiqua" w:hAnsi="Book Antiqua" w:cs="Book Antiqua"/>
          <w:color w:val="000000" w:themeColor="text1"/>
        </w:rPr>
        <w:t xml:space="preserve">, Kim J, An J, Lee S, Choi D, Kong H, Song Y, Park IH, Lee CK, Kim K. Downregulation of IL-18 Expression in the Gut by Metformin-induced Gut Microbiota Modulation. </w:t>
      </w:r>
      <w:r w:rsidRPr="00022886">
        <w:rPr>
          <w:rFonts w:ascii="Book Antiqua" w:eastAsia="Book Antiqua" w:hAnsi="Book Antiqua" w:cs="Book Antiqua"/>
          <w:i/>
          <w:iCs/>
          <w:color w:val="000000" w:themeColor="text1"/>
        </w:rPr>
        <w:t>Immune Netw</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e28 [PMID: 31501716 DOI: 10.4110/in.2019.19.e28]</w:t>
      </w:r>
    </w:p>
    <w:p w14:paraId="270DC72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45 </w:t>
      </w:r>
      <w:r w:rsidRPr="00022886">
        <w:rPr>
          <w:rFonts w:ascii="Book Antiqua" w:eastAsia="Book Antiqua" w:hAnsi="Book Antiqua" w:cs="Book Antiqua"/>
          <w:b/>
          <w:bCs/>
          <w:color w:val="000000" w:themeColor="text1"/>
        </w:rPr>
        <w:t>Yu T</w:t>
      </w:r>
      <w:r w:rsidRPr="00022886">
        <w:rPr>
          <w:rFonts w:ascii="Book Antiqua" w:eastAsia="Book Antiqua" w:hAnsi="Book Antiqua" w:cs="Book Antiqua"/>
          <w:color w:val="000000" w:themeColor="text1"/>
        </w:rPr>
        <w:t xml:space="preserve">, Guo F, Yu Y, Sun T, Ma D, Han J, Qian Y, Kryczek I, Sun D, Nagarsheth N, Chen Y, Chen H, Hong J, Zou W, Fang JY. Fusobacterium nucleatum Promotes Chemoresistance to Colorectal Cancer by Modulating Autophagy.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170</w:t>
      </w:r>
      <w:r w:rsidRPr="00022886">
        <w:rPr>
          <w:rFonts w:ascii="Book Antiqua" w:eastAsia="Book Antiqua" w:hAnsi="Book Antiqua" w:cs="Book Antiqua"/>
          <w:color w:val="000000" w:themeColor="text1"/>
        </w:rPr>
        <w:t>: 548-563.e16 [PMID: 28753429 DOI: 10.1016/j.cell.2017.07.008]</w:t>
      </w:r>
    </w:p>
    <w:p w14:paraId="569CF68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46 </w:t>
      </w:r>
      <w:r w:rsidRPr="00022886">
        <w:rPr>
          <w:rFonts w:ascii="Book Antiqua" w:eastAsia="Book Antiqua" w:hAnsi="Book Antiqua" w:cs="Book Antiqua"/>
          <w:b/>
          <w:bCs/>
          <w:color w:val="000000" w:themeColor="text1"/>
        </w:rPr>
        <w:t>Peters BA</w:t>
      </w:r>
      <w:r w:rsidRPr="00022886">
        <w:rPr>
          <w:rFonts w:ascii="Book Antiqua" w:eastAsia="Book Antiqua" w:hAnsi="Book Antiqua" w:cs="Book Antiqua"/>
          <w:color w:val="000000" w:themeColor="text1"/>
        </w:rPr>
        <w:t xml:space="preserve">, Dominianni C, Shapiro JA, Church TR, Wu J, Miller G, Yuen E, Freiman H, Lustbader I, Salik J, Friedlander C, Hayes RB, Ahn J. The gut microbiota in conventional and serrated precursors of colorectal cancer. </w:t>
      </w:r>
      <w:r w:rsidRPr="00022886">
        <w:rPr>
          <w:rFonts w:ascii="Book Antiqua" w:eastAsia="Book Antiqua" w:hAnsi="Book Antiqua" w:cs="Book Antiqua"/>
          <w:i/>
          <w:iCs/>
          <w:color w:val="000000" w:themeColor="text1"/>
        </w:rPr>
        <w:t>Microbiome</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69 [PMID: 28038683 DOI: 10.1186/s40168-016-0218-6]</w:t>
      </w:r>
    </w:p>
    <w:p w14:paraId="5EAAAC6D" w14:textId="06D8BEF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47 </w:t>
      </w:r>
      <w:r w:rsidRPr="00022886">
        <w:rPr>
          <w:rFonts w:ascii="Book Antiqua" w:eastAsia="Book Antiqua" w:hAnsi="Book Antiqua" w:cs="Book Antiqua"/>
          <w:b/>
          <w:bCs/>
          <w:color w:val="000000" w:themeColor="text1"/>
        </w:rPr>
        <w:t>Li L</w:t>
      </w:r>
      <w:r w:rsidRPr="00022886">
        <w:rPr>
          <w:rFonts w:ascii="Book Antiqua" w:eastAsia="Book Antiqua" w:hAnsi="Book Antiqua" w:cs="Book Antiqua"/>
          <w:color w:val="000000" w:themeColor="text1"/>
        </w:rPr>
        <w:t xml:space="preserve">, Li X, Zhong W, Yang M, Xu M, Sun Y, Ma J, Liu T, Song X, Dong W, Liu X, Chen Y, Liu Y, Abla Z, Liu W, Wang B, Jiang K, Cao H. Gut microbiota from colorectal cancer patients enhances the progression of intestinal adenoma in </w:t>
      </w:r>
      <w:r w:rsidR="00340A4F" w:rsidRPr="00022886">
        <w:rPr>
          <w:rFonts w:ascii="Book Antiqua" w:eastAsia="Book Antiqua" w:hAnsi="Book Antiqua" w:cs="Book Antiqua"/>
          <w:color w:val="000000" w:themeColor="text1"/>
        </w:rPr>
        <w:t>Apc</w:t>
      </w:r>
      <w:r w:rsidR="00340A4F" w:rsidRPr="00022886">
        <w:rPr>
          <w:rFonts w:ascii="Book Antiqua" w:eastAsia="Book Antiqua" w:hAnsi="Book Antiqua" w:cs="Book Antiqua"/>
          <w:color w:val="000000" w:themeColor="text1"/>
          <w:vertAlign w:val="superscript"/>
        </w:rPr>
        <w:t>min/+</w:t>
      </w:r>
      <w:r w:rsidR="00C043C3" w:rsidRPr="00022886">
        <w:rPr>
          <w:rFonts w:ascii="Book Antiqua" w:hAnsi="Book Antiqua" w:cs="Book Antiqua"/>
          <w:color w:val="000000" w:themeColor="text1"/>
          <w:lang w:eastAsia="zh-CN"/>
        </w:rPr>
        <w:t xml:space="preserve"> </w:t>
      </w:r>
      <w:r w:rsidR="00340A4F" w:rsidRPr="00022886">
        <w:rPr>
          <w:rFonts w:ascii="Book Antiqua" w:eastAsia="Book Antiqua" w:hAnsi="Book Antiqua" w:cs="Book Antiqua"/>
          <w:color w:val="000000" w:themeColor="text1"/>
        </w:rPr>
        <w:t>mice</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EBioMedicine</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48</w:t>
      </w:r>
      <w:r w:rsidRPr="00022886">
        <w:rPr>
          <w:rFonts w:ascii="Book Antiqua" w:eastAsia="Book Antiqua" w:hAnsi="Book Antiqua" w:cs="Book Antiqua"/>
          <w:color w:val="000000" w:themeColor="text1"/>
        </w:rPr>
        <w:t>: 301-315 [PMID: 31594750 DOI: 10.1016/j.ebiom.2019.09.021]</w:t>
      </w:r>
    </w:p>
    <w:p w14:paraId="54A5B673" w14:textId="5F3D6963"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48 </w:t>
      </w:r>
      <w:r w:rsidRPr="00022886">
        <w:rPr>
          <w:rFonts w:ascii="Book Antiqua" w:eastAsia="Book Antiqua" w:hAnsi="Book Antiqua" w:cs="Book Antiqua"/>
          <w:b/>
          <w:bCs/>
          <w:color w:val="000000" w:themeColor="text1"/>
        </w:rPr>
        <w:t>Donohoe DR</w:t>
      </w:r>
      <w:r w:rsidRPr="00022886">
        <w:rPr>
          <w:rFonts w:ascii="Book Antiqua" w:eastAsia="Book Antiqua" w:hAnsi="Book Antiqua" w:cs="Book Antiqua"/>
          <w:color w:val="000000" w:themeColor="text1"/>
        </w:rPr>
        <w:t xml:space="preserve">, Holley D, Collins LB, Montgomery SA, Whitmore AC, Hillhouse A, Curry KP, Renner SW, Greenwalt A, Ryan EP, Godfrey V, Heise MT, Threadgill DS, Han A, Swenberg JA, Threadgill DW, Bultman SJ. A gnotobiotic mouse model demonstrates that dietary fiber protects against colorectal tumorigenesis in a microbiota- and butyrate-dependent manner. </w:t>
      </w:r>
      <w:r w:rsidRPr="00022886">
        <w:rPr>
          <w:rFonts w:ascii="Book Antiqua" w:eastAsia="Book Antiqua" w:hAnsi="Book Antiqua" w:cs="Book Antiqua"/>
          <w:i/>
          <w:iCs/>
          <w:color w:val="000000" w:themeColor="text1"/>
        </w:rPr>
        <w:t>Cancer Discov</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xml:space="preserve">: 1387-1397 [PMID: 25266735 </w:t>
      </w:r>
      <w:r w:rsidR="002C5DD6" w:rsidRPr="00022886">
        <w:rPr>
          <w:rFonts w:ascii="Book Antiqua" w:eastAsia="Book Antiqua" w:hAnsi="Book Antiqua" w:cs="Book Antiqua"/>
          <w:color w:val="000000" w:themeColor="text1"/>
        </w:rPr>
        <w:t>DOI: 10.1158/2159-8290.CD-14-0501</w:t>
      </w:r>
      <w:r w:rsidRPr="00022886">
        <w:rPr>
          <w:rFonts w:ascii="Book Antiqua" w:eastAsia="Book Antiqua" w:hAnsi="Book Antiqua" w:cs="Book Antiqua"/>
          <w:color w:val="000000" w:themeColor="text1"/>
        </w:rPr>
        <w:t>]</w:t>
      </w:r>
    </w:p>
    <w:p w14:paraId="7455465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49 </w:t>
      </w:r>
      <w:r w:rsidRPr="00022886">
        <w:rPr>
          <w:rFonts w:ascii="Book Antiqua" w:eastAsia="Book Antiqua" w:hAnsi="Book Antiqua" w:cs="Book Antiqua"/>
          <w:b/>
          <w:bCs/>
          <w:color w:val="000000" w:themeColor="text1"/>
        </w:rPr>
        <w:t>Zhu W</w:t>
      </w:r>
      <w:r w:rsidRPr="00022886">
        <w:rPr>
          <w:rFonts w:ascii="Book Antiqua" w:eastAsia="Book Antiqua" w:hAnsi="Book Antiqua" w:cs="Book Antiqua"/>
          <w:color w:val="000000" w:themeColor="text1"/>
        </w:rPr>
        <w:t xml:space="preserve">, Miyata N, Winter MG, Arenales A, Hughes ER, Spiga L, Kim J, Sifuentes-Dominguez L, Starokadomskyy P, Gopal P, Byndloss MX, Santos RL, Burstein E, Winter SE. Editing of the gut microbiota reduces carcinogenesis in mouse models of colitis-associated colorectal cancer. </w:t>
      </w:r>
      <w:r w:rsidRPr="00022886">
        <w:rPr>
          <w:rFonts w:ascii="Book Antiqua" w:eastAsia="Book Antiqua" w:hAnsi="Book Antiqua" w:cs="Book Antiqua"/>
          <w:i/>
          <w:iCs/>
          <w:color w:val="000000" w:themeColor="text1"/>
        </w:rPr>
        <w:t>J Exp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216</w:t>
      </w:r>
      <w:r w:rsidRPr="00022886">
        <w:rPr>
          <w:rFonts w:ascii="Book Antiqua" w:eastAsia="Book Antiqua" w:hAnsi="Book Antiqua" w:cs="Book Antiqua"/>
          <w:color w:val="000000" w:themeColor="text1"/>
        </w:rPr>
        <w:t>: 2378-2393 [PMID: 31358565 DOI: 10.1084/jem.20181939]</w:t>
      </w:r>
    </w:p>
    <w:p w14:paraId="0678A5B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50 </w:t>
      </w:r>
      <w:r w:rsidRPr="00022886">
        <w:rPr>
          <w:rFonts w:ascii="Book Antiqua" w:eastAsia="Book Antiqua" w:hAnsi="Book Antiqua" w:cs="Book Antiqua"/>
          <w:b/>
          <w:bCs/>
          <w:color w:val="000000" w:themeColor="text1"/>
        </w:rPr>
        <w:t>Qin Y</w:t>
      </w:r>
      <w:r w:rsidRPr="00022886">
        <w:rPr>
          <w:rFonts w:ascii="Book Antiqua" w:eastAsia="Book Antiqua" w:hAnsi="Book Antiqua" w:cs="Book Antiqua"/>
          <w:color w:val="000000" w:themeColor="text1"/>
        </w:rPr>
        <w:t xml:space="preserve">, Roberts JD, Grimm SA, Lih FB, Deterding LJ, Li R, Chrysovergis K, Wade PA. An obesity-associated gut microbiome reprograms the intestinal epigenome and leads to altered colonic gene expression. </w:t>
      </w:r>
      <w:r w:rsidRPr="00022886">
        <w:rPr>
          <w:rFonts w:ascii="Book Antiqua" w:eastAsia="Book Antiqua" w:hAnsi="Book Antiqua" w:cs="Book Antiqua"/>
          <w:i/>
          <w:iCs/>
          <w:color w:val="000000" w:themeColor="text1"/>
        </w:rPr>
        <w:t>Genome Biol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7 [PMID: 29361968 DOI: 10.1186/s13059-018-1389-1]</w:t>
      </w:r>
    </w:p>
    <w:p w14:paraId="5D7B229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51 </w:t>
      </w:r>
      <w:r w:rsidRPr="00022886">
        <w:rPr>
          <w:rFonts w:ascii="Book Antiqua" w:eastAsia="Book Antiqua" w:hAnsi="Book Antiqua" w:cs="Book Antiqua"/>
          <w:b/>
          <w:bCs/>
          <w:color w:val="000000" w:themeColor="text1"/>
        </w:rPr>
        <w:t>Cremonesi E</w:t>
      </w:r>
      <w:r w:rsidRPr="00022886">
        <w:rPr>
          <w:rFonts w:ascii="Book Antiqua" w:eastAsia="Book Antiqua" w:hAnsi="Book Antiqua" w:cs="Book Antiqua"/>
          <w:color w:val="000000" w:themeColor="text1"/>
        </w:rPr>
        <w:t xml:space="preserve">, Governa V, Garzon JFG, Mele V, Amicarella F, Muraro MG, Trella E, Galati-Fournier V, Oertli D, Däster SR, Droeser RA, Weixler B, Bolli M, Rosso R, Nitsche U, Khanna N, Egli A, Keck S, Slotta-Huspenina J, Terracciano LM, Zajac P, Spagnoli GC, Eppenberger-Castori S, Janssen KP, Borsig L, Iezzi G. Gut microbiota modulate T cell trafficking into human colorectal cancer.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67</w:t>
      </w:r>
      <w:r w:rsidRPr="00022886">
        <w:rPr>
          <w:rFonts w:ascii="Book Antiqua" w:eastAsia="Book Antiqua" w:hAnsi="Book Antiqua" w:cs="Book Antiqua"/>
          <w:color w:val="000000" w:themeColor="text1"/>
        </w:rPr>
        <w:t>: 1984-1994 [PMID: 29437871 DOI: 10.1136/gutjnl-2016-313498]</w:t>
      </w:r>
    </w:p>
    <w:p w14:paraId="57EB006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52 </w:t>
      </w:r>
      <w:r w:rsidRPr="00022886">
        <w:rPr>
          <w:rFonts w:ascii="Book Antiqua" w:eastAsia="Book Antiqua" w:hAnsi="Book Antiqua" w:cs="Book Antiqua"/>
          <w:b/>
          <w:bCs/>
          <w:color w:val="000000" w:themeColor="text1"/>
        </w:rPr>
        <w:t>Wang L</w:t>
      </w:r>
      <w:r w:rsidRPr="00022886">
        <w:rPr>
          <w:rFonts w:ascii="Book Antiqua" w:eastAsia="Book Antiqua" w:hAnsi="Book Antiqua" w:cs="Book Antiqua"/>
          <w:color w:val="000000" w:themeColor="text1"/>
        </w:rPr>
        <w:t xml:space="preserve">, Tang L, Feng Y, Zhao S, Han M, Zhang C, Yuan G, Zhu J, Cao S, Wu Q, Li L, Zhang Z. A purified membrane protein from </w:t>
      </w:r>
      <w:r w:rsidRPr="00022886">
        <w:rPr>
          <w:rFonts w:ascii="Book Antiqua" w:eastAsia="Book Antiqua" w:hAnsi="Book Antiqua" w:cs="Book Antiqua"/>
          <w:i/>
          <w:iCs/>
          <w:color w:val="000000" w:themeColor="text1"/>
        </w:rPr>
        <w:t>Akkermansia muciniphila</w:t>
      </w:r>
      <w:r w:rsidRPr="00022886">
        <w:rPr>
          <w:rFonts w:ascii="Book Antiqua" w:eastAsia="Book Antiqua" w:hAnsi="Book Antiqua" w:cs="Book Antiqua"/>
          <w:color w:val="000000" w:themeColor="text1"/>
        </w:rPr>
        <w:t xml:space="preserve"> or the pasteurised bacterium blunts colitis associated tumourigenesis by modulation of CD8</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 cells in mice.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69</w:t>
      </w:r>
      <w:r w:rsidRPr="00022886">
        <w:rPr>
          <w:rFonts w:ascii="Book Antiqua" w:eastAsia="Book Antiqua" w:hAnsi="Book Antiqua" w:cs="Book Antiqua"/>
          <w:color w:val="000000" w:themeColor="text1"/>
        </w:rPr>
        <w:t>: 1988-1997 [PMID: 32169907 DOI: 10.1136/gutjnl-2019-320105]</w:t>
      </w:r>
    </w:p>
    <w:p w14:paraId="6D7A56F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53 </w:t>
      </w:r>
      <w:r w:rsidRPr="00022886">
        <w:rPr>
          <w:rFonts w:ascii="Book Antiqua" w:eastAsia="Book Antiqua" w:hAnsi="Book Antiqua" w:cs="Book Antiqua"/>
          <w:b/>
          <w:bCs/>
          <w:color w:val="000000" w:themeColor="text1"/>
        </w:rPr>
        <w:t>Long X</w:t>
      </w:r>
      <w:r w:rsidRPr="00022886">
        <w:rPr>
          <w:rFonts w:ascii="Book Antiqua" w:eastAsia="Book Antiqua" w:hAnsi="Book Antiqua" w:cs="Book Antiqua"/>
          <w:color w:val="000000" w:themeColor="text1"/>
        </w:rPr>
        <w:t xml:space="preserve">, Wong CC, Tong L, Chu ESH, Ho Szeto C, Go MYY, Coker OO, Chan AWH, Chan FKL, Sung JJY, Yu J. Peptostreptococcus anaerobius promotes colorectal carcinogenesis and modulates tumour immunity. </w:t>
      </w:r>
      <w:r w:rsidRPr="00022886">
        <w:rPr>
          <w:rFonts w:ascii="Book Antiqua" w:eastAsia="Book Antiqua" w:hAnsi="Book Antiqua" w:cs="Book Antiqua"/>
          <w:i/>
          <w:iCs/>
          <w:color w:val="000000" w:themeColor="text1"/>
        </w:rPr>
        <w:t>Nat Microbiol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2319-2330 [PMID: 31501538 DOI: 10.1038/s41564-019-0541-3]</w:t>
      </w:r>
    </w:p>
    <w:p w14:paraId="09661CE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54 </w:t>
      </w:r>
      <w:r w:rsidRPr="00022886">
        <w:rPr>
          <w:rFonts w:ascii="Book Antiqua" w:eastAsia="Book Antiqua" w:hAnsi="Book Antiqua" w:cs="Book Antiqua"/>
          <w:b/>
          <w:bCs/>
          <w:color w:val="000000" w:themeColor="text1"/>
        </w:rPr>
        <w:t>Belcheva A</w:t>
      </w:r>
      <w:r w:rsidRPr="00022886">
        <w:rPr>
          <w:rFonts w:ascii="Book Antiqua" w:eastAsia="Book Antiqua" w:hAnsi="Book Antiqua" w:cs="Book Antiqua"/>
          <w:color w:val="000000" w:themeColor="text1"/>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158</w:t>
      </w:r>
      <w:r w:rsidRPr="00022886">
        <w:rPr>
          <w:rFonts w:ascii="Book Antiqua" w:eastAsia="Book Antiqua" w:hAnsi="Book Antiqua" w:cs="Book Antiqua"/>
          <w:color w:val="000000" w:themeColor="text1"/>
        </w:rPr>
        <w:t>: 288-299 [PMID: 25036629 DOI: 10.1016/j.cell.2014.04.051]</w:t>
      </w:r>
    </w:p>
    <w:p w14:paraId="2D6F194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55 </w:t>
      </w:r>
      <w:r w:rsidRPr="00022886">
        <w:rPr>
          <w:rFonts w:ascii="Book Antiqua" w:eastAsia="Book Antiqua" w:hAnsi="Book Antiqua" w:cs="Book Antiqua"/>
          <w:b/>
          <w:bCs/>
          <w:color w:val="000000" w:themeColor="text1"/>
        </w:rPr>
        <w:t>Wong SH</w:t>
      </w:r>
      <w:r w:rsidRPr="00022886">
        <w:rPr>
          <w:rFonts w:ascii="Book Antiqua" w:eastAsia="Book Antiqua" w:hAnsi="Book Antiqua" w:cs="Book Antiqua"/>
          <w:color w:val="000000" w:themeColor="text1"/>
        </w:rPr>
        <w:t xml:space="preserve">, Yu J. Gut microbiota in colorectal cancer: mechanisms of action and clinical applications. </w:t>
      </w:r>
      <w:r w:rsidRPr="00022886">
        <w:rPr>
          <w:rFonts w:ascii="Book Antiqua" w:eastAsia="Book Antiqua" w:hAnsi="Book Antiqua" w:cs="Book Antiqua"/>
          <w:i/>
          <w:iCs/>
          <w:color w:val="000000" w:themeColor="text1"/>
        </w:rPr>
        <w:t>Nat Rev Gastroenterol Hepatol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16</w:t>
      </w:r>
      <w:r w:rsidRPr="00022886">
        <w:rPr>
          <w:rFonts w:ascii="Book Antiqua" w:eastAsia="Book Antiqua" w:hAnsi="Book Antiqua" w:cs="Book Antiqua"/>
          <w:color w:val="000000" w:themeColor="text1"/>
        </w:rPr>
        <w:t>: 690-704 [PMID: 31554963 DOI: 10.1038/s41575-019-0209-8]</w:t>
      </w:r>
    </w:p>
    <w:p w14:paraId="1A2A0A2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56 </w:t>
      </w:r>
      <w:r w:rsidRPr="00022886">
        <w:rPr>
          <w:rFonts w:ascii="Book Antiqua" w:eastAsia="Book Antiqua" w:hAnsi="Book Antiqua" w:cs="Book Antiqua"/>
          <w:b/>
          <w:bCs/>
          <w:color w:val="000000" w:themeColor="text1"/>
        </w:rPr>
        <w:t>Ryan PM</w:t>
      </w:r>
      <w:r w:rsidRPr="00022886">
        <w:rPr>
          <w:rFonts w:ascii="Book Antiqua" w:eastAsia="Book Antiqua" w:hAnsi="Book Antiqua" w:cs="Book Antiqua"/>
          <w:color w:val="000000" w:themeColor="text1"/>
        </w:rPr>
        <w:t xml:space="preserve">, Patterson E, Carafa I, Mandal R, Wishart DS, Dinan TG, Cryan JF, Tuohy KM, Stanton C, Ross RP. Metformin and Dipeptidyl Peptidase-4 Inhibitor Differentially Modulate the Intestinal Microbiota and Plasma Metabolome of Metabolically Dysfunctional Mice. </w:t>
      </w:r>
      <w:r w:rsidRPr="00022886">
        <w:rPr>
          <w:rFonts w:ascii="Book Antiqua" w:eastAsia="Book Antiqua" w:hAnsi="Book Antiqua" w:cs="Book Antiqua"/>
          <w:i/>
          <w:iCs/>
          <w:color w:val="000000" w:themeColor="text1"/>
        </w:rPr>
        <w:t>Can J Diabetes</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44</w:t>
      </w:r>
      <w:r w:rsidRPr="00022886">
        <w:rPr>
          <w:rFonts w:ascii="Book Antiqua" w:eastAsia="Book Antiqua" w:hAnsi="Book Antiqua" w:cs="Book Antiqua"/>
          <w:color w:val="000000" w:themeColor="text1"/>
        </w:rPr>
        <w:t>: 146-155.e2 [PMID: 31445961 DOI: 10.1016/j.jcjd.2019.05.008]</w:t>
      </w:r>
    </w:p>
    <w:p w14:paraId="59D3F43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57 </w:t>
      </w:r>
      <w:r w:rsidRPr="00022886">
        <w:rPr>
          <w:rFonts w:ascii="Book Antiqua" w:eastAsia="Book Antiqua" w:hAnsi="Book Antiqua" w:cs="Book Antiqua"/>
          <w:b/>
          <w:bCs/>
          <w:color w:val="000000" w:themeColor="text1"/>
        </w:rPr>
        <w:t>Jacob S</w:t>
      </w:r>
      <w:r w:rsidRPr="00022886">
        <w:rPr>
          <w:rFonts w:ascii="Book Antiqua" w:eastAsia="Book Antiqua" w:hAnsi="Book Antiqua" w:cs="Book Antiqua"/>
          <w:color w:val="000000" w:themeColor="text1"/>
        </w:rPr>
        <w:t>, Dötsch A, Knoll S, Köhler HR, Rogall E, Stoll D, Tisler S, Huhn C, Schwartz T, Zwiener C, Triebskorn R. Does the antidiabetic drug metformin affect embryo development and the health of brown trout (</w:t>
      </w:r>
      <w:r w:rsidRPr="00022886">
        <w:rPr>
          <w:rFonts w:ascii="Book Antiqua" w:eastAsia="Book Antiqua" w:hAnsi="Book Antiqua" w:cs="Book Antiqua"/>
          <w:i/>
          <w:iCs/>
          <w:color w:val="000000" w:themeColor="text1"/>
        </w:rPr>
        <w:t>Salmo trutta</w:t>
      </w:r>
      <w:r w:rsidRPr="00022886">
        <w:rPr>
          <w:rFonts w:ascii="Book Antiqua" w:eastAsia="Book Antiqua" w:hAnsi="Book Antiqua" w:cs="Book Antiqua"/>
          <w:color w:val="000000" w:themeColor="text1"/>
        </w:rPr>
        <w:t xml:space="preserve"> f. </w:t>
      </w:r>
      <w:r w:rsidRPr="00022886">
        <w:rPr>
          <w:rFonts w:ascii="Book Antiqua" w:eastAsia="Book Antiqua" w:hAnsi="Book Antiqua" w:cs="Book Antiqua"/>
          <w:i/>
          <w:iCs/>
          <w:color w:val="000000" w:themeColor="text1"/>
        </w:rPr>
        <w:t>fario</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Environ Sci Eur</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30</w:t>
      </w:r>
      <w:r w:rsidRPr="00022886">
        <w:rPr>
          <w:rFonts w:ascii="Book Antiqua" w:eastAsia="Book Antiqua" w:hAnsi="Book Antiqua" w:cs="Book Antiqua"/>
          <w:color w:val="000000" w:themeColor="text1"/>
        </w:rPr>
        <w:t>: 48 [PMID: 30595998 DOI: 10.1186/s12302-018-0179-4]</w:t>
      </w:r>
    </w:p>
    <w:p w14:paraId="334E07A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58 </w:t>
      </w:r>
      <w:r w:rsidRPr="00022886">
        <w:rPr>
          <w:rFonts w:ascii="Book Antiqua" w:eastAsia="Book Antiqua" w:hAnsi="Book Antiqua" w:cs="Book Antiqua"/>
          <w:b/>
          <w:bCs/>
          <w:color w:val="000000" w:themeColor="text1"/>
        </w:rPr>
        <w:t>Brody H</w:t>
      </w:r>
      <w:r w:rsidRPr="00022886">
        <w:rPr>
          <w:rFonts w:ascii="Book Antiqua" w:eastAsia="Book Antiqua" w:hAnsi="Book Antiqua" w:cs="Book Antiqua"/>
          <w:color w:val="000000" w:themeColor="text1"/>
        </w:rPr>
        <w:t xml:space="preserve">. Colorectal cancer. </w:t>
      </w:r>
      <w:r w:rsidRPr="00022886">
        <w:rPr>
          <w:rFonts w:ascii="Book Antiqua" w:eastAsia="Book Antiqua" w:hAnsi="Book Antiqua" w:cs="Book Antiqua"/>
          <w:i/>
          <w:iCs/>
          <w:color w:val="000000" w:themeColor="text1"/>
        </w:rPr>
        <w:t>Nature</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521</w:t>
      </w:r>
      <w:r w:rsidRPr="00022886">
        <w:rPr>
          <w:rFonts w:ascii="Book Antiqua" w:eastAsia="Book Antiqua" w:hAnsi="Book Antiqua" w:cs="Book Antiqua"/>
          <w:color w:val="000000" w:themeColor="text1"/>
        </w:rPr>
        <w:t>: S1 [PMID: 25970450 DOI: 10.1038/521S1a]</w:t>
      </w:r>
    </w:p>
    <w:p w14:paraId="53895C2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59 </w:t>
      </w:r>
      <w:r w:rsidRPr="00022886">
        <w:rPr>
          <w:rFonts w:ascii="Book Antiqua" w:eastAsia="Book Antiqua" w:hAnsi="Book Antiqua" w:cs="Book Antiqua"/>
          <w:b/>
          <w:bCs/>
          <w:color w:val="000000" w:themeColor="text1"/>
        </w:rPr>
        <w:t>Yang Q</w:t>
      </w:r>
      <w:r w:rsidRPr="00022886">
        <w:rPr>
          <w:rFonts w:ascii="Book Antiqua" w:eastAsia="Book Antiqua" w:hAnsi="Book Antiqua" w:cs="Book Antiqua"/>
          <w:color w:val="000000" w:themeColor="text1"/>
        </w:rPr>
        <w:t xml:space="preserve">, Guo X, Yang L. Metformin Enhances the Effect of Regorafenib and Inhibits Recurrence and Metastasis of Hepatic Carcinoma After Liver Resection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Regulating Expression of Hypoxia Inducible Factors 2α (HIF-2α) and 30 kDa HIV Tat-Interacting Protein (TIP30). </w:t>
      </w:r>
      <w:r w:rsidRPr="00022886">
        <w:rPr>
          <w:rFonts w:ascii="Book Antiqua" w:eastAsia="Book Antiqua" w:hAnsi="Book Antiqua" w:cs="Book Antiqua"/>
          <w:i/>
          <w:iCs/>
          <w:color w:val="000000" w:themeColor="text1"/>
        </w:rPr>
        <w:t>Med Sci Monit</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24</w:t>
      </w:r>
      <w:r w:rsidRPr="00022886">
        <w:rPr>
          <w:rFonts w:ascii="Book Antiqua" w:eastAsia="Book Antiqua" w:hAnsi="Book Antiqua" w:cs="Book Antiqua"/>
          <w:color w:val="000000" w:themeColor="text1"/>
        </w:rPr>
        <w:t>: 2225-2234 [PMID: 29654226 DOI: 10.12659/msm.906687]</w:t>
      </w:r>
    </w:p>
    <w:p w14:paraId="57A20C8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60 </w:t>
      </w:r>
      <w:r w:rsidRPr="00022886">
        <w:rPr>
          <w:rFonts w:ascii="Book Antiqua" w:eastAsia="Book Antiqua" w:hAnsi="Book Antiqua" w:cs="Book Antiqua"/>
          <w:b/>
          <w:bCs/>
          <w:color w:val="000000" w:themeColor="text1"/>
        </w:rPr>
        <w:t>Han MS</w:t>
      </w:r>
      <w:r w:rsidRPr="00022886">
        <w:rPr>
          <w:rFonts w:ascii="Book Antiqua" w:eastAsia="Book Antiqua" w:hAnsi="Book Antiqua" w:cs="Book Antiqua"/>
          <w:color w:val="000000" w:themeColor="text1"/>
        </w:rPr>
        <w:t xml:space="preserve">, Lee HJ, Park SJ, Hong SP, Cheon JH, Kim WH, Kim TI. The effect of metformin on the recurrence of colorectal adenoma in diabetic patients with previous colorectal adenoma. </w:t>
      </w:r>
      <w:r w:rsidRPr="00022886">
        <w:rPr>
          <w:rFonts w:ascii="Book Antiqua" w:eastAsia="Book Antiqua" w:hAnsi="Book Antiqua" w:cs="Book Antiqua"/>
          <w:i/>
          <w:iCs/>
          <w:color w:val="000000" w:themeColor="text1"/>
        </w:rPr>
        <w:t>Int J Colorectal Dis</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32</w:t>
      </w:r>
      <w:r w:rsidRPr="00022886">
        <w:rPr>
          <w:rFonts w:ascii="Book Antiqua" w:eastAsia="Book Antiqua" w:hAnsi="Book Antiqua" w:cs="Book Antiqua"/>
          <w:color w:val="000000" w:themeColor="text1"/>
        </w:rPr>
        <w:t>: 1223-1226 [PMID: 28210856 DOI: 10.1007/s00384-017-2782-z]</w:t>
      </w:r>
    </w:p>
    <w:p w14:paraId="7EC688C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61 </w:t>
      </w:r>
      <w:r w:rsidRPr="00022886">
        <w:rPr>
          <w:rFonts w:ascii="Book Antiqua" w:eastAsia="Book Antiqua" w:hAnsi="Book Antiqua" w:cs="Book Antiqua"/>
          <w:b/>
          <w:bCs/>
          <w:color w:val="000000" w:themeColor="text1"/>
        </w:rPr>
        <w:t>Okubo R</w:t>
      </w:r>
      <w:r w:rsidRPr="00022886">
        <w:rPr>
          <w:rFonts w:ascii="Book Antiqua" w:eastAsia="Book Antiqua" w:hAnsi="Book Antiqua" w:cs="Book Antiqua"/>
          <w:color w:val="000000" w:themeColor="text1"/>
        </w:rPr>
        <w:t xml:space="preserve">, Kinoshita T, Katsumata N, Uezono Y, Xiao J, Matsuoka YJ. Impact of chemotherapy on the association between fear of cancer recurrence and the gut microbiota in breast cancer survivors. </w:t>
      </w:r>
      <w:r w:rsidRPr="00022886">
        <w:rPr>
          <w:rFonts w:ascii="Book Antiqua" w:eastAsia="Book Antiqua" w:hAnsi="Book Antiqua" w:cs="Book Antiqua"/>
          <w:i/>
          <w:iCs/>
          <w:color w:val="000000" w:themeColor="text1"/>
        </w:rPr>
        <w:t>Brain Behav Immun</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85</w:t>
      </w:r>
      <w:r w:rsidRPr="00022886">
        <w:rPr>
          <w:rFonts w:ascii="Book Antiqua" w:eastAsia="Book Antiqua" w:hAnsi="Book Antiqua" w:cs="Book Antiqua"/>
          <w:color w:val="000000" w:themeColor="text1"/>
        </w:rPr>
        <w:t>: 186-191 [PMID: 30818031 DOI: 10.1016/j.bbi.2019.02.025]</w:t>
      </w:r>
    </w:p>
    <w:p w14:paraId="2179306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62 </w:t>
      </w:r>
      <w:r w:rsidRPr="00022886">
        <w:rPr>
          <w:rFonts w:ascii="Book Antiqua" w:eastAsia="Book Antiqua" w:hAnsi="Book Antiqua" w:cs="Book Antiqua"/>
          <w:b/>
          <w:bCs/>
          <w:color w:val="000000" w:themeColor="text1"/>
        </w:rPr>
        <w:t>Yu SY</w:t>
      </w:r>
      <w:r w:rsidRPr="00022886">
        <w:rPr>
          <w:rFonts w:ascii="Book Antiqua" w:eastAsia="Book Antiqua" w:hAnsi="Book Antiqua" w:cs="Book Antiqua"/>
          <w:color w:val="000000" w:themeColor="text1"/>
        </w:rPr>
        <w:t xml:space="preserve">, Xie YH, Qiu YW, Chen YX, Fang JY. Moderate alteration to gut microbiota brought by colorectal adenoma resection. </w:t>
      </w:r>
      <w:r w:rsidRPr="00022886">
        <w:rPr>
          <w:rFonts w:ascii="Book Antiqua" w:eastAsia="Book Antiqua" w:hAnsi="Book Antiqua" w:cs="Book Antiqua"/>
          <w:i/>
          <w:iCs/>
          <w:color w:val="000000" w:themeColor="text1"/>
        </w:rPr>
        <w:t>J Gastroenterol Hepatol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34</w:t>
      </w:r>
      <w:r w:rsidRPr="00022886">
        <w:rPr>
          <w:rFonts w:ascii="Book Antiqua" w:eastAsia="Book Antiqua" w:hAnsi="Book Antiqua" w:cs="Book Antiqua"/>
          <w:color w:val="000000" w:themeColor="text1"/>
        </w:rPr>
        <w:t>: 1758-1765 [PMID: 31115072 DOI: 10.1111/jgh.14735]</w:t>
      </w:r>
    </w:p>
    <w:p w14:paraId="4143970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63 </w:t>
      </w:r>
      <w:r w:rsidRPr="00022886">
        <w:rPr>
          <w:rFonts w:ascii="Book Antiqua" w:eastAsia="Book Antiqua" w:hAnsi="Book Antiqua" w:cs="Book Antiqua"/>
          <w:b/>
          <w:bCs/>
          <w:color w:val="000000" w:themeColor="text1"/>
        </w:rPr>
        <w:t>Bishnu A</w:t>
      </w:r>
      <w:r w:rsidRPr="00022886">
        <w:rPr>
          <w:rFonts w:ascii="Book Antiqua" w:eastAsia="Book Antiqua" w:hAnsi="Book Antiqua" w:cs="Book Antiqua"/>
          <w:color w:val="000000" w:themeColor="text1"/>
        </w:rPr>
        <w:t xml:space="preserve">, Sakpal A, Ghosh N, Choudhury P, Chaudhury K, Ray P. Long term treatment of metformin impedes development of chemoresistance by regulating cancer stem cell differentiation through taurine generation in ovarian cancer cells. </w:t>
      </w:r>
      <w:r w:rsidRPr="00022886">
        <w:rPr>
          <w:rFonts w:ascii="Book Antiqua" w:eastAsia="Book Antiqua" w:hAnsi="Book Antiqua" w:cs="Book Antiqua"/>
          <w:i/>
          <w:iCs/>
          <w:color w:val="000000" w:themeColor="text1"/>
        </w:rPr>
        <w:t>Int J Biochem Cell 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107</w:t>
      </w:r>
      <w:r w:rsidRPr="00022886">
        <w:rPr>
          <w:rFonts w:ascii="Book Antiqua" w:eastAsia="Book Antiqua" w:hAnsi="Book Antiqua" w:cs="Book Antiqua"/>
          <w:color w:val="000000" w:themeColor="text1"/>
        </w:rPr>
        <w:t>: 116-127 [PMID: 30593952 DOI: 10.1016/j.biocel.2018.12.016]</w:t>
      </w:r>
    </w:p>
    <w:p w14:paraId="59066BD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64 </w:t>
      </w:r>
      <w:r w:rsidRPr="00022886">
        <w:rPr>
          <w:rFonts w:ascii="Book Antiqua" w:eastAsia="Book Antiqua" w:hAnsi="Book Antiqua" w:cs="Book Antiqua"/>
          <w:b/>
          <w:bCs/>
          <w:color w:val="000000" w:themeColor="text1"/>
        </w:rPr>
        <w:t>Miranda VC</w:t>
      </w:r>
      <w:r w:rsidRPr="00022886">
        <w:rPr>
          <w:rFonts w:ascii="Book Antiqua" w:eastAsia="Book Antiqua" w:hAnsi="Book Antiqua" w:cs="Book Antiqua"/>
          <w:color w:val="000000" w:themeColor="text1"/>
        </w:rPr>
        <w:t xml:space="preserve">, Braghiroli MI, Faria LD, Bariani G, Alex A, Bezerra Neto JE, Capareli FC, Sabbaga J, Lobo Dos Santos JF, Hoff PM, Riechelmann RP. Phase 2 Trial of Metformin Combined With 5-Fluorouracil in Patients With Refractory Metastatic Colorectal Cancer. </w:t>
      </w:r>
      <w:r w:rsidRPr="00022886">
        <w:rPr>
          <w:rFonts w:ascii="Book Antiqua" w:eastAsia="Book Antiqua" w:hAnsi="Book Antiqua" w:cs="Book Antiqua"/>
          <w:i/>
          <w:iCs/>
          <w:color w:val="000000" w:themeColor="text1"/>
        </w:rPr>
        <w:t>Clin Colorectal Cancer</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15</w:t>
      </w:r>
      <w:r w:rsidRPr="00022886">
        <w:rPr>
          <w:rFonts w:ascii="Book Antiqua" w:eastAsia="Book Antiqua" w:hAnsi="Book Antiqua" w:cs="Book Antiqua"/>
          <w:color w:val="000000" w:themeColor="text1"/>
        </w:rPr>
        <w:t>: 321-328.e1 [PMID: 27262895 DOI: 10.1016/j.clcc.2016.04.011]</w:t>
      </w:r>
    </w:p>
    <w:p w14:paraId="6664180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65 </w:t>
      </w:r>
      <w:r w:rsidRPr="00022886">
        <w:rPr>
          <w:rFonts w:ascii="Book Antiqua" w:eastAsia="Book Antiqua" w:hAnsi="Book Antiqua" w:cs="Book Antiqua"/>
          <w:b/>
          <w:bCs/>
          <w:color w:val="000000" w:themeColor="text1"/>
        </w:rPr>
        <w:t>Huang WS</w:t>
      </w:r>
      <w:r w:rsidRPr="00022886">
        <w:rPr>
          <w:rFonts w:ascii="Book Antiqua" w:eastAsia="Book Antiqua" w:hAnsi="Book Antiqua" w:cs="Book Antiqua"/>
          <w:color w:val="000000" w:themeColor="text1"/>
        </w:rPr>
        <w:t xml:space="preserve">, Lin CT, Chen CN, Chang SF, Chang HI, Lee KC. Metformin increases the cytotoxicity of oxaliplatin in human DLD-1 colorectal cancer cells through down-regulating HMGB1 expression. </w:t>
      </w:r>
      <w:r w:rsidRPr="00022886">
        <w:rPr>
          <w:rFonts w:ascii="Book Antiqua" w:eastAsia="Book Antiqua" w:hAnsi="Book Antiqua" w:cs="Book Antiqua"/>
          <w:i/>
          <w:iCs/>
          <w:color w:val="000000" w:themeColor="text1"/>
        </w:rPr>
        <w:t>J Cell Biochem</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119</w:t>
      </w:r>
      <w:r w:rsidRPr="00022886">
        <w:rPr>
          <w:rFonts w:ascii="Book Antiqua" w:eastAsia="Book Antiqua" w:hAnsi="Book Antiqua" w:cs="Book Antiqua"/>
          <w:color w:val="000000" w:themeColor="text1"/>
        </w:rPr>
        <w:t>: 6943-6952 [PMID: 29737584 DOI: 10.1002/jcb.26898]</w:t>
      </w:r>
    </w:p>
    <w:p w14:paraId="28FBC214" w14:textId="59429B6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66 </w:t>
      </w:r>
      <w:r w:rsidRPr="00022886">
        <w:rPr>
          <w:rFonts w:ascii="Book Antiqua" w:eastAsia="Book Antiqua" w:hAnsi="Book Antiqua" w:cs="Book Antiqua"/>
          <w:b/>
          <w:bCs/>
          <w:color w:val="000000" w:themeColor="text1"/>
        </w:rPr>
        <w:t>Fernandes JM</w:t>
      </w:r>
      <w:r w:rsidRPr="00022886">
        <w:rPr>
          <w:rFonts w:ascii="Book Antiqua" w:eastAsia="Book Antiqua" w:hAnsi="Book Antiqua" w:cs="Book Antiqua"/>
          <w:color w:val="000000" w:themeColor="text1"/>
        </w:rPr>
        <w:t xml:space="preserve">, Jandrey EHF, Koyama FC, Leite KRM, Camargo AA, Costa ÉT, Perez RO, Asprino PF. Metformin as an Alternative Radiosensitizing Agent to 5-Fluorouracil During Neoadjuvant Treatment for Rectal Cancer. </w:t>
      </w:r>
      <w:r w:rsidRPr="00022886">
        <w:rPr>
          <w:rFonts w:ascii="Book Antiqua" w:eastAsia="Book Antiqua" w:hAnsi="Book Antiqua" w:cs="Book Antiqua"/>
          <w:i/>
          <w:iCs/>
          <w:color w:val="000000" w:themeColor="text1"/>
        </w:rPr>
        <w:t>Dis Colon Rectum</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63</w:t>
      </w:r>
      <w:r w:rsidRPr="00022886">
        <w:rPr>
          <w:rFonts w:ascii="Book Antiqua" w:eastAsia="Book Antiqua" w:hAnsi="Book Antiqua" w:cs="Book Antiqua"/>
          <w:color w:val="000000" w:themeColor="text1"/>
        </w:rPr>
        <w:t xml:space="preserve">: 918-926 [PMID: 32229782 </w:t>
      </w:r>
      <w:r w:rsidR="00BB441F" w:rsidRPr="00022886">
        <w:rPr>
          <w:rFonts w:ascii="Book Antiqua" w:eastAsia="Book Antiqua" w:hAnsi="Book Antiqua" w:cs="Book Antiqua"/>
          <w:color w:val="000000" w:themeColor="text1"/>
        </w:rPr>
        <w:t>DOI: 10.1097/DCR.0000000000001626</w:t>
      </w:r>
      <w:r w:rsidRPr="00022886">
        <w:rPr>
          <w:rFonts w:ascii="Book Antiqua" w:eastAsia="Book Antiqua" w:hAnsi="Book Antiqua" w:cs="Book Antiqua"/>
          <w:color w:val="000000" w:themeColor="text1"/>
        </w:rPr>
        <w:t>]</w:t>
      </w:r>
    </w:p>
    <w:p w14:paraId="5D514FC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67 </w:t>
      </w:r>
      <w:r w:rsidRPr="00022886">
        <w:rPr>
          <w:rFonts w:ascii="Book Antiqua" w:eastAsia="Book Antiqua" w:hAnsi="Book Antiqua" w:cs="Book Antiqua"/>
          <w:b/>
          <w:bCs/>
          <w:color w:val="000000" w:themeColor="text1"/>
        </w:rPr>
        <w:t>Brown JR</w:t>
      </w:r>
      <w:r w:rsidRPr="00022886">
        <w:rPr>
          <w:rFonts w:ascii="Book Antiqua" w:eastAsia="Book Antiqua" w:hAnsi="Book Antiqua" w:cs="Book Antiqua"/>
          <w:color w:val="000000" w:themeColor="text1"/>
        </w:rPr>
        <w:t xml:space="preserve">, Chan DK, Shank JJ, Griffith KA, Fan H, Szulawski R, Yang K, Reynolds RK, Johnston C, McLean K, Uppal S, Liu JR, Cabrera L, Taylor SE, Orr BC, Modugno F, Mehta P, Bregenzer M, Mehta G, Shen H, Coffman LG, Buckanovich RJ. Phase II clinical trial of metformin as a cancer stem cell-targeting agent in ovarian cancer. </w:t>
      </w:r>
      <w:r w:rsidRPr="00022886">
        <w:rPr>
          <w:rFonts w:ascii="Book Antiqua" w:eastAsia="Book Antiqua" w:hAnsi="Book Antiqua" w:cs="Book Antiqua"/>
          <w:i/>
          <w:iCs/>
          <w:color w:val="000000" w:themeColor="text1"/>
        </w:rPr>
        <w:t>JCI Insight</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5</w:t>
      </w:r>
      <w:r w:rsidRPr="00022886">
        <w:rPr>
          <w:rFonts w:ascii="Book Antiqua" w:eastAsia="Book Antiqua" w:hAnsi="Book Antiqua" w:cs="Book Antiqua"/>
          <w:color w:val="000000" w:themeColor="text1"/>
        </w:rPr>
        <w:t>: [PMID: 32369446 DOI: 10.1172/jci.insight.133247]</w:t>
      </w:r>
    </w:p>
    <w:p w14:paraId="136F8A2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68 </w:t>
      </w:r>
      <w:r w:rsidRPr="00022886">
        <w:rPr>
          <w:rFonts w:ascii="Book Antiqua" w:eastAsia="Book Antiqua" w:hAnsi="Book Antiqua" w:cs="Book Antiqua"/>
          <w:b/>
          <w:bCs/>
          <w:color w:val="000000" w:themeColor="text1"/>
        </w:rPr>
        <w:t>Patil S</w:t>
      </w:r>
      <w:r w:rsidRPr="00022886">
        <w:rPr>
          <w:rFonts w:ascii="Book Antiqua" w:eastAsia="Book Antiqua" w:hAnsi="Book Antiqua" w:cs="Book Antiqua"/>
          <w:color w:val="000000" w:themeColor="text1"/>
        </w:rPr>
        <w:t xml:space="preserve">. Metformin treatment decreases the expression of cancer stem cell marker CD44 and stemness related gene expression in primary oral cancer cells. </w:t>
      </w:r>
      <w:r w:rsidRPr="00022886">
        <w:rPr>
          <w:rFonts w:ascii="Book Antiqua" w:eastAsia="Book Antiqua" w:hAnsi="Book Antiqua" w:cs="Book Antiqua"/>
          <w:i/>
          <w:iCs/>
          <w:color w:val="000000" w:themeColor="text1"/>
        </w:rPr>
        <w:t>Arch Oral Biol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113</w:t>
      </w:r>
      <w:r w:rsidRPr="00022886">
        <w:rPr>
          <w:rFonts w:ascii="Book Antiqua" w:eastAsia="Book Antiqua" w:hAnsi="Book Antiqua" w:cs="Book Antiqua"/>
          <w:color w:val="000000" w:themeColor="text1"/>
        </w:rPr>
        <w:t>: 104710 [PMID: 32208194 DOI: 10.1016/j.archoralbio.2020.104710]</w:t>
      </w:r>
    </w:p>
    <w:p w14:paraId="391488E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69 </w:t>
      </w:r>
      <w:r w:rsidRPr="00022886">
        <w:rPr>
          <w:rFonts w:ascii="Book Antiqua" w:eastAsia="Book Antiqua" w:hAnsi="Book Antiqua" w:cs="Book Antiqua"/>
          <w:b/>
          <w:bCs/>
          <w:color w:val="000000" w:themeColor="text1"/>
        </w:rPr>
        <w:t>Bartolini I</w:t>
      </w:r>
      <w:r w:rsidRPr="00022886">
        <w:rPr>
          <w:rFonts w:ascii="Book Antiqua" w:eastAsia="Book Antiqua" w:hAnsi="Book Antiqua" w:cs="Book Antiqua"/>
          <w:color w:val="000000" w:themeColor="text1"/>
        </w:rPr>
        <w:t xml:space="preserve">, Risaliti M, Ringressi MN, Melli F, Nannini G, Amedei A, Muiesan P, Taddei A. Role of gut microbiota-immunity axis in patients undergoing surgery for colorectal cancer: Focus on short and long-term outcomes. </w:t>
      </w:r>
      <w:r w:rsidRPr="00022886">
        <w:rPr>
          <w:rFonts w:ascii="Book Antiqua" w:eastAsia="Book Antiqua" w:hAnsi="Book Antiqua" w:cs="Book Antiqua"/>
          <w:i/>
          <w:iCs/>
          <w:color w:val="000000" w:themeColor="text1"/>
        </w:rPr>
        <w:t>World J Gastroenterol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26</w:t>
      </w:r>
      <w:r w:rsidRPr="00022886">
        <w:rPr>
          <w:rFonts w:ascii="Book Antiqua" w:eastAsia="Book Antiqua" w:hAnsi="Book Antiqua" w:cs="Book Antiqua"/>
          <w:color w:val="000000" w:themeColor="text1"/>
        </w:rPr>
        <w:t>: 2498-2513 [PMID: 32523307 DOI: 10.3748/wjg.v26.i20.2498]</w:t>
      </w:r>
    </w:p>
    <w:p w14:paraId="63D42A3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70 </w:t>
      </w:r>
      <w:r w:rsidRPr="00022886">
        <w:rPr>
          <w:rFonts w:ascii="Book Antiqua" w:eastAsia="Book Antiqua" w:hAnsi="Book Antiqua" w:cs="Book Antiqua"/>
          <w:b/>
          <w:bCs/>
          <w:color w:val="000000" w:themeColor="text1"/>
        </w:rPr>
        <w:t>Deleemans JM</w:t>
      </w:r>
      <w:r w:rsidRPr="00022886">
        <w:rPr>
          <w:rFonts w:ascii="Book Antiqua" w:eastAsia="Book Antiqua" w:hAnsi="Book Antiqua" w:cs="Book Antiqua"/>
          <w:color w:val="000000" w:themeColor="text1"/>
        </w:rPr>
        <w:t xml:space="preserve">, Chleilat F, Reimer RA, Henning JW, Baydoun M, Piedalue KA, McLennan A, Carlson LE. The chemo-gut study: investigating the long-term effects of chemotherapy on gut microbiota, metabolic, immune, psychological and cognitive parameters in young adult Cancer survivors; study protocol. </w:t>
      </w:r>
      <w:r w:rsidRPr="00022886">
        <w:rPr>
          <w:rFonts w:ascii="Book Antiqua" w:eastAsia="Book Antiqua" w:hAnsi="Book Antiqua" w:cs="Book Antiqua"/>
          <w:i/>
          <w:iCs/>
          <w:color w:val="000000" w:themeColor="text1"/>
        </w:rPr>
        <w:t>BMC Cancer</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1243 [PMID: 31870331 DOI: 10.1186/s12885-019-6473-8]</w:t>
      </w:r>
    </w:p>
    <w:p w14:paraId="5D64008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71 </w:t>
      </w:r>
      <w:r w:rsidRPr="00022886">
        <w:rPr>
          <w:rFonts w:ascii="Book Antiqua" w:eastAsia="Book Antiqua" w:hAnsi="Book Antiqua" w:cs="Book Antiqua"/>
          <w:b/>
          <w:bCs/>
          <w:color w:val="000000" w:themeColor="text1"/>
        </w:rPr>
        <w:t>Zheng DW</w:t>
      </w:r>
      <w:r w:rsidRPr="00022886">
        <w:rPr>
          <w:rFonts w:ascii="Book Antiqua" w:eastAsia="Book Antiqua" w:hAnsi="Book Antiqua" w:cs="Book Antiqua"/>
          <w:color w:val="000000" w:themeColor="text1"/>
        </w:rPr>
        <w:t xml:space="preserve">, Dong X, Pan P, Chen KW, Fan JX, Cheng SX, Zhang XZ. Phage-guided modulation of the gut microbiota of mouse models of colorectal cancer augments their responses to chemotherapy. </w:t>
      </w:r>
      <w:r w:rsidRPr="00022886">
        <w:rPr>
          <w:rFonts w:ascii="Book Antiqua" w:eastAsia="Book Antiqua" w:hAnsi="Book Antiqua" w:cs="Book Antiqua"/>
          <w:i/>
          <w:iCs/>
          <w:color w:val="000000" w:themeColor="text1"/>
        </w:rPr>
        <w:t>Nat Biomed Eng</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w:t>
      </w:r>
      <w:r w:rsidRPr="00022886">
        <w:rPr>
          <w:rFonts w:ascii="Book Antiqua" w:eastAsia="Book Antiqua" w:hAnsi="Book Antiqua" w:cs="Book Antiqua"/>
          <w:color w:val="000000" w:themeColor="text1"/>
        </w:rPr>
        <w:t>: 717-728 [PMID: 31332342 DOI: 10.1038/s41551-019-0423-2]</w:t>
      </w:r>
    </w:p>
    <w:p w14:paraId="6074391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72 </w:t>
      </w:r>
      <w:r w:rsidRPr="00022886">
        <w:rPr>
          <w:rFonts w:ascii="Book Antiqua" w:eastAsia="Book Antiqua" w:hAnsi="Book Antiqua" w:cs="Book Antiqua"/>
          <w:b/>
          <w:bCs/>
          <w:color w:val="000000" w:themeColor="text1"/>
        </w:rPr>
        <w:t>Zhu Z</w:t>
      </w:r>
      <w:r w:rsidRPr="00022886">
        <w:rPr>
          <w:rFonts w:ascii="Book Antiqua" w:eastAsia="Book Antiqua" w:hAnsi="Book Antiqua" w:cs="Book Antiqua"/>
          <w:color w:val="000000" w:themeColor="text1"/>
        </w:rPr>
        <w:t xml:space="preserve">, Huang J, Li X, Xing J, Chen Q, Liu R, Hua F, Qiu Z, Song Y, Bai C, Mo YY, Zhang Z. Gut microbiota regulate tumor metastasis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circRNA/miRNA networks. </w:t>
      </w:r>
      <w:r w:rsidRPr="00022886">
        <w:rPr>
          <w:rFonts w:ascii="Book Antiqua" w:eastAsia="Book Antiqua" w:hAnsi="Book Antiqua" w:cs="Book Antiqua"/>
          <w:i/>
          <w:iCs/>
          <w:color w:val="000000" w:themeColor="text1"/>
        </w:rPr>
        <w:t>Gut Microbes</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12</w:t>
      </w:r>
      <w:r w:rsidRPr="00022886">
        <w:rPr>
          <w:rFonts w:ascii="Book Antiqua" w:eastAsia="Book Antiqua" w:hAnsi="Book Antiqua" w:cs="Book Antiqua"/>
          <w:color w:val="000000" w:themeColor="text1"/>
        </w:rPr>
        <w:t>: 1788891 [PMID: 32686598 DOI: 10.1080/19490976.2020.1788891]</w:t>
      </w:r>
    </w:p>
    <w:p w14:paraId="65C00F1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73 </w:t>
      </w:r>
      <w:r w:rsidRPr="00022886">
        <w:rPr>
          <w:rFonts w:ascii="Book Antiqua" w:eastAsia="Book Antiqua" w:hAnsi="Book Antiqua" w:cs="Book Antiqua"/>
          <w:b/>
          <w:bCs/>
          <w:color w:val="000000" w:themeColor="text1"/>
        </w:rPr>
        <w:t>Volarevic V</w:t>
      </w:r>
      <w:r w:rsidRPr="00022886">
        <w:rPr>
          <w:rFonts w:ascii="Book Antiqua" w:eastAsia="Book Antiqua" w:hAnsi="Book Antiqua" w:cs="Book Antiqua"/>
          <w:color w:val="000000" w:themeColor="text1"/>
        </w:rPr>
        <w:t xml:space="preserve">, Misirkic M, Vucicevic L, Paunovic V, Simovic Markovic B, Stojanovic M, Milovanovic M, Jakovljevic V, Micic D, Arsenijevic N, Trajkovic V, Lukic ML. Metformin aggravates immune-mediated liver injury in mice. </w:t>
      </w:r>
      <w:r w:rsidRPr="00022886">
        <w:rPr>
          <w:rFonts w:ascii="Book Antiqua" w:eastAsia="Book Antiqua" w:hAnsi="Book Antiqua" w:cs="Book Antiqua"/>
          <w:i/>
          <w:iCs/>
          <w:color w:val="000000" w:themeColor="text1"/>
        </w:rPr>
        <w:t>Arch Toxicol</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89</w:t>
      </w:r>
      <w:r w:rsidRPr="00022886">
        <w:rPr>
          <w:rFonts w:ascii="Book Antiqua" w:eastAsia="Book Antiqua" w:hAnsi="Book Antiqua" w:cs="Book Antiqua"/>
          <w:color w:val="000000" w:themeColor="text1"/>
        </w:rPr>
        <w:t>: 437-450 [PMID: 24770553 DOI: 10.1007/s00204-014-1263-1]</w:t>
      </w:r>
    </w:p>
    <w:p w14:paraId="140F9B0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74 </w:t>
      </w:r>
      <w:r w:rsidRPr="00022886">
        <w:rPr>
          <w:rFonts w:ascii="Book Antiqua" w:eastAsia="Book Antiqua" w:hAnsi="Book Antiqua" w:cs="Book Antiqua"/>
          <w:b/>
          <w:bCs/>
          <w:color w:val="000000" w:themeColor="text1"/>
        </w:rPr>
        <w:t>Xiao Y</w:t>
      </w:r>
      <w:r w:rsidRPr="00022886">
        <w:rPr>
          <w:rFonts w:ascii="Book Antiqua" w:eastAsia="Book Antiqua" w:hAnsi="Book Antiqua" w:cs="Book Antiqua"/>
          <w:color w:val="000000" w:themeColor="text1"/>
        </w:rPr>
        <w:t xml:space="preserve">, Liu F, Li S, Jiang N, Yu C, Zhu X, Qin Y, Hui J, Meng L, Song C, Li XF, Liu Y. Metformin promotes innate immunity through a conserved PMK-1/p38 MAPK pathway. </w:t>
      </w:r>
      <w:r w:rsidRPr="00022886">
        <w:rPr>
          <w:rFonts w:ascii="Book Antiqua" w:eastAsia="Book Antiqua" w:hAnsi="Book Antiqua" w:cs="Book Antiqua"/>
          <w:i/>
          <w:iCs/>
          <w:color w:val="000000" w:themeColor="text1"/>
        </w:rPr>
        <w:t>Virulence</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11</w:t>
      </w:r>
      <w:r w:rsidRPr="00022886">
        <w:rPr>
          <w:rFonts w:ascii="Book Antiqua" w:eastAsia="Book Antiqua" w:hAnsi="Book Antiqua" w:cs="Book Antiqua"/>
          <w:color w:val="000000" w:themeColor="text1"/>
        </w:rPr>
        <w:t>: 39-48 [PMID: 31851866 DOI: 10.1080/21505594.2019.1706305]</w:t>
      </w:r>
    </w:p>
    <w:p w14:paraId="35BA514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75 </w:t>
      </w:r>
      <w:r w:rsidRPr="00022886">
        <w:rPr>
          <w:rFonts w:ascii="Book Antiqua" w:eastAsia="Book Antiqua" w:hAnsi="Book Antiqua" w:cs="Book Antiqua"/>
          <w:b/>
          <w:bCs/>
          <w:color w:val="000000" w:themeColor="text1"/>
        </w:rPr>
        <w:t>Kumar NP</w:t>
      </w:r>
      <w:r w:rsidRPr="00022886">
        <w:rPr>
          <w:rFonts w:ascii="Book Antiqua" w:eastAsia="Book Antiqua" w:hAnsi="Book Antiqua" w:cs="Book Antiqua"/>
          <w:color w:val="000000" w:themeColor="text1"/>
        </w:rPr>
        <w:t xml:space="preserve">, Moideen K, Nancy A, Viswanathan V, Shruthi BS, Sivakumar S, Hissar S, Kornfeld H, Babu S. Systemic RAGE ligands are upregulated in tuberculosis individuals with diabetes co-morbidity and modulated by anti-tuberculosis treatment and metformin therapy. </w:t>
      </w:r>
      <w:r w:rsidRPr="00022886">
        <w:rPr>
          <w:rFonts w:ascii="Book Antiqua" w:eastAsia="Book Antiqua" w:hAnsi="Book Antiqua" w:cs="Book Antiqua"/>
          <w:i/>
          <w:iCs/>
          <w:color w:val="000000" w:themeColor="text1"/>
        </w:rPr>
        <w:t>BMC Infect Dis</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1039 [PMID: 31818258 DOI: 10.1186/s12879-019-4648-1]</w:t>
      </w:r>
    </w:p>
    <w:p w14:paraId="47CDCBF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76 </w:t>
      </w:r>
      <w:r w:rsidRPr="00022886">
        <w:rPr>
          <w:rFonts w:ascii="Book Antiqua" w:eastAsia="Book Antiqua" w:hAnsi="Book Antiqua" w:cs="Book Antiqua"/>
          <w:b/>
          <w:bCs/>
          <w:color w:val="000000" w:themeColor="text1"/>
        </w:rPr>
        <w:t>Vaez H</w:t>
      </w:r>
      <w:r w:rsidRPr="00022886">
        <w:rPr>
          <w:rFonts w:ascii="Book Antiqua" w:eastAsia="Book Antiqua" w:hAnsi="Book Antiqua" w:cs="Book Antiqua"/>
          <w:color w:val="000000" w:themeColor="text1"/>
        </w:rPr>
        <w:t xml:space="preserve">, Najafi M, Rameshrad M, Toutounchi NS, Garjani M, Barar J, Garjani A. AMPK activation by metformin inhibits local innate immune responses in the isolated rat heart by suppression of TLR 4-related pathway. </w:t>
      </w:r>
      <w:r w:rsidRPr="00022886">
        <w:rPr>
          <w:rFonts w:ascii="Book Antiqua" w:eastAsia="Book Antiqua" w:hAnsi="Book Antiqua" w:cs="Book Antiqua"/>
          <w:i/>
          <w:iCs/>
          <w:color w:val="000000" w:themeColor="text1"/>
        </w:rPr>
        <w:t>Int Immunopharmacol</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40</w:t>
      </w:r>
      <w:r w:rsidRPr="00022886">
        <w:rPr>
          <w:rFonts w:ascii="Book Antiqua" w:eastAsia="Book Antiqua" w:hAnsi="Book Antiqua" w:cs="Book Antiqua"/>
          <w:color w:val="000000" w:themeColor="text1"/>
        </w:rPr>
        <w:t>: 501-507 [PMID: 27756052 DOI: 10.1016/j.intimp.2016.10.002]</w:t>
      </w:r>
    </w:p>
    <w:p w14:paraId="3D15B5A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77 </w:t>
      </w:r>
      <w:r w:rsidRPr="00022886">
        <w:rPr>
          <w:rFonts w:ascii="Book Antiqua" w:eastAsia="Book Antiqua" w:hAnsi="Book Antiqua" w:cs="Book Antiqua"/>
          <w:b/>
          <w:bCs/>
          <w:color w:val="000000" w:themeColor="text1"/>
        </w:rPr>
        <w:t>Curry JM</w:t>
      </w:r>
      <w:r w:rsidRPr="00022886">
        <w:rPr>
          <w:rFonts w:ascii="Book Antiqua" w:eastAsia="Book Antiqua" w:hAnsi="Book Antiqua" w:cs="Book Antiqua"/>
          <w:color w:val="000000" w:themeColor="text1"/>
        </w:rPr>
        <w:t xml:space="preserve">, Johnson J, Mollaee M, Tassone P, Amin D, Knops A, Whitaker-Menezes D, Mahoney MG, South A, Rodeck U, Zhan T, Harshyne L, Philp N, Luginbuhl A, Cognetti D, Tuluc M, Martinez-Outschoorn U. Metformin Clinical Trial in HPV+ and HPV- Head and Neck Squamous Cell Carcinoma: Impact on Cancer Cell Apoptosis and Immune Infiltrate. </w:t>
      </w:r>
      <w:r w:rsidRPr="00022886">
        <w:rPr>
          <w:rFonts w:ascii="Book Antiqua" w:eastAsia="Book Antiqua" w:hAnsi="Book Antiqua" w:cs="Book Antiqua"/>
          <w:i/>
          <w:iCs/>
          <w:color w:val="000000" w:themeColor="text1"/>
        </w:rPr>
        <w:t>Front Oncol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8</w:t>
      </w:r>
      <w:r w:rsidRPr="00022886">
        <w:rPr>
          <w:rFonts w:ascii="Book Antiqua" w:eastAsia="Book Antiqua" w:hAnsi="Book Antiqua" w:cs="Book Antiqua"/>
          <w:color w:val="000000" w:themeColor="text1"/>
        </w:rPr>
        <w:t>: 436 [PMID: 30364350 DOI: 10.3389/fonc.2018.00436]</w:t>
      </w:r>
    </w:p>
    <w:p w14:paraId="04E62D4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78 </w:t>
      </w:r>
      <w:r w:rsidRPr="00022886">
        <w:rPr>
          <w:rFonts w:ascii="Book Antiqua" w:eastAsia="Book Antiqua" w:hAnsi="Book Antiqua" w:cs="Book Antiqua"/>
          <w:b/>
          <w:bCs/>
          <w:color w:val="000000" w:themeColor="text1"/>
        </w:rPr>
        <w:t>Pereira FV</w:t>
      </w:r>
      <w:r w:rsidRPr="00022886">
        <w:rPr>
          <w:rFonts w:ascii="Book Antiqua" w:eastAsia="Book Antiqua" w:hAnsi="Book Antiqua" w:cs="Book Antiqua"/>
          <w:color w:val="000000" w:themeColor="text1"/>
        </w:rPr>
        <w:t xml:space="preserve">, Melo ACL, Low JS, de Castro ÍA, Braga TT, Almeida DC, Batista de Lima AGU, Hiyane MI, Correa-Costa M, Andrade-Oliveira V, Origassa CST, Pereira RM, Kaech SM, Rodrigues EG, Câmara NOS. Metformin exerts antitumor activity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induction of multiple death pathways in tumor cells and activation of a protective immune response. </w:t>
      </w:r>
      <w:r w:rsidRPr="00022886">
        <w:rPr>
          <w:rFonts w:ascii="Book Antiqua" w:eastAsia="Book Antiqua" w:hAnsi="Book Antiqua" w:cs="Book Antiqua"/>
          <w:i/>
          <w:iCs/>
          <w:color w:val="000000" w:themeColor="text1"/>
        </w:rPr>
        <w:t>Oncotarget</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25808-25825 [PMID: 29899823 DOI: 10.18632/oncotarget.25380]</w:t>
      </w:r>
    </w:p>
    <w:p w14:paraId="0D64727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79 </w:t>
      </w:r>
      <w:r w:rsidRPr="00022886">
        <w:rPr>
          <w:rFonts w:ascii="Book Antiqua" w:eastAsia="Book Antiqua" w:hAnsi="Book Antiqua" w:cs="Book Antiqua"/>
          <w:b/>
          <w:bCs/>
          <w:color w:val="000000" w:themeColor="text1"/>
        </w:rPr>
        <w:t>Hirayama T</w:t>
      </w:r>
      <w:r w:rsidRPr="00022886">
        <w:rPr>
          <w:rFonts w:ascii="Book Antiqua" w:eastAsia="Book Antiqua" w:hAnsi="Book Antiqua" w:cs="Book Antiqua"/>
          <w:color w:val="000000" w:themeColor="text1"/>
        </w:rPr>
        <w:t xml:space="preserve">, Nagata Y, Nishida M, Matsuo M, Kobayashi S, Yoneda A, Kanetaka K, Udono H, Eguchi S. Metformin Prevents Peritoneal Dissemination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Immune-suppressive Cells in the Tumor Microenvironment. </w:t>
      </w:r>
      <w:r w:rsidRPr="00022886">
        <w:rPr>
          <w:rFonts w:ascii="Book Antiqua" w:eastAsia="Book Antiqua" w:hAnsi="Book Antiqua" w:cs="Book Antiqua"/>
          <w:i/>
          <w:iCs/>
          <w:color w:val="000000" w:themeColor="text1"/>
        </w:rPr>
        <w:t>Anticancer Res</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39</w:t>
      </w:r>
      <w:r w:rsidRPr="00022886">
        <w:rPr>
          <w:rFonts w:ascii="Book Antiqua" w:eastAsia="Book Antiqua" w:hAnsi="Book Antiqua" w:cs="Book Antiqua"/>
          <w:color w:val="000000" w:themeColor="text1"/>
        </w:rPr>
        <w:t>: 4699-4709 [PMID: 31519569 DOI: 10.21873/anticanres.13652]</w:t>
      </w:r>
    </w:p>
    <w:p w14:paraId="6188C98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80 </w:t>
      </w:r>
      <w:r w:rsidRPr="00022886">
        <w:rPr>
          <w:rFonts w:ascii="Book Antiqua" w:eastAsia="Book Antiqua" w:hAnsi="Book Antiqua" w:cs="Book Antiqua"/>
          <w:b/>
          <w:bCs/>
          <w:color w:val="000000" w:themeColor="text1"/>
        </w:rPr>
        <w:t>Eikawa S</w:t>
      </w:r>
      <w:r w:rsidRPr="00022886">
        <w:rPr>
          <w:rFonts w:ascii="Book Antiqua" w:eastAsia="Book Antiqua" w:hAnsi="Book Antiqua" w:cs="Book Antiqua"/>
          <w:color w:val="000000" w:themeColor="text1"/>
        </w:rPr>
        <w:t xml:space="preserve">, Nishida M, Mizukami S, Yamazaki C, Nakayama E, Udono H. Immune-mediated antitumor effect by type 2 diabetes drug, metformin. </w:t>
      </w:r>
      <w:r w:rsidRPr="00022886">
        <w:rPr>
          <w:rFonts w:ascii="Book Antiqua" w:eastAsia="Book Antiqua" w:hAnsi="Book Antiqua" w:cs="Book Antiqua"/>
          <w:i/>
          <w:iCs/>
          <w:color w:val="000000" w:themeColor="text1"/>
        </w:rPr>
        <w:t>Proc Natl Acad Sci U S A</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112</w:t>
      </w:r>
      <w:r w:rsidRPr="00022886">
        <w:rPr>
          <w:rFonts w:ascii="Book Antiqua" w:eastAsia="Book Antiqua" w:hAnsi="Book Antiqua" w:cs="Book Antiqua"/>
          <w:color w:val="000000" w:themeColor="text1"/>
        </w:rPr>
        <w:t>: 1809-1814 [PMID: 25624476 DOI: 10.1073/pnas.1417636112]</w:t>
      </w:r>
    </w:p>
    <w:p w14:paraId="57A808A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81 </w:t>
      </w:r>
      <w:r w:rsidRPr="00022886">
        <w:rPr>
          <w:rFonts w:ascii="Book Antiqua" w:eastAsia="Book Antiqua" w:hAnsi="Book Antiqua" w:cs="Book Antiqua"/>
          <w:b/>
          <w:bCs/>
          <w:color w:val="000000" w:themeColor="text1"/>
        </w:rPr>
        <w:t>Xue J</w:t>
      </w:r>
      <w:r w:rsidRPr="00022886">
        <w:rPr>
          <w:rFonts w:ascii="Book Antiqua" w:eastAsia="Book Antiqua" w:hAnsi="Book Antiqua" w:cs="Book Antiqua"/>
          <w:color w:val="000000" w:themeColor="text1"/>
        </w:rPr>
        <w:t xml:space="preserve">, Li X, Liu P, Li K, Sha L, Yang X, Zhu L, Wang Z, Dong Y, Zhang L, Lei H, Zhang X, Dong X, Wang H. Inulin and metformin ameliorate polycystic ovary syndrome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anti-inflammation and modulating gut microbiota in mice. </w:t>
      </w:r>
      <w:r w:rsidRPr="00022886">
        <w:rPr>
          <w:rFonts w:ascii="Book Antiqua" w:eastAsia="Book Antiqua" w:hAnsi="Book Antiqua" w:cs="Book Antiqua"/>
          <w:i/>
          <w:iCs/>
          <w:color w:val="000000" w:themeColor="text1"/>
        </w:rPr>
        <w:t>Endocr J</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66</w:t>
      </w:r>
      <w:r w:rsidRPr="00022886">
        <w:rPr>
          <w:rFonts w:ascii="Book Antiqua" w:eastAsia="Book Antiqua" w:hAnsi="Book Antiqua" w:cs="Book Antiqua"/>
          <w:color w:val="000000" w:themeColor="text1"/>
        </w:rPr>
        <w:t>: 859-870 [PMID: 31270279 DOI: 10.1507/endocrj.EJ18-0567]</w:t>
      </w:r>
    </w:p>
    <w:p w14:paraId="6460A28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82 </w:t>
      </w:r>
      <w:r w:rsidRPr="00022886">
        <w:rPr>
          <w:rFonts w:ascii="Book Antiqua" w:eastAsia="Book Antiqua" w:hAnsi="Book Antiqua" w:cs="Book Antiqua"/>
          <w:b/>
          <w:bCs/>
          <w:color w:val="000000" w:themeColor="text1"/>
        </w:rPr>
        <w:t>Soberanes S</w:t>
      </w:r>
      <w:r w:rsidRPr="00022886">
        <w:rPr>
          <w:rFonts w:ascii="Book Antiqua" w:eastAsia="Book Antiqua" w:hAnsi="Book Antiqua" w:cs="Book Antiqua"/>
          <w:color w:val="000000" w:themeColor="text1"/>
        </w:rPr>
        <w:t xml:space="preserve">, Misharin AV, Jairaman A, Morales-Nebreda L, McQuattie-Pimentel AC, Cho T, Hamanaka RB, Meliton AY, Reyfman PA, Walter JM, Chen CI, Chi M, Chiu S, Gonzalez-Gonzalez FJ, Antalek M, Abdala-Valencia H, Chiarella SE, Sun KA, Woods PS, Ghio AJ, Jain M, Perlman H, Ridge KM, Morimoto RI, Sznajder JI, Balch WE, Bhorade SM, Bharat A, Prakriya M, Chandel NS, Mutlu GM, Budinger GRS. Metformin Targets Mitochondrial Electron Transport to Reduce Air-Pollution-Induced Thrombosis. </w:t>
      </w:r>
      <w:r w:rsidRPr="00022886">
        <w:rPr>
          <w:rFonts w:ascii="Book Antiqua" w:eastAsia="Book Antiqua" w:hAnsi="Book Antiqua" w:cs="Book Antiqua"/>
          <w:i/>
          <w:iCs/>
          <w:color w:val="000000" w:themeColor="text1"/>
        </w:rPr>
        <w:t>Cell Metab</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29</w:t>
      </w:r>
      <w:r w:rsidRPr="00022886">
        <w:rPr>
          <w:rFonts w:ascii="Book Antiqua" w:eastAsia="Book Antiqua" w:hAnsi="Book Antiqua" w:cs="Book Antiqua"/>
          <w:color w:val="000000" w:themeColor="text1"/>
        </w:rPr>
        <w:t>: 335-347.e5 [PMID: 30318339 DOI: 10.1016/j.cmet.2018.09.019]</w:t>
      </w:r>
    </w:p>
    <w:p w14:paraId="6A47967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83 </w:t>
      </w:r>
      <w:r w:rsidRPr="00022886">
        <w:rPr>
          <w:rFonts w:ascii="Book Antiqua" w:eastAsia="Book Antiqua" w:hAnsi="Book Antiqua" w:cs="Book Antiqua"/>
          <w:b/>
          <w:bCs/>
          <w:color w:val="000000" w:themeColor="text1"/>
        </w:rPr>
        <w:t>Bahrambeigi S</w:t>
      </w:r>
      <w:r w:rsidRPr="00022886">
        <w:rPr>
          <w:rFonts w:ascii="Book Antiqua" w:eastAsia="Book Antiqua" w:hAnsi="Book Antiqua" w:cs="Book Antiqua"/>
          <w:color w:val="000000" w:themeColor="text1"/>
        </w:rPr>
        <w:t xml:space="preserve">, Shafiei-Irannejad V. Immune-mediated anti-tumor effects of metformin; targeting metabolic reprogramming of T cells as a new possible mechanism for anti-cancer effects of metformin. </w:t>
      </w:r>
      <w:r w:rsidRPr="00022886">
        <w:rPr>
          <w:rFonts w:ascii="Book Antiqua" w:eastAsia="Book Antiqua" w:hAnsi="Book Antiqua" w:cs="Book Antiqua"/>
          <w:i/>
          <w:iCs/>
          <w:color w:val="000000" w:themeColor="text1"/>
        </w:rPr>
        <w:t>Biochem Pharmacol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174</w:t>
      </w:r>
      <w:r w:rsidRPr="00022886">
        <w:rPr>
          <w:rFonts w:ascii="Book Antiqua" w:eastAsia="Book Antiqua" w:hAnsi="Book Antiqua" w:cs="Book Antiqua"/>
          <w:color w:val="000000" w:themeColor="text1"/>
        </w:rPr>
        <w:t>: 113787 [PMID: 31884044 DOI: 10.1016/j.bcp.2019.113787]</w:t>
      </w:r>
    </w:p>
    <w:p w14:paraId="57643E6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84 </w:t>
      </w:r>
      <w:r w:rsidRPr="00022886">
        <w:rPr>
          <w:rFonts w:ascii="Book Antiqua" w:eastAsia="Book Antiqua" w:hAnsi="Book Antiqua" w:cs="Book Antiqua"/>
          <w:b/>
          <w:bCs/>
          <w:color w:val="000000" w:themeColor="text1"/>
        </w:rPr>
        <w:t>Sethi V</w:t>
      </w:r>
      <w:r w:rsidRPr="00022886">
        <w:rPr>
          <w:rFonts w:ascii="Book Antiqua" w:eastAsia="Book Antiqua" w:hAnsi="Book Antiqua" w:cs="Book Antiqua"/>
          <w:color w:val="000000" w:themeColor="text1"/>
        </w:rPr>
        <w:t xml:space="preserve">, Kurtom S, Tarique M, Lavania S, Malchiodi Z, Hellmund L, Zhang L, Sharma U, Giri B, Garg B, Ferrantella A, Vickers SM, Banerjee S, Dawra R, Roy S, Ramakrishnan S, Saluja A, Dudeja V. Gut Microbiota Promotes Tumor Growth in Mice by Modulating Immune Response. </w:t>
      </w:r>
      <w:r w:rsidRPr="00022886">
        <w:rPr>
          <w:rFonts w:ascii="Book Antiqua" w:eastAsia="Book Antiqua" w:hAnsi="Book Antiqua" w:cs="Book Antiqua"/>
          <w:i/>
          <w:iCs/>
          <w:color w:val="000000" w:themeColor="text1"/>
        </w:rPr>
        <w:t>Gastroenterology</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155</w:t>
      </w:r>
      <w:r w:rsidRPr="00022886">
        <w:rPr>
          <w:rFonts w:ascii="Book Antiqua" w:eastAsia="Book Antiqua" w:hAnsi="Book Antiqua" w:cs="Book Antiqua"/>
          <w:color w:val="000000" w:themeColor="text1"/>
        </w:rPr>
        <w:t>: 33-37.e6 [PMID: 29630898 DOI: 10.1053/j.gastro.2018.04.001]</w:t>
      </w:r>
    </w:p>
    <w:p w14:paraId="3BB9DF5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85 </w:t>
      </w:r>
      <w:r w:rsidRPr="00022886">
        <w:rPr>
          <w:rFonts w:ascii="Book Antiqua" w:eastAsia="Book Antiqua" w:hAnsi="Book Antiqua" w:cs="Book Antiqua"/>
          <w:b/>
          <w:bCs/>
          <w:color w:val="000000" w:themeColor="text1"/>
        </w:rPr>
        <w:t>Cirenajwis H</w:t>
      </w:r>
      <w:r w:rsidRPr="00022886">
        <w:rPr>
          <w:rFonts w:ascii="Book Antiqua" w:eastAsia="Book Antiqua" w:hAnsi="Book Antiqua" w:cs="Book Antiqua"/>
          <w:color w:val="000000" w:themeColor="text1"/>
        </w:rPr>
        <w:t xml:space="preserve">, Smiljanic S, Honeth G, Hegardt C, Marton LJ, Oredsson SM. Reduction of the putative CD44+CD24- breast cancer stem cell population by targeting the polyamine metabolic pathway with PG11047. </w:t>
      </w:r>
      <w:r w:rsidRPr="00022886">
        <w:rPr>
          <w:rFonts w:ascii="Book Antiqua" w:eastAsia="Book Antiqua" w:hAnsi="Book Antiqua" w:cs="Book Antiqua"/>
          <w:i/>
          <w:iCs/>
          <w:color w:val="000000" w:themeColor="text1"/>
        </w:rPr>
        <w:t>Anticancer Drugs</w:t>
      </w:r>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21</w:t>
      </w:r>
      <w:r w:rsidRPr="00022886">
        <w:rPr>
          <w:rFonts w:ascii="Book Antiqua" w:eastAsia="Book Antiqua" w:hAnsi="Book Antiqua" w:cs="Book Antiqua"/>
          <w:color w:val="000000" w:themeColor="text1"/>
        </w:rPr>
        <w:t>: 897-906 [PMID: 20838207 DOI: 10.1097/CAD.0b013e32833f2f77]</w:t>
      </w:r>
    </w:p>
    <w:p w14:paraId="64B9C6B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86 </w:t>
      </w:r>
      <w:r w:rsidRPr="00022886">
        <w:rPr>
          <w:rFonts w:ascii="Book Antiqua" w:eastAsia="Book Antiqua" w:hAnsi="Book Antiqua" w:cs="Book Antiqua"/>
          <w:b/>
          <w:bCs/>
          <w:color w:val="000000" w:themeColor="text1"/>
        </w:rPr>
        <w:t>Di Martino ML</w:t>
      </w:r>
      <w:r w:rsidRPr="00022886">
        <w:rPr>
          <w:rFonts w:ascii="Book Antiqua" w:eastAsia="Book Antiqua" w:hAnsi="Book Antiqua" w:cs="Book Antiqua"/>
          <w:color w:val="000000" w:themeColor="text1"/>
        </w:rPr>
        <w:t xml:space="preserve">, Campilongo R, Casalino M, Micheli G, Colonna B, Prosseda G. Polyamines: emerging players in bacteria-host interactions. </w:t>
      </w:r>
      <w:r w:rsidRPr="00022886">
        <w:rPr>
          <w:rFonts w:ascii="Book Antiqua" w:eastAsia="Book Antiqua" w:hAnsi="Book Antiqua" w:cs="Book Antiqua"/>
          <w:i/>
          <w:iCs/>
          <w:color w:val="000000" w:themeColor="text1"/>
        </w:rPr>
        <w:t>Int J Med Microbiol</w:t>
      </w:r>
      <w:r w:rsidRPr="00022886">
        <w:rPr>
          <w:rFonts w:ascii="Book Antiqua" w:eastAsia="Book Antiqua" w:hAnsi="Book Antiqua" w:cs="Book Antiqua"/>
          <w:color w:val="000000" w:themeColor="text1"/>
        </w:rPr>
        <w:t xml:space="preserve"> 2013; </w:t>
      </w:r>
      <w:r w:rsidRPr="00022886">
        <w:rPr>
          <w:rFonts w:ascii="Book Antiqua" w:eastAsia="Book Antiqua" w:hAnsi="Book Antiqua" w:cs="Book Antiqua"/>
          <w:b/>
          <w:bCs/>
          <w:color w:val="000000" w:themeColor="text1"/>
        </w:rPr>
        <w:t>303</w:t>
      </w:r>
      <w:r w:rsidRPr="00022886">
        <w:rPr>
          <w:rFonts w:ascii="Book Antiqua" w:eastAsia="Book Antiqua" w:hAnsi="Book Antiqua" w:cs="Book Antiqua"/>
          <w:color w:val="000000" w:themeColor="text1"/>
        </w:rPr>
        <w:t>: 484-491 [PMID: 23871215 DOI: 10.1016/j.ijmm.2013.06.008]</w:t>
      </w:r>
    </w:p>
    <w:p w14:paraId="460A8B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87 </w:t>
      </w:r>
      <w:r w:rsidRPr="00022886">
        <w:rPr>
          <w:rFonts w:ascii="Book Antiqua" w:eastAsia="Book Antiqua" w:hAnsi="Book Antiqua" w:cs="Book Antiqua"/>
          <w:b/>
          <w:bCs/>
          <w:color w:val="000000" w:themeColor="text1"/>
        </w:rPr>
        <w:t>Zhao D</w:t>
      </w:r>
      <w:r w:rsidRPr="00022886">
        <w:rPr>
          <w:rFonts w:ascii="Book Antiqua" w:eastAsia="Book Antiqua" w:hAnsi="Book Antiqua" w:cs="Book Antiqua"/>
          <w:color w:val="000000" w:themeColor="text1"/>
        </w:rPr>
        <w:t xml:space="preserve">, Ren LM. Non-adrenergic inhibition at prejunctional sites by agmatine of purinergic vasoconstriction in rabbit saphenous artery. </w:t>
      </w:r>
      <w:r w:rsidRPr="00022886">
        <w:rPr>
          <w:rFonts w:ascii="Book Antiqua" w:eastAsia="Book Antiqua" w:hAnsi="Book Antiqua" w:cs="Book Antiqua"/>
          <w:i/>
          <w:iCs/>
          <w:color w:val="000000" w:themeColor="text1"/>
        </w:rPr>
        <w:t>Neuropharmacology</w:t>
      </w:r>
      <w:r w:rsidRPr="00022886">
        <w:rPr>
          <w:rFonts w:ascii="Book Antiqua" w:eastAsia="Book Antiqua" w:hAnsi="Book Antiqua" w:cs="Book Antiqua"/>
          <w:color w:val="000000" w:themeColor="text1"/>
        </w:rPr>
        <w:t xml:space="preserve"> 2005; </w:t>
      </w:r>
      <w:r w:rsidRPr="00022886">
        <w:rPr>
          <w:rFonts w:ascii="Book Antiqua" w:eastAsia="Book Antiqua" w:hAnsi="Book Antiqua" w:cs="Book Antiqua"/>
          <w:b/>
          <w:bCs/>
          <w:color w:val="000000" w:themeColor="text1"/>
        </w:rPr>
        <w:t>48</w:t>
      </w:r>
      <w:r w:rsidRPr="00022886">
        <w:rPr>
          <w:rFonts w:ascii="Book Antiqua" w:eastAsia="Book Antiqua" w:hAnsi="Book Antiqua" w:cs="Book Antiqua"/>
          <w:color w:val="000000" w:themeColor="text1"/>
        </w:rPr>
        <w:t>: 597-606 [PMID: 15755487 DOI: 10.1016/j.neuropharm.2004.12.004]</w:t>
      </w:r>
    </w:p>
    <w:p w14:paraId="1DA1AEA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88 </w:t>
      </w:r>
      <w:r w:rsidRPr="00022886">
        <w:rPr>
          <w:rFonts w:ascii="Book Antiqua" w:eastAsia="Book Antiqua" w:hAnsi="Book Antiqua" w:cs="Book Antiqua"/>
          <w:b/>
          <w:bCs/>
          <w:color w:val="000000" w:themeColor="text1"/>
        </w:rPr>
        <w:t>Isome M</w:t>
      </w:r>
      <w:r w:rsidRPr="00022886">
        <w:rPr>
          <w:rFonts w:ascii="Book Antiqua" w:eastAsia="Book Antiqua" w:hAnsi="Book Antiqua" w:cs="Book Antiqua"/>
          <w:color w:val="000000" w:themeColor="text1"/>
        </w:rPr>
        <w:t xml:space="preserve">, Lortie MJ, Murakami Y, Parisi E, Matsufuji S, Satriano J. The antiproliferative effects of agmatine correlate with the rate of cellular proliferation. </w:t>
      </w:r>
      <w:r w:rsidRPr="00022886">
        <w:rPr>
          <w:rFonts w:ascii="Book Antiqua" w:eastAsia="Book Antiqua" w:hAnsi="Book Antiqua" w:cs="Book Antiqua"/>
          <w:i/>
          <w:iCs/>
          <w:color w:val="000000" w:themeColor="text1"/>
        </w:rPr>
        <w:t>Am J Physiol Cell Physiol</w:t>
      </w:r>
      <w:r w:rsidRPr="00022886">
        <w:rPr>
          <w:rFonts w:ascii="Book Antiqua" w:eastAsia="Book Antiqua" w:hAnsi="Book Antiqua" w:cs="Book Antiqua"/>
          <w:color w:val="000000" w:themeColor="text1"/>
        </w:rPr>
        <w:t xml:space="preserve"> 2007; </w:t>
      </w:r>
      <w:r w:rsidRPr="00022886">
        <w:rPr>
          <w:rFonts w:ascii="Book Antiqua" w:eastAsia="Book Antiqua" w:hAnsi="Book Antiqua" w:cs="Book Antiqua"/>
          <w:b/>
          <w:bCs/>
          <w:color w:val="000000" w:themeColor="text1"/>
        </w:rPr>
        <w:t>293</w:t>
      </w:r>
      <w:r w:rsidRPr="00022886">
        <w:rPr>
          <w:rFonts w:ascii="Book Antiqua" w:eastAsia="Book Antiqua" w:hAnsi="Book Antiqua" w:cs="Book Antiqua"/>
          <w:color w:val="000000" w:themeColor="text1"/>
        </w:rPr>
        <w:t>: C705-C711 [PMID: 17475661 DOI: 10.1152/ajpcell.00084.2007]</w:t>
      </w:r>
    </w:p>
    <w:p w14:paraId="5EB5460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89 </w:t>
      </w:r>
      <w:r w:rsidRPr="00022886">
        <w:rPr>
          <w:rFonts w:ascii="Book Antiqua" w:eastAsia="Book Antiqua" w:hAnsi="Book Antiqua" w:cs="Book Antiqua"/>
          <w:b/>
          <w:bCs/>
          <w:color w:val="000000" w:themeColor="text1"/>
        </w:rPr>
        <w:t>Molderings GJ</w:t>
      </w:r>
      <w:r w:rsidRPr="00022886">
        <w:rPr>
          <w:rFonts w:ascii="Book Antiqua" w:eastAsia="Book Antiqua" w:hAnsi="Book Antiqua" w:cs="Book Antiqua"/>
          <w:color w:val="000000" w:themeColor="text1"/>
        </w:rPr>
        <w:t xml:space="preserve">, Kribben B, Heinen A, Schröder D, Brüss M, Göthert M. Intestinal tumor and agmatine (decarboxylated arginine): low content in colon carcinoma tissue specimens and inhibitory effect on tumor cell proliferation in vitro. </w:t>
      </w:r>
      <w:r w:rsidRPr="00022886">
        <w:rPr>
          <w:rFonts w:ascii="Book Antiqua" w:eastAsia="Book Antiqua" w:hAnsi="Book Antiqua" w:cs="Book Antiqua"/>
          <w:i/>
          <w:iCs/>
          <w:color w:val="000000" w:themeColor="text1"/>
        </w:rPr>
        <w:t>Cancer</w:t>
      </w:r>
      <w:r w:rsidRPr="00022886">
        <w:rPr>
          <w:rFonts w:ascii="Book Antiqua" w:eastAsia="Book Antiqua" w:hAnsi="Book Antiqua" w:cs="Book Antiqua"/>
          <w:color w:val="000000" w:themeColor="text1"/>
        </w:rPr>
        <w:t xml:space="preserve"> 2004; </w:t>
      </w:r>
      <w:r w:rsidRPr="00022886">
        <w:rPr>
          <w:rFonts w:ascii="Book Antiqua" w:eastAsia="Book Antiqua" w:hAnsi="Book Antiqua" w:cs="Book Antiqua"/>
          <w:b/>
          <w:bCs/>
          <w:color w:val="000000" w:themeColor="text1"/>
        </w:rPr>
        <w:t>101</w:t>
      </w:r>
      <w:r w:rsidRPr="00022886">
        <w:rPr>
          <w:rFonts w:ascii="Book Antiqua" w:eastAsia="Book Antiqua" w:hAnsi="Book Antiqua" w:cs="Book Antiqua"/>
          <w:color w:val="000000" w:themeColor="text1"/>
        </w:rPr>
        <w:t>: 858-868 [PMID: 15305420 DOI: 10.1002/cncr.20407]</w:t>
      </w:r>
    </w:p>
    <w:p w14:paraId="6B4D72A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90 </w:t>
      </w:r>
      <w:r w:rsidRPr="00022886">
        <w:rPr>
          <w:rFonts w:ascii="Book Antiqua" w:eastAsia="Book Antiqua" w:hAnsi="Book Antiqua" w:cs="Book Antiqua"/>
          <w:b/>
          <w:bCs/>
          <w:color w:val="000000" w:themeColor="text1"/>
        </w:rPr>
        <w:t>Cui PF</w:t>
      </w:r>
      <w:r w:rsidRPr="00022886">
        <w:rPr>
          <w:rFonts w:ascii="Book Antiqua" w:eastAsia="Book Antiqua" w:hAnsi="Book Antiqua" w:cs="Book Antiqua"/>
          <w:color w:val="000000" w:themeColor="text1"/>
        </w:rPr>
        <w:t xml:space="preserve">, Xing L, Qiao JB, Zhang JL, He YJ, Zhang M, Lyu JY, Luo CQ, Jin L, Jiang HL. Polyamine metabolism-based dual functional gene delivery system to synergistically inhibit the proliferation of cancer. </w:t>
      </w:r>
      <w:r w:rsidRPr="00022886">
        <w:rPr>
          <w:rFonts w:ascii="Book Antiqua" w:eastAsia="Book Antiqua" w:hAnsi="Book Antiqua" w:cs="Book Antiqua"/>
          <w:i/>
          <w:iCs/>
          <w:color w:val="000000" w:themeColor="text1"/>
        </w:rPr>
        <w:t>Int J Pharm</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506</w:t>
      </w:r>
      <w:r w:rsidRPr="00022886">
        <w:rPr>
          <w:rFonts w:ascii="Book Antiqua" w:eastAsia="Book Antiqua" w:hAnsi="Book Antiqua" w:cs="Book Antiqua"/>
          <w:color w:val="000000" w:themeColor="text1"/>
        </w:rPr>
        <w:t>: 79-86 [PMID: 27102990 DOI: 10.1016/j.ijpharm.2016.04.039]</w:t>
      </w:r>
    </w:p>
    <w:p w14:paraId="1535771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91 </w:t>
      </w:r>
      <w:r w:rsidRPr="00022886">
        <w:rPr>
          <w:rFonts w:ascii="Book Antiqua" w:eastAsia="Book Antiqua" w:hAnsi="Book Antiqua" w:cs="Book Antiqua"/>
          <w:b/>
          <w:bCs/>
          <w:color w:val="000000" w:themeColor="text1"/>
        </w:rPr>
        <w:t>Wang JF</w:t>
      </w:r>
      <w:r w:rsidRPr="00022886">
        <w:rPr>
          <w:rFonts w:ascii="Book Antiqua" w:eastAsia="Book Antiqua" w:hAnsi="Book Antiqua" w:cs="Book Antiqua"/>
          <w:color w:val="000000" w:themeColor="text1"/>
        </w:rPr>
        <w:t xml:space="preserve">, Su RB, Wu N, Xu B, Lu XQ, Liu Y, Li J. Inhibitory effect of agmatine on proliferation of tumor cells by modulation of polyamine metabolism. </w:t>
      </w:r>
      <w:r w:rsidRPr="00022886">
        <w:rPr>
          <w:rFonts w:ascii="Book Antiqua" w:eastAsia="Book Antiqua" w:hAnsi="Book Antiqua" w:cs="Book Antiqua"/>
          <w:i/>
          <w:iCs/>
          <w:color w:val="000000" w:themeColor="text1"/>
        </w:rPr>
        <w:t>Acta Pharmacol Sin</w:t>
      </w:r>
      <w:r w:rsidRPr="00022886">
        <w:rPr>
          <w:rFonts w:ascii="Book Antiqua" w:eastAsia="Book Antiqua" w:hAnsi="Book Antiqua" w:cs="Book Antiqua"/>
          <w:color w:val="000000" w:themeColor="text1"/>
        </w:rPr>
        <w:t xml:space="preserve"> 2005; </w:t>
      </w:r>
      <w:r w:rsidRPr="00022886">
        <w:rPr>
          <w:rFonts w:ascii="Book Antiqua" w:eastAsia="Book Antiqua" w:hAnsi="Book Antiqua" w:cs="Book Antiqua"/>
          <w:b/>
          <w:bCs/>
          <w:color w:val="000000" w:themeColor="text1"/>
        </w:rPr>
        <w:t>26</w:t>
      </w:r>
      <w:r w:rsidRPr="00022886">
        <w:rPr>
          <w:rFonts w:ascii="Book Antiqua" w:eastAsia="Book Antiqua" w:hAnsi="Book Antiqua" w:cs="Book Antiqua"/>
          <w:color w:val="000000" w:themeColor="text1"/>
        </w:rPr>
        <w:t>: 616-622 [PMID: 15842783 DOI: 10.1111/j.1745-7254.2005.00084.x]</w:t>
      </w:r>
    </w:p>
    <w:p w14:paraId="3F27A81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92 </w:t>
      </w:r>
      <w:r w:rsidRPr="00022886">
        <w:rPr>
          <w:rFonts w:ascii="Book Antiqua" w:eastAsia="Book Antiqua" w:hAnsi="Book Antiqua" w:cs="Book Antiqua"/>
          <w:b/>
          <w:bCs/>
          <w:color w:val="000000" w:themeColor="text1"/>
        </w:rPr>
        <w:t>Wu B</w:t>
      </w:r>
      <w:r w:rsidRPr="00022886">
        <w:rPr>
          <w:rFonts w:ascii="Book Antiqua" w:eastAsia="Book Antiqua" w:hAnsi="Book Antiqua" w:cs="Book Antiqua"/>
          <w:color w:val="000000" w:themeColor="text1"/>
        </w:rPr>
        <w:t xml:space="preserve">, Chen M, Gao Y, Hu J, Liu M, Zhang W, Huang W. In vivo pharmacodynamic and pharmacokinetic effects of metformin mediated by the gut microbiota in rats. </w:t>
      </w:r>
      <w:r w:rsidRPr="00022886">
        <w:rPr>
          <w:rFonts w:ascii="Book Antiqua" w:eastAsia="Book Antiqua" w:hAnsi="Book Antiqua" w:cs="Book Antiqua"/>
          <w:i/>
          <w:iCs/>
          <w:color w:val="000000" w:themeColor="text1"/>
        </w:rPr>
        <w:t>Life Sci</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226</w:t>
      </w:r>
      <w:r w:rsidRPr="00022886">
        <w:rPr>
          <w:rFonts w:ascii="Book Antiqua" w:eastAsia="Book Antiqua" w:hAnsi="Book Antiqua" w:cs="Book Antiqua"/>
          <w:color w:val="000000" w:themeColor="text1"/>
        </w:rPr>
        <w:t>: 185-192 [PMID: 30953641 DOI: 10.1016/j.lfs.2019.04.009]</w:t>
      </w:r>
    </w:p>
    <w:p w14:paraId="6F69682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93 </w:t>
      </w:r>
      <w:r w:rsidRPr="00022886">
        <w:rPr>
          <w:rFonts w:ascii="Book Antiqua" w:eastAsia="Book Antiqua" w:hAnsi="Book Antiqua" w:cs="Book Antiqua"/>
          <w:b/>
          <w:bCs/>
          <w:color w:val="000000" w:themeColor="text1"/>
        </w:rPr>
        <w:t>Napolitano A</w:t>
      </w:r>
      <w:r w:rsidRPr="00022886">
        <w:rPr>
          <w:rFonts w:ascii="Book Antiqua" w:eastAsia="Book Antiqua" w:hAnsi="Book Antiqua" w:cs="Book Antiqua"/>
          <w:color w:val="000000" w:themeColor="text1"/>
        </w:rPr>
        <w:t xml:space="preserve">, Miller S, Nicholls AW, Baker D, Van Horn S, Thomas E, Rajpal D, Spivak A, Brown JR, Nunez DJ. Novel gut-based pharmacology of metformin in patients with type 2 diabetes mellitus. </w:t>
      </w:r>
      <w:r w:rsidRPr="00022886">
        <w:rPr>
          <w:rFonts w:ascii="Book Antiqua" w:eastAsia="Book Antiqua" w:hAnsi="Book Antiqua" w:cs="Book Antiqua"/>
          <w:i/>
          <w:iCs/>
          <w:color w:val="000000" w:themeColor="text1"/>
        </w:rPr>
        <w:t>PLoS One</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e100778 [PMID: 24988476 DOI: 10.1371/journal.pone.0100778]</w:t>
      </w:r>
    </w:p>
    <w:p w14:paraId="39CD9788"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pgSz w:w="12240" w:h="15840"/>
          <w:pgMar w:top="1440" w:right="1440" w:bottom="1440" w:left="1440" w:header="720" w:footer="720" w:gutter="0"/>
          <w:cols w:space="720"/>
          <w:docGrid w:linePitch="360"/>
        </w:sectPr>
      </w:pPr>
    </w:p>
    <w:p w14:paraId="1F3AFD8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Footnotes</w:t>
      </w:r>
    </w:p>
    <w:p w14:paraId="351CAB3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Conflict-of-interest statement: </w:t>
      </w:r>
      <w:r w:rsidRPr="00022886">
        <w:rPr>
          <w:rStyle w:val="17"/>
          <w:rFonts w:ascii="Book Antiqua" w:eastAsia="Book Antiqua" w:hAnsi="Book Antiqua" w:cs="Book Antiqua"/>
          <w:color w:val="000000" w:themeColor="text1"/>
        </w:rPr>
        <w:t>There is no conflict of interest associated with any of the senior author or other coauthors contributed their efforts in this manuscript.</w:t>
      </w:r>
    </w:p>
    <w:p w14:paraId="27E2076C" w14:textId="77777777" w:rsidR="00A77B3E" w:rsidRPr="00022886" w:rsidRDefault="00A77B3E" w:rsidP="00022886">
      <w:pPr>
        <w:snapToGrid w:val="0"/>
        <w:spacing w:line="360" w:lineRule="auto"/>
        <w:jc w:val="both"/>
        <w:rPr>
          <w:rFonts w:ascii="Book Antiqua" w:hAnsi="Book Antiqua"/>
          <w:color w:val="000000" w:themeColor="text1"/>
        </w:rPr>
      </w:pPr>
    </w:p>
    <w:p w14:paraId="25437FEB"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Open-Access: </w:t>
      </w:r>
      <w:r w:rsidRPr="0002288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8F315D" w14:textId="77777777" w:rsidR="00A77B3E" w:rsidRPr="00022886" w:rsidRDefault="00A77B3E" w:rsidP="00022886">
      <w:pPr>
        <w:snapToGrid w:val="0"/>
        <w:spacing w:line="360" w:lineRule="auto"/>
        <w:jc w:val="both"/>
        <w:rPr>
          <w:rFonts w:ascii="Book Antiqua" w:hAnsi="Book Antiqua"/>
          <w:color w:val="000000" w:themeColor="text1"/>
        </w:rPr>
      </w:pPr>
    </w:p>
    <w:p w14:paraId="75659233" w14:textId="76CEA2DD"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source: </w:t>
      </w:r>
      <w:r w:rsidRPr="00022886">
        <w:rPr>
          <w:rFonts w:ascii="Book Antiqua" w:eastAsia="Book Antiqua" w:hAnsi="Book Antiqua" w:cs="Book Antiqua"/>
          <w:color w:val="000000" w:themeColor="text1"/>
        </w:rPr>
        <w:t xml:space="preserve">Unsolicited </w:t>
      </w:r>
      <w:r w:rsidR="007721D3"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anuscript</w:t>
      </w:r>
    </w:p>
    <w:p w14:paraId="54A6B16D" w14:textId="77777777" w:rsidR="00A77B3E" w:rsidRPr="00022886" w:rsidRDefault="00A77B3E" w:rsidP="00022886">
      <w:pPr>
        <w:snapToGrid w:val="0"/>
        <w:spacing w:line="360" w:lineRule="auto"/>
        <w:jc w:val="both"/>
        <w:rPr>
          <w:rFonts w:ascii="Book Antiqua" w:hAnsi="Book Antiqua"/>
          <w:color w:val="000000" w:themeColor="text1"/>
        </w:rPr>
      </w:pPr>
    </w:p>
    <w:p w14:paraId="19F1890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Peer-review started: </w:t>
      </w:r>
      <w:r w:rsidRPr="00022886">
        <w:rPr>
          <w:rFonts w:ascii="Book Antiqua" w:eastAsia="Book Antiqua" w:hAnsi="Book Antiqua" w:cs="Book Antiqua"/>
          <w:color w:val="000000" w:themeColor="text1"/>
        </w:rPr>
        <w:t>July 13, 2020</w:t>
      </w:r>
    </w:p>
    <w:p w14:paraId="622290A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First decision: </w:t>
      </w:r>
      <w:r w:rsidRPr="00022886">
        <w:rPr>
          <w:rFonts w:ascii="Book Antiqua" w:eastAsia="Book Antiqua" w:hAnsi="Book Antiqua" w:cs="Book Antiqua"/>
          <w:color w:val="000000" w:themeColor="text1"/>
        </w:rPr>
        <w:t>September 30, 2020</w:t>
      </w:r>
    </w:p>
    <w:p w14:paraId="63136E71" w14:textId="5EED5EAF"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Article in press: </w:t>
      </w:r>
      <w:r w:rsidR="003D02A7" w:rsidRPr="00022886">
        <w:rPr>
          <w:rFonts w:ascii="Book Antiqua" w:eastAsia="Book Antiqua" w:hAnsi="Book Antiqua" w:cs="Book Antiqua"/>
          <w:color w:val="000000" w:themeColor="text1"/>
        </w:rPr>
        <w:t>November 2, 2020</w:t>
      </w:r>
    </w:p>
    <w:p w14:paraId="7B80CBD9" w14:textId="77777777" w:rsidR="00A77B3E" w:rsidRPr="00022886" w:rsidRDefault="00A77B3E" w:rsidP="00022886">
      <w:pPr>
        <w:snapToGrid w:val="0"/>
        <w:spacing w:line="360" w:lineRule="auto"/>
        <w:jc w:val="both"/>
        <w:rPr>
          <w:rFonts w:ascii="Book Antiqua" w:hAnsi="Book Antiqua"/>
          <w:color w:val="000000" w:themeColor="text1"/>
        </w:rPr>
      </w:pPr>
    </w:p>
    <w:p w14:paraId="17194C21" w14:textId="5C47997A"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Specialty type: </w:t>
      </w:r>
      <w:r w:rsidR="00E14E95" w:rsidRPr="00022886">
        <w:rPr>
          <w:rFonts w:ascii="Book Antiqua" w:eastAsia="Book Antiqua" w:hAnsi="Book Antiqua" w:cs="Book Antiqua"/>
          <w:color w:val="000000" w:themeColor="text1"/>
        </w:rPr>
        <w:t>Medicine, research and experimental</w:t>
      </w:r>
    </w:p>
    <w:p w14:paraId="408A510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Country/Territory of origin: </w:t>
      </w:r>
      <w:r w:rsidRPr="00022886">
        <w:rPr>
          <w:rFonts w:ascii="Book Antiqua" w:eastAsia="Book Antiqua" w:hAnsi="Book Antiqua" w:cs="Book Antiqua"/>
          <w:color w:val="000000" w:themeColor="text1"/>
        </w:rPr>
        <w:t>China</w:t>
      </w:r>
    </w:p>
    <w:p w14:paraId="1554290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Peer-review report’s scientific quality classification</w:t>
      </w:r>
    </w:p>
    <w:p w14:paraId="58B5D79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A (Excellent): 0</w:t>
      </w:r>
    </w:p>
    <w:p w14:paraId="531BA51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B (Very good): 0</w:t>
      </w:r>
    </w:p>
    <w:p w14:paraId="66999E9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C (Good): C</w:t>
      </w:r>
    </w:p>
    <w:p w14:paraId="2E6650B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D (Fair): 0</w:t>
      </w:r>
    </w:p>
    <w:p w14:paraId="26333CF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E (Poor): 0</w:t>
      </w:r>
    </w:p>
    <w:p w14:paraId="16B7C52D" w14:textId="77777777" w:rsidR="00A77B3E" w:rsidRPr="00022886" w:rsidRDefault="00A77B3E" w:rsidP="00022886">
      <w:pPr>
        <w:snapToGrid w:val="0"/>
        <w:spacing w:line="360" w:lineRule="auto"/>
        <w:jc w:val="both"/>
        <w:rPr>
          <w:rFonts w:ascii="Book Antiqua" w:hAnsi="Book Antiqua"/>
          <w:color w:val="000000" w:themeColor="text1"/>
        </w:rPr>
      </w:pPr>
    </w:p>
    <w:p w14:paraId="23140E37" w14:textId="5805603C" w:rsidR="00A77B3E" w:rsidRPr="006F7095" w:rsidRDefault="0037144A" w:rsidP="00022886">
      <w:pPr>
        <w:snapToGrid w:val="0"/>
        <w:spacing w:line="360" w:lineRule="auto"/>
        <w:jc w:val="both"/>
        <w:rPr>
          <w:rFonts w:ascii="Book Antiqua" w:hAnsi="Book Antiqua" w:cs="Book Antiqua"/>
          <w:b/>
          <w:color w:val="000000" w:themeColor="text1"/>
          <w:lang w:eastAsia="zh-CN"/>
        </w:rPr>
      </w:pPr>
      <w:r w:rsidRPr="00022886">
        <w:rPr>
          <w:rFonts w:ascii="Book Antiqua" w:eastAsia="Book Antiqua" w:hAnsi="Book Antiqua" w:cs="Book Antiqua"/>
          <w:b/>
          <w:color w:val="000000" w:themeColor="text1"/>
        </w:rPr>
        <w:t xml:space="preserve">P-Reviewer: </w:t>
      </w:r>
      <w:r w:rsidRPr="00022886">
        <w:rPr>
          <w:rFonts w:ascii="Book Antiqua" w:eastAsia="Book Antiqua" w:hAnsi="Book Antiqua" w:cs="Book Antiqua"/>
          <w:color w:val="000000" w:themeColor="text1"/>
        </w:rPr>
        <w:t>Majumdar APN</w:t>
      </w:r>
      <w:r w:rsidRPr="00022886">
        <w:rPr>
          <w:rFonts w:ascii="Book Antiqua" w:eastAsia="Book Antiqua" w:hAnsi="Book Antiqua" w:cs="Book Antiqua"/>
          <w:b/>
          <w:color w:val="000000" w:themeColor="text1"/>
        </w:rPr>
        <w:t xml:space="preserve"> S-Editor: </w:t>
      </w:r>
      <w:r w:rsidRPr="00022886">
        <w:rPr>
          <w:rFonts w:ascii="Book Antiqua" w:eastAsia="Book Antiqua" w:hAnsi="Book Antiqua" w:cs="Book Antiqua"/>
          <w:color w:val="000000" w:themeColor="text1"/>
        </w:rPr>
        <w:t>Huang P</w:t>
      </w:r>
      <w:r w:rsidRPr="00022886">
        <w:rPr>
          <w:rFonts w:ascii="Book Antiqua" w:eastAsia="Book Antiqua" w:hAnsi="Book Antiqua" w:cs="Book Antiqua"/>
          <w:b/>
          <w:color w:val="000000" w:themeColor="text1"/>
        </w:rPr>
        <w:t xml:space="preserve"> L-Editor: </w:t>
      </w:r>
      <w:r w:rsidR="0072249A" w:rsidRPr="00022886">
        <w:rPr>
          <w:rFonts w:ascii="Book Antiqua" w:eastAsia="Book Antiqua" w:hAnsi="Book Antiqua" w:cs="Book Antiqua"/>
          <w:bCs/>
          <w:color w:val="000000" w:themeColor="text1"/>
        </w:rPr>
        <w:t>Filipodia</w:t>
      </w:r>
      <w:r w:rsidRPr="00022886">
        <w:rPr>
          <w:rFonts w:ascii="Book Antiqua" w:eastAsia="Book Antiqua" w:hAnsi="Book Antiqua" w:cs="Book Antiqua"/>
          <w:b/>
          <w:color w:val="000000" w:themeColor="text1"/>
        </w:rPr>
        <w:t xml:space="preserve"> P-Editor: </w:t>
      </w:r>
      <w:r w:rsidR="006F7095" w:rsidRPr="006F7095">
        <w:rPr>
          <w:rFonts w:ascii="Book Antiqua" w:hAnsi="Book Antiqua" w:cs="Book Antiqua" w:hint="eastAsia"/>
          <w:color w:val="000000" w:themeColor="text1"/>
          <w:lang w:eastAsia="zh-CN"/>
        </w:rPr>
        <w:t>Liu JH</w:t>
      </w:r>
    </w:p>
    <w:p w14:paraId="61ACB59A"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pgSz w:w="12240" w:h="15840"/>
          <w:pgMar w:top="1440" w:right="1440" w:bottom="1440" w:left="1440" w:header="720" w:footer="720" w:gutter="0"/>
          <w:cols w:space="720"/>
          <w:docGrid w:linePitch="360"/>
        </w:sectPr>
      </w:pPr>
    </w:p>
    <w:p w14:paraId="537216AA" w14:textId="42A2FE47" w:rsidR="00A77B3E" w:rsidRPr="00022886" w:rsidRDefault="0037144A" w:rsidP="00022886">
      <w:pPr>
        <w:snapToGrid w:val="0"/>
        <w:spacing w:line="360" w:lineRule="auto"/>
        <w:jc w:val="both"/>
        <w:rPr>
          <w:rFonts w:ascii="Book Antiqua" w:eastAsia="Book Antiqua" w:hAnsi="Book Antiqua" w:cs="Book Antiqua"/>
          <w:b/>
          <w:color w:val="000000" w:themeColor="text1"/>
        </w:rPr>
      </w:pPr>
      <w:r w:rsidRPr="00022886">
        <w:rPr>
          <w:rFonts w:ascii="Book Antiqua" w:eastAsia="Book Antiqua" w:hAnsi="Book Antiqua" w:cs="Book Antiqua"/>
          <w:b/>
          <w:color w:val="000000" w:themeColor="text1"/>
        </w:rPr>
        <w:t>Figure Legends</w:t>
      </w:r>
    </w:p>
    <w:p w14:paraId="0201C73C" w14:textId="0808E16F" w:rsidR="0025183B" w:rsidRPr="00022886" w:rsidRDefault="000C47A0" w:rsidP="00022886">
      <w:pPr>
        <w:snapToGrid w:val="0"/>
        <w:spacing w:line="360" w:lineRule="auto"/>
        <w:jc w:val="both"/>
        <w:rPr>
          <w:rFonts w:ascii="Book Antiqua" w:hAnsi="Book Antiqua"/>
          <w:color w:val="000000" w:themeColor="text1"/>
        </w:rPr>
      </w:pPr>
      <w:r w:rsidRPr="00022886">
        <w:rPr>
          <w:rFonts w:ascii="Book Antiqua" w:hAnsi="Book Antiqua"/>
          <w:noProof/>
          <w:color w:val="000000" w:themeColor="text1"/>
          <w:lang w:eastAsia="zh-CN"/>
        </w:rPr>
        <w:drawing>
          <wp:inline distT="0" distB="0" distL="0" distR="0" wp14:anchorId="57BD15F2" wp14:editId="690AEA1E">
            <wp:extent cx="5943600" cy="407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70350"/>
                    </a:xfrm>
                    <a:prstGeom prst="rect">
                      <a:avLst/>
                    </a:prstGeom>
                  </pic:spPr>
                </pic:pic>
              </a:graphicData>
            </a:graphic>
          </wp:inline>
        </w:drawing>
      </w:r>
    </w:p>
    <w:p w14:paraId="54FEC08A" w14:textId="39E0B327" w:rsidR="0025183B"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Fonts w:ascii="Book Antiqua" w:eastAsia="Book Antiqua" w:hAnsi="Book Antiqua" w:cs="Book Antiqua"/>
          <w:b/>
          <w:bCs/>
          <w:color w:val="000000" w:themeColor="text1"/>
        </w:rPr>
        <w:t>Fig</w:t>
      </w:r>
      <w:r w:rsidR="0025183B" w:rsidRPr="00022886">
        <w:rPr>
          <w:rFonts w:ascii="Book Antiqua" w:eastAsia="Book Antiqua" w:hAnsi="Book Antiqua" w:cs="Book Antiqua"/>
          <w:b/>
          <w:bCs/>
          <w:color w:val="000000" w:themeColor="text1"/>
        </w:rPr>
        <w:t xml:space="preserve">ure </w:t>
      </w:r>
      <w:r w:rsidRPr="00022886">
        <w:rPr>
          <w:rFonts w:ascii="Book Antiqua" w:eastAsia="Book Antiqua" w:hAnsi="Book Antiqua" w:cs="Book Antiqua"/>
          <w:b/>
          <w:bCs/>
          <w:color w:val="000000" w:themeColor="text1"/>
        </w:rPr>
        <w:t xml:space="preserve">1 The potential </w:t>
      </w:r>
      <w:r w:rsidR="0025183B" w:rsidRPr="00022886">
        <w:rPr>
          <w:rFonts w:ascii="Book Antiqua" w:eastAsia="Book Antiqua" w:hAnsi="Book Antiqua" w:cs="Book Antiqua"/>
          <w:b/>
          <w:bCs/>
          <w:color w:val="000000" w:themeColor="text1"/>
        </w:rPr>
        <w:t>m</w:t>
      </w:r>
      <w:r w:rsidRPr="00022886">
        <w:rPr>
          <w:rFonts w:ascii="Book Antiqua" w:eastAsia="Book Antiqua" w:hAnsi="Book Antiqua" w:cs="Book Antiqua"/>
          <w:b/>
          <w:bCs/>
          <w:color w:val="000000" w:themeColor="text1"/>
        </w:rPr>
        <w:t>etformin-</w:t>
      </w:r>
      <w:r w:rsidR="0025183B" w:rsidRPr="00022886">
        <w:rPr>
          <w:rFonts w:ascii="Book Antiqua" w:eastAsia="Book Antiqua" w:hAnsi="Book Antiqua" w:cs="Book Antiqua"/>
          <w:b/>
          <w:bCs/>
          <w:color w:val="000000" w:themeColor="text1"/>
        </w:rPr>
        <w:t>g</w:t>
      </w:r>
      <w:r w:rsidRPr="00022886">
        <w:rPr>
          <w:rFonts w:ascii="Book Antiqua" w:eastAsia="Book Antiqua" w:hAnsi="Book Antiqua" w:cs="Book Antiqua"/>
          <w:b/>
          <w:bCs/>
          <w:color w:val="000000" w:themeColor="text1"/>
        </w:rPr>
        <w:t>ut microbiota-</w:t>
      </w:r>
      <w:r w:rsidR="0025183B" w:rsidRPr="00022886">
        <w:rPr>
          <w:rFonts w:ascii="Book Antiqua" w:eastAsia="Book Antiqua" w:hAnsi="Book Antiqua" w:cs="Book Antiqua"/>
          <w:b/>
          <w:bCs/>
          <w:color w:val="000000" w:themeColor="text1"/>
        </w:rPr>
        <w:t>c</w:t>
      </w:r>
      <w:r w:rsidRPr="00022886">
        <w:rPr>
          <w:rFonts w:ascii="Book Antiqua" w:eastAsia="Book Antiqua" w:hAnsi="Book Antiqua" w:cs="Book Antiqua"/>
          <w:b/>
          <w:bCs/>
          <w:color w:val="000000" w:themeColor="text1"/>
        </w:rPr>
        <w:t xml:space="preserve">olorectal </w:t>
      </w:r>
      <w:r w:rsidR="0025183B" w:rsidRPr="00022886">
        <w:rPr>
          <w:rFonts w:ascii="Book Antiqua" w:eastAsia="Book Antiqua" w:hAnsi="Book Antiqua" w:cs="Book Antiqua"/>
          <w:b/>
          <w:bCs/>
          <w:color w:val="000000" w:themeColor="text1"/>
        </w:rPr>
        <w:t>c</w:t>
      </w:r>
      <w:r w:rsidRPr="00022886">
        <w:rPr>
          <w:rFonts w:ascii="Book Antiqua" w:eastAsia="Book Antiqua" w:hAnsi="Book Antiqua" w:cs="Book Antiqua"/>
          <w:b/>
          <w:bCs/>
          <w:color w:val="000000" w:themeColor="text1"/>
        </w:rPr>
        <w:t xml:space="preserve">ancer </w:t>
      </w:r>
      <w:r w:rsidR="0025183B" w:rsidRPr="00022886">
        <w:rPr>
          <w:rFonts w:ascii="Book Antiqua" w:eastAsia="Book Antiqua" w:hAnsi="Book Antiqua" w:cs="Book Antiqua"/>
          <w:b/>
          <w:bCs/>
          <w:color w:val="000000" w:themeColor="text1"/>
        </w:rPr>
        <w:t>a</w:t>
      </w:r>
      <w:r w:rsidRPr="00022886">
        <w:rPr>
          <w:rFonts w:ascii="Book Antiqua" w:eastAsia="Book Antiqua" w:hAnsi="Book Antiqua" w:cs="Book Antiqua"/>
          <w:b/>
          <w:bCs/>
          <w:color w:val="000000" w:themeColor="text1"/>
        </w:rPr>
        <w:t xml:space="preserve">xis in </w:t>
      </w:r>
      <w:r w:rsidR="000F57E3" w:rsidRPr="00022886">
        <w:rPr>
          <w:rFonts w:ascii="Book Antiqua" w:eastAsia="Book Antiqua" w:hAnsi="Book Antiqua" w:cs="Book Antiqua"/>
          <w:b/>
          <w:bCs/>
          <w:color w:val="000000" w:themeColor="text1"/>
        </w:rPr>
        <w:t>t</w:t>
      </w:r>
      <w:r w:rsidR="0025183B" w:rsidRPr="00022886">
        <w:rPr>
          <w:rFonts w:ascii="Book Antiqua" w:eastAsia="Book Antiqua" w:hAnsi="Book Antiqua" w:cs="Book Antiqua"/>
          <w:b/>
          <w:bCs/>
          <w:color w:val="000000" w:themeColor="text1"/>
        </w:rPr>
        <w:t>ype 2 diabetes mellitus</w:t>
      </w:r>
      <w:r w:rsidRPr="00022886">
        <w:rPr>
          <w:rFonts w:ascii="Book Antiqua" w:eastAsia="Book Antiqua" w:hAnsi="Book Antiqua" w:cs="Book Antiqua"/>
          <w:b/>
          <w:bCs/>
          <w:color w:val="000000" w:themeColor="text1"/>
        </w:rPr>
        <w:t>.</w:t>
      </w:r>
      <w:r w:rsidR="00586507" w:rsidRPr="00022886">
        <w:rPr>
          <w:rStyle w:val="17"/>
          <w:rFonts w:ascii="Book Antiqua" w:hAnsi="Book Antiqua" w:cs="Book Antiqua"/>
          <w:color w:val="000000" w:themeColor="text1"/>
          <w:lang w:eastAsia="zh-CN"/>
        </w:rPr>
        <w:t xml:space="preserve"> (</w:t>
      </w:r>
      <w:r w:rsidR="000C47A0" w:rsidRPr="00022886">
        <w:rPr>
          <w:rStyle w:val="17"/>
          <w:rFonts w:ascii="Book Antiqua" w:hAnsi="Book Antiqua" w:cs="Book Antiqua"/>
          <w:color w:val="000000" w:themeColor="text1"/>
          <w:lang w:eastAsia="zh-CN"/>
        </w:rPr>
        <w:t>1</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Metformin may change the gut microbiota after entering the intestine. The changed gut microbiota ha</w:t>
      </w:r>
      <w:r w:rsidR="000C47A0"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cascade reaction</w:t>
      </w:r>
      <w:r w:rsidR="000E2FB2"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to affect tumorigenesis, including reducing inflammation, regulating immunity</w:t>
      </w:r>
      <w:r w:rsidR="000F57E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producing metabolites, such as bile acid and genetic toxins. </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2</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Metformin may play a pharmacological role to influence cancer-related systems in colorectal epithelial cells in the presence of gut microbiota.</w:t>
      </w:r>
      <w:r w:rsidR="000C47A0" w:rsidRPr="00022886">
        <w:rPr>
          <w:rStyle w:val="17"/>
          <w:rFonts w:ascii="Book Antiqua" w:eastAsia="Book Antiqua" w:hAnsi="Book Antiqua" w:cs="Book Antiqua"/>
          <w:color w:val="000000" w:themeColor="text1"/>
        </w:rPr>
        <w:t xml:space="preserve"> CDT: </w:t>
      </w:r>
      <w:r w:rsidR="000C47A0" w:rsidRPr="00022886">
        <w:rPr>
          <w:rFonts w:ascii="Book Antiqua" w:eastAsia="Book Antiqua" w:hAnsi="Book Antiqua" w:cs="Book Antiqua"/>
          <w:color w:val="000000" w:themeColor="text1"/>
        </w:rPr>
        <w:t xml:space="preserve">Cytolethal distending toxin; SCFAs: </w:t>
      </w:r>
      <w:r w:rsidR="000C47A0" w:rsidRPr="00022886">
        <w:rPr>
          <w:rStyle w:val="17"/>
          <w:rFonts w:ascii="Book Antiqua" w:eastAsia="Book Antiqua" w:hAnsi="Book Antiqua" w:cs="Book Antiqua"/>
          <w:color w:val="000000" w:themeColor="text1"/>
        </w:rPr>
        <w:t>Short-chain fatty acids.</w:t>
      </w:r>
    </w:p>
    <w:p w14:paraId="1DEBBDC4" w14:textId="260BC45A" w:rsidR="00A77B3E" w:rsidRPr="00022886" w:rsidRDefault="0025183B" w:rsidP="00022886">
      <w:pPr>
        <w:snapToGrid w:val="0"/>
        <w:spacing w:line="360" w:lineRule="auto"/>
        <w:jc w:val="both"/>
        <w:rPr>
          <w:rStyle w:val="17"/>
          <w:rFonts w:ascii="Book Antiqua" w:eastAsia="Book Antiqua" w:hAnsi="Book Antiqua" w:cs="Book Antiqua"/>
          <w:b/>
          <w:bCs/>
          <w:color w:val="000000" w:themeColor="text1"/>
        </w:rPr>
      </w:pPr>
      <w:r w:rsidRPr="00022886">
        <w:rPr>
          <w:rStyle w:val="17"/>
          <w:rFonts w:ascii="Book Antiqua" w:eastAsia="Book Antiqua" w:hAnsi="Book Antiqua" w:cs="Book Antiqua"/>
          <w:color w:val="000000" w:themeColor="text1"/>
        </w:rPr>
        <w:br w:type="page"/>
      </w:r>
      <w:r w:rsidR="00F5786B" w:rsidRPr="00022886">
        <w:rPr>
          <w:rStyle w:val="17"/>
          <w:rFonts w:ascii="Book Antiqua" w:eastAsia="Book Antiqua" w:hAnsi="Book Antiqua" w:cs="Book Antiqua"/>
          <w:b/>
          <w:bCs/>
          <w:color w:val="000000" w:themeColor="text1"/>
        </w:rPr>
        <w:t>Table 1 Summary of the alteration of gut microbiota in patients with colorectal cancer from 2014 to 2019</w:t>
      </w:r>
    </w:p>
    <w:tbl>
      <w:tblPr>
        <w:tblW w:w="0" w:type="auto"/>
        <w:tblBorders>
          <w:top w:val="single" w:sz="4" w:space="0" w:color="auto"/>
          <w:bottom w:val="single" w:sz="4" w:space="0" w:color="auto"/>
        </w:tblBorders>
        <w:tblLook w:val="04A0" w:firstRow="1" w:lastRow="0" w:firstColumn="1" w:lastColumn="0" w:noHBand="0" w:noVBand="1"/>
      </w:tblPr>
      <w:tblGrid>
        <w:gridCol w:w="1782"/>
        <w:gridCol w:w="1397"/>
        <w:gridCol w:w="6397"/>
      </w:tblGrid>
      <w:tr w:rsidR="00251886" w:rsidRPr="00251886" w14:paraId="7F9068BD" w14:textId="77777777" w:rsidTr="00E41BC8">
        <w:tc>
          <w:tcPr>
            <w:tcW w:w="1782" w:type="dxa"/>
            <w:tcBorders>
              <w:top w:val="single" w:sz="4" w:space="0" w:color="auto"/>
              <w:bottom w:val="single" w:sz="4" w:space="0" w:color="auto"/>
            </w:tcBorders>
            <w:shd w:val="clear" w:color="auto" w:fill="auto"/>
          </w:tcPr>
          <w:p w14:paraId="77DA5137"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Tumor types</w:t>
            </w:r>
          </w:p>
        </w:tc>
        <w:tc>
          <w:tcPr>
            <w:tcW w:w="845" w:type="dxa"/>
            <w:tcBorders>
              <w:top w:val="single" w:sz="4" w:space="0" w:color="auto"/>
              <w:bottom w:val="single" w:sz="4" w:space="0" w:color="auto"/>
            </w:tcBorders>
            <w:shd w:val="clear" w:color="auto" w:fill="auto"/>
          </w:tcPr>
          <w:p w14:paraId="0D6A9887"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Status</w:t>
            </w:r>
          </w:p>
        </w:tc>
        <w:tc>
          <w:tcPr>
            <w:tcW w:w="0" w:type="auto"/>
            <w:tcBorders>
              <w:top w:val="single" w:sz="4" w:space="0" w:color="auto"/>
              <w:bottom w:val="single" w:sz="4" w:space="0" w:color="auto"/>
            </w:tcBorders>
            <w:shd w:val="clear" w:color="auto" w:fill="auto"/>
          </w:tcPr>
          <w:p w14:paraId="4D6A3C19"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Alteration of gut microbiota</w:t>
            </w:r>
          </w:p>
        </w:tc>
      </w:tr>
      <w:tr w:rsidR="00251886" w:rsidRPr="00251886" w14:paraId="51A2F914" w14:textId="77777777" w:rsidTr="00E41BC8">
        <w:tc>
          <w:tcPr>
            <w:tcW w:w="0" w:type="auto"/>
            <w:tcBorders>
              <w:top w:val="single" w:sz="4" w:space="0" w:color="auto"/>
            </w:tcBorders>
            <w:shd w:val="clear" w:color="auto" w:fill="auto"/>
          </w:tcPr>
          <w:p w14:paraId="620F1CCF"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Adenomas</w:t>
            </w:r>
          </w:p>
        </w:tc>
        <w:tc>
          <w:tcPr>
            <w:tcW w:w="0" w:type="auto"/>
            <w:tcBorders>
              <w:top w:val="single" w:sz="4" w:space="0" w:color="auto"/>
            </w:tcBorders>
            <w:shd w:val="clear" w:color="auto" w:fill="auto"/>
          </w:tcPr>
          <w:p w14:paraId="78D11EAB" w14:textId="00D2FE2E"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tcBorders>
              <w:top w:val="single" w:sz="4" w:space="0" w:color="auto"/>
            </w:tcBorders>
            <w:shd w:val="clear" w:color="auto" w:fill="auto"/>
          </w:tcPr>
          <w:p w14:paraId="09926E6D"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Families: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Ruminococcaceae</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Porphyromonadaceae</w:t>
            </w:r>
          </w:p>
        </w:tc>
      </w:tr>
      <w:tr w:rsidR="00251886" w:rsidRPr="00251886" w14:paraId="7CA6C4A2" w14:textId="77777777" w:rsidTr="00E41BC8">
        <w:tc>
          <w:tcPr>
            <w:tcW w:w="0" w:type="auto"/>
            <w:shd w:val="clear" w:color="auto" w:fill="auto"/>
          </w:tcPr>
          <w:p w14:paraId="743A57E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D4BC289"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E72FED3"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Pseudomonas</w:t>
            </w:r>
          </w:p>
        </w:tc>
      </w:tr>
      <w:tr w:rsidR="00251886" w:rsidRPr="00251886" w14:paraId="795F81D2" w14:textId="77777777" w:rsidTr="00E41BC8">
        <w:tc>
          <w:tcPr>
            <w:tcW w:w="0" w:type="auto"/>
            <w:shd w:val="clear" w:color="auto" w:fill="auto"/>
          </w:tcPr>
          <w:p w14:paraId="24D26ED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7F30ED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28D14B1"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i/>
                <w:iCs/>
                <w:color w:val="000000" w:themeColor="text1"/>
              </w:rPr>
              <w:t xml:space="preserve"> Fusobacterium nucleatum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Atopobium parvulum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Actinomyces odontolyticus</w:t>
            </w:r>
          </w:p>
        </w:tc>
      </w:tr>
      <w:tr w:rsidR="00251886" w:rsidRPr="00251886" w14:paraId="79E9E369" w14:textId="77777777" w:rsidTr="00E41BC8">
        <w:tc>
          <w:tcPr>
            <w:tcW w:w="0" w:type="auto"/>
            <w:shd w:val="clear" w:color="auto" w:fill="auto"/>
          </w:tcPr>
          <w:p w14:paraId="600445F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EFDA64C" w14:textId="46874DE5"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03E16B9C"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Order: </w:t>
            </w:r>
            <w:r w:rsidRPr="00022886">
              <w:rPr>
                <w:rStyle w:val="17"/>
                <w:rFonts w:ascii="Book Antiqua" w:hAnsi="Book Antiqua"/>
                <w:i/>
                <w:iCs/>
                <w:color w:val="000000" w:themeColor="text1"/>
              </w:rPr>
              <w:t>Clostridiales</w:t>
            </w:r>
          </w:p>
        </w:tc>
      </w:tr>
      <w:tr w:rsidR="00251886" w:rsidRPr="00251886" w14:paraId="60F76F61" w14:textId="77777777" w:rsidTr="00E41BC8">
        <w:tc>
          <w:tcPr>
            <w:tcW w:w="0" w:type="auto"/>
            <w:shd w:val="clear" w:color="auto" w:fill="auto"/>
          </w:tcPr>
          <w:p w14:paraId="1CC625A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89EA6A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96CE0C2"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Family:</w:t>
            </w:r>
            <w:r w:rsidRPr="00022886">
              <w:rPr>
                <w:rStyle w:val="17"/>
                <w:rFonts w:ascii="Book Antiqua" w:hAnsi="Book Antiqua"/>
                <w:i/>
                <w:iCs/>
                <w:color w:val="000000" w:themeColor="text1"/>
              </w:rPr>
              <w:t xml:space="preserve"> Lachnospiraceae</w:t>
            </w:r>
          </w:p>
        </w:tc>
      </w:tr>
      <w:tr w:rsidR="00251886" w:rsidRPr="00251886" w14:paraId="35E43CB8" w14:textId="77777777" w:rsidTr="00E41BC8">
        <w:tc>
          <w:tcPr>
            <w:tcW w:w="0" w:type="auto"/>
            <w:shd w:val="clear" w:color="auto" w:fill="auto"/>
          </w:tcPr>
          <w:p w14:paraId="0F78D4A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2982BA2D"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72D09F8" w14:textId="77777777" w:rsidR="00F5786B" w:rsidRPr="00022886" w:rsidRDefault="00F5786B"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Bacteroides</w:t>
            </w:r>
            <w:r w:rsidRPr="00022886">
              <w:rPr>
                <w:rFonts w:ascii="Book Antiqua" w:hAnsi="Book Antiqua"/>
                <w:color w:val="000000" w:themeColor="text1"/>
              </w:rPr>
              <w:t xml:space="preserve">, </w:t>
            </w:r>
            <w:r w:rsidRPr="00022886">
              <w:rPr>
                <w:rStyle w:val="17"/>
                <w:rFonts w:ascii="Book Antiqua" w:hAnsi="Book Antiqua"/>
                <w:i/>
                <w:iCs/>
                <w:color w:val="000000" w:themeColor="text1"/>
              </w:rPr>
              <w:t>Clostridium</w:t>
            </w:r>
          </w:p>
        </w:tc>
      </w:tr>
      <w:tr w:rsidR="00251886" w:rsidRPr="00251886" w14:paraId="3E02E1AC" w14:textId="77777777" w:rsidTr="00E41BC8">
        <w:tc>
          <w:tcPr>
            <w:tcW w:w="0" w:type="auto"/>
            <w:shd w:val="clear" w:color="auto" w:fill="auto"/>
          </w:tcPr>
          <w:p w14:paraId="0FFA3F9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E65D75A"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4034F37"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i/>
                <w:iCs/>
                <w:color w:val="000000" w:themeColor="text1"/>
              </w:rPr>
              <w:t xml:space="preserve"> Bifidobactium animalis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 thermophilus</w:t>
            </w:r>
          </w:p>
        </w:tc>
      </w:tr>
      <w:tr w:rsidR="00251886" w:rsidRPr="00251886" w14:paraId="3916F9B0" w14:textId="77777777" w:rsidTr="00E41BC8">
        <w:tc>
          <w:tcPr>
            <w:tcW w:w="0" w:type="auto"/>
            <w:shd w:val="clear" w:color="auto" w:fill="auto"/>
          </w:tcPr>
          <w:p w14:paraId="0F986485"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Carcinoma</w:t>
            </w:r>
          </w:p>
        </w:tc>
        <w:tc>
          <w:tcPr>
            <w:tcW w:w="0" w:type="auto"/>
            <w:shd w:val="clear" w:color="auto" w:fill="auto"/>
          </w:tcPr>
          <w:p w14:paraId="6454FE68" w14:textId="34284740"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shd w:val="clear" w:color="auto" w:fill="auto"/>
          </w:tcPr>
          <w:p w14:paraId="2BB0CF8C"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Classes: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Bacilli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Gammaproteobacteria</w:t>
            </w:r>
          </w:p>
        </w:tc>
      </w:tr>
      <w:tr w:rsidR="00251886" w:rsidRPr="00251886" w14:paraId="409D4AD5" w14:textId="77777777" w:rsidTr="00E41BC8">
        <w:tc>
          <w:tcPr>
            <w:tcW w:w="0" w:type="auto"/>
            <w:shd w:val="clear" w:color="auto" w:fill="auto"/>
          </w:tcPr>
          <w:p w14:paraId="4175A7E2"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9B665DD"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456EA42E"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Order: </w:t>
            </w:r>
            <w:r w:rsidRPr="00022886">
              <w:rPr>
                <w:rStyle w:val="17"/>
                <w:rFonts w:ascii="Book Antiqua" w:hAnsi="Book Antiqua"/>
                <w:i/>
                <w:iCs/>
                <w:color w:val="000000" w:themeColor="text1"/>
              </w:rPr>
              <w:t>Enterobacteriales</w:t>
            </w:r>
          </w:p>
        </w:tc>
      </w:tr>
      <w:tr w:rsidR="00251886" w:rsidRPr="00251886" w14:paraId="526A878C" w14:textId="77777777" w:rsidTr="00E41BC8">
        <w:tc>
          <w:tcPr>
            <w:tcW w:w="0" w:type="auto"/>
            <w:shd w:val="clear" w:color="auto" w:fill="auto"/>
          </w:tcPr>
          <w:p w14:paraId="6D4CAA36"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12ADBD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440BB9E"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Genera: </w:t>
            </w:r>
            <w:r w:rsidRPr="00022886">
              <w:rPr>
                <w:rStyle w:val="17"/>
                <w:rFonts w:ascii="Book Antiqua" w:hAnsi="Book Antiqua"/>
                <w:i/>
                <w:iCs/>
                <w:color w:val="000000" w:themeColor="text1"/>
              </w:rPr>
              <w:t>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Parabacteroides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Fusobacterium</w:t>
            </w:r>
            <w:r w:rsidRPr="00022886">
              <w:rPr>
                <w:rStyle w:val="17"/>
                <w:rFonts w:ascii="Book Antiqua" w:hAnsi="Book Antiqua"/>
                <w:color w:val="000000" w:themeColor="text1"/>
              </w:rPr>
              <w:t>,</w:t>
            </w:r>
            <w:r w:rsidRPr="00022886">
              <w:rPr>
                <w:rFonts w:ascii="Book Antiqua" w:hAnsi="Book Antiqua"/>
                <w:color w:val="000000" w:themeColor="text1"/>
              </w:rPr>
              <w:t xml:space="preserve"> </w:t>
            </w:r>
            <w:r w:rsidRPr="00022886">
              <w:rPr>
                <w:rStyle w:val="17"/>
                <w:rFonts w:ascii="Book Antiqua" w:hAnsi="Book Antiqua"/>
                <w:i/>
                <w:iCs/>
                <w:color w:val="000000" w:themeColor="text1"/>
              </w:rPr>
              <w:t>Alistipes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Escherichia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Parvimonas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Bilophila. Porphyromonas</w:t>
            </w:r>
            <w:r w:rsidRPr="00022886">
              <w:rPr>
                <w:rStyle w:val="17"/>
                <w:rFonts w:ascii="Book Antiqua" w:hAnsi="Book Antiqua"/>
                <w:color w:val="000000" w:themeColor="text1"/>
              </w:rPr>
              <w:t>,</w:t>
            </w:r>
            <w:r w:rsidRPr="00022886">
              <w:rPr>
                <w:rFonts w:ascii="Book Antiqua" w:hAnsi="Book Antiqua"/>
                <w:color w:val="000000" w:themeColor="text1"/>
              </w:rPr>
              <w:t xml:space="preserve"> </w:t>
            </w:r>
            <w:r w:rsidRPr="00022886">
              <w:rPr>
                <w:rStyle w:val="17"/>
                <w:rFonts w:ascii="Book Antiqua" w:hAnsi="Book Antiqua"/>
                <w:i/>
                <w:iCs/>
                <w:color w:val="000000" w:themeColor="text1"/>
              </w:rPr>
              <w:t>Actinomyces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w:t>
            </w:r>
          </w:p>
        </w:tc>
      </w:tr>
      <w:tr w:rsidR="00251886" w:rsidRPr="00251886" w14:paraId="5813B7BC" w14:textId="77777777" w:rsidTr="00E41BC8">
        <w:tc>
          <w:tcPr>
            <w:tcW w:w="0" w:type="auto"/>
            <w:shd w:val="clear" w:color="auto" w:fill="auto"/>
          </w:tcPr>
          <w:p w14:paraId="5BDED5F5"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EC2F88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68C491A1"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b/>
                <w:color w:val="000000" w:themeColor="text1"/>
              </w:rPr>
              <w:t xml:space="preserve"> </w:t>
            </w:r>
            <w:r w:rsidRPr="00022886">
              <w:rPr>
                <w:rStyle w:val="17"/>
                <w:rFonts w:ascii="Book Antiqua" w:hAnsi="Book Antiqua"/>
                <w:i/>
                <w:iCs/>
                <w:color w:val="000000" w:themeColor="text1"/>
              </w:rPr>
              <w:t>Alistipes putredinis</w:t>
            </w:r>
            <w:r w:rsidRPr="00022886">
              <w:rPr>
                <w:rStyle w:val="17"/>
                <w:rFonts w:ascii="Book Antiqua" w:hAnsi="Book Antiqua"/>
                <w:color w:val="000000" w:themeColor="text1"/>
              </w:rPr>
              <w:t>,</w:t>
            </w:r>
            <w:r w:rsidRPr="00022886">
              <w:rPr>
                <w:rStyle w:val="17"/>
                <w:rFonts w:ascii="Book Antiqua" w:hAnsi="Book Antiqua"/>
                <w:i/>
                <w:iCs/>
                <w:color w:val="000000" w:themeColor="text1"/>
              </w:rPr>
              <w:t xml:space="preserve"> Bilophila wadsworthia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Lachnospiraceae bacterium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Enterobacteriaceae</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Fusobacterium nucleatum spp.</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Actinomyces odontolyticus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Atopobium parvulum</w:t>
            </w:r>
          </w:p>
        </w:tc>
      </w:tr>
      <w:tr w:rsidR="00251886" w:rsidRPr="00251886" w14:paraId="10CAF417" w14:textId="77777777" w:rsidTr="00E41BC8">
        <w:tc>
          <w:tcPr>
            <w:tcW w:w="0" w:type="auto"/>
            <w:shd w:val="clear" w:color="auto" w:fill="auto"/>
          </w:tcPr>
          <w:p w14:paraId="077C96DE"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1B487E2" w14:textId="6DB22AED"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15CDBCA6"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Classes:</w:t>
            </w:r>
            <w:r w:rsidRPr="00022886">
              <w:rPr>
                <w:rFonts w:ascii="Book Antiqua" w:hAnsi="Book Antiqua"/>
                <w:color w:val="000000" w:themeColor="text1"/>
              </w:rPr>
              <w:t xml:space="preserve"> </w:t>
            </w:r>
            <w:r w:rsidRPr="00022886">
              <w:rPr>
                <w:rStyle w:val="17"/>
                <w:rFonts w:ascii="Book Antiqua" w:hAnsi="Book Antiqua"/>
                <w:i/>
                <w:iCs/>
                <w:color w:val="000000" w:themeColor="text1"/>
              </w:rPr>
              <w:t>Erysipelotrichi</w:t>
            </w:r>
            <w:r w:rsidRPr="00022886">
              <w:rPr>
                <w:rStyle w:val="17"/>
                <w:rFonts w:ascii="Book Antiqua" w:hAnsi="Book Antiqua"/>
                <w:color w:val="000000" w:themeColor="text1"/>
              </w:rPr>
              <w:t>,</w:t>
            </w:r>
            <w:r w:rsidRPr="00022886">
              <w:rPr>
                <w:rFonts w:ascii="Book Antiqua" w:hAnsi="Book Antiqua"/>
                <w:color w:val="000000" w:themeColor="text1"/>
              </w:rPr>
              <w:t xml:space="preserve"> </w:t>
            </w:r>
            <w:r w:rsidRPr="00022886">
              <w:rPr>
                <w:rFonts w:ascii="Book Antiqua" w:hAnsi="Book Antiqua"/>
                <w:i/>
                <w:iCs/>
                <w:color w:val="000000" w:themeColor="text1"/>
              </w:rPr>
              <w:t>Clostridia</w:t>
            </w:r>
          </w:p>
        </w:tc>
      </w:tr>
      <w:tr w:rsidR="00251886" w:rsidRPr="00251886" w14:paraId="174275FB" w14:textId="77777777" w:rsidTr="00E41BC8">
        <w:tc>
          <w:tcPr>
            <w:tcW w:w="0" w:type="auto"/>
            <w:shd w:val="clear" w:color="auto" w:fill="auto"/>
          </w:tcPr>
          <w:p w14:paraId="5502CA4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67170146"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898C17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Order:</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Clostridiales</w:t>
            </w:r>
          </w:p>
        </w:tc>
      </w:tr>
      <w:tr w:rsidR="00251886" w:rsidRPr="00251886" w14:paraId="312050B0" w14:textId="77777777" w:rsidTr="00F5786B">
        <w:tc>
          <w:tcPr>
            <w:tcW w:w="0" w:type="auto"/>
            <w:tcBorders>
              <w:bottom w:val="nil"/>
            </w:tcBorders>
            <w:shd w:val="clear" w:color="auto" w:fill="auto"/>
          </w:tcPr>
          <w:p w14:paraId="6BB4D4F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135A8C61"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7FEFE48F" w14:textId="1746A5CB" w:rsidR="00F5786B" w:rsidRPr="00022886" w:rsidRDefault="00F5786B" w:rsidP="00022886">
            <w:pPr>
              <w:snapToGrid w:val="0"/>
              <w:spacing w:line="360" w:lineRule="auto"/>
              <w:ind w:left="1440" w:hangingChars="600" w:hanging="1440"/>
              <w:jc w:val="both"/>
              <w:rPr>
                <w:rFonts w:ascii="Book Antiqua" w:hAnsi="Book Antiqua"/>
                <w:color w:val="000000" w:themeColor="text1"/>
              </w:rPr>
            </w:pPr>
            <w:r w:rsidRPr="00022886">
              <w:rPr>
                <w:rStyle w:val="17"/>
                <w:rFonts w:ascii="Book Antiqua" w:hAnsi="Book Antiqua"/>
                <w:bCs/>
                <w:color w:val="000000" w:themeColor="text1"/>
              </w:rPr>
              <w:t>Families:</w:t>
            </w:r>
            <w:r w:rsidRPr="00022886">
              <w:rPr>
                <w:rFonts w:ascii="Book Antiqua" w:hAnsi="Book Antiqua"/>
                <w:color w:val="000000" w:themeColor="text1"/>
              </w:rPr>
              <w:t xml:space="preserve"> </w:t>
            </w:r>
            <w:r w:rsidRPr="00022886">
              <w:rPr>
                <w:rFonts w:ascii="Book Antiqua" w:hAnsi="Book Antiqua"/>
                <w:i/>
                <w:iCs/>
                <w:color w:val="000000" w:themeColor="text1"/>
              </w:rPr>
              <w:t>Lachnospiraceae</w:t>
            </w:r>
            <w:r w:rsidRPr="00022886">
              <w:rPr>
                <w:rFonts w:ascii="Book Antiqua" w:hAnsi="Book Antiqua"/>
                <w:color w:val="000000" w:themeColor="text1"/>
              </w:rPr>
              <w:t xml:space="preserve">, </w:t>
            </w:r>
            <w:r w:rsidRPr="00022886">
              <w:rPr>
                <w:rFonts w:ascii="Book Antiqua" w:hAnsi="Book Antiqua"/>
                <w:i/>
                <w:iCs/>
                <w:color w:val="000000" w:themeColor="text1"/>
              </w:rPr>
              <w:t>Ruminococcaceae</w:t>
            </w:r>
            <w:r w:rsidRPr="00022886">
              <w:rPr>
                <w:rFonts w:ascii="Book Antiqua" w:hAnsi="Book Antiqua"/>
                <w:color w:val="000000" w:themeColor="text1"/>
              </w:rPr>
              <w:t xml:space="preserve">, </w:t>
            </w:r>
            <w:r w:rsidRPr="00022886">
              <w:rPr>
                <w:rFonts w:ascii="Book Antiqua" w:hAnsi="Book Antiqua"/>
                <w:i/>
                <w:iCs/>
                <w:color w:val="000000" w:themeColor="text1"/>
              </w:rPr>
              <w:t>Clostridiaceae</w:t>
            </w:r>
          </w:p>
        </w:tc>
      </w:tr>
      <w:tr w:rsidR="00251886" w:rsidRPr="00251886" w14:paraId="57782014" w14:textId="77777777" w:rsidTr="00F5786B">
        <w:tc>
          <w:tcPr>
            <w:tcW w:w="0" w:type="auto"/>
            <w:tcBorders>
              <w:bottom w:val="nil"/>
            </w:tcBorders>
            <w:shd w:val="clear" w:color="auto" w:fill="auto"/>
          </w:tcPr>
          <w:p w14:paraId="3E21A886"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2C4AF6AC"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52E5DDBB" w14:textId="6295650F" w:rsidR="00E329FE" w:rsidRPr="00022886" w:rsidRDefault="00E329FE" w:rsidP="00022886">
            <w:pPr>
              <w:snapToGrid w:val="0"/>
              <w:spacing w:line="360" w:lineRule="auto"/>
              <w:ind w:left="1440" w:hangingChars="600" w:hanging="1440"/>
              <w:jc w:val="both"/>
              <w:rPr>
                <w:rStyle w:val="17"/>
                <w:rFonts w:ascii="Book Antiqua" w:hAnsi="Book Antiqua"/>
                <w:bCs/>
                <w:color w:val="000000" w:themeColor="text1"/>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Bacteroides</w:t>
            </w:r>
          </w:p>
        </w:tc>
      </w:tr>
      <w:tr w:rsidR="00251886" w:rsidRPr="00251886" w14:paraId="3FD78753" w14:textId="77777777" w:rsidTr="00F5786B">
        <w:tc>
          <w:tcPr>
            <w:tcW w:w="0" w:type="auto"/>
            <w:tcBorders>
              <w:top w:val="nil"/>
              <w:bottom w:val="nil"/>
            </w:tcBorders>
            <w:shd w:val="clear" w:color="auto" w:fill="auto"/>
          </w:tcPr>
          <w:p w14:paraId="3FC44AD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877672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7BD2F97"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Species: </w:t>
            </w:r>
            <w:r w:rsidRPr="00022886">
              <w:rPr>
                <w:rStyle w:val="17"/>
                <w:rFonts w:ascii="Book Antiqua" w:hAnsi="Book Antiqua"/>
                <w:i/>
                <w:iCs/>
                <w:color w:val="000000" w:themeColor="text1"/>
              </w:rPr>
              <w:t>Bifidobactium animalis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 thermophilus</w:t>
            </w:r>
          </w:p>
        </w:tc>
      </w:tr>
      <w:tr w:rsidR="00251886" w:rsidRPr="00251886" w14:paraId="052A18A8" w14:textId="77777777" w:rsidTr="00F5786B">
        <w:tc>
          <w:tcPr>
            <w:tcW w:w="0" w:type="auto"/>
            <w:tcBorders>
              <w:top w:val="nil"/>
              <w:bottom w:val="nil"/>
            </w:tcBorders>
            <w:shd w:val="clear" w:color="auto" w:fill="auto"/>
          </w:tcPr>
          <w:p w14:paraId="4A6F625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CRC</w:t>
            </w:r>
          </w:p>
        </w:tc>
        <w:tc>
          <w:tcPr>
            <w:tcW w:w="0" w:type="auto"/>
            <w:tcBorders>
              <w:top w:val="nil"/>
              <w:bottom w:val="nil"/>
            </w:tcBorders>
            <w:shd w:val="clear" w:color="auto" w:fill="auto"/>
          </w:tcPr>
          <w:p w14:paraId="2E1C0EED" w14:textId="2B5E35F3"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tcBorders>
              <w:top w:val="nil"/>
              <w:bottom w:val="nil"/>
            </w:tcBorders>
            <w:shd w:val="clear" w:color="auto" w:fill="auto"/>
          </w:tcPr>
          <w:p w14:paraId="05756ED8" w14:textId="77777777" w:rsidR="00F5786B" w:rsidRPr="00022886" w:rsidRDefault="00F5786B"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Cs/>
                <w:color w:val="000000" w:themeColor="text1"/>
              </w:rPr>
              <w:t>Phyla: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Bacteroidetes</w:t>
            </w:r>
          </w:p>
        </w:tc>
      </w:tr>
      <w:tr w:rsidR="00251886" w:rsidRPr="00251886" w14:paraId="6CAB502D" w14:textId="77777777" w:rsidTr="00F5786B">
        <w:tc>
          <w:tcPr>
            <w:tcW w:w="0" w:type="auto"/>
            <w:tcBorders>
              <w:top w:val="nil"/>
            </w:tcBorders>
            <w:shd w:val="clear" w:color="auto" w:fill="auto"/>
          </w:tcPr>
          <w:p w14:paraId="3B00A3BF"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2296B180"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2E32C48E" w14:textId="2BD5F4CB" w:rsidR="00F5786B" w:rsidRPr="00022886" w:rsidRDefault="00F5786B" w:rsidP="00022886">
            <w:pPr>
              <w:snapToGrid w:val="0"/>
              <w:spacing w:line="360" w:lineRule="auto"/>
              <w:jc w:val="both"/>
              <w:rPr>
                <w:rFonts w:ascii="Book Antiqua" w:hAnsi="Book Antiqua"/>
                <w:i/>
                <w:iCs/>
                <w:color w:val="000000" w:themeColor="text1"/>
              </w:rPr>
            </w:pPr>
            <w:r w:rsidRPr="00022886">
              <w:rPr>
                <w:rStyle w:val="17"/>
                <w:rFonts w:ascii="Book Antiqua" w:hAnsi="Book Antiqua"/>
                <w:bCs/>
                <w:color w:val="000000" w:themeColor="text1"/>
              </w:rPr>
              <w:t>Families: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Erysipelotrichaceae</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Prevotellaceae</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Coriobacteriaceae</w:t>
            </w:r>
          </w:p>
        </w:tc>
      </w:tr>
      <w:tr w:rsidR="00251886" w:rsidRPr="00251886" w14:paraId="50E76347" w14:textId="77777777" w:rsidTr="00F5786B">
        <w:tc>
          <w:tcPr>
            <w:tcW w:w="0" w:type="auto"/>
            <w:tcBorders>
              <w:top w:val="nil"/>
            </w:tcBorders>
            <w:shd w:val="clear" w:color="auto" w:fill="auto"/>
          </w:tcPr>
          <w:p w14:paraId="3BA63C07"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73599B73"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4FAD92D9" w14:textId="6AFDF612" w:rsidR="00E329FE" w:rsidRPr="00022886" w:rsidRDefault="00E329FE"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bCs/>
                <w:color w:val="000000" w:themeColor="text1"/>
              </w:rPr>
              <w:t>Genus: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w:t>
            </w:r>
          </w:p>
        </w:tc>
      </w:tr>
      <w:tr w:rsidR="00251886" w:rsidRPr="00251886" w14:paraId="3F4843C3" w14:textId="77777777" w:rsidTr="00E41BC8">
        <w:tc>
          <w:tcPr>
            <w:tcW w:w="0" w:type="auto"/>
            <w:shd w:val="clear" w:color="auto" w:fill="auto"/>
          </w:tcPr>
          <w:p w14:paraId="032FD15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C7E241C"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3B91ADD" w14:textId="40706420" w:rsidR="00F5786B" w:rsidRPr="00022886" w:rsidRDefault="00F5786B" w:rsidP="00022886">
            <w:pPr>
              <w:snapToGrid w:val="0"/>
              <w:spacing w:line="360" w:lineRule="auto"/>
              <w:jc w:val="both"/>
              <w:rPr>
                <w:rFonts w:ascii="Book Antiqua" w:hAnsi="Book Antiqua"/>
                <w:i/>
                <w:iCs/>
                <w:color w:val="000000" w:themeColor="text1"/>
              </w:rPr>
            </w:pPr>
            <w:r w:rsidRPr="00022886">
              <w:rPr>
                <w:rStyle w:val="17"/>
                <w:rFonts w:ascii="Book Antiqua" w:hAnsi="Book Antiqua"/>
                <w:bCs/>
                <w:color w:val="000000" w:themeColor="text1"/>
              </w:rPr>
              <w:t xml:space="preserve">Species: </w:t>
            </w:r>
            <w:r w:rsidRPr="00022886">
              <w:rPr>
                <w:rStyle w:val="17"/>
                <w:rFonts w:ascii="Book Antiqua" w:hAnsi="Book Antiqua"/>
                <w:i/>
                <w:iCs/>
                <w:color w:val="000000" w:themeColor="text1"/>
              </w:rPr>
              <w:t>Colinsella aerofaciens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Dorea longicatena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Porphyromonas uenonis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Selenomonas sputigena,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 anginosus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Desulfovibrio vietnamensis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Bilophila wadsworthia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Fusobacterium nucleatum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Parvimonas micra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 anaerobius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Solobacterium moorei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Eubacterium ventriosum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 hathewayi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Bacteroides clarus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Roseburia intestinalis</w:t>
            </w:r>
          </w:p>
        </w:tc>
      </w:tr>
      <w:tr w:rsidR="00251886" w:rsidRPr="00251886" w14:paraId="0851089A" w14:textId="77777777" w:rsidTr="00E41BC8">
        <w:tc>
          <w:tcPr>
            <w:tcW w:w="0" w:type="auto"/>
            <w:shd w:val="clear" w:color="auto" w:fill="auto"/>
          </w:tcPr>
          <w:p w14:paraId="37C1DE91"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shd w:val="clear" w:color="auto" w:fill="auto"/>
          </w:tcPr>
          <w:p w14:paraId="238442AF"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shd w:val="clear" w:color="auto" w:fill="auto"/>
          </w:tcPr>
          <w:p w14:paraId="23FEFD88" w14:textId="43201271" w:rsidR="00E329FE" w:rsidRPr="00022886" w:rsidRDefault="00E329FE"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color w:val="000000" w:themeColor="text1"/>
              </w:rPr>
              <w:t xml:space="preserve">Others: </w:t>
            </w:r>
            <w:r w:rsidRPr="00022886">
              <w:rPr>
                <w:rStyle w:val="17"/>
                <w:rFonts w:ascii="Book Antiqua" w:hAnsi="Book Antiqua"/>
                <w:i/>
                <w:iCs/>
                <w:color w:val="000000" w:themeColor="text1"/>
              </w:rPr>
              <w:t>clbA+ 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 symbiosum</w:t>
            </w:r>
          </w:p>
        </w:tc>
      </w:tr>
      <w:tr w:rsidR="00251886" w:rsidRPr="00251886" w14:paraId="7F7715E5" w14:textId="77777777" w:rsidTr="00E41BC8">
        <w:tc>
          <w:tcPr>
            <w:tcW w:w="0" w:type="auto"/>
            <w:shd w:val="clear" w:color="auto" w:fill="auto"/>
          </w:tcPr>
          <w:p w14:paraId="525C618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D15B7FB" w14:textId="70A087A5"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053FE66A"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Genus:</w:t>
            </w:r>
            <w:r w:rsidRPr="00022886">
              <w:rPr>
                <w:rStyle w:val="17"/>
                <w:rFonts w:ascii="Book Antiqua" w:hAnsi="Book Antiqua"/>
                <w:b/>
                <w:color w:val="000000" w:themeColor="text1"/>
              </w:rPr>
              <w:t xml:space="preserve"> </w:t>
            </w:r>
            <w:r w:rsidRPr="00022886">
              <w:rPr>
                <w:rStyle w:val="17"/>
                <w:rFonts w:ascii="Book Antiqua" w:hAnsi="Book Antiqua"/>
                <w:i/>
                <w:iCs/>
                <w:color w:val="000000" w:themeColor="text1"/>
              </w:rPr>
              <w:t>Bifidobacterium</w:t>
            </w:r>
          </w:p>
        </w:tc>
      </w:tr>
      <w:tr w:rsidR="00251886" w:rsidRPr="00251886" w14:paraId="3C01BDD8" w14:textId="77777777" w:rsidTr="00E41BC8">
        <w:tc>
          <w:tcPr>
            <w:tcW w:w="0" w:type="auto"/>
            <w:shd w:val="clear" w:color="auto" w:fill="auto"/>
          </w:tcPr>
          <w:p w14:paraId="168FE489"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293F1671"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44CA92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Lachnospira multipara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Eubacterium eligens</w:t>
            </w:r>
          </w:p>
        </w:tc>
      </w:tr>
    </w:tbl>
    <w:p w14:paraId="106335B6" w14:textId="3B0ED11B" w:rsidR="00AC429C" w:rsidRPr="00022886" w:rsidRDefault="006F5B08"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00E329FE" w:rsidRPr="00022886">
        <w:rPr>
          <w:rFonts w:ascii="Book Antiqua" w:hAnsi="Book Antiqua"/>
          <w:color w:val="000000" w:themeColor="text1"/>
        </w:rPr>
        <w:t>Compared with healthy subjects.</w:t>
      </w:r>
      <w:r w:rsidRPr="00022886">
        <w:rPr>
          <w:rFonts w:ascii="Book Antiqua" w:hAnsi="Book Antiqua"/>
          <w:color w:val="000000" w:themeColor="text1"/>
        </w:rPr>
        <w:t xml:space="preserve"> A simultaneous increase </w:t>
      </w:r>
      <w:r w:rsidR="001910CC">
        <w:rPr>
          <w:rFonts w:ascii="Book Antiqua" w:hAnsi="Book Antiqua" w:hint="eastAsia"/>
          <w:color w:val="000000" w:themeColor="text1"/>
          <w:lang w:eastAsia="zh-CN"/>
        </w:rPr>
        <w:t>or</w:t>
      </w:r>
      <w:r w:rsidRPr="00022886">
        <w:rPr>
          <w:rFonts w:ascii="Book Antiqua" w:hAnsi="Book Antiqua"/>
          <w:color w:val="000000" w:themeColor="text1"/>
        </w:rPr>
        <w:t xml:space="preserve"> decrease of a certain</w:t>
      </w:r>
      <w:r w:rsidR="00A13670" w:rsidRPr="00022886">
        <w:rPr>
          <w:rFonts w:ascii="Book Antiqua" w:hAnsi="Book Antiqua"/>
          <w:color w:val="000000" w:themeColor="text1"/>
        </w:rPr>
        <w:t xml:space="preserve"> </w:t>
      </w:r>
      <w:r w:rsidRPr="00022886">
        <w:rPr>
          <w:rFonts w:ascii="Book Antiqua" w:hAnsi="Book Antiqua"/>
          <w:color w:val="000000" w:themeColor="text1"/>
        </w:rPr>
        <w:t xml:space="preserve">bacteria in </w:t>
      </w:r>
      <w:r w:rsidR="00BC5BB9" w:rsidRPr="00022886">
        <w:rPr>
          <w:rFonts w:ascii="Book Antiqua" w:hAnsi="Book Antiqua"/>
          <w:color w:val="000000" w:themeColor="text1"/>
        </w:rPr>
        <w:t xml:space="preserve">the </w:t>
      </w:r>
      <w:r w:rsidRPr="00022886">
        <w:rPr>
          <w:rFonts w:ascii="Book Antiqua" w:hAnsi="Book Antiqua"/>
          <w:color w:val="000000" w:themeColor="text1"/>
        </w:rPr>
        <w:t>same stage of colorectal cancer means that the current research on this bacteria is still controversial. CRC: Colorectal cancer.</w:t>
      </w:r>
    </w:p>
    <w:p w14:paraId="43325E67" w14:textId="259AFB6A" w:rsidR="00E329FE" w:rsidRPr="00022886" w:rsidRDefault="00AC429C" w:rsidP="00022886">
      <w:pPr>
        <w:snapToGrid w:val="0"/>
        <w:spacing w:line="360" w:lineRule="auto"/>
        <w:jc w:val="both"/>
        <w:rPr>
          <w:rFonts w:ascii="Book Antiqua" w:hAnsi="Book Antiqua"/>
          <w:b/>
          <w:bCs/>
          <w:color w:val="000000" w:themeColor="text1"/>
        </w:rPr>
      </w:pPr>
      <w:r w:rsidRPr="00022886">
        <w:rPr>
          <w:rFonts w:ascii="Book Antiqua" w:hAnsi="Book Antiqua"/>
          <w:color w:val="000000" w:themeColor="text1"/>
        </w:rPr>
        <w:br w:type="page"/>
      </w:r>
      <w:r w:rsidRPr="00022886">
        <w:rPr>
          <w:rFonts w:ascii="Book Antiqua" w:hAnsi="Book Antiqua"/>
          <w:b/>
          <w:bCs/>
          <w:color w:val="000000" w:themeColor="text1"/>
        </w:rPr>
        <w:t>Table 2 Summary of the alteration of gut microbiota in patients with</w:t>
      </w:r>
      <w:r w:rsidR="00B94074" w:rsidRPr="00022886">
        <w:rPr>
          <w:rFonts w:ascii="Book Antiqua" w:hAnsi="Book Antiqua"/>
          <w:b/>
          <w:bCs/>
          <w:color w:val="000000" w:themeColor="text1"/>
        </w:rPr>
        <w:t xml:space="preserve"> t</w:t>
      </w:r>
      <w:r w:rsidR="00BC4054" w:rsidRPr="00022886">
        <w:rPr>
          <w:rFonts w:ascii="Book Antiqua" w:hAnsi="Book Antiqua"/>
          <w:b/>
          <w:bCs/>
          <w:color w:val="000000" w:themeColor="text1"/>
        </w:rPr>
        <w:t>ype 2 diabetes mellitus</w:t>
      </w:r>
      <w:r w:rsidRPr="00022886">
        <w:rPr>
          <w:rFonts w:ascii="Book Antiqua" w:hAnsi="Book Antiqua"/>
          <w:b/>
          <w:bCs/>
          <w:color w:val="000000" w:themeColor="text1"/>
        </w:rPr>
        <w:t xml:space="preserve"> and the common alteration with both </w:t>
      </w:r>
      <w:r w:rsidR="00B94074" w:rsidRPr="00022886">
        <w:rPr>
          <w:rFonts w:ascii="Book Antiqua" w:hAnsi="Book Antiqua"/>
          <w:b/>
          <w:bCs/>
          <w:color w:val="000000" w:themeColor="text1"/>
        </w:rPr>
        <w:t>t</w:t>
      </w:r>
      <w:r w:rsidR="00113049" w:rsidRPr="00022886">
        <w:rPr>
          <w:rFonts w:ascii="Book Antiqua" w:hAnsi="Book Antiqua"/>
          <w:b/>
          <w:bCs/>
          <w:color w:val="000000" w:themeColor="text1"/>
        </w:rPr>
        <w:t>ype 2 diabetes mellitus</w:t>
      </w:r>
      <w:r w:rsidRPr="00022886">
        <w:rPr>
          <w:rFonts w:ascii="Book Antiqua" w:hAnsi="Book Antiqua"/>
          <w:b/>
          <w:bCs/>
          <w:color w:val="000000" w:themeColor="text1"/>
        </w:rPr>
        <w:t xml:space="preserve"> and </w:t>
      </w:r>
      <w:r w:rsidR="00113049" w:rsidRPr="00022886">
        <w:rPr>
          <w:rFonts w:ascii="Book Antiqua" w:hAnsi="Book Antiqua"/>
          <w:b/>
          <w:bCs/>
          <w:color w:val="000000" w:themeColor="text1"/>
        </w:rPr>
        <w:t>colorectal cancer</w:t>
      </w:r>
      <w:r w:rsidRPr="00022886">
        <w:rPr>
          <w:rFonts w:ascii="Book Antiqua" w:hAnsi="Book Antiqua"/>
          <w:b/>
          <w:bCs/>
          <w:color w:val="000000" w:themeColor="text1"/>
        </w:rPr>
        <w:t xml:space="preserve"> from 2012 to 2019</w:t>
      </w:r>
    </w:p>
    <w:tbl>
      <w:tblPr>
        <w:tblW w:w="9464" w:type="dxa"/>
        <w:tblLook w:val="04A0" w:firstRow="1" w:lastRow="0" w:firstColumn="1" w:lastColumn="0" w:noHBand="0" w:noVBand="1"/>
      </w:tblPr>
      <w:tblGrid>
        <w:gridCol w:w="1397"/>
        <w:gridCol w:w="1830"/>
        <w:gridCol w:w="3525"/>
        <w:gridCol w:w="2712"/>
      </w:tblGrid>
      <w:tr w:rsidR="00251886" w:rsidRPr="00251886" w14:paraId="46BF451C" w14:textId="77777777" w:rsidTr="00113049">
        <w:tc>
          <w:tcPr>
            <w:tcW w:w="1397" w:type="dxa"/>
            <w:tcBorders>
              <w:top w:val="single" w:sz="4" w:space="0" w:color="auto"/>
              <w:bottom w:val="single" w:sz="4" w:space="0" w:color="auto"/>
            </w:tcBorders>
            <w:shd w:val="clear" w:color="auto" w:fill="auto"/>
          </w:tcPr>
          <w:p w14:paraId="1C4537B0"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Status</w:t>
            </w:r>
          </w:p>
        </w:tc>
        <w:tc>
          <w:tcPr>
            <w:tcW w:w="1830" w:type="dxa"/>
            <w:tcBorders>
              <w:top w:val="single" w:sz="4" w:space="0" w:color="auto"/>
              <w:bottom w:val="single" w:sz="4" w:space="0" w:color="auto"/>
            </w:tcBorders>
            <w:shd w:val="clear" w:color="auto" w:fill="auto"/>
          </w:tcPr>
          <w:p w14:paraId="267614DC"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Classification</w:t>
            </w:r>
          </w:p>
        </w:tc>
        <w:tc>
          <w:tcPr>
            <w:tcW w:w="3525" w:type="dxa"/>
            <w:tcBorders>
              <w:top w:val="single" w:sz="4" w:space="0" w:color="auto"/>
              <w:bottom w:val="single" w:sz="4" w:space="0" w:color="auto"/>
            </w:tcBorders>
            <w:shd w:val="clear" w:color="auto" w:fill="auto"/>
          </w:tcPr>
          <w:p w14:paraId="1B0AFF0F"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T2DM</w:t>
            </w:r>
          </w:p>
        </w:tc>
        <w:tc>
          <w:tcPr>
            <w:tcW w:w="2712" w:type="dxa"/>
            <w:tcBorders>
              <w:top w:val="single" w:sz="4" w:space="0" w:color="auto"/>
              <w:bottom w:val="single" w:sz="4" w:space="0" w:color="auto"/>
            </w:tcBorders>
            <w:shd w:val="clear" w:color="auto" w:fill="auto"/>
          </w:tcPr>
          <w:p w14:paraId="0FE7B2B3"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T2DM and CRC</w:t>
            </w:r>
          </w:p>
        </w:tc>
      </w:tr>
      <w:tr w:rsidR="00251886" w:rsidRPr="00251886" w14:paraId="2236FF52" w14:textId="77777777" w:rsidTr="00113049">
        <w:tc>
          <w:tcPr>
            <w:tcW w:w="1397" w:type="dxa"/>
            <w:tcBorders>
              <w:top w:val="single" w:sz="4" w:space="0" w:color="auto"/>
            </w:tcBorders>
            <w:shd w:val="clear" w:color="auto" w:fill="auto"/>
          </w:tcPr>
          <w:p w14:paraId="32CB12F9" w14:textId="52D553BC"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Increased</w:t>
            </w:r>
            <w:r w:rsidR="0028541A" w:rsidRPr="00022886">
              <w:rPr>
                <w:rFonts w:ascii="Book Antiqua" w:hAnsi="Book Antiqua"/>
                <w:color w:val="000000" w:themeColor="text1"/>
                <w:vertAlign w:val="superscript"/>
              </w:rPr>
              <w:t>1</w:t>
            </w:r>
          </w:p>
        </w:tc>
        <w:tc>
          <w:tcPr>
            <w:tcW w:w="1830" w:type="dxa"/>
            <w:tcBorders>
              <w:top w:val="single" w:sz="4" w:space="0" w:color="auto"/>
            </w:tcBorders>
            <w:shd w:val="clear" w:color="auto" w:fill="auto"/>
          </w:tcPr>
          <w:p w14:paraId="33A39F18"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Phyla</w:t>
            </w:r>
          </w:p>
        </w:tc>
        <w:tc>
          <w:tcPr>
            <w:tcW w:w="3525" w:type="dxa"/>
            <w:tcBorders>
              <w:top w:val="single" w:sz="4" w:space="0" w:color="auto"/>
            </w:tcBorders>
            <w:shd w:val="clear" w:color="auto" w:fill="auto"/>
          </w:tcPr>
          <w:p w14:paraId="271B1DE2" w14:textId="2196A596"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Verrucomicrobia</w:t>
            </w:r>
            <w:r w:rsidRPr="00022886">
              <w:rPr>
                <w:rFonts w:ascii="Book Antiqua" w:hAnsi="Book Antiqua"/>
                <w:color w:val="000000" w:themeColor="text1"/>
              </w:rPr>
              <w:t>,</w:t>
            </w:r>
            <w:r w:rsidRPr="00022886">
              <w:rPr>
                <w:rFonts w:ascii="Book Antiqua" w:hAnsi="Book Antiqua"/>
                <w:i/>
                <w:iCs/>
                <w:color w:val="000000" w:themeColor="text1"/>
              </w:rPr>
              <w:t xml:space="preserve"> Proteobacteria</w:t>
            </w:r>
            <w:r w:rsidRPr="00022886">
              <w:rPr>
                <w:rFonts w:ascii="Book Antiqua" w:hAnsi="Book Antiqua"/>
                <w:color w:val="000000" w:themeColor="text1"/>
              </w:rPr>
              <w:t xml:space="preserve">, </w:t>
            </w:r>
            <w:r w:rsidRPr="00022886">
              <w:rPr>
                <w:rFonts w:ascii="Book Antiqua" w:hAnsi="Book Antiqua"/>
                <w:i/>
                <w:iCs/>
                <w:color w:val="000000" w:themeColor="text1"/>
              </w:rPr>
              <w:t>Actinobacteria</w:t>
            </w:r>
            <w:r w:rsidRPr="00022886">
              <w:rPr>
                <w:rFonts w:ascii="Book Antiqua" w:hAnsi="Book Antiqua"/>
                <w:color w:val="000000" w:themeColor="text1"/>
              </w:rPr>
              <w:t>,</w:t>
            </w:r>
            <w:r w:rsidRPr="00022886">
              <w:rPr>
                <w:rFonts w:ascii="Book Antiqua" w:hAnsi="Book Antiqua"/>
                <w:i/>
                <w:iCs/>
                <w:color w:val="000000" w:themeColor="text1"/>
              </w:rPr>
              <w:t xml:space="preserve"> Euryarchaeota</w:t>
            </w:r>
            <w:r w:rsidRPr="00022886">
              <w:rPr>
                <w:rFonts w:ascii="Book Antiqua" w:hAnsi="Book Antiqua"/>
                <w:color w:val="000000" w:themeColor="text1"/>
              </w:rPr>
              <w:t>,</w:t>
            </w:r>
            <w:r w:rsidRPr="00022886">
              <w:rPr>
                <w:rFonts w:ascii="Book Antiqua" w:hAnsi="Book Antiqua"/>
                <w:i/>
                <w:iCs/>
                <w:color w:val="000000" w:themeColor="text1"/>
              </w:rPr>
              <w:t xml:space="preserve"> Firmicutes</w:t>
            </w:r>
          </w:p>
        </w:tc>
        <w:tc>
          <w:tcPr>
            <w:tcW w:w="2712" w:type="dxa"/>
            <w:tcBorders>
              <w:top w:val="single" w:sz="4" w:space="0" w:color="auto"/>
            </w:tcBorders>
            <w:shd w:val="clear" w:color="auto" w:fill="auto"/>
          </w:tcPr>
          <w:p w14:paraId="428277B4" w14:textId="3353BBED"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Firmicutes</w:t>
            </w:r>
          </w:p>
        </w:tc>
      </w:tr>
      <w:tr w:rsidR="00251886" w:rsidRPr="00251886" w14:paraId="5863733E" w14:textId="77777777" w:rsidTr="00113049">
        <w:tc>
          <w:tcPr>
            <w:tcW w:w="1397" w:type="dxa"/>
            <w:shd w:val="clear" w:color="auto" w:fill="auto"/>
          </w:tcPr>
          <w:p w14:paraId="32EDB8D8"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64D8F7F4"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Order</w:t>
            </w:r>
          </w:p>
        </w:tc>
        <w:tc>
          <w:tcPr>
            <w:tcW w:w="3525" w:type="dxa"/>
            <w:shd w:val="clear" w:color="auto" w:fill="auto"/>
          </w:tcPr>
          <w:p w14:paraId="72AD4266" w14:textId="5CFA3FB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Lactobacillales</w:t>
            </w:r>
            <w:r w:rsidRPr="00022886">
              <w:rPr>
                <w:rFonts w:ascii="Book Antiqua" w:hAnsi="Book Antiqua"/>
                <w:color w:val="000000" w:themeColor="text1"/>
              </w:rPr>
              <w:t>,</w:t>
            </w:r>
            <w:r w:rsidRPr="00022886">
              <w:rPr>
                <w:rFonts w:ascii="Book Antiqua" w:hAnsi="Book Antiqua"/>
                <w:i/>
                <w:iCs/>
                <w:color w:val="000000" w:themeColor="text1"/>
              </w:rPr>
              <w:t xml:space="preserve"> Bacteroidales</w:t>
            </w:r>
          </w:p>
        </w:tc>
        <w:tc>
          <w:tcPr>
            <w:tcW w:w="2712" w:type="dxa"/>
            <w:shd w:val="clear" w:color="auto" w:fill="auto"/>
          </w:tcPr>
          <w:p w14:paraId="7BD93F6F"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32059D1D" w14:textId="77777777" w:rsidTr="00113049">
        <w:tc>
          <w:tcPr>
            <w:tcW w:w="1397" w:type="dxa"/>
            <w:shd w:val="clear" w:color="auto" w:fill="auto"/>
          </w:tcPr>
          <w:p w14:paraId="7A48FD58"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5D2C016B"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Families</w:t>
            </w:r>
          </w:p>
        </w:tc>
        <w:tc>
          <w:tcPr>
            <w:tcW w:w="3525" w:type="dxa"/>
            <w:shd w:val="clear" w:color="auto" w:fill="auto"/>
          </w:tcPr>
          <w:p w14:paraId="7C3F47CD"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Lachnospiraceae</w:t>
            </w:r>
            <w:r w:rsidRPr="00022886">
              <w:rPr>
                <w:rFonts w:ascii="Book Antiqua" w:hAnsi="Book Antiqua"/>
                <w:color w:val="000000" w:themeColor="text1"/>
              </w:rPr>
              <w:t>,</w:t>
            </w:r>
            <w:r w:rsidRPr="00022886">
              <w:rPr>
                <w:rFonts w:ascii="Book Antiqua" w:hAnsi="Book Antiqua"/>
                <w:i/>
                <w:iCs/>
                <w:color w:val="000000" w:themeColor="text1"/>
              </w:rPr>
              <w:t xml:space="preserve"> Erysipelotrichaceae</w:t>
            </w:r>
          </w:p>
        </w:tc>
        <w:tc>
          <w:tcPr>
            <w:tcW w:w="2712" w:type="dxa"/>
            <w:shd w:val="clear" w:color="auto" w:fill="auto"/>
          </w:tcPr>
          <w:p w14:paraId="22B26CD3"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Lachnospiraceae</w:t>
            </w:r>
            <w:r w:rsidRPr="00022886">
              <w:rPr>
                <w:rFonts w:ascii="Book Antiqua" w:hAnsi="Book Antiqua"/>
                <w:color w:val="000000" w:themeColor="text1"/>
              </w:rPr>
              <w:t xml:space="preserve">, </w:t>
            </w:r>
            <w:r w:rsidRPr="00022886">
              <w:rPr>
                <w:rFonts w:ascii="Book Antiqua" w:hAnsi="Book Antiqua"/>
                <w:i/>
                <w:iCs/>
                <w:color w:val="000000" w:themeColor="text1"/>
              </w:rPr>
              <w:t>Erysipelotrichaceae</w:t>
            </w:r>
          </w:p>
        </w:tc>
      </w:tr>
      <w:tr w:rsidR="00251886" w:rsidRPr="00251886" w14:paraId="5D36B83B" w14:textId="77777777" w:rsidTr="00113049">
        <w:tc>
          <w:tcPr>
            <w:tcW w:w="1397" w:type="dxa"/>
            <w:shd w:val="clear" w:color="auto" w:fill="auto"/>
          </w:tcPr>
          <w:p w14:paraId="1C693FCC"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0CC13BEC"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Genera</w:t>
            </w:r>
          </w:p>
        </w:tc>
        <w:tc>
          <w:tcPr>
            <w:tcW w:w="3525" w:type="dxa"/>
            <w:shd w:val="clear" w:color="auto" w:fill="auto"/>
          </w:tcPr>
          <w:p w14:paraId="6C2472CC" w14:textId="3FF8887D"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Ruminococcus</w:t>
            </w:r>
            <w:r w:rsidRPr="00022886">
              <w:rPr>
                <w:rFonts w:ascii="Book Antiqua" w:hAnsi="Book Antiqua"/>
                <w:color w:val="000000" w:themeColor="text1"/>
              </w:rPr>
              <w:t>,</w:t>
            </w:r>
            <w:r w:rsidRPr="00022886">
              <w:rPr>
                <w:rFonts w:ascii="Book Antiqua" w:hAnsi="Book Antiqua"/>
                <w:i/>
                <w:iCs/>
                <w:color w:val="000000" w:themeColor="text1"/>
              </w:rPr>
              <w:t xml:space="preserve"> Enterobacteriaceae</w:t>
            </w:r>
            <w:r w:rsidRPr="00022886">
              <w:rPr>
                <w:rFonts w:ascii="Book Antiqua" w:hAnsi="Book Antiqua"/>
                <w:color w:val="000000" w:themeColor="text1"/>
              </w:rPr>
              <w:t>,</w:t>
            </w:r>
            <w:r w:rsidRPr="00022886">
              <w:rPr>
                <w:rFonts w:ascii="Book Antiqua" w:hAnsi="Book Antiqua"/>
                <w:i/>
                <w:iCs/>
                <w:color w:val="000000" w:themeColor="text1"/>
              </w:rPr>
              <w:t xml:space="preserve"> Eggerthella</w:t>
            </w:r>
            <w:r w:rsidRPr="00022886">
              <w:rPr>
                <w:rFonts w:ascii="Book Antiqua" w:hAnsi="Book Antiqua"/>
                <w:color w:val="000000" w:themeColor="text1"/>
              </w:rPr>
              <w:t>,</w:t>
            </w:r>
            <w:r w:rsidRPr="00022886">
              <w:rPr>
                <w:rFonts w:ascii="Book Antiqua" w:hAnsi="Book Antiqua"/>
                <w:i/>
                <w:iCs/>
                <w:color w:val="000000" w:themeColor="text1"/>
              </w:rPr>
              <w:t xml:space="preserve"> Desulfovibrio</w:t>
            </w:r>
            <w:r w:rsidRPr="00022886">
              <w:rPr>
                <w:rFonts w:ascii="Book Antiqua" w:hAnsi="Book Antiqua"/>
                <w:color w:val="000000" w:themeColor="text1"/>
              </w:rPr>
              <w:t xml:space="preserve">, </w:t>
            </w:r>
            <w:r w:rsidRPr="00022886">
              <w:rPr>
                <w:rFonts w:ascii="Book Antiqua" w:hAnsi="Book Antiqua"/>
                <w:i/>
                <w:iCs/>
                <w:color w:val="000000" w:themeColor="text1"/>
              </w:rPr>
              <w:t>Escherichia</w:t>
            </w:r>
            <w:r w:rsidRPr="00022886">
              <w:rPr>
                <w:rFonts w:ascii="Book Antiqua" w:hAnsi="Book Antiqua"/>
                <w:color w:val="000000" w:themeColor="text1"/>
              </w:rPr>
              <w:t>,</w:t>
            </w:r>
            <w:r w:rsidRPr="00022886">
              <w:rPr>
                <w:rFonts w:ascii="Book Antiqua" w:hAnsi="Book Antiqua"/>
                <w:i/>
                <w:iCs/>
                <w:color w:val="000000" w:themeColor="text1"/>
              </w:rPr>
              <w:t xml:space="preserve"> Haemophilus</w:t>
            </w:r>
            <w:r w:rsidRPr="00022886">
              <w:rPr>
                <w:rFonts w:ascii="Book Antiqua" w:hAnsi="Book Antiqua"/>
                <w:color w:val="000000" w:themeColor="text1"/>
              </w:rPr>
              <w:t>,</w:t>
            </w:r>
            <w:r w:rsidRPr="00022886">
              <w:rPr>
                <w:rFonts w:ascii="Book Antiqua" w:hAnsi="Book Antiqua"/>
                <w:i/>
                <w:iCs/>
                <w:color w:val="000000" w:themeColor="text1"/>
              </w:rPr>
              <w:t xml:space="preserve"> Clostridium</w:t>
            </w:r>
            <w:r w:rsidRPr="00022886">
              <w:rPr>
                <w:rFonts w:ascii="Book Antiqua" w:hAnsi="Book Antiqua"/>
                <w:color w:val="000000" w:themeColor="text1"/>
              </w:rPr>
              <w:t>,</w:t>
            </w:r>
            <w:r w:rsidRPr="00022886">
              <w:rPr>
                <w:rFonts w:ascii="Book Antiqua" w:hAnsi="Book Antiqua"/>
                <w:i/>
                <w:iCs/>
                <w:color w:val="000000" w:themeColor="text1"/>
              </w:rPr>
              <w:t xml:space="preserve"> Eubacterium</w:t>
            </w:r>
            <w:r w:rsidRPr="00022886">
              <w:rPr>
                <w:rFonts w:ascii="Book Antiqua" w:hAnsi="Book Antiqua"/>
                <w:color w:val="000000" w:themeColor="text1"/>
              </w:rPr>
              <w:t>,</w:t>
            </w:r>
            <w:r w:rsidRPr="00022886">
              <w:rPr>
                <w:rFonts w:ascii="Book Antiqua" w:hAnsi="Book Antiqua"/>
                <w:i/>
                <w:iCs/>
                <w:color w:val="000000" w:themeColor="text1"/>
              </w:rPr>
              <w:t xml:space="preserve"> Subdoligranulum</w:t>
            </w:r>
            <w:r w:rsidRPr="00022886">
              <w:rPr>
                <w:rFonts w:ascii="Book Antiqua" w:hAnsi="Book Antiqua"/>
                <w:color w:val="000000" w:themeColor="text1"/>
              </w:rPr>
              <w:t xml:space="preserve">, </w:t>
            </w:r>
            <w:r w:rsidRPr="00022886">
              <w:rPr>
                <w:rFonts w:ascii="Book Antiqua" w:hAnsi="Book Antiqua"/>
                <w:i/>
                <w:iCs/>
                <w:color w:val="000000" w:themeColor="text1"/>
              </w:rPr>
              <w:t>Bacteroides</w:t>
            </w:r>
            <w:r w:rsidRPr="00022886">
              <w:rPr>
                <w:rFonts w:ascii="Book Antiqua" w:hAnsi="Book Antiqua"/>
                <w:color w:val="000000" w:themeColor="text1"/>
              </w:rPr>
              <w:t xml:space="preserve">, </w:t>
            </w:r>
            <w:r w:rsidRPr="00022886">
              <w:rPr>
                <w:rFonts w:ascii="Book Antiqua" w:hAnsi="Book Antiqua"/>
                <w:i/>
                <w:iCs/>
                <w:color w:val="000000" w:themeColor="text1"/>
              </w:rPr>
              <w:t>Parabacteroides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 spp</w:t>
            </w:r>
            <w:r w:rsidR="00367F62" w:rsidRPr="00022886">
              <w:rPr>
                <w:rFonts w:ascii="Book Antiqua" w:hAnsi="Book Antiqua"/>
                <w:i/>
                <w:iCs/>
                <w:color w:val="000000" w:themeColor="text1"/>
              </w:rPr>
              <w:t>.</w:t>
            </w:r>
            <w:r w:rsidRPr="00022886">
              <w:rPr>
                <w:rFonts w:ascii="Book Antiqua" w:hAnsi="Book Antiqua"/>
                <w:color w:val="000000" w:themeColor="text1"/>
              </w:rPr>
              <w:t xml:space="preserve">, </w:t>
            </w:r>
            <w:r w:rsidRPr="00022886">
              <w:rPr>
                <w:rFonts w:ascii="Book Antiqua" w:hAnsi="Book Antiqua"/>
                <w:i/>
                <w:iCs/>
                <w:color w:val="000000" w:themeColor="text1"/>
              </w:rPr>
              <w:t>Lactobacillus</w:t>
            </w:r>
          </w:p>
        </w:tc>
        <w:tc>
          <w:tcPr>
            <w:tcW w:w="2712" w:type="dxa"/>
            <w:shd w:val="clear" w:color="auto" w:fill="auto"/>
          </w:tcPr>
          <w:p w14:paraId="4D54E070" w14:textId="00C498F0"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Enterobacteriaceae</w:t>
            </w:r>
            <w:r w:rsidRPr="00022886">
              <w:rPr>
                <w:rFonts w:ascii="Book Antiqua" w:hAnsi="Book Antiqua"/>
                <w:color w:val="000000" w:themeColor="text1"/>
              </w:rPr>
              <w:t xml:space="preserve">, </w:t>
            </w:r>
            <w:r w:rsidRPr="00022886">
              <w:rPr>
                <w:rFonts w:ascii="Book Antiqua" w:hAnsi="Book Antiqua"/>
                <w:i/>
                <w:iCs/>
                <w:color w:val="000000" w:themeColor="text1"/>
              </w:rPr>
              <w:t>Desulfovibrio</w:t>
            </w:r>
            <w:r w:rsidRPr="00022886">
              <w:rPr>
                <w:rFonts w:ascii="Book Antiqua" w:hAnsi="Book Antiqua"/>
                <w:color w:val="000000" w:themeColor="text1"/>
              </w:rPr>
              <w:t>,</w:t>
            </w:r>
            <w:r w:rsidRPr="00022886">
              <w:rPr>
                <w:rFonts w:ascii="Book Antiqua" w:hAnsi="Book Antiqua"/>
                <w:i/>
                <w:iCs/>
                <w:color w:val="000000" w:themeColor="text1"/>
              </w:rPr>
              <w:t xml:space="preserve"> Escherichia</w:t>
            </w:r>
            <w:r w:rsidRPr="00022886">
              <w:rPr>
                <w:rFonts w:ascii="Book Antiqua" w:hAnsi="Book Antiqua"/>
                <w:color w:val="000000" w:themeColor="text1"/>
              </w:rPr>
              <w:t>,</w:t>
            </w:r>
            <w:r w:rsidRPr="00022886">
              <w:rPr>
                <w:rFonts w:ascii="Book Antiqua" w:hAnsi="Book Antiqua"/>
                <w:i/>
                <w:iCs/>
                <w:color w:val="000000" w:themeColor="text1"/>
              </w:rPr>
              <w:t xml:space="preserve"> Clostridium</w:t>
            </w:r>
            <w:r w:rsidRPr="00022886">
              <w:rPr>
                <w:rFonts w:ascii="Book Antiqua" w:hAnsi="Book Antiqua"/>
                <w:color w:val="000000" w:themeColor="text1"/>
              </w:rPr>
              <w:t>,</w:t>
            </w:r>
            <w:r w:rsidRPr="00022886">
              <w:rPr>
                <w:rFonts w:ascii="Book Antiqua" w:hAnsi="Book Antiqua"/>
                <w:i/>
                <w:iCs/>
                <w:color w:val="000000" w:themeColor="text1"/>
              </w:rPr>
              <w:t xml:space="preserve"> Eubacterium</w:t>
            </w:r>
            <w:r w:rsidRPr="00022886">
              <w:rPr>
                <w:rFonts w:ascii="Book Antiqua" w:hAnsi="Book Antiqua"/>
                <w:color w:val="000000" w:themeColor="text1"/>
              </w:rPr>
              <w:t xml:space="preserve">, </w:t>
            </w:r>
            <w:r w:rsidRPr="00022886">
              <w:rPr>
                <w:rFonts w:ascii="Book Antiqua" w:hAnsi="Book Antiqua"/>
                <w:i/>
                <w:iCs/>
                <w:color w:val="000000" w:themeColor="text1"/>
              </w:rPr>
              <w:t>Bacteroides</w:t>
            </w:r>
            <w:r w:rsidRPr="00022886">
              <w:rPr>
                <w:rFonts w:ascii="Book Antiqua" w:hAnsi="Book Antiqua"/>
                <w:color w:val="000000" w:themeColor="text1"/>
              </w:rPr>
              <w:t>,</w:t>
            </w:r>
            <w:r w:rsidRPr="00022886">
              <w:rPr>
                <w:rFonts w:ascii="Book Antiqua" w:hAnsi="Book Antiqua"/>
                <w:i/>
                <w:iCs/>
                <w:color w:val="000000" w:themeColor="text1"/>
              </w:rPr>
              <w:t xml:space="preserve"> Parabacteroides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w:t>
            </w:r>
            <w:r w:rsidR="0028541A" w:rsidRPr="00022886">
              <w:rPr>
                <w:rFonts w:ascii="Book Antiqua" w:hAnsi="Book Antiqua"/>
                <w:i/>
                <w:iCs/>
                <w:color w:val="000000" w:themeColor="text1"/>
              </w:rPr>
              <w:t xml:space="preserve"> </w:t>
            </w:r>
            <w:r w:rsidRPr="00022886">
              <w:rPr>
                <w:rFonts w:ascii="Book Antiqua" w:hAnsi="Book Antiqua"/>
                <w:i/>
                <w:iCs/>
                <w:color w:val="000000" w:themeColor="text1"/>
              </w:rPr>
              <w:t>spp.</w:t>
            </w:r>
          </w:p>
          <w:p w14:paraId="4C330AEB"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Species: Alistipes,</w:t>
            </w:r>
          </w:p>
        </w:tc>
      </w:tr>
      <w:tr w:rsidR="00251886" w:rsidRPr="00251886" w14:paraId="4C1308E1" w14:textId="77777777" w:rsidTr="00113049">
        <w:tc>
          <w:tcPr>
            <w:tcW w:w="1397" w:type="dxa"/>
            <w:shd w:val="clear" w:color="auto" w:fill="auto"/>
          </w:tcPr>
          <w:p w14:paraId="174687A1"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07CDD6F3"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Species</w:t>
            </w:r>
          </w:p>
        </w:tc>
        <w:tc>
          <w:tcPr>
            <w:tcW w:w="3525" w:type="dxa"/>
            <w:shd w:val="clear" w:color="auto" w:fill="auto"/>
          </w:tcPr>
          <w:p w14:paraId="7EBBE93D"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Akkermansia</w:t>
            </w:r>
            <w:r w:rsidRPr="00022886">
              <w:rPr>
                <w:rFonts w:ascii="Book Antiqua" w:hAnsi="Book Antiqua"/>
                <w:color w:val="000000" w:themeColor="text1"/>
              </w:rPr>
              <w:t>,</w:t>
            </w:r>
            <w:r w:rsidRPr="00022886">
              <w:rPr>
                <w:rFonts w:ascii="Book Antiqua" w:hAnsi="Book Antiqua"/>
                <w:i/>
                <w:iCs/>
                <w:color w:val="000000" w:themeColor="text1"/>
              </w:rPr>
              <w:t xml:space="preserve"> Alistipes</w:t>
            </w:r>
            <w:r w:rsidRPr="00022886">
              <w:rPr>
                <w:rFonts w:ascii="Book Antiqua" w:hAnsi="Book Antiqua"/>
                <w:color w:val="000000" w:themeColor="text1"/>
              </w:rPr>
              <w:t>,</w:t>
            </w:r>
            <w:r w:rsidRPr="00022886">
              <w:rPr>
                <w:rFonts w:ascii="Book Antiqua" w:hAnsi="Book Antiqua"/>
                <w:i/>
                <w:iCs/>
                <w:color w:val="000000" w:themeColor="text1"/>
              </w:rPr>
              <w:t xml:space="preserve"> Parabacteroides</w:t>
            </w:r>
          </w:p>
        </w:tc>
        <w:tc>
          <w:tcPr>
            <w:tcW w:w="2712" w:type="dxa"/>
            <w:shd w:val="clear" w:color="auto" w:fill="auto"/>
          </w:tcPr>
          <w:p w14:paraId="09EFB583"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597BDF48" w14:textId="77777777" w:rsidTr="00113049">
        <w:tc>
          <w:tcPr>
            <w:tcW w:w="1397" w:type="dxa"/>
            <w:shd w:val="clear" w:color="auto" w:fill="auto"/>
          </w:tcPr>
          <w:p w14:paraId="1148729D" w14:textId="1A6CE0C9"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28541A" w:rsidRPr="00022886">
              <w:rPr>
                <w:rFonts w:ascii="Book Antiqua" w:hAnsi="Book Antiqua"/>
                <w:color w:val="000000" w:themeColor="text1"/>
                <w:vertAlign w:val="superscript"/>
              </w:rPr>
              <w:t>1</w:t>
            </w:r>
          </w:p>
        </w:tc>
        <w:tc>
          <w:tcPr>
            <w:tcW w:w="1830" w:type="dxa"/>
            <w:shd w:val="clear" w:color="auto" w:fill="auto"/>
          </w:tcPr>
          <w:p w14:paraId="2361A078"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Phyla</w:t>
            </w:r>
          </w:p>
        </w:tc>
        <w:tc>
          <w:tcPr>
            <w:tcW w:w="3525" w:type="dxa"/>
            <w:shd w:val="clear" w:color="auto" w:fill="auto"/>
          </w:tcPr>
          <w:p w14:paraId="7355CE3E"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Tenericutes</w:t>
            </w:r>
            <w:r w:rsidRPr="00022886">
              <w:rPr>
                <w:rFonts w:ascii="Book Antiqua" w:hAnsi="Book Antiqua"/>
                <w:color w:val="000000" w:themeColor="text1"/>
              </w:rPr>
              <w:t xml:space="preserve">, </w:t>
            </w:r>
            <w:r w:rsidRPr="00022886">
              <w:rPr>
                <w:rFonts w:ascii="Book Antiqua" w:hAnsi="Book Antiqua"/>
                <w:i/>
                <w:iCs/>
                <w:color w:val="000000" w:themeColor="text1"/>
              </w:rPr>
              <w:t>Fusobacteria</w:t>
            </w:r>
            <w:r w:rsidRPr="00022886">
              <w:rPr>
                <w:rFonts w:ascii="Book Antiqua" w:hAnsi="Book Antiqua"/>
                <w:color w:val="000000" w:themeColor="text1"/>
              </w:rPr>
              <w:t>,</w:t>
            </w:r>
            <w:r w:rsidRPr="00022886">
              <w:rPr>
                <w:rFonts w:ascii="Book Antiqua" w:hAnsi="Book Antiqua"/>
                <w:i/>
                <w:iCs/>
                <w:color w:val="000000" w:themeColor="text1"/>
              </w:rPr>
              <w:t xml:space="preserve"> Firmicutes, Bacteroidetes</w:t>
            </w:r>
            <w:r w:rsidRPr="00022886">
              <w:rPr>
                <w:rFonts w:ascii="Book Antiqua" w:hAnsi="Book Antiqua"/>
                <w:color w:val="000000" w:themeColor="text1"/>
              </w:rPr>
              <w:t>,</w:t>
            </w:r>
            <w:r w:rsidRPr="00022886">
              <w:rPr>
                <w:rFonts w:ascii="Book Antiqua" w:hAnsi="Book Antiqua"/>
                <w:i/>
                <w:iCs/>
                <w:color w:val="000000" w:themeColor="text1"/>
              </w:rPr>
              <w:t xml:space="preserve"> Verrucomicrobia</w:t>
            </w:r>
            <w:r w:rsidRPr="00022886">
              <w:rPr>
                <w:rFonts w:ascii="Book Antiqua" w:hAnsi="Book Antiqua"/>
                <w:color w:val="000000" w:themeColor="text1"/>
              </w:rPr>
              <w:t>,</w:t>
            </w:r>
            <w:r w:rsidRPr="00022886">
              <w:rPr>
                <w:rFonts w:ascii="Book Antiqua" w:hAnsi="Book Antiqua"/>
                <w:i/>
                <w:iCs/>
                <w:color w:val="000000" w:themeColor="text1"/>
              </w:rPr>
              <w:t xml:space="preserve"> Proteobacteria</w:t>
            </w:r>
            <w:r w:rsidRPr="00022886">
              <w:rPr>
                <w:rFonts w:ascii="Book Antiqua" w:hAnsi="Book Antiqua"/>
                <w:color w:val="000000" w:themeColor="text1"/>
              </w:rPr>
              <w:t>,</w:t>
            </w:r>
            <w:r w:rsidRPr="00022886">
              <w:rPr>
                <w:rFonts w:ascii="Book Antiqua" w:hAnsi="Book Antiqua"/>
                <w:i/>
                <w:iCs/>
                <w:color w:val="000000" w:themeColor="text1"/>
              </w:rPr>
              <w:t xml:space="preserve"> Elusimicrobia</w:t>
            </w:r>
          </w:p>
        </w:tc>
        <w:tc>
          <w:tcPr>
            <w:tcW w:w="2712" w:type="dxa"/>
            <w:shd w:val="clear" w:color="auto" w:fill="auto"/>
          </w:tcPr>
          <w:p w14:paraId="3DD618A2"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46C1BBDB" w14:textId="77777777" w:rsidTr="00113049">
        <w:tc>
          <w:tcPr>
            <w:tcW w:w="1397" w:type="dxa"/>
            <w:shd w:val="clear" w:color="auto" w:fill="auto"/>
          </w:tcPr>
          <w:p w14:paraId="0031C499"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104FC33A"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Family</w:t>
            </w:r>
          </w:p>
        </w:tc>
        <w:tc>
          <w:tcPr>
            <w:tcW w:w="3525" w:type="dxa"/>
            <w:shd w:val="clear" w:color="auto" w:fill="auto"/>
          </w:tcPr>
          <w:p w14:paraId="5F0150E7"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Lachnospiraceae</w:t>
            </w:r>
            <w:r w:rsidRPr="00022886">
              <w:rPr>
                <w:rFonts w:ascii="Book Antiqua" w:hAnsi="Book Antiqua"/>
                <w:color w:val="000000" w:themeColor="text1"/>
              </w:rPr>
              <w:t>,</w:t>
            </w:r>
            <w:r w:rsidRPr="00022886">
              <w:rPr>
                <w:rFonts w:ascii="Book Antiqua" w:hAnsi="Book Antiqua"/>
                <w:i/>
                <w:iCs/>
                <w:color w:val="000000" w:themeColor="text1"/>
              </w:rPr>
              <w:t xml:space="preserve"> Peptostreptococcaceae, Flavobacteriaceae</w:t>
            </w:r>
            <w:r w:rsidRPr="00022886">
              <w:rPr>
                <w:rFonts w:ascii="Book Antiqua" w:hAnsi="Book Antiqua"/>
                <w:color w:val="000000" w:themeColor="text1"/>
              </w:rPr>
              <w:t>,</w:t>
            </w:r>
            <w:r w:rsidRPr="00022886">
              <w:rPr>
                <w:rFonts w:ascii="Book Antiqua" w:hAnsi="Book Antiqua"/>
                <w:i/>
                <w:iCs/>
                <w:color w:val="000000" w:themeColor="text1"/>
              </w:rPr>
              <w:t xml:space="preserve"> Clostridiaceae</w:t>
            </w:r>
          </w:p>
        </w:tc>
        <w:tc>
          <w:tcPr>
            <w:tcW w:w="2712" w:type="dxa"/>
            <w:shd w:val="clear" w:color="auto" w:fill="auto"/>
          </w:tcPr>
          <w:p w14:paraId="5089850A"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Lachnospiraceae</w:t>
            </w:r>
            <w:r w:rsidRPr="00022886">
              <w:rPr>
                <w:rFonts w:ascii="Book Antiqua" w:hAnsi="Book Antiqua"/>
                <w:color w:val="000000" w:themeColor="text1"/>
              </w:rPr>
              <w:t>,</w:t>
            </w:r>
            <w:r w:rsidRPr="00022886">
              <w:rPr>
                <w:rFonts w:ascii="Book Antiqua" w:hAnsi="Book Antiqua"/>
                <w:i/>
                <w:iCs/>
                <w:color w:val="000000" w:themeColor="text1"/>
              </w:rPr>
              <w:t xml:space="preserve"> Clostridiaceae</w:t>
            </w:r>
          </w:p>
        </w:tc>
      </w:tr>
      <w:tr w:rsidR="00251886" w:rsidRPr="00251886" w14:paraId="76EA21E5" w14:textId="77777777" w:rsidTr="00113049">
        <w:tc>
          <w:tcPr>
            <w:tcW w:w="1397" w:type="dxa"/>
            <w:shd w:val="clear" w:color="auto" w:fill="auto"/>
          </w:tcPr>
          <w:p w14:paraId="115097A1"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5BD5B183"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Genera</w:t>
            </w:r>
          </w:p>
        </w:tc>
        <w:tc>
          <w:tcPr>
            <w:tcW w:w="3525" w:type="dxa"/>
            <w:shd w:val="clear" w:color="auto" w:fill="auto"/>
          </w:tcPr>
          <w:p w14:paraId="3007C702"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Bacteroides</w:t>
            </w:r>
            <w:r w:rsidRPr="00022886">
              <w:rPr>
                <w:rFonts w:ascii="Book Antiqua" w:hAnsi="Book Antiqua"/>
                <w:color w:val="000000" w:themeColor="text1"/>
              </w:rPr>
              <w:t>,</w:t>
            </w:r>
            <w:r w:rsidRPr="00022886">
              <w:rPr>
                <w:rFonts w:ascii="Book Antiqua" w:hAnsi="Book Antiqua"/>
                <w:i/>
                <w:iCs/>
                <w:color w:val="000000" w:themeColor="text1"/>
              </w:rPr>
              <w:t xml:space="preserve"> Anaerostipes</w:t>
            </w:r>
            <w:r w:rsidRPr="00022886">
              <w:rPr>
                <w:rFonts w:ascii="Book Antiqua" w:hAnsi="Book Antiqua"/>
                <w:color w:val="000000" w:themeColor="text1"/>
              </w:rPr>
              <w:t xml:space="preserve">, </w:t>
            </w:r>
            <w:r w:rsidRPr="00022886">
              <w:rPr>
                <w:rFonts w:ascii="Book Antiqua" w:hAnsi="Book Antiqua"/>
                <w:i/>
                <w:iCs/>
                <w:color w:val="000000" w:themeColor="text1"/>
              </w:rPr>
              <w:t>Roseburia</w:t>
            </w:r>
            <w:r w:rsidRPr="00022886">
              <w:rPr>
                <w:rFonts w:ascii="Book Antiqua" w:hAnsi="Book Antiqua"/>
                <w:color w:val="000000" w:themeColor="text1"/>
              </w:rPr>
              <w:t>,</w:t>
            </w:r>
            <w:r w:rsidRPr="00022886">
              <w:rPr>
                <w:rFonts w:ascii="Book Antiqua" w:hAnsi="Book Antiqua"/>
                <w:i/>
                <w:iCs/>
                <w:color w:val="000000" w:themeColor="text1"/>
              </w:rPr>
              <w:t xml:space="preserve"> Faecalibacterium</w:t>
            </w:r>
            <w:r w:rsidRPr="00022886">
              <w:rPr>
                <w:rFonts w:ascii="Book Antiqua" w:hAnsi="Book Antiqua"/>
                <w:color w:val="000000" w:themeColor="text1"/>
              </w:rPr>
              <w:t>,</w:t>
            </w:r>
            <w:r w:rsidRPr="00022886">
              <w:rPr>
                <w:rFonts w:ascii="Book Antiqua" w:hAnsi="Book Antiqua"/>
                <w:i/>
                <w:iCs/>
                <w:color w:val="000000" w:themeColor="text1"/>
              </w:rPr>
              <w:t xml:space="preserve"> Bifidobacterium</w:t>
            </w:r>
          </w:p>
        </w:tc>
        <w:tc>
          <w:tcPr>
            <w:tcW w:w="2712" w:type="dxa"/>
            <w:shd w:val="clear" w:color="auto" w:fill="auto"/>
          </w:tcPr>
          <w:p w14:paraId="356A5817" w14:textId="58F18478"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w:t>
            </w:r>
          </w:p>
          <w:p w14:paraId="4BC24551"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65659371" w14:textId="77777777" w:rsidTr="00113049">
        <w:tc>
          <w:tcPr>
            <w:tcW w:w="1397" w:type="dxa"/>
            <w:tcBorders>
              <w:bottom w:val="single" w:sz="4" w:space="0" w:color="auto"/>
            </w:tcBorders>
            <w:shd w:val="clear" w:color="auto" w:fill="auto"/>
          </w:tcPr>
          <w:p w14:paraId="0F23367F"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tcBorders>
              <w:bottom w:val="single" w:sz="4" w:space="0" w:color="auto"/>
            </w:tcBorders>
            <w:shd w:val="clear" w:color="auto" w:fill="auto"/>
          </w:tcPr>
          <w:p w14:paraId="54EE539E"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Species</w:t>
            </w:r>
          </w:p>
        </w:tc>
        <w:tc>
          <w:tcPr>
            <w:tcW w:w="3525" w:type="dxa"/>
            <w:tcBorders>
              <w:bottom w:val="single" w:sz="4" w:space="0" w:color="auto"/>
            </w:tcBorders>
            <w:shd w:val="clear" w:color="auto" w:fill="auto"/>
          </w:tcPr>
          <w:p w14:paraId="560AB80D"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A. muciniphila</w:t>
            </w:r>
            <w:r w:rsidRPr="00022886">
              <w:rPr>
                <w:rFonts w:ascii="Book Antiqua" w:hAnsi="Book Antiqua"/>
                <w:color w:val="000000" w:themeColor="text1"/>
              </w:rPr>
              <w:t>,</w:t>
            </w:r>
            <w:r w:rsidRPr="00022886">
              <w:rPr>
                <w:rFonts w:ascii="Book Antiqua" w:hAnsi="Book Antiqua"/>
                <w:i/>
                <w:iCs/>
                <w:color w:val="000000" w:themeColor="text1"/>
              </w:rPr>
              <w:t xml:space="preserve"> F. prausnitzii</w:t>
            </w:r>
          </w:p>
        </w:tc>
        <w:tc>
          <w:tcPr>
            <w:tcW w:w="2712" w:type="dxa"/>
            <w:tcBorders>
              <w:bottom w:val="single" w:sz="4" w:space="0" w:color="auto"/>
            </w:tcBorders>
            <w:shd w:val="clear" w:color="auto" w:fill="auto"/>
          </w:tcPr>
          <w:p w14:paraId="7443BAE3" w14:textId="77777777" w:rsidR="00113049" w:rsidRPr="00022886" w:rsidRDefault="00113049" w:rsidP="00022886">
            <w:pPr>
              <w:snapToGrid w:val="0"/>
              <w:spacing w:line="360" w:lineRule="auto"/>
              <w:jc w:val="both"/>
              <w:rPr>
                <w:rFonts w:ascii="Book Antiqua" w:hAnsi="Book Antiqua"/>
                <w:i/>
                <w:iCs/>
                <w:color w:val="000000" w:themeColor="text1"/>
              </w:rPr>
            </w:pPr>
          </w:p>
        </w:tc>
      </w:tr>
    </w:tbl>
    <w:p w14:paraId="29698472" w14:textId="4278C4C9" w:rsidR="0028541A" w:rsidRPr="00022886" w:rsidRDefault="0028541A"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Pr="00022886">
        <w:rPr>
          <w:rFonts w:ascii="Book Antiqua" w:hAnsi="Book Antiqua"/>
          <w:color w:val="000000" w:themeColor="text1"/>
        </w:rPr>
        <w:t xml:space="preserve">Compared with healthy volunteers. A simultaneous increase </w:t>
      </w:r>
      <w:r w:rsidR="001910CC">
        <w:rPr>
          <w:rFonts w:ascii="Book Antiqua" w:hAnsi="Book Antiqua" w:hint="eastAsia"/>
          <w:color w:val="000000" w:themeColor="text1"/>
          <w:lang w:eastAsia="zh-CN"/>
        </w:rPr>
        <w:t>or</w:t>
      </w:r>
      <w:r w:rsidRPr="00022886">
        <w:rPr>
          <w:rFonts w:ascii="Book Antiqua" w:hAnsi="Book Antiqua"/>
          <w:color w:val="000000" w:themeColor="text1"/>
        </w:rPr>
        <w:t xml:space="preserve"> decrease of a certain bacteria means that the current research on this bacteria is still controversial. CRC: Colorectal cancer; T2DM: Type 2 diabetes mellitus.</w:t>
      </w:r>
    </w:p>
    <w:p w14:paraId="62E5DF67" w14:textId="63E7AB03" w:rsidR="0028541A" w:rsidRPr="00022886" w:rsidRDefault="0028541A" w:rsidP="00022886">
      <w:pPr>
        <w:snapToGrid w:val="0"/>
        <w:spacing w:line="360" w:lineRule="auto"/>
        <w:jc w:val="both"/>
        <w:rPr>
          <w:rFonts w:ascii="Book Antiqua" w:hAnsi="Book Antiqua"/>
          <w:b/>
          <w:bCs/>
          <w:color w:val="000000" w:themeColor="text1"/>
        </w:rPr>
      </w:pPr>
      <w:r w:rsidRPr="00022886">
        <w:rPr>
          <w:rFonts w:ascii="Book Antiqua" w:hAnsi="Book Antiqua"/>
          <w:color w:val="000000" w:themeColor="text1"/>
        </w:rPr>
        <w:br w:type="page"/>
      </w:r>
      <w:r w:rsidR="00E261B1" w:rsidRPr="00022886">
        <w:rPr>
          <w:rFonts w:ascii="Book Antiqua" w:hAnsi="Book Antiqua"/>
          <w:b/>
          <w:bCs/>
          <w:color w:val="000000" w:themeColor="text1"/>
        </w:rPr>
        <w:t xml:space="preserve">Table 3 Summary of alteration of gut microbiota by metformin in patients with </w:t>
      </w:r>
      <w:r w:rsidR="00390B1B" w:rsidRPr="00022886">
        <w:rPr>
          <w:rFonts w:ascii="Book Antiqua" w:hAnsi="Book Antiqua"/>
          <w:b/>
          <w:bCs/>
          <w:color w:val="000000" w:themeColor="text1"/>
        </w:rPr>
        <w:t>t</w:t>
      </w:r>
      <w:r w:rsidR="00E261B1" w:rsidRPr="00022886">
        <w:rPr>
          <w:rFonts w:ascii="Book Antiqua" w:hAnsi="Book Antiqua"/>
          <w:b/>
          <w:bCs/>
          <w:color w:val="000000" w:themeColor="text1"/>
        </w:rPr>
        <w:t>ype 2 diabetes mellitus that may affect colorectal cancer from 2014 to 2020</w:t>
      </w:r>
    </w:p>
    <w:tbl>
      <w:tblPr>
        <w:tblW w:w="10010" w:type="dxa"/>
        <w:jc w:val="right"/>
        <w:tblBorders>
          <w:top w:val="single" w:sz="4" w:space="0" w:color="auto"/>
          <w:bottom w:val="single" w:sz="4" w:space="0" w:color="auto"/>
        </w:tblBorders>
        <w:tblLayout w:type="fixed"/>
        <w:tblLook w:val="04A0" w:firstRow="1" w:lastRow="0" w:firstColumn="1" w:lastColumn="0" w:noHBand="0" w:noVBand="1"/>
      </w:tblPr>
      <w:tblGrid>
        <w:gridCol w:w="826"/>
        <w:gridCol w:w="992"/>
        <w:gridCol w:w="1701"/>
        <w:gridCol w:w="224"/>
        <w:gridCol w:w="1477"/>
        <w:gridCol w:w="1559"/>
        <w:gridCol w:w="1612"/>
        <w:gridCol w:w="1619"/>
      </w:tblGrid>
      <w:tr w:rsidR="00E50A86" w:rsidRPr="00251886" w14:paraId="776A2226" w14:textId="77777777" w:rsidTr="00EC5682">
        <w:trPr>
          <w:trHeight w:val="145"/>
          <w:jc w:val="right"/>
        </w:trPr>
        <w:tc>
          <w:tcPr>
            <w:tcW w:w="826" w:type="dxa"/>
            <w:vMerge w:val="restart"/>
            <w:tcBorders>
              <w:top w:val="single" w:sz="4" w:space="0" w:color="auto"/>
            </w:tcBorders>
            <w:shd w:val="clear" w:color="auto" w:fill="auto"/>
          </w:tcPr>
          <w:p w14:paraId="463D8407" w14:textId="5E08342B" w:rsidR="00E50A86" w:rsidRPr="00022886" w:rsidRDefault="00E50A86" w:rsidP="00022886">
            <w:pPr>
              <w:snapToGrid w:val="0"/>
              <w:spacing w:line="360" w:lineRule="auto"/>
              <w:jc w:val="both"/>
              <w:rPr>
                <w:rFonts w:ascii="Book Antiqua" w:hAnsi="Book Antiqua"/>
                <w:color w:val="000000" w:themeColor="text1"/>
                <w:vertAlign w:val="superscript"/>
              </w:rPr>
            </w:pPr>
            <w:r w:rsidRPr="00022886">
              <w:rPr>
                <w:rFonts w:ascii="Book Antiqua" w:hAnsi="Book Antiqua"/>
                <w:b/>
                <w:color w:val="000000" w:themeColor="text1"/>
              </w:rPr>
              <w:t>Status</w:t>
            </w:r>
          </w:p>
        </w:tc>
        <w:tc>
          <w:tcPr>
            <w:tcW w:w="992" w:type="dxa"/>
            <w:vMerge w:val="restart"/>
            <w:tcBorders>
              <w:top w:val="single" w:sz="4" w:space="0" w:color="auto"/>
            </w:tcBorders>
            <w:shd w:val="clear" w:color="auto" w:fill="auto"/>
          </w:tcPr>
          <w:p w14:paraId="40FEDB5B" w14:textId="5C69BBDC" w:rsidR="00E50A86" w:rsidRPr="00022886" w:rsidRDefault="00E50A86" w:rsidP="00022886">
            <w:pPr>
              <w:snapToGrid w:val="0"/>
              <w:spacing w:line="360" w:lineRule="auto"/>
              <w:jc w:val="both"/>
              <w:rPr>
                <w:rFonts w:ascii="Book Antiqua" w:hAnsi="Book Antiqua"/>
                <w:color w:val="000000" w:themeColor="text1"/>
                <w:vertAlign w:val="superscript"/>
              </w:rPr>
            </w:pPr>
            <w:r w:rsidRPr="00022886">
              <w:rPr>
                <w:rFonts w:ascii="Book Antiqua" w:hAnsi="Book Antiqua"/>
                <w:b/>
                <w:color w:val="000000" w:themeColor="text1"/>
              </w:rPr>
              <w:t>Classification</w:t>
            </w:r>
          </w:p>
        </w:tc>
        <w:tc>
          <w:tcPr>
            <w:tcW w:w="1925" w:type="dxa"/>
            <w:gridSpan w:val="2"/>
            <w:vMerge w:val="restart"/>
            <w:tcBorders>
              <w:top w:val="single" w:sz="4" w:space="0" w:color="auto"/>
              <w:bottom w:val="nil"/>
            </w:tcBorders>
            <w:shd w:val="clear" w:color="auto" w:fill="auto"/>
          </w:tcPr>
          <w:p w14:paraId="0C321198" w14:textId="77777777" w:rsidR="00E50A86" w:rsidRPr="00022886" w:rsidRDefault="00E50A86"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
                <w:color w:val="000000" w:themeColor="text1"/>
              </w:rPr>
              <w:t>Metformin-related</w:t>
            </w:r>
          </w:p>
        </w:tc>
        <w:tc>
          <w:tcPr>
            <w:tcW w:w="6267" w:type="dxa"/>
            <w:gridSpan w:val="4"/>
            <w:tcBorders>
              <w:top w:val="single" w:sz="4" w:space="0" w:color="auto"/>
              <w:bottom w:val="single" w:sz="4" w:space="0" w:color="auto"/>
            </w:tcBorders>
            <w:shd w:val="clear" w:color="auto" w:fill="auto"/>
          </w:tcPr>
          <w:p w14:paraId="77D9BE65" w14:textId="77777777" w:rsidR="00E50A86" w:rsidRPr="00022886" w:rsidRDefault="00E50A86" w:rsidP="00022886">
            <w:pPr>
              <w:snapToGrid w:val="0"/>
              <w:spacing w:line="360" w:lineRule="auto"/>
              <w:jc w:val="both"/>
              <w:rPr>
                <w:rFonts w:ascii="Book Antiqua" w:hAnsi="Book Antiqua"/>
                <w:color w:val="000000" w:themeColor="text1"/>
                <w:vertAlign w:val="superscript"/>
              </w:rPr>
            </w:pPr>
            <w:r w:rsidRPr="00022886">
              <w:rPr>
                <w:rFonts w:ascii="Book Antiqua" w:hAnsi="Book Antiqua"/>
                <w:b/>
                <w:color w:val="000000" w:themeColor="text1"/>
              </w:rPr>
              <w:t>CRC-related</w:t>
            </w:r>
          </w:p>
        </w:tc>
      </w:tr>
      <w:tr w:rsidR="00E50A86" w:rsidRPr="00251886" w14:paraId="1EF52B80" w14:textId="77777777" w:rsidTr="00EC5682">
        <w:trPr>
          <w:trHeight w:val="853"/>
          <w:jc w:val="right"/>
        </w:trPr>
        <w:tc>
          <w:tcPr>
            <w:tcW w:w="826" w:type="dxa"/>
            <w:vMerge/>
            <w:tcBorders>
              <w:bottom w:val="single" w:sz="4" w:space="0" w:color="auto"/>
            </w:tcBorders>
            <w:shd w:val="clear" w:color="auto" w:fill="auto"/>
          </w:tcPr>
          <w:p w14:paraId="3DACF694" w14:textId="2D0CC5AC" w:rsidR="00E50A86" w:rsidRPr="00022886" w:rsidRDefault="00E50A86" w:rsidP="00022886">
            <w:pPr>
              <w:snapToGrid w:val="0"/>
              <w:spacing w:line="360" w:lineRule="auto"/>
              <w:jc w:val="both"/>
              <w:rPr>
                <w:rFonts w:ascii="Book Antiqua" w:hAnsi="Book Antiqua"/>
                <w:b/>
                <w:color w:val="000000" w:themeColor="text1"/>
              </w:rPr>
            </w:pPr>
          </w:p>
        </w:tc>
        <w:tc>
          <w:tcPr>
            <w:tcW w:w="992" w:type="dxa"/>
            <w:vMerge/>
            <w:tcBorders>
              <w:bottom w:val="single" w:sz="4" w:space="0" w:color="auto"/>
            </w:tcBorders>
            <w:shd w:val="clear" w:color="auto" w:fill="auto"/>
          </w:tcPr>
          <w:p w14:paraId="2F7C5F76" w14:textId="160517AB" w:rsidR="00E50A86" w:rsidRPr="00022886" w:rsidRDefault="00E50A86" w:rsidP="00022886">
            <w:pPr>
              <w:snapToGrid w:val="0"/>
              <w:spacing w:line="360" w:lineRule="auto"/>
              <w:jc w:val="both"/>
              <w:rPr>
                <w:rFonts w:ascii="Book Antiqua" w:hAnsi="Book Antiqua"/>
                <w:b/>
                <w:color w:val="000000" w:themeColor="text1"/>
              </w:rPr>
            </w:pPr>
          </w:p>
        </w:tc>
        <w:tc>
          <w:tcPr>
            <w:tcW w:w="1925" w:type="dxa"/>
            <w:gridSpan w:val="2"/>
            <w:vMerge/>
            <w:tcBorders>
              <w:top w:val="nil"/>
              <w:bottom w:val="single" w:sz="4" w:space="0" w:color="auto"/>
            </w:tcBorders>
            <w:shd w:val="clear" w:color="auto" w:fill="auto"/>
          </w:tcPr>
          <w:p w14:paraId="51670796" w14:textId="77777777" w:rsidR="00E50A86" w:rsidRPr="00022886" w:rsidRDefault="00E50A86" w:rsidP="00022886">
            <w:pPr>
              <w:snapToGrid w:val="0"/>
              <w:spacing w:line="360" w:lineRule="auto"/>
              <w:jc w:val="both"/>
              <w:rPr>
                <w:rFonts w:ascii="Book Antiqua" w:hAnsi="Book Antiqua"/>
                <w:b/>
                <w:color w:val="000000" w:themeColor="text1"/>
              </w:rPr>
            </w:pPr>
          </w:p>
        </w:tc>
        <w:tc>
          <w:tcPr>
            <w:tcW w:w="1477" w:type="dxa"/>
            <w:tcBorders>
              <w:top w:val="single" w:sz="4" w:space="0" w:color="auto"/>
              <w:bottom w:val="single" w:sz="4" w:space="0" w:color="auto"/>
            </w:tcBorders>
            <w:shd w:val="clear" w:color="auto" w:fill="auto"/>
          </w:tcPr>
          <w:p w14:paraId="789AD789" w14:textId="07EF0157" w:rsidR="00E50A86" w:rsidRPr="00022886" w:rsidRDefault="00E50A86"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Multiple polypoid</w:t>
            </w:r>
          </w:p>
        </w:tc>
        <w:tc>
          <w:tcPr>
            <w:tcW w:w="1559" w:type="dxa"/>
            <w:tcBorders>
              <w:top w:val="single" w:sz="4" w:space="0" w:color="auto"/>
              <w:bottom w:val="single" w:sz="4" w:space="0" w:color="auto"/>
            </w:tcBorders>
            <w:shd w:val="clear" w:color="auto" w:fill="auto"/>
          </w:tcPr>
          <w:p w14:paraId="674B9F00" w14:textId="71C5E55A" w:rsidR="00E50A86" w:rsidRPr="00022886" w:rsidRDefault="00E50A86"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0/pTis</w:t>
            </w:r>
          </w:p>
        </w:tc>
        <w:tc>
          <w:tcPr>
            <w:tcW w:w="1612" w:type="dxa"/>
            <w:tcBorders>
              <w:top w:val="single" w:sz="4" w:space="0" w:color="auto"/>
              <w:bottom w:val="single" w:sz="4" w:space="0" w:color="auto"/>
            </w:tcBorders>
            <w:shd w:val="clear" w:color="auto" w:fill="auto"/>
          </w:tcPr>
          <w:p w14:paraId="5B1FA322" w14:textId="77777777" w:rsidR="00E50A86" w:rsidRPr="00022886" w:rsidRDefault="00E50A86"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SI/II</w:t>
            </w:r>
          </w:p>
        </w:tc>
        <w:tc>
          <w:tcPr>
            <w:tcW w:w="1619" w:type="dxa"/>
            <w:tcBorders>
              <w:top w:val="single" w:sz="4" w:space="0" w:color="auto"/>
              <w:bottom w:val="single" w:sz="4" w:space="0" w:color="auto"/>
            </w:tcBorders>
            <w:shd w:val="clear" w:color="auto" w:fill="auto"/>
          </w:tcPr>
          <w:p w14:paraId="67C22AE9" w14:textId="77777777" w:rsidR="00E50A86" w:rsidRPr="00022886" w:rsidRDefault="00E50A86"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SIII/IV</w:t>
            </w:r>
          </w:p>
        </w:tc>
      </w:tr>
      <w:tr w:rsidR="00251886" w:rsidRPr="00251886" w14:paraId="3A1A71E4" w14:textId="77777777" w:rsidTr="003F79DD">
        <w:trPr>
          <w:trHeight w:val="145"/>
          <w:jc w:val="right"/>
        </w:trPr>
        <w:tc>
          <w:tcPr>
            <w:tcW w:w="826" w:type="dxa"/>
            <w:tcBorders>
              <w:top w:val="single" w:sz="4" w:space="0" w:color="auto"/>
            </w:tcBorders>
            <w:shd w:val="clear" w:color="auto" w:fill="auto"/>
          </w:tcPr>
          <w:p w14:paraId="3E9294D5" w14:textId="2C93D7B3"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Increased</w:t>
            </w:r>
            <w:r w:rsidRPr="00022886">
              <w:rPr>
                <w:rStyle w:val="17"/>
                <w:rFonts w:ascii="Book Antiqua" w:hAnsi="Book Antiqua"/>
                <w:color w:val="000000" w:themeColor="text1"/>
                <w:vertAlign w:val="superscript"/>
              </w:rPr>
              <w:t>1</w:t>
            </w:r>
          </w:p>
        </w:tc>
        <w:tc>
          <w:tcPr>
            <w:tcW w:w="992" w:type="dxa"/>
            <w:tcBorders>
              <w:top w:val="single" w:sz="4" w:space="0" w:color="auto"/>
            </w:tcBorders>
            <w:shd w:val="clear" w:color="auto" w:fill="auto"/>
          </w:tcPr>
          <w:p w14:paraId="18648639" w14:textId="77777777" w:rsidR="00E261B1" w:rsidRPr="00022886" w:rsidRDefault="00E261B1" w:rsidP="00022886">
            <w:pPr>
              <w:snapToGrid w:val="0"/>
              <w:spacing w:line="360" w:lineRule="auto"/>
              <w:jc w:val="both"/>
              <w:rPr>
                <w:rFonts w:ascii="Book Antiqua" w:hAnsi="Book Antiqua"/>
                <w:bCs/>
                <w:color w:val="000000" w:themeColor="text1"/>
              </w:rPr>
            </w:pPr>
            <w:r w:rsidRPr="00022886">
              <w:rPr>
                <w:rStyle w:val="17"/>
                <w:rFonts w:ascii="Book Antiqua" w:hAnsi="Book Antiqua"/>
                <w:bCs/>
                <w:color w:val="000000" w:themeColor="text1"/>
              </w:rPr>
              <w:t>Phyla</w:t>
            </w:r>
          </w:p>
        </w:tc>
        <w:tc>
          <w:tcPr>
            <w:tcW w:w="1701" w:type="dxa"/>
            <w:tcBorders>
              <w:top w:val="single" w:sz="4" w:space="0" w:color="auto"/>
            </w:tcBorders>
            <w:shd w:val="clear" w:color="auto" w:fill="auto"/>
          </w:tcPr>
          <w:p w14:paraId="637E0030"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Bacteroidetes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Actinobacteria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Proteobacteria</w:t>
            </w:r>
          </w:p>
        </w:tc>
        <w:tc>
          <w:tcPr>
            <w:tcW w:w="1701" w:type="dxa"/>
            <w:gridSpan w:val="2"/>
            <w:tcBorders>
              <w:top w:val="single" w:sz="4" w:space="0" w:color="auto"/>
            </w:tcBorders>
            <w:shd w:val="clear" w:color="auto" w:fill="auto"/>
          </w:tcPr>
          <w:p w14:paraId="10932196" w14:textId="49B420A2"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Proteobacteria</w:t>
            </w:r>
          </w:p>
        </w:tc>
        <w:tc>
          <w:tcPr>
            <w:tcW w:w="1559" w:type="dxa"/>
            <w:tcBorders>
              <w:top w:val="single" w:sz="4" w:space="0" w:color="auto"/>
            </w:tcBorders>
            <w:shd w:val="clear" w:color="auto" w:fill="auto"/>
          </w:tcPr>
          <w:p w14:paraId="777C36A7"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c>
          <w:tcPr>
            <w:tcW w:w="1612" w:type="dxa"/>
            <w:tcBorders>
              <w:top w:val="single" w:sz="4" w:space="0" w:color="auto"/>
            </w:tcBorders>
            <w:shd w:val="clear" w:color="auto" w:fill="auto"/>
          </w:tcPr>
          <w:p w14:paraId="7349A997"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c>
          <w:tcPr>
            <w:tcW w:w="1619" w:type="dxa"/>
            <w:tcBorders>
              <w:top w:val="single" w:sz="4" w:space="0" w:color="auto"/>
            </w:tcBorders>
            <w:shd w:val="clear" w:color="auto" w:fill="auto"/>
          </w:tcPr>
          <w:p w14:paraId="6BFBE8AF"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r>
      <w:tr w:rsidR="00251886" w:rsidRPr="00251886" w14:paraId="5DC92209" w14:textId="77777777" w:rsidTr="003F79DD">
        <w:trPr>
          <w:trHeight w:val="145"/>
          <w:jc w:val="right"/>
        </w:trPr>
        <w:tc>
          <w:tcPr>
            <w:tcW w:w="826" w:type="dxa"/>
            <w:shd w:val="clear" w:color="auto" w:fill="auto"/>
          </w:tcPr>
          <w:p w14:paraId="23901C7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6AA08C2B"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Genus</w:t>
            </w:r>
          </w:p>
        </w:tc>
        <w:tc>
          <w:tcPr>
            <w:tcW w:w="1701" w:type="dxa"/>
            <w:shd w:val="clear" w:color="auto" w:fill="auto"/>
          </w:tcPr>
          <w:p w14:paraId="2C2E3B64" w14:textId="1CB8C158"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Collinsella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Escherichia</w:t>
            </w:r>
            <w:r w:rsidRPr="00022886">
              <w:rPr>
                <w:rStyle w:val="17"/>
                <w:rFonts w:ascii="Book Antiqua" w:hAnsi="Book Antiqua"/>
                <w:color w:val="000000" w:themeColor="text1"/>
              </w:rPr>
              <w:t>,</w:t>
            </w:r>
            <w:r w:rsidR="003F79DD"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w:t>
            </w:r>
            <w:r w:rsidR="00E8581F" w:rsidRPr="00022886">
              <w:rPr>
                <w:rStyle w:val="17"/>
                <w:rFonts w:ascii="Book Antiqua" w:hAnsi="Book Antiqua"/>
                <w:color w:val="000000" w:themeColor="text1"/>
                <w:lang w:eastAsia="zh-CN"/>
              </w:rPr>
              <w:t>,</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Subdoligranulum</w:t>
            </w:r>
          </w:p>
        </w:tc>
        <w:tc>
          <w:tcPr>
            <w:tcW w:w="1701" w:type="dxa"/>
            <w:gridSpan w:val="2"/>
            <w:shd w:val="clear" w:color="auto" w:fill="auto"/>
          </w:tcPr>
          <w:p w14:paraId="04A94924"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3D7586D7" w14:textId="1E54B35B"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F. nucleatum</w:t>
            </w:r>
          </w:p>
        </w:tc>
        <w:tc>
          <w:tcPr>
            <w:tcW w:w="1612" w:type="dxa"/>
            <w:shd w:val="clear" w:color="auto" w:fill="auto"/>
          </w:tcPr>
          <w:p w14:paraId="60C2C856" w14:textId="77777777" w:rsidR="00E261B1" w:rsidRPr="00022886" w:rsidRDefault="00E261B1" w:rsidP="00022886">
            <w:pPr>
              <w:snapToGrid w:val="0"/>
              <w:spacing w:line="360" w:lineRule="auto"/>
              <w:jc w:val="both"/>
              <w:rPr>
                <w:rFonts w:ascii="Book Antiqua" w:hAnsi="Book Antiqua" w:cs="Calibri"/>
                <w:i/>
                <w:iCs/>
                <w:color w:val="000000" w:themeColor="text1"/>
              </w:rPr>
            </w:pPr>
            <w:r w:rsidRPr="00022886">
              <w:rPr>
                <w:rStyle w:val="17"/>
                <w:rFonts w:ascii="Book Antiqua" w:hAnsi="Book Antiqua"/>
                <w:i/>
                <w:iCs/>
                <w:color w:val="000000" w:themeColor="text1"/>
              </w:rPr>
              <w:t>F. nucleatum</w:t>
            </w:r>
          </w:p>
        </w:tc>
        <w:tc>
          <w:tcPr>
            <w:tcW w:w="1619" w:type="dxa"/>
            <w:shd w:val="clear" w:color="auto" w:fill="auto"/>
          </w:tcPr>
          <w:p w14:paraId="44CF3FA3" w14:textId="5D70D987"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F. nucleatum</w:t>
            </w:r>
          </w:p>
        </w:tc>
      </w:tr>
      <w:tr w:rsidR="00251886" w:rsidRPr="00251886" w14:paraId="67D806D8" w14:textId="77777777" w:rsidTr="003F79DD">
        <w:trPr>
          <w:trHeight w:val="145"/>
          <w:jc w:val="right"/>
        </w:trPr>
        <w:tc>
          <w:tcPr>
            <w:tcW w:w="826" w:type="dxa"/>
            <w:shd w:val="clear" w:color="auto" w:fill="auto"/>
          </w:tcPr>
          <w:p w14:paraId="082B9A9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0BD6A592"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Specie</w:t>
            </w:r>
          </w:p>
        </w:tc>
        <w:tc>
          <w:tcPr>
            <w:tcW w:w="1701" w:type="dxa"/>
            <w:shd w:val="clear" w:color="auto" w:fill="auto"/>
          </w:tcPr>
          <w:p w14:paraId="449A782D"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Escherichia spp.</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Anaerostipes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Blautia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Akkermansia muciniphila</w:t>
            </w:r>
          </w:p>
        </w:tc>
        <w:tc>
          <w:tcPr>
            <w:tcW w:w="1701" w:type="dxa"/>
            <w:gridSpan w:val="2"/>
            <w:shd w:val="clear" w:color="auto" w:fill="auto"/>
          </w:tcPr>
          <w:p w14:paraId="4C4034FA" w14:textId="41844B91"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Atopobium parvulum</w:t>
            </w:r>
          </w:p>
        </w:tc>
        <w:tc>
          <w:tcPr>
            <w:tcW w:w="1559" w:type="dxa"/>
            <w:shd w:val="clear" w:color="auto" w:fill="auto"/>
          </w:tcPr>
          <w:p w14:paraId="563D332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Solobacterium moorei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Lactobacillus sanfranciscensis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Gemella morbillorum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Actinomyces odontolyticus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Desulfovibrio longreachensis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Phascolarctobacterium succinatutens</w:t>
            </w:r>
          </w:p>
        </w:tc>
        <w:tc>
          <w:tcPr>
            <w:tcW w:w="1612" w:type="dxa"/>
            <w:shd w:val="clear" w:color="auto" w:fill="auto"/>
          </w:tcPr>
          <w:p w14:paraId="04E08BA8"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Solobacterium moorei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 stomatis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 anaerobius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Parvimonas micra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Gemella morbillorum</w:t>
            </w:r>
          </w:p>
        </w:tc>
        <w:tc>
          <w:tcPr>
            <w:tcW w:w="1619" w:type="dxa"/>
            <w:shd w:val="clear" w:color="auto" w:fill="auto"/>
          </w:tcPr>
          <w:p w14:paraId="355A64C1" w14:textId="294547DE"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Solobacterium moorei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 stomatis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Peptostreptococcus anaerobius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Lactobacillus sanfranciscensis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Parvimonas micra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Gemella morbillorum</w:t>
            </w:r>
          </w:p>
        </w:tc>
      </w:tr>
      <w:tr w:rsidR="00251886" w:rsidRPr="00251886" w14:paraId="6024106E" w14:textId="77777777" w:rsidTr="003F79DD">
        <w:trPr>
          <w:trHeight w:val="145"/>
          <w:jc w:val="right"/>
        </w:trPr>
        <w:tc>
          <w:tcPr>
            <w:tcW w:w="826" w:type="dxa"/>
            <w:shd w:val="clear" w:color="auto" w:fill="auto"/>
          </w:tcPr>
          <w:p w14:paraId="658B784A" w14:textId="5929F1D2"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color w:val="000000" w:themeColor="text1"/>
              </w:rPr>
              <w:t>Decreased</w:t>
            </w:r>
            <w:r w:rsidR="003F79DD" w:rsidRPr="00022886">
              <w:rPr>
                <w:rStyle w:val="17"/>
                <w:rFonts w:ascii="Book Antiqua" w:hAnsi="Book Antiqua"/>
                <w:color w:val="000000" w:themeColor="text1"/>
                <w:vertAlign w:val="superscript"/>
              </w:rPr>
              <w:t>1</w:t>
            </w:r>
          </w:p>
        </w:tc>
        <w:tc>
          <w:tcPr>
            <w:tcW w:w="992" w:type="dxa"/>
            <w:shd w:val="clear" w:color="auto" w:fill="auto"/>
          </w:tcPr>
          <w:p w14:paraId="32929756" w14:textId="77777777" w:rsidR="00E261B1" w:rsidRPr="00022886" w:rsidRDefault="00E261B1"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bCs/>
                <w:color w:val="000000" w:themeColor="text1"/>
              </w:rPr>
              <w:t>Phyla</w:t>
            </w:r>
          </w:p>
        </w:tc>
        <w:tc>
          <w:tcPr>
            <w:tcW w:w="1701" w:type="dxa"/>
            <w:shd w:val="clear" w:color="auto" w:fill="auto"/>
          </w:tcPr>
          <w:p w14:paraId="3CC479A9" w14:textId="392EFCCD" w:rsidR="00E261B1" w:rsidRPr="00022886" w:rsidRDefault="00E261B1"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i/>
                <w:iCs/>
                <w:color w:val="000000" w:themeColor="text1"/>
              </w:rPr>
              <w:t>Firmicute</w:t>
            </w:r>
            <w:r w:rsidRPr="00022886">
              <w:rPr>
                <w:rStyle w:val="17"/>
                <w:rFonts w:ascii="Book Antiqua" w:hAnsi="Book Antiqua"/>
                <w:color w:val="000000" w:themeColor="text1"/>
              </w:rPr>
              <w:t xml:space="preserve">s, </w:t>
            </w:r>
            <w:r w:rsidRPr="00022886">
              <w:rPr>
                <w:rStyle w:val="17"/>
                <w:rFonts w:ascii="Book Antiqua" w:hAnsi="Book Antiqua"/>
                <w:i/>
                <w:iCs/>
                <w:color w:val="000000" w:themeColor="text1"/>
              </w:rPr>
              <w:t>Verrucomicrobia</w:t>
            </w:r>
          </w:p>
        </w:tc>
        <w:tc>
          <w:tcPr>
            <w:tcW w:w="1701" w:type="dxa"/>
            <w:gridSpan w:val="2"/>
            <w:shd w:val="clear" w:color="auto" w:fill="auto"/>
          </w:tcPr>
          <w:p w14:paraId="587C23CE" w14:textId="77777777" w:rsidR="00E261B1" w:rsidRPr="00022886" w:rsidRDefault="00E261B1" w:rsidP="00022886">
            <w:pPr>
              <w:snapToGrid w:val="0"/>
              <w:spacing w:line="360" w:lineRule="auto"/>
              <w:jc w:val="both"/>
              <w:rPr>
                <w:rStyle w:val="17"/>
                <w:rFonts w:ascii="Book Antiqua" w:hAnsi="Book Antiqua"/>
                <w:color w:val="000000" w:themeColor="text1"/>
              </w:rPr>
            </w:pPr>
          </w:p>
        </w:tc>
        <w:tc>
          <w:tcPr>
            <w:tcW w:w="1559" w:type="dxa"/>
            <w:shd w:val="clear" w:color="auto" w:fill="auto"/>
          </w:tcPr>
          <w:p w14:paraId="2D7686C1" w14:textId="77777777" w:rsidR="00E261B1" w:rsidRPr="00022886" w:rsidRDefault="00E261B1" w:rsidP="00022886">
            <w:pPr>
              <w:snapToGrid w:val="0"/>
              <w:spacing w:line="360" w:lineRule="auto"/>
              <w:jc w:val="both"/>
              <w:rPr>
                <w:rFonts w:ascii="Book Antiqua" w:hAnsi="Book Antiqua"/>
                <w:color w:val="000000" w:themeColor="text1"/>
              </w:rPr>
            </w:pPr>
          </w:p>
        </w:tc>
        <w:tc>
          <w:tcPr>
            <w:tcW w:w="1612" w:type="dxa"/>
            <w:shd w:val="clear" w:color="auto" w:fill="auto"/>
          </w:tcPr>
          <w:p w14:paraId="371C69B0"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580F5B07"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320B3E1D" w14:textId="77777777" w:rsidTr="003F79DD">
        <w:trPr>
          <w:trHeight w:val="145"/>
          <w:jc w:val="right"/>
        </w:trPr>
        <w:tc>
          <w:tcPr>
            <w:tcW w:w="826" w:type="dxa"/>
            <w:shd w:val="clear" w:color="auto" w:fill="auto"/>
          </w:tcPr>
          <w:p w14:paraId="62973396"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DA2E359"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Genus</w:t>
            </w:r>
          </w:p>
        </w:tc>
        <w:tc>
          <w:tcPr>
            <w:tcW w:w="1701" w:type="dxa"/>
            <w:shd w:val="clear" w:color="auto" w:fill="auto"/>
          </w:tcPr>
          <w:p w14:paraId="4CF8AFB6"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Faecalibacterium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Ruminococcus</w:t>
            </w:r>
          </w:p>
        </w:tc>
        <w:tc>
          <w:tcPr>
            <w:tcW w:w="1701" w:type="dxa"/>
            <w:gridSpan w:val="2"/>
            <w:shd w:val="clear" w:color="auto" w:fill="auto"/>
          </w:tcPr>
          <w:p w14:paraId="7B79C5E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09AA71F6" w14:textId="77777777" w:rsidR="00E261B1" w:rsidRPr="00022886" w:rsidRDefault="00E261B1" w:rsidP="00022886">
            <w:pPr>
              <w:snapToGrid w:val="0"/>
              <w:spacing w:line="360" w:lineRule="auto"/>
              <w:jc w:val="both"/>
              <w:rPr>
                <w:rFonts w:ascii="Book Antiqua" w:hAnsi="Book Antiqua"/>
                <w:i/>
                <w:iCs/>
                <w:color w:val="000000" w:themeColor="text1"/>
                <w:vertAlign w:val="superscript"/>
              </w:rPr>
            </w:pPr>
            <w:r w:rsidRPr="00022886">
              <w:rPr>
                <w:rStyle w:val="17"/>
                <w:rFonts w:ascii="Book Antiqua" w:hAnsi="Book Antiqua"/>
                <w:i/>
                <w:iCs/>
                <w:color w:val="000000" w:themeColor="text1"/>
              </w:rPr>
              <w:t>Bifidobacterium</w:t>
            </w:r>
          </w:p>
        </w:tc>
        <w:tc>
          <w:tcPr>
            <w:tcW w:w="1612" w:type="dxa"/>
            <w:shd w:val="clear" w:color="auto" w:fill="auto"/>
          </w:tcPr>
          <w:p w14:paraId="6AE296A6"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11BA458F"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3588BE58" w14:textId="77777777" w:rsidTr="003F79DD">
        <w:trPr>
          <w:trHeight w:val="145"/>
          <w:jc w:val="right"/>
        </w:trPr>
        <w:tc>
          <w:tcPr>
            <w:tcW w:w="826" w:type="dxa"/>
            <w:shd w:val="clear" w:color="auto" w:fill="auto"/>
          </w:tcPr>
          <w:p w14:paraId="745ABD17"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8152466"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Specie</w:t>
            </w:r>
          </w:p>
        </w:tc>
        <w:tc>
          <w:tcPr>
            <w:tcW w:w="1701" w:type="dxa"/>
            <w:shd w:val="clear" w:color="auto" w:fill="auto"/>
          </w:tcPr>
          <w:p w14:paraId="3E223F70" w14:textId="09E7E77D"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Intestinibacter spp.</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Intestinibacter bartlettii.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Alistipes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Oscillibacter, un-Ruminococcaceae</w:t>
            </w:r>
          </w:p>
        </w:tc>
        <w:tc>
          <w:tcPr>
            <w:tcW w:w="1701" w:type="dxa"/>
            <w:gridSpan w:val="2"/>
            <w:shd w:val="clear" w:color="auto" w:fill="auto"/>
          </w:tcPr>
          <w:p w14:paraId="42E8721F"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6A6EDF3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2" w:type="dxa"/>
            <w:shd w:val="clear" w:color="auto" w:fill="auto"/>
          </w:tcPr>
          <w:p w14:paraId="3A75ED30"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59192AB8"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129CD077" w14:textId="77777777" w:rsidTr="003F79DD">
        <w:trPr>
          <w:trHeight w:val="145"/>
          <w:jc w:val="right"/>
        </w:trPr>
        <w:tc>
          <w:tcPr>
            <w:tcW w:w="826" w:type="dxa"/>
            <w:vMerge w:val="restart"/>
            <w:shd w:val="clear" w:color="auto" w:fill="auto"/>
          </w:tcPr>
          <w:p w14:paraId="59FB0637"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Other axis</w:t>
            </w:r>
          </w:p>
        </w:tc>
        <w:tc>
          <w:tcPr>
            <w:tcW w:w="992" w:type="dxa"/>
            <w:shd w:val="clear" w:color="auto" w:fill="auto"/>
          </w:tcPr>
          <w:p w14:paraId="0E2A5A6E" w14:textId="78CBE5C2" w:rsidR="00E261B1" w:rsidRPr="00022886" w:rsidRDefault="00E261B1"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3F79DD" w:rsidRPr="00022886">
              <w:rPr>
                <w:rStyle w:val="17"/>
                <w:rFonts w:ascii="Book Antiqua" w:hAnsi="Book Antiqua"/>
                <w:color w:val="000000" w:themeColor="text1"/>
                <w:vertAlign w:val="superscript"/>
              </w:rPr>
              <w:t>1</w:t>
            </w:r>
          </w:p>
        </w:tc>
        <w:tc>
          <w:tcPr>
            <w:tcW w:w="8192" w:type="dxa"/>
            <w:gridSpan w:val="6"/>
            <w:shd w:val="clear" w:color="auto" w:fill="auto"/>
          </w:tcPr>
          <w:p w14:paraId="51E328B0" w14:textId="35468C46"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i/>
                <w:iCs/>
                <w:color w:val="000000" w:themeColor="text1"/>
              </w:rPr>
              <w:t>Lactobacillus</w:t>
            </w:r>
            <w:r w:rsidR="003F79DD" w:rsidRPr="00022886">
              <w:rPr>
                <w:rStyle w:val="17"/>
                <w:rFonts w:ascii="Book Antiqua" w:hAnsi="Book Antiqua"/>
                <w:i/>
                <w:iCs/>
                <w:color w:val="000000" w:themeColor="text1"/>
              </w:rPr>
              <w:t xml:space="preserve"> </w:t>
            </w:r>
            <w:r w:rsidRPr="00022886">
              <w:rPr>
                <w:rStyle w:val="17"/>
                <w:rFonts w:ascii="Book Antiqua" w:hAnsi="Book Antiqua"/>
                <w:color w:val="000000" w:themeColor="text1"/>
              </w:rPr>
              <w:t>(Glucose-SGLT1-Sensing Glucoregulatory Pathway)</w:t>
            </w:r>
          </w:p>
        </w:tc>
      </w:tr>
      <w:tr w:rsidR="00251886" w:rsidRPr="00251886" w14:paraId="3BCA777D" w14:textId="77777777" w:rsidTr="003F79DD">
        <w:trPr>
          <w:trHeight w:val="145"/>
          <w:jc w:val="right"/>
        </w:trPr>
        <w:tc>
          <w:tcPr>
            <w:tcW w:w="826" w:type="dxa"/>
            <w:vMerge/>
            <w:shd w:val="clear" w:color="auto" w:fill="auto"/>
          </w:tcPr>
          <w:p w14:paraId="24F6279E"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125AAFB1"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8192" w:type="dxa"/>
            <w:gridSpan w:val="6"/>
            <w:shd w:val="clear" w:color="auto" w:fill="auto"/>
          </w:tcPr>
          <w:p w14:paraId="3C12E43B" w14:textId="55BA0284"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E.</w:t>
            </w:r>
            <w:r w:rsidR="003F79DD" w:rsidRPr="00022886">
              <w:rPr>
                <w:rStyle w:val="17"/>
                <w:rFonts w:ascii="Book Antiqua" w:hAnsi="Book Antiqua"/>
                <w:i/>
                <w:iCs/>
                <w:color w:val="000000" w:themeColor="text1"/>
              </w:rPr>
              <w:t xml:space="preserve"> </w:t>
            </w:r>
            <w:r w:rsidRPr="00022886">
              <w:rPr>
                <w:rStyle w:val="17"/>
                <w:rFonts w:ascii="Book Antiqua" w:hAnsi="Book Antiqua"/>
                <w:i/>
                <w:iCs/>
                <w:color w:val="000000" w:themeColor="text1"/>
              </w:rPr>
              <w:t>coli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Proteobacteria</w:t>
            </w:r>
            <w:r w:rsidRPr="00022886">
              <w:rPr>
                <w:rStyle w:val="17"/>
                <w:rFonts w:ascii="Book Antiqua" w:hAnsi="Book Antiqua"/>
                <w:color w:val="000000" w:themeColor="text1"/>
              </w:rPr>
              <w:t xml:space="preserve"> (Host-GUDCA-</w:t>
            </w:r>
            <w:r w:rsidR="00E049E1" w:rsidRPr="00022886">
              <w:rPr>
                <w:rStyle w:val="17"/>
                <w:rFonts w:ascii="Book Antiqua" w:hAnsi="Book Antiqua"/>
                <w:color w:val="000000" w:themeColor="text1"/>
              </w:rPr>
              <w:t>i</w:t>
            </w:r>
            <w:r w:rsidRPr="00022886">
              <w:rPr>
                <w:rStyle w:val="17"/>
                <w:rFonts w:ascii="Book Antiqua" w:hAnsi="Book Antiqua"/>
                <w:color w:val="000000" w:themeColor="text1"/>
              </w:rPr>
              <w:t xml:space="preserve">ntestinal FXR </w:t>
            </w:r>
            <w:r w:rsidR="00E049E1" w:rsidRPr="00022886">
              <w:rPr>
                <w:rStyle w:val="17"/>
                <w:rFonts w:ascii="Book Antiqua" w:hAnsi="Book Antiqua"/>
                <w:color w:val="000000" w:themeColor="text1"/>
              </w:rPr>
              <w:t>a</w:t>
            </w:r>
            <w:r w:rsidRPr="00022886">
              <w:rPr>
                <w:rStyle w:val="17"/>
                <w:rFonts w:ascii="Book Antiqua" w:hAnsi="Book Antiqua"/>
                <w:color w:val="000000" w:themeColor="text1"/>
              </w:rPr>
              <w:t>xis)</w:t>
            </w:r>
          </w:p>
        </w:tc>
      </w:tr>
      <w:tr w:rsidR="00251886" w:rsidRPr="00251886" w14:paraId="046F7AF4" w14:textId="77777777" w:rsidTr="003F79DD">
        <w:trPr>
          <w:trHeight w:val="145"/>
          <w:jc w:val="right"/>
        </w:trPr>
        <w:tc>
          <w:tcPr>
            <w:tcW w:w="826" w:type="dxa"/>
            <w:vMerge/>
            <w:shd w:val="clear" w:color="auto" w:fill="auto"/>
          </w:tcPr>
          <w:p w14:paraId="6156B7E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6D9C2F4" w14:textId="72EFDFC8"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Decreased</w:t>
            </w:r>
            <w:r w:rsidR="003F79DD" w:rsidRPr="00022886">
              <w:rPr>
                <w:rStyle w:val="17"/>
                <w:rFonts w:ascii="Book Antiqua" w:hAnsi="Book Antiqua"/>
                <w:color w:val="000000" w:themeColor="text1"/>
                <w:vertAlign w:val="superscript"/>
              </w:rPr>
              <w:t>1</w:t>
            </w:r>
          </w:p>
        </w:tc>
        <w:tc>
          <w:tcPr>
            <w:tcW w:w="8192" w:type="dxa"/>
            <w:gridSpan w:val="6"/>
            <w:shd w:val="clear" w:color="auto" w:fill="auto"/>
          </w:tcPr>
          <w:p w14:paraId="7B18E0A8" w14:textId="251C2F00"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 xml:space="preserve">Bacteroides fragilis </w:t>
            </w:r>
            <w:r w:rsidRPr="00022886">
              <w:rPr>
                <w:rStyle w:val="17"/>
                <w:rFonts w:ascii="Book Antiqua" w:hAnsi="Book Antiqua"/>
                <w:color w:val="000000" w:themeColor="text1"/>
              </w:rPr>
              <w:t>(B.</w:t>
            </w:r>
            <w:r w:rsidR="003F79DD" w:rsidRPr="00022886">
              <w:rPr>
                <w:rStyle w:val="17"/>
                <w:rFonts w:ascii="Book Antiqua" w:hAnsi="Book Antiqua"/>
                <w:color w:val="000000" w:themeColor="text1"/>
              </w:rPr>
              <w:t xml:space="preserve"> </w:t>
            </w:r>
            <w:r w:rsidRPr="00022886">
              <w:rPr>
                <w:rStyle w:val="17"/>
                <w:rFonts w:ascii="Book Antiqua" w:hAnsi="Book Antiqua"/>
                <w:color w:val="000000" w:themeColor="text1"/>
              </w:rPr>
              <w:t>fragilis–GUDCA–</w:t>
            </w:r>
            <w:r w:rsidR="00E049E1" w:rsidRPr="00022886">
              <w:rPr>
                <w:rStyle w:val="17"/>
                <w:rFonts w:ascii="Book Antiqua" w:hAnsi="Book Antiqua"/>
                <w:color w:val="000000" w:themeColor="text1"/>
              </w:rPr>
              <w:t>i</w:t>
            </w:r>
            <w:r w:rsidRPr="00022886">
              <w:rPr>
                <w:rStyle w:val="17"/>
                <w:rFonts w:ascii="Book Antiqua" w:hAnsi="Book Antiqua"/>
                <w:color w:val="000000" w:themeColor="text1"/>
              </w:rPr>
              <w:t xml:space="preserve">ntestinal FXR </w:t>
            </w:r>
            <w:r w:rsidR="00E049E1" w:rsidRPr="00022886">
              <w:rPr>
                <w:rStyle w:val="17"/>
                <w:rFonts w:ascii="Book Antiqua" w:hAnsi="Book Antiqua"/>
                <w:color w:val="000000" w:themeColor="text1"/>
              </w:rPr>
              <w:t>a</w:t>
            </w:r>
            <w:r w:rsidRPr="00022886">
              <w:rPr>
                <w:rStyle w:val="17"/>
                <w:rFonts w:ascii="Book Antiqua" w:hAnsi="Book Antiqua"/>
                <w:color w:val="000000" w:themeColor="text1"/>
              </w:rPr>
              <w:t>xis)</w:t>
            </w:r>
          </w:p>
        </w:tc>
      </w:tr>
    </w:tbl>
    <w:p w14:paraId="2151B39E" w14:textId="63E03928" w:rsidR="003F79DD" w:rsidRPr="00022886" w:rsidRDefault="003F79DD"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Pr="00022886">
        <w:rPr>
          <w:rFonts w:ascii="Book Antiqua" w:hAnsi="Book Antiqua"/>
          <w:color w:val="000000" w:themeColor="text1"/>
        </w:rPr>
        <w:t>Compared with metformin untreated.</w:t>
      </w:r>
      <w:r w:rsidRPr="00022886">
        <w:rPr>
          <w:rFonts w:ascii="Book Antiqua" w:hAnsi="Book Antiqua"/>
          <w:color w:val="000000" w:themeColor="text1"/>
          <w:lang w:eastAsia="zh-CN"/>
        </w:rPr>
        <w:t xml:space="preserve"> </w:t>
      </w:r>
      <w:r w:rsidRPr="00022886">
        <w:rPr>
          <w:rFonts w:ascii="Book Antiqua" w:hAnsi="Book Antiqua"/>
          <w:color w:val="000000" w:themeColor="text1"/>
        </w:rPr>
        <w:t>CRC: Colorectal cancer; T2DM: Type 2 diabetes mellitus.</w:t>
      </w:r>
    </w:p>
    <w:sectPr w:rsidR="003F79DD" w:rsidRPr="00022886" w:rsidSect="00ED5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AC53B" w14:textId="77777777" w:rsidR="008C2F25" w:rsidRDefault="008C2F25" w:rsidP="003E3717">
      <w:r>
        <w:separator/>
      </w:r>
    </w:p>
  </w:endnote>
  <w:endnote w:type="continuationSeparator" w:id="0">
    <w:p w14:paraId="077592BB" w14:textId="77777777" w:rsidR="008C2F25" w:rsidRDefault="008C2F25" w:rsidP="003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68463696"/>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A1082C7" w14:textId="25C803FB" w:rsidR="0037144A" w:rsidRPr="00022886" w:rsidRDefault="0037144A" w:rsidP="003E3717">
            <w:pPr>
              <w:pStyle w:val="a8"/>
              <w:jc w:val="right"/>
              <w:rPr>
                <w:sz w:val="24"/>
                <w:szCs w:val="24"/>
              </w:rPr>
            </w:pPr>
            <w:r w:rsidRPr="00ED51D9">
              <w:rPr>
                <w:sz w:val="24"/>
                <w:szCs w:val="24"/>
                <w:lang w:val="zh-CN" w:eastAsia="zh-CN"/>
              </w:rPr>
              <w:t xml:space="preserve"> </w:t>
            </w:r>
            <w:r w:rsidRPr="00022886">
              <w:rPr>
                <w:rFonts w:ascii="Book Antiqua" w:hAnsi="Book Antiqua"/>
                <w:sz w:val="24"/>
                <w:szCs w:val="24"/>
              </w:rPr>
              <w:fldChar w:fldCharType="begin"/>
            </w:r>
            <w:r w:rsidRPr="00022886">
              <w:rPr>
                <w:rFonts w:ascii="Book Antiqua" w:hAnsi="Book Antiqua"/>
                <w:sz w:val="24"/>
                <w:szCs w:val="24"/>
              </w:rPr>
              <w:instrText>PAGE</w:instrText>
            </w:r>
            <w:r w:rsidRPr="00022886">
              <w:rPr>
                <w:rFonts w:ascii="Book Antiqua" w:hAnsi="Book Antiqua"/>
                <w:sz w:val="24"/>
                <w:szCs w:val="24"/>
              </w:rPr>
              <w:fldChar w:fldCharType="separate"/>
            </w:r>
            <w:r w:rsidR="008C2F25">
              <w:rPr>
                <w:rFonts w:ascii="Book Antiqua" w:hAnsi="Book Antiqua"/>
                <w:noProof/>
                <w:sz w:val="24"/>
                <w:szCs w:val="24"/>
              </w:rPr>
              <w:t>1</w:t>
            </w:r>
            <w:r w:rsidRPr="00022886">
              <w:rPr>
                <w:rFonts w:ascii="Book Antiqua" w:hAnsi="Book Antiqua"/>
                <w:sz w:val="24"/>
                <w:szCs w:val="24"/>
              </w:rPr>
              <w:fldChar w:fldCharType="end"/>
            </w:r>
            <w:r w:rsidRPr="00022886">
              <w:rPr>
                <w:rFonts w:ascii="Book Antiqua" w:hAnsi="Book Antiqua"/>
                <w:sz w:val="24"/>
                <w:szCs w:val="24"/>
                <w:lang w:val="zh-CN" w:eastAsia="zh-CN"/>
              </w:rPr>
              <w:t xml:space="preserve"> / </w:t>
            </w:r>
            <w:r w:rsidRPr="00022886">
              <w:rPr>
                <w:rFonts w:ascii="Book Antiqua" w:hAnsi="Book Antiqua"/>
                <w:sz w:val="24"/>
                <w:szCs w:val="24"/>
              </w:rPr>
              <w:fldChar w:fldCharType="begin"/>
            </w:r>
            <w:r w:rsidRPr="00022886">
              <w:rPr>
                <w:rFonts w:ascii="Book Antiqua" w:hAnsi="Book Antiqua"/>
                <w:sz w:val="24"/>
                <w:szCs w:val="24"/>
              </w:rPr>
              <w:instrText>NUMPAGES</w:instrText>
            </w:r>
            <w:r w:rsidRPr="00022886">
              <w:rPr>
                <w:rFonts w:ascii="Book Antiqua" w:hAnsi="Book Antiqua"/>
                <w:sz w:val="24"/>
                <w:szCs w:val="24"/>
              </w:rPr>
              <w:fldChar w:fldCharType="separate"/>
            </w:r>
            <w:r w:rsidR="008C2F25">
              <w:rPr>
                <w:rFonts w:ascii="Book Antiqua" w:hAnsi="Book Antiqua"/>
                <w:noProof/>
                <w:sz w:val="24"/>
                <w:szCs w:val="24"/>
              </w:rPr>
              <w:t>1</w:t>
            </w:r>
            <w:r w:rsidRPr="00022886">
              <w:rPr>
                <w:rFonts w:ascii="Book Antiqua" w:hAnsi="Book Antiqua"/>
                <w:sz w:val="24"/>
                <w:szCs w:val="24"/>
              </w:rPr>
              <w:fldChar w:fldCharType="end"/>
            </w:r>
          </w:p>
        </w:sdtContent>
      </w:sdt>
    </w:sdtContent>
  </w:sdt>
  <w:p w14:paraId="01F6CC4A" w14:textId="77777777" w:rsidR="0037144A" w:rsidRPr="00022886" w:rsidRDefault="0037144A">
    <w:pPr>
      <w:pStyle w:val="a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B09CD" w14:textId="77777777" w:rsidR="008C2F25" w:rsidRDefault="008C2F25" w:rsidP="003E3717">
      <w:r>
        <w:separator/>
      </w:r>
    </w:p>
  </w:footnote>
  <w:footnote w:type="continuationSeparator" w:id="0">
    <w:p w14:paraId="3BBFC680" w14:textId="77777777" w:rsidR="008C2F25" w:rsidRDefault="008C2F25" w:rsidP="003E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AE3"/>
    <w:rsid w:val="00011363"/>
    <w:rsid w:val="00022886"/>
    <w:rsid w:val="00033EFD"/>
    <w:rsid w:val="0007263C"/>
    <w:rsid w:val="00087A31"/>
    <w:rsid w:val="000921C2"/>
    <w:rsid w:val="000947D5"/>
    <w:rsid w:val="000A31A2"/>
    <w:rsid w:val="000C01DF"/>
    <w:rsid w:val="000C155A"/>
    <w:rsid w:val="000C47A0"/>
    <w:rsid w:val="000E1457"/>
    <w:rsid w:val="000E2FB2"/>
    <w:rsid w:val="000E5ED1"/>
    <w:rsid w:val="000F1B6C"/>
    <w:rsid w:val="000F4C26"/>
    <w:rsid w:val="000F57E3"/>
    <w:rsid w:val="00103788"/>
    <w:rsid w:val="00104D4C"/>
    <w:rsid w:val="001053A3"/>
    <w:rsid w:val="00113049"/>
    <w:rsid w:val="001142FB"/>
    <w:rsid w:val="00127EEE"/>
    <w:rsid w:val="00127F50"/>
    <w:rsid w:val="00131304"/>
    <w:rsid w:val="001705A4"/>
    <w:rsid w:val="001816C4"/>
    <w:rsid w:val="00182B40"/>
    <w:rsid w:val="001910CC"/>
    <w:rsid w:val="001A0C8B"/>
    <w:rsid w:val="001D50C4"/>
    <w:rsid w:val="001E3440"/>
    <w:rsid w:val="001F4E58"/>
    <w:rsid w:val="001F759B"/>
    <w:rsid w:val="00221B8C"/>
    <w:rsid w:val="002278DB"/>
    <w:rsid w:val="002357B9"/>
    <w:rsid w:val="00250EE0"/>
    <w:rsid w:val="0025183B"/>
    <w:rsid w:val="00251886"/>
    <w:rsid w:val="0025535A"/>
    <w:rsid w:val="0026563A"/>
    <w:rsid w:val="00277A06"/>
    <w:rsid w:val="0028339C"/>
    <w:rsid w:val="002853E6"/>
    <w:rsid w:val="0028541A"/>
    <w:rsid w:val="002B2F79"/>
    <w:rsid w:val="002C0BF6"/>
    <w:rsid w:val="002C5DD6"/>
    <w:rsid w:val="002D655A"/>
    <w:rsid w:val="002E58E3"/>
    <w:rsid w:val="002E593F"/>
    <w:rsid w:val="002F018C"/>
    <w:rsid w:val="003010EC"/>
    <w:rsid w:val="003026BE"/>
    <w:rsid w:val="00304022"/>
    <w:rsid w:val="00310401"/>
    <w:rsid w:val="003171EA"/>
    <w:rsid w:val="00323D88"/>
    <w:rsid w:val="00340A4F"/>
    <w:rsid w:val="00367F62"/>
    <w:rsid w:val="0037144A"/>
    <w:rsid w:val="00390B1B"/>
    <w:rsid w:val="003A01FF"/>
    <w:rsid w:val="003A48BD"/>
    <w:rsid w:val="003B7716"/>
    <w:rsid w:val="003C235C"/>
    <w:rsid w:val="003C439B"/>
    <w:rsid w:val="003D02A7"/>
    <w:rsid w:val="003E3717"/>
    <w:rsid w:val="003E7372"/>
    <w:rsid w:val="003F79DD"/>
    <w:rsid w:val="00425B9C"/>
    <w:rsid w:val="0043118E"/>
    <w:rsid w:val="00431E3F"/>
    <w:rsid w:val="0044034A"/>
    <w:rsid w:val="004439A4"/>
    <w:rsid w:val="00445A8E"/>
    <w:rsid w:val="00453537"/>
    <w:rsid w:val="00456B40"/>
    <w:rsid w:val="0046435F"/>
    <w:rsid w:val="00497AC2"/>
    <w:rsid w:val="004A766B"/>
    <w:rsid w:val="004B3E66"/>
    <w:rsid w:val="004B7E09"/>
    <w:rsid w:val="004C26B2"/>
    <w:rsid w:val="004C2731"/>
    <w:rsid w:val="004C49B4"/>
    <w:rsid w:val="004C59DE"/>
    <w:rsid w:val="004F0634"/>
    <w:rsid w:val="005034FD"/>
    <w:rsid w:val="00503554"/>
    <w:rsid w:val="005128DF"/>
    <w:rsid w:val="0052689F"/>
    <w:rsid w:val="00535237"/>
    <w:rsid w:val="00540A5A"/>
    <w:rsid w:val="00543CB0"/>
    <w:rsid w:val="00544953"/>
    <w:rsid w:val="00560477"/>
    <w:rsid w:val="00563B67"/>
    <w:rsid w:val="0057109B"/>
    <w:rsid w:val="00571B52"/>
    <w:rsid w:val="005851CD"/>
    <w:rsid w:val="00586507"/>
    <w:rsid w:val="005925D5"/>
    <w:rsid w:val="005C0A72"/>
    <w:rsid w:val="005C2E80"/>
    <w:rsid w:val="005D117B"/>
    <w:rsid w:val="0060660A"/>
    <w:rsid w:val="006120A4"/>
    <w:rsid w:val="00617B75"/>
    <w:rsid w:val="006227CC"/>
    <w:rsid w:val="006260EA"/>
    <w:rsid w:val="00630EFC"/>
    <w:rsid w:val="00642543"/>
    <w:rsid w:val="006453DD"/>
    <w:rsid w:val="00651000"/>
    <w:rsid w:val="00652BA2"/>
    <w:rsid w:val="006558B2"/>
    <w:rsid w:val="00673865"/>
    <w:rsid w:val="00680C53"/>
    <w:rsid w:val="00686776"/>
    <w:rsid w:val="00690F34"/>
    <w:rsid w:val="006A0E3B"/>
    <w:rsid w:val="006A2F1A"/>
    <w:rsid w:val="006A52E6"/>
    <w:rsid w:val="006D24F6"/>
    <w:rsid w:val="006E10BC"/>
    <w:rsid w:val="006E294B"/>
    <w:rsid w:val="006F5B08"/>
    <w:rsid w:val="006F7095"/>
    <w:rsid w:val="007119BB"/>
    <w:rsid w:val="0072249A"/>
    <w:rsid w:val="00726EAE"/>
    <w:rsid w:val="0073495E"/>
    <w:rsid w:val="00737B68"/>
    <w:rsid w:val="0076710F"/>
    <w:rsid w:val="007721D3"/>
    <w:rsid w:val="00774F6E"/>
    <w:rsid w:val="0078038C"/>
    <w:rsid w:val="00787835"/>
    <w:rsid w:val="0079730E"/>
    <w:rsid w:val="00797F8B"/>
    <w:rsid w:val="007A4AF3"/>
    <w:rsid w:val="007A7D20"/>
    <w:rsid w:val="007B234B"/>
    <w:rsid w:val="00821A50"/>
    <w:rsid w:val="00846778"/>
    <w:rsid w:val="00846C0D"/>
    <w:rsid w:val="00881C04"/>
    <w:rsid w:val="00884C8D"/>
    <w:rsid w:val="008B24A5"/>
    <w:rsid w:val="008C2F25"/>
    <w:rsid w:val="008E124A"/>
    <w:rsid w:val="008E6309"/>
    <w:rsid w:val="008F0762"/>
    <w:rsid w:val="00904B07"/>
    <w:rsid w:val="009179D3"/>
    <w:rsid w:val="00926951"/>
    <w:rsid w:val="00932196"/>
    <w:rsid w:val="009A3067"/>
    <w:rsid w:val="009D6F1D"/>
    <w:rsid w:val="00A13670"/>
    <w:rsid w:val="00A25487"/>
    <w:rsid w:val="00A3691D"/>
    <w:rsid w:val="00A77B3E"/>
    <w:rsid w:val="00A83B7F"/>
    <w:rsid w:val="00AA1A41"/>
    <w:rsid w:val="00AC005D"/>
    <w:rsid w:val="00AC2520"/>
    <w:rsid w:val="00AC429C"/>
    <w:rsid w:val="00AD3A99"/>
    <w:rsid w:val="00B106BA"/>
    <w:rsid w:val="00B10B5D"/>
    <w:rsid w:val="00B24D84"/>
    <w:rsid w:val="00B341E3"/>
    <w:rsid w:val="00B36E72"/>
    <w:rsid w:val="00B632B4"/>
    <w:rsid w:val="00B66446"/>
    <w:rsid w:val="00B70E95"/>
    <w:rsid w:val="00B76754"/>
    <w:rsid w:val="00B94074"/>
    <w:rsid w:val="00BA03FF"/>
    <w:rsid w:val="00BA41DD"/>
    <w:rsid w:val="00BB441F"/>
    <w:rsid w:val="00BC4054"/>
    <w:rsid w:val="00BC5BB9"/>
    <w:rsid w:val="00BD07EF"/>
    <w:rsid w:val="00BD47BE"/>
    <w:rsid w:val="00BD4FED"/>
    <w:rsid w:val="00C02D70"/>
    <w:rsid w:val="00C043C3"/>
    <w:rsid w:val="00C36D93"/>
    <w:rsid w:val="00C43634"/>
    <w:rsid w:val="00C43BC5"/>
    <w:rsid w:val="00C701FB"/>
    <w:rsid w:val="00CA17DF"/>
    <w:rsid w:val="00CA2A55"/>
    <w:rsid w:val="00CB0E5C"/>
    <w:rsid w:val="00CB559B"/>
    <w:rsid w:val="00CC125C"/>
    <w:rsid w:val="00CC3E5B"/>
    <w:rsid w:val="00CD221A"/>
    <w:rsid w:val="00CD2CAC"/>
    <w:rsid w:val="00CD3F85"/>
    <w:rsid w:val="00CF0DDB"/>
    <w:rsid w:val="00CF5FC1"/>
    <w:rsid w:val="00CF6E4C"/>
    <w:rsid w:val="00D158C2"/>
    <w:rsid w:val="00D203EF"/>
    <w:rsid w:val="00D23BAD"/>
    <w:rsid w:val="00D32DB2"/>
    <w:rsid w:val="00D345BF"/>
    <w:rsid w:val="00D4521A"/>
    <w:rsid w:val="00D52799"/>
    <w:rsid w:val="00D63854"/>
    <w:rsid w:val="00D63ED2"/>
    <w:rsid w:val="00D977AC"/>
    <w:rsid w:val="00DA237C"/>
    <w:rsid w:val="00DA23D1"/>
    <w:rsid w:val="00DA33DB"/>
    <w:rsid w:val="00DD7417"/>
    <w:rsid w:val="00DD7BA8"/>
    <w:rsid w:val="00E049E1"/>
    <w:rsid w:val="00E076B9"/>
    <w:rsid w:val="00E10B07"/>
    <w:rsid w:val="00E1301C"/>
    <w:rsid w:val="00E14E95"/>
    <w:rsid w:val="00E17A3F"/>
    <w:rsid w:val="00E25F77"/>
    <w:rsid w:val="00E261B1"/>
    <w:rsid w:val="00E329FE"/>
    <w:rsid w:val="00E50A86"/>
    <w:rsid w:val="00E60E65"/>
    <w:rsid w:val="00E8581F"/>
    <w:rsid w:val="00EA384B"/>
    <w:rsid w:val="00EC0C17"/>
    <w:rsid w:val="00ED0E33"/>
    <w:rsid w:val="00ED51D9"/>
    <w:rsid w:val="00EF1075"/>
    <w:rsid w:val="00EF1350"/>
    <w:rsid w:val="00EF5544"/>
    <w:rsid w:val="00EF569A"/>
    <w:rsid w:val="00EF6A95"/>
    <w:rsid w:val="00F0348B"/>
    <w:rsid w:val="00F07E65"/>
    <w:rsid w:val="00F16AF6"/>
    <w:rsid w:val="00F3182B"/>
    <w:rsid w:val="00F412B5"/>
    <w:rsid w:val="00F47B27"/>
    <w:rsid w:val="00F509FA"/>
    <w:rsid w:val="00F5786B"/>
    <w:rsid w:val="00F75B21"/>
    <w:rsid w:val="00F83AA9"/>
    <w:rsid w:val="00FA4B91"/>
    <w:rsid w:val="00FC08FC"/>
    <w:rsid w:val="00FD04A1"/>
    <w:rsid w:val="00FE0F38"/>
    <w:rsid w:val="00FF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7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style>
  <w:style w:type="character" w:styleId="a3">
    <w:name w:val="annotation reference"/>
    <w:basedOn w:val="a0"/>
    <w:semiHidden/>
    <w:unhideWhenUsed/>
    <w:rsid w:val="00F83AA9"/>
    <w:rPr>
      <w:sz w:val="21"/>
      <w:szCs w:val="21"/>
    </w:rPr>
  </w:style>
  <w:style w:type="paragraph" w:styleId="a4">
    <w:name w:val="annotation text"/>
    <w:basedOn w:val="a"/>
    <w:link w:val="Char"/>
    <w:semiHidden/>
    <w:unhideWhenUsed/>
    <w:rsid w:val="00F83AA9"/>
  </w:style>
  <w:style w:type="character" w:customStyle="1" w:styleId="Char">
    <w:name w:val="批注文字 Char"/>
    <w:basedOn w:val="a0"/>
    <w:link w:val="a4"/>
    <w:semiHidden/>
    <w:rsid w:val="00F83AA9"/>
    <w:rPr>
      <w:sz w:val="24"/>
      <w:szCs w:val="24"/>
    </w:rPr>
  </w:style>
  <w:style w:type="paragraph" w:styleId="a5">
    <w:name w:val="annotation subject"/>
    <w:basedOn w:val="a4"/>
    <w:next w:val="a4"/>
    <w:link w:val="Char0"/>
    <w:semiHidden/>
    <w:unhideWhenUsed/>
    <w:rsid w:val="00F83AA9"/>
    <w:rPr>
      <w:b/>
      <w:bCs/>
    </w:rPr>
  </w:style>
  <w:style w:type="character" w:customStyle="1" w:styleId="Char0">
    <w:name w:val="批注主题 Char"/>
    <w:basedOn w:val="Char"/>
    <w:link w:val="a5"/>
    <w:semiHidden/>
    <w:rsid w:val="00F83AA9"/>
    <w:rPr>
      <w:b/>
      <w:bCs/>
      <w:sz w:val="24"/>
      <w:szCs w:val="24"/>
    </w:rPr>
  </w:style>
  <w:style w:type="paragraph" w:styleId="a6">
    <w:name w:val="Balloon Text"/>
    <w:basedOn w:val="a"/>
    <w:link w:val="Char1"/>
    <w:rsid w:val="00F83AA9"/>
    <w:rPr>
      <w:sz w:val="18"/>
      <w:szCs w:val="18"/>
    </w:rPr>
  </w:style>
  <w:style w:type="character" w:customStyle="1" w:styleId="Char1">
    <w:name w:val="批注框文本 Char"/>
    <w:basedOn w:val="a0"/>
    <w:link w:val="a6"/>
    <w:rsid w:val="00F83AA9"/>
    <w:rPr>
      <w:sz w:val="18"/>
      <w:szCs w:val="18"/>
    </w:rPr>
  </w:style>
  <w:style w:type="paragraph" w:styleId="a7">
    <w:name w:val="header"/>
    <w:basedOn w:val="a"/>
    <w:link w:val="Char2"/>
    <w:unhideWhenUsed/>
    <w:rsid w:val="003E37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E3717"/>
    <w:rPr>
      <w:sz w:val="18"/>
      <w:szCs w:val="18"/>
    </w:rPr>
  </w:style>
  <w:style w:type="paragraph" w:styleId="a8">
    <w:name w:val="footer"/>
    <w:basedOn w:val="a"/>
    <w:link w:val="Char3"/>
    <w:uiPriority w:val="99"/>
    <w:unhideWhenUsed/>
    <w:rsid w:val="003E3717"/>
    <w:pPr>
      <w:tabs>
        <w:tab w:val="center" w:pos="4153"/>
        <w:tab w:val="right" w:pos="8306"/>
      </w:tabs>
      <w:snapToGrid w:val="0"/>
    </w:pPr>
    <w:rPr>
      <w:sz w:val="18"/>
      <w:szCs w:val="18"/>
    </w:rPr>
  </w:style>
  <w:style w:type="character" w:customStyle="1" w:styleId="Char3">
    <w:name w:val="页脚 Char"/>
    <w:basedOn w:val="a0"/>
    <w:link w:val="a8"/>
    <w:uiPriority w:val="99"/>
    <w:rsid w:val="003E37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style>
  <w:style w:type="character" w:styleId="a3">
    <w:name w:val="annotation reference"/>
    <w:basedOn w:val="a0"/>
    <w:semiHidden/>
    <w:unhideWhenUsed/>
    <w:rsid w:val="00F83AA9"/>
    <w:rPr>
      <w:sz w:val="21"/>
      <w:szCs w:val="21"/>
    </w:rPr>
  </w:style>
  <w:style w:type="paragraph" w:styleId="a4">
    <w:name w:val="annotation text"/>
    <w:basedOn w:val="a"/>
    <w:link w:val="Char"/>
    <w:semiHidden/>
    <w:unhideWhenUsed/>
    <w:rsid w:val="00F83AA9"/>
  </w:style>
  <w:style w:type="character" w:customStyle="1" w:styleId="Char">
    <w:name w:val="批注文字 Char"/>
    <w:basedOn w:val="a0"/>
    <w:link w:val="a4"/>
    <w:semiHidden/>
    <w:rsid w:val="00F83AA9"/>
    <w:rPr>
      <w:sz w:val="24"/>
      <w:szCs w:val="24"/>
    </w:rPr>
  </w:style>
  <w:style w:type="paragraph" w:styleId="a5">
    <w:name w:val="annotation subject"/>
    <w:basedOn w:val="a4"/>
    <w:next w:val="a4"/>
    <w:link w:val="Char0"/>
    <w:semiHidden/>
    <w:unhideWhenUsed/>
    <w:rsid w:val="00F83AA9"/>
    <w:rPr>
      <w:b/>
      <w:bCs/>
    </w:rPr>
  </w:style>
  <w:style w:type="character" w:customStyle="1" w:styleId="Char0">
    <w:name w:val="批注主题 Char"/>
    <w:basedOn w:val="Char"/>
    <w:link w:val="a5"/>
    <w:semiHidden/>
    <w:rsid w:val="00F83AA9"/>
    <w:rPr>
      <w:b/>
      <w:bCs/>
      <w:sz w:val="24"/>
      <w:szCs w:val="24"/>
    </w:rPr>
  </w:style>
  <w:style w:type="paragraph" w:styleId="a6">
    <w:name w:val="Balloon Text"/>
    <w:basedOn w:val="a"/>
    <w:link w:val="Char1"/>
    <w:rsid w:val="00F83AA9"/>
    <w:rPr>
      <w:sz w:val="18"/>
      <w:szCs w:val="18"/>
    </w:rPr>
  </w:style>
  <w:style w:type="character" w:customStyle="1" w:styleId="Char1">
    <w:name w:val="批注框文本 Char"/>
    <w:basedOn w:val="a0"/>
    <w:link w:val="a6"/>
    <w:rsid w:val="00F83AA9"/>
    <w:rPr>
      <w:sz w:val="18"/>
      <w:szCs w:val="18"/>
    </w:rPr>
  </w:style>
  <w:style w:type="paragraph" w:styleId="a7">
    <w:name w:val="header"/>
    <w:basedOn w:val="a"/>
    <w:link w:val="Char2"/>
    <w:unhideWhenUsed/>
    <w:rsid w:val="003E37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E3717"/>
    <w:rPr>
      <w:sz w:val="18"/>
      <w:szCs w:val="18"/>
    </w:rPr>
  </w:style>
  <w:style w:type="paragraph" w:styleId="a8">
    <w:name w:val="footer"/>
    <w:basedOn w:val="a"/>
    <w:link w:val="Char3"/>
    <w:uiPriority w:val="99"/>
    <w:unhideWhenUsed/>
    <w:rsid w:val="003E3717"/>
    <w:pPr>
      <w:tabs>
        <w:tab w:val="center" w:pos="4153"/>
        <w:tab w:val="right" w:pos="8306"/>
      </w:tabs>
      <w:snapToGrid w:val="0"/>
    </w:pPr>
    <w:rPr>
      <w:sz w:val="18"/>
      <w:szCs w:val="18"/>
    </w:rPr>
  </w:style>
  <w:style w:type="character" w:customStyle="1" w:styleId="Char3">
    <w:name w:val="页脚 Char"/>
    <w:basedOn w:val="a0"/>
    <w:link w:val="a8"/>
    <w:uiPriority w:val="99"/>
    <w:rsid w:val="003E3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6E5-FD7A-4925-836F-DEECD7F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10908</Words>
  <Characters>62181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2020-11-02T02:11:00Z</dcterms:created>
  <dcterms:modified xsi:type="dcterms:W3CDTF">2020-12-15T06:26:00Z</dcterms:modified>
</cp:coreProperties>
</file>