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4B620"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Name of Journal: </w:t>
      </w:r>
      <w:r w:rsidRPr="0008770B">
        <w:rPr>
          <w:rFonts w:ascii="Book Antiqua" w:eastAsia="Book Antiqua" w:hAnsi="Book Antiqua" w:cs="Book Antiqua"/>
          <w:i/>
          <w:color w:val="000000"/>
        </w:rPr>
        <w:t>World Journal of Diabetes</w:t>
      </w:r>
    </w:p>
    <w:p w14:paraId="2A2BE4B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Manuscript NO: </w:t>
      </w:r>
      <w:r w:rsidRPr="0008770B">
        <w:rPr>
          <w:rFonts w:ascii="Book Antiqua" w:eastAsia="Book Antiqua" w:hAnsi="Book Antiqua" w:cs="Book Antiqua"/>
          <w:color w:val="000000"/>
        </w:rPr>
        <w:t>58245</w:t>
      </w:r>
    </w:p>
    <w:p w14:paraId="70F2C47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Manuscript Type: </w:t>
      </w:r>
      <w:r w:rsidRPr="0008770B">
        <w:rPr>
          <w:rFonts w:ascii="Book Antiqua" w:eastAsia="Book Antiqua" w:hAnsi="Book Antiqua" w:cs="Book Antiqua"/>
          <w:color w:val="000000"/>
        </w:rPr>
        <w:t>ORIGINAL ARTICLE</w:t>
      </w:r>
    </w:p>
    <w:p w14:paraId="2C6887C3" w14:textId="77777777" w:rsidR="00A77B3E" w:rsidRPr="0008770B" w:rsidRDefault="00A77B3E" w:rsidP="0008770B">
      <w:pPr>
        <w:spacing w:line="360" w:lineRule="auto"/>
        <w:jc w:val="both"/>
        <w:rPr>
          <w:rFonts w:ascii="Book Antiqua" w:hAnsi="Book Antiqua"/>
        </w:rPr>
      </w:pPr>
    </w:p>
    <w:p w14:paraId="412D1F07"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Basic Study</w:t>
      </w:r>
    </w:p>
    <w:p w14:paraId="7B0C2B8D" w14:textId="77777777" w:rsidR="00A77B3E" w:rsidRPr="0008770B" w:rsidRDefault="00B86EA1" w:rsidP="0008770B">
      <w:pPr>
        <w:spacing w:line="360" w:lineRule="auto"/>
        <w:jc w:val="both"/>
        <w:rPr>
          <w:rFonts w:ascii="Book Antiqua" w:hAnsi="Book Antiqua"/>
        </w:rPr>
      </w:pPr>
      <w:bookmarkStart w:id="0" w:name="OLE_LINK19"/>
      <w:bookmarkStart w:id="1" w:name="OLE_LINK20"/>
      <w:bookmarkStart w:id="2" w:name="OLE_LINK150"/>
      <w:r w:rsidRPr="0008770B">
        <w:rPr>
          <w:rFonts w:ascii="Book Antiqua" w:eastAsia="Book Antiqua" w:hAnsi="Book Antiqua" w:cs="Book Antiqua"/>
          <w:b/>
          <w:color w:val="000000"/>
        </w:rPr>
        <w:t xml:space="preserve">Empagliflozin alleviates podocytopathy and enhances glomerular nephrin expression in </w:t>
      </w:r>
      <w:r w:rsidRPr="0008770B">
        <w:rPr>
          <w:rFonts w:ascii="Book Antiqua" w:eastAsia="Book Antiqua" w:hAnsi="Book Antiqua" w:cs="Book Antiqua"/>
          <w:b/>
          <w:i/>
          <w:iCs/>
          <w:color w:val="000000"/>
        </w:rPr>
        <w:t>db/db</w:t>
      </w:r>
      <w:r w:rsidRPr="0008770B">
        <w:rPr>
          <w:rFonts w:ascii="Book Antiqua" w:eastAsia="Book Antiqua" w:hAnsi="Book Antiqua" w:cs="Book Antiqua"/>
          <w:b/>
          <w:color w:val="000000"/>
        </w:rPr>
        <w:t xml:space="preserve"> diabetic mice</w:t>
      </w:r>
    </w:p>
    <w:bookmarkEnd w:id="0"/>
    <w:bookmarkEnd w:id="1"/>
    <w:bookmarkEnd w:id="2"/>
    <w:p w14:paraId="1CEFC287" w14:textId="77777777" w:rsidR="00A77B3E" w:rsidRPr="0008770B" w:rsidRDefault="00A77B3E" w:rsidP="0008770B">
      <w:pPr>
        <w:spacing w:line="360" w:lineRule="auto"/>
        <w:jc w:val="both"/>
        <w:rPr>
          <w:rFonts w:ascii="Book Antiqua" w:hAnsi="Book Antiqua"/>
        </w:rPr>
      </w:pPr>
    </w:p>
    <w:p w14:paraId="350663B9" w14:textId="77777777" w:rsidR="00A77B3E" w:rsidRPr="0008770B" w:rsidRDefault="00FD6E9F" w:rsidP="0008770B">
      <w:pPr>
        <w:spacing w:line="360" w:lineRule="auto"/>
        <w:jc w:val="both"/>
        <w:rPr>
          <w:rFonts w:ascii="Book Antiqua" w:hAnsi="Book Antiqua"/>
        </w:rPr>
      </w:pPr>
      <w:bookmarkStart w:id="3" w:name="OLE_LINK21"/>
      <w:bookmarkStart w:id="4" w:name="OLE_LINK53"/>
      <w:bookmarkStart w:id="5" w:name="OLE_LINK151"/>
      <w:bookmarkStart w:id="6" w:name="OLE_LINK152"/>
      <w:r w:rsidRPr="0008770B">
        <w:rPr>
          <w:rFonts w:ascii="Book Antiqua" w:eastAsia="Book Antiqua" w:hAnsi="Book Antiqua" w:cs="Book Antiqua"/>
          <w:color w:val="000000"/>
        </w:rPr>
        <w:t xml:space="preserve">Klimontov VV </w:t>
      </w:r>
      <w:r w:rsidRPr="0008770B">
        <w:rPr>
          <w:rFonts w:ascii="Book Antiqua" w:eastAsia="Book Antiqua" w:hAnsi="Book Antiqua" w:cs="Book Antiqua"/>
          <w:i/>
          <w:iCs/>
          <w:color w:val="000000"/>
        </w:rPr>
        <w:t>et al</w:t>
      </w:r>
      <w:r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Empagliflozin alleviates podocytopathy in </w:t>
      </w:r>
      <w:r w:rsidR="00B86EA1" w:rsidRPr="0008770B">
        <w:rPr>
          <w:rFonts w:ascii="Book Antiqua" w:eastAsia="Book Antiqua" w:hAnsi="Book Antiqua" w:cs="Book Antiqua"/>
          <w:i/>
          <w:iCs/>
          <w:color w:val="000000"/>
        </w:rPr>
        <w:t>db/db</w:t>
      </w:r>
      <w:r w:rsidR="00B86EA1" w:rsidRPr="0008770B">
        <w:rPr>
          <w:rFonts w:ascii="Book Antiqua" w:eastAsia="Book Antiqua" w:hAnsi="Book Antiqua" w:cs="Book Antiqua"/>
          <w:color w:val="000000"/>
        </w:rPr>
        <w:t xml:space="preserve"> </w:t>
      </w:r>
      <w:r w:rsidR="006D3E2D">
        <w:rPr>
          <w:rFonts w:ascii="Book Antiqua" w:eastAsia="Book Antiqua" w:hAnsi="Book Antiqua" w:cs="Book Antiqua"/>
          <w:color w:val="000000"/>
        </w:rPr>
        <w:t>mice</w:t>
      </w:r>
    </w:p>
    <w:bookmarkEnd w:id="3"/>
    <w:bookmarkEnd w:id="4"/>
    <w:bookmarkEnd w:id="5"/>
    <w:bookmarkEnd w:id="6"/>
    <w:p w14:paraId="512C9044" w14:textId="77777777" w:rsidR="00A77B3E" w:rsidRPr="0008770B" w:rsidRDefault="00A77B3E" w:rsidP="0008770B">
      <w:pPr>
        <w:spacing w:line="360" w:lineRule="auto"/>
        <w:jc w:val="both"/>
        <w:rPr>
          <w:rFonts w:ascii="Book Antiqua" w:hAnsi="Book Antiqua"/>
        </w:rPr>
      </w:pPr>
    </w:p>
    <w:p w14:paraId="35A7554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Vadim V </w:t>
      </w:r>
      <w:bookmarkStart w:id="7" w:name="OLE_LINK1"/>
      <w:r w:rsidRPr="0008770B">
        <w:rPr>
          <w:rFonts w:ascii="Book Antiqua" w:eastAsia="Book Antiqua" w:hAnsi="Book Antiqua" w:cs="Book Antiqua"/>
          <w:color w:val="000000"/>
        </w:rPr>
        <w:t>Klimontov</w:t>
      </w:r>
      <w:bookmarkEnd w:id="7"/>
      <w:r w:rsidRPr="0008770B">
        <w:rPr>
          <w:rFonts w:ascii="Book Antiqua" w:eastAsia="Book Antiqua" w:hAnsi="Book Antiqua" w:cs="Book Antiqua"/>
          <w:color w:val="000000"/>
        </w:rPr>
        <w:t>, Anton I Korbut, Iuliia S Taskaeva, Nataliya P Bgatova, Maksim V Dashkin, Nikola</w:t>
      </w:r>
      <w:r w:rsidR="006D3E2D">
        <w:rPr>
          <w:rFonts w:ascii="Book Antiqua" w:eastAsia="Book Antiqua" w:hAnsi="Book Antiqua" w:cs="Book Antiqua"/>
          <w:color w:val="000000"/>
        </w:rPr>
        <w:t>i</w:t>
      </w:r>
      <w:r w:rsidRPr="0008770B">
        <w:rPr>
          <w:rFonts w:ascii="Book Antiqua" w:eastAsia="Book Antiqua" w:hAnsi="Book Antiqua" w:cs="Book Antiqua"/>
          <w:color w:val="000000"/>
        </w:rPr>
        <w:t xml:space="preserve"> B Orlov, Anna S Khotskina, Evgenii L Zavyalov, Thomas Klein</w:t>
      </w:r>
    </w:p>
    <w:p w14:paraId="6F802138" w14:textId="77777777" w:rsidR="00A77B3E" w:rsidRPr="0008770B" w:rsidRDefault="00A77B3E" w:rsidP="0008770B">
      <w:pPr>
        <w:spacing w:line="360" w:lineRule="auto"/>
        <w:jc w:val="both"/>
        <w:rPr>
          <w:rFonts w:ascii="Book Antiqua" w:hAnsi="Book Antiqua"/>
        </w:rPr>
      </w:pPr>
    </w:p>
    <w:p w14:paraId="21874EAB" w14:textId="1D9E9D71"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Vadim V Klimontov, </w:t>
      </w:r>
      <w:r w:rsidR="001A67EF" w:rsidRPr="0008770B">
        <w:rPr>
          <w:rFonts w:ascii="Book Antiqua" w:eastAsia="Book Antiqua" w:hAnsi="Book Antiqua" w:cs="Book Antiqua"/>
          <w:b/>
          <w:bCs/>
          <w:color w:val="000000"/>
        </w:rPr>
        <w:t xml:space="preserve">Anton I Korbut, </w:t>
      </w:r>
      <w:r w:rsidRPr="0008770B">
        <w:rPr>
          <w:rFonts w:ascii="Book Antiqua" w:eastAsia="Book Antiqua" w:hAnsi="Book Antiqua" w:cs="Book Antiqua"/>
          <w:b/>
          <w:bCs/>
          <w:color w:val="000000"/>
        </w:rPr>
        <w:t xml:space="preserve">Maksim V Dashkin, </w:t>
      </w:r>
      <w:bookmarkStart w:id="8" w:name="OLE_LINK77"/>
      <w:bookmarkStart w:id="9" w:name="OLE_LINK82"/>
      <w:bookmarkStart w:id="10" w:name="OLE_LINK89"/>
      <w:bookmarkStart w:id="11" w:name="OLE_LINK90"/>
      <w:bookmarkStart w:id="12" w:name="OLE_LINK91"/>
      <w:r w:rsidR="001E76F1">
        <w:rPr>
          <w:rFonts w:ascii="Book Antiqua" w:eastAsia="Book Antiqua" w:hAnsi="Book Antiqua" w:cs="Book Antiqua"/>
          <w:color w:val="000000"/>
        </w:rPr>
        <w:t>D</w:t>
      </w:r>
      <w:bookmarkStart w:id="13" w:name="OLE_LINK87"/>
      <w:bookmarkStart w:id="14" w:name="OLE_LINK88"/>
      <w:bookmarkStart w:id="15" w:name="OLE_LINK63"/>
      <w:bookmarkStart w:id="16" w:name="OLE_LINK64"/>
      <w:bookmarkStart w:id="17" w:name="OLE_LINK76"/>
      <w:r w:rsidR="001E76F1">
        <w:rPr>
          <w:rFonts w:ascii="Book Antiqua" w:eastAsia="Book Antiqua" w:hAnsi="Book Antiqua" w:cs="Book Antiqua"/>
          <w:color w:val="000000"/>
        </w:rPr>
        <w:t>ep</w:t>
      </w:r>
      <w:bookmarkEnd w:id="13"/>
      <w:bookmarkEnd w:id="14"/>
      <w:r w:rsidR="001E76F1">
        <w:rPr>
          <w:rFonts w:ascii="Book Antiqua" w:eastAsia="Book Antiqua" w:hAnsi="Book Antiqua" w:cs="Book Antiqua"/>
          <w:color w:val="000000"/>
        </w:rPr>
        <w:t xml:space="preserve">artment of </w:t>
      </w:r>
      <w:r w:rsidRPr="0008770B">
        <w:rPr>
          <w:rFonts w:ascii="Book Antiqua" w:eastAsia="Book Antiqua" w:hAnsi="Book Antiqua" w:cs="Book Antiqua"/>
          <w:color w:val="000000"/>
        </w:rPr>
        <w:t>Laboratory of Endocrinology</w:t>
      </w:r>
      <w:bookmarkEnd w:id="8"/>
      <w:bookmarkEnd w:id="9"/>
      <w:bookmarkEnd w:id="10"/>
      <w:bookmarkEnd w:id="11"/>
      <w:bookmarkEnd w:id="12"/>
      <w:bookmarkEnd w:id="15"/>
      <w:bookmarkEnd w:id="16"/>
      <w:bookmarkEnd w:id="17"/>
      <w:r w:rsidRPr="0008770B">
        <w:rPr>
          <w:rFonts w:ascii="Book Antiqua" w:eastAsia="Book Antiqua" w:hAnsi="Book Antiqua" w:cs="Book Antiqua"/>
          <w:color w:val="000000"/>
        </w:rPr>
        <w:t xml:space="preserve">, </w:t>
      </w:r>
      <w:bookmarkStart w:id="18" w:name="OLE_LINK83"/>
      <w:bookmarkStart w:id="19" w:name="OLE_LINK84"/>
      <w:r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18"/>
      <w:bookmarkEnd w:id="19"/>
      <w:r w:rsidRPr="0008770B">
        <w:rPr>
          <w:rFonts w:ascii="Book Antiqua" w:eastAsia="Book Antiqua" w:hAnsi="Book Antiqua" w:cs="Book Antiqua"/>
          <w:color w:val="000000"/>
        </w:rPr>
        <w:t xml:space="preserve">, </w:t>
      </w:r>
      <w:bookmarkStart w:id="20" w:name="OLE_LINK85"/>
      <w:r w:rsidRPr="0008770B">
        <w:rPr>
          <w:rFonts w:ascii="Book Antiqua" w:eastAsia="Book Antiqua" w:hAnsi="Book Antiqua" w:cs="Book Antiqua"/>
          <w:color w:val="000000"/>
        </w:rPr>
        <w:t>Novosibirsk</w:t>
      </w:r>
      <w:bookmarkEnd w:id="20"/>
      <w:r w:rsidRPr="0008770B">
        <w:rPr>
          <w:rFonts w:ascii="Book Antiqua" w:eastAsia="Book Antiqua" w:hAnsi="Book Antiqua" w:cs="Book Antiqua"/>
          <w:color w:val="000000"/>
        </w:rPr>
        <w:t xml:space="preserve"> </w:t>
      </w:r>
      <w:bookmarkStart w:id="21" w:name="OLE_LINK86"/>
      <w:r w:rsidRPr="0008770B">
        <w:rPr>
          <w:rFonts w:ascii="Book Antiqua" w:eastAsia="Book Antiqua" w:hAnsi="Book Antiqua" w:cs="Book Antiqua"/>
          <w:color w:val="000000"/>
        </w:rPr>
        <w:t>630060</w:t>
      </w:r>
      <w:bookmarkEnd w:id="21"/>
      <w:r w:rsidRPr="0008770B">
        <w:rPr>
          <w:rFonts w:ascii="Book Antiqua" w:eastAsia="Book Antiqua" w:hAnsi="Book Antiqua" w:cs="Book Antiqua"/>
          <w:color w:val="000000"/>
        </w:rPr>
        <w:t>, Russia</w:t>
      </w:r>
    </w:p>
    <w:p w14:paraId="5EE1AA32" w14:textId="77777777" w:rsidR="00A77B3E" w:rsidRPr="0008770B" w:rsidRDefault="00A77B3E" w:rsidP="0008770B">
      <w:pPr>
        <w:spacing w:line="360" w:lineRule="auto"/>
        <w:jc w:val="both"/>
        <w:rPr>
          <w:rFonts w:ascii="Book Antiqua" w:hAnsi="Book Antiqua"/>
        </w:rPr>
      </w:pPr>
    </w:p>
    <w:p w14:paraId="124B2339" w14:textId="4D77880E"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Iuliia S Taskaeva, Nataliya P Bgatova, </w:t>
      </w:r>
      <w:bookmarkStart w:id="22" w:name="OLE_LINK92"/>
      <w:bookmarkStart w:id="23" w:name="OLE_LINK93"/>
      <w:bookmarkStart w:id="24" w:name="OLE_LINK94"/>
      <w:bookmarkStart w:id="25" w:name="OLE_LINK95"/>
      <w:bookmarkStart w:id="26" w:name="OLE_LINK96"/>
      <w:bookmarkStart w:id="27" w:name="OLE_LINK98"/>
      <w:bookmarkStart w:id="28" w:name="OLE_LINK105"/>
      <w:bookmarkStart w:id="29" w:name="OLE_LINK106"/>
      <w:r w:rsidR="001E76F1">
        <w:rPr>
          <w:rFonts w:ascii="Book Antiqua" w:eastAsia="Book Antiqua" w:hAnsi="Book Antiqua" w:cs="Book Antiqua"/>
          <w:color w:val="000000"/>
        </w:rPr>
        <w:t xml:space="preserve">Department of </w:t>
      </w:r>
      <w:r w:rsidRPr="0008770B">
        <w:rPr>
          <w:rFonts w:ascii="Book Antiqua" w:eastAsia="Book Antiqua" w:hAnsi="Book Antiqua" w:cs="Book Antiqua"/>
          <w:color w:val="000000"/>
        </w:rPr>
        <w:t>Laboratory of Ultrastructural Research</w:t>
      </w:r>
      <w:bookmarkEnd w:id="22"/>
      <w:bookmarkEnd w:id="23"/>
      <w:bookmarkEnd w:id="24"/>
      <w:bookmarkEnd w:id="25"/>
      <w:bookmarkEnd w:id="26"/>
      <w:bookmarkEnd w:id="27"/>
      <w:bookmarkEnd w:id="28"/>
      <w:bookmarkEnd w:id="29"/>
      <w:r w:rsidRPr="0008770B">
        <w:rPr>
          <w:rFonts w:ascii="Book Antiqua" w:eastAsia="Book Antiqua" w:hAnsi="Book Antiqua" w:cs="Book Antiqua"/>
          <w:color w:val="000000"/>
        </w:rPr>
        <w:t xml:space="preserve">, </w:t>
      </w:r>
      <w:bookmarkStart w:id="30" w:name="OLE_LINK97"/>
      <w:bookmarkStart w:id="31" w:name="OLE_LINK107"/>
      <w:r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30"/>
      <w:bookmarkEnd w:id="31"/>
      <w:r w:rsidRPr="0008770B">
        <w:rPr>
          <w:rFonts w:ascii="Book Antiqua" w:eastAsia="Book Antiqua" w:hAnsi="Book Antiqua" w:cs="Book Antiqua"/>
          <w:color w:val="000000"/>
        </w:rPr>
        <w:t>, Novosibirsk 630060, Russia</w:t>
      </w:r>
    </w:p>
    <w:p w14:paraId="6792FA20" w14:textId="77777777" w:rsidR="00A77B3E" w:rsidRPr="0008770B" w:rsidRDefault="00A77B3E" w:rsidP="0008770B">
      <w:pPr>
        <w:spacing w:line="360" w:lineRule="auto"/>
        <w:jc w:val="both"/>
        <w:rPr>
          <w:rFonts w:ascii="Book Antiqua" w:hAnsi="Book Antiqua"/>
        </w:rPr>
      </w:pPr>
    </w:p>
    <w:p w14:paraId="0C929537" w14:textId="69D2EBFD"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Nikolay B Orlov, </w:t>
      </w:r>
      <w:bookmarkStart w:id="32" w:name="OLE_LINK108"/>
      <w:r w:rsidR="001E76F1">
        <w:rPr>
          <w:rFonts w:ascii="Book Antiqua" w:eastAsia="Book Antiqua" w:hAnsi="Book Antiqua" w:cs="Book Antiqua"/>
          <w:color w:val="000000"/>
        </w:rPr>
        <w:t xml:space="preserve">Department of </w:t>
      </w:r>
      <w:r w:rsidRPr="0008770B">
        <w:rPr>
          <w:rFonts w:ascii="Book Antiqua" w:eastAsia="Book Antiqua" w:hAnsi="Book Antiqua" w:cs="Book Antiqua"/>
          <w:color w:val="000000"/>
        </w:rPr>
        <w:t>Laboratory of Clinical Immunogenetics</w:t>
      </w:r>
      <w:bookmarkEnd w:id="32"/>
      <w:r w:rsidRPr="0008770B">
        <w:rPr>
          <w:rFonts w:ascii="Book Antiqua" w:eastAsia="Book Antiqua" w:hAnsi="Book Antiqua" w:cs="Book Antiqua"/>
          <w:color w:val="000000"/>
        </w:rPr>
        <w:t xml:space="preserve">, </w:t>
      </w:r>
      <w:bookmarkStart w:id="33" w:name="OLE_LINK109"/>
      <w:r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33"/>
      <w:r w:rsidRPr="0008770B">
        <w:rPr>
          <w:rFonts w:ascii="Book Antiqua" w:eastAsia="Book Antiqua" w:hAnsi="Book Antiqua" w:cs="Book Antiqua"/>
          <w:color w:val="000000"/>
        </w:rPr>
        <w:t>, Novosibirsk 630060, Russia</w:t>
      </w:r>
    </w:p>
    <w:p w14:paraId="6E730E8F" w14:textId="77777777" w:rsidR="00A77B3E" w:rsidRPr="0008770B" w:rsidRDefault="00A77B3E" w:rsidP="0008770B">
      <w:pPr>
        <w:spacing w:line="360" w:lineRule="auto"/>
        <w:jc w:val="both"/>
        <w:rPr>
          <w:rFonts w:ascii="Book Antiqua" w:hAnsi="Book Antiqua"/>
        </w:rPr>
      </w:pPr>
    </w:p>
    <w:p w14:paraId="4F026AE6" w14:textId="26B50A1F"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lastRenderedPageBreak/>
        <w:t xml:space="preserve">Anna S Khotskina, Evgenii L Zavyalov, </w:t>
      </w:r>
      <w:bookmarkStart w:id="34" w:name="OLE_LINK110"/>
      <w:bookmarkStart w:id="35" w:name="OLE_LINK111"/>
      <w:bookmarkStart w:id="36" w:name="OLE_LINK113"/>
      <w:bookmarkStart w:id="37" w:name="OLE_LINK114"/>
      <w:bookmarkStart w:id="38" w:name="OLE_LINK115"/>
      <w:r w:rsidR="001E76F1" w:rsidRPr="0008770B">
        <w:rPr>
          <w:rFonts w:ascii="Book Antiqua" w:eastAsia="Book Antiqua" w:hAnsi="Book Antiqua" w:cs="Book Antiqua"/>
          <w:color w:val="000000"/>
        </w:rPr>
        <w:t xml:space="preserve">Department of </w:t>
      </w:r>
      <w:r w:rsidRPr="0008770B">
        <w:rPr>
          <w:rFonts w:ascii="Book Antiqua" w:eastAsia="Book Antiqua" w:hAnsi="Book Antiqua" w:cs="Book Antiqua"/>
          <w:color w:val="000000"/>
        </w:rPr>
        <w:t>Center for Genetic Resources of Laboratory Animals</w:t>
      </w:r>
      <w:bookmarkEnd w:id="34"/>
      <w:bookmarkEnd w:id="35"/>
      <w:bookmarkEnd w:id="36"/>
      <w:bookmarkEnd w:id="37"/>
      <w:bookmarkEnd w:id="38"/>
      <w:r w:rsidRPr="0008770B">
        <w:rPr>
          <w:rFonts w:ascii="Book Antiqua" w:eastAsia="Book Antiqua" w:hAnsi="Book Antiqua" w:cs="Book Antiqua"/>
          <w:color w:val="000000"/>
        </w:rPr>
        <w:t xml:space="preserve">, </w:t>
      </w:r>
      <w:bookmarkStart w:id="39" w:name="OLE_LINK112"/>
      <w:bookmarkStart w:id="40" w:name="OLE_LINK116"/>
      <w:r w:rsidRPr="0008770B">
        <w:rPr>
          <w:rFonts w:ascii="Book Antiqua" w:eastAsia="Book Antiqua" w:hAnsi="Book Antiqua" w:cs="Book Antiqua"/>
          <w:color w:val="000000"/>
        </w:rPr>
        <w:t>Institute of Cytology and Genetics, Siberian Branch of Russian Academy of Sciences</w:t>
      </w:r>
      <w:bookmarkEnd w:id="39"/>
      <w:bookmarkEnd w:id="40"/>
      <w:r w:rsidRPr="0008770B">
        <w:rPr>
          <w:rFonts w:ascii="Book Antiqua" w:eastAsia="Book Antiqua" w:hAnsi="Book Antiqua" w:cs="Book Antiqua"/>
          <w:color w:val="000000"/>
        </w:rPr>
        <w:t>, Novosibirsk 630090, Russia</w:t>
      </w:r>
    </w:p>
    <w:p w14:paraId="2ACBE993" w14:textId="77777777" w:rsidR="00A77B3E" w:rsidRPr="0008770B" w:rsidRDefault="00A77B3E" w:rsidP="0008770B">
      <w:pPr>
        <w:spacing w:line="360" w:lineRule="auto"/>
        <w:jc w:val="both"/>
        <w:rPr>
          <w:rFonts w:ascii="Book Antiqua" w:hAnsi="Book Antiqua"/>
        </w:rPr>
      </w:pPr>
    </w:p>
    <w:p w14:paraId="6BCC7515"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Thomas Klein, </w:t>
      </w:r>
      <w:bookmarkStart w:id="41" w:name="OLE_LINK55"/>
      <w:bookmarkStart w:id="42" w:name="OLE_LINK56"/>
      <w:bookmarkStart w:id="43" w:name="OLE_LINK57"/>
      <w:bookmarkStart w:id="44" w:name="OLE_LINK58"/>
      <w:bookmarkStart w:id="45" w:name="OLE_LINK117"/>
      <w:bookmarkStart w:id="46" w:name="OLE_LINK118"/>
      <w:bookmarkStart w:id="47" w:name="OLE_LINK119"/>
      <w:r w:rsidRPr="0008770B">
        <w:rPr>
          <w:rFonts w:ascii="Book Antiqua" w:eastAsia="Book Antiqua" w:hAnsi="Book Antiqua" w:cs="Book Antiqua"/>
          <w:color w:val="000000"/>
        </w:rPr>
        <w:t>Department of</w:t>
      </w:r>
      <w:bookmarkEnd w:id="41"/>
      <w:bookmarkEnd w:id="42"/>
      <w:bookmarkEnd w:id="43"/>
      <w:bookmarkEnd w:id="44"/>
      <w:r w:rsidRPr="0008770B">
        <w:rPr>
          <w:rFonts w:ascii="Book Antiqua" w:eastAsia="Book Antiqua" w:hAnsi="Book Antiqua" w:cs="Book Antiqua"/>
          <w:color w:val="000000"/>
        </w:rPr>
        <w:t xml:space="preserve"> Cardiometabolic Diseases Research</w:t>
      </w:r>
      <w:bookmarkEnd w:id="45"/>
      <w:bookmarkEnd w:id="46"/>
      <w:bookmarkEnd w:id="47"/>
      <w:r w:rsidRPr="0008770B">
        <w:rPr>
          <w:rFonts w:ascii="Book Antiqua" w:eastAsia="Book Antiqua" w:hAnsi="Book Antiqua" w:cs="Book Antiqua"/>
          <w:color w:val="000000"/>
        </w:rPr>
        <w:t xml:space="preserve">, </w:t>
      </w:r>
      <w:bookmarkStart w:id="48" w:name="OLE_LINK120"/>
      <w:r w:rsidRPr="0008770B">
        <w:rPr>
          <w:rFonts w:ascii="Book Antiqua" w:eastAsia="Book Antiqua" w:hAnsi="Book Antiqua" w:cs="Book Antiqua"/>
          <w:color w:val="000000"/>
        </w:rPr>
        <w:t>Boehringer Ingelheim Pharma GmbH</w:t>
      </w:r>
      <w:bookmarkEnd w:id="48"/>
      <w:r w:rsidRPr="0008770B">
        <w:rPr>
          <w:rFonts w:ascii="Book Antiqua" w:eastAsia="Book Antiqua" w:hAnsi="Book Antiqua" w:cs="Book Antiqua"/>
          <w:color w:val="000000"/>
        </w:rPr>
        <w:t xml:space="preserve">, </w:t>
      </w:r>
      <w:bookmarkStart w:id="49" w:name="OLE_LINK121"/>
      <w:r w:rsidRPr="0008770B">
        <w:rPr>
          <w:rFonts w:ascii="Book Antiqua" w:eastAsia="Book Antiqua" w:hAnsi="Book Antiqua" w:cs="Book Antiqua"/>
          <w:color w:val="000000"/>
        </w:rPr>
        <w:t>Biberach</w:t>
      </w:r>
      <w:bookmarkEnd w:id="49"/>
      <w:r w:rsidRPr="0008770B">
        <w:rPr>
          <w:rFonts w:ascii="Book Antiqua" w:eastAsia="Book Antiqua" w:hAnsi="Book Antiqua" w:cs="Book Antiqua"/>
          <w:color w:val="000000"/>
        </w:rPr>
        <w:t xml:space="preserve"> 88397, Germany</w:t>
      </w:r>
    </w:p>
    <w:p w14:paraId="1DB487D0" w14:textId="77777777" w:rsidR="00A77B3E" w:rsidRPr="0008770B" w:rsidRDefault="00A77B3E" w:rsidP="0008770B">
      <w:pPr>
        <w:spacing w:line="360" w:lineRule="auto"/>
        <w:jc w:val="both"/>
        <w:rPr>
          <w:rFonts w:ascii="Book Antiqua" w:hAnsi="Book Antiqua"/>
        </w:rPr>
      </w:pPr>
    </w:p>
    <w:p w14:paraId="31CB00A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Author contributions:</w:t>
      </w:r>
      <w:bookmarkStart w:id="50" w:name="OLE_LINK153"/>
      <w:r w:rsidRPr="0008770B">
        <w:rPr>
          <w:rFonts w:ascii="Book Antiqua" w:eastAsia="Book Antiqua" w:hAnsi="Book Antiqua" w:cs="Book Antiqua"/>
          <w:b/>
          <w:bCs/>
          <w:color w:val="000000"/>
        </w:rPr>
        <w:t xml:space="preserve"> </w:t>
      </w:r>
      <w:r w:rsidRPr="0008770B">
        <w:rPr>
          <w:rFonts w:ascii="Book Antiqua" w:eastAsia="Book Antiqua" w:hAnsi="Book Antiqua" w:cs="Book Antiqua"/>
          <w:color w:val="000000"/>
        </w:rPr>
        <w:t xml:space="preserve">Klimontov VV designed and coordinated the study; Korbut AI, </w:t>
      </w:r>
      <w:r w:rsidR="00A61FEB" w:rsidRPr="0008770B">
        <w:rPr>
          <w:rFonts w:ascii="Book Antiqua" w:eastAsia="Book Antiqua" w:hAnsi="Book Antiqua" w:cs="Book Antiqua"/>
          <w:color w:val="000000"/>
        </w:rPr>
        <w:t>Taskaeva IS, Dashkin MV, Orlov NB</w:t>
      </w:r>
      <w:r w:rsidRPr="0008770B">
        <w:rPr>
          <w:rFonts w:ascii="Book Antiqua" w:eastAsia="Book Antiqua" w:hAnsi="Book Antiqua" w:cs="Book Antiqua"/>
          <w:color w:val="000000"/>
        </w:rPr>
        <w:t xml:space="preserve"> and</w:t>
      </w:r>
      <w:r w:rsidR="00A61FEB" w:rsidRPr="0008770B">
        <w:rPr>
          <w:rFonts w:ascii="Book Antiqua" w:eastAsia="Book Antiqua" w:hAnsi="Book Antiqua" w:cs="Book Antiqua"/>
          <w:color w:val="000000"/>
        </w:rPr>
        <w:t xml:space="preserve"> Khotskina AS</w:t>
      </w:r>
      <w:r w:rsidRPr="0008770B">
        <w:rPr>
          <w:rFonts w:ascii="Book Antiqua" w:eastAsia="Book Antiqua" w:hAnsi="Book Antiqua" w:cs="Book Antiqua"/>
          <w:color w:val="000000"/>
        </w:rPr>
        <w:t xml:space="preserve"> performed the experiments, acquired and analyzed data; Klimontov VV, Bgatova NP, Zavjalov EL and Klein T interpreted the data; Klimontov VV and Korbut AI wrote the manuscript; all authors approved the final version of the article.</w:t>
      </w:r>
    </w:p>
    <w:bookmarkEnd w:id="50"/>
    <w:p w14:paraId="53E56C3F" w14:textId="77777777" w:rsidR="00A77B3E" w:rsidRPr="0008770B" w:rsidRDefault="00A77B3E" w:rsidP="0008770B">
      <w:pPr>
        <w:spacing w:line="360" w:lineRule="auto"/>
        <w:jc w:val="both"/>
        <w:rPr>
          <w:rFonts w:ascii="Book Antiqua" w:hAnsi="Book Antiqua"/>
        </w:rPr>
      </w:pPr>
    </w:p>
    <w:p w14:paraId="23769BB5" w14:textId="6DF67F75" w:rsidR="00A77B3E" w:rsidRPr="0008770B" w:rsidRDefault="008D6FDE" w:rsidP="0008770B">
      <w:pPr>
        <w:spacing w:line="360" w:lineRule="auto"/>
        <w:jc w:val="both"/>
        <w:rPr>
          <w:rFonts w:ascii="Book Antiqua" w:hAnsi="Book Antiqua"/>
        </w:rPr>
      </w:pPr>
      <w:bookmarkStart w:id="51" w:name="OLE_LINK154"/>
      <w:bookmarkStart w:id="52" w:name="OLE_LINK155"/>
      <w:r>
        <w:rPr>
          <w:rFonts w:ascii="Book Antiqua" w:eastAsia="Book Antiqua" w:hAnsi="Book Antiqua" w:cs="Book Antiqua"/>
          <w:b/>
          <w:bCs/>
          <w:color w:val="000000"/>
        </w:rPr>
        <w:t xml:space="preserve">Supported by </w:t>
      </w:r>
      <w:r>
        <w:rPr>
          <w:rFonts w:ascii="Book Antiqua" w:eastAsia="Book Antiqua" w:hAnsi="Book Antiqua" w:cs="Book Antiqua"/>
          <w:color w:val="000000"/>
        </w:rPr>
        <w:t>Ministry of Science and Higher Education of Russia (the budget project No. АААА-А19-119031590017-7/0324-2019-0045-C-02, grant</w:t>
      </w:r>
      <w:r w:rsidR="00DC2A65">
        <w:rPr>
          <w:rFonts w:ascii="Book Antiqua" w:eastAsia="Book Antiqua" w:hAnsi="Book Antiqua" w:cs="Book Antiqua"/>
          <w:color w:val="000000"/>
        </w:rPr>
        <w:t xml:space="preserve"> NO.</w:t>
      </w:r>
      <w:r>
        <w:rPr>
          <w:rFonts w:ascii="Book Antiqua" w:eastAsia="Book Antiqua" w:hAnsi="Book Antiqua" w:cs="Book Antiqua"/>
          <w:color w:val="000000"/>
        </w:rPr>
        <w:t xml:space="preserve"> RFMEFI62119X0023)</w:t>
      </w:r>
      <w:r w:rsidR="00DC2A65">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Boehringer Ingelheim Pharma</w:t>
      </w:r>
      <w:r>
        <w:rPr>
          <w:rFonts w:ascii="Book Antiqua" w:eastAsia="Book Antiqua" w:hAnsi="Book Antiqua" w:cs="Book Antiqua"/>
          <w:color w:val="000000"/>
        </w:rPr>
        <w:t>.</w:t>
      </w:r>
    </w:p>
    <w:bookmarkEnd w:id="51"/>
    <w:bookmarkEnd w:id="52"/>
    <w:p w14:paraId="18403B09" w14:textId="77777777" w:rsidR="00A77B3E" w:rsidRPr="0008770B" w:rsidRDefault="00A77B3E" w:rsidP="0008770B">
      <w:pPr>
        <w:spacing w:line="360" w:lineRule="auto"/>
        <w:jc w:val="both"/>
        <w:rPr>
          <w:rFonts w:ascii="Book Antiqua" w:hAnsi="Book Antiqua"/>
        </w:rPr>
      </w:pPr>
    </w:p>
    <w:p w14:paraId="7325784C" w14:textId="203100B0"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Corresponding author: Vadim V Klimontov, DSc, MD, PhD, Professor, </w:t>
      </w:r>
      <w:bookmarkStart w:id="53" w:name="OLE_LINK59"/>
      <w:r w:rsidR="005A64D6">
        <w:rPr>
          <w:rFonts w:ascii="Book Antiqua" w:eastAsia="Book Antiqua" w:hAnsi="Book Antiqua" w:cs="Book Antiqua"/>
          <w:color w:val="000000"/>
        </w:rPr>
        <w:t xml:space="preserve">Department of </w:t>
      </w:r>
      <w:r w:rsidRPr="0008770B">
        <w:rPr>
          <w:rFonts w:ascii="Book Antiqua" w:eastAsia="Book Antiqua" w:hAnsi="Book Antiqua" w:cs="Book Antiqua"/>
          <w:color w:val="000000"/>
        </w:rPr>
        <w:t>Laboratory of Endocrinology</w:t>
      </w:r>
      <w:bookmarkEnd w:id="53"/>
      <w:r w:rsidRPr="0008770B">
        <w:rPr>
          <w:rFonts w:ascii="Book Antiqua" w:eastAsia="Book Antiqua" w:hAnsi="Book Antiqua" w:cs="Book Antiqua"/>
          <w:color w:val="000000"/>
        </w:rPr>
        <w:t xml:space="preserve">, </w:t>
      </w:r>
      <w:bookmarkStart w:id="54" w:name="OLE_LINK60"/>
      <w:bookmarkStart w:id="55" w:name="OLE_LINK61"/>
      <w:r w:rsidRPr="0008770B">
        <w:rPr>
          <w:rFonts w:ascii="Book Antiqua" w:eastAsia="Book Antiqua" w:hAnsi="Book Antiqua" w:cs="Book Antiqua"/>
          <w:color w:val="000000"/>
        </w:rPr>
        <w:t>Research Institute of Clinical and Experimental Lymphology–Branch of the Institute of Cytology and Genetics, Siberian Branch of Russian Academy of Sciences (RICEL–Branch of IC&amp;G SB RAS)</w:t>
      </w:r>
      <w:bookmarkEnd w:id="54"/>
      <w:bookmarkEnd w:id="55"/>
      <w:r w:rsidRPr="0008770B">
        <w:rPr>
          <w:rFonts w:ascii="Book Antiqua" w:eastAsia="Book Antiqua" w:hAnsi="Book Antiqua" w:cs="Book Antiqua"/>
          <w:color w:val="000000"/>
        </w:rPr>
        <w:t xml:space="preserve">, </w:t>
      </w:r>
      <w:bookmarkStart w:id="56" w:name="OLE_LINK62"/>
      <w:r w:rsidR="00CC449C" w:rsidRPr="0008770B">
        <w:rPr>
          <w:rFonts w:ascii="Book Antiqua" w:eastAsia="Book Antiqua" w:hAnsi="Book Antiqua" w:cs="Book Antiqua"/>
          <w:color w:val="000000"/>
        </w:rPr>
        <w:t xml:space="preserve">No. 2 </w:t>
      </w:r>
      <w:r w:rsidRPr="0008770B">
        <w:rPr>
          <w:rFonts w:ascii="Book Antiqua" w:eastAsia="Book Antiqua" w:hAnsi="Book Antiqua" w:cs="Book Antiqua"/>
          <w:color w:val="000000"/>
        </w:rPr>
        <w:t>Timakov Street</w:t>
      </w:r>
      <w:bookmarkEnd w:id="56"/>
      <w:r w:rsidRPr="0008770B">
        <w:rPr>
          <w:rFonts w:ascii="Book Antiqua" w:eastAsia="Book Antiqua" w:hAnsi="Book Antiqua" w:cs="Book Antiqua"/>
          <w:color w:val="000000"/>
        </w:rPr>
        <w:t xml:space="preserve">, Novosibirsk 630060, Russia. </w:t>
      </w:r>
      <w:bookmarkStart w:id="57" w:name="OLE_LINK54"/>
      <w:r w:rsidRPr="0008770B">
        <w:rPr>
          <w:rFonts w:ascii="Book Antiqua" w:eastAsia="Book Antiqua" w:hAnsi="Book Antiqua" w:cs="Book Antiqua"/>
          <w:color w:val="000000"/>
        </w:rPr>
        <w:t>klimontov@mail.ru</w:t>
      </w:r>
      <w:bookmarkEnd w:id="57"/>
    </w:p>
    <w:p w14:paraId="7F84E601" w14:textId="77777777" w:rsidR="00A77B3E" w:rsidRPr="0008770B" w:rsidRDefault="00A77B3E" w:rsidP="0008770B">
      <w:pPr>
        <w:spacing w:line="360" w:lineRule="auto"/>
        <w:jc w:val="both"/>
        <w:rPr>
          <w:rFonts w:ascii="Book Antiqua" w:hAnsi="Book Antiqua"/>
        </w:rPr>
      </w:pPr>
    </w:p>
    <w:p w14:paraId="2878B1D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Received: </w:t>
      </w:r>
      <w:r w:rsidRPr="0008770B">
        <w:rPr>
          <w:rFonts w:ascii="Book Antiqua" w:eastAsia="Book Antiqua" w:hAnsi="Book Antiqua" w:cs="Book Antiqua"/>
          <w:color w:val="000000"/>
        </w:rPr>
        <w:t>July 14, 2020</w:t>
      </w:r>
    </w:p>
    <w:p w14:paraId="394C7514" w14:textId="77777777" w:rsidR="00226DBE" w:rsidRPr="0008770B" w:rsidRDefault="00B86EA1" w:rsidP="0008770B">
      <w:pPr>
        <w:pStyle w:val="NormalWeb"/>
        <w:spacing w:before="0" w:beforeAutospacing="0" w:after="0" w:afterAutospacing="0" w:line="360" w:lineRule="auto"/>
        <w:jc w:val="both"/>
        <w:rPr>
          <w:rFonts w:ascii="Book Antiqua" w:hAnsi="Book Antiqua" w:cs="Times New Roman"/>
          <w:color w:val="000000"/>
        </w:rPr>
      </w:pPr>
      <w:r w:rsidRPr="0008770B">
        <w:rPr>
          <w:rFonts w:ascii="Book Antiqua" w:eastAsia="Book Antiqua" w:hAnsi="Book Antiqua" w:cs="Book Antiqua"/>
          <w:b/>
          <w:bCs/>
          <w:color w:val="000000"/>
        </w:rPr>
        <w:t xml:space="preserve">Revised: </w:t>
      </w:r>
      <w:r w:rsidR="00226DBE" w:rsidRPr="0008770B">
        <w:rPr>
          <w:rFonts w:ascii="Book Antiqua" w:hAnsi="Book Antiqua" w:cs="Times New Roman"/>
          <w:color w:val="000000"/>
        </w:rPr>
        <w:t>September 28, 2020</w:t>
      </w:r>
    </w:p>
    <w:p w14:paraId="3F3C8446" w14:textId="00DCF11F" w:rsidR="0035540F" w:rsidRPr="0035540F" w:rsidRDefault="00226DBE" w:rsidP="0008770B">
      <w:pPr>
        <w:pStyle w:val="NormalWeb"/>
        <w:spacing w:before="0" w:beforeAutospacing="0" w:after="0" w:afterAutospacing="0" w:line="360" w:lineRule="auto"/>
        <w:jc w:val="both"/>
        <w:rPr>
          <w:rFonts w:ascii="Book Antiqua" w:hAnsi="Book Antiqua" w:cs="Times New Roman"/>
          <w:b/>
          <w:bCs/>
          <w:color w:val="000000"/>
        </w:rPr>
      </w:pPr>
      <w:r w:rsidRPr="0008770B">
        <w:rPr>
          <w:rFonts w:ascii="Book Antiqua" w:hAnsi="Book Antiqua" w:cs="Times New Roman"/>
          <w:b/>
          <w:bCs/>
          <w:color w:val="000000"/>
        </w:rPr>
        <w:t>Accepted:</w:t>
      </w:r>
      <w:r w:rsidR="0035540F">
        <w:rPr>
          <w:rFonts w:ascii="Book Antiqua" w:hAnsi="Book Antiqua" w:cs="Times New Roman"/>
          <w:b/>
          <w:bCs/>
          <w:color w:val="000000"/>
        </w:rPr>
        <w:t xml:space="preserve"> </w:t>
      </w:r>
      <w:r w:rsidR="0035540F" w:rsidRPr="0035540F">
        <w:rPr>
          <w:rFonts w:ascii="Book Antiqua" w:hAnsi="Book Antiqua" w:cs="Times New Roman"/>
          <w:bCs/>
          <w:color w:val="000000"/>
        </w:rPr>
        <w:t>October 13, 2020</w:t>
      </w:r>
    </w:p>
    <w:p w14:paraId="04A82D07" w14:textId="26B4DD0A"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Accepted: </w:t>
      </w:r>
      <w:bookmarkStart w:id="58" w:name="_GoBack"/>
      <w:r w:rsidR="009C0C85" w:rsidRPr="009C0C85">
        <w:rPr>
          <w:rFonts w:ascii="Book Antiqua" w:eastAsia="Book Antiqua" w:hAnsi="Book Antiqua" w:cs="Book Antiqua"/>
          <w:bCs/>
          <w:color w:val="000000"/>
        </w:rPr>
        <w:t>November 9, 2020</w:t>
      </w:r>
      <w:bookmarkEnd w:id="58"/>
    </w:p>
    <w:p w14:paraId="42D416F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Published online: </w:t>
      </w:r>
    </w:p>
    <w:p w14:paraId="5D8309FB" w14:textId="77777777" w:rsidR="00A77B3E" w:rsidRPr="0008770B" w:rsidRDefault="00A77B3E" w:rsidP="0008770B">
      <w:pPr>
        <w:spacing w:line="360" w:lineRule="auto"/>
        <w:jc w:val="both"/>
        <w:rPr>
          <w:rFonts w:ascii="Book Antiqua" w:hAnsi="Book Antiqua"/>
        </w:rPr>
        <w:sectPr w:rsidR="00A77B3E" w:rsidRPr="0008770B">
          <w:footerReference w:type="default" r:id="rId7"/>
          <w:pgSz w:w="12240" w:h="15840"/>
          <w:pgMar w:top="1440" w:right="1440" w:bottom="1440" w:left="1440" w:header="720" w:footer="720" w:gutter="0"/>
          <w:cols w:space="720"/>
          <w:docGrid w:linePitch="360"/>
        </w:sectPr>
      </w:pPr>
    </w:p>
    <w:p w14:paraId="0722B7C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lastRenderedPageBreak/>
        <w:t>Abstract</w:t>
      </w:r>
    </w:p>
    <w:p w14:paraId="59F02B39"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BACKGROUND</w:t>
      </w:r>
    </w:p>
    <w:p w14:paraId="6DB707D1" w14:textId="6647D14C" w:rsidR="00A77B3E" w:rsidRPr="0008770B" w:rsidRDefault="00672E29" w:rsidP="0008770B">
      <w:pPr>
        <w:spacing w:line="360" w:lineRule="auto"/>
        <w:jc w:val="both"/>
        <w:rPr>
          <w:rFonts w:ascii="Book Antiqua" w:hAnsi="Book Antiqua"/>
        </w:rPr>
      </w:pPr>
      <w:bookmarkStart w:id="59" w:name="OLE_LINK162"/>
      <w:bookmarkStart w:id="60" w:name="OLE_LINK163"/>
      <w:r>
        <w:rPr>
          <w:rFonts w:ascii="Book Antiqua" w:eastAsia="Book Antiqua" w:hAnsi="Book Antiqua" w:cs="Book Antiqua"/>
          <w:color w:val="000000"/>
        </w:rPr>
        <w:t>M</w:t>
      </w:r>
      <w:r w:rsidR="00B86EA1" w:rsidRPr="0008770B">
        <w:rPr>
          <w:rFonts w:ascii="Book Antiqua" w:eastAsia="Book Antiqua" w:hAnsi="Book Antiqua" w:cs="Book Antiqua"/>
          <w:color w:val="000000"/>
        </w:rPr>
        <w:t xml:space="preserve">odern guidelines recommend sodium-glucose cotransporter-2 (SGLT2) inhibitors as </w:t>
      </w:r>
      <w:r>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preferred antihyperglycemic agents for patients with type 2 diabetes and chronic kidney disease. </w:t>
      </w:r>
      <w:r>
        <w:rPr>
          <w:rFonts w:ascii="Book Antiqua" w:eastAsia="Book Antiqua" w:hAnsi="Book Antiqua" w:cs="Book Antiqua"/>
          <w:color w:val="000000"/>
        </w:rPr>
        <w:t>However</w:t>
      </w:r>
      <w:r w:rsidR="00B86EA1" w:rsidRPr="0008770B">
        <w:rPr>
          <w:rFonts w:ascii="Book Antiqua" w:eastAsia="Book Antiqua" w:hAnsi="Book Antiqua" w:cs="Book Antiqua"/>
          <w:color w:val="000000"/>
        </w:rPr>
        <w:t xml:space="preserve">, the mechanisms </w:t>
      </w:r>
      <w:r>
        <w:rPr>
          <w:rFonts w:ascii="Book Antiqua" w:eastAsia="Book Antiqua" w:hAnsi="Book Antiqua" w:cs="Book Antiqua"/>
          <w:color w:val="000000"/>
        </w:rPr>
        <w:t>underlying the</w:t>
      </w:r>
      <w:r w:rsidR="00B86EA1" w:rsidRPr="0008770B">
        <w:rPr>
          <w:rFonts w:ascii="Book Antiqua" w:eastAsia="Book Antiqua" w:hAnsi="Book Antiqua" w:cs="Book Antiqua"/>
          <w:color w:val="000000"/>
        </w:rPr>
        <w:t xml:space="preserve"> renoprotective effect of SGLT2 inhibitors are not fully understood.</w:t>
      </w:r>
    </w:p>
    <w:bookmarkEnd w:id="59"/>
    <w:bookmarkEnd w:id="60"/>
    <w:p w14:paraId="21B3BC29" w14:textId="77777777" w:rsidR="00A77B3E" w:rsidRPr="0008770B" w:rsidRDefault="00A77B3E" w:rsidP="0008770B">
      <w:pPr>
        <w:spacing w:line="360" w:lineRule="auto"/>
        <w:jc w:val="both"/>
        <w:rPr>
          <w:rFonts w:ascii="Book Antiqua" w:hAnsi="Book Antiqua"/>
        </w:rPr>
      </w:pPr>
    </w:p>
    <w:p w14:paraId="074645A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AIM</w:t>
      </w:r>
    </w:p>
    <w:p w14:paraId="2DEA68C4" w14:textId="410C50D2" w:rsidR="00A77B3E" w:rsidRPr="0008770B" w:rsidRDefault="00B86EA1" w:rsidP="0008770B">
      <w:pPr>
        <w:spacing w:line="360" w:lineRule="auto"/>
        <w:jc w:val="both"/>
        <w:rPr>
          <w:rFonts w:ascii="Book Antiqua" w:hAnsi="Book Antiqua"/>
        </w:rPr>
      </w:pPr>
      <w:bookmarkStart w:id="61" w:name="OLE_LINK164"/>
      <w:bookmarkStart w:id="62" w:name="OLE_LINK165"/>
      <w:r w:rsidRPr="0008770B">
        <w:rPr>
          <w:rStyle w:val="tlid-translation"/>
          <w:rFonts w:ascii="Book Antiqua" w:eastAsia="Book Antiqua" w:hAnsi="Book Antiqua" w:cs="Book Antiqua"/>
          <w:color w:val="000000"/>
        </w:rPr>
        <w:t xml:space="preserve">To </w:t>
      </w:r>
      <w:r w:rsidR="006D4015" w:rsidRPr="0008770B">
        <w:rPr>
          <w:rStyle w:val="tlid-translation"/>
          <w:rFonts w:ascii="Book Antiqua" w:eastAsia="Book Antiqua" w:hAnsi="Book Antiqua" w:cs="Book Antiqua"/>
          <w:color w:val="000000"/>
        </w:rPr>
        <w:t>estimate</w:t>
      </w:r>
      <w:r w:rsidRPr="0008770B">
        <w:rPr>
          <w:rStyle w:val="tlid-translation"/>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the effect of </w:t>
      </w:r>
      <w:r w:rsidR="00672E29">
        <w:rPr>
          <w:rFonts w:ascii="Book Antiqua" w:eastAsia="Book Antiqua" w:hAnsi="Book Antiqua" w:cs="Book Antiqua"/>
          <w:color w:val="000000"/>
        </w:rPr>
        <w:t xml:space="preserve">the </w:t>
      </w:r>
      <w:r w:rsidRPr="0008770B">
        <w:rPr>
          <w:rFonts w:ascii="Book Antiqua" w:eastAsia="Book Antiqua" w:hAnsi="Book Antiqua" w:cs="Book Antiqua"/>
          <w:color w:val="000000"/>
        </w:rPr>
        <w:t>SGLT2 inhibitor</w:t>
      </w:r>
      <w:r w:rsidR="00745466">
        <w:rPr>
          <w:rFonts w:ascii="Book Antiqua" w:eastAsia="Book Antiqua" w:hAnsi="Book Antiqua" w:cs="Book Antiqua"/>
          <w:color w:val="000000"/>
        </w:rPr>
        <w:t>,</w:t>
      </w:r>
      <w:r w:rsidRPr="0008770B">
        <w:rPr>
          <w:rFonts w:ascii="Book Antiqua" w:eastAsia="Book Antiqua" w:hAnsi="Book Antiqua" w:cs="Book Antiqua"/>
          <w:color w:val="000000"/>
        </w:rPr>
        <w:t xml:space="preserve"> empagliflozin</w:t>
      </w:r>
      <w:r w:rsidR="00552120" w:rsidRPr="0008770B">
        <w:rPr>
          <w:rFonts w:ascii="Book Antiqua" w:eastAsia="Book Antiqua" w:hAnsi="Book Antiqua" w:cs="Book Antiqua"/>
          <w:color w:val="000000"/>
        </w:rPr>
        <w:t xml:space="preserve"> (</w:t>
      </w:r>
      <w:bookmarkStart w:id="63" w:name="OLE_LINK103"/>
      <w:bookmarkStart w:id="64" w:name="OLE_LINK104"/>
      <w:r w:rsidR="00552120" w:rsidRPr="0008770B">
        <w:rPr>
          <w:rFonts w:ascii="Book Antiqua" w:eastAsia="Book Antiqua" w:hAnsi="Book Antiqua" w:cs="Book Antiqua"/>
          <w:color w:val="000000"/>
        </w:rPr>
        <w:t>EMPA</w:t>
      </w:r>
      <w:bookmarkEnd w:id="63"/>
      <w:bookmarkEnd w:id="64"/>
      <w:r w:rsidR="00552120" w:rsidRPr="0008770B">
        <w:rPr>
          <w:rFonts w:ascii="Book Antiqua" w:eastAsia="Book Antiqua" w:hAnsi="Book Antiqua" w:cs="Book Antiqua"/>
          <w:color w:val="000000"/>
        </w:rPr>
        <w:t>)</w:t>
      </w:r>
      <w:r w:rsidR="00745466">
        <w:rPr>
          <w:rFonts w:ascii="Book Antiqua" w:eastAsia="Book Antiqua" w:hAnsi="Book Antiqua" w:cs="Book Antiqua"/>
          <w:color w:val="000000"/>
        </w:rPr>
        <w:t>,</w:t>
      </w:r>
      <w:r w:rsidRPr="0008770B">
        <w:rPr>
          <w:rFonts w:ascii="Book Antiqua" w:eastAsia="Book Antiqua" w:hAnsi="Book Antiqua" w:cs="Book Antiqua"/>
          <w:color w:val="000000"/>
        </w:rPr>
        <w:t xml:space="preserve"> on</w:t>
      </w:r>
      <w:r w:rsidR="006D4015" w:rsidRPr="0008770B">
        <w:rPr>
          <w:rFonts w:ascii="Book Antiqua" w:eastAsia="Book Antiqua" w:hAnsi="Book Antiqua" w:cs="Book Antiqua"/>
          <w:color w:val="000000"/>
        </w:rPr>
        <w:t xml:space="preserve"> the</w:t>
      </w:r>
      <w:r w:rsidRPr="0008770B">
        <w:rPr>
          <w:rFonts w:ascii="Book Antiqua" w:eastAsia="Book Antiqua" w:hAnsi="Book Antiqua" w:cs="Book Antiqua"/>
          <w:color w:val="000000"/>
        </w:rPr>
        <w:t xml:space="preserve"> </w:t>
      </w:r>
      <w:r w:rsidR="006D4015" w:rsidRPr="0008770B">
        <w:rPr>
          <w:rFonts w:ascii="Book Antiqua" w:eastAsia="Book Antiqua" w:hAnsi="Book Antiqua" w:cs="Book Antiqua"/>
          <w:color w:val="000000"/>
        </w:rPr>
        <w:t xml:space="preserve">structure of </w:t>
      </w:r>
      <w:r w:rsidRPr="0008770B">
        <w:rPr>
          <w:rFonts w:ascii="Book Antiqua" w:eastAsia="Book Antiqua" w:hAnsi="Book Antiqua" w:cs="Book Antiqua"/>
          <w:color w:val="000000"/>
        </w:rPr>
        <w:t>podocyte</w:t>
      </w:r>
      <w:r w:rsidR="006D4015" w:rsidRPr="0008770B">
        <w:rPr>
          <w:rFonts w:ascii="Book Antiqua" w:eastAsia="Book Antiqua" w:hAnsi="Book Antiqua" w:cs="Book Antiqua"/>
          <w:color w:val="000000"/>
        </w:rPr>
        <w:t>s</w:t>
      </w:r>
      <w:r w:rsidRPr="0008770B">
        <w:rPr>
          <w:rFonts w:ascii="Book Antiqua" w:eastAsia="Book Antiqua" w:hAnsi="Book Antiqua" w:cs="Book Antiqua"/>
          <w:color w:val="000000"/>
        </w:rPr>
        <w:t xml:space="preserve"> and nephrin expression </w:t>
      </w:r>
      <w:r w:rsidR="006D4015" w:rsidRPr="0008770B">
        <w:rPr>
          <w:rFonts w:ascii="Book Antiqua" w:eastAsia="Book Antiqua" w:hAnsi="Book Antiqua" w:cs="Book Antiqua"/>
          <w:color w:val="000000"/>
        </w:rPr>
        <w:t xml:space="preserve">in glomeruli </w:t>
      </w:r>
      <w:r w:rsidRPr="0008770B">
        <w:rPr>
          <w:rFonts w:ascii="Book Antiqua" w:eastAsia="Book Antiqua" w:hAnsi="Book Antiqua" w:cs="Book Antiqua"/>
          <w:color w:val="000000"/>
        </w:rPr>
        <w:t xml:space="preserve">in </w:t>
      </w:r>
      <w:r w:rsidRPr="0008770B">
        <w:rPr>
          <w:rFonts w:ascii="Book Antiqua" w:eastAsia="Book Antiqua" w:hAnsi="Book Antiqua" w:cs="Book Antiqua"/>
          <w:i/>
          <w:iCs/>
          <w:color w:val="000000"/>
        </w:rPr>
        <w:t xml:space="preserve">db/db </w:t>
      </w:r>
      <w:r w:rsidRPr="0008770B">
        <w:rPr>
          <w:rFonts w:ascii="Book Antiqua" w:eastAsia="Book Antiqua" w:hAnsi="Book Antiqua" w:cs="Book Antiqua"/>
          <w:color w:val="000000"/>
        </w:rPr>
        <w:t>diabetic</w:t>
      </w:r>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mice.</w:t>
      </w:r>
    </w:p>
    <w:bookmarkEnd w:id="61"/>
    <w:bookmarkEnd w:id="62"/>
    <w:p w14:paraId="14C1E5EC" w14:textId="77777777" w:rsidR="00A77B3E" w:rsidRPr="0008770B" w:rsidRDefault="00A77B3E" w:rsidP="0008770B">
      <w:pPr>
        <w:spacing w:line="360" w:lineRule="auto"/>
        <w:jc w:val="both"/>
        <w:rPr>
          <w:rFonts w:ascii="Book Antiqua" w:hAnsi="Book Antiqua"/>
        </w:rPr>
      </w:pPr>
    </w:p>
    <w:p w14:paraId="6D9E437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METHODS</w:t>
      </w:r>
    </w:p>
    <w:p w14:paraId="6B8FC117" w14:textId="66BF58E9" w:rsidR="00A77B3E" w:rsidRPr="0008770B" w:rsidRDefault="000D16B2" w:rsidP="0008770B">
      <w:pPr>
        <w:spacing w:line="360" w:lineRule="auto"/>
        <w:jc w:val="both"/>
        <w:rPr>
          <w:rFonts w:ascii="Book Antiqua" w:hAnsi="Book Antiqua"/>
        </w:rPr>
      </w:pPr>
      <w:r w:rsidRPr="0008770B">
        <w:rPr>
          <w:rFonts w:ascii="Book Antiqua" w:eastAsia="Book Antiqua" w:hAnsi="Book Antiqua" w:cs="Book Antiqua"/>
          <w:color w:val="000000"/>
        </w:rPr>
        <w:t>We treated 8</w:t>
      </w:r>
      <w:r w:rsidR="00B86EA1" w:rsidRPr="0008770B">
        <w:rPr>
          <w:rFonts w:ascii="Book Antiqua" w:eastAsia="Book Antiqua" w:hAnsi="Book Antiqua" w:cs="Book Antiqua"/>
          <w:color w:val="000000"/>
        </w:rPr>
        <w:t xml:space="preserve">-wk-old male </w:t>
      </w:r>
      <w:r w:rsidR="00B86EA1" w:rsidRPr="0008770B">
        <w:rPr>
          <w:rFonts w:ascii="Book Antiqua" w:eastAsia="Book Antiqua" w:hAnsi="Book Antiqua" w:cs="Book Antiqua"/>
          <w:i/>
          <w:iCs/>
          <w:color w:val="000000"/>
        </w:rPr>
        <w:t>db/db</w:t>
      </w:r>
      <w:r w:rsidR="00B86EA1" w:rsidRPr="0008770B">
        <w:rPr>
          <w:rFonts w:ascii="Book Antiqua" w:eastAsia="Book Antiqua" w:hAnsi="Book Antiqua" w:cs="Book Antiqua"/>
          <w:color w:val="000000"/>
        </w:rPr>
        <w:t xml:space="preserve"> mice </w:t>
      </w:r>
      <w:r w:rsidR="00732BAC" w:rsidRPr="0008770B">
        <w:rPr>
          <w:rFonts w:ascii="Book Antiqua" w:eastAsia="Book Antiqua" w:hAnsi="Book Antiqua" w:cs="Book Antiqua"/>
          <w:color w:val="000000"/>
        </w:rPr>
        <w:t>w</w:t>
      </w:r>
      <w:r w:rsidR="00B86EA1" w:rsidRPr="0008770B">
        <w:rPr>
          <w:rFonts w:ascii="Book Antiqua" w:eastAsia="Book Antiqua" w:hAnsi="Book Antiqua" w:cs="Book Antiqua"/>
          <w:color w:val="000000"/>
        </w:rPr>
        <w:t xml:space="preserve">ith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(10 mg/kg/d) or vehicle for 8 wk. </w:t>
      </w:r>
      <w:r w:rsidRPr="0008770B">
        <w:rPr>
          <w:rFonts w:ascii="Book Antiqua" w:eastAsia="Book Antiqua" w:hAnsi="Book Antiqua" w:cs="Book Antiqua"/>
          <w:color w:val="000000"/>
        </w:rPr>
        <w:t>Age-matched male</w:t>
      </w:r>
      <w:r w:rsidR="00B86EA1"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i/>
          <w:iCs/>
          <w:color w:val="000000"/>
        </w:rPr>
        <w:t xml:space="preserve">db/+ </w:t>
      </w:r>
      <w:r w:rsidR="00B86EA1" w:rsidRPr="0008770B">
        <w:rPr>
          <w:rFonts w:ascii="Book Antiqua" w:eastAsia="Book Antiqua" w:hAnsi="Book Antiqua" w:cs="Book Antiqua"/>
          <w:color w:val="000000"/>
        </w:rPr>
        <w:t xml:space="preserve">mice were </w:t>
      </w:r>
      <w:r w:rsidR="00672E29">
        <w:rPr>
          <w:rFonts w:ascii="Book Antiqua" w:eastAsia="Book Antiqua" w:hAnsi="Book Antiqua" w:cs="Book Antiqua"/>
          <w:color w:val="000000"/>
        </w:rPr>
        <w:t>included</w:t>
      </w:r>
      <w:r w:rsidR="00B86EA1" w:rsidRPr="0008770B">
        <w:rPr>
          <w:rFonts w:ascii="Book Antiqua" w:eastAsia="Book Antiqua" w:hAnsi="Book Antiqua" w:cs="Book Antiqua"/>
          <w:color w:val="000000"/>
        </w:rPr>
        <w:t xml:space="preserve"> as </w:t>
      </w:r>
      <w:r w:rsidR="00EB20BB" w:rsidRPr="0008770B">
        <w:rPr>
          <w:rFonts w:ascii="Book Antiqua" w:eastAsia="Book Antiqua" w:hAnsi="Book Antiqua" w:cs="Book Antiqua"/>
          <w:color w:val="000000"/>
        </w:rPr>
        <w:t xml:space="preserve">non-diabetic </w:t>
      </w:r>
      <w:r w:rsidR="00B86EA1" w:rsidRPr="0008770B">
        <w:rPr>
          <w:rFonts w:ascii="Book Antiqua" w:eastAsia="Book Antiqua" w:hAnsi="Book Antiqua" w:cs="Book Antiqua"/>
          <w:color w:val="000000"/>
        </w:rPr>
        <w:t>control</w:t>
      </w:r>
      <w:r w:rsidR="00672E29">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w:t>
      </w:r>
      <w:r w:rsidR="00EB20BB" w:rsidRPr="0008770B">
        <w:rPr>
          <w:rFonts w:ascii="Book Antiqua" w:eastAsia="Book Antiqua" w:hAnsi="Book Antiqua" w:cs="Book Antiqua"/>
          <w:color w:val="000000"/>
        </w:rPr>
        <w:t>P</w:t>
      </w:r>
      <w:r w:rsidR="00B86EA1" w:rsidRPr="0008770B">
        <w:rPr>
          <w:rFonts w:ascii="Book Antiqua" w:eastAsia="Book Antiqua" w:hAnsi="Book Antiqua" w:cs="Book Antiqua"/>
          <w:color w:val="000000"/>
        </w:rPr>
        <w:t xml:space="preserve">arameters of body composition, glycemic and lipid control, </w:t>
      </w:r>
      <w:r w:rsidR="00672E29">
        <w:rPr>
          <w:rFonts w:ascii="Book Antiqua" w:eastAsia="Book Antiqua" w:hAnsi="Book Antiqua" w:cs="Book Antiqua"/>
          <w:color w:val="000000"/>
        </w:rPr>
        <w:t xml:space="preserve">and </w:t>
      </w:r>
      <w:r w:rsidR="00B86EA1" w:rsidRPr="0008770B">
        <w:rPr>
          <w:rFonts w:ascii="Book Antiqua" w:eastAsia="Book Antiqua" w:hAnsi="Book Antiqua" w:cs="Book Antiqua"/>
          <w:color w:val="000000"/>
        </w:rPr>
        <w:t xml:space="preserve">plasma </w:t>
      </w:r>
      <w:r w:rsidR="00EB20BB" w:rsidRPr="0008770B">
        <w:rPr>
          <w:rFonts w:ascii="Book Antiqua" w:eastAsia="Book Antiqua" w:hAnsi="Book Antiqua" w:cs="Book Antiqua"/>
          <w:color w:val="000000"/>
        </w:rPr>
        <w:t xml:space="preserve">concentrations of leptin, </w:t>
      </w:r>
      <w:r w:rsidR="00B86EA1" w:rsidRPr="0008770B">
        <w:rPr>
          <w:rFonts w:ascii="Book Antiqua" w:eastAsia="Book Antiqua" w:hAnsi="Book Antiqua" w:cs="Book Antiqua"/>
          <w:color w:val="000000"/>
        </w:rPr>
        <w:t xml:space="preserve">insulin </w:t>
      </w:r>
      <w:r w:rsidR="00EB20BB" w:rsidRPr="0008770B">
        <w:rPr>
          <w:rFonts w:ascii="Book Antiqua" w:eastAsia="Book Antiqua" w:hAnsi="Book Antiqua" w:cs="Book Antiqua"/>
          <w:color w:val="000000"/>
        </w:rPr>
        <w:t xml:space="preserve">and glucagon </w:t>
      </w:r>
      <w:r w:rsidR="00B86EA1" w:rsidRPr="0008770B">
        <w:rPr>
          <w:rFonts w:ascii="Book Antiqua" w:eastAsia="Book Antiqua" w:hAnsi="Book Antiqua" w:cs="Book Antiqua"/>
          <w:color w:val="000000"/>
        </w:rPr>
        <w:t xml:space="preserve">were assessed. </w:t>
      </w:r>
      <w:r w:rsidR="00EB20BB" w:rsidRPr="0008770B">
        <w:rPr>
          <w:rFonts w:ascii="Book Antiqua" w:eastAsia="Book Antiqua" w:hAnsi="Book Antiqua" w:cs="Book Antiqua"/>
          <w:color w:val="000000"/>
        </w:rPr>
        <w:t xml:space="preserve">We </w:t>
      </w:r>
      <w:r w:rsidR="00672E29">
        <w:rPr>
          <w:rFonts w:ascii="Book Antiqua" w:eastAsia="Book Antiqua" w:hAnsi="Book Antiqua" w:cs="Book Antiqua"/>
          <w:color w:val="000000"/>
        </w:rPr>
        <w:t>evaluated</w:t>
      </w:r>
      <w:r w:rsidR="00EB20BB" w:rsidRPr="0008770B">
        <w:rPr>
          <w:rFonts w:ascii="Book Antiqua" w:eastAsia="Book Antiqua" w:hAnsi="Book Antiqua" w:cs="Book Antiqua"/>
          <w:color w:val="000000"/>
        </w:rPr>
        <w:t xml:space="preserve"> renal hypertrophy as k</w:t>
      </w:r>
      <w:r w:rsidR="00B86EA1" w:rsidRPr="0008770B">
        <w:rPr>
          <w:rFonts w:ascii="Book Antiqua" w:eastAsia="Book Antiqua" w:hAnsi="Book Antiqua" w:cs="Book Antiqua"/>
          <w:color w:val="000000"/>
        </w:rPr>
        <w:t xml:space="preserve">idney weight adjusted </w:t>
      </w:r>
      <w:r w:rsidR="00672E29">
        <w:rPr>
          <w:rFonts w:ascii="Book Antiqua" w:eastAsia="Book Antiqua" w:hAnsi="Book Antiqua" w:cs="Book Antiqua"/>
          <w:color w:val="000000"/>
        </w:rPr>
        <w:t>to</w:t>
      </w:r>
      <w:r w:rsidR="00B86EA1" w:rsidRPr="0008770B">
        <w:rPr>
          <w:rFonts w:ascii="Book Antiqua" w:eastAsia="Book Antiqua" w:hAnsi="Book Antiqua" w:cs="Book Antiqua"/>
          <w:color w:val="000000"/>
        </w:rPr>
        <w:t xml:space="preserve"> lean mass, </w:t>
      </w:r>
      <w:r w:rsidR="00EB20BB" w:rsidRPr="0008770B">
        <w:rPr>
          <w:rFonts w:ascii="Book Antiqua" w:eastAsia="Book Antiqua" w:hAnsi="Book Antiqua" w:cs="Book Antiqua"/>
          <w:color w:val="000000"/>
        </w:rPr>
        <w:t xml:space="preserve">renal function as </w:t>
      </w:r>
      <w:r w:rsidR="00B86EA1" w:rsidRPr="0008770B">
        <w:rPr>
          <w:rFonts w:ascii="Book Antiqua" w:eastAsia="Book Antiqua" w:hAnsi="Book Antiqua" w:cs="Book Antiqua"/>
          <w:color w:val="000000"/>
        </w:rPr>
        <w:t>plasma levels of creatinine</w:t>
      </w:r>
      <w:r w:rsidR="00672E29">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and </w:t>
      </w:r>
      <w:r w:rsidR="00EB20BB" w:rsidRPr="0008770B">
        <w:rPr>
          <w:rFonts w:ascii="Book Antiqua" w:eastAsia="Book Antiqua" w:hAnsi="Book Antiqua" w:cs="Book Antiqua"/>
          <w:color w:val="000000"/>
        </w:rPr>
        <w:t xml:space="preserve">albuminuria as </w:t>
      </w:r>
      <w:r w:rsidR="00672E29">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urinary albumin-to-creatinine ratio (UACR). Renal structures were studied by light and transmission electron microscopy with </w:t>
      </w:r>
      <w:r w:rsidR="00672E29">
        <w:rPr>
          <w:rFonts w:ascii="Book Antiqua" w:eastAsia="Book Antiqua" w:hAnsi="Book Antiqua" w:cs="Book Antiqua"/>
          <w:color w:val="000000"/>
        </w:rPr>
        <w:t xml:space="preserve">a </w:t>
      </w:r>
      <w:r w:rsidR="00B86EA1" w:rsidRPr="0008770B">
        <w:rPr>
          <w:rFonts w:ascii="Book Antiqua" w:eastAsia="Book Antiqua" w:hAnsi="Book Antiqua" w:cs="Book Antiqua"/>
          <w:color w:val="000000"/>
        </w:rPr>
        <w:t>focus on mesangial volume and podocyte structure, respectively. Glomerular nephrin and transforming growth factor beta (TGF</w:t>
      </w:r>
      <w:r w:rsidR="002A027E"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β) w</w:t>
      </w:r>
      <w:r w:rsidR="00672E29">
        <w:rPr>
          <w:rFonts w:ascii="Book Antiqua" w:eastAsia="Book Antiqua" w:hAnsi="Book Antiqua" w:cs="Book Antiqua"/>
          <w:color w:val="000000"/>
        </w:rPr>
        <w:t>ere</w:t>
      </w:r>
      <w:r w:rsidR="00B86EA1" w:rsidRPr="0008770B">
        <w:rPr>
          <w:rFonts w:ascii="Book Antiqua" w:eastAsia="Book Antiqua" w:hAnsi="Book Antiqua" w:cs="Book Antiqua"/>
          <w:color w:val="000000"/>
        </w:rPr>
        <w:t xml:space="preserve"> assessed by immunohistochemistry.</w:t>
      </w:r>
    </w:p>
    <w:p w14:paraId="04EF6F7E" w14:textId="77777777" w:rsidR="00A77B3E" w:rsidRPr="0008770B" w:rsidRDefault="00A77B3E" w:rsidP="0008770B">
      <w:pPr>
        <w:spacing w:line="360" w:lineRule="auto"/>
        <w:jc w:val="both"/>
        <w:rPr>
          <w:rFonts w:ascii="Book Antiqua" w:hAnsi="Book Antiqua"/>
        </w:rPr>
      </w:pPr>
    </w:p>
    <w:p w14:paraId="7094EA0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RESULTS</w:t>
      </w:r>
    </w:p>
    <w:p w14:paraId="1BE3ADD2" w14:textId="55C2DD3A" w:rsidR="00A77B3E" w:rsidRPr="0008770B" w:rsidRDefault="00EB20BB" w:rsidP="0008770B">
      <w:pPr>
        <w:spacing w:line="360" w:lineRule="auto"/>
        <w:jc w:val="both"/>
        <w:rPr>
          <w:rFonts w:ascii="Book Antiqua" w:hAnsi="Book Antiqua"/>
        </w:rPr>
      </w:pPr>
      <w:r w:rsidRPr="0008770B">
        <w:rPr>
          <w:rFonts w:ascii="Book Antiqua" w:eastAsia="Book Antiqua" w:hAnsi="Book Antiqua" w:cs="Book Antiqua"/>
          <w:color w:val="000000"/>
        </w:rPr>
        <w:t>Sever</w:t>
      </w:r>
      <w:r w:rsidR="00D15383" w:rsidRPr="0008770B">
        <w:rPr>
          <w:rFonts w:ascii="Book Antiqua" w:eastAsia="Book Antiqua" w:hAnsi="Book Antiqua" w:cs="Book Antiqua"/>
          <w:color w:val="000000"/>
        </w:rPr>
        <w:t>e</w:t>
      </w:r>
      <w:r w:rsidRPr="0008770B">
        <w:rPr>
          <w:rFonts w:ascii="Book Antiqua" w:eastAsia="Book Antiqua" w:hAnsi="Book Antiqua" w:cs="Book Antiqua"/>
          <w:color w:val="000000"/>
        </w:rPr>
        <w:t xml:space="preserve"> obesity and hyperglycemia developed in </w:t>
      </w:r>
      <w:r w:rsidR="00B86EA1" w:rsidRPr="0008770B">
        <w:rPr>
          <w:rFonts w:ascii="Book Antiqua" w:eastAsia="Book Antiqua" w:hAnsi="Book Antiqua" w:cs="Book Antiqua"/>
          <w:i/>
          <w:iCs/>
          <w:color w:val="000000"/>
        </w:rPr>
        <w:t>db/db</w:t>
      </w:r>
      <w:r w:rsidR="00B86EA1" w:rsidRPr="0008770B">
        <w:rPr>
          <w:rFonts w:ascii="Book Antiqua" w:eastAsia="Book Antiqua" w:hAnsi="Book Antiqua" w:cs="Book Antiqua"/>
          <w:color w:val="000000"/>
        </w:rPr>
        <w:t xml:space="preserve"> mice </w:t>
      </w:r>
      <w:r w:rsidR="0079283F" w:rsidRPr="0008770B">
        <w:rPr>
          <w:rFonts w:ascii="Book Antiqua" w:eastAsia="Book Antiqua" w:hAnsi="Book Antiqua" w:cs="Book Antiqua"/>
          <w:color w:val="000000"/>
        </w:rPr>
        <w:t xml:space="preserve">prior </w:t>
      </w:r>
      <w:r w:rsidR="00D15383" w:rsidRPr="0008770B">
        <w:rPr>
          <w:rFonts w:ascii="Book Antiqua" w:eastAsia="Book Antiqua" w:hAnsi="Book Antiqua" w:cs="Book Antiqua"/>
          <w:color w:val="000000"/>
        </w:rPr>
        <w:t>to</w:t>
      </w:r>
      <w:r w:rsidR="00B86EA1" w:rsidRPr="0008770B">
        <w:rPr>
          <w:rFonts w:ascii="Book Antiqua" w:eastAsia="Book Antiqua" w:hAnsi="Book Antiqua" w:cs="Book Antiqua"/>
          <w:color w:val="000000"/>
        </w:rPr>
        <w:t xml:space="preserve"> the start of </w:t>
      </w:r>
      <w:r w:rsidR="00672E29">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experiment</w:t>
      </w:r>
      <w:r w:rsidR="00D15383" w:rsidRPr="0008770B">
        <w:rPr>
          <w:rFonts w:ascii="Book Antiqua" w:eastAsia="Book Antiqua" w:hAnsi="Book Antiqua" w:cs="Book Antiqua"/>
          <w:color w:val="000000"/>
        </w:rPr>
        <w:t>; increased</w:t>
      </w:r>
      <w:r w:rsidR="00B86EA1" w:rsidRPr="0008770B">
        <w:rPr>
          <w:rFonts w:ascii="Book Antiqua" w:eastAsia="Book Antiqua" w:hAnsi="Book Antiqua" w:cs="Book Antiqua"/>
          <w:color w:val="000000"/>
        </w:rPr>
        <w:t xml:space="preserve"> plasma </w:t>
      </w:r>
      <w:r w:rsidR="00D15383" w:rsidRPr="0008770B">
        <w:rPr>
          <w:rFonts w:ascii="Book Antiqua" w:eastAsia="Book Antiqua" w:hAnsi="Book Antiqua" w:cs="Book Antiqua"/>
          <w:color w:val="000000"/>
        </w:rPr>
        <w:t>concentration</w:t>
      </w:r>
      <w:r w:rsidR="008C453C">
        <w:rPr>
          <w:rFonts w:ascii="Book Antiqua" w:eastAsia="Book Antiqua" w:hAnsi="Book Antiqua" w:cs="Book Antiqua"/>
          <w:color w:val="000000"/>
        </w:rPr>
        <w:t>s</w:t>
      </w:r>
      <w:r w:rsidR="00D15383" w:rsidRPr="0008770B">
        <w:rPr>
          <w:rFonts w:ascii="Book Antiqua" w:eastAsia="Book Antiqua" w:hAnsi="Book Antiqua" w:cs="Book Antiqua"/>
          <w:color w:val="000000"/>
        </w:rPr>
        <w:t xml:space="preserve"> of </w:t>
      </w:r>
      <w:r w:rsidR="00B86EA1" w:rsidRPr="0008770B">
        <w:rPr>
          <w:rFonts w:ascii="Book Antiqua" w:eastAsia="Book Antiqua" w:hAnsi="Book Antiqua" w:cs="Book Antiqua"/>
          <w:color w:val="000000"/>
        </w:rPr>
        <w:t xml:space="preserve">fructosamine, glycated albumin, cholesterol, leptin, </w:t>
      </w:r>
      <w:r w:rsidR="00D15383" w:rsidRPr="0008770B">
        <w:rPr>
          <w:rFonts w:ascii="Book Antiqua" w:eastAsia="Book Antiqua" w:hAnsi="Book Antiqua" w:cs="Book Antiqua"/>
          <w:color w:val="000000"/>
        </w:rPr>
        <w:t xml:space="preserve">and </w:t>
      </w:r>
      <w:r w:rsidR="00B86EA1" w:rsidRPr="0008770B">
        <w:rPr>
          <w:rFonts w:ascii="Book Antiqua" w:eastAsia="Book Antiqua" w:hAnsi="Book Antiqua" w:cs="Book Antiqua"/>
          <w:color w:val="000000"/>
        </w:rPr>
        <w:t>insulin, and</w:t>
      </w:r>
      <w:r w:rsidR="00D15383" w:rsidRPr="0008770B">
        <w:rPr>
          <w:rFonts w:ascii="Book Antiqua" w:eastAsia="Book Antiqua" w:hAnsi="Book Antiqua" w:cs="Book Antiqua"/>
          <w:color w:val="000000"/>
        </w:rPr>
        <w:t xml:space="preserve"> elevated</w:t>
      </w:r>
      <w:r w:rsidR="00B86EA1" w:rsidRPr="0008770B">
        <w:rPr>
          <w:rFonts w:ascii="Book Antiqua" w:eastAsia="Book Antiqua" w:hAnsi="Book Antiqua" w:cs="Book Antiqua"/>
          <w:color w:val="000000"/>
        </w:rPr>
        <w:t xml:space="preserve"> </w:t>
      </w:r>
      <w:r w:rsidR="00690D87" w:rsidRPr="0008770B">
        <w:rPr>
          <w:rFonts w:ascii="Book Antiqua" w:eastAsia="Book Antiqua" w:hAnsi="Book Antiqua" w:cs="Book Antiqua"/>
          <w:color w:val="000000"/>
        </w:rPr>
        <w:t>UACR were detected. M</w:t>
      </w:r>
      <w:r w:rsidR="00B86EA1" w:rsidRPr="0008770B">
        <w:rPr>
          <w:rFonts w:ascii="Book Antiqua" w:eastAsia="Book Antiqua" w:hAnsi="Book Antiqua" w:cs="Book Antiqua"/>
          <w:color w:val="000000"/>
        </w:rPr>
        <w:t>esangial expansion, glomerular basement membrane</w:t>
      </w:r>
      <w:r w:rsidR="0079283F" w:rsidRPr="0008770B">
        <w:rPr>
          <w:rFonts w:ascii="Book Antiqua" w:eastAsia="Book Antiqua" w:hAnsi="Book Antiqua" w:cs="Book Antiqua"/>
          <w:color w:val="000000"/>
        </w:rPr>
        <w:t xml:space="preserve"> thickening</w:t>
      </w:r>
      <w:r w:rsidR="00B86EA1" w:rsidRPr="0008770B">
        <w:rPr>
          <w:rFonts w:ascii="Book Antiqua" w:eastAsia="Book Antiqua" w:hAnsi="Book Antiqua" w:cs="Book Antiqua"/>
          <w:color w:val="000000"/>
        </w:rPr>
        <w:t xml:space="preserve">, and increased area of TGF-β staining </w:t>
      </w:r>
      <w:r w:rsidR="008A7A65" w:rsidRPr="0008770B">
        <w:rPr>
          <w:rFonts w:ascii="Book Antiqua" w:eastAsia="Book Antiqua" w:hAnsi="Book Antiqua" w:cs="Book Antiqua"/>
          <w:color w:val="000000"/>
        </w:rPr>
        <w:t>in glomeruli w</w:t>
      </w:r>
      <w:r w:rsidR="00772B18" w:rsidRPr="0008770B">
        <w:rPr>
          <w:rFonts w:ascii="Book Antiqua" w:eastAsia="Book Antiqua" w:hAnsi="Book Antiqua" w:cs="Book Antiqua"/>
          <w:color w:val="000000"/>
        </w:rPr>
        <w:t>ere</w:t>
      </w:r>
      <w:r w:rsidR="008A7A65" w:rsidRPr="0008770B">
        <w:rPr>
          <w:rFonts w:ascii="Book Antiqua" w:eastAsia="Book Antiqua" w:hAnsi="Book Antiqua" w:cs="Book Antiqua"/>
          <w:color w:val="000000"/>
        </w:rPr>
        <w:t xml:space="preserve"> revealed in v</w:t>
      </w:r>
      <w:r w:rsidR="00690D87" w:rsidRPr="0008770B">
        <w:rPr>
          <w:rFonts w:ascii="Book Antiqua" w:eastAsia="Book Antiqua" w:hAnsi="Book Antiqua" w:cs="Book Antiqua"/>
          <w:color w:val="000000"/>
        </w:rPr>
        <w:t>ehicle-treated</w:t>
      </w:r>
      <w:r w:rsidR="008A7A65" w:rsidRPr="0008770B">
        <w:rPr>
          <w:rFonts w:ascii="Book Antiqua" w:eastAsia="Book Antiqua" w:hAnsi="Book Antiqua" w:cs="Book Antiqua"/>
          <w:color w:val="000000"/>
        </w:rPr>
        <w:t xml:space="preserve"> mice</w:t>
      </w:r>
      <w:r w:rsidR="00B86EA1" w:rsidRPr="0008770B">
        <w:rPr>
          <w:rFonts w:ascii="Book Antiqua" w:eastAsia="Book Antiqua" w:hAnsi="Book Antiqua" w:cs="Book Antiqua"/>
          <w:color w:val="000000"/>
        </w:rPr>
        <w:t xml:space="preserve">. Podocytopathy was manifested by effacement of foot processes; nephrin-positive areas in glomeruli were reduced. </w:t>
      </w:r>
      <w:r w:rsidR="00552120" w:rsidRPr="0008770B">
        <w:rPr>
          <w:rFonts w:ascii="Book Antiqua" w:eastAsia="Book Antiqua" w:hAnsi="Book Antiqua" w:cs="Book Antiqua"/>
          <w:color w:val="000000"/>
        </w:rPr>
        <w:t xml:space="preserve">EMPA </w:t>
      </w:r>
      <w:r w:rsidR="00B86EA1" w:rsidRPr="0008770B">
        <w:rPr>
          <w:rFonts w:ascii="Book Antiqua" w:eastAsia="Book Antiqua" w:hAnsi="Book Antiqua" w:cs="Book Antiqua"/>
          <w:color w:val="000000"/>
        </w:rPr>
        <w:t xml:space="preserve">decreased </w:t>
      </w:r>
      <w:r w:rsidR="00070875">
        <w:rPr>
          <w:rFonts w:ascii="Book Antiqua" w:eastAsia="Book Antiqua" w:hAnsi="Book Antiqua" w:cs="Book Antiqua"/>
          <w:color w:val="000000"/>
        </w:rPr>
        <w:t xml:space="preserve">the </w:t>
      </w:r>
      <w:r w:rsidR="0072750F">
        <w:rPr>
          <w:rFonts w:ascii="Book Antiqua" w:eastAsia="Book Antiqua" w:hAnsi="Book Antiqua" w:cs="Book Antiqua"/>
          <w:color w:val="000000"/>
        </w:rPr>
        <w:t xml:space="preserve">levels of </w:t>
      </w:r>
      <w:r w:rsidR="00B86EA1" w:rsidRPr="0008770B">
        <w:rPr>
          <w:rFonts w:ascii="Book Antiqua" w:eastAsia="Book Antiqua" w:hAnsi="Book Antiqua" w:cs="Book Antiqua"/>
          <w:color w:val="000000"/>
        </w:rPr>
        <w:t xml:space="preserve">glucose, fructosamine and glycated albumin, </w:t>
      </w:r>
      <w:r w:rsidR="0072750F" w:rsidRPr="0008770B">
        <w:rPr>
          <w:rFonts w:ascii="Book Antiqua" w:eastAsia="Book Antiqua" w:hAnsi="Book Antiqua" w:cs="Book Antiqua"/>
          <w:color w:val="000000"/>
        </w:rPr>
        <w:lastRenderedPageBreak/>
        <w:t>UACR,</w:t>
      </w:r>
      <w:r w:rsidR="0072750F">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kidney </w:t>
      </w:r>
      <w:r w:rsidR="0079283F" w:rsidRPr="0008770B">
        <w:rPr>
          <w:rFonts w:ascii="Book Antiqua" w:eastAsia="Book Antiqua" w:hAnsi="Book Antiqua" w:cs="Book Antiqua"/>
          <w:color w:val="000000"/>
        </w:rPr>
        <w:t>hypertrophy</w:t>
      </w:r>
      <w:r w:rsidR="00B86EA1" w:rsidRPr="0008770B">
        <w:rPr>
          <w:rFonts w:ascii="Book Antiqua" w:eastAsia="Book Antiqua" w:hAnsi="Book Antiqua" w:cs="Book Antiqua"/>
          <w:color w:val="000000"/>
        </w:rPr>
        <w:t xml:space="preserve">, mesangial </w:t>
      </w:r>
      <w:r w:rsidR="0079283F" w:rsidRPr="0008770B">
        <w:rPr>
          <w:rFonts w:ascii="Book Antiqua" w:eastAsia="Book Antiqua" w:hAnsi="Book Antiqua" w:cs="Book Antiqua"/>
          <w:color w:val="000000"/>
        </w:rPr>
        <w:t>expansion</w:t>
      </w:r>
      <w:r w:rsidR="00B86EA1" w:rsidRPr="0008770B">
        <w:rPr>
          <w:rFonts w:ascii="Book Antiqua" w:eastAsia="Book Antiqua" w:hAnsi="Book Antiqua" w:cs="Book Antiqua"/>
          <w:color w:val="000000"/>
        </w:rPr>
        <w:t>, glomerular basement membrane</w:t>
      </w:r>
      <w:r w:rsidR="0079283F" w:rsidRPr="0008770B">
        <w:rPr>
          <w:rFonts w:ascii="Book Antiqua" w:eastAsia="Book Antiqua" w:hAnsi="Book Antiqua" w:cs="Book Antiqua"/>
          <w:color w:val="000000"/>
        </w:rPr>
        <w:t xml:space="preserve"> thickening</w:t>
      </w:r>
      <w:r w:rsidR="00B86EA1" w:rsidRPr="0008770B">
        <w:rPr>
          <w:rFonts w:ascii="Book Antiqua" w:eastAsia="Book Antiqua" w:hAnsi="Book Antiqua" w:cs="Book Antiqua"/>
          <w:color w:val="000000"/>
        </w:rPr>
        <w:t>, and glomerular TGF-β staining</w:t>
      </w:r>
      <w:r w:rsidR="0072750F">
        <w:rPr>
          <w:rFonts w:ascii="Book Antiqua" w:eastAsia="Book Antiqua" w:hAnsi="Book Antiqua" w:cs="Book Antiqua"/>
          <w:color w:val="000000"/>
        </w:rPr>
        <w:t xml:space="preserve">, </w:t>
      </w:r>
      <w:r w:rsidR="0079283F" w:rsidRPr="0008770B">
        <w:rPr>
          <w:rFonts w:ascii="Book Antiqua" w:eastAsia="Book Antiqua" w:hAnsi="Book Antiqua" w:cs="Book Antiqua"/>
          <w:color w:val="000000"/>
        </w:rPr>
        <w:t xml:space="preserve">alleviated </w:t>
      </w:r>
      <w:r w:rsidR="00B86EA1" w:rsidRPr="0008770B">
        <w:rPr>
          <w:rFonts w:ascii="Book Antiqua" w:eastAsia="Book Antiqua" w:hAnsi="Book Antiqua" w:cs="Book Antiqua"/>
          <w:color w:val="000000"/>
        </w:rPr>
        <w:t xml:space="preserve">podocytopathy and restored glomerular staining </w:t>
      </w:r>
      <w:r w:rsidR="00096D1D">
        <w:rPr>
          <w:rFonts w:ascii="Book Antiqua" w:eastAsia="Book Antiqua" w:hAnsi="Book Antiqua" w:cs="Book Antiqua"/>
          <w:color w:val="000000"/>
        </w:rPr>
        <w:t>of</w:t>
      </w:r>
      <w:r w:rsidR="00B86EA1" w:rsidRPr="0008770B">
        <w:rPr>
          <w:rFonts w:ascii="Book Antiqua" w:eastAsia="Book Antiqua" w:hAnsi="Book Antiqua" w:cs="Book Antiqua"/>
          <w:color w:val="000000"/>
        </w:rPr>
        <w:t xml:space="preserve"> nephrin.</w:t>
      </w:r>
    </w:p>
    <w:p w14:paraId="089014A7" w14:textId="77777777" w:rsidR="00A77B3E" w:rsidRPr="0008770B" w:rsidRDefault="00A77B3E" w:rsidP="0008770B">
      <w:pPr>
        <w:spacing w:line="360" w:lineRule="auto"/>
        <w:jc w:val="both"/>
        <w:rPr>
          <w:rFonts w:ascii="Book Antiqua" w:hAnsi="Book Antiqua"/>
        </w:rPr>
      </w:pPr>
    </w:p>
    <w:p w14:paraId="1A750976"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CONCLUSION</w:t>
      </w:r>
    </w:p>
    <w:p w14:paraId="16F8AF96" w14:textId="3B98D874"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The</w:t>
      </w:r>
      <w:r w:rsidR="00070875">
        <w:rPr>
          <w:rFonts w:ascii="Book Antiqua" w:eastAsia="Book Antiqua" w:hAnsi="Book Antiqua" w:cs="Book Antiqua"/>
          <w:color w:val="000000"/>
        </w:rPr>
        <w:t>se</w:t>
      </w:r>
      <w:r w:rsidRPr="0008770B">
        <w:rPr>
          <w:rFonts w:ascii="Book Antiqua" w:eastAsia="Book Antiqua" w:hAnsi="Book Antiqua" w:cs="Book Antiqua"/>
          <w:color w:val="000000"/>
        </w:rPr>
        <w:t xml:space="preserve"> data indicate that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attenuates podocytopathy in experimental diabetic kidney disease. </w:t>
      </w:r>
      <w:r w:rsidR="00070875">
        <w:rPr>
          <w:rFonts w:ascii="Book Antiqua" w:eastAsia="Book Antiqua" w:hAnsi="Book Antiqua" w:cs="Book Antiqua"/>
          <w:color w:val="000000"/>
        </w:rPr>
        <w:t>The a</w:t>
      </w:r>
      <w:r w:rsidRPr="0008770B">
        <w:rPr>
          <w:rFonts w:ascii="Book Antiqua" w:eastAsia="Book Antiqua" w:hAnsi="Book Antiqua" w:cs="Book Antiqua"/>
          <w:color w:val="000000"/>
        </w:rPr>
        <w:t>nti</w:t>
      </w:r>
      <w:r w:rsidR="00745466">
        <w:rPr>
          <w:rFonts w:ascii="Book Antiqua" w:eastAsia="Book Antiqua" w:hAnsi="Book Antiqua" w:cs="Book Antiqua"/>
          <w:color w:val="000000"/>
        </w:rPr>
        <w:t>-</w:t>
      </w:r>
      <w:r w:rsidRPr="0008770B">
        <w:rPr>
          <w:rFonts w:ascii="Book Antiqua" w:eastAsia="Book Antiqua" w:hAnsi="Book Antiqua" w:cs="Book Antiqua"/>
          <w:color w:val="000000"/>
        </w:rPr>
        <w:t xml:space="preserve">albuminuric effect of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could be attributed to mitigation of podocyte injury and enhanc</w:t>
      </w:r>
      <w:r w:rsidR="00070875">
        <w:rPr>
          <w:rFonts w:ascii="Book Antiqua" w:eastAsia="Book Antiqua" w:hAnsi="Book Antiqua" w:cs="Book Antiqua"/>
          <w:color w:val="000000"/>
        </w:rPr>
        <w:t>ement</w:t>
      </w:r>
      <w:r w:rsidRPr="0008770B">
        <w:rPr>
          <w:rFonts w:ascii="Book Antiqua" w:eastAsia="Book Antiqua" w:hAnsi="Book Antiqua" w:cs="Book Antiqua"/>
          <w:color w:val="000000"/>
        </w:rPr>
        <w:t xml:space="preserve"> of nephrin expression.</w:t>
      </w:r>
    </w:p>
    <w:p w14:paraId="5D74DE6A" w14:textId="77777777" w:rsidR="00A77B3E" w:rsidRPr="0008770B" w:rsidRDefault="00A77B3E" w:rsidP="0008770B">
      <w:pPr>
        <w:spacing w:line="360" w:lineRule="auto"/>
        <w:jc w:val="both"/>
        <w:rPr>
          <w:rFonts w:ascii="Book Antiqua" w:hAnsi="Book Antiqua"/>
        </w:rPr>
      </w:pPr>
    </w:p>
    <w:p w14:paraId="678568F0"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Key Words: </w:t>
      </w:r>
      <w:bookmarkStart w:id="65" w:name="OLE_LINK133"/>
      <w:bookmarkStart w:id="66" w:name="OLE_LINK134"/>
      <w:bookmarkStart w:id="67" w:name="OLE_LINK156"/>
      <w:bookmarkStart w:id="68" w:name="OLE_LINK157"/>
      <w:r w:rsidRPr="0008770B">
        <w:rPr>
          <w:rFonts w:ascii="Book Antiqua" w:eastAsia="Book Antiqua" w:hAnsi="Book Antiqua" w:cs="Book Antiqua"/>
          <w:color w:val="000000"/>
        </w:rPr>
        <w:t>Diabetes</w:t>
      </w:r>
      <w:bookmarkEnd w:id="65"/>
      <w:bookmarkEnd w:id="66"/>
      <w:r w:rsidRPr="0008770B">
        <w:rPr>
          <w:rFonts w:ascii="Book Antiqua" w:eastAsia="Book Antiqua" w:hAnsi="Book Antiqua" w:cs="Book Antiqua"/>
          <w:color w:val="000000"/>
        </w:rPr>
        <w:t xml:space="preserve">; </w:t>
      </w:r>
      <w:bookmarkStart w:id="69" w:name="OLE_LINK135"/>
      <w:bookmarkStart w:id="70" w:name="OLE_LINK136"/>
      <w:r w:rsidRPr="0008770B">
        <w:rPr>
          <w:rFonts w:ascii="Book Antiqua" w:eastAsia="Book Antiqua" w:hAnsi="Book Antiqua" w:cs="Book Antiqua"/>
          <w:color w:val="000000"/>
        </w:rPr>
        <w:t>Chronic kidney disease</w:t>
      </w:r>
      <w:bookmarkEnd w:id="69"/>
      <w:bookmarkEnd w:id="70"/>
      <w:r w:rsidRPr="0008770B">
        <w:rPr>
          <w:rFonts w:ascii="Book Antiqua" w:eastAsia="Book Antiqua" w:hAnsi="Book Antiqua" w:cs="Book Antiqua"/>
          <w:color w:val="000000"/>
        </w:rPr>
        <w:t xml:space="preserve">; </w:t>
      </w:r>
      <w:bookmarkStart w:id="71" w:name="OLE_LINK137"/>
      <w:bookmarkStart w:id="72" w:name="OLE_LINK138"/>
      <w:r w:rsidRPr="0008770B">
        <w:rPr>
          <w:rFonts w:ascii="Book Antiqua" w:eastAsia="Book Antiqua" w:hAnsi="Book Antiqua" w:cs="Book Antiqua"/>
          <w:color w:val="000000"/>
        </w:rPr>
        <w:t>Albuminuria</w:t>
      </w:r>
      <w:bookmarkEnd w:id="71"/>
      <w:bookmarkEnd w:id="72"/>
      <w:r w:rsidRPr="0008770B">
        <w:rPr>
          <w:rFonts w:ascii="Book Antiqua" w:eastAsia="Book Antiqua" w:hAnsi="Book Antiqua" w:cs="Book Antiqua"/>
          <w:color w:val="000000"/>
        </w:rPr>
        <w:t xml:space="preserve">; </w:t>
      </w:r>
      <w:bookmarkStart w:id="73" w:name="OLE_LINK139"/>
      <w:bookmarkStart w:id="74" w:name="OLE_LINK140"/>
      <w:r w:rsidRPr="0008770B">
        <w:rPr>
          <w:rFonts w:ascii="Book Antiqua" w:eastAsia="Book Antiqua" w:hAnsi="Book Antiqua" w:cs="Book Antiqua"/>
          <w:color w:val="000000"/>
        </w:rPr>
        <w:t>Podocyte</w:t>
      </w:r>
      <w:bookmarkEnd w:id="73"/>
      <w:bookmarkEnd w:id="74"/>
      <w:r w:rsidRPr="0008770B">
        <w:rPr>
          <w:rFonts w:ascii="Book Antiqua" w:eastAsia="Book Antiqua" w:hAnsi="Book Antiqua" w:cs="Book Antiqua"/>
          <w:color w:val="000000"/>
        </w:rPr>
        <w:t xml:space="preserve">; </w:t>
      </w:r>
      <w:bookmarkStart w:id="75" w:name="OLE_LINK141"/>
      <w:bookmarkStart w:id="76" w:name="OLE_LINK142"/>
      <w:r w:rsidRPr="0008770B">
        <w:rPr>
          <w:rFonts w:ascii="Book Antiqua" w:eastAsia="Book Antiqua" w:hAnsi="Book Antiqua" w:cs="Book Antiqua"/>
          <w:color w:val="000000"/>
        </w:rPr>
        <w:t>Sodium-glucose transporter 2 inhibitors</w:t>
      </w:r>
      <w:bookmarkEnd w:id="75"/>
      <w:bookmarkEnd w:id="76"/>
      <w:r w:rsidRPr="0008770B">
        <w:rPr>
          <w:rFonts w:ascii="Book Antiqua" w:eastAsia="Book Antiqua" w:hAnsi="Book Antiqua" w:cs="Book Antiqua"/>
          <w:color w:val="000000"/>
        </w:rPr>
        <w:t xml:space="preserve">; </w:t>
      </w:r>
      <w:bookmarkStart w:id="77" w:name="OLE_LINK143"/>
      <w:bookmarkStart w:id="78" w:name="OLE_LINK144"/>
      <w:r w:rsidRPr="0008770B">
        <w:rPr>
          <w:rFonts w:ascii="Book Antiqua" w:eastAsia="Book Antiqua" w:hAnsi="Book Antiqua" w:cs="Book Antiqua"/>
          <w:color w:val="000000"/>
        </w:rPr>
        <w:t>Empagliflozin</w:t>
      </w:r>
      <w:bookmarkEnd w:id="77"/>
      <w:bookmarkEnd w:id="78"/>
    </w:p>
    <w:bookmarkEnd w:id="67"/>
    <w:bookmarkEnd w:id="68"/>
    <w:p w14:paraId="0417B6A1" w14:textId="77777777" w:rsidR="00A77B3E" w:rsidRPr="0008770B" w:rsidRDefault="00A77B3E" w:rsidP="0008770B">
      <w:pPr>
        <w:spacing w:line="360" w:lineRule="auto"/>
        <w:jc w:val="both"/>
        <w:rPr>
          <w:rFonts w:ascii="Book Antiqua" w:hAnsi="Book Antiqua"/>
        </w:rPr>
      </w:pPr>
    </w:p>
    <w:p w14:paraId="1CC5E022" w14:textId="77777777" w:rsidR="00A77B3E" w:rsidRPr="0008770B" w:rsidRDefault="00B86EA1" w:rsidP="0008770B">
      <w:pPr>
        <w:spacing w:line="360" w:lineRule="auto"/>
        <w:jc w:val="both"/>
        <w:rPr>
          <w:rFonts w:ascii="Book Antiqua" w:hAnsi="Book Antiqua"/>
        </w:rPr>
      </w:pPr>
      <w:bookmarkStart w:id="79" w:name="OLE_LINK147"/>
      <w:bookmarkStart w:id="80" w:name="OLE_LINK148"/>
      <w:bookmarkStart w:id="81" w:name="OLE_LINK149"/>
      <w:r w:rsidRPr="0008770B">
        <w:rPr>
          <w:rFonts w:ascii="Book Antiqua" w:eastAsia="Book Antiqua" w:hAnsi="Book Antiqua" w:cs="Book Antiqua"/>
          <w:color w:val="000000"/>
        </w:rPr>
        <w:t xml:space="preserve">Klimontov VV, Korbut AI, Taskaeva IS, Bgatova NP, Dashkin MV, Orlov NB, Khotskina AS, Zavyalov EL, Klein T. Empagliflozin alleviates podocytopathy and enhances glomerular nephrin expression in </w:t>
      </w:r>
      <w:r w:rsidRPr="0008770B">
        <w:rPr>
          <w:rFonts w:ascii="Book Antiqua" w:eastAsia="Book Antiqua" w:hAnsi="Book Antiqua" w:cs="Book Antiqua"/>
          <w:i/>
          <w:color w:val="000000"/>
        </w:rPr>
        <w:t>db/db</w:t>
      </w:r>
      <w:r w:rsidRPr="0008770B">
        <w:rPr>
          <w:rFonts w:ascii="Book Antiqua" w:eastAsia="Book Antiqua" w:hAnsi="Book Antiqua" w:cs="Book Antiqua"/>
          <w:color w:val="000000"/>
        </w:rPr>
        <w:t xml:space="preserve"> diabetic mice. </w:t>
      </w:r>
      <w:r w:rsidRPr="0008770B">
        <w:rPr>
          <w:rFonts w:ascii="Book Antiqua" w:eastAsia="Book Antiqua" w:hAnsi="Book Antiqua" w:cs="Book Antiqua"/>
          <w:i/>
          <w:iCs/>
          <w:color w:val="000000"/>
        </w:rPr>
        <w:t>World J Diabetes</w:t>
      </w:r>
      <w:r w:rsidRPr="0008770B">
        <w:rPr>
          <w:rFonts w:ascii="Book Antiqua" w:eastAsia="Book Antiqua" w:hAnsi="Book Antiqua" w:cs="Book Antiqua"/>
          <w:color w:val="000000"/>
        </w:rPr>
        <w:t xml:space="preserve"> 2020; In press</w:t>
      </w:r>
    </w:p>
    <w:bookmarkEnd w:id="79"/>
    <w:bookmarkEnd w:id="80"/>
    <w:bookmarkEnd w:id="81"/>
    <w:p w14:paraId="6E34412E" w14:textId="77777777" w:rsidR="00A77B3E" w:rsidRPr="0008770B" w:rsidRDefault="00A77B3E" w:rsidP="0008770B">
      <w:pPr>
        <w:spacing w:line="360" w:lineRule="auto"/>
        <w:jc w:val="both"/>
        <w:rPr>
          <w:rFonts w:ascii="Book Antiqua" w:hAnsi="Book Antiqua"/>
        </w:rPr>
      </w:pPr>
    </w:p>
    <w:p w14:paraId="65B570D4" w14:textId="368843A8"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Core Tip: </w:t>
      </w:r>
      <w:bookmarkStart w:id="82" w:name="OLE_LINK145"/>
      <w:bookmarkStart w:id="83" w:name="OLE_LINK146"/>
      <w:bookmarkStart w:id="84" w:name="OLE_LINK158"/>
      <w:bookmarkStart w:id="85" w:name="OLE_LINK159"/>
      <w:bookmarkStart w:id="86" w:name="OLE_LINK160"/>
      <w:bookmarkStart w:id="87" w:name="OLE_LINK161"/>
      <w:r w:rsidRPr="0008770B">
        <w:rPr>
          <w:rFonts w:ascii="Book Antiqua" w:eastAsia="Book Antiqua" w:hAnsi="Book Antiqua" w:cs="Book Antiqua"/>
          <w:color w:val="000000"/>
        </w:rPr>
        <w:t xml:space="preserve">In </w:t>
      </w:r>
      <w:r w:rsidR="00070875">
        <w:rPr>
          <w:rFonts w:ascii="Book Antiqua" w:eastAsia="Book Antiqua" w:hAnsi="Book Antiqua" w:cs="Book Antiqua"/>
          <w:color w:val="000000"/>
        </w:rPr>
        <w:t>the present</w:t>
      </w:r>
      <w:r w:rsidRPr="0008770B">
        <w:rPr>
          <w:rFonts w:ascii="Book Antiqua" w:eastAsia="Book Antiqua" w:hAnsi="Book Antiqua" w:cs="Book Antiqua"/>
          <w:color w:val="000000"/>
        </w:rPr>
        <w:t xml:space="preserve"> study, we assessed the </w:t>
      </w:r>
      <w:r w:rsidR="00772B18" w:rsidRPr="0008770B">
        <w:rPr>
          <w:rFonts w:ascii="Book Antiqua" w:eastAsia="Book Antiqua" w:hAnsi="Book Antiqua" w:cs="Book Antiqua"/>
          <w:color w:val="000000"/>
        </w:rPr>
        <w:t>influence</w:t>
      </w:r>
      <w:r w:rsidRPr="0008770B">
        <w:rPr>
          <w:rFonts w:ascii="Book Antiqua" w:eastAsia="Book Antiqua" w:hAnsi="Book Antiqua" w:cs="Book Antiqua"/>
          <w:color w:val="000000"/>
        </w:rPr>
        <w:t xml:space="preserve"> of </w:t>
      </w:r>
      <w:r w:rsidR="00070875">
        <w:rPr>
          <w:rFonts w:ascii="Book Antiqua" w:eastAsia="Book Antiqua" w:hAnsi="Book Antiqua" w:cs="Book Antiqua"/>
          <w:color w:val="000000"/>
        </w:rPr>
        <w:t xml:space="preserve">the </w:t>
      </w:r>
      <w:r w:rsidR="00927688" w:rsidRPr="0008770B">
        <w:rPr>
          <w:rFonts w:ascii="Book Antiqua" w:eastAsia="Book Antiqua" w:hAnsi="Book Antiqua" w:cs="Book Antiqua"/>
          <w:color w:val="000000"/>
        </w:rPr>
        <w:t>sodium-glucose cotransporter-2 (</w:t>
      </w:r>
      <w:r w:rsidRPr="0008770B">
        <w:rPr>
          <w:rFonts w:ascii="Book Antiqua" w:eastAsia="Book Antiqua" w:hAnsi="Book Antiqua" w:cs="Book Antiqua"/>
          <w:color w:val="000000"/>
        </w:rPr>
        <w:t>SGLT2</w:t>
      </w:r>
      <w:r w:rsidR="00927688"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inhibitor empagliflozin</w:t>
      </w:r>
      <w:r w:rsidR="00552120" w:rsidRPr="0008770B">
        <w:rPr>
          <w:rFonts w:ascii="Book Antiqua" w:eastAsia="Book Antiqua" w:hAnsi="Book Antiqua" w:cs="Book Antiqua"/>
          <w:color w:val="000000"/>
        </w:rPr>
        <w:t xml:space="preserve"> (EMPA)</w:t>
      </w:r>
      <w:r w:rsidRPr="0008770B">
        <w:rPr>
          <w:rFonts w:ascii="Book Antiqua" w:eastAsia="Book Antiqua" w:hAnsi="Book Antiqua" w:cs="Book Antiqua"/>
          <w:color w:val="000000"/>
        </w:rPr>
        <w:t xml:space="preserve"> on glomerular structure, with </w:t>
      </w:r>
      <w:r w:rsidR="00070875">
        <w:rPr>
          <w:rFonts w:ascii="Book Antiqua" w:eastAsia="Book Antiqua" w:hAnsi="Book Antiqua" w:cs="Book Antiqua"/>
          <w:color w:val="000000"/>
        </w:rPr>
        <w:t>a focus on</w:t>
      </w:r>
      <w:r w:rsidRPr="0008770B">
        <w:rPr>
          <w:rFonts w:ascii="Book Antiqua" w:eastAsia="Book Antiqua" w:hAnsi="Book Antiqua" w:cs="Book Antiqua"/>
          <w:color w:val="000000"/>
        </w:rPr>
        <w:t xml:space="preserve"> podocytes, and glomerular </w:t>
      </w:r>
      <w:r w:rsidR="00772B18" w:rsidRPr="0008770B">
        <w:rPr>
          <w:rFonts w:ascii="Book Antiqua" w:eastAsia="Book Antiqua" w:hAnsi="Book Antiqua" w:cs="Book Antiqua"/>
          <w:color w:val="000000"/>
        </w:rPr>
        <w:t xml:space="preserve">staining of </w:t>
      </w:r>
      <w:r w:rsidRPr="0008770B">
        <w:rPr>
          <w:rFonts w:ascii="Book Antiqua" w:eastAsia="Book Antiqua" w:hAnsi="Book Antiqua" w:cs="Book Antiqua"/>
          <w:color w:val="000000"/>
        </w:rPr>
        <w:t xml:space="preserve">nephrin in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 a model of type 2 diabetic nephropathy. </w:t>
      </w:r>
      <w:r w:rsidR="00B921A6" w:rsidRPr="0008770B">
        <w:rPr>
          <w:rFonts w:ascii="Book Antiqua" w:eastAsia="Book Antiqua" w:hAnsi="Book Antiqua" w:cs="Book Antiqua"/>
          <w:color w:val="000000"/>
        </w:rPr>
        <w:t>We treated 8</w:t>
      </w:r>
      <w:r w:rsidRPr="0008770B">
        <w:rPr>
          <w:rFonts w:ascii="Book Antiqua" w:eastAsia="Book Antiqua" w:hAnsi="Book Antiqua" w:cs="Book Antiqua"/>
          <w:color w:val="000000"/>
        </w:rPr>
        <w:t xml:space="preserve">-wk-old mice with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w:t>
      </w:r>
      <w:r w:rsidR="00892F8C" w:rsidRPr="0008770B">
        <w:rPr>
          <w:rFonts w:ascii="Book Antiqua" w:eastAsia="Book Antiqua" w:hAnsi="Book Antiqua" w:cs="Book Antiqua"/>
          <w:color w:val="000000"/>
        </w:rPr>
        <w:t>10 mg</w:t>
      </w:r>
      <w:r w:rsidR="00070875">
        <w:rPr>
          <w:rFonts w:ascii="Book Antiqua" w:eastAsia="Book Antiqua" w:hAnsi="Book Antiqua" w:cs="Book Antiqua"/>
          <w:color w:val="000000"/>
        </w:rPr>
        <w:t>/</w:t>
      </w:r>
      <w:r w:rsidR="00892F8C" w:rsidRPr="0008770B">
        <w:rPr>
          <w:rFonts w:ascii="Book Antiqua" w:eastAsia="Book Antiqua" w:hAnsi="Book Antiqua" w:cs="Book Antiqua"/>
          <w:color w:val="000000"/>
        </w:rPr>
        <w:t>kg</w:t>
      </w:r>
      <w:r w:rsidR="00070875">
        <w:rPr>
          <w:rFonts w:ascii="Book Antiqua" w:eastAsia="Book Antiqua" w:hAnsi="Book Antiqua" w:cs="Book Antiqua"/>
          <w:color w:val="000000"/>
        </w:rPr>
        <w:t>/</w:t>
      </w:r>
      <w:r w:rsidR="00892F8C" w:rsidRPr="0008770B">
        <w:rPr>
          <w:rFonts w:ascii="Book Antiqua" w:eastAsia="Book Antiqua" w:hAnsi="Book Antiqua" w:cs="Book Antiqua"/>
          <w:color w:val="000000"/>
        </w:rPr>
        <w:t>d</w:t>
      </w:r>
      <w:r w:rsidRPr="0008770B">
        <w:rPr>
          <w:rFonts w:ascii="Book Antiqua" w:eastAsia="Book Antiqua" w:hAnsi="Book Antiqua" w:cs="Book Antiqua"/>
          <w:color w:val="000000"/>
        </w:rPr>
        <w:t xml:space="preserve">) or vehicle for 8 wk. The results demonstrated that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attenuates podocytopathy and enhances glomerular </w:t>
      </w:r>
      <w:r w:rsidR="009E2CD8">
        <w:rPr>
          <w:rFonts w:ascii="Book Antiqua" w:eastAsia="Book Antiqua" w:hAnsi="Book Antiqua" w:cs="Book Antiqua"/>
          <w:color w:val="000000"/>
        </w:rPr>
        <w:t xml:space="preserve">nephrin </w:t>
      </w:r>
      <w:r w:rsidR="00772B18" w:rsidRPr="0008770B">
        <w:rPr>
          <w:rFonts w:ascii="Book Antiqua" w:eastAsia="Book Antiqua" w:hAnsi="Book Antiqua" w:cs="Book Antiqua"/>
          <w:color w:val="000000"/>
        </w:rPr>
        <w:t>staining</w:t>
      </w:r>
      <w:r w:rsidRPr="0008770B">
        <w:rPr>
          <w:rFonts w:ascii="Book Antiqua" w:eastAsia="Book Antiqua" w:hAnsi="Book Antiqua" w:cs="Book Antiqua"/>
          <w:color w:val="000000"/>
        </w:rPr>
        <w:t xml:space="preserve">. These effects were accompanied by mitigation of renal hypertrophy and glomerular </w:t>
      </w:r>
      <w:r w:rsidR="00A25F53" w:rsidRPr="0008770B">
        <w:rPr>
          <w:rFonts w:ascii="Book Antiqua" w:eastAsia="Book Antiqua" w:hAnsi="Book Antiqua" w:cs="Book Antiqua"/>
          <w:color w:val="000000"/>
        </w:rPr>
        <w:t>transforming growth factor beta</w:t>
      </w:r>
      <w:r w:rsidRPr="0008770B">
        <w:rPr>
          <w:rFonts w:ascii="Book Antiqua" w:eastAsia="Book Antiqua" w:hAnsi="Book Antiqua" w:cs="Book Antiqua"/>
          <w:color w:val="000000"/>
        </w:rPr>
        <w:t xml:space="preserve"> expression</w:t>
      </w:r>
      <w:r w:rsidR="002A3562"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and </w:t>
      </w:r>
      <w:r w:rsidR="00070875">
        <w:rPr>
          <w:rFonts w:ascii="Book Antiqua" w:eastAsia="Book Antiqua" w:hAnsi="Book Antiqua" w:cs="Book Antiqua"/>
          <w:color w:val="000000"/>
        </w:rPr>
        <w:t xml:space="preserve">a </w:t>
      </w:r>
      <w:r w:rsidRPr="0008770B">
        <w:rPr>
          <w:rFonts w:ascii="Book Antiqua" w:eastAsia="Book Antiqua" w:hAnsi="Book Antiqua" w:cs="Book Antiqua"/>
          <w:color w:val="000000"/>
        </w:rPr>
        <w:t>decrease in albuminuria. The</w:t>
      </w:r>
      <w:r w:rsidR="00070875">
        <w:rPr>
          <w:rFonts w:ascii="Book Antiqua" w:eastAsia="Book Antiqua" w:hAnsi="Book Antiqua" w:cs="Book Antiqua"/>
          <w:color w:val="000000"/>
        </w:rPr>
        <w:t>se</w:t>
      </w:r>
      <w:r w:rsidRPr="0008770B">
        <w:rPr>
          <w:rFonts w:ascii="Book Antiqua" w:eastAsia="Book Antiqua" w:hAnsi="Book Antiqua" w:cs="Book Antiqua"/>
          <w:color w:val="000000"/>
        </w:rPr>
        <w:t xml:space="preserve"> </w:t>
      </w:r>
      <w:r w:rsidR="00B921A6" w:rsidRPr="0008770B">
        <w:rPr>
          <w:rFonts w:ascii="Book Antiqua" w:eastAsia="Book Antiqua" w:hAnsi="Book Antiqua" w:cs="Book Antiqua"/>
          <w:color w:val="000000"/>
        </w:rPr>
        <w:t xml:space="preserve">results contribute to </w:t>
      </w:r>
      <w:r w:rsidR="00070875">
        <w:rPr>
          <w:rFonts w:ascii="Book Antiqua" w:eastAsia="Book Antiqua" w:hAnsi="Book Antiqua" w:cs="Book Antiqua"/>
          <w:color w:val="000000"/>
        </w:rPr>
        <w:t xml:space="preserve">an </w:t>
      </w:r>
      <w:r w:rsidR="00B921A6" w:rsidRPr="0008770B">
        <w:rPr>
          <w:rFonts w:ascii="Book Antiqua" w:eastAsia="Book Antiqua" w:hAnsi="Book Antiqua" w:cs="Book Antiqua"/>
          <w:color w:val="000000"/>
        </w:rPr>
        <w:t xml:space="preserve">understanding </w:t>
      </w:r>
      <w:r w:rsidR="00070875">
        <w:rPr>
          <w:rFonts w:ascii="Book Antiqua" w:eastAsia="Book Antiqua" w:hAnsi="Book Antiqua" w:cs="Book Antiqua"/>
          <w:color w:val="000000"/>
        </w:rPr>
        <w:t xml:space="preserve">of the </w:t>
      </w:r>
      <w:r w:rsidRPr="0008770B">
        <w:rPr>
          <w:rFonts w:ascii="Book Antiqua" w:eastAsia="Book Antiqua" w:hAnsi="Book Antiqua" w:cs="Book Antiqua"/>
          <w:color w:val="000000"/>
        </w:rPr>
        <w:t>ren</w:t>
      </w:r>
      <w:r w:rsidR="00772B18" w:rsidRPr="0008770B">
        <w:rPr>
          <w:rFonts w:ascii="Book Antiqua" w:eastAsia="Book Antiqua" w:hAnsi="Book Antiqua" w:cs="Book Antiqua"/>
          <w:color w:val="000000"/>
        </w:rPr>
        <w:t xml:space="preserve">al </w:t>
      </w:r>
      <w:r w:rsidRPr="0008770B">
        <w:rPr>
          <w:rFonts w:ascii="Book Antiqua" w:eastAsia="Book Antiqua" w:hAnsi="Book Antiqua" w:cs="Book Antiqua"/>
          <w:color w:val="000000"/>
        </w:rPr>
        <w:t>protective effect of SGLT2 inhibitors in diabetes.</w:t>
      </w:r>
    </w:p>
    <w:bookmarkEnd w:id="82"/>
    <w:bookmarkEnd w:id="83"/>
    <w:bookmarkEnd w:id="84"/>
    <w:bookmarkEnd w:id="85"/>
    <w:bookmarkEnd w:id="86"/>
    <w:bookmarkEnd w:id="87"/>
    <w:p w14:paraId="7CB65D3D" w14:textId="77777777" w:rsidR="00A77B3E" w:rsidRPr="0008770B" w:rsidRDefault="00A77B3E" w:rsidP="0008770B">
      <w:pPr>
        <w:spacing w:line="360" w:lineRule="auto"/>
        <w:jc w:val="both"/>
        <w:rPr>
          <w:rFonts w:ascii="Book Antiqua" w:hAnsi="Book Antiqua"/>
        </w:rPr>
      </w:pPr>
    </w:p>
    <w:p w14:paraId="7B23E066" w14:textId="77777777" w:rsidR="00A77B3E" w:rsidRPr="0008770B" w:rsidRDefault="00185726"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br w:type="page"/>
      </w:r>
      <w:r w:rsidR="00B86EA1" w:rsidRPr="0008770B">
        <w:rPr>
          <w:rFonts w:ascii="Book Antiqua" w:eastAsia="Book Antiqua" w:hAnsi="Book Antiqua" w:cs="Book Antiqua"/>
          <w:b/>
          <w:caps/>
          <w:color w:val="000000"/>
          <w:u w:val="single"/>
        </w:rPr>
        <w:lastRenderedPageBreak/>
        <w:t>INTRODUCTION</w:t>
      </w:r>
    </w:p>
    <w:p w14:paraId="2A6490FB" w14:textId="45E23A70"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Kidney disease </w:t>
      </w:r>
      <w:r w:rsidR="00772B18" w:rsidRPr="0008770B">
        <w:rPr>
          <w:rFonts w:ascii="Book Antiqua" w:eastAsia="Book Antiqua" w:hAnsi="Book Antiqua" w:cs="Book Antiqua"/>
          <w:color w:val="000000"/>
        </w:rPr>
        <w:t xml:space="preserve">is a significant contributor to </w:t>
      </w:r>
      <w:r w:rsidRPr="0008770B">
        <w:rPr>
          <w:rFonts w:ascii="Book Antiqua" w:eastAsia="Book Antiqua" w:hAnsi="Book Antiqua" w:cs="Book Antiqua"/>
          <w:color w:val="000000"/>
        </w:rPr>
        <w:t>global morbidity and mortality</w:t>
      </w:r>
      <w:r w:rsidR="00772B18"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In 2017, 697.5 million </w:t>
      </w:r>
      <w:r w:rsidR="00DA6C0B">
        <w:rPr>
          <w:rFonts w:ascii="Book Antiqua" w:eastAsia="Book Antiqua" w:hAnsi="Book Antiqua" w:cs="Book Antiqua"/>
          <w:color w:val="000000"/>
          <w:lang w:val="ru-RU"/>
        </w:rPr>
        <w:t>cases</w:t>
      </w:r>
      <w:r w:rsidRPr="0008770B">
        <w:rPr>
          <w:rFonts w:ascii="Book Antiqua" w:eastAsia="Book Antiqua" w:hAnsi="Book Antiqua" w:cs="Book Antiqua"/>
          <w:color w:val="000000"/>
        </w:rPr>
        <w:t xml:space="preserve"> of chronic kidney disease (CKD) were </w:t>
      </w:r>
      <w:r w:rsidR="009E2CD8" w:rsidRPr="0008770B">
        <w:rPr>
          <w:rFonts w:ascii="Book Antiqua" w:eastAsia="Book Antiqua" w:hAnsi="Book Antiqua" w:cs="Book Antiqua"/>
          <w:color w:val="000000"/>
        </w:rPr>
        <w:t>registered;</w:t>
      </w:r>
      <w:r w:rsidRPr="0008770B">
        <w:rPr>
          <w:rFonts w:ascii="Book Antiqua" w:eastAsia="Book Antiqua" w:hAnsi="Book Antiqua" w:cs="Book Antiqua"/>
          <w:color w:val="000000"/>
        </w:rPr>
        <w:t xml:space="preserve"> </w:t>
      </w:r>
      <w:r w:rsidR="00B65326" w:rsidRPr="0008770B">
        <w:rPr>
          <w:rFonts w:ascii="Book Antiqua" w:eastAsia="Book Antiqua" w:hAnsi="Book Antiqua" w:cs="Book Antiqua"/>
          <w:color w:val="000000"/>
        </w:rPr>
        <w:t>the</w:t>
      </w:r>
      <w:r w:rsidRPr="0008770B">
        <w:rPr>
          <w:rFonts w:ascii="Book Antiqua" w:eastAsia="Book Antiqua" w:hAnsi="Book Antiqua" w:cs="Book Antiqua"/>
          <w:color w:val="000000"/>
        </w:rPr>
        <w:t xml:space="preserve"> global prevalence </w:t>
      </w:r>
      <w:r w:rsidR="00B65326" w:rsidRPr="0008770B">
        <w:rPr>
          <w:rFonts w:ascii="Book Antiqua" w:eastAsia="Book Antiqua" w:hAnsi="Book Antiqua" w:cs="Book Antiqua"/>
          <w:color w:val="000000"/>
        </w:rPr>
        <w:t>was</w:t>
      </w:r>
      <w:r w:rsidRPr="0008770B">
        <w:rPr>
          <w:rFonts w:ascii="Book Antiqua" w:eastAsia="Book Antiqua" w:hAnsi="Book Antiqua" w:cs="Book Antiqua"/>
          <w:color w:val="000000"/>
        </w:rPr>
        <w:t xml:space="preserve"> 9.1%. </w:t>
      </w:r>
      <w:r w:rsidR="00226489" w:rsidRPr="0008770B">
        <w:rPr>
          <w:rFonts w:ascii="Book Antiqua" w:eastAsia="Book Antiqua" w:hAnsi="Book Antiqua" w:cs="Book Antiqua"/>
          <w:color w:val="000000"/>
        </w:rPr>
        <w:t xml:space="preserve">CKD </w:t>
      </w:r>
      <w:r w:rsidR="00B65326" w:rsidRPr="0008770B">
        <w:rPr>
          <w:rFonts w:ascii="Book Antiqua" w:eastAsia="Book Antiqua" w:hAnsi="Book Antiqua" w:cs="Book Antiqua"/>
          <w:color w:val="000000"/>
        </w:rPr>
        <w:t>is</w:t>
      </w:r>
      <w:r w:rsidR="00226489" w:rsidRPr="0008770B">
        <w:rPr>
          <w:rFonts w:ascii="Book Antiqua" w:eastAsia="Book Antiqua" w:hAnsi="Book Antiqua" w:cs="Book Antiqua"/>
          <w:color w:val="000000"/>
        </w:rPr>
        <w:t xml:space="preserve"> considered </w:t>
      </w:r>
      <w:r w:rsidR="00DA6C0B">
        <w:rPr>
          <w:rFonts w:ascii="Book Antiqua" w:eastAsia="Book Antiqua" w:hAnsi="Book Antiqua" w:cs="Book Antiqua"/>
          <w:color w:val="000000"/>
        </w:rPr>
        <w:t xml:space="preserve">to be the cause of </w:t>
      </w:r>
      <w:r w:rsidRPr="0008770B">
        <w:rPr>
          <w:rFonts w:ascii="Book Antiqua" w:eastAsia="Book Antiqua" w:hAnsi="Book Antiqua" w:cs="Book Antiqua"/>
          <w:color w:val="000000"/>
        </w:rPr>
        <w:t xml:space="preserve">35.8 million disability-adjusted life-years, </w:t>
      </w:r>
      <w:r w:rsidR="00DA6C0B">
        <w:rPr>
          <w:rFonts w:ascii="Book Antiqua" w:eastAsia="Book Antiqua" w:hAnsi="Book Antiqua" w:cs="Book Antiqua"/>
          <w:color w:val="000000"/>
        </w:rPr>
        <w:t xml:space="preserve">a </w:t>
      </w:r>
      <w:r w:rsidR="00226489" w:rsidRPr="0008770B">
        <w:rPr>
          <w:rFonts w:ascii="Book Antiqua" w:eastAsia="Book Antiqua" w:hAnsi="Book Antiqua" w:cs="Book Antiqua"/>
          <w:color w:val="000000"/>
        </w:rPr>
        <w:t xml:space="preserve">third of them </w:t>
      </w:r>
      <w:r w:rsidR="00DA6C0B">
        <w:rPr>
          <w:rFonts w:ascii="Book Antiqua" w:eastAsia="Book Antiqua" w:hAnsi="Book Antiqua" w:cs="Book Antiqua"/>
          <w:color w:val="000000"/>
        </w:rPr>
        <w:t>are</w:t>
      </w:r>
      <w:r w:rsidR="00B65326" w:rsidRPr="0008770B">
        <w:rPr>
          <w:rFonts w:ascii="Book Antiqua" w:eastAsia="Book Antiqua" w:hAnsi="Book Antiqua" w:cs="Book Antiqua"/>
          <w:color w:val="000000"/>
        </w:rPr>
        <w:t xml:space="preserve"> </w:t>
      </w:r>
      <w:r w:rsidR="00226489" w:rsidRPr="0008770B">
        <w:rPr>
          <w:rFonts w:ascii="Book Antiqua" w:eastAsia="Book Antiqua" w:hAnsi="Book Antiqua" w:cs="Book Antiqua"/>
          <w:color w:val="000000"/>
        </w:rPr>
        <w:t xml:space="preserve">associated with </w:t>
      </w:r>
      <w:r w:rsidRPr="0008770B">
        <w:rPr>
          <w:rFonts w:ascii="Book Antiqua" w:eastAsia="Book Antiqua" w:hAnsi="Book Antiqua" w:cs="Book Antiqua"/>
          <w:color w:val="000000"/>
        </w:rPr>
        <w:t>diabet</w:t>
      </w:r>
      <w:r w:rsidR="00121F8C" w:rsidRPr="0008770B">
        <w:rPr>
          <w:rFonts w:ascii="Book Antiqua" w:eastAsia="Book Antiqua" w:hAnsi="Book Antiqua" w:cs="Book Antiqua"/>
          <w:color w:val="000000"/>
        </w:rPr>
        <w:t>es</w:t>
      </w:r>
      <w:r w:rsidRPr="0008770B">
        <w:rPr>
          <w:rFonts w:ascii="Book Antiqua" w:eastAsia="Book Antiqua" w:hAnsi="Book Antiqua" w:cs="Book Antiqua"/>
          <w:color w:val="000000"/>
          <w:vertAlign w:val="superscript"/>
        </w:rPr>
        <w:t>[1]</w:t>
      </w:r>
      <w:r w:rsidRPr="0008770B">
        <w:rPr>
          <w:rFonts w:ascii="Book Antiqua" w:eastAsia="Book Antiqua" w:hAnsi="Book Antiqua" w:cs="Book Antiqua"/>
          <w:color w:val="000000"/>
        </w:rPr>
        <w:t xml:space="preserve">. Since 2000, </w:t>
      </w:r>
      <w:r w:rsidR="00127BEC">
        <w:rPr>
          <w:rFonts w:ascii="Book Antiqua" w:eastAsia="Book Antiqua" w:hAnsi="Book Antiqua" w:cs="Book Antiqua"/>
          <w:color w:val="000000"/>
        </w:rPr>
        <w:t>an</w:t>
      </w:r>
      <w:r w:rsidRPr="0008770B">
        <w:rPr>
          <w:rFonts w:ascii="Book Antiqua" w:eastAsia="Book Antiqua" w:hAnsi="Book Antiqua" w:cs="Book Antiqua"/>
          <w:color w:val="000000"/>
        </w:rPr>
        <w:t xml:space="preserve"> increase in the incidence of diabetes-associated end-stage renal disease (ESRD) </w:t>
      </w:r>
      <w:r w:rsidR="00745466">
        <w:rPr>
          <w:rFonts w:ascii="Book Antiqua" w:eastAsia="Book Antiqua" w:hAnsi="Book Antiqua" w:cs="Book Antiqua"/>
          <w:color w:val="000000"/>
        </w:rPr>
        <w:t>h</w:t>
      </w:r>
      <w:r w:rsidRPr="0008770B">
        <w:rPr>
          <w:rFonts w:ascii="Book Antiqua" w:eastAsia="Book Antiqua" w:hAnsi="Book Antiqua" w:cs="Book Antiqua"/>
          <w:color w:val="000000"/>
        </w:rPr>
        <w:t xml:space="preserve">as </w:t>
      </w:r>
      <w:r w:rsidR="00127BEC">
        <w:rPr>
          <w:rFonts w:ascii="Book Antiqua" w:eastAsia="Book Antiqua" w:hAnsi="Book Antiqua" w:cs="Book Antiqua"/>
          <w:color w:val="000000"/>
        </w:rPr>
        <w:t xml:space="preserve">been </w:t>
      </w:r>
      <w:r w:rsidRPr="0008770B">
        <w:rPr>
          <w:rFonts w:ascii="Book Antiqua" w:eastAsia="Book Antiqua" w:hAnsi="Book Antiqua" w:cs="Book Antiqua"/>
          <w:color w:val="000000"/>
        </w:rPr>
        <w:t xml:space="preserve">reported </w:t>
      </w:r>
      <w:r w:rsidR="00127BEC">
        <w:rPr>
          <w:rFonts w:ascii="Book Antiqua" w:eastAsia="Book Antiqua" w:hAnsi="Book Antiqua" w:cs="Book Antiqua"/>
          <w:color w:val="000000"/>
        </w:rPr>
        <w:t>in</w:t>
      </w:r>
      <w:r w:rsidRPr="0008770B">
        <w:rPr>
          <w:rFonts w:ascii="Book Antiqua" w:eastAsia="Book Antiqua" w:hAnsi="Book Antiqua" w:cs="Book Antiqua"/>
          <w:color w:val="000000"/>
        </w:rPr>
        <w:t xml:space="preserve"> many countries and populations around the globe, including Australia, Bosnia and Herzegovina, </w:t>
      </w:r>
      <w:r w:rsidR="00B65326" w:rsidRPr="0008770B">
        <w:rPr>
          <w:rFonts w:ascii="Book Antiqua" w:eastAsia="Book Antiqua" w:hAnsi="Book Antiqua" w:cs="Book Antiqua"/>
          <w:color w:val="000000"/>
        </w:rPr>
        <w:t xml:space="preserve">Malaysia, Mexico, the Philippines, the Republic of Korea, </w:t>
      </w:r>
      <w:r w:rsidRPr="0008770B">
        <w:rPr>
          <w:rFonts w:ascii="Book Antiqua" w:eastAsia="Book Antiqua" w:hAnsi="Book Antiqua" w:cs="Book Antiqua"/>
          <w:color w:val="000000"/>
        </w:rPr>
        <w:t xml:space="preserve">Russia, </w:t>
      </w:r>
      <w:r w:rsidR="00B65326" w:rsidRPr="0008770B">
        <w:rPr>
          <w:rFonts w:ascii="Book Antiqua" w:eastAsia="Book Antiqua" w:hAnsi="Book Antiqua" w:cs="Book Antiqua"/>
          <w:color w:val="000000"/>
        </w:rPr>
        <w:t>Scotland, Singapore, and Taiwan</w:t>
      </w:r>
      <w:r w:rsidRPr="0008770B">
        <w:rPr>
          <w:rFonts w:ascii="Book Antiqua" w:eastAsia="Book Antiqua" w:hAnsi="Book Antiqua" w:cs="Book Antiqua"/>
          <w:color w:val="000000"/>
          <w:vertAlign w:val="superscript"/>
        </w:rPr>
        <w:t>[2]</w:t>
      </w:r>
      <w:r w:rsidRPr="0008770B">
        <w:rPr>
          <w:rFonts w:ascii="Book Antiqua" w:eastAsia="Book Antiqua" w:hAnsi="Book Antiqua" w:cs="Book Antiqua"/>
          <w:color w:val="000000"/>
        </w:rPr>
        <w:t xml:space="preserve">. In </w:t>
      </w:r>
      <w:r w:rsidR="001251AF" w:rsidRPr="0008770B">
        <w:rPr>
          <w:rFonts w:ascii="Book Antiqua" w:eastAsia="Book Antiqua" w:hAnsi="Book Antiqua" w:cs="Book Antiqua"/>
          <w:color w:val="000000"/>
        </w:rPr>
        <w:t>the U</w:t>
      </w:r>
      <w:r w:rsidR="00545C65" w:rsidRPr="0008770B">
        <w:rPr>
          <w:rFonts w:ascii="Book Antiqua" w:eastAsia="Book Antiqua" w:hAnsi="Book Antiqua" w:cs="Book Antiqua"/>
          <w:color w:val="000000"/>
        </w:rPr>
        <w:t>nited States</w:t>
      </w:r>
      <w:r w:rsidR="001251A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746557 cases</w:t>
      </w:r>
      <w:r w:rsidR="001251AF" w:rsidRPr="0008770B">
        <w:rPr>
          <w:rFonts w:ascii="Book Antiqua" w:eastAsia="Book Antiqua" w:hAnsi="Book Antiqua" w:cs="Book Antiqua"/>
          <w:color w:val="000000"/>
        </w:rPr>
        <w:t xml:space="preserve"> </w:t>
      </w:r>
      <w:r w:rsidR="00DA6C0B">
        <w:rPr>
          <w:rFonts w:ascii="Book Antiqua" w:eastAsia="Book Antiqua" w:hAnsi="Book Antiqua" w:cs="Book Antiqua"/>
          <w:color w:val="000000"/>
        </w:rPr>
        <w:t xml:space="preserve">of ESRD were observed </w:t>
      </w:r>
      <w:r w:rsidR="001251AF" w:rsidRPr="0008770B">
        <w:rPr>
          <w:rFonts w:ascii="Book Antiqua" w:eastAsia="Book Antiqua" w:hAnsi="Book Antiqua" w:cs="Book Antiqua"/>
          <w:color w:val="000000"/>
        </w:rPr>
        <w:t>in 2017</w:t>
      </w:r>
      <w:r w:rsidRPr="0008770B">
        <w:rPr>
          <w:rFonts w:ascii="Book Antiqua" w:eastAsia="Book Antiqua" w:hAnsi="Book Antiqua" w:cs="Book Antiqua"/>
          <w:color w:val="000000"/>
          <w:vertAlign w:val="superscript"/>
        </w:rPr>
        <w:t>[3]</w:t>
      </w:r>
      <w:r w:rsidRPr="0008770B">
        <w:rPr>
          <w:rFonts w:ascii="Book Antiqua" w:eastAsia="Book Antiqua" w:hAnsi="Book Antiqua" w:cs="Book Antiqua"/>
          <w:color w:val="000000"/>
        </w:rPr>
        <w:t xml:space="preserve">. In patients with diabetes </w:t>
      </w:r>
      <w:r w:rsidR="00DA6C0B">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CKD </w:t>
      </w:r>
      <w:r w:rsidR="00B65326" w:rsidRPr="0008770B">
        <w:rPr>
          <w:rFonts w:ascii="Book Antiqua" w:eastAsia="Book Antiqua" w:hAnsi="Book Antiqua" w:cs="Book Antiqua"/>
          <w:color w:val="000000"/>
        </w:rPr>
        <w:t xml:space="preserve">stage </w:t>
      </w:r>
      <w:r w:rsidR="00D75D99" w:rsidRPr="0008770B">
        <w:rPr>
          <w:rFonts w:ascii="Book Antiqua" w:eastAsia="Book Antiqua" w:hAnsi="Book Antiqua" w:cs="Book Antiqua"/>
          <w:color w:val="000000"/>
        </w:rPr>
        <w:t>is</w:t>
      </w:r>
      <w:r w:rsidRPr="0008770B">
        <w:rPr>
          <w:rFonts w:ascii="Book Antiqua" w:eastAsia="Book Antiqua" w:hAnsi="Book Antiqua" w:cs="Book Antiqua"/>
          <w:color w:val="000000"/>
        </w:rPr>
        <w:t xml:space="preserve"> associated with lower scores in health-related quality of life</w:t>
      </w:r>
      <w:r w:rsidRPr="0008770B">
        <w:rPr>
          <w:rFonts w:ascii="Book Antiqua" w:eastAsia="Book Antiqua" w:hAnsi="Book Antiqua" w:cs="Book Antiqua"/>
          <w:color w:val="000000"/>
          <w:vertAlign w:val="superscript"/>
        </w:rPr>
        <w:t>[4]</w:t>
      </w:r>
      <w:r w:rsidRPr="0008770B">
        <w:rPr>
          <w:rFonts w:ascii="Book Antiqua" w:eastAsia="Book Antiqua" w:hAnsi="Book Antiqua" w:cs="Book Antiqua"/>
          <w:color w:val="000000"/>
        </w:rPr>
        <w:t xml:space="preserve">. Consequently, </w:t>
      </w:r>
      <w:r w:rsidR="00127BE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development of new approaches </w:t>
      </w:r>
      <w:r w:rsidR="00127BEC">
        <w:rPr>
          <w:rFonts w:ascii="Book Antiqua" w:eastAsia="Book Antiqua" w:hAnsi="Book Antiqua" w:cs="Book Antiqua"/>
          <w:color w:val="000000"/>
        </w:rPr>
        <w:t>for</w:t>
      </w:r>
      <w:r w:rsidRPr="0008770B">
        <w:rPr>
          <w:rFonts w:ascii="Book Antiqua" w:eastAsia="Book Antiqua" w:hAnsi="Book Antiqua" w:cs="Book Antiqua"/>
          <w:color w:val="000000"/>
        </w:rPr>
        <w:t xml:space="preserve"> renal protection remains a priority challenge.</w:t>
      </w:r>
    </w:p>
    <w:p w14:paraId="6F1AC49F" w14:textId="037F5AF0"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 xml:space="preserve">The inhibitors of sodium-glucose cotransporter-2 (SGLT2) have opened up new prospects for the prevention of </w:t>
      </w:r>
      <w:r w:rsidR="009E2CD8">
        <w:rPr>
          <w:rFonts w:ascii="Book Antiqua" w:eastAsia="Book Antiqua" w:hAnsi="Book Antiqua" w:cs="Book Antiqua"/>
          <w:color w:val="000000"/>
        </w:rPr>
        <w:t xml:space="preserve">diabetes-related </w:t>
      </w:r>
      <w:r w:rsidRPr="0008770B">
        <w:rPr>
          <w:rFonts w:ascii="Book Antiqua" w:eastAsia="Book Antiqua" w:hAnsi="Book Antiqua" w:cs="Book Antiqua"/>
          <w:color w:val="000000"/>
        </w:rPr>
        <w:t>CKD. In randomized clinical trials</w:t>
      </w:r>
      <w:r w:rsidR="00127BEC">
        <w:rPr>
          <w:rFonts w:ascii="Book Antiqua" w:eastAsia="Book Antiqua" w:hAnsi="Book Antiqua" w:cs="Book Antiqua"/>
          <w:color w:val="000000"/>
        </w:rPr>
        <w:t>,</w:t>
      </w:r>
      <w:r w:rsidRPr="0008770B">
        <w:rPr>
          <w:rFonts w:ascii="Book Antiqua" w:eastAsia="Book Antiqua" w:hAnsi="Book Antiqua" w:cs="Book Antiqua"/>
          <w:color w:val="000000"/>
        </w:rPr>
        <w:t xml:space="preserve"> SGLT2 inhibitors </w:t>
      </w:r>
      <w:r w:rsidR="00552120" w:rsidRPr="0008770B">
        <w:rPr>
          <w:rFonts w:ascii="Book Antiqua" w:eastAsia="Book Antiqua" w:hAnsi="Book Antiqua" w:cs="Book Antiqua"/>
          <w:color w:val="000000"/>
        </w:rPr>
        <w:t>[</w:t>
      </w:r>
      <w:r w:rsidRPr="0008770B">
        <w:rPr>
          <w:rFonts w:ascii="Book Antiqua" w:eastAsia="Book Antiqua" w:hAnsi="Book Antiqua" w:cs="Book Antiqua"/>
          <w:color w:val="000000"/>
        </w:rPr>
        <w:t>empagliflozin</w:t>
      </w:r>
      <w:r w:rsidR="00552120" w:rsidRPr="0008770B">
        <w:rPr>
          <w:rFonts w:ascii="Book Antiqua" w:eastAsia="Book Antiqua" w:hAnsi="Book Antiqua" w:cs="Book Antiqua"/>
          <w:color w:val="000000"/>
        </w:rPr>
        <w:t xml:space="preserve"> (EMPA)</w:t>
      </w:r>
      <w:r w:rsidRPr="0008770B">
        <w:rPr>
          <w:rFonts w:ascii="Book Antiqua" w:eastAsia="Book Antiqua" w:hAnsi="Book Antiqua" w:cs="Book Antiqua"/>
          <w:color w:val="000000"/>
        </w:rPr>
        <w:t>, canagliflozin and dapagliflozin specifically</w:t>
      </w:r>
      <w:r w:rsidR="00552120"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ameliorated albuminuria and prevented </w:t>
      </w:r>
      <w:r w:rsidR="00127BE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decline in renal </w:t>
      </w:r>
      <w:r w:rsidR="00D75D99" w:rsidRPr="0008770B">
        <w:rPr>
          <w:rFonts w:ascii="Book Antiqua" w:eastAsia="Book Antiqua" w:hAnsi="Book Antiqua" w:cs="Book Antiqua"/>
          <w:color w:val="000000"/>
        </w:rPr>
        <w:t>function in participants</w:t>
      </w:r>
      <w:r w:rsidRPr="0008770B">
        <w:rPr>
          <w:rFonts w:ascii="Book Antiqua" w:eastAsia="Book Antiqua" w:hAnsi="Book Antiqua" w:cs="Book Antiqua"/>
          <w:color w:val="000000"/>
        </w:rPr>
        <w:t xml:space="preserve"> with type 2 diabetes (T2D)</w:t>
      </w:r>
      <w:r w:rsidRPr="0008770B">
        <w:rPr>
          <w:rFonts w:ascii="Book Antiqua" w:eastAsia="Book Antiqua" w:hAnsi="Book Antiqua" w:cs="Book Antiqua"/>
          <w:color w:val="000000"/>
          <w:vertAlign w:val="superscript"/>
        </w:rPr>
        <w:t>[5-10]</w:t>
      </w:r>
      <w:r w:rsidRPr="0008770B">
        <w:rPr>
          <w:rFonts w:ascii="Book Antiqua" w:eastAsia="Book Antiqua" w:hAnsi="Book Antiqua" w:cs="Book Antiqua"/>
          <w:color w:val="000000"/>
        </w:rPr>
        <w:t>. In particular, in the EMPA-REG OUTCOME trial</w:t>
      </w:r>
      <w:r w:rsidR="00127BEC">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treatment reduced the risk of macroalbuminuria, </w:t>
      </w:r>
      <w:r w:rsidR="00127BEC">
        <w:rPr>
          <w:rFonts w:ascii="Book Antiqua" w:eastAsia="Book Antiqua" w:hAnsi="Book Antiqua" w:cs="Book Antiqua"/>
          <w:color w:val="000000"/>
        </w:rPr>
        <w:t xml:space="preserve">the </w:t>
      </w:r>
      <w:r w:rsidR="008E6120" w:rsidRPr="0008770B">
        <w:rPr>
          <w:rFonts w:ascii="Book Antiqua" w:eastAsia="Book Antiqua" w:hAnsi="Book Antiqua" w:cs="Book Antiqua"/>
          <w:color w:val="000000"/>
        </w:rPr>
        <w:t>decline in renal function</w:t>
      </w:r>
      <w:r w:rsidRPr="0008770B">
        <w:rPr>
          <w:rFonts w:ascii="Book Antiqua" w:eastAsia="Book Antiqua" w:hAnsi="Book Antiqua" w:cs="Book Antiqua"/>
          <w:color w:val="000000"/>
        </w:rPr>
        <w:t xml:space="preserve">, </w:t>
      </w:r>
      <w:r w:rsidR="00127BE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induction of renal replacement therapy </w:t>
      </w:r>
      <w:r w:rsidR="00127BEC">
        <w:rPr>
          <w:rFonts w:ascii="Book Antiqua" w:eastAsia="Book Antiqua" w:hAnsi="Book Antiqua" w:cs="Book Antiqua"/>
          <w:color w:val="000000"/>
        </w:rPr>
        <w:t>and</w:t>
      </w:r>
      <w:r w:rsidRPr="0008770B">
        <w:rPr>
          <w:rFonts w:ascii="Book Antiqua" w:eastAsia="Book Antiqua" w:hAnsi="Book Antiqua" w:cs="Book Antiqua"/>
          <w:color w:val="000000"/>
        </w:rPr>
        <w:t xml:space="preserve"> </w:t>
      </w:r>
      <w:r w:rsidR="002D2AA2" w:rsidRPr="0008770B">
        <w:rPr>
          <w:rFonts w:ascii="Book Antiqua" w:eastAsia="Book Antiqua" w:hAnsi="Book Antiqua" w:cs="Book Antiqua"/>
          <w:color w:val="000000"/>
        </w:rPr>
        <w:t xml:space="preserve">renal </w:t>
      </w:r>
      <w:r w:rsidRPr="0008770B">
        <w:rPr>
          <w:rFonts w:ascii="Book Antiqua" w:eastAsia="Book Antiqua" w:hAnsi="Book Antiqua" w:cs="Book Antiqua"/>
          <w:color w:val="000000"/>
        </w:rPr>
        <w:t>death</w:t>
      </w:r>
      <w:r w:rsidRPr="0008770B">
        <w:rPr>
          <w:rFonts w:ascii="Book Antiqua" w:eastAsia="Book Antiqua" w:hAnsi="Book Antiqua" w:cs="Book Antiqua"/>
          <w:color w:val="000000"/>
          <w:vertAlign w:val="superscript"/>
        </w:rPr>
        <w:t>[5,10]</w:t>
      </w:r>
      <w:r w:rsidRPr="0008770B">
        <w:rPr>
          <w:rFonts w:ascii="Book Antiqua" w:eastAsia="Book Antiqua" w:hAnsi="Book Antiqua" w:cs="Book Antiqua"/>
          <w:color w:val="000000"/>
        </w:rPr>
        <w:t xml:space="preserve">. </w:t>
      </w:r>
      <w:r w:rsidR="00D75D99" w:rsidRPr="0008770B">
        <w:rPr>
          <w:rFonts w:ascii="Book Antiqua" w:eastAsia="Book Antiqua" w:hAnsi="Book Antiqua" w:cs="Book Antiqua"/>
          <w:color w:val="000000"/>
        </w:rPr>
        <w:t xml:space="preserve">SGLT2 inhibitors are recommended as preferred add-on antihyperglycemic agents for patients with T2D and CKD </w:t>
      </w:r>
      <w:r w:rsidRPr="0008770B">
        <w:rPr>
          <w:rFonts w:ascii="Book Antiqua" w:eastAsia="Book Antiqua" w:hAnsi="Book Antiqua" w:cs="Book Antiqua"/>
          <w:color w:val="000000"/>
        </w:rPr>
        <w:t>by the American Diabetes Association and the European Association for the Study of Diabetes</w:t>
      </w:r>
      <w:r w:rsidRPr="0008770B">
        <w:rPr>
          <w:rFonts w:ascii="Book Antiqua" w:eastAsia="Book Antiqua" w:hAnsi="Book Antiqua" w:cs="Book Antiqua"/>
          <w:color w:val="000000"/>
          <w:vertAlign w:val="superscript"/>
        </w:rPr>
        <w:t>[11,12]</w:t>
      </w:r>
      <w:r w:rsidRPr="0008770B">
        <w:rPr>
          <w:rFonts w:ascii="Book Antiqua" w:eastAsia="Book Antiqua" w:hAnsi="Book Antiqua" w:cs="Book Antiqua"/>
          <w:color w:val="000000"/>
        </w:rPr>
        <w:t>.</w:t>
      </w:r>
    </w:p>
    <w:p w14:paraId="70F606FD" w14:textId="41FA4B60" w:rsidR="00A77B3E" w:rsidRPr="0008770B" w:rsidRDefault="00AA299E" w:rsidP="005F2057">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T</w:t>
      </w:r>
      <w:r w:rsidR="00B86EA1" w:rsidRPr="0008770B">
        <w:rPr>
          <w:rFonts w:ascii="Book Antiqua" w:eastAsia="Book Antiqua" w:hAnsi="Book Antiqua" w:cs="Book Antiqua"/>
          <w:color w:val="000000"/>
        </w:rPr>
        <w:t xml:space="preserve">he mechanisms </w:t>
      </w:r>
      <w:r w:rsidR="00127BEC">
        <w:rPr>
          <w:rFonts w:ascii="Book Antiqua" w:eastAsia="Book Antiqua" w:hAnsi="Book Antiqua" w:cs="Book Antiqua"/>
          <w:color w:val="000000"/>
        </w:rPr>
        <w:t>underlying</w:t>
      </w:r>
      <w:r w:rsidR="00B86EA1" w:rsidRPr="0008770B">
        <w:rPr>
          <w:rFonts w:ascii="Book Antiqua" w:eastAsia="Book Antiqua" w:hAnsi="Book Antiqua" w:cs="Book Antiqua"/>
          <w:color w:val="000000"/>
        </w:rPr>
        <w:t xml:space="preserve"> </w:t>
      </w:r>
      <w:r w:rsidR="00DA6C0B">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ren</w:t>
      </w:r>
      <w:r w:rsidR="00732BAC" w:rsidRPr="0008770B">
        <w:rPr>
          <w:rFonts w:ascii="Book Antiqua" w:eastAsia="Book Antiqua" w:hAnsi="Book Antiqua" w:cs="Book Antiqua"/>
          <w:color w:val="000000"/>
        </w:rPr>
        <w:t xml:space="preserve">al </w:t>
      </w:r>
      <w:r w:rsidR="00B86EA1" w:rsidRPr="0008770B">
        <w:rPr>
          <w:rFonts w:ascii="Book Antiqua" w:eastAsia="Book Antiqua" w:hAnsi="Book Antiqua" w:cs="Book Antiqua"/>
          <w:color w:val="000000"/>
        </w:rPr>
        <w:t>protective effect of SGLT2 inhibitors are not fully understood.</w:t>
      </w:r>
      <w:r w:rsidRPr="0008770B">
        <w:rPr>
          <w:rFonts w:ascii="Book Antiqua" w:eastAsia="Book Antiqua" w:hAnsi="Book Antiqua" w:cs="Book Antiqua"/>
          <w:color w:val="000000"/>
        </w:rPr>
        <w:t xml:space="preserve"> Among other</w:t>
      </w:r>
      <w:r w:rsidR="00127BEC">
        <w:rPr>
          <w:rFonts w:ascii="Book Antiqua" w:eastAsia="Book Antiqua" w:hAnsi="Book Antiqua" w:cs="Book Antiqua"/>
          <w:color w:val="000000"/>
        </w:rPr>
        <w:t xml:space="preserve"> effect</w:t>
      </w:r>
      <w:r w:rsidRPr="0008770B">
        <w:rPr>
          <w:rFonts w:ascii="Book Antiqua" w:eastAsia="Book Antiqua" w:hAnsi="Book Antiqua" w:cs="Book Antiqua"/>
          <w:color w:val="000000"/>
        </w:rPr>
        <w:t xml:space="preserve">s, </w:t>
      </w:r>
      <w:r w:rsidR="002D2AA2" w:rsidRPr="0008770B">
        <w:rPr>
          <w:rFonts w:ascii="Book Antiqua" w:eastAsia="Book Antiqua" w:hAnsi="Book Antiqua" w:cs="Book Antiqua"/>
          <w:color w:val="000000"/>
        </w:rPr>
        <w:t>diminishing</w:t>
      </w:r>
      <w:r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intraglomerular pressure and hyperfiltration, </w:t>
      </w:r>
      <w:r w:rsidR="002D2AA2" w:rsidRPr="0008770B">
        <w:rPr>
          <w:rFonts w:ascii="Book Antiqua" w:eastAsia="Book Antiqua" w:hAnsi="Book Antiqua" w:cs="Book Antiqua"/>
          <w:color w:val="000000"/>
        </w:rPr>
        <w:t>suppression of</w:t>
      </w:r>
      <w:r w:rsidR="00B86EA1" w:rsidRPr="0008770B">
        <w:rPr>
          <w:rFonts w:ascii="Book Antiqua" w:eastAsia="Book Antiqua" w:hAnsi="Book Antiqua" w:cs="Book Antiqua"/>
          <w:color w:val="000000"/>
        </w:rPr>
        <w:t xml:space="preserve"> inflammat</w:t>
      </w:r>
      <w:r w:rsidRPr="0008770B">
        <w:rPr>
          <w:rFonts w:ascii="Book Antiqua" w:eastAsia="Book Antiqua" w:hAnsi="Book Antiqua" w:cs="Book Antiqua"/>
          <w:color w:val="000000"/>
        </w:rPr>
        <w:t>ion</w:t>
      </w:r>
      <w:r w:rsidR="00B86EA1" w:rsidRPr="0008770B">
        <w:rPr>
          <w:rFonts w:ascii="Book Antiqua" w:eastAsia="Book Antiqua" w:hAnsi="Book Antiqua" w:cs="Book Antiqua"/>
          <w:color w:val="000000"/>
        </w:rPr>
        <w:t xml:space="preserve"> and fibrogenic pathways, </w:t>
      </w:r>
      <w:r w:rsidR="002D2AA2" w:rsidRPr="0008770B">
        <w:rPr>
          <w:rFonts w:ascii="Book Antiqua" w:eastAsia="Book Antiqua" w:hAnsi="Book Antiqua" w:cs="Book Antiqua"/>
          <w:color w:val="000000"/>
        </w:rPr>
        <w:t xml:space="preserve">protection against </w:t>
      </w:r>
      <w:r w:rsidR="00B86EA1" w:rsidRPr="0008770B">
        <w:rPr>
          <w:rFonts w:ascii="Book Antiqua" w:eastAsia="Book Antiqua" w:hAnsi="Book Antiqua" w:cs="Book Antiqua"/>
          <w:color w:val="000000"/>
        </w:rPr>
        <w:t>ischemi</w:t>
      </w:r>
      <w:r w:rsidR="002D2AA2" w:rsidRPr="0008770B">
        <w:rPr>
          <w:rFonts w:ascii="Book Antiqua" w:eastAsia="Book Antiqua" w:hAnsi="Book Antiqua" w:cs="Book Antiqua"/>
          <w:color w:val="000000"/>
        </w:rPr>
        <w:t>c kidney damage</w:t>
      </w:r>
      <w:r w:rsidR="00B86EA1"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elevation</w:t>
      </w:r>
      <w:r w:rsidR="00B86EA1" w:rsidRPr="0008770B">
        <w:rPr>
          <w:rFonts w:ascii="Book Antiqua" w:eastAsia="Book Antiqua" w:hAnsi="Book Antiqua" w:cs="Book Antiqua"/>
          <w:color w:val="000000"/>
        </w:rPr>
        <w:t xml:space="preserve"> </w:t>
      </w:r>
      <w:r w:rsidR="002D2AA2" w:rsidRPr="0008770B">
        <w:rPr>
          <w:rFonts w:ascii="Book Antiqua" w:eastAsia="Book Antiqua" w:hAnsi="Book Antiqua" w:cs="Book Antiqua"/>
          <w:color w:val="000000"/>
        </w:rPr>
        <w:t>of</w:t>
      </w:r>
      <w:r w:rsidR="00B86EA1" w:rsidRPr="0008770B">
        <w:rPr>
          <w:rFonts w:ascii="Book Antiqua" w:eastAsia="Book Antiqua" w:hAnsi="Book Antiqua" w:cs="Book Antiqua"/>
          <w:color w:val="000000"/>
        </w:rPr>
        <w:t xml:space="preserve"> glucagon-like peptide-1 and glucagon levels, </w:t>
      </w:r>
      <w:r w:rsidR="008F56BB">
        <w:rPr>
          <w:rFonts w:ascii="Book Antiqua" w:eastAsia="Book Antiqua" w:hAnsi="Book Antiqua" w:cs="Book Antiqua"/>
          <w:color w:val="000000"/>
        </w:rPr>
        <w:t>have been</w:t>
      </w:r>
      <w:r w:rsidR="00B86EA1" w:rsidRPr="0008770B">
        <w:rPr>
          <w:rFonts w:ascii="Book Antiqua" w:eastAsia="Book Antiqua" w:hAnsi="Book Antiqua" w:cs="Book Antiqua"/>
          <w:color w:val="000000"/>
        </w:rPr>
        <w:t xml:space="preserve"> </w:t>
      </w:r>
      <w:r w:rsidR="008F56BB">
        <w:rPr>
          <w:rFonts w:ascii="Book Antiqua" w:eastAsia="Book Antiqua" w:hAnsi="Book Antiqua" w:cs="Book Antiqua"/>
          <w:color w:val="000000"/>
        </w:rPr>
        <w:t xml:space="preserve">widely </w:t>
      </w:r>
      <w:r w:rsidR="00B86EA1" w:rsidRPr="0008770B">
        <w:rPr>
          <w:rFonts w:ascii="Book Antiqua" w:eastAsia="Book Antiqua" w:hAnsi="Book Antiqua" w:cs="Book Antiqua"/>
          <w:color w:val="000000"/>
        </w:rPr>
        <w:t>discussed</w:t>
      </w:r>
      <w:r w:rsidR="00B86EA1" w:rsidRPr="0008770B">
        <w:rPr>
          <w:rFonts w:ascii="Book Antiqua" w:eastAsia="Book Antiqua" w:hAnsi="Book Antiqua" w:cs="Book Antiqua"/>
          <w:color w:val="000000"/>
          <w:vertAlign w:val="superscript"/>
        </w:rPr>
        <w:t>[13-15]</w:t>
      </w:r>
      <w:r w:rsidR="00B86EA1" w:rsidRPr="0008770B">
        <w:rPr>
          <w:rFonts w:ascii="Book Antiqua" w:eastAsia="Book Antiqua" w:hAnsi="Book Antiqua" w:cs="Book Antiqua"/>
          <w:color w:val="000000"/>
        </w:rPr>
        <w:t>. Improving tubular metabolism and oxygenation is considered another mechanism of the protective effect</w:t>
      </w:r>
      <w:r w:rsidR="00B86EA1" w:rsidRPr="0008770B">
        <w:rPr>
          <w:rFonts w:ascii="Book Antiqua" w:eastAsia="Book Antiqua" w:hAnsi="Book Antiqua" w:cs="Book Antiqua"/>
          <w:color w:val="000000"/>
          <w:vertAlign w:val="superscript"/>
        </w:rPr>
        <w:t>[16]</w:t>
      </w:r>
      <w:r w:rsidR="00B86EA1" w:rsidRPr="0008770B">
        <w:rPr>
          <w:rFonts w:ascii="Book Antiqua" w:eastAsia="Book Antiqua" w:hAnsi="Book Antiqua" w:cs="Book Antiqua"/>
          <w:color w:val="000000"/>
        </w:rPr>
        <w:t xml:space="preserve">. In glomeruli, podocytes may be the cornerstone of the effect of these drugs. Recently it was </w:t>
      </w:r>
      <w:r w:rsidR="00DA6C0B">
        <w:rPr>
          <w:rFonts w:ascii="Book Antiqua" w:eastAsia="Book Antiqua" w:hAnsi="Book Antiqua" w:cs="Book Antiqua"/>
          <w:color w:val="000000"/>
        </w:rPr>
        <w:t>revealed</w:t>
      </w:r>
      <w:r w:rsidR="00B86EA1"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lastRenderedPageBreak/>
        <w:t xml:space="preserve">that </w:t>
      </w:r>
      <w:r w:rsidR="00DA6C0B">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SGLT2 molecule is expressed in podocytes and </w:t>
      </w:r>
      <w:r w:rsidR="008F56BB">
        <w:rPr>
          <w:rFonts w:ascii="Book Antiqua" w:eastAsia="Book Antiqua" w:hAnsi="Book Antiqua" w:cs="Book Antiqua"/>
          <w:color w:val="000000"/>
        </w:rPr>
        <w:t>is</w:t>
      </w:r>
      <w:r w:rsidR="00B86EA1" w:rsidRPr="0008770B">
        <w:rPr>
          <w:rFonts w:ascii="Book Antiqua" w:eastAsia="Book Antiqua" w:hAnsi="Book Antiqua" w:cs="Book Antiqua"/>
          <w:color w:val="000000"/>
        </w:rPr>
        <w:t xml:space="preserve"> upregulated by </w:t>
      </w:r>
      <w:r w:rsidR="00DA6C0B">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albumin load both </w:t>
      </w:r>
      <w:r w:rsidR="00B86EA1" w:rsidRPr="0008770B">
        <w:rPr>
          <w:rFonts w:ascii="Book Antiqua" w:eastAsia="Book Antiqua" w:hAnsi="Book Antiqua" w:cs="Book Antiqua"/>
          <w:i/>
          <w:iCs/>
          <w:color w:val="000000"/>
        </w:rPr>
        <w:t>in vivo</w:t>
      </w:r>
      <w:r w:rsidR="00B86EA1" w:rsidRPr="0008770B">
        <w:rPr>
          <w:rFonts w:ascii="Book Antiqua" w:eastAsia="Book Antiqua" w:hAnsi="Book Antiqua" w:cs="Book Antiqua"/>
          <w:color w:val="000000"/>
        </w:rPr>
        <w:t xml:space="preserve"> and </w:t>
      </w:r>
      <w:r w:rsidR="00B86EA1" w:rsidRPr="0008770B">
        <w:rPr>
          <w:rFonts w:ascii="Book Antiqua" w:eastAsia="Book Antiqua" w:hAnsi="Book Antiqua" w:cs="Book Antiqua"/>
          <w:i/>
          <w:iCs/>
          <w:color w:val="000000"/>
        </w:rPr>
        <w:t>in vitro</w:t>
      </w:r>
      <w:r w:rsidR="00B86EA1" w:rsidRPr="0008770B">
        <w:rPr>
          <w:rFonts w:ascii="Book Antiqua" w:eastAsia="Book Antiqua" w:hAnsi="Book Antiqua" w:cs="Book Antiqua"/>
          <w:color w:val="000000"/>
          <w:vertAlign w:val="superscript"/>
        </w:rPr>
        <w:t>[17]</w:t>
      </w:r>
      <w:r w:rsidR="00B86EA1" w:rsidRPr="0008770B">
        <w:rPr>
          <w:rFonts w:ascii="Book Antiqua" w:eastAsia="Book Antiqua" w:hAnsi="Book Antiqua" w:cs="Book Antiqua"/>
          <w:color w:val="000000"/>
        </w:rPr>
        <w:t xml:space="preserve">. </w:t>
      </w:r>
    </w:p>
    <w:p w14:paraId="2977023C" w14:textId="0E4B61E5" w:rsidR="00885103" w:rsidRPr="0008770B" w:rsidRDefault="00096D1D" w:rsidP="0008770B">
      <w:pPr>
        <w:spacing w:line="360" w:lineRule="auto"/>
        <w:ind w:firstLineChars="200" w:firstLine="480"/>
        <w:jc w:val="both"/>
        <w:rPr>
          <w:rFonts w:ascii="Book Antiqua" w:hAnsi="Book Antiqua"/>
        </w:rPr>
      </w:pPr>
      <w:r>
        <w:rPr>
          <w:rFonts w:ascii="Book Antiqua" w:eastAsia="Book Antiqua" w:hAnsi="Book Antiqua" w:cs="Book Antiqua"/>
          <w:color w:val="000000"/>
        </w:rPr>
        <w:t>D</w:t>
      </w:r>
      <w:r w:rsidR="00B86EA1" w:rsidRPr="0008770B">
        <w:rPr>
          <w:rFonts w:ascii="Book Antiqua" w:eastAsia="Book Antiqua" w:hAnsi="Book Antiqua" w:cs="Book Antiqua"/>
          <w:color w:val="000000"/>
        </w:rPr>
        <w:t xml:space="preserve">iabetic kidney disease (DKD) is characterized by podocyte </w:t>
      </w:r>
      <w:r w:rsidR="00DA6C0B">
        <w:rPr>
          <w:rFonts w:ascii="Book Antiqua" w:eastAsia="Book Antiqua" w:hAnsi="Book Antiqua" w:cs="Book Antiqua"/>
          <w:color w:val="000000"/>
        </w:rPr>
        <w:t>damage</w:t>
      </w:r>
      <w:r w:rsidR="00B86EA1" w:rsidRPr="0008770B">
        <w:rPr>
          <w:rFonts w:ascii="Book Antiqua" w:eastAsia="Book Antiqua" w:hAnsi="Book Antiqua" w:cs="Book Antiqua"/>
          <w:color w:val="000000"/>
        </w:rPr>
        <w:t xml:space="preserve"> depicted by the effacement of foot processes (FPs</w:t>
      </w:r>
      <w:r w:rsidR="00AA299E"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and disruption of the slit diaphragm</w:t>
      </w:r>
      <w:r>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resulting in </w:t>
      </w:r>
      <w:r w:rsidR="00AA299E" w:rsidRPr="0008770B">
        <w:rPr>
          <w:rFonts w:ascii="Book Antiqua" w:eastAsia="Book Antiqua" w:hAnsi="Book Antiqua" w:cs="Book Antiqua"/>
          <w:color w:val="000000"/>
        </w:rPr>
        <w:t xml:space="preserve">elevated permeability for </w:t>
      </w:r>
      <w:r w:rsidR="00B86EA1" w:rsidRPr="0008770B">
        <w:rPr>
          <w:rFonts w:ascii="Book Antiqua" w:eastAsia="Book Antiqua" w:hAnsi="Book Antiqua" w:cs="Book Antiqua"/>
          <w:color w:val="000000"/>
        </w:rPr>
        <w:t>albumin</w:t>
      </w:r>
      <w:r w:rsidR="00B86EA1" w:rsidRPr="0008770B">
        <w:rPr>
          <w:rFonts w:ascii="Book Antiqua" w:eastAsia="Book Antiqua" w:hAnsi="Book Antiqua" w:cs="Book Antiqua"/>
          <w:color w:val="000000"/>
          <w:vertAlign w:val="superscript"/>
        </w:rPr>
        <w:t>[15]</w:t>
      </w:r>
      <w:r w:rsidR="00B86EA1" w:rsidRPr="0008770B">
        <w:rPr>
          <w:rFonts w:ascii="Book Antiqua" w:eastAsia="Book Antiqua" w:hAnsi="Book Antiqua" w:cs="Book Antiqua"/>
          <w:color w:val="000000"/>
        </w:rPr>
        <w:t xml:space="preserve">. The effacement of FPs is </w:t>
      </w:r>
      <w:r w:rsidR="008E6120" w:rsidRPr="0008770B">
        <w:rPr>
          <w:rFonts w:ascii="Book Antiqua" w:eastAsia="Book Antiqua" w:hAnsi="Book Antiqua" w:cs="Book Antiqua"/>
          <w:color w:val="000000"/>
        </w:rPr>
        <w:t xml:space="preserve">considered </w:t>
      </w:r>
      <w:r w:rsidR="00CC173F">
        <w:rPr>
          <w:rFonts w:ascii="Book Antiqua" w:eastAsia="Book Antiqua" w:hAnsi="Book Antiqua" w:cs="Book Antiqua"/>
          <w:color w:val="000000"/>
        </w:rPr>
        <w:t xml:space="preserve">to be </w:t>
      </w:r>
      <w:r w:rsidR="008E6120" w:rsidRPr="0008770B">
        <w:rPr>
          <w:rFonts w:ascii="Book Antiqua" w:eastAsia="Book Antiqua" w:hAnsi="Book Antiqua" w:cs="Book Antiqua"/>
          <w:color w:val="000000"/>
        </w:rPr>
        <w:t xml:space="preserve">a result of </w:t>
      </w:r>
      <w:r w:rsidR="00B86EA1" w:rsidRPr="0008770B">
        <w:rPr>
          <w:rFonts w:ascii="Book Antiqua" w:eastAsia="Book Antiqua" w:hAnsi="Book Antiqua" w:cs="Book Antiqua"/>
          <w:color w:val="000000"/>
        </w:rPr>
        <w:t>actin cytoskeleton</w:t>
      </w:r>
      <w:r w:rsidR="001A4771" w:rsidRPr="0008770B">
        <w:rPr>
          <w:rFonts w:ascii="Book Antiqua" w:eastAsia="Book Antiqua" w:hAnsi="Book Antiqua" w:cs="Book Antiqua"/>
          <w:color w:val="000000"/>
        </w:rPr>
        <w:t xml:space="preserve"> disruption.</w:t>
      </w:r>
      <w:r w:rsidR="00B86EA1" w:rsidRPr="0008770B">
        <w:rPr>
          <w:rFonts w:ascii="Book Antiqua" w:eastAsia="Book Antiqua" w:hAnsi="Book Antiqua" w:cs="Book Antiqua"/>
          <w:color w:val="000000"/>
        </w:rPr>
        <w:t xml:space="preserve"> Normally, the cortical actin network binds with proteins of the slit</w:t>
      </w:r>
      <w:r w:rsidR="001A4771" w:rsidRPr="0008770B">
        <w:rPr>
          <w:rFonts w:ascii="Book Antiqua" w:eastAsia="Book Antiqua" w:hAnsi="Book Antiqua" w:cs="Book Antiqua"/>
          <w:color w:val="000000"/>
        </w:rPr>
        <w:t xml:space="preserve"> diaphragm, </w:t>
      </w:r>
      <w:r w:rsidR="00D54DB8" w:rsidRPr="0008770B">
        <w:rPr>
          <w:rFonts w:ascii="Book Antiqua" w:eastAsia="Book Antiqua" w:hAnsi="Book Antiqua" w:cs="Book Antiqua"/>
          <w:color w:val="000000"/>
        </w:rPr>
        <w:t>such as</w:t>
      </w:r>
      <w:r w:rsidR="001A4771" w:rsidRPr="0008770B">
        <w:rPr>
          <w:rFonts w:ascii="Book Antiqua" w:eastAsia="Book Antiqua" w:hAnsi="Book Antiqua" w:cs="Book Antiqua"/>
          <w:color w:val="000000"/>
        </w:rPr>
        <w:t xml:space="preserve"> nephrin and </w:t>
      </w:r>
      <w:r w:rsidR="00B86EA1" w:rsidRPr="0008770B">
        <w:rPr>
          <w:rFonts w:ascii="Book Antiqua" w:eastAsia="Book Antiqua" w:hAnsi="Book Antiqua" w:cs="Book Antiqua"/>
          <w:color w:val="000000"/>
        </w:rPr>
        <w:t xml:space="preserve">podocin. Nephrin is </w:t>
      </w:r>
      <w:r w:rsidR="00D54DB8" w:rsidRPr="0008770B">
        <w:rPr>
          <w:rFonts w:ascii="Book Antiqua" w:eastAsia="Book Antiqua" w:hAnsi="Book Antiqua" w:cs="Book Antiqua"/>
          <w:color w:val="000000"/>
        </w:rPr>
        <w:t>considered an adhesion protein</w:t>
      </w:r>
      <w:r w:rsidR="00B86EA1" w:rsidRPr="0008770B">
        <w:rPr>
          <w:rFonts w:ascii="Book Antiqua" w:eastAsia="Book Antiqua" w:hAnsi="Book Antiqua" w:cs="Book Antiqua"/>
          <w:color w:val="000000"/>
        </w:rPr>
        <w:t xml:space="preserve"> </w:t>
      </w:r>
      <w:r w:rsidR="00D54DB8" w:rsidRPr="0008770B">
        <w:rPr>
          <w:rFonts w:ascii="Book Antiqua" w:eastAsia="Book Antiqua" w:hAnsi="Book Antiqua" w:cs="Book Antiqua"/>
          <w:color w:val="000000"/>
        </w:rPr>
        <w:t xml:space="preserve">and </w:t>
      </w:r>
      <w:r w:rsidR="008F56BB">
        <w:rPr>
          <w:rFonts w:ascii="Book Antiqua" w:eastAsia="Book Antiqua" w:hAnsi="Book Antiqua" w:cs="Book Antiqua"/>
          <w:color w:val="000000"/>
        </w:rPr>
        <w:t xml:space="preserve">is </w:t>
      </w:r>
      <w:r w:rsidR="00B86EA1" w:rsidRPr="0008770B">
        <w:rPr>
          <w:rFonts w:ascii="Book Antiqua" w:eastAsia="Book Antiqua" w:hAnsi="Book Antiqua" w:cs="Book Antiqua"/>
          <w:color w:val="000000"/>
        </w:rPr>
        <w:t xml:space="preserve">expressed </w:t>
      </w:r>
      <w:r w:rsidR="00D54DB8" w:rsidRPr="0008770B">
        <w:rPr>
          <w:rFonts w:ascii="Book Antiqua" w:eastAsia="Book Antiqua" w:hAnsi="Book Antiqua" w:cs="Book Antiqua"/>
          <w:color w:val="000000"/>
        </w:rPr>
        <w:t>by</w:t>
      </w:r>
      <w:r w:rsidR="00B86EA1" w:rsidRPr="0008770B">
        <w:rPr>
          <w:rFonts w:ascii="Book Antiqua" w:eastAsia="Book Antiqua" w:hAnsi="Book Antiqua" w:cs="Book Antiqua"/>
          <w:color w:val="000000"/>
        </w:rPr>
        <w:t xml:space="preserve"> </w:t>
      </w:r>
      <w:r w:rsidR="00D54DB8" w:rsidRPr="0008770B">
        <w:rPr>
          <w:rFonts w:ascii="Book Antiqua" w:eastAsia="Book Antiqua" w:hAnsi="Book Antiqua" w:cs="Book Antiqua"/>
          <w:color w:val="000000"/>
        </w:rPr>
        <w:t>mature podocyte</w:t>
      </w:r>
      <w:r w:rsidR="00B86EA1" w:rsidRPr="0008770B">
        <w:rPr>
          <w:rFonts w:ascii="Book Antiqua" w:eastAsia="Book Antiqua" w:hAnsi="Book Antiqua" w:cs="Book Antiqua"/>
          <w:color w:val="000000"/>
        </w:rPr>
        <w:t>s</w:t>
      </w:r>
      <w:r w:rsidR="00B86EA1" w:rsidRPr="0008770B">
        <w:rPr>
          <w:rFonts w:ascii="Book Antiqua" w:eastAsia="Book Antiqua" w:hAnsi="Book Antiqua" w:cs="Book Antiqua"/>
          <w:color w:val="000000"/>
          <w:vertAlign w:val="superscript"/>
        </w:rPr>
        <w:t>[18]</w:t>
      </w:r>
      <w:r w:rsidR="00B86EA1" w:rsidRPr="0008770B">
        <w:rPr>
          <w:rFonts w:ascii="Book Antiqua" w:eastAsia="Book Antiqua" w:hAnsi="Book Antiqua" w:cs="Book Antiqua"/>
          <w:color w:val="000000"/>
        </w:rPr>
        <w:t xml:space="preserve">. </w:t>
      </w:r>
      <w:r w:rsidR="00D54DB8" w:rsidRPr="0008770B">
        <w:rPr>
          <w:rFonts w:ascii="Book Antiqua" w:eastAsia="Book Antiqua" w:hAnsi="Book Antiqua" w:cs="Book Antiqua"/>
          <w:color w:val="000000"/>
        </w:rPr>
        <w:t>However, the</w:t>
      </w:r>
      <w:r w:rsidR="00B86EA1" w:rsidRPr="0008770B">
        <w:rPr>
          <w:rFonts w:ascii="Book Antiqua" w:eastAsia="Book Antiqua" w:hAnsi="Book Antiqua" w:cs="Book Antiqua"/>
          <w:color w:val="000000"/>
        </w:rPr>
        <w:t xml:space="preserve"> intracellular domain </w:t>
      </w:r>
      <w:r w:rsidR="00D54DB8" w:rsidRPr="0008770B">
        <w:rPr>
          <w:rFonts w:ascii="Book Antiqua" w:eastAsia="Book Antiqua" w:hAnsi="Book Antiqua" w:cs="Book Antiqua"/>
          <w:color w:val="000000"/>
        </w:rPr>
        <w:t>of nephrin act</w:t>
      </w:r>
      <w:r w:rsidR="00B86EA1" w:rsidRPr="0008770B">
        <w:rPr>
          <w:rFonts w:ascii="Book Antiqua" w:eastAsia="Book Antiqua" w:hAnsi="Book Antiqua" w:cs="Book Antiqua"/>
          <w:color w:val="000000"/>
        </w:rPr>
        <w:t>s as a signaling molecule</w:t>
      </w:r>
      <w:r w:rsidR="00B86EA1" w:rsidRPr="0008770B">
        <w:rPr>
          <w:rFonts w:ascii="Book Antiqua" w:eastAsia="Book Antiqua" w:hAnsi="Book Antiqua" w:cs="Book Antiqua"/>
          <w:color w:val="000000"/>
          <w:vertAlign w:val="superscript"/>
        </w:rPr>
        <w:t>[15]</w:t>
      </w:r>
      <w:r w:rsidR="00B86EA1" w:rsidRPr="0008770B">
        <w:rPr>
          <w:rFonts w:ascii="Book Antiqua" w:eastAsia="Book Antiqua" w:hAnsi="Book Antiqua" w:cs="Book Antiqua"/>
          <w:color w:val="000000"/>
        </w:rPr>
        <w:t xml:space="preserve">. </w:t>
      </w:r>
      <w:r w:rsidR="00885103" w:rsidRPr="0008770B">
        <w:rPr>
          <w:rFonts w:ascii="Book Antiqua" w:eastAsia="Book Antiqua" w:hAnsi="Book Antiqua" w:cs="Book Antiqua"/>
          <w:color w:val="000000"/>
        </w:rPr>
        <w:t>Mutation-caused a</w:t>
      </w:r>
      <w:r w:rsidR="00B86EA1" w:rsidRPr="0008770B">
        <w:rPr>
          <w:rFonts w:ascii="Book Antiqua" w:eastAsia="Book Antiqua" w:hAnsi="Book Antiqua" w:cs="Book Antiqua"/>
          <w:color w:val="000000"/>
        </w:rPr>
        <w:t xml:space="preserve">bnormalities of </w:t>
      </w:r>
      <w:r w:rsidR="008F56BB">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nephrin gene </w:t>
      </w:r>
      <w:r w:rsidR="00885103" w:rsidRPr="0008770B">
        <w:rPr>
          <w:rFonts w:ascii="Book Antiqua" w:eastAsia="Book Antiqua" w:hAnsi="Book Antiqua" w:cs="Book Antiqua"/>
          <w:color w:val="000000"/>
        </w:rPr>
        <w:t xml:space="preserve">result </w:t>
      </w:r>
      <w:r w:rsidR="00B86EA1" w:rsidRPr="0008770B">
        <w:rPr>
          <w:rFonts w:ascii="Book Antiqua" w:eastAsia="Book Antiqua" w:hAnsi="Book Antiqua" w:cs="Book Antiqua"/>
          <w:color w:val="000000"/>
        </w:rPr>
        <w:t>in congenital nephrotic syndrome of the</w:t>
      </w:r>
      <w:r w:rsidR="002D2AA2" w:rsidRPr="0008770B">
        <w:rPr>
          <w:rFonts w:ascii="Book Antiqua" w:eastAsia="Book Antiqua" w:hAnsi="Book Antiqua" w:cs="Book Antiqua"/>
          <w:color w:val="000000"/>
        </w:rPr>
        <w:t xml:space="preserve"> Finnish type</w:t>
      </w:r>
      <w:r w:rsidR="00B86EA1" w:rsidRPr="0008770B">
        <w:rPr>
          <w:rFonts w:ascii="Book Antiqua" w:eastAsia="Book Antiqua" w:hAnsi="Book Antiqua" w:cs="Book Antiqua"/>
          <w:color w:val="000000"/>
          <w:vertAlign w:val="superscript"/>
        </w:rPr>
        <w:t>[18]</w:t>
      </w:r>
      <w:r w:rsidR="00B86EA1" w:rsidRPr="0008770B">
        <w:rPr>
          <w:rFonts w:ascii="Book Antiqua" w:eastAsia="Book Antiqua" w:hAnsi="Book Antiqua" w:cs="Book Antiqua"/>
          <w:color w:val="000000"/>
        </w:rPr>
        <w:t xml:space="preserve">. The increased urinary excretion of nephrin is associated with </w:t>
      </w:r>
      <w:r w:rsidR="00CC173F">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albuminuric pattern of CKD in patients with T2D</w:t>
      </w:r>
      <w:r w:rsidR="00B86EA1" w:rsidRPr="0008770B">
        <w:rPr>
          <w:rFonts w:ascii="Book Antiqua" w:eastAsia="Book Antiqua" w:hAnsi="Book Antiqua" w:cs="Book Antiqua"/>
          <w:color w:val="000000"/>
          <w:vertAlign w:val="superscript"/>
        </w:rPr>
        <w:t>[19]</w:t>
      </w:r>
      <w:r w:rsidR="00B86EA1" w:rsidRPr="0008770B">
        <w:rPr>
          <w:rFonts w:ascii="Book Antiqua" w:eastAsia="Book Antiqua" w:hAnsi="Book Antiqua" w:cs="Book Antiqua"/>
          <w:color w:val="000000"/>
        </w:rPr>
        <w:t>. Since the slit diaphragm provides the most selective barrier for albumin</w:t>
      </w:r>
      <w:r w:rsidR="00B86EA1" w:rsidRPr="0008770B">
        <w:rPr>
          <w:rFonts w:ascii="Book Antiqua" w:eastAsia="Book Antiqua" w:hAnsi="Book Antiqua" w:cs="Book Antiqua"/>
          <w:color w:val="000000"/>
          <w:vertAlign w:val="superscript"/>
        </w:rPr>
        <w:t>[20]</w:t>
      </w:r>
      <w:r w:rsidR="00B86EA1" w:rsidRPr="0008770B">
        <w:rPr>
          <w:rFonts w:ascii="Book Antiqua" w:eastAsia="Book Antiqua" w:hAnsi="Book Antiqua" w:cs="Book Antiqua"/>
          <w:color w:val="000000"/>
        </w:rPr>
        <w:t xml:space="preserve">, it can be assumed that </w:t>
      </w:r>
      <w:r w:rsidR="00CC173F">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anti-albuminuric action of SGLT2 inhibitors could be mediated by an effect on podocytes. Indeed, in the model of fructose</w:t>
      </w:r>
      <w:r w:rsidR="008F56B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and streptozotocin</w:t>
      </w:r>
      <w:r w:rsidR="008F56B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induced diabetes in rats, dapagliflozin </w:t>
      </w:r>
      <w:r w:rsidR="00885103" w:rsidRPr="0008770B">
        <w:rPr>
          <w:rFonts w:ascii="Book Antiqua" w:eastAsia="Book Antiqua" w:hAnsi="Book Antiqua" w:cs="Book Antiqua"/>
          <w:color w:val="000000"/>
        </w:rPr>
        <w:t xml:space="preserve">enhanced </w:t>
      </w:r>
      <w:r w:rsidR="00B86EA1" w:rsidRPr="0008770B">
        <w:rPr>
          <w:rFonts w:ascii="Book Antiqua" w:eastAsia="Book Antiqua" w:hAnsi="Book Antiqua" w:cs="Book Antiqua"/>
          <w:color w:val="000000"/>
        </w:rPr>
        <w:t xml:space="preserve">glomerular nephrin expression and </w:t>
      </w:r>
      <w:r w:rsidR="00885103" w:rsidRPr="0008770B">
        <w:rPr>
          <w:rFonts w:ascii="Book Antiqua" w:eastAsia="Book Antiqua" w:hAnsi="Book Antiqua" w:cs="Book Antiqua"/>
          <w:color w:val="000000"/>
        </w:rPr>
        <w:t>m</w:t>
      </w:r>
      <w:r w:rsidR="002D2AA2" w:rsidRPr="0008770B">
        <w:rPr>
          <w:rFonts w:ascii="Book Antiqua" w:eastAsia="Book Antiqua" w:hAnsi="Book Antiqua" w:cs="Book Antiqua"/>
          <w:color w:val="000000"/>
        </w:rPr>
        <w:t>i</w:t>
      </w:r>
      <w:r w:rsidR="00885103" w:rsidRPr="0008770B">
        <w:rPr>
          <w:rFonts w:ascii="Book Antiqua" w:eastAsia="Book Antiqua" w:hAnsi="Book Antiqua" w:cs="Book Antiqua"/>
          <w:color w:val="000000"/>
        </w:rPr>
        <w:t>tigated</w:t>
      </w:r>
      <w:r w:rsidR="00B86EA1" w:rsidRPr="0008770B">
        <w:rPr>
          <w:rFonts w:ascii="Book Antiqua" w:eastAsia="Book Antiqua" w:hAnsi="Book Antiqua" w:cs="Book Antiqua"/>
          <w:color w:val="000000"/>
        </w:rPr>
        <w:t xml:space="preserve"> </w:t>
      </w:r>
      <w:r w:rsidR="00885103" w:rsidRPr="0008770B">
        <w:rPr>
          <w:rFonts w:ascii="Book Antiqua" w:eastAsia="Book Antiqua" w:hAnsi="Book Antiqua" w:cs="Book Antiqua"/>
          <w:color w:val="000000"/>
        </w:rPr>
        <w:t>his</w:t>
      </w:r>
      <w:r w:rsidR="002D2AA2" w:rsidRPr="0008770B">
        <w:rPr>
          <w:rFonts w:ascii="Book Antiqua" w:eastAsia="Book Antiqua" w:hAnsi="Book Antiqua" w:cs="Book Antiqua"/>
          <w:color w:val="000000"/>
        </w:rPr>
        <w:t>t</w:t>
      </w:r>
      <w:r w:rsidR="00885103" w:rsidRPr="0008770B">
        <w:rPr>
          <w:rFonts w:ascii="Book Antiqua" w:eastAsia="Book Antiqua" w:hAnsi="Book Antiqua" w:cs="Book Antiqua"/>
          <w:color w:val="000000"/>
        </w:rPr>
        <w:t>o</w:t>
      </w:r>
      <w:r w:rsidR="002D2AA2" w:rsidRPr="0008770B">
        <w:rPr>
          <w:rFonts w:ascii="Book Antiqua" w:eastAsia="Book Antiqua" w:hAnsi="Book Antiqua" w:cs="Book Antiqua"/>
          <w:color w:val="000000"/>
        </w:rPr>
        <w:t>l</w:t>
      </w:r>
      <w:r w:rsidR="00885103" w:rsidRPr="0008770B">
        <w:rPr>
          <w:rFonts w:ascii="Book Antiqua" w:eastAsia="Book Antiqua" w:hAnsi="Book Antiqua" w:cs="Book Antiqua"/>
          <w:color w:val="000000"/>
        </w:rPr>
        <w:t>ogical sig</w:t>
      </w:r>
      <w:r w:rsidR="00CC173F">
        <w:rPr>
          <w:rFonts w:ascii="Book Antiqua" w:eastAsia="Book Antiqua" w:hAnsi="Book Antiqua" w:cs="Book Antiqua"/>
          <w:color w:val="000000"/>
        </w:rPr>
        <w:t>n</w:t>
      </w:r>
      <w:r w:rsidR="00885103" w:rsidRPr="0008770B">
        <w:rPr>
          <w:rFonts w:ascii="Book Antiqua" w:eastAsia="Book Antiqua" w:hAnsi="Book Antiqua" w:cs="Book Antiqua"/>
          <w:color w:val="000000"/>
        </w:rPr>
        <w:t>s of diabetic nephropathy</w:t>
      </w:r>
      <w:r w:rsidR="00B86EA1" w:rsidRPr="0008770B">
        <w:rPr>
          <w:rFonts w:ascii="Book Antiqua" w:eastAsia="Book Antiqua" w:hAnsi="Book Antiqua" w:cs="Book Antiqua"/>
          <w:color w:val="000000"/>
          <w:vertAlign w:val="superscript"/>
        </w:rPr>
        <w:t>[21]</w:t>
      </w:r>
      <w:r w:rsidR="00B86EA1" w:rsidRPr="0008770B">
        <w:rPr>
          <w:rFonts w:ascii="Book Antiqua" w:eastAsia="Book Antiqua" w:hAnsi="Book Antiqua" w:cs="Book Antiqua"/>
          <w:color w:val="000000"/>
        </w:rPr>
        <w:t>.</w:t>
      </w:r>
    </w:p>
    <w:p w14:paraId="559D880B" w14:textId="59E58665" w:rsidR="00A77B3E" w:rsidRPr="0008770B" w:rsidRDefault="00B3118B" w:rsidP="0008770B">
      <w:pPr>
        <w:spacing w:line="360" w:lineRule="auto"/>
        <w:ind w:firstLine="284"/>
        <w:jc w:val="both"/>
        <w:rPr>
          <w:rFonts w:ascii="Book Antiqua" w:hAnsi="Book Antiqua"/>
        </w:rPr>
      </w:pPr>
      <w:r w:rsidRPr="0008770B">
        <w:rPr>
          <w:rStyle w:val="tlid-translation"/>
          <w:rFonts w:ascii="Book Antiqua" w:eastAsia="Book Antiqua" w:hAnsi="Book Antiqua" w:cs="Book Antiqua"/>
          <w:color w:val="000000"/>
        </w:rPr>
        <w:t xml:space="preserve">The aim of this study was to estimate </w:t>
      </w:r>
      <w:r w:rsidR="00885103" w:rsidRPr="0008770B">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influence </w:t>
      </w:r>
      <w:r w:rsidR="00885103" w:rsidRPr="0008770B">
        <w:rPr>
          <w:rFonts w:ascii="Book Antiqua" w:eastAsia="Book Antiqua" w:hAnsi="Book Antiqua" w:cs="Book Antiqua"/>
          <w:color w:val="000000"/>
        </w:rPr>
        <w:t xml:space="preserve">of </w:t>
      </w:r>
      <w:r w:rsidR="008F56BB">
        <w:rPr>
          <w:rFonts w:ascii="Book Antiqua" w:eastAsia="Book Antiqua" w:hAnsi="Book Antiqua" w:cs="Book Antiqua"/>
          <w:color w:val="000000"/>
        </w:rPr>
        <w:t xml:space="preserve">the </w:t>
      </w:r>
      <w:r w:rsidR="00885103" w:rsidRPr="0008770B">
        <w:rPr>
          <w:rFonts w:ascii="Book Antiqua" w:eastAsia="Book Antiqua" w:hAnsi="Book Antiqua" w:cs="Book Antiqua"/>
          <w:color w:val="000000"/>
        </w:rPr>
        <w:t xml:space="preserve">SGLT2 inhibitor </w:t>
      </w:r>
      <w:r w:rsidR="00552120" w:rsidRPr="0008770B">
        <w:rPr>
          <w:rFonts w:ascii="Book Antiqua" w:eastAsia="Book Antiqua" w:hAnsi="Book Antiqua" w:cs="Book Antiqua"/>
          <w:color w:val="000000"/>
        </w:rPr>
        <w:t xml:space="preserve">EMPA </w:t>
      </w:r>
      <w:r w:rsidR="00885103" w:rsidRPr="0008770B">
        <w:rPr>
          <w:rFonts w:ascii="Book Antiqua" w:eastAsia="Book Antiqua" w:hAnsi="Book Antiqua" w:cs="Book Antiqua"/>
          <w:color w:val="000000"/>
        </w:rPr>
        <w:t xml:space="preserve">on </w:t>
      </w:r>
      <w:r w:rsidR="00B86EA1" w:rsidRPr="0008770B">
        <w:rPr>
          <w:rFonts w:ascii="Book Antiqua" w:eastAsia="Book Antiqua" w:hAnsi="Book Antiqua" w:cs="Book Antiqua"/>
          <w:color w:val="000000"/>
        </w:rPr>
        <w:t xml:space="preserve">glomerular structural changes, with a special focus on podocytes, and glomerular </w:t>
      </w:r>
      <w:r w:rsidRPr="0008770B">
        <w:rPr>
          <w:rFonts w:ascii="Book Antiqua" w:eastAsia="Book Antiqua" w:hAnsi="Book Antiqua" w:cs="Book Antiqua"/>
          <w:color w:val="000000"/>
        </w:rPr>
        <w:t>staining</w:t>
      </w:r>
      <w:r w:rsidR="00E255A8"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of </w:t>
      </w:r>
      <w:r w:rsidR="00E255A8" w:rsidRPr="0008770B">
        <w:rPr>
          <w:rFonts w:ascii="Book Antiqua" w:eastAsia="Book Antiqua" w:hAnsi="Book Antiqua" w:cs="Book Antiqua"/>
          <w:color w:val="000000"/>
        </w:rPr>
        <w:t>nephrin</w:t>
      </w:r>
      <w:r w:rsidR="00B86EA1" w:rsidRPr="0008770B">
        <w:rPr>
          <w:rFonts w:ascii="Book Antiqua" w:eastAsia="Book Antiqua" w:hAnsi="Book Antiqua" w:cs="Book Antiqua"/>
          <w:color w:val="000000"/>
        </w:rPr>
        <w:t xml:space="preserve"> in </w:t>
      </w:r>
      <w:r w:rsidR="00B86EA1" w:rsidRPr="0008770B">
        <w:rPr>
          <w:rFonts w:ascii="Book Antiqua" w:eastAsia="Book Antiqua" w:hAnsi="Book Antiqua" w:cs="Book Antiqua"/>
          <w:i/>
          <w:iCs/>
          <w:color w:val="000000"/>
        </w:rPr>
        <w:t xml:space="preserve">db/db </w:t>
      </w:r>
      <w:r w:rsidR="00B86EA1" w:rsidRPr="0008770B">
        <w:rPr>
          <w:rFonts w:ascii="Book Antiqua" w:eastAsia="Book Antiqua" w:hAnsi="Book Antiqua" w:cs="Book Antiqua"/>
          <w:color w:val="000000"/>
        </w:rPr>
        <w:t>mice, a model of T2D.</w:t>
      </w:r>
    </w:p>
    <w:p w14:paraId="1778FC71" w14:textId="77777777" w:rsidR="00A77B3E" w:rsidRPr="0008770B" w:rsidRDefault="00A77B3E" w:rsidP="0008770B">
      <w:pPr>
        <w:spacing w:line="360" w:lineRule="auto"/>
        <w:jc w:val="both"/>
        <w:rPr>
          <w:rFonts w:ascii="Book Antiqua" w:hAnsi="Book Antiqua"/>
        </w:rPr>
      </w:pPr>
    </w:p>
    <w:p w14:paraId="17794AD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MATERIALS AND METHODS</w:t>
      </w:r>
    </w:p>
    <w:p w14:paraId="233951D5"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Animals</w:t>
      </w:r>
    </w:p>
    <w:p w14:paraId="69051A8A" w14:textId="07115789"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The experiment was carried out on </w:t>
      </w:r>
      <w:r w:rsidR="00005DCD" w:rsidRPr="0008770B">
        <w:rPr>
          <w:rFonts w:ascii="Book Antiqua" w:eastAsia="Book Antiqua" w:hAnsi="Book Antiqua" w:cs="Book Antiqua"/>
          <w:color w:val="000000"/>
        </w:rPr>
        <w:t xml:space="preserve">SPF </w:t>
      </w:r>
      <w:r w:rsidRPr="0008770B">
        <w:rPr>
          <w:rFonts w:ascii="Book Antiqua" w:eastAsia="Book Antiqua" w:hAnsi="Book Antiqua" w:cs="Book Antiqua"/>
          <w:color w:val="000000"/>
        </w:rPr>
        <w:t xml:space="preserve">male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 (BKS.Cg-Dock7m</w:t>
      </w:r>
      <w:r w:rsidRPr="0008770B">
        <w:rPr>
          <w:rFonts w:ascii="Book Antiqua" w:eastAsia="Book Antiqua" w:hAnsi="Book Antiqua" w:cs="Book Antiqua"/>
          <w:color w:val="000000"/>
          <w:vertAlign w:val="superscript"/>
        </w:rPr>
        <w:t>+/+</w:t>
      </w:r>
      <w:r w:rsidRPr="0008770B">
        <w:rPr>
          <w:rFonts w:ascii="Book Antiqua" w:eastAsia="Book Antiqua" w:hAnsi="Book Antiqua" w:cs="Book Antiqua"/>
          <w:color w:val="000000"/>
        </w:rPr>
        <w:t>Lepr</w:t>
      </w:r>
      <w:r w:rsidRPr="0008770B">
        <w:rPr>
          <w:rFonts w:ascii="Book Antiqua" w:eastAsia="Book Antiqua" w:hAnsi="Book Antiqua" w:cs="Book Antiqua"/>
          <w:color w:val="000000"/>
          <w:vertAlign w:val="superscript"/>
        </w:rPr>
        <w:t>db</w:t>
      </w:r>
      <w:r w:rsidRPr="0008770B">
        <w:rPr>
          <w:rFonts w:ascii="Book Antiqua" w:eastAsia="Book Antiqua" w:hAnsi="Book Antiqua" w:cs="Book Antiqua"/>
          <w:color w:val="000000"/>
        </w:rPr>
        <w:t xml:space="preserve">/J, stock </w:t>
      </w:r>
      <w:r w:rsidR="00F044DF" w:rsidRPr="0008770B">
        <w:rPr>
          <w:rFonts w:ascii="Book Antiqua" w:eastAsia="Book Antiqua" w:hAnsi="Book Antiqua" w:cs="Book Antiqua"/>
          <w:color w:val="000000"/>
        </w:rPr>
        <w:t>N</w:t>
      </w:r>
      <w:r w:rsidRPr="0008770B">
        <w:rPr>
          <w:rFonts w:ascii="Book Antiqua" w:eastAsia="Book Antiqua" w:hAnsi="Book Antiqua" w:cs="Book Antiqua"/>
          <w:color w:val="000000"/>
        </w:rPr>
        <w:t xml:space="preserve">o. 000642, </w:t>
      </w:r>
      <w:r w:rsidRPr="0008770B">
        <w:rPr>
          <w:rFonts w:ascii="Book Antiqua" w:eastAsia="Book Antiqua" w:hAnsi="Book Antiqua" w:cs="Book Antiqua"/>
          <w:i/>
          <w:iCs/>
          <w:color w:val="000000"/>
        </w:rPr>
        <w:t>The Jackson Laboratory</w:t>
      </w:r>
      <w:r w:rsidRPr="0008770B">
        <w:rPr>
          <w:rFonts w:ascii="Book Antiqua" w:eastAsia="Book Antiqua" w:hAnsi="Book Antiqua" w:cs="Book Antiqua"/>
          <w:color w:val="000000"/>
        </w:rPr>
        <w:t>, U</w:t>
      </w:r>
      <w:r w:rsidR="00F044DF" w:rsidRPr="0008770B">
        <w:rPr>
          <w:rFonts w:ascii="Book Antiqua" w:eastAsia="Book Antiqua" w:hAnsi="Book Antiqua" w:cs="Book Antiqua"/>
          <w:color w:val="000000"/>
        </w:rPr>
        <w:t>nited States</w:t>
      </w:r>
      <w:r w:rsidRPr="0008770B">
        <w:rPr>
          <w:rFonts w:ascii="Book Antiqua" w:eastAsia="Book Antiqua" w:hAnsi="Book Antiqua" w:cs="Book Antiqua"/>
          <w:color w:val="000000"/>
        </w:rPr>
        <w:t xml:space="preserve">). These animals are characterized by </w:t>
      </w:r>
      <w:r w:rsidR="00B3118B" w:rsidRPr="0008770B">
        <w:rPr>
          <w:rFonts w:ascii="Book Antiqua" w:eastAsia="Book Antiqua" w:hAnsi="Book Antiqua" w:cs="Book Antiqua"/>
          <w:color w:val="000000"/>
        </w:rPr>
        <w:t>knock-down</w:t>
      </w:r>
      <w:r w:rsidR="00D17DB7">
        <w:rPr>
          <w:rFonts w:ascii="Book Antiqua" w:eastAsia="Book Antiqua" w:hAnsi="Book Antiqua" w:cs="Book Antiqua"/>
          <w:color w:val="000000"/>
        </w:rPr>
        <w:t xml:space="preserve"> of the</w:t>
      </w:r>
      <w:r w:rsidR="00B3118B" w:rsidRPr="0008770B">
        <w:rPr>
          <w:rFonts w:ascii="Book Antiqua" w:eastAsia="Book Antiqua" w:hAnsi="Book Antiqua" w:cs="Book Antiqua"/>
          <w:color w:val="000000"/>
        </w:rPr>
        <w:t xml:space="preserve"> leptin </w:t>
      </w:r>
      <w:r w:rsidRPr="0008770B">
        <w:rPr>
          <w:rFonts w:ascii="Book Antiqua" w:eastAsia="Book Antiqua" w:hAnsi="Book Antiqua" w:cs="Book Antiqua"/>
          <w:color w:val="000000"/>
        </w:rPr>
        <w:t>receptor</w:t>
      </w:r>
      <w:r w:rsidR="00E255A8" w:rsidRPr="0008770B">
        <w:rPr>
          <w:rFonts w:ascii="Book Antiqua" w:eastAsia="Book Antiqua" w:hAnsi="Book Antiqua" w:cs="Book Antiqua"/>
          <w:color w:val="000000"/>
        </w:rPr>
        <w:t xml:space="preserve">, which </w:t>
      </w:r>
      <w:r w:rsidR="00B3118B" w:rsidRPr="0008770B">
        <w:rPr>
          <w:rFonts w:ascii="Book Antiqua" w:eastAsia="Book Antiqua" w:hAnsi="Book Antiqua" w:cs="Book Antiqua"/>
          <w:color w:val="000000"/>
        </w:rPr>
        <w:t xml:space="preserve">causes </w:t>
      </w:r>
      <w:r w:rsidRPr="0008770B">
        <w:rPr>
          <w:rFonts w:ascii="Book Antiqua" w:eastAsia="Book Antiqua" w:hAnsi="Book Antiqua" w:cs="Book Antiqua"/>
          <w:color w:val="000000"/>
        </w:rPr>
        <w:t xml:space="preserve">diabetes </w:t>
      </w:r>
      <w:r w:rsidR="00B3118B" w:rsidRPr="0008770B">
        <w:rPr>
          <w:rFonts w:ascii="Book Antiqua" w:eastAsia="Book Antiqua" w:hAnsi="Book Antiqua" w:cs="Book Antiqua"/>
          <w:color w:val="000000"/>
        </w:rPr>
        <w:t xml:space="preserve">due to impaired </w:t>
      </w:r>
      <w:r w:rsidRPr="0008770B">
        <w:rPr>
          <w:rFonts w:ascii="Book Antiqua" w:eastAsia="Book Antiqua" w:hAnsi="Book Antiqua" w:cs="Book Antiqua"/>
          <w:color w:val="000000"/>
        </w:rPr>
        <w:t>satiety</w:t>
      </w:r>
      <w:r w:rsidR="00E255A8" w:rsidRPr="0008770B">
        <w:rPr>
          <w:rFonts w:ascii="Book Antiqua" w:eastAsia="Book Antiqua" w:hAnsi="Book Antiqua" w:cs="Book Antiqua"/>
          <w:color w:val="000000"/>
        </w:rPr>
        <w:t xml:space="preserve">, elevated </w:t>
      </w:r>
      <w:r w:rsidRPr="0008770B">
        <w:rPr>
          <w:rFonts w:ascii="Book Antiqua" w:eastAsia="Book Antiqua" w:hAnsi="Book Antiqua" w:cs="Book Antiqua"/>
          <w:color w:val="000000"/>
        </w:rPr>
        <w:t xml:space="preserve">food </w:t>
      </w:r>
      <w:r w:rsidR="00E255A8" w:rsidRPr="0008770B">
        <w:rPr>
          <w:rFonts w:ascii="Book Antiqua" w:eastAsia="Book Antiqua" w:hAnsi="Book Antiqua" w:cs="Book Antiqua"/>
          <w:color w:val="000000"/>
        </w:rPr>
        <w:t>consumption</w:t>
      </w:r>
      <w:r w:rsidRPr="0008770B">
        <w:rPr>
          <w:rFonts w:ascii="Book Antiqua" w:eastAsia="Book Antiqua" w:hAnsi="Book Antiqua" w:cs="Book Antiqua"/>
          <w:color w:val="000000"/>
        </w:rPr>
        <w:t xml:space="preserve">, and </w:t>
      </w:r>
      <w:r w:rsidR="00E255A8" w:rsidRPr="0008770B">
        <w:rPr>
          <w:rFonts w:ascii="Book Antiqua" w:eastAsia="Book Antiqua" w:hAnsi="Book Antiqua" w:cs="Book Antiqua"/>
          <w:color w:val="000000"/>
        </w:rPr>
        <w:t>insulin resistance</w:t>
      </w:r>
      <w:r w:rsidRPr="0008770B">
        <w:rPr>
          <w:rFonts w:ascii="Book Antiqua" w:eastAsia="Book Antiqua" w:hAnsi="Book Antiqua" w:cs="Book Antiqua"/>
          <w:color w:val="000000"/>
        </w:rPr>
        <w:t xml:space="preserve"> in hepatic, adipose and muscle tissue</w:t>
      </w:r>
      <w:r w:rsidRPr="0008770B">
        <w:rPr>
          <w:rFonts w:ascii="Book Antiqua" w:eastAsia="Book Antiqua" w:hAnsi="Book Antiqua" w:cs="Book Antiqua"/>
          <w:color w:val="000000"/>
          <w:vertAlign w:val="superscript"/>
        </w:rPr>
        <w:t>[22-24]</w:t>
      </w:r>
      <w:r w:rsidRPr="0008770B">
        <w:rPr>
          <w:rFonts w:ascii="Book Antiqua" w:eastAsia="Book Antiqua" w:hAnsi="Book Antiqua" w:cs="Book Antiqua"/>
          <w:color w:val="000000"/>
        </w:rPr>
        <w:t xml:space="preserve">. The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 usually become polyphagic and obese at </w:t>
      </w:r>
      <w:r w:rsidR="0048040C" w:rsidRPr="0008770B">
        <w:rPr>
          <w:rFonts w:ascii="Book Antiqua" w:eastAsia="Book Antiqua" w:hAnsi="Book Antiqua" w:cs="Book Antiqua"/>
          <w:color w:val="000000"/>
        </w:rPr>
        <w:t>4</w:t>
      </w:r>
      <w:r w:rsidRPr="0008770B">
        <w:rPr>
          <w:rFonts w:ascii="Book Antiqua" w:eastAsia="Book Antiqua" w:hAnsi="Book Antiqua" w:cs="Book Antiqua"/>
          <w:color w:val="000000"/>
        </w:rPr>
        <w:t xml:space="preserve"> wk of age and exhibit elevat</w:t>
      </w:r>
      <w:r w:rsidR="00D17DB7">
        <w:rPr>
          <w:rFonts w:ascii="Book Antiqua" w:eastAsia="Book Antiqua" w:hAnsi="Book Antiqua" w:cs="Book Antiqua"/>
          <w:color w:val="000000"/>
        </w:rPr>
        <w:t>ed</w:t>
      </w:r>
      <w:r w:rsidRPr="0008770B">
        <w:rPr>
          <w:rFonts w:ascii="Book Antiqua" w:eastAsia="Book Antiqua" w:hAnsi="Book Antiqua" w:cs="Book Antiqua"/>
          <w:color w:val="000000"/>
        </w:rPr>
        <w:t xml:space="preserve"> blood glucose between </w:t>
      </w:r>
      <w:r w:rsidR="00D17DB7">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fourth and eighth wk. These mice </w:t>
      </w:r>
      <w:r w:rsidRPr="0008770B">
        <w:rPr>
          <w:rFonts w:ascii="Book Antiqua" w:eastAsia="Book Antiqua" w:hAnsi="Book Antiqua" w:cs="Book Antiqua"/>
          <w:color w:val="000000"/>
        </w:rPr>
        <w:lastRenderedPageBreak/>
        <w:t xml:space="preserve">demonstrate shifts in </w:t>
      </w:r>
      <w:r w:rsidR="00282A18" w:rsidRPr="0008770B">
        <w:rPr>
          <w:rFonts w:ascii="Book Antiqua" w:eastAsia="Book Antiqua" w:hAnsi="Book Antiqua" w:cs="Book Antiqua"/>
          <w:color w:val="000000"/>
        </w:rPr>
        <w:t xml:space="preserve">the </w:t>
      </w:r>
      <w:r w:rsidR="00E255A8" w:rsidRPr="0008770B">
        <w:rPr>
          <w:rFonts w:ascii="Book Antiqua" w:eastAsia="Book Antiqua" w:hAnsi="Book Antiqua" w:cs="Book Antiqua"/>
          <w:color w:val="000000"/>
        </w:rPr>
        <w:t>production</w:t>
      </w:r>
      <w:r w:rsidRPr="0008770B">
        <w:rPr>
          <w:rFonts w:ascii="Book Antiqua" w:eastAsia="Book Antiqua" w:hAnsi="Book Antiqua" w:cs="Book Antiqua"/>
          <w:color w:val="000000"/>
        </w:rPr>
        <w:t xml:space="preserve"> of </w:t>
      </w:r>
      <w:r w:rsidR="00B3118B" w:rsidRPr="0008770B">
        <w:rPr>
          <w:rFonts w:ascii="Book Antiqua" w:eastAsia="Book Antiqua" w:hAnsi="Book Antiqua" w:cs="Book Antiqua"/>
          <w:color w:val="000000"/>
        </w:rPr>
        <w:t xml:space="preserve">pancreatic and gastrointestinal hormones, and adipokines, </w:t>
      </w:r>
      <w:r w:rsidRPr="0008770B">
        <w:rPr>
          <w:rFonts w:ascii="Book Antiqua" w:eastAsia="Book Antiqua" w:hAnsi="Book Antiqua" w:cs="Book Antiqua"/>
          <w:color w:val="000000"/>
        </w:rPr>
        <w:t>which are similar to those in human T2D</w:t>
      </w:r>
      <w:r w:rsidRPr="0008770B">
        <w:rPr>
          <w:rFonts w:ascii="Book Antiqua" w:eastAsia="Book Antiqua" w:hAnsi="Book Antiqua" w:cs="Book Antiqua"/>
          <w:color w:val="000000"/>
          <w:vertAlign w:val="superscript"/>
        </w:rPr>
        <w:t>[25]</w:t>
      </w:r>
      <w:r w:rsidRPr="0008770B">
        <w:rPr>
          <w:rFonts w:ascii="Book Antiqua" w:eastAsia="Book Antiqua" w:hAnsi="Book Antiqua" w:cs="Book Antiqua"/>
          <w:color w:val="000000"/>
        </w:rPr>
        <w:t>.</w:t>
      </w:r>
    </w:p>
    <w:p w14:paraId="03D808E3" w14:textId="77777777" w:rsidR="00A77B3E" w:rsidRPr="0008770B" w:rsidRDefault="00A77B3E" w:rsidP="0008770B">
      <w:pPr>
        <w:spacing w:line="360" w:lineRule="auto"/>
        <w:jc w:val="both"/>
        <w:rPr>
          <w:rFonts w:ascii="Book Antiqua" w:hAnsi="Book Antiqua"/>
        </w:rPr>
      </w:pPr>
    </w:p>
    <w:p w14:paraId="11D99D65"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Ethical approval</w:t>
      </w:r>
    </w:p>
    <w:p w14:paraId="6477F69E" w14:textId="5EE3203D"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The</w:t>
      </w:r>
      <w:r w:rsidR="009E6BF5" w:rsidRPr="0008770B">
        <w:rPr>
          <w:rFonts w:ascii="Book Antiqua" w:eastAsia="Book Antiqua" w:hAnsi="Book Antiqua" w:cs="Book Antiqua"/>
          <w:color w:val="000000"/>
        </w:rPr>
        <w:t xml:space="preserve"> </w:t>
      </w:r>
      <w:r w:rsidR="00E9597F" w:rsidRPr="0008770B">
        <w:rPr>
          <w:rFonts w:ascii="Book Antiqua" w:eastAsia="Book Antiqua" w:hAnsi="Book Antiqua" w:cs="Book Antiqua"/>
          <w:color w:val="000000"/>
        </w:rPr>
        <w:t>study</w:t>
      </w:r>
      <w:r w:rsidR="009E6BF5" w:rsidRPr="0008770B">
        <w:rPr>
          <w:rFonts w:ascii="Book Antiqua" w:eastAsia="Book Antiqua" w:hAnsi="Book Antiqua" w:cs="Book Antiqua"/>
          <w:color w:val="000000"/>
        </w:rPr>
        <w:t xml:space="preserve"> was approved by</w:t>
      </w:r>
      <w:r w:rsidRPr="0008770B">
        <w:rPr>
          <w:rFonts w:ascii="Book Antiqua" w:eastAsia="Book Antiqua" w:hAnsi="Book Antiqua" w:cs="Book Antiqua"/>
          <w:color w:val="000000"/>
        </w:rPr>
        <w:t xml:space="preserve"> </w:t>
      </w:r>
      <w:r w:rsidR="00D17DB7">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Animal Ethics Committee </w:t>
      </w:r>
      <w:r w:rsidR="00E9597F" w:rsidRPr="0008770B">
        <w:rPr>
          <w:rFonts w:ascii="Book Antiqua" w:eastAsia="Book Antiqua" w:hAnsi="Book Antiqua" w:cs="Book Antiqua"/>
          <w:color w:val="000000"/>
        </w:rPr>
        <w:t>of</w:t>
      </w:r>
      <w:r w:rsidRPr="0008770B">
        <w:rPr>
          <w:rFonts w:ascii="Book Antiqua" w:eastAsia="Book Antiqua" w:hAnsi="Book Antiqua" w:cs="Book Antiqua"/>
          <w:color w:val="000000"/>
        </w:rPr>
        <w:t xml:space="preserve"> </w:t>
      </w:r>
      <w:r w:rsidR="00E9597F" w:rsidRPr="0008770B">
        <w:rPr>
          <w:rFonts w:ascii="Book Antiqua" w:eastAsia="Book Antiqua" w:hAnsi="Book Antiqua" w:cs="Book Antiqua"/>
          <w:color w:val="000000"/>
        </w:rPr>
        <w:t>the IC&amp;G SB RAS</w:t>
      </w:r>
      <w:r w:rsidRPr="0008770B">
        <w:rPr>
          <w:rFonts w:ascii="Book Antiqua" w:eastAsia="Book Antiqua" w:hAnsi="Book Antiqua" w:cs="Book Antiqua"/>
          <w:color w:val="000000"/>
        </w:rPr>
        <w:t xml:space="preserve"> (Permission 21, April 1, 2014).</w:t>
      </w:r>
    </w:p>
    <w:p w14:paraId="693CFDD0" w14:textId="77777777" w:rsidR="00A77B3E" w:rsidRPr="0008770B" w:rsidRDefault="00A77B3E" w:rsidP="0008770B">
      <w:pPr>
        <w:spacing w:line="360" w:lineRule="auto"/>
        <w:jc w:val="both"/>
        <w:rPr>
          <w:rFonts w:ascii="Book Antiqua" w:hAnsi="Book Antiqua"/>
        </w:rPr>
      </w:pPr>
    </w:p>
    <w:p w14:paraId="63E1FC69" w14:textId="3F57E143" w:rsidR="00A77B3E" w:rsidRPr="0008770B" w:rsidRDefault="00D17DB7" w:rsidP="0008770B">
      <w:pPr>
        <w:spacing w:line="360" w:lineRule="auto"/>
        <w:jc w:val="both"/>
        <w:rPr>
          <w:rFonts w:ascii="Book Antiqua" w:hAnsi="Book Antiqua"/>
        </w:rPr>
      </w:pPr>
      <w:r>
        <w:rPr>
          <w:rFonts w:ascii="Book Antiqua" w:eastAsia="Book Antiqua" w:hAnsi="Book Antiqua" w:cs="Book Antiqua"/>
          <w:b/>
          <w:bCs/>
          <w:i/>
          <w:iCs/>
          <w:color w:val="000000"/>
        </w:rPr>
        <w:t>D</w:t>
      </w:r>
      <w:r w:rsidR="00B86EA1" w:rsidRPr="0008770B">
        <w:rPr>
          <w:rFonts w:ascii="Book Antiqua" w:eastAsia="Book Antiqua" w:hAnsi="Book Antiqua" w:cs="Book Antiqua"/>
          <w:b/>
          <w:bCs/>
          <w:i/>
          <w:iCs/>
          <w:color w:val="000000"/>
        </w:rPr>
        <w:t xml:space="preserve">esign of </w:t>
      </w:r>
      <w:r w:rsidR="005057E5">
        <w:rPr>
          <w:rFonts w:ascii="Book Antiqua" w:eastAsia="Book Antiqua" w:hAnsi="Book Antiqua" w:cs="Book Antiqua"/>
          <w:b/>
          <w:bCs/>
          <w:i/>
          <w:iCs/>
          <w:color w:val="000000"/>
        </w:rPr>
        <w:t xml:space="preserve">the </w:t>
      </w:r>
      <w:r w:rsidR="00B86EA1" w:rsidRPr="0008770B">
        <w:rPr>
          <w:rFonts w:ascii="Book Antiqua" w:eastAsia="Book Antiqua" w:hAnsi="Book Antiqua" w:cs="Book Antiqua"/>
          <w:b/>
          <w:bCs/>
          <w:i/>
          <w:iCs/>
          <w:color w:val="000000"/>
        </w:rPr>
        <w:t>experiment</w:t>
      </w:r>
    </w:p>
    <w:p w14:paraId="6F9D3EE7" w14:textId="338DFC94"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The experiment was a comparative placebo-controlled study in three parallel groups (Figure 1). </w:t>
      </w:r>
      <w:r w:rsidR="00E9597F" w:rsidRPr="0008770B">
        <w:rPr>
          <w:rFonts w:ascii="Book Antiqua" w:eastAsia="Book Antiqua" w:hAnsi="Book Antiqua" w:cs="Book Antiqua"/>
          <w:color w:val="000000"/>
        </w:rPr>
        <w:t xml:space="preserve">At </w:t>
      </w:r>
      <w:r w:rsidR="005057E5">
        <w:rPr>
          <w:rFonts w:ascii="Book Antiqua" w:eastAsia="Book Antiqua" w:hAnsi="Book Antiqua" w:cs="Book Antiqua"/>
          <w:color w:val="000000"/>
        </w:rPr>
        <w:t>8</w:t>
      </w:r>
      <w:r w:rsidR="00E9597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wk</w:t>
      </w:r>
      <w:r w:rsidR="00E9597F" w:rsidRPr="0008770B">
        <w:rPr>
          <w:rFonts w:ascii="Book Antiqua" w:eastAsia="Book Antiqua" w:hAnsi="Book Antiqua" w:cs="Book Antiqua"/>
          <w:color w:val="000000"/>
        </w:rPr>
        <w:t xml:space="preserve"> of age</w:t>
      </w:r>
      <w:r w:rsidR="005057E5">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diabetic mice </w:t>
      </w:r>
      <w:r w:rsidR="00E9597F" w:rsidRPr="0008770B">
        <w:rPr>
          <w:rFonts w:ascii="Book Antiqua" w:eastAsia="Book Antiqua" w:hAnsi="Book Antiqua" w:cs="Book Antiqua"/>
          <w:color w:val="000000"/>
        </w:rPr>
        <w:t xml:space="preserve">were randomized </w:t>
      </w:r>
      <w:r w:rsidR="00B066C4" w:rsidRPr="0008770B">
        <w:rPr>
          <w:rFonts w:ascii="Book Antiqua" w:eastAsia="Book Antiqua" w:hAnsi="Book Antiqua" w:cs="Book Antiqua"/>
          <w:color w:val="000000"/>
        </w:rPr>
        <w:t xml:space="preserve">to either </w:t>
      </w:r>
      <w:r w:rsidR="00552120" w:rsidRPr="0008770B">
        <w:rPr>
          <w:rFonts w:ascii="Book Antiqua" w:eastAsia="Book Antiqua" w:hAnsi="Book Antiqua" w:cs="Book Antiqua"/>
          <w:color w:val="000000"/>
        </w:rPr>
        <w:t xml:space="preserve">EMPA </w:t>
      </w:r>
      <w:r w:rsidR="00B066C4" w:rsidRPr="0008770B">
        <w:rPr>
          <w:rFonts w:ascii="Book Antiqua" w:eastAsia="Book Antiqua" w:hAnsi="Book Antiqua" w:cs="Book Antiqua"/>
          <w:color w:val="000000"/>
        </w:rPr>
        <w:t>or</w:t>
      </w:r>
      <w:r w:rsidR="00E9597F" w:rsidRPr="0008770B">
        <w:rPr>
          <w:rFonts w:ascii="Book Antiqua" w:eastAsia="Book Antiqua" w:hAnsi="Book Antiqua" w:cs="Book Antiqua"/>
          <w:color w:val="000000"/>
        </w:rPr>
        <w:t xml:space="preserve"> vehicle </w:t>
      </w:r>
      <w:r w:rsidRPr="0008770B">
        <w:rPr>
          <w:rFonts w:ascii="Book Antiqua" w:eastAsia="Book Antiqua" w:hAnsi="Book Antiqua" w:cs="Book Antiqua"/>
          <w:color w:val="000000"/>
        </w:rPr>
        <w:t>(E</w:t>
      </w:r>
      <w:r w:rsidR="007B4F49" w:rsidRPr="0008770B">
        <w:rPr>
          <w:rFonts w:ascii="Book Antiqua" w:eastAsia="Book Antiqua" w:hAnsi="Book Antiqua" w:cs="Book Antiqua"/>
          <w:color w:val="000000"/>
        </w:rPr>
        <w:t>MPA</w:t>
      </w:r>
      <w:r w:rsidRPr="0008770B">
        <w:rPr>
          <w:rFonts w:ascii="Book Antiqua" w:eastAsia="Book Antiqua" w:hAnsi="Book Antiqua" w:cs="Book Antiqua"/>
          <w:color w:val="000000"/>
        </w:rPr>
        <w:t xml:space="preserve"> group</w:t>
      </w:r>
      <w:r w:rsidR="00B066C4" w:rsidRPr="0008770B">
        <w:rPr>
          <w:rFonts w:ascii="Book Antiqua" w:eastAsia="Book Antiqua" w:hAnsi="Book Antiqua" w:cs="Book Antiqua"/>
          <w:color w:val="000000"/>
        </w:rPr>
        <w:t>, Placebo</w:t>
      </w:r>
      <w:r w:rsidRPr="0008770B">
        <w:rPr>
          <w:rFonts w:ascii="Book Antiqua" w:eastAsia="Book Antiqua" w:hAnsi="Book Antiqua" w:cs="Book Antiqua"/>
          <w:color w:val="000000"/>
        </w:rPr>
        <w:t xml:space="preserve"> group). </w:t>
      </w:r>
      <w:r w:rsidR="009E6BF5" w:rsidRPr="0008770B">
        <w:rPr>
          <w:rFonts w:ascii="Book Antiqua" w:eastAsia="Book Antiqua" w:hAnsi="Book Antiqua" w:cs="Book Antiqua"/>
          <w:color w:val="000000"/>
        </w:rPr>
        <w:t>Age-matched h</w:t>
      </w:r>
      <w:r w:rsidRPr="0008770B">
        <w:rPr>
          <w:rFonts w:ascii="Book Antiqua" w:eastAsia="Book Antiqua" w:hAnsi="Book Antiqua" w:cs="Book Antiqua"/>
          <w:color w:val="000000"/>
        </w:rPr>
        <w:t xml:space="preserve">eterozygous </w:t>
      </w:r>
      <w:r w:rsidRPr="0008770B">
        <w:rPr>
          <w:rFonts w:ascii="Book Antiqua" w:eastAsia="Book Antiqua" w:hAnsi="Book Antiqua" w:cs="Book Antiqua"/>
          <w:i/>
          <w:iCs/>
          <w:color w:val="000000"/>
        </w:rPr>
        <w:t>db/+</w:t>
      </w:r>
      <w:r w:rsidRPr="0008770B">
        <w:rPr>
          <w:rFonts w:ascii="Book Antiqua" w:eastAsia="Book Antiqua" w:hAnsi="Book Antiqua" w:cs="Book Antiqua"/>
          <w:color w:val="000000"/>
        </w:rPr>
        <w:t xml:space="preserve"> mice were </w:t>
      </w:r>
      <w:r w:rsidR="00745466">
        <w:rPr>
          <w:rFonts w:ascii="Book Antiqua" w:eastAsia="Book Antiqua" w:hAnsi="Book Antiqua" w:cs="Book Antiqua"/>
          <w:color w:val="000000"/>
        </w:rPr>
        <w:t>included</w:t>
      </w:r>
      <w:r w:rsidRPr="0008770B">
        <w:rPr>
          <w:rFonts w:ascii="Book Antiqua" w:eastAsia="Book Antiqua" w:hAnsi="Book Antiqua" w:cs="Book Antiqua"/>
          <w:color w:val="000000"/>
        </w:rPr>
        <w:t xml:space="preserve"> as </w:t>
      </w:r>
      <w:r w:rsidR="009E6BF5" w:rsidRPr="0008770B">
        <w:rPr>
          <w:rFonts w:ascii="Book Antiqua" w:eastAsia="Book Antiqua" w:hAnsi="Book Antiqua" w:cs="Book Antiqua"/>
          <w:color w:val="000000"/>
        </w:rPr>
        <w:t xml:space="preserve">non-diabetic </w:t>
      </w:r>
      <w:r w:rsidRPr="0008770B">
        <w:rPr>
          <w:rFonts w:ascii="Book Antiqua" w:eastAsia="Book Antiqua" w:hAnsi="Book Antiqua" w:cs="Book Antiqua"/>
          <w:color w:val="000000"/>
        </w:rPr>
        <w:t>control</w:t>
      </w:r>
      <w:r w:rsidR="005057E5">
        <w:rPr>
          <w:rFonts w:ascii="Book Antiqua" w:eastAsia="Book Antiqua" w:hAnsi="Book Antiqua" w:cs="Book Antiqua"/>
          <w:color w:val="000000"/>
        </w:rPr>
        <w:t>s</w:t>
      </w:r>
      <w:r w:rsidRPr="0008770B">
        <w:rPr>
          <w:rFonts w:ascii="Book Antiqua" w:eastAsia="Book Antiqua" w:hAnsi="Book Antiqua" w:cs="Book Antiqua"/>
          <w:color w:val="000000"/>
        </w:rPr>
        <w:t xml:space="preserve">. </w:t>
      </w:r>
    </w:p>
    <w:p w14:paraId="7E83204C" w14:textId="78F1D364" w:rsidR="00A77B3E" w:rsidRPr="0008770B" w:rsidRDefault="00552120" w:rsidP="0008770B">
      <w:pPr>
        <w:spacing w:line="360" w:lineRule="auto"/>
        <w:ind w:firstLineChars="200" w:firstLine="480"/>
        <w:jc w:val="both"/>
        <w:rPr>
          <w:rFonts w:ascii="Book Antiqua" w:eastAsia="Book Antiqua" w:hAnsi="Book Antiqua" w:cs="Book Antiqua"/>
          <w:color w:val="000000"/>
        </w:rPr>
      </w:pPr>
      <w:r w:rsidRPr="0008770B">
        <w:rPr>
          <w:rFonts w:ascii="Book Antiqua" w:eastAsia="Book Antiqua" w:hAnsi="Book Antiqua" w:cs="Book Antiqua"/>
          <w:color w:val="000000"/>
        </w:rPr>
        <w:t>EMPA</w:t>
      </w:r>
      <w:r w:rsidRPr="0008770B">
        <w:rPr>
          <w:rFonts w:ascii="Book Antiqua" w:eastAsia="Book Antiqua" w:hAnsi="Book Antiqua" w:cs="Book Antiqua"/>
          <w:i/>
          <w:iCs/>
          <w:color w:val="000000"/>
        </w:rPr>
        <w:t xml:space="preserve"> </w:t>
      </w:r>
      <w:r w:rsidR="00B86EA1" w:rsidRPr="0008770B">
        <w:rPr>
          <w:rFonts w:ascii="Book Antiqua" w:eastAsia="Book Antiqua" w:hAnsi="Book Antiqua" w:cs="Book Antiqua"/>
          <w:i/>
          <w:iCs/>
          <w:color w:val="000000"/>
        </w:rPr>
        <w:t xml:space="preserve">(Boehringer Ingelheim, </w:t>
      </w:r>
      <w:r w:rsidR="00B86EA1" w:rsidRPr="0008770B">
        <w:rPr>
          <w:rFonts w:ascii="Book Antiqua" w:eastAsia="Book Antiqua" w:hAnsi="Book Antiqua" w:cs="Book Antiqua"/>
          <w:color w:val="000000"/>
        </w:rPr>
        <w:t>Germany) w</w:t>
      </w:r>
      <w:r w:rsidR="00B21042">
        <w:rPr>
          <w:rFonts w:ascii="Book Antiqua" w:eastAsia="Book Antiqua" w:hAnsi="Book Antiqua" w:cs="Book Antiqua"/>
          <w:color w:val="000000"/>
        </w:rPr>
        <w:t>as</w:t>
      </w:r>
      <w:r w:rsidR="00B86EA1"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given at</w:t>
      </w:r>
      <w:r w:rsidR="00B86EA1" w:rsidRPr="0008770B">
        <w:rPr>
          <w:rFonts w:ascii="Book Antiqua" w:eastAsia="Book Antiqua" w:hAnsi="Book Antiqua" w:cs="Book Antiqua"/>
          <w:color w:val="000000"/>
        </w:rPr>
        <w:t xml:space="preserve"> a </w:t>
      </w:r>
      <w:r w:rsidR="00A050D8" w:rsidRPr="0008770B">
        <w:rPr>
          <w:rFonts w:ascii="Book Antiqua" w:eastAsia="Book Antiqua" w:hAnsi="Book Antiqua" w:cs="Book Antiqua"/>
          <w:color w:val="000000"/>
        </w:rPr>
        <w:t xml:space="preserve">daily </w:t>
      </w:r>
      <w:r w:rsidR="00B86EA1" w:rsidRPr="0008770B">
        <w:rPr>
          <w:rFonts w:ascii="Book Antiqua" w:eastAsia="Book Antiqua" w:hAnsi="Book Antiqua" w:cs="Book Antiqua"/>
          <w:color w:val="000000"/>
        </w:rPr>
        <w:t>dose of 10 mg</w:t>
      </w:r>
      <w:r w:rsidR="00DC4C3C"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kg, in accordance with previous investigations</w:t>
      </w:r>
      <w:r w:rsidR="00B86EA1" w:rsidRPr="0008770B">
        <w:rPr>
          <w:rFonts w:ascii="Book Antiqua" w:eastAsia="Book Antiqua" w:hAnsi="Book Antiqua" w:cs="Book Antiqua"/>
          <w:color w:val="000000"/>
          <w:vertAlign w:val="superscript"/>
        </w:rPr>
        <w:t>[26,27]</w:t>
      </w:r>
      <w:r w:rsidR="00B86EA1" w:rsidRPr="0008770B">
        <w:rPr>
          <w:rFonts w:ascii="Book Antiqua" w:eastAsia="Book Antiqua" w:hAnsi="Book Antiqua" w:cs="Book Antiqua"/>
          <w:color w:val="000000"/>
        </w:rPr>
        <w:t xml:space="preserve">. The agent was </w:t>
      </w:r>
      <w:r w:rsidR="00363643" w:rsidRPr="0008770B">
        <w:rPr>
          <w:rFonts w:ascii="Book Antiqua" w:eastAsia="Book Antiqua" w:hAnsi="Book Antiqua" w:cs="Book Antiqua"/>
          <w:color w:val="000000"/>
        </w:rPr>
        <w:t>suspended</w:t>
      </w:r>
      <w:r w:rsidR="00B86EA1" w:rsidRPr="0008770B">
        <w:rPr>
          <w:rFonts w:ascii="Book Antiqua" w:eastAsia="Book Antiqua" w:hAnsi="Book Antiqua" w:cs="Book Antiqua"/>
          <w:color w:val="000000"/>
        </w:rPr>
        <w:t xml:space="preserve"> in 200 µ</w:t>
      </w:r>
      <w:r w:rsidR="00D92E95" w:rsidRPr="0008770B">
        <w:rPr>
          <w:rFonts w:ascii="Book Antiqua" w:eastAsia="Book Antiqua" w:hAnsi="Book Antiqua" w:cs="Book Antiqua"/>
          <w:color w:val="000000"/>
        </w:rPr>
        <w:t>L</w:t>
      </w:r>
      <w:r w:rsidR="00B86EA1" w:rsidRPr="0008770B">
        <w:rPr>
          <w:rFonts w:ascii="Book Antiqua" w:eastAsia="Book Antiqua" w:hAnsi="Book Antiqua" w:cs="Book Antiqua"/>
          <w:color w:val="000000"/>
        </w:rPr>
        <w:t xml:space="preserve"> of saline and administ</w:t>
      </w:r>
      <w:r w:rsidR="005057E5">
        <w:rPr>
          <w:rFonts w:ascii="Book Antiqua" w:eastAsia="Book Antiqua" w:hAnsi="Book Antiqua" w:cs="Book Antiqua"/>
          <w:color w:val="000000"/>
        </w:rPr>
        <w:t>er</w:t>
      </w:r>
      <w:r w:rsidR="00B86EA1" w:rsidRPr="0008770B">
        <w:rPr>
          <w:rFonts w:ascii="Book Antiqua" w:eastAsia="Book Antiqua" w:hAnsi="Book Antiqua" w:cs="Book Antiqua"/>
          <w:color w:val="000000"/>
        </w:rPr>
        <w:t xml:space="preserve">ed intragastrically. The </w:t>
      </w:r>
      <w:r w:rsidR="00B86EA1" w:rsidRPr="0008770B">
        <w:rPr>
          <w:rFonts w:ascii="Book Antiqua" w:eastAsia="Book Antiqua" w:hAnsi="Book Antiqua" w:cs="Book Antiqua"/>
          <w:i/>
          <w:iCs/>
          <w:color w:val="000000"/>
        </w:rPr>
        <w:t>db/db</w:t>
      </w:r>
      <w:r w:rsidR="00B86EA1" w:rsidRPr="0008770B">
        <w:rPr>
          <w:rFonts w:ascii="Book Antiqua" w:eastAsia="Book Antiqua" w:hAnsi="Book Antiqua" w:cs="Book Antiqua"/>
          <w:color w:val="000000"/>
        </w:rPr>
        <w:t xml:space="preserve"> mice, randomized to vehicle, received</w:t>
      </w:r>
      <w:r w:rsidR="00363643" w:rsidRPr="0008770B">
        <w:rPr>
          <w:rFonts w:ascii="Book Antiqua" w:eastAsia="Book Antiqua" w:hAnsi="Book Antiqua" w:cs="Book Antiqua"/>
          <w:color w:val="000000"/>
        </w:rPr>
        <w:t xml:space="preserve"> 200 µ</w:t>
      </w:r>
      <w:r w:rsidR="00495318" w:rsidRPr="0008770B">
        <w:rPr>
          <w:rFonts w:ascii="Book Antiqua" w:eastAsia="Book Antiqua" w:hAnsi="Book Antiqua" w:cs="Book Antiqua"/>
          <w:color w:val="000000"/>
        </w:rPr>
        <w:t>L</w:t>
      </w:r>
      <w:r w:rsidR="00363643" w:rsidRPr="0008770B">
        <w:rPr>
          <w:rFonts w:ascii="Book Antiqua" w:eastAsia="Book Antiqua" w:hAnsi="Book Antiqua" w:cs="Book Antiqua"/>
          <w:color w:val="000000"/>
        </w:rPr>
        <w:t xml:space="preserve"> of saline intragastrically</w:t>
      </w:r>
      <w:r w:rsidR="00B86EA1" w:rsidRPr="0008770B">
        <w:rPr>
          <w:rFonts w:ascii="Book Antiqua" w:eastAsia="Book Antiqua" w:hAnsi="Book Antiqua" w:cs="Book Antiqua"/>
          <w:color w:val="000000"/>
        </w:rPr>
        <w:t xml:space="preserve">. </w:t>
      </w:r>
      <w:r w:rsidR="00363643" w:rsidRPr="0008770B">
        <w:rPr>
          <w:rFonts w:ascii="Book Antiqua" w:eastAsia="Book Antiqua" w:hAnsi="Book Antiqua" w:cs="Book Antiqua"/>
          <w:color w:val="000000"/>
        </w:rPr>
        <w:t xml:space="preserve">The </w:t>
      </w:r>
      <w:r w:rsidR="00B066C4" w:rsidRPr="0008770B">
        <w:rPr>
          <w:rFonts w:ascii="Book Antiqua" w:eastAsia="Book Antiqua" w:hAnsi="Book Antiqua" w:cs="Book Antiqua"/>
          <w:color w:val="000000"/>
        </w:rPr>
        <w:t>duration of the experiment was 8 wk.</w:t>
      </w:r>
    </w:p>
    <w:p w14:paraId="077AF188" w14:textId="77777777" w:rsidR="00B066C4" w:rsidRPr="0008770B" w:rsidRDefault="00B066C4" w:rsidP="0008770B">
      <w:pPr>
        <w:spacing w:line="360" w:lineRule="auto"/>
        <w:ind w:firstLine="284"/>
        <w:jc w:val="both"/>
        <w:rPr>
          <w:rFonts w:ascii="Book Antiqua" w:hAnsi="Book Antiqua"/>
        </w:rPr>
      </w:pPr>
    </w:p>
    <w:p w14:paraId="1290B3DE"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Experimental conditions and procedures</w:t>
      </w:r>
    </w:p>
    <w:p w14:paraId="54510DBC" w14:textId="36C30D6A" w:rsidR="00A77B3E" w:rsidRPr="0008770B" w:rsidRDefault="00005DCD" w:rsidP="0008770B">
      <w:pPr>
        <w:spacing w:line="360" w:lineRule="auto"/>
        <w:jc w:val="both"/>
        <w:rPr>
          <w:rFonts w:ascii="Book Antiqua" w:hAnsi="Book Antiqua"/>
        </w:rPr>
      </w:pPr>
      <w:r w:rsidRPr="0008770B">
        <w:rPr>
          <w:rFonts w:ascii="Book Antiqua" w:eastAsia="Book Antiqua" w:hAnsi="Book Antiqua" w:cs="Book Antiqua"/>
          <w:color w:val="000000"/>
        </w:rPr>
        <w:t>M</w:t>
      </w:r>
      <w:r w:rsidR="00B86EA1" w:rsidRPr="0008770B">
        <w:rPr>
          <w:rFonts w:ascii="Book Antiqua" w:eastAsia="Book Antiqua" w:hAnsi="Book Antiqua" w:cs="Book Antiqua"/>
          <w:color w:val="000000"/>
        </w:rPr>
        <w:t xml:space="preserve">ice were housed in </w:t>
      </w:r>
      <w:r w:rsidR="00B86EA1" w:rsidRPr="0008770B">
        <w:rPr>
          <w:rFonts w:ascii="Book Antiqua" w:eastAsia="Book Antiqua" w:hAnsi="Book Antiqua" w:cs="Book Antiqua"/>
          <w:i/>
          <w:iCs/>
          <w:color w:val="000000"/>
        </w:rPr>
        <w:t xml:space="preserve">OptiMICE </w:t>
      </w:r>
      <w:r w:rsidR="00B86EA1" w:rsidRPr="0008770B">
        <w:rPr>
          <w:rFonts w:ascii="Book Antiqua" w:eastAsia="Book Antiqua" w:hAnsi="Book Antiqua" w:cs="Book Antiqua"/>
          <w:color w:val="000000"/>
        </w:rPr>
        <w:t>cages (</w:t>
      </w:r>
      <w:r w:rsidR="00B86EA1" w:rsidRPr="0008770B">
        <w:rPr>
          <w:rFonts w:ascii="Book Antiqua" w:eastAsia="Book Antiqua" w:hAnsi="Book Antiqua" w:cs="Book Antiqua"/>
          <w:i/>
          <w:iCs/>
          <w:color w:val="000000"/>
        </w:rPr>
        <w:t>Animal Care Systems,</w:t>
      </w:r>
      <w:r w:rsidR="00B86EA1" w:rsidRPr="0008770B">
        <w:rPr>
          <w:rFonts w:ascii="Book Antiqua" w:eastAsia="Book Antiqua" w:hAnsi="Book Antiqua" w:cs="Book Antiqua"/>
          <w:color w:val="000000"/>
        </w:rPr>
        <w:t xml:space="preserve"> U</w:t>
      </w:r>
      <w:r w:rsidR="0064314A" w:rsidRPr="0008770B">
        <w:rPr>
          <w:rFonts w:ascii="Book Antiqua" w:eastAsia="Book Antiqua" w:hAnsi="Book Antiqua" w:cs="Book Antiqua"/>
          <w:color w:val="000000"/>
        </w:rPr>
        <w:t>nited States</w:t>
      </w:r>
      <w:r w:rsidR="00B86EA1" w:rsidRPr="0008770B">
        <w:rPr>
          <w:rFonts w:ascii="Book Antiqua" w:eastAsia="Book Antiqua" w:hAnsi="Book Antiqua" w:cs="Book Antiqua"/>
          <w:color w:val="000000"/>
        </w:rPr>
        <w:t>)</w:t>
      </w:r>
      <w:r w:rsidRPr="0008770B">
        <w:rPr>
          <w:rFonts w:ascii="Book Antiqua" w:eastAsia="Book Antiqua" w:hAnsi="Book Antiqua" w:cs="Book Antiqua"/>
          <w:color w:val="000000"/>
        </w:rPr>
        <w:t>, 2-3</w:t>
      </w:r>
      <w:r w:rsidR="00B86EA1" w:rsidRPr="0008770B">
        <w:rPr>
          <w:rFonts w:ascii="Book Antiqua" w:eastAsia="Book Antiqua" w:hAnsi="Book Antiqua" w:cs="Book Antiqua"/>
          <w:color w:val="000000"/>
        </w:rPr>
        <w:t xml:space="preserve"> animals</w:t>
      </w:r>
      <w:r w:rsidR="005057E5">
        <w:rPr>
          <w:rFonts w:ascii="Book Antiqua" w:eastAsia="Book Antiqua" w:hAnsi="Book Antiqua" w:cs="Book Antiqua"/>
          <w:color w:val="000000"/>
        </w:rPr>
        <w:t>/</w:t>
      </w:r>
      <w:r w:rsidRPr="0008770B">
        <w:rPr>
          <w:rFonts w:ascii="Book Antiqua" w:eastAsia="Book Antiqua" w:hAnsi="Book Antiqua" w:cs="Book Antiqua"/>
          <w:color w:val="000000"/>
        </w:rPr>
        <w:t>cage. F</w:t>
      </w:r>
      <w:r w:rsidR="00B86EA1" w:rsidRPr="0008770B">
        <w:rPr>
          <w:rFonts w:ascii="Book Antiqua" w:eastAsia="Book Antiqua" w:hAnsi="Book Antiqua" w:cs="Book Antiqua"/>
          <w:color w:val="000000"/>
        </w:rPr>
        <w:t>ood (</w:t>
      </w:r>
      <w:r w:rsidR="00B86EA1" w:rsidRPr="0008770B">
        <w:rPr>
          <w:rFonts w:ascii="Book Antiqua" w:eastAsia="Book Antiqua" w:hAnsi="Book Antiqua" w:cs="Book Antiqua"/>
          <w:i/>
          <w:iCs/>
          <w:color w:val="000000"/>
        </w:rPr>
        <w:t xml:space="preserve">Ssniff, </w:t>
      </w:r>
      <w:r w:rsidR="00B86EA1" w:rsidRPr="0008770B">
        <w:rPr>
          <w:rFonts w:ascii="Book Antiqua" w:eastAsia="Book Antiqua" w:hAnsi="Book Antiqua" w:cs="Book Antiqua"/>
          <w:color w:val="000000"/>
        </w:rPr>
        <w:t>Germany) and water</w:t>
      </w:r>
      <w:r w:rsidR="00B7222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was provided </w:t>
      </w:r>
      <w:r w:rsidR="00B7222D" w:rsidRPr="0008770B">
        <w:rPr>
          <w:rFonts w:ascii="Book Antiqua" w:eastAsia="Book Antiqua" w:hAnsi="Book Antiqua" w:cs="Book Antiqua"/>
          <w:i/>
          <w:iCs/>
          <w:color w:val="000000"/>
        </w:rPr>
        <w:t>ad libitum</w:t>
      </w:r>
      <w:r w:rsidR="00B86EA1" w:rsidRPr="0008770B">
        <w:rPr>
          <w:rFonts w:ascii="Book Antiqua" w:eastAsia="Book Antiqua" w:hAnsi="Book Antiqua" w:cs="Book Antiqua"/>
          <w:color w:val="000000"/>
        </w:rPr>
        <w:t>.</w:t>
      </w:r>
      <w:r w:rsidR="00121F8C"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 xml:space="preserve">A </w:t>
      </w:r>
      <w:r w:rsidR="00D67B79" w:rsidRPr="0008770B">
        <w:rPr>
          <w:rFonts w:ascii="Book Antiqua" w:eastAsia="Book Antiqua" w:hAnsi="Book Antiqua" w:cs="Book Antiqua"/>
          <w:color w:val="000000"/>
        </w:rPr>
        <w:t>2</w:t>
      </w:r>
      <w:r w:rsidR="00B21042">
        <w:rPr>
          <w:rFonts w:ascii="Book Antiqua" w:eastAsia="Book Antiqua" w:hAnsi="Book Antiqua" w:cs="Book Antiqua"/>
          <w:color w:val="000000"/>
        </w:rPr>
        <w:t>4</w:t>
      </w:r>
      <w:r w:rsidR="005057E5">
        <w:rPr>
          <w:rFonts w:ascii="Book Antiqua" w:eastAsia="Book Antiqua" w:hAnsi="Book Antiqua" w:cs="Book Antiqua"/>
          <w:color w:val="000000"/>
        </w:rPr>
        <w:t xml:space="preserve"> </w:t>
      </w:r>
      <w:r w:rsidR="00D67B79" w:rsidRPr="0008770B">
        <w:rPr>
          <w:rFonts w:ascii="Book Antiqua" w:eastAsia="Book Antiqua" w:hAnsi="Book Antiqua" w:cs="Book Antiqua"/>
          <w:color w:val="000000"/>
        </w:rPr>
        <w:t>h</w:t>
      </w:r>
      <w:r w:rsidRPr="0008770B">
        <w:rPr>
          <w:rFonts w:ascii="Book Antiqua" w:eastAsia="Book Antiqua" w:hAnsi="Book Antiqua" w:cs="Book Antiqua"/>
          <w:color w:val="000000"/>
        </w:rPr>
        <w:t xml:space="preserve"> </w:t>
      </w:r>
      <w:r w:rsidR="007D2842" w:rsidRPr="0008770B">
        <w:rPr>
          <w:rFonts w:ascii="Book Antiqua" w:eastAsia="Book Antiqua" w:hAnsi="Book Antiqua" w:cs="Book Antiqua"/>
          <w:color w:val="000000"/>
        </w:rPr>
        <w:t xml:space="preserve">cycle of </w:t>
      </w:r>
      <w:r w:rsidR="00121F8C" w:rsidRPr="0008770B">
        <w:rPr>
          <w:rFonts w:ascii="Book Antiqua" w:eastAsia="Book Antiqua" w:hAnsi="Book Antiqua" w:cs="Book Antiqua"/>
          <w:color w:val="000000"/>
        </w:rPr>
        <w:t xml:space="preserve">light </w:t>
      </w:r>
      <w:r w:rsidR="007D2842" w:rsidRPr="0008770B">
        <w:rPr>
          <w:rFonts w:ascii="Book Antiqua" w:eastAsia="Book Antiqua" w:hAnsi="Book Antiqua" w:cs="Book Antiqua"/>
          <w:color w:val="000000"/>
        </w:rPr>
        <w:t>and dark</w:t>
      </w:r>
      <w:r w:rsidR="00121F8C" w:rsidRPr="0008770B">
        <w:rPr>
          <w:rFonts w:ascii="Book Antiqua" w:eastAsia="Book Antiqua" w:hAnsi="Book Antiqua" w:cs="Book Antiqua"/>
          <w:color w:val="000000"/>
        </w:rPr>
        <w:t>, temperature of 23</w:t>
      </w:r>
      <w:r w:rsidR="00D67B79"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w:t>
      </w:r>
      <w:r w:rsidR="00D67B79"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2°C</w:t>
      </w:r>
      <w:r w:rsidR="007D2842" w:rsidRPr="0008770B">
        <w:rPr>
          <w:rFonts w:ascii="Book Antiqua" w:eastAsia="Book Antiqua" w:hAnsi="Book Antiqua" w:cs="Book Antiqua"/>
          <w:color w:val="000000"/>
        </w:rPr>
        <w:t xml:space="preserve"> and</w:t>
      </w:r>
      <w:r w:rsidR="00121F8C" w:rsidRPr="0008770B">
        <w:rPr>
          <w:rFonts w:ascii="Book Antiqua" w:eastAsia="Book Antiqua" w:hAnsi="Book Antiqua" w:cs="Book Antiqua"/>
          <w:color w:val="000000"/>
        </w:rPr>
        <w:t xml:space="preserve"> relative humidity of 45</w:t>
      </w:r>
      <w:r w:rsidR="00AC5121" w:rsidRPr="0008770B">
        <w:rPr>
          <w:rFonts w:ascii="Book Antiqua" w:eastAsia="Book Antiqua" w:hAnsi="Book Antiqua" w:cs="Book Antiqua"/>
          <w:color w:val="000000"/>
        </w:rPr>
        <w:t>%</w:t>
      </w:r>
      <w:r w:rsidR="008F3643"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w:t>
      </w:r>
      <w:r w:rsidR="008F3643" w:rsidRPr="0008770B">
        <w:rPr>
          <w:rFonts w:ascii="Book Antiqua" w:eastAsia="Book Antiqua" w:hAnsi="Book Antiqua" w:cs="Book Antiqua"/>
          <w:color w:val="000000"/>
        </w:rPr>
        <w:t xml:space="preserve"> </w:t>
      </w:r>
      <w:r w:rsidR="00121F8C" w:rsidRPr="0008770B">
        <w:rPr>
          <w:rFonts w:ascii="Book Antiqua" w:eastAsia="Book Antiqua" w:hAnsi="Book Antiqua" w:cs="Book Antiqua"/>
          <w:color w:val="000000"/>
        </w:rPr>
        <w:t>10%</w:t>
      </w:r>
      <w:r w:rsidR="007D2842" w:rsidRPr="0008770B">
        <w:rPr>
          <w:rFonts w:ascii="Book Antiqua" w:eastAsia="Book Antiqua" w:hAnsi="Book Antiqua" w:cs="Book Antiqua"/>
          <w:color w:val="000000"/>
        </w:rPr>
        <w:t xml:space="preserve"> were maintained</w:t>
      </w:r>
      <w:r w:rsidR="00121F8C" w:rsidRPr="0008770B">
        <w:rPr>
          <w:rFonts w:ascii="Book Antiqua" w:eastAsia="Book Antiqua" w:hAnsi="Book Antiqua" w:cs="Book Antiqua"/>
          <w:color w:val="000000"/>
        </w:rPr>
        <w:t>.</w:t>
      </w:r>
    </w:p>
    <w:p w14:paraId="4488C714" w14:textId="0CA835E4" w:rsidR="00A77B3E" w:rsidRPr="0008770B" w:rsidRDefault="007D2842" w:rsidP="0008770B">
      <w:pPr>
        <w:spacing w:line="360" w:lineRule="auto"/>
        <w:ind w:firstLineChars="200" w:firstLine="480"/>
        <w:jc w:val="both"/>
        <w:rPr>
          <w:rFonts w:ascii="Book Antiqua" w:hAnsi="Book Antiqua"/>
        </w:rPr>
      </w:pPr>
      <w:r w:rsidRPr="0008770B">
        <w:rPr>
          <w:rStyle w:val="hps"/>
          <w:rFonts w:ascii="Book Antiqua" w:eastAsia="Book Antiqua" w:hAnsi="Book Antiqua" w:cs="Book Antiqua"/>
          <w:color w:val="000000"/>
        </w:rPr>
        <w:t xml:space="preserve">Body </w:t>
      </w:r>
      <w:r w:rsidR="005D76C8" w:rsidRPr="0008770B">
        <w:rPr>
          <w:rStyle w:val="hps"/>
          <w:rFonts w:ascii="Book Antiqua" w:eastAsia="Book Antiqua" w:hAnsi="Book Antiqua" w:cs="Book Antiqua"/>
          <w:color w:val="000000"/>
        </w:rPr>
        <w:t>weight</w:t>
      </w:r>
      <w:r w:rsidR="00B86EA1" w:rsidRPr="0008770B">
        <w:rPr>
          <w:rStyle w:val="hps"/>
          <w:rFonts w:ascii="Book Antiqua" w:eastAsia="Book Antiqua" w:hAnsi="Book Antiqua" w:cs="Book Antiqua"/>
          <w:color w:val="000000"/>
        </w:rPr>
        <w:t xml:space="preserve"> </w:t>
      </w:r>
      <w:r w:rsidR="005D76C8" w:rsidRPr="0008770B">
        <w:rPr>
          <w:rStyle w:val="hps"/>
          <w:rFonts w:ascii="Book Antiqua" w:eastAsia="Book Antiqua" w:hAnsi="Book Antiqua" w:cs="Book Antiqua"/>
          <w:color w:val="000000"/>
        </w:rPr>
        <w:t xml:space="preserve">and </w:t>
      </w:r>
      <w:r w:rsidRPr="0008770B">
        <w:rPr>
          <w:rStyle w:val="hps"/>
          <w:rFonts w:ascii="Book Antiqua" w:eastAsia="Book Antiqua" w:hAnsi="Book Antiqua" w:cs="Book Antiqua"/>
          <w:color w:val="000000"/>
        </w:rPr>
        <w:t xml:space="preserve">parameters of </w:t>
      </w:r>
      <w:r w:rsidR="005D76C8" w:rsidRPr="0008770B">
        <w:rPr>
          <w:rFonts w:ascii="Book Antiqua" w:eastAsia="Book Antiqua" w:hAnsi="Book Antiqua" w:cs="Book Antiqua"/>
          <w:color w:val="000000"/>
        </w:rPr>
        <w:t xml:space="preserve">body composition </w:t>
      </w:r>
      <w:r w:rsidRPr="0008770B">
        <w:rPr>
          <w:rFonts w:ascii="Book Antiqua" w:eastAsia="Book Antiqua" w:hAnsi="Book Antiqua" w:cs="Book Antiqua"/>
          <w:color w:val="000000"/>
        </w:rPr>
        <w:t>were estimated</w:t>
      </w:r>
      <w:r w:rsidR="00A0337C">
        <w:rPr>
          <w:rStyle w:val="hps"/>
          <w:rFonts w:ascii="Book Antiqua" w:eastAsia="Book Antiqua" w:hAnsi="Book Antiqua" w:cs="Book Antiqua"/>
          <w:color w:val="000000"/>
        </w:rPr>
        <w:t xml:space="preserve"> every 4 wk</w:t>
      </w:r>
      <w:r w:rsidRPr="0008770B">
        <w:rPr>
          <w:rStyle w:val="hps"/>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A m</w:t>
      </w:r>
      <w:r w:rsidR="00A01A54" w:rsidRPr="0008770B">
        <w:rPr>
          <w:rStyle w:val="hps"/>
          <w:rFonts w:ascii="Book Antiqua" w:eastAsia="Book Antiqua" w:hAnsi="Book Antiqua" w:cs="Book Antiqua"/>
          <w:color w:val="000000"/>
        </w:rPr>
        <w:t xml:space="preserve">agnetic </w:t>
      </w:r>
      <w:r w:rsidR="00965BB7" w:rsidRPr="0008770B">
        <w:rPr>
          <w:rStyle w:val="hps"/>
          <w:rFonts w:ascii="Book Antiqua" w:eastAsia="Book Antiqua" w:hAnsi="Book Antiqua" w:cs="Book Antiqua"/>
          <w:color w:val="000000"/>
        </w:rPr>
        <w:t>r</w:t>
      </w:r>
      <w:r w:rsidR="00A01A54" w:rsidRPr="0008770B">
        <w:rPr>
          <w:rStyle w:val="hps"/>
          <w:rFonts w:ascii="Book Antiqua" w:eastAsia="Book Antiqua" w:hAnsi="Book Antiqua" w:cs="Book Antiqua"/>
          <w:color w:val="000000"/>
        </w:rPr>
        <w:t xml:space="preserve">esonance </w:t>
      </w:r>
      <w:r w:rsidR="00965BB7" w:rsidRPr="0008770B">
        <w:rPr>
          <w:rStyle w:val="hps"/>
          <w:rFonts w:ascii="Book Antiqua" w:eastAsia="Book Antiqua" w:hAnsi="Book Antiqua" w:cs="Book Antiqua"/>
          <w:color w:val="000000"/>
        </w:rPr>
        <w:t>i</w:t>
      </w:r>
      <w:r w:rsidR="00A01A54" w:rsidRPr="0008770B">
        <w:rPr>
          <w:rStyle w:val="hps"/>
          <w:rFonts w:ascii="Book Antiqua" w:eastAsia="Book Antiqua" w:hAnsi="Book Antiqua" w:cs="Book Antiqua"/>
          <w:color w:val="000000"/>
        </w:rPr>
        <w:t>maging (</w:t>
      </w:r>
      <w:r w:rsidRPr="0008770B">
        <w:rPr>
          <w:rStyle w:val="hps"/>
          <w:rFonts w:ascii="Book Antiqua" w:hAnsi="Book Antiqua"/>
        </w:rPr>
        <w:t>MRI</w:t>
      </w:r>
      <w:r w:rsidR="00A01A54" w:rsidRPr="0008770B">
        <w:rPr>
          <w:rStyle w:val="hps"/>
          <w:rFonts w:ascii="Book Antiqua" w:hAnsi="Book Antiqua"/>
        </w:rPr>
        <w:t>)</w:t>
      </w:r>
      <w:r w:rsidRPr="0008770B">
        <w:rPr>
          <w:rStyle w:val="hps"/>
          <w:rFonts w:ascii="Book Antiqua" w:hAnsi="Book Antiqua"/>
        </w:rPr>
        <w:t xml:space="preserve"> </w:t>
      </w:r>
      <w:r w:rsidR="005D76C8" w:rsidRPr="0008770B">
        <w:rPr>
          <w:rStyle w:val="hps"/>
          <w:rFonts w:ascii="Book Antiqua" w:hAnsi="Book Antiqua"/>
        </w:rPr>
        <w:t>Body Composition Analyzer</w:t>
      </w:r>
      <w:r w:rsidRPr="0008770B">
        <w:rPr>
          <w:rStyle w:val="hps"/>
          <w:rFonts w:ascii="Book Antiqua" w:hAnsi="Book Antiqua"/>
        </w:rPr>
        <w:t xml:space="preserve"> (</w:t>
      </w:r>
      <w:r w:rsidR="005D76C8" w:rsidRPr="00720B7C">
        <w:rPr>
          <w:rStyle w:val="hps"/>
          <w:rFonts w:ascii="Book Antiqua" w:hAnsi="Book Antiqua"/>
          <w:i/>
        </w:rPr>
        <w:t>Echo Medical Systems,</w:t>
      </w:r>
      <w:r w:rsidR="005D76C8" w:rsidRPr="0008770B">
        <w:rPr>
          <w:rStyle w:val="hps"/>
          <w:rFonts w:ascii="Book Antiqua" w:hAnsi="Book Antiqua"/>
        </w:rPr>
        <w:t xml:space="preserve"> </w:t>
      </w:r>
      <w:r w:rsidR="005D76C8" w:rsidRPr="0008770B">
        <w:rPr>
          <w:rStyle w:val="hps"/>
          <w:rFonts w:ascii="Book Antiqua" w:eastAsia="Book Antiqua" w:hAnsi="Book Antiqua" w:cs="Book Antiqua"/>
          <w:color w:val="000000"/>
        </w:rPr>
        <w:t>U</w:t>
      </w:r>
      <w:r w:rsidR="00C71222" w:rsidRPr="0008770B">
        <w:rPr>
          <w:rStyle w:val="hps"/>
          <w:rFonts w:ascii="Book Antiqua" w:eastAsia="Book Antiqua" w:hAnsi="Book Antiqua" w:cs="Book Antiqua"/>
          <w:color w:val="000000"/>
        </w:rPr>
        <w:t>ni</w:t>
      </w:r>
      <w:r w:rsidR="00DA4D00" w:rsidRPr="0008770B">
        <w:rPr>
          <w:rStyle w:val="hps"/>
          <w:rFonts w:ascii="Book Antiqua" w:eastAsia="Book Antiqua" w:hAnsi="Book Antiqua" w:cs="Book Antiqua"/>
          <w:color w:val="000000"/>
        </w:rPr>
        <w:t>t</w:t>
      </w:r>
      <w:r w:rsidR="00C71222" w:rsidRPr="0008770B">
        <w:rPr>
          <w:rStyle w:val="hps"/>
          <w:rFonts w:ascii="Book Antiqua" w:eastAsia="Book Antiqua" w:hAnsi="Book Antiqua" w:cs="Book Antiqua"/>
          <w:color w:val="000000"/>
        </w:rPr>
        <w:t>ed States</w:t>
      </w:r>
      <w:r w:rsidR="005D76C8" w:rsidRPr="0008770B">
        <w:rPr>
          <w:rStyle w:val="hps"/>
          <w:rFonts w:ascii="Book Antiqua" w:eastAsia="Book Antiqua" w:hAnsi="Book Antiqua" w:cs="Book Antiqua"/>
          <w:color w:val="000000"/>
        </w:rPr>
        <w:t>)</w:t>
      </w:r>
      <w:r w:rsidRPr="0008770B">
        <w:rPr>
          <w:rStyle w:val="hps"/>
          <w:rFonts w:ascii="Book Antiqua" w:eastAsia="Book Antiqua" w:hAnsi="Book Antiqua" w:cs="Book Antiqua"/>
          <w:color w:val="000000"/>
        </w:rPr>
        <w:t xml:space="preserve"> was </w:t>
      </w:r>
      <w:r w:rsidR="005057E5">
        <w:rPr>
          <w:rStyle w:val="hps"/>
          <w:rFonts w:ascii="Book Antiqua" w:eastAsia="Book Antiqua" w:hAnsi="Book Antiqua" w:cs="Book Antiqua"/>
          <w:color w:val="000000"/>
        </w:rPr>
        <w:t>used</w:t>
      </w:r>
      <w:r w:rsidRPr="0008770B">
        <w:rPr>
          <w:rStyle w:val="hps"/>
          <w:rFonts w:ascii="Book Antiqua" w:hAnsi="Book Antiqua"/>
        </w:rPr>
        <w:t xml:space="preserve"> for </w:t>
      </w:r>
      <w:r w:rsidR="005057E5">
        <w:rPr>
          <w:rStyle w:val="hps"/>
          <w:rFonts w:ascii="Book Antiqua" w:hAnsi="Book Antiqua"/>
        </w:rPr>
        <w:t xml:space="preserve">this </w:t>
      </w:r>
      <w:r w:rsidRPr="0008770B">
        <w:rPr>
          <w:rStyle w:val="hps"/>
          <w:rFonts w:ascii="Book Antiqua" w:hAnsi="Book Antiqua"/>
        </w:rPr>
        <w:t>procedure</w:t>
      </w:r>
      <w:r w:rsidR="00B86EA1" w:rsidRPr="0008770B">
        <w:rPr>
          <w:rStyle w:val="hps"/>
          <w:rFonts w:ascii="Book Antiqua" w:hAnsi="Book Antiqua"/>
        </w:rPr>
        <w:t>.</w:t>
      </w:r>
      <w:r w:rsidR="005D76C8" w:rsidRPr="0008770B">
        <w:rPr>
          <w:rStyle w:val="hps"/>
          <w:rFonts w:ascii="Book Antiqua" w:hAnsi="Book Antiqua"/>
        </w:rPr>
        <w:t xml:space="preserve"> We </w:t>
      </w:r>
      <w:r w:rsidRPr="0008770B">
        <w:rPr>
          <w:rStyle w:val="hps"/>
          <w:rFonts w:ascii="Book Antiqua" w:hAnsi="Book Antiqua"/>
        </w:rPr>
        <w:t xml:space="preserve">sampled </w:t>
      </w:r>
      <w:r w:rsidR="005D76C8" w:rsidRPr="0008770B">
        <w:rPr>
          <w:rStyle w:val="hps"/>
          <w:rFonts w:ascii="Book Antiqua" w:hAnsi="Book Antiqua"/>
        </w:rPr>
        <w:t>150-200 μ</w:t>
      </w:r>
      <w:r w:rsidR="00F2172C" w:rsidRPr="0008770B">
        <w:rPr>
          <w:rStyle w:val="hps"/>
          <w:rFonts w:ascii="Book Antiqua" w:hAnsi="Book Antiqua"/>
        </w:rPr>
        <w:t>L</w:t>
      </w:r>
      <w:r w:rsidR="005D76C8" w:rsidRPr="0008770B">
        <w:rPr>
          <w:rStyle w:val="hps"/>
          <w:rFonts w:ascii="Book Antiqua" w:hAnsi="Book Antiqua"/>
        </w:rPr>
        <w:t xml:space="preserve"> </w:t>
      </w:r>
      <w:r w:rsidRPr="0008770B">
        <w:rPr>
          <w:rStyle w:val="hps"/>
          <w:rFonts w:ascii="Book Antiqua" w:hAnsi="Book Antiqua"/>
        </w:rPr>
        <w:t xml:space="preserve">of </w:t>
      </w:r>
      <w:r w:rsidR="00B938B1" w:rsidRPr="0008770B">
        <w:rPr>
          <w:rStyle w:val="hps"/>
          <w:rFonts w:ascii="Book Antiqua" w:hAnsi="Book Antiqua"/>
        </w:rPr>
        <w:t xml:space="preserve">heparinized </w:t>
      </w:r>
      <w:r w:rsidR="00B86EA1" w:rsidRPr="0008770B">
        <w:rPr>
          <w:rStyle w:val="hps"/>
          <w:rFonts w:ascii="Book Antiqua" w:hAnsi="Book Antiqua"/>
        </w:rPr>
        <w:t xml:space="preserve">blood from </w:t>
      </w:r>
      <w:r w:rsidR="005057E5">
        <w:rPr>
          <w:rStyle w:val="hps"/>
          <w:rFonts w:ascii="Book Antiqua" w:hAnsi="Book Antiqua"/>
        </w:rPr>
        <w:t xml:space="preserve">the </w:t>
      </w:r>
      <w:r w:rsidR="00B86EA1" w:rsidRPr="0008770B">
        <w:rPr>
          <w:rStyle w:val="hps"/>
          <w:rFonts w:ascii="Book Antiqua" w:hAnsi="Book Antiqua"/>
        </w:rPr>
        <w:t>retro-</w:t>
      </w:r>
      <w:r w:rsidR="00B86EA1" w:rsidRPr="0008770B">
        <w:rPr>
          <w:rFonts w:ascii="Book Antiqua" w:eastAsia="Book Antiqua" w:hAnsi="Book Antiqua" w:cs="Book Antiqua"/>
          <w:color w:val="000000"/>
        </w:rPr>
        <w:t xml:space="preserve">orbital sinus </w:t>
      </w:r>
      <w:r w:rsidRPr="0008770B">
        <w:rPr>
          <w:rFonts w:ascii="Book Antiqua" w:eastAsia="Book Antiqua" w:hAnsi="Book Antiqua" w:cs="Book Antiqua"/>
          <w:color w:val="000000"/>
        </w:rPr>
        <w:t xml:space="preserve">with </w:t>
      </w:r>
      <w:r w:rsidR="005057E5">
        <w:rPr>
          <w:rFonts w:ascii="Book Antiqua" w:eastAsia="Book Antiqua" w:hAnsi="Book Antiqua" w:cs="Book Antiqua"/>
          <w:color w:val="000000"/>
        </w:rPr>
        <w:t>an</w:t>
      </w:r>
      <w:r w:rsidRPr="0008770B">
        <w:rPr>
          <w:rFonts w:ascii="Book Antiqua" w:eastAsia="Book Antiqua" w:hAnsi="Book Antiqua" w:cs="Book Antiqua"/>
          <w:color w:val="000000"/>
        </w:rPr>
        <w:t xml:space="preserve"> interval of </w:t>
      </w:r>
      <w:r w:rsidR="00C634B8" w:rsidRPr="0008770B">
        <w:rPr>
          <w:rFonts w:ascii="Book Antiqua" w:eastAsia="Book Antiqua" w:hAnsi="Book Antiqua" w:cs="Book Antiqua"/>
          <w:color w:val="000000"/>
        </w:rPr>
        <w:t>4</w:t>
      </w:r>
      <w:r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wk</w:t>
      </w:r>
      <w:r w:rsidR="008F1E98"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In addition</w:t>
      </w:r>
      <w:r w:rsidR="00B86EA1" w:rsidRPr="0008770B">
        <w:rPr>
          <w:rFonts w:ascii="Book Antiqua" w:eastAsia="Book Antiqua" w:hAnsi="Book Antiqua" w:cs="Book Antiqua"/>
          <w:color w:val="000000"/>
        </w:rPr>
        <w:t xml:space="preserve">, urine samples were collected in Petri dishes, which were placed under </w:t>
      </w:r>
      <w:r w:rsidR="005057E5">
        <w:rPr>
          <w:rFonts w:ascii="Book Antiqua" w:eastAsia="Book Antiqua" w:hAnsi="Book Antiqua" w:cs="Book Antiqua"/>
          <w:color w:val="000000"/>
        </w:rPr>
        <w:t>the</w:t>
      </w:r>
      <w:r w:rsidR="00B86EA1" w:rsidRPr="0008770B">
        <w:rPr>
          <w:rFonts w:ascii="Book Antiqua" w:eastAsia="Book Antiqua" w:hAnsi="Book Antiqua" w:cs="Book Antiqua"/>
          <w:color w:val="000000"/>
        </w:rPr>
        <w:t xml:space="preserve"> animal until spontaneous urination</w:t>
      </w:r>
      <w:r w:rsidR="005057E5">
        <w:rPr>
          <w:rFonts w:ascii="Book Antiqua" w:eastAsia="Book Antiqua" w:hAnsi="Book Antiqua" w:cs="Book Antiqua"/>
          <w:color w:val="000000"/>
        </w:rPr>
        <w:t xml:space="preserve"> occurred</w:t>
      </w:r>
      <w:r w:rsidR="00B86EA1" w:rsidRPr="0008770B">
        <w:rPr>
          <w:rFonts w:ascii="Book Antiqua" w:eastAsia="Book Antiqua" w:hAnsi="Book Antiqua" w:cs="Book Antiqua"/>
          <w:color w:val="000000"/>
        </w:rPr>
        <w:t xml:space="preserve">. </w:t>
      </w:r>
      <w:r w:rsidR="008F1E98" w:rsidRPr="0008770B">
        <w:rPr>
          <w:rFonts w:ascii="Book Antiqua" w:eastAsia="Book Antiqua" w:hAnsi="Book Antiqua" w:cs="Book Antiqua"/>
          <w:color w:val="000000"/>
        </w:rPr>
        <w:t>T</w:t>
      </w:r>
      <w:r w:rsidR="00B86EA1" w:rsidRPr="0008770B">
        <w:rPr>
          <w:rFonts w:ascii="Book Antiqua" w:eastAsia="Book Antiqua" w:hAnsi="Book Antiqua" w:cs="Book Antiqua"/>
          <w:color w:val="000000"/>
        </w:rPr>
        <w:t xml:space="preserve">he </w:t>
      </w:r>
      <w:r w:rsidR="009B6B28" w:rsidRPr="0008770B">
        <w:rPr>
          <w:rFonts w:ascii="Book Antiqua" w:eastAsia="Book Antiqua" w:hAnsi="Book Antiqua" w:cs="Book Antiqua"/>
          <w:color w:val="000000"/>
        </w:rPr>
        <w:t>obtained samples were frozen (</w:t>
      </w:r>
      <w:r w:rsidR="00A0337C">
        <w:rPr>
          <w:rFonts w:ascii="Book Antiqua" w:eastAsia="Book Antiqua" w:hAnsi="Book Antiqua" w:cs="Book Antiqua"/>
          <w:color w:val="000000"/>
        </w:rPr>
        <w:t>-</w:t>
      </w:r>
      <w:r w:rsidR="00FB12FC" w:rsidRPr="0008770B">
        <w:rPr>
          <w:rFonts w:ascii="Book Antiqua" w:eastAsia="Book Antiqua" w:hAnsi="Book Antiqua" w:cs="Book Antiqua"/>
          <w:color w:val="000000"/>
        </w:rPr>
        <w:t>80 ºC</w:t>
      </w:r>
      <w:r w:rsidR="009B6B28" w:rsidRPr="0008770B">
        <w:rPr>
          <w:rFonts w:ascii="Book Antiqua" w:eastAsia="Book Antiqua" w:hAnsi="Book Antiqua" w:cs="Book Antiqua"/>
          <w:color w:val="000000"/>
        </w:rPr>
        <w:t>)</w:t>
      </w:r>
      <w:r w:rsidR="005D76C8" w:rsidRPr="0008770B">
        <w:rPr>
          <w:rFonts w:ascii="Book Antiqua" w:eastAsia="Book Antiqua" w:hAnsi="Book Antiqua" w:cs="Book Antiqua"/>
          <w:color w:val="000000"/>
        </w:rPr>
        <w:t>.</w:t>
      </w:r>
    </w:p>
    <w:p w14:paraId="4E4A25AD" w14:textId="4D59FC38"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At 16 w</w:t>
      </w:r>
      <w:r w:rsidR="005057E5">
        <w:rPr>
          <w:rFonts w:ascii="Book Antiqua" w:eastAsia="Book Antiqua" w:hAnsi="Book Antiqua" w:cs="Book Antiqua"/>
          <w:color w:val="000000"/>
        </w:rPr>
        <w:t>k</w:t>
      </w:r>
      <w:r w:rsidRPr="0008770B">
        <w:rPr>
          <w:rFonts w:ascii="Book Antiqua" w:eastAsia="Book Antiqua" w:hAnsi="Book Antiqua" w:cs="Book Antiqua"/>
          <w:color w:val="000000"/>
        </w:rPr>
        <w:t xml:space="preserve"> of age (8</w:t>
      </w:r>
      <w:r w:rsidRPr="0008770B">
        <w:rPr>
          <w:rFonts w:ascii="Book Antiqua" w:eastAsia="Book Antiqua" w:hAnsi="Book Antiqua" w:cs="Book Antiqua"/>
          <w:color w:val="000000"/>
          <w:vertAlign w:val="superscript"/>
        </w:rPr>
        <w:t>th</w:t>
      </w:r>
      <w:r w:rsidRPr="0008770B">
        <w:rPr>
          <w:rFonts w:ascii="Book Antiqua" w:eastAsia="Book Antiqua" w:hAnsi="Book Antiqua" w:cs="Book Antiqua"/>
          <w:color w:val="000000"/>
        </w:rPr>
        <w:t xml:space="preserve"> w</w:t>
      </w:r>
      <w:r w:rsidR="005057E5">
        <w:rPr>
          <w:rFonts w:ascii="Book Antiqua" w:eastAsia="Book Antiqua" w:hAnsi="Book Antiqua" w:cs="Book Antiqua"/>
          <w:color w:val="000000"/>
        </w:rPr>
        <w:t>k</w:t>
      </w:r>
      <w:r w:rsidRPr="0008770B">
        <w:rPr>
          <w:rFonts w:ascii="Book Antiqua" w:eastAsia="Book Antiqua" w:hAnsi="Book Antiqua" w:cs="Book Antiqua"/>
          <w:color w:val="000000"/>
        </w:rPr>
        <w:t xml:space="preserve"> of </w:t>
      </w:r>
      <w:r w:rsidR="001E6421">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experiment), </w:t>
      </w:r>
      <w:r w:rsidR="005057E5">
        <w:rPr>
          <w:rFonts w:ascii="Book Antiqua" w:eastAsia="Book Antiqua" w:hAnsi="Book Antiqua" w:cs="Book Antiqua"/>
          <w:color w:val="000000"/>
        </w:rPr>
        <w:t xml:space="preserve">the </w:t>
      </w:r>
      <w:r w:rsidR="00FB12FC" w:rsidRPr="0008770B">
        <w:rPr>
          <w:rFonts w:ascii="Book Antiqua" w:eastAsia="Book Antiqua" w:hAnsi="Book Antiqua" w:cs="Book Antiqua"/>
          <w:color w:val="000000"/>
        </w:rPr>
        <w:t>animals</w:t>
      </w:r>
      <w:r w:rsidRPr="0008770B">
        <w:rPr>
          <w:rFonts w:ascii="Book Antiqua" w:eastAsia="Book Antiqua" w:hAnsi="Book Antiqua" w:cs="Book Antiqua"/>
          <w:color w:val="000000"/>
        </w:rPr>
        <w:t xml:space="preserve"> were decapitat</w:t>
      </w:r>
      <w:r w:rsidR="00FB12FC" w:rsidRPr="0008770B">
        <w:rPr>
          <w:rFonts w:ascii="Book Antiqua" w:eastAsia="Book Antiqua" w:hAnsi="Book Antiqua" w:cs="Book Antiqua"/>
          <w:color w:val="000000"/>
        </w:rPr>
        <w:t xml:space="preserve">ed </w:t>
      </w:r>
      <w:r w:rsidR="005057E5">
        <w:rPr>
          <w:rFonts w:ascii="Book Antiqua" w:eastAsia="Book Antiqua" w:hAnsi="Book Antiqua" w:cs="Book Antiqua"/>
          <w:color w:val="000000"/>
        </w:rPr>
        <w:t>following administration</w:t>
      </w:r>
      <w:r w:rsidR="00390CD5" w:rsidRPr="0008770B">
        <w:rPr>
          <w:rFonts w:ascii="Book Antiqua" w:eastAsia="Book Antiqua" w:hAnsi="Book Antiqua" w:cs="Book Antiqua"/>
          <w:color w:val="000000"/>
        </w:rPr>
        <w:t xml:space="preserve"> of </w:t>
      </w:r>
      <w:r w:rsidRPr="0008770B">
        <w:rPr>
          <w:rFonts w:ascii="Book Antiqua" w:eastAsia="Book Antiqua" w:hAnsi="Book Antiqua" w:cs="Book Antiqua"/>
          <w:color w:val="000000"/>
        </w:rPr>
        <w:t>isoflurane</w:t>
      </w:r>
      <w:r w:rsidR="005057E5">
        <w:rPr>
          <w:rFonts w:ascii="Book Antiqua" w:eastAsia="Book Antiqua" w:hAnsi="Book Antiqua" w:cs="Book Antiqua"/>
          <w:color w:val="000000"/>
        </w:rPr>
        <w:t xml:space="preserve"> and</w:t>
      </w:r>
      <w:r w:rsidR="00390CD5" w:rsidRPr="0008770B">
        <w:rPr>
          <w:rFonts w:ascii="Book Antiqua" w:eastAsia="Book Antiqua" w:hAnsi="Book Antiqua" w:cs="Book Antiqua"/>
          <w:color w:val="000000"/>
        </w:rPr>
        <w:t xml:space="preserve"> </w:t>
      </w:r>
      <w:r w:rsidR="00720B7C">
        <w:rPr>
          <w:rFonts w:ascii="Book Antiqua" w:eastAsia="Book Antiqua" w:hAnsi="Book Antiqua" w:cs="Book Antiqua"/>
          <w:color w:val="000000"/>
        </w:rPr>
        <w:t>kidney</w:t>
      </w:r>
      <w:r w:rsidR="00DF4105" w:rsidRPr="0008770B">
        <w:rPr>
          <w:rFonts w:ascii="Book Antiqua" w:eastAsia="Book Antiqua" w:hAnsi="Book Antiqua" w:cs="Book Antiqua"/>
          <w:color w:val="000000"/>
        </w:rPr>
        <w:t xml:space="preserve"> tissue</w:t>
      </w:r>
      <w:r w:rsidRPr="0008770B">
        <w:rPr>
          <w:rFonts w:ascii="Book Antiqua" w:eastAsia="Book Antiqua" w:hAnsi="Book Antiqua" w:cs="Book Antiqua"/>
          <w:color w:val="000000"/>
        </w:rPr>
        <w:t xml:space="preserve"> samples were obtained.</w:t>
      </w:r>
      <w:r w:rsidR="000C4900" w:rsidRPr="0008770B">
        <w:rPr>
          <w:rFonts w:ascii="Book Antiqua" w:eastAsia="Book Antiqua" w:hAnsi="Book Antiqua" w:cs="Book Antiqua"/>
          <w:color w:val="000000"/>
        </w:rPr>
        <w:t xml:space="preserve"> Renal structure </w:t>
      </w:r>
      <w:r w:rsidR="000C4900" w:rsidRPr="0008770B">
        <w:rPr>
          <w:rFonts w:ascii="Book Antiqua" w:eastAsia="Book Antiqua" w:hAnsi="Book Antiqua" w:cs="Book Antiqua"/>
          <w:color w:val="000000"/>
        </w:rPr>
        <w:lastRenderedPageBreak/>
        <w:t xml:space="preserve">was estimated by light microscopy, </w:t>
      </w:r>
      <w:bookmarkStart w:id="88" w:name="OLE_LINK40"/>
      <w:bookmarkStart w:id="89" w:name="OLE_LINK41"/>
      <w:r w:rsidR="000C4900" w:rsidRPr="0008770B">
        <w:rPr>
          <w:rFonts w:ascii="Book Antiqua" w:eastAsia="Book Antiqua" w:hAnsi="Book Antiqua" w:cs="Book Antiqua"/>
          <w:color w:val="000000"/>
        </w:rPr>
        <w:t>immunohistochemistry</w:t>
      </w:r>
      <w:bookmarkEnd w:id="88"/>
      <w:bookmarkEnd w:id="89"/>
      <w:r w:rsidR="000C4900" w:rsidRPr="0008770B">
        <w:rPr>
          <w:rFonts w:ascii="Book Antiqua" w:eastAsia="Book Antiqua" w:hAnsi="Book Antiqua" w:cs="Book Antiqua"/>
          <w:color w:val="000000"/>
        </w:rPr>
        <w:t xml:space="preserve"> (IHC) and </w:t>
      </w:r>
      <w:bookmarkStart w:id="90" w:name="OLE_LINK32"/>
      <w:bookmarkStart w:id="91" w:name="OLE_LINK33"/>
      <w:bookmarkStart w:id="92" w:name="OLE_LINK34"/>
      <w:r w:rsidR="000C4900" w:rsidRPr="0008770B">
        <w:rPr>
          <w:rFonts w:ascii="Book Antiqua" w:eastAsia="Book Antiqua" w:hAnsi="Book Antiqua" w:cs="Book Antiqua"/>
          <w:color w:val="000000"/>
        </w:rPr>
        <w:t>transmission electronic microscopy</w:t>
      </w:r>
      <w:bookmarkEnd w:id="90"/>
      <w:bookmarkEnd w:id="91"/>
      <w:bookmarkEnd w:id="92"/>
      <w:r w:rsidR="000C4900" w:rsidRPr="0008770B">
        <w:rPr>
          <w:rFonts w:ascii="Book Antiqua" w:eastAsia="Book Antiqua" w:hAnsi="Book Antiqua" w:cs="Book Antiqua"/>
          <w:color w:val="000000"/>
        </w:rPr>
        <w:t xml:space="preserve"> (TEM).</w:t>
      </w:r>
    </w:p>
    <w:p w14:paraId="0D944EC5" w14:textId="77777777" w:rsidR="00A77B3E" w:rsidRPr="0008770B" w:rsidRDefault="00A77B3E" w:rsidP="0008770B">
      <w:pPr>
        <w:spacing w:line="360" w:lineRule="auto"/>
        <w:ind w:firstLine="284"/>
        <w:jc w:val="both"/>
        <w:rPr>
          <w:rFonts w:ascii="Book Antiqua" w:hAnsi="Book Antiqua"/>
        </w:rPr>
      </w:pPr>
    </w:p>
    <w:p w14:paraId="0D9E84C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Laboratory investigations</w:t>
      </w:r>
    </w:p>
    <w:p w14:paraId="15589C63" w14:textId="2218ABB6"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The plasma</w:t>
      </w:r>
      <w:r w:rsidR="00DF4105" w:rsidRPr="0008770B">
        <w:rPr>
          <w:rFonts w:ascii="Book Antiqua" w:eastAsia="Book Antiqua" w:hAnsi="Book Antiqua" w:cs="Book Antiqua"/>
          <w:color w:val="000000"/>
        </w:rPr>
        <w:t xml:space="preserve"> levels of</w:t>
      </w:r>
      <w:r w:rsidRPr="0008770B">
        <w:rPr>
          <w:rFonts w:ascii="Book Antiqua" w:eastAsia="Book Antiqua" w:hAnsi="Book Antiqua" w:cs="Book Antiqua"/>
          <w:color w:val="000000"/>
        </w:rPr>
        <w:t xml:space="preserve"> glucose, total</w:t>
      </w:r>
      <w:r w:rsidR="00720B7C">
        <w:rPr>
          <w:rFonts w:ascii="Book Antiqua" w:eastAsia="Book Antiqua" w:hAnsi="Book Antiqua" w:cs="Book Antiqua"/>
          <w:color w:val="000000"/>
        </w:rPr>
        <w:t xml:space="preserve"> cholesterol</w:t>
      </w:r>
      <w:r w:rsidRPr="0008770B">
        <w:rPr>
          <w:rFonts w:ascii="Book Antiqua" w:eastAsia="Book Antiqua" w:hAnsi="Book Antiqua" w:cs="Book Antiqua"/>
          <w:color w:val="000000"/>
        </w:rPr>
        <w:t xml:space="preserve">, </w:t>
      </w:r>
      <w:r w:rsidR="00DF4105" w:rsidRPr="0008770B">
        <w:rPr>
          <w:rFonts w:ascii="Book Antiqua" w:eastAsia="Book Antiqua" w:hAnsi="Book Antiqua" w:cs="Book Antiqua"/>
          <w:color w:val="000000"/>
        </w:rPr>
        <w:t>low-density lipoprotein (LDL)</w:t>
      </w:r>
      <w:r w:rsidRPr="0008770B">
        <w:rPr>
          <w:rFonts w:ascii="Book Antiqua" w:eastAsia="Book Antiqua" w:hAnsi="Book Antiqua" w:cs="Book Antiqua"/>
          <w:color w:val="000000"/>
        </w:rPr>
        <w:t xml:space="preserve"> and </w:t>
      </w:r>
      <w:r w:rsidR="00DF4105" w:rsidRPr="0008770B">
        <w:rPr>
          <w:rFonts w:ascii="Book Antiqua" w:eastAsia="Book Antiqua" w:hAnsi="Book Antiqua" w:cs="Book Antiqua"/>
          <w:color w:val="000000"/>
        </w:rPr>
        <w:t xml:space="preserve">high-density lipoprotein (HDL) </w:t>
      </w:r>
      <w:r w:rsidRPr="0008770B">
        <w:rPr>
          <w:rFonts w:ascii="Book Antiqua" w:eastAsia="Book Antiqua" w:hAnsi="Book Antiqua" w:cs="Book Antiqua"/>
          <w:color w:val="000000"/>
        </w:rPr>
        <w:t xml:space="preserve">cholesterol, triglycerides, creatinine, and uric acid were measured using </w:t>
      </w:r>
      <w:r w:rsidR="005057E5">
        <w:rPr>
          <w:rFonts w:ascii="Book Antiqua" w:eastAsia="Book Antiqua" w:hAnsi="Book Antiqua" w:cs="Book Antiqua"/>
          <w:color w:val="000000"/>
        </w:rPr>
        <w:t xml:space="preserve">an </w:t>
      </w:r>
      <w:r w:rsidRPr="0008770B">
        <w:rPr>
          <w:rFonts w:ascii="Book Antiqua" w:eastAsia="Book Antiqua" w:hAnsi="Book Antiqua" w:cs="Book Antiqua"/>
          <w:color w:val="000000"/>
          <w:shd w:val="clear" w:color="auto" w:fill="FFFFFF"/>
        </w:rPr>
        <w:t>AU480 Chemical Analyzer (</w:t>
      </w:r>
      <w:r w:rsidRPr="0008770B">
        <w:rPr>
          <w:rFonts w:ascii="Book Antiqua" w:eastAsia="Book Antiqua" w:hAnsi="Book Antiqua" w:cs="Book Antiqua"/>
          <w:i/>
          <w:iCs/>
          <w:color w:val="000000"/>
          <w:shd w:val="clear" w:color="auto" w:fill="FFFFFF"/>
        </w:rPr>
        <w:t xml:space="preserve">Beckman Coulter, </w:t>
      </w:r>
      <w:r w:rsidRPr="0008770B">
        <w:rPr>
          <w:rFonts w:ascii="Book Antiqua" w:eastAsia="Book Antiqua" w:hAnsi="Book Antiqua" w:cs="Book Antiqua"/>
          <w:color w:val="000000"/>
          <w:shd w:val="clear" w:color="auto" w:fill="FFFFFF"/>
        </w:rPr>
        <w:t>U</w:t>
      </w:r>
      <w:r w:rsidR="007C49D2" w:rsidRPr="0008770B">
        <w:rPr>
          <w:rFonts w:ascii="Book Antiqua" w:eastAsia="Book Antiqua" w:hAnsi="Book Antiqua" w:cs="Book Antiqua"/>
          <w:color w:val="000000"/>
          <w:shd w:val="clear" w:color="auto" w:fill="FFFFFF"/>
        </w:rPr>
        <w:t>nited States</w:t>
      </w:r>
      <w:r w:rsidRPr="0008770B">
        <w:rPr>
          <w:rFonts w:ascii="Book Antiqua" w:eastAsia="Book Antiqua" w:hAnsi="Book Antiqua" w:cs="Book Antiqua"/>
          <w:color w:val="000000"/>
          <w:shd w:val="clear" w:color="auto" w:fill="FFFFFF"/>
        </w:rPr>
        <w:t>)</w:t>
      </w:r>
      <w:r w:rsidRPr="0008770B">
        <w:rPr>
          <w:rFonts w:ascii="Book Antiqua" w:eastAsia="Book Antiqua" w:hAnsi="Book Antiqua" w:cs="Book Antiqua"/>
          <w:color w:val="000000"/>
        </w:rPr>
        <w:t xml:space="preserve">. The plasma </w:t>
      </w:r>
      <w:r w:rsidR="000C11B1" w:rsidRPr="0008770B">
        <w:rPr>
          <w:rFonts w:ascii="Book Antiqua" w:eastAsia="Book Antiqua" w:hAnsi="Book Antiqua" w:cs="Book Antiqua"/>
          <w:color w:val="000000"/>
        </w:rPr>
        <w:t>concentrations</w:t>
      </w:r>
      <w:r w:rsidRPr="0008770B">
        <w:rPr>
          <w:rFonts w:ascii="Book Antiqua" w:eastAsia="Book Antiqua" w:hAnsi="Book Antiqua" w:cs="Book Antiqua"/>
          <w:color w:val="000000"/>
        </w:rPr>
        <w:t xml:space="preserve"> of glycated proteins </w:t>
      </w:r>
      <w:r w:rsidR="00DF4105" w:rsidRPr="0008770B">
        <w:rPr>
          <w:rFonts w:ascii="Book Antiqua" w:eastAsia="Book Antiqua" w:hAnsi="Book Antiqua" w:cs="Book Antiqua"/>
          <w:color w:val="000000"/>
        </w:rPr>
        <w:t xml:space="preserve">(fructosamine and glycated albumin) </w:t>
      </w:r>
      <w:r w:rsidRPr="0008770B">
        <w:rPr>
          <w:rFonts w:ascii="Book Antiqua" w:eastAsia="Book Antiqua" w:hAnsi="Book Antiqua" w:cs="Book Antiqua"/>
          <w:color w:val="000000"/>
        </w:rPr>
        <w:t xml:space="preserve">were assessed by ELISA </w:t>
      </w:r>
      <w:r w:rsidR="000C11B1" w:rsidRPr="0008770B">
        <w:rPr>
          <w:rFonts w:ascii="Book Antiqua" w:eastAsia="Book Antiqua" w:hAnsi="Book Antiqua" w:cs="Book Antiqua"/>
          <w:color w:val="000000"/>
        </w:rPr>
        <w:t>(</w:t>
      </w:r>
      <w:r w:rsidR="000C11B1" w:rsidRPr="0008770B">
        <w:rPr>
          <w:rFonts w:ascii="Book Antiqua" w:eastAsia="Book Antiqua" w:hAnsi="Book Antiqua" w:cs="Book Antiqua"/>
          <w:i/>
          <w:iCs/>
          <w:color w:val="000000"/>
        </w:rPr>
        <w:t xml:space="preserve">Mouse </w:t>
      </w:r>
      <w:r w:rsidRPr="0008770B">
        <w:rPr>
          <w:rFonts w:ascii="Book Antiqua" w:eastAsia="Book Antiqua" w:hAnsi="Book Antiqua" w:cs="Book Antiqua"/>
          <w:i/>
          <w:iCs/>
          <w:color w:val="000000"/>
        </w:rPr>
        <w:t>FTA ELISA kit</w:t>
      </w:r>
      <w:r w:rsidRPr="0008770B">
        <w:rPr>
          <w:rFonts w:ascii="Book Antiqua" w:eastAsia="Book Antiqua" w:hAnsi="Book Antiqua" w:cs="Book Antiqua"/>
          <w:color w:val="000000"/>
        </w:rPr>
        <w:t xml:space="preserve"> and </w:t>
      </w:r>
      <w:r w:rsidRPr="0008770B">
        <w:rPr>
          <w:rFonts w:ascii="Book Antiqua" w:eastAsia="Book Antiqua" w:hAnsi="Book Antiqua" w:cs="Book Antiqua"/>
          <w:i/>
          <w:iCs/>
          <w:color w:val="000000"/>
        </w:rPr>
        <w:t xml:space="preserve">Mouse </w:t>
      </w:r>
      <w:r w:rsidR="000C11B1" w:rsidRPr="0008770B">
        <w:rPr>
          <w:rFonts w:ascii="Book Antiqua" w:eastAsia="Book Antiqua" w:hAnsi="Book Antiqua" w:cs="Book Antiqua"/>
          <w:i/>
          <w:iCs/>
          <w:color w:val="000000"/>
        </w:rPr>
        <w:t>GAL</w:t>
      </w:r>
      <w:r w:rsidRPr="0008770B">
        <w:rPr>
          <w:rFonts w:ascii="Book Antiqua" w:eastAsia="Book Antiqua" w:hAnsi="Book Antiqua" w:cs="Book Antiqua"/>
          <w:i/>
          <w:iCs/>
          <w:color w:val="000000"/>
        </w:rPr>
        <w:t xml:space="preserve"> ELISA kit</w:t>
      </w:r>
      <w:r w:rsidR="000C11B1" w:rsidRPr="0008770B">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MyBioSource</w:t>
      </w:r>
      <w:r w:rsidR="000C11B1" w:rsidRPr="0008770B">
        <w:rPr>
          <w:rFonts w:ascii="Book Antiqua" w:eastAsia="Book Antiqua" w:hAnsi="Book Antiqua" w:cs="Book Antiqua"/>
          <w:color w:val="000000"/>
        </w:rPr>
        <w:t xml:space="preserve"> Inc., </w:t>
      </w:r>
      <w:r w:rsidR="007C49D2" w:rsidRPr="0008770B">
        <w:rPr>
          <w:rFonts w:ascii="Book Antiqua" w:eastAsia="Book Antiqua" w:hAnsi="Book Antiqua" w:cs="Book Antiqua"/>
          <w:color w:val="000000"/>
          <w:shd w:val="clear" w:color="auto" w:fill="FFFFFF"/>
        </w:rPr>
        <w:t>United States</w:t>
      </w:r>
      <w:r w:rsidR="000C11B1"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The </w:t>
      </w:r>
      <w:r w:rsidR="000C4900" w:rsidRPr="0008770B">
        <w:rPr>
          <w:rFonts w:ascii="Book Antiqua" w:eastAsia="Book Antiqua" w:hAnsi="Book Antiqua" w:cs="Book Antiqua"/>
          <w:color w:val="000000"/>
        </w:rPr>
        <w:t>l</w:t>
      </w:r>
      <w:r w:rsidR="000C11B1" w:rsidRPr="0008770B">
        <w:rPr>
          <w:rFonts w:ascii="Book Antiqua" w:eastAsia="Book Antiqua" w:hAnsi="Book Antiqua" w:cs="Book Antiqua"/>
          <w:color w:val="000000"/>
        </w:rPr>
        <w:t>evel</w:t>
      </w:r>
      <w:r w:rsidRPr="0008770B">
        <w:rPr>
          <w:rFonts w:ascii="Book Antiqua" w:eastAsia="Book Antiqua" w:hAnsi="Book Antiqua" w:cs="Book Antiqua"/>
          <w:color w:val="000000"/>
        </w:rPr>
        <w:t>s of leptin</w:t>
      </w:r>
      <w:r w:rsidR="00FB12FC"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insulin </w:t>
      </w:r>
      <w:r w:rsidR="00FB12FC" w:rsidRPr="0008770B">
        <w:rPr>
          <w:rFonts w:ascii="Book Antiqua" w:eastAsia="Book Antiqua" w:hAnsi="Book Antiqua" w:cs="Book Antiqua"/>
          <w:color w:val="000000"/>
        </w:rPr>
        <w:t xml:space="preserve">and glucagon </w:t>
      </w:r>
      <w:r w:rsidRPr="0008770B">
        <w:rPr>
          <w:rFonts w:ascii="Book Antiqua" w:eastAsia="Book Antiqua" w:hAnsi="Book Antiqua" w:cs="Book Antiqua"/>
          <w:color w:val="000000"/>
        </w:rPr>
        <w:t xml:space="preserve">were </w:t>
      </w:r>
      <w:r w:rsidR="000C11B1" w:rsidRPr="0008770B">
        <w:rPr>
          <w:rFonts w:ascii="Book Antiqua" w:eastAsia="Book Antiqua" w:hAnsi="Book Antiqua" w:cs="Book Antiqua"/>
          <w:color w:val="000000"/>
        </w:rPr>
        <w:t>assessed</w:t>
      </w:r>
      <w:r w:rsidRPr="0008770B">
        <w:rPr>
          <w:rFonts w:ascii="Book Antiqua" w:eastAsia="Book Antiqua" w:hAnsi="Book Antiqua" w:cs="Book Antiqua"/>
          <w:color w:val="000000"/>
        </w:rPr>
        <w:t xml:space="preserve"> by </w:t>
      </w:r>
      <w:r w:rsidR="005057E5">
        <w:rPr>
          <w:rFonts w:ascii="Book Antiqua" w:eastAsia="Book Antiqua" w:hAnsi="Book Antiqua" w:cs="Book Antiqua"/>
          <w:color w:val="000000"/>
        </w:rPr>
        <w:t xml:space="preserve">a </w:t>
      </w:r>
      <w:r w:rsidR="000C4900" w:rsidRPr="0008770B">
        <w:rPr>
          <w:rFonts w:ascii="Book Antiqua" w:eastAsia="Book Antiqua" w:hAnsi="Book Antiqua" w:cs="Book Antiqua"/>
          <w:color w:val="000000"/>
        </w:rPr>
        <w:t>bead array assay</w:t>
      </w:r>
      <w:r w:rsidRPr="0008770B">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BioRad,</w:t>
      </w:r>
      <w:r w:rsidRPr="0008770B">
        <w:rPr>
          <w:rFonts w:ascii="Book Antiqua" w:eastAsia="Book Antiqua" w:hAnsi="Book Antiqua" w:cs="Book Antiqua"/>
          <w:color w:val="000000"/>
        </w:rPr>
        <w:t xml:space="preserve"> </w:t>
      </w:r>
      <w:r w:rsidR="007C49D2" w:rsidRPr="0008770B">
        <w:rPr>
          <w:rFonts w:ascii="Book Antiqua" w:eastAsia="Book Antiqua" w:hAnsi="Book Antiqua" w:cs="Book Antiqua"/>
          <w:color w:val="000000"/>
          <w:shd w:val="clear" w:color="auto" w:fill="FFFFFF"/>
        </w:rPr>
        <w:t>United States</w:t>
      </w:r>
      <w:r w:rsidRPr="0008770B">
        <w:rPr>
          <w:rFonts w:ascii="Book Antiqua" w:eastAsia="Book Antiqua" w:hAnsi="Book Antiqua" w:cs="Book Antiqua"/>
          <w:color w:val="000000"/>
        </w:rPr>
        <w:t xml:space="preserve">). </w:t>
      </w:r>
      <w:r w:rsidR="00720B7C">
        <w:rPr>
          <w:rFonts w:ascii="Book Antiqua" w:eastAsia="Book Antiqua" w:hAnsi="Book Antiqua" w:cs="Book Antiqua"/>
          <w:color w:val="000000"/>
        </w:rPr>
        <w:t>U</w:t>
      </w:r>
      <w:r w:rsidRPr="0008770B">
        <w:rPr>
          <w:rFonts w:ascii="Book Antiqua" w:eastAsia="Book Antiqua" w:hAnsi="Book Antiqua" w:cs="Book Antiqua"/>
          <w:color w:val="000000"/>
        </w:rPr>
        <w:t xml:space="preserve">rinary </w:t>
      </w:r>
      <w:r w:rsidR="00720B7C">
        <w:rPr>
          <w:rFonts w:ascii="Book Antiqua" w:eastAsia="Book Antiqua" w:hAnsi="Book Antiqua" w:cs="Book Antiqua"/>
          <w:color w:val="000000"/>
        </w:rPr>
        <w:t xml:space="preserve">concentrations of </w:t>
      </w:r>
      <w:r w:rsidRPr="0008770B">
        <w:rPr>
          <w:rFonts w:ascii="Book Antiqua" w:eastAsia="Book Antiqua" w:hAnsi="Book Antiqua" w:cs="Book Antiqua"/>
          <w:color w:val="000000"/>
        </w:rPr>
        <w:t xml:space="preserve">albumin </w:t>
      </w:r>
      <w:r w:rsidR="00720B7C">
        <w:rPr>
          <w:rFonts w:ascii="Book Antiqua" w:eastAsia="Book Antiqua" w:hAnsi="Book Antiqua" w:cs="Book Antiqua"/>
          <w:color w:val="000000"/>
        </w:rPr>
        <w:t xml:space="preserve">and creatinine </w:t>
      </w:r>
      <w:r w:rsidR="000C11B1" w:rsidRPr="0008770B">
        <w:rPr>
          <w:rFonts w:ascii="Book Antiqua" w:eastAsia="Book Antiqua" w:hAnsi="Book Antiqua" w:cs="Book Antiqua"/>
          <w:color w:val="000000"/>
        </w:rPr>
        <w:t>w</w:t>
      </w:r>
      <w:r w:rsidR="00720B7C">
        <w:rPr>
          <w:rFonts w:ascii="Book Antiqua" w:eastAsia="Book Antiqua" w:hAnsi="Book Antiqua" w:cs="Book Antiqua"/>
          <w:color w:val="000000"/>
        </w:rPr>
        <w:t>ere</w:t>
      </w:r>
      <w:r w:rsidR="000C11B1" w:rsidRPr="0008770B">
        <w:rPr>
          <w:rFonts w:ascii="Book Antiqua" w:eastAsia="Book Antiqua" w:hAnsi="Book Antiqua" w:cs="Book Antiqua"/>
          <w:color w:val="000000"/>
        </w:rPr>
        <w:t xml:space="preserve"> determined </w:t>
      </w:r>
      <w:r w:rsidR="00720B7C">
        <w:rPr>
          <w:rFonts w:ascii="Book Antiqua" w:eastAsia="Book Antiqua" w:hAnsi="Book Antiqua" w:cs="Book Antiqua"/>
          <w:color w:val="000000"/>
        </w:rPr>
        <w:t>by ELISA (</w:t>
      </w:r>
      <w:r w:rsidR="000C11B1" w:rsidRPr="0008770B">
        <w:rPr>
          <w:rFonts w:ascii="Book Antiqua" w:eastAsia="Book Antiqua" w:hAnsi="Book Antiqua" w:cs="Book Antiqua"/>
          <w:i/>
          <w:iCs/>
          <w:color w:val="000000"/>
        </w:rPr>
        <w:t>Mouse Albumin ELISA kit</w:t>
      </w:r>
      <w:r w:rsidR="00720B7C">
        <w:rPr>
          <w:rFonts w:ascii="Book Antiqua" w:eastAsia="Book Antiqua" w:hAnsi="Book Antiqua" w:cs="Book Antiqua"/>
          <w:i/>
          <w:iCs/>
          <w:color w:val="000000"/>
        </w:rPr>
        <w:t xml:space="preserve"> </w:t>
      </w:r>
      <w:r w:rsidR="00720B7C" w:rsidRPr="00720B7C">
        <w:rPr>
          <w:rFonts w:ascii="Book Antiqua" w:eastAsia="Book Antiqua" w:hAnsi="Book Antiqua" w:cs="Book Antiqua"/>
          <w:iCs/>
          <w:color w:val="000000"/>
        </w:rPr>
        <w:t>and</w:t>
      </w:r>
      <w:r w:rsidR="000C11B1" w:rsidRPr="0008770B">
        <w:rPr>
          <w:rFonts w:ascii="Book Antiqua" w:eastAsia="Book Antiqua" w:hAnsi="Book Antiqua" w:cs="Book Antiqua"/>
          <w:color w:val="000000"/>
        </w:rPr>
        <w:t xml:space="preserve"> </w:t>
      </w:r>
      <w:r w:rsidR="00720B7C" w:rsidRPr="0008770B">
        <w:rPr>
          <w:rFonts w:ascii="Book Antiqua" w:eastAsia="Book Antiqua" w:hAnsi="Book Antiqua" w:cs="Book Antiqua"/>
          <w:i/>
          <w:iCs/>
          <w:color w:val="000000"/>
        </w:rPr>
        <w:t>Mouse Creatinine kit</w:t>
      </w:r>
      <w:r w:rsidR="00720B7C">
        <w:rPr>
          <w:rFonts w:ascii="Book Antiqua" w:eastAsia="Book Antiqua" w:hAnsi="Book Antiqua" w:cs="Book Antiqua"/>
          <w:i/>
          <w:iCs/>
          <w:color w:val="000000"/>
        </w:rPr>
        <w:t>,</w:t>
      </w:r>
      <w:r w:rsidR="00720B7C" w:rsidRPr="0008770B">
        <w:rPr>
          <w:rFonts w:ascii="Book Antiqua" w:eastAsia="Book Antiqua" w:hAnsi="Book Antiqua" w:cs="Book Antiqua"/>
          <w:i/>
          <w:iCs/>
          <w:color w:val="000000"/>
        </w:rPr>
        <w:t xml:space="preserve"> </w:t>
      </w:r>
      <w:r w:rsidR="000C11B1" w:rsidRPr="0008770B">
        <w:rPr>
          <w:rFonts w:ascii="Book Antiqua" w:eastAsia="Book Antiqua" w:hAnsi="Book Antiqua" w:cs="Book Antiqua"/>
          <w:i/>
          <w:iCs/>
          <w:color w:val="000000"/>
        </w:rPr>
        <w:t>Cristal Chem,</w:t>
      </w:r>
      <w:r w:rsidR="000C11B1" w:rsidRPr="0008770B">
        <w:rPr>
          <w:rFonts w:ascii="Book Antiqua" w:eastAsia="Book Antiqua" w:hAnsi="Book Antiqua" w:cs="Book Antiqua"/>
          <w:color w:val="000000"/>
        </w:rPr>
        <w:t xml:space="preserve"> </w:t>
      </w:r>
      <w:bookmarkStart w:id="93" w:name="OLE_LINK99"/>
      <w:bookmarkStart w:id="94" w:name="OLE_LINK100"/>
      <w:r w:rsidR="007C49D2" w:rsidRPr="0008770B">
        <w:rPr>
          <w:rFonts w:ascii="Book Antiqua" w:eastAsia="Book Antiqua" w:hAnsi="Book Antiqua" w:cs="Book Antiqua"/>
          <w:color w:val="000000"/>
          <w:shd w:val="clear" w:color="auto" w:fill="FFFFFF"/>
        </w:rPr>
        <w:t>United States</w:t>
      </w:r>
      <w:bookmarkEnd w:id="93"/>
      <w:bookmarkEnd w:id="94"/>
      <w:r w:rsidR="000C11B1" w:rsidRPr="0008770B">
        <w:rPr>
          <w:rFonts w:ascii="Book Antiqua" w:eastAsia="Book Antiqua" w:hAnsi="Book Antiqua" w:cs="Book Antiqua"/>
          <w:color w:val="000000"/>
        </w:rPr>
        <w:t>)</w:t>
      </w:r>
      <w:r w:rsidR="00720B7C">
        <w:rPr>
          <w:rFonts w:ascii="Book Antiqua" w:eastAsia="Book Antiqua" w:hAnsi="Book Antiqua" w:cs="Book Antiqua"/>
          <w:color w:val="000000"/>
        </w:rPr>
        <w:t xml:space="preserve">. Albuminuria was </w:t>
      </w:r>
      <w:r w:rsidR="00E03A60" w:rsidRPr="0008770B">
        <w:rPr>
          <w:rFonts w:ascii="Book Antiqua" w:eastAsia="Book Antiqua" w:hAnsi="Book Antiqua" w:cs="Book Antiqua"/>
          <w:color w:val="000000"/>
        </w:rPr>
        <w:t xml:space="preserve">expressed as </w:t>
      </w:r>
      <w:r w:rsidR="005057E5">
        <w:rPr>
          <w:rFonts w:ascii="Book Antiqua" w:eastAsia="Book Antiqua" w:hAnsi="Book Antiqua" w:cs="Book Antiqua"/>
          <w:color w:val="000000"/>
        </w:rPr>
        <w:t xml:space="preserve">the </w:t>
      </w:r>
      <w:r w:rsidR="00E03A60" w:rsidRPr="0008770B">
        <w:rPr>
          <w:rFonts w:ascii="Book Antiqua" w:eastAsia="Book Antiqua" w:hAnsi="Book Antiqua" w:cs="Book Antiqua"/>
          <w:color w:val="000000"/>
        </w:rPr>
        <w:t>u</w:t>
      </w:r>
      <w:r w:rsidRPr="0008770B">
        <w:rPr>
          <w:rFonts w:ascii="Book Antiqua" w:eastAsia="Book Antiqua" w:hAnsi="Book Antiqua" w:cs="Book Antiqua"/>
          <w:color w:val="000000"/>
        </w:rPr>
        <w:t>rinary albumin-to-creatinine ratio (UACR).</w:t>
      </w:r>
      <w:r w:rsidR="000C11B1" w:rsidRPr="0008770B">
        <w:rPr>
          <w:rFonts w:ascii="Book Antiqua" w:eastAsia="Book Antiqua" w:hAnsi="Book Antiqua" w:cs="Book Antiqua"/>
          <w:color w:val="000000"/>
        </w:rPr>
        <w:t xml:space="preserve"> </w:t>
      </w:r>
    </w:p>
    <w:p w14:paraId="0374507E" w14:textId="77777777" w:rsidR="00A77B3E" w:rsidRPr="0008770B" w:rsidRDefault="00A77B3E" w:rsidP="0008770B">
      <w:pPr>
        <w:spacing w:line="360" w:lineRule="auto"/>
        <w:jc w:val="both"/>
        <w:rPr>
          <w:rFonts w:ascii="Book Antiqua" w:hAnsi="Book Antiqua"/>
        </w:rPr>
      </w:pPr>
    </w:p>
    <w:p w14:paraId="2040B30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Renal histology and IHC</w:t>
      </w:r>
    </w:p>
    <w:p w14:paraId="6D214220" w14:textId="3159CD65" w:rsidR="00A8622E" w:rsidRPr="0008770B" w:rsidRDefault="00E03A60" w:rsidP="0008770B">
      <w:pPr>
        <w:spacing w:line="360" w:lineRule="auto"/>
        <w:jc w:val="both"/>
        <w:rPr>
          <w:rFonts w:ascii="Book Antiqua" w:hAnsi="Book Antiqua"/>
        </w:rPr>
      </w:pPr>
      <w:r w:rsidRPr="0008770B">
        <w:rPr>
          <w:rFonts w:ascii="Book Antiqua" w:eastAsia="Book Antiqua" w:hAnsi="Book Antiqua" w:cs="Book Antiqua"/>
          <w:color w:val="000000"/>
        </w:rPr>
        <w:t xml:space="preserve">Mayer`s hematoxylin and eosin (H&amp;E) stained </w:t>
      </w:r>
      <w:r w:rsidR="00B86EA1" w:rsidRPr="0008770B">
        <w:rPr>
          <w:rFonts w:ascii="Book Antiqua" w:eastAsia="Book Antiqua" w:hAnsi="Book Antiqua" w:cs="Book Antiqua"/>
          <w:color w:val="000000"/>
        </w:rPr>
        <w:t xml:space="preserve">5-µm </w:t>
      </w:r>
      <w:r w:rsidRPr="0008770B">
        <w:rPr>
          <w:rFonts w:ascii="Book Antiqua" w:eastAsia="Book Antiqua" w:hAnsi="Book Antiqua" w:cs="Book Antiqua"/>
          <w:color w:val="000000"/>
        </w:rPr>
        <w:t xml:space="preserve">paraffin-embedded renal tissue </w:t>
      </w:r>
      <w:r w:rsidR="00B86EA1" w:rsidRPr="0008770B">
        <w:rPr>
          <w:rFonts w:ascii="Book Antiqua" w:eastAsia="Book Antiqua" w:hAnsi="Book Antiqua" w:cs="Book Antiqua"/>
          <w:color w:val="000000"/>
        </w:rPr>
        <w:t xml:space="preserve">sections </w:t>
      </w:r>
      <w:r w:rsidRPr="0008770B">
        <w:rPr>
          <w:rFonts w:ascii="Book Antiqua" w:eastAsia="Book Antiqua" w:hAnsi="Book Antiqua" w:cs="Book Antiqua"/>
          <w:color w:val="000000"/>
        </w:rPr>
        <w:t>were</w:t>
      </w:r>
      <w:r w:rsidR="00B86EA1" w:rsidRPr="0008770B">
        <w:rPr>
          <w:rFonts w:ascii="Book Antiqua" w:eastAsia="Book Antiqua" w:hAnsi="Book Antiqua" w:cs="Book Antiqua"/>
          <w:color w:val="000000"/>
        </w:rPr>
        <w:t xml:space="preserve"> </w:t>
      </w:r>
      <w:r w:rsidR="005057E5">
        <w:rPr>
          <w:rFonts w:ascii="Book Antiqua" w:eastAsia="Book Antiqua" w:hAnsi="Book Antiqua" w:cs="Book Antiqua"/>
          <w:color w:val="000000"/>
        </w:rPr>
        <w:t>observed by</w:t>
      </w:r>
      <w:r w:rsidRPr="0008770B">
        <w:rPr>
          <w:rFonts w:ascii="Book Antiqua" w:eastAsia="Book Antiqua" w:hAnsi="Book Antiqua" w:cs="Book Antiqua"/>
          <w:color w:val="000000"/>
        </w:rPr>
        <w:t xml:space="preserve"> light microscopy. </w:t>
      </w:r>
      <w:r w:rsidR="00B86EA1" w:rsidRPr="0008770B">
        <w:rPr>
          <w:rFonts w:ascii="Book Antiqua" w:eastAsia="Book Antiqua" w:hAnsi="Book Antiqua" w:cs="Book Antiqua"/>
          <w:color w:val="000000"/>
        </w:rPr>
        <w:t xml:space="preserve">For IHC, </w:t>
      </w:r>
      <w:r w:rsidR="00A8622E" w:rsidRPr="0008770B">
        <w:rPr>
          <w:rFonts w:ascii="Book Antiqua" w:eastAsia="Book Antiqua" w:hAnsi="Book Antiqua" w:cs="Book Antiqua"/>
          <w:color w:val="000000"/>
        </w:rPr>
        <w:t xml:space="preserve">formalin-fixed, paraffin-embedded 5-µm sections were </w:t>
      </w:r>
      <w:r w:rsidR="00D07444">
        <w:rPr>
          <w:rFonts w:ascii="Book Antiqua" w:eastAsia="Book Antiqua" w:hAnsi="Book Antiqua" w:cs="Book Antiqua"/>
          <w:color w:val="000000"/>
        </w:rPr>
        <w:t>prepared</w:t>
      </w:r>
      <w:r w:rsidR="00A8622E" w:rsidRPr="0008770B">
        <w:rPr>
          <w:rFonts w:ascii="Book Antiqua" w:eastAsia="Book Antiqua" w:hAnsi="Book Antiqua" w:cs="Book Antiqua"/>
          <w:color w:val="000000"/>
        </w:rPr>
        <w:t xml:space="preserve">. Primary antibody to nephrin (1:100, </w:t>
      </w:r>
      <w:r w:rsidR="00A8622E" w:rsidRPr="0008770B">
        <w:rPr>
          <w:rFonts w:ascii="Book Antiqua" w:eastAsia="Book Antiqua" w:hAnsi="Book Antiqua" w:cs="Book Antiqua"/>
          <w:i/>
          <w:iCs/>
          <w:color w:val="000000"/>
        </w:rPr>
        <w:t>ab58968,</w:t>
      </w:r>
      <w:r w:rsidR="00C305FE" w:rsidRPr="0008770B">
        <w:rPr>
          <w:rFonts w:ascii="Book Antiqua" w:eastAsia="Book Antiqua" w:hAnsi="Book Antiqua" w:cs="Book Antiqua"/>
          <w:i/>
          <w:iCs/>
          <w:color w:val="000000"/>
        </w:rPr>
        <w:t xml:space="preserve"> </w:t>
      </w:r>
      <w:r w:rsidR="00A8622E" w:rsidRPr="0008770B">
        <w:rPr>
          <w:rFonts w:ascii="Book Antiqua" w:eastAsia="Book Antiqua" w:hAnsi="Book Antiqua" w:cs="Book Antiqua"/>
          <w:i/>
          <w:iCs/>
          <w:color w:val="000000"/>
        </w:rPr>
        <w:t>Abcam,</w:t>
      </w:r>
      <w:r w:rsidR="00A8622E" w:rsidRPr="0008770B">
        <w:rPr>
          <w:rFonts w:ascii="Book Antiqua" w:eastAsia="Book Antiqua" w:hAnsi="Book Antiqua" w:cs="Book Antiqua"/>
          <w:color w:val="000000"/>
        </w:rPr>
        <w:t xml:space="preserve"> </w:t>
      </w:r>
      <w:r w:rsidR="00C74AA2" w:rsidRPr="0008770B">
        <w:rPr>
          <w:rFonts w:ascii="Book Antiqua" w:eastAsia="Book Antiqua" w:hAnsi="Book Antiqua" w:cs="Book Antiqua"/>
          <w:color w:val="000000"/>
        </w:rPr>
        <w:t>United Kingdom</w:t>
      </w:r>
      <w:r w:rsidR="00A8622E" w:rsidRPr="0008770B">
        <w:rPr>
          <w:rFonts w:ascii="Book Antiqua" w:eastAsia="Book Antiqua" w:hAnsi="Book Antiqua" w:cs="Book Antiqua"/>
          <w:color w:val="000000"/>
        </w:rPr>
        <w:t xml:space="preserve">) or </w:t>
      </w:r>
      <w:r w:rsidR="009E3A5C" w:rsidRPr="0008770B">
        <w:rPr>
          <w:rFonts w:ascii="Book Antiqua" w:eastAsia="Book Antiqua" w:hAnsi="Book Antiqua" w:cs="Book Antiqua"/>
          <w:color w:val="000000"/>
        </w:rPr>
        <w:t xml:space="preserve">transforming growth factor beta </w:t>
      </w:r>
      <w:r w:rsidR="009E3A5C">
        <w:rPr>
          <w:rFonts w:ascii="Book Antiqua" w:eastAsia="Book Antiqua" w:hAnsi="Book Antiqua" w:cs="Book Antiqua"/>
          <w:color w:val="000000"/>
        </w:rPr>
        <w:t>(</w:t>
      </w:r>
      <w:r w:rsidR="00A8622E" w:rsidRPr="0008770B">
        <w:rPr>
          <w:rFonts w:ascii="Book Antiqua" w:eastAsia="Book Antiqua" w:hAnsi="Book Antiqua" w:cs="Book Antiqua"/>
          <w:color w:val="000000"/>
        </w:rPr>
        <w:t>TGF-</w:t>
      </w:r>
      <w:r w:rsidR="009E3A5C" w:rsidRPr="0008770B">
        <w:rPr>
          <w:rFonts w:ascii="Book Antiqua" w:eastAsia="Book Antiqua" w:hAnsi="Book Antiqua" w:cs="Book Antiqua"/>
          <w:color w:val="000000"/>
        </w:rPr>
        <w:t>β</w:t>
      </w:r>
      <w:r w:rsidR="009E3A5C">
        <w:rPr>
          <w:rFonts w:ascii="Book Antiqua" w:eastAsia="Book Antiqua" w:hAnsi="Book Antiqua" w:cs="Book Antiqua"/>
          <w:color w:val="000000"/>
        </w:rPr>
        <w:t>)</w:t>
      </w:r>
      <w:r w:rsidR="00A8622E" w:rsidRPr="0008770B">
        <w:rPr>
          <w:rFonts w:ascii="Book Antiqua" w:eastAsia="Book Antiqua" w:hAnsi="Book Antiqua" w:cs="Book Antiqua"/>
          <w:color w:val="000000"/>
        </w:rPr>
        <w:t xml:space="preserve"> (1:100, </w:t>
      </w:r>
      <w:r w:rsidR="00A8622E" w:rsidRPr="0008770B">
        <w:rPr>
          <w:rFonts w:ascii="Book Antiqua" w:eastAsia="Book Antiqua" w:hAnsi="Book Antiqua" w:cs="Book Antiqua"/>
          <w:i/>
          <w:iCs/>
          <w:color w:val="000000"/>
        </w:rPr>
        <w:t>ab66043,</w:t>
      </w:r>
      <w:r w:rsidR="00C74AA2" w:rsidRPr="0008770B">
        <w:rPr>
          <w:rFonts w:ascii="Book Antiqua" w:eastAsia="Book Antiqua" w:hAnsi="Book Antiqua" w:cs="Book Antiqua"/>
          <w:i/>
          <w:iCs/>
          <w:color w:val="000000"/>
        </w:rPr>
        <w:t xml:space="preserve"> </w:t>
      </w:r>
      <w:r w:rsidR="00A8622E" w:rsidRPr="0008770B">
        <w:rPr>
          <w:rFonts w:ascii="Book Antiqua" w:eastAsia="Book Antiqua" w:hAnsi="Book Antiqua" w:cs="Book Antiqua"/>
          <w:i/>
          <w:iCs/>
          <w:color w:val="000000"/>
        </w:rPr>
        <w:t>Abcam,</w:t>
      </w:r>
      <w:r w:rsidR="00A8622E" w:rsidRPr="0008770B">
        <w:rPr>
          <w:rFonts w:ascii="Book Antiqua" w:eastAsia="Book Antiqua" w:hAnsi="Book Antiqua" w:cs="Book Antiqua"/>
          <w:color w:val="000000"/>
        </w:rPr>
        <w:t xml:space="preserve"> U</w:t>
      </w:r>
      <w:r w:rsidR="00C74AA2" w:rsidRPr="0008770B">
        <w:rPr>
          <w:rFonts w:ascii="Book Antiqua" w:eastAsia="Book Antiqua" w:hAnsi="Book Antiqua" w:cs="Book Antiqua"/>
          <w:color w:val="000000"/>
        </w:rPr>
        <w:t xml:space="preserve">nited </w:t>
      </w:r>
      <w:r w:rsidR="00A8622E" w:rsidRPr="0008770B">
        <w:rPr>
          <w:rFonts w:ascii="Book Antiqua" w:eastAsia="Book Antiqua" w:hAnsi="Book Antiqua" w:cs="Book Antiqua"/>
          <w:color w:val="000000"/>
        </w:rPr>
        <w:t>K</w:t>
      </w:r>
      <w:r w:rsidR="00C74AA2" w:rsidRPr="0008770B">
        <w:rPr>
          <w:rFonts w:ascii="Book Antiqua" w:eastAsia="Book Antiqua" w:hAnsi="Book Antiqua" w:cs="Book Antiqua"/>
          <w:color w:val="000000"/>
        </w:rPr>
        <w:t>ingdom</w:t>
      </w:r>
      <w:r w:rsidR="00A8622E" w:rsidRPr="0008770B">
        <w:rPr>
          <w:rFonts w:ascii="Book Antiqua" w:eastAsia="Book Antiqua" w:hAnsi="Book Antiqua" w:cs="Book Antiqua"/>
          <w:color w:val="000000"/>
        </w:rPr>
        <w:t xml:space="preserve">) were used with the corresponding secondary antibodies (1/2000; </w:t>
      </w:r>
      <w:r w:rsidR="00A8622E" w:rsidRPr="0008770B">
        <w:rPr>
          <w:rFonts w:ascii="Book Antiqua" w:eastAsia="Book Antiqua" w:hAnsi="Book Antiqua" w:cs="Book Antiqua"/>
          <w:i/>
          <w:iCs/>
          <w:color w:val="000000"/>
        </w:rPr>
        <w:t>Goat Anti-Rabbit IgG H&amp;L</w:t>
      </w:r>
      <w:r w:rsidR="00C74C85" w:rsidRPr="0008770B">
        <w:rPr>
          <w:rFonts w:ascii="Book Antiqua" w:eastAsia="Book Antiqua" w:hAnsi="Book Antiqua" w:cs="Book Antiqua"/>
          <w:i/>
          <w:iCs/>
          <w:color w:val="000000"/>
        </w:rPr>
        <w:t xml:space="preserve"> </w:t>
      </w:r>
      <w:r w:rsidR="00A8622E" w:rsidRPr="0008770B">
        <w:rPr>
          <w:rFonts w:ascii="Book Antiqua" w:eastAsia="Book Antiqua" w:hAnsi="Book Antiqua" w:cs="Book Antiqua"/>
          <w:i/>
          <w:iCs/>
          <w:color w:val="000000"/>
        </w:rPr>
        <w:t>+</w:t>
      </w:r>
      <w:r w:rsidR="00C74C85" w:rsidRPr="0008770B">
        <w:rPr>
          <w:rFonts w:ascii="Book Antiqua" w:eastAsia="Book Antiqua" w:hAnsi="Book Antiqua" w:cs="Book Antiqua"/>
          <w:i/>
          <w:iCs/>
          <w:color w:val="000000"/>
        </w:rPr>
        <w:t xml:space="preserve"> </w:t>
      </w:r>
      <w:r w:rsidR="00A8622E" w:rsidRPr="0008770B">
        <w:rPr>
          <w:rFonts w:ascii="Book Antiqua" w:eastAsia="Book Antiqua" w:hAnsi="Book Antiqua" w:cs="Book Antiqua"/>
          <w:i/>
          <w:iCs/>
          <w:color w:val="000000"/>
        </w:rPr>
        <w:t>HRP antibody, ab205718</w:t>
      </w:r>
      <w:r w:rsidR="00A8622E" w:rsidRPr="0008770B">
        <w:rPr>
          <w:rFonts w:ascii="Book Antiqua" w:eastAsia="Book Antiqua" w:hAnsi="Book Antiqua" w:cs="Book Antiqua"/>
          <w:color w:val="000000"/>
        </w:rPr>
        <w:t xml:space="preserve">, </w:t>
      </w:r>
      <w:r w:rsidR="00A8622E" w:rsidRPr="0008770B">
        <w:rPr>
          <w:rFonts w:ascii="Book Antiqua" w:eastAsia="Book Antiqua" w:hAnsi="Book Antiqua" w:cs="Book Antiqua"/>
          <w:i/>
          <w:iCs/>
          <w:color w:val="000000"/>
        </w:rPr>
        <w:t xml:space="preserve">Abcam, </w:t>
      </w:r>
      <w:r w:rsidR="00C74AA2" w:rsidRPr="0008770B">
        <w:rPr>
          <w:rFonts w:ascii="Book Antiqua" w:eastAsia="Book Antiqua" w:hAnsi="Book Antiqua" w:cs="Book Antiqua"/>
          <w:color w:val="000000"/>
        </w:rPr>
        <w:t>United Kingdom</w:t>
      </w:r>
      <w:r w:rsidR="00A8622E" w:rsidRPr="0008770B">
        <w:rPr>
          <w:rFonts w:ascii="Book Antiqua" w:eastAsia="Book Antiqua" w:hAnsi="Book Antiqua" w:cs="Book Antiqua"/>
          <w:color w:val="000000"/>
        </w:rPr>
        <w:t>). PBS-</w:t>
      </w:r>
      <w:r w:rsidR="005057E5">
        <w:rPr>
          <w:rFonts w:ascii="Book Antiqua" w:eastAsia="Book Antiqua" w:hAnsi="Book Antiqua" w:cs="Book Antiqua"/>
          <w:color w:val="000000"/>
        </w:rPr>
        <w:t>T</w:t>
      </w:r>
      <w:r w:rsidR="00A8622E" w:rsidRPr="0008770B">
        <w:rPr>
          <w:rFonts w:ascii="Book Antiqua" w:eastAsia="Book Antiqua" w:hAnsi="Book Antiqua" w:cs="Book Antiqua"/>
          <w:color w:val="000000"/>
        </w:rPr>
        <w:t xml:space="preserve">ween 20 solution was used for </w:t>
      </w:r>
      <w:r w:rsidR="005057E5">
        <w:rPr>
          <w:rFonts w:ascii="Book Antiqua" w:eastAsia="Book Antiqua" w:hAnsi="Book Antiqua" w:cs="Book Antiqua"/>
          <w:color w:val="000000"/>
        </w:rPr>
        <w:t xml:space="preserve">the </w:t>
      </w:r>
      <w:r w:rsidR="00A8622E" w:rsidRPr="0008770B">
        <w:rPr>
          <w:rFonts w:ascii="Book Antiqua" w:eastAsia="Book Antiqua" w:hAnsi="Book Antiqua" w:cs="Book Antiqua"/>
          <w:color w:val="000000"/>
        </w:rPr>
        <w:t>secondary antibody control.</w:t>
      </w:r>
    </w:p>
    <w:p w14:paraId="2FF2A802" w14:textId="3BD4DEB9" w:rsidR="00A77B3E" w:rsidRPr="0008770B" w:rsidRDefault="005057E5" w:rsidP="0008770B">
      <w:pPr>
        <w:spacing w:line="360" w:lineRule="auto"/>
        <w:ind w:firstLineChars="200" w:firstLine="480"/>
        <w:jc w:val="both"/>
        <w:rPr>
          <w:rFonts w:ascii="Book Antiqua" w:hAnsi="Book Antiqua"/>
        </w:rPr>
      </w:pPr>
      <w:r>
        <w:rPr>
          <w:rFonts w:ascii="Book Antiqua" w:eastAsia="Book Antiqua" w:hAnsi="Book Antiqua" w:cs="Book Antiqua"/>
          <w:color w:val="000000"/>
        </w:rPr>
        <w:t>A</w:t>
      </w:r>
      <w:r w:rsidR="00B86EA1" w:rsidRPr="0008770B">
        <w:rPr>
          <w:rFonts w:ascii="Book Antiqua" w:eastAsia="Book Antiqua" w:hAnsi="Book Antiqua" w:cs="Book Antiqua"/>
          <w:color w:val="000000"/>
        </w:rPr>
        <w:t xml:space="preserve"> morphometric analysis was performed </w:t>
      </w:r>
      <w:r w:rsidR="00D07444">
        <w:rPr>
          <w:rFonts w:ascii="Book Antiqua" w:eastAsia="Book Antiqua" w:hAnsi="Book Antiqua" w:cs="Book Antiqua"/>
          <w:color w:val="000000"/>
        </w:rPr>
        <w:t>using</w:t>
      </w:r>
      <w:r>
        <w:rPr>
          <w:rFonts w:ascii="Book Antiqua" w:eastAsia="Book Antiqua" w:hAnsi="Book Antiqua" w:cs="Book Antiqua"/>
          <w:color w:val="000000"/>
        </w:rPr>
        <w:t xml:space="preserve"> the</w:t>
      </w:r>
      <w:r w:rsidR="00B86EA1"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i/>
          <w:iCs/>
          <w:color w:val="000000"/>
        </w:rPr>
        <w:t>Image J</w:t>
      </w:r>
      <w:r w:rsidR="00B86EA1" w:rsidRPr="0008770B">
        <w:rPr>
          <w:rFonts w:ascii="Book Antiqua" w:eastAsia="Book Antiqua" w:hAnsi="Book Antiqua" w:cs="Book Antiqua"/>
          <w:color w:val="000000"/>
        </w:rPr>
        <w:t xml:space="preserve"> </w:t>
      </w:r>
      <w:r w:rsidR="00FB12FC" w:rsidRPr="0008770B">
        <w:rPr>
          <w:rStyle w:val="mw-headline"/>
          <w:rFonts w:ascii="Book Antiqua" w:eastAsia="Book Antiqua" w:hAnsi="Book Antiqua" w:cs="Book Antiqua"/>
          <w:color w:val="000000"/>
        </w:rPr>
        <w:t xml:space="preserve">platform </w:t>
      </w:r>
      <w:r w:rsidR="00FB12FC" w:rsidRPr="0008770B">
        <w:rPr>
          <w:rFonts w:ascii="Book Antiqua" w:eastAsia="Book Antiqua" w:hAnsi="Book Antiqua" w:cs="Book Antiqua"/>
          <w:color w:val="000000"/>
        </w:rPr>
        <w:t>(</w:t>
      </w:r>
      <w:hyperlink r:id="rId8" w:history="1">
        <w:r w:rsidR="00B86EA1" w:rsidRPr="0008770B">
          <w:rPr>
            <w:rFonts w:ascii="Book Antiqua" w:eastAsia="Book Antiqua" w:hAnsi="Book Antiqua" w:cs="Book Antiqua"/>
            <w:color w:val="000000"/>
          </w:rPr>
          <w:t>https://imagej.net</w:t>
        </w:r>
      </w:hyperlink>
      <w:r w:rsidR="00856EFA" w:rsidRPr="0008770B">
        <w:rPr>
          <w:rFonts w:ascii="Book Antiqua" w:hAnsi="Book Antiqua"/>
        </w:rPr>
        <w:t xml:space="preserve">, </w:t>
      </w:r>
      <w:r w:rsidR="00856EFA" w:rsidRPr="0008770B">
        <w:rPr>
          <w:rFonts w:ascii="Book Antiqua" w:eastAsia="Book Antiqua" w:hAnsi="Book Antiqua" w:cs="Book Antiqua"/>
          <w:color w:val="000000"/>
        </w:rPr>
        <w:t>U</w:t>
      </w:r>
      <w:r w:rsidR="00A806C1" w:rsidRPr="0008770B">
        <w:rPr>
          <w:rFonts w:ascii="Book Antiqua" w:eastAsia="Book Antiqua" w:hAnsi="Book Antiqua" w:cs="Book Antiqua"/>
          <w:color w:val="000000"/>
        </w:rPr>
        <w:t>nited States</w:t>
      </w:r>
      <w:r w:rsidR="00B86EA1" w:rsidRPr="0008770B">
        <w:rPr>
          <w:rFonts w:ascii="Book Antiqua" w:eastAsia="Book Antiqua" w:hAnsi="Book Antiqua" w:cs="Book Antiqua"/>
          <w:color w:val="000000"/>
        </w:rPr>
        <w:t xml:space="preserve">). At least </w:t>
      </w:r>
      <w:r w:rsidR="00DB3427" w:rsidRPr="0008770B">
        <w:rPr>
          <w:rFonts w:ascii="Book Antiqua" w:eastAsia="Book Antiqua" w:hAnsi="Book Antiqua" w:cs="Book Antiqua"/>
          <w:color w:val="000000"/>
        </w:rPr>
        <w:t xml:space="preserve">ten </w:t>
      </w:r>
      <w:r w:rsidR="00B86EA1" w:rsidRPr="0008770B">
        <w:rPr>
          <w:rFonts w:ascii="Book Antiqua" w:eastAsia="Book Antiqua" w:hAnsi="Book Antiqua" w:cs="Book Antiqua"/>
          <w:color w:val="000000"/>
        </w:rPr>
        <w:t xml:space="preserve">glomeruli </w:t>
      </w:r>
      <w:r w:rsidR="00DB3427" w:rsidRPr="0008770B">
        <w:rPr>
          <w:rFonts w:ascii="Book Antiqua" w:eastAsia="Book Antiqua" w:hAnsi="Book Antiqua" w:cs="Book Antiqua"/>
          <w:color w:val="000000"/>
        </w:rPr>
        <w:t xml:space="preserve">were estimated </w:t>
      </w:r>
      <w:r w:rsidR="00B86EA1" w:rsidRPr="0008770B">
        <w:rPr>
          <w:rFonts w:ascii="Book Antiqua" w:eastAsia="Book Antiqua" w:hAnsi="Book Antiqua" w:cs="Book Antiqua"/>
          <w:color w:val="000000"/>
        </w:rPr>
        <w:t xml:space="preserve">on each H&amp;E and IHC slide. The cells under lattice sites of </w:t>
      </w:r>
      <w:r>
        <w:rPr>
          <w:rFonts w:ascii="Book Antiqua" w:eastAsia="Book Antiqua" w:hAnsi="Book Antiqua" w:cs="Book Antiqua"/>
          <w:color w:val="000000"/>
        </w:rPr>
        <w:t xml:space="preserve">a </w:t>
      </w:r>
      <w:r w:rsidR="00B86EA1" w:rsidRPr="0008770B">
        <w:rPr>
          <w:rFonts w:ascii="Book Antiqua" w:eastAsia="Book Antiqua" w:hAnsi="Book Antiqua" w:cs="Book Antiqua"/>
          <w:color w:val="000000"/>
        </w:rPr>
        <w:t>5-μm grid were counted and fractional mesangial and capillar</w:t>
      </w:r>
      <w:r>
        <w:rPr>
          <w:rFonts w:ascii="Book Antiqua" w:eastAsia="Book Antiqua" w:hAnsi="Book Antiqua" w:cs="Book Antiqua"/>
          <w:color w:val="000000"/>
        </w:rPr>
        <w:t>y</w:t>
      </w:r>
      <w:r w:rsidR="00B86EA1" w:rsidRPr="0008770B">
        <w:rPr>
          <w:rFonts w:ascii="Book Antiqua" w:eastAsia="Book Antiqua" w:hAnsi="Book Antiqua" w:cs="Book Antiqua"/>
          <w:color w:val="000000"/>
        </w:rPr>
        <w:t xml:space="preserve"> volume, volumetric density (V</w:t>
      </w:r>
      <w:r w:rsidR="00856EFA" w:rsidRPr="0008770B">
        <w:rPr>
          <w:rFonts w:ascii="Book Antiqua" w:eastAsia="Book Antiqua" w:hAnsi="Book Antiqua" w:cs="Book Antiqua"/>
          <w:color w:val="000000"/>
          <w:vertAlign w:val="subscript"/>
        </w:rPr>
        <w:t>V</w:t>
      </w:r>
      <w:r w:rsidR="00B86EA1" w:rsidRPr="0008770B">
        <w:rPr>
          <w:rFonts w:ascii="Book Antiqua" w:eastAsia="Book Antiqua" w:hAnsi="Book Antiqua" w:cs="Book Antiqua"/>
          <w:color w:val="000000"/>
        </w:rPr>
        <w:t>) of nephrin-positive and TGF-β positive areas in glomeruli were assessed.</w:t>
      </w:r>
    </w:p>
    <w:p w14:paraId="0B241B3D" w14:textId="77777777" w:rsidR="00A77B3E" w:rsidRPr="0008770B" w:rsidRDefault="00A77B3E" w:rsidP="0008770B">
      <w:pPr>
        <w:spacing w:line="360" w:lineRule="auto"/>
        <w:ind w:firstLine="284"/>
        <w:jc w:val="both"/>
        <w:rPr>
          <w:rFonts w:ascii="Book Antiqua" w:hAnsi="Book Antiqua"/>
        </w:rPr>
      </w:pPr>
    </w:p>
    <w:p w14:paraId="0335A3B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Glomerular ultrastructure assessment</w:t>
      </w:r>
    </w:p>
    <w:p w14:paraId="3BD671EE" w14:textId="3EEE3B4F" w:rsidR="00A8622E" w:rsidRPr="0008770B" w:rsidRDefault="00A8622E" w:rsidP="0008770B">
      <w:pPr>
        <w:spacing w:line="360" w:lineRule="auto"/>
        <w:jc w:val="both"/>
        <w:rPr>
          <w:rFonts w:ascii="Book Antiqua" w:hAnsi="Book Antiqua"/>
        </w:rPr>
      </w:pPr>
      <w:r w:rsidRPr="0008770B">
        <w:rPr>
          <w:rFonts w:ascii="Book Antiqua" w:eastAsia="Book Antiqua" w:hAnsi="Book Antiqua" w:cs="Book Antiqua"/>
          <w:color w:val="000000"/>
        </w:rPr>
        <w:lastRenderedPageBreak/>
        <w:t xml:space="preserve">For TEM, </w:t>
      </w:r>
      <w:r w:rsidR="00E06D67" w:rsidRPr="0008770B">
        <w:rPr>
          <w:rFonts w:ascii="Book Antiqua" w:eastAsia="Book Antiqua" w:hAnsi="Book Antiqua" w:cs="Book Antiqua"/>
          <w:color w:val="000000"/>
        </w:rPr>
        <w:t>paraformaldehyde-OsO</w:t>
      </w:r>
      <w:r w:rsidR="00E06D67" w:rsidRPr="0008770B">
        <w:rPr>
          <w:rFonts w:ascii="Book Antiqua" w:eastAsia="Book Antiqua" w:hAnsi="Book Antiqua" w:cs="Book Antiqua"/>
          <w:color w:val="000000"/>
          <w:vertAlign w:val="subscript"/>
        </w:rPr>
        <w:t>4</w:t>
      </w:r>
      <w:r w:rsidR="00E06D67" w:rsidRPr="0008770B">
        <w:rPr>
          <w:rFonts w:ascii="Book Antiqua" w:eastAsia="Book Antiqua" w:hAnsi="Book Antiqua" w:cs="Book Antiqua"/>
          <w:color w:val="000000"/>
        </w:rPr>
        <w:t xml:space="preserve">–fixed </w:t>
      </w:r>
      <w:r w:rsidRPr="0008770B">
        <w:rPr>
          <w:rFonts w:ascii="Book Antiqua" w:eastAsia="Book Antiqua" w:hAnsi="Book Antiqua" w:cs="Book Antiqua"/>
          <w:color w:val="000000"/>
        </w:rPr>
        <w:t xml:space="preserve">samples </w:t>
      </w:r>
      <w:r w:rsidR="00E06D67" w:rsidRPr="0008770B">
        <w:rPr>
          <w:rFonts w:ascii="Book Antiqua" w:eastAsia="Book Antiqua" w:hAnsi="Book Antiqua" w:cs="Book Antiqua"/>
          <w:color w:val="000000"/>
        </w:rPr>
        <w:t xml:space="preserve">of renal cortex </w:t>
      </w:r>
      <w:r w:rsidRPr="0008770B">
        <w:rPr>
          <w:rFonts w:ascii="Book Antiqua" w:eastAsia="Book Antiqua" w:hAnsi="Book Antiqua" w:cs="Book Antiqua"/>
          <w:color w:val="000000"/>
        </w:rPr>
        <w:t xml:space="preserve">were </w:t>
      </w:r>
      <w:r w:rsidR="00E06D67" w:rsidRPr="0008770B">
        <w:rPr>
          <w:rFonts w:ascii="Book Antiqua" w:eastAsia="Book Antiqua" w:hAnsi="Book Antiqua" w:cs="Book Antiqua"/>
          <w:color w:val="000000"/>
        </w:rPr>
        <w:t xml:space="preserve">embedded in Epon-812. The uranyl acetate and lead citrate contrasted </w:t>
      </w:r>
      <w:r w:rsidRPr="0008770B">
        <w:rPr>
          <w:rFonts w:ascii="Book Antiqua" w:eastAsia="Book Antiqua" w:hAnsi="Book Antiqua" w:cs="Book Antiqua"/>
          <w:color w:val="000000"/>
        </w:rPr>
        <w:t xml:space="preserve">thin </w:t>
      </w:r>
      <w:r w:rsidR="00E06D67" w:rsidRPr="0008770B">
        <w:rPr>
          <w:rFonts w:ascii="Book Antiqua" w:eastAsia="Book Antiqua" w:hAnsi="Book Antiqua" w:cs="Book Antiqua"/>
          <w:color w:val="000000"/>
        </w:rPr>
        <w:t xml:space="preserve">sections </w:t>
      </w:r>
      <w:r w:rsidRPr="0008770B">
        <w:rPr>
          <w:rFonts w:ascii="Book Antiqua" w:eastAsia="Book Antiqua" w:hAnsi="Book Antiqua" w:cs="Book Antiqua"/>
          <w:color w:val="000000"/>
        </w:rPr>
        <w:t xml:space="preserve">(70-100 nm) </w:t>
      </w:r>
      <w:r w:rsidR="00E06D67" w:rsidRPr="0008770B">
        <w:rPr>
          <w:rFonts w:ascii="Book Antiqua" w:eastAsia="Book Antiqua" w:hAnsi="Book Antiqua" w:cs="Book Antiqua"/>
          <w:color w:val="000000"/>
        </w:rPr>
        <w:t xml:space="preserve">were investigated </w:t>
      </w:r>
      <w:r w:rsidR="009E3A5C">
        <w:rPr>
          <w:rFonts w:ascii="Book Antiqua" w:eastAsia="Book Antiqua" w:hAnsi="Book Antiqua" w:cs="Book Antiqua"/>
          <w:color w:val="000000"/>
        </w:rPr>
        <w:t>using a</w:t>
      </w:r>
      <w:r w:rsidR="00E06D67" w:rsidRPr="0008770B">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JEM-1400</w:t>
      </w:r>
      <w:r w:rsidRPr="0008770B">
        <w:rPr>
          <w:rFonts w:ascii="Book Antiqua" w:eastAsia="Book Antiqua" w:hAnsi="Book Antiqua" w:cs="Book Antiqua"/>
          <w:color w:val="000000"/>
        </w:rPr>
        <w:t xml:space="preserve"> microscope (</w:t>
      </w:r>
      <w:r w:rsidRPr="0008770B">
        <w:rPr>
          <w:rFonts w:ascii="Book Antiqua" w:eastAsia="Book Antiqua" w:hAnsi="Book Antiqua" w:cs="Book Antiqua"/>
          <w:i/>
          <w:iCs/>
          <w:color w:val="000000"/>
        </w:rPr>
        <w:t>JEOL,</w:t>
      </w:r>
      <w:r w:rsidRPr="0008770B">
        <w:rPr>
          <w:rFonts w:ascii="Book Antiqua" w:eastAsia="Book Antiqua" w:hAnsi="Book Antiqua" w:cs="Book Antiqua"/>
          <w:color w:val="000000"/>
        </w:rPr>
        <w:t xml:space="preserve"> Japan)</w:t>
      </w:r>
      <w:r w:rsidR="00E06D67" w:rsidRPr="0008770B">
        <w:rPr>
          <w:rFonts w:ascii="Book Antiqua" w:eastAsia="Book Antiqua" w:hAnsi="Book Antiqua" w:cs="Book Antiqua"/>
          <w:color w:val="000000"/>
        </w:rPr>
        <w:t xml:space="preserve">. </w:t>
      </w:r>
      <w:r w:rsidR="0093526F" w:rsidRPr="0008770B">
        <w:rPr>
          <w:rFonts w:ascii="Book Antiqua" w:eastAsia="Book Antiqua" w:hAnsi="Book Antiqua" w:cs="Book Antiqua"/>
          <w:color w:val="000000"/>
        </w:rPr>
        <w:t>In the ultrastructural images, t</w:t>
      </w:r>
      <w:r w:rsidRPr="0008770B">
        <w:rPr>
          <w:rFonts w:ascii="Book Antiqua" w:eastAsia="Book Antiqua" w:hAnsi="Book Antiqua" w:cs="Book Antiqua"/>
          <w:color w:val="000000"/>
        </w:rPr>
        <w:t>he GBM</w:t>
      </w:r>
      <w:r w:rsidR="00E06D67" w:rsidRPr="0008770B">
        <w:rPr>
          <w:rFonts w:ascii="Book Antiqua" w:eastAsia="Book Antiqua" w:hAnsi="Book Antiqua" w:cs="Book Antiqua"/>
          <w:color w:val="000000"/>
        </w:rPr>
        <w:t xml:space="preserve"> width</w:t>
      </w:r>
      <w:r w:rsidRPr="0008770B">
        <w:rPr>
          <w:rFonts w:ascii="Book Antiqua" w:eastAsia="Book Antiqua" w:hAnsi="Book Antiqua" w:cs="Book Antiqua"/>
          <w:color w:val="000000"/>
        </w:rPr>
        <w:t>, the mean width and numerical density (N</w:t>
      </w:r>
      <w:r w:rsidRPr="0008770B">
        <w:rPr>
          <w:rFonts w:ascii="Book Antiqua" w:eastAsia="Book Antiqua" w:hAnsi="Book Antiqua" w:cs="Book Antiqua"/>
          <w:color w:val="000000"/>
          <w:vertAlign w:val="subscript"/>
        </w:rPr>
        <w:t>A</w:t>
      </w:r>
      <w:r w:rsidRPr="0008770B">
        <w:rPr>
          <w:rFonts w:ascii="Book Antiqua" w:eastAsia="Book Antiqua" w:hAnsi="Book Antiqua" w:cs="Book Antiqua"/>
          <w:color w:val="000000"/>
        </w:rPr>
        <w:t xml:space="preserve">) of podocyte FPs were estimated. The GBM was </w:t>
      </w:r>
      <w:r w:rsidR="0093526F" w:rsidRPr="0008770B">
        <w:rPr>
          <w:rFonts w:ascii="Book Antiqua" w:eastAsia="Book Antiqua" w:hAnsi="Book Antiqua" w:cs="Book Antiqua"/>
          <w:color w:val="000000"/>
        </w:rPr>
        <w:t>assessed</w:t>
      </w:r>
      <w:r w:rsidRPr="0008770B">
        <w:rPr>
          <w:rFonts w:ascii="Book Antiqua" w:eastAsia="Book Antiqua" w:hAnsi="Book Antiqua" w:cs="Book Antiqua"/>
          <w:color w:val="000000"/>
        </w:rPr>
        <w:t xml:space="preserve"> </w:t>
      </w:r>
      <w:r w:rsidR="009E3A5C">
        <w:rPr>
          <w:rFonts w:ascii="Book Antiqua" w:eastAsia="Book Antiqua" w:hAnsi="Book Antiqua" w:cs="Book Antiqua"/>
          <w:color w:val="000000"/>
        </w:rPr>
        <w:t>at</w:t>
      </w:r>
      <w:r w:rsidRPr="0008770B">
        <w:rPr>
          <w:rFonts w:ascii="Book Antiqua" w:eastAsia="Book Antiqua" w:hAnsi="Book Antiqua" w:cs="Book Antiqua"/>
          <w:color w:val="000000"/>
        </w:rPr>
        <w:t xml:space="preserve"> magnification ×</w:t>
      </w:r>
      <w:r w:rsidR="00A806C1"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100000. </w:t>
      </w:r>
      <w:r w:rsidR="009E3A5C">
        <w:rPr>
          <w:rFonts w:ascii="Book Antiqua" w:eastAsia="Book Antiqua" w:hAnsi="Book Antiqua" w:cs="Book Antiqua"/>
          <w:color w:val="000000"/>
        </w:rPr>
        <w:t>M</w:t>
      </w:r>
      <w:r w:rsidR="00252B31" w:rsidRPr="0008770B">
        <w:rPr>
          <w:rFonts w:ascii="Book Antiqua" w:eastAsia="Book Antiqua" w:hAnsi="Book Antiqua" w:cs="Book Antiqua"/>
          <w:color w:val="000000"/>
        </w:rPr>
        <w:t>agnification ×</w:t>
      </w:r>
      <w:r w:rsidR="009F0659" w:rsidRPr="0008770B">
        <w:rPr>
          <w:rFonts w:ascii="Book Antiqua" w:eastAsia="Book Antiqua" w:hAnsi="Book Antiqua" w:cs="Book Antiqua"/>
          <w:color w:val="000000"/>
        </w:rPr>
        <w:t xml:space="preserve"> </w:t>
      </w:r>
      <w:r w:rsidR="00252B31" w:rsidRPr="0008770B">
        <w:rPr>
          <w:rFonts w:ascii="Book Antiqua" w:eastAsia="Book Antiqua" w:hAnsi="Book Antiqua" w:cs="Book Antiqua"/>
          <w:color w:val="000000"/>
        </w:rPr>
        <w:t xml:space="preserve">40000 was </w:t>
      </w:r>
      <w:r w:rsidR="009E3A5C">
        <w:rPr>
          <w:rFonts w:ascii="Book Antiqua" w:eastAsia="Book Antiqua" w:hAnsi="Book Antiqua" w:cs="Book Antiqua"/>
          <w:color w:val="000000"/>
        </w:rPr>
        <w:t>used</w:t>
      </w:r>
      <w:r w:rsidR="00252B31" w:rsidRPr="0008770B">
        <w:rPr>
          <w:rFonts w:ascii="Book Antiqua" w:eastAsia="Book Antiqua" w:hAnsi="Book Antiqua" w:cs="Book Antiqua"/>
          <w:color w:val="000000"/>
        </w:rPr>
        <w:t xml:space="preserve"> for the FP width, whereas the measurement of N</w:t>
      </w:r>
      <w:r w:rsidR="00252B31" w:rsidRPr="0008770B">
        <w:rPr>
          <w:rFonts w:ascii="Book Antiqua" w:eastAsia="Book Antiqua" w:hAnsi="Book Antiqua" w:cs="Book Antiqua"/>
          <w:color w:val="000000"/>
          <w:vertAlign w:val="subscript"/>
        </w:rPr>
        <w:t>A</w:t>
      </w:r>
      <w:r w:rsidR="00252B31" w:rsidRPr="0008770B">
        <w:rPr>
          <w:rFonts w:ascii="Book Antiqua" w:eastAsia="Book Antiqua" w:hAnsi="Book Antiqua" w:cs="Book Antiqua"/>
          <w:color w:val="000000"/>
        </w:rPr>
        <w:t xml:space="preserve"> was performed </w:t>
      </w:r>
      <w:r w:rsidR="009E3A5C">
        <w:rPr>
          <w:rFonts w:ascii="Book Antiqua" w:eastAsia="Book Antiqua" w:hAnsi="Book Antiqua" w:cs="Book Antiqua"/>
          <w:color w:val="000000"/>
        </w:rPr>
        <w:t>at</w:t>
      </w:r>
      <w:r w:rsidR="00252B31" w:rsidRPr="0008770B">
        <w:rPr>
          <w:rFonts w:ascii="Book Antiqua" w:eastAsia="Book Antiqua" w:hAnsi="Book Antiqua" w:cs="Book Antiqua"/>
          <w:color w:val="000000"/>
        </w:rPr>
        <w:t xml:space="preserve"> magnification ×</w:t>
      </w:r>
      <w:r w:rsidR="009F0659" w:rsidRPr="0008770B">
        <w:rPr>
          <w:rFonts w:ascii="Book Antiqua" w:eastAsia="Book Antiqua" w:hAnsi="Book Antiqua" w:cs="Book Antiqua"/>
          <w:color w:val="000000"/>
        </w:rPr>
        <w:t xml:space="preserve"> </w:t>
      </w:r>
      <w:r w:rsidR="00252B31" w:rsidRPr="0008770B">
        <w:rPr>
          <w:rFonts w:ascii="Book Antiqua" w:eastAsia="Book Antiqua" w:hAnsi="Book Antiqua" w:cs="Book Antiqua"/>
          <w:color w:val="000000"/>
        </w:rPr>
        <w:t>15000</w:t>
      </w:r>
      <w:r w:rsidRPr="0008770B">
        <w:rPr>
          <w:rFonts w:ascii="Book Antiqua" w:eastAsia="Book Antiqua" w:hAnsi="Book Antiqua" w:cs="Book Antiqua"/>
          <w:color w:val="000000"/>
        </w:rPr>
        <w:t>.</w:t>
      </w:r>
    </w:p>
    <w:p w14:paraId="2CDD981F" w14:textId="77777777" w:rsidR="00A77B3E" w:rsidRPr="0008770B" w:rsidRDefault="00A77B3E" w:rsidP="0008770B">
      <w:pPr>
        <w:spacing w:line="360" w:lineRule="auto"/>
        <w:jc w:val="both"/>
        <w:rPr>
          <w:rFonts w:ascii="Book Antiqua" w:hAnsi="Book Antiqua"/>
        </w:rPr>
      </w:pPr>
    </w:p>
    <w:p w14:paraId="4C21B3E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 xml:space="preserve">Statistical </w:t>
      </w:r>
      <w:r w:rsidR="00A77398" w:rsidRPr="0008770B">
        <w:rPr>
          <w:rFonts w:ascii="Book Antiqua" w:eastAsia="Book Antiqua" w:hAnsi="Book Antiqua" w:cs="Book Antiqua"/>
          <w:b/>
          <w:bCs/>
          <w:i/>
          <w:iCs/>
          <w:color w:val="000000"/>
        </w:rPr>
        <w:t>processing</w:t>
      </w:r>
    </w:p>
    <w:p w14:paraId="43FE97AE" w14:textId="2209BCBE"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Statistical </w:t>
      </w:r>
      <w:r w:rsidR="006B010E" w:rsidRPr="0008770B">
        <w:rPr>
          <w:rFonts w:ascii="Book Antiqua" w:eastAsia="Book Antiqua" w:hAnsi="Book Antiqua" w:cs="Book Antiqua"/>
          <w:color w:val="000000"/>
        </w:rPr>
        <w:t>analysis</w:t>
      </w:r>
      <w:r w:rsidRPr="0008770B">
        <w:rPr>
          <w:rFonts w:ascii="Book Antiqua" w:eastAsia="Book Antiqua" w:hAnsi="Book Antiqua" w:cs="Book Antiqua"/>
          <w:color w:val="000000"/>
        </w:rPr>
        <w:t xml:space="preserve"> was </w:t>
      </w:r>
      <w:r w:rsidR="006B010E" w:rsidRPr="0008770B">
        <w:rPr>
          <w:rFonts w:ascii="Book Antiqua" w:eastAsia="Book Antiqua" w:hAnsi="Book Antiqua" w:cs="Book Antiqua"/>
          <w:color w:val="000000"/>
        </w:rPr>
        <w:t xml:space="preserve">carried out </w:t>
      </w:r>
      <w:r w:rsidR="00DB3427" w:rsidRPr="0008770B">
        <w:rPr>
          <w:rFonts w:ascii="Book Antiqua" w:eastAsia="Book Antiqua" w:hAnsi="Book Antiqua" w:cs="Book Antiqua"/>
          <w:color w:val="000000"/>
        </w:rPr>
        <w:t>us</w:t>
      </w:r>
      <w:r w:rsidR="009E3A5C">
        <w:rPr>
          <w:rFonts w:ascii="Book Antiqua" w:eastAsia="Book Antiqua" w:hAnsi="Book Antiqua" w:cs="Book Antiqua"/>
          <w:color w:val="000000"/>
        </w:rPr>
        <w:t>ing</w:t>
      </w:r>
      <w:r w:rsidR="00DB3427"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STATISTICA 12.0 </w:t>
      </w:r>
      <w:r w:rsidR="006B010E" w:rsidRPr="0008770B">
        <w:rPr>
          <w:rFonts w:ascii="Book Antiqua" w:eastAsia="Book Antiqua" w:hAnsi="Book Antiqua" w:cs="Book Antiqua"/>
          <w:color w:val="000000"/>
        </w:rPr>
        <w:t xml:space="preserve">software </w:t>
      </w:r>
      <w:r w:rsidRPr="0008770B">
        <w:rPr>
          <w:rFonts w:ascii="Book Antiqua" w:eastAsia="Book Antiqua" w:hAnsi="Book Antiqua" w:cs="Book Antiqua"/>
          <w:color w:val="000000"/>
        </w:rPr>
        <w:t>(</w:t>
      </w:r>
      <w:r w:rsidRPr="0008770B">
        <w:rPr>
          <w:rFonts w:ascii="Book Antiqua" w:eastAsia="Book Antiqua" w:hAnsi="Book Antiqua" w:cs="Book Antiqua"/>
          <w:i/>
          <w:iCs/>
          <w:color w:val="000000"/>
        </w:rPr>
        <w:t>Dell,</w:t>
      </w:r>
      <w:r w:rsidRPr="0008770B">
        <w:rPr>
          <w:rFonts w:ascii="Book Antiqua" w:eastAsia="Book Antiqua" w:hAnsi="Book Antiqua" w:cs="Book Antiqua"/>
          <w:color w:val="000000"/>
        </w:rPr>
        <w:t xml:space="preserve"> U</w:t>
      </w:r>
      <w:r w:rsidR="009F0659" w:rsidRPr="0008770B">
        <w:rPr>
          <w:rFonts w:ascii="Book Antiqua" w:eastAsia="Book Antiqua" w:hAnsi="Book Antiqua" w:cs="Book Antiqua"/>
          <w:color w:val="000000"/>
        </w:rPr>
        <w:t>nited States</w:t>
      </w:r>
      <w:r w:rsidRPr="0008770B">
        <w:rPr>
          <w:rFonts w:ascii="Book Antiqua" w:eastAsia="Book Antiqua" w:hAnsi="Book Antiqua" w:cs="Book Antiqua"/>
          <w:color w:val="000000"/>
        </w:rPr>
        <w:t xml:space="preserve">). </w:t>
      </w:r>
      <w:r w:rsidR="00DB3427" w:rsidRPr="0008770B">
        <w:rPr>
          <w:rFonts w:ascii="Book Antiqua" w:eastAsia="Book Antiqua" w:hAnsi="Book Antiqua" w:cs="Book Antiqua"/>
          <w:color w:val="000000"/>
        </w:rPr>
        <w:t>T</w:t>
      </w:r>
      <w:r w:rsidRPr="0008770B">
        <w:rPr>
          <w:rFonts w:ascii="Book Antiqua" w:eastAsia="Book Antiqua" w:hAnsi="Book Antiqua" w:cs="Book Antiqua"/>
          <w:color w:val="000000"/>
        </w:rPr>
        <w:t xml:space="preserve">he </w:t>
      </w:r>
      <w:r w:rsidR="00075AD7" w:rsidRPr="0008770B">
        <w:rPr>
          <w:rFonts w:ascii="Book Antiqua" w:eastAsia="Book Antiqua" w:hAnsi="Book Antiqua" w:cs="Book Antiqua"/>
          <w:color w:val="000000"/>
        </w:rPr>
        <w:t>non-parametric</w:t>
      </w:r>
      <w:r w:rsidRPr="0008770B">
        <w:rPr>
          <w:rFonts w:ascii="Book Antiqua" w:eastAsia="Book Antiqua" w:hAnsi="Book Antiqua" w:cs="Book Antiqua"/>
          <w:color w:val="000000"/>
        </w:rPr>
        <w:t xml:space="preserve"> Mann-Whitney </w:t>
      </w:r>
      <w:r w:rsidRPr="00F03500">
        <w:rPr>
          <w:rFonts w:ascii="Book Antiqua" w:eastAsia="Book Antiqua" w:hAnsi="Book Antiqua" w:cs="Book Antiqua"/>
          <w:i/>
          <w:color w:val="000000"/>
        </w:rPr>
        <w:t>U</w:t>
      </w:r>
      <w:r w:rsidRPr="0008770B">
        <w:rPr>
          <w:rFonts w:ascii="Book Antiqua" w:eastAsia="Book Antiqua" w:hAnsi="Book Antiqua" w:cs="Book Antiqua"/>
          <w:color w:val="000000"/>
        </w:rPr>
        <w:t>-test</w:t>
      </w:r>
      <w:r w:rsidR="00075AD7" w:rsidRPr="0008770B">
        <w:rPr>
          <w:rFonts w:ascii="Book Antiqua" w:eastAsia="Book Antiqua" w:hAnsi="Book Antiqua" w:cs="Book Antiqua"/>
          <w:color w:val="000000"/>
        </w:rPr>
        <w:t>, t</w:t>
      </w:r>
      <w:r w:rsidRPr="0008770B">
        <w:rPr>
          <w:rFonts w:ascii="Book Antiqua" w:eastAsia="Book Antiqua" w:hAnsi="Book Antiqua" w:cs="Book Antiqua"/>
          <w:color w:val="000000"/>
        </w:rPr>
        <w:t>he ANOVA-</w:t>
      </w:r>
      <w:r w:rsidRPr="00F03500">
        <w:rPr>
          <w:rFonts w:ascii="Book Antiqua" w:eastAsia="Book Antiqua" w:hAnsi="Book Antiqua" w:cs="Book Antiqua"/>
          <w:i/>
          <w:color w:val="000000"/>
        </w:rPr>
        <w:t>χ</w:t>
      </w:r>
      <w:r w:rsidRPr="00525C5B">
        <w:rPr>
          <w:rFonts w:ascii="Book Antiqua" w:eastAsia="Book Antiqua" w:hAnsi="Book Antiqua" w:cs="Book Antiqua"/>
          <w:color w:val="000000"/>
          <w:vertAlign w:val="superscript"/>
        </w:rPr>
        <w:t>2</w:t>
      </w:r>
      <w:r w:rsidRPr="0008770B">
        <w:rPr>
          <w:rFonts w:ascii="Book Antiqua" w:eastAsia="Book Antiqua" w:hAnsi="Book Antiqua" w:cs="Book Antiqua"/>
          <w:color w:val="000000"/>
        </w:rPr>
        <w:t xml:space="preserve"> test</w:t>
      </w:r>
      <w:r w:rsidR="00075AD7"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9E3A5C">
        <w:rPr>
          <w:rFonts w:ascii="Book Antiqua" w:eastAsia="Book Antiqua" w:hAnsi="Book Antiqua" w:cs="Book Antiqua"/>
          <w:color w:val="000000"/>
        </w:rPr>
        <w:t xml:space="preserve">and </w:t>
      </w:r>
      <w:r w:rsidRPr="0008770B">
        <w:rPr>
          <w:rFonts w:ascii="Book Antiqua" w:eastAsia="Book Antiqua" w:hAnsi="Book Antiqua" w:cs="Book Antiqua"/>
          <w:color w:val="000000"/>
        </w:rPr>
        <w:t xml:space="preserve">Wilcoxon signed rank test </w:t>
      </w:r>
      <w:r w:rsidR="00075AD7" w:rsidRPr="0008770B">
        <w:rPr>
          <w:rFonts w:ascii="Book Antiqua" w:eastAsia="Book Antiqua" w:hAnsi="Book Antiqua" w:cs="Book Antiqua"/>
          <w:color w:val="000000"/>
        </w:rPr>
        <w:t>were used to assess the difference</w:t>
      </w:r>
      <w:r w:rsidR="00DB3427" w:rsidRPr="0008770B">
        <w:rPr>
          <w:rFonts w:ascii="Book Antiqua" w:eastAsia="Book Antiqua" w:hAnsi="Book Antiqua" w:cs="Book Antiqua"/>
          <w:color w:val="000000"/>
        </w:rPr>
        <w:t>s</w:t>
      </w:r>
      <w:r w:rsidR="00075AD7" w:rsidRPr="0008770B">
        <w:rPr>
          <w:rFonts w:ascii="Book Antiqua" w:eastAsia="Book Antiqua" w:hAnsi="Book Antiqua" w:cs="Book Antiqua"/>
          <w:color w:val="000000"/>
        </w:rPr>
        <w:t xml:space="preserve"> between two independent groups, three and two dependent groups, respectively. The</w:t>
      </w:r>
      <w:r w:rsidRPr="0008770B">
        <w:rPr>
          <w:rFonts w:ascii="Book Antiqua" w:eastAsia="Book Antiqua" w:hAnsi="Book Antiqua" w:cs="Book Antiqua"/>
          <w:color w:val="000000"/>
        </w:rPr>
        <w:t xml:space="preserve"> </w:t>
      </w:r>
      <w:r w:rsidR="00075AD7" w:rsidRPr="0008770B">
        <w:rPr>
          <w:rFonts w:ascii="Book Antiqua" w:eastAsia="Book Antiqua" w:hAnsi="Book Antiqua" w:cs="Book Antiqua"/>
          <w:color w:val="000000"/>
        </w:rPr>
        <w:t xml:space="preserve">non-parametric </w:t>
      </w:r>
      <w:r w:rsidRPr="0008770B">
        <w:rPr>
          <w:rFonts w:ascii="Book Antiqua" w:eastAsia="Book Antiqua" w:hAnsi="Book Antiqua" w:cs="Book Antiqua"/>
          <w:color w:val="000000"/>
        </w:rPr>
        <w:t xml:space="preserve">Spearman rank </w:t>
      </w:r>
      <w:r w:rsidR="00075AD7" w:rsidRPr="0008770B">
        <w:rPr>
          <w:rFonts w:ascii="Book Antiqua" w:eastAsia="Book Antiqua" w:hAnsi="Book Antiqua" w:cs="Book Antiqua"/>
          <w:color w:val="000000"/>
        </w:rPr>
        <w:t xml:space="preserve">test was used to </w:t>
      </w:r>
      <w:r w:rsidR="009E3A5C">
        <w:rPr>
          <w:rFonts w:ascii="Book Antiqua" w:eastAsia="Book Antiqua" w:hAnsi="Book Antiqua" w:cs="Book Antiqua"/>
          <w:color w:val="000000"/>
        </w:rPr>
        <w:t>determine</w:t>
      </w:r>
      <w:r w:rsidR="00075AD7" w:rsidRPr="0008770B">
        <w:rPr>
          <w:rFonts w:ascii="Book Antiqua" w:eastAsia="Book Antiqua" w:hAnsi="Book Antiqua" w:cs="Book Antiqua"/>
          <w:color w:val="000000"/>
        </w:rPr>
        <w:t xml:space="preserve"> the correlations between variables</w:t>
      </w:r>
      <w:r w:rsidRPr="0008770B">
        <w:rPr>
          <w:rFonts w:ascii="Book Antiqua" w:eastAsia="Book Antiqua" w:hAnsi="Book Antiqua" w:cs="Book Antiqua"/>
          <w:color w:val="000000"/>
        </w:rPr>
        <w:t>.</w:t>
      </w:r>
      <w:r w:rsidR="00075AD7" w:rsidRPr="0008770B">
        <w:rPr>
          <w:rFonts w:ascii="Book Antiqua" w:eastAsia="Book Antiqua" w:hAnsi="Book Antiqua" w:cs="Book Antiqua"/>
          <w:color w:val="000000"/>
        </w:rPr>
        <w:t xml:space="preserve"> We considered t</w:t>
      </w:r>
      <w:r w:rsidRPr="0008770B">
        <w:rPr>
          <w:rFonts w:ascii="Book Antiqua" w:eastAsia="Book Antiqua" w:hAnsi="Book Antiqua" w:cs="Book Antiqua"/>
          <w:color w:val="000000"/>
        </w:rPr>
        <w:t xml:space="preserve">he differences </w:t>
      </w:r>
      <w:r w:rsidR="00075AD7" w:rsidRPr="0008770B">
        <w:rPr>
          <w:rFonts w:ascii="Book Antiqua" w:eastAsia="Book Antiqua" w:hAnsi="Book Antiqua" w:cs="Book Antiqua"/>
          <w:color w:val="000000"/>
        </w:rPr>
        <w:t xml:space="preserve">as </w:t>
      </w:r>
      <w:r w:rsidRPr="0008770B">
        <w:rPr>
          <w:rFonts w:ascii="Book Antiqua" w:eastAsia="Book Antiqua" w:hAnsi="Book Antiqua" w:cs="Book Antiqua"/>
          <w:color w:val="000000"/>
        </w:rPr>
        <w:t>significant at</w:t>
      </w:r>
      <w:r w:rsidR="009E3A5C">
        <w:rPr>
          <w:rFonts w:ascii="Book Antiqua" w:eastAsia="Book Antiqua" w:hAnsi="Book Antiqua" w:cs="Book Antiqua"/>
          <w:color w:val="000000"/>
        </w:rPr>
        <w:t xml:space="preserve"> a</w:t>
      </w:r>
      <w:r w:rsidRPr="0008770B">
        <w:rPr>
          <w:rFonts w:ascii="Book Antiqua" w:eastAsia="Book Antiqua" w:hAnsi="Book Antiqua" w:cs="Book Antiqua"/>
          <w:color w:val="000000"/>
        </w:rPr>
        <w:t xml:space="preserve"> </w:t>
      </w:r>
      <w:r w:rsidR="00E445AA" w:rsidRPr="0008770B">
        <w:rPr>
          <w:rFonts w:ascii="Book Antiqua" w:eastAsia="Book Antiqua" w:hAnsi="Book Antiqua" w:cs="Book Antiqua"/>
          <w:i/>
          <w:iCs/>
          <w:color w:val="000000"/>
        </w:rPr>
        <w:t>P</w:t>
      </w:r>
      <w:r w:rsidR="00E445AA"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value below 0.05.</w:t>
      </w:r>
    </w:p>
    <w:p w14:paraId="190DB8FE" w14:textId="77777777" w:rsidR="00A77B3E" w:rsidRPr="0008770B" w:rsidRDefault="00A77B3E" w:rsidP="0008770B">
      <w:pPr>
        <w:spacing w:line="360" w:lineRule="auto"/>
        <w:jc w:val="both"/>
        <w:rPr>
          <w:rFonts w:ascii="Book Antiqua" w:hAnsi="Book Antiqua"/>
        </w:rPr>
      </w:pPr>
    </w:p>
    <w:p w14:paraId="3E7EA66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RESULTS</w:t>
      </w:r>
    </w:p>
    <w:p w14:paraId="1BC2140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Weight and body composition</w:t>
      </w:r>
    </w:p>
    <w:p w14:paraId="7F885318" w14:textId="67CA48CF"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At the age of 8 wk, </w:t>
      </w:r>
      <w:r w:rsidRPr="0008770B">
        <w:rPr>
          <w:rFonts w:ascii="Book Antiqua" w:eastAsia="Book Antiqua" w:hAnsi="Book Antiqua" w:cs="Book Antiqua"/>
          <w:i/>
          <w:iCs/>
          <w:color w:val="000000"/>
        </w:rPr>
        <w:t>i.e.</w:t>
      </w:r>
      <w:r w:rsidRPr="0008770B">
        <w:rPr>
          <w:rFonts w:ascii="Book Antiqua" w:eastAsia="Book Antiqua" w:hAnsi="Book Antiqua" w:cs="Book Antiqua"/>
          <w:color w:val="000000"/>
        </w:rPr>
        <w:t xml:space="preserve"> at the start of experiment, all</w:t>
      </w:r>
      <w:r w:rsidR="00C12B0D" w:rsidRPr="0008770B">
        <w:rPr>
          <w:rFonts w:ascii="Book Antiqua" w:eastAsia="Book Antiqua" w:hAnsi="Book Antiqua" w:cs="Book Antiqua"/>
          <w:color w:val="000000"/>
        </w:rPr>
        <w:t xml:space="preserve"> diabetic</w:t>
      </w:r>
      <w:r w:rsidRPr="0008770B">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 </w:t>
      </w:r>
      <w:r w:rsidR="00921067" w:rsidRPr="0008770B">
        <w:rPr>
          <w:rFonts w:ascii="Book Antiqua" w:eastAsia="Book Antiqua" w:hAnsi="Book Antiqua" w:cs="Book Antiqua"/>
          <w:color w:val="000000"/>
        </w:rPr>
        <w:t xml:space="preserve">showed </w:t>
      </w:r>
      <w:r w:rsidR="009E3A5C">
        <w:rPr>
          <w:rFonts w:ascii="Book Antiqua" w:eastAsia="Book Antiqua" w:hAnsi="Book Antiqua" w:cs="Book Antiqua"/>
          <w:color w:val="000000"/>
        </w:rPr>
        <w:t>a</w:t>
      </w:r>
      <w:r w:rsidR="00C12B0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substantial </w:t>
      </w:r>
      <w:r w:rsidR="00C12B0D" w:rsidRPr="0008770B">
        <w:rPr>
          <w:rFonts w:ascii="Book Antiqua" w:eastAsia="Book Antiqua" w:hAnsi="Book Antiqua" w:cs="Book Antiqua"/>
          <w:color w:val="000000"/>
        </w:rPr>
        <w:t xml:space="preserve">elevation </w:t>
      </w:r>
      <w:r w:rsidR="009E3A5C">
        <w:rPr>
          <w:rFonts w:ascii="Book Antiqua" w:eastAsia="Book Antiqua" w:hAnsi="Book Antiqua" w:cs="Book Antiqua"/>
          <w:color w:val="000000"/>
        </w:rPr>
        <w:t>in</w:t>
      </w:r>
      <w:r w:rsidR="00C12B0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body weight and fat mass </w:t>
      </w:r>
      <w:r w:rsidR="00C12B0D" w:rsidRPr="0008770B">
        <w:rPr>
          <w:rFonts w:ascii="Book Antiqua" w:eastAsia="Book Antiqua" w:hAnsi="Book Antiqua" w:cs="Book Antiqua"/>
          <w:color w:val="000000"/>
        </w:rPr>
        <w:t xml:space="preserve">when </w:t>
      </w:r>
      <w:r w:rsidRPr="0008770B">
        <w:rPr>
          <w:rFonts w:ascii="Book Antiqua" w:eastAsia="Book Antiqua" w:hAnsi="Book Antiqua" w:cs="Book Antiqua"/>
          <w:color w:val="000000"/>
        </w:rPr>
        <w:t xml:space="preserve">compared to </w:t>
      </w:r>
      <w:r w:rsidR="006B010E" w:rsidRPr="0008770B">
        <w:rPr>
          <w:rFonts w:ascii="Book Antiqua" w:eastAsia="Book Antiqua" w:hAnsi="Book Antiqua" w:cs="Book Antiqua"/>
          <w:color w:val="000000"/>
        </w:rPr>
        <w:t>non-diabetic control</w:t>
      </w:r>
      <w:r w:rsidR="009E3A5C">
        <w:rPr>
          <w:rFonts w:ascii="Book Antiqua" w:eastAsia="Book Antiqua" w:hAnsi="Book Antiqua" w:cs="Book Antiqua"/>
          <w:color w:val="000000"/>
        </w:rPr>
        <w:t>s</w:t>
      </w:r>
      <w:r w:rsidR="006B010E"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Table 1). These </w:t>
      </w:r>
      <w:r w:rsidR="00C12B0D" w:rsidRPr="0008770B">
        <w:rPr>
          <w:rFonts w:ascii="Book Antiqua" w:eastAsia="Book Antiqua" w:hAnsi="Book Antiqua" w:cs="Book Antiqua"/>
          <w:color w:val="000000"/>
        </w:rPr>
        <w:t>shifts</w:t>
      </w:r>
      <w:r w:rsidRPr="0008770B">
        <w:rPr>
          <w:rFonts w:ascii="Book Antiqua" w:eastAsia="Book Antiqua" w:hAnsi="Book Antiqua" w:cs="Book Antiqua"/>
          <w:color w:val="000000"/>
        </w:rPr>
        <w:t xml:space="preserve"> in </w:t>
      </w:r>
      <w:r w:rsidR="00921067" w:rsidRPr="0008770B">
        <w:rPr>
          <w:rFonts w:ascii="Book Antiqua" w:eastAsia="Book Antiqua" w:hAnsi="Book Antiqua" w:cs="Book Antiqua"/>
          <w:color w:val="000000"/>
        </w:rPr>
        <w:t xml:space="preserve">the placebo group </w:t>
      </w:r>
      <w:r w:rsidRPr="0008770B">
        <w:rPr>
          <w:rFonts w:ascii="Book Antiqua" w:eastAsia="Book Antiqua" w:hAnsi="Book Antiqua" w:cs="Book Antiqua"/>
          <w:color w:val="000000"/>
        </w:rPr>
        <w:t xml:space="preserve">remained stable throughout </w:t>
      </w:r>
      <w:r w:rsidR="009E3A5C">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experiment. </w:t>
      </w:r>
      <w:r w:rsidR="009E3A5C">
        <w:rPr>
          <w:rFonts w:ascii="Book Antiqua" w:eastAsia="Book Antiqua" w:hAnsi="Book Antiqua" w:cs="Book Antiqua"/>
          <w:color w:val="000000"/>
        </w:rPr>
        <w:t>A s</w:t>
      </w:r>
      <w:r w:rsidR="00921067" w:rsidRPr="0008770B">
        <w:rPr>
          <w:rFonts w:ascii="Book Antiqua" w:eastAsia="Book Antiqua" w:hAnsi="Book Antiqua" w:cs="Book Antiqua"/>
          <w:color w:val="000000"/>
        </w:rPr>
        <w:t xml:space="preserve">light reduction in body weight was observed in control animals </w:t>
      </w:r>
      <w:r w:rsidRPr="0008770B">
        <w:rPr>
          <w:rFonts w:ascii="Book Antiqua" w:eastAsia="Book Antiqua" w:hAnsi="Book Antiqua" w:cs="Book Antiqua"/>
          <w:color w:val="000000"/>
        </w:rPr>
        <w:t>(</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0.01). </w:t>
      </w:r>
      <w:r w:rsidR="009E3A5C">
        <w:rPr>
          <w:rFonts w:ascii="Book Antiqua" w:eastAsia="Book Antiqua" w:hAnsi="Book Antiqua" w:cs="Book Antiqua"/>
          <w:color w:val="000000"/>
        </w:rPr>
        <w:t>In</w:t>
      </w:r>
      <w:r w:rsidRPr="0008770B">
        <w:rPr>
          <w:rFonts w:ascii="Book Antiqua" w:eastAsia="Book Antiqua" w:hAnsi="Book Antiqua" w:cs="Book Antiqua"/>
          <w:color w:val="000000"/>
        </w:rPr>
        <w:t xml:space="preserve"> contra</w:t>
      </w:r>
      <w:r w:rsidR="009E3A5C">
        <w:rPr>
          <w:rFonts w:ascii="Book Antiqua" w:eastAsia="Book Antiqua" w:hAnsi="Book Antiqua" w:cs="Book Antiqua"/>
          <w:color w:val="000000"/>
        </w:rPr>
        <w:t>st</w:t>
      </w:r>
      <w:r w:rsidRPr="0008770B">
        <w:rPr>
          <w:rFonts w:ascii="Book Antiqua" w:eastAsia="Book Antiqua" w:hAnsi="Book Antiqua" w:cs="Book Antiqua"/>
          <w:color w:val="000000"/>
        </w:rPr>
        <w:t xml:space="preserve">, in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-treated </w:t>
      </w:r>
      <w:r w:rsidR="00C12B0D" w:rsidRPr="0008770B">
        <w:rPr>
          <w:rFonts w:ascii="Book Antiqua" w:eastAsia="Book Antiqua" w:hAnsi="Book Antiqua" w:cs="Book Antiqua"/>
          <w:color w:val="000000"/>
        </w:rPr>
        <w:t>mice</w:t>
      </w:r>
      <w:r w:rsidRPr="0008770B">
        <w:rPr>
          <w:rFonts w:ascii="Book Antiqua" w:eastAsia="Book Antiqua" w:hAnsi="Book Antiqua" w:cs="Book Antiqua"/>
          <w:color w:val="000000"/>
        </w:rPr>
        <w:t xml:space="preserve">, </w:t>
      </w:r>
      <w:r w:rsidR="00C12B0D" w:rsidRPr="0008770B">
        <w:rPr>
          <w:rFonts w:ascii="Book Antiqua" w:eastAsia="Book Antiqua" w:hAnsi="Book Antiqua" w:cs="Book Antiqua"/>
          <w:color w:val="000000"/>
        </w:rPr>
        <w:t xml:space="preserve">both </w:t>
      </w:r>
      <w:r w:rsidRPr="0008770B">
        <w:rPr>
          <w:rFonts w:ascii="Book Antiqua" w:eastAsia="Book Antiqua" w:hAnsi="Book Antiqua" w:cs="Book Antiqua"/>
          <w:color w:val="000000"/>
        </w:rPr>
        <w:t xml:space="preserve">body weight and fat mass demonstrated </w:t>
      </w:r>
      <w:r w:rsidR="009E3A5C">
        <w:rPr>
          <w:rFonts w:ascii="Book Antiqua" w:eastAsia="Book Antiqua" w:hAnsi="Book Antiqua" w:cs="Book Antiqua"/>
          <w:color w:val="000000"/>
        </w:rPr>
        <w:t xml:space="preserve">a </w:t>
      </w:r>
      <w:r w:rsidRPr="0008770B">
        <w:rPr>
          <w:rFonts w:ascii="Book Antiqua" w:eastAsia="Book Antiqua" w:hAnsi="Book Antiqua" w:cs="Book Antiqua"/>
          <w:color w:val="000000"/>
        </w:rPr>
        <w:t>further increase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0.008 and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0.03, respectively). </w:t>
      </w:r>
    </w:p>
    <w:p w14:paraId="2BE8C325" w14:textId="77777777" w:rsidR="00A77B3E" w:rsidRPr="0008770B" w:rsidRDefault="00A77B3E" w:rsidP="0008770B">
      <w:pPr>
        <w:spacing w:line="360" w:lineRule="auto"/>
        <w:jc w:val="both"/>
        <w:rPr>
          <w:rFonts w:ascii="Book Antiqua" w:hAnsi="Book Antiqua"/>
        </w:rPr>
      </w:pPr>
    </w:p>
    <w:p w14:paraId="1B932CF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Plasma biochemical parameters</w:t>
      </w:r>
    </w:p>
    <w:p w14:paraId="78320235" w14:textId="069B8CFB" w:rsidR="00A77B3E" w:rsidRPr="0008770B" w:rsidRDefault="00921067" w:rsidP="0008770B">
      <w:pPr>
        <w:spacing w:line="360" w:lineRule="auto"/>
        <w:jc w:val="both"/>
        <w:rPr>
          <w:rFonts w:ascii="Book Antiqua" w:hAnsi="Book Antiqua"/>
        </w:rPr>
      </w:pPr>
      <w:r w:rsidRPr="0008770B">
        <w:rPr>
          <w:rFonts w:ascii="Book Antiqua" w:eastAsia="Book Antiqua" w:hAnsi="Book Antiqua" w:cs="Book Antiqua"/>
          <w:color w:val="000000"/>
        </w:rPr>
        <w:t xml:space="preserve">High glucose levels were </w:t>
      </w:r>
      <w:r w:rsidR="00DE76CE">
        <w:rPr>
          <w:rFonts w:ascii="Book Antiqua" w:eastAsia="Book Antiqua" w:hAnsi="Book Antiqua" w:cs="Book Antiqua"/>
          <w:color w:val="000000"/>
        </w:rPr>
        <w:t>observed</w:t>
      </w:r>
      <w:r w:rsidRPr="0008770B">
        <w:rPr>
          <w:rFonts w:ascii="Book Antiqua" w:eastAsia="Book Antiqua" w:hAnsi="Book Antiqua" w:cs="Book Antiqua"/>
          <w:color w:val="000000"/>
        </w:rPr>
        <w:t xml:space="preserve"> in </w:t>
      </w:r>
      <w:r w:rsidR="00B86EA1" w:rsidRPr="0008770B">
        <w:rPr>
          <w:rFonts w:ascii="Book Antiqua" w:eastAsia="Book Antiqua" w:hAnsi="Book Antiqua" w:cs="Book Antiqua"/>
          <w:i/>
          <w:iCs/>
          <w:color w:val="000000"/>
        </w:rPr>
        <w:t>db/db</w:t>
      </w:r>
      <w:r w:rsidR="00B86EA1" w:rsidRPr="0008770B">
        <w:rPr>
          <w:rFonts w:ascii="Book Antiqua" w:eastAsia="Book Antiqua" w:hAnsi="Book Antiqua" w:cs="Book Antiqua"/>
          <w:color w:val="000000"/>
        </w:rPr>
        <w:t xml:space="preserve"> mice </w:t>
      </w:r>
      <w:r w:rsidRPr="0008770B">
        <w:rPr>
          <w:rFonts w:ascii="Book Antiqua" w:eastAsia="Book Antiqua" w:hAnsi="Book Antiqua" w:cs="Book Antiqua"/>
          <w:color w:val="000000"/>
        </w:rPr>
        <w:t xml:space="preserve">at the start of </w:t>
      </w:r>
      <w:r w:rsidR="00D07444">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experiment </w:t>
      </w:r>
      <w:r w:rsidR="00B86EA1" w:rsidRPr="0008770B">
        <w:rPr>
          <w:rFonts w:ascii="Book Antiqua" w:eastAsia="Book Antiqua" w:hAnsi="Book Antiqua" w:cs="Book Antiqua"/>
          <w:color w:val="000000"/>
        </w:rPr>
        <w:t>(</w:t>
      </w:r>
      <w:r w:rsidR="00AC7586" w:rsidRPr="0008770B">
        <w:rPr>
          <w:rFonts w:ascii="Book Antiqua" w:eastAsia="Book Antiqua" w:hAnsi="Book Antiqua" w:cs="Book Antiqua"/>
          <w:i/>
          <w:iCs/>
          <w:color w:val="000000"/>
        </w:rPr>
        <w:t>P</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&lt;</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0.000001, Table 2). </w:t>
      </w:r>
      <w:r w:rsidRPr="0008770B">
        <w:rPr>
          <w:rFonts w:ascii="Book Antiqua" w:eastAsia="Book Antiqua" w:hAnsi="Book Antiqua" w:cs="Book Antiqua"/>
          <w:color w:val="000000"/>
        </w:rPr>
        <w:t>B</w:t>
      </w:r>
      <w:r w:rsidR="00C12B0D" w:rsidRPr="0008770B">
        <w:rPr>
          <w:rFonts w:ascii="Book Antiqua" w:eastAsia="Book Antiqua" w:hAnsi="Book Antiqua" w:cs="Book Antiqua"/>
          <w:color w:val="000000"/>
        </w:rPr>
        <w:t xml:space="preserve">oth </w:t>
      </w:r>
      <w:r w:rsidR="00B86EA1" w:rsidRPr="0008770B">
        <w:rPr>
          <w:rFonts w:ascii="Book Antiqua" w:eastAsia="Book Antiqua" w:hAnsi="Book Antiqua" w:cs="Book Antiqua"/>
          <w:color w:val="000000"/>
        </w:rPr>
        <w:t xml:space="preserve">fructosamine and glycated albumin </w:t>
      </w:r>
      <w:r w:rsidR="00DE76CE" w:rsidRPr="0008770B">
        <w:rPr>
          <w:rFonts w:ascii="Book Antiqua" w:eastAsia="Book Antiqua" w:hAnsi="Book Antiqua" w:cs="Book Antiqua"/>
          <w:color w:val="000000"/>
        </w:rPr>
        <w:t xml:space="preserve">also </w:t>
      </w:r>
      <w:r w:rsidR="00B86EA1" w:rsidRPr="0008770B">
        <w:rPr>
          <w:rFonts w:ascii="Book Antiqua" w:eastAsia="Book Antiqua" w:hAnsi="Book Antiqua" w:cs="Book Antiqua"/>
          <w:color w:val="000000"/>
        </w:rPr>
        <w:t>increased (</w:t>
      </w:r>
      <w:r w:rsidR="00AC7586" w:rsidRPr="0008770B">
        <w:rPr>
          <w:rFonts w:ascii="Book Antiqua" w:eastAsia="Book Antiqua" w:hAnsi="Book Antiqua" w:cs="Book Antiqua"/>
          <w:i/>
          <w:iCs/>
          <w:color w:val="000000"/>
        </w:rPr>
        <w:t>P</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&lt;</w:t>
      </w:r>
      <w:r w:rsidR="00AC7586"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0.000</w:t>
      </w:r>
      <w:r w:rsidR="006D3E2D">
        <w:rPr>
          <w:rFonts w:ascii="Book Antiqua" w:eastAsia="Book Antiqua" w:hAnsi="Book Antiqua" w:cs="Book Antiqua"/>
          <w:color w:val="000000"/>
        </w:rPr>
        <w:t>0</w:t>
      </w:r>
      <w:r w:rsidR="00B86EA1" w:rsidRPr="0008770B">
        <w:rPr>
          <w:rFonts w:ascii="Book Antiqua" w:eastAsia="Book Antiqua" w:hAnsi="Book Antiqua" w:cs="Book Antiqua"/>
          <w:color w:val="000000"/>
        </w:rPr>
        <w:t xml:space="preserve">01 and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0.00001</w:t>
      </w:r>
      <w:r w:rsidR="00DE76CE">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respectively). </w:t>
      </w:r>
      <w:r w:rsidR="00D07444">
        <w:rPr>
          <w:rFonts w:ascii="Book Antiqua" w:eastAsia="Book Antiqua" w:hAnsi="Book Antiqua" w:cs="Book Antiqua"/>
          <w:color w:val="000000"/>
        </w:rPr>
        <w:t>The v</w:t>
      </w:r>
      <w:r w:rsidR="00C12B0D" w:rsidRPr="0008770B">
        <w:rPr>
          <w:rFonts w:ascii="Book Antiqua" w:eastAsia="Book Antiqua" w:hAnsi="Book Antiqua" w:cs="Book Antiqua"/>
          <w:color w:val="000000"/>
        </w:rPr>
        <w:t xml:space="preserve">ehicle-treated </w:t>
      </w:r>
      <w:r w:rsidR="00C12B0D" w:rsidRPr="0008770B">
        <w:rPr>
          <w:rFonts w:ascii="Book Antiqua" w:eastAsia="Book Antiqua" w:hAnsi="Book Antiqua" w:cs="Book Antiqua"/>
          <w:i/>
          <w:iCs/>
          <w:color w:val="000000"/>
        </w:rPr>
        <w:t>db/db</w:t>
      </w:r>
      <w:r w:rsidR="00C12B0D" w:rsidRPr="0008770B">
        <w:rPr>
          <w:rFonts w:ascii="Book Antiqua" w:eastAsia="Book Antiqua" w:hAnsi="Book Antiqua" w:cs="Book Antiqua"/>
          <w:color w:val="000000"/>
        </w:rPr>
        <w:t xml:space="preserve"> mice demonstrated </w:t>
      </w:r>
      <w:r w:rsidR="00DE76CE">
        <w:rPr>
          <w:rFonts w:ascii="Book Antiqua" w:eastAsia="Book Antiqua" w:hAnsi="Book Antiqua" w:cs="Book Antiqua"/>
          <w:color w:val="000000"/>
        </w:rPr>
        <w:t xml:space="preserve">a </w:t>
      </w:r>
      <w:r w:rsidR="00C12B0D" w:rsidRPr="0008770B">
        <w:rPr>
          <w:rFonts w:ascii="Book Antiqua" w:eastAsia="Book Antiqua" w:hAnsi="Book Antiqua" w:cs="Book Antiqua"/>
          <w:color w:val="000000"/>
        </w:rPr>
        <w:t>f</w:t>
      </w:r>
      <w:r w:rsidR="00B86EA1" w:rsidRPr="0008770B">
        <w:rPr>
          <w:rFonts w:ascii="Book Antiqua" w:eastAsia="Book Antiqua" w:hAnsi="Book Antiqua" w:cs="Book Antiqua"/>
          <w:color w:val="000000"/>
        </w:rPr>
        <w:t xml:space="preserve">urther elevation of </w:t>
      </w:r>
      <w:r w:rsidRPr="0008770B">
        <w:rPr>
          <w:rFonts w:ascii="Book Antiqua" w:eastAsia="Book Antiqua" w:hAnsi="Book Antiqua" w:cs="Book Antiqua"/>
          <w:color w:val="000000"/>
        </w:rPr>
        <w:t xml:space="preserve">these parameters during </w:t>
      </w:r>
      <w:r w:rsidR="00DE76CE">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experiment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0.005). In the E</w:t>
      </w:r>
      <w:r w:rsidR="00A953DB" w:rsidRPr="0008770B">
        <w:rPr>
          <w:rFonts w:ascii="Book Antiqua" w:eastAsia="Book Antiqua" w:hAnsi="Book Antiqua" w:cs="Book Antiqua"/>
          <w:color w:val="000000"/>
        </w:rPr>
        <w:t>MPA</w:t>
      </w:r>
      <w:r w:rsidR="00B86EA1" w:rsidRPr="0008770B">
        <w:rPr>
          <w:rFonts w:ascii="Book Antiqua" w:eastAsia="Book Antiqua" w:hAnsi="Book Antiqua" w:cs="Book Antiqua"/>
          <w:color w:val="000000"/>
        </w:rPr>
        <w:t xml:space="preserve"> group</w:t>
      </w:r>
      <w:r w:rsidR="00DE76CE">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all </w:t>
      </w:r>
      <w:r w:rsidR="00B86EA1" w:rsidRPr="0008770B">
        <w:rPr>
          <w:rFonts w:ascii="Book Antiqua" w:eastAsia="Book Antiqua" w:hAnsi="Book Antiqua" w:cs="Book Antiqua"/>
          <w:color w:val="000000"/>
        </w:rPr>
        <w:lastRenderedPageBreak/>
        <w:t xml:space="preserve">glycemic parameters improved significantly (all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0.02), although normal values were not reached.</w:t>
      </w:r>
    </w:p>
    <w:p w14:paraId="318BA7B6" w14:textId="187C3F05"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 xml:space="preserve">There was </w:t>
      </w:r>
      <w:r w:rsidR="00DE76CE">
        <w:rPr>
          <w:rFonts w:ascii="Book Antiqua" w:eastAsia="Book Antiqua" w:hAnsi="Book Antiqua" w:cs="Book Antiqua"/>
          <w:color w:val="000000"/>
        </w:rPr>
        <w:t xml:space="preserve">an </w:t>
      </w:r>
      <w:r w:rsidRPr="0008770B">
        <w:rPr>
          <w:rFonts w:ascii="Book Antiqua" w:eastAsia="Book Antiqua" w:hAnsi="Book Antiqua" w:cs="Book Antiqua"/>
          <w:color w:val="000000"/>
        </w:rPr>
        <w:t>increase in plasma total cholesterol levels throughout the experiment in mice treated with placebo (+</w:t>
      </w:r>
      <w:r w:rsidR="00C305FE"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31.3%,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0.04) or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46.7%,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0.03). In the E</w:t>
      </w:r>
      <w:r w:rsidR="00552120" w:rsidRPr="0008770B">
        <w:rPr>
          <w:rFonts w:ascii="Book Antiqua" w:eastAsia="Book Antiqua" w:hAnsi="Book Antiqua" w:cs="Book Antiqua"/>
          <w:color w:val="000000"/>
        </w:rPr>
        <w:t>MPA</w:t>
      </w:r>
      <w:r w:rsidRPr="0008770B">
        <w:rPr>
          <w:rFonts w:ascii="Book Antiqua" w:eastAsia="Book Antiqua" w:hAnsi="Book Antiqua" w:cs="Book Antiqua"/>
          <w:color w:val="000000"/>
        </w:rPr>
        <w:t xml:space="preserve"> group, </w:t>
      </w:r>
      <w:r w:rsidR="00DE76CE">
        <w:rPr>
          <w:rFonts w:ascii="Book Antiqua" w:eastAsia="Book Antiqua" w:hAnsi="Book Antiqua" w:cs="Book Antiqua"/>
          <w:color w:val="000000"/>
        </w:rPr>
        <w:t xml:space="preserve">a </w:t>
      </w:r>
      <w:r w:rsidRPr="0008770B">
        <w:rPr>
          <w:rFonts w:ascii="Book Antiqua" w:eastAsia="Book Antiqua" w:hAnsi="Book Antiqua" w:cs="Book Antiqua"/>
          <w:color w:val="000000"/>
        </w:rPr>
        <w:t>marked elevation of HDL-cholesterol was observed (+</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65%, </w:t>
      </w:r>
      <w:r w:rsidRPr="0008770B">
        <w:rPr>
          <w:rFonts w:ascii="Book Antiqua" w:eastAsia="Book Antiqua" w:hAnsi="Book Antiqua" w:cs="Book Antiqua"/>
          <w:i/>
          <w:iCs/>
          <w:color w:val="000000"/>
        </w:rPr>
        <w:t>P</w:t>
      </w:r>
      <w:r w:rsidR="00C12B0D" w:rsidRPr="0008770B">
        <w:rPr>
          <w:rFonts w:ascii="Book Antiqua" w:eastAsia="Book Antiqua" w:hAnsi="Book Antiqua" w:cs="Book Antiqua"/>
          <w:color w:val="000000"/>
        </w:rPr>
        <w:t xml:space="preserve"> = 0.04). However, we recorded </w:t>
      </w:r>
      <w:r w:rsidRPr="0008770B">
        <w:rPr>
          <w:rFonts w:ascii="Book Antiqua" w:eastAsia="Book Antiqua" w:hAnsi="Book Antiqua" w:cs="Book Antiqua"/>
          <w:color w:val="000000"/>
        </w:rPr>
        <w:t xml:space="preserve">no significant changes in </w:t>
      </w:r>
      <w:r w:rsidR="00DE76CE">
        <w:rPr>
          <w:rFonts w:ascii="Book Antiqua" w:eastAsia="Book Antiqua" w:hAnsi="Book Antiqua" w:cs="Book Antiqua"/>
          <w:color w:val="000000"/>
        </w:rPr>
        <w:t xml:space="preserve">the </w:t>
      </w:r>
      <w:r w:rsidR="00C12B0D" w:rsidRPr="0008770B">
        <w:rPr>
          <w:rFonts w:ascii="Book Antiqua" w:eastAsia="Book Antiqua" w:hAnsi="Book Antiqua" w:cs="Book Antiqua"/>
          <w:color w:val="000000"/>
        </w:rPr>
        <w:t xml:space="preserve">plasma levels of </w:t>
      </w:r>
      <w:r w:rsidRPr="0008770B">
        <w:rPr>
          <w:rFonts w:ascii="Book Antiqua" w:eastAsia="Book Antiqua" w:hAnsi="Book Antiqua" w:cs="Book Antiqua"/>
          <w:color w:val="000000"/>
        </w:rPr>
        <w:t xml:space="preserve">LDL-cholesterol. There was </w:t>
      </w:r>
      <w:r w:rsidR="00DE76CE">
        <w:rPr>
          <w:rFonts w:ascii="Book Antiqua" w:eastAsia="Book Antiqua" w:hAnsi="Book Antiqua" w:cs="Book Antiqua"/>
          <w:color w:val="000000"/>
        </w:rPr>
        <w:t xml:space="preserve">an </w:t>
      </w:r>
      <w:r w:rsidRPr="0008770B">
        <w:rPr>
          <w:rFonts w:ascii="Book Antiqua" w:eastAsia="Book Antiqua" w:hAnsi="Book Antiqua" w:cs="Book Antiqua"/>
          <w:color w:val="000000"/>
        </w:rPr>
        <w:t xml:space="preserve">increase in </w:t>
      </w:r>
      <w:r w:rsidR="000B30D9">
        <w:rPr>
          <w:rFonts w:ascii="Book Antiqua" w:eastAsia="Book Antiqua" w:hAnsi="Book Antiqua" w:cs="Book Antiqua"/>
          <w:color w:val="000000"/>
        </w:rPr>
        <w:t xml:space="preserve">the levels of </w:t>
      </w:r>
      <w:r w:rsidRPr="0008770B">
        <w:rPr>
          <w:rFonts w:ascii="Book Antiqua" w:eastAsia="Book Antiqua" w:hAnsi="Book Antiqua" w:cs="Book Antiqua"/>
          <w:color w:val="000000"/>
        </w:rPr>
        <w:t xml:space="preserve">plasma triglycerides in both diabetic groups throughout </w:t>
      </w:r>
      <w:r w:rsidR="000B30D9">
        <w:rPr>
          <w:rFonts w:ascii="Book Antiqua" w:eastAsia="Book Antiqua" w:hAnsi="Book Antiqua" w:cs="Book Antiqua"/>
          <w:color w:val="000000"/>
        </w:rPr>
        <w:t xml:space="preserve">the </w:t>
      </w:r>
      <w:r w:rsidRPr="0008770B">
        <w:rPr>
          <w:rFonts w:ascii="Book Antiqua" w:eastAsia="Book Antiqua" w:hAnsi="Book Antiqua" w:cs="Book Antiqua"/>
          <w:color w:val="000000"/>
        </w:rPr>
        <w:t>experiment (placebo: +</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57%,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0.048; E</w:t>
      </w:r>
      <w:r w:rsidR="00AC7586" w:rsidRPr="0008770B">
        <w:rPr>
          <w:rFonts w:ascii="Book Antiqua" w:eastAsia="Book Antiqua" w:hAnsi="Book Antiqua" w:cs="Book Antiqua"/>
          <w:color w:val="000000"/>
        </w:rPr>
        <w:t>MPA</w:t>
      </w:r>
      <w:r w:rsidRPr="0008770B">
        <w:rPr>
          <w:rFonts w:ascii="Book Antiqua" w:eastAsia="Book Antiqua" w:hAnsi="Book Antiqua" w:cs="Book Antiqua"/>
          <w:color w:val="000000"/>
        </w:rPr>
        <w:t>: +</w:t>
      </w:r>
      <w:r w:rsidR="00AC7586"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41.6%,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0.046). </w:t>
      </w:r>
    </w:p>
    <w:p w14:paraId="55ADBFB7" w14:textId="77777777" w:rsidR="00A77B3E" w:rsidRPr="0008770B" w:rsidRDefault="00A77B3E" w:rsidP="0008770B">
      <w:pPr>
        <w:spacing w:line="360" w:lineRule="auto"/>
        <w:ind w:firstLine="284"/>
        <w:jc w:val="both"/>
        <w:rPr>
          <w:rFonts w:ascii="Book Antiqua" w:hAnsi="Book Antiqua"/>
        </w:rPr>
      </w:pPr>
    </w:p>
    <w:p w14:paraId="05A0BE14" w14:textId="77777777" w:rsidR="00A77B3E" w:rsidRPr="0008770B" w:rsidRDefault="00B86EA1" w:rsidP="0008770B">
      <w:pPr>
        <w:spacing w:line="360" w:lineRule="auto"/>
        <w:jc w:val="both"/>
        <w:rPr>
          <w:rFonts w:ascii="Book Antiqua" w:hAnsi="Book Antiqua"/>
        </w:rPr>
      </w:pPr>
      <w:r w:rsidRPr="00D26206">
        <w:rPr>
          <w:rFonts w:ascii="Book Antiqua" w:eastAsia="Book Antiqua" w:hAnsi="Book Antiqua" w:cs="Book Antiqua"/>
          <w:b/>
          <w:bCs/>
          <w:i/>
          <w:iCs/>
          <w:color w:val="000000"/>
        </w:rPr>
        <w:t>Hor</w:t>
      </w:r>
      <w:r w:rsidRPr="0008770B">
        <w:rPr>
          <w:rFonts w:ascii="Book Antiqua" w:eastAsia="Book Antiqua" w:hAnsi="Book Antiqua" w:cs="Book Antiqua"/>
          <w:b/>
          <w:bCs/>
          <w:i/>
          <w:iCs/>
          <w:color w:val="000000"/>
        </w:rPr>
        <w:t>mones in plasma</w:t>
      </w:r>
    </w:p>
    <w:p w14:paraId="02A8BCA4" w14:textId="1F5A4EC8" w:rsidR="00A77B3E" w:rsidRPr="0008770B" w:rsidRDefault="0039624B" w:rsidP="0008770B">
      <w:pPr>
        <w:spacing w:line="360" w:lineRule="auto"/>
        <w:jc w:val="both"/>
        <w:rPr>
          <w:rFonts w:ascii="Book Antiqua" w:hAnsi="Book Antiqua"/>
        </w:rPr>
      </w:pPr>
      <w:r w:rsidRPr="0008770B">
        <w:rPr>
          <w:rFonts w:ascii="Book Antiqua" w:eastAsia="Book Antiqua" w:hAnsi="Book Antiqua" w:cs="Book Antiqua"/>
          <w:color w:val="000000"/>
        </w:rPr>
        <w:t xml:space="preserve">Diabetic mice had extremely high levels of </w:t>
      </w:r>
      <w:r w:rsidR="009D22B7" w:rsidRPr="0008770B">
        <w:rPr>
          <w:rFonts w:ascii="Book Antiqua" w:eastAsia="Book Antiqua" w:hAnsi="Book Antiqua" w:cs="Book Antiqua"/>
          <w:color w:val="000000"/>
        </w:rPr>
        <w:t xml:space="preserve">leptin </w:t>
      </w:r>
      <w:r w:rsidR="00B86EA1" w:rsidRPr="0008770B">
        <w:rPr>
          <w:rFonts w:ascii="Book Antiqua" w:eastAsia="Book Antiqua" w:hAnsi="Book Antiqua" w:cs="Book Antiqua"/>
          <w:color w:val="000000"/>
        </w:rPr>
        <w:t xml:space="preserve">(Table 3). In </w:t>
      </w:r>
      <w:r w:rsidR="009D22B7" w:rsidRPr="0008770B">
        <w:rPr>
          <w:rFonts w:ascii="Book Antiqua" w:eastAsia="Book Antiqua" w:hAnsi="Book Antiqua" w:cs="Book Antiqua"/>
          <w:color w:val="000000"/>
        </w:rPr>
        <w:t xml:space="preserve">the vehicle </w:t>
      </w:r>
      <w:r w:rsidR="00B86EA1" w:rsidRPr="0008770B">
        <w:rPr>
          <w:rFonts w:ascii="Book Antiqua" w:eastAsia="Book Antiqua" w:hAnsi="Book Antiqua" w:cs="Book Antiqua"/>
          <w:color w:val="000000"/>
        </w:rPr>
        <w:t xml:space="preserve">group, the median </w:t>
      </w:r>
      <w:r w:rsidR="00D26206">
        <w:rPr>
          <w:rFonts w:ascii="Book Antiqua" w:eastAsia="Book Antiqua" w:hAnsi="Book Antiqua" w:cs="Book Antiqua"/>
          <w:color w:val="000000"/>
        </w:rPr>
        <w:t xml:space="preserve">level </w:t>
      </w:r>
      <w:r w:rsidR="00B86EA1" w:rsidRPr="0008770B">
        <w:rPr>
          <w:rFonts w:ascii="Book Antiqua" w:eastAsia="Book Antiqua" w:hAnsi="Book Antiqua" w:cs="Book Antiqua"/>
          <w:color w:val="000000"/>
        </w:rPr>
        <w:t xml:space="preserve">of </w:t>
      </w:r>
      <w:r w:rsidR="009D22B7" w:rsidRPr="0008770B">
        <w:rPr>
          <w:rFonts w:ascii="Book Antiqua" w:eastAsia="Book Antiqua" w:hAnsi="Book Antiqua" w:cs="Book Antiqua"/>
          <w:color w:val="000000"/>
        </w:rPr>
        <w:t>th</w:t>
      </w:r>
      <w:r w:rsidR="00D26206">
        <w:rPr>
          <w:rFonts w:ascii="Book Antiqua" w:eastAsia="Book Antiqua" w:hAnsi="Book Antiqua" w:cs="Book Antiqua"/>
          <w:color w:val="000000"/>
        </w:rPr>
        <w:t>is</w:t>
      </w:r>
      <w:r w:rsidR="009D22B7"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hormone exceeded </w:t>
      </w:r>
      <w:r w:rsidR="00D26206">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control </w:t>
      </w:r>
      <w:r w:rsidR="00D26206">
        <w:rPr>
          <w:rFonts w:ascii="Book Antiqua" w:eastAsia="Book Antiqua" w:hAnsi="Book Antiqua" w:cs="Book Antiqua"/>
          <w:color w:val="000000"/>
        </w:rPr>
        <w:t>by</w:t>
      </w:r>
      <w:r w:rsidR="00B86EA1" w:rsidRPr="0008770B">
        <w:rPr>
          <w:rFonts w:ascii="Book Antiqua" w:eastAsia="Book Antiqua" w:hAnsi="Book Antiqua" w:cs="Book Antiqua"/>
          <w:color w:val="000000"/>
        </w:rPr>
        <w:t xml:space="preserve"> 29.4</w:t>
      </w:r>
      <w:r w:rsidR="00D26206">
        <w:rPr>
          <w:rFonts w:ascii="Book Antiqua" w:eastAsia="Book Antiqua" w:hAnsi="Book Antiqua" w:cs="Book Antiqua"/>
          <w:color w:val="000000"/>
        </w:rPr>
        <w:t>-fold</w:t>
      </w:r>
      <w:r w:rsidR="00B86EA1" w:rsidRPr="0008770B">
        <w:rPr>
          <w:rFonts w:ascii="Book Antiqua" w:eastAsia="Book Antiqua" w:hAnsi="Book Antiqua" w:cs="Book Antiqua"/>
          <w:color w:val="000000"/>
        </w:rPr>
        <w:t xml:space="preserve"> at wk 8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0.00005) and </w:t>
      </w:r>
      <w:r w:rsidR="00D26206">
        <w:rPr>
          <w:rFonts w:ascii="Book Antiqua" w:eastAsia="Book Antiqua" w:hAnsi="Book Antiqua" w:cs="Book Antiqua"/>
          <w:color w:val="000000"/>
        </w:rPr>
        <w:t>by</w:t>
      </w:r>
      <w:r w:rsidR="00B86EA1" w:rsidRPr="0008770B">
        <w:rPr>
          <w:rFonts w:ascii="Book Antiqua" w:eastAsia="Book Antiqua" w:hAnsi="Book Antiqua" w:cs="Book Antiqua"/>
          <w:color w:val="000000"/>
        </w:rPr>
        <w:t xml:space="preserve"> 23.7</w:t>
      </w:r>
      <w:r w:rsidR="00D26206">
        <w:rPr>
          <w:rFonts w:ascii="Book Antiqua" w:eastAsia="Book Antiqua" w:hAnsi="Book Antiqua" w:cs="Book Antiqua"/>
          <w:color w:val="000000"/>
        </w:rPr>
        <w:t>-fold</w:t>
      </w:r>
      <w:r w:rsidR="00B86EA1" w:rsidRPr="0008770B">
        <w:rPr>
          <w:rFonts w:ascii="Book Antiqua" w:eastAsia="Book Antiqua" w:hAnsi="Book Antiqua" w:cs="Book Antiqua"/>
          <w:color w:val="000000"/>
        </w:rPr>
        <w:t xml:space="preserve"> at wk 16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0.00002). In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-treated mice </w:t>
      </w:r>
      <w:r w:rsidR="00D26206">
        <w:rPr>
          <w:rFonts w:ascii="Book Antiqua" w:eastAsia="Book Antiqua" w:hAnsi="Book Antiqua" w:cs="Book Antiqua"/>
          <w:color w:val="000000"/>
        </w:rPr>
        <w:t xml:space="preserve">a </w:t>
      </w:r>
      <w:r w:rsidR="00B86EA1" w:rsidRPr="0008770B">
        <w:rPr>
          <w:rFonts w:ascii="Book Antiqua" w:eastAsia="Book Antiqua" w:hAnsi="Book Antiqua" w:cs="Book Antiqua"/>
          <w:color w:val="000000"/>
        </w:rPr>
        <w:t>further increase in leptin levels was observed at wk 16 (+</w:t>
      </w:r>
      <w:r w:rsidR="00B133CB"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46.0%, </w:t>
      </w:r>
      <w:r w:rsidR="00B86EA1" w:rsidRPr="0008770B">
        <w:rPr>
          <w:rFonts w:ascii="Book Antiqua" w:eastAsia="Book Antiqua" w:hAnsi="Book Antiqua" w:cs="Book Antiqua"/>
          <w:i/>
          <w:iCs/>
          <w:color w:val="000000"/>
        </w:rPr>
        <w:t>P</w:t>
      </w:r>
      <w:r w:rsidR="00B86EA1" w:rsidRPr="0008770B">
        <w:rPr>
          <w:rFonts w:ascii="Book Antiqua" w:eastAsia="Book Antiqua" w:hAnsi="Book Antiqua" w:cs="Book Antiqua"/>
          <w:color w:val="000000"/>
        </w:rPr>
        <w:t xml:space="preserve"> = 0.04). </w:t>
      </w:r>
      <w:r w:rsidR="00D26206">
        <w:rPr>
          <w:rFonts w:ascii="Book Antiqua" w:eastAsia="Book Antiqua" w:hAnsi="Book Antiqua" w:cs="Book Antiqua"/>
          <w:color w:val="000000"/>
        </w:rPr>
        <w:t>A</w:t>
      </w:r>
      <w:r w:rsidR="00B86EA1" w:rsidRPr="0008770B">
        <w:rPr>
          <w:rFonts w:ascii="Book Antiqua" w:eastAsia="Book Antiqua" w:hAnsi="Book Antiqua" w:cs="Book Antiqua"/>
          <w:color w:val="000000"/>
        </w:rPr>
        <w:t xml:space="preserve"> marked increase in insulin levels was revealed </w:t>
      </w:r>
      <w:r w:rsidR="009D22B7" w:rsidRPr="0008770B">
        <w:rPr>
          <w:rFonts w:ascii="Book Antiqua" w:eastAsia="Book Antiqua" w:hAnsi="Book Antiqua" w:cs="Book Antiqua"/>
          <w:color w:val="000000"/>
        </w:rPr>
        <w:t xml:space="preserve">in vehicle-treated </w:t>
      </w:r>
      <w:r w:rsidR="009D22B7" w:rsidRPr="0008770B">
        <w:rPr>
          <w:rFonts w:ascii="Book Antiqua" w:eastAsia="Book Antiqua" w:hAnsi="Book Antiqua" w:cs="Book Antiqua"/>
          <w:i/>
          <w:color w:val="000000"/>
        </w:rPr>
        <w:t>db/db</w:t>
      </w:r>
      <w:r w:rsidR="009D22B7" w:rsidRPr="0008770B">
        <w:rPr>
          <w:rFonts w:ascii="Book Antiqua" w:eastAsia="Book Antiqua" w:hAnsi="Book Antiqua" w:cs="Book Antiqua"/>
          <w:color w:val="000000"/>
        </w:rPr>
        <w:t xml:space="preserve"> mice </w:t>
      </w:r>
      <w:r w:rsidR="00B86EA1" w:rsidRPr="0008770B">
        <w:rPr>
          <w:rFonts w:ascii="Book Antiqua" w:eastAsia="Book Antiqua" w:hAnsi="Book Antiqua" w:cs="Book Antiqua"/>
          <w:color w:val="000000"/>
        </w:rPr>
        <w:t xml:space="preserve">at the start </w:t>
      </w:r>
      <w:r w:rsidR="009D22B7" w:rsidRPr="0008770B">
        <w:rPr>
          <w:rFonts w:ascii="Book Antiqua" w:eastAsia="Book Antiqua" w:hAnsi="Book Antiqua" w:cs="Book Antiqua"/>
          <w:color w:val="000000"/>
        </w:rPr>
        <w:t>(</w:t>
      </w:r>
      <w:r w:rsidR="009D22B7" w:rsidRPr="0008770B">
        <w:rPr>
          <w:rFonts w:ascii="Book Antiqua" w:eastAsia="Book Antiqua" w:hAnsi="Book Antiqua" w:cs="Book Antiqua"/>
          <w:i/>
          <w:iCs/>
          <w:color w:val="000000"/>
        </w:rPr>
        <w:t>P</w:t>
      </w:r>
      <w:r w:rsidR="009D22B7" w:rsidRPr="0008770B">
        <w:rPr>
          <w:rFonts w:ascii="Book Antiqua" w:eastAsia="Book Antiqua" w:hAnsi="Book Antiqua" w:cs="Book Antiqua"/>
          <w:color w:val="000000"/>
        </w:rPr>
        <w:t xml:space="preserve"> = 0.0003) </w:t>
      </w:r>
      <w:r w:rsidR="00B86EA1" w:rsidRPr="0008770B">
        <w:rPr>
          <w:rFonts w:ascii="Book Antiqua" w:eastAsia="Book Antiqua" w:hAnsi="Book Antiqua" w:cs="Book Antiqua"/>
          <w:color w:val="000000"/>
        </w:rPr>
        <w:t xml:space="preserve">and at the end of </w:t>
      </w:r>
      <w:r w:rsidR="00D26206">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 xml:space="preserve">experiment </w:t>
      </w:r>
      <w:r w:rsidR="009D22B7" w:rsidRPr="0008770B">
        <w:rPr>
          <w:rFonts w:ascii="Book Antiqua" w:eastAsia="Book Antiqua" w:hAnsi="Book Antiqua" w:cs="Book Antiqua"/>
          <w:color w:val="000000"/>
        </w:rPr>
        <w:t>(</w:t>
      </w:r>
      <w:r w:rsidR="00B86EA1" w:rsidRPr="0008770B">
        <w:rPr>
          <w:rFonts w:ascii="Book Antiqua" w:eastAsia="Book Antiqua" w:hAnsi="Book Antiqua" w:cs="Book Antiqua"/>
          <w:i/>
          <w:iCs/>
          <w:color w:val="000000"/>
        </w:rPr>
        <w:t>P</w:t>
      </w:r>
      <w:r w:rsidR="009D22B7" w:rsidRPr="0008770B">
        <w:rPr>
          <w:rFonts w:ascii="Book Antiqua" w:eastAsia="Book Antiqua" w:hAnsi="Book Antiqua" w:cs="Book Antiqua"/>
          <w:color w:val="000000"/>
        </w:rPr>
        <w:t xml:space="preserve"> = 0.04</w:t>
      </w:r>
      <w:r w:rsidR="00B86EA1" w:rsidRPr="0008770B">
        <w:rPr>
          <w:rFonts w:ascii="Book Antiqua" w:eastAsia="Book Antiqua" w:hAnsi="Book Antiqua" w:cs="Book Antiqua"/>
          <w:color w:val="000000"/>
        </w:rPr>
        <w:t xml:space="preserve">). </w:t>
      </w:r>
      <w:r w:rsidR="00D26206">
        <w:rPr>
          <w:rFonts w:ascii="Book Antiqua" w:eastAsia="Book Antiqua" w:hAnsi="Book Antiqua" w:cs="Book Antiqua"/>
          <w:color w:val="000000"/>
        </w:rPr>
        <w:t>G</w:t>
      </w:r>
      <w:r w:rsidR="00B86EA1" w:rsidRPr="0008770B">
        <w:rPr>
          <w:rFonts w:ascii="Book Antiqua" w:eastAsia="Book Antiqua" w:hAnsi="Book Antiqua" w:cs="Book Antiqua"/>
          <w:color w:val="000000"/>
        </w:rPr>
        <w:t>lucagon levels did not significant</w:t>
      </w:r>
      <w:r w:rsidR="00D26206">
        <w:rPr>
          <w:rFonts w:ascii="Book Antiqua" w:eastAsia="Book Antiqua" w:hAnsi="Book Antiqua" w:cs="Book Antiqua"/>
          <w:color w:val="000000"/>
        </w:rPr>
        <w:t>ly</w:t>
      </w:r>
      <w:r w:rsidR="00B86EA1" w:rsidRPr="0008770B">
        <w:rPr>
          <w:rFonts w:ascii="Book Antiqua" w:eastAsia="Book Antiqua" w:hAnsi="Book Antiqua" w:cs="Book Antiqua"/>
          <w:color w:val="000000"/>
        </w:rPr>
        <w:t xml:space="preserve"> change. Treatment with </w:t>
      </w:r>
      <w:r w:rsidR="00552120" w:rsidRPr="0008770B">
        <w:rPr>
          <w:rFonts w:ascii="Book Antiqua" w:eastAsia="Book Antiqua" w:hAnsi="Book Antiqua" w:cs="Book Antiqua"/>
          <w:color w:val="000000"/>
        </w:rPr>
        <w:t xml:space="preserve">EMPA </w:t>
      </w:r>
      <w:r w:rsidR="00B86EA1" w:rsidRPr="0008770B">
        <w:rPr>
          <w:rFonts w:ascii="Book Antiqua" w:eastAsia="Book Antiqua" w:hAnsi="Book Antiqua" w:cs="Book Antiqua"/>
          <w:color w:val="000000"/>
        </w:rPr>
        <w:t xml:space="preserve">did not </w:t>
      </w:r>
      <w:r w:rsidR="00D26206" w:rsidRPr="0008770B">
        <w:rPr>
          <w:rFonts w:ascii="Book Antiqua" w:eastAsia="Book Antiqua" w:hAnsi="Book Antiqua" w:cs="Book Antiqua"/>
          <w:color w:val="000000"/>
        </w:rPr>
        <w:t xml:space="preserve">significantly </w:t>
      </w:r>
      <w:r w:rsidR="00B86EA1" w:rsidRPr="0008770B">
        <w:rPr>
          <w:rFonts w:ascii="Book Antiqua" w:eastAsia="Book Antiqua" w:hAnsi="Book Antiqua" w:cs="Book Antiqua"/>
          <w:color w:val="000000"/>
        </w:rPr>
        <w:t xml:space="preserve">change the levels of insulin and glucagon. </w:t>
      </w:r>
    </w:p>
    <w:p w14:paraId="1E599BF9" w14:textId="77777777" w:rsidR="00A77B3E" w:rsidRPr="0008770B" w:rsidRDefault="00A77B3E" w:rsidP="0008770B">
      <w:pPr>
        <w:spacing w:line="360" w:lineRule="auto"/>
        <w:jc w:val="both"/>
        <w:rPr>
          <w:rFonts w:ascii="Book Antiqua" w:hAnsi="Book Antiqua"/>
        </w:rPr>
      </w:pPr>
    </w:p>
    <w:p w14:paraId="6EC1625E"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Renal tests</w:t>
      </w:r>
    </w:p>
    <w:p w14:paraId="0BE7A8DD" w14:textId="38747E20"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Diabetic </w:t>
      </w:r>
      <w:r w:rsidR="009D22B7" w:rsidRPr="0008770B">
        <w:rPr>
          <w:rFonts w:ascii="Book Antiqua" w:eastAsia="Book Antiqua" w:hAnsi="Book Antiqua" w:cs="Book Antiqua"/>
          <w:i/>
          <w:color w:val="000000"/>
        </w:rPr>
        <w:t xml:space="preserve">db/db </w:t>
      </w:r>
      <w:r w:rsidRPr="0008770B">
        <w:rPr>
          <w:rFonts w:ascii="Book Antiqua" w:eastAsia="Book Antiqua" w:hAnsi="Book Antiqua" w:cs="Book Antiqua"/>
          <w:color w:val="000000"/>
        </w:rPr>
        <w:t xml:space="preserve">mice had slightly increased plasma creatinine levels at wk 12 and 16 </w:t>
      </w:r>
      <w:r w:rsidR="00C944E2" w:rsidRPr="0008770B">
        <w:rPr>
          <w:rFonts w:ascii="Book Antiqua" w:eastAsia="Book Antiqua" w:hAnsi="Book Antiqua" w:cs="Book Antiqua"/>
          <w:color w:val="000000"/>
        </w:rPr>
        <w:t xml:space="preserve">compared </w:t>
      </w:r>
      <w:r w:rsidR="00A22BE5" w:rsidRPr="0008770B">
        <w:rPr>
          <w:rFonts w:ascii="Book Antiqua" w:eastAsia="Book Antiqua" w:hAnsi="Book Antiqua" w:cs="Book Antiqua"/>
          <w:i/>
          <w:color w:val="000000"/>
        </w:rPr>
        <w:t>to</w:t>
      </w:r>
      <w:r w:rsidR="009D22B7" w:rsidRPr="0008770B">
        <w:rPr>
          <w:rFonts w:ascii="Book Antiqua" w:eastAsia="Book Antiqua" w:hAnsi="Book Antiqua" w:cs="Book Antiqua"/>
          <w:i/>
          <w:color w:val="000000"/>
        </w:rPr>
        <w:t xml:space="preserve"> db/+ </w:t>
      </w:r>
      <w:r w:rsidR="00C944E2" w:rsidRPr="0008770B">
        <w:rPr>
          <w:rFonts w:ascii="Book Antiqua" w:eastAsia="Book Antiqua" w:hAnsi="Book Antiqua" w:cs="Book Antiqua"/>
          <w:color w:val="000000"/>
        </w:rPr>
        <w:t>heterozygotes</w:t>
      </w:r>
      <w:r w:rsidR="009D22B7"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w:t>
      </w:r>
      <w:r w:rsidR="003B162D" w:rsidRPr="0008770B">
        <w:rPr>
          <w:rFonts w:ascii="Book Antiqua" w:eastAsia="Book Antiqua" w:hAnsi="Book Antiqua" w:cs="Book Antiqua"/>
          <w:i/>
          <w:iCs/>
          <w:color w:val="000000"/>
        </w:rPr>
        <w:t>P</w:t>
      </w:r>
      <w:r w:rsidR="003B162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3B162D"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0.01</w:t>
      </w:r>
      <w:r w:rsidR="00A207EC">
        <w:rPr>
          <w:rFonts w:ascii="Book Antiqua" w:eastAsia="Book Antiqua" w:hAnsi="Book Antiqua" w:cs="Book Antiqua"/>
          <w:color w:val="000000"/>
        </w:rPr>
        <w:t>, Table 2</w:t>
      </w:r>
      <w:r w:rsidRPr="0008770B">
        <w:rPr>
          <w:rFonts w:ascii="Book Antiqua" w:eastAsia="Book Antiqua" w:hAnsi="Book Antiqua" w:cs="Book Antiqua"/>
          <w:color w:val="000000"/>
        </w:rPr>
        <w:t xml:space="preserve">). No deviations were observed </w:t>
      </w:r>
      <w:r w:rsidR="009D22B7" w:rsidRPr="0008770B">
        <w:rPr>
          <w:rFonts w:ascii="Book Antiqua" w:eastAsia="Book Antiqua" w:hAnsi="Book Antiqua" w:cs="Book Antiqua"/>
          <w:color w:val="000000"/>
        </w:rPr>
        <w:t xml:space="preserve">in creatinine levels </w:t>
      </w:r>
      <w:r w:rsidRPr="0008770B">
        <w:rPr>
          <w:rFonts w:ascii="Book Antiqua" w:eastAsia="Book Antiqua" w:hAnsi="Book Antiqua" w:cs="Book Antiqua"/>
          <w:color w:val="000000"/>
        </w:rPr>
        <w:t xml:space="preserve">at wk 16 when compared to wk 8 in all </w:t>
      </w:r>
      <w:r w:rsidR="00D26206" w:rsidRPr="0008770B">
        <w:rPr>
          <w:rFonts w:ascii="Book Antiqua" w:eastAsia="Book Antiqua" w:hAnsi="Book Antiqua" w:cs="Book Antiqua"/>
          <w:color w:val="000000"/>
        </w:rPr>
        <w:t xml:space="preserve">the </w:t>
      </w:r>
      <w:r w:rsidRPr="0008770B">
        <w:rPr>
          <w:rFonts w:ascii="Book Antiqua" w:eastAsia="Book Antiqua" w:hAnsi="Book Antiqua" w:cs="Book Antiqua"/>
          <w:color w:val="000000"/>
        </w:rPr>
        <w:t>experimental groups.</w:t>
      </w:r>
    </w:p>
    <w:p w14:paraId="5145CB60" w14:textId="74E9E436"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A</w:t>
      </w:r>
      <w:r w:rsidR="00C944E2" w:rsidRPr="0008770B">
        <w:rPr>
          <w:rFonts w:ascii="Book Antiqua" w:eastAsia="Book Antiqua" w:hAnsi="Book Antiqua" w:cs="Book Antiqua"/>
          <w:color w:val="000000"/>
        </w:rPr>
        <w:t xml:space="preserve">n elevation </w:t>
      </w:r>
      <w:r w:rsidR="00D26206">
        <w:rPr>
          <w:rFonts w:ascii="Book Antiqua" w:eastAsia="Book Antiqua" w:hAnsi="Book Antiqua" w:cs="Book Antiqua"/>
          <w:color w:val="000000"/>
        </w:rPr>
        <w:t>in the</w:t>
      </w:r>
      <w:r w:rsidR="00C944E2" w:rsidRPr="0008770B">
        <w:rPr>
          <w:rFonts w:ascii="Book Antiqua" w:eastAsia="Book Antiqua" w:hAnsi="Book Antiqua" w:cs="Book Antiqua"/>
          <w:color w:val="000000"/>
        </w:rPr>
        <w:t xml:space="preserve"> </w:t>
      </w:r>
      <w:bookmarkStart w:id="95" w:name="OLE_LINK101"/>
      <w:bookmarkStart w:id="96" w:name="OLE_LINK102"/>
      <w:r w:rsidR="009D22B7" w:rsidRPr="0008770B">
        <w:rPr>
          <w:rFonts w:ascii="Book Antiqua" w:eastAsia="Book Antiqua" w:hAnsi="Book Antiqua" w:cs="Book Antiqua"/>
          <w:color w:val="000000"/>
        </w:rPr>
        <w:t>UACR</w:t>
      </w:r>
      <w:bookmarkEnd w:id="95"/>
      <w:bookmarkEnd w:id="96"/>
      <w:r w:rsidR="009D22B7"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was </w:t>
      </w:r>
      <w:r w:rsidR="00D26206">
        <w:rPr>
          <w:rFonts w:ascii="Book Antiqua" w:eastAsia="Book Antiqua" w:hAnsi="Book Antiqua" w:cs="Book Antiqua"/>
          <w:color w:val="000000"/>
        </w:rPr>
        <w:t>noted</w:t>
      </w:r>
      <w:r w:rsidRPr="0008770B">
        <w:rPr>
          <w:rFonts w:ascii="Book Antiqua" w:eastAsia="Book Antiqua" w:hAnsi="Book Antiqua" w:cs="Book Antiqua"/>
          <w:color w:val="000000"/>
        </w:rPr>
        <w:t xml:space="preserve"> in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 at </w:t>
      </w:r>
      <w:r w:rsidR="00D26206">
        <w:rPr>
          <w:rFonts w:ascii="Book Antiqua" w:eastAsia="Book Antiqua" w:hAnsi="Book Antiqua" w:cs="Book Antiqua"/>
          <w:color w:val="000000"/>
        </w:rPr>
        <w:t xml:space="preserve">8 </w:t>
      </w:r>
      <w:r w:rsidR="00C944E2" w:rsidRPr="0008770B">
        <w:rPr>
          <w:rFonts w:ascii="Book Antiqua" w:eastAsia="Book Antiqua" w:hAnsi="Book Antiqua" w:cs="Book Antiqua"/>
          <w:color w:val="000000"/>
        </w:rPr>
        <w:t xml:space="preserve">wk of age </w:t>
      </w:r>
      <w:r w:rsidRPr="0008770B">
        <w:rPr>
          <w:rFonts w:ascii="Book Antiqua" w:eastAsia="Book Antiqua" w:hAnsi="Book Antiqua" w:cs="Book Antiqua"/>
          <w:color w:val="000000"/>
        </w:rPr>
        <w:t xml:space="preserve">(Figure 2). In </w:t>
      </w:r>
      <w:r w:rsidR="00D26206">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vehicle group, a further increase in </w:t>
      </w:r>
      <w:r w:rsidR="00D26206">
        <w:rPr>
          <w:rFonts w:ascii="Book Antiqua" w:eastAsia="Book Antiqua" w:hAnsi="Book Antiqua" w:cs="Book Antiqua"/>
          <w:color w:val="000000"/>
        </w:rPr>
        <w:t xml:space="preserve">the </w:t>
      </w:r>
      <w:r w:rsidRPr="0008770B">
        <w:rPr>
          <w:rFonts w:ascii="Book Antiqua" w:eastAsia="Book Antiqua" w:hAnsi="Book Antiqua" w:cs="Book Antiqua"/>
          <w:color w:val="000000"/>
        </w:rPr>
        <w:t xml:space="preserve">UACR </w:t>
      </w:r>
      <w:r w:rsidR="00D26206">
        <w:rPr>
          <w:rFonts w:ascii="Book Antiqua" w:eastAsia="Book Antiqua" w:hAnsi="Book Antiqua" w:cs="Book Antiqua"/>
          <w:color w:val="000000"/>
        </w:rPr>
        <w:t xml:space="preserve">was observed </w:t>
      </w:r>
      <w:r w:rsidRPr="0008770B">
        <w:rPr>
          <w:rFonts w:ascii="Book Antiqua" w:eastAsia="Book Antiqua" w:hAnsi="Book Antiqua" w:cs="Book Antiqua"/>
          <w:color w:val="000000"/>
        </w:rPr>
        <w:t xml:space="preserve">after 8 wk. </w:t>
      </w:r>
      <w:r w:rsidR="00D26206">
        <w:rPr>
          <w:rFonts w:ascii="Book Antiqua" w:eastAsia="Book Antiqua" w:hAnsi="Book Antiqua" w:cs="Book Antiqua"/>
          <w:color w:val="000000"/>
        </w:rPr>
        <w:t>In contrast</w:t>
      </w:r>
      <w:r w:rsidRPr="0008770B">
        <w:rPr>
          <w:rFonts w:ascii="Book Antiqua" w:eastAsia="Book Antiqua" w:hAnsi="Book Antiqua" w:cs="Book Antiqua"/>
          <w:color w:val="000000"/>
        </w:rPr>
        <w:t xml:space="preserve">,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 xml:space="preserve">treatment </w:t>
      </w:r>
      <w:r w:rsidR="00D26206" w:rsidRPr="0008770B">
        <w:rPr>
          <w:rFonts w:ascii="Book Antiqua" w:eastAsia="Book Antiqua" w:hAnsi="Book Antiqua" w:cs="Book Antiqua"/>
          <w:color w:val="000000"/>
        </w:rPr>
        <w:t xml:space="preserve">significantly </w:t>
      </w:r>
      <w:r w:rsidRPr="0008770B">
        <w:rPr>
          <w:rFonts w:ascii="Book Antiqua" w:eastAsia="Book Antiqua" w:hAnsi="Book Antiqua" w:cs="Book Antiqua"/>
          <w:color w:val="000000"/>
        </w:rPr>
        <w:t>decreased</w:t>
      </w:r>
      <w:r w:rsidR="00D26206" w:rsidRPr="00D26206">
        <w:rPr>
          <w:rFonts w:ascii="Book Antiqua" w:eastAsia="Book Antiqua" w:hAnsi="Book Antiqua" w:cs="Book Antiqua"/>
          <w:color w:val="000000"/>
        </w:rPr>
        <w:t xml:space="preserve"> </w:t>
      </w:r>
      <w:r w:rsidR="00D26206">
        <w:rPr>
          <w:rFonts w:ascii="Book Antiqua" w:eastAsia="Book Antiqua" w:hAnsi="Book Antiqua" w:cs="Book Antiqua"/>
          <w:color w:val="000000"/>
        </w:rPr>
        <w:t xml:space="preserve">the </w:t>
      </w:r>
      <w:r w:rsidR="00D26206" w:rsidRPr="0008770B">
        <w:rPr>
          <w:rFonts w:ascii="Book Antiqua" w:eastAsia="Book Antiqua" w:hAnsi="Book Antiqua" w:cs="Book Antiqua"/>
          <w:color w:val="000000"/>
        </w:rPr>
        <w:t>UACR</w:t>
      </w:r>
      <w:r w:rsidRPr="0008770B">
        <w:rPr>
          <w:rFonts w:ascii="Book Antiqua" w:eastAsia="Book Antiqua" w:hAnsi="Book Antiqua" w:cs="Book Antiqua"/>
          <w:color w:val="000000"/>
        </w:rPr>
        <w:t>.</w:t>
      </w:r>
    </w:p>
    <w:p w14:paraId="7D97F857" w14:textId="77777777" w:rsidR="00A77B3E" w:rsidRPr="0008770B" w:rsidRDefault="00A77B3E" w:rsidP="0008770B">
      <w:pPr>
        <w:spacing w:line="360" w:lineRule="auto"/>
        <w:jc w:val="both"/>
        <w:rPr>
          <w:rFonts w:ascii="Book Antiqua" w:hAnsi="Book Antiqua"/>
        </w:rPr>
      </w:pPr>
    </w:p>
    <w:p w14:paraId="4A1F12F9"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Mesangial volume and GBM width</w:t>
      </w:r>
    </w:p>
    <w:p w14:paraId="2527AD8E" w14:textId="60CC2CB6" w:rsidR="00A77B3E" w:rsidRPr="0008770B" w:rsidRDefault="00A22BE5" w:rsidP="0008770B">
      <w:pPr>
        <w:spacing w:line="360" w:lineRule="auto"/>
        <w:jc w:val="both"/>
        <w:rPr>
          <w:rFonts w:ascii="Book Antiqua" w:hAnsi="Book Antiqua"/>
        </w:rPr>
      </w:pPr>
      <w:r w:rsidRPr="0008770B">
        <w:rPr>
          <w:rFonts w:ascii="Book Antiqua" w:eastAsia="Book Antiqua" w:hAnsi="Book Antiqua" w:cs="Book Antiqua"/>
          <w:color w:val="000000"/>
        </w:rPr>
        <w:t xml:space="preserve">We </w:t>
      </w:r>
      <w:r w:rsidR="00D26206">
        <w:rPr>
          <w:rFonts w:ascii="Book Antiqua" w:eastAsia="Book Antiqua" w:hAnsi="Book Antiqua" w:cs="Book Antiqua"/>
          <w:color w:val="000000"/>
        </w:rPr>
        <w:t>observed</w:t>
      </w:r>
      <w:r w:rsidRPr="0008770B">
        <w:rPr>
          <w:rFonts w:ascii="Book Antiqua" w:eastAsia="Book Antiqua" w:hAnsi="Book Antiqua" w:cs="Book Antiqua"/>
          <w:color w:val="000000"/>
        </w:rPr>
        <w:t xml:space="preserve"> glomerular hypertrophy, mesangial expansion and GBM thickening, which matched structural signs of diabetic nephropathy, in t</w:t>
      </w:r>
      <w:r w:rsidR="00B86EA1" w:rsidRPr="0008770B">
        <w:rPr>
          <w:rFonts w:ascii="Book Antiqua" w:eastAsia="Book Antiqua" w:hAnsi="Book Antiqua" w:cs="Book Antiqua"/>
          <w:color w:val="000000"/>
        </w:rPr>
        <w:t xml:space="preserve">he vehicle-treated </w:t>
      </w:r>
      <w:r w:rsidRPr="0008770B">
        <w:rPr>
          <w:rFonts w:ascii="Book Antiqua" w:eastAsia="Book Antiqua" w:hAnsi="Book Antiqua" w:cs="Book Antiqua"/>
          <w:color w:val="000000"/>
        </w:rPr>
        <w:t xml:space="preserve">diabetic </w:t>
      </w:r>
      <w:r w:rsidR="00B86EA1" w:rsidRPr="0008770B">
        <w:rPr>
          <w:rFonts w:ascii="Book Antiqua" w:eastAsia="Book Antiqua" w:hAnsi="Book Antiqua" w:cs="Book Antiqua"/>
          <w:color w:val="000000"/>
        </w:rPr>
        <w:t xml:space="preserve">mice. </w:t>
      </w:r>
      <w:r w:rsidR="0070308A" w:rsidRPr="0008770B">
        <w:rPr>
          <w:rFonts w:ascii="Book Antiqua" w:eastAsia="Book Antiqua" w:hAnsi="Book Antiqua" w:cs="Book Antiqua"/>
          <w:color w:val="000000"/>
        </w:rPr>
        <w:t xml:space="preserve">Table 4 demonstrates the differences in </w:t>
      </w:r>
      <w:r w:rsidR="00B86EA1" w:rsidRPr="0008770B">
        <w:rPr>
          <w:rFonts w:ascii="Book Antiqua" w:eastAsia="Book Antiqua" w:hAnsi="Book Antiqua" w:cs="Book Antiqua"/>
          <w:color w:val="000000"/>
        </w:rPr>
        <w:t xml:space="preserve">mesangial fractional volume and GBM </w:t>
      </w:r>
      <w:r w:rsidR="00D26206" w:rsidRPr="0008770B">
        <w:rPr>
          <w:rFonts w:ascii="Book Antiqua" w:eastAsia="Book Antiqua" w:hAnsi="Book Antiqua" w:cs="Book Antiqua"/>
          <w:color w:val="000000"/>
        </w:rPr>
        <w:lastRenderedPageBreak/>
        <w:t xml:space="preserve">width </w:t>
      </w:r>
      <w:r w:rsidR="0070308A" w:rsidRPr="0008770B">
        <w:rPr>
          <w:rFonts w:ascii="Book Antiqua" w:eastAsia="Book Antiqua" w:hAnsi="Book Antiqua" w:cs="Book Antiqua"/>
          <w:color w:val="000000"/>
        </w:rPr>
        <w:t>between the groups</w:t>
      </w:r>
      <w:r w:rsidR="00B86EA1" w:rsidRPr="0008770B">
        <w:rPr>
          <w:rFonts w:ascii="Book Antiqua" w:eastAsia="Book Antiqua" w:hAnsi="Book Antiqua" w:cs="Book Antiqua"/>
          <w:color w:val="000000"/>
        </w:rPr>
        <w:t xml:space="preserve">. </w:t>
      </w:r>
      <w:r w:rsidR="00D26206">
        <w:rPr>
          <w:rFonts w:ascii="Book Antiqua" w:eastAsia="Book Antiqua" w:hAnsi="Book Antiqua" w:cs="Book Antiqua"/>
          <w:color w:val="000000"/>
        </w:rPr>
        <w:t>A</w:t>
      </w:r>
      <w:r w:rsidR="0070308A" w:rsidRPr="0008770B">
        <w:rPr>
          <w:rFonts w:ascii="Book Antiqua" w:eastAsia="Book Antiqua" w:hAnsi="Book Antiqua" w:cs="Book Antiqua"/>
          <w:color w:val="000000"/>
        </w:rPr>
        <w:t xml:space="preserve"> significant reduction in mesangial volume and GBM width was revealed in </w:t>
      </w:r>
      <w:r w:rsidR="00D26206">
        <w:rPr>
          <w:rFonts w:ascii="Book Antiqua" w:eastAsia="Book Antiqua" w:hAnsi="Book Antiqua" w:cs="Book Antiqua"/>
          <w:color w:val="000000"/>
        </w:rPr>
        <w:t xml:space="preserve">the </w:t>
      </w:r>
      <w:r w:rsidR="00552120" w:rsidRPr="0008770B">
        <w:rPr>
          <w:rFonts w:ascii="Book Antiqua" w:eastAsia="Book Antiqua" w:hAnsi="Book Antiqua" w:cs="Book Antiqua"/>
          <w:color w:val="000000"/>
        </w:rPr>
        <w:t xml:space="preserve">EMPA </w:t>
      </w:r>
      <w:r w:rsidR="0070308A" w:rsidRPr="0008770B">
        <w:rPr>
          <w:rFonts w:ascii="Book Antiqua" w:eastAsia="Book Antiqua" w:hAnsi="Book Antiqua" w:cs="Book Antiqua"/>
          <w:color w:val="000000"/>
        </w:rPr>
        <w:t>group (</w:t>
      </w:r>
      <w:r w:rsidR="0070308A" w:rsidRPr="0008770B">
        <w:rPr>
          <w:rFonts w:ascii="Book Antiqua" w:eastAsia="Book Antiqua" w:hAnsi="Book Antiqua" w:cs="Book Antiqua"/>
          <w:i/>
          <w:iCs/>
          <w:color w:val="000000"/>
        </w:rPr>
        <w:t>P</w:t>
      </w:r>
      <w:r w:rsidR="0070308A" w:rsidRPr="0008770B">
        <w:rPr>
          <w:rFonts w:ascii="Book Antiqua" w:eastAsia="Book Antiqua" w:hAnsi="Book Antiqua" w:cs="Book Antiqua"/>
          <w:color w:val="000000"/>
        </w:rPr>
        <w:t xml:space="preserve"> = 0.0008 and </w:t>
      </w:r>
      <w:r w:rsidR="0070308A" w:rsidRPr="0008770B">
        <w:rPr>
          <w:rFonts w:ascii="Book Antiqua" w:eastAsia="Book Antiqua" w:hAnsi="Book Antiqua" w:cs="Book Antiqua"/>
          <w:i/>
          <w:iCs/>
          <w:color w:val="000000"/>
        </w:rPr>
        <w:t>P</w:t>
      </w:r>
      <w:r w:rsidR="0070308A" w:rsidRPr="0008770B">
        <w:rPr>
          <w:rFonts w:ascii="Book Antiqua" w:eastAsia="Book Antiqua" w:hAnsi="Book Antiqua" w:cs="Book Antiqua"/>
          <w:color w:val="000000"/>
        </w:rPr>
        <w:t xml:space="preserve"> = 0.02). At the end of </w:t>
      </w:r>
      <w:r w:rsidR="00D26206">
        <w:rPr>
          <w:rFonts w:ascii="Book Antiqua" w:eastAsia="Book Antiqua" w:hAnsi="Book Antiqua" w:cs="Book Antiqua"/>
          <w:color w:val="000000"/>
        </w:rPr>
        <w:t xml:space="preserve">the </w:t>
      </w:r>
      <w:r w:rsidR="0070308A" w:rsidRPr="0008770B">
        <w:rPr>
          <w:rFonts w:ascii="Book Antiqua" w:eastAsia="Book Antiqua" w:hAnsi="Book Antiqua" w:cs="Book Antiqua"/>
          <w:color w:val="000000"/>
        </w:rPr>
        <w:t xml:space="preserve">experiment, these parameters were similar in </w:t>
      </w:r>
      <w:r w:rsidR="00D26206">
        <w:rPr>
          <w:rFonts w:ascii="Book Antiqua" w:eastAsia="Book Antiqua" w:hAnsi="Book Antiqua" w:cs="Book Antiqua"/>
          <w:color w:val="000000"/>
        </w:rPr>
        <w:t xml:space="preserve">the </w:t>
      </w:r>
      <w:r w:rsidR="0070308A" w:rsidRPr="0008770B">
        <w:rPr>
          <w:rFonts w:ascii="Book Antiqua" w:eastAsia="Book Antiqua" w:hAnsi="Book Antiqua" w:cs="Book Antiqua"/>
          <w:color w:val="000000"/>
        </w:rPr>
        <w:t xml:space="preserve">control and </w:t>
      </w:r>
      <w:r w:rsidR="00552120" w:rsidRPr="0008770B">
        <w:rPr>
          <w:rFonts w:ascii="Book Antiqua" w:eastAsia="Book Antiqua" w:hAnsi="Book Antiqua" w:cs="Book Antiqua"/>
          <w:color w:val="000000"/>
        </w:rPr>
        <w:t xml:space="preserve">EMPA </w:t>
      </w:r>
      <w:r w:rsidR="0070308A" w:rsidRPr="0008770B">
        <w:rPr>
          <w:rFonts w:ascii="Book Antiqua" w:eastAsia="Book Antiqua" w:hAnsi="Book Antiqua" w:cs="Book Antiqua"/>
          <w:color w:val="000000"/>
        </w:rPr>
        <w:t xml:space="preserve">groups. </w:t>
      </w:r>
      <w:r w:rsidR="00B86EA1" w:rsidRPr="0008770B">
        <w:rPr>
          <w:rFonts w:ascii="Book Antiqua" w:eastAsia="Book Antiqua" w:hAnsi="Book Antiqua" w:cs="Book Antiqua"/>
          <w:color w:val="000000"/>
        </w:rPr>
        <w:t>There was no difference in the volume of glomerular capillaries between control and diabetic animals.</w:t>
      </w:r>
    </w:p>
    <w:p w14:paraId="7E39E4EB" w14:textId="77777777" w:rsidR="00A77B3E" w:rsidRPr="0008770B" w:rsidRDefault="00A77B3E" w:rsidP="0008770B">
      <w:pPr>
        <w:spacing w:line="360" w:lineRule="auto"/>
        <w:jc w:val="both"/>
        <w:rPr>
          <w:rFonts w:ascii="Book Antiqua" w:hAnsi="Book Antiqua"/>
        </w:rPr>
      </w:pPr>
    </w:p>
    <w:p w14:paraId="0E0FFE6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Podocyte structural changes</w:t>
      </w:r>
    </w:p>
    <w:p w14:paraId="169EEEEA" w14:textId="38354F5D" w:rsidR="00A77B3E" w:rsidRPr="0008770B" w:rsidRDefault="00A22BE5" w:rsidP="0008770B">
      <w:pPr>
        <w:spacing w:line="360" w:lineRule="auto"/>
        <w:jc w:val="both"/>
        <w:rPr>
          <w:rFonts w:ascii="Book Antiqua" w:hAnsi="Book Antiqua"/>
        </w:rPr>
      </w:pPr>
      <w:r w:rsidRPr="0008770B">
        <w:rPr>
          <w:rFonts w:ascii="Book Antiqua" w:eastAsia="Book Antiqua" w:hAnsi="Book Antiqua" w:cs="Book Antiqua"/>
          <w:color w:val="000000"/>
        </w:rPr>
        <w:t xml:space="preserve">Diabetic </w:t>
      </w:r>
      <w:r w:rsidRPr="0008770B">
        <w:rPr>
          <w:rFonts w:ascii="Book Antiqua" w:eastAsia="Book Antiqua" w:hAnsi="Book Antiqua" w:cs="Book Antiqua"/>
          <w:i/>
          <w:color w:val="000000"/>
        </w:rPr>
        <w:t>db/db</w:t>
      </w:r>
      <w:r w:rsidRPr="0008770B">
        <w:rPr>
          <w:rFonts w:ascii="Book Antiqua" w:eastAsia="Book Antiqua" w:hAnsi="Book Antiqua" w:cs="Book Antiqua"/>
          <w:color w:val="000000"/>
        </w:rPr>
        <w:t xml:space="preserve"> mice showed effacement of FPs as a manifestation of </w:t>
      </w:r>
      <w:r w:rsidR="00B86EA1" w:rsidRPr="0008770B">
        <w:rPr>
          <w:rFonts w:ascii="Book Antiqua" w:eastAsia="Book Antiqua" w:hAnsi="Book Antiqua" w:cs="Book Antiqua"/>
          <w:color w:val="000000"/>
        </w:rPr>
        <w:t>podocytopathy (Figure 3). In vehicle-treated animals</w:t>
      </w:r>
      <w:r w:rsidR="00D26206">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the mean width of FPs was 1.7</w:t>
      </w:r>
      <w:r w:rsidR="00D26206">
        <w:rPr>
          <w:rFonts w:ascii="Book Antiqua" w:eastAsia="Book Antiqua" w:hAnsi="Book Antiqua" w:cs="Book Antiqua"/>
          <w:color w:val="000000"/>
        </w:rPr>
        <w:t>-fold greater</w:t>
      </w:r>
      <w:r w:rsidR="00B86EA1" w:rsidRPr="0008770B">
        <w:rPr>
          <w:rFonts w:ascii="Book Antiqua" w:eastAsia="Book Antiqua" w:hAnsi="Book Antiqua" w:cs="Book Antiqua"/>
          <w:color w:val="000000"/>
        </w:rPr>
        <w:t xml:space="preserve">, </w:t>
      </w:r>
      <w:r w:rsidR="00D26206">
        <w:rPr>
          <w:rFonts w:ascii="Book Antiqua" w:eastAsia="Book Antiqua" w:hAnsi="Book Antiqua" w:cs="Book Antiqua"/>
          <w:color w:val="000000"/>
        </w:rPr>
        <w:t>in addition</w:t>
      </w:r>
      <w:r w:rsidR="00B86EA1" w:rsidRPr="0008770B">
        <w:rPr>
          <w:rFonts w:ascii="Book Antiqua" w:eastAsia="Book Antiqua" w:hAnsi="Book Antiqua" w:cs="Book Antiqua"/>
          <w:color w:val="000000"/>
        </w:rPr>
        <w:t>, N</w:t>
      </w:r>
      <w:r w:rsidR="00B86EA1" w:rsidRPr="0008770B">
        <w:rPr>
          <w:rFonts w:ascii="Book Antiqua" w:eastAsia="Book Antiqua" w:hAnsi="Book Antiqua" w:cs="Book Antiqua"/>
          <w:color w:val="000000"/>
          <w:vertAlign w:val="subscript"/>
        </w:rPr>
        <w:t>A</w:t>
      </w:r>
      <w:r w:rsidR="00B86EA1" w:rsidRPr="0008770B">
        <w:rPr>
          <w:rFonts w:ascii="Book Antiqua" w:eastAsia="Book Antiqua" w:hAnsi="Book Antiqua" w:cs="Book Antiqua"/>
          <w:color w:val="000000"/>
        </w:rPr>
        <w:t xml:space="preserve"> of FPs was 1.5</w:t>
      </w:r>
      <w:r w:rsidR="00D26206">
        <w:rPr>
          <w:rFonts w:ascii="Book Antiqua" w:eastAsia="Book Antiqua" w:hAnsi="Book Antiqua" w:cs="Book Antiqua"/>
          <w:color w:val="000000"/>
        </w:rPr>
        <w:t>-fold</w:t>
      </w:r>
      <w:r w:rsidR="00B86EA1" w:rsidRPr="0008770B">
        <w:rPr>
          <w:rFonts w:ascii="Book Antiqua" w:eastAsia="Book Antiqua" w:hAnsi="Book Antiqua" w:cs="Book Antiqua"/>
          <w:color w:val="000000"/>
        </w:rPr>
        <w:t xml:space="preserve"> </w:t>
      </w:r>
      <w:r w:rsidR="00D26206" w:rsidRPr="0008770B">
        <w:rPr>
          <w:rFonts w:ascii="Book Antiqua" w:eastAsia="Book Antiqua" w:hAnsi="Book Antiqua" w:cs="Book Antiqua"/>
          <w:color w:val="000000"/>
        </w:rPr>
        <w:t xml:space="preserve">lower </w:t>
      </w:r>
      <w:r w:rsidR="00B86EA1" w:rsidRPr="0008770B">
        <w:rPr>
          <w:rFonts w:ascii="Book Antiqua" w:eastAsia="Book Antiqua" w:hAnsi="Book Antiqua" w:cs="Book Antiqua"/>
          <w:color w:val="000000"/>
        </w:rPr>
        <w:t xml:space="preserve">compared </w:t>
      </w:r>
      <w:r w:rsidR="00D26206">
        <w:rPr>
          <w:rFonts w:ascii="Book Antiqua" w:eastAsia="Book Antiqua" w:hAnsi="Book Antiqua" w:cs="Book Antiqua"/>
          <w:color w:val="000000"/>
        </w:rPr>
        <w:t>with</w:t>
      </w:r>
      <w:r w:rsidR="00B86EA1" w:rsidRPr="0008770B">
        <w:rPr>
          <w:rFonts w:ascii="Book Antiqua" w:eastAsia="Book Antiqua" w:hAnsi="Book Antiqua" w:cs="Book Antiqua"/>
          <w:color w:val="000000"/>
        </w:rPr>
        <w:t xml:space="preserve"> control</w:t>
      </w:r>
      <w:r w:rsidR="00D26206">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(Table 4). In the group of actively treated animals, the width and N</w:t>
      </w:r>
      <w:r w:rsidR="00B86EA1" w:rsidRPr="0008770B">
        <w:rPr>
          <w:rFonts w:ascii="Book Antiqua" w:eastAsia="Book Antiqua" w:hAnsi="Book Antiqua" w:cs="Book Antiqua"/>
          <w:color w:val="000000"/>
          <w:vertAlign w:val="subscript"/>
        </w:rPr>
        <w:t>A</w:t>
      </w:r>
      <w:r w:rsidR="00B86EA1" w:rsidRPr="0008770B">
        <w:rPr>
          <w:rFonts w:ascii="Book Antiqua" w:eastAsia="Book Antiqua" w:hAnsi="Book Antiqua" w:cs="Book Antiqua"/>
          <w:color w:val="000000"/>
        </w:rPr>
        <w:t xml:space="preserve"> of podocyte FPs were similar to those in </w:t>
      </w:r>
      <w:r w:rsidR="00B86EA1" w:rsidRPr="0008770B">
        <w:rPr>
          <w:rFonts w:ascii="Book Antiqua" w:eastAsia="Book Antiqua" w:hAnsi="Book Antiqua" w:cs="Book Antiqua"/>
          <w:i/>
          <w:iCs/>
          <w:color w:val="000000"/>
        </w:rPr>
        <w:t>db/+</w:t>
      </w:r>
      <w:r w:rsidR="00B86EA1" w:rsidRPr="0008770B">
        <w:rPr>
          <w:rFonts w:ascii="Book Antiqua" w:eastAsia="Book Antiqua" w:hAnsi="Book Antiqua" w:cs="Book Antiqua"/>
          <w:color w:val="000000"/>
        </w:rPr>
        <w:t xml:space="preserve"> control</w:t>
      </w:r>
      <w:r w:rsidR="003433A2">
        <w:rPr>
          <w:rFonts w:ascii="Book Antiqua" w:eastAsia="Book Antiqua" w:hAnsi="Book Antiqua" w:cs="Book Antiqua"/>
          <w:color w:val="000000"/>
        </w:rPr>
        <w:t>s</w:t>
      </w:r>
      <w:r w:rsidR="00B86EA1" w:rsidRPr="0008770B">
        <w:rPr>
          <w:rFonts w:ascii="Book Antiqua" w:eastAsia="Book Antiqua" w:hAnsi="Book Antiqua" w:cs="Book Antiqua"/>
          <w:color w:val="000000"/>
        </w:rPr>
        <w:t>.</w:t>
      </w:r>
    </w:p>
    <w:p w14:paraId="6A403D67" w14:textId="77777777" w:rsidR="00A77B3E" w:rsidRPr="0008770B" w:rsidRDefault="00A77B3E" w:rsidP="0008770B">
      <w:pPr>
        <w:spacing w:line="360" w:lineRule="auto"/>
        <w:jc w:val="both"/>
        <w:rPr>
          <w:rFonts w:ascii="Book Antiqua" w:hAnsi="Book Antiqua"/>
        </w:rPr>
      </w:pPr>
    </w:p>
    <w:p w14:paraId="3D8093A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Glomerular staining for nephrin and TGF-β</w:t>
      </w:r>
    </w:p>
    <w:p w14:paraId="08AE25F9" w14:textId="1843549D" w:rsidR="0045022F" w:rsidRPr="0008770B" w:rsidRDefault="00C133E3"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color w:val="000000"/>
        </w:rPr>
        <w:t xml:space="preserve">A reduction in the </w:t>
      </w:r>
      <w:r w:rsidR="00A36EAC">
        <w:rPr>
          <w:rFonts w:ascii="Book Antiqua" w:eastAsia="Book Antiqua" w:hAnsi="Book Antiqua" w:cs="Book Antiqua"/>
          <w:color w:val="000000"/>
        </w:rPr>
        <w:t>percentage</w:t>
      </w:r>
      <w:r w:rsidRPr="0008770B">
        <w:rPr>
          <w:rFonts w:ascii="Book Antiqua" w:eastAsia="Book Antiqua" w:hAnsi="Book Antiqua" w:cs="Book Antiqua"/>
          <w:color w:val="000000"/>
        </w:rPr>
        <w:t xml:space="preserve"> of glomerular nephrin-positive areas was observed in </w:t>
      </w:r>
      <w:r w:rsidR="00B86EA1" w:rsidRPr="0008770B">
        <w:rPr>
          <w:rFonts w:ascii="Book Antiqua" w:eastAsia="Book Antiqua" w:hAnsi="Book Antiqua" w:cs="Book Antiqua"/>
          <w:color w:val="000000"/>
        </w:rPr>
        <w:t>vehicle-treated mice (Figure</w:t>
      </w:r>
      <w:r w:rsidR="00BF0C7A" w:rsidRPr="0008770B">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4</w:t>
      </w:r>
      <w:r w:rsidR="00BF0C7A" w:rsidRPr="0008770B">
        <w:rPr>
          <w:rFonts w:ascii="Book Antiqua" w:eastAsia="Book Antiqua" w:hAnsi="Book Antiqua" w:cs="Book Antiqua"/>
          <w:color w:val="000000"/>
        </w:rPr>
        <w:t xml:space="preserve"> and </w:t>
      </w:r>
      <w:r w:rsidR="00B86EA1" w:rsidRPr="0008770B">
        <w:rPr>
          <w:rFonts w:ascii="Book Antiqua" w:eastAsia="Book Antiqua" w:hAnsi="Book Antiqua" w:cs="Book Antiqua"/>
          <w:color w:val="000000"/>
        </w:rPr>
        <w:t xml:space="preserve">6). In the </w:t>
      </w:r>
      <w:r w:rsidR="00552120" w:rsidRPr="0008770B">
        <w:rPr>
          <w:rFonts w:ascii="Book Antiqua" w:eastAsia="Book Antiqua" w:hAnsi="Book Antiqua" w:cs="Book Antiqua"/>
          <w:color w:val="000000"/>
        </w:rPr>
        <w:t xml:space="preserve">EMPA </w:t>
      </w:r>
      <w:r w:rsidR="00B86EA1" w:rsidRPr="0008770B">
        <w:rPr>
          <w:rFonts w:ascii="Book Antiqua" w:eastAsia="Book Antiqua" w:hAnsi="Book Antiqua" w:cs="Book Antiqua"/>
          <w:color w:val="000000"/>
        </w:rPr>
        <w:t>group</w:t>
      </w:r>
      <w:r w:rsidR="0045022F"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 staining for glomerular </w:t>
      </w:r>
      <w:r w:rsidR="0045022F" w:rsidRPr="0008770B">
        <w:rPr>
          <w:rFonts w:ascii="Book Antiqua" w:eastAsia="Book Antiqua" w:hAnsi="Book Antiqua" w:cs="Book Antiqua"/>
          <w:color w:val="000000"/>
        </w:rPr>
        <w:t>nephrin was markedly</w:t>
      </w:r>
      <w:r w:rsidR="003433A2" w:rsidRPr="003433A2">
        <w:rPr>
          <w:rFonts w:ascii="Book Antiqua" w:eastAsia="Book Antiqua" w:hAnsi="Book Antiqua" w:cs="Book Antiqua"/>
          <w:color w:val="000000"/>
        </w:rPr>
        <w:t xml:space="preserve"> </w:t>
      </w:r>
      <w:r w:rsidR="003433A2" w:rsidRPr="0008770B">
        <w:rPr>
          <w:rFonts w:ascii="Book Antiqua" w:eastAsia="Book Antiqua" w:hAnsi="Book Antiqua" w:cs="Book Antiqua"/>
          <w:color w:val="000000"/>
        </w:rPr>
        <w:t>increased</w:t>
      </w:r>
      <w:r w:rsidR="00B86EA1" w:rsidRPr="0008770B">
        <w:rPr>
          <w:rFonts w:ascii="Book Antiqua" w:eastAsia="Book Antiqua" w:hAnsi="Book Antiqua" w:cs="Book Antiqua"/>
          <w:color w:val="000000"/>
        </w:rPr>
        <w:t>.</w:t>
      </w:r>
    </w:p>
    <w:p w14:paraId="1BF377EF" w14:textId="6A11BF2F" w:rsidR="00A77B3E" w:rsidRPr="0008770B" w:rsidRDefault="00B86EA1" w:rsidP="0008770B">
      <w:pPr>
        <w:spacing w:line="360" w:lineRule="auto"/>
        <w:ind w:firstLineChars="200" w:firstLine="480"/>
        <w:jc w:val="both"/>
        <w:rPr>
          <w:rFonts w:ascii="Book Antiqua" w:hAnsi="Book Antiqua"/>
        </w:rPr>
      </w:pPr>
      <w:r w:rsidRPr="0008770B">
        <w:rPr>
          <w:rFonts w:ascii="Book Antiqua" w:eastAsia="Book Antiqua" w:hAnsi="Book Antiqua" w:cs="Book Antiqua"/>
          <w:color w:val="000000"/>
        </w:rPr>
        <w:t>The mice treated with vehicle demonstrated larger TGF-β positive areas in the glomeruli th</w:t>
      </w:r>
      <w:r w:rsidR="003433A2">
        <w:rPr>
          <w:rFonts w:ascii="Book Antiqua" w:eastAsia="Book Antiqua" w:hAnsi="Book Antiqua" w:cs="Book Antiqua"/>
          <w:color w:val="000000"/>
        </w:rPr>
        <w:t>a</w:t>
      </w:r>
      <w:r w:rsidRPr="0008770B">
        <w:rPr>
          <w:rFonts w:ascii="Book Antiqua" w:eastAsia="Book Antiqua" w:hAnsi="Book Antiqua" w:cs="Book Antiqua"/>
          <w:color w:val="000000"/>
        </w:rPr>
        <w:t>n non-diabetic mice (</w:t>
      </w:r>
      <w:r w:rsidR="00514C4F" w:rsidRPr="0008770B">
        <w:rPr>
          <w:rFonts w:ascii="Book Antiqua" w:eastAsia="Book Antiqua" w:hAnsi="Book Antiqua" w:cs="Book Antiqua"/>
          <w:i/>
          <w:iCs/>
          <w:color w:val="000000"/>
        </w:rPr>
        <w:t>P</w:t>
      </w:r>
      <w:r w:rsidR="00514C4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w:t>
      </w:r>
      <w:r w:rsidR="00514C4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0.00001, Fig</w:t>
      </w:r>
      <w:r w:rsidR="00BF0C7A" w:rsidRPr="0008770B">
        <w:rPr>
          <w:rFonts w:ascii="Book Antiqua" w:eastAsia="Book Antiqua" w:hAnsi="Book Antiqua" w:cs="Book Antiqua"/>
          <w:color w:val="000000"/>
        </w:rPr>
        <w:t>ures</w:t>
      </w:r>
      <w:r w:rsidRPr="0008770B">
        <w:rPr>
          <w:rFonts w:ascii="Book Antiqua" w:eastAsia="Book Antiqua" w:hAnsi="Book Antiqua" w:cs="Book Antiqua"/>
          <w:color w:val="000000"/>
        </w:rPr>
        <w:t xml:space="preserve"> 5</w:t>
      </w:r>
      <w:r w:rsidR="00BF0C7A" w:rsidRPr="0008770B">
        <w:rPr>
          <w:rFonts w:ascii="Book Antiqua" w:eastAsia="Book Antiqua" w:hAnsi="Book Antiqua" w:cs="Book Antiqua"/>
          <w:color w:val="000000"/>
        </w:rPr>
        <w:t xml:space="preserve"> and</w:t>
      </w:r>
      <w:r w:rsidRPr="0008770B">
        <w:rPr>
          <w:rFonts w:ascii="Book Antiqua" w:eastAsia="Book Antiqua" w:hAnsi="Book Antiqua" w:cs="Book Antiqua"/>
          <w:color w:val="000000"/>
        </w:rPr>
        <w:t xml:space="preserve"> 6). </w:t>
      </w:r>
      <w:r w:rsidR="00552120" w:rsidRPr="0008770B">
        <w:rPr>
          <w:rFonts w:ascii="Book Antiqua" w:eastAsia="Book Antiqua" w:hAnsi="Book Antiqua" w:cs="Book Antiqua"/>
          <w:color w:val="000000"/>
        </w:rPr>
        <w:t xml:space="preserve">EMPA </w:t>
      </w:r>
      <w:r w:rsidRPr="0008770B">
        <w:rPr>
          <w:rFonts w:ascii="Book Antiqua" w:eastAsia="Book Antiqua" w:hAnsi="Book Antiqua" w:cs="Book Antiqua"/>
          <w:color w:val="000000"/>
        </w:rPr>
        <w:t>decreased TGF-β staining (</w:t>
      </w:r>
      <w:r w:rsidRPr="0008770B">
        <w:rPr>
          <w:rFonts w:ascii="Book Antiqua" w:eastAsia="Book Antiqua" w:hAnsi="Book Antiqua" w:cs="Book Antiqua"/>
          <w:i/>
          <w:iCs/>
          <w:color w:val="000000"/>
        </w:rPr>
        <w:t>P</w:t>
      </w:r>
      <w:r w:rsidRPr="0008770B">
        <w:rPr>
          <w:rFonts w:ascii="Book Antiqua" w:eastAsia="Book Antiqua" w:hAnsi="Book Antiqua" w:cs="Book Antiqua"/>
          <w:color w:val="000000"/>
        </w:rPr>
        <w:t xml:space="preserve"> = 0.0004).</w:t>
      </w:r>
    </w:p>
    <w:p w14:paraId="664CC152" w14:textId="77777777" w:rsidR="00A77B3E" w:rsidRPr="0008770B" w:rsidRDefault="00A77B3E" w:rsidP="0008770B">
      <w:pPr>
        <w:spacing w:line="360" w:lineRule="auto"/>
        <w:ind w:firstLine="284"/>
        <w:jc w:val="both"/>
        <w:rPr>
          <w:rFonts w:ascii="Book Antiqua" w:hAnsi="Book Antiqua"/>
        </w:rPr>
      </w:pPr>
    </w:p>
    <w:p w14:paraId="29A15B2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i/>
          <w:iCs/>
          <w:color w:val="000000"/>
        </w:rPr>
        <w:t xml:space="preserve">The relationships between laboratory parameters and renal structural changes </w:t>
      </w:r>
    </w:p>
    <w:p w14:paraId="2E32C461" w14:textId="673F2F54"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As shown in Table 5, fructosamine and glycated albumin demonstrated positive correlations with mesangial volume, mean width of GBM and FPs, and TGF-β staining; the correlations with N</w:t>
      </w:r>
      <w:r w:rsidR="00217EC1" w:rsidRPr="0008770B">
        <w:rPr>
          <w:rFonts w:ascii="Book Antiqua" w:eastAsia="Book Antiqua" w:hAnsi="Book Antiqua" w:cs="Book Antiqua"/>
          <w:color w:val="000000"/>
          <w:vertAlign w:val="subscript"/>
        </w:rPr>
        <w:t>A</w:t>
      </w:r>
      <w:r w:rsidRPr="0008770B">
        <w:rPr>
          <w:rFonts w:ascii="Book Antiqua" w:eastAsia="Book Antiqua" w:hAnsi="Book Antiqua" w:cs="Book Antiqua"/>
          <w:color w:val="000000"/>
        </w:rPr>
        <w:t xml:space="preserve"> of podocyte FPs </w:t>
      </w:r>
      <w:r w:rsidR="00A207EC" w:rsidRPr="0008770B">
        <w:rPr>
          <w:rFonts w:ascii="Book Antiqua" w:eastAsia="Book Antiqua" w:hAnsi="Book Antiqua" w:cs="Book Antiqua"/>
          <w:color w:val="000000"/>
        </w:rPr>
        <w:t>and nephrin-positive area</w:t>
      </w:r>
      <w:r w:rsidR="003433A2">
        <w:rPr>
          <w:rFonts w:ascii="Book Antiqua" w:eastAsia="Book Antiqua" w:hAnsi="Book Antiqua" w:cs="Book Antiqua"/>
          <w:color w:val="000000"/>
        </w:rPr>
        <w:t>s</w:t>
      </w:r>
      <w:r w:rsidR="00A207EC"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were negative. </w:t>
      </w:r>
      <w:r w:rsidR="003433A2">
        <w:rPr>
          <w:rFonts w:ascii="Book Antiqua" w:eastAsia="Book Antiqua" w:hAnsi="Book Antiqua" w:cs="Book Antiqua"/>
          <w:color w:val="000000"/>
        </w:rPr>
        <w:t>P</w:t>
      </w:r>
      <w:r w:rsidRPr="0008770B">
        <w:rPr>
          <w:rFonts w:ascii="Book Antiqua" w:eastAsia="Book Antiqua" w:hAnsi="Book Antiqua" w:cs="Book Antiqua"/>
          <w:color w:val="000000"/>
        </w:rPr>
        <w:t>lasma creatinine correlated positively with mesangial volume</w:t>
      </w:r>
      <w:r w:rsidR="00A207EC">
        <w:rPr>
          <w:rFonts w:ascii="Book Antiqua" w:eastAsia="Book Antiqua" w:hAnsi="Book Antiqua" w:cs="Book Antiqua"/>
          <w:color w:val="000000"/>
        </w:rPr>
        <w:t xml:space="preserve">, </w:t>
      </w:r>
      <w:r w:rsidR="003433A2">
        <w:rPr>
          <w:rFonts w:ascii="Book Antiqua" w:eastAsia="Book Antiqua" w:hAnsi="Book Antiqua" w:cs="Book Antiqua"/>
          <w:color w:val="000000"/>
        </w:rPr>
        <w:t>and</w:t>
      </w:r>
      <w:r w:rsidR="00A207EC">
        <w:rPr>
          <w:rFonts w:ascii="Book Antiqua" w:eastAsia="Book Antiqua" w:hAnsi="Book Antiqua" w:cs="Book Antiqua"/>
          <w:color w:val="000000"/>
        </w:rPr>
        <w:t xml:space="preserve"> demonstrated a negative correlation with </w:t>
      </w:r>
      <w:r w:rsidRPr="0008770B">
        <w:rPr>
          <w:rFonts w:ascii="Book Antiqua" w:eastAsia="Book Antiqua" w:hAnsi="Book Antiqua" w:cs="Book Antiqua"/>
          <w:color w:val="000000"/>
        </w:rPr>
        <w:t>nephrin-positive area</w:t>
      </w:r>
      <w:r w:rsidR="003433A2">
        <w:rPr>
          <w:rFonts w:ascii="Book Antiqua" w:eastAsia="Book Antiqua" w:hAnsi="Book Antiqua" w:cs="Book Antiqua"/>
          <w:color w:val="000000"/>
        </w:rPr>
        <w:t>s</w:t>
      </w:r>
      <w:r w:rsidRPr="0008770B">
        <w:rPr>
          <w:rFonts w:ascii="Book Antiqua" w:eastAsia="Book Antiqua" w:hAnsi="Book Antiqua" w:cs="Book Antiqua"/>
          <w:color w:val="000000"/>
        </w:rPr>
        <w:t xml:space="preserve"> in glomeruli. The UACR levels </w:t>
      </w:r>
      <w:r w:rsidR="003433A2">
        <w:rPr>
          <w:rFonts w:ascii="Book Antiqua" w:eastAsia="Book Antiqua" w:hAnsi="Book Antiqua" w:cs="Book Antiqua"/>
          <w:color w:val="000000"/>
        </w:rPr>
        <w:t xml:space="preserve">were </w:t>
      </w:r>
      <w:r w:rsidRPr="0008770B">
        <w:rPr>
          <w:rFonts w:ascii="Book Antiqua" w:eastAsia="Book Antiqua" w:hAnsi="Book Antiqua" w:cs="Book Antiqua"/>
          <w:color w:val="000000"/>
        </w:rPr>
        <w:t>positive</w:t>
      </w:r>
      <w:r w:rsidR="00A207EC">
        <w:rPr>
          <w:rFonts w:ascii="Book Antiqua" w:eastAsia="Book Antiqua" w:hAnsi="Book Antiqua" w:cs="Book Antiqua"/>
          <w:color w:val="000000"/>
        </w:rPr>
        <w:t xml:space="preserve">ly </w:t>
      </w:r>
      <w:r w:rsidR="003433A2">
        <w:rPr>
          <w:rFonts w:ascii="Book Antiqua" w:eastAsia="Book Antiqua" w:hAnsi="Book Antiqua" w:cs="Book Antiqua"/>
          <w:color w:val="000000"/>
        </w:rPr>
        <w:t xml:space="preserve">correlated </w:t>
      </w:r>
      <w:r w:rsidR="00A207EC">
        <w:rPr>
          <w:rFonts w:ascii="Book Antiqua" w:eastAsia="Book Antiqua" w:hAnsi="Book Antiqua" w:cs="Book Antiqua"/>
          <w:color w:val="000000"/>
        </w:rPr>
        <w:t>with</w:t>
      </w:r>
      <w:r w:rsidRPr="0008770B">
        <w:rPr>
          <w:rFonts w:ascii="Book Antiqua" w:eastAsia="Book Antiqua" w:hAnsi="Book Antiqua" w:cs="Book Antiqua"/>
          <w:color w:val="000000"/>
        </w:rPr>
        <w:t xml:space="preserve"> mesangial volume, GBM width, </w:t>
      </w:r>
      <w:r w:rsidR="00A207EC" w:rsidRPr="00A207EC">
        <w:rPr>
          <w:rFonts w:ascii="Book Antiqua" w:eastAsia="Book Antiqua" w:hAnsi="Book Antiqua" w:cs="Book Antiqua"/>
          <w:color w:val="000000"/>
        </w:rPr>
        <w:t>width of podocyte FPs</w:t>
      </w:r>
      <w:r w:rsidR="00A207EC"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and TGF-β-staining. </w:t>
      </w:r>
      <w:r w:rsidR="003433A2">
        <w:rPr>
          <w:rFonts w:ascii="Book Antiqua" w:eastAsia="Book Antiqua" w:hAnsi="Book Antiqua" w:cs="Book Antiqua"/>
          <w:color w:val="000000"/>
        </w:rPr>
        <w:t>The</w:t>
      </w:r>
      <w:r w:rsidRPr="00EF7615">
        <w:rPr>
          <w:rFonts w:ascii="Book Antiqua" w:eastAsia="Book Antiqua" w:hAnsi="Book Antiqua" w:cs="Book Antiqua"/>
          <w:color w:val="000000"/>
        </w:rPr>
        <w:t xml:space="preserve"> UACR </w:t>
      </w:r>
      <w:r w:rsidR="003433A2">
        <w:rPr>
          <w:rFonts w:ascii="Book Antiqua" w:eastAsia="Book Antiqua" w:hAnsi="Book Antiqua" w:cs="Book Antiqua"/>
          <w:color w:val="000000"/>
        </w:rPr>
        <w:t xml:space="preserve">was </w:t>
      </w:r>
      <w:r w:rsidRPr="00EF7615">
        <w:rPr>
          <w:rFonts w:ascii="Book Antiqua" w:eastAsia="Book Antiqua" w:hAnsi="Book Antiqua" w:cs="Book Antiqua"/>
          <w:color w:val="000000"/>
        </w:rPr>
        <w:t xml:space="preserve">negatively </w:t>
      </w:r>
      <w:r w:rsidR="003433A2" w:rsidRPr="00EF7615">
        <w:rPr>
          <w:rFonts w:ascii="Book Antiqua" w:eastAsia="Book Antiqua" w:hAnsi="Book Antiqua" w:cs="Book Antiqua"/>
          <w:color w:val="000000"/>
        </w:rPr>
        <w:t xml:space="preserve">correlated </w:t>
      </w:r>
      <w:r w:rsidRPr="00EF7615">
        <w:rPr>
          <w:rFonts w:ascii="Book Antiqua" w:eastAsia="Book Antiqua" w:hAnsi="Book Antiqua" w:cs="Book Antiqua"/>
          <w:color w:val="000000"/>
        </w:rPr>
        <w:t>with nephrin</w:t>
      </w:r>
      <w:r w:rsidR="00A207EC" w:rsidRPr="00EF7615">
        <w:rPr>
          <w:rFonts w:ascii="Book Antiqua" w:eastAsia="Book Antiqua" w:hAnsi="Book Antiqua" w:cs="Book Antiqua"/>
          <w:color w:val="000000"/>
        </w:rPr>
        <w:t xml:space="preserve"> staining</w:t>
      </w:r>
      <w:r w:rsidRPr="00EF7615">
        <w:rPr>
          <w:rFonts w:ascii="Book Antiqua" w:eastAsia="Book Antiqua" w:hAnsi="Book Antiqua" w:cs="Book Antiqua"/>
          <w:color w:val="000000"/>
        </w:rPr>
        <w:t>.</w:t>
      </w:r>
    </w:p>
    <w:p w14:paraId="6CA49594" w14:textId="77777777" w:rsidR="00A77B3E" w:rsidRPr="0008770B" w:rsidRDefault="00A77B3E" w:rsidP="0008770B">
      <w:pPr>
        <w:spacing w:line="360" w:lineRule="auto"/>
        <w:jc w:val="both"/>
        <w:rPr>
          <w:rFonts w:ascii="Book Antiqua" w:hAnsi="Book Antiqua"/>
        </w:rPr>
      </w:pPr>
    </w:p>
    <w:p w14:paraId="010B2E87"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lastRenderedPageBreak/>
        <w:t>DISCUSSION</w:t>
      </w:r>
    </w:p>
    <w:p w14:paraId="2504A9EA" w14:textId="21BD60FD" w:rsidR="00A77B3E" w:rsidRPr="00182399" w:rsidRDefault="00B86EA1" w:rsidP="0008770B">
      <w:pPr>
        <w:spacing w:line="360" w:lineRule="auto"/>
        <w:jc w:val="both"/>
        <w:rPr>
          <w:rFonts w:ascii="Book Antiqua" w:hAnsi="Book Antiqua"/>
        </w:rPr>
      </w:pPr>
      <w:r w:rsidRPr="00182399">
        <w:rPr>
          <w:rFonts w:ascii="Book Antiqua" w:eastAsia="Book Antiqua" w:hAnsi="Book Antiqua" w:cs="Book Antiqua"/>
          <w:color w:val="000000"/>
        </w:rPr>
        <w:t xml:space="preserve">In this study, we tested </w:t>
      </w:r>
      <w:r w:rsidR="00CC173F">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hypothesis that </w:t>
      </w:r>
      <w:r w:rsidR="003433A2">
        <w:rPr>
          <w:rFonts w:ascii="Book Antiqua" w:eastAsia="Book Antiqua" w:hAnsi="Book Antiqua" w:cs="Book Antiqua"/>
          <w:color w:val="000000"/>
        </w:rPr>
        <w:t xml:space="preserve">the </w:t>
      </w:r>
      <w:r w:rsidRPr="00182399">
        <w:rPr>
          <w:rFonts w:ascii="Book Antiqua" w:eastAsia="Book Antiqua" w:hAnsi="Book Antiqua" w:cs="Book Antiqua"/>
          <w:color w:val="000000"/>
        </w:rPr>
        <w:t>anti</w:t>
      </w:r>
      <w:r w:rsidR="003433A2">
        <w:rPr>
          <w:rFonts w:ascii="Book Antiqua" w:eastAsia="Book Antiqua" w:hAnsi="Book Antiqua" w:cs="Book Antiqua"/>
          <w:color w:val="000000"/>
        </w:rPr>
        <w:t>-</w:t>
      </w:r>
      <w:r w:rsidRPr="00182399">
        <w:rPr>
          <w:rFonts w:ascii="Book Antiqua" w:eastAsia="Book Antiqua" w:hAnsi="Book Antiqua" w:cs="Book Antiqua"/>
          <w:color w:val="000000"/>
        </w:rPr>
        <w:t xml:space="preserve">albuminuric activity of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could be mediated by its effect on podocyte integrity. We chose </w:t>
      </w:r>
      <w:r w:rsidRPr="00182399">
        <w:rPr>
          <w:rFonts w:ascii="Book Antiqua" w:eastAsia="Book Antiqua" w:hAnsi="Book Antiqua" w:cs="Book Antiqua"/>
          <w:i/>
          <w:iCs/>
          <w:color w:val="000000"/>
        </w:rPr>
        <w:t>db/db</w:t>
      </w:r>
      <w:r w:rsidRPr="00182399">
        <w:rPr>
          <w:rFonts w:ascii="Book Antiqua" w:eastAsia="Book Antiqua" w:hAnsi="Book Antiqua" w:cs="Book Antiqua"/>
          <w:color w:val="000000"/>
        </w:rPr>
        <w:t xml:space="preserve"> mice as a model of T2D. </w:t>
      </w:r>
      <w:r w:rsidR="00C133E3" w:rsidRPr="00182399">
        <w:rPr>
          <w:rFonts w:ascii="Book Antiqua" w:eastAsia="Book Antiqua" w:hAnsi="Book Antiqua" w:cs="Book Antiqua"/>
          <w:color w:val="000000"/>
        </w:rPr>
        <w:t xml:space="preserve">In these animals, we </w:t>
      </w:r>
      <w:r w:rsidR="00C73BAF" w:rsidRPr="00182399">
        <w:rPr>
          <w:rFonts w:ascii="Book Antiqua" w:eastAsia="Book Antiqua" w:hAnsi="Book Antiqua" w:cs="Book Antiqua"/>
          <w:color w:val="000000"/>
        </w:rPr>
        <w:t xml:space="preserve">documented </w:t>
      </w:r>
      <w:r w:rsidR="00C133E3" w:rsidRPr="00182399">
        <w:rPr>
          <w:rFonts w:ascii="Book Antiqua" w:eastAsia="Book Antiqua" w:hAnsi="Book Antiqua" w:cs="Book Antiqua"/>
          <w:color w:val="000000"/>
        </w:rPr>
        <w:t xml:space="preserve">obesity </w:t>
      </w:r>
      <w:r w:rsidR="00C73BAF" w:rsidRPr="00182399">
        <w:rPr>
          <w:rFonts w:ascii="Book Antiqua" w:eastAsia="Book Antiqua" w:hAnsi="Book Antiqua" w:cs="Book Antiqua"/>
          <w:color w:val="000000"/>
        </w:rPr>
        <w:t>as</w:t>
      </w:r>
      <w:r w:rsidR="00C133E3" w:rsidRPr="00182399">
        <w:rPr>
          <w:rFonts w:ascii="Book Antiqua" w:eastAsia="Book Antiqua" w:hAnsi="Book Antiqua" w:cs="Book Antiqua"/>
          <w:color w:val="000000"/>
        </w:rPr>
        <w:t xml:space="preserve"> </w:t>
      </w:r>
      <w:r w:rsidR="00543478" w:rsidRPr="00182399">
        <w:rPr>
          <w:rFonts w:ascii="Book Antiqua" w:eastAsia="Book Antiqua" w:hAnsi="Book Antiqua" w:cs="Book Antiqua"/>
          <w:color w:val="000000"/>
        </w:rPr>
        <w:t>an</w:t>
      </w:r>
      <w:r w:rsidR="00C133E3" w:rsidRPr="00182399">
        <w:rPr>
          <w:rFonts w:ascii="Book Antiqua" w:eastAsia="Book Antiqua" w:hAnsi="Book Antiqua" w:cs="Book Antiqua"/>
          <w:color w:val="000000"/>
        </w:rPr>
        <w:t xml:space="preserve"> increase in the </w:t>
      </w:r>
      <w:r w:rsidRPr="00182399">
        <w:rPr>
          <w:rFonts w:ascii="Book Antiqua" w:eastAsia="Book Antiqua" w:hAnsi="Book Antiqua" w:cs="Book Antiqua"/>
          <w:color w:val="000000"/>
        </w:rPr>
        <w:t>fat mass</w:t>
      </w:r>
      <w:r w:rsidR="00C73BAF" w:rsidRPr="00182399">
        <w:rPr>
          <w:rFonts w:ascii="Book Antiqua" w:eastAsia="Book Antiqua" w:hAnsi="Book Antiqua" w:cs="Book Antiqua"/>
          <w:color w:val="000000"/>
        </w:rPr>
        <w:t xml:space="preserve"> verified by MRI</w:t>
      </w:r>
      <w:r w:rsidRPr="00182399">
        <w:rPr>
          <w:rFonts w:ascii="Book Antiqua" w:eastAsia="Book Antiqua" w:hAnsi="Book Antiqua" w:cs="Book Antiqua"/>
          <w:color w:val="000000"/>
        </w:rPr>
        <w:t xml:space="preserve">. </w:t>
      </w:r>
      <w:r w:rsidR="00C73BAF" w:rsidRPr="00182399">
        <w:rPr>
          <w:rFonts w:ascii="Book Antiqua" w:eastAsia="Book Antiqua" w:hAnsi="Book Antiqua" w:cs="Book Antiqua"/>
          <w:color w:val="000000"/>
        </w:rPr>
        <w:t>The observed hyperglycemia, hypercholesterolemia, hyper</w:t>
      </w:r>
      <w:r w:rsidRPr="00182399">
        <w:rPr>
          <w:rFonts w:ascii="Book Antiqua" w:eastAsia="Book Antiqua" w:hAnsi="Book Antiqua" w:cs="Book Antiqua"/>
          <w:color w:val="000000"/>
        </w:rPr>
        <w:t>triglyceride</w:t>
      </w:r>
      <w:r w:rsidR="00C73BAF" w:rsidRPr="00182399">
        <w:rPr>
          <w:rFonts w:ascii="Book Antiqua" w:eastAsia="Book Antiqua" w:hAnsi="Book Antiqua" w:cs="Book Antiqua"/>
          <w:color w:val="000000"/>
        </w:rPr>
        <w:t>mia</w:t>
      </w:r>
      <w:r w:rsidRPr="00182399">
        <w:rPr>
          <w:rFonts w:ascii="Book Antiqua" w:eastAsia="Book Antiqua" w:hAnsi="Book Antiqua" w:cs="Book Antiqua"/>
          <w:color w:val="000000"/>
        </w:rPr>
        <w:t xml:space="preserve">, </w:t>
      </w:r>
      <w:r w:rsidR="00C73BAF" w:rsidRPr="00182399">
        <w:rPr>
          <w:rFonts w:ascii="Book Antiqua" w:eastAsia="Book Antiqua" w:hAnsi="Book Antiqua" w:cs="Book Antiqua"/>
          <w:color w:val="000000"/>
        </w:rPr>
        <w:t>hyper</w:t>
      </w:r>
      <w:r w:rsidRPr="00182399">
        <w:rPr>
          <w:rFonts w:ascii="Book Antiqua" w:eastAsia="Book Antiqua" w:hAnsi="Book Antiqua" w:cs="Book Antiqua"/>
          <w:color w:val="000000"/>
        </w:rPr>
        <w:t>insulin</w:t>
      </w:r>
      <w:r w:rsidR="00C73BAF" w:rsidRPr="00182399">
        <w:rPr>
          <w:rFonts w:ascii="Book Antiqua" w:eastAsia="Book Antiqua" w:hAnsi="Book Antiqua" w:cs="Book Antiqua"/>
          <w:color w:val="000000"/>
        </w:rPr>
        <w:t>emia</w:t>
      </w:r>
      <w:r w:rsidRPr="00182399">
        <w:rPr>
          <w:rFonts w:ascii="Book Antiqua" w:eastAsia="Book Antiqua" w:hAnsi="Book Antiqua" w:cs="Book Antiqua"/>
          <w:color w:val="000000"/>
        </w:rPr>
        <w:t xml:space="preserve"> and </w:t>
      </w:r>
      <w:r w:rsidR="00C73BAF" w:rsidRPr="00182399">
        <w:rPr>
          <w:rFonts w:ascii="Book Antiqua" w:eastAsia="Book Antiqua" w:hAnsi="Book Antiqua" w:cs="Book Antiqua"/>
          <w:color w:val="000000"/>
        </w:rPr>
        <w:t>hyper</w:t>
      </w:r>
      <w:r w:rsidRPr="00182399">
        <w:rPr>
          <w:rFonts w:ascii="Book Antiqua" w:eastAsia="Book Antiqua" w:hAnsi="Book Antiqua" w:cs="Book Antiqua"/>
          <w:color w:val="000000"/>
        </w:rPr>
        <w:t>leptin</w:t>
      </w:r>
      <w:r w:rsidR="00C73BAF" w:rsidRPr="00182399">
        <w:rPr>
          <w:rFonts w:ascii="Book Antiqua" w:eastAsia="Book Antiqua" w:hAnsi="Book Antiqua" w:cs="Book Antiqua"/>
          <w:color w:val="000000"/>
        </w:rPr>
        <w:t>emia</w:t>
      </w:r>
      <w:r w:rsidR="0045022F" w:rsidRPr="00182399">
        <w:rPr>
          <w:rFonts w:ascii="Book Antiqua" w:eastAsia="Book Antiqua" w:hAnsi="Book Antiqua" w:cs="Book Antiqua"/>
          <w:color w:val="000000"/>
        </w:rPr>
        <w:t xml:space="preserve"> </w:t>
      </w:r>
      <w:r w:rsidR="00C73BAF" w:rsidRPr="00182399">
        <w:rPr>
          <w:rFonts w:ascii="Book Antiqua" w:eastAsia="Book Antiqua" w:hAnsi="Book Antiqua" w:cs="Book Antiqua"/>
          <w:color w:val="000000"/>
        </w:rPr>
        <w:t xml:space="preserve">characterized </w:t>
      </w:r>
      <w:r w:rsidR="003433A2">
        <w:rPr>
          <w:rFonts w:ascii="Book Antiqua" w:eastAsia="Book Antiqua" w:hAnsi="Book Antiqua" w:cs="Book Antiqua"/>
          <w:color w:val="000000"/>
        </w:rPr>
        <w:t xml:space="preserve">the </w:t>
      </w:r>
      <w:r w:rsidRPr="00182399">
        <w:rPr>
          <w:rFonts w:ascii="Book Antiqua" w:eastAsia="Book Antiqua" w:hAnsi="Book Antiqua" w:cs="Book Antiqua"/>
          <w:color w:val="000000"/>
        </w:rPr>
        <w:t>metabolic profile of T2D. The structu</w:t>
      </w:r>
      <w:r w:rsidR="00CC173F">
        <w:rPr>
          <w:rFonts w:ascii="Book Antiqua" w:eastAsia="Book Antiqua" w:hAnsi="Book Antiqua" w:cs="Book Antiqua"/>
          <w:color w:val="000000"/>
        </w:rPr>
        <w:t>ral si</w:t>
      </w:r>
      <w:r w:rsidRPr="00182399">
        <w:rPr>
          <w:rFonts w:ascii="Book Antiqua" w:eastAsia="Book Antiqua" w:hAnsi="Book Antiqua" w:cs="Book Antiqua"/>
          <w:color w:val="000000"/>
        </w:rPr>
        <w:t>g</w:t>
      </w:r>
      <w:r w:rsidR="00CC173F">
        <w:rPr>
          <w:rFonts w:ascii="Book Antiqua" w:eastAsia="Book Antiqua" w:hAnsi="Book Antiqua" w:cs="Book Antiqua"/>
          <w:color w:val="000000"/>
        </w:rPr>
        <w:t>n</w:t>
      </w:r>
      <w:r w:rsidRPr="00182399">
        <w:rPr>
          <w:rFonts w:ascii="Book Antiqua" w:eastAsia="Book Antiqua" w:hAnsi="Book Antiqua" w:cs="Book Antiqua"/>
          <w:color w:val="000000"/>
        </w:rPr>
        <w:t>s of DKD</w:t>
      </w:r>
      <w:r w:rsidR="00C73BAF" w:rsidRPr="00182399">
        <w:rPr>
          <w:rFonts w:ascii="Book Antiqua" w:eastAsia="Book Antiqua" w:hAnsi="Book Antiqua" w:cs="Book Antiqua"/>
          <w:color w:val="000000"/>
        </w:rPr>
        <w:t xml:space="preserve"> in </w:t>
      </w:r>
      <w:r w:rsidR="00C73BAF" w:rsidRPr="00182399">
        <w:rPr>
          <w:rFonts w:ascii="Book Antiqua" w:eastAsia="Book Antiqua" w:hAnsi="Book Antiqua" w:cs="Book Antiqua"/>
          <w:i/>
          <w:color w:val="000000"/>
        </w:rPr>
        <w:t>db/db</w:t>
      </w:r>
      <w:r w:rsidR="00C73BAF" w:rsidRPr="00182399">
        <w:rPr>
          <w:rFonts w:ascii="Book Antiqua" w:eastAsia="Book Antiqua" w:hAnsi="Book Antiqua" w:cs="Book Antiqua"/>
          <w:color w:val="000000"/>
        </w:rPr>
        <w:t xml:space="preserve"> </w:t>
      </w:r>
      <w:r w:rsidR="00543478" w:rsidRPr="00182399">
        <w:rPr>
          <w:rFonts w:ascii="Book Antiqua" w:eastAsia="Book Antiqua" w:hAnsi="Book Antiqua" w:cs="Book Antiqua"/>
          <w:color w:val="000000"/>
        </w:rPr>
        <w:t xml:space="preserve">mice </w:t>
      </w:r>
      <w:r w:rsidR="00C73BAF" w:rsidRPr="00182399">
        <w:rPr>
          <w:rFonts w:ascii="Book Antiqua" w:eastAsia="Book Antiqua" w:hAnsi="Book Antiqua" w:cs="Book Antiqua"/>
          <w:color w:val="000000"/>
        </w:rPr>
        <w:t xml:space="preserve">were accompanied </w:t>
      </w:r>
      <w:r w:rsidRPr="00182399">
        <w:rPr>
          <w:rFonts w:ascii="Book Antiqua" w:eastAsia="Book Antiqua" w:hAnsi="Book Antiqua" w:cs="Book Antiqua"/>
          <w:color w:val="000000"/>
        </w:rPr>
        <w:t xml:space="preserve">by </w:t>
      </w:r>
      <w:r w:rsidR="00543478"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 xml:space="preserve">marked increase in urinary albumin excretion </w:t>
      </w:r>
      <w:r w:rsidR="00C73BAF" w:rsidRPr="00182399">
        <w:rPr>
          <w:rFonts w:ascii="Book Antiqua" w:eastAsia="Book Antiqua" w:hAnsi="Book Antiqua" w:cs="Book Antiqua"/>
          <w:color w:val="000000"/>
        </w:rPr>
        <w:t xml:space="preserve">and </w:t>
      </w:r>
      <w:r w:rsidR="00C215B8"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slight increase in plasma creatinine. The</w:t>
      </w:r>
      <w:r w:rsidR="003433A2">
        <w:rPr>
          <w:rFonts w:ascii="Book Antiqua" w:eastAsia="Book Antiqua" w:hAnsi="Book Antiqua" w:cs="Book Antiqua"/>
          <w:color w:val="000000"/>
        </w:rPr>
        <w:t>se</w:t>
      </w:r>
      <w:r w:rsidRPr="00182399">
        <w:rPr>
          <w:rFonts w:ascii="Book Antiqua" w:eastAsia="Book Antiqua" w:hAnsi="Book Antiqua" w:cs="Book Antiqua"/>
          <w:color w:val="000000"/>
        </w:rPr>
        <w:t xml:space="preserve"> findings are in </w:t>
      </w:r>
      <w:r w:rsidR="00D7643F" w:rsidRPr="00182399">
        <w:rPr>
          <w:rFonts w:ascii="Book Antiqua" w:eastAsia="Book Antiqua" w:hAnsi="Book Antiqua" w:cs="Book Antiqua"/>
          <w:color w:val="000000"/>
        </w:rPr>
        <w:t>accordance</w:t>
      </w:r>
      <w:r w:rsidRPr="00182399">
        <w:rPr>
          <w:rFonts w:ascii="Book Antiqua" w:eastAsia="Book Antiqua" w:hAnsi="Book Antiqua" w:cs="Book Antiqua"/>
          <w:color w:val="000000"/>
        </w:rPr>
        <w:t xml:space="preserve"> with data </w:t>
      </w:r>
      <w:r w:rsidR="00C373FF" w:rsidRPr="00182399">
        <w:rPr>
          <w:rFonts w:ascii="Book Antiqua" w:eastAsia="Book Antiqua" w:hAnsi="Book Antiqua" w:cs="Book Antiqua"/>
          <w:color w:val="000000"/>
        </w:rPr>
        <w:t>from</w:t>
      </w:r>
      <w:r w:rsidR="00D7643F" w:rsidRPr="00182399">
        <w:rPr>
          <w:rFonts w:ascii="Book Antiqua" w:eastAsia="Book Antiqua" w:hAnsi="Book Antiqua" w:cs="Book Antiqua"/>
          <w:color w:val="000000"/>
        </w:rPr>
        <w:t xml:space="preserve"> prior investigations </w:t>
      </w:r>
      <w:r w:rsidR="00605E5E">
        <w:rPr>
          <w:rFonts w:ascii="Book Antiqua" w:eastAsia="Book Antiqua" w:hAnsi="Book Antiqua" w:cs="Book Antiqua"/>
          <w:color w:val="000000"/>
        </w:rPr>
        <w:t xml:space="preserve">which </w:t>
      </w:r>
      <w:r w:rsidRPr="00182399">
        <w:rPr>
          <w:rFonts w:ascii="Book Antiqua" w:eastAsia="Book Antiqua" w:hAnsi="Book Antiqua" w:cs="Book Antiqua"/>
          <w:color w:val="000000"/>
        </w:rPr>
        <w:t xml:space="preserve">demonstrated </w:t>
      </w:r>
      <w:r w:rsidR="00C373FF" w:rsidRPr="00182399">
        <w:rPr>
          <w:rFonts w:ascii="Book Antiqua" w:eastAsia="Book Antiqua" w:hAnsi="Book Antiqua" w:cs="Book Antiqua"/>
          <w:color w:val="000000"/>
        </w:rPr>
        <w:t xml:space="preserve">that </w:t>
      </w:r>
      <w:r w:rsidRPr="00182399">
        <w:rPr>
          <w:rFonts w:ascii="Book Antiqua" w:eastAsia="Book Antiqua" w:hAnsi="Book Antiqua" w:cs="Book Antiqua"/>
          <w:color w:val="000000"/>
        </w:rPr>
        <w:t xml:space="preserve">structural signs of DKD in </w:t>
      </w:r>
      <w:r w:rsidRPr="00182399">
        <w:rPr>
          <w:rFonts w:ascii="Book Antiqua" w:eastAsia="Book Antiqua" w:hAnsi="Book Antiqua" w:cs="Book Antiqua"/>
          <w:i/>
          <w:iCs/>
          <w:color w:val="000000"/>
        </w:rPr>
        <w:t>db/db</w:t>
      </w:r>
      <w:r w:rsidRPr="00182399">
        <w:rPr>
          <w:rFonts w:ascii="Book Antiqua" w:eastAsia="Book Antiqua" w:hAnsi="Book Antiqua" w:cs="Book Antiqua"/>
          <w:color w:val="000000"/>
        </w:rPr>
        <w:t xml:space="preserve"> mice appear</w:t>
      </w:r>
      <w:r w:rsidR="003433A2">
        <w:rPr>
          <w:rFonts w:ascii="Book Antiqua" w:eastAsia="Book Antiqua" w:hAnsi="Book Antiqua" w:cs="Book Antiqua"/>
          <w:color w:val="000000"/>
        </w:rPr>
        <w:t>ed</w:t>
      </w:r>
      <w:r w:rsidR="00C373FF" w:rsidRPr="00182399">
        <w:rPr>
          <w:rFonts w:ascii="Book Antiqua" w:eastAsia="Book Antiqua" w:hAnsi="Book Antiqua" w:cs="Book Antiqua"/>
          <w:color w:val="000000"/>
        </w:rPr>
        <w:t xml:space="preserve"> </w:t>
      </w:r>
      <w:r w:rsidRPr="00182399">
        <w:rPr>
          <w:rFonts w:ascii="Book Antiqua" w:eastAsia="Book Antiqua" w:hAnsi="Book Antiqua" w:cs="Book Antiqua"/>
          <w:color w:val="000000"/>
        </w:rPr>
        <w:t xml:space="preserve">at 8 wk and </w:t>
      </w:r>
      <w:r w:rsidR="003433A2">
        <w:rPr>
          <w:rFonts w:ascii="Book Antiqua" w:eastAsia="Book Antiqua" w:hAnsi="Book Antiqua" w:cs="Book Antiqua"/>
          <w:color w:val="000000"/>
        </w:rPr>
        <w:t xml:space="preserve">were </w:t>
      </w:r>
      <w:r w:rsidRPr="00182399">
        <w:rPr>
          <w:rFonts w:ascii="Book Antiqua" w:eastAsia="Book Antiqua" w:hAnsi="Book Antiqua" w:cs="Book Antiqua"/>
          <w:color w:val="000000"/>
        </w:rPr>
        <w:t>retain</w:t>
      </w:r>
      <w:r w:rsidR="003433A2">
        <w:rPr>
          <w:rFonts w:ascii="Book Antiqua" w:eastAsia="Book Antiqua" w:hAnsi="Book Antiqua" w:cs="Book Antiqua"/>
          <w:color w:val="000000"/>
        </w:rPr>
        <w:t>ed</w:t>
      </w:r>
      <w:r w:rsidR="00C373FF" w:rsidRPr="00182399">
        <w:rPr>
          <w:rFonts w:ascii="Book Antiqua" w:eastAsia="Book Antiqua" w:hAnsi="Book Antiqua" w:cs="Book Antiqua"/>
          <w:color w:val="000000"/>
        </w:rPr>
        <w:t xml:space="preserve"> </w:t>
      </w:r>
      <w:r w:rsidRPr="00182399">
        <w:rPr>
          <w:rFonts w:ascii="Book Antiqua" w:eastAsia="Book Antiqua" w:hAnsi="Book Antiqua" w:cs="Book Antiqua"/>
          <w:color w:val="000000"/>
        </w:rPr>
        <w:t>at 12 and 16</w:t>
      </w:r>
      <w:r w:rsidR="00D7643F" w:rsidRPr="00182399">
        <w:rPr>
          <w:rFonts w:ascii="Book Antiqua" w:eastAsia="Book Antiqua" w:hAnsi="Book Antiqua" w:cs="Book Antiqua"/>
          <w:color w:val="000000"/>
        </w:rPr>
        <w:t xml:space="preserve"> w</w:t>
      </w:r>
      <w:r w:rsidRPr="00182399">
        <w:rPr>
          <w:rFonts w:ascii="Book Antiqua" w:eastAsia="Book Antiqua" w:hAnsi="Book Antiqua" w:cs="Book Antiqua"/>
          <w:color w:val="000000"/>
        </w:rPr>
        <w:t>k of age</w:t>
      </w:r>
      <w:r w:rsidRPr="00182399">
        <w:rPr>
          <w:rFonts w:ascii="Book Antiqua" w:eastAsia="Book Antiqua" w:hAnsi="Book Antiqua" w:cs="Book Antiqua"/>
          <w:color w:val="000000"/>
          <w:vertAlign w:val="superscript"/>
        </w:rPr>
        <w:t>[28]</w:t>
      </w:r>
      <w:r w:rsidRPr="00182399">
        <w:rPr>
          <w:rFonts w:ascii="Book Antiqua" w:eastAsia="Book Antiqua" w:hAnsi="Book Antiqua" w:cs="Book Antiqua"/>
          <w:color w:val="000000"/>
        </w:rPr>
        <w:t xml:space="preserve">, whereas a reduction in creatinine clearance </w:t>
      </w:r>
      <w:r w:rsidR="003433A2">
        <w:rPr>
          <w:rFonts w:ascii="Book Antiqua" w:eastAsia="Book Antiqua" w:hAnsi="Book Antiqua" w:cs="Book Antiqua"/>
          <w:color w:val="000000"/>
        </w:rPr>
        <w:t>occurred</w:t>
      </w:r>
      <w:r w:rsidRPr="00182399">
        <w:rPr>
          <w:rFonts w:ascii="Book Antiqua" w:eastAsia="Book Antiqua" w:hAnsi="Book Antiqua" w:cs="Book Antiqua"/>
          <w:color w:val="000000"/>
        </w:rPr>
        <w:t xml:space="preserve"> later, at the age of 15 wk</w:t>
      </w:r>
      <w:r w:rsidRPr="00182399">
        <w:rPr>
          <w:rFonts w:ascii="Book Antiqua" w:eastAsia="Book Antiqua" w:hAnsi="Book Antiqua" w:cs="Book Antiqua"/>
          <w:color w:val="000000"/>
          <w:vertAlign w:val="superscript"/>
        </w:rPr>
        <w:t>[29]</w:t>
      </w:r>
      <w:r w:rsidRPr="00182399">
        <w:rPr>
          <w:rFonts w:ascii="Book Antiqua" w:eastAsia="Book Antiqua" w:hAnsi="Book Antiqua" w:cs="Book Antiqua"/>
          <w:color w:val="000000"/>
        </w:rPr>
        <w:t>. In our study</w:t>
      </w:r>
      <w:r w:rsidR="001E6421">
        <w:rPr>
          <w:rFonts w:ascii="Book Antiqua" w:eastAsia="Book Antiqua" w:hAnsi="Book Antiqua" w:cs="Book Antiqua"/>
          <w:color w:val="000000"/>
        </w:rPr>
        <w:t>,</w:t>
      </w:r>
      <w:r w:rsidRPr="00182399">
        <w:rPr>
          <w:rFonts w:ascii="Book Antiqua" w:eastAsia="Book Antiqua" w:hAnsi="Book Antiqua" w:cs="Book Antiqua"/>
          <w:color w:val="000000"/>
        </w:rPr>
        <w:t xml:space="preserve"> we used male </w:t>
      </w:r>
      <w:r w:rsidRPr="00182399">
        <w:rPr>
          <w:rFonts w:ascii="Book Antiqua" w:eastAsia="Book Antiqua" w:hAnsi="Book Antiqua" w:cs="Book Antiqua"/>
          <w:i/>
          <w:iCs/>
          <w:color w:val="000000"/>
        </w:rPr>
        <w:t xml:space="preserve">db/db </w:t>
      </w:r>
      <w:r w:rsidRPr="00182399">
        <w:rPr>
          <w:rFonts w:ascii="Book Antiqua" w:eastAsia="Book Antiqua" w:hAnsi="Book Antiqua" w:cs="Book Antiqua"/>
          <w:color w:val="000000"/>
        </w:rPr>
        <w:t xml:space="preserve">mice </w:t>
      </w:r>
      <w:r w:rsidR="003433A2">
        <w:rPr>
          <w:rFonts w:ascii="Book Antiqua" w:eastAsia="Book Antiqua" w:hAnsi="Book Antiqua" w:cs="Book Antiqua"/>
          <w:color w:val="000000"/>
        </w:rPr>
        <w:t>in</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experiment; in a previous </w:t>
      </w:r>
      <w:r w:rsidR="00605E5E">
        <w:rPr>
          <w:rFonts w:ascii="Book Antiqua" w:eastAsia="Book Antiqua" w:hAnsi="Book Antiqua" w:cs="Book Antiqua"/>
          <w:color w:val="000000"/>
        </w:rPr>
        <w:t>study</w:t>
      </w:r>
      <w:r w:rsidRPr="00182399">
        <w:rPr>
          <w:rFonts w:ascii="Book Antiqua" w:eastAsia="Book Antiqua" w:hAnsi="Book Antiqua" w:cs="Book Antiqua"/>
          <w:color w:val="000000"/>
        </w:rPr>
        <w:t xml:space="preserve">, </w:t>
      </w:r>
      <w:r w:rsidR="00552120" w:rsidRPr="00182399">
        <w:rPr>
          <w:rFonts w:ascii="Book Antiqua" w:eastAsia="Book Antiqua" w:hAnsi="Book Antiqua" w:cs="Book Antiqua"/>
          <w:color w:val="000000"/>
        </w:rPr>
        <w:t xml:space="preserve">EMPA </w:t>
      </w:r>
      <w:r w:rsidR="00605E5E">
        <w:rPr>
          <w:rFonts w:ascii="Book Antiqua" w:eastAsia="Book Antiqua" w:hAnsi="Book Antiqua" w:cs="Book Antiqua"/>
          <w:color w:val="000000"/>
        </w:rPr>
        <w:t xml:space="preserve">also </w:t>
      </w:r>
      <w:r w:rsidRPr="00182399">
        <w:rPr>
          <w:rFonts w:ascii="Book Antiqua" w:eastAsia="Book Antiqua" w:hAnsi="Book Antiqua" w:cs="Book Antiqua"/>
          <w:color w:val="000000"/>
        </w:rPr>
        <w:t>demonstrated anti</w:t>
      </w:r>
      <w:r w:rsidR="003433A2">
        <w:rPr>
          <w:rFonts w:ascii="Book Antiqua" w:eastAsia="Book Antiqua" w:hAnsi="Book Antiqua" w:cs="Book Antiqua"/>
          <w:color w:val="000000"/>
        </w:rPr>
        <w:t>-</w:t>
      </w:r>
      <w:r w:rsidRPr="00182399">
        <w:rPr>
          <w:rFonts w:ascii="Book Antiqua" w:eastAsia="Book Antiqua" w:hAnsi="Book Antiqua" w:cs="Book Antiqua"/>
          <w:color w:val="000000"/>
        </w:rPr>
        <w:t>albuminuric and anti</w:t>
      </w:r>
      <w:r w:rsidR="003433A2">
        <w:rPr>
          <w:rFonts w:ascii="Book Antiqua" w:eastAsia="Book Antiqua" w:hAnsi="Book Antiqua" w:cs="Book Antiqua"/>
          <w:color w:val="000000"/>
        </w:rPr>
        <w:t>-</w:t>
      </w:r>
      <w:r w:rsidRPr="00182399">
        <w:rPr>
          <w:rFonts w:ascii="Book Antiqua" w:eastAsia="Book Antiqua" w:hAnsi="Book Antiqua" w:cs="Book Antiqua"/>
          <w:color w:val="000000"/>
        </w:rPr>
        <w:t>fibrotic effects in the kidney</w:t>
      </w:r>
      <w:r w:rsidR="00605E5E">
        <w:rPr>
          <w:rFonts w:ascii="Book Antiqua" w:eastAsia="Book Antiqua" w:hAnsi="Book Antiqua" w:cs="Book Antiqua"/>
          <w:color w:val="000000"/>
        </w:rPr>
        <w:t>s</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of</w:t>
      </w:r>
      <w:r w:rsidRPr="00182399">
        <w:rPr>
          <w:rFonts w:ascii="Book Antiqua" w:eastAsia="Book Antiqua" w:hAnsi="Book Antiqua" w:cs="Book Antiqua"/>
          <w:color w:val="000000"/>
        </w:rPr>
        <w:t xml:space="preserve"> female </w:t>
      </w:r>
      <w:r w:rsidRPr="00182399">
        <w:rPr>
          <w:rFonts w:ascii="Book Antiqua" w:eastAsia="Book Antiqua" w:hAnsi="Book Antiqua" w:cs="Book Antiqua"/>
          <w:i/>
          <w:iCs/>
          <w:color w:val="000000"/>
        </w:rPr>
        <w:t>db</w:t>
      </w:r>
      <w:r w:rsidRPr="00EF7615">
        <w:rPr>
          <w:rFonts w:ascii="Book Antiqua" w:eastAsia="Book Antiqua" w:hAnsi="Book Antiqua" w:cs="Book Antiqua"/>
          <w:i/>
          <w:iCs/>
          <w:color w:val="000000"/>
        </w:rPr>
        <w:t>/db</w:t>
      </w:r>
      <w:r w:rsidRPr="00EF7615">
        <w:rPr>
          <w:rFonts w:ascii="Book Antiqua" w:eastAsia="Book Antiqua" w:hAnsi="Book Antiqua" w:cs="Book Antiqua"/>
          <w:color w:val="000000"/>
        </w:rPr>
        <w:t xml:space="preserve"> mice</w:t>
      </w:r>
      <w:r w:rsidRPr="00EF7615">
        <w:rPr>
          <w:rFonts w:ascii="Book Antiqua" w:eastAsia="Book Antiqua" w:hAnsi="Book Antiqua" w:cs="Book Antiqua"/>
          <w:color w:val="000000"/>
          <w:vertAlign w:val="superscript"/>
        </w:rPr>
        <w:t>[30]</w:t>
      </w:r>
      <w:r w:rsidRPr="00EF7615">
        <w:rPr>
          <w:rFonts w:ascii="Book Antiqua" w:eastAsia="Book Antiqua" w:hAnsi="Book Antiqua" w:cs="Book Antiqua"/>
          <w:color w:val="000000"/>
        </w:rPr>
        <w:t>.</w:t>
      </w:r>
    </w:p>
    <w:p w14:paraId="3EF74AAE" w14:textId="7D4B246E" w:rsidR="00A77B3E" w:rsidRPr="00182399" w:rsidRDefault="00C373FF"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In </w:t>
      </w:r>
      <w:r w:rsidR="00C215B8" w:rsidRPr="00182399">
        <w:rPr>
          <w:rFonts w:ascii="Book Antiqua" w:eastAsia="Book Antiqua" w:hAnsi="Book Antiqua" w:cs="Book Antiqua"/>
          <w:color w:val="000000"/>
        </w:rPr>
        <w:t>our</w:t>
      </w:r>
      <w:r w:rsidRPr="00182399">
        <w:rPr>
          <w:rFonts w:ascii="Book Antiqua" w:eastAsia="Book Antiqua" w:hAnsi="Book Antiqua" w:cs="Book Antiqua"/>
          <w:color w:val="000000"/>
        </w:rPr>
        <w:t xml:space="preserve"> model of T2D</w:t>
      </w:r>
      <w:r w:rsidR="003433A2">
        <w:rPr>
          <w:rFonts w:ascii="Book Antiqua" w:eastAsia="Book Antiqua" w:hAnsi="Book Antiqua" w:cs="Book Antiqua"/>
          <w:color w:val="000000"/>
        </w:rPr>
        <w:t>,</w:t>
      </w:r>
      <w:r w:rsidRPr="00182399">
        <w:rPr>
          <w:rFonts w:ascii="Book Antiqua" w:eastAsia="Book Antiqua" w:hAnsi="Book Antiqua" w:cs="Book Antiqua"/>
          <w:color w:val="000000"/>
        </w:rPr>
        <w:t xml:space="preserve"> </w:t>
      </w:r>
      <w:r w:rsidR="00552120" w:rsidRPr="00182399">
        <w:rPr>
          <w:rFonts w:ascii="Book Antiqua" w:eastAsia="Book Antiqua" w:hAnsi="Book Antiqua" w:cs="Book Antiqua"/>
          <w:color w:val="000000"/>
        </w:rPr>
        <w:t xml:space="preserve">EMPA </w:t>
      </w:r>
      <w:r w:rsidR="003433A2">
        <w:rPr>
          <w:rFonts w:ascii="Book Antiqua" w:eastAsia="Book Antiqua" w:hAnsi="Book Antiqua" w:cs="Book Antiqua"/>
          <w:color w:val="000000"/>
        </w:rPr>
        <w:t>prevented</w:t>
      </w:r>
      <w:r w:rsidR="00B86EA1" w:rsidRPr="00182399">
        <w:rPr>
          <w:rFonts w:ascii="Book Antiqua" w:eastAsia="Book Antiqua" w:hAnsi="Book Antiqua" w:cs="Book Antiqua"/>
          <w:color w:val="000000"/>
        </w:rPr>
        <w:t xml:space="preserve"> the elevation of albuminuria and preserve</w:t>
      </w:r>
      <w:r w:rsidR="00543478" w:rsidRPr="00182399">
        <w:rPr>
          <w:rFonts w:ascii="Book Antiqua" w:eastAsia="Book Antiqua" w:hAnsi="Book Antiqua" w:cs="Book Antiqua"/>
          <w:color w:val="000000"/>
        </w:rPr>
        <w:t>d</w:t>
      </w:r>
      <w:r w:rsidR="00B86EA1" w:rsidRPr="00182399">
        <w:rPr>
          <w:rFonts w:ascii="Book Antiqua" w:eastAsia="Book Antiqua" w:hAnsi="Book Antiqua" w:cs="Book Antiqua"/>
          <w:color w:val="000000"/>
        </w:rPr>
        <w:t xml:space="preserve"> podocyte morphology. Specifically, </w:t>
      </w:r>
      <w:r w:rsidR="00552120" w:rsidRPr="00182399">
        <w:rPr>
          <w:rFonts w:ascii="Book Antiqua" w:eastAsia="Book Antiqua" w:hAnsi="Book Antiqua" w:cs="Book Antiqua"/>
          <w:color w:val="000000"/>
        </w:rPr>
        <w:t>EMPA</w:t>
      </w:r>
      <w:r w:rsidR="00B86EA1" w:rsidRPr="00182399">
        <w:rPr>
          <w:rFonts w:ascii="Book Antiqua" w:eastAsia="Book Antiqua" w:hAnsi="Book Antiqua" w:cs="Book Antiqua"/>
          <w:color w:val="000000"/>
        </w:rPr>
        <w:t xml:space="preserve"> alleviate</w:t>
      </w:r>
      <w:r w:rsidR="00C215B8" w:rsidRPr="00182399">
        <w:rPr>
          <w:rFonts w:ascii="Book Antiqua" w:eastAsia="Book Antiqua" w:hAnsi="Book Antiqua" w:cs="Book Antiqua"/>
          <w:color w:val="000000"/>
        </w:rPr>
        <w:t>d</w:t>
      </w:r>
      <w:r w:rsidR="00B86EA1" w:rsidRPr="00182399">
        <w:rPr>
          <w:rFonts w:ascii="Book Antiqua" w:eastAsia="Book Antiqua" w:hAnsi="Book Antiqua" w:cs="Book Antiqua"/>
          <w:color w:val="000000"/>
        </w:rPr>
        <w:t xml:space="preserve"> the effacement of FPs, a principal sign of podocytopathy. It was previously </w:t>
      </w:r>
      <w:r w:rsidR="003433A2" w:rsidRPr="00182399">
        <w:rPr>
          <w:rFonts w:ascii="Book Antiqua" w:eastAsia="Book Antiqua" w:hAnsi="Book Antiqua" w:cs="Book Antiqua"/>
          <w:color w:val="000000"/>
        </w:rPr>
        <w:t xml:space="preserve">shown </w:t>
      </w:r>
      <w:r w:rsidR="00B86EA1" w:rsidRPr="00182399">
        <w:rPr>
          <w:rFonts w:ascii="Book Antiqua" w:eastAsia="Book Antiqua" w:hAnsi="Book Antiqua" w:cs="Book Antiqua"/>
          <w:color w:val="000000"/>
        </w:rPr>
        <w:t>that ipragliflozin, another SGLT2 inhibitor, preserve</w:t>
      </w:r>
      <w:r w:rsidR="003433A2">
        <w:rPr>
          <w:rFonts w:ascii="Book Antiqua" w:eastAsia="Book Antiqua" w:hAnsi="Book Antiqua" w:cs="Book Antiqua"/>
          <w:color w:val="000000"/>
        </w:rPr>
        <w:t>d</w:t>
      </w:r>
      <w:r w:rsidR="00B86EA1" w:rsidRPr="00182399">
        <w:rPr>
          <w:rFonts w:ascii="Book Antiqua" w:eastAsia="Book Antiqua" w:hAnsi="Book Antiqua" w:cs="Book Antiqua"/>
          <w:color w:val="000000"/>
        </w:rPr>
        <w:t xml:space="preserve"> podocyte integrity in </w:t>
      </w:r>
      <w:r w:rsidR="00B86EA1" w:rsidRPr="00182399">
        <w:rPr>
          <w:rFonts w:ascii="Book Antiqua" w:eastAsia="Book Antiqua" w:hAnsi="Book Antiqua" w:cs="Book Antiqua"/>
          <w:i/>
          <w:iCs/>
          <w:color w:val="000000"/>
        </w:rPr>
        <w:t>db/db</w:t>
      </w:r>
      <w:r w:rsidR="00B86EA1" w:rsidRPr="00182399">
        <w:rPr>
          <w:rFonts w:ascii="Book Antiqua" w:eastAsia="Book Antiqua" w:hAnsi="Book Antiqua" w:cs="Book Antiqua"/>
          <w:color w:val="000000"/>
        </w:rPr>
        <w:t xml:space="preserve"> diabetic mice</w:t>
      </w:r>
      <w:r w:rsidR="00B86EA1" w:rsidRPr="00182399">
        <w:rPr>
          <w:rFonts w:ascii="Book Antiqua" w:eastAsia="Book Antiqua" w:hAnsi="Book Antiqua" w:cs="Book Antiqua"/>
          <w:color w:val="000000"/>
          <w:vertAlign w:val="superscript"/>
        </w:rPr>
        <w:t>[31]</w:t>
      </w:r>
      <w:r w:rsidR="00B86EA1" w:rsidRPr="00182399">
        <w:rPr>
          <w:rFonts w:ascii="Book Antiqua" w:eastAsia="Book Antiqua" w:hAnsi="Book Antiqua" w:cs="Book Antiqua"/>
          <w:color w:val="000000"/>
        </w:rPr>
        <w:t xml:space="preserve">. Dapagliflozin also limited podocyte </w:t>
      </w:r>
      <w:r w:rsidR="008B36DF" w:rsidRPr="00182399">
        <w:rPr>
          <w:rFonts w:ascii="Book Antiqua" w:eastAsia="Book Antiqua" w:hAnsi="Book Antiqua" w:cs="Book Antiqua"/>
          <w:color w:val="000000"/>
        </w:rPr>
        <w:t>injury</w:t>
      </w:r>
      <w:r w:rsidR="00B86EA1" w:rsidRPr="00182399">
        <w:rPr>
          <w:rFonts w:ascii="Book Antiqua" w:eastAsia="Book Antiqua" w:hAnsi="Book Antiqua" w:cs="Book Antiqua"/>
          <w:color w:val="000000"/>
        </w:rPr>
        <w:t xml:space="preserve"> in a </w:t>
      </w:r>
      <w:r w:rsidR="008B36DF" w:rsidRPr="00182399">
        <w:rPr>
          <w:rFonts w:ascii="Book Antiqua" w:eastAsia="Book Antiqua" w:hAnsi="Book Antiqua" w:cs="Book Antiqua"/>
          <w:color w:val="000000"/>
        </w:rPr>
        <w:t>protein-overload model of proteinuric non</w:t>
      </w:r>
      <w:r w:rsidR="00B86EA1" w:rsidRPr="00182399">
        <w:rPr>
          <w:rFonts w:ascii="Book Antiqua" w:eastAsia="Book Antiqua" w:hAnsi="Book Antiqua" w:cs="Book Antiqua"/>
          <w:color w:val="000000"/>
        </w:rPr>
        <w:t>diabetic nephropathy</w:t>
      </w:r>
      <w:r w:rsidR="00B86EA1" w:rsidRPr="00182399">
        <w:rPr>
          <w:rFonts w:ascii="Book Antiqua" w:eastAsia="Book Antiqua" w:hAnsi="Book Antiqua" w:cs="Book Antiqua"/>
          <w:color w:val="000000"/>
          <w:vertAlign w:val="superscript"/>
        </w:rPr>
        <w:t>[17]</w:t>
      </w:r>
      <w:r w:rsidR="00B86EA1" w:rsidRPr="00182399">
        <w:rPr>
          <w:rFonts w:ascii="Book Antiqua" w:eastAsia="Book Antiqua" w:hAnsi="Book Antiqua" w:cs="Book Antiqua"/>
          <w:color w:val="000000"/>
        </w:rPr>
        <w:t xml:space="preserve">. In uninephrectomized </w:t>
      </w:r>
      <w:r w:rsidR="00B86EA1" w:rsidRPr="00182399">
        <w:rPr>
          <w:rFonts w:ascii="Book Antiqua" w:eastAsia="Book Antiqua" w:hAnsi="Book Antiqua" w:cs="Book Antiqua"/>
          <w:i/>
          <w:iCs/>
          <w:color w:val="000000"/>
        </w:rPr>
        <w:t>db/db</w:t>
      </w:r>
      <w:r w:rsidR="00B86EA1" w:rsidRPr="00182399">
        <w:rPr>
          <w:rFonts w:ascii="Book Antiqua" w:eastAsia="Book Antiqua" w:hAnsi="Book Antiqua" w:cs="Book Antiqua"/>
          <w:color w:val="000000"/>
        </w:rPr>
        <w:t xml:space="preserve"> mice</w:t>
      </w:r>
      <w:r w:rsidR="003433A2">
        <w:rPr>
          <w:rFonts w:ascii="Book Antiqua" w:eastAsia="Book Antiqua" w:hAnsi="Book Antiqua" w:cs="Book Antiqua"/>
          <w:color w:val="000000"/>
        </w:rPr>
        <w:t>,</w:t>
      </w:r>
      <w:r w:rsidR="00B86EA1" w:rsidRPr="00182399">
        <w:rPr>
          <w:rFonts w:ascii="Book Antiqua" w:eastAsia="Book Antiqua" w:hAnsi="Book Antiqua" w:cs="Book Antiqua"/>
          <w:color w:val="000000"/>
        </w:rPr>
        <w:t xml:space="preserve"> treatment with metformin, ramipril, and </w:t>
      </w:r>
      <w:r w:rsidR="00552120" w:rsidRPr="00182399">
        <w:rPr>
          <w:rFonts w:ascii="Book Antiqua" w:eastAsia="Book Antiqua" w:hAnsi="Book Antiqua" w:cs="Book Antiqua"/>
          <w:color w:val="000000"/>
        </w:rPr>
        <w:t xml:space="preserve">EMPA </w:t>
      </w:r>
      <w:r w:rsidR="00B86EA1" w:rsidRPr="00182399">
        <w:rPr>
          <w:rFonts w:ascii="Book Antiqua" w:eastAsia="Book Antiqua" w:hAnsi="Book Antiqua" w:cs="Book Antiqua"/>
          <w:color w:val="000000"/>
        </w:rPr>
        <w:t>increased podocyte filtration slit density</w:t>
      </w:r>
      <w:r w:rsidR="00B86EA1" w:rsidRPr="00182399">
        <w:rPr>
          <w:rFonts w:ascii="Book Antiqua" w:eastAsia="Book Antiqua" w:hAnsi="Book Antiqua" w:cs="Book Antiqua"/>
          <w:color w:val="000000"/>
          <w:vertAlign w:val="superscript"/>
        </w:rPr>
        <w:t>[32]</w:t>
      </w:r>
      <w:r w:rsidR="00B86EA1" w:rsidRPr="00182399">
        <w:rPr>
          <w:rFonts w:ascii="Book Antiqua" w:eastAsia="Book Antiqua" w:hAnsi="Book Antiqua" w:cs="Book Antiqua"/>
          <w:color w:val="000000"/>
        </w:rPr>
        <w:t>. In these studies, as well as in our work, the alleviation of podocytopathy was accompanied by a decrease in protein excretion.</w:t>
      </w:r>
    </w:p>
    <w:p w14:paraId="2FF8BDEE" w14:textId="27FF6C84"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As </w:t>
      </w:r>
      <w:r w:rsidR="00C215B8" w:rsidRPr="00182399">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podocyte FPs form the most refined layer of </w:t>
      </w:r>
      <w:r w:rsidR="008F216C">
        <w:rPr>
          <w:rFonts w:ascii="Book Antiqua" w:eastAsia="Book Antiqua" w:hAnsi="Book Antiqua" w:cs="Book Antiqua"/>
          <w:color w:val="000000"/>
        </w:rPr>
        <w:t xml:space="preserve">the </w:t>
      </w:r>
      <w:r w:rsidRPr="00182399">
        <w:rPr>
          <w:rFonts w:ascii="Book Antiqua" w:eastAsia="Book Antiqua" w:hAnsi="Book Antiqua" w:cs="Book Antiqua"/>
          <w:color w:val="000000"/>
        </w:rPr>
        <w:t>glomerular filter, changes in their molecular and structural organization could lead to increase</w:t>
      </w:r>
      <w:r w:rsidR="00543478" w:rsidRPr="00182399">
        <w:rPr>
          <w:rFonts w:ascii="Book Antiqua" w:eastAsia="Book Antiqua" w:hAnsi="Book Antiqua" w:cs="Book Antiqua"/>
          <w:color w:val="000000"/>
        </w:rPr>
        <w:t>d</w:t>
      </w:r>
      <w:r w:rsidRPr="00182399">
        <w:rPr>
          <w:rFonts w:ascii="Book Antiqua" w:eastAsia="Book Antiqua" w:hAnsi="Book Antiqua" w:cs="Book Antiqua"/>
          <w:color w:val="000000"/>
        </w:rPr>
        <w:t xml:space="preserve"> permeability to albumin. In this </w:t>
      </w:r>
      <w:r w:rsidR="008F216C">
        <w:rPr>
          <w:rFonts w:ascii="Book Antiqua" w:eastAsia="Book Antiqua" w:hAnsi="Book Antiqua" w:cs="Book Antiqua"/>
          <w:color w:val="000000"/>
        </w:rPr>
        <w:t>study,</w:t>
      </w:r>
      <w:r w:rsidRPr="00182399">
        <w:rPr>
          <w:rFonts w:ascii="Book Antiqua" w:eastAsia="Book Antiqua" w:hAnsi="Book Antiqua" w:cs="Book Antiqua"/>
          <w:color w:val="000000"/>
        </w:rPr>
        <w:t xml:space="preserve"> we found </w:t>
      </w:r>
      <w:r w:rsidR="00605E5E">
        <w:rPr>
          <w:rFonts w:ascii="Book Antiqua" w:eastAsia="Book Antiqua" w:hAnsi="Book Antiqua" w:cs="Book Antiqua"/>
          <w:color w:val="000000"/>
        </w:rPr>
        <w:t>a</w:t>
      </w:r>
      <w:r w:rsidRPr="00182399">
        <w:rPr>
          <w:rFonts w:ascii="Book Antiqua" w:eastAsia="Book Antiqua" w:hAnsi="Book Antiqua" w:cs="Book Antiqua"/>
          <w:color w:val="000000"/>
        </w:rPr>
        <w:t xml:space="preserve"> reduction in glomerular nephrin-positive staining in </w:t>
      </w:r>
      <w:r w:rsidRPr="00182399">
        <w:rPr>
          <w:rFonts w:ascii="Book Antiqua" w:eastAsia="Book Antiqua" w:hAnsi="Book Antiqua" w:cs="Book Antiqua"/>
          <w:i/>
          <w:iCs/>
          <w:color w:val="000000"/>
        </w:rPr>
        <w:t>db/db</w:t>
      </w:r>
      <w:r w:rsidRPr="00182399">
        <w:rPr>
          <w:rFonts w:ascii="Book Antiqua" w:eastAsia="Book Antiqua" w:hAnsi="Book Antiqua" w:cs="Book Antiqua"/>
          <w:color w:val="000000"/>
        </w:rPr>
        <w:t xml:space="preserve"> mice. The data </w:t>
      </w:r>
      <w:r w:rsidR="00605E5E">
        <w:rPr>
          <w:rFonts w:ascii="Book Antiqua" w:eastAsia="Book Antiqua" w:hAnsi="Book Antiqua" w:cs="Book Antiqua"/>
          <w:color w:val="000000"/>
        </w:rPr>
        <w:t>are</w:t>
      </w:r>
      <w:r w:rsidRPr="00182399">
        <w:rPr>
          <w:rFonts w:ascii="Book Antiqua" w:eastAsia="Book Antiqua" w:hAnsi="Book Antiqua" w:cs="Book Antiqua"/>
          <w:color w:val="000000"/>
        </w:rPr>
        <w:t xml:space="preserve"> in agreement with those from previous studies </w:t>
      </w:r>
      <w:r w:rsidR="008F216C">
        <w:rPr>
          <w:rFonts w:ascii="Book Antiqua" w:eastAsia="Book Antiqua" w:hAnsi="Book Antiqua" w:cs="Book Antiqua"/>
          <w:color w:val="000000"/>
        </w:rPr>
        <w:t xml:space="preserve">which </w:t>
      </w:r>
      <w:r w:rsidRPr="00182399">
        <w:rPr>
          <w:rFonts w:ascii="Book Antiqua" w:eastAsia="Book Antiqua" w:hAnsi="Book Antiqua" w:cs="Book Antiqua"/>
          <w:color w:val="000000"/>
        </w:rPr>
        <w:t>demonstrated down</w:t>
      </w:r>
      <w:r w:rsidR="00543478" w:rsidRPr="00182399">
        <w:rPr>
          <w:rFonts w:ascii="Book Antiqua" w:eastAsia="Book Antiqua" w:hAnsi="Book Antiqua" w:cs="Book Antiqua"/>
          <w:color w:val="000000"/>
        </w:rPr>
        <w:t>-</w:t>
      </w:r>
      <w:r w:rsidRPr="00182399">
        <w:rPr>
          <w:rFonts w:ascii="Book Antiqua" w:eastAsia="Book Antiqua" w:hAnsi="Book Antiqua" w:cs="Book Antiqua"/>
          <w:color w:val="000000"/>
        </w:rPr>
        <w:t>regulation of glomerular nephrin expression in patients with T2D</w:t>
      </w:r>
      <w:r w:rsidRPr="00182399">
        <w:rPr>
          <w:rFonts w:ascii="Book Antiqua" w:eastAsia="Book Antiqua" w:hAnsi="Book Antiqua" w:cs="Book Antiqua"/>
          <w:color w:val="000000"/>
          <w:vertAlign w:val="superscript"/>
        </w:rPr>
        <w:t>[33,34]</w:t>
      </w:r>
      <w:r w:rsidRPr="00182399">
        <w:rPr>
          <w:rFonts w:ascii="Book Antiqua" w:eastAsia="Book Antiqua" w:hAnsi="Book Antiqua" w:cs="Book Antiqua"/>
          <w:color w:val="000000"/>
        </w:rPr>
        <w:t xml:space="preserve">. </w:t>
      </w:r>
      <w:r w:rsidR="004D3906" w:rsidRPr="00182399">
        <w:rPr>
          <w:rFonts w:ascii="Book Antiqua" w:eastAsia="Book Antiqua" w:hAnsi="Book Antiqua" w:cs="Book Antiqua"/>
          <w:color w:val="000000"/>
        </w:rPr>
        <w:t>Traditionally</w:t>
      </w:r>
      <w:r w:rsidRPr="00182399">
        <w:rPr>
          <w:rFonts w:ascii="Book Antiqua" w:eastAsia="Book Antiqua" w:hAnsi="Book Antiqua" w:cs="Book Antiqua"/>
          <w:color w:val="000000"/>
        </w:rPr>
        <w:t xml:space="preserve">, nephrin </w:t>
      </w:r>
      <w:r w:rsidR="004D3906" w:rsidRPr="00182399">
        <w:rPr>
          <w:rFonts w:ascii="Book Antiqua" w:eastAsia="Book Antiqua" w:hAnsi="Book Antiqua" w:cs="Book Antiqua"/>
          <w:color w:val="000000"/>
        </w:rPr>
        <w:t>is</w:t>
      </w:r>
      <w:r w:rsidRPr="00182399">
        <w:rPr>
          <w:rFonts w:ascii="Book Antiqua" w:eastAsia="Book Antiqua" w:hAnsi="Book Antiqua" w:cs="Book Antiqua"/>
          <w:color w:val="000000"/>
        </w:rPr>
        <w:t xml:space="preserve"> </w:t>
      </w:r>
      <w:r w:rsidR="004D3906" w:rsidRPr="00182399">
        <w:rPr>
          <w:rFonts w:ascii="Book Antiqua" w:eastAsia="Book Antiqua" w:hAnsi="Book Antiqua" w:cs="Book Antiqua"/>
          <w:color w:val="000000"/>
        </w:rPr>
        <w:t xml:space="preserve">considered </w:t>
      </w:r>
      <w:r w:rsidRPr="00182399">
        <w:rPr>
          <w:rFonts w:ascii="Book Antiqua" w:eastAsia="Book Antiqua" w:hAnsi="Book Antiqua" w:cs="Book Antiqua"/>
          <w:color w:val="000000"/>
        </w:rPr>
        <w:t xml:space="preserve">a structural component of the slit diaphragm. </w:t>
      </w:r>
      <w:r w:rsidR="00CA062A" w:rsidRPr="00182399">
        <w:rPr>
          <w:rFonts w:ascii="Book Antiqua" w:eastAsia="Book Antiqua" w:hAnsi="Book Antiqua" w:cs="Book Antiqua"/>
          <w:color w:val="000000"/>
        </w:rPr>
        <w:t>At present</w:t>
      </w:r>
      <w:r w:rsidR="004D3906" w:rsidRPr="00182399">
        <w:rPr>
          <w:rFonts w:ascii="Book Antiqua" w:eastAsia="Book Antiqua" w:hAnsi="Book Antiqua" w:cs="Book Antiqua"/>
          <w:color w:val="000000"/>
        </w:rPr>
        <w:t>,</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the </w:t>
      </w:r>
      <w:r w:rsidR="00CA062A" w:rsidRPr="00182399">
        <w:rPr>
          <w:rFonts w:ascii="Book Antiqua" w:eastAsia="Book Antiqua" w:hAnsi="Book Antiqua" w:cs="Book Antiqua"/>
          <w:color w:val="000000"/>
        </w:rPr>
        <w:t xml:space="preserve">cytoplasmic domain of </w:t>
      </w:r>
      <w:r w:rsidR="008F216C">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nephrin </w:t>
      </w:r>
      <w:r w:rsidR="00252B31" w:rsidRPr="00182399">
        <w:rPr>
          <w:rFonts w:ascii="Book Antiqua" w:eastAsia="Book Antiqua" w:hAnsi="Book Antiqua" w:cs="Book Antiqua"/>
          <w:color w:val="000000"/>
        </w:rPr>
        <w:t xml:space="preserve">molecule </w:t>
      </w:r>
      <w:r w:rsidR="00CA062A" w:rsidRPr="00182399">
        <w:rPr>
          <w:rFonts w:ascii="Book Antiqua" w:eastAsia="Book Antiqua" w:hAnsi="Book Antiqua" w:cs="Book Antiqua"/>
          <w:color w:val="000000"/>
        </w:rPr>
        <w:t>is</w:t>
      </w:r>
      <w:r w:rsidR="00252B31"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presumed </w:t>
      </w:r>
      <w:r w:rsidR="00252B31" w:rsidRPr="00182399">
        <w:rPr>
          <w:rFonts w:ascii="Book Antiqua" w:eastAsia="Book Antiqua" w:hAnsi="Book Antiqua" w:cs="Book Antiqua"/>
          <w:color w:val="000000"/>
        </w:rPr>
        <w:t xml:space="preserve">to </w:t>
      </w:r>
      <w:r w:rsidR="00CA062A" w:rsidRPr="00182399">
        <w:rPr>
          <w:rFonts w:ascii="Book Antiqua" w:eastAsia="Book Antiqua" w:hAnsi="Book Antiqua" w:cs="Book Antiqua"/>
          <w:color w:val="000000"/>
        </w:rPr>
        <w:lastRenderedPageBreak/>
        <w:t xml:space="preserve">be involved in the </w:t>
      </w:r>
      <w:r w:rsidRPr="00182399">
        <w:rPr>
          <w:rFonts w:ascii="Book Antiqua" w:eastAsia="Book Antiqua" w:hAnsi="Book Antiqua" w:cs="Book Antiqua"/>
          <w:color w:val="000000"/>
        </w:rPr>
        <w:t xml:space="preserve">development of glomerular </w:t>
      </w:r>
      <w:r w:rsidR="00252B31" w:rsidRPr="00182399">
        <w:rPr>
          <w:rFonts w:ascii="Book Antiqua" w:eastAsia="Book Antiqua" w:hAnsi="Book Antiqua" w:cs="Book Antiqua"/>
          <w:color w:val="000000"/>
        </w:rPr>
        <w:t>disease</w:t>
      </w:r>
      <w:r w:rsidR="00605E5E">
        <w:rPr>
          <w:rFonts w:ascii="Book Antiqua" w:eastAsia="Book Antiqua" w:hAnsi="Book Antiqua" w:cs="Book Antiqua"/>
          <w:color w:val="000000"/>
        </w:rPr>
        <w:t>s</w:t>
      </w:r>
      <w:r w:rsidRPr="00182399">
        <w:rPr>
          <w:rFonts w:ascii="Book Antiqua" w:eastAsia="Book Antiqua" w:hAnsi="Book Antiqua" w:cs="Book Antiqua"/>
          <w:color w:val="000000"/>
          <w:vertAlign w:val="superscript"/>
        </w:rPr>
        <w:t>[35]</w:t>
      </w:r>
      <w:r w:rsidRPr="00182399">
        <w:rPr>
          <w:rFonts w:ascii="Book Antiqua" w:eastAsia="Book Antiqua" w:hAnsi="Book Antiqua" w:cs="Book Antiqua"/>
          <w:color w:val="000000"/>
        </w:rPr>
        <w:t xml:space="preserve">. </w:t>
      </w:r>
      <w:r w:rsidR="007834BE" w:rsidRPr="00182399">
        <w:rPr>
          <w:rFonts w:ascii="Book Antiqua" w:eastAsia="Book Antiqua" w:hAnsi="Book Antiqua" w:cs="Book Antiqua"/>
          <w:color w:val="000000"/>
        </w:rPr>
        <w:t>Nephrin regulates podocyte cytoskeleton organization</w:t>
      </w:r>
      <w:r w:rsidR="008F216C">
        <w:rPr>
          <w:rFonts w:ascii="Book Antiqua" w:eastAsia="Book Antiqua" w:hAnsi="Book Antiqua" w:cs="Book Antiqua"/>
          <w:color w:val="000000"/>
        </w:rPr>
        <w:t>, and</w:t>
      </w:r>
      <w:r w:rsidR="00CA062A" w:rsidRPr="00182399">
        <w:rPr>
          <w:rFonts w:ascii="Book Antiqua" w:eastAsia="Book Antiqua" w:hAnsi="Book Antiqua" w:cs="Book Antiqua"/>
          <w:color w:val="000000"/>
        </w:rPr>
        <w:t xml:space="preserve"> nephrin d</w:t>
      </w:r>
      <w:r w:rsidRPr="00182399">
        <w:rPr>
          <w:rFonts w:ascii="Book Antiqua" w:eastAsia="Book Antiqua" w:hAnsi="Book Antiqua" w:cs="Book Antiqua"/>
          <w:color w:val="000000"/>
        </w:rPr>
        <w:t>own</w:t>
      </w:r>
      <w:r w:rsidR="00C215B8" w:rsidRPr="00182399">
        <w:rPr>
          <w:rFonts w:ascii="Book Antiqua" w:eastAsia="Book Antiqua" w:hAnsi="Book Antiqua" w:cs="Book Antiqua"/>
          <w:color w:val="000000"/>
        </w:rPr>
        <w:t>-</w:t>
      </w:r>
      <w:r w:rsidRPr="00182399">
        <w:rPr>
          <w:rFonts w:ascii="Book Antiqua" w:eastAsia="Book Antiqua" w:hAnsi="Book Antiqua" w:cs="Book Antiqua"/>
          <w:color w:val="000000"/>
        </w:rPr>
        <w:t>regula</w:t>
      </w:r>
      <w:r w:rsidR="00923B41" w:rsidRPr="00182399">
        <w:rPr>
          <w:rFonts w:ascii="Book Antiqua" w:eastAsia="Book Antiqua" w:hAnsi="Book Antiqua" w:cs="Book Antiqua"/>
          <w:color w:val="000000"/>
        </w:rPr>
        <w:t>t</w:t>
      </w:r>
      <w:r w:rsidR="00CA062A" w:rsidRPr="00182399">
        <w:rPr>
          <w:rFonts w:ascii="Book Antiqua" w:eastAsia="Book Antiqua" w:hAnsi="Book Antiqua" w:cs="Book Antiqua"/>
          <w:color w:val="000000"/>
        </w:rPr>
        <w:t xml:space="preserve">ion </w:t>
      </w:r>
      <w:r w:rsidRPr="00182399">
        <w:rPr>
          <w:rFonts w:ascii="Book Antiqua" w:eastAsia="Book Antiqua" w:hAnsi="Book Antiqua" w:cs="Book Antiqua"/>
          <w:color w:val="000000"/>
        </w:rPr>
        <w:t>m</w:t>
      </w:r>
      <w:r w:rsidR="00CA062A" w:rsidRPr="00182399">
        <w:rPr>
          <w:rFonts w:ascii="Book Antiqua" w:eastAsia="Book Antiqua" w:hAnsi="Book Antiqua" w:cs="Book Antiqua"/>
          <w:color w:val="000000"/>
        </w:rPr>
        <w:t xml:space="preserve">ay alter the </w:t>
      </w:r>
      <w:r w:rsidRPr="00182399">
        <w:rPr>
          <w:rFonts w:ascii="Book Antiqua" w:eastAsia="Book Antiqua" w:hAnsi="Book Antiqua" w:cs="Book Antiqua"/>
          <w:color w:val="000000"/>
        </w:rPr>
        <w:t xml:space="preserve">actin </w:t>
      </w:r>
      <w:r w:rsidR="00923B41" w:rsidRPr="00182399">
        <w:rPr>
          <w:rFonts w:ascii="Book Antiqua" w:eastAsia="Book Antiqua" w:hAnsi="Book Antiqua" w:cs="Book Antiqua"/>
          <w:color w:val="000000"/>
        </w:rPr>
        <w:t>structure</w:t>
      </w:r>
      <w:r w:rsidR="00C215B8" w:rsidRPr="00182399">
        <w:rPr>
          <w:rFonts w:ascii="Book Antiqua" w:eastAsia="Book Antiqua" w:hAnsi="Book Antiqua" w:cs="Book Antiqua"/>
          <w:color w:val="000000"/>
        </w:rPr>
        <w:t>,</w:t>
      </w:r>
      <w:r w:rsidR="00923B41" w:rsidRPr="00182399">
        <w:rPr>
          <w:rFonts w:ascii="Book Antiqua" w:eastAsia="Book Antiqua" w:hAnsi="Book Antiqua" w:cs="Book Antiqua"/>
          <w:color w:val="000000"/>
        </w:rPr>
        <w:t xml:space="preserve"> </w:t>
      </w:r>
      <w:r w:rsidR="00CA062A" w:rsidRPr="00182399">
        <w:rPr>
          <w:rFonts w:ascii="Book Antiqua" w:eastAsia="Book Antiqua" w:hAnsi="Book Antiqua" w:cs="Book Antiqua"/>
          <w:color w:val="000000"/>
        </w:rPr>
        <w:t xml:space="preserve">leading to </w:t>
      </w:r>
      <w:r w:rsidR="00C215B8" w:rsidRPr="00182399">
        <w:rPr>
          <w:rFonts w:ascii="Book Antiqua" w:eastAsia="Book Antiqua" w:hAnsi="Book Antiqua" w:cs="Book Antiqua"/>
          <w:color w:val="000000"/>
        </w:rPr>
        <w:t xml:space="preserve">the </w:t>
      </w:r>
      <w:r w:rsidRPr="00182399">
        <w:rPr>
          <w:rFonts w:ascii="Book Antiqua" w:eastAsia="Book Antiqua" w:hAnsi="Book Antiqua" w:cs="Book Antiqua"/>
          <w:color w:val="000000"/>
        </w:rPr>
        <w:t>effacement of FPs and slit diaphragm breakdown</w:t>
      </w:r>
      <w:r w:rsidRPr="00182399">
        <w:rPr>
          <w:rFonts w:ascii="Book Antiqua" w:eastAsia="Book Antiqua" w:hAnsi="Book Antiqua" w:cs="Book Antiqua"/>
          <w:color w:val="000000"/>
          <w:vertAlign w:val="superscript"/>
        </w:rPr>
        <w:t>[15]</w:t>
      </w:r>
      <w:r w:rsidRPr="00182399">
        <w:rPr>
          <w:rFonts w:ascii="Book Antiqua" w:eastAsia="Book Antiqua" w:hAnsi="Book Antiqua" w:cs="Book Antiqua"/>
          <w:color w:val="000000"/>
        </w:rPr>
        <w:t xml:space="preserve">. In our study, </w:t>
      </w:r>
      <w:r w:rsidR="00C215B8" w:rsidRPr="00182399">
        <w:rPr>
          <w:rFonts w:ascii="Book Antiqua" w:eastAsia="Book Antiqua" w:hAnsi="Book Antiqua" w:cs="Book Antiqua"/>
          <w:color w:val="000000"/>
        </w:rPr>
        <w:t>an</w:t>
      </w:r>
      <w:r w:rsidRPr="00182399">
        <w:rPr>
          <w:rFonts w:ascii="Book Antiqua" w:eastAsia="Book Antiqua" w:hAnsi="Book Antiqua" w:cs="Book Antiqua"/>
          <w:color w:val="000000"/>
        </w:rPr>
        <w:t xml:space="preserve"> enlargement of nephrin-positive areas under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treatment was associated with </w:t>
      </w:r>
      <w:r w:rsidR="00C215B8"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reduction in albuminuria. The</w:t>
      </w:r>
      <w:r w:rsidR="008F216C">
        <w:rPr>
          <w:rFonts w:ascii="Book Antiqua" w:eastAsia="Book Antiqua" w:hAnsi="Book Antiqua" w:cs="Book Antiqua"/>
          <w:color w:val="000000"/>
        </w:rPr>
        <w:t>se</w:t>
      </w:r>
      <w:r w:rsidRPr="00182399">
        <w:rPr>
          <w:rFonts w:ascii="Book Antiqua" w:eastAsia="Book Antiqua" w:hAnsi="Book Antiqua" w:cs="Book Antiqua"/>
          <w:color w:val="000000"/>
        </w:rPr>
        <w:t xml:space="preserve"> results </w:t>
      </w:r>
      <w:r w:rsidR="008F216C">
        <w:rPr>
          <w:rFonts w:ascii="Book Antiqua" w:eastAsia="Book Antiqua" w:hAnsi="Book Antiqua" w:cs="Book Antiqua"/>
          <w:color w:val="000000"/>
        </w:rPr>
        <w:t>provided</w:t>
      </w:r>
      <w:r w:rsidRPr="00182399">
        <w:rPr>
          <w:rFonts w:ascii="Book Antiqua" w:eastAsia="Book Antiqua" w:hAnsi="Book Antiqua" w:cs="Book Antiqua"/>
          <w:color w:val="000000"/>
        </w:rPr>
        <w:t xml:space="preserve"> further support </w:t>
      </w:r>
      <w:r w:rsidR="001E6421">
        <w:rPr>
          <w:rFonts w:ascii="Book Antiqua" w:eastAsia="Book Antiqua" w:hAnsi="Book Antiqua" w:cs="Book Antiqua"/>
          <w:color w:val="000000"/>
        </w:rPr>
        <w:t>for</w:t>
      </w:r>
      <w:r w:rsidRPr="00182399">
        <w:rPr>
          <w:rFonts w:ascii="Book Antiqua" w:eastAsia="Book Antiqua" w:hAnsi="Book Antiqua" w:cs="Book Antiqua"/>
          <w:color w:val="000000"/>
        </w:rPr>
        <w:t xml:space="preserve"> </w:t>
      </w:r>
      <w:r w:rsidR="00605E5E">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notion that </w:t>
      </w:r>
      <w:r w:rsidR="00605E5E">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anti-albuminuric effect of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could be mediated, at least partially, </w:t>
      </w:r>
      <w:r w:rsidRPr="00AD6012">
        <w:rPr>
          <w:rFonts w:ascii="Book Antiqua" w:eastAsia="Book Antiqua" w:hAnsi="Book Antiqua" w:cs="Book Antiqua"/>
          <w:i/>
          <w:color w:val="000000"/>
        </w:rPr>
        <w:t xml:space="preserve">via </w:t>
      </w:r>
      <w:r w:rsidRPr="00182399">
        <w:rPr>
          <w:rFonts w:ascii="Book Antiqua" w:eastAsia="Book Antiqua" w:hAnsi="Book Antiqua" w:cs="Book Antiqua"/>
          <w:color w:val="000000"/>
        </w:rPr>
        <w:t>enhanc</w:t>
      </w:r>
      <w:r w:rsidR="00605E5E">
        <w:rPr>
          <w:rFonts w:ascii="Book Antiqua" w:eastAsia="Book Antiqua" w:hAnsi="Book Antiqua" w:cs="Book Antiqua"/>
          <w:color w:val="000000"/>
        </w:rPr>
        <w:t>ement</w:t>
      </w:r>
      <w:r w:rsidRPr="00182399">
        <w:rPr>
          <w:rFonts w:ascii="Book Antiqua" w:eastAsia="Book Antiqua" w:hAnsi="Book Antiqua" w:cs="Book Antiqua"/>
          <w:color w:val="000000"/>
        </w:rPr>
        <w:t xml:space="preserve"> of nephrin expression.</w:t>
      </w:r>
    </w:p>
    <w:p w14:paraId="749B24FB" w14:textId="59DAC172"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We observed </w:t>
      </w:r>
      <w:r w:rsidR="0018150F">
        <w:rPr>
          <w:rFonts w:ascii="Book Antiqua" w:eastAsia="Book Antiqua" w:hAnsi="Book Antiqua" w:cs="Book Antiqua"/>
          <w:color w:val="000000"/>
        </w:rPr>
        <w:t>a</w:t>
      </w:r>
      <w:r w:rsidRPr="00182399">
        <w:rPr>
          <w:rFonts w:ascii="Book Antiqua" w:eastAsia="Book Antiqua" w:hAnsi="Book Antiqua" w:cs="Book Antiqua"/>
          <w:color w:val="000000"/>
        </w:rPr>
        <w:t xml:space="preserve"> reduction </w:t>
      </w:r>
      <w:r w:rsidR="008F216C">
        <w:rPr>
          <w:rFonts w:ascii="Book Antiqua" w:eastAsia="Book Antiqua" w:hAnsi="Book Antiqua" w:cs="Book Antiqua"/>
          <w:color w:val="000000"/>
        </w:rPr>
        <w:t>in</w:t>
      </w:r>
      <w:r w:rsidRPr="00182399">
        <w:rPr>
          <w:rFonts w:ascii="Book Antiqua" w:eastAsia="Book Antiqua" w:hAnsi="Book Antiqua" w:cs="Book Antiqua"/>
          <w:color w:val="000000"/>
        </w:rPr>
        <w:t xml:space="preserve"> glomerular TGF-β-positive areas in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-treated mice. Overexpression of TGF-</w:t>
      </w:r>
      <w:r w:rsidR="00A647A3" w:rsidRPr="00182399">
        <w:rPr>
          <w:rFonts w:ascii="Book Antiqua" w:eastAsia="Book Antiqua" w:hAnsi="Book Antiqua" w:cs="Book Antiqua"/>
          <w:color w:val="000000"/>
        </w:rPr>
        <w:t>β</w:t>
      </w:r>
      <w:r w:rsidRPr="00182399">
        <w:rPr>
          <w:rFonts w:ascii="Book Antiqua" w:eastAsia="Book Antiqua" w:hAnsi="Book Antiqua" w:cs="Book Antiqua"/>
          <w:color w:val="000000"/>
        </w:rPr>
        <w:t xml:space="preserve"> is considered </w:t>
      </w:r>
      <w:r w:rsidR="0018150F">
        <w:rPr>
          <w:rFonts w:ascii="Book Antiqua" w:eastAsia="Book Antiqua" w:hAnsi="Book Antiqua" w:cs="Book Antiqua"/>
          <w:color w:val="000000"/>
        </w:rPr>
        <w:t xml:space="preserve">to be </w:t>
      </w:r>
      <w:r w:rsidRPr="00182399">
        <w:rPr>
          <w:rFonts w:ascii="Book Antiqua" w:eastAsia="Book Antiqua" w:hAnsi="Book Antiqua" w:cs="Book Antiqua"/>
          <w:color w:val="000000"/>
        </w:rPr>
        <w:t xml:space="preserve">a cornerstone among molecular mechanisms of diabetic glomerulosclerosis. </w:t>
      </w:r>
      <w:r w:rsidR="0018150F">
        <w:rPr>
          <w:rFonts w:ascii="Book Antiqua" w:eastAsia="Book Antiqua" w:hAnsi="Book Antiqua" w:cs="Book Antiqua"/>
          <w:color w:val="000000"/>
        </w:rPr>
        <w:t>In addition</w:t>
      </w:r>
      <w:r w:rsidR="00CA062A" w:rsidRPr="00182399">
        <w:rPr>
          <w:rFonts w:ascii="Book Antiqua" w:eastAsia="Book Antiqua" w:hAnsi="Book Antiqua" w:cs="Book Antiqua"/>
          <w:color w:val="000000"/>
        </w:rPr>
        <w:t xml:space="preserve">, </w:t>
      </w:r>
      <w:r w:rsidRPr="00182399">
        <w:rPr>
          <w:rFonts w:ascii="Book Antiqua" w:eastAsia="Book Antiqua" w:hAnsi="Book Antiqua" w:cs="Book Antiqua"/>
          <w:color w:val="000000"/>
        </w:rPr>
        <w:t xml:space="preserve">TGF-β1 </w:t>
      </w:r>
      <w:r w:rsidR="00CA062A" w:rsidRPr="00182399">
        <w:rPr>
          <w:rFonts w:ascii="Book Antiqua" w:eastAsia="Book Antiqua" w:hAnsi="Book Antiqua" w:cs="Book Antiqua"/>
          <w:color w:val="000000"/>
        </w:rPr>
        <w:t xml:space="preserve">enhances </w:t>
      </w:r>
      <w:r w:rsidR="0018150F">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permeability </w:t>
      </w:r>
      <w:r w:rsidR="00CA062A" w:rsidRPr="00182399">
        <w:rPr>
          <w:rFonts w:ascii="Book Antiqua" w:eastAsia="Book Antiqua" w:hAnsi="Book Antiqua" w:cs="Book Antiqua"/>
          <w:color w:val="000000"/>
        </w:rPr>
        <w:t xml:space="preserve">of </w:t>
      </w:r>
      <w:r w:rsidR="0018150F">
        <w:rPr>
          <w:rFonts w:ascii="Book Antiqua" w:eastAsia="Book Antiqua" w:hAnsi="Book Antiqua" w:cs="Book Antiqua"/>
          <w:color w:val="000000"/>
        </w:rPr>
        <w:t xml:space="preserve">the </w:t>
      </w:r>
      <w:r w:rsidR="00CA062A" w:rsidRPr="00182399">
        <w:rPr>
          <w:rFonts w:ascii="Book Antiqua" w:eastAsia="Book Antiqua" w:hAnsi="Book Antiqua" w:cs="Book Antiqua"/>
          <w:color w:val="000000"/>
        </w:rPr>
        <w:t xml:space="preserve">glomerular barrier </w:t>
      </w:r>
      <w:r w:rsidRPr="00182399">
        <w:rPr>
          <w:rFonts w:ascii="Book Antiqua" w:eastAsia="Book Antiqua" w:hAnsi="Book Antiqua" w:cs="Book Antiqua"/>
          <w:color w:val="000000"/>
        </w:rPr>
        <w:t>and decreas</w:t>
      </w:r>
      <w:r w:rsidR="00CA062A" w:rsidRPr="00182399">
        <w:rPr>
          <w:rFonts w:ascii="Book Antiqua" w:eastAsia="Book Antiqua" w:hAnsi="Book Antiqua" w:cs="Book Antiqua"/>
          <w:color w:val="000000"/>
        </w:rPr>
        <w:t>es</w:t>
      </w:r>
      <w:r w:rsidRPr="00182399">
        <w:rPr>
          <w:rFonts w:ascii="Book Antiqua" w:eastAsia="Book Antiqua" w:hAnsi="Book Antiqua" w:cs="Book Antiqua"/>
          <w:color w:val="000000"/>
        </w:rPr>
        <w:t xml:space="preserve"> </w:t>
      </w:r>
      <w:r w:rsidR="00CA062A" w:rsidRPr="00182399">
        <w:rPr>
          <w:rFonts w:ascii="Book Antiqua" w:eastAsia="Book Antiqua" w:hAnsi="Book Antiqua" w:cs="Book Antiqua"/>
          <w:color w:val="000000"/>
        </w:rPr>
        <w:t xml:space="preserve">tubular </w:t>
      </w:r>
      <w:r w:rsidRPr="00182399">
        <w:rPr>
          <w:rFonts w:ascii="Book Antiqua" w:eastAsia="Book Antiqua" w:hAnsi="Book Antiqua" w:cs="Book Antiqua"/>
          <w:color w:val="000000"/>
        </w:rPr>
        <w:t xml:space="preserve">reabsorption </w:t>
      </w:r>
      <w:r w:rsidR="00CA062A" w:rsidRPr="00182399">
        <w:rPr>
          <w:rFonts w:ascii="Book Antiqua" w:eastAsia="Book Antiqua" w:hAnsi="Book Antiqua" w:cs="Book Antiqua"/>
          <w:color w:val="000000"/>
        </w:rPr>
        <w:t xml:space="preserve">of </w:t>
      </w:r>
      <w:r w:rsidR="004D3906" w:rsidRPr="00182399">
        <w:rPr>
          <w:rFonts w:ascii="Book Antiqua" w:eastAsia="Book Antiqua" w:hAnsi="Book Antiqua" w:cs="Book Antiqua"/>
          <w:color w:val="000000"/>
        </w:rPr>
        <w:t>albumin</w:t>
      </w:r>
      <w:r w:rsidRPr="00182399">
        <w:rPr>
          <w:rFonts w:ascii="Book Antiqua" w:eastAsia="Book Antiqua" w:hAnsi="Book Antiqua" w:cs="Book Antiqua"/>
          <w:color w:val="000000"/>
          <w:vertAlign w:val="superscript"/>
        </w:rPr>
        <w:t>[36]</w:t>
      </w:r>
      <w:r w:rsidRPr="00182399">
        <w:rPr>
          <w:rFonts w:ascii="Book Antiqua" w:eastAsia="Book Antiqua" w:hAnsi="Book Antiqua" w:cs="Book Antiqua"/>
          <w:color w:val="000000"/>
        </w:rPr>
        <w:t xml:space="preserve">. It was found that </w:t>
      </w:r>
      <w:r w:rsidR="008F216C">
        <w:rPr>
          <w:rFonts w:ascii="Book Antiqua" w:eastAsia="Book Antiqua" w:hAnsi="Book Antiqua" w:cs="Book Antiqua"/>
          <w:color w:val="000000"/>
        </w:rPr>
        <w:t xml:space="preserve">the </w:t>
      </w:r>
      <w:r w:rsidRPr="00182399">
        <w:rPr>
          <w:rFonts w:ascii="Book Antiqua" w:eastAsia="Book Antiqua" w:hAnsi="Book Antiqua" w:cs="Book Antiqua"/>
          <w:color w:val="000000"/>
        </w:rPr>
        <w:t>TGF-β signaling pathway impairs nephrin expression in podocytes</w:t>
      </w:r>
      <w:r w:rsidRPr="00182399">
        <w:rPr>
          <w:rFonts w:ascii="Book Antiqua" w:eastAsia="Book Antiqua" w:hAnsi="Book Antiqua" w:cs="Book Antiqua"/>
          <w:color w:val="000000"/>
          <w:vertAlign w:val="superscript"/>
        </w:rPr>
        <w:t>[37,38]</w:t>
      </w:r>
      <w:r w:rsidRPr="00182399">
        <w:rPr>
          <w:rFonts w:ascii="Book Antiqua" w:eastAsia="Book Antiqua" w:hAnsi="Book Antiqua" w:cs="Book Antiqua"/>
          <w:color w:val="000000"/>
        </w:rPr>
        <w:t xml:space="preserve">. Therefore, a decrease in TGF-β expression could </w:t>
      </w:r>
      <w:r w:rsidR="0018150F">
        <w:rPr>
          <w:rFonts w:ascii="Book Antiqua" w:eastAsia="Book Antiqua" w:hAnsi="Book Antiqua" w:cs="Book Antiqua"/>
          <w:color w:val="000000"/>
        </w:rPr>
        <w:t xml:space="preserve">also </w:t>
      </w:r>
      <w:r w:rsidRPr="00182399">
        <w:rPr>
          <w:rFonts w:ascii="Book Antiqua" w:eastAsia="Book Antiqua" w:hAnsi="Book Antiqua" w:cs="Book Antiqua"/>
          <w:color w:val="000000"/>
        </w:rPr>
        <w:t>contribute to the anti-albuminuric effect of</w:t>
      </w:r>
      <w:r w:rsidR="00552120" w:rsidRPr="00182399">
        <w:rPr>
          <w:rFonts w:ascii="Book Antiqua" w:eastAsia="Book Antiqua" w:hAnsi="Book Antiqua" w:cs="Book Antiqua"/>
          <w:color w:val="000000"/>
        </w:rPr>
        <w:t xml:space="preserve"> EMPA</w:t>
      </w:r>
      <w:r w:rsidR="0018150F">
        <w:rPr>
          <w:rFonts w:ascii="Book Antiqua" w:eastAsia="Book Antiqua" w:hAnsi="Book Antiqua" w:cs="Book Antiqua"/>
          <w:color w:val="000000"/>
        </w:rPr>
        <w:t>.</w:t>
      </w:r>
    </w:p>
    <w:p w14:paraId="7EE6A2FF" w14:textId="464B8088"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 xml:space="preserve">It is still a matter </w:t>
      </w:r>
      <w:r w:rsidR="008F216C">
        <w:rPr>
          <w:rFonts w:ascii="Book Antiqua" w:eastAsia="Book Antiqua" w:hAnsi="Book Antiqua" w:cs="Book Antiqua"/>
          <w:color w:val="000000"/>
        </w:rPr>
        <w:t>of</w:t>
      </w:r>
      <w:r w:rsidRPr="00182399">
        <w:rPr>
          <w:rFonts w:ascii="Book Antiqua" w:eastAsia="Book Antiqua" w:hAnsi="Book Antiqua" w:cs="Book Antiqua"/>
          <w:color w:val="000000"/>
        </w:rPr>
        <w:t xml:space="preserve"> debate whether SGLT2 inhibitors </w:t>
      </w:r>
      <w:r w:rsidR="008F216C">
        <w:rPr>
          <w:rFonts w:ascii="Book Antiqua" w:eastAsia="Book Antiqua" w:hAnsi="Book Antiqua" w:cs="Book Antiqua"/>
          <w:color w:val="000000"/>
        </w:rPr>
        <w:t>exert</w:t>
      </w:r>
      <w:r w:rsidRPr="00182399">
        <w:rPr>
          <w:rFonts w:ascii="Book Antiqua" w:eastAsia="Book Antiqua" w:hAnsi="Book Antiqua" w:cs="Book Antiqua"/>
          <w:color w:val="000000"/>
        </w:rPr>
        <w:t xml:space="preserve"> </w:t>
      </w:r>
      <w:r w:rsidR="009F5DF6" w:rsidRPr="00182399">
        <w:rPr>
          <w:rFonts w:ascii="Book Antiqua" w:eastAsia="Book Antiqua" w:hAnsi="Book Antiqua" w:cs="Book Antiqua"/>
          <w:color w:val="000000"/>
        </w:rPr>
        <w:t>their</w:t>
      </w:r>
      <w:r w:rsidRPr="00182399">
        <w:rPr>
          <w:rFonts w:ascii="Book Antiqua" w:eastAsia="Book Antiqua" w:hAnsi="Book Antiqua" w:cs="Book Antiqua"/>
          <w:color w:val="000000"/>
        </w:rPr>
        <w:t xml:space="preserve"> ren</w:t>
      </w:r>
      <w:r w:rsidR="009F5DF6" w:rsidRPr="00182399">
        <w:rPr>
          <w:rFonts w:ascii="Book Antiqua" w:eastAsia="Book Antiqua" w:hAnsi="Book Antiqua" w:cs="Book Antiqua"/>
          <w:color w:val="000000"/>
        </w:rPr>
        <w:t xml:space="preserve">al </w:t>
      </w:r>
      <w:r w:rsidRPr="00182399">
        <w:rPr>
          <w:rFonts w:ascii="Book Antiqua" w:eastAsia="Book Antiqua" w:hAnsi="Book Antiqua" w:cs="Book Antiqua"/>
          <w:color w:val="000000"/>
        </w:rPr>
        <w:t xml:space="preserve">protective activity in </w:t>
      </w:r>
      <w:r w:rsidR="0018150F">
        <w:rPr>
          <w:rFonts w:ascii="Book Antiqua" w:eastAsia="Book Antiqua" w:hAnsi="Book Antiqua" w:cs="Book Antiqua"/>
          <w:color w:val="000000"/>
        </w:rPr>
        <w:t xml:space="preserve">a </w:t>
      </w:r>
      <w:r w:rsidRPr="00182399">
        <w:rPr>
          <w:rFonts w:ascii="Book Antiqua" w:eastAsia="Book Antiqua" w:hAnsi="Book Antiqua" w:cs="Book Antiqua"/>
          <w:color w:val="000000"/>
        </w:rPr>
        <w:t xml:space="preserve">glucose-independent manner. In our study, the severity of podocytopathy correlated with hyperglycemia. In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-treated mice</w:t>
      </w:r>
      <w:r w:rsidR="008F216C">
        <w:rPr>
          <w:rFonts w:ascii="Book Antiqua" w:eastAsia="Book Antiqua" w:hAnsi="Book Antiqua" w:cs="Book Antiqua"/>
          <w:color w:val="000000"/>
        </w:rPr>
        <w:t>,</w:t>
      </w:r>
      <w:r w:rsidRPr="00182399">
        <w:rPr>
          <w:rFonts w:ascii="Book Antiqua" w:eastAsia="Book Antiqua" w:hAnsi="Book Antiqua" w:cs="Book Antiqua"/>
          <w:color w:val="000000"/>
        </w:rPr>
        <w:t xml:space="preserve"> we observed a reduction in plasma fructosamine and glycated albumin levels, regarded as intermediate-term indicators of glycemic control</w:t>
      </w:r>
      <w:r w:rsidRPr="00182399">
        <w:rPr>
          <w:rFonts w:ascii="Book Antiqua" w:eastAsia="Book Antiqua" w:hAnsi="Book Antiqua" w:cs="Book Antiqua"/>
          <w:color w:val="000000"/>
          <w:vertAlign w:val="superscript"/>
        </w:rPr>
        <w:t>[39]</w:t>
      </w:r>
      <w:r w:rsidRPr="00182399">
        <w:rPr>
          <w:rFonts w:ascii="Book Antiqua" w:eastAsia="Book Antiqua" w:hAnsi="Book Antiqua" w:cs="Book Antiqua"/>
          <w:color w:val="000000"/>
        </w:rPr>
        <w:t xml:space="preserve">, </w:t>
      </w:r>
      <w:r w:rsidR="009F5DF6" w:rsidRPr="00182399">
        <w:rPr>
          <w:rFonts w:ascii="Book Antiqua" w:eastAsia="Book Antiqua" w:hAnsi="Book Antiqua" w:cs="Book Antiqua"/>
          <w:color w:val="000000"/>
        </w:rPr>
        <w:t xml:space="preserve">accompanied by </w:t>
      </w:r>
      <w:r w:rsidRPr="00182399">
        <w:rPr>
          <w:rFonts w:ascii="Book Antiqua" w:eastAsia="Book Antiqua" w:hAnsi="Book Antiqua" w:cs="Book Antiqua"/>
          <w:color w:val="000000"/>
        </w:rPr>
        <w:t xml:space="preserve">a decrease in plasma glucose. Although normoglycemia was not achieved under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treatment, the podocyte morphology improved significantly. The results give </w:t>
      </w:r>
      <w:r w:rsidR="00DE13D4" w:rsidRPr="00182399">
        <w:rPr>
          <w:rFonts w:ascii="Book Antiqua" w:eastAsia="Book Antiqua" w:hAnsi="Book Antiqua" w:cs="Book Antiqua"/>
          <w:color w:val="000000"/>
        </w:rPr>
        <w:t xml:space="preserve">further </w:t>
      </w:r>
      <w:r w:rsidRPr="00182399">
        <w:rPr>
          <w:rFonts w:ascii="Book Antiqua" w:eastAsia="Book Antiqua" w:hAnsi="Book Antiqua" w:cs="Book Antiqua"/>
          <w:color w:val="000000"/>
        </w:rPr>
        <w:t xml:space="preserve">support to </w:t>
      </w:r>
      <w:r w:rsidR="0018150F">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notion that </w:t>
      </w:r>
      <w:r w:rsidR="008F216C">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non-glycemic effects of SGLT2 inhibitors could be important for their protective effect on the kidneys. Further evidence of this assumption was obtained recently in </w:t>
      </w:r>
      <w:r w:rsidR="00DE13D4" w:rsidRPr="00182399">
        <w:rPr>
          <w:rFonts w:ascii="Book Antiqua" w:eastAsia="Book Antiqua" w:hAnsi="Book Antiqua" w:cs="Book Antiqua"/>
          <w:color w:val="000000"/>
        </w:rPr>
        <w:t>the</w:t>
      </w:r>
      <w:r w:rsidRPr="00182399">
        <w:rPr>
          <w:rFonts w:ascii="Book Antiqua" w:eastAsia="Book Antiqua" w:hAnsi="Book Antiqua" w:cs="Book Antiqua"/>
          <w:color w:val="000000"/>
        </w:rPr>
        <w:t xml:space="preserve"> </w:t>
      </w:r>
      <w:r w:rsidR="009F5DF6" w:rsidRPr="00182399">
        <w:rPr>
          <w:rFonts w:ascii="Book Antiqua" w:eastAsia="Book Antiqua" w:hAnsi="Book Antiqua" w:cs="Book Antiqua"/>
          <w:color w:val="000000"/>
        </w:rPr>
        <w:t xml:space="preserve">DAPA-CKD </w:t>
      </w:r>
      <w:r w:rsidRPr="00182399">
        <w:rPr>
          <w:rFonts w:ascii="Book Antiqua" w:eastAsia="Book Antiqua" w:hAnsi="Book Antiqua" w:cs="Book Antiqua"/>
          <w:color w:val="000000"/>
        </w:rPr>
        <w:t xml:space="preserve">randomized clinical trial. In this </w:t>
      </w:r>
      <w:r w:rsidR="008F216C">
        <w:rPr>
          <w:rFonts w:ascii="Book Antiqua" w:eastAsia="Book Antiqua" w:hAnsi="Book Antiqua" w:cs="Book Antiqua"/>
          <w:color w:val="000000"/>
        </w:rPr>
        <w:t>trial</w:t>
      </w:r>
      <w:r w:rsidRPr="00182399">
        <w:rPr>
          <w:rFonts w:ascii="Book Antiqua" w:eastAsia="Book Antiqua" w:hAnsi="Book Antiqua" w:cs="Book Antiqua"/>
          <w:color w:val="000000"/>
        </w:rPr>
        <w:t xml:space="preserve">, </w:t>
      </w:r>
      <w:r w:rsidR="00A647A3" w:rsidRPr="00182399">
        <w:rPr>
          <w:rFonts w:ascii="Book Antiqua" w:eastAsia="Book Antiqua" w:hAnsi="Book Antiqua" w:cs="Book Antiqua"/>
          <w:color w:val="000000"/>
        </w:rPr>
        <w:t xml:space="preserve">dapagliflozin demonstrated </w:t>
      </w:r>
      <w:r w:rsidR="00CA062A" w:rsidRPr="00182399">
        <w:rPr>
          <w:rFonts w:ascii="Book Antiqua" w:eastAsia="Book Antiqua" w:hAnsi="Book Antiqua" w:cs="Book Antiqua"/>
          <w:color w:val="000000"/>
        </w:rPr>
        <w:t xml:space="preserve">a protective effect on renal function </w:t>
      </w:r>
      <w:r w:rsidRPr="00182399">
        <w:rPr>
          <w:rFonts w:ascii="Book Antiqua" w:eastAsia="Book Antiqua" w:hAnsi="Book Antiqua" w:cs="Book Antiqua"/>
          <w:color w:val="000000"/>
        </w:rPr>
        <w:t xml:space="preserve">in </w:t>
      </w:r>
      <w:r w:rsidR="008116C9" w:rsidRPr="00182399">
        <w:rPr>
          <w:rFonts w:ascii="Book Antiqua" w:eastAsia="Book Antiqua" w:hAnsi="Book Antiqua" w:cs="Book Antiqua"/>
          <w:color w:val="000000"/>
        </w:rPr>
        <w:t xml:space="preserve">both </w:t>
      </w:r>
      <w:r w:rsidR="00CA062A" w:rsidRPr="00182399">
        <w:rPr>
          <w:rFonts w:ascii="Book Antiqua" w:eastAsia="Book Antiqua" w:hAnsi="Book Antiqua" w:cs="Book Antiqua"/>
          <w:color w:val="000000"/>
        </w:rPr>
        <w:t>diabetic and non-diabetic CKD</w:t>
      </w:r>
      <w:r w:rsidRPr="00182399">
        <w:rPr>
          <w:rFonts w:ascii="Book Antiqua" w:eastAsia="Book Antiqua" w:hAnsi="Book Antiqua" w:cs="Book Antiqua"/>
          <w:color w:val="000000"/>
          <w:vertAlign w:val="superscript"/>
        </w:rPr>
        <w:t>[40]</w:t>
      </w:r>
      <w:r w:rsidRPr="00182399">
        <w:rPr>
          <w:rFonts w:ascii="Book Antiqua" w:eastAsia="Book Antiqua" w:hAnsi="Book Antiqua" w:cs="Book Antiqua"/>
          <w:color w:val="000000"/>
        </w:rPr>
        <w:t xml:space="preserve">. </w:t>
      </w:r>
    </w:p>
    <w:p w14:paraId="71080D8A" w14:textId="0994B957" w:rsidR="00A77B3E" w:rsidRPr="00182399"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The change</w:t>
      </w:r>
      <w:r w:rsidR="00DE13D4" w:rsidRPr="00182399">
        <w:rPr>
          <w:rFonts w:ascii="Book Antiqua" w:eastAsia="Book Antiqua" w:hAnsi="Book Antiqua" w:cs="Book Antiqua"/>
          <w:color w:val="000000"/>
        </w:rPr>
        <w:t>s</w:t>
      </w:r>
      <w:r w:rsidRPr="00182399">
        <w:rPr>
          <w:rFonts w:ascii="Book Antiqua" w:eastAsia="Book Antiqua" w:hAnsi="Book Antiqua" w:cs="Book Antiqua"/>
          <w:color w:val="000000"/>
        </w:rPr>
        <w:t xml:space="preserve"> in body weight should be taken into account when </w:t>
      </w:r>
      <w:r w:rsidR="00721DAB" w:rsidRPr="00182399">
        <w:rPr>
          <w:rFonts w:ascii="Book Antiqua" w:eastAsia="Book Antiqua" w:hAnsi="Book Antiqua" w:cs="Book Antiqua"/>
          <w:color w:val="000000"/>
        </w:rPr>
        <w:t xml:space="preserve">interpreting </w:t>
      </w:r>
      <w:r w:rsidRPr="00182399">
        <w:rPr>
          <w:rFonts w:ascii="Book Antiqua" w:eastAsia="Book Antiqua" w:hAnsi="Book Antiqua" w:cs="Book Antiqua"/>
          <w:color w:val="000000"/>
        </w:rPr>
        <w:t>the effect</w:t>
      </w:r>
      <w:r w:rsidR="00721DAB" w:rsidRPr="00182399">
        <w:rPr>
          <w:rFonts w:ascii="Book Antiqua" w:eastAsia="Book Antiqua" w:hAnsi="Book Antiqua" w:cs="Book Antiqua"/>
          <w:color w:val="000000"/>
        </w:rPr>
        <w:t>s of SGLT2 inhibitors</w:t>
      </w:r>
      <w:r w:rsidRPr="00182399">
        <w:rPr>
          <w:rFonts w:ascii="Book Antiqua" w:eastAsia="Book Antiqua" w:hAnsi="Book Antiqua" w:cs="Book Antiqua"/>
          <w:color w:val="000000"/>
        </w:rPr>
        <w:t xml:space="preserve">. In our study,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 xml:space="preserve">contributed to </w:t>
      </w:r>
      <w:r w:rsidR="0018150F">
        <w:rPr>
          <w:rFonts w:ascii="Book Antiqua" w:eastAsia="Book Antiqua" w:hAnsi="Book Antiqua" w:cs="Book Antiqua"/>
          <w:color w:val="000000"/>
        </w:rPr>
        <w:t xml:space="preserve">the </w:t>
      </w:r>
      <w:r w:rsidR="00A647A3" w:rsidRPr="00182399">
        <w:rPr>
          <w:rFonts w:ascii="Book Antiqua" w:eastAsia="Book Antiqua" w:hAnsi="Book Antiqua" w:cs="Book Antiqua"/>
          <w:color w:val="000000"/>
        </w:rPr>
        <w:t>additional</w:t>
      </w:r>
      <w:r w:rsidRPr="00182399">
        <w:rPr>
          <w:rFonts w:ascii="Book Antiqua" w:eastAsia="Book Antiqua" w:hAnsi="Book Antiqua" w:cs="Book Antiqua"/>
          <w:color w:val="000000"/>
        </w:rPr>
        <w:t xml:space="preserve"> </w:t>
      </w:r>
      <w:r w:rsidR="00721DAB" w:rsidRPr="00182399">
        <w:rPr>
          <w:rFonts w:ascii="Book Antiqua" w:eastAsia="Book Antiqua" w:hAnsi="Book Antiqua" w:cs="Book Antiqua"/>
          <w:color w:val="000000"/>
        </w:rPr>
        <w:t>increase</w:t>
      </w:r>
      <w:r w:rsidRPr="00182399">
        <w:rPr>
          <w:rFonts w:ascii="Book Antiqua" w:eastAsia="Book Antiqua" w:hAnsi="Book Antiqua" w:cs="Book Antiqua"/>
          <w:color w:val="000000"/>
        </w:rPr>
        <w:t xml:space="preserve"> in body weight and fat mass, while </w:t>
      </w:r>
      <w:r w:rsidR="008F216C">
        <w:rPr>
          <w:rFonts w:ascii="Book Antiqua" w:eastAsia="Book Antiqua" w:hAnsi="Book Antiqua" w:cs="Book Antiqua"/>
          <w:color w:val="000000"/>
        </w:rPr>
        <w:t>the</w:t>
      </w:r>
      <w:r w:rsidRPr="00182399">
        <w:rPr>
          <w:rFonts w:ascii="Book Antiqua" w:eastAsia="Book Antiqua" w:hAnsi="Book Antiqua" w:cs="Book Antiqua"/>
          <w:color w:val="000000"/>
        </w:rPr>
        <w:t xml:space="preserve"> opposite pattern was observed in clinical studies</w:t>
      </w:r>
      <w:r w:rsidRPr="00182399">
        <w:rPr>
          <w:rFonts w:ascii="Book Antiqua" w:eastAsia="Book Antiqua" w:hAnsi="Book Antiqua" w:cs="Book Antiqua"/>
          <w:color w:val="000000"/>
          <w:vertAlign w:val="superscript"/>
        </w:rPr>
        <w:t>[41]</w:t>
      </w:r>
      <w:r w:rsidRPr="00182399">
        <w:rPr>
          <w:rFonts w:ascii="Book Antiqua" w:eastAsia="Book Antiqua" w:hAnsi="Book Antiqua" w:cs="Book Antiqua"/>
          <w:color w:val="000000"/>
        </w:rPr>
        <w:t xml:space="preserve">. The increase in body weight </w:t>
      </w:r>
      <w:r w:rsidR="00721DAB" w:rsidRPr="00182399">
        <w:rPr>
          <w:rFonts w:ascii="Book Antiqua" w:eastAsia="Book Antiqua" w:hAnsi="Book Antiqua" w:cs="Book Antiqua"/>
          <w:color w:val="000000"/>
        </w:rPr>
        <w:t xml:space="preserve">was observed </w:t>
      </w:r>
      <w:r w:rsidRPr="00182399">
        <w:rPr>
          <w:rFonts w:ascii="Book Antiqua" w:eastAsia="Book Antiqua" w:hAnsi="Book Antiqua" w:cs="Book Antiqua"/>
          <w:color w:val="000000"/>
        </w:rPr>
        <w:t xml:space="preserve">under administration of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vertAlign w:val="superscript"/>
        </w:rPr>
        <w:t>[26,42]</w:t>
      </w:r>
      <w:r w:rsidRPr="00182399">
        <w:rPr>
          <w:rFonts w:ascii="Book Antiqua" w:eastAsia="Book Antiqua" w:hAnsi="Book Antiqua" w:cs="Book Antiqua"/>
          <w:color w:val="000000"/>
        </w:rPr>
        <w:t>, dapagliflozin</w:t>
      </w:r>
      <w:r w:rsidRPr="00182399">
        <w:rPr>
          <w:rFonts w:ascii="Book Antiqua" w:eastAsia="Book Antiqua" w:hAnsi="Book Antiqua" w:cs="Book Antiqua"/>
          <w:color w:val="000000"/>
          <w:vertAlign w:val="superscript"/>
        </w:rPr>
        <w:t>[43]</w:t>
      </w:r>
      <w:r w:rsidRPr="00182399">
        <w:rPr>
          <w:rFonts w:ascii="Book Antiqua" w:eastAsia="Book Antiqua" w:hAnsi="Book Antiqua" w:cs="Book Antiqua"/>
          <w:color w:val="000000"/>
        </w:rPr>
        <w:t xml:space="preserve"> and ipragliflozin</w:t>
      </w:r>
      <w:r w:rsidRPr="00182399">
        <w:rPr>
          <w:rFonts w:ascii="Book Antiqua" w:eastAsia="Book Antiqua" w:hAnsi="Book Antiqua" w:cs="Book Antiqua"/>
          <w:color w:val="000000"/>
          <w:vertAlign w:val="superscript"/>
        </w:rPr>
        <w:t>[44]</w:t>
      </w:r>
      <w:r w:rsidRPr="00182399">
        <w:rPr>
          <w:rFonts w:ascii="Book Antiqua" w:eastAsia="Book Antiqua" w:hAnsi="Book Antiqua" w:cs="Book Antiqua"/>
          <w:color w:val="000000"/>
        </w:rPr>
        <w:t xml:space="preserve"> in </w:t>
      </w:r>
      <w:r w:rsidR="0018150F">
        <w:rPr>
          <w:rFonts w:ascii="Book Antiqua" w:eastAsia="Book Antiqua" w:hAnsi="Book Antiqua" w:cs="Book Antiqua"/>
          <w:color w:val="000000"/>
        </w:rPr>
        <w:t>similar studies</w:t>
      </w:r>
      <w:r w:rsidRPr="00182399">
        <w:rPr>
          <w:rFonts w:ascii="Book Antiqua" w:eastAsia="Book Antiqua" w:hAnsi="Book Antiqua" w:cs="Book Antiqua"/>
          <w:color w:val="000000"/>
        </w:rPr>
        <w:t xml:space="preserve">. </w:t>
      </w:r>
      <w:r w:rsidR="00721DAB" w:rsidRPr="00182399">
        <w:rPr>
          <w:rFonts w:ascii="Book Antiqua" w:eastAsia="Book Antiqua" w:hAnsi="Book Antiqua" w:cs="Book Antiqua"/>
          <w:color w:val="000000"/>
        </w:rPr>
        <w:t>However</w:t>
      </w:r>
      <w:r w:rsidRPr="00182399">
        <w:rPr>
          <w:rFonts w:ascii="Book Antiqua" w:eastAsia="Book Antiqua" w:hAnsi="Book Antiqua" w:cs="Book Antiqua"/>
          <w:color w:val="000000"/>
        </w:rPr>
        <w:t xml:space="preserve">, no </w:t>
      </w:r>
      <w:r w:rsidRPr="00182399">
        <w:rPr>
          <w:rFonts w:ascii="Book Antiqua" w:eastAsia="Book Antiqua" w:hAnsi="Book Antiqua" w:cs="Book Antiqua"/>
          <w:color w:val="000000"/>
        </w:rPr>
        <w:lastRenderedPageBreak/>
        <w:t xml:space="preserve">increase in food consumption </w:t>
      </w:r>
      <w:r w:rsidR="00721DAB" w:rsidRPr="00182399">
        <w:rPr>
          <w:rFonts w:ascii="Book Antiqua" w:eastAsia="Book Antiqua" w:hAnsi="Book Antiqua" w:cs="Book Antiqua"/>
          <w:color w:val="000000"/>
        </w:rPr>
        <w:t xml:space="preserve">was documented </w:t>
      </w:r>
      <w:r w:rsidRPr="00182399">
        <w:rPr>
          <w:rFonts w:ascii="Book Antiqua" w:eastAsia="Book Antiqua" w:hAnsi="Book Antiqua" w:cs="Book Antiqua"/>
          <w:color w:val="000000"/>
        </w:rPr>
        <w:t xml:space="preserve">during </w:t>
      </w:r>
      <w:r w:rsidR="00552120" w:rsidRPr="00182399">
        <w:rPr>
          <w:rFonts w:ascii="Book Antiqua" w:eastAsia="Book Antiqua" w:hAnsi="Book Antiqua" w:cs="Book Antiqua"/>
          <w:color w:val="000000"/>
        </w:rPr>
        <w:t xml:space="preserve">EMPA </w:t>
      </w:r>
      <w:r w:rsidRPr="00182399">
        <w:rPr>
          <w:rFonts w:ascii="Book Antiqua" w:eastAsia="Book Antiqua" w:hAnsi="Book Antiqua" w:cs="Book Antiqua"/>
          <w:color w:val="000000"/>
        </w:rPr>
        <w:t>treatment</w:t>
      </w:r>
      <w:r w:rsidRPr="00182399">
        <w:rPr>
          <w:rFonts w:ascii="Book Antiqua" w:eastAsia="Book Antiqua" w:hAnsi="Book Antiqua" w:cs="Book Antiqua"/>
          <w:color w:val="000000"/>
          <w:vertAlign w:val="superscript"/>
        </w:rPr>
        <w:t>[26,42]</w:t>
      </w:r>
      <w:r w:rsidRPr="00182399">
        <w:rPr>
          <w:rFonts w:ascii="Book Antiqua" w:eastAsia="Book Antiqua" w:hAnsi="Book Antiqua" w:cs="Book Antiqua"/>
          <w:color w:val="000000"/>
        </w:rPr>
        <w:t xml:space="preserve">. The mechanism of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-induced incre</w:t>
      </w:r>
      <w:r w:rsidR="001C030B">
        <w:rPr>
          <w:rFonts w:ascii="Book Antiqua" w:eastAsia="Book Antiqua" w:hAnsi="Book Antiqua" w:cs="Book Antiqua"/>
          <w:color w:val="000000"/>
        </w:rPr>
        <w:t>ased</w:t>
      </w:r>
      <w:r w:rsidRPr="00182399">
        <w:rPr>
          <w:rFonts w:ascii="Book Antiqua" w:eastAsia="Book Antiqua" w:hAnsi="Book Antiqua" w:cs="Book Antiqua"/>
          <w:color w:val="000000"/>
        </w:rPr>
        <w:t xml:space="preserve"> body weight in rodents requires further research. Interestingly, we found </w:t>
      </w:r>
      <w:r w:rsidR="00721DAB" w:rsidRPr="00182399">
        <w:rPr>
          <w:rFonts w:ascii="Book Antiqua" w:eastAsia="Book Antiqua" w:hAnsi="Book Antiqua" w:cs="Book Antiqua"/>
          <w:color w:val="000000"/>
        </w:rPr>
        <w:t xml:space="preserve">a </w:t>
      </w:r>
      <w:r w:rsidRPr="00182399">
        <w:rPr>
          <w:rFonts w:ascii="Book Antiqua" w:eastAsia="Book Antiqua" w:hAnsi="Book Antiqua" w:cs="Book Antiqua"/>
          <w:color w:val="000000"/>
        </w:rPr>
        <w:t xml:space="preserve">marked increase in plasma cholesterol levels in both treatment groups, but the change was attributed to HDL-cholesterol elevation. </w:t>
      </w:r>
      <w:r w:rsidR="001C030B">
        <w:rPr>
          <w:rFonts w:ascii="Book Antiqua" w:eastAsia="Book Antiqua" w:hAnsi="Book Antiqua" w:cs="Book Antiqua"/>
          <w:color w:val="000000"/>
        </w:rPr>
        <w:t>Thus</w:t>
      </w:r>
      <w:r w:rsidRPr="00182399">
        <w:rPr>
          <w:rFonts w:ascii="Book Antiqua" w:eastAsia="Book Antiqua" w:hAnsi="Book Antiqua" w:cs="Book Antiqua"/>
          <w:color w:val="000000"/>
        </w:rPr>
        <w:t xml:space="preserve">, it is unlikely that the shifts in the fat mass or lipid metabolism could contribute to </w:t>
      </w:r>
      <w:r w:rsidR="001C030B">
        <w:rPr>
          <w:rFonts w:ascii="Book Antiqua" w:eastAsia="Book Antiqua" w:hAnsi="Book Antiqua" w:cs="Book Antiqua"/>
          <w:color w:val="000000"/>
        </w:rPr>
        <w:t xml:space="preserve">the </w:t>
      </w:r>
      <w:r w:rsidRPr="00182399">
        <w:rPr>
          <w:rFonts w:ascii="Book Antiqua" w:eastAsia="Book Antiqua" w:hAnsi="Book Antiqua" w:cs="Book Antiqua"/>
          <w:color w:val="000000"/>
        </w:rPr>
        <w:t xml:space="preserve">renal protective activity of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w:t>
      </w:r>
    </w:p>
    <w:p w14:paraId="5CFC5F8B" w14:textId="546DE14A" w:rsidR="00A77B3E" w:rsidRPr="0008770B" w:rsidRDefault="00B86EA1" w:rsidP="0008770B">
      <w:pPr>
        <w:spacing w:line="360" w:lineRule="auto"/>
        <w:ind w:firstLineChars="200" w:firstLine="480"/>
        <w:jc w:val="both"/>
        <w:rPr>
          <w:rFonts w:ascii="Book Antiqua" w:hAnsi="Book Antiqua"/>
        </w:rPr>
      </w:pPr>
      <w:r w:rsidRPr="00182399">
        <w:rPr>
          <w:rFonts w:ascii="Book Antiqua" w:eastAsia="Book Antiqua" w:hAnsi="Book Antiqua" w:cs="Book Antiqua"/>
          <w:color w:val="000000"/>
        </w:rPr>
        <w:t>In this study</w:t>
      </w:r>
      <w:r w:rsidR="001C030B">
        <w:rPr>
          <w:rFonts w:ascii="Book Antiqua" w:eastAsia="Book Antiqua" w:hAnsi="Book Antiqua" w:cs="Book Antiqua"/>
          <w:color w:val="000000"/>
        </w:rPr>
        <w:t>,</w:t>
      </w:r>
      <w:r w:rsidRPr="00182399">
        <w:rPr>
          <w:rFonts w:ascii="Book Antiqua" w:eastAsia="Book Antiqua" w:hAnsi="Book Antiqua" w:cs="Book Antiqua"/>
          <w:color w:val="000000"/>
        </w:rPr>
        <w:t xml:space="preserve"> we demonstrate</w:t>
      </w:r>
      <w:r w:rsidR="00721DAB" w:rsidRPr="00182399">
        <w:rPr>
          <w:rFonts w:ascii="Book Antiqua" w:eastAsia="Book Antiqua" w:hAnsi="Book Antiqua" w:cs="Book Antiqua"/>
          <w:color w:val="000000"/>
        </w:rPr>
        <w:t>d</w:t>
      </w:r>
      <w:r w:rsidRPr="00182399">
        <w:rPr>
          <w:rFonts w:ascii="Book Antiqua" w:eastAsia="Book Antiqua" w:hAnsi="Book Antiqua" w:cs="Book Antiqua"/>
          <w:color w:val="000000"/>
        </w:rPr>
        <w:t xml:space="preserve"> that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 xml:space="preserve"> restore</w:t>
      </w:r>
      <w:r w:rsidR="00721DAB" w:rsidRPr="00182399">
        <w:rPr>
          <w:rFonts w:ascii="Book Antiqua" w:eastAsia="Book Antiqua" w:hAnsi="Book Antiqua" w:cs="Book Antiqua"/>
          <w:color w:val="000000"/>
        </w:rPr>
        <w:t>s</w:t>
      </w:r>
      <w:r w:rsidRPr="00182399">
        <w:rPr>
          <w:rFonts w:ascii="Book Antiqua" w:eastAsia="Book Antiqua" w:hAnsi="Book Antiqua" w:cs="Book Antiqua"/>
          <w:color w:val="000000"/>
        </w:rPr>
        <w:t xml:space="preserve"> the structure of podocyte FPs in diabet</w:t>
      </w:r>
      <w:r w:rsidR="0018150F">
        <w:rPr>
          <w:rFonts w:ascii="Book Antiqua" w:eastAsia="Book Antiqua" w:hAnsi="Book Antiqua" w:cs="Book Antiqua"/>
          <w:color w:val="000000"/>
        </w:rPr>
        <w:t>es</w:t>
      </w:r>
      <w:r w:rsidRPr="00182399">
        <w:rPr>
          <w:rFonts w:ascii="Book Antiqua" w:eastAsia="Book Antiqua" w:hAnsi="Book Antiqua" w:cs="Book Antiqua"/>
          <w:color w:val="000000"/>
        </w:rPr>
        <w:t xml:space="preserve">. It was postulated that the changes in FP morphology </w:t>
      </w:r>
      <w:r w:rsidR="001C030B">
        <w:rPr>
          <w:rFonts w:ascii="Book Antiqua" w:eastAsia="Book Antiqua" w:hAnsi="Book Antiqua" w:cs="Book Antiqua"/>
          <w:color w:val="000000"/>
        </w:rPr>
        <w:t>may</w:t>
      </w:r>
      <w:r w:rsidRPr="00182399">
        <w:rPr>
          <w:rFonts w:ascii="Book Antiqua" w:eastAsia="Book Antiqua" w:hAnsi="Book Antiqua" w:cs="Book Antiqua"/>
          <w:color w:val="000000"/>
        </w:rPr>
        <w:t xml:space="preserve"> be </w:t>
      </w:r>
      <w:r w:rsidR="0018150F">
        <w:rPr>
          <w:rFonts w:ascii="Book Antiqua" w:eastAsia="Book Antiqua" w:hAnsi="Book Antiqua" w:cs="Book Antiqua"/>
          <w:color w:val="000000"/>
        </w:rPr>
        <w:t xml:space="preserve">the </w:t>
      </w:r>
      <w:r w:rsidRPr="00182399">
        <w:rPr>
          <w:rFonts w:ascii="Book Antiqua" w:eastAsia="Book Antiqua" w:hAnsi="Book Antiqua" w:cs="Book Antiqua"/>
          <w:color w:val="000000"/>
        </w:rPr>
        <w:t>result of podocyte cytoskeletal reconfiguration</w:t>
      </w:r>
      <w:r w:rsidRPr="00182399">
        <w:rPr>
          <w:rFonts w:ascii="Book Antiqua" w:eastAsia="Book Antiqua" w:hAnsi="Book Antiqua" w:cs="Book Antiqua"/>
          <w:color w:val="000000"/>
          <w:vertAlign w:val="superscript"/>
        </w:rPr>
        <w:t>[45]</w:t>
      </w:r>
      <w:r w:rsidRPr="00182399">
        <w:rPr>
          <w:rFonts w:ascii="Book Antiqua" w:eastAsia="Book Antiqua" w:hAnsi="Book Antiqua" w:cs="Book Antiqua"/>
          <w:color w:val="000000"/>
        </w:rPr>
        <w:t>. In cultured podocytes</w:t>
      </w:r>
      <w:r w:rsidR="001C030B">
        <w:rPr>
          <w:rFonts w:ascii="Book Antiqua" w:eastAsia="Book Antiqua" w:hAnsi="Book Antiqua" w:cs="Book Antiqua"/>
          <w:color w:val="000000"/>
        </w:rPr>
        <w:t>,</w:t>
      </w:r>
      <w:r w:rsidRPr="00182399">
        <w:rPr>
          <w:rFonts w:ascii="Book Antiqua" w:eastAsia="Book Antiqua" w:hAnsi="Book Antiqua" w:cs="Book Antiqua"/>
          <w:color w:val="000000"/>
        </w:rPr>
        <w:t xml:space="preserve"> </w:t>
      </w:r>
      <w:r w:rsidR="001C030B">
        <w:rPr>
          <w:rFonts w:ascii="Book Antiqua" w:eastAsia="Book Antiqua" w:hAnsi="Book Antiqua" w:cs="Book Antiqua"/>
          <w:color w:val="000000"/>
        </w:rPr>
        <w:t xml:space="preserve">the </w:t>
      </w:r>
      <w:r w:rsidRPr="00182399">
        <w:rPr>
          <w:rFonts w:ascii="Book Antiqua" w:eastAsia="Book Antiqua" w:hAnsi="Book Antiqua" w:cs="Book Antiqua"/>
          <w:color w:val="000000"/>
        </w:rPr>
        <w:t>SGLT2 inhibitor dapagliflozin limited cytoskeletal remodeling induced by albumin load</w:t>
      </w:r>
      <w:r w:rsidRPr="00182399">
        <w:rPr>
          <w:rFonts w:ascii="Book Antiqua" w:eastAsia="Book Antiqua" w:hAnsi="Book Antiqua" w:cs="Book Antiqua"/>
          <w:color w:val="000000"/>
          <w:vertAlign w:val="superscript"/>
        </w:rPr>
        <w:t>[17]</w:t>
      </w:r>
      <w:r w:rsidRPr="00182399">
        <w:rPr>
          <w:rFonts w:ascii="Book Antiqua" w:eastAsia="Book Antiqua" w:hAnsi="Book Antiqua" w:cs="Book Antiqua"/>
          <w:color w:val="000000"/>
        </w:rPr>
        <w:t>. Thus, podocyte</w:t>
      </w:r>
      <w:r w:rsidR="001C030B">
        <w:rPr>
          <w:rFonts w:ascii="Book Antiqua" w:eastAsia="Book Antiqua" w:hAnsi="Book Antiqua" w:cs="Book Antiqua"/>
          <w:color w:val="000000"/>
        </w:rPr>
        <w:t>s</w:t>
      </w:r>
      <w:r w:rsidRPr="00182399">
        <w:rPr>
          <w:rFonts w:ascii="Book Antiqua" w:eastAsia="Book Antiqua" w:hAnsi="Book Antiqua" w:cs="Book Antiqua"/>
          <w:color w:val="000000"/>
        </w:rPr>
        <w:t xml:space="preserve"> could be considered direct target</w:t>
      </w:r>
      <w:r w:rsidR="001C030B">
        <w:rPr>
          <w:rFonts w:ascii="Book Antiqua" w:eastAsia="Book Antiqua" w:hAnsi="Book Antiqua" w:cs="Book Antiqua"/>
          <w:color w:val="000000"/>
        </w:rPr>
        <w:t>s</w:t>
      </w:r>
      <w:r w:rsidRPr="00182399">
        <w:rPr>
          <w:rFonts w:ascii="Book Antiqua" w:eastAsia="Book Antiqua" w:hAnsi="Book Antiqua" w:cs="Book Antiqua"/>
          <w:color w:val="000000"/>
        </w:rPr>
        <w:t xml:space="preserve"> </w:t>
      </w:r>
      <w:r w:rsidR="00721DAB" w:rsidRPr="00182399">
        <w:rPr>
          <w:rFonts w:ascii="Book Antiqua" w:eastAsia="Book Antiqua" w:hAnsi="Book Antiqua" w:cs="Book Antiqua"/>
          <w:color w:val="000000"/>
        </w:rPr>
        <w:t>of</w:t>
      </w:r>
      <w:r w:rsidRPr="00182399">
        <w:rPr>
          <w:rFonts w:ascii="Book Antiqua" w:eastAsia="Book Antiqua" w:hAnsi="Book Antiqua" w:cs="Book Antiqua"/>
          <w:color w:val="000000"/>
        </w:rPr>
        <w:t xml:space="preserve"> SGLT2 inhibitors. We have shown recently that </w:t>
      </w:r>
      <w:r w:rsidR="00552120" w:rsidRPr="00182399">
        <w:rPr>
          <w:rFonts w:ascii="Book Antiqua" w:eastAsia="Book Antiqua" w:hAnsi="Book Antiqua" w:cs="Book Antiqua"/>
          <w:color w:val="000000"/>
        </w:rPr>
        <w:t>EMPA</w:t>
      </w:r>
      <w:r w:rsidRPr="00182399">
        <w:rPr>
          <w:rFonts w:ascii="Book Antiqua" w:eastAsia="Book Antiqua" w:hAnsi="Book Antiqua" w:cs="Book Antiqua"/>
          <w:color w:val="000000"/>
        </w:rPr>
        <w:t xml:space="preserve"> reactivate</w:t>
      </w:r>
      <w:r w:rsidR="001C030B">
        <w:rPr>
          <w:rFonts w:ascii="Book Antiqua" w:eastAsia="Book Antiqua" w:hAnsi="Book Antiqua" w:cs="Book Antiqua"/>
          <w:color w:val="000000"/>
        </w:rPr>
        <w:t>d</w:t>
      </w:r>
      <w:r w:rsidRPr="00182399">
        <w:rPr>
          <w:rFonts w:ascii="Book Antiqua" w:eastAsia="Book Antiqua" w:hAnsi="Book Antiqua" w:cs="Book Antiqua"/>
          <w:color w:val="000000"/>
        </w:rPr>
        <w:t xml:space="preserve"> autophagic flux in the podocytes of </w:t>
      </w:r>
      <w:r w:rsidRPr="00182399">
        <w:rPr>
          <w:rFonts w:ascii="Book Antiqua" w:eastAsia="Book Antiqua" w:hAnsi="Book Antiqua" w:cs="Book Antiqua"/>
          <w:i/>
          <w:iCs/>
          <w:color w:val="000000"/>
        </w:rPr>
        <w:t>db/db</w:t>
      </w:r>
      <w:r w:rsidRPr="00182399">
        <w:rPr>
          <w:rFonts w:ascii="Book Antiqua" w:eastAsia="Book Antiqua" w:hAnsi="Book Antiqua" w:cs="Book Antiqua"/>
          <w:color w:val="000000"/>
        </w:rPr>
        <w:t xml:space="preserve"> mice</w:t>
      </w:r>
      <w:r w:rsidRPr="00182399">
        <w:rPr>
          <w:rFonts w:ascii="Book Antiqua" w:eastAsia="Book Antiqua" w:hAnsi="Book Antiqua" w:cs="Book Antiqua"/>
          <w:color w:val="000000"/>
          <w:vertAlign w:val="superscript"/>
        </w:rPr>
        <w:t>[46]</w:t>
      </w:r>
      <w:r w:rsidRPr="00182399">
        <w:rPr>
          <w:rFonts w:ascii="Book Antiqua" w:eastAsia="Book Antiqua" w:hAnsi="Book Antiqua" w:cs="Book Antiqua"/>
          <w:color w:val="000000"/>
        </w:rPr>
        <w:t xml:space="preserve">; the promotion of autophagy </w:t>
      </w:r>
      <w:r w:rsidR="005C283F" w:rsidRPr="00182399">
        <w:rPr>
          <w:rFonts w:ascii="Book Antiqua" w:eastAsia="Book Antiqua" w:hAnsi="Book Antiqua" w:cs="Book Antiqua"/>
          <w:color w:val="000000"/>
        </w:rPr>
        <w:t>could be an explanation of</w:t>
      </w:r>
      <w:r w:rsidRPr="00182399">
        <w:rPr>
          <w:rFonts w:ascii="Book Antiqua" w:eastAsia="Book Antiqua" w:hAnsi="Book Antiqua" w:cs="Book Antiqua"/>
          <w:color w:val="000000"/>
        </w:rPr>
        <w:t xml:space="preserve"> </w:t>
      </w:r>
      <w:r w:rsidR="008116C9" w:rsidRPr="00182399">
        <w:rPr>
          <w:rFonts w:ascii="Book Antiqua" w:eastAsia="Book Antiqua" w:hAnsi="Book Antiqua" w:cs="Book Antiqua"/>
          <w:color w:val="000000"/>
        </w:rPr>
        <w:t xml:space="preserve">the renal </w:t>
      </w:r>
      <w:r w:rsidRPr="00182399">
        <w:rPr>
          <w:rFonts w:ascii="Book Antiqua" w:eastAsia="Book Antiqua" w:hAnsi="Book Antiqua" w:cs="Book Antiqua"/>
          <w:color w:val="000000"/>
        </w:rPr>
        <w:t>protective effect of SGLT2 inhibitors</w:t>
      </w:r>
      <w:r w:rsidRPr="00182399">
        <w:rPr>
          <w:rFonts w:ascii="Book Antiqua" w:eastAsia="Book Antiqua" w:hAnsi="Book Antiqua" w:cs="Book Antiqua"/>
          <w:color w:val="000000"/>
          <w:vertAlign w:val="superscript"/>
        </w:rPr>
        <w:t>[46,47]</w:t>
      </w:r>
      <w:r w:rsidRPr="00182399">
        <w:rPr>
          <w:rFonts w:ascii="Book Antiqua" w:eastAsia="Book Antiqua" w:hAnsi="Book Antiqua" w:cs="Book Antiqua"/>
          <w:color w:val="000000"/>
        </w:rPr>
        <w:t>.</w:t>
      </w:r>
    </w:p>
    <w:p w14:paraId="58EA2D70" w14:textId="77777777" w:rsidR="00A77B3E" w:rsidRPr="0008770B" w:rsidRDefault="00A77B3E" w:rsidP="0008770B">
      <w:pPr>
        <w:spacing w:line="360" w:lineRule="auto"/>
        <w:ind w:firstLine="284"/>
        <w:jc w:val="both"/>
        <w:rPr>
          <w:rFonts w:ascii="Book Antiqua" w:hAnsi="Book Antiqua"/>
        </w:rPr>
      </w:pPr>
    </w:p>
    <w:p w14:paraId="2ADE08A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CONCLUSION</w:t>
      </w:r>
    </w:p>
    <w:p w14:paraId="22FE4516" w14:textId="1668C70D" w:rsidR="00A77B3E" w:rsidRPr="0008770B" w:rsidRDefault="005C283F"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color w:val="000000"/>
        </w:rPr>
        <w:t>T</w:t>
      </w:r>
      <w:r w:rsidR="00B86EA1" w:rsidRPr="0008770B">
        <w:rPr>
          <w:rFonts w:ascii="Book Antiqua" w:eastAsia="Book Antiqua" w:hAnsi="Book Antiqua" w:cs="Book Antiqua"/>
          <w:color w:val="000000"/>
        </w:rPr>
        <w:t xml:space="preserve">he results of this </w:t>
      </w:r>
      <w:r w:rsidR="0018150F">
        <w:rPr>
          <w:rFonts w:ascii="Book Antiqua" w:eastAsia="Book Antiqua" w:hAnsi="Book Antiqua" w:cs="Book Antiqua"/>
          <w:color w:val="000000"/>
        </w:rPr>
        <w:t>study</w:t>
      </w:r>
      <w:r w:rsidR="00B86EA1" w:rsidRPr="0008770B">
        <w:rPr>
          <w:rFonts w:ascii="Book Antiqua" w:eastAsia="Book Antiqua" w:hAnsi="Book Antiqua" w:cs="Book Antiqua"/>
          <w:color w:val="000000"/>
        </w:rPr>
        <w:t xml:space="preserve"> indicate that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attenuates podocytopathy in </w:t>
      </w:r>
      <w:r w:rsidR="00B86EA1" w:rsidRPr="0008770B">
        <w:rPr>
          <w:rFonts w:ascii="Book Antiqua" w:eastAsia="Book Antiqua" w:hAnsi="Book Antiqua" w:cs="Book Antiqua"/>
          <w:i/>
          <w:iCs/>
          <w:color w:val="000000"/>
        </w:rPr>
        <w:t>db/db</w:t>
      </w:r>
      <w:r w:rsidR="00B86EA1" w:rsidRPr="0008770B">
        <w:rPr>
          <w:rFonts w:ascii="Book Antiqua" w:eastAsia="Book Antiqua" w:hAnsi="Book Antiqua" w:cs="Book Antiqua"/>
          <w:color w:val="000000"/>
        </w:rPr>
        <w:t xml:space="preserve"> mice, a model of T2D nephropathy. </w:t>
      </w:r>
      <w:r w:rsidR="0018150F">
        <w:rPr>
          <w:rFonts w:ascii="Book Antiqua" w:eastAsia="Book Antiqua" w:hAnsi="Book Antiqua" w:cs="Book Antiqua"/>
          <w:color w:val="000000"/>
        </w:rPr>
        <w:t>The a</w:t>
      </w:r>
      <w:r w:rsidR="00B86EA1" w:rsidRPr="0008770B">
        <w:rPr>
          <w:rFonts w:ascii="Book Antiqua" w:eastAsia="Book Antiqua" w:hAnsi="Book Antiqua" w:cs="Book Antiqua"/>
          <w:color w:val="000000"/>
        </w:rPr>
        <w:t>nti</w:t>
      </w:r>
      <w:r w:rsidR="0018150F">
        <w:rPr>
          <w:rFonts w:ascii="Book Antiqua" w:eastAsia="Book Antiqua" w:hAnsi="Book Antiqua" w:cs="Book Antiqua"/>
          <w:color w:val="000000"/>
        </w:rPr>
        <w:t>-</w:t>
      </w:r>
      <w:r w:rsidR="00B86EA1" w:rsidRPr="0008770B">
        <w:rPr>
          <w:rFonts w:ascii="Book Antiqua" w:eastAsia="Book Antiqua" w:hAnsi="Book Antiqua" w:cs="Book Antiqua"/>
          <w:color w:val="000000"/>
        </w:rPr>
        <w:t xml:space="preserve">albuminuric effect of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could be attributed to </w:t>
      </w:r>
      <w:r w:rsidR="0018150F">
        <w:rPr>
          <w:rFonts w:ascii="Book Antiqua" w:eastAsia="Book Antiqua" w:hAnsi="Book Antiqua" w:cs="Book Antiqua"/>
          <w:color w:val="000000"/>
        </w:rPr>
        <w:t xml:space="preserve">the </w:t>
      </w:r>
      <w:r w:rsidR="00B86EA1" w:rsidRPr="0008770B">
        <w:rPr>
          <w:rFonts w:ascii="Book Antiqua" w:eastAsia="Book Antiqua" w:hAnsi="Book Antiqua" w:cs="Book Antiqua"/>
          <w:color w:val="000000"/>
        </w:rPr>
        <w:t>mitigation of podocyte injury and enhanc</w:t>
      </w:r>
      <w:r w:rsidR="001C030B">
        <w:rPr>
          <w:rFonts w:ascii="Book Antiqua" w:eastAsia="Book Antiqua" w:hAnsi="Book Antiqua" w:cs="Book Antiqua"/>
          <w:color w:val="000000"/>
        </w:rPr>
        <w:t>ed</w:t>
      </w:r>
      <w:r w:rsidR="00B86EA1" w:rsidRPr="0008770B">
        <w:rPr>
          <w:rFonts w:ascii="Book Antiqua" w:eastAsia="Book Antiqua" w:hAnsi="Book Antiqua" w:cs="Book Antiqua"/>
          <w:color w:val="000000"/>
        </w:rPr>
        <w:t xml:space="preserve"> nephrin expression.</w:t>
      </w:r>
    </w:p>
    <w:p w14:paraId="0FAD17BD" w14:textId="77777777" w:rsidR="00552120" w:rsidRPr="0008770B" w:rsidRDefault="00552120" w:rsidP="0008770B">
      <w:pPr>
        <w:spacing w:line="360" w:lineRule="auto"/>
        <w:jc w:val="both"/>
        <w:rPr>
          <w:rFonts w:ascii="Book Antiqua" w:hAnsi="Book Antiqua"/>
        </w:rPr>
      </w:pPr>
    </w:p>
    <w:p w14:paraId="7E7470B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ARTICLE HIGHLIGHTS</w:t>
      </w:r>
    </w:p>
    <w:p w14:paraId="5415327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background</w:t>
      </w:r>
    </w:p>
    <w:p w14:paraId="4C3EB1C3" w14:textId="1F9AFBA7" w:rsidR="00A77B3E" w:rsidRPr="0008770B" w:rsidRDefault="009D3A4B" w:rsidP="0008770B">
      <w:pPr>
        <w:spacing w:line="360" w:lineRule="auto"/>
        <w:jc w:val="both"/>
        <w:rPr>
          <w:rFonts w:ascii="Book Antiqua" w:hAnsi="Book Antiqua"/>
        </w:rPr>
      </w:pPr>
      <w:r w:rsidRPr="0008770B">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odium-glucose cotransporter-2 (SGLT2) </w:t>
      </w:r>
      <w:r w:rsidRPr="0008770B">
        <w:rPr>
          <w:rFonts w:ascii="Book Antiqua" w:eastAsia="Book Antiqua" w:hAnsi="Book Antiqua" w:cs="Book Antiqua"/>
          <w:color w:val="000000"/>
        </w:rPr>
        <w:t xml:space="preserve">inhibitors </w:t>
      </w:r>
      <w:r w:rsidR="00B86EA1" w:rsidRPr="0008770B">
        <w:rPr>
          <w:rFonts w:ascii="Book Antiqua" w:eastAsia="Book Antiqua" w:hAnsi="Book Antiqua" w:cs="Book Antiqua"/>
          <w:color w:val="000000"/>
        </w:rPr>
        <w:t xml:space="preserve">have opened up new prospects for the prevention of chronic kidney disease (CKD). </w:t>
      </w:r>
      <w:r w:rsidR="001C030B">
        <w:rPr>
          <w:rFonts w:ascii="Book Antiqua" w:eastAsia="Book Antiqua" w:hAnsi="Book Antiqua" w:cs="Book Antiqua"/>
          <w:color w:val="000000"/>
        </w:rPr>
        <w:t>M</w:t>
      </w:r>
      <w:r w:rsidR="00EC4EB9" w:rsidRPr="0008770B">
        <w:rPr>
          <w:rFonts w:ascii="Book Antiqua" w:eastAsia="Book Antiqua" w:hAnsi="Book Antiqua" w:cs="Book Antiqua"/>
          <w:color w:val="000000"/>
        </w:rPr>
        <w:t xml:space="preserve">odern guidelines recommend SGLT2 inhibitors as </w:t>
      </w:r>
      <w:r w:rsidR="001C030B">
        <w:rPr>
          <w:rFonts w:ascii="Book Antiqua" w:eastAsia="Book Antiqua" w:hAnsi="Book Antiqua" w:cs="Book Antiqua"/>
          <w:color w:val="000000"/>
        </w:rPr>
        <w:t xml:space="preserve">the </w:t>
      </w:r>
      <w:r w:rsidR="00EC4EB9" w:rsidRPr="0008770B">
        <w:rPr>
          <w:rFonts w:ascii="Book Antiqua" w:eastAsia="Book Antiqua" w:hAnsi="Book Antiqua" w:cs="Book Antiqua"/>
          <w:color w:val="000000"/>
        </w:rPr>
        <w:t>preferred antihyperglycemic agents for patients with type 2 diabetes (T2D) and CKD. In the</w:t>
      </w:r>
      <w:r w:rsidR="00B86EA1" w:rsidRPr="0008770B">
        <w:rPr>
          <w:rFonts w:ascii="Book Antiqua" w:eastAsia="Book Antiqua" w:hAnsi="Book Antiqua" w:cs="Book Antiqua"/>
          <w:color w:val="000000"/>
        </w:rPr>
        <w:t xml:space="preserve"> </w:t>
      </w:r>
      <w:r w:rsidR="00552120" w:rsidRPr="0008770B">
        <w:rPr>
          <w:rFonts w:ascii="Book Antiqua" w:eastAsia="Book Antiqua" w:hAnsi="Book Antiqua" w:cs="Book Antiqua"/>
          <w:color w:val="000000"/>
        </w:rPr>
        <w:t>empagliflozin (</w:t>
      </w:r>
      <w:r w:rsidR="00B86EA1" w:rsidRPr="0008770B">
        <w:rPr>
          <w:rFonts w:ascii="Book Antiqua" w:eastAsia="Book Antiqua" w:hAnsi="Book Antiqua" w:cs="Book Antiqua"/>
          <w:color w:val="000000"/>
        </w:rPr>
        <w:t>EMPA</w:t>
      </w:r>
      <w:r w:rsidR="00552120" w:rsidRPr="0008770B">
        <w:rPr>
          <w:rFonts w:ascii="Book Antiqua" w:eastAsia="Book Antiqua" w:hAnsi="Book Antiqua" w:cs="Book Antiqua"/>
          <w:color w:val="000000"/>
        </w:rPr>
        <w:t>)</w:t>
      </w:r>
      <w:r w:rsidR="00B86EA1" w:rsidRPr="0008770B">
        <w:rPr>
          <w:rFonts w:ascii="Book Antiqua" w:eastAsia="Book Antiqua" w:hAnsi="Book Antiqua" w:cs="Book Antiqua"/>
          <w:color w:val="000000"/>
        </w:rPr>
        <w:t>-REG OUTCOME trial</w:t>
      </w:r>
      <w:r w:rsidR="001C030B">
        <w:rPr>
          <w:rFonts w:ascii="Book Antiqua" w:eastAsia="Book Antiqua" w:hAnsi="Book Antiqua" w:cs="Book Antiqua"/>
          <w:color w:val="000000"/>
        </w:rPr>
        <w:t>, the</w:t>
      </w:r>
      <w:r w:rsidR="00B86EA1" w:rsidRPr="0008770B">
        <w:rPr>
          <w:rFonts w:ascii="Book Antiqua" w:eastAsia="Book Antiqua" w:hAnsi="Book Antiqua" w:cs="Book Antiqua"/>
          <w:color w:val="000000"/>
        </w:rPr>
        <w:t xml:space="preserve"> SGLT2 inhibitor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w:t>
      </w:r>
      <w:r w:rsidR="001C030B">
        <w:rPr>
          <w:rFonts w:ascii="Book Antiqua" w:eastAsia="Book Antiqua" w:hAnsi="Book Antiqua" w:cs="Book Antiqua"/>
          <w:color w:val="000000"/>
        </w:rPr>
        <w:t>prevented</w:t>
      </w:r>
      <w:r w:rsidR="00EC4EB9" w:rsidRPr="0008770B">
        <w:rPr>
          <w:rFonts w:ascii="Book Antiqua" w:eastAsia="Book Antiqua" w:hAnsi="Book Antiqua" w:cs="Book Antiqua"/>
          <w:color w:val="000000"/>
        </w:rPr>
        <w:t xml:space="preserve"> </w:t>
      </w:r>
      <w:r w:rsidR="001C030B">
        <w:rPr>
          <w:rFonts w:ascii="Book Antiqua" w:eastAsia="Book Antiqua" w:hAnsi="Book Antiqua" w:cs="Book Antiqua"/>
          <w:color w:val="000000"/>
        </w:rPr>
        <w:t>increased</w:t>
      </w:r>
      <w:r w:rsidR="00EC4EB9"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albuminuria</w:t>
      </w:r>
      <w:r w:rsidR="00EC4EB9" w:rsidRPr="0008770B">
        <w:rPr>
          <w:rFonts w:ascii="Book Antiqua" w:eastAsia="Book Antiqua" w:hAnsi="Book Antiqua" w:cs="Book Antiqua"/>
          <w:color w:val="000000"/>
        </w:rPr>
        <w:t xml:space="preserve"> and progression of renal function </w:t>
      </w:r>
      <w:r w:rsidR="001C030B" w:rsidRPr="0008770B">
        <w:rPr>
          <w:rFonts w:ascii="Book Antiqua" w:eastAsia="Book Antiqua" w:hAnsi="Book Antiqua" w:cs="Book Antiqua"/>
          <w:color w:val="000000"/>
        </w:rPr>
        <w:t xml:space="preserve">decline </w:t>
      </w:r>
      <w:r w:rsidR="00B86EA1" w:rsidRPr="0008770B">
        <w:rPr>
          <w:rFonts w:ascii="Book Antiqua" w:eastAsia="Book Antiqua" w:hAnsi="Book Antiqua" w:cs="Book Antiqua"/>
          <w:color w:val="000000"/>
        </w:rPr>
        <w:t xml:space="preserve">in </w:t>
      </w:r>
      <w:r w:rsidR="00EC4EB9" w:rsidRPr="0008770B">
        <w:rPr>
          <w:rFonts w:ascii="Book Antiqua" w:eastAsia="Book Antiqua" w:hAnsi="Book Antiqua" w:cs="Book Antiqua"/>
          <w:color w:val="000000"/>
        </w:rPr>
        <w:t xml:space="preserve">T2D </w:t>
      </w:r>
      <w:r w:rsidR="00B86EA1" w:rsidRPr="0008770B">
        <w:rPr>
          <w:rFonts w:ascii="Book Antiqua" w:eastAsia="Book Antiqua" w:hAnsi="Book Antiqua" w:cs="Book Antiqua"/>
          <w:color w:val="000000"/>
        </w:rPr>
        <w:t xml:space="preserve">patients. </w:t>
      </w:r>
    </w:p>
    <w:p w14:paraId="1C366334" w14:textId="77777777" w:rsidR="00EC4EB9" w:rsidRPr="0008770B" w:rsidRDefault="00EC4EB9" w:rsidP="0008770B">
      <w:pPr>
        <w:spacing w:line="360" w:lineRule="auto"/>
        <w:jc w:val="both"/>
        <w:rPr>
          <w:rFonts w:ascii="Book Antiqua" w:eastAsia="Book Antiqua" w:hAnsi="Book Antiqua" w:cs="Book Antiqua"/>
          <w:b/>
          <w:i/>
          <w:color w:val="000000"/>
        </w:rPr>
      </w:pPr>
    </w:p>
    <w:p w14:paraId="6D8881C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motivation</w:t>
      </w:r>
    </w:p>
    <w:p w14:paraId="28E8935B" w14:textId="1654D498"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lastRenderedPageBreak/>
        <w:t>The</w:t>
      </w:r>
      <w:r w:rsidR="009D3A4B" w:rsidRPr="0008770B">
        <w:rPr>
          <w:rFonts w:ascii="Book Antiqua" w:eastAsia="Book Antiqua" w:hAnsi="Book Antiqua" w:cs="Book Antiqua"/>
          <w:color w:val="000000"/>
        </w:rPr>
        <w:t xml:space="preserve"> exact</w:t>
      </w:r>
      <w:r w:rsidRPr="0008770B">
        <w:rPr>
          <w:rFonts w:ascii="Book Antiqua" w:eastAsia="Book Antiqua" w:hAnsi="Book Antiqua" w:cs="Book Antiqua"/>
          <w:color w:val="000000"/>
        </w:rPr>
        <w:t xml:space="preserve"> mechanisms of </w:t>
      </w:r>
      <w:r w:rsidR="001C030B">
        <w:rPr>
          <w:rFonts w:ascii="Book Antiqua" w:eastAsia="Book Antiqua" w:hAnsi="Book Antiqua" w:cs="Book Antiqua"/>
          <w:color w:val="000000"/>
        </w:rPr>
        <w:t xml:space="preserve">the </w:t>
      </w:r>
      <w:r w:rsidR="00577636" w:rsidRPr="0008770B">
        <w:rPr>
          <w:rFonts w:ascii="Book Antiqua" w:eastAsia="Book Antiqua" w:hAnsi="Book Antiqua" w:cs="Book Antiqua"/>
          <w:color w:val="000000"/>
        </w:rPr>
        <w:t xml:space="preserve">renal </w:t>
      </w:r>
      <w:r w:rsidRPr="0008770B">
        <w:rPr>
          <w:rFonts w:ascii="Book Antiqua" w:eastAsia="Book Antiqua" w:hAnsi="Book Antiqua" w:cs="Book Antiqua"/>
          <w:color w:val="000000"/>
        </w:rPr>
        <w:t xml:space="preserve">effect of SGLT2 inhibitors are not fully understood. Since diabetic kidney disease is accompanied by podocyte injury and this injury </w:t>
      </w:r>
      <w:r w:rsidR="00E25D84" w:rsidRPr="0008770B">
        <w:rPr>
          <w:rFonts w:ascii="Book Antiqua" w:eastAsia="Book Antiqua" w:hAnsi="Book Antiqua" w:cs="Book Antiqua"/>
          <w:color w:val="000000"/>
        </w:rPr>
        <w:t>results in</w:t>
      </w:r>
      <w:r w:rsidRPr="0008770B">
        <w:rPr>
          <w:rFonts w:ascii="Book Antiqua" w:eastAsia="Book Antiqua" w:hAnsi="Book Antiqua" w:cs="Book Antiqua"/>
          <w:color w:val="000000"/>
        </w:rPr>
        <w:t xml:space="preserve"> albuminuria,</w:t>
      </w:r>
      <w:r w:rsidRPr="0008770B">
        <w:rPr>
          <w:rStyle w:val="tlid-translation"/>
          <w:rFonts w:ascii="Book Antiqua" w:eastAsia="Book Antiqua" w:hAnsi="Book Antiqua" w:cs="Book Antiqua"/>
          <w:color w:val="000000"/>
        </w:rPr>
        <w:t xml:space="preserve"> </w:t>
      </w:r>
      <w:r w:rsidR="001C030B">
        <w:rPr>
          <w:rStyle w:val="tlid-translation"/>
          <w:rFonts w:ascii="Book Antiqua" w:eastAsia="Book Antiqua" w:hAnsi="Book Antiqua" w:cs="Book Antiqua"/>
          <w:color w:val="000000"/>
        </w:rPr>
        <w:t>it</w:t>
      </w:r>
      <w:r w:rsidRPr="0008770B">
        <w:rPr>
          <w:rStyle w:val="tlid-translation"/>
          <w:rFonts w:ascii="Book Antiqua" w:eastAsia="Book Antiqua" w:hAnsi="Book Antiqua" w:cs="Book Antiqua"/>
          <w:color w:val="000000"/>
        </w:rPr>
        <w:t xml:space="preserve"> can be speculated that </w:t>
      </w:r>
      <w:r w:rsidR="001C030B">
        <w:rPr>
          <w:rStyle w:val="tlid-translation"/>
          <w:rFonts w:ascii="Book Antiqua" w:eastAsia="Book Antiqua" w:hAnsi="Book Antiqua" w:cs="Book Antiqua"/>
          <w:color w:val="000000"/>
        </w:rPr>
        <w:t xml:space="preserve">the </w:t>
      </w:r>
      <w:r w:rsidRPr="0008770B">
        <w:rPr>
          <w:rStyle w:val="tlid-translation"/>
          <w:rFonts w:ascii="Book Antiqua" w:eastAsia="Book Antiqua" w:hAnsi="Book Antiqua" w:cs="Book Antiqua"/>
          <w:color w:val="000000"/>
        </w:rPr>
        <w:t xml:space="preserve">anti-albuminuric action of </w:t>
      </w:r>
      <w:r w:rsidRPr="0008770B">
        <w:rPr>
          <w:rFonts w:ascii="Book Antiqua" w:eastAsia="Book Antiqua" w:hAnsi="Book Antiqua" w:cs="Book Antiqua"/>
          <w:color w:val="000000"/>
        </w:rPr>
        <w:t xml:space="preserve">SGLT2 inhibitors could be mediated </w:t>
      </w:r>
      <w:r w:rsidRPr="00AD6012">
        <w:rPr>
          <w:rFonts w:ascii="Book Antiqua" w:eastAsia="Book Antiqua" w:hAnsi="Book Antiqua" w:cs="Book Antiqua"/>
          <w:i/>
          <w:color w:val="000000"/>
        </w:rPr>
        <w:t>via</w:t>
      </w:r>
      <w:r w:rsidRPr="0008770B">
        <w:rPr>
          <w:rFonts w:ascii="Book Antiqua" w:eastAsia="Book Antiqua" w:hAnsi="Book Antiqua" w:cs="Book Antiqua"/>
          <w:color w:val="000000"/>
        </w:rPr>
        <w:t xml:space="preserve"> </w:t>
      </w:r>
      <w:r w:rsidRPr="0008770B">
        <w:rPr>
          <w:rStyle w:val="tlid-translation"/>
          <w:rFonts w:ascii="Book Antiqua" w:eastAsia="Book Antiqua" w:hAnsi="Book Antiqua" w:cs="Book Antiqua"/>
          <w:color w:val="000000"/>
        </w:rPr>
        <w:t>podocytes.</w:t>
      </w:r>
      <w:r w:rsidRPr="0008770B">
        <w:rPr>
          <w:rFonts w:ascii="Book Antiqua" w:eastAsia="Book Antiqua" w:hAnsi="Book Antiqua" w:cs="Book Antiqua"/>
          <w:color w:val="000000"/>
        </w:rPr>
        <w:t xml:space="preserve"> </w:t>
      </w:r>
      <w:r w:rsidR="00B2558B" w:rsidRPr="0008770B">
        <w:rPr>
          <w:rStyle w:val="tlid-translation"/>
          <w:rFonts w:ascii="Book Antiqua" w:eastAsia="Book Antiqua" w:hAnsi="Book Antiqua" w:cs="Book Antiqua"/>
          <w:color w:val="000000"/>
        </w:rPr>
        <w:t>Th</w:t>
      </w:r>
      <w:r w:rsidRPr="0008770B">
        <w:rPr>
          <w:rStyle w:val="tlid-translation"/>
          <w:rFonts w:ascii="Book Antiqua" w:eastAsia="Book Antiqua" w:hAnsi="Book Antiqua" w:cs="Book Antiqua"/>
          <w:color w:val="000000"/>
        </w:rPr>
        <w:t xml:space="preserve">e </w:t>
      </w:r>
      <w:r w:rsidR="00E25D84" w:rsidRPr="0008770B">
        <w:rPr>
          <w:rStyle w:val="tlid-translation"/>
          <w:rFonts w:ascii="Book Antiqua" w:eastAsia="Book Antiqua" w:hAnsi="Book Antiqua" w:cs="Book Antiqua"/>
          <w:color w:val="000000"/>
        </w:rPr>
        <w:t>influence</w:t>
      </w:r>
      <w:r w:rsidRPr="0008770B">
        <w:rPr>
          <w:rStyle w:val="tlid-translation"/>
          <w:rFonts w:ascii="Book Antiqua" w:eastAsia="Book Antiqua" w:hAnsi="Book Antiqua" w:cs="Book Antiqua"/>
          <w:color w:val="000000"/>
        </w:rPr>
        <w:t xml:space="preserve"> of SGLT2 inhibitors on podocyte structure and function</w:t>
      </w:r>
      <w:r w:rsidR="00B2558B" w:rsidRPr="0008770B">
        <w:rPr>
          <w:rStyle w:val="tlid-translation"/>
          <w:rFonts w:ascii="Book Antiqua" w:eastAsia="Book Antiqua" w:hAnsi="Book Antiqua" w:cs="Book Antiqua"/>
          <w:color w:val="000000"/>
        </w:rPr>
        <w:t xml:space="preserve"> remains to be clarified</w:t>
      </w:r>
      <w:r w:rsidRPr="0008770B">
        <w:rPr>
          <w:rStyle w:val="tlid-translation"/>
          <w:rFonts w:ascii="Book Antiqua" w:eastAsia="Book Antiqua" w:hAnsi="Book Antiqua" w:cs="Book Antiqua"/>
          <w:color w:val="000000"/>
        </w:rPr>
        <w:t>.</w:t>
      </w:r>
    </w:p>
    <w:p w14:paraId="7D69C386" w14:textId="77777777" w:rsidR="00A77B3E" w:rsidRPr="0008770B" w:rsidRDefault="00A77B3E" w:rsidP="0008770B">
      <w:pPr>
        <w:spacing w:line="360" w:lineRule="auto"/>
        <w:jc w:val="both"/>
        <w:rPr>
          <w:rFonts w:ascii="Book Antiqua" w:hAnsi="Book Antiqua"/>
        </w:rPr>
      </w:pPr>
    </w:p>
    <w:p w14:paraId="5D7EF81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objectives</w:t>
      </w:r>
    </w:p>
    <w:p w14:paraId="6B0099D7" w14:textId="111CAACB" w:rsidR="00A77B3E" w:rsidRPr="0008770B" w:rsidRDefault="00B86EA1" w:rsidP="0008770B">
      <w:pPr>
        <w:spacing w:line="360" w:lineRule="auto"/>
        <w:jc w:val="both"/>
        <w:rPr>
          <w:rFonts w:ascii="Book Antiqua" w:hAnsi="Book Antiqua"/>
        </w:rPr>
      </w:pPr>
      <w:r w:rsidRPr="0008770B">
        <w:rPr>
          <w:rStyle w:val="tlid-translation"/>
          <w:rFonts w:ascii="Book Antiqua" w:eastAsia="Book Antiqua" w:hAnsi="Book Antiqua" w:cs="Book Antiqua"/>
          <w:color w:val="000000"/>
        </w:rPr>
        <w:t>In this study</w:t>
      </w:r>
      <w:r w:rsidR="00064D51" w:rsidRPr="0008770B">
        <w:rPr>
          <w:rStyle w:val="tlid-translation"/>
          <w:rFonts w:ascii="Book Antiqua" w:eastAsia="Book Antiqua" w:hAnsi="Book Antiqua" w:cs="Book Antiqua"/>
          <w:color w:val="000000"/>
        </w:rPr>
        <w:t>,</w:t>
      </w:r>
      <w:r w:rsidRPr="0008770B">
        <w:rPr>
          <w:rStyle w:val="tlid-translation"/>
          <w:rFonts w:ascii="Book Antiqua" w:eastAsia="Book Antiqua" w:hAnsi="Book Antiqua" w:cs="Book Antiqua"/>
          <w:color w:val="000000"/>
        </w:rPr>
        <w:t xml:space="preserve"> we </w:t>
      </w:r>
      <w:r w:rsidR="00577636" w:rsidRPr="0008770B">
        <w:rPr>
          <w:rStyle w:val="tlid-translation"/>
          <w:rFonts w:ascii="Book Antiqua" w:eastAsia="Book Antiqua" w:hAnsi="Book Antiqua" w:cs="Book Antiqua"/>
          <w:color w:val="000000"/>
        </w:rPr>
        <w:t>estimate</w:t>
      </w:r>
      <w:r w:rsidR="00064D51" w:rsidRPr="0008770B">
        <w:rPr>
          <w:rStyle w:val="tlid-translation"/>
          <w:rFonts w:ascii="Book Antiqua" w:eastAsia="Book Antiqua" w:hAnsi="Book Antiqua" w:cs="Book Antiqua"/>
          <w:color w:val="000000"/>
        </w:rPr>
        <w:t>d</w:t>
      </w:r>
      <w:r w:rsidRPr="0008770B">
        <w:rPr>
          <w:rStyle w:val="tlid-translation"/>
          <w:rFonts w:ascii="Book Antiqua" w:eastAsia="Book Antiqua" w:hAnsi="Book Antiqua" w:cs="Book Antiqua"/>
          <w:color w:val="000000"/>
        </w:rPr>
        <w:t xml:space="preserve"> the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on glomerular structural changes, with a special focus on podocytes, and glomerular </w:t>
      </w:r>
      <w:r w:rsidR="00721DAB">
        <w:rPr>
          <w:rFonts w:ascii="Book Antiqua" w:eastAsia="Book Antiqua" w:hAnsi="Book Antiqua" w:cs="Book Antiqua"/>
          <w:color w:val="000000"/>
        </w:rPr>
        <w:t xml:space="preserve">nephrin </w:t>
      </w:r>
      <w:r w:rsidR="00B2558B" w:rsidRPr="0008770B">
        <w:rPr>
          <w:rFonts w:ascii="Book Antiqua" w:eastAsia="Book Antiqua" w:hAnsi="Book Antiqua" w:cs="Book Antiqua"/>
          <w:color w:val="000000"/>
        </w:rPr>
        <w:t>staining</w:t>
      </w:r>
      <w:r w:rsidRPr="0008770B">
        <w:rPr>
          <w:rFonts w:ascii="Book Antiqua" w:eastAsia="Book Antiqua" w:hAnsi="Book Antiqua" w:cs="Book Antiqua"/>
          <w:color w:val="000000"/>
        </w:rPr>
        <w:t xml:space="preserve">, in </w:t>
      </w:r>
      <w:r w:rsidRPr="0008770B">
        <w:rPr>
          <w:rFonts w:ascii="Book Antiqua" w:eastAsia="Book Antiqua" w:hAnsi="Book Antiqua" w:cs="Book Antiqua"/>
          <w:i/>
          <w:iCs/>
          <w:color w:val="000000"/>
        </w:rPr>
        <w:t xml:space="preserve">db/db </w:t>
      </w:r>
      <w:r w:rsidRPr="0008770B">
        <w:rPr>
          <w:rFonts w:ascii="Book Antiqua" w:eastAsia="Book Antiqua" w:hAnsi="Book Antiqua" w:cs="Book Antiqua"/>
          <w:color w:val="000000"/>
        </w:rPr>
        <w:t xml:space="preserve">mice, a model of T2D. Thereby, we </w:t>
      </w:r>
      <w:r w:rsidR="001C030B">
        <w:rPr>
          <w:rFonts w:ascii="Book Antiqua" w:eastAsia="Book Antiqua" w:hAnsi="Book Antiqua" w:cs="Book Antiqua"/>
          <w:color w:val="000000"/>
        </w:rPr>
        <w:t xml:space="preserve">assessed </w:t>
      </w:r>
      <w:r w:rsidRPr="0008770B">
        <w:rPr>
          <w:rFonts w:ascii="Book Antiqua" w:eastAsia="Book Antiqua" w:hAnsi="Book Antiqua" w:cs="Book Antiqua"/>
          <w:color w:val="000000"/>
        </w:rPr>
        <w:t xml:space="preserve">the </w:t>
      </w:r>
      <w:r w:rsidR="00B2558B" w:rsidRPr="0008770B">
        <w:rPr>
          <w:rFonts w:ascii="Book Antiqua" w:eastAsia="Book Antiqua" w:hAnsi="Book Antiqua" w:cs="Book Antiqua"/>
          <w:color w:val="000000"/>
        </w:rPr>
        <w:t>hypothesis</w:t>
      </w:r>
      <w:r w:rsidRPr="0008770B">
        <w:rPr>
          <w:rFonts w:ascii="Book Antiqua" w:eastAsia="Book Antiqua" w:hAnsi="Book Antiqua" w:cs="Book Antiqua"/>
          <w:color w:val="000000"/>
        </w:rPr>
        <w:t xml:space="preserve"> that </w:t>
      </w:r>
      <w:r w:rsidR="001C030B">
        <w:rPr>
          <w:rFonts w:ascii="Book Antiqua" w:eastAsia="Book Antiqua" w:hAnsi="Book Antiqua" w:cs="Book Antiqua"/>
          <w:color w:val="000000"/>
        </w:rPr>
        <w:t xml:space="preserve">the </w:t>
      </w:r>
      <w:r w:rsidRPr="0008770B">
        <w:rPr>
          <w:rFonts w:ascii="Book Antiqua" w:eastAsia="Book Antiqua" w:hAnsi="Book Antiqua" w:cs="Book Antiqua"/>
          <w:color w:val="000000"/>
        </w:rPr>
        <w:t>anti</w:t>
      </w:r>
      <w:r w:rsidR="001C030B">
        <w:rPr>
          <w:rFonts w:ascii="Book Antiqua" w:eastAsia="Book Antiqua" w:hAnsi="Book Antiqua" w:cs="Book Antiqua"/>
          <w:color w:val="000000"/>
        </w:rPr>
        <w:t>-</w:t>
      </w:r>
      <w:r w:rsidRPr="0008770B">
        <w:rPr>
          <w:rFonts w:ascii="Book Antiqua" w:eastAsia="Book Antiqua" w:hAnsi="Book Antiqua" w:cs="Book Antiqua"/>
          <w:color w:val="000000"/>
        </w:rPr>
        <w:t xml:space="preserve">albuminuric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is </w:t>
      </w:r>
      <w:r w:rsidR="00186E67" w:rsidRPr="0008770B">
        <w:rPr>
          <w:rFonts w:ascii="Book Antiqua" w:eastAsia="Book Antiqua" w:hAnsi="Book Antiqua" w:cs="Book Antiqua"/>
          <w:color w:val="000000"/>
        </w:rPr>
        <w:t>linke</w:t>
      </w:r>
      <w:r w:rsidRPr="0008770B">
        <w:rPr>
          <w:rFonts w:ascii="Book Antiqua" w:eastAsia="Book Antiqua" w:hAnsi="Book Antiqua" w:cs="Book Antiqua"/>
          <w:color w:val="000000"/>
        </w:rPr>
        <w:t>d with the preservation of podocyte integrity in diabetic kidney disease.</w:t>
      </w:r>
    </w:p>
    <w:p w14:paraId="111AC73E" w14:textId="77777777" w:rsidR="00A77B3E" w:rsidRPr="0008770B" w:rsidRDefault="00A77B3E" w:rsidP="0008770B">
      <w:pPr>
        <w:spacing w:line="360" w:lineRule="auto"/>
        <w:jc w:val="both"/>
        <w:rPr>
          <w:rFonts w:ascii="Book Antiqua" w:hAnsi="Book Antiqua"/>
        </w:rPr>
      </w:pPr>
    </w:p>
    <w:p w14:paraId="4B5A4BF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methods</w:t>
      </w:r>
    </w:p>
    <w:p w14:paraId="6222517F" w14:textId="2C238266" w:rsidR="00A77B3E" w:rsidRPr="0008770B" w:rsidRDefault="00186E67" w:rsidP="0008770B">
      <w:pPr>
        <w:spacing w:line="360" w:lineRule="auto"/>
        <w:jc w:val="both"/>
        <w:rPr>
          <w:rFonts w:ascii="Book Antiqua" w:hAnsi="Book Antiqua"/>
        </w:rPr>
      </w:pPr>
      <w:r w:rsidRPr="0008770B">
        <w:rPr>
          <w:rFonts w:ascii="Book Antiqua" w:eastAsia="Book Antiqua" w:hAnsi="Book Antiqua" w:cs="Book Antiqua"/>
          <w:color w:val="000000"/>
        </w:rPr>
        <w:t xml:space="preserve">We treated </w:t>
      </w:r>
      <w:r w:rsidR="003F44C1">
        <w:rPr>
          <w:rFonts w:ascii="Book Antiqua" w:eastAsia="Book Antiqua" w:hAnsi="Book Antiqua" w:cs="Book Antiqua"/>
          <w:color w:val="000000"/>
        </w:rPr>
        <w:t>8</w:t>
      </w:r>
      <w:r w:rsidR="00B86EA1" w:rsidRPr="0008770B">
        <w:rPr>
          <w:rFonts w:ascii="Book Antiqua" w:eastAsia="Book Antiqua" w:hAnsi="Book Antiqua" w:cs="Book Antiqua"/>
          <w:color w:val="000000"/>
        </w:rPr>
        <w:t xml:space="preserve">-wk-old </w:t>
      </w:r>
      <w:r w:rsidR="00B86EA1" w:rsidRPr="0008770B">
        <w:rPr>
          <w:rFonts w:ascii="Book Antiqua" w:eastAsia="Book Antiqua" w:hAnsi="Book Antiqua" w:cs="Book Antiqua"/>
          <w:i/>
          <w:iCs/>
          <w:color w:val="000000"/>
        </w:rPr>
        <w:t>db/db</w:t>
      </w:r>
      <w:r w:rsidR="00B86EA1" w:rsidRPr="0008770B">
        <w:rPr>
          <w:rFonts w:ascii="Book Antiqua" w:eastAsia="Book Antiqua" w:hAnsi="Book Antiqua" w:cs="Book Antiqua"/>
          <w:color w:val="000000"/>
        </w:rPr>
        <w:t xml:space="preserve"> male mice with </w:t>
      </w:r>
      <w:r w:rsidR="00552120" w:rsidRPr="0008770B">
        <w:rPr>
          <w:rFonts w:ascii="Book Antiqua" w:eastAsia="Book Antiqua" w:hAnsi="Book Antiqua" w:cs="Book Antiqua"/>
          <w:color w:val="000000"/>
        </w:rPr>
        <w:t>EMPA</w:t>
      </w:r>
      <w:r w:rsidR="00B86EA1" w:rsidRPr="0008770B">
        <w:rPr>
          <w:rFonts w:ascii="Book Antiqua" w:eastAsia="Book Antiqua" w:hAnsi="Book Antiqua" w:cs="Book Antiqua"/>
          <w:color w:val="000000"/>
        </w:rPr>
        <w:t xml:space="preserve"> (</w:t>
      </w:r>
      <w:r w:rsidR="00892F8C" w:rsidRPr="0008770B">
        <w:rPr>
          <w:rFonts w:ascii="Book Antiqua" w:eastAsia="Book Antiqua" w:hAnsi="Book Antiqua" w:cs="Book Antiqua"/>
          <w:color w:val="000000"/>
        </w:rPr>
        <w:t>10 mg</w:t>
      </w:r>
      <w:r w:rsidR="001C030B">
        <w:rPr>
          <w:rFonts w:ascii="Book Antiqua" w:eastAsia="Book Antiqua" w:hAnsi="Book Antiqua" w:cs="Book Antiqua"/>
          <w:color w:val="000000"/>
        </w:rPr>
        <w:t>/</w:t>
      </w:r>
      <w:r w:rsidR="00892F8C" w:rsidRPr="0008770B">
        <w:rPr>
          <w:rFonts w:ascii="Book Antiqua" w:eastAsia="Book Antiqua" w:hAnsi="Book Antiqua" w:cs="Book Antiqua"/>
          <w:color w:val="000000"/>
        </w:rPr>
        <w:t>kg</w:t>
      </w:r>
      <w:r w:rsidR="001C030B">
        <w:rPr>
          <w:rFonts w:ascii="Book Antiqua" w:eastAsia="Book Antiqua" w:hAnsi="Book Antiqua" w:cs="Book Antiqua"/>
          <w:color w:val="000000"/>
        </w:rPr>
        <w:t>/</w:t>
      </w:r>
      <w:r w:rsidR="00892F8C" w:rsidRPr="0008770B">
        <w:rPr>
          <w:rFonts w:ascii="Book Antiqua" w:eastAsia="Book Antiqua" w:hAnsi="Book Antiqua" w:cs="Book Antiqua"/>
          <w:color w:val="000000"/>
        </w:rPr>
        <w:t>d</w:t>
      </w:r>
      <w:r w:rsidR="00B86EA1" w:rsidRPr="0008770B">
        <w:rPr>
          <w:rFonts w:ascii="Book Antiqua" w:eastAsia="Book Antiqua" w:hAnsi="Book Antiqua" w:cs="Book Antiqua"/>
          <w:color w:val="000000"/>
        </w:rPr>
        <w:t xml:space="preserve">) or vehicle for 8 wk. </w:t>
      </w:r>
      <w:r w:rsidRPr="0008770B">
        <w:rPr>
          <w:rFonts w:ascii="Book Antiqua" w:eastAsia="Book Antiqua" w:hAnsi="Book Antiqua" w:cs="Book Antiqua"/>
          <w:color w:val="000000"/>
        </w:rPr>
        <w:t>H</w:t>
      </w:r>
      <w:r w:rsidR="00B86EA1" w:rsidRPr="0008770B">
        <w:rPr>
          <w:rFonts w:ascii="Book Antiqua" w:eastAsia="Book Antiqua" w:hAnsi="Book Antiqua" w:cs="Book Antiqua"/>
          <w:color w:val="000000"/>
        </w:rPr>
        <w:t>eterozygo</w:t>
      </w:r>
      <w:r w:rsidR="00AF198C">
        <w:rPr>
          <w:rFonts w:ascii="Book Antiqua" w:eastAsia="Book Antiqua" w:hAnsi="Book Antiqua" w:cs="Book Antiqua"/>
          <w:color w:val="000000"/>
        </w:rPr>
        <w:t>u</w:t>
      </w:r>
      <w:r w:rsidR="00B86EA1" w:rsidRPr="0008770B">
        <w:rPr>
          <w:rFonts w:ascii="Book Antiqua" w:eastAsia="Book Antiqua" w:hAnsi="Book Antiqua" w:cs="Book Antiqua"/>
          <w:color w:val="000000"/>
        </w:rPr>
        <w:t xml:space="preserve">s </w:t>
      </w:r>
      <w:r w:rsidR="00B86EA1" w:rsidRPr="0008770B">
        <w:rPr>
          <w:rFonts w:ascii="Book Antiqua" w:eastAsia="Book Antiqua" w:hAnsi="Book Antiqua" w:cs="Book Antiqua"/>
          <w:i/>
          <w:iCs/>
          <w:color w:val="000000"/>
        </w:rPr>
        <w:t xml:space="preserve">db/+ </w:t>
      </w:r>
      <w:r w:rsidR="00B86EA1" w:rsidRPr="0008770B">
        <w:rPr>
          <w:rFonts w:ascii="Book Antiqua" w:eastAsia="Book Antiqua" w:hAnsi="Book Antiqua" w:cs="Book Antiqua"/>
          <w:color w:val="000000"/>
        </w:rPr>
        <w:t xml:space="preserve">mice were </w:t>
      </w:r>
      <w:r w:rsidR="00AF198C">
        <w:rPr>
          <w:rFonts w:ascii="Book Antiqua" w:eastAsia="Book Antiqua" w:hAnsi="Book Antiqua" w:cs="Book Antiqua"/>
          <w:color w:val="000000"/>
        </w:rPr>
        <w:t xml:space="preserve">included as </w:t>
      </w:r>
      <w:r w:rsidRPr="0008770B">
        <w:rPr>
          <w:rFonts w:ascii="Book Antiqua" w:eastAsia="Book Antiqua" w:hAnsi="Book Antiqua" w:cs="Book Antiqua"/>
          <w:color w:val="000000"/>
        </w:rPr>
        <w:t xml:space="preserve">non-diabetic </w:t>
      </w:r>
      <w:r w:rsidR="00B86EA1" w:rsidRPr="0008770B">
        <w:rPr>
          <w:rFonts w:ascii="Book Antiqua" w:eastAsia="Book Antiqua" w:hAnsi="Book Antiqua" w:cs="Book Antiqua"/>
          <w:color w:val="000000"/>
        </w:rPr>
        <w:t>control</w:t>
      </w:r>
      <w:r w:rsidR="00AF198C">
        <w:rPr>
          <w:rFonts w:ascii="Book Antiqua" w:eastAsia="Book Antiqua" w:hAnsi="Book Antiqua" w:cs="Book Antiqua"/>
          <w:color w:val="000000"/>
        </w:rPr>
        <w:t>s</w:t>
      </w:r>
      <w:r w:rsidR="00B86EA1" w:rsidRPr="0008770B">
        <w:rPr>
          <w:rFonts w:ascii="Book Antiqua" w:eastAsia="Book Antiqua" w:hAnsi="Book Antiqua" w:cs="Book Antiqua"/>
          <w:color w:val="000000"/>
        </w:rPr>
        <w:t xml:space="preserve">. </w:t>
      </w:r>
      <w:r w:rsidR="00AF198C">
        <w:rPr>
          <w:rFonts w:ascii="Book Antiqua" w:eastAsia="Book Antiqua" w:hAnsi="Book Antiqua" w:cs="Book Antiqua"/>
          <w:color w:val="000000"/>
        </w:rPr>
        <w:t>B</w:t>
      </w:r>
      <w:r w:rsidR="00B86EA1" w:rsidRPr="0008770B">
        <w:rPr>
          <w:rFonts w:ascii="Book Antiqua" w:eastAsia="Book Antiqua" w:hAnsi="Book Antiqua" w:cs="Book Antiqua"/>
          <w:color w:val="000000"/>
        </w:rPr>
        <w:t xml:space="preserve">ody </w:t>
      </w:r>
      <w:r w:rsidRPr="0008770B">
        <w:rPr>
          <w:rFonts w:ascii="Book Antiqua" w:eastAsia="Book Antiqua" w:hAnsi="Book Antiqua" w:cs="Book Antiqua"/>
          <w:color w:val="000000"/>
        </w:rPr>
        <w:t xml:space="preserve">weight and body </w:t>
      </w:r>
      <w:r w:rsidR="00B86EA1" w:rsidRPr="0008770B">
        <w:rPr>
          <w:rFonts w:ascii="Book Antiqua" w:eastAsia="Book Antiqua" w:hAnsi="Book Antiqua" w:cs="Book Antiqua"/>
          <w:color w:val="000000"/>
        </w:rPr>
        <w:t>composition w</w:t>
      </w:r>
      <w:r w:rsidRPr="0008770B">
        <w:rPr>
          <w:rFonts w:ascii="Book Antiqua" w:eastAsia="Book Antiqua" w:hAnsi="Book Antiqua" w:cs="Book Antiqua"/>
          <w:color w:val="000000"/>
        </w:rPr>
        <w:t>ere</w:t>
      </w:r>
      <w:r w:rsidR="00B86EA1" w:rsidRPr="0008770B">
        <w:rPr>
          <w:rFonts w:ascii="Book Antiqua" w:eastAsia="Book Antiqua" w:hAnsi="Book Antiqua" w:cs="Book Antiqua"/>
          <w:color w:val="000000"/>
        </w:rPr>
        <w:t xml:space="preserve"> assessed </w:t>
      </w:r>
      <w:r w:rsidR="00176C3C">
        <w:rPr>
          <w:rFonts w:ascii="Book Antiqua" w:eastAsia="Book Antiqua" w:hAnsi="Book Antiqua" w:cs="Book Antiqua"/>
          <w:color w:val="000000"/>
        </w:rPr>
        <w:t>every 4 wk</w:t>
      </w:r>
      <w:r w:rsidR="00B86EA1"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The p</w:t>
      </w:r>
      <w:r w:rsidR="00B86EA1" w:rsidRPr="0008770B">
        <w:rPr>
          <w:rFonts w:ascii="Book Antiqua" w:eastAsia="Book Antiqua" w:hAnsi="Book Antiqua" w:cs="Book Antiqua"/>
          <w:color w:val="000000"/>
        </w:rPr>
        <w:t xml:space="preserve">lasma </w:t>
      </w:r>
      <w:r w:rsidRPr="0008770B">
        <w:rPr>
          <w:rFonts w:ascii="Book Antiqua" w:eastAsia="Book Antiqua" w:hAnsi="Book Antiqua" w:cs="Book Antiqua"/>
          <w:color w:val="000000"/>
        </w:rPr>
        <w:t xml:space="preserve">levels of </w:t>
      </w:r>
      <w:r w:rsidR="00B86EA1" w:rsidRPr="0008770B">
        <w:rPr>
          <w:rFonts w:ascii="Book Antiqua" w:eastAsia="Book Antiqua" w:hAnsi="Book Antiqua" w:cs="Book Antiqua"/>
          <w:color w:val="000000"/>
        </w:rPr>
        <w:t xml:space="preserve">glucose, glycated </w:t>
      </w:r>
      <w:r w:rsidRPr="0008770B">
        <w:rPr>
          <w:rFonts w:ascii="Book Antiqua" w:eastAsia="Book Antiqua" w:hAnsi="Book Antiqua" w:cs="Book Antiqua"/>
          <w:color w:val="000000"/>
        </w:rPr>
        <w:t>proteins</w:t>
      </w:r>
      <w:r w:rsidR="00B86EA1" w:rsidRPr="0008770B">
        <w:rPr>
          <w:rFonts w:ascii="Book Antiqua" w:eastAsia="Book Antiqua" w:hAnsi="Book Antiqua" w:cs="Book Antiqua"/>
          <w:color w:val="000000"/>
        </w:rPr>
        <w:t>, lipids, creatinine, leptin, insulin, glucagon, a</w:t>
      </w:r>
      <w:r w:rsidR="00B2558B" w:rsidRPr="0008770B">
        <w:rPr>
          <w:rFonts w:ascii="Book Antiqua" w:eastAsia="Book Antiqua" w:hAnsi="Book Antiqua" w:cs="Book Antiqua"/>
          <w:color w:val="000000"/>
        </w:rPr>
        <w:t>nd albuminuria</w:t>
      </w:r>
      <w:r w:rsidR="00B86EA1" w:rsidRPr="0008770B">
        <w:rPr>
          <w:rFonts w:ascii="Book Antiqua" w:eastAsia="Book Antiqua" w:hAnsi="Book Antiqua" w:cs="Book Antiqua"/>
          <w:color w:val="000000"/>
        </w:rPr>
        <w:t xml:space="preserve"> were </w:t>
      </w:r>
      <w:r w:rsidR="00B2558B" w:rsidRPr="0008770B">
        <w:rPr>
          <w:rFonts w:ascii="Book Antiqua" w:eastAsia="Book Antiqua" w:hAnsi="Book Antiqua" w:cs="Book Antiqua"/>
          <w:color w:val="000000"/>
        </w:rPr>
        <w:t>monitored</w:t>
      </w:r>
      <w:r w:rsidR="00B86EA1" w:rsidRPr="0008770B">
        <w:rPr>
          <w:rFonts w:ascii="Book Antiqua" w:eastAsia="Book Antiqua" w:hAnsi="Book Antiqua" w:cs="Book Antiqua"/>
          <w:color w:val="000000"/>
        </w:rPr>
        <w:t>. Renal structure was studied by light and transmission electron microscopy. Glomerular nephrin and transforming growth factor beta (TGF-β) were assessed by immunohistochemistry. The fractional mesangia</w:t>
      </w:r>
      <w:r w:rsidR="00B13C52" w:rsidRPr="0008770B">
        <w:rPr>
          <w:rFonts w:ascii="Book Antiqua" w:eastAsia="Book Antiqua" w:hAnsi="Book Antiqua" w:cs="Book Antiqua"/>
          <w:color w:val="000000"/>
        </w:rPr>
        <w:t>l and capillar</w:t>
      </w:r>
      <w:r w:rsidR="00772109">
        <w:rPr>
          <w:rFonts w:ascii="Book Antiqua" w:eastAsia="Book Antiqua" w:hAnsi="Book Antiqua" w:cs="Book Antiqua"/>
          <w:color w:val="000000"/>
        </w:rPr>
        <w:t>y</w:t>
      </w:r>
      <w:r w:rsidR="00B13C52" w:rsidRPr="0008770B">
        <w:rPr>
          <w:rFonts w:ascii="Book Antiqua" w:eastAsia="Book Antiqua" w:hAnsi="Book Antiqua" w:cs="Book Antiqua"/>
          <w:color w:val="000000"/>
        </w:rPr>
        <w:t xml:space="preserve"> volume, </w:t>
      </w:r>
      <w:r w:rsidR="00B86EA1" w:rsidRPr="0008770B">
        <w:rPr>
          <w:rFonts w:ascii="Book Antiqua" w:eastAsia="Book Antiqua" w:hAnsi="Book Antiqua" w:cs="Book Antiqua"/>
          <w:color w:val="000000"/>
        </w:rPr>
        <w:t>glomerular basement membrane</w:t>
      </w:r>
      <w:r w:rsidR="00B13C52" w:rsidRPr="0008770B">
        <w:rPr>
          <w:rFonts w:ascii="Book Antiqua" w:eastAsia="Book Antiqua" w:hAnsi="Book Antiqua" w:cs="Book Antiqua"/>
          <w:color w:val="000000"/>
        </w:rPr>
        <w:t xml:space="preserve"> and podocyte foot processes width</w:t>
      </w:r>
      <w:r w:rsidR="00B86EA1" w:rsidRPr="0008770B">
        <w:rPr>
          <w:rFonts w:ascii="Book Antiqua" w:eastAsia="Book Antiqua" w:hAnsi="Book Antiqua" w:cs="Book Antiqua"/>
          <w:color w:val="000000"/>
        </w:rPr>
        <w:t>, numerical density of podocyte foot processes, as well as volumetric density of nephrin-positive and TGF-β-positive areas in glomeruli were quantified.</w:t>
      </w:r>
    </w:p>
    <w:p w14:paraId="599D6980" w14:textId="77777777" w:rsidR="00A77B3E" w:rsidRPr="0008770B" w:rsidRDefault="00A77B3E" w:rsidP="0008770B">
      <w:pPr>
        <w:spacing w:line="360" w:lineRule="auto"/>
        <w:jc w:val="both"/>
        <w:rPr>
          <w:rFonts w:ascii="Book Antiqua" w:hAnsi="Book Antiqua"/>
        </w:rPr>
      </w:pPr>
    </w:p>
    <w:p w14:paraId="06E530B7"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results</w:t>
      </w:r>
    </w:p>
    <w:p w14:paraId="218A8E76" w14:textId="45944F45"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Throughout the experiment, </w:t>
      </w:r>
      <w:r w:rsidR="00B2558B" w:rsidRPr="0008770B">
        <w:rPr>
          <w:rFonts w:ascii="Book Antiqua" w:eastAsia="Book Antiqua" w:hAnsi="Book Antiqua" w:cs="Book Antiqua"/>
          <w:color w:val="000000"/>
        </w:rPr>
        <w:t>diabetic</w:t>
      </w:r>
      <w:r w:rsidRPr="0008770B">
        <w:rPr>
          <w:rFonts w:ascii="Book Antiqua" w:eastAsia="Book Antiqua" w:hAnsi="Book Antiqua" w:cs="Book Antiqua"/>
          <w:color w:val="000000"/>
        </w:rPr>
        <w:t xml:space="preserve"> mice </w:t>
      </w:r>
      <w:r w:rsidR="00BC341C" w:rsidRPr="0008770B">
        <w:rPr>
          <w:rFonts w:ascii="Book Antiqua" w:eastAsia="Book Antiqua" w:hAnsi="Book Antiqua" w:cs="Book Antiqua"/>
          <w:color w:val="000000"/>
        </w:rPr>
        <w:t>show</w:t>
      </w:r>
      <w:r w:rsidR="00577636" w:rsidRPr="0008770B">
        <w:rPr>
          <w:rFonts w:ascii="Book Antiqua" w:eastAsia="Book Antiqua" w:hAnsi="Book Antiqua" w:cs="Book Antiqua"/>
          <w:color w:val="000000"/>
        </w:rPr>
        <w:t>ed a</w:t>
      </w:r>
      <w:r w:rsidRPr="0008770B">
        <w:rPr>
          <w:rFonts w:ascii="Book Antiqua" w:eastAsia="Book Antiqua" w:hAnsi="Book Antiqua" w:cs="Book Antiqua"/>
          <w:color w:val="000000"/>
        </w:rPr>
        <w:t xml:space="preserve"> dramatic </w:t>
      </w:r>
      <w:r w:rsidR="00BC341C" w:rsidRPr="0008770B">
        <w:rPr>
          <w:rFonts w:ascii="Book Antiqua" w:eastAsia="Book Antiqua" w:hAnsi="Book Antiqua" w:cs="Book Antiqua"/>
          <w:color w:val="000000"/>
        </w:rPr>
        <w:t>elevation</w:t>
      </w:r>
      <w:r w:rsidRPr="0008770B">
        <w:rPr>
          <w:rFonts w:ascii="Book Antiqua" w:eastAsia="Book Antiqua" w:hAnsi="Book Antiqua" w:cs="Book Antiqua"/>
          <w:color w:val="000000"/>
        </w:rPr>
        <w:t xml:space="preserve"> in body weight and fat mass. The observed </w:t>
      </w:r>
      <w:r w:rsidR="00BC341C" w:rsidRPr="0008770B">
        <w:rPr>
          <w:rFonts w:ascii="Book Antiqua" w:eastAsia="Book Antiqua" w:hAnsi="Book Antiqua" w:cs="Book Antiqua"/>
          <w:color w:val="000000"/>
        </w:rPr>
        <w:t>increase</w:t>
      </w:r>
      <w:r w:rsidRPr="0008770B">
        <w:rPr>
          <w:rFonts w:ascii="Book Antiqua" w:eastAsia="Book Antiqua" w:hAnsi="Book Antiqua" w:cs="Book Antiqua"/>
          <w:color w:val="000000"/>
        </w:rPr>
        <w:t xml:space="preserve"> in serum levels of glucose, </w:t>
      </w:r>
      <w:r w:rsidR="00B2558B" w:rsidRPr="0008770B">
        <w:rPr>
          <w:rFonts w:ascii="Book Antiqua" w:eastAsia="Book Antiqua" w:hAnsi="Book Antiqua" w:cs="Book Antiqua"/>
          <w:color w:val="000000"/>
        </w:rPr>
        <w:t>glycated proteins</w:t>
      </w:r>
      <w:r w:rsidRPr="0008770B">
        <w:rPr>
          <w:rFonts w:ascii="Book Antiqua" w:eastAsia="Book Antiqua" w:hAnsi="Book Antiqua" w:cs="Book Antiqua"/>
          <w:color w:val="000000"/>
        </w:rPr>
        <w:t xml:space="preserve">, cholesterol, triglycerides, </w:t>
      </w:r>
      <w:r w:rsidR="00B2558B" w:rsidRPr="0008770B">
        <w:rPr>
          <w:rFonts w:ascii="Book Antiqua" w:eastAsia="Book Antiqua" w:hAnsi="Book Antiqua" w:cs="Book Antiqua"/>
          <w:color w:val="000000"/>
        </w:rPr>
        <w:t xml:space="preserve">leptin and </w:t>
      </w:r>
      <w:r w:rsidRPr="0008770B">
        <w:rPr>
          <w:rFonts w:ascii="Book Antiqua" w:eastAsia="Book Antiqua" w:hAnsi="Book Antiqua" w:cs="Book Antiqua"/>
          <w:color w:val="000000"/>
        </w:rPr>
        <w:t xml:space="preserve">insulin characterized </w:t>
      </w:r>
      <w:r w:rsidR="00AF198C">
        <w:rPr>
          <w:rFonts w:ascii="Book Antiqua" w:eastAsia="Book Antiqua" w:hAnsi="Book Antiqua" w:cs="Book Antiqua"/>
          <w:color w:val="000000"/>
        </w:rPr>
        <w:t xml:space="preserve">the </w:t>
      </w:r>
      <w:r w:rsidRPr="0008770B">
        <w:rPr>
          <w:rFonts w:ascii="Book Antiqua" w:eastAsia="Book Antiqua" w:hAnsi="Book Antiqua" w:cs="Book Antiqua"/>
          <w:color w:val="000000"/>
        </w:rPr>
        <w:t>metabolic profile of T2D. In</w:t>
      </w:r>
      <w:r w:rsidRPr="0008770B">
        <w:rPr>
          <w:rFonts w:ascii="Book Antiqua" w:eastAsia="Book Antiqua" w:hAnsi="Book Antiqua" w:cs="Book Antiqua"/>
          <w:b/>
          <w:bCs/>
          <w:color w:val="000000"/>
        </w:rPr>
        <w:t xml:space="preserve"> </w:t>
      </w:r>
      <w:r w:rsidRPr="0008770B">
        <w:rPr>
          <w:rFonts w:ascii="Book Antiqua" w:eastAsia="Book Antiqua" w:hAnsi="Book Antiqua" w:cs="Book Antiqua"/>
          <w:i/>
          <w:iCs/>
          <w:color w:val="000000"/>
        </w:rPr>
        <w:t xml:space="preserve">db/db </w:t>
      </w:r>
      <w:r w:rsidRPr="0008770B">
        <w:rPr>
          <w:rFonts w:ascii="Book Antiqua" w:eastAsia="Book Antiqua" w:hAnsi="Book Antiqua" w:cs="Book Antiqua"/>
          <w:color w:val="000000"/>
        </w:rPr>
        <w:t>mice</w:t>
      </w:r>
      <w:r w:rsidR="00AF198C">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mitigated renal hypertrophy, decreased mesangial fractional volume, the width of glomerular basement membrane, and glomerular TGF-β staining. </w:t>
      </w:r>
      <w:r w:rsidR="00552120" w:rsidRPr="0008770B">
        <w:rPr>
          <w:rFonts w:ascii="Book Antiqua" w:eastAsia="Book Antiqua" w:hAnsi="Book Antiqua" w:cs="Book Antiqua"/>
          <w:color w:val="000000"/>
        </w:rPr>
        <w:lastRenderedPageBreak/>
        <w:t>EMPA</w:t>
      </w:r>
      <w:r w:rsidRPr="0008770B">
        <w:rPr>
          <w:rFonts w:ascii="Book Antiqua" w:eastAsia="Book Antiqua" w:hAnsi="Book Antiqua" w:cs="Book Antiqua"/>
          <w:color w:val="000000"/>
        </w:rPr>
        <w:t xml:space="preserve">-treated </w:t>
      </w:r>
      <w:r w:rsidRPr="0008770B">
        <w:rPr>
          <w:rFonts w:ascii="Book Antiqua" w:eastAsia="Book Antiqua" w:hAnsi="Book Antiqua" w:cs="Book Antiqua"/>
          <w:i/>
          <w:iCs/>
          <w:color w:val="000000"/>
        </w:rPr>
        <w:t xml:space="preserve">db/db </w:t>
      </w:r>
      <w:r w:rsidRPr="0008770B">
        <w:rPr>
          <w:rFonts w:ascii="Book Antiqua" w:eastAsia="Book Antiqua" w:hAnsi="Book Antiqua" w:cs="Book Antiqua"/>
          <w:color w:val="000000"/>
        </w:rPr>
        <w:t xml:space="preserve">mice demonstrated </w:t>
      </w:r>
      <w:r w:rsidR="00AF198C">
        <w:rPr>
          <w:rFonts w:ascii="Book Antiqua" w:eastAsia="Book Antiqua" w:hAnsi="Book Antiqua" w:cs="Book Antiqua"/>
          <w:color w:val="000000"/>
        </w:rPr>
        <w:t>fewer</w:t>
      </w:r>
      <w:r w:rsidRPr="0008770B">
        <w:rPr>
          <w:rFonts w:ascii="Book Antiqua" w:eastAsia="Book Antiqua" w:hAnsi="Book Antiqua" w:cs="Book Antiqua"/>
          <w:color w:val="000000"/>
        </w:rPr>
        <w:t xml:space="preserve"> si</w:t>
      </w:r>
      <w:r w:rsidR="00AF198C">
        <w:rPr>
          <w:rFonts w:ascii="Book Antiqua" w:eastAsia="Book Antiqua" w:hAnsi="Book Antiqua" w:cs="Book Antiqua"/>
          <w:color w:val="000000"/>
        </w:rPr>
        <w:t>g</w:t>
      </w:r>
      <w:r w:rsidRPr="0008770B">
        <w:rPr>
          <w:rFonts w:ascii="Book Antiqua" w:eastAsia="Book Antiqua" w:hAnsi="Book Antiqua" w:cs="Book Antiqua"/>
          <w:color w:val="000000"/>
        </w:rPr>
        <w:t xml:space="preserve">ns of podocyte foot process effacement and restored glomerular staining </w:t>
      </w:r>
      <w:r w:rsidR="00772109">
        <w:rPr>
          <w:rFonts w:ascii="Book Antiqua" w:eastAsia="Book Antiqua" w:hAnsi="Book Antiqua" w:cs="Book Antiqua"/>
          <w:color w:val="000000"/>
        </w:rPr>
        <w:t>of</w:t>
      </w:r>
      <w:r w:rsidRPr="0008770B">
        <w:rPr>
          <w:rFonts w:ascii="Book Antiqua" w:eastAsia="Book Antiqua" w:hAnsi="Book Antiqua" w:cs="Book Antiqua"/>
          <w:color w:val="000000"/>
        </w:rPr>
        <w:t xml:space="preserve"> nephrin. These effects were </w:t>
      </w:r>
      <w:r w:rsidR="00BC341C" w:rsidRPr="0008770B">
        <w:rPr>
          <w:rFonts w:ascii="Book Antiqua" w:eastAsia="Book Antiqua" w:hAnsi="Book Antiqua" w:cs="Book Antiqua"/>
          <w:color w:val="000000"/>
        </w:rPr>
        <w:t>correlated</w:t>
      </w:r>
      <w:r w:rsidRPr="0008770B">
        <w:rPr>
          <w:rFonts w:ascii="Book Antiqua" w:eastAsia="Book Antiqua" w:hAnsi="Book Antiqua" w:cs="Book Antiqua"/>
          <w:color w:val="000000"/>
        </w:rPr>
        <w:t xml:space="preserve"> with </w:t>
      </w:r>
      <w:r w:rsidR="00772109">
        <w:rPr>
          <w:rFonts w:ascii="Book Antiqua" w:eastAsia="Book Antiqua" w:hAnsi="Book Antiqua" w:cs="Book Antiqua"/>
          <w:color w:val="000000"/>
        </w:rPr>
        <w:t xml:space="preserve">a </w:t>
      </w:r>
      <w:r w:rsidR="00BC341C" w:rsidRPr="0008770B">
        <w:rPr>
          <w:rFonts w:ascii="Book Antiqua" w:eastAsia="Book Antiqua" w:hAnsi="Book Antiqua" w:cs="Book Antiqua"/>
          <w:color w:val="000000"/>
        </w:rPr>
        <w:t>reduction</w:t>
      </w:r>
      <w:r w:rsidRPr="0008770B">
        <w:rPr>
          <w:rFonts w:ascii="Book Antiqua" w:eastAsia="Book Antiqua" w:hAnsi="Book Antiqua" w:cs="Book Antiqua"/>
          <w:color w:val="000000"/>
        </w:rPr>
        <w:t xml:space="preserve"> </w:t>
      </w:r>
      <w:r w:rsidR="00AF198C">
        <w:rPr>
          <w:rFonts w:ascii="Book Antiqua" w:eastAsia="Book Antiqua" w:hAnsi="Book Antiqua" w:cs="Book Antiqua"/>
          <w:color w:val="000000"/>
        </w:rPr>
        <w:t>in</w:t>
      </w:r>
      <w:r w:rsidRPr="0008770B">
        <w:rPr>
          <w:rFonts w:ascii="Book Antiqua" w:eastAsia="Book Antiqua" w:hAnsi="Book Antiqua" w:cs="Book Antiqua"/>
          <w:color w:val="000000"/>
        </w:rPr>
        <w:t xml:space="preserve"> albuminuria. The </w:t>
      </w:r>
      <w:r w:rsidR="00B2558B" w:rsidRPr="0008770B">
        <w:rPr>
          <w:rFonts w:ascii="Book Antiqua" w:eastAsia="Book Antiqua" w:hAnsi="Book Antiqua" w:cs="Book Antiqua"/>
          <w:color w:val="000000"/>
        </w:rPr>
        <w:t xml:space="preserve">improvement in </w:t>
      </w:r>
      <w:r w:rsidRPr="0008770B">
        <w:rPr>
          <w:rFonts w:ascii="Book Antiqua" w:eastAsia="Book Antiqua" w:hAnsi="Book Antiqua" w:cs="Book Antiqua"/>
          <w:color w:val="000000"/>
        </w:rPr>
        <w:t xml:space="preserve">podocyte </w:t>
      </w:r>
      <w:r w:rsidR="00B2558B" w:rsidRPr="0008770B">
        <w:rPr>
          <w:rFonts w:ascii="Book Antiqua" w:eastAsia="Book Antiqua" w:hAnsi="Book Antiqua" w:cs="Book Antiqua"/>
          <w:color w:val="000000"/>
        </w:rPr>
        <w:t xml:space="preserve">integrity </w:t>
      </w:r>
      <w:r w:rsidRPr="0008770B">
        <w:rPr>
          <w:rFonts w:ascii="Book Antiqua" w:eastAsia="Book Antiqua" w:hAnsi="Book Antiqua" w:cs="Book Antiqua"/>
          <w:color w:val="000000"/>
        </w:rPr>
        <w:t>was observed even though normoglycemia was not achieved.</w:t>
      </w:r>
    </w:p>
    <w:p w14:paraId="5B87FE43" w14:textId="77777777" w:rsidR="00A77B3E" w:rsidRPr="0008770B" w:rsidRDefault="00A77B3E" w:rsidP="0008770B">
      <w:pPr>
        <w:spacing w:line="360" w:lineRule="auto"/>
        <w:jc w:val="both"/>
        <w:rPr>
          <w:rFonts w:ascii="Book Antiqua" w:hAnsi="Book Antiqua"/>
        </w:rPr>
      </w:pPr>
    </w:p>
    <w:p w14:paraId="0B322F6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conclusions</w:t>
      </w:r>
    </w:p>
    <w:p w14:paraId="1F522F55" w14:textId="7C28485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This is the first study to quantitatively describe the effects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on podocyte structure and </w:t>
      </w:r>
      <w:r w:rsidR="00BC341C" w:rsidRPr="0008770B">
        <w:rPr>
          <w:rFonts w:ascii="Book Antiqua" w:eastAsia="Book Antiqua" w:hAnsi="Book Antiqua" w:cs="Book Antiqua"/>
          <w:color w:val="000000"/>
        </w:rPr>
        <w:t xml:space="preserve">glomerular </w:t>
      </w:r>
      <w:r w:rsidR="00B2558B" w:rsidRPr="0008770B">
        <w:rPr>
          <w:rFonts w:ascii="Book Antiqua" w:eastAsia="Book Antiqua" w:hAnsi="Book Antiqua" w:cs="Book Antiqua"/>
          <w:color w:val="000000"/>
        </w:rPr>
        <w:t>staining</w:t>
      </w:r>
      <w:r w:rsidR="00BC341C" w:rsidRPr="0008770B">
        <w:rPr>
          <w:rFonts w:ascii="Book Antiqua" w:eastAsia="Book Antiqua" w:hAnsi="Book Antiqua" w:cs="Book Antiqua"/>
          <w:color w:val="000000"/>
        </w:rPr>
        <w:t xml:space="preserve"> of </w:t>
      </w:r>
      <w:r w:rsidRPr="0008770B">
        <w:rPr>
          <w:rFonts w:ascii="Book Antiqua" w:eastAsia="Book Antiqua" w:hAnsi="Book Antiqua" w:cs="Book Antiqua"/>
          <w:color w:val="000000"/>
        </w:rPr>
        <w:t xml:space="preserve">nephrin in a model of T2D. The data indicate that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attenuates podocytopathy in experimental diabetic kidney disease. </w:t>
      </w:r>
      <w:r w:rsidR="00AF198C">
        <w:rPr>
          <w:rFonts w:ascii="Book Antiqua" w:eastAsia="Book Antiqua" w:hAnsi="Book Antiqua" w:cs="Book Antiqua"/>
          <w:color w:val="000000"/>
        </w:rPr>
        <w:t>The a</w:t>
      </w:r>
      <w:r w:rsidRPr="0008770B">
        <w:rPr>
          <w:rFonts w:ascii="Book Antiqua" w:eastAsia="Book Antiqua" w:hAnsi="Book Antiqua" w:cs="Book Antiqua"/>
          <w:color w:val="000000"/>
        </w:rPr>
        <w:t>nti</w:t>
      </w:r>
      <w:r w:rsidR="00AF198C">
        <w:rPr>
          <w:rFonts w:ascii="Book Antiqua" w:eastAsia="Book Antiqua" w:hAnsi="Book Antiqua" w:cs="Book Antiqua"/>
          <w:color w:val="000000"/>
        </w:rPr>
        <w:t>-</w:t>
      </w:r>
      <w:r w:rsidRPr="0008770B">
        <w:rPr>
          <w:rFonts w:ascii="Book Antiqua" w:eastAsia="Book Antiqua" w:hAnsi="Book Antiqua" w:cs="Book Antiqua"/>
          <w:color w:val="000000"/>
        </w:rPr>
        <w:t xml:space="preserve">albuminuric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could be attributed to mitigation of podocyte injury and enhanc</w:t>
      </w:r>
      <w:r w:rsidR="00AF198C">
        <w:rPr>
          <w:rFonts w:ascii="Book Antiqua" w:eastAsia="Book Antiqua" w:hAnsi="Book Antiqua" w:cs="Book Antiqua"/>
          <w:color w:val="000000"/>
        </w:rPr>
        <w:t>ement</w:t>
      </w:r>
      <w:r w:rsidRPr="0008770B">
        <w:rPr>
          <w:rFonts w:ascii="Book Antiqua" w:eastAsia="Book Antiqua" w:hAnsi="Book Antiqua" w:cs="Book Antiqua"/>
          <w:color w:val="000000"/>
        </w:rPr>
        <w:t xml:space="preserve"> of nephrin expression. The protective effect of </w:t>
      </w:r>
      <w:r w:rsidR="00552120" w:rsidRPr="0008770B">
        <w:rPr>
          <w:rFonts w:ascii="Book Antiqua" w:eastAsia="Book Antiqua" w:hAnsi="Book Antiqua" w:cs="Book Antiqua"/>
          <w:color w:val="000000"/>
        </w:rPr>
        <w:t>EMPA</w:t>
      </w:r>
      <w:r w:rsidRPr="0008770B">
        <w:rPr>
          <w:rFonts w:ascii="Book Antiqua" w:eastAsia="Book Antiqua" w:hAnsi="Book Antiqua" w:cs="Book Antiqua"/>
          <w:color w:val="000000"/>
        </w:rPr>
        <w:t xml:space="preserve"> on the kidneys is realized even in suboptimal glycemic control.</w:t>
      </w:r>
    </w:p>
    <w:p w14:paraId="2EEE9557" w14:textId="77777777" w:rsidR="00A77B3E" w:rsidRPr="0008770B" w:rsidRDefault="00A77B3E" w:rsidP="0008770B">
      <w:pPr>
        <w:spacing w:line="360" w:lineRule="auto"/>
        <w:jc w:val="both"/>
        <w:rPr>
          <w:rFonts w:ascii="Book Antiqua" w:hAnsi="Book Antiqua"/>
        </w:rPr>
      </w:pPr>
    </w:p>
    <w:p w14:paraId="11E3ECB2"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i/>
          <w:color w:val="000000"/>
        </w:rPr>
        <w:t>Research perspectives</w:t>
      </w:r>
    </w:p>
    <w:p w14:paraId="6FFC2414" w14:textId="42F0563D"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 xml:space="preserve">Uncovering </w:t>
      </w:r>
      <w:r w:rsidR="00AF198C">
        <w:rPr>
          <w:rFonts w:ascii="Book Antiqua" w:eastAsia="Book Antiqua" w:hAnsi="Book Antiqua" w:cs="Book Antiqua"/>
          <w:color w:val="000000"/>
        </w:rPr>
        <w:t>the</w:t>
      </w:r>
      <w:r w:rsidRPr="0008770B">
        <w:rPr>
          <w:rFonts w:ascii="Book Antiqua" w:eastAsia="Book Antiqua" w:hAnsi="Book Antiqua" w:cs="Book Antiqua"/>
          <w:b/>
          <w:bCs/>
          <w:color w:val="000000"/>
        </w:rPr>
        <w:t xml:space="preserve"> </w:t>
      </w:r>
      <w:r w:rsidRPr="0008770B">
        <w:rPr>
          <w:rFonts w:ascii="Book Antiqua" w:eastAsia="Book Antiqua" w:hAnsi="Book Antiqua" w:cs="Book Antiqua"/>
          <w:color w:val="000000"/>
        </w:rPr>
        <w:t xml:space="preserve">molecular </w:t>
      </w:r>
      <w:r w:rsidR="004A72E8" w:rsidRPr="0008770B">
        <w:rPr>
          <w:rFonts w:ascii="Book Antiqua" w:eastAsia="Book Antiqua" w:hAnsi="Book Antiqua" w:cs="Book Antiqua"/>
          <w:color w:val="000000"/>
        </w:rPr>
        <w:t>pathways which are important for the e</w:t>
      </w:r>
      <w:r w:rsidRPr="0008770B">
        <w:rPr>
          <w:rFonts w:ascii="Book Antiqua" w:eastAsia="Book Antiqua" w:hAnsi="Book Antiqua" w:cs="Book Antiqua"/>
          <w:color w:val="000000"/>
        </w:rPr>
        <w:t xml:space="preserve">ffect of SGLT2 inhibitors on </w:t>
      </w:r>
      <w:r w:rsidR="00577636" w:rsidRPr="0008770B">
        <w:rPr>
          <w:rFonts w:ascii="Book Antiqua" w:eastAsia="Book Antiqua" w:hAnsi="Book Antiqua" w:cs="Book Antiqua"/>
          <w:color w:val="000000"/>
        </w:rPr>
        <w:t>podocyte</w:t>
      </w:r>
      <w:r w:rsidR="004A72E8" w:rsidRPr="0008770B">
        <w:rPr>
          <w:rFonts w:ascii="Book Antiqua" w:eastAsia="Book Antiqua" w:hAnsi="Book Antiqua" w:cs="Book Antiqua"/>
          <w:color w:val="000000"/>
        </w:rPr>
        <w:t xml:space="preserve"> homeostasis </w:t>
      </w:r>
      <w:r w:rsidRPr="0008770B">
        <w:rPr>
          <w:rFonts w:ascii="Book Antiqua" w:eastAsia="Book Antiqua" w:hAnsi="Book Antiqua" w:cs="Book Antiqua"/>
          <w:color w:val="000000"/>
        </w:rPr>
        <w:t>is a challenge for further research.</w:t>
      </w:r>
    </w:p>
    <w:p w14:paraId="3701150B" w14:textId="77777777" w:rsidR="00A77B3E" w:rsidRPr="0008770B" w:rsidRDefault="00A77B3E" w:rsidP="0008770B">
      <w:pPr>
        <w:spacing w:line="360" w:lineRule="auto"/>
        <w:jc w:val="both"/>
        <w:rPr>
          <w:rFonts w:ascii="Book Antiqua" w:hAnsi="Book Antiqua"/>
        </w:rPr>
      </w:pPr>
    </w:p>
    <w:p w14:paraId="3F91118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aps/>
          <w:color w:val="000000"/>
          <w:u w:val="single"/>
        </w:rPr>
        <w:t>ACKNOWLEDGEMENTS</w:t>
      </w:r>
    </w:p>
    <w:p w14:paraId="3B5B1DCC" w14:textId="192933AF" w:rsidR="00A77B3E" w:rsidRPr="0008770B" w:rsidRDefault="00AF198C" w:rsidP="0008770B">
      <w:pPr>
        <w:spacing w:line="360" w:lineRule="auto"/>
        <w:jc w:val="both"/>
        <w:rPr>
          <w:rFonts w:ascii="Book Antiqua" w:hAnsi="Book Antiqua"/>
        </w:rPr>
      </w:pPr>
      <w:r>
        <w:rPr>
          <w:rFonts w:ascii="Book Antiqua" w:eastAsia="Book Antiqua" w:hAnsi="Book Antiqua" w:cs="Book Antiqua"/>
          <w:color w:val="000000"/>
        </w:rPr>
        <w:t>L</w:t>
      </w:r>
      <w:r w:rsidR="00B86EA1" w:rsidRPr="0008770B">
        <w:rPr>
          <w:rFonts w:ascii="Book Antiqua" w:eastAsia="Book Antiqua" w:hAnsi="Book Antiqua" w:cs="Book Antiqua"/>
          <w:color w:val="000000"/>
        </w:rPr>
        <w:t>ight and electron microscopy was</w:t>
      </w:r>
      <w:r w:rsidR="00DF5778" w:rsidRPr="0008770B">
        <w:rPr>
          <w:rFonts w:ascii="Book Antiqua" w:eastAsia="Book Antiqua" w:hAnsi="Book Antiqua" w:cs="Book Antiqua"/>
          <w:color w:val="000000"/>
        </w:rPr>
        <w:t xml:space="preserve"> </w:t>
      </w:r>
      <w:r w:rsidR="00B86EA1" w:rsidRPr="0008770B">
        <w:rPr>
          <w:rFonts w:ascii="Book Antiqua" w:eastAsia="Book Antiqua" w:hAnsi="Book Antiqua" w:cs="Book Antiqua"/>
          <w:color w:val="000000"/>
        </w:rPr>
        <w:t xml:space="preserve">carried out at the Joint Access Center for Microscopy of Biological Objects </w:t>
      </w:r>
      <w:r w:rsidR="004A72E8" w:rsidRPr="0008770B">
        <w:rPr>
          <w:rFonts w:ascii="Book Antiqua" w:eastAsia="Book Antiqua" w:hAnsi="Book Antiqua" w:cs="Book Antiqua"/>
          <w:color w:val="000000"/>
        </w:rPr>
        <w:t xml:space="preserve">of </w:t>
      </w:r>
      <w:r w:rsidR="00B86EA1" w:rsidRPr="0008770B">
        <w:rPr>
          <w:rFonts w:ascii="Book Antiqua" w:eastAsia="Book Antiqua" w:hAnsi="Book Antiqua" w:cs="Book Antiqua"/>
          <w:color w:val="000000"/>
        </w:rPr>
        <w:t>I</w:t>
      </w:r>
      <w:r w:rsidR="004A72E8" w:rsidRPr="0008770B">
        <w:rPr>
          <w:rFonts w:ascii="Book Antiqua" w:eastAsia="Book Antiqua" w:hAnsi="Book Antiqua" w:cs="Book Antiqua"/>
          <w:color w:val="000000"/>
        </w:rPr>
        <w:t>C&amp;G SB RAS (</w:t>
      </w:r>
      <w:r w:rsidR="00B86EA1" w:rsidRPr="0008770B">
        <w:rPr>
          <w:rFonts w:ascii="Book Antiqua" w:eastAsia="Book Antiqua" w:hAnsi="Book Antiqua" w:cs="Book Antiqua"/>
          <w:color w:val="000000"/>
        </w:rPr>
        <w:t xml:space="preserve">Novosibirsk, Russia). We </w:t>
      </w:r>
      <w:r w:rsidR="002D6A63">
        <w:rPr>
          <w:rFonts w:ascii="Book Antiqua" w:eastAsia="Book Antiqua" w:hAnsi="Book Antiqua" w:cs="Book Antiqua"/>
          <w:color w:val="000000"/>
        </w:rPr>
        <w:t xml:space="preserve">are </w:t>
      </w:r>
      <w:r w:rsidR="00B86EA1" w:rsidRPr="0008770B">
        <w:rPr>
          <w:rFonts w:ascii="Book Antiqua" w:eastAsia="Book Antiqua" w:hAnsi="Book Antiqua" w:cs="Book Antiqua"/>
          <w:color w:val="000000"/>
        </w:rPr>
        <w:t>sincerely thank</w:t>
      </w:r>
      <w:r w:rsidR="002D6A63">
        <w:rPr>
          <w:rFonts w:ascii="Book Antiqua" w:eastAsia="Book Antiqua" w:hAnsi="Book Antiqua" w:cs="Book Antiqua"/>
          <w:color w:val="000000"/>
        </w:rPr>
        <w:t>ful</w:t>
      </w:r>
      <w:r w:rsidR="00B86EA1" w:rsidRPr="0008770B">
        <w:rPr>
          <w:rFonts w:ascii="Book Antiqua" w:eastAsia="Book Antiqua" w:hAnsi="Book Antiqua" w:cs="Book Antiqua"/>
          <w:color w:val="000000"/>
        </w:rPr>
        <w:t xml:space="preserve"> </w:t>
      </w:r>
      <w:r w:rsidR="002D6A63">
        <w:rPr>
          <w:rFonts w:ascii="Book Antiqua" w:eastAsia="Book Antiqua" w:hAnsi="Book Antiqua" w:cs="Book Antiqua"/>
          <w:color w:val="000000"/>
        </w:rPr>
        <w:t xml:space="preserve">to </w:t>
      </w:r>
      <w:r w:rsidR="00B86EA1" w:rsidRPr="0008770B">
        <w:rPr>
          <w:rFonts w:ascii="Book Antiqua" w:eastAsia="Book Antiqua" w:hAnsi="Book Antiqua" w:cs="Book Antiqua"/>
          <w:color w:val="000000"/>
        </w:rPr>
        <w:t xml:space="preserve">Irina Ischenko, Maria Borisova, Sergey Bayborodin, Taisiya Aleshina, and Victor Rosin for their </w:t>
      </w:r>
      <w:r w:rsidR="00170D47" w:rsidRPr="0008770B">
        <w:rPr>
          <w:rFonts w:ascii="Book Antiqua" w:eastAsia="Book Antiqua" w:hAnsi="Book Antiqua" w:cs="Book Antiqua"/>
          <w:color w:val="000000"/>
        </w:rPr>
        <w:t xml:space="preserve">facilitation </w:t>
      </w:r>
      <w:r w:rsidR="00B86EA1" w:rsidRPr="0008770B">
        <w:rPr>
          <w:rFonts w:ascii="Book Antiqua" w:eastAsia="Book Antiqua" w:hAnsi="Book Antiqua" w:cs="Book Antiqua"/>
          <w:color w:val="000000"/>
        </w:rPr>
        <w:t xml:space="preserve">with animal procedures, tissue processing, and microscopy. </w:t>
      </w:r>
    </w:p>
    <w:p w14:paraId="3192F134" w14:textId="77777777" w:rsidR="00A77B3E" w:rsidRPr="0008770B" w:rsidRDefault="00A77B3E" w:rsidP="0008770B">
      <w:pPr>
        <w:spacing w:line="360" w:lineRule="auto"/>
        <w:jc w:val="both"/>
        <w:rPr>
          <w:rFonts w:ascii="Book Antiqua" w:hAnsi="Book Antiqua"/>
        </w:rPr>
      </w:pPr>
    </w:p>
    <w:p w14:paraId="6D3C266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REFERENCES</w:t>
      </w:r>
    </w:p>
    <w:p w14:paraId="379A9822" w14:textId="3DE98983" w:rsidR="00D369F4" w:rsidRPr="0008770B" w:rsidRDefault="00D369F4" w:rsidP="0008770B">
      <w:pPr>
        <w:spacing w:line="360" w:lineRule="auto"/>
        <w:jc w:val="both"/>
        <w:rPr>
          <w:rFonts w:ascii="Book Antiqua" w:hAnsi="Book Antiqua"/>
        </w:rPr>
      </w:pPr>
      <w:r w:rsidRPr="0008770B">
        <w:rPr>
          <w:rFonts w:ascii="Book Antiqua" w:hAnsi="Book Antiqua"/>
        </w:rPr>
        <w:t xml:space="preserve">1 </w:t>
      </w:r>
      <w:r w:rsidRPr="0008770B">
        <w:rPr>
          <w:rFonts w:ascii="Book Antiqua" w:hAnsi="Book Antiqua"/>
          <w:b/>
          <w:bCs/>
        </w:rPr>
        <w:t>GBD Chronic Kidney Disease Collaboration</w:t>
      </w:r>
      <w:r w:rsidRPr="0008770B">
        <w:rPr>
          <w:rFonts w:ascii="Book Antiqua" w:hAnsi="Book Antiqua"/>
        </w:rPr>
        <w:t xml:space="preserve">. Global, regional, and national burden of chronic kidney disease, 1990-2017: </w:t>
      </w:r>
      <w:r w:rsidR="00EF7615">
        <w:rPr>
          <w:rFonts w:ascii="Book Antiqua" w:hAnsi="Book Antiqua"/>
        </w:rPr>
        <w:t>a</w:t>
      </w:r>
      <w:r w:rsidRPr="0008770B">
        <w:rPr>
          <w:rFonts w:ascii="Book Antiqua" w:hAnsi="Book Antiqua"/>
        </w:rPr>
        <w:t xml:space="preserve"> systematic analysis for the Global Burden of Disease Study 2017. </w:t>
      </w:r>
      <w:r w:rsidRPr="0008770B">
        <w:rPr>
          <w:rFonts w:ascii="Book Antiqua" w:hAnsi="Book Antiqua"/>
          <w:i/>
          <w:iCs/>
        </w:rPr>
        <w:t>Lancet</w:t>
      </w:r>
      <w:r w:rsidRPr="0008770B">
        <w:rPr>
          <w:rFonts w:ascii="Book Antiqua" w:hAnsi="Book Antiqua"/>
        </w:rPr>
        <w:t xml:space="preserve"> 2020; </w:t>
      </w:r>
      <w:r w:rsidRPr="0008770B">
        <w:rPr>
          <w:rFonts w:ascii="Book Antiqua" w:hAnsi="Book Antiqua"/>
          <w:b/>
          <w:bCs/>
        </w:rPr>
        <w:t>395</w:t>
      </w:r>
      <w:r w:rsidRPr="0008770B">
        <w:rPr>
          <w:rFonts w:ascii="Book Antiqua" w:hAnsi="Book Antiqua"/>
        </w:rPr>
        <w:t>: 709-733 [PMID: 32061315 DOI: 10.1016/S0140-6736(20)30045-3]</w:t>
      </w:r>
    </w:p>
    <w:p w14:paraId="40CB3248" w14:textId="77777777" w:rsidR="00D369F4" w:rsidRPr="0008770B" w:rsidRDefault="00D369F4" w:rsidP="0008770B">
      <w:pPr>
        <w:spacing w:line="360" w:lineRule="auto"/>
        <w:jc w:val="both"/>
        <w:rPr>
          <w:rFonts w:ascii="Book Antiqua" w:hAnsi="Book Antiqua"/>
        </w:rPr>
      </w:pPr>
      <w:r w:rsidRPr="0008770B">
        <w:rPr>
          <w:rFonts w:ascii="Book Antiqua" w:hAnsi="Book Antiqua"/>
        </w:rPr>
        <w:lastRenderedPageBreak/>
        <w:t xml:space="preserve">2 </w:t>
      </w:r>
      <w:r w:rsidRPr="0008770B">
        <w:rPr>
          <w:rFonts w:ascii="Book Antiqua" w:hAnsi="Book Antiqua"/>
          <w:b/>
          <w:bCs/>
        </w:rPr>
        <w:t>Harding JL</w:t>
      </w:r>
      <w:r w:rsidRPr="0008770B">
        <w:rPr>
          <w:rFonts w:ascii="Book Antiqua" w:hAnsi="Book Antiqua"/>
        </w:rPr>
        <w:t xml:space="preserve">, Pavkov ME, Magliano DJ, Shaw JE, Gregg EW. Global trends in diabetes complications: a review of current evidence. </w:t>
      </w:r>
      <w:r w:rsidRPr="0008770B">
        <w:rPr>
          <w:rFonts w:ascii="Book Antiqua" w:hAnsi="Book Antiqua"/>
          <w:i/>
          <w:iCs/>
        </w:rPr>
        <w:t>Diabetologia</w:t>
      </w:r>
      <w:r w:rsidRPr="0008770B">
        <w:rPr>
          <w:rFonts w:ascii="Book Antiqua" w:hAnsi="Book Antiqua"/>
        </w:rPr>
        <w:t xml:space="preserve"> 2019; </w:t>
      </w:r>
      <w:r w:rsidRPr="0008770B">
        <w:rPr>
          <w:rFonts w:ascii="Book Antiqua" w:hAnsi="Book Antiqua"/>
          <w:b/>
          <w:bCs/>
        </w:rPr>
        <w:t>62</w:t>
      </w:r>
      <w:r w:rsidRPr="0008770B">
        <w:rPr>
          <w:rFonts w:ascii="Book Antiqua" w:hAnsi="Book Antiqua"/>
        </w:rPr>
        <w:t>: 3-16 [PMID: 30171279 DOI: 10.1007/s00125-018-4711-2]</w:t>
      </w:r>
    </w:p>
    <w:p w14:paraId="4E54DD8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 </w:t>
      </w:r>
      <w:r w:rsidRPr="0008770B">
        <w:rPr>
          <w:rFonts w:ascii="Book Antiqua" w:hAnsi="Book Antiqua"/>
          <w:b/>
          <w:bCs/>
        </w:rPr>
        <w:t>Saran R</w:t>
      </w:r>
      <w:r w:rsidRPr="0008770B">
        <w:rPr>
          <w:rFonts w:ascii="Book Antiqua" w:hAnsi="Book Antiqua"/>
        </w:rPr>
        <w:t xml:space="preserve">, Robinson B, Abbott KC, Bragg-Gresham J, Chen X, Gipson D, Gu H, Hirth RA, Hutton D, Jin Y, Kapke A, Kurtz V, Li Y, McCullough K, Modi Z, Morgenstern H, Mukhopadhyay P, Pearson J, Pisoni R, Repeck K, Schaubel DE, Shamraj R, Steffick D, Turf M, Woodside KJ, Xiang J, Yin M, Zhang X, Shahinian V. US Renal Data System 2019 Annual Data Report: Epidemiology of Kidney Disease in the United States. </w:t>
      </w:r>
      <w:r w:rsidRPr="0008770B">
        <w:rPr>
          <w:rFonts w:ascii="Book Antiqua" w:hAnsi="Book Antiqua"/>
          <w:i/>
          <w:iCs/>
        </w:rPr>
        <w:t>Am J Kidney Dis</w:t>
      </w:r>
      <w:r w:rsidRPr="0008770B">
        <w:rPr>
          <w:rFonts w:ascii="Book Antiqua" w:hAnsi="Book Antiqua"/>
        </w:rPr>
        <w:t xml:space="preserve"> 2020; </w:t>
      </w:r>
      <w:r w:rsidRPr="0008770B">
        <w:rPr>
          <w:rFonts w:ascii="Book Antiqua" w:hAnsi="Book Antiqua"/>
          <w:b/>
          <w:bCs/>
        </w:rPr>
        <w:t>75</w:t>
      </w:r>
      <w:r w:rsidRPr="0008770B">
        <w:rPr>
          <w:rFonts w:ascii="Book Antiqua" w:hAnsi="Book Antiqua"/>
        </w:rPr>
        <w:t>: A6-A7 [PMID: 31704083 DOI: 10.1053/j.ajkd.2019.09.003]</w:t>
      </w:r>
    </w:p>
    <w:p w14:paraId="28C2868A"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 </w:t>
      </w:r>
      <w:r w:rsidRPr="0008770B">
        <w:rPr>
          <w:rFonts w:ascii="Book Antiqua" w:hAnsi="Book Antiqua"/>
          <w:b/>
          <w:bCs/>
        </w:rPr>
        <w:t>Zimbudzi E</w:t>
      </w:r>
      <w:r w:rsidRPr="0008770B">
        <w:rPr>
          <w:rFonts w:ascii="Book Antiqua" w:hAnsi="Book Antiqua"/>
        </w:rPr>
        <w:t xml:space="preserve">, Lo C, Ranasinha S, Gallagher M, Fulcher G, Kerr PG, Russell G, Teede H, Usherwood T, Walker R, Zoungas S. Predictors of Health-Related Quality of Life in Patients with Co-Morbid Diabetes and Chronic Kidney Disease. </w:t>
      </w:r>
      <w:r w:rsidRPr="0008770B">
        <w:rPr>
          <w:rFonts w:ascii="Book Antiqua" w:hAnsi="Book Antiqua"/>
          <w:i/>
          <w:iCs/>
        </w:rPr>
        <w:t>PLoS One</w:t>
      </w:r>
      <w:r w:rsidRPr="0008770B">
        <w:rPr>
          <w:rFonts w:ascii="Book Antiqua" w:hAnsi="Book Antiqua"/>
        </w:rPr>
        <w:t xml:space="preserve"> 2016; </w:t>
      </w:r>
      <w:r w:rsidRPr="0008770B">
        <w:rPr>
          <w:rFonts w:ascii="Book Antiqua" w:hAnsi="Book Antiqua"/>
          <w:b/>
          <w:bCs/>
        </w:rPr>
        <w:t>11</w:t>
      </w:r>
      <w:r w:rsidRPr="0008770B">
        <w:rPr>
          <w:rFonts w:ascii="Book Antiqua" w:hAnsi="Book Antiqua"/>
        </w:rPr>
        <w:t>: e0168491 [PMID: 27992595 DOI: 10.1371/journal.pone.0168491]</w:t>
      </w:r>
    </w:p>
    <w:p w14:paraId="49B02C75"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5 </w:t>
      </w:r>
      <w:r w:rsidRPr="0008770B">
        <w:rPr>
          <w:rFonts w:ascii="Book Antiqua" w:hAnsi="Book Antiqua"/>
          <w:b/>
          <w:bCs/>
        </w:rPr>
        <w:t>Wanner C</w:t>
      </w:r>
      <w:r w:rsidRPr="0008770B">
        <w:rPr>
          <w:rFonts w:ascii="Book Antiqua" w:hAnsi="Book Antiqua"/>
        </w:rPr>
        <w:t xml:space="preserve">, Inzucchi SE, Lachin JM, Fitchett D, von Eynatten M, Mattheus M, Johansen OE, Woerle HJ, Broedl UC, Zinman B; EMPA-REG OUTCOME Investigators. Empagliflozin and Progression of Kidney Disease in Type 2 Diabetes. </w:t>
      </w:r>
      <w:r w:rsidRPr="0008770B">
        <w:rPr>
          <w:rFonts w:ascii="Book Antiqua" w:hAnsi="Book Antiqua"/>
          <w:i/>
          <w:iCs/>
        </w:rPr>
        <w:t>N Engl J Med</w:t>
      </w:r>
      <w:r w:rsidRPr="0008770B">
        <w:rPr>
          <w:rFonts w:ascii="Book Antiqua" w:hAnsi="Book Antiqua"/>
        </w:rPr>
        <w:t xml:space="preserve"> 2016; </w:t>
      </w:r>
      <w:r w:rsidRPr="0008770B">
        <w:rPr>
          <w:rFonts w:ascii="Book Antiqua" w:hAnsi="Book Antiqua"/>
          <w:b/>
          <w:bCs/>
        </w:rPr>
        <w:t>375</w:t>
      </w:r>
      <w:r w:rsidRPr="0008770B">
        <w:rPr>
          <w:rFonts w:ascii="Book Antiqua" w:hAnsi="Book Antiqua"/>
        </w:rPr>
        <w:t>: 323-334 [PMID: 27299675 DOI: 10.1056/NEJMoa1515920]</w:t>
      </w:r>
    </w:p>
    <w:p w14:paraId="06A6538F"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6 </w:t>
      </w:r>
      <w:r w:rsidRPr="0008770B">
        <w:rPr>
          <w:rFonts w:ascii="Book Antiqua" w:hAnsi="Book Antiqua"/>
          <w:b/>
          <w:bCs/>
        </w:rPr>
        <w:t>Neal B</w:t>
      </w:r>
      <w:r w:rsidRPr="0008770B">
        <w:rPr>
          <w:rFonts w:ascii="Book Antiqua" w:hAnsi="Book Antiqua"/>
        </w:rPr>
        <w:t xml:space="preserve">, Perkovic V, Matthews DR. Canagliflozin and Cardiovascular and Renal Events in Type 2 Diabetes. </w:t>
      </w:r>
      <w:r w:rsidRPr="0008770B">
        <w:rPr>
          <w:rFonts w:ascii="Book Antiqua" w:hAnsi="Book Antiqua"/>
          <w:i/>
          <w:iCs/>
        </w:rPr>
        <w:t>N Engl J Med</w:t>
      </w:r>
      <w:r w:rsidRPr="0008770B">
        <w:rPr>
          <w:rFonts w:ascii="Book Antiqua" w:hAnsi="Book Antiqua"/>
        </w:rPr>
        <w:t xml:space="preserve"> 2017; </w:t>
      </w:r>
      <w:r w:rsidRPr="0008770B">
        <w:rPr>
          <w:rFonts w:ascii="Book Antiqua" w:hAnsi="Book Antiqua"/>
          <w:b/>
          <w:bCs/>
        </w:rPr>
        <w:t>377</w:t>
      </w:r>
      <w:r w:rsidRPr="0008770B">
        <w:rPr>
          <w:rFonts w:ascii="Book Antiqua" w:hAnsi="Book Antiqua"/>
        </w:rPr>
        <w:t>: 2099 [PMID: 29166232 DOI: 10.1056/NEJMc1712572]</w:t>
      </w:r>
    </w:p>
    <w:p w14:paraId="35E03A44"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7 </w:t>
      </w:r>
      <w:r w:rsidRPr="0008770B">
        <w:rPr>
          <w:rFonts w:ascii="Book Antiqua" w:hAnsi="Book Antiqua"/>
          <w:b/>
          <w:bCs/>
        </w:rPr>
        <w:t>Perkovic V</w:t>
      </w:r>
      <w:r w:rsidRPr="0008770B">
        <w:rPr>
          <w:rFonts w:ascii="Book Antiqua" w:hAnsi="Book Antiqua"/>
        </w:rPr>
        <w:t xml:space="preserve">, Jardine MJ, Neal B, Bompoint S, Heerspink HJL, Charytan DM, Edwards R, Agarwal R, Bakris G, Bull S, Cannon CP, Capuano G, Chu PL, de Zeeuw D, Greene T, Levin A, Pollock C, Wheeler DC, Yavin Y, Zhang H, Zinman B, Meininger G, Brenner BM, Mahaffey KW; CREDENCE Trial Investigators. Canagliflozin and Renal Outcomes in Type 2 Diabetes and Nephropathy. </w:t>
      </w:r>
      <w:r w:rsidRPr="0008770B">
        <w:rPr>
          <w:rFonts w:ascii="Book Antiqua" w:hAnsi="Book Antiqua"/>
          <w:i/>
          <w:iCs/>
        </w:rPr>
        <w:t>N Engl J Med</w:t>
      </w:r>
      <w:r w:rsidRPr="0008770B">
        <w:rPr>
          <w:rFonts w:ascii="Book Antiqua" w:hAnsi="Book Antiqua"/>
        </w:rPr>
        <w:t xml:space="preserve"> 2019; </w:t>
      </w:r>
      <w:r w:rsidRPr="0008770B">
        <w:rPr>
          <w:rFonts w:ascii="Book Antiqua" w:hAnsi="Book Antiqua"/>
          <w:b/>
          <w:bCs/>
        </w:rPr>
        <w:t>380</w:t>
      </w:r>
      <w:r w:rsidRPr="0008770B">
        <w:rPr>
          <w:rFonts w:ascii="Book Antiqua" w:hAnsi="Book Antiqua"/>
        </w:rPr>
        <w:t>: 2295-2306 [PMID: 30990260 DOI: 10.1056/NEJMoa1811744]</w:t>
      </w:r>
    </w:p>
    <w:p w14:paraId="762807B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8 </w:t>
      </w:r>
      <w:r w:rsidRPr="0008770B">
        <w:rPr>
          <w:rFonts w:ascii="Book Antiqua" w:hAnsi="Book Antiqua"/>
          <w:b/>
          <w:bCs/>
        </w:rPr>
        <w:t>Wiviott SD</w:t>
      </w:r>
      <w:r w:rsidRPr="0008770B">
        <w:rPr>
          <w:rFonts w:ascii="Book Antiqua" w:hAnsi="Book Antiqua"/>
        </w:rPr>
        <w:t xml:space="preserve">, Raz I, Bonaca MP, Mosenzon O, Kato ET, Cahn A, Silverman MG, Zelniker TA, Kuder JF, Murphy SA, Bhatt DL, Leiter LA, McGuire DK, Wilding JPH, Ruff CT, Gause-Nilsson IAM, Fredriksson M, Johansson PA, Langkilde AM, Sabatine MS; DECLARE–TIMI 58 Investigators. Dapagliflozin and Cardiovascular Outcomes in </w:t>
      </w:r>
      <w:r w:rsidRPr="0008770B">
        <w:rPr>
          <w:rFonts w:ascii="Book Antiqua" w:hAnsi="Book Antiqua"/>
        </w:rPr>
        <w:lastRenderedPageBreak/>
        <w:t xml:space="preserve">Type 2 Diabetes. </w:t>
      </w:r>
      <w:r w:rsidRPr="0008770B">
        <w:rPr>
          <w:rFonts w:ascii="Book Antiqua" w:hAnsi="Book Antiqua"/>
          <w:i/>
          <w:iCs/>
        </w:rPr>
        <w:t>N Engl J Med</w:t>
      </w:r>
      <w:r w:rsidRPr="0008770B">
        <w:rPr>
          <w:rFonts w:ascii="Book Antiqua" w:hAnsi="Book Antiqua"/>
        </w:rPr>
        <w:t xml:space="preserve"> 2019; </w:t>
      </w:r>
      <w:r w:rsidRPr="0008770B">
        <w:rPr>
          <w:rFonts w:ascii="Book Antiqua" w:hAnsi="Book Antiqua"/>
          <w:b/>
          <w:bCs/>
        </w:rPr>
        <w:t>380</w:t>
      </w:r>
      <w:r w:rsidRPr="0008770B">
        <w:rPr>
          <w:rFonts w:ascii="Book Antiqua" w:hAnsi="Book Antiqua"/>
        </w:rPr>
        <w:t>: 347-357 [PMID: 30415602 DOI: 10.1056/NEJMoa1812389]</w:t>
      </w:r>
    </w:p>
    <w:p w14:paraId="78BCB61E"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9 </w:t>
      </w:r>
      <w:r w:rsidRPr="0008770B">
        <w:rPr>
          <w:rFonts w:ascii="Book Antiqua" w:hAnsi="Book Antiqua"/>
          <w:b/>
          <w:bCs/>
        </w:rPr>
        <w:t>Lin YH</w:t>
      </w:r>
      <w:r w:rsidRPr="0008770B">
        <w:rPr>
          <w:rFonts w:ascii="Book Antiqua" w:hAnsi="Book Antiqua"/>
        </w:rPr>
        <w:t xml:space="preserve">, Huang YY, Hsieh SH, Sun JH, Chen ST, Lin CH. Renal and Glucose-Lowering Effects of Empagliflozin and Dapagliflozin in Different Chronic Kidney Disease Stages. </w:t>
      </w:r>
      <w:r w:rsidRPr="0008770B">
        <w:rPr>
          <w:rFonts w:ascii="Book Antiqua" w:hAnsi="Book Antiqua"/>
          <w:i/>
          <w:iCs/>
        </w:rPr>
        <w:t>Front Endocrinol (Lausanne)</w:t>
      </w:r>
      <w:r w:rsidRPr="0008770B">
        <w:rPr>
          <w:rFonts w:ascii="Book Antiqua" w:hAnsi="Book Antiqua"/>
        </w:rPr>
        <w:t xml:space="preserve"> 2019; </w:t>
      </w:r>
      <w:r w:rsidRPr="0008770B">
        <w:rPr>
          <w:rFonts w:ascii="Book Antiqua" w:hAnsi="Book Antiqua"/>
          <w:b/>
          <w:bCs/>
        </w:rPr>
        <w:t>10</w:t>
      </w:r>
      <w:r w:rsidRPr="0008770B">
        <w:rPr>
          <w:rFonts w:ascii="Book Antiqua" w:hAnsi="Book Antiqua"/>
        </w:rPr>
        <w:t>: 820 [PMID: 31824432 DOI: 10.3389/fendo.2019.00820]</w:t>
      </w:r>
    </w:p>
    <w:p w14:paraId="7AA3976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10 </w:t>
      </w:r>
      <w:r w:rsidRPr="0008770B">
        <w:rPr>
          <w:rFonts w:ascii="Book Antiqua" w:hAnsi="Book Antiqua"/>
          <w:b/>
          <w:bCs/>
        </w:rPr>
        <w:t>Butler J</w:t>
      </w:r>
      <w:r w:rsidRPr="0008770B">
        <w:rPr>
          <w:rFonts w:ascii="Book Antiqua" w:hAnsi="Book Antiqua"/>
        </w:rPr>
        <w:t xml:space="preserve">, Zannad F, Fitchett D, Zinman B, Koitka-Weber A, von Eynatten M, Zwiener I, George J, Brueckmann M, Cheung AK, Wanner C. Empagliflozin Improves Kidney Outcomes in Patients With or Without Heart Failure. </w:t>
      </w:r>
      <w:r w:rsidRPr="0008770B">
        <w:rPr>
          <w:rFonts w:ascii="Book Antiqua" w:hAnsi="Book Antiqua"/>
          <w:i/>
          <w:iCs/>
        </w:rPr>
        <w:t>Circ Heart Fail</w:t>
      </w:r>
      <w:r w:rsidRPr="0008770B">
        <w:rPr>
          <w:rFonts w:ascii="Book Antiqua" w:hAnsi="Book Antiqua"/>
        </w:rPr>
        <w:t xml:space="preserve"> 2019; </w:t>
      </w:r>
      <w:r w:rsidRPr="0008770B">
        <w:rPr>
          <w:rFonts w:ascii="Book Antiqua" w:hAnsi="Book Antiqua"/>
          <w:b/>
          <w:bCs/>
        </w:rPr>
        <w:t>12</w:t>
      </w:r>
      <w:r w:rsidRPr="0008770B">
        <w:rPr>
          <w:rFonts w:ascii="Book Antiqua" w:hAnsi="Book Antiqua"/>
        </w:rPr>
        <w:t>: e005875 [PMID: 31163986 DOI: 10.1161/CIRCHEARTFAILURE.118.005875]</w:t>
      </w:r>
    </w:p>
    <w:p w14:paraId="70F44A05"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11 </w:t>
      </w:r>
      <w:r w:rsidRPr="0008770B">
        <w:rPr>
          <w:rFonts w:ascii="Book Antiqua" w:hAnsi="Book Antiqua"/>
          <w:b/>
          <w:bCs/>
        </w:rPr>
        <w:t>Davies MJ</w:t>
      </w:r>
      <w:r w:rsidRPr="0008770B">
        <w:rPr>
          <w:rFonts w:ascii="Book Antiqua" w:hAnsi="Book Antiqua"/>
        </w:rPr>
        <w:t xml:space="preserve">, D'Alessio DA, Fradkin J, Kernan WN, Mathieu C, Mingrone G, Rossing P, Tsapas A, Wexler DJ, Buse JB. Management of hyperglycaemia in type 2 diabetes, 2018. A consensus report by the American Diabetes Association (ADA) and the European Association for the Study of Diabetes (EASD). </w:t>
      </w:r>
      <w:r w:rsidRPr="0008770B">
        <w:rPr>
          <w:rFonts w:ascii="Book Antiqua" w:hAnsi="Book Antiqua"/>
          <w:i/>
          <w:iCs/>
        </w:rPr>
        <w:t>Diabetologia</w:t>
      </w:r>
      <w:r w:rsidRPr="0008770B">
        <w:rPr>
          <w:rFonts w:ascii="Book Antiqua" w:hAnsi="Book Antiqua"/>
        </w:rPr>
        <w:t xml:space="preserve"> 2018; </w:t>
      </w:r>
      <w:r w:rsidRPr="0008770B">
        <w:rPr>
          <w:rFonts w:ascii="Book Antiqua" w:hAnsi="Book Antiqua"/>
          <w:b/>
          <w:bCs/>
        </w:rPr>
        <w:t>61</w:t>
      </w:r>
      <w:r w:rsidRPr="0008770B">
        <w:rPr>
          <w:rFonts w:ascii="Book Antiqua" w:hAnsi="Book Antiqua"/>
        </w:rPr>
        <w:t>: 2461-2498 [PMID: 30288571 DOI: 10.1007/s00125-018-4729-5]</w:t>
      </w:r>
    </w:p>
    <w:p w14:paraId="66C8888B"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12 </w:t>
      </w:r>
      <w:r w:rsidRPr="0008770B">
        <w:rPr>
          <w:rFonts w:ascii="Book Antiqua" w:hAnsi="Book Antiqua"/>
          <w:b/>
          <w:bCs/>
        </w:rPr>
        <w:t>Buse JB</w:t>
      </w:r>
      <w:r w:rsidRPr="0008770B">
        <w:rPr>
          <w:rFonts w:ascii="Book Antiqua" w:hAnsi="Book Antiqua"/>
        </w:rPr>
        <w:t xml:space="preserve">, Wexler DJ, Tsapas A, Rossing P, Mingrone G, Mathieu C, D'Alessio DA, Davies MJ. 2019 update to: Management of hyperglycaemia in type 2 diabetes, 2018. A consensus report by the American Diabetes Association (ADA) and the European Association for the Study of Diabetes (EASD). </w:t>
      </w:r>
      <w:r w:rsidRPr="0008770B">
        <w:rPr>
          <w:rFonts w:ascii="Book Antiqua" w:hAnsi="Book Antiqua"/>
          <w:i/>
          <w:iCs/>
        </w:rPr>
        <w:t>Diabetologia</w:t>
      </w:r>
      <w:r w:rsidRPr="0008770B">
        <w:rPr>
          <w:rFonts w:ascii="Book Antiqua" w:hAnsi="Book Antiqua"/>
        </w:rPr>
        <w:t xml:space="preserve"> 2020; </w:t>
      </w:r>
      <w:r w:rsidRPr="0008770B">
        <w:rPr>
          <w:rFonts w:ascii="Book Antiqua" w:hAnsi="Book Antiqua"/>
          <w:b/>
          <w:bCs/>
        </w:rPr>
        <w:t>63</w:t>
      </w:r>
      <w:r w:rsidRPr="0008770B">
        <w:rPr>
          <w:rFonts w:ascii="Book Antiqua" w:hAnsi="Book Antiqua"/>
        </w:rPr>
        <w:t>: 221-228 [PMID: 31853556 DOI: 10.1007/s00125-019-05039-w]</w:t>
      </w:r>
    </w:p>
    <w:p w14:paraId="362B1789"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13 </w:t>
      </w:r>
      <w:r w:rsidRPr="0008770B">
        <w:rPr>
          <w:rFonts w:ascii="Book Antiqua" w:hAnsi="Book Antiqua"/>
          <w:b/>
          <w:bCs/>
        </w:rPr>
        <w:t>Alicic RZ</w:t>
      </w:r>
      <w:r w:rsidRPr="0008770B">
        <w:rPr>
          <w:rFonts w:ascii="Book Antiqua" w:hAnsi="Book Antiqua"/>
        </w:rPr>
        <w:t xml:space="preserve">, Neumiller JJ, Johnson EJ, Dieter B, Tuttle KR. Sodium-Glucose Cotransporter 2 Inhibition and Diabetic Kidney Disease. </w:t>
      </w:r>
      <w:r w:rsidRPr="0008770B">
        <w:rPr>
          <w:rFonts w:ascii="Book Antiqua" w:hAnsi="Book Antiqua"/>
          <w:i/>
          <w:iCs/>
        </w:rPr>
        <w:t>Diabetes</w:t>
      </w:r>
      <w:r w:rsidRPr="0008770B">
        <w:rPr>
          <w:rFonts w:ascii="Book Antiqua" w:hAnsi="Book Antiqua"/>
        </w:rPr>
        <w:t xml:space="preserve"> 2019; </w:t>
      </w:r>
      <w:r w:rsidRPr="0008770B">
        <w:rPr>
          <w:rFonts w:ascii="Book Antiqua" w:hAnsi="Book Antiqua"/>
          <w:b/>
          <w:bCs/>
        </w:rPr>
        <w:t>68</w:t>
      </w:r>
      <w:r w:rsidRPr="0008770B">
        <w:rPr>
          <w:rFonts w:ascii="Book Antiqua" w:hAnsi="Book Antiqua"/>
        </w:rPr>
        <w:t>: 248-257 [PMID: 30665953 DOI: 10.2337/dbi18-0007]</w:t>
      </w:r>
    </w:p>
    <w:p w14:paraId="2E32B0D9"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14 </w:t>
      </w:r>
      <w:r w:rsidRPr="0008770B">
        <w:rPr>
          <w:rFonts w:ascii="Book Antiqua" w:hAnsi="Book Antiqua"/>
          <w:b/>
          <w:bCs/>
        </w:rPr>
        <w:t>Davidson JA</w:t>
      </w:r>
      <w:r w:rsidRPr="0008770B">
        <w:rPr>
          <w:rFonts w:ascii="Book Antiqua" w:hAnsi="Book Antiqua"/>
        </w:rPr>
        <w:t xml:space="preserve">. SGLT2 inhibitors in patients with type 2 diabetes and renal disease: overview of current evidence. </w:t>
      </w:r>
      <w:r w:rsidRPr="0008770B">
        <w:rPr>
          <w:rFonts w:ascii="Book Antiqua" w:hAnsi="Book Antiqua"/>
          <w:i/>
          <w:iCs/>
        </w:rPr>
        <w:t>Postgrad Med</w:t>
      </w:r>
      <w:r w:rsidRPr="0008770B">
        <w:rPr>
          <w:rFonts w:ascii="Book Antiqua" w:hAnsi="Book Antiqua"/>
        </w:rPr>
        <w:t xml:space="preserve"> 2019; </w:t>
      </w:r>
      <w:r w:rsidRPr="0008770B">
        <w:rPr>
          <w:rFonts w:ascii="Book Antiqua" w:hAnsi="Book Antiqua"/>
          <w:b/>
          <w:bCs/>
        </w:rPr>
        <w:t>131</w:t>
      </w:r>
      <w:r w:rsidRPr="0008770B">
        <w:rPr>
          <w:rFonts w:ascii="Book Antiqua" w:hAnsi="Book Antiqua"/>
        </w:rPr>
        <w:t>: 251-260 [PMID: 30929540 DOI: 10.1080/00325481.2019.1601404]</w:t>
      </w:r>
    </w:p>
    <w:p w14:paraId="69B732A5"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15 </w:t>
      </w:r>
      <w:r w:rsidRPr="0008770B">
        <w:rPr>
          <w:rFonts w:ascii="Book Antiqua" w:hAnsi="Book Antiqua"/>
          <w:b/>
          <w:bCs/>
        </w:rPr>
        <w:t>Lin JS</w:t>
      </w:r>
      <w:r w:rsidRPr="0008770B">
        <w:rPr>
          <w:rFonts w:ascii="Book Antiqua" w:hAnsi="Book Antiqua"/>
        </w:rPr>
        <w:t xml:space="preserve">, Susztak K. Podocytes: the Weakest Link in Diabetic Kidney Disease? </w:t>
      </w:r>
      <w:r w:rsidRPr="0008770B">
        <w:rPr>
          <w:rFonts w:ascii="Book Antiqua" w:hAnsi="Book Antiqua"/>
          <w:i/>
          <w:iCs/>
        </w:rPr>
        <w:t>Curr Diab Rep</w:t>
      </w:r>
      <w:r w:rsidRPr="0008770B">
        <w:rPr>
          <w:rFonts w:ascii="Book Antiqua" w:hAnsi="Book Antiqua"/>
        </w:rPr>
        <w:t xml:space="preserve"> 2016; </w:t>
      </w:r>
      <w:r w:rsidRPr="0008770B">
        <w:rPr>
          <w:rFonts w:ascii="Book Antiqua" w:hAnsi="Book Antiqua"/>
          <w:b/>
          <w:bCs/>
        </w:rPr>
        <w:t>16</w:t>
      </w:r>
      <w:r w:rsidRPr="0008770B">
        <w:rPr>
          <w:rFonts w:ascii="Book Antiqua" w:hAnsi="Book Antiqua"/>
        </w:rPr>
        <w:t>: 45 [PMID: 27053072 DOI: 10.1007/s11892-016-0735-5]</w:t>
      </w:r>
    </w:p>
    <w:p w14:paraId="341EDE86" w14:textId="77777777" w:rsidR="00D369F4" w:rsidRPr="0008770B" w:rsidRDefault="00D369F4" w:rsidP="0008770B">
      <w:pPr>
        <w:spacing w:line="360" w:lineRule="auto"/>
        <w:jc w:val="both"/>
        <w:rPr>
          <w:rFonts w:ascii="Book Antiqua" w:hAnsi="Book Antiqua"/>
        </w:rPr>
      </w:pPr>
      <w:r w:rsidRPr="0008770B">
        <w:rPr>
          <w:rFonts w:ascii="Book Antiqua" w:hAnsi="Book Antiqua"/>
        </w:rPr>
        <w:lastRenderedPageBreak/>
        <w:t xml:space="preserve">16 </w:t>
      </w:r>
      <w:r w:rsidRPr="0008770B">
        <w:rPr>
          <w:rFonts w:ascii="Book Antiqua" w:hAnsi="Book Antiqua"/>
          <w:b/>
          <w:bCs/>
        </w:rPr>
        <w:t>Yu SM</w:t>
      </w:r>
      <w:r w:rsidRPr="0008770B">
        <w:rPr>
          <w:rFonts w:ascii="Book Antiqua" w:hAnsi="Book Antiqua"/>
        </w:rPr>
        <w:t xml:space="preserve">, Leventhal JS, Cravedi P. Totally tubular, dude: rethinking DKD pathogenesis in the wake of SGLT2i data. </w:t>
      </w:r>
      <w:r w:rsidRPr="0008770B">
        <w:rPr>
          <w:rFonts w:ascii="Book Antiqua" w:hAnsi="Book Antiqua"/>
          <w:i/>
          <w:iCs/>
        </w:rPr>
        <w:t>J Nephrol</w:t>
      </w:r>
      <w:r w:rsidRPr="0008770B">
        <w:rPr>
          <w:rFonts w:ascii="Book Antiqua" w:hAnsi="Book Antiqua"/>
        </w:rPr>
        <w:t xml:space="preserve"> 2020; : [PMID: 32965657 DOI: 10.1007/s40620-020-00868-0]</w:t>
      </w:r>
    </w:p>
    <w:p w14:paraId="1F4B9AD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17 </w:t>
      </w:r>
      <w:r w:rsidRPr="0008770B">
        <w:rPr>
          <w:rFonts w:ascii="Book Antiqua" w:hAnsi="Book Antiqua"/>
          <w:b/>
          <w:bCs/>
        </w:rPr>
        <w:t>Cassis P</w:t>
      </w:r>
      <w:r w:rsidRPr="0008770B">
        <w:rPr>
          <w:rFonts w:ascii="Book Antiqua" w:hAnsi="Book Antiqua"/>
        </w:rPr>
        <w:t xml:space="preserve">, Locatelli M, Cerullo D, Corna D, Buelli S, Zanchi C, Villa S, Morigi M, Remuzzi G, Benigni A, Zoja C. SGLT2 inhibitor dapagliflozin limits podocyte damage in proteinuric nondiabetic nephropathy. </w:t>
      </w:r>
      <w:r w:rsidRPr="0008770B">
        <w:rPr>
          <w:rFonts w:ascii="Book Antiqua" w:hAnsi="Book Antiqua"/>
          <w:i/>
          <w:iCs/>
        </w:rPr>
        <w:t>JCI Insight</w:t>
      </w:r>
      <w:r w:rsidRPr="0008770B">
        <w:rPr>
          <w:rFonts w:ascii="Book Antiqua" w:hAnsi="Book Antiqua"/>
        </w:rPr>
        <w:t xml:space="preserve"> 2018; </w:t>
      </w:r>
      <w:r w:rsidRPr="0008770B">
        <w:rPr>
          <w:rFonts w:ascii="Book Antiqua" w:hAnsi="Book Antiqua"/>
          <w:b/>
          <w:bCs/>
        </w:rPr>
        <w:t>3</w:t>
      </w:r>
      <w:r w:rsidRPr="0008770B">
        <w:rPr>
          <w:rFonts w:ascii="Book Antiqua" w:hAnsi="Book Antiqua"/>
        </w:rPr>
        <w:t>: [PMID: 30089717 DOI: 10.1172/jci.insight.98720]</w:t>
      </w:r>
    </w:p>
    <w:p w14:paraId="327EF920"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18 </w:t>
      </w:r>
      <w:r w:rsidRPr="0008770B">
        <w:rPr>
          <w:rFonts w:ascii="Book Antiqua" w:hAnsi="Book Antiqua"/>
          <w:b/>
          <w:bCs/>
        </w:rPr>
        <w:t>Garg P</w:t>
      </w:r>
      <w:r w:rsidRPr="0008770B">
        <w:rPr>
          <w:rFonts w:ascii="Book Antiqua" w:hAnsi="Book Antiqua"/>
        </w:rPr>
        <w:t xml:space="preserve">. A Review of Podocyte Biology. </w:t>
      </w:r>
      <w:r w:rsidRPr="0008770B">
        <w:rPr>
          <w:rFonts w:ascii="Book Antiqua" w:hAnsi="Book Antiqua"/>
          <w:i/>
          <w:iCs/>
        </w:rPr>
        <w:t>Am J Nephrol</w:t>
      </w:r>
      <w:r w:rsidRPr="0008770B">
        <w:rPr>
          <w:rFonts w:ascii="Book Antiqua" w:hAnsi="Book Antiqua"/>
        </w:rPr>
        <w:t xml:space="preserve"> 2018; </w:t>
      </w:r>
      <w:r w:rsidRPr="0008770B">
        <w:rPr>
          <w:rFonts w:ascii="Book Antiqua" w:hAnsi="Book Antiqua"/>
          <w:b/>
          <w:bCs/>
        </w:rPr>
        <w:t>47 Suppl 1</w:t>
      </w:r>
      <w:r w:rsidRPr="0008770B">
        <w:rPr>
          <w:rFonts w:ascii="Book Antiqua" w:hAnsi="Book Antiqua"/>
        </w:rPr>
        <w:t>: 3-13 [PMID: 29852492 DOI: 10.1159/000481633]</w:t>
      </w:r>
    </w:p>
    <w:p w14:paraId="4C28191D"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19 </w:t>
      </w:r>
      <w:r w:rsidRPr="0008770B">
        <w:rPr>
          <w:rFonts w:ascii="Book Antiqua" w:hAnsi="Book Antiqua"/>
          <w:b/>
          <w:bCs/>
        </w:rPr>
        <w:t>Korbut AI</w:t>
      </w:r>
      <w:r w:rsidRPr="0008770B">
        <w:rPr>
          <w:rFonts w:ascii="Book Antiqua" w:hAnsi="Book Antiqua"/>
        </w:rPr>
        <w:t xml:space="preserve">, Klimontov VV, Vinogradov IV, Romanov VV. Risk factors and urinary biomarkers of non-albuminuric and albuminuric chronic kidney disease in patients with type 2 diabetes. </w:t>
      </w:r>
      <w:r w:rsidRPr="0008770B">
        <w:rPr>
          <w:rFonts w:ascii="Book Antiqua" w:hAnsi="Book Antiqua"/>
          <w:i/>
          <w:iCs/>
        </w:rPr>
        <w:t>World J Diabetes</w:t>
      </w:r>
      <w:r w:rsidRPr="0008770B">
        <w:rPr>
          <w:rFonts w:ascii="Book Antiqua" w:hAnsi="Book Antiqua"/>
        </w:rPr>
        <w:t xml:space="preserve"> 2019; </w:t>
      </w:r>
      <w:r w:rsidRPr="0008770B">
        <w:rPr>
          <w:rFonts w:ascii="Book Antiqua" w:hAnsi="Book Antiqua"/>
          <w:b/>
          <w:bCs/>
        </w:rPr>
        <w:t>10</w:t>
      </w:r>
      <w:r w:rsidRPr="0008770B">
        <w:rPr>
          <w:rFonts w:ascii="Book Antiqua" w:hAnsi="Book Antiqua"/>
        </w:rPr>
        <w:t>: 517-533 [PMID: 31798788 DOI: 10.4239/wjd.v10.i11.517]</w:t>
      </w:r>
    </w:p>
    <w:p w14:paraId="39585B3B"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20 </w:t>
      </w:r>
      <w:r w:rsidRPr="0008770B">
        <w:rPr>
          <w:rFonts w:ascii="Book Antiqua" w:hAnsi="Book Antiqua"/>
          <w:b/>
          <w:bCs/>
        </w:rPr>
        <w:t>Tojo A</w:t>
      </w:r>
      <w:r w:rsidRPr="0008770B">
        <w:rPr>
          <w:rFonts w:ascii="Book Antiqua" w:hAnsi="Book Antiqua"/>
        </w:rPr>
        <w:t xml:space="preserve">, Kinugasa S. Mechanisms of glomerular albumin filtration and tubular reabsorption. </w:t>
      </w:r>
      <w:r w:rsidRPr="0008770B">
        <w:rPr>
          <w:rFonts w:ascii="Book Antiqua" w:hAnsi="Book Antiqua"/>
          <w:i/>
          <w:iCs/>
        </w:rPr>
        <w:t>Int J Nephrol</w:t>
      </w:r>
      <w:r w:rsidRPr="0008770B">
        <w:rPr>
          <w:rFonts w:ascii="Book Antiqua" w:hAnsi="Book Antiqua"/>
        </w:rPr>
        <w:t xml:space="preserve"> 2012; </w:t>
      </w:r>
      <w:r w:rsidRPr="0008770B">
        <w:rPr>
          <w:rFonts w:ascii="Book Antiqua" w:hAnsi="Book Antiqua"/>
          <w:b/>
          <w:bCs/>
        </w:rPr>
        <w:t>2012</w:t>
      </w:r>
      <w:r w:rsidRPr="0008770B">
        <w:rPr>
          <w:rFonts w:ascii="Book Antiqua" w:hAnsi="Book Antiqua"/>
        </w:rPr>
        <w:t>: 481520 [PMID: 22685655 DOI: 10.1155/2012/481520]</w:t>
      </w:r>
    </w:p>
    <w:p w14:paraId="0DB0BD4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21 </w:t>
      </w:r>
      <w:r w:rsidRPr="0008770B">
        <w:rPr>
          <w:rFonts w:ascii="Book Antiqua" w:hAnsi="Book Antiqua"/>
          <w:b/>
          <w:bCs/>
        </w:rPr>
        <w:t>Oraby MA</w:t>
      </w:r>
      <w:r w:rsidRPr="0008770B">
        <w:rPr>
          <w:rFonts w:ascii="Book Antiqua" w:hAnsi="Book Antiqua"/>
        </w:rPr>
        <w:t xml:space="preserve">, El-Yamany MF, Safar MM, Assaf N, Ghoneim HA. Dapagliflozin attenuates early markers of diabetic nephropathy in fructose-streptozotocin-induced diabetes in rats. </w:t>
      </w:r>
      <w:r w:rsidRPr="0008770B">
        <w:rPr>
          <w:rFonts w:ascii="Book Antiqua" w:hAnsi="Book Antiqua"/>
          <w:i/>
          <w:iCs/>
        </w:rPr>
        <w:t>Biomed Pharmacother</w:t>
      </w:r>
      <w:r w:rsidRPr="0008770B">
        <w:rPr>
          <w:rFonts w:ascii="Book Antiqua" w:hAnsi="Book Antiqua"/>
        </w:rPr>
        <w:t xml:space="preserve"> 2019; </w:t>
      </w:r>
      <w:r w:rsidRPr="0008770B">
        <w:rPr>
          <w:rFonts w:ascii="Book Antiqua" w:hAnsi="Book Antiqua"/>
          <w:b/>
          <w:bCs/>
        </w:rPr>
        <w:t>109</w:t>
      </w:r>
      <w:r w:rsidRPr="0008770B">
        <w:rPr>
          <w:rFonts w:ascii="Book Antiqua" w:hAnsi="Book Antiqua"/>
        </w:rPr>
        <w:t>: 910-920 [PMID: 30551545 DOI: 10.1016/j.biopha.2018.10.100]</w:t>
      </w:r>
    </w:p>
    <w:p w14:paraId="505A144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22 </w:t>
      </w:r>
      <w:r w:rsidRPr="0008770B">
        <w:rPr>
          <w:rFonts w:ascii="Book Antiqua" w:hAnsi="Book Antiqua"/>
          <w:b/>
          <w:bCs/>
        </w:rPr>
        <w:t>Harris RB</w:t>
      </w:r>
      <w:r w:rsidRPr="0008770B">
        <w:rPr>
          <w:rFonts w:ascii="Book Antiqua" w:hAnsi="Book Antiqua"/>
        </w:rPr>
        <w:t xml:space="preserve">. Direct and indirect effects of leptin on adipocyte metabolism. </w:t>
      </w:r>
      <w:r w:rsidRPr="0008770B">
        <w:rPr>
          <w:rFonts w:ascii="Book Antiqua" w:hAnsi="Book Antiqua"/>
          <w:i/>
          <w:iCs/>
        </w:rPr>
        <w:t>Biochim Biophys Acta</w:t>
      </w:r>
      <w:r w:rsidRPr="0008770B">
        <w:rPr>
          <w:rFonts w:ascii="Book Antiqua" w:hAnsi="Book Antiqua"/>
        </w:rPr>
        <w:t xml:space="preserve"> 2014; </w:t>
      </w:r>
      <w:r w:rsidRPr="0008770B">
        <w:rPr>
          <w:rFonts w:ascii="Book Antiqua" w:hAnsi="Book Antiqua"/>
          <w:b/>
          <w:bCs/>
        </w:rPr>
        <w:t>1842</w:t>
      </w:r>
      <w:r w:rsidRPr="0008770B">
        <w:rPr>
          <w:rFonts w:ascii="Book Antiqua" w:hAnsi="Book Antiqua"/>
        </w:rPr>
        <w:t>: 414-423 [PMID: 23685313 DOI: 10.1016/j.bbadis.2013.05.009]</w:t>
      </w:r>
    </w:p>
    <w:p w14:paraId="2AC8A63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23 </w:t>
      </w:r>
      <w:r w:rsidRPr="0008770B">
        <w:rPr>
          <w:rFonts w:ascii="Book Antiqua" w:hAnsi="Book Antiqua"/>
          <w:b/>
          <w:bCs/>
        </w:rPr>
        <w:t>Flak JN</w:t>
      </w:r>
      <w:r w:rsidRPr="0008770B">
        <w:rPr>
          <w:rFonts w:ascii="Book Antiqua" w:hAnsi="Book Antiqua"/>
        </w:rPr>
        <w:t xml:space="preserve">, Myers MG Jr. Minireview: CNS Mechanisms of Leptin Action. </w:t>
      </w:r>
      <w:r w:rsidRPr="0008770B">
        <w:rPr>
          <w:rFonts w:ascii="Book Antiqua" w:hAnsi="Book Antiqua"/>
          <w:i/>
          <w:iCs/>
        </w:rPr>
        <w:t>Mol Endocrinol</w:t>
      </w:r>
      <w:r w:rsidRPr="0008770B">
        <w:rPr>
          <w:rFonts w:ascii="Book Antiqua" w:hAnsi="Book Antiqua"/>
        </w:rPr>
        <w:t xml:space="preserve"> 2016; </w:t>
      </w:r>
      <w:r w:rsidRPr="0008770B">
        <w:rPr>
          <w:rFonts w:ascii="Book Antiqua" w:hAnsi="Book Antiqua"/>
          <w:b/>
          <w:bCs/>
        </w:rPr>
        <w:t>30</w:t>
      </w:r>
      <w:r w:rsidRPr="0008770B">
        <w:rPr>
          <w:rFonts w:ascii="Book Antiqua" w:hAnsi="Book Antiqua"/>
        </w:rPr>
        <w:t>: 3-12 [PMID: 26484582 DOI: 10.1210/me.2015-1232]</w:t>
      </w:r>
    </w:p>
    <w:p w14:paraId="6E9D24DB"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24 </w:t>
      </w:r>
      <w:r w:rsidRPr="0008770B">
        <w:rPr>
          <w:rFonts w:ascii="Book Antiqua" w:hAnsi="Book Antiqua"/>
          <w:b/>
          <w:bCs/>
        </w:rPr>
        <w:t>Hussain Z</w:t>
      </w:r>
      <w:r w:rsidRPr="0008770B">
        <w:rPr>
          <w:rFonts w:ascii="Book Antiqua" w:hAnsi="Book Antiqua"/>
        </w:rPr>
        <w:t xml:space="preserve">, Khan JA. Food intake regulation by leptin: Mechanisms mediating gluconeogenesis and energy expenditure. </w:t>
      </w:r>
      <w:r w:rsidRPr="0008770B">
        <w:rPr>
          <w:rFonts w:ascii="Book Antiqua" w:hAnsi="Book Antiqua"/>
          <w:i/>
          <w:iCs/>
        </w:rPr>
        <w:t>Asian Pac J Trop Med</w:t>
      </w:r>
      <w:r w:rsidRPr="0008770B">
        <w:rPr>
          <w:rFonts w:ascii="Book Antiqua" w:hAnsi="Book Antiqua"/>
        </w:rPr>
        <w:t xml:space="preserve"> 2017; </w:t>
      </w:r>
      <w:r w:rsidRPr="0008770B">
        <w:rPr>
          <w:rFonts w:ascii="Book Antiqua" w:hAnsi="Book Antiqua"/>
          <w:b/>
          <w:bCs/>
        </w:rPr>
        <w:t>10</w:t>
      </w:r>
      <w:r w:rsidRPr="0008770B">
        <w:rPr>
          <w:rFonts w:ascii="Book Antiqua" w:hAnsi="Book Antiqua"/>
        </w:rPr>
        <w:t>: 940-944 [PMID: 29111188 DOI: 10.1016/j.apjtm.2017.09.003]</w:t>
      </w:r>
    </w:p>
    <w:p w14:paraId="1D9BCB1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25 </w:t>
      </w:r>
      <w:r w:rsidRPr="0008770B">
        <w:rPr>
          <w:rFonts w:ascii="Book Antiqua" w:hAnsi="Book Antiqua"/>
          <w:b/>
          <w:bCs/>
        </w:rPr>
        <w:t>Korbut AI</w:t>
      </w:r>
      <w:r w:rsidRPr="0008770B">
        <w:rPr>
          <w:rFonts w:ascii="Book Antiqua" w:hAnsi="Book Antiqua"/>
        </w:rPr>
        <w:t xml:space="preserve">, Klimontov VV, Orlov NB, Khotskina AS, Zav'yalov EL. Relationships between Body Composition and Plasma Levels of Pancreatic, Gut, and Adipose Tissue </w:t>
      </w:r>
      <w:r w:rsidRPr="0008770B">
        <w:rPr>
          <w:rFonts w:ascii="Book Antiqua" w:hAnsi="Book Antiqua"/>
        </w:rPr>
        <w:lastRenderedPageBreak/>
        <w:t xml:space="preserve">Hormones in db/db Mice, a Model of Type 2 Diabetes Mellitus. </w:t>
      </w:r>
      <w:r w:rsidRPr="0008770B">
        <w:rPr>
          <w:rFonts w:ascii="Book Antiqua" w:hAnsi="Book Antiqua"/>
          <w:i/>
          <w:iCs/>
        </w:rPr>
        <w:t>Bull Exp Biol Med</w:t>
      </w:r>
      <w:r w:rsidRPr="0008770B">
        <w:rPr>
          <w:rFonts w:ascii="Book Antiqua" w:hAnsi="Book Antiqua"/>
        </w:rPr>
        <w:t xml:space="preserve"> 2019; </w:t>
      </w:r>
      <w:r w:rsidRPr="0008770B">
        <w:rPr>
          <w:rFonts w:ascii="Book Antiqua" w:hAnsi="Book Antiqua"/>
          <w:b/>
          <w:bCs/>
        </w:rPr>
        <w:t>167</w:t>
      </w:r>
      <w:r w:rsidRPr="0008770B">
        <w:rPr>
          <w:rFonts w:ascii="Book Antiqua" w:hAnsi="Book Antiqua"/>
        </w:rPr>
        <w:t>: 325-328 [PMID: 31346871 DOI: 10.1007/s10517-019-04519-8]</w:t>
      </w:r>
    </w:p>
    <w:p w14:paraId="7CCAE9A0"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26 </w:t>
      </w:r>
      <w:r w:rsidRPr="0008770B">
        <w:rPr>
          <w:rFonts w:ascii="Book Antiqua" w:hAnsi="Book Antiqua"/>
          <w:b/>
          <w:bCs/>
        </w:rPr>
        <w:t>Gallo LA</w:t>
      </w:r>
      <w:r w:rsidRPr="0008770B">
        <w:rPr>
          <w:rFonts w:ascii="Book Antiqua" w:hAnsi="Book Antiqua"/>
        </w:rPr>
        <w:t xml:space="preserve">, Ward MS, Fotheringham AK, Zhuang A, Borg DJ, Flemming NB, Harvie BM, Kinneally TL, Yeh SM, McCarthy DA, Koepsell H, Vallon V, Pollock C, Panchapakesan U, Forbes JM. Once daily administration of the SGLT2 inhibitor, empagliflozin, attenuates markers of renal fibrosis without improving albuminuria in diabetic db/db mice. </w:t>
      </w:r>
      <w:r w:rsidRPr="0008770B">
        <w:rPr>
          <w:rFonts w:ascii="Book Antiqua" w:hAnsi="Book Antiqua"/>
          <w:i/>
          <w:iCs/>
        </w:rPr>
        <w:t>Sci Rep</w:t>
      </w:r>
      <w:r w:rsidRPr="0008770B">
        <w:rPr>
          <w:rFonts w:ascii="Book Antiqua" w:hAnsi="Book Antiqua"/>
        </w:rPr>
        <w:t xml:space="preserve"> 2016; </w:t>
      </w:r>
      <w:r w:rsidRPr="0008770B">
        <w:rPr>
          <w:rFonts w:ascii="Book Antiqua" w:hAnsi="Book Antiqua"/>
          <w:b/>
          <w:bCs/>
        </w:rPr>
        <w:t>6</w:t>
      </w:r>
      <w:r w:rsidRPr="0008770B">
        <w:rPr>
          <w:rFonts w:ascii="Book Antiqua" w:hAnsi="Book Antiqua"/>
        </w:rPr>
        <w:t>: 26428 [PMID: 27226136 DOI: 10.1038/srep26428]</w:t>
      </w:r>
    </w:p>
    <w:p w14:paraId="0F7188C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27 </w:t>
      </w:r>
      <w:r w:rsidRPr="0008770B">
        <w:rPr>
          <w:rFonts w:ascii="Book Antiqua" w:hAnsi="Book Antiqua"/>
          <w:b/>
          <w:bCs/>
        </w:rPr>
        <w:t>Ojima A</w:t>
      </w:r>
      <w:r w:rsidRPr="0008770B">
        <w:rPr>
          <w:rFonts w:ascii="Book Antiqua" w:hAnsi="Book Antiqua"/>
        </w:rPr>
        <w:t xml:space="preserve">, Matsui T, Nishino Y, Nakamura N, Yamagishi S. Empagliflozin, an Inhibitor of Sodium-Glucose Cotransporter 2 Exerts Anti-Inflammatory and Antifibrotic Effects on Experimental Diabetic Nephropathy Partly by Suppressing AGEs-Receptor Axis. </w:t>
      </w:r>
      <w:r w:rsidRPr="0008770B">
        <w:rPr>
          <w:rFonts w:ascii="Book Antiqua" w:hAnsi="Book Antiqua"/>
          <w:i/>
          <w:iCs/>
        </w:rPr>
        <w:t>Horm Metab Res</w:t>
      </w:r>
      <w:r w:rsidRPr="0008770B">
        <w:rPr>
          <w:rFonts w:ascii="Book Antiqua" w:hAnsi="Book Antiqua"/>
        </w:rPr>
        <w:t xml:space="preserve"> 2015; </w:t>
      </w:r>
      <w:r w:rsidRPr="0008770B">
        <w:rPr>
          <w:rFonts w:ascii="Book Antiqua" w:hAnsi="Book Antiqua"/>
          <w:b/>
          <w:bCs/>
        </w:rPr>
        <w:t>47</w:t>
      </w:r>
      <w:r w:rsidRPr="0008770B">
        <w:rPr>
          <w:rFonts w:ascii="Book Antiqua" w:hAnsi="Book Antiqua"/>
        </w:rPr>
        <w:t>: 686-692 [PMID: 25611208 DOI: 10.1055/s-0034-1395609]</w:t>
      </w:r>
    </w:p>
    <w:p w14:paraId="1198F244" w14:textId="77777777" w:rsidR="00D369F4" w:rsidRPr="0008770B" w:rsidRDefault="00D369F4" w:rsidP="0008770B">
      <w:pPr>
        <w:spacing w:line="360" w:lineRule="auto"/>
        <w:jc w:val="both"/>
        <w:rPr>
          <w:rFonts w:ascii="Book Antiqua" w:hAnsi="Book Antiqua"/>
        </w:rPr>
      </w:pPr>
      <w:r w:rsidRPr="000D7252">
        <w:rPr>
          <w:rFonts w:ascii="Book Antiqua" w:hAnsi="Book Antiqua"/>
        </w:rPr>
        <w:t xml:space="preserve">28 </w:t>
      </w:r>
      <w:r w:rsidRPr="000D7252">
        <w:rPr>
          <w:rFonts w:ascii="Book Antiqua" w:hAnsi="Book Antiqua"/>
          <w:b/>
          <w:bCs/>
        </w:rPr>
        <w:t>Sharma K</w:t>
      </w:r>
      <w:r w:rsidRPr="000D7252">
        <w:rPr>
          <w:rFonts w:ascii="Book Antiqua" w:hAnsi="Book Antiqua"/>
        </w:rPr>
        <w:t xml:space="preserve">, McCue P, Dunn SR. </w:t>
      </w:r>
      <w:r w:rsidRPr="0008770B">
        <w:rPr>
          <w:rFonts w:ascii="Book Antiqua" w:hAnsi="Book Antiqua"/>
        </w:rPr>
        <w:t xml:space="preserve">Diabetic kidney disease in the db/db mouse. </w:t>
      </w:r>
      <w:r w:rsidRPr="0008770B">
        <w:rPr>
          <w:rFonts w:ascii="Book Antiqua" w:hAnsi="Book Antiqua"/>
          <w:i/>
          <w:iCs/>
        </w:rPr>
        <w:t>Am J Physiol Renal Physiol</w:t>
      </w:r>
      <w:r w:rsidRPr="0008770B">
        <w:rPr>
          <w:rFonts w:ascii="Book Antiqua" w:hAnsi="Book Antiqua"/>
        </w:rPr>
        <w:t xml:space="preserve"> 2003; </w:t>
      </w:r>
      <w:r w:rsidRPr="0008770B">
        <w:rPr>
          <w:rFonts w:ascii="Book Antiqua" w:hAnsi="Book Antiqua"/>
          <w:b/>
          <w:bCs/>
        </w:rPr>
        <w:t>284</w:t>
      </w:r>
      <w:r w:rsidRPr="0008770B">
        <w:rPr>
          <w:rFonts w:ascii="Book Antiqua" w:hAnsi="Book Antiqua"/>
        </w:rPr>
        <w:t>: F1138-F1144 [PMID: 12736165 DOI: 10.1152/ajprenal.00315.2002]</w:t>
      </w:r>
    </w:p>
    <w:p w14:paraId="3392E87B" w14:textId="77777777" w:rsidR="00D369F4" w:rsidRPr="0008770B" w:rsidRDefault="00D369F4" w:rsidP="0008770B">
      <w:pPr>
        <w:spacing w:line="360" w:lineRule="auto"/>
        <w:jc w:val="both"/>
        <w:rPr>
          <w:rFonts w:ascii="Book Antiqua" w:hAnsi="Book Antiqua"/>
          <w:lang w:val="pt-BR"/>
        </w:rPr>
      </w:pPr>
      <w:r w:rsidRPr="0008770B">
        <w:rPr>
          <w:rFonts w:ascii="Book Antiqua" w:hAnsi="Book Antiqua"/>
        </w:rPr>
        <w:t xml:space="preserve">29 </w:t>
      </w:r>
      <w:r w:rsidRPr="0008770B">
        <w:rPr>
          <w:rFonts w:ascii="Book Antiqua" w:hAnsi="Book Antiqua"/>
          <w:b/>
          <w:bCs/>
        </w:rPr>
        <w:t>Cohen MP</w:t>
      </w:r>
      <w:r w:rsidRPr="0008770B">
        <w:rPr>
          <w:rFonts w:ascii="Book Antiqua" w:hAnsi="Book Antiqua"/>
        </w:rPr>
        <w:t xml:space="preserve">, Clements RS, Hud E, Cohen JA, Ziyadeh FN. </w:t>
      </w:r>
      <w:bookmarkStart w:id="97" w:name="OLE_LINK9"/>
      <w:bookmarkStart w:id="98" w:name="OLE_LINK10"/>
      <w:bookmarkStart w:id="99" w:name="OLE_LINK11"/>
      <w:r w:rsidRPr="0008770B">
        <w:rPr>
          <w:rFonts w:ascii="Book Antiqua" w:hAnsi="Book Antiqua"/>
        </w:rPr>
        <w:t xml:space="preserve">Evolution of renal function abnormalities in the db/db mouse that parallels the development of human diabetic nephropathy. </w:t>
      </w:r>
      <w:bookmarkEnd w:id="97"/>
      <w:bookmarkEnd w:id="98"/>
      <w:bookmarkEnd w:id="99"/>
      <w:r w:rsidRPr="0008770B">
        <w:rPr>
          <w:rFonts w:ascii="Book Antiqua" w:hAnsi="Book Antiqua"/>
          <w:i/>
          <w:iCs/>
          <w:lang w:val="pt-BR"/>
        </w:rPr>
        <w:t>Exp Nephrol</w:t>
      </w:r>
      <w:r w:rsidRPr="0008770B">
        <w:rPr>
          <w:rFonts w:ascii="Book Antiqua" w:hAnsi="Book Antiqua"/>
          <w:lang w:val="pt-BR"/>
        </w:rPr>
        <w:t xml:space="preserve"> 1996; </w:t>
      </w:r>
      <w:r w:rsidRPr="0008770B">
        <w:rPr>
          <w:rFonts w:ascii="Book Antiqua" w:hAnsi="Book Antiqua"/>
          <w:b/>
          <w:bCs/>
          <w:lang w:val="pt-BR"/>
        </w:rPr>
        <w:t>4</w:t>
      </w:r>
      <w:r w:rsidRPr="0008770B">
        <w:rPr>
          <w:rFonts w:ascii="Book Antiqua" w:hAnsi="Book Antiqua"/>
          <w:lang w:val="pt-BR"/>
        </w:rPr>
        <w:t>: 166-171 [PMID: 8773479</w:t>
      </w:r>
      <w:r w:rsidR="00F42BAF" w:rsidRPr="0008770B">
        <w:rPr>
          <w:rFonts w:ascii="Book Antiqua" w:hAnsi="Book Antiqua"/>
          <w:lang w:val="pt-BR"/>
        </w:rPr>
        <w:t xml:space="preserve"> DOI: </w:t>
      </w:r>
      <w:bookmarkStart w:id="100" w:name="OLE_LINK12"/>
      <w:bookmarkStart w:id="101" w:name="OLE_LINK13"/>
      <w:r w:rsidR="00F42BAF" w:rsidRPr="0008770B">
        <w:rPr>
          <w:rFonts w:ascii="Book Antiqua" w:hAnsi="Book Antiqua"/>
          <w:lang w:val="pt-BR"/>
        </w:rPr>
        <w:t>10.1017/S147857060800119X</w:t>
      </w:r>
      <w:bookmarkEnd w:id="100"/>
      <w:bookmarkEnd w:id="101"/>
      <w:r w:rsidRPr="0008770B">
        <w:rPr>
          <w:rFonts w:ascii="Book Antiqua" w:hAnsi="Book Antiqua"/>
          <w:lang w:val="pt-BR"/>
        </w:rPr>
        <w:t>]</w:t>
      </w:r>
    </w:p>
    <w:p w14:paraId="25ED7EFE" w14:textId="77777777" w:rsidR="00D369F4" w:rsidRPr="0008770B" w:rsidRDefault="00D369F4" w:rsidP="0008770B">
      <w:pPr>
        <w:spacing w:line="360" w:lineRule="auto"/>
        <w:jc w:val="both"/>
        <w:rPr>
          <w:rFonts w:ascii="Book Antiqua" w:hAnsi="Book Antiqua"/>
        </w:rPr>
      </w:pPr>
      <w:r w:rsidRPr="0008770B">
        <w:rPr>
          <w:rFonts w:ascii="Book Antiqua" w:hAnsi="Book Antiqua"/>
          <w:lang w:val="pt-BR"/>
        </w:rPr>
        <w:t xml:space="preserve">30 </w:t>
      </w:r>
      <w:r w:rsidRPr="0008770B">
        <w:rPr>
          <w:rFonts w:ascii="Book Antiqua" w:hAnsi="Book Antiqua"/>
          <w:b/>
          <w:bCs/>
          <w:lang w:val="pt-BR"/>
        </w:rPr>
        <w:t>Aroor AR</w:t>
      </w:r>
      <w:r w:rsidRPr="0008770B">
        <w:rPr>
          <w:rFonts w:ascii="Book Antiqua" w:hAnsi="Book Antiqua"/>
          <w:lang w:val="pt-BR"/>
        </w:rPr>
        <w:t xml:space="preserve">, Das NA, Carpenter AJ, Habibi J, Jia G, Ramirez-Perez FI, Martinez-Lemus L, Manrique-Acevedo CM, Hayden MR, Duta C, Nistala R, Mayoux E, Padilla J, Chandrasekar B, DeMarco VG. </w:t>
      </w:r>
      <w:r w:rsidRPr="0008770B">
        <w:rPr>
          <w:rFonts w:ascii="Book Antiqua" w:hAnsi="Book Antiqua"/>
        </w:rPr>
        <w:t xml:space="preserve">Glycemic control by the SGLT2 inhibitor empagliflozin decreases aortic stiffness, renal resistivity index and kidney injury. </w:t>
      </w:r>
      <w:r w:rsidRPr="0008770B">
        <w:rPr>
          <w:rFonts w:ascii="Book Antiqua" w:hAnsi="Book Antiqua"/>
          <w:i/>
          <w:iCs/>
        </w:rPr>
        <w:t>Cardiovasc Diabetol</w:t>
      </w:r>
      <w:r w:rsidRPr="0008770B">
        <w:rPr>
          <w:rFonts w:ascii="Book Antiqua" w:hAnsi="Book Antiqua"/>
        </w:rPr>
        <w:t xml:space="preserve"> 2018; </w:t>
      </w:r>
      <w:r w:rsidRPr="0008770B">
        <w:rPr>
          <w:rFonts w:ascii="Book Antiqua" w:hAnsi="Book Antiqua"/>
          <w:b/>
          <w:bCs/>
        </w:rPr>
        <w:t>17</w:t>
      </w:r>
      <w:r w:rsidRPr="0008770B">
        <w:rPr>
          <w:rFonts w:ascii="Book Antiqua" w:hAnsi="Book Antiqua"/>
        </w:rPr>
        <w:t>: 108 [PMID: 30060748 DOI: 10.1186/s12933-018-0750-8]</w:t>
      </w:r>
    </w:p>
    <w:p w14:paraId="232D949E"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31 </w:t>
      </w:r>
      <w:r w:rsidRPr="0008770B">
        <w:rPr>
          <w:rFonts w:ascii="Book Antiqua" w:hAnsi="Book Antiqua"/>
          <w:b/>
          <w:bCs/>
        </w:rPr>
        <w:t>Kamezaki M</w:t>
      </w:r>
      <w:r w:rsidRPr="0008770B">
        <w:rPr>
          <w:rFonts w:ascii="Book Antiqua" w:hAnsi="Book Antiqua"/>
        </w:rPr>
        <w:t xml:space="preserve">, Kusaba T, Komaki K, Fushimura Y, Watanabe N, Ikeda K, Kitani T, Yamashita N, Uehara M, Kirita Y, Shiotsu Y, Sakai R, Fukuda T, Yamazaki M, Fukui M, Matoba S, Tamagaki K. Comprehensive renoprotective effects of ipragliflozin on early diabetic nephropathy in mice. </w:t>
      </w:r>
      <w:r w:rsidRPr="0008770B">
        <w:rPr>
          <w:rFonts w:ascii="Book Antiqua" w:hAnsi="Book Antiqua"/>
          <w:i/>
          <w:iCs/>
        </w:rPr>
        <w:t>Sci Rep</w:t>
      </w:r>
      <w:r w:rsidRPr="0008770B">
        <w:rPr>
          <w:rFonts w:ascii="Book Antiqua" w:hAnsi="Book Antiqua"/>
        </w:rPr>
        <w:t xml:space="preserve"> 2018; </w:t>
      </w:r>
      <w:r w:rsidRPr="0008770B">
        <w:rPr>
          <w:rFonts w:ascii="Book Antiqua" w:hAnsi="Book Antiqua"/>
          <w:b/>
          <w:bCs/>
        </w:rPr>
        <w:t>8</w:t>
      </w:r>
      <w:r w:rsidRPr="0008770B">
        <w:rPr>
          <w:rFonts w:ascii="Book Antiqua" w:hAnsi="Book Antiqua"/>
        </w:rPr>
        <w:t>: 4029 [PMID: 29507299 DOI: 10.1038/s41598-018-22229-5]</w:t>
      </w:r>
    </w:p>
    <w:p w14:paraId="26AB29AC"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32 </w:t>
      </w:r>
      <w:r w:rsidRPr="0008770B">
        <w:rPr>
          <w:rFonts w:ascii="Book Antiqua" w:hAnsi="Book Antiqua"/>
          <w:b/>
          <w:bCs/>
        </w:rPr>
        <w:t>Motrapu M</w:t>
      </w:r>
      <w:r w:rsidRPr="0008770B">
        <w:rPr>
          <w:rFonts w:ascii="Book Antiqua" w:hAnsi="Book Antiqua"/>
        </w:rPr>
        <w:t xml:space="preserve">, Świderska MK, Mesas I, Marschner JA, Lei Y, Martinez Valenzuela L, Fu J, Lee K, Angelotti ML, Antonelli G, Romagnani P, Anders HJ, Anguiano L. Drug </w:t>
      </w:r>
      <w:r w:rsidRPr="0008770B">
        <w:rPr>
          <w:rFonts w:ascii="Book Antiqua" w:hAnsi="Book Antiqua"/>
        </w:rPr>
        <w:lastRenderedPageBreak/>
        <w:t xml:space="preserve">Testing for Residual Progression of Diabetic Kidney Disease in Mice Beyond Therapy with Metformin, Ramipril, and Empagliflozin. </w:t>
      </w:r>
      <w:r w:rsidRPr="0008770B">
        <w:rPr>
          <w:rFonts w:ascii="Book Antiqua" w:hAnsi="Book Antiqua"/>
          <w:i/>
          <w:iCs/>
        </w:rPr>
        <w:t>J Am Soc Nephrol</w:t>
      </w:r>
      <w:r w:rsidRPr="0008770B">
        <w:rPr>
          <w:rFonts w:ascii="Book Antiqua" w:hAnsi="Book Antiqua"/>
        </w:rPr>
        <w:t xml:space="preserve"> 2020; </w:t>
      </w:r>
      <w:r w:rsidRPr="0008770B">
        <w:rPr>
          <w:rFonts w:ascii="Book Antiqua" w:hAnsi="Book Antiqua"/>
          <w:b/>
          <w:bCs/>
        </w:rPr>
        <w:t>31</w:t>
      </w:r>
      <w:r w:rsidRPr="0008770B">
        <w:rPr>
          <w:rFonts w:ascii="Book Antiqua" w:hAnsi="Book Antiqua"/>
        </w:rPr>
        <w:t xml:space="preserve">: 1729-1745 [PMID: 32576600 </w:t>
      </w:r>
      <w:bookmarkStart w:id="102" w:name="OLE_LINK17"/>
      <w:bookmarkStart w:id="103" w:name="OLE_LINK18"/>
      <w:r w:rsidRPr="0008770B">
        <w:rPr>
          <w:rFonts w:ascii="Book Antiqua" w:hAnsi="Book Antiqua"/>
        </w:rPr>
        <w:t xml:space="preserve">DOI: </w:t>
      </w:r>
      <w:bookmarkEnd w:id="102"/>
      <w:bookmarkEnd w:id="103"/>
      <w:r w:rsidRPr="0008770B">
        <w:rPr>
          <w:rFonts w:ascii="Book Antiqua" w:hAnsi="Book Antiqua"/>
        </w:rPr>
        <w:t>10.1681/ASN.2019070703]</w:t>
      </w:r>
    </w:p>
    <w:p w14:paraId="0F6A6EC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33 </w:t>
      </w:r>
      <w:r w:rsidRPr="0008770B">
        <w:rPr>
          <w:rFonts w:ascii="Book Antiqua" w:hAnsi="Book Antiqua"/>
          <w:b/>
          <w:bCs/>
        </w:rPr>
        <w:t>Langham RG</w:t>
      </w:r>
      <w:r w:rsidRPr="0008770B">
        <w:rPr>
          <w:rFonts w:ascii="Book Antiqua" w:hAnsi="Book Antiqua"/>
        </w:rPr>
        <w:t xml:space="preserve">, Kelly DJ, Cox AJ, Thomson NM, Holthöfer H, Zaoui P, Pinel N, Cordonnier DJ, Gilbert RE. </w:t>
      </w:r>
      <w:bookmarkStart w:id="104" w:name="OLE_LINK14"/>
      <w:bookmarkStart w:id="105" w:name="OLE_LINK15"/>
      <w:bookmarkStart w:id="106" w:name="OLE_LINK16"/>
      <w:r w:rsidRPr="0008770B">
        <w:rPr>
          <w:rFonts w:ascii="Book Antiqua" w:hAnsi="Book Antiqua"/>
        </w:rPr>
        <w:t>Proteinuria and the expression of the podocyte slit diaphragm protein, nephrin, in diabetic nephropathy: effects of angiotensin converting enzyme inhibition.</w:t>
      </w:r>
      <w:bookmarkEnd w:id="104"/>
      <w:bookmarkEnd w:id="105"/>
      <w:bookmarkEnd w:id="106"/>
      <w:r w:rsidRPr="0008770B">
        <w:rPr>
          <w:rFonts w:ascii="Book Antiqua" w:hAnsi="Book Antiqua"/>
        </w:rPr>
        <w:t xml:space="preserve"> </w:t>
      </w:r>
      <w:r w:rsidRPr="0008770B">
        <w:rPr>
          <w:rFonts w:ascii="Book Antiqua" w:hAnsi="Book Antiqua"/>
          <w:i/>
          <w:iCs/>
        </w:rPr>
        <w:t>Diabetologia</w:t>
      </w:r>
      <w:r w:rsidRPr="0008770B">
        <w:rPr>
          <w:rFonts w:ascii="Book Antiqua" w:hAnsi="Book Antiqua"/>
        </w:rPr>
        <w:t xml:space="preserve"> 2002; </w:t>
      </w:r>
      <w:r w:rsidRPr="0008770B">
        <w:rPr>
          <w:rFonts w:ascii="Book Antiqua" w:hAnsi="Book Antiqua"/>
          <w:b/>
          <w:bCs/>
        </w:rPr>
        <w:t>45</w:t>
      </w:r>
      <w:r w:rsidRPr="0008770B">
        <w:rPr>
          <w:rFonts w:ascii="Book Antiqua" w:hAnsi="Book Antiqua"/>
        </w:rPr>
        <w:t>: 1572-1576 [PMID: 12436341</w:t>
      </w:r>
      <w:r w:rsidR="004031B4" w:rsidRPr="0008770B">
        <w:rPr>
          <w:rFonts w:ascii="Book Antiqua" w:hAnsi="Book Antiqua"/>
        </w:rPr>
        <w:t xml:space="preserve"> DOI: 10.1007/s00125-002-0946-y</w:t>
      </w:r>
      <w:r w:rsidRPr="0008770B">
        <w:rPr>
          <w:rFonts w:ascii="Book Antiqua" w:hAnsi="Book Antiqua"/>
        </w:rPr>
        <w:t>]</w:t>
      </w:r>
    </w:p>
    <w:p w14:paraId="012859C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34 </w:t>
      </w:r>
      <w:r w:rsidRPr="0008770B">
        <w:rPr>
          <w:rFonts w:ascii="Book Antiqua" w:hAnsi="Book Antiqua"/>
          <w:b/>
          <w:bCs/>
        </w:rPr>
        <w:t>Toyoda M</w:t>
      </w:r>
      <w:r w:rsidRPr="0008770B">
        <w:rPr>
          <w:rFonts w:ascii="Book Antiqua" w:hAnsi="Book Antiqua"/>
        </w:rPr>
        <w:t xml:space="preserve">, Suzuki D, Umezono T, Uehara G, Maruyama M, Honma M, Sakai T, Sakai H. Expression of human nephrin mRNA in diabetic nephropathy. </w:t>
      </w:r>
      <w:r w:rsidRPr="0008770B">
        <w:rPr>
          <w:rFonts w:ascii="Book Antiqua" w:hAnsi="Book Antiqua"/>
          <w:i/>
          <w:iCs/>
        </w:rPr>
        <w:t>Nephrol Dial Transplant</w:t>
      </w:r>
      <w:r w:rsidRPr="0008770B">
        <w:rPr>
          <w:rFonts w:ascii="Book Antiqua" w:hAnsi="Book Antiqua"/>
        </w:rPr>
        <w:t xml:space="preserve"> 2004; </w:t>
      </w:r>
      <w:r w:rsidRPr="0008770B">
        <w:rPr>
          <w:rFonts w:ascii="Book Antiqua" w:hAnsi="Book Antiqua"/>
          <w:b/>
          <w:bCs/>
        </w:rPr>
        <w:t>19</w:t>
      </w:r>
      <w:r w:rsidRPr="0008770B">
        <w:rPr>
          <w:rFonts w:ascii="Book Antiqua" w:hAnsi="Book Antiqua"/>
        </w:rPr>
        <w:t>: 380-385 [PMID: 14736962 DOI: 10.1093/ndt/gfg545]</w:t>
      </w:r>
    </w:p>
    <w:p w14:paraId="040800F5"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35 </w:t>
      </w:r>
      <w:r w:rsidRPr="0008770B">
        <w:rPr>
          <w:rFonts w:ascii="Book Antiqua" w:hAnsi="Book Antiqua"/>
          <w:b/>
          <w:bCs/>
        </w:rPr>
        <w:t>Denhez B</w:t>
      </w:r>
      <w:r w:rsidRPr="0008770B">
        <w:rPr>
          <w:rFonts w:ascii="Book Antiqua" w:hAnsi="Book Antiqua"/>
        </w:rPr>
        <w:t xml:space="preserve">, Geraldes P. Regulation of Nephrin Phosphorylation in Diabetes and Chronic Kidney Injury. </w:t>
      </w:r>
      <w:r w:rsidRPr="0008770B">
        <w:rPr>
          <w:rFonts w:ascii="Book Antiqua" w:hAnsi="Book Antiqua"/>
          <w:i/>
          <w:iCs/>
        </w:rPr>
        <w:t>Adv Exp Med Biol</w:t>
      </w:r>
      <w:r w:rsidRPr="0008770B">
        <w:rPr>
          <w:rFonts w:ascii="Book Antiqua" w:hAnsi="Book Antiqua"/>
        </w:rPr>
        <w:t xml:space="preserve"> 2017; </w:t>
      </w:r>
      <w:r w:rsidRPr="0008770B">
        <w:rPr>
          <w:rFonts w:ascii="Book Antiqua" w:hAnsi="Book Antiqua"/>
          <w:b/>
          <w:bCs/>
        </w:rPr>
        <w:t>966</w:t>
      </w:r>
      <w:r w:rsidRPr="0008770B">
        <w:rPr>
          <w:rFonts w:ascii="Book Antiqua" w:hAnsi="Book Antiqua"/>
        </w:rPr>
        <w:t>: 149-161 [PMID: 28639250 DOI: 10.1007/5584_2017_62]</w:t>
      </w:r>
    </w:p>
    <w:p w14:paraId="4219613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36 </w:t>
      </w:r>
      <w:r w:rsidRPr="0008770B">
        <w:rPr>
          <w:rFonts w:ascii="Book Antiqua" w:hAnsi="Book Antiqua"/>
          <w:b/>
          <w:bCs/>
        </w:rPr>
        <w:t>Chang AS</w:t>
      </w:r>
      <w:r w:rsidRPr="0008770B">
        <w:rPr>
          <w:rFonts w:ascii="Book Antiqua" w:hAnsi="Book Antiqua"/>
        </w:rPr>
        <w:t xml:space="preserve">, Hathaway CK, Smithies O, Kakoki M. Transforming growth factor-β1 and diabetic nephropathy. </w:t>
      </w:r>
      <w:r w:rsidRPr="0008770B">
        <w:rPr>
          <w:rFonts w:ascii="Book Antiqua" w:hAnsi="Book Antiqua"/>
          <w:i/>
          <w:iCs/>
        </w:rPr>
        <w:t>Am J Physiol Renal Physiol</w:t>
      </w:r>
      <w:r w:rsidRPr="0008770B">
        <w:rPr>
          <w:rFonts w:ascii="Book Antiqua" w:hAnsi="Book Antiqua"/>
        </w:rPr>
        <w:t xml:space="preserve"> 2016; </w:t>
      </w:r>
      <w:r w:rsidRPr="0008770B">
        <w:rPr>
          <w:rFonts w:ascii="Book Antiqua" w:hAnsi="Book Antiqua"/>
          <w:b/>
          <w:bCs/>
        </w:rPr>
        <w:t>310</w:t>
      </w:r>
      <w:r w:rsidRPr="0008770B">
        <w:rPr>
          <w:rFonts w:ascii="Book Antiqua" w:hAnsi="Book Antiqua"/>
        </w:rPr>
        <w:t>: F689-F696 [PMID: 26719364 DOI: 10.1152/ajprenal.00502.2015]</w:t>
      </w:r>
    </w:p>
    <w:p w14:paraId="62B25DE3"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37 </w:t>
      </w:r>
      <w:r w:rsidRPr="0008770B">
        <w:rPr>
          <w:rFonts w:ascii="Book Antiqua" w:hAnsi="Book Antiqua"/>
          <w:b/>
          <w:bCs/>
        </w:rPr>
        <w:t>Huang H</w:t>
      </w:r>
      <w:r w:rsidRPr="0008770B">
        <w:rPr>
          <w:rFonts w:ascii="Book Antiqua" w:hAnsi="Book Antiqua"/>
        </w:rPr>
        <w:t xml:space="preserve">, You Y, Lin X, Tang C, Gu X, Huang M, Qin Y, Tan J, Huang F. Inhibition of TRPC6 Signal Pathway Alleviates Podocyte Injury Induced by TGF-β1. </w:t>
      </w:r>
      <w:r w:rsidRPr="0008770B">
        <w:rPr>
          <w:rFonts w:ascii="Book Antiqua" w:hAnsi="Book Antiqua"/>
          <w:i/>
          <w:iCs/>
        </w:rPr>
        <w:t>Cell Physiol Biochem</w:t>
      </w:r>
      <w:r w:rsidRPr="0008770B">
        <w:rPr>
          <w:rFonts w:ascii="Book Antiqua" w:hAnsi="Book Antiqua"/>
        </w:rPr>
        <w:t xml:space="preserve"> 2017; </w:t>
      </w:r>
      <w:r w:rsidRPr="0008770B">
        <w:rPr>
          <w:rFonts w:ascii="Book Antiqua" w:hAnsi="Book Antiqua"/>
          <w:b/>
          <w:bCs/>
        </w:rPr>
        <w:t>41</w:t>
      </w:r>
      <w:r w:rsidRPr="0008770B">
        <w:rPr>
          <w:rFonts w:ascii="Book Antiqua" w:hAnsi="Book Antiqua"/>
        </w:rPr>
        <w:t>: 163-172 [PMID: 28214865 DOI: 10.1159/000455985]</w:t>
      </w:r>
    </w:p>
    <w:p w14:paraId="6FC8BA2F"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38 </w:t>
      </w:r>
      <w:r w:rsidRPr="0008770B">
        <w:rPr>
          <w:rFonts w:ascii="Book Antiqua" w:hAnsi="Book Antiqua"/>
          <w:b/>
          <w:bCs/>
        </w:rPr>
        <w:t>Wang XB</w:t>
      </w:r>
      <w:r w:rsidRPr="0008770B">
        <w:rPr>
          <w:rFonts w:ascii="Book Antiqua" w:hAnsi="Book Antiqua"/>
        </w:rPr>
        <w:t xml:space="preserve">, Zhu H, Song W, Su JH. Gremlin Regulates Podocyte Apoptosis via Transforming Growth Factor-β (TGF-β) Pathway in Diabetic Nephropathy. </w:t>
      </w:r>
      <w:r w:rsidRPr="0008770B">
        <w:rPr>
          <w:rFonts w:ascii="Book Antiqua" w:hAnsi="Book Antiqua"/>
          <w:i/>
          <w:iCs/>
        </w:rPr>
        <w:t>Med Sci Monit</w:t>
      </w:r>
      <w:r w:rsidRPr="0008770B">
        <w:rPr>
          <w:rFonts w:ascii="Book Antiqua" w:hAnsi="Book Antiqua"/>
        </w:rPr>
        <w:t xml:space="preserve"> 2018; </w:t>
      </w:r>
      <w:r w:rsidRPr="0008770B">
        <w:rPr>
          <w:rFonts w:ascii="Book Antiqua" w:hAnsi="Book Antiqua"/>
          <w:b/>
          <w:bCs/>
        </w:rPr>
        <w:t>24</w:t>
      </w:r>
      <w:r w:rsidRPr="0008770B">
        <w:rPr>
          <w:rFonts w:ascii="Book Antiqua" w:hAnsi="Book Antiqua"/>
        </w:rPr>
        <w:t>: 183-189 [PMID: 29315280 DOI: 10.12659/msm.905758]</w:t>
      </w:r>
    </w:p>
    <w:p w14:paraId="029B8C6C"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39 </w:t>
      </w:r>
      <w:r w:rsidRPr="0008770B">
        <w:rPr>
          <w:rFonts w:ascii="Book Antiqua" w:hAnsi="Book Antiqua"/>
          <w:b/>
          <w:bCs/>
        </w:rPr>
        <w:t>Desouza CV</w:t>
      </w:r>
      <w:r w:rsidRPr="0008770B">
        <w:rPr>
          <w:rFonts w:ascii="Book Antiqua" w:hAnsi="Book Antiqua"/>
        </w:rPr>
        <w:t xml:space="preserve">, Holcomb RG, Rosenstock J, Frias JP, Hsia SH, Klein EJ, Zhou R, Kohzuma T, Fonseca VA. Results of a Study Comparing Glycated Albumin to Other Glycemic Indices. </w:t>
      </w:r>
      <w:r w:rsidRPr="0008770B">
        <w:rPr>
          <w:rFonts w:ascii="Book Antiqua" w:hAnsi="Book Antiqua"/>
          <w:i/>
          <w:iCs/>
        </w:rPr>
        <w:t>J Clin Endocrinol Metab</w:t>
      </w:r>
      <w:r w:rsidRPr="0008770B">
        <w:rPr>
          <w:rFonts w:ascii="Book Antiqua" w:hAnsi="Book Antiqua"/>
        </w:rPr>
        <w:t xml:space="preserve"> 2020; </w:t>
      </w:r>
      <w:r w:rsidRPr="0008770B">
        <w:rPr>
          <w:rFonts w:ascii="Book Antiqua" w:hAnsi="Book Antiqua"/>
          <w:b/>
          <w:bCs/>
        </w:rPr>
        <w:t>105</w:t>
      </w:r>
      <w:r w:rsidRPr="0008770B">
        <w:rPr>
          <w:rFonts w:ascii="Book Antiqua" w:hAnsi="Book Antiqua"/>
        </w:rPr>
        <w:t>: [PMID: 31650161 DOI: 10.1210/clinem/dgz087]</w:t>
      </w:r>
    </w:p>
    <w:p w14:paraId="2466BBB7"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40 </w:t>
      </w:r>
      <w:r w:rsidRPr="0008770B">
        <w:rPr>
          <w:rFonts w:ascii="Book Antiqua" w:hAnsi="Book Antiqua"/>
          <w:b/>
          <w:bCs/>
        </w:rPr>
        <w:t>Heerspink HJL</w:t>
      </w:r>
      <w:r w:rsidRPr="0008770B">
        <w:rPr>
          <w:rFonts w:ascii="Book Antiqua" w:hAnsi="Book Antiqua"/>
        </w:rPr>
        <w:t xml:space="preserve">, Stefánsson BV, Correa-Rotter R, Chertow GM, Greene T, Hou FF, Mann JFE, McMurray JJV, Lindberg M, Rossing P, Sjöström CD, Toto RD, Langkilde AM, Wheeler DC; DAPA-CKD Trial Committees and Investigators. Dapagliflozin in </w:t>
      </w:r>
      <w:r w:rsidRPr="0008770B">
        <w:rPr>
          <w:rFonts w:ascii="Book Antiqua" w:hAnsi="Book Antiqua"/>
        </w:rPr>
        <w:lastRenderedPageBreak/>
        <w:t xml:space="preserve">Patients with Chronic Kidney Disease. </w:t>
      </w:r>
      <w:r w:rsidRPr="0008770B">
        <w:rPr>
          <w:rFonts w:ascii="Book Antiqua" w:hAnsi="Book Antiqua"/>
          <w:i/>
          <w:iCs/>
        </w:rPr>
        <w:t>N Engl J Med</w:t>
      </w:r>
      <w:r w:rsidRPr="0008770B">
        <w:rPr>
          <w:rFonts w:ascii="Book Antiqua" w:hAnsi="Book Antiqua"/>
        </w:rPr>
        <w:t xml:space="preserve"> 2020; </w:t>
      </w:r>
      <w:r w:rsidRPr="0008770B">
        <w:rPr>
          <w:rFonts w:ascii="Book Antiqua" w:hAnsi="Book Antiqua"/>
          <w:b/>
          <w:bCs/>
        </w:rPr>
        <w:t>383</w:t>
      </w:r>
      <w:r w:rsidRPr="0008770B">
        <w:rPr>
          <w:rFonts w:ascii="Book Antiqua" w:hAnsi="Book Antiqua"/>
        </w:rPr>
        <w:t>: 1436-1446 [PMID: 32970396 DOI: 10.1056/NEJMoa2024816]</w:t>
      </w:r>
    </w:p>
    <w:p w14:paraId="143C22F8"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41 </w:t>
      </w:r>
      <w:r w:rsidRPr="0008770B">
        <w:rPr>
          <w:rFonts w:ascii="Book Antiqua" w:hAnsi="Book Antiqua"/>
          <w:b/>
          <w:bCs/>
        </w:rPr>
        <w:t>Neeland IJ</w:t>
      </w:r>
      <w:r w:rsidRPr="0008770B">
        <w:rPr>
          <w:rFonts w:ascii="Book Antiqua" w:hAnsi="Book Antiqua"/>
        </w:rPr>
        <w:t xml:space="preserve">, McGuire DK, Chilton R, Crowe S, Lund SS, Woerle HJ, Broedl UC, Johansen OE. Empagliflozin reduces body weight and indices of adipose distribution in patients with type 2 diabetes mellitus. </w:t>
      </w:r>
      <w:r w:rsidRPr="0008770B">
        <w:rPr>
          <w:rFonts w:ascii="Book Antiqua" w:hAnsi="Book Antiqua"/>
          <w:i/>
          <w:iCs/>
        </w:rPr>
        <w:t>Diab Vasc Dis Res</w:t>
      </w:r>
      <w:r w:rsidRPr="0008770B">
        <w:rPr>
          <w:rFonts w:ascii="Book Antiqua" w:hAnsi="Book Antiqua"/>
        </w:rPr>
        <w:t xml:space="preserve"> 2016; </w:t>
      </w:r>
      <w:r w:rsidRPr="0008770B">
        <w:rPr>
          <w:rFonts w:ascii="Book Antiqua" w:hAnsi="Book Antiqua"/>
          <w:b/>
          <w:bCs/>
        </w:rPr>
        <w:t>13</w:t>
      </w:r>
      <w:r w:rsidRPr="0008770B">
        <w:rPr>
          <w:rFonts w:ascii="Book Antiqua" w:hAnsi="Book Antiqua"/>
        </w:rPr>
        <w:t>: 119-126 [PMID: 26873905 DOI: 10.1177/1479164115616901]</w:t>
      </w:r>
    </w:p>
    <w:p w14:paraId="6216332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42 </w:t>
      </w:r>
      <w:r w:rsidRPr="0008770B">
        <w:rPr>
          <w:rFonts w:ascii="Book Antiqua" w:hAnsi="Book Antiqua"/>
          <w:b/>
          <w:bCs/>
        </w:rPr>
        <w:t>Lin B</w:t>
      </w:r>
      <w:r w:rsidRPr="0008770B">
        <w:rPr>
          <w:rFonts w:ascii="Book Antiqua" w:hAnsi="Book Antiqua"/>
        </w:rPr>
        <w:t xml:space="preserve">, Koibuchi N, Hasegawa Y, Sueta D, Toyama K, Uekawa K, Ma M, Nakagawa T, Kusaka H, Kim-Mitsuyama S. Glycemic control with empagliflozin, a novel selective SGLT2 inhibitor, ameliorates cardiovascular injury and cognitive dysfunction in obese and type 2 diabetic mice. </w:t>
      </w:r>
      <w:r w:rsidRPr="0008770B">
        <w:rPr>
          <w:rFonts w:ascii="Book Antiqua" w:hAnsi="Book Antiqua"/>
          <w:i/>
          <w:iCs/>
        </w:rPr>
        <w:t>Cardiovasc Diabetol</w:t>
      </w:r>
      <w:r w:rsidRPr="0008770B">
        <w:rPr>
          <w:rFonts w:ascii="Book Antiqua" w:hAnsi="Book Antiqua"/>
        </w:rPr>
        <w:t xml:space="preserve"> 2014; </w:t>
      </w:r>
      <w:r w:rsidRPr="0008770B">
        <w:rPr>
          <w:rFonts w:ascii="Book Antiqua" w:hAnsi="Book Antiqua"/>
          <w:b/>
          <w:bCs/>
        </w:rPr>
        <w:t>13</w:t>
      </w:r>
      <w:r w:rsidRPr="0008770B">
        <w:rPr>
          <w:rFonts w:ascii="Book Antiqua" w:hAnsi="Book Antiqua"/>
        </w:rPr>
        <w:t>: 148 [PMID: 25344694 DOI: 10.1186/s12933-014-0148-1]</w:t>
      </w:r>
    </w:p>
    <w:p w14:paraId="08B51558"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43 </w:t>
      </w:r>
      <w:r w:rsidRPr="0008770B">
        <w:rPr>
          <w:rFonts w:ascii="Book Antiqua" w:hAnsi="Book Antiqua"/>
          <w:b/>
          <w:bCs/>
        </w:rPr>
        <w:t>Terami N</w:t>
      </w:r>
      <w:r w:rsidRPr="0008770B">
        <w:rPr>
          <w:rFonts w:ascii="Book Antiqua" w:hAnsi="Book Antiqua"/>
        </w:rPr>
        <w:t xml:space="preserve">, Ogawa D, Tachibana H, Hatanaka T, Wada J, Nakatsuka A, Eguchi J, Horiguchi CS, Nishii N, Yamada H, Takei K, Makino H. Long-term treatment with the sodium glucose cotransporter 2 inhibitor, dapagliflozin, ameliorates glucose homeostasis and diabetic nephropathy in db/db mice. </w:t>
      </w:r>
      <w:r w:rsidRPr="0008770B">
        <w:rPr>
          <w:rFonts w:ascii="Book Antiqua" w:hAnsi="Book Antiqua"/>
          <w:i/>
          <w:iCs/>
        </w:rPr>
        <w:t>PLoS One</w:t>
      </w:r>
      <w:r w:rsidRPr="0008770B">
        <w:rPr>
          <w:rFonts w:ascii="Book Antiqua" w:hAnsi="Book Antiqua"/>
        </w:rPr>
        <w:t xml:space="preserve"> 2014; </w:t>
      </w:r>
      <w:r w:rsidRPr="0008770B">
        <w:rPr>
          <w:rFonts w:ascii="Book Antiqua" w:hAnsi="Book Antiqua"/>
          <w:b/>
          <w:bCs/>
        </w:rPr>
        <w:t>9</w:t>
      </w:r>
      <w:r w:rsidRPr="0008770B">
        <w:rPr>
          <w:rFonts w:ascii="Book Antiqua" w:hAnsi="Book Antiqua"/>
        </w:rPr>
        <w:t>: e100777 [PMID: 24960177 DOI: 10.1371/journal.pone.0100777]</w:t>
      </w:r>
    </w:p>
    <w:p w14:paraId="260090F6"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44 </w:t>
      </w:r>
      <w:r w:rsidRPr="0008770B">
        <w:rPr>
          <w:rFonts w:ascii="Book Antiqua" w:hAnsi="Book Antiqua"/>
          <w:b/>
          <w:bCs/>
        </w:rPr>
        <w:t>Takasu T</w:t>
      </w:r>
      <w:r w:rsidRPr="0008770B">
        <w:rPr>
          <w:rFonts w:ascii="Book Antiqua" w:hAnsi="Book Antiqua"/>
        </w:rPr>
        <w:t xml:space="preserve">, Takakura S. Protective Effect of Ipragliflozin on Pancreatic Islet Cells in Obese Type 2 Diabetic db/db Mice. </w:t>
      </w:r>
      <w:r w:rsidRPr="0008770B">
        <w:rPr>
          <w:rFonts w:ascii="Book Antiqua" w:hAnsi="Book Antiqua"/>
          <w:i/>
          <w:iCs/>
        </w:rPr>
        <w:t>Biol Pharm Bull</w:t>
      </w:r>
      <w:r w:rsidRPr="0008770B">
        <w:rPr>
          <w:rFonts w:ascii="Book Antiqua" w:hAnsi="Book Antiqua"/>
        </w:rPr>
        <w:t xml:space="preserve"> 2018; </w:t>
      </w:r>
      <w:r w:rsidRPr="0008770B">
        <w:rPr>
          <w:rFonts w:ascii="Book Antiqua" w:hAnsi="Book Antiqua"/>
          <w:b/>
          <w:bCs/>
        </w:rPr>
        <w:t>41</w:t>
      </w:r>
      <w:r w:rsidRPr="0008770B">
        <w:rPr>
          <w:rFonts w:ascii="Book Antiqua" w:hAnsi="Book Antiqua"/>
        </w:rPr>
        <w:t>: 761-769 [PMID: 29709913 DOI: 10.1248/bpb.b17-01007]</w:t>
      </w:r>
    </w:p>
    <w:p w14:paraId="7EC5E57C"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45 </w:t>
      </w:r>
      <w:r w:rsidRPr="0008770B">
        <w:rPr>
          <w:rFonts w:ascii="Book Antiqua" w:hAnsi="Book Antiqua"/>
          <w:b/>
          <w:bCs/>
        </w:rPr>
        <w:t>Falkenberg CV</w:t>
      </w:r>
      <w:r w:rsidRPr="0008770B">
        <w:rPr>
          <w:rFonts w:ascii="Book Antiqua" w:hAnsi="Book Antiqua"/>
        </w:rPr>
        <w:t xml:space="preserve">, Azeloglu EU, Stothers M, Deerinck TJ, Chen Y, He JC, Ellisman MH, Hone JC, Iyengar R, Loew LM. Fragility of foot process morphology in kidney podocytes arises from chaotic spatial propagation of cytoskeletal instability. </w:t>
      </w:r>
      <w:r w:rsidRPr="0008770B">
        <w:rPr>
          <w:rFonts w:ascii="Book Antiqua" w:hAnsi="Book Antiqua"/>
          <w:i/>
          <w:iCs/>
        </w:rPr>
        <w:t>PLoS Comput Biol</w:t>
      </w:r>
      <w:r w:rsidRPr="0008770B">
        <w:rPr>
          <w:rFonts w:ascii="Book Antiqua" w:hAnsi="Book Antiqua"/>
        </w:rPr>
        <w:t xml:space="preserve"> 2017; </w:t>
      </w:r>
      <w:r w:rsidRPr="0008770B">
        <w:rPr>
          <w:rFonts w:ascii="Book Antiqua" w:hAnsi="Book Antiqua"/>
          <w:b/>
          <w:bCs/>
        </w:rPr>
        <w:t>13</w:t>
      </w:r>
      <w:r w:rsidRPr="0008770B">
        <w:rPr>
          <w:rFonts w:ascii="Book Antiqua" w:hAnsi="Book Antiqua"/>
        </w:rPr>
        <w:t>: e1005433 [PMID: 28301477 DOI: 10.1371/journal.pcbi.1005433]</w:t>
      </w:r>
    </w:p>
    <w:p w14:paraId="0901C820"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46 </w:t>
      </w:r>
      <w:r w:rsidRPr="0008770B">
        <w:rPr>
          <w:rFonts w:ascii="Book Antiqua" w:hAnsi="Book Antiqua"/>
          <w:b/>
          <w:bCs/>
        </w:rPr>
        <w:t>Korbut AI</w:t>
      </w:r>
      <w:r w:rsidRPr="0008770B">
        <w:rPr>
          <w:rFonts w:ascii="Book Antiqua" w:hAnsi="Book Antiqua"/>
        </w:rPr>
        <w:t xml:space="preserve">, Taskaeva IS, Bgatova NP, Muraleva NA, Orlov NB, Dashkin MV, Khotskina AS, Zavyalov EL, Konenkov VI, Klein T, Klimontov VV. SGLT2 Inhibitor Empagliflozin and DPP4 Inhibitor Linagliptin Reactivate Glomerular Autophagy in </w:t>
      </w:r>
      <w:r w:rsidRPr="0008770B">
        <w:rPr>
          <w:rFonts w:ascii="Book Antiqua" w:hAnsi="Book Antiqua"/>
          <w:i/>
          <w:iCs/>
        </w:rPr>
        <w:t>db/db</w:t>
      </w:r>
      <w:r w:rsidRPr="0008770B">
        <w:rPr>
          <w:rFonts w:ascii="Book Antiqua" w:hAnsi="Book Antiqua"/>
        </w:rPr>
        <w:t xml:space="preserve"> Mice, a Model of Type 2 Diabetes. </w:t>
      </w:r>
      <w:r w:rsidRPr="0008770B">
        <w:rPr>
          <w:rFonts w:ascii="Book Antiqua" w:hAnsi="Book Antiqua"/>
          <w:i/>
          <w:iCs/>
        </w:rPr>
        <w:t>Int J Mol Sci</w:t>
      </w:r>
      <w:r w:rsidRPr="0008770B">
        <w:rPr>
          <w:rFonts w:ascii="Book Antiqua" w:hAnsi="Book Antiqua"/>
        </w:rPr>
        <w:t xml:space="preserve"> 2020; </w:t>
      </w:r>
      <w:r w:rsidRPr="0008770B">
        <w:rPr>
          <w:rFonts w:ascii="Book Antiqua" w:hAnsi="Book Antiqua"/>
          <w:b/>
          <w:bCs/>
        </w:rPr>
        <w:t>21</w:t>
      </w:r>
      <w:r w:rsidRPr="0008770B">
        <w:rPr>
          <w:rFonts w:ascii="Book Antiqua" w:hAnsi="Book Antiqua"/>
        </w:rPr>
        <w:t>: [PMID: 32340263 DOI: 10.3390/ijms21082987]</w:t>
      </w:r>
    </w:p>
    <w:p w14:paraId="246733B1" w14:textId="77777777" w:rsidR="00D369F4" w:rsidRPr="0008770B" w:rsidRDefault="00D369F4" w:rsidP="0008770B">
      <w:pPr>
        <w:spacing w:line="360" w:lineRule="auto"/>
        <w:jc w:val="both"/>
        <w:rPr>
          <w:rFonts w:ascii="Book Antiqua" w:hAnsi="Book Antiqua"/>
        </w:rPr>
      </w:pPr>
      <w:r w:rsidRPr="0008770B">
        <w:rPr>
          <w:rFonts w:ascii="Book Antiqua" w:hAnsi="Book Antiqua"/>
        </w:rPr>
        <w:t xml:space="preserve">47 </w:t>
      </w:r>
      <w:r w:rsidRPr="0008770B">
        <w:rPr>
          <w:rFonts w:ascii="Book Antiqua" w:hAnsi="Book Antiqua"/>
          <w:b/>
          <w:bCs/>
        </w:rPr>
        <w:t>Packer M</w:t>
      </w:r>
      <w:r w:rsidRPr="0008770B">
        <w:rPr>
          <w:rFonts w:ascii="Book Antiqua" w:hAnsi="Book Antiqua"/>
        </w:rPr>
        <w:t xml:space="preserve">. Role of Impaired Nutrient and Oxygen Deprivation Signaling and Deficient Autophagic Flux in Diabetic CKD Development: Implications for </w:t>
      </w:r>
      <w:r w:rsidRPr="0008770B">
        <w:rPr>
          <w:rFonts w:ascii="Book Antiqua" w:hAnsi="Book Antiqua"/>
        </w:rPr>
        <w:lastRenderedPageBreak/>
        <w:t xml:space="preserve">Understanding the Effects of Sodium-Glucose Cotransporter 2-Inhibitors. </w:t>
      </w:r>
      <w:r w:rsidRPr="0008770B">
        <w:rPr>
          <w:rFonts w:ascii="Book Antiqua" w:hAnsi="Book Antiqua"/>
          <w:i/>
          <w:iCs/>
        </w:rPr>
        <w:t>J Am Soc Nephrol</w:t>
      </w:r>
      <w:r w:rsidRPr="0008770B">
        <w:rPr>
          <w:rFonts w:ascii="Book Antiqua" w:hAnsi="Book Antiqua"/>
        </w:rPr>
        <w:t xml:space="preserve"> 2020; </w:t>
      </w:r>
      <w:r w:rsidRPr="0008770B">
        <w:rPr>
          <w:rFonts w:ascii="Book Antiqua" w:hAnsi="Book Antiqua"/>
          <w:b/>
          <w:bCs/>
        </w:rPr>
        <w:t>31</w:t>
      </w:r>
      <w:r w:rsidRPr="0008770B">
        <w:rPr>
          <w:rFonts w:ascii="Book Antiqua" w:hAnsi="Book Antiqua"/>
        </w:rPr>
        <w:t>: 907-919 [PMID: 32276962 DOI: 10.1681/ASN.2020010010]</w:t>
      </w:r>
    </w:p>
    <w:p w14:paraId="2636CC64" w14:textId="77777777" w:rsidR="00A77B3E" w:rsidRPr="0008770B" w:rsidRDefault="00A77B3E" w:rsidP="0008770B">
      <w:pPr>
        <w:spacing w:line="360" w:lineRule="auto"/>
        <w:jc w:val="both"/>
        <w:rPr>
          <w:rFonts w:ascii="Book Antiqua" w:hAnsi="Book Antiqua"/>
        </w:rPr>
      </w:pPr>
    </w:p>
    <w:p w14:paraId="1F4BEFEC" w14:textId="77777777" w:rsidR="00A77B3E" w:rsidRPr="0008770B" w:rsidRDefault="00A77B3E" w:rsidP="0008770B">
      <w:pPr>
        <w:spacing w:line="360" w:lineRule="auto"/>
        <w:jc w:val="both"/>
        <w:rPr>
          <w:rFonts w:ascii="Book Antiqua" w:hAnsi="Book Antiqua"/>
        </w:rPr>
        <w:sectPr w:rsidR="00A77B3E" w:rsidRPr="0008770B">
          <w:pgSz w:w="12240" w:h="15840"/>
          <w:pgMar w:top="1440" w:right="1440" w:bottom="1440" w:left="1440" w:header="720" w:footer="720" w:gutter="0"/>
          <w:cols w:space="720"/>
          <w:docGrid w:linePitch="360"/>
        </w:sectPr>
      </w:pPr>
    </w:p>
    <w:p w14:paraId="3F3FF12C"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lastRenderedPageBreak/>
        <w:t>Footnotes</w:t>
      </w:r>
    </w:p>
    <w:p w14:paraId="131406E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Institutional review board statement: </w:t>
      </w:r>
      <w:r w:rsidRPr="0008770B">
        <w:rPr>
          <w:rFonts w:ascii="Book Antiqua" w:eastAsia="Book Antiqua" w:hAnsi="Book Antiqua" w:cs="Book Antiqua"/>
          <w:color w:val="000000"/>
        </w:rPr>
        <w:t>The protocol was approved by the Ethics Committee of the Institute of Clinical and Experimental Lymphology (Protocol 1/2; 1 April 2014) and by the Inter-Institutional Animal Ethics Committee based on the Institute of Cytology and Genetics SB RAS (Protocol 21; 1 April 2014).</w:t>
      </w:r>
    </w:p>
    <w:p w14:paraId="025A285C" w14:textId="77777777" w:rsidR="00A77B3E" w:rsidRPr="0008770B" w:rsidRDefault="00A77B3E" w:rsidP="0008770B">
      <w:pPr>
        <w:spacing w:line="360" w:lineRule="auto"/>
        <w:jc w:val="both"/>
        <w:rPr>
          <w:rFonts w:ascii="Book Antiqua" w:hAnsi="Book Antiqua"/>
        </w:rPr>
      </w:pPr>
    </w:p>
    <w:p w14:paraId="57CB13B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Institutional animal care and use committee statement: </w:t>
      </w:r>
      <w:r w:rsidRPr="0008770B">
        <w:rPr>
          <w:rFonts w:ascii="Book Antiqua" w:eastAsia="Book Antiqua" w:hAnsi="Book Antiqua" w:cs="Book Antiqua"/>
          <w:color w:val="000000"/>
        </w:rPr>
        <w:t>All procedures involving animals were reviewed and approved by the Institutional Animal Care and Use Committee of the Center of Genetic Resources of Laboratory Animals based on the SPF Vivarium of Institute of Cytology and Genetics SB RAS (Protocol 24; 8 April 2014).</w:t>
      </w:r>
    </w:p>
    <w:p w14:paraId="24C0E3A0" w14:textId="77777777" w:rsidR="00A77B3E" w:rsidRPr="0008770B" w:rsidRDefault="00A77B3E" w:rsidP="0008770B">
      <w:pPr>
        <w:spacing w:line="360" w:lineRule="auto"/>
        <w:jc w:val="both"/>
        <w:rPr>
          <w:rFonts w:ascii="Book Antiqua" w:hAnsi="Book Antiqua"/>
        </w:rPr>
      </w:pPr>
    </w:p>
    <w:p w14:paraId="16E930D1" w14:textId="7BF8BF02"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Conflict-of-interest statement: </w:t>
      </w:r>
      <w:r w:rsidRPr="0008770B">
        <w:rPr>
          <w:rFonts w:ascii="Book Antiqua" w:eastAsia="Book Antiqua" w:hAnsi="Book Antiqua" w:cs="Book Antiqua"/>
          <w:color w:val="000000"/>
        </w:rPr>
        <w:t>VVK received honoraria</w:t>
      </w:r>
      <w:r w:rsidRPr="0008770B">
        <w:rPr>
          <w:rFonts w:ascii="Book Antiqua" w:eastAsia="Book Antiqua" w:hAnsi="Book Antiqua" w:cs="Book Antiqua"/>
          <w:i/>
          <w:iCs/>
          <w:color w:val="000000"/>
        </w:rPr>
        <w:t xml:space="preserve"> </w:t>
      </w:r>
      <w:r w:rsidRPr="0008770B">
        <w:rPr>
          <w:rFonts w:ascii="Book Antiqua" w:eastAsia="Book Antiqua" w:hAnsi="Book Antiqua" w:cs="Book Antiqua"/>
          <w:color w:val="000000"/>
        </w:rPr>
        <w:t xml:space="preserve">from </w:t>
      </w:r>
      <w:r w:rsidRPr="0008770B">
        <w:rPr>
          <w:rFonts w:ascii="Book Antiqua" w:eastAsia="Book Antiqua" w:hAnsi="Book Antiqua" w:cs="Book Antiqua"/>
          <w:i/>
          <w:iCs/>
          <w:color w:val="000000"/>
        </w:rPr>
        <w:t>Boehringer Ingelheim</w:t>
      </w:r>
      <w:r w:rsidRPr="0008770B">
        <w:rPr>
          <w:rFonts w:ascii="Book Antiqua" w:eastAsia="Book Antiqua" w:hAnsi="Book Antiqua" w:cs="Book Antiqua"/>
          <w:color w:val="000000"/>
        </w:rPr>
        <w:t xml:space="preserve"> for the lectures and advising boards. TK</w:t>
      </w:r>
      <w:r w:rsidR="00A14235" w:rsidRPr="0008770B">
        <w:rPr>
          <w:rFonts w:ascii="Book Antiqua" w:eastAsia="Book Antiqua" w:hAnsi="Book Antiqua" w:cs="Book Antiqua"/>
          <w:color w:val="000000"/>
        </w:rPr>
        <w:t xml:space="preserve"> Thomas Klein</w:t>
      </w:r>
      <w:r w:rsidRPr="0008770B">
        <w:rPr>
          <w:rFonts w:ascii="Book Antiqua" w:eastAsia="Book Antiqua" w:hAnsi="Book Antiqua" w:cs="Book Antiqua"/>
          <w:color w:val="000000"/>
        </w:rPr>
        <w:t xml:space="preserve"> is an employee of </w:t>
      </w:r>
      <w:r w:rsidRPr="0008770B">
        <w:rPr>
          <w:rFonts w:ascii="Book Antiqua" w:eastAsia="Book Antiqua" w:hAnsi="Book Antiqua" w:cs="Book Antiqua"/>
          <w:i/>
          <w:iCs/>
          <w:color w:val="000000"/>
        </w:rPr>
        <w:t>Boehringer Ingelheim Pharma</w:t>
      </w:r>
      <w:r w:rsidRPr="0008770B">
        <w:rPr>
          <w:rFonts w:ascii="Book Antiqua" w:eastAsia="Book Antiqua" w:hAnsi="Book Antiqua" w:cs="Book Antiqua"/>
          <w:color w:val="000000"/>
        </w:rPr>
        <w:t>. Other authors declare they have no competing interest.</w:t>
      </w:r>
    </w:p>
    <w:p w14:paraId="0B02848A" w14:textId="77777777" w:rsidR="00A77B3E" w:rsidRPr="0008770B" w:rsidRDefault="00A77B3E" w:rsidP="0008770B">
      <w:pPr>
        <w:spacing w:line="360" w:lineRule="auto"/>
        <w:jc w:val="both"/>
        <w:rPr>
          <w:rFonts w:ascii="Book Antiqua" w:hAnsi="Book Antiqua"/>
        </w:rPr>
      </w:pPr>
    </w:p>
    <w:p w14:paraId="7AA367F6"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Data sharing statement: </w:t>
      </w:r>
      <w:r w:rsidRPr="0008770B">
        <w:rPr>
          <w:rFonts w:ascii="Book Antiqua" w:eastAsia="Book Antiqua" w:hAnsi="Book Antiqua" w:cs="Book Antiqua"/>
          <w:color w:val="000000"/>
        </w:rPr>
        <w:t>The datasets used and analyzed during the current study are available from the corresponding author on the request.</w:t>
      </w:r>
    </w:p>
    <w:p w14:paraId="69D853A8" w14:textId="77777777" w:rsidR="00A77B3E" w:rsidRPr="0008770B" w:rsidRDefault="00A77B3E" w:rsidP="0008770B">
      <w:pPr>
        <w:spacing w:line="360" w:lineRule="auto"/>
        <w:jc w:val="both"/>
        <w:rPr>
          <w:rFonts w:ascii="Book Antiqua" w:hAnsi="Book Antiqua"/>
        </w:rPr>
      </w:pPr>
    </w:p>
    <w:p w14:paraId="2B0E47A6"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ARRIVE guidelines statement: </w:t>
      </w:r>
      <w:r w:rsidRPr="0008770B">
        <w:rPr>
          <w:rFonts w:ascii="Book Antiqua" w:eastAsia="Book Antiqua" w:hAnsi="Book Antiqua" w:cs="Book Antiqua"/>
          <w:color w:val="000000"/>
        </w:rPr>
        <w:t>The authors have read the ARRIVE guidelines, and the manuscript was prepared and revised according to the ARRIVE guidelines.</w:t>
      </w:r>
    </w:p>
    <w:p w14:paraId="5DDF6932" w14:textId="77777777" w:rsidR="00A77B3E" w:rsidRPr="0008770B" w:rsidRDefault="00A77B3E" w:rsidP="0008770B">
      <w:pPr>
        <w:spacing w:line="360" w:lineRule="auto"/>
        <w:jc w:val="both"/>
        <w:rPr>
          <w:rFonts w:ascii="Book Antiqua" w:hAnsi="Book Antiqua"/>
        </w:rPr>
      </w:pPr>
    </w:p>
    <w:p w14:paraId="5ED37E5A"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 xml:space="preserve">Open-Access: </w:t>
      </w:r>
      <w:bookmarkStart w:id="107" w:name="OLE_LINK131"/>
      <w:bookmarkStart w:id="108" w:name="OLE_LINK132"/>
      <w:r w:rsidRPr="0008770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7"/>
      <w:bookmarkEnd w:id="108"/>
    </w:p>
    <w:p w14:paraId="72A31EB4" w14:textId="77777777" w:rsidR="00A77B3E" w:rsidRPr="0008770B" w:rsidRDefault="00A77B3E" w:rsidP="0008770B">
      <w:pPr>
        <w:spacing w:line="360" w:lineRule="auto"/>
        <w:jc w:val="both"/>
        <w:rPr>
          <w:rFonts w:ascii="Book Antiqua" w:hAnsi="Book Antiqua"/>
        </w:rPr>
      </w:pPr>
    </w:p>
    <w:p w14:paraId="76DDE1B0" w14:textId="77777777" w:rsidR="00A77B3E" w:rsidRPr="0008770B" w:rsidRDefault="00B86EA1"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b/>
          <w:color w:val="000000"/>
        </w:rPr>
        <w:t xml:space="preserve">Manuscript source: </w:t>
      </w:r>
      <w:r w:rsidRPr="0008770B">
        <w:rPr>
          <w:rFonts w:ascii="Book Antiqua" w:eastAsia="Book Antiqua" w:hAnsi="Book Antiqua" w:cs="Book Antiqua"/>
          <w:color w:val="000000"/>
        </w:rPr>
        <w:t xml:space="preserve">Unsolicited </w:t>
      </w:r>
      <w:r w:rsidR="009C477F" w:rsidRPr="0008770B">
        <w:rPr>
          <w:rFonts w:ascii="Book Antiqua" w:eastAsia="Book Antiqua" w:hAnsi="Book Antiqua" w:cs="Book Antiqua"/>
          <w:color w:val="000000"/>
        </w:rPr>
        <w:t>m</w:t>
      </w:r>
      <w:r w:rsidRPr="0008770B">
        <w:rPr>
          <w:rFonts w:ascii="Book Antiqua" w:eastAsia="Book Antiqua" w:hAnsi="Book Antiqua" w:cs="Book Antiqua"/>
          <w:color w:val="000000"/>
        </w:rPr>
        <w:t>anuscript</w:t>
      </w:r>
    </w:p>
    <w:p w14:paraId="39281858" w14:textId="77777777" w:rsidR="009C477F" w:rsidRPr="0008770B" w:rsidRDefault="009C477F" w:rsidP="0008770B">
      <w:pPr>
        <w:spacing w:line="360" w:lineRule="auto"/>
        <w:jc w:val="both"/>
        <w:rPr>
          <w:rFonts w:ascii="Book Antiqua" w:hAnsi="Book Antiqua"/>
        </w:rPr>
      </w:pPr>
    </w:p>
    <w:p w14:paraId="523AC81A" w14:textId="7D0A9453"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Corresponding Author's Membership in Professional Societies: </w:t>
      </w:r>
      <w:r w:rsidRPr="0008770B">
        <w:rPr>
          <w:rFonts w:ascii="Book Antiqua" w:eastAsia="Book Antiqua" w:hAnsi="Book Antiqua" w:cs="Book Antiqua"/>
          <w:color w:val="000000"/>
        </w:rPr>
        <w:t xml:space="preserve">European </w:t>
      </w:r>
      <w:r w:rsidR="00176C3C" w:rsidRPr="0008770B">
        <w:rPr>
          <w:rFonts w:ascii="Book Antiqua" w:eastAsia="Book Antiqua" w:hAnsi="Book Antiqua" w:cs="Book Antiqua"/>
          <w:color w:val="000000"/>
        </w:rPr>
        <w:t>A</w:t>
      </w:r>
      <w:r w:rsidRPr="0008770B">
        <w:rPr>
          <w:rFonts w:ascii="Book Antiqua" w:eastAsia="Book Antiqua" w:hAnsi="Book Antiqua" w:cs="Book Antiqua"/>
          <w:color w:val="000000"/>
        </w:rPr>
        <w:t xml:space="preserve">ssociation for the </w:t>
      </w:r>
      <w:r w:rsidR="00176C3C" w:rsidRPr="0008770B">
        <w:rPr>
          <w:rFonts w:ascii="Book Antiqua" w:eastAsia="Book Antiqua" w:hAnsi="Book Antiqua" w:cs="Book Antiqua"/>
          <w:color w:val="000000"/>
        </w:rPr>
        <w:t>S</w:t>
      </w:r>
      <w:r w:rsidRPr="0008770B">
        <w:rPr>
          <w:rFonts w:ascii="Book Antiqua" w:eastAsia="Book Antiqua" w:hAnsi="Book Antiqua" w:cs="Book Antiqua"/>
          <w:color w:val="000000"/>
        </w:rPr>
        <w:t xml:space="preserve">tudy of </w:t>
      </w:r>
      <w:r w:rsidR="00176C3C" w:rsidRPr="0008770B">
        <w:rPr>
          <w:rFonts w:ascii="Book Antiqua" w:eastAsia="Book Antiqua" w:hAnsi="Book Antiqua" w:cs="Book Antiqua"/>
          <w:color w:val="000000"/>
        </w:rPr>
        <w:t>D</w:t>
      </w:r>
      <w:r w:rsidRPr="0008770B">
        <w:rPr>
          <w:rFonts w:ascii="Book Antiqua" w:eastAsia="Book Antiqua" w:hAnsi="Book Antiqua" w:cs="Book Antiqua"/>
          <w:color w:val="000000"/>
        </w:rPr>
        <w:t xml:space="preserve">iabetes, </w:t>
      </w:r>
      <w:r w:rsidR="00176C3C">
        <w:rPr>
          <w:rFonts w:ascii="Book Antiqua" w:eastAsia="Book Antiqua" w:hAnsi="Book Antiqua" w:cs="Book Antiqua"/>
          <w:color w:val="000000"/>
        </w:rPr>
        <w:t xml:space="preserve">No. </w:t>
      </w:r>
      <w:r w:rsidRPr="0008770B">
        <w:rPr>
          <w:rFonts w:ascii="Book Antiqua" w:eastAsia="Book Antiqua" w:hAnsi="Book Antiqua" w:cs="Book Antiqua"/>
          <w:color w:val="000000"/>
        </w:rPr>
        <w:t>200190.</w:t>
      </w:r>
    </w:p>
    <w:p w14:paraId="341B6902" w14:textId="77777777" w:rsidR="00A77B3E" w:rsidRPr="0008770B" w:rsidRDefault="00A77B3E" w:rsidP="0008770B">
      <w:pPr>
        <w:spacing w:line="360" w:lineRule="auto"/>
        <w:jc w:val="both"/>
        <w:rPr>
          <w:rFonts w:ascii="Book Antiqua" w:hAnsi="Book Antiqua"/>
        </w:rPr>
      </w:pPr>
    </w:p>
    <w:p w14:paraId="1A984A3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Peer-review started: </w:t>
      </w:r>
      <w:r w:rsidRPr="0008770B">
        <w:rPr>
          <w:rFonts w:ascii="Book Antiqua" w:eastAsia="Book Antiqua" w:hAnsi="Book Antiqua" w:cs="Book Antiqua"/>
          <w:color w:val="000000"/>
        </w:rPr>
        <w:t>July 14, 2020</w:t>
      </w:r>
    </w:p>
    <w:p w14:paraId="5F640DA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First decision: </w:t>
      </w:r>
      <w:r w:rsidRPr="0008770B">
        <w:rPr>
          <w:rFonts w:ascii="Book Antiqua" w:eastAsia="Book Antiqua" w:hAnsi="Book Antiqua" w:cs="Book Antiqua"/>
          <w:color w:val="000000"/>
        </w:rPr>
        <w:t>September 21, 2020</w:t>
      </w:r>
    </w:p>
    <w:p w14:paraId="1C6D7CB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Article in press: </w:t>
      </w:r>
    </w:p>
    <w:p w14:paraId="2F5559C9" w14:textId="77777777" w:rsidR="00A77B3E" w:rsidRPr="0008770B" w:rsidRDefault="00A77B3E" w:rsidP="0008770B">
      <w:pPr>
        <w:spacing w:line="360" w:lineRule="auto"/>
        <w:jc w:val="both"/>
        <w:rPr>
          <w:rFonts w:ascii="Book Antiqua" w:hAnsi="Book Antiqua"/>
        </w:rPr>
      </w:pPr>
    </w:p>
    <w:p w14:paraId="7862326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Specialty type: </w:t>
      </w:r>
      <w:r w:rsidR="007032D7" w:rsidRPr="0008770B">
        <w:rPr>
          <w:rFonts w:ascii="Book Antiqua" w:eastAsia="Book Antiqua" w:hAnsi="Book Antiqua" w:cs="Book Antiqua"/>
          <w:color w:val="000000"/>
        </w:rPr>
        <w:t>Endocrinology and metabolism</w:t>
      </w:r>
    </w:p>
    <w:p w14:paraId="6A35B1ED"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 xml:space="preserve">Country/Territory of origin: </w:t>
      </w:r>
      <w:r w:rsidRPr="0008770B">
        <w:rPr>
          <w:rFonts w:ascii="Book Antiqua" w:eastAsia="Book Antiqua" w:hAnsi="Book Antiqua" w:cs="Book Antiqua"/>
          <w:color w:val="000000"/>
        </w:rPr>
        <w:t>Russia</w:t>
      </w:r>
    </w:p>
    <w:p w14:paraId="28F7B6A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t>Peer-review report’s scientific quality classification</w:t>
      </w:r>
    </w:p>
    <w:p w14:paraId="4225F6A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A (Excellent): 0</w:t>
      </w:r>
    </w:p>
    <w:p w14:paraId="45757A41"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B (Very good): B</w:t>
      </w:r>
    </w:p>
    <w:p w14:paraId="46DFF1EB"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C (Good): 0</w:t>
      </w:r>
    </w:p>
    <w:p w14:paraId="1850AA34"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D (Fair): 0</w:t>
      </w:r>
    </w:p>
    <w:p w14:paraId="699E3A9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color w:val="000000"/>
        </w:rPr>
        <w:t>Grade E (Poor): 0</w:t>
      </w:r>
    </w:p>
    <w:p w14:paraId="763AD1C6" w14:textId="77777777" w:rsidR="00A77B3E" w:rsidRPr="0008770B" w:rsidRDefault="00A77B3E" w:rsidP="0008770B">
      <w:pPr>
        <w:spacing w:line="360" w:lineRule="auto"/>
        <w:jc w:val="both"/>
        <w:rPr>
          <w:rFonts w:ascii="Book Antiqua" w:hAnsi="Book Antiqua"/>
        </w:rPr>
      </w:pPr>
    </w:p>
    <w:p w14:paraId="498EA319" w14:textId="40A01E21" w:rsidR="00A77B3E" w:rsidRPr="0008770B" w:rsidRDefault="00B86EA1" w:rsidP="0008770B">
      <w:pPr>
        <w:spacing w:line="360" w:lineRule="auto"/>
        <w:jc w:val="both"/>
        <w:rPr>
          <w:rFonts w:ascii="Book Antiqua" w:eastAsia="Book Antiqua" w:hAnsi="Book Antiqua" w:cs="Book Antiqua"/>
          <w:b/>
          <w:color w:val="000000"/>
        </w:rPr>
      </w:pPr>
      <w:r w:rsidRPr="0008770B">
        <w:rPr>
          <w:rFonts w:ascii="Book Antiqua" w:eastAsia="Book Antiqua" w:hAnsi="Book Antiqua" w:cs="Book Antiqua"/>
          <w:b/>
          <w:color w:val="000000"/>
        </w:rPr>
        <w:t xml:space="preserve">P-Reviewer: </w:t>
      </w:r>
      <w:r w:rsidRPr="0008770B">
        <w:rPr>
          <w:rFonts w:ascii="Book Antiqua" w:eastAsia="Book Antiqua" w:hAnsi="Book Antiqua" w:cs="Book Antiqua"/>
          <w:color w:val="000000"/>
        </w:rPr>
        <w:t>Saha S</w:t>
      </w:r>
      <w:r w:rsidRPr="0008770B">
        <w:rPr>
          <w:rFonts w:ascii="Book Antiqua" w:eastAsia="Book Antiqua" w:hAnsi="Book Antiqua" w:cs="Book Antiqua"/>
          <w:b/>
          <w:color w:val="000000"/>
        </w:rPr>
        <w:t xml:space="preserve"> S-Editor: </w:t>
      </w:r>
      <w:r w:rsidR="006B5F8F" w:rsidRPr="0008770B">
        <w:rPr>
          <w:rFonts w:ascii="Book Antiqua" w:eastAsia="Book Antiqua" w:hAnsi="Book Antiqua" w:cs="Book Antiqua"/>
          <w:color w:val="000000"/>
        </w:rPr>
        <w:t>Fan</w:t>
      </w:r>
      <w:r w:rsidRPr="0008770B">
        <w:rPr>
          <w:rFonts w:ascii="Book Antiqua" w:eastAsia="Book Antiqua" w:hAnsi="Book Antiqua" w:cs="Book Antiqua"/>
          <w:color w:val="000000"/>
        </w:rPr>
        <w:t xml:space="preserve"> </w:t>
      </w:r>
      <w:r w:rsidR="006B5F8F" w:rsidRPr="0008770B">
        <w:rPr>
          <w:rFonts w:ascii="Book Antiqua" w:eastAsia="Book Antiqua" w:hAnsi="Book Antiqua" w:cs="Book Antiqua"/>
          <w:color w:val="000000"/>
        </w:rPr>
        <w:t>JR</w:t>
      </w:r>
      <w:r w:rsidRPr="0008770B">
        <w:rPr>
          <w:rFonts w:ascii="Book Antiqua" w:eastAsia="Book Antiqua" w:hAnsi="Book Antiqua" w:cs="Book Antiqua"/>
          <w:b/>
          <w:color w:val="000000"/>
        </w:rPr>
        <w:t xml:space="preserve"> L-Editor:  </w:t>
      </w:r>
      <w:r w:rsidR="00AF198C">
        <w:rPr>
          <w:rFonts w:ascii="Book Antiqua" w:eastAsia="Book Antiqua" w:hAnsi="Book Antiqua" w:cs="Book Antiqua"/>
          <w:color w:val="000000"/>
        </w:rPr>
        <w:t xml:space="preserve">Webster JR </w:t>
      </w:r>
      <w:r w:rsidRPr="0008770B">
        <w:rPr>
          <w:rFonts w:ascii="Book Antiqua" w:eastAsia="Book Antiqua" w:hAnsi="Book Antiqua" w:cs="Book Antiqua"/>
          <w:b/>
          <w:color w:val="000000"/>
        </w:rPr>
        <w:t xml:space="preserve">P-Editor: </w:t>
      </w:r>
    </w:p>
    <w:p w14:paraId="0013CDD4" w14:textId="77777777" w:rsidR="006B5F8F" w:rsidRPr="0008770B" w:rsidRDefault="006B5F8F" w:rsidP="0008770B">
      <w:pPr>
        <w:spacing w:line="360" w:lineRule="auto"/>
        <w:jc w:val="both"/>
        <w:rPr>
          <w:rFonts w:ascii="Book Antiqua" w:hAnsi="Book Antiqua"/>
        </w:rPr>
        <w:sectPr w:rsidR="006B5F8F" w:rsidRPr="0008770B">
          <w:pgSz w:w="12240" w:h="15840"/>
          <w:pgMar w:top="1440" w:right="1440" w:bottom="1440" w:left="1440" w:header="720" w:footer="720" w:gutter="0"/>
          <w:cols w:space="720"/>
          <w:docGrid w:linePitch="360"/>
        </w:sectPr>
      </w:pPr>
    </w:p>
    <w:p w14:paraId="12CBE608"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color w:val="000000"/>
        </w:rPr>
        <w:lastRenderedPageBreak/>
        <w:t>Figure Legends</w:t>
      </w:r>
    </w:p>
    <w:p w14:paraId="3344743C" w14:textId="64B61B83" w:rsidR="00A207EC" w:rsidRPr="0008770B" w:rsidRDefault="00E71FC3" w:rsidP="00A207EC">
      <w:pPr>
        <w:spacing w:line="360" w:lineRule="auto"/>
        <w:jc w:val="both"/>
        <w:rPr>
          <w:rFonts w:ascii="Book Antiqua" w:eastAsia="Book Antiqua" w:hAnsi="Book Antiqua" w:cs="Book Antiqua"/>
          <w:b/>
          <w:bCs/>
          <w:color w:val="000000"/>
        </w:rPr>
      </w:pPr>
      <w:r>
        <w:rPr>
          <w:noProof/>
          <w:lang w:val="en-GB" w:eastAsia="zh-CN"/>
        </w:rPr>
        <w:drawing>
          <wp:inline distT="0" distB="0" distL="0" distR="0" wp14:anchorId="394A5332" wp14:editId="2C252D5C">
            <wp:extent cx="5943600" cy="4087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87495"/>
                    </a:xfrm>
                    <a:prstGeom prst="rect">
                      <a:avLst/>
                    </a:prstGeom>
                  </pic:spPr>
                </pic:pic>
              </a:graphicData>
            </a:graphic>
          </wp:inline>
        </w:drawing>
      </w:r>
    </w:p>
    <w:p w14:paraId="642BF330" w14:textId="5D222A0E" w:rsidR="00A207EC" w:rsidRPr="0008770B" w:rsidRDefault="00A207EC" w:rsidP="00A207EC">
      <w:pPr>
        <w:spacing w:line="360" w:lineRule="auto"/>
        <w:jc w:val="both"/>
        <w:rPr>
          <w:rFonts w:ascii="Book Antiqua" w:hAnsi="Book Antiqua"/>
        </w:rPr>
      </w:pPr>
      <w:r w:rsidRPr="0008770B">
        <w:rPr>
          <w:rFonts w:ascii="Book Antiqua" w:eastAsia="Book Antiqua" w:hAnsi="Book Antiqua" w:cs="Book Antiqua"/>
          <w:b/>
          <w:bCs/>
          <w:color w:val="000000"/>
        </w:rPr>
        <w:t xml:space="preserve">Figure 1 </w:t>
      </w:r>
      <w:r w:rsidR="00BF3EAC">
        <w:rPr>
          <w:rFonts w:ascii="Book Antiqua" w:eastAsia="Book Antiqua" w:hAnsi="Book Antiqua" w:cs="Book Antiqua"/>
          <w:b/>
          <w:bCs/>
          <w:color w:val="000000"/>
        </w:rPr>
        <w:t>D</w:t>
      </w:r>
      <w:r w:rsidRPr="0008770B">
        <w:rPr>
          <w:rFonts w:ascii="Book Antiqua" w:eastAsia="Book Antiqua" w:hAnsi="Book Antiqua" w:cs="Book Antiqua"/>
          <w:b/>
          <w:bCs/>
          <w:color w:val="000000"/>
        </w:rPr>
        <w:t xml:space="preserve">esign of </w:t>
      </w:r>
      <w:r w:rsidR="00BF3EAC">
        <w:rPr>
          <w:rFonts w:ascii="Book Antiqua" w:eastAsia="Book Antiqua" w:hAnsi="Book Antiqua" w:cs="Book Antiqua"/>
          <w:b/>
          <w:bCs/>
          <w:color w:val="000000"/>
        </w:rPr>
        <w:t xml:space="preserve">the </w:t>
      </w:r>
      <w:r w:rsidRPr="0008770B">
        <w:rPr>
          <w:rFonts w:ascii="Book Antiqua" w:eastAsia="Book Antiqua" w:hAnsi="Book Antiqua" w:cs="Book Antiqua"/>
          <w:b/>
          <w:bCs/>
          <w:color w:val="000000"/>
        </w:rPr>
        <w:t>experiment</w:t>
      </w:r>
      <w:r w:rsidRPr="0008770B">
        <w:rPr>
          <w:rFonts w:ascii="Book Antiqua" w:eastAsia="Book Antiqua" w:hAnsi="Book Antiqua" w:cs="Book Antiqua"/>
          <w:color w:val="000000"/>
        </w:rPr>
        <w:t xml:space="preserve">. </w:t>
      </w:r>
      <w:bookmarkStart w:id="109" w:name="OLE_LINK22"/>
      <w:r w:rsidRPr="0008770B">
        <w:rPr>
          <w:rFonts w:ascii="Book Antiqua" w:eastAsia="Book Antiqua" w:hAnsi="Book Antiqua" w:cs="Book Antiqua"/>
          <w:color w:val="000000"/>
        </w:rPr>
        <w:t xml:space="preserve">The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diabetic mice were randomized into vehicle and empagliflozin groups. Heterozygous non-diabetic </w:t>
      </w:r>
      <w:r w:rsidRPr="0008770B">
        <w:rPr>
          <w:rFonts w:ascii="Book Antiqua" w:eastAsia="Book Antiqua" w:hAnsi="Book Antiqua" w:cs="Book Antiqua"/>
          <w:i/>
          <w:iCs/>
          <w:color w:val="000000"/>
        </w:rPr>
        <w:t>db/+</w:t>
      </w:r>
      <w:r w:rsidRPr="0008770B">
        <w:rPr>
          <w:rFonts w:ascii="Book Antiqua" w:eastAsia="Book Antiqua" w:hAnsi="Book Antiqua" w:cs="Book Antiqua"/>
          <w:color w:val="000000"/>
        </w:rPr>
        <w:t xml:space="preserve"> mice were </w:t>
      </w:r>
      <w:r w:rsidR="00BF3EAC">
        <w:rPr>
          <w:rFonts w:ascii="Book Antiqua" w:eastAsia="Book Antiqua" w:hAnsi="Book Antiqua" w:cs="Book Antiqua"/>
          <w:color w:val="000000"/>
        </w:rPr>
        <w:t>included</w:t>
      </w:r>
      <w:r w:rsidRPr="0008770B">
        <w:rPr>
          <w:rFonts w:ascii="Book Antiqua" w:eastAsia="Book Antiqua" w:hAnsi="Book Antiqua" w:cs="Book Antiqua"/>
          <w:color w:val="000000"/>
        </w:rPr>
        <w:t xml:space="preserve"> as control</w:t>
      </w:r>
      <w:r w:rsidR="00BF3EAC">
        <w:rPr>
          <w:rFonts w:ascii="Book Antiqua" w:eastAsia="Book Antiqua" w:hAnsi="Book Antiqua" w:cs="Book Antiqua"/>
          <w:color w:val="000000"/>
        </w:rPr>
        <w:t>s</w:t>
      </w:r>
      <w:r w:rsidRPr="0008770B">
        <w:rPr>
          <w:rFonts w:ascii="Book Antiqua" w:eastAsia="Book Antiqua" w:hAnsi="Book Antiqua" w:cs="Book Antiqua"/>
          <w:color w:val="000000"/>
        </w:rPr>
        <w:t>. The studied drug or vehicle w</w:t>
      </w:r>
      <w:r w:rsidR="00BF3EAC">
        <w:rPr>
          <w:rFonts w:ascii="Book Antiqua" w:eastAsia="Book Antiqua" w:hAnsi="Book Antiqua" w:cs="Book Antiqua"/>
          <w:color w:val="000000"/>
        </w:rPr>
        <w:t>as</w:t>
      </w:r>
      <w:r w:rsidRPr="0008770B">
        <w:rPr>
          <w:rFonts w:ascii="Book Antiqua" w:eastAsia="Book Antiqua" w:hAnsi="Book Antiqua" w:cs="Book Antiqua"/>
          <w:color w:val="000000"/>
        </w:rPr>
        <w:t xml:space="preserve"> administered by gavage once </w:t>
      </w:r>
      <w:r w:rsidRPr="0008770B">
        <w:rPr>
          <w:rFonts w:ascii="Book Antiqua" w:eastAsia="Book Antiqua" w:hAnsi="Book Antiqua" w:cs="Book Antiqua"/>
          <w:i/>
          <w:iCs/>
          <w:color w:val="000000"/>
        </w:rPr>
        <w:t>per</w:t>
      </w:r>
      <w:r w:rsidRPr="0008770B">
        <w:rPr>
          <w:rFonts w:ascii="Book Antiqua" w:eastAsia="Book Antiqua" w:hAnsi="Book Antiqua" w:cs="Book Antiqua"/>
          <w:color w:val="000000"/>
        </w:rPr>
        <w:t xml:space="preserve"> day from 8 to 16 wk of age. Procedure 1 at wk 8: Weight measurement, body composition assessment, blood and urine sampling. </w:t>
      </w:r>
      <w:r w:rsidRPr="00A207EC">
        <w:rPr>
          <w:rFonts w:ascii="Book Antiqua" w:eastAsia="Book Antiqua" w:hAnsi="Book Antiqua" w:cs="Book Antiqua"/>
          <w:color w:val="000000"/>
        </w:rPr>
        <w:t>Procedure 2 at wk 12: Weight measurement, body composition assessment, blood sampling. Procedure 3 at</w:t>
      </w:r>
      <w:r w:rsidRPr="0008770B">
        <w:rPr>
          <w:rFonts w:ascii="Book Antiqua" w:eastAsia="Book Antiqua" w:hAnsi="Book Antiqua" w:cs="Book Antiqua"/>
          <w:color w:val="000000"/>
        </w:rPr>
        <w:t xml:space="preserve"> wk 16: Weight measurement, body composition assessment, blood and urine sampling, sacrifice and kidney sampling. </w:t>
      </w:r>
      <w:bookmarkEnd w:id="109"/>
      <w:r w:rsidRPr="0008770B">
        <w:rPr>
          <w:rFonts w:ascii="Book Antiqua" w:eastAsia="Book Antiqua" w:hAnsi="Book Antiqua" w:cs="Book Antiqua"/>
          <w:color w:val="000000"/>
        </w:rPr>
        <w:t>EMPA: Empagliflozin.</w:t>
      </w:r>
    </w:p>
    <w:p w14:paraId="051D5474" w14:textId="79DDC6D4" w:rsidR="00A207EC" w:rsidRPr="0008770B" w:rsidRDefault="00530B60" w:rsidP="00A207EC">
      <w:pPr>
        <w:spacing w:line="360" w:lineRule="auto"/>
        <w:jc w:val="both"/>
        <w:rPr>
          <w:rFonts w:ascii="Book Antiqua" w:hAnsi="Book Antiqua"/>
        </w:rPr>
      </w:pPr>
      <w:r w:rsidRPr="0008770B">
        <w:rPr>
          <w:rFonts w:ascii="Book Antiqua" w:hAnsi="Book Antiqua"/>
        </w:rPr>
        <w:br w:type="page"/>
      </w:r>
      <w:r w:rsidR="00DB7A81">
        <w:rPr>
          <w:noProof/>
          <w:lang w:val="en-GB" w:eastAsia="zh-CN"/>
        </w:rPr>
        <w:lastRenderedPageBreak/>
        <w:drawing>
          <wp:inline distT="0" distB="0" distL="0" distR="0" wp14:anchorId="4C21A2CF" wp14:editId="5FE58B0B">
            <wp:extent cx="5943600" cy="4105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05275"/>
                    </a:xfrm>
                    <a:prstGeom prst="rect">
                      <a:avLst/>
                    </a:prstGeom>
                  </pic:spPr>
                </pic:pic>
              </a:graphicData>
            </a:graphic>
          </wp:inline>
        </w:drawing>
      </w:r>
    </w:p>
    <w:p w14:paraId="513D9BB7" w14:textId="52B62098" w:rsidR="00A207EC" w:rsidRPr="0008770B" w:rsidRDefault="00A207EC" w:rsidP="00A207EC">
      <w:pPr>
        <w:spacing w:line="360" w:lineRule="auto"/>
        <w:jc w:val="both"/>
        <w:rPr>
          <w:rFonts w:ascii="Book Antiqua" w:hAnsi="Book Antiqua"/>
        </w:rPr>
      </w:pPr>
      <w:r w:rsidRPr="0008770B">
        <w:rPr>
          <w:rFonts w:ascii="Book Antiqua" w:eastAsia="Book Antiqua" w:hAnsi="Book Antiqua" w:cs="Book Antiqua"/>
          <w:b/>
          <w:bCs/>
          <w:color w:val="000000"/>
        </w:rPr>
        <w:t>Figure 2</w:t>
      </w:r>
      <w:r w:rsidRPr="0008770B">
        <w:rPr>
          <w:rFonts w:ascii="Book Antiqua" w:eastAsia="Book Antiqua" w:hAnsi="Book Antiqua" w:cs="Book Antiqua"/>
          <w:color w:val="000000"/>
        </w:rPr>
        <w:t xml:space="preserve"> </w:t>
      </w:r>
      <w:r w:rsidRPr="0008770B">
        <w:rPr>
          <w:rFonts w:ascii="Book Antiqua" w:eastAsia="Book Antiqua" w:hAnsi="Book Antiqua" w:cs="Book Antiqua"/>
          <w:b/>
          <w:bCs/>
          <w:color w:val="000000"/>
        </w:rPr>
        <w:t>Urinary albumin-to-creatinine ratio at w</w:t>
      </w:r>
      <w:r w:rsidR="00FB4F81">
        <w:rPr>
          <w:rFonts w:ascii="Book Antiqua" w:eastAsia="Book Antiqua" w:hAnsi="Book Antiqua" w:cs="Book Antiqua"/>
          <w:b/>
          <w:bCs/>
          <w:color w:val="000000"/>
        </w:rPr>
        <w:t>ee</w:t>
      </w:r>
      <w:r w:rsidRPr="0008770B">
        <w:rPr>
          <w:rFonts w:ascii="Book Antiqua" w:eastAsia="Book Antiqua" w:hAnsi="Book Antiqua" w:cs="Book Antiqua"/>
          <w:b/>
          <w:bCs/>
          <w:color w:val="000000"/>
        </w:rPr>
        <w:t>k 0 and w</w:t>
      </w:r>
      <w:r w:rsidR="00FB4F81">
        <w:rPr>
          <w:rFonts w:ascii="Book Antiqua" w:eastAsia="Book Antiqua" w:hAnsi="Book Antiqua" w:cs="Book Antiqua"/>
          <w:b/>
          <w:bCs/>
          <w:color w:val="000000"/>
        </w:rPr>
        <w:t>ee</w:t>
      </w:r>
      <w:r w:rsidRPr="0008770B">
        <w:rPr>
          <w:rFonts w:ascii="Book Antiqua" w:eastAsia="Book Antiqua" w:hAnsi="Book Antiqua" w:cs="Book Antiqua"/>
          <w:b/>
          <w:bCs/>
          <w:color w:val="000000"/>
        </w:rPr>
        <w:t xml:space="preserve">k 8 of </w:t>
      </w:r>
      <w:r w:rsidR="00BF3EAC">
        <w:rPr>
          <w:rFonts w:ascii="Book Antiqua" w:eastAsia="Book Antiqua" w:hAnsi="Book Antiqua" w:cs="Book Antiqua"/>
          <w:b/>
          <w:bCs/>
          <w:color w:val="000000"/>
        </w:rPr>
        <w:t xml:space="preserve">the </w:t>
      </w:r>
      <w:r w:rsidRPr="0008770B">
        <w:rPr>
          <w:rFonts w:ascii="Book Antiqua" w:eastAsia="Book Antiqua" w:hAnsi="Book Antiqua" w:cs="Book Antiqua"/>
          <w:b/>
          <w:bCs/>
          <w:color w:val="000000"/>
        </w:rPr>
        <w:t xml:space="preserve">experiment in non-diabetic </w:t>
      </w:r>
      <w:r w:rsidRPr="0008770B">
        <w:rPr>
          <w:rFonts w:ascii="Book Antiqua" w:eastAsia="Book Antiqua" w:hAnsi="Book Antiqua" w:cs="Book Antiqua"/>
          <w:b/>
          <w:bCs/>
          <w:i/>
          <w:iCs/>
          <w:color w:val="000000"/>
        </w:rPr>
        <w:t>db/+</w:t>
      </w:r>
      <w:r w:rsidRPr="0008770B">
        <w:rPr>
          <w:rFonts w:ascii="Book Antiqua" w:eastAsia="Book Antiqua" w:hAnsi="Book Antiqua" w:cs="Book Antiqua"/>
          <w:b/>
          <w:bCs/>
          <w:color w:val="000000"/>
        </w:rPr>
        <w:t xml:space="preserve"> mice and diabetic </w:t>
      </w:r>
      <w:r w:rsidRPr="0008770B">
        <w:rPr>
          <w:rFonts w:ascii="Book Antiqua" w:eastAsia="Book Antiqua" w:hAnsi="Book Antiqua" w:cs="Book Antiqua"/>
          <w:b/>
          <w:bCs/>
          <w:i/>
          <w:iCs/>
          <w:color w:val="000000"/>
        </w:rPr>
        <w:t xml:space="preserve">db/db </w:t>
      </w:r>
      <w:r w:rsidRPr="0008770B">
        <w:rPr>
          <w:rFonts w:ascii="Book Antiqua" w:eastAsia="Book Antiqua" w:hAnsi="Book Antiqua" w:cs="Book Antiqua"/>
          <w:b/>
          <w:bCs/>
          <w:color w:val="000000"/>
        </w:rPr>
        <w:t>mice, treated with vehicle or empagliflozin.</w:t>
      </w:r>
      <w:r w:rsidRPr="0008770B">
        <w:rPr>
          <w:rFonts w:ascii="Book Antiqua" w:eastAsia="Book Antiqua" w:hAnsi="Book Antiqua" w:cs="Book Antiqua"/>
          <w:color w:val="000000"/>
        </w:rPr>
        <w:t xml:space="preserve"> The data are presented a</w:t>
      </w:r>
      <w:r w:rsidR="00BF3EAC">
        <w:rPr>
          <w:rFonts w:ascii="Book Antiqua" w:eastAsia="Book Antiqua" w:hAnsi="Book Antiqua" w:cs="Book Antiqua"/>
          <w:color w:val="000000"/>
        </w:rPr>
        <w:t>s</w:t>
      </w:r>
      <w:r w:rsidRPr="0008770B">
        <w:rPr>
          <w:rFonts w:ascii="Book Antiqua" w:eastAsia="Book Antiqua" w:hAnsi="Book Antiqua" w:cs="Book Antiqua"/>
          <w:color w:val="000000"/>
        </w:rPr>
        <w:t xml:space="preserve"> medians, lower and upper quartiles. </w:t>
      </w:r>
      <w:r w:rsidRPr="0008770B">
        <w:rPr>
          <w:rFonts w:ascii="Book Antiqua" w:eastAsia="Book Antiqua" w:hAnsi="Book Antiqua" w:cs="Book Antiqua"/>
          <w:color w:val="000000"/>
          <w:vertAlign w:val="superscript"/>
        </w:rPr>
        <w:t>a</w:t>
      </w:r>
      <w:r w:rsidRPr="0008770B">
        <w:rPr>
          <w:rFonts w:ascii="Book Antiqua" w:hAnsi="Book Antiqua"/>
          <w:i/>
          <w:iCs/>
          <w:color w:val="000000"/>
        </w:rPr>
        <w:t>P</w:t>
      </w:r>
      <w:r w:rsidRPr="0008770B">
        <w:rPr>
          <w:rFonts w:ascii="Book Antiqua" w:eastAsia="Book Antiqua" w:hAnsi="Book Antiqua" w:cs="Book Antiqua"/>
          <w:color w:val="000000"/>
        </w:rPr>
        <w:t xml:space="preserve"> &lt; 0.001 </w:t>
      </w:r>
      <w:r w:rsidRPr="0008770B">
        <w:rPr>
          <w:rFonts w:ascii="Book Antiqua" w:eastAsia="Book Antiqua" w:hAnsi="Book Antiqua" w:cs="Book Antiqua"/>
          <w:i/>
          <w:iCs/>
          <w:color w:val="000000"/>
        </w:rPr>
        <w:t xml:space="preserve">vs </w:t>
      </w:r>
      <w:r w:rsidRPr="0008770B">
        <w:rPr>
          <w:rFonts w:ascii="Book Antiqua" w:eastAsia="Book Antiqua" w:hAnsi="Book Antiqua" w:cs="Book Antiqua"/>
          <w:color w:val="000000"/>
        </w:rPr>
        <w:t>non-diabetic control</w:t>
      </w:r>
      <w:r>
        <w:rPr>
          <w:rFonts w:ascii="Book Antiqua" w:eastAsia="Book Antiqua" w:hAnsi="Book Antiqua" w:cs="Book Antiqua"/>
          <w:color w:val="000000"/>
        </w:rPr>
        <w:t xml:space="preserve"> (</w:t>
      </w:r>
      <w:r w:rsidRPr="0008770B">
        <w:rPr>
          <w:rFonts w:ascii="Book Antiqua" w:eastAsia="Book Antiqua" w:hAnsi="Book Antiqua" w:cs="Book Antiqua"/>
          <w:i/>
          <w:iCs/>
          <w:color w:val="000000"/>
        </w:rPr>
        <w:t>db/+</w:t>
      </w:r>
      <w:r w:rsidRPr="0008770B">
        <w:rPr>
          <w:rFonts w:ascii="Book Antiqua" w:eastAsia="Book Antiqua" w:hAnsi="Book Antiqua" w:cs="Book Antiqua"/>
          <w:color w:val="000000"/>
        </w:rPr>
        <w:t xml:space="preserve"> mice</w:t>
      </w:r>
      <w:r>
        <w:rPr>
          <w:rFonts w:ascii="Book Antiqua" w:eastAsia="Book Antiqua" w:hAnsi="Book Antiqua" w:cs="Book Antiqua"/>
          <w:color w:val="000000"/>
        </w:rPr>
        <w:t>)</w:t>
      </w:r>
      <w:r w:rsidR="000D7252">
        <w:rPr>
          <w:rFonts w:ascii="Book Antiqua" w:eastAsia="Book Antiqua" w:hAnsi="Book Antiqua" w:cs="Book Antiqua"/>
          <w:color w:val="000000"/>
        </w:rPr>
        <w:t>;</w:t>
      </w:r>
      <w:r>
        <w:rPr>
          <w:rFonts w:ascii="Book Antiqua" w:eastAsia="Book Antiqua" w:hAnsi="Book Antiqua" w:cs="Book Antiqua"/>
          <w:color w:val="000000"/>
        </w:rPr>
        <w:t xml:space="preserve"> </w:t>
      </w:r>
      <w:r w:rsidRPr="00A207EC">
        <w:rPr>
          <w:rFonts w:ascii="Book Antiqua" w:eastAsia="Book Antiqua" w:hAnsi="Book Antiqua" w:cs="Book Antiqua"/>
          <w:color w:val="000000"/>
          <w:vertAlign w:val="superscript"/>
        </w:rPr>
        <w:t>b</w:t>
      </w:r>
      <w:r w:rsidRPr="00A207EC">
        <w:rPr>
          <w:rFonts w:ascii="Book Antiqua" w:hAnsi="Book Antiqua"/>
          <w:i/>
          <w:iCs/>
          <w:color w:val="000000"/>
        </w:rPr>
        <w:t>P</w:t>
      </w:r>
      <w:r w:rsidRPr="00A207EC">
        <w:rPr>
          <w:rFonts w:ascii="Book Antiqua" w:eastAsia="Book Antiqua" w:hAnsi="Book Antiqua" w:cs="Book Antiqua"/>
          <w:color w:val="000000"/>
        </w:rPr>
        <w:t xml:space="preserve"> &lt; 0.001 </w:t>
      </w:r>
      <w:r w:rsidRPr="00A207EC">
        <w:rPr>
          <w:rFonts w:ascii="Book Antiqua" w:eastAsia="Book Antiqua" w:hAnsi="Book Antiqua" w:cs="Book Antiqua"/>
          <w:i/>
          <w:color w:val="000000"/>
        </w:rPr>
        <w:t xml:space="preserve">vs </w:t>
      </w:r>
      <w:r w:rsidRPr="00A207EC">
        <w:rPr>
          <w:rFonts w:ascii="Book Antiqua" w:eastAsia="Book Antiqua" w:hAnsi="Book Antiqua" w:cs="Book Antiqua"/>
          <w:color w:val="000000"/>
        </w:rPr>
        <w:t>placebo</w:t>
      </w:r>
      <w:r w:rsidRPr="0008770B">
        <w:rPr>
          <w:rFonts w:ascii="Book Antiqua" w:eastAsia="Book Antiqua" w:hAnsi="Book Antiqua" w:cs="Book Antiqua"/>
          <w:color w:val="000000"/>
        </w:rPr>
        <w:t xml:space="preserve"> </w:t>
      </w:r>
      <w:r>
        <w:rPr>
          <w:rFonts w:ascii="Book Antiqua" w:eastAsia="Book Antiqua" w:hAnsi="Book Antiqua" w:cs="Book Antiqua"/>
          <w:color w:val="000000"/>
        </w:rPr>
        <w:t>(</w:t>
      </w:r>
      <w:r w:rsidRPr="0008770B">
        <w:rPr>
          <w:rFonts w:ascii="Book Antiqua" w:eastAsia="Book Antiqua" w:hAnsi="Book Antiqua" w:cs="Book Antiqua"/>
          <w:color w:val="000000"/>
        </w:rPr>
        <w:t>Mann-</w:t>
      </w:r>
      <w:r w:rsidR="00BF3EAC">
        <w:rPr>
          <w:rFonts w:ascii="Book Antiqua" w:eastAsia="Book Antiqua" w:hAnsi="Book Antiqua" w:cs="Book Antiqua"/>
          <w:color w:val="000000"/>
        </w:rPr>
        <w:t>W</w:t>
      </w:r>
      <w:r w:rsidRPr="0008770B">
        <w:rPr>
          <w:rFonts w:ascii="Book Antiqua" w:eastAsia="Book Antiqua" w:hAnsi="Book Antiqua" w:cs="Book Antiqua"/>
          <w:color w:val="000000"/>
        </w:rPr>
        <w:t xml:space="preserve">hitney </w:t>
      </w:r>
      <w:r w:rsidRPr="00F8138B">
        <w:rPr>
          <w:rFonts w:ascii="Book Antiqua" w:eastAsia="Book Antiqua" w:hAnsi="Book Antiqua" w:cs="Book Antiqua"/>
          <w:i/>
          <w:color w:val="000000"/>
        </w:rPr>
        <w:t>U</w:t>
      </w:r>
      <w:r w:rsidRPr="0008770B">
        <w:rPr>
          <w:rFonts w:ascii="Book Antiqua" w:eastAsia="Book Antiqua" w:hAnsi="Book Antiqua" w:cs="Book Antiqua"/>
          <w:color w:val="000000"/>
        </w:rPr>
        <w:t xml:space="preserve">-test); </w:t>
      </w:r>
      <w:r w:rsidRPr="0008770B">
        <w:rPr>
          <w:rFonts w:ascii="Book Antiqua" w:eastAsia="Book Antiqua" w:hAnsi="Book Antiqua" w:cs="Book Antiqua"/>
          <w:color w:val="000000"/>
          <w:vertAlign w:val="superscript"/>
        </w:rPr>
        <w:t>c</w:t>
      </w:r>
      <w:r w:rsidRPr="0008770B">
        <w:rPr>
          <w:rFonts w:ascii="Book Antiqua" w:hAnsi="Book Antiqua"/>
          <w:i/>
          <w:iCs/>
          <w:color w:val="000000"/>
        </w:rPr>
        <w:t>P</w:t>
      </w:r>
      <w:r w:rsidRPr="0008770B">
        <w:rPr>
          <w:rFonts w:ascii="Book Antiqua" w:eastAsia="Book Antiqua" w:hAnsi="Book Antiqua" w:cs="Book Antiqua"/>
          <w:color w:val="000000"/>
        </w:rPr>
        <w:t xml:space="preserve"> &lt; 0.01 </w:t>
      </w:r>
      <w:r w:rsidRPr="0008770B">
        <w:rPr>
          <w:rFonts w:ascii="Book Antiqua" w:eastAsia="Book Antiqua" w:hAnsi="Book Antiqua" w:cs="Book Antiqua"/>
          <w:i/>
          <w:iCs/>
          <w:color w:val="000000"/>
        </w:rPr>
        <w:t xml:space="preserve">vs </w:t>
      </w:r>
      <w:r w:rsidRPr="0008770B">
        <w:rPr>
          <w:rFonts w:ascii="Book Antiqua" w:eastAsia="Book Antiqua" w:hAnsi="Book Antiqua" w:cs="Book Antiqua"/>
          <w:color w:val="000000"/>
        </w:rPr>
        <w:t>w</w:t>
      </w:r>
      <w:r w:rsidR="002F41B0">
        <w:rPr>
          <w:rFonts w:ascii="Book Antiqua" w:eastAsia="Book Antiqua" w:hAnsi="Book Antiqua" w:cs="Book Antiqua"/>
          <w:color w:val="000000"/>
        </w:rPr>
        <w:t>ee</w:t>
      </w:r>
      <w:r w:rsidRPr="0008770B">
        <w:rPr>
          <w:rFonts w:ascii="Book Antiqua" w:eastAsia="Book Antiqua" w:hAnsi="Book Antiqua" w:cs="Book Antiqua"/>
          <w:color w:val="000000"/>
        </w:rPr>
        <w:t xml:space="preserve">k 8 (Wilcoxon test). </w:t>
      </w:r>
      <w:bookmarkStart w:id="110" w:name="OLE_LINK45"/>
      <w:bookmarkStart w:id="111" w:name="OLE_LINK46"/>
      <w:r w:rsidRPr="0008770B">
        <w:rPr>
          <w:rFonts w:ascii="Book Antiqua" w:eastAsia="Book Antiqua" w:hAnsi="Book Antiqua" w:cs="Book Antiqua"/>
          <w:color w:val="000000"/>
        </w:rPr>
        <w:t>EMPA: Empagliflozin</w:t>
      </w:r>
      <w:bookmarkEnd w:id="110"/>
      <w:bookmarkEnd w:id="111"/>
      <w:r w:rsidRPr="0008770B">
        <w:rPr>
          <w:rFonts w:ascii="Book Antiqua" w:eastAsia="Book Antiqua" w:hAnsi="Book Antiqua" w:cs="Book Antiqua"/>
          <w:color w:val="000000"/>
        </w:rPr>
        <w:t>.</w:t>
      </w:r>
    </w:p>
    <w:p w14:paraId="438B9073" w14:textId="77777777" w:rsidR="00A77B3E" w:rsidRPr="0008770B" w:rsidRDefault="00A77B3E" w:rsidP="00A207EC">
      <w:pPr>
        <w:spacing w:line="360" w:lineRule="auto"/>
        <w:jc w:val="both"/>
        <w:rPr>
          <w:rFonts w:ascii="Book Antiqua" w:hAnsi="Book Antiqua"/>
        </w:rPr>
      </w:pPr>
    </w:p>
    <w:p w14:paraId="5C3164DE" w14:textId="77777777" w:rsidR="00A77B3E" w:rsidRPr="0008770B" w:rsidRDefault="000F2CEE" w:rsidP="0008770B">
      <w:pPr>
        <w:spacing w:line="360" w:lineRule="auto"/>
        <w:jc w:val="both"/>
        <w:rPr>
          <w:rFonts w:ascii="Book Antiqua" w:hAnsi="Book Antiqua"/>
        </w:rPr>
      </w:pPr>
      <w:r w:rsidRPr="0008770B">
        <w:rPr>
          <w:rFonts w:ascii="Book Antiqua" w:hAnsi="Book Antiqua"/>
        </w:rPr>
        <w:br w:type="page"/>
      </w:r>
      <w:r w:rsidRPr="0008770B">
        <w:rPr>
          <w:rFonts w:ascii="Book Antiqua" w:hAnsi="Book Antiqua"/>
          <w:noProof/>
          <w:lang w:val="en-GB" w:eastAsia="zh-CN"/>
        </w:rPr>
        <w:lastRenderedPageBreak/>
        <w:drawing>
          <wp:inline distT="0" distB="0" distL="0" distR="0" wp14:anchorId="7C9D8AE1" wp14:editId="42E5C197">
            <wp:extent cx="5943600" cy="1830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1830070"/>
                    </a:xfrm>
                    <a:prstGeom prst="rect">
                      <a:avLst/>
                    </a:prstGeom>
                  </pic:spPr>
                </pic:pic>
              </a:graphicData>
            </a:graphic>
          </wp:inline>
        </w:drawing>
      </w:r>
    </w:p>
    <w:p w14:paraId="6DF7715C" w14:textId="300D46C1"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Fig</w:t>
      </w:r>
      <w:r w:rsidR="004854EC"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3 </w:t>
      </w:r>
      <w:bookmarkStart w:id="112" w:name="OLE_LINK26"/>
      <w:bookmarkStart w:id="113" w:name="OLE_LINK27"/>
      <w:bookmarkStart w:id="114" w:name="OLE_LINK28"/>
      <w:bookmarkStart w:id="115" w:name="OLE_LINK24"/>
      <w:bookmarkStart w:id="116" w:name="OLE_LINK25"/>
      <w:bookmarkStart w:id="117" w:name="OLE_LINK23"/>
      <w:r w:rsidRPr="0008770B">
        <w:rPr>
          <w:rFonts w:ascii="Book Antiqua" w:eastAsia="Book Antiqua" w:hAnsi="Book Antiqua" w:cs="Book Antiqua"/>
          <w:b/>
          <w:bCs/>
          <w:color w:val="000000"/>
        </w:rPr>
        <w:t xml:space="preserve">Podocyte </w:t>
      </w:r>
      <w:r w:rsidR="00B27CB2" w:rsidRPr="0008770B">
        <w:rPr>
          <w:rFonts w:ascii="Book Antiqua" w:eastAsia="Book Antiqua" w:hAnsi="Book Antiqua" w:cs="Book Antiqua"/>
          <w:b/>
          <w:bCs/>
          <w:color w:val="000000"/>
        </w:rPr>
        <w:t>foot processes</w:t>
      </w:r>
      <w:bookmarkEnd w:id="112"/>
      <w:bookmarkEnd w:id="113"/>
      <w:bookmarkEnd w:id="114"/>
      <w:r w:rsidR="006534E1" w:rsidRPr="0008770B">
        <w:rPr>
          <w:rFonts w:ascii="Book Antiqua" w:eastAsia="Book Antiqua" w:hAnsi="Book Antiqua" w:cs="Book Antiqua"/>
          <w:b/>
          <w:bCs/>
          <w:color w:val="000000"/>
        </w:rPr>
        <w:t xml:space="preserve">. </w:t>
      </w:r>
      <w:r w:rsidR="006534E1" w:rsidRPr="0008770B">
        <w:rPr>
          <w:rFonts w:ascii="Book Antiqua" w:eastAsia="Book Antiqua" w:hAnsi="Book Antiqua" w:cs="Book Antiqua"/>
          <w:color w:val="000000"/>
        </w:rPr>
        <w:t>A: N</w:t>
      </w:r>
      <w:r w:rsidRPr="0008770B">
        <w:rPr>
          <w:rFonts w:ascii="Book Antiqua" w:eastAsia="Book Antiqua" w:hAnsi="Book Antiqua" w:cs="Book Antiqua"/>
          <w:color w:val="000000"/>
        </w:rPr>
        <w:t xml:space="preserve">on-diabetic </w:t>
      </w:r>
      <w:r w:rsidRPr="0008770B">
        <w:rPr>
          <w:rFonts w:ascii="Book Antiqua" w:eastAsia="Book Antiqua" w:hAnsi="Book Antiqua" w:cs="Book Antiqua"/>
          <w:i/>
          <w:iCs/>
          <w:color w:val="000000"/>
        </w:rPr>
        <w:t>db/+</w:t>
      </w:r>
      <w:r w:rsidRPr="0008770B">
        <w:rPr>
          <w:rFonts w:ascii="Book Antiqua" w:eastAsia="Book Antiqua" w:hAnsi="Book Antiqua" w:cs="Book Antiqua"/>
          <w:color w:val="000000"/>
        </w:rPr>
        <w:t xml:space="preserve"> mice</w:t>
      </w:r>
      <w:r w:rsidR="006534E1"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6534E1" w:rsidRPr="0008770B">
        <w:rPr>
          <w:rFonts w:ascii="Book Antiqua" w:eastAsia="Book Antiqua" w:hAnsi="Book Antiqua" w:cs="Book Antiqua"/>
          <w:color w:val="000000"/>
        </w:rPr>
        <w:t xml:space="preserve">B: </w:t>
      </w:r>
      <w:bookmarkStart w:id="118" w:name="OLE_LINK29"/>
      <w:r w:rsidR="00A12BF2" w:rsidRPr="0008770B">
        <w:rPr>
          <w:rFonts w:ascii="Book Antiqua" w:eastAsia="Book Antiqua" w:hAnsi="Book Antiqua" w:cs="Book Antiqua"/>
          <w:color w:val="000000"/>
        </w:rPr>
        <w:t xml:space="preserve">Vehicle-treated </w:t>
      </w:r>
      <w:r w:rsidR="00A12BF2" w:rsidRPr="0008770B">
        <w:rPr>
          <w:rFonts w:ascii="Book Antiqua" w:eastAsia="Book Antiqua" w:hAnsi="Book Antiqua" w:cs="Book Antiqua"/>
          <w:i/>
          <w:iCs/>
          <w:color w:val="000000"/>
        </w:rPr>
        <w:t>db/db</w:t>
      </w:r>
      <w:r w:rsidR="00A12BF2" w:rsidRPr="0008770B">
        <w:rPr>
          <w:rFonts w:ascii="Book Antiqua" w:eastAsia="Book Antiqua" w:hAnsi="Book Antiqua" w:cs="Book Antiqua"/>
          <w:color w:val="000000"/>
        </w:rPr>
        <w:t xml:space="preserve"> diabetic mice demonstrate effacement of podocyte foot processes</w:t>
      </w:r>
      <w:r w:rsidR="00BC69AD" w:rsidRPr="0008770B">
        <w:rPr>
          <w:rFonts w:ascii="Book Antiqua" w:eastAsia="Book Antiqua" w:hAnsi="Book Antiqua" w:cs="Book Antiqua"/>
          <w:color w:val="000000"/>
        </w:rPr>
        <w:t xml:space="preserve"> </w:t>
      </w:r>
      <w:r w:rsidR="00A12BF2" w:rsidRPr="0008770B">
        <w:rPr>
          <w:rFonts w:ascii="Book Antiqua" w:eastAsia="Book Antiqua" w:hAnsi="Book Antiqua" w:cs="Book Antiqua"/>
          <w:color w:val="000000"/>
        </w:rPr>
        <w:t>(FPs)</w:t>
      </w:r>
      <w:bookmarkEnd w:id="118"/>
      <w:r w:rsidR="006534E1" w:rsidRPr="0008770B">
        <w:rPr>
          <w:rFonts w:ascii="Book Antiqua" w:eastAsia="Book Antiqua" w:hAnsi="Book Antiqua" w:cs="Book Antiqua"/>
          <w:color w:val="000000"/>
        </w:rPr>
        <w:t xml:space="preserve">; C: </w:t>
      </w:r>
      <w:bookmarkStart w:id="119" w:name="OLE_LINK30"/>
      <w:bookmarkStart w:id="120" w:name="OLE_LINK31"/>
      <w:r w:rsidRPr="0008770B">
        <w:rPr>
          <w:rFonts w:ascii="Book Antiqua" w:eastAsia="Book Antiqua" w:hAnsi="Book Antiqua" w:cs="Book Antiqua"/>
          <w:color w:val="000000"/>
        </w:rPr>
        <w:t xml:space="preserve">Empagliflozin restores the structure of FPs in </w:t>
      </w:r>
      <w:r w:rsidRPr="0008770B">
        <w:rPr>
          <w:rFonts w:ascii="Book Antiqua" w:eastAsia="Book Antiqua" w:hAnsi="Book Antiqua" w:cs="Book Antiqua"/>
          <w:i/>
          <w:iCs/>
          <w:color w:val="000000"/>
        </w:rPr>
        <w:t xml:space="preserve">db/db </w:t>
      </w:r>
      <w:r w:rsidRPr="0008770B">
        <w:rPr>
          <w:rFonts w:ascii="Book Antiqua" w:eastAsia="Book Antiqua" w:hAnsi="Book Antiqua" w:cs="Book Antiqua"/>
          <w:color w:val="000000"/>
        </w:rPr>
        <w:t>mice.</w:t>
      </w:r>
      <w:bookmarkEnd w:id="119"/>
      <w:bookmarkEnd w:id="120"/>
      <w:r w:rsidRPr="0008770B">
        <w:rPr>
          <w:rFonts w:ascii="Book Antiqua" w:eastAsia="Book Antiqua" w:hAnsi="Book Antiqua" w:cs="Book Antiqua"/>
          <w:color w:val="000000"/>
        </w:rPr>
        <w:t xml:space="preserve"> </w:t>
      </w:r>
      <w:bookmarkStart w:id="121" w:name="OLE_LINK36"/>
      <w:bookmarkStart w:id="122" w:name="OLE_LINK37"/>
      <w:bookmarkEnd w:id="115"/>
      <w:bookmarkEnd w:id="116"/>
      <w:r w:rsidR="00F53949" w:rsidRPr="0008770B">
        <w:rPr>
          <w:rFonts w:ascii="Book Antiqua" w:eastAsia="Book Antiqua" w:hAnsi="Book Antiqua" w:cs="Book Antiqua"/>
          <w:color w:val="000000"/>
        </w:rPr>
        <w:t>Transmission electron microscopy:</w:t>
      </w:r>
      <w:bookmarkEnd w:id="121"/>
      <w:bookmarkEnd w:id="122"/>
      <w:r w:rsidRPr="0008770B">
        <w:rPr>
          <w:rFonts w:ascii="Book Antiqua" w:eastAsia="Book Antiqua" w:hAnsi="Book Antiqua" w:cs="Book Antiqua"/>
          <w:color w:val="000000"/>
        </w:rPr>
        <w:t xml:space="preserve"> ×</w:t>
      </w:r>
      <w:r w:rsidR="00E22DAF"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100000.</w:t>
      </w:r>
      <w:r w:rsidR="00E22DAF" w:rsidRPr="0008770B">
        <w:rPr>
          <w:rFonts w:ascii="Book Antiqua" w:hAnsi="Book Antiqua"/>
          <w:lang w:eastAsia="zh-CN"/>
        </w:rPr>
        <w:t xml:space="preserve"> </w:t>
      </w:r>
      <w:bookmarkEnd w:id="117"/>
    </w:p>
    <w:p w14:paraId="48C4D906" w14:textId="77777777" w:rsidR="00A77B3E" w:rsidRPr="0008770B" w:rsidRDefault="00A77B3E" w:rsidP="0008770B">
      <w:pPr>
        <w:spacing w:line="360" w:lineRule="auto"/>
        <w:jc w:val="both"/>
        <w:rPr>
          <w:rFonts w:ascii="Book Antiqua" w:hAnsi="Book Antiqua"/>
        </w:rPr>
      </w:pPr>
    </w:p>
    <w:p w14:paraId="42C685BC" w14:textId="77777777" w:rsidR="000F2CEE" w:rsidRPr="0008770B" w:rsidRDefault="000F2CEE" w:rsidP="0008770B">
      <w:pPr>
        <w:spacing w:line="360" w:lineRule="auto"/>
        <w:jc w:val="both"/>
        <w:rPr>
          <w:rFonts w:ascii="Book Antiqua" w:eastAsia="Book Antiqua" w:hAnsi="Book Antiqua" w:cs="Book Antiqua"/>
          <w:b/>
          <w:bCs/>
          <w:color w:val="000000"/>
        </w:rPr>
      </w:pPr>
      <w:r w:rsidRPr="0008770B">
        <w:rPr>
          <w:rFonts w:ascii="Book Antiqua" w:eastAsia="Book Antiqua" w:hAnsi="Book Antiqua" w:cs="Book Antiqua"/>
          <w:b/>
          <w:bCs/>
          <w:color w:val="000000"/>
        </w:rPr>
        <w:br w:type="page"/>
      </w:r>
      <w:r w:rsidR="004D047F" w:rsidRPr="0008770B">
        <w:rPr>
          <w:rFonts w:ascii="Book Antiqua" w:hAnsi="Book Antiqua"/>
          <w:noProof/>
          <w:lang w:val="en-GB" w:eastAsia="zh-CN"/>
        </w:rPr>
        <w:lastRenderedPageBreak/>
        <w:drawing>
          <wp:inline distT="0" distB="0" distL="0" distR="0" wp14:anchorId="03408E68" wp14:editId="5EA3E95F">
            <wp:extent cx="5914286" cy="4676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14286" cy="4676190"/>
                    </a:xfrm>
                    <a:prstGeom prst="rect">
                      <a:avLst/>
                    </a:prstGeom>
                  </pic:spPr>
                </pic:pic>
              </a:graphicData>
            </a:graphic>
          </wp:inline>
        </w:drawing>
      </w:r>
    </w:p>
    <w:p w14:paraId="55054CDF" w14:textId="77777777" w:rsidR="00A77B3E"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Fig</w:t>
      </w:r>
      <w:r w:rsidR="005310E0"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4 </w:t>
      </w:r>
      <w:bookmarkStart w:id="123" w:name="OLE_LINK35"/>
      <w:bookmarkStart w:id="124" w:name="OLE_LINK42"/>
      <w:r w:rsidRPr="0008770B">
        <w:rPr>
          <w:rFonts w:ascii="Book Antiqua" w:eastAsia="Book Antiqua" w:hAnsi="Book Antiqua" w:cs="Book Antiqua"/>
          <w:b/>
          <w:bCs/>
          <w:color w:val="000000"/>
        </w:rPr>
        <w:t>Glomerular staining for nephrin</w:t>
      </w:r>
      <w:r w:rsidR="00F53949" w:rsidRPr="0008770B">
        <w:rPr>
          <w:rFonts w:ascii="Book Antiqua" w:eastAsia="Book Antiqua" w:hAnsi="Book Antiqua" w:cs="Book Antiqua"/>
          <w:b/>
          <w:bCs/>
          <w:color w:val="000000"/>
        </w:rPr>
        <w:t>.</w:t>
      </w:r>
      <w:r w:rsidRPr="0008770B">
        <w:rPr>
          <w:rFonts w:ascii="Book Antiqua" w:eastAsia="Book Antiqua" w:hAnsi="Book Antiqua" w:cs="Book Antiqua"/>
          <w:b/>
          <w:bCs/>
          <w:color w:val="000000"/>
        </w:rPr>
        <w:t xml:space="preserve"> </w:t>
      </w:r>
      <w:r w:rsidR="00F53949" w:rsidRPr="0008770B">
        <w:rPr>
          <w:rFonts w:ascii="Book Antiqua" w:eastAsia="Book Antiqua" w:hAnsi="Book Antiqua" w:cs="Book Antiqua"/>
          <w:color w:val="000000"/>
        </w:rPr>
        <w:t>A:</w:t>
      </w:r>
      <w:r w:rsidRPr="0008770B">
        <w:rPr>
          <w:rFonts w:ascii="Book Antiqua" w:eastAsia="Book Antiqua" w:hAnsi="Book Antiqua" w:cs="Book Antiqua"/>
          <w:color w:val="000000"/>
        </w:rPr>
        <w:t xml:space="preserve"> </w:t>
      </w:r>
      <w:r w:rsidR="00F53949" w:rsidRPr="0008770B">
        <w:rPr>
          <w:rFonts w:ascii="Book Antiqua" w:eastAsia="Book Antiqua" w:hAnsi="Book Antiqua" w:cs="Book Antiqua"/>
          <w:color w:val="000000"/>
        </w:rPr>
        <w:t>N</w:t>
      </w:r>
      <w:r w:rsidRPr="0008770B">
        <w:rPr>
          <w:rFonts w:ascii="Book Antiqua" w:eastAsia="Book Antiqua" w:hAnsi="Book Antiqua" w:cs="Book Antiqua"/>
          <w:color w:val="000000"/>
        </w:rPr>
        <w:t xml:space="preserve">on-diabetic </w:t>
      </w:r>
      <w:r w:rsidRPr="0008770B">
        <w:rPr>
          <w:rFonts w:ascii="Book Antiqua" w:eastAsia="Book Antiqua" w:hAnsi="Book Antiqua" w:cs="Book Antiqua"/>
          <w:i/>
          <w:iCs/>
          <w:color w:val="000000"/>
        </w:rPr>
        <w:t>db/+</w:t>
      </w:r>
      <w:r w:rsidRPr="0008770B">
        <w:rPr>
          <w:rFonts w:ascii="Book Antiqua" w:eastAsia="Book Antiqua" w:hAnsi="Book Antiqua" w:cs="Book Antiqua"/>
          <w:color w:val="000000"/>
        </w:rPr>
        <w:t xml:space="preserve"> mice</w:t>
      </w:r>
      <w:r w:rsidR="00F53949"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F53949" w:rsidRPr="0008770B">
        <w:rPr>
          <w:rFonts w:ascii="Book Antiqua" w:eastAsia="Book Antiqua" w:hAnsi="Book Antiqua" w:cs="Book Antiqua"/>
          <w:color w:val="000000"/>
        </w:rPr>
        <w:t>B: V</w:t>
      </w:r>
      <w:r w:rsidRPr="0008770B">
        <w:rPr>
          <w:rFonts w:ascii="Book Antiqua" w:eastAsia="Book Antiqua" w:hAnsi="Book Antiqua" w:cs="Book Antiqua"/>
          <w:color w:val="000000"/>
        </w:rPr>
        <w:t xml:space="preserve">ehicle-treated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w:t>
      </w:r>
      <w:r w:rsidR="00F53949"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F53949" w:rsidRPr="0008770B">
        <w:rPr>
          <w:rFonts w:ascii="Book Antiqua" w:eastAsia="Book Antiqua" w:hAnsi="Book Antiqua" w:cs="Book Antiqua"/>
          <w:color w:val="000000"/>
        </w:rPr>
        <w:t xml:space="preserve">C: </w:t>
      </w:r>
      <w:bookmarkStart w:id="125" w:name="OLE_LINK38"/>
      <w:bookmarkStart w:id="126" w:name="OLE_LINK39"/>
      <w:r w:rsidR="00180CF1" w:rsidRPr="0008770B">
        <w:rPr>
          <w:rFonts w:ascii="Book Antiqua" w:eastAsia="Book Antiqua" w:hAnsi="Book Antiqua" w:cs="Book Antiqua"/>
          <w:color w:val="000000"/>
        </w:rPr>
        <w:t xml:space="preserve">Empagliflozin-treated </w:t>
      </w:r>
      <w:r w:rsidR="00180CF1" w:rsidRPr="0008770B">
        <w:rPr>
          <w:rFonts w:ascii="Book Antiqua" w:eastAsia="Book Antiqua" w:hAnsi="Book Antiqua" w:cs="Book Antiqua"/>
          <w:i/>
          <w:iCs/>
          <w:color w:val="000000"/>
        </w:rPr>
        <w:t>db/db</w:t>
      </w:r>
      <w:r w:rsidR="00180CF1" w:rsidRPr="0008770B">
        <w:rPr>
          <w:rFonts w:ascii="Book Antiqua" w:eastAsia="Book Antiqua" w:hAnsi="Book Antiqua" w:cs="Book Antiqua"/>
          <w:color w:val="000000"/>
        </w:rPr>
        <w:t xml:space="preserve"> mice</w:t>
      </w:r>
      <w:r w:rsidR="006F204A"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bookmarkEnd w:id="125"/>
      <w:bookmarkEnd w:id="126"/>
      <w:r w:rsidR="00515209" w:rsidRPr="0008770B">
        <w:rPr>
          <w:rFonts w:ascii="Book Antiqua" w:eastAsia="Book Antiqua" w:hAnsi="Book Antiqua" w:cs="Book Antiqua"/>
          <w:color w:val="000000"/>
        </w:rPr>
        <w:t xml:space="preserve">A-C: </w:t>
      </w:r>
      <w:bookmarkStart w:id="127" w:name="OLE_LINK43"/>
      <w:bookmarkStart w:id="128" w:name="OLE_LINK44"/>
      <w:r w:rsidR="00403102" w:rsidRPr="0008770B">
        <w:rPr>
          <w:rFonts w:ascii="Book Antiqua" w:eastAsia="Book Antiqua" w:hAnsi="Book Antiqua" w:cs="Book Antiqua"/>
          <w:color w:val="000000"/>
        </w:rPr>
        <w:t>I</w:t>
      </w:r>
      <w:r w:rsidR="006F204A" w:rsidRPr="0008770B">
        <w:rPr>
          <w:rFonts w:ascii="Book Antiqua" w:eastAsia="Book Antiqua" w:hAnsi="Book Antiqua" w:cs="Book Antiqua"/>
          <w:color w:val="000000"/>
        </w:rPr>
        <w:t>mmunohistochemistry</w:t>
      </w:r>
      <w:bookmarkEnd w:id="127"/>
      <w:bookmarkEnd w:id="128"/>
      <w:r w:rsidRPr="0008770B">
        <w:rPr>
          <w:rFonts w:ascii="Book Antiqua" w:eastAsia="Book Antiqua" w:hAnsi="Book Antiqua" w:cs="Book Antiqua"/>
          <w:color w:val="000000"/>
        </w:rPr>
        <w:t xml:space="preserve"> with anti-nephrin antibody</w:t>
      </w:r>
      <w:r w:rsidR="00515209" w:rsidRPr="0008770B">
        <w:rPr>
          <w:rFonts w:ascii="Book Antiqua" w:eastAsia="Book Antiqua" w:hAnsi="Book Antiqua" w:cs="Book Antiqua"/>
          <w:color w:val="000000"/>
        </w:rPr>
        <w:t xml:space="preserve">; D: </w:t>
      </w:r>
      <w:r w:rsidR="003D5C9B" w:rsidRPr="0008770B">
        <w:rPr>
          <w:rFonts w:ascii="Book Antiqua" w:eastAsia="Book Antiqua" w:hAnsi="Book Antiqua" w:cs="Book Antiqua"/>
          <w:color w:val="000000"/>
        </w:rPr>
        <w:t>N</w:t>
      </w:r>
      <w:r w:rsidRPr="0008770B">
        <w:rPr>
          <w:rFonts w:ascii="Book Antiqua" w:eastAsia="Book Antiqua" w:hAnsi="Book Antiqua" w:cs="Book Antiqua"/>
          <w:color w:val="000000"/>
        </w:rPr>
        <w:t>egative control</w:t>
      </w:r>
      <w:bookmarkEnd w:id="123"/>
      <w:r w:rsidR="00515209"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bookmarkEnd w:id="124"/>
    </w:p>
    <w:p w14:paraId="4762DD1B" w14:textId="77777777" w:rsidR="00A77B3E" w:rsidRPr="0008770B" w:rsidRDefault="002158A0" w:rsidP="0008770B">
      <w:pPr>
        <w:spacing w:line="360" w:lineRule="auto"/>
        <w:jc w:val="both"/>
        <w:rPr>
          <w:rFonts w:ascii="Book Antiqua" w:hAnsi="Book Antiqua"/>
        </w:rPr>
      </w:pPr>
      <w:r w:rsidRPr="0008770B">
        <w:rPr>
          <w:rFonts w:ascii="Book Antiqua" w:hAnsi="Book Antiqua"/>
        </w:rPr>
        <w:br w:type="page"/>
      </w:r>
      <w:r w:rsidRPr="0008770B">
        <w:rPr>
          <w:rFonts w:ascii="Book Antiqua" w:hAnsi="Book Antiqua"/>
          <w:noProof/>
          <w:lang w:val="en-GB" w:eastAsia="zh-CN"/>
        </w:rPr>
        <w:lastRenderedPageBreak/>
        <w:drawing>
          <wp:inline distT="0" distB="0" distL="0" distR="0" wp14:anchorId="513CC731" wp14:editId="23B27FF0">
            <wp:extent cx="5943600" cy="45954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3600" cy="4595495"/>
                    </a:xfrm>
                    <a:prstGeom prst="rect">
                      <a:avLst/>
                    </a:prstGeom>
                  </pic:spPr>
                </pic:pic>
              </a:graphicData>
            </a:graphic>
          </wp:inline>
        </w:drawing>
      </w:r>
    </w:p>
    <w:p w14:paraId="36C92356" w14:textId="77777777" w:rsidR="0055308C" w:rsidRPr="0008770B" w:rsidRDefault="00B86EA1" w:rsidP="0008770B">
      <w:pPr>
        <w:spacing w:line="360" w:lineRule="auto"/>
        <w:jc w:val="both"/>
        <w:rPr>
          <w:rFonts w:ascii="Book Antiqua" w:hAnsi="Book Antiqua"/>
        </w:rPr>
      </w:pPr>
      <w:r w:rsidRPr="0008770B">
        <w:rPr>
          <w:rFonts w:ascii="Book Antiqua" w:eastAsia="Book Antiqua" w:hAnsi="Book Antiqua" w:cs="Book Antiqua"/>
          <w:b/>
          <w:bCs/>
          <w:color w:val="000000"/>
        </w:rPr>
        <w:t>Fig</w:t>
      </w:r>
      <w:r w:rsidR="0026470D"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5 Glomerular staining for TGF-β</w:t>
      </w:r>
      <w:r w:rsidR="00403102" w:rsidRPr="0008770B">
        <w:rPr>
          <w:rFonts w:ascii="Book Antiqua" w:eastAsia="Book Antiqua" w:hAnsi="Book Antiqua" w:cs="Book Antiqua"/>
          <w:b/>
          <w:bCs/>
          <w:color w:val="000000"/>
        </w:rPr>
        <w:t>.</w:t>
      </w:r>
      <w:r w:rsidRPr="0008770B">
        <w:rPr>
          <w:rFonts w:ascii="Book Antiqua" w:eastAsia="Book Antiqua" w:hAnsi="Book Antiqua" w:cs="Book Antiqua"/>
          <w:b/>
          <w:bCs/>
          <w:color w:val="000000"/>
        </w:rPr>
        <w:t xml:space="preserve"> </w:t>
      </w:r>
      <w:r w:rsidR="00403102" w:rsidRPr="0008770B">
        <w:rPr>
          <w:rFonts w:ascii="Book Antiqua" w:eastAsia="Book Antiqua" w:hAnsi="Book Antiqua" w:cs="Book Antiqua"/>
          <w:color w:val="000000"/>
        </w:rPr>
        <w:t>A:</w:t>
      </w:r>
      <w:r w:rsidRPr="0008770B">
        <w:rPr>
          <w:rFonts w:ascii="Book Antiqua" w:eastAsia="Book Antiqua" w:hAnsi="Book Antiqua" w:cs="Book Antiqua"/>
          <w:color w:val="000000"/>
        </w:rPr>
        <w:t xml:space="preserve"> </w:t>
      </w:r>
      <w:r w:rsidR="00403102" w:rsidRPr="0008770B">
        <w:rPr>
          <w:rFonts w:ascii="Book Antiqua" w:eastAsia="Book Antiqua" w:hAnsi="Book Antiqua" w:cs="Book Antiqua"/>
          <w:color w:val="000000"/>
        </w:rPr>
        <w:t>N</w:t>
      </w:r>
      <w:r w:rsidRPr="0008770B">
        <w:rPr>
          <w:rFonts w:ascii="Book Antiqua" w:eastAsia="Book Antiqua" w:hAnsi="Book Antiqua" w:cs="Book Antiqua"/>
          <w:color w:val="000000"/>
        </w:rPr>
        <w:t xml:space="preserve">on-diabetic </w:t>
      </w:r>
      <w:r w:rsidRPr="0008770B">
        <w:rPr>
          <w:rFonts w:ascii="Book Antiqua" w:eastAsia="Book Antiqua" w:hAnsi="Book Antiqua" w:cs="Book Antiqua"/>
          <w:i/>
          <w:iCs/>
          <w:color w:val="000000"/>
        </w:rPr>
        <w:t>db/+</w:t>
      </w:r>
      <w:r w:rsidRPr="0008770B">
        <w:rPr>
          <w:rFonts w:ascii="Book Antiqua" w:eastAsia="Book Antiqua" w:hAnsi="Book Antiqua" w:cs="Book Antiqua"/>
          <w:color w:val="000000"/>
        </w:rPr>
        <w:t xml:space="preserve"> mice</w:t>
      </w:r>
      <w:r w:rsidR="0040310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403102" w:rsidRPr="0008770B">
        <w:rPr>
          <w:rFonts w:ascii="Book Antiqua" w:eastAsia="Book Antiqua" w:hAnsi="Book Antiqua" w:cs="Book Antiqua"/>
          <w:color w:val="000000"/>
        </w:rPr>
        <w:t>B: V</w:t>
      </w:r>
      <w:r w:rsidRPr="0008770B">
        <w:rPr>
          <w:rFonts w:ascii="Book Antiqua" w:eastAsia="Book Antiqua" w:hAnsi="Book Antiqua" w:cs="Book Antiqua"/>
          <w:color w:val="000000"/>
        </w:rPr>
        <w:t xml:space="preserve">ehicle-treated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w:t>
      </w:r>
      <w:r w:rsidR="00403102" w:rsidRPr="0008770B">
        <w:rPr>
          <w:rFonts w:ascii="Book Antiqua" w:eastAsia="Book Antiqua" w:hAnsi="Book Antiqua" w:cs="Book Antiqua"/>
          <w:color w:val="000000"/>
        </w:rPr>
        <w:t>; C: E</w:t>
      </w:r>
      <w:r w:rsidRPr="0008770B">
        <w:rPr>
          <w:rFonts w:ascii="Book Antiqua" w:eastAsia="Book Antiqua" w:hAnsi="Book Antiqua" w:cs="Book Antiqua"/>
          <w:color w:val="000000"/>
        </w:rPr>
        <w:t xml:space="preserve">mpagliflozin-treated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w:t>
      </w:r>
      <w:r w:rsidR="00F73CC6" w:rsidRPr="0008770B">
        <w:rPr>
          <w:rFonts w:ascii="Book Antiqua" w:eastAsia="Book Antiqua" w:hAnsi="Book Antiqua" w:cs="Book Antiqua"/>
          <w:color w:val="000000"/>
        </w:rPr>
        <w:t>;</w:t>
      </w:r>
      <w:r w:rsidR="009662F0" w:rsidRPr="0008770B">
        <w:rPr>
          <w:rFonts w:ascii="Book Antiqua" w:hAnsi="Book Antiqua"/>
          <w:lang w:eastAsia="zh-CN"/>
        </w:rPr>
        <w:t xml:space="preserve"> </w:t>
      </w:r>
      <w:r w:rsidR="00403102" w:rsidRPr="0008770B">
        <w:rPr>
          <w:rFonts w:ascii="Book Antiqua" w:eastAsia="Book Antiqua" w:hAnsi="Book Antiqua" w:cs="Book Antiqua"/>
          <w:color w:val="000000"/>
        </w:rPr>
        <w:t>A-C</w:t>
      </w:r>
      <w:r w:rsidR="00403102" w:rsidRPr="0008770B">
        <w:rPr>
          <w:rFonts w:ascii="Book Antiqua" w:hAnsi="Book Antiqua"/>
          <w:lang w:eastAsia="zh-CN"/>
        </w:rPr>
        <w:t xml:space="preserve">: </w:t>
      </w:r>
      <w:r w:rsidR="00403102" w:rsidRPr="0008770B">
        <w:rPr>
          <w:rFonts w:ascii="Book Antiqua" w:eastAsia="Book Antiqua" w:hAnsi="Book Antiqua" w:cs="Book Antiqua"/>
          <w:color w:val="000000"/>
        </w:rPr>
        <w:t>Immunohistochemistry</w:t>
      </w:r>
      <w:r w:rsidRPr="0008770B">
        <w:rPr>
          <w:rFonts w:ascii="Book Antiqua" w:eastAsia="Book Antiqua" w:hAnsi="Book Antiqua" w:cs="Book Antiqua"/>
          <w:color w:val="000000"/>
        </w:rPr>
        <w:t xml:space="preserve"> with anti-TGF-β antibody</w:t>
      </w:r>
      <w:r w:rsidR="0040310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403102" w:rsidRPr="0008770B">
        <w:rPr>
          <w:rFonts w:ascii="Book Antiqua" w:eastAsia="Book Antiqua" w:hAnsi="Book Antiqua" w:cs="Book Antiqua"/>
          <w:color w:val="000000"/>
        </w:rPr>
        <w:t>D: N</w:t>
      </w:r>
      <w:r w:rsidRPr="0008770B">
        <w:rPr>
          <w:rFonts w:ascii="Book Antiqua" w:eastAsia="Book Antiqua" w:hAnsi="Book Antiqua" w:cs="Book Antiqua"/>
          <w:color w:val="000000"/>
        </w:rPr>
        <w:t xml:space="preserve">egative control. </w:t>
      </w:r>
    </w:p>
    <w:p w14:paraId="5D5D5B81" w14:textId="77777777" w:rsidR="00A77B3E" w:rsidRPr="0008770B" w:rsidRDefault="00A77B3E" w:rsidP="0008770B">
      <w:pPr>
        <w:spacing w:line="360" w:lineRule="auto"/>
        <w:jc w:val="both"/>
        <w:rPr>
          <w:rFonts w:ascii="Book Antiqua" w:hAnsi="Book Antiqua"/>
        </w:rPr>
      </w:pPr>
    </w:p>
    <w:p w14:paraId="618C45B8" w14:textId="77777777" w:rsidR="00A77B3E" w:rsidRPr="0008770B" w:rsidRDefault="00AF1DEA" w:rsidP="0008770B">
      <w:pPr>
        <w:spacing w:line="360" w:lineRule="auto"/>
        <w:jc w:val="both"/>
        <w:rPr>
          <w:rFonts w:ascii="Book Antiqua" w:hAnsi="Book Antiqua"/>
        </w:rPr>
      </w:pPr>
      <w:r w:rsidRPr="0008770B">
        <w:rPr>
          <w:rFonts w:ascii="Book Antiqua" w:hAnsi="Book Antiqua"/>
        </w:rPr>
        <w:br w:type="page"/>
      </w:r>
      <w:r w:rsidR="00770245" w:rsidRPr="0008770B">
        <w:rPr>
          <w:rFonts w:ascii="Book Antiqua" w:hAnsi="Book Antiqua"/>
          <w:noProof/>
          <w:lang w:val="en-GB" w:eastAsia="zh-CN"/>
        </w:rPr>
        <w:lastRenderedPageBreak/>
        <w:drawing>
          <wp:inline distT="0" distB="0" distL="0" distR="0" wp14:anchorId="11E2EB90" wp14:editId="4973B0D4">
            <wp:extent cx="5943600" cy="2936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2936875"/>
                    </a:xfrm>
                    <a:prstGeom prst="rect">
                      <a:avLst/>
                    </a:prstGeom>
                  </pic:spPr>
                </pic:pic>
              </a:graphicData>
            </a:graphic>
          </wp:inline>
        </w:drawing>
      </w:r>
    </w:p>
    <w:p w14:paraId="5D5B8639" w14:textId="27E2D5A5" w:rsidR="00A77B3E" w:rsidRPr="0008770B" w:rsidRDefault="00B86EA1" w:rsidP="0008770B">
      <w:pPr>
        <w:spacing w:line="360" w:lineRule="auto"/>
        <w:jc w:val="both"/>
        <w:rPr>
          <w:rFonts w:ascii="Book Antiqua" w:eastAsia="Book Antiqua" w:hAnsi="Book Antiqua" w:cs="Book Antiqua"/>
          <w:color w:val="000000"/>
        </w:rPr>
      </w:pPr>
      <w:r w:rsidRPr="0008770B">
        <w:rPr>
          <w:rFonts w:ascii="Book Antiqua" w:eastAsia="Book Antiqua" w:hAnsi="Book Antiqua" w:cs="Book Antiqua"/>
          <w:b/>
          <w:bCs/>
          <w:color w:val="000000"/>
        </w:rPr>
        <w:t>Fig</w:t>
      </w:r>
      <w:r w:rsidR="00AE2E08" w:rsidRPr="0008770B">
        <w:rPr>
          <w:rFonts w:ascii="Book Antiqua" w:eastAsia="Book Antiqua" w:hAnsi="Book Antiqua" w:cs="Book Antiqua"/>
          <w:b/>
          <w:bCs/>
          <w:color w:val="000000"/>
        </w:rPr>
        <w:t>ure</w:t>
      </w:r>
      <w:r w:rsidRPr="0008770B">
        <w:rPr>
          <w:rFonts w:ascii="Book Antiqua" w:eastAsia="Book Antiqua" w:hAnsi="Book Antiqua" w:cs="Book Antiqua"/>
          <w:b/>
          <w:bCs/>
          <w:color w:val="000000"/>
        </w:rPr>
        <w:t xml:space="preserve"> 6 </w:t>
      </w:r>
      <w:bookmarkStart w:id="129" w:name="OLE_LINK49"/>
      <w:r w:rsidR="00BB2E41" w:rsidRPr="0008770B">
        <w:rPr>
          <w:rFonts w:ascii="Book Antiqua" w:eastAsia="Book Antiqua" w:hAnsi="Book Antiqua" w:cs="Book Antiqua"/>
          <w:b/>
          <w:bCs/>
          <w:color w:val="000000"/>
        </w:rPr>
        <w:t xml:space="preserve">Volumetric density in glomeruli. </w:t>
      </w:r>
      <w:r w:rsidR="00A60222" w:rsidRPr="0008770B">
        <w:rPr>
          <w:rFonts w:ascii="Book Antiqua" w:eastAsia="Book Antiqua" w:hAnsi="Book Antiqua" w:cs="Book Antiqua"/>
          <w:color w:val="000000"/>
        </w:rPr>
        <w:t xml:space="preserve">A: </w:t>
      </w:r>
      <w:bookmarkStart w:id="130" w:name="OLE_LINK65"/>
      <w:bookmarkStart w:id="131" w:name="OLE_LINK66"/>
      <w:bookmarkStart w:id="132" w:name="OLE_LINK50"/>
      <w:bookmarkStart w:id="133" w:name="OLE_LINK51"/>
      <w:r w:rsidR="00D01EC0" w:rsidRPr="0008770B">
        <w:rPr>
          <w:rFonts w:ascii="Book Antiqua" w:eastAsia="Book Antiqua" w:hAnsi="Book Antiqua" w:cs="Book Antiqua"/>
          <w:color w:val="000000"/>
        </w:rPr>
        <w:t>Volumetric density</w:t>
      </w:r>
      <w:bookmarkEnd w:id="129"/>
      <w:bookmarkEnd w:id="130"/>
      <w:bookmarkEnd w:id="131"/>
      <w:r w:rsidRPr="0008770B">
        <w:rPr>
          <w:rFonts w:ascii="Book Antiqua" w:eastAsia="Book Antiqua" w:hAnsi="Book Antiqua" w:cs="Book Antiqua"/>
          <w:color w:val="000000"/>
        </w:rPr>
        <w:t xml:space="preserve"> of</w:t>
      </w:r>
      <w:bookmarkEnd w:id="132"/>
      <w:bookmarkEnd w:id="133"/>
      <w:r w:rsidRPr="0008770B">
        <w:rPr>
          <w:rFonts w:ascii="Book Antiqua" w:eastAsia="Book Antiqua" w:hAnsi="Book Antiqua" w:cs="Book Antiqua"/>
          <w:color w:val="000000"/>
        </w:rPr>
        <w:t xml:space="preserve"> nephrin-positive </w:t>
      </w:r>
      <w:bookmarkStart w:id="134" w:name="OLE_LINK52"/>
      <w:r w:rsidR="00BF3EAC">
        <w:rPr>
          <w:rFonts w:ascii="Book Antiqua" w:eastAsia="Book Antiqua" w:hAnsi="Book Antiqua" w:cs="Book Antiqua"/>
          <w:color w:val="000000"/>
        </w:rPr>
        <w:t xml:space="preserve">areas </w:t>
      </w:r>
      <w:r w:rsidR="00A60222" w:rsidRPr="0008770B">
        <w:rPr>
          <w:rFonts w:ascii="Book Antiqua" w:eastAsia="Book Antiqua" w:hAnsi="Book Antiqua" w:cs="Book Antiqua"/>
          <w:color w:val="000000"/>
        </w:rPr>
        <w:t>in glomeruli</w:t>
      </w:r>
      <w:bookmarkEnd w:id="134"/>
      <w:r w:rsidR="00A60222" w:rsidRPr="0008770B">
        <w:rPr>
          <w:rFonts w:ascii="Book Antiqua" w:eastAsia="Book Antiqua" w:hAnsi="Book Antiqua" w:cs="Book Antiqua"/>
          <w:color w:val="000000"/>
        </w:rPr>
        <w:t xml:space="preserve">; B: Volumetric density of </w:t>
      </w:r>
      <w:r w:rsidRPr="0008770B">
        <w:rPr>
          <w:rFonts w:ascii="Book Antiqua" w:eastAsia="Book Antiqua" w:hAnsi="Book Antiqua" w:cs="Book Antiqua"/>
          <w:color w:val="000000"/>
        </w:rPr>
        <w:t>TGF-β-positive areas</w:t>
      </w:r>
      <w:r w:rsidR="00A60222" w:rsidRPr="0008770B">
        <w:rPr>
          <w:rFonts w:ascii="Book Antiqua" w:eastAsia="Book Antiqua" w:hAnsi="Book Antiqua" w:cs="Book Antiqua"/>
          <w:color w:val="000000"/>
        </w:rPr>
        <w:t xml:space="preserve"> in glomeruli</w:t>
      </w:r>
      <w:r w:rsidR="00AE2E08" w:rsidRPr="0008770B">
        <w:rPr>
          <w:rFonts w:ascii="Book Antiqua" w:eastAsia="Book Antiqua" w:hAnsi="Book Antiqua" w:cs="Book Antiqua"/>
          <w:color w:val="000000"/>
        </w:rPr>
        <w:t xml:space="preserve">. </w:t>
      </w:r>
      <w:r w:rsidR="00D01193" w:rsidRPr="0008770B">
        <w:rPr>
          <w:rFonts w:ascii="Book Antiqua" w:eastAsia="Book Antiqua" w:hAnsi="Book Antiqua" w:cs="Book Antiqua"/>
          <w:color w:val="000000"/>
          <w:vertAlign w:val="superscript"/>
        </w:rPr>
        <w:t>a</w:t>
      </w:r>
      <w:r w:rsidR="00DD1405" w:rsidRPr="0008770B">
        <w:rPr>
          <w:rFonts w:ascii="Book Antiqua" w:hAnsi="Book Antiqua"/>
          <w:i/>
          <w:iCs/>
          <w:color w:val="000000"/>
        </w:rPr>
        <w:t>P</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0.001 </w:t>
      </w:r>
      <w:r w:rsidRPr="0008770B">
        <w:rPr>
          <w:rFonts w:ascii="Book Antiqua" w:eastAsia="Book Antiqua" w:hAnsi="Book Antiqua" w:cs="Book Antiqua"/>
          <w:i/>
          <w:iCs/>
          <w:color w:val="000000"/>
        </w:rPr>
        <w:t>vs</w:t>
      </w:r>
      <w:r w:rsidRPr="0008770B">
        <w:rPr>
          <w:rFonts w:ascii="Book Antiqua" w:eastAsia="Book Antiqua" w:hAnsi="Book Antiqua" w:cs="Book Antiqua"/>
          <w:color w:val="000000"/>
        </w:rPr>
        <w:t xml:space="preserve"> non-diabetic </w:t>
      </w:r>
      <w:r w:rsidRPr="0008770B">
        <w:rPr>
          <w:rFonts w:ascii="Book Antiqua" w:eastAsia="Book Antiqua" w:hAnsi="Book Antiqua" w:cs="Book Antiqua"/>
          <w:i/>
          <w:iCs/>
          <w:color w:val="000000"/>
        </w:rPr>
        <w:t>db/+</w:t>
      </w:r>
      <w:r w:rsidRPr="0008770B">
        <w:rPr>
          <w:rFonts w:ascii="Book Antiqua" w:eastAsia="Book Antiqua" w:hAnsi="Book Antiqua" w:cs="Book Antiqua"/>
          <w:color w:val="000000"/>
        </w:rPr>
        <w:t xml:space="preserve"> mice</w:t>
      </w:r>
      <w:r w:rsidR="00A6022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D01193" w:rsidRPr="0008770B">
        <w:rPr>
          <w:rFonts w:ascii="Book Antiqua" w:eastAsia="Book Antiqua" w:hAnsi="Book Antiqua" w:cs="Book Antiqua"/>
          <w:color w:val="000000"/>
          <w:vertAlign w:val="superscript"/>
        </w:rPr>
        <w:t>b</w:t>
      </w:r>
      <w:r w:rsidR="00DD1405" w:rsidRPr="0008770B">
        <w:rPr>
          <w:rFonts w:ascii="Book Antiqua" w:hAnsi="Book Antiqua"/>
          <w:i/>
          <w:iCs/>
          <w:color w:val="000000"/>
        </w:rPr>
        <w:t>P</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0.01</w:t>
      </w:r>
      <w:r w:rsidR="00B93C24"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D01193" w:rsidRPr="0008770B">
        <w:rPr>
          <w:rFonts w:ascii="Book Antiqua" w:eastAsia="Book Antiqua" w:hAnsi="Book Antiqua" w:cs="Book Antiqua"/>
          <w:color w:val="000000"/>
          <w:vertAlign w:val="superscript"/>
        </w:rPr>
        <w:t>c</w:t>
      </w:r>
      <w:r w:rsidR="00DD1405" w:rsidRPr="0008770B">
        <w:rPr>
          <w:rFonts w:ascii="Book Antiqua" w:hAnsi="Book Antiqua"/>
          <w:i/>
          <w:iCs/>
          <w:color w:val="000000"/>
        </w:rPr>
        <w:t>P</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&lt;</w:t>
      </w:r>
      <w:r w:rsidR="00770245"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 xml:space="preserve">0.001 </w:t>
      </w:r>
      <w:r w:rsidRPr="0008770B">
        <w:rPr>
          <w:rFonts w:ascii="Book Antiqua" w:eastAsia="Book Antiqua" w:hAnsi="Book Antiqua" w:cs="Book Antiqua"/>
          <w:i/>
          <w:iCs/>
          <w:color w:val="000000"/>
        </w:rPr>
        <w:t>vs</w:t>
      </w:r>
      <w:r w:rsidRPr="0008770B">
        <w:rPr>
          <w:rFonts w:ascii="Book Antiqua" w:eastAsia="Book Antiqua" w:hAnsi="Book Antiqua" w:cs="Book Antiqua"/>
          <w:color w:val="000000"/>
        </w:rPr>
        <w:t xml:space="preserve"> vehicle treated </w:t>
      </w:r>
      <w:r w:rsidRPr="0008770B">
        <w:rPr>
          <w:rFonts w:ascii="Book Antiqua" w:eastAsia="Book Antiqua" w:hAnsi="Book Antiqua" w:cs="Book Antiqua"/>
          <w:i/>
          <w:iCs/>
          <w:color w:val="000000"/>
        </w:rPr>
        <w:t>db/db</w:t>
      </w:r>
      <w:r w:rsidRPr="0008770B">
        <w:rPr>
          <w:rFonts w:ascii="Book Antiqua" w:eastAsia="Book Antiqua" w:hAnsi="Book Antiqua" w:cs="Book Antiqua"/>
          <w:color w:val="000000"/>
        </w:rPr>
        <w:t xml:space="preserve"> mice (Wilcoxon test).</w:t>
      </w:r>
      <w:r w:rsidR="00D01EC0" w:rsidRPr="0008770B">
        <w:rPr>
          <w:rFonts w:ascii="Book Antiqua" w:eastAsia="Book Antiqua" w:hAnsi="Book Antiqua" w:cs="Book Antiqua"/>
          <w:color w:val="000000"/>
        </w:rPr>
        <w:t xml:space="preserve"> </w:t>
      </w:r>
      <w:r w:rsidRPr="0008770B">
        <w:rPr>
          <w:rFonts w:ascii="Book Antiqua" w:eastAsia="Book Antiqua" w:hAnsi="Book Antiqua" w:cs="Book Antiqua"/>
          <w:color w:val="000000"/>
        </w:rPr>
        <w:t>Vv</w:t>
      </w:r>
      <w:r w:rsidR="00D01EC0"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bookmarkStart w:id="135" w:name="OLE_LINK47"/>
      <w:bookmarkStart w:id="136" w:name="OLE_LINK48"/>
      <w:r w:rsidR="00A60222" w:rsidRPr="0008770B">
        <w:rPr>
          <w:rFonts w:ascii="Book Antiqua" w:eastAsia="Book Antiqua" w:hAnsi="Book Antiqua" w:cs="Book Antiqua"/>
          <w:color w:val="000000"/>
        </w:rPr>
        <w:t>V</w:t>
      </w:r>
      <w:r w:rsidRPr="0008770B">
        <w:rPr>
          <w:rFonts w:ascii="Book Antiqua" w:eastAsia="Book Antiqua" w:hAnsi="Book Antiqua" w:cs="Book Antiqua"/>
          <w:color w:val="000000"/>
        </w:rPr>
        <w:t>olumetric density</w:t>
      </w:r>
      <w:bookmarkEnd w:id="135"/>
      <w:bookmarkEnd w:id="136"/>
      <w:r w:rsidRPr="0008770B">
        <w:rPr>
          <w:rFonts w:ascii="Book Antiqua" w:eastAsia="Book Antiqua" w:hAnsi="Book Antiqua" w:cs="Book Antiqua"/>
          <w:color w:val="000000"/>
        </w:rPr>
        <w:t>; TGF-β</w:t>
      </w:r>
      <w:r w:rsidR="00A60222" w:rsidRPr="0008770B">
        <w:rPr>
          <w:rFonts w:ascii="Book Antiqua" w:eastAsia="Book Antiqua" w:hAnsi="Book Antiqua" w:cs="Book Antiqua"/>
          <w:color w:val="000000"/>
        </w:rPr>
        <w:t>:</w:t>
      </w:r>
      <w:r w:rsidRPr="0008770B">
        <w:rPr>
          <w:rFonts w:ascii="Book Antiqua" w:eastAsia="Book Antiqua" w:hAnsi="Book Antiqua" w:cs="Book Antiqua"/>
          <w:color w:val="000000"/>
        </w:rPr>
        <w:t xml:space="preserve"> </w:t>
      </w:r>
      <w:r w:rsidR="006B4CBF" w:rsidRPr="0008770B">
        <w:rPr>
          <w:rFonts w:ascii="Book Antiqua" w:eastAsia="Book Antiqua" w:hAnsi="Book Antiqua" w:cs="Book Antiqua"/>
          <w:color w:val="000000"/>
        </w:rPr>
        <w:t>T</w:t>
      </w:r>
      <w:r w:rsidRPr="0008770B">
        <w:rPr>
          <w:rFonts w:ascii="Book Antiqua" w:eastAsia="Book Antiqua" w:hAnsi="Book Antiqua" w:cs="Book Antiqua"/>
          <w:color w:val="000000"/>
        </w:rPr>
        <w:t>ransforming growth factor β</w:t>
      </w:r>
      <w:r w:rsidR="00A60222" w:rsidRPr="0008770B">
        <w:rPr>
          <w:rFonts w:ascii="Book Antiqua" w:eastAsia="Book Antiqua" w:hAnsi="Book Antiqua" w:cs="Book Antiqua"/>
          <w:color w:val="000000"/>
        </w:rPr>
        <w:t>;</w:t>
      </w:r>
      <w:r w:rsidR="00D01EC0" w:rsidRPr="0008770B">
        <w:rPr>
          <w:rFonts w:ascii="Book Antiqua" w:eastAsia="Book Antiqua" w:hAnsi="Book Antiqua" w:cs="Book Antiqua"/>
          <w:color w:val="000000"/>
        </w:rPr>
        <w:t xml:space="preserve"> EMPA: Empagliflozin</w:t>
      </w:r>
      <w:r w:rsidR="00A60222" w:rsidRPr="0008770B">
        <w:rPr>
          <w:rFonts w:ascii="Book Antiqua" w:eastAsia="Book Antiqua" w:hAnsi="Book Antiqua" w:cs="Book Antiqua"/>
          <w:color w:val="000000"/>
        </w:rPr>
        <w:t>.</w:t>
      </w:r>
    </w:p>
    <w:p w14:paraId="1B392581" w14:textId="5FBE9BFD" w:rsidR="0063308E" w:rsidRPr="0008770B" w:rsidRDefault="00066302" w:rsidP="0063308E">
      <w:pPr>
        <w:spacing w:line="360" w:lineRule="auto"/>
        <w:jc w:val="both"/>
        <w:rPr>
          <w:rFonts w:ascii="Book Antiqua" w:hAnsi="Book Antiqua"/>
          <w:b/>
          <w:bCs/>
        </w:rPr>
      </w:pPr>
      <w:r w:rsidRPr="0008770B">
        <w:rPr>
          <w:rFonts w:ascii="Book Antiqua" w:eastAsia="Book Antiqua" w:hAnsi="Book Antiqua" w:cs="Book Antiqua"/>
          <w:color w:val="000000"/>
        </w:rPr>
        <w:br w:type="page"/>
      </w:r>
      <w:r w:rsidR="0063308E" w:rsidRPr="0008770B">
        <w:rPr>
          <w:rFonts w:ascii="Book Antiqua" w:hAnsi="Book Antiqua"/>
          <w:b/>
          <w:bCs/>
        </w:rPr>
        <w:lastRenderedPageBreak/>
        <w:t xml:space="preserve">Table 1 </w:t>
      </w:r>
      <w:r w:rsidR="00BF3EAC">
        <w:rPr>
          <w:rFonts w:ascii="Book Antiqua" w:hAnsi="Book Antiqua"/>
          <w:b/>
          <w:bCs/>
        </w:rPr>
        <w:t>B</w:t>
      </w:r>
      <w:r w:rsidR="0063308E" w:rsidRPr="0008770B">
        <w:rPr>
          <w:rFonts w:ascii="Book Antiqua" w:hAnsi="Book Antiqua"/>
          <w:b/>
          <w:bCs/>
        </w:rPr>
        <w:t xml:space="preserve">ody weight and fat mass in </w:t>
      </w:r>
      <w:r w:rsidR="0063308E" w:rsidRPr="0008770B">
        <w:rPr>
          <w:rFonts w:ascii="Book Antiqua" w:hAnsi="Book Antiqua"/>
          <w:b/>
          <w:bCs/>
          <w:i/>
        </w:rPr>
        <w:t>db/db</w:t>
      </w:r>
      <w:r w:rsidR="0063308E" w:rsidRPr="0008770B">
        <w:rPr>
          <w:rFonts w:ascii="Book Antiqua" w:hAnsi="Book Antiqua"/>
          <w:b/>
          <w:bCs/>
        </w:rPr>
        <w:t xml:space="preserve"> and </w:t>
      </w:r>
      <w:r w:rsidR="0063308E" w:rsidRPr="0008770B">
        <w:rPr>
          <w:rFonts w:ascii="Book Antiqua" w:hAnsi="Book Antiqua"/>
          <w:b/>
          <w:bCs/>
          <w:i/>
        </w:rPr>
        <w:t>db/+</w:t>
      </w:r>
      <w:r w:rsidR="0063308E" w:rsidRPr="0008770B">
        <w:rPr>
          <w:rFonts w:ascii="Book Antiqua" w:hAnsi="Book Antiqua"/>
          <w:b/>
          <w:bCs/>
        </w:rPr>
        <w:t xml:space="preserve"> mice throughout the experiment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356"/>
        <w:gridCol w:w="2396"/>
        <w:gridCol w:w="2045"/>
        <w:gridCol w:w="2176"/>
      </w:tblGrid>
      <w:tr w:rsidR="00A207EC" w:rsidRPr="0008770B" w14:paraId="14DD5F18" w14:textId="77777777" w:rsidTr="00DA6C0B">
        <w:tc>
          <w:tcPr>
            <w:tcW w:w="837" w:type="pct"/>
            <w:vMerge w:val="restart"/>
            <w:tcBorders>
              <w:top w:val="single" w:sz="4" w:space="0" w:color="auto"/>
              <w:bottom w:val="nil"/>
            </w:tcBorders>
            <w:vAlign w:val="center"/>
            <w:hideMark/>
          </w:tcPr>
          <w:p w14:paraId="7A6095CF"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Parameter</w:t>
            </w:r>
          </w:p>
        </w:tc>
        <w:tc>
          <w:tcPr>
            <w:tcW w:w="708" w:type="pct"/>
            <w:vMerge w:val="restart"/>
            <w:tcBorders>
              <w:top w:val="single" w:sz="4" w:space="0" w:color="auto"/>
              <w:bottom w:val="nil"/>
            </w:tcBorders>
            <w:vAlign w:val="center"/>
            <w:hideMark/>
          </w:tcPr>
          <w:p w14:paraId="66601F22" w14:textId="23B931D8" w:rsidR="00A207EC" w:rsidRPr="0008770B" w:rsidRDefault="00BF3EAC" w:rsidP="00BF3EAC">
            <w:pPr>
              <w:spacing w:line="360" w:lineRule="auto"/>
              <w:rPr>
                <w:rFonts w:ascii="Book Antiqua" w:hAnsi="Book Antiqua"/>
                <w:b/>
                <w:bCs/>
                <w:color w:val="000000"/>
                <w:lang w:val="en-US"/>
              </w:rPr>
            </w:pPr>
            <w:r>
              <w:rPr>
                <w:rFonts w:ascii="Book Antiqua" w:hAnsi="Book Antiqua"/>
                <w:b/>
                <w:bCs/>
                <w:color w:val="000000"/>
                <w:lang w:val="en-GB"/>
              </w:rPr>
              <w:t>Age in wk</w:t>
            </w:r>
          </w:p>
        </w:tc>
        <w:tc>
          <w:tcPr>
            <w:tcW w:w="3455" w:type="pct"/>
            <w:gridSpan w:val="3"/>
            <w:tcBorders>
              <w:top w:val="single" w:sz="4" w:space="0" w:color="auto"/>
              <w:bottom w:val="single" w:sz="4" w:space="0" w:color="auto"/>
            </w:tcBorders>
            <w:vAlign w:val="center"/>
            <w:hideMark/>
          </w:tcPr>
          <w:p w14:paraId="10973BCA"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Group</w:t>
            </w:r>
          </w:p>
        </w:tc>
      </w:tr>
      <w:tr w:rsidR="00A207EC" w:rsidRPr="0008770B" w14:paraId="236617A0" w14:textId="77777777" w:rsidTr="00DA6C0B">
        <w:tc>
          <w:tcPr>
            <w:tcW w:w="0" w:type="auto"/>
            <w:vMerge/>
            <w:tcBorders>
              <w:top w:val="nil"/>
              <w:bottom w:val="nil"/>
            </w:tcBorders>
            <w:vAlign w:val="center"/>
            <w:hideMark/>
          </w:tcPr>
          <w:p w14:paraId="0B95E3BA" w14:textId="77777777" w:rsidR="00A207EC" w:rsidRPr="0008770B" w:rsidRDefault="00A207EC" w:rsidP="0063308E">
            <w:pPr>
              <w:spacing w:line="360" w:lineRule="auto"/>
              <w:rPr>
                <w:rFonts w:ascii="Book Antiqua" w:hAnsi="Book Antiqua"/>
                <w:b/>
                <w:bCs/>
                <w:color w:val="000000"/>
                <w:lang w:val="en-US"/>
              </w:rPr>
            </w:pPr>
          </w:p>
        </w:tc>
        <w:tc>
          <w:tcPr>
            <w:tcW w:w="0" w:type="auto"/>
            <w:vMerge/>
            <w:tcBorders>
              <w:top w:val="nil"/>
              <w:bottom w:val="nil"/>
            </w:tcBorders>
            <w:vAlign w:val="center"/>
            <w:hideMark/>
          </w:tcPr>
          <w:p w14:paraId="104E1F67" w14:textId="77777777" w:rsidR="00A207EC" w:rsidRPr="0008770B" w:rsidRDefault="00A207EC" w:rsidP="0063308E">
            <w:pPr>
              <w:spacing w:line="360" w:lineRule="auto"/>
              <w:rPr>
                <w:rFonts w:ascii="Book Antiqua" w:hAnsi="Book Antiqua"/>
                <w:b/>
                <w:bCs/>
                <w:color w:val="000000"/>
                <w:lang w:val="en-US"/>
              </w:rPr>
            </w:pPr>
          </w:p>
        </w:tc>
        <w:tc>
          <w:tcPr>
            <w:tcW w:w="1251" w:type="pct"/>
            <w:vMerge w:val="restart"/>
            <w:tcBorders>
              <w:top w:val="single" w:sz="4" w:space="0" w:color="auto"/>
              <w:bottom w:val="nil"/>
            </w:tcBorders>
            <w:vAlign w:val="center"/>
            <w:hideMark/>
          </w:tcPr>
          <w:p w14:paraId="20177B2D"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 xml:space="preserve">Non-diabetic </w:t>
            </w:r>
            <w:r w:rsidRPr="0008770B">
              <w:rPr>
                <w:rFonts w:ascii="Book Antiqua" w:hAnsi="Book Antiqua"/>
                <w:b/>
                <w:bCs/>
                <w:i/>
                <w:color w:val="000000"/>
              </w:rPr>
              <w:t xml:space="preserve">db/+ </w:t>
            </w:r>
            <w:r w:rsidRPr="0008770B">
              <w:rPr>
                <w:rFonts w:ascii="Book Antiqua" w:hAnsi="Book Antiqua"/>
                <w:b/>
                <w:bCs/>
                <w:color w:val="000000"/>
              </w:rPr>
              <w:t>mice</w:t>
            </w:r>
          </w:p>
        </w:tc>
        <w:tc>
          <w:tcPr>
            <w:tcW w:w="2204" w:type="pct"/>
            <w:gridSpan w:val="2"/>
            <w:tcBorders>
              <w:top w:val="single" w:sz="4" w:space="0" w:color="auto"/>
              <w:bottom w:val="single" w:sz="4" w:space="0" w:color="auto"/>
            </w:tcBorders>
            <w:vAlign w:val="center"/>
            <w:hideMark/>
          </w:tcPr>
          <w:p w14:paraId="3FDD2F23"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i/>
                <w:color w:val="000000"/>
              </w:rPr>
              <w:t>db/db</w:t>
            </w:r>
            <w:r w:rsidRPr="0008770B">
              <w:rPr>
                <w:rFonts w:ascii="Book Antiqua" w:hAnsi="Book Antiqua"/>
                <w:b/>
                <w:bCs/>
                <w:color w:val="000000"/>
              </w:rPr>
              <w:t xml:space="preserve"> diabetic mice</w:t>
            </w:r>
          </w:p>
        </w:tc>
      </w:tr>
      <w:tr w:rsidR="00A207EC" w:rsidRPr="0008770B" w14:paraId="0969DFE7" w14:textId="77777777" w:rsidTr="00DA6C0B">
        <w:trPr>
          <w:trHeight w:val="483"/>
        </w:trPr>
        <w:tc>
          <w:tcPr>
            <w:tcW w:w="0" w:type="auto"/>
            <w:vMerge/>
            <w:tcBorders>
              <w:top w:val="nil"/>
              <w:bottom w:val="single" w:sz="4" w:space="0" w:color="auto"/>
            </w:tcBorders>
            <w:vAlign w:val="center"/>
            <w:hideMark/>
          </w:tcPr>
          <w:p w14:paraId="1EA51AA9" w14:textId="77777777" w:rsidR="00A207EC" w:rsidRPr="0008770B" w:rsidRDefault="00A207EC"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3EFC8E73" w14:textId="77777777" w:rsidR="00A207EC" w:rsidRPr="0008770B" w:rsidRDefault="00A207EC"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79F1AF6F" w14:textId="77777777" w:rsidR="00A207EC" w:rsidRPr="0008770B" w:rsidRDefault="00A207EC" w:rsidP="0063308E">
            <w:pPr>
              <w:spacing w:line="360" w:lineRule="auto"/>
              <w:rPr>
                <w:rFonts w:ascii="Book Antiqua" w:hAnsi="Book Antiqua"/>
                <w:b/>
                <w:bCs/>
                <w:color w:val="000000"/>
                <w:lang w:val="en-US"/>
              </w:rPr>
            </w:pPr>
          </w:p>
        </w:tc>
        <w:tc>
          <w:tcPr>
            <w:tcW w:w="1068" w:type="pct"/>
            <w:tcBorders>
              <w:top w:val="nil"/>
              <w:bottom w:val="single" w:sz="4" w:space="0" w:color="auto"/>
            </w:tcBorders>
            <w:vAlign w:val="center"/>
            <w:hideMark/>
          </w:tcPr>
          <w:p w14:paraId="47E43779" w14:textId="77777777" w:rsidR="00A207EC" w:rsidRPr="0063308E" w:rsidRDefault="0063308E" w:rsidP="0063308E">
            <w:pPr>
              <w:spacing w:line="360" w:lineRule="auto"/>
              <w:rPr>
                <w:rFonts w:ascii="Book Antiqua" w:hAnsi="Book Antiqua"/>
                <w:b/>
                <w:bCs/>
                <w:color w:val="000000"/>
                <w:lang w:val="en-US"/>
              </w:rPr>
            </w:pPr>
            <w:r>
              <w:rPr>
                <w:rFonts w:ascii="Book Antiqua" w:hAnsi="Book Antiqua"/>
                <w:b/>
                <w:bCs/>
                <w:color w:val="000000"/>
                <w:lang w:val="en-US"/>
              </w:rPr>
              <w:t>Vehicle</w:t>
            </w:r>
          </w:p>
        </w:tc>
        <w:tc>
          <w:tcPr>
            <w:tcW w:w="1136" w:type="pct"/>
            <w:tcBorders>
              <w:top w:val="nil"/>
              <w:bottom w:val="single" w:sz="4" w:space="0" w:color="auto"/>
            </w:tcBorders>
            <w:vAlign w:val="center"/>
            <w:hideMark/>
          </w:tcPr>
          <w:p w14:paraId="19310A6E" w14:textId="77777777" w:rsidR="00A207EC" w:rsidRPr="0008770B" w:rsidRDefault="00A207EC" w:rsidP="0063308E">
            <w:pPr>
              <w:spacing w:line="360" w:lineRule="auto"/>
              <w:rPr>
                <w:rFonts w:ascii="Book Antiqua" w:hAnsi="Book Antiqua"/>
                <w:b/>
                <w:bCs/>
                <w:color w:val="000000"/>
                <w:lang w:val="en-US"/>
              </w:rPr>
            </w:pPr>
            <w:r w:rsidRPr="0008770B">
              <w:rPr>
                <w:rFonts w:ascii="Book Antiqua" w:hAnsi="Book Antiqua"/>
                <w:b/>
                <w:bCs/>
                <w:color w:val="000000"/>
              </w:rPr>
              <w:t>EMPA</w:t>
            </w:r>
          </w:p>
        </w:tc>
      </w:tr>
      <w:tr w:rsidR="00A207EC" w:rsidRPr="0008770B" w14:paraId="596EC3E2" w14:textId="77777777" w:rsidTr="00DA6C0B">
        <w:tc>
          <w:tcPr>
            <w:tcW w:w="837" w:type="pct"/>
            <w:vMerge w:val="restart"/>
            <w:tcBorders>
              <w:top w:val="single" w:sz="4" w:space="0" w:color="auto"/>
            </w:tcBorders>
            <w:vAlign w:val="center"/>
            <w:hideMark/>
          </w:tcPr>
          <w:p w14:paraId="3DBF4E66"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 xml:space="preserve">Body weight </w:t>
            </w:r>
            <w:bookmarkStart w:id="137" w:name="OLE_LINK67"/>
            <w:bookmarkStart w:id="138" w:name="OLE_LINK68"/>
            <w:r w:rsidRPr="0008770B">
              <w:rPr>
                <w:rFonts w:ascii="Book Antiqua" w:hAnsi="Book Antiqua"/>
                <w:color w:val="000000"/>
              </w:rPr>
              <w:t>(g)</w:t>
            </w:r>
            <w:bookmarkEnd w:id="137"/>
            <w:bookmarkEnd w:id="138"/>
          </w:p>
        </w:tc>
        <w:tc>
          <w:tcPr>
            <w:tcW w:w="708" w:type="pct"/>
            <w:tcBorders>
              <w:top w:val="single" w:sz="4" w:space="0" w:color="auto"/>
            </w:tcBorders>
            <w:vAlign w:val="center"/>
            <w:hideMark/>
          </w:tcPr>
          <w:p w14:paraId="6F2F82B5" w14:textId="12B9F8F3"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8</w:t>
            </w:r>
          </w:p>
        </w:tc>
        <w:tc>
          <w:tcPr>
            <w:tcW w:w="1251" w:type="pct"/>
            <w:tcBorders>
              <w:top w:val="single" w:sz="4" w:space="0" w:color="auto"/>
            </w:tcBorders>
            <w:vAlign w:val="center"/>
            <w:hideMark/>
          </w:tcPr>
          <w:p w14:paraId="0CB649E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rPr>
              <w:t>26.8 (25.0-31.1)</w:t>
            </w:r>
          </w:p>
        </w:tc>
        <w:tc>
          <w:tcPr>
            <w:tcW w:w="1068" w:type="pct"/>
            <w:tcBorders>
              <w:top w:val="single" w:sz="4" w:space="0" w:color="auto"/>
            </w:tcBorders>
            <w:vAlign w:val="center"/>
            <w:hideMark/>
          </w:tcPr>
          <w:p w14:paraId="483EB96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37.1 (32.1–41.6)</w:t>
            </w:r>
            <w:r w:rsidRPr="0008770B">
              <w:rPr>
                <w:rFonts w:ascii="Book Antiqua" w:hAnsi="Book Antiqua"/>
                <w:color w:val="000000"/>
                <w:vertAlign w:val="superscript"/>
              </w:rPr>
              <w:t>b</w:t>
            </w:r>
          </w:p>
        </w:tc>
        <w:tc>
          <w:tcPr>
            <w:tcW w:w="1136" w:type="pct"/>
            <w:tcBorders>
              <w:top w:val="single" w:sz="4" w:space="0" w:color="auto"/>
            </w:tcBorders>
            <w:vAlign w:val="center"/>
            <w:hideMark/>
          </w:tcPr>
          <w:p w14:paraId="295C6A82"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37.4 (28.5–41.5)</w:t>
            </w:r>
            <w:r w:rsidRPr="0008770B">
              <w:rPr>
                <w:rFonts w:ascii="Book Antiqua" w:hAnsi="Book Antiqua"/>
                <w:color w:val="000000"/>
                <w:vertAlign w:val="superscript"/>
              </w:rPr>
              <w:t>b</w:t>
            </w:r>
          </w:p>
        </w:tc>
      </w:tr>
      <w:tr w:rsidR="00A207EC" w:rsidRPr="0008770B" w14:paraId="297B913D" w14:textId="77777777" w:rsidTr="00DA6C0B">
        <w:tc>
          <w:tcPr>
            <w:tcW w:w="0" w:type="auto"/>
            <w:vMerge/>
            <w:vAlign w:val="center"/>
            <w:hideMark/>
          </w:tcPr>
          <w:p w14:paraId="095D99F5"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66E81236" w14:textId="03902EB7"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12</w:t>
            </w:r>
          </w:p>
        </w:tc>
        <w:tc>
          <w:tcPr>
            <w:tcW w:w="1251" w:type="pct"/>
            <w:vAlign w:val="center"/>
            <w:hideMark/>
          </w:tcPr>
          <w:p w14:paraId="700F8305"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rPr>
              <w:t>26.2 (23.5–28.2)</w:t>
            </w:r>
          </w:p>
        </w:tc>
        <w:tc>
          <w:tcPr>
            <w:tcW w:w="1068" w:type="pct"/>
            <w:vAlign w:val="center"/>
            <w:hideMark/>
          </w:tcPr>
          <w:p w14:paraId="1E225C1E"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37.5 (35.8–40.5)</w:t>
            </w:r>
            <w:r w:rsidRPr="0008770B">
              <w:rPr>
                <w:rFonts w:ascii="Book Antiqua" w:hAnsi="Book Antiqua"/>
                <w:color w:val="000000"/>
                <w:vertAlign w:val="superscript"/>
              </w:rPr>
              <w:t>b</w:t>
            </w:r>
          </w:p>
        </w:tc>
        <w:tc>
          <w:tcPr>
            <w:tcW w:w="1136" w:type="pct"/>
            <w:vAlign w:val="center"/>
            <w:hideMark/>
          </w:tcPr>
          <w:p w14:paraId="2734A3C5"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46.2 (38.8–53.0)</w:t>
            </w:r>
            <w:r w:rsidRPr="00A207EC">
              <w:rPr>
                <w:rFonts w:ascii="Book Antiqua" w:hAnsi="Book Antiqua"/>
                <w:color w:val="000000"/>
                <w:vertAlign w:val="superscript"/>
              </w:rPr>
              <w:t>b,c</w:t>
            </w:r>
          </w:p>
        </w:tc>
      </w:tr>
      <w:tr w:rsidR="00A207EC" w:rsidRPr="0008770B" w14:paraId="7A896DBE" w14:textId="77777777" w:rsidTr="00DA6C0B">
        <w:tc>
          <w:tcPr>
            <w:tcW w:w="0" w:type="auto"/>
            <w:vMerge/>
            <w:vAlign w:val="center"/>
            <w:hideMark/>
          </w:tcPr>
          <w:p w14:paraId="047F8E61"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2C85E213" w14:textId="4D5CCAF1"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16</w:t>
            </w:r>
          </w:p>
        </w:tc>
        <w:tc>
          <w:tcPr>
            <w:tcW w:w="1251" w:type="pct"/>
            <w:vAlign w:val="center"/>
            <w:hideMark/>
          </w:tcPr>
          <w:p w14:paraId="273ECDA4"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24.8 (21.6–27.7)</w:t>
            </w:r>
            <w:r w:rsidRPr="0008770B">
              <w:rPr>
                <w:rFonts w:ascii="Book Antiqua" w:hAnsi="Book Antiqua"/>
                <w:color w:val="000000"/>
                <w:vertAlign w:val="superscript"/>
              </w:rPr>
              <w:t>e</w:t>
            </w:r>
          </w:p>
        </w:tc>
        <w:tc>
          <w:tcPr>
            <w:tcW w:w="1068" w:type="pct"/>
            <w:vAlign w:val="center"/>
            <w:hideMark/>
          </w:tcPr>
          <w:p w14:paraId="2F63E525"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37.8 (34.3–40.4)</w:t>
            </w:r>
            <w:r w:rsidRPr="0008770B">
              <w:rPr>
                <w:rFonts w:ascii="Book Antiqua" w:hAnsi="Book Antiqua"/>
                <w:color w:val="000000"/>
                <w:vertAlign w:val="superscript"/>
              </w:rPr>
              <w:t>b</w:t>
            </w:r>
          </w:p>
        </w:tc>
        <w:tc>
          <w:tcPr>
            <w:tcW w:w="1136" w:type="pct"/>
            <w:vAlign w:val="center"/>
            <w:hideMark/>
          </w:tcPr>
          <w:p w14:paraId="265A8ABE"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52.6 (42.5–62.2)</w:t>
            </w:r>
            <w:r w:rsidRPr="00A207EC">
              <w:rPr>
                <w:rFonts w:ascii="Book Antiqua" w:hAnsi="Book Antiqua"/>
                <w:color w:val="000000"/>
                <w:vertAlign w:val="superscript"/>
              </w:rPr>
              <w:t>b,c</w:t>
            </w:r>
            <w:r w:rsidRPr="00A207EC">
              <w:rPr>
                <w:rFonts w:ascii="Book Antiqua" w:hAnsi="Book Antiqua"/>
                <w:color w:val="000000"/>
                <w:vertAlign w:val="superscript"/>
                <w:lang w:val="en-US"/>
              </w:rPr>
              <w:t>,f</w:t>
            </w:r>
          </w:p>
        </w:tc>
      </w:tr>
      <w:tr w:rsidR="00A207EC" w:rsidRPr="0008770B" w14:paraId="7EF18A85" w14:textId="77777777" w:rsidTr="00DA6C0B">
        <w:tc>
          <w:tcPr>
            <w:tcW w:w="837" w:type="pct"/>
            <w:vMerge w:val="restart"/>
            <w:vAlign w:val="center"/>
            <w:hideMark/>
          </w:tcPr>
          <w:p w14:paraId="0544003F" w14:textId="77777777" w:rsidR="00A207EC" w:rsidRPr="0008770B" w:rsidRDefault="00A207EC" w:rsidP="00DA6C0B">
            <w:pPr>
              <w:spacing w:line="360" w:lineRule="auto"/>
              <w:jc w:val="both"/>
              <w:rPr>
                <w:rFonts w:ascii="Book Antiqua" w:hAnsi="Book Antiqua"/>
                <w:color w:val="000000"/>
                <w:lang w:val="en-US"/>
              </w:rPr>
            </w:pPr>
            <w:r w:rsidRPr="0008770B">
              <w:rPr>
                <w:rFonts w:ascii="Book Antiqua" w:hAnsi="Book Antiqua"/>
                <w:color w:val="000000"/>
              </w:rPr>
              <w:t>Fat mass (g)</w:t>
            </w:r>
          </w:p>
        </w:tc>
        <w:tc>
          <w:tcPr>
            <w:tcW w:w="708" w:type="pct"/>
            <w:vAlign w:val="center"/>
            <w:hideMark/>
          </w:tcPr>
          <w:p w14:paraId="1CCA2BDC" w14:textId="7BE25CAF"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8</w:t>
            </w:r>
          </w:p>
        </w:tc>
        <w:tc>
          <w:tcPr>
            <w:tcW w:w="1251" w:type="pct"/>
            <w:vAlign w:val="center"/>
            <w:hideMark/>
          </w:tcPr>
          <w:p w14:paraId="13014887"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3.1 (1.9–4.1)</w:t>
            </w:r>
          </w:p>
        </w:tc>
        <w:tc>
          <w:tcPr>
            <w:tcW w:w="1068" w:type="pct"/>
            <w:vAlign w:val="center"/>
            <w:hideMark/>
          </w:tcPr>
          <w:p w14:paraId="33481FF6"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18.3 (16.2–22.5)</w:t>
            </w:r>
            <w:r w:rsidRPr="0008770B">
              <w:rPr>
                <w:rFonts w:ascii="Book Antiqua" w:hAnsi="Book Antiqua"/>
                <w:color w:val="000000"/>
                <w:vertAlign w:val="superscript"/>
              </w:rPr>
              <w:t>a</w:t>
            </w:r>
          </w:p>
        </w:tc>
        <w:tc>
          <w:tcPr>
            <w:tcW w:w="1136" w:type="pct"/>
            <w:vAlign w:val="center"/>
            <w:hideMark/>
          </w:tcPr>
          <w:p w14:paraId="70FEEDB1"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18.4 (13.5–20.6)</w:t>
            </w:r>
            <w:r w:rsidRPr="00A207EC">
              <w:rPr>
                <w:rFonts w:ascii="Book Antiqua" w:hAnsi="Book Antiqua"/>
                <w:color w:val="000000"/>
                <w:vertAlign w:val="superscript"/>
              </w:rPr>
              <w:t>b</w:t>
            </w:r>
          </w:p>
        </w:tc>
      </w:tr>
      <w:tr w:rsidR="00A207EC" w:rsidRPr="0008770B" w14:paraId="3D613AD1" w14:textId="77777777" w:rsidTr="00DA6C0B">
        <w:tc>
          <w:tcPr>
            <w:tcW w:w="0" w:type="auto"/>
            <w:vMerge/>
            <w:vAlign w:val="center"/>
            <w:hideMark/>
          </w:tcPr>
          <w:p w14:paraId="135C0DD3"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4D8B14B8" w14:textId="360A9D50"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12</w:t>
            </w:r>
          </w:p>
        </w:tc>
        <w:tc>
          <w:tcPr>
            <w:tcW w:w="1251" w:type="pct"/>
            <w:vAlign w:val="center"/>
            <w:hideMark/>
          </w:tcPr>
          <w:p w14:paraId="6BA6B21B"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2.7 (1.9–3.3)</w:t>
            </w:r>
          </w:p>
        </w:tc>
        <w:tc>
          <w:tcPr>
            <w:tcW w:w="1068" w:type="pct"/>
            <w:vAlign w:val="center"/>
            <w:hideMark/>
          </w:tcPr>
          <w:p w14:paraId="750B98C9"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19.5 (17.0–22.7)</w:t>
            </w:r>
            <w:r w:rsidRPr="0008770B">
              <w:rPr>
                <w:rFonts w:ascii="Book Antiqua" w:hAnsi="Book Antiqua"/>
                <w:color w:val="000000"/>
                <w:vertAlign w:val="superscript"/>
              </w:rPr>
              <w:t>b</w:t>
            </w:r>
          </w:p>
        </w:tc>
        <w:tc>
          <w:tcPr>
            <w:tcW w:w="1136" w:type="pct"/>
            <w:vAlign w:val="center"/>
            <w:hideMark/>
          </w:tcPr>
          <w:p w14:paraId="58F15546"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25.3 (21.7–30.9)</w:t>
            </w:r>
            <w:r w:rsidRPr="00A207EC">
              <w:rPr>
                <w:rFonts w:ascii="Book Antiqua" w:hAnsi="Book Antiqua"/>
                <w:color w:val="000000"/>
                <w:vertAlign w:val="superscript"/>
              </w:rPr>
              <w:t>b,c</w:t>
            </w:r>
          </w:p>
        </w:tc>
      </w:tr>
      <w:tr w:rsidR="00A207EC" w:rsidRPr="0008770B" w14:paraId="38A41C3C" w14:textId="77777777" w:rsidTr="00DA6C0B">
        <w:tc>
          <w:tcPr>
            <w:tcW w:w="0" w:type="auto"/>
            <w:vMerge/>
            <w:vAlign w:val="center"/>
            <w:hideMark/>
          </w:tcPr>
          <w:p w14:paraId="561A3C57"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4789BC55" w14:textId="5041C3BA"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16</w:t>
            </w:r>
          </w:p>
        </w:tc>
        <w:tc>
          <w:tcPr>
            <w:tcW w:w="1251" w:type="pct"/>
            <w:vAlign w:val="center"/>
            <w:hideMark/>
          </w:tcPr>
          <w:p w14:paraId="0A0AE3D8"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2.7 (2.1–4.5)</w:t>
            </w:r>
          </w:p>
        </w:tc>
        <w:tc>
          <w:tcPr>
            <w:tcW w:w="1068" w:type="pct"/>
            <w:vAlign w:val="center"/>
            <w:hideMark/>
          </w:tcPr>
          <w:p w14:paraId="5ED39C93"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19.6 (17.4–22.7)</w:t>
            </w:r>
            <w:r w:rsidRPr="0008770B">
              <w:rPr>
                <w:rFonts w:ascii="Book Antiqua" w:hAnsi="Book Antiqua"/>
                <w:color w:val="000000"/>
                <w:vertAlign w:val="superscript"/>
              </w:rPr>
              <w:t>b</w:t>
            </w:r>
          </w:p>
        </w:tc>
        <w:tc>
          <w:tcPr>
            <w:tcW w:w="1136" w:type="pct"/>
            <w:vAlign w:val="center"/>
            <w:hideMark/>
          </w:tcPr>
          <w:p w14:paraId="772A9BB3"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28.0 (22.2–35.3)</w:t>
            </w:r>
            <w:r w:rsidRPr="00A207EC">
              <w:rPr>
                <w:rFonts w:ascii="Book Antiqua" w:hAnsi="Book Antiqua"/>
                <w:color w:val="000000"/>
                <w:vertAlign w:val="superscript"/>
              </w:rPr>
              <w:t>a,d</w:t>
            </w:r>
            <w:r w:rsidRPr="00A207EC">
              <w:rPr>
                <w:rFonts w:ascii="Book Antiqua" w:hAnsi="Book Antiqua"/>
                <w:color w:val="000000"/>
                <w:vertAlign w:val="superscript"/>
                <w:lang w:val="en-US"/>
              </w:rPr>
              <w:t>,e</w:t>
            </w:r>
          </w:p>
        </w:tc>
      </w:tr>
      <w:tr w:rsidR="00A207EC" w:rsidRPr="0008770B" w14:paraId="2E3B868F" w14:textId="77777777" w:rsidTr="00DA6C0B">
        <w:tc>
          <w:tcPr>
            <w:tcW w:w="837" w:type="pct"/>
            <w:vMerge w:val="restart"/>
            <w:vAlign w:val="center"/>
            <w:hideMark/>
          </w:tcPr>
          <w:p w14:paraId="0ADC0D88" w14:textId="77777777" w:rsidR="00A207EC" w:rsidRPr="0008770B" w:rsidRDefault="00A207EC" w:rsidP="00DA6C0B">
            <w:pPr>
              <w:spacing w:line="360" w:lineRule="auto"/>
              <w:jc w:val="both"/>
              <w:rPr>
                <w:rFonts w:ascii="Book Antiqua" w:hAnsi="Book Antiqua"/>
                <w:color w:val="000000"/>
                <w:lang w:val="en-US"/>
              </w:rPr>
            </w:pPr>
            <w:r w:rsidRPr="0008770B">
              <w:rPr>
                <w:rFonts w:ascii="Book Antiqua" w:hAnsi="Book Antiqua"/>
                <w:color w:val="000000"/>
              </w:rPr>
              <w:t>Fat mass (%)</w:t>
            </w:r>
          </w:p>
        </w:tc>
        <w:tc>
          <w:tcPr>
            <w:tcW w:w="708" w:type="pct"/>
            <w:vAlign w:val="center"/>
            <w:hideMark/>
          </w:tcPr>
          <w:p w14:paraId="36FFC4D1" w14:textId="05FEA338"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8</w:t>
            </w:r>
          </w:p>
        </w:tc>
        <w:tc>
          <w:tcPr>
            <w:tcW w:w="1251" w:type="pct"/>
            <w:vAlign w:val="center"/>
            <w:hideMark/>
          </w:tcPr>
          <w:p w14:paraId="0D2E586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11.4 (8.5–16.1)</w:t>
            </w:r>
          </w:p>
        </w:tc>
        <w:tc>
          <w:tcPr>
            <w:tcW w:w="1068" w:type="pct"/>
            <w:vAlign w:val="center"/>
            <w:hideMark/>
          </w:tcPr>
          <w:p w14:paraId="4603008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50.6 (46.6–55.3)</w:t>
            </w:r>
            <w:r w:rsidRPr="0008770B">
              <w:rPr>
                <w:rFonts w:ascii="Book Antiqua" w:hAnsi="Book Antiqua"/>
                <w:color w:val="000000"/>
                <w:vertAlign w:val="superscript"/>
              </w:rPr>
              <w:t>b</w:t>
            </w:r>
          </w:p>
        </w:tc>
        <w:tc>
          <w:tcPr>
            <w:tcW w:w="1136" w:type="pct"/>
            <w:vAlign w:val="center"/>
            <w:hideMark/>
          </w:tcPr>
          <w:p w14:paraId="7C38E87A" w14:textId="77777777" w:rsidR="00A207EC" w:rsidRPr="00A207EC" w:rsidRDefault="00A207EC" w:rsidP="0063308E">
            <w:pPr>
              <w:spacing w:line="360" w:lineRule="auto"/>
              <w:rPr>
                <w:rFonts w:ascii="Book Antiqua" w:hAnsi="Book Antiqua"/>
                <w:color w:val="000000"/>
                <w:lang w:val="en-US"/>
              </w:rPr>
            </w:pPr>
            <w:r w:rsidRPr="00A207EC">
              <w:rPr>
                <w:rFonts w:ascii="Book Antiqua" w:hAnsi="Book Antiqua"/>
                <w:color w:val="000000"/>
              </w:rPr>
              <w:t>49.3 (46.8–50.0)</w:t>
            </w:r>
            <w:r w:rsidRPr="00A207EC">
              <w:rPr>
                <w:rFonts w:ascii="Book Antiqua" w:hAnsi="Book Antiqua"/>
                <w:color w:val="000000"/>
                <w:vertAlign w:val="superscript"/>
              </w:rPr>
              <w:t>b</w:t>
            </w:r>
          </w:p>
        </w:tc>
      </w:tr>
      <w:tr w:rsidR="00A207EC" w:rsidRPr="0008770B" w14:paraId="11B3B69B" w14:textId="77777777" w:rsidTr="00DA6C0B">
        <w:tc>
          <w:tcPr>
            <w:tcW w:w="0" w:type="auto"/>
            <w:vMerge/>
            <w:vAlign w:val="center"/>
            <w:hideMark/>
          </w:tcPr>
          <w:p w14:paraId="3CA5E7B4"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43B6B05E" w14:textId="14C85D5C"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12</w:t>
            </w:r>
          </w:p>
        </w:tc>
        <w:tc>
          <w:tcPr>
            <w:tcW w:w="1251" w:type="pct"/>
            <w:vAlign w:val="center"/>
            <w:hideMark/>
          </w:tcPr>
          <w:p w14:paraId="5298E708"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10.7 (8.1–12.4)</w:t>
            </w:r>
          </w:p>
        </w:tc>
        <w:tc>
          <w:tcPr>
            <w:tcW w:w="1068" w:type="pct"/>
            <w:vAlign w:val="center"/>
            <w:hideMark/>
          </w:tcPr>
          <w:p w14:paraId="4EE3F26D"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52.5 (45.2–57.0)</w:t>
            </w:r>
            <w:r w:rsidRPr="0008770B">
              <w:rPr>
                <w:rFonts w:ascii="Book Antiqua" w:hAnsi="Book Antiqua"/>
                <w:color w:val="000000"/>
                <w:vertAlign w:val="superscript"/>
              </w:rPr>
              <w:t>b</w:t>
            </w:r>
          </w:p>
        </w:tc>
        <w:tc>
          <w:tcPr>
            <w:tcW w:w="1136" w:type="pct"/>
            <w:vAlign w:val="center"/>
            <w:hideMark/>
          </w:tcPr>
          <w:p w14:paraId="19D8153E"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55.5 (51.5–58.3)</w:t>
            </w:r>
            <w:r w:rsidRPr="0008770B">
              <w:rPr>
                <w:rFonts w:ascii="Book Antiqua" w:hAnsi="Book Antiqua"/>
                <w:color w:val="000000"/>
                <w:vertAlign w:val="superscript"/>
              </w:rPr>
              <w:t>b</w:t>
            </w:r>
          </w:p>
        </w:tc>
      </w:tr>
      <w:tr w:rsidR="00A207EC" w:rsidRPr="0008770B" w14:paraId="6515FFE6" w14:textId="77777777" w:rsidTr="00DA6C0B">
        <w:tc>
          <w:tcPr>
            <w:tcW w:w="0" w:type="auto"/>
            <w:vMerge/>
            <w:vAlign w:val="center"/>
            <w:hideMark/>
          </w:tcPr>
          <w:p w14:paraId="36710BEF" w14:textId="77777777" w:rsidR="00A207EC" w:rsidRPr="0008770B" w:rsidRDefault="00A207EC" w:rsidP="00DA6C0B">
            <w:pPr>
              <w:spacing w:line="360" w:lineRule="auto"/>
              <w:jc w:val="both"/>
              <w:rPr>
                <w:rFonts w:ascii="Book Antiqua" w:hAnsi="Book Antiqua"/>
                <w:color w:val="000000"/>
                <w:lang w:val="en-US"/>
              </w:rPr>
            </w:pPr>
          </w:p>
        </w:tc>
        <w:tc>
          <w:tcPr>
            <w:tcW w:w="708" w:type="pct"/>
            <w:vAlign w:val="center"/>
            <w:hideMark/>
          </w:tcPr>
          <w:p w14:paraId="29E3AF6F" w14:textId="65B246DF" w:rsidR="00A207EC" w:rsidRPr="0008770B" w:rsidRDefault="00A207EC" w:rsidP="00BF3EAC">
            <w:pPr>
              <w:spacing w:line="360" w:lineRule="auto"/>
              <w:rPr>
                <w:rFonts w:ascii="Book Antiqua" w:hAnsi="Book Antiqua"/>
                <w:color w:val="000000"/>
                <w:lang w:val="en-US"/>
              </w:rPr>
            </w:pPr>
            <w:r w:rsidRPr="0008770B">
              <w:rPr>
                <w:rFonts w:ascii="Book Antiqua" w:hAnsi="Book Antiqua"/>
                <w:color w:val="000000"/>
              </w:rPr>
              <w:t>16</w:t>
            </w:r>
          </w:p>
        </w:tc>
        <w:tc>
          <w:tcPr>
            <w:tcW w:w="1251" w:type="pct"/>
            <w:vAlign w:val="center"/>
            <w:hideMark/>
          </w:tcPr>
          <w:p w14:paraId="1ECE0679"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11.7 (7.6–13.2)</w:t>
            </w:r>
          </w:p>
        </w:tc>
        <w:tc>
          <w:tcPr>
            <w:tcW w:w="1068" w:type="pct"/>
            <w:vAlign w:val="center"/>
            <w:hideMark/>
          </w:tcPr>
          <w:p w14:paraId="60DB1EEE"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55.0 (42.5–62.8)</w:t>
            </w:r>
            <w:r w:rsidRPr="0008770B">
              <w:rPr>
                <w:rFonts w:ascii="Book Antiqua" w:hAnsi="Book Antiqua"/>
                <w:color w:val="000000"/>
                <w:vertAlign w:val="superscript"/>
              </w:rPr>
              <w:t>b</w:t>
            </w:r>
          </w:p>
        </w:tc>
        <w:tc>
          <w:tcPr>
            <w:tcW w:w="1136" w:type="pct"/>
            <w:vAlign w:val="center"/>
            <w:hideMark/>
          </w:tcPr>
          <w:p w14:paraId="513E7B88" w14:textId="77777777" w:rsidR="00A207EC" w:rsidRPr="0008770B" w:rsidRDefault="00A207EC" w:rsidP="0063308E">
            <w:pPr>
              <w:spacing w:line="360" w:lineRule="auto"/>
              <w:rPr>
                <w:rFonts w:ascii="Book Antiqua" w:hAnsi="Book Antiqua"/>
                <w:color w:val="000000"/>
                <w:lang w:val="en-US"/>
              </w:rPr>
            </w:pPr>
            <w:r w:rsidRPr="0008770B">
              <w:rPr>
                <w:rFonts w:ascii="Book Antiqua" w:hAnsi="Book Antiqua"/>
                <w:color w:val="000000"/>
              </w:rPr>
              <w:t>53.4 (49.1–56.7)</w:t>
            </w:r>
            <w:r w:rsidRPr="0008770B">
              <w:rPr>
                <w:rFonts w:ascii="Book Antiqua" w:hAnsi="Book Antiqua"/>
                <w:color w:val="000000"/>
                <w:vertAlign w:val="superscript"/>
              </w:rPr>
              <w:t>b</w:t>
            </w:r>
          </w:p>
        </w:tc>
      </w:tr>
    </w:tbl>
    <w:p w14:paraId="1806FF30" w14:textId="0A959D0B" w:rsidR="00A207EC" w:rsidRPr="0008770B" w:rsidRDefault="00A207EC" w:rsidP="00A207EC">
      <w:pPr>
        <w:spacing w:line="360" w:lineRule="auto"/>
        <w:jc w:val="both"/>
        <w:rPr>
          <w:rFonts w:ascii="Book Antiqua" w:hAnsi="Book Antiqua"/>
        </w:rPr>
      </w:pPr>
      <w:r w:rsidRPr="0008770B">
        <w:rPr>
          <w:rFonts w:ascii="Book Antiqua" w:hAnsi="Book Antiqua"/>
          <w:color w:val="000000"/>
          <w:vertAlign w:val="superscript"/>
        </w:rPr>
        <w:t>a</w:t>
      </w:r>
      <w:bookmarkStart w:id="139" w:name="OLE_LINK69"/>
      <w:bookmarkStart w:id="140" w:name="OLE_LINK70"/>
      <w:r w:rsidRPr="0008770B">
        <w:rPr>
          <w:rFonts w:ascii="Book Antiqua" w:hAnsi="Book Antiqua"/>
          <w:i/>
          <w:iCs/>
          <w:color w:val="000000"/>
        </w:rPr>
        <w:t>P</w:t>
      </w:r>
      <w:bookmarkEnd w:id="139"/>
      <w:bookmarkEnd w:id="140"/>
      <w:r w:rsidRPr="0008770B">
        <w:rPr>
          <w:rFonts w:ascii="Book Antiqua" w:hAnsi="Book Antiqua"/>
          <w:color w:val="000000"/>
        </w:rPr>
        <w:t xml:space="preserve"> &lt; 0.01; </w:t>
      </w:r>
      <w:r w:rsidRPr="0008770B">
        <w:rPr>
          <w:rFonts w:ascii="Book Antiqua" w:hAnsi="Book Antiqua"/>
          <w:color w:val="000000"/>
          <w:vertAlign w:val="superscript"/>
        </w:rPr>
        <w:t>b</w:t>
      </w:r>
      <w:r w:rsidRPr="0008770B">
        <w:rPr>
          <w:rFonts w:ascii="Book Antiqua" w:hAnsi="Book Antiqua"/>
          <w:i/>
          <w:iCs/>
          <w:color w:val="000000"/>
        </w:rPr>
        <w:t>P</w:t>
      </w:r>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non–diabetic control</w:t>
      </w:r>
      <w:r w:rsidRPr="0008770B">
        <w:rPr>
          <w:rFonts w:ascii="Book Antiqua" w:hAnsi="Book Antiqua"/>
          <w:i/>
          <w:color w:val="000000"/>
        </w:rPr>
        <w:t xml:space="preserve"> </w:t>
      </w:r>
      <w:r w:rsidRPr="0008770B">
        <w:rPr>
          <w:rFonts w:ascii="Book Antiqua" w:hAnsi="Book Antiqua"/>
          <w:color w:val="000000"/>
        </w:rPr>
        <w:t>(</w:t>
      </w:r>
      <w:r w:rsidRPr="0008770B">
        <w:rPr>
          <w:rFonts w:ascii="Book Antiqua" w:hAnsi="Book Antiqua"/>
          <w:i/>
          <w:color w:val="000000"/>
        </w:rPr>
        <w:t xml:space="preserve">db/+ </w:t>
      </w:r>
      <w:r w:rsidRPr="0008770B">
        <w:rPr>
          <w:rFonts w:ascii="Book Antiqua" w:hAnsi="Book Antiqua"/>
          <w:color w:val="000000"/>
        </w:rPr>
        <w:t xml:space="preserve">mice); </w:t>
      </w:r>
      <w:r w:rsidRPr="0008770B">
        <w:rPr>
          <w:rFonts w:ascii="Book Antiqua" w:hAnsi="Book Antiqua" w:cs="Arial"/>
          <w:color w:val="1C1D1E"/>
          <w:shd w:val="clear" w:color="auto" w:fill="FFFFFF"/>
          <w:vertAlign w:val="superscript"/>
        </w:rPr>
        <w:t>c</w:t>
      </w:r>
      <w:r w:rsidRPr="0008770B">
        <w:rPr>
          <w:rFonts w:ascii="Book Antiqua" w:hAnsi="Book Antiqua"/>
          <w:i/>
          <w:iCs/>
          <w:color w:val="000000"/>
        </w:rPr>
        <w:t>P</w:t>
      </w:r>
      <w:r w:rsidRPr="0008770B">
        <w:rPr>
          <w:rFonts w:ascii="Book Antiqua" w:hAnsi="Book Antiqua"/>
          <w:color w:val="000000"/>
        </w:rPr>
        <w:t xml:space="preserve"> &lt; 0.01; </w:t>
      </w:r>
      <w:r w:rsidRPr="0008770B">
        <w:rPr>
          <w:rFonts w:ascii="Book Antiqua" w:hAnsi="Book Antiqua" w:cs="Arial"/>
          <w:color w:val="1C1D1E"/>
          <w:shd w:val="clear" w:color="auto" w:fill="FFFFFF"/>
          <w:vertAlign w:val="superscript"/>
        </w:rPr>
        <w:t>d</w:t>
      </w:r>
      <w:r w:rsidRPr="0008770B">
        <w:rPr>
          <w:rFonts w:ascii="Book Antiqua" w:hAnsi="Book Antiqua"/>
          <w:i/>
          <w:iCs/>
          <w:color w:val="000000"/>
        </w:rPr>
        <w:t>P</w:t>
      </w:r>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 xml:space="preserve">placebo (Mann-Whitney </w:t>
      </w:r>
      <w:r w:rsidRPr="00E86898">
        <w:rPr>
          <w:rFonts w:ascii="Book Antiqua" w:hAnsi="Book Antiqua"/>
          <w:i/>
          <w:color w:val="000000"/>
        </w:rPr>
        <w:t>U</w:t>
      </w:r>
      <w:r w:rsidRPr="0008770B">
        <w:rPr>
          <w:rFonts w:ascii="Book Antiqua" w:hAnsi="Book Antiqua"/>
          <w:color w:val="000000"/>
        </w:rPr>
        <w:t xml:space="preserve">-test); </w:t>
      </w:r>
      <w:r w:rsidRPr="00A207EC">
        <w:rPr>
          <w:rFonts w:ascii="Book Antiqua" w:hAnsi="Book Antiqua" w:cs="Arial"/>
          <w:color w:val="1C1D1E"/>
          <w:shd w:val="clear" w:color="auto" w:fill="FFFFFF"/>
          <w:vertAlign w:val="superscript"/>
        </w:rPr>
        <w:t>e</w:t>
      </w:r>
      <w:r w:rsidRPr="00A207EC">
        <w:rPr>
          <w:rFonts w:ascii="Book Antiqua" w:hAnsi="Book Antiqua"/>
          <w:i/>
          <w:iCs/>
          <w:color w:val="000000"/>
        </w:rPr>
        <w:t>P</w:t>
      </w:r>
      <w:r w:rsidRPr="00A207EC">
        <w:rPr>
          <w:rFonts w:ascii="Book Antiqua" w:hAnsi="Book Antiqua"/>
          <w:color w:val="000000"/>
        </w:rPr>
        <w:t xml:space="preserve"> &lt; 0.01; </w:t>
      </w:r>
      <w:r w:rsidRPr="00A207EC">
        <w:rPr>
          <w:rFonts w:ascii="Book Antiqua" w:hAnsi="Book Antiqua" w:cs="Arial"/>
          <w:color w:val="1C1D1E"/>
          <w:shd w:val="clear" w:color="auto" w:fill="FFFFFF"/>
          <w:vertAlign w:val="superscript"/>
        </w:rPr>
        <w:t>f</w:t>
      </w:r>
      <w:r w:rsidRPr="00A207EC">
        <w:rPr>
          <w:rFonts w:ascii="Book Antiqua" w:hAnsi="Book Antiqua"/>
          <w:i/>
          <w:iCs/>
          <w:color w:val="000000"/>
        </w:rPr>
        <w:t>P</w:t>
      </w:r>
      <w:r w:rsidRPr="00A207EC">
        <w:rPr>
          <w:rFonts w:ascii="Book Antiqua" w:hAnsi="Book Antiqua"/>
          <w:color w:val="000000"/>
        </w:rPr>
        <w:t xml:space="preserve"> &lt; 0.001</w:t>
      </w:r>
      <w:r w:rsidRPr="0008770B">
        <w:rPr>
          <w:rFonts w:ascii="Book Antiqua" w:hAnsi="Book Antiqua"/>
          <w:color w:val="000000"/>
        </w:rPr>
        <w:t xml:space="preserve"> </w:t>
      </w:r>
      <w:r w:rsidRPr="0008770B">
        <w:rPr>
          <w:rFonts w:ascii="Book Antiqua" w:hAnsi="Book Antiqua"/>
          <w:i/>
          <w:color w:val="000000"/>
        </w:rPr>
        <w:t xml:space="preserve">vs </w:t>
      </w:r>
      <w:r w:rsidRPr="0008770B">
        <w:rPr>
          <w:rFonts w:ascii="Book Antiqua" w:hAnsi="Book Antiqua"/>
          <w:color w:val="000000"/>
        </w:rPr>
        <w:t>wk 8</w:t>
      </w:r>
      <w:r w:rsidR="0069522C">
        <w:rPr>
          <w:rFonts w:ascii="Book Antiqua" w:hAnsi="Book Antiqua"/>
          <w:color w:val="000000"/>
          <w:vertAlign w:val="superscript"/>
        </w:rPr>
        <w:t xml:space="preserve"> </w:t>
      </w:r>
      <w:r w:rsidRPr="0008770B">
        <w:rPr>
          <w:rFonts w:ascii="Book Antiqua" w:hAnsi="Book Antiqua"/>
          <w:color w:val="000000"/>
        </w:rPr>
        <w:t>and 12</w:t>
      </w:r>
      <w:r w:rsidR="0069522C">
        <w:rPr>
          <w:rFonts w:ascii="Book Antiqua" w:hAnsi="Book Antiqua"/>
          <w:color w:val="000000"/>
          <w:vertAlign w:val="superscript"/>
        </w:rPr>
        <w:t xml:space="preserve"> </w:t>
      </w:r>
      <w:r w:rsidRPr="0008770B">
        <w:rPr>
          <w:rFonts w:ascii="Book Antiqua" w:hAnsi="Book Antiqua"/>
          <w:color w:val="000000"/>
        </w:rPr>
        <w:t>(ANOVA-</w:t>
      </w:r>
      <w:r w:rsidRPr="0069522C">
        <w:rPr>
          <w:rFonts w:ascii="Book Antiqua" w:hAnsi="Book Antiqua"/>
          <w:i/>
          <w:color w:val="000000"/>
        </w:rPr>
        <w:t>χ</w:t>
      </w:r>
      <w:r w:rsidRPr="0069522C">
        <w:rPr>
          <w:rFonts w:ascii="Book Antiqua" w:hAnsi="Book Antiqua"/>
          <w:color w:val="000000"/>
          <w:vertAlign w:val="superscript"/>
        </w:rPr>
        <w:t>2</w:t>
      </w:r>
      <w:r w:rsidRPr="0008770B">
        <w:rPr>
          <w:rFonts w:ascii="Book Antiqua" w:hAnsi="Book Antiqua"/>
          <w:color w:val="000000"/>
        </w:rPr>
        <w:t xml:space="preserve"> test). </w:t>
      </w:r>
      <w:r w:rsidRPr="0008770B">
        <w:rPr>
          <w:rFonts w:ascii="Book Antiqua" w:hAnsi="Book Antiqua"/>
        </w:rPr>
        <w:t xml:space="preserve">Data are presented as medians (min-max values). </w:t>
      </w:r>
      <w:r w:rsidRPr="0008770B">
        <w:rPr>
          <w:rFonts w:ascii="Book Antiqua" w:eastAsia="Book Antiqua" w:hAnsi="Book Antiqua" w:cs="Book Antiqua"/>
          <w:color w:val="000000"/>
        </w:rPr>
        <w:t xml:space="preserve">EMPA: </w:t>
      </w:r>
      <w:r w:rsidR="009E09C5">
        <w:rPr>
          <w:rFonts w:ascii="Book Antiqua" w:eastAsia="Book Antiqua" w:hAnsi="Book Antiqua" w:cs="Book Antiqua"/>
          <w:color w:val="000000"/>
        </w:rPr>
        <w:t>E</w:t>
      </w:r>
      <w:r w:rsidRPr="0008770B">
        <w:rPr>
          <w:rFonts w:ascii="Book Antiqua" w:eastAsia="Book Antiqua" w:hAnsi="Book Antiqua" w:cs="Book Antiqua"/>
          <w:color w:val="000000"/>
        </w:rPr>
        <w:t>mpagliflozin.</w:t>
      </w:r>
    </w:p>
    <w:p w14:paraId="5F7885BD" w14:textId="28B65BBB" w:rsidR="00066302" w:rsidRPr="0008770B" w:rsidRDefault="00A207EC" w:rsidP="00A207EC">
      <w:pPr>
        <w:spacing w:line="360" w:lineRule="auto"/>
        <w:jc w:val="both"/>
        <w:rPr>
          <w:rFonts w:ascii="Book Antiqua" w:hAnsi="Book Antiqua"/>
          <w:b/>
          <w:bCs/>
        </w:rPr>
      </w:pPr>
      <w:r>
        <w:rPr>
          <w:rFonts w:ascii="Book Antiqua" w:hAnsi="Book Antiqua"/>
          <w:b/>
          <w:bCs/>
        </w:rPr>
        <w:br w:type="page"/>
      </w:r>
      <w:r w:rsidR="00066302" w:rsidRPr="0008770B">
        <w:rPr>
          <w:rFonts w:ascii="Book Antiqua" w:hAnsi="Book Antiqua"/>
          <w:b/>
          <w:bCs/>
        </w:rPr>
        <w:lastRenderedPageBreak/>
        <w:t xml:space="preserve">Table 2 Plasma biochemistry in </w:t>
      </w:r>
      <w:r w:rsidR="00066302" w:rsidRPr="0008770B">
        <w:rPr>
          <w:rFonts w:ascii="Book Antiqua" w:hAnsi="Book Antiqua"/>
          <w:b/>
          <w:bCs/>
          <w:i/>
        </w:rPr>
        <w:t>db/+</w:t>
      </w:r>
      <w:r w:rsidR="00066302" w:rsidRPr="0008770B">
        <w:rPr>
          <w:rFonts w:ascii="Book Antiqua" w:hAnsi="Book Antiqua"/>
          <w:b/>
          <w:bCs/>
        </w:rPr>
        <w:t xml:space="preserve"> mice and </w:t>
      </w:r>
      <w:r w:rsidR="00066302" w:rsidRPr="0008770B">
        <w:rPr>
          <w:rFonts w:ascii="Book Antiqua" w:hAnsi="Book Antiqua"/>
          <w:b/>
          <w:bCs/>
          <w:i/>
        </w:rPr>
        <w:t>db/db</w:t>
      </w:r>
      <w:r w:rsidR="00066302" w:rsidRPr="0008770B">
        <w:rPr>
          <w:rFonts w:ascii="Book Antiqua" w:hAnsi="Book Antiqua"/>
          <w:b/>
          <w:bCs/>
        </w:rPr>
        <w:t xml:space="preserve"> mice, treated </w:t>
      </w:r>
      <w:r w:rsidR="00BF3EAC">
        <w:rPr>
          <w:rFonts w:ascii="Book Antiqua" w:hAnsi="Book Antiqua"/>
          <w:b/>
          <w:bCs/>
        </w:rPr>
        <w:t>with</w:t>
      </w:r>
      <w:r w:rsidR="00066302" w:rsidRPr="0008770B">
        <w:rPr>
          <w:rFonts w:ascii="Book Antiqua" w:hAnsi="Book Antiqua"/>
          <w:b/>
          <w:bCs/>
        </w:rPr>
        <w:t xml:space="preserve"> vehicle or </w:t>
      </w:r>
      <w:r w:rsidR="00F61233" w:rsidRPr="00F61233">
        <w:rPr>
          <w:rFonts w:ascii="Book Antiqua" w:hAnsi="Book Antiqua"/>
          <w:b/>
          <w:bCs/>
        </w:rPr>
        <w:t>empagliflozin</w:t>
      </w:r>
    </w:p>
    <w:tbl>
      <w:tblPr>
        <w:tblStyle w:val="TableGrid"/>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124"/>
        <w:gridCol w:w="2213"/>
        <w:gridCol w:w="2278"/>
        <w:gridCol w:w="2238"/>
      </w:tblGrid>
      <w:tr w:rsidR="0063308E" w:rsidRPr="0008770B" w14:paraId="3272050A" w14:textId="77777777" w:rsidTr="00DA6C0B">
        <w:tc>
          <w:tcPr>
            <w:tcW w:w="0" w:type="auto"/>
            <w:vMerge w:val="restart"/>
            <w:tcBorders>
              <w:top w:val="single" w:sz="4" w:space="0" w:color="auto"/>
              <w:bottom w:val="nil"/>
            </w:tcBorders>
            <w:vAlign w:val="center"/>
            <w:hideMark/>
          </w:tcPr>
          <w:p w14:paraId="2DAF916E" w14:textId="77777777" w:rsidR="0063308E" w:rsidRPr="0008770B" w:rsidRDefault="0063308E" w:rsidP="0063308E">
            <w:pPr>
              <w:spacing w:line="360" w:lineRule="auto"/>
              <w:rPr>
                <w:rFonts w:ascii="Book Antiqua" w:hAnsi="Book Antiqua"/>
                <w:b/>
                <w:bCs/>
                <w:color w:val="000000"/>
                <w:lang w:val="en-US"/>
              </w:rPr>
            </w:pPr>
            <w:r w:rsidRPr="005510CF">
              <w:rPr>
                <w:rFonts w:ascii="Book Antiqua" w:hAnsi="Book Antiqua"/>
                <w:b/>
                <w:bCs/>
                <w:color w:val="000000"/>
                <w:lang w:val="en-US"/>
              </w:rPr>
              <w:t>Parameter</w:t>
            </w:r>
          </w:p>
        </w:tc>
        <w:tc>
          <w:tcPr>
            <w:tcW w:w="1124" w:type="dxa"/>
            <w:vMerge w:val="restart"/>
            <w:tcBorders>
              <w:top w:val="single" w:sz="4" w:space="0" w:color="auto"/>
              <w:bottom w:val="nil"/>
            </w:tcBorders>
            <w:vAlign w:val="center"/>
            <w:hideMark/>
          </w:tcPr>
          <w:p w14:paraId="436B06C5" w14:textId="4B927DCA" w:rsidR="0063308E" w:rsidRPr="0008770B" w:rsidRDefault="00BF3EAC" w:rsidP="00BF3EAC">
            <w:pPr>
              <w:spacing w:line="360" w:lineRule="auto"/>
              <w:rPr>
                <w:rFonts w:ascii="Book Antiqua" w:hAnsi="Book Antiqua"/>
                <w:b/>
                <w:bCs/>
                <w:color w:val="000000"/>
                <w:lang w:val="en-US"/>
              </w:rPr>
            </w:pPr>
            <w:r>
              <w:rPr>
                <w:rFonts w:ascii="Book Antiqua" w:hAnsi="Book Antiqua"/>
                <w:b/>
                <w:bCs/>
                <w:color w:val="000000"/>
                <w:lang w:val="en-US"/>
              </w:rPr>
              <w:t>Age in wk</w:t>
            </w:r>
          </w:p>
        </w:tc>
        <w:tc>
          <w:tcPr>
            <w:tcW w:w="6729" w:type="dxa"/>
            <w:gridSpan w:val="3"/>
            <w:tcBorders>
              <w:top w:val="single" w:sz="4" w:space="0" w:color="auto"/>
              <w:bottom w:val="single" w:sz="4" w:space="0" w:color="auto"/>
            </w:tcBorders>
            <w:vAlign w:val="center"/>
            <w:hideMark/>
          </w:tcPr>
          <w:p w14:paraId="7BEF9D49" w14:textId="77777777" w:rsidR="0063308E" w:rsidRPr="0008770B" w:rsidRDefault="0063308E" w:rsidP="0063308E">
            <w:pPr>
              <w:spacing w:line="360" w:lineRule="auto"/>
              <w:rPr>
                <w:rFonts w:ascii="Book Antiqua" w:hAnsi="Book Antiqua"/>
                <w:b/>
                <w:bCs/>
                <w:color w:val="000000"/>
                <w:lang w:val="en-US"/>
              </w:rPr>
            </w:pPr>
            <w:r w:rsidRPr="005510CF">
              <w:rPr>
                <w:rFonts w:ascii="Book Antiqua" w:hAnsi="Book Antiqua"/>
                <w:b/>
                <w:bCs/>
                <w:color w:val="000000"/>
                <w:lang w:val="en-US"/>
              </w:rPr>
              <w:t>Group</w:t>
            </w:r>
          </w:p>
        </w:tc>
      </w:tr>
      <w:tr w:rsidR="0063308E" w:rsidRPr="0008770B" w14:paraId="07019874" w14:textId="77777777" w:rsidTr="00DA6C0B">
        <w:tc>
          <w:tcPr>
            <w:tcW w:w="0" w:type="auto"/>
            <w:vMerge/>
            <w:tcBorders>
              <w:top w:val="nil"/>
              <w:bottom w:val="nil"/>
            </w:tcBorders>
            <w:vAlign w:val="center"/>
            <w:hideMark/>
          </w:tcPr>
          <w:p w14:paraId="5B380C80" w14:textId="77777777" w:rsidR="0063308E" w:rsidRPr="0008770B" w:rsidRDefault="0063308E" w:rsidP="0063308E">
            <w:pPr>
              <w:spacing w:line="360" w:lineRule="auto"/>
              <w:rPr>
                <w:rFonts w:ascii="Book Antiqua" w:hAnsi="Book Antiqua"/>
                <w:b/>
                <w:bCs/>
                <w:color w:val="000000"/>
                <w:lang w:val="en-US"/>
              </w:rPr>
            </w:pPr>
          </w:p>
        </w:tc>
        <w:tc>
          <w:tcPr>
            <w:tcW w:w="0" w:type="auto"/>
            <w:vMerge/>
            <w:tcBorders>
              <w:top w:val="nil"/>
              <w:bottom w:val="nil"/>
            </w:tcBorders>
            <w:vAlign w:val="center"/>
            <w:hideMark/>
          </w:tcPr>
          <w:p w14:paraId="1044695D" w14:textId="77777777" w:rsidR="0063308E" w:rsidRPr="0008770B" w:rsidRDefault="0063308E" w:rsidP="0063308E">
            <w:pPr>
              <w:spacing w:line="360" w:lineRule="auto"/>
              <w:rPr>
                <w:rFonts w:ascii="Book Antiqua" w:hAnsi="Book Antiqua"/>
                <w:b/>
                <w:bCs/>
                <w:color w:val="000000"/>
                <w:lang w:val="en-US"/>
              </w:rPr>
            </w:pPr>
          </w:p>
        </w:tc>
        <w:tc>
          <w:tcPr>
            <w:tcW w:w="2213" w:type="dxa"/>
            <w:vMerge w:val="restart"/>
            <w:tcBorders>
              <w:top w:val="single" w:sz="4" w:space="0" w:color="auto"/>
              <w:bottom w:val="nil"/>
            </w:tcBorders>
            <w:vAlign w:val="center"/>
            <w:hideMark/>
          </w:tcPr>
          <w:p w14:paraId="2B8AC69D"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lang w:val="en-US"/>
              </w:rPr>
              <w:t xml:space="preserve">Non-diabetic </w:t>
            </w:r>
            <w:r w:rsidRPr="0008770B">
              <w:rPr>
                <w:rFonts w:ascii="Book Antiqua" w:hAnsi="Book Antiqua"/>
                <w:b/>
                <w:bCs/>
                <w:i/>
                <w:color w:val="000000"/>
                <w:lang w:val="en-US"/>
              </w:rPr>
              <w:t>db/+</w:t>
            </w:r>
            <w:r w:rsidRPr="0008770B">
              <w:rPr>
                <w:rFonts w:ascii="Book Antiqua" w:hAnsi="Book Antiqua"/>
                <w:b/>
                <w:bCs/>
                <w:color w:val="000000"/>
                <w:lang w:val="en-US"/>
              </w:rPr>
              <w:t xml:space="preserve"> mice</w:t>
            </w:r>
          </w:p>
          <w:p w14:paraId="05F246DC"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lang w:val="en-US"/>
              </w:rPr>
              <w:t>(</w:t>
            </w:r>
            <w:r w:rsidRPr="0008770B">
              <w:rPr>
                <w:rFonts w:ascii="Book Antiqua" w:hAnsi="Book Antiqua"/>
                <w:b/>
                <w:bCs/>
                <w:i/>
                <w:iCs/>
                <w:color w:val="000000"/>
                <w:lang w:val="en-US"/>
              </w:rPr>
              <w:t>n</w:t>
            </w:r>
            <w:r w:rsidRPr="0008770B">
              <w:rPr>
                <w:rFonts w:ascii="Book Antiqua" w:hAnsi="Book Antiqua"/>
                <w:b/>
                <w:bCs/>
                <w:color w:val="000000"/>
                <w:lang w:val="en-US"/>
              </w:rPr>
              <w:t xml:space="preserve"> = 9)</w:t>
            </w:r>
          </w:p>
        </w:tc>
        <w:tc>
          <w:tcPr>
            <w:tcW w:w="4516" w:type="dxa"/>
            <w:gridSpan w:val="2"/>
            <w:tcBorders>
              <w:top w:val="single" w:sz="4" w:space="0" w:color="auto"/>
              <w:bottom w:val="single" w:sz="4" w:space="0" w:color="auto"/>
            </w:tcBorders>
            <w:vAlign w:val="center"/>
            <w:hideMark/>
          </w:tcPr>
          <w:p w14:paraId="3A9526E3"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rPr>
              <w:t xml:space="preserve">Diabetic </w:t>
            </w:r>
            <w:r w:rsidRPr="0008770B">
              <w:rPr>
                <w:rFonts w:ascii="Book Antiqua" w:hAnsi="Book Antiqua"/>
                <w:b/>
                <w:bCs/>
                <w:i/>
                <w:color w:val="000000"/>
              </w:rPr>
              <w:t>db/db</w:t>
            </w:r>
            <w:r w:rsidRPr="0008770B">
              <w:rPr>
                <w:rFonts w:ascii="Book Antiqua" w:hAnsi="Book Antiqua"/>
                <w:b/>
                <w:bCs/>
                <w:color w:val="000000"/>
              </w:rPr>
              <w:t xml:space="preserve"> mice</w:t>
            </w:r>
          </w:p>
        </w:tc>
      </w:tr>
      <w:tr w:rsidR="0063308E" w:rsidRPr="0008770B" w14:paraId="694DBCD2" w14:textId="77777777" w:rsidTr="00DA6C0B">
        <w:tc>
          <w:tcPr>
            <w:tcW w:w="0" w:type="auto"/>
            <w:vMerge/>
            <w:tcBorders>
              <w:top w:val="nil"/>
              <w:bottom w:val="single" w:sz="4" w:space="0" w:color="auto"/>
            </w:tcBorders>
            <w:vAlign w:val="center"/>
            <w:hideMark/>
          </w:tcPr>
          <w:p w14:paraId="63424047" w14:textId="77777777" w:rsidR="0063308E" w:rsidRPr="0008770B" w:rsidRDefault="0063308E"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7FA8CF16" w14:textId="77777777" w:rsidR="0063308E" w:rsidRPr="0008770B" w:rsidRDefault="0063308E" w:rsidP="0063308E">
            <w:pPr>
              <w:spacing w:line="360" w:lineRule="auto"/>
              <w:rPr>
                <w:rFonts w:ascii="Book Antiqua" w:hAnsi="Book Antiqua"/>
                <w:b/>
                <w:bCs/>
                <w:color w:val="000000"/>
                <w:lang w:val="en-US"/>
              </w:rPr>
            </w:pPr>
          </w:p>
        </w:tc>
        <w:tc>
          <w:tcPr>
            <w:tcW w:w="0" w:type="auto"/>
            <w:vMerge/>
            <w:tcBorders>
              <w:top w:val="nil"/>
              <w:bottom w:val="single" w:sz="4" w:space="0" w:color="auto"/>
            </w:tcBorders>
            <w:vAlign w:val="center"/>
            <w:hideMark/>
          </w:tcPr>
          <w:p w14:paraId="0A1D8365" w14:textId="77777777" w:rsidR="0063308E" w:rsidRPr="0008770B" w:rsidRDefault="0063308E" w:rsidP="0063308E">
            <w:pPr>
              <w:spacing w:line="360" w:lineRule="auto"/>
              <w:rPr>
                <w:rFonts w:ascii="Book Antiqua" w:hAnsi="Book Antiqua"/>
                <w:b/>
                <w:bCs/>
                <w:color w:val="000000"/>
                <w:lang w:val="en-US"/>
              </w:rPr>
            </w:pPr>
          </w:p>
        </w:tc>
        <w:tc>
          <w:tcPr>
            <w:tcW w:w="2278" w:type="dxa"/>
            <w:tcBorders>
              <w:top w:val="nil"/>
              <w:bottom w:val="single" w:sz="4" w:space="0" w:color="auto"/>
            </w:tcBorders>
            <w:vAlign w:val="center"/>
            <w:hideMark/>
          </w:tcPr>
          <w:p w14:paraId="29466BAC" w14:textId="77777777" w:rsidR="0063308E" w:rsidRPr="0008770B" w:rsidRDefault="0063308E" w:rsidP="0063308E">
            <w:pPr>
              <w:spacing w:line="360" w:lineRule="auto"/>
              <w:rPr>
                <w:rFonts w:ascii="Book Antiqua" w:hAnsi="Book Antiqua"/>
                <w:b/>
                <w:bCs/>
                <w:color w:val="000000"/>
                <w:lang w:val="en-US"/>
              </w:rPr>
            </w:pPr>
            <w:r>
              <w:rPr>
                <w:rFonts w:ascii="Book Antiqua" w:hAnsi="Book Antiqua"/>
                <w:b/>
                <w:bCs/>
                <w:color w:val="000000"/>
                <w:lang w:val="en-US"/>
              </w:rPr>
              <w:t>Vehicle</w:t>
            </w:r>
            <w:r w:rsidRPr="0008770B">
              <w:rPr>
                <w:rFonts w:ascii="Book Antiqua" w:hAnsi="Book Antiqua"/>
                <w:b/>
                <w:bCs/>
                <w:color w:val="000000"/>
              </w:rPr>
              <w:t xml:space="preserve"> (</w:t>
            </w:r>
            <w:r w:rsidRPr="0008770B">
              <w:rPr>
                <w:rFonts w:ascii="Book Antiqua" w:hAnsi="Book Antiqua"/>
                <w:b/>
                <w:bCs/>
                <w:i/>
                <w:iCs/>
                <w:color w:val="000000"/>
              </w:rPr>
              <w:t>n</w:t>
            </w:r>
            <w:r w:rsidRPr="0008770B">
              <w:rPr>
                <w:rFonts w:ascii="Book Antiqua" w:hAnsi="Book Antiqua"/>
                <w:b/>
                <w:bCs/>
                <w:color w:val="000000"/>
              </w:rPr>
              <w:t xml:space="preserve"> = 10)</w:t>
            </w:r>
          </w:p>
        </w:tc>
        <w:tc>
          <w:tcPr>
            <w:tcW w:w="2238" w:type="dxa"/>
            <w:tcBorders>
              <w:top w:val="nil"/>
              <w:bottom w:val="single" w:sz="4" w:space="0" w:color="auto"/>
            </w:tcBorders>
            <w:vAlign w:val="center"/>
            <w:hideMark/>
          </w:tcPr>
          <w:p w14:paraId="0D9D5EE2" w14:textId="77777777" w:rsidR="0063308E" w:rsidRPr="0008770B" w:rsidRDefault="0063308E" w:rsidP="0063308E">
            <w:pPr>
              <w:spacing w:line="360" w:lineRule="auto"/>
              <w:rPr>
                <w:rFonts w:ascii="Book Antiqua" w:hAnsi="Book Antiqua"/>
                <w:b/>
                <w:bCs/>
                <w:color w:val="000000"/>
                <w:lang w:val="en-US"/>
              </w:rPr>
            </w:pPr>
            <w:r w:rsidRPr="0008770B">
              <w:rPr>
                <w:rFonts w:ascii="Book Antiqua" w:hAnsi="Book Antiqua"/>
                <w:b/>
                <w:bCs/>
                <w:color w:val="000000"/>
              </w:rPr>
              <w:t>EM</w:t>
            </w:r>
            <w:r>
              <w:rPr>
                <w:rFonts w:ascii="Book Antiqua" w:hAnsi="Book Antiqua"/>
                <w:b/>
                <w:bCs/>
                <w:color w:val="000000"/>
                <w:lang w:val="en-US"/>
              </w:rPr>
              <w:t>PA</w:t>
            </w:r>
            <w:r w:rsidRPr="0008770B">
              <w:rPr>
                <w:rFonts w:ascii="Book Antiqua" w:hAnsi="Book Antiqua"/>
                <w:b/>
                <w:bCs/>
                <w:color w:val="000000"/>
              </w:rPr>
              <w:t xml:space="preserve"> (</w:t>
            </w:r>
            <w:r w:rsidRPr="0008770B">
              <w:rPr>
                <w:rFonts w:ascii="Book Antiqua" w:hAnsi="Book Antiqua"/>
                <w:b/>
                <w:bCs/>
                <w:i/>
                <w:iCs/>
                <w:color w:val="000000"/>
              </w:rPr>
              <w:t>n</w:t>
            </w:r>
            <w:r w:rsidRPr="0008770B">
              <w:rPr>
                <w:rFonts w:ascii="Book Antiqua" w:hAnsi="Book Antiqua"/>
                <w:b/>
                <w:bCs/>
                <w:color w:val="000000"/>
              </w:rPr>
              <w:t xml:space="preserve"> = 9)</w:t>
            </w:r>
          </w:p>
        </w:tc>
      </w:tr>
      <w:tr w:rsidR="0063308E" w:rsidRPr="0008770B" w14:paraId="1122C084" w14:textId="77777777" w:rsidTr="00DA6C0B">
        <w:tc>
          <w:tcPr>
            <w:tcW w:w="0" w:type="auto"/>
            <w:vMerge w:val="restart"/>
            <w:tcBorders>
              <w:top w:val="single" w:sz="4" w:space="0" w:color="auto"/>
            </w:tcBorders>
            <w:vAlign w:val="center"/>
            <w:hideMark/>
          </w:tcPr>
          <w:p w14:paraId="6651B162" w14:textId="77777777" w:rsidR="0063308E" w:rsidRPr="0008770B" w:rsidRDefault="0063308E" w:rsidP="0063308E">
            <w:pPr>
              <w:spacing w:line="360" w:lineRule="auto"/>
              <w:jc w:val="both"/>
              <w:rPr>
                <w:rFonts w:ascii="Book Antiqua" w:hAnsi="Book Antiqua"/>
                <w:color w:val="000000"/>
                <w:lang w:val="en-US"/>
              </w:rPr>
            </w:pPr>
            <w:bookmarkStart w:id="141" w:name="OLE_LINK80"/>
            <w:bookmarkStart w:id="142" w:name="OLE_LINK81"/>
            <w:r w:rsidRPr="0008770B">
              <w:rPr>
                <w:rFonts w:ascii="Book Antiqua" w:hAnsi="Book Antiqua"/>
                <w:color w:val="000000"/>
              </w:rPr>
              <w:t>Glucose (mmoL/L)</w:t>
            </w:r>
          </w:p>
        </w:tc>
        <w:tc>
          <w:tcPr>
            <w:tcW w:w="1124" w:type="dxa"/>
            <w:tcBorders>
              <w:top w:val="single" w:sz="4" w:space="0" w:color="auto"/>
            </w:tcBorders>
            <w:vAlign w:val="center"/>
            <w:hideMark/>
          </w:tcPr>
          <w:p w14:paraId="670EE86C" w14:textId="4DF08B2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tcBorders>
              <w:top w:val="single" w:sz="4" w:space="0" w:color="auto"/>
            </w:tcBorders>
            <w:vAlign w:val="center"/>
            <w:hideMark/>
          </w:tcPr>
          <w:p w14:paraId="41F75FAF"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9.50 (5.10–11.4)</w:t>
            </w:r>
          </w:p>
        </w:tc>
        <w:tc>
          <w:tcPr>
            <w:tcW w:w="2278" w:type="dxa"/>
            <w:tcBorders>
              <w:top w:val="single" w:sz="4" w:space="0" w:color="auto"/>
            </w:tcBorders>
            <w:vAlign w:val="center"/>
            <w:hideMark/>
          </w:tcPr>
          <w:p w14:paraId="4A1E9E5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28.5 (16.8–40.1)</w:t>
            </w:r>
            <w:r w:rsidRPr="0008770B">
              <w:rPr>
                <w:rFonts w:ascii="Book Antiqua" w:hAnsi="Book Antiqua"/>
                <w:color w:val="000000"/>
                <w:vertAlign w:val="superscript"/>
              </w:rPr>
              <w:t>b</w:t>
            </w:r>
          </w:p>
        </w:tc>
        <w:tc>
          <w:tcPr>
            <w:tcW w:w="2238" w:type="dxa"/>
            <w:tcBorders>
              <w:top w:val="single" w:sz="4" w:space="0" w:color="auto"/>
            </w:tcBorders>
            <w:vAlign w:val="center"/>
            <w:hideMark/>
          </w:tcPr>
          <w:p w14:paraId="13ADE47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23.1 (15.3–35.4)</w:t>
            </w:r>
            <w:r w:rsidRPr="0008770B">
              <w:rPr>
                <w:rFonts w:ascii="Book Antiqua" w:hAnsi="Book Antiqua"/>
                <w:color w:val="000000"/>
                <w:vertAlign w:val="superscript"/>
              </w:rPr>
              <w:t>b</w:t>
            </w:r>
          </w:p>
        </w:tc>
      </w:tr>
      <w:bookmarkEnd w:id="141"/>
      <w:bookmarkEnd w:id="142"/>
      <w:tr w:rsidR="0063308E" w:rsidRPr="0008770B" w14:paraId="14CE43DD" w14:textId="77777777" w:rsidTr="00DA6C0B">
        <w:tc>
          <w:tcPr>
            <w:tcW w:w="0" w:type="auto"/>
            <w:vMerge/>
            <w:vAlign w:val="center"/>
            <w:hideMark/>
          </w:tcPr>
          <w:p w14:paraId="7D403129"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22AAEE5A" w14:textId="06A343A1"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12</w:t>
            </w:r>
          </w:p>
        </w:tc>
        <w:tc>
          <w:tcPr>
            <w:tcW w:w="2213" w:type="dxa"/>
            <w:vAlign w:val="center"/>
            <w:hideMark/>
          </w:tcPr>
          <w:p w14:paraId="1286C14C"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9.20 (6.10–9.50)</w:t>
            </w:r>
          </w:p>
        </w:tc>
        <w:tc>
          <w:tcPr>
            <w:tcW w:w="2278" w:type="dxa"/>
            <w:vAlign w:val="center"/>
            <w:hideMark/>
          </w:tcPr>
          <w:p w14:paraId="56B248D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30.4 (22.7–48.0)</w:t>
            </w:r>
            <w:r w:rsidRPr="0008770B">
              <w:rPr>
                <w:rFonts w:ascii="Book Antiqua" w:hAnsi="Book Antiqua"/>
                <w:color w:val="000000"/>
                <w:vertAlign w:val="superscript"/>
              </w:rPr>
              <w:t>b</w:t>
            </w:r>
          </w:p>
        </w:tc>
        <w:tc>
          <w:tcPr>
            <w:tcW w:w="2238" w:type="dxa"/>
            <w:vAlign w:val="center"/>
            <w:hideMark/>
          </w:tcPr>
          <w:p w14:paraId="10A13DD8"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16.3 (13.6–20.7)</w:t>
            </w:r>
            <w:r w:rsidRPr="0008770B">
              <w:rPr>
                <w:rFonts w:ascii="Book Antiqua" w:hAnsi="Book Antiqua"/>
                <w:color w:val="000000"/>
                <w:vertAlign w:val="superscript"/>
              </w:rPr>
              <w:t>b,d,e</w:t>
            </w:r>
          </w:p>
        </w:tc>
      </w:tr>
      <w:tr w:rsidR="0063308E" w:rsidRPr="0008770B" w14:paraId="723ABC42" w14:textId="77777777" w:rsidTr="00DA6C0B">
        <w:tc>
          <w:tcPr>
            <w:tcW w:w="0" w:type="auto"/>
            <w:vMerge/>
            <w:vAlign w:val="center"/>
            <w:hideMark/>
          </w:tcPr>
          <w:p w14:paraId="480E3832"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648EB7DE" w14:textId="40661F20"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5230BA75"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9.50 (8.50–12.2)</w:t>
            </w:r>
          </w:p>
        </w:tc>
        <w:tc>
          <w:tcPr>
            <w:tcW w:w="2278" w:type="dxa"/>
            <w:vAlign w:val="center"/>
            <w:hideMark/>
          </w:tcPr>
          <w:p w14:paraId="326DE92E"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32.7 (22.5–53.1)</w:t>
            </w:r>
            <w:r w:rsidRPr="0008770B">
              <w:rPr>
                <w:rFonts w:ascii="Book Antiqua" w:hAnsi="Book Antiqua"/>
                <w:color w:val="000000"/>
                <w:vertAlign w:val="superscript"/>
              </w:rPr>
              <w:t>b</w:t>
            </w:r>
          </w:p>
        </w:tc>
        <w:tc>
          <w:tcPr>
            <w:tcW w:w="2238" w:type="dxa"/>
            <w:vAlign w:val="center"/>
            <w:hideMark/>
          </w:tcPr>
          <w:p w14:paraId="3D9758E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16.1 (9.9–23.6)</w:t>
            </w:r>
            <w:r w:rsidRPr="0008770B">
              <w:rPr>
                <w:rFonts w:ascii="Book Antiqua" w:hAnsi="Book Antiqua"/>
                <w:color w:val="000000"/>
                <w:vertAlign w:val="superscript"/>
              </w:rPr>
              <w:t>b,d,e</w:t>
            </w:r>
          </w:p>
        </w:tc>
      </w:tr>
      <w:tr w:rsidR="0063308E" w:rsidRPr="0008770B" w14:paraId="5E82C742" w14:textId="77777777" w:rsidTr="00DA6C0B">
        <w:tc>
          <w:tcPr>
            <w:tcW w:w="0" w:type="auto"/>
            <w:vMerge w:val="restart"/>
            <w:vAlign w:val="center"/>
            <w:hideMark/>
          </w:tcPr>
          <w:p w14:paraId="5255131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Fructosamine (µmoL/L)</w:t>
            </w:r>
          </w:p>
        </w:tc>
        <w:tc>
          <w:tcPr>
            <w:tcW w:w="1124" w:type="dxa"/>
            <w:vAlign w:val="center"/>
            <w:hideMark/>
          </w:tcPr>
          <w:p w14:paraId="24CAD8A3" w14:textId="28C4EBD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bottom"/>
            <w:hideMark/>
          </w:tcPr>
          <w:p w14:paraId="14E5B94A"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237 (217–249)</w:t>
            </w:r>
          </w:p>
        </w:tc>
        <w:tc>
          <w:tcPr>
            <w:tcW w:w="2278" w:type="dxa"/>
            <w:vAlign w:val="bottom"/>
            <w:hideMark/>
          </w:tcPr>
          <w:p w14:paraId="4C01F7B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456 (424–511)</w:t>
            </w:r>
            <w:r w:rsidRPr="0008770B">
              <w:rPr>
                <w:rFonts w:ascii="Book Antiqua" w:hAnsi="Book Antiqua"/>
                <w:color w:val="000000"/>
                <w:vertAlign w:val="superscript"/>
              </w:rPr>
              <w:t>b</w:t>
            </w:r>
          </w:p>
        </w:tc>
        <w:tc>
          <w:tcPr>
            <w:tcW w:w="2238" w:type="dxa"/>
            <w:vAlign w:val="bottom"/>
            <w:hideMark/>
          </w:tcPr>
          <w:p w14:paraId="02890B4A"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480 (425–579)</w:t>
            </w:r>
            <w:r w:rsidRPr="0008770B">
              <w:rPr>
                <w:rFonts w:ascii="Book Antiqua" w:hAnsi="Book Antiqua"/>
                <w:color w:val="000000"/>
                <w:vertAlign w:val="superscript"/>
              </w:rPr>
              <w:t>b</w:t>
            </w:r>
          </w:p>
        </w:tc>
      </w:tr>
      <w:tr w:rsidR="0063308E" w:rsidRPr="0008770B" w14:paraId="139CB431" w14:textId="77777777" w:rsidTr="00DA6C0B">
        <w:tc>
          <w:tcPr>
            <w:tcW w:w="0" w:type="auto"/>
            <w:vMerge/>
            <w:vAlign w:val="center"/>
            <w:hideMark/>
          </w:tcPr>
          <w:p w14:paraId="5A2323B7"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111E142D" w14:textId="2598491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bottom"/>
            <w:hideMark/>
          </w:tcPr>
          <w:p w14:paraId="49F8BD0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239 (222–296)</w:t>
            </w:r>
          </w:p>
        </w:tc>
        <w:tc>
          <w:tcPr>
            <w:tcW w:w="2278" w:type="dxa"/>
            <w:vAlign w:val="bottom"/>
            <w:hideMark/>
          </w:tcPr>
          <w:p w14:paraId="667824E8"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622 (524–672)</w:t>
            </w:r>
            <w:r w:rsidRPr="0063308E">
              <w:rPr>
                <w:rFonts w:ascii="Book Antiqua" w:hAnsi="Book Antiqua"/>
                <w:color w:val="000000"/>
                <w:vertAlign w:val="superscript"/>
              </w:rPr>
              <w:t>b,e</w:t>
            </w:r>
          </w:p>
        </w:tc>
        <w:tc>
          <w:tcPr>
            <w:tcW w:w="2238" w:type="dxa"/>
            <w:vAlign w:val="bottom"/>
            <w:hideMark/>
          </w:tcPr>
          <w:p w14:paraId="2A2CCC0C"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468 (341–491)</w:t>
            </w:r>
            <w:r w:rsidRPr="0063308E">
              <w:rPr>
                <w:rFonts w:ascii="Book Antiqua" w:hAnsi="Book Antiqua"/>
                <w:color w:val="000000"/>
                <w:vertAlign w:val="superscript"/>
              </w:rPr>
              <w:t>b,c</w:t>
            </w:r>
            <w:r w:rsidRPr="0063308E">
              <w:rPr>
                <w:rFonts w:ascii="Book Antiqua" w:hAnsi="Book Antiqua"/>
                <w:color w:val="000000"/>
                <w:vertAlign w:val="superscript"/>
                <w:lang w:val="en-US"/>
              </w:rPr>
              <w:t>,e</w:t>
            </w:r>
          </w:p>
        </w:tc>
      </w:tr>
      <w:tr w:rsidR="0063308E" w:rsidRPr="0008770B" w14:paraId="1ADAB2C0" w14:textId="77777777" w:rsidTr="00DA6C0B">
        <w:tc>
          <w:tcPr>
            <w:tcW w:w="0" w:type="auto"/>
            <w:vMerge w:val="restart"/>
            <w:vAlign w:val="center"/>
            <w:hideMark/>
          </w:tcPr>
          <w:p w14:paraId="7DB96861"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 xml:space="preserve">Glycated albumin </w:t>
            </w:r>
            <w:bookmarkStart w:id="143" w:name="OLE_LINK78"/>
            <w:bookmarkStart w:id="144" w:name="OLE_LINK79"/>
            <w:r w:rsidRPr="0008770B">
              <w:rPr>
                <w:rFonts w:ascii="Book Antiqua" w:hAnsi="Book Antiqua"/>
                <w:color w:val="000000"/>
              </w:rPr>
              <w:t>(µmoL/L)</w:t>
            </w:r>
            <w:bookmarkEnd w:id="143"/>
            <w:bookmarkEnd w:id="144"/>
          </w:p>
        </w:tc>
        <w:tc>
          <w:tcPr>
            <w:tcW w:w="1124" w:type="dxa"/>
            <w:vAlign w:val="center"/>
            <w:hideMark/>
          </w:tcPr>
          <w:p w14:paraId="4CE6545D" w14:textId="5E388A63"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bottom"/>
            <w:hideMark/>
          </w:tcPr>
          <w:p w14:paraId="3B3F48D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107 (103–127)</w:t>
            </w:r>
          </w:p>
        </w:tc>
        <w:tc>
          <w:tcPr>
            <w:tcW w:w="2278" w:type="dxa"/>
            <w:vAlign w:val="bottom"/>
            <w:hideMark/>
          </w:tcPr>
          <w:p w14:paraId="05D9CD1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227 (206–239)</w:t>
            </w:r>
            <w:r w:rsidRPr="0063308E">
              <w:rPr>
                <w:rFonts w:ascii="Book Antiqua" w:hAnsi="Book Antiqua"/>
                <w:color w:val="000000"/>
                <w:vertAlign w:val="superscript"/>
              </w:rPr>
              <w:t>b</w:t>
            </w:r>
          </w:p>
        </w:tc>
        <w:tc>
          <w:tcPr>
            <w:tcW w:w="2238" w:type="dxa"/>
            <w:vAlign w:val="bottom"/>
            <w:hideMark/>
          </w:tcPr>
          <w:p w14:paraId="0F9D268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235 (217–261)</w:t>
            </w:r>
            <w:r w:rsidRPr="0063308E">
              <w:rPr>
                <w:rFonts w:ascii="Book Antiqua" w:hAnsi="Book Antiqua"/>
                <w:color w:val="000000"/>
                <w:vertAlign w:val="superscript"/>
              </w:rPr>
              <w:t>b</w:t>
            </w:r>
          </w:p>
        </w:tc>
      </w:tr>
      <w:tr w:rsidR="0063308E" w:rsidRPr="0008770B" w14:paraId="57546736" w14:textId="77777777" w:rsidTr="00DA6C0B">
        <w:tc>
          <w:tcPr>
            <w:tcW w:w="0" w:type="auto"/>
            <w:vMerge/>
            <w:vAlign w:val="center"/>
            <w:hideMark/>
          </w:tcPr>
          <w:p w14:paraId="530836B5"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7D27981D" w14:textId="3A21D70D"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730392FC"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117 (109–133)</w:t>
            </w:r>
          </w:p>
        </w:tc>
        <w:tc>
          <w:tcPr>
            <w:tcW w:w="2278" w:type="dxa"/>
            <w:vAlign w:val="center"/>
            <w:hideMark/>
          </w:tcPr>
          <w:p w14:paraId="6B2AB08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283 (252–349)</w:t>
            </w:r>
            <w:r w:rsidRPr="0063308E">
              <w:rPr>
                <w:rFonts w:ascii="Book Antiqua" w:hAnsi="Book Antiqua"/>
                <w:color w:val="000000"/>
                <w:vertAlign w:val="superscript"/>
              </w:rPr>
              <w:t>b,f</w:t>
            </w:r>
          </w:p>
        </w:tc>
        <w:tc>
          <w:tcPr>
            <w:tcW w:w="2238" w:type="dxa"/>
            <w:vAlign w:val="center"/>
            <w:hideMark/>
          </w:tcPr>
          <w:p w14:paraId="5FC302EF"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210 (166–245)</w:t>
            </w:r>
            <w:r w:rsidRPr="0063308E">
              <w:rPr>
                <w:rFonts w:ascii="Book Antiqua" w:hAnsi="Book Antiqua"/>
                <w:color w:val="000000"/>
                <w:vertAlign w:val="superscript"/>
              </w:rPr>
              <w:t>b,c,e</w:t>
            </w:r>
          </w:p>
        </w:tc>
      </w:tr>
      <w:tr w:rsidR="0063308E" w:rsidRPr="0008770B" w14:paraId="61EE8219" w14:textId="77777777" w:rsidTr="00DA6C0B">
        <w:tc>
          <w:tcPr>
            <w:tcW w:w="0" w:type="auto"/>
            <w:vMerge w:val="restart"/>
            <w:vAlign w:val="center"/>
            <w:hideMark/>
          </w:tcPr>
          <w:p w14:paraId="5C085B08"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Total cholesterol (µmoL/L)</w:t>
            </w:r>
          </w:p>
        </w:tc>
        <w:tc>
          <w:tcPr>
            <w:tcW w:w="1124" w:type="dxa"/>
            <w:vAlign w:val="center"/>
            <w:hideMark/>
          </w:tcPr>
          <w:p w14:paraId="479928A2" w14:textId="3F43D47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59B8A9D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2.76 (1.80–3.96)</w:t>
            </w:r>
          </w:p>
        </w:tc>
        <w:tc>
          <w:tcPr>
            <w:tcW w:w="2278" w:type="dxa"/>
            <w:vAlign w:val="center"/>
            <w:hideMark/>
          </w:tcPr>
          <w:p w14:paraId="1C577E09"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2.72 (1.48–4.86)</w:t>
            </w:r>
          </w:p>
        </w:tc>
        <w:tc>
          <w:tcPr>
            <w:tcW w:w="2238" w:type="dxa"/>
            <w:vAlign w:val="center"/>
            <w:hideMark/>
          </w:tcPr>
          <w:p w14:paraId="638AE13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2.76 (1.60–4.05)</w:t>
            </w:r>
          </w:p>
        </w:tc>
      </w:tr>
      <w:tr w:rsidR="0063308E" w:rsidRPr="0008770B" w14:paraId="68ADC63B" w14:textId="77777777" w:rsidTr="00DA6C0B">
        <w:tc>
          <w:tcPr>
            <w:tcW w:w="0" w:type="auto"/>
            <w:vMerge/>
            <w:vAlign w:val="center"/>
            <w:hideMark/>
          </w:tcPr>
          <w:p w14:paraId="1601DCBD"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607E0876" w14:textId="283A51F7"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5E1793D9"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2.37 (1.98–2.97)</w:t>
            </w:r>
          </w:p>
        </w:tc>
        <w:tc>
          <w:tcPr>
            <w:tcW w:w="2278" w:type="dxa"/>
            <w:vAlign w:val="center"/>
            <w:hideMark/>
          </w:tcPr>
          <w:p w14:paraId="498FC4C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3.57 (1.68–4.86)</w:t>
            </w:r>
            <w:r w:rsidRPr="0063308E">
              <w:rPr>
                <w:rFonts w:ascii="Book Antiqua" w:hAnsi="Book Antiqua"/>
                <w:color w:val="000000"/>
                <w:vertAlign w:val="superscript"/>
                <w:lang w:val="en-US"/>
              </w:rPr>
              <w:t>e</w:t>
            </w:r>
          </w:p>
        </w:tc>
        <w:tc>
          <w:tcPr>
            <w:tcW w:w="2238" w:type="dxa"/>
            <w:vAlign w:val="center"/>
            <w:hideMark/>
          </w:tcPr>
          <w:p w14:paraId="2B7CAAB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4.05 (2.10–5.22)</w:t>
            </w:r>
            <w:r w:rsidRPr="0063308E">
              <w:rPr>
                <w:rFonts w:ascii="Book Antiqua" w:hAnsi="Book Antiqua"/>
                <w:color w:val="000000"/>
                <w:vertAlign w:val="superscript"/>
              </w:rPr>
              <w:t>e</w:t>
            </w:r>
          </w:p>
        </w:tc>
      </w:tr>
      <w:tr w:rsidR="0063308E" w:rsidRPr="0008770B" w14:paraId="6BFCC039" w14:textId="77777777" w:rsidTr="00DA6C0B">
        <w:tc>
          <w:tcPr>
            <w:tcW w:w="0" w:type="auto"/>
            <w:vMerge w:val="restart"/>
            <w:vAlign w:val="center"/>
            <w:hideMark/>
          </w:tcPr>
          <w:p w14:paraId="6D9AB586" w14:textId="77777777" w:rsidR="0063308E" w:rsidRPr="0008770B" w:rsidRDefault="0063308E" w:rsidP="0063308E">
            <w:pPr>
              <w:spacing w:line="360" w:lineRule="auto"/>
              <w:jc w:val="both"/>
              <w:rPr>
                <w:rFonts w:ascii="Book Antiqua" w:hAnsi="Book Antiqua"/>
                <w:color w:val="000000"/>
                <w:lang w:val="en-US"/>
              </w:rPr>
            </w:pPr>
            <w:bookmarkStart w:id="145" w:name="_Hlk53230305"/>
            <w:r w:rsidRPr="0008770B">
              <w:rPr>
                <w:rFonts w:ascii="Book Antiqua" w:hAnsi="Book Antiqua"/>
                <w:color w:val="000000"/>
              </w:rPr>
              <w:t>HDL-cholesterol (µmoL/L)</w:t>
            </w:r>
          </w:p>
        </w:tc>
        <w:tc>
          <w:tcPr>
            <w:tcW w:w="1124" w:type="dxa"/>
            <w:vAlign w:val="center"/>
            <w:hideMark/>
          </w:tcPr>
          <w:p w14:paraId="6332CBB1" w14:textId="606732D1"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2EBD227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1.17 (0.50–1.62)</w:t>
            </w:r>
          </w:p>
        </w:tc>
        <w:tc>
          <w:tcPr>
            <w:tcW w:w="2278" w:type="dxa"/>
            <w:vAlign w:val="center"/>
            <w:hideMark/>
          </w:tcPr>
          <w:p w14:paraId="28DEF41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1.20 (0.51–2.01)</w:t>
            </w:r>
          </w:p>
        </w:tc>
        <w:tc>
          <w:tcPr>
            <w:tcW w:w="2238" w:type="dxa"/>
            <w:vAlign w:val="center"/>
            <w:hideMark/>
          </w:tcPr>
          <w:p w14:paraId="0C45C755"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1.40 (0.93–1.89)</w:t>
            </w:r>
          </w:p>
        </w:tc>
      </w:tr>
      <w:tr w:rsidR="0063308E" w:rsidRPr="0008770B" w14:paraId="30EAC56A" w14:textId="77777777" w:rsidTr="00DA6C0B">
        <w:tc>
          <w:tcPr>
            <w:tcW w:w="0" w:type="auto"/>
            <w:vMerge/>
            <w:vAlign w:val="center"/>
            <w:hideMark/>
          </w:tcPr>
          <w:p w14:paraId="5A673B53"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455BB94B" w14:textId="72155DB4"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6AE0396D"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1.26 (0.45–1.80)</w:t>
            </w:r>
          </w:p>
        </w:tc>
        <w:tc>
          <w:tcPr>
            <w:tcW w:w="2278" w:type="dxa"/>
            <w:vAlign w:val="center"/>
            <w:hideMark/>
          </w:tcPr>
          <w:p w14:paraId="3707F9DE"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1.50 (0.48–2.19)</w:t>
            </w:r>
          </w:p>
        </w:tc>
        <w:tc>
          <w:tcPr>
            <w:tcW w:w="2238" w:type="dxa"/>
            <w:vAlign w:val="center"/>
            <w:hideMark/>
          </w:tcPr>
          <w:p w14:paraId="48098972"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2.31 (1.05–2.88)</w:t>
            </w:r>
            <w:r w:rsidRPr="0063308E">
              <w:rPr>
                <w:rFonts w:ascii="Book Antiqua" w:hAnsi="Book Antiqua"/>
                <w:color w:val="000000"/>
                <w:vertAlign w:val="superscript"/>
              </w:rPr>
              <w:t>e</w:t>
            </w:r>
          </w:p>
        </w:tc>
      </w:tr>
      <w:bookmarkEnd w:id="145"/>
      <w:tr w:rsidR="0063308E" w:rsidRPr="0008770B" w14:paraId="1ECEBFDB" w14:textId="77777777" w:rsidTr="00DA6C0B">
        <w:tc>
          <w:tcPr>
            <w:tcW w:w="0" w:type="auto"/>
            <w:vMerge w:val="restart"/>
            <w:vAlign w:val="center"/>
            <w:hideMark/>
          </w:tcPr>
          <w:p w14:paraId="39A435AC"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LDL-cholesterol (µmoL/L)</w:t>
            </w:r>
          </w:p>
        </w:tc>
        <w:tc>
          <w:tcPr>
            <w:tcW w:w="1124" w:type="dxa"/>
            <w:vAlign w:val="center"/>
            <w:hideMark/>
          </w:tcPr>
          <w:p w14:paraId="6BABC9DE" w14:textId="125A5CD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386C474E"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1.32 (0.81–2.10)</w:t>
            </w:r>
          </w:p>
        </w:tc>
        <w:tc>
          <w:tcPr>
            <w:tcW w:w="2278" w:type="dxa"/>
            <w:vAlign w:val="center"/>
            <w:hideMark/>
          </w:tcPr>
          <w:p w14:paraId="2CF84657"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1.02 (0.84–2.72)</w:t>
            </w:r>
          </w:p>
        </w:tc>
        <w:tc>
          <w:tcPr>
            <w:tcW w:w="2238" w:type="dxa"/>
            <w:vAlign w:val="center"/>
            <w:hideMark/>
          </w:tcPr>
          <w:p w14:paraId="4BAF4AA0"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1.07 (0.84–2.60)</w:t>
            </w:r>
          </w:p>
        </w:tc>
      </w:tr>
      <w:tr w:rsidR="0063308E" w:rsidRPr="0008770B" w14:paraId="792DE1F4" w14:textId="77777777" w:rsidTr="00DA6C0B">
        <w:tc>
          <w:tcPr>
            <w:tcW w:w="0" w:type="auto"/>
            <w:vMerge/>
            <w:vAlign w:val="center"/>
            <w:hideMark/>
          </w:tcPr>
          <w:p w14:paraId="7CA30554"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15106061" w14:textId="2FA7FF9E"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304E1C44"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0.81</w:t>
            </w:r>
            <w:r w:rsidRPr="0063308E">
              <w:rPr>
                <w:rFonts w:ascii="Book Antiqua" w:hAnsi="Book Antiqua"/>
                <w:color w:val="000000"/>
                <w:lang w:val="en-US"/>
              </w:rPr>
              <w:t xml:space="preserve"> </w:t>
            </w:r>
            <w:r w:rsidRPr="0063308E">
              <w:rPr>
                <w:rFonts w:ascii="Book Antiqua" w:hAnsi="Book Antiqua"/>
                <w:color w:val="000000"/>
              </w:rPr>
              <w:t>(0.75–1.11)</w:t>
            </w:r>
            <w:r w:rsidRPr="0063308E">
              <w:rPr>
                <w:rFonts w:ascii="Book Antiqua" w:hAnsi="Book Antiqua"/>
                <w:color w:val="000000"/>
                <w:vertAlign w:val="superscript"/>
                <w:lang w:val="en-US"/>
              </w:rPr>
              <w:t>f</w:t>
            </w:r>
          </w:p>
        </w:tc>
        <w:tc>
          <w:tcPr>
            <w:tcW w:w="2278" w:type="dxa"/>
            <w:vAlign w:val="center"/>
            <w:hideMark/>
          </w:tcPr>
          <w:p w14:paraId="3F9F2AEE"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0.81 (0.72–1.14)</w:t>
            </w:r>
          </w:p>
        </w:tc>
        <w:tc>
          <w:tcPr>
            <w:tcW w:w="2238" w:type="dxa"/>
            <w:vAlign w:val="center"/>
            <w:hideMark/>
          </w:tcPr>
          <w:p w14:paraId="583EB836" w14:textId="77777777" w:rsidR="0063308E" w:rsidRPr="0063308E" w:rsidRDefault="0063308E" w:rsidP="0063308E">
            <w:pPr>
              <w:spacing w:line="360" w:lineRule="auto"/>
              <w:jc w:val="both"/>
              <w:rPr>
                <w:rFonts w:ascii="Book Antiqua" w:hAnsi="Book Antiqua"/>
                <w:color w:val="000000"/>
                <w:lang w:val="en-US"/>
              </w:rPr>
            </w:pPr>
            <w:r w:rsidRPr="0063308E">
              <w:rPr>
                <w:rFonts w:ascii="Book Antiqua" w:hAnsi="Book Antiqua"/>
                <w:color w:val="000000"/>
              </w:rPr>
              <w:t>1.05 (0.60–1.41)</w:t>
            </w:r>
          </w:p>
        </w:tc>
      </w:tr>
      <w:tr w:rsidR="0063308E" w:rsidRPr="0008770B" w14:paraId="5C325EC0" w14:textId="77777777" w:rsidTr="00DA6C0B">
        <w:tc>
          <w:tcPr>
            <w:tcW w:w="0" w:type="auto"/>
            <w:vMerge w:val="restart"/>
            <w:vAlign w:val="center"/>
            <w:hideMark/>
          </w:tcPr>
          <w:p w14:paraId="704254E2"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 xml:space="preserve">Triglycerides (µmoL/L) </w:t>
            </w:r>
          </w:p>
        </w:tc>
        <w:tc>
          <w:tcPr>
            <w:tcW w:w="1124" w:type="dxa"/>
            <w:vAlign w:val="center"/>
            <w:hideMark/>
          </w:tcPr>
          <w:p w14:paraId="3BBF5D0F" w14:textId="5B0618A1"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3761E523"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1.74 (0.90–2.70)</w:t>
            </w:r>
          </w:p>
        </w:tc>
        <w:tc>
          <w:tcPr>
            <w:tcW w:w="2278" w:type="dxa"/>
            <w:vAlign w:val="center"/>
            <w:hideMark/>
          </w:tcPr>
          <w:p w14:paraId="41A03DA4"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1.14 (0.51–2.30)</w:t>
            </w:r>
          </w:p>
        </w:tc>
        <w:tc>
          <w:tcPr>
            <w:tcW w:w="2238" w:type="dxa"/>
            <w:vAlign w:val="center"/>
            <w:hideMark/>
          </w:tcPr>
          <w:p w14:paraId="3B6992D2"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1.25 (0.87–2.30)</w:t>
            </w:r>
          </w:p>
        </w:tc>
      </w:tr>
      <w:tr w:rsidR="0063308E" w:rsidRPr="0008770B" w14:paraId="14941CE1" w14:textId="77777777" w:rsidTr="00DA6C0B">
        <w:tc>
          <w:tcPr>
            <w:tcW w:w="0" w:type="auto"/>
            <w:vMerge/>
            <w:vAlign w:val="center"/>
            <w:hideMark/>
          </w:tcPr>
          <w:p w14:paraId="1369CB23"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5CA2B9F5" w14:textId="13EBB63A"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69C4C75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1.35 (0.81–2.58)</w:t>
            </w:r>
          </w:p>
        </w:tc>
        <w:tc>
          <w:tcPr>
            <w:tcW w:w="2278" w:type="dxa"/>
            <w:vAlign w:val="center"/>
            <w:hideMark/>
          </w:tcPr>
          <w:p w14:paraId="3D203E8E"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1.79 (1.17–3.54)</w:t>
            </w:r>
            <w:r w:rsidRPr="0008770B">
              <w:rPr>
                <w:rFonts w:ascii="Book Antiqua" w:hAnsi="Book Antiqua" w:cs="Arial"/>
                <w:color w:val="1C1D1E"/>
                <w:shd w:val="clear" w:color="auto" w:fill="FFFFFF"/>
                <w:vertAlign w:val="superscript"/>
              </w:rPr>
              <w:t>e</w:t>
            </w:r>
          </w:p>
        </w:tc>
        <w:tc>
          <w:tcPr>
            <w:tcW w:w="2238" w:type="dxa"/>
            <w:vAlign w:val="center"/>
            <w:hideMark/>
          </w:tcPr>
          <w:p w14:paraId="190CA14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1.77 (1.29–3.87)</w:t>
            </w:r>
            <w:r w:rsidRPr="0008770B">
              <w:rPr>
                <w:rFonts w:ascii="Book Antiqua" w:hAnsi="Book Antiqua" w:cs="Arial"/>
                <w:color w:val="1C1D1E"/>
                <w:shd w:val="clear" w:color="auto" w:fill="FFFFFF"/>
                <w:vertAlign w:val="superscript"/>
              </w:rPr>
              <w:t>e</w:t>
            </w:r>
          </w:p>
        </w:tc>
      </w:tr>
      <w:tr w:rsidR="0063308E" w:rsidRPr="0008770B" w14:paraId="701F28A6" w14:textId="77777777" w:rsidTr="00DA6C0B">
        <w:tc>
          <w:tcPr>
            <w:tcW w:w="0" w:type="auto"/>
            <w:vMerge w:val="restart"/>
            <w:vAlign w:val="center"/>
            <w:hideMark/>
          </w:tcPr>
          <w:p w14:paraId="11248F6D"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Creatinine (µmoL/L)</w:t>
            </w:r>
          </w:p>
        </w:tc>
        <w:tc>
          <w:tcPr>
            <w:tcW w:w="1124" w:type="dxa"/>
            <w:vAlign w:val="center"/>
            <w:hideMark/>
          </w:tcPr>
          <w:p w14:paraId="429EF81A" w14:textId="54BA8B7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8</w:t>
            </w:r>
          </w:p>
        </w:tc>
        <w:tc>
          <w:tcPr>
            <w:tcW w:w="2213" w:type="dxa"/>
            <w:vAlign w:val="center"/>
            <w:hideMark/>
          </w:tcPr>
          <w:p w14:paraId="67A0DD6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67.0 (47.0–78.0)</w:t>
            </w:r>
          </w:p>
        </w:tc>
        <w:tc>
          <w:tcPr>
            <w:tcW w:w="2278" w:type="dxa"/>
            <w:vAlign w:val="center"/>
            <w:hideMark/>
          </w:tcPr>
          <w:p w14:paraId="215B9297" w14:textId="77777777" w:rsidR="0063308E" w:rsidRPr="0008770B" w:rsidRDefault="0063308E" w:rsidP="0063308E">
            <w:pPr>
              <w:spacing w:line="360" w:lineRule="auto"/>
              <w:jc w:val="both"/>
              <w:rPr>
                <w:rFonts w:ascii="Book Antiqua" w:hAnsi="Book Antiqua"/>
                <w:color w:val="000000"/>
                <w:highlight w:val="yellow"/>
                <w:lang w:val="en-US"/>
              </w:rPr>
            </w:pPr>
            <w:r w:rsidRPr="0008770B">
              <w:rPr>
                <w:rFonts w:ascii="Book Antiqua" w:hAnsi="Book Antiqua"/>
                <w:color w:val="000000"/>
              </w:rPr>
              <w:t>76.4 (70.2–84.2)</w:t>
            </w:r>
          </w:p>
        </w:tc>
        <w:tc>
          <w:tcPr>
            <w:tcW w:w="2238" w:type="dxa"/>
            <w:vAlign w:val="center"/>
            <w:hideMark/>
          </w:tcPr>
          <w:p w14:paraId="51136539"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70.5 (54.0–82.2)</w:t>
            </w:r>
          </w:p>
        </w:tc>
      </w:tr>
      <w:tr w:rsidR="0063308E" w:rsidRPr="0008770B" w14:paraId="33FBBBA3" w14:textId="77777777" w:rsidTr="00DA6C0B">
        <w:tc>
          <w:tcPr>
            <w:tcW w:w="0" w:type="auto"/>
            <w:vMerge/>
            <w:vAlign w:val="center"/>
            <w:hideMark/>
          </w:tcPr>
          <w:p w14:paraId="76676C8D"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78BC4DFD" w14:textId="13851725"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12</w:t>
            </w:r>
          </w:p>
        </w:tc>
        <w:tc>
          <w:tcPr>
            <w:tcW w:w="2213" w:type="dxa"/>
            <w:vAlign w:val="center"/>
            <w:hideMark/>
          </w:tcPr>
          <w:p w14:paraId="6B08CAFC"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68.6 (48.5–74.5)</w:t>
            </w:r>
          </w:p>
        </w:tc>
        <w:tc>
          <w:tcPr>
            <w:tcW w:w="2278" w:type="dxa"/>
            <w:vAlign w:val="center"/>
            <w:hideMark/>
          </w:tcPr>
          <w:p w14:paraId="4B600AE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76.5 (64.5–100.5)</w:t>
            </w:r>
            <w:r w:rsidRPr="0008770B">
              <w:rPr>
                <w:rFonts w:ascii="Book Antiqua" w:hAnsi="Book Antiqua"/>
                <w:color w:val="000000"/>
                <w:vertAlign w:val="superscript"/>
              </w:rPr>
              <w:t>a</w:t>
            </w:r>
          </w:p>
        </w:tc>
        <w:tc>
          <w:tcPr>
            <w:tcW w:w="2238" w:type="dxa"/>
            <w:vAlign w:val="center"/>
            <w:hideMark/>
          </w:tcPr>
          <w:p w14:paraId="3E8FF6CC"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74.7 (46.2–85.8)</w:t>
            </w:r>
            <w:r w:rsidRPr="0008770B">
              <w:rPr>
                <w:rFonts w:ascii="Book Antiqua" w:hAnsi="Book Antiqua"/>
                <w:color w:val="000000"/>
                <w:vertAlign w:val="superscript"/>
              </w:rPr>
              <w:t>a</w:t>
            </w:r>
          </w:p>
        </w:tc>
      </w:tr>
      <w:tr w:rsidR="0063308E" w:rsidRPr="0008770B" w14:paraId="0E42D38E" w14:textId="77777777" w:rsidTr="00DA6C0B">
        <w:tc>
          <w:tcPr>
            <w:tcW w:w="0" w:type="auto"/>
            <w:vMerge/>
            <w:vAlign w:val="center"/>
            <w:hideMark/>
          </w:tcPr>
          <w:p w14:paraId="5B5A39A6" w14:textId="77777777" w:rsidR="0063308E" w:rsidRPr="0008770B" w:rsidRDefault="0063308E" w:rsidP="0063308E">
            <w:pPr>
              <w:spacing w:line="360" w:lineRule="auto"/>
              <w:rPr>
                <w:rFonts w:ascii="Book Antiqua" w:hAnsi="Book Antiqua"/>
                <w:color w:val="000000"/>
                <w:lang w:val="en-US"/>
              </w:rPr>
            </w:pPr>
          </w:p>
        </w:tc>
        <w:tc>
          <w:tcPr>
            <w:tcW w:w="1124" w:type="dxa"/>
            <w:vAlign w:val="center"/>
            <w:hideMark/>
          </w:tcPr>
          <w:p w14:paraId="2F62828D" w14:textId="73D5A1C8"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t>16</w:t>
            </w:r>
          </w:p>
        </w:tc>
        <w:tc>
          <w:tcPr>
            <w:tcW w:w="2213" w:type="dxa"/>
            <w:vAlign w:val="center"/>
            <w:hideMark/>
          </w:tcPr>
          <w:p w14:paraId="71372E9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61.8 (54.0–71.7)</w:t>
            </w:r>
          </w:p>
        </w:tc>
        <w:tc>
          <w:tcPr>
            <w:tcW w:w="2278" w:type="dxa"/>
            <w:vAlign w:val="center"/>
            <w:hideMark/>
          </w:tcPr>
          <w:p w14:paraId="6D04439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75.6 (63.9–89.4)</w:t>
            </w:r>
            <w:r w:rsidRPr="0008770B">
              <w:rPr>
                <w:rFonts w:ascii="Book Antiqua" w:hAnsi="Book Antiqua"/>
                <w:color w:val="000000"/>
                <w:vertAlign w:val="superscript"/>
              </w:rPr>
              <w:t>a</w:t>
            </w:r>
          </w:p>
        </w:tc>
        <w:tc>
          <w:tcPr>
            <w:tcW w:w="2238" w:type="dxa"/>
            <w:vAlign w:val="center"/>
            <w:hideMark/>
          </w:tcPr>
          <w:p w14:paraId="57A273D7"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81.3 (55.8–91.2)</w:t>
            </w:r>
            <w:r w:rsidRPr="0008770B">
              <w:rPr>
                <w:rFonts w:ascii="Book Antiqua" w:hAnsi="Book Antiqua"/>
                <w:color w:val="000000"/>
                <w:vertAlign w:val="superscript"/>
              </w:rPr>
              <w:t>a</w:t>
            </w:r>
          </w:p>
        </w:tc>
      </w:tr>
      <w:tr w:rsidR="0063308E" w:rsidRPr="0008770B" w14:paraId="5082CCC2" w14:textId="77777777" w:rsidTr="00DA6C0B">
        <w:tc>
          <w:tcPr>
            <w:tcW w:w="0" w:type="auto"/>
            <w:vMerge w:val="restart"/>
            <w:vAlign w:val="center"/>
            <w:hideMark/>
          </w:tcPr>
          <w:p w14:paraId="34BA96E6" w14:textId="77777777" w:rsidR="0063308E" w:rsidRPr="0008770B" w:rsidRDefault="0063308E" w:rsidP="0063308E">
            <w:pPr>
              <w:spacing w:line="360" w:lineRule="auto"/>
              <w:rPr>
                <w:rFonts w:ascii="Book Antiqua" w:hAnsi="Book Antiqua"/>
                <w:color w:val="000000"/>
                <w:lang w:val="en-US"/>
              </w:rPr>
            </w:pPr>
            <w:r w:rsidRPr="0008770B">
              <w:rPr>
                <w:rFonts w:ascii="Book Antiqua" w:hAnsi="Book Antiqua"/>
                <w:color w:val="000000"/>
              </w:rPr>
              <w:t xml:space="preserve">Uric acid </w:t>
            </w:r>
            <w:bookmarkStart w:id="146" w:name="OLE_LINK74"/>
            <w:bookmarkStart w:id="147" w:name="OLE_LINK75"/>
            <w:r w:rsidRPr="0008770B">
              <w:rPr>
                <w:rFonts w:ascii="Book Antiqua" w:hAnsi="Book Antiqua"/>
                <w:color w:val="000000"/>
              </w:rPr>
              <w:lastRenderedPageBreak/>
              <w:t>(</w:t>
            </w:r>
            <w:bookmarkStart w:id="148" w:name="OLE_LINK71"/>
            <w:bookmarkStart w:id="149" w:name="OLE_LINK72"/>
            <w:bookmarkStart w:id="150" w:name="OLE_LINK73"/>
            <w:r w:rsidRPr="0008770B">
              <w:rPr>
                <w:rFonts w:ascii="Book Antiqua" w:hAnsi="Book Antiqua"/>
                <w:color w:val="000000"/>
              </w:rPr>
              <w:t>µmoL/L</w:t>
            </w:r>
            <w:bookmarkEnd w:id="148"/>
            <w:bookmarkEnd w:id="149"/>
            <w:bookmarkEnd w:id="150"/>
            <w:r w:rsidRPr="0008770B">
              <w:rPr>
                <w:rFonts w:ascii="Book Antiqua" w:hAnsi="Book Antiqua"/>
                <w:color w:val="000000"/>
              </w:rPr>
              <w:t>)</w:t>
            </w:r>
            <w:bookmarkEnd w:id="146"/>
            <w:bookmarkEnd w:id="147"/>
          </w:p>
        </w:tc>
        <w:tc>
          <w:tcPr>
            <w:tcW w:w="1124" w:type="dxa"/>
            <w:vAlign w:val="center"/>
            <w:hideMark/>
          </w:tcPr>
          <w:p w14:paraId="753BC4C0" w14:textId="65AC7076" w:rsidR="0063308E" w:rsidRPr="0008770B" w:rsidRDefault="0063308E" w:rsidP="00BF3EAC">
            <w:pPr>
              <w:spacing w:line="360" w:lineRule="auto"/>
              <w:rPr>
                <w:rFonts w:ascii="Book Antiqua" w:hAnsi="Book Antiqua"/>
                <w:color w:val="000000"/>
                <w:lang w:val="en-US"/>
              </w:rPr>
            </w:pPr>
            <w:r w:rsidRPr="0008770B">
              <w:rPr>
                <w:rFonts w:ascii="Book Antiqua" w:hAnsi="Book Antiqua"/>
                <w:color w:val="000000"/>
              </w:rPr>
              <w:lastRenderedPageBreak/>
              <w:t>8</w:t>
            </w:r>
          </w:p>
        </w:tc>
        <w:tc>
          <w:tcPr>
            <w:tcW w:w="2213" w:type="dxa"/>
            <w:vAlign w:val="bottom"/>
            <w:hideMark/>
          </w:tcPr>
          <w:p w14:paraId="10F7F9B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273 (104–420)</w:t>
            </w:r>
          </w:p>
        </w:tc>
        <w:tc>
          <w:tcPr>
            <w:tcW w:w="2278" w:type="dxa"/>
            <w:vAlign w:val="bottom"/>
            <w:hideMark/>
          </w:tcPr>
          <w:p w14:paraId="143437B4"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173 (143–341)</w:t>
            </w:r>
          </w:p>
        </w:tc>
        <w:tc>
          <w:tcPr>
            <w:tcW w:w="2238" w:type="dxa"/>
            <w:vAlign w:val="bottom"/>
            <w:hideMark/>
          </w:tcPr>
          <w:p w14:paraId="3249B3C8"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281 (165–507)</w:t>
            </w:r>
          </w:p>
        </w:tc>
      </w:tr>
      <w:tr w:rsidR="0063308E" w:rsidRPr="0008770B" w14:paraId="5084DB64" w14:textId="77777777" w:rsidTr="00DA6C0B">
        <w:tc>
          <w:tcPr>
            <w:tcW w:w="0" w:type="auto"/>
            <w:vMerge/>
            <w:vAlign w:val="center"/>
            <w:hideMark/>
          </w:tcPr>
          <w:p w14:paraId="44F604CB" w14:textId="77777777" w:rsidR="0063308E" w:rsidRPr="0008770B" w:rsidRDefault="0063308E" w:rsidP="0063308E">
            <w:pPr>
              <w:spacing w:line="360" w:lineRule="auto"/>
              <w:jc w:val="both"/>
              <w:rPr>
                <w:rFonts w:ascii="Book Antiqua" w:hAnsi="Book Antiqua"/>
                <w:color w:val="000000"/>
                <w:lang w:val="en-US"/>
              </w:rPr>
            </w:pPr>
          </w:p>
        </w:tc>
        <w:tc>
          <w:tcPr>
            <w:tcW w:w="1124" w:type="dxa"/>
            <w:vAlign w:val="center"/>
            <w:hideMark/>
          </w:tcPr>
          <w:p w14:paraId="2D22C32D" w14:textId="236353FB" w:rsidR="0063308E" w:rsidRPr="0008770B" w:rsidRDefault="0063308E" w:rsidP="00BF3EAC">
            <w:pPr>
              <w:spacing w:line="360" w:lineRule="auto"/>
              <w:jc w:val="both"/>
              <w:rPr>
                <w:rFonts w:ascii="Book Antiqua" w:hAnsi="Book Antiqua"/>
                <w:color w:val="000000"/>
                <w:lang w:val="en-US"/>
              </w:rPr>
            </w:pPr>
            <w:r w:rsidRPr="0008770B">
              <w:rPr>
                <w:rFonts w:ascii="Book Antiqua" w:hAnsi="Book Antiqua"/>
                <w:color w:val="000000"/>
              </w:rPr>
              <w:t>16</w:t>
            </w:r>
          </w:p>
        </w:tc>
        <w:tc>
          <w:tcPr>
            <w:tcW w:w="2213" w:type="dxa"/>
            <w:vAlign w:val="bottom"/>
            <w:hideMark/>
          </w:tcPr>
          <w:p w14:paraId="29A6709D"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235 (159–271)</w:t>
            </w:r>
          </w:p>
        </w:tc>
        <w:tc>
          <w:tcPr>
            <w:tcW w:w="2278" w:type="dxa"/>
            <w:vAlign w:val="bottom"/>
            <w:hideMark/>
          </w:tcPr>
          <w:p w14:paraId="713AF3A6"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170 (143–187)</w:t>
            </w:r>
          </w:p>
        </w:tc>
        <w:tc>
          <w:tcPr>
            <w:tcW w:w="2238" w:type="dxa"/>
            <w:vAlign w:val="bottom"/>
            <w:hideMark/>
          </w:tcPr>
          <w:p w14:paraId="7DA2257B" w14:textId="77777777" w:rsidR="0063308E" w:rsidRPr="0008770B" w:rsidRDefault="0063308E" w:rsidP="0063308E">
            <w:pPr>
              <w:spacing w:line="360" w:lineRule="auto"/>
              <w:jc w:val="both"/>
              <w:rPr>
                <w:rFonts w:ascii="Book Antiqua" w:hAnsi="Book Antiqua"/>
                <w:color w:val="000000"/>
                <w:lang w:val="en-US"/>
              </w:rPr>
            </w:pPr>
            <w:r w:rsidRPr="0008770B">
              <w:rPr>
                <w:rFonts w:ascii="Book Antiqua" w:hAnsi="Book Antiqua"/>
                <w:color w:val="000000"/>
              </w:rPr>
              <w:t>204 (179-242)</w:t>
            </w:r>
          </w:p>
        </w:tc>
      </w:tr>
    </w:tbl>
    <w:p w14:paraId="13E160F9" w14:textId="03C34431" w:rsidR="0063308E" w:rsidRPr="0008770B" w:rsidRDefault="0063308E" w:rsidP="0063308E">
      <w:pPr>
        <w:spacing w:line="360" w:lineRule="auto"/>
        <w:jc w:val="both"/>
        <w:rPr>
          <w:rFonts w:ascii="Book Antiqua" w:hAnsi="Book Antiqua"/>
        </w:rPr>
      </w:pPr>
      <w:r w:rsidRPr="0008770B">
        <w:rPr>
          <w:rFonts w:ascii="Book Antiqua" w:hAnsi="Book Antiqua"/>
          <w:color w:val="000000"/>
          <w:vertAlign w:val="superscript"/>
        </w:rPr>
        <w:t>a</w:t>
      </w:r>
      <w:r w:rsidRPr="0008770B">
        <w:rPr>
          <w:rFonts w:ascii="Book Antiqua" w:hAnsi="Book Antiqua"/>
          <w:i/>
          <w:iCs/>
          <w:color w:val="000000"/>
        </w:rPr>
        <w:t>P</w:t>
      </w:r>
      <w:r w:rsidRPr="0008770B">
        <w:rPr>
          <w:rFonts w:ascii="Book Antiqua" w:hAnsi="Book Antiqua"/>
          <w:color w:val="000000"/>
        </w:rPr>
        <w:t xml:space="preserve"> &lt; 0.01; </w:t>
      </w:r>
      <w:r w:rsidRPr="0008770B">
        <w:rPr>
          <w:rFonts w:ascii="Book Antiqua" w:hAnsi="Book Antiqua"/>
          <w:color w:val="000000"/>
          <w:vertAlign w:val="superscript"/>
        </w:rPr>
        <w:t>b</w:t>
      </w:r>
      <w:r w:rsidRPr="0008770B">
        <w:rPr>
          <w:rFonts w:ascii="Book Antiqua" w:hAnsi="Book Antiqua"/>
          <w:i/>
          <w:iCs/>
          <w:color w:val="000000"/>
        </w:rPr>
        <w:t>P</w:t>
      </w:r>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non-diabetic control</w:t>
      </w:r>
      <w:r w:rsidRPr="0008770B">
        <w:rPr>
          <w:rFonts w:ascii="Book Antiqua" w:hAnsi="Book Antiqua"/>
          <w:i/>
          <w:color w:val="000000"/>
        </w:rPr>
        <w:t xml:space="preserve"> </w:t>
      </w:r>
      <w:r w:rsidRPr="0008770B">
        <w:rPr>
          <w:rFonts w:ascii="Book Antiqua" w:hAnsi="Book Antiqua"/>
          <w:color w:val="000000"/>
        </w:rPr>
        <w:t>(</w:t>
      </w:r>
      <w:r w:rsidRPr="0008770B">
        <w:rPr>
          <w:rFonts w:ascii="Book Antiqua" w:hAnsi="Book Antiqua"/>
          <w:i/>
          <w:color w:val="000000"/>
        </w:rPr>
        <w:t xml:space="preserve">db/+ </w:t>
      </w:r>
      <w:r w:rsidRPr="0008770B">
        <w:rPr>
          <w:rFonts w:ascii="Book Antiqua" w:hAnsi="Book Antiqua"/>
          <w:color w:val="000000"/>
        </w:rPr>
        <w:t xml:space="preserve">mice); </w:t>
      </w:r>
      <w:r w:rsidRPr="0008770B">
        <w:rPr>
          <w:rFonts w:ascii="Book Antiqua" w:hAnsi="Book Antiqua" w:cs="Arial"/>
          <w:color w:val="1C1D1E"/>
          <w:shd w:val="clear" w:color="auto" w:fill="FFFFFF"/>
          <w:vertAlign w:val="superscript"/>
        </w:rPr>
        <w:t>c</w:t>
      </w:r>
      <w:r w:rsidRPr="0008770B">
        <w:rPr>
          <w:rFonts w:ascii="Book Antiqua" w:hAnsi="Book Antiqua"/>
          <w:i/>
          <w:iCs/>
          <w:color w:val="000000"/>
        </w:rPr>
        <w:t>P</w:t>
      </w:r>
      <w:r w:rsidRPr="0008770B">
        <w:rPr>
          <w:rFonts w:ascii="Book Antiqua" w:hAnsi="Book Antiqua"/>
          <w:color w:val="000000"/>
        </w:rPr>
        <w:t xml:space="preserve"> &lt; 0.01; </w:t>
      </w:r>
      <w:r w:rsidRPr="0008770B">
        <w:rPr>
          <w:rFonts w:ascii="Book Antiqua" w:hAnsi="Book Antiqua" w:cs="Arial"/>
          <w:color w:val="1C1D1E"/>
          <w:shd w:val="clear" w:color="auto" w:fill="FFFFFF"/>
          <w:vertAlign w:val="superscript"/>
        </w:rPr>
        <w:t>d</w:t>
      </w:r>
      <w:r w:rsidRPr="0008770B">
        <w:rPr>
          <w:rFonts w:ascii="Book Antiqua" w:hAnsi="Book Antiqua"/>
          <w:i/>
          <w:iCs/>
          <w:color w:val="000000"/>
        </w:rPr>
        <w:t>P</w:t>
      </w:r>
      <w:r w:rsidRPr="0008770B">
        <w:rPr>
          <w:rFonts w:ascii="Book Antiqua" w:hAnsi="Book Antiqua"/>
          <w:color w:val="000000"/>
        </w:rPr>
        <w:t xml:space="preserve"> &lt; 0.001 </w:t>
      </w:r>
      <w:r w:rsidRPr="0008770B">
        <w:rPr>
          <w:rFonts w:ascii="Book Antiqua" w:hAnsi="Book Antiqua"/>
          <w:i/>
          <w:color w:val="000000"/>
        </w:rPr>
        <w:t>vs</w:t>
      </w:r>
      <w:r w:rsidRPr="0008770B">
        <w:rPr>
          <w:rFonts w:ascii="Book Antiqua" w:hAnsi="Book Antiqua"/>
          <w:color w:val="000000"/>
        </w:rPr>
        <w:t xml:space="preserve"> placebo </w:t>
      </w:r>
      <w:r w:rsidRPr="0008770B">
        <w:rPr>
          <w:rFonts w:ascii="Book Antiqua" w:hAnsi="Book Antiqua"/>
          <w:i/>
          <w:color w:val="000000"/>
        </w:rPr>
        <w:t>db/db</w:t>
      </w:r>
      <w:r w:rsidRPr="0008770B">
        <w:rPr>
          <w:rFonts w:ascii="Book Antiqua" w:hAnsi="Book Antiqua"/>
          <w:color w:val="000000"/>
        </w:rPr>
        <w:t xml:space="preserve"> group (Mann-Whitney </w:t>
      </w:r>
      <w:r w:rsidRPr="00AD6012">
        <w:rPr>
          <w:rFonts w:ascii="Book Antiqua" w:hAnsi="Book Antiqua"/>
          <w:i/>
          <w:color w:val="000000"/>
        </w:rPr>
        <w:t>U</w:t>
      </w:r>
      <w:r w:rsidRPr="0008770B">
        <w:rPr>
          <w:rFonts w:ascii="Book Antiqua" w:hAnsi="Book Antiqua"/>
          <w:color w:val="000000"/>
        </w:rPr>
        <w:t xml:space="preserve">-test); </w:t>
      </w:r>
      <w:r w:rsidRPr="0008770B">
        <w:rPr>
          <w:rFonts w:ascii="Book Antiqua" w:hAnsi="Book Antiqua" w:cs="Arial"/>
          <w:color w:val="1C1D1E"/>
          <w:shd w:val="clear" w:color="auto" w:fill="FFFFFF"/>
          <w:vertAlign w:val="superscript"/>
        </w:rPr>
        <w:t>e</w:t>
      </w:r>
      <w:r w:rsidRPr="0008770B">
        <w:rPr>
          <w:rFonts w:ascii="Book Antiqua" w:hAnsi="Book Antiqua"/>
          <w:i/>
          <w:iCs/>
          <w:color w:val="000000"/>
        </w:rPr>
        <w:t>P</w:t>
      </w:r>
      <w:r w:rsidRPr="0008770B">
        <w:rPr>
          <w:rFonts w:ascii="Book Antiqua" w:hAnsi="Book Antiqua"/>
          <w:color w:val="000000"/>
        </w:rPr>
        <w:t xml:space="preserve"> &lt; 0.05; </w:t>
      </w:r>
      <w:r w:rsidRPr="0008770B">
        <w:rPr>
          <w:rFonts w:ascii="Book Antiqua" w:hAnsi="Book Antiqua" w:cs="Arial"/>
          <w:color w:val="1C1D1E"/>
          <w:shd w:val="clear" w:color="auto" w:fill="FFFFFF"/>
          <w:vertAlign w:val="superscript"/>
        </w:rPr>
        <w:t>f</w:t>
      </w:r>
      <w:r w:rsidRPr="0008770B">
        <w:rPr>
          <w:rFonts w:ascii="Book Antiqua" w:hAnsi="Book Antiqua"/>
          <w:i/>
          <w:iCs/>
          <w:color w:val="000000"/>
        </w:rPr>
        <w:t>P</w:t>
      </w:r>
      <w:r w:rsidRPr="0008770B">
        <w:rPr>
          <w:rFonts w:ascii="Book Antiqua" w:hAnsi="Book Antiqua"/>
          <w:color w:val="000000"/>
        </w:rPr>
        <w:t xml:space="preserve"> &lt; 0.01; compar</w:t>
      </w:r>
      <w:r w:rsidR="00BF3EAC">
        <w:rPr>
          <w:rFonts w:ascii="Book Antiqua" w:hAnsi="Book Antiqua"/>
          <w:color w:val="000000"/>
        </w:rPr>
        <w:t>ed</w:t>
      </w:r>
      <w:r w:rsidRPr="0008770B">
        <w:rPr>
          <w:rFonts w:ascii="Book Antiqua" w:hAnsi="Book Antiqua"/>
          <w:color w:val="000000"/>
        </w:rPr>
        <w:t xml:space="preserve"> with wk 8 (Wilcoxon test). </w:t>
      </w:r>
      <w:r w:rsidRPr="0008770B">
        <w:rPr>
          <w:rFonts w:ascii="Book Antiqua" w:hAnsi="Book Antiqua"/>
        </w:rPr>
        <w:t>Data are presented as medians (min-max values).</w:t>
      </w:r>
      <w:r w:rsidRPr="0063308E">
        <w:rPr>
          <w:rFonts w:ascii="Book Antiqua" w:hAnsi="Book Antiqua"/>
        </w:rPr>
        <w:t xml:space="preserve"> </w:t>
      </w:r>
      <w:r w:rsidRPr="0008770B">
        <w:rPr>
          <w:rFonts w:ascii="Book Antiqua" w:hAnsi="Book Antiqua"/>
        </w:rPr>
        <w:t>E</w:t>
      </w:r>
      <w:r>
        <w:rPr>
          <w:rFonts w:ascii="Book Antiqua" w:hAnsi="Book Antiqua"/>
        </w:rPr>
        <w:t>MPA</w:t>
      </w:r>
      <w:r w:rsidRPr="0008770B">
        <w:rPr>
          <w:rFonts w:ascii="Book Antiqua" w:hAnsi="Book Antiqua"/>
        </w:rPr>
        <w:t xml:space="preserve">: </w:t>
      </w:r>
      <w:r w:rsidR="009E09C5">
        <w:rPr>
          <w:rFonts w:ascii="Book Antiqua" w:hAnsi="Book Antiqua"/>
        </w:rPr>
        <w:t>E</w:t>
      </w:r>
      <w:r w:rsidRPr="0008770B">
        <w:rPr>
          <w:rFonts w:ascii="Book Antiqua" w:hAnsi="Book Antiqua"/>
        </w:rPr>
        <w:t>mpagliflozin.</w:t>
      </w:r>
    </w:p>
    <w:p w14:paraId="4851FB89" w14:textId="751BC8F0" w:rsidR="0063308E" w:rsidRPr="0008770B" w:rsidRDefault="0063308E" w:rsidP="0063308E">
      <w:pPr>
        <w:spacing w:line="360" w:lineRule="auto"/>
        <w:jc w:val="both"/>
        <w:rPr>
          <w:rFonts w:ascii="Book Antiqua" w:hAnsi="Book Antiqua"/>
          <w:b/>
          <w:bCs/>
        </w:rPr>
      </w:pPr>
      <w:r w:rsidRPr="0008770B">
        <w:rPr>
          <w:rFonts w:ascii="Book Antiqua" w:hAnsi="Book Antiqua"/>
        </w:rPr>
        <w:br w:type="page"/>
      </w:r>
      <w:r w:rsidRPr="0008770B">
        <w:rPr>
          <w:rFonts w:ascii="Book Antiqua" w:hAnsi="Book Antiqua"/>
          <w:b/>
          <w:bCs/>
        </w:rPr>
        <w:lastRenderedPageBreak/>
        <w:t xml:space="preserve">Table 3 Plasma levels of leptin and insulin in </w:t>
      </w:r>
      <w:r w:rsidRPr="0008770B">
        <w:rPr>
          <w:rFonts w:ascii="Book Antiqua" w:hAnsi="Book Antiqua"/>
          <w:b/>
          <w:bCs/>
          <w:i/>
        </w:rPr>
        <w:t>db/+</w:t>
      </w:r>
      <w:r w:rsidRPr="0008770B">
        <w:rPr>
          <w:rFonts w:ascii="Book Antiqua" w:hAnsi="Book Antiqua"/>
          <w:b/>
          <w:bCs/>
        </w:rPr>
        <w:t xml:space="preserve"> mice and in </w:t>
      </w:r>
      <w:r w:rsidRPr="0008770B">
        <w:rPr>
          <w:rFonts w:ascii="Book Antiqua" w:hAnsi="Book Antiqua"/>
          <w:b/>
          <w:bCs/>
          <w:i/>
        </w:rPr>
        <w:t>db/db</w:t>
      </w:r>
      <w:r w:rsidRPr="0008770B">
        <w:rPr>
          <w:rFonts w:ascii="Book Antiqua" w:hAnsi="Book Antiqua"/>
          <w:b/>
          <w:bCs/>
        </w:rPr>
        <w:t xml:space="preserve"> mice, treated </w:t>
      </w:r>
      <w:r w:rsidR="000F62BD">
        <w:rPr>
          <w:rFonts w:ascii="Book Antiqua" w:hAnsi="Book Antiqua"/>
          <w:b/>
          <w:bCs/>
        </w:rPr>
        <w:t>with</w:t>
      </w:r>
      <w:r w:rsidRPr="0008770B">
        <w:rPr>
          <w:rFonts w:ascii="Book Antiqua" w:hAnsi="Book Antiqua"/>
          <w:b/>
          <w:bCs/>
        </w:rPr>
        <w:t xml:space="preserve"> vehicle or </w:t>
      </w:r>
      <w:r w:rsidR="00F61233" w:rsidRPr="00F61233">
        <w:rPr>
          <w:rFonts w:ascii="Book Antiqua" w:hAnsi="Book Antiqua"/>
          <w:b/>
          <w:bCs/>
        </w:rPr>
        <w:t>empagliflozin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069"/>
        <w:gridCol w:w="2101"/>
        <w:gridCol w:w="2170"/>
        <w:gridCol w:w="2394"/>
      </w:tblGrid>
      <w:tr w:rsidR="0063308E" w:rsidRPr="0008770B" w14:paraId="232D8F21" w14:textId="77777777" w:rsidTr="00DA6C0B">
        <w:tc>
          <w:tcPr>
            <w:tcW w:w="0" w:type="auto"/>
            <w:vMerge w:val="restart"/>
            <w:tcBorders>
              <w:top w:val="single" w:sz="4" w:space="0" w:color="auto"/>
              <w:bottom w:val="nil"/>
            </w:tcBorders>
            <w:vAlign w:val="center"/>
            <w:hideMark/>
          </w:tcPr>
          <w:p w14:paraId="0C2B90C3"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Hormone</w:t>
            </w:r>
          </w:p>
        </w:tc>
        <w:tc>
          <w:tcPr>
            <w:tcW w:w="0" w:type="auto"/>
            <w:vMerge w:val="restart"/>
            <w:tcBorders>
              <w:top w:val="single" w:sz="4" w:space="0" w:color="auto"/>
              <w:bottom w:val="nil"/>
            </w:tcBorders>
            <w:vAlign w:val="center"/>
            <w:hideMark/>
          </w:tcPr>
          <w:p w14:paraId="7E5D4215" w14:textId="7223BA03" w:rsidR="0063308E" w:rsidRPr="0008770B" w:rsidRDefault="000F62BD" w:rsidP="000F62BD">
            <w:pPr>
              <w:spacing w:line="360" w:lineRule="auto"/>
              <w:jc w:val="both"/>
              <w:rPr>
                <w:rFonts w:ascii="Book Antiqua" w:hAnsi="Book Antiqua"/>
                <w:b/>
                <w:bCs/>
                <w:color w:val="000000"/>
                <w:lang w:val="en-US"/>
              </w:rPr>
            </w:pPr>
            <w:r>
              <w:rPr>
                <w:rFonts w:ascii="Book Antiqua" w:hAnsi="Book Antiqua"/>
                <w:b/>
                <w:bCs/>
                <w:color w:val="000000"/>
                <w:lang w:val="en-GB"/>
              </w:rPr>
              <w:t>Age in wk</w:t>
            </w:r>
          </w:p>
        </w:tc>
        <w:tc>
          <w:tcPr>
            <w:tcW w:w="0" w:type="auto"/>
            <w:gridSpan w:val="3"/>
            <w:tcBorders>
              <w:top w:val="single" w:sz="4" w:space="0" w:color="auto"/>
              <w:bottom w:val="single" w:sz="4" w:space="0" w:color="auto"/>
            </w:tcBorders>
            <w:vAlign w:val="center"/>
            <w:hideMark/>
          </w:tcPr>
          <w:p w14:paraId="5ABD1723"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Group</w:t>
            </w:r>
          </w:p>
        </w:tc>
      </w:tr>
      <w:tr w:rsidR="0063308E" w:rsidRPr="0008770B" w14:paraId="7AD06508" w14:textId="77777777" w:rsidTr="00DA6C0B">
        <w:tc>
          <w:tcPr>
            <w:tcW w:w="0" w:type="auto"/>
            <w:vMerge/>
            <w:tcBorders>
              <w:top w:val="nil"/>
              <w:bottom w:val="nil"/>
            </w:tcBorders>
            <w:vAlign w:val="center"/>
            <w:hideMark/>
          </w:tcPr>
          <w:p w14:paraId="25D8B0AB" w14:textId="77777777" w:rsidR="0063308E" w:rsidRPr="0008770B" w:rsidRDefault="0063308E" w:rsidP="00DA6C0B">
            <w:pPr>
              <w:spacing w:line="360" w:lineRule="auto"/>
              <w:jc w:val="both"/>
              <w:rPr>
                <w:rFonts w:ascii="Book Antiqua" w:hAnsi="Book Antiqua"/>
                <w:b/>
                <w:bCs/>
                <w:color w:val="000000"/>
                <w:lang w:val="en-US"/>
              </w:rPr>
            </w:pPr>
          </w:p>
        </w:tc>
        <w:tc>
          <w:tcPr>
            <w:tcW w:w="0" w:type="auto"/>
            <w:vMerge/>
            <w:tcBorders>
              <w:top w:val="nil"/>
              <w:bottom w:val="nil"/>
            </w:tcBorders>
            <w:vAlign w:val="center"/>
            <w:hideMark/>
          </w:tcPr>
          <w:p w14:paraId="04FE5522" w14:textId="77777777" w:rsidR="0063308E" w:rsidRPr="0008770B" w:rsidRDefault="0063308E" w:rsidP="00DA6C0B">
            <w:pPr>
              <w:spacing w:line="360" w:lineRule="auto"/>
              <w:jc w:val="both"/>
              <w:rPr>
                <w:rFonts w:ascii="Book Antiqua" w:hAnsi="Book Antiqua"/>
                <w:b/>
                <w:bCs/>
                <w:color w:val="000000"/>
                <w:lang w:val="en-US"/>
              </w:rPr>
            </w:pPr>
          </w:p>
        </w:tc>
        <w:tc>
          <w:tcPr>
            <w:tcW w:w="2101" w:type="dxa"/>
            <w:vMerge w:val="restart"/>
            <w:tcBorders>
              <w:top w:val="single" w:sz="4" w:space="0" w:color="auto"/>
              <w:bottom w:val="nil"/>
            </w:tcBorders>
            <w:vAlign w:val="center"/>
            <w:hideMark/>
          </w:tcPr>
          <w:p w14:paraId="2C14B7FE"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lang w:val="en-US"/>
              </w:rPr>
              <w:t xml:space="preserve">Non-diabetic </w:t>
            </w:r>
            <w:r w:rsidRPr="0008770B">
              <w:rPr>
                <w:rFonts w:ascii="Book Antiqua" w:hAnsi="Book Antiqua"/>
                <w:b/>
                <w:bCs/>
                <w:i/>
                <w:color w:val="000000"/>
                <w:lang w:val="en-US"/>
              </w:rPr>
              <w:t>db/+</w:t>
            </w:r>
            <w:r w:rsidRPr="0008770B">
              <w:rPr>
                <w:rFonts w:ascii="Book Antiqua" w:hAnsi="Book Antiqua"/>
                <w:b/>
                <w:bCs/>
                <w:color w:val="000000"/>
                <w:lang w:val="en-US"/>
              </w:rPr>
              <w:t xml:space="preserve"> mice (</w:t>
            </w:r>
            <w:r w:rsidRPr="0008770B">
              <w:rPr>
                <w:rFonts w:ascii="Book Antiqua" w:hAnsi="Book Antiqua"/>
                <w:b/>
                <w:bCs/>
                <w:i/>
                <w:iCs/>
                <w:color w:val="000000"/>
                <w:lang w:val="en-US"/>
              </w:rPr>
              <w:t>n</w:t>
            </w:r>
            <w:r w:rsidRPr="0008770B">
              <w:rPr>
                <w:rFonts w:ascii="Book Antiqua" w:hAnsi="Book Antiqua"/>
                <w:b/>
                <w:bCs/>
                <w:color w:val="000000"/>
                <w:lang w:val="en-US"/>
              </w:rPr>
              <w:t xml:space="preserve"> = 9)</w:t>
            </w:r>
          </w:p>
        </w:tc>
        <w:tc>
          <w:tcPr>
            <w:tcW w:w="4506" w:type="dxa"/>
            <w:gridSpan w:val="2"/>
            <w:tcBorders>
              <w:top w:val="single" w:sz="4" w:space="0" w:color="auto"/>
              <w:bottom w:val="single" w:sz="4" w:space="0" w:color="auto"/>
            </w:tcBorders>
            <w:vAlign w:val="center"/>
            <w:hideMark/>
          </w:tcPr>
          <w:p w14:paraId="31E35F6B"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 xml:space="preserve">Diabetic </w:t>
            </w:r>
            <w:r w:rsidRPr="0008770B">
              <w:rPr>
                <w:rFonts w:ascii="Book Antiqua" w:hAnsi="Book Antiqua"/>
                <w:b/>
                <w:bCs/>
                <w:i/>
                <w:color w:val="000000"/>
              </w:rPr>
              <w:t>db/db</w:t>
            </w:r>
            <w:r w:rsidRPr="0008770B">
              <w:rPr>
                <w:rFonts w:ascii="Book Antiqua" w:hAnsi="Book Antiqua"/>
                <w:b/>
                <w:bCs/>
                <w:color w:val="000000"/>
              </w:rPr>
              <w:t xml:space="preserve"> mice</w:t>
            </w:r>
          </w:p>
        </w:tc>
      </w:tr>
      <w:tr w:rsidR="0063308E" w:rsidRPr="0008770B" w14:paraId="0F44ED00" w14:textId="77777777" w:rsidTr="00DA6C0B">
        <w:trPr>
          <w:trHeight w:val="599"/>
        </w:trPr>
        <w:tc>
          <w:tcPr>
            <w:tcW w:w="0" w:type="auto"/>
            <w:vMerge/>
            <w:tcBorders>
              <w:top w:val="nil"/>
              <w:bottom w:val="single" w:sz="4" w:space="0" w:color="auto"/>
            </w:tcBorders>
            <w:vAlign w:val="center"/>
            <w:hideMark/>
          </w:tcPr>
          <w:p w14:paraId="27C0E9F4" w14:textId="77777777" w:rsidR="0063308E" w:rsidRPr="0008770B" w:rsidRDefault="0063308E" w:rsidP="00DA6C0B">
            <w:pPr>
              <w:spacing w:line="360" w:lineRule="auto"/>
              <w:jc w:val="both"/>
              <w:rPr>
                <w:rFonts w:ascii="Book Antiqua" w:hAnsi="Book Antiqua"/>
                <w:b/>
                <w:bCs/>
                <w:color w:val="000000"/>
                <w:lang w:val="en-US"/>
              </w:rPr>
            </w:pPr>
          </w:p>
        </w:tc>
        <w:tc>
          <w:tcPr>
            <w:tcW w:w="0" w:type="auto"/>
            <w:vMerge/>
            <w:tcBorders>
              <w:top w:val="nil"/>
              <w:bottom w:val="single" w:sz="4" w:space="0" w:color="auto"/>
            </w:tcBorders>
            <w:vAlign w:val="center"/>
            <w:hideMark/>
          </w:tcPr>
          <w:p w14:paraId="2EDC0DD5" w14:textId="77777777" w:rsidR="0063308E" w:rsidRPr="0008770B" w:rsidRDefault="0063308E" w:rsidP="00DA6C0B">
            <w:pPr>
              <w:spacing w:line="360" w:lineRule="auto"/>
              <w:jc w:val="both"/>
              <w:rPr>
                <w:rFonts w:ascii="Book Antiqua" w:hAnsi="Book Antiqua"/>
                <w:b/>
                <w:bCs/>
                <w:color w:val="000000"/>
                <w:lang w:val="en-US"/>
              </w:rPr>
            </w:pPr>
          </w:p>
        </w:tc>
        <w:tc>
          <w:tcPr>
            <w:tcW w:w="0" w:type="auto"/>
            <w:vMerge/>
            <w:tcBorders>
              <w:top w:val="nil"/>
              <w:bottom w:val="single" w:sz="4" w:space="0" w:color="auto"/>
            </w:tcBorders>
            <w:vAlign w:val="center"/>
            <w:hideMark/>
          </w:tcPr>
          <w:p w14:paraId="4B0B7633" w14:textId="77777777" w:rsidR="0063308E" w:rsidRPr="0008770B" w:rsidRDefault="0063308E" w:rsidP="00DA6C0B">
            <w:pPr>
              <w:spacing w:line="360" w:lineRule="auto"/>
              <w:jc w:val="both"/>
              <w:rPr>
                <w:rFonts w:ascii="Book Antiqua" w:hAnsi="Book Antiqua"/>
                <w:b/>
                <w:bCs/>
                <w:color w:val="000000"/>
                <w:lang w:val="en-US"/>
              </w:rPr>
            </w:pPr>
          </w:p>
        </w:tc>
        <w:tc>
          <w:tcPr>
            <w:tcW w:w="2170" w:type="dxa"/>
            <w:tcBorders>
              <w:top w:val="nil"/>
              <w:bottom w:val="single" w:sz="4" w:space="0" w:color="auto"/>
            </w:tcBorders>
            <w:vAlign w:val="center"/>
            <w:hideMark/>
          </w:tcPr>
          <w:p w14:paraId="11C269DB" w14:textId="77777777" w:rsidR="0063308E" w:rsidRPr="0008770B" w:rsidRDefault="0063308E" w:rsidP="00DA6C0B">
            <w:pPr>
              <w:spacing w:line="360" w:lineRule="auto"/>
              <w:jc w:val="both"/>
              <w:rPr>
                <w:rFonts w:ascii="Book Antiqua" w:hAnsi="Book Antiqua"/>
                <w:b/>
                <w:bCs/>
                <w:color w:val="000000"/>
                <w:lang w:val="en-US"/>
              </w:rPr>
            </w:pPr>
            <w:r>
              <w:rPr>
                <w:rFonts w:ascii="Book Antiqua" w:hAnsi="Book Antiqua"/>
                <w:b/>
                <w:bCs/>
                <w:color w:val="000000"/>
                <w:lang w:val="en-US"/>
              </w:rPr>
              <w:t>Vehicle</w:t>
            </w:r>
            <w:r w:rsidRPr="0008770B">
              <w:rPr>
                <w:rFonts w:ascii="Book Antiqua" w:hAnsi="Book Antiqua"/>
                <w:b/>
                <w:bCs/>
                <w:color w:val="000000"/>
              </w:rPr>
              <w:t xml:space="preserve"> (</w:t>
            </w:r>
            <w:r w:rsidRPr="0008770B">
              <w:rPr>
                <w:rFonts w:ascii="Book Antiqua" w:hAnsi="Book Antiqua"/>
                <w:b/>
                <w:bCs/>
                <w:i/>
                <w:iCs/>
                <w:color w:val="000000"/>
              </w:rPr>
              <w:t>n</w:t>
            </w:r>
            <w:r w:rsidRPr="0008770B">
              <w:rPr>
                <w:rFonts w:ascii="Book Antiqua" w:hAnsi="Book Antiqua"/>
                <w:b/>
                <w:bCs/>
                <w:color w:val="000000"/>
              </w:rPr>
              <w:t xml:space="preserve"> = 10)</w:t>
            </w:r>
          </w:p>
        </w:tc>
        <w:tc>
          <w:tcPr>
            <w:tcW w:w="0" w:type="auto"/>
            <w:tcBorders>
              <w:top w:val="nil"/>
              <w:bottom w:val="single" w:sz="4" w:space="0" w:color="auto"/>
            </w:tcBorders>
            <w:vAlign w:val="center"/>
            <w:hideMark/>
          </w:tcPr>
          <w:p w14:paraId="6A63BC8A" w14:textId="77777777" w:rsidR="0063308E" w:rsidRPr="0008770B" w:rsidRDefault="0063308E" w:rsidP="00DA6C0B">
            <w:pPr>
              <w:spacing w:line="360" w:lineRule="auto"/>
              <w:jc w:val="both"/>
              <w:rPr>
                <w:rFonts w:ascii="Book Antiqua" w:hAnsi="Book Antiqua"/>
                <w:b/>
                <w:bCs/>
                <w:color w:val="000000"/>
                <w:lang w:val="en-US"/>
              </w:rPr>
            </w:pPr>
            <w:r w:rsidRPr="0008770B">
              <w:rPr>
                <w:rFonts w:ascii="Book Antiqua" w:hAnsi="Book Antiqua"/>
                <w:b/>
                <w:bCs/>
                <w:color w:val="000000"/>
              </w:rPr>
              <w:t>EMPA (</w:t>
            </w:r>
            <w:r w:rsidRPr="0008770B">
              <w:rPr>
                <w:rFonts w:ascii="Book Antiqua" w:hAnsi="Book Antiqua"/>
                <w:b/>
                <w:bCs/>
                <w:i/>
                <w:iCs/>
                <w:color w:val="000000"/>
              </w:rPr>
              <w:t xml:space="preserve">n </w:t>
            </w:r>
            <w:r w:rsidRPr="0008770B">
              <w:rPr>
                <w:rFonts w:ascii="Book Antiqua" w:hAnsi="Book Antiqua"/>
                <w:b/>
                <w:bCs/>
                <w:color w:val="000000"/>
              </w:rPr>
              <w:t xml:space="preserve">= 9) </w:t>
            </w:r>
          </w:p>
        </w:tc>
      </w:tr>
      <w:tr w:rsidR="0063308E" w:rsidRPr="0008770B" w14:paraId="3735BF27" w14:textId="77777777" w:rsidTr="00DA6C0B">
        <w:tc>
          <w:tcPr>
            <w:tcW w:w="0" w:type="auto"/>
            <w:vMerge w:val="restart"/>
            <w:tcBorders>
              <w:top w:val="single" w:sz="4" w:space="0" w:color="auto"/>
            </w:tcBorders>
            <w:vAlign w:val="center"/>
            <w:hideMark/>
          </w:tcPr>
          <w:p w14:paraId="6244DDEF"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Leptin (ng/mL)</w:t>
            </w:r>
          </w:p>
        </w:tc>
        <w:tc>
          <w:tcPr>
            <w:tcW w:w="0" w:type="auto"/>
            <w:tcBorders>
              <w:top w:val="single" w:sz="4" w:space="0" w:color="auto"/>
            </w:tcBorders>
            <w:vAlign w:val="center"/>
            <w:hideMark/>
          </w:tcPr>
          <w:p w14:paraId="0702F7DD" w14:textId="5FA3F94D"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8</w:t>
            </w:r>
          </w:p>
        </w:tc>
        <w:tc>
          <w:tcPr>
            <w:tcW w:w="2101" w:type="dxa"/>
            <w:tcBorders>
              <w:top w:val="single" w:sz="4" w:space="0" w:color="auto"/>
            </w:tcBorders>
            <w:vAlign w:val="center"/>
            <w:hideMark/>
          </w:tcPr>
          <w:p w14:paraId="17EB8B31"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3.3 (1.4–6.54)</w:t>
            </w:r>
          </w:p>
        </w:tc>
        <w:tc>
          <w:tcPr>
            <w:tcW w:w="2170" w:type="dxa"/>
            <w:tcBorders>
              <w:top w:val="single" w:sz="4" w:space="0" w:color="auto"/>
            </w:tcBorders>
            <w:vAlign w:val="center"/>
            <w:hideMark/>
          </w:tcPr>
          <w:p w14:paraId="4247893A"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97.1 (53.2–114.4)</w:t>
            </w:r>
            <w:r w:rsidRPr="0008770B">
              <w:rPr>
                <w:rFonts w:ascii="Book Antiqua" w:hAnsi="Book Antiqua"/>
                <w:vertAlign w:val="superscript"/>
              </w:rPr>
              <w:t>b</w:t>
            </w:r>
          </w:p>
        </w:tc>
        <w:tc>
          <w:tcPr>
            <w:tcW w:w="0" w:type="auto"/>
            <w:tcBorders>
              <w:top w:val="single" w:sz="4" w:space="0" w:color="auto"/>
            </w:tcBorders>
            <w:vAlign w:val="center"/>
            <w:hideMark/>
          </w:tcPr>
          <w:p w14:paraId="4D685946"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93.4 (80.8</w:t>
            </w:r>
            <w:r w:rsidRPr="0008770B">
              <w:rPr>
                <w:rFonts w:ascii="Book Antiqua" w:hAnsi="Book Antiqua"/>
              </w:rPr>
              <w:t>–</w:t>
            </w:r>
            <w:r w:rsidRPr="0008770B">
              <w:rPr>
                <w:rFonts w:ascii="Book Antiqua" w:hAnsi="Book Antiqua"/>
                <w:color w:val="000000"/>
              </w:rPr>
              <w:t>133.1)</w:t>
            </w:r>
            <w:r w:rsidRPr="0008770B">
              <w:rPr>
                <w:rFonts w:ascii="Book Antiqua" w:hAnsi="Book Antiqua"/>
                <w:color w:val="000000"/>
                <w:vertAlign w:val="superscript"/>
              </w:rPr>
              <w:t>b</w:t>
            </w:r>
          </w:p>
        </w:tc>
      </w:tr>
      <w:tr w:rsidR="0063308E" w:rsidRPr="0008770B" w14:paraId="504F120E" w14:textId="77777777" w:rsidTr="00DA6C0B">
        <w:tc>
          <w:tcPr>
            <w:tcW w:w="0" w:type="auto"/>
            <w:vMerge/>
            <w:vAlign w:val="center"/>
            <w:hideMark/>
          </w:tcPr>
          <w:p w14:paraId="23F30426" w14:textId="77777777" w:rsidR="0063308E" w:rsidRPr="0008770B" w:rsidRDefault="0063308E" w:rsidP="00DA6C0B">
            <w:pPr>
              <w:spacing w:line="360" w:lineRule="auto"/>
              <w:jc w:val="both"/>
              <w:rPr>
                <w:rFonts w:ascii="Book Antiqua" w:hAnsi="Book Antiqua"/>
                <w:color w:val="000000"/>
                <w:lang w:val="en-US"/>
              </w:rPr>
            </w:pPr>
          </w:p>
        </w:tc>
        <w:tc>
          <w:tcPr>
            <w:tcW w:w="0" w:type="auto"/>
            <w:vAlign w:val="center"/>
            <w:hideMark/>
          </w:tcPr>
          <w:p w14:paraId="3CF2FC7F" w14:textId="309FF4B0"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16</w:t>
            </w:r>
          </w:p>
        </w:tc>
        <w:tc>
          <w:tcPr>
            <w:tcW w:w="2101" w:type="dxa"/>
            <w:vAlign w:val="center"/>
            <w:hideMark/>
          </w:tcPr>
          <w:p w14:paraId="50CD740B"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3.8 (1.5–6.3)</w:t>
            </w:r>
          </w:p>
        </w:tc>
        <w:tc>
          <w:tcPr>
            <w:tcW w:w="2170" w:type="dxa"/>
            <w:vAlign w:val="center"/>
            <w:hideMark/>
          </w:tcPr>
          <w:p w14:paraId="74E9B704"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90.0 (21.2–151.4)</w:t>
            </w:r>
            <w:r w:rsidRPr="0008770B">
              <w:rPr>
                <w:rFonts w:ascii="Book Antiqua" w:hAnsi="Book Antiqua"/>
                <w:vertAlign w:val="superscript"/>
              </w:rPr>
              <w:t>b</w:t>
            </w:r>
          </w:p>
        </w:tc>
        <w:tc>
          <w:tcPr>
            <w:tcW w:w="0" w:type="auto"/>
            <w:vAlign w:val="center"/>
            <w:hideMark/>
          </w:tcPr>
          <w:p w14:paraId="451EF94E" w14:textId="77777777" w:rsidR="0063308E" w:rsidRPr="00A76976" w:rsidRDefault="0063308E" w:rsidP="00DA6C0B">
            <w:pPr>
              <w:spacing w:line="360" w:lineRule="auto"/>
              <w:jc w:val="both"/>
              <w:rPr>
                <w:rFonts w:ascii="Book Antiqua" w:hAnsi="Book Antiqua"/>
                <w:color w:val="000000"/>
                <w:lang w:val="en-US"/>
              </w:rPr>
            </w:pPr>
            <w:r w:rsidRPr="00A76976">
              <w:rPr>
                <w:rFonts w:ascii="Book Antiqua" w:hAnsi="Book Antiqua"/>
                <w:color w:val="000000"/>
              </w:rPr>
              <w:t>136.4 (53.0</w:t>
            </w:r>
            <w:r w:rsidRPr="00A76976">
              <w:rPr>
                <w:rFonts w:ascii="Book Antiqua" w:hAnsi="Book Antiqua"/>
              </w:rPr>
              <w:t>–</w:t>
            </w:r>
            <w:r w:rsidRPr="00A76976">
              <w:rPr>
                <w:rFonts w:ascii="Book Antiqua" w:hAnsi="Book Antiqua"/>
                <w:color w:val="000000"/>
              </w:rPr>
              <w:t>171.2)</w:t>
            </w:r>
            <w:r w:rsidRPr="00A76976">
              <w:rPr>
                <w:rFonts w:ascii="Book Antiqua" w:hAnsi="Book Antiqua"/>
                <w:color w:val="000000"/>
                <w:vertAlign w:val="superscript"/>
              </w:rPr>
              <w:t>b,c</w:t>
            </w:r>
            <w:r w:rsidRPr="00A76976">
              <w:rPr>
                <w:rFonts w:ascii="Book Antiqua" w:hAnsi="Book Antiqua"/>
                <w:color w:val="000000"/>
                <w:vertAlign w:val="superscript"/>
                <w:lang w:val="en-US"/>
              </w:rPr>
              <w:t>,d</w:t>
            </w:r>
          </w:p>
        </w:tc>
      </w:tr>
      <w:tr w:rsidR="0063308E" w:rsidRPr="0008770B" w14:paraId="49ACAA90" w14:textId="77777777" w:rsidTr="00DA6C0B">
        <w:tc>
          <w:tcPr>
            <w:tcW w:w="0" w:type="auto"/>
            <w:vMerge w:val="restart"/>
            <w:vAlign w:val="center"/>
            <w:hideMark/>
          </w:tcPr>
          <w:p w14:paraId="0474926F"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Insulin (ng/mL)</w:t>
            </w:r>
          </w:p>
        </w:tc>
        <w:tc>
          <w:tcPr>
            <w:tcW w:w="0" w:type="auto"/>
            <w:vAlign w:val="center"/>
            <w:hideMark/>
          </w:tcPr>
          <w:p w14:paraId="07225CA8" w14:textId="037AC521"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8</w:t>
            </w:r>
          </w:p>
        </w:tc>
        <w:tc>
          <w:tcPr>
            <w:tcW w:w="2101" w:type="dxa"/>
            <w:vAlign w:val="center"/>
            <w:hideMark/>
          </w:tcPr>
          <w:p w14:paraId="4C495293"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5.6 (3.4–18.0)</w:t>
            </w:r>
          </w:p>
        </w:tc>
        <w:tc>
          <w:tcPr>
            <w:tcW w:w="2170" w:type="dxa"/>
            <w:vAlign w:val="center"/>
            <w:hideMark/>
          </w:tcPr>
          <w:p w14:paraId="33F1BE6D"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25.6 (11.5–45.2)</w:t>
            </w:r>
            <w:r w:rsidRPr="0008770B">
              <w:rPr>
                <w:rFonts w:ascii="Book Antiqua" w:hAnsi="Book Antiqua"/>
                <w:vertAlign w:val="superscript"/>
              </w:rPr>
              <w:t>b</w:t>
            </w:r>
          </w:p>
        </w:tc>
        <w:tc>
          <w:tcPr>
            <w:tcW w:w="0" w:type="auto"/>
            <w:vAlign w:val="center"/>
            <w:hideMark/>
          </w:tcPr>
          <w:p w14:paraId="5C231A16" w14:textId="77777777" w:rsidR="0063308E" w:rsidRPr="00A76976" w:rsidRDefault="0063308E" w:rsidP="00DA6C0B">
            <w:pPr>
              <w:spacing w:line="360" w:lineRule="auto"/>
              <w:jc w:val="both"/>
              <w:rPr>
                <w:rFonts w:ascii="Book Antiqua" w:hAnsi="Book Antiqua"/>
                <w:color w:val="000000"/>
                <w:lang w:val="en-US"/>
              </w:rPr>
            </w:pPr>
            <w:r w:rsidRPr="00A76976">
              <w:rPr>
                <w:rFonts w:ascii="Book Antiqua" w:hAnsi="Book Antiqua"/>
                <w:color w:val="000000"/>
              </w:rPr>
              <w:t>21.2 (10.8</w:t>
            </w:r>
            <w:r w:rsidRPr="00A76976">
              <w:rPr>
                <w:rFonts w:ascii="Book Antiqua" w:hAnsi="Book Antiqua"/>
              </w:rPr>
              <w:t>–</w:t>
            </w:r>
            <w:r w:rsidRPr="00A76976">
              <w:rPr>
                <w:rFonts w:ascii="Book Antiqua" w:hAnsi="Book Antiqua"/>
                <w:color w:val="000000"/>
              </w:rPr>
              <w:t>40.8)</w:t>
            </w:r>
            <w:r w:rsidRPr="00A76976">
              <w:rPr>
                <w:rFonts w:ascii="Book Antiqua" w:hAnsi="Book Antiqua"/>
                <w:color w:val="000000"/>
                <w:vertAlign w:val="superscript"/>
                <w:lang w:val="en-US"/>
              </w:rPr>
              <w:t>b</w:t>
            </w:r>
          </w:p>
        </w:tc>
      </w:tr>
      <w:tr w:rsidR="0063308E" w:rsidRPr="0008770B" w14:paraId="4F09BAA2" w14:textId="77777777" w:rsidTr="00DA6C0B">
        <w:tc>
          <w:tcPr>
            <w:tcW w:w="0" w:type="auto"/>
            <w:vMerge/>
            <w:vAlign w:val="center"/>
            <w:hideMark/>
          </w:tcPr>
          <w:p w14:paraId="001837B9" w14:textId="77777777" w:rsidR="0063308E" w:rsidRPr="0008770B" w:rsidRDefault="0063308E" w:rsidP="00DA6C0B">
            <w:pPr>
              <w:spacing w:line="360" w:lineRule="auto"/>
              <w:jc w:val="both"/>
              <w:rPr>
                <w:rFonts w:ascii="Book Antiqua" w:hAnsi="Book Antiqua"/>
                <w:color w:val="000000"/>
                <w:lang w:val="en-US"/>
              </w:rPr>
            </w:pPr>
          </w:p>
        </w:tc>
        <w:tc>
          <w:tcPr>
            <w:tcW w:w="0" w:type="auto"/>
            <w:vAlign w:val="center"/>
            <w:hideMark/>
          </w:tcPr>
          <w:p w14:paraId="3C1E6CC7" w14:textId="17E93784"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16</w:t>
            </w:r>
          </w:p>
        </w:tc>
        <w:tc>
          <w:tcPr>
            <w:tcW w:w="2101" w:type="dxa"/>
            <w:vAlign w:val="center"/>
            <w:hideMark/>
          </w:tcPr>
          <w:p w14:paraId="763FED73"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10.0 (2.1–22.2)</w:t>
            </w:r>
          </w:p>
        </w:tc>
        <w:tc>
          <w:tcPr>
            <w:tcW w:w="2170" w:type="dxa"/>
            <w:vAlign w:val="center"/>
            <w:hideMark/>
          </w:tcPr>
          <w:p w14:paraId="0D85567B"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rPr>
              <w:t>22.1 (9.8–33.2)</w:t>
            </w:r>
            <w:r w:rsidRPr="0008770B">
              <w:rPr>
                <w:rFonts w:ascii="Book Antiqua" w:hAnsi="Book Antiqua"/>
                <w:vertAlign w:val="superscript"/>
              </w:rPr>
              <w:t>a</w:t>
            </w:r>
          </w:p>
        </w:tc>
        <w:tc>
          <w:tcPr>
            <w:tcW w:w="0" w:type="auto"/>
            <w:vAlign w:val="center"/>
            <w:hideMark/>
          </w:tcPr>
          <w:p w14:paraId="4F537058"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20.8 (6.0</w:t>
            </w:r>
            <w:r w:rsidRPr="0008770B">
              <w:rPr>
                <w:rFonts w:ascii="Book Antiqua" w:hAnsi="Book Antiqua"/>
              </w:rPr>
              <w:t>–</w:t>
            </w:r>
            <w:r w:rsidRPr="0008770B">
              <w:rPr>
                <w:rFonts w:ascii="Book Antiqua" w:hAnsi="Book Antiqua"/>
                <w:color w:val="000000"/>
              </w:rPr>
              <w:t>56.7)</w:t>
            </w:r>
            <w:r w:rsidRPr="0008770B">
              <w:rPr>
                <w:rFonts w:ascii="Book Antiqua" w:hAnsi="Book Antiqua"/>
                <w:color w:val="000000"/>
                <w:vertAlign w:val="superscript"/>
              </w:rPr>
              <w:t>a</w:t>
            </w:r>
          </w:p>
        </w:tc>
      </w:tr>
      <w:tr w:rsidR="0063308E" w:rsidRPr="0008770B" w14:paraId="7F76E8EB" w14:textId="77777777" w:rsidTr="00DA6C0B">
        <w:tc>
          <w:tcPr>
            <w:tcW w:w="0" w:type="auto"/>
            <w:vMerge w:val="restart"/>
            <w:vAlign w:val="center"/>
            <w:hideMark/>
          </w:tcPr>
          <w:p w14:paraId="4349AA73" w14:textId="77777777" w:rsidR="0063308E" w:rsidRPr="0008770B" w:rsidRDefault="0063308E" w:rsidP="00DA6C0B">
            <w:pPr>
              <w:spacing w:line="360" w:lineRule="auto"/>
              <w:jc w:val="both"/>
              <w:rPr>
                <w:rFonts w:ascii="Book Antiqua" w:hAnsi="Book Antiqua"/>
                <w:color w:val="000000"/>
                <w:lang w:val="en-US"/>
              </w:rPr>
            </w:pPr>
            <w:r w:rsidRPr="0008770B">
              <w:rPr>
                <w:rFonts w:ascii="Book Antiqua" w:hAnsi="Book Antiqua"/>
                <w:color w:val="000000"/>
              </w:rPr>
              <w:t>Glucagon (ng/mL)</w:t>
            </w:r>
          </w:p>
        </w:tc>
        <w:tc>
          <w:tcPr>
            <w:tcW w:w="0" w:type="auto"/>
            <w:vAlign w:val="center"/>
            <w:hideMark/>
          </w:tcPr>
          <w:p w14:paraId="7C1CD032" w14:textId="69038317"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8</w:t>
            </w:r>
          </w:p>
        </w:tc>
        <w:tc>
          <w:tcPr>
            <w:tcW w:w="2101" w:type="dxa"/>
            <w:vAlign w:val="bottom"/>
            <w:hideMark/>
          </w:tcPr>
          <w:p w14:paraId="786C06DF"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370 (250–2670)</w:t>
            </w:r>
          </w:p>
        </w:tc>
        <w:tc>
          <w:tcPr>
            <w:tcW w:w="2170" w:type="dxa"/>
            <w:vAlign w:val="bottom"/>
            <w:hideMark/>
          </w:tcPr>
          <w:p w14:paraId="63508AD3"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660 (190–2760)</w:t>
            </w:r>
          </w:p>
        </w:tc>
        <w:tc>
          <w:tcPr>
            <w:tcW w:w="0" w:type="auto"/>
            <w:vAlign w:val="bottom"/>
            <w:hideMark/>
          </w:tcPr>
          <w:p w14:paraId="23EABD8F"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450 (290–2180)</w:t>
            </w:r>
          </w:p>
        </w:tc>
      </w:tr>
      <w:tr w:rsidR="0063308E" w:rsidRPr="0008770B" w14:paraId="5E24B31F" w14:textId="77777777" w:rsidTr="00DA6C0B">
        <w:tc>
          <w:tcPr>
            <w:tcW w:w="0" w:type="auto"/>
            <w:vMerge/>
            <w:vAlign w:val="center"/>
            <w:hideMark/>
          </w:tcPr>
          <w:p w14:paraId="0FD274A3" w14:textId="77777777" w:rsidR="0063308E" w:rsidRPr="0008770B" w:rsidRDefault="0063308E" w:rsidP="00DA6C0B">
            <w:pPr>
              <w:spacing w:line="360" w:lineRule="auto"/>
              <w:jc w:val="both"/>
              <w:rPr>
                <w:rFonts w:ascii="Book Antiqua" w:hAnsi="Book Antiqua"/>
                <w:color w:val="000000"/>
                <w:lang w:val="en-US"/>
              </w:rPr>
            </w:pPr>
          </w:p>
        </w:tc>
        <w:tc>
          <w:tcPr>
            <w:tcW w:w="0" w:type="auto"/>
            <w:vAlign w:val="center"/>
            <w:hideMark/>
          </w:tcPr>
          <w:p w14:paraId="17D14F09" w14:textId="46C8F5C7" w:rsidR="0063308E" w:rsidRPr="0008770B" w:rsidRDefault="0063308E" w:rsidP="000F62BD">
            <w:pPr>
              <w:spacing w:line="360" w:lineRule="auto"/>
              <w:jc w:val="both"/>
              <w:rPr>
                <w:rFonts w:ascii="Book Antiqua" w:hAnsi="Book Antiqua"/>
                <w:color w:val="000000"/>
                <w:lang w:val="en-US"/>
              </w:rPr>
            </w:pPr>
            <w:r w:rsidRPr="0008770B">
              <w:rPr>
                <w:rFonts w:ascii="Book Antiqua" w:hAnsi="Book Antiqua"/>
                <w:color w:val="000000"/>
              </w:rPr>
              <w:t>16</w:t>
            </w:r>
          </w:p>
        </w:tc>
        <w:tc>
          <w:tcPr>
            <w:tcW w:w="2101" w:type="dxa"/>
            <w:vAlign w:val="bottom"/>
            <w:hideMark/>
          </w:tcPr>
          <w:p w14:paraId="53D1BA20"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370 (150–2120)</w:t>
            </w:r>
          </w:p>
        </w:tc>
        <w:tc>
          <w:tcPr>
            <w:tcW w:w="2170" w:type="dxa"/>
            <w:vAlign w:val="bottom"/>
            <w:hideMark/>
          </w:tcPr>
          <w:p w14:paraId="2FDE3DC2"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605 (260–2960)</w:t>
            </w:r>
          </w:p>
        </w:tc>
        <w:tc>
          <w:tcPr>
            <w:tcW w:w="0" w:type="auto"/>
            <w:vAlign w:val="bottom"/>
            <w:hideMark/>
          </w:tcPr>
          <w:p w14:paraId="7BF41709" w14:textId="77777777" w:rsidR="0063308E" w:rsidRPr="0008770B" w:rsidRDefault="0063308E" w:rsidP="00DA6C0B">
            <w:pPr>
              <w:spacing w:line="360" w:lineRule="auto"/>
              <w:jc w:val="both"/>
              <w:rPr>
                <w:rFonts w:ascii="Book Antiqua" w:hAnsi="Book Antiqua"/>
                <w:lang w:val="en-US"/>
              </w:rPr>
            </w:pPr>
            <w:r w:rsidRPr="0008770B">
              <w:rPr>
                <w:rFonts w:ascii="Book Antiqua" w:hAnsi="Book Antiqua"/>
              </w:rPr>
              <w:t>390 (240–860)</w:t>
            </w:r>
          </w:p>
        </w:tc>
      </w:tr>
    </w:tbl>
    <w:p w14:paraId="40F89A08" w14:textId="09CF6E05" w:rsidR="0063308E" w:rsidRPr="0008770B" w:rsidRDefault="0063308E" w:rsidP="0063308E">
      <w:pPr>
        <w:spacing w:line="360" w:lineRule="auto"/>
        <w:jc w:val="both"/>
        <w:rPr>
          <w:rFonts w:ascii="Book Antiqua" w:hAnsi="Book Antiqua"/>
        </w:rPr>
      </w:pPr>
      <w:r w:rsidRPr="0008770B">
        <w:rPr>
          <w:rFonts w:ascii="Book Antiqua" w:hAnsi="Book Antiqua"/>
          <w:color w:val="000000"/>
          <w:vertAlign w:val="superscript"/>
        </w:rPr>
        <w:t>a</w:t>
      </w:r>
      <w:r w:rsidR="00963F53" w:rsidRPr="00963F53">
        <w:rPr>
          <w:rFonts w:ascii="Book Antiqua" w:hAnsi="Book Antiqua"/>
          <w:i/>
          <w:caps/>
          <w:color w:val="000000"/>
        </w:rPr>
        <w:t>p</w:t>
      </w:r>
      <w:r w:rsidRPr="0008770B">
        <w:rPr>
          <w:rFonts w:ascii="Book Antiqua" w:hAnsi="Book Antiqua"/>
          <w:color w:val="000000"/>
        </w:rPr>
        <w:t xml:space="preserve"> &lt; 0.01; </w:t>
      </w:r>
      <w:r w:rsidRPr="0008770B">
        <w:rPr>
          <w:rFonts w:ascii="Book Antiqua" w:hAnsi="Book Antiqua"/>
          <w:color w:val="000000"/>
          <w:vertAlign w:val="superscript"/>
        </w:rPr>
        <w:t>b</w:t>
      </w:r>
      <w:r w:rsidR="00963F53" w:rsidRPr="00963F53">
        <w:rPr>
          <w:rFonts w:ascii="Book Antiqua" w:hAnsi="Book Antiqua"/>
          <w:i/>
          <w:caps/>
          <w:color w:val="000000"/>
        </w:rPr>
        <w:t>p</w:t>
      </w:r>
      <w:r w:rsidRPr="0008770B">
        <w:rPr>
          <w:rFonts w:ascii="Book Antiqua" w:hAnsi="Book Antiqua"/>
          <w:color w:val="000000"/>
        </w:rPr>
        <w:t xml:space="preserve"> &lt; 0.001 </w:t>
      </w:r>
      <w:r w:rsidRPr="0008770B">
        <w:rPr>
          <w:rFonts w:ascii="Book Antiqua" w:hAnsi="Book Antiqua"/>
          <w:i/>
          <w:color w:val="000000"/>
        </w:rPr>
        <w:t xml:space="preserve">vs </w:t>
      </w:r>
      <w:r w:rsidRPr="0008770B">
        <w:rPr>
          <w:rFonts w:ascii="Book Antiqua" w:hAnsi="Book Antiqua"/>
          <w:color w:val="000000"/>
        </w:rPr>
        <w:t>non-diabetic control (</w:t>
      </w:r>
      <w:r w:rsidRPr="0008770B">
        <w:rPr>
          <w:rFonts w:ascii="Book Antiqua" w:hAnsi="Book Antiqua"/>
          <w:i/>
          <w:color w:val="000000"/>
        </w:rPr>
        <w:t xml:space="preserve">db/+ </w:t>
      </w:r>
      <w:r w:rsidRPr="0008770B">
        <w:rPr>
          <w:rFonts w:ascii="Book Antiqua" w:hAnsi="Book Antiqua"/>
          <w:color w:val="000000"/>
        </w:rPr>
        <w:t xml:space="preserve">mice); </w:t>
      </w:r>
      <w:r w:rsidRPr="0008770B">
        <w:rPr>
          <w:rFonts w:ascii="Book Antiqua" w:hAnsi="Book Antiqua" w:cs="Arial"/>
          <w:color w:val="1C1D1E"/>
          <w:shd w:val="clear" w:color="auto" w:fill="FFFFFF"/>
          <w:vertAlign w:val="superscript"/>
        </w:rPr>
        <w:t>c</w:t>
      </w:r>
      <w:r w:rsidRPr="00963F53">
        <w:rPr>
          <w:rFonts w:ascii="Book Antiqua" w:hAnsi="Book Antiqua"/>
          <w:i/>
          <w:caps/>
          <w:color w:val="000000"/>
        </w:rPr>
        <w:t>p</w:t>
      </w:r>
      <w:r w:rsidRPr="0008770B">
        <w:rPr>
          <w:rFonts w:ascii="Book Antiqua" w:hAnsi="Book Antiqua"/>
          <w:color w:val="000000"/>
        </w:rPr>
        <w:t xml:space="preserve"> &lt; 0.05 </w:t>
      </w:r>
      <w:r w:rsidRPr="0008770B">
        <w:rPr>
          <w:rFonts w:ascii="Book Antiqua" w:hAnsi="Book Antiqua"/>
          <w:i/>
          <w:color w:val="000000"/>
        </w:rPr>
        <w:t xml:space="preserve">vs </w:t>
      </w:r>
      <w:r w:rsidRPr="0008770B">
        <w:rPr>
          <w:rFonts w:ascii="Book Antiqua" w:hAnsi="Book Antiqua"/>
          <w:color w:val="000000"/>
        </w:rPr>
        <w:t>placebo (Mann-</w:t>
      </w:r>
      <w:r w:rsidR="000F62BD">
        <w:rPr>
          <w:rFonts w:ascii="Book Antiqua" w:hAnsi="Book Antiqua"/>
          <w:color w:val="000000"/>
        </w:rPr>
        <w:t>W</w:t>
      </w:r>
      <w:r w:rsidRPr="0008770B">
        <w:rPr>
          <w:rFonts w:ascii="Book Antiqua" w:hAnsi="Book Antiqua"/>
          <w:color w:val="000000"/>
        </w:rPr>
        <w:t xml:space="preserve">hitney </w:t>
      </w:r>
      <w:r w:rsidRPr="00AD6012">
        <w:rPr>
          <w:rFonts w:ascii="Book Antiqua" w:hAnsi="Book Antiqua"/>
          <w:i/>
          <w:color w:val="000000"/>
        </w:rPr>
        <w:t>U</w:t>
      </w:r>
      <w:r w:rsidRPr="0008770B">
        <w:rPr>
          <w:rFonts w:ascii="Book Antiqua" w:hAnsi="Book Antiqua"/>
          <w:color w:val="000000"/>
        </w:rPr>
        <w:t xml:space="preserve">-test); </w:t>
      </w:r>
      <w:r w:rsidRPr="0008770B">
        <w:rPr>
          <w:rFonts w:ascii="Book Antiqua" w:hAnsi="Book Antiqua" w:cs="Arial"/>
          <w:color w:val="1C1D1E"/>
          <w:shd w:val="clear" w:color="auto" w:fill="FFFFFF"/>
          <w:vertAlign w:val="superscript"/>
        </w:rPr>
        <w:t>d</w:t>
      </w:r>
      <w:r w:rsidR="005B0F7C" w:rsidRPr="00963F53">
        <w:rPr>
          <w:rFonts w:ascii="Book Antiqua" w:hAnsi="Book Antiqua"/>
          <w:i/>
          <w:caps/>
          <w:color w:val="000000"/>
        </w:rPr>
        <w:t>p</w:t>
      </w:r>
      <w:r w:rsidRPr="0008770B">
        <w:rPr>
          <w:rFonts w:ascii="Book Antiqua" w:hAnsi="Book Antiqua"/>
          <w:color w:val="000000"/>
        </w:rPr>
        <w:t xml:space="preserve"> &lt; 0.05 </w:t>
      </w:r>
      <w:r w:rsidRPr="0008770B">
        <w:rPr>
          <w:rFonts w:ascii="Book Antiqua" w:hAnsi="Book Antiqua"/>
          <w:i/>
          <w:color w:val="000000"/>
        </w:rPr>
        <w:t xml:space="preserve">vs </w:t>
      </w:r>
      <w:r w:rsidRPr="0008770B">
        <w:rPr>
          <w:rFonts w:ascii="Book Antiqua" w:hAnsi="Book Antiqua"/>
          <w:color w:val="000000"/>
        </w:rPr>
        <w:t>wk 8</w:t>
      </w:r>
      <w:r w:rsidR="00963F53">
        <w:rPr>
          <w:rFonts w:ascii="Book Antiqua" w:hAnsi="Book Antiqua"/>
          <w:color w:val="000000"/>
          <w:vertAlign w:val="superscript"/>
        </w:rPr>
        <w:t xml:space="preserve"> </w:t>
      </w:r>
      <w:r w:rsidRPr="0008770B">
        <w:rPr>
          <w:rFonts w:ascii="Book Antiqua" w:hAnsi="Book Antiqua"/>
          <w:color w:val="000000"/>
        </w:rPr>
        <w:t xml:space="preserve">(Wilcoxon test). </w:t>
      </w:r>
      <w:r w:rsidRPr="0008770B">
        <w:rPr>
          <w:rFonts w:ascii="Book Antiqua" w:hAnsi="Book Antiqua"/>
        </w:rPr>
        <w:t>Data are presented as medians (min-max values). E</w:t>
      </w:r>
      <w:r>
        <w:rPr>
          <w:rFonts w:ascii="Book Antiqua" w:hAnsi="Book Antiqua"/>
        </w:rPr>
        <w:t>MPA</w:t>
      </w:r>
      <w:r w:rsidRPr="0008770B">
        <w:rPr>
          <w:rFonts w:ascii="Book Antiqua" w:hAnsi="Book Antiqua"/>
        </w:rPr>
        <w:t xml:space="preserve">: </w:t>
      </w:r>
      <w:r w:rsidR="009E09C5">
        <w:rPr>
          <w:rFonts w:ascii="Book Antiqua" w:hAnsi="Book Antiqua"/>
        </w:rPr>
        <w:t>E</w:t>
      </w:r>
      <w:r w:rsidRPr="0008770B">
        <w:rPr>
          <w:rFonts w:ascii="Book Antiqua" w:hAnsi="Book Antiqua"/>
        </w:rPr>
        <w:t>mpagliflozin.</w:t>
      </w:r>
    </w:p>
    <w:p w14:paraId="1C3A02B8" w14:textId="75BC6DDC" w:rsidR="00066302" w:rsidRPr="0008770B" w:rsidRDefault="00066302" w:rsidP="0063308E">
      <w:pPr>
        <w:spacing w:line="360" w:lineRule="auto"/>
        <w:jc w:val="both"/>
        <w:rPr>
          <w:rFonts w:ascii="Book Antiqua" w:hAnsi="Book Antiqua"/>
          <w:b/>
          <w:bCs/>
        </w:rPr>
      </w:pPr>
      <w:r w:rsidRPr="0008770B">
        <w:rPr>
          <w:rFonts w:ascii="Book Antiqua" w:hAnsi="Book Antiqua"/>
        </w:rPr>
        <w:br w:type="page"/>
      </w:r>
      <w:r w:rsidRPr="0008770B">
        <w:rPr>
          <w:rFonts w:ascii="Book Antiqua" w:hAnsi="Book Antiqua"/>
          <w:b/>
          <w:bCs/>
        </w:rPr>
        <w:lastRenderedPageBreak/>
        <w:t>Table 4 Renal structur</w:t>
      </w:r>
      <w:r w:rsidR="0063308E">
        <w:rPr>
          <w:rFonts w:ascii="Book Antiqua" w:hAnsi="Book Antiqua"/>
          <w:b/>
          <w:bCs/>
        </w:rPr>
        <w:t>al</w:t>
      </w:r>
      <w:r w:rsidRPr="0008770B">
        <w:rPr>
          <w:rFonts w:ascii="Book Antiqua" w:hAnsi="Book Antiqua"/>
          <w:b/>
          <w:bCs/>
        </w:rPr>
        <w:t xml:space="preserve"> parameters in </w:t>
      </w:r>
      <w:r w:rsidRPr="0008770B">
        <w:rPr>
          <w:rFonts w:ascii="Book Antiqua" w:hAnsi="Book Antiqua"/>
          <w:b/>
          <w:bCs/>
          <w:i/>
        </w:rPr>
        <w:t>db/+</w:t>
      </w:r>
      <w:r w:rsidRPr="0008770B">
        <w:rPr>
          <w:rFonts w:ascii="Book Antiqua" w:hAnsi="Book Antiqua"/>
          <w:b/>
          <w:bCs/>
        </w:rPr>
        <w:t xml:space="preserve"> mice and </w:t>
      </w:r>
      <w:r w:rsidRPr="0008770B">
        <w:rPr>
          <w:rFonts w:ascii="Book Antiqua" w:hAnsi="Book Antiqua"/>
          <w:b/>
          <w:bCs/>
          <w:i/>
        </w:rPr>
        <w:t>db/db</w:t>
      </w:r>
      <w:r w:rsidRPr="0008770B">
        <w:rPr>
          <w:rFonts w:ascii="Book Antiqua" w:hAnsi="Book Antiqua"/>
          <w:b/>
          <w:bCs/>
        </w:rPr>
        <w:t xml:space="preserve"> mice, treated </w:t>
      </w:r>
      <w:r w:rsidR="000F62BD">
        <w:rPr>
          <w:rFonts w:ascii="Book Antiqua" w:hAnsi="Book Antiqua"/>
          <w:b/>
          <w:bCs/>
        </w:rPr>
        <w:t>with</w:t>
      </w:r>
      <w:r w:rsidRPr="0008770B">
        <w:rPr>
          <w:rFonts w:ascii="Book Antiqua" w:hAnsi="Book Antiqua"/>
          <w:b/>
          <w:bCs/>
        </w:rPr>
        <w:t xml:space="preserve"> vehicle or </w:t>
      </w:r>
      <w:r w:rsidR="00081159" w:rsidRPr="00F61233">
        <w:rPr>
          <w:rFonts w:ascii="Book Antiqua" w:hAnsi="Book Antiqua"/>
          <w:b/>
          <w:bCs/>
        </w:rPr>
        <w:t>empagliflozin</w:t>
      </w:r>
    </w:p>
    <w:tbl>
      <w:tblPr>
        <w:tblW w:w="0" w:type="auto"/>
        <w:jc w:val="center"/>
        <w:tblBorders>
          <w:top w:val="single" w:sz="4" w:space="0" w:color="auto"/>
          <w:bottom w:val="single" w:sz="4" w:space="0" w:color="auto"/>
        </w:tblBorders>
        <w:tblCellMar>
          <w:left w:w="104" w:type="dxa"/>
        </w:tblCellMar>
        <w:tblLook w:val="04A0" w:firstRow="1" w:lastRow="0" w:firstColumn="1" w:lastColumn="0" w:noHBand="0" w:noVBand="1"/>
      </w:tblPr>
      <w:tblGrid>
        <w:gridCol w:w="3561"/>
        <w:gridCol w:w="1949"/>
        <w:gridCol w:w="2061"/>
        <w:gridCol w:w="2001"/>
      </w:tblGrid>
      <w:tr w:rsidR="00066302" w:rsidRPr="0008770B" w14:paraId="4C8E083A" w14:textId="77777777" w:rsidTr="002634A1">
        <w:trPr>
          <w:cantSplit/>
          <w:trHeight w:val="262"/>
          <w:tblHeader/>
          <w:jc w:val="center"/>
        </w:trPr>
        <w:tc>
          <w:tcPr>
            <w:tcW w:w="3799" w:type="dxa"/>
            <w:vMerge w:val="restart"/>
            <w:tcBorders>
              <w:top w:val="single" w:sz="4" w:space="0" w:color="auto"/>
              <w:bottom w:val="nil"/>
            </w:tcBorders>
            <w:vAlign w:val="center"/>
            <w:hideMark/>
          </w:tcPr>
          <w:p w14:paraId="78871033"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Parameter</w:t>
            </w:r>
          </w:p>
        </w:tc>
        <w:tc>
          <w:tcPr>
            <w:tcW w:w="6354" w:type="dxa"/>
            <w:gridSpan w:val="3"/>
            <w:tcBorders>
              <w:top w:val="single" w:sz="4" w:space="0" w:color="auto"/>
              <w:bottom w:val="single" w:sz="4" w:space="0" w:color="auto"/>
            </w:tcBorders>
            <w:vAlign w:val="center"/>
            <w:hideMark/>
          </w:tcPr>
          <w:p w14:paraId="7085800B"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Group</w:t>
            </w:r>
          </w:p>
        </w:tc>
      </w:tr>
      <w:tr w:rsidR="00066302" w:rsidRPr="0008770B" w14:paraId="21A18FAF" w14:textId="77777777" w:rsidTr="002634A1">
        <w:trPr>
          <w:cantSplit/>
          <w:trHeight w:val="521"/>
          <w:tblHeader/>
          <w:jc w:val="center"/>
        </w:trPr>
        <w:tc>
          <w:tcPr>
            <w:tcW w:w="0" w:type="auto"/>
            <w:vMerge/>
            <w:tcBorders>
              <w:top w:val="nil"/>
              <w:bottom w:val="nil"/>
            </w:tcBorders>
            <w:vAlign w:val="center"/>
            <w:hideMark/>
          </w:tcPr>
          <w:p w14:paraId="7FDE7800" w14:textId="77777777" w:rsidR="00066302" w:rsidRPr="0008770B" w:rsidRDefault="00066302" w:rsidP="0008770B">
            <w:pPr>
              <w:spacing w:line="360" w:lineRule="auto"/>
              <w:jc w:val="both"/>
              <w:rPr>
                <w:rFonts w:ascii="Book Antiqua" w:hAnsi="Book Antiqua"/>
                <w:b/>
                <w:bCs/>
                <w:color w:val="000000"/>
              </w:rPr>
            </w:pPr>
          </w:p>
        </w:tc>
        <w:tc>
          <w:tcPr>
            <w:tcW w:w="2049" w:type="dxa"/>
            <w:vMerge w:val="restart"/>
            <w:tcBorders>
              <w:top w:val="single" w:sz="4" w:space="0" w:color="auto"/>
              <w:bottom w:val="nil"/>
            </w:tcBorders>
            <w:vAlign w:val="center"/>
            <w:hideMark/>
          </w:tcPr>
          <w:p w14:paraId="14AE9D86" w14:textId="4E00C9DE" w:rsidR="00066302" w:rsidRPr="0008770B" w:rsidRDefault="00066302" w:rsidP="009E09C5">
            <w:pPr>
              <w:spacing w:line="360" w:lineRule="auto"/>
              <w:rPr>
                <w:rFonts w:ascii="Book Antiqua" w:hAnsi="Book Antiqua"/>
                <w:b/>
                <w:bCs/>
                <w:color w:val="000000"/>
              </w:rPr>
            </w:pPr>
            <w:r w:rsidRPr="0008770B">
              <w:rPr>
                <w:rFonts w:ascii="Book Antiqua" w:hAnsi="Book Antiqua"/>
                <w:b/>
                <w:bCs/>
                <w:color w:val="000000"/>
              </w:rPr>
              <w:t xml:space="preserve">Non-diabetic </w:t>
            </w:r>
            <w:r w:rsidRPr="0008770B">
              <w:rPr>
                <w:rFonts w:ascii="Book Antiqua" w:hAnsi="Book Antiqua"/>
                <w:b/>
                <w:bCs/>
                <w:i/>
                <w:color w:val="000000"/>
              </w:rPr>
              <w:t>db/+</w:t>
            </w:r>
            <w:r w:rsidRPr="0008770B">
              <w:rPr>
                <w:rFonts w:ascii="Book Antiqua" w:hAnsi="Book Antiqua"/>
                <w:b/>
                <w:bCs/>
                <w:color w:val="000000"/>
              </w:rPr>
              <w:t xml:space="preserve"> mice</w:t>
            </w:r>
            <w:r w:rsidR="00830062">
              <w:rPr>
                <w:rFonts w:ascii="Book Antiqua" w:hAnsi="Book Antiqua"/>
                <w:b/>
                <w:bCs/>
                <w:color w:val="000000"/>
              </w:rPr>
              <w:t xml:space="preserve"> </w:t>
            </w:r>
            <w:r w:rsidRPr="0008770B">
              <w:rPr>
                <w:rFonts w:ascii="Book Antiqua" w:hAnsi="Book Antiqua"/>
                <w:b/>
                <w:bCs/>
                <w:color w:val="000000"/>
              </w:rPr>
              <w:t>(</w:t>
            </w:r>
            <w:r w:rsidRPr="0008770B">
              <w:rPr>
                <w:rFonts w:ascii="Book Antiqua" w:hAnsi="Book Antiqua"/>
                <w:b/>
                <w:bCs/>
                <w:i/>
                <w:iCs/>
                <w:color w:val="000000"/>
              </w:rPr>
              <w:t>n</w:t>
            </w:r>
            <w:r w:rsidR="002634A1" w:rsidRPr="0008770B">
              <w:rPr>
                <w:rFonts w:ascii="Book Antiqua" w:hAnsi="Book Antiqua"/>
                <w:b/>
                <w:bCs/>
                <w:color w:val="000000"/>
              </w:rPr>
              <w:t xml:space="preserve"> </w:t>
            </w:r>
            <w:r w:rsidRPr="0008770B">
              <w:rPr>
                <w:rFonts w:ascii="Book Antiqua" w:hAnsi="Book Antiqua"/>
                <w:b/>
                <w:bCs/>
                <w:color w:val="000000"/>
              </w:rPr>
              <w:t>=</w:t>
            </w:r>
            <w:r w:rsidR="002634A1" w:rsidRPr="0008770B">
              <w:rPr>
                <w:rFonts w:ascii="Book Antiqua" w:hAnsi="Book Antiqua"/>
                <w:b/>
                <w:bCs/>
                <w:color w:val="000000"/>
              </w:rPr>
              <w:t xml:space="preserve"> </w:t>
            </w:r>
            <w:r w:rsidRPr="0008770B">
              <w:rPr>
                <w:rFonts w:ascii="Book Antiqua" w:hAnsi="Book Antiqua"/>
                <w:b/>
                <w:bCs/>
                <w:color w:val="000000"/>
              </w:rPr>
              <w:t>9)</w:t>
            </w:r>
          </w:p>
        </w:tc>
        <w:tc>
          <w:tcPr>
            <w:tcW w:w="4305" w:type="dxa"/>
            <w:gridSpan w:val="2"/>
            <w:tcBorders>
              <w:top w:val="single" w:sz="4" w:space="0" w:color="auto"/>
              <w:bottom w:val="single" w:sz="4" w:space="0" w:color="auto"/>
            </w:tcBorders>
            <w:vAlign w:val="center"/>
            <w:hideMark/>
          </w:tcPr>
          <w:p w14:paraId="09DDEB89"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 xml:space="preserve">Diabetic </w:t>
            </w:r>
            <w:r w:rsidRPr="0008770B">
              <w:rPr>
                <w:rFonts w:ascii="Book Antiqua" w:hAnsi="Book Antiqua"/>
                <w:b/>
                <w:bCs/>
                <w:i/>
                <w:color w:val="000000"/>
              </w:rPr>
              <w:t>db/db</w:t>
            </w:r>
            <w:r w:rsidRPr="0008770B">
              <w:rPr>
                <w:rFonts w:ascii="Book Antiqua" w:hAnsi="Book Antiqua"/>
                <w:b/>
                <w:bCs/>
                <w:color w:val="000000"/>
              </w:rPr>
              <w:t xml:space="preserve"> mice</w:t>
            </w:r>
          </w:p>
        </w:tc>
      </w:tr>
      <w:tr w:rsidR="00066302" w:rsidRPr="0008770B" w14:paraId="22BD2B86" w14:textId="77777777" w:rsidTr="002634A1">
        <w:trPr>
          <w:cantSplit/>
          <w:trHeight w:val="695"/>
          <w:tblHeader/>
          <w:jc w:val="center"/>
        </w:trPr>
        <w:tc>
          <w:tcPr>
            <w:tcW w:w="0" w:type="auto"/>
            <w:vMerge/>
            <w:tcBorders>
              <w:top w:val="nil"/>
              <w:bottom w:val="single" w:sz="4" w:space="0" w:color="auto"/>
            </w:tcBorders>
            <w:vAlign w:val="center"/>
            <w:hideMark/>
          </w:tcPr>
          <w:p w14:paraId="4E11E6CB" w14:textId="77777777" w:rsidR="00066302" w:rsidRPr="0008770B" w:rsidRDefault="00066302" w:rsidP="0008770B">
            <w:pPr>
              <w:spacing w:line="360" w:lineRule="auto"/>
              <w:jc w:val="both"/>
              <w:rPr>
                <w:rFonts w:ascii="Book Antiqua" w:hAnsi="Book Antiqua"/>
                <w:b/>
                <w:bCs/>
                <w:color w:val="000000"/>
              </w:rPr>
            </w:pPr>
          </w:p>
        </w:tc>
        <w:tc>
          <w:tcPr>
            <w:tcW w:w="0" w:type="auto"/>
            <w:vMerge/>
            <w:tcBorders>
              <w:top w:val="nil"/>
              <w:bottom w:val="single" w:sz="4" w:space="0" w:color="auto"/>
            </w:tcBorders>
            <w:vAlign w:val="center"/>
            <w:hideMark/>
          </w:tcPr>
          <w:p w14:paraId="1FCFD8C2" w14:textId="77777777" w:rsidR="00066302" w:rsidRPr="0008770B" w:rsidRDefault="00066302" w:rsidP="0008770B">
            <w:pPr>
              <w:spacing w:line="360" w:lineRule="auto"/>
              <w:jc w:val="both"/>
              <w:rPr>
                <w:rFonts w:ascii="Book Antiqua" w:hAnsi="Book Antiqua"/>
                <w:b/>
                <w:bCs/>
                <w:color w:val="000000"/>
              </w:rPr>
            </w:pPr>
          </w:p>
        </w:tc>
        <w:tc>
          <w:tcPr>
            <w:tcW w:w="2179" w:type="dxa"/>
            <w:tcBorders>
              <w:top w:val="nil"/>
              <w:bottom w:val="single" w:sz="4" w:space="0" w:color="auto"/>
            </w:tcBorders>
            <w:vAlign w:val="center"/>
            <w:hideMark/>
          </w:tcPr>
          <w:p w14:paraId="03BB4A3F" w14:textId="77777777" w:rsidR="00066302" w:rsidRPr="0008770B" w:rsidRDefault="009E09C5" w:rsidP="0008770B">
            <w:pPr>
              <w:spacing w:line="360" w:lineRule="auto"/>
              <w:jc w:val="both"/>
              <w:rPr>
                <w:rFonts w:ascii="Book Antiqua" w:hAnsi="Book Antiqua"/>
                <w:b/>
                <w:bCs/>
                <w:color w:val="000000"/>
              </w:rPr>
            </w:pPr>
            <w:r>
              <w:rPr>
                <w:rFonts w:ascii="Book Antiqua" w:hAnsi="Book Antiqua"/>
                <w:b/>
                <w:bCs/>
                <w:color w:val="000000"/>
              </w:rPr>
              <w:t>Vehicle</w:t>
            </w:r>
            <w:r w:rsidR="002634A1" w:rsidRPr="0008770B">
              <w:rPr>
                <w:rFonts w:ascii="Book Antiqua" w:hAnsi="Book Antiqua"/>
                <w:b/>
                <w:bCs/>
                <w:color w:val="000000"/>
                <w:lang w:eastAsia="zh-CN"/>
              </w:rPr>
              <w:t xml:space="preserve"> </w:t>
            </w:r>
            <w:r w:rsidR="00066302" w:rsidRPr="0008770B">
              <w:rPr>
                <w:rFonts w:ascii="Book Antiqua" w:hAnsi="Book Antiqua"/>
                <w:b/>
                <w:bCs/>
                <w:color w:val="000000"/>
              </w:rPr>
              <w:t>(</w:t>
            </w:r>
            <w:r w:rsidR="00066302" w:rsidRPr="0008770B">
              <w:rPr>
                <w:rFonts w:ascii="Book Antiqua" w:hAnsi="Book Antiqua"/>
                <w:b/>
                <w:bCs/>
                <w:i/>
                <w:iCs/>
                <w:color w:val="000000"/>
              </w:rPr>
              <w:t>n</w:t>
            </w:r>
            <w:r w:rsidR="002634A1" w:rsidRPr="0008770B">
              <w:rPr>
                <w:rFonts w:ascii="Book Antiqua" w:hAnsi="Book Antiqua"/>
                <w:b/>
                <w:bCs/>
                <w:color w:val="000000"/>
              </w:rPr>
              <w:t xml:space="preserve"> </w:t>
            </w:r>
            <w:r w:rsidR="00066302" w:rsidRPr="0008770B">
              <w:rPr>
                <w:rFonts w:ascii="Book Antiqua" w:hAnsi="Book Antiqua"/>
                <w:b/>
                <w:bCs/>
                <w:color w:val="000000"/>
              </w:rPr>
              <w:t>=</w:t>
            </w:r>
            <w:r w:rsidR="002634A1" w:rsidRPr="0008770B">
              <w:rPr>
                <w:rFonts w:ascii="Book Antiqua" w:hAnsi="Book Antiqua"/>
                <w:b/>
                <w:bCs/>
                <w:color w:val="000000"/>
              </w:rPr>
              <w:t xml:space="preserve"> </w:t>
            </w:r>
            <w:r w:rsidR="00066302" w:rsidRPr="0008770B">
              <w:rPr>
                <w:rFonts w:ascii="Book Antiqua" w:hAnsi="Book Antiqua"/>
                <w:b/>
                <w:bCs/>
                <w:color w:val="000000"/>
              </w:rPr>
              <w:t>10)</w:t>
            </w:r>
          </w:p>
        </w:tc>
        <w:tc>
          <w:tcPr>
            <w:tcW w:w="2126" w:type="dxa"/>
            <w:tcBorders>
              <w:top w:val="nil"/>
              <w:bottom w:val="single" w:sz="4" w:space="0" w:color="auto"/>
            </w:tcBorders>
            <w:vAlign w:val="center"/>
            <w:hideMark/>
          </w:tcPr>
          <w:p w14:paraId="431BF61A"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E</w:t>
            </w:r>
            <w:r w:rsidR="002634A1" w:rsidRPr="0008770B">
              <w:rPr>
                <w:rFonts w:ascii="Book Antiqua" w:hAnsi="Book Antiqua"/>
                <w:b/>
                <w:bCs/>
                <w:color w:val="000000"/>
              </w:rPr>
              <w:t>MPA</w:t>
            </w:r>
            <w:r w:rsidR="002634A1" w:rsidRPr="0008770B">
              <w:rPr>
                <w:rFonts w:ascii="Book Antiqua" w:hAnsi="Book Antiqua"/>
                <w:b/>
                <w:bCs/>
                <w:color w:val="000000"/>
                <w:lang w:eastAsia="zh-CN"/>
              </w:rPr>
              <w:t xml:space="preserve"> </w:t>
            </w:r>
            <w:r w:rsidRPr="0008770B">
              <w:rPr>
                <w:rFonts w:ascii="Book Antiqua" w:hAnsi="Book Antiqua"/>
                <w:b/>
                <w:bCs/>
                <w:color w:val="000000"/>
              </w:rPr>
              <w:t>(</w:t>
            </w:r>
            <w:r w:rsidRPr="0008770B">
              <w:rPr>
                <w:rFonts w:ascii="Book Antiqua" w:hAnsi="Book Antiqua"/>
                <w:b/>
                <w:bCs/>
                <w:i/>
                <w:iCs/>
                <w:color w:val="000000"/>
              </w:rPr>
              <w:t>n</w:t>
            </w:r>
            <w:r w:rsidR="002634A1" w:rsidRPr="0008770B">
              <w:rPr>
                <w:rFonts w:ascii="Book Antiqua" w:hAnsi="Book Antiqua"/>
                <w:b/>
                <w:bCs/>
                <w:color w:val="000000"/>
              </w:rPr>
              <w:t xml:space="preserve"> </w:t>
            </w:r>
            <w:r w:rsidRPr="0008770B">
              <w:rPr>
                <w:rFonts w:ascii="Book Antiqua" w:hAnsi="Book Antiqua"/>
                <w:b/>
                <w:bCs/>
                <w:color w:val="000000"/>
              </w:rPr>
              <w:t>=</w:t>
            </w:r>
            <w:r w:rsidR="002634A1" w:rsidRPr="0008770B">
              <w:rPr>
                <w:rFonts w:ascii="Book Antiqua" w:hAnsi="Book Antiqua"/>
                <w:b/>
                <w:bCs/>
                <w:color w:val="000000"/>
              </w:rPr>
              <w:t xml:space="preserve"> </w:t>
            </w:r>
            <w:r w:rsidRPr="0008770B">
              <w:rPr>
                <w:rFonts w:ascii="Book Antiqua" w:hAnsi="Book Antiqua"/>
                <w:b/>
                <w:bCs/>
                <w:color w:val="000000"/>
              </w:rPr>
              <w:t>9)</w:t>
            </w:r>
          </w:p>
        </w:tc>
      </w:tr>
      <w:tr w:rsidR="00066302" w:rsidRPr="0008770B" w14:paraId="147555D0" w14:textId="77777777" w:rsidTr="002634A1">
        <w:trPr>
          <w:trHeight w:val="320"/>
          <w:jc w:val="center"/>
        </w:trPr>
        <w:tc>
          <w:tcPr>
            <w:tcW w:w="3799" w:type="dxa"/>
            <w:tcBorders>
              <w:top w:val="single" w:sz="4" w:space="0" w:color="auto"/>
            </w:tcBorders>
            <w:vAlign w:val="center"/>
            <w:hideMark/>
          </w:tcPr>
          <w:p w14:paraId="4E3B729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Mesangium, fractional volume</w:t>
            </w:r>
            <w:r w:rsidR="00F041CB" w:rsidRPr="0008770B">
              <w:rPr>
                <w:rFonts w:ascii="Book Antiqua" w:hAnsi="Book Antiqua"/>
                <w:color w:val="000000"/>
              </w:rPr>
              <w:t xml:space="preserve"> (</w:t>
            </w:r>
            <w:r w:rsidRPr="0008770B">
              <w:rPr>
                <w:rFonts w:ascii="Book Antiqua" w:hAnsi="Book Antiqua"/>
                <w:color w:val="000000"/>
              </w:rPr>
              <w:t>%</w:t>
            </w:r>
            <w:r w:rsidR="00F041CB" w:rsidRPr="0008770B">
              <w:rPr>
                <w:rFonts w:ascii="Book Antiqua" w:hAnsi="Book Antiqua"/>
                <w:color w:val="000000"/>
              </w:rPr>
              <w:t>)</w:t>
            </w:r>
          </w:p>
        </w:tc>
        <w:tc>
          <w:tcPr>
            <w:tcW w:w="2049" w:type="dxa"/>
            <w:tcBorders>
              <w:top w:val="single" w:sz="4" w:space="0" w:color="auto"/>
            </w:tcBorders>
            <w:vAlign w:val="center"/>
            <w:hideMark/>
          </w:tcPr>
          <w:p w14:paraId="59A9076A"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14.4 (9.8</w:t>
            </w:r>
            <w:r w:rsidR="00EC1EA8" w:rsidRPr="0008770B">
              <w:rPr>
                <w:rFonts w:ascii="Book Antiqua" w:hAnsi="Book Antiqua"/>
                <w:color w:val="000000"/>
              </w:rPr>
              <w:t>–</w:t>
            </w:r>
            <w:r w:rsidRPr="0008770B">
              <w:rPr>
                <w:rFonts w:ascii="Book Antiqua" w:hAnsi="Book Antiqua"/>
                <w:color w:val="000000"/>
              </w:rPr>
              <w:t>18.5)</w:t>
            </w:r>
          </w:p>
        </w:tc>
        <w:tc>
          <w:tcPr>
            <w:tcW w:w="2179" w:type="dxa"/>
            <w:tcBorders>
              <w:top w:val="single" w:sz="4" w:space="0" w:color="auto"/>
            </w:tcBorders>
            <w:vAlign w:val="center"/>
            <w:hideMark/>
          </w:tcPr>
          <w:p w14:paraId="448E5C8D"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38.6 (34.5</w:t>
            </w:r>
            <w:r w:rsidR="00EC1EA8" w:rsidRPr="0008770B">
              <w:rPr>
                <w:rFonts w:ascii="Book Antiqua" w:hAnsi="Book Antiqua"/>
                <w:color w:val="000000"/>
              </w:rPr>
              <w:t>–</w:t>
            </w:r>
            <w:r w:rsidRPr="0008770B">
              <w:rPr>
                <w:rFonts w:ascii="Book Antiqua" w:hAnsi="Book Antiqua"/>
                <w:color w:val="000000"/>
              </w:rPr>
              <w:t>42.7)</w:t>
            </w:r>
            <w:r w:rsidRPr="0008770B">
              <w:rPr>
                <w:rFonts w:ascii="Book Antiqua" w:hAnsi="Book Antiqua"/>
                <w:color w:val="000000"/>
                <w:vertAlign w:val="superscript"/>
              </w:rPr>
              <w:t>a</w:t>
            </w:r>
          </w:p>
        </w:tc>
        <w:tc>
          <w:tcPr>
            <w:tcW w:w="2126" w:type="dxa"/>
            <w:tcBorders>
              <w:top w:val="single" w:sz="4" w:space="0" w:color="auto"/>
            </w:tcBorders>
            <w:vAlign w:val="center"/>
            <w:hideMark/>
          </w:tcPr>
          <w:p w14:paraId="24816E6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25.5 (20.4</w:t>
            </w:r>
            <w:r w:rsidR="00EC1EA8" w:rsidRPr="0008770B">
              <w:rPr>
                <w:rFonts w:ascii="Book Antiqua" w:hAnsi="Book Antiqua"/>
                <w:color w:val="000000"/>
              </w:rPr>
              <w:t>–</w:t>
            </w:r>
            <w:r w:rsidRPr="0008770B">
              <w:rPr>
                <w:rFonts w:ascii="Book Antiqua" w:hAnsi="Book Antiqua"/>
                <w:color w:val="000000"/>
              </w:rPr>
              <w:t>35.8)</w:t>
            </w:r>
            <w:r w:rsidRPr="0008770B">
              <w:rPr>
                <w:rFonts w:ascii="Book Antiqua" w:hAnsi="Book Antiqua"/>
                <w:color w:val="000000"/>
                <w:vertAlign w:val="superscript"/>
              </w:rPr>
              <w:t>d</w:t>
            </w:r>
          </w:p>
        </w:tc>
      </w:tr>
      <w:tr w:rsidR="00066302" w:rsidRPr="0008770B" w14:paraId="26017BE1" w14:textId="77777777" w:rsidTr="002634A1">
        <w:trPr>
          <w:trHeight w:val="360"/>
          <w:jc w:val="center"/>
        </w:trPr>
        <w:tc>
          <w:tcPr>
            <w:tcW w:w="3799" w:type="dxa"/>
            <w:vAlign w:val="center"/>
            <w:hideMark/>
          </w:tcPr>
          <w:p w14:paraId="7469D1B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Capillaries, fractional volume</w:t>
            </w:r>
            <w:r w:rsidR="00485EC6" w:rsidRPr="0008770B">
              <w:rPr>
                <w:rFonts w:ascii="Book Antiqua" w:hAnsi="Book Antiqua"/>
                <w:color w:val="000000"/>
              </w:rPr>
              <w:t xml:space="preserve"> (</w:t>
            </w:r>
            <w:r w:rsidRPr="0008770B">
              <w:rPr>
                <w:rFonts w:ascii="Book Antiqua" w:hAnsi="Book Antiqua"/>
                <w:color w:val="000000"/>
              </w:rPr>
              <w:t>%</w:t>
            </w:r>
            <w:r w:rsidR="00485EC6" w:rsidRPr="0008770B">
              <w:rPr>
                <w:rFonts w:ascii="Book Antiqua" w:hAnsi="Book Antiqua"/>
                <w:color w:val="000000"/>
              </w:rPr>
              <w:t>)</w:t>
            </w:r>
          </w:p>
        </w:tc>
        <w:tc>
          <w:tcPr>
            <w:tcW w:w="2049" w:type="dxa"/>
            <w:vAlign w:val="center"/>
            <w:hideMark/>
          </w:tcPr>
          <w:p w14:paraId="1A9F72C9"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31.3 (28.9</w:t>
            </w:r>
            <w:r w:rsidR="00EC1EA8" w:rsidRPr="0008770B">
              <w:rPr>
                <w:rFonts w:ascii="Book Antiqua" w:hAnsi="Book Antiqua"/>
                <w:color w:val="000000"/>
              </w:rPr>
              <w:t>–</w:t>
            </w:r>
            <w:r w:rsidRPr="0008770B">
              <w:rPr>
                <w:rFonts w:ascii="Book Antiqua" w:hAnsi="Book Antiqua"/>
                <w:color w:val="000000"/>
              </w:rPr>
              <w:t>38.7)</w:t>
            </w:r>
          </w:p>
        </w:tc>
        <w:tc>
          <w:tcPr>
            <w:tcW w:w="2179" w:type="dxa"/>
            <w:vAlign w:val="center"/>
            <w:hideMark/>
          </w:tcPr>
          <w:p w14:paraId="72035512"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34.6 (30.9</w:t>
            </w:r>
            <w:r w:rsidR="00EC1EA8" w:rsidRPr="0008770B">
              <w:rPr>
                <w:rFonts w:ascii="Book Antiqua" w:hAnsi="Book Antiqua"/>
                <w:color w:val="000000"/>
              </w:rPr>
              <w:t>–</w:t>
            </w:r>
            <w:r w:rsidRPr="0008770B">
              <w:rPr>
                <w:rFonts w:ascii="Book Antiqua" w:hAnsi="Book Antiqua"/>
                <w:color w:val="000000"/>
              </w:rPr>
              <w:t>36.1)</w:t>
            </w:r>
          </w:p>
        </w:tc>
        <w:tc>
          <w:tcPr>
            <w:tcW w:w="2126" w:type="dxa"/>
            <w:vAlign w:val="center"/>
            <w:hideMark/>
          </w:tcPr>
          <w:p w14:paraId="04E37B65"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33.3 (29.5</w:t>
            </w:r>
            <w:r w:rsidR="00EC1EA8" w:rsidRPr="0008770B">
              <w:rPr>
                <w:rFonts w:ascii="Book Antiqua" w:hAnsi="Book Antiqua"/>
                <w:color w:val="000000"/>
              </w:rPr>
              <w:t>–</w:t>
            </w:r>
            <w:r w:rsidRPr="0008770B">
              <w:rPr>
                <w:rFonts w:ascii="Book Antiqua" w:hAnsi="Book Antiqua"/>
                <w:color w:val="000000"/>
              </w:rPr>
              <w:t>37.0)</w:t>
            </w:r>
          </w:p>
        </w:tc>
      </w:tr>
      <w:tr w:rsidR="00066302" w:rsidRPr="0008770B" w14:paraId="0741697E" w14:textId="77777777" w:rsidTr="002634A1">
        <w:trPr>
          <w:trHeight w:val="320"/>
          <w:jc w:val="center"/>
        </w:trPr>
        <w:tc>
          <w:tcPr>
            <w:tcW w:w="3799" w:type="dxa"/>
            <w:vAlign w:val="center"/>
            <w:hideMark/>
          </w:tcPr>
          <w:p w14:paraId="21FA2455"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GBM, mean width</w:t>
            </w:r>
            <w:r w:rsidR="00485EC6" w:rsidRPr="0008770B">
              <w:rPr>
                <w:rFonts w:ascii="Book Antiqua" w:hAnsi="Book Antiqua"/>
                <w:color w:val="000000"/>
              </w:rPr>
              <w:t xml:space="preserve"> (</w:t>
            </w:r>
            <w:r w:rsidRPr="0008770B">
              <w:rPr>
                <w:rFonts w:ascii="Book Antiqua" w:hAnsi="Book Antiqua"/>
                <w:color w:val="000000"/>
              </w:rPr>
              <w:t>nm</w:t>
            </w:r>
            <w:r w:rsidR="00485EC6" w:rsidRPr="0008770B">
              <w:rPr>
                <w:rFonts w:ascii="Book Antiqua" w:hAnsi="Book Antiqua"/>
                <w:color w:val="000000"/>
              </w:rPr>
              <w:t>)</w:t>
            </w:r>
          </w:p>
        </w:tc>
        <w:tc>
          <w:tcPr>
            <w:tcW w:w="2049" w:type="dxa"/>
            <w:vAlign w:val="center"/>
            <w:hideMark/>
          </w:tcPr>
          <w:p w14:paraId="14509032"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135 (116</w:t>
            </w:r>
            <w:r w:rsidR="00EC1EA8" w:rsidRPr="0008770B">
              <w:rPr>
                <w:rFonts w:ascii="Book Antiqua" w:hAnsi="Book Antiqua"/>
                <w:color w:val="000000"/>
              </w:rPr>
              <w:t>–</w:t>
            </w:r>
            <w:r w:rsidRPr="0008770B">
              <w:rPr>
                <w:rFonts w:ascii="Book Antiqua" w:hAnsi="Book Antiqua"/>
                <w:color w:val="000000"/>
              </w:rPr>
              <w:t>157)</w:t>
            </w:r>
          </w:p>
        </w:tc>
        <w:tc>
          <w:tcPr>
            <w:tcW w:w="2179" w:type="dxa"/>
            <w:vAlign w:val="center"/>
            <w:hideMark/>
          </w:tcPr>
          <w:p w14:paraId="71B8944B" w14:textId="77777777" w:rsidR="00066302" w:rsidRPr="0008770B" w:rsidRDefault="00066302" w:rsidP="0008770B">
            <w:pPr>
              <w:spacing w:line="360" w:lineRule="auto"/>
              <w:jc w:val="both"/>
              <w:rPr>
                <w:rFonts w:ascii="Book Antiqua" w:hAnsi="Book Antiqua"/>
                <w:color w:val="000000"/>
                <w:vertAlign w:val="superscript"/>
              </w:rPr>
            </w:pPr>
            <w:r w:rsidRPr="0008770B">
              <w:rPr>
                <w:rFonts w:ascii="Book Antiqua" w:hAnsi="Book Antiqua"/>
                <w:color w:val="000000"/>
              </w:rPr>
              <w:t>163 (135</w:t>
            </w:r>
            <w:r w:rsidR="00EC1EA8" w:rsidRPr="0008770B">
              <w:rPr>
                <w:rFonts w:ascii="Book Antiqua" w:hAnsi="Book Antiqua"/>
                <w:color w:val="000000"/>
              </w:rPr>
              <w:t>–</w:t>
            </w:r>
            <w:r w:rsidRPr="0008770B">
              <w:rPr>
                <w:rFonts w:ascii="Book Antiqua" w:hAnsi="Book Antiqua"/>
                <w:color w:val="000000"/>
              </w:rPr>
              <w:t>203)</w:t>
            </w:r>
            <w:r w:rsidRPr="0008770B">
              <w:rPr>
                <w:rFonts w:ascii="Book Antiqua" w:hAnsi="Book Antiqua"/>
                <w:color w:val="000000"/>
                <w:vertAlign w:val="superscript"/>
              </w:rPr>
              <w:t>a</w:t>
            </w:r>
          </w:p>
        </w:tc>
        <w:tc>
          <w:tcPr>
            <w:tcW w:w="2126" w:type="dxa"/>
            <w:vAlign w:val="center"/>
            <w:hideMark/>
          </w:tcPr>
          <w:p w14:paraId="511E020C" w14:textId="77777777" w:rsidR="00066302" w:rsidRPr="0008770B" w:rsidRDefault="00066302" w:rsidP="009E09C5">
            <w:pPr>
              <w:spacing w:line="360" w:lineRule="auto"/>
              <w:jc w:val="both"/>
              <w:rPr>
                <w:rFonts w:ascii="Book Antiqua" w:hAnsi="Book Antiqua"/>
                <w:color w:val="000000"/>
              </w:rPr>
            </w:pPr>
            <w:r w:rsidRPr="0008770B">
              <w:rPr>
                <w:rFonts w:ascii="Book Antiqua" w:hAnsi="Book Antiqua"/>
                <w:color w:val="000000"/>
              </w:rPr>
              <w:t>139 (116</w:t>
            </w:r>
            <w:r w:rsidR="00EC1EA8" w:rsidRPr="0008770B">
              <w:rPr>
                <w:rFonts w:ascii="Book Antiqua" w:hAnsi="Book Antiqua"/>
                <w:color w:val="000000"/>
              </w:rPr>
              <w:t>–</w:t>
            </w:r>
            <w:r w:rsidRPr="0008770B">
              <w:rPr>
                <w:rFonts w:ascii="Book Antiqua" w:hAnsi="Book Antiqua"/>
                <w:color w:val="000000"/>
              </w:rPr>
              <w:t>225)</w:t>
            </w:r>
            <w:r w:rsidR="009E09C5" w:rsidRPr="009E09C5">
              <w:rPr>
                <w:rFonts w:ascii="Book Antiqua" w:hAnsi="Book Antiqua"/>
                <w:color w:val="000000"/>
                <w:vertAlign w:val="superscript"/>
              </w:rPr>
              <w:t>b</w:t>
            </w:r>
          </w:p>
        </w:tc>
      </w:tr>
      <w:tr w:rsidR="00066302" w:rsidRPr="0008770B" w14:paraId="6D032A61" w14:textId="77777777" w:rsidTr="002634A1">
        <w:trPr>
          <w:trHeight w:val="320"/>
          <w:jc w:val="center"/>
        </w:trPr>
        <w:tc>
          <w:tcPr>
            <w:tcW w:w="3799" w:type="dxa"/>
            <w:vAlign w:val="center"/>
            <w:hideMark/>
          </w:tcPr>
          <w:p w14:paraId="7378C629"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Podocyte FPs, mean width</w:t>
            </w:r>
            <w:r w:rsidR="00485EC6" w:rsidRPr="0008770B">
              <w:rPr>
                <w:rFonts w:ascii="Book Antiqua" w:hAnsi="Book Antiqua"/>
                <w:color w:val="000000"/>
              </w:rPr>
              <w:t xml:space="preserve"> (</w:t>
            </w:r>
            <w:r w:rsidRPr="0008770B">
              <w:rPr>
                <w:rFonts w:ascii="Book Antiqua" w:hAnsi="Book Antiqua"/>
                <w:color w:val="000000"/>
              </w:rPr>
              <w:t>nm</w:t>
            </w:r>
            <w:r w:rsidR="00485EC6" w:rsidRPr="0008770B">
              <w:rPr>
                <w:rFonts w:ascii="Book Antiqua" w:hAnsi="Book Antiqua"/>
                <w:color w:val="000000"/>
              </w:rPr>
              <w:t>)</w:t>
            </w:r>
          </w:p>
        </w:tc>
        <w:tc>
          <w:tcPr>
            <w:tcW w:w="2049" w:type="dxa"/>
            <w:vAlign w:val="center"/>
            <w:hideMark/>
          </w:tcPr>
          <w:p w14:paraId="7B57065B"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220 (191</w:t>
            </w:r>
            <w:r w:rsidR="00EC1EA8" w:rsidRPr="0008770B">
              <w:rPr>
                <w:rFonts w:ascii="Book Antiqua" w:hAnsi="Book Antiqua"/>
                <w:color w:val="000000"/>
              </w:rPr>
              <w:t>–</w:t>
            </w:r>
            <w:r w:rsidRPr="0008770B">
              <w:rPr>
                <w:rFonts w:ascii="Book Antiqua" w:hAnsi="Book Antiqua"/>
                <w:color w:val="000000"/>
              </w:rPr>
              <w:t>242)</w:t>
            </w:r>
          </w:p>
        </w:tc>
        <w:tc>
          <w:tcPr>
            <w:tcW w:w="2179" w:type="dxa"/>
            <w:vAlign w:val="center"/>
            <w:hideMark/>
          </w:tcPr>
          <w:p w14:paraId="549BCDD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372 (299</w:t>
            </w:r>
            <w:r w:rsidR="00EC1EA8" w:rsidRPr="0008770B">
              <w:rPr>
                <w:rFonts w:ascii="Book Antiqua" w:hAnsi="Book Antiqua"/>
                <w:color w:val="000000"/>
              </w:rPr>
              <w:t>–</w:t>
            </w:r>
            <w:r w:rsidRPr="0008770B">
              <w:rPr>
                <w:rFonts w:ascii="Book Antiqua" w:hAnsi="Book Antiqua"/>
                <w:color w:val="000000"/>
              </w:rPr>
              <w:t>426)</w:t>
            </w:r>
            <w:r w:rsidRPr="0008770B">
              <w:rPr>
                <w:rFonts w:ascii="Book Antiqua" w:hAnsi="Book Antiqua"/>
                <w:color w:val="000000"/>
                <w:vertAlign w:val="superscript"/>
              </w:rPr>
              <w:t>a</w:t>
            </w:r>
          </w:p>
        </w:tc>
        <w:tc>
          <w:tcPr>
            <w:tcW w:w="2126" w:type="dxa"/>
            <w:vAlign w:val="center"/>
            <w:hideMark/>
          </w:tcPr>
          <w:p w14:paraId="78338F0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203 (162</w:t>
            </w:r>
            <w:r w:rsidR="00EC1EA8" w:rsidRPr="0008770B">
              <w:rPr>
                <w:rFonts w:ascii="Book Antiqua" w:hAnsi="Book Antiqua"/>
                <w:color w:val="000000"/>
              </w:rPr>
              <w:t>–</w:t>
            </w:r>
            <w:r w:rsidRPr="0008770B">
              <w:rPr>
                <w:rFonts w:ascii="Book Antiqua" w:hAnsi="Book Antiqua"/>
                <w:color w:val="000000"/>
              </w:rPr>
              <w:t>317)</w:t>
            </w:r>
            <w:r w:rsidRPr="0008770B">
              <w:rPr>
                <w:rFonts w:ascii="Book Antiqua" w:hAnsi="Book Antiqua"/>
                <w:color w:val="000000"/>
                <w:vertAlign w:val="superscript"/>
              </w:rPr>
              <w:t>c</w:t>
            </w:r>
          </w:p>
        </w:tc>
      </w:tr>
      <w:tr w:rsidR="00066302" w:rsidRPr="0008770B" w14:paraId="3E5C02CC" w14:textId="77777777" w:rsidTr="002634A1">
        <w:trPr>
          <w:trHeight w:val="320"/>
          <w:jc w:val="center"/>
        </w:trPr>
        <w:tc>
          <w:tcPr>
            <w:tcW w:w="3799" w:type="dxa"/>
            <w:vAlign w:val="center"/>
            <w:hideMark/>
          </w:tcPr>
          <w:p w14:paraId="2D7DAA79" w14:textId="77777777" w:rsidR="00066302" w:rsidRPr="0008770B" w:rsidRDefault="00066302" w:rsidP="0008770B">
            <w:pPr>
              <w:spacing w:line="360" w:lineRule="auto"/>
              <w:jc w:val="both"/>
              <w:rPr>
                <w:rFonts w:ascii="Book Antiqua" w:hAnsi="Book Antiqua"/>
                <w:color w:val="000000"/>
                <w:lang w:val="pt-BR"/>
              </w:rPr>
            </w:pPr>
            <w:r w:rsidRPr="0008770B">
              <w:rPr>
                <w:rFonts w:ascii="Book Antiqua" w:hAnsi="Book Antiqua"/>
                <w:color w:val="000000"/>
                <w:lang w:val="pt-BR"/>
              </w:rPr>
              <w:t>Podocyte FPs</w:t>
            </w:r>
            <w:r w:rsidR="00725A66" w:rsidRPr="0008770B">
              <w:rPr>
                <w:rFonts w:ascii="Book Antiqua" w:hAnsi="Book Antiqua"/>
                <w:color w:val="000000"/>
                <w:lang w:val="pt-BR"/>
              </w:rPr>
              <w:t xml:space="preserve"> (</w:t>
            </w:r>
            <w:r w:rsidRPr="0008770B">
              <w:rPr>
                <w:rFonts w:ascii="Book Antiqua" w:hAnsi="Book Antiqua"/>
                <w:color w:val="000000"/>
                <w:lang w:val="pt-BR"/>
              </w:rPr>
              <w:t>N</w:t>
            </w:r>
            <w:r w:rsidRPr="0008770B">
              <w:rPr>
                <w:rFonts w:ascii="Book Antiqua" w:hAnsi="Book Antiqua"/>
                <w:color w:val="000000"/>
                <w:vertAlign w:val="subscript"/>
                <w:lang w:val="pt-BR"/>
              </w:rPr>
              <w:t>A</w:t>
            </w:r>
            <w:r w:rsidRPr="0008770B">
              <w:rPr>
                <w:rFonts w:ascii="Book Antiqua" w:hAnsi="Book Antiqua"/>
                <w:color w:val="000000"/>
                <w:lang w:val="pt-BR"/>
              </w:rPr>
              <w:t>, nm</w:t>
            </w:r>
            <w:r w:rsidRPr="0008770B">
              <w:rPr>
                <w:rFonts w:ascii="Book Antiqua" w:hAnsi="Book Antiqua"/>
                <w:color w:val="000000"/>
                <w:vertAlign w:val="superscript"/>
                <w:lang w:val="pt-BR"/>
              </w:rPr>
              <w:t>–1</w:t>
            </w:r>
            <w:r w:rsidR="00725A66" w:rsidRPr="0008770B">
              <w:rPr>
                <w:rFonts w:ascii="Book Antiqua" w:hAnsi="Book Antiqua"/>
                <w:color w:val="000000"/>
                <w:lang w:val="pt-BR"/>
              </w:rPr>
              <w:t>)</w:t>
            </w:r>
          </w:p>
        </w:tc>
        <w:tc>
          <w:tcPr>
            <w:tcW w:w="2049" w:type="dxa"/>
            <w:vAlign w:val="center"/>
            <w:hideMark/>
          </w:tcPr>
          <w:p w14:paraId="4901B8B3"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3.39 (3.00</w:t>
            </w:r>
            <w:r w:rsidR="00EC1EA8" w:rsidRPr="0008770B">
              <w:rPr>
                <w:rFonts w:ascii="Book Antiqua" w:hAnsi="Book Antiqua"/>
                <w:color w:val="000000"/>
              </w:rPr>
              <w:t>–</w:t>
            </w:r>
            <w:r w:rsidRPr="0008770B">
              <w:rPr>
                <w:rFonts w:ascii="Book Antiqua" w:hAnsi="Book Antiqua"/>
                <w:color w:val="000000"/>
              </w:rPr>
              <w:t>3</w:t>
            </w:r>
            <w:r w:rsidR="00081063" w:rsidRPr="0008770B">
              <w:rPr>
                <w:rFonts w:ascii="Book Antiqua" w:hAnsi="Book Antiqua"/>
                <w:color w:val="000000"/>
              </w:rPr>
              <w:t>.</w:t>
            </w:r>
            <w:r w:rsidRPr="0008770B">
              <w:rPr>
                <w:rFonts w:ascii="Book Antiqua" w:hAnsi="Book Antiqua"/>
                <w:color w:val="000000"/>
              </w:rPr>
              <w:t>79)</w:t>
            </w:r>
          </w:p>
        </w:tc>
        <w:tc>
          <w:tcPr>
            <w:tcW w:w="2179" w:type="dxa"/>
            <w:vAlign w:val="center"/>
            <w:hideMark/>
          </w:tcPr>
          <w:p w14:paraId="62179593"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2.73 (1.92</w:t>
            </w:r>
            <w:r w:rsidR="00EC1EA8" w:rsidRPr="0008770B">
              <w:rPr>
                <w:rFonts w:ascii="Book Antiqua" w:hAnsi="Book Antiqua"/>
                <w:color w:val="000000"/>
              </w:rPr>
              <w:t>–</w:t>
            </w:r>
            <w:r w:rsidRPr="0008770B">
              <w:rPr>
                <w:rFonts w:ascii="Book Antiqua" w:hAnsi="Book Antiqua"/>
                <w:color w:val="000000"/>
              </w:rPr>
              <w:t>3.51)</w:t>
            </w:r>
            <w:r w:rsidRPr="0008770B">
              <w:rPr>
                <w:rFonts w:ascii="Book Antiqua" w:hAnsi="Book Antiqua"/>
                <w:color w:val="000000"/>
                <w:vertAlign w:val="superscript"/>
              </w:rPr>
              <w:t>a</w:t>
            </w:r>
          </w:p>
        </w:tc>
        <w:tc>
          <w:tcPr>
            <w:tcW w:w="2126" w:type="dxa"/>
            <w:vAlign w:val="center"/>
            <w:hideMark/>
          </w:tcPr>
          <w:p w14:paraId="3DD20D7B" w14:textId="77777777" w:rsidR="00066302" w:rsidRPr="0008770B" w:rsidRDefault="00066302" w:rsidP="0008770B">
            <w:pPr>
              <w:spacing w:line="360" w:lineRule="auto"/>
              <w:jc w:val="both"/>
              <w:rPr>
                <w:rFonts w:ascii="Book Antiqua" w:hAnsi="Book Antiqua"/>
              </w:rPr>
            </w:pPr>
            <w:r w:rsidRPr="0008770B">
              <w:rPr>
                <w:rFonts w:ascii="Book Antiqua" w:hAnsi="Book Antiqua"/>
                <w:color w:val="000000"/>
              </w:rPr>
              <w:t>3.31 (2.32</w:t>
            </w:r>
            <w:r w:rsidR="00EC1EA8" w:rsidRPr="0008770B">
              <w:rPr>
                <w:rFonts w:ascii="Book Antiqua" w:hAnsi="Book Antiqua"/>
                <w:color w:val="000000"/>
              </w:rPr>
              <w:t>–</w:t>
            </w:r>
            <w:r w:rsidRPr="0008770B">
              <w:rPr>
                <w:rFonts w:ascii="Book Antiqua" w:hAnsi="Book Antiqua"/>
                <w:color w:val="000000"/>
              </w:rPr>
              <w:t>4.18)</w:t>
            </w:r>
            <w:r w:rsidRPr="0008770B">
              <w:rPr>
                <w:rFonts w:ascii="Book Antiqua" w:hAnsi="Book Antiqua"/>
                <w:color w:val="000000"/>
                <w:vertAlign w:val="superscript"/>
              </w:rPr>
              <w:t>b</w:t>
            </w:r>
          </w:p>
        </w:tc>
      </w:tr>
    </w:tbl>
    <w:p w14:paraId="6AE42127" w14:textId="77777777" w:rsidR="00066302" w:rsidRPr="0008770B" w:rsidRDefault="00066302" w:rsidP="0008770B">
      <w:pPr>
        <w:spacing w:line="360" w:lineRule="auto"/>
        <w:jc w:val="both"/>
        <w:rPr>
          <w:rFonts w:ascii="Book Antiqua" w:hAnsi="Book Antiqua"/>
        </w:rPr>
      </w:pPr>
      <w:r w:rsidRPr="0008770B">
        <w:rPr>
          <w:rFonts w:ascii="Book Antiqua" w:hAnsi="Book Antiqua"/>
          <w:color w:val="000000"/>
          <w:vertAlign w:val="superscript"/>
        </w:rPr>
        <w:t>a</w:t>
      </w:r>
      <w:r w:rsidR="00BD2AB2" w:rsidRPr="0008770B">
        <w:rPr>
          <w:rFonts w:ascii="Book Antiqua" w:hAnsi="Book Antiqua"/>
          <w:i/>
          <w:iCs/>
          <w:color w:val="000000"/>
        </w:rPr>
        <w:t>P</w:t>
      </w:r>
      <w:r w:rsidR="00BD2AB2" w:rsidRPr="0008770B">
        <w:rPr>
          <w:rFonts w:ascii="Book Antiqua" w:hAnsi="Book Antiqua"/>
          <w:color w:val="000000"/>
        </w:rPr>
        <w:t xml:space="preserve"> </w:t>
      </w:r>
      <w:r w:rsidRPr="0008770B">
        <w:rPr>
          <w:rFonts w:ascii="Book Antiqua" w:hAnsi="Book Antiqua"/>
          <w:color w:val="000000"/>
        </w:rPr>
        <w:t>&lt;</w:t>
      </w:r>
      <w:r w:rsidR="00BD2AB2" w:rsidRPr="0008770B">
        <w:rPr>
          <w:rFonts w:ascii="Book Antiqua" w:hAnsi="Book Antiqua"/>
          <w:color w:val="000000"/>
        </w:rPr>
        <w:t xml:space="preserve"> </w:t>
      </w:r>
      <w:r w:rsidRPr="0008770B">
        <w:rPr>
          <w:rFonts w:ascii="Book Antiqua" w:hAnsi="Book Antiqua"/>
          <w:color w:val="000000"/>
        </w:rPr>
        <w:t xml:space="preserve">0.01 </w:t>
      </w:r>
      <w:r w:rsidRPr="0008770B">
        <w:rPr>
          <w:rFonts w:ascii="Book Antiqua" w:hAnsi="Book Antiqua"/>
          <w:i/>
          <w:color w:val="000000"/>
        </w:rPr>
        <w:t xml:space="preserve">vs </w:t>
      </w:r>
      <w:r w:rsidRPr="0008770B">
        <w:rPr>
          <w:rFonts w:ascii="Book Antiqua" w:hAnsi="Book Antiqua"/>
          <w:color w:val="000000"/>
        </w:rPr>
        <w:t>non-diabetic control (</w:t>
      </w:r>
      <w:r w:rsidRPr="0008770B">
        <w:rPr>
          <w:rFonts w:ascii="Book Antiqua" w:hAnsi="Book Antiqua"/>
          <w:i/>
          <w:color w:val="000000"/>
        </w:rPr>
        <w:t xml:space="preserve">db/+ </w:t>
      </w:r>
      <w:r w:rsidRPr="0008770B">
        <w:rPr>
          <w:rFonts w:ascii="Book Antiqua" w:hAnsi="Book Antiqua"/>
          <w:color w:val="000000"/>
        </w:rPr>
        <w:t>mice)</w:t>
      </w:r>
      <w:r w:rsidR="00C32079" w:rsidRPr="0008770B">
        <w:rPr>
          <w:rFonts w:ascii="Book Antiqua" w:hAnsi="Book Antiqua"/>
          <w:color w:val="000000"/>
        </w:rPr>
        <w:t>;</w:t>
      </w:r>
      <w:r w:rsidRPr="0008770B">
        <w:rPr>
          <w:rFonts w:ascii="Book Antiqua" w:hAnsi="Book Antiqua"/>
          <w:color w:val="000000"/>
        </w:rPr>
        <w:t xml:space="preserve"> </w:t>
      </w:r>
      <w:r w:rsidRPr="0008770B">
        <w:rPr>
          <w:rFonts w:ascii="Book Antiqua" w:hAnsi="Book Antiqua" w:cs="Arial"/>
          <w:color w:val="1C1D1E"/>
          <w:shd w:val="clear" w:color="auto" w:fill="FFFFFF"/>
          <w:vertAlign w:val="superscript"/>
        </w:rPr>
        <w:t>b</w:t>
      </w:r>
      <w:r w:rsidR="00BD2AB2" w:rsidRPr="0008770B">
        <w:rPr>
          <w:rFonts w:ascii="Book Antiqua" w:hAnsi="Book Antiqua"/>
          <w:i/>
          <w:iCs/>
          <w:color w:val="000000"/>
        </w:rPr>
        <w:t>P</w:t>
      </w:r>
      <w:r w:rsidR="00725A66" w:rsidRPr="0008770B">
        <w:rPr>
          <w:rFonts w:ascii="Book Antiqua" w:hAnsi="Book Antiqua"/>
          <w:i/>
          <w:iCs/>
          <w:color w:val="000000"/>
        </w:rPr>
        <w:t xml:space="preserve"> </w:t>
      </w:r>
      <w:r w:rsidRPr="0008770B">
        <w:rPr>
          <w:rFonts w:ascii="Book Antiqua" w:hAnsi="Book Antiqua"/>
          <w:color w:val="000000"/>
        </w:rPr>
        <w:t>&lt;</w:t>
      </w:r>
      <w:r w:rsidR="00725A66" w:rsidRPr="0008770B">
        <w:rPr>
          <w:rFonts w:ascii="Book Antiqua" w:hAnsi="Book Antiqua"/>
          <w:color w:val="000000"/>
        </w:rPr>
        <w:t xml:space="preserve"> </w:t>
      </w:r>
      <w:r w:rsidRPr="0008770B">
        <w:rPr>
          <w:rFonts w:ascii="Book Antiqua" w:hAnsi="Book Antiqua"/>
          <w:color w:val="000000"/>
        </w:rPr>
        <w:t>0.05</w:t>
      </w:r>
      <w:r w:rsidR="002F0357" w:rsidRPr="0008770B">
        <w:rPr>
          <w:rFonts w:ascii="Book Antiqua" w:hAnsi="Book Antiqua"/>
          <w:color w:val="000000"/>
        </w:rPr>
        <w:t>;</w:t>
      </w:r>
      <w:r w:rsidRPr="0008770B">
        <w:rPr>
          <w:rFonts w:ascii="Book Antiqua" w:hAnsi="Book Antiqua"/>
          <w:color w:val="000000"/>
        </w:rPr>
        <w:t xml:space="preserve"> </w:t>
      </w:r>
      <w:r w:rsidRPr="0008770B">
        <w:rPr>
          <w:rFonts w:ascii="Book Antiqua" w:hAnsi="Book Antiqua"/>
          <w:color w:val="000000"/>
          <w:vertAlign w:val="superscript"/>
        </w:rPr>
        <w:t>c</w:t>
      </w:r>
      <w:r w:rsidR="00BD2AB2" w:rsidRPr="0008770B">
        <w:rPr>
          <w:rFonts w:ascii="Book Antiqua" w:hAnsi="Book Antiqua"/>
          <w:i/>
          <w:iCs/>
          <w:color w:val="000000"/>
        </w:rPr>
        <w:t>P</w:t>
      </w:r>
      <w:r w:rsidR="00725A66" w:rsidRPr="0008770B">
        <w:rPr>
          <w:rFonts w:ascii="Book Antiqua" w:hAnsi="Book Antiqua"/>
          <w:i/>
          <w:iCs/>
          <w:color w:val="000000"/>
        </w:rPr>
        <w:t xml:space="preserve"> </w:t>
      </w:r>
      <w:r w:rsidRPr="0008770B">
        <w:rPr>
          <w:rFonts w:ascii="Book Antiqua" w:hAnsi="Book Antiqua"/>
          <w:color w:val="000000"/>
        </w:rPr>
        <w:t>&lt;</w:t>
      </w:r>
      <w:r w:rsidR="00725A66" w:rsidRPr="0008770B">
        <w:rPr>
          <w:rFonts w:ascii="Book Antiqua" w:hAnsi="Book Antiqua"/>
          <w:color w:val="000000"/>
        </w:rPr>
        <w:t xml:space="preserve"> </w:t>
      </w:r>
      <w:r w:rsidRPr="0008770B">
        <w:rPr>
          <w:rFonts w:ascii="Book Antiqua" w:hAnsi="Book Antiqua"/>
          <w:color w:val="000000"/>
        </w:rPr>
        <w:t>0.01</w:t>
      </w:r>
      <w:r w:rsidR="002F0357" w:rsidRPr="0008770B">
        <w:rPr>
          <w:rFonts w:ascii="Book Antiqua" w:hAnsi="Book Antiqua"/>
          <w:color w:val="000000"/>
        </w:rPr>
        <w:t>;</w:t>
      </w:r>
      <w:r w:rsidRPr="0008770B">
        <w:rPr>
          <w:rFonts w:ascii="Book Antiqua" w:hAnsi="Book Antiqua"/>
          <w:color w:val="000000"/>
        </w:rPr>
        <w:t xml:space="preserve"> </w:t>
      </w:r>
      <w:r w:rsidRPr="0008770B">
        <w:rPr>
          <w:rFonts w:ascii="Book Antiqua" w:hAnsi="Book Antiqua" w:cs="Arial"/>
          <w:color w:val="1C1D1E"/>
          <w:shd w:val="clear" w:color="auto" w:fill="FFFFFF"/>
          <w:vertAlign w:val="superscript"/>
        </w:rPr>
        <w:t>d</w:t>
      </w:r>
      <w:r w:rsidR="00BD2AB2" w:rsidRPr="0008770B">
        <w:rPr>
          <w:rFonts w:ascii="Book Antiqua" w:hAnsi="Book Antiqua"/>
          <w:i/>
          <w:iCs/>
          <w:color w:val="000000"/>
        </w:rPr>
        <w:t>P</w:t>
      </w:r>
      <w:r w:rsidR="00725A66" w:rsidRPr="0008770B">
        <w:rPr>
          <w:rFonts w:ascii="Book Antiqua" w:hAnsi="Book Antiqua"/>
          <w:i/>
          <w:iCs/>
          <w:color w:val="000000"/>
        </w:rPr>
        <w:t xml:space="preserve"> </w:t>
      </w:r>
      <w:r w:rsidRPr="0008770B">
        <w:rPr>
          <w:rFonts w:ascii="Book Antiqua" w:hAnsi="Book Antiqua"/>
          <w:color w:val="000000"/>
        </w:rPr>
        <w:t>&lt;</w:t>
      </w:r>
      <w:r w:rsidR="00725A66" w:rsidRPr="0008770B">
        <w:rPr>
          <w:rFonts w:ascii="Book Antiqua" w:hAnsi="Book Antiqua"/>
          <w:color w:val="000000"/>
        </w:rPr>
        <w:t xml:space="preserve"> </w:t>
      </w:r>
      <w:r w:rsidRPr="0008770B">
        <w:rPr>
          <w:rFonts w:ascii="Book Antiqua" w:hAnsi="Book Antiqua"/>
          <w:color w:val="000000"/>
        </w:rPr>
        <w:t xml:space="preserve">0.001 </w:t>
      </w:r>
      <w:r w:rsidRPr="0008770B">
        <w:rPr>
          <w:rFonts w:ascii="Book Antiqua" w:hAnsi="Book Antiqua"/>
          <w:i/>
          <w:color w:val="000000"/>
        </w:rPr>
        <w:t xml:space="preserve">vs </w:t>
      </w:r>
      <w:r w:rsidRPr="0008770B">
        <w:rPr>
          <w:rFonts w:ascii="Book Antiqua" w:hAnsi="Book Antiqua"/>
          <w:color w:val="000000"/>
        </w:rPr>
        <w:t xml:space="preserve">placebo (Mann-Whitney </w:t>
      </w:r>
      <w:r w:rsidRPr="003A25A7">
        <w:rPr>
          <w:rFonts w:ascii="Book Antiqua" w:hAnsi="Book Antiqua"/>
          <w:i/>
          <w:color w:val="000000"/>
        </w:rPr>
        <w:t>U</w:t>
      </w:r>
      <w:r w:rsidRPr="0008770B">
        <w:rPr>
          <w:rFonts w:ascii="Book Antiqua" w:hAnsi="Book Antiqua"/>
          <w:color w:val="000000"/>
        </w:rPr>
        <w:t xml:space="preserve">-test). </w:t>
      </w:r>
      <w:r w:rsidRPr="0008770B">
        <w:rPr>
          <w:rFonts w:ascii="Book Antiqua" w:hAnsi="Book Antiqua"/>
        </w:rPr>
        <w:t xml:space="preserve">Data are presented as medians (min-max values). </w:t>
      </w:r>
      <w:r w:rsidR="00BD2AB2" w:rsidRPr="0008770B">
        <w:rPr>
          <w:rFonts w:ascii="Book Antiqua" w:hAnsi="Book Antiqua"/>
        </w:rPr>
        <w:t>GBM: Glomerular basement membrane</w:t>
      </w:r>
      <w:r w:rsidR="00725A66" w:rsidRPr="0008770B">
        <w:rPr>
          <w:rFonts w:ascii="Book Antiqua" w:hAnsi="Book Antiqua"/>
        </w:rPr>
        <w:t>;</w:t>
      </w:r>
      <w:r w:rsidR="00BD2AB2" w:rsidRPr="0008770B">
        <w:rPr>
          <w:rFonts w:ascii="Book Antiqua" w:hAnsi="Book Antiqua"/>
        </w:rPr>
        <w:t xml:space="preserve"> FPs: Foot processes; </w:t>
      </w:r>
      <w:r w:rsidRPr="0008770B">
        <w:rPr>
          <w:rFonts w:ascii="Book Antiqua" w:hAnsi="Book Antiqua"/>
        </w:rPr>
        <w:t>E</w:t>
      </w:r>
      <w:r w:rsidR="00BD2AB2" w:rsidRPr="0008770B">
        <w:rPr>
          <w:rFonts w:ascii="Book Antiqua" w:hAnsi="Book Antiqua"/>
        </w:rPr>
        <w:t>MPA:</w:t>
      </w:r>
      <w:r w:rsidRPr="0008770B">
        <w:rPr>
          <w:rFonts w:ascii="Book Antiqua" w:hAnsi="Book Antiqua"/>
        </w:rPr>
        <w:t xml:space="preserve"> </w:t>
      </w:r>
      <w:r w:rsidR="009E09C5">
        <w:rPr>
          <w:rFonts w:ascii="Book Antiqua" w:hAnsi="Book Antiqua"/>
        </w:rPr>
        <w:t>E</w:t>
      </w:r>
      <w:r w:rsidRPr="0008770B">
        <w:rPr>
          <w:rFonts w:ascii="Book Antiqua" w:hAnsi="Book Antiqua"/>
        </w:rPr>
        <w:t>mpagliflozin.</w:t>
      </w:r>
    </w:p>
    <w:p w14:paraId="4CD8B53A" w14:textId="77777777" w:rsidR="00066302" w:rsidRPr="0008770B" w:rsidRDefault="00066302" w:rsidP="0008770B">
      <w:pPr>
        <w:spacing w:line="360" w:lineRule="auto"/>
        <w:jc w:val="both"/>
        <w:rPr>
          <w:rFonts w:ascii="Book Antiqua" w:hAnsi="Book Antiqua"/>
          <w:b/>
          <w:bCs/>
        </w:rPr>
      </w:pPr>
      <w:r w:rsidRPr="0008770B">
        <w:rPr>
          <w:rFonts w:ascii="Book Antiqua" w:hAnsi="Book Antiqua"/>
        </w:rPr>
        <w:br w:type="page"/>
      </w:r>
      <w:r w:rsidRPr="0008770B">
        <w:rPr>
          <w:rFonts w:ascii="Book Antiqua" w:hAnsi="Book Antiqua"/>
          <w:b/>
          <w:bCs/>
        </w:rPr>
        <w:lastRenderedPageBreak/>
        <w:t>Table 5</w:t>
      </w:r>
      <w:r w:rsidR="00C32079" w:rsidRPr="0008770B">
        <w:rPr>
          <w:rFonts w:ascii="Book Antiqua" w:hAnsi="Book Antiqua"/>
          <w:b/>
          <w:bCs/>
        </w:rPr>
        <w:t xml:space="preserve"> </w:t>
      </w:r>
      <w:r w:rsidRPr="0008770B">
        <w:rPr>
          <w:rFonts w:ascii="Book Antiqua" w:hAnsi="Book Antiqua"/>
          <w:b/>
          <w:bCs/>
        </w:rPr>
        <w:t xml:space="preserve">The relationships of glycemic control indicators, plasma creatinine and </w:t>
      </w:r>
      <w:r w:rsidR="00C32079" w:rsidRPr="0008770B">
        <w:rPr>
          <w:rFonts w:ascii="Book Antiqua" w:eastAsia="Book Antiqua" w:hAnsi="Book Antiqua" w:cs="Book Antiqua"/>
          <w:b/>
          <w:bCs/>
          <w:color w:val="000000"/>
        </w:rPr>
        <w:t>urinary albumin-to-creatinine ratio</w:t>
      </w:r>
      <w:r w:rsidRPr="0008770B">
        <w:rPr>
          <w:rFonts w:ascii="Book Antiqua" w:hAnsi="Book Antiqua"/>
          <w:b/>
          <w:bCs/>
        </w:rPr>
        <w:t xml:space="preserve"> with renal structural parameters </w:t>
      </w:r>
    </w:p>
    <w:tbl>
      <w:tblPr>
        <w:tblW w:w="10080" w:type="dxa"/>
        <w:tblInd w:w="95" w:type="dxa"/>
        <w:tblBorders>
          <w:top w:val="single" w:sz="4" w:space="0" w:color="auto"/>
        </w:tblBorders>
        <w:tblLayout w:type="fixed"/>
        <w:tblLook w:val="04A0" w:firstRow="1" w:lastRow="0" w:firstColumn="1" w:lastColumn="0" w:noHBand="0" w:noVBand="1"/>
      </w:tblPr>
      <w:tblGrid>
        <w:gridCol w:w="2709"/>
        <w:gridCol w:w="1701"/>
        <w:gridCol w:w="1984"/>
        <w:gridCol w:w="2126"/>
        <w:gridCol w:w="1560"/>
      </w:tblGrid>
      <w:tr w:rsidR="00066302" w:rsidRPr="0008770B" w14:paraId="3B310A5F" w14:textId="77777777" w:rsidTr="006966D2">
        <w:trPr>
          <w:trHeight w:val="300"/>
        </w:trPr>
        <w:tc>
          <w:tcPr>
            <w:tcW w:w="2709" w:type="dxa"/>
            <w:tcBorders>
              <w:top w:val="single" w:sz="4" w:space="0" w:color="auto"/>
              <w:bottom w:val="single" w:sz="4" w:space="0" w:color="auto"/>
            </w:tcBorders>
            <w:noWrap/>
            <w:vAlign w:val="center"/>
            <w:hideMark/>
          </w:tcPr>
          <w:p w14:paraId="30AD46D1"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Parameter</w:t>
            </w:r>
          </w:p>
        </w:tc>
        <w:tc>
          <w:tcPr>
            <w:tcW w:w="1701" w:type="dxa"/>
            <w:tcBorders>
              <w:top w:val="single" w:sz="4" w:space="0" w:color="auto"/>
              <w:bottom w:val="single" w:sz="4" w:space="0" w:color="auto"/>
            </w:tcBorders>
            <w:noWrap/>
            <w:vAlign w:val="center"/>
            <w:hideMark/>
          </w:tcPr>
          <w:p w14:paraId="0282841D"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Fructosamine</w:t>
            </w:r>
          </w:p>
        </w:tc>
        <w:tc>
          <w:tcPr>
            <w:tcW w:w="1984" w:type="dxa"/>
            <w:tcBorders>
              <w:top w:val="single" w:sz="4" w:space="0" w:color="auto"/>
              <w:bottom w:val="single" w:sz="4" w:space="0" w:color="auto"/>
            </w:tcBorders>
            <w:noWrap/>
            <w:vAlign w:val="center"/>
            <w:hideMark/>
          </w:tcPr>
          <w:p w14:paraId="64130B40"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Glycated albumin</w:t>
            </w:r>
          </w:p>
        </w:tc>
        <w:tc>
          <w:tcPr>
            <w:tcW w:w="2126" w:type="dxa"/>
            <w:tcBorders>
              <w:top w:val="single" w:sz="4" w:space="0" w:color="auto"/>
              <w:bottom w:val="single" w:sz="4" w:space="0" w:color="auto"/>
            </w:tcBorders>
            <w:noWrap/>
            <w:vAlign w:val="center"/>
            <w:hideMark/>
          </w:tcPr>
          <w:p w14:paraId="49A3715D"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Plasma creatinine</w:t>
            </w:r>
          </w:p>
        </w:tc>
        <w:tc>
          <w:tcPr>
            <w:tcW w:w="1560" w:type="dxa"/>
            <w:tcBorders>
              <w:top w:val="single" w:sz="4" w:space="0" w:color="auto"/>
              <w:bottom w:val="single" w:sz="4" w:space="0" w:color="auto"/>
            </w:tcBorders>
            <w:noWrap/>
            <w:vAlign w:val="center"/>
            <w:hideMark/>
          </w:tcPr>
          <w:p w14:paraId="1E40E8D6" w14:textId="77777777" w:rsidR="00066302" w:rsidRPr="0008770B" w:rsidRDefault="00066302" w:rsidP="0008770B">
            <w:pPr>
              <w:spacing w:line="360" w:lineRule="auto"/>
              <w:jc w:val="both"/>
              <w:rPr>
                <w:rFonts w:ascii="Book Antiqua" w:hAnsi="Book Antiqua"/>
                <w:b/>
                <w:bCs/>
                <w:color w:val="000000"/>
              </w:rPr>
            </w:pPr>
            <w:r w:rsidRPr="0008770B">
              <w:rPr>
                <w:rFonts w:ascii="Book Antiqua" w:hAnsi="Book Antiqua"/>
                <w:b/>
                <w:bCs/>
                <w:color w:val="000000"/>
              </w:rPr>
              <w:t>UACR</w:t>
            </w:r>
          </w:p>
        </w:tc>
      </w:tr>
      <w:tr w:rsidR="00066302" w:rsidRPr="0008770B" w14:paraId="075E4CD9" w14:textId="77777777" w:rsidTr="006966D2">
        <w:trPr>
          <w:trHeight w:val="300"/>
        </w:trPr>
        <w:tc>
          <w:tcPr>
            <w:tcW w:w="2709" w:type="dxa"/>
            <w:vMerge w:val="restart"/>
            <w:tcBorders>
              <w:top w:val="single" w:sz="4" w:space="0" w:color="auto"/>
            </w:tcBorders>
            <w:noWrap/>
            <w:vAlign w:val="center"/>
            <w:hideMark/>
          </w:tcPr>
          <w:p w14:paraId="6367B3E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Mesangial volume, V</w:t>
            </w:r>
            <w:r w:rsidRPr="0008770B">
              <w:rPr>
                <w:rFonts w:ascii="Book Antiqua" w:hAnsi="Book Antiqua"/>
                <w:color w:val="000000"/>
                <w:vertAlign w:val="subscript"/>
              </w:rPr>
              <w:t>V</w:t>
            </w:r>
          </w:p>
        </w:tc>
        <w:tc>
          <w:tcPr>
            <w:tcW w:w="1701" w:type="dxa"/>
            <w:tcBorders>
              <w:top w:val="single" w:sz="4" w:space="0" w:color="auto"/>
            </w:tcBorders>
            <w:noWrap/>
            <w:vAlign w:val="center"/>
            <w:hideMark/>
          </w:tcPr>
          <w:p w14:paraId="1C6E8E00"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0.69</w:t>
            </w:r>
          </w:p>
        </w:tc>
        <w:tc>
          <w:tcPr>
            <w:tcW w:w="1984" w:type="dxa"/>
            <w:tcBorders>
              <w:top w:val="single" w:sz="4" w:space="0" w:color="auto"/>
            </w:tcBorders>
            <w:noWrap/>
            <w:vAlign w:val="center"/>
            <w:hideMark/>
          </w:tcPr>
          <w:p w14:paraId="584A55FD"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0.67</w:t>
            </w:r>
          </w:p>
        </w:tc>
        <w:tc>
          <w:tcPr>
            <w:tcW w:w="2126" w:type="dxa"/>
            <w:tcBorders>
              <w:top w:val="single" w:sz="4" w:space="0" w:color="auto"/>
            </w:tcBorders>
            <w:noWrap/>
            <w:vAlign w:val="center"/>
            <w:hideMark/>
          </w:tcPr>
          <w:p w14:paraId="36D1A965"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0.57</w:t>
            </w:r>
          </w:p>
        </w:tc>
        <w:tc>
          <w:tcPr>
            <w:tcW w:w="1560" w:type="dxa"/>
            <w:tcBorders>
              <w:top w:val="single" w:sz="4" w:space="0" w:color="auto"/>
            </w:tcBorders>
            <w:noWrap/>
            <w:vAlign w:val="center"/>
            <w:hideMark/>
          </w:tcPr>
          <w:p w14:paraId="245C6368" w14:textId="77777777" w:rsidR="00066302" w:rsidRPr="0008770B" w:rsidRDefault="00C16561"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0.81</w:t>
            </w:r>
          </w:p>
        </w:tc>
      </w:tr>
      <w:tr w:rsidR="00066302" w:rsidRPr="0008770B" w14:paraId="382508A4" w14:textId="77777777" w:rsidTr="006966D2">
        <w:trPr>
          <w:trHeight w:val="300"/>
        </w:trPr>
        <w:tc>
          <w:tcPr>
            <w:tcW w:w="2709" w:type="dxa"/>
            <w:vMerge/>
            <w:vAlign w:val="center"/>
            <w:hideMark/>
          </w:tcPr>
          <w:p w14:paraId="47B6DFEC"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4DB93853"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0.0002</w:t>
            </w:r>
          </w:p>
        </w:tc>
        <w:tc>
          <w:tcPr>
            <w:tcW w:w="1984" w:type="dxa"/>
            <w:noWrap/>
            <w:vAlign w:val="center"/>
            <w:hideMark/>
          </w:tcPr>
          <w:p w14:paraId="55B2AEF4"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0.0004</w:t>
            </w:r>
          </w:p>
        </w:tc>
        <w:tc>
          <w:tcPr>
            <w:tcW w:w="2126" w:type="dxa"/>
            <w:noWrap/>
            <w:vAlign w:val="center"/>
            <w:hideMark/>
          </w:tcPr>
          <w:p w14:paraId="42EEA892"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0.004</w:t>
            </w:r>
          </w:p>
        </w:tc>
        <w:tc>
          <w:tcPr>
            <w:tcW w:w="1560" w:type="dxa"/>
            <w:noWrap/>
            <w:vAlign w:val="center"/>
            <w:hideMark/>
          </w:tcPr>
          <w:p w14:paraId="58C5D263"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0.000002</w:t>
            </w:r>
          </w:p>
        </w:tc>
      </w:tr>
      <w:tr w:rsidR="00066302" w:rsidRPr="0008770B" w14:paraId="57CB7BE3" w14:textId="77777777" w:rsidTr="006966D2">
        <w:trPr>
          <w:trHeight w:val="300"/>
        </w:trPr>
        <w:tc>
          <w:tcPr>
            <w:tcW w:w="2709" w:type="dxa"/>
            <w:vMerge w:val="restart"/>
            <w:noWrap/>
            <w:vAlign w:val="center"/>
            <w:hideMark/>
          </w:tcPr>
          <w:p w14:paraId="7FC94BE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Capillary volume, V</w:t>
            </w:r>
            <w:r w:rsidRPr="0008770B">
              <w:rPr>
                <w:rFonts w:ascii="Book Antiqua" w:hAnsi="Book Antiqua"/>
                <w:color w:val="000000"/>
                <w:vertAlign w:val="subscript"/>
              </w:rPr>
              <w:t>V</w:t>
            </w:r>
          </w:p>
        </w:tc>
        <w:tc>
          <w:tcPr>
            <w:tcW w:w="1701" w:type="dxa"/>
            <w:noWrap/>
            <w:vAlign w:val="center"/>
            <w:hideMark/>
          </w:tcPr>
          <w:p w14:paraId="6871ABF7"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0.13</w:t>
            </w:r>
          </w:p>
        </w:tc>
        <w:tc>
          <w:tcPr>
            <w:tcW w:w="1984" w:type="dxa"/>
            <w:noWrap/>
            <w:vAlign w:val="center"/>
            <w:hideMark/>
          </w:tcPr>
          <w:p w14:paraId="6BDF14D8"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r=0.11</w:t>
            </w:r>
          </w:p>
        </w:tc>
        <w:tc>
          <w:tcPr>
            <w:tcW w:w="2126" w:type="dxa"/>
            <w:noWrap/>
            <w:vAlign w:val="center"/>
            <w:hideMark/>
          </w:tcPr>
          <w:p w14:paraId="682F94CF"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color w:val="000000"/>
              </w:rPr>
              <w:t xml:space="preserve">r </w:t>
            </w:r>
            <w:r w:rsidR="00066302" w:rsidRPr="0008770B">
              <w:rPr>
                <w:rFonts w:ascii="Book Antiqua" w:hAnsi="Book Antiqua"/>
                <w:color w:val="000000"/>
              </w:rPr>
              <w:t>=</w:t>
            </w:r>
            <w:r w:rsidRPr="0008770B">
              <w:rPr>
                <w:rFonts w:ascii="Book Antiqua" w:hAnsi="Book Antiqua"/>
                <w:color w:val="000000"/>
              </w:rPr>
              <w:t xml:space="preserve"> </w:t>
            </w:r>
            <w:r w:rsidR="00066302" w:rsidRPr="0008770B">
              <w:rPr>
                <w:rFonts w:ascii="Book Antiqua" w:hAnsi="Book Antiqua"/>
                <w:color w:val="000000"/>
              </w:rPr>
              <w:t>-0.30</w:t>
            </w:r>
          </w:p>
        </w:tc>
        <w:tc>
          <w:tcPr>
            <w:tcW w:w="1560" w:type="dxa"/>
            <w:noWrap/>
            <w:vAlign w:val="center"/>
            <w:hideMark/>
          </w:tcPr>
          <w:p w14:paraId="046CAA3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0.05</w:t>
            </w:r>
          </w:p>
        </w:tc>
      </w:tr>
      <w:tr w:rsidR="00066302" w:rsidRPr="0008770B" w14:paraId="020A7BD9" w14:textId="77777777" w:rsidTr="006966D2">
        <w:trPr>
          <w:trHeight w:val="300"/>
        </w:trPr>
        <w:tc>
          <w:tcPr>
            <w:tcW w:w="2709" w:type="dxa"/>
            <w:vMerge/>
            <w:vAlign w:val="center"/>
            <w:hideMark/>
          </w:tcPr>
          <w:p w14:paraId="345CA73B"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61884E42"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00B12023" w:rsidRPr="0008770B">
              <w:rPr>
                <w:rFonts w:ascii="Book Antiqua" w:hAnsi="Book Antiqua"/>
                <w:color w:val="000000"/>
              </w:rPr>
              <w:t xml:space="preserve"> </w:t>
            </w:r>
            <w:r w:rsidR="00066302" w:rsidRPr="0008770B">
              <w:rPr>
                <w:rFonts w:ascii="Book Antiqua" w:hAnsi="Book Antiqua"/>
                <w:color w:val="000000"/>
              </w:rPr>
              <w:t>0.05</w:t>
            </w:r>
          </w:p>
        </w:tc>
        <w:tc>
          <w:tcPr>
            <w:tcW w:w="1984" w:type="dxa"/>
            <w:noWrap/>
            <w:vAlign w:val="center"/>
            <w:hideMark/>
          </w:tcPr>
          <w:p w14:paraId="452F3349"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00B12023" w:rsidRPr="0008770B">
              <w:rPr>
                <w:rFonts w:ascii="Book Antiqua" w:hAnsi="Book Antiqua"/>
                <w:color w:val="000000"/>
              </w:rPr>
              <w:t xml:space="preserve"> </w:t>
            </w:r>
            <w:r w:rsidR="00066302" w:rsidRPr="0008770B">
              <w:rPr>
                <w:rFonts w:ascii="Book Antiqua" w:hAnsi="Book Antiqua"/>
                <w:color w:val="000000"/>
              </w:rPr>
              <w:t>0.05</w:t>
            </w:r>
          </w:p>
        </w:tc>
        <w:tc>
          <w:tcPr>
            <w:tcW w:w="2126" w:type="dxa"/>
            <w:noWrap/>
            <w:vAlign w:val="center"/>
            <w:hideMark/>
          </w:tcPr>
          <w:p w14:paraId="3ECF5448"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noWrap/>
            <w:vAlign w:val="center"/>
            <w:hideMark/>
          </w:tcPr>
          <w:p w14:paraId="32E1230D"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r>
      <w:tr w:rsidR="00066302" w:rsidRPr="0008770B" w14:paraId="72BC9F84" w14:textId="77777777" w:rsidTr="006966D2">
        <w:trPr>
          <w:trHeight w:val="300"/>
        </w:trPr>
        <w:tc>
          <w:tcPr>
            <w:tcW w:w="2709" w:type="dxa"/>
            <w:vMerge w:val="restart"/>
            <w:noWrap/>
            <w:vAlign w:val="center"/>
            <w:hideMark/>
          </w:tcPr>
          <w:p w14:paraId="673DEA4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GBM width</w:t>
            </w:r>
          </w:p>
        </w:tc>
        <w:tc>
          <w:tcPr>
            <w:tcW w:w="1701" w:type="dxa"/>
            <w:noWrap/>
            <w:vAlign w:val="center"/>
            <w:hideMark/>
          </w:tcPr>
          <w:p w14:paraId="4D528E33"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0.69</w:t>
            </w:r>
          </w:p>
        </w:tc>
        <w:tc>
          <w:tcPr>
            <w:tcW w:w="1984" w:type="dxa"/>
            <w:noWrap/>
            <w:vAlign w:val="center"/>
            <w:hideMark/>
          </w:tcPr>
          <w:p w14:paraId="73261F87"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0.69</w:t>
            </w:r>
          </w:p>
        </w:tc>
        <w:tc>
          <w:tcPr>
            <w:tcW w:w="2126" w:type="dxa"/>
            <w:noWrap/>
            <w:vAlign w:val="center"/>
            <w:hideMark/>
          </w:tcPr>
          <w:p w14:paraId="1894788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0.21</w:t>
            </w:r>
          </w:p>
        </w:tc>
        <w:tc>
          <w:tcPr>
            <w:tcW w:w="1560" w:type="dxa"/>
            <w:noWrap/>
            <w:vAlign w:val="center"/>
            <w:hideMark/>
          </w:tcPr>
          <w:p w14:paraId="12E19277"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0.53</w:t>
            </w:r>
          </w:p>
        </w:tc>
      </w:tr>
      <w:tr w:rsidR="00066302" w:rsidRPr="0008770B" w14:paraId="48F6A934" w14:textId="77777777" w:rsidTr="006966D2">
        <w:trPr>
          <w:trHeight w:val="300"/>
        </w:trPr>
        <w:tc>
          <w:tcPr>
            <w:tcW w:w="2709" w:type="dxa"/>
            <w:vMerge/>
            <w:vAlign w:val="center"/>
            <w:hideMark/>
          </w:tcPr>
          <w:p w14:paraId="49408550"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4B47195D"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0.0008</w:t>
            </w:r>
          </w:p>
        </w:tc>
        <w:tc>
          <w:tcPr>
            <w:tcW w:w="1984" w:type="dxa"/>
            <w:noWrap/>
            <w:vAlign w:val="center"/>
            <w:hideMark/>
          </w:tcPr>
          <w:p w14:paraId="01A4F3AF"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 xml:space="preserve">P </w:t>
            </w:r>
            <w:r w:rsidRPr="0008770B">
              <w:rPr>
                <w:rFonts w:ascii="Book Antiqua" w:hAnsi="Book Antiqua"/>
                <w:color w:val="000000"/>
              </w:rPr>
              <w:t xml:space="preserve">= </w:t>
            </w:r>
            <w:r w:rsidR="00066302" w:rsidRPr="0008770B">
              <w:rPr>
                <w:rFonts w:ascii="Book Antiqua" w:hAnsi="Book Antiqua"/>
                <w:color w:val="000000"/>
              </w:rPr>
              <w:t>0.007</w:t>
            </w:r>
          </w:p>
        </w:tc>
        <w:tc>
          <w:tcPr>
            <w:tcW w:w="2126" w:type="dxa"/>
            <w:noWrap/>
            <w:vAlign w:val="center"/>
            <w:hideMark/>
          </w:tcPr>
          <w:p w14:paraId="30252D75"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noWrap/>
            <w:vAlign w:val="center"/>
            <w:hideMark/>
          </w:tcPr>
          <w:p w14:paraId="1D4DB3C7"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0.02</w:t>
            </w:r>
          </w:p>
        </w:tc>
      </w:tr>
      <w:tr w:rsidR="00066302" w:rsidRPr="0008770B" w14:paraId="1CD8B075" w14:textId="77777777" w:rsidTr="006966D2">
        <w:trPr>
          <w:trHeight w:val="300"/>
        </w:trPr>
        <w:tc>
          <w:tcPr>
            <w:tcW w:w="2709" w:type="dxa"/>
            <w:vMerge w:val="restart"/>
            <w:noWrap/>
            <w:vAlign w:val="center"/>
            <w:hideMark/>
          </w:tcPr>
          <w:p w14:paraId="39C61229"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Podocyte FPs, width</w:t>
            </w:r>
          </w:p>
        </w:tc>
        <w:tc>
          <w:tcPr>
            <w:tcW w:w="1701" w:type="dxa"/>
            <w:noWrap/>
            <w:vAlign w:val="center"/>
            <w:hideMark/>
          </w:tcPr>
          <w:p w14:paraId="7EB37E04"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0.62</w:t>
            </w:r>
          </w:p>
        </w:tc>
        <w:tc>
          <w:tcPr>
            <w:tcW w:w="1984" w:type="dxa"/>
            <w:noWrap/>
            <w:vAlign w:val="center"/>
            <w:hideMark/>
          </w:tcPr>
          <w:p w14:paraId="46F6587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0.63</w:t>
            </w:r>
          </w:p>
        </w:tc>
        <w:tc>
          <w:tcPr>
            <w:tcW w:w="2126" w:type="dxa"/>
            <w:noWrap/>
            <w:vAlign w:val="center"/>
            <w:hideMark/>
          </w:tcPr>
          <w:p w14:paraId="73AC8E31"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–0.15</w:t>
            </w:r>
          </w:p>
        </w:tc>
        <w:tc>
          <w:tcPr>
            <w:tcW w:w="1560" w:type="dxa"/>
            <w:noWrap/>
            <w:vAlign w:val="center"/>
            <w:hideMark/>
          </w:tcPr>
          <w:p w14:paraId="3DD7DA2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0.50</w:t>
            </w:r>
          </w:p>
        </w:tc>
      </w:tr>
      <w:tr w:rsidR="00066302" w:rsidRPr="0008770B" w14:paraId="7B888DA3" w14:textId="77777777" w:rsidTr="006966D2">
        <w:trPr>
          <w:trHeight w:val="300"/>
        </w:trPr>
        <w:tc>
          <w:tcPr>
            <w:tcW w:w="2709" w:type="dxa"/>
            <w:vMerge/>
            <w:vAlign w:val="center"/>
            <w:hideMark/>
          </w:tcPr>
          <w:p w14:paraId="3FF64B60"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66B677AA"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0.003</w:t>
            </w:r>
          </w:p>
        </w:tc>
        <w:tc>
          <w:tcPr>
            <w:tcW w:w="1984" w:type="dxa"/>
            <w:noWrap/>
            <w:vAlign w:val="center"/>
            <w:hideMark/>
          </w:tcPr>
          <w:p w14:paraId="0119B424"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0.003</w:t>
            </w:r>
          </w:p>
        </w:tc>
        <w:tc>
          <w:tcPr>
            <w:tcW w:w="2126" w:type="dxa"/>
            <w:noWrap/>
            <w:vAlign w:val="center"/>
            <w:hideMark/>
          </w:tcPr>
          <w:p w14:paraId="52207476"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&gt;0.05</w:t>
            </w:r>
          </w:p>
        </w:tc>
        <w:tc>
          <w:tcPr>
            <w:tcW w:w="1560" w:type="dxa"/>
            <w:noWrap/>
            <w:vAlign w:val="center"/>
            <w:hideMark/>
          </w:tcPr>
          <w:p w14:paraId="4220B33A"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0.03</w:t>
            </w:r>
          </w:p>
        </w:tc>
      </w:tr>
      <w:tr w:rsidR="00066302" w:rsidRPr="0008770B" w14:paraId="4BC5A6B7" w14:textId="77777777" w:rsidTr="006966D2">
        <w:trPr>
          <w:trHeight w:val="300"/>
        </w:trPr>
        <w:tc>
          <w:tcPr>
            <w:tcW w:w="2709" w:type="dxa"/>
            <w:vMerge w:val="restart"/>
            <w:noWrap/>
            <w:vAlign w:val="center"/>
            <w:hideMark/>
          </w:tcPr>
          <w:p w14:paraId="40AE90B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Podocyte FPs, N</w:t>
            </w:r>
            <w:r w:rsidRPr="0008770B">
              <w:rPr>
                <w:rFonts w:ascii="Book Antiqua" w:hAnsi="Book Antiqua"/>
                <w:color w:val="000000"/>
                <w:vertAlign w:val="subscript"/>
              </w:rPr>
              <w:t>A</w:t>
            </w:r>
          </w:p>
        </w:tc>
        <w:tc>
          <w:tcPr>
            <w:tcW w:w="1701" w:type="dxa"/>
            <w:noWrap/>
            <w:vAlign w:val="center"/>
            <w:hideMark/>
          </w:tcPr>
          <w:p w14:paraId="03F18E2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–0.57</w:t>
            </w:r>
          </w:p>
        </w:tc>
        <w:tc>
          <w:tcPr>
            <w:tcW w:w="1984" w:type="dxa"/>
            <w:noWrap/>
            <w:vAlign w:val="center"/>
            <w:hideMark/>
          </w:tcPr>
          <w:p w14:paraId="64E62176"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-0.58</w:t>
            </w:r>
          </w:p>
        </w:tc>
        <w:tc>
          <w:tcPr>
            <w:tcW w:w="2126" w:type="dxa"/>
            <w:noWrap/>
            <w:vAlign w:val="center"/>
            <w:hideMark/>
          </w:tcPr>
          <w:p w14:paraId="6B9EA2C7"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0.04</w:t>
            </w:r>
          </w:p>
        </w:tc>
        <w:tc>
          <w:tcPr>
            <w:tcW w:w="1560" w:type="dxa"/>
            <w:noWrap/>
            <w:vAlign w:val="center"/>
            <w:hideMark/>
          </w:tcPr>
          <w:p w14:paraId="3FD7903F"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–0.25</w:t>
            </w:r>
          </w:p>
        </w:tc>
      </w:tr>
      <w:tr w:rsidR="00066302" w:rsidRPr="0008770B" w14:paraId="2ABCB8CB" w14:textId="77777777" w:rsidTr="006966D2">
        <w:trPr>
          <w:trHeight w:val="300"/>
        </w:trPr>
        <w:tc>
          <w:tcPr>
            <w:tcW w:w="2709" w:type="dxa"/>
            <w:vMerge/>
            <w:vAlign w:val="center"/>
            <w:hideMark/>
          </w:tcPr>
          <w:p w14:paraId="78998E8C"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35FE896C"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0.008</w:t>
            </w:r>
          </w:p>
        </w:tc>
        <w:tc>
          <w:tcPr>
            <w:tcW w:w="1984" w:type="dxa"/>
            <w:noWrap/>
            <w:vAlign w:val="center"/>
            <w:hideMark/>
          </w:tcPr>
          <w:p w14:paraId="00EAB1C1"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0.007</w:t>
            </w:r>
          </w:p>
        </w:tc>
        <w:tc>
          <w:tcPr>
            <w:tcW w:w="2126" w:type="dxa"/>
            <w:noWrap/>
            <w:vAlign w:val="center"/>
            <w:hideMark/>
          </w:tcPr>
          <w:p w14:paraId="46B1F176"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noWrap/>
            <w:vAlign w:val="center"/>
            <w:hideMark/>
          </w:tcPr>
          <w:p w14:paraId="33890620"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r>
      <w:tr w:rsidR="00066302" w:rsidRPr="0008770B" w14:paraId="4C0F07C0" w14:textId="77777777" w:rsidTr="006966D2">
        <w:trPr>
          <w:trHeight w:val="300"/>
        </w:trPr>
        <w:tc>
          <w:tcPr>
            <w:tcW w:w="2709" w:type="dxa"/>
            <w:vMerge w:val="restart"/>
            <w:noWrap/>
            <w:vAlign w:val="center"/>
            <w:hideMark/>
          </w:tcPr>
          <w:p w14:paraId="2509FBF2" w14:textId="735C704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Nephrin-positive area</w:t>
            </w:r>
            <w:r w:rsidR="000F62BD">
              <w:rPr>
                <w:rFonts w:ascii="Book Antiqua" w:hAnsi="Book Antiqua"/>
                <w:color w:val="000000"/>
              </w:rPr>
              <w:t>s</w:t>
            </w:r>
            <w:r w:rsidRPr="0008770B">
              <w:rPr>
                <w:rFonts w:ascii="Book Antiqua" w:hAnsi="Book Antiqua"/>
                <w:color w:val="000000"/>
              </w:rPr>
              <w:t xml:space="preserve"> in glomeruli, V</w:t>
            </w:r>
            <w:r w:rsidRPr="0008770B">
              <w:rPr>
                <w:rFonts w:ascii="Book Antiqua" w:hAnsi="Book Antiqua"/>
                <w:color w:val="000000"/>
                <w:vertAlign w:val="subscript"/>
              </w:rPr>
              <w:t>V</w:t>
            </w:r>
          </w:p>
        </w:tc>
        <w:tc>
          <w:tcPr>
            <w:tcW w:w="1701" w:type="dxa"/>
            <w:noWrap/>
            <w:vAlign w:val="center"/>
            <w:hideMark/>
          </w:tcPr>
          <w:p w14:paraId="0B132F3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–0.68</w:t>
            </w:r>
          </w:p>
        </w:tc>
        <w:tc>
          <w:tcPr>
            <w:tcW w:w="1984" w:type="dxa"/>
            <w:noWrap/>
            <w:vAlign w:val="center"/>
            <w:hideMark/>
          </w:tcPr>
          <w:p w14:paraId="7A07CCB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–0.65</w:t>
            </w:r>
          </w:p>
        </w:tc>
        <w:tc>
          <w:tcPr>
            <w:tcW w:w="2126" w:type="dxa"/>
            <w:noWrap/>
            <w:vAlign w:val="center"/>
            <w:hideMark/>
          </w:tcPr>
          <w:p w14:paraId="1846547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–0.51</w:t>
            </w:r>
          </w:p>
        </w:tc>
        <w:tc>
          <w:tcPr>
            <w:tcW w:w="1560" w:type="dxa"/>
            <w:noWrap/>
            <w:vAlign w:val="center"/>
            <w:hideMark/>
          </w:tcPr>
          <w:p w14:paraId="5D24138E"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–0.76</w:t>
            </w:r>
          </w:p>
        </w:tc>
      </w:tr>
      <w:tr w:rsidR="00066302" w:rsidRPr="0008770B" w14:paraId="3909B4FF" w14:textId="77777777" w:rsidTr="006966D2">
        <w:trPr>
          <w:trHeight w:val="300"/>
        </w:trPr>
        <w:tc>
          <w:tcPr>
            <w:tcW w:w="2709" w:type="dxa"/>
            <w:vMerge/>
            <w:vAlign w:val="center"/>
            <w:hideMark/>
          </w:tcPr>
          <w:p w14:paraId="77A9306E" w14:textId="77777777" w:rsidR="00066302" w:rsidRPr="0008770B" w:rsidRDefault="00066302" w:rsidP="0008770B">
            <w:pPr>
              <w:spacing w:line="360" w:lineRule="auto"/>
              <w:jc w:val="both"/>
              <w:rPr>
                <w:rFonts w:ascii="Book Antiqua" w:hAnsi="Book Antiqua"/>
                <w:color w:val="000000"/>
              </w:rPr>
            </w:pPr>
          </w:p>
        </w:tc>
        <w:tc>
          <w:tcPr>
            <w:tcW w:w="1701" w:type="dxa"/>
            <w:noWrap/>
            <w:vAlign w:val="center"/>
            <w:hideMark/>
          </w:tcPr>
          <w:p w14:paraId="30B3EA71"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0.006</w:t>
            </w:r>
          </w:p>
        </w:tc>
        <w:tc>
          <w:tcPr>
            <w:tcW w:w="1984" w:type="dxa"/>
            <w:noWrap/>
            <w:vAlign w:val="center"/>
            <w:hideMark/>
          </w:tcPr>
          <w:p w14:paraId="0135BBE9"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0.009</w:t>
            </w:r>
          </w:p>
        </w:tc>
        <w:tc>
          <w:tcPr>
            <w:tcW w:w="2126" w:type="dxa"/>
            <w:noWrap/>
            <w:vAlign w:val="center"/>
            <w:hideMark/>
          </w:tcPr>
          <w:p w14:paraId="0576785E"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0.04</w:t>
            </w:r>
          </w:p>
        </w:tc>
        <w:tc>
          <w:tcPr>
            <w:tcW w:w="1560" w:type="dxa"/>
            <w:noWrap/>
            <w:vAlign w:val="center"/>
            <w:hideMark/>
          </w:tcPr>
          <w:p w14:paraId="2CF473C2"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0.001</w:t>
            </w:r>
          </w:p>
        </w:tc>
      </w:tr>
      <w:tr w:rsidR="00066302" w:rsidRPr="0008770B" w14:paraId="03EB31C4" w14:textId="77777777" w:rsidTr="006966D2">
        <w:trPr>
          <w:trHeight w:val="300"/>
        </w:trPr>
        <w:tc>
          <w:tcPr>
            <w:tcW w:w="2709" w:type="dxa"/>
            <w:vMerge w:val="restart"/>
            <w:noWrap/>
            <w:vAlign w:val="center"/>
            <w:hideMark/>
          </w:tcPr>
          <w:p w14:paraId="44717B2F"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TGF-β positive areas in glomeruli, V</w:t>
            </w:r>
            <w:r w:rsidRPr="0008770B">
              <w:rPr>
                <w:rFonts w:ascii="Book Antiqua" w:hAnsi="Book Antiqua"/>
                <w:color w:val="000000"/>
                <w:vertAlign w:val="subscript"/>
              </w:rPr>
              <w:t>V</w:t>
            </w:r>
          </w:p>
        </w:tc>
        <w:tc>
          <w:tcPr>
            <w:tcW w:w="1701" w:type="dxa"/>
            <w:noWrap/>
            <w:vAlign w:val="center"/>
            <w:hideMark/>
          </w:tcPr>
          <w:p w14:paraId="508F8274"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0.65</w:t>
            </w:r>
          </w:p>
        </w:tc>
        <w:tc>
          <w:tcPr>
            <w:tcW w:w="1984" w:type="dxa"/>
            <w:noWrap/>
            <w:vAlign w:val="center"/>
            <w:hideMark/>
          </w:tcPr>
          <w:p w14:paraId="2C8C87D0"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0.65</w:t>
            </w:r>
          </w:p>
        </w:tc>
        <w:tc>
          <w:tcPr>
            <w:tcW w:w="2126" w:type="dxa"/>
            <w:noWrap/>
            <w:vAlign w:val="center"/>
            <w:hideMark/>
          </w:tcPr>
          <w:p w14:paraId="26431114"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0.09</w:t>
            </w:r>
          </w:p>
        </w:tc>
        <w:tc>
          <w:tcPr>
            <w:tcW w:w="1560" w:type="dxa"/>
            <w:noWrap/>
            <w:vAlign w:val="center"/>
            <w:hideMark/>
          </w:tcPr>
          <w:p w14:paraId="75F2EFEC" w14:textId="77777777" w:rsidR="00066302" w:rsidRPr="0008770B" w:rsidRDefault="00066302" w:rsidP="0008770B">
            <w:pPr>
              <w:spacing w:line="360" w:lineRule="auto"/>
              <w:jc w:val="both"/>
              <w:rPr>
                <w:rFonts w:ascii="Book Antiqua" w:hAnsi="Book Antiqua"/>
                <w:color w:val="000000"/>
              </w:rPr>
            </w:pPr>
            <w:r w:rsidRPr="0008770B">
              <w:rPr>
                <w:rFonts w:ascii="Book Antiqua" w:hAnsi="Book Antiqua"/>
                <w:color w:val="000000"/>
              </w:rPr>
              <w:t>r</w:t>
            </w:r>
            <w:r w:rsidR="00580A30" w:rsidRPr="0008770B">
              <w:rPr>
                <w:rFonts w:ascii="Book Antiqua" w:hAnsi="Book Antiqua"/>
                <w:color w:val="000000"/>
              </w:rPr>
              <w:t xml:space="preserve"> = </w:t>
            </w:r>
            <w:r w:rsidRPr="0008770B">
              <w:rPr>
                <w:rFonts w:ascii="Book Antiqua" w:hAnsi="Book Antiqua"/>
                <w:color w:val="000000"/>
              </w:rPr>
              <w:t>0.67</w:t>
            </w:r>
          </w:p>
        </w:tc>
      </w:tr>
      <w:tr w:rsidR="00066302" w:rsidRPr="0008770B" w14:paraId="21CDA17E" w14:textId="77777777" w:rsidTr="006966D2">
        <w:trPr>
          <w:trHeight w:val="300"/>
        </w:trPr>
        <w:tc>
          <w:tcPr>
            <w:tcW w:w="2709" w:type="dxa"/>
            <w:vMerge/>
            <w:tcBorders>
              <w:bottom w:val="single" w:sz="4" w:space="0" w:color="auto"/>
            </w:tcBorders>
            <w:vAlign w:val="center"/>
            <w:hideMark/>
          </w:tcPr>
          <w:p w14:paraId="70E0D795" w14:textId="77777777" w:rsidR="00066302" w:rsidRPr="0008770B" w:rsidRDefault="00066302" w:rsidP="0008770B">
            <w:pPr>
              <w:spacing w:line="360" w:lineRule="auto"/>
              <w:jc w:val="both"/>
              <w:rPr>
                <w:rFonts w:ascii="Book Antiqua" w:hAnsi="Book Antiqua"/>
                <w:color w:val="000000"/>
              </w:rPr>
            </w:pPr>
          </w:p>
        </w:tc>
        <w:tc>
          <w:tcPr>
            <w:tcW w:w="1701" w:type="dxa"/>
            <w:tcBorders>
              <w:bottom w:val="single" w:sz="4" w:space="0" w:color="auto"/>
            </w:tcBorders>
            <w:noWrap/>
            <w:vAlign w:val="center"/>
            <w:hideMark/>
          </w:tcPr>
          <w:p w14:paraId="7CBB75D9"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0.003</w:t>
            </w:r>
          </w:p>
        </w:tc>
        <w:tc>
          <w:tcPr>
            <w:tcW w:w="1984" w:type="dxa"/>
            <w:tcBorders>
              <w:bottom w:val="single" w:sz="4" w:space="0" w:color="auto"/>
            </w:tcBorders>
            <w:noWrap/>
            <w:vAlign w:val="center"/>
            <w:hideMark/>
          </w:tcPr>
          <w:p w14:paraId="3EA4F673"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0.002</w:t>
            </w:r>
          </w:p>
        </w:tc>
        <w:tc>
          <w:tcPr>
            <w:tcW w:w="2126" w:type="dxa"/>
            <w:tcBorders>
              <w:bottom w:val="single" w:sz="4" w:space="0" w:color="auto"/>
            </w:tcBorders>
            <w:noWrap/>
            <w:vAlign w:val="center"/>
            <w:hideMark/>
          </w:tcPr>
          <w:p w14:paraId="598F73EA"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w:t>
            </w:r>
            <w:r w:rsidR="00066302" w:rsidRPr="0008770B">
              <w:rPr>
                <w:rFonts w:ascii="Book Antiqua" w:hAnsi="Book Antiqua"/>
                <w:color w:val="000000"/>
              </w:rPr>
              <w:t>&gt;</w:t>
            </w:r>
            <w:r w:rsidRPr="0008770B">
              <w:rPr>
                <w:rFonts w:ascii="Book Antiqua" w:hAnsi="Book Antiqua"/>
                <w:color w:val="000000"/>
              </w:rPr>
              <w:t xml:space="preserve"> </w:t>
            </w:r>
            <w:r w:rsidR="00066302" w:rsidRPr="0008770B">
              <w:rPr>
                <w:rFonts w:ascii="Book Antiqua" w:hAnsi="Book Antiqua"/>
                <w:color w:val="000000"/>
              </w:rPr>
              <w:t>0.05</w:t>
            </w:r>
          </w:p>
        </w:tc>
        <w:tc>
          <w:tcPr>
            <w:tcW w:w="1560" w:type="dxa"/>
            <w:tcBorders>
              <w:bottom w:val="single" w:sz="4" w:space="0" w:color="auto"/>
            </w:tcBorders>
            <w:noWrap/>
            <w:vAlign w:val="center"/>
            <w:hideMark/>
          </w:tcPr>
          <w:p w14:paraId="6F5EC58D" w14:textId="77777777" w:rsidR="00066302" w:rsidRPr="0008770B" w:rsidRDefault="00580A30" w:rsidP="0008770B">
            <w:pPr>
              <w:spacing w:line="360" w:lineRule="auto"/>
              <w:jc w:val="both"/>
              <w:rPr>
                <w:rFonts w:ascii="Book Antiqua" w:hAnsi="Book Antiqua"/>
                <w:color w:val="000000"/>
              </w:rPr>
            </w:pPr>
            <w:r w:rsidRPr="0008770B">
              <w:rPr>
                <w:rFonts w:ascii="Book Antiqua" w:hAnsi="Book Antiqua"/>
                <w:i/>
                <w:iCs/>
                <w:color w:val="000000"/>
              </w:rPr>
              <w:t>P</w:t>
            </w:r>
            <w:r w:rsidRPr="0008770B">
              <w:rPr>
                <w:rFonts w:ascii="Book Antiqua" w:hAnsi="Book Antiqua"/>
                <w:color w:val="000000"/>
              </w:rPr>
              <w:t xml:space="preserve"> = </w:t>
            </w:r>
            <w:r w:rsidR="00066302" w:rsidRPr="0008770B">
              <w:rPr>
                <w:rFonts w:ascii="Book Antiqua" w:hAnsi="Book Antiqua"/>
                <w:color w:val="000000"/>
              </w:rPr>
              <w:t>0.001</w:t>
            </w:r>
          </w:p>
        </w:tc>
      </w:tr>
    </w:tbl>
    <w:p w14:paraId="68B92E92" w14:textId="77777777" w:rsidR="00066302" w:rsidRPr="0008770B" w:rsidRDefault="006966D2" w:rsidP="0008770B">
      <w:pPr>
        <w:spacing w:line="360" w:lineRule="auto"/>
        <w:jc w:val="both"/>
        <w:rPr>
          <w:rFonts w:ascii="Book Antiqua" w:hAnsi="Book Antiqua"/>
        </w:rPr>
      </w:pPr>
      <w:r w:rsidRPr="0008770B">
        <w:rPr>
          <w:rFonts w:ascii="Book Antiqua" w:eastAsia="Book Antiqua" w:hAnsi="Book Antiqua" w:cs="Book Antiqua"/>
          <w:color w:val="000000"/>
        </w:rPr>
        <w:t xml:space="preserve">UACR: Urinary albumin-to-creatinine ratio; </w:t>
      </w:r>
      <w:r w:rsidRPr="0008770B">
        <w:rPr>
          <w:rFonts w:ascii="Book Antiqua" w:hAnsi="Book Antiqua"/>
        </w:rPr>
        <w:t xml:space="preserve">GBM: Glomerular basement membrane; FPs: Foot processes; </w:t>
      </w:r>
      <w:r w:rsidRPr="0008770B">
        <w:rPr>
          <w:rFonts w:ascii="Book Antiqua" w:eastAsia="Book Antiqua" w:hAnsi="Book Antiqua" w:cs="Book Antiqua"/>
          <w:color w:val="000000"/>
        </w:rPr>
        <w:t xml:space="preserve">Vv: Volumetric density; TGF-β: Transforming growth factor β. </w:t>
      </w:r>
      <w:r w:rsidR="00066302" w:rsidRPr="0008770B">
        <w:rPr>
          <w:rFonts w:ascii="Book Antiqua" w:hAnsi="Book Antiqua"/>
        </w:rPr>
        <w:t>Spearman</w:t>
      </w:r>
      <w:r w:rsidRPr="0008770B">
        <w:rPr>
          <w:rFonts w:ascii="Book Antiqua" w:hAnsi="Book Antiqua"/>
        </w:rPr>
        <w:t>’</w:t>
      </w:r>
      <w:r w:rsidR="00066302" w:rsidRPr="0008770B">
        <w:rPr>
          <w:rFonts w:ascii="Book Antiqua" w:hAnsi="Book Antiqua"/>
        </w:rPr>
        <w:t xml:space="preserve">s rank correlation coefficients are shown. </w:t>
      </w:r>
    </w:p>
    <w:p w14:paraId="233C820A" w14:textId="77777777" w:rsidR="00066302" w:rsidRPr="0008770B" w:rsidRDefault="00066302" w:rsidP="0008770B">
      <w:pPr>
        <w:spacing w:line="360" w:lineRule="auto"/>
        <w:jc w:val="both"/>
        <w:rPr>
          <w:rFonts w:ascii="Book Antiqua" w:eastAsia="Book Antiqua" w:hAnsi="Book Antiqua" w:cs="Book Antiqua"/>
          <w:color w:val="000000"/>
        </w:rPr>
      </w:pPr>
    </w:p>
    <w:sectPr w:rsidR="00066302" w:rsidRPr="0008770B" w:rsidSect="006C2B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944E2" w14:textId="77777777" w:rsidR="004A6CDF" w:rsidRDefault="004A6CDF" w:rsidP="00E5094A">
      <w:r>
        <w:separator/>
      </w:r>
    </w:p>
  </w:endnote>
  <w:endnote w:type="continuationSeparator" w:id="0">
    <w:p w14:paraId="3EFD2656" w14:textId="77777777" w:rsidR="004A6CDF" w:rsidRDefault="004A6CDF" w:rsidP="00E5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4C012" w14:textId="77777777" w:rsidR="008F216C" w:rsidRPr="00E5094A" w:rsidRDefault="008F216C" w:rsidP="00E5094A">
    <w:pPr>
      <w:pStyle w:val="Footer"/>
      <w:jc w:val="right"/>
      <w:rPr>
        <w:rFonts w:ascii="Book Antiqua" w:hAnsi="Book Antiqua"/>
        <w:sz w:val="24"/>
        <w:szCs w:val="24"/>
      </w:rPr>
    </w:pPr>
    <w:r w:rsidRPr="00E5094A">
      <w:rPr>
        <w:rFonts w:ascii="Book Antiqua" w:hAnsi="Book Antiqua"/>
        <w:sz w:val="24"/>
        <w:szCs w:val="24"/>
        <w:lang w:val="zh-CN" w:eastAsia="zh-CN"/>
      </w:rPr>
      <w:t xml:space="preserve"> </w:t>
    </w:r>
    <w:r w:rsidRPr="00E5094A">
      <w:rPr>
        <w:rFonts w:ascii="Book Antiqua" w:hAnsi="Book Antiqua"/>
        <w:sz w:val="24"/>
        <w:szCs w:val="24"/>
      </w:rPr>
      <w:fldChar w:fldCharType="begin"/>
    </w:r>
    <w:r w:rsidRPr="00E5094A">
      <w:rPr>
        <w:rFonts w:ascii="Book Antiqua" w:hAnsi="Book Antiqua"/>
        <w:sz w:val="24"/>
        <w:szCs w:val="24"/>
      </w:rPr>
      <w:instrText>PAGE  \* Arabic  \* MERGEFORMAT</w:instrText>
    </w:r>
    <w:r w:rsidRPr="00E5094A">
      <w:rPr>
        <w:rFonts w:ascii="Book Antiqua" w:hAnsi="Book Antiqua"/>
        <w:sz w:val="24"/>
        <w:szCs w:val="24"/>
      </w:rPr>
      <w:fldChar w:fldCharType="separate"/>
    </w:r>
    <w:r w:rsidR="00A36EAC" w:rsidRPr="00A36EAC">
      <w:rPr>
        <w:rFonts w:ascii="Book Antiqua" w:hAnsi="Book Antiqua"/>
        <w:noProof/>
        <w:sz w:val="24"/>
        <w:szCs w:val="24"/>
        <w:lang w:val="zh-CN" w:eastAsia="zh-CN"/>
      </w:rPr>
      <w:t>11</w:t>
    </w:r>
    <w:r w:rsidRPr="00E5094A">
      <w:rPr>
        <w:rFonts w:ascii="Book Antiqua" w:hAnsi="Book Antiqua"/>
        <w:sz w:val="24"/>
        <w:szCs w:val="24"/>
      </w:rPr>
      <w:fldChar w:fldCharType="end"/>
    </w:r>
    <w:r w:rsidRPr="00E5094A">
      <w:rPr>
        <w:rFonts w:ascii="Book Antiqua" w:hAnsi="Book Antiqua"/>
        <w:sz w:val="24"/>
        <w:szCs w:val="24"/>
        <w:lang w:val="zh-CN" w:eastAsia="zh-CN"/>
      </w:rPr>
      <w:t xml:space="preserve"> / </w:t>
    </w:r>
    <w:r>
      <w:rPr>
        <w:rFonts w:ascii="Book Antiqua" w:hAnsi="Book Antiqua"/>
        <w:noProof/>
        <w:sz w:val="24"/>
        <w:szCs w:val="24"/>
        <w:lang w:val="zh-CN" w:eastAsia="zh-CN"/>
      </w:rPr>
      <w:fldChar w:fldCharType="begin"/>
    </w:r>
    <w:r>
      <w:rPr>
        <w:rFonts w:ascii="Book Antiqua" w:hAnsi="Book Antiqua"/>
        <w:noProof/>
        <w:sz w:val="24"/>
        <w:szCs w:val="24"/>
        <w:lang w:val="zh-CN" w:eastAsia="zh-CN"/>
      </w:rPr>
      <w:instrText>NUMPAGES  \* Arabic  \* MERGEFORMAT</w:instrText>
    </w:r>
    <w:r>
      <w:rPr>
        <w:rFonts w:ascii="Book Antiqua" w:hAnsi="Book Antiqua"/>
        <w:noProof/>
        <w:sz w:val="24"/>
        <w:szCs w:val="24"/>
        <w:lang w:val="zh-CN" w:eastAsia="zh-CN"/>
      </w:rPr>
      <w:fldChar w:fldCharType="separate"/>
    </w:r>
    <w:r w:rsidR="00A36EAC">
      <w:rPr>
        <w:rFonts w:ascii="Book Antiqua" w:hAnsi="Book Antiqua"/>
        <w:noProof/>
        <w:sz w:val="24"/>
        <w:szCs w:val="24"/>
        <w:lang w:val="zh-CN" w:eastAsia="zh-CN"/>
      </w:rPr>
      <w:t>37</w:t>
    </w:r>
    <w:r>
      <w:rPr>
        <w:rFonts w:ascii="Book Antiqua" w:hAnsi="Book Antiqua"/>
        <w:noProof/>
        <w:sz w:val="24"/>
        <w:szCs w:val="24"/>
        <w:lang w:val="zh-CN" w:eastAsia="zh-CN"/>
      </w:rPr>
      <w:fldChar w:fldCharType="end"/>
    </w:r>
  </w:p>
  <w:p w14:paraId="7D597596" w14:textId="77777777" w:rsidR="008F216C" w:rsidRDefault="008F2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7A512" w14:textId="77777777" w:rsidR="004A6CDF" w:rsidRDefault="004A6CDF" w:rsidP="00E5094A">
      <w:r>
        <w:separator/>
      </w:r>
    </w:p>
  </w:footnote>
  <w:footnote w:type="continuationSeparator" w:id="0">
    <w:p w14:paraId="60402CB4" w14:textId="77777777" w:rsidR="004A6CDF" w:rsidRDefault="004A6CDF" w:rsidP="00E509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DCD"/>
    <w:rsid w:val="00016F04"/>
    <w:rsid w:val="00042A60"/>
    <w:rsid w:val="0004604D"/>
    <w:rsid w:val="00064D51"/>
    <w:rsid w:val="00066302"/>
    <w:rsid w:val="00070875"/>
    <w:rsid w:val="00075AD7"/>
    <w:rsid w:val="00081063"/>
    <w:rsid w:val="00081159"/>
    <w:rsid w:val="00086C2A"/>
    <w:rsid w:val="0008770B"/>
    <w:rsid w:val="00096D1D"/>
    <w:rsid w:val="000A1639"/>
    <w:rsid w:val="000B30D9"/>
    <w:rsid w:val="000C11B1"/>
    <w:rsid w:val="000C4900"/>
    <w:rsid w:val="000C4D7D"/>
    <w:rsid w:val="000D0F62"/>
    <w:rsid w:val="000D16B2"/>
    <w:rsid w:val="000D7252"/>
    <w:rsid w:val="000F1574"/>
    <w:rsid w:val="000F2CEE"/>
    <w:rsid w:val="000F62BD"/>
    <w:rsid w:val="0010494C"/>
    <w:rsid w:val="00121F8C"/>
    <w:rsid w:val="001251AF"/>
    <w:rsid w:val="00127BEC"/>
    <w:rsid w:val="001370E7"/>
    <w:rsid w:val="00151954"/>
    <w:rsid w:val="00155E41"/>
    <w:rsid w:val="00166257"/>
    <w:rsid w:val="0017085B"/>
    <w:rsid w:val="00170D47"/>
    <w:rsid w:val="00176C3C"/>
    <w:rsid w:val="00180CF1"/>
    <w:rsid w:val="0018150F"/>
    <w:rsid w:val="00182399"/>
    <w:rsid w:val="00185726"/>
    <w:rsid w:val="00186E67"/>
    <w:rsid w:val="001A4771"/>
    <w:rsid w:val="001A67EF"/>
    <w:rsid w:val="001B7815"/>
    <w:rsid w:val="001C030B"/>
    <w:rsid w:val="001E1715"/>
    <w:rsid w:val="001E5EB3"/>
    <w:rsid w:val="001E6421"/>
    <w:rsid w:val="001E76F1"/>
    <w:rsid w:val="001F20DE"/>
    <w:rsid w:val="002158A0"/>
    <w:rsid w:val="00217559"/>
    <w:rsid w:val="00217EC1"/>
    <w:rsid w:val="00223F64"/>
    <w:rsid w:val="00226489"/>
    <w:rsid w:val="00226DBE"/>
    <w:rsid w:val="00227A57"/>
    <w:rsid w:val="002409B0"/>
    <w:rsid w:val="00252B31"/>
    <w:rsid w:val="002634A1"/>
    <w:rsid w:val="0026470D"/>
    <w:rsid w:val="00282A18"/>
    <w:rsid w:val="00294681"/>
    <w:rsid w:val="002A027E"/>
    <w:rsid w:val="002A3562"/>
    <w:rsid w:val="002A702E"/>
    <w:rsid w:val="002A769B"/>
    <w:rsid w:val="002B66ED"/>
    <w:rsid w:val="002C450F"/>
    <w:rsid w:val="002D1957"/>
    <w:rsid w:val="002D2AA2"/>
    <w:rsid w:val="002D6A63"/>
    <w:rsid w:val="002E35E0"/>
    <w:rsid w:val="002E7431"/>
    <w:rsid w:val="002F0357"/>
    <w:rsid w:val="002F3C54"/>
    <w:rsid w:val="002F41B0"/>
    <w:rsid w:val="00305828"/>
    <w:rsid w:val="003433A2"/>
    <w:rsid w:val="0035540F"/>
    <w:rsid w:val="003625D0"/>
    <w:rsid w:val="00363643"/>
    <w:rsid w:val="00377C10"/>
    <w:rsid w:val="00390CD5"/>
    <w:rsid w:val="0039624B"/>
    <w:rsid w:val="00396590"/>
    <w:rsid w:val="003A25A7"/>
    <w:rsid w:val="003A2B5B"/>
    <w:rsid w:val="003B162D"/>
    <w:rsid w:val="003B2EA2"/>
    <w:rsid w:val="003D5C9B"/>
    <w:rsid w:val="003E7078"/>
    <w:rsid w:val="003F44C1"/>
    <w:rsid w:val="00403102"/>
    <w:rsid w:val="004031B4"/>
    <w:rsid w:val="00405948"/>
    <w:rsid w:val="004217D6"/>
    <w:rsid w:val="00421B49"/>
    <w:rsid w:val="00434D72"/>
    <w:rsid w:val="0043518F"/>
    <w:rsid w:val="00435487"/>
    <w:rsid w:val="0045022F"/>
    <w:rsid w:val="00451A88"/>
    <w:rsid w:val="004625F5"/>
    <w:rsid w:val="0046313C"/>
    <w:rsid w:val="00464BC2"/>
    <w:rsid w:val="00465CDB"/>
    <w:rsid w:val="004735AB"/>
    <w:rsid w:val="0048040C"/>
    <w:rsid w:val="00482475"/>
    <w:rsid w:val="004854EC"/>
    <w:rsid w:val="00485EC6"/>
    <w:rsid w:val="004911F1"/>
    <w:rsid w:val="00495318"/>
    <w:rsid w:val="00496FE5"/>
    <w:rsid w:val="004A6CDF"/>
    <w:rsid w:val="004A72E8"/>
    <w:rsid w:val="004C617E"/>
    <w:rsid w:val="004D047F"/>
    <w:rsid w:val="004D3906"/>
    <w:rsid w:val="004D4317"/>
    <w:rsid w:val="004D5380"/>
    <w:rsid w:val="004E0353"/>
    <w:rsid w:val="00505054"/>
    <w:rsid w:val="005057E5"/>
    <w:rsid w:val="00505CEC"/>
    <w:rsid w:val="005144A5"/>
    <w:rsid w:val="00514C4F"/>
    <w:rsid w:val="00515209"/>
    <w:rsid w:val="00517EB1"/>
    <w:rsid w:val="00521CC4"/>
    <w:rsid w:val="005235E6"/>
    <w:rsid w:val="00525C5B"/>
    <w:rsid w:val="00530B60"/>
    <w:rsid w:val="005310E0"/>
    <w:rsid w:val="00543478"/>
    <w:rsid w:val="00545C65"/>
    <w:rsid w:val="00552120"/>
    <w:rsid w:val="0055308C"/>
    <w:rsid w:val="00555639"/>
    <w:rsid w:val="00571705"/>
    <w:rsid w:val="00572BB2"/>
    <w:rsid w:val="00574590"/>
    <w:rsid w:val="005772D2"/>
    <w:rsid w:val="00577636"/>
    <w:rsid w:val="00580A30"/>
    <w:rsid w:val="00584903"/>
    <w:rsid w:val="00594182"/>
    <w:rsid w:val="00597A09"/>
    <w:rsid w:val="005A083F"/>
    <w:rsid w:val="005A64D6"/>
    <w:rsid w:val="005B0F7C"/>
    <w:rsid w:val="005B2485"/>
    <w:rsid w:val="005C283F"/>
    <w:rsid w:val="005C30C7"/>
    <w:rsid w:val="005D7603"/>
    <w:rsid w:val="005D76C8"/>
    <w:rsid w:val="005E1F1A"/>
    <w:rsid w:val="005F2057"/>
    <w:rsid w:val="00605338"/>
    <w:rsid w:val="00605E5E"/>
    <w:rsid w:val="00613934"/>
    <w:rsid w:val="0063024C"/>
    <w:rsid w:val="00630AB3"/>
    <w:rsid w:val="0063308E"/>
    <w:rsid w:val="00637036"/>
    <w:rsid w:val="0064314A"/>
    <w:rsid w:val="00643423"/>
    <w:rsid w:val="006534E1"/>
    <w:rsid w:val="00672E29"/>
    <w:rsid w:val="00675061"/>
    <w:rsid w:val="006902A9"/>
    <w:rsid w:val="006902FE"/>
    <w:rsid w:val="00690D87"/>
    <w:rsid w:val="0069522C"/>
    <w:rsid w:val="006966D2"/>
    <w:rsid w:val="006B010E"/>
    <w:rsid w:val="006B32DE"/>
    <w:rsid w:val="006B4CBF"/>
    <w:rsid w:val="006B5F8F"/>
    <w:rsid w:val="006C2BF3"/>
    <w:rsid w:val="006D3E2D"/>
    <w:rsid w:val="006D4015"/>
    <w:rsid w:val="006F204A"/>
    <w:rsid w:val="007017AC"/>
    <w:rsid w:val="00702C85"/>
    <w:rsid w:val="0070308A"/>
    <w:rsid w:val="007032D7"/>
    <w:rsid w:val="00716FD3"/>
    <w:rsid w:val="00720B7C"/>
    <w:rsid w:val="00721DAB"/>
    <w:rsid w:val="0072346B"/>
    <w:rsid w:val="00723DC0"/>
    <w:rsid w:val="00724C5B"/>
    <w:rsid w:val="00725A66"/>
    <w:rsid w:val="0072677C"/>
    <w:rsid w:val="0072750F"/>
    <w:rsid w:val="00732BAC"/>
    <w:rsid w:val="00745466"/>
    <w:rsid w:val="007610E3"/>
    <w:rsid w:val="007676D2"/>
    <w:rsid w:val="007700E1"/>
    <w:rsid w:val="00770245"/>
    <w:rsid w:val="00772109"/>
    <w:rsid w:val="00772B18"/>
    <w:rsid w:val="007834BE"/>
    <w:rsid w:val="0079283F"/>
    <w:rsid w:val="007B01E1"/>
    <w:rsid w:val="007B4F49"/>
    <w:rsid w:val="007B6988"/>
    <w:rsid w:val="007B7939"/>
    <w:rsid w:val="007C0A07"/>
    <w:rsid w:val="007C49D2"/>
    <w:rsid w:val="007D2842"/>
    <w:rsid w:val="007D3E43"/>
    <w:rsid w:val="008116C9"/>
    <w:rsid w:val="00812948"/>
    <w:rsid w:val="00830062"/>
    <w:rsid w:val="008355B8"/>
    <w:rsid w:val="00835C8B"/>
    <w:rsid w:val="00853161"/>
    <w:rsid w:val="00856EFA"/>
    <w:rsid w:val="00877419"/>
    <w:rsid w:val="00885103"/>
    <w:rsid w:val="008872A6"/>
    <w:rsid w:val="00892F8C"/>
    <w:rsid w:val="008A7A65"/>
    <w:rsid w:val="008B36DF"/>
    <w:rsid w:val="008C453C"/>
    <w:rsid w:val="008D6FDE"/>
    <w:rsid w:val="008E6120"/>
    <w:rsid w:val="008E6735"/>
    <w:rsid w:val="008F1E98"/>
    <w:rsid w:val="008F216C"/>
    <w:rsid w:val="008F3643"/>
    <w:rsid w:val="008F56BB"/>
    <w:rsid w:val="008F77FE"/>
    <w:rsid w:val="00900DC2"/>
    <w:rsid w:val="00913F28"/>
    <w:rsid w:val="00917A9A"/>
    <w:rsid w:val="00920D94"/>
    <w:rsid w:val="00921067"/>
    <w:rsid w:val="00923B41"/>
    <w:rsid w:val="00926B23"/>
    <w:rsid w:val="00927688"/>
    <w:rsid w:val="0093526F"/>
    <w:rsid w:val="00963F53"/>
    <w:rsid w:val="00965BB7"/>
    <w:rsid w:val="009662F0"/>
    <w:rsid w:val="00985478"/>
    <w:rsid w:val="009A293F"/>
    <w:rsid w:val="009A4D8C"/>
    <w:rsid w:val="009B078D"/>
    <w:rsid w:val="009B4B0C"/>
    <w:rsid w:val="009B4D73"/>
    <w:rsid w:val="009B6B28"/>
    <w:rsid w:val="009C0C85"/>
    <w:rsid w:val="009C1341"/>
    <w:rsid w:val="009C477F"/>
    <w:rsid w:val="009C61C7"/>
    <w:rsid w:val="009D090A"/>
    <w:rsid w:val="009D22B7"/>
    <w:rsid w:val="009D3A4B"/>
    <w:rsid w:val="009E00A3"/>
    <w:rsid w:val="009E09C5"/>
    <w:rsid w:val="009E2CD8"/>
    <w:rsid w:val="009E3A5C"/>
    <w:rsid w:val="009E6BF5"/>
    <w:rsid w:val="009F0659"/>
    <w:rsid w:val="009F44A4"/>
    <w:rsid w:val="009F5620"/>
    <w:rsid w:val="009F5DF6"/>
    <w:rsid w:val="00A01A54"/>
    <w:rsid w:val="00A0337C"/>
    <w:rsid w:val="00A050D8"/>
    <w:rsid w:val="00A12BF2"/>
    <w:rsid w:val="00A14235"/>
    <w:rsid w:val="00A207EC"/>
    <w:rsid w:val="00A22BE5"/>
    <w:rsid w:val="00A25F53"/>
    <w:rsid w:val="00A36EAC"/>
    <w:rsid w:val="00A449F6"/>
    <w:rsid w:val="00A47121"/>
    <w:rsid w:val="00A60222"/>
    <w:rsid w:val="00A61FEB"/>
    <w:rsid w:val="00A647A3"/>
    <w:rsid w:val="00A64F85"/>
    <w:rsid w:val="00A714FF"/>
    <w:rsid w:val="00A729F6"/>
    <w:rsid w:val="00A74850"/>
    <w:rsid w:val="00A76976"/>
    <w:rsid w:val="00A77398"/>
    <w:rsid w:val="00A77AF3"/>
    <w:rsid w:val="00A77B3E"/>
    <w:rsid w:val="00A77BFB"/>
    <w:rsid w:val="00A806C1"/>
    <w:rsid w:val="00A8622E"/>
    <w:rsid w:val="00A953DB"/>
    <w:rsid w:val="00AA1320"/>
    <w:rsid w:val="00AA299E"/>
    <w:rsid w:val="00AA57FF"/>
    <w:rsid w:val="00AB2F90"/>
    <w:rsid w:val="00AC5121"/>
    <w:rsid w:val="00AC7586"/>
    <w:rsid w:val="00AD6012"/>
    <w:rsid w:val="00AE2E08"/>
    <w:rsid w:val="00AF198C"/>
    <w:rsid w:val="00AF1DEA"/>
    <w:rsid w:val="00B06678"/>
    <w:rsid w:val="00B066C4"/>
    <w:rsid w:val="00B12023"/>
    <w:rsid w:val="00B133CB"/>
    <w:rsid w:val="00B13C52"/>
    <w:rsid w:val="00B21042"/>
    <w:rsid w:val="00B2558B"/>
    <w:rsid w:val="00B27CB2"/>
    <w:rsid w:val="00B3118B"/>
    <w:rsid w:val="00B35B40"/>
    <w:rsid w:val="00B65326"/>
    <w:rsid w:val="00B7222D"/>
    <w:rsid w:val="00B77006"/>
    <w:rsid w:val="00B86EA1"/>
    <w:rsid w:val="00B921A6"/>
    <w:rsid w:val="00B938B1"/>
    <w:rsid w:val="00B93C24"/>
    <w:rsid w:val="00BB2E41"/>
    <w:rsid w:val="00BC341C"/>
    <w:rsid w:val="00BC35A1"/>
    <w:rsid w:val="00BC69AD"/>
    <w:rsid w:val="00BD2AB2"/>
    <w:rsid w:val="00BE6F9A"/>
    <w:rsid w:val="00BF0C7A"/>
    <w:rsid w:val="00BF3EAC"/>
    <w:rsid w:val="00C01352"/>
    <w:rsid w:val="00C07F06"/>
    <w:rsid w:val="00C11650"/>
    <w:rsid w:val="00C12B0D"/>
    <w:rsid w:val="00C133E3"/>
    <w:rsid w:val="00C16561"/>
    <w:rsid w:val="00C17DD7"/>
    <w:rsid w:val="00C215B8"/>
    <w:rsid w:val="00C305FE"/>
    <w:rsid w:val="00C31791"/>
    <w:rsid w:val="00C32079"/>
    <w:rsid w:val="00C3516B"/>
    <w:rsid w:val="00C373FF"/>
    <w:rsid w:val="00C634B8"/>
    <w:rsid w:val="00C71222"/>
    <w:rsid w:val="00C73BAF"/>
    <w:rsid w:val="00C74AA2"/>
    <w:rsid w:val="00C74C85"/>
    <w:rsid w:val="00C91DE1"/>
    <w:rsid w:val="00C944E2"/>
    <w:rsid w:val="00C9606B"/>
    <w:rsid w:val="00CA062A"/>
    <w:rsid w:val="00CA1F59"/>
    <w:rsid w:val="00CA2A55"/>
    <w:rsid w:val="00CB6B39"/>
    <w:rsid w:val="00CC173F"/>
    <w:rsid w:val="00CC449C"/>
    <w:rsid w:val="00CC791B"/>
    <w:rsid w:val="00CE0E69"/>
    <w:rsid w:val="00CE3435"/>
    <w:rsid w:val="00CE7909"/>
    <w:rsid w:val="00CF01AC"/>
    <w:rsid w:val="00CF247A"/>
    <w:rsid w:val="00CF42BF"/>
    <w:rsid w:val="00D01193"/>
    <w:rsid w:val="00D01EC0"/>
    <w:rsid w:val="00D07444"/>
    <w:rsid w:val="00D1360B"/>
    <w:rsid w:val="00D15383"/>
    <w:rsid w:val="00D17DB7"/>
    <w:rsid w:val="00D22F4D"/>
    <w:rsid w:val="00D26206"/>
    <w:rsid w:val="00D35605"/>
    <w:rsid w:val="00D369F4"/>
    <w:rsid w:val="00D533DB"/>
    <w:rsid w:val="00D54DB8"/>
    <w:rsid w:val="00D66714"/>
    <w:rsid w:val="00D67B79"/>
    <w:rsid w:val="00D75D99"/>
    <w:rsid w:val="00D7643F"/>
    <w:rsid w:val="00D92E95"/>
    <w:rsid w:val="00DA4D00"/>
    <w:rsid w:val="00DA6C0B"/>
    <w:rsid w:val="00DB07DD"/>
    <w:rsid w:val="00DB3427"/>
    <w:rsid w:val="00DB3682"/>
    <w:rsid w:val="00DB7A81"/>
    <w:rsid w:val="00DC2A65"/>
    <w:rsid w:val="00DC3DD3"/>
    <w:rsid w:val="00DC4C3C"/>
    <w:rsid w:val="00DD1405"/>
    <w:rsid w:val="00DD5752"/>
    <w:rsid w:val="00DE13D4"/>
    <w:rsid w:val="00DE76CE"/>
    <w:rsid w:val="00DF4105"/>
    <w:rsid w:val="00DF4276"/>
    <w:rsid w:val="00DF5778"/>
    <w:rsid w:val="00E03A60"/>
    <w:rsid w:val="00E03FA3"/>
    <w:rsid w:val="00E06D67"/>
    <w:rsid w:val="00E22DAF"/>
    <w:rsid w:val="00E255A8"/>
    <w:rsid w:val="00E259BA"/>
    <w:rsid w:val="00E25D84"/>
    <w:rsid w:val="00E445AA"/>
    <w:rsid w:val="00E5094A"/>
    <w:rsid w:val="00E5249C"/>
    <w:rsid w:val="00E62AFB"/>
    <w:rsid w:val="00E71FC3"/>
    <w:rsid w:val="00E76829"/>
    <w:rsid w:val="00E77AAB"/>
    <w:rsid w:val="00E836A8"/>
    <w:rsid w:val="00E86898"/>
    <w:rsid w:val="00E9597F"/>
    <w:rsid w:val="00E96B13"/>
    <w:rsid w:val="00EB20BB"/>
    <w:rsid w:val="00EC1EA8"/>
    <w:rsid w:val="00EC4EB9"/>
    <w:rsid w:val="00EE217B"/>
    <w:rsid w:val="00EE57DC"/>
    <w:rsid w:val="00EE5CAB"/>
    <w:rsid w:val="00EF7615"/>
    <w:rsid w:val="00F03500"/>
    <w:rsid w:val="00F041CB"/>
    <w:rsid w:val="00F044DF"/>
    <w:rsid w:val="00F2172C"/>
    <w:rsid w:val="00F247C6"/>
    <w:rsid w:val="00F3091B"/>
    <w:rsid w:val="00F415FA"/>
    <w:rsid w:val="00F42BAF"/>
    <w:rsid w:val="00F51ED3"/>
    <w:rsid w:val="00F53949"/>
    <w:rsid w:val="00F566A0"/>
    <w:rsid w:val="00F61233"/>
    <w:rsid w:val="00F63446"/>
    <w:rsid w:val="00F73CC6"/>
    <w:rsid w:val="00F741EF"/>
    <w:rsid w:val="00F8138B"/>
    <w:rsid w:val="00F879B1"/>
    <w:rsid w:val="00FB12FC"/>
    <w:rsid w:val="00FB4F81"/>
    <w:rsid w:val="00FD6E9F"/>
    <w:rsid w:val="00FE6B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AFFE0"/>
  <w15:docId w15:val="{D97DD48C-7641-44C6-AA8F-6FE280E2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2BF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6C2BF3"/>
  </w:style>
  <w:style w:type="character" w:customStyle="1" w:styleId="highlight">
    <w:name w:val="highlight"/>
    <w:basedOn w:val="DefaultParagraphFont"/>
    <w:rsid w:val="006C2BF3"/>
  </w:style>
  <w:style w:type="character" w:customStyle="1" w:styleId="hps">
    <w:name w:val="hps"/>
    <w:basedOn w:val="DefaultParagraphFont"/>
    <w:rsid w:val="006C2BF3"/>
  </w:style>
  <w:style w:type="character" w:customStyle="1" w:styleId="mw-headline">
    <w:name w:val="mw-headline"/>
    <w:basedOn w:val="DefaultParagraphFont"/>
    <w:rsid w:val="006C2BF3"/>
  </w:style>
  <w:style w:type="paragraph" w:styleId="BalloonText">
    <w:name w:val="Balloon Text"/>
    <w:basedOn w:val="Normal"/>
    <w:link w:val="BalloonTextChar"/>
    <w:rsid w:val="007017AC"/>
    <w:rPr>
      <w:rFonts w:ascii="Tahoma" w:hAnsi="Tahoma" w:cs="Tahoma"/>
      <w:sz w:val="16"/>
      <w:szCs w:val="16"/>
    </w:rPr>
  </w:style>
  <w:style w:type="character" w:customStyle="1" w:styleId="BalloonTextChar">
    <w:name w:val="Balloon Text Char"/>
    <w:basedOn w:val="DefaultParagraphFont"/>
    <w:link w:val="BalloonText"/>
    <w:rsid w:val="007017AC"/>
    <w:rPr>
      <w:rFonts w:ascii="Tahoma" w:hAnsi="Tahoma" w:cs="Tahoma"/>
      <w:sz w:val="16"/>
      <w:szCs w:val="16"/>
    </w:rPr>
  </w:style>
  <w:style w:type="table" w:styleId="TableGrid">
    <w:name w:val="Table Grid"/>
    <w:basedOn w:val="TableNormal"/>
    <w:uiPriority w:val="59"/>
    <w:rsid w:val="007017AC"/>
    <w:rPr>
      <w:rFonts w:asciiTheme="minorHAnsi" w:eastAsiaTheme="minorHAnsi" w:hAnsiTheme="minorHAnsi" w:cstheme="minorBidi"/>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5094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5094A"/>
    <w:rPr>
      <w:sz w:val="18"/>
      <w:szCs w:val="18"/>
    </w:rPr>
  </w:style>
  <w:style w:type="paragraph" w:styleId="Footer">
    <w:name w:val="footer"/>
    <w:basedOn w:val="Normal"/>
    <w:link w:val="FooterChar"/>
    <w:uiPriority w:val="99"/>
    <w:unhideWhenUsed/>
    <w:rsid w:val="00E5094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5094A"/>
    <w:rPr>
      <w:sz w:val="18"/>
      <w:szCs w:val="18"/>
    </w:rPr>
  </w:style>
  <w:style w:type="paragraph" w:styleId="NormalWeb">
    <w:name w:val="Normal (Web)"/>
    <w:basedOn w:val="Normal"/>
    <w:uiPriority w:val="99"/>
    <w:unhideWhenUsed/>
    <w:rsid w:val="00226DBE"/>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semiHidden/>
    <w:unhideWhenUsed/>
    <w:rsid w:val="001E6421"/>
    <w:rPr>
      <w:sz w:val="16"/>
      <w:szCs w:val="16"/>
    </w:rPr>
  </w:style>
  <w:style w:type="paragraph" w:styleId="CommentText">
    <w:name w:val="annotation text"/>
    <w:basedOn w:val="Normal"/>
    <w:link w:val="CommentTextChar"/>
    <w:semiHidden/>
    <w:unhideWhenUsed/>
    <w:rsid w:val="001E6421"/>
    <w:rPr>
      <w:sz w:val="20"/>
      <w:szCs w:val="20"/>
    </w:rPr>
  </w:style>
  <w:style w:type="character" w:customStyle="1" w:styleId="CommentTextChar">
    <w:name w:val="Comment Text Char"/>
    <w:basedOn w:val="DefaultParagraphFont"/>
    <w:link w:val="CommentText"/>
    <w:semiHidden/>
    <w:rsid w:val="001E6421"/>
  </w:style>
  <w:style w:type="paragraph" w:styleId="CommentSubject">
    <w:name w:val="annotation subject"/>
    <w:basedOn w:val="CommentText"/>
    <w:next w:val="CommentText"/>
    <w:link w:val="CommentSubjectChar"/>
    <w:semiHidden/>
    <w:unhideWhenUsed/>
    <w:rsid w:val="001E6421"/>
    <w:rPr>
      <w:b/>
      <w:bCs/>
    </w:rPr>
  </w:style>
  <w:style w:type="character" w:customStyle="1" w:styleId="CommentSubjectChar">
    <w:name w:val="Comment Subject Char"/>
    <w:basedOn w:val="CommentTextChar"/>
    <w:link w:val="CommentSubject"/>
    <w:semiHidden/>
    <w:rsid w:val="001E64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22264">
      <w:bodyDiv w:val="1"/>
      <w:marLeft w:val="0"/>
      <w:marRight w:val="0"/>
      <w:marTop w:val="0"/>
      <w:marBottom w:val="0"/>
      <w:divBdr>
        <w:top w:val="none" w:sz="0" w:space="0" w:color="auto"/>
        <w:left w:val="none" w:sz="0" w:space="0" w:color="auto"/>
        <w:bottom w:val="none" w:sz="0" w:space="0" w:color="auto"/>
        <w:right w:val="none" w:sz="0" w:space="0" w:color="auto"/>
      </w:divBdr>
    </w:div>
    <w:div w:id="1325084325">
      <w:bodyDiv w:val="1"/>
      <w:marLeft w:val="0"/>
      <w:marRight w:val="0"/>
      <w:marTop w:val="0"/>
      <w:marBottom w:val="0"/>
      <w:divBdr>
        <w:top w:val="none" w:sz="0" w:space="0" w:color="auto"/>
        <w:left w:val="none" w:sz="0" w:space="0" w:color="auto"/>
        <w:bottom w:val="none" w:sz="0" w:space="0" w:color="auto"/>
        <w:right w:val="none" w:sz="0" w:space="0" w:color="auto"/>
      </w:divBdr>
    </w:div>
    <w:div w:id="1802068328">
      <w:bodyDiv w:val="1"/>
      <w:marLeft w:val="0"/>
      <w:marRight w:val="0"/>
      <w:marTop w:val="0"/>
      <w:marBottom w:val="0"/>
      <w:divBdr>
        <w:top w:val="none" w:sz="0" w:space="0" w:color="auto"/>
        <w:left w:val="none" w:sz="0" w:space="0" w:color="auto"/>
        <w:bottom w:val="none" w:sz="0" w:space="0" w:color="auto"/>
        <w:right w:val="none" w:sz="0" w:space="0" w:color="auto"/>
      </w:divBdr>
    </w:div>
    <w:div w:id="1974631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j.net"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81918-A27C-644E-A8B0-12B396079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7819</Words>
  <Characters>44574</Characters>
  <Application>Microsoft Office Word</Application>
  <DocSecurity>0</DocSecurity>
  <Lines>371</Lines>
  <Paragraphs>104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52289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dc:creator>
  <cp:lastModifiedBy>Na Ma</cp:lastModifiedBy>
  <cp:revision>5</cp:revision>
  <dcterms:created xsi:type="dcterms:W3CDTF">2020-10-19T10:17:00Z</dcterms:created>
  <dcterms:modified xsi:type="dcterms:W3CDTF">2020-11-10T18:12:00Z</dcterms:modified>
</cp:coreProperties>
</file>