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75EAA"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Name of Journal: </w:t>
      </w:r>
      <w:r w:rsidRPr="002E03B5">
        <w:rPr>
          <w:rFonts w:ascii="Book Antiqua" w:eastAsia="Book Antiqua" w:hAnsi="Book Antiqua" w:cs="Book Antiqua"/>
          <w:i/>
        </w:rPr>
        <w:t>World Journal of Hepatology</w:t>
      </w:r>
    </w:p>
    <w:p w14:paraId="3A478716"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Manuscript NO: </w:t>
      </w:r>
      <w:r w:rsidRPr="002E03B5">
        <w:rPr>
          <w:rFonts w:ascii="Book Antiqua" w:eastAsia="Book Antiqua" w:hAnsi="Book Antiqua" w:cs="Book Antiqua"/>
        </w:rPr>
        <w:t>58253</w:t>
      </w:r>
    </w:p>
    <w:p w14:paraId="65161CF9"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Manuscript Type: </w:t>
      </w:r>
      <w:r w:rsidRPr="002E03B5">
        <w:rPr>
          <w:rFonts w:ascii="Book Antiqua" w:eastAsia="Book Antiqua" w:hAnsi="Book Antiqua" w:cs="Book Antiqua"/>
        </w:rPr>
        <w:t>ORIGINAL ARTICLE</w:t>
      </w:r>
    </w:p>
    <w:p w14:paraId="1C626F53" w14:textId="77777777" w:rsidR="00947345" w:rsidRPr="002E03B5" w:rsidRDefault="00947345" w:rsidP="002E03B5">
      <w:pPr>
        <w:spacing w:line="360" w:lineRule="auto"/>
        <w:jc w:val="both"/>
        <w:rPr>
          <w:rFonts w:ascii="Book Antiqua" w:hAnsi="Book Antiqua" w:cs="Book Antiqua"/>
        </w:rPr>
      </w:pPr>
    </w:p>
    <w:p w14:paraId="07558817"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t>Retrospective Study</w:t>
      </w:r>
    </w:p>
    <w:p w14:paraId="77529206" w14:textId="6011F120" w:rsidR="00947345" w:rsidRPr="002E03B5" w:rsidRDefault="00C47A16" w:rsidP="002E03B5">
      <w:pPr>
        <w:spacing w:line="360" w:lineRule="auto"/>
        <w:jc w:val="both"/>
        <w:rPr>
          <w:rFonts w:ascii="Book Antiqua" w:hAnsi="Book Antiqua" w:cs="Book Antiqua"/>
        </w:rPr>
      </w:pPr>
      <w:bookmarkStart w:id="0" w:name="OLE_LINK2218"/>
      <w:bookmarkStart w:id="1" w:name="OLE_LINK2219"/>
      <w:r w:rsidRPr="002E03B5">
        <w:rPr>
          <w:rFonts w:ascii="Book Antiqua" w:eastAsia="Book Antiqua" w:hAnsi="Book Antiqua" w:cs="Book Antiqua"/>
          <w:b/>
        </w:rPr>
        <w:t xml:space="preserve">Non-invasive </w:t>
      </w:r>
      <w:r w:rsidR="00BD512D" w:rsidRPr="002E03B5">
        <w:rPr>
          <w:rFonts w:ascii="Book Antiqua" w:eastAsia="Book Antiqua" w:hAnsi="Book Antiqua" w:cs="Book Antiqua"/>
          <w:b/>
        </w:rPr>
        <w:t>s</w:t>
      </w:r>
      <w:r w:rsidRPr="002E03B5">
        <w:rPr>
          <w:rFonts w:ascii="Book Antiqua" w:eastAsia="Book Antiqua" w:hAnsi="Book Antiqua" w:cs="Book Antiqua"/>
          <w:b/>
        </w:rPr>
        <w:t xml:space="preserve">plenic </w:t>
      </w:r>
      <w:r w:rsidR="00BD512D" w:rsidRPr="002E03B5">
        <w:rPr>
          <w:rFonts w:ascii="Book Antiqua" w:eastAsia="Book Antiqua" w:hAnsi="Book Antiqua" w:cs="Book Antiqua"/>
          <w:b/>
        </w:rPr>
        <w:t>p</w:t>
      </w:r>
      <w:r w:rsidRPr="002E03B5">
        <w:rPr>
          <w:rFonts w:ascii="Book Antiqua" w:eastAsia="Book Antiqua" w:hAnsi="Book Antiqua" w:cs="Book Antiqua"/>
          <w:b/>
        </w:rPr>
        <w:t xml:space="preserve">arameters of </w:t>
      </w:r>
      <w:r w:rsidR="00BD512D" w:rsidRPr="002E03B5">
        <w:rPr>
          <w:rFonts w:ascii="Book Antiqua" w:eastAsia="Book Antiqua" w:hAnsi="Book Antiqua" w:cs="Book Antiqua"/>
          <w:b/>
        </w:rPr>
        <w:t>p</w:t>
      </w:r>
      <w:r w:rsidRPr="002E03B5">
        <w:rPr>
          <w:rFonts w:ascii="Book Antiqua" w:eastAsia="Book Antiqua" w:hAnsi="Book Antiqua" w:cs="Book Antiqua"/>
          <w:b/>
        </w:rPr>
        <w:t xml:space="preserve">ortal </w:t>
      </w:r>
      <w:r w:rsidR="00BD512D" w:rsidRPr="002E03B5">
        <w:rPr>
          <w:rFonts w:ascii="Book Antiqua" w:eastAsia="Book Antiqua" w:hAnsi="Book Antiqua" w:cs="Book Antiqua"/>
          <w:b/>
        </w:rPr>
        <w:t>h</w:t>
      </w:r>
      <w:r w:rsidRPr="002E03B5">
        <w:rPr>
          <w:rFonts w:ascii="Book Antiqua" w:eastAsia="Book Antiqua" w:hAnsi="Book Antiqua" w:cs="Book Antiqua"/>
          <w:b/>
        </w:rPr>
        <w:t xml:space="preserve">ypertension: Assessment and </w:t>
      </w:r>
      <w:r w:rsidR="00BD512D" w:rsidRPr="002E03B5">
        <w:rPr>
          <w:rFonts w:ascii="Book Antiqua" w:eastAsia="Book Antiqua" w:hAnsi="Book Antiqua" w:cs="Book Antiqua"/>
          <w:b/>
        </w:rPr>
        <w:t>u</w:t>
      </w:r>
      <w:r w:rsidRPr="002E03B5">
        <w:rPr>
          <w:rFonts w:ascii="Book Antiqua" w:eastAsia="Book Antiqua" w:hAnsi="Book Antiqua" w:cs="Book Antiqua"/>
          <w:b/>
        </w:rPr>
        <w:t>tility</w:t>
      </w:r>
    </w:p>
    <w:bookmarkEnd w:id="0"/>
    <w:bookmarkEnd w:id="1"/>
    <w:p w14:paraId="35B8EECF" w14:textId="77777777" w:rsidR="00947345" w:rsidRPr="002E03B5" w:rsidRDefault="00947345" w:rsidP="002E03B5">
      <w:pPr>
        <w:spacing w:line="360" w:lineRule="auto"/>
        <w:jc w:val="both"/>
        <w:rPr>
          <w:rFonts w:ascii="Book Antiqua" w:hAnsi="Book Antiqua" w:cs="Book Antiqua"/>
        </w:rPr>
      </w:pPr>
    </w:p>
    <w:p w14:paraId="12AE5424" w14:textId="414DFA26" w:rsidR="00947345" w:rsidRPr="002E03B5" w:rsidRDefault="00D60D5C" w:rsidP="002E03B5">
      <w:pPr>
        <w:spacing w:line="360" w:lineRule="auto"/>
        <w:jc w:val="both"/>
        <w:rPr>
          <w:rFonts w:ascii="Book Antiqua" w:hAnsi="Book Antiqua" w:cs="Book Antiqua"/>
        </w:rPr>
      </w:pPr>
      <w:r w:rsidRPr="002E03B5">
        <w:rPr>
          <w:rFonts w:ascii="Book Antiqua" w:eastAsia="Book Antiqua" w:hAnsi="Book Antiqua" w:cs="Book Antiqua"/>
        </w:rPr>
        <w:t xml:space="preserve">Ahmad AK </w:t>
      </w:r>
      <w:r w:rsidRPr="002E03B5">
        <w:rPr>
          <w:rFonts w:ascii="Book Antiqua" w:eastAsia="Book Antiqua" w:hAnsi="Book Antiqua" w:cs="Book Antiqua"/>
          <w:i/>
          <w:iCs/>
        </w:rPr>
        <w:t>et al</w:t>
      </w:r>
      <w:r w:rsidRPr="002E03B5">
        <w:rPr>
          <w:rFonts w:ascii="Book Antiqua" w:eastAsia="Book Antiqua" w:hAnsi="Book Antiqua" w:cs="Book Antiqua"/>
        </w:rPr>
        <w:t xml:space="preserve">. </w:t>
      </w:r>
      <w:r w:rsidR="00C47A16" w:rsidRPr="002E03B5">
        <w:rPr>
          <w:rFonts w:ascii="Book Antiqua" w:eastAsia="Book Antiqua" w:hAnsi="Book Antiqua" w:cs="Book Antiqua"/>
        </w:rPr>
        <w:t xml:space="preserve">Non-invasive </w:t>
      </w:r>
      <w:r w:rsidRPr="002E03B5">
        <w:rPr>
          <w:rFonts w:ascii="Book Antiqua" w:eastAsia="Book Antiqua" w:hAnsi="Book Antiqua" w:cs="Book Antiqua"/>
        </w:rPr>
        <w:t>s</w:t>
      </w:r>
      <w:r w:rsidR="00C47A16" w:rsidRPr="002E03B5">
        <w:rPr>
          <w:rFonts w:ascii="Book Antiqua" w:eastAsia="Book Antiqua" w:hAnsi="Book Antiqua" w:cs="Book Antiqua"/>
        </w:rPr>
        <w:t xml:space="preserve">plenic </w:t>
      </w:r>
      <w:r w:rsidRPr="002E03B5">
        <w:rPr>
          <w:rFonts w:ascii="Book Antiqua" w:eastAsia="Book Antiqua" w:hAnsi="Book Antiqua" w:cs="Book Antiqua"/>
        </w:rPr>
        <w:t>p</w:t>
      </w:r>
      <w:r w:rsidR="00C47A16" w:rsidRPr="002E03B5">
        <w:rPr>
          <w:rFonts w:ascii="Book Antiqua" w:eastAsia="Book Antiqua" w:hAnsi="Book Antiqua" w:cs="Book Antiqua"/>
        </w:rPr>
        <w:t xml:space="preserve">arameters of </w:t>
      </w:r>
      <w:r w:rsidRPr="002E03B5">
        <w:rPr>
          <w:rFonts w:ascii="Book Antiqua" w:eastAsia="Book Antiqua" w:hAnsi="Book Antiqua" w:cs="Book Antiqua"/>
        </w:rPr>
        <w:t>p</w:t>
      </w:r>
      <w:r w:rsidR="00C47A16" w:rsidRPr="002E03B5">
        <w:rPr>
          <w:rFonts w:ascii="Book Antiqua" w:eastAsia="Book Antiqua" w:hAnsi="Book Antiqua" w:cs="Book Antiqua"/>
        </w:rPr>
        <w:t xml:space="preserve">ortal </w:t>
      </w:r>
      <w:r w:rsidRPr="002E03B5">
        <w:rPr>
          <w:rFonts w:ascii="Book Antiqua" w:eastAsia="Book Antiqua" w:hAnsi="Book Antiqua" w:cs="Book Antiqua"/>
        </w:rPr>
        <w:t>h</w:t>
      </w:r>
      <w:r w:rsidR="00C47A16" w:rsidRPr="002E03B5">
        <w:rPr>
          <w:rFonts w:ascii="Book Antiqua" w:eastAsia="Book Antiqua" w:hAnsi="Book Antiqua" w:cs="Book Antiqua"/>
        </w:rPr>
        <w:t>ypertension</w:t>
      </w:r>
    </w:p>
    <w:p w14:paraId="44DEB3DB" w14:textId="77777777" w:rsidR="00947345" w:rsidRPr="002E03B5" w:rsidRDefault="00947345" w:rsidP="002E03B5">
      <w:pPr>
        <w:spacing w:line="360" w:lineRule="auto"/>
        <w:jc w:val="both"/>
        <w:rPr>
          <w:rFonts w:ascii="Book Antiqua" w:hAnsi="Book Antiqua" w:cs="Book Antiqua"/>
        </w:rPr>
      </w:pPr>
    </w:p>
    <w:p w14:paraId="2EA6BD0A" w14:textId="2753B4AA"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Ayesha Karim </w:t>
      </w:r>
      <w:bookmarkStart w:id="2" w:name="OLE_LINK1"/>
      <w:r w:rsidRPr="002E03B5">
        <w:rPr>
          <w:rFonts w:ascii="Book Antiqua" w:eastAsia="Book Antiqua" w:hAnsi="Book Antiqua" w:cs="Book Antiqua"/>
        </w:rPr>
        <w:t>Ahmad</w:t>
      </w:r>
      <w:bookmarkEnd w:id="2"/>
      <w:r w:rsidRPr="002E03B5">
        <w:rPr>
          <w:rFonts w:ascii="Book Antiqua" w:eastAsia="Book Antiqua" w:hAnsi="Book Antiqua" w:cs="Book Antiqua"/>
        </w:rPr>
        <w:t>, Sebastiana Atzori, James Maurice, Simon</w:t>
      </w:r>
      <w:r w:rsidR="00D171ED" w:rsidRPr="002E03B5">
        <w:rPr>
          <w:rFonts w:ascii="Book Antiqua" w:eastAsia="Book Antiqua" w:hAnsi="Book Antiqua" w:cs="Book Antiqua"/>
        </w:rPr>
        <w:t xml:space="preserve"> D</w:t>
      </w:r>
      <w:r w:rsidRPr="002E03B5">
        <w:rPr>
          <w:rFonts w:ascii="Book Antiqua" w:eastAsia="Book Antiqua" w:hAnsi="Book Antiqua" w:cs="Book Antiqua"/>
        </w:rPr>
        <w:t xml:space="preserve"> Taylor-Robinson, Adrian</w:t>
      </w:r>
      <w:r w:rsidR="00D171ED" w:rsidRPr="002E03B5">
        <w:rPr>
          <w:rFonts w:ascii="Book Antiqua" w:eastAsia="Book Antiqua" w:hAnsi="Book Antiqua" w:cs="Book Antiqua"/>
        </w:rPr>
        <w:t xml:space="preserve"> KP </w:t>
      </w:r>
      <w:r w:rsidRPr="002E03B5">
        <w:rPr>
          <w:rFonts w:ascii="Book Antiqua" w:eastAsia="Book Antiqua" w:hAnsi="Book Antiqua" w:cs="Book Antiqua"/>
        </w:rPr>
        <w:t>Lim</w:t>
      </w:r>
    </w:p>
    <w:p w14:paraId="4DAEF25D" w14:textId="77777777" w:rsidR="00947345" w:rsidRPr="002E03B5" w:rsidRDefault="00947345" w:rsidP="002E03B5">
      <w:pPr>
        <w:spacing w:line="360" w:lineRule="auto"/>
        <w:jc w:val="both"/>
        <w:rPr>
          <w:rFonts w:ascii="Book Antiqua" w:hAnsi="Book Antiqua" w:cs="Book Antiqua"/>
        </w:rPr>
      </w:pPr>
    </w:p>
    <w:p w14:paraId="4B94A96F" w14:textId="720162D3"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Ayesha Karim Ahmad, </w:t>
      </w:r>
      <w:r w:rsidR="00D171ED" w:rsidRPr="002E03B5">
        <w:rPr>
          <w:rFonts w:ascii="Book Antiqua" w:eastAsia="Book Antiqua" w:hAnsi="Book Antiqua" w:cs="Book Antiqua"/>
        </w:rPr>
        <w:t>Liver Unit, Department of Digestion, Metabolism &amp; Reproduction,</w:t>
      </w:r>
      <w:r w:rsidR="00B768DD" w:rsidRPr="002E03B5">
        <w:rPr>
          <w:rFonts w:ascii="Book Antiqua" w:eastAsia="Book Antiqua" w:hAnsi="Book Antiqua" w:cs="Book Antiqua"/>
        </w:rPr>
        <w:t xml:space="preserve"> </w:t>
      </w:r>
      <w:r w:rsidRPr="002E03B5">
        <w:rPr>
          <w:rFonts w:ascii="Book Antiqua" w:eastAsia="Book Antiqua" w:hAnsi="Book Antiqua" w:cs="Book Antiqua"/>
        </w:rPr>
        <w:t xml:space="preserve">Faculty of Medicine, Imperial College London, </w:t>
      </w:r>
      <w:r w:rsidR="00D171ED" w:rsidRPr="002E03B5">
        <w:rPr>
          <w:rFonts w:ascii="Book Antiqua" w:eastAsia="Book Antiqua" w:hAnsi="Book Antiqua" w:cs="Book Antiqua"/>
        </w:rPr>
        <w:t>London W2 1NY</w:t>
      </w:r>
      <w:r w:rsidRPr="002E03B5">
        <w:rPr>
          <w:rFonts w:ascii="Book Antiqua" w:eastAsia="Book Antiqua" w:hAnsi="Book Antiqua" w:cs="Book Antiqua"/>
        </w:rPr>
        <w:t>, United Kingdom</w:t>
      </w:r>
    </w:p>
    <w:p w14:paraId="2134E463" w14:textId="77777777" w:rsidR="00947345" w:rsidRPr="002E03B5" w:rsidRDefault="00947345" w:rsidP="002E03B5">
      <w:pPr>
        <w:spacing w:line="360" w:lineRule="auto"/>
        <w:jc w:val="both"/>
        <w:rPr>
          <w:rFonts w:ascii="Book Antiqua" w:hAnsi="Book Antiqua" w:cs="Book Antiqua"/>
        </w:rPr>
      </w:pPr>
    </w:p>
    <w:p w14:paraId="052A745F" w14:textId="3A39315D"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Sebastiana Atzori, James Maurice, </w:t>
      </w:r>
      <w:r w:rsidR="00F567B8" w:rsidRPr="002E03B5">
        <w:rPr>
          <w:rFonts w:ascii="Book Antiqua" w:eastAsia="Book Antiqua" w:hAnsi="Book Antiqua" w:cs="Book Antiqua"/>
          <w:b/>
          <w:bCs/>
        </w:rPr>
        <w:t xml:space="preserve">Simon </w:t>
      </w:r>
      <w:r w:rsidR="00D171ED" w:rsidRPr="002E03B5">
        <w:rPr>
          <w:rFonts w:ascii="Book Antiqua" w:eastAsia="Book Antiqua" w:hAnsi="Book Antiqua" w:cs="Book Antiqua"/>
          <w:b/>
          <w:bCs/>
        </w:rPr>
        <w:t xml:space="preserve">D </w:t>
      </w:r>
      <w:r w:rsidR="00F567B8" w:rsidRPr="002E03B5">
        <w:rPr>
          <w:rFonts w:ascii="Book Antiqua" w:eastAsia="Book Antiqua" w:hAnsi="Book Antiqua" w:cs="Book Antiqua"/>
          <w:b/>
          <w:bCs/>
        </w:rPr>
        <w:t xml:space="preserve">Taylor-Robinson, </w:t>
      </w:r>
      <w:r w:rsidR="00D171ED" w:rsidRPr="002E03B5">
        <w:rPr>
          <w:rFonts w:ascii="Book Antiqua" w:eastAsia="Book Antiqua" w:hAnsi="Book Antiqua" w:cs="Book Antiqua"/>
        </w:rPr>
        <w:t xml:space="preserve">Liver Unit, Department of Digestion, Metabolism &amp; Reproduction, </w:t>
      </w:r>
      <w:r w:rsidRPr="002E03B5">
        <w:rPr>
          <w:rFonts w:ascii="Book Antiqua" w:eastAsia="Book Antiqua" w:hAnsi="Book Antiqua" w:cs="Book Antiqua"/>
        </w:rPr>
        <w:t>Imperial College London, London W2 1NY, United Kingdom</w:t>
      </w:r>
    </w:p>
    <w:p w14:paraId="48BF2226" w14:textId="77777777" w:rsidR="00947345" w:rsidRPr="002E03B5" w:rsidRDefault="00947345" w:rsidP="002E03B5">
      <w:pPr>
        <w:spacing w:line="360" w:lineRule="auto"/>
        <w:jc w:val="both"/>
        <w:rPr>
          <w:rFonts w:ascii="Book Antiqua" w:hAnsi="Book Antiqua" w:cs="Book Antiqua"/>
        </w:rPr>
      </w:pPr>
    </w:p>
    <w:p w14:paraId="4E647DDD" w14:textId="473CD88A"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Adrian</w:t>
      </w:r>
      <w:r w:rsidR="00D171ED" w:rsidRPr="002E03B5">
        <w:rPr>
          <w:rFonts w:ascii="Book Antiqua" w:eastAsia="Book Antiqua" w:hAnsi="Book Antiqua" w:cs="Book Antiqua"/>
          <w:b/>
          <w:bCs/>
        </w:rPr>
        <w:t xml:space="preserve"> KP</w:t>
      </w:r>
      <w:r w:rsidRPr="002E03B5">
        <w:rPr>
          <w:rFonts w:ascii="Book Antiqua" w:eastAsia="Book Antiqua" w:hAnsi="Book Antiqua" w:cs="Book Antiqua"/>
          <w:b/>
          <w:bCs/>
        </w:rPr>
        <w:t xml:space="preserve"> Lim,</w:t>
      </w:r>
      <w:r w:rsidR="007520B7" w:rsidRPr="002E03B5">
        <w:rPr>
          <w:rFonts w:ascii="Book Antiqua" w:eastAsia="Book Antiqua" w:hAnsi="Book Antiqua" w:cs="Book Antiqua"/>
          <w:b/>
          <w:bCs/>
        </w:rPr>
        <w:t xml:space="preserve"> </w:t>
      </w:r>
      <w:bookmarkStart w:id="3" w:name="OLE_LINK15"/>
      <w:r w:rsidR="00D171ED" w:rsidRPr="002E03B5">
        <w:rPr>
          <w:rFonts w:ascii="Book Antiqua" w:eastAsia="Book Antiqua" w:hAnsi="Book Antiqua" w:cs="Book Antiqua"/>
        </w:rPr>
        <w:t xml:space="preserve">Liver Unit and Imaging, Department of Digestion, Metabolism &amp; Reproduction, </w:t>
      </w:r>
      <w:r w:rsidRPr="002E03B5">
        <w:rPr>
          <w:rFonts w:ascii="Book Antiqua" w:eastAsia="Book Antiqua" w:hAnsi="Book Antiqua" w:cs="Book Antiqua"/>
        </w:rPr>
        <w:t>Imperial College London, London W2 1NY, United Kingdom</w:t>
      </w:r>
      <w:bookmarkEnd w:id="3"/>
    </w:p>
    <w:p w14:paraId="003D6BFE" w14:textId="77777777" w:rsidR="00947345" w:rsidRPr="002E03B5" w:rsidRDefault="00947345" w:rsidP="002E03B5">
      <w:pPr>
        <w:spacing w:line="360" w:lineRule="auto"/>
        <w:jc w:val="both"/>
        <w:rPr>
          <w:rFonts w:ascii="Book Antiqua" w:hAnsi="Book Antiqua" w:cs="Book Antiqua"/>
        </w:rPr>
      </w:pPr>
    </w:p>
    <w:p w14:paraId="365881C6" w14:textId="31E88586"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Author contributions: </w:t>
      </w:r>
      <w:r w:rsidRPr="002E03B5">
        <w:rPr>
          <w:rFonts w:ascii="Book Antiqua" w:eastAsia="Book Antiqua" w:hAnsi="Book Antiqua" w:cs="Book Antiqua"/>
        </w:rPr>
        <w:t>Ahmad</w:t>
      </w:r>
      <w:r w:rsidR="007520B7" w:rsidRPr="002E03B5">
        <w:rPr>
          <w:rFonts w:ascii="Book Antiqua" w:eastAsia="Book Antiqua" w:hAnsi="Book Antiqua" w:cs="Book Antiqua"/>
        </w:rPr>
        <w:t xml:space="preserve"> AK </w:t>
      </w:r>
      <w:r w:rsidRPr="002E03B5">
        <w:rPr>
          <w:rFonts w:ascii="Book Antiqua" w:eastAsia="Book Antiqua" w:hAnsi="Book Antiqua" w:cs="Book Antiqua"/>
        </w:rPr>
        <w:t>collected data, performed statistical analyses, wrote the manuscript with support from other authors</w:t>
      </w:r>
      <w:r w:rsidR="007A7631" w:rsidRPr="002E03B5">
        <w:rPr>
          <w:rFonts w:ascii="Book Antiqua" w:eastAsia="SimSun" w:hAnsi="Book Antiqua" w:cs="SimSun"/>
          <w:lang w:eastAsia="zh-CN"/>
        </w:rPr>
        <w:t xml:space="preserve">; </w:t>
      </w:r>
      <w:r w:rsidRPr="002E03B5">
        <w:rPr>
          <w:rFonts w:ascii="Book Antiqua" w:eastAsia="Book Antiqua" w:hAnsi="Book Antiqua" w:cs="Book Antiqua"/>
        </w:rPr>
        <w:t>Atzori</w:t>
      </w:r>
      <w:r w:rsidR="005C47D4" w:rsidRPr="002E03B5">
        <w:rPr>
          <w:rFonts w:ascii="Book Antiqua" w:eastAsia="Book Antiqua" w:hAnsi="Book Antiqua" w:cs="Book Antiqua"/>
        </w:rPr>
        <w:t xml:space="preserve"> S</w:t>
      </w:r>
      <w:r w:rsidRPr="002E03B5">
        <w:rPr>
          <w:rFonts w:ascii="Book Antiqua" w:eastAsia="Book Antiqua" w:hAnsi="Book Antiqua" w:cs="Book Antiqua"/>
        </w:rPr>
        <w:t xml:space="preserve"> performed the experiments and statistical analyses</w:t>
      </w:r>
      <w:r w:rsidR="007A7631" w:rsidRPr="002E03B5">
        <w:rPr>
          <w:rFonts w:ascii="Book Antiqua" w:eastAsia="Book Antiqua" w:hAnsi="Book Antiqua" w:cs="Book Antiqua"/>
        </w:rPr>
        <w:t xml:space="preserve">; </w:t>
      </w:r>
      <w:r w:rsidRPr="002E03B5">
        <w:rPr>
          <w:rFonts w:ascii="Book Antiqua" w:eastAsia="Book Antiqua" w:hAnsi="Book Antiqua" w:cs="Book Antiqua"/>
        </w:rPr>
        <w:t>Maurice</w:t>
      </w:r>
      <w:r w:rsidR="005C47D4" w:rsidRPr="002E03B5">
        <w:rPr>
          <w:rFonts w:ascii="Book Antiqua" w:eastAsia="Book Antiqua" w:hAnsi="Book Antiqua" w:cs="Book Antiqua"/>
        </w:rPr>
        <w:t xml:space="preserve"> J </w:t>
      </w:r>
      <w:r w:rsidRPr="002E03B5">
        <w:rPr>
          <w:rFonts w:ascii="Book Antiqua" w:eastAsia="Book Antiqua" w:hAnsi="Book Antiqua" w:cs="Book Antiqua"/>
        </w:rPr>
        <w:t>critically appraised study design</w:t>
      </w:r>
      <w:r w:rsidR="007A7631" w:rsidRPr="002E03B5">
        <w:rPr>
          <w:rFonts w:ascii="Book Antiqua" w:eastAsia="Book Antiqua" w:hAnsi="Book Antiqua" w:cs="Book Antiqua"/>
        </w:rPr>
        <w:t xml:space="preserve">; </w:t>
      </w:r>
      <w:r w:rsidRPr="002E03B5">
        <w:rPr>
          <w:rFonts w:ascii="Book Antiqua" w:eastAsia="Book Antiqua" w:hAnsi="Book Antiqua" w:cs="Book Antiqua"/>
        </w:rPr>
        <w:t>Taylor-Robinson</w:t>
      </w:r>
      <w:r w:rsidR="00EA4C8A" w:rsidRPr="002E03B5">
        <w:rPr>
          <w:rFonts w:ascii="Book Antiqua" w:eastAsia="Book Antiqua" w:hAnsi="Book Antiqua" w:cs="Book Antiqua"/>
        </w:rPr>
        <w:t xml:space="preserve"> S</w:t>
      </w:r>
      <w:r w:rsidR="00D171ED" w:rsidRPr="002E03B5">
        <w:rPr>
          <w:rFonts w:ascii="Book Antiqua" w:eastAsia="Book Antiqua" w:hAnsi="Book Antiqua" w:cs="Book Antiqua"/>
        </w:rPr>
        <w:t>D</w:t>
      </w:r>
      <w:r w:rsidRPr="002E03B5">
        <w:rPr>
          <w:rFonts w:ascii="Book Antiqua" w:eastAsia="Book Antiqua" w:hAnsi="Book Antiqua" w:cs="Book Antiqua"/>
        </w:rPr>
        <w:t xml:space="preserve"> and Lim</w:t>
      </w:r>
      <w:r w:rsidR="00EA4C8A" w:rsidRPr="002E03B5">
        <w:rPr>
          <w:rFonts w:ascii="Book Antiqua" w:eastAsia="Book Antiqua" w:hAnsi="Book Antiqua" w:cs="Book Antiqua"/>
        </w:rPr>
        <w:t xml:space="preserve"> A</w:t>
      </w:r>
      <w:r w:rsidR="00D171ED" w:rsidRPr="002E03B5">
        <w:rPr>
          <w:rFonts w:ascii="Book Antiqua" w:eastAsia="Book Antiqua" w:hAnsi="Book Antiqua" w:cs="Book Antiqua"/>
        </w:rPr>
        <w:t xml:space="preserve">KP </w:t>
      </w:r>
      <w:r w:rsidRPr="002E03B5">
        <w:rPr>
          <w:rFonts w:ascii="Book Antiqua" w:eastAsia="Book Antiqua" w:hAnsi="Book Antiqua" w:cs="Book Antiqua"/>
        </w:rPr>
        <w:t>designed, supervised and implemented the research</w:t>
      </w:r>
      <w:r w:rsidR="007A7631" w:rsidRPr="002E03B5">
        <w:rPr>
          <w:rFonts w:ascii="Book Antiqua" w:eastAsia="Book Antiqua" w:hAnsi="Book Antiqua" w:cs="Book Antiqua"/>
        </w:rPr>
        <w:t>; a</w:t>
      </w:r>
      <w:r w:rsidRPr="002E03B5">
        <w:rPr>
          <w:rFonts w:ascii="Book Antiqua" w:eastAsia="Book Antiqua" w:hAnsi="Book Antiqua" w:cs="Book Antiqua"/>
        </w:rPr>
        <w:t>ll authors discussed the results and contributed to the final manuscript.</w:t>
      </w:r>
    </w:p>
    <w:p w14:paraId="047D002C" w14:textId="77777777" w:rsidR="00947345" w:rsidRPr="002E03B5" w:rsidRDefault="00947345" w:rsidP="002E03B5">
      <w:pPr>
        <w:spacing w:line="360" w:lineRule="auto"/>
        <w:jc w:val="both"/>
        <w:rPr>
          <w:rFonts w:ascii="Book Antiqua" w:hAnsi="Book Antiqua" w:cs="Book Antiqua"/>
        </w:rPr>
      </w:pPr>
    </w:p>
    <w:p w14:paraId="4A7C5354" w14:textId="7AE46BA4"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lastRenderedPageBreak/>
        <w:t xml:space="preserve">Corresponding author: Adrian </w:t>
      </w:r>
      <w:r w:rsidR="00D171ED" w:rsidRPr="002E03B5">
        <w:rPr>
          <w:rFonts w:ascii="Book Antiqua" w:eastAsia="Book Antiqua" w:hAnsi="Book Antiqua" w:cs="Book Antiqua"/>
          <w:b/>
          <w:bCs/>
        </w:rPr>
        <w:t xml:space="preserve">KP </w:t>
      </w:r>
      <w:r w:rsidRPr="002E03B5">
        <w:rPr>
          <w:rFonts w:ascii="Book Antiqua" w:eastAsia="Book Antiqua" w:hAnsi="Book Antiqua" w:cs="Book Antiqua"/>
          <w:b/>
          <w:bCs/>
        </w:rPr>
        <w:t>Lim, MD</w:t>
      </w:r>
      <w:r w:rsidR="00D171ED" w:rsidRPr="002E03B5">
        <w:rPr>
          <w:rFonts w:ascii="Book Antiqua" w:eastAsia="Book Antiqua" w:hAnsi="Book Antiqua" w:cs="Book Antiqua"/>
          <w:b/>
          <w:bCs/>
        </w:rPr>
        <w:t xml:space="preserve"> FRCR</w:t>
      </w:r>
      <w:r w:rsidRPr="002E03B5">
        <w:rPr>
          <w:rFonts w:ascii="Book Antiqua" w:eastAsia="Book Antiqua" w:hAnsi="Book Antiqua" w:cs="Book Antiqua"/>
          <w:b/>
          <w:bCs/>
        </w:rPr>
        <w:t xml:space="preserve">, Doctor, </w:t>
      </w:r>
      <w:r w:rsidR="00D171ED" w:rsidRPr="002E03B5">
        <w:rPr>
          <w:rFonts w:ascii="Book Antiqua" w:eastAsia="Book Antiqua" w:hAnsi="Book Antiqua" w:cs="Book Antiqua"/>
        </w:rPr>
        <w:t>Liver Unit and Imaging, Department of Digestion, Metabolism &amp; Reproduction, Imperial College London, London W2 1NY, United Kingdom</w:t>
      </w:r>
      <w:r w:rsidRPr="002E03B5">
        <w:rPr>
          <w:rFonts w:ascii="Book Antiqua" w:eastAsia="Book Antiqua" w:hAnsi="Book Antiqua" w:cs="Book Antiqua"/>
        </w:rPr>
        <w:t>. a.lim@imperial.ac.uk</w:t>
      </w:r>
    </w:p>
    <w:p w14:paraId="15657FC2" w14:textId="77777777" w:rsidR="004B7540" w:rsidRPr="002E03B5" w:rsidRDefault="004B7540" w:rsidP="002E03B5">
      <w:pPr>
        <w:spacing w:line="360" w:lineRule="auto"/>
        <w:jc w:val="both"/>
        <w:rPr>
          <w:rFonts w:ascii="Book Antiqua" w:eastAsia="Book Antiqua" w:hAnsi="Book Antiqua" w:cs="Book Antiqua"/>
        </w:rPr>
      </w:pPr>
    </w:p>
    <w:p w14:paraId="6B0D590A" w14:textId="705C062A"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Received: </w:t>
      </w:r>
      <w:r w:rsidRPr="002E03B5">
        <w:rPr>
          <w:rFonts w:ascii="Book Antiqua" w:eastAsia="Book Antiqua" w:hAnsi="Book Antiqua" w:cs="Book Antiqua"/>
        </w:rPr>
        <w:t>July 16, 2020</w:t>
      </w:r>
    </w:p>
    <w:p w14:paraId="7A1DCA31" w14:textId="7D5EE38D"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Revised: </w:t>
      </w:r>
      <w:r w:rsidR="0016667D" w:rsidRPr="002E03B5">
        <w:rPr>
          <w:rFonts w:ascii="Book Antiqua" w:hAnsi="Book Antiqua"/>
        </w:rPr>
        <w:t>August 22, 2020</w:t>
      </w:r>
    </w:p>
    <w:p w14:paraId="63E2B9DA" w14:textId="50F12F30"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Accepted: </w:t>
      </w:r>
      <w:r w:rsidR="008475EE" w:rsidRPr="008475EE">
        <w:rPr>
          <w:rFonts w:ascii="Book Antiqua" w:eastAsia="Book Antiqua" w:hAnsi="Book Antiqua" w:cs="Book Antiqua"/>
          <w:bCs/>
        </w:rPr>
        <w:t>October 9, 2020</w:t>
      </w:r>
    </w:p>
    <w:p w14:paraId="0C00CA5F"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Published online: </w:t>
      </w:r>
    </w:p>
    <w:p w14:paraId="156060C0" w14:textId="77777777" w:rsidR="00947345" w:rsidRPr="002E03B5" w:rsidRDefault="00947345" w:rsidP="002E03B5">
      <w:pPr>
        <w:spacing w:line="360" w:lineRule="auto"/>
        <w:jc w:val="both"/>
        <w:rPr>
          <w:rFonts w:ascii="Book Antiqua" w:hAnsi="Book Antiqua" w:cs="Book Antiqua"/>
        </w:rPr>
        <w:sectPr w:rsidR="00947345" w:rsidRPr="002E03B5">
          <w:footerReference w:type="default" r:id="rId7"/>
          <w:pgSz w:w="12240" w:h="15840"/>
          <w:pgMar w:top="1440" w:right="1440" w:bottom="1440" w:left="1440" w:header="720" w:footer="720" w:gutter="0"/>
          <w:cols w:space="720"/>
          <w:docGrid w:linePitch="360"/>
        </w:sectPr>
      </w:pPr>
    </w:p>
    <w:p w14:paraId="2D6C6F1B"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lastRenderedPageBreak/>
        <w:t>Abstract</w:t>
      </w:r>
    </w:p>
    <w:p w14:paraId="33EF31FB"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BACKGROUND</w:t>
      </w:r>
    </w:p>
    <w:p w14:paraId="7A5D357C"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Portal hypertension is a major complication of cirrhosis that is associated with significant morbidity and mortality. The present gold-standard method to risk stratify and observe cirrhosis patients with portal hypertension is hepatic venous pressure gradient measurement or esophagogastroduodenoscopy. However, these methods are invasive, carry a risk of complications and are associated with significant patient discomfort. Therefore, non-invasive splenic parameters are of clinical interest as potential useful markers in determining the presence of portal hypertension. However, diagnostic accuracy and reproducibility remains unvalidated.</w:t>
      </w:r>
    </w:p>
    <w:p w14:paraId="64D9C4F0" w14:textId="77777777" w:rsidR="00947345" w:rsidRPr="002E03B5" w:rsidRDefault="00947345" w:rsidP="002E03B5">
      <w:pPr>
        <w:spacing w:line="360" w:lineRule="auto"/>
        <w:jc w:val="both"/>
        <w:rPr>
          <w:rFonts w:ascii="Book Antiqua" w:hAnsi="Book Antiqua" w:cs="Book Antiqua"/>
        </w:rPr>
      </w:pPr>
    </w:p>
    <w:p w14:paraId="116524CD"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AIM</w:t>
      </w:r>
    </w:p>
    <w:p w14:paraId="70417861"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To assess the diagnostic accuracy of spleen stiffness, area and diameter in predicting the presence of portal hypertension.</w:t>
      </w:r>
    </w:p>
    <w:p w14:paraId="1AB40C04" w14:textId="77777777" w:rsidR="00947345" w:rsidRPr="002E03B5" w:rsidRDefault="00947345" w:rsidP="002E03B5">
      <w:pPr>
        <w:spacing w:line="360" w:lineRule="auto"/>
        <w:jc w:val="both"/>
        <w:rPr>
          <w:rFonts w:ascii="Book Antiqua" w:hAnsi="Book Antiqua" w:cs="Book Antiqua"/>
          <w:lang w:eastAsia="zh-CN"/>
        </w:rPr>
      </w:pPr>
    </w:p>
    <w:p w14:paraId="083DA2CA"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METHODS</w:t>
      </w:r>
    </w:p>
    <w:p w14:paraId="3F9ACEBD" w14:textId="7E500AB1" w:rsidR="00947345" w:rsidRPr="002E03B5" w:rsidRDefault="000A6551" w:rsidP="002E03B5">
      <w:pPr>
        <w:spacing w:line="360" w:lineRule="auto"/>
        <w:jc w:val="both"/>
        <w:rPr>
          <w:rFonts w:ascii="Book Antiqua" w:hAnsi="Book Antiqua" w:cs="Book Antiqua"/>
        </w:rPr>
      </w:pPr>
      <w:r w:rsidRPr="002E03B5">
        <w:rPr>
          <w:rFonts w:ascii="Book Antiqua" w:eastAsia="Book Antiqua" w:hAnsi="Book Antiqua" w:cs="Book Antiqua"/>
        </w:rPr>
        <w:t xml:space="preserve">Of </w:t>
      </w:r>
      <w:r w:rsidR="00C47A16" w:rsidRPr="002E03B5">
        <w:rPr>
          <w:rFonts w:ascii="Book Antiqua" w:eastAsia="Book Antiqua" w:hAnsi="Book Antiqua" w:cs="Book Antiqua"/>
        </w:rPr>
        <w:t xml:space="preserve">50 patients with varying liver disease pathologies were prospectively recruited from the St. Mary’s Hospital Liver Unit in London; 25 with evidence of portal hypertension and 25 with no evidence of portal hypertension. Liver stiffness, spleen stiffness, spleen diameter and spleen area were measured using the Philips </w:t>
      </w:r>
      <w:proofErr w:type="spellStart"/>
      <w:r w:rsidR="00C47A16" w:rsidRPr="002E03B5">
        <w:rPr>
          <w:rFonts w:ascii="Book Antiqua" w:eastAsia="Book Antiqua" w:hAnsi="Book Antiqua" w:cs="Book Antiqua"/>
        </w:rPr>
        <w:t>Affiniti</w:t>
      </w:r>
      <w:proofErr w:type="spellEnd"/>
      <w:r w:rsidR="00C47A16" w:rsidRPr="002E03B5">
        <w:rPr>
          <w:rFonts w:ascii="Book Antiqua" w:eastAsia="Book Antiqua" w:hAnsi="Book Antiqua" w:cs="Book Antiqua"/>
        </w:rPr>
        <w:t xml:space="preserve"> 70 </w:t>
      </w:r>
      <w:r w:rsidR="00D06224" w:rsidRPr="002E03B5">
        <w:rPr>
          <w:rFonts w:ascii="Book Antiqua" w:hAnsi="Book Antiqua" w:cs="Arial"/>
          <w:shd w:val="clear" w:color="auto" w:fill="FFFFFF"/>
        </w:rPr>
        <w:t>e</w:t>
      </w:r>
      <w:r w:rsidR="004761FB" w:rsidRPr="002E03B5">
        <w:rPr>
          <w:rFonts w:ascii="Book Antiqua" w:hAnsi="Book Antiqua" w:cs="Arial"/>
          <w:shd w:val="clear" w:color="auto" w:fill="FFFFFF"/>
        </w:rPr>
        <w:t xml:space="preserve">lastography </w:t>
      </w:r>
      <w:r w:rsidR="00D06224" w:rsidRPr="002E03B5">
        <w:rPr>
          <w:rFonts w:ascii="Book Antiqua" w:hAnsi="Book Antiqua" w:cs="Arial"/>
          <w:shd w:val="clear" w:color="auto" w:fill="FFFFFF"/>
        </w:rPr>
        <w:t>p</w:t>
      </w:r>
      <w:r w:rsidR="004761FB" w:rsidRPr="002E03B5">
        <w:rPr>
          <w:rFonts w:ascii="Book Antiqua" w:hAnsi="Book Antiqua" w:cs="Arial"/>
          <w:shd w:val="clear" w:color="auto" w:fill="FFFFFF"/>
        </w:rPr>
        <w:t xml:space="preserve">oint </w:t>
      </w:r>
      <w:r w:rsidR="00D06224" w:rsidRPr="002E03B5">
        <w:rPr>
          <w:rFonts w:ascii="Book Antiqua" w:hAnsi="Book Antiqua" w:cs="Arial"/>
          <w:shd w:val="clear" w:color="auto" w:fill="FFFFFF"/>
        </w:rPr>
        <w:t>q</w:t>
      </w:r>
      <w:r w:rsidR="004761FB" w:rsidRPr="002E03B5">
        <w:rPr>
          <w:rFonts w:ascii="Book Antiqua" w:hAnsi="Book Antiqua" w:cs="Arial"/>
          <w:shd w:val="clear" w:color="auto" w:fill="FFFFFF"/>
        </w:rPr>
        <w:t>uantification</w:t>
      </w:r>
      <w:r w:rsidR="00C47A16" w:rsidRPr="002E03B5">
        <w:rPr>
          <w:rFonts w:ascii="Book Antiqua" w:eastAsia="Book Antiqua" w:hAnsi="Book Antiqua" w:cs="Book Antiqua"/>
        </w:rPr>
        <w:t xml:space="preserve"> point shear wave elastography system. The </w:t>
      </w:r>
      <w:r w:rsidR="00043164" w:rsidRPr="002E03B5">
        <w:rPr>
          <w:rFonts w:ascii="Book Antiqua" w:eastAsia="Microsoft YaHei" w:hAnsi="Book Antiqua"/>
          <w:shd w:val="clear" w:color="auto" w:fill="FFFFFF"/>
        </w:rPr>
        <w:t>aspartate aminotransferase</w:t>
      </w:r>
      <w:r w:rsidR="00C47A16" w:rsidRPr="002E03B5">
        <w:rPr>
          <w:rFonts w:ascii="Book Antiqua" w:eastAsia="Book Antiqua" w:hAnsi="Book Antiqua" w:cs="Book Antiqua"/>
        </w:rPr>
        <w:t>-to-</w:t>
      </w:r>
      <w:r w:rsidR="003B56E6" w:rsidRPr="002E03B5">
        <w:rPr>
          <w:rFonts w:ascii="Book Antiqua" w:eastAsia="Book Antiqua" w:hAnsi="Book Antiqua" w:cs="Book Antiqua"/>
        </w:rPr>
        <w:t>p</w:t>
      </w:r>
      <w:r w:rsidR="00C47A16" w:rsidRPr="002E03B5">
        <w:rPr>
          <w:rFonts w:ascii="Book Antiqua" w:eastAsia="Book Antiqua" w:hAnsi="Book Antiqua" w:cs="Book Antiqua"/>
        </w:rPr>
        <w:t>latelet-</w:t>
      </w:r>
      <w:r w:rsidR="003B56E6" w:rsidRPr="002E03B5">
        <w:rPr>
          <w:rFonts w:ascii="Book Antiqua" w:eastAsia="Book Antiqua" w:hAnsi="Book Antiqua" w:cs="Book Antiqua"/>
        </w:rPr>
        <w:t>r</w:t>
      </w:r>
      <w:r w:rsidR="00C47A16" w:rsidRPr="002E03B5">
        <w:rPr>
          <w:rFonts w:ascii="Book Antiqua" w:eastAsia="Book Antiqua" w:hAnsi="Book Antiqua" w:cs="Book Antiqua"/>
        </w:rPr>
        <w:t>atio-</w:t>
      </w:r>
      <w:r w:rsidR="003B56E6" w:rsidRPr="002E03B5">
        <w:rPr>
          <w:rFonts w:ascii="Book Antiqua" w:eastAsia="Book Antiqua" w:hAnsi="Book Antiqua" w:cs="Book Antiqua"/>
        </w:rPr>
        <w:t>i</w:t>
      </w:r>
      <w:r w:rsidR="00C47A16" w:rsidRPr="002E03B5">
        <w:rPr>
          <w:rFonts w:ascii="Book Antiqua" w:eastAsia="Book Antiqua" w:hAnsi="Book Antiqua" w:cs="Book Antiqua"/>
        </w:rPr>
        <w:t>ndex (</w:t>
      </w:r>
      <w:bookmarkStart w:id="4" w:name="OLE_LINK16"/>
      <w:bookmarkStart w:id="5" w:name="OLE_LINK17"/>
      <w:r w:rsidR="00C47A16" w:rsidRPr="002E03B5">
        <w:rPr>
          <w:rFonts w:ascii="Book Antiqua" w:eastAsia="Book Antiqua" w:hAnsi="Book Antiqua" w:cs="Book Antiqua"/>
        </w:rPr>
        <w:t>APRI</w:t>
      </w:r>
      <w:bookmarkEnd w:id="4"/>
      <w:bookmarkEnd w:id="5"/>
      <w:r w:rsidR="00C47A16" w:rsidRPr="002E03B5">
        <w:rPr>
          <w:rFonts w:ascii="Book Antiqua" w:eastAsia="Book Antiqua" w:hAnsi="Book Antiqua" w:cs="Book Antiqua"/>
        </w:rPr>
        <w:t>) score was also calculated. Performance measures, univariate and multivariate logistic regression were used to evaluate demographic, clinical and elastography variables. Interclass correlation coefficient was used to determine the reproducibility of splenic area and diameter.</w:t>
      </w:r>
    </w:p>
    <w:p w14:paraId="30F9FAB5" w14:textId="77777777" w:rsidR="00947345" w:rsidRPr="002E03B5" w:rsidRDefault="00947345" w:rsidP="002E03B5">
      <w:pPr>
        <w:spacing w:line="360" w:lineRule="auto"/>
        <w:jc w:val="both"/>
        <w:rPr>
          <w:rFonts w:ascii="Book Antiqua" w:hAnsi="Book Antiqua" w:cs="Book Antiqua"/>
        </w:rPr>
      </w:pPr>
    </w:p>
    <w:p w14:paraId="0113C7A0"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RESULTS</w:t>
      </w:r>
    </w:p>
    <w:p w14:paraId="6EDDFEBE" w14:textId="1AC1E40D"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On univariate and individual performance, platelet count </w:t>
      </w:r>
      <w:r w:rsidR="00272BDC" w:rsidRPr="002E03B5">
        <w:rPr>
          <w:rFonts w:ascii="Book Antiqua" w:eastAsia="Book Antiqua" w:hAnsi="Book Antiqua" w:cs="Book Antiqua"/>
        </w:rPr>
        <w:t>[</w:t>
      </w:r>
      <w:bookmarkStart w:id="6" w:name="OLE_LINK7"/>
      <w:bookmarkStart w:id="7" w:name="OLE_LINK8"/>
      <w:r w:rsidR="00272BDC" w:rsidRPr="002E03B5">
        <w:rPr>
          <w:rFonts w:ascii="Book Antiqua" w:eastAsia="Book Antiqua" w:hAnsi="Book Antiqua" w:cs="Book Antiqua"/>
        </w:rPr>
        <w:t>area under the receiver operating characteristic</w:t>
      </w:r>
      <w:bookmarkEnd w:id="6"/>
      <w:bookmarkEnd w:id="7"/>
      <w:r w:rsidR="00272BDC" w:rsidRPr="002E03B5">
        <w:rPr>
          <w:rFonts w:ascii="Book Antiqua" w:eastAsia="Book Antiqua" w:hAnsi="Book Antiqua" w:cs="Book Antiqua"/>
        </w:rPr>
        <w:t xml:space="preserve"> (</w:t>
      </w:r>
      <w:r w:rsidRPr="002E03B5">
        <w:rPr>
          <w:rFonts w:ascii="Book Antiqua" w:eastAsia="Book Antiqua" w:hAnsi="Book Antiqua" w:cs="Book Antiqua"/>
        </w:rPr>
        <w:t>AUROC</w:t>
      </w:r>
      <w:r w:rsidR="00272BDC" w:rsidRPr="002E03B5">
        <w:rPr>
          <w:rFonts w:ascii="Book Antiqua" w:eastAsia="Book Antiqua" w:hAnsi="Book Antiqua" w:cs="Book Antiqua"/>
        </w:rPr>
        <w:t>)</w:t>
      </w:r>
      <w:r w:rsidRPr="002E03B5">
        <w:rPr>
          <w:rFonts w:ascii="Book Antiqua" w:eastAsia="Book Antiqua" w:hAnsi="Book Antiqua" w:cs="Book Antiqua"/>
        </w:rPr>
        <w:t xml:space="preserve"> 0.846, </w:t>
      </w:r>
      <w:r w:rsidR="00272BDC" w:rsidRPr="002E03B5">
        <w:rPr>
          <w:rFonts w:ascii="Book Antiqua" w:eastAsia="Book Antiqua" w:hAnsi="Book Antiqua" w:cs="Book Antiqua"/>
          <w:i/>
          <w:iCs/>
        </w:rPr>
        <w:t>P</w:t>
      </w:r>
      <w:r w:rsidR="00642BAF" w:rsidRPr="002E03B5">
        <w:rPr>
          <w:rFonts w:ascii="Book Antiqua" w:eastAsia="Book Antiqua" w:hAnsi="Book Antiqua" w:cs="Book Antiqua"/>
        </w:rPr>
        <w:t xml:space="preserve"> </w:t>
      </w:r>
      <w:r w:rsidRPr="002E03B5">
        <w:rPr>
          <w:rFonts w:ascii="Book Antiqua" w:eastAsia="Book Antiqua" w:hAnsi="Book Antiqua" w:cs="Book Antiqua"/>
        </w:rPr>
        <w:t>value &lt;</w:t>
      </w:r>
      <w:r w:rsidR="00272BDC" w:rsidRPr="002E03B5">
        <w:rPr>
          <w:rFonts w:ascii="Book Antiqua" w:eastAsia="Book Antiqua" w:hAnsi="Book Antiqua" w:cs="Book Antiqua"/>
        </w:rPr>
        <w:t xml:space="preserve"> </w:t>
      </w:r>
      <w:r w:rsidRPr="002E03B5">
        <w:rPr>
          <w:rFonts w:ascii="Book Antiqua" w:eastAsia="Book Antiqua" w:hAnsi="Book Antiqua" w:cs="Book Antiqua"/>
        </w:rPr>
        <w:t>0.001</w:t>
      </w:r>
      <w:r w:rsidR="00272BDC" w:rsidRPr="002E03B5">
        <w:rPr>
          <w:rFonts w:ascii="Book Antiqua" w:eastAsia="Book Antiqua" w:hAnsi="Book Antiqua" w:cs="Book Antiqua"/>
        </w:rPr>
        <w:t>]</w:t>
      </w:r>
      <w:r w:rsidRPr="002E03B5">
        <w:rPr>
          <w:rFonts w:ascii="Book Antiqua" w:eastAsia="Book Antiqua" w:hAnsi="Book Antiqua" w:cs="Book Antiqua"/>
        </w:rPr>
        <w:t xml:space="preserve">, spleen area (AUROC 0.828, </w:t>
      </w:r>
      <w:r w:rsidR="00DC23A2" w:rsidRPr="002E03B5">
        <w:rPr>
          <w:rFonts w:ascii="Book Antiqua" w:eastAsia="Book Antiqua" w:hAnsi="Book Antiqua" w:cs="Book Antiqua"/>
          <w:i/>
          <w:iCs/>
        </w:rPr>
        <w:t>P</w:t>
      </w:r>
      <w:r w:rsidR="00642BAF" w:rsidRPr="002E03B5">
        <w:rPr>
          <w:rFonts w:ascii="Book Antiqua" w:eastAsia="Book Antiqua" w:hAnsi="Book Antiqua" w:cs="Book Antiqua"/>
        </w:rPr>
        <w:t xml:space="preserve"> </w:t>
      </w:r>
      <w:r w:rsidRPr="002E03B5">
        <w:rPr>
          <w:rFonts w:ascii="Book Antiqua" w:eastAsia="Book Antiqua" w:hAnsi="Book Antiqua" w:cs="Book Antiqua"/>
        </w:rPr>
        <w:t xml:space="preserve">value </w:t>
      </w:r>
      <w:r w:rsidR="00642BAF" w:rsidRPr="002E03B5">
        <w:rPr>
          <w:rFonts w:ascii="Book Antiqua" w:eastAsia="Book Antiqua" w:hAnsi="Book Antiqua" w:cs="Book Antiqua"/>
        </w:rPr>
        <w:t xml:space="preserve">= </w:t>
      </w:r>
      <w:r w:rsidRPr="002E03B5">
        <w:rPr>
          <w:rFonts w:ascii="Book Antiqua" w:eastAsia="Book Antiqua" w:hAnsi="Book Antiqua" w:cs="Book Antiqua"/>
        </w:rPr>
        <w:t xml:space="preserve">0.002) and APRI score (AUROC 0.827, </w:t>
      </w:r>
      <w:r w:rsidR="00DC23A2" w:rsidRPr="002E03B5">
        <w:rPr>
          <w:rFonts w:ascii="Book Antiqua" w:eastAsia="Book Antiqua" w:hAnsi="Book Antiqua" w:cs="Book Antiqua"/>
          <w:i/>
          <w:iCs/>
        </w:rPr>
        <w:t>P</w:t>
      </w:r>
      <w:r w:rsidR="00642BAF" w:rsidRPr="002E03B5">
        <w:rPr>
          <w:rFonts w:ascii="Book Antiqua" w:eastAsia="Book Antiqua" w:hAnsi="Book Antiqua" w:cs="Book Antiqua"/>
        </w:rPr>
        <w:t xml:space="preserve"> </w:t>
      </w:r>
      <w:r w:rsidRPr="002E03B5">
        <w:rPr>
          <w:rFonts w:ascii="Book Antiqua" w:eastAsia="Book Antiqua" w:hAnsi="Book Antiqua" w:cs="Book Antiqua"/>
        </w:rPr>
        <w:t>value &lt;</w:t>
      </w:r>
      <w:r w:rsidR="00DC23A2" w:rsidRPr="002E03B5">
        <w:rPr>
          <w:rFonts w:ascii="Book Antiqua" w:eastAsia="Book Antiqua" w:hAnsi="Book Antiqua" w:cs="Book Antiqua"/>
        </w:rPr>
        <w:t xml:space="preserve"> </w:t>
      </w:r>
      <w:r w:rsidRPr="002E03B5">
        <w:rPr>
          <w:rFonts w:ascii="Book Antiqua" w:eastAsia="Book Antiqua" w:hAnsi="Book Antiqua" w:cs="Book Antiqua"/>
        </w:rPr>
        <w:t xml:space="preserve">0.001) were the most accurate </w:t>
      </w:r>
      <w:r w:rsidRPr="002E03B5">
        <w:rPr>
          <w:rFonts w:ascii="Book Antiqua" w:eastAsia="Book Antiqua" w:hAnsi="Book Antiqua" w:cs="Book Antiqua"/>
        </w:rPr>
        <w:lastRenderedPageBreak/>
        <w:t>variables in identifying the presence of portal hypertension. On multivariate logistic regression models constructed, the combination of spleen area greater than 57.90</w:t>
      </w:r>
      <w:r w:rsidR="00EE2CD0" w:rsidRPr="002E03B5">
        <w:rPr>
          <w:rFonts w:ascii="Book Antiqua" w:eastAsia="Book Antiqua" w:hAnsi="Book Antiqua" w:cs="Book Antiqua"/>
        </w:rPr>
        <w:t xml:space="preserve"> </w:t>
      </w:r>
      <w:r w:rsidRPr="002E03B5">
        <w:rPr>
          <w:rFonts w:ascii="Book Antiqua" w:eastAsia="Book Antiqua" w:hAnsi="Book Antiqua" w:cs="Book Antiqua"/>
        </w:rPr>
        <w:t>cm</w:t>
      </w:r>
      <w:r w:rsidRPr="002E03B5">
        <w:rPr>
          <w:rFonts w:ascii="Book Antiqua" w:eastAsia="Book Antiqua" w:hAnsi="Book Antiqua" w:cs="Book Antiqua"/>
          <w:vertAlign w:val="superscript"/>
        </w:rPr>
        <w:t>2</w:t>
      </w:r>
      <w:r w:rsidRPr="002E03B5">
        <w:rPr>
          <w:rFonts w:ascii="Book Antiqua" w:eastAsia="Book Antiqua" w:hAnsi="Book Antiqua" w:cs="Book Antiqua"/>
        </w:rPr>
        <w:t xml:space="preserve"> and platelet count less than 126</w:t>
      </w:r>
      <w:r w:rsidR="00642BAF" w:rsidRPr="002E03B5">
        <w:rPr>
          <w:rFonts w:ascii="Book Antiqua" w:eastAsia="Book Antiqua" w:hAnsi="Book Antiqua" w:cs="Book Antiqua"/>
        </w:rPr>
        <w:t xml:space="preserve"> </w:t>
      </w:r>
      <w:bookmarkStart w:id="8" w:name="OLE_LINK1514"/>
      <w:bookmarkStart w:id="9" w:name="OLE_LINK1525"/>
      <w:bookmarkStart w:id="10" w:name="OLE_LINK1587"/>
      <w:bookmarkStart w:id="11" w:name="OLE_LINK1664"/>
      <w:bookmarkStart w:id="12" w:name="OLE_LINK1903"/>
      <w:bookmarkStart w:id="13" w:name="OLE_LINK1529"/>
      <w:bookmarkStart w:id="14" w:name="OLE_LINK1934"/>
      <w:bookmarkStart w:id="15" w:name="OLE_LINK1935"/>
      <w:bookmarkStart w:id="16" w:name="OLE_LINK1941"/>
      <w:bookmarkStart w:id="17" w:name="OLE_LINK1703"/>
      <w:bookmarkStart w:id="18" w:name="OLE_LINK1827"/>
      <w:bookmarkStart w:id="19" w:name="OLE_LINK1830"/>
      <w:bookmarkStart w:id="20" w:name="OLE_LINK1837"/>
      <w:bookmarkStart w:id="21" w:name="OLE_LINK1838"/>
      <w:bookmarkStart w:id="22" w:name="OLE_LINK1828"/>
      <w:bookmarkStart w:id="23" w:name="OLE_LINK1887"/>
      <w:bookmarkStart w:id="24" w:name="OLE_LINK1914"/>
      <w:bookmarkStart w:id="25" w:name="OLE_LINK1844"/>
      <w:bookmarkStart w:id="26" w:name="OLE_LINK1840"/>
      <w:bookmarkStart w:id="27" w:name="OLE_LINK2016"/>
      <w:bookmarkStart w:id="28" w:name="OLE_LINK2158"/>
      <w:bookmarkStart w:id="29" w:name="OLE_LINK2183"/>
      <w:bookmarkStart w:id="30" w:name="OLE_LINK2101"/>
      <w:bookmarkStart w:id="31" w:name="OLE_LINK1389"/>
      <w:r w:rsidR="00642BAF" w:rsidRPr="002E03B5">
        <w:rPr>
          <w:rFonts w:ascii="Book Antiqua" w:eastAsia="SimSun" w:hAnsi="Book Antiqua" w:cs="SimSun"/>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642BAF" w:rsidRPr="002E03B5">
        <w:rPr>
          <w:rFonts w:ascii="Book Antiqua" w:eastAsia="SimSun" w:hAnsi="Book Antiqua" w:cs="SimSun"/>
        </w:rPr>
        <w:t xml:space="preserve"> </w:t>
      </w:r>
      <w:r w:rsidRPr="002E03B5">
        <w:rPr>
          <w:rFonts w:ascii="Book Antiqua" w:eastAsia="Book Antiqua" w:hAnsi="Book Antiqua" w:cs="Book Antiqua"/>
        </w:rPr>
        <w:t>10</w:t>
      </w:r>
      <w:r w:rsidRPr="002E03B5">
        <w:rPr>
          <w:rFonts w:ascii="Book Antiqua" w:eastAsia="Book Antiqua" w:hAnsi="Book Antiqua" w:cs="Book Antiqua"/>
          <w:vertAlign w:val="superscript"/>
        </w:rPr>
        <w:t>9</w:t>
      </w:r>
      <w:r w:rsidRPr="002E03B5">
        <w:rPr>
          <w:rFonts w:ascii="Book Antiqua" w:eastAsia="Book Antiqua" w:hAnsi="Book Antiqua" w:cs="Book Antiqua"/>
        </w:rPr>
        <w:t xml:space="preserve"> had 63.2% sensitivity and 100% specificity, 100% positive predictive value and 100% negative predictive value. An alternative combination of spleen stiffness greater than 29.99</w:t>
      </w:r>
      <w:r w:rsidR="00BC7F44" w:rsidRPr="002E03B5">
        <w:rPr>
          <w:rFonts w:ascii="Book Antiqua" w:eastAsia="Book Antiqua" w:hAnsi="Book Antiqua" w:cs="Book Antiqua"/>
        </w:rPr>
        <w:t xml:space="preserve"> </w:t>
      </w:r>
      <w:r w:rsidRPr="002E03B5">
        <w:rPr>
          <w:rFonts w:ascii="Book Antiqua" w:eastAsia="Book Antiqua" w:hAnsi="Book Antiqua" w:cs="Book Antiqua"/>
        </w:rPr>
        <w:t>kPa and platelet count less than 126</w:t>
      </w:r>
      <w:r w:rsidR="00642BAF" w:rsidRPr="002E03B5">
        <w:rPr>
          <w:rFonts w:ascii="Book Antiqua" w:eastAsia="Book Antiqua" w:hAnsi="Book Antiqua" w:cs="Book Antiqua"/>
        </w:rPr>
        <w:t xml:space="preserve"> </w:t>
      </w:r>
      <w:r w:rsidR="00642BAF" w:rsidRPr="002E03B5">
        <w:rPr>
          <w:rFonts w:ascii="Book Antiqua" w:eastAsia="SimSun" w:hAnsi="Book Antiqua" w:cs="SimSun"/>
        </w:rPr>
        <w:t>×</w:t>
      </w:r>
      <w:r w:rsidR="00642BAF" w:rsidRPr="002E03B5">
        <w:rPr>
          <w:rFonts w:ascii="Book Antiqua" w:eastAsia="Book Antiqua" w:hAnsi="Book Antiqua" w:cs="Book Antiqua"/>
        </w:rPr>
        <w:t xml:space="preserve"> </w:t>
      </w:r>
      <w:r w:rsidRPr="002E03B5">
        <w:rPr>
          <w:rFonts w:ascii="Book Antiqua" w:eastAsia="Book Antiqua" w:hAnsi="Book Antiqua" w:cs="Book Antiqua"/>
        </w:rPr>
        <w:t>10</w:t>
      </w:r>
      <w:r w:rsidRPr="002E03B5">
        <w:rPr>
          <w:rFonts w:ascii="Book Antiqua" w:eastAsia="Book Antiqua" w:hAnsi="Book Antiqua" w:cs="Book Antiqua"/>
          <w:vertAlign w:val="superscript"/>
        </w:rPr>
        <w:t>9</w:t>
      </w:r>
      <w:r w:rsidRPr="002E03B5">
        <w:rPr>
          <w:rFonts w:ascii="Book Antiqua" w:eastAsia="Book Antiqua" w:hAnsi="Book Antiqua" w:cs="Book Antiqua"/>
        </w:rPr>
        <w:t xml:space="preserve"> had 88% sensitivity, 75% specificity, 78.6% positive predictive value and 85.7% negative predictive value. An interclass correlation coefficient value of 0.98 (95%CI: 0.94</w:t>
      </w:r>
      <w:r w:rsidR="00145878" w:rsidRPr="002E03B5">
        <w:rPr>
          <w:rFonts w:ascii="Book Antiqua" w:eastAsia="Book Antiqua" w:hAnsi="Book Antiqua" w:cs="Book Antiqua"/>
        </w:rPr>
        <w:t>-</w:t>
      </w:r>
      <w:r w:rsidRPr="002E03B5">
        <w:rPr>
          <w:rFonts w:ascii="Book Antiqua" w:eastAsia="Book Antiqua" w:hAnsi="Book Antiqua" w:cs="Book Antiqua"/>
        </w:rPr>
        <w:t xml:space="preserve">0.99, </w:t>
      </w:r>
      <w:r w:rsidR="00A22081" w:rsidRPr="002E03B5">
        <w:rPr>
          <w:rFonts w:ascii="Book Antiqua" w:eastAsia="Book Antiqua" w:hAnsi="Book Antiqua" w:cs="Book Antiqua"/>
          <w:i/>
          <w:iCs/>
        </w:rPr>
        <w:t>P</w:t>
      </w:r>
      <w:r w:rsidR="00F76E18" w:rsidRPr="002E03B5">
        <w:rPr>
          <w:rFonts w:ascii="Book Antiqua" w:eastAsia="Book Antiqua" w:hAnsi="Book Antiqua" w:cs="Book Antiqua"/>
        </w:rPr>
        <w:t xml:space="preserve"> </w:t>
      </w:r>
      <w:r w:rsidRPr="002E03B5">
        <w:rPr>
          <w:rFonts w:ascii="Book Antiqua" w:eastAsia="Book Antiqua" w:hAnsi="Book Antiqua" w:cs="Book Antiqua"/>
        </w:rPr>
        <w:t>value</w:t>
      </w:r>
      <w:r w:rsidR="00F76E18" w:rsidRPr="002E03B5">
        <w:rPr>
          <w:rFonts w:ascii="Book Antiqua" w:eastAsia="Book Antiqua" w:hAnsi="Book Antiqua" w:cs="Book Antiqua"/>
        </w:rPr>
        <w:t xml:space="preserve"> </w:t>
      </w:r>
      <w:r w:rsidRPr="002E03B5">
        <w:rPr>
          <w:rFonts w:ascii="Book Antiqua" w:eastAsia="Book Antiqua" w:hAnsi="Book Antiqua" w:cs="Book Antiqua"/>
        </w:rPr>
        <w:t>&lt;</w:t>
      </w:r>
      <w:r w:rsidR="00A22081" w:rsidRPr="002E03B5">
        <w:rPr>
          <w:rFonts w:ascii="Book Antiqua" w:eastAsia="Book Antiqua" w:hAnsi="Book Antiqua" w:cs="Book Antiqua"/>
        </w:rPr>
        <w:t xml:space="preserve"> </w:t>
      </w:r>
      <w:r w:rsidRPr="002E03B5">
        <w:rPr>
          <w:rFonts w:ascii="Book Antiqua" w:eastAsia="Book Antiqua" w:hAnsi="Book Antiqua" w:cs="Book Antiqua"/>
        </w:rPr>
        <w:t>0.001) and 0.96 (95%CI: 0.91</w:t>
      </w:r>
      <w:r w:rsidR="00145878" w:rsidRPr="002E03B5">
        <w:rPr>
          <w:rFonts w:ascii="Book Antiqua" w:eastAsia="Book Antiqua" w:hAnsi="Book Antiqua" w:cs="Book Antiqua"/>
        </w:rPr>
        <w:t>-</w:t>
      </w:r>
      <w:r w:rsidRPr="002E03B5">
        <w:rPr>
          <w:rFonts w:ascii="Book Antiqua" w:eastAsia="Book Antiqua" w:hAnsi="Book Antiqua" w:cs="Book Antiqua"/>
        </w:rPr>
        <w:t xml:space="preserve">0.99, </w:t>
      </w:r>
      <w:r w:rsidR="00A22081" w:rsidRPr="002E03B5">
        <w:rPr>
          <w:rFonts w:ascii="Book Antiqua" w:eastAsia="Book Antiqua" w:hAnsi="Book Antiqua" w:cs="Book Antiqua"/>
          <w:i/>
          <w:iCs/>
        </w:rPr>
        <w:t>P</w:t>
      </w:r>
      <w:r w:rsidR="00F76E18" w:rsidRPr="002E03B5">
        <w:rPr>
          <w:rFonts w:ascii="Book Antiqua" w:eastAsia="Book Antiqua" w:hAnsi="Book Antiqua" w:cs="Book Antiqua"/>
        </w:rPr>
        <w:t xml:space="preserve"> </w:t>
      </w:r>
      <w:r w:rsidRPr="002E03B5">
        <w:rPr>
          <w:rFonts w:ascii="Book Antiqua" w:eastAsia="Book Antiqua" w:hAnsi="Book Antiqua" w:cs="Book Antiqua"/>
        </w:rPr>
        <w:t>value &lt;</w:t>
      </w:r>
      <w:r w:rsidR="00A22081" w:rsidRPr="002E03B5">
        <w:rPr>
          <w:rFonts w:ascii="Book Antiqua" w:eastAsia="Book Antiqua" w:hAnsi="Book Antiqua" w:cs="Book Antiqua"/>
        </w:rPr>
        <w:t xml:space="preserve"> </w:t>
      </w:r>
      <w:r w:rsidRPr="002E03B5">
        <w:rPr>
          <w:rFonts w:ascii="Book Antiqua" w:eastAsia="Book Antiqua" w:hAnsi="Book Antiqua" w:cs="Book Antiqua"/>
        </w:rPr>
        <w:t>0.001) were determined for inter-operator variability for spleen area and diameter respectively.</w:t>
      </w:r>
    </w:p>
    <w:p w14:paraId="5582B303" w14:textId="77777777" w:rsidR="00947345" w:rsidRPr="002E03B5" w:rsidRDefault="00947345" w:rsidP="002E03B5">
      <w:pPr>
        <w:spacing w:line="360" w:lineRule="auto"/>
        <w:jc w:val="both"/>
        <w:rPr>
          <w:rFonts w:ascii="Book Antiqua" w:hAnsi="Book Antiqua" w:cs="Book Antiqua"/>
        </w:rPr>
      </w:pPr>
    </w:p>
    <w:p w14:paraId="121A665D"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CONCLUSION</w:t>
      </w:r>
    </w:p>
    <w:p w14:paraId="19D5C352" w14:textId="5FB7170B"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Spleen area, spleen stiffness and platelet count may be useful markers to assess the presence of portal hypertension in patients of various etiologies.</w:t>
      </w:r>
    </w:p>
    <w:p w14:paraId="38B2E9D8" w14:textId="77777777" w:rsidR="00947345" w:rsidRPr="002E03B5" w:rsidRDefault="00947345" w:rsidP="002E03B5">
      <w:pPr>
        <w:spacing w:line="360" w:lineRule="auto"/>
        <w:jc w:val="both"/>
        <w:rPr>
          <w:rFonts w:ascii="Book Antiqua" w:hAnsi="Book Antiqua" w:cs="Book Antiqua"/>
        </w:rPr>
      </w:pPr>
    </w:p>
    <w:p w14:paraId="42C1E121" w14:textId="0DFBECD2"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Key </w:t>
      </w:r>
      <w:r w:rsidR="002F595F" w:rsidRPr="002E03B5">
        <w:rPr>
          <w:rFonts w:ascii="Book Antiqua" w:eastAsia="Book Antiqua" w:hAnsi="Book Antiqua" w:cs="Book Antiqua"/>
          <w:b/>
          <w:bCs/>
        </w:rPr>
        <w:t>W</w:t>
      </w:r>
      <w:r w:rsidRPr="002E03B5">
        <w:rPr>
          <w:rFonts w:ascii="Book Antiqua" w:eastAsia="Book Antiqua" w:hAnsi="Book Antiqua" w:cs="Book Antiqua"/>
          <w:b/>
          <w:bCs/>
        </w:rPr>
        <w:t xml:space="preserve">ords: </w:t>
      </w:r>
      <w:r w:rsidRPr="002E03B5">
        <w:rPr>
          <w:rFonts w:ascii="Book Antiqua" w:eastAsia="Book Antiqua" w:hAnsi="Book Antiqua" w:cs="Book Antiqua"/>
        </w:rPr>
        <w:t xml:space="preserve">Portal </w:t>
      </w:r>
      <w:r w:rsidR="00BC7F44" w:rsidRPr="002E03B5">
        <w:rPr>
          <w:rFonts w:ascii="Book Antiqua" w:eastAsia="Book Antiqua" w:hAnsi="Book Antiqua" w:cs="Book Antiqua"/>
        </w:rPr>
        <w:t>h</w:t>
      </w:r>
      <w:r w:rsidRPr="002E03B5">
        <w:rPr>
          <w:rFonts w:ascii="Book Antiqua" w:eastAsia="Book Antiqua" w:hAnsi="Book Antiqua" w:cs="Book Antiqua"/>
        </w:rPr>
        <w:t xml:space="preserve">ypertension; </w:t>
      </w:r>
      <w:r w:rsidR="001257A0" w:rsidRPr="002E03B5">
        <w:rPr>
          <w:rFonts w:ascii="Book Antiqua" w:eastAsia="Book Antiqua" w:hAnsi="Book Antiqua" w:cs="Book Antiqua"/>
        </w:rPr>
        <w:t>E</w:t>
      </w:r>
      <w:r w:rsidRPr="002E03B5">
        <w:rPr>
          <w:rFonts w:ascii="Book Antiqua" w:eastAsia="Book Antiqua" w:hAnsi="Book Antiqua" w:cs="Book Antiqua"/>
        </w:rPr>
        <w:t xml:space="preserve">sophageal </w:t>
      </w:r>
      <w:r w:rsidR="00BC7F44" w:rsidRPr="002E03B5">
        <w:rPr>
          <w:rFonts w:ascii="Book Antiqua" w:eastAsia="Book Antiqua" w:hAnsi="Book Antiqua" w:cs="Book Antiqua"/>
        </w:rPr>
        <w:t>v</w:t>
      </w:r>
      <w:r w:rsidRPr="002E03B5">
        <w:rPr>
          <w:rFonts w:ascii="Book Antiqua" w:eastAsia="Book Antiqua" w:hAnsi="Book Antiqua" w:cs="Book Antiqua"/>
        </w:rPr>
        <w:t xml:space="preserve">arices; Point </w:t>
      </w:r>
      <w:r w:rsidR="00BC7F44" w:rsidRPr="002E03B5">
        <w:rPr>
          <w:rFonts w:ascii="Book Antiqua" w:eastAsia="Book Antiqua" w:hAnsi="Book Antiqua" w:cs="Book Antiqua"/>
        </w:rPr>
        <w:t>s</w:t>
      </w:r>
      <w:r w:rsidRPr="002E03B5">
        <w:rPr>
          <w:rFonts w:ascii="Book Antiqua" w:eastAsia="Book Antiqua" w:hAnsi="Book Antiqua" w:cs="Book Antiqua"/>
        </w:rPr>
        <w:t xml:space="preserve">hear </w:t>
      </w:r>
      <w:r w:rsidR="00BC7F44" w:rsidRPr="002E03B5">
        <w:rPr>
          <w:rFonts w:ascii="Book Antiqua" w:eastAsia="Book Antiqua" w:hAnsi="Book Antiqua" w:cs="Book Antiqua"/>
        </w:rPr>
        <w:t>w</w:t>
      </w:r>
      <w:r w:rsidRPr="002E03B5">
        <w:rPr>
          <w:rFonts w:ascii="Book Antiqua" w:eastAsia="Book Antiqua" w:hAnsi="Book Antiqua" w:cs="Book Antiqua"/>
        </w:rPr>
        <w:t xml:space="preserve">ave </w:t>
      </w:r>
      <w:r w:rsidR="00BC7F44" w:rsidRPr="002E03B5">
        <w:rPr>
          <w:rFonts w:ascii="Book Antiqua" w:eastAsia="Book Antiqua" w:hAnsi="Book Antiqua" w:cs="Book Antiqua"/>
        </w:rPr>
        <w:t>e</w:t>
      </w:r>
      <w:r w:rsidRPr="002E03B5">
        <w:rPr>
          <w:rFonts w:ascii="Book Antiqua" w:eastAsia="Book Antiqua" w:hAnsi="Book Antiqua" w:cs="Book Antiqua"/>
        </w:rPr>
        <w:t xml:space="preserve">lastography; Spleen </w:t>
      </w:r>
      <w:r w:rsidR="00BC7F44" w:rsidRPr="002E03B5">
        <w:rPr>
          <w:rFonts w:ascii="Book Antiqua" w:eastAsia="Book Antiqua" w:hAnsi="Book Antiqua" w:cs="Book Antiqua"/>
        </w:rPr>
        <w:t>s</w:t>
      </w:r>
      <w:r w:rsidRPr="002E03B5">
        <w:rPr>
          <w:rFonts w:ascii="Book Antiqua" w:eastAsia="Book Antiqua" w:hAnsi="Book Antiqua" w:cs="Book Antiqua"/>
        </w:rPr>
        <w:t xml:space="preserve">tiffness; Spleen </w:t>
      </w:r>
      <w:r w:rsidR="00BC7F44" w:rsidRPr="002E03B5">
        <w:rPr>
          <w:rFonts w:ascii="Book Antiqua" w:eastAsia="Book Antiqua" w:hAnsi="Book Antiqua" w:cs="Book Antiqua"/>
        </w:rPr>
        <w:t>a</w:t>
      </w:r>
      <w:r w:rsidRPr="002E03B5">
        <w:rPr>
          <w:rFonts w:ascii="Book Antiqua" w:eastAsia="Book Antiqua" w:hAnsi="Book Antiqua" w:cs="Book Antiqua"/>
        </w:rPr>
        <w:t>rea; Non-invasive</w:t>
      </w:r>
    </w:p>
    <w:p w14:paraId="22E68AC7" w14:textId="77777777" w:rsidR="00947345" w:rsidRPr="002E03B5" w:rsidRDefault="00947345" w:rsidP="002E03B5">
      <w:pPr>
        <w:spacing w:line="360" w:lineRule="auto"/>
        <w:jc w:val="both"/>
        <w:rPr>
          <w:rFonts w:ascii="Book Antiqua" w:hAnsi="Book Antiqua" w:cs="Book Antiqua"/>
        </w:rPr>
      </w:pPr>
    </w:p>
    <w:p w14:paraId="0166BB54" w14:textId="438E8B20"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Ahmad AK, Atzori S, Maurice J, Taylor-Robinson S</w:t>
      </w:r>
      <w:r w:rsidR="003C34C5" w:rsidRPr="002E03B5">
        <w:rPr>
          <w:rFonts w:ascii="Book Antiqua" w:eastAsia="Book Antiqua" w:hAnsi="Book Antiqua" w:cs="Book Antiqua"/>
        </w:rPr>
        <w:t>D</w:t>
      </w:r>
      <w:r w:rsidRPr="002E03B5">
        <w:rPr>
          <w:rFonts w:ascii="Book Antiqua" w:eastAsia="Book Antiqua" w:hAnsi="Book Antiqua" w:cs="Book Antiqua"/>
        </w:rPr>
        <w:t>, Lim A</w:t>
      </w:r>
      <w:r w:rsidR="003C34C5" w:rsidRPr="002E03B5">
        <w:rPr>
          <w:rFonts w:ascii="Book Antiqua" w:eastAsia="Book Antiqua" w:hAnsi="Book Antiqua" w:cs="Book Antiqua"/>
        </w:rPr>
        <w:t>K</w:t>
      </w:r>
      <w:r w:rsidR="003F4203">
        <w:rPr>
          <w:rFonts w:ascii="Book Antiqua" w:eastAsia="Book Antiqua" w:hAnsi="Book Antiqua" w:cs="Book Antiqua"/>
        </w:rPr>
        <w:t>P</w:t>
      </w:r>
      <w:r w:rsidRPr="002E03B5">
        <w:rPr>
          <w:rFonts w:ascii="Book Antiqua" w:eastAsia="Book Antiqua" w:hAnsi="Book Antiqua" w:cs="Book Antiqua"/>
        </w:rPr>
        <w:t xml:space="preserve">. Non-invasive </w:t>
      </w:r>
      <w:r w:rsidR="008F2086" w:rsidRPr="002E03B5">
        <w:rPr>
          <w:rFonts w:ascii="Book Antiqua" w:eastAsia="Book Antiqua" w:hAnsi="Book Antiqua" w:cs="Book Antiqua"/>
        </w:rPr>
        <w:t>s</w:t>
      </w:r>
      <w:r w:rsidRPr="002E03B5">
        <w:rPr>
          <w:rFonts w:ascii="Book Antiqua" w:eastAsia="Book Antiqua" w:hAnsi="Book Antiqua" w:cs="Book Antiqua"/>
        </w:rPr>
        <w:t xml:space="preserve">plenic </w:t>
      </w:r>
      <w:r w:rsidR="008F2086" w:rsidRPr="002E03B5">
        <w:rPr>
          <w:rFonts w:ascii="Book Antiqua" w:eastAsia="Book Antiqua" w:hAnsi="Book Antiqua" w:cs="Book Antiqua"/>
        </w:rPr>
        <w:t>p</w:t>
      </w:r>
      <w:r w:rsidRPr="002E03B5">
        <w:rPr>
          <w:rFonts w:ascii="Book Antiqua" w:eastAsia="Book Antiqua" w:hAnsi="Book Antiqua" w:cs="Book Antiqua"/>
        </w:rPr>
        <w:t xml:space="preserve">arameters of </w:t>
      </w:r>
      <w:r w:rsidR="008F2086" w:rsidRPr="002E03B5">
        <w:rPr>
          <w:rFonts w:ascii="Book Antiqua" w:eastAsia="Book Antiqua" w:hAnsi="Book Antiqua" w:cs="Book Antiqua"/>
        </w:rPr>
        <w:t>p</w:t>
      </w:r>
      <w:r w:rsidRPr="002E03B5">
        <w:rPr>
          <w:rFonts w:ascii="Book Antiqua" w:eastAsia="Book Antiqua" w:hAnsi="Book Antiqua" w:cs="Book Antiqua"/>
        </w:rPr>
        <w:t xml:space="preserve">ortal </w:t>
      </w:r>
      <w:r w:rsidR="008F2086" w:rsidRPr="002E03B5">
        <w:rPr>
          <w:rFonts w:ascii="Book Antiqua" w:eastAsia="Book Antiqua" w:hAnsi="Book Antiqua" w:cs="Book Antiqua"/>
        </w:rPr>
        <w:t>h</w:t>
      </w:r>
      <w:r w:rsidRPr="002E03B5">
        <w:rPr>
          <w:rFonts w:ascii="Book Antiqua" w:eastAsia="Book Antiqua" w:hAnsi="Book Antiqua" w:cs="Book Antiqua"/>
        </w:rPr>
        <w:t xml:space="preserve">ypertension: Assessment and </w:t>
      </w:r>
      <w:r w:rsidR="008F2086" w:rsidRPr="002E03B5">
        <w:rPr>
          <w:rFonts w:ascii="Book Antiqua" w:eastAsia="Book Antiqua" w:hAnsi="Book Antiqua" w:cs="Book Antiqua"/>
        </w:rPr>
        <w:t>u</w:t>
      </w:r>
      <w:r w:rsidRPr="002E03B5">
        <w:rPr>
          <w:rFonts w:ascii="Book Antiqua" w:eastAsia="Book Antiqua" w:hAnsi="Book Antiqua" w:cs="Book Antiqua"/>
        </w:rPr>
        <w:t xml:space="preserve">tility. </w:t>
      </w:r>
      <w:r w:rsidRPr="002E03B5">
        <w:rPr>
          <w:rFonts w:ascii="Book Antiqua" w:eastAsia="Book Antiqua" w:hAnsi="Book Antiqua" w:cs="Book Antiqua"/>
          <w:i/>
          <w:iCs/>
        </w:rPr>
        <w:t>World J Hepatol</w:t>
      </w:r>
      <w:r w:rsidRPr="002E03B5">
        <w:rPr>
          <w:rFonts w:ascii="Book Antiqua" w:eastAsia="Book Antiqua" w:hAnsi="Book Antiqua" w:cs="Book Antiqua"/>
        </w:rPr>
        <w:t xml:space="preserve"> 2020; In press</w:t>
      </w:r>
    </w:p>
    <w:p w14:paraId="5D2D407C" w14:textId="77777777" w:rsidR="00947345" w:rsidRPr="002E03B5" w:rsidRDefault="00947345" w:rsidP="002E03B5">
      <w:pPr>
        <w:spacing w:line="360" w:lineRule="auto"/>
        <w:jc w:val="both"/>
        <w:rPr>
          <w:rFonts w:ascii="Book Antiqua" w:hAnsi="Book Antiqua" w:cs="Book Antiqua"/>
        </w:rPr>
      </w:pPr>
    </w:p>
    <w:p w14:paraId="2C0FAD04" w14:textId="64E363D6"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Core </w:t>
      </w:r>
      <w:r w:rsidR="00925299" w:rsidRPr="002E03B5">
        <w:rPr>
          <w:rFonts w:ascii="Book Antiqua" w:eastAsia="Book Antiqua" w:hAnsi="Book Antiqua" w:cs="Book Antiqua"/>
          <w:b/>
          <w:bCs/>
        </w:rPr>
        <w:t>T</w:t>
      </w:r>
      <w:r w:rsidRPr="002E03B5">
        <w:rPr>
          <w:rFonts w:ascii="Book Antiqua" w:eastAsia="Book Antiqua" w:hAnsi="Book Antiqua" w:cs="Book Antiqua"/>
          <w:b/>
          <w:bCs/>
        </w:rPr>
        <w:t xml:space="preserve">ip: </w:t>
      </w:r>
      <w:r w:rsidRPr="002E03B5">
        <w:rPr>
          <w:rFonts w:ascii="Book Antiqua" w:eastAsia="Book Antiqua" w:hAnsi="Book Antiqua" w:cs="Book Antiqua"/>
        </w:rPr>
        <w:t xml:space="preserve">Non-invasive splenic parameters are useful surrogate markers of </w:t>
      </w:r>
      <w:r w:rsidR="00784D6E" w:rsidRPr="002E03B5">
        <w:rPr>
          <w:rFonts w:ascii="Book Antiqua" w:eastAsia="Book Antiqua" w:hAnsi="Book Antiqua" w:cs="Book Antiqua"/>
        </w:rPr>
        <w:t>portal hypertension (</w:t>
      </w:r>
      <w:r w:rsidRPr="002E03B5">
        <w:rPr>
          <w:rFonts w:ascii="Book Antiqua" w:eastAsia="Book Antiqua" w:hAnsi="Book Antiqua" w:cs="Book Antiqua"/>
        </w:rPr>
        <w:t>PH</w:t>
      </w:r>
      <w:r w:rsidR="00784D6E" w:rsidRPr="002E03B5">
        <w:rPr>
          <w:rFonts w:ascii="Book Antiqua" w:eastAsia="SimSun" w:hAnsi="Book Antiqua" w:cs="SimSun"/>
          <w:lang w:eastAsia="zh-CN"/>
        </w:rPr>
        <w:t>)</w:t>
      </w:r>
      <w:r w:rsidRPr="002E03B5">
        <w:rPr>
          <w:rFonts w:ascii="Book Antiqua" w:eastAsia="Book Antiqua" w:hAnsi="Book Antiqua" w:cs="Book Antiqua"/>
        </w:rPr>
        <w:t xml:space="preserve">. A combination of spleen diameter, spleen area, liver stiffness and </w:t>
      </w:r>
      <w:r w:rsidR="00043164" w:rsidRPr="002E03B5">
        <w:rPr>
          <w:rFonts w:ascii="Book Antiqua" w:eastAsia="Microsoft YaHei" w:hAnsi="Book Antiqua"/>
          <w:shd w:val="clear" w:color="auto" w:fill="FFFFFF"/>
        </w:rPr>
        <w:t>aspartate aminotransferase</w:t>
      </w:r>
      <w:r w:rsidR="0008585D" w:rsidRPr="002E03B5">
        <w:rPr>
          <w:rFonts w:ascii="Book Antiqua" w:eastAsia="Book Antiqua" w:hAnsi="Book Antiqua" w:cs="Book Antiqua"/>
        </w:rPr>
        <w:t>-to-</w:t>
      </w:r>
      <w:r w:rsidR="003B56E6" w:rsidRPr="002E03B5">
        <w:rPr>
          <w:rFonts w:ascii="Book Antiqua" w:eastAsia="Book Antiqua" w:hAnsi="Book Antiqua" w:cs="Book Antiqua"/>
        </w:rPr>
        <w:t>p</w:t>
      </w:r>
      <w:r w:rsidR="0008585D" w:rsidRPr="002E03B5">
        <w:rPr>
          <w:rFonts w:ascii="Book Antiqua" w:eastAsia="Book Antiqua" w:hAnsi="Book Antiqua" w:cs="Book Antiqua"/>
        </w:rPr>
        <w:t>latelet-</w:t>
      </w:r>
      <w:r w:rsidR="003B56E6" w:rsidRPr="002E03B5">
        <w:rPr>
          <w:rFonts w:ascii="Book Antiqua" w:eastAsia="Book Antiqua" w:hAnsi="Book Antiqua" w:cs="Book Antiqua"/>
        </w:rPr>
        <w:t>r</w:t>
      </w:r>
      <w:r w:rsidR="0008585D" w:rsidRPr="002E03B5">
        <w:rPr>
          <w:rFonts w:ascii="Book Antiqua" w:eastAsia="Book Antiqua" w:hAnsi="Book Antiqua" w:cs="Book Antiqua"/>
        </w:rPr>
        <w:t>atio-</w:t>
      </w:r>
      <w:r w:rsidR="003B56E6" w:rsidRPr="002E03B5">
        <w:rPr>
          <w:rFonts w:ascii="Book Antiqua" w:eastAsia="Book Antiqua" w:hAnsi="Book Antiqua" w:cs="Book Antiqua"/>
        </w:rPr>
        <w:t>i</w:t>
      </w:r>
      <w:r w:rsidR="0008585D" w:rsidRPr="002E03B5">
        <w:rPr>
          <w:rFonts w:ascii="Book Antiqua" w:eastAsia="Book Antiqua" w:hAnsi="Book Antiqua" w:cs="Book Antiqua"/>
        </w:rPr>
        <w:t>ndex (</w:t>
      </w:r>
      <w:r w:rsidRPr="002E03B5">
        <w:rPr>
          <w:rFonts w:ascii="Book Antiqua" w:eastAsia="Book Antiqua" w:hAnsi="Book Antiqua" w:cs="Book Antiqua"/>
        </w:rPr>
        <w:t>APRI</w:t>
      </w:r>
      <w:r w:rsidR="0008585D" w:rsidRPr="002E03B5">
        <w:rPr>
          <w:rFonts w:ascii="Book Antiqua" w:eastAsia="Book Antiqua" w:hAnsi="Book Antiqua" w:cs="Book Antiqua"/>
        </w:rPr>
        <w:t>)</w:t>
      </w:r>
      <w:r w:rsidRPr="002E03B5">
        <w:rPr>
          <w:rFonts w:ascii="Book Antiqua" w:eastAsia="Book Antiqua" w:hAnsi="Book Antiqua" w:cs="Book Antiqua"/>
        </w:rPr>
        <w:t xml:space="preserve"> score is able to predict the presence of PH. The APRI score has a similar diagnostic accuracy to combination index.</w:t>
      </w:r>
    </w:p>
    <w:p w14:paraId="2976E90D" w14:textId="1E357382" w:rsidR="00947345" w:rsidRPr="002E03B5" w:rsidRDefault="005436FB" w:rsidP="002E03B5">
      <w:pPr>
        <w:spacing w:line="360" w:lineRule="auto"/>
        <w:jc w:val="both"/>
        <w:rPr>
          <w:rFonts w:ascii="Book Antiqua" w:hAnsi="Book Antiqua" w:cs="Book Antiqua"/>
        </w:rPr>
      </w:pPr>
      <w:r w:rsidRPr="002E03B5">
        <w:rPr>
          <w:rFonts w:ascii="Book Antiqua" w:hAnsi="Book Antiqua" w:cs="Book Antiqua"/>
        </w:rPr>
        <w:br w:type="page"/>
      </w:r>
      <w:r w:rsidR="00C47A16" w:rsidRPr="002E03B5">
        <w:rPr>
          <w:rFonts w:ascii="Book Antiqua" w:eastAsia="Book Antiqua" w:hAnsi="Book Antiqua" w:cs="Book Antiqua"/>
          <w:b/>
          <w:caps/>
          <w:u w:val="single"/>
        </w:rPr>
        <w:lastRenderedPageBreak/>
        <w:t>INTRODUCTION</w:t>
      </w:r>
    </w:p>
    <w:p w14:paraId="51D7724F"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Portal hypertension (PH) is a major complication of cirrhosis</w:t>
      </w:r>
      <w:r w:rsidRPr="002E03B5">
        <w:rPr>
          <w:rFonts w:ascii="Book Antiqua" w:eastAsia="Book Antiqua" w:hAnsi="Book Antiqua" w:cs="Book Antiqua"/>
          <w:vertAlign w:val="superscript"/>
        </w:rPr>
        <w:t>[1]</w:t>
      </w:r>
      <w:r w:rsidRPr="002E03B5">
        <w:rPr>
          <w:rFonts w:ascii="Book Antiqua" w:eastAsia="Book Antiqua" w:hAnsi="Book Antiqua" w:cs="Book Antiqua"/>
        </w:rPr>
        <w:t>. Esophageal varices (EV) are present in 40% of compensated advanced chronic liver disease (</w:t>
      </w:r>
      <w:proofErr w:type="spellStart"/>
      <w:r w:rsidRPr="002E03B5">
        <w:rPr>
          <w:rFonts w:ascii="Book Antiqua" w:eastAsia="Book Antiqua" w:hAnsi="Book Antiqua" w:cs="Book Antiqua"/>
        </w:rPr>
        <w:t>cACLD</w:t>
      </w:r>
      <w:proofErr w:type="spellEnd"/>
      <w:r w:rsidRPr="002E03B5">
        <w:rPr>
          <w:rFonts w:ascii="Book Antiqua" w:eastAsia="Book Antiqua" w:hAnsi="Book Antiqua" w:cs="Book Antiqua"/>
        </w:rPr>
        <w:t>) patients and in 70% of decompensated cirrhosis patients. Strategies to identify individuals with clinically significant portal hypertension (CSPH) is vital to reduce morbidity and mortality</w:t>
      </w:r>
      <w:r w:rsidRPr="002E03B5">
        <w:rPr>
          <w:rFonts w:ascii="Book Antiqua" w:eastAsia="Book Antiqua" w:hAnsi="Book Antiqua" w:cs="Book Antiqua"/>
          <w:vertAlign w:val="superscript"/>
        </w:rPr>
        <w:t>[2]</w:t>
      </w:r>
      <w:r w:rsidRPr="002E03B5">
        <w:rPr>
          <w:rFonts w:ascii="Book Antiqua" w:eastAsia="Book Antiqua" w:hAnsi="Book Antiqua" w:cs="Book Antiqua"/>
        </w:rPr>
        <w:t>.</w:t>
      </w:r>
    </w:p>
    <w:p w14:paraId="000429D9" w14:textId="7FFB48FC"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The hepatic venous pressure gradient measurement</w:t>
      </w:r>
      <w:r w:rsidR="00782C66" w:rsidRPr="002E03B5">
        <w:rPr>
          <w:rFonts w:ascii="Book Antiqua" w:eastAsia="Book Antiqua" w:hAnsi="Book Antiqua" w:cs="Book Antiqua"/>
        </w:rPr>
        <w:t xml:space="preserve"> (HVPG)</w:t>
      </w:r>
      <w:r w:rsidRPr="002E03B5">
        <w:rPr>
          <w:rFonts w:ascii="Book Antiqua" w:eastAsia="Book Antiqua" w:hAnsi="Book Antiqua" w:cs="Book Antiqua"/>
        </w:rPr>
        <w:t xml:space="preserve"> and esophago-gastroduodenoscopy (EGD) form the backbone of diagnosis and surveillance of EV</w:t>
      </w:r>
      <w:r w:rsidRPr="002E03B5">
        <w:rPr>
          <w:rFonts w:ascii="Book Antiqua" w:eastAsia="Book Antiqua" w:hAnsi="Book Antiqua" w:cs="Book Antiqua"/>
          <w:vertAlign w:val="superscript"/>
        </w:rPr>
        <w:t>[3]</w:t>
      </w:r>
      <w:r w:rsidRPr="002E03B5">
        <w:rPr>
          <w:rFonts w:ascii="Book Antiqua" w:eastAsia="Book Antiqua" w:hAnsi="Book Antiqua" w:cs="Book Antiqua"/>
        </w:rPr>
        <w:t>. However, both methods are invasive and carry a risk of complications</w:t>
      </w:r>
      <w:r w:rsidRPr="002E03B5">
        <w:rPr>
          <w:rFonts w:ascii="Book Antiqua" w:eastAsia="Book Antiqua" w:hAnsi="Book Antiqua" w:cs="Book Antiqua"/>
          <w:vertAlign w:val="superscript"/>
        </w:rPr>
        <w:t>[1]</w:t>
      </w:r>
      <w:r w:rsidRPr="002E03B5">
        <w:rPr>
          <w:rFonts w:ascii="Book Antiqua" w:eastAsia="Book Antiqua" w:hAnsi="Book Antiqua" w:cs="Book Antiqua"/>
        </w:rPr>
        <w:t>. Therefore, non-invasive and safe methods of diagnosis and surveillance of PH are of great clinical interest.</w:t>
      </w:r>
    </w:p>
    <w:p w14:paraId="5C315EF3" w14:textId="316CDE26"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Current guidelines propose that non-invasive methods of assessment of liver fibrosis can predict the incidence of cirrhosis-induced PH manifestations</w:t>
      </w:r>
      <w:r w:rsidRPr="002E03B5">
        <w:rPr>
          <w:rFonts w:ascii="Book Antiqua" w:eastAsia="Book Antiqua" w:hAnsi="Book Antiqua" w:cs="Book Antiqua"/>
          <w:vertAlign w:val="superscript"/>
        </w:rPr>
        <w:t>[4]</w:t>
      </w:r>
      <w:r w:rsidRPr="002E03B5">
        <w:rPr>
          <w:rFonts w:ascii="Book Antiqua" w:eastAsia="Book Antiqua" w:hAnsi="Book Antiqua" w:cs="Book Antiqua"/>
        </w:rPr>
        <w:t xml:space="preserve">. The </w:t>
      </w:r>
      <w:proofErr w:type="spellStart"/>
      <w:r w:rsidRPr="002E03B5">
        <w:rPr>
          <w:rFonts w:ascii="Book Antiqua" w:eastAsia="Book Antiqua" w:hAnsi="Book Antiqua" w:cs="Book Antiqua"/>
        </w:rPr>
        <w:t>Baveno</w:t>
      </w:r>
      <w:proofErr w:type="spellEnd"/>
      <w:r w:rsidRPr="002E03B5">
        <w:rPr>
          <w:rFonts w:ascii="Book Antiqua" w:eastAsia="Book Antiqua" w:hAnsi="Book Antiqua" w:cs="Book Antiqua"/>
        </w:rPr>
        <w:t xml:space="preserve"> VI guidelines suggest cirrhosis patients with a liver stiffness measurement &lt;</w:t>
      </w:r>
      <w:r w:rsidR="00AD5329" w:rsidRPr="002E03B5">
        <w:rPr>
          <w:rFonts w:ascii="Book Antiqua" w:eastAsia="Book Antiqua" w:hAnsi="Book Antiqua" w:cs="Book Antiqua"/>
        </w:rPr>
        <w:t xml:space="preserve"> </w:t>
      </w:r>
      <w:r w:rsidRPr="002E03B5">
        <w:rPr>
          <w:rFonts w:ascii="Book Antiqua" w:eastAsia="Book Antiqua" w:hAnsi="Book Antiqua" w:cs="Book Antiqua"/>
        </w:rPr>
        <w:t>20</w:t>
      </w:r>
      <w:r w:rsidR="006837A2" w:rsidRPr="002E03B5">
        <w:rPr>
          <w:rFonts w:ascii="Book Antiqua" w:eastAsia="Book Antiqua" w:hAnsi="Book Antiqua" w:cs="Book Antiqua"/>
        </w:rPr>
        <w:t xml:space="preserve"> </w:t>
      </w:r>
      <w:r w:rsidRPr="002E03B5">
        <w:rPr>
          <w:rFonts w:ascii="Book Antiqua" w:eastAsia="Book Antiqua" w:hAnsi="Book Antiqua" w:cs="Book Antiqua"/>
        </w:rPr>
        <w:t>kPa and a platelet count &gt;</w:t>
      </w:r>
      <w:r w:rsidR="00365041" w:rsidRPr="002E03B5">
        <w:rPr>
          <w:rFonts w:ascii="Book Antiqua" w:eastAsia="Book Antiqua" w:hAnsi="Book Antiqua" w:cs="Book Antiqua"/>
        </w:rPr>
        <w:t xml:space="preserve"> </w:t>
      </w:r>
      <w:r w:rsidRPr="002E03B5">
        <w:rPr>
          <w:rFonts w:ascii="Book Antiqua" w:eastAsia="Book Antiqua" w:hAnsi="Book Antiqua" w:cs="Book Antiqua"/>
        </w:rPr>
        <w:t>150000/</w:t>
      </w:r>
      <w:proofErr w:type="spellStart"/>
      <w:r w:rsidRPr="002E03B5">
        <w:rPr>
          <w:rFonts w:ascii="Book Antiqua" w:eastAsia="Book Antiqua" w:hAnsi="Book Antiqua" w:cs="Book Antiqua"/>
        </w:rPr>
        <w:t>μL</w:t>
      </w:r>
      <w:proofErr w:type="spellEnd"/>
      <w:r w:rsidRPr="002E03B5">
        <w:rPr>
          <w:rFonts w:ascii="Book Antiqua" w:eastAsia="Book Antiqua" w:hAnsi="Book Antiqua" w:cs="Book Antiqua"/>
        </w:rPr>
        <w:t xml:space="preserve"> can avoid screening endoscopy</w:t>
      </w:r>
      <w:r w:rsidRPr="002E03B5">
        <w:rPr>
          <w:rFonts w:ascii="Book Antiqua" w:eastAsia="Book Antiqua" w:hAnsi="Book Antiqua" w:cs="Book Antiqua"/>
          <w:vertAlign w:val="superscript"/>
        </w:rPr>
        <w:t>[3]</w:t>
      </w:r>
      <w:r w:rsidRPr="002E03B5">
        <w:rPr>
          <w:rFonts w:ascii="Book Antiqua" w:eastAsia="Book Antiqua" w:hAnsi="Book Antiqua" w:cs="Book Antiqua"/>
        </w:rPr>
        <w:t>. Nevertheless, while 20% of EGDs are spared, new algorithms are still required, as up to 40% of EGDs continue unnecessarily</w:t>
      </w:r>
      <w:r w:rsidRPr="002E03B5">
        <w:rPr>
          <w:rFonts w:ascii="Book Antiqua" w:eastAsia="Book Antiqua" w:hAnsi="Book Antiqua" w:cs="Book Antiqua"/>
          <w:vertAlign w:val="superscript"/>
        </w:rPr>
        <w:t>[5]</w:t>
      </w:r>
      <w:r w:rsidRPr="002E03B5">
        <w:rPr>
          <w:rFonts w:ascii="Book Antiqua" w:eastAsia="Book Antiqua" w:hAnsi="Book Antiqua" w:cs="Book Antiqua"/>
        </w:rPr>
        <w:t>.</w:t>
      </w:r>
    </w:p>
    <w:p w14:paraId="46D568ED" w14:textId="77777777"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 xml:space="preserve">Ultrasound elastography techniques are based on the principle that tissue elastic properties can be distorted using shear waves to measure stiffness. Spleen stiffness measurements using ultrasound elastography have shown an association with CSPH as the spleen undergoes parenchymal </w:t>
      </w:r>
      <w:proofErr w:type="spellStart"/>
      <w:r w:rsidRPr="002E03B5">
        <w:rPr>
          <w:rFonts w:ascii="Book Antiqua" w:eastAsia="Book Antiqua" w:hAnsi="Book Antiqua" w:cs="Book Antiqua"/>
        </w:rPr>
        <w:t>remodelling</w:t>
      </w:r>
      <w:proofErr w:type="spellEnd"/>
      <w:r w:rsidRPr="002E03B5">
        <w:rPr>
          <w:rFonts w:ascii="Book Antiqua" w:eastAsia="Book Antiqua" w:hAnsi="Book Antiqua" w:cs="Book Antiqua"/>
        </w:rPr>
        <w:t xml:space="preserve"> and </w:t>
      </w:r>
      <w:proofErr w:type="spellStart"/>
      <w:r w:rsidRPr="002E03B5">
        <w:rPr>
          <w:rFonts w:ascii="Book Antiqua" w:eastAsia="Book Antiqua" w:hAnsi="Book Antiqua" w:cs="Book Antiqua"/>
        </w:rPr>
        <w:t>fibrogenesis</w:t>
      </w:r>
      <w:proofErr w:type="spellEnd"/>
      <w:r w:rsidRPr="002E03B5">
        <w:rPr>
          <w:rFonts w:ascii="Book Antiqua" w:eastAsia="Book Antiqua" w:hAnsi="Book Antiqua" w:cs="Book Antiqua"/>
        </w:rPr>
        <w:t>, due to blood pooling in PH</w:t>
      </w:r>
      <w:r w:rsidRPr="002E03B5">
        <w:rPr>
          <w:rFonts w:ascii="Book Antiqua" w:eastAsia="Book Antiqua" w:hAnsi="Book Antiqua" w:cs="Book Antiqua"/>
          <w:vertAlign w:val="superscript"/>
        </w:rPr>
        <w:t>[5-7]</w:t>
      </w:r>
      <w:r w:rsidRPr="002E03B5">
        <w:rPr>
          <w:rFonts w:ascii="Book Antiqua" w:eastAsia="Book Antiqua" w:hAnsi="Book Antiqua" w:cs="Book Antiqua"/>
        </w:rPr>
        <w:t>. Interestingly, evidence on patients with chronic hepatitis C infection also suggests that spleen stiffness is dependent on inflammation present in the liver that directly contributes to the pathogenic mechanisms underlying PH</w:t>
      </w:r>
      <w:r w:rsidRPr="002E03B5">
        <w:rPr>
          <w:rFonts w:ascii="Book Antiqua" w:eastAsia="Book Antiqua" w:hAnsi="Book Antiqua" w:cs="Book Antiqua"/>
          <w:vertAlign w:val="superscript"/>
        </w:rPr>
        <w:t>[8,9]</w:t>
      </w:r>
      <w:r w:rsidRPr="002E03B5">
        <w:rPr>
          <w:rFonts w:ascii="Book Antiqua" w:eastAsia="Book Antiqua" w:hAnsi="Book Antiqua" w:cs="Book Antiqua"/>
        </w:rPr>
        <w:t>.</w:t>
      </w:r>
    </w:p>
    <w:p w14:paraId="6F319F79" w14:textId="71E3996B"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Transient elastography (TE) is the most validated ultrasound elastography technique and shows a sensitivity ≥</w:t>
      </w:r>
      <w:r w:rsidR="00744C11" w:rsidRPr="002E03B5">
        <w:rPr>
          <w:rFonts w:ascii="Book Antiqua" w:eastAsia="Book Antiqua" w:hAnsi="Book Antiqua" w:cs="Book Antiqua"/>
        </w:rPr>
        <w:t xml:space="preserve"> </w:t>
      </w:r>
      <w:r w:rsidRPr="002E03B5">
        <w:rPr>
          <w:rFonts w:ascii="Book Antiqua" w:eastAsia="Book Antiqua" w:hAnsi="Book Antiqua" w:cs="Book Antiqua"/>
        </w:rPr>
        <w:t>90% in detecting patients with CSPH</w:t>
      </w:r>
      <w:r w:rsidRPr="002E03B5">
        <w:rPr>
          <w:rFonts w:ascii="Book Antiqua" w:eastAsia="Book Antiqua" w:hAnsi="Book Antiqua" w:cs="Book Antiqua"/>
          <w:vertAlign w:val="superscript"/>
        </w:rPr>
        <w:t>[6,10]</w:t>
      </w:r>
      <w:r w:rsidRPr="002E03B5">
        <w:rPr>
          <w:rFonts w:ascii="Book Antiqua" w:eastAsia="Book Antiqua" w:hAnsi="Book Antiqua" w:cs="Book Antiqua"/>
        </w:rPr>
        <w:t>. Nevertheless, limitations exist due to its lack of 2D imaging guidance and attenuation of wave propagation in obesity and ascites</w:t>
      </w:r>
      <w:r w:rsidRPr="002E03B5">
        <w:rPr>
          <w:rFonts w:ascii="Book Antiqua" w:eastAsia="Book Antiqua" w:hAnsi="Book Antiqua" w:cs="Book Antiqua"/>
          <w:vertAlign w:val="superscript"/>
        </w:rPr>
        <w:t>[7]</w:t>
      </w:r>
      <w:r w:rsidRPr="002E03B5">
        <w:rPr>
          <w:rFonts w:ascii="Book Antiqua" w:eastAsia="Book Antiqua" w:hAnsi="Book Antiqua" w:cs="Book Antiqua"/>
        </w:rPr>
        <w:t>.</w:t>
      </w:r>
    </w:p>
    <w:p w14:paraId="5DBFE801" w14:textId="552F3356"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Point shear wave elastography (</w:t>
      </w:r>
      <w:r w:rsidR="003C34C5" w:rsidRPr="002E03B5">
        <w:rPr>
          <w:rFonts w:ascii="Book Antiqua" w:eastAsia="Book Antiqua" w:hAnsi="Book Antiqua" w:cs="Book Antiqua"/>
        </w:rPr>
        <w:t>p-</w:t>
      </w:r>
      <w:r w:rsidRPr="002E03B5">
        <w:rPr>
          <w:rFonts w:ascii="Book Antiqua" w:eastAsia="Book Antiqua" w:hAnsi="Book Antiqua" w:cs="Book Antiqua"/>
        </w:rPr>
        <w:t xml:space="preserve">SWE), often referred to as acoustic radiation force impulse, overcomes these issues by providing integrated 2D-ultrasound imaging which </w:t>
      </w:r>
      <w:r w:rsidRPr="002E03B5">
        <w:rPr>
          <w:rFonts w:ascii="Book Antiqua" w:eastAsia="Book Antiqua" w:hAnsi="Book Antiqua" w:cs="Book Antiqua"/>
        </w:rPr>
        <w:lastRenderedPageBreak/>
        <w:t>can be used in patients who are obese or have ascites</w:t>
      </w:r>
      <w:r w:rsidRPr="002E03B5">
        <w:rPr>
          <w:rFonts w:ascii="Book Antiqua" w:eastAsia="Book Antiqua" w:hAnsi="Book Antiqua" w:cs="Book Antiqua"/>
          <w:vertAlign w:val="superscript"/>
        </w:rPr>
        <w:t>[7]</w:t>
      </w:r>
      <w:r w:rsidRPr="002E03B5">
        <w:rPr>
          <w:rFonts w:ascii="Book Antiqua" w:eastAsia="Book Antiqua" w:hAnsi="Book Antiqua" w:cs="Book Antiqua"/>
        </w:rPr>
        <w:t xml:space="preserve">. Despite several meta-analyses on spleen stiffness measurements, it remains unclear whether TE or </w:t>
      </w:r>
      <w:r w:rsidR="003C34C5" w:rsidRPr="002E03B5">
        <w:rPr>
          <w:rFonts w:ascii="Book Antiqua" w:eastAsia="Book Antiqua" w:hAnsi="Book Antiqua" w:cs="Book Antiqua"/>
        </w:rPr>
        <w:t>p-</w:t>
      </w:r>
      <w:r w:rsidRPr="002E03B5">
        <w:rPr>
          <w:rFonts w:ascii="Book Antiqua" w:eastAsia="Book Antiqua" w:hAnsi="Book Antiqua" w:cs="Book Antiqua"/>
        </w:rPr>
        <w:t>SWE has greater diagnostic accuracy</w:t>
      </w:r>
      <w:r w:rsidRPr="002E03B5">
        <w:rPr>
          <w:rFonts w:ascii="Book Antiqua" w:eastAsia="Book Antiqua" w:hAnsi="Book Antiqua" w:cs="Book Antiqua"/>
          <w:vertAlign w:val="superscript"/>
        </w:rPr>
        <w:t>[11,12]</w:t>
      </w:r>
      <w:r w:rsidRPr="002E03B5">
        <w:rPr>
          <w:rFonts w:ascii="Book Antiqua" w:eastAsia="Book Antiqua" w:hAnsi="Book Antiqua" w:cs="Book Antiqua"/>
        </w:rPr>
        <w:t>. Furthermore, although it is well established that spleen stiffness and combination variables such as liver stiffness-spleen diameter to platelet ratio (LSPS) score are superior to liver stiffness for detection of EV</w:t>
      </w:r>
      <w:r w:rsidRPr="002E03B5">
        <w:rPr>
          <w:rFonts w:ascii="Book Antiqua" w:eastAsia="Book Antiqua" w:hAnsi="Book Antiqua" w:cs="Book Antiqua"/>
          <w:vertAlign w:val="superscript"/>
        </w:rPr>
        <w:t>[13]</w:t>
      </w:r>
      <w:r w:rsidRPr="002E03B5">
        <w:rPr>
          <w:rFonts w:ascii="Book Antiqua" w:eastAsia="Book Antiqua" w:hAnsi="Book Antiqua" w:cs="Book Antiqua"/>
        </w:rPr>
        <w:t>, little is known whether a combination of splenic parameters can improve diagnostic accuracy</w:t>
      </w:r>
      <w:r w:rsidRPr="002E03B5">
        <w:rPr>
          <w:rFonts w:ascii="Book Antiqua" w:eastAsia="Book Antiqua" w:hAnsi="Book Antiqua" w:cs="Book Antiqua"/>
          <w:vertAlign w:val="superscript"/>
        </w:rPr>
        <w:t>[14]</w:t>
      </w:r>
      <w:r w:rsidRPr="002E03B5">
        <w:rPr>
          <w:rFonts w:ascii="Book Antiqua" w:eastAsia="Book Antiqua" w:hAnsi="Book Antiqua" w:cs="Book Antiqua"/>
        </w:rPr>
        <w:t xml:space="preserve">. Finally, although two main </w:t>
      </w:r>
      <w:r w:rsidR="003C34C5" w:rsidRPr="002E03B5">
        <w:rPr>
          <w:rFonts w:ascii="Book Antiqua" w:eastAsia="Book Antiqua" w:hAnsi="Book Antiqua" w:cs="Book Antiqua"/>
        </w:rPr>
        <w:t>p-</w:t>
      </w:r>
      <w:r w:rsidRPr="002E03B5">
        <w:rPr>
          <w:rFonts w:ascii="Book Antiqua" w:eastAsia="Book Antiqua" w:hAnsi="Book Antiqua" w:cs="Book Antiqua"/>
        </w:rPr>
        <w:t xml:space="preserve">SWE techniques exist–the </w:t>
      </w:r>
      <w:r w:rsidR="00D06224" w:rsidRPr="002E03B5">
        <w:rPr>
          <w:rFonts w:ascii="Book Antiqua" w:eastAsia="Book Antiqua" w:hAnsi="Book Antiqua" w:cs="Book Antiqua"/>
        </w:rPr>
        <w:t>e</w:t>
      </w:r>
      <w:r w:rsidRPr="002E03B5">
        <w:rPr>
          <w:rFonts w:ascii="Book Antiqua" w:eastAsia="Book Antiqua" w:hAnsi="Book Antiqua" w:cs="Book Antiqua"/>
        </w:rPr>
        <w:t xml:space="preserve">lastography </w:t>
      </w:r>
      <w:r w:rsidR="00D06224" w:rsidRPr="002E03B5">
        <w:rPr>
          <w:rFonts w:ascii="Book Antiqua" w:eastAsia="Book Antiqua" w:hAnsi="Book Antiqua" w:cs="Book Antiqua"/>
        </w:rPr>
        <w:t>p</w:t>
      </w:r>
      <w:r w:rsidRPr="002E03B5">
        <w:rPr>
          <w:rFonts w:ascii="Book Antiqua" w:eastAsia="Book Antiqua" w:hAnsi="Book Antiqua" w:cs="Book Antiqua"/>
        </w:rPr>
        <w:t xml:space="preserve">oint </w:t>
      </w:r>
      <w:r w:rsidR="00D06224" w:rsidRPr="002E03B5">
        <w:rPr>
          <w:rFonts w:ascii="Book Antiqua" w:eastAsia="Book Antiqua" w:hAnsi="Book Antiqua" w:cs="Book Antiqua"/>
        </w:rPr>
        <w:t>q</w:t>
      </w:r>
      <w:r w:rsidRPr="002E03B5">
        <w:rPr>
          <w:rFonts w:ascii="Book Antiqua" w:eastAsia="Book Antiqua" w:hAnsi="Book Antiqua" w:cs="Book Antiqua"/>
        </w:rPr>
        <w:t>uantification</w:t>
      </w:r>
      <w:r w:rsidR="001643A9" w:rsidRPr="002E03B5">
        <w:rPr>
          <w:rFonts w:ascii="Book Antiqua" w:eastAsia="Book Antiqua" w:hAnsi="Book Antiqua" w:cs="Book Antiqua"/>
        </w:rPr>
        <w:t xml:space="preserve"> </w:t>
      </w:r>
      <w:r w:rsidRPr="002E03B5">
        <w:rPr>
          <w:rFonts w:ascii="Book Antiqua" w:eastAsia="Book Antiqua" w:hAnsi="Book Antiqua" w:cs="Book Antiqua"/>
        </w:rPr>
        <w:t>(</w:t>
      </w:r>
      <w:proofErr w:type="spellStart"/>
      <w:r w:rsidRPr="002E03B5">
        <w:rPr>
          <w:rFonts w:ascii="Book Antiqua" w:eastAsia="Book Antiqua" w:hAnsi="Book Antiqua" w:cs="Book Antiqua"/>
        </w:rPr>
        <w:t>ElastPQ</w:t>
      </w:r>
      <w:proofErr w:type="spellEnd"/>
      <w:r w:rsidRPr="003F4203">
        <w:rPr>
          <w:rFonts w:ascii="Book Antiqua" w:eastAsia="Book Antiqua" w:hAnsi="Book Antiqua" w:cs="Book Antiqua"/>
          <w:vertAlign w:val="superscript"/>
        </w:rPr>
        <w:t>®</w:t>
      </w:r>
      <w:r w:rsidRPr="002E03B5">
        <w:rPr>
          <w:rFonts w:ascii="Book Antiqua" w:eastAsia="Book Antiqua" w:hAnsi="Book Antiqua" w:cs="Book Antiqua"/>
        </w:rPr>
        <w:t>) and Virtual Touch Quantification (VTQ</w:t>
      </w:r>
      <w:r w:rsidRPr="003F4203">
        <w:rPr>
          <w:rFonts w:ascii="Book Antiqua" w:eastAsia="Book Antiqua" w:hAnsi="Book Antiqua" w:cs="Book Antiqua"/>
          <w:vertAlign w:val="superscript"/>
        </w:rPr>
        <w:t>®</w:t>
      </w:r>
      <w:r w:rsidRPr="002E03B5">
        <w:rPr>
          <w:rFonts w:ascii="Book Antiqua" w:eastAsia="Book Antiqua" w:hAnsi="Book Antiqua" w:cs="Book Antiqua"/>
        </w:rPr>
        <w:t xml:space="preserve">)–fewer studies have looked at the performance of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due to its novelty.</w:t>
      </w:r>
    </w:p>
    <w:p w14:paraId="42BC56C8" w14:textId="08B08565"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We aimed to assess whether spleen stiffness measurement, spleen area and spleen diameter can independently predict CSPH, or in combination with other biochemical or elastography parameters; and assess reproducibility of splenic area and diameter measurements.</w:t>
      </w:r>
    </w:p>
    <w:p w14:paraId="4E5A0EFF" w14:textId="77777777" w:rsidR="00947345" w:rsidRPr="002E03B5" w:rsidRDefault="00947345" w:rsidP="002E03B5">
      <w:pPr>
        <w:spacing w:line="360" w:lineRule="auto"/>
        <w:jc w:val="both"/>
        <w:rPr>
          <w:rFonts w:ascii="Book Antiqua" w:hAnsi="Book Antiqua" w:cs="Book Antiqua"/>
        </w:rPr>
      </w:pPr>
    </w:p>
    <w:p w14:paraId="6FFE2C64"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caps/>
          <w:u w:val="single"/>
        </w:rPr>
        <w:t>MATERIALS AND METHODS</w:t>
      </w:r>
    </w:p>
    <w:p w14:paraId="04F9FDC8" w14:textId="1B44D70E"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Study </w:t>
      </w:r>
      <w:r w:rsidR="004E14AF" w:rsidRPr="002E03B5">
        <w:rPr>
          <w:rFonts w:ascii="Book Antiqua" w:eastAsia="Book Antiqua" w:hAnsi="Book Antiqua" w:cs="Book Antiqua"/>
          <w:b/>
          <w:bCs/>
          <w:i/>
          <w:iCs/>
        </w:rPr>
        <w:t>d</w:t>
      </w:r>
      <w:r w:rsidRPr="002E03B5">
        <w:rPr>
          <w:rFonts w:ascii="Book Antiqua" w:eastAsia="Book Antiqua" w:hAnsi="Book Antiqua" w:cs="Book Antiqua"/>
          <w:b/>
          <w:bCs/>
          <w:i/>
          <w:iCs/>
        </w:rPr>
        <w:t>esign</w:t>
      </w:r>
    </w:p>
    <w:p w14:paraId="0589821B" w14:textId="4CEA4554"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Patients with varying liver disease etiology were prospectively recruited as part of an ongoing comparative imaging study (REC: 15/EE/0420). All subjects had evidence of chronic liver disease (CLD), were over the age of 18 and provided informed consent. Exclusion criteria included pregnancy, lack of liver disease pathology, </w:t>
      </w:r>
      <w:proofErr w:type="spellStart"/>
      <w:r w:rsidR="008475EE" w:rsidRPr="002E03B5">
        <w:rPr>
          <w:rFonts w:ascii="Book Antiqua" w:eastAsia="Book Antiqua" w:hAnsi="Book Antiqua" w:cs="Book Antiqua"/>
        </w:rPr>
        <w:t>transjugular</w:t>
      </w:r>
      <w:proofErr w:type="spellEnd"/>
      <w:r w:rsidR="008475EE" w:rsidRPr="002E03B5">
        <w:rPr>
          <w:rFonts w:ascii="Book Antiqua" w:eastAsia="Book Antiqua" w:hAnsi="Book Antiqua" w:cs="Book Antiqua"/>
        </w:rPr>
        <w:t xml:space="preserve"> </w:t>
      </w:r>
      <w:r w:rsidRPr="002E03B5">
        <w:rPr>
          <w:rFonts w:ascii="Book Antiqua" w:eastAsia="Book Antiqua" w:hAnsi="Book Antiqua" w:cs="Book Antiqua"/>
        </w:rPr>
        <w:t>portosystemic shunt (TIPSS) insertion or presence of hepatocellular carcinoma (HCC).</w:t>
      </w:r>
    </w:p>
    <w:p w14:paraId="4675AE57" w14:textId="65D8E4E1" w:rsidR="00947345" w:rsidRPr="002E03B5" w:rsidRDefault="00C47A16" w:rsidP="002E03B5">
      <w:pPr>
        <w:spacing w:line="360" w:lineRule="auto"/>
        <w:ind w:firstLineChars="200" w:firstLine="480"/>
        <w:jc w:val="both"/>
        <w:rPr>
          <w:rFonts w:ascii="Book Antiqua" w:eastAsia="Book Antiqua" w:hAnsi="Book Antiqua" w:cs="Book Antiqua"/>
        </w:rPr>
      </w:pPr>
      <w:r w:rsidRPr="002E03B5">
        <w:rPr>
          <w:rFonts w:ascii="Book Antiqua" w:eastAsia="Book Antiqua" w:hAnsi="Book Antiqua" w:cs="Book Antiqua"/>
        </w:rPr>
        <w:t xml:space="preserve">The primary analyses were conducted after all patients were recruited. The patients were divided into the following groups: </w:t>
      </w:r>
      <w:r w:rsidR="00856D8E" w:rsidRPr="002E03B5">
        <w:rPr>
          <w:rFonts w:ascii="Book Antiqua" w:eastAsia="Book Antiqua" w:hAnsi="Book Antiqua" w:cs="Book Antiqua"/>
        </w:rPr>
        <w:t>E</w:t>
      </w:r>
      <w:r w:rsidRPr="002E03B5">
        <w:rPr>
          <w:rFonts w:ascii="Book Antiqua" w:eastAsia="Book Antiqua" w:hAnsi="Book Antiqua" w:cs="Book Antiqua"/>
        </w:rPr>
        <w:t>vidence of CSPH (group 1) and no evidence of CSPH (group 2). CSPH was defined either as presence of EV or portal hypertensive gastropathy (PHG) during an EGD or if patients had invasive procedures where the HVPG pressure ≥</w:t>
      </w:r>
      <w:r w:rsidR="004E14AF" w:rsidRPr="002E03B5">
        <w:rPr>
          <w:rFonts w:ascii="Book Antiqua" w:eastAsia="Book Antiqua" w:hAnsi="Book Antiqua" w:cs="Book Antiqua"/>
        </w:rPr>
        <w:t xml:space="preserve"> </w:t>
      </w:r>
      <w:r w:rsidRPr="002E03B5">
        <w:rPr>
          <w:rFonts w:ascii="Book Antiqua" w:eastAsia="Book Antiqua" w:hAnsi="Book Antiqua" w:cs="Book Antiqua"/>
        </w:rPr>
        <w:t>10</w:t>
      </w:r>
      <w:r w:rsidR="004E14AF" w:rsidRPr="002E03B5">
        <w:rPr>
          <w:rFonts w:ascii="Book Antiqua" w:eastAsia="Book Antiqua" w:hAnsi="Book Antiqua" w:cs="Book Antiqua"/>
        </w:rPr>
        <w:t xml:space="preserve"> </w:t>
      </w:r>
      <w:r w:rsidRPr="002E03B5">
        <w:rPr>
          <w:rFonts w:ascii="Book Antiqua" w:eastAsia="Book Antiqua" w:hAnsi="Book Antiqua" w:cs="Book Antiqua"/>
        </w:rPr>
        <w:t>mmHg. Ultrasound elastography measurements must have been undertaken within a maximum of one year of EGD or HVPG measurements.</w:t>
      </w:r>
    </w:p>
    <w:p w14:paraId="75EB3FE1" w14:textId="77777777" w:rsidR="00056D83" w:rsidRPr="002E03B5" w:rsidRDefault="00056D83" w:rsidP="002E03B5">
      <w:pPr>
        <w:spacing w:line="360" w:lineRule="auto"/>
        <w:ind w:firstLineChars="200" w:firstLine="480"/>
        <w:jc w:val="both"/>
        <w:rPr>
          <w:rFonts w:ascii="Book Antiqua" w:hAnsi="Book Antiqua" w:cs="Book Antiqua"/>
        </w:rPr>
      </w:pPr>
    </w:p>
    <w:p w14:paraId="52520DBB" w14:textId="67E10A92"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Ultrasound and </w:t>
      </w:r>
      <w:r w:rsidR="006930B7" w:rsidRPr="002E03B5">
        <w:rPr>
          <w:rFonts w:ascii="Book Antiqua" w:eastAsia="Book Antiqua" w:hAnsi="Book Antiqua" w:cs="Book Antiqua"/>
          <w:b/>
          <w:bCs/>
          <w:i/>
          <w:iCs/>
        </w:rPr>
        <w:t>e</w:t>
      </w:r>
      <w:r w:rsidRPr="002E03B5">
        <w:rPr>
          <w:rFonts w:ascii="Book Antiqua" w:eastAsia="Book Antiqua" w:hAnsi="Book Antiqua" w:cs="Book Antiqua"/>
          <w:b/>
          <w:bCs/>
          <w:i/>
          <w:iCs/>
        </w:rPr>
        <w:t>lastography</w:t>
      </w:r>
    </w:p>
    <w:p w14:paraId="30E59B3F" w14:textId="3B35A5DF"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lastRenderedPageBreak/>
        <w:t xml:space="preserve">All patients had to be fasted for up to 6h prior to scans. Participants were placed supine with arms abducted away from the ultrasound probes. The Philips </w:t>
      </w:r>
      <w:proofErr w:type="spellStart"/>
      <w:r w:rsidRPr="002E03B5">
        <w:rPr>
          <w:rFonts w:ascii="Book Antiqua" w:eastAsia="Book Antiqua" w:hAnsi="Book Antiqua" w:cs="Book Antiqua"/>
        </w:rPr>
        <w:t>Affiniti</w:t>
      </w:r>
      <w:proofErr w:type="spellEnd"/>
      <w:r w:rsidRPr="002E03B5">
        <w:rPr>
          <w:rFonts w:ascii="Book Antiqua" w:eastAsia="Book Antiqua" w:hAnsi="Book Antiqua" w:cs="Book Antiqua"/>
        </w:rPr>
        <w:t xml:space="preserve"> 70 </w:t>
      </w:r>
      <w:r w:rsidR="003F267E" w:rsidRPr="002E03B5">
        <w:rPr>
          <w:rFonts w:ascii="Book Antiqua" w:eastAsia="Book Antiqua" w:hAnsi="Book Antiqua" w:cs="Book Antiqua"/>
        </w:rPr>
        <w:t>(</w:t>
      </w:r>
      <w:proofErr w:type="spellStart"/>
      <w:r w:rsidRPr="002E03B5">
        <w:rPr>
          <w:rFonts w:ascii="Book Antiqua" w:eastAsia="Book Antiqua" w:hAnsi="Book Antiqua" w:cs="Book Antiqua"/>
        </w:rPr>
        <w:t>ElastPQ</w:t>
      </w:r>
      <w:proofErr w:type="spellEnd"/>
      <w:r w:rsidR="003F267E" w:rsidRPr="002E03B5">
        <w:rPr>
          <w:rFonts w:ascii="Book Antiqua" w:eastAsia="Book Antiqua" w:hAnsi="Book Antiqua" w:cs="Book Antiqua"/>
        </w:rPr>
        <w:t>)</w:t>
      </w:r>
      <w:r w:rsidRPr="002E03B5">
        <w:rPr>
          <w:rFonts w:ascii="Book Antiqua" w:eastAsia="Book Antiqua" w:hAnsi="Book Antiqua" w:cs="Book Antiqua"/>
        </w:rPr>
        <w:t xml:space="preserve"> (Philips Medical Systems, Seattle, </w:t>
      </w:r>
      <w:r w:rsidR="003F4203">
        <w:rPr>
          <w:rFonts w:ascii="Book Antiqua" w:eastAsia="Book Antiqua" w:hAnsi="Book Antiqua" w:cs="Book Antiqua"/>
        </w:rPr>
        <w:t xml:space="preserve">WA, </w:t>
      </w:r>
      <w:r w:rsidRPr="002E03B5">
        <w:rPr>
          <w:rFonts w:ascii="Book Antiqua" w:eastAsia="Book Antiqua" w:hAnsi="Book Antiqua" w:cs="Book Antiqua"/>
        </w:rPr>
        <w:t>U</w:t>
      </w:r>
      <w:r w:rsidR="006930B7" w:rsidRPr="002E03B5">
        <w:rPr>
          <w:rFonts w:ascii="Book Antiqua" w:eastAsia="Book Antiqua" w:hAnsi="Book Antiqua" w:cs="Book Antiqua"/>
        </w:rPr>
        <w:t>nited States</w:t>
      </w:r>
      <w:r w:rsidRPr="002E03B5">
        <w:rPr>
          <w:rFonts w:ascii="Book Antiqua" w:eastAsia="Book Antiqua" w:hAnsi="Book Antiqua" w:cs="Book Antiqua"/>
        </w:rPr>
        <w:t>) was used to record liver stiffness measurement and spleen stiffness measurement for each patient. Ten measurements were taken from the liver and ten measurements from the spleen. Liver elastography measurements were taken from the right lobe of the liver 2.4 cm (±</w:t>
      </w:r>
      <w:r w:rsidR="00652A98" w:rsidRPr="002E03B5">
        <w:rPr>
          <w:rFonts w:ascii="Book Antiqua" w:eastAsia="Book Antiqua" w:hAnsi="Book Antiqua" w:cs="Book Antiqua"/>
        </w:rPr>
        <w:t xml:space="preserve"> </w:t>
      </w:r>
      <w:r w:rsidRPr="002E03B5">
        <w:rPr>
          <w:rFonts w:ascii="Book Antiqua" w:eastAsia="Book Antiqua" w:hAnsi="Book Antiqua" w:cs="Book Antiqua"/>
        </w:rPr>
        <w:t>1 cm) from the liver capsule. Spleen elastography measurements were taken from the middle aspect of the spleen with homogeneous elasticity with the exclusion of big vessels. The median stiffness and IQR values were recorded. Spleen area and diameter were calculated from 2D images obtained.</w:t>
      </w:r>
    </w:p>
    <w:p w14:paraId="4CB154BA" w14:textId="640748DC" w:rsidR="00947345" w:rsidRPr="002E03B5" w:rsidRDefault="00C47A16" w:rsidP="002E03B5">
      <w:pPr>
        <w:spacing w:line="360" w:lineRule="auto"/>
        <w:ind w:firstLineChars="200" w:firstLine="480"/>
        <w:jc w:val="both"/>
        <w:rPr>
          <w:rFonts w:ascii="Book Antiqua" w:eastAsia="Book Antiqua" w:hAnsi="Book Antiqua" w:cs="Book Antiqua"/>
        </w:rPr>
      </w:pPr>
      <w:r w:rsidRPr="002E03B5">
        <w:rPr>
          <w:rFonts w:ascii="Book Antiqua" w:eastAsia="Book Antiqua" w:hAnsi="Book Antiqua" w:cs="Book Antiqua"/>
        </w:rPr>
        <w:t xml:space="preserve">Clinical and biological parameters including </w:t>
      </w:r>
      <w:r w:rsidR="001E1C52" w:rsidRPr="002E03B5">
        <w:rPr>
          <w:rFonts w:ascii="Book Antiqua" w:eastAsia="Book Antiqua" w:hAnsi="Book Antiqua" w:cs="Book Antiqua"/>
          <w:color w:val="000000"/>
        </w:rPr>
        <w:t>body mass index</w:t>
      </w:r>
      <w:r w:rsidR="001E1C52" w:rsidRPr="002E03B5">
        <w:rPr>
          <w:rFonts w:ascii="Book Antiqua" w:eastAsia="Book Antiqua" w:hAnsi="Book Antiqua" w:cs="Book Antiqua"/>
        </w:rPr>
        <w:t xml:space="preserve"> (</w:t>
      </w:r>
      <w:r w:rsidRPr="002E03B5">
        <w:rPr>
          <w:rFonts w:ascii="Book Antiqua" w:eastAsia="Book Antiqua" w:hAnsi="Book Antiqua" w:cs="Book Antiqua"/>
        </w:rPr>
        <w:t>BMI</w:t>
      </w:r>
      <w:r w:rsidR="001E1C52" w:rsidRPr="002E03B5">
        <w:rPr>
          <w:rFonts w:ascii="Book Antiqua" w:eastAsia="Book Antiqua" w:hAnsi="Book Antiqua" w:cs="Book Antiqua"/>
        </w:rPr>
        <w:t>)</w:t>
      </w:r>
      <w:r w:rsidRPr="002E03B5">
        <w:rPr>
          <w:rFonts w:ascii="Book Antiqua" w:eastAsia="Book Antiqua" w:hAnsi="Book Antiqua" w:cs="Book Antiqua"/>
        </w:rPr>
        <w:t>, skin to liver capsule distance, aspartate aminotransferase (AST), alanine aminotransferase (ALT), γ</w:t>
      </w:r>
      <w:r w:rsidR="00E34274" w:rsidRPr="002E03B5">
        <w:rPr>
          <w:rFonts w:ascii="Book Antiqua" w:eastAsia="Book Antiqua" w:hAnsi="Book Antiqua" w:cs="Book Antiqua"/>
        </w:rPr>
        <w:t>-</w:t>
      </w:r>
      <w:r w:rsidRPr="002E03B5">
        <w:rPr>
          <w:rFonts w:ascii="Book Antiqua" w:eastAsia="Book Antiqua" w:hAnsi="Book Antiqua" w:cs="Book Antiqua"/>
        </w:rPr>
        <w:t>glutamyl</w:t>
      </w:r>
      <w:r w:rsidR="00E34274" w:rsidRPr="002E03B5">
        <w:rPr>
          <w:rFonts w:ascii="Book Antiqua" w:eastAsia="Book Antiqua" w:hAnsi="Book Antiqua" w:cs="Book Antiqua"/>
        </w:rPr>
        <w:t xml:space="preserve"> </w:t>
      </w:r>
      <w:r w:rsidRPr="002E03B5">
        <w:rPr>
          <w:rFonts w:ascii="Book Antiqua" w:eastAsia="Book Antiqua" w:hAnsi="Book Antiqua" w:cs="Book Antiqua"/>
        </w:rPr>
        <w:t>transpeptidase (GGT), alkaline phosphatase (ALP), platelet count, prothrombin time, albumin, bilirubin and international normalized ratio (INR) were obtained for all patients at time of recruitment. APRI score was calculated</w:t>
      </w:r>
      <w:r w:rsidR="00AB3ADA" w:rsidRPr="002E03B5">
        <w:rPr>
          <w:rFonts w:ascii="Book Antiqua" w:eastAsia="Book Antiqua" w:hAnsi="Book Antiqua" w:cs="Book Antiqua"/>
        </w:rPr>
        <w:t xml:space="preserve"> as</w:t>
      </w:r>
      <w:r w:rsidRPr="002E03B5">
        <w:rPr>
          <w:rFonts w:ascii="Book Antiqua" w:eastAsia="Book Antiqua" w:hAnsi="Book Antiqua" w:cs="Book Antiqua"/>
        </w:rPr>
        <w:t>: AST (IU/L)/PLT (</w:t>
      </w:r>
      <w:r w:rsidR="00DA3127" w:rsidRPr="002E03B5">
        <w:rPr>
          <w:rFonts w:ascii="Book Antiqua" w:eastAsia="SimSun" w:hAnsi="Book Antiqua" w:cs="SimSun"/>
        </w:rPr>
        <w:t>×</w:t>
      </w:r>
      <w:r w:rsidR="002B0A5B" w:rsidRPr="002E03B5">
        <w:rPr>
          <w:rFonts w:ascii="Book Antiqua" w:eastAsia="SimSun" w:hAnsi="Book Antiqua" w:cs="SimSun"/>
        </w:rPr>
        <w:t xml:space="preserve"> </w:t>
      </w:r>
      <w:r w:rsidRPr="002E03B5">
        <w:rPr>
          <w:rFonts w:ascii="Book Antiqua" w:eastAsia="Book Antiqua" w:hAnsi="Book Antiqua" w:cs="Book Antiqua"/>
        </w:rPr>
        <w:t>10</w:t>
      </w:r>
      <w:r w:rsidRPr="002E03B5">
        <w:rPr>
          <w:rFonts w:ascii="Book Antiqua" w:eastAsia="Book Antiqua" w:hAnsi="Book Antiqua" w:cs="Book Antiqua"/>
          <w:vertAlign w:val="superscript"/>
        </w:rPr>
        <w:t>9</w:t>
      </w:r>
      <w:r w:rsidRPr="002E03B5">
        <w:rPr>
          <w:rFonts w:ascii="Book Antiqua" w:eastAsia="Book Antiqua" w:hAnsi="Book Antiqua" w:cs="Book Antiqua"/>
        </w:rPr>
        <w:t>/L)</w:t>
      </w:r>
      <w:r w:rsidRPr="002E03B5">
        <w:rPr>
          <w:rFonts w:ascii="Book Antiqua" w:eastAsia="Book Antiqua" w:hAnsi="Book Antiqua" w:cs="Book Antiqua"/>
          <w:vertAlign w:val="superscript"/>
        </w:rPr>
        <w:t>[15]</w:t>
      </w:r>
      <w:r w:rsidRPr="002E03B5">
        <w:rPr>
          <w:rFonts w:ascii="Book Antiqua" w:eastAsia="Book Antiqua" w:hAnsi="Book Antiqua" w:cs="Book Antiqua"/>
        </w:rPr>
        <w:t>. Parameters determining presence of PH such as HVPG measurements or EGD findings were recorded. Cirrhosis was defined either by histological findings at biopsy or if decompensation had occurred.</w:t>
      </w:r>
    </w:p>
    <w:p w14:paraId="08879147" w14:textId="77777777" w:rsidR="00615AF7" w:rsidRPr="002E03B5" w:rsidRDefault="00615AF7" w:rsidP="002E03B5">
      <w:pPr>
        <w:spacing w:line="360" w:lineRule="auto"/>
        <w:ind w:firstLineChars="200" w:firstLine="480"/>
        <w:jc w:val="both"/>
        <w:rPr>
          <w:rFonts w:ascii="Book Antiqua" w:hAnsi="Book Antiqua" w:cs="Book Antiqua"/>
        </w:rPr>
      </w:pPr>
    </w:p>
    <w:p w14:paraId="52BF3543" w14:textId="660783FA"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Spleen </w:t>
      </w:r>
      <w:r w:rsidR="00615AF7" w:rsidRPr="002E03B5">
        <w:rPr>
          <w:rFonts w:ascii="Book Antiqua" w:eastAsia="Book Antiqua" w:hAnsi="Book Antiqua" w:cs="Book Antiqua"/>
          <w:b/>
          <w:bCs/>
          <w:i/>
          <w:iCs/>
        </w:rPr>
        <w:t>a</w:t>
      </w:r>
      <w:r w:rsidRPr="002E03B5">
        <w:rPr>
          <w:rFonts w:ascii="Book Antiqua" w:eastAsia="Book Antiqua" w:hAnsi="Book Antiqua" w:cs="Book Antiqua"/>
          <w:b/>
          <w:bCs/>
          <w:i/>
          <w:iCs/>
        </w:rPr>
        <w:t xml:space="preserve">rea and </w:t>
      </w:r>
      <w:r w:rsidR="00615AF7" w:rsidRPr="002E03B5">
        <w:rPr>
          <w:rFonts w:ascii="Book Antiqua" w:eastAsia="Book Antiqua" w:hAnsi="Book Antiqua" w:cs="Book Antiqua"/>
          <w:b/>
          <w:bCs/>
          <w:i/>
          <w:iCs/>
        </w:rPr>
        <w:t>s</w:t>
      </w:r>
      <w:r w:rsidRPr="002E03B5">
        <w:rPr>
          <w:rFonts w:ascii="Book Antiqua" w:eastAsia="Book Antiqua" w:hAnsi="Book Antiqua" w:cs="Book Antiqua"/>
          <w:b/>
          <w:bCs/>
          <w:i/>
          <w:iCs/>
        </w:rPr>
        <w:t xml:space="preserve">pleen </w:t>
      </w:r>
      <w:r w:rsidR="00615AF7" w:rsidRPr="002E03B5">
        <w:rPr>
          <w:rFonts w:ascii="Book Antiqua" w:eastAsia="Book Antiqua" w:hAnsi="Book Antiqua" w:cs="Book Antiqua"/>
          <w:b/>
          <w:bCs/>
          <w:i/>
          <w:iCs/>
        </w:rPr>
        <w:t>d</w:t>
      </w:r>
      <w:r w:rsidRPr="002E03B5">
        <w:rPr>
          <w:rFonts w:ascii="Book Antiqua" w:eastAsia="Book Antiqua" w:hAnsi="Book Antiqua" w:cs="Book Antiqua"/>
          <w:b/>
          <w:bCs/>
          <w:i/>
          <w:iCs/>
        </w:rPr>
        <w:t xml:space="preserve">iameter </w:t>
      </w:r>
      <w:r w:rsidR="00615AF7" w:rsidRPr="002E03B5">
        <w:rPr>
          <w:rFonts w:ascii="Book Antiqua" w:eastAsia="Book Antiqua" w:hAnsi="Book Antiqua" w:cs="Book Antiqua"/>
          <w:b/>
          <w:bCs/>
          <w:i/>
          <w:iCs/>
        </w:rPr>
        <w:t>m</w:t>
      </w:r>
      <w:r w:rsidRPr="002E03B5">
        <w:rPr>
          <w:rFonts w:ascii="Book Antiqua" w:eastAsia="Book Antiqua" w:hAnsi="Book Antiqua" w:cs="Book Antiqua"/>
          <w:b/>
          <w:bCs/>
          <w:i/>
          <w:iCs/>
        </w:rPr>
        <w:t>easurements</w:t>
      </w:r>
    </w:p>
    <w:p w14:paraId="0C6B4002" w14:textId="14292179"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Spleen area and diameter measurements were calculated using maximum spleen diameter and borders that included the splenic hilum in the transverse plane with the area (</w:t>
      </w:r>
      <w:r w:rsidR="00615AF7" w:rsidRPr="002E03B5">
        <w:rPr>
          <w:rFonts w:ascii="Book Antiqua" w:eastAsia="Book Antiqua" w:hAnsi="Book Antiqua" w:cs="Book Antiqua"/>
        </w:rPr>
        <w:t>F</w:t>
      </w:r>
      <w:r w:rsidRPr="002E03B5">
        <w:rPr>
          <w:rFonts w:ascii="Book Antiqua" w:eastAsia="Book Antiqua" w:hAnsi="Book Antiqua" w:cs="Book Antiqua"/>
        </w:rPr>
        <w:t xml:space="preserve">igure </w:t>
      </w:r>
      <w:r w:rsidR="005868E6" w:rsidRPr="002E03B5">
        <w:rPr>
          <w:rFonts w:ascii="Book Antiqua" w:eastAsia="Book Antiqua" w:hAnsi="Book Antiqua" w:cs="Book Antiqua"/>
        </w:rPr>
        <w:t>1</w:t>
      </w:r>
      <w:r w:rsidRPr="002E03B5">
        <w:rPr>
          <w:rFonts w:ascii="Book Antiqua" w:eastAsia="Book Antiqua" w:hAnsi="Book Antiqua" w:cs="Book Antiqua"/>
        </w:rPr>
        <w:t xml:space="preserve">). Measurements were repeated 4 </w:t>
      </w:r>
      <w:proofErr w:type="spellStart"/>
      <w:r w:rsidRPr="002E03B5">
        <w:rPr>
          <w:rFonts w:ascii="Book Antiqua" w:eastAsia="Book Antiqua" w:hAnsi="Book Antiqua" w:cs="Book Antiqua"/>
        </w:rPr>
        <w:t>mo</w:t>
      </w:r>
      <w:proofErr w:type="spellEnd"/>
      <w:r w:rsidRPr="002E03B5">
        <w:rPr>
          <w:rFonts w:ascii="Book Antiqua" w:eastAsia="Book Antiqua" w:hAnsi="Book Antiqua" w:cs="Book Antiqua"/>
        </w:rPr>
        <w:t xml:space="preserve"> later by two authors independently using a random sample of 19 study patients to calculate inter-operator variabilities.</w:t>
      </w:r>
    </w:p>
    <w:p w14:paraId="09833916" w14:textId="77777777" w:rsidR="00947345" w:rsidRPr="002E03B5" w:rsidRDefault="00947345" w:rsidP="002E03B5">
      <w:pPr>
        <w:spacing w:line="360" w:lineRule="auto"/>
        <w:jc w:val="both"/>
        <w:rPr>
          <w:rFonts w:ascii="Book Antiqua" w:hAnsi="Book Antiqua" w:cs="Book Antiqua"/>
        </w:rPr>
      </w:pPr>
    </w:p>
    <w:p w14:paraId="0A31C8DA" w14:textId="431121ED"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Statistical </w:t>
      </w:r>
      <w:r w:rsidR="00C769EA" w:rsidRPr="002E03B5">
        <w:rPr>
          <w:rFonts w:ascii="Book Antiqua" w:eastAsia="Book Antiqua" w:hAnsi="Book Antiqua" w:cs="Book Antiqua"/>
          <w:b/>
          <w:bCs/>
          <w:i/>
          <w:iCs/>
        </w:rPr>
        <w:t>a</w:t>
      </w:r>
      <w:r w:rsidRPr="002E03B5">
        <w:rPr>
          <w:rFonts w:ascii="Book Antiqua" w:eastAsia="Book Antiqua" w:hAnsi="Book Antiqua" w:cs="Book Antiqua"/>
          <w:b/>
          <w:bCs/>
          <w:i/>
          <w:iCs/>
        </w:rPr>
        <w:t>nalyses</w:t>
      </w:r>
    </w:p>
    <w:p w14:paraId="32F30E17" w14:textId="0E72527A"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Descriptive statistics were carried out to compare groups 1 and 2. Ultrasound measurements, BMI and laboratory results were </w:t>
      </w:r>
      <w:proofErr w:type="spellStart"/>
      <w:r w:rsidRPr="002E03B5">
        <w:rPr>
          <w:rFonts w:ascii="Book Antiqua" w:eastAsia="Book Antiqua" w:hAnsi="Book Antiqua" w:cs="Book Antiqua"/>
        </w:rPr>
        <w:t>analysed</w:t>
      </w:r>
      <w:proofErr w:type="spellEnd"/>
      <w:r w:rsidRPr="002E03B5">
        <w:rPr>
          <w:rFonts w:ascii="Book Antiqua" w:eastAsia="Book Antiqua" w:hAnsi="Book Antiqua" w:cs="Book Antiqua"/>
        </w:rPr>
        <w:t xml:space="preserve"> by univariate and multivariate analyses. Correlations between variables were examined using Pearson’s correlation coefficient and </w:t>
      </w:r>
      <w:r w:rsidR="003F267E" w:rsidRPr="002E03B5">
        <w:rPr>
          <w:rFonts w:ascii="Book Antiqua" w:eastAsia="Book Antiqua" w:hAnsi="Book Antiqua" w:cs="Book Antiqua"/>
          <w:i/>
          <w:iCs/>
        </w:rPr>
        <w:t>P</w:t>
      </w:r>
      <w:bookmarkStart w:id="32" w:name="OLE_LINK20"/>
      <w:bookmarkStart w:id="33" w:name="OLE_LINK21"/>
      <w:r w:rsidR="0046751B" w:rsidRPr="002E03B5">
        <w:rPr>
          <w:rFonts w:ascii="Book Antiqua" w:eastAsia="Book Antiqua" w:hAnsi="Book Antiqua" w:cs="Book Antiqua"/>
        </w:rPr>
        <w:t xml:space="preserve"> </w:t>
      </w:r>
      <w:r w:rsidRPr="002E03B5">
        <w:rPr>
          <w:rFonts w:ascii="Book Antiqua" w:eastAsia="Book Antiqua" w:hAnsi="Book Antiqua" w:cs="Book Antiqua"/>
        </w:rPr>
        <w:t>v</w:t>
      </w:r>
      <w:bookmarkEnd w:id="32"/>
      <w:bookmarkEnd w:id="33"/>
      <w:r w:rsidRPr="002E03B5">
        <w:rPr>
          <w:rFonts w:ascii="Book Antiqua" w:eastAsia="Book Antiqua" w:hAnsi="Book Antiqua" w:cs="Book Antiqua"/>
        </w:rPr>
        <w:t xml:space="preserve">alues determined using </w:t>
      </w:r>
      <w:bookmarkStart w:id="34" w:name="OLE_LINK18"/>
      <w:bookmarkStart w:id="35" w:name="OLE_LINK19"/>
      <w:r w:rsidRPr="002E03B5">
        <w:rPr>
          <w:rFonts w:ascii="Book Antiqua" w:eastAsia="Book Antiqua" w:hAnsi="Book Antiqua" w:cs="Book Antiqua"/>
        </w:rPr>
        <w:t>ANOVA</w:t>
      </w:r>
      <w:bookmarkEnd w:id="34"/>
      <w:bookmarkEnd w:id="35"/>
      <w:r w:rsidRPr="002E03B5">
        <w:rPr>
          <w:rFonts w:ascii="Book Antiqua" w:eastAsia="Book Antiqua" w:hAnsi="Book Antiqua" w:cs="Book Antiqua"/>
        </w:rPr>
        <w:t xml:space="preserve">. A multivariate logistic regression </w:t>
      </w:r>
      <w:r w:rsidRPr="002E03B5">
        <w:rPr>
          <w:rFonts w:ascii="Book Antiqua" w:eastAsia="Book Antiqua" w:hAnsi="Book Antiqua" w:cs="Book Antiqua"/>
        </w:rPr>
        <w:lastRenderedPageBreak/>
        <w:t xml:space="preserve">model was built using a stepwise selection to determine the association of spleen area and platelet count and spleen stiffness and platelet count </w:t>
      </w:r>
      <w:r w:rsidR="00BD2234" w:rsidRPr="002E03B5">
        <w:rPr>
          <w:rFonts w:ascii="Book Antiqua" w:eastAsia="Book Antiqua" w:hAnsi="Book Antiqua" w:cs="Book Antiqua"/>
        </w:rPr>
        <w:t xml:space="preserve">with the </w:t>
      </w:r>
      <w:r w:rsidRPr="002E03B5">
        <w:rPr>
          <w:rFonts w:ascii="Book Antiqua" w:eastAsia="Book Antiqua" w:hAnsi="Book Antiqua" w:cs="Book Antiqua"/>
        </w:rPr>
        <w:t xml:space="preserve">presence of CSPH. It was ensured that the data fulfilled all necessary criteria prior to application of the logistic regression analysis. Diagnostic accuracy was assessed using receiver operating characteristic (ROC) curves. Youden’s index was used to determine the cut-off values for each parameter. </w:t>
      </w:r>
      <w:r w:rsidRPr="002E03B5">
        <w:rPr>
          <w:rFonts w:ascii="Book Antiqua" w:eastAsia="Book Antiqua" w:hAnsi="Book Antiqua" w:cs="Book Antiqua"/>
          <w:i/>
          <w:iCs/>
        </w:rPr>
        <w:t>P</w:t>
      </w:r>
      <w:r w:rsidR="00196F58" w:rsidRPr="002E03B5">
        <w:rPr>
          <w:rFonts w:ascii="Book Antiqua" w:eastAsia="Book Antiqua" w:hAnsi="Book Antiqua" w:cs="Book Antiqua"/>
        </w:rPr>
        <w:t xml:space="preserve"> </w:t>
      </w:r>
      <w:r w:rsidRPr="002E03B5">
        <w:rPr>
          <w:rFonts w:ascii="Book Antiqua" w:eastAsia="Book Antiqua" w:hAnsi="Book Antiqua" w:cs="Book Antiqua"/>
        </w:rPr>
        <w:t xml:space="preserve">values for ROC curves were identified based on Wilcoxon’s test. As subjects were random patients and operators were fixed, a one-way random interclass correlation coefficient (ICC) model on absolute agreement to determine inter-operator variability for spleen area and diameter was carried out. </w:t>
      </w:r>
      <w:r w:rsidRPr="002E03B5">
        <w:rPr>
          <w:rFonts w:ascii="Book Antiqua" w:eastAsia="Book Antiqua" w:hAnsi="Book Antiqua" w:cs="Book Antiqua"/>
          <w:i/>
          <w:iCs/>
        </w:rPr>
        <w:t>P</w:t>
      </w:r>
      <w:r w:rsidR="00196F58" w:rsidRPr="002E03B5">
        <w:rPr>
          <w:rFonts w:ascii="Book Antiqua" w:eastAsia="Book Antiqua" w:hAnsi="Book Antiqua" w:cs="Book Antiqua"/>
        </w:rPr>
        <w:t xml:space="preserve"> </w:t>
      </w:r>
      <w:r w:rsidRPr="002E03B5">
        <w:rPr>
          <w:rFonts w:ascii="Book Antiqua" w:eastAsia="Book Antiqua" w:hAnsi="Book Antiqua" w:cs="Book Antiqua"/>
        </w:rPr>
        <w:t>values &lt;</w:t>
      </w:r>
      <w:r w:rsidR="00B832E2" w:rsidRPr="002E03B5">
        <w:rPr>
          <w:rFonts w:ascii="Book Antiqua" w:eastAsia="Book Antiqua" w:hAnsi="Book Antiqua" w:cs="Book Antiqua"/>
        </w:rPr>
        <w:t xml:space="preserve"> </w:t>
      </w:r>
      <w:r w:rsidRPr="002E03B5">
        <w:rPr>
          <w:rFonts w:ascii="Book Antiqua" w:eastAsia="Book Antiqua" w:hAnsi="Book Antiqua" w:cs="Book Antiqua"/>
        </w:rPr>
        <w:t>0.05 were considered statistically significant. All statistical analyses were performed using SPSS version 24.0.</w:t>
      </w:r>
    </w:p>
    <w:p w14:paraId="3170595B" w14:textId="77777777" w:rsidR="00947345" w:rsidRPr="002E03B5" w:rsidRDefault="00947345" w:rsidP="002E03B5">
      <w:pPr>
        <w:spacing w:line="360" w:lineRule="auto"/>
        <w:jc w:val="both"/>
        <w:rPr>
          <w:rFonts w:ascii="Book Antiqua" w:hAnsi="Book Antiqua" w:cs="Book Antiqua"/>
        </w:rPr>
      </w:pPr>
    </w:p>
    <w:p w14:paraId="3E20B919" w14:textId="77777777"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Ethics</w:t>
      </w:r>
    </w:p>
    <w:p w14:paraId="0869C109" w14:textId="6ECD362D"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This study was performed in accordance with the 1975 Declaration of Helsinki. Written and informed consent was obtained from all patients. </w:t>
      </w:r>
    </w:p>
    <w:p w14:paraId="5C1F3EA6" w14:textId="77777777" w:rsidR="00947345" w:rsidRPr="002E03B5" w:rsidRDefault="00947345" w:rsidP="002E03B5">
      <w:pPr>
        <w:spacing w:line="360" w:lineRule="auto"/>
        <w:jc w:val="both"/>
        <w:rPr>
          <w:rFonts w:ascii="Book Antiqua" w:hAnsi="Book Antiqua" w:cs="Book Antiqua"/>
        </w:rPr>
      </w:pPr>
    </w:p>
    <w:p w14:paraId="35B351FA"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caps/>
          <w:u w:val="single"/>
        </w:rPr>
        <w:t>RESULTS</w:t>
      </w:r>
    </w:p>
    <w:p w14:paraId="6FFEACE6" w14:textId="08F5E10C" w:rsidR="00947345" w:rsidRPr="002E03B5" w:rsidRDefault="00A1730C" w:rsidP="002E03B5">
      <w:pPr>
        <w:spacing w:line="360" w:lineRule="auto"/>
        <w:jc w:val="both"/>
        <w:rPr>
          <w:rFonts w:ascii="Book Antiqua" w:hAnsi="Book Antiqua" w:cs="Book Antiqua"/>
        </w:rPr>
      </w:pPr>
      <w:r w:rsidRPr="002E03B5">
        <w:rPr>
          <w:rFonts w:ascii="Book Antiqua" w:eastAsia="Book Antiqua" w:hAnsi="Book Antiqua" w:cs="Book Antiqua"/>
        </w:rPr>
        <w:t>Fifty four</w:t>
      </w:r>
      <w:r w:rsidR="00C47A16" w:rsidRPr="002E03B5">
        <w:rPr>
          <w:rFonts w:ascii="Book Antiqua" w:eastAsia="Book Antiqua" w:hAnsi="Book Antiqua" w:cs="Book Antiqua"/>
        </w:rPr>
        <w:t xml:space="preserve"> of 155 patients recruited had an EGD/HVPG measurement taken within one year of </w:t>
      </w:r>
      <w:proofErr w:type="spellStart"/>
      <w:r w:rsidR="00C47A16" w:rsidRPr="002E03B5">
        <w:rPr>
          <w:rFonts w:ascii="Book Antiqua" w:eastAsia="Book Antiqua" w:hAnsi="Book Antiqua" w:cs="Book Antiqua"/>
        </w:rPr>
        <w:t>ElastPQ</w:t>
      </w:r>
      <w:proofErr w:type="spellEnd"/>
      <w:r w:rsidR="00C47A16" w:rsidRPr="002E03B5">
        <w:rPr>
          <w:rFonts w:ascii="Book Antiqua" w:eastAsia="Book Antiqua" w:hAnsi="Book Antiqua" w:cs="Book Antiqua"/>
        </w:rPr>
        <w:t xml:space="preserve"> measurements. Four patients were excluded as </w:t>
      </w:r>
      <w:r w:rsidR="004E2902" w:rsidRPr="002E03B5">
        <w:rPr>
          <w:rFonts w:ascii="Book Antiqua" w:eastAsia="Book Antiqua" w:hAnsi="Book Antiqua" w:cs="Book Antiqua"/>
        </w:rPr>
        <w:t>summarized</w:t>
      </w:r>
      <w:r w:rsidR="00C47A16" w:rsidRPr="002E03B5">
        <w:rPr>
          <w:rFonts w:ascii="Book Antiqua" w:eastAsia="Book Antiqua" w:hAnsi="Book Antiqua" w:cs="Book Antiqua"/>
        </w:rPr>
        <w:t xml:space="preserve"> in </w:t>
      </w:r>
      <w:r w:rsidR="00F01E05" w:rsidRPr="002E03B5">
        <w:rPr>
          <w:rFonts w:ascii="Book Antiqua" w:eastAsia="Book Antiqua" w:hAnsi="Book Antiqua" w:cs="Book Antiqua"/>
        </w:rPr>
        <w:t>F</w:t>
      </w:r>
      <w:r w:rsidR="00C47A16" w:rsidRPr="002E03B5">
        <w:rPr>
          <w:rFonts w:ascii="Book Antiqua" w:eastAsia="Book Antiqua" w:hAnsi="Book Antiqua" w:cs="Book Antiqua"/>
        </w:rPr>
        <w:t xml:space="preserve">igure </w:t>
      </w:r>
      <w:r w:rsidR="005868E6" w:rsidRPr="002E03B5">
        <w:rPr>
          <w:rFonts w:ascii="Book Antiqua" w:eastAsia="Book Antiqua" w:hAnsi="Book Antiqua" w:cs="Book Antiqua"/>
        </w:rPr>
        <w:t>2</w:t>
      </w:r>
      <w:r w:rsidR="00C47A16" w:rsidRPr="002E03B5">
        <w:rPr>
          <w:rFonts w:ascii="Book Antiqua" w:eastAsia="Book Antiqua" w:hAnsi="Book Antiqua" w:cs="Book Antiqua"/>
        </w:rPr>
        <w:t xml:space="preserve">. A total of 50 patients (mean age 57.86, 62.0% male) were included in final analysis: 25 with evidence of CSPH (group 1) </w:t>
      </w:r>
      <w:r w:rsidR="00F01E05" w:rsidRPr="002E03B5">
        <w:rPr>
          <w:rFonts w:ascii="Book Antiqua" w:eastAsia="Book Antiqua" w:hAnsi="Book Antiqua" w:cs="Book Antiqua"/>
        </w:rPr>
        <w:t>(</w:t>
      </w:r>
      <w:r w:rsidR="00C47A16" w:rsidRPr="002E03B5">
        <w:rPr>
          <w:rFonts w:ascii="Book Antiqua" w:eastAsia="Book Antiqua" w:hAnsi="Book Antiqua" w:cs="Book Antiqua"/>
        </w:rPr>
        <w:t>mean age 60.44, 60.0% male</w:t>
      </w:r>
      <w:r w:rsidR="00F01E05" w:rsidRPr="002E03B5">
        <w:rPr>
          <w:rFonts w:ascii="Book Antiqua" w:eastAsia="Book Antiqua" w:hAnsi="Book Antiqua" w:cs="Book Antiqua"/>
        </w:rPr>
        <w:t>)</w:t>
      </w:r>
      <w:r w:rsidR="00C47A16" w:rsidRPr="002E03B5">
        <w:rPr>
          <w:rFonts w:ascii="Book Antiqua" w:eastAsia="Book Antiqua" w:hAnsi="Book Antiqua" w:cs="Book Antiqua"/>
        </w:rPr>
        <w:t xml:space="preserve"> and 25 with no evidence of CSPH (group 2) </w:t>
      </w:r>
      <w:r w:rsidR="00F01E05" w:rsidRPr="002E03B5">
        <w:rPr>
          <w:rFonts w:ascii="Book Antiqua" w:eastAsia="Book Antiqua" w:hAnsi="Book Antiqua" w:cs="Book Antiqua"/>
        </w:rPr>
        <w:t>(</w:t>
      </w:r>
      <w:r w:rsidR="00C47A16" w:rsidRPr="002E03B5">
        <w:rPr>
          <w:rFonts w:ascii="Book Antiqua" w:eastAsia="Book Antiqua" w:hAnsi="Book Antiqua" w:cs="Book Antiqua"/>
        </w:rPr>
        <w:t>mean age 55.28, 64.0% male</w:t>
      </w:r>
      <w:r w:rsidR="00F01E05" w:rsidRPr="002E03B5">
        <w:rPr>
          <w:rFonts w:ascii="Book Antiqua" w:eastAsia="Book Antiqua" w:hAnsi="Book Antiqua" w:cs="Book Antiqua"/>
        </w:rPr>
        <w:t>)</w:t>
      </w:r>
      <w:r w:rsidR="00C47A16" w:rsidRPr="002E03B5">
        <w:rPr>
          <w:rFonts w:ascii="Book Antiqua" w:eastAsia="Book Antiqua" w:hAnsi="Book Antiqua" w:cs="Book Antiqua"/>
        </w:rPr>
        <w:t>. The median time difference between ultrasound elastography measurements and EGD/HVPG was 4 mo.</w:t>
      </w:r>
    </w:p>
    <w:p w14:paraId="4F22C9E0" w14:textId="6C32939E" w:rsidR="00947345" w:rsidRPr="002E03B5" w:rsidRDefault="00C47A16" w:rsidP="002E03B5">
      <w:pPr>
        <w:spacing w:line="360" w:lineRule="auto"/>
        <w:ind w:firstLineChars="200" w:firstLine="480"/>
        <w:jc w:val="both"/>
        <w:rPr>
          <w:rFonts w:ascii="Book Antiqua" w:eastAsia="Book Antiqua" w:hAnsi="Book Antiqua" w:cs="Book Antiqua"/>
        </w:rPr>
      </w:pPr>
      <w:r w:rsidRPr="002E03B5">
        <w:rPr>
          <w:rFonts w:ascii="Book Antiqua" w:eastAsia="Book Antiqua" w:hAnsi="Book Antiqua" w:cs="Book Antiqua"/>
        </w:rPr>
        <w:t xml:space="preserve">Baseline clinical and biochemical characteristics for all patients included in statistical analysis are summarized in </w:t>
      </w:r>
      <w:r w:rsidR="009B1CA4" w:rsidRPr="002E03B5">
        <w:rPr>
          <w:rFonts w:ascii="Book Antiqua" w:eastAsia="Book Antiqua" w:hAnsi="Book Antiqua" w:cs="Book Antiqua"/>
        </w:rPr>
        <w:t>T</w:t>
      </w:r>
      <w:r w:rsidRPr="002E03B5">
        <w:rPr>
          <w:rFonts w:ascii="Book Antiqua" w:eastAsia="Book Antiqua" w:hAnsi="Book Antiqua" w:cs="Book Antiqua"/>
        </w:rPr>
        <w:t xml:space="preserve">able 1. Patients with diagnosis of cirrhosis were found in both groups </w:t>
      </w:r>
      <w:r w:rsidRPr="002E03B5">
        <w:rPr>
          <w:rFonts w:ascii="Book Antiqua" w:eastAsia="Book Antiqua" w:hAnsi="Book Antiqua" w:cs="Book Antiqua"/>
          <w:i/>
          <w:iCs/>
        </w:rPr>
        <w:t>n</w:t>
      </w:r>
      <w:r w:rsidRPr="002E03B5">
        <w:rPr>
          <w:rFonts w:ascii="Book Antiqua" w:eastAsia="Book Antiqua" w:hAnsi="Book Antiqua" w:cs="Book Antiqua"/>
        </w:rPr>
        <w:t xml:space="preserve"> = 25 in group 1; </w:t>
      </w:r>
      <w:r w:rsidRPr="002E03B5">
        <w:rPr>
          <w:rFonts w:ascii="Book Antiqua" w:eastAsia="Book Antiqua" w:hAnsi="Book Antiqua" w:cs="Book Antiqua"/>
          <w:i/>
          <w:iCs/>
        </w:rPr>
        <w:t>n</w:t>
      </w:r>
      <w:r w:rsidRPr="002E03B5">
        <w:rPr>
          <w:rFonts w:ascii="Book Antiqua" w:eastAsia="Book Antiqua" w:hAnsi="Book Antiqua" w:cs="Book Antiqua"/>
        </w:rPr>
        <w:t xml:space="preserve"> =</w:t>
      </w:r>
      <w:r w:rsidR="00555E28" w:rsidRPr="002E03B5">
        <w:rPr>
          <w:rFonts w:ascii="Book Antiqua" w:eastAsia="Book Antiqua" w:hAnsi="Book Antiqua" w:cs="Book Antiqua"/>
        </w:rPr>
        <w:t xml:space="preserve"> </w:t>
      </w:r>
      <w:r w:rsidRPr="002E03B5">
        <w:rPr>
          <w:rFonts w:ascii="Book Antiqua" w:eastAsia="Book Antiqua" w:hAnsi="Book Antiqua" w:cs="Book Antiqua"/>
        </w:rPr>
        <w:t xml:space="preserve">11 in group 2) with majority classified as Child-Pugh A </w:t>
      </w:r>
      <w:r w:rsidR="00E838E0" w:rsidRPr="002E03B5">
        <w:rPr>
          <w:rFonts w:ascii="Book Antiqua" w:eastAsia="Book Antiqua" w:hAnsi="Book Antiqua" w:cs="Book Antiqua"/>
        </w:rPr>
        <w:t>(</w:t>
      </w:r>
      <w:r w:rsidRPr="002E03B5">
        <w:rPr>
          <w:rFonts w:ascii="Book Antiqua" w:eastAsia="Book Antiqua" w:hAnsi="Book Antiqua" w:cs="Book Antiqua"/>
          <w:i/>
          <w:iCs/>
        </w:rPr>
        <w:t>n</w:t>
      </w:r>
      <w:r w:rsidRPr="002E03B5">
        <w:rPr>
          <w:rFonts w:ascii="Book Antiqua" w:eastAsia="Book Antiqua" w:hAnsi="Book Antiqua" w:cs="Book Antiqua"/>
        </w:rPr>
        <w:t xml:space="preserve"> = 18, 36.0%). The most common primary etiology in group 1 was alcoholic liver disease </w:t>
      </w:r>
      <w:r w:rsidRPr="002E03B5">
        <w:rPr>
          <w:rFonts w:ascii="Book Antiqua" w:eastAsia="Book Antiqua" w:hAnsi="Book Antiqua" w:cs="Book Antiqua"/>
          <w:i/>
          <w:iCs/>
        </w:rPr>
        <w:t>n</w:t>
      </w:r>
      <w:r w:rsidRPr="002E03B5">
        <w:rPr>
          <w:rFonts w:ascii="Book Antiqua" w:eastAsia="Book Antiqua" w:hAnsi="Book Antiqua" w:cs="Book Antiqua"/>
        </w:rPr>
        <w:t xml:space="preserve"> = 7, 28.0%), while non-alcoholic fatty liver disease </w:t>
      </w:r>
      <w:r w:rsidR="00E838E0" w:rsidRPr="002E03B5">
        <w:rPr>
          <w:rFonts w:ascii="Book Antiqua" w:eastAsia="Book Antiqua" w:hAnsi="Book Antiqua" w:cs="Book Antiqua"/>
        </w:rPr>
        <w:t>(</w:t>
      </w:r>
      <w:r w:rsidRPr="002E03B5">
        <w:rPr>
          <w:rFonts w:ascii="Book Antiqua" w:eastAsia="Book Antiqua" w:hAnsi="Book Antiqua" w:cs="Book Antiqua"/>
          <w:i/>
          <w:iCs/>
        </w:rPr>
        <w:t>n</w:t>
      </w:r>
      <w:r w:rsidRPr="002E03B5">
        <w:rPr>
          <w:rFonts w:ascii="Book Antiqua" w:eastAsia="Book Antiqua" w:hAnsi="Book Antiqua" w:cs="Book Antiqua"/>
        </w:rPr>
        <w:t xml:space="preserve"> =</w:t>
      </w:r>
      <w:r w:rsidR="00656521" w:rsidRPr="002E03B5">
        <w:rPr>
          <w:rFonts w:ascii="Book Antiqua" w:eastAsia="Book Antiqua" w:hAnsi="Book Antiqua" w:cs="Book Antiqua"/>
        </w:rPr>
        <w:t xml:space="preserve"> </w:t>
      </w:r>
      <w:r w:rsidRPr="002E03B5">
        <w:rPr>
          <w:rFonts w:ascii="Book Antiqua" w:eastAsia="Book Antiqua" w:hAnsi="Book Antiqua" w:cs="Book Antiqua"/>
        </w:rPr>
        <w:t>8, 32.0%) was more common in group 2.</w:t>
      </w:r>
    </w:p>
    <w:p w14:paraId="6B560503" w14:textId="77777777" w:rsidR="0072420B" w:rsidRPr="002E03B5" w:rsidRDefault="0072420B" w:rsidP="002E03B5">
      <w:pPr>
        <w:spacing w:line="360" w:lineRule="auto"/>
        <w:ind w:firstLineChars="200" w:firstLine="480"/>
        <w:jc w:val="both"/>
        <w:rPr>
          <w:rFonts w:ascii="Book Antiqua" w:hAnsi="Book Antiqua" w:cs="Book Antiqua"/>
        </w:rPr>
      </w:pPr>
    </w:p>
    <w:p w14:paraId="04A776BD" w14:textId="5E12987F"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Univariate </w:t>
      </w:r>
      <w:r w:rsidR="008147E6" w:rsidRPr="002E03B5">
        <w:rPr>
          <w:rFonts w:ascii="Book Antiqua" w:eastAsia="Book Antiqua" w:hAnsi="Book Antiqua" w:cs="Book Antiqua"/>
          <w:b/>
          <w:bCs/>
          <w:i/>
          <w:iCs/>
        </w:rPr>
        <w:t>a</w:t>
      </w:r>
      <w:r w:rsidRPr="002E03B5">
        <w:rPr>
          <w:rFonts w:ascii="Book Antiqua" w:eastAsia="Book Antiqua" w:hAnsi="Book Antiqua" w:cs="Book Antiqua"/>
          <w:b/>
          <w:bCs/>
          <w:i/>
          <w:iCs/>
        </w:rPr>
        <w:t xml:space="preserve">nalysis </w:t>
      </w:r>
    </w:p>
    <w:p w14:paraId="2782D467" w14:textId="517BA289" w:rsidR="00947345" w:rsidRPr="002E03B5" w:rsidRDefault="00C47A16" w:rsidP="002E03B5">
      <w:pPr>
        <w:spacing w:line="360" w:lineRule="auto"/>
        <w:jc w:val="both"/>
        <w:rPr>
          <w:rFonts w:ascii="Book Antiqua" w:eastAsia="Book Antiqua" w:hAnsi="Book Antiqua" w:cs="Book Antiqua"/>
        </w:rPr>
      </w:pPr>
      <w:r w:rsidRPr="002E03B5">
        <w:rPr>
          <w:rFonts w:ascii="Book Antiqua" w:eastAsia="Book Antiqua" w:hAnsi="Book Antiqua" w:cs="Book Antiqua"/>
        </w:rPr>
        <w:lastRenderedPageBreak/>
        <w:t>We hypothesized that clinical parameters associated with CLD may predict the presence of CSPH. The clinical parameters tested were BMI, ALT, AST, GGT, ALP, bilirubin, platelet count, albumin, prothrombin time, APRI score, liver stiffness, spleen stiffness, spleen area and spleen diameter. The univariate analysis showed that bilirubin, platelet count, albumin, prothrombin time, APRI score, liver stiffness, spleen area and diameter correlated with the presence of CSPH (</w:t>
      </w:r>
      <w:r w:rsidR="009B1CA4" w:rsidRPr="002E03B5">
        <w:rPr>
          <w:rFonts w:ascii="Book Antiqua" w:eastAsia="Book Antiqua" w:hAnsi="Book Antiqua" w:cs="Book Antiqua"/>
        </w:rPr>
        <w:t>T</w:t>
      </w:r>
      <w:r w:rsidRPr="002E03B5">
        <w:rPr>
          <w:rFonts w:ascii="Book Antiqua" w:eastAsia="Book Antiqua" w:hAnsi="Book Antiqua" w:cs="Book Antiqua"/>
        </w:rPr>
        <w:t xml:space="preserve">able 2). The best individual predictor of CSPH was platelet count (AUROC 0.846, </w:t>
      </w:r>
      <w:r w:rsidR="00CA4BA8"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Pr="002E03B5">
        <w:rPr>
          <w:rFonts w:ascii="Book Antiqua" w:eastAsia="Book Antiqua" w:hAnsi="Book Antiqua" w:cs="Book Antiqua"/>
        </w:rPr>
        <w:t>value &lt;</w:t>
      </w:r>
      <w:r w:rsidR="00CA4BA8" w:rsidRPr="002E03B5">
        <w:rPr>
          <w:rFonts w:ascii="Book Antiqua" w:eastAsia="Book Antiqua" w:hAnsi="Book Antiqua" w:cs="Book Antiqua"/>
        </w:rPr>
        <w:t xml:space="preserve"> </w:t>
      </w:r>
      <w:r w:rsidRPr="002E03B5">
        <w:rPr>
          <w:rFonts w:ascii="Book Antiqua" w:eastAsia="Book Antiqua" w:hAnsi="Book Antiqua" w:cs="Book Antiqua"/>
        </w:rPr>
        <w:t xml:space="preserve">0.001), followed by spleen area (AUROC 0.828, </w:t>
      </w:r>
      <w:r w:rsidR="00CA4BA8"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Pr="002E03B5">
        <w:rPr>
          <w:rFonts w:ascii="Book Antiqua" w:eastAsia="Book Antiqua" w:hAnsi="Book Antiqua" w:cs="Book Antiqua"/>
        </w:rPr>
        <w:t>value</w:t>
      </w:r>
      <w:r w:rsidR="00452EB9" w:rsidRPr="002E03B5">
        <w:rPr>
          <w:rFonts w:ascii="Book Antiqua" w:eastAsia="Book Antiqua" w:hAnsi="Book Antiqua" w:cs="Book Antiqua"/>
        </w:rPr>
        <w:t xml:space="preserve"> =</w:t>
      </w:r>
      <w:r w:rsidRPr="002E03B5">
        <w:rPr>
          <w:rFonts w:ascii="Book Antiqua" w:eastAsia="Book Antiqua" w:hAnsi="Book Antiqua" w:cs="Book Antiqua"/>
        </w:rPr>
        <w:t xml:space="preserve"> 0.002) and APRI score (AUROC 0.827, </w:t>
      </w:r>
      <w:r w:rsidR="00CA4BA8"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Pr="002E03B5">
        <w:rPr>
          <w:rFonts w:ascii="Book Antiqua" w:eastAsia="Book Antiqua" w:hAnsi="Book Antiqua" w:cs="Book Antiqua"/>
        </w:rPr>
        <w:t>value &lt;</w:t>
      </w:r>
      <w:r w:rsidR="00CA4BA8" w:rsidRPr="002E03B5">
        <w:rPr>
          <w:rFonts w:ascii="Book Antiqua" w:eastAsia="Book Antiqua" w:hAnsi="Book Antiqua" w:cs="Book Antiqua"/>
        </w:rPr>
        <w:t xml:space="preserve"> </w:t>
      </w:r>
      <w:r w:rsidRPr="002E03B5">
        <w:rPr>
          <w:rFonts w:ascii="Book Antiqua" w:eastAsia="Book Antiqua" w:hAnsi="Book Antiqua" w:cs="Book Antiqua"/>
        </w:rPr>
        <w:t xml:space="preserve">0.001). No statistically significant discrimination was found between liver stiffness measured by 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and CSPH (AUROC 0.657, </w:t>
      </w:r>
      <w:r w:rsidR="00CA4BA8"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Pr="002E03B5">
        <w:rPr>
          <w:rFonts w:ascii="Book Antiqua" w:eastAsia="Book Antiqua" w:hAnsi="Book Antiqua" w:cs="Book Antiqua"/>
        </w:rPr>
        <w:t xml:space="preserve">value </w:t>
      </w:r>
      <w:r w:rsidR="00452EB9" w:rsidRPr="002E03B5">
        <w:rPr>
          <w:rFonts w:ascii="Book Antiqua" w:eastAsia="Book Antiqua" w:hAnsi="Book Antiqua" w:cs="Book Antiqua"/>
        </w:rPr>
        <w:t xml:space="preserve">= </w:t>
      </w:r>
      <w:r w:rsidRPr="002E03B5">
        <w:rPr>
          <w:rFonts w:ascii="Book Antiqua" w:eastAsia="Book Antiqua" w:hAnsi="Book Antiqua" w:cs="Book Antiqua"/>
        </w:rPr>
        <w:t>0.061).</w:t>
      </w:r>
    </w:p>
    <w:p w14:paraId="3148EE9F" w14:textId="77777777" w:rsidR="008147E6" w:rsidRPr="002E03B5" w:rsidRDefault="008147E6" w:rsidP="002E03B5">
      <w:pPr>
        <w:spacing w:line="360" w:lineRule="auto"/>
        <w:jc w:val="both"/>
        <w:rPr>
          <w:rFonts w:ascii="Book Antiqua" w:hAnsi="Book Antiqua" w:cs="Book Antiqua"/>
        </w:rPr>
      </w:pPr>
    </w:p>
    <w:p w14:paraId="611B3F8B" w14:textId="030414CE"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Multivariate </w:t>
      </w:r>
      <w:r w:rsidR="008147E6" w:rsidRPr="002E03B5">
        <w:rPr>
          <w:rFonts w:ascii="Book Antiqua" w:eastAsia="Book Antiqua" w:hAnsi="Book Antiqua" w:cs="Book Antiqua"/>
          <w:b/>
          <w:bCs/>
          <w:i/>
          <w:iCs/>
        </w:rPr>
        <w:t>a</w:t>
      </w:r>
      <w:r w:rsidRPr="002E03B5">
        <w:rPr>
          <w:rFonts w:ascii="Book Antiqua" w:eastAsia="Book Antiqua" w:hAnsi="Book Antiqua" w:cs="Book Antiqua"/>
          <w:b/>
          <w:bCs/>
          <w:i/>
          <w:iCs/>
        </w:rPr>
        <w:t>nalysis</w:t>
      </w:r>
    </w:p>
    <w:p w14:paraId="56363DB4" w14:textId="2445C2DD" w:rsidR="00947345" w:rsidRPr="002E03B5" w:rsidRDefault="00C47A16" w:rsidP="002E03B5">
      <w:pPr>
        <w:spacing w:line="360" w:lineRule="auto"/>
        <w:jc w:val="both"/>
        <w:rPr>
          <w:rFonts w:ascii="Book Antiqua" w:eastAsia="Book Antiqua" w:hAnsi="Book Antiqua" w:cs="Book Antiqua"/>
        </w:rPr>
      </w:pPr>
      <w:r w:rsidRPr="002E03B5">
        <w:rPr>
          <w:rFonts w:ascii="Book Antiqua" w:eastAsia="Book Antiqua" w:hAnsi="Book Antiqua" w:cs="Book Antiqua"/>
        </w:rPr>
        <w:t>A multiple logistic regression model showed that two combinations independently predict CSPH (</w:t>
      </w:r>
      <w:r w:rsidR="002D5EB7" w:rsidRPr="002E03B5">
        <w:rPr>
          <w:rFonts w:ascii="Book Antiqua" w:eastAsia="Book Antiqua" w:hAnsi="Book Antiqua" w:cs="Book Antiqua"/>
        </w:rPr>
        <w:t>T</w:t>
      </w:r>
      <w:r w:rsidRPr="002E03B5">
        <w:rPr>
          <w:rFonts w:ascii="Book Antiqua" w:eastAsia="Book Antiqua" w:hAnsi="Book Antiqua" w:cs="Book Antiqua"/>
        </w:rPr>
        <w:t>able 3). The combination with the greatest diagnostic accuracy revealed that patients with a combination of spleen area &gt;</w:t>
      </w:r>
      <w:r w:rsidR="009B1CA4" w:rsidRPr="002E03B5">
        <w:rPr>
          <w:rFonts w:ascii="Book Antiqua" w:eastAsia="Book Antiqua" w:hAnsi="Book Antiqua" w:cs="Book Antiqua"/>
        </w:rPr>
        <w:t xml:space="preserve"> </w:t>
      </w:r>
      <w:r w:rsidRPr="002E03B5">
        <w:rPr>
          <w:rFonts w:ascii="Book Antiqua" w:eastAsia="Book Antiqua" w:hAnsi="Book Antiqua" w:cs="Book Antiqua"/>
        </w:rPr>
        <w:t>57.9</w:t>
      </w:r>
      <w:r w:rsidR="00CB2768" w:rsidRPr="002E03B5">
        <w:rPr>
          <w:rFonts w:ascii="Book Antiqua" w:eastAsia="Book Antiqua" w:hAnsi="Book Antiqua" w:cs="Book Antiqua"/>
        </w:rPr>
        <w:t xml:space="preserve"> </w:t>
      </w:r>
      <w:r w:rsidRPr="002E03B5">
        <w:rPr>
          <w:rFonts w:ascii="Book Antiqua" w:eastAsia="Book Antiqua" w:hAnsi="Book Antiqua" w:cs="Book Antiqua"/>
        </w:rPr>
        <w:t>cm</w:t>
      </w:r>
      <w:r w:rsidRPr="002E03B5">
        <w:rPr>
          <w:rFonts w:ascii="Book Antiqua" w:eastAsia="Book Antiqua" w:hAnsi="Book Antiqua" w:cs="Book Antiqua"/>
          <w:vertAlign w:val="superscript"/>
        </w:rPr>
        <w:t>2</w:t>
      </w:r>
      <w:r w:rsidRPr="002E03B5">
        <w:rPr>
          <w:rFonts w:ascii="Book Antiqua" w:eastAsia="Book Antiqua" w:hAnsi="Book Antiqua" w:cs="Book Antiqua"/>
        </w:rPr>
        <w:t xml:space="preserve"> and platelet count &lt;</w:t>
      </w:r>
      <w:r w:rsidR="009B1CA4" w:rsidRPr="002E03B5">
        <w:rPr>
          <w:rFonts w:ascii="Book Antiqua" w:eastAsia="Book Antiqua" w:hAnsi="Book Antiqua" w:cs="Book Antiqua"/>
        </w:rPr>
        <w:t xml:space="preserve"> </w:t>
      </w:r>
      <w:r w:rsidRPr="002E03B5">
        <w:rPr>
          <w:rFonts w:ascii="Book Antiqua" w:eastAsia="Book Antiqua" w:hAnsi="Book Antiqua" w:cs="Book Antiqua"/>
        </w:rPr>
        <w:t>126</w:t>
      </w:r>
      <w:r w:rsidR="00DA3127" w:rsidRPr="002E03B5">
        <w:rPr>
          <w:rFonts w:ascii="Book Antiqua" w:eastAsia="Book Antiqua" w:hAnsi="Book Antiqua" w:cs="Book Antiqua"/>
        </w:rPr>
        <w:t xml:space="preserve"> </w:t>
      </w:r>
      <w:r w:rsidR="00DA3127" w:rsidRPr="002E03B5">
        <w:rPr>
          <w:rFonts w:ascii="Book Antiqua" w:eastAsia="SimSun" w:hAnsi="Book Antiqua" w:cs="SimSun"/>
        </w:rPr>
        <w:t xml:space="preserve">× </w:t>
      </w:r>
      <w:r w:rsidRPr="002E03B5">
        <w:rPr>
          <w:rFonts w:ascii="Book Antiqua" w:eastAsia="Book Antiqua" w:hAnsi="Book Antiqua" w:cs="Book Antiqua"/>
        </w:rPr>
        <w:t>10</w:t>
      </w:r>
      <w:r w:rsidRPr="002E03B5">
        <w:rPr>
          <w:rFonts w:ascii="Book Antiqua" w:eastAsia="Book Antiqua" w:hAnsi="Book Antiqua" w:cs="Book Antiqua"/>
          <w:vertAlign w:val="superscript"/>
        </w:rPr>
        <w:t>9</w:t>
      </w:r>
      <w:r w:rsidRPr="002E03B5">
        <w:rPr>
          <w:rFonts w:ascii="Book Antiqua" w:eastAsia="Book Antiqua" w:hAnsi="Book Antiqua" w:cs="Book Antiqua"/>
        </w:rPr>
        <w:t xml:space="preserve"> produced an estimated area under receiver operating characteristic (AUROC) curve of 0.876 (</w:t>
      </w:r>
      <w:r w:rsidR="009B1CA4" w:rsidRPr="002E03B5">
        <w:rPr>
          <w:rFonts w:ascii="Book Antiqua" w:eastAsia="Book Antiqua" w:hAnsi="Book Antiqua" w:cs="Book Antiqua"/>
          <w:i/>
          <w:iCs/>
        </w:rPr>
        <w:t>P</w:t>
      </w:r>
      <w:r w:rsidR="00452EB9" w:rsidRPr="002E03B5">
        <w:rPr>
          <w:rFonts w:ascii="Book Antiqua" w:eastAsia="Book Antiqua" w:hAnsi="Book Antiqua" w:cs="Book Antiqua"/>
          <w:i/>
          <w:iCs/>
        </w:rPr>
        <w:t xml:space="preserve"> </w:t>
      </w:r>
      <w:r w:rsidR="00452EB9" w:rsidRPr="002E03B5">
        <w:rPr>
          <w:rFonts w:ascii="Book Antiqua" w:eastAsia="Book Antiqua" w:hAnsi="Book Antiqua" w:cs="Book Antiqua"/>
        </w:rPr>
        <w:t>value</w:t>
      </w:r>
      <w:r w:rsidR="009B1CA4" w:rsidRPr="002E03B5">
        <w:rPr>
          <w:rFonts w:ascii="Book Antiqua" w:eastAsia="Book Antiqua" w:hAnsi="Book Antiqua" w:cs="Book Antiqua"/>
        </w:rPr>
        <w:t xml:space="preserve"> </w:t>
      </w:r>
      <w:r w:rsidRPr="002E03B5">
        <w:rPr>
          <w:rFonts w:ascii="Book Antiqua" w:eastAsia="Book Antiqua" w:hAnsi="Book Antiqua" w:cs="Book Antiqua"/>
        </w:rPr>
        <w:t>&lt;</w:t>
      </w:r>
      <w:r w:rsidR="009B1CA4" w:rsidRPr="002E03B5">
        <w:rPr>
          <w:rFonts w:ascii="Book Antiqua" w:eastAsia="Book Antiqua" w:hAnsi="Book Antiqua" w:cs="Book Antiqua"/>
        </w:rPr>
        <w:t xml:space="preserve"> </w:t>
      </w:r>
      <w:r w:rsidRPr="002E03B5">
        <w:rPr>
          <w:rFonts w:ascii="Book Antiqua" w:eastAsia="Book Antiqua" w:hAnsi="Book Antiqua" w:cs="Book Antiqua"/>
        </w:rPr>
        <w:t>0.001), with sensitivity of 63.2%, specificity of 100%, positive predictive value (PPV) of 100% and a negative predictive value (NPV) of 61.1%. An alternative combination of spleen stiffness &gt;</w:t>
      </w:r>
      <w:r w:rsidR="009B1CA4" w:rsidRPr="002E03B5">
        <w:rPr>
          <w:rFonts w:ascii="Book Antiqua" w:eastAsia="Book Antiqua" w:hAnsi="Book Antiqua" w:cs="Book Antiqua"/>
        </w:rPr>
        <w:t xml:space="preserve"> </w:t>
      </w:r>
      <w:r w:rsidRPr="002E03B5">
        <w:rPr>
          <w:rFonts w:ascii="Book Antiqua" w:eastAsia="Book Antiqua" w:hAnsi="Book Antiqua" w:cs="Book Antiqua"/>
        </w:rPr>
        <w:t>29.99 kPa and platelet count &lt;</w:t>
      </w:r>
      <w:r w:rsidR="009B1CA4" w:rsidRPr="002E03B5">
        <w:rPr>
          <w:rFonts w:ascii="Book Antiqua" w:eastAsia="Book Antiqua" w:hAnsi="Book Antiqua" w:cs="Book Antiqua"/>
        </w:rPr>
        <w:t xml:space="preserve"> </w:t>
      </w:r>
      <w:r w:rsidRPr="002E03B5">
        <w:rPr>
          <w:rFonts w:ascii="Book Antiqua" w:eastAsia="Book Antiqua" w:hAnsi="Book Antiqua" w:cs="Book Antiqua"/>
        </w:rPr>
        <w:t>126</w:t>
      </w:r>
      <w:r w:rsidR="00DA3127" w:rsidRPr="002E03B5">
        <w:rPr>
          <w:rFonts w:ascii="Book Antiqua" w:eastAsia="Book Antiqua" w:hAnsi="Book Antiqua" w:cs="Book Antiqua"/>
        </w:rPr>
        <w:t xml:space="preserve"> </w:t>
      </w:r>
      <w:r w:rsidR="00DA3127" w:rsidRPr="002E03B5">
        <w:rPr>
          <w:rFonts w:ascii="Book Antiqua" w:eastAsia="SimSun" w:hAnsi="Book Antiqua" w:cs="SimSun"/>
        </w:rPr>
        <w:t xml:space="preserve">× </w:t>
      </w:r>
      <w:r w:rsidRPr="002E03B5">
        <w:rPr>
          <w:rFonts w:ascii="Book Antiqua" w:eastAsia="Book Antiqua" w:hAnsi="Book Antiqua" w:cs="Book Antiqua"/>
        </w:rPr>
        <w:t>10</w:t>
      </w:r>
      <w:r w:rsidRPr="002E03B5">
        <w:rPr>
          <w:rFonts w:ascii="Book Antiqua" w:eastAsia="Book Antiqua" w:hAnsi="Book Antiqua" w:cs="Book Antiqua"/>
          <w:vertAlign w:val="superscript"/>
        </w:rPr>
        <w:t>9</w:t>
      </w:r>
      <w:r w:rsidRPr="002E03B5">
        <w:rPr>
          <w:rFonts w:ascii="Book Antiqua" w:eastAsia="Book Antiqua" w:hAnsi="Book Antiqua" w:cs="Book Antiqua"/>
        </w:rPr>
        <w:t xml:space="preserve"> displayed a similar diagnostic accuracy with an estimated AUROC of 0.855 (</w:t>
      </w:r>
      <w:r w:rsidR="009B1CA4"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Pr="002E03B5">
        <w:rPr>
          <w:rFonts w:ascii="Book Antiqua" w:eastAsia="Book Antiqua" w:hAnsi="Book Antiqua" w:cs="Book Antiqua"/>
        </w:rPr>
        <w:t>value</w:t>
      </w:r>
      <w:r w:rsidR="00C66C5F" w:rsidRPr="002E03B5">
        <w:rPr>
          <w:rFonts w:ascii="Book Antiqua" w:eastAsia="Book Antiqua" w:hAnsi="Book Antiqua" w:cs="Book Antiqua"/>
        </w:rPr>
        <w:t xml:space="preserve"> </w:t>
      </w:r>
      <w:r w:rsidRPr="002E03B5">
        <w:rPr>
          <w:rFonts w:ascii="Book Antiqua" w:eastAsia="Book Antiqua" w:hAnsi="Book Antiqua" w:cs="Book Antiqua"/>
        </w:rPr>
        <w:t>&lt;</w:t>
      </w:r>
      <w:r w:rsidR="009B1CA4" w:rsidRPr="002E03B5">
        <w:rPr>
          <w:rFonts w:ascii="Book Antiqua" w:eastAsia="Book Antiqua" w:hAnsi="Book Antiqua" w:cs="Book Antiqua"/>
        </w:rPr>
        <w:t xml:space="preserve"> </w:t>
      </w:r>
      <w:r w:rsidRPr="002E03B5">
        <w:rPr>
          <w:rFonts w:ascii="Book Antiqua" w:eastAsia="Book Antiqua" w:hAnsi="Book Antiqua" w:cs="Book Antiqua"/>
        </w:rPr>
        <w:t xml:space="preserve">0.001) and sensitivity of 88%, specificity of 75%, PPV of 78.6% and NPV of 85.7%. AUROC curves are displayed in </w:t>
      </w:r>
      <w:r w:rsidR="00693214" w:rsidRPr="002E03B5">
        <w:rPr>
          <w:rFonts w:ascii="Book Antiqua" w:eastAsia="Book Antiqua" w:hAnsi="Book Antiqua" w:cs="Book Antiqua"/>
        </w:rPr>
        <w:t>F</w:t>
      </w:r>
      <w:r w:rsidRPr="002E03B5">
        <w:rPr>
          <w:rFonts w:ascii="Book Antiqua" w:eastAsia="Book Antiqua" w:hAnsi="Book Antiqua" w:cs="Book Antiqua"/>
        </w:rPr>
        <w:t xml:space="preserve">igure </w:t>
      </w:r>
      <w:r w:rsidR="005868E6" w:rsidRPr="002E03B5">
        <w:rPr>
          <w:rFonts w:ascii="Book Antiqua" w:eastAsia="Book Antiqua" w:hAnsi="Book Antiqua" w:cs="Book Antiqua"/>
        </w:rPr>
        <w:t>3</w:t>
      </w:r>
      <w:r w:rsidRPr="002E03B5">
        <w:rPr>
          <w:rFonts w:ascii="Book Antiqua" w:eastAsia="Book Antiqua" w:hAnsi="Book Antiqua" w:cs="Book Antiqua"/>
        </w:rPr>
        <w:t>.</w:t>
      </w:r>
    </w:p>
    <w:p w14:paraId="4A339D5E" w14:textId="77777777" w:rsidR="00995D99" w:rsidRPr="002E03B5" w:rsidRDefault="00995D99" w:rsidP="002E03B5">
      <w:pPr>
        <w:spacing w:line="360" w:lineRule="auto"/>
        <w:jc w:val="both"/>
        <w:rPr>
          <w:rFonts w:ascii="Book Antiqua" w:hAnsi="Book Antiqua" w:cs="Book Antiqua"/>
        </w:rPr>
      </w:pPr>
    </w:p>
    <w:p w14:paraId="79E9F8EE" w14:textId="1AB525CF" w:rsidR="00947345" w:rsidRPr="002E03B5" w:rsidRDefault="00C47A16" w:rsidP="002E03B5">
      <w:pPr>
        <w:spacing w:line="360" w:lineRule="auto"/>
        <w:jc w:val="both"/>
        <w:rPr>
          <w:rFonts w:ascii="Book Antiqua" w:hAnsi="Book Antiqua" w:cs="Book Antiqua"/>
          <w:b/>
          <w:bCs/>
          <w:i/>
          <w:iCs/>
        </w:rPr>
      </w:pPr>
      <w:r w:rsidRPr="002E03B5">
        <w:rPr>
          <w:rFonts w:ascii="Book Antiqua" w:eastAsia="Book Antiqua" w:hAnsi="Book Antiqua" w:cs="Book Antiqua"/>
          <w:b/>
          <w:bCs/>
          <w:i/>
          <w:iCs/>
        </w:rPr>
        <w:t xml:space="preserve">Inter-observer </w:t>
      </w:r>
      <w:r w:rsidR="00995D99" w:rsidRPr="002E03B5">
        <w:rPr>
          <w:rFonts w:ascii="Book Antiqua" w:eastAsia="Book Antiqua" w:hAnsi="Book Antiqua" w:cs="Book Antiqua"/>
          <w:b/>
          <w:bCs/>
          <w:i/>
          <w:iCs/>
        </w:rPr>
        <w:t>v</w:t>
      </w:r>
      <w:r w:rsidRPr="002E03B5">
        <w:rPr>
          <w:rFonts w:ascii="Book Antiqua" w:eastAsia="Book Antiqua" w:hAnsi="Book Antiqua" w:cs="Book Antiqua"/>
          <w:b/>
          <w:bCs/>
          <w:i/>
          <w:iCs/>
        </w:rPr>
        <w:t xml:space="preserve">ariability for </w:t>
      </w:r>
      <w:r w:rsidR="00995D99" w:rsidRPr="002E03B5">
        <w:rPr>
          <w:rFonts w:ascii="Book Antiqua" w:eastAsia="Book Antiqua" w:hAnsi="Book Antiqua" w:cs="Book Antiqua"/>
          <w:b/>
          <w:bCs/>
          <w:i/>
          <w:iCs/>
        </w:rPr>
        <w:t>s</w:t>
      </w:r>
      <w:r w:rsidRPr="002E03B5">
        <w:rPr>
          <w:rFonts w:ascii="Book Antiqua" w:eastAsia="Book Antiqua" w:hAnsi="Book Antiqua" w:cs="Book Antiqua"/>
          <w:b/>
          <w:bCs/>
          <w:i/>
          <w:iCs/>
        </w:rPr>
        <w:t xml:space="preserve">pleen </w:t>
      </w:r>
      <w:r w:rsidR="00995D99" w:rsidRPr="002E03B5">
        <w:rPr>
          <w:rFonts w:ascii="Book Antiqua" w:eastAsia="Book Antiqua" w:hAnsi="Book Antiqua" w:cs="Book Antiqua"/>
          <w:b/>
          <w:bCs/>
          <w:i/>
          <w:iCs/>
        </w:rPr>
        <w:t>a</w:t>
      </w:r>
      <w:r w:rsidRPr="002E03B5">
        <w:rPr>
          <w:rFonts w:ascii="Book Antiqua" w:eastAsia="Book Antiqua" w:hAnsi="Book Antiqua" w:cs="Book Antiqua"/>
          <w:b/>
          <w:bCs/>
          <w:i/>
          <w:iCs/>
        </w:rPr>
        <w:t xml:space="preserve">rea and </w:t>
      </w:r>
      <w:r w:rsidR="00995D99" w:rsidRPr="002E03B5">
        <w:rPr>
          <w:rFonts w:ascii="Book Antiqua" w:eastAsia="Book Antiqua" w:hAnsi="Book Antiqua" w:cs="Book Antiqua"/>
          <w:b/>
          <w:bCs/>
          <w:i/>
          <w:iCs/>
        </w:rPr>
        <w:t>s</w:t>
      </w:r>
      <w:r w:rsidRPr="002E03B5">
        <w:rPr>
          <w:rFonts w:ascii="Book Antiqua" w:eastAsia="Book Antiqua" w:hAnsi="Book Antiqua" w:cs="Book Antiqua"/>
          <w:b/>
          <w:bCs/>
          <w:i/>
          <w:iCs/>
        </w:rPr>
        <w:t xml:space="preserve">pleen </w:t>
      </w:r>
      <w:r w:rsidR="00995D99" w:rsidRPr="002E03B5">
        <w:rPr>
          <w:rFonts w:ascii="Book Antiqua" w:eastAsia="Book Antiqua" w:hAnsi="Book Antiqua" w:cs="Book Antiqua"/>
          <w:b/>
          <w:bCs/>
          <w:i/>
          <w:iCs/>
        </w:rPr>
        <w:t>d</w:t>
      </w:r>
      <w:r w:rsidRPr="002E03B5">
        <w:rPr>
          <w:rFonts w:ascii="Book Antiqua" w:eastAsia="Book Antiqua" w:hAnsi="Book Antiqua" w:cs="Book Antiqua"/>
          <w:b/>
          <w:bCs/>
          <w:i/>
          <w:iCs/>
        </w:rPr>
        <w:t xml:space="preserve">iameter </w:t>
      </w:r>
      <w:r w:rsidR="00995D99" w:rsidRPr="002E03B5">
        <w:rPr>
          <w:rFonts w:ascii="Book Antiqua" w:eastAsia="Book Antiqua" w:hAnsi="Book Antiqua" w:cs="Book Antiqua"/>
          <w:b/>
          <w:bCs/>
          <w:i/>
          <w:iCs/>
        </w:rPr>
        <w:t>m</w:t>
      </w:r>
      <w:r w:rsidRPr="002E03B5">
        <w:rPr>
          <w:rFonts w:ascii="Book Antiqua" w:eastAsia="Book Antiqua" w:hAnsi="Book Antiqua" w:cs="Book Antiqua"/>
          <w:b/>
          <w:bCs/>
          <w:i/>
          <w:iCs/>
        </w:rPr>
        <w:t>easurements</w:t>
      </w:r>
    </w:p>
    <w:p w14:paraId="1FFFBACC" w14:textId="38F6DA50"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An estimated single measures one-way random ICC for inter-operator variability for splenic area generated a value of 0.98 (95%CI: 0.94</w:t>
      </w:r>
      <w:r w:rsidR="007B7181" w:rsidRPr="002E03B5">
        <w:rPr>
          <w:rFonts w:ascii="Book Antiqua" w:eastAsia="Book Antiqua" w:hAnsi="Book Antiqua" w:cs="Book Antiqua"/>
        </w:rPr>
        <w:t>-</w:t>
      </w:r>
      <w:r w:rsidRPr="002E03B5">
        <w:rPr>
          <w:rFonts w:ascii="Book Antiqua" w:eastAsia="Book Antiqua" w:hAnsi="Book Antiqua" w:cs="Book Antiqua"/>
        </w:rPr>
        <w:t xml:space="preserve">0.99, </w:t>
      </w:r>
      <w:r w:rsidR="003B79C4"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Pr="002E03B5">
        <w:rPr>
          <w:rFonts w:ascii="Book Antiqua" w:eastAsia="Book Antiqua" w:hAnsi="Book Antiqua" w:cs="Book Antiqua"/>
        </w:rPr>
        <w:t>value &lt;</w:t>
      </w:r>
      <w:r w:rsidR="003B79C4" w:rsidRPr="002E03B5">
        <w:rPr>
          <w:rFonts w:ascii="Book Antiqua" w:eastAsia="Book Antiqua" w:hAnsi="Book Antiqua" w:cs="Book Antiqua"/>
        </w:rPr>
        <w:t xml:space="preserve"> </w:t>
      </w:r>
      <w:r w:rsidRPr="002E03B5">
        <w:rPr>
          <w:rFonts w:ascii="Book Antiqua" w:eastAsia="Book Antiqua" w:hAnsi="Book Antiqua" w:cs="Book Antiqua"/>
        </w:rPr>
        <w:t>0.001). Similarly, splenic diameter generated a value of 0.96 (95%CI: 0.91</w:t>
      </w:r>
      <w:r w:rsidR="007B7181" w:rsidRPr="002E03B5">
        <w:rPr>
          <w:rFonts w:ascii="Book Antiqua" w:eastAsia="Book Antiqua" w:hAnsi="Book Antiqua" w:cs="Book Antiqua"/>
        </w:rPr>
        <w:t>-</w:t>
      </w:r>
      <w:r w:rsidRPr="002E03B5">
        <w:rPr>
          <w:rFonts w:ascii="Book Antiqua" w:eastAsia="Book Antiqua" w:hAnsi="Book Antiqua" w:cs="Book Antiqua"/>
        </w:rPr>
        <w:t xml:space="preserve">0.99, </w:t>
      </w:r>
      <w:r w:rsidR="003B79C4"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Pr="002E03B5">
        <w:rPr>
          <w:rFonts w:ascii="Book Antiqua" w:eastAsia="Book Antiqua" w:hAnsi="Book Antiqua" w:cs="Book Antiqua"/>
        </w:rPr>
        <w:t>value &lt;</w:t>
      </w:r>
      <w:r w:rsidR="003B79C4" w:rsidRPr="002E03B5">
        <w:rPr>
          <w:rFonts w:ascii="Book Antiqua" w:eastAsia="Book Antiqua" w:hAnsi="Book Antiqua" w:cs="Book Antiqua"/>
        </w:rPr>
        <w:t xml:space="preserve"> </w:t>
      </w:r>
      <w:r w:rsidRPr="002E03B5">
        <w:rPr>
          <w:rFonts w:ascii="Book Antiqua" w:eastAsia="Book Antiqua" w:hAnsi="Book Antiqua" w:cs="Book Antiqua"/>
        </w:rPr>
        <w:t>0.001). Table 4 outlines the inter-operator ICC values for spleen area and diameter.</w:t>
      </w:r>
    </w:p>
    <w:p w14:paraId="30ADF329" w14:textId="77777777" w:rsidR="00947345" w:rsidRPr="002E03B5" w:rsidRDefault="00947345" w:rsidP="002E03B5">
      <w:pPr>
        <w:spacing w:line="360" w:lineRule="auto"/>
        <w:jc w:val="both"/>
        <w:rPr>
          <w:rFonts w:ascii="Book Antiqua" w:hAnsi="Book Antiqua" w:cs="Book Antiqua"/>
        </w:rPr>
      </w:pPr>
    </w:p>
    <w:p w14:paraId="1C563793"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caps/>
          <w:u w:val="single"/>
        </w:rPr>
        <w:t>DISCUSSION</w:t>
      </w:r>
    </w:p>
    <w:p w14:paraId="329EC76A" w14:textId="65677EDC"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lastRenderedPageBreak/>
        <w:t xml:space="preserve">The present study aimed to assess the performance of non-invasive splenic parameters using a new generation </w:t>
      </w:r>
      <w:r w:rsidR="003C34C5" w:rsidRPr="002E03B5">
        <w:rPr>
          <w:rFonts w:ascii="Book Antiqua" w:eastAsia="Book Antiqua" w:hAnsi="Book Antiqua" w:cs="Book Antiqua"/>
        </w:rPr>
        <w:t>p-</w:t>
      </w:r>
      <w:r w:rsidRPr="002E03B5">
        <w:rPr>
          <w:rFonts w:ascii="Book Antiqua" w:eastAsia="Book Antiqua" w:hAnsi="Book Antiqua" w:cs="Book Antiqua"/>
        </w:rPr>
        <w:t xml:space="preserve">SWE machine–the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–in identifying the presence of CSPH. We demonstrated that spleen stiffness (AUROC 0.712), spleen area (AUROC</w:t>
      </w:r>
      <w:r w:rsidR="00145878" w:rsidRPr="002E03B5">
        <w:rPr>
          <w:rFonts w:ascii="Book Antiqua" w:eastAsia="Book Antiqua" w:hAnsi="Book Antiqua" w:cs="Book Antiqua"/>
        </w:rPr>
        <w:t xml:space="preserve"> </w:t>
      </w:r>
      <w:r w:rsidRPr="002E03B5">
        <w:rPr>
          <w:rFonts w:ascii="Book Antiqua" w:eastAsia="Book Antiqua" w:hAnsi="Book Antiqua" w:cs="Book Antiqua"/>
        </w:rPr>
        <w:t>0.828) and splenic diameter (AUROC 0.804) may predict the presence of CSPH in patients with mixed underlying etiologies. Adding platelet count to either spleen area (AUROC 0.875) or spleen stiffness (AUROC 0.855) increased diagnostic accuracy. Splenic area and diameter showed little inter-operator variability.</w:t>
      </w:r>
    </w:p>
    <w:p w14:paraId="4992E071" w14:textId="48746194"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 xml:space="preserve">Our findings that spleen stiffness measured by </w:t>
      </w:r>
      <w:r w:rsidR="003C34C5" w:rsidRPr="002E03B5">
        <w:rPr>
          <w:rFonts w:ascii="Book Antiqua" w:eastAsia="Book Antiqua" w:hAnsi="Book Antiqua" w:cs="Book Antiqua"/>
        </w:rPr>
        <w:t>p-</w:t>
      </w:r>
      <w:r w:rsidRPr="002E03B5">
        <w:rPr>
          <w:rFonts w:ascii="Book Antiqua" w:eastAsia="Book Antiqua" w:hAnsi="Book Antiqua" w:cs="Book Antiqua"/>
        </w:rPr>
        <w:t>SWE has a good diagnostic accuracy (cut</w:t>
      </w:r>
      <w:r w:rsidR="007B7181" w:rsidRPr="002E03B5">
        <w:rPr>
          <w:rFonts w:ascii="Book Antiqua" w:eastAsia="Book Antiqua" w:hAnsi="Book Antiqua" w:cs="Book Antiqua"/>
        </w:rPr>
        <w:t>-</w:t>
      </w:r>
      <w:r w:rsidRPr="002E03B5">
        <w:rPr>
          <w:rFonts w:ascii="Book Antiqua" w:eastAsia="Book Antiqua" w:hAnsi="Book Antiqua" w:cs="Book Antiqua"/>
        </w:rPr>
        <w:t>off &gt;</w:t>
      </w:r>
      <w:r w:rsidR="00386B44" w:rsidRPr="002E03B5">
        <w:rPr>
          <w:rFonts w:ascii="Book Antiqua" w:eastAsia="Book Antiqua" w:hAnsi="Book Antiqua" w:cs="Book Antiqua"/>
        </w:rPr>
        <w:t xml:space="preserve"> </w:t>
      </w:r>
      <w:r w:rsidRPr="002E03B5">
        <w:rPr>
          <w:rFonts w:ascii="Book Antiqua" w:eastAsia="Book Antiqua" w:hAnsi="Book Antiqua" w:cs="Book Antiqua"/>
        </w:rPr>
        <w:t>29.99, AUROC 0.712) in identifying patients with CSPH is supported by other studies in the literature</w:t>
      </w:r>
      <w:r w:rsidRPr="002E03B5">
        <w:rPr>
          <w:rFonts w:ascii="Book Antiqua" w:eastAsia="Book Antiqua" w:hAnsi="Book Antiqua" w:cs="Book Antiqua"/>
          <w:vertAlign w:val="superscript"/>
        </w:rPr>
        <w:t>[16-18]</w:t>
      </w:r>
      <w:r w:rsidRPr="002E03B5">
        <w:rPr>
          <w:rFonts w:ascii="Book Antiqua" w:eastAsia="Book Antiqua" w:hAnsi="Book Antiqua" w:cs="Book Antiqua"/>
        </w:rPr>
        <w:t>. However, these studies report varying diagnostic threshold values and performance (AUROC 0.970</w:t>
      </w:r>
      <w:r w:rsidR="007B7181" w:rsidRPr="002E03B5">
        <w:rPr>
          <w:rFonts w:ascii="Book Antiqua" w:eastAsia="Book Antiqua" w:hAnsi="Book Antiqua" w:cs="Book Antiqua"/>
        </w:rPr>
        <w:t>-</w:t>
      </w:r>
      <w:r w:rsidRPr="002E03B5">
        <w:rPr>
          <w:rFonts w:ascii="Book Antiqua" w:eastAsia="Book Antiqua" w:hAnsi="Book Antiqua" w:cs="Book Antiqua"/>
        </w:rPr>
        <w:t>0.688)</w:t>
      </w:r>
      <w:r w:rsidRPr="002E03B5">
        <w:rPr>
          <w:rFonts w:ascii="Book Antiqua" w:eastAsia="Book Antiqua" w:hAnsi="Book Antiqua" w:cs="Book Antiqua"/>
          <w:vertAlign w:val="superscript"/>
        </w:rPr>
        <w:t>[16-18]</w:t>
      </w:r>
      <w:r w:rsidRPr="002E03B5">
        <w:rPr>
          <w:rFonts w:ascii="Book Antiqua" w:eastAsia="Book Antiqua" w:hAnsi="Book Antiqua" w:cs="Book Antiqua"/>
        </w:rPr>
        <w:t xml:space="preserve">. Differences between studies may be explained by varying methodologies employed, as well as use of different </w:t>
      </w:r>
      <w:r w:rsidR="003C34C5" w:rsidRPr="002E03B5">
        <w:rPr>
          <w:rFonts w:ascii="Book Antiqua" w:eastAsia="Book Antiqua" w:hAnsi="Book Antiqua" w:cs="Book Antiqua"/>
        </w:rPr>
        <w:t>p-</w:t>
      </w:r>
      <w:r w:rsidRPr="002E03B5">
        <w:rPr>
          <w:rFonts w:ascii="Book Antiqua" w:eastAsia="Book Antiqua" w:hAnsi="Book Antiqua" w:cs="Book Antiqua"/>
        </w:rPr>
        <w:t>SWE techniques. Nevertheless</w:t>
      </w:r>
      <w:r w:rsidR="0012519D" w:rsidRPr="002E03B5">
        <w:rPr>
          <w:rFonts w:ascii="Book Antiqua" w:eastAsia="Book Antiqua" w:hAnsi="Book Antiqua" w:cs="Book Antiqua"/>
        </w:rPr>
        <w:t xml:space="preserve"> </w:t>
      </w:r>
      <w:r w:rsidRPr="002E03B5">
        <w:rPr>
          <w:rFonts w:ascii="Book Antiqua" w:eastAsia="Book Antiqua" w:hAnsi="Book Antiqua" w:cs="Book Antiqua"/>
        </w:rPr>
        <w:t>a recent study</w:t>
      </w:r>
      <w:r w:rsidR="0012519D" w:rsidRPr="002E03B5">
        <w:rPr>
          <w:rFonts w:ascii="Book Antiqua" w:eastAsia="Book Antiqua" w:hAnsi="Book Antiqua" w:cs="Book Antiqua"/>
        </w:rPr>
        <w:t>,</w:t>
      </w:r>
      <w:r w:rsidRPr="002E03B5">
        <w:rPr>
          <w:rFonts w:ascii="Book Antiqua" w:eastAsia="Book Antiqua" w:hAnsi="Book Antiqua" w:cs="Book Antiqua"/>
        </w:rPr>
        <w:t xml:space="preserve"> which adopted a similar methodology to our own,</w:t>
      </w:r>
      <w:r w:rsidR="00386B44" w:rsidRPr="002E03B5">
        <w:rPr>
          <w:rFonts w:ascii="Book Antiqua" w:eastAsia="Book Antiqua" w:hAnsi="Book Antiqua" w:cs="Book Antiqua"/>
          <w:i/>
          <w:iCs/>
        </w:rPr>
        <w:t xml:space="preserve"> </w:t>
      </w:r>
      <w:r w:rsidRPr="002E03B5">
        <w:rPr>
          <w:rFonts w:ascii="Book Antiqua" w:eastAsia="Book Antiqua" w:hAnsi="Book Antiqua" w:cs="Book Antiqua"/>
        </w:rPr>
        <w:t>identified a cut off of &lt;</w:t>
      </w:r>
      <w:r w:rsidR="00386B44" w:rsidRPr="002E03B5">
        <w:rPr>
          <w:rFonts w:ascii="Book Antiqua" w:eastAsia="Book Antiqua" w:hAnsi="Book Antiqua" w:cs="Book Antiqua"/>
        </w:rPr>
        <w:t xml:space="preserve"> </w:t>
      </w:r>
      <w:r w:rsidRPr="002E03B5">
        <w:rPr>
          <w:rFonts w:ascii="Book Antiqua" w:eastAsia="Book Antiqua" w:hAnsi="Book Antiqua" w:cs="Book Antiqua"/>
        </w:rPr>
        <w:t>31</w:t>
      </w:r>
      <w:r w:rsidR="007B7181" w:rsidRPr="002E03B5">
        <w:rPr>
          <w:rFonts w:ascii="Book Antiqua" w:eastAsia="Book Antiqua" w:hAnsi="Book Antiqua" w:cs="Book Antiqua"/>
        </w:rPr>
        <w:t xml:space="preserve"> </w:t>
      </w:r>
      <w:r w:rsidRPr="002E03B5">
        <w:rPr>
          <w:rFonts w:ascii="Book Antiqua" w:eastAsia="Book Antiqua" w:hAnsi="Book Antiqua" w:cs="Book Antiqua"/>
        </w:rPr>
        <w:t>kPa to rule out the presence of EV of any grade which resonates with our findings</w:t>
      </w:r>
      <w:r w:rsidR="00386B44" w:rsidRPr="002E03B5">
        <w:rPr>
          <w:rFonts w:ascii="Book Antiqua" w:eastAsia="Book Antiqua" w:hAnsi="Book Antiqua" w:cs="Book Antiqua"/>
          <w:vertAlign w:val="superscript"/>
        </w:rPr>
        <w:t>[</w:t>
      </w:r>
      <w:r w:rsidRPr="002E03B5">
        <w:rPr>
          <w:rFonts w:ascii="Book Antiqua" w:eastAsia="Book Antiqua" w:hAnsi="Book Antiqua" w:cs="Book Antiqua"/>
          <w:vertAlign w:val="superscript"/>
        </w:rPr>
        <w:t>19</w:t>
      </w:r>
      <w:r w:rsidR="00386B44" w:rsidRPr="002E03B5">
        <w:rPr>
          <w:rFonts w:ascii="Book Antiqua" w:eastAsia="Book Antiqua" w:hAnsi="Book Antiqua" w:cs="Book Antiqua"/>
          <w:vertAlign w:val="superscript"/>
        </w:rPr>
        <w:t>]</w:t>
      </w:r>
      <w:r w:rsidRPr="002E03B5">
        <w:rPr>
          <w:rFonts w:ascii="Book Antiqua" w:eastAsia="Book Antiqua" w:hAnsi="Book Antiqua" w:cs="Book Antiqua"/>
        </w:rPr>
        <w:t xml:space="preserve">. </w:t>
      </w:r>
    </w:p>
    <w:p w14:paraId="22B92EBC" w14:textId="5AC1BF00"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Interestingly, our study did not identify liver stiffness as a predictor of CSPH, which differs from findings of recent studies</w:t>
      </w:r>
      <w:r w:rsidRPr="002E03B5">
        <w:rPr>
          <w:rFonts w:ascii="Book Antiqua" w:eastAsia="Book Antiqua" w:hAnsi="Book Antiqua" w:cs="Book Antiqua"/>
          <w:vertAlign w:val="superscript"/>
        </w:rPr>
        <w:t>[16,18,20]</w:t>
      </w:r>
      <w:r w:rsidRPr="002E03B5">
        <w:rPr>
          <w:rFonts w:ascii="Book Antiqua" w:eastAsia="Book Antiqua" w:hAnsi="Book Antiqua" w:cs="Book Antiqua"/>
        </w:rPr>
        <w:t xml:space="preserve"> and suggestions made by the </w:t>
      </w:r>
      <w:proofErr w:type="spellStart"/>
      <w:r w:rsidRPr="002E03B5">
        <w:rPr>
          <w:rFonts w:ascii="Book Antiqua" w:eastAsia="Book Antiqua" w:hAnsi="Book Antiqua" w:cs="Book Antiqua"/>
        </w:rPr>
        <w:t>Baveno</w:t>
      </w:r>
      <w:proofErr w:type="spellEnd"/>
      <w:r w:rsidRPr="002E03B5">
        <w:rPr>
          <w:rFonts w:ascii="Book Antiqua" w:eastAsia="Book Antiqua" w:hAnsi="Book Antiqua" w:cs="Book Antiqua"/>
        </w:rPr>
        <w:t xml:space="preserve"> VI Guidelines</w:t>
      </w:r>
      <w:r w:rsidRPr="002E03B5">
        <w:rPr>
          <w:rFonts w:ascii="Book Antiqua" w:eastAsia="Book Antiqua" w:hAnsi="Book Antiqua" w:cs="Book Antiqua"/>
          <w:vertAlign w:val="superscript"/>
        </w:rPr>
        <w:t>[3]</w:t>
      </w:r>
      <w:r w:rsidRPr="002E03B5">
        <w:rPr>
          <w:rFonts w:ascii="Book Antiqua" w:eastAsia="Book Antiqua" w:hAnsi="Book Antiqua" w:cs="Book Antiqua"/>
        </w:rPr>
        <w:t xml:space="preserve">. But, contrasting findings </w:t>
      </w:r>
      <w:r w:rsidR="00DD4A44" w:rsidRPr="002E03B5">
        <w:rPr>
          <w:rFonts w:ascii="Book Antiqua" w:eastAsia="Book Antiqua" w:hAnsi="Book Antiqua" w:cs="Book Antiqua"/>
        </w:rPr>
        <w:t>are</w:t>
      </w:r>
      <w:r w:rsidRPr="002E03B5">
        <w:rPr>
          <w:rFonts w:ascii="Book Antiqua" w:eastAsia="Book Antiqua" w:hAnsi="Book Antiqua" w:cs="Book Antiqua"/>
        </w:rPr>
        <w:t xml:space="preserve"> not uncommon, as differences between studies within the literature are also seen. A possible explanation for this may lie in the heterogeneity of populations in our study </w:t>
      </w:r>
      <w:r w:rsidR="008B06B7" w:rsidRPr="002E03B5">
        <w:rPr>
          <w:rFonts w:ascii="Book Antiqua" w:eastAsia="Book Antiqua" w:hAnsi="Book Antiqua" w:cs="Book Antiqua"/>
        </w:rPr>
        <w:t>and</w:t>
      </w:r>
      <w:r w:rsidRPr="002E03B5">
        <w:rPr>
          <w:rFonts w:ascii="Book Antiqua" w:eastAsia="Book Antiqua" w:hAnsi="Book Antiqua" w:cs="Book Antiqua"/>
        </w:rPr>
        <w:t xml:space="preserve"> between studies in the literature. Furthermore, studies comparing 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technique to VTQ have shown significantly lower liver stiffness values, which may provide an added explanation for discrepancies seen</w:t>
      </w:r>
      <w:r w:rsidRPr="002E03B5">
        <w:rPr>
          <w:rFonts w:ascii="Book Antiqua" w:eastAsia="Book Antiqua" w:hAnsi="Book Antiqua" w:cs="Book Antiqua"/>
          <w:vertAlign w:val="superscript"/>
        </w:rPr>
        <w:t>[21]</w:t>
      </w:r>
      <w:r w:rsidRPr="002E03B5">
        <w:rPr>
          <w:rFonts w:ascii="Book Antiqua" w:eastAsia="Book Antiqua" w:hAnsi="Book Antiqua" w:cs="Book Antiqua"/>
        </w:rPr>
        <w:t xml:space="preserve">. Given the novelty of </w:t>
      </w:r>
      <w:r w:rsidR="00C520FF" w:rsidRPr="002E03B5">
        <w:rPr>
          <w:rFonts w:ascii="Book Antiqua" w:eastAsia="Book Antiqua" w:hAnsi="Book Antiqua" w:cs="Book Antiqua"/>
        </w:rPr>
        <w:t xml:space="preserve">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research focus has remained on its ability to detect fibrosis in comparison to other elastography techniques such as TE and VTQ</w:t>
      </w:r>
      <w:r w:rsidRPr="002E03B5">
        <w:rPr>
          <w:rFonts w:ascii="Book Antiqua" w:eastAsia="Book Antiqua" w:hAnsi="Book Antiqua" w:cs="Book Antiqua"/>
          <w:vertAlign w:val="superscript"/>
        </w:rPr>
        <w:t>[21-23]</w:t>
      </w:r>
      <w:r w:rsidRPr="002E03B5">
        <w:rPr>
          <w:rFonts w:ascii="Book Antiqua" w:eastAsia="Book Antiqua" w:hAnsi="Book Antiqua" w:cs="Book Antiqua"/>
        </w:rPr>
        <w:t xml:space="preserve">. As a result, there is limited data on the ability of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to predict the presence of CSPH.</w:t>
      </w:r>
    </w:p>
    <w:p w14:paraId="5BF63F5C" w14:textId="3E5E5C1E"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Splenic area and diameter demonstrated a modest ability to diagnose the presence of CSPH. Previous studies have explored spleen size by consideration of splenic diameter</w:t>
      </w:r>
      <w:r w:rsidRPr="002E03B5">
        <w:rPr>
          <w:rFonts w:ascii="Book Antiqua" w:eastAsia="Book Antiqua" w:hAnsi="Book Antiqua" w:cs="Book Antiqua"/>
          <w:vertAlign w:val="superscript"/>
        </w:rPr>
        <w:t>[22]</w:t>
      </w:r>
      <w:r w:rsidRPr="002E03B5">
        <w:rPr>
          <w:rFonts w:ascii="Book Antiqua" w:eastAsia="Book Antiqua" w:hAnsi="Book Antiqua" w:cs="Book Antiqua"/>
        </w:rPr>
        <w:t xml:space="preserve">, which has shown to have acceptable reproducibility in the context of platelet count/spleen diameter ratio. However, to our knowledge, there has only been one other study which has considered spleen area as a potential non-invasive diagnostic parameter. </w:t>
      </w:r>
      <w:r w:rsidRPr="002E03B5">
        <w:rPr>
          <w:rFonts w:ascii="Book Antiqua" w:eastAsia="Book Antiqua" w:hAnsi="Book Antiqua" w:cs="Book Antiqua"/>
        </w:rPr>
        <w:lastRenderedPageBreak/>
        <w:t xml:space="preserve">In this study, </w:t>
      </w:r>
      <w:proofErr w:type="spellStart"/>
      <w:r w:rsidRPr="002E03B5">
        <w:rPr>
          <w:rFonts w:ascii="Book Antiqua" w:eastAsia="Book Antiqua" w:hAnsi="Book Antiqua" w:cs="Book Antiqua"/>
        </w:rPr>
        <w:t>Giuffrè</w:t>
      </w:r>
      <w:proofErr w:type="spellEnd"/>
      <w:r w:rsidRPr="002E03B5">
        <w:rPr>
          <w:rFonts w:ascii="Book Antiqua" w:eastAsia="Book Antiqua" w:hAnsi="Book Antiqua" w:cs="Book Antiqua"/>
        </w:rPr>
        <w:t xml:space="preserve"> </w:t>
      </w:r>
      <w:r w:rsidRPr="002E03B5">
        <w:rPr>
          <w:rFonts w:ascii="Book Antiqua" w:eastAsia="Book Antiqua" w:hAnsi="Book Antiqua" w:cs="Book Antiqua"/>
          <w:i/>
          <w:iCs/>
        </w:rPr>
        <w:t>et al</w:t>
      </w:r>
      <w:r w:rsidR="007B7181" w:rsidRPr="002E03B5">
        <w:rPr>
          <w:rFonts w:ascii="Book Antiqua" w:eastAsia="Book Antiqua" w:hAnsi="Book Antiqua" w:cs="Book Antiqua"/>
          <w:vertAlign w:val="superscript"/>
        </w:rPr>
        <w:t>[19]</w:t>
      </w:r>
      <w:r w:rsidR="007B7181" w:rsidRPr="002E03B5">
        <w:rPr>
          <w:rFonts w:ascii="Book Antiqua" w:eastAsia="Book Antiqua" w:hAnsi="Book Antiqua" w:cs="Book Antiqua"/>
          <w:i/>
          <w:iCs/>
        </w:rPr>
        <w:t xml:space="preserve"> </w:t>
      </w:r>
      <w:r w:rsidRPr="002E03B5">
        <w:rPr>
          <w:rFonts w:ascii="Book Antiqua" w:eastAsia="Book Antiqua" w:hAnsi="Book Antiqua" w:cs="Book Antiqua"/>
        </w:rPr>
        <w:t>reported similar findings with a median splenic area of 59.2 cm</w:t>
      </w:r>
      <w:r w:rsidRPr="002E03B5">
        <w:rPr>
          <w:rFonts w:ascii="Book Antiqua" w:eastAsia="Book Antiqua" w:hAnsi="Book Antiqua" w:cs="Book Antiqua"/>
          <w:vertAlign w:val="superscript"/>
        </w:rPr>
        <w:t xml:space="preserve">2 </w:t>
      </w:r>
      <w:r w:rsidRPr="002E03B5">
        <w:rPr>
          <w:rFonts w:ascii="Book Antiqua" w:eastAsia="Book Antiqua" w:hAnsi="Book Antiqua" w:cs="Book Antiqua"/>
        </w:rPr>
        <w:t>and diameter of 13.1</w:t>
      </w:r>
      <w:r w:rsidR="00985464" w:rsidRPr="002E03B5">
        <w:rPr>
          <w:rFonts w:ascii="Book Antiqua" w:eastAsia="Book Antiqua" w:hAnsi="Book Antiqua" w:cs="Book Antiqua"/>
        </w:rPr>
        <w:t xml:space="preserve"> </w:t>
      </w:r>
      <w:r w:rsidRPr="002E03B5">
        <w:rPr>
          <w:rFonts w:ascii="Book Antiqua" w:eastAsia="Book Antiqua" w:hAnsi="Book Antiqua" w:cs="Book Antiqua"/>
        </w:rPr>
        <w:t>cm in its cohort of 210 patients</w:t>
      </w:r>
      <w:r w:rsidRPr="002E03B5">
        <w:rPr>
          <w:rFonts w:ascii="Book Antiqua" w:eastAsia="Book Antiqua" w:hAnsi="Book Antiqua" w:cs="Book Antiqua"/>
          <w:vertAlign w:val="superscript"/>
        </w:rPr>
        <w:t>[19]</w:t>
      </w:r>
      <w:r w:rsidRPr="002E03B5">
        <w:rPr>
          <w:rFonts w:ascii="Book Antiqua" w:eastAsia="Book Antiqua" w:hAnsi="Book Antiqua" w:cs="Book Antiqua"/>
        </w:rPr>
        <w:t>. Given the excellent reproducibility seen in our study and confirmation of similar findings in one other study, spleen area may be a useful adjunct in predicting CSPH. Further research with an external cohort is needed to validate our findings.</w:t>
      </w:r>
    </w:p>
    <w:p w14:paraId="3AEEA2C9" w14:textId="351A12C5"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Perhaps one of the most striking results</w:t>
      </w:r>
      <w:r w:rsidR="009125BD" w:rsidRPr="002E03B5">
        <w:rPr>
          <w:rFonts w:ascii="Book Antiqua" w:eastAsia="Book Antiqua" w:hAnsi="Book Antiqua" w:cs="Book Antiqua"/>
        </w:rPr>
        <w:t xml:space="preserve"> from our study</w:t>
      </w:r>
      <w:r w:rsidRPr="002E03B5">
        <w:rPr>
          <w:rFonts w:ascii="Book Antiqua" w:eastAsia="Book Antiqua" w:hAnsi="Book Antiqua" w:cs="Book Antiqua"/>
        </w:rPr>
        <w:t xml:space="preserve"> is the diagnostic accuracy of the APRI score. A cut-off value of &gt;</w:t>
      </w:r>
      <w:r w:rsidR="004B07C2" w:rsidRPr="002E03B5">
        <w:rPr>
          <w:rFonts w:ascii="Book Antiqua" w:eastAsia="Book Antiqua" w:hAnsi="Book Antiqua" w:cs="Book Antiqua"/>
        </w:rPr>
        <w:t xml:space="preserve"> </w:t>
      </w:r>
      <w:r w:rsidRPr="002E03B5">
        <w:rPr>
          <w:rFonts w:ascii="Book Antiqua" w:eastAsia="Book Antiqua" w:hAnsi="Book Antiqua" w:cs="Book Antiqua"/>
        </w:rPr>
        <w:t>0.81 generated an AUROC of 0.827 in predicting the presence of CSPH. This was comparable to diagnostic performance of spleen stiffness and spleen area. Nevertheless, these findings differ to those in the literature, which has described lower sensitivities in higher cut-off values</w:t>
      </w:r>
      <w:r w:rsidRPr="002E03B5">
        <w:rPr>
          <w:rFonts w:ascii="Book Antiqua" w:eastAsia="Book Antiqua" w:hAnsi="Book Antiqua" w:cs="Book Antiqua"/>
          <w:vertAlign w:val="superscript"/>
        </w:rPr>
        <w:t>[24-26]</w:t>
      </w:r>
      <w:r w:rsidRPr="002E03B5">
        <w:rPr>
          <w:rFonts w:ascii="Book Antiqua" w:eastAsia="Book Antiqua" w:hAnsi="Book Antiqua" w:cs="Book Antiqua"/>
        </w:rPr>
        <w:t xml:space="preserve">. Only one study by </w:t>
      </w:r>
      <w:proofErr w:type="spellStart"/>
      <w:r w:rsidRPr="002E03B5">
        <w:rPr>
          <w:rFonts w:ascii="Book Antiqua" w:eastAsia="Book Antiqua" w:hAnsi="Book Antiqua" w:cs="Book Antiqua"/>
        </w:rPr>
        <w:t>Salzl</w:t>
      </w:r>
      <w:proofErr w:type="spellEnd"/>
      <w:r w:rsidRPr="002E03B5">
        <w:rPr>
          <w:rFonts w:ascii="Book Antiqua" w:eastAsia="Book Antiqua" w:hAnsi="Book Antiqua" w:cs="Book Antiqua"/>
        </w:rPr>
        <w:t xml:space="preserve"> </w:t>
      </w:r>
      <w:r w:rsidRPr="002E03B5">
        <w:rPr>
          <w:rFonts w:ascii="Book Antiqua" w:eastAsia="Book Antiqua" w:hAnsi="Book Antiqua" w:cs="Book Antiqua"/>
          <w:i/>
          <w:iCs/>
        </w:rPr>
        <w:t>et al</w:t>
      </w:r>
      <w:r w:rsidR="008A3C62" w:rsidRPr="002E03B5">
        <w:rPr>
          <w:rFonts w:ascii="Book Antiqua" w:eastAsia="Book Antiqua" w:hAnsi="Book Antiqua" w:cs="Book Antiqua"/>
          <w:vertAlign w:val="superscript"/>
        </w:rPr>
        <w:t>[16]</w:t>
      </w:r>
      <w:r w:rsidRPr="002E03B5">
        <w:rPr>
          <w:rFonts w:ascii="Book Antiqua" w:eastAsia="Book Antiqua" w:hAnsi="Book Antiqua" w:cs="Book Antiqua"/>
          <w:i/>
          <w:iCs/>
        </w:rPr>
        <w:t xml:space="preserve"> </w:t>
      </w:r>
      <w:r w:rsidR="009125BD" w:rsidRPr="002E03B5">
        <w:rPr>
          <w:rFonts w:ascii="Book Antiqua" w:eastAsia="Book Antiqua" w:hAnsi="Book Antiqua" w:cs="Book Antiqua"/>
        </w:rPr>
        <w:t xml:space="preserve">demonstrated </w:t>
      </w:r>
      <w:r w:rsidRPr="002E03B5">
        <w:rPr>
          <w:rFonts w:ascii="Book Antiqua" w:eastAsia="Book Antiqua" w:hAnsi="Book Antiqua" w:cs="Book Antiqua"/>
        </w:rPr>
        <w:t>a similar diagnostic performance (AUROC 0.805), but the cut-off value (1.90) remain</w:t>
      </w:r>
      <w:r w:rsidR="00AF5571" w:rsidRPr="002E03B5">
        <w:rPr>
          <w:rFonts w:ascii="Book Antiqua" w:eastAsia="Book Antiqua" w:hAnsi="Book Antiqua" w:cs="Book Antiqua"/>
        </w:rPr>
        <w:t>ed</w:t>
      </w:r>
      <w:r w:rsidRPr="002E03B5">
        <w:rPr>
          <w:rFonts w:ascii="Book Antiqua" w:eastAsia="Book Antiqua" w:hAnsi="Book Antiqua" w:cs="Book Antiqua"/>
        </w:rPr>
        <w:t xml:space="preserve"> higher than seen in our cohort</w:t>
      </w:r>
      <w:r w:rsidRPr="002E03B5">
        <w:rPr>
          <w:rFonts w:ascii="Book Antiqua" w:eastAsia="Book Antiqua" w:hAnsi="Book Antiqua" w:cs="Book Antiqua"/>
          <w:vertAlign w:val="superscript"/>
        </w:rPr>
        <w:t>[16]</w:t>
      </w:r>
      <w:r w:rsidRPr="002E03B5">
        <w:rPr>
          <w:rFonts w:ascii="Book Antiqua" w:eastAsia="Book Antiqua" w:hAnsi="Book Antiqua" w:cs="Book Antiqua"/>
        </w:rPr>
        <w:t xml:space="preserve">. Differences between studies may be reflected by the smaller sample size and varied etiology within our study population. Of note, the study by </w:t>
      </w:r>
      <w:proofErr w:type="spellStart"/>
      <w:r w:rsidRPr="002E03B5">
        <w:rPr>
          <w:rFonts w:ascii="Book Antiqua" w:eastAsia="Book Antiqua" w:hAnsi="Book Antiqua" w:cs="Book Antiqua"/>
        </w:rPr>
        <w:t>Giuffrè</w:t>
      </w:r>
      <w:proofErr w:type="spellEnd"/>
      <w:r w:rsidRPr="002E03B5">
        <w:rPr>
          <w:rFonts w:ascii="Book Antiqua" w:eastAsia="Book Antiqua" w:hAnsi="Book Antiqua" w:cs="Book Antiqua"/>
        </w:rPr>
        <w:t xml:space="preserve"> </w:t>
      </w:r>
      <w:r w:rsidRPr="002E03B5">
        <w:rPr>
          <w:rFonts w:ascii="Book Antiqua" w:eastAsia="Book Antiqua" w:hAnsi="Book Antiqua" w:cs="Book Antiqua"/>
          <w:i/>
          <w:iCs/>
        </w:rPr>
        <w:t>et al</w:t>
      </w:r>
      <w:r w:rsidR="007F61A2" w:rsidRPr="002E03B5">
        <w:rPr>
          <w:rFonts w:ascii="Book Antiqua" w:eastAsia="Book Antiqua" w:hAnsi="Book Antiqua" w:cs="Book Antiqua"/>
          <w:vertAlign w:val="superscript"/>
        </w:rPr>
        <w:t>[19]</w:t>
      </w:r>
      <w:r w:rsidRPr="002E03B5">
        <w:rPr>
          <w:rFonts w:ascii="Book Antiqua" w:eastAsia="Book Antiqua" w:hAnsi="Book Antiqua" w:cs="Book Antiqua"/>
        </w:rPr>
        <w:t>, which had a similar study population, demonstrated APRI to be a statistically significant determinant of CSPH with a similar median of 0.70</w:t>
      </w:r>
      <w:r w:rsidRPr="002E03B5">
        <w:rPr>
          <w:rFonts w:ascii="Book Antiqua" w:eastAsia="Book Antiqua" w:hAnsi="Book Antiqua" w:cs="Book Antiqua"/>
          <w:vertAlign w:val="superscript"/>
        </w:rPr>
        <w:t>[19]</w:t>
      </w:r>
      <w:r w:rsidRPr="002E03B5">
        <w:rPr>
          <w:rFonts w:ascii="Book Antiqua" w:eastAsia="Book Antiqua" w:hAnsi="Book Antiqua" w:cs="Book Antiqua"/>
        </w:rPr>
        <w:t>.</w:t>
      </w:r>
      <w:r w:rsidRPr="002E03B5">
        <w:rPr>
          <w:rFonts w:ascii="Book Antiqua" w:eastAsia="Book Antiqua" w:hAnsi="Book Antiqua" w:cs="Book Antiqua"/>
          <w:i/>
          <w:iCs/>
        </w:rPr>
        <w:t xml:space="preserve"> </w:t>
      </w:r>
      <w:r w:rsidRPr="002E03B5">
        <w:rPr>
          <w:rFonts w:ascii="Book Antiqua" w:eastAsia="Book Antiqua" w:hAnsi="Book Antiqua" w:cs="Book Antiqua"/>
        </w:rPr>
        <w:t xml:space="preserve">Although highly applicable due to its non-invasive nature, the APRI score is affected by inflammatory processes such as acute hepatitis, which can generate false positive results that are not seen with </w:t>
      </w:r>
      <w:r w:rsidR="003C34C5" w:rsidRPr="002E03B5">
        <w:rPr>
          <w:rFonts w:ascii="Book Antiqua" w:eastAsia="Book Antiqua" w:hAnsi="Book Antiqua" w:cs="Book Antiqua"/>
        </w:rPr>
        <w:t>p-</w:t>
      </w:r>
      <w:r w:rsidRPr="002E03B5">
        <w:rPr>
          <w:rFonts w:ascii="Book Antiqua" w:eastAsia="Book Antiqua" w:hAnsi="Book Antiqua" w:cs="Book Antiqua"/>
        </w:rPr>
        <w:t>SWE</w:t>
      </w:r>
      <w:r w:rsidRPr="002E03B5">
        <w:rPr>
          <w:rFonts w:ascii="Book Antiqua" w:eastAsia="Book Antiqua" w:hAnsi="Book Antiqua" w:cs="Book Antiqua"/>
          <w:vertAlign w:val="superscript"/>
        </w:rPr>
        <w:t>[4]</w:t>
      </w:r>
      <w:r w:rsidRPr="002E03B5">
        <w:rPr>
          <w:rFonts w:ascii="Book Antiqua" w:eastAsia="Book Antiqua" w:hAnsi="Book Antiqua" w:cs="Book Antiqua"/>
        </w:rPr>
        <w:t xml:space="preserve">. We propose that the APRI score may be a useful tool in the follow-up of CLD patients in primary care while </w:t>
      </w:r>
      <w:r w:rsidR="003C34C5" w:rsidRPr="002E03B5">
        <w:rPr>
          <w:rFonts w:ascii="Book Antiqua" w:eastAsia="Book Antiqua" w:hAnsi="Book Antiqua" w:cs="Book Antiqua"/>
        </w:rPr>
        <w:t>p-</w:t>
      </w:r>
      <w:r w:rsidRPr="002E03B5">
        <w:rPr>
          <w:rFonts w:ascii="Book Antiqua" w:eastAsia="Book Antiqua" w:hAnsi="Book Antiqua" w:cs="Book Antiqua"/>
        </w:rPr>
        <w:t>SWE may fare better in secondary practice.</w:t>
      </w:r>
    </w:p>
    <w:p w14:paraId="6FE7D28E" w14:textId="5CBF4531"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Since the introduction of liver stiffness measurements by TE, combinations of liver stiffness with spleen size have been carried out</w:t>
      </w:r>
      <w:r w:rsidR="003B4E09" w:rsidRPr="002E03B5">
        <w:rPr>
          <w:rFonts w:ascii="Book Antiqua" w:eastAsia="Book Antiqua" w:hAnsi="Book Antiqua" w:cs="Book Antiqua"/>
        </w:rPr>
        <w:t>. T</w:t>
      </w:r>
      <w:r w:rsidRPr="002E03B5">
        <w:rPr>
          <w:rFonts w:ascii="Book Antiqua" w:eastAsia="Book Antiqua" w:hAnsi="Book Antiqua" w:cs="Book Antiqua"/>
        </w:rPr>
        <w:t xml:space="preserve">he most common of </w:t>
      </w:r>
      <w:r w:rsidR="003B4E09" w:rsidRPr="002E03B5">
        <w:rPr>
          <w:rFonts w:ascii="Book Antiqua" w:eastAsia="Book Antiqua" w:hAnsi="Book Antiqua" w:cs="Book Antiqua"/>
        </w:rPr>
        <w:t xml:space="preserve">these </w:t>
      </w:r>
      <w:r w:rsidRPr="002E03B5">
        <w:rPr>
          <w:rFonts w:ascii="Book Antiqua" w:eastAsia="Book Antiqua" w:hAnsi="Book Antiqua" w:cs="Book Antiqua"/>
        </w:rPr>
        <w:t>is the LSPS score</w:t>
      </w:r>
      <w:r w:rsidRPr="002E03B5">
        <w:rPr>
          <w:rFonts w:ascii="Book Antiqua" w:eastAsia="Book Antiqua" w:hAnsi="Book Antiqua" w:cs="Book Antiqua"/>
          <w:vertAlign w:val="superscript"/>
        </w:rPr>
        <w:t>[27-29]</w:t>
      </w:r>
      <w:r w:rsidRPr="002E03B5">
        <w:rPr>
          <w:rFonts w:ascii="Book Antiqua" w:eastAsia="Book Antiqua" w:hAnsi="Book Antiqua" w:cs="Book Antiqua"/>
        </w:rPr>
        <w:t xml:space="preserve">. However, despite spleen stiffness being increasingly </w:t>
      </w:r>
      <w:r w:rsidR="003B4E09" w:rsidRPr="002E03B5">
        <w:rPr>
          <w:rFonts w:ascii="Book Antiqua" w:eastAsia="Book Antiqua" w:hAnsi="Book Antiqua" w:cs="Book Antiqua"/>
        </w:rPr>
        <w:t>recognized</w:t>
      </w:r>
      <w:r w:rsidRPr="002E03B5">
        <w:rPr>
          <w:rFonts w:ascii="Book Antiqua" w:eastAsia="Book Antiqua" w:hAnsi="Book Antiqua" w:cs="Book Antiqua"/>
        </w:rPr>
        <w:t xml:space="preserve"> as a better predictor of CSPH</w:t>
      </w:r>
      <w:r w:rsidRPr="002E03B5">
        <w:rPr>
          <w:rFonts w:ascii="Book Antiqua" w:eastAsia="Book Antiqua" w:hAnsi="Book Antiqua" w:cs="Book Antiqua"/>
          <w:vertAlign w:val="superscript"/>
        </w:rPr>
        <w:t>[13]</w:t>
      </w:r>
      <w:r w:rsidRPr="002E03B5">
        <w:rPr>
          <w:rFonts w:ascii="Book Antiqua" w:eastAsia="Book Antiqua" w:hAnsi="Book Antiqua" w:cs="Book Antiqua"/>
        </w:rPr>
        <w:t xml:space="preserve">, few studies have been carried out combining spleen stiffness measurements to other markers of CLD. Our study showed that the combination of spleen stiffness measurements and platelet counts has a high diagnostic index (AUROC 0.855). Although an exact model has not been replicated, a similar model applying spleen stiffness measurements measured by TE and the </w:t>
      </w:r>
      <w:proofErr w:type="spellStart"/>
      <w:r w:rsidRPr="002E03B5">
        <w:rPr>
          <w:rFonts w:ascii="Book Antiqua" w:eastAsia="Book Antiqua" w:hAnsi="Book Antiqua" w:cs="Book Antiqua"/>
        </w:rPr>
        <w:t>Baveno</w:t>
      </w:r>
      <w:proofErr w:type="spellEnd"/>
      <w:r w:rsidRPr="002E03B5">
        <w:rPr>
          <w:rFonts w:ascii="Book Antiqua" w:eastAsia="Book Antiqua" w:hAnsi="Book Antiqua" w:cs="Book Antiqua"/>
        </w:rPr>
        <w:t xml:space="preserve"> guidelines VI has shown promising results</w:t>
      </w:r>
      <w:r w:rsidRPr="002E03B5">
        <w:rPr>
          <w:rFonts w:ascii="Book Antiqua" w:eastAsia="Book Antiqua" w:hAnsi="Book Antiqua" w:cs="Book Antiqua"/>
          <w:vertAlign w:val="superscript"/>
        </w:rPr>
        <w:t>[30]</w:t>
      </w:r>
      <w:r w:rsidRPr="002E03B5">
        <w:rPr>
          <w:rFonts w:ascii="Book Antiqua" w:eastAsia="Book Antiqua" w:hAnsi="Book Antiqua" w:cs="Book Antiqua"/>
        </w:rPr>
        <w:t xml:space="preserve">. </w:t>
      </w:r>
      <w:proofErr w:type="spellStart"/>
      <w:r w:rsidRPr="002E03B5">
        <w:rPr>
          <w:rFonts w:ascii="Book Antiqua" w:eastAsia="Book Antiqua" w:hAnsi="Book Antiqua" w:cs="Book Antiqua"/>
        </w:rPr>
        <w:t>Colecchia</w:t>
      </w:r>
      <w:proofErr w:type="spellEnd"/>
      <w:r w:rsidRPr="002E03B5">
        <w:rPr>
          <w:rFonts w:ascii="Book Antiqua" w:eastAsia="Book Antiqua" w:hAnsi="Book Antiqua" w:cs="Book Antiqua"/>
        </w:rPr>
        <w:t xml:space="preserve"> </w:t>
      </w:r>
      <w:r w:rsidRPr="002E03B5">
        <w:rPr>
          <w:rFonts w:ascii="Book Antiqua" w:eastAsia="Book Antiqua" w:hAnsi="Book Antiqua" w:cs="Book Antiqua"/>
          <w:i/>
          <w:iCs/>
        </w:rPr>
        <w:t>et al</w:t>
      </w:r>
      <w:r w:rsidR="003214EA" w:rsidRPr="002E03B5">
        <w:rPr>
          <w:rFonts w:ascii="Book Antiqua" w:eastAsia="Book Antiqua" w:hAnsi="Book Antiqua" w:cs="Book Antiqua"/>
          <w:vertAlign w:val="superscript"/>
        </w:rPr>
        <w:t>[30]</w:t>
      </w:r>
      <w:r w:rsidRPr="002E03B5">
        <w:rPr>
          <w:rFonts w:ascii="Book Antiqua" w:eastAsia="Book Antiqua" w:hAnsi="Book Antiqua" w:cs="Book Antiqua"/>
        </w:rPr>
        <w:t xml:space="preserve"> </w:t>
      </w:r>
      <w:proofErr w:type="spellStart"/>
      <w:r w:rsidRPr="002E03B5">
        <w:rPr>
          <w:rFonts w:ascii="Book Antiqua" w:eastAsia="Book Antiqua" w:hAnsi="Book Antiqua" w:cs="Book Antiqua"/>
        </w:rPr>
        <w:t>utilised</w:t>
      </w:r>
      <w:proofErr w:type="spellEnd"/>
      <w:r w:rsidRPr="002E03B5">
        <w:rPr>
          <w:rFonts w:ascii="Book Antiqua" w:eastAsia="Book Antiqua" w:hAnsi="Book Antiqua" w:cs="Book Antiqua"/>
        </w:rPr>
        <w:t xml:space="preserve"> a combined model where a cut-off of ≤</w:t>
      </w:r>
      <w:r w:rsidR="003538C7" w:rsidRPr="002E03B5">
        <w:rPr>
          <w:rFonts w:ascii="Book Antiqua" w:eastAsia="Book Antiqua" w:hAnsi="Book Antiqua" w:cs="Book Antiqua"/>
        </w:rPr>
        <w:t xml:space="preserve"> </w:t>
      </w:r>
      <w:r w:rsidRPr="002E03B5">
        <w:rPr>
          <w:rFonts w:ascii="Book Antiqua" w:eastAsia="Book Antiqua" w:hAnsi="Book Antiqua" w:cs="Book Antiqua"/>
        </w:rPr>
        <w:t>46</w:t>
      </w:r>
      <w:r w:rsidR="003538C7" w:rsidRPr="002E03B5">
        <w:rPr>
          <w:rFonts w:ascii="Book Antiqua" w:eastAsia="Book Antiqua" w:hAnsi="Book Antiqua" w:cs="Book Antiqua"/>
        </w:rPr>
        <w:t xml:space="preserve"> </w:t>
      </w:r>
      <w:r w:rsidRPr="002E03B5">
        <w:rPr>
          <w:rFonts w:ascii="Book Antiqua" w:eastAsia="Book Antiqua" w:hAnsi="Book Antiqua" w:cs="Book Antiqua"/>
        </w:rPr>
        <w:t>kPa for spleen stiffness and &lt;</w:t>
      </w:r>
      <w:r w:rsidR="003538C7" w:rsidRPr="002E03B5">
        <w:rPr>
          <w:rFonts w:ascii="Book Antiqua" w:eastAsia="Book Antiqua" w:hAnsi="Book Antiqua" w:cs="Book Antiqua"/>
        </w:rPr>
        <w:t xml:space="preserve"> </w:t>
      </w:r>
      <w:r w:rsidRPr="002E03B5">
        <w:rPr>
          <w:rFonts w:ascii="Book Antiqua" w:eastAsia="Book Antiqua" w:hAnsi="Book Antiqua" w:cs="Book Antiqua"/>
        </w:rPr>
        <w:t>20</w:t>
      </w:r>
      <w:r w:rsidR="003538C7" w:rsidRPr="002E03B5">
        <w:rPr>
          <w:rFonts w:ascii="Book Antiqua" w:eastAsia="Book Antiqua" w:hAnsi="Book Antiqua" w:cs="Book Antiqua"/>
        </w:rPr>
        <w:t xml:space="preserve"> </w:t>
      </w:r>
      <w:r w:rsidRPr="002E03B5">
        <w:rPr>
          <w:rFonts w:ascii="Book Antiqua" w:eastAsia="Book Antiqua" w:hAnsi="Book Antiqua" w:cs="Book Antiqua"/>
        </w:rPr>
        <w:t xml:space="preserve">kPa for liver stiffness measurements by TE, and a platelet </w:t>
      </w:r>
      <w:r w:rsidRPr="002E03B5">
        <w:rPr>
          <w:rFonts w:ascii="Book Antiqua" w:eastAsia="Book Antiqua" w:hAnsi="Book Antiqua" w:cs="Book Antiqua"/>
        </w:rPr>
        <w:lastRenderedPageBreak/>
        <w:t>count &gt;</w:t>
      </w:r>
      <w:r w:rsidR="004B07C2" w:rsidRPr="002E03B5">
        <w:rPr>
          <w:rFonts w:ascii="Book Antiqua" w:eastAsia="Book Antiqua" w:hAnsi="Book Antiqua" w:cs="Book Antiqua"/>
        </w:rPr>
        <w:t xml:space="preserve"> </w:t>
      </w:r>
      <w:r w:rsidRPr="002E03B5">
        <w:rPr>
          <w:rFonts w:ascii="Book Antiqua" w:eastAsia="Book Antiqua" w:hAnsi="Book Antiqua" w:cs="Book Antiqua"/>
        </w:rPr>
        <w:t>150000/mm</w:t>
      </w:r>
      <w:r w:rsidRPr="002E03B5">
        <w:rPr>
          <w:rFonts w:ascii="Book Antiqua" w:eastAsia="Book Antiqua" w:hAnsi="Book Antiqua" w:cs="Book Antiqua"/>
          <w:vertAlign w:val="superscript"/>
        </w:rPr>
        <w:t>3</w:t>
      </w:r>
      <w:r w:rsidRPr="002E03B5">
        <w:rPr>
          <w:rFonts w:ascii="Book Antiqua" w:eastAsia="Book Antiqua" w:hAnsi="Book Antiqua" w:cs="Book Antiqua"/>
        </w:rPr>
        <w:t xml:space="preserve"> could effectively rule out CSPH in </w:t>
      </w:r>
      <w:proofErr w:type="spellStart"/>
      <w:r w:rsidRPr="002E03B5">
        <w:rPr>
          <w:rFonts w:ascii="Book Antiqua" w:eastAsia="Book Antiqua" w:hAnsi="Book Antiqua" w:cs="Book Antiqua"/>
        </w:rPr>
        <w:t>cACLD</w:t>
      </w:r>
      <w:proofErr w:type="spellEnd"/>
      <w:r w:rsidRPr="002E03B5">
        <w:rPr>
          <w:rFonts w:ascii="Book Antiqua" w:eastAsia="Book Antiqua" w:hAnsi="Book Antiqua" w:cs="Book Antiqua"/>
        </w:rPr>
        <w:t xml:space="preserve"> patients</w:t>
      </w:r>
      <w:r w:rsidRPr="002E03B5">
        <w:rPr>
          <w:rFonts w:ascii="Book Antiqua" w:eastAsia="Book Antiqua" w:hAnsi="Book Antiqua" w:cs="Book Antiqua"/>
          <w:vertAlign w:val="superscript"/>
        </w:rPr>
        <w:t>[30]</w:t>
      </w:r>
      <w:r w:rsidRPr="002E03B5">
        <w:rPr>
          <w:rFonts w:ascii="Book Antiqua" w:eastAsia="Book Antiqua" w:hAnsi="Book Antiqua" w:cs="Book Antiqua"/>
        </w:rPr>
        <w:t xml:space="preserve">. A different study by Bota </w:t>
      </w:r>
      <w:r w:rsidRPr="002E03B5">
        <w:rPr>
          <w:rFonts w:ascii="Book Antiqua" w:eastAsia="Book Antiqua" w:hAnsi="Book Antiqua" w:cs="Book Antiqua"/>
          <w:i/>
          <w:iCs/>
        </w:rPr>
        <w:t>et al</w:t>
      </w:r>
      <w:r w:rsidR="00032C1C" w:rsidRPr="002E03B5">
        <w:rPr>
          <w:rFonts w:ascii="Book Antiqua" w:eastAsia="Book Antiqua" w:hAnsi="Book Antiqua" w:cs="Book Antiqua"/>
          <w:vertAlign w:val="superscript"/>
        </w:rPr>
        <w:t>[31]</w:t>
      </w:r>
      <w:r w:rsidRPr="002E03B5">
        <w:rPr>
          <w:rFonts w:ascii="Book Antiqua" w:eastAsia="Book Antiqua" w:hAnsi="Book Antiqua" w:cs="Book Antiqua"/>
          <w:i/>
          <w:iCs/>
        </w:rPr>
        <w:t xml:space="preserve"> </w:t>
      </w:r>
      <w:r w:rsidRPr="002E03B5">
        <w:rPr>
          <w:rFonts w:ascii="Book Antiqua" w:eastAsia="Book Antiqua" w:hAnsi="Book Antiqua" w:cs="Book Antiqua"/>
        </w:rPr>
        <w:t>used a different combination index of liver stiffness and spleen stiffness measured by VTQ, and presence of ascites which generated an AUROC of 0.721</w:t>
      </w:r>
      <w:r w:rsidRPr="002E03B5">
        <w:rPr>
          <w:rFonts w:ascii="Book Antiqua" w:eastAsia="Book Antiqua" w:hAnsi="Book Antiqua" w:cs="Book Antiqua"/>
          <w:vertAlign w:val="superscript"/>
        </w:rPr>
        <w:t>[31]</w:t>
      </w:r>
      <w:r w:rsidRPr="002E03B5">
        <w:rPr>
          <w:rFonts w:ascii="Book Antiqua" w:eastAsia="Book Antiqua" w:hAnsi="Book Antiqua" w:cs="Book Antiqua"/>
        </w:rPr>
        <w:t xml:space="preserve">. Finally, </w:t>
      </w:r>
      <w:proofErr w:type="spellStart"/>
      <w:r w:rsidRPr="002E03B5">
        <w:rPr>
          <w:rFonts w:ascii="Book Antiqua" w:eastAsia="Book Antiqua" w:hAnsi="Book Antiqua" w:cs="Book Antiqua"/>
        </w:rPr>
        <w:t>Giuffrè</w:t>
      </w:r>
      <w:proofErr w:type="spellEnd"/>
      <w:r w:rsidRPr="002E03B5">
        <w:rPr>
          <w:rFonts w:ascii="Book Antiqua" w:eastAsia="Book Antiqua" w:hAnsi="Book Antiqua" w:cs="Book Antiqua"/>
        </w:rPr>
        <w:t xml:space="preserve"> </w:t>
      </w:r>
      <w:r w:rsidRPr="002E03B5">
        <w:rPr>
          <w:rFonts w:ascii="Book Antiqua" w:eastAsia="Book Antiqua" w:hAnsi="Book Antiqua" w:cs="Book Antiqua"/>
          <w:i/>
          <w:iCs/>
        </w:rPr>
        <w:t>et al</w:t>
      </w:r>
      <w:r w:rsidR="00032C1C" w:rsidRPr="002E03B5">
        <w:rPr>
          <w:rFonts w:ascii="Book Antiqua" w:eastAsia="Book Antiqua" w:hAnsi="Book Antiqua" w:cs="Book Antiqua"/>
          <w:vertAlign w:val="superscript"/>
        </w:rPr>
        <w:t>[19]</w:t>
      </w:r>
      <w:r w:rsidRPr="002E03B5">
        <w:rPr>
          <w:rFonts w:ascii="Book Antiqua" w:eastAsia="Book Antiqua" w:hAnsi="Book Antiqua" w:cs="Book Antiqua"/>
          <w:i/>
          <w:iCs/>
        </w:rPr>
        <w:t xml:space="preserve"> </w:t>
      </w:r>
      <w:r w:rsidRPr="002E03B5">
        <w:rPr>
          <w:rFonts w:ascii="Book Antiqua" w:eastAsia="Book Antiqua" w:hAnsi="Book Antiqua" w:cs="Book Antiqua"/>
        </w:rPr>
        <w:t xml:space="preserve">was perhaps the most comparable of all the studies mentioned as his team used 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model to develop the spleen stiffness probability index</w:t>
      </w:r>
      <w:r w:rsidRPr="002E03B5">
        <w:rPr>
          <w:rFonts w:ascii="Book Antiqua" w:eastAsia="Book Antiqua" w:hAnsi="Book Antiqua" w:cs="Book Antiqua"/>
          <w:vertAlign w:val="superscript"/>
        </w:rPr>
        <w:t>[19]</w:t>
      </w:r>
      <w:r w:rsidRPr="002E03B5">
        <w:rPr>
          <w:rFonts w:ascii="Book Antiqua" w:eastAsia="Book Antiqua" w:hAnsi="Book Antiqua" w:cs="Book Antiqua"/>
        </w:rPr>
        <w:t>. All of the findings above support the premise that a combination of non-invasive parameters may be a better diagnostic indicator than a single parameter alone. No study in the literature has considered addition of spleen area to combination variables. Further studies are needed to validate our proposed spleen area and platelet count combination and determine which set of non-invasive parameters generate the best accuracy.</w:t>
      </w:r>
    </w:p>
    <w:p w14:paraId="2B85941D" w14:textId="77777777" w:rsidR="00947345" w:rsidRPr="002E03B5" w:rsidRDefault="00947345" w:rsidP="002E03B5">
      <w:pPr>
        <w:spacing w:line="360" w:lineRule="auto"/>
        <w:jc w:val="both"/>
        <w:rPr>
          <w:rFonts w:ascii="Book Antiqua" w:hAnsi="Book Antiqua" w:cs="Book Antiqua"/>
        </w:rPr>
      </w:pPr>
    </w:p>
    <w:p w14:paraId="3E8FE032" w14:textId="3B06C306"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Strengths and </w:t>
      </w:r>
      <w:r w:rsidR="00686F3E" w:rsidRPr="002E03B5">
        <w:rPr>
          <w:rFonts w:ascii="Book Antiqua" w:eastAsia="Book Antiqua" w:hAnsi="Book Antiqua" w:cs="Book Antiqua"/>
          <w:b/>
          <w:bCs/>
          <w:i/>
          <w:iCs/>
        </w:rPr>
        <w:t>l</w:t>
      </w:r>
      <w:r w:rsidRPr="002E03B5">
        <w:rPr>
          <w:rFonts w:ascii="Book Antiqua" w:eastAsia="Book Antiqua" w:hAnsi="Book Antiqua" w:cs="Book Antiqua"/>
          <w:b/>
          <w:bCs/>
          <w:i/>
          <w:iCs/>
        </w:rPr>
        <w:t>imitations</w:t>
      </w:r>
    </w:p>
    <w:p w14:paraId="6DF76E9C" w14:textId="7E8F319D"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Both the use of a novel </w:t>
      </w:r>
      <w:r w:rsidR="003C34C5" w:rsidRPr="002E03B5">
        <w:rPr>
          <w:rFonts w:ascii="Book Antiqua" w:eastAsia="Book Antiqua" w:hAnsi="Book Antiqua" w:cs="Book Antiqua"/>
        </w:rPr>
        <w:t>p-</w:t>
      </w:r>
      <w:r w:rsidRPr="002E03B5">
        <w:rPr>
          <w:rFonts w:ascii="Book Antiqua" w:eastAsia="Book Antiqua" w:hAnsi="Book Antiqua" w:cs="Book Antiqua"/>
        </w:rPr>
        <w:t>SWE machine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and investigation of spleen area describe a unique approach in our study compared to others carried out in the field. To our knowledge, this is one of the first studies to assess the role of spleen stiffness, spleen area and splenic diameter measurements in predicting CSPH</w:t>
      </w:r>
      <w:r w:rsidR="0057026D" w:rsidRPr="002E03B5">
        <w:rPr>
          <w:rFonts w:ascii="Book Antiqua" w:eastAsia="Book Antiqua" w:hAnsi="Book Antiqua" w:cs="Book Antiqua"/>
        </w:rPr>
        <w:t xml:space="preserve"> using the </w:t>
      </w:r>
      <w:proofErr w:type="spellStart"/>
      <w:r w:rsidR="0057026D"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As a result, our study took into consideration inter-operator variability of splenic area and diameter, which supported its potential use in clinical practice. The prospective recruitment of patients with mixed etiologies described a population representative in clinical practice, but in view of the novelty of </w:t>
      </w:r>
      <w:r w:rsidR="00353231" w:rsidRPr="002E03B5">
        <w:rPr>
          <w:rFonts w:ascii="Book Antiqua" w:eastAsia="Book Antiqua" w:hAnsi="Book Antiqua" w:cs="Book Antiqua"/>
        </w:rPr>
        <w:t>p-</w:t>
      </w:r>
      <w:r w:rsidRPr="002E03B5">
        <w:rPr>
          <w:rFonts w:ascii="Book Antiqua" w:eastAsia="Book Antiqua" w:hAnsi="Book Antiqua" w:cs="Book Antiqua"/>
        </w:rPr>
        <w:t>SWE it would be worth determining the effect of specific etiologies on splenic measurements.</w:t>
      </w:r>
    </w:p>
    <w:p w14:paraId="485B4F75" w14:textId="566F5523"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 xml:space="preserve">This study has some limitations, the most pertinent of which being that we only assessed for presence or absence of PH, rather than degree of PH. Furthermore, an interval gap of one year between spleen stiffness measurements and EGD/HVPG readings may represent a consistent bias within our study due to the considerable length of time between readings. However, it could be argued that the correlation between CSPH and spleen stiffness may be better if there were a shorter time interval proposed. We did not exclude patients taking pharmacological treatment for PH from the original protocol as it was suspected that non-selective beta blockers and banding of varices </w:t>
      </w:r>
      <w:r w:rsidRPr="002E03B5">
        <w:rPr>
          <w:rFonts w:ascii="Book Antiqua" w:eastAsia="Book Antiqua" w:hAnsi="Book Antiqua" w:cs="Book Antiqua"/>
        </w:rPr>
        <w:lastRenderedPageBreak/>
        <w:t>would be unlikely to affect splenic measurements</w:t>
      </w:r>
      <w:r w:rsidRPr="002E03B5">
        <w:rPr>
          <w:rFonts w:ascii="Book Antiqua" w:eastAsia="Book Antiqua" w:hAnsi="Book Antiqua" w:cs="Book Antiqua"/>
          <w:vertAlign w:val="superscript"/>
        </w:rPr>
        <w:t>[32]</w:t>
      </w:r>
      <w:r w:rsidRPr="002E03B5">
        <w:rPr>
          <w:rFonts w:ascii="Book Antiqua" w:eastAsia="Book Antiqua" w:hAnsi="Book Antiqua" w:cs="Book Antiqua"/>
        </w:rPr>
        <w:t>. However, the most recent data on cirrhotic patients with high risk varices suggests that taking non-selective beta blockers can affect splenic stiffness</w:t>
      </w:r>
      <w:r w:rsidRPr="002E03B5">
        <w:rPr>
          <w:rFonts w:ascii="Book Antiqua" w:eastAsia="Book Antiqua" w:hAnsi="Book Antiqua" w:cs="Book Antiqua"/>
          <w:vertAlign w:val="superscript"/>
        </w:rPr>
        <w:t>[33,34]</w:t>
      </w:r>
      <w:r w:rsidRPr="002E03B5">
        <w:rPr>
          <w:rFonts w:ascii="Book Antiqua" w:eastAsia="Book Antiqua" w:hAnsi="Book Antiqua" w:cs="Book Antiqua"/>
        </w:rPr>
        <w:t xml:space="preserve">. </w:t>
      </w:r>
      <w:r w:rsidR="00630F01" w:rsidRPr="002E03B5">
        <w:rPr>
          <w:rFonts w:ascii="Book Antiqua" w:eastAsia="Book Antiqua" w:hAnsi="Book Antiqua" w:cs="Book Antiqua"/>
        </w:rPr>
        <w:t xml:space="preserve">Nevertheless </w:t>
      </w:r>
      <w:r w:rsidRPr="002E03B5">
        <w:rPr>
          <w:rFonts w:ascii="Book Antiqua" w:eastAsia="Book Antiqua" w:hAnsi="Book Antiqua" w:cs="Book Antiqua"/>
        </w:rPr>
        <w:t xml:space="preserve">these studies were undertaken using </w:t>
      </w:r>
      <w:proofErr w:type="spellStart"/>
      <w:r w:rsidRPr="002E03B5">
        <w:rPr>
          <w:rFonts w:ascii="Book Antiqua" w:eastAsia="Book Antiqua" w:hAnsi="Book Antiqua" w:cs="Book Antiqua"/>
        </w:rPr>
        <w:t>Fibroscan</w:t>
      </w:r>
      <w:proofErr w:type="spellEnd"/>
      <w:r w:rsidRPr="003F4203">
        <w:rPr>
          <w:rFonts w:ascii="Book Antiqua" w:eastAsia="Book Antiqua" w:hAnsi="Book Antiqua" w:cs="Book Antiqua"/>
          <w:vertAlign w:val="superscript"/>
        </w:rPr>
        <w:t>®</w:t>
      </w:r>
      <w:r w:rsidRPr="002E03B5">
        <w:rPr>
          <w:rFonts w:ascii="Book Antiqua" w:eastAsia="Book Antiqua" w:hAnsi="Book Antiqua" w:cs="Book Antiqua"/>
        </w:rPr>
        <w:t xml:space="preserve"> and VTQ (Siemens </w:t>
      </w:r>
      <w:proofErr w:type="spellStart"/>
      <w:r w:rsidRPr="002E03B5">
        <w:rPr>
          <w:rFonts w:ascii="Book Antiqua" w:eastAsia="Book Antiqua" w:hAnsi="Book Antiqua" w:cs="Book Antiqua"/>
        </w:rPr>
        <w:t>Acuson</w:t>
      </w:r>
      <w:proofErr w:type="spellEnd"/>
      <w:r w:rsidRPr="002E03B5">
        <w:rPr>
          <w:rFonts w:ascii="Book Antiqua" w:eastAsia="Book Antiqua" w:hAnsi="Book Antiqua" w:cs="Book Antiqua"/>
        </w:rPr>
        <w:t xml:space="preserve"> S2000TM) ultrasound systems and so, further information is still needed in order to confirm that similar findings are present with 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w:t>
      </w:r>
    </w:p>
    <w:p w14:paraId="20942F93" w14:textId="1A419054"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Although IQR measurements were taken, the validity of spleen stiffness and liver stiffness could not be determined as quality criteria has not yet been established for this technique</w:t>
      </w:r>
      <w:r w:rsidRPr="002E03B5">
        <w:rPr>
          <w:rFonts w:ascii="Book Antiqua" w:eastAsia="Book Antiqua" w:hAnsi="Book Antiqua" w:cs="Book Antiqua"/>
          <w:vertAlign w:val="superscript"/>
        </w:rPr>
        <w:t>[4]</w:t>
      </w:r>
      <w:r w:rsidRPr="002E03B5">
        <w:rPr>
          <w:rFonts w:ascii="Book Antiqua" w:eastAsia="Book Antiqua" w:hAnsi="Book Antiqua" w:cs="Book Antiqua"/>
        </w:rPr>
        <w:t xml:space="preserve">. </w:t>
      </w:r>
      <w:r w:rsidR="00DE2825" w:rsidRPr="002E03B5">
        <w:rPr>
          <w:rFonts w:ascii="Book Antiqua" w:eastAsia="Book Antiqua" w:hAnsi="Book Antiqua" w:cs="Book Antiqua"/>
        </w:rPr>
        <w:t>However</w:t>
      </w:r>
      <w:r w:rsidRPr="002E03B5">
        <w:rPr>
          <w:rFonts w:ascii="Book Antiqua" w:eastAsia="Book Antiqua" w:hAnsi="Book Antiqua" w:cs="Book Antiqua"/>
        </w:rPr>
        <w:t xml:space="preserve">, </w:t>
      </w:r>
      <w:proofErr w:type="spellStart"/>
      <w:r w:rsidR="00B4427E" w:rsidRPr="002E03B5">
        <w:rPr>
          <w:rFonts w:ascii="Book Antiqua" w:hAnsi="Book Antiqua" w:cs="Book Antiqua"/>
          <w:bCs/>
        </w:rPr>
        <w:t>Pawluś</w:t>
      </w:r>
      <w:proofErr w:type="spellEnd"/>
      <w:r w:rsidRPr="002E03B5">
        <w:rPr>
          <w:rFonts w:ascii="Book Antiqua" w:eastAsia="Book Antiqua" w:hAnsi="Book Antiqua" w:cs="Book Antiqua"/>
        </w:rPr>
        <w:t xml:space="preserve"> </w:t>
      </w:r>
      <w:r w:rsidRPr="002E03B5">
        <w:rPr>
          <w:rFonts w:ascii="Book Antiqua" w:eastAsia="Book Antiqua" w:hAnsi="Book Antiqua" w:cs="Book Antiqua"/>
          <w:i/>
          <w:iCs/>
        </w:rPr>
        <w:t>et al</w:t>
      </w:r>
      <w:r w:rsidR="00B4427E" w:rsidRPr="002E03B5">
        <w:rPr>
          <w:rFonts w:ascii="Book Antiqua" w:eastAsia="Book Antiqua" w:hAnsi="Book Antiqua" w:cs="Book Antiqua"/>
          <w:vertAlign w:val="superscript"/>
        </w:rPr>
        <w:t>[35]</w:t>
      </w:r>
      <w:r w:rsidRPr="002E03B5">
        <w:rPr>
          <w:rFonts w:ascii="Book Antiqua" w:eastAsia="Book Antiqua" w:hAnsi="Book Antiqua" w:cs="Book Antiqua"/>
          <w:i/>
          <w:iCs/>
        </w:rPr>
        <w:t xml:space="preserve"> </w:t>
      </w:r>
      <w:r w:rsidRPr="002E03B5">
        <w:rPr>
          <w:rFonts w:ascii="Book Antiqua" w:eastAsia="Book Antiqua" w:hAnsi="Book Antiqua" w:cs="Book Antiqua"/>
        </w:rPr>
        <w:t xml:space="preserve">conducted a small study in which he measured the spleen stiffness of 59 healthy volunteers using </w:t>
      </w:r>
      <w:r w:rsidR="003C34C5" w:rsidRPr="002E03B5">
        <w:rPr>
          <w:rFonts w:ascii="Book Antiqua" w:eastAsia="Book Antiqua" w:hAnsi="Book Antiqua" w:cs="Book Antiqua"/>
        </w:rPr>
        <w:t>p-</w:t>
      </w:r>
      <w:r w:rsidRPr="002E03B5">
        <w:rPr>
          <w:rFonts w:ascii="Book Antiqua" w:eastAsia="Book Antiqua" w:hAnsi="Book Antiqua" w:cs="Book Antiqua"/>
        </w:rPr>
        <w:t>SWE, which has provided a reference point of 16.6 ± 2.5 kPa as the normal range with good reproducibility of measurement results</w:t>
      </w:r>
      <w:r w:rsidRPr="002E03B5">
        <w:rPr>
          <w:rFonts w:ascii="Book Antiqua" w:eastAsia="Book Antiqua" w:hAnsi="Book Antiqua" w:cs="Book Antiqua"/>
          <w:vertAlign w:val="superscript"/>
        </w:rPr>
        <w:t>[35]</w:t>
      </w:r>
      <w:r w:rsidRPr="002E03B5">
        <w:rPr>
          <w:rFonts w:ascii="Book Antiqua" w:eastAsia="Book Antiqua" w:hAnsi="Book Antiqua" w:cs="Book Antiqua"/>
        </w:rPr>
        <w:t xml:space="preserve">. Given the similar methodologies, this has supported our findings despite the small sample size in this study. Ultimately, further studies are needed to validate our findings, but our multivariate models suggest that findings are likely to correlate with CSPH in larger cohorts. </w:t>
      </w:r>
    </w:p>
    <w:p w14:paraId="6FF1EA0C" w14:textId="77777777" w:rsidR="00947345" w:rsidRPr="002E03B5" w:rsidRDefault="00947345" w:rsidP="002E03B5">
      <w:pPr>
        <w:spacing w:line="360" w:lineRule="auto"/>
        <w:jc w:val="both"/>
        <w:rPr>
          <w:rFonts w:ascii="Book Antiqua" w:hAnsi="Book Antiqua" w:cs="Book Antiqua"/>
        </w:rPr>
      </w:pPr>
    </w:p>
    <w:p w14:paraId="2EACD1C9" w14:textId="46E1C01A"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Clinical </w:t>
      </w:r>
      <w:r w:rsidR="0090656E" w:rsidRPr="002E03B5">
        <w:rPr>
          <w:rFonts w:ascii="Book Antiqua" w:eastAsia="Book Antiqua" w:hAnsi="Book Antiqua" w:cs="Book Antiqua"/>
          <w:b/>
          <w:bCs/>
          <w:i/>
          <w:iCs/>
        </w:rPr>
        <w:t>i</w:t>
      </w:r>
      <w:r w:rsidRPr="002E03B5">
        <w:rPr>
          <w:rFonts w:ascii="Book Antiqua" w:eastAsia="Book Antiqua" w:hAnsi="Book Antiqua" w:cs="Book Antiqua"/>
          <w:b/>
          <w:bCs/>
          <w:i/>
          <w:iCs/>
        </w:rPr>
        <w:t>mplications</w:t>
      </w:r>
    </w:p>
    <w:p w14:paraId="36F8D693" w14:textId="604AB51D" w:rsidR="00947345" w:rsidRPr="002E03B5" w:rsidRDefault="003C34C5" w:rsidP="002E03B5">
      <w:pPr>
        <w:spacing w:line="360" w:lineRule="auto"/>
        <w:jc w:val="both"/>
        <w:rPr>
          <w:rFonts w:ascii="Book Antiqua" w:hAnsi="Book Antiqua" w:cs="Book Antiqua"/>
        </w:rPr>
      </w:pPr>
      <w:r w:rsidRPr="002E03B5">
        <w:rPr>
          <w:rFonts w:ascii="Book Antiqua" w:eastAsia="Book Antiqua" w:hAnsi="Book Antiqua" w:cs="Book Antiqua"/>
        </w:rPr>
        <w:t>p-</w:t>
      </w:r>
      <w:r w:rsidR="00C47A16" w:rsidRPr="002E03B5">
        <w:rPr>
          <w:rFonts w:ascii="Book Antiqua" w:eastAsia="Book Antiqua" w:hAnsi="Book Antiqua" w:cs="Book Antiqua"/>
        </w:rPr>
        <w:t>SWE is a non-invasive, rapid tool that carries minimal complications. It is painless, better tolerated than current gold-standard techniques and is more applicable than TE. Furthermore, this technique can be implemented on regular ultrasound machines and performed during routine screening for HCC in cirrhosis, which is likely to be cost-effective and less time-consuming.</w:t>
      </w:r>
    </w:p>
    <w:p w14:paraId="034C94FB" w14:textId="77777777" w:rsidR="00947345" w:rsidRPr="002E03B5" w:rsidRDefault="00947345" w:rsidP="002E03B5">
      <w:pPr>
        <w:spacing w:line="360" w:lineRule="auto"/>
        <w:jc w:val="both"/>
        <w:rPr>
          <w:rFonts w:ascii="Book Antiqua" w:hAnsi="Book Antiqua" w:cs="Book Antiqua"/>
        </w:rPr>
      </w:pPr>
    </w:p>
    <w:p w14:paraId="2BFC10EA"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caps/>
          <w:u w:val="single"/>
        </w:rPr>
        <w:t>CONCLUSION</w:t>
      </w:r>
    </w:p>
    <w:p w14:paraId="0021AF8A"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Combinations of spleen area and platelet count, or spleen stiffness and platelet count as measured by 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may be safe and effective methods to diagnose CSPH. Currently, this non-invasive technique cannot replace gold-standard as further studies are needed to create validation criteria and assess the diagnostic accuracy of non-invasive parameters in patients with differing degrees of PH.</w:t>
      </w:r>
    </w:p>
    <w:p w14:paraId="2757F309" w14:textId="77777777" w:rsidR="00947345" w:rsidRPr="002E03B5" w:rsidRDefault="00947345" w:rsidP="002E03B5">
      <w:pPr>
        <w:spacing w:line="360" w:lineRule="auto"/>
        <w:jc w:val="both"/>
        <w:rPr>
          <w:rFonts w:ascii="Book Antiqua" w:hAnsi="Book Antiqua" w:cs="Book Antiqua"/>
        </w:rPr>
      </w:pPr>
    </w:p>
    <w:p w14:paraId="7413790F"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caps/>
          <w:u w:val="single"/>
        </w:rPr>
        <w:lastRenderedPageBreak/>
        <w:t>ARTICLE HIGHLIGHTS</w:t>
      </w:r>
    </w:p>
    <w:p w14:paraId="2A18260B"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t>Research background</w:t>
      </w:r>
    </w:p>
    <w:p w14:paraId="7B78358E"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Portal hypertension is a major complication of cirrhosis with a significant morbidity and mortality associated with it. Many of those with advanced chronic liver disease have esophageal varices and so, many patients undergo the gold-standard invasive procedures of performing an esophago-gastroduodenoscopy (EGD) or having the hepatic venous pressure gradient measurement taken through interventional radiology. However, both of these methods are invasive and carry a risk of complications. </w:t>
      </w:r>
    </w:p>
    <w:p w14:paraId="4DAB8651" w14:textId="77777777" w:rsidR="00947345" w:rsidRPr="002E03B5" w:rsidRDefault="00947345" w:rsidP="002E03B5">
      <w:pPr>
        <w:spacing w:line="360" w:lineRule="auto"/>
        <w:jc w:val="both"/>
        <w:rPr>
          <w:rFonts w:ascii="Book Antiqua" w:hAnsi="Book Antiqua" w:cs="Book Antiqua"/>
        </w:rPr>
      </w:pPr>
    </w:p>
    <w:p w14:paraId="484CA379"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t>Research motivation</w:t>
      </w:r>
    </w:p>
    <w:p w14:paraId="3F282ED3" w14:textId="7562BE20"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Current guidelines propose that non-invasive methods can predict the incidence of clinically significant portal hypertension</w:t>
      </w:r>
      <w:r w:rsidR="00C712B1" w:rsidRPr="002E03B5">
        <w:rPr>
          <w:rFonts w:ascii="Book Antiqua" w:eastAsia="Book Antiqua" w:hAnsi="Book Antiqua" w:cs="Book Antiqua"/>
        </w:rPr>
        <w:t xml:space="preserve"> (CSPH)</w:t>
      </w:r>
      <w:r w:rsidRPr="002E03B5">
        <w:rPr>
          <w:rFonts w:ascii="Book Antiqua" w:eastAsia="Book Antiqua" w:hAnsi="Book Antiqua" w:cs="Book Antiqua"/>
        </w:rPr>
        <w:t>. The latest guidelines suggest cirrhosis patients with a liver stiffness measurement &lt;</w:t>
      </w:r>
      <w:r w:rsidR="0036679E" w:rsidRPr="002E03B5">
        <w:rPr>
          <w:rFonts w:ascii="Book Antiqua" w:eastAsia="Book Antiqua" w:hAnsi="Book Antiqua" w:cs="Book Antiqua"/>
        </w:rPr>
        <w:t xml:space="preserve"> </w:t>
      </w:r>
      <w:r w:rsidRPr="002E03B5">
        <w:rPr>
          <w:rFonts w:ascii="Book Antiqua" w:eastAsia="Book Antiqua" w:hAnsi="Book Antiqua" w:cs="Book Antiqua"/>
        </w:rPr>
        <w:t>20</w:t>
      </w:r>
      <w:r w:rsidR="0036679E" w:rsidRPr="002E03B5">
        <w:rPr>
          <w:rFonts w:ascii="Book Antiqua" w:eastAsia="Book Antiqua" w:hAnsi="Book Antiqua" w:cs="Book Antiqua"/>
        </w:rPr>
        <w:t xml:space="preserve"> </w:t>
      </w:r>
      <w:r w:rsidRPr="002E03B5">
        <w:rPr>
          <w:rFonts w:ascii="Book Antiqua" w:eastAsia="Book Antiqua" w:hAnsi="Book Antiqua" w:cs="Book Antiqua"/>
        </w:rPr>
        <w:t xml:space="preserve">kPa and a platelet count </w:t>
      </w:r>
      <w:r w:rsidR="0036679E" w:rsidRPr="002E03B5">
        <w:rPr>
          <w:rFonts w:ascii="Book Antiqua" w:eastAsia="Book Antiqua" w:hAnsi="Book Antiqua" w:cs="Book Antiqua"/>
        </w:rPr>
        <w:t xml:space="preserve">&gt; </w:t>
      </w:r>
      <w:r w:rsidRPr="002E03B5">
        <w:rPr>
          <w:rFonts w:ascii="Book Antiqua" w:eastAsia="Book Antiqua" w:hAnsi="Book Antiqua" w:cs="Book Antiqua"/>
        </w:rPr>
        <w:t>150000/</w:t>
      </w:r>
      <w:proofErr w:type="spellStart"/>
      <w:r w:rsidRPr="002E03B5">
        <w:rPr>
          <w:rFonts w:ascii="Book Antiqua" w:eastAsia="Book Antiqua" w:hAnsi="Book Antiqua" w:cs="Book Antiqua"/>
        </w:rPr>
        <w:t>μL</w:t>
      </w:r>
      <w:proofErr w:type="spellEnd"/>
      <w:r w:rsidRPr="002E03B5">
        <w:rPr>
          <w:rFonts w:ascii="Book Antiqua" w:eastAsia="Book Antiqua" w:hAnsi="Book Antiqua" w:cs="Book Antiqua"/>
        </w:rPr>
        <w:t xml:space="preserve"> can avoid screening endoscopy. Nevertheless, new algorithms are still required, as up to 40% of EGDs continue unnecessarily.</w:t>
      </w:r>
    </w:p>
    <w:p w14:paraId="039934A4" w14:textId="77777777" w:rsidR="00947345" w:rsidRPr="002E03B5" w:rsidRDefault="00947345" w:rsidP="002E03B5">
      <w:pPr>
        <w:spacing w:line="360" w:lineRule="auto"/>
        <w:jc w:val="both"/>
        <w:rPr>
          <w:rFonts w:ascii="Book Antiqua" w:hAnsi="Book Antiqua" w:cs="Book Antiqua"/>
        </w:rPr>
      </w:pPr>
    </w:p>
    <w:p w14:paraId="27851ED8"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t>Research objectives</w:t>
      </w:r>
    </w:p>
    <w:p w14:paraId="38FCFED7" w14:textId="4E2BB7B9"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The aim of this study was to assess whether spleen stiffness measurement, spleen area and spleen diameter can independently predict CSPH, or in combination with other biochemical or elastography parameters. We also aimed to assess reproducibility of splenic area and diameter measurements.</w:t>
      </w:r>
    </w:p>
    <w:p w14:paraId="5CC944B0" w14:textId="77777777" w:rsidR="00947345" w:rsidRPr="002E03B5" w:rsidRDefault="00947345" w:rsidP="002E03B5">
      <w:pPr>
        <w:spacing w:line="360" w:lineRule="auto"/>
        <w:jc w:val="both"/>
        <w:rPr>
          <w:rFonts w:ascii="Book Antiqua" w:hAnsi="Book Antiqua" w:cs="Book Antiqua"/>
        </w:rPr>
      </w:pPr>
    </w:p>
    <w:p w14:paraId="305CF1D3"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t>Research methods</w:t>
      </w:r>
    </w:p>
    <w:p w14:paraId="78B5F5FA" w14:textId="2F61C4A5"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This was a single-</w:t>
      </w:r>
      <w:proofErr w:type="spellStart"/>
      <w:r w:rsidRPr="002E03B5">
        <w:rPr>
          <w:rFonts w:ascii="Book Antiqua" w:eastAsia="Book Antiqua" w:hAnsi="Book Antiqua" w:cs="Book Antiqua"/>
        </w:rPr>
        <w:t>centre</w:t>
      </w:r>
      <w:proofErr w:type="spellEnd"/>
      <w:r w:rsidRPr="002E03B5">
        <w:rPr>
          <w:rFonts w:ascii="Book Antiqua" w:eastAsia="Book Antiqua" w:hAnsi="Book Antiqua" w:cs="Book Antiqua"/>
        </w:rPr>
        <w:t xml:space="preserve"> prospective cohort study </w:t>
      </w:r>
      <w:r w:rsidR="00C60E96" w:rsidRPr="002E03B5">
        <w:rPr>
          <w:rFonts w:ascii="Book Antiqua" w:eastAsia="Book Antiqua" w:hAnsi="Book Antiqua" w:cs="Book Antiqua"/>
        </w:rPr>
        <w:t>where</w:t>
      </w:r>
      <w:r w:rsidRPr="002E03B5">
        <w:rPr>
          <w:rFonts w:ascii="Book Antiqua" w:eastAsia="Book Antiqua" w:hAnsi="Book Antiqua" w:cs="Book Antiqua"/>
        </w:rPr>
        <w:t xml:space="preserve"> a total of 50 patients were split into two groups and included in a retrospective analysis: 25 with evidence of CSPH (group 1) and 25 with no evidence of CSPH (group 2). The Philips EPIQ7 </w:t>
      </w:r>
      <w:r w:rsidR="003B06EF" w:rsidRPr="002E03B5">
        <w:rPr>
          <w:rFonts w:ascii="Book Antiqua" w:eastAsia="Book Antiqua" w:hAnsi="Book Antiqua" w:cs="Book Antiqua"/>
        </w:rPr>
        <w:t>[</w:t>
      </w:r>
      <w:r w:rsidR="00A863E7" w:rsidRPr="002E03B5">
        <w:rPr>
          <w:rFonts w:ascii="Book Antiqua" w:eastAsia="Book Antiqua" w:hAnsi="Book Antiqua" w:cs="Book Antiqua"/>
        </w:rPr>
        <w:t>elastography point quantification</w:t>
      </w:r>
      <w:r w:rsidR="003B06EF" w:rsidRPr="002E03B5">
        <w:rPr>
          <w:rFonts w:ascii="Book Antiqua" w:eastAsia="Book Antiqua" w:hAnsi="Book Antiqua" w:cs="Book Antiqua"/>
        </w:rPr>
        <w:t xml:space="preserve"> (</w:t>
      </w:r>
      <w:proofErr w:type="spellStart"/>
      <w:r w:rsidR="003B06EF" w:rsidRPr="002E03B5">
        <w:rPr>
          <w:rFonts w:ascii="Book Antiqua" w:eastAsia="Book Antiqua" w:hAnsi="Book Antiqua" w:cs="Book Antiqua"/>
        </w:rPr>
        <w:t>ElastPQ</w:t>
      </w:r>
      <w:proofErr w:type="spellEnd"/>
      <w:r w:rsidR="003B06EF" w:rsidRPr="002E03B5">
        <w:rPr>
          <w:rFonts w:ascii="Book Antiqua" w:eastAsia="Book Antiqua" w:hAnsi="Book Antiqua" w:cs="Book Antiqua"/>
        </w:rPr>
        <w:t>)]</w:t>
      </w:r>
      <w:r w:rsidRPr="002E03B5">
        <w:rPr>
          <w:rFonts w:ascii="Book Antiqua" w:eastAsia="Book Antiqua" w:hAnsi="Book Antiqua" w:cs="Book Antiqua"/>
        </w:rPr>
        <w:t xml:space="preserve"> (Philips Medical Systems, Seattle, U</w:t>
      </w:r>
      <w:r w:rsidR="0036679E" w:rsidRPr="002E03B5">
        <w:rPr>
          <w:rFonts w:ascii="Book Antiqua" w:eastAsia="Book Antiqua" w:hAnsi="Book Antiqua" w:cs="Book Antiqua"/>
        </w:rPr>
        <w:t>nited States</w:t>
      </w:r>
      <w:r w:rsidRPr="002E03B5">
        <w:rPr>
          <w:rFonts w:ascii="Book Antiqua" w:eastAsia="Book Antiqua" w:hAnsi="Book Antiqua" w:cs="Book Antiqua"/>
        </w:rPr>
        <w:t>) was used to record liver stiffness, spleen stiffness, spleen area and spleen diamete</w:t>
      </w:r>
      <w:r w:rsidR="00511E7F" w:rsidRPr="002E03B5">
        <w:rPr>
          <w:rFonts w:ascii="Book Antiqua" w:eastAsia="Book Antiqua" w:hAnsi="Book Antiqua" w:cs="Book Antiqua"/>
        </w:rPr>
        <w:t>r</w:t>
      </w:r>
      <w:r w:rsidRPr="002E03B5">
        <w:rPr>
          <w:rFonts w:ascii="Book Antiqua" w:eastAsia="Book Antiqua" w:hAnsi="Book Antiqua" w:cs="Book Antiqua"/>
        </w:rPr>
        <w:t xml:space="preserve"> measurements for each patient. Univariate, multivariate and one-way random interclass correlation </w:t>
      </w:r>
      <w:r w:rsidRPr="002E03B5">
        <w:rPr>
          <w:rFonts w:ascii="Book Antiqua" w:eastAsia="Book Antiqua" w:hAnsi="Book Antiqua" w:cs="Book Antiqua"/>
        </w:rPr>
        <w:lastRenderedPageBreak/>
        <w:t>coefficient analyses were performed to assess the diagnostic accuracy of splenic parameters.</w:t>
      </w:r>
    </w:p>
    <w:p w14:paraId="77AA7F36" w14:textId="77777777" w:rsidR="00947345" w:rsidRPr="002E03B5" w:rsidRDefault="00947345" w:rsidP="002E03B5">
      <w:pPr>
        <w:spacing w:line="360" w:lineRule="auto"/>
        <w:jc w:val="both"/>
        <w:rPr>
          <w:rFonts w:ascii="Book Antiqua" w:hAnsi="Book Antiqua" w:cs="Book Antiqua"/>
        </w:rPr>
      </w:pPr>
    </w:p>
    <w:p w14:paraId="62DF4382"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t>Research results</w:t>
      </w:r>
    </w:p>
    <w:p w14:paraId="2A2DCD09" w14:textId="30DB302F" w:rsidR="00947345" w:rsidRPr="002E03B5" w:rsidRDefault="006F2819" w:rsidP="002E03B5">
      <w:pPr>
        <w:spacing w:line="360" w:lineRule="auto"/>
        <w:jc w:val="both"/>
        <w:rPr>
          <w:rFonts w:ascii="Book Antiqua" w:hAnsi="Book Antiqua" w:cs="Book Antiqua"/>
        </w:rPr>
      </w:pPr>
      <w:r w:rsidRPr="002E03B5">
        <w:rPr>
          <w:rFonts w:ascii="Book Antiqua" w:eastAsia="Book Antiqua" w:hAnsi="Book Antiqua" w:cs="Book Antiqua"/>
          <w:color w:val="000000"/>
        </w:rPr>
        <w:t>B</w:t>
      </w:r>
      <w:r w:rsidR="001E1C52" w:rsidRPr="002E03B5">
        <w:rPr>
          <w:rFonts w:ascii="Book Antiqua" w:eastAsia="Book Antiqua" w:hAnsi="Book Antiqua" w:cs="Book Antiqua"/>
          <w:color w:val="000000"/>
        </w:rPr>
        <w:t>ody mass index</w:t>
      </w:r>
      <w:r w:rsidR="00C47A16" w:rsidRPr="002E03B5">
        <w:rPr>
          <w:rFonts w:ascii="Book Antiqua" w:eastAsia="Book Antiqua" w:hAnsi="Book Antiqua" w:cs="Book Antiqua"/>
        </w:rPr>
        <w:t xml:space="preserve">, </w:t>
      </w:r>
      <w:r w:rsidR="003B06EF" w:rsidRPr="002E03B5">
        <w:rPr>
          <w:rFonts w:ascii="Book Antiqua" w:eastAsia="Book Antiqua" w:hAnsi="Book Antiqua" w:cs="Book Antiqua"/>
        </w:rPr>
        <w:t>alanine aminotransferase</w:t>
      </w:r>
      <w:r w:rsidR="00C47A16" w:rsidRPr="002E03B5">
        <w:rPr>
          <w:rFonts w:ascii="Book Antiqua" w:eastAsia="Book Antiqua" w:hAnsi="Book Antiqua" w:cs="Book Antiqua"/>
        </w:rPr>
        <w:t xml:space="preserve">, </w:t>
      </w:r>
      <w:r w:rsidR="003B06EF" w:rsidRPr="002E03B5">
        <w:rPr>
          <w:rFonts w:ascii="Book Antiqua" w:eastAsia="Book Antiqua" w:hAnsi="Book Antiqua" w:cs="Book Antiqua"/>
        </w:rPr>
        <w:t>aspartate aminotransferase</w:t>
      </w:r>
      <w:r w:rsidR="00C47A16" w:rsidRPr="002E03B5">
        <w:rPr>
          <w:rFonts w:ascii="Book Antiqua" w:eastAsia="Book Antiqua" w:hAnsi="Book Antiqua" w:cs="Book Antiqua"/>
        </w:rPr>
        <w:t xml:space="preserve">, </w:t>
      </w:r>
      <w:r w:rsidR="003B06EF" w:rsidRPr="002E03B5">
        <w:rPr>
          <w:rFonts w:ascii="Book Antiqua" w:eastAsia="Book Antiqua" w:hAnsi="Book Antiqua" w:cs="Book Antiqua"/>
        </w:rPr>
        <w:t>γ-glutamyl transpeptidase</w:t>
      </w:r>
      <w:r w:rsidR="00C47A16" w:rsidRPr="002E03B5">
        <w:rPr>
          <w:rFonts w:ascii="Book Antiqua" w:eastAsia="Book Antiqua" w:hAnsi="Book Antiqua" w:cs="Book Antiqua"/>
        </w:rPr>
        <w:t xml:space="preserve">, </w:t>
      </w:r>
      <w:r w:rsidR="003B06EF" w:rsidRPr="002E03B5">
        <w:rPr>
          <w:rFonts w:ascii="Book Antiqua" w:eastAsia="Book Antiqua" w:hAnsi="Book Antiqua" w:cs="Book Antiqua"/>
        </w:rPr>
        <w:t>alkaline phosphatase</w:t>
      </w:r>
      <w:r w:rsidR="00C47A16" w:rsidRPr="002E03B5">
        <w:rPr>
          <w:rFonts w:ascii="Book Antiqua" w:eastAsia="Book Antiqua" w:hAnsi="Book Antiqua" w:cs="Book Antiqua"/>
        </w:rPr>
        <w:t xml:space="preserve">, bilirubin, platelet count, albumin, prothrombin time, </w:t>
      </w:r>
      <w:r w:rsidR="00966FCE" w:rsidRPr="002E03B5">
        <w:rPr>
          <w:rFonts w:ascii="Book Antiqua" w:eastAsia="Microsoft YaHei" w:hAnsi="Book Antiqua"/>
          <w:shd w:val="clear" w:color="auto" w:fill="FFFFFF"/>
        </w:rPr>
        <w:t>aspartate aminotransferase</w:t>
      </w:r>
      <w:r w:rsidR="006915E1" w:rsidRPr="002E03B5">
        <w:rPr>
          <w:rFonts w:ascii="Book Antiqua" w:eastAsia="Book Antiqua" w:hAnsi="Book Antiqua" w:cs="Book Antiqua"/>
        </w:rPr>
        <w:t>-to-</w:t>
      </w:r>
      <w:r w:rsidR="003B56E6" w:rsidRPr="002E03B5">
        <w:rPr>
          <w:rFonts w:ascii="Book Antiqua" w:eastAsia="Book Antiqua" w:hAnsi="Book Antiqua" w:cs="Book Antiqua"/>
        </w:rPr>
        <w:t>p</w:t>
      </w:r>
      <w:r w:rsidR="006915E1" w:rsidRPr="002E03B5">
        <w:rPr>
          <w:rFonts w:ascii="Book Antiqua" w:eastAsia="Book Antiqua" w:hAnsi="Book Antiqua" w:cs="Book Antiqua"/>
        </w:rPr>
        <w:t>latelet-</w:t>
      </w:r>
      <w:r w:rsidR="003B56E6" w:rsidRPr="002E03B5">
        <w:rPr>
          <w:rFonts w:ascii="Book Antiqua" w:eastAsia="Book Antiqua" w:hAnsi="Book Antiqua" w:cs="Book Antiqua"/>
        </w:rPr>
        <w:t>r</w:t>
      </w:r>
      <w:r w:rsidR="006915E1" w:rsidRPr="002E03B5">
        <w:rPr>
          <w:rFonts w:ascii="Book Antiqua" w:eastAsia="Book Antiqua" w:hAnsi="Book Antiqua" w:cs="Book Antiqua"/>
        </w:rPr>
        <w:t>atio-</w:t>
      </w:r>
      <w:r w:rsidR="003B56E6" w:rsidRPr="002E03B5">
        <w:rPr>
          <w:rFonts w:ascii="Book Antiqua" w:eastAsia="Book Antiqua" w:hAnsi="Book Antiqua" w:cs="Book Antiqua"/>
        </w:rPr>
        <w:t>i</w:t>
      </w:r>
      <w:r w:rsidR="006915E1" w:rsidRPr="002E03B5">
        <w:rPr>
          <w:rFonts w:ascii="Book Antiqua" w:eastAsia="Book Antiqua" w:hAnsi="Book Antiqua" w:cs="Book Antiqua"/>
        </w:rPr>
        <w:t>ndex (</w:t>
      </w:r>
      <w:r w:rsidR="00C47A16" w:rsidRPr="002E03B5">
        <w:rPr>
          <w:rFonts w:ascii="Book Antiqua" w:eastAsia="Book Antiqua" w:hAnsi="Book Antiqua" w:cs="Book Antiqua"/>
        </w:rPr>
        <w:t>APRI</w:t>
      </w:r>
      <w:r w:rsidR="006915E1" w:rsidRPr="002E03B5">
        <w:rPr>
          <w:rFonts w:ascii="Book Antiqua" w:eastAsia="Book Antiqua" w:hAnsi="Book Antiqua" w:cs="Book Antiqua"/>
        </w:rPr>
        <w:t>)</w:t>
      </w:r>
      <w:r w:rsidR="00C47A16" w:rsidRPr="002E03B5">
        <w:rPr>
          <w:rFonts w:ascii="Book Antiqua" w:eastAsia="Book Antiqua" w:hAnsi="Book Antiqua" w:cs="Book Antiqua"/>
        </w:rPr>
        <w:t xml:space="preserve"> score, liver stiffness, spleen stiffness, spleen area and spleen diameter were assessed in their ability to predict the presence of CSPH. A univariate analysis showed the best individual predictor of CSPH was platelet count </w:t>
      </w:r>
      <w:r w:rsidR="007C0107" w:rsidRPr="002E03B5">
        <w:rPr>
          <w:rFonts w:ascii="Book Antiqua" w:eastAsia="Book Antiqua" w:hAnsi="Book Antiqua" w:cs="Book Antiqua"/>
        </w:rPr>
        <w:t xml:space="preserve">[area under the receiver operating characteristic </w:t>
      </w:r>
      <w:r w:rsidR="00C47A16" w:rsidRPr="002E03B5">
        <w:rPr>
          <w:rFonts w:ascii="Book Antiqua" w:eastAsia="Book Antiqua" w:hAnsi="Book Antiqua" w:cs="Book Antiqua"/>
        </w:rPr>
        <w:t>(AUROC</w:t>
      </w:r>
      <w:r w:rsidR="007C0107" w:rsidRPr="002E03B5">
        <w:rPr>
          <w:rFonts w:ascii="Book Antiqua" w:eastAsia="Book Antiqua" w:hAnsi="Book Antiqua" w:cs="Book Antiqua"/>
        </w:rPr>
        <w:t>)</w:t>
      </w:r>
      <w:r w:rsidR="00C47A16" w:rsidRPr="002E03B5">
        <w:rPr>
          <w:rFonts w:ascii="Book Antiqua" w:eastAsia="Book Antiqua" w:hAnsi="Book Antiqua" w:cs="Book Antiqua"/>
        </w:rPr>
        <w:t xml:space="preserve"> 0.846, </w:t>
      </w:r>
      <w:r w:rsidR="000D3C68"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value &lt;</w:t>
      </w:r>
      <w:r w:rsidR="000D3C68" w:rsidRPr="002E03B5">
        <w:rPr>
          <w:rFonts w:ascii="Book Antiqua" w:eastAsia="Book Antiqua" w:hAnsi="Book Antiqua" w:cs="Book Antiqua"/>
        </w:rPr>
        <w:t xml:space="preserve"> </w:t>
      </w:r>
      <w:r w:rsidR="00C47A16" w:rsidRPr="002E03B5">
        <w:rPr>
          <w:rFonts w:ascii="Book Antiqua" w:eastAsia="Book Antiqua" w:hAnsi="Book Antiqua" w:cs="Book Antiqua"/>
        </w:rPr>
        <w:t>0.001</w:t>
      </w:r>
      <w:r w:rsidR="007C0107" w:rsidRPr="002E03B5">
        <w:rPr>
          <w:rFonts w:ascii="Book Antiqua" w:eastAsia="Book Antiqua" w:hAnsi="Book Antiqua" w:cs="Book Antiqua"/>
        </w:rPr>
        <w:t>]</w:t>
      </w:r>
      <w:r w:rsidR="00C47A16" w:rsidRPr="002E03B5">
        <w:rPr>
          <w:rFonts w:ascii="Book Antiqua" w:eastAsia="Book Antiqua" w:hAnsi="Book Antiqua" w:cs="Book Antiqua"/>
        </w:rPr>
        <w:t xml:space="preserve">, followed by spleen area (AUROC 0.828, </w:t>
      </w:r>
      <w:r w:rsidR="000D3C68"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value</w:t>
      </w:r>
      <w:r w:rsidR="00452EB9" w:rsidRPr="002E03B5">
        <w:rPr>
          <w:rFonts w:ascii="Book Antiqua" w:eastAsia="Book Antiqua" w:hAnsi="Book Antiqua" w:cs="Book Antiqua"/>
        </w:rPr>
        <w:t xml:space="preserve"> =</w:t>
      </w:r>
      <w:r w:rsidR="00C47A16" w:rsidRPr="002E03B5">
        <w:rPr>
          <w:rFonts w:ascii="Book Antiqua" w:eastAsia="Book Antiqua" w:hAnsi="Book Antiqua" w:cs="Book Antiqua"/>
        </w:rPr>
        <w:t xml:space="preserve"> 0.002) and APRI score (AUROC 0.827, </w:t>
      </w:r>
      <w:r w:rsidR="000D3C68"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value &lt;</w:t>
      </w:r>
      <w:r w:rsidR="000D3C68" w:rsidRPr="002E03B5">
        <w:rPr>
          <w:rFonts w:ascii="Book Antiqua" w:eastAsia="Book Antiqua" w:hAnsi="Book Antiqua" w:cs="Book Antiqua"/>
        </w:rPr>
        <w:t xml:space="preserve"> </w:t>
      </w:r>
      <w:r w:rsidR="00C47A16" w:rsidRPr="002E03B5">
        <w:rPr>
          <w:rFonts w:ascii="Book Antiqua" w:eastAsia="Book Antiqua" w:hAnsi="Book Antiqua" w:cs="Book Antiqua"/>
        </w:rPr>
        <w:t>0.001). A multiple logistic regression model revealed that two combinations independently predict CSPH. The combination with the greatest diagnostic accuracy included a combination of spleen area &gt;</w:t>
      </w:r>
      <w:r w:rsidR="000D3C68" w:rsidRPr="002E03B5">
        <w:rPr>
          <w:rFonts w:ascii="Book Antiqua" w:eastAsia="Book Antiqua" w:hAnsi="Book Antiqua" w:cs="Book Antiqua"/>
        </w:rPr>
        <w:t xml:space="preserve"> </w:t>
      </w:r>
      <w:r w:rsidR="00C47A16" w:rsidRPr="002E03B5">
        <w:rPr>
          <w:rFonts w:ascii="Book Antiqua" w:eastAsia="Book Antiqua" w:hAnsi="Book Antiqua" w:cs="Book Antiqua"/>
        </w:rPr>
        <w:t>57.9</w:t>
      </w:r>
      <w:r w:rsidR="00867796" w:rsidRPr="002E03B5">
        <w:rPr>
          <w:rFonts w:ascii="Book Antiqua" w:eastAsia="Book Antiqua" w:hAnsi="Book Antiqua" w:cs="Book Antiqua"/>
        </w:rPr>
        <w:t xml:space="preserve"> </w:t>
      </w:r>
      <w:r w:rsidR="00C47A16" w:rsidRPr="002E03B5">
        <w:rPr>
          <w:rFonts w:ascii="Book Antiqua" w:eastAsia="Book Antiqua" w:hAnsi="Book Antiqua" w:cs="Book Antiqua"/>
        </w:rPr>
        <w:t>cm</w:t>
      </w:r>
      <w:r w:rsidR="00C47A16" w:rsidRPr="002E03B5">
        <w:rPr>
          <w:rFonts w:ascii="Book Antiqua" w:eastAsia="Book Antiqua" w:hAnsi="Book Antiqua" w:cs="Book Antiqua"/>
          <w:vertAlign w:val="superscript"/>
        </w:rPr>
        <w:t>2</w:t>
      </w:r>
      <w:r w:rsidR="00C47A16" w:rsidRPr="002E03B5">
        <w:rPr>
          <w:rFonts w:ascii="Book Antiqua" w:eastAsia="Book Antiqua" w:hAnsi="Book Antiqua" w:cs="Book Antiqua"/>
        </w:rPr>
        <w:t xml:space="preserve"> and platelet count &lt;</w:t>
      </w:r>
      <w:r w:rsidR="000D3C68" w:rsidRPr="002E03B5">
        <w:rPr>
          <w:rFonts w:ascii="Book Antiqua" w:eastAsia="Book Antiqua" w:hAnsi="Book Antiqua" w:cs="Book Antiqua"/>
        </w:rPr>
        <w:t xml:space="preserve"> </w:t>
      </w:r>
      <w:r w:rsidR="00C47A16" w:rsidRPr="002E03B5">
        <w:rPr>
          <w:rFonts w:ascii="Book Antiqua" w:eastAsia="Book Antiqua" w:hAnsi="Book Antiqua" w:cs="Book Antiqua"/>
        </w:rPr>
        <w:t>126</w:t>
      </w:r>
      <w:r w:rsidR="00DA3127" w:rsidRPr="002E03B5">
        <w:rPr>
          <w:rFonts w:ascii="Book Antiqua" w:eastAsia="Book Antiqua" w:hAnsi="Book Antiqua" w:cs="Book Antiqua"/>
        </w:rPr>
        <w:t xml:space="preserve"> </w:t>
      </w:r>
      <w:r w:rsidR="00DA3127" w:rsidRPr="002E03B5">
        <w:rPr>
          <w:rFonts w:ascii="Book Antiqua" w:eastAsia="SimSun" w:hAnsi="Book Antiqua" w:cs="SimSun"/>
        </w:rPr>
        <w:t xml:space="preserve">× </w:t>
      </w:r>
      <w:r w:rsidR="00C47A16" w:rsidRPr="002E03B5">
        <w:rPr>
          <w:rFonts w:ascii="Book Antiqua" w:eastAsia="Book Antiqua" w:hAnsi="Book Antiqua" w:cs="Book Antiqua"/>
        </w:rPr>
        <w:t>10</w:t>
      </w:r>
      <w:r w:rsidR="00C47A16" w:rsidRPr="002E03B5">
        <w:rPr>
          <w:rFonts w:ascii="Book Antiqua" w:eastAsia="Book Antiqua" w:hAnsi="Book Antiqua" w:cs="Book Antiqua"/>
          <w:vertAlign w:val="superscript"/>
        </w:rPr>
        <w:t>9</w:t>
      </w:r>
      <w:r w:rsidR="00C47A16" w:rsidRPr="002E03B5">
        <w:rPr>
          <w:rFonts w:ascii="Book Antiqua" w:eastAsia="Book Antiqua" w:hAnsi="Book Antiqua" w:cs="Book Antiqua"/>
        </w:rPr>
        <w:t xml:space="preserve"> which had 63.2% sensitivity, 100% specificity, 100% </w:t>
      </w:r>
      <w:r w:rsidR="00867796" w:rsidRPr="002E03B5">
        <w:rPr>
          <w:rFonts w:ascii="Book Antiqua" w:eastAsia="Book Antiqua" w:hAnsi="Book Antiqua" w:cs="Book Antiqua"/>
        </w:rPr>
        <w:t>positive predictive value (</w:t>
      </w:r>
      <w:r w:rsidR="00C47A16" w:rsidRPr="002E03B5">
        <w:rPr>
          <w:rFonts w:ascii="Book Antiqua" w:eastAsia="Book Antiqua" w:hAnsi="Book Antiqua" w:cs="Book Antiqua"/>
        </w:rPr>
        <w:t>PPV</w:t>
      </w:r>
      <w:r w:rsidR="00867796" w:rsidRPr="002E03B5">
        <w:rPr>
          <w:rFonts w:ascii="Book Antiqua" w:eastAsia="Book Antiqua" w:hAnsi="Book Antiqua" w:cs="Book Antiqua"/>
        </w:rPr>
        <w:t>)</w:t>
      </w:r>
      <w:r w:rsidR="00C47A16" w:rsidRPr="002E03B5">
        <w:rPr>
          <w:rFonts w:ascii="Book Antiqua" w:eastAsia="Book Antiqua" w:hAnsi="Book Antiqua" w:cs="Book Antiqua"/>
        </w:rPr>
        <w:t xml:space="preserve">, 61.1% </w:t>
      </w:r>
      <w:r w:rsidR="00867796" w:rsidRPr="002E03B5">
        <w:rPr>
          <w:rFonts w:ascii="Book Antiqua" w:eastAsia="Book Antiqua" w:hAnsi="Book Antiqua" w:cs="Book Antiqua"/>
        </w:rPr>
        <w:t>negative predictive value (</w:t>
      </w:r>
      <w:r w:rsidR="00C47A16" w:rsidRPr="002E03B5">
        <w:rPr>
          <w:rFonts w:ascii="Book Antiqua" w:eastAsia="Book Antiqua" w:hAnsi="Book Antiqua" w:cs="Book Antiqua"/>
        </w:rPr>
        <w:t>NPV</w:t>
      </w:r>
      <w:r w:rsidR="00867796" w:rsidRPr="002E03B5">
        <w:rPr>
          <w:rFonts w:ascii="Book Antiqua" w:eastAsia="Book Antiqua" w:hAnsi="Book Antiqua" w:cs="Book Antiqua"/>
        </w:rPr>
        <w:t>)</w:t>
      </w:r>
      <w:r w:rsidR="00C47A16" w:rsidRPr="002E03B5">
        <w:rPr>
          <w:rFonts w:ascii="Book Antiqua" w:eastAsia="Book Antiqua" w:hAnsi="Book Antiqua" w:cs="Book Antiqua"/>
        </w:rPr>
        <w:t xml:space="preserve"> (AUROC 0.876, </w:t>
      </w:r>
      <w:r w:rsidR="00E55A9D" w:rsidRPr="002E03B5">
        <w:rPr>
          <w:rFonts w:ascii="Book Antiqua" w:eastAsia="Book Antiqua" w:hAnsi="Book Antiqua" w:cs="Book Antiqua"/>
          <w:i/>
          <w:iCs/>
        </w:rPr>
        <w:t>P</w:t>
      </w:r>
      <w:r w:rsidR="00452EB9" w:rsidRPr="002E03B5">
        <w:rPr>
          <w:rFonts w:ascii="Book Antiqua" w:eastAsia="Book Antiqua" w:hAnsi="Book Antiqua" w:cs="Book Antiqua"/>
          <w:i/>
          <w:iCs/>
        </w:rPr>
        <w:t xml:space="preserve"> </w:t>
      </w:r>
      <w:r w:rsidR="00452EB9" w:rsidRPr="002E03B5">
        <w:rPr>
          <w:rFonts w:ascii="Book Antiqua" w:eastAsia="Book Antiqua" w:hAnsi="Book Antiqua" w:cs="Book Antiqua"/>
        </w:rPr>
        <w:t>value</w:t>
      </w:r>
      <w:r w:rsidR="00E55A9D" w:rsidRPr="002E03B5">
        <w:rPr>
          <w:rFonts w:ascii="Book Antiqua" w:eastAsia="Book Antiqua" w:hAnsi="Book Antiqua" w:cs="Book Antiqua"/>
          <w:i/>
          <w:iCs/>
        </w:rPr>
        <w:t xml:space="preserve"> </w:t>
      </w:r>
      <w:r w:rsidR="00C47A16" w:rsidRPr="002E03B5">
        <w:rPr>
          <w:rFonts w:ascii="Book Antiqua" w:eastAsia="Book Antiqua" w:hAnsi="Book Antiqua" w:cs="Book Antiqua"/>
        </w:rPr>
        <w:t>&lt;</w:t>
      </w:r>
      <w:r w:rsidR="00E55A9D" w:rsidRPr="002E03B5">
        <w:rPr>
          <w:rFonts w:ascii="Book Antiqua" w:eastAsia="Book Antiqua" w:hAnsi="Book Antiqua" w:cs="Book Antiqua"/>
        </w:rPr>
        <w:t xml:space="preserve"> </w:t>
      </w:r>
      <w:r w:rsidR="00C47A16" w:rsidRPr="002E03B5">
        <w:rPr>
          <w:rFonts w:ascii="Book Antiqua" w:eastAsia="Book Antiqua" w:hAnsi="Book Antiqua" w:cs="Book Antiqua"/>
        </w:rPr>
        <w:t>0.001). An alternative combination of spleen stiffness &gt;29.99 kPa and platelet count &lt;</w:t>
      </w:r>
      <w:r w:rsidR="00E55A9D" w:rsidRPr="002E03B5">
        <w:rPr>
          <w:rFonts w:ascii="Book Antiqua" w:eastAsia="Book Antiqua" w:hAnsi="Book Antiqua" w:cs="Book Antiqua"/>
        </w:rPr>
        <w:t xml:space="preserve"> </w:t>
      </w:r>
      <w:r w:rsidR="00C47A16" w:rsidRPr="002E03B5">
        <w:rPr>
          <w:rFonts w:ascii="Book Antiqua" w:eastAsia="Book Antiqua" w:hAnsi="Book Antiqua" w:cs="Book Antiqua"/>
        </w:rPr>
        <w:t>126</w:t>
      </w:r>
      <w:r w:rsidR="00DA3127" w:rsidRPr="002E03B5">
        <w:rPr>
          <w:rFonts w:ascii="Book Antiqua" w:eastAsia="Book Antiqua" w:hAnsi="Book Antiqua" w:cs="Book Antiqua"/>
        </w:rPr>
        <w:t xml:space="preserve"> </w:t>
      </w:r>
      <w:r w:rsidR="00DA3127" w:rsidRPr="002E03B5">
        <w:rPr>
          <w:rFonts w:ascii="Book Antiqua" w:eastAsia="SimSun" w:hAnsi="Book Antiqua" w:cs="SimSun"/>
        </w:rPr>
        <w:t xml:space="preserve">× </w:t>
      </w:r>
      <w:r w:rsidR="00C47A16" w:rsidRPr="002E03B5">
        <w:rPr>
          <w:rFonts w:ascii="Book Antiqua" w:eastAsia="Book Antiqua" w:hAnsi="Book Antiqua" w:cs="Book Antiqua"/>
        </w:rPr>
        <w:t>10</w:t>
      </w:r>
      <w:r w:rsidR="00C47A16" w:rsidRPr="002E03B5">
        <w:rPr>
          <w:rFonts w:ascii="Book Antiqua" w:eastAsia="Book Antiqua" w:hAnsi="Book Antiqua" w:cs="Book Antiqua"/>
          <w:vertAlign w:val="superscript"/>
        </w:rPr>
        <w:t>9</w:t>
      </w:r>
      <w:r w:rsidR="00C47A16" w:rsidRPr="002E03B5">
        <w:rPr>
          <w:rFonts w:ascii="Book Antiqua" w:eastAsia="Book Antiqua" w:hAnsi="Book Antiqua" w:cs="Book Antiqua"/>
        </w:rPr>
        <w:t xml:space="preserve"> displayed a similar diagnostic accuracy with 88% sensitivity, 75% specificity, 78.6% PPV, 85.7% NPV (AUROC 0.855, </w:t>
      </w:r>
      <w:r w:rsidR="00E55A9D"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value</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&lt;</w:t>
      </w:r>
      <w:r w:rsidR="00E55A9D" w:rsidRPr="002E03B5">
        <w:rPr>
          <w:rFonts w:ascii="Book Antiqua" w:eastAsia="Book Antiqua" w:hAnsi="Book Antiqua" w:cs="Book Antiqua"/>
        </w:rPr>
        <w:t xml:space="preserve"> </w:t>
      </w:r>
      <w:r w:rsidR="00C47A16" w:rsidRPr="002E03B5">
        <w:rPr>
          <w:rFonts w:ascii="Book Antiqua" w:eastAsia="Book Antiqua" w:hAnsi="Book Antiqua" w:cs="Book Antiqua"/>
        </w:rPr>
        <w:t xml:space="preserve">0.001). Spleen area and spleen diameter demonstrated little inter-operator variability as measured by a one-way random </w:t>
      </w:r>
      <w:r w:rsidR="00EB6BCB" w:rsidRPr="002E03B5">
        <w:rPr>
          <w:rFonts w:ascii="Book Antiqua" w:eastAsia="Book Antiqua" w:hAnsi="Book Antiqua" w:cs="Book Antiqua"/>
        </w:rPr>
        <w:t>interclass correlation coefficient</w:t>
      </w:r>
      <w:r w:rsidR="00C47A16" w:rsidRPr="002E03B5">
        <w:rPr>
          <w:rFonts w:ascii="Book Antiqua" w:eastAsia="Book Antiqua" w:hAnsi="Book Antiqua" w:cs="Book Antiqua"/>
        </w:rPr>
        <w:t xml:space="preserve"> (spleen area: 0.98</w:t>
      </w:r>
      <w:r w:rsidR="00607290" w:rsidRPr="002E03B5">
        <w:rPr>
          <w:rFonts w:ascii="Book Antiqua" w:eastAsia="Book Antiqua" w:hAnsi="Book Antiqua" w:cs="Book Antiqua"/>
        </w:rPr>
        <w:t>,</w:t>
      </w:r>
      <w:r w:rsidR="000E125F" w:rsidRPr="002E03B5">
        <w:rPr>
          <w:rFonts w:ascii="Book Antiqua" w:eastAsia="Book Antiqua" w:hAnsi="Book Antiqua" w:cs="Book Antiqua"/>
        </w:rPr>
        <w:t xml:space="preserve"> </w:t>
      </w:r>
      <w:r w:rsidR="00E55A9D"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value</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&lt;</w:t>
      </w:r>
      <w:r w:rsidR="00E55A9D" w:rsidRPr="002E03B5">
        <w:rPr>
          <w:rFonts w:ascii="Book Antiqua" w:eastAsia="Book Antiqua" w:hAnsi="Book Antiqua" w:cs="Book Antiqua"/>
        </w:rPr>
        <w:t xml:space="preserve"> </w:t>
      </w:r>
      <w:r w:rsidR="00C47A16" w:rsidRPr="002E03B5">
        <w:rPr>
          <w:rFonts w:ascii="Book Antiqua" w:eastAsia="Book Antiqua" w:hAnsi="Book Antiqua" w:cs="Book Antiqua"/>
        </w:rPr>
        <w:t>0.001; spleen diameter: 0.96</w:t>
      </w:r>
      <w:r w:rsidR="00607290" w:rsidRPr="002E03B5">
        <w:rPr>
          <w:rFonts w:ascii="Book Antiqua" w:eastAsia="Book Antiqua" w:hAnsi="Book Antiqua" w:cs="Book Antiqua"/>
        </w:rPr>
        <w:t xml:space="preserve">, </w:t>
      </w:r>
      <w:r w:rsidR="00E55A9D"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value</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&lt;</w:t>
      </w:r>
      <w:r w:rsidR="00E55A9D" w:rsidRPr="002E03B5">
        <w:rPr>
          <w:rFonts w:ascii="Book Antiqua" w:eastAsia="Book Antiqua" w:hAnsi="Book Antiqua" w:cs="Book Antiqua"/>
        </w:rPr>
        <w:t xml:space="preserve"> </w:t>
      </w:r>
      <w:r w:rsidR="00C47A16" w:rsidRPr="002E03B5">
        <w:rPr>
          <w:rFonts w:ascii="Book Antiqua" w:eastAsia="Book Antiqua" w:hAnsi="Book Antiqua" w:cs="Book Antiqua"/>
        </w:rPr>
        <w:t>0.001).</w:t>
      </w:r>
    </w:p>
    <w:p w14:paraId="3A1FA0F2" w14:textId="77777777" w:rsidR="00947345" w:rsidRPr="002E03B5" w:rsidRDefault="00947345" w:rsidP="002E03B5">
      <w:pPr>
        <w:spacing w:line="360" w:lineRule="auto"/>
        <w:jc w:val="both"/>
        <w:rPr>
          <w:rFonts w:ascii="Book Antiqua" w:hAnsi="Book Antiqua" w:cs="Book Antiqua"/>
        </w:rPr>
      </w:pPr>
    </w:p>
    <w:p w14:paraId="6A6E331C"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t>Research conclusions</w:t>
      </w:r>
    </w:p>
    <w:p w14:paraId="20ABB927" w14:textId="63D4512A"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Combinations of spleen area and platelet count, or spleen stiffness and platelet count as measured by 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may be safe and effective methods to diagnose CSPH. At present this cannot replace the gold</w:t>
      </w:r>
      <w:r w:rsidR="00485F9C" w:rsidRPr="002E03B5">
        <w:rPr>
          <w:rFonts w:ascii="Book Antiqua" w:eastAsia="Book Antiqua" w:hAnsi="Book Antiqua" w:cs="Book Antiqua"/>
        </w:rPr>
        <w:t xml:space="preserve"> </w:t>
      </w:r>
      <w:r w:rsidRPr="002E03B5">
        <w:rPr>
          <w:rFonts w:ascii="Book Antiqua" w:eastAsia="Book Antiqua" w:hAnsi="Book Antiqua" w:cs="Book Antiqua"/>
        </w:rPr>
        <w:t>standard.</w:t>
      </w:r>
    </w:p>
    <w:p w14:paraId="76EAC9EF" w14:textId="77777777" w:rsidR="00947345" w:rsidRPr="002E03B5" w:rsidRDefault="00947345" w:rsidP="002E03B5">
      <w:pPr>
        <w:spacing w:line="360" w:lineRule="auto"/>
        <w:jc w:val="both"/>
        <w:rPr>
          <w:rFonts w:ascii="Book Antiqua" w:hAnsi="Book Antiqua" w:cs="Book Antiqua"/>
        </w:rPr>
      </w:pPr>
    </w:p>
    <w:p w14:paraId="2851BB94"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t>Research perspectives</w:t>
      </w:r>
    </w:p>
    <w:p w14:paraId="6295EA04" w14:textId="7C68209D"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lastRenderedPageBreak/>
        <w:t>Performing large scale prospective studies with long-term follow-up and are needed to validate our findings</w:t>
      </w:r>
      <w:r w:rsidR="00CE7E12" w:rsidRPr="002E03B5">
        <w:rPr>
          <w:rFonts w:ascii="Book Antiqua" w:hAnsi="Book Antiqua"/>
        </w:rPr>
        <w:t>.</w:t>
      </w:r>
    </w:p>
    <w:p w14:paraId="2C3F7FB5" w14:textId="77777777" w:rsidR="00947345" w:rsidRPr="002E03B5" w:rsidRDefault="00947345" w:rsidP="002E03B5">
      <w:pPr>
        <w:spacing w:line="360" w:lineRule="auto"/>
        <w:jc w:val="both"/>
        <w:rPr>
          <w:rFonts w:ascii="Book Antiqua" w:hAnsi="Book Antiqua" w:cs="Book Antiqua"/>
        </w:rPr>
      </w:pPr>
    </w:p>
    <w:p w14:paraId="1B131DF2"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caps/>
          <w:u w:val="single"/>
        </w:rPr>
        <w:t>ACKNOWLEDGEMENTS</w:t>
      </w:r>
    </w:p>
    <w:p w14:paraId="47708290" w14:textId="1C22D2A1"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We </w:t>
      </w:r>
      <w:proofErr w:type="spellStart"/>
      <w:r w:rsidRPr="002E03B5">
        <w:rPr>
          <w:rFonts w:ascii="Book Antiqua" w:eastAsia="Book Antiqua" w:hAnsi="Book Antiqua" w:cs="Book Antiqua"/>
        </w:rPr>
        <w:t>recognise</w:t>
      </w:r>
      <w:proofErr w:type="spellEnd"/>
      <w:r w:rsidRPr="002E03B5">
        <w:rPr>
          <w:rFonts w:ascii="Book Antiqua" w:eastAsia="Book Antiqua" w:hAnsi="Book Antiqua" w:cs="Book Antiqua"/>
        </w:rPr>
        <w:t xml:space="preserve"> </w:t>
      </w:r>
      <w:proofErr w:type="spellStart"/>
      <w:r w:rsidRPr="002E03B5">
        <w:rPr>
          <w:rFonts w:ascii="Book Antiqua" w:eastAsia="Book Antiqua" w:hAnsi="Book Antiqua" w:cs="Book Antiqua"/>
        </w:rPr>
        <w:t>Hoogenboom</w:t>
      </w:r>
      <w:proofErr w:type="spellEnd"/>
      <w:r w:rsidR="003A6DE2" w:rsidRPr="002E03B5">
        <w:rPr>
          <w:rFonts w:ascii="Book Antiqua" w:eastAsia="Book Antiqua" w:hAnsi="Book Antiqua" w:cs="Book Antiqua"/>
        </w:rPr>
        <w:t xml:space="preserve"> T</w:t>
      </w:r>
      <w:r w:rsidRPr="002E03B5">
        <w:rPr>
          <w:rFonts w:ascii="Book Antiqua" w:eastAsia="Book Antiqua" w:hAnsi="Book Antiqua" w:cs="Book Antiqua"/>
        </w:rPr>
        <w:t xml:space="preserve"> and Patel</w:t>
      </w:r>
      <w:r w:rsidR="003A6DE2" w:rsidRPr="002E03B5">
        <w:rPr>
          <w:rFonts w:ascii="Book Antiqua" w:eastAsia="Book Antiqua" w:hAnsi="Book Antiqua" w:cs="Book Antiqua"/>
        </w:rPr>
        <w:t xml:space="preserve"> N</w:t>
      </w:r>
      <w:r w:rsidRPr="002E03B5">
        <w:rPr>
          <w:rFonts w:ascii="Book Antiqua" w:eastAsia="Book Antiqua" w:hAnsi="Book Antiqua" w:cs="Book Antiqua"/>
        </w:rPr>
        <w:t xml:space="preserve"> for their help and advice.</w:t>
      </w:r>
    </w:p>
    <w:p w14:paraId="424DAA40" w14:textId="77777777" w:rsidR="00947345" w:rsidRPr="002E03B5" w:rsidRDefault="00947345" w:rsidP="002E03B5">
      <w:pPr>
        <w:spacing w:line="360" w:lineRule="auto"/>
        <w:jc w:val="both"/>
        <w:rPr>
          <w:rFonts w:ascii="Book Antiqua" w:hAnsi="Book Antiqua" w:cs="Book Antiqua"/>
          <w:lang w:eastAsia="zh-CN"/>
        </w:rPr>
      </w:pPr>
    </w:p>
    <w:p w14:paraId="38892E38" w14:textId="77777777" w:rsidR="00947345" w:rsidRPr="002E03B5" w:rsidRDefault="00C47A16" w:rsidP="002E03B5">
      <w:pPr>
        <w:spacing w:line="360" w:lineRule="auto"/>
        <w:jc w:val="both"/>
        <w:rPr>
          <w:rFonts w:ascii="Book Antiqua" w:hAnsi="Book Antiqua" w:cs="Book Antiqua"/>
          <w:lang w:val="pt-BR"/>
        </w:rPr>
      </w:pPr>
      <w:r w:rsidRPr="002E03B5">
        <w:rPr>
          <w:rFonts w:ascii="Book Antiqua" w:eastAsia="Book Antiqua" w:hAnsi="Book Antiqua" w:cs="Book Antiqua"/>
          <w:b/>
          <w:lang w:val="pt-BR"/>
        </w:rPr>
        <w:t>REFERENCES</w:t>
      </w:r>
    </w:p>
    <w:p w14:paraId="3302270D" w14:textId="77777777" w:rsidR="008A17AD" w:rsidRPr="002E03B5" w:rsidRDefault="008A17AD" w:rsidP="002E03B5">
      <w:pPr>
        <w:spacing w:line="360" w:lineRule="auto"/>
        <w:jc w:val="both"/>
        <w:rPr>
          <w:rFonts w:ascii="Book Antiqua" w:hAnsi="Book Antiqua"/>
          <w:color w:val="000000"/>
        </w:rPr>
      </w:pPr>
      <w:bookmarkStart w:id="36" w:name="OLE_LINK9"/>
      <w:bookmarkStart w:id="37" w:name="OLE_LINK10"/>
      <w:bookmarkStart w:id="38" w:name="OLE_LINK11"/>
      <w:bookmarkStart w:id="39" w:name="OLE_LINK12"/>
      <w:bookmarkStart w:id="40" w:name="OLE_LINK13"/>
      <w:bookmarkStart w:id="41" w:name="OLE_LINK14"/>
      <w:bookmarkStart w:id="42" w:name="OLE_LINK2220"/>
      <w:r w:rsidRPr="002E03B5">
        <w:rPr>
          <w:rFonts w:ascii="Book Antiqua" w:hAnsi="Book Antiqua"/>
          <w:color w:val="000000"/>
          <w:lang w:val="pt-BR"/>
        </w:rPr>
        <w:t xml:space="preserve">1 </w:t>
      </w:r>
      <w:r w:rsidRPr="002E03B5">
        <w:rPr>
          <w:rFonts w:ascii="Book Antiqua" w:hAnsi="Book Antiqua"/>
          <w:b/>
          <w:bCs/>
          <w:color w:val="000000"/>
          <w:lang w:val="pt-BR"/>
        </w:rPr>
        <w:t>Bosch J</w:t>
      </w:r>
      <w:r w:rsidRPr="002E03B5">
        <w:rPr>
          <w:rFonts w:ascii="Book Antiqua" w:hAnsi="Book Antiqua"/>
          <w:color w:val="000000"/>
          <w:lang w:val="pt-BR"/>
        </w:rPr>
        <w:t xml:space="preserve">, </w:t>
      </w:r>
      <w:proofErr w:type="spellStart"/>
      <w:r w:rsidRPr="002E03B5">
        <w:rPr>
          <w:rFonts w:ascii="Book Antiqua" w:hAnsi="Book Antiqua"/>
          <w:color w:val="000000"/>
          <w:lang w:val="pt-BR"/>
        </w:rPr>
        <w:t>Abraldes</w:t>
      </w:r>
      <w:proofErr w:type="spellEnd"/>
      <w:r w:rsidRPr="002E03B5">
        <w:rPr>
          <w:rFonts w:ascii="Book Antiqua" w:hAnsi="Book Antiqua"/>
          <w:color w:val="000000"/>
          <w:lang w:val="pt-BR"/>
        </w:rPr>
        <w:t xml:space="preserve"> JG, </w:t>
      </w:r>
      <w:proofErr w:type="spellStart"/>
      <w:r w:rsidRPr="002E03B5">
        <w:rPr>
          <w:rFonts w:ascii="Book Antiqua" w:hAnsi="Book Antiqua"/>
          <w:color w:val="000000"/>
          <w:lang w:val="pt-BR"/>
        </w:rPr>
        <w:t>Berzigotti</w:t>
      </w:r>
      <w:proofErr w:type="spellEnd"/>
      <w:r w:rsidRPr="002E03B5">
        <w:rPr>
          <w:rFonts w:ascii="Book Antiqua" w:hAnsi="Book Antiqua"/>
          <w:color w:val="000000"/>
          <w:lang w:val="pt-BR"/>
        </w:rPr>
        <w:t xml:space="preserve"> A, García-</w:t>
      </w:r>
      <w:proofErr w:type="spellStart"/>
      <w:r w:rsidRPr="002E03B5">
        <w:rPr>
          <w:rFonts w:ascii="Book Antiqua" w:hAnsi="Book Antiqua"/>
          <w:color w:val="000000"/>
          <w:lang w:val="pt-BR"/>
        </w:rPr>
        <w:t>Pagan</w:t>
      </w:r>
      <w:proofErr w:type="spellEnd"/>
      <w:r w:rsidRPr="002E03B5">
        <w:rPr>
          <w:rFonts w:ascii="Book Antiqua" w:hAnsi="Book Antiqua"/>
          <w:color w:val="000000"/>
          <w:lang w:val="pt-BR"/>
        </w:rPr>
        <w:t xml:space="preserve"> JC. </w:t>
      </w:r>
      <w:r w:rsidRPr="002E03B5">
        <w:rPr>
          <w:rFonts w:ascii="Book Antiqua" w:hAnsi="Book Antiqua"/>
          <w:color w:val="000000"/>
        </w:rPr>
        <w:t xml:space="preserve">The clinical use of HVPG measurements in chronic liver disease. </w:t>
      </w:r>
      <w:r w:rsidRPr="002E03B5">
        <w:rPr>
          <w:rFonts w:ascii="Book Antiqua" w:hAnsi="Book Antiqua"/>
          <w:i/>
          <w:iCs/>
          <w:color w:val="000000"/>
        </w:rPr>
        <w:t>Nat Rev Gastroenterol Hepatol</w:t>
      </w:r>
      <w:r w:rsidRPr="002E03B5">
        <w:rPr>
          <w:rFonts w:ascii="Book Antiqua" w:hAnsi="Book Antiqua"/>
          <w:color w:val="000000"/>
        </w:rPr>
        <w:t xml:space="preserve"> 2009; </w:t>
      </w:r>
      <w:r w:rsidRPr="002E03B5">
        <w:rPr>
          <w:rFonts w:ascii="Book Antiqua" w:hAnsi="Book Antiqua"/>
          <w:b/>
          <w:bCs/>
          <w:color w:val="000000"/>
        </w:rPr>
        <w:t>6</w:t>
      </w:r>
      <w:r w:rsidRPr="002E03B5">
        <w:rPr>
          <w:rFonts w:ascii="Book Antiqua" w:hAnsi="Book Antiqua"/>
          <w:color w:val="000000"/>
        </w:rPr>
        <w:t>: 573-582 [PMID: 19724251 DOI: 10.1038/nrgastro.2009.149]</w:t>
      </w:r>
    </w:p>
    <w:p w14:paraId="74A0F16A" w14:textId="77777777" w:rsidR="008A17AD" w:rsidRPr="002E03B5" w:rsidRDefault="008A17AD" w:rsidP="002E03B5">
      <w:pPr>
        <w:spacing w:line="360" w:lineRule="auto"/>
        <w:jc w:val="both"/>
        <w:rPr>
          <w:rFonts w:ascii="Book Antiqua" w:hAnsi="Book Antiqua"/>
          <w:color w:val="000000"/>
          <w:lang w:val="pt-BR"/>
        </w:rPr>
      </w:pPr>
      <w:r w:rsidRPr="002E03B5">
        <w:rPr>
          <w:rFonts w:ascii="Book Antiqua" w:hAnsi="Book Antiqua"/>
          <w:color w:val="000000"/>
        </w:rPr>
        <w:t xml:space="preserve">2 </w:t>
      </w:r>
      <w:r w:rsidRPr="002E03B5">
        <w:rPr>
          <w:rFonts w:ascii="Book Antiqua" w:hAnsi="Book Antiqua"/>
          <w:b/>
          <w:bCs/>
          <w:color w:val="000000"/>
        </w:rPr>
        <w:t>Garcia-Tsao G</w:t>
      </w:r>
      <w:r w:rsidRPr="002E03B5">
        <w:rPr>
          <w:rFonts w:ascii="Book Antiqua" w:hAnsi="Book Antiqua"/>
          <w:color w:val="000000"/>
        </w:rPr>
        <w:t xml:space="preserve">, Bosch J. Management of varices and variceal hemorrhage in cirrhosis. </w:t>
      </w:r>
      <w:r w:rsidRPr="002E03B5">
        <w:rPr>
          <w:rFonts w:ascii="Book Antiqua" w:hAnsi="Book Antiqua"/>
          <w:i/>
          <w:iCs/>
          <w:color w:val="000000"/>
          <w:lang w:val="pt-BR"/>
        </w:rPr>
        <w:t xml:space="preserve">N </w:t>
      </w:r>
      <w:proofErr w:type="spellStart"/>
      <w:r w:rsidRPr="002E03B5">
        <w:rPr>
          <w:rFonts w:ascii="Book Antiqua" w:hAnsi="Book Antiqua"/>
          <w:i/>
          <w:iCs/>
          <w:color w:val="000000"/>
          <w:lang w:val="pt-BR"/>
        </w:rPr>
        <w:t>Engl</w:t>
      </w:r>
      <w:proofErr w:type="spellEnd"/>
      <w:r w:rsidRPr="002E03B5">
        <w:rPr>
          <w:rFonts w:ascii="Book Antiqua" w:hAnsi="Book Antiqua"/>
          <w:i/>
          <w:iCs/>
          <w:color w:val="000000"/>
          <w:lang w:val="pt-BR"/>
        </w:rPr>
        <w:t xml:space="preserve"> J </w:t>
      </w:r>
      <w:proofErr w:type="spellStart"/>
      <w:r w:rsidRPr="002E03B5">
        <w:rPr>
          <w:rFonts w:ascii="Book Antiqua" w:hAnsi="Book Antiqua"/>
          <w:i/>
          <w:iCs/>
          <w:color w:val="000000"/>
          <w:lang w:val="pt-BR"/>
        </w:rPr>
        <w:t>Med</w:t>
      </w:r>
      <w:proofErr w:type="spellEnd"/>
      <w:r w:rsidRPr="002E03B5">
        <w:rPr>
          <w:rFonts w:ascii="Book Antiqua" w:hAnsi="Book Antiqua"/>
          <w:color w:val="000000"/>
          <w:lang w:val="pt-BR"/>
        </w:rPr>
        <w:t xml:space="preserve"> 2010; </w:t>
      </w:r>
      <w:r w:rsidRPr="002E03B5">
        <w:rPr>
          <w:rFonts w:ascii="Book Antiqua" w:hAnsi="Book Antiqua"/>
          <w:b/>
          <w:bCs/>
          <w:color w:val="000000"/>
          <w:lang w:val="pt-BR"/>
        </w:rPr>
        <w:t>362</w:t>
      </w:r>
      <w:r w:rsidRPr="002E03B5">
        <w:rPr>
          <w:rFonts w:ascii="Book Antiqua" w:hAnsi="Book Antiqua"/>
          <w:color w:val="000000"/>
          <w:lang w:val="pt-BR"/>
        </w:rPr>
        <w:t>: 823-832 [PMID: 20200386 DOI: 10.1056/NEJMra0901512]</w:t>
      </w:r>
    </w:p>
    <w:p w14:paraId="5D5A6B96"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lang w:val="pt-BR"/>
        </w:rPr>
        <w:t xml:space="preserve">3 </w:t>
      </w:r>
      <w:r w:rsidRPr="002E03B5">
        <w:rPr>
          <w:rFonts w:ascii="Book Antiqua" w:hAnsi="Book Antiqua"/>
          <w:b/>
          <w:bCs/>
          <w:color w:val="000000"/>
          <w:lang w:val="pt-BR"/>
        </w:rPr>
        <w:t xml:space="preserve">de </w:t>
      </w:r>
      <w:proofErr w:type="spellStart"/>
      <w:r w:rsidRPr="002E03B5">
        <w:rPr>
          <w:rFonts w:ascii="Book Antiqua" w:hAnsi="Book Antiqua"/>
          <w:b/>
          <w:bCs/>
          <w:color w:val="000000"/>
          <w:lang w:val="pt-BR"/>
        </w:rPr>
        <w:t>Franchis</w:t>
      </w:r>
      <w:proofErr w:type="spellEnd"/>
      <w:r w:rsidRPr="002E03B5">
        <w:rPr>
          <w:rFonts w:ascii="Book Antiqua" w:hAnsi="Book Antiqua"/>
          <w:b/>
          <w:bCs/>
          <w:color w:val="000000"/>
          <w:lang w:val="pt-BR"/>
        </w:rPr>
        <w:t xml:space="preserve"> R</w:t>
      </w:r>
      <w:r w:rsidRPr="002E03B5">
        <w:rPr>
          <w:rFonts w:ascii="Book Antiqua" w:hAnsi="Book Antiqua"/>
          <w:color w:val="000000"/>
          <w:lang w:val="pt-BR"/>
        </w:rPr>
        <w:t xml:space="preserve">; </w:t>
      </w:r>
      <w:proofErr w:type="spellStart"/>
      <w:r w:rsidRPr="002E03B5">
        <w:rPr>
          <w:rFonts w:ascii="Book Antiqua" w:hAnsi="Book Antiqua"/>
          <w:color w:val="000000"/>
          <w:lang w:val="pt-BR"/>
        </w:rPr>
        <w:t>Baveno</w:t>
      </w:r>
      <w:proofErr w:type="spellEnd"/>
      <w:r w:rsidRPr="002E03B5">
        <w:rPr>
          <w:rFonts w:ascii="Book Antiqua" w:hAnsi="Book Antiqua"/>
          <w:color w:val="000000"/>
          <w:lang w:val="pt-BR"/>
        </w:rPr>
        <w:t xml:space="preserve"> VI </w:t>
      </w:r>
      <w:proofErr w:type="spellStart"/>
      <w:r w:rsidRPr="002E03B5">
        <w:rPr>
          <w:rFonts w:ascii="Book Antiqua" w:hAnsi="Book Antiqua"/>
          <w:color w:val="000000"/>
          <w:lang w:val="pt-BR"/>
        </w:rPr>
        <w:t>Faculty</w:t>
      </w:r>
      <w:proofErr w:type="spellEnd"/>
      <w:r w:rsidRPr="002E03B5">
        <w:rPr>
          <w:rFonts w:ascii="Book Antiqua" w:hAnsi="Book Antiqua"/>
          <w:color w:val="000000"/>
          <w:lang w:val="pt-BR"/>
        </w:rPr>
        <w:t xml:space="preserve">. </w:t>
      </w:r>
      <w:r w:rsidRPr="002E03B5">
        <w:rPr>
          <w:rFonts w:ascii="Book Antiqua" w:hAnsi="Book Antiqua"/>
          <w:color w:val="000000"/>
        </w:rPr>
        <w:t xml:space="preserve">Expanding consensus in portal hypertension: Report of the </w:t>
      </w:r>
      <w:proofErr w:type="spellStart"/>
      <w:r w:rsidRPr="002E03B5">
        <w:rPr>
          <w:rFonts w:ascii="Book Antiqua" w:hAnsi="Book Antiqua"/>
          <w:color w:val="000000"/>
        </w:rPr>
        <w:t>Baveno</w:t>
      </w:r>
      <w:proofErr w:type="spellEnd"/>
      <w:r w:rsidRPr="002E03B5">
        <w:rPr>
          <w:rFonts w:ascii="Book Antiqua" w:hAnsi="Book Antiqua"/>
          <w:color w:val="000000"/>
        </w:rPr>
        <w:t xml:space="preserve"> VI Consensus Workshop: Stratifying risk and individualizing care for portal hypertension. </w:t>
      </w:r>
      <w:r w:rsidRPr="002E03B5">
        <w:rPr>
          <w:rFonts w:ascii="Book Antiqua" w:hAnsi="Book Antiqua"/>
          <w:i/>
          <w:iCs/>
          <w:color w:val="000000"/>
        </w:rPr>
        <w:t>J Hepatol</w:t>
      </w:r>
      <w:r w:rsidRPr="002E03B5">
        <w:rPr>
          <w:rFonts w:ascii="Book Antiqua" w:hAnsi="Book Antiqua"/>
          <w:color w:val="000000"/>
        </w:rPr>
        <w:t xml:space="preserve"> 2015; </w:t>
      </w:r>
      <w:r w:rsidRPr="002E03B5">
        <w:rPr>
          <w:rFonts w:ascii="Book Antiqua" w:hAnsi="Book Antiqua"/>
          <w:b/>
          <w:bCs/>
          <w:color w:val="000000"/>
        </w:rPr>
        <w:t>63</w:t>
      </w:r>
      <w:r w:rsidRPr="002E03B5">
        <w:rPr>
          <w:rFonts w:ascii="Book Antiqua" w:hAnsi="Book Antiqua"/>
          <w:color w:val="000000"/>
        </w:rPr>
        <w:t>: 743-752 [PMID: 26047908 DOI: 10.1016/j.jhep.2015.05.022]</w:t>
      </w:r>
    </w:p>
    <w:p w14:paraId="70DE51E6" w14:textId="4FCC1CD5"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4 </w:t>
      </w:r>
      <w:r w:rsidRPr="002E03B5">
        <w:rPr>
          <w:rFonts w:ascii="Book Antiqua" w:hAnsi="Book Antiqua"/>
          <w:b/>
          <w:bCs/>
          <w:color w:val="000000"/>
        </w:rPr>
        <w:t>European Association for Study of Liver</w:t>
      </w:r>
      <w:r w:rsidR="008475EE">
        <w:rPr>
          <w:rFonts w:ascii="Book Antiqua" w:hAnsi="Book Antiqua"/>
          <w:color w:val="000000"/>
        </w:rPr>
        <w:t>.</w:t>
      </w:r>
      <w:bookmarkStart w:id="43" w:name="_GoBack"/>
      <w:bookmarkEnd w:id="43"/>
      <w:r w:rsidRPr="002E03B5">
        <w:rPr>
          <w:rFonts w:ascii="Book Antiqua" w:hAnsi="Book Antiqua"/>
          <w:color w:val="000000"/>
        </w:rPr>
        <w:t xml:space="preserve"> </w:t>
      </w:r>
      <w:proofErr w:type="spellStart"/>
      <w:r w:rsidRPr="002E03B5">
        <w:rPr>
          <w:rFonts w:ascii="Book Antiqua" w:hAnsi="Book Antiqua"/>
          <w:color w:val="000000"/>
        </w:rPr>
        <w:t>Asociacion</w:t>
      </w:r>
      <w:proofErr w:type="spellEnd"/>
      <w:r w:rsidRPr="002E03B5">
        <w:rPr>
          <w:rFonts w:ascii="Book Antiqua" w:hAnsi="Book Antiqua"/>
          <w:color w:val="000000"/>
        </w:rPr>
        <w:t xml:space="preserve"> </w:t>
      </w:r>
      <w:proofErr w:type="spellStart"/>
      <w:r w:rsidRPr="002E03B5">
        <w:rPr>
          <w:rFonts w:ascii="Book Antiqua" w:hAnsi="Book Antiqua"/>
          <w:color w:val="000000"/>
        </w:rPr>
        <w:t>Latinoamericana</w:t>
      </w:r>
      <w:proofErr w:type="spellEnd"/>
      <w:r w:rsidRPr="002E03B5">
        <w:rPr>
          <w:rFonts w:ascii="Book Antiqua" w:hAnsi="Book Antiqua"/>
          <w:color w:val="000000"/>
        </w:rPr>
        <w:t xml:space="preserve"> para el </w:t>
      </w:r>
      <w:proofErr w:type="spellStart"/>
      <w:r w:rsidRPr="002E03B5">
        <w:rPr>
          <w:rFonts w:ascii="Book Antiqua" w:hAnsi="Book Antiqua"/>
          <w:color w:val="000000"/>
        </w:rPr>
        <w:t>Estudio</w:t>
      </w:r>
      <w:proofErr w:type="spellEnd"/>
      <w:r w:rsidRPr="002E03B5">
        <w:rPr>
          <w:rFonts w:ascii="Book Antiqua" w:hAnsi="Book Antiqua"/>
          <w:color w:val="000000"/>
        </w:rPr>
        <w:t xml:space="preserve"> del </w:t>
      </w:r>
      <w:proofErr w:type="spellStart"/>
      <w:r w:rsidRPr="002E03B5">
        <w:rPr>
          <w:rFonts w:ascii="Book Antiqua" w:hAnsi="Book Antiqua"/>
          <w:color w:val="000000"/>
        </w:rPr>
        <w:t>Higado</w:t>
      </w:r>
      <w:proofErr w:type="spellEnd"/>
      <w:r w:rsidRPr="002E03B5">
        <w:rPr>
          <w:rFonts w:ascii="Book Antiqua" w:hAnsi="Book Antiqua"/>
          <w:color w:val="000000"/>
        </w:rPr>
        <w:t xml:space="preserve">. EASL-ALEH Clinical Practice Guidelines: Non-invasive tests for evaluation of liver disease severity and prognosis. </w:t>
      </w:r>
      <w:r w:rsidRPr="002E03B5">
        <w:rPr>
          <w:rFonts w:ascii="Book Antiqua" w:hAnsi="Book Antiqua"/>
          <w:i/>
          <w:iCs/>
          <w:color w:val="000000"/>
        </w:rPr>
        <w:t>J Hepatol</w:t>
      </w:r>
      <w:r w:rsidRPr="002E03B5">
        <w:rPr>
          <w:rFonts w:ascii="Book Antiqua" w:hAnsi="Book Antiqua"/>
          <w:color w:val="000000"/>
        </w:rPr>
        <w:t xml:space="preserve"> 2015; </w:t>
      </w:r>
      <w:r w:rsidRPr="002E03B5">
        <w:rPr>
          <w:rFonts w:ascii="Book Antiqua" w:hAnsi="Book Antiqua"/>
          <w:b/>
          <w:bCs/>
          <w:color w:val="000000"/>
        </w:rPr>
        <w:t>63</w:t>
      </w:r>
      <w:r w:rsidRPr="002E03B5">
        <w:rPr>
          <w:rFonts w:ascii="Book Antiqua" w:hAnsi="Book Antiqua"/>
          <w:color w:val="000000"/>
        </w:rPr>
        <w:t>: 237-264 [PMID: 25911335 DOI: 10.1016/j.jhep.2015.04.006]</w:t>
      </w:r>
    </w:p>
    <w:p w14:paraId="1BF8E0CA"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5 </w:t>
      </w:r>
      <w:r w:rsidRPr="002E03B5">
        <w:rPr>
          <w:rFonts w:ascii="Book Antiqua" w:hAnsi="Book Antiqua"/>
          <w:b/>
          <w:bCs/>
          <w:color w:val="000000"/>
        </w:rPr>
        <w:t>Augustin S</w:t>
      </w:r>
      <w:r w:rsidRPr="002E03B5">
        <w:rPr>
          <w:rFonts w:ascii="Book Antiqua" w:hAnsi="Book Antiqua"/>
          <w:color w:val="000000"/>
        </w:rPr>
        <w:t xml:space="preserve">, Pons M, </w:t>
      </w:r>
      <w:proofErr w:type="spellStart"/>
      <w:r w:rsidRPr="002E03B5">
        <w:rPr>
          <w:rFonts w:ascii="Book Antiqua" w:hAnsi="Book Antiqua"/>
          <w:color w:val="000000"/>
        </w:rPr>
        <w:t>Genesca</w:t>
      </w:r>
      <w:proofErr w:type="spellEnd"/>
      <w:r w:rsidRPr="002E03B5">
        <w:rPr>
          <w:rFonts w:ascii="Book Antiqua" w:hAnsi="Book Antiqua"/>
          <w:color w:val="000000"/>
        </w:rPr>
        <w:t xml:space="preserve"> J. Validating the </w:t>
      </w:r>
      <w:proofErr w:type="spellStart"/>
      <w:r w:rsidRPr="002E03B5">
        <w:rPr>
          <w:rFonts w:ascii="Book Antiqua" w:hAnsi="Book Antiqua"/>
          <w:color w:val="000000"/>
        </w:rPr>
        <w:t>Baveno</w:t>
      </w:r>
      <w:proofErr w:type="spellEnd"/>
      <w:r w:rsidRPr="002E03B5">
        <w:rPr>
          <w:rFonts w:ascii="Book Antiqua" w:hAnsi="Book Antiqua"/>
          <w:color w:val="000000"/>
        </w:rPr>
        <w:t xml:space="preserve"> VI recommendations for screening varices. </w:t>
      </w:r>
      <w:r w:rsidRPr="002E03B5">
        <w:rPr>
          <w:rFonts w:ascii="Book Antiqua" w:hAnsi="Book Antiqua"/>
          <w:i/>
          <w:iCs/>
          <w:color w:val="000000"/>
        </w:rPr>
        <w:t>J Hepatol</w:t>
      </w:r>
      <w:r w:rsidRPr="002E03B5">
        <w:rPr>
          <w:rFonts w:ascii="Book Antiqua" w:hAnsi="Book Antiqua"/>
          <w:color w:val="000000"/>
        </w:rPr>
        <w:t xml:space="preserve"> 2017; </w:t>
      </w:r>
      <w:r w:rsidRPr="002E03B5">
        <w:rPr>
          <w:rFonts w:ascii="Book Antiqua" w:hAnsi="Book Antiqua"/>
          <w:b/>
          <w:bCs/>
          <w:color w:val="000000"/>
        </w:rPr>
        <w:t>66</w:t>
      </w:r>
      <w:r w:rsidRPr="002E03B5">
        <w:rPr>
          <w:rFonts w:ascii="Book Antiqua" w:hAnsi="Book Antiqua"/>
          <w:color w:val="000000"/>
        </w:rPr>
        <w:t>: 459-460 [PMID: 27826055 DOI: 10.1016/j.jhep.2016.09.027]</w:t>
      </w:r>
    </w:p>
    <w:p w14:paraId="35D45F27"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6 </w:t>
      </w:r>
      <w:proofErr w:type="spellStart"/>
      <w:r w:rsidRPr="002E03B5">
        <w:rPr>
          <w:rFonts w:ascii="Book Antiqua" w:hAnsi="Book Antiqua"/>
          <w:b/>
          <w:bCs/>
          <w:color w:val="000000"/>
        </w:rPr>
        <w:t>Castéra</w:t>
      </w:r>
      <w:proofErr w:type="spellEnd"/>
      <w:r w:rsidRPr="002E03B5">
        <w:rPr>
          <w:rFonts w:ascii="Book Antiqua" w:hAnsi="Book Antiqua"/>
          <w:b/>
          <w:bCs/>
          <w:color w:val="000000"/>
        </w:rPr>
        <w:t xml:space="preserve"> L</w:t>
      </w:r>
      <w:r w:rsidRPr="002E03B5">
        <w:rPr>
          <w:rFonts w:ascii="Book Antiqua" w:hAnsi="Book Antiqua"/>
          <w:color w:val="000000"/>
        </w:rPr>
        <w:t xml:space="preserve">, Le Bail B, </w:t>
      </w:r>
      <w:proofErr w:type="spellStart"/>
      <w:r w:rsidRPr="002E03B5">
        <w:rPr>
          <w:rFonts w:ascii="Book Antiqua" w:hAnsi="Book Antiqua"/>
          <w:color w:val="000000"/>
        </w:rPr>
        <w:t>Roudot-Thoraval</w:t>
      </w:r>
      <w:proofErr w:type="spellEnd"/>
      <w:r w:rsidRPr="002E03B5">
        <w:rPr>
          <w:rFonts w:ascii="Book Antiqua" w:hAnsi="Book Antiqua"/>
          <w:color w:val="000000"/>
        </w:rPr>
        <w:t xml:space="preserve"> F, Bernard PH, </w:t>
      </w:r>
      <w:proofErr w:type="spellStart"/>
      <w:r w:rsidRPr="002E03B5">
        <w:rPr>
          <w:rFonts w:ascii="Book Antiqua" w:hAnsi="Book Antiqua"/>
          <w:color w:val="000000"/>
        </w:rPr>
        <w:t>Foucher</w:t>
      </w:r>
      <w:proofErr w:type="spellEnd"/>
      <w:r w:rsidRPr="002E03B5">
        <w:rPr>
          <w:rFonts w:ascii="Book Antiqua" w:hAnsi="Book Antiqua"/>
          <w:color w:val="000000"/>
        </w:rPr>
        <w:t xml:space="preserve"> J, </w:t>
      </w:r>
      <w:proofErr w:type="spellStart"/>
      <w:r w:rsidRPr="002E03B5">
        <w:rPr>
          <w:rFonts w:ascii="Book Antiqua" w:hAnsi="Book Antiqua"/>
          <w:color w:val="000000"/>
        </w:rPr>
        <w:t>Merrouche</w:t>
      </w:r>
      <w:proofErr w:type="spellEnd"/>
      <w:r w:rsidRPr="002E03B5">
        <w:rPr>
          <w:rFonts w:ascii="Book Antiqua" w:hAnsi="Book Antiqua"/>
          <w:color w:val="000000"/>
        </w:rPr>
        <w:t xml:space="preserve"> W, </w:t>
      </w:r>
      <w:proofErr w:type="spellStart"/>
      <w:r w:rsidRPr="002E03B5">
        <w:rPr>
          <w:rFonts w:ascii="Book Antiqua" w:hAnsi="Book Antiqua"/>
          <w:color w:val="000000"/>
        </w:rPr>
        <w:t>Couzigou</w:t>
      </w:r>
      <w:proofErr w:type="spellEnd"/>
      <w:r w:rsidRPr="002E03B5">
        <w:rPr>
          <w:rFonts w:ascii="Book Antiqua" w:hAnsi="Book Antiqua"/>
          <w:color w:val="000000"/>
        </w:rPr>
        <w:t xml:space="preserve"> P, de </w:t>
      </w:r>
      <w:proofErr w:type="spellStart"/>
      <w:r w:rsidRPr="002E03B5">
        <w:rPr>
          <w:rFonts w:ascii="Book Antiqua" w:hAnsi="Book Antiqua"/>
          <w:color w:val="000000"/>
        </w:rPr>
        <w:t>Lédinghen</w:t>
      </w:r>
      <w:proofErr w:type="spellEnd"/>
      <w:r w:rsidRPr="002E03B5">
        <w:rPr>
          <w:rFonts w:ascii="Book Antiqua" w:hAnsi="Book Antiqua"/>
          <w:color w:val="000000"/>
        </w:rPr>
        <w:t xml:space="preserve"> V. Early detection in routine clinical practice of cirrhosis and </w:t>
      </w:r>
      <w:proofErr w:type="spellStart"/>
      <w:r w:rsidRPr="002E03B5">
        <w:rPr>
          <w:rFonts w:ascii="Book Antiqua" w:hAnsi="Book Antiqua"/>
          <w:color w:val="000000"/>
        </w:rPr>
        <w:t>oesophageal</w:t>
      </w:r>
      <w:proofErr w:type="spellEnd"/>
      <w:r w:rsidRPr="002E03B5">
        <w:rPr>
          <w:rFonts w:ascii="Book Antiqua" w:hAnsi="Book Antiqua"/>
          <w:color w:val="000000"/>
        </w:rPr>
        <w:t xml:space="preserve"> varices in chronic hepatitis C: comparison of transient elastography (</w:t>
      </w:r>
      <w:proofErr w:type="spellStart"/>
      <w:r w:rsidRPr="002E03B5">
        <w:rPr>
          <w:rFonts w:ascii="Book Antiqua" w:hAnsi="Book Antiqua"/>
          <w:color w:val="000000"/>
        </w:rPr>
        <w:t>FibroScan</w:t>
      </w:r>
      <w:proofErr w:type="spellEnd"/>
      <w:r w:rsidRPr="002E03B5">
        <w:rPr>
          <w:rFonts w:ascii="Book Antiqua" w:hAnsi="Book Antiqua"/>
          <w:color w:val="000000"/>
        </w:rPr>
        <w:t xml:space="preserve">) with standard laboratory tests and non-invasive scores. </w:t>
      </w:r>
      <w:r w:rsidRPr="002E03B5">
        <w:rPr>
          <w:rFonts w:ascii="Book Antiqua" w:hAnsi="Book Antiqua"/>
          <w:i/>
          <w:iCs/>
          <w:color w:val="000000"/>
        </w:rPr>
        <w:t>J Hepatol</w:t>
      </w:r>
      <w:r w:rsidRPr="002E03B5">
        <w:rPr>
          <w:rFonts w:ascii="Book Antiqua" w:hAnsi="Book Antiqua"/>
          <w:color w:val="000000"/>
        </w:rPr>
        <w:t xml:space="preserve"> 2009; </w:t>
      </w:r>
      <w:r w:rsidRPr="002E03B5">
        <w:rPr>
          <w:rFonts w:ascii="Book Antiqua" w:hAnsi="Book Antiqua"/>
          <w:b/>
          <w:bCs/>
          <w:color w:val="000000"/>
        </w:rPr>
        <w:t>50</w:t>
      </w:r>
      <w:r w:rsidRPr="002E03B5">
        <w:rPr>
          <w:rFonts w:ascii="Book Antiqua" w:hAnsi="Book Antiqua"/>
          <w:color w:val="000000"/>
        </w:rPr>
        <w:t>: 59-68 [PMID: 19013661 DOI: 10.1016/j.jhep.2008.08.018]</w:t>
      </w:r>
    </w:p>
    <w:p w14:paraId="2F5336BB"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7 </w:t>
      </w:r>
      <w:r w:rsidRPr="002E03B5">
        <w:rPr>
          <w:rFonts w:ascii="Book Antiqua" w:hAnsi="Book Antiqua"/>
          <w:b/>
          <w:bCs/>
          <w:color w:val="000000"/>
        </w:rPr>
        <w:t>Bamber J</w:t>
      </w:r>
      <w:r w:rsidRPr="002E03B5">
        <w:rPr>
          <w:rFonts w:ascii="Book Antiqua" w:hAnsi="Book Antiqua"/>
          <w:color w:val="000000"/>
        </w:rPr>
        <w:t xml:space="preserve">, Cosgrove D, Dietrich CF, </w:t>
      </w:r>
      <w:proofErr w:type="spellStart"/>
      <w:r w:rsidRPr="002E03B5">
        <w:rPr>
          <w:rFonts w:ascii="Book Antiqua" w:hAnsi="Book Antiqua"/>
          <w:color w:val="000000"/>
        </w:rPr>
        <w:t>Fromageau</w:t>
      </w:r>
      <w:proofErr w:type="spellEnd"/>
      <w:r w:rsidRPr="002E03B5">
        <w:rPr>
          <w:rFonts w:ascii="Book Antiqua" w:hAnsi="Book Antiqua"/>
          <w:color w:val="000000"/>
        </w:rPr>
        <w:t xml:space="preserve"> J, </w:t>
      </w:r>
      <w:proofErr w:type="spellStart"/>
      <w:r w:rsidRPr="002E03B5">
        <w:rPr>
          <w:rFonts w:ascii="Book Antiqua" w:hAnsi="Book Antiqua"/>
          <w:color w:val="000000"/>
        </w:rPr>
        <w:t>Bojunga</w:t>
      </w:r>
      <w:proofErr w:type="spellEnd"/>
      <w:r w:rsidRPr="002E03B5">
        <w:rPr>
          <w:rFonts w:ascii="Book Antiqua" w:hAnsi="Book Antiqua"/>
          <w:color w:val="000000"/>
        </w:rPr>
        <w:t xml:space="preserve"> J, </w:t>
      </w:r>
      <w:proofErr w:type="spellStart"/>
      <w:r w:rsidRPr="002E03B5">
        <w:rPr>
          <w:rFonts w:ascii="Book Antiqua" w:hAnsi="Book Antiqua"/>
          <w:color w:val="000000"/>
        </w:rPr>
        <w:t>Calliada</w:t>
      </w:r>
      <w:proofErr w:type="spellEnd"/>
      <w:r w:rsidRPr="002E03B5">
        <w:rPr>
          <w:rFonts w:ascii="Book Antiqua" w:hAnsi="Book Antiqua"/>
          <w:color w:val="000000"/>
        </w:rPr>
        <w:t xml:space="preserve"> F, </w:t>
      </w:r>
      <w:proofErr w:type="spellStart"/>
      <w:r w:rsidRPr="002E03B5">
        <w:rPr>
          <w:rFonts w:ascii="Book Antiqua" w:hAnsi="Book Antiqua"/>
          <w:color w:val="000000"/>
        </w:rPr>
        <w:t>Cantisani</w:t>
      </w:r>
      <w:proofErr w:type="spellEnd"/>
      <w:r w:rsidRPr="002E03B5">
        <w:rPr>
          <w:rFonts w:ascii="Book Antiqua" w:hAnsi="Book Antiqua"/>
          <w:color w:val="000000"/>
        </w:rPr>
        <w:t xml:space="preserve"> V, Correas JM, D'Onofrio M, </w:t>
      </w:r>
      <w:proofErr w:type="spellStart"/>
      <w:r w:rsidRPr="002E03B5">
        <w:rPr>
          <w:rFonts w:ascii="Book Antiqua" w:hAnsi="Book Antiqua"/>
          <w:color w:val="000000"/>
        </w:rPr>
        <w:t>Drakonaki</w:t>
      </w:r>
      <w:proofErr w:type="spellEnd"/>
      <w:r w:rsidRPr="002E03B5">
        <w:rPr>
          <w:rFonts w:ascii="Book Antiqua" w:hAnsi="Book Antiqua"/>
          <w:color w:val="000000"/>
        </w:rPr>
        <w:t xml:space="preserve"> EE, Fink M, Friedrich-Rust M, </w:t>
      </w:r>
      <w:proofErr w:type="spellStart"/>
      <w:r w:rsidRPr="002E03B5">
        <w:rPr>
          <w:rFonts w:ascii="Book Antiqua" w:hAnsi="Book Antiqua"/>
          <w:color w:val="000000"/>
        </w:rPr>
        <w:t>Gilja</w:t>
      </w:r>
      <w:proofErr w:type="spellEnd"/>
      <w:r w:rsidRPr="002E03B5">
        <w:rPr>
          <w:rFonts w:ascii="Book Antiqua" w:hAnsi="Book Antiqua"/>
          <w:color w:val="000000"/>
        </w:rPr>
        <w:t xml:space="preserve"> OH, Havre RF, </w:t>
      </w:r>
      <w:proofErr w:type="spellStart"/>
      <w:r w:rsidRPr="002E03B5">
        <w:rPr>
          <w:rFonts w:ascii="Book Antiqua" w:hAnsi="Book Antiqua"/>
          <w:color w:val="000000"/>
        </w:rPr>
        <w:lastRenderedPageBreak/>
        <w:t>Jenssen</w:t>
      </w:r>
      <w:proofErr w:type="spellEnd"/>
      <w:r w:rsidRPr="002E03B5">
        <w:rPr>
          <w:rFonts w:ascii="Book Antiqua" w:hAnsi="Book Antiqua"/>
          <w:color w:val="000000"/>
        </w:rPr>
        <w:t xml:space="preserve"> C, </w:t>
      </w:r>
      <w:proofErr w:type="spellStart"/>
      <w:r w:rsidRPr="002E03B5">
        <w:rPr>
          <w:rFonts w:ascii="Book Antiqua" w:hAnsi="Book Antiqua"/>
          <w:color w:val="000000"/>
        </w:rPr>
        <w:t>Klauser</w:t>
      </w:r>
      <w:proofErr w:type="spellEnd"/>
      <w:r w:rsidRPr="002E03B5">
        <w:rPr>
          <w:rFonts w:ascii="Book Antiqua" w:hAnsi="Book Antiqua"/>
          <w:color w:val="000000"/>
        </w:rPr>
        <w:t xml:space="preserve"> AS, </w:t>
      </w:r>
      <w:proofErr w:type="spellStart"/>
      <w:r w:rsidRPr="002E03B5">
        <w:rPr>
          <w:rFonts w:ascii="Book Antiqua" w:hAnsi="Book Antiqua"/>
          <w:color w:val="000000"/>
        </w:rPr>
        <w:t>Ohlinger</w:t>
      </w:r>
      <w:proofErr w:type="spellEnd"/>
      <w:r w:rsidRPr="002E03B5">
        <w:rPr>
          <w:rFonts w:ascii="Book Antiqua" w:hAnsi="Book Antiqua"/>
          <w:color w:val="000000"/>
        </w:rPr>
        <w:t xml:space="preserve"> R, </w:t>
      </w:r>
      <w:proofErr w:type="spellStart"/>
      <w:r w:rsidRPr="002E03B5">
        <w:rPr>
          <w:rFonts w:ascii="Book Antiqua" w:hAnsi="Book Antiqua"/>
          <w:color w:val="000000"/>
        </w:rPr>
        <w:t>Saftoiu</w:t>
      </w:r>
      <w:proofErr w:type="spellEnd"/>
      <w:r w:rsidRPr="002E03B5">
        <w:rPr>
          <w:rFonts w:ascii="Book Antiqua" w:hAnsi="Book Antiqua"/>
          <w:color w:val="000000"/>
        </w:rPr>
        <w:t xml:space="preserve"> A, Schaefer F, </w:t>
      </w:r>
      <w:proofErr w:type="spellStart"/>
      <w:r w:rsidRPr="002E03B5">
        <w:rPr>
          <w:rFonts w:ascii="Book Antiqua" w:hAnsi="Book Antiqua"/>
          <w:color w:val="000000"/>
        </w:rPr>
        <w:t>Sporea</w:t>
      </w:r>
      <w:proofErr w:type="spellEnd"/>
      <w:r w:rsidRPr="002E03B5">
        <w:rPr>
          <w:rFonts w:ascii="Book Antiqua" w:hAnsi="Book Antiqua"/>
          <w:color w:val="000000"/>
        </w:rPr>
        <w:t xml:space="preserve"> I, </w:t>
      </w:r>
      <w:proofErr w:type="spellStart"/>
      <w:r w:rsidRPr="002E03B5">
        <w:rPr>
          <w:rFonts w:ascii="Book Antiqua" w:hAnsi="Book Antiqua"/>
          <w:color w:val="000000"/>
        </w:rPr>
        <w:t>Piscaglia</w:t>
      </w:r>
      <w:proofErr w:type="spellEnd"/>
      <w:r w:rsidRPr="002E03B5">
        <w:rPr>
          <w:rFonts w:ascii="Book Antiqua" w:hAnsi="Book Antiqua"/>
          <w:color w:val="000000"/>
        </w:rPr>
        <w:t xml:space="preserve"> F. EFSUMB guidelines and recommendations on the clinical use of ultrasound elastography. Part 1: Basic principles and technology. </w:t>
      </w:r>
      <w:proofErr w:type="spellStart"/>
      <w:r w:rsidRPr="002E03B5">
        <w:rPr>
          <w:rFonts w:ascii="Book Antiqua" w:hAnsi="Book Antiqua"/>
          <w:i/>
          <w:iCs/>
          <w:color w:val="000000"/>
        </w:rPr>
        <w:t>Ultraschall</w:t>
      </w:r>
      <w:proofErr w:type="spellEnd"/>
      <w:r w:rsidRPr="002E03B5">
        <w:rPr>
          <w:rFonts w:ascii="Book Antiqua" w:hAnsi="Book Antiqua"/>
          <w:i/>
          <w:iCs/>
          <w:color w:val="000000"/>
        </w:rPr>
        <w:t xml:space="preserve"> Med</w:t>
      </w:r>
      <w:r w:rsidRPr="002E03B5">
        <w:rPr>
          <w:rFonts w:ascii="Book Antiqua" w:hAnsi="Book Antiqua"/>
          <w:color w:val="000000"/>
        </w:rPr>
        <w:t xml:space="preserve"> 2013; </w:t>
      </w:r>
      <w:r w:rsidRPr="002E03B5">
        <w:rPr>
          <w:rFonts w:ascii="Book Antiqua" w:hAnsi="Book Antiqua"/>
          <w:b/>
          <w:bCs/>
          <w:color w:val="000000"/>
        </w:rPr>
        <w:t>34</w:t>
      </w:r>
      <w:r w:rsidRPr="002E03B5">
        <w:rPr>
          <w:rFonts w:ascii="Book Antiqua" w:hAnsi="Book Antiqua"/>
          <w:color w:val="000000"/>
        </w:rPr>
        <w:t>: 169-184 [PMID: 23558397 DOI: 10.1055/s-0033-1335205]</w:t>
      </w:r>
    </w:p>
    <w:p w14:paraId="26677C6D"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8 </w:t>
      </w:r>
      <w:proofErr w:type="spellStart"/>
      <w:r w:rsidRPr="002E03B5">
        <w:rPr>
          <w:rFonts w:ascii="Book Antiqua" w:hAnsi="Book Antiqua"/>
          <w:b/>
          <w:bCs/>
          <w:color w:val="000000"/>
        </w:rPr>
        <w:t>Ravaioli</w:t>
      </w:r>
      <w:proofErr w:type="spellEnd"/>
      <w:r w:rsidRPr="002E03B5">
        <w:rPr>
          <w:rFonts w:ascii="Book Antiqua" w:hAnsi="Book Antiqua"/>
          <w:b/>
          <w:bCs/>
          <w:color w:val="000000"/>
        </w:rPr>
        <w:t xml:space="preserve"> F</w:t>
      </w:r>
      <w:r w:rsidRPr="002E03B5">
        <w:rPr>
          <w:rFonts w:ascii="Book Antiqua" w:hAnsi="Book Antiqua"/>
          <w:color w:val="000000"/>
        </w:rPr>
        <w:t xml:space="preserve">, </w:t>
      </w:r>
      <w:proofErr w:type="spellStart"/>
      <w:r w:rsidRPr="002E03B5">
        <w:rPr>
          <w:rFonts w:ascii="Book Antiqua" w:hAnsi="Book Antiqua"/>
          <w:color w:val="000000"/>
        </w:rPr>
        <w:t>Colecchia</w:t>
      </w:r>
      <w:proofErr w:type="spellEnd"/>
      <w:r w:rsidRPr="002E03B5">
        <w:rPr>
          <w:rFonts w:ascii="Book Antiqua" w:hAnsi="Book Antiqua"/>
          <w:color w:val="000000"/>
        </w:rPr>
        <w:t xml:space="preserve"> A, </w:t>
      </w:r>
      <w:proofErr w:type="spellStart"/>
      <w:r w:rsidRPr="002E03B5">
        <w:rPr>
          <w:rFonts w:ascii="Book Antiqua" w:hAnsi="Book Antiqua"/>
          <w:color w:val="000000"/>
        </w:rPr>
        <w:t>Dajti</w:t>
      </w:r>
      <w:proofErr w:type="spellEnd"/>
      <w:r w:rsidRPr="002E03B5">
        <w:rPr>
          <w:rFonts w:ascii="Book Antiqua" w:hAnsi="Book Antiqua"/>
          <w:color w:val="000000"/>
        </w:rPr>
        <w:t xml:space="preserve"> E, Marasco G, Alemanni LV, </w:t>
      </w:r>
      <w:proofErr w:type="spellStart"/>
      <w:r w:rsidRPr="002E03B5">
        <w:rPr>
          <w:rFonts w:ascii="Book Antiqua" w:hAnsi="Book Antiqua"/>
          <w:color w:val="000000"/>
        </w:rPr>
        <w:t>Tamè</w:t>
      </w:r>
      <w:proofErr w:type="spellEnd"/>
      <w:r w:rsidRPr="002E03B5">
        <w:rPr>
          <w:rFonts w:ascii="Book Antiqua" w:hAnsi="Book Antiqua"/>
          <w:color w:val="000000"/>
        </w:rPr>
        <w:t xml:space="preserve"> M, </w:t>
      </w:r>
      <w:proofErr w:type="spellStart"/>
      <w:r w:rsidRPr="002E03B5">
        <w:rPr>
          <w:rFonts w:ascii="Book Antiqua" w:hAnsi="Book Antiqua"/>
          <w:color w:val="000000"/>
        </w:rPr>
        <w:t>Azzaroli</w:t>
      </w:r>
      <w:proofErr w:type="spellEnd"/>
      <w:r w:rsidRPr="002E03B5">
        <w:rPr>
          <w:rFonts w:ascii="Book Antiqua" w:hAnsi="Book Antiqua"/>
          <w:color w:val="000000"/>
        </w:rPr>
        <w:t xml:space="preserve"> F, </w:t>
      </w:r>
      <w:proofErr w:type="spellStart"/>
      <w:r w:rsidRPr="002E03B5">
        <w:rPr>
          <w:rFonts w:ascii="Book Antiqua" w:hAnsi="Book Antiqua"/>
          <w:color w:val="000000"/>
        </w:rPr>
        <w:t>Brillanti</w:t>
      </w:r>
      <w:proofErr w:type="spellEnd"/>
      <w:r w:rsidRPr="002E03B5">
        <w:rPr>
          <w:rFonts w:ascii="Book Antiqua" w:hAnsi="Book Antiqua"/>
          <w:color w:val="000000"/>
        </w:rPr>
        <w:t xml:space="preserve"> S, Mazzella G, </w:t>
      </w:r>
      <w:proofErr w:type="spellStart"/>
      <w:r w:rsidRPr="002E03B5">
        <w:rPr>
          <w:rFonts w:ascii="Book Antiqua" w:hAnsi="Book Antiqua"/>
          <w:color w:val="000000"/>
        </w:rPr>
        <w:t>Festi</w:t>
      </w:r>
      <w:proofErr w:type="spellEnd"/>
      <w:r w:rsidRPr="002E03B5">
        <w:rPr>
          <w:rFonts w:ascii="Book Antiqua" w:hAnsi="Book Antiqua"/>
          <w:color w:val="000000"/>
        </w:rPr>
        <w:t xml:space="preserve"> D. Spleen stiffness mirrors changes in portal hypertension after successful interferon-free therapy in chronic-hepatitis C virus patients. </w:t>
      </w:r>
      <w:r w:rsidRPr="002E03B5">
        <w:rPr>
          <w:rFonts w:ascii="Book Antiqua" w:hAnsi="Book Antiqua"/>
          <w:i/>
          <w:iCs/>
          <w:color w:val="000000"/>
        </w:rPr>
        <w:t>World J Hepatol</w:t>
      </w:r>
      <w:r w:rsidRPr="002E03B5">
        <w:rPr>
          <w:rFonts w:ascii="Book Antiqua" w:hAnsi="Book Antiqua"/>
          <w:color w:val="000000"/>
        </w:rPr>
        <w:t xml:space="preserve"> 2018; </w:t>
      </w:r>
      <w:r w:rsidRPr="002E03B5">
        <w:rPr>
          <w:rFonts w:ascii="Book Antiqua" w:hAnsi="Book Antiqua"/>
          <w:b/>
          <w:bCs/>
          <w:color w:val="000000"/>
        </w:rPr>
        <w:t>10</w:t>
      </w:r>
      <w:r w:rsidRPr="002E03B5">
        <w:rPr>
          <w:rFonts w:ascii="Book Antiqua" w:hAnsi="Book Antiqua"/>
          <w:color w:val="000000"/>
        </w:rPr>
        <w:t>: 731-742 [PMID: 30386466 DOI: 10.4254/wjh.v10.i10.731]</w:t>
      </w:r>
    </w:p>
    <w:p w14:paraId="6B1D28ED"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9 </w:t>
      </w:r>
      <w:proofErr w:type="spellStart"/>
      <w:r w:rsidRPr="002E03B5">
        <w:rPr>
          <w:rFonts w:ascii="Book Antiqua" w:hAnsi="Book Antiqua"/>
          <w:b/>
          <w:bCs/>
          <w:color w:val="000000"/>
        </w:rPr>
        <w:t>Giuffrè</w:t>
      </w:r>
      <w:proofErr w:type="spellEnd"/>
      <w:r w:rsidRPr="002E03B5">
        <w:rPr>
          <w:rFonts w:ascii="Book Antiqua" w:hAnsi="Book Antiqua"/>
          <w:b/>
          <w:bCs/>
          <w:color w:val="000000"/>
        </w:rPr>
        <w:t xml:space="preserve"> M</w:t>
      </w:r>
      <w:r w:rsidRPr="002E03B5">
        <w:rPr>
          <w:rFonts w:ascii="Book Antiqua" w:hAnsi="Book Antiqua"/>
          <w:color w:val="000000"/>
        </w:rPr>
        <w:t xml:space="preserve">, </w:t>
      </w:r>
      <w:proofErr w:type="spellStart"/>
      <w:r w:rsidRPr="002E03B5">
        <w:rPr>
          <w:rFonts w:ascii="Book Antiqua" w:hAnsi="Book Antiqua"/>
          <w:color w:val="000000"/>
        </w:rPr>
        <w:t>Fouraki</w:t>
      </w:r>
      <w:proofErr w:type="spellEnd"/>
      <w:r w:rsidRPr="002E03B5">
        <w:rPr>
          <w:rFonts w:ascii="Book Antiqua" w:hAnsi="Book Antiqua"/>
          <w:color w:val="000000"/>
        </w:rPr>
        <w:t xml:space="preserve"> S, Campigotto M, Colombo A, </w:t>
      </w:r>
      <w:proofErr w:type="spellStart"/>
      <w:r w:rsidRPr="002E03B5">
        <w:rPr>
          <w:rFonts w:ascii="Book Antiqua" w:hAnsi="Book Antiqua"/>
          <w:color w:val="000000"/>
        </w:rPr>
        <w:t>Visintin</w:t>
      </w:r>
      <w:proofErr w:type="spellEnd"/>
      <w:r w:rsidRPr="002E03B5">
        <w:rPr>
          <w:rFonts w:ascii="Book Antiqua" w:hAnsi="Book Antiqua"/>
          <w:color w:val="000000"/>
        </w:rPr>
        <w:t xml:space="preserve"> A, </w:t>
      </w:r>
      <w:proofErr w:type="spellStart"/>
      <w:r w:rsidRPr="002E03B5">
        <w:rPr>
          <w:rFonts w:ascii="Book Antiqua" w:hAnsi="Book Antiqua"/>
          <w:color w:val="000000"/>
        </w:rPr>
        <w:t>Buonocore</w:t>
      </w:r>
      <w:proofErr w:type="spellEnd"/>
      <w:r w:rsidRPr="002E03B5">
        <w:rPr>
          <w:rFonts w:ascii="Book Antiqua" w:hAnsi="Book Antiqua"/>
          <w:color w:val="000000"/>
        </w:rPr>
        <w:t xml:space="preserve"> MR, Aversano A, </w:t>
      </w:r>
      <w:proofErr w:type="spellStart"/>
      <w:r w:rsidRPr="002E03B5">
        <w:rPr>
          <w:rFonts w:ascii="Book Antiqua" w:hAnsi="Book Antiqua"/>
          <w:color w:val="000000"/>
        </w:rPr>
        <w:t>Budel</w:t>
      </w:r>
      <w:proofErr w:type="spellEnd"/>
      <w:r w:rsidRPr="002E03B5">
        <w:rPr>
          <w:rFonts w:ascii="Book Antiqua" w:hAnsi="Book Antiqua"/>
          <w:color w:val="000000"/>
        </w:rPr>
        <w:t xml:space="preserve"> M, </w:t>
      </w:r>
      <w:proofErr w:type="spellStart"/>
      <w:r w:rsidRPr="002E03B5">
        <w:rPr>
          <w:rFonts w:ascii="Book Antiqua" w:hAnsi="Book Antiqua"/>
          <w:color w:val="000000"/>
        </w:rPr>
        <w:t>Tinè</w:t>
      </w:r>
      <w:proofErr w:type="spellEnd"/>
      <w:r w:rsidRPr="002E03B5">
        <w:rPr>
          <w:rFonts w:ascii="Book Antiqua" w:hAnsi="Book Antiqua"/>
          <w:color w:val="000000"/>
        </w:rPr>
        <w:t xml:space="preserve"> F, </w:t>
      </w:r>
      <w:proofErr w:type="spellStart"/>
      <w:r w:rsidRPr="002E03B5">
        <w:rPr>
          <w:rFonts w:ascii="Book Antiqua" w:hAnsi="Book Antiqua"/>
          <w:color w:val="000000"/>
        </w:rPr>
        <w:t>Abazia</w:t>
      </w:r>
      <w:proofErr w:type="spellEnd"/>
      <w:r w:rsidRPr="002E03B5">
        <w:rPr>
          <w:rFonts w:ascii="Book Antiqua" w:hAnsi="Book Antiqua"/>
          <w:color w:val="000000"/>
        </w:rPr>
        <w:t xml:space="preserve"> C, </w:t>
      </w:r>
      <w:proofErr w:type="spellStart"/>
      <w:r w:rsidRPr="002E03B5">
        <w:rPr>
          <w:rFonts w:ascii="Book Antiqua" w:hAnsi="Book Antiqua"/>
          <w:color w:val="000000"/>
        </w:rPr>
        <w:t>Masutti</w:t>
      </w:r>
      <w:proofErr w:type="spellEnd"/>
      <w:r w:rsidRPr="002E03B5">
        <w:rPr>
          <w:rFonts w:ascii="Book Antiqua" w:hAnsi="Book Antiqua"/>
          <w:color w:val="000000"/>
        </w:rPr>
        <w:t xml:space="preserve"> F, </w:t>
      </w:r>
      <w:proofErr w:type="spellStart"/>
      <w:r w:rsidRPr="002E03B5">
        <w:rPr>
          <w:rFonts w:ascii="Book Antiqua" w:hAnsi="Book Antiqua"/>
          <w:color w:val="000000"/>
        </w:rPr>
        <w:t>Crocè</w:t>
      </w:r>
      <w:proofErr w:type="spellEnd"/>
      <w:r w:rsidRPr="002E03B5">
        <w:rPr>
          <w:rFonts w:ascii="Book Antiqua" w:hAnsi="Book Antiqua"/>
          <w:color w:val="000000"/>
        </w:rPr>
        <w:t xml:space="preserve"> LS. Alanine aminotransferase and </w:t>
      </w:r>
      <w:proofErr w:type="spellStart"/>
      <w:r w:rsidRPr="002E03B5">
        <w:rPr>
          <w:rFonts w:ascii="Book Antiqua" w:hAnsi="Book Antiqua"/>
          <w:color w:val="000000"/>
        </w:rPr>
        <w:t>spleno</w:t>
      </w:r>
      <w:proofErr w:type="spellEnd"/>
      <w:r w:rsidRPr="002E03B5">
        <w:rPr>
          <w:rFonts w:ascii="Book Antiqua" w:hAnsi="Book Antiqua"/>
          <w:color w:val="000000"/>
        </w:rPr>
        <w:t xml:space="preserve">-portal dynamics affect spleen stiffness measured by point shear-wave elastography in patients with chronic hepatitis C in the absence of significant liver fibrosis. </w:t>
      </w:r>
      <w:r w:rsidRPr="002E03B5">
        <w:rPr>
          <w:rFonts w:ascii="Book Antiqua" w:hAnsi="Book Antiqua"/>
          <w:i/>
          <w:iCs/>
          <w:color w:val="000000"/>
        </w:rPr>
        <w:t>J Ultrasound</w:t>
      </w:r>
      <w:r w:rsidRPr="002E03B5">
        <w:rPr>
          <w:rFonts w:ascii="Book Antiqua" w:hAnsi="Book Antiqua"/>
          <w:color w:val="000000"/>
        </w:rPr>
        <w:t xml:space="preserve"> 2020; : [PMID: 32304009 DOI: 10.1007/s40477-020-00456-9]</w:t>
      </w:r>
    </w:p>
    <w:p w14:paraId="58B8094D"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10 </w:t>
      </w:r>
      <w:r w:rsidRPr="002E03B5">
        <w:rPr>
          <w:rFonts w:ascii="Book Antiqua" w:hAnsi="Book Antiqua"/>
          <w:b/>
          <w:bCs/>
          <w:color w:val="000000"/>
        </w:rPr>
        <w:t>Bureau C</w:t>
      </w:r>
      <w:r w:rsidRPr="002E03B5">
        <w:rPr>
          <w:rFonts w:ascii="Book Antiqua" w:hAnsi="Book Antiqua"/>
          <w:color w:val="000000"/>
        </w:rPr>
        <w:t xml:space="preserve">, </w:t>
      </w:r>
      <w:proofErr w:type="spellStart"/>
      <w:r w:rsidRPr="002E03B5">
        <w:rPr>
          <w:rFonts w:ascii="Book Antiqua" w:hAnsi="Book Antiqua"/>
          <w:color w:val="000000"/>
        </w:rPr>
        <w:t>Metivier</w:t>
      </w:r>
      <w:proofErr w:type="spellEnd"/>
      <w:r w:rsidRPr="002E03B5">
        <w:rPr>
          <w:rFonts w:ascii="Book Antiqua" w:hAnsi="Book Antiqua"/>
          <w:color w:val="000000"/>
        </w:rPr>
        <w:t xml:space="preserve"> S, Peron JM, Selves J, </w:t>
      </w:r>
      <w:proofErr w:type="spellStart"/>
      <w:r w:rsidRPr="002E03B5">
        <w:rPr>
          <w:rFonts w:ascii="Book Antiqua" w:hAnsi="Book Antiqua"/>
          <w:color w:val="000000"/>
        </w:rPr>
        <w:t>Robic</w:t>
      </w:r>
      <w:proofErr w:type="spellEnd"/>
      <w:r w:rsidRPr="002E03B5">
        <w:rPr>
          <w:rFonts w:ascii="Book Antiqua" w:hAnsi="Book Antiqua"/>
          <w:color w:val="000000"/>
        </w:rPr>
        <w:t xml:space="preserve"> MA, </w:t>
      </w:r>
      <w:proofErr w:type="spellStart"/>
      <w:r w:rsidRPr="002E03B5">
        <w:rPr>
          <w:rFonts w:ascii="Book Antiqua" w:hAnsi="Book Antiqua"/>
          <w:color w:val="000000"/>
        </w:rPr>
        <w:t>Gourraud</w:t>
      </w:r>
      <w:proofErr w:type="spellEnd"/>
      <w:r w:rsidRPr="002E03B5">
        <w:rPr>
          <w:rFonts w:ascii="Book Antiqua" w:hAnsi="Book Antiqua"/>
          <w:color w:val="000000"/>
        </w:rPr>
        <w:t xml:space="preserve"> PA, </w:t>
      </w:r>
      <w:proofErr w:type="spellStart"/>
      <w:r w:rsidRPr="002E03B5">
        <w:rPr>
          <w:rFonts w:ascii="Book Antiqua" w:hAnsi="Book Antiqua"/>
          <w:color w:val="000000"/>
        </w:rPr>
        <w:t>Rouquet</w:t>
      </w:r>
      <w:proofErr w:type="spellEnd"/>
      <w:r w:rsidRPr="002E03B5">
        <w:rPr>
          <w:rFonts w:ascii="Book Antiqua" w:hAnsi="Book Antiqua"/>
          <w:color w:val="000000"/>
        </w:rPr>
        <w:t xml:space="preserve"> O, Dupuis E, </w:t>
      </w:r>
      <w:proofErr w:type="spellStart"/>
      <w:r w:rsidRPr="002E03B5">
        <w:rPr>
          <w:rFonts w:ascii="Book Antiqua" w:hAnsi="Book Antiqua"/>
          <w:color w:val="000000"/>
        </w:rPr>
        <w:t>Alric</w:t>
      </w:r>
      <w:proofErr w:type="spellEnd"/>
      <w:r w:rsidRPr="002E03B5">
        <w:rPr>
          <w:rFonts w:ascii="Book Antiqua" w:hAnsi="Book Antiqua"/>
          <w:color w:val="000000"/>
        </w:rPr>
        <w:t xml:space="preserve"> L, </w:t>
      </w:r>
      <w:proofErr w:type="spellStart"/>
      <w:r w:rsidRPr="002E03B5">
        <w:rPr>
          <w:rFonts w:ascii="Book Antiqua" w:hAnsi="Book Antiqua"/>
          <w:color w:val="000000"/>
        </w:rPr>
        <w:t>Vinel</w:t>
      </w:r>
      <w:proofErr w:type="spellEnd"/>
      <w:r w:rsidRPr="002E03B5">
        <w:rPr>
          <w:rFonts w:ascii="Book Antiqua" w:hAnsi="Book Antiqua"/>
          <w:color w:val="000000"/>
        </w:rPr>
        <w:t xml:space="preserve"> JP. Transient elastography accurately predicts presence of significant portal hypertension in patients with chronic liver disease. </w:t>
      </w:r>
      <w:r w:rsidRPr="002E03B5">
        <w:rPr>
          <w:rFonts w:ascii="Book Antiqua" w:hAnsi="Book Antiqua"/>
          <w:i/>
          <w:iCs/>
          <w:color w:val="000000"/>
        </w:rPr>
        <w:t xml:space="preserve">Aliment </w:t>
      </w:r>
      <w:proofErr w:type="spellStart"/>
      <w:r w:rsidRPr="002E03B5">
        <w:rPr>
          <w:rFonts w:ascii="Book Antiqua" w:hAnsi="Book Antiqua"/>
          <w:i/>
          <w:iCs/>
          <w:color w:val="000000"/>
        </w:rPr>
        <w:t>Pharmacol</w:t>
      </w:r>
      <w:proofErr w:type="spellEnd"/>
      <w:r w:rsidRPr="002E03B5">
        <w:rPr>
          <w:rFonts w:ascii="Book Antiqua" w:hAnsi="Book Antiqua"/>
          <w:i/>
          <w:iCs/>
          <w:color w:val="000000"/>
        </w:rPr>
        <w:t xml:space="preserve"> </w:t>
      </w:r>
      <w:proofErr w:type="spellStart"/>
      <w:r w:rsidRPr="002E03B5">
        <w:rPr>
          <w:rFonts w:ascii="Book Antiqua" w:hAnsi="Book Antiqua"/>
          <w:i/>
          <w:iCs/>
          <w:color w:val="000000"/>
        </w:rPr>
        <w:t>Ther</w:t>
      </w:r>
      <w:proofErr w:type="spellEnd"/>
      <w:r w:rsidRPr="002E03B5">
        <w:rPr>
          <w:rFonts w:ascii="Book Antiqua" w:hAnsi="Book Antiqua"/>
          <w:color w:val="000000"/>
        </w:rPr>
        <w:t xml:space="preserve"> 2008; </w:t>
      </w:r>
      <w:r w:rsidRPr="002E03B5">
        <w:rPr>
          <w:rFonts w:ascii="Book Antiqua" w:hAnsi="Book Antiqua"/>
          <w:b/>
          <w:bCs/>
          <w:color w:val="000000"/>
        </w:rPr>
        <w:t>27</w:t>
      </w:r>
      <w:r w:rsidRPr="002E03B5">
        <w:rPr>
          <w:rFonts w:ascii="Book Antiqua" w:hAnsi="Book Antiqua"/>
          <w:color w:val="000000"/>
        </w:rPr>
        <w:t>: 1261-1268 [PMID: 18397389 DOI: 10.1111/j.1365-2036.2008.03701.x]</w:t>
      </w:r>
    </w:p>
    <w:p w14:paraId="2749BCE5"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11 </w:t>
      </w:r>
      <w:proofErr w:type="spellStart"/>
      <w:r w:rsidRPr="002E03B5">
        <w:rPr>
          <w:rFonts w:ascii="Book Antiqua" w:hAnsi="Book Antiqua"/>
          <w:b/>
          <w:bCs/>
          <w:color w:val="000000"/>
        </w:rPr>
        <w:t>Sporea</w:t>
      </w:r>
      <w:proofErr w:type="spellEnd"/>
      <w:r w:rsidRPr="002E03B5">
        <w:rPr>
          <w:rFonts w:ascii="Book Antiqua" w:hAnsi="Book Antiqua"/>
          <w:b/>
          <w:bCs/>
          <w:color w:val="000000"/>
        </w:rPr>
        <w:t xml:space="preserve"> I</w:t>
      </w:r>
      <w:r w:rsidRPr="002E03B5">
        <w:rPr>
          <w:rFonts w:ascii="Book Antiqua" w:hAnsi="Book Antiqua"/>
          <w:color w:val="000000"/>
        </w:rPr>
        <w:t xml:space="preserve">, </w:t>
      </w:r>
      <w:proofErr w:type="spellStart"/>
      <w:r w:rsidRPr="002E03B5">
        <w:rPr>
          <w:rFonts w:ascii="Book Antiqua" w:hAnsi="Book Antiqua"/>
          <w:color w:val="000000"/>
        </w:rPr>
        <w:t>Sirli</w:t>
      </w:r>
      <w:proofErr w:type="spellEnd"/>
      <w:r w:rsidRPr="002E03B5">
        <w:rPr>
          <w:rFonts w:ascii="Book Antiqua" w:hAnsi="Book Antiqua"/>
          <w:color w:val="000000"/>
        </w:rPr>
        <w:t xml:space="preserve"> RL, </w:t>
      </w:r>
      <w:proofErr w:type="spellStart"/>
      <w:r w:rsidRPr="002E03B5">
        <w:rPr>
          <w:rFonts w:ascii="Book Antiqua" w:hAnsi="Book Antiqua"/>
          <w:color w:val="000000"/>
        </w:rPr>
        <w:t>Deleanu</w:t>
      </w:r>
      <w:proofErr w:type="spellEnd"/>
      <w:r w:rsidRPr="002E03B5">
        <w:rPr>
          <w:rFonts w:ascii="Book Antiqua" w:hAnsi="Book Antiqua"/>
          <w:color w:val="000000"/>
        </w:rPr>
        <w:t xml:space="preserve"> A, Popescu A, </w:t>
      </w:r>
      <w:proofErr w:type="spellStart"/>
      <w:r w:rsidRPr="002E03B5">
        <w:rPr>
          <w:rFonts w:ascii="Book Antiqua" w:hAnsi="Book Antiqua"/>
          <w:color w:val="000000"/>
        </w:rPr>
        <w:t>Focsa</w:t>
      </w:r>
      <w:proofErr w:type="spellEnd"/>
      <w:r w:rsidRPr="002E03B5">
        <w:rPr>
          <w:rFonts w:ascii="Book Antiqua" w:hAnsi="Book Antiqua"/>
          <w:color w:val="000000"/>
        </w:rPr>
        <w:t xml:space="preserve"> M, Danila M, </w:t>
      </w:r>
      <w:proofErr w:type="spellStart"/>
      <w:r w:rsidRPr="002E03B5">
        <w:rPr>
          <w:rFonts w:ascii="Book Antiqua" w:hAnsi="Book Antiqua"/>
          <w:color w:val="000000"/>
        </w:rPr>
        <w:t>Tudora</w:t>
      </w:r>
      <w:proofErr w:type="spellEnd"/>
      <w:r w:rsidRPr="002E03B5">
        <w:rPr>
          <w:rFonts w:ascii="Book Antiqua" w:hAnsi="Book Antiqua"/>
          <w:color w:val="000000"/>
        </w:rPr>
        <w:t xml:space="preserve"> A. Acoustic radiation force impulse elastography as compared to transient elastography and liver biopsy in patients with chronic hepatopathies. </w:t>
      </w:r>
      <w:proofErr w:type="spellStart"/>
      <w:r w:rsidRPr="002E03B5">
        <w:rPr>
          <w:rFonts w:ascii="Book Antiqua" w:hAnsi="Book Antiqua"/>
          <w:i/>
          <w:iCs/>
          <w:color w:val="000000"/>
        </w:rPr>
        <w:t>Ultraschall</w:t>
      </w:r>
      <w:proofErr w:type="spellEnd"/>
      <w:r w:rsidRPr="002E03B5">
        <w:rPr>
          <w:rFonts w:ascii="Book Antiqua" w:hAnsi="Book Antiqua"/>
          <w:i/>
          <w:iCs/>
          <w:color w:val="000000"/>
        </w:rPr>
        <w:t xml:space="preserve"> Med</w:t>
      </w:r>
      <w:r w:rsidRPr="002E03B5">
        <w:rPr>
          <w:rFonts w:ascii="Book Antiqua" w:hAnsi="Book Antiqua"/>
          <w:color w:val="000000"/>
        </w:rPr>
        <w:t xml:space="preserve"> 2011; </w:t>
      </w:r>
      <w:r w:rsidRPr="002E03B5">
        <w:rPr>
          <w:rFonts w:ascii="Book Antiqua" w:hAnsi="Book Antiqua"/>
          <w:b/>
          <w:bCs/>
          <w:color w:val="000000"/>
        </w:rPr>
        <w:t>32 Suppl 1</w:t>
      </w:r>
      <w:r w:rsidRPr="002E03B5">
        <w:rPr>
          <w:rFonts w:ascii="Book Antiqua" w:hAnsi="Book Antiqua"/>
          <w:color w:val="000000"/>
        </w:rPr>
        <w:t>: S46-S52 [PMID: 20603783 DOI: 10.1055/s-0029-1245360]</w:t>
      </w:r>
    </w:p>
    <w:p w14:paraId="52E06293"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12 </w:t>
      </w:r>
      <w:r w:rsidRPr="002E03B5">
        <w:rPr>
          <w:rFonts w:ascii="Book Antiqua" w:hAnsi="Book Antiqua"/>
          <w:b/>
          <w:bCs/>
          <w:color w:val="000000"/>
        </w:rPr>
        <w:t>Friedrich-Rust M</w:t>
      </w:r>
      <w:r w:rsidRPr="002E03B5">
        <w:rPr>
          <w:rFonts w:ascii="Book Antiqua" w:hAnsi="Book Antiqua"/>
          <w:color w:val="000000"/>
        </w:rPr>
        <w:t xml:space="preserve">, </w:t>
      </w:r>
      <w:proofErr w:type="spellStart"/>
      <w:r w:rsidRPr="002E03B5">
        <w:rPr>
          <w:rFonts w:ascii="Book Antiqua" w:hAnsi="Book Antiqua"/>
          <w:color w:val="000000"/>
        </w:rPr>
        <w:t>Wunder</w:t>
      </w:r>
      <w:proofErr w:type="spellEnd"/>
      <w:r w:rsidRPr="002E03B5">
        <w:rPr>
          <w:rFonts w:ascii="Book Antiqua" w:hAnsi="Book Antiqua"/>
          <w:color w:val="000000"/>
        </w:rPr>
        <w:t xml:space="preserve"> K, </w:t>
      </w:r>
      <w:proofErr w:type="spellStart"/>
      <w:r w:rsidRPr="002E03B5">
        <w:rPr>
          <w:rFonts w:ascii="Book Antiqua" w:hAnsi="Book Antiqua"/>
          <w:color w:val="000000"/>
        </w:rPr>
        <w:t>Kriener</w:t>
      </w:r>
      <w:proofErr w:type="spellEnd"/>
      <w:r w:rsidRPr="002E03B5">
        <w:rPr>
          <w:rFonts w:ascii="Book Antiqua" w:hAnsi="Book Antiqua"/>
          <w:color w:val="000000"/>
        </w:rPr>
        <w:t xml:space="preserve"> S, Sotoudeh F, Richter S, </w:t>
      </w:r>
      <w:proofErr w:type="spellStart"/>
      <w:r w:rsidRPr="002E03B5">
        <w:rPr>
          <w:rFonts w:ascii="Book Antiqua" w:hAnsi="Book Antiqua"/>
          <w:color w:val="000000"/>
        </w:rPr>
        <w:t>Bojunga</w:t>
      </w:r>
      <w:proofErr w:type="spellEnd"/>
      <w:r w:rsidRPr="002E03B5">
        <w:rPr>
          <w:rFonts w:ascii="Book Antiqua" w:hAnsi="Book Antiqua"/>
          <w:color w:val="000000"/>
        </w:rPr>
        <w:t xml:space="preserve"> J, Herrmann E, </w:t>
      </w:r>
      <w:proofErr w:type="spellStart"/>
      <w:r w:rsidRPr="002E03B5">
        <w:rPr>
          <w:rFonts w:ascii="Book Antiqua" w:hAnsi="Book Antiqua"/>
          <w:color w:val="000000"/>
        </w:rPr>
        <w:t>Poynard</w:t>
      </w:r>
      <w:proofErr w:type="spellEnd"/>
      <w:r w:rsidRPr="002E03B5">
        <w:rPr>
          <w:rFonts w:ascii="Book Antiqua" w:hAnsi="Book Antiqua"/>
          <w:color w:val="000000"/>
        </w:rPr>
        <w:t xml:space="preserve"> T, Dietrich CF, </w:t>
      </w:r>
      <w:proofErr w:type="spellStart"/>
      <w:r w:rsidRPr="002E03B5">
        <w:rPr>
          <w:rFonts w:ascii="Book Antiqua" w:hAnsi="Book Antiqua"/>
          <w:color w:val="000000"/>
        </w:rPr>
        <w:t>Vermehren</w:t>
      </w:r>
      <w:proofErr w:type="spellEnd"/>
      <w:r w:rsidRPr="002E03B5">
        <w:rPr>
          <w:rFonts w:ascii="Book Antiqua" w:hAnsi="Book Antiqua"/>
          <w:color w:val="000000"/>
        </w:rPr>
        <w:t xml:space="preserve"> J, </w:t>
      </w:r>
      <w:proofErr w:type="spellStart"/>
      <w:r w:rsidRPr="002E03B5">
        <w:rPr>
          <w:rFonts w:ascii="Book Antiqua" w:hAnsi="Book Antiqua"/>
          <w:color w:val="000000"/>
        </w:rPr>
        <w:t>Zeuzem</w:t>
      </w:r>
      <w:proofErr w:type="spellEnd"/>
      <w:r w:rsidRPr="002E03B5">
        <w:rPr>
          <w:rFonts w:ascii="Book Antiqua" w:hAnsi="Book Antiqua"/>
          <w:color w:val="000000"/>
        </w:rPr>
        <w:t xml:space="preserve"> S, </w:t>
      </w:r>
      <w:proofErr w:type="spellStart"/>
      <w:r w:rsidRPr="002E03B5">
        <w:rPr>
          <w:rFonts w:ascii="Book Antiqua" w:hAnsi="Book Antiqua"/>
          <w:color w:val="000000"/>
        </w:rPr>
        <w:t>Sarrazin</w:t>
      </w:r>
      <w:proofErr w:type="spellEnd"/>
      <w:r w:rsidRPr="002E03B5">
        <w:rPr>
          <w:rFonts w:ascii="Book Antiqua" w:hAnsi="Book Antiqua"/>
          <w:color w:val="000000"/>
        </w:rPr>
        <w:t xml:space="preserve"> C. Liver fibrosis in viral hepatitis: noninvasive assessment with acoustic radiation force impulse imaging versus transient elastography. </w:t>
      </w:r>
      <w:r w:rsidRPr="002E03B5">
        <w:rPr>
          <w:rFonts w:ascii="Book Antiqua" w:hAnsi="Book Antiqua"/>
          <w:i/>
          <w:iCs/>
          <w:color w:val="000000"/>
        </w:rPr>
        <w:t>Radiology</w:t>
      </w:r>
      <w:r w:rsidRPr="002E03B5">
        <w:rPr>
          <w:rFonts w:ascii="Book Antiqua" w:hAnsi="Book Antiqua"/>
          <w:color w:val="000000"/>
        </w:rPr>
        <w:t xml:space="preserve"> 2009; </w:t>
      </w:r>
      <w:r w:rsidRPr="002E03B5">
        <w:rPr>
          <w:rFonts w:ascii="Book Antiqua" w:hAnsi="Book Antiqua"/>
          <w:b/>
          <w:bCs/>
          <w:color w:val="000000"/>
        </w:rPr>
        <w:t>252</w:t>
      </w:r>
      <w:r w:rsidRPr="002E03B5">
        <w:rPr>
          <w:rFonts w:ascii="Book Antiqua" w:hAnsi="Book Antiqua"/>
          <w:color w:val="000000"/>
        </w:rPr>
        <w:t>: 595-604 [PMID: 19703889 DOI: 10.1148/radiol.2523081928]</w:t>
      </w:r>
    </w:p>
    <w:p w14:paraId="053282E3"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13 </w:t>
      </w:r>
      <w:proofErr w:type="spellStart"/>
      <w:r w:rsidRPr="002E03B5">
        <w:rPr>
          <w:rFonts w:ascii="Book Antiqua" w:hAnsi="Book Antiqua"/>
          <w:b/>
          <w:bCs/>
          <w:color w:val="000000"/>
        </w:rPr>
        <w:t>Manatsathit</w:t>
      </w:r>
      <w:proofErr w:type="spellEnd"/>
      <w:r w:rsidRPr="002E03B5">
        <w:rPr>
          <w:rFonts w:ascii="Book Antiqua" w:hAnsi="Book Antiqua"/>
          <w:b/>
          <w:bCs/>
          <w:color w:val="000000"/>
        </w:rPr>
        <w:t xml:space="preserve"> W</w:t>
      </w:r>
      <w:r w:rsidRPr="002E03B5">
        <w:rPr>
          <w:rFonts w:ascii="Book Antiqua" w:hAnsi="Book Antiqua"/>
          <w:color w:val="000000"/>
        </w:rPr>
        <w:t xml:space="preserve">, </w:t>
      </w:r>
      <w:proofErr w:type="spellStart"/>
      <w:r w:rsidRPr="002E03B5">
        <w:rPr>
          <w:rFonts w:ascii="Book Antiqua" w:hAnsi="Book Antiqua"/>
          <w:color w:val="000000"/>
        </w:rPr>
        <w:t>Samant</w:t>
      </w:r>
      <w:proofErr w:type="spellEnd"/>
      <w:r w:rsidRPr="002E03B5">
        <w:rPr>
          <w:rFonts w:ascii="Book Antiqua" w:hAnsi="Book Antiqua"/>
          <w:color w:val="000000"/>
        </w:rPr>
        <w:t xml:space="preserve"> H, </w:t>
      </w:r>
      <w:proofErr w:type="spellStart"/>
      <w:r w:rsidRPr="002E03B5">
        <w:rPr>
          <w:rFonts w:ascii="Book Antiqua" w:hAnsi="Book Antiqua"/>
          <w:color w:val="000000"/>
        </w:rPr>
        <w:t>Kapur</w:t>
      </w:r>
      <w:proofErr w:type="spellEnd"/>
      <w:r w:rsidRPr="002E03B5">
        <w:rPr>
          <w:rFonts w:ascii="Book Antiqua" w:hAnsi="Book Antiqua"/>
          <w:color w:val="000000"/>
        </w:rPr>
        <w:t xml:space="preserve"> S, </w:t>
      </w:r>
      <w:proofErr w:type="spellStart"/>
      <w:r w:rsidRPr="002E03B5">
        <w:rPr>
          <w:rFonts w:ascii="Book Antiqua" w:hAnsi="Book Antiqua"/>
          <w:color w:val="000000"/>
        </w:rPr>
        <w:t>Ingviya</w:t>
      </w:r>
      <w:proofErr w:type="spellEnd"/>
      <w:r w:rsidRPr="002E03B5">
        <w:rPr>
          <w:rFonts w:ascii="Book Antiqua" w:hAnsi="Book Antiqua"/>
          <w:color w:val="000000"/>
        </w:rPr>
        <w:t xml:space="preserve"> T, </w:t>
      </w:r>
      <w:proofErr w:type="spellStart"/>
      <w:r w:rsidRPr="002E03B5">
        <w:rPr>
          <w:rFonts w:ascii="Book Antiqua" w:hAnsi="Book Antiqua"/>
          <w:color w:val="000000"/>
        </w:rPr>
        <w:t>Esmadi</w:t>
      </w:r>
      <w:proofErr w:type="spellEnd"/>
      <w:r w:rsidRPr="002E03B5">
        <w:rPr>
          <w:rFonts w:ascii="Book Antiqua" w:hAnsi="Book Antiqua"/>
          <w:color w:val="000000"/>
        </w:rPr>
        <w:t xml:space="preserve"> M, </w:t>
      </w:r>
      <w:proofErr w:type="spellStart"/>
      <w:r w:rsidRPr="002E03B5">
        <w:rPr>
          <w:rFonts w:ascii="Book Antiqua" w:hAnsi="Book Antiqua"/>
          <w:color w:val="000000"/>
        </w:rPr>
        <w:t>Wijarnpreecha</w:t>
      </w:r>
      <w:proofErr w:type="spellEnd"/>
      <w:r w:rsidRPr="002E03B5">
        <w:rPr>
          <w:rFonts w:ascii="Book Antiqua" w:hAnsi="Book Antiqua"/>
          <w:color w:val="000000"/>
        </w:rPr>
        <w:t xml:space="preserve"> K, </w:t>
      </w:r>
      <w:proofErr w:type="spellStart"/>
      <w:r w:rsidRPr="002E03B5">
        <w:rPr>
          <w:rFonts w:ascii="Book Antiqua" w:hAnsi="Book Antiqua"/>
          <w:color w:val="000000"/>
        </w:rPr>
        <w:t>McCashland</w:t>
      </w:r>
      <w:proofErr w:type="spellEnd"/>
      <w:r w:rsidRPr="002E03B5">
        <w:rPr>
          <w:rFonts w:ascii="Book Antiqua" w:hAnsi="Book Antiqua"/>
          <w:color w:val="000000"/>
        </w:rPr>
        <w:t xml:space="preserve"> T. Accuracy of liver stiffness, spleen stiffness, and LS-spleen diameter to platelet ratio score in detection of esophageal varices: Systemic review and meta-analysis. </w:t>
      </w:r>
      <w:r w:rsidRPr="002E03B5">
        <w:rPr>
          <w:rFonts w:ascii="Book Antiqua" w:hAnsi="Book Antiqua"/>
          <w:i/>
          <w:iCs/>
          <w:color w:val="000000"/>
        </w:rPr>
        <w:t>J Gastroenterol Hepatol</w:t>
      </w:r>
      <w:r w:rsidRPr="002E03B5">
        <w:rPr>
          <w:rFonts w:ascii="Book Antiqua" w:hAnsi="Book Antiqua"/>
          <w:color w:val="000000"/>
        </w:rPr>
        <w:t xml:space="preserve"> 2018; </w:t>
      </w:r>
      <w:r w:rsidRPr="002E03B5">
        <w:rPr>
          <w:rFonts w:ascii="Book Antiqua" w:hAnsi="Book Antiqua"/>
          <w:b/>
          <w:bCs/>
          <w:color w:val="000000"/>
        </w:rPr>
        <w:t>33</w:t>
      </w:r>
      <w:r w:rsidRPr="002E03B5">
        <w:rPr>
          <w:rFonts w:ascii="Book Antiqua" w:hAnsi="Book Antiqua"/>
          <w:color w:val="000000"/>
        </w:rPr>
        <w:t>: 1696-1706 [PMID: 29736946 DOI: 10.1111/jgh.14271]</w:t>
      </w:r>
    </w:p>
    <w:p w14:paraId="7DD3FE00"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lastRenderedPageBreak/>
        <w:t xml:space="preserve">14 </w:t>
      </w:r>
      <w:proofErr w:type="spellStart"/>
      <w:r w:rsidRPr="002E03B5">
        <w:rPr>
          <w:rFonts w:ascii="Book Antiqua" w:hAnsi="Book Antiqua"/>
          <w:b/>
          <w:bCs/>
          <w:color w:val="000000"/>
        </w:rPr>
        <w:t>Abraldes</w:t>
      </w:r>
      <w:proofErr w:type="spellEnd"/>
      <w:r w:rsidRPr="002E03B5">
        <w:rPr>
          <w:rFonts w:ascii="Book Antiqua" w:hAnsi="Book Antiqua"/>
          <w:b/>
          <w:bCs/>
          <w:color w:val="000000"/>
        </w:rPr>
        <w:t xml:space="preserve"> JG</w:t>
      </w:r>
      <w:r w:rsidRPr="002E03B5">
        <w:rPr>
          <w:rFonts w:ascii="Book Antiqua" w:hAnsi="Book Antiqua"/>
          <w:color w:val="000000"/>
        </w:rPr>
        <w:t xml:space="preserve">, </w:t>
      </w:r>
      <w:proofErr w:type="spellStart"/>
      <w:r w:rsidRPr="002E03B5">
        <w:rPr>
          <w:rFonts w:ascii="Book Antiqua" w:hAnsi="Book Antiqua"/>
          <w:color w:val="000000"/>
        </w:rPr>
        <w:t>Reverter</w:t>
      </w:r>
      <w:proofErr w:type="spellEnd"/>
      <w:r w:rsidRPr="002E03B5">
        <w:rPr>
          <w:rFonts w:ascii="Book Antiqua" w:hAnsi="Book Antiqua"/>
          <w:color w:val="000000"/>
        </w:rPr>
        <w:t xml:space="preserve"> E, </w:t>
      </w:r>
      <w:proofErr w:type="spellStart"/>
      <w:r w:rsidRPr="002E03B5">
        <w:rPr>
          <w:rFonts w:ascii="Book Antiqua" w:hAnsi="Book Antiqua"/>
          <w:color w:val="000000"/>
        </w:rPr>
        <w:t>Berzigotti</w:t>
      </w:r>
      <w:proofErr w:type="spellEnd"/>
      <w:r w:rsidRPr="002E03B5">
        <w:rPr>
          <w:rFonts w:ascii="Book Antiqua" w:hAnsi="Book Antiqua"/>
          <w:color w:val="000000"/>
        </w:rPr>
        <w:t xml:space="preserve"> A. Spleen stiffness: toward a noninvasive portal sphygmomanometer? </w:t>
      </w:r>
      <w:r w:rsidRPr="002E03B5">
        <w:rPr>
          <w:rFonts w:ascii="Book Antiqua" w:hAnsi="Book Antiqua"/>
          <w:i/>
          <w:iCs/>
          <w:color w:val="000000"/>
        </w:rPr>
        <w:t>Hepatology</w:t>
      </w:r>
      <w:r w:rsidRPr="002E03B5">
        <w:rPr>
          <w:rFonts w:ascii="Book Antiqua" w:hAnsi="Book Antiqua"/>
          <w:color w:val="000000"/>
        </w:rPr>
        <w:t xml:space="preserve"> 2013; </w:t>
      </w:r>
      <w:r w:rsidRPr="002E03B5">
        <w:rPr>
          <w:rFonts w:ascii="Book Antiqua" w:hAnsi="Book Antiqua"/>
          <w:b/>
          <w:bCs/>
          <w:color w:val="000000"/>
        </w:rPr>
        <w:t>57</w:t>
      </w:r>
      <w:r w:rsidRPr="002E03B5">
        <w:rPr>
          <w:rFonts w:ascii="Book Antiqua" w:hAnsi="Book Antiqua"/>
          <w:color w:val="000000"/>
        </w:rPr>
        <w:t>: 1278-1280 [PMID: 23339063 DOI: 10.1002/hep.26239]</w:t>
      </w:r>
    </w:p>
    <w:p w14:paraId="48C44767"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15 </w:t>
      </w:r>
      <w:r w:rsidRPr="002E03B5">
        <w:rPr>
          <w:rFonts w:ascii="Book Antiqua" w:hAnsi="Book Antiqua"/>
          <w:b/>
          <w:bCs/>
          <w:color w:val="000000"/>
        </w:rPr>
        <w:t>Wai CT</w:t>
      </w:r>
      <w:r w:rsidRPr="002E03B5">
        <w:rPr>
          <w:rFonts w:ascii="Book Antiqua" w:hAnsi="Book Antiqua"/>
          <w:color w:val="000000"/>
        </w:rPr>
        <w:t xml:space="preserve">, </w:t>
      </w:r>
      <w:proofErr w:type="spellStart"/>
      <w:r w:rsidRPr="002E03B5">
        <w:rPr>
          <w:rFonts w:ascii="Book Antiqua" w:hAnsi="Book Antiqua"/>
          <w:color w:val="000000"/>
        </w:rPr>
        <w:t>Greenson</w:t>
      </w:r>
      <w:proofErr w:type="spellEnd"/>
      <w:r w:rsidRPr="002E03B5">
        <w:rPr>
          <w:rFonts w:ascii="Book Antiqua" w:hAnsi="Book Antiqua"/>
          <w:color w:val="000000"/>
        </w:rPr>
        <w:t xml:space="preserve"> JK, Fontana RJ, </w:t>
      </w:r>
      <w:proofErr w:type="spellStart"/>
      <w:r w:rsidRPr="002E03B5">
        <w:rPr>
          <w:rFonts w:ascii="Book Antiqua" w:hAnsi="Book Antiqua"/>
          <w:color w:val="000000"/>
        </w:rPr>
        <w:t>Kalbfleisch</w:t>
      </w:r>
      <w:proofErr w:type="spellEnd"/>
      <w:r w:rsidRPr="002E03B5">
        <w:rPr>
          <w:rFonts w:ascii="Book Antiqua" w:hAnsi="Book Antiqua"/>
          <w:color w:val="000000"/>
        </w:rPr>
        <w:t xml:space="preserve"> JD, Marrero JA, </w:t>
      </w:r>
      <w:proofErr w:type="spellStart"/>
      <w:r w:rsidRPr="002E03B5">
        <w:rPr>
          <w:rFonts w:ascii="Book Antiqua" w:hAnsi="Book Antiqua"/>
          <w:color w:val="000000"/>
        </w:rPr>
        <w:t>Conjeevaram</w:t>
      </w:r>
      <w:proofErr w:type="spellEnd"/>
      <w:r w:rsidRPr="002E03B5">
        <w:rPr>
          <w:rFonts w:ascii="Book Antiqua" w:hAnsi="Book Antiqua"/>
          <w:color w:val="000000"/>
        </w:rPr>
        <w:t xml:space="preserve"> HS, Lok AS. A simple noninvasive index can predict both significant fibrosis and cirrhosis in patients with chronic hepatitis C. </w:t>
      </w:r>
      <w:r w:rsidRPr="002E03B5">
        <w:rPr>
          <w:rFonts w:ascii="Book Antiqua" w:hAnsi="Book Antiqua"/>
          <w:i/>
          <w:iCs/>
          <w:color w:val="000000"/>
        </w:rPr>
        <w:t>Hepatology</w:t>
      </w:r>
      <w:r w:rsidRPr="002E03B5">
        <w:rPr>
          <w:rFonts w:ascii="Book Antiqua" w:hAnsi="Book Antiqua"/>
          <w:color w:val="000000"/>
        </w:rPr>
        <w:t xml:space="preserve"> 2003; </w:t>
      </w:r>
      <w:r w:rsidRPr="002E03B5">
        <w:rPr>
          <w:rFonts w:ascii="Book Antiqua" w:hAnsi="Book Antiqua"/>
          <w:b/>
          <w:bCs/>
          <w:color w:val="000000"/>
        </w:rPr>
        <w:t>38</w:t>
      </w:r>
      <w:r w:rsidRPr="002E03B5">
        <w:rPr>
          <w:rFonts w:ascii="Book Antiqua" w:hAnsi="Book Antiqua"/>
          <w:color w:val="000000"/>
        </w:rPr>
        <w:t>: 518-526 [PMID: 12883497 DOI: 10.1053/jhep.2003.50346]</w:t>
      </w:r>
    </w:p>
    <w:p w14:paraId="2CF40892"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16 </w:t>
      </w:r>
      <w:proofErr w:type="spellStart"/>
      <w:r w:rsidRPr="002E03B5">
        <w:rPr>
          <w:rFonts w:ascii="Book Antiqua" w:hAnsi="Book Antiqua"/>
          <w:b/>
          <w:bCs/>
          <w:color w:val="000000"/>
        </w:rPr>
        <w:t>Salzl</w:t>
      </w:r>
      <w:proofErr w:type="spellEnd"/>
      <w:r w:rsidRPr="002E03B5">
        <w:rPr>
          <w:rFonts w:ascii="Book Antiqua" w:hAnsi="Book Antiqua"/>
          <w:b/>
          <w:bCs/>
          <w:color w:val="000000"/>
        </w:rPr>
        <w:t xml:space="preserve"> P</w:t>
      </w:r>
      <w:r w:rsidRPr="002E03B5">
        <w:rPr>
          <w:rFonts w:ascii="Book Antiqua" w:hAnsi="Book Antiqua"/>
          <w:color w:val="000000"/>
        </w:rPr>
        <w:t xml:space="preserve">, </w:t>
      </w:r>
      <w:proofErr w:type="spellStart"/>
      <w:r w:rsidRPr="002E03B5">
        <w:rPr>
          <w:rFonts w:ascii="Book Antiqua" w:hAnsi="Book Antiqua"/>
          <w:color w:val="000000"/>
        </w:rPr>
        <w:t>Reiberger</w:t>
      </w:r>
      <w:proofErr w:type="spellEnd"/>
      <w:r w:rsidRPr="002E03B5">
        <w:rPr>
          <w:rFonts w:ascii="Book Antiqua" w:hAnsi="Book Antiqua"/>
          <w:color w:val="000000"/>
        </w:rPr>
        <w:t xml:space="preserve"> T, </w:t>
      </w:r>
      <w:proofErr w:type="spellStart"/>
      <w:r w:rsidRPr="002E03B5">
        <w:rPr>
          <w:rFonts w:ascii="Book Antiqua" w:hAnsi="Book Antiqua"/>
          <w:color w:val="000000"/>
        </w:rPr>
        <w:t>Ferlitsch</w:t>
      </w:r>
      <w:proofErr w:type="spellEnd"/>
      <w:r w:rsidRPr="002E03B5">
        <w:rPr>
          <w:rFonts w:ascii="Book Antiqua" w:hAnsi="Book Antiqua"/>
          <w:color w:val="000000"/>
        </w:rPr>
        <w:t xml:space="preserve"> M, Payer BA, </w:t>
      </w:r>
      <w:proofErr w:type="spellStart"/>
      <w:r w:rsidRPr="002E03B5">
        <w:rPr>
          <w:rFonts w:ascii="Book Antiqua" w:hAnsi="Book Antiqua"/>
          <w:color w:val="000000"/>
        </w:rPr>
        <w:t>Schwengerer</w:t>
      </w:r>
      <w:proofErr w:type="spellEnd"/>
      <w:r w:rsidRPr="002E03B5">
        <w:rPr>
          <w:rFonts w:ascii="Book Antiqua" w:hAnsi="Book Antiqua"/>
          <w:color w:val="000000"/>
        </w:rPr>
        <w:t xml:space="preserve"> B, </w:t>
      </w:r>
      <w:proofErr w:type="spellStart"/>
      <w:r w:rsidRPr="002E03B5">
        <w:rPr>
          <w:rFonts w:ascii="Book Antiqua" w:hAnsi="Book Antiqua"/>
          <w:color w:val="000000"/>
        </w:rPr>
        <w:t>Trauner</w:t>
      </w:r>
      <w:proofErr w:type="spellEnd"/>
      <w:r w:rsidRPr="002E03B5">
        <w:rPr>
          <w:rFonts w:ascii="Book Antiqua" w:hAnsi="Book Antiqua"/>
          <w:color w:val="000000"/>
        </w:rPr>
        <w:t xml:space="preserve"> M, Peck-</w:t>
      </w:r>
      <w:proofErr w:type="spellStart"/>
      <w:r w:rsidRPr="002E03B5">
        <w:rPr>
          <w:rFonts w:ascii="Book Antiqua" w:hAnsi="Book Antiqua"/>
          <w:color w:val="000000"/>
        </w:rPr>
        <w:t>Radosavljevic</w:t>
      </w:r>
      <w:proofErr w:type="spellEnd"/>
      <w:r w:rsidRPr="002E03B5">
        <w:rPr>
          <w:rFonts w:ascii="Book Antiqua" w:hAnsi="Book Antiqua"/>
          <w:color w:val="000000"/>
        </w:rPr>
        <w:t xml:space="preserve"> M, </w:t>
      </w:r>
      <w:proofErr w:type="spellStart"/>
      <w:r w:rsidRPr="002E03B5">
        <w:rPr>
          <w:rFonts w:ascii="Book Antiqua" w:hAnsi="Book Antiqua"/>
          <w:color w:val="000000"/>
        </w:rPr>
        <w:t>Ferlitsch</w:t>
      </w:r>
      <w:proofErr w:type="spellEnd"/>
      <w:r w:rsidRPr="002E03B5">
        <w:rPr>
          <w:rFonts w:ascii="Book Antiqua" w:hAnsi="Book Antiqua"/>
          <w:color w:val="000000"/>
        </w:rPr>
        <w:t xml:space="preserve"> A. Evaluation of portal hypertension and varices by acoustic radiation force impulse imaging of the liver compared to transient elastography and AST to platelet ratio index. </w:t>
      </w:r>
      <w:proofErr w:type="spellStart"/>
      <w:r w:rsidRPr="002E03B5">
        <w:rPr>
          <w:rFonts w:ascii="Book Antiqua" w:hAnsi="Book Antiqua"/>
          <w:i/>
          <w:iCs/>
          <w:color w:val="000000"/>
        </w:rPr>
        <w:t>Ultraschall</w:t>
      </w:r>
      <w:proofErr w:type="spellEnd"/>
      <w:r w:rsidRPr="002E03B5">
        <w:rPr>
          <w:rFonts w:ascii="Book Antiqua" w:hAnsi="Book Antiqua"/>
          <w:i/>
          <w:iCs/>
          <w:color w:val="000000"/>
        </w:rPr>
        <w:t xml:space="preserve"> Med</w:t>
      </w:r>
      <w:r w:rsidRPr="002E03B5">
        <w:rPr>
          <w:rFonts w:ascii="Book Antiqua" w:hAnsi="Book Antiqua"/>
          <w:color w:val="000000"/>
        </w:rPr>
        <w:t xml:space="preserve"> 2014; </w:t>
      </w:r>
      <w:r w:rsidRPr="002E03B5">
        <w:rPr>
          <w:rFonts w:ascii="Book Antiqua" w:hAnsi="Book Antiqua"/>
          <w:b/>
          <w:bCs/>
          <w:color w:val="000000"/>
        </w:rPr>
        <w:t>35</w:t>
      </w:r>
      <w:r w:rsidRPr="002E03B5">
        <w:rPr>
          <w:rFonts w:ascii="Book Antiqua" w:hAnsi="Book Antiqua"/>
          <w:color w:val="000000"/>
        </w:rPr>
        <w:t>: 528-533 [PMID: 24871695 DOI: 10.1055/s-0034-1366506]</w:t>
      </w:r>
    </w:p>
    <w:p w14:paraId="28F98DD3"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17 </w:t>
      </w:r>
      <w:r w:rsidRPr="002E03B5">
        <w:rPr>
          <w:rFonts w:ascii="Book Antiqua" w:hAnsi="Book Antiqua"/>
          <w:b/>
          <w:bCs/>
          <w:color w:val="000000"/>
        </w:rPr>
        <w:t>Takuma Y</w:t>
      </w:r>
      <w:r w:rsidRPr="002E03B5">
        <w:rPr>
          <w:rFonts w:ascii="Book Antiqua" w:hAnsi="Book Antiqua"/>
          <w:color w:val="000000"/>
        </w:rPr>
        <w:t xml:space="preserve">, Morimoto Y, </w:t>
      </w:r>
      <w:proofErr w:type="spellStart"/>
      <w:r w:rsidRPr="002E03B5">
        <w:rPr>
          <w:rFonts w:ascii="Book Antiqua" w:hAnsi="Book Antiqua"/>
          <w:color w:val="000000"/>
        </w:rPr>
        <w:t>Takabatake</w:t>
      </w:r>
      <w:proofErr w:type="spellEnd"/>
      <w:r w:rsidRPr="002E03B5">
        <w:rPr>
          <w:rFonts w:ascii="Book Antiqua" w:hAnsi="Book Antiqua"/>
          <w:color w:val="000000"/>
        </w:rPr>
        <w:t xml:space="preserve"> H, </w:t>
      </w:r>
      <w:proofErr w:type="spellStart"/>
      <w:r w:rsidRPr="002E03B5">
        <w:rPr>
          <w:rFonts w:ascii="Book Antiqua" w:hAnsi="Book Antiqua"/>
          <w:color w:val="000000"/>
        </w:rPr>
        <w:t>Toshikuni</w:t>
      </w:r>
      <w:proofErr w:type="spellEnd"/>
      <w:r w:rsidRPr="002E03B5">
        <w:rPr>
          <w:rFonts w:ascii="Book Antiqua" w:hAnsi="Book Antiqua"/>
          <w:color w:val="000000"/>
        </w:rPr>
        <w:t xml:space="preserve"> N, </w:t>
      </w:r>
      <w:proofErr w:type="spellStart"/>
      <w:r w:rsidRPr="002E03B5">
        <w:rPr>
          <w:rFonts w:ascii="Book Antiqua" w:hAnsi="Book Antiqua"/>
          <w:color w:val="000000"/>
        </w:rPr>
        <w:t>Tomokuni</w:t>
      </w:r>
      <w:proofErr w:type="spellEnd"/>
      <w:r w:rsidRPr="002E03B5">
        <w:rPr>
          <w:rFonts w:ascii="Book Antiqua" w:hAnsi="Book Antiqua"/>
          <w:color w:val="000000"/>
        </w:rPr>
        <w:t xml:space="preserve"> J, Sahara A, </w:t>
      </w:r>
      <w:proofErr w:type="spellStart"/>
      <w:r w:rsidRPr="002E03B5">
        <w:rPr>
          <w:rFonts w:ascii="Book Antiqua" w:hAnsi="Book Antiqua"/>
          <w:color w:val="000000"/>
        </w:rPr>
        <w:t>Matsueda</w:t>
      </w:r>
      <w:proofErr w:type="spellEnd"/>
      <w:r w:rsidRPr="002E03B5">
        <w:rPr>
          <w:rFonts w:ascii="Book Antiqua" w:hAnsi="Book Antiqua"/>
          <w:color w:val="000000"/>
        </w:rPr>
        <w:t xml:space="preserve"> K, Yamamoto H. Measurement of Spleen Stiffness With Acoustic Radiation Force Impulse Imaging Predicts Mortality and Hepatic Decompensation in Patients With Liver Cirrhosis. </w:t>
      </w:r>
      <w:r w:rsidRPr="002E03B5">
        <w:rPr>
          <w:rFonts w:ascii="Book Antiqua" w:hAnsi="Book Antiqua"/>
          <w:i/>
          <w:iCs/>
          <w:color w:val="000000"/>
        </w:rPr>
        <w:t>Clin Gastroenterol Hepatol</w:t>
      </w:r>
      <w:r w:rsidRPr="002E03B5">
        <w:rPr>
          <w:rFonts w:ascii="Book Antiqua" w:hAnsi="Book Antiqua"/>
          <w:color w:val="000000"/>
        </w:rPr>
        <w:t xml:space="preserve"> 2017; </w:t>
      </w:r>
      <w:r w:rsidRPr="002E03B5">
        <w:rPr>
          <w:rFonts w:ascii="Book Antiqua" w:hAnsi="Book Antiqua"/>
          <w:b/>
          <w:bCs/>
          <w:color w:val="000000"/>
        </w:rPr>
        <w:t>15</w:t>
      </w:r>
      <w:r w:rsidRPr="002E03B5">
        <w:rPr>
          <w:rFonts w:ascii="Book Antiqua" w:hAnsi="Book Antiqua"/>
          <w:color w:val="000000"/>
        </w:rPr>
        <w:t>: 1782-1790.e4 [PMID: 28017842 DOI: 10.1016/j.cgh.2016.10.041]</w:t>
      </w:r>
    </w:p>
    <w:p w14:paraId="08C2A7C1"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18 </w:t>
      </w:r>
      <w:r w:rsidRPr="002E03B5">
        <w:rPr>
          <w:rFonts w:ascii="Book Antiqua" w:hAnsi="Book Antiqua"/>
          <w:b/>
          <w:bCs/>
          <w:color w:val="000000"/>
        </w:rPr>
        <w:t>Attia D</w:t>
      </w:r>
      <w:r w:rsidRPr="002E03B5">
        <w:rPr>
          <w:rFonts w:ascii="Book Antiqua" w:hAnsi="Book Antiqua"/>
          <w:color w:val="000000"/>
        </w:rPr>
        <w:t xml:space="preserve">, </w:t>
      </w:r>
      <w:proofErr w:type="spellStart"/>
      <w:r w:rsidRPr="002E03B5">
        <w:rPr>
          <w:rFonts w:ascii="Book Antiqua" w:hAnsi="Book Antiqua"/>
          <w:color w:val="000000"/>
        </w:rPr>
        <w:t>Schoenemeier</w:t>
      </w:r>
      <w:proofErr w:type="spellEnd"/>
      <w:r w:rsidRPr="002E03B5">
        <w:rPr>
          <w:rFonts w:ascii="Book Antiqua" w:hAnsi="Book Antiqua"/>
          <w:color w:val="000000"/>
        </w:rPr>
        <w:t xml:space="preserve"> B, </w:t>
      </w:r>
      <w:proofErr w:type="spellStart"/>
      <w:r w:rsidRPr="002E03B5">
        <w:rPr>
          <w:rFonts w:ascii="Book Antiqua" w:hAnsi="Book Antiqua"/>
          <w:color w:val="000000"/>
        </w:rPr>
        <w:t>Rodt</w:t>
      </w:r>
      <w:proofErr w:type="spellEnd"/>
      <w:r w:rsidRPr="002E03B5">
        <w:rPr>
          <w:rFonts w:ascii="Book Antiqua" w:hAnsi="Book Antiqua"/>
          <w:color w:val="000000"/>
        </w:rPr>
        <w:t xml:space="preserve"> T, </w:t>
      </w:r>
      <w:proofErr w:type="spellStart"/>
      <w:r w:rsidRPr="002E03B5">
        <w:rPr>
          <w:rFonts w:ascii="Book Antiqua" w:hAnsi="Book Antiqua"/>
          <w:color w:val="000000"/>
        </w:rPr>
        <w:t>Negm</w:t>
      </w:r>
      <w:proofErr w:type="spellEnd"/>
      <w:r w:rsidRPr="002E03B5">
        <w:rPr>
          <w:rFonts w:ascii="Book Antiqua" w:hAnsi="Book Antiqua"/>
          <w:color w:val="000000"/>
        </w:rPr>
        <w:t xml:space="preserve"> AA, </w:t>
      </w:r>
      <w:proofErr w:type="spellStart"/>
      <w:r w:rsidRPr="002E03B5">
        <w:rPr>
          <w:rFonts w:ascii="Book Antiqua" w:hAnsi="Book Antiqua"/>
          <w:color w:val="000000"/>
        </w:rPr>
        <w:t>Lenzen</w:t>
      </w:r>
      <w:proofErr w:type="spellEnd"/>
      <w:r w:rsidRPr="002E03B5">
        <w:rPr>
          <w:rFonts w:ascii="Book Antiqua" w:hAnsi="Book Antiqua"/>
          <w:color w:val="000000"/>
        </w:rPr>
        <w:t xml:space="preserve"> H, </w:t>
      </w:r>
      <w:proofErr w:type="spellStart"/>
      <w:r w:rsidRPr="002E03B5">
        <w:rPr>
          <w:rFonts w:ascii="Book Antiqua" w:hAnsi="Book Antiqua"/>
          <w:color w:val="000000"/>
        </w:rPr>
        <w:t>Lankisch</w:t>
      </w:r>
      <w:proofErr w:type="spellEnd"/>
      <w:r w:rsidRPr="002E03B5">
        <w:rPr>
          <w:rFonts w:ascii="Book Antiqua" w:hAnsi="Book Antiqua"/>
          <w:color w:val="000000"/>
        </w:rPr>
        <w:t xml:space="preserve"> TO, </w:t>
      </w:r>
      <w:proofErr w:type="spellStart"/>
      <w:r w:rsidRPr="002E03B5">
        <w:rPr>
          <w:rFonts w:ascii="Book Antiqua" w:hAnsi="Book Antiqua"/>
          <w:color w:val="000000"/>
        </w:rPr>
        <w:t>Manns</w:t>
      </w:r>
      <w:proofErr w:type="spellEnd"/>
      <w:r w:rsidRPr="002E03B5">
        <w:rPr>
          <w:rFonts w:ascii="Book Antiqua" w:hAnsi="Book Antiqua"/>
          <w:color w:val="000000"/>
        </w:rPr>
        <w:t xml:space="preserve"> M, Gebel M, </w:t>
      </w:r>
      <w:proofErr w:type="spellStart"/>
      <w:r w:rsidRPr="002E03B5">
        <w:rPr>
          <w:rFonts w:ascii="Book Antiqua" w:hAnsi="Book Antiqua"/>
          <w:color w:val="000000"/>
        </w:rPr>
        <w:t>Potthoff</w:t>
      </w:r>
      <w:proofErr w:type="spellEnd"/>
      <w:r w:rsidRPr="002E03B5">
        <w:rPr>
          <w:rFonts w:ascii="Book Antiqua" w:hAnsi="Book Antiqua"/>
          <w:color w:val="000000"/>
        </w:rPr>
        <w:t xml:space="preserve"> A. Evaluation of Liver and Spleen Stiffness with Acoustic Radiation Force Impulse Quantification Elastography for Diagnosing Clinically Significant Portal Hypertension. </w:t>
      </w:r>
      <w:proofErr w:type="spellStart"/>
      <w:r w:rsidRPr="002E03B5">
        <w:rPr>
          <w:rFonts w:ascii="Book Antiqua" w:hAnsi="Book Antiqua"/>
          <w:i/>
          <w:iCs/>
          <w:color w:val="000000"/>
        </w:rPr>
        <w:t>Ultraschall</w:t>
      </w:r>
      <w:proofErr w:type="spellEnd"/>
      <w:r w:rsidRPr="002E03B5">
        <w:rPr>
          <w:rFonts w:ascii="Book Antiqua" w:hAnsi="Book Antiqua"/>
          <w:i/>
          <w:iCs/>
          <w:color w:val="000000"/>
        </w:rPr>
        <w:t xml:space="preserve"> Med</w:t>
      </w:r>
      <w:r w:rsidRPr="002E03B5">
        <w:rPr>
          <w:rFonts w:ascii="Book Antiqua" w:hAnsi="Book Antiqua"/>
          <w:color w:val="000000"/>
        </w:rPr>
        <w:t xml:space="preserve"> 2015; </w:t>
      </w:r>
      <w:r w:rsidRPr="002E03B5">
        <w:rPr>
          <w:rFonts w:ascii="Book Antiqua" w:hAnsi="Book Antiqua"/>
          <w:b/>
          <w:bCs/>
          <w:color w:val="000000"/>
        </w:rPr>
        <w:t>36</w:t>
      </w:r>
      <w:r w:rsidRPr="002E03B5">
        <w:rPr>
          <w:rFonts w:ascii="Book Antiqua" w:hAnsi="Book Antiqua"/>
          <w:color w:val="000000"/>
        </w:rPr>
        <w:t>: 603-610 [PMID: 26565516 DOI: 10.1055/s-0041-107971]</w:t>
      </w:r>
    </w:p>
    <w:p w14:paraId="2EAA5142"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19 </w:t>
      </w:r>
      <w:proofErr w:type="spellStart"/>
      <w:r w:rsidRPr="002E03B5">
        <w:rPr>
          <w:rFonts w:ascii="Book Antiqua" w:hAnsi="Book Antiqua"/>
          <w:b/>
          <w:bCs/>
          <w:color w:val="000000"/>
        </w:rPr>
        <w:t>Giuffrè</w:t>
      </w:r>
      <w:proofErr w:type="spellEnd"/>
      <w:r w:rsidRPr="002E03B5">
        <w:rPr>
          <w:rFonts w:ascii="Book Antiqua" w:hAnsi="Book Antiqua"/>
          <w:b/>
          <w:bCs/>
          <w:color w:val="000000"/>
        </w:rPr>
        <w:t xml:space="preserve"> M</w:t>
      </w:r>
      <w:r w:rsidRPr="002E03B5">
        <w:rPr>
          <w:rFonts w:ascii="Book Antiqua" w:hAnsi="Book Antiqua"/>
          <w:color w:val="000000"/>
        </w:rPr>
        <w:t xml:space="preserve">, </w:t>
      </w:r>
      <w:proofErr w:type="spellStart"/>
      <w:r w:rsidRPr="002E03B5">
        <w:rPr>
          <w:rFonts w:ascii="Book Antiqua" w:hAnsi="Book Antiqua"/>
          <w:color w:val="000000"/>
        </w:rPr>
        <w:t>Macor</w:t>
      </w:r>
      <w:proofErr w:type="spellEnd"/>
      <w:r w:rsidRPr="002E03B5">
        <w:rPr>
          <w:rFonts w:ascii="Book Antiqua" w:hAnsi="Book Antiqua"/>
          <w:color w:val="000000"/>
        </w:rPr>
        <w:t xml:space="preserve"> D, </w:t>
      </w:r>
      <w:proofErr w:type="spellStart"/>
      <w:r w:rsidRPr="002E03B5">
        <w:rPr>
          <w:rFonts w:ascii="Book Antiqua" w:hAnsi="Book Antiqua"/>
          <w:color w:val="000000"/>
        </w:rPr>
        <w:t>Masutti</w:t>
      </w:r>
      <w:proofErr w:type="spellEnd"/>
      <w:r w:rsidRPr="002E03B5">
        <w:rPr>
          <w:rFonts w:ascii="Book Antiqua" w:hAnsi="Book Antiqua"/>
          <w:color w:val="000000"/>
        </w:rPr>
        <w:t xml:space="preserve"> F, </w:t>
      </w:r>
      <w:proofErr w:type="spellStart"/>
      <w:r w:rsidRPr="002E03B5">
        <w:rPr>
          <w:rFonts w:ascii="Book Antiqua" w:hAnsi="Book Antiqua"/>
          <w:color w:val="000000"/>
        </w:rPr>
        <w:t>Abazia</w:t>
      </w:r>
      <w:proofErr w:type="spellEnd"/>
      <w:r w:rsidRPr="002E03B5">
        <w:rPr>
          <w:rFonts w:ascii="Book Antiqua" w:hAnsi="Book Antiqua"/>
          <w:color w:val="000000"/>
        </w:rPr>
        <w:t xml:space="preserve"> C, </w:t>
      </w:r>
      <w:proofErr w:type="spellStart"/>
      <w:r w:rsidRPr="002E03B5">
        <w:rPr>
          <w:rFonts w:ascii="Book Antiqua" w:hAnsi="Book Antiqua"/>
          <w:color w:val="000000"/>
        </w:rPr>
        <w:t>Tinè</w:t>
      </w:r>
      <w:proofErr w:type="spellEnd"/>
      <w:r w:rsidRPr="002E03B5">
        <w:rPr>
          <w:rFonts w:ascii="Book Antiqua" w:hAnsi="Book Antiqua"/>
          <w:color w:val="000000"/>
        </w:rPr>
        <w:t xml:space="preserve"> F, </w:t>
      </w:r>
      <w:proofErr w:type="spellStart"/>
      <w:r w:rsidRPr="002E03B5">
        <w:rPr>
          <w:rFonts w:ascii="Book Antiqua" w:hAnsi="Book Antiqua"/>
          <w:color w:val="000000"/>
        </w:rPr>
        <w:t>Bedogni</w:t>
      </w:r>
      <w:proofErr w:type="spellEnd"/>
      <w:r w:rsidRPr="002E03B5">
        <w:rPr>
          <w:rFonts w:ascii="Book Antiqua" w:hAnsi="Book Antiqua"/>
          <w:color w:val="000000"/>
        </w:rPr>
        <w:t xml:space="preserve"> G, </w:t>
      </w:r>
      <w:proofErr w:type="spellStart"/>
      <w:r w:rsidRPr="002E03B5">
        <w:rPr>
          <w:rFonts w:ascii="Book Antiqua" w:hAnsi="Book Antiqua"/>
          <w:color w:val="000000"/>
        </w:rPr>
        <w:t>Tiribelli</w:t>
      </w:r>
      <w:proofErr w:type="spellEnd"/>
      <w:r w:rsidRPr="002E03B5">
        <w:rPr>
          <w:rFonts w:ascii="Book Antiqua" w:hAnsi="Book Antiqua"/>
          <w:color w:val="000000"/>
        </w:rPr>
        <w:t xml:space="preserve"> C, </w:t>
      </w:r>
      <w:proofErr w:type="spellStart"/>
      <w:r w:rsidRPr="002E03B5">
        <w:rPr>
          <w:rFonts w:ascii="Book Antiqua" w:hAnsi="Book Antiqua"/>
          <w:color w:val="000000"/>
        </w:rPr>
        <w:t>Crocè</w:t>
      </w:r>
      <w:proofErr w:type="spellEnd"/>
      <w:r w:rsidRPr="002E03B5">
        <w:rPr>
          <w:rFonts w:ascii="Book Antiqua" w:hAnsi="Book Antiqua"/>
          <w:color w:val="000000"/>
        </w:rPr>
        <w:t xml:space="preserve"> LS. Spleen Stiffness Probability Index (SSPI): A simple and accurate method to detect esophageal varices in patients with compensated liver cirrhosis. </w:t>
      </w:r>
      <w:r w:rsidRPr="002E03B5">
        <w:rPr>
          <w:rFonts w:ascii="Book Antiqua" w:hAnsi="Book Antiqua"/>
          <w:i/>
          <w:iCs/>
          <w:color w:val="000000"/>
        </w:rPr>
        <w:t>Ann Hepatol</w:t>
      </w:r>
      <w:r w:rsidRPr="002E03B5">
        <w:rPr>
          <w:rFonts w:ascii="Book Antiqua" w:hAnsi="Book Antiqua"/>
          <w:color w:val="000000"/>
        </w:rPr>
        <w:t xml:space="preserve"> 2020; </w:t>
      </w:r>
      <w:r w:rsidRPr="002E03B5">
        <w:rPr>
          <w:rFonts w:ascii="Book Antiqua" w:hAnsi="Book Antiqua"/>
          <w:b/>
          <w:bCs/>
          <w:color w:val="000000"/>
        </w:rPr>
        <w:t>19</w:t>
      </w:r>
      <w:r w:rsidRPr="002E03B5">
        <w:rPr>
          <w:rFonts w:ascii="Book Antiqua" w:hAnsi="Book Antiqua"/>
          <w:color w:val="000000"/>
        </w:rPr>
        <w:t>: 53-61 [PMID: 31740162 DOI: 10.1016/j.aohep.2019.09.004]</w:t>
      </w:r>
    </w:p>
    <w:p w14:paraId="56FC2904"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20 </w:t>
      </w:r>
      <w:r w:rsidRPr="002E03B5">
        <w:rPr>
          <w:rFonts w:ascii="Book Antiqua" w:hAnsi="Book Antiqua"/>
          <w:b/>
          <w:bCs/>
          <w:color w:val="000000"/>
        </w:rPr>
        <w:t>Takuma Y</w:t>
      </w:r>
      <w:r w:rsidRPr="002E03B5">
        <w:rPr>
          <w:rFonts w:ascii="Book Antiqua" w:hAnsi="Book Antiqua"/>
          <w:color w:val="000000"/>
        </w:rPr>
        <w:t xml:space="preserve">, </w:t>
      </w:r>
      <w:proofErr w:type="spellStart"/>
      <w:r w:rsidRPr="002E03B5">
        <w:rPr>
          <w:rFonts w:ascii="Book Antiqua" w:hAnsi="Book Antiqua"/>
          <w:color w:val="000000"/>
        </w:rPr>
        <w:t>Nouso</w:t>
      </w:r>
      <w:proofErr w:type="spellEnd"/>
      <w:r w:rsidRPr="002E03B5">
        <w:rPr>
          <w:rFonts w:ascii="Book Antiqua" w:hAnsi="Book Antiqua"/>
          <w:color w:val="000000"/>
        </w:rPr>
        <w:t xml:space="preserve"> K, Morimoto Y, </w:t>
      </w:r>
      <w:proofErr w:type="spellStart"/>
      <w:r w:rsidRPr="002E03B5">
        <w:rPr>
          <w:rFonts w:ascii="Book Antiqua" w:hAnsi="Book Antiqua"/>
          <w:color w:val="000000"/>
        </w:rPr>
        <w:t>Tomokuni</w:t>
      </w:r>
      <w:proofErr w:type="spellEnd"/>
      <w:r w:rsidRPr="002E03B5">
        <w:rPr>
          <w:rFonts w:ascii="Book Antiqua" w:hAnsi="Book Antiqua"/>
          <w:color w:val="000000"/>
        </w:rPr>
        <w:t xml:space="preserve"> J, Sahara A, </w:t>
      </w:r>
      <w:proofErr w:type="spellStart"/>
      <w:r w:rsidRPr="002E03B5">
        <w:rPr>
          <w:rFonts w:ascii="Book Antiqua" w:hAnsi="Book Antiqua"/>
          <w:color w:val="000000"/>
        </w:rPr>
        <w:t>Takabatake</w:t>
      </w:r>
      <w:proofErr w:type="spellEnd"/>
      <w:r w:rsidRPr="002E03B5">
        <w:rPr>
          <w:rFonts w:ascii="Book Antiqua" w:hAnsi="Book Antiqua"/>
          <w:color w:val="000000"/>
        </w:rPr>
        <w:t xml:space="preserve"> H, </w:t>
      </w:r>
      <w:proofErr w:type="spellStart"/>
      <w:r w:rsidRPr="002E03B5">
        <w:rPr>
          <w:rFonts w:ascii="Book Antiqua" w:hAnsi="Book Antiqua"/>
          <w:color w:val="000000"/>
        </w:rPr>
        <w:t>Matsueda</w:t>
      </w:r>
      <w:proofErr w:type="spellEnd"/>
      <w:r w:rsidRPr="002E03B5">
        <w:rPr>
          <w:rFonts w:ascii="Book Antiqua" w:hAnsi="Book Antiqua"/>
          <w:color w:val="000000"/>
        </w:rPr>
        <w:t xml:space="preserve"> K, Yamamoto H. Portal Hypertension in Patients with Liver Cirrhosis: Diagnostic Accuracy of Spleen Stiffness. </w:t>
      </w:r>
      <w:r w:rsidRPr="002E03B5">
        <w:rPr>
          <w:rFonts w:ascii="Book Antiqua" w:hAnsi="Book Antiqua"/>
          <w:i/>
          <w:iCs/>
          <w:color w:val="000000"/>
        </w:rPr>
        <w:t>Radiology</w:t>
      </w:r>
      <w:r w:rsidRPr="002E03B5">
        <w:rPr>
          <w:rFonts w:ascii="Book Antiqua" w:hAnsi="Book Antiqua"/>
          <w:color w:val="000000"/>
        </w:rPr>
        <w:t xml:space="preserve"> 2016; </w:t>
      </w:r>
      <w:r w:rsidRPr="002E03B5">
        <w:rPr>
          <w:rFonts w:ascii="Book Antiqua" w:hAnsi="Book Antiqua"/>
          <w:b/>
          <w:bCs/>
          <w:color w:val="000000"/>
        </w:rPr>
        <w:t>279</w:t>
      </w:r>
      <w:r w:rsidRPr="002E03B5">
        <w:rPr>
          <w:rFonts w:ascii="Book Antiqua" w:hAnsi="Book Antiqua"/>
          <w:color w:val="000000"/>
        </w:rPr>
        <w:t>: 609-619 [PMID: 26588019 DOI: 10.1148/radiol.2015150690]</w:t>
      </w:r>
    </w:p>
    <w:p w14:paraId="22BE68B4"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lastRenderedPageBreak/>
        <w:t xml:space="preserve">21 </w:t>
      </w:r>
      <w:proofErr w:type="spellStart"/>
      <w:r w:rsidRPr="002E03B5">
        <w:rPr>
          <w:rFonts w:ascii="Book Antiqua" w:hAnsi="Book Antiqua"/>
          <w:b/>
          <w:bCs/>
          <w:color w:val="000000"/>
        </w:rPr>
        <w:t>Sporea</w:t>
      </w:r>
      <w:proofErr w:type="spellEnd"/>
      <w:r w:rsidRPr="002E03B5">
        <w:rPr>
          <w:rFonts w:ascii="Book Antiqua" w:hAnsi="Book Antiqua"/>
          <w:b/>
          <w:bCs/>
          <w:color w:val="000000"/>
        </w:rPr>
        <w:t xml:space="preserve"> I</w:t>
      </w:r>
      <w:r w:rsidRPr="002E03B5">
        <w:rPr>
          <w:rFonts w:ascii="Book Antiqua" w:hAnsi="Book Antiqua"/>
          <w:color w:val="000000"/>
        </w:rPr>
        <w:t xml:space="preserve">, Bota S, </w:t>
      </w:r>
      <w:proofErr w:type="spellStart"/>
      <w:r w:rsidRPr="002E03B5">
        <w:rPr>
          <w:rFonts w:ascii="Book Antiqua" w:hAnsi="Book Antiqua"/>
          <w:color w:val="000000"/>
        </w:rPr>
        <w:t>Grădinaru-Taşcău</w:t>
      </w:r>
      <w:proofErr w:type="spellEnd"/>
      <w:r w:rsidRPr="002E03B5">
        <w:rPr>
          <w:rFonts w:ascii="Book Antiqua" w:hAnsi="Book Antiqua"/>
          <w:color w:val="000000"/>
        </w:rPr>
        <w:t xml:space="preserve"> O, </w:t>
      </w:r>
      <w:proofErr w:type="spellStart"/>
      <w:r w:rsidRPr="002E03B5">
        <w:rPr>
          <w:rFonts w:ascii="Book Antiqua" w:hAnsi="Book Antiqua"/>
          <w:color w:val="000000"/>
        </w:rPr>
        <w:t>Şirli</w:t>
      </w:r>
      <w:proofErr w:type="spellEnd"/>
      <w:r w:rsidRPr="002E03B5">
        <w:rPr>
          <w:rFonts w:ascii="Book Antiqua" w:hAnsi="Book Antiqua"/>
          <w:color w:val="000000"/>
        </w:rPr>
        <w:t xml:space="preserve"> R, Popescu A. Comparative study between two point Shear Wave </w:t>
      </w:r>
      <w:proofErr w:type="spellStart"/>
      <w:r w:rsidRPr="002E03B5">
        <w:rPr>
          <w:rFonts w:ascii="Book Antiqua" w:hAnsi="Book Antiqua"/>
          <w:color w:val="000000"/>
        </w:rPr>
        <w:t>Elastographic</w:t>
      </w:r>
      <w:proofErr w:type="spellEnd"/>
      <w:r w:rsidRPr="002E03B5">
        <w:rPr>
          <w:rFonts w:ascii="Book Antiqua" w:hAnsi="Book Antiqua"/>
          <w:color w:val="000000"/>
        </w:rPr>
        <w:t xml:space="preserve"> techniques: Acoustic Radiation Force Impulse (ARFI) elastography and </w:t>
      </w:r>
      <w:proofErr w:type="spellStart"/>
      <w:r w:rsidRPr="002E03B5">
        <w:rPr>
          <w:rFonts w:ascii="Book Antiqua" w:hAnsi="Book Antiqua"/>
          <w:color w:val="000000"/>
        </w:rPr>
        <w:t>ElastPQ</w:t>
      </w:r>
      <w:proofErr w:type="spellEnd"/>
      <w:r w:rsidRPr="002E03B5">
        <w:rPr>
          <w:rFonts w:ascii="Book Antiqua" w:hAnsi="Book Antiqua"/>
          <w:color w:val="000000"/>
        </w:rPr>
        <w:t xml:space="preserve">. </w:t>
      </w:r>
      <w:r w:rsidRPr="002E03B5">
        <w:rPr>
          <w:rFonts w:ascii="Book Antiqua" w:hAnsi="Book Antiqua"/>
          <w:i/>
          <w:iCs/>
          <w:color w:val="000000"/>
        </w:rPr>
        <w:t xml:space="preserve">Med </w:t>
      </w:r>
      <w:proofErr w:type="spellStart"/>
      <w:r w:rsidRPr="002E03B5">
        <w:rPr>
          <w:rFonts w:ascii="Book Antiqua" w:hAnsi="Book Antiqua"/>
          <w:i/>
          <w:iCs/>
          <w:color w:val="000000"/>
        </w:rPr>
        <w:t>Ultrason</w:t>
      </w:r>
      <w:proofErr w:type="spellEnd"/>
      <w:r w:rsidRPr="002E03B5">
        <w:rPr>
          <w:rFonts w:ascii="Book Antiqua" w:hAnsi="Book Antiqua"/>
          <w:color w:val="000000"/>
        </w:rPr>
        <w:t xml:space="preserve"> 2014; </w:t>
      </w:r>
      <w:r w:rsidRPr="002E03B5">
        <w:rPr>
          <w:rFonts w:ascii="Book Antiqua" w:hAnsi="Book Antiqua"/>
          <w:b/>
          <w:bCs/>
          <w:color w:val="000000"/>
        </w:rPr>
        <w:t>16</w:t>
      </w:r>
      <w:r w:rsidRPr="002E03B5">
        <w:rPr>
          <w:rFonts w:ascii="Book Antiqua" w:hAnsi="Book Antiqua"/>
          <w:color w:val="000000"/>
        </w:rPr>
        <w:t>: 309-314 [PMID: 25463883 DOI: 10.11152/mu.201.3.2066.164.isp1]</w:t>
      </w:r>
    </w:p>
    <w:p w14:paraId="7DC38A98"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22 </w:t>
      </w:r>
      <w:r w:rsidRPr="002E03B5">
        <w:rPr>
          <w:rFonts w:ascii="Book Antiqua" w:hAnsi="Book Antiqua"/>
          <w:b/>
          <w:bCs/>
          <w:color w:val="000000"/>
        </w:rPr>
        <w:t>Lee JE</w:t>
      </w:r>
      <w:r w:rsidRPr="002E03B5">
        <w:rPr>
          <w:rFonts w:ascii="Book Antiqua" w:hAnsi="Book Antiqua"/>
          <w:color w:val="000000"/>
        </w:rPr>
        <w:t xml:space="preserve">, Shin KS, Cho JS, You SK, Min JH, Kim KH, Song IS, </w:t>
      </w:r>
      <w:proofErr w:type="spellStart"/>
      <w:r w:rsidRPr="002E03B5">
        <w:rPr>
          <w:rFonts w:ascii="Book Antiqua" w:hAnsi="Book Antiqua"/>
          <w:color w:val="000000"/>
        </w:rPr>
        <w:t>Cheon</w:t>
      </w:r>
      <w:proofErr w:type="spellEnd"/>
      <w:r w:rsidRPr="002E03B5">
        <w:rPr>
          <w:rFonts w:ascii="Book Antiqua" w:hAnsi="Book Antiqua"/>
          <w:color w:val="000000"/>
        </w:rPr>
        <w:t xml:space="preserve"> KS. Non-invasive Assessment of Liver Fibrosis with </w:t>
      </w:r>
      <w:proofErr w:type="spellStart"/>
      <w:r w:rsidRPr="002E03B5">
        <w:rPr>
          <w:rFonts w:ascii="Book Antiqua" w:hAnsi="Book Antiqua"/>
          <w:color w:val="000000"/>
        </w:rPr>
        <w:t>ElastPQ</w:t>
      </w:r>
      <w:proofErr w:type="spellEnd"/>
      <w:r w:rsidRPr="002E03B5">
        <w:rPr>
          <w:rFonts w:ascii="Book Antiqua" w:hAnsi="Book Antiqua"/>
          <w:color w:val="000000"/>
        </w:rPr>
        <w:t xml:space="preserve">: Comparison with Transient Elastography and Serologic Fibrosis Marker Tests, and Correlation with Liver Pathology Results. </w:t>
      </w:r>
      <w:r w:rsidRPr="002E03B5">
        <w:rPr>
          <w:rFonts w:ascii="Book Antiqua" w:hAnsi="Book Antiqua"/>
          <w:i/>
          <w:iCs/>
          <w:color w:val="000000"/>
        </w:rPr>
        <w:t>Ultrasound Med Biol</w:t>
      </w:r>
      <w:r w:rsidRPr="002E03B5">
        <w:rPr>
          <w:rFonts w:ascii="Book Antiqua" w:hAnsi="Book Antiqua"/>
          <w:color w:val="000000"/>
        </w:rPr>
        <w:t xml:space="preserve"> 2017; </w:t>
      </w:r>
      <w:r w:rsidRPr="002E03B5">
        <w:rPr>
          <w:rFonts w:ascii="Book Antiqua" w:hAnsi="Book Antiqua"/>
          <w:b/>
          <w:bCs/>
          <w:color w:val="000000"/>
        </w:rPr>
        <w:t>43</w:t>
      </w:r>
      <w:r w:rsidRPr="002E03B5">
        <w:rPr>
          <w:rFonts w:ascii="Book Antiqua" w:hAnsi="Book Antiqua"/>
          <w:color w:val="000000"/>
        </w:rPr>
        <w:t>: 2515-2521 [PMID: 28844464 DOI: 10.1016/j.ultrasmedbio.2017.07.008]</w:t>
      </w:r>
    </w:p>
    <w:p w14:paraId="51A8D4D1"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23 </w:t>
      </w:r>
      <w:r w:rsidRPr="002E03B5">
        <w:rPr>
          <w:rFonts w:ascii="Book Antiqua" w:hAnsi="Book Antiqua"/>
          <w:b/>
          <w:bCs/>
          <w:color w:val="000000"/>
        </w:rPr>
        <w:t>Ma JJ</w:t>
      </w:r>
      <w:r w:rsidRPr="002E03B5">
        <w:rPr>
          <w:rFonts w:ascii="Book Antiqua" w:hAnsi="Book Antiqua"/>
          <w:color w:val="000000"/>
        </w:rPr>
        <w:t xml:space="preserve">, Ding H, Mao F, Sun HC, Xu C, Wang WP. Assessment of liver fibrosis with elastography point quantification technique in chronic hepatitis B virus patients: a comparison with liver pathological results. </w:t>
      </w:r>
      <w:r w:rsidRPr="002E03B5">
        <w:rPr>
          <w:rFonts w:ascii="Book Antiqua" w:hAnsi="Book Antiqua"/>
          <w:i/>
          <w:iCs/>
          <w:color w:val="000000"/>
        </w:rPr>
        <w:t>J Gastroenterol Hepatol</w:t>
      </w:r>
      <w:r w:rsidRPr="002E03B5">
        <w:rPr>
          <w:rFonts w:ascii="Book Antiqua" w:hAnsi="Book Antiqua"/>
          <w:color w:val="000000"/>
        </w:rPr>
        <w:t xml:space="preserve"> 2014; </w:t>
      </w:r>
      <w:r w:rsidRPr="002E03B5">
        <w:rPr>
          <w:rFonts w:ascii="Book Antiqua" w:hAnsi="Book Antiqua"/>
          <w:b/>
          <w:bCs/>
          <w:color w:val="000000"/>
        </w:rPr>
        <w:t>29</w:t>
      </w:r>
      <w:r w:rsidRPr="002E03B5">
        <w:rPr>
          <w:rFonts w:ascii="Book Antiqua" w:hAnsi="Book Antiqua"/>
          <w:color w:val="000000"/>
        </w:rPr>
        <w:t>: 814-819 [PMID: 24325607 DOI: 10.1111/jgh.12479]</w:t>
      </w:r>
    </w:p>
    <w:p w14:paraId="54F92978" w14:textId="77777777" w:rsidR="008A17AD" w:rsidRPr="002E03B5" w:rsidRDefault="008A17AD" w:rsidP="002E03B5">
      <w:pPr>
        <w:spacing w:line="360" w:lineRule="auto"/>
        <w:jc w:val="both"/>
        <w:rPr>
          <w:rFonts w:ascii="Book Antiqua" w:hAnsi="Book Antiqua"/>
          <w:color w:val="000000"/>
          <w:lang w:val="pt-BR"/>
        </w:rPr>
      </w:pPr>
      <w:r w:rsidRPr="002E03B5">
        <w:rPr>
          <w:rFonts w:ascii="Book Antiqua" w:hAnsi="Book Antiqua"/>
          <w:color w:val="000000"/>
        </w:rPr>
        <w:t xml:space="preserve">24 </w:t>
      </w:r>
      <w:proofErr w:type="spellStart"/>
      <w:r w:rsidRPr="002E03B5">
        <w:rPr>
          <w:rFonts w:ascii="Book Antiqua" w:hAnsi="Book Antiqua"/>
          <w:b/>
          <w:bCs/>
          <w:color w:val="000000"/>
        </w:rPr>
        <w:t>Berzigotti</w:t>
      </w:r>
      <w:proofErr w:type="spellEnd"/>
      <w:r w:rsidRPr="002E03B5">
        <w:rPr>
          <w:rFonts w:ascii="Book Antiqua" w:hAnsi="Book Antiqua"/>
          <w:b/>
          <w:bCs/>
          <w:color w:val="000000"/>
        </w:rPr>
        <w:t xml:space="preserve"> A</w:t>
      </w:r>
      <w:r w:rsidRPr="002E03B5">
        <w:rPr>
          <w:rFonts w:ascii="Book Antiqua" w:hAnsi="Book Antiqua"/>
          <w:color w:val="000000"/>
        </w:rPr>
        <w:t xml:space="preserve">, </w:t>
      </w:r>
      <w:proofErr w:type="spellStart"/>
      <w:r w:rsidRPr="002E03B5">
        <w:rPr>
          <w:rFonts w:ascii="Book Antiqua" w:hAnsi="Book Antiqua"/>
          <w:color w:val="000000"/>
        </w:rPr>
        <w:t>Gilabert</w:t>
      </w:r>
      <w:proofErr w:type="spellEnd"/>
      <w:r w:rsidRPr="002E03B5">
        <w:rPr>
          <w:rFonts w:ascii="Book Antiqua" w:hAnsi="Book Antiqua"/>
          <w:color w:val="000000"/>
        </w:rPr>
        <w:t xml:space="preserve"> R, </w:t>
      </w:r>
      <w:proofErr w:type="spellStart"/>
      <w:r w:rsidRPr="002E03B5">
        <w:rPr>
          <w:rFonts w:ascii="Book Antiqua" w:hAnsi="Book Antiqua"/>
          <w:color w:val="000000"/>
        </w:rPr>
        <w:t>Abraldes</w:t>
      </w:r>
      <w:proofErr w:type="spellEnd"/>
      <w:r w:rsidRPr="002E03B5">
        <w:rPr>
          <w:rFonts w:ascii="Book Antiqua" w:hAnsi="Book Antiqua"/>
          <w:color w:val="000000"/>
        </w:rPr>
        <w:t xml:space="preserve"> JG, </w:t>
      </w:r>
      <w:proofErr w:type="spellStart"/>
      <w:r w:rsidRPr="002E03B5">
        <w:rPr>
          <w:rFonts w:ascii="Book Antiqua" w:hAnsi="Book Antiqua"/>
          <w:color w:val="000000"/>
        </w:rPr>
        <w:t>Nicolau</w:t>
      </w:r>
      <w:proofErr w:type="spellEnd"/>
      <w:r w:rsidRPr="002E03B5">
        <w:rPr>
          <w:rFonts w:ascii="Book Antiqua" w:hAnsi="Book Antiqua"/>
          <w:color w:val="000000"/>
        </w:rPr>
        <w:t xml:space="preserve"> C, Bru C, Bosch J, García-Pagan JC. Noninvasive prediction of clinically significant portal hypertension and esophageal varices in patients with compensated liver cirrhosis. </w:t>
      </w:r>
      <w:proofErr w:type="spellStart"/>
      <w:r w:rsidRPr="002E03B5">
        <w:rPr>
          <w:rFonts w:ascii="Book Antiqua" w:hAnsi="Book Antiqua"/>
          <w:i/>
          <w:iCs/>
          <w:color w:val="000000"/>
          <w:lang w:val="pt-BR"/>
        </w:rPr>
        <w:t>Am</w:t>
      </w:r>
      <w:proofErr w:type="spellEnd"/>
      <w:r w:rsidRPr="002E03B5">
        <w:rPr>
          <w:rFonts w:ascii="Book Antiqua" w:hAnsi="Book Antiqua"/>
          <w:i/>
          <w:iCs/>
          <w:color w:val="000000"/>
          <w:lang w:val="pt-BR"/>
        </w:rPr>
        <w:t xml:space="preserve"> J </w:t>
      </w:r>
      <w:proofErr w:type="spellStart"/>
      <w:r w:rsidRPr="002E03B5">
        <w:rPr>
          <w:rFonts w:ascii="Book Antiqua" w:hAnsi="Book Antiqua"/>
          <w:i/>
          <w:iCs/>
          <w:color w:val="000000"/>
          <w:lang w:val="pt-BR"/>
        </w:rPr>
        <w:t>Gastroenterol</w:t>
      </w:r>
      <w:proofErr w:type="spellEnd"/>
      <w:r w:rsidRPr="002E03B5">
        <w:rPr>
          <w:rFonts w:ascii="Book Antiqua" w:hAnsi="Book Antiqua"/>
          <w:color w:val="000000"/>
          <w:lang w:val="pt-BR"/>
        </w:rPr>
        <w:t xml:space="preserve"> 2008; </w:t>
      </w:r>
      <w:r w:rsidRPr="002E03B5">
        <w:rPr>
          <w:rFonts w:ascii="Book Antiqua" w:hAnsi="Book Antiqua"/>
          <w:b/>
          <w:bCs/>
          <w:color w:val="000000"/>
          <w:lang w:val="pt-BR"/>
        </w:rPr>
        <w:t>103</w:t>
      </w:r>
      <w:r w:rsidRPr="002E03B5">
        <w:rPr>
          <w:rFonts w:ascii="Book Antiqua" w:hAnsi="Book Antiqua"/>
          <w:color w:val="000000"/>
          <w:lang w:val="pt-BR"/>
        </w:rPr>
        <w:t>: 1159-1167 [PMID: 18477345 DOI: 10.1111/j.1572-0241.2008.01826.x]</w:t>
      </w:r>
    </w:p>
    <w:p w14:paraId="75B8CEBC" w14:textId="77777777" w:rsidR="008A17AD" w:rsidRPr="002E03B5" w:rsidRDefault="008A17AD" w:rsidP="002E03B5">
      <w:pPr>
        <w:spacing w:line="360" w:lineRule="auto"/>
        <w:jc w:val="both"/>
        <w:rPr>
          <w:rFonts w:ascii="Book Antiqua" w:hAnsi="Book Antiqua"/>
          <w:color w:val="000000"/>
          <w:lang w:val="pt-BR"/>
        </w:rPr>
      </w:pPr>
      <w:r w:rsidRPr="002E03B5">
        <w:rPr>
          <w:rFonts w:ascii="Book Antiqua" w:hAnsi="Book Antiqua"/>
          <w:color w:val="000000"/>
          <w:lang w:val="pt-BR"/>
        </w:rPr>
        <w:t xml:space="preserve">25 </w:t>
      </w:r>
      <w:proofErr w:type="spellStart"/>
      <w:r w:rsidRPr="002E03B5">
        <w:rPr>
          <w:rFonts w:ascii="Book Antiqua" w:hAnsi="Book Antiqua"/>
          <w:b/>
          <w:bCs/>
          <w:color w:val="000000"/>
          <w:lang w:val="pt-BR"/>
        </w:rPr>
        <w:t>Tafarel</w:t>
      </w:r>
      <w:proofErr w:type="spellEnd"/>
      <w:r w:rsidRPr="002E03B5">
        <w:rPr>
          <w:rFonts w:ascii="Book Antiqua" w:hAnsi="Book Antiqua"/>
          <w:b/>
          <w:bCs/>
          <w:color w:val="000000"/>
          <w:lang w:val="pt-BR"/>
        </w:rPr>
        <w:t xml:space="preserve"> JR</w:t>
      </w:r>
      <w:r w:rsidRPr="002E03B5">
        <w:rPr>
          <w:rFonts w:ascii="Book Antiqua" w:hAnsi="Book Antiqua"/>
          <w:color w:val="000000"/>
          <w:lang w:val="pt-BR"/>
        </w:rPr>
        <w:t xml:space="preserve">, Tolentino LH, Correa LM, Bonilha DR, </w:t>
      </w:r>
      <w:proofErr w:type="spellStart"/>
      <w:r w:rsidRPr="002E03B5">
        <w:rPr>
          <w:rFonts w:ascii="Book Antiqua" w:hAnsi="Book Antiqua"/>
          <w:color w:val="000000"/>
          <w:lang w:val="pt-BR"/>
        </w:rPr>
        <w:t>Piauilino</w:t>
      </w:r>
      <w:proofErr w:type="spellEnd"/>
      <w:r w:rsidRPr="002E03B5">
        <w:rPr>
          <w:rFonts w:ascii="Book Antiqua" w:hAnsi="Book Antiqua"/>
          <w:color w:val="000000"/>
          <w:lang w:val="pt-BR"/>
        </w:rPr>
        <w:t xml:space="preserve"> P, Martins FP, Rodrigues RA, </w:t>
      </w:r>
      <w:proofErr w:type="spellStart"/>
      <w:r w:rsidRPr="002E03B5">
        <w:rPr>
          <w:rFonts w:ascii="Book Antiqua" w:hAnsi="Book Antiqua"/>
          <w:color w:val="000000"/>
          <w:lang w:val="pt-BR"/>
        </w:rPr>
        <w:t>Nakao</w:t>
      </w:r>
      <w:proofErr w:type="spellEnd"/>
      <w:r w:rsidRPr="002E03B5">
        <w:rPr>
          <w:rFonts w:ascii="Book Antiqua" w:hAnsi="Book Antiqua"/>
          <w:color w:val="000000"/>
          <w:lang w:val="pt-BR"/>
        </w:rPr>
        <w:t xml:space="preserve"> FS, Libera ED, Ferrari AP, da Silveira </w:t>
      </w:r>
      <w:proofErr w:type="spellStart"/>
      <w:r w:rsidRPr="002E03B5">
        <w:rPr>
          <w:rFonts w:ascii="Book Antiqua" w:hAnsi="Book Antiqua"/>
          <w:color w:val="000000"/>
          <w:lang w:val="pt-BR"/>
        </w:rPr>
        <w:t>Röhr</w:t>
      </w:r>
      <w:proofErr w:type="spellEnd"/>
      <w:r w:rsidRPr="002E03B5">
        <w:rPr>
          <w:rFonts w:ascii="Book Antiqua" w:hAnsi="Book Antiqua"/>
          <w:color w:val="000000"/>
          <w:lang w:val="pt-BR"/>
        </w:rPr>
        <w:t xml:space="preserve"> MR. </w:t>
      </w:r>
      <w:r w:rsidRPr="002E03B5">
        <w:rPr>
          <w:rFonts w:ascii="Book Antiqua" w:hAnsi="Book Antiqua"/>
          <w:color w:val="000000"/>
        </w:rPr>
        <w:t xml:space="preserve">Prediction of esophageal varices in hepatic cirrhosis by noninvasive markers. </w:t>
      </w:r>
      <w:proofErr w:type="spellStart"/>
      <w:r w:rsidRPr="002E03B5">
        <w:rPr>
          <w:rFonts w:ascii="Book Antiqua" w:hAnsi="Book Antiqua"/>
          <w:i/>
          <w:iCs/>
          <w:color w:val="000000"/>
          <w:lang w:val="pt-BR"/>
        </w:rPr>
        <w:t>Eur</w:t>
      </w:r>
      <w:proofErr w:type="spellEnd"/>
      <w:r w:rsidRPr="002E03B5">
        <w:rPr>
          <w:rFonts w:ascii="Book Antiqua" w:hAnsi="Book Antiqua"/>
          <w:i/>
          <w:iCs/>
          <w:color w:val="000000"/>
          <w:lang w:val="pt-BR"/>
        </w:rPr>
        <w:t xml:space="preserve"> J </w:t>
      </w:r>
      <w:proofErr w:type="spellStart"/>
      <w:r w:rsidRPr="002E03B5">
        <w:rPr>
          <w:rFonts w:ascii="Book Antiqua" w:hAnsi="Book Antiqua"/>
          <w:i/>
          <w:iCs/>
          <w:color w:val="000000"/>
          <w:lang w:val="pt-BR"/>
        </w:rPr>
        <w:t>Gastroenterol</w:t>
      </w:r>
      <w:proofErr w:type="spellEnd"/>
      <w:r w:rsidRPr="002E03B5">
        <w:rPr>
          <w:rFonts w:ascii="Book Antiqua" w:hAnsi="Book Antiqua"/>
          <w:i/>
          <w:iCs/>
          <w:color w:val="000000"/>
          <w:lang w:val="pt-BR"/>
        </w:rPr>
        <w:t xml:space="preserve"> </w:t>
      </w:r>
      <w:proofErr w:type="spellStart"/>
      <w:r w:rsidRPr="002E03B5">
        <w:rPr>
          <w:rFonts w:ascii="Book Antiqua" w:hAnsi="Book Antiqua"/>
          <w:i/>
          <w:iCs/>
          <w:color w:val="000000"/>
          <w:lang w:val="pt-BR"/>
        </w:rPr>
        <w:t>Hepatol</w:t>
      </w:r>
      <w:proofErr w:type="spellEnd"/>
      <w:r w:rsidRPr="002E03B5">
        <w:rPr>
          <w:rFonts w:ascii="Book Antiqua" w:hAnsi="Book Antiqua"/>
          <w:color w:val="000000"/>
          <w:lang w:val="pt-BR"/>
        </w:rPr>
        <w:t xml:space="preserve"> 2011; </w:t>
      </w:r>
      <w:r w:rsidRPr="002E03B5">
        <w:rPr>
          <w:rFonts w:ascii="Book Antiqua" w:hAnsi="Book Antiqua"/>
          <w:b/>
          <w:bCs/>
          <w:color w:val="000000"/>
          <w:lang w:val="pt-BR"/>
        </w:rPr>
        <w:t>23</w:t>
      </w:r>
      <w:r w:rsidRPr="002E03B5">
        <w:rPr>
          <w:rFonts w:ascii="Book Antiqua" w:hAnsi="Book Antiqua"/>
          <w:color w:val="000000"/>
          <w:lang w:val="pt-BR"/>
        </w:rPr>
        <w:t>: 754-758 [PMID: 21691209 DOI: 10.1097/MEG.0b013e3283488a88]</w:t>
      </w:r>
    </w:p>
    <w:p w14:paraId="4DE002F3" w14:textId="58DC6FCF"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lang w:val="pt-BR"/>
        </w:rPr>
        <w:t xml:space="preserve">26 </w:t>
      </w:r>
      <w:r w:rsidRPr="002E03B5">
        <w:rPr>
          <w:rFonts w:ascii="Book Antiqua" w:hAnsi="Book Antiqua"/>
          <w:b/>
          <w:bCs/>
          <w:color w:val="000000"/>
          <w:lang w:val="pt-BR"/>
        </w:rPr>
        <w:t>Mattos AZ</w:t>
      </w:r>
      <w:r w:rsidRPr="002E03B5">
        <w:rPr>
          <w:rFonts w:ascii="Book Antiqua" w:hAnsi="Book Antiqua"/>
          <w:color w:val="000000"/>
          <w:lang w:val="pt-BR"/>
        </w:rPr>
        <w:t xml:space="preserve">, Alves de Mattos A, </w:t>
      </w:r>
      <w:proofErr w:type="spellStart"/>
      <w:r w:rsidRPr="002E03B5">
        <w:rPr>
          <w:rFonts w:ascii="Book Antiqua" w:hAnsi="Book Antiqua"/>
          <w:color w:val="000000"/>
          <w:lang w:val="pt-BR"/>
        </w:rPr>
        <w:t>Daros</w:t>
      </w:r>
      <w:proofErr w:type="spellEnd"/>
      <w:r w:rsidRPr="002E03B5">
        <w:rPr>
          <w:rFonts w:ascii="Book Antiqua" w:hAnsi="Book Antiqua"/>
          <w:color w:val="000000"/>
          <w:lang w:val="pt-BR"/>
        </w:rPr>
        <w:t xml:space="preserve"> LF, </w:t>
      </w:r>
      <w:proofErr w:type="spellStart"/>
      <w:r w:rsidRPr="002E03B5">
        <w:rPr>
          <w:rFonts w:ascii="Book Antiqua" w:hAnsi="Book Antiqua"/>
          <w:color w:val="000000"/>
          <w:lang w:val="pt-BR"/>
        </w:rPr>
        <w:t>Musskopf</w:t>
      </w:r>
      <w:proofErr w:type="spellEnd"/>
      <w:r w:rsidRPr="002E03B5">
        <w:rPr>
          <w:rFonts w:ascii="Book Antiqua" w:hAnsi="Book Antiqua"/>
          <w:color w:val="000000"/>
          <w:lang w:val="pt-BR"/>
        </w:rPr>
        <w:t xml:space="preserve"> MI. </w:t>
      </w:r>
      <w:r w:rsidRPr="002E03B5">
        <w:rPr>
          <w:rFonts w:ascii="Book Antiqua" w:hAnsi="Book Antiqua"/>
          <w:color w:val="000000"/>
        </w:rPr>
        <w:t xml:space="preserve">Aspartate aminotransferase-to-platelet ratio index (APRI) for the non-invasive prediction of esophageal varices. </w:t>
      </w:r>
      <w:r w:rsidRPr="002E03B5">
        <w:rPr>
          <w:rFonts w:ascii="Book Antiqua" w:hAnsi="Book Antiqua"/>
          <w:i/>
          <w:iCs/>
          <w:color w:val="000000"/>
        </w:rPr>
        <w:t>Ann Hepatol</w:t>
      </w:r>
      <w:r w:rsidRPr="002E03B5">
        <w:rPr>
          <w:rFonts w:ascii="Book Antiqua" w:hAnsi="Book Antiqua"/>
          <w:color w:val="000000"/>
        </w:rPr>
        <w:t xml:space="preserve"> 2013; </w:t>
      </w:r>
      <w:r w:rsidRPr="002E03B5">
        <w:rPr>
          <w:rFonts w:ascii="Book Antiqua" w:hAnsi="Book Antiqua"/>
          <w:b/>
          <w:bCs/>
          <w:color w:val="000000"/>
        </w:rPr>
        <w:t>12</w:t>
      </w:r>
      <w:r w:rsidRPr="002E03B5">
        <w:rPr>
          <w:rFonts w:ascii="Book Antiqua" w:hAnsi="Book Antiqua"/>
          <w:color w:val="000000"/>
        </w:rPr>
        <w:t>: 810-814 [PMID: 24018500</w:t>
      </w:r>
      <w:r w:rsidR="0064037E" w:rsidRPr="002E03B5">
        <w:rPr>
          <w:rFonts w:ascii="Book Antiqua" w:hAnsi="Book Antiqua"/>
          <w:color w:val="000000"/>
        </w:rPr>
        <w:t xml:space="preserve"> DOI:</w:t>
      </w:r>
      <w:r w:rsidR="0064037E" w:rsidRPr="002E03B5">
        <w:rPr>
          <w:rFonts w:ascii="Book Antiqua" w:hAnsi="Book Antiqua"/>
        </w:rPr>
        <w:t xml:space="preserve"> </w:t>
      </w:r>
      <w:hyperlink r:id="rId8" w:tgtFrame="_blank" w:history="1">
        <w:r w:rsidR="0064037E" w:rsidRPr="002E03B5">
          <w:rPr>
            <w:rStyle w:val="Hyperlink"/>
            <w:rFonts w:ascii="Book Antiqua" w:hAnsi="Book Antiqua" w:cs="Arial"/>
            <w:color w:val="auto"/>
            <w:u w:val="none"/>
          </w:rPr>
          <w:t>10.1016/S1665-2681(19)31324-9</w:t>
        </w:r>
      </w:hyperlink>
      <w:r w:rsidRPr="002E03B5">
        <w:rPr>
          <w:rFonts w:ascii="Book Antiqua" w:hAnsi="Book Antiqua"/>
        </w:rPr>
        <w:t>]</w:t>
      </w:r>
    </w:p>
    <w:p w14:paraId="25DDF979"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27 </w:t>
      </w:r>
      <w:proofErr w:type="spellStart"/>
      <w:r w:rsidRPr="002E03B5">
        <w:rPr>
          <w:rFonts w:ascii="Book Antiqua" w:hAnsi="Book Antiqua"/>
          <w:b/>
          <w:bCs/>
          <w:color w:val="000000"/>
        </w:rPr>
        <w:t>Berzigotti</w:t>
      </w:r>
      <w:proofErr w:type="spellEnd"/>
      <w:r w:rsidRPr="002E03B5">
        <w:rPr>
          <w:rFonts w:ascii="Book Antiqua" w:hAnsi="Book Antiqua"/>
          <w:b/>
          <w:bCs/>
          <w:color w:val="000000"/>
        </w:rPr>
        <w:t xml:space="preserve"> A</w:t>
      </w:r>
      <w:r w:rsidRPr="002E03B5">
        <w:rPr>
          <w:rFonts w:ascii="Book Antiqua" w:hAnsi="Book Antiqua"/>
          <w:color w:val="000000"/>
        </w:rPr>
        <w:t xml:space="preserve">, </w:t>
      </w:r>
      <w:proofErr w:type="spellStart"/>
      <w:r w:rsidRPr="002E03B5">
        <w:rPr>
          <w:rFonts w:ascii="Book Antiqua" w:hAnsi="Book Antiqua"/>
          <w:color w:val="000000"/>
        </w:rPr>
        <w:t>Seijo</w:t>
      </w:r>
      <w:proofErr w:type="spellEnd"/>
      <w:r w:rsidRPr="002E03B5">
        <w:rPr>
          <w:rFonts w:ascii="Book Antiqua" w:hAnsi="Book Antiqua"/>
          <w:color w:val="000000"/>
        </w:rPr>
        <w:t xml:space="preserve"> S, Arena U, </w:t>
      </w:r>
      <w:proofErr w:type="spellStart"/>
      <w:r w:rsidRPr="002E03B5">
        <w:rPr>
          <w:rFonts w:ascii="Book Antiqua" w:hAnsi="Book Antiqua"/>
          <w:color w:val="000000"/>
        </w:rPr>
        <w:t>Abraldes</w:t>
      </w:r>
      <w:proofErr w:type="spellEnd"/>
      <w:r w:rsidRPr="002E03B5">
        <w:rPr>
          <w:rFonts w:ascii="Book Antiqua" w:hAnsi="Book Antiqua"/>
          <w:color w:val="000000"/>
        </w:rPr>
        <w:t xml:space="preserve"> JG, </w:t>
      </w:r>
      <w:proofErr w:type="spellStart"/>
      <w:r w:rsidRPr="002E03B5">
        <w:rPr>
          <w:rFonts w:ascii="Book Antiqua" w:hAnsi="Book Antiqua"/>
          <w:color w:val="000000"/>
        </w:rPr>
        <w:t>Vizzutti</w:t>
      </w:r>
      <w:proofErr w:type="spellEnd"/>
      <w:r w:rsidRPr="002E03B5">
        <w:rPr>
          <w:rFonts w:ascii="Book Antiqua" w:hAnsi="Book Antiqua"/>
          <w:color w:val="000000"/>
        </w:rPr>
        <w:t xml:space="preserve"> F, García-</w:t>
      </w:r>
      <w:proofErr w:type="spellStart"/>
      <w:r w:rsidRPr="002E03B5">
        <w:rPr>
          <w:rFonts w:ascii="Book Antiqua" w:hAnsi="Book Antiqua"/>
          <w:color w:val="000000"/>
        </w:rPr>
        <w:t>Pagán</w:t>
      </w:r>
      <w:proofErr w:type="spellEnd"/>
      <w:r w:rsidRPr="002E03B5">
        <w:rPr>
          <w:rFonts w:ascii="Book Antiqua" w:hAnsi="Book Antiqua"/>
          <w:color w:val="000000"/>
        </w:rPr>
        <w:t xml:space="preserve"> JC, </w:t>
      </w:r>
      <w:proofErr w:type="spellStart"/>
      <w:r w:rsidRPr="002E03B5">
        <w:rPr>
          <w:rFonts w:ascii="Book Antiqua" w:hAnsi="Book Antiqua"/>
          <w:color w:val="000000"/>
        </w:rPr>
        <w:t>Pinzani</w:t>
      </w:r>
      <w:proofErr w:type="spellEnd"/>
      <w:r w:rsidRPr="002E03B5">
        <w:rPr>
          <w:rFonts w:ascii="Book Antiqua" w:hAnsi="Book Antiqua"/>
          <w:color w:val="000000"/>
        </w:rPr>
        <w:t xml:space="preserve"> M, Bosch J. Elastography, spleen size, and platelet count identify portal hypertension in patients with compensated cirrhosis. </w:t>
      </w:r>
      <w:r w:rsidRPr="002E03B5">
        <w:rPr>
          <w:rFonts w:ascii="Book Antiqua" w:hAnsi="Book Antiqua"/>
          <w:i/>
          <w:iCs/>
          <w:color w:val="000000"/>
        </w:rPr>
        <w:t>Gastroenterology</w:t>
      </w:r>
      <w:r w:rsidRPr="002E03B5">
        <w:rPr>
          <w:rFonts w:ascii="Book Antiqua" w:hAnsi="Book Antiqua"/>
          <w:color w:val="000000"/>
        </w:rPr>
        <w:t xml:space="preserve"> 2013; </w:t>
      </w:r>
      <w:r w:rsidRPr="002E03B5">
        <w:rPr>
          <w:rFonts w:ascii="Book Antiqua" w:hAnsi="Book Antiqua"/>
          <w:b/>
          <w:bCs/>
          <w:color w:val="000000"/>
        </w:rPr>
        <w:t>144</w:t>
      </w:r>
      <w:r w:rsidRPr="002E03B5">
        <w:rPr>
          <w:rFonts w:ascii="Book Antiqua" w:hAnsi="Book Antiqua"/>
          <w:color w:val="000000"/>
        </w:rPr>
        <w:t>: 102-111.e1 [PMID: 23058320 DOI: 10.1053/j.gastro.2012.10.001]</w:t>
      </w:r>
    </w:p>
    <w:p w14:paraId="4FB85E96"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28 </w:t>
      </w:r>
      <w:r w:rsidRPr="002E03B5">
        <w:rPr>
          <w:rFonts w:ascii="Book Antiqua" w:hAnsi="Book Antiqua"/>
          <w:b/>
          <w:bCs/>
          <w:color w:val="000000"/>
        </w:rPr>
        <w:t>Kim BK</w:t>
      </w:r>
      <w:r w:rsidRPr="002E03B5">
        <w:rPr>
          <w:rFonts w:ascii="Book Antiqua" w:hAnsi="Book Antiqua"/>
          <w:color w:val="000000"/>
        </w:rPr>
        <w:t xml:space="preserve">, Han KH, Park JY, </w:t>
      </w:r>
      <w:proofErr w:type="spellStart"/>
      <w:r w:rsidRPr="002E03B5">
        <w:rPr>
          <w:rFonts w:ascii="Book Antiqua" w:hAnsi="Book Antiqua"/>
          <w:color w:val="000000"/>
        </w:rPr>
        <w:t>Ahn</w:t>
      </w:r>
      <w:proofErr w:type="spellEnd"/>
      <w:r w:rsidRPr="002E03B5">
        <w:rPr>
          <w:rFonts w:ascii="Book Antiqua" w:hAnsi="Book Antiqua"/>
          <w:color w:val="000000"/>
        </w:rPr>
        <w:t xml:space="preserve"> SH, Kim JK, Paik YH, Lee KS, Chon CY, Kim DY. A liver stiffness measurement-based, noninvasive prediction model for high-risk </w:t>
      </w:r>
      <w:r w:rsidRPr="002E03B5">
        <w:rPr>
          <w:rFonts w:ascii="Book Antiqua" w:hAnsi="Book Antiqua"/>
          <w:color w:val="000000"/>
        </w:rPr>
        <w:lastRenderedPageBreak/>
        <w:t xml:space="preserve">esophageal varices in B-viral liver cirrhosis. </w:t>
      </w:r>
      <w:r w:rsidRPr="002E03B5">
        <w:rPr>
          <w:rFonts w:ascii="Book Antiqua" w:hAnsi="Book Antiqua"/>
          <w:i/>
          <w:iCs/>
          <w:color w:val="000000"/>
        </w:rPr>
        <w:t>Am J Gastroenterol</w:t>
      </w:r>
      <w:r w:rsidRPr="002E03B5">
        <w:rPr>
          <w:rFonts w:ascii="Book Antiqua" w:hAnsi="Book Antiqua"/>
          <w:color w:val="000000"/>
        </w:rPr>
        <w:t xml:space="preserve"> 2010; </w:t>
      </w:r>
      <w:r w:rsidRPr="002E03B5">
        <w:rPr>
          <w:rFonts w:ascii="Book Antiqua" w:hAnsi="Book Antiqua"/>
          <w:b/>
          <w:bCs/>
          <w:color w:val="000000"/>
        </w:rPr>
        <w:t>105</w:t>
      </w:r>
      <w:r w:rsidRPr="002E03B5">
        <w:rPr>
          <w:rFonts w:ascii="Book Antiqua" w:hAnsi="Book Antiqua"/>
          <w:color w:val="000000"/>
        </w:rPr>
        <w:t>: 1382-1390 [PMID: 20087336 DOI: 10.1038/ajg.2009.750]</w:t>
      </w:r>
    </w:p>
    <w:p w14:paraId="6F119334"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29 </w:t>
      </w:r>
      <w:r w:rsidRPr="002E03B5">
        <w:rPr>
          <w:rFonts w:ascii="Book Antiqua" w:hAnsi="Book Antiqua"/>
          <w:b/>
          <w:bCs/>
          <w:color w:val="000000"/>
        </w:rPr>
        <w:t>Takuma Y</w:t>
      </w:r>
      <w:r w:rsidRPr="002E03B5">
        <w:rPr>
          <w:rFonts w:ascii="Book Antiqua" w:hAnsi="Book Antiqua"/>
          <w:color w:val="000000"/>
        </w:rPr>
        <w:t xml:space="preserve">, </w:t>
      </w:r>
      <w:proofErr w:type="spellStart"/>
      <w:r w:rsidRPr="002E03B5">
        <w:rPr>
          <w:rFonts w:ascii="Book Antiqua" w:hAnsi="Book Antiqua"/>
          <w:color w:val="000000"/>
        </w:rPr>
        <w:t>Nouso</w:t>
      </w:r>
      <w:proofErr w:type="spellEnd"/>
      <w:r w:rsidRPr="002E03B5">
        <w:rPr>
          <w:rFonts w:ascii="Book Antiqua" w:hAnsi="Book Antiqua"/>
          <w:color w:val="000000"/>
        </w:rPr>
        <w:t xml:space="preserve"> K, Morimoto Y, </w:t>
      </w:r>
      <w:proofErr w:type="spellStart"/>
      <w:r w:rsidRPr="002E03B5">
        <w:rPr>
          <w:rFonts w:ascii="Book Antiqua" w:hAnsi="Book Antiqua"/>
          <w:color w:val="000000"/>
        </w:rPr>
        <w:t>Tomokuni</w:t>
      </w:r>
      <w:proofErr w:type="spellEnd"/>
      <w:r w:rsidRPr="002E03B5">
        <w:rPr>
          <w:rFonts w:ascii="Book Antiqua" w:hAnsi="Book Antiqua"/>
          <w:color w:val="000000"/>
        </w:rPr>
        <w:t xml:space="preserve"> J, Sahara A, </w:t>
      </w:r>
      <w:proofErr w:type="spellStart"/>
      <w:r w:rsidRPr="002E03B5">
        <w:rPr>
          <w:rFonts w:ascii="Book Antiqua" w:hAnsi="Book Antiqua"/>
          <w:color w:val="000000"/>
        </w:rPr>
        <w:t>Toshikuni</w:t>
      </w:r>
      <w:proofErr w:type="spellEnd"/>
      <w:r w:rsidRPr="002E03B5">
        <w:rPr>
          <w:rFonts w:ascii="Book Antiqua" w:hAnsi="Book Antiqua"/>
          <w:color w:val="000000"/>
        </w:rPr>
        <w:t xml:space="preserve"> N, </w:t>
      </w:r>
      <w:proofErr w:type="spellStart"/>
      <w:r w:rsidRPr="002E03B5">
        <w:rPr>
          <w:rFonts w:ascii="Book Antiqua" w:hAnsi="Book Antiqua"/>
          <w:color w:val="000000"/>
        </w:rPr>
        <w:t>Takabatake</w:t>
      </w:r>
      <w:proofErr w:type="spellEnd"/>
      <w:r w:rsidRPr="002E03B5">
        <w:rPr>
          <w:rFonts w:ascii="Book Antiqua" w:hAnsi="Book Antiqua"/>
          <w:color w:val="000000"/>
        </w:rPr>
        <w:t xml:space="preserve"> H, Shimomura H, </w:t>
      </w:r>
      <w:proofErr w:type="spellStart"/>
      <w:r w:rsidRPr="002E03B5">
        <w:rPr>
          <w:rFonts w:ascii="Book Antiqua" w:hAnsi="Book Antiqua"/>
          <w:color w:val="000000"/>
        </w:rPr>
        <w:t>Doi</w:t>
      </w:r>
      <w:proofErr w:type="spellEnd"/>
      <w:r w:rsidRPr="002E03B5">
        <w:rPr>
          <w:rFonts w:ascii="Book Antiqua" w:hAnsi="Book Antiqua"/>
          <w:color w:val="000000"/>
        </w:rPr>
        <w:t xml:space="preserve"> A, </w:t>
      </w:r>
      <w:proofErr w:type="spellStart"/>
      <w:r w:rsidRPr="002E03B5">
        <w:rPr>
          <w:rFonts w:ascii="Book Antiqua" w:hAnsi="Book Antiqua"/>
          <w:color w:val="000000"/>
        </w:rPr>
        <w:t>Sakakibara</w:t>
      </w:r>
      <w:proofErr w:type="spellEnd"/>
      <w:r w:rsidRPr="002E03B5">
        <w:rPr>
          <w:rFonts w:ascii="Book Antiqua" w:hAnsi="Book Antiqua"/>
          <w:color w:val="000000"/>
        </w:rPr>
        <w:t xml:space="preserve"> I, </w:t>
      </w:r>
      <w:proofErr w:type="spellStart"/>
      <w:r w:rsidRPr="002E03B5">
        <w:rPr>
          <w:rFonts w:ascii="Book Antiqua" w:hAnsi="Book Antiqua"/>
          <w:color w:val="000000"/>
        </w:rPr>
        <w:t>Matsueda</w:t>
      </w:r>
      <w:proofErr w:type="spellEnd"/>
      <w:r w:rsidRPr="002E03B5">
        <w:rPr>
          <w:rFonts w:ascii="Book Antiqua" w:hAnsi="Book Antiqua"/>
          <w:color w:val="000000"/>
        </w:rPr>
        <w:t xml:space="preserve"> K, Yamamoto H. Measurement of spleen stiffness by acoustic radiation force impulse imaging identifies cirrhotic patients with esophageal varices. </w:t>
      </w:r>
      <w:r w:rsidRPr="002E03B5">
        <w:rPr>
          <w:rFonts w:ascii="Book Antiqua" w:hAnsi="Book Antiqua"/>
          <w:i/>
          <w:iCs/>
          <w:color w:val="000000"/>
        </w:rPr>
        <w:t>Gastroenterology</w:t>
      </w:r>
      <w:r w:rsidRPr="002E03B5">
        <w:rPr>
          <w:rFonts w:ascii="Book Antiqua" w:hAnsi="Book Antiqua"/>
          <w:color w:val="000000"/>
        </w:rPr>
        <w:t xml:space="preserve"> 2013; </w:t>
      </w:r>
      <w:r w:rsidRPr="002E03B5">
        <w:rPr>
          <w:rFonts w:ascii="Book Antiqua" w:hAnsi="Book Antiqua"/>
          <w:b/>
          <w:bCs/>
          <w:color w:val="000000"/>
        </w:rPr>
        <w:t>144</w:t>
      </w:r>
      <w:r w:rsidRPr="002E03B5">
        <w:rPr>
          <w:rFonts w:ascii="Book Antiqua" w:hAnsi="Book Antiqua"/>
          <w:color w:val="000000"/>
        </w:rPr>
        <w:t>: 92-101.e2 [PMID: 23022955 DOI: 10.1053/j.gastro.2012.09.049]</w:t>
      </w:r>
    </w:p>
    <w:p w14:paraId="1049359E"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30 </w:t>
      </w:r>
      <w:proofErr w:type="spellStart"/>
      <w:r w:rsidRPr="002E03B5">
        <w:rPr>
          <w:rFonts w:ascii="Book Antiqua" w:hAnsi="Book Antiqua"/>
          <w:b/>
          <w:bCs/>
          <w:color w:val="000000"/>
        </w:rPr>
        <w:t>Colecchia</w:t>
      </w:r>
      <w:proofErr w:type="spellEnd"/>
      <w:r w:rsidRPr="002E03B5">
        <w:rPr>
          <w:rFonts w:ascii="Book Antiqua" w:hAnsi="Book Antiqua"/>
          <w:b/>
          <w:bCs/>
          <w:color w:val="000000"/>
        </w:rPr>
        <w:t xml:space="preserve"> A</w:t>
      </w:r>
      <w:r w:rsidRPr="002E03B5">
        <w:rPr>
          <w:rFonts w:ascii="Book Antiqua" w:hAnsi="Book Antiqua"/>
          <w:color w:val="000000"/>
        </w:rPr>
        <w:t xml:space="preserve">, </w:t>
      </w:r>
      <w:proofErr w:type="spellStart"/>
      <w:r w:rsidRPr="002E03B5">
        <w:rPr>
          <w:rFonts w:ascii="Book Antiqua" w:hAnsi="Book Antiqua"/>
          <w:color w:val="000000"/>
        </w:rPr>
        <w:t>Ravaioli</w:t>
      </w:r>
      <w:proofErr w:type="spellEnd"/>
      <w:r w:rsidRPr="002E03B5">
        <w:rPr>
          <w:rFonts w:ascii="Book Antiqua" w:hAnsi="Book Antiqua"/>
          <w:color w:val="000000"/>
        </w:rPr>
        <w:t xml:space="preserve"> F, Marasco G, </w:t>
      </w:r>
      <w:proofErr w:type="spellStart"/>
      <w:r w:rsidRPr="002E03B5">
        <w:rPr>
          <w:rFonts w:ascii="Book Antiqua" w:hAnsi="Book Antiqua"/>
          <w:color w:val="000000"/>
        </w:rPr>
        <w:t>Colli</w:t>
      </w:r>
      <w:proofErr w:type="spellEnd"/>
      <w:r w:rsidRPr="002E03B5">
        <w:rPr>
          <w:rFonts w:ascii="Book Antiqua" w:hAnsi="Book Antiqua"/>
          <w:color w:val="000000"/>
        </w:rPr>
        <w:t xml:space="preserve"> A, </w:t>
      </w:r>
      <w:proofErr w:type="spellStart"/>
      <w:r w:rsidRPr="002E03B5">
        <w:rPr>
          <w:rFonts w:ascii="Book Antiqua" w:hAnsi="Book Antiqua"/>
          <w:color w:val="000000"/>
        </w:rPr>
        <w:t>Dajti</w:t>
      </w:r>
      <w:proofErr w:type="spellEnd"/>
      <w:r w:rsidRPr="002E03B5">
        <w:rPr>
          <w:rFonts w:ascii="Book Antiqua" w:hAnsi="Book Antiqua"/>
          <w:color w:val="000000"/>
        </w:rPr>
        <w:t xml:space="preserve"> E, Di </w:t>
      </w:r>
      <w:proofErr w:type="spellStart"/>
      <w:r w:rsidRPr="002E03B5">
        <w:rPr>
          <w:rFonts w:ascii="Book Antiqua" w:hAnsi="Book Antiqua"/>
          <w:color w:val="000000"/>
        </w:rPr>
        <w:t>Biase</w:t>
      </w:r>
      <w:proofErr w:type="spellEnd"/>
      <w:r w:rsidRPr="002E03B5">
        <w:rPr>
          <w:rFonts w:ascii="Book Antiqua" w:hAnsi="Book Antiqua"/>
          <w:color w:val="000000"/>
        </w:rPr>
        <w:t xml:space="preserve"> AR, </w:t>
      </w:r>
      <w:proofErr w:type="spellStart"/>
      <w:r w:rsidRPr="002E03B5">
        <w:rPr>
          <w:rFonts w:ascii="Book Antiqua" w:hAnsi="Book Antiqua"/>
          <w:color w:val="000000"/>
        </w:rPr>
        <w:t>Bacchi</w:t>
      </w:r>
      <w:proofErr w:type="spellEnd"/>
      <w:r w:rsidRPr="002E03B5">
        <w:rPr>
          <w:rFonts w:ascii="Book Antiqua" w:hAnsi="Book Antiqua"/>
          <w:color w:val="000000"/>
        </w:rPr>
        <w:t xml:space="preserve"> </w:t>
      </w:r>
      <w:proofErr w:type="spellStart"/>
      <w:r w:rsidRPr="002E03B5">
        <w:rPr>
          <w:rFonts w:ascii="Book Antiqua" w:hAnsi="Book Antiqua"/>
          <w:color w:val="000000"/>
        </w:rPr>
        <w:t>Reggiani</w:t>
      </w:r>
      <w:proofErr w:type="spellEnd"/>
      <w:r w:rsidRPr="002E03B5">
        <w:rPr>
          <w:rFonts w:ascii="Book Antiqua" w:hAnsi="Book Antiqua"/>
          <w:color w:val="000000"/>
        </w:rPr>
        <w:t xml:space="preserve"> ML, </w:t>
      </w:r>
      <w:proofErr w:type="spellStart"/>
      <w:r w:rsidRPr="002E03B5">
        <w:rPr>
          <w:rFonts w:ascii="Book Antiqua" w:hAnsi="Book Antiqua"/>
          <w:color w:val="000000"/>
        </w:rPr>
        <w:t>Berzigotti</w:t>
      </w:r>
      <w:proofErr w:type="spellEnd"/>
      <w:r w:rsidRPr="002E03B5">
        <w:rPr>
          <w:rFonts w:ascii="Book Antiqua" w:hAnsi="Book Antiqua"/>
          <w:color w:val="000000"/>
        </w:rPr>
        <w:t xml:space="preserve"> A, </w:t>
      </w:r>
      <w:proofErr w:type="spellStart"/>
      <w:r w:rsidRPr="002E03B5">
        <w:rPr>
          <w:rFonts w:ascii="Book Antiqua" w:hAnsi="Book Antiqua"/>
          <w:color w:val="000000"/>
        </w:rPr>
        <w:t>Pinzani</w:t>
      </w:r>
      <w:proofErr w:type="spellEnd"/>
      <w:r w:rsidRPr="002E03B5">
        <w:rPr>
          <w:rFonts w:ascii="Book Antiqua" w:hAnsi="Book Antiqua"/>
          <w:color w:val="000000"/>
        </w:rPr>
        <w:t xml:space="preserve"> M, </w:t>
      </w:r>
      <w:proofErr w:type="spellStart"/>
      <w:r w:rsidRPr="002E03B5">
        <w:rPr>
          <w:rFonts w:ascii="Book Antiqua" w:hAnsi="Book Antiqua"/>
          <w:color w:val="000000"/>
        </w:rPr>
        <w:t>Festi</w:t>
      </w:r>
      <w:proofErr w:type="spellEnd"/>
      <w:r w:rsidRPr="002E03B5">
        <w:rPr>
          <w:rFonts w:ascii="Book Antiqua" w:hAnsi="Book Antiqua"/>
          <w:color w:val="000000"/>
        </w:rPr>
        <w:t xml:space="preserve"> D. A combined model based on spleen stiffness measurement and </w:t>
      </w:r>
      <w:proofErr w:type="spellStart"/>
      <w:r w:rsidRPr="002E03B5">
        <w:rPr>
          <w:rFonts w:ascii="Book Antiqua" w:hAnsi="Book Antiqua"/>
          <w:color w:val="000000"/>
        </w:rPr>
        <w:t>Baveno</w:t>
      </w:r>
      <w:proofErr w:type="spellEnd"/>
      <w:r w:rsidRPr="002E03B5">
        <w:rPr>
          <w:rFonts w:ascii="Book Antiqua" w:hAnsi="Book Antiqua"/>
          <w:color w:val="000000"/>
        </w:rPr>
        <w:t xml:space="preserve"> VI criteria to rule out high-risk varices in advanced chronic liver disease. </w:t>
      </w:r>
      <w:r w:rsidRPr="002E03B5">
        <w:rPr>
          <w:rFonts w:ascii="Book Antiqua" w:hAnsi="Book Antiqua"/>
          <w:i/>
          <w:iCs/>
          <w:color w:val="000000"/>
        </w:rPr>
        <w:t>J Hepatol</w:t>
      </w:r>
      <w:r w:rsidRPr="002E03B5">
        <w:rPr>
          <w:rFonts w:ascii="Book Antiqua" w:hAnsi="Book Antiqua"/>
          <w:color w:val="000000"/>
        </w:rPr>
        <w:t xml:space="preserve"> 2018; </w:t>
      </w:r>
      <w:r w:rsidRPr="002E03B5">
        <w:rPr>
          <w:rFonts w:ascii="Book Antiqua" w:hAnsi="Book Antiqua"/>
          <w:b/>
          <w:bCs/>
          <w:color w:val="000000"/>
        </w:rPr>
        <w:t>69</w:t>
      </w:r>
      <w:r w:rsidRPr="002E03B5">
        <w:rPr>
          <w:rFonts w:ascii="Book Antiqua" w:hAnsi="Book Antiqua"/>
          <w:color w:val="000000"/>
        </w:rPr>
        <w:t>: 308-317 [PMID: 29729368 DOI: 10.1016/j.jhep.2018.04.023]</w:t>
      </w:r>
    </w:p>
    <w:p w14:paraId="639AAE76"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31 </w:t>
      </w:r>
      <w:r w:rsidRPr="002E03B5">
        <w:rPr>
          <w:rFonts w:ascii="Book Antiqua" w:hAnsi="Book Antiqua"/>
          <w:b/>
          <w:bCs/>
          <w:color w:val="000000"/>
        </w:rPr>
        <w:t>Bota S</w:t>
      </w:r>
      <w:r w:rsidRPr="002E03B5">
        <w:rPr>
          <w:rFonts w:ascii="Book Antiqua" w:hAnsi="Book Antiqua"/>
          <w:color w:val="000000"/>
        </w:rPr>
        <w:t xml:space="preserve">, </w:t>
      </w:r>
      <w:proofErr w:type="spellStart"/>
      <w:r w:rsidRPr="002E03B5">
        <w:rPr>
          <w:rFonts w:ascii="Book Antiqua" w:hAnsi="Book Antiqua"/>
          <w:color w:val="000000"/>
        </w:rPr>
        <w:t>Sporea</w:t>
      </w:r>
      <w:proofErr w:type="spellEnd"/>
      <w:r w:rsidRPr="002E03B5">
        <w:rPr>
          <w:rFonts w:ascii="Book Antiqua" w:hAnsi="Book Antiqua"/>
          <w:color w:val="000000"/>
        </w:rPr>
        <w:t xml:space="preserve"> I, </w:t>
      </w:r>
      <w:proofErr w:type="spellStart"/>
      <w:r w:rsidRPr="002E03B5">
        <w:rPr>
          <w:rFonts w:ascii="Book Antiqua" w:hAnsi="Book Antiqua"/>
          <w:color w:val="000000"/>
        </w:rPr>
        <w:t>Sirli</w:t>
      </w:r>
      <w:proofErr w:type="spellEnd"/>
      <w:r w:rsidRPr="002E03B5">
        <w:rPr>
          <w:rFonts w:ascii="Book Antiqua" w:hAnsi="Book Antiqua"/>
          <w:color w:val="000000"/>
        </w:rPr>
        <w:t xml:space="preserve"> R, </w:t>
      </w:r>
      <w:proofErr w:type="spellStart"/>
      <w:r w:rsidRPr="002E03B5">
        <w:rPr>
          <w:rFonts w:ascii="Book Antiqua" w:hAnsi="Book Antiqua"/>
          <w:color w:val="000000"/>
        </w:rPr>
        <w:t>Focsa</w:t>
      </w:r>
      <w:proofErr w:type="spellEnd"/>
      <w:r w:rsidRPr="002E03B5">
        <w:rPr>
          <w:rFonts w:ascii="Book Antiqua" w:hAnsi="Book Antiqua"/>
          <w:color w:val="000000"/>
        </w:rPr>
        <w:t xml:space="preserve"> M, Popescu A, Danila M, Strain M. Can ARFI elastography predict the presence of significant esophageal varices in newly diagnosed cirrhotic patients? </w:t>
      </w:r>
      <w:r w:rsidRPr="002E03B5">
        <w:rPr>
          <w:rFonts w:ascii="Book Antiqua" w:hAnsi="Book Antiqua"/>
          <w:i/>
          <w:iCs/>
          <w:color w:val="000000"/>
        </w:rPr>
        <w:t>Ann Hepatol</w:t>
      </w:r>
      <w:r w:rsidRPr="002E03B5">
        <w:rPr>
          <w:rFonts w:ascii="Book Antiqua" w:hAnsi="Book Antiqua"/>
          <w:color w:val="000000"/>
        </w:rPr>
        <w:t xml:space="preserve"> 2012; </w:t>
      </w:r>
      <w:r w:rsidRPr="002E03B5">
        <w:rPr>
          <w:rFonts w:ascii="Book Antiqua" w:hAnsi="Book Antiqua"/>
          <w:b/>
          <w:bCs/>
          <w:color w:val="000000"/>
        </w:rPr>
        <w:t>11</w:t>
      </w:r>
      <w:r w:rsidRPr="002E03B5">
        <w:rPr>
          <w:rFonts w:ascii="Book Antiqua" w:hAnsi="Book Antiqua"/>
          <w:color w:val="000000"/>
        </w:rPr>
        <w:t>: 519-525 [PMID: 22700634 DOI: 10.1016/S1665-2681(19)31466-8]</w:t>
      </w:r>
    </w:p>
    <w:p w14:paraId="4023CA52"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32 </w:t>
      </w:r>
      <w:proofErr w:type="spellStart"/>
      <w:r w:rsidRPr="002E03B5">
        <w:rPr>
          <w:rFonts w:ascii="Book Antiqua" w:hAnsi="Book Antiqua"/>
          <w:b/>
          <w:bCs/>
          <w:color w:val="000000"/>
        </w:rPr>
        <w:t>Piscaglia</w:t>
      </w:r>
      <w:proofErr w:type="spellEnd"/>
      <w:r w:rsidRPr="002E03B5">
        <w:rPr>
          <w:rFonts w:ascii="Book Antiqua" w:hAnsi="Book Antiqua"/>
          <w:b/>
          <w:bCs/>
          <w:color w:val="000000"/>
        </w:rPr>
        <w:t xml:space="preserve"> F</w:t>
      </w:r>
      <w:r w:rsidRPr="002E03B5">
        <w:rPr>
          <w:rFonts w:ascii="Book Antiqua" w:hAnsi="Book Antiqua"/>
          <w:color w:val="000000"/>
        </w:rPr>
        <w:t xml:space="preserve">, </w:t>
      </w:r>
      <w:proofErr w:type="spellStart"/>
      <w:r w:rsidRPr="002E03B5">
        <w:rPr>
          <w:rFonts w:ascii="Book Antiqua" w:hAnsi="Book Antiqua"/>
          <w:color w:val="000000"/>
        </w:rPr>
        <w:t>Donati</w:t>
      </w:r>
      <w:proofErr w:type="spellEnd"/>
      <w:r w:rsidRPr="002E03B5">
        <w:rPr>
          <w:rFonts w:ascii="Book Antiqua" w:hAnsi="Book Antiqua"/>
          <w:color w:val="000000"/>
        </w:rPr>
        <w:t xml:space="preserve"> G, </w:t>
      </w:r>
      <w:proofErr w:type="spellStart"/>
      <w:r w:rsidRPr="002E03B5">
        <w:rPr>
          <w:rFonts w:ascii="Book Antiqua" w:hAnsi="Book Antiqua"/>
          <w:color w:val="000000"/>
        </w:rPr>
        <w:t>Cecilioni</w:t>
      </w:r>
      <w:proofErr w:type="spellEnd"/>
      <w:r w:rsidRPr="002E03B5">
        <w:rPr>
          <w:rFonts w:ascii="Book Antiqua" w:hAnsi="Book Antiqua"/>
          <w:color w:val="000000"/>
        </w:rPr>
        <w:t xml:space="preserve"> L, Celli N, </w:t>
      </w:r>
      <w:proofErr w:type="spellStart"/>
      <w:r w:rsidRPr="002E03B5">
        <w:rPr>
          <w:rFonts w:ascii="Book Antiqua" w:hAnsi="Book Antiqua"/>
          <w:color w:val="000000"/>
        </w:rPr>
        <w:t>Stagni</w:t>
      </w:r>
      <w:proofErr w:type="spellEnd"/>
      <w:r w:rsidRPr="002E03B5">
        <w:rPr>
          <w:rFonts w:ascii="Book Antiqua" w:hAnsi="Book Antiqua"/>
          <w:color w:val="000000"/>
        </w:rPr>
        <w:t xml:space="preserve"> B, </w:t>
      </w:r>
      <w:proofErr w:type="spellStart"/>
      <w:r w:rsidRPr="002E03B5">
        <w:rPr>
          <w:rFonts w:ascii="Book Antiqua" w:hAnsi="Book Antiqua"/>
          <w:color w:val="000000"/>
        </w:rPr>
        <w:t>Pini</w:t>
      </w:r>
      <w:proofErr w:type="spellEnd"/>
      <w:r w:rsidRPr="002E03B5">
        <w:rPr>
          <w:rFonts w:ascii="Book Antiqua" w:hAnsi="Book Antiqua"/>
          <w:color w:val="000000"/>
        </w:rPr>
        <w:t xml:space="preserve"> P, </w:t>
      </w:r>
      <w:proofErr w:type="spellStart"/>
      <w:r w:rsidRPr="002E03B5">
        <w:rPr>
          <w:rFonts w:ascii="Book Antiqua" w:hAnsi="Book Antiqua"/>
          <w:color w:val="000000"/>
        </w:rPr>
        <w:t>Gaiani</w:t>
      </w:r>
      <w:proofErr w:type="spellEnd"/>
      <w:r w:rsidRPr="002E03B5">
        <w:rPr>
          <w:rFonts w:ascii="Book Antiqua" w:hAnsi="Book Antiqua"/>
          <w:color w:val="000000"/>
        </w:rPr>
        <w:t xml:space="preserve"> S, </w:t>
      </w:r>
      <w:proofErr w:type="spellStart"/>
      <w:r w:rsidRPr="002E03B5">
        <w:rPr>
          <w:rFonts w:ascii="Book Antiqua" w:hAnsi="Book Antiqua"/>
          <w:color w:val="000000"/>
        </w:rPr>
        <w:t>Gherlinzoni</w:t>
      </w:r>
      <w:proofErr w:type="spellEnd"/>
      <w:r w:rsidRPr="002E03B5">
        <w:rPr>
          <w:rFonts w:ascii="Book Antiqua" w:hAnsi="Book Antiqua"/>
          <w:color w:val="000000"/>
        </w:rPr>
        <w:t xml:space="preserve"> F, </w:t>
      </w:r>
      <w:proofErr w:type="spellStart"/>
      <w:r w:rsidRPr="002E03B5">
        <w:rPr>
          <w:rFonts w:ascii="Book Antiqua" w:hAnsi="Book Antiqua"/>
          <w:color w:val="000000"/>
        </w:rPr>
        <w:t>Bolondi</w:t>
      </w:r>
      <w:proofErr w:type="spellEnd"/>
      <w:r w:rsidRPr="002E03B5">
        <w:rPr>
          <w:rFonts w:ascii="Book Antiqua" w:hAnsi="Book Antiqua"/>
          <w:color w:val="000000"/>
        </w:rPr>
        <w:t xml:space="preserve"> L. Influence of the spleen on portal </w:t>
      </w:r>
      <w:proofErr w:type="spellStart"/>
      <w:r w:rsidRPr="002E03B5">
        <w:rPr>
          <w:rFonts w:ascii="Book Antiqua" w:hAnsi="Book Antiqua"/>
          <w:color w:val="000000"/>
        </w:rPr>
        <w:t>haemodynamics</w:t>
      </w:r>
      <w:proofErr w:type="spellEnd"/>
      <w:r w:rsidRPr="002E03B5">
        <w:rPr>
          <w:rFonts w:ascii="Book Antiqua" w:hAnsi="Book Antiqua"/>
          <w:color w:val="000000"/>
        </w:rPr>
        <w:t xml:space="preserve">: a non-invasive study with Doppler ultrasound in chronic liver disease and </w:t>
      </w:r>
      <w:proofErr w:type="spellStart"/>
      <w:r w:rsidRPr="002E03B5">
        <w:rPr>
          <w:rFonts w:ascii="Book Antiqua" w:hAnsi="Book Antiqua"/>
          <w:color w:val="000000"/>
        </w:rPr>
        <w:t>haematological</w:t>
      </w:r>
      <w:proofErr w:type="spellEnd"/>
      <w:r w:rsidRPr="002E03B5">
        <w:rPr>
          <w:rFonts w:ascii="Book Antiqua" w:hAnsi="Book Antiqua"/>
          <w:color w:val="000000"/>
        </w:rPr>
        <w:t xml:space="preserve"> disorders. </w:t>
      </w:r>
      <w:proofErr w:type="spellStart"/>
      <w:r w:rsidRPr="002E03B5">
        <w:rPr>
          <w:rFonts w:ascii="Book Antiqua" w:hAnsi="Book Antiqua"/>
          <w:i/>
          <w:iCs/>
          <w:color w:val="000000"/>
        </w:rPr>
        <w:t>Scand</w:t>
      </w:r>
      <w:proofErr w:type="spellEnd"/>
      <w:r w:rsidRPr="002E03B5">
        <w:rPr>
          <w:rFonts w:ascii="Book Antiqua" w:hAnsi="Book Antiqua"/>
          <w:i/>
          <w:iCs/>
          <w:color w:val="000000"/>
        </w:rPr>
        <w:t xml:space="preserve"> J Gastroenterol</w:t>
      </w:r>
      <w:r w:rsidRPr="002E03B5">
        <w:rPr>
          <w:rFonts w:ascii="Book Antiqua" w:hAnsi="Book Antiqua"/>
          <w:color w:val="000000"/>
        </w:rPr>
        <w:t xml:space="preserve"> 2002; </w:t>
      </w:r>
      <w:r w:rsidRPr="002E03B5">
        <w:rPr>
          <w:rFonts w:ascii="Book Antiqua" w:hAnsi="Book Antiqua"/>
          <w:b/>
          <w:bCs/>
          <w:color w:val="000000"/>
        </w:rPr>
        <w:t>37</w:t>
      </w:r>
      <w:r w:rsidRPr="002E03B5">
        <w:rPr>
          <w:rFonts w:ascii="Book Antiqua" w:hAnsi="Book Antiqua"/>
          <w:color w:val="000000"/>
        </w:rPr>
        <w:t>: 1220-1227 [PMID: 12408529 DOI: 10.1080/003655202760373452]</w:t>
      </w:r>
    </w:p>
    <w:p w14:paraId="38158362" w14:textId="69D7C7EF"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33 </w:t>
      </w:r>
      <w:r w:rsidRPr="002E03B5">
        <w:rPr>
          <w:rFonts w:ascii="Book Antiqua" w:hAnsi="Book Antiqua"/>
          <w:b/>
          <w:bCs/>
          <w:color w:val="000000"/>
        </w:rPr>
        <w:t>Marasco G</w:t>
      </w:r>
      <w:r w:rsidRPr="002E03B5">
        <w:rPr>
          <w:rFonts w:ascii="Book Antiqua" w:hAnsi="Book Antiqua"/>
          <w:color w:val="000000"/>
        </w:rPr>
        <w:t xml:space="preserve">, </w:t>
      </w:r>
      <w:proofErr w:type="spellStart"/>
      <w:r w:rsidRPr="002E03B5">
        <w:rPr>
          <w:rFonts w:ascii="Book Antiqua" w:hAnsi="Book Antiqua"/>
          <w:color w:val="000000"/>
        </w:rPr>
        <w:t>Dajti</w:t>
      </w:r>
      <w:proofErr w:type="spellEnd"/>
      <w:r w:rsidRPr="002E03B5">
        <w:rPr>
          <w:rFonts w:ascii="Book Antiqua" w:hAnsi="Book Antiqua"/>
          <w:color w:val="000000"/>
        </w:rPr>
        <w:t xml:space="preserve"> E, </w:t>
      </w:r>
      <w:proofErr w:type="spellStart"/>
      <w:r w:rsidRPr="002E03B5">
        <w:rPr>
          <w:rFonts w:ascii="Book Antiqua" w:hAnsi="Book Antiqua"/>
          <w:color w:val="000000"/>
        </w:rPr>
        <w:t>Ravaioli</w:t>
      </w:r>
      <w:proofErr w:type="spellEnd"/>
      <w:r w:rsidRPr="002E03B5">
        <w:rPr>
          <w:rFonts w:ascii="Book Antiqua" w:hAnsi="Book Antiqua"/>
          <w:color w:val="000000"/>
        </w:rPr>
        <w:t xml:space="preserve"> F, Alemanni LV, Capuano F, </w:t>
      </w:r>
      <w:proofErr w:type="spellStart"/>
      <w:r w:rsidRPr="002E03B5">
        <w:rPr>
          <w:rFonts w:ascii="Book Antiqua" w:hAnsi="Book Antiqua"/>
          <w:color w:val="000000"/>
        </w:rPr>
        <w:t>Gjini</w:t>
      </w:r>
      <w:proofErr w:type="spellEnd"/>
      <w:r w:rsidRPr="002E03B5">
        <w:rPr>
          <w:rFonts w:ascii="Book Antiqua" w:hAnsi="Book Antiqua"/>
          <w:color w:val="000000"/>
        </w:rPr>
        <w:t xml:space="preserve"> K, </w:t>
      </w:r>
      <w:proofErr w:type="spellStart"/>
      <w:r w:rsidRPr="002E03B5">
        <w:rPr>
          <w:rFonts w:ascii="Book Antiqua" w:hAnsi="Book Antiqua"/>
          <w:color w:val="000000"/>
        </w:rPr>
        <w:t>Colecchia</w:t>
      </w:r>
      <w:proofErr w:type="spellEnd"/>
      <w:r w:rsidRPr="002E03B5">
        <w:rPr>
          <w:rFonts w:ascii="Book Antiqua" w:hAnsi="Book Antiqua"/>
          <w:color w:val="000000"/>
        </w:rPr>
        <w:t xml:space="preserve"> L, </w:t>
      </w:r>
      <w:proofErr w:type="spellStart"/>
      <w:r w:rsidRPr="002E03B5">
        <w:rPr>
          <w:rFonts w:ascii="Book Antiqua" w:hAnsi="Book Antiqua"/>
          <w:color w:val="000000"/>
        </w:rPr>
        <w:t>Puppini</w:t>
      </w:r>
      <w:proofErr w:type="spellEnd"/>
      <w:r w:rsidRPr="002E03B5">
        <w:rPr>
          <w:rFonts w:ascii="Book Antiqua" w:hAnsi="Book Antiqua"/>
          <w:color w:val="000000"/>
        </w:rPr>
        <w:t xml:space="preserve"> G, Cusumano C, </w:t>
      </w:r>
      <w:proofErr w:type="spellStart"/>
      <w:r w:rsidRPr="002E03B5">
        <w:rPr>
          <w:rFonts w:ascii="Book Antiqua" w:hAnsi="Book Antiqua"/>
          <w:color w:val="000000"/>
        </w:rPr>
        <w:t>Renzulli</w:t>
      </w:r>
      <w:proofErr w:type="spellEnd"/>
      <w:r w:rsidRPr="002E03B5">
        <w:rPr>
          <w:rFonts w:ascii="Book Antiqua" w:hAnsi="Book Antiqua"/>
          <w:color w:val="000000"/>
        </w:rPr>
        <w:t xml:space="preserve"> M, </w:t>
      </w:r>
      <w:proofErr w:type="spellStart"/>
      <w:r w:rsidRPr="002E03B5">
        <w:rPr>
          <w:rFonts w:ascii="Book Antiqua" w:hAnsi="Book Antiqua"/>
          <w:color w:val="000000"/>
        </w:rPr>
        <w:t>Golfieri</w:t>
      </w:r>
      <w:proofErr w:type="spellEnd"/>
      <w:r w:rsidRPr="002E03B5">
        <w:rPr>
          <w:rFonts w:ascii="Book Antiqua" w:hAnsi="Book Antiqua"/>
          <w:color w:val="000000"/>
        </w:rPr>
        <w:t xml:space="preserve"> R, </w:t>
      </w:r>
      <w:proofErr w:type="spellStart"/>
      <w:r w:rsidRPr="002E03B5">
        <w:rPr>
          <w:rFonts w:ascii="Book Antiqua" w:hAnsi="Book Antiqua"/>
          <w:color w:val="000000"/>
        </w:rPr>
        <w:t>Festi</w:t>
      </w:r>
      <w:proofErr w:type="spellEnd"/>
      <w:r w:rsidRPr="002E03B5">
        <w:rPr>
          <w:rFonts w:ascii="Book Antiqua" w:hAnsi="Book Antiqua"/>
          <w:color w:val="000000"/>
        </w:rPr>
        <w:t xml:space="preserve"> D, </w:t>
      </w:r>
      <w:proofErr w:type="spellStart"/>
      <w:r w:rsidRPr="002E03B5">
        <w:rPr>
          <w:rFonts w:ascii="Book Antiqua" w:hAnsi="Book Antiqua"/>
          <w:color w:val="000000"/>
        </w:rPr>
        <w:t>Colecchia</w:t>
      </w:r>
      <w:proofErr w:type="spellEnd"/>
      <w:r w:rsidRPr="002E03B5">
        <w:rPr>
          <w:rFonts w:ascii="Book Antiqua" w:hAnsi="Book Antiqua"/>
          <w:color w:val="000000"/>
        </w:rPr>
        <w:t xml:space="preserve"> A. </w:t>
      </w:r>
      <w:bookmarkStart w:id="44" w:name="OLE_LINK22"/>
      <w:bookmarkStart w:id="45" w:name="OLE_LINK23"/>
      <w:bookmarkStart w:id="46" w:name="OLE_LINK24"/>
      <w:r w:rsidRPr="002E03B5">
        <w:rPr>
          <w:rFonts w:ascii="Book Antiqua" w:hAnsi="Book Antiqua"/>
          <w:color w:val="000000"/>
        </w:rPr>
        <w:t xml:space="preserve">Spleen stiffness measurement for assessing the response to β-blockers therapy for high-risk esophageal varices patients. </w:t>
      </w:r>
      <w:bookmarkEnd w:id="44"/>
      <w:bookmarkEnd w:id="45"/>
      <w:bookmarkEnd w:id="46"/>
      <w:r w:rsidRPr="002E03B5">
        <w:rPr>
          <w:rFonts w:ascii="Book Antiqua" w:hAnsi="Book Antiqua"/>
          <w:i/>
          <w:iCs/>
          <w:color w:val="000000"/>
        </w:rPr>
        <w:t>Hepatol Int</w:t>
      </w:r>
      <w:r w:rsidRPr="002E03B5">
        <w:rPr>
          <w:rFonts w:ascii="Book Antiqua" w:hAnsi="Book Antiqua"/>
          <w:color w:val="000000"/>
        </w:rPr>
        <w:t xml:space="preserve"> 2020</w:t>
      </w:r>
      <w:r w:rsidR="001D56D9" w:rsidRPr="002E03B5">
        <w:rPr>
          <w:rFonts w:ascii="Book Antiqua" w:hAnsi="Book Antiqua"/>
          <w:color w:val="000000"/>
        </w:rPr>
        <w:t xml:space="preserve"> </w:t>
      </w:r>
      <w:r w:rsidRPr="002E03B5">
        <w:rPr>
          <w:rFonts w:ascii="Book Antiqua" w:hAnsi="Book Antiqua"/>
          <w:color w:val="000000"/>
        </w:rPr>
        <w:t>[PMID: 32557193 DOI: 10.1007/s12072-020-10062-w]</w:t>
      </w:r>
    </w:p>
    <w:p w14:paraId="2C5E070B"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34 </w:t>
      </w:r>
      <w:r w:rsidRPr="002E03B5">
        <w:rPr>
          <w:rFonts w:ascii="Book Antiqua" w:hAnsi="Book Antiqua"/>
          <w:b/>
          <w:bCs/>
          <w:color w:val="000000"/>
        </w:rPr>
        <w:t>Kim HY</w:t>
      </w:r>
      <w:r w:rsidRPr="002E03B5">
        <w:rPr>
          <w:rFonts w:ascii="Book Antiqua" w:hAnsi="Book Antiqua"/>
          <w:color w:val="000000"/>
        </w:rPr>
        <w:t xml:space="preserve">, So YH, Kim W, </w:t>
      </w:r>
      <w:proofErr w:type="spellStart"/>
      <w:r w:rsidRPr="002E03B5">
        <w:rPr>
          <w:rFonts w:ascii="Book Antiqua" w:hAnsi="Book Antiqua"/>
          <w:color w:val="000000"/>
        </w:rPr>
        <w:t>Ahn</w:t>
      </w:r>
      <w:proofErr w:type="spellEnd"/>
      <w:r w:rsidRPr="002E03B5">
        <w:rPr>
          <w:rFonts w:ascii="Book Antiqua" w:hAnsi="Book Antiqua"/>
          <w:color w:val="000000"/>
        </w:rPr>
        <w:t xml:space="preserve"> DW, Jung YJ, Woo H, Kim D, Kim MY, </w:t>
      </w:r>
      <w:proofErr w:type="spellStart"/>
      <w:r w:rsidRPr="002E03B5">
        <w:rPr>
          <w:rFonts w:ascii="Book Antiqua" w:hAnsi="Book Antiqua"/>
          <w:color w:val="000000"/>
        </w:rPr>
        <w:t>Baik</w:t>
      </w:r>
      <w:proofErr w:type="spellEnd"/>
      <w:r w:rsidRPr="002E03B5">
        <w:rPr>
          <w:rFonts w:ascii="Book Antiqua" w:hAnsi="Book Antiqua"/>
          <w:color w:val="000000"/>
        </w:rPr>
        <w:t xml:space="preserve"> SK. Non-invasive response prediction in prophylactic carvedilol therapy for cirrhotic patients with esophageal varices. </w:t>
      </w:r>
      <w:r w:rsidRPr="002E03B5">
        <w:rPr>
          <w:rFonts w:ascii="Book Antiqua" w:hAnsi="Book Antiqua"/>
          <w:i/>
          <w:iCs/>
          <w:color w:val="000000"/>
        </w:rPr>
        <w:t>J Hepatol</w:t>
      </w:r>
      <w:r w:rsidRPr="002E03B5">
        <w:rPr>
          <w:rFonts w:ascii="Book Antiqua" w:hAnsi="Book Antiqua"/>
          <w:color w:val="000000"/>
        </w:rPr>
        <w:t xml:space="preserve"> 2019; </w:t>
      </w:r>
      <w:r w:rsidRPr="002E03B5">
        <w:rPr>
          <w:rFonts w:ascii="Book Antiqua" w:hAnsi="Book Antiqua"/>
          <w:b/>
          <w:bCs/>
          <w:color w:val="000000"/>
        </w:rPr>
        <w:t>70</w:t>
      </w:r>
      <w:r w:rsidRPr="002E03B5">
        <w:rPr>
          <w:rFonts w:ascii="Book Antiqua" w:hAnsi="Book Antiqua"/>
          <w:color w:val="000000"/>
        </w:rPr>
        <w:t>: 412-422 [PMID: 30389550 DOI: 10.1016/j.jhep.2018.10.018]</w:t>
      </w:r>
    </w:p>
    <w:p w14:paraId="2E40EC91"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35 </w:t>
      </w:r>
      <w:proofErr w:type="spellStart"/>
      <w:r w:rsidRPr="002E03B5">
        <w:rPr>
          <w:rFonts w:ascii="Book Antiqua" w:hAnsi="Book Antiqua"/>
          <w:b/>
          <w:bCs/>
          <w:color w:val="000000"/>
        </w:rPr>
        <w:t>Pawluś</w:t>
      </w:r>
      <w:proofErr w:type="spellEnd"/>
      <w:r w:rsidRPr="002E03B5">
        <w:rPr>
          <w:rFonts w:ascii="Book Antiqua" w:hAnsi="Book Antiqua"/>
          <w:b/>
          <w:bCs/>
          <w:color w:val="000000"/>
        </w:rPr>
        <w:t xml:space="preserve"> A</w:t>
      </w:r>
      <w:r w:rsidRPr="002E03B5">
        <w:rPr>
          <w:rFonts w:ascii="Book Antiqua" w:hAnsi="Book Antiqua"/>
          <w:color w:val="000000"/>
        </w:rPr>
        <w:t xml:space="preserve">, Inglot MS, </w:t>
      </w:r>
      <w:proofErr w:type="spellStart"/>
      <w:r w:rsidRPr="002E03B5">
        <w:rPr>
          <w:rFonts w:ascii="Book Antiqua" w:hAnsi="Book Antiqua"/>
          <w:color w:val="000000"/>
        </w:rPr>
        <w:t>Szymańska</w:t>
      </w:r>
      <w:proofErr w:type="spellEnd"/>
      <w:r w:rsidRPr="002E03B5">
        <w:rPr>
          <w:rFonts w:ascii="Book Antiqua" w:hAnsi="Book Antiqua"/>
          <w:color w:val="000000"/>
        </w:rPr>
        <w:t xml:space="preserve"> K, </w:t>
      </w:r>
      <w:proofErr w:type="spellStart"/>
      <w:r w:rsidRPr="002E03B5">
        <w:rPr>
          <w:rFonts w:ascii="Book Antiqua" w:hAnsi="Book Antiqua"/>
          <w:color w:val="000000"/>
        </w:rPr>
        <w:t>Kaczorowski</w:t>
      </w:r>
      <w:proofErr w:type="spellEnd"/>
      <w:r w:rsidRPr="002E03B5">
        <w:rPr>
          <w:rFonts w:ascii="Book Antiqua" w:hAnsi="Book Antiqua"/>
          <w:color w:val="000000"/>
        </w:rPr>
        <w:t xml:space="preserve"> K, Markiewicz BD, Kaczorowska A, </w:t>
      </w:r>
      <w:proofErr w:type="spellStart"/>
      <w:r w:rsidRPr="002E03B5">
        <w:rPr>
          <w:rFonts w:ascii="Book Antiqua" w:hAnsi="Book Antiqua"/>
          <w:color w:val="000000"/>
        </w:rPr>
        <w:t>Gąsiorowski</w:t>
      </w:r>
      <w:proofErr w:type="spellEnd"/>
      <w:r w:rsidRPr="002E03B5">
        <w:rPr>
          <w:rFonts w:ascii="Book Antiqua" w:hAnsi="Book Antiqua"/>
          <w:color w:val="000000"/>
        </w:rPr>
        <w:t xml:space="preserve"> J, </w:t>
      </w:r>
      <w:proofErr w:type="spellStart"/>
      <w:r w:rsidRPr="002E03B5">
        <w:rPr>
          <w:rFonts w:ascii="Book Antiqua" w:hAnsi="Book Antiqua"/>
          <w:color w:val="000000"/>
        </w:rPr>
        <w:t>Szymczak</w:t>
      </w:r>
      <w:proofErr w:type="spellEnd"/>
      <w:r w:rsidRPr="002E03B5">
        <w:rPr>
          <w:rFonts w:ascii="Book Antiqua" w:hAnsi="Book Antiqua"/>
          <w:color w:val="000000"/>
        </w:rPr>
        <w:t xml:space="preserve"> A, Inglot M, </w:t>
      </w:r>
      <w:proofErr w:type="spellStart"/>
      <w:r w:rsidRPr="002E03B5">
        <w:rPr>
          <w:rFonts w:ascii="Book Antiqua" w:hAnsi="Book Antiqua"/>
          <w:color w:val="000000"/>
        </w:rPr>
        <w:t>Bladowska</w:t>
      </w:r>
      <w:proofErr w:type="spellEnd"/>
      <w:r w:rsidRPr="002E03B5">
        <w:rPr>
          <w:rFonts w:ascii="Book Antiqua" w:hAnsi="Book Antiqua"/>
          <w:color w:val="000000"/>
        </w:rPr>
        <w:t xml:space="preserve"> J, </w:t>
      </w:r>
      <w:proofErr w:type="spellStart"/>
      <w:r w:rsidRPr="002E03B5">
        <w:rPr>
          <w:rFonts w:ascii="Book Antiqua" w:hAnsi="Book Antiqua"/>
          <w:color w:val="000000"/>
        </w:rPr>
        <w:t>Zaleska-Dorobisz</w:t>
      </w:r>
      <w:proofErr w:type="spellEnd"/>
      <w:r w:rsidRPr="002E03B5">
        <w:rPr>
          <w:rFonts w:ascii="Book Antiqua" w:hAnsi="Book Antiqua"/>
          <w:color w:val="000000"/>
        </w:rPr>
        <w:t xml:space="preserve"> U. Shear wave </w:t>
      </w:r>
      <w:r w:rsidRPr="002E03B5">
        <w:rPr>
          <w:rFonts w:ascii="Book Antiqua" w:hAnsi="Book Antiqua"/>
          <w:color w:val="000000"/>
        </w:rPr>
        <w:lastRenderedPageBreak/>
        <w:t xml:space="preserve">elastography of the spleen: evaluation of spleen stiffness in healthy volunteers. </w:t>
      </w:r>
      <w:proofErr w:type="spellStart"/>
      <w:r w:rsidRPr="002E03B5">
        <w:rPr>
          <w:rFonts w:ascii="Book Antiqua" w:hAnsi="Book Antiqua"/>
          <w:i/>
          <w:iCs/>
          <w:color w:val="000000"/>
        </w:rPr>
        <w:t>Abdom</w:t>
      </w:r>
      <w:proofErr w:type="spellEnd"/>
      <w:r w:rsidRPr="002E03B5">
        <w:rPr>
          <w:rFonts w:ascii="Book Antiqua" w:hAnsi="Book Antiqua"/>
          <w:i/>
          <w:iCs/>
          <w:color w:val="000000"/>
        </w:rPr>
        <w:t xml:space="preserve"> </w:t>
      </w:r>
      <w:proofErr w:type="spellStart"/>
      <w:r w:rsidRPr="002E03B5">
        <w:rPr>
          <w:rFonts w:ascii="Book Antiqua" w:hAnsi="Book Antiqua"/>
          <w:i/>
          <w:iCs/>
          <w:color w:val="000000"/>
        </w:rPr>
        <w:t>Radiol</w:t>
      </w:r>
      <w:proofErr w:type="spellEnd"/>
      <w:r w:rsidRPr="002E03B5">
        <w:rPr>
          <w:rFonts w:ascii="Book Antiqua" w:hAnsi="Book Antiqua"/>
          <w:i/>
          <w:iCs/>
          <w:color w:val="000000"/>
        </w:rPr>
        <w:t xml:space="preserve"> (NY)</w:t>
      </w:r>
      <w:r w:rsidRPr="002E03B5">
        <w:rPr>
          <w:rFonts w:ascii="Book Antiqua" w:hAnsi="Book Antiqua"/>
          <w:color w:val="000000"/>
        </w:rPr>
        <w:t xml:space="preserve"> 2016; </w:t>
      </w:r>
      <w:r w:rsidRPr="002E03B5">
        <w:rPr>
          <w:rFonts w:ascii="Book Antiqua" w:hAnsi="Book Antiqua"/>
          <w:b/>
          <w:bCs/>
          <w:color w:val="000000"/>
        </w:rPr>
        <w:t>41</w:t>
      </w:r>
      <w:r w:rsidRPr="002E03B5">
        <w:rPr>
          <w:rFonts w:ascii="Book Antiqua" w:hAnsi="Book Antiqua"/>
          <w:color w:val="000000"/>
        </w:rPr>
        <w:t>: 2169-2174 [PMID: 27389244 DOI: 10.1007/s00261-016-0834-4]</w:t>
      </w:r>
    </w:p>
    <w:bookmarkEnd w:id="36"/>
    <w:bookmarkEnd w:id="37"/>
    <w:bookmarkEnd w:id="38"/>
    <w:bookmarkEnd w:id="39"/>
    <w:bookmarkEnd w:id="40"/>
    <w:bookmarkEnd w:id="41"/>
    <w:bookmarkEnd w:id="42"/>
    <w:p w14:paraId="56387958" w14:textId="2F6ACA85" w:rsidR="00947345" w:rsidRPr="002E03B5" w:rsidRDefault="00947345" w:rsidP="002E03B5">
      <w:pPr>
        <w:spacing w:line="360" w:lineRule="auto"/>
        <w:jc w:val="both"/>
        <w:rPr>
          <w:rFonts w:ascii="Book Antiqua" w:hAnsi="Book Antiqua" w:cs="Book Antiqua"/>
        </w:rPr>
      </w:pPr>
    </w:p>
    <w:p w14:paraId="4F941955" w14:textId="77777777" w:rsidR="00947345" w:rsidRPr="002E03B5" w:rsidRDefault="00947345" w:rsidP="002E03B5">
      <w:pPr>
        <w:spacing w:line="360" w:lineRule="auto"/>
        <w:jc w:val="both"/>
        <w:rPr>
          <w:rFonts w:ascii="Book Antiqua" w:hAnsi="Book Antiqua" w:cs="Book Antiqua"/>
        </w:rPr>
        <w:sectPr w:rsidR="00947345" w:rsidRPr="002E03B5">
          <w:pgSz w:w="12240" w:h="15840"/>
          <w:pgMar w:top="1440" w:right="1440" w:bottom="1440" w:left="1440" w:header="720" w:footer="720" w:gutter="0"/>
          <w:cols w:space="720"/>
          <w:docGrid w:linePitch="360"/>
        </w:sectPr>
      </w:pPr>
    </w:p>
    <w:p w14:paraId="7F9CAF16"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lastRenderedPageBreak/>
        <w:t>Footnotes</w:t>
      </w:r>
    </w:p>
    <w:p w14:paraId="38F5DDB2"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Institutional review board statement: </w:t>
      </w:r>
      <w:r w:rsidRPr="002E03B5">
        <w:rPr>
          <w:rFonts w:ascii="Book Antiqua" w:eastAsia="Book Antiqua" w:hAnsi="Book Antiqua" w:cs="Book Antiqua"/>
        </w:rPr>
        <w:t>This study was performed in accordance with the 1975 Declaration of Helsinki, with approvals from the Research Ethics Committee and the Joint Research and Compliance Office of Imperial College London and Imperial College Healthcare NHS Trust.</w:t>
      </w:r>
    </w:p>
    <w:p w14:paraId="4B46D57F" w14:textId="77777777" w:rsidR="00947345" w:rsidRPr="002E03B5" w:rsidRDefault="00947345" w:rsidP="002E03B5">
      <w:pPr>
        <w:spacing w:line="360" w:lineRule="auto"/>
        <w:jc w:val="both"/>
        <w:rPr>
          <w:rFonts w:ascii="Book Antiqua" w:hAnsi="Book Antiqua" w:cs="Book Antiqua"/>
        </w:rPr>
      </w:pPr>
    </w:p>
    <w:p w14:paraId="77794F30"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Informed consent statement: </w:t>
      </w:r>
      <w:r w:rsidRPr="002E03B5">
        <w:rPr>
          <w:rFonts w:ascii="Book Antiqua" w:eastAsia="Book Antiqua" w:hAnsi="Book Antiqua" w:cs="Book Antiqua"/>
        </w:rPr>
        <w:t xml:space="preserve">Patients were required to give informed consent to the study in the form of written consent. </w:t>
      </w:r>
    </w:p>
    <w:p w14:paraId="03DFCD6B" w14:textId="77777777" w:rsidR="00947345" w:rsidRPr="002E03B5" w:rsidRDefault="00947345" w:rsidP="002E03B5">
      <w:pPr>
        <w:spacing w:line="360" w:lineRule="auto"/>
        <w:jc w:val="both"/>
        <w:rPr>
          <w:rFonts w:ascii="Book Antiqua" w:hAnsi="Book Antiqua" w:cs="Book Antiqua"/>
        </w:rPr>
      </w:pPr>
    </w:p>
    <w:p w14:paraId="3BD8216B" w14:textId="0D921CB4"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Conflict-of-interest statement: </w:t>
      </w:r>
      <w:r w:rsidRPr="002E03B5">
        <w:rPr>
          <w:rFonts w:ascii="Book Antiqua" w:eastAsia="Book Antiqua" w:hAnsi="Book Antiqua" w:cs="Book Antiqua"/>
        </w:rPr>
        <w:t>This work was supported by Philips Medical Systems (Seattle, Washington, U</w:t>
      </w:r>
      <w:r w:rsidR="00900F40" w:rsidRPr="002E03B5">
        <w:rPr>
          <w:rFonts w:ascii="Book Antiqua" w:eastAsia="Book Antiqua" w:hAnsi="Book Antiqua" w:cs="Book Antiqua"/>
        </w:rPr>
        <w:t>nited States</w:t>
      </w:r>
      <w:r w:rsidRPr="002E03B5">
        <w:rPr>
          <w:rFonts w:ascii="Book Antiqua" w:eastAsia="Book Antiqua" w:hAnsi="Book Antiqua" w:cs="Book Antiqua"/>
        </w:rPr>
        <w:t>); United Kingdom National Institute for Health Research Biomedical Facility at Imperial College London, London, United Kingdom.</w:t>
      </w:r>
    </w:p>
    <w:p w14:paraId="6D86CB67" w14:textId="77777777" w:rsidR="00947345" w:rsidRPr="002E03B5" w:rsidRDefault="00947345" w:rsidP="002E03B5">
      <w:pPr>
        <w:spacing w:line="360" w:lineRule="auto"/>
        <w:jc w:val="both"/>
        <w:rPr>
          <w:rFonts w:ascii="Book Antiqua" w:hAnsi="Book Antiqua" w:cs="Book Antiqua"/>
        </w:rPr>
      </w:pPr>
    </w:p>
    <w:p w14:paraId="45D1C313"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Open-Access: </w:t>
      </w:r>
      <w:r w:rsidRPr="002E03B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E03B5">
        <w:rPr>
          <w:rFonts w:ascii="Book Antiqua" w:eastAsia="Book Antiqua" w:hAnsi="Book Antiqua" w:cs="Book Antiqua"/>
        </w:rPr>
        <w:t>NonCommercial</w:t>
      </w:r>
      <w:proofErr w:type="spellEnd"/>
      <w:r w:rsidRPr="002E03B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35992E" w14:textId="77777777" w:rsidR="00947345" w:rsidRPr="002E03B5" w:rsidRDefault="00947345" w:rsidP="002E03B5">
      <w:pPr>
        <w:spacing w:line="360" w:lineRule="auto"/>
        <w:jc w:val="both"/>
        <w:rPr>
          <w:rFonts w:ascii="Book Antiqua" w:hAnsi="Book Antiqua" w:cs="Book Antiqua"/>
        </w:rPr>
      </w:pPr>
    </w:p>
    <w:p w14:paraId="7242350D" w14:textId="33D5D1BD"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Manuscript source: </w:t>
      </w:r>
      <w:r w:rsidRPr="002E03B5">
        <w:rPr>
          <w:rFonts w:ascii="Book Antiqua" w:eastAsia="Book Antiqua" w:hAnsi="Book Antiqua" w:cs="Book Antiqua"/>
        </w:rPr>
        <w:t xml:space="preserve">Unsolicited </w:t>
      </w:r>
      <w:r w:rsidR="007F2593" w:rsidRPr="002E03B5">
        <w:rPr>
          <w:rFonts w:ascii="Book Antiqua" w:eastAsia="Book Antiqua" w:hAnsi="Book Antiqua" w:cs="Book Antiqua"/>
        </w:rPr>
        <w:t>m</w:t>
      </w:r>
      <w:r w:rsidRPr="002E03B5">
        <w:rPr>
          <w:rFonts w:ascii="Book Antiqua" w:eastAsia="Book Antiqua" w:hAnsi="Book Antiqua" w:cs="Book Antiqua"/>
        </w:rPr>
        <w:t>anuscript</w:t>
      </w:r>
    </w:p>
    <w:p w14:paraId="70FA2E87" w14:textId="77777777" w:rsidR="00947345" w:rsidRPr="002E03B5" w:rsidRDefault="00947345" w:rsidP="002E03B5">
      <w:pPr>
        <w:spacing w:line="360" w:lineRule="auto"/>
        <w:jc w:val="both"/>
        <w:rPr>
          <w:rFonts w:ascii="Book Antiqua" w:hAnsi="Book Antiqua" w:cs="Book Antiqua"/>
        </w:rPr>
      </w:pPr>
    </w:p>
    <w:p w14:paraId="48D7E628"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Peer-review started: </w:t>
      </w:r>
      <w:r w:rsidRPr="002E03B5">
        <w:rPr>
          <w:rFonts w:ascii="Book Antiqua" w:eastAsia="Book Antiqua" w:hAnsi="Book Antiqua" w:cs="Book Antiqua"/>
        </w:rPr>
        <w:t>July 16, 2020</w:t>
      </w:r>
    </w:p>
    <w:p w14:paraId="1DA562C7"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First decision: </w:t>
      </w:r>
      <w:r w:rsidRPr="002E03B5">
        <w:rPr>
          <w:rFonts w:ascii="Book Antiqua" w:eastAsia="Book Antiqua" w:hAnsi="Book Antiqua" w:cs="Book Antiqua"/>
        </w:rPr>
        <w:t>August 9, 2020</w:t>
      </w:r>
    </w:p>
    <w:p w14:paraId="6CCB2264"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Article in press: </w:t>
      </w:r>
    </w:p>
    <w:p w14:paraId="47F335B6" w14:textId="77777777" w:rsidR="00947345" w:rsidRPr="002E03B5" w:rsidRDefault="00947345" w:rsidP="002E03B5">
      <w:pPr>
        <w:spacing w:line="360" w:lineRule="auto"/>
        <w:jc w:val="both"/>
        <w:rPr>
          <w:rFonts w:ascii="Book Antiqua" w:hAnsi="Book Antiqua" w:cs="Book Antiqua"/>
        </w:rPr>
      </w:pPr>
    </w:p>
    <w:p w14:paraId="586069CC" w14:textId="5EF1BDA0"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Specialty type: </w:t>
      </w:r>
      <w:r w:rsidRPr="002E03B5">
        <w:rPr>
          <w:rFonts w:ascii="Book Antiqua" w:eastAsia="Book Antiqua" w:hAnsi="Book Antiqua" w:cs="Book Antiqua"/>
        </w:rPr>
        <w:t xml:space="preserve">Gastroenterology and </w:t>
      </w:r>
      <w:r w:rsidR="00184C2F" w:rsidRPr="002E03B5">
        <w:rPr>
          <w:rFonts w:ascii="Book Antiqua" w:eastAsia="Book Antiqua" w:hAnsi="Book Antiqua" w:cs="Book Antiqua"/>
        </w:rPr>
        <w:t>h</w:t>
      </w:r>
      <w:r w:rsidRPr="002E03B5">
        <w:rPr>
          <w:rFonts w:ascii="Book Antiqua" w:eastAsia="Book Antiqua" w:hAnsi="Book Antiqua" w:cs="Book Antiqua"/>
        </w:rPr>
        <w:t>epatology</w:t>
      </w:r>
    </w:p>
    <w:p w14:paraId="05C7996B"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Country/Territory of origin: </w:t>
      </w:r>
      <w:r w:rsidRPr="002E03B5">
        <w:rPr>
          <w:rFonts w:ascii="Book Antiqua" w:eastAsia="Book Antiqua" w:hAnsi="Book Antiqua" w:cs="Book Antiqua"/>
        </w:rPr>
        <w:t>United Kingdom</w:t>
      </w:r>
    </w:p>
    <w:p w14:paraId="55555D56"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Peer-review report’s scientific quality classification</w:t>
      </w:r>
    </w:p>
    <w:p w14:paraId="46EA8050"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Grade A (Excellent): 0</w:t>
      </w:r>
    </w:p>
    <w:p w14:paraId="2D494F43"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lastRenderedPageBreak/>
        <w:t>Grade B (Very good): B</w:t>
      </w:r>
    </w:p>
    <w:p w14:paraId="70727AC7"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Grade C (Good): 0</w:t>
      </w:r>
    </w:p>
    <w:p w14:paraId="72DD2265"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Grade D (Fair): 0</w:t>
      </w:r>
    </w:p>
    <w:p w14:paraId="287D7182"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Grade E (Poor): 0</w:t>
      </w:r>
    </w:p>
    <w:p w14:paraId="6F784298" w14:textId="77777777" w:rsidR="00947345" w:rsidRPr="002E03B5" w:rsidRDefault="00947345" w:rsidP="002E03B5">
      <w:pPr>
        <w:spacing w:line="360" w:lineRule="auto"/>
        <w:jc w:val="both"/>
        <w:rPr>
          <w:rFonts w:ascii="Book Antiqua" w:hAnsi="Book Antiqua" w:cs="Book Antiqua"/>
        </w:rPr>
      </w:pPr>
    </w:p>
    <w:p w14:paraId="2BB14704" w14:textId="25CBF8AF" w:rsidR="00301D4E" w:rsidRPr="002E03B5" w:rsidRDefault="00C47A16" w:rsidP="002E03B5">
      <w:pPr>
        <w:spacing w:line="360" w:lineRule="auto"/>
        <w:jc w:val="both"/>
        <w:rPr>
          <w:rFonts w:ascii="Book Antiqua" w:eastAsia="Book Antiqua" w:hAnsi="Book Antiqua" w:cs="Book Antiqua"/>
          <w:b/>
        </w:rPr>
      </w:pPr>
      <w:r w:rsidRPr="002E03B5">
        <w:rPr>
          <w:rFonts w:ascii="Book Antiqua" w:eastAsia="Book Antiqua" w:hAnsi="Book Antiqua" w:cs="Book Antiqua"/>
          <w:b/>
        </w:rPr>
        <w:t xml:space="preserve">P-Reviewer: </w:t>
      </w:r>
      <w:proofErr w:type="spellStart"/>
      <w:r w:rsidRPr="002E03B5">
        <w:rPr>
          <w:rFonts w:ascii="Book Antiqua" w:eastAsia="Book Antiqua" w:hAnsi="Book Antiqua" w:cs="Book Antiqua"/>
        </w:rPr>
        <w:t>Giuffrè</w:t>
      </w:r>
      <w:proofErr w:type="spellEnd"/>
      <w:r w:rsidRPr="002E03B5">
        <w:rPr>
          <w:rFonts w:ascii="Book Antiqua" w:eastAsia="Book Antiqua" w:hAnsi="Book Antiqua" w:cs="Book Antiqua"/>
        </w:rPr>
        <w:t xml:space="preserve"> M</w:t>
      </w:r>
      <w:r w:rsidRPr="002E03B5">
        <w:rPr>
          <w:rFonts w:ascii="Book Antiqua" w:eastAsia="Book Antiqua" w:hAnsi="Book Antiqua" w:cs="Book Antiqua"/>
          <w:b/>
        </w:rPr>
        <w:t xml:space="preserve"> S-Editor: </w:t>
      </w:r>
      <w:r w:rsidR="00F8247E" w:rsidRPr="002E03B5">
        <w:rPr>
          <w:rFonts w:ascii="Book Antiqua" w:eastAsia="Book Antiqua" w:hAnsi="Book Antiqua" w:cs="Book Antiqua"/>
        </w:rPr>
        <w:t>F</w:t>
      </w:r>
      <w:r w:rsidR="0017061E" w:rsidRPr="002E03B5">
        <w:rPr>
          <w:rFonts w:ascii="Book Antiqua" w:eastAsia="Book Antiqua" w:hAnsi="Book Antiqua" w:cs="Book Antiqua"/>
        </w:rPr>
        <w:t>an</w:t>
      </w:r>
      <w:r w:rsidRPr="002E03B5">
        <w:rPr>
          <w:rFonts w:ascii="Book Antiqua" w:eastAsia="Book Antiqua" w:hAnsi="Book Antiqua" w:cs="Book Antiqua"/>
        </w:rPr>
        <w:t xml:space="preserve"> </w:t>
      </w:r>
      <w:r w:rsidR="0017061E" w:rsidRPr="002E03B5">
        <w:rPr>
          <w:rFonts w:ascii="Book Antiqua" w:eastAsia="Book Antiqua" w:hAnsi="Book Antiqua" w:cs="Book Antiqua"/>
        </w:rPr>
        <w:t>J</w:t>
      </w:r>
      <w:r w:rsidR="00F8247E" w:rsidRPr="002E03B5">
        <w:rPr>
          <w:rFonts w:ascii="Book Antiqua" w:eastAsia="Book Antiqua" w:hAnsi="Book Antiqua" w:cs="Book Antiqua"/>
        </w:rPr>
        <w:t>R</w:t>
      </w:r>
      <w:r w:rsidRPr="002E03B5">
        <w:rPr>
          <w:rFonts w:ascii="Book Antiqua" w:eastAsia="Book Antiqua" w:hAnsi="Book Antiqua" w:cs="Book Antiqua"/>
          <w:b/>
        </w:rPr>
        <w:t xml:space="preserve"> L-Editor:  P-Editor:</w:t>
      </w:r>
    </w:p>
    <w:p w14:paraId="739FAE29" w14:textId="727C756A" w:rsidR="00947345" w:rsidRPr="002E03B5" w:rsidRDefault="00C47A16" w:rsidP="002E03B5">
      <w:pPr>
        <w:spacing w:line="360" w:lineRule="auto"/>
        <w:jc w:val="both"/>
        <w:rPr>
          <w:rFonts w:ascii="Book Antiqua" w:hAnsi="Book Antiqua" w:cs="Book Antiqua"/>
        </w:rPr>
        <w:sectPr w:rsidR="00947345" w:rsidRPr="002E03B5">
          <w:pgSz w:w="12240" w:h="15840"/>
          <w:pgMar w:top="1440" w:right="1440" w:bottom="1440" w:left="1440" w:header="720" w:footer="720" w:gutter="0"/>
          <w:cols w:space="720"/>
          <w:docGrid w:linePitch="360"/>
        </w:sectPr>
      </w:pPr>
      <w:r w:rsidRPr="002E03B5">
        <w:rPr>
          <w:rFonts w:ascii="Book Antiqua" w:eastAsia="Book Antiqua" w:hAnsi="Book Antiqua" w:cs="Book Antiqua"/>
          <w:b/>
        </w:rPr>
        <w:t xml:space="preserve"> </w:t>
      </w:r>
    </w:p>
    <w:p w14:paraId="4FE95F4B"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lastRenderedPageBreak/>
        <w:t>Figure Legends</w:t>
      </w:r>
    </w:p>
    <w:p w14:paraId="705F923F" w14:textId="0080297F" w:rsidR="00947345" w:rsidRPr="002E03B5" w:rsidRDefault="005868E6" w:rsidP="002E03B5">
      <w:pPr>
        <w:spacing w:line="360" w:lineRule="auto"/>
        <w:jc w:val="both"/>
        <w:rPr>
          <w:rFonts w:ascii="Book Antiqua" w:hAnsi="Book Antiqua" w:cs="Book Antiqua"/>
        </w:rPr>
      </w:pPr>
      <w:r w:rsidRPr="002E03B5">
        <w:rPr>
          <w:rFonts w:ascii="Book Antiqua" w:hAnsi="Book Antiqua"/>
          <w:noProof/>
        </w:rPr>
        <w:drawing>
          <wp:inline distT="0" distB="0" distL="0" distR="0" wp14:anchorId="4FC48D21" wp14:editId="78344667">
            <wp:extent cx="3117850" cy="2305107"/>
            <wp:effectExtent l="0" t="0" r="0" b="0"/>
            <wp:docPr id="1025" name="Picture 2" descr="A picture containing black, table, monitor,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2" descr="A picture containing black, table, monitor, ma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6930" cy="2311820"/>
                    </a:xfrm>
                    <a:prstGeom prst="rect">
                      <a:avLst/>
                    </a:prstGeom>
                    <a:noFill/>
                  </pic:spPr>
                </pic:pic>
              </a:graphicData>
            </a:graphic>
          </wp:inline>
        </w:drawing>
      </w:r>
    </w:p>
    <w:p w14:paraId="1D7A8056" w14:textId="345D5864"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Figure </w:t>
      </w:r>
      <w:r w:rsidR="005868E6" w:rsidRPr="002E03B5">
        <w:rPr>
          <w:rFonts w:ascii="Book Antiqua" w:eastAsia="Book Antiqua" w:hAnsi="Book Antiqua" w:cs="Book Antiqua"/>
          <w:b/>
          <w:bCs/>
        </w:rPr>
        <w:t>1</w:t>
      </w:r>
      <w:r w:rsidR="009A294E" w:rsidRPr="002E03B5">
        <w:rPr>
          <w:rFonts w:ascii="Book Antiqua" w:eastAsia="Book Antiqua" w:hAnsi="Book Antiqua" w:cs="Book Antiqua"/>
          <w:b/>
          <w:bCs/>
        </w:rPr>
        <w:t xml:space="preserve"> </w:t>
      </w:r>
      <w:r w:rsidRPr="002E03B5">
        <w:rPr>
          <w:rFonts w:ascii="Book Antiqua" w:eastAsia="Book Antiqua" w:hAnsi="Book Antiqua" w:cs="Book Antiqua"/>
          <w:b/>
          <w:bCs/>
        </w:rPr>
        <w:t xml:space="preserve">Spleen area and spleen diameter measurements using the </w:t>
      </w:r>
      <w:r w:rsidR="00D06224" w:rsidRPr="002E03B5">
        <w:rPr>
          <w:rFonts w:ascii="Book Antiqua" w:hAnsi="Book Antiqua" w:cs="Arial"/>
          <w:b/>
          <w:bCs/>
          <w:shd w:val="clear" w:color="auto" w:fill="FFFFFF"/>
        </w:rPr>
        <w:t>e</w:t>
      </w:r>
      <w:r w:rsidR="009A294E" w:rsidRPr="002E03B5">
        <w:rPr>
          <w:rFonts w:ascii="Book Antiqua" w:hAnsi="Book Antiqua" w:cs="Arial"/>
          <w:b/>
          <w:bCs/>
          <w:shd w:val="clear" w:color="auto" w:fill="FFFFFF"/>
        </w:rPr>
        <w:t xml:space="preserve">lastography </w:t>
      </w:r>
      <w:r w:rsidR="00D06224" w:rsidRPr="002E03B5">
        <w:rPr>
          <w:rFonts w:ascii="Book Antiqua" w:hAnsi="Book Antiqua" w:cs="Arial"/>
          <w:b/>
          <w:bCs/>
          <w:shd w:val="clear" w:color="auto" w:fill="FFFFFF"/>
        </w:rPr>
        <w:t>p</w:t>
      </w:r>
      <w:r w:rsidR="009A294E" w:rsidRPr="002E03B5">
        <w:rPr>
          <w:rFonts w:ascii="Book Antiqua" w:hAnsi="Book Antiqua" w:cs="Arial"/>
          <w:b/>
          <w:bCs/>
          <w:shd w:val="clear" w:color="auto" w:fill="FFFFFF"/>
        </w:rPr>
        <w:t xml:space="preserve">oint </w:t>
      </w:r>
      <w:r w:rsidR="00D06224" w:rsidRPr="002E03B5">
        <w:rPr>
          <w:rFonts w:ascii="Book Antiqua" w:hAnsi="Book Antiqua" w:cs="Arial"/>
          <w:b/>
          <w:bCs/>
          <w:shd w:val="clear" w:color="auto" w:fill="FFFFFF"/>
        </w:rPr>
        <w:t>q</w:t>
      </w:r>
      <w:r w:rsidR="009A294E" w:rsidRPr="002E03B5">
        <w:rPr>
          <w:rFonts w:ascii="Book Antiqua" w:hAnsi="Book Antiqua" w:cs="Arial"/>
          <w:b/>
          <w:bCs/>
          <w:shd w:val="clear" w:color="auto" w:fill="FFFFFF"/>
        </w:rPr>
        <w:t>uantification</w:t>
      </w:r>
      <w:r w:rsidRPr="002E03B5">
        <w:rPr>
          <w:rFonts w:ascii="Book Antiqua" w:eastAsia="Book Antiqua" w:hAnsi="Book Antiqua" w:cs="Book Antiqua"/>
          <w:b/>
          <w:bCs/>
        </w:rPr>
        <w:t>.</w:t>
      </w:r>
    </w:p>
    <w:p w14:paraId="7F9A2A0C" w14:textId="3D223853" w:rsidR="00947345" w:rsidRPr="002E03B5" w:rsidRDefault="00E43EC8" w:rsidP="002E03B5">
      <w:pPr>
        <w:spacing w:line="360" w:lineRule="auto"/>
        <w:jc w:val="both"/>
        <w:rPr>
          <w:rFonts w:ascii="Book Antiqua" w:hAnsi="Book Antiqua" w:cs="Book Antiqua"/>
        </w:rPr>
      </w:pPr>
      <w:r w:rsidRPr="002E03B5">
        <w:rPr>
          <w:rFonts w:ascii="Book Antiqua" w:hAnsi="Book Antiqua" w:cs="Book Antiqua"/>
        </w:rPr>
        <w:br w:type="page"/>
      </w:r>
    </w:p>
    <w:p w14:paraId="40A4D0FA" w14:textId="77777777" w:rsidR="00D81FCA" w:rsidRDefault="00D81FCA" w:rsidP="002E03B5">
      <w:pPr>
        <w:spacing w:line="360" w:lineRule="auto"/>
        <w:jc w:val="both"/>
        <w:rPr>
          <w:rFonts w:ascii="Book Antiqua" w:eastAsia="Book Antiqua" w:hAnsi="Book Antiqua" w:cs="Book Antiqua"/>
          <w:b/>
          <w:bCs/>
        </w:rPr>
      </w:pPr>
    </w:p>
    <w:p w14:paraId="157DAB76" w14:textId="023ACCF1" w:rsidR="00D81FCA" w:rsidRDefault="00D81FCA" w:rsidP="002E03B5">
      <w:pPr>
        <w:spacing w:line="360" w:lineRule="auto"/>
        <w:jc w:val="both"/>
        <w:rPr>
          <w:rFonts w:ascii="Book Antiqua" w:eastAsia="Book Antiqua" w:hAnsi="Book Antiqua" w:cs="Book Antiqua"/>
          <w:b/>
          <w:bCs/>
          <w:lang w:eastAsia="zh-CN"/>
        </w:rPr>
      </w:pPr>
      <w:r>
        <w:rPr>
          <w:rFonts w:ascii="Book Antiqua" w:eastAsia="Book Antiqua" w:hAnsi="Book Antiqua" w:cs="Book Antiqua"/>
          <w:b/>
          <w:bCs/>
          <w:noProof/>
        </w:rPr>
        <w:drawing>
          <wp:inline distT="0" distB="0" distL="0" distR="0" wp14:anchorId="24D4E755" wp14:editId="7098AECD">
            <wp:extent cx="5943600" cy="5824855"/>
            <wp:effectExtent l="0" t="0" r="0" b="4445"/>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10">
                      <a:extLst>
                        <a:ext uri="{28A0092B-C50C-407E-A947-70E740481C1C}">
                          <a14:useLocalDpi xmlns:a14="http://schemas.microsoft.com/office/drawing/2010/main" val="0"/>
                        </a:ext>
                      </a:extLst>
                    </a:blip>
                    <a:stretch>
                      <a:fillRect/>
                    </a:stretch>
                  </pic:blipFill>
                  <pic:spPr>
                    <a:xfrm>
                      <a:off x="0" y="0"/>
                      <a:ext cx="5943600" cy="5824855"/>
                    </a:xfrm>
                    <a:prstGeom prst="rect">
                      <a:avLst/>
                    </a:prstGeom>
                  </pic:spPr>
                </pic:pic>
              </a:graphicData>
            </a:graphic>
          </wp:inline>
        </w:drawing>
      </w:r>
    </w:p>
    <w:p w14:paraId="584C0126" w14:textId="0DF1EF80" w:rsidR="00947345" w:rsidRPr="002E03B5" w:rsidRDefault="00C47A16" w:rsidP="002E03B5">
      <w:pPr>
        <w:spacing w:line="360" w:lineRule="auto"/>
        <w:jc w:val="both"/>
        <w:rPr>
          <w:rFonts w:ascii="Book Antiqua" w:eastAsia="Book Antiqua" w:hAnsi="Book Antiqua" w:cs="Book Antiqua"/>
        </w:rPr>
      </w:pPr>
      <w:r w:rsidRPr="002E03B5">
        <w:rPr>
          <w:rFonts w:ascii="Book Antiqua" w:eastAsia="Book Antiqua" w:hAnsi="Book Antiqua" w:cs="Book Antiqua"/>
          <w:b/>
          <w:bCs/>
        </w:rPr>
        <w:t xml:space="preserve">Figure </w:t>
      </w:r>
      <w:r w:rsidR="00E43EC8" w:rsidRPr="002E03B5">
        <w:rPr>
          <w:rFonts w:ascii="Book Antiqua" w:eastAsia="Book Antiqua" w:hAnsi="Book Antiqua" w:cs="Book Antiqua"/>
          <w:b/>
          <w:bCs/>
        </w:rPr>
        <w:t>2</w:t>
      </w:r>
      <w:r w:rsidRPr="002E03B5">
        <w:rPr>
          <w:rFonts w:ascii="Book Antiqua" w:eastAsia="Book Antiqua" w:hAnsi="Book Antiqua" w:cs="Book Antiqua"/>
          <w:b/>
          <w:bCs/>
        </w:rPr>
        <w:t xml:space="preserve"> Flow chart displaying the selection of patients included in the final statistical analysis. </w:t>
      </w:r>
      <w:r w:rsidRPr="002E03B5">
        <w:rPr>
          <w:rFonts w:ascii="Book Antiqua" w:eastAsia="Book Antiqua" w:hAnsi="Book Antiqua" w:cs="Book Antiqua"/>
        </w:rPr>
        <w:t>EGD</w:t>
      </w:r>
      <w:r w:rsidR="00DC4378" w:rsidRPr="002E03B5">
        <w:rPr>
          <w:rFonts w:ascii="Book Antiqua" w:eastAsia="Book Antiqua" w:hAnsi="Book Antiqua" w:cs="Book Antiqua"/>
        </w:rPr>
        <w:t>:</w:t>
      </w:r>
      <w:r w:rsidRPr="002E03B5">
        <w:rPr>
          <w:rFonts w:ascii="Book Antiqua" w:eastAsia="Book Antiqua" w:hAnsi="Book Antiqua" w:cs="Book Antiqua"/>
        </w:rPr>
        <w:t xml:space="preserve"> Esophago-gastroduodenoscopy; HVPG</w:t>
      </w:r>
      <w:r w:rsidR="00DC4378" w:rsidRPr="002E03B5">
        <w:rPr>
          <w:rFonts w:ascii="Book Antiqua" w:eastAsia="Book Antiqua" w:hAnsi="Book Antiqua" w:cs="Book Antiqua"/>
        </w:rPr>
        <w:t>:</w:t>
      </w:r>
      <w:r w:rsidRPr="002E03B5">
        <w:rPr>
          <w:rFonts w:ascii="Book Antiqua" w:eastAsia="Book Antiqua" w:hAnsi="Book Antiqua" w:cs="Book Antiqua"/>
        </w:rPr>
        <w:t xml:space="preserve"> </w:t>
      </w:r>
      <w:r w:rsidR="00DC4378" w:rsidRPr="002E03B5">
        <w:rPr>
          <w:rFonts w:ascii="Book Antiqua" w:eastAsia="Book Antiqua" w:hAnsi="Book Antiqua" w:cs="Book Antiqua"/>
        </w:rPr>
        <w:t>H</w:t>
      </w:r>
      <w:r w:rsidRPr="002E03B5">
        <w:rPr>
          <w:rFonts w:ascii="Book Antiqua" w:eastAsia="Book Antiqua" w:hAnsi="Book Antiqua" w:cs="Book Antiqua"/>
        </w:rPr>
        <w:t xml:space="preserve">epatic venous pressure gradient; </w:t>
      </w:r>
      <w:proofErr w:type="spellStart"/>
      <w:r w:rsidR="00DC4378" w:rsidRPr="002E03B5">
        <w:rPr>
          <w:rFonts w:ascii="Book Antiqua" w:eastAsia="Book Antiqua" w:hAnsi="Book Antiqua" w:cs="Book Antiqua"/>
        </w:rPr>
        <w:t>ElastPQ</w:t>
      </w:r>
      <w:proofErr w:type="spellEnd"/>
      <w:r w:rsidR="00DC4378" w:rsidRPr="002E03B5">
        <w:rPr>
          <w:rFonts w:ascii="Book Antiqua" w:eastAsia="Book Antiqua" w:hAnsi="Book Antiqua" w:cs="Book Antiqua"/>
        </w:rPr>
        <w:t xml:space="preserve">: </w:t>
      </w:r>
      <w:r w:rsidR="00DC4378" w:rsidRPr="002E03B5">
        <w:rPr>
          <w:rFonts w:ascii="Book Antiqua" w:hAnsi="Book Antiqua" w:cs="Arial"/>
          <w:shd w:val="clear" w:color="auto" w:fill="FFFFFF"/>
        </w:rPr>
        <w:t xml:space="preserve">Elastography </w:t>
      </w:r>
      <w:r w:rsidR="00D06224" w:rsidRPr="002E03B5">
        <w:rPr>
          <w:rFonts w:ascii="Book Antiqua" w:hAnsi="Book Antiqua" w:cs="Arial"/>
          <w:shd w:val="clear" w:color="auto" w:fill="FFFFFF"/>
        </w:rPr>
        <w:t>p</w:t>
      </w:r>
      <w:r w:rsidR="00DC4378" w:rsidRPr="002E03B5">
        <w:rPr>
          <w:rFonts w:ascii="Book Antiqua" w:hAnsi="Book Antiqua" w:cs="Arial"/>
          <w:shd w:val="clear" w:color="auto" w:fill="FFFFFF"/>
        </w:rPr>
        <w:t xml:space="preserve">oint </w:t>
      </w:r>
      <w:r w:rsidR="00D06224" w:rsidRPr="002E03B5">
        <w:rPr>
          <w:rFonts w:ascii="Book Antiqua" w:hAnsi="Book Antiqua" w:cs="Arial"/>
          <w:shd w:val="clear" w:color="auto" w:fill="FFFFFF"/>
        </w:rPr>
        <w:t>q</w:t>
      </w:r>
      <w:r w:rsidR="00DC4378" w:rsidRPr="002E03B5">
        <w:rPr>
          <w:rFonts w:ascii="Book Antiqua" w:hAnsi="Book Antiqua" w:cs="Arial"/>
          <w:shd w:val="clear" w:color="auto" w:fill="FFFFFF"/>
        </w:rPr>
        <w:t>uantification;</w:t>
      </w:r>
      <w:r w:rsidR="00DC4378" w:rsidRPr="002E03B5">
        <w:rPr>
          <w:rFonts w:ascii="Book Antiqua" w:eastAsia="Book Antiqua" w:hAnsi="Book Antiqua" w:cs="Book Antiqua"/>
        </w:rPr>
        <w:t xml:space="preserve"> </w:t>
      </w:r>
      <w:r w:rsidRPr="002E03B5">
        <w:rPr>
          <w:rFonts w:ascii="Book Antiqua" w:eastAsia="Book Antiqua" w:hAnsi="Book Antiqua" w:cs="Book Antiqua"/>
        </w:rPr>
        <w:t>HCC</w:t>
      </w:r>
      <w:r w:rsidR="00DC4378" w:rsidRPr="002E03B5">
        <w:rPr>
          <w:rFonts w:ascii="Book Antiqua" w:eastAsia="Book Antiqua" w:hAnsi="Book Antiqua" w:cs="Book Antiqua"/>
        </w:rPr>
        <w:t>:</w:t>
      </w:r>
      <w:r w:rsidRPr="002E03B5">
        <w:rPr>
          <w:rFonts w:ascii="Book Antiqua" w:eastAsia="Book Antiqua" w:hAnsi="Book Antiqua" w:cs="Book Antiqua"/>
        </w:rPr>
        <w:t xml:space="preserve"> </w:t>
      </w:r>
      <w:r w:rsidR="00DC4378" w:rsidRPr="002E03B5">
        <w:rPr>
          <w:rFonts w:ascii="Book Antiqua" w:eastAsia="Book Antiqua" w:hAnsi="Book Antiqua" w:cs="Book Antiqua"/>
        </w:rPr>
        <w:t>H</w:t>
      </w:r>
      <w:r w:rsidRPr="002E03B5">
        <w:rPr>
          <w:rFonts w:ascii="Book Antiqua" w:eastAsia="Book Antiqua" w:hAnsi="Book Antiqua" w:cs="Book Antiqua"/>
        </w:rPr>
        <w:t>epatocellular carcinoma; TIPS</w:t>
      </w:r>
      <w:r w:rsidR="00DC4378" w:rsidRPr="002E03B5">
        <w:rPr>
          <w:rFonts w:ascii="Book Antiqua" w:eastAsia="Book Antiqua" w:hAnsi="Book Antiqua" w:cs="Book Antiqua"/>
        </w:rPr>
        <w:t>:</w:t>
      </w:r>
      <w:r w:rsidRPr="002E03B5">
        <w:rPr>
          <w:rFonts w:ascii="Book Antiqua" w:eastAsia="Book Antiqua" w:hAnsi="Book Antiqua" w:cs="Book Antiqua"/>
        </w:rPr>
        <w:t xml:space="preserve"> </w:t>
      </w:r>
      <w:proofErr w:type="spellStart"/>
      <w:r w:rsidRPr="002E03B5">
        <w:rPr>
          <w:rFonts w:ascii="Book Antiqua" w:eastAsia="Book Antiqua" w:hAnsi="Book Antiqua" w:cs="Book Antiqua"/>
        </w:rPr>
        <w:t>Transjugular</w:t>
      </w:r>
      <w:proofErr w:type="spellEnd"/>
      <w:r w:rsidRPr="002E03B5">
        <w:rPr>
          <w:rFonts w:ascii="Book Antiqua" w:eastAsia="Book Antiqua" w:hAnsi="Book Antiqua" w:cs="Book Antiqua"/>
        </w:rPr>
        <w:t xml:space="preserve"> intrahepatic portosystemic shunt; PH</w:t>
      </w:r>
      <w:r w:rsidR="00DC4378" w:rsidRPr="002E03B5">
        <w:rPr>
          <w:rFonts w:ascii="Book Antiqua" w:eastAsia="Book Antiqua" w:hAnsi="Book Antiqua" w:cs="Book Antiqua"/>
        </w:rPr>
        <w:t>:</w:t>
      </w:r>
      <w:r w:rsidRPr="002E03B5">
        <w:rPr>
          <w:rFonts w:ascii="Book Antiqua" w:eastAsia="Book Antiqua" w:hAnsi="Book Antiqua" w:cs="Book Antiqua"/>
        </w:rPr>
        <w:t xml:space="preserve"> </w:t>
      </w:r>
      <w:r w:rsidR="00DC4378" w:rsidRPr="002E03B5">
        <w:rPr>
          <w:rFonts w:ascii="Book Antiqua" w:eastAsia="Book Antiqua" w:hAnsi="Book Antiqua" w:cs="Book Antiqua"/>
        </w:rPr>
        <w:t>P</w:t>
      </w:r>
      <w:r w:rsidRPr="002E03B5">
        <w:rPr>
          <w:rFonts w:ascii="Book Antiqua" w:eastAsia="Book Antiqua" w:hAnsi="Book Antiqua" w:cs="Book Antiqua"/>
        </w:rPr>
        <w:t>ortal hypertension.</w:t>
      </w:r>
    </w:p>
    <w:p w14:paraId="76D4F321" w14:textId="2B1197B9" w:rsidR="00947345" w:rsidRPr="002E03B5" w:rsidRDefault="00D35BDF" w:rsidP="002E03B5">
      <w:pPr>
        <w:spacing w:line="360" w:lineRule="auto"/>
        <w:jc w:val="both"/>
        <w:rPr>
          <w:rFonts w:ascii="Book Antiqua" w:hAnsi="Book Antiqua" w:cs="Book Antiqua"/>
        </w:rPr>
      </w:pPr>
      <w:r w:rsidRPr="002E03B5">
        <w:rPr>
          <w:rFonts w:ascii="Book Antiqua" w:eastAsia="Book Antiqua" w:hAnsi="Book Antiqua" w:cs="Book Antiqua"/>
        </w:rPr>
        <w:br w:type="page"/>
      </w:r>
      <w:r w:rsidR="00AC2B4D" w:rsidRPr="002E03B5">
        <w:rPr>
          <w:rFonts w:ascii="Book Antiqua" w:hAnsi="Book Antiqua"/>
          <w:noProof/>
        </w:rPr>
        <w:lastRenderedPageBreak/>
        <w:t xml:space="preserve"> </w:t>
      </w:r>
      <w:r w:rsidR="002F0CE5" w:rsidRPr="002E03B5">
        <w:rPr>
          <w:rFonts w:ascii="Book Antiqua" w:hAnsi="Book Antiqua"/>
          <w:noProof/>
        </w:rPr>
        <w:drawing>
          <wp:inline distT="0" distB="0" distL="0" distR="0" wp14:anchorId="2D87C583" wp14:editId="1AD8A31A">
            <wp:extent cx="2572603" cy="1862114"/>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99847" cy="1881834"/>
                    </a:xfrm>
                    <a:prstGeom prst="rect">
                      <a:avLst/>
                    </a:prstGeom>
                  </pic:spPr>
                </pic:pic>
              </a:graphicData>
            </a:graphic>
          </wp:inline>
        </w:drawing>
      </w:r>
      <w:r w:rsidR="002F0CE5" w:rsidRPr="002E03B5">
        <w:rPr>
          <w:rFonts w:ascii="Book Antiqua" w:hAnsi="Book Antiqua"/>
          <w:noProof/>
        </w:rPr>
        <w:drawing>
          <wp:inline distT="0" distB="0" distL="0" distR="0" wp14:anchorId="5CF66714" wp14:editId="72147E20">
            <wp:extent cx="2604770" cy="1856096"/>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85337" cy="1913506"/>
                    </a:xfrm>
                    <a:prstGeom prst="rect">
                      <a:avLst/>
                    </a:prstGeom>
                  </pic:spPr>
                </pic:pic>
              </a:graphicData>
            </a:graphic>
          </wp:inline>
        </w:drawing>
      </w:r>
    </w:p>
    <w:p w14:paraId="62804181" w14:textId="1790170E" w:rsidR="00E43EC8" w:rsidRPr="002E03B5" w:rsidRDefault="00C47A16" w:rsidP="002E03B5">
      <w:pPr>
        <w:spacing w:line="360" w:lineRule="auto"/>
        <w:jc w:val="both"/>
        <w:rPr>
          <w:rFonts w:ascii="Book Antiqua" w:eastAsia="Book Antiqua" w:hAnsi="Book Antiqua" w:cs="Book Antiqua"/>
        </w:rPr>
      </w:pPr>
      <w:r w:rsidRPr="002E03B5">
        <w:rPr>
          <w:rFonts w:ascii="Book Antiqua" w:eastAsia="Book Antiqua" w:hAnsi="Book Antiqua" w:cs="Book Antiqua"/>
          <w:b/>
          <w:bCs/>
        </w:rPr>
        <w:t xml:space="preserve">Figure </w:t>
      </w:r>
      <w:r w:rsidR="00D35BDF" w:rsidRPr="002E03B5">
        <w:rPr>
          <w:rFonts w:ascii="Book Antiqua" w:eastAsia="Book Antiqua" w:hAnsi="Book Antiqua" w:cs="Book Antiqua"/>
          <w:b/>
          <w:bCs/>
        </w:rPr>
        <w:t>3</w:t>
      </w:r>
      <w:r w:rsidRPr="002E03B5">
        <w:rPr>
          <w:rFonts w:ascii="Book Antiqua" w:eastAsia="Book Antiqua" w:hAnsi="Book Antiqua" w:cs="Book Antiqua"/>
          <w:b/>
          <w:bCs/>
        </w:rPr>
        <w:t xml:space="preserve"> Comparative </w:t>
      </w:r>
      <w:bookmarkStart w:id="47" w:name="OLE_LINK2"/>
      <w:bookmarkStart w:id="48" w:name="OLE_LINK3"/>
      <w:r w:rsidRPr="002E03B5">
        <w:rPr>
          <w:rFonts w:ascii="Book Antiqua" w:eastAsia="Book Antiqua" w:hAnsi="Book Antiqua" w:cs="Book Antiqua"/>
          <w:b/>
          <w:bCs/>
        </w:rPr>
        <w:t>area under the receiver operating characteristic</w:t>
      </w:r>
      <w:bookmarkEnd w:id="47"/>
      <w:bookmarkEnd w:id="48"/>
      <w:r w:rsidRPr="002E03B5">
        <w:rPr>
          <w:rFonts w:ascii="Book Antiqua" w:eastAsia="Book Antiqua" w:hAnsi="Book Antiqua" w:cs="Book Antiqua"/>
          <w:b/>
          <w:bCs/>
        </w:rPr>
        <w:t xml:space="preserve"> curve analyses of combination variables in predicting the presence or absence of clinically significant portal hypertension</w:t>
      </w:r>
      <w:r w:rsidR="00B938A5" w:rsidRPr="002E03B5">
        <w:rPr>
          <w:rFonts w:ascii="Book Antiqua" w:eastAsia="Book Antiqua" w:hAnsi="Book Antiqua" w:cs="Book Antiqua"/>
          <w:b/>
          <w:bCs/>
        </w:rPr>
        <w:t xml:space="preserve">. </w:t>
      </w:r>
      <w:r w:rsidR="00B938A5" w:rsidRPr="002E03B5">
        <w:rPr>
          <w:rFonts w:ascii="Book Antiqua" w:eastAsia="Book Antiqua" w:hAnsi="Book Antiqua" w:cs="Book Antiqua"/>
        </w:rPr>
        <w:t>A: Spleen area (&gt; 57.90 kPa) and platelet count (&lt;</w:t>
      </w:r>
      <w:r w:rsidR="006746CE" w:rsidRPr="002E03B5">
        <w:rPr>
          <w:rFonts w:ascii="Book Antiqua" w:eastAsia="Book Antiqua" w:hAnsi="Book Antiqua" w:cs="Book Antiqua"/>
        </w:rPr>
        <w:t xml:space="preserve"> </w:t>
      </w:r>
      <w:r w:rsidR="00B938A5" w:rsidRPr="002E03B5">
        <w:rPr>
          <w:rFonts w:ascii="Book Antiqua" w:eastAsia="Book Antiqua" w:hAnsi="Book Antiqua" w:cs="Book Antiqua"/>
        </w:rPr>
        <w:t>126.0</w:t>
      </w:r>
      <w:r w:rsidR="006746CE" w:rsidRPr="002E03B5">
        <w:rPr>
          <w:rFonts w:ascii="Book Antiqua" w:eastAsia="Book Antiqua" w:hAnsi="Book Antiqua" w:cs="Book Antiqua"/>
        </w:rPr>
        <w:t xml:space="preserve"> </w:t>
      </w:r>
      <w:r w:rsidR="00DA3127" w:rsidRPr="002E03B5">
        <w:rPr>
          <w:rFonts w:ascii="Book Antiqua" w:eastAsia="SimSun" w:hAnsi="Book Antiqua" w:cs="SimSun"/>
        </w:rPr>
        <w:t xml:space="preserve">× </w:t>
      </w:r>
      <w:r w:rsidR="00B938A5" w:rsidRPr="002E03B5">
        <w:rPr>
          <w:rFonts w:ascii="Book Antiqua" w:eastAsia="Book Antiqua" w:hAnsi="Book Antiqua" w:cs="Book Antiqua"/>
        </w:rPr>
        <w:t>10</w:t>
      </w:r>
      <w:r w:rsidR="00B938A5" w:rsidRPr="002E03B5">
        <w:rPr>
          <w:rFonts w:ascii="Book Antiqua" w:eastAsia="Book Antiqua" w:hAnsi="Book Antiqua" w:cs="Book Antiqua"/>
          <w:vertAlign w:val="superscript"/>
        </w:rPr>
        <w:t>9</w:t>
      </w:r>
      <w:r w:rsidR="00B938A5" w:rsidRPr="002E03B5">
        <w:rPr>
          <w:rFonts w:ascii="Book Antiqua" w:eastAsia="Book Antiqua" w:hAnsi="Book Antiqua" w:cs="Book Antiqua"/>
        </w:rPr>
        <w:t>);</w:t>
      </w:r>
      <w:r w:rsidRPr="002E03B5">
        <w:rPr>
          <w:rFonts w:ascii="Book Antiqua" w:eastAsia="Book Antiqua" w:hAnsi="Book Antiqua" w:cs="Book Antiqua"/>
        </w:rPr>
        <w:t xml:space="preserve"> </w:t>
      </w:r>
      <w:r w:rsidR="00B938A5" w:rsidRPr="002E03B5">
        <w:rPr>
          <w:rFonts w:ascii="Book Antiqua" w:eastAsia="Book Antiqua" w:hAnsi="Book Antiqua" w:cs="Book Antiqua"/>
        </w:rPr>
        <w:t>B: Spleen stiffness (&gt;</w:t>
      </w:r>
      <w:r w:rsidR="006746CE" w:rsidRPr="002E03B5">
        <w:rPr>
          <w:rFonts w:ascii="Book Antiqua" w:eastAsia="Book Antiqua" w:hAnsi="Book Antiqua" w:cs="Book Antiqua"/>
        </w:rPr>
        <w:t xml:space="preserve"> </w:t>
      </w:r>
      <w:r w:rsidR="00B938A5" w:rsidRPr="002E03B5">
        <w:rPr>
          <w:rFonts w:ascii="Book Antiqua" w:eastAsia="Book Antiqua" w:hAnsi="Book Antiqua" w:cs="Book Antiqua"/>
        </w:rPr>
        <w:t>29.99 kPa) and platelet count (&lt;</w:t>
      </w:r>
      <w:r w:rsidR="006746CE" w:rsidRPr="002E03B5">
        <w:rPr>
          <w:rFonts w:ascii="Book Antiqua" w:eastAsia="Book Antiqua" w:hAnsi="Book Antiqua" w:cs="Book Antiqua"/>
        </w:rPr>
        <w:t xml:space="preserve"> </w:t>
      </w:r>
      <w:r w:rsidR="00B938A5" w:rsidRPr="002E03B5">
        <w:rPr>
          <w:rFonts w:ascii="Book Antiqua" w:eastAsia="Book Antiqua" w:hAnsi="Book Antiqua" w:cs="Book Antiqua"/>
        </w:rPr>
        <w:t>126.0</w:t>
      </w:r>
      <w:r w:rsidR="00DA3127" w:rsidRPr="002E03B5">
        <w:rPr>
          <w:rFonts w:ascii="Book Antiqua" w:eastAsia="Book Antiqua" w:hAnsi="Book Antiqua" w:cs="Book Antiqua"/>
        </w:rPr>
        <w:t xml:space="preserve"> </w:t>
      </w:r>
      <w:r w:rsidR="00DA3127" w:rsidRPr="002E03B5">
        <w:rPr>
          <w:rFonts w:ascii="Book Antiqua" w:eastAsia="SimSun" w:hAnsi="Book Antiqua" w:cs="SimSun"/>
        </w:rPr>
        <w:t xml:space="preserve">× </w:t>
      </w:r>
      <w:r w:rsidR="00B938A5" w:rsidRPr="002E03B5">
        <w:rPr>
          <w:rFonts w:ascii="Book Antiqua" w:eastAsia="Book Antiqua" w:hAnsi="Book Antiqua" w:cs="Book Antiqua"/>
        </w:rPr>
        <w:t>10</w:t>
      </w:r>
      <w:r w:rsidR="00B938A5" w:rsidRPr="002E03B5">
        <w:rPr>
          <w:rFonts w:ascii="Book Antiqua" w:eastAsia="Book Antiqua" w:hAnsi="Book Antiqua" w:cs="Book Antiqua"/>
          <w:vertAlign w:val="superscript"/>
        </w:rPr>
        <w:t>9</w:t>
      </w:r>
      <w:r w:rsidR="00B938A5" w:rsidRPr="002E03B5">
        <w:rPr>
          <w:rFonts w:ascii="Book Antiqua" w:eastAsia="Book Antiqua" w:hAnsi="Book Antiqua" w:cs="Book Antiqua"/>
        </w:rPr>
        <w:t>).</w:t>
      </w:r>
      <w:r w:rsidR="0039550F" w:rsidRPr="002E03B5">
        <w:rPr>
          <w:rFonts w:ascii="Book Antiqua" w:eastAsia="Book Antiqua" w:hAnsi="Book Antiqua" w:cs="Book Antiqua"/>
        </w:rPr>
        <w:t xml:space="preserve"> AUROC: Area under the receiver operating characteristic.</w:t>
      </w:r>
      <w:r w:rsidR="00CD3210" w:rsidRPr="002E03B5">
        <w:rPr>
          <w:rFonts w:ascii="Book Antiqua" w:eastAsia="Book Antiqua" w:hAnsi="Book Antiqua" w:cs="Book Antiqua"/>
        </w:rPr>
        <w:t xml:space="preserve"> </w:t>
      </w:r>
    </w:p>
    <w:p w14:paraId="192C0531" w14:textId="59D7E097" w:rsidR="00E43EC8" w:rsidRPr="002E03B5" w:rsidRDefault="00E43EC8" w:rsidP="002E03B5">
      <w:pPr>
        <w:spacing w:line="360" w:lineRule="auto"/>
        <w:jc w:val="both"/>
        <w:rPr>
          <w:rFonts w:ascii="Book Antiqua" w:eastAsia="Arial" w:hAnsi="Book Antiqua" w:cs="Arial"/>
          <w:b/>
          <w:iCs/>
          <w:color w:val="000000"/>
        </w:rPr>
      </w:pPr>
      <w:r w:rsidRPr="002E03B5">
        <w:rPr>
          <w:rFonts w:ascii="Book Antiqua" w:eastAsia="Book Antiqua" w:hAnsi="Book Antiqua" w:cs="Book Antiqua"/>
        </w:rPr>
        <w:br w:type="page"/>
      </w:r>
      <w:r w:rsidR="00674A21" w:rsidRPr="002E03B5">
        <w:rPr>
          <w:rFonts w:ascii="Book Antiqua" w:eastAsia="Arial" w:hAnsi="Book Antiqua" w:cs="Arial"/>
          <w:b/>
          <w:iCs/>
          <w:color w:val="000000"/>
        </w:rPr>
        <w:lastRenderedPageBreak/>
        <w:t xml:space="preserve">Table 1 Baseline characteristics of the patient population </w:t>
      </w:r>
    </w:p>
    <w:tbl>
      <w:tblPr>
        <w:tblStyle w:val="GridTable2-Accent31"/>
        <w:tblW w:w="5000" w:type="pct"/>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2323"/>
        <w:gridCol w:w="2771"/>
        <w:gridCol w:w="1962"/>
        <w:gridCol w:w="2304"/>
      </w:tblGrid>
      <w:tr w:rsidR="00E43EC8" w:rsidRPr="002E03B5" w14:paraId="1565249B" w14:textId="77777777" w:rsidTr="00A53A8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1" w:type="pct"/>
            <w:tcBorders>
              <w:top w:val="single" w:sz="4" w:space="0" w:color="auto"/>
              <w:bottom w:val="nil"/>
              <w:right w:val="none" w:sz="0" w:space="0" w:color="auto"/>
            </w:tcBorders>
          </w:tcPr>
          <w:p w14:paraId="48CFF830" w14:textId="77777777" w:rsidR="00E43EC8" w:rsidRPr="002E03B5" w:rsidRDefault="00E43EC8" w:rsidP="002E03B5">
            <w:pPr>
              <w:spacing w:line="360" w:lineRule="auto"/>
              <w:jc w:val="both"/>
              <w:rPr>
                <w:rFonts w:ascii="Book Antiqua" w:eastAsia="Arial" w:hAnsi="Book Antiqua" w:cs="Arial"/>
              </w:rPr>
            </w:pPr>
            <w:r w:rsidRPr="002E03B5">
              <w:rPr>
                <w:rFonts w:ascii="Book Antiqua" w:eastAsia="Arial" w:hAnsi="Book Antiqua" w:cs="Arial"/>
              </w:rPr>
              <w:t>Parameter</w:t>
            </w:r>
          </w:p>
        </w:tc>
        <w:tc>
          <w:tcPr>
            <w:tcW w:w="2528" w:type="pct"/>
            <w:gridSpan w:val="2"/>
            <w:tcBorders>
              <w:top w:val="single" w:sz="4" w:space="0" w:color="auto"/>
              <w:left w:val="none" w:sz="0" w:space="0" w:color="auto"/>
              <w:bottom w:val="single" w:sz="4" w:space="0" w:color="auto"/>
              <w:right w:val="none" w:sz="0" w:space="0" w:color="auto"/>
            </w:tcBorders>
          </w:tcPr>
          <w:p w14:paraId="6D71214A" w14:textId="339AA8AC"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Mean (</w:t>
            </w:r>
            <w:r w:rsidR="00CD3210" w:rsidRPr="002E03B5">
              <w:rPr>
                <w:rFonts w:ascii="Book Antiqua" w:eastAsia="Arial" w:hAnsi="Book Antiqua" w:cs="Arial"/>
              </w:rPr>
              <w:t>s</w:t>
            </w:r>
            <w:r w:rsidRPr="002E03B5">
              <w:rPr>
                <w:rFonts w:ascii="Book Antiqua" w:eastAsia="Arial" w:hAnsi="Book Antiqua" w:cs="Arial"/>
              </w:rPr>
              <w:t xml:space="preserve">tandard </w:t>
            </w:r>
            <w:r w:rsidR="004D28E4" w:rsidRPr="002E03B5">
              <w:rPr>
                <w:rFonts w:ascii="Book Antiqua" w:eastAsia="Arial" w:hAnsi="Book Antiqua" w:cs="Arial"/>
              </w:rPr>
              <w:t>d</w:t>
            </w:r>
            <w:r w:rsidRPr="002E03B5">
              <w:rPr>
                <w:rFonts w:ascii="Book Antiqua" w:eastAsia="Arial" w:hAnsi="Book Antiqua" w:cs="Arial"/>
              </w:rPr>
              <w:t xml:space="preserve">eviation) or </w:t>
            </w:r>
            <w:r w:rsidRPr="002E03B5">
              <w:rPr>
                <w:rFonts w:ascii="Book Antiqua" w:eastAsia="Arial" w:hAnsi="Book Antiqua" w:cs="Arial"/>
                <w:i/>
              </w:rPr>
              <w:t>n</w:t>
            </w:r>
          </w:p>
        </w:tc>
        <w:tc>
          <w:tcPr>
            <w:tcW w:w="1231" w:type="pct"/>
            <w:tcBorders>
              <w:top w:val="single" w:sz="4" w:space="0" w:color="auto"/>
              <w:left w:val="none" w:sz="0" w:space="0" w:color="auto"/>
              <w:bottom w:val="single" w:sz="4" w:space="0" w:color="auto"/>
            </w:tcBorders>
          </w:tcPr>
          <w:p w14:paraId="2816FFEE" w14:textId="77777777"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p>
        </w:tc>
      </w:tr>
      <w:tr w:rsidR="00E43EC8" w:rsidRPr="002E03B5" w14:paraId="09D27AA9" w14:textId="77777777" w:rsidTr="00A53A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1" w:type="pct"/>
            <w:tcBorders>
              <w:top w:val="nil"/>
              <w:bottom w:val="single" w:sz="4" w:space="0" w:color="auto"/>
            </w:tcBorders>
            <w:shd w:val="clear" w:color="auto" w:fill="auto"/>
          </w:tcPr>
          <w:p w14:paraId="643A0B4C" w14:textId="4F0954BD" w:rsidR="00E43EC8" w:rsidRPr="002E03B5" w:rsidRDefault="00E43EC8" w:rsidP="002E03B5">
            <w:pPr>
              <w:spacing w:line="360" w:lineRule="auto"/>
              <w:jc w:val="both"/>
              <w:rPr>
                <w:rFonts w:ascii="Book Antiqua" w:eastAsia="Arial" w:hAnsi="Book Antiqua" w:cs="Arial"/>
                <w:b w:val="0"/>
                <w:bCs w:val="0"/>
              </w:rPr>
            </w:pPr>
          </w:p>
        </w:tc>
        <w:tc>
          <w:tcPr>
            <w:tcW w:w="1480" w:type="pct"/>
            <w:tcBorders>
              <w:top w:val="single" w:sz="4" w:space="0" w:color="auto"/>
              <w:bottom w:val="single" w:sz="4" w:space="0" w:color="auto"/>
            </w:tcBorders>
            <w:shd w:val="clear" w:color="auto" w:fill="auto"/>
          </w:tcPr>
          <w:p w14:paraId="21D05D45" w14:textId="6E26A481" w:rsidR="00E43EC8" w:rsidRPr="00331D8C"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bCs/>
              </w:rPr>
            </w:pPr>
            <w:r w:rsidRPr="00331D8C">
              <w:rPr>
                <w:rFonts w:ascii="Book Antiqua" w:eastAsia="Arial" w:hAnsi="Book Antiqua" w:cs="Arial"/>
                <w:b/>
                <w:bCs/>
              </w:rPr>
              <w:t>Groups 1 and 2 (</w:t>
            </w:r>
            <w:r w:rsidRPr="00331D8C">
              <w:rPr>
                <w:rFonts w:ascii="Book Antiqua" w:eastAsia="Arial" w:hAnsi="Book Antiqua" w:cs="Arial"/>
                <w:b/>
                <w:bCs/>
                <w:i/>
                <w:iCs/>
              </w:rPr>
              <w:t>n</w:t>
            </w:r>
            <w:r w:rsidR="008F22E3" w:rsidRPr="00331D8C">
              <w:rPr>
                <w:rFonts w:ascii="Book Antiqua" w:eastAsia="Arial" w:hAnsi="Book Antiqua" w:cs="Arial"/>
                <w:b/>
                <w:bCs/>
              </w:rPr>
              <w:t xml:space="preserve"> </w:t>
            </w:r>
            <w:r w:rsidRPr="00331D8C">
              <w:rPr>
                <w:rFonts w:ascii="Book Antiqua" w:eastAsia="Arial" w:hAnsi="Book Antiqua" w:cs="Arial"/>
                <w:b/>
                <w:bCs/>
              </w:rPr>
              <w:t>=</w:t>
            </w:r>
            <w:r w:rsidR="008F22E3" w:rsidRPr="00331D8C">
              <w:rPr>
                <w:rFonts w:ascii="Book Antiqua" w:eastAsia="Arial" w:hAnsi="Book Antiqua" w:cs="Arial"/>
                <w:b/>
                <w:bCs/>
              </w:rPr>
              <w:t xml:space="preserve"> </w:t>
            </w:r>
            <w:r w:rsidRPr="00331D8C">
              <w:rPr>
                <w:rFonts w:ascii="Book Antiqua" w:eastAsia="Arial" w:hAnsi="Book Antiqua" w:cs="Arial"/>
                <w:b/>
                <w:bCs/>
              </w:rPr>
              <w:t>50)</w:t>
            </w:r>
          </w:p>
        </w:tc>
        <w:tc>
          <w:tcPr>
            <w:tcW w:w="1048" w:type="pct"/>
            <w:tcBorders>
              <w:top w:val="single" w:sz="4" w:space="0" w:color="auto"/>
              <w:bottom w:val="single" w:sz="4" w:space="0" w:color="auto"/>
            </w:tcBorders>
            <w:shd w:val="clear" w:color="auto" w:fill="auto"/>
          </w:tcPr>
          <w:p w14:paraId="5196E0CE" w14:textId="1F3C20EE" w:rsidR="00E43EC8" w:rsidRPr="00331D8C"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bCs/>
              </w:rPr>
            </w:pPr>
            <w:r w:rsidRPr="00331D8C">
              <w:rPr>
                <w:rFonts w:ascii="Book Antiqua" w:eastAsia="Arial" w:hAnsi="Book Antiqua" w:cs="Arial"/>
                <w:b/>
                <w:bCs/>
              </w:rPr>
              <w:t>Group 1 (</w:t>
            </w:r>
            <w:r w:rsidRPr="00331D8C">
              <w:rPr>
                <w:rFonts w:ascii="Book Antiqua" w:eastAsia="Arial" w:hAnsi="Book Antiqua" w:cs="Arial"/>
                <w:b/>
                <w:bCs/>
                <w:i/>
                <w:iCs/>
              </w:rPr>
              <w:t>n</w:t>
            </w:r>
            <w:r w:rsidR="008F22E3" w:rsidRPr="00331D8C">
              <w:rPr>
                <w:rFonts w:ascii="Book Antiqua" w:eastAsia="Arial" w:hAnsi="Book Antiqua" w:cs="Arial"/>
                <w:b/>
                <w:bCs/>
              </w:rPr>
              <w:t xml:space="preserve"> </w:t>
            </w:r>
            <w:r w:rsidRPr="00331D8C">
              <w:rPr>
                <w:rFonts w:ascii="Book Antiqua" w:eastAsia="Arial" w:hAnsi="Book Antiqua" w:cs="Arial"/>
                <w:b/>
                <w:bCs/>
              </w:rPr>
              <w:t>=</w:t>
            </w:r>
            <w:r w:rsidR="008F22E3" w:rsidRPr="00331D8C">
              <w:rPr>
                <w:rFonts w:ascii="Book Antiqua" w:eastAsia="Arial" w:hAnsi="Book Antiqua" w:cs="Arial"/>
                <w:b/>
                <w:bCs/>
              </w:rPr>
              <w:t xml:space="preserve"> </w:t>
            </w:r>
            <w:r w:rsidRPr="00331D8C">
              <w:rPr>
                <w:rFonts w:ascii="Book Antiqua" w:eastAsia="Arial" w:hAnsi="Book Antiqua" w:cs="Arial"/>
                <w:b/>
                <w:bCs/>
              </w:rPr>
              <w:t>25)</w:t>
            </w:r>
          </w:p>
        </w:tc>
        <w:tc>
          <w:tcPr>
            <w:tcW w:w="1231" w:type="pct"/>
            <w:tcBorders>
              <w:top w:val="single" w:sz="4" w:space="0" w:color="auto"/>
              <w:bottom w:val="single" w:sz="4" w:space="0" w:color="auto"/>
            </w:tcBorders>
            <w:shd w:val="clear" w:color="auto" w:fill="auto"/>
          </w:tcPr>
          <w:p w14:paraId="243B1647" w14:textId="73ECCBC7" w:rsidR="00E43EC8" w:rsidRPr="00331D8C"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bCs/>
              </w:rPr>
            </w:pPr>
            <w:r w:rsidRPr="00331D8C">
              <w:rPr>
                <w:rFonts w:ascii="Book Antiqua" w:eastAsia="Arial" w:hAnsi="Book Antiqua" w:cs="Arial"/>
                <w:b/>
                <w:bCs/>
              </w:rPr>
              <w:t>Group 2 (</w:t>
            </w:r>
            <w:r w:rsidRPr="00331D8C">
              <w:rPr>
                <w:rFonts w:ascii="Book Antiqua" w:eastAsia="Arial" w:hAnsi="Book Antiqua" w:cs="Arial"/>
                <w:b/>
                <w:bCs/>
                <w:i/>
                <w:iCs/>
              </w:rPr>
              <w:t>n</w:t>
            </w:r>
            <w:r w:rsidR="008F22E3" w:rsidRPr="00331D8C">
              <w:rPr>
                <w:rFonts w:ascii="Book Antiqua" w:eastAsia="Arial" w:hAnsi="Book Antiqua" w:cs="Arial"/>
                <w:b/>
                <w:bCs/>
              </w:rPr>
              <w:t xml:space="preserve"> </w:t>
            </w:r>
            <w:r w:rsidRPr="00331D8C">
              <w:rPr>
                <w:rFonts w:ascii="Book Antiqua" w:eastAsia="Arial" w:hAnsi="Book Antiqua" w:cs="Arial"/>
                <w:b/>
                <w:bCs/>
              </w:rPr>
              <w:t>=</w:t>
            </w:r>
            <w:r w:rsidR="008F22E3" w:rsidRPr="00331D8C">
              <w:rPr>
                <w:rFonts w:ascii="Book Antiqua" w:eastAsia="Arial" w:hAnsi="Book Antiqua" w:cs="Arial"/>
                <w:b/>
                <w:bCs/>
              </w:rPr>
              <w:t xml:space="preserve"> </w:t>
            </w:r>
            <w:r w:rsidRPr="00331D8C">
              <w:rPr>
                <w:rFonts w:ascii="Book Antiqua" w:eastAsia="Arial" w:hAnsi="Book Antiqua" w:cs="Arial"/>
                <w:b/>
                <w:bCs/>
              </w:rPr>
              <w:t>25)</w:t>
            </w:r>
          </w:p>
        </w:tc>
      </w:tr>
      <w:tr w:rsidR="00E43EC8" w:rsidRPr="002E03B5" w14:paraId="04EDFC34" w14:textId="77777777" w:rsidTr="00A53A88">
        <w:trPr>
          <w:trHeight w:val="20"/>
        </w:trPr>
        <w:tc>
          <w:tcPr>
            <w:cnfStyle w:val="001000000000" w:firstRow="0" w:lastRow="0" w:firstColumn="1" w:lastColumn="0" w:oddVBand="0" w:evenVBand="0" w:oddHBand="0" w:evenHBand="0" w:firstRowFirstColumn="0" w:firstRowLastColumn="0" w:lastRowFirstColumn="0" w:lastRowLastColumn="0"/>
            <w:tcW w:w="1241" w:type="pct"/>
            <w:tcBorders>
              <w:top w:val="single" w:sz="4" w:space="0" w:color="auto"/>
            </w:tcBorders>
            <w:shd w:val="clear" w:color="auto" w:fill="auto"/>
          </w:tcPr>
          <w:p w14:paraId="6AB86934"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Age</w:t>
            </w:r>
          </w:p>
        </w:tc>
        <w:tc>
          <w:tcPr>
            <w:tcW w:w="1480" w:type="pct"/>
            <w:tcBorders>
              <w:top w:val="single" w:sz="4" w:space="0" w:color="auto"/>
            </w:tcBorders>
            <w:shd w:val="clear" w:color="auto" w:fill="auto"/>
          </w:tcPr>
          <w:p w14:paraId="3FA8D87E"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57.86 (12.22)</w:t>
            </w:r>
          </w:p>
        </w:tc>
        <w:tc>
          <w:tcPr>
            <w:tcW w:w="1048" w:type="pct"/>
            <w:tcBorders>
              <w:top w:val="single" w:sz="4" w:space="0" w:color="auto"/>
            </w:tcBorders>
            <w:shd w:val="clear" w:color="auto" w:fill="auto"/>
          </w:tcPr>
          <w:p w14:paraId="4B862321"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60.44 (9.89)</w:t>
            </w:r>
          </w:p>
        </w:tc>
        <w:tc>
          <w:tcPr>
            <w:tcW w:w="1231" w:type="pct"/>
            <w:tcBorders>
              <w:top w:val="single" w:sz="4" w:space="0" w:color="auto"/>
            </w:tcBorders>
            <w:shd w:val="clear" w:color="auto" w:fill="auto"/>
          </w:tcPr>
          <w:p w14:paraId="73FE7C28"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55.28 (13.90)</w:t>
            </w:r>
          </w:p>
        </w:tc>
      </w:tr>
      <w:tr w:rsidR="00E43EC8" w:rsidRPr="002E03B5" w14:paraId="6E8818B8" w14:textId="77777777" w:rsidTr="00A53A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38F0F922"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Sex (M:F)</w:t>
            </w:r>
          </w:p>
        </w:tc>
        <w:tc>
          <w:tcPr>
            <w:tcW w:w="1480" w:type="pct"/>
            <w:shd w:val="clear" w:color="auto" w:fill="auto"/>
          </w:tcPr>
          <w:p w14:paraId="0F926792"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31:19</w:t>
            </w:r>
          </w:p>
        </w:tc>
        <w:tc>
          <w:tcPr>
            <w:tcW w:w="1048" w:type="pct"/>
            <w:shd w:val="clear" w:color="auto" w:fill="auto"/>
          </w:tcPr>
          <w:p w14:paraId="7E9BF3D3"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15:10</w:t>
            </w:r>
          </w:p>
        </w:tc>
        <w:tc>
          <w:tcPr>
            <w:tcW w:w="1231" w:type="pct"/>
            <w:shd w:val="clear" w:color="auto" w:fill="auto"/>
          </w:tcPr>
          <w:p w14:paraId="3FE5D0CD"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16:9</w:t>
            </w:r>
          </w:p>
        </w:tc>
      </w:tr>
      <w:tr w:rsidR="00E43EC8" w:rsidRPr="002E03B5" w14:paraId="0EB40F58" w14:textId="77777777" w:rsidTr="00A53A88">
        <w:trPr>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76293949"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BMI</w:t>
            </w:r>
          </w:p>
        </w:tc>
        <w:tc>
          <w:tcPr>
            <w:tcW w:w="1480" w:type="pct"/>
            <w:shd w:val="clear" w:color="auto" w:fill="auto"/>
          </w:tcPr>
          <w:p w14:paraId="26879BD5"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29.42 (7.61)</w:t>
            </w:r>
          </w:p>
        </w:tc>
        <w:tc>
          <w:tcPr>
            <w:tcW w:w="1048" w:type="pct"/>
            <w:shd w:val="clear" w:color="auto" w:fill="auto"/>
          </w:tcPr>
          <w:p w14:paraId="3B720D07"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28.59 (5.76)</w:t>
            </w:r>
          </w:p>
        </w:tc>
        <w:tc>
          <w:tcPr>
            <w:tcW w:w="1231" w:type="pct"/>
            <w:shd w:val="clear" w:color="auto" w:fill="auto"/>
          </w:tcPr>
          <w:p w14:paraId="216A866F"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30.31 (9.26)</w:t>
            </w:r>
          </w:p>
        </w:tc>
      </w:tr>
      <w:tr w:rsidR="00E43EC8" w:rsidRPr="002E03B5" w14:paraId="5CAE0532" w14:textId="77777777" w:rsidTr="00A53A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2CBD4D3B" w14:textId="569A6114"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Skin to </w:t>
            </w:r>
            <w:r w:rsidR="005D0404" w:rsidRPr="002E03B5">
              <w:rPr>
                <w:rFonts w:ascii="Book Antiqua" w:eastAsia="Arial" w:hAnsi="Book Antiqua" w:cs="Arial"/>
                <w:b w:val="0"/>
                <w:bCs w:val="0"/>
              </w:rPr>
              <w:t>l</w:t>
            </w:r>
            <w:r w:rsidRPr="002E03B5">
              <w:rPr>
                <w:rFonts w:ascii="Book Antiqua" w:eastAsia="Arial" w:hAnsi="Book Antiqua" w:cs="Arial"/>
                <w:b w:val="0"/>
                <w:bCs w:val="0"/>
              </w:rPr>
              <w:t xml:space="preserve">iver </w:t>
            </w:r>
            <w:r w:rsidR="005D0404" w:rsidRPr="002E03B5">
              <w:rPr>
                <w:rFonts w:ascii="Book Antiqua" w:eastAsia="Arial" w:hAnsi="Book Antiqua" w:cs="Arial"/>
                <w:b w:val="0"/>
                <w:bCs w:val="0"/>
              </w:rPr>
              <w:t>c</w:t>
            </w:r>
            <w:r w:rsidRPr="002E03B5">
              <w:rPr>
                <w:rFonts w:ascii="Book Antiqua" w:eastAsia="Arial" w:hAnsi="Book Antiqua" w:cs="Arial"/>
                <w:b w:val="0"/>
                <w:bCs w:val="0"/>
              </w:rPr>
              <w:t>apsule Distance (cm)</w:t>
            </w:r>
          </w:p>
        </w:tc>
        <w:tc>
          <w:tcPr>
            <w:tcW w:w="1480" w:type="pct"/>
            <w:shd w:val="clear" w:color="auto" w:fill="auto"/>
          </w:tcPr>
          <w:p w14:paraId="754894FD"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2.43 (0.99)</w:t>
            </w:r>
          </w:p>
        </w:tc>
        <w:tc>
          <w:tcPr>
            <w:tcW w:w="1048" w:type="pct"/>
            <w:shd w:val="clear" w:color="auto" w:fill="auto"/>
          </w:tcPr>
          <w:p w14:paraId="7C88B5D4"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2.46 (1.01)</w:t>
            </w:r>
          </w:p>
        </w:tc>
        <w:tc>
          <w:tcPr>
            <w:tcW w:w="1231" w:type="pct"/>
            <w:shd w:val="clear" w:color="auto" w:fill="auto"/>
          </w:tcPr>
          <w:p w14:paraId="23B4730A"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2.40 (0.99)</w:t>
            </w:r>
          </w:p>
        </w:tc>
      </w:tr>
      <w:tr w:rsidR="00E43EC8" w:rsidRPr="002E03B5" w14:paraId="643FBF27" w14:textId="77777777" w:rsidTr="00A53A88">
        <w:trPr>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1B0A42B5" w14:textId="2F7CCD48"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METAVIR </w:t>
            </w:r>
            <w:r w:rsidR="00D94834" w:rsidRPr="002E03B5">
              <w:rPr>
                <w:rFonts w:ascii="Book Antiqua" w:eastAsia="Arial" w:hAnsi="Book Antiqua" w:cs="Arial"/>
                <w:b w:val="0"/>
                <w:bCs w:val="0"/>
              </w:rPr>
              <w:t>s</w:t>
            </w:r>
            <w:r w:rsidRPr="002E03B5">
              <w:rPr>
                <w:rFonts w:ascii="Book Antiqua" w:eastAsia="Arial" w:hAnsi="Book Antiqua" w:cs="Arial"/>
                <w:b w:val="0"/>
                <w:bCs w:val="0"/>
              </w:rPr>
              <w:t>core</w:t>
            </w:r>
          </w:p>
        </w:tc>
        <w:tc>
          <w:tcPr>
            <w:tcW w:w="1480" w:type="pct"/>
            <w:shd w:val="clear" w:color="auto" w:fill="auto"/>
          </w:tcPr>
          <w:p w14:paraId="73ADD0AC" w14:textId="7B8B19D9"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 xml:space="preserve">3.13 (1.276) </w:t>
            </w:r>
          </w:p>
        </w:tc>
        <w:tc>
          <w:tcPr>
            <w:tcW w:w="1048" w:type="pct"/>
            <w:shd w:val="clear" w:color="auto" w:fill="auto"/>
          </w:tcPr>
          <w:p w14:paraId="6E2B5C27"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3.74 (0.752)</w:t>
            </w:r>
          </w:p>
        </w:tc>
        <w:tc>
          <w:tcPr>
            <w:tcW w:w="1231" w:type="pct"/>
            <w:shd w:val="clear" w:color="auto" w:fill="auto"/>
          </w:tcPr>
          <w:p w14:paraId="107B462C"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2.52 (1.410)</w:t>
            </w:r>
          </w:p>
        </w:tc>
      </w:tr>
      <w:tr w:rsidR="00E43EC8" w:rsidRPr="002E03B5" w14:paraId="6963AD1A" w14:textId="77777777" w:rsidTr="00A53A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7C952BB5" w14:textId="77777777" w:rsidR="00E43EC8" w:rsidRPr="002E03B5" w:rsidRDefault="00E43EC8" w:rsidP="002E03B5">
            <w:pPr>
              <w:spacing w:line="360" w:lineRule="auto"/>
              <w:jc w:val="both"/>
              <w:rPr>
                <w:rFonts w:ascii="Book Antiqua" w:eastAsia="Arial" w:hAnsi="Book Antiqua" w:cs="Arial"/>
                <w:b w:val="0"/>
                <w:bCs w:val="0"/>
                <w:color w:val="000000"/>
              </w:rPr>
            </w:pPr>
            <w:r w:rsidRPr="002E03B5">
              <w:rPr>
                <w:rFonts w:ascii="Book Antiqua" w:eastAsia="Arial" w:hAnsi="Book Antiqua" w:cs="Arial"/>
                <w:b w:val="0"/>
                <w:bCs w:val="0"/>
                <w:color w:val="000000"/>
              </w:rPr>
              <w:t>ALD</w:t>
            </w:r>
          </w:p>
        </w:tc>
        <w:tc>
          <w:tcPr>
            <w:tcW w:w="1480" w:type="pct"/>
            <w:shd w:val="clear" w:color="auto" w:fill="auto"/>
          </w:tcPr>
          <w:p w14:paraId="01BAB838"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12</w:t>
            </w:r>
          </w:p>
        </w:tc>
        <w:tc>
          <w:tcPr>
            <w:tcW w:w="1048" w:type="pct"/>
            <w:shd w:val="clear" w:color="auto" w:fill="auto"/>
          </w:tcPr>
          <w:p w14:paraId="7339DA63"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7</w:t>
            </w:r>
          </w:p>
        </w:tc>
        <w:tc>
          <w:tcPr>
            <w:tcW w:w="1231" w:type="pct"/>
            <w:shd w:val="clear" w:color="auto" w:fill="auto"/>
          </w:tcPr>
          <w:p w14:paraId="0D7C01F4"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5</w:t>
            </w:r>
          </w:p>
        </w:tc>
      </w:tr>
      <w:tr w:rsidR="00E43EC8" w:rsidRPr="002E03B5" w14:paraId="7937F6E1" w14:textId="77777777" w:rsidTr="00A53A88">
        <w:trPr>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2FF4B8E1" w14:textId="77777777" w:rsidR="00E43EC8" w:rsidRPr="002E03B5" w:rsidRDefault="00E43EC8" w:rsidP="002E03B5">
            <w:pPr>
              <w:spacing w:line="360" w:lineRule="auto"/>
              <w:jc w:val="both"/>
              <w:rPr>
                <w:rFonts w:ascii="Book Antiqua" w:eastAsia="Arial" w:hAnsi="Book Antiqua" w:cs="Arial"/>
                <w:b w:val="0"/>
                <w:bCs w:val="0"/>
                <w:color w:val="000000"/>
              </w:rPr>
            </w:pPr>
            <w:r w:rsidRPr="002E03B5">
              <w:rPr>
                <w:rFonts w:ascii="Book Antiqua" w:eastAsia="Arial" w:hAnsi="Book Antiqua" w:cs="Arial"/>
                <w:b w:val="0"/>
                <w:bCs w:val="0"/>
                <w:color w:val="000000"/>
              </w:rPr>
              <w:t>NAFLD</w:t>
            </w:r>
          </w:p>
        </w:tc>
        <w:tc>
          <w:tcPr>
            <w:tcW w:w="1480" w:type="pct"/>
            <w:shd w:val="clear" w:color="auto" w:fill="auto"/>
          </w:tcPr>
          <w:p w14:paraId="5A6561EF"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12</w:t>
            </w:r>
          </w:p>
        </w:tc>
        <w:tc>
          <w:tcPr>
            <w:tcW w:w="1048" w:type="pct"/>
            <w:shd w:val="clear" w:color="auto" w:fill="auto"/>
          </w:tcPr>
          <w:p w14:paraId="7E6AF1A0"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4</w:t>
            </w:r>
          </w:p>
        </w:tc>
        <w:tc>
          <w:tcPr>
            <w:tcW w:w="1231" w:type="pct"/>
            <w:shd w:val="clear" w:color="auto" w:fill="auto"/>
          </w:tcPr>
          <w:p w14:paraId="67C4853A"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8</w:t>
            </w:r>
          </w:p>
        </w:tc>
      </w:tr>
      <w:tr w:rsidR="00E43EC8" w:rsidRPr="002E03B5" w14:paraId="019FA834" w14:textId="77777777" w:rsidTr="00A53A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73071CC2" w14:textId="77777777" w:rsidR="00E43EC8" w:rsidRPr="002E03B5" w:rsidRDefault="00E43EC8" w:rsidP="002E03B5">
            <w:pPr>
              <w:spacing w:line="360" w:lineRule="auto"/>
              <w:jc w:val="both"/>
              <w:rPr>
                <w:rFonts w:ascii="Book Antiqua" w:eastAsia="Arial" w:hAnsi="Book Antiqua" w:cs="Arial"/>
                <w:b w:val="0"/>
                <w:bCs w:val="0"/>
                <w:color w:val="000000"/>
              </w:rPr>
            </w:pPr>
            <w:r w:rsidRPr="002E03B5">
              <w:rPr>
                <w:rFonts w:ascii="Book Antiqua" w:eastAsia="Arial" w:hAnsi="Book Antiqua" w:cs="Arial"/>
                <w:b w:val="0"/>
                <w:bCs w:val="0"/>
                <w:color w:val="000000"/>
              </w:rPr>
              <w:t>ALD and NAFLD</w:t>
            </w:r>
          </w:p>
        </w:tc>
        <w:tc>
          <w:tcPr>
            <w:tcW w:w="1480" w:type="pct"/>
            <w:shd w:val="clear" w:color="auto" w:fill="auto"/>
          </w:tcPr>
          <w:p w14:paraId="72E7249A"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4</w:t>
            </w:r>
          </w:p>
        </w:tc>
        <w:tc>
          <w:tcPr>
            <w:tcW w:w="1048" w:type="pct"/>
            <w:shd w:val="clear" w:color="auto" w:fill="auto"/>
          </w:tcPr>
          <w:p w14:paraId="287417F7"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3</w:t>
            </w:r>
          </w:p>
        </w:tc>
        <w:tc>
          <w:tcPr>
            <w:tcW w:w="1231" w:type="pct"/>
            <w:shd w:val="clear" w:color="auto" w:fill="auto"/>
          </w:tcPr>
          <w:p w14:paraId="08C8277D"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w:t>
            </w:r>
          </w:p>
        </w:tc>
      </w:tr>
      <w:tr w:rsidR="00E43EC8" w:rsidRPr="002E03B5" w14:paraId="3ACB54A2" w14:textId="77777777" w:rsidTr="00A53A88">
        <w:trPr>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6504726F" w14:textId="77777777" w:rsidR="00E43EC8" w:rsidRPr="002E03B5" w:rsidRDefault="00E43EC8" w:rsidP="002E03B5">
            <w:pPr>
              <w:spacing w:line="360" w:lineRule="auto"/>
              <w:jc w:val="both"/>
              <w:rPr>
                <w:rFonts w:ascii="Book Antiqua" w:eastAsia="Arial" w:hAnsi="Book Antiqua" w:cs="Arial"/>
                <w:b w:val="0"/>
                <w:bCs w:val="0"/>
                <w:color w:val="000000"/>
              </w:rPr>
            </w:pPr>
            <w:r w:rsidRPr="002E03B5">
              <w:rPr>
                <w:rFonts w:ascii="Book Antiqua" w:eastAsia="Arial" w:hAnsi="Book Antiqua" w:cs="Arial"/>
                <w:b w:val="0"/>
                <w:bCs w:val="0"/>
                <w:color w:val="000000"/>
              </w:rPr>
              <w:t>HCV</w:t>
            </w:r>
          </w:p>
        </w:tc>
        <w:tc>
          <w:tcPr>
            <w:tcW w:w="1480" w:type="pct"/>
            <w:shd w:val="clear" w:color="auto" w:fill="auto"/>
          </w:tcPr>
          <w:p w14:paraId="76A6F838"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2</w:t>
            </w:r>
          </w:p>
        </w:tc>
        <w:tc>
          <w:tcPr>
            <w:tcW w:w="1048" w:type="pct"/>
            <w:shd w:val="clear" w:color="auto" w:fill="auto"/>
          </w:tcPr>
          <w:p w14:paraId="7E8D7739"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2</w:t>
            </w:r>
          </w:p>
        </w:tc>
        <w:tc>
          <w:tcPr>
            <w:tcW w:w="1231" w:type="pct"/>
            <w:shd w:val="clear" w:color="auto" w:fill="auto"/>
          </w:tcPr>
          <w:p w14:paraId="1423C1B7"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0</w:t>
            </w:r>
          </w:p>
        </w:tc>
      </w:tr>
      <w:tr w:rsidR="00E43EC8" w:rsidRPr="002E03B5" w14:paraId="0E07E642" w14:textId="77777777" w:rsidTr="00A53A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257AABD0" w14:textId="77777777" w:rsidR="00E43EC8" w:rsidRPr="002E03B5" w:rsidRDefault="00E43EC8" w:rsidP="002E03B5">
            <w:pPr>
              <w:spacing w:line="360" w:lineRule="auto"/>
              <w:jc w:val="both"/>
              <w:rPr>
                <w:rFonts w:ascii="Book Antiqua" w:eastAsia="Arial" w:hAnsi="Book Antiqua" w:cs="Arial"/>
                <w:b w:val="0"/>
                <w:bCs w:val="0"/>
                <w:color w:val="000000"/>
              </w:rPr>
            </w:pPr>
            <w:r w:rsidRPr="002E03B5">
              <w:rPr>
                <w:rFonts w:ascii="Book Antiqua" w:eastAsia="Arial" w:hAnsi="Book Antiqua" w:cs="Arial"/>
                <w:b w:val="0"/>
                <w:bCs w:val="0"/>
                <w:color w:val="000000"/>
              </w:rPr>
              <w:t>AIH</w:t>
            </w:r>
          </w:p>
        </w:tc>
        <w:tc>
          <w:tcPr>
            <w:tcW w:w="1480" w:type="pct"/>
            <w:shd w:val="clear" w:color="auto" w:fill="auto"/>
          </w:tcPr>
          <w:p w14:paraId="6E1DFFAF"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3</w:t>
            </w:r>
          </w:p>
        </w:tc>
        <w:tc>
          <w:tcPr>
            <w:tcW w:w="1048" w:type="pct"/>
            <w:shd w:val="clear" w:color="auto" w:fill="auto"/>
          </w:tcPr>
          <w:p w14:paraId="0FE6D476"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0</w:t>
            </w:r>
          </w:p>
        </w:tc>
        <w:tc>
          <w:tcPr>
            <w:tcW w:w="1231" w:type="pct"/>
            <w:shd w:val="clear" w:color="auto" w:fill="auto"/>
          </w:tcPr>
          <w:p w14:paraId="25717E52"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3</w:t>
            </w:r>
          </w:p>
        </w:tc>
      </w:tr>
      <w:tr w:rsidR="00E43EC8" w:rsidRPr="002E03B5" w14:paraId="1CB5B845" w14:textId="77777777" w:rsidTr="00A53A88">
        <w:trPr>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60193CFA" w14:textId="77777777" w:rsidR="00E43EC8" w:rsidRPr="002E03B5" w:rsidRDefault="00E43EC8" w:rsidP="002E03B5">
            <w:pPr>
              <w:spacing w:line="360" w:lineRule="auto"/>
              <w:jc w:val="both"/>
              <w:rPr>
                <w:rFonts w:ascii="Book Antiqua" w:eastAsia="Arial" w:hAnsi="Book Antiqua" w:cs="Arial"/>
                <w:b w:val="0"/>
                <w:bCs w:val="0"/>
                <w:color w:val="000000"/>
              </w:rPr>
            </w:pPr>
            <w:r w:rsidRPr="002E03B5">
              <w:rPr>
                <w:rFonts w:ascii="Book Antiqua" w:eastAsia="Arial" w:hAnsi="Book Antiqua" w:cs="Arial"/>
                <w:b w:val="0"/>
                <w:bCs w:val="0"/>
                <w:color w:val="000000"/>
              </w:rPr>
              <w:t>Miscellaneous</w:t>
            </w:r>
          </w:p>
        </w:tc>
        <w:tc>
          <w:tcPr>
            <w:tcW w:w="1480" w:type="pct"/>
            <w:shd w:val="clear" w:color="auto" w:fill="auto"/>
          </w:tcPr>
          <w:p w14:paraId="43453C34"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17</w:t>
            </w:r>
          </w:p>
        </w:tc>
        <w:tc>
          <w:tcPr>
            <w:tcW w:w="1048" w:type="pct"/>
            <w:shd w:val="clear" w:color="auto" w:fill="auto"/>
          </w:tcPr>
          <w:p w14:paraId="52237A9F"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9</w:t>
            </w:r>
          </w:p>
        </w:tc>
        <w:tc>
          <w:tcPr>
            <w:tcW w:w="1231" w:type="pct"/>
            <w:shd w:val="clear" w:color="auto" w:fill="auto"/>
          </w:tcPr>
          <w:p w14:paraId="3623F689"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9</w:t>
            </w:r>
          </w:p>
        </w:tc>
      </w:tr>
      <w:tr w:rsidR="00E43EC8" w:rsidRPr="002E03B5" w14:paraId="0EA9C3E5" w14:textId="77777777" w:rsidTr="00A53A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026AE206"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Total bilirubin (</w:t>
            </w:r>
            <w:proofErr w:type="spellStart"/>
            <w:r w:rsidRPr="002E03B5">
              <w:rPr>
                <w:rFonts w:ascii="Book Antiqua" w:eastAsia="Arial" w:hAnsi="Book Antiqua" w:cs="Arial"/>
                <w:b w:val="0"/>
                <w:bCs w:val="0"/>
              </w:rPr>
              <w:t>μmol</w:t>
            </w:r>
            <w:proofErr w:type="spellEnd"/>
            <w:r w:rsidRPr="002E03B5">
              <w:rPr>
                <w:rFonts w:ascii="Book Antiqua" w:eastAsia="Arial" w:hAnsi="Book Antiqua" w:cs="Arial"/>
                <w:b w:val="0"/>
                <w:bCs w:val="0"/>
              </w:rPr>
              <w:t>/L)</w:t>
            </w:r>
          </w:p>
        </w:tc>
        <w:tc>
          <w:tcPr>
            <w:tcW w:w="1480" w:type="pct"/>
            <w:shd w:val="clear" w:color="auto" w:fill="auto"/>
          </w:tcPr>
          <w:p w14:paraId="596DA112"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28.00 (44.728)</w:t>
            </w:r>
          </w:p>
        </w:tc>
        <w:tc>
          <w:tcPr>
            <w:tcW w:w="1048" w:type="pct"/>
            <w:shd w:val="clear" w:color="auto" w:fill="auto"/>
          </w:tcPr>
          <w:p w14:paraId="5DC925C7"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39.92 (60.139)</w:t>
            </w:r>
          </w:p>
        </w:tc>
        <w:tc>
          <w:tcPr>
            <w:tcW w:w="1231" w:type="pct"/>
            <w:shd w:val="clear" w:color="auto" w:fill="auto"/>
          </w:tcPr>
          <w:p w14:paraId="08BB25E7"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16.08 (13.108)</w:t>
            </w:r>
          </w:p>
        </w:tc>
      </w:tr>
      <w:tr w:rsidR="00E43EC8" w:rsidRPr="002E03B5" w14:paraId="08EA52B7" w14:textId="77777777" w:rsidTr="00A53A88">
        <w:trPr>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21CCEBC7"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ALP (IU/L)</w:t>
            </w:r>
          </w:p>
        </w:tc>
        <w:tc>
          <w:tcPr>
            <w:tcW w:w="1480" w:type="pct"/>
            <w:shd w:val="clear" w:color="auto" w:fill="auto"/>
          </w:tcPr>
          <w:p w14:paraId="4D7E04FD"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127.33 (66.902)</w:t>
            </w:r>
          </w:p>
        </w:tc>
        <w:tc>
          <w:tcPr>
            <w:tcW w:w="1048" w:type="pct"/>
            <w:shd w:val="clear" w:color="auto" w:fill="auto"/>
          </w:tcPr>
          <w:p w14:paraId="769233A0"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144.56 (75.900)</w:t>
            </w:r>
          </w:p>
        </w:tc>
        <w:tc>
          <w:tcPr>
            <w:tcW w:w="1231" w:type="pct"/>
            <w:shd w:val="clear" w:color="auto" w:fill="auto"/>
          </w:tcPr>
          <w:p w14:paraId="61D37988"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109.38 (51.679)</w:t>
            </w:r>
          </w:p>
        </w:tc>
      </w:tr>
      <w:tr w:rsidR="00E43EC8" w:rsidRPr="002E03B5" w14:paraId="7B2B1C4A" w14:textId="77777777" w:rsidTr="00A53A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2073F712"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GGT (IU/L)</w:t>
            </w:r>
          </w:p>
        </w:tc>
        <w:tc>
          <w:tcPr>
            <w:tcW w:w="1480" w:type="pct"/>
            <w:shd w:val="clear" w:color="auto" w:fill="auto"/>
          </w:tcPr>
          <w:p w14:paraId="1BDA370C"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147.68 (192.683)</w:t>
            </w:r>
          </w:p>
        </w:tc>
        <w:tc>
          <w:tcPr>
            <w:tcW w:w="1048" w:type="pct"/>
            <w:shd w:val="clear" w:color="auto" w:fill="auto"/>
          </w:tcPr>
          <w:p w14:paraId="1D7E821B"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160.96 (166.671)</w:t>
            </w:r>
          </w:p>
        </w:tc>
        <w:tc>
          <w:tcPr>
            <w:tcW w:w="1231" w:type="pct"/>
            <w:shd w:val="clear" w:color="auto" w:fill="auto"/>
          </w:tcPr>
          <w:p w14:paraId="195208DF"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134.96 (217.570)</w:t>
            </w:r>
          </w:p>
        </w:tc>
      </w:tr>
      <w:tr w:rsidR="00E43EC8" w:rsidRPr="002E03B5" w14:paraId="727520B4" w14:textId="77777777" w:rsidTr="00A53A88">
        <w:trPr>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3FE93573"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ALT (IU/L)</w:t>
            </w:r>
          </w:p>
        </w:tc>
        <w:tc>
          <w:tcPr>
            <w:tcW w:w="1480" w:type="pct"/>
            <w:shd w:val="clear" w:color="auto" w:fill="auto"/>
          </w:tcPr>
          <w:p w14:paraId="70B44C46"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60.84 (12.219)</w:t>
            </w:r>
          </w:p>
        </w:tc>
        <w:tc>
          <w:tcPr>
            <w:tcW w:w="1048" w:type="pct"/>
            <w:shd w:val="clear" w:color="auto" w:fill="auto"/>
          </w:tcPr>
          <w:p w14:paraId="4FDF0EEB"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48.52 (29.427)</w:t>
            </w:r>
          </w:p>
        </w:tc>
        <w:tc>
          <w:tcPr>
            <w:tcW w:w="1231" w:type="pct"/>
            <w:shd w:val="clear" w:color="auto" w:fill="auto"/>
          </w:tcPr>
          <w:p w14:paraId="3B4C2005"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73.16 (83.490)</w:t>
            </w:r>
          </w:p>
        </w:tc>
      </w:tr>
      <w:tr w:rsidR="00E43EC8" w:rsidRPr="002E03B5" w14:paraId="18B0FDE6" w14:textId="77777777" w:rsidTr="00A53A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12747EC6"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AST (IU/L)</w:t>
            </w:r>
          </w:p>
        </w:tc>
        <w:tc>
          <w:tcPr>
            <w:tcW w:w="1480" w:type="pct"/>
            <w:shd w:val="clear" w:color="auto" w:fill="auto"/>
          </w:tcPr>
          <w:p w14:paraId="1A301C44"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62.50 (49.043)</w:t>
            </w:r>
          </w:p>
        </w:tc>
        <w:tc>
          <w:tcPr>
            <w:tcW w:w="1048" w:type="pct"/>
            <w:shd w:val="clear" w:color="auto" w:fill="auto"/>
          </w:tcPr>
          <w:p w14:paraId="42B9283B"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64.88 (32.720)</w:t>
            </w:r>
          </w:p>
        </w:tc>
        <w:tc>
          <w:tcPr>
            <w:tcW w:w="1231" w:type="pct"/>
            <w:shd w:val="clear" w:color="auto" w:fill="auto"/>
          </w:tcPr>
          <w:p w14:paraId="54493CDE"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60.12 (61.872)</w:t>
            </w:r>
          </w:p>
        </w:tc>
      </w:tr>
      <w:tr w:rsidR="00E43EC8" w:rsidRPr="002E03B5" w14:paraId="02C48780" w14:textId="77777777" w:rsidTr="00A53A88">
        <w:trPr>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59090D96"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Albumin (g/L)</w:t>
            </w:r>
          </w:p>
        </w:tc>
        <w:tc>
          <w:tcPr>
            <w:tcW w:w="1480" w:type="pct"/>
            <w:shd w:val="clear" w:color="auto" w:fill="auto"/>
          </w:tcPr>
          <w:p w14:paraId="4B5B13B3"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34.10 (6.129)</w:t>
            </w:r>
          </w:p>
        </w:tc>
        <w:tc>
          <w:tcPr>
            <w:tcW w:w="1048" w:type="pct"/>
            <w:shd w:val="clear" w:color="auto" w:fill="auto"/>
          </w:tcPr>
          <w:p w14:paraId="000F9C90"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30.88 (5.761)</w:t>
            </w:r>
          </w:p>
        </w:tc>
        <w:tc>
          <w:tcPr>
            <w:tcW w:w="1231" w:type="pct"/>
            <w:shd w:val="clear" w:color="auto" w:fill="auto"/>
          </w:tcPr>
          <w:p w14:paraId="71F5EE51"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37.32 (4.679)</w:t>
            </w:r>
          </w:p>
        </w:tc>
      </w:tr>
      <w:tr w:rsidR="00E43EC8" w:rsidRPr="002E03B5" w14:paraId="255E1CA9" w14:textId="77777777" w:rsidTr="00A53A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488EF42B" w14:textId="75B69234" w:rsidR="00E43EC8" w:rsidRPr="00331D8C" w:rsidRDefault="00E43EC8" w:rsidP="002E03B5">
            <w:pPr>
              <w:spacing w:line="360" w:lineRule="auto"/>
              <w:jc w:val="both"/>
              <w:rPr>
                <w:rFonts w:ascii="Book Antiqua" w:eastAsia="Arial" w:hAnsi="Book Antiqua" w:cs="Arial"/>
                <w:b w:val="0"/>
                <w:bCs w:val="0"/>
                <w:lang w:val="en-US" w:eastAsia="zh-CN"/>
              </w:rPr>
            </w:pPr>
            <w:r w:rsidRPr="002E03B5">
              <w:rPr>
                <w:rFonts w:ascii="Book Antiqua" w:eastAsia="Arial" w:hAnsi="Book Antiqua" w:cs="Arial"/>
                <w:b w:val="0"/>
                <w:bCs w:val="0"/>
              </w:rPr>
              <w:t xml:space="preserve">Platelet </w:t>
            </w:r>
            <w:r w:rsidR="00D94834" w:rsidRPr="002E03B5">
              <w:rPr>
                <w:rFonts w:ascii="Book Antiqua" w:eastAsia="Arial" w:hAnsi="Book Antiqua" w:cs="Arial"/>
                <w:b w:val="0"/>
                <w:bCs w:val="0"/>
              </w:rPr>
              <w:t>c</w:t>
            </w:r>
            <w:r w:rsidRPr="002E03B5">
              <w:rPr>
                <w:rFonts w:ascii="Book Antiqua" w:eastAsia="Arial" w:hAnsi="Book Antiqua" w:cs="Arial"/>
                <w:b w:val="0"/>
                <w:bCs w:val="0"/>
              </w:rPr>
              <w:t>ount (</w:t>
            </w:r>
            <w:r w:rsidR="00DA3127" w:rsidRPr="00331D8C">
              <w:rPr>
                <w:rFonts w:ascii="Book Antiqua" w:eastAsia="SimSun" w:hAnsi="Book Antiqua" w:cs="SimSun"/>
                <w:b w:val="0"/>
                <w:bCs w:val="0"/>
              </w:rPr>
              <w:t>×</w:t>
            </w:r>
            <w:r w:rsidR="000D02E0" w:rsidRPr="002E03B5">
              <w:rPr>
                <w:rFonts w:ascii="Book Antiqua" w:eastAsia="Arial" w:hAnsi="Book Antiqua" w:cs="Arial"/>
                <w:b w:val="0"/>
                <w:bCs w:val="0"/>
              </w:rPr>
              <w:t xml:space="preserve"> </w:t>
            </w:r>
            <w:r w:rsidRPr="002E03B5">
              <w:rPr>
                <w:rFonts w:ascii="Book Antiqua" w:eastAsia="Arial" w:hAnsi="Book Antiqua" w:cs="Arial"/>
                <w:b w:val="0"/>
                <w:bCs w:val="0"/>
              </w:rPr>
              <w:t>10</w:t>
            </w:r>
            <w:r w:rsidRPr="002E03B5">
              <w:rPr>
                <w:rFonts w:ascii="Book Antiqua" w:eastAsia="Arial" w:hAnsi="Book Antiqua" w:cs="Arial"/>
                <w:b w:val="0"/>
                <w:bCs w:val="0"/>
                <w:vertAlign w:val="superscript"/>
              </w:rPr>
              <w:t>9</w:t>
            </w:r>
            <w:r w:rsidRPr="002E03B5">
              <w:rPr>
                <w:rFonts w:ascii="Book Antiqua" w:eastAsia="Arial" w:hAnsi="Book Antiqua" w:cs="Arial"/>
                <w:b w:val="0"/>
                <w:bCs w:val="0"/>
              </w:rPr>
              <w:t>)</w:t>
            </w:r>
          </w:p>
        </w:tc>
        <w:tc>
          <w:tcPr>
            <w:tcW w:w="1480" w:type="pct"/>
            <w:shd w:val="clear" w:color="auto" w:fill="auto"/>
          </w:tcPr>
          <w:p w14:paraId="2F39F815"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151.42 (73.016)</w:t>
            </w:r>
          </w:p>
        </w:tc>
        <w:tc>
          <w:tcPr>
            <w:tcW w:w="1048" w:type="pct"/>
            <w:shd w:val="clear" w:color="auto" w:fill="auto"/>
          </w:tcPr>
          <w:p w14:paraId="5DEEFBAB"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112.16 (60.023)</w:t>
            </w:r>
          </w:p>
        </w:tc>
        <w:tc>
          <w:tcPr>
            <w:tcW w:w="1231" w:type="pct"/>
            <w:shd w:val="clear" w:color="auto" w:fill="auto"/>
          </w:tcPr>
          <w:p w14:paraId="3439B83F"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190.68 (63.804)</w:t>
            </w:r>
          </w:p>
        </w:tc>
      </w:tr>
      <w:tr w:rsidR="00E43EC8" w:rsidRPr="002E03B5" w14:paraId="031387C8" w14:textId="77777777" w:rsidTr="00A53A88">
        <w:trPr>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267E35B8" w14:textId="757683B6"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Prothrombin </w:t>
            </w:r>
            <w:r w:rsidR="00D94834" w:rsidRPr="002E03B5">
              <w:rPr>
                <w:rFonts w:ascii="Book Antiqua" w:eastAsia="Arial" w:hAnsi="Book Antiqua" w:cs="Arial"/>
                <w:b w:val="0"/>
                <w:bCs w:val="0"/>
              </w:rPr>
              <w:t>t</w:t>
            </w:r>
            <w:r w:rsidRPr="002E03B5">
              <w:rPr>
                <w:rFonts w:ascii="Book Antiqua" w:eastAsia="Arial" w:hAnsi="Book Antiqua" w:cs="Arial"/>
                <w:b w:val="0"/>
                <w:bCs w:val="0"/>
              </w:rPr>
              <w:t>ime (sec)</w:t>
            </w:r>
          </w:p>
        </w:tc>
        <w:tc>
          <w:tcPr>
            <w:tcW w:w="1480" w:type="pct"/>
            <w:shd w:val="clear" w:color="auto" w:fill="auto"/>
          </w:tcPr>
          <w:p w14:paraId="52DFA1C5"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12.572 (1.9886)</w:t>
            </w:r>
          </w:p>
        </w:tc>
        <w:tc>
          <w:tcPr>
            <w:tcW w:w="1048" w:type="pct"/>
            <w:shd w:val="clear" w:color="auto" w:fill="auto"/>
          </w:tcPr>
          <w:p w14:paraId="684DD8CF"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13.470 (2.2077)</w:t>
            </w:r>
          </w:p>
        </w:tc>
        <w:tc>
          <w:tcPr>
            <w:tcW w:w="1231" w:type="pct"/>
            <w:shd w:val="clear" w:color="auto" w:fill="auto"/>
          </w:tcPr>
          <w:p w14:paraId="0D8359AA"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11.540 (1.0007)</w:t>
            </w:r>
          </w:p>
        </w:tc>
      </w:tr>
      <w:tr w:rsidR="00E43EC8" w:rsidRPr="002E03B5" w14:paraId="76D7EA0F" w14:textId="77777777" w:rsidTr="00A53A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1F4CBFE7"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INR</w:t>
            </w:r>
          </w:p>
        </w:tc>
        <w:tc>
          <w:tcPr>
            <w:tcW w:w="1480" w:type="pct"/>
            <w:shd w:val="clear" w:color="auto" w:fill="auto"/>
          </w:tcPr>
          <w:p w14:paraId="5E6AB5E5"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1.184 (0.1742)</w:t>
            </w:r>
          </w:p>
        </w:tc>
        <w:tc>
          <w:tcPr>
            <w:tcW w:w="1048" w:type="pct"/>
            <w:shd w:val="clear" w:color="auto" w:fill="auto"/>
          </w:tcPr>
          <w:p w14:paraId="3ED0ECC8"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1.260 (0.1871)</w:t>
            </w:r>
          </w:p>
        </w:tc>
        <w:tc>
          <w:tcPr>
            <w:tcW w:w="1231" w:type="pct"/>
            <w:shd w:val="clear" w:color="auto" w:fill="auto"/>
          </w:tcPr>
          <w:p w14:paraId="70187F48"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1.108 (0.1222)</w:t>
            </w:r>
          </w:p>
        </w:tc>
      </w:tr>
      <w:tr w:rsidR="00E43EC8" w:rsidRPr="002E03B5" w14:paraId="3E79AA9B" w14:textId="77777777" w:rsidTr="00A53A88">
        <w:trPr>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543B39DC"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EGD (PH present)</w:t>
            </w:r>
          </w:p>
        </w:tc>
        <w:tc>
          <w:tcPr>
            <w:tcW w:w="1480" w:type="pct"/>
            <w:shd w:val="clear" w:color="auto" w:fill="auto"/>
          </w:tcPr>
          <w:p w14:paraId="7F2782DC"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25</w:t>
            </w:r>
          </w:p>
        </w:tc>
        <w:tc>
          <w:tcPr>
            <w:tcW w:w="1048" w:type="pct"/>
            <w:shd w:val="clear" w:color="auto" w:fill="auto"/>
          </w:tcPr>
          <w:p w14:paraId="29D43F3D"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25</w:t>
            </w:r>
          </w:p>
        </w:tc>
        <w:tc>
          <w:tcPr>
            <w:tcW w:w="1231" w:type="pct"/>
            <w:shd w:val="clear" w:color="auto" w:fill="auto"/>
          </w:tcPr>
          <w:p w14:paraId="4E8AD0D0"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0</w:t>
            </w:r>
          </w:p>
        </w:tc>
      </w:tr>
      <w:tr w:rsidR="00E43EC8" w:rsidRPr="002E03B5" w14:paraId="39B0DFE2" w14:textId="77777777" w:rsidTr="00A53A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1" w:type="pct"/>
            <w:shd w:val="clear" w:color="auto" w:fill="auto"/>
          </w:tcPr>
          <w:p w14:paraId="5C92DD7D"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HVPG (PH present)</w:t>
            </w:r>
          </w:p>
        </w:tc>
        <w:tc>
          <w:tcPr>
            <w:tcW w:w="1480" w:type="pct"/>
            <w:shd w:val="clear" w:color="auto" w:fill="auto"/>
          </w:tcPr>
          <w:p w14:paraId="0947F4CE"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5</w:t>
            </w:r>
          </w:p>
        </w:tc>
        <w:tc>
          <w:tcPr>
            <w:tcW w:w="1048" w:type="pct"/>
            <w:shd w:val="clear" w:color="auto" w:fill="auto"/>
          </w:tcPr>
          <w:p w14:paraId="288747FF"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5</w:t>
            </w:r>
          </w:p>
        </w:tc>
        <w:tc>
          <w:tcPr>
            <w:tcW w:w="1231" w:type="pct"/>
            <w:shd w:val="clear" w:color="auto" w:fill="auto"/>
          </w:tcPr>
          <w:p w14:paraId="68E1CE36"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2E03B5">
              <w:rPr>
                <w:rFonts w:ascii="Book Antiqua" w:eastAsia="Arial" w:hAnsi="Book Antiqua" w:cs="Arial"/>
                <w:color w:val="000000"/>
              </w:rPr>
              <w:t>0</w:t>
            </w:r>
          </w:p>
        </w:tc>
      </w:tr>
    </w:tbl>
    <w:p w14:paraId="5189BB04" w14:textId="2A9A8E8F" w:rsidR="00E43EC8" w:rsidRPr="002E03B5" w:rsidRDefault="00674A21" w:rsidP="002E03B5">
      <w:pPr>
        <w:keepNext/>
        <w:spacing w:line="360" w:lineRule="auto"/>
        <w:jc w:val="both"/>
        <w:rPr>
          <w:rFonts w:ascii="Book Antiqua" w:eastAsia="Arial" w:hAnsi="Book Antiqua" w:cs="Arial"/>
          <w:bCs/>
          <w:iCs/>
          <w:color w:val="000000"/>
        </w:rPr>
      </w:pPr>
      <w:r w:rsidRPr="002E03B5">
        <w:rPr>
          <w:rFonts w:ascii="Book Antiqua" w:eastAsia="Arial" w:hAnsi="Book Antiqua" w:cs="Arial"/>
          <w:bCs/>
          <w:iCs/>
          <w:color w:val="000000"/>
        </w:rPr>
        <w:lastRenderedPageBreak/>
        <w:t>Group 1: Population with evidence of portal hypertension; Group 2: Population with no evidence of portal hypertension</w:t>
      </w:r>
      <w:r w:rsidR="008F22E3" w:rsidRPr="002E03B5">
        <w:rPr>
          <w:rFonts w:ascii="Book Antiqua" w:eastAsia="Arial" w:hAnsi="Book Antiqua" w:cs="Arial"/>
          <w:bCs/>
          <w:iCs/>
          <w:color w:val="000000"/>
        </w:rPr>
        <w:t>.</w:t>
      </w:r>
      <w:r w:rsidR="001E1C52" w:rsidRPr="002E03B5">
        <w:rPr>
          <w:rFonts w:ascii="Book Antiqua" w:eastAsia="Book Antiqua" w:hAnsi="Book Antiqua" w:cs="Book Antiqua"/>
          <w:color w:val="000000"/>
        </w:rPr>
        <w:t xml:space="preserve"> </w:t>
      </w:r>
      <w:r w:rsidR="00D4248D" w:rsidRPr="002E03B5">
        <w:rPr>
          <w:rFonts w:ascii="Book Antiqua" w:eastAsiaTheme="minorEastAsia" w:hAnsi="Book Antiqua" w:cs="Arial"/>
          <w:bCs/>
          <w:iCs/>
          <w:color w:val="000000"/>
          <w:lang w:eastAsia="zh-CN"/>
        </w:rPr>
        <w:t xml:space="preserve">BMI: </w:t>
      </w:r>
      <w:r w:rsidR="00D4248D" w:rsidRPr="002E03B5">
        <w:rPr>
          <w:rFonts w:ascii="Book Antiqua" w:eastAsia="Book Antiqua" w:hAnsi="Book Antiqua" w:cs="Book Antiqua"/>
          <w:color w:val="000000"/>
        </w:rPr>
        <w:t>Body mass index</w:t>
      </w:r>
      <w:r w:rsidR="00D4248D" w:rsidRPr="002E03B5">
        <w:rPr>
          <w:rFonts w:ascii="Book Antiqua" w:eastAsiaTheme="minorEastAsia" w:hAnsi="Book Antiqua" w:cs="Arial"/>
          <w:bCs/>
          <w:iCs/>
          <w:color w:val="000000"/>
          <w:lang w:eastAsia="zh-CN"/>
        </w:rPr>
        <w:t>;</w:t>
      </w:r>
      <w:r w:rsidR="00C032FF" w:rsidRPr="002E03B5">
        <w:rPr>
          <w:rFonts w:ascii="Book Antiqua" w:eastAsiaTheme="minorEastAsia" w:hAnsi="Book Antiqua" w:cs="Arial"/>
          <w:bCs/>
          <w:iCs/>
          <w:color w:val="000000"/>
          <w:lang w:eastAsia="zh-CN"/>
        </w:rPr>
        <w:t xml:space="preserve"> </w:t>
      </w:r>
      <w:r w:rsidR="00D4248D" w:rsidRPr="002E03B5">
        <w:rPr>
          <w:rFonts w:ascii="Book Antiqua" w:eastAsiaTheme="minorEastAsia" w:hAnsi="Book Antiqua" w:cs="Arial"/>
          <w:bCs/>
          <w:iCs/>
          <w:color w:val="000000"/>
          <w:lang w:eastAsia="zh-CN"/>
        </w:rPr>
        <w:t xml:space="preserve">ALD: </w:t>
      </w:r>
      <w:r w:rsidR="00770D73" w:rsidRPr="002E03B5">
        <w:rPr>
          <w:rFonts w:ascii="Book Antiqua" w:eastAsiaTheme="minorEastAsia" w:hAnsi="Book Antiqua" w:cs="Arial"/>
          <w:bCs/>
          <w:iCs/>
          <w:color w:val="000000"/>
          <w:lang w:eastAsia="zh-CN"/>
        </w:rPr>
        <w:t>Aldosterone</w:t>
      </w:r>
      <w:r w:rsidR="00D4248D" w:rsidRPr="002E03B5">
        <w:rPr>
          <w:rFonts w:ascii="Book Antiqua" w:eastAsiaTheme="minorEastAsia" w:hAnsi="Book Antiqua" w:cs="Arial"/>
          <w:bCs/>
          <w:iCs/>
          <w:color w:val="000000"/>
          <w:lang w:eastAsia="zh-CN"/>
        </w:rPr>
        <w:t xml:space="preserve">; NAFLD: </w:t>
      </w:r>
      <w:r w:rsidR="0056348B" w:rsidRPr="002E03B5">
        <w:rPr>
          <w:rFonts w:ascii="Book Antiqua" w:hAnsi="Book Antiqua" w:cs="Arial"/>
          <w:shd w:val="clear" w:color="auto" w:fill="FFFFFF"/>
        </w:rPr>
        <w:t>Non-alcoholic fatty liver disease</w:t>
      </w:r>
      <w:r w:rsidR="00D4248D" w:rsidRPr="002E03B5">
        <w:rPr>
          <w:rFonts w:ascii="Book Antiqua" w:eastAsiaTheme="minorEastAsia" w:hAnsi="Book Antiqua" w:cs="Arial"/>
          <w:bCs/>
          <w:iCs/>
          <w:color w:val="000000"/>
          <w:lang w:eastAsia="zh-CN"/>
        </w:rPr>
        <w:t xml:space="preserve">; HCV: </w:t>
      </w:r>
      <w:r w:rsidR="00BF52AD" w:rsidRPr="002E03B5">
        <w:rPr>
          <w:rFonts w:ascii="Book Antiqua" w:hAnsi="Book Antiqua" w:cs="Arial"/>
          <w:shd w:val="clear" w:color="auto" w:fill="FFFFFF"/>
        </w:rPr>
        <w:t>Hepatitis C virus</w:t>
      </w:r>
      <w:r w:rsidR="00D4248D" w:rsidRPr="002E03B5">
        <w:rPr>
          <w:rFonts w:ascii="Book Antiqua" w:eastAsiaTheme="minorEastAsia" w:hAnsi="Book Antiqua" w:cs="Arial"/>
          <w:bCs/>
          <w:iCs/>
          <w:color w:val="000000"/>
          <w:lang w:eastAsia="zh-CN"/>
        </w:rPr>
        <w:t>; AIH:</w:t>
      </w:r>
      <w:r w:rsidR="00D4248D" w:rsidRPr="002E03B5">
        <w:rPr>
          <w:rFonts w:ascii="Book Antiqua" w:eastAsiaTheme="minorEastAsia" w:hAnsi="Book Antiqua" w:cs="Arial"/>
          <w:b/>
          <w:iCs/>
          <w:color w:val="000000"/>
          <w:lang w:eastAsia="zh-CN"/>
        </w:rPr>
        <w:t xml:space="preserve"> </w:t>
      </w:r>
      <w:r w:rsidR="00575F17" w:rsidRPr="002E03B5">
        <w:rPr>
          <w:rStyle w:val="Strong"/>
          <w:rFonts w:ascii="Book Antiqua" w:hAnsi="Book Antiqua" w:cs="Arial"/>
          <w:b w:val="0"/>
          <w:color w:val="333333"/>
          <w:shd w:val="clear" w:color="auto" w:fill="FFFFFF"/>
        </w:rPr>
        <w:t>Autoimmune hepatitis</w:t>
      </w:r>
      <w:r w:rsidR="00D4248D" w:rsidRPr="002E03B5">
        <w:rPr>
          <w:rFonts w:ascii="Book Antiqua" w:eastAsiaTheme="minorEastAsia" w:hAnsi="Book Antiqua" w:cs="Arial"/>
          <w:bCs/>
          <w:iCs/>
          <w:color w:val="000000"/>
          <w:lang w:eastAsia="zh-CN"/>
        </w:rPr>
        <w:t>; ALP:</w:t>
      </w:r>
      <w:r w:rsidR="00D4248D" w:rsidRPr="002E03B5">
        <w:rPr>
          <w:rFonts w:ascii="Book Antiqua" w:eastAsia="Book Antiqua" w:hAnsi="Book Antiqua" w:cs="Book Antiqua"/>
        </w:rPr>
        <w:t xml:space="preserve"> Alkaline phosphatase</w:t>
      </w:r>
      <w:r w:rsidR="00D4248D" w:rsidRPr="002E03B5">
        <w:rPr>
          <w:rFonts w:ascii="Book Antiqua" w:eastAsiaTheme="minorEastAsia" w:hAnsi="Book Antiqua" w:cs="Arial"/>
          <w:bCs/>
          <w:iCs/>
          <w:color w:val="000000"/>
          <w:lang w:eastAsia="zh-CN"/>
        </w:rPr>
        <w:t xml:space="preserve">; GGT: </w:t>
      </w:r>
      <w:r w:rsidR="00D4248D" w:rsidRPr="002E03B5">
        <w:rPr>
          <w:rFonts w:ascii="Book Antiqua" w:eastAsia="Book Antiqua" w:hAnsi="Book Antiqua" w:cs="Book Antiqua"/>
        </w:rPr>
        <w:t>γ-glutamyl transpeptidase</w:t>
      </w:r>
      <w:r w:rsidR="00D4248D" w:rsidRPr="002E03B5">
        <w:rPr>
          <w:rFonts w:ascii="Book Antiqua" w:eastAsiaTheme="minorEastAsia" w:hAnsi="Book Antiqua" w:cs="Arial"/>
          <w:bCs/>
          <w:iCs/>
          <w:color w:val="000000"/>
          <w:lang w:eastAsia="zh-CN"/>
        </w:rPr>
        <w:t xml:space="preserve">; ALT: </w:t>
      </w:r>
      <w:r w:rsidR="00D4248D" w:rsidRPr="002E03B5">
        <w:rPr>
          <w:rFonts w:ascii="Book Antiqua" w:eastAsia="Book Antiqua" w:hAnsi="Book Antiqua" w:cs="Book Antiqua"/>
        </w:rPr>
        <w:t>Alanine aminotransferase</w:t>
      </w:r>
      <w:r w:rsidR="00D4248D" w:rsidRPr="002E03B5">
        <w:rPr>
          <w:rFonts w:ascii="Book Antiqua" w:eastAsiaTheme="minorEastAsia" w:hAnsi="Book Antiqua" w:cs="Arial"/>
          <w:bCs/>
          <w:iCs/>
          <w:color w:val="000000"/>
          <w:lang w:eastAsia="zh-CN"/>
        </w:rPr>
        <w:t xml:space="preserve">; AST: </w:t>
      </w:r>
      <w:r w:rsidR="00D4248D" w:rsidRPr="002E03B5">
        <w:rPr>
          <w:rFonts w:ascii="Book Antiqua" w:eastAsia="Book Antiqua" w:hAnsi="Book Antiqua" w:cs="Book Antiqua"/>
        </w:rPr>
        <w:t>Aspartate aminotransferase</w:t>
      </w:r>
      <w:r w:rsidR="00D4248D" w:rsidRPr="002E03B5">
        <w:rPr>
          <w:rFonts w:ascii="Book Antiqua" w:eastAsiaTheme="minorEastAsia" w:hAnsi="Book Antiqua" w:cs="Arial"/>
          <w:bCs/>
          <w:iCs/>
          <w:color w:val="000000"/>
          <w:lang w:eastAsia="zh-CN"/>
        </w:rPr>
        <w:t xml:space="preserve">; </w:t>
      </w:r>
      <w:r w:rsidR="003D68FF" w:rsidRPr="002E03B5">
        <w:rPr>
          <w:rFonts w:ascii="Book Antiqua" w:eastAsia="Arial" w:hAnsi="Book Antiqua" w:cs="Arial"/>
        </w:rPr>
        <w:t xml:space="preserve">INR: </w:t>
      </w:r>
      <w:r w:rsidR="003D68FF" w:rsidRPr="002E03B5">
        <w:rPr>
          <w:rFonts w:ascii="Book Antiqua" w:eastAsia="Book Antiqua" w:hAnsi="Book Antiqua" w:cs="Book Antiqua"/>
        </w:rPr>
        <w:t>International normalized ratio</w:t>
      </w:r>
      <w:r w:rsidR="003D68FF" w:rsidRPr="002E03B5">
        <w:rPr>
          <w:rFonts w:ascii="Book Antiqua" w:eastAsia="Arial" w:hAnsi="Book Antiqua" w:cs="Arial"/>
        </w:rPr>
        <w:t xml:space="preserve">; EGD: </w:t>
      </w:r>
      <w:r w:rsidR="00F04F20" w:rsidRPr="002E03B5">
        <w:rPr>
          <w:rFonts w:ascii="Book Antiqua" w:eastAsia="Book Antiqua" w:hAnsi="Book Antiqua" w:cs="Book Antiqua"/>
        </w:rPr>
        <w:t>Esophago-gastroduodenoscopy</w:t>
      </w:r>
      <w:r w:rsidR="003D68FF" w:rsidRPr="002E03B5">
        <w:rPr>
          <w:rFonts w:ascii="Book Antiqua" w:eastAsia="Arial" w:hAnsi="Book Antiqua" w:cs="Arial"/>
        </w:rPr>
        <w:t xml:space="preserve">; HVPG: </w:t>
      </w:r>
      <w:r w:rsidR="00F04F20" w:rsidRPr="002E03B5">
        <w:rPr>
          <w:rFonts w:ascii="Book Antiqua" w:eastAsia="Book Antiqua" w:hAnsi="Book Antiqua" w:cs="Book Antiqua"/>
        </w:rPr>
        <w:t>Hepatic venous pressure gradient</w:t>
      </w:r>
      <w:r w:rsidR="006D5089" w:rsidRPr="002E03B5">
        <w:rPr>
          <w:rFonts w:ascii="Book Antiqua" w:eastAsia="Arial" w:hAnsi="Book Antiqua" w:cs="Arial"/>
        </w:rPr>
        <w:t xml:space="preserve">; </w:t>
      </w:r>
      <w:r w:rsidR="006D5089" w:rsidRPr="002E03B5">
        <w:rPr>
          <w:rFonts w:ascii="Book Antiqua" w:eastAsia="Book Antiqua" w:hAnsi="Book Antiqua" w:cs="Book Antiqua"/>
        </w:rPr>
        <w:t>PH: Portal hypertension.</w:t>
      </w:r>
    </w:p>
    <w:p w14:paraId="2BD86118" w14:textId="46F19DF2" w:rsidR="00E43EC8" w:rsidRPr="002E03B5" w:rsidRDefault="00E43EC8" w:rsidP="002E03B5">
      <w:pPr>
        <w:keepNext/>
        <w:spacing w:line="360" w:lineRule="auto"/>
        <w:jc w:val="both"/>
        <w:rPr>
          <w:rFonts w:ascii="Book Antiqua" w:eastAsia="Arial" w:hAnsi="Book Antiqua" w:cs="Arial"/>
          <w:b/>
          <w:bCs/>
        </w:rPr>
      </w:pPr>
      <w:r w:rsidRPr="002E03B5">
        <w:rPr>
          <w:rFonts w:ascii="Book Antiqua" w:eastAsia="Arial" w:hAnsi="Book Antiqua" w:cs="Arial"/>
          <w:iCs/>
          <w:color w:val="000000"/>
        </w:rPr>
        <w:br w:type="page"/>
      </w:r>
      <w:r w:rsidR="005B0E15" w:rsidRPr="002E03B5">
        <w:rPr>
          <w:rFonts w:ascii="Book Antiqua" w:eastAsia="Arial" w:hAnsi="Book Antiqua" w:cs="Arial"/>
          <w:b/>
          <w:iCs/>
          <w:color w:val="000000"/>
        </w:rPr>
        <w:lastRenderedPageBreak/>
        <w:t xml:space="preserve">Table 2 Univariate analysis showing association of clinical parameters with </w:t>
      </w:r>
      <w:r w:rsidR="009C65C9" w:rsidRPr="002E03B5">
        <w:rPr>
          <w:rFonts w:ascii="Book Antiqua" w:eastAsia="Arial" w:hAnsi="Book Antiqua" w:cs="Arial"/>
          <w:b/>
          <w:iCs/>
          <w:color w:val="000000"/>
        </w:rPr>
        <w:t xml:space="preserve">clinically significant </w:t>
      </w:r>
      <w:r w:rsidR="005B0E15" w:rsidRPr="002E03B5">
        <w:rPr>
          <w:rFonts w:ascii="Book Antiqua" w:eastAsia="Arial" w:hAnsi="Book Antiqua" w:cs="Arial"/>
          <w:b/>
          <w:iCs/>
          <w:color w:val="000000"/>
        </w:rPr>
        <w:t>portal hypertension</w:t>
      </w:r>
    </w:p>
    <w:tbl>
      <w:tblPr>
        <w:tblStyle w:val="PlainTable11"/>
        <w:tblpPr w:leftFromText="180" w:rightFromText="180" w:vertAnchor="text" w:horzAnchor="margin" w:tblpY="244"/>
        <w:tblW w:w="52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5"/>
        <w:gridCol w:w="832"/>
        <w:gridCol w:w="1247"/>
        <w:gridCol w:w="1109"/>
        <w:gridCol w:w="1385"/>
        <w:gridCol w:w="1276"/>
      </w:tblGrid>
      <w:tr w:rsidR="002F4732" w:rsidRPr="002E03B5" w14:paraId="308A93CA" w14:textId="77777777" w:rsidTr="00CD321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26" w:type="pct"/>
            <w:tcBorders>
              <w:top w:val="single" w:sz="4" w:space="0" w:color="auto"/>
              <w:bottom w:val="single" w:sz="4" w:space="0" w:color="auto"/>
            </w:tcBorders>
            <w:shd w:val="clear" w:color="auto" w:fill="FFFFFF" w:themeFill="background1"/>
            <w:noWrap/>
            <w:hideMark/>
          </w:tcPr>
          <w:p w14:paraId="2711AAFD" w14:textId="77777777" w:rsidR="00E43EC8" w:rsidRPr="002E03B5" w:rsidRDefault="00E43EC8" w:rsidP="002E03B5">
            <w:pPr>
              <w:spacing w:line="360" w:lineRule="auto"/>
              <w:jc w:val="both"/>
              <w:rPr>
                <w:rFonts w:ascii="Book Antiqua" w:eastAsia="Arial" w:hAnsi="Book Antiqua" w:cs="Arial"/>
              </w:rPr>
            </w:pPr>
            <w:r w:rsidRPr="002E03B5">
              <w:rPr>
                <w:rFonts w:ascii="Book Antiqua" w:eastAsia="Arial" w:hAnsi="Book Antiqua" w:cs="Arial"/>
              </w:rPr>
              <w:t>Variable</w:t>
            </w:r>
          </w:p>
        </w:tc>
        <w:tc>
          <w:tcPr>
            <w:tcW w:w="423" w:type="pct"/>
            <w:tcBorders>
              <w:top w:val="single" w:sz="4" w:space="0" w:color="auto"/>
              <w:bottom w:val="single" w:sz="4" w:space="0" w:color="auto"/>
            </w:tcBorders>
            <w:shd w:val="clear" w:color="auto" w:fill="FFFFFF" w:themeFill="background1"/>
            <w:noWrap/>
            <w:hideMark/>
          </w:tcPr>
          <w:p w14:paraId="6BD97A82" w14:textId="2E551128"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 xml:space="preserve">Odds </w:t>
            </w:r>
            <w:r w:rsidR="002F4732" w:rsidRPr="002E03B5">
              <w:rPr>
                <w:rFonts w:ascii="Book Antiqua" w:eastAsia="Arial" w:hAnsi="Book Antiqua" w:cs="Arial"/>
              </w:rPr>
              <w:t>r</w:t>
            </w:r>
            <w:r w:rsidRPr="002E03B5">
              <w:rPr>
                <w:rFonts w:ascii="Book Antiqua" w:eastAsia="Arial" w:hAnsi="Book Antiqua" w:cs="Arial"/>
              </w:rPr>
              <w:t>atio</w:t>
            </w:r>
          </w:p>
        </w:tc>
        <w:tc>
          <w:tcPr>
            <w:tcW w:w="634" w:type="pct"/>
            <w:tcBorders>
              <w:top w:val="single" w:sz="4" w:space="0" w:color="auto"/>
              <w:bottom w:val="single" w:sz="4" w:space="0" w:color="auto"/>
            </w:tcBorders>
            <w:shd w:val="clear" w:color="auto" w:fill="FFFFFF" w:themeFill="background1"/>
          </w:tcPr>
          <w:p w14:paraId="113DBBD3" w14:textId="5A56522C"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Cut-</w:t>
            </w:r>
            <w:r w:rsidR="002F4732" w:rsidRPr="002E03B5">
              <w:rPr>
                <w:rFonts w:ascii="Book Antiqua" w:eastAsia="Arial" w:hAnsi="Book Antiqua" w:cs="Arial"/>
              </w:rPr>
              <w:t>o</w:t>
            </w:r>
            <w:r w:rsidRPr="002E03B5">
              <w:rPr>
                <w:rFonts w:ascii="Book Antiqua" w:eastAsia="Arial" w:hAnsi="Book Antiqua" w:cs="Arial"/>
              </w:rPr>
              <w:t>ff</w:t>
            </w:r>
          </w:p>
        </w:tc>
        <w:tc>
          <w:tcPr>
            <w:tcW w:w="564" w:type="pct"/>
            <w:tcBorders>
              <w:top w:val="single" w:sz="4" w:space="0" w:color="auto"/>
              <w:bottom w:val="single" w:sz="4" w:space="0" w:color="auto"/>
            </w:tcBorders>
            <w:shd w:val="clear" w:color="auto" w:fill="FFFFFF" w:themeFill="background1"/>
            <w:noWrap/>
            <w:hideMark/>
          </w:tcPr>
          <w:p w14:paraId="085B4507" w14:textId="2887D7A9"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i/>
                <w:iCs/>
              </w:rPr>
              <w:t>P</w:t>
            </w:r>
            <w:r w:rsidR="00331D8C">
              <w:rPr>
                <w:rFonts w:ascii="Book Antiqua" w:eastAsia="Arial" w:hAnsi="Book Antiqua" w:cs="Arial"/>
                <w:i/>
                <w:iCs/>
              </w:rPr>
              <w:t xml:space="preserve"> </w:t>
            </w:r>
            <w:r w:rsidR="00331D8C" w:rsidRPr="002E03B5">
              <w:rPr>
                <w:rFonts w:ascii="Book Antiqua" w:eastAsia="Arial" w:hAnsi="Book Antiqua" w:cs="Arial"/>
              </w:rPr>
              <w:t>v</w:t>
            </w:r>
            <w:r w:rsidRPr="002E03B5">
              <w:rPr>
                <w:rFonts w:ascii="Book Antiqua" w:eastAsia="Arial" w:hAnsi="Book Antiqua" w:cs="Arial"/>
              </w:rPr>
              <w:t>alue</w:t>
            </w:r>
          </w:p>
        </w:tc>
        <w:tc>
          <w:tcPr>
            <w:tcW w:w="704" w:type="pct"/>
            <w:tcBorders>
              <w:top w:val="single" w:sz="4" w:space="0" w:color="auto"/>
              <w:bottom w:val="single" w:sz="4" w:space="0" w:color="auto"/>
            </w:tcBorders>
            <w:shd w:val="clear" w:color="auto" w:fill="FFFFFF" w:themeFill="background1"/>
          </w:tcPr>
          <w:p w14:paraId="3073D9F0" w14:textId="280B3D65"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 xml:space="preserve">Estimated AUROC </w:t>
            </w:r>
            <w:r w:rsidR="002F4732" w:rsidRPr="002E03B5">
              <w:rPr>
                <w:rFonts w:ascii="Book Antiqua" w:eastAsia="Arial" w:hAnsi="Book Antiqua" w:cs="Arial"/>
              </w:rPr>
              <w:t>c</w:t>
            </w:r>
            <w:r w:rsidRPr="002E03B5">
              <w:rPr>
                <w:rFonts w:ascii="Book Antiqua" w:eastAsia="Arial" w:hAnsi="Book Antiqua" w:cs="Arial"/>
              </w:rPr>
              <w:t>urve</w:t>
            </w:r>
          </w:p>
        </w:tc>
        <w:tc>
          <w:tcPr>
            <w:tcW w:w="649" w:type="pct"/>
            <w:tcBorders>
              <w:top w:val="single" w:sz="4" w:space="0" w:color="auto"/>
              <w:bottom w:val="single" w:sz="4" w:space="0" w:color="auto"/>
            </w:tcBorders>
            <w:shd w:val="clear" w:color="auto" w:fill="FFFFFF" w:themeFill="background1"/>
          </w:tcPr>
          <w:p w14:paraId="677C8F19" w14:textId="266FA9B5"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i/>
                <w:iCs/>
              </w:rPr>
              <w:t>P</w:t>
            </w:r>
            <w:r w:rsidR="00331D8C">
              <w:rPr>
                <w:rFonts w:ascii="Book Antiqua" w:eastAsia="Arial" w:hAnsi="Book Antiqua" w:cs="Arial"/>
                <w:i/>
                <w:iCs/>
              </w:rPr>
              <w:t xml:space="preserve"> </w:t>
            </w:r>
            <w:r w:rsidR="00CD3210" w:rsidRPr="002E03B5">
              <w:rPr>
                <w:rFonts w:ascii="Book Antiqua" w:eastAsia="Arial" w:hAnsi="Book Antiqua" w:cs="Arial"/>
              </w:rPr>
              <w:t>v</w:t>
            </w:r>
            <w:r w:rsidRPr="002E03B5">
              <w:rPr>
                <w:rFonts w:ascii="Book Antiqua" w:eastAsia="Arial" w:hAnsi="Book Antiqua" w:cs="Arial"/>
              </w:rPr>
              <w:t>alue of AUROC</w:t>
            </w:r>
          </w:p>
        </w:tc>
      </w:tr>
      <w:tr w:rsidR="001D4A4E" w:rsidRPr="002E03B5" w14:paraId="2535B8E5" w14:textId="77777777" w:rsidTr="00CD321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4F5480D4"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BMI</w:t>
            </w:r>
          </w:p>
        </w:tc>
        <w:tc>
          <w:tcPr>
            <w:tcW w:w="423" w:type="pct"/>
            <w:shd w:val="clear" w:color="auto" w:fill="auto"/>
            <w:noWrap/>
          </w:tcPr>
          <w:p w14:paraId="77DF13B0"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0.969</w:t>
            </w:r>
          </w:p>
        </w:tc>
        <w:tc>
          <w:tcPr>
            <w:tcW w:w="634" w:type="pct"/>
            <w:shd w:val="clear" w:color="auto" w:fill="auto"/>
          </w:tcPr>
          <w:p w14:paraId="44033C80" w14:textId="4878D85B"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26.42</w:t>
            </w:r>
          </w:p>
        </w:tc>
        <w:tc>
          <w:tcPr>
            <w:tcW w:w="564" w:type="pct"/>
            <w:shd w:val="clear" w:color="auto" w:fill="auto"/>
            <w:noWrap/>
          </w:tcPr>
          <w:p w14:paraId="4B34D430"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0.425</w:t>
            </w:r>
          </w:p>
        </w:tc>
        <w:tc>
          <w:tcPr>
            <w:tcW w:w="704" w:type="pct"/>
            <w:shd w:val="clear" w:color="auto" w:fill="auto"/>
          </w:tcPr>
          <w:p w14:paraId="44BD1F89"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0.506</w:t>
            </w:r>
          </w:p>
        </w:tc>
        <w:tc>
          <w:tcPr>
            <w:tcW w:w="649" w:type="pct"/>
            <w:shd w:val="clear" w:color="auto" w:fill="auto"/>
          </w:tcPr>
          <w:p w14:paraId="266FAC67"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0.951</w:t>
            </w:r>
          </w:p>
        </w:tc>
      </w:tr>
      <w:tr w:rsidR="001D4A4E" w:rsidRPr="002E03B5" w14:paraId="511E4582" w14:textId="77777777" w:rsidTr="00CD3210">
        <w:trPr>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hideMark/>
          </w:tcPr>
          <w:p w14:paraId="1902FBFD"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ALT (IU/L)</w:t>
            </w:r>
          </w:p>
        </w:tc>
        <w:tc>
          <w:tcPr>
            <w:tcW w:w="423" w:type="pct"/>
            <w:shd w:val="clear" w:color="auto" w:fill="auto"/>
            <w:noWrap/>
            <w:hideMark/>
          </w:tcPr>
          <w:p w14:paraId="2289E7BD"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0.993</w:t>
            </w:r>
          </w:p>
        </w:tc>
        <w:tc>
          <w:tcPr>
            <w:tcW w:w="634" w:type="pct"/>
            <w:shd w:val="clear" w:color="auto" w:fill="auto"/>
          </w:tcPr>
          <w:p w14:paraId="1F8BF46F" w14:textId="5F10F426"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94.00</w:t>
            </w:r>
          </w:p>
        </w:tc>
        <w:tc>
          <w:tcPr>
            <w:tcW w:w="564" w:type="pct"/>
            <w:shd w:val="clear" w:color="auto" w:fill="auto"/>
            <w:noWrap/>
            <w:hideMark/>
          </w:tcPr>
          <w:p w14:paraId="572D17B2"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0.147</w:t>
            </w:r>
          </w:p>
        </w:tc>
        <w:tc>
          <w:tcPr>
            <w:tcW w:w="704" w:type="pct"/>
            <w:shd w:val="clear" w:color="auto" w:fill="auto"/>
          </w:tcPr>
          <w:p w14:paraId="77F2EB8A"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0.514</w:t>
            </w:r>
          </w:p>
        </w:tc>
        <w:tc>
          <w:tcPr>
            <w:tcW w:w="649" w:type="pct"/>
            <w:shd w:val="clear" w:color="auto" w:fill="auto"/>
          </w:tcPr>
          <w:p w14:paraId="3D431235"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0.869</w:t>
            </w:r>
          </w:p>
        </w:tc>
      </w:tr>
      <w:tr w:rsidR="001D4A4E" w:rsidRPr="002E03B5" w14:paraId="44F3105E" w14:textId="77777777" w:rsidTr="00CD321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115D664B"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AST (IU/L)</w:t>
            </w:r>
          </w:p>
        </w:tc>
        <w:tc>
          <w:tcPr>
            <w:tcW w:w="423" w:type="pct"/>
            <w:shd w:val="clear" w:color="auto" w:fill="auto"/>
            <w:noWrap/>
          </w:tcPr>
          <w:p w14:paraId="472A0B76"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1.002</w:t>
            </w:r>
          </w:p>
        </w:tc>
        <w:tc>
          <w:tcPr>
            <w:tcW w:w="634" w:type="pct"/>
            <w:shd w:val="clear" w:color="auto" w:fill="auto"/>
          </w:tcPr>
          <w:p w14:paraId="33067AE5" w14:textId="28732E86"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64.00</w:t>
            </w:r>
          </w:p>
        </w:tc>
        <w:tc>
          <w:tcPr>
            <w:tcW w:w="564" w:type="pct"/>
            <w:shd w:val="clear" w:color="auto" w:fill="auto"/>
            <w:noWrap/>
          </w:tcPr>
          <w:p w14:paraId="1AA5728B"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0.728</w:t>
            </w:r>
          </w:p>
        </w:tc>
        <w:tc>
          <w:tcPr>
            <w:tcW w:w="704" w:type="pct"/>
            <w:shd w:val="clear" w:color="auto" w:fill="auto"/>
          </w:tcPr>
          <w:p w14:paraId="5827FFAF"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0.652</w:t>
            </w:r>
          </w:p>
        </w:tc>
        <w:tc>
          <w:tcPr>
            <w:tcW w:w="649" w:type="pct"/>
            <w:shd w:val="clear" w:color="auto" w:fill="auto"/>
          </w:tcPr>
          <w:p w14:paraId="1188B777"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0.065</w:t>
            </w:r>
          </w:p>
        </w:tc>
      </w:tr>
      <w:tr w:rsidR="001D4A4E" w:rsidRPr="002E03B5" w14:paraId="6829CE89" w14:textId="77777777" w:rsidTr="00CD3210">
        <w:trPr>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3BC7D292"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GGT (IU/L)</w:t>
            </w:r>
          </w:p>
        </w:tc>
        <w:tc>
          <w:tcPr>
            <w:tcW w:w="423" w:type="pct"/>
            <w:shd w:val="clear" w:color="auto" w:fill="auto"/>
            <w:noWrap/>
          </w:tcPr>
          <w:p w14:paraId="7BE5FE81"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1.001</w:t>
            </w:r>
          </w:p>
        </w:tc>
        <w:tc>
          <w:tcPr>
            <w:tcW w:w="634" w:type="pct"/>
            <w:shd w:val="clear" w:color="auto" w:fill="auto"/>
          </w:tcPr>
          <w:p w14:paraId="4161A867" w14:textId="65CC808D"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85.00</w:t>
            </w:r>
          </w:p>
        </w:tc>
        <w:tc>
          <w:tcPr>
            <w:tcW w:w="564" w:type="pct"/>
            <w:shd w:val="clear" w:color="auto" w:fill="auto"/>
            <w:noWrap/>
          </w:tcPr>
          <w:p w14:paraId="5A8655E7"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0.639</w:t>
            </w:r>
          </w:p>
        </w:tc>
        <w:tc>
          <w:tcPr>
            <w:tcW w:w="704" w:type="pct"/>
            <w:shd w:val="clear" w:color="auto" w:fill="auto"/>
          </w:tcPr>
          <w:p w14:paraId="6E9A5AA1"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0.643</w:t>
            </w:r>
          </w:p>
        </w:tc>
        <w:tc>
          <w:tcPr>
            <w:tcW w:w="649" w:type="pct"/>
            <w:shd w:val="clear" w:color="auto" w:fill="auto"/>
          </w:tcPr>
          <w:p w14:paraId="3293B8EB"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0.094</w:t>
            </w:r>
          </w:p>
        </w:tc>
      </w:tr>
      <w:tr w:rsidR="001D4A4E" w:rsidRPr="002E03B5" w14:paraId="338B8036" w14:textId="77777777" w:rsidTr="00CD321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26E53C55"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ALP (IU/L)</w:t>
            </w:r>
          </w:p>
        </w:tc>
        <w:tc>
          <w:tcPr>
            <w:tcW w:w="423" w:type="pct"/>
            <w:shd w:val="clear" w:color="auto" w:fill="auto"/>
            <w:noWrap/>
          </w:tcPr>
          <w:p w14:paraId="43484532"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1.001</w:t>
            </w:r>
          </w:p>
        </w:tc>
        <w:tc>
          <w:tcPr>
            <w:tcW w:w="634" w:type="pct"/>
            <w:shd w:val="clear" w:color="auto" w:fill="auto"/>
          </w:tcPr>
          <w:p w14:paraId="46937178" w14:textId="716C9210"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96.00</w:t>
            </w:r>
          </w:p>
        </w:tc>
        <w:tc>
          <w:tcPr>
            <w:tcW w:w="564" w:type="pct"/>
            <w:shd w:val="clear" w:color="auto" w:fill="auto"/>
            <w:noWrap/>
          </w:tcPr>
          <w:p w14:paraId="2174EE6C"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0.050</w:t>
            </w:r>
          </w:p>
        </w:tc>
        <w:tc>
          <w:tcPr>
            <w:tcW w:w="704" w:type="pct"/>
            <w:shd w:val="clear" w:color="auto" w:fill="auto"/>
          </w:tcPr>
          <w:p w14:paraId="1DEB794E"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0.678</w:t>
            </w:r>
          </w:p>
        </w:tc>
        <w:tc>
          <w:tcPr>
            <w:tcW w:w="649" w:type="pct"/>
            <w:shd w:val="clear" w:color="auto" w:fill="auto"/>
          </w:tcPr>
          <w:p w14:paraId="6D997788"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0.033</w:t>
            </w:r>
          </w:p>
        </w:tc>
      </w:tr>
      <w:tr w:rsidR="001D4A4E" w:rsidRPr="002E03B5" w14:paraId="003A8ED3" w14:textId="77777777" w:rsidTr="00CD3210">
        <w:trPr>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09C26F5D"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Bilirubin</w:t>
            </w:r>
          </w:p>
        </w:tc>
        <w:tc>
          <w:tcPr>
            <w:tcW w:w="423" w:type="pct"/>
            <w:shd w:val="clear" w:color="auto" w:fill="auto"/>
            <w:noWrap/>
          </w:tcPr>
          <w:p w14:paraId="0336EACD"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1.037</w:t>
            </w:r>
          </w:p>
        </w:tc>
        <w:tc>
          <w:tcPr>
            <w:tcW w:w="634" w:type="pct"/>
            <w:shd w:val="clear" w:color="auto" w:fill="auto"/>
          </w:tcPr>
          <w:p w14:paraId="6CDA6DCC" w14:textId="6D2C5EC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11.00</w:t>
            </w:r>
          </w:p>
        </w:tc>
        <w:tc>
          <w:tcPr>
            <w:tcW w:w="564" w:type="pct"/>
            <w:shd w:val="clear" w:color="auto" w:fill="auto"/>
            <w:noWrap/>
          </w:tcPr>
          <w:p w14:paraId="12B31537" w14:textId="5B21FF0B"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0.013</w:t>
            </w:r>
            <w:r w:rsidR="00F32BBE" w:rsidRPr="002E03B5">
              <w:rPr>
                <w:rFonts w:ascii="Book Antiqua" w:eastAsia="Arial" w:hAnsi="Book Antiqua" w:cs="Arial"/>
                <w:vertAlign w:val="superscript"/>
              </w:rPr>
              <w:t>a</w:t>
            </w:r>
          </w:p>
        </w:tc>
        <w:tc>
          <w:tcPr>
            <w:tcW w:w="704" w:type="pct"/>
            <w:shd w:val="clear" w:color="auto" w:fill="auto"/>
          </w:tcPr>
          <w:p w14:paraId="7B418AF6"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0.722</w:t>
            </w:r>
          </w:p>
        </w:tc>
        <w:tc>
          <w:tcPr>
            <w:tcW w:w="649" w:type="pct"/>
            <w:shd w:val="clear" w:color="auto" w:fill="auto"/>
          </w:tcPr>
          <w:p w14:paraId="1C7CF11C" w14:textId="7D5F077F"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0.007</w:t>
            </w:r>
            <w:r w:rsidR="00F32BBE" w:rsidRPr="002E03B5">
              <w:rPr>
                <w:rFonts w:ascii="Book Antiqua" w:eastAsia="Arial" w:hAnsi="Book Antiqua" w:cs="Arial"/>
                <w:vertAlign w:val="superscript"/>
              </w:rPr>
              <w:t>b</w:t>
            </w:r>
          </w:p>
        </w:tc>
      </w:tr>
      <w:tr w:rsidR="001D4A4E" w:rsidRPr="002E03B5" w14:paraId="08C450F6" w14:textId="77777777" w:rsidTr="00CD321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6185EB59" w14:textId="6DC73D6A"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Platelet </w:t>
            </w:r>
            <w:r w:rsidR="00261B81" w:rsidRPr="002E03B5">
              <w:rPr>
                <w:rFonts w:ascii="Book Antiqua" w:eastAsia="Arial" w:hAnsi="Book Antiqua" w:cs="Arial"/>
                <w:b w:val="0"/>
                <w:bCs w:val="0"/>
              </w:rPr>
              <w:t>c</w:t>
            </w:r>
            <w:r w:rsidRPr="002E03B5">
              <w:rPr>
                <w:rFonts w:ascii="Book Antiqua" w:eastAsia="Arial" w:hAnsi="Book Antiqua" w:cs="Arial"/>
                <w:b w:val="0"/>
                <w:bCs w:val="0"/>
              </w:rPr>
              <w:t>ount (</w:t>
            </w:r>
            <w:r w:rsidR="00DA3127" w:rsidRPr="002E03B5">
              <w:rPr>
                <w:rFonts w:ascii="Book Antiqua" w:eastAsia="SimSun" w:hAnsi="Book Antiqua" w:cs="SimSun"/>
              </w:rPr>
              <w:t xml:space="preserve">× </w:t>
            </w:r>
            <w:r w:rsidRPr="002E03B5">
              <w:rPr>
                <w:rFonts w:ascii="Book Antiqua" w:eastAsia="Arial" w:hAnsi="Book Antiqua" w:cs="Arial"/>
                <w:b w:val="0"/>
                <w:bCs w:val="0"/>
              </w:rPr>
              <w:t>10</w:t>
            </w:r>
            <w:r w:rsidRPr="002E03B5">
              <w:rPr>
                <w:rFonts w:ascii="Book Antiqua" w:eastAsia="Arial" w:hAnsi="Book Antiqua" w:cs="Arial"/>
                <w:b w:val="0"/>
                <w:bCs w:val="0"/>
                <w:vertAlign w:val="superscript"/>
              </w:rPr>
              <w:t>9</w:t>
            </w:r>
            <w:r w:rsidRPr="002E03B5">
              <w:rPr>
                <w:rFonts w:ascii="Book Antiqua" w:eastAsia="Arial" w:hAnsi="Book Antiqua" w:cs="Arial"/>
                <w:b w:val="0"/>
                <w:bCs w:val="0"/>
              </w:rPr>
              <w:t>)</w:t>
            </w:r>
          </w:p>
        </w:tc>
        <w:tc>
          <w:tcPr>
            <w:tcW w:w="423" w:type="pct"/>
            <w:shd w:val="clear" w:color="auto" w:fill="auto"/>
            <w:noWrap/>
          </w:tcPr>
          <w:p w14:paraId="69A2A619"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0.979</w:t>
            </w:r>
          </w:p>
        </w:tc>
        <w:tc>
          <w:tcPr>
            <w:tcW w:w="634" w:type="pct"/>
            <w:shd w:val="clear" w:color="auto" w:fill="auto"/>
          </w:tcPr>
          <w:p w14:paraId="1FCB0379" w14:textId="5A3CF8F2"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126.00</w:t>
            </w:r>
          </w:p>
        </w:tc>
        <w:tc>
          <w:tcPr>
            <w:tcW w:w="564" w:type="pct"/>
            <w:shd w:val="clear" w:color="auto" w:fill="auto"/>
            <w:noWrap/>
          </w:tcPr>
          <w:p w14:paraId="4A50EC22" w14:textId="0AF73A55"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r w:rsidR="00F32BBE" w:rsidRPr="002E03B5">
              <w:rPr>
                <w:rFonts w:ascii="Book Antiqua" w:eastAsia="Arial" w:hAnsi="Book Antiqua" w:cs="Arial"/>
                <w:vertAlign w:val="superscript"/>
              </w:rPr>
              <w:t>c</w:t>
            </w:r>
          </w:p>
        </w:tc>
        <w:tc>
          <w:tcPr>
            <w:tcW w:w="704" w:type="pct"/>
            <w:shd w:val="clear" w:color="auto" w:fill="auto"/>
          </w:tcPr>
          <w:p w14:paraId="1D7FB084"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0.846</w:t>
            </w:r>
          </w:p>
        </w:tc>
        <w:tc>
          <w:tcPr>
            <w:tcW w:w="649" w:type="pct"/>
            <w:shd w:val="clear" w:color="auto" w:fill="auto"/>
          </w:tcPr>
          <w:p w14:paraId="46A37B77" w14:textId="3687A3CD"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p>
        </w:tc>
      </w:tr>
      <w:tr w:rsidR="001D4A4E" w:rsidRPr="002E03B5" w14:paraId="539DEC14" w14:textId="77777777" w:rsidTr="00CD3210">
        <w:trPr>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6E62A0D7"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Albumin (g/L)</w:t>
            </w:r>
          </w:p>
        </w:tc>
        <w:tc>
          <w:tcPr>
            <w:tcW w:w="423" w:type="pct"/>
            <w:shd w:val="clear" w:color="auto" w:fill="auto"/>
            <w:noWrap/>
          </w:tcPr>
          <w:p w14:paraId="58C15024"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0.786</w:t>
            </w:r>
          </w:p>
        </w:tc>
        <w:tc>
          <w:tcPr>
            <w:tcW w:w="634" w:type="pct"/>
            <w:shd w:val="clear" w:color="auto" w:fill="auto"/>
          </w:tcPr>
          <w:p w14:paraId="0B2C4E9F" w14:textId="5C04E413"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33.00</w:t>
            </w:r>
          </w:p>
        </w:tc>
        <w:tc>
          <w:tcPr>
            <w:tcW w:w="564" w:type="pct"/>
            <w:shd w:val="clear" w:color="auto" w:fill="auto"/>
            <w:noWrap/>
          </w:tcPr>
          <w:p w14:paraId="3DD0DF90" w14:textId="28BD6450"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r w:rsidR="00F32BBE" w:rsidRPr="002E03B5">
              <w:rPr>
                <w:rFonts w:ascii="Book Antiqua" w:eastAsia="Arial" w:hAnsi="Book Antiqua" w:cs="Arial"/>
                <w:vertAlign w:val="superscript"/>
              </w:rPr>
              <w:t>c</w:t>
            </w:r>
          </w:p>
        </w:tc>
        <w:tc>
          <w:tcPr>
            <w:tcW w:w="704" w:type="pct"/>
            <w:shd w:val="clear" w:color="auto" w:fill="auto"/>
          </w:tcPr>
          <w:p w14:paraId="111D5AD3"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0.820</w:t>
            </w:r>
          </w:p>
        </w:tc>
        <w:tc>
          <w:tcPr>
            <w:tcW w:w="649" w:type="pct"/>
            <w:shd w:val="clear" w:color="auto" w:fill="auto"/>
          </w:tcPr>
          <w:p w14:paraId="2E321D61" w14:textId="09D0AA0B"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r w:rsidR="00F32BBE" w:rsidRPr="002E03B5">
              <w:rPr>
                <w:rFonts w:ascii="Book Antiqua" w:eastAsia="Arial" w:hAnsi="Book Antiqua" w:cs="Arial"/>
                <w:vertAlign w:val="superscript"/>
              </w:rPr>
              <w:t>c</w:t>
            </w:r>
          </w:p>
        </w:tc>
      </w:tr>
      <w:tr w:rsidR="001D4A4E" w:rsidRPr="002E03B5" w14:paraId="365F8E6B" w14:textId="77777777" w:rsidTr="00CD321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6C768CEF" w14:textId="7A7A9A6D"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Prothrombin </w:t>
            </w:r>
            <w:r w:rsidR="00261B81" w:rsidRPr="002E03B5">
              <w:rPr>
                <w:rFonts w:ascii="Book Antiqua" w:eastAsia="Arial" w:hAnsi="Book Antiqua" w:cs="Arial"/>
                <w:b w:val="0"/>
                <w:bCs w:val="0"/>
              </w:rPr>
              <w:t>t</w:t>
            </w:r>
            <w:r w:rsidRPr="002E03B5">
              <w:rPr>
                <w:rFonts w:ascii="Book Antiqua" w:eastAsia="Arial" w:hAnsi="Book Antiqua" w:cs="Arial"/>
                <w:b w:val="0"/>
                <w:bCs w:val="0"/>
              </w:rPr>
              <w:t>ime (sec)</w:t>
            </w:r>
          </w:p>
        </w:tc>
        <w:tc>
          <w:tcPr>
            <w:tcW w:w="423" w:type="pct"/>
            <w:shd w:val="clear" w:color="auto" w:fill="auto"/>
            <w:noWrap/>
          </w:tcPr>
          <w:p w14:paraId="1B09AC94"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2.721</w:t>
            </w:r>
          </w:p>
        </w:tc>
        <w:tc>
          <w:tcPr>
            <w:tcW w:w="634" w:type="pct"/>
            <w:shd w:val="clear" w:color="auto" w:fill="auto"/>
          </w:tcPr>
          <w:p w14:paraId="5D2E7810" w14:textId="42AEA6F6"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12.20</w:t>
            </w:r>
          </w:p>
        </w:tc>
        <w:tc>
          <w:tcPr>
            <w:tcW w:w="564" w:type="pct"/>
            <w:shd w:val="clear" w:color="auto" w:fill="auto"/>
            <w:noWrap/>
          </w:tcPr>
          <w:p w14:paraId="5AC0F6E5" w14:textId="14A4CA41"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r w:rsidR="00F32BBE" w:rsidRPr="002E03B5">
              <w:rPr>
                <w:rFonts w:ascii="Book Antiqua" w:eastAsia="Arial" w:hAnsi="Book Antiqua" w:cs="Arial"/>
                <w:vertAlign w:val="superscript"/>
              </w:rPr>
              <w:t>c</w:t>
            </w:r>
          </w:p>
        </w:tc>
        <w:tc>
          <w:tcPr>
            <w:tcW w:w="704" w:type="pct"/>
            <w:shd w:val="clear" w:color="auto" w:fill="auto"/>
          </w:tcPr>
          <w:p w14:paraId="37CC9D69"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0.800</w:t>
            </w:r>
          </w:p>
        </w:tc>
        <w:tc>
          <w:tcPr>
            <w:tcW w:w="649" w:type="pct"/>
            <w:shd w:val="clear" w:color="auto" w:fill="auto"/>
          </w:tcPr>
          <w:p w14:paraId="3FBFA667" w14:textId="20E6DA3E"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r w:rsidR="00F32BBE" w:rsidRPr="002E03B5">
              <w:rPr>
                <w:rFonts w:ascii="Book Antiqua" w:eastAsia="Arial" w:hAnsi="Book Antiqua" w:cs="Arial"/>
                <w:vertAlign w:val="superscript"/>
              </w:rPr>
              <w:t>c</w:t>
            </w:r>
          </w:p>
        </w:tc>
      </w:tr>
      <w:tr w:rsidR="001D4A4E" w:rsidRPr="002E03B5" w14:paraId="693B3EE4" w14:textId="77777777" w:rsidTr="00CD3210">
        <w:trPr>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0AE75FEA" w14:textId="620A84F1"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APRI </w:t>
            </w:r>
            <w:r w:rsidR="00261B81" w:rsidRPr="002E03B5">
              <w:rPr>
                <w:rFonts w:ascii="Book Antiqua" w:eastAsia="Arial" w:hAnsi="Book Antiqua" w:cs="Arial"/>
                <w:b w:val="0"/>
                <w:bCs w:val="0"/>
              </w:rPr>
              <w:t>s</w:t>
            </w:r>
            <w:r w:rsidRPr="002E03B5">
              <w:rPr>
                <w:rFonts w:ascii="Book Antiqua" w:eastAsia="Arial" w:hAnsi="Book Antiqua" w:cs="Arial"/>
                <w:b w:val="0"/>
                <w:bCs w:val="0"/>
              </w:rPr>
              <w:t>core</w:t>
            </w:r>
          </w:p>
        </w:tc>
        <w:tc>
          <w:tcPr>
            <w:tcW w:w="423" w:type="pct"/>
            <w:shd w:val="clear" w:color="auto" w:fill="auto"/>
            <w:noWrap/>
          </w:tcPr>
          <w:p w14:paraId="69573A98"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2.030</w:t>
            </w:r>
          </w:p>
        </w:tc>
        <w:tc>
          <w:tcPr>
            <w:tcW w:w="634" w:type="pct"/>
            <w:shd w:val="clear" w:color="auto" w:fill="auto"/>
          </w:tcPr>
          <w:p w14:paraId="526FC7F6" w14:textId="41480116"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0.81</w:t>
            </w:r>
          </w:p>
        </w:tc>
        <w:tc>
          <w:tcPr>
            <w:tcW w:w="564" w:type="pct"/>
            <w:shd w:val="clear" w:color="auto" w:fill="auto"/>
            <w:noWrap/>
          </w:tcPr>
          <w:p w14:paraId="2557140B" w14:textId="710820CD"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0.008</w:t>
            </w:r>
            <w:r w:rsidR="00F32BBE" w:rsidRPr="002E03B5">
              <w:rPr>
                <w:rFonts w:ascii="Book Antiqua" w:eastAsia="Arial" w:hAnsi="Book Antiqua" w:cs="Arial"/>
                <w:vertAlign w:val="superscript"/>
              </w:rPr>
              <w:t>b</w:t>
            </w:r>
          </w:p>
        </w:tc>
        <w:tc>
          <w:tcPr>
            <w:tcW w:w="704" w:type="pct"/>
            <w:shd w:val="clear" w:color="auto" w:fill="auto"/>
          </w:tcPr>
          <w:p w14:paraId="18A89E26"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0.827</w:t>
            </w:r>
          </w:p>
        </w:tc>
        <w:tc>
          <w:tcPr>
            <w:tcW w:w="649" w:type="pct"/>
            <w:shd w:val="clear" w:color="auto" w:fill="auto"/>
          </w:tcPr>
          <w:p w14:paraId="17C7DB78" w14:textId="2318FD55"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r w:rsidR="00F32BBE" w:rsidRPr="002E03B5">
              <w:rPr>
                <w:rFonts w:ascii="Book Antiqua" w:eastAsia="Arial" w:hAnsi="Book Antiqua" w:cs="Arial"/>
                <w:vertAlign w:val="superscript"/>
              </w:rPr>
              <w:t>c</w:t>
            </w:r>
          </w:p>
        </w:tc>
      </w:tr>
      <w:tr w:rsidR="001D4A4E" w:rsidRPr="002E03B5" w14:paraId="68A04109" w14:textId="77777777" w:rsidTr="00CD3210">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20E8A8CA" w14:textId="5B1E18D6" w:rsidR="00E43EC8" w:rsidRPr="002E03B5" w:rsidRDefault="00E43EC8" w:rsidP="002E03B5">
            <w:pPr>
              <w:spacing w:line="360" w:lineRule="auto"/>
              <w:jc w:val="both"/>
              <w:rPr>
                <w:rFonts w:ascii="Book Antiqua" w:eastAsia="Arial" w:hAnsi="Book Antiqua" w:cs="Arial"/>
                <w:b w:val="0"/>
                <w:bCs w:val="0"/>
              </w:rPr>
            </w:pPr>
            <w:proofErr w:type="spellStart"/>
            <w:r w:rsidRPr="002E03B5">
              <w:rPr>
                <w:rFonts w:ascii="Book Antiqua" w:eastAsia="Arial" w:hAnsi="Book Antiqua" w:cs="Arial"/>
                <w:b w:val="0"/>
                <w:bCs w:val="0"/>
              </w:rPr>
              <w:t>ElastPQ</w:t>
            </w:r>
            <w:proofErr w:type="spellEnd"/>
            <w:r w:rsidRPr="002E03B5">
              <w:rPr>
                <w:rFonts w:ascii="Book Antiqua" w:eastAsia="Arial" w:hAnsi="Book Antiqua" w:cs="Arial"/>
                <w:b w:val="0"/>
                <w:bCs w:val="0"/>
              </w:rPr>
              <w:t xml:space="preserve"> </w:t>
            </w:r>
            <w:r w:rsidR="00261B81" w:rsidRPr="002E03B5">
              <w:rPr>
                <w:rFonts w:ascii="Book Antiqua" w:eastAsia="Arial" w:hAnsi="Book Antiqua" w:cs="Arial"/>
                <w:b w:val="0"/>
                <w:bCs w:val="0"/>
              </w:rPr>
              <w:t>m</w:t>
            </w:r>
            <w:r w:rsidRPr="002E03B5">
              <w:rPr>
                <w:rFonts w:ascii="Book Antiqua" w:eastAsia="Arial" w:hAnsi="Book Antiqua" w:cs="Arial"/>
                <w:b w:val="0"/>
                <w:bCs w:val="0"/>
              </w:rPr>
              <w:t xml:space="preserve">edian </w:t>
            </w:r>
            <w:r w:rsidR="00261B81" w:rsidRPr="002E03B5">
              <w:rPr>
                <w:rFonts w:ascii="Book Antiqua" w:eastAsia="Arial" w:hAnsi="Book Antiqua" w:cs="Arial"/>
                <w:b w:val="0"/>
                <w:bCs w:val="0"/>
              </w:rPr>
              <w:t>l</w:t>
            </w:r>
            <w:r w:rsidRPr="002E03B5">
              <w:rPr>
                <w:rFonts w:ascii="Book Antiqua" w:eastAsia="Arial" w:hAnsi="Book Antiqua" w:cs="Arial"/>
                <w:b w:val="0"/>
                <w:bCs w:val="0"/>
              </w:rPr>
              <w:t xml:space="preserve">iver </w:t>
            </w:r>
            <w:r w:rsidR="00261B81" w:rsidRPr="002E03B5">
              <w:rPr>
                <w:rFonts w:ascii="Book Antiqua" w:eastAsia="Arial" w:hAnsi="Book Antiqua" w:cs="Arial"/>
                <w:b w:val="0"/>
                <w:bCs w:val="0"/>
              </w:rPr>
              <w:t>s</w:t>
            </w:r>
            <w:r w:rsidRPr="002E03B5">
              <w:rPr>
                <w:rFonts w:ascii="Book Antiqua" w:eastAsia="Arial" w:hAnsi="Book Antiqua" w:cs="Arial"/>
                <w:b w:val="0"/>
                <w:bCs w:val="0"/>
              </w:rPr>
              <w:t>tiffness (kPa)</w:t>
            </w:r>
          </w:p>
        </w:tc>
        <w:tc>
          <w:tcPr>
            <w:tcW w:w="423" w:type="pct"/>
            <w:shd w:val="clear" w:color="auto" w:fill="auto"/>
            <w:noWrap/>
          </w:tcPr>
          <w:p w14:paraId="18A01FCF"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1.048</w:t>
            </w:r>
          </w:p>
        </w:tc>
        <w:tc>
          <w:tcPr>
            <w:tcW w:w="634" w:type="pct"/>
            <w:shd w:val="clear" w:color="auto" w:fill="auto"/>
          </w:tcPr>
          <w:p w14:paraId="51F0F42E" w14:textId="025E7B0B"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10.16</w:t>
            </w:r>
          </w:p>
        </w:tc>
        <w:tc>
          <w:tcPr>
            <w:tcW w:w="564" w:type="pct"/>
            <w:shd w:val="clear" w:color="auto" w:fill="auto"/>
            <w:noWrap/>
          </w:tcPr>
          <w:p w14:paraId="23D47A74" w14:textId="5E5EEA0C"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0.021</w:t>
            </w:r>
            <w:r w:rsidR="00F32BBE" w:rsidRPr="002E03B5">
              <w:rPr>
                <w:rFonts w:ascii="Book Antiqua" w:eastAsia="Arial" w:hAnsi="Book Antiqua" w:cs="Arial"/>
                <w:vertAlign w:val="superscript"/>
              </w:rPr>
              <w:t>a</w:t>
            </w:r>
          </w:p>
        </w:tc>
        <w:tc>
          <w:tcPr>
            <w:tcW w:w="704" w:type="pct"/>
            <w:shd w:val="clear" w:color="auto" w:fill="auto"/>
          </w:tcPr>
          <w:p w14:paraId="296A83A4"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0.657</w:t>
            </w:r>
          </w:p>
        </w:tc>
        <w:tc>
          <w:tcPr>
            <w:tcW w:w="649" w:type="pct"/>
            <w:shd w:val="clear" w:color="auto" w:fill="auto"/>
          </w:tcPr>
          <w:p w14:paraId="7648F9B3"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0.061</w:t>
            </w:r>
          </w:p>
        </w:tc>
      </w:tr>
      <w:tr w:rsidR="001D4A4E" w:rsidRPr="002E03B5" w14:paraId="6A4E24EF" w14:textId="77777777" w:rsidTr="00CD3210">
        <w:trPr>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66EBDD98" w14:textId="4115A098" w:rsidR="00E43EC8" w:rsidRPr="002E03B5" w:rsidRDefault="00E43EC8" w:rsidP="002E03B5">
            <w:pPr>
              <w:spacing w:line="360" w:lineRule="auto"/>
              <w:jc w:val="both"/>
              <w:rPr>
                <w:rFonts w:ascii="Book Antiqua" w:eastAsia="Arial" w:hAnsi="Book Antiqua" w:cs="Arial"/>
                <w:b w:val="0"/>
                <w:bCs w:val="0"/>
              </w:rPr>
            </w:pPr>
            <w:proofErr w:type="spellStart"/>
            <w:r w:rsidRPr="002E03B5">
              <w:rPr>
                <w:rFonts w:ascii="Book Antiqua" w:eastAsia="Arial" w:hAnsi="Book Antiqua" w:cs="Arial"/>
                <w:b w:val="0"/>
                <w:bCs w:val="0"/>
              </w:rPr>
              <w:t>ElastPQ</w:t>
            </w:r>
            <w:proofErr w:type="spellEnd"/>
            <w:r w:rsidRPr="002E03B5">
              <w:rPr>
                <w:rFonts w:ascii="Book Antiqua" w:eastAsia="Arial" w:hAnsi="Book Antiqua" w:cs="Arial"/>
                <w:b w:val="0"/>
                <w:bCs w:val="0"/>
              </w:rPr>
              <w:t xml:space="preserve"> </w:t>
            </w:r>
            <w:r w:rsidR="00261B81" w:rsidRPr="002E03B5">
              <w:rPr>
                <w:rFonts w:ascii="Book Antiqua" w:eastAsia="Arial" w:hAnsi="Book Antiqua" w:cs="Arial"/>
                <w:b w:val="0"/>
                <w:bCs w:val="0"/>
              </w:rPr>
              <w:t>m</w:t>
            </w:r>
            <w:r w:rsidRPr="002E03B5">
              <w:rPr>
                <w:rFonts w:ascii="Book Antiqua" w:eastAsia="Arial" w:hAnsi="Book Antiqua" w:cs="Arial"/>
                <w:b w:val="0"/>
                <w:bCs w:val="0"/>
              </w:rPr>
              <w:t xml:space="preserve">edian </w:t>
            </w:r>
            <w:r w:rsidR="00261B81" w:rsidRPr="002E03B5">
              <w:rPr>
                <w:rFonts w:ascii="Book Antiqua" w:eastAsia="Arial" w:hAnsi="Book Antiqua" w:cs="Arial"/>
                <w:b w:val="0"/>
                <w:bCs w:val="0"/>
              </w:rPr>
              <w:t>s</w:t>
            </w:r>
            <w:r w:rsidRPr="002E03B5">
              <w:rPr>
                <w:rFonts w:ascii="Book Antiqua" w:eastAsia="Arial" w:hAnsi="Book Antiqua" w:cs="Arial"/>
                <w:b w:val="0"/>
                <w:bCs w:val="0"/>
              </w:rPr>
              <w:t xml:space="preserve">pleen </w:t>
            </w:r>
            <w:r w:rsidR="00261B81" w:rsidRPr="002E03B5">
              <w:rPr>
                <w:rFonts w:ascii="Book Antiqua" w:eastAsia="Arial" w:hAnsi="Book Antiqua" w:cs="Arial"/>
                <w:b w:val="0"/>
                <w:bCs w:val="0"/>
              </w:rPr>
              <w:t>s</w:t>
            </w:r>
            <w:r w:rsidRPr="002E03B5">
              <w:rPr>
                <w:rFonts w:ascii="Book Antiqua" w:eastAsia="Arial" w:hAnsi="Book Antiqua" w:cs="Arial"/>
                <w:b w:val="0"/>
                <w:bCs w:val="0"/>
              </w:rPr>
              <w:t>tiffness (kPa)</w:t>
            </w:r>
          </w:p>
        </w:tc>
        <w:tc>
          <w:tcPr>
            <w:tcW w:w="423" w:type="pct"/>
            <w:shd w:val="clear" w:color="auto" w:fill="auto"/>
            <w:noWrap/>
          </w:tcPr>
          <w:p w14:paraId="01A0FC92"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1.007</w:t>
            </w:r>
          </w:p>
        </w:tc>
        <w:tc>
          <w:tcPr>
            <w:tcW w:w="634" w:type="pct"/>
            <w:shd w:val="clear" w:color="auto" w:fill="auto"/>
          </w:tcPr>
          <w:p w14:paraId="1806132E" w14:textId="7BED9045"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29.99</w:t>
            </w:r>
          </w:p>
        </w:tc>
        <w:tc>
          <w:tcPr>
            <w:tcW w:w="564" w:type="pct"/>
            <w:shd w:val="clear" w:color="auto" w:fill="auto"/>
            <w:noWrap/>
          </w:tcPr>
          <w:p w14:paraId="3C1A90A6"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0.368</w:t>
            </w:r>
          </w:p>
        </w:tc>
        <w:tc>
          <w:tcPr>
            <w:tcW w:w="704" w:type="pct"/>
            <w:shd w:val="clear" w:color="auto" w:fill="auto"/>
          </w:tcPr>
          <w:p w14:paraId="622BF37A"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0.712</w:t>
            </w:r>
          </w:p>
        </w:tc>
        <w:tc>
          <w:tcPr>
            <w:tcW w:w="649" w:type="pct"/>
            <w:shd w:val="clear" w:color="auto" w:fill="auto"/>
          </w:tcPr>
          <w:p w14:paraId="4B287645" w14:textId="422A26E3"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0.010</w:t>
            </w:r>
            <w:r w:rsidR="00F32BBE" w:rsidRPr="002E03B5">
              <w:rPr>
                <w:rFonts w:ascii="Book Antiqua" w:eastAsia="Arial" w:hAnsi="Book Antiqua" w:cs="Arial"/>
                <w:vertAlign w:val="superscript"/>
              </w:rPr>
              <w:t>b</w:t>
            </w:r>
          </w:p>
        </w:tc>
      </w:tr>
      <w:tr w:rsidR="001D4A4E" w:rsidRPr="002E03B5" w14:paraId="78F195D4" w14:textId="77777777" w:rsidTr="00CD321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hideMark/>
          </w:tcPr>
          <w:p w14:paraId="52EBC5EE" w14:textId="54BB65C2" w:rsidR="00E43EC8" w:rsidRPr="002E03B5" w:rsidRDefault="00E43EC8" w:rsidP="002E03B5">
            <w:pPr>
              <w:spacing w:line="360" w:lineRule="auto"/>
              <w:jc w:val="both"/>
              <w:rPr>
                <w:rFonts w:ascii="Book Antiqua" w:eastAsia="Arial" w:hAnsi="Book Antiqua" w:cs="Arial"/>
                <w:b w:val="0"/>
                <w:bCs w:val="0"/>
              </w:rPr>
            </w:pPr>
            <w:proofErr w:type="spellStart"/>
            <w:r w:rsidRPr="002E03B5">
              <w:rPr>
                <w:rFonts w:ascii="Book Antiqua" w:eastAsia="Arial" w:hAnsi="Book Antiqua" w:cs="Arial"/>
                <w:b w:val="0"/>
                <w:bCs w:val="0"/>
              </w:rPr>
              <w:t>ElastPQ</w:t>
            </w:r>
            <w:proofErr w:type="spellEnd"/>
            <w:r w:rsidRPr="002E03B5">
              <w:rPr>
                <w:rFonts w:ascii="Book Antiqua" w:eastAsia="Arial" w:hAnsi="Book Antiqua" w:cs="Arial"/>
                <w:b w:val="0"/>
                <w:bCs w:val="0"/>
              </w:rPr>
              <w:t xml:space="preserve"> </w:t>
            </w:r>
            <w:r w:rsidR="00261B81" w:rsidRPr="002E03B5">
              <w:rPr>
                <w:rFonts w:ascii="Book Antiqua" w:eastAsia="Arial" w:hAnsi="Book Antiqua" w:cs="Arial"/>
                <w:b w:val="0"/>
                <w:bCs w:val="0"/>
              </w:rPr>
              <w:t>s</w:t>
            </w:r>
            <w:r w:rsidRPr="002E03B5">
              <w:rPr>
                <w:rFonts w:ascii="Book Antiqua" w:eastAsia="Arial" w:hAnsi="Book Antiqua" w:cs="Arial"/>
                <w:b w:val="0"/>
                <w:bCs w:val="0"/>
              </w:rPr>
              <w:t xml:space="preserve">pleen </w:t>
            </w:r>
            <w:r w:rsidR="00261B81" w:rsidRPr="002E03B5">
              <w:rPr>
                <w:rFonts w:ascii="Book Antiqua" w:eastAsia="Arial" w:hAnsi="Book Antiqua" w:cs="Arial"/>
                <w:b w:val="0"/>
                <w:bCs w:val="0"/>
              </w:rPr>
              <w:t>a</w:t>
            </w:r>
            <w:r w:rsidRPr="002E03B5">
              <w:rPr>
                <w:rFonts w:ascii="Book Antiqua" w:eastAsia="Arial" w:hAnsi="Book Antiqua" w:cs="Arial"/>
                <w:b w:val="0"/>
                <w:bCs w:val="0"/>
              </w:rPr>
              <w:t>rea (cm</w:t>
            </w:r>
            <w:r w:rsidRPr="002E03B5">
              <w:rPr>
                <w:rFonts w:ascii="Book Antiqua" w:eastAsia="Arial" w:hAnsi="Book Antiqua" w:cs="Arial"/>
                <w:b w:val="0"/>
                <w:bCs w:val="0"/>
                <w:vertAlign w:val="superscript"/>
              </w:rPr>
              <w:t>2</w:t>
            </w:r>
            <w:r w:rsidRPr="002E03B5">
              <w:rPr>
                <w:rFonts w:ascii="Book Antiqua" w:eastAsia="Arial" w:hAnsi="Book Antiqua" w:cs="Arial"/>
                <w:b w:val="0"/>
                <w:bCs w:val="0"/>
              </w:rPr>
              <w:t>)</w:t>
            </w:r>
          </w:p>
        </w:tc>
        <w:tc>
          <w:tcPr>
            <w:tcW w:w="423" w:type="pct"/>
            <w:shd w:val="clear" w:color="auto" w:fill="auto"/>
            <w:noWrap/>
            <w:hideMark/>
          </w:tcPr>
          <w:p w14:paraId="3A1524E3"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1.075</w:t>
            </w:r>
          </w:p>
        </w:tc>
        <w:tc>
          <w:tcPr>
            <w:tcW w:w="634" w:type="pct"/>
            <w:shd w:val="clear" w:color="auto" w:fill="auto"/>
          </w:tcPr>
          <w:p w14:paraId="5834E1BE" w14:textId="63C4A984"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57.90</w:t>
            </w:r>
          </w:p>
        </w:tc>
        <w:tc>
          <w:tcPr>
            <w:tcW w:w="564" w:type="pct"/>
            <w:shd w:val="clear" w:color="auto" w:fill="auto"/>
            <w:noWrap/>
            <w:hideMark/>
          </w:tcPr>
          <w:p w14:paraId="7FC52896" w14:textId="60BF36C1"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r w:rsidR="00F32BBE" w:rsidRPr="002E03B5">
              <w:rPr>
                <w:rFonts w:ascii="Book Antiqua" w:eastAsia="Arial" w:hAnsi="Book Antiqua" w:cs="Arial"/>
                <w:vertAlign w:val="superscript"/>
              </w:rPr>
              <w:t>c</w:t>
            </w:r>
          </w:p>
        </w:tc>
        <w:tc>
          <w:tcPr>
            <w:tcW w:w="704" w:type="pct"/>
            <w:shd w:val="clear" w:color="auto" w:fill="auto"/>
          </w:tcPr>
          <w:p w14:paraId="49B2F847"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0.828</w:t>
            </w:r>
          </w:p>
        </w:tc>
        <w:tc>
          <w:tcPr>
            <w:tcW w:w="649" w:type="pct"/>
            <w:shd w:val="clear" w:color="auto" w:fill="auto"/>
          </w:tcPr>
          <w:p w14:paraId="71EBAA4F" w14:textId="3916FBE1"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0.002</w:t>
            </w:r>
            <w:r w:rsidR="00F32BBE" w:rsidRPr="002E03B5">
              <w:rPr>
                <w:rFonts w:ascii="Book Antiqua" w:eastAsia="Arial" w:hAnsi="Book Antiqua" w:cs="Arial"/>
                <w:vertAlign w:val="superscript"/>
              </w:rPr>
              <w:t>c</w:t>
            </w:r>
          </w:p>
        </w:tc>
      </w:tr>
      <w:tr w:rsidR="001D4A4E" w:rsidRPr="002E03B5" w14:paraId="7F7E12B8" w14:textId="77777777" w:rsidTr="00CD3210">
        <w:trPr>
          <w:trHeight w:val="454"/>
        </w:trPr>
        <w:tc>
          <w:tcPr>
            <w:cnfStyle w:val="001000000000" w:firstRow="0" w:lastRow="0" w:firstColumn="1" w:lastColumn="0" w:oddVBand="0" w:evenVBand="0" w:oddHBand="0" w:evenHBand="0" w:firstRowFirstColumn="0" w:firstRowLastColumn="0" w:lastRowFirstColumn="0" w:lastRowLastColumn="0"/>
            <w:tcW w:w="2026" w:type="pct"/>
            <w:tcBorders>
              <w:bottom w:val="single" w:sz="4" w:space="0" w:color="auto"/>
            </w:tcBorders>
            <w:shd w:val="clear" w:color="auto" w:fill="auto"/>
            <w:noWrap/>
            <w:hideMark/>
          </w:tcPr>
          <w:p w14:paraId="670DCD0A" w14:textId="04D17FA0" w:rsidR="00E43EC8" w:rsidRPr="002E03B5" w:rsidRDefault="00E43EC8" w:rsidP="002E03B5">
            <w:pPr>
              <w:spacing w:line="360" w:lineRule="auto"/>
              <w:jc w:val="both"/>
              <w:rPr>
                <w:rFonts w:ascii="Book Antiqua" w:eastAsia="Arial" w:hAnsi="Book Antiqua" w:cs="Arial"/>
                <w:b w:val="0"/>
                <w:bCs w:val="0"/>
              </w:rPr>
            </w:pPr>
            <w:proofErr w:type="spellStart"/>
            <w:r w:rsidRPr="002E03B5">
              <w:rPr>
                <w:rFonts w:ascii="Book Antiqua" w:eastAsia="Arial" w:hAnsi="Book Antiqua" w:cs="Arial"/>
                <w:b w:val="0"/>
                <w:bCs w:val="0"/>
              </w:rPr>
              <w:t>ElastPQ</w:t>
            </w:r>
            <w:proofErr w:type="spellEnd"/>
            <w:r w:rsidRPr="002E03B5">
              <w:rPr>
                <w:rFonts w:ascii="Book Antiqua" w:eastAsia="Arial" w:hAnsi="Book Antiqua" w:cs="Arial"/>
                <w:b w:val="0"/>
                <w:bCs w:val="0"/>
              </w:rPr>
              <w:t xml:space="preserve"> </w:t>
            </w:r>
            <w:r w:rsidR="00261B81" w:rsidRPr="002E03B5">
              <w:rPr>
                <w:rFonts w:ascii="Book Antiqua" w:eastAsia="Arial" w:hAnsi="Book Antiqua" w:cs="Arial"/>
                <w:b w:val="0"/>
                <w:bCs w:val="0"/>
              </w:rPr>
              <w:t>s</w:t>
            </w:r>
            <w:r w:rsidRPr="002E03B5">
              <w:rPr>
                <w:rFonts w:ascii="Book Antiqua" w:eastAsia="Arial" w:hAnsi="Book Antiqua" w:cs="Arial"/>
                <w:b w:val="0"/>
                <w:bCs w:val="0"/>
              </w:rPr>
              <w:t xml:space="preserve">pleen </w:t>
            </w:r>
            <w:r w:rsidR="00261B81" w:rsidRPr="002E03B5">
              <w:rPr>
                <w:rFonts w:ascii="Book Antiqua" w:eastAsia="Arial" w:hAnsi="Book Antiqua" w:cs="Arial"/>
                <w:b w:val="0"/>
                <w:bCs w:val="0"/>
              </w:rPr>
              <w:t>d</w:t>
            </w:r>
            <w:r w:rsidRPr="002E03B5">
              <w:rPr>
                <w:rFonts w:ascii="Book Antiqua" w:eastAsia="Arial" w:hAnsi="Book Antiqua" w:cs="Arial"/>
                <w:b w:val="0"/>
                <w:bCs w:val="0"/>
              </w:rPr>
              <w:t>iameter (cm)</w:t>
            </w:r>
          </w:p>
        </w:tc>
        <w:tc>
          <w:tcPr>
            <w:tcW w:w="423" w:type="pct"/>
            <w:tcBorders>
              <w:bottom w:val="single" w:sz="4" w:space="0" w:color="auto"/>
            </w:tcBorders>
            <w:shd w:val="clear" w:color="auto" w:fill="auto"/>
            <w:noWrap/>
            <w:hideMark/>
          </w:tcPr>
          <w:p w14:paraId="177FEF8C"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1.651</w:t>
            </w:r>
          </w:p>
        </w:tc>
        <w:tc>
          <w:tcPr>
            <w:tcW w:w="634" w:type="pct"/>
            <w:tcBorders>
              <w:bottom w:val="single" w:sz="4" w:space="0" w:color="auto"/>
            </w:tcBorders>
            <w:shd w:val="clear" w:color="auto" w:fill="auto"/>
          </w:tcPr>
          <w:p w14:paraId="22158B74" w14:textId="0AA80FF0"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13.90</w:t>
            </w:r>
          </w:p>
        </w:tc>
        <w:tc>
          <w:tcPr>
            <w:tcW w:w="564" w:type="pct"/>
            <w:tcBorders>
              <w:bottom w:val="single" w:sz="4" w:space="0" w:color="auto"/>
            </w:tcBorders>
            <w:shd w:val="clear" w:color="auto" w:fill="auto"/>
            <w:noWrap/>
            <w:hideMark/>
          </w:tcPr>
          <w:p w14:paraId="2F93A075" w14:textId="18E8CA50"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0.002</w:t>
            </w:r>
            <w:r w:rsidR="00F32BBE" w:rsidRPr="002E03B5">
              <w:rPr>
                <w:rFonts w:ascii="Book Antiqua" w:eastAsia="Arial" w:hAnsi="Book Antiqua" w:cs="Arial"/>
                <w:vertAlign w:val="superscript"/>
              </w:rPr>
              <w:t>c</w:t>
            </w:r>
          </w:p>
        </w:tc>
        <w:tc>
          <w:tcPr>
            <w:tcW w:w="704" w:type="pct"/>
            <w:tcBorders>
              <w:bottom w:val="single" w:sz="4" w:space="0" w:color="auto"/>
            </w:tcBorders>
            <w:shd w:val="clear" w:color="auto" w:fill="auto"/>
          </w:tcPr>
          <w:p w14:paraId="4D7F6EA3"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0.804</w:t>
            </w:r>
          </w:p>
        </w:tc>
        <w:tc>
          <w:tcPr>
            <w:tcW w:w="649" w:type="pct"/>
            <w:tcBorders>
              <w:bottom w:val="single" w:sz="4" w:space="0" w:color="auto"/>
            </w:tcBorders>
            <w:shd w:val="clear" w:color="auto" w:fill="auto"/>
          </w:tcPr>
          <w:p w14:paraId="2CC43DA8" w14:textId="65C778E6"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0.007</w:t>
            </w:r>
            <w:r w:rsidR="00F32BBE" w:rsidRPr="002E03B5">
              <w:rPr>
                <w:rFonts w:ascii="Book Antiqua" w:eastAsia="Arial" w:hAnsi="Book Antiqua" w:cs="Arial"/>
                <w:vertAlign w:val="superscript"/>
              </w:rPr>
              <w:t>b</w:t>
            </w:r>
          </w:p>
        </w:tc>
      </w:tr>
    </w:tbl>
    <w:p w14:paraId="4EE463F3" w14:textId="381A9C7F" w:rsidR="00E43EC8" w:rsidRPr="002E03B5" w:rsidRDefault="00F32BBE" w:rsidP="002E03B5">
      <w:pPr>
        <w:spacing w:line="360" w:lineRule="auto"/>
        <w:jc w:val="both"/>
        <w:rPr>
          <w:rFonts w:ascii="Book Antiqua" w:eastAsiaTheme="minorEastAsia" w:hAnsi="Book Antiqua" w:cs="Arial"/>
          <w:b/>
          <w:bCs/>
          <w:iCs/>
          <w:color w:val="000000"/>
          <w:lang w:eastAsia="zh-CN"/>
        </w:rPr>
      </w:pPr>
      <w:proofErr w:type="spellStart"/>
      <w:r w:rsidRPr="002E03B5">
        <w:rPr>
          <w:rFonts w:ascii="Book Antiqua" w:hAnsi="Book Antiqua" w:cs="Arial"/>
          <w:color w:val="000000" w:themeColor="text1"/>
          <w:shd w:val="clear" w:color="auto" w:fill="FFFFFF"/>
          <w:vertAlign w:val="superscript"/>
          <w:lang w:eastAsia="zh-CN"/>
        </w:rPr>
        <w:t>a</w:t>
      </w:r>
      <w:r w:rsidRPr="002E03B5">
        <w:rPr>
          <w:rFonts w:ascii="Book Antiqua" w:hAnsi="Book Antiqua" w:cs="Arial"/>
          <w:i/>
          <w:iCs/>
          <w:color w:val="000000" w:themeColor="text1"/>
          <w:shd w:val="clear" w:color="auto" w:fill="FFFFFF"/>
          <w:lang w:eastAsia="zh-CN"/>
        </w:rPr>
        <w:t>P</w:t>
      </w:r>
      <w:proofErr w:type="spellEnd"/>
      <w:r w:rsidRPr="002E03B5">
        <w:rPr>
          <w:rFonts w:ascii="Book Antiqua" w:hAnsi="Book Antiqua" w:cs="Arial"/>
          <w:color w:val="000000" w:themeColor="text1"/>
          <w:shd w:val="clear" w:color="auto" w:fill="FFFFFF"/>
          <w:lang w:eastAsia="zh-CN"/>
        </w:rPr>
        <w:t xml:space="preserve"> &lt; 0.05; </w:t>
      </w:r>
      <w:bookmarkStart w:id="49" w:name="OLE_LINK1184"/>
      <w:bookmarkStart w:id="50" w:name="OLE_LINK1185"/>
      <w:proofErr w:type="spellStart"/>
      <w:r w:rsidRPr="002E03B5">
        <w:rPr>
          <w:rFonts w:ascii="Book Antiqua" w:hAnsi="Book Antiqua" w:cs="Arial"/>
          <w:color w:val="000000" w:themeColor="text1"/>
          <w:shd w:val="clear" w:color="auto" w:fill="FFFFFF"/>
          <w:vertAlign w:val="superscript"/>
          <w:lang w:eastAsia="zh-CN"/>
        </w:rPr>
        <w:t>b</w:t>
      </w:r>
      <w:r w:rsidRPr="002E03B5">
        <w:rPr>
          <w:rFonts w:ascii="Book Antiqua" w:hAnsi="Book Antiqua" w:cs="Arial"/>
          <w:i/>
          <w:iCs/>
          <w:color w:val="000000" w:themeColor="text1"/>
          <w:shd w:val="clear" w:color="auto" w:fill="FFFFFF"/>
          <w:lang w:eastAsia="zh-CN"/>
        </w:rPr>
        <w:t>P</w:t>
      </w:r>
      <w:proofErr w:type="spellEnd"/>
      <w:r w:rsidRPr="002E03B5">
        <w:rPr>
          <w:rFonts w:ascii="Book Antiqua" w:hAnsi="Book Antiqua" w:cs="Arial"/>
          <w:i/>
          <w:iCs/>
          <w:color w:val="000000" w:themeColor="text1"/>
          <w:shd w:val="clear" w:color="auto" w:fill="FFFFFF"/>
          <w:lang w:eastAsia="zh-CN"/>
        </w:rPr>
        <w:t xml:space="preserve"> </w:t>
      </w:r>
      <w:r w:rsidRPr="002E03B5">
        <w:rPr>
          <w:rFonts w:ascii="Book Antiqua" w:hAnsi="Book Antiqua" w:cs="Arial"/>
          <w:color w:val="000000" w:themeColor="text1"/>
          <w:shd w:val="clear" w:color="auto" w:fill="FFFFFF"/>
          <w:lang w:eastAsia="zh-CN"/>
        </w:rPr>
        <w:t>&lt; 0.01</w:t>
      </w:r>
      <w:bookmarkEnd w:id="49"/>
      <w:bookmarkEnd w:id="50"/>
      <w:r w:rsidRPr="002E03B5">
        <w:rPr>
          <w:rFonts w:ascii="Book Antiqua" w:hAnsi="Book Antiqua" w:cs="Arial"/>
          <w:color w:val="000000" w:themeColor="text1"/>
          <w:shd w:val="clear" w:color="auto" w:fill="FFFFFF"/>
          <w:lang w:eastAsia="zh-CN"/>
        </w:rPr>
        <w:t xml:space="preserve">; </w:t>
      </w:r>
      <w:proofErr w:type="spellStart"/>
      <w:r w:rsidRPr="002E03B5">
        <w:rPr>
          <w:rFonts w:ascii="Book Antiqua" w:hAnsi="Book Antiqua" w:cs="Arial"/>
          <w:color w:val="000000" w:themeColor="text1"/>
          <w:shd w:val="clear" w:color="auto" w:fill="FFFFFF"/>
          <w:vertAlign w:val="superscript"/>
          <w:lang w:eastAsia="zh-CN"/>
        </w:rPr>
        <w:t>c</w:t>
      </w:r>
      <w:r w:rsidRPr="002E03B5">
        <w:rPr>
          <w:rFonts w:ascii="Book Antiqua" w:hAnsi="Book Antiqua" w:cs="Arial"/>
          <w:i/>
          <w:iCs/>
          <w:color w:val="000000" w:themeColor="text1"/>
          <w:shd w:val="clear" w:color="auto" w:fill="FFFFFF"/>
          <w:lang w:eastAsia="zh-CN"/>
        </w:rPr>
        <w:t>P</w:t>
      </w:r>
      <w:proofErr w:type="spellEnd"/>
      <w:r w:rsidRPr="002E03B5">
        <w:rPr>
          <w:rFonts w:ascii="Book Antiqua" w:hAnsi="Book Antiqua" w:cs="Arial"/>
          <w:color w:val="000000" w:themeColor="text1"/>
          <w:shd w:val="clear" w:color="auto" w:fill="FFFFFF"/>
          <w:lang w:eastAsia="zh-CN"/>
        </w:rPr>
        <w:t xml:space="preserve"> &lt; 0.005. </w:t>
      </w:r>
      <w:r w:rsidR="006B1056" w:rsidRPr="002E03B5">
        <w:rPr>
          <w:rFonts w:ascii="Book Antiqua" w:eastAsia="Book Antiqua" w:hAnsi="Book Antiqua" w:cs="Book Antiqua"/>
        </w:rPr>
        <w:t xml:space="preserve">AUROC: Area under the receiver operating characteristic; </w:t>
      </w:r>
      <w:r w:rsidR="00CD3210" w:rsidRPr="002E03B5">
        <w:rPr>
          <w:rFonts w:ascii="Book Antiqua" w:eastAsiaTheme="minorEastAsia" w:hAnsi="Book Antiqua" w:cs="Arial"/>
          <w:bCs/>
          <w:iCs/>
          <w:color w:val="000000"/>
          <w:lang w:eastAsia="zh-CN"/>
        </w:rPr>
        <w:t xml:space="preserve">BMI: </w:t>
      </w:r>
      <w:r w:rsidR="00E969B8" w:rsidRPr="002E03B5">
        <w:rPr>
          <w:rFonts w:ascii="Book Antiqua" w:eastAsia="Book Antiqua" w:hAnsi="Book Antiqua" w:cs="Book Antiqua"/>
          <w:color w:val="000000"/>
        </w:rPr>
        <w:t>Body mass index</w:t>
      </w:r>
      <w:r w:rsidR="00CD3210" w:rsidRPr="002E03B5">
        <w:rPr>
          <w:rFonts w:ascii="Book Antiqua" w:eastAsiaTheme="minorEastAsia" w:hAnsi="Book Antiqua" w:cs="Arial"/>
          <w:bCs/>
          <w:iCs/>
          <w:color w:val="000000"/>
          <w:lang w:eastAsia="zh-CN"/>
        </w:rPr>
        <w:t xml:space="preserve">; ALT: </w:t>
      </w:r>
      <w:r w:rsidR="00D4248D" w:rsidRPr="002E03B5">
        <w:rPr>
          <w:rFonts w:ascii="Book Antiqua" w:eastAsia="Book Antiqua" w:hAnsi="Book Antiqua" w:cs="Book Antiqua"/>
        </w:rPr>
        <w:t>Alanine aminotransferase</w:t>
      </w:r>
      <w:r w:rsidR="00CD3210" w:rsidRPr="002E03B5">
        <w:rPr>
          <w:rFonts w:ascii="Book Antiqua" w:eastAsiaTheme="minorEastAsia" w:hAnsi="Book Antiqua" w:cs="Arial"/>
          <w:bCs/>
          <w:iCs/>
          <w:color w:val="000000"/>
          <w:lang w:eastAsia="zh-CN"/>
        </w:rPr>
        <w:t xml:space="preserve">; AST: </w:t>
      </w:r>
      <w:r w:rsidR="00D4248D" w:rsidRPr="002E03B5">
        <w:rPr>
          <w:rFonts w:ascii="Book Antiqua" w:eastAsia="Book Antiqua" w:hAnsi="Book Antiqua" w:cs="Book Antiqua"/>
        </w:rPr>
        <w:t>Aspartate aminotransferase</w:t>
      </w:r>
      <w:r w:rsidR="00CD3210" w:rsidRPr="002E03B5">
        <w:rPr>
          <w:rFonts w:ascii="Book Antiqua" w:eastAsiaTheme="minorEastAsia" w:hAnsi="Book Antiqua" w:cs="Arial"/>
          <w:bCs/>
          <w:iCs/>
          <w:color w:val="000000"/>
          <w:lang w:eastAsia="zh-CN"/>
        </w:rPr>
        <w:t xml:space="preserve">; GGT: </w:t>
      </w:r>
      <w:r w:rsidR="00D4248D" w:rsidRPr="002E03B5">
        <w:rPr>
          <w:rFonts w:ascii="Book Antiqua" w:eastAsia="Book Antiqua" w:hAnsi="Book Antiqua" w:cs="Book Antiqua"/>
        </w:rPr>
        <w:t>γ-glutamyl transpeptidase</w:t>
      </w:r>
      <w:r w:rsidR="00CD3210" w:rsidRPr="002E03B5">
        <w:rPr>
          <w:rFonts w:ascii="Book Antiqua" w:eastAsiaTheme="minorEastAsia" w:hAnsi="Book Antiqua" w:cs="Arial"/>
          <w:bCs/>
          <w:iCs/>
          <w:color w:val="000000"/>
          <w:lang w:eastAsia="zh-CN"/>
        </w:rPr>
        <w:t>; ALP:</w:t>
      </w:r>
      <w:r w:rsidR="00D4248D" w:rsidRPr="002E03B5">
        <w:rPr>
          <w:rFonts w:ascii="Book Antiqua" w:eastAsia="Book Antiqua" w:hAnsi="Book Antiqua" w:cs="Book Antiqua"/>
        </w:rPr>
        <w:t xml:space="preserve"> Alkaline phosphatase</w:t>
      </w:r>
      <w:r w:rsidR="00CD3210" w:rsidRPr="002E03B5">
        <w:rPr>
          <w:rFonts w:ascii="Book Antiqua" w:eastAsiaTheme="minorEastAsia" w:hAnsi="Book Antiqua" w:cs="Arial"/>
          <w:bCs/>
          <w:iCs/>
          <w:color w:val="000000"/>
          <w:lang w:eastAsia="zh-CN"/>
        </w:rPr>
        <w:t xml:space="preserve">; </w:t>
      </w:r>
      <w:r w:rsidR="00CD3210" w:rsidRPr="002E03B5">
        <w:rPr>
          <w:rFonts w:ascii="Book Antiqua" w:eastAsia="Arial" w:hAnsi="Book Antiqua" w:cs="Arial"/>
        </w:rPr>
        <w:t xml:space="preserve">APRI: </w:t>
      </w:r>
      <w:r w:rsidR="00D4248D" w:rsidRPr="002E03B5">
        <w:rPr>
          <w:rFonts w:ascii="Book Antiqua" w:eastAsia="Book Antiqua" w:hAnsi="Book Antiqua" w:cs="Book Antiqua"/>
        </w:rPr>
        <w:t>AST-to-</w:t>
      </w:r>
      <w:r w:rsidR="003B56E6" w:rsidRPr="002E03B5">
        <w:rPr>
          <w:rFonts w:ascii="Book Antiqua" w:eastAsia="Book Antiqua" w:hAnsi="Book Antiqua" w:cs="Book Antiqua"/>
        </w:rPr>
        <w:t>p</w:t>
      </w:r>
      <w:r w:rsidR="00D4248D" w:rsidRPr="002E03B5">
        <w:rPr>
          <w:rFonts w:ascii="Book Antiqua" w:eastAsia="Book Antiqua" w:hAnsi="Book Antiqua" w:cs="Book Antiqua"/>
        </w:rPr>
        <w:t>latelet-</w:t>
      </w:r>
      <w:r w:rsidR="003B56E6" w:rsidRPr="002E03B5">
        <w:rPr>
          <w:rFonts w:ascii="Book Antiqua" w:eastAsia="Book Antiqua" w:hAnsi="Book Antiqua" w:cs="Book Antiqua"/>
        </w:rPr>
        <w:t>r</w:t>
      </w:r>
      <w:r w:rsidR="00D4248D" w:rsidRPr="002E03B5">
        <w:rPr>
          <w:rFonts w:ascii="Book Antiqua" w:eastAsia="Book Antiqua" w:hAnsi="Book Antiqua" w:cs="Book Antiqua"/>
        </w:rPr>
        <w:t>atio-</w:t>
      </w:r>
      <w:r w:rsidR="003B56E6" w:rsidRPr="002E03B5">
        <w:rPr>
          <w:rFonts w:ascii="Book Antiqua" w:eastAsia="Book Antiqua" w:hAnsi="Book Antiqua" w:cs="Book Antiqua"/>
        </w:rPr>
        <w:t>i</w:t>
      </w:r>
      <w:r w:rsidR="00D4248D" w:rsidRPr="002E03B5">
        <w:rPr>
          <w:rFonts w:ascii="Book Antiqua" w:eastAsia="Book Antiqua" w:hAnsi="Book Antiqua" w:cs="Book Antiqua"/>
        </w:rPr>
        <w:t>ndex</w:t>
      </w:r>
      <w:r w:rsidR="00CD3210" w:rsidRPr="002E03B5">
        <w:rPr>
          <w:rFonts w:ascii="Book Antiqua" w:eastAsia="Arial" w:hAnsi="Book Antiqua" w:cs="Arial"/>
        </w:rPr>
        <w:t xml:space="preserve">; </w:t>
      </w:r>
      <w:proofErr w:type="spellStart"/>
      <w:r w:rsidR="00CD3210" w:rsidRPr="002E03B5">
        <w:rPr>
          <w:rFonts w:ascii="Book Antiqua" w:eastAsia="Arial" w:hAnsi="Book Antiqua" w:cs="Arial"/>
        </w:rPr>
        <w:t>ElastPQ</w:t>
      </w:r>
      <w:proofErr w:type="spellEnd"/>
      <w:r w:rsidR="00CD3210" w:rsidRPr="002E03B5">
        <w:rPr>
          <w:rFonts w:ascii="Book Antiqua" w:eastAsia="Arial" w:hAnsi="Book Antiqua" w:cs="Arial"/>
        </w:rPr>
        <w:t xml:space="preserve">: </w:t>
      </w:r>
      <w:r w:rsidR="004D3A71" w:rsidRPr="002E03B5">
        <w:rPr>
          <w:rFonts w:ascii="Book Antiqua" w:hAnsi="Book Antiqua" w:cs="Arial"/>
          <w:shd w:val="clear" w:color="auto" w:fill="FFFFFF"/>
        </w:rPr>
        <w:t>Elastography point quantification</w:t>
      </w:r>
      <w:r w:rsidR="00CD3210" w:rsidRPr="002E03B5">
        <w:rPr>
          <w:rFonts w:ascii="Book Antiqua" w:eastAsia="Arial" w:hAnsi="Book Antiqua" w:cs="Arial"/>
        </w:rPr>
        <w:t>.</w:t>
      </w:r>
    </w:p>
    <w:p w14:paraId="4DDEE2C1" w14:textId="1F6E1264" w:rsidR="00E43EC8" w:rsidRPr="002E03B5" w:rsidRDefault="00E43EC8" w:rsidP="002E03B5">
      <w:pPr>
        <w:spacing w:line="360" w:lineRule="auto"/>
        <w:jc w:val="both"/>
        <w:rPr>
          <w:rFonts w:ascii="Book Antiqua" w:eastAsia="Arial" w:hAnsi="Book Antiqua"/>
          <w:b/>
          <w:bCs/>
        </w:rPr>
      </w:pPr>
      <w:r w:rsidRPr="002E03B5">
        <w:rPr>
          <w:rFonts w:ascii="Book Antiqua" w:eastAsia="Arial" w:hAnsi="Book Antiqua"/>
          <w:bCs/>
        </w:rPr>
        <w:br w:type="page"/>
      </w:r>
      <w:r w:rsidRPr="002E03B5">
        <w:rPr>
          <w:rFonts w:ascii="Book Antiqua" w:eastAsia="Arial" w:hAnsi="Book Antiqua"/>
          <w:b/>
          <w:bCs/>
        </w:rPr>
        <w:lastRenderedPageBreak/>
        <w:t>Table 3 Diagnostic performance of combination variables as predictors of clinically significant portal hypertension</w:t>
      </w:r>
    </w:p>
    <w:p w14:paraId="2ADB441C" w14:textId="7AADE1E6" w:rsidR="00E43EC8" w:rsidRPr="002E03B5" w:rsidRDefault="00E43EC8" w:rsidP="002E03B5">
      <w:pPr>
        <w:spacing w:line="360" w:lineRule="auto"/>
        <w:jc w:val="both"/>
        <w:rPr>
          <w:rFonts w:ascii="Book Antiqua" w:eastAsia="Arial" w:hAnsi="Book Antiqua" w:cs="Arial"/>
          <w:b/>
          <w:bCs/>
        </w:rPr>
      </w:pPr>
    </w:p>
    <w:tbl>
      <w:tblPr>
        <w:tblStyle w:val="PlainTable11"/>
        <w:tblW w:w="53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1563"/>
        <w:gridCol w:w="1563"/>
        <w:gridCol w:w="1561"/>
        <w:gridCol w:w="1561"/>
        <w:gridCol w:w="1555"/>
      </w:tblGrid>
      <w:tr w:rsidR="000B0924" w:rsidRPr="002E03B5" w14:paraId="118357A4" w14:textId="77777777" w:rsidTr="00626C02">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090" w:type="pct"/>
            <w:tcBorders>
              <w:top w:val="single" w:sz="4" w:space="0" w:color="auto"/>
              <w:bottom w:val="single" w:sz="4" w:space="0" w:color="auto"/>
            </w:tcBorders>
            <w:shd w:val="clear" w:color="auto" w:fill="FFFFFF" w:themeFill="background1"/>
            <w:noWrap/>
            <w:hideMark/>
          </w:tcPr>
          <w:p w14:paraId="38D0B00D" w14:textId="77777777" w:rsidR="00E43EC8" w:rsidRPr="002E03B5" w:rsidRDefault="00E43EC8" w:rsidP="002E03B5">
            <w:pPr>
              <w:spacing w:line="360" w:lineRule="auto"/>
              <w:jc w:val="both"/>
              <w:rPr>
                <w:rFonts w:ascii="Book Antiqua" w:eastAsia="Arial" w:hAnsi="Book Antiqua" w:cs="Arial"/>
              </w:rPr>
            </w:pPr>
            <w:r w:rsidRPr="002E03B5">
              <w:rPr>
                <w:rFonts w:ascii="Book Antiqua" w:eastAsia="Arial" w:hAnsi="Book Antiqua" w:cs="Arial"/>
              </w:rPr>
              <w:t>Variables</w:t>
            </w:r>
          </w:p>
        </w:tc>
        <w:tc>
          <w:tcPr>
            <w:tcW w:w="783" w:type="pct"/>
            <w:tcBorders>
              <w:top w:val="single" w:sz="4" w:space="0" w:color="auto"/>
              <w:bottom w:val="single" w:sz="4" w:space="0" w:color="auto"/>
            </w:tcBorders>
            <w:shd w:val="clear" w:color="auto" w:fill="FFFFFF" w:themeFill="background1"/>
          </w:tcPr>
          <w:p w14:paraId="38FEC04F" w14:textId="113D1A76"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 xml:space="preserve">AUROC </w:t>
            </w:r>
            <w:r w:rsidR="00AB1505" w:rsidRPr="002E03B5">
              <w:rPr>
                <w:rFonts w:ascii="Book Antiqua" w:eastAsia="Arial" w:hAnsi="Book Antiqua" w:cs="Arial"/>
              </w:rPr>
              <w:t>c</w:t>
            </w:r>
            <w:r w:rsidRPr="002E03B5">
              <w:rPr>
                <w:rFonts w:ascii="Book Antiqua" w:eastAsia="Arial" w:hAnsi="Book Antiqua" w:cs="Arial"/>
              </w:rPr>
              <w:t>urve</w:t>
            </w:r>
          </w:p>
        </w:tc>
        <w:tc>
          <w:tcPr>
            <w:tcW w:w="783" w:type="pct"/>
            <w:tcBorders>
              <w:top w:val="single" w:sz="4" w:space="0" w:color="auto"/>
              <w:bottom w:val="single" w:sz="4" w:space="0" w:color="auto"/>
            </w:tcBorders>
            <w:shd w:val="clear" w:color="auto" w:fill="FFFFFF" w:themeFill="background1"/>
            <w:noWrap/>
            <w:hideMark/>
          </w:tcPr>
          <w:p w14:paraId="20246B85" w14:textId="77777777"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Sensitivity (%)</w:t>
            </w:r>
          </w:p>
        </w:tc>
        <w:tc>
          <w:tcPr>
            <w:tcW w:w="782" w:type="pct"/>
            <w:tcBorders>
              <w:top w:val="single" w:sz="4" w:space="0" w:color="auto"/>
              <w:bottom w:val="single" w:sz="4" w:space="0" w:color="auto"/>
            </w:tcBorders>
            <w:shd w:val="clear" w:color="auto" w:fill="FFFFFF" w:themeFill="background1"/>
            <w:noWrap/>
            <w:hideMark/>
          </w:tcPr>
          <w:p w14:paraId="303D9879" w14:textId="77777777"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Specificity (%)</w:t>
            </w:r>
          </w:p>
        </w:tc>
        <w:tc>
          <w:tcPr>
            <w:tcW w:w="782" w:type="pct"/>
            <w:tcBorders>
              <w:top w:val="single" w:sz="4" w:space="0" w:color="auto"/>
              <w:bottom w:val="single" w:sz="4" w:space="0" w:color="auto"/>
            </w:tcBorders>
            <w:shd w:val="clear" w:color="auto" w:fill="FFFFFF" w:themeFill="background1"/>
            <w:noWrap/>
            <w:hideMark/>
          </w:tcPr>
          <w:p w14:paraId="460F148D" w14:textId="04BAA1B2"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 xml:space="preserve">Positive </w:t>
            </w:r>
            <w:r w:rsidR="00AB1505" w:rsidRPr="002E03B5">
              <w:rPr>
                <w:rFonts w:ascii="Book Antiqua" w:eastAsia="Arial" w:hAnsi="Book Antiqua" w:cs="Arial"/>
              </w:rPr>
              <w:t>p</w:t>
            </w:r>
            <w:r w:rsidRPr="002E03B5">
              <w:rPr>
                <w:rFonts w:ascii="Book Antiqua" w:eastAsia="Arial" w:hAnsi="Book Antiqua" w:cs="Arial"/>
              </w:rPr>
              <w:t xml:space="preserve">redictive </w:t>
            </w:r>
            <w:r w:rsidR="00AB1505" w:rsidRPr="002E03B5">
              <w:rPr>
                <w:rFonts w:ascii="Book Antiqua" w:eastAsia="Arial" w:hAnsi="Book Antiqua" w:cs="Arial"/>
              </w:rPr>
              <w:t>v</w:t>
            </w:r>
            <w:r w:rsidRPr="002E03B5">
              <w:rPr>
                <w:rFonts w:ascii="Book Antiqua" w:eastAsia="Arial" w:hAnsi="Book Antiqua" w:cs="Arial"/>
              </w:rPr>
              <w:t>alue (%)</w:t>
            </w:r>
          </w:p>
        </w:tc>
        <w:tc>
          <w:tcPr>
            <w:tcW w:w="779" w:type="pct"/>
            <w:tcBorders>
              <w:top w:val="single" w:sz="4" w:space="0" w:color="auto"/>
              <w:bottom w:val="single" w:sz="4" w:space="0" w:color="auto"/>
            </w:tcBorders>
            <w:shd w:val="clear" w:color="auto" w:fill="FFFFFF" w:themeFill="background1"/>
          </w:tcPr>
          <w:p w14:paraId="4B9440B6" w14:textId="05060D6A"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 xml:space="preserve">Negative </w:t>
            </w:r>
            <w:r w:rsidR="00AB1505" w:rsidRPr="002E03B5">
              <w:rPr>
                <w:rFonts w:ascii="Book Antiqua" w:eastAsia="Arial" w:hAnsi="Book Antiqua" w:cs="Arial"/>
              </w:rPr>
              <w:t>p</w:t>
            </w:r>
            <w:r w:rsidRPr="002E03B5">
              <w:rPr>
                <w:rFonts w:ascii="Book Antiqua" w:eastAsia="Arial" w:hAnsi="Book Antiqua" w:cs="Arial"/>
              </w:rPr>
              <w:t xml:space="preserve">redictive </w:t>
            </w:r>
            <w:r w:rsidR="00AB1505" w:rsidRPr="002E03B5">
              <w:rPr>
                <w:rFonts w:ascii="Book Antiqua" w:eastAsia="Arial" w:hAnsi="Book Antiqua" w:cs="Arial"/>
              </w:rPr>
              <w:t>v</w:t>
            </w:r>
            <w:r w:rsidRPr="002E03B5">
              <w:rPr>
                <w:rFonts w:ascii="Book Antiqua" w:eastAsia="Arial" w:hAnsi="Book Antiqua" w:cs="Arial"/>
              </w:rPr>
              <w:t>alue (%)</w:t>
            </w:r>
          </w:p>
        </w:tc>
      </w:tr>
      <w:tr w:rsidR="00E43EC8" w:rsidRPr="002E03B5" w14:paraId="58F117E8" w14:textId="77777777" w:rsidTr="00626C0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090" w:type="pct"/>
            <w:tcBorders>
              <w:top w:val="single" w:sz="4" w:space="0" w:color="auto"/>
            </w:tcBorders>
            <w:shd w:val="clear" w:color="auto" w:fill="auto"/>
            <w:noWrap/>
            <w:hideMark/>
          </w:tcPr>
          <w:p w14:paraId="2415DB60" w14:textId="57486DCA" w:rsidR="00E43EC8" w:rsidRPr="002E03B5" w:rsidRDefault="00E43EC8" w:rsidP="002E03B5">
            <w:pPr>
              <w:spacing w:line="360" w:lineRule="auto"/>
              <w:jc w:val="both"/>
              <w:rPr>
                <w:rFonts w:ascii="Book Antiqua" w:eastAsia="Arial" w:hAnsi="Book Antiqua" w:cs="Arial"/>
                <w:b w:val="0"/>
                <w:bCs w:val="0"/>
              </w:rPr>
            </w:pPr>
            <w:proofErr w:type="spellStart"/>
            <w:r w:rsidRPr="002E03B5">
              <w:rPr>
                <w:rFonts w:ascii="Book Antiqua" w:eastAsia="Arial" w:hAnsi="Book Antiqua" w:cs="Arial"/>
                <w:b w:val="0"/>
                <w:bCs w:val="0"/>
              </w:rPr>
              <w:t>ElastPQ</w:t>
            </w:r>
            <w:proofErr w:type="spellEnd"/>
            <w:r w:rsidRPr="002E03B5">
              <w:rPr>
                <w:rFonts w:ascii="Book Antiqua" w:eastAsia="Arial" w:hAnsi="Book Antiqua" w:cs="Arial"/>
                <w:b w:val="0"/>
                <w:bCs w:val="0"/>
              </w:rPr>
              <w:t xml:space="preserve"> </w:t>
            </w:r>
            <w:r w:rsidR="00C4528B" w:rsidRPr="002E03B5">
              <w:rPr>
                <w:rFonts w:ascii="Book Antiqua" w:eastAsia="Arial" w:hAnsi="Book Antiqua" w:cs="Arial"/>
                <w:b w:val="0"/>
                <w:bCs w:val="0"/>
              </w:rPr>
              <w:t>m</w:t>
            </w:r>
            <w:r w:rsidRPr="002E03B5">
              <w:rPr>
                <w:rFonts w:ascii="Book Antiqua" w:eastAsia="Arial" w:hAnsi="Book Antiqua" w:cs="Arial"/>
                <w:b w:val="0"/>
                <w:bCs w:val="0"/>
              </w:rPr>
              <w:t xml:space="preserve">edian </w:t>
            </w:r>
            <w:r w:rsidR="00C4528B" w:rsidRPr="002E03B5">
              <w:rPr>
                <w:rFonts w:ascii="Book Antiqua" w:eastAsia="Arial" w:hAnsi="Book Antiqua" w:cs="Arial"/>
                <w:b w:val="0"/>
                <w:bCs w:val="0"/>
              </w:rPr>
              <w:t>s</w:t>
            </w:r>
            <w:r w:rsidRPr="002E03B5">
              <w:rPr>
                <w:rFonts w:ascii="Book Antiqua" w:eastAsia="Arial" w:hAnsi="Book Antiqua" w:cs="Arial"/>
                <w:b w:val="0"/>
                <w:bCs w:val="0"/>
              </w:rPr>
              <w:t xml:space="preserve">pleen </w:t>
            </w:r>
            <w:r w:rsidR="00C4528B" w:rsidRPr="002E03B5">
              <w:rPr>
                <w:rFonts w:ascii="Book Antiqua" w:eastAsia="Arial" w:hAnsi="Book Antiqua" w:cs="Arial"/>
                <w:b w:val="0"/>
                <w:bCs w:val="0"/>
              </w:rPr>
              <w:t>a</w:t>
            </w:r>
            <w:r w:rsidRPr="002E03B5">
              <w:rPr>
                <w:rFonts w:ascii="Book Antiqua" w:eastAsia="Arial" w:hAnsi="Book Antiqua" w:cs="Arial"/>
                <w:b w:val="0"/>
                <w:bCs w:val="0"/>
              </w:rPr>
              <w:t>rea (&gt;</w:t>
            </w:r>
            <w:r w:rsidR="00C4528B" w:rsidRPr="002E03B5">
              <w:rPr>
                <w:rFonts w:ascii="Book Antiqua" w:eastAsia="Arial" w:hAnsi="Book Antiqua" w:cs="Arial"/>
                <w:b w:val="0"/>
                <w:bCs w:val="0"/>
              </w:rPr>
              <w:t xml:space="preserve"> </w:t>
            </w:r>
            <w:r w:rsidRPr="002E03B5">
              <w:rPr>
                <w:rFonts w:ascii="Book Antiqua" w:eastAsia="Arial" w:hAnsi="Book Antiqua" w:cs="Arial"/>
                <w:b w:val="0"/>
                <w:bCs w:val="0"/>
              </w:rPr>
              <w:t>57.90</w:t>
            </w:r>
            <w:r w:rsidR="00C4528B" w:rsidRPr="002E03B5">
              <w:rPr>
                <w:rFonts w:ascii="Book Antiqua" w:eastAsia="Arial" w:hAnsi="Book Antiqua" w:cs="Arial"/>
                <w:b w:val="0"/>
                <w:bCs w:val="0"/>
              </w:rPr>
              <w:t xml:space="preserve"> </w:t>
            </w:r>
            <w:r w:rsidRPr="002E03B5">
              <w:rPr>
                <w:rFonts w:ascii="Book Antiqua" w:eastAsia="Arial" w:hAnsi="Book Antiqua" w:cs="Arial"/>
                <w:b w:val="0"/>
                <w:bCs w:val="0"/>
              </w:rPr>
              <w:t>cm</w:t>
            </w:r>
            <w:r w:rsidRPr="002E03B5">
              <w:rPr>
                <w:rFonts w:ascii="Book Antiqua" w:eastAsia="Arial" w:hAnsi="Book Antiqua" w:cs="Arial"/>
                <w:b w:val="0"/>
                <w:bCs w:val="0"/>
                <w:vertAlign w:val="superscript"/>
              </w:rPr>
              <w:t>2</w:t>
            </w:r>
            <w:r w:rsidRPr="002E03B5">
              <w:rPr>
                <w:rFonts w:ascii="Book Antiqua" w:eastAsia="Arial" w:hAnsi="Book Antiqua" w:cs="Arial"/>
                <w:b w:val="0"/>
                <w:bCs w:val="0"/>
              </w:rPr>
              <w:t xml:space="preserve">) and Platelet </w:t>
            </w:r>
            <w:r w:rsidR="00C4528B" w:rsidRPr="002E03B5">
              <w:rPr>
                <w:rFonts w:ascii="Book Antiqua" w:eastAsia="Arial" w:hAnsi="Book Antiqua" w:cs="Arial"/>
                <w:b w:val="0"/>
                <w:bCs w:val="0"/>
              </w:rPr>
              <w:t>c</w:t>
            </w:r>
            <w:r w:rsidRPr="002E03B5">
              <w:rPr>
                <w:rFonts w:ascii="Book Antiqua" w:eastAsia="Arial" w:hAnsi="Book Antiqua" w:cs="Arial"/>
                <w:b w:val="0"/>
                <w:bCs w:val="0"/>
              </w:rPr>
              <w:t>ount (&lt;</w:t>
            </w:r>
            <w:r w:rsidR="00C4528B" w:rsidRPr="002E03B5">
              <w:rPr>
                <w:rFonts w:ascii="Book Antiqua" w:eastAsia="Arial" w:hAnsi="Book Antiqua" w:cs="Arial"/>
                <w:b w:val="0"/>
                <w:bCs w:val="0"/>
              </w:rPr>
              <w:t xml:space="preserve"> </w:t>
            </w:r>
            <w:r w:rsidRPr="002E03B5">
              <w:rPr>
                <w:rFonts w:ascii="Book Antiqua" w:eastAsia="Arial" w:hAnsi="Book Antiqua" w:cs="Arial"/>
                <w:b w:val="0"/>
                <w:bCs w:val="0"/>
              </w:rPr>
              <w:t>126</w:t>
            </w:r>
            <w:r w:rsidR="00DA3127" w:rsidRPr="002E03B5">
              <w:rPr>
                <w:rFonts w:ascii="Book Antiqua" w:eastAsia="Arial" w:hAnsi="Book Antiqua" w:cs="Arial"/>
                <w:b w:val="0"/>
                <w:bCs w:val="0"/>
              </w:rPr>
              <w:t xml:space="preserve"> </w:t>
            </w:r>
            <w:r w:rsidR="00DA3127" w:rsidRPr="002E03B5">
              <w:rPr>
                <w:rFonts w:ascii="Book Antiqua" w:eastAsia="SimSun" w:hAnsi="Book Antiqua" w:cs="SimSun"/>
              </w:rPr>
              <w:t xml:space="preserve">× </w:t>
            </w:r>
            <w:r w:rsidRPr="002E03B5">
              <w:rPr>
                <w:rFonts w:ascii="Book Antiqua" w:eastAsia="Arial" w:hAnsi="Book Antiqua" w:cs="Arial"/>
                <w:b w:val="0"/>
                <w:bCs w:val="0"/>
              </w:rPr>
              <w:t>10</w:t>
            </w:r>
            <w:r w:rsidRPr="002E03B5">
              <w:rPr>
                <w:rFonts w:ascii="Book Antiqua" w:eastAsia="Arial" w:hAnsi="Book Antiqua" w:cs="Arial"/>
                <w:b w:val="0"/>
                <w:bCs w:val="0"/>
                <w:vertAlign w:val="superscript"/>
              </w:rPr>
              <w:t>9</w:t>
            </w:r>
            <w:r w:rsidRPr="002E03B5">
              <w:rPr>
                <w:rFonts w:ascii="Book Antiqua" w:eastAsia="Arial" w:hAnsi="Book Antiqua" w:cs="Arial"/>
                <w:b w:val="0"/>
                <w:bCs w:val="0"/>
              </w:rPr>
              <w:t>)</w:t>
            </w:r>
          </w:p>
        </w:tc>
        <w:tc>
          <w:tcPr>
            <w:tcW w:w="783" w:type="pct"/>
            <w:tcBorders>
              <w:top w:val="single" w:sz="4" w:space="0" w:color="auto"/>
            </w:tcBorders>
            <w:shd w:val="clear" w:color="auto" w:fill="auto"/>
          </w:tcPr>
          <w:p w14:paraId="758DBD06"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0.875</w:t>
            </w:r>
          </w:p>
        </w:tc>
        <w:tc>
          <w:tcPr>
            <w:tcW w:w="783" w:type="pct"/>
            <w:tcBorders>
              <w:top w:val="single" w:sz="4" w:space="0" w:color="auto"/>
            </w:tcBorders>
            <w:shd w:val="clear" w:color="auto" w:fill="auto"/>
            <w:noWrap/>
            <w:hideMark/>
          </w:tcPr>
          <w:p w14:paraId="59999680"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63.2</w:t>
            </w:r>
          </w:p>
        </w:tc>
        <w:tc>
          <w:tcPr>
            <w:tcW w:w="782" w:type="pct"/>
            <w:tcBorders>
              <w:top w:val="single" w:sz="4" w:space="0" w:color="auto"/>
            </w:tcBorders>
            <w:shd w:val="clear" w:color="auto" w:fill="auto"/>
            <w:noWrap/>
            <w:hideMark/>
          </w:tcPr>
          <w:p w14:paraId="742F8822"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100.0</w:t>
            </w:r>
          </w:p>
        </w:tc>
        <w:tc>
          <w:tcPr>
            <w:tcW w:w="782" w:type="pct"/>
            <w:tcBorders>
              <w:top w:val="single" w:sz="4" w:space="0" w:color="auto"/>
            </w:tcBorders>
            <w:shd w:val="clear" w:color="auto" w:fill="auto"/>
            <w:noWrap/>
            <w:hideMark/>
          </w:tcPr>
          <w:p w14:paraId="5E86862C"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100.0</w:t>
            </w:r>
          </w:p>
        </w:tc>
        <w:tc>
          <w:tcPr>
            <w:tcW w:w="779" w:type="pct"/>
            <w:tcBorders>
              <w:top w:val="single" w:sz="4" w:space="0" w:color="auto"/>
            </w:tcBorders>
            <w:shd w:val="clear" w:color="auto" w:fill="auto"/>
          </w:tcPr>
          <w:p w14:paraId="69D62FB5"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61.1</w:t>
            </w:r>
          </w:p>
        </w:tc>
      </w:tr>
      <w:tr w:rsidR="00E43EC8" w:rsidRPr="002E03B5" w14:paraId="72D81D43" w14:textId="77777777" w:rsidTr="00626C02">
        <w:trPr>
          <w:trHeight w:val="1020"/>
        </w:trPr>
        <w:tc>
          <w:tcPr>
            <w:cnfStyle w:val="001000000000" w:firstRow="0" w:lastRow="0" w:firstColumn="1" w:lastColumn="0" w:oddVBand="0" w:evenVBand="0" w:oddHBand="0" w:evenHBand="0" w:firstRowFirstColumn="0" w:firstRowLastColumn="0" w:lastRowFirstColumn="0" w:lastRowLastColumn="0"/>
            <w:tcW w:w="1090" w:type="pct"/>
            <w:tcBorders>
              <w:bottom w:val="single" w:sz="4" w:space="0" w:color="auto"/>
            </w:tcBorders>
            <w:shd w:val="clear" w:color="auto" w:fill="auto"/>
            <w:noWrap/>
            <w:hideMark/>
          </w:tcPr>
          <w:p w14:paraId="342F015D" w14:textId="615DA32F" w:rsidR="00E43EC8" w:rsidRPr="002E03B5" w:rsidRDefault="00E43EC8" w:rsidP="002E03B5">
            <w:pPr>
              <w:spacing w:line="360" w:lineRule="auto"/>
              <w:jc w:val="both"/>
              <w:rPr>
                <w:rFonts w:ascii="Book Antiqua" w:eastAsia="Arial" w:hAnsi="Book Antiqua" w:cs="Arial"/>
                <w:b w:val="0"/>
                <w:bCs w:val="0"/>
              </w:rPr>
            </w:pPr>
            <w:proofErr w:type="spellStart"/>
            <w:r w:rsidRPr="002E03B5">
              <w:rPr>
                <w:rFonts w:ascii="Book Antiqua" w:eastAsia="Arial" w:hAnsi="Book Antiqua" w:cs="Arial"/>
                <w:b w:val="0"/>
                <w:bCs w:val="0"/>
              </w:rPr>
              <w:t>ElastPQ</w:t>
            </w:r>
            <w:proofErr w:type="spellEnd"/>
            <w:r w:rsidRPr="002E03B5">
              <w:rPr>
                <w:rFonts w:ascii="Book Antiqua" w:eastAsia="Arial" w:hAnsi="Book Antiqua" w:cs="Arial"/>
                <w:b w:val="0"/>
                <w:bCs w:val="0"/>
              </w:rPr>
              <w:t xml:space="preserve"> </w:t>
            </w:r>
            <w:r w:rsidR="00AB1505" w:rsidRPr="002E03B5">
              <w:rPr>
                <w:rFonts w:ascii="Book Antiqua" w:eastAsia="Arial" w:hAnsi="Book Antiqua" w:cs="Arial"/>
                <w:b w:val="0"/>
                <w:bCs w:val="0"/>
              </w:rPr>
              <w:t>m</w:t>
            </w:r>
            <w:r w:rsidRPr="002E03B5">
              <w:rPr>
                <w:rFonts w:ascii="Book Antiqua" w:eastAsia="Arial" w:hAnsi="Book Antiqua" w:cs="Arial"/>
                <w:b w:val="0"/>
                <w:bCs w:val="0"/>
              </w:rPr>
              <w:t xml:space="preserve">edian </w:t>
            </w:r>
            <w:r w:rsidR="00AB1505" w:rsidRPr="002E03B5">
              <w:rPr>
                <w:rFonts w:ascii="Book Antiqua" w:eastAsia="Arial" w:hAnsi="Book Antiqua" w:cs="Arial"/>
                <w:b w:val="0"/>
                <w:bCs w:val="0"/>
              </w:rPr>
              <w:t>s</w:t>
            </w:r>
            <w:r w:rsidRPr="002E03B5">
              <w:rPr>
                <w:rFonts w:ascii="Book Antiqua" w:eastAsia="Arial" w:hAnsi="Book Antiqua" w:cs="Arial"/>
                <w:b w:val="0"/>
                <w:bCs w:val="0"/>
              </w:rPr>
              <w:t xml:space="preserve">pleen </w:t>
            </w:r>
            <w:r w:rsidR="00AB1505" w:rsidRPr="002E03B5">
              <w:rPr>
                <w:rFonts w:ascii="Book Antiqua" w:eastAsia="Arial" w:hAnsi="Book Antiqua" w:cs="Arial"/>
                <w:b w:val="0"/>
                <w:bCs w:val="0"/>
              </w:rPr>
              <w:t>s</w:t>
            </w:r>
            <w:r w:rsidRPr="002E03B5">
              <w:rPr>
                <w:rFonts w:ascii="Book Antiqua" w:eastAsia="Arial" w:hAnsi="Book Antiqua" w:cs="Arial"/>
                <w:b w:val="0"/>
                <w:bCs w:val="0"/>
              </w:rPr>
              <w:t>tiffness (&gt;</w:t>
            </w:r>
            <w:r w:rsidR="00AB1505" w:rsidRPr="002E03B5">
              <w:rPr>
                <w:rFonts w:ascii="Book Antiqua" w:eastAsia="Arial" w:hAnsi="Book Antiqua" w:cs="Arial"/>
                <w:b w:val="0"/>
                <w:bCs w:val="0"/>
              </w:rPr>
              <w:t xml:space="preserve"> </w:t>
            </w:r>
            <w:r w:rsidRPr="002E03B5">
              <w:rPr>
                <w:rFonts w:ascii="Book Antiqua" w:eastAsia="Arial" w:hAnsi="Book Antiqua" w:cs="Arial"/>
                <w:b w:val="0"/>
                <w:bCs w:val="0"/>
              </w:rPr>
              <w:t>29.99</w:t>
            </w:r>
            <w:r w:rsidR="00AB1505" w:rsidRPr="002E03B5">
              <w:rPr>
                <w:rFonts w:ascii="Book Antiqua" w:eastAsia="Arial" w:hAnsi="Book Antiqua" w:cs="Arial"/>
                <w:b w:val="0"/>
                <w:bCs w:val="0"/>
              </w:rPr>
              <w:t xml:space="preserve"> </w:t>
            </w:r>
            <w:r w:rsidRPr="002E03B5">
              <w:rPr>
                <w:rFonts w:ascii="Book Antiqua" w:eastAsia="Arial" w:hAnsi="Book Antiqua" w:cs="Arial"/>
                <w:b w:val="0"/>
                <w:bCs w:val="0"/>
              </w:rPr>
              <w:t xml:space="preserve">kPa) and </w:t>
            </w:r>
            <w:r w:rsidR="00AB1505" w:rsidRPr="002E03B5">
              <w:rPr>
                <w:rFonts w:ascii="Book Antiqua" w:eastAsia="Arial" w:hAnsi="Book Antiqua" w:cs="Arial"/>
                <w:b w:val="0"/>
                <w:bCs w:val="0"/>
              </w:rPr>
              <w:t>p</w:t>
            </w:r>
            <w:r w:rsidRPr="002E03B5">
              <w:rPr>
                <w:rFonts w:ascii="Book Antiqua" w:eastAsia="Arial" w:hAnsi="Book Antiqua" w:cs="Arial"/>
                <w:b w:val="0"/>
                <w:bCs w:val="0"/>
              </w:rPr>
              <w:t xml:space="preserve">latelet </w:t>
            </w:r>
            <w:r w:rsidR="00AB1505" w:rsidRPr="002E03B5">
              <w:rPr>
                <w:rFonts w:ascii="Book Antiqua" w:eastAsia="Arial" w:hAnsi="Book Antiqua" w:cs="Arial"/>
                <w:b w:val="0"/>
                <w:bCs w:val="0"/>
              </w:rPr>
              <w:t>c</w:t>
            </w:r>
            <w:r w:rsidRPr="002E03B5">
              <w:rPr>
                <w:rFonts w:ascii="Book Antiqua" w:eastAsia="Arial" w:hAnsi="Book Antiqua" w:cs="Arial"/>
                <w:b w:val="0"/>
                <w:bCs w:val="0"/>
              </w:rPr>
              <w:t>ount (&lt;</w:t>
            </w:r>
            <w:r w:rsidR="00AB1505" w:rsidRPr="002E03B5">
              <w:rPr>
                <w:rFonts w:ascii="Book Antiqua" w:eastAsia="Arial" w:hAnsi="Book Antiqua" w:cs="Arial"/>
                <w:b w:val="0"/>
                <w:bCs w:val="0"/>
              </w:rPr>
              <w:t xml:space="preserve"> </w:t>
            </w:r>
            <w:r w:rsidRPr="002E03B5">
              <w:rPr>
                <w:rFonts w:ascii="Book Antiqua" w:eastAsia="Arial" w:hAnsi="Book Antiqua" w:cs="Arial"/>
                <w:b w:val="0"/>
                <w:bCs w:val="0"/>
              </w:rPr>
              <w:t>126</w:t>
            </w:r>
            <w:r w:rsidR="00DA3127" w:rsidRPr="002E03B5">
              <w:rPr>
                <w:rFonts w:ascii="Book Antiqua" w:eastAsia="Arial" w:hAnsi="Book Antiqua" w:cs="Arial"/>
                <w:b w:val="0"/>
                <w:bCs w:val="0"/>
              </w:rPr>
              <w:t xml:space="preserve"> </w:t>
            </w:r>
            <w:r w:rsidR="00DA3127" w:rsidRPr="002E03B5">
              <w:rPr>
                <w:rFonts w:ascii="Book Antiqua" w:eastAsia="SimSun" w:hAnsi="Book Antiqua" w:cs="SimSun"/>
              </w:rPr>
              <w:t xml:space="preserve">× </w:t>
            </w:r>
            <w:r w:rsidRPr="002E03B5">
              <w:rPr>
                <w:rFonts w:ascii="Book Antiqua" w:eastAsia="Arial" w:hAnsi="Book Antiqua" w:cs="Arial"/>
                <w:b w:val="0"/>
                <w:bCs w:val="0"/>
              </w:rPr>
              <w:t>10</w:t>
            </w:r>
            <w:r w:rsidRPr="002E03B5">
              <w:rPr>
                <w:rFonts w:ascii="Book Antiqua" w:eastAsia="Arial" w:hAnsi="Book Antiqua" w:cs="Arial"/>
                <w:b w:val="0"/>
                <w:bCs w:val="0"/>
                <w:vertAlign w:val="superscript"/>
              </w:rPr>
              <w:t>9</w:t>
            </w:r>
            <w:r w:rsidRPr="002E03B5">
              <w:rPr>
                <w:rFonts w:ascii="Book Antiqua" w:eastAsia="Arial" w:hAnsi="Book Antiqua" w:cs="Arial"/>
                <w:b w:val="0"/>
                <w:bCs w:val="0"/>
              </w:rPr>
              <w:t>)</w:t>
            </w:r>
          </w:p>
        </w:tc>
        <w:tc>
          <w:tcPr>
            <w:tcW w:w="783" w:type="pct"/>
            <w:tcBorders>
              <w:bottom w:val="single" w:sz="4" w:space="0" w:color="auto"/>
            </w:tcBorders>
          </w:tcPr>
          <w:p w14:paraId="0A541DB6"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0.855</w:t>
            </w:r>
          </w:p>
        </w:tc>
        <w:tc>
          <w:tcPr>
            <w:tcW w:w="783" w:type="pct"/>
            <w:tcBorders>
              <w:bottom w:val="single" w:sz="4" w:space="0" w:color="auto"/>
            </w:tcBorders>
            <w:shd w:val="clear" w:color="auto" w:fill="auto"/>
            <w:noWrap/>
            <w:hideMark/>
          </w:tcPr>
          <w:p w14:paraId="5804892F"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88.0</w:t>
            </w:r>
          </w:p>
        </w:tc>
        <w:tc>
          <w:tcPr>
            <w:tcW w:w="782" w:type="pct"/>
            <w:tcBorders>
              <w:bottom w:val="single" w:sz="4" w:space="0" w:color="auto"/>
            </w:tcBorders>
            <w:shd w:val="clear" w:color="auto" w:fill="auto"/>
            <w:noWrap/>
            <w:hideMark/>
          </w:tcPr>
          <w:p w14:paraId="410FC783"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75.00</w:t>
            </w:r>
          </w:p>
        </w:tc>
        <w:tc>
          <w:tcPr>
            <w:tcW w:w="782" w:type="pct"/>
            <w:tcBorders>
              <w:bottom w:val="single" w:sz="4" w:space="0" w:color="auto"/>
            </w:tcBorders>
            <w:shd w:val="clear" w:color="auto" w:fill="auto"/>
            <w:noWrap/>
            <w:hideMark/>
          </w:tcPr>
          <w:p w14:paraId="1565B499"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78.6</w:t>
            </w:r>
          </w:p>
        </w:tc>
        <w:tc>
          <w:tcPr>
            <w:tcW w:w="779" w:type="pct"/>
            <w:tcBorders>
              <w:bottom w:val="single" w:sz="4" w:space="0" w:color="auto"/>
            </w:tcBorders>
            <w:shd w:val="clear" w:color="auto" w:fill="auto"/>
          </w:tcPr>
          <w:p w14:paraId="79CE1A69"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85.7</w:t>
            </w:r>
          </w:p>
        </w:tc>
      </w:tr>
    </w:tbl>
    <w:p w14:paraId="6B2C045E" w14:textId="74099431" w:rsidR="00626C02" w:rsidRPr="002E03B5" w:rsidRDefault="00F15256" w:rsidP="002E03B5">
      <w:pPr>
        <w:spacing w:line="360" w:lineRule="auto"/>
        <w:jc w:val="both"/>
        <w:rPr>
          <w:rFonts w:ascii="Book Antiqua" w:eastAsia="Arial" w:hAnsi="Book Antiqua" w:cs="Arial"/>
          <w:b/>
          <w:iCs/>
          <w:color w:val="000000"/>
        </w:rPr>
      </w:pPr>
      <w:r w:rsidRPr="002E03B5">
        <w:rPr>
          <w:rFonts w:ascii="Book Antiqua" w:eastAsia="Book Antiqua" w:hAnsi="Book Antiqua" w:cs="Book Antiqua"/>
        </w:rPr>
        <w:t xml:space="preserve">AUROC: Area under the receiver operating characteristic; </w:t>
      </w:r>
      <w:proofErr w:type="spellStart"/>
      <w:r w:rsidR="00626C02" w:rsidRPr="002E03B5">
        <w:rPr>
          <w:rFonts w:ascii="Book Antiqua" w:eastAsia="Arial" w:hAnsi="Book Antiqua" w:cs="Arial"/>
        </w:rPr>
        <w:t>ElastPQ</w:t>
      </w:r>
      <w:proofErr w:type="spellEnd"/>
      <w:r w:rsidR="00626C02" w:rsidRPr="002E03B5">
        <w:rPr>
          <w:rFonts w:ascii="Book Antiqua" w:eastAsia="Arial" w:hAnsi="Book Antiqua" w:cs="Arial"/>
        </w:rPr>
        <w:t xml:space="preserve">: </w:t>
      </w:r>
      <w:r w:rsidR="00626C02" w:rsidRPr="002E03B5">
        <w:rPr>
          <w:rFonts w:ascii="Book Antiqua" w:hAnsi="Book Antiqua" w:cs="Arial"/>
          <w:shd w:val="clear" w:color="auto" w:fill="FFFFFF"/>
        </w:rPr>
        <w:t>Elastography point quantification</w:t>
      </w:r>
      <w:r w:rsidR="00626C02" w:rsidRPr="002E03B5">
        <w:rPr>
          <w:rFonts w:ascii="Book Antiqua" w:eastAsia="Arial" w:hAnsi="Book Antiqua" w:cs="Arial"/>
        </w:rPr>
        <w:t>.</w:t>
      </w:r>
    </w:p>
    <w:p w14:paraId="7E0281BC" w14:textId="24CE3D7A" w:rsidR="00F812B7" w:rsidRPr="002E03B5" w:rsidRDefault="00E43EC8" w:rsidP="002E03B5">
      <w:pPr>
        <w:spacing w:line="360" w:lineRule="auto"/>
        <w:jc w:val="both"/>
        <w:rPr>
          <w:rFonts w:ascii="Book Antiqua" w:eastAsia="Arial" w:hAnsi="Book Antiqua" w:cs="Arial"/>
          <w:b/>
          <w:iCs/>
          <w:color w:val="000000"/>
        </w:rPr>
      </w:pPr>
      <w:r w:rsidRPr="002E03B5">
        <w:rPr>
          <w:rFonts w:ascii="Book Antiqua" w:eastAsia="Arial" w:hAnsi="Book Antiqua" w:cs="Arial"/>
          <w:b/>
          <w:iCs/>
          <w:color w:val="000000"/>
        </w:rPr>
        <w:br w:type="page"/>
      </w:r>
      <w:r w:rsidR="00F812B7" w:rsidRPr="002E03B5">
        <w:rPr>
          <w:rFonts w:ascii="Book Antiqua" w:eastAsia="Arial" w:hAnsi="Book Antiqua" w:cs="Arial"/>
          <w:b/>
          <w:iCs/>
          <w:color w:val="000000"/>
        </w:rPr>
        <w:lastRenderedPageBreak/>
        <w:t xml:space="preserve">Table 4 One-way </w:t>
      </w:r>
      <w:r w:rsidR="00C22B36" w:rsidRPr="002E03B5">
        <w:rPr>
          <w:rFonts w:ascii="Book Antiqua" w:eastAsia="Arial" w:hAnsi="Book Antiqua" w:cs="Arial"/>
          <w:b/>
          <w:iCs/>
          <w:color w:val="000000"/>
        </w:rPr>
        <w:t>r</w:t>
      </w:r>
      <w:r w:rsidR="00F812B7" w:rsidRPr="002E03B5">
        <w:rPr>
          <w:rFonts w:ascii="Book Antiqua" w:eastAsia="Arial" w:hAnsi="Book Antiqua" w:cs="Arial"/>
          <w:b/>
          <w:iCs/>
          <w:color w:val="000000"/>
        </w:rPr>
        <w:t xml:space="preserve">andom </w:t>
      </w:r>
      <w:r w:rsidR="00C22B36" w:rsidRPr="002E03B5">
        <w:rPr>
          <w:rFonts w:ascii="Book Antiqua" w:eastAsia="Arial" w:hAnsi="Book Antiqua" w:cs="Arial"/>
          <w:b/>
          <w:iCs/>
          <w:color w:val="000000"/>
        </w:rPr>
        <w:t>i</w:t>
      </w:r>
      <w:r w:rsidR="00F812B7" w:rsidRPr="002E03B5">
        <w:rPr>
          <w:rFonts w:ascii="Book Antiqua" w:eastAsia="Arial" w:hAnsi="Book Antiqua" w:cs="Arial"/>
          <w:b/>
          <w:iCs/>
          <w:color w:val="000000"/>
        </w:rPr>
        <w:t xml:space="preserve">ntraclass </w:t>
      </w:r>
      <w:r w:rsidR="00C22B36" w:rsidRPr="002E03B5">
        <w:rPr>
          <w:rFonts w:ascii="Book Antiqua" w:eastAsia="Arial" w:hAnsi="Book Antiqua" w:cs="Arial"/>
          <w:b/>
          <w:iCs/>
          <w:color w:val="000000"/>
        </w:rPr>
        <w:t>c</w:t>
      </w:r>
      <w:r w:rsidR="00F812B7" w:rsidRPr="002E03B5">
        <w:rPr>
          <w:rFonts w:ascii="Book Antiqua" w:eastAsia="Arial" w:hAnsi="Book Antiqua" w:cs="Arial"/>
          <w:b/>
          <w:iCs/>
          <w:color w:val="000000"/>
        </w:rPr>
        <w:t>oefficient values for inter-operator variability</w:t>
      </w:r>
    </w:p>
    <w:tbl>
      <w:tblPr>
        <w:tblStyle w:val="PlainTable11"/>
        <w:tblW w:w="47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2492"/>
        <w:gridCol w:w="2632"/>
      </w:tblGrid>
      <w:tr w:rsidR="0043636A" w:rsidRPr="002E03B5" w14:paraId="3960D5FF" w14:textId="77777777" w:rsidTr="0043636A">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144" w:type="pct"/>
            <w:tcBorders>
              <w:top w:val="single" w:sz="4" w:space="0" w:color="auto"/>
              <w:bottom w:val="single" w:sz="4" w:space="0" w:color="auto"/>
            </w:tcBorders>
            <w:shd w:val="clear" w:color="auto" w:fill="FFFFFF" w:themeFill="background1"/>
            <w:noWrap/>
            <w:hideMark/>
          </w:tcPr>
          <w:p w14:paraId="564886DE" w14:textId="77777777" w:rsidR="00E43EC8" w:rsidRPr="002E03B5" w:rsidRDefault="00E43EC8" w:rsidP="002E03B5">
            <w:pPr>
              <w:spacing w:line="360" w:lineRule="auto"/>
              <w:jc w:val="both"/>
              <w:rPr>
                <w:rFonts w:ascii="Book Antiqua" w:eastAsia="Arial" w:hAnsi="Book Antiqua" w:cs="Arial"/>
              </w:rPr>
            </w:pPr>
          </w:p>
        </w:tc>
        <w:tc>
          <w:tcPr>
            <w:tcW w:w="1389" w:type="pct"/>
            <w:tcBorders>
              <w:top w:val="single" w:sz="4" w:space="0" w:color="auto"/>
              <w:bottom w:val="single" w:sz="4" w:space="0" w:color="auto"/>
            </w:tcBorders>
            <w:shd w:val="clear" w:color="auto" w:fill="FFFFFF" w:themeFill="background1"/>
            <w:noWrap/>
            <w:hideMark/>
          </w:tcPr>
          <w:p w14:paraId="376ADE52" w14:textId="64E655F3"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 xml:space="preserve">Spleen </w:t>
            </w:r>
            <w:r w:rsidR="0043636A" w:rsidRPr="002E03B5">
              <w:rPr>
                <w:rFonts w:ascii="Book Antiqua" w:eastAsia="Arial" w:hAnsi="Book Antiqua" w:cs="Arial"/>
              </w:rPr>
              <w:t>a</w:t>
            </w:r>
            <w:r w:rsidRPr="002E03B5">
              <w:rPr>
                <w:rFonts w:ascii="Book Antiqua" w:eastAsia="Arial" w:hAnsi="Book Antiqua" w:cs="Arial"/>
              </w:rPr>
              <w:t>rea</w:t>
            </w:r>
          </w:p>
        </w:tc>
        <w:tc>
          <w:tcPr>
            <w:tcW w:w="1467" w:type="pct"/>
            <w:tcBorders>
              <w:top w:val="single" w:sz="4" w:space="0" w:color="auto"/>
              <w:bottom w:val="single" w:sz="4" w:space="0" w:color="auto"/>
            </w:tcBorders>
            <w:shd w:val="clear" w:color="auto" w:fill="FFFFFF" w:themeFill="background1"/>
            <w:noWrap/>
            <w:hideMark/>
          </w:tcPr>
          <w:p w14:paraId="19DFCA4E" w14:textId="2C162516"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 xml:space="preserve">Spleen </w:t>
            </w:r>
            <w:r w:rsidR="0043636A" w:rsidRPr="002E03B5">
              <w:rPr>
                <w:rFonts w:ascii="Book Antiqua" w:eastAsia="Arial" w:hAnsi="Book Antiqua" w:cs="Arial"/>
              </w:rPr>
              <w:t>d</w:t>
            </w:r>
            <w:r w:rsidRPr="002E03B5">
              <w:rPr>
                <w:rFonts w:ascii="Book Antiqua" w:eastAsia="Arial" w:hAnsi="Book Antiqua" w:cs="Arial"/>
              </w:rPr>
              <w:t>iameter</w:t>
            </w:r>
          </w:p>
        </w:tc>
      </w:tr>
      <w:tr w:rsidR="00E43EC8" w:rsidRPr="002E03B5" w14:paraId="21A23537" w14:textId="77777777" w:rsidTr="0043636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144" w:type="pct"/>
            <w:tcBorders>
              <w:top w:val="single" w:sz="4" w:space="0" w:color="auto"/>
            </w:tcBorders>
            <w:shd w:val="clear" w:color="auto" w:fill="auto"/>
            <w:noWrap/>
          </w:tcPr>
          <w:p w14:paraId="52FE724D" w14:textId="7ED6780C"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Number of </w:t>
            </w:r>
            <w:r w:rsidR="00687A81" w:rsidRPr="002E03B5">
              <w:rPr>
                <w:rFonts w:ascii="Book Antiqua" w:eastAsia="Arial" w:hAnsi="Book Antiqua" w:cs="Arial"/>
                <w:b w:val="0"/>
                <w:bCs w:val="0"/>
              </w:rPr>
              <w:t>o</w:t>
            </w:r>
            <w:r w:rsidRPr="002E03B5">
              <w:rPr>
                <w:rFonts w:ascii="Book Antiqua" w:eastAsia="Arial" w:hAnsi="Book Antiqua" w:cs="Arial"/>
                <w:b w:val="0"/>
                <w:bCs w:val="0"/>
              </w:rPr>
              <w:t>perators</w:t>
            </w:r>
          </w:p>
        </w:tc>
        <w:tc>
          <w:tcPr>
            <w:tcW w:w="1389" w:type="pct"/>
            <w:tcBorders>
              <w:top w:val="single" w:sz="4" w:space="0" w:color="auto"/>
            </w:tcBorders>
            <w:shd w:val="clear" w:color="auto" w:fill="auto"/>
            <w:noWrap/>
            <w:hideMark/>
          </w:tcPr>
          <w:p w14:paraId="0673C593"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2</w:t>
            </w:r>
          </w:p>
        </w:tc>
        <w:tc>
          <w:tcPr>
            <w:tcW w:w="1467" w:type="pct"/>
            <w:tcBorders>
              <w:top w:val="single" w:sz="4" w:space="0" w:color="auto"/>
            </w:tcBorders>
            <w:shd w:val="clear" w:color="auto" w:fill="auto"/>
            <w:noWrap/>
            <w:hideMark/>
          </w:tcPr>
          <w:p w14:paraId="226F4476"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2</w:t>
            </w:r>
          </w:p>
        </w:tc>
      </w:tr>
      <w:tr w:rsidR="00E43EC8" w:rsidRPr="002E03B5" w14:paraId="2E809092" w14:textId="77777777" w:rsidTr="0043636A">
        <w:trPr>
          <w:trHeight w:val="520"/>
        </w:trPr>
        <w:tc>
          <w:tcPr>
            <w:cnfStyle w:val="001000000000" w:firstRow="0" w:lastRow="0" w:firstColumn="1" w:lastColumn="0" w:oddVBand="0" w:evenVBand="0" w:oddHBand="0" w:evenHBand="0" w:firstRowFirstColumn="0" w:firstRowLastColumn="0" w:lastRowFirstColumn="0" w:lastRowLastColumn="0"/>
            <w:tcW w:w="2144" w:type="pct"/>
            <w:shd w:val="clear" w:color="auto" w:fill="auto"/>
            <w:noWrap/>
          </w:tcPr>
          <w:p w14:paraId="66E04A5B" w14:textId="147C5472"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Number of </w:t>
            </w:r>
            <w:r w:rsidR="00687A81" w:rsidRPr="002E03B5">
              <w:rPr>
                <w:rFonts w:ascii="Book Antiqua" w:eastAsia="Arial" w:hAnsi="Book Antiqua" w:cs="Arial"/>
                <w:b w:val="0"/>
                <w:bCs w:val="0"/>
              </w:rPr>
              <w:t>m</w:t>
            </w:r>
            <w:r w:rsidRPr="002E03B5">
              <w:rPr>
                <w:rFonts w:ascii="Book Antiqua" w:eastAsia="Arial" w:hAnsi="Book Antiqua" w:cs="Arial"/>
                <w:b w:val="0"/>
                <w:bCs w:val="0"/>
              </w:rPr>
              <w:t>easurements</w:t>
            </w:r>
          </w:p>
        </w:tc>
        <w:tc>
          <w:tcPr>
            <w:tcW w:w="1389" w:type="pct"/>
            <w:shd w:val="clear" w:color="auto" w:fill="auto"/>
            <w:noWrap/>
            <w:hideMark/>
          </w:tcPr>
          <w:p w14:paraId="45917AEC"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19</w:t>
            </w:r>
          </w:p>
        </w:tc>
        <w:tc>
          <w:tcPr>
            <w:tcW w:w="1467" w:type="pct"/>
            <w:shd w:val="clear" w:color="auto" w:fill="auto"/>
            <w:noWrap/>
            <w:hideMark/>
          </w:tcPr>
          <w:p w14:paraId="79257EDB"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19</w:t>
            </w:r>
          </w:p>
        </w:tc>
      </w:tr>
      <w:tr w:rsidR="00E43EC8" w:rsidRPr="002E03B5" w14:paraId="7D3B36BF" w14:textId="77777777" w:rsidTr="0043636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144" w:type="pct"/>
            <w:shd w:val="clear" w:color="auto" w:fill="auto"/>
            <w:noWrap/>
            <w:hideMark/>
          </w:tcPr>
          <w:p w14:paraId="1536F201"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Mean </w:t>
            </w:r>
          </w:p>
        </w:tc>
        <w:tc>
          <w:tcPr>
            <w:tcW w:w="1389" w:type="pct"/>
            <w:shd w:val="clear" w:color="auto" w:fill="auto"/>
            <w:noWrap/>
            <w:hideMark/>
          </w:tcPr>
          <w:p w14:paraId="77EED658"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0.98</w:t>
            </w:r>
          </w:p>
        </w:tc>
        <w:tc>
          <w:tcPr>
            <w:tcW w:w="1467" w:type="pct"/>
            <w:shd w:val="clear" w:color="auto" w:fill="auto"/>
            <w:noWrap/>
            <w:hideMark/>
          </w:tcPr>
          <w:p w14:paraId="20A1E0D6"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0.96</w:t>
            </w:r>
          </w:p>
        </w:tc>
      </w:tr>
      <w:tr w:rsidR="00E43EC8" w:rsidRPr="002E03B5" w14:paraId="3B9C15E9" w14:textId="77777777" w:rsidTr="0043636A">
        <w:trPr>
          <w:trHeight w:val="520"/>
        </w:trPr>
        <w:tc>
          <w:tcPr>
            <w:cnfStyle w:val="001000000000" w:firstRow="0" w:lastRow="0" w:firstColumn="1" w:lastColumn="0" w:oddVBand="0" w:evenVBand="0" w:oddHBand="0" w:evenHBand="0" w:firstRowFirstColumn="0" w:firstRowLastColumn="0" w:lastRowFirstColumn="0" w:lastRowLastColumn="0"/>
            <w:tcW w:w="2144" w:type="pct"/>
            <w:tcBorders>
              <w:bottom w:val="single" w:sz="4" w:space="0" w:color="auto"/>
            </w:tcBorders>
            <w:shd w:val="clear" w:color="auto" w:fill="auto"/>
            <w:noWrap/>
            <w:hideMark/>
          </w:tcPr>
          <w:p w14:paraId="63B048C0" w14:textId="33BE6050"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95% </w:t>
            </w:r>
            <w:r w:rsidR="00687A81" w:rsidRPr="002E03B5">
              <w:rPr>
                <w:rFonts w:ascii="Book Antiqua" w:eastAsia="Arial" w:hAnsi="Book Antiqua" w:cs="Arial"/>
                <w:b w:val="0"/>
                <w:bCs w:val="0"/>
              </w:rPr>
              <w:t>c</w:t>
            </w:r>
            <w:r w:rsidRPr="002E03B5">
              <w:rPr>
                <w:rFonts w:ascii="Book Antiqua" w:eastAsia="Arial" w:hAnsi="Book Antiqua" w:cs="Arial"/>
                <w:b w:val="0"/>
                <w:bCs w:val="0"/>
              </w:rPr>
              <w:t xml:space="preserve">onfidence </w:t>
            </w:r>
            <w:r w:rsidR="00687A81" w:rsidRPr="002E03B5">
              <w:rPr>
                <w:rFonts w:ascii="Book Antiqua" w:eastAsia="Arial" w:hAnsi="Book Antiqua" w:cs="Arial"/>
                <w:b w:val="0"/>
                <w:bCs w:val="0"/>
              </w:rPr>
              <w:t>i</w:t>
            </w:r>
            <w:r w:rsidRPr="002E03B5">
              <w:rPr>
                <w:rFonts w:ascii="Book Antiqua" w:eastAsia="Arial" w:hAnsi="Book Antiqua" w:cs="Arial"/>
                <w:b w:val="0"/>
                <w:bCs w:val="0"/>
              </w:rPr>
              <w:t>nterval</w:t>
            </w:r>
          </w:p>
        </w:tc>
        <w:tc>
          <w:tcPr>
            <w:tcW w:w="1389" w:type="pct"/>
            <w:tcBorders>
              <w:bottom w:val="single" w:sz="4" w:space="0" w:color="auto"/>
            </w:tcBorders>
            <w:shd w:val="clear" w:color="auto" w:fill="auto"/>
            <w:noWrap/>
            <w:hideMark/>
          </w:tcPr>
          <w:p w14:paraId="7CE3E841" w14:textId="3A75E174"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hAnsi="Book Antiqua" w:cs="Arial"/>
              </w:rPr>
              <w:t>0.94</w:t>
            </w:r>
            <w:r w:rsidR="00A16187" w:rsidRPr="002E03B5">
              <w:rPr>
                <w:rFonts w:ascii="Book Antiqua" w:hAnsi="Book Antiqua" w:cs="Arial"/>
              </w:rPr>
              <w:t>-</w:t>
            </w:r>
            <w:r w:rsidRPr="002E03B5">
              <w:rPr>
                <w:rFonts w:ascii="Book Antiqua" w:hAnsi="Book Antiqua" w:cs="Arial"/>
              </w:rPr>
              <w:t>0.99</w:t>
            </w:r>
          </w:p>
        </w:tc>
        <w:tc>
          <w:tcPr>
            <w:tcW w:w="1467" w:type="pct"/>
            <w:tcBorders>
              <w:bottom w:val="single" w:sz="4" w:space="0" w:color="auto"/>
            </w:tcBorders>
            <w:shd w:val="clear" w:color="auto" w:fill="auto"/>
            <w:noWrap/>
            <w:hideMark/>
          </w:tcPr>
          <w:p w14:paraId="4E520524" w14:textId="22537BEF"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hAnsi="Book Antiqua" w:cs="Arial"/>
              </w:rPr>
              <w:t>0.91</w:t>
            </w:r>
            <w:r w:rsidR="00A16187" w:rsidRPr="002E03B5">
              <w:rPr>
                <w:rFonts w:ascii="Book Antiqua" w:hAnsi="Book Antiqua" w:cs="Arial"/>
              </w:rPr>
              <w:t>-</w:t>
            </w:r>
            <w:r w:rsidRPr="002E03B5">
              <w:rPr>
                <w:rFonts w:ascii="Book Antiqua" w:hAnsi="Book Antiqua" w:cs="Arial"/>
              </w:rPr>
              <w:t>0.99</w:t>
            </w:r>
          </w:p>
        </w:tc>
      </w:tr>
    </w:tbl>
    <w:p w14:paraId="00D2488D" w14:textId="224B07F2" w:rsidR="00947345" w:rsidRPr="002E03B5" w:rsidRDefault="00947345" w:rsidP="002E03B5">
      <w:pPr>
        <w:spacing w:line="360" w:lineRule="auto"/>
        <w:jc w:val="both"/>
        <w:rPr>
          <w:rFonts w:ascii="Book Antiqua" w:hAnsi="Book Antiqua" w:cs="Book Antiqua"/>
        </w:rPr>
      </w:pPr>
    </w:p>
    <w:sectPr w:rsidR="00947345" w:rsidRPr="002E03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074A" w14:textId="77777777" w:rsidR="00942054" w:rsidRDefault="00942054" w:rsidP="00E36DA5">
      <w:r>
        <w:separator/>
      </w:r>
    </w:p>
  </w:endnote>
  <w:endnote w:type="continuationSeparator" w:id="0">
    <w:p w14:paraId="47E7A7C6" w14:textId="77777777" w:rsidR="00942054" w:rsidRDefault="00942054" w:rsidP="00E3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ADD1" w14:textId="77777777" w:rsidR="003C34C5" w:rsidRPr="00E36DA5" w:rsidRDefault="003C34C5" w:rsidP="00E36DA5">
    <w:pPr>
      <w:pStyle w:val="Footer"/>
      <w:jc w:val="right"/>
      <w:rPr>
        <w:rFonts w:ascii="Book Antiqua" w:hAnsi="Book Antiqua"/>
        <w:sz w:val="24"/>
        <w:szCs w:val="24"/>
      </w:rPr>
    </w:pPr>
    <w:r w:rsidRPr="00E36DA5">
      <w:rPr>
        <w:rFonts w:ascii="Book Antiqua" w:hAnsi="Book Antiqua"/>
        <w:sz w:val="24"/>
        <w:szCs w:val="24"/>
        <w:lang w:val="zh-CN" w:eastAsia="zh-CN"/>
      </w:rPr>
      <w:t xml:space="preserve"> </w:t>
    </w:r>
    <w:r w:rsidRPr="00E36DA5">
      <w:rPr>
        <w:rFonts w:ascii="Book Antiqua" w:hAnsi="Book Antiqua"/>
        <w:sz w:val="24"/>
        <w:szCs w:val="24"/>
      </w:rPr>
      <w:fldChar w:fldCharType="begin"/>
    </w:r>
    <w:r w:rsidRPr="00E36DA5">
      <w:rPr>
        <w:rFonts w:ascii="Book Antiqua" w:hAnsi="Book Antiqua"/>
        <w:sz w:val="24"/>
        <w:szCs w:val="24"/>
      </w:rPr>
      <w:instrText>PAGE  \* Arabic  \* MERGEFORMAT</w:instrText>
    </w:r>
    <w:r w:rsidRPr="00E36DA5">
      <w:rPr>
        <w:rFonts w:ascii="Book Antiqua" w:hAnsi="Book Antiqua"/>
        <w:sz w:val="24"/>
        <w:szCs w:val="24"/>
      </w:rPr>
      <w:fldChar w:fldCharType="separate"/>
    </w:r>
    <w:r w:rsidRPr="00E36DA5">
      <w:rPr>
        <w:rFonts w:ascii="Book Antiqua" w:hAnsi="Book Antiqua"/>
        <w:sz w:val="24"/>
        <w:szCs w:val="24"/>
        <w:lang w:val="zh-CN" w:eastAsia="zh-CN"/>
      </w:rPr>
      <w:t>2</w:t>
    </w:r>
    <w:r w:rsidRPr="00E36DA5">
      <w:rPr>
        <w:rFonts w:ascii="Book Antiqua" w:hAnsi="Book Antiqua"/>
        <w:sz w:val="24"/>
        <w:szCs w:val="24"/>
      </w:rPr>
      <w:fldChar w:fldCharType="end"/>
    </w:r>
    <w:r w:rsidRPr="00E36DA5">
      <w:rPr>
        <w:rFonts w:ascii="Book Antiqua" w:hAnsi="Book Antiqua"/>
        <w:sz w:val="24"/>
        <w:szCs w:val="24"/>
        <w:lang w:val="zh-CN" w:eastAsia="zh-CN"/>
      </w:rPr>
      <w:t xml:space="preserve"> / </w:t>
    </w:r>
    <w:r w:rsidRPr="00E36DA5">
      <w:rPr>
        <w:rFonts w:ascii="Book Antiqua" w:hAnsi="Book Antiqua"/>
        <w:sz w:val="24"/>
        <w:szCs w:val="24"/>
      </w:rPr>
      <w:fldChar w:fldCharType="begin"/>
    </w:r>
    <w:r w:rsidRPr="00E36DA5">
      <w:rPr>
        <w:rFonts w:ascii="Book Antiqua" w:hAnsi="Book Antiqua"/>
        <w:sz w:val="24"/>
        <w:szCs w:val="24"/>
      </w:rPr>
      <w:instrText>NUMPAGES  \* Arabic  \* MERGEFORMAT</w:instrText>
    </w:r>
    <w:r w:rsidRPr="00E36DA5">
      <w:rPr>
        <w:rFonts w:ascii="Book Antiqua" w:hAnsi="Book Antiqua"/>
        <w:sz w:val="24"/>
        <w:szCs w:val="24"/>
      </w:rPr>
      <w:fldChar w:fldCharType="separate"/>
    </w:r>
    <w:r w:rsidRPr="00E36DA5">
      <w:rPr>
        <w:rFonts w:ascii="Book Antiqua" w:hAnsi="Book Antiqua"/>
        <w:sz w:val="24"/>
        <w:szCs w:val="24"/>
        <w:lang w:val="zh-CN" w:eastAsia="zh-CN"/>
      </w:rPr>
      <w:t>2</w:t>
    </w:r>
    <w:r w:rsidRPr="00E36DA5">
      <w:rPr>
        <w:rFonts w:ascii="Book Antiqua" w:hAnsi="Book Antiqua"/>
        <w:sz w:val="24"/>
        <w:szCs w:val="24"/>
      </w:rPr>
      <w:fldChar w:fldCharType="end"/>
    </w:r>
  </w:p>
  <w:p w14:paraId="56512393" w14:textId="77777777" w:rsidR="003C34C5" w:rsidRDefault="003C3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52628" w14:textId="77777777" w:rsidR="00942054" w:rsidRDefault="00942054" w:rsidP="00E36DA5">
      <w:r>
        <w:separator/>
      </w:r>
    </w:p>
  </w:footnote>
  <w:footnote w:type="continuationSeparator" w:id="0">
    <w:p w14:paraId="03A57C6E" w14:textId="77777777" w:rsidR="00942054" w:rsidRDefault="00942054" w:rsidP="00E36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805"/>
    <w:rsid w:val="00013838"/>
    <w:rsid w:val="000157F6"/>
    <w:rsid w:val="00032C1C"/>
    <w:rsid w:val="00043164"/>
    <w:rsid w:val="00056D83"/>
    <w:rsid w:val="00082734"/>
    <w:rsid w:val="0008585D"/>
    <w:rsid w:val="00094AD8"/>
    <w:rsid w:val="000A290D"/>
    <w:rsid w:val="000A6551"/>
    <w:rsid w:val="000B0924"/>
    <w:rsid w:val="000B4D8E"/>
    <w:rsid w:val="000C140E"/>
    <w:rsid w:val="000D02E0"/>
    <w:rsid w:val="000D06D8"/>
    <w:rsid w:val="000D3C68"/>
    <w:rsid w:val="000E125F"/>
    <w:rsid w:val="000E69CE"/>
    <w:rsid w:val="000F0AD7"/>
    <w:rsid w:val="000F58E6"/>
    <w:rsid w:val="00105E8E"/>
    <w:rsid w:val="00107672"/>
    <w:rsid w:val="00114BDD"/>
    <w:rsid w:val="0012519D"/>
    <w:rsid w:val="001257A0"/>
    <w:rsid w:val="00133893"/>
    <w:rsid w:val="00143AAA"/>
    <w:rsid w:val="001455C0"/>
    <w:rsid w:val="00145878"/>
    <w:rsid w:val="001639FD"/>
    <w:rsid w:val="001643A9"/>
    <w:rsid w:val="0016667D"/>
    <w:rsid w:val="0017061E"/>
    <w:rsid w:val="00172F3D"/>
    <w:rsid w:val="00174188"/>
    <w:rsid w:val="00184C2F"/>
    <w:rsid w:val="00196D2E"/>
    <w:rsid w:val="00196F58"/>
    <w:rsid w:val="001A5B20"/>
    <w:rsid w:val="001D1B34"/>
    <w:rsid w:val="001D4A4E"/>
    <w:rsid w:val="001D56D9"/>
    <w:rsid w:val="001D69B6"/>
    <w:rsid w:val="001E1C52"/>
    <w:rsid w:val="002024A6"/>
    <w:rsid w:val="00212D97"/>
    <w:rsid w:val="00216E64"/>
    <w:rsid w:val="002576C2"/>
    <w:rsid w:val="00261B81"/>
    <w:rsid w:val="00272BDC"/>
    <w:rsid w:val="00282637"/>
    <w:rsid w:val="00292D28"/>
    <w:rsid w:val="002A3CE2"/>
    <w:rsid w:val="002B01F7"/>
    <w:rsid w:val="002B0A5B"/>
    <w:rsid w:val="002C7B78"/>
    <w:rsid w:val="002D5EB7"/>
    <w:rsid w:val="002E03B5"/>
    <w:rsid w:val="002F0CE5"/>
    <w:rsid w:val="002F20DD"/>
    <w:rsid w:val="002F351A"/>
    <w:rsid w:val="002F4732"/>
    <w:rsid w:val="002F4D1E"/>
    <w:rsid w:val="002F595F"/>
    <w:rsid w:val="00301D4E"/>
    <w:rsid w:val="00301F53"/>
    <w:rsid w:val="003214EA"/>
    <w:rsid w:val="003218C3"/>
    <w:rsid w:val="00331D8C"/>
    <w:rsid w:val="00332302"/>
    <w:rsid w:val="003354D0"/>
    <w:rsid w:val="00350B71"/>
    <w:rsid w:val="00353231"/>
    <w:rsid w:val="003538C7"/>
    <w:rsid w:val="00365041"/>
    <w:rsid w:val="0036679E"/>
    <w:rsid w:val="00386B44"/>
    <w:rsid w:val="003927DD"/>
    <w:rsid w:val="0039550F"/>
    <w:rsid w:val="00395742"/>
    <w:rsid w:val="003A57F2"/>
    <w:rsid w:val="003A6DE2"/>
    <w:rsid w:val="003A7441"/>
    <w:rsid w:val="003B06EF"/>
    <w:rsid w:val="003B4549"/>
    <w:rsid w:val="003B4E09"/>
    <w:rsid w:val="003B56E6"/>
    <w:rsid w:val="003B79C4"/>
    <w:rsid w:val="003C34C5"/>
    <w:rsid w:val="003D675B"/>
    <w:rsid w:val="003D68FF"/>
    <w:rsid w:val="003F267E"/>
    <w:rsid w:val="003F4203"/>
    <w:rsid w:val="004021D5"/>
    <w:rsid w:val="00411935"/>
    <w:rsid w:val="0043636A"/>
    <w:rsid w:val="00441FEE"/>
    <w:rsid w:val="00451B03"/>
    <w:rsid w:val="00452EB9"/>
    <w:rsid w:val="00456AA5"/>
    <w:rsid w:val="0046665B"/>
    <w:rsid w:val="0046751B"/>
    <w:rsid w:val="004761FB"/>
    <w:rsid w:val="00485F9C"/>
    <w:rsid w:val="0049723A"/>
    <w:rsid w:val="004A77D7"/>
    <w:rsid w:val="004B07C2"/>
    <w:rsid w:val="004B7540"/>
    <w:rsid w:val="004D28E4"/>
    <w:rsid w:val="004D2C06"/>
    <w:rsid w:val="004D3A71"/>
    <w:rsid w:val="004E14AF"/>
    <w:rsid w:val="004E2902"/>
    <w:rsid w:val="004F07E8"/>
    <w:rsid w:val="004F6E35"/>
    <w:rsid w:val="004F76FB"/>
    <w:rsid w:val="004F7AFD"/>
    <w:rsid w:val="00502888"/>
    <w:rsid w:val="00504D48"/>
    <w:rsid w:val="00511E7F"/>
    <w:rsid w:val="00516C0C"/>
    <w:rsid w:val="005410F5"/>
    <w:rsid w:val="005436FB"/>
    <w:rsid w:val="005540C0"/>
    <w:rsid w:val="00555237"/>
    <w:rsid w:val="00555E28"/>
    <w:rsid w:val="0056348B"/>
    <w:rsid w:val="0057026D"/>
    <w:rsid w:val="00575BE7"/>
    <w:rsid w:val="00575F17"/>
    <w:rsid w:val="005868E6"/>
    <w:rsid w:val="005B0E15"/>
    <w:rsid w:val="005C47D4"/>
    <w:rsid w:val="005D0404"/>
    <w:rsid w:val="00602262"/>
    <w:rsid w:val="00607290"/>
    <w:rsid w:val="00610101"/>
    <w:rsid w:val="00615AF7"/>
    <w:rsid w:val="00621236"/>
    <w:rsid w:val="00626C02"/>
    <w:rsid w:val="00630111"/>
    <w:rsid w:val="00630F01"/>
    <w:rsid w:val="00631376"/>
    <w:rsid w:val="0064037E"/>
    <w:rsid w:val="0064059B"/>
    <w:rsid w:val="00642BAF"/>
    <w:rsid w:val="00652A98"/>
    <w:rsid w:val="00656521"/>
    <w:rsid w:val="00665CBE"/>
    <w:rsid w:val="006746CE"/>
    <w:rsid w:val="00674A21"/>
    <w:rsid w:val="00681C4D"/>
    <w:rsid w:val="006837A2"/>
    <w:rsid w:val="00686F3E"/>
    <w:rsid w:val="00687A81"/>
    <w:rsid w:val="006915E1"/>
    <w:rsid w:val="006930B7"/>
    <w:rsid w:val="00693214"/>
    <w:rsid w:val="00696971"/>
    <w:rsid w:val="006A0353"/>
    <w:rsid w:val="006A7BB2"/>
    <w:rsid w:val="006B1056"/>
    <w:rsid w:val="006B7685"/>
    <w:rsid w:val="006C1835"/>
    <w:rsid w:val="006C6ADC"/>
    <w:rsid w:val="006D5089"/>
    <w:rsid w:val="006E238F"/>
    <w:rsid w:val="006E2715"/>
    <w:rsid w:val="006F2819"/>
    <w:rsid w:val="00710496"/>
    <w:rsid w:val="00715543"/>
    <w:rsid w:val="0072420B"/>
    <w:rsid w:val="00732AC7"/>
    <w:rsid w:val="0074227B"/>
    <w:rsid w:val="00744A4A"/>
    <w:rsid w:val="00744C11"/>
    <w:rsid w:val="0075189F"/>
    <w:rsid w:val="007520B7"/>
    <w:rsid w:val="00770D73"/>
    <w:rsid w:val="007714E1"/>
    <w:rsid w:val="00773BA0"/>
    <w:rsid w:val="00782C66"/>
    <w:rsid w:val="00784D6E"/>
    <w:rsid w:val="007A7631"/>
    <w:rsid w:val="007B43C6"/>
    <w:rsid w:val="007B6AC1"/>
    <w:rsid w:val="007B7181"/>
    <w:rsid w:val="007C0107"/>
    <w:rsid w:val="007C0979"/>
    <w:rsid w:val="007D603D"/>
    <w:rsid w:val="007D66CC"/>
    <w:rsid w:val="007E2028"/>
    <w:rsid w:val="007F2593"/>
    <w:rsid w:val="007F61A2"/>
    <w:rsid w:val="007F6BE9"/>
    <w:rsid w:val="007F78CD"/>
    <w:rsid w:val="008147E6"/>
    <w:rsid w:val="008228CB"/>
    <w:rsid w:val="00840B7E"/>
    <w:rsid w:val="0084218E"/>
    <w:rsid w:val="00844F76"/>
    <w:rsid w:val="008475EE"/>
    <w:rsid w:val="00856D8E"/>
    <w:rsid w:val="00860829"/>
    <w:rsid w:val="00864448"/>
    <w:rsid w:val="00867796"/>
    <w:rsid w:val="00883E57"/>
    <w:rsid w:val="00884A99"/>
    <w:rsid w:val="00897158"/>
    <w:rsid w:val="008A17AD"/>
    <w:rsid w:val="008A3C62"/>
    <w:rsid w:val="008A3C74"/>
    <w:rsid w:val="008B06B7"/>
    <w:rsid w:val="008B508E"/>
    <w:rsid w:val="008D0664"/>
    <w:rsid w:val="008D4E77"/>
    <w:rsid w:val="008F2086"/>
    <w:rsid w:val="008F22E3"/>
    <w:rsid w:val="008F5D3E"/>
    <w:rsid w:val="00900F40"/>
    <w:rsid w:val="0090656E"/>
    <w:rsid w:val="00910E4A"/>
    <w:rsid w:val="009125BD"/>
    <w:rsid w:val="00925299"/>
    <w:rsid w:val="009267B1"/>
    <w:rsid w:val="009376DE"/>
    <w:rsid w:val="00942054"/>
    <w:rsid w:val="00942576"/>
    <w:rsid w:val="00945A33"/>
    <w:rsid w:val="00947345"/>
    <w:rsid w:val="00957E79"/>
    <w:rsid w:val="00966FCE"/>
    <w:rsid w:val="00975CB5"/>
    <w:rsid w:val="0098030B"/>
    <w:rsid w:val="00985464"/>
    <w:rsid w:val="00995D99"/>
    <w:rsid w:val="009A294E"/>
    <w:rsid w:val="009B1CA4"/>
    <w:rsid w:val="009B5E13"/>
    <w:rsid w:val="009C65C9"/>
    <w:rsid w:val="009D0AE2"/>
    <w:rsid w:val="009D10C9"/>
    <w:rsid w:val="009D4B1F"/>
    <w:rsid w:val="009E55E5"/>
    <w:rsid w:val="00A16187"/>
    <w:rsid w:val="00A1730C"/>
    <w:rsid w:val="00A22081"/>
    <w:rsid w:val="00A238DB"/>
    <w:rsid w:val="00A53A88"/>
    <w:rsid w:val="00A62F04"/>
    <w:rsid w:val="00A75332"/>
    <w:rsid w:val="00A77B3E"/>
    <w:rsid w:val="00A83BD1"/>
    <w:rsid w:val="00A863E7"/>
    <w:rsid w:val="00A90FF0"/>
    <w:rsid w:val="00AA03A2"/>
    <w:rsid w:val="00AA0526"/>
    <w:rsid w:val="00AA52DF"/>
    <w:rsid w:val="00AA6B0C"/>
    <w:rsid w:val="00AB1505"/>
    <w:rsid w:val="00AB28BF"/>
    <w:rsid w:val="00AB3ADA"/>
    <w:rsid w:val="00AB5822"/>
    <w:rsid w:val="00AC2B4D"/>
    <w:rsid w:val="00AC2BD7"/>
    <w:rsid w:val="00AD2DE6"/>
    <w:rsid w:val="00AD4967"/>
    <w:rsid w:val="00AD5329"/>
    <w:rsid w:val="00AD5B4D"/>
    <w:rsid w:val="00AE3767"/>
    <w:rsid w:val="00AF5571"/>
    <w:rsid w:val="00B11F02"/>
    <w:rsid w:val="00B4427E"/>
    <w:rsid w:val="00B56FA7"/>
    <w:rsid w:val="00B65425"/>
    <w:rsid w:val="00B768DD"/>
    <w:rsid w:val="00B832E2"/>
    <w:rsid w:val="00B83607"/>
    <w:rsid w:val="00B875F8"/>
    <w:rsid w:val="00B938A5"/>
    <w:rsid w:val="00B95260"/>
    <w:rsid w:val="00BB595C"/>
    <w:rsid w:val="00BC7F44"/>
    <w:rsid w:val="00BD2234"/>
    <w:rsid w:val="00BD512D"/>
    <w:rsid w:val="00BD6392"/>
    <w:rsid w:val="00BF52AD"/>
    <w:rsid w:val="00C032FF"/>
    <w:rsid w:val="00C03C01"/>
    <w:rsid w:val="00C04CE2"/>
    <w:rsid w:val="00C07D01"/>
    <w:rsid w:val="00C11190"/>
    <w:rsid w:val="00C1592F"/>
    <w:rsid w:val="00C15A74"/>
    <w:rsid w:val="00C22315"/>
    <w:rsid w:val="00C22B36"/>
    <w:rsid w:val="00C449E4"/>
    <w:rsid w:val="00C4528B"/>
    <w:rsid w:val="00C47A16"/>
    <w:rsid w:val="00C507B9"/>
    <w:rsid w:val="00C520FF"/>
    <w:rsid w:val="00C54903"/>
    <w:rsid w:val="00C57DC6"/>
    <w:rsid w:val="00C60E96"/>
    <w:rsid w:val="00C637E3"/>
    <w:rsid w:val="00C66C5F"/>
    <w:rsid w:val="00C712B1"/>
    <w:rsid w:val="00C769EA"/>
    <w:rsid w:val="00C82A5C"/>
    <w:rsid w:val="00CA24F5"/>
    <w:rsid w:val="00CA2A55"/>
    <w:rsid w:val="00CA4BA8"/>
    <w:rsid w:val="00CB2768"/>
    <w:rsid w:val="00CB5043"/>
    <w:rsid w:val="00CC47B9"/>
    <w:rsid w:val="00CD298B"/>
    <w:rsid w:val="00CD3210"/>
    <w:rsid w:val="00CE7547"/>
    <w:rsid w:val="00CE7E12"/>
    <w:rsid w:val="00CF2C79"/>
    <w:rsid w:val="00CF3C4A"/>
    <w:rsid w:val="00D06224"/>
    <w:rsid w:val="00D06ABB"/>
    <w:rsid w:val="00D171ED"/>
    <w:rsid w:val="00D21F74"/>
    <w:rsid w:val="00D32EB2"/>
    <w:rsid w:val="00D34923"/>
    <w:rsid w:val="00D35BDF"/>
    <w:rsid w:val="00D4248D"/>
    <w:rsid w:val="00D53A2B"/>
    <w:rsid w:val="00D60D5C"/>
    <w:rsid w:val="00D67368"/>
    <w:rsid w:val="00D7008C"/>
    <w:rsid w:val="00D742CA"/>
    <w:rsid w:val="00D81FCA"/>
    <w:rsid w:val="00D844E8"/>
    <w:rsid w:val="00D84500"/>
    <w:rsid w:val="00D90F43"/>
    <w:rsid w:val="00D924F1"/>
    <w:rsid w:val="00D94834"/>
    <w:rsid w:val="00D96248"/>
    <w:rsid w:val="00DA3127"/>
    <w:rsid w:val="00DA45A9"/>
    <w:rsid w:val="00DB3DCA"/>
    <w:rsid w:val="00DB3EC2"/>
    <w:rsid w:val="00DB70A8"/>
    <w:rsid w:val="00DC23A2"/>
    <w:rsid w:val="00DC4378"/>
    <w:rsid w:val="00DD4A44"/>
    <w:rsid w:val="00DE2825"/>
    <w:rsid w:val="00DE6E93"/>
    <w:rsid w:val="00DF3380"/>
    <w:rsid w:val="00E009A4"/>
    <w:rsid w:val="00E2138E"/>
    <w:rsid w:val="00E243A2"/>
    <w:rsid w:val="00E34274"/>
    <w:rsid w:val="00E36DA5"/>
    <w:rsid w:val="00E43EC8"/>
    <w:rsid w:val="00E55A9D"/>
    <w:rsid w:val="00E61E4A"/>
    <w:rsid w:val="00E64233"/>
    <w:rsid w:val="00E76D08"/>
    <w:rsid w:val="00E838E0"/>
    <w:rsid w:val="00E9007A"/>
    <w:rsid w:val="00E94D41"/>
    <w:rsid w:val="00E969B8"/>
    <w:rsid w:val="00EA4C8A"/>
    <w:rsid w:val="00EB4FD3"/>
    <w:rsid w:val="00EB6BCB"/>
    <w:rsid w:val="00EC5341"/>
    <w:rsid w:val="00EE2CD0"/>
    <w:rsid w:val="00F01E05"/>
    <w:rsid w:val="00F01FD5"/>
    <w:rsid w:val="00F04F20"/>
    <w:rsid w:val="00F11279"/>
    <w:rsid w:val="00F15256"/>
    <w:rsid w:val="00F20E3C"/>
    <w:rsid w:val="00F32BBE"/>
    <w:rsid w:val="00F32F9A"/>
    <w:rsid w:val="00F3469F"/>
    <w:rsid w:val="00F5308C"/>
    <w:rsid w:val="00F55874"/>
    <w:rsid w:val="00F567B8"/>
    <w:rsid w:val="00F57008"/>
    <w:rsid w:val="00F63222"/>
    <w:rsid w:val="00F718ED"/>
    <w:rsid w:val="00F74956"/>
    <w:rsid w:val="00F76E18"/>
    <w:rsid w:val="00F812B7"/>
    <w:rsid w:val="00F8247E"/>
    <w:rsid w:val="00FC6F06"/>
    <w:rsid w:val="5C207FD0"/>
    <w:rsid w:val="6512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74AF4"/>
  <w15:docId w15:val="{791DB6A4-5DC8-4C26-A298-7AA04CD5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AA5"/>
    <w:rPr>
      <w:sz w:val="18"/>
      <w:szCs w:val="18"/>
    </w:rPr>
  </w:style>
  <w:style w:type="character" w:customStyle="1" w:styleId="BalloonTextChar">
    <w:name w:val="Balloon Text Char"/>
    <w:basedOn w:val="DefaultParagraphFont"/>
    <w:link w:val="BalloonText"/>
    <w:rsid w:val="00456AA5"/>
    <w:rPr>
      <w:rFonts w:ascii="Times New Roman" w:eastAsia="Times New Roman" w:hAnsi="Times New Roman" w:cs="Times New Roman"/>
      <w:sz w:val="18"/>
      <w:szCs w:val="18"/>
      <w:lang w:eastAsia="en-US"/>
    </w:rPr>
  </w:style>
  <w:style w:type="table" w:customStyle="1" w:styleId="GridTable2-Accent31">
    <w:name w:val="Grid Table 2 - Accent 31"/>
    <w:basedOn w:val="TableNormal"/>
    <w:next w:val="TableNormal"/>
    <w:uiPriority w:val="47"/>
    <w:rsid w:val="00E43EC8"/>
    <w:rPr>
      <w:sz w:val="22"/>
      <w:szCs w:val="22"/>
      <w:lang w:val="en-GB"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1">
    <w:name w:val="Plain Table 11"/>
    <w:basedOn w:val="TableNormal"/>
    <w:next w:val="TableNormal"/>
    <w:uiPriority w:val="41"/>
    <w:rsid w:val="00E43EC8"/>
    <w:rPr>
      <w:sz w:val="24"/>
      <w:szCs w:val="24"/>
      <w:lang w:val="en-GB"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rsid w:val="00E36D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36DA5"/>
    <w:rPr>
      <w:rFonts w:ascii="Times New Roman" w:eastAsia="Times New Roman" w:hAnsi="Times New Roman" w:cs="Times New Roman"/>
      <w:sz w:val="18"/>
      <w:szCs w:val="18"/>
      <w:lang w:eastAsia="en-US"/>
    </w:rPr>
  </w:style>
  <w:style w:type="paragraph" w:styleId="Footer">
    <w:name w:val="footer"/>
    <w:basedOn w:val="Normal"/>
    <w:link w:val="FooterChar"/>
    <w:uiPriority w:val="99"/>
    <w:rsid w:val="00E36D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36DA5"/>
    <w:rPr>
      <w:rFonts w:ascii="Times New Roman" w:eastAsia="Times New Roman" w:hAnsi="Times New Roman" w:cs="Times New Roman"/>
      <w:sz w:val="18"/>
      <w:szCs w:val="18"/>
      <w:lang w:eastAsia="en-US"/>
    </w:rPr>
  </w:style>
  <w:style w:type="character" w:styleId="Strong">
    <w:name w:val="Strong"/>
    <w:basedOn w:val="DefaultParagraphFont"/>
    <w:uiPriority w:val="22"/>
    <w:qFormat/>
    <w:rsid w:val="00575F17"/>
    <w:rPr>
      <w:b/>
      <w:bCs/>
    </w:rPr>
  </w:style>
  <w:style w:type="character" w:styleId="Hyperlink">
    <w:name w:val="Hyperlink"/>
    <w:basedOn w:val="DefaultParagraphFont"/>
    <w:uiPriority w:val="99"/>
    <w:unhideWhenUsed/>
    <w:rsid w:val="00640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91728">
      <w:bodyDiv w:val="1"/>
      <w:marLeft w:val="0"/>
      <w:marRight w:val="0"/>
      <w:marTop w:val="0"/>
      <w:marBottom w:val="0"/>
      <w:divBdr>
        <w:top w:val="none" w:sz="0" w:space="0" w:color="auto"/>
        <w:left w:val="none" w:sz="0" w:space="0" w:color="auto"/>
        <w:bottom w:val="none" w:sz="0" w:space="0" w:color="auto"/>
        <w:right w:val="none" w:sz="0" w:space="0" w:color="auto"/>
      </w:divBdr>
    </w:div>
    <w:div w:id="766972827">
      <w:bodyDiv w:val="1"/>
      <w:marLeft w:val="0"/>
      <w:marRight w:val="0"/>
      <w:marTop w:val="0"/>
      <w:marBottom w:val="0"/>
      <w:divBdr>
        <w:top w:val="none" w:sz="0" w:space="0" w:color="auto"/>
        <w:left w:val="none" w:sz="0" w:space="0" w:color="auto"/>
        <w:bottom w:val="none" w:sz="0" w:space="0" w:color="auto"/>
        <w:right w:val="none" w:sz="0" w:space="0" w:color="auto"/>
      </w:divBdr>
    </w:div>
    <w:div w:id="965965518">
      <w:bodyDiv w:val="1"/>
      <w:marLeft w:val="0"/>
      <w:marRight w:val="0"/>
      <w:marTop w:val="0"/>
      <w:marBottom w:val="0"/>
      <w:divBdr>
        <w:top w:val="none" w:sz="0" w:space="0" w:color="auto"/>
        <w:left w:val="none" w:sz="0" w:space="0" w:color="auto"/>
        <w:bottom w:val="none" w:sz="0" w:space="0" w:color="auto"/>
        <w:right w:val="none" w:sz="0" w:space="0" w:color="auto"/>
      </w:divBdr>
    </w:div>
    <w:div w:id="169457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1665-2681(19)3132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6772</Words>
  <Characters>38601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exiuge</dc:creator>
  <cp:keywords/>
  <dc:description/>
  <cp:lastModifiedBy>Na Ma</cp:lastModifiedBy>
  <cp:revision>2</cp:revision>
  <dcterms:created xsi:type="dcterms:W3CDTF">2020-10-09T16:32:00Z</dcterms:created>
  <dcterms:modified xsi:type="dcterms:W3CDTF">2020-10-09T16:32:00Z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