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0BCBE"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A159FD6"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58262</w:t>
      </w:r>
    </w:p>
    <w:p w14:paraId="6AA1B446"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88DD1F9" w14:textId="77777777" w:rsidR="0001313F" w:rsidRDefault="0001313F">
      <w:pPr>
        <w:spacing w:line="360" w:lineRule="auto"/>
        <w:jc w:val="both"/>
        <w:rPr>
          <w:rFonts w:ascii="Book Antiqua" w:hAnsi="Book Antiqua" w:cs="Book Antiqua"/>
        </w:rPr>
      </w:pPr>
    </w:p>
    <w:p w14:paraId="53BD108D" w14:textId="77777777" w:rsidR="0001313F" w:rsidRDefault="00570576">
      <w:pPr>
        <w:spacing w:line="360" w:lineRule="auto"/>
        <w:jc w:val="both"/>
        <w:rPr>
          <w:rFonts w:ascii="Book Antiqua" w:hAnsi="Book Antiqua" w:cs="Book Antiqua"/>
          <w:lang w:eastAsia="zh-CN"/>
        </w:rPr>
      </w:pPr>
      <w:bookmarkStart w:id="0" w:name="OLE_LINK1"/>
      <w:r>
        <w:rPr>
          <w:rFonts w:ascii="Book Antiqua" w:eastAsia="Book Antiqua" w:hAnsi="Book Antiqua" w:cs="Book Antiqua"/>
          <w:b/>
          <w:color w:val="000000"/>
        </w:rPr>
        <w:t xml:space="preserve">Rare imaging findings of hypersensitivity </w:t>
      </w:r>
      <w:bookmarkEnd w:id="0"/>
      <w:r>
        <w:rPr>
          <w:rFonts w:ascii="Book Antiqua" w:eastAsia="Book Antiqua" w:hAnsi="Book Antiqua" w:cs="Book Antiqua"/>
          <w:b/>
          <w:color w:val="000000"/>
        </w:rPr>
        <w:t>pneumonitis: A case report</w:t>
      </w:r>
    </w:p>
    <w:p w14:paraId="1730DBEC" w14:textId="77777777" w:rsidR="0001313F" w:rsidRDefault="0001313F">
      <w:pPr>
        <w:spacing w:line="360" w:lineRule="auto"/>
        <w:jc w:val="both"/>
        <w:rPr>
          <w:rFonts w:ascii="Book Antiqua" w:hAnsi="Book Antiqua" w:cs="Book Antiqua"/>
        </w:rPr>
      </w:pPr>
    </w:p>
    <w:p w14:paraId="4871B963" w14:textId="77777777" w:rsidR="0001313F" w:rsidRDefault="00570576">
      <w:pPr>
        <w:spacing w:line="360" w:lineRule="auto"/>
        <w:jc w:val="both"/>
        <w:rPr>
          <w:rFonts w:ascii="Book Antiqua" w:eastAsia="宋体" w:hAnsi="Book Antiqua" w:cs="Book Antiqua"/>
          <w:lang w:eastAsia="zh-CN"/>
        </w:rPr>
      </w:pPr>
      <w:r>
        <w:rPr>
          <w:rFonts w:ascii="Book Antiqua" w:eastAsia="Book Antiqua" w:hAnsi="Book Antiqua" w:cs="Book Antiqua"/>
          <w:color w:val="000000"/>
        </w:rPr>
        <w:t>Wang</w:t>
      </w:r>
      <w:r>
        <w:rPr>
          <w:rFonts w:ascii="Book Antiqua" w:eastAsia="宋体" w:hAnsi="Book Antiqua" w:cs="Book Antiqua" w:hint="eastAsia"/>
          <w:color w:val="000000"/>
          <w:lang w:eastAsia="zh-CN"/>
        </w:rPr>
        <w:t xml:space="preserve"> HJ</w:t>
      </w:r>
      <w:r>
        <w:rPr>
          <w:rFonts w:ascii="Book Antiqua" w:eastAsia="宋体" w:hAnsi="Book Antiqua" w:cs="Book Antiqua"/>
          <w:color w:val="000000"/>
          <w:lang w:eastAsia="zh-CN"/>
        </w:rPr>
        <w:t xml:space="preserve">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bCs/>
          <w:color w:val="000000"/>
        </w:rPr>
        <w:t>Rare imaging findings of hypersensitivity pneumonitis</w:t>
      </w:r>
    </w:p>
    <w:p w14:paraId="4DE1DDD6" w14:textId="77777777" w:rsidR="0001313F" w:rsidRDefault="0001313F">
      <w:pPr>
        <w:spacing w:line="360" w:lineRule="auto"/>
        <w:jc w:val="both"/>
        <w:rPr>
          <w:rFonts w:ascii="Book Antiqua" w:hAnsi="Book Antiqua" w:cs="Book Antiqua"/>
        </w:rPr>
      </w:pPr>
    </w:p>
    <w:p w14:paraId="6D083088"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Hong</w:t>
      </w:r>
      <w:r>
        <w:rPr>
          <w:rFonts w:ascii="Book Antiqua" w:eastAsia="宋体" w:hAnsi="Book Antiqua" w:cs="Book Antiqua" w:hint="eastAsia"/>
          <w:color w:val="000000"/>
          <w:lang w:eastAsia="zh-CN"/>
        </w:rPr>
        <w:t>-J</w:t>
      </w:r>
      <w:r>
        <w:rPr>
          <w:rFonts w:ascii="Book Antiqua" w:eastAsia="Book Antiqua" w:hAnsi="Book Antiqua" w:cs="Book Antiqua"/>
          <w:color w:val="000000"/>
        </w:rPr>
        <w:t>uan Wang, Xiao</w:t>
      </w:r>
      <w:r>
        <w:rPr>
          <w:rFonts w:ascii="Book Antiqua" w:eastAsia="宋体" w:hAnsi="Book Antiqua" w:cs="Book Antiqua" w:hint="eastAsia"/>
          <w:color w:val="000000"/>
          <w:lang w:eastAsia="zh-CN"/>
        </w:rPr>
        <w:t>-J</w:t>
      </w:r>
      <w:r>
        <w:rPr>
          <w:rFonts w:ascii="Book Antiqua" w:eastAsia="Book Antiqua" w:hAnsi="Book Antiqua" w:cs="Book Antiqua"/>
          <w:color w:val="000000"/>
        </w:rPr>
        <w:t>un Chen, Lin</w:t>
      </w:r>
      <w:r>
        <w:rPr>
          <w:rFonts w:ascii="Book Antiqua" w:eastAsia="宋体" w:hAnsi="Book Antiqua" w:cs="Book Antiqua" w:hint="eastAsia"/>
          <w:color w:val="000000"/>
          <w:lang w:eastAsia="zh-CN"/>
        </w:rPr>
        <w:t>-X</w:t>
      </w:r>
      <w:r>
        <w:rPr>
          <w:rFonts w:ascii="Book Antiqua" w:eastAsia="Book Antiqua" w:hAnsi="Book Antiqua" w:cs="Book Antiqua"/>
          <w:color w:val="000000"/>
        </w:rPr>
        <w:t>ia Fan, Qiao</w:t>
      </w:r>
      <w:r>
        <w:rPr>
          <w:rFonts w:ascii="Book Antiqua" w:eastAsia="宋体" w:hAnsi="Book Antiqua" w:cs="Book Antiqua" w:hint="eastAsia"/>
          <w:color w:val="000000"/>
          <w:lang w:eastAsia="zh-CN"/>
        </w:rPr>
        <w:t>-L</w:t>
      </w:r>
      <w:r>
        <w:rPr>
          <w:rFonts w:ascii="Book Antiqua" w:eastAsia="Book Antiqua" w:hAnsi="Book Antiqua" w:cs="Book Antiqua"/>
          <w:color w:val="000000"/>
        </w:rPr>
        <w:t>ing Qi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Qi</w:t>
      </w:r>
      <w:r>
        <w:rPr>
          <w:rFonts w:ascii="Book Antiqua" w:eastAsia="宋体" w:hAnsi="Book Antiqua" w:cs="Book Antiqua" w:hint="eastAsia"/>
          <w:color w:val="000000"/>
          <w:lang w:eastAsia="zh-CN"/>
        </w:rPr>
        <w:t>-Z</w:t>
      </w:r>
      <w:r>
        <w:rPr>
          <w:rFonts w:ascii="Book Antiqua" w:eastAsia="Book Antiqua" w:hAnsi="Book Antiqua" w:cs="Book Antiqua"/>
          <w:color w:val="000000"/>
        </w:rPr>
        <w:t>hang Chen</w:t>
      </w:r>
    </w:p>
    <w:p w14:paraId="6E3AD0C8" w14:textId="77777777" w:rsidR="0001313F" w:rsidRDefault="0001313F">
      <w:pPr>
        <w:spacing w:line="360" w:lineRule="auto"/>
        <w:jc w:val="both"/>
        <w:rPr>
          <w:rFonts w:ascii="Book Antiqua" w:hAnsi="Book Antiqua" w:cs="Book Antiqua"/>
        </w:rPr>
      </w:pPr>
    </w:p>
    <w:p w14:paraId="616880C4" w14:textId="734593DF"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Hong</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uan Wang, Xiao</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un Chen, Lin</w:t>
      </w:r>
      <w:r>
        <w:rPr>
          <w:rFonts w:ascii="Book Antiqua" w:eastAsia="宋体" w:hAnsi="Book Antiqua" w:cs="Book Antiqua" w:hint="eastAsia"/>
          <w:b/>
          <w:bCs/>
          <w:color w:val="000000"/>
          <w:lang w:eastAsia="zh-CN"/>
        </w:rPr>
        <w:t>-X</w:t>
      </w:r>
      <w:r>
        <w:rPr>
          <w:rFonts w:ascii="Book Antiqua" w:eastAsia="Book Antiqua" w:hAnsi="Book Antiqua" w:cs="Book Antiqua"/>
          <w:b/>
          <w:bCs/>
          <w:color w:val="000000"/>
        </w:rPr>
        <w:t>ia Fan, Qi</w:t>
      </w:r>
      <w:r>
        <w:rPr>
          <w:rFonts w:ascii="Book Antiqua" w:eastAsia="宋体" w:hAnsi="Book Antiqua" w:cs="Book Antiqua" w:hint="eastAsia"/>
          <w:b/>
          <w:bCs/>
          <w:color w:val="000000"/>
          <w:lang w:eastAsia="zh-CN"/>
        </w:rPr>
        <w:t>-Z</w:t>
      </w:r>
      <w:r>
        <w:rPr>
          <w:rFonts w:ascii="Book Antiqua" w:eastAsia="Book Antiqua" w:hAnsi="Book Antiqua" w:cs="Book Antiqua"/>
          <w:b/>
          <w:bCs/>
          <w:color w:val="000000"/>
        </w:rPr>
        <w:t xml:space="preserve">hang Chen, </w:t>
      </w:r>
      <w:r w:rsidR="00A2497D" w:rsidRPr="00A2497D">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Respiratory Medicine, Gansu Provincial People's Hospital, Lanzhou 730000, </w:t>
      </w:r>
      <w:bookmarkStart w:id="1" w:name="OLE_LINK1740"/>
      <w:bookmarkStart w:id="2" w:name="OLE_LINK1741"/>
      <w:r>
        <w:rPr>
          <w:rFonts w:ascii="Book Antiqua" w:eastAsia="Book Antiqua" w:hAnsi="Book Antiqua" w:cs="Book Antiqua"/>
          <w:color w:val="000000"/>
        </w:rPr>
        <w:t>Gansu P</w:t>
      </w:r>
      <w:r>
        <w:rPr>
          <w:rFonts w:ascii="Book Antiqua" w:eastAsia="Book Antiqua" w:hAnsi="Book Antiqua" w:cs="Book Antiqua" w:hint="eastAsia"/>
          <w:color w:val="000000"/>
          <w:lang w:eastAsia="zh-CN"/>
        </w:rPr>
        <w:t>r</w:t>
      </w:r>
      <w:r>
        <w:rPr>
          <w:rFonts w:ascii="Book Antiqua" w:eastAsia="Book Antiqua" w:hAnsi="Book Antiqua" w:cs="Book Antiqua"/>
          <w:color w:val="000000"/>
          <w:lang w:eastAsia="zh-CN"/>
        </w:rPr>
        <w:t>ovince</w:t>
      </w:r>
      <w:r>
        <w:rPr>
          <w:rFonts w:ascii="Book Antiqua" w:eastAsia="Book Antiqua" w:hAnsi="Book Antiqua" w:cs="Book Antiqua"/>
          <w:color w:val="000000"/>
        </w:rPr>
        <w:t>,</w:t>
      </w:r>
      <w:bookmarkEnd w:id="1"/>
      <w:bookmarkEnd w:id="2"/>
      <w:r>
        <w:rPr>
          <w:rFonts w:ascii="Book Antiqua" w:eastAsia="Book Antiqua" w:hAnsi="Book Antiqua" w:cs="Book Antiqua"/>
          <w:color w:val="000000"/>
        </w:rPr>
        <w:t xml:space="preserve"> China</w:t>
      </w:r>
    </w:p>
    <w:p w14:paraId="0120BFA4" w14:textId="77777777" w:rsidR="0001313F" w:rsidRDefault="0001313F">
      <w:pPr>
        <w:spacing w:line="360" w:lineRule="auto"/>
        <w:jc w:val="both"/>
        <w:rPr>
          <w:rFonts w:ascii="Book Antiqua" w:hAnsi="Book Antiqua" w:cs="Book Antiqua"/>
        </w:rPr>
      </w:pPr>
    </w:p>
    <w:p w14:paraId="6064A149" w14:textId="37EE94E1"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Qiao</w:t>
      </w:r>
      <w:r>
        <w:rPr>
          <w:rFonts w:ascii="Book Antiqua" w:eastAsia="宋体" w:hAnsi="Book Antiqua" w:cs="Book Antiqua" w:hint="eastAsia"/>
          <w:b/>
          <w:bCs/>
          <w:color w:val="000000"/>
          <w:lang w:eastAsia="zh-CN"/>
        </w:rPr>
        <w:t>-L</w:t>
      </w:r>
      <w:r>
        <w:rPr>
          <w:rFonts w:ascii="Book Antiqua" w:eastAsia="Book Antiqua" w:hAnsi="Book Antiqua" w:cs="Book Antiqua"/>
          <w:b/>
          <w:bCs/>
          <w:color w:val="000000"/>
        </w:rPr>
        <w:t xml:space="preserve">ing Qi, </w:t>
      </w:r>
      <w:r w:rsidR="00A2497D" w:rsidRPr="00A2497D">
        <w:rPr>
          <w:rFonts w:ascii="Book Antiqua" w:eastAsia="Book Antiqua" w:hAnsi="Book Antiqua" w:cs="Book Antiqua"/>
          <w:bCs/>
          <w:color w:val="000000"/>
        </w:rPr>
        <w:t xml:space="preserve">Department of </w:t>
      </w:r>
      <w:r>
        <w:rPr>
          <w:rFonts w:ascii="Book Antiqua" w:eastAsia="Book Antiqua" w:hAnsi="Book Antiqua" w:cs="Book Antiqua"/>
          <w:color w:val="000000"/>
        </w:rPr>
        <w:t>Respiratory Medicine, The First People's Hospital of Zhenyuan County, Lanzhou 730000, Gansu P</w:t>
      </w:r>
      <w:r>
        <w:rPr>
          <w:rFonts w:ascii="Book Antiqua" w:eastAsia="Book Antiqua" w:hAnsi="Book Antiqua" w:cs="Book Antiqua" w:hint="eastAsia"/>
          <w:color w:val="000000"/>
          <w:lang w:eastAsia="zh-CN"/>
        </w:rPr>
        <w:t>r</w:t>
      </w:r>
      <w:r>
        <w:rPr>
          <w:rFonts w:ascii="Book Antiqua" w:eastAsia="Book Antiqua" w:hAnsi="Book Antiqua" w:cs="Book Antiqua"/>
          <w:color w:val="000000"/>
          <w:lang w:eastAsia="zh-CN"/>
        </w:rPr>
        <w:t>ovince</w:t>
      </w:r>
      <w:r>
        <w:rPr>
          <w:rFonts w:ascii="Book Antiqua" w:eastAsia="Book Antiqua" w:hAnsi="Book Antiqua" w:cs="Book Antiqua"/>
          <w:color w:val="000000"/>
        </w:rPr>
        <w:t>, China</w:t>
      </w:r>
    </w:p>
    <w:p w14:paraId="0F8C5BE5" w14:textId="77777777" w:rsidR="0001313F" w:rsidRDefault="0001313F">
      <w:pPr>
        <w:spacing w:line="360" w:lineRule="auto"/>
        <w:jc w:val="both"/>
        <w:rPr>
          <w:rFonts w:ascii="Book Antiqua" w:hAnsi="Book Antiqua" w:cs="Book Antiqua"/>
        </w:rPr>
      </w:pPr>
    </w:p>
    <w:p w14:paraId="16AE0E20" w14:textId="1D48522A"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Wang HJ</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 Qi</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QL </w:t>
      </w:r>
      <w:r>
        <w:rPr>
          <w:rFonts w:ascii="Book Antiqua" w:eastAsia="Book Antiqua" w:hAnsi="Book Antiqua" w:cs="Book Antiqua"/>
          <w:color w:val="000000"/>
        </w:rPr>
        <w:t>were the patient’s doctor</w:t>
      </w:r>
      <w:r w:rsidR="0068273D">
        <w:rPr>
          <w:rFonts w:ascii="Book Antiqua" w:eastAsia="Book Antiqua" w:hAnsi="Book Antiqua" w:cs="Book Antiqua"/>
          <w:color w:val="000000"/>
        </w:rPr>
        <w:t>s</w:t>
      </w:r>
      <w:r>
        <w:rPr>
          <w:rFonts w:ascii="Book Antiqua" w:eastAsia="Book Antiqua" w:hAnsi="Book Antiqua" w:cs="Book Antiqua"/>
          <w:color w:val="000000"/>
        </w:rPr>
        <w:t>, reviewed the literature</w:t>
      </w:r>
      <w:r w:rsidR="0068273D">
        <w:rPr>
          <w:rFonts w:ascii="Book Antiqua" w:eastAsia="Book Antiqua" w:hAnsi="Book Antiqua" w:cs="Book Antiqua"/>
          <w:color w:val="000000"/>
        </w:rPr>
        <w:t>,</w:t>
      </w:r>
      <w:r>
        <w:rPr>
          <w:rFonts w:ascii="Book Antiqua" w:eastAsia="Book Antiqua" w:hAnsi="Book Antiqua" w:cs="Book Antiqua"/>
          <w:color w:val="000000"/>
        </w:rPr>
        <w:t xml:space="preserve"> and contributed to manuscript drafting; </w:t>
      </w:r>
      <w:r>
        <w:rPr>
          <w:rFonts w:ascii="Book Antiqua" w:eastAsia="Book Antiqua" w:hAnsi="Book Antiqua" w:cs="Book Antiqua"/>
          <w:color w:val="000000"/>
          <w:shd w:val="clear" w:color="auto" w:fill="FFFFFF"/>
        </w:rPr>
        <w:t>Chen</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QZ, Chen XJ, Fan LX</w:t>
      </w:r>
      <w:r w:rsidR="0068273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Wang</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HJ </w:t>
      </w:r>
      <w:r>
        <w:rPr>
          <w:rFonts w:ascii="Book Antiqua" w:eastAsia="Book Antiqua" w:hAnsi="Book Antiqua" w:cs="Book Antiqua"/>
          <w:color w:val="000000"/>
        </w:rPr>
        <w:t xml:space="preserve">analyzed and interpreted the imaging findings; </w:t>
      </w:r>
      <w:r>
        <w:rPr>
          <w:rFonts w:ascii="Book Antiqua" w:eastAsia="Book Antiqua" w:hAnsi="Book Antiqua" w:cs="Book Antiqua"/>
          <w:color w:val="000000"/>
          <w:shd w:val="clear" w:color="auto" w:fill="FFFFFF"/>
        </w:rPr>
        <w:t>Chen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QZ </w:t>
      </w:r>
      <w:r>
        <w:rPr>
          <w:rFonts w:ascii="Book Antiqua" w:eastAsia="Book Antiqua" w:hAnsi="Book Antiqua" w:cs="Book Antiqua"/>
          <w:color w:val="000000"/>
        </w:rPr>
        <w:t>and Fan LX were responsible for the revision of the manuscript for important intellectual content; all authors issued final approval for the version to be submitted.</w:t>
      </w:r>
    </w:p>
    <w:p w14:paraId="2E60A25D" w14:textId="77777777" w:rsidR="0001313F" w:rsidRDefault="0001313F">
      <w:pPr>
        <w:spacing w:line="360" w:lineRule="auto"/>
        <w:jc w:val="both"/>
        <w:rPr>
          <w:rFonts w:ascii="Book Antiqua" w:hAnsi="Book Antiqua" w:cs="Book Antiqua"/>
        </w:rPr>
      </w:pPr>
    </w:p>
    <w:p w14:paraId="4C41A13A" w14:textId="77777777"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Scientific Research Project of Gansu Provincial People's Hospital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 </w:t>
      </w:r>
      <w:bookmarkStart w:id="3" w:name="OLE_LINK1751"/>
      <w:bookmarkStart w:id="4" w:name="OLE_LINK1752"/>
      <w:r>
        <w:rPr>
          <w:rFonts w:ascii="Book Antiqua" w:eastAsia="Book Antiqua" w:hAnsi="Book Antiqua" w:cs="Book Antiqua"/>
          <w:color w:val="000000"/>
        </w:rPr>
        <w:t>2019-290</w:t>
      </w:r>
      <w:bookmarkEnd w:id="3"/>
      <w:bookmarkEnd w:id="4"/>
      <w:r>
        <w:rPr>
          <w:rFonts w:ascii="Book Antiqua" w:eastAsia="Book Antiqua" w:hAnsi="Book Antiqua" w:cs="Book Antiqua"/>
          <w:color w:val="000000"/>
        </w:rPr>
        <w:t>.</w:t>
      </w:r>
    </w:p>
    <w:p w14:paraId="0CD306F0" w14:textId="77777777" w:rsidR="0001313F" w:rsidRDefault="0001313F">
      <w:pPr>
        <w:spacing w:line="360" w:lineRule="auto"/>
        <w:jc w:val="both"/>
        <w:rPr>
          <w:rFonts w:ascii="Book Antiqua" w:hAnsi="Book Antiqua" w:cs="Book Antiqua"/>
        </w:rPr>
      </w:pPr>
    </w:p>
    <w:p w14:paraId="16BDE900" w14:textId="262DF9A2"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Corresponding author: Hong</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 xml:space="preserve">uan Wang, PhD, Doctor, </w:t>
      </w:r>
      <w:r w:rsidR="00A2497D" w:rsidRPr="00A2497D">
        <w:rPr>
          <w:rFonts w:ascii="Book Antiqua" w:eastAsia="Book Antiqua" w:hAnsi="Book Antiqua" w:cs="Book Antiqua"/>
          <w:bCs/>
          <w:color w:val="000000"/>
        </w:rPr>
        <w:t xml:space="preserve">Department of </w:t>
      </w:r>
      <w:r>
        <w:rPr>
          <w:rFonts w:ascii="Book Antiqua" w:eastAsia="Book Antiqua" w:hAnsi="Book Antiqua" w:cs="Book Antiqua"/>
          <w:color w:val="000000"/>
        </w:rPr>
        <w:t>Respiratory Medicine, Gansu Provincial People's Hospital, No. 204 Donggang West Road, Lanzhou 730000, Gansu P</w:t>
      </w:r>
      <w:r>
        <w:rPr>
          <w:rFonts w:ascii="Book Antiqua" w:eastAsia="Book Antiqua" w:hAnsi="Book Antiqua" w:cs="Book Antiqua" w:hint="eastAsia"/>
          <w:color w:val="000000"/>
          <w:lang w:eastAsia="zh-CN"/>
        </w:rPr>
        <w:t>r</w:t>
      </w:r>
      <w:r>
        <w:rPr>
          <w:rFonts w:ascii="Book Antiqua" w:eastAsia="Book Antiqua" w:hAnsi="Book Antiqua" w:cs="Book Antiqua"/>
          <w:color w:val="000000"/>
          <w:lang w:eastAsia="zh-CN"/>
        </w:rPr>
        <w:t>ovince</w:t>
      </w:r>
      <w:r>
        <w:rPr>
          <w:rFonts w:ascii="Book Antiqua" w:eastAsia="Book Antiqua" w:hAnsi="Book Antiqua" w:cs="Book Antiqua"/>
          <w:color w:val="000000"/>
        </w:rPr>
        <w:t>, China. coldrain_591@163.com</w:t>
      </w:r>
    </w:p>
    <w:p w14:paraId="0EA0673D" w14:textId="77777777" w:rsidR="0001313F" w:rsidRDefault="0001313F">
      <w:pPr>
        <w:spacing w:line="360" w:lineRule="auto"/>
        <w:jc w:val="both"/>
        <w:rPr>
          <w:rFonts w:ascii="Book Antiqua" w:hAnsi="Book Antiqua" w:cs="Book Antiqua"/>
        </w:rPr>
      </w:pPr>
    </w:p>
    <w:p w14:paraId="3AA55884" w14:textId="77777777"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16, 2020</w:t>
      </w:r>
    </w:p>
    <w:p w14:paraId="7441931F" w14:textId="77777777"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hAnsi="Book Antiqua" w:cs="Calibri"/>
          <w:bCs/>
          <w:lang w:eastAsia="zh-CN"/>
        </w:rPr>
        <w:t xml:space="preserve">August </w:t>
      </w:r>
      <w:r>
        <w:rPr>
          <w:rFonts w:ascii="Book Antiqua" w:hAnsi="Book Antiqua" w:cs="Calibri" w:hint="eastAsia"/>
          <w:bCs/>
          <w:lang w:eastAsia="zh-CN"/>
        </w:rPr>
        <w:t>22</w:t>
      </w:r>
      <w:r>
        <w:rPr>
          <w:rFonts w:ascii="Book Antiqua" w:hAnsi="Book Antiqua" w:cs="Calibri"/>
          <w:bCs/>
          <w:lang w:eastAsia="zh-CN"/>
        </w:rPr>
        <w:t>, 2020</w:t>
      </w:r>
    </w:p>
    <w:p w14:paraId="12B5FDEE" w14:textId="6C34BC32" w:rsidR="0001313F" w:rsidRPr="00E54758" w:rsidRDefault="00570576" w:rsidP="00E54758">
      <w:pPr>
        <w:snapToGrid w:val="0"/>
        <w:spacing w:line="360" w:lineRule="auto"/>
        <w:rPr>
          <w:rFonts w:ascii="Book Antiqua" w:eastAsiaTheme="minorEastAsia" w:hAnsi="Book Antiqua" w:cs="Arial"/>
          <w:color w:val="000000" w:themeColor="text1"/>
          <w:shd w:val="clear" w:color="auto" w:fill="FFFFFF"/>
          <w:lang w:eastAsia="zh-CN"/>
        </w:rPr>
      </w:pPr>
      <w:r>
        <w:rPr>
          <w:rFonts w:ascii="Book Antiqua" w:eastAsia="Book Antiqua" w:hAnsi="Book Antiqua" w:cs="Book Antiqua"/>
          <w:b/>
          <w:bCs/>
          <w:color w:val="000000"/>
        </w:rPr>
        <w:t xml:space="preserve">Accepted: </w:t>
      </w:r>
      <w:r w:rsidR="00E54758">
        <w:rPr>
          <w:rFonts w:ascii="Book Antiqua" w:hAnsi="Book Antiqua" w:cs="Arial"/>
          <w:color w:val="000000" w:themeColor="text1"/>
          <w:shd w:val="clear" w:color="auto" w:fill="FFFFFF"/>
        </w:rPr>
        <w:t>September 5, 2020</w:t>
      </w:r>
    </w:p>
    <w:p w14:paraId="6ADB5C10" w14:textId="77777777" w:rsidR="0001313F" w:rsidRDefault="0057057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p>
    <w:p w14:paraId="7C67D263" w14:textId="77777777" w:rsidR="0001313F" w:rsidRDefault="0001313F">
      <w:pPr>
        <w:spacing w:line="360" w:lineRule="auto"/>
        <w:jc w:val="both"/>
        <w:rPr>
          <w:rFonts w:ascii="Book Antiqua" w:eastAsia="Book Antiqua" w:hAnsi="Book Antiqua" w:cs="Book Antiqua"/>
          <w:b/>
          <w:bCs/>
          <w:color w:val="000000"/>
          <w:lang w:eastAsia="zh-CN"/>
        </w:rPr>
        <w:sectPr w:rsidR="0001313F">
          <w:footerReference w:type="default" r:id="rId7"/>
          <w:type w:val="continuous"/>
          <w:pgSz w:w="12240" w:h="15840"/>
          <w:pgMar w:top="1440" w:right="1440" w:bottom="1440" w:left="1440" w:header="720" w:footer="720" w:gutter="0"/>
          <w:cols w:space="720"/>
          <w:docGrid w:linePitch="360"/>
        </w:sectPr>
      </w:pPr>
    </w:p>
    <w:p w14:paraId="35FF147B"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5C1778C"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BACKGROUND</w:t>
      </w:r>
    </w:p>
    <w:p w14:paraId="3A13E690" w14:textId="6D06E5A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Hypersensitivity pneumonitis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HP) is an immune-mediated syndrome caused by allergen inhalation. </w:t>
      </w:r>
      <w:bookmarkStart w:id="5" w:name="OLE_LINK1749"/>
      <w:bookmarkStart w:id="6" w:name="OLE_LINK1750"/>
      <w:r>
        <w:rPr>
          <w:rFonts w:ascii="Book Antiqua" w:eastAsia="Book Antiqua" w:hAnsi="Book Antiqua" w:cs="Book Antiqua"/>
          <w:color w:val="000000"/>
        </w:rPr>
        <w:t>High-resolution computed tomography</w:t>
      </w:r>
      <w:bookmarkEnd w:id="5"/>
      <w:bookmarkEnd w:id="6"/>
      <w:r>
        <w:rPr>
          <w:rFonts w:ascii="Book Antiqua" w:eastAsia="Book Antiqua" w:hAnsi="Book Antiqua" w:cs="Book Antiqua"/>
          <w:color w:val="000000"/>
        </w:rPr>
        <w:t xml:space="preserve"> (HRCT) of HP may show diffuse ground-glass</w:t>
      </w:r>
      <w:r w:rsidR="0068273D" w:rsidRPr="0068273D">
        <w:t xml:space="preserve"> </w:t>
      </w:r>
      <w:r w:rsidR="0068273D" w:rsidRPr="0068273D">
        <w:rPr>
          <w:rFonts w:ascii="Book Antiqua" w:eastAsia="Book Antiqua" w:hAnsi="Book Antiqua" w:cs="Book Antiqua"/>
          <w:color w:val="000000"/>
        </w:rPr>
        <w:t>opacity</w:t>
      </w:r>
      <w:r>
        <w:rPr>
          <w:rFonts w:ascii="Book Antiqua" w:eastAsia="Book Antiqua" w:hAnsi="Book Antiqua" w:cs="Book Antiqua"/>
          <w:color w:val="000000"/>
        </w:rPr>
        <w:t xml:space="preserve">, centrilobular ground-glass nodules, areas of air-trapping, thin-walled cysts, or fibrotic changes. </w:t>
      </w:r>
    </w:p>
    <w:p w14:paraId="2880FEB3" w14:textId="77777777" w:rsidR="0001313F" w:rsidRDefault="0001313F">
      <w:pPr>
        <w:spacing w:line="360" w:lineRule="auto"/>
        <w:jc w:val="both"/>
        <w:rPr>
          <w:rFonts w:ascii="Book Antiqua" w:hAnsi="Book Antiqua" w:cs="Book Antiqua"/>
        </w:rPr>
      </w:pPr>
    </w:p>
    <w:p w14:paraId="77B7F171"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CASE SUMMARY</w:t>
      </w:r>
    </w:p>
    <w:p w14:paraId="66B662C7" w14:textId="3F487B5E"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A 47-year-old male patient went to the hospital complaining </w:t>
      </w:r>
      <w:r w:rsidR="0068273D">
        <w:rPr>
          <w:rFonts w:ascii="Book Antiqua" w:eastAsia="Book Antiqua" w:hAnsi="Book Antiqua" w:cs="Book Antiqua"/>
          <w:color w:val="000000"/>
        </w:rPr>
        <w:t xml:space="preserve">of </w:t>
      </w:r>
      <w:r>
        <w:rPr>
          <w:rFonts w:ascii="Book Antiqua" w:eastAsia="Book Antiqua" w:hAnsi="Book Antiqua" w:cs="Book Antiqua"/>
          <w:color w:val="000000"/>
        </w:rPr>
        <w:t xml:space="preserve">cough and gradual aggravation of shortness of breath. HRCT of the lung showed that multiple </w:t>
      </w:r>
      <w:r w:rsidR="0068273D">
        <w:rPr>
          <w:rFonts w:ascii="Book Antiqua" w:eastAsia="Book Antiqua" w:hAnsi="Book Antiqua" w:cs="Book Antiqua"/>
          <w:color w:val="000000"/>
        </w:rPr>
        <w:t xml:space="preserve">nodules </w:t>
      </w:r>
      <w:r>
        <w:rPr>
          <w:rFonts w:ascii="Book Antiqua" w:eastAsia="Book Antiqua" w:hAnsi="Book Antiqua" w:cs="Book Antiqua"/>
          <w:color w:val="000000"/>
        </w:rPr>
        <w:t xml:space="preserve">and ground-glass high-density </w:t>
      </w:r>
      <w:r w:rsidR="0068273D">
        <w:rPr>
          <w:rFonts w:ascii="Book Antiqua" w:eastAsia="Book Antiqua" w:hAnsi="Book Antiqua" w:cs="Book Antiqua"/>
          <w:color w:val="000000"/>
        </w:rPr>
        <w:t xml:space="preserve">shadows </w:t>
      </w:r>
      <w:r>
        <w:rPr>
          <w:rFonts w:ascii="Book Antiqua" w:eastAsia="Book Antiqua" w:hAnsi="Book Antiqua" w:cs="Book Antiqua"/>
          <w:color w:val="000000"/>
        </w:rPr>
        <w:t xml:space="preserve">were present in both lungs. In addition, circular high-density </w:t>
      </w:r>
      <w:r w:rsidR="0068273D">
        <w:rPr>
          <w:rFonts w:ascii="Book Antiqua" w:eastAsia="Book Antiqua" w:hAnsi="Book Antiqua" w:cs="Book Antiqua"/>
          <w:color w:val="000000"/>
        </w:rPr>
        <w:t>shadows</w:t>
      </w:r>
      <w:r w:rsidR="0068273D" w:rsidDel="0068273D">
        <w:rPr>
          <w:rFonts w:ascii="Book Antiqua" w:eastAsia="Book Antiqua" w:hAnsi="Book Antiqua" w:cs="Book Antiqua"/>
          <w:color w:val="000000"/>
        </w:rPr>
        <w:t xml:space="preserve"> </w:t>
      </w:r>
      <w:r>
        <w:rPr>
          <w:rFonts w:ascii="Book Antiqua" w:eastAsia="Book Antiqua" w:hAnsi="Book Antiqua" w:cs="Book Antiqua"/>
          <w:color w:val="000000"/>
        </w:rPr>
        <w:t xml:space="preserve">of various sizes were widely distributed in both lungs with relatively normal lung markings inside them. But other tests did not have a positive finding that can clarify the cause. </w:t>
      </w:r>
      <w:r w:rsidR="0068273D">
        <w:rPr>
          <w:rFonts w:ascii="Book Antiqua" w:eastAsia="Book Antiqua" w:hAnsi="Book Antiqua" w:cs="Book Antiqua"/>
          <w:color w:val="000000"/>
        </w:rPr>
        <w:t xml:space="preserve">Therefore, </w:t>
      </w:r>
      <w:r>
        <w:rPr>
          <w:rFonts w:ascii="Book Antiqua" w:eastAsia="Book Antiqua" w:hAnsi="Book Antiqua" w:cs="Book Antiqua"/>
          <w:color w:val="000000"/>
        </w:rPr>
        <w:t xml:space="preserve">the patient </w:t>
      </w:r>
      <w:r w:rsidR="0068273D">
        <w:rPr>
          <w:rFonts w:ascii="Book Antiqua" w:eastAsia="Book Antiqua" w:hAnsi="Book Antiqua" w:cs="Book Antiqua"/>
          <w:color w:val="000000"/>
        </w:rPr>
        <w:t xml:space="preserve">underwent a </w:t>
      </w:r>
      <w:r>
        <w:rPr>
          <w:rFonts w:ascii="Book Antiqua" w:eastAsia="Book Antiqua" w:hAnsi="Book Antiqua" w:cs="Book Antiqua"/>
          <w:color w:val="000000"/>
        </w:rPr>
        <w:t xml:space="preserve">lung biopsy. The pathological results </w:t>
      </w:r>
      <w:r w:rsidR="00FB244D">
        <w:rPr>
          <w:rFonts w:ascii="Book Antiqua" w:eastAsia="Book Antiqua" w:hAnsi="Book Antiqua" w:cs="Book Antiqua"/>
          <w:color w:val="000000"/>
        </w:rPr>
        <w:t xml:space="preserve">showed that the lesions </w:t>
      </w:r>
      <w:r>
        <w:rPr>
          <w:rFonts w:ascii="Book Antiqua" w:eastAsia="Book Antiqua" w:hAnsi="Book Antiqua" w:cs="Book Antiqua"/>
          <w:color w:val="000000"/>
        </w:rPr>
        <w:t xml:space="preserve">tended to be HP. After </w:t>
      </w:r>
      <w:r w:rsidR="0068273D">
        <w:rPr>
          <w:rFonts w:ascii="Book Antiqua" w:eastAsia="Book Antiqua" w:hAnsi="Book Antiqua" w:cs="Book Antiqua"/>
          <w:color w:val="000000"/>
        </w:rPr>
        <w:t xml:space="preserve">4 mo of </w:t>
      </w:r>
      <w:r>
        <w:rPr>
          <w:rFonts w:ascii="Book Antiqua" w:eastAsia="Book Antiqua" w:hAnsi="Book Antiqua" w:cs="Book Antiqua"/>
          <w:color w:val="000000"/>
        </w:rPr>
        <w:t xml:space="preserve">follow-up, the lesions in the patient's lungs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 xml:space="preserve">absorbed spontaneously, and the symptoms of cough and shortness of breath have disappeared. The review results suggested that the patient’s disease was self-healing, which was consistent with the characteristics of HP. </w:t>
      </w:r>
    </w:p>
    <w:p w14:paraId="7DF84754" w14:textId="77777777" w:rsidR="0001313F" w:rsidRDefault="0001313F">
      <w:pPr>
        <w:spacing w:line="360" w:lineRule="auto"/>
        <w:jc w:val="both"/>
        <w:rPr>
          <w:rFonts w:ascii="Book Antiqua" w:hAnsi="Book Antiqua" w:cs="Book Antiqua"/>
        </w:rPr>
      </w:pPr>
    </w:p>
    <w:p w14:paraId="38D555F4"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CONCLUSION</w:t>
      </w:r>
    </w:p>
    <w:p w14:paraId="6B4F55F8" w14:textId="2FFED0F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For some patients with HP, abnormal HRCT findings, such as the lesions in the lungs, </w:t>
      </w:r>
      <w:r w:rsidR="00FB244D">
        <w:rPr>
          <w:rFonts w:ascii="Book Antiqua" w:eastAsia="Book Antiqua" w:hAnsi="Book Antiqua" w:cs="Book Antiqua"/>
          <w:color w:val="000000"/>
        </w:rPr>
        <w:t>can be</w:t>
      </w:r>
      <w:r>
        <w:rPr>
          <w:rFonts w:ascii="Book Antiqua" w:eastAsia="Book Antiqua" w:hAnsi="Book Antiqua" w:cs="Book Antiqua"/>
          <w:color w:val="000000"/>
        </w:rPr>
        <w:t xml:space="preserve"> absorbed on their own, which is an important clue in the diagnosis of the disease. </w:t>
      </w:r>
      <w:r w:rsidR="00FB244D">
        <w:rPr>
          <w:rFonts w:ascii="Book Antiqua" w:eastAsia="Book Antiqua" w:hAnsi="Book Antiqua" w:cs="Book Antiqua"/>
          <w:color w:val="000000"/>
        </w:rPr>
        <w:t xml:space="preserve">Early diagnosis </w:t>
      </w:r>
      <w:r>
        <w:rPr>
          <w:rFonts w:ascii="Book Antiqua" w:eastAsia="Book Antiqua" w:hAnsi="Book Antiqua" w:cs="Book Antiqua"/>
          <w:color w:val="000000"/>
        </w:rPr>
        <w:t>by lung biopsy is necessary when antigen exposure is unknown.</w:t>
      </w:r>
    </w:p>
    <w:p w14:paraId="5DA1ED40" w14:textId="77777777" w:rsidR="0001313F" w:rsidRDefault="0001313F">
      <w:pPr>
        <w:spacing w:line="360" w:lineRule="auto"/>
        <w:jc w:val="both"/>
        <w:rPr>
          <w:rFonts w:ascii="Book Antiqua" w:hAnsi="Book Antiqua" w:cs="Book Antiqua"/>
        </w:rPr>
      </w:pPr>
    </w:p>
    <w:p w14:paraId="2817884B" w14:textId="26CB389A" w:rsidR="0001313F" w:rsidRDefault="00570576">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 xml:space="preserve">Key </w:t>
      </w:r>
      <w:r w:rsidR="00CC4FCD">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Hypersensitivity pneumonitis; High-resolution computed tomography; Self-healing; Circular high-density images; C</w:t>
      </w:r>
      <w:r>
        <w:rPr>
          <w:rFonts w:ascii="Book Antiqua" w:eastAsia="Book Antiqua" w:hAnsi="Book Antiqua" w:cs="Book Antiqua" w:hint="eastAsia"/>
          <w:color w:val="000000"/>
          <w:lang w:eastAsia="zh-CN"/>
        </w:rPr>
        <w:t>a</w:t>
      </w:r>
      <w:r>
        <w:rPr>
          <w:rFonts w:ascii="Book Antiqua" w:eastAsia="Book Antiqua" w:hAnsi="Book Antiqua" w:cs="Book Antiqua"/>
          <w:color w:val="000000"/>
          <w:lang w:eastAsia="zh-CN"/>
        </w:rPr>
        <w:t>se report</w:t>
      </w:r>
    </w:p>
    <w:p w14:paraId="29D46922" w14:textId="77777777" w:rsidR="0001313F" w:rsidRDefault="0001313F">
      <w:pPr>
        <w:spacing w:line="360" w:lineRule="auto"/>
        <w:jc w:val="both"/>
        <w:rPr>
          <w:rFonts w:ascii="Book Antiqua" w:eastAsia="Book Antiqua" w:hAnsi="Book Antiqua" w:cs="Book Antiqua"/>
          <w:color w:val="000000"/>
        </w:rPr>
      </w:pPr>
    </w:p>
    <w:p w14:paraId="54D2068E"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Wang</w:t>
      </w:r>
      <w:r>
        <w:rPr>
          <w:rFonts w:ascii="Book Antiqua" w:eastAsia="宋体" w:hAnsi="Book Antiqua" w:cs="Book Antiqua" w:hint="eastAsia"/>
          <w:color w:val="000000"/>
          <w:lang w:eastAsia="zh-CN"/>
        </w:rPr>
        <w:t xml:space="preserve"> HJ</w:t>
      </w:r>
      <w:r>
        <w:rPr>
          <w:rFonts w:ascii="Book Antiqua" w:eastAsia="Book Antiqua" w:hAnsi="Book Antiqua" w:cs="Book Antiqua"/>
          <w:color w:val="000000"/>
        </w:rPr>
        <w:t>, Chen</w:t>
      </w:r>
      <w:r>
        <w:rPr>
          <w:rFonts w:ascii="Book Antiqua" w:eastAsia="宋体" w:hAnsi="Book Antiqua" w:cs="Book Antiqua" w:hint="eastAsia"/>
          <w:color w:val="000000"/>
          <w:lang w:eastAsia="zh-CN"/>
        </w:rPr>
        <w:t xml:space="preserve"> XJ</w:t>
      </w:r>
      <w:r>
        <w:rPr>
          <w:rFonts w:ascii="Book Antiqua" w:eastAsia="Book Antiqua" w:hAnsi="Book Antiqua" w:cs="Book Antiqua"/>
          <w:color w:val="000000"/>
        </w:rPr>
        <w:t>, Fan</w:t>
      </w:r>
      <w:r>
        <w:rPr>
          <w:rFonts w:ascii="Book Antiqua" w:eastAsia="宋体" w:hAnsi="Book Antiqua" w:cs="Book Antiqua" w:hint="eastAsia"/>
          <w:color w:val="000000"/>
          <w:lang w:eastAsia="zh-CN"/>
        </w:rPr>
        <w:t xml:space="preserve"> LX</w:t>
      </w:r>
      <w:r>
        <w:rPr>
          <w:rFonts w:ascii="Book Antiqua" w:eastAsia="Book Antiqua" w:hAnsi="Book Antiqua" w:cs="Book Antiqua"/>
          <w:color w:val="000000"/>
        </w:rPr>
        <w:t>, Qi Q</w:t>
      </w:r>
      <w:r>
        <w:rPr>
          <w:rFonts w:ascii="Book Antiqua" w:eastAsia="宋体" w:hAnsi="Book Antiqua" w:cs="Book Antiqua" w:hint="eastAsia"/>
          <w:color w:val="000000"/>
          <w:lang w:eastAsia="zh-CN"/>
        </w:rPr>
        <w:t>L</w:t>
      </w:r>
      <w:r>
        <w:rPr>
          <w:rFonts w:ascii="Book Antiqua" w:eastAsia="Book Antiqua" w:hAnsi="Book Antiqua" w:cs="Book Antiqua"/>
          <w:color w:val="000000"/>
        </w:rPr>
        <w:t>, Chen</w:t>
      </w:r>
      <w:r>
        <w:rPr>
          <w:rFonts w:ascii="Book Antiqua" w:eastAsia="宋体" w:hAnsi="Book Antiqua" w:cs="Book Antiqua" w:hint="eastAsia"/>
          <w:color w:val="000000"/>
          <w:lang w:eastAsia="zh-CN"/>
        </w:rPr>
        <w:t xml:space="preserve"> QZ</w:t>
      </w:r>
      <w:r>
        <w:rPr>
          <w:rFonts w:ascii="Book Antiqua" w:eastAsia="Book Antiqua" w:hAnsi="Book Antiqua" w:cs="Book Antiqua"/>
          <w:color w:val="000000"/>
        </w:rPr>
        <w:t xml:space="preserve">. Rare imaging findings of hypersensitivity pneumonitis: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18526130" w14:textId="77777777" w:rsidR="0001313F" w:rsidRDefault="0001313F">
      <w:pPr>
        <w:spacing w:line="360" w:lineRule="auto"/>
        <w:jc w:val="both"/>
        <w:rPr>
          <w:rFonts w:ascii="Book Antiqua" w:eastAsia="Book Antiqua" w:hAnsi="Book Antiqua" w:cs="Book Antiqua"/>
          <w:b/>
          <w:bCs/>
          <w:color w:val="000000"/>
          <w:lang w:eastAsia="zh-CN"/>
        </w:rPr>
      </w:pPr>
    </w:p>
    <w:p w14:paraId="2B671B9F" w14:textId="045B377B" w:rsidR="0001313F" w:rsidRDefault="0057057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w:t>
      </w:r>
      <w:r w:rsidR="00CC4FCD">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We report a case of hypersensitivity pneumonitis </w:t>
      </w:r>
      <w:r>
        <w:rPr>
          <w:rFonts w:ascii="Book Antiqua" w:eastAsia="宋体" w:hAnsi="Book Antiqua" w:cs="Book Antiqua" w:hint="eastAsia"/>
          <w:color w:val="000000"/>
          <w:lang w:eastAsia="zh-CN"/>
        </w:rPr>
        <w:t>(</w:t>
      </w:r>
      <w:r>
        <w:rPr>
          <w:rFonts w:ascii="Book Antiqua" w:eastAsia="Book Antiqua" w:hAnsi="Book Antiqua" w:cs="Book Antiqua"/>
          <w:color w:val="000000"/>
        </w:rPr>
        <w:t>HP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special </w:t>
      </w:r>
      <w:bookmarkStart w:id="7" w:name="OLE_LINK2"/>
      <w:r w:rsidR="00FB244D">
        <w:rPr>
          <w:rFonts w:ascii="Book Antiqua" w:eastAsia="Book Antiqua" w:hAnsi="Book Antiqua" w:cs="Book Antiqua"/>
          <w:color w:val="000000"/>
        </w:rPr>
        <w:t>high</w:t>
      </w:r>
      <w:r>
        <w:rPr>
          <w:rFonts w:ascii="Book Antiqua" w:eastAsia="Book Antiqua" w:hAnsi="Book Antiqua" w:cs="Book Antiqua"/>
          <w:color w:val="000000"/>
        </w:rPr>
        <w:t>-resolution computed tomography (HRCT)</w:t>
      </w:r>
      <w:bookmarkEnd w:id="7"/>
      <w:r>
        <w:rPr>
          <w:rFonts w:ascii="Book Antiqua" w:eastAsia="Book Antiqua" w:hAnsi="Book Antiqua" w:cs="Book Antiqua"/>
          <w:color w:val="000000"/>
        </w:rPr>
        <w:t xml:space="preserve"> findings. Circular high-density </w:t>
      </w:r>
      <w:r w:rsidR="00FB244D">
        <w:rPr>
          <w:rFonts w:ascii="Book Antiqua" w:eastAsia="Book Antiqua" w:hAnsi="Book Antiqua" w:cs="Book Antiqua"/>
          <w:color w:val="000000"/>
        </w:rPr>
        <w:t xml:space="preserve">shadows </w:t>
      </w:r>
      <w:r>
        <w:rPr>
          <w:rFonts w:ascii="Book Antiqua" w:eastAsia="Book Antiqua" w:hAnsi="Book Antiqua" w:cs="Book Antiqua"/>
          <w:color w:val="000000"/>
        </w:rPr>
        <w:t xml:space="preserve">of various sizes were widely distributed in both lungs with lung markings inside them. For some patients with HP, abnormal HRCT findings, such as the lesions in the lungs, </w:t>
      </w:r>
      <w:r w:rsidR="00FB244D">
        <w:rPr>
          <w:rFonts w:ascii="Book Antiqua" w:eastAsia="Book Antiqua" w:hAnsi="Book Antiqua" w:cs="Book Antiqua"/>
          <w:color w:val="000000"/>
        </w:rPr>
        <w:t>can be</w:t>
      </w:r>
      <w:r>
        <w:rPr>
          <w:rFonts w:ascii="Book Antiqua" w:eastAsia="Book Antiqua" w:hAnsi="Book Antiqua" w:cs="Book Antiqua"/>
          <w:color w:val="000000"/>
        </w:rPr>
        <w:t xml:space="preserve"> absorbed on their own, which is an important clue in the diagnosis of the disease.</w:t>
      </w:r>
    </w:p>
    <w:p w14:paraId="2D9B6A8B" w14:textId="77777777" w:rsidR="0001313F" w:rsidRDefault="0001313F">
      <w:pPr>
        <w:spacing w:line="360" w:lineRule="auto"/>
        <w:jc w:val="both"/>
        <w:rPr>
          <w:rFonts w:ascii="Book Antiqua" w:eastAsia="Book Antiqua" w:hAnsi="Book Antiqua" w:cs="Book Antiqua"/>
          <w:color w:val="000000"/>
        </w:rPr>
        <w:sectPr w:rsidR="0001313F">
          <w:pgSz w:w="12240" w:h="15840"/>
          <w:pgMar w:top="1440" w:right="1440" w:bottom="1440" w:left="1440" w:header="720" w:footer="720" w:gutter="0"/>
          <w:cols w:space="720"/>
          <w:docGrid w:linePitch="360"/>
        </w:sectPr>
      </w:pPr>
    </w:p>
    <w:p w14:paraId="3E5330C9"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INTRODUCTION</w:t>
      </w:r>
    </w:p>
    <w:p w14:paraId="18836424" w14:textId="6367BFE1"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The diagnosis of </w:t>
      </w:r>
      <w:bookmarkStart w:id="8" w:name="OLE_LINK3"/>
      <w:r>
        <w:rPr>
          <w:rFonts w:ascii="Book Antiqua" w:eastAsia="Book Antiqua" w:hAnsi="Book Antiqua" w:cs="Book Antiqua"/>
          <w:color w:val="000000"/>
        </w:rPr>
        <w:t>hypersensitivity pneumonitis</w:t>
      </w:r>
      <w:bookmarkEnd w:id="8"/>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requires a combination of medical history, clinical</w:t>
      </w:r>
      <w:r w:rsidR="00FB244D">
        <w:rPr>
          <w:rFonts w:ascii="Book Antiqua" w:eastAsia="Book Antiqua" w:hAnsi="Book Antiqua" w:cs="Book Antiqua"/>
          <w:color w:val="000000"/>
        </w:rPr>
        <w:t xml:space="preserve"> manifestations</w:t>
      </w:r>
      <w:r>
        <w:rPr>
          <w:rFonts w:ascii="Book Antiqua" w:eastAsia="Book Antiqua" w:hAnsi="Book Antiqua" w:cs="Book Antiqua"/>
          <w:color w:val="000000"/>
        </w:rPr>
        <w:t xml:space="preserve">, </w:t>
      </w:r>
      <w:r w:rsidR="00FB244D">
        <w:rPr>
          <w:rFonts w:ascii="Book Antiqua" w:eastAsia="Book Antiqua" w:hAnsi="Book Antiqua" w:cs="Book Antiqua"/>
          <w:color w:val="000000"/>
        </w:rPr>
        <w:t>radiological findings</w:t>
      </w:r>
      <w:r>
        <w:rPr>
          <w:rFonts w:ascii="Book Antiqua" w:eastAsia="Book Antiqua" w:hAnsi="Book Antiqua" w:cs="Book Antiqua"/>
          <w:color w:val="000000"/>
        </w:rPr>
        <w:t xml:space="preserve">, pulmonary function, </w:t>
      </w:r>
      <w:bookmarkStart w:id="9" w:name="OLE_LINK5"/>
      <w:r>
        <w:rPr>
          <w:rFonts w:ascii="Book Antiqua" w:eastAsia="Book Antiqua" w:hAnsi="Book Antiqua" w:cs="Book Antiqua"/>
          <w:color w:val="000000"/>
        </w:rPr>
        <w:t>bronchoalveolar lavage</w:t>
      </w:r>
      <w:bookmarkEnd w:id="9"/>
      <w:r>
        <w:rPr>
          <w:rFonts w:ascii="Book Antiqua" w:eastAsia="Book Antiqua" w:hAnsi="Book Antiqua" w:cs="Book Antiqua"/>
          <w:color w:val="000000"/>
        </w:rPr>
        <w:t xml:space="preserve"> (</w:t>
      </w:r>
      <w:bookmarkStart w:id="10" w:name="OLE_LINK4"/>
      <w:r>
        <w:rPr>
          <w:rFonts w:ascii="Book Antiqua" w:eastAsia="Book Antiqua" w:hAnsi="Book Antiqua" w:cs="Book Antiqua"/>
          <w:color w:val="000000"/>
        </w:rPr>
        <w:t>BAL</w:t>
      </w:r>
      <w:bookmarkEnd w:id="10"/>
      <w:r>
        <w:rPr>
          <w:rFonts w:ascii="Book Antiqua" w:eastAsia="Book Antiqua" w:hAnsi="Book Antiqua" w:cs="Book Antiqua"/>
          <w:color w:val="000000"/>
        </w:rPr>
        <w:t>)</w:t>
      </w:r>
      <w:r w:rsidR="00FB244D">
        <w:rPr>
          <w:rFonts w:ascii="Book Antiqua" w:eastAsia="Book Antiqua" w:hAnsi="Book Antiqua" w:cs="Book Antiqua"/>
          <w:color w:val="000000"/>
        </w:rPr>
        <w:t xml:space="preserve"> findings</w:t>
      </w:r>
      <w:r>
        <w:rPr>
          <w:rFonts w:ascii="Book Antiqua" w:eastAsia="Book Antiqua" w:hAnsi="Book Antiqua" w:cs="Book Antiqua"/>
          <w:color w:val="000000"/>
        </w:rPr>
        <w:t>, and histopathological characteristics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HP is sometimes difficult to diagnose without a clear history of specific allergen exposure. </w:t>
      </w:r>
      <w:bookmarkStart w:id="11" w:name="OLE_LINK7"/>
      <w:r>
        <w:rPr>
          <w:rFonts w:ascii="Book Antiqua" w:eastAsia="Book Antiqua" w:hAnsi="Book Antiqua" w:cs="Book Antiqua"/>
          <w:color w:val="000000"/>
        </w:rPr>
        <w:t>High-resolution computed tomography</w:t>
      </w:r>
      <w:bookmarkEnd w:id="11"/>
      <w:r>
        <w:rPr>
          <w:rFonts w:ascii="Book Antiqua" w:eastAsia="Book Antiqua" w:hAnsi="Book Antiqua" w:cs="Book Antiqua"/>
          <w:color w:val="000000"/>
        </w:rPr>
        <w:t xml:space="preserve"> (</w:t>
      </w:r>
      <w:bookmarkStart w:id="12" w:name="OLE_LINK6"/>
      <w:r>
        <w:rPr>
          <w:rFonts w:ascii="Book Antiqua" w:eastAsia="Book Antiqua" w:hAnsi="Book Antiqua" w:cs="Book Antiqua"/>
          <w:color w:val="000000"/>
        </w:rPr>
        <w:t>HRCT</w:t>
      </w:r>
      <w:bookmarkEnd w:id="12"/>
      <w:r>
        <w:rPr>
          <w:rFonts w:ascii="Book Antiqua" w:eastAsia="Book Antiqua" w:hAnsi="Book Antiqua" w:cs="Book Antiqua"/>
          <w:color w:val="000000"/>
        </w:rPr>
        <w:t xml:space="preserve">) is recommended for the diagnosis of HP. For patients suspected of having HP who have no known antigen exposure and whose HRCT findings and other examination lack definitive results, early diagnosis by lung biopsy is </w:t>
      </w:r>
      <w:r w:rsidR="00FB244D">
        <w:rPr>
          <w:rFonts w:ascii="Book Antiqua" w:eastAsia="Book Antiqua" w:hAnsi="Book Antiqua" w:cs="Book Antiqua"/>
          <w:color w:val="000000"/>
        </w:rPr>
        <w:t>necessary</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3A579BF" w14:textId="77777777" w:rsidR="0001313F" w:rsidRDefault="0001313F">
      <w:pPr>
        <w:spacing w:line="360" w:lineRule="auto"/>
        <w:jc w:val="both"/>
        <w:rPr>
          <w:rFonts w:ascii="Book Antiqua" w:hAnsi="Book Antiqua" w:cs="Book Antiqua"/>
        </w:rPr>
      </w:pPr>
    </w:p>
    <w:p w14:paraId="7E3C3E7E"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68366B1F" w14:textId="77777777" w:rsidR="0001313F" w:rsidRDefault="00570576">
      <w:pPr>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0AB86E24" w14:textId="1E390E48"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A 47-year-old male patient went to the hospital complaining </w:t>
      </w:r>
      <w:r w:rsidR="00FB244D">
        <w:rPr>
          <w:rFonts w:ascii="Book Antiqua" w:eastAsia="Book Antiqua" w:hAnsi="Book Antiqua" w:cs="Book Antiqua"/>
          <w:color w:val="000000"/>
        </w:rPr>
        <w:t xml:space="preserve">of </w:t>
      </w:r>
      <w:r>
        <w:rPr>
          <w:rFonts w:ascii="Book Antiqua" w:eastAsia="Book Antiqua" w:hAnsi="Book Antiqua" w:cs="Book Antiqua"/>
          <w:color w:val="000000"/>
        </w:rPr>
        <w:t xml:space="preserve">cough and gradual aggravation of shortness of breath. </w:t>
      </w:r>
    </w:p>
    <w:p w14:paraId="60660171" w14:textId="77777777" w:rsidR="0001313F" w:rsidRDefault="0001313F">
      <w:pPr>
        <w:spacing w:line="360" w:lineRule="auto"/>
        <w:jc w:val="both"/>
        <w:rPr>
          <w:rFonts w:ascii="Book Antiqua" w:hAnsi="Book Antiqua" w:cs="Book Antiqua"/>
        </w:rPr>
      </w:pPr>
    </w:p>
    <w:p w14:paraId="445225E4" w14:textId="77777777" w:rsidR="0001313F" w:rsidRDefault="00570576">
      <w:pPr>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1E846D81" w14:textId="0DE59715"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One month before, he once had mild fever for </w:t>
      </w:r>
      <w:bookmarkStart w:id="13" w:name="OLE_LINK8"/>
      <w:r>
        <w:rPr>
          <w:rFonts w:ascii="Book Antiqua" w:eastAsia="Book Antiqua" w:hAnsi="Book Antiqua" w:cs="Book Antiqua"/>
          <w:color w:val="000000"/>
        </w:rPr>
        <w:t>1 wk</w:t>
      </w:r>
      <w:bookmarkEnd w:id="13"/>
      <w:r>
        <w:rPr>
          <w:rFonts w:ascii="Book Antiqua" w:eastAsia="Book Antiqua" w:hAnsi="Book Antiqua" w:cs="Book Antiqua"/>
          <w:color w:val="000000"/>
        </w:rPr>
        <w:t xml:space="preserve"> (Tmax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37.5 </w:t>
      </w:r>
      <w:r>
        <w:rPr>
          <w:rFonts w:ascii="Cambria Math" w:eastAsia="Book Antiqua" w:hAnsi="Cambria Math" w:cs="Cambria Math"/>
          <w:color w:val="000000"/>
        </w:rPr>
        <w:t>℃</w:t>
      </w:r>
      <w:r>
        <w:rPr>
          <w:rFonts w:ascii="Book Antiqua" w:eastAsia="Book Antiqua" w:hAnsi="Book Antiqua" w:cs="Book Antiqua"/>
          <w:color w:val="000000"/>
        </w:rPr>
        <w:t xml:space="preserve">). The patient disclosed that he used an air humidifier </w:t>
      </w:r>
      <w:bookmarkStart w:id="14" w:name="OLE_LINK9"/>
      <w:r>
        <w:rPr>
          <w:rFonts w:ascii="Book Antiqua" w:eastAsia="Book Antiqua" w:hAnsi="Book Antiqua" w:cs="Book Antiqua"/>
          <w:color w:val="000000"/>
        </w:rPr>
        <w:t>1 mo</w:t>
      </w:r>
      <w:bookmarkEnd w:id="14"/>
      <w:r>
        <w:rPr>
          <w:rFonts w:ascii="Book Antiqua" w:eastAsia="Book Antiqua" w:hAnsi="Book Antiqua" w:cs="Book Antiqua"/>
          <w:color w:val="000000"/>
        </w:rPr>
        <w:t xml:space="preserve"> before the onset of symptoms, but no other specific antigen exposure history was found. </w:t>
      </w:r>
    </w:p>
    <w:p w14:paraId="5969A0E3" w14:textId="77777777" w:rsidR="0001313F" w:rsidRDefault="0001313F">
      <w:pPr>
        <w:spacing w:line="360" w:lineRule="auto"/>
        <w:jc w:val="both"/>
        <w:rPr>
          <w:rFonts w:ascii="Book Antiqua" w:hAnsi="Book Antiqua" w:cs="Book Antiqua"/>
        </w:rPr>
      </w:pPr>
    </w:p>
    <w:p w14:paraId="444E190E" w14:textId="77777777" w:rsidR="0001313F" w:rsidRDefault="00570576">
      <w:pPr>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0323F9D8"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The patient had a free previous medical history.</w:t>
      </w:r>
    </w:p>
    <w:p w14:paraId="16347916" w14:textId="77777777" w:rsidR="0001313F" w:rsidRDefault="0001313F">
      <w:pPr>
        <w:spacing w:line="360" w:lineRule="auto"/>
        <w:jc w:val="both"/>
        <w:rPr>
          <w:rFonts w:ascii="Book Antiqua" w:hAnsi="Book Antiqua" w:cs="Book Antiqua"/>
        </w:rPr>
      </w:pPr>
    </w:p>
    <w:p w14:paraId="7615FB83" w14:textId="77777777" w:rsidR="0001313F" w:rsidRDefault="00570576">
      <w:pPr>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445EBC1D" w14:textId="609C0195"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Before bronchoscopy, the patient’s temperature was 36.7 °C, heart rate was 80 bpm, respiratory rate was 22 breaths per minute, blood pressure was 117/69 mmHg</w:t>
      </w:r>
      <w:r w:rsidR="00FB244D">
        <w:rPr>
          <w:rFonts w:ascii="Book Antiqua" w:eastAsia="Book Antiqua" w:hAnsi="Book Antiqua" w:cs="Book Antiqua"/>
          <w:color w:val="000000"/>
        </w:rPr>
        <w:t>,</w:t>
      </w:r>
      <w:r>
        <w:rPr>
          <w:rFonts w:ascii="Book Antiqua" w:eastAsia="Book Antiqua" w:hAnsi="Book Antiqua" w:cs="Book Antiqua"/>
          <w:color w:val="000000"/>
        </w:rPr>
        <w:t xml:space="preserve"> and oxygen saturation in room air was 98%.</w:t>
      </w:r>
    </w:p>
    <w:p w14:paraId="01637131" w14:textId="77777777" w:rsidR="0001313F" w:rsidRDefault="0001313F">
      <w:pPr>
        <w:spacing w:line="360" w:lineRule="auto"/>
        <w:jc w:val="both"/>
        <w:rPr>
          <w:rFonts w:ascii="Book Antiqua" w:hAnsi="Book Antiqua" w:cs="Book Antiqua"/>
        </w:rPr>
      </w:pPr>
    </w:p>
    <w:p w14:paraId="5EFA114E" w14:textId="77777777" w:rsidR="0001313F" w:rsidRDefault="00570576">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Laboratory examinations</w:t>
      </w:r>
    </w:p>
    <w:p w14:paraId="3A76D97E"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Further laboratory examination revealed an antinuclear antibody titer of 1:80, erythrocyte sedimentation rate (ESR) of 25 mm/h, immunoglobulin G level (IgG) of 5.67 g/L, and cytokeratin 19 fragment of 2.72 </w:t>
      </w:r>
      <w:bookmarkStart w:id="15" w:name="OLE_LINK10"/>
      <w:r>
        <w:rPr>
          <w:rFonts w:ascii="Book Antiqua" w:eastAsia="Book Antiqua" w:hAnsi="Book Antiqua" w:cs="Book Antiqua"/>
          <w:color w:val="000000"/>
        </w:rPr>
        <w:t>ng/mL</w:t>
      </w:r>
      <w:bookmarkEnd w:id="15"/>
      <w:r>
        <w:rPr>
          <w:rFonts w:ascii="Book Antiqua" w:eastAsia="Book Antiqua" w:hAnsi="Book Antiqua" w:cs="Book Antiqua"/>
          <w:color w:val="000000"/>
        </w:rPr>
        <w:t xml:space="preserve">. The results of blood gas analysis, blood count, procalitonin, interleukin 6 (IL-6), G test, GM test, IgE, eosinophil count, T-SPOT, tuberculosis antibody, and rheumatoid factor were all within normal limits. </w:t>
      </w:r>
    </w:p>
    <w:p w14:paraId="7C829B40" w14:textId="77777777" w:rsidR="0001313F" w:rsidRDefault="0001313F">
      <w:pPr>
        <w:spacing w:line="360" w:lineRule="auto"/>
        <w:jc w:val="both"/>
        <w:rPr>
          <w:rFonts w:ascii="Book Antiqua" w:hAnsi="Book Antiqua" w:cs="Book Antiqua"/>
        </w:rPr>
      </w:pPr>
    </w:p>
    <w:p w14:paraId="398AD658" w14:textId="77777777" w:rsidR="0001313F" w:rsidRDefault="00570576">
      <w:pPr>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1E4DBD9F" w14:textId="553C1717" w:rsidR="0001313F" w:rsidRDefault="00570576">
      <w:pPr>
        <w:spacing w:line="360" w:lineRule="auto"/>
        <w:jc w:val="both"/>
        <w:rPr>
          <w:rFonts w:ascii="Book Antiqua" w:hAnsi="Book Antiqua" w:cs="Book Antiqua"/>
          <w:lang w:eastAsia="zh-CN"/>
        </w:rPr>
      </w:pPr>
      <w:r>
        <w:rPr>
          <w:rFonts w:ascii="Book Antiqua" w:eastAsia="Book Antiqua" w:hAnsi="Book Antiqua" w:cs="Book Antiqua"/>
          <w:color w:val="000000"/>
        </w:rPr>
        <w:t xml:space="preserve">HRCT of the lung showed that multiple </w:t>
      </w:r>
      <w:r w:rsidR="00FB244D">
        <w:rPr>
          <w:rFonts w:ascii="Book Antiqua" w:eastAsia="Book Antiqua" w:hAnsi="Book Antiqua" w:cs="Book Antiqua"/>
          <w:color w:val="000000"/>
        </w:rPr>
        <w:t xml:space="preserve">nodules </w:t>
      </w:r>
      <w:r>
        <w:rPr>
          <w:rFonts w:ascii="Book Antiqua" w:eastAsia="Book Antiqua" w:hAnsi="Book Antiqua" w:cs="Book Antiqua"/>
          <w:color w:val="000000"/>
        </w:rPr>
        <w:t xml:space="preserve">and ground-glass high-density </w:t>
      </w:r>
      <w:r w:rsidR="00FB244D">
        <w:rPr>
          <w:rFonts w:ascii="Book Antiqua" w:eastAsia="Book Antiqua" w:hAnsi="Book Antiqua" w:cs="Book Antiqua"/>
          <w:color w:val="000000"/>
        </w:rPr>
        <w:t xml:space="preserve">shadows </w:t>
      </w:r>
      <w:r>
        <w:rPr>
          <w:rFonts w:ascii="Book Antiqua" w:eastAsia="Book Antiqua" w:hAnsi="Book Antiqua" w:cs="Book Antiqua"/>
          <w:color w:val="000000"/>
        </w:rPr>
        <w:t>were present in both lungs (Fig</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1A). In addition, circular high-density </w:t>
      </w:r>
      <w:r w:rsidR="00FB244D">
        <w:rPr>
          <w:rFonts w:ascii="Book Antiqua" w:eastAsia="Book Antiqua" w:hAnsi="Book Antiqua" w:cs="Book Antiqua"/>
          <w:color w:val="000000"/>
        </w:rPr>
        <w:t xml:space="preserve">shadows </w:t>
      </w:r>
      <w:r>
        <w:rPr>
          <w:rFonts w:ascii="Book Antiqua" w:eastAsia="Book Antiqua" w:hAnsi="Book Antiqua" w:cs="Book Antiqua"/>
          <w:color w:val="000000"/>
        </w:rPr>
        <w:t>of various sizes were widely distributed in both lungs with relatively normal lung markings inside them (Fig</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1B).</w:t>
      </w:r>
    </w:p>
    <w:p w14:paraId="27703376" w14:textId="77777777" w:rsidR="0001313F" w:rsidRDefault="0001313F">
      <w:pPr>
        <w:spacing w:line="360" w:lineRule="auto"/>
        <w:jc w:val="both"/>
        <w:rPr>
          <w:rFonts w:ascii="Book Antiqua" w:hAnsi="Book Antiqua" w:cs="Book Antiqua"/>
        </w:rPr>
      </w:pPr>
    </w:p>
    <w:p w14:paraId="16730046" w14:textId="7D4EB6ED" w:rsidR="0001313F" w:rsidRDefault="00FB244D">
      <w:pPr>
        <w:spacing w:line="360" w:lineRule="auto"/>
        <w:jc w:val="both"/>
        <w:rPr>
          <w:rFonts w:ascii="Book Antiqua" w:hAnsi="Book Antiqua" w:cs="Book Antiqua"/>
        </w:rPr>
      </w:pPr>
      <w:r>
        <w:rPr>
          <w:rFonts w:ascii="Book Antiqua" w:eastAsia="Book Antiqua" w:hAnsi="Book Antiqua" w:cs="Book Antiqua"/>
          <w:b/>
          <w:i/>
          <w:color w:val="000000"/>
        </w:rPr>
        <w:t xml:space="preserve">Bronchoscopic </w:t>
      </w:r>
      <w:r w:rsidR="00570576">
        <w:rPr>
          <w:rFonts w:ascii="Book Antiqua" w:eastAsia="Book Antiqua" w:hAnsi="Book Antiqua" w:cs="Book Antiqua"/>
          <w:b/>
          <w:i/>
          <w:color w:val="000000"/>
        </w:rPr>
        <w:t xml:space="preserve">examinations </w:t>
      </w:r>
    </w:p>
    <w:p w14:paraId="54DE3F11"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Bronchoscopy revealed no obvious abnormalities. Acid-fast bacillus was identified by smear of brush biopsy, whereas Gene Xpert and Mycobacterium liquid culture were both negative in the BAL fluid. No acid-fast bacillus was found in three other sputum smears.</w:t>
      </w:r>
    </w:p>
    <w:p w14:paraId="6D264D82" w14:textId="77777777" w:rsidR="0001313F" w:rsidRDefault="0001313F">
      <w:pPr>
        <w:spacing w:line="360" w:lineRule="auto"/>
        <w:jc w:val="both"/>
        <w:rPr>
          <w:rFonts w:ascii="Book Antiqua" w:hAnsi="Book Antiqua" w:cs="Book Antiqua"/>
        </w:rPr>
      </w:pPr>
    </w:p>
    <w:p w14:paraId="7178685D" w14:textId="77777777" w:rsidR="0001313F" w:rsidRDefault="00570576">
      <w:pPr>
        <w:spacing w:line="360" w:lineRule="auto"/>
        <w:jc w:val="both"/>
        <w:rPr>
          <w:rFonts w:ascii="Book Antiqua" w:hAnsi="Book Antiqua" w:cs="Book Antiqua"/>
        </w:rPr>
      </w:pPr>
      <w:r>
        <w:rPr>
          <w:rFonts w:ascii="Book Antiqua" w:eastAsia="Book Antiqua" w:hAnsi="Book Antiqua" w:cs="Book Antiqua"/>
          <w:b/>
          <w:i/>
          <w:color w:val="000000"/>
        </w:rPr>
        <w:t xml:space="preserve">Further diagnostic work-up </w:t>
      </w:r>
    </w:p>
    <w:p w14:paraId="3348A69B" w14:textId="78169A2B"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The patient had no classic</w:t>
      </w:r>
      <w:r w:rsidR="00FB244D">
        <w:rPr>
          <w:rFonts w:ascii="Book Antiqua" w:eastAsia="Book Antiqua" w:hAnsi="Book Antiqua" w:cs="Book Antiqua"/>
          <w:color w:val="000000"/>
        </w:rPr>
        <w:t>al</w:t>
      </w:r>
      <w:r>
        <w:rPr>
          <w:rFonts w:ascii="Book Antiqua" w:eastAsia="Book Antiqua" w:hAnsi="Book Antiqua" w:cs="Book Antiqua"/>
          <w:color w:val="000000"/>
        </w:rPr>
        <w:t xml:space="preserve"> symptoms of tuberculosis, such as chronic cough with blood-containing mucus, fever, night sweats, and weight loss, and the imaging findings were not consistent with tuberculosis. Thus, the acid-fast bacilli detected </w:t>
      </w:r>
      <w:r w:rsidR="00FB244D">
        <w:rPr>
          <w:rFonts w:ascii="Book Antiqua" w:eastAsia="Book Antiqua" w:hAnsi="Book Antiqua" w:cs="Book Antiqua"/>
          <w:color w:val="000000"/>
        </w:rPr>
        <w:t xml:space="preserve">by bronchoscopy </w:t>
      </w:r>
      <w:r>
        <w:rPr>
          <w:rFonts w:ascii="Book Antiqua" w:eastAsia="Book Antiqua" w:hAnsi="Book Antiqua" w:cs="Book Antiqua"/>
          <w:color w:val="000000"/>
        </w:rPr>
        <w:t>may have been caused by laboratory contamination. The patient was transferred to another teaching Hospital (China-Japan Friendship Hospital) for further examination.</w:t>
      </w:r>
    </w:p>
    <w:p w14:paraId="052C54AA" w14:textId="516C4B27" w:rsidR="0001313F" w:rsidRDefault="00570576">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Further examination including acid-fast stain</w:t>
      </w:r>
      <w:r w:rsidR="00FB244D">
        <w:rPr>
          <w:rFonts w:ascii="Book Antiqua" w:eastAsia="Book Antiqua" w:hAnsi="Book Antiqua" w:cs="Book Antiqua"/>
          <w:color w:val="000000"/>
        </w:rPr>
        <w:t>ing</w:t>
      </w:r>
      <w:r>
        <w:rPr>
          <w:rFonts w:ascii="Book Antiqua" w:eastAsia="Book Antiqua" w:hAnsi="Book Antiqua" w:cs="Book Antiqua"/>
          <w:color w:val="000000"/>
        </w:rPr>
        <w:t xml:space="preserve">, Gene Xpert, and Mycobacterium liquid culture of BAL lavage and lung biopsy specimens </w:t>
      </w:r>
      <w:r w:rsidR="00FB244D">
        <w:rPr>
          <w:rFonts w:ascii="Book Antiqua" w:eastAsia="Book Antiqua" w:hAnsi="Book Antiqua" w:cs="Book Antiqua"/>
          <w:color w:val="000000"/>
        </w:rPr>
        <w:t xml:space="preserve">revealed </w:t>
      </w:r>
      <w:r>
        <w:rPr>
          <w:rFonts w:ascii="Book Antiqua" w:eastAsia="Book Antiqua" w:hAnsi="Book Antiqua" w:cs="Book Antiqua"/>
          <w:color w:val="000000"/>
        </w:rPr>
        <w:t xml:space="preserve">no evidence of tuberculosis and other specific pathogens. Pulmonary function test results suggested a mild decrease in diffusion (DLCO SB 75.8%). The pathological results showed that the alveolar interval was slightly widened. A high level of lymphocyte infiltration was seen in the interval and around the small blood vessels. Few loose fibroblast clusters were seen </w:t>
      </w:r>
      <w:r>
        <w:rPr>
          <w:rFonts w:ascii="Book Antiqua" w:eastAsia="Book Antiqua" w:hAnsi="Book Antiqua" w:cs="Book Antiqua"/>
          <w:color w:val="000000"/>
        </w:rPr>
        <w:lastRenderedPageBreak/>
        <w:t>in the focal alveolar cavity. Small granuloma formation was observed around individual small blood vessels. Immunohistochemical result</w:t>
      </w:r>
      <w:r w:rsidR="00986422">
        <w:rPr>
          <w:rFonts w:ascii="Book Antiqua" w:eastAsia="Book Antiqua" w:hAnsi="Book Antiqua" w:cs="Book Antiqua"/>
          <w:color w:val="000000"/>
        </w:rPr>
        <w:t xml:space="preserve">s </w:t>
      </w:r>
      <w:r w:rsidR="00FB244D">
        <w:rPr>
          <w:rFonts w:ascii="Book Antiqua" w:eastAsia="Book Antiqua" w:hAnsi="Book Antiqua" w:cs="Book Antiqua"/>
          <w:color w:val="000000"/>
        </w:rPr>
        <w:t xml:space="preserve">were </w:t>
      </w:r>
      <w:r w:rsidR="00986422">
        <w:rPr>
          <w:rFonts w:ascii="Book Antiqua" w:eastAsia="Book Antiqua" w:hAnsi="Book Antiqua" w:cs="Book Antiqua"/>
          <w:color w:val="000000"/>
        </w:rPr>
        <w:t>as follows: CK7 (+), KP-1</w:t>
      </w:r>
      <w:r>
        <w:rPr>
          <w:rFonts w:ascii="Book Antiqua" w:eastAsia="Book Antiqua" w:hAnsi="Book Antiqua" w:cs="Book Antiqua"/>
          <w:color w:val="000000"/>
        </w:rPr>
        <w:t xml:space="preserve">(+), CD3 (+), and CD20 (L26) (+). Special staining results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 xml:space="preserve">as follows: Masson (+), PAS (-), acid fast (-), and silver stain (-). An increase in the proportion of lymphocytes and neutrophils was observed in the alveolar lavage fluid, which did not show any growth of pathogenic bacteria. According to the above mentioned examination results, the occurrence of HP was highly possible. Given that </w:t>
      </w:r>
      <w:r w:rsidR="00FB244D">
        <w:rPr>
          <w:rFonts w:ascii="Book Antiqua" w:eastAsia="Book Antiqua" w:hAnsi="Book Antiqua" w:cs="Book Antiqua"/>
          <w:color w:val="000000"/>
        </w:rPr>
        <w:t xml:space="preserve">the </w:t>
      </w:r>
      <w:r>
        <w:rPr>
          <w:rFonts w:ascii="Book Antiqua" w:eastAsia="Book Antiqua" w:hAnsi="Book Antiqua" w:cs="Book Antiqua"/>
          <w:color w:val="000000"/>
        </w:rPr>
        <w:t>symptom</w:t>
      </w:r>
      <w:r w:rsidR="00FB244D">
        <w:rPr>
          <w:rFonts w:ascii="Book Antiqua" w:eastAsia="Book Antiqua" w:hAnsi="Book Antiqua" w:cs="Book Antiqua"/>
          <w:color w:val="000000"/>
        </w:rPr>
        <w:t>s</w:t>
      </w:r>
      <w:r>
        <w:rPr>
          <w:rFonts w:ascii="Book Antiqua" w:eastAsia="Book Antiqua" w:hAnsi="Book Antiqua" w:cs="Book Antiqua"/>
          <w:color w:val="000000"/>
        </w:rPr>
        <w:t xml:space="preserve"> of the patient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 severe and acid-fast bacilli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 xml:space="preserve">once positive, corticosteroid was not administered, and getting rid of possible allergens and a return visit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requested.</w:t>
      </w:r>
    </w:p>
    <w:p w14:paraId="10B8B4C2" w14:textId="77777777" w:rsidR="0001313F" w:rsidRDefault="0001313F">
      <w:pPr>
        <w:spacing w:line="360" w:lineRule="auto"/>
        <w:jc w:val="both"/>
        <w:rPr>
          <w:rFonts w:ascii="Book Antiqua" w:hAnsi="Book Antiqua" w:cs="Book Antiqua"/>
        </w:rPr>
      </w:pPr>
    </w:p>
    <w:p w14:paraId="18FB3665"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786271D7" w14:textId="428BE9BD"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The final diagnosis of the presented case </w:t>
      </w:r>
      <w:r w:rsidR="00FB244D">
        <w:rPr>
          <w:rFonts w:ascii="Book Antiqua" w:eastAsia="Book Antiqua" w:hAnsi="Book Antiqua" w:cs="Book Antiqua"/>
          <w:color w:val="000000"/>
        </w:rPr>
        <w:t xml:space="preserve">was </w:t>
      </w:r>
      <w:r>
        <w:rPr>
          <w:rFonts w:ascii="Book Antiqua" w:eastAsia="宋体" w:hAnsi="Book Antiqua" w:cs="Book Antiqua" w:hint="eastAsia"/>
          <w:color w:val="000000"/>
          <w:lang w:eastAsia="zh-CN"/>
        </w:rPr>
        <w:t>HP</w:t>
      </w:r>
      <w:r>
        <w:rPr>
          <w:rFonts w:ascii="Book Antiqua" w:eastAsia="Book Antiqua" w:hAnsi="Book Antiqua" w:cs="Book Antiqua"/>
          <w:color w:val="000000"/>
        </w:rPr>
        <w:t>.</w:t>
      </w:r>
    </w:p>
    <w:p w14:paraId="73B64B4D" w14:textId="77777777" w:rsidR="0001313F" w:rsidRDefault="0001313F">
      <w:pPr>
        <w:spacing w:line="360" w:lineRule="auto"/>
        <w:jc w:val="both"/>
        <w:rPr>
          <w:rFonts w:ascii="Book Antiqua" w:hAnsi="Book Antiqua" w:cs="Book Antiqua"/>
        </w:rPr>
      </w:pPr>
    </w:p>
    <w:p w14:paraId="3373AF1A"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78114219" w14:textId="7873220C"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 xml:space="preserve">Given that </w:t>
      </w:r>
      <w:r w:rsidR="00FB244D">
        <w:rPr>
          <w:rFonts w:ascii="Book Antiqua" w:eastAsia="Book Antiqua" w:hAnsi="Book Antiqua" w:cs="Book Antiqua"/>
          <w:color w:val="000000"/>
        </w:rPr>
        <w:t xml:space="preserve">the </w:t>
      </w:r>
      <w:r>
        <w:rPr>
          <w:rFonts w:ascii="Book Antiqua" w:eastAsia="Book Antiqua" w:hAnsi="Book Antiqua" w:cs="Book Antiqua"/>
          <w:color w:val="000000"/>
        </w:rPr>
        <w:t>symptom</w:t>
      </w:r>
      <w:r w:rsidR="00FB244D">
        <w:rPr>
          <w:rFonts w:ascii="Book Antiqua" w:eastAsia="Book Antiqua" w:hAnsi="Book Antiqua" w:cs="Book Antiqua"/>
          <w:color w:val="000000"/>
        </w:rPr>
        <w:t>s</w:t>
      </w:r>
      <w:r>
        <w:rPr>
          <w:rFonts w:ascii="Book Antiqua" w:eastAsia="Book Antiqua" w:hAnsi="Book Antiqua" w:cs="Book Antiqua"/>
          <w:color w:val="000000"/>
        </w:rPr>
        <w:t xml:space="preserve"> of the patient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 severe and acid-fast bacilli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once positive, corticosteroid was not administered.</w:t>
      </w:r>
    </w:p>
    <w:p w14:paraId="4921A820" w14:textId="77777777" w:rsidR="0001313F" w:rsidRDefault="0001313F">
      <w:pPr>
        <w:spacing w:line="360" w:lineRule="auto"/>
        <w:jc w:val="both"/>
        <w:rPr>
          <w:rFonts w:ascii="Book Antiqua" w:hAnsi="Book Antiqua" w:cs="Book Antiqua"/>
        </w:rPr>
      </w:pPr>
    </w:p>
    <w:p w14:paraId="2B3BB4F5"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2C99F2F9" w14:textId="78C5AC37" w:rsidR="0001313F" w:rsidRDefault="005705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One month later, the patient underwent lung HRCT and pulmonary function test. HRCT displayed that the original ground glass </w:t>
      </w:r>
      <w:r w:rsidR="00FB244D">
        <w:rPr>
          <w:rFonts w:ascii="Book Antiqua" w:eastAsia="Book Antiqua" w:hAnsi="Book Antiqua" w:cs="Book Antiqua"/>
          <w:color w:val="000000"/>
        </w:rPr>
        <w:t xml:space="preserve">opacity </w:t>
      </w:r>
      <w:r>
        <w:rPr>
          <w:rFonts w:ascii="Book Antiqua" w:eastAsia="Book Antiqua" w:hAnsi="Book Antiqua" w:cs="Book Antiqua"/>
          <w:color w:val="000000"/>
        </w:rPr>
        <w:t xml:space="preserve">and nodular shadows </w:t>
      </w:r>
      <w:r w:rsidR="00FB244D">
        <w:rPr>
          <w:rFonts w:ascii="Book Antiqua" w:eastAsia="Book Antiqua" w:hAnsi="Book Antiqua" w:cs="Book Antiqua"/>
          <w:color w:val="000000"/>
        </w:rPr>
        <w:t xml:space="preserve">were </w:t>
      </w:r>
      <w:r>
        <w:rPr>
          <w:rFonts w:ascii="Book Antiqua" w:eastAsia="Book Antiqua" w:hAnsi="Book Antiqua" w:cs="Book Antiqua"/>
          <w:color w:val="000000"/>
        </w:rPr>
        <w:t xml:space="preserve">thinner than before </w:t>
      </w:r>
      <w:r>
        <w:rPr>
          <w:rFonts w:ascii="Book Antiqua" w:eastAsia="宋体" w:hAnsi="Book Antiqua" w:cs="Book Antiqua" w:hint="eastAsia"/>
          <w:color w:val="000000"/>
          <w:lang w:eastAsia="zh-CN"/>
        </w:rPr>
        <w:t>(</w:t>
      </w:r>
      <w:r>
        <w:rPr>
          <w:rFonts w:ascii="Book Antiqua" w:eastAsia="Book Antiqua" w:hAnsi="Book Antiqua" w:cs="Book Antiqua"/>
          <w:color w:val="000000"/>
        </w:rPr>
        <w:t>Fig</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1C</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spirometry results showed that the diffusion function of </w:t>
      </w:r>
      <w:r w:rsidR="00FB244D">
        <w:rPr>
          <w:rFonts w:ascii="Book Antiqua" w:eastAsia="Book Antiqua" w:hAnsi="Book Antiqua" w:cs="Book Antiqua"/>
          <w:color w:val="000000"/>
        </w:rPr>
        <w:t xml:space="preserve">the </w:t>
      </w:r>
      <w:r>
        <w:rPr>
          <w:rFonts w:ascii="Book Antiqua" w:eastAsia="Book Antiqua" w:hAnsi="Book Antiqua" w:cs="Book Antiqua"/>
          <w:color w:val="000000"/>
        </w:rPr>
        <w:t>lung</w:t>
      </w:r>
      <w:r w:rsidR="00FB244D">
        <w:rPr>
          <w:rFonts w:ascii="Book Antiqua" w:eastAsia="Book Antiqua" w:hAnsi="Book Antiqua" w:cs="Book Antiqua"/>
          <w:color w:val="000000"/>
        </w:rPr>
        <w:t>s</w:t>
      </w:r>
      <w:r>
        <w:rPr>
          <w:rFonts w:ascii="Book Antiqua" w:eastAsia="Book Antiqua" w:hAnsi="Book Antiqua" w:cs="Book Antiqua"/>
          <w:color w:val="000000"/>
        </w:rPr>
        <w:t xml:space="preserve"> returned to normal. The symptoms of cough and shortness of breath have disappeared. The review results suggested that the patient’s disease was self-healing, which was consistent with the characteristics of HP. </w:t>
      </w:r>
    </w:p>
    <w:p w14:paraId="290AF760" w14:textId="5C4ABE03" w:rsidR="0001313F" w:rsidRDefault="00570576">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Three months later, the patient</w:t>
      </w:r>
      <w:r w:rsidR="00FB244D">
        <w:rPr>
          <w:rFonts w:ascii="Book Antiqua" w:eastAsia="Book Antiqua" w:hAnsi="Book Antiqua" w:cs="Book Antiqua"/>
          <w:color w:val="000000"/>
        </w:rPr>
        <w:t xml:space="preserve"> underwent</w:t>
      </w:r>
      <w:r>
        <w:rPr>
          <w:rFonts w:ascii="Book Antiqua" w:eastAsia="Book Antiqua" w:hAnsi="Book Antiqua" w:cs="Book Antiqua"/>
          <w:color w:val="000000"/>
        </w:rPr>
        <w:t xml:space="preserve"> lung HRCT </w:t>
      </w:r>
      <w:r w:rsidR="00FB244D">
        <w:rPr>
          <w:rFonts w:ascii="Book Antiqua" w:eastAsia="Book Antiqua" w:hAnsi="Book Antiqua" w:cs="Book Antiqua"/>
          <w:color w:val="000000"/>
        </w:rPr>
        <w:t xml:space="preserve">again, which revealed </w:t>
      </w:r>
      <w:r>
        <w:rPr>
          <w:rFonts w:ascii="Book Antiqua" w:eastAsia="Book Antiqua" w:hAnsi="Book Antiqua" w:cs="Book Antiqua"/>
          <w:color w:val="000000"/>
        </w:rPr>
        <w:t xml:space="preserve">that the lesions in the lungs have been absorbed </w:t>
      </w:r>
      <w:r>
        <w:rPr>
          <w:rFonts w:ascii="Book Antiqua" w:eastAsia="宋体" w:hAnsi="Book Antiqua" w:cs="Book Antiqua" w:hint="eastAsia"/>
          <w:color w:val="000000"/>
          <w:lang w:eastAsia="zh-CN"/>
        </w:rPr>
        <w:t>(</w:t>
      </w:r>
      <w:r>
        <w:rPr>
          <w:rFonts w:ascii="Book Antiqua" w:eastAsia="Book Antiqua" w:hAnsi="Book Antiqua" w:cs="Book Antiqua"/>
          <w:color w:val="000000"/>
        </w:rPr>
        <w:t>Fig</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1E</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these finding contributed to the confirmation of </w:t>
      </w:r>
      <w:r w:rsidR="00876DC6">
        <w:rPr>
          <w:rFonts w:ascii="Book Antiqua" w:eastAsia="Book Antiqua" w:hAnsi="Book Antiqua" w:cs="Book Antiqua"/>
          <w:color w:val="000000"/>
        </w:rPr>
        <w:t>HP</w:t>
      </w:r>
      <w:r w:rsidR="00876DC6" w:rsidDel="00876DC6">
        <w:rPr>
          <w:rFonts w:ascii="Book Antiqua" w:eastAsia="Book Antiqua" w:hAnsi="Book Antiqua" w:cs="Book Antiqua"/>
          <w:color w:val="000000"/>
        </w:rPr>
        <w:t xml:space="preserve"> </w:t>
      </w:r>
      <w:r>
        <w:rPr>
          <w:rFonts w:ascii="Book Antiqua" w:eastAsia="Book Antiqua" w:hAnsi="Book Antiqua" w:cs="Book Antiqua"/>
          <w:color w:val="000000"/>
        </w:rPr>
        <w:t>diagnosis.</w:t>
      </w:r>
    </w:p>
    <w:p w14:paraId="24C0EB34" w14:textId="77777777" w:rsidR="0001313F" w:rsidRDefault="0001313F">
      <w:pPr>
        <w:spacing w:line="360" w:lineRule="auto"/>
        <w:jc w:val="both"/>
        <w:rPr>
          <w:rFonts w:ascii="Book Antiqua" w:hAnsi="Book Antiqua" w:cs="Book Antiqua"/>
        </w:rPr>
      </w:pPr>
    </w:p>
    <w:p w14:paraId="180BEEC1"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1CD312D2" w14:textId="3A685C25"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lastRenderedPageBreak/>
        <w:t>HP is a complex syndrome involving diffuse parenchymal lung disease caused by inhalation of and sensitization to an antigen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a clear history of allergen exposure may not exist for patients with HP, especially for those with subacute and chronic HP. A large number of substances can cause HP when inhaled as fine particles. HP is sometimes difficult to diagnose if exposure to an antigenic agent is unknown. In this case, it is necessary to combine clinical manifestations, imaging examination results, fiberoptic </w:t>
      </w:r>
      <w:r w:rsidR="00876DC6">
        <w:rPr>
          <w:rFonts w:ascii="Book Antiqua" w:eastAsia="Book Antiqua" w:hAnsi="Book Antiqua" w:cs="Book Antiqua"/>
          <w:color w:val="000000"/>
        </w:rPr>
        <w:t>bronchoscopic findings</w:t>
      </w:r>
      <w:r>
        <w:rPr>
          <w:rFonts w:ascii="Book Antiqua" w:eastAsia="Book Antiqua" w:hAnsi="Book Antiqua" w:cs="Book Antiqua"/>
          <w:color w:val="000000"/>
        </w:rPr>
        <w:t>, and even pathological examination to achieve a diagnosis.</w:t>
      </w:r>
    </w:p>
    <w:p w14:paraId="6885B84F" w14:textId="0402D47D" w:rsidR="0001313F" w:rsidRDefault="0057057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HRCT is recommended for the diagnosis of HP. The HRCT patterns typical for HP include the following: </w:t>
      </w:r>
      <w:r w:rsidR="00876DC6">
        <w:rPr>
          <w:rFonts w:ascii="Book Antiqua" w:eastAsia="Book Antiqua" w:hAnsi="Book Antiqua" w:cs="Book Antiqua"/>
          <w:color w:val="000000"/>
        </w:rPr>
        <w:t xml:space="preserve">A </w:t>
      </w:r>
      <w:r>
        <w:rPr>
          <w:rFonts w:ascii="Book Antiqua" w:eastAsia="Book Antiqua" w:hAnsi="Book Antiqua" w:cs="Book Antiqua"/>
          <w:color w:val="000000"/>
        </w:rPr>
        <w:t>centrilobular diffuse micronodular pattern, ground-glass opacification, mosaic attenuation, areas of air-trapping, thin-walled cysts, and fibrosis (reticulation, architectural distortion, and traction bronchiectasis with or without honeycomb change)</w:t>
      </w:r>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This patient’s </w:t>
      </w:r>
      <w:bookmarkStart w:id="16" w:name="OLE_LINK1742"/>
      <w:bookmarkStart w:id="17" w:name="OLE_LINK1743"/>
      <w:r>
        <w:rPr>
          <w:rFonts w:ascii="Book Antiqua" w:eastAsia="Book Antiqua" w:hAnsi="Book Antiqua" w:cs="Book Antiqua"/>
          <w:color w:val="000000"/>
        </w:rPr>
        <w:t>CT</w:t>
      </w:r>
      <w:bookmarkEnd w:id="16"/>
      <w:bookmarkEnd w:id="17"/>
      <w:r>
        <w:rPr>
          <w:rFonts w:ascii="Book Antiqua" w:eastAsia="Book Antiqua" w:hAnsi="Book Antiqua" w:cs="Book Antiqua"/>
          <w:color w:val="000000"/>
        </w:rPr>
        <w:t xml:space="preserve"> results showed circular high-density</w:t>
      </w:r>
      <w:r w:rsidR="00876DC6">
        <w:rPr>
          <w:rFonts w:ascii="Book Antiqua" w:eastAsia="Book Antiqua" w:hAnsi="Book Antiqua" w:cs="Book Antiqua"/>
          <w:color w:val="000000"/>
        </w:rPr>
        <w:t xml:space="preserve"> shadows</w:t>
      </w:r>
      <w:r>
        <w:rPr>
          <w:rFonts w:ascii="Book Antiqua" w:eastAsia="Book Antiqua" w:hAnsi="Book Antiqua" w:cs="Book Antiqua"/>
          <w:color w:val="000000"/>
        </w:rPr>
        <w:t xml:space="preserve"> of various sizes, multiple </w:t>
      </w:r>
      <w:r w:rsidR="00876DC6">
        <w:rPr>
          <w:rFonts w:ascii="Book Antiqua" w:eastAsia="Book Antiqua" w:hAnsi="Book Antiqua" w:cs="Book Antiqua"/>
          <w:color w:val="000000"/>
        </w:rPr>
        <w:t>nodules</w:t>
      </w:r>
      <w:r>
        <w:rPr>
          <w:rFonts w:ascii="Book Antiqua" w:eastAsia="Book Antiqua" w:hAnsi="Book Antiqua" w:cs="Book Antiqua"/>
          <w:color w:val="000000"/>
        </w:rPr>
        <w:t>, and ground-glass high-density</w:t>
      </w:r>
      <w:r w:rsidR="00876DC6">
        <w:rPr>
          <w:rFonts w:ascii="Book Antiqua" w:eastAsia="Book Antiqua" w:hAnsi="Book Antiqua" w:cs="Book Antiqua"/>
          <w:color w:val="000000"/>
        </w:rPr>
        <w:t xml:space="preserve"> shadows</w:t>
      </w:r>
      <w:r>
        <w:rPr>
          <w:rFonts w:ascii="Book Antiqua" w:eastAsia="Book Antiqua" w:hAnsi="Book Antiqua" w:cs="Book Antiqua"/>
          <w:color w:val="000000"/>
        </w:rPr>
        <w:t xml:space="preserve"> in both lungs. These results may be due to vasodilation caused by allergies. However, we cannot yet explain why vasodilation </w:t>
      </w:r>
      <w:r w:rsidR="00876DC6">
        <w:rPr>
          <w:rFonts w:ascii="Book Antiqua" w:eastAsia="Book Antiqua" w:hAnsi="Book Antiqua" w:cs="Book Antiqua"/>
          <w:color w:val="000000"/>
        </w:rPr>
        <w:t xml:space="preserve">was </w:t>
      </w:r>
      <w:r>
        <w:rPr>
          <w:rFonts w:ascii="Book Antiqua" w:eastAsia="Book Antiqua" w:hAnsi="Book Antiqua" w:cs="Book Antiqua"/>
          <w:color w:val="000000"/>
        </w:rPr>
        <w:t xml:space="preserve">distributed in a circular shape. This pattern is not consistent with those of common HP. These CT findings need to be distinguished from those of cryptogenic organizing pneumonia (COP). Thus, the patient underwent CT-guided needle biopsy of the lung </w:t>
      </w:r>
      <w:r w:rsidRPr="00CC4FCD">
        <w:rPr>
          <w:rFonts w:ascii="Book Antiqua" w:eastAsia="Book Antiqua" w:hAnsi="Book Antiqua" w:cs="Book Antiqua"/>
          <w:i/>
          <w:color w:val="000000"/>
        </w:rPr>
        <w:t>via</w:t>
      </w:r>
      <w:r>
        <w:rPr>
          <w:rFonts w:ascii="Book Antiqua" w:eastAsia="Book Antiqua" w:hAnsi="Book Antiqua" w:cs="Book Antiqua"/>
          <w:color w:val="000000"/>
        </w:rPr>
        <w:t xml:space="preserve"> rigid bronchoscopy </w:t>
      </w:r>
      <w:r w:rsidR="00876DC6">
        <w:rPr>
          <w:rFonts w:ascii="Book Antiqua" w:eastAsia="Book Antiqua" w:hAnsi="Book Antiqua" w:cs="Book Antiqua"/>
          <w:color w:val="000000"/>
        </w:rPr>
        <w:t xml:space="preserve">under </w:t>
      </w:r>
      <w:r>
        <w:rPr>
          <w:rFonts w:ascii="Book Antiqua" w:eastAsia="Book Antiqua" w:hAnsi="Book Antiqua" w:cs="Book Antiqua"/>
          <w:color w:val="000000"/>
        </w:rPr>
        <w:t>CT guidance.</w:t>
      </w:r>
    </w:p>
    <w:p w14:paraId="6CFCAD7A" w14:textId="7B9E8278" w:rsidR="0001313F" w:rsidRDefault="00570576">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acute HP, histopathology shows peribronchovascular fibrin deposition and interstitial accumulation of neutrophils, lymphocytes, plasma cells, and macrophages. The histologic changes of subacute HP consist of a classic triad of lymphocytic interstitial infiltrate, cellular bronchiolitis, and poorly formed non-necrotizing granulomas. Chronic HP often manifests fibrotic changes, such as honeycombing and reticular opacities</w:t>
      </w:r>
      <w:r>
        <w:rPr>
          <w:rFonts w:ascii="Book Antiqua" w:eastAsia="Book Antiqua" w:hAnsi="Book Antiqua" w:cs="Book Antiqua"/>
          <w:color w:val="000000"/>
          <w:vertAlign w:val="superscript"/>
        </w:rPr>
        <w:t>[3,7]</w:t>
      </w:r>
      <w:r>
        <w:rPr>
          <w:rFonts w:ascii="Book Antiqua" w:eastAsia="Book Antiqua" w:hAnsi="Book Antiqua" w:cs="Book Antiqua"/>
          <w:color w:val="000000"/>
        </w:rPr>
        <w:t>. This case</w:t>
      </w:r>
      <w:r w:rsidR="00876DC6">
        <w:rPr>
          <w:rFonts w:ascii="Book Antiqua" w:eastAsia="Book Antiqua" w:hAnsi="Book Antiqua" w:cs="Book Antiqua"/>
          <w:color w:val="000000"/>
        </w:rPr>
        <w:t>’</w:t>
      </w:r>
      <w:r>
        <w:rPr>
          <w:rFonts w:ascii="Book Antiqua" w:eastAsia="Book Antiqua" w:hAnsi="Book Antiqua" w:cs="Book Antiqua"/>
          <w:color w:val="000000"/>
        </w:rPr>
        <w:t>s pathological characteristics are consistent with subacute HP. However, we have to emphasize that histopathological evaluation is only recommend</w:t>
      </w:r>
      <w:r w:rsidR="00876DC6">
        <w:rPr>
          <w:rFonts w:ascii="Book Antiqua" w:eastAsia="Book Antiqua" w:hAnsi="Book Antiqua" w:cs="Book Antiqua"/>
          <w:color w:val="000000"/>
        </w:rPr>
        <w:t>ed</w:t>
      </w:r>
      <w:r>
        <w:rPr>
          <w:rFonts w:ascii="Book Antiqua" w:eastAsia="Book Antiqua" w:hAnsi="Book Antiqua" w:cs="Book Antiqua"/>
          <w:color w:val="000000"/>
        </w:rPr>
        <w:t xml:space="preserve"> for cases in which a diagnosis cannot be reached by other means, especially when information on possible antigen exposure is lacking.</w:t>
      </w:r>
    </w:p>
    <w:p w14:paraId="3498080C" w14:textId="3D6CACD9" w:rsidR="0001313F" w:rsidRDefault="00570576">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Acid-fast bacillus was found by smear of brush biopsy in the first </w:t>
      </w:r>
      <w:r w:rsidR="00876DC6">
        <w:rPr>
          <w:rFonts w:ascii="Book Antiqua" w:eastAsia="Book Antiqua" w:hAnsi="Book Antiqua" w:cs="Book Antiqua"/>
          <w:color w:val="000000"/>
        </w:rPr>
        <w:t>bronchoscopic examination</w:t>
      </w:r>
      <w:r>
        <w:rPr>
          <w:rFonts w:ascii="Book Antiqua" w:eastAsia="Book Antiqua" w:hAnsi="Book Antiqua" w:cs="Book Antiqua"/>
          <w:color w:val="000000"/>
        </w:rPr>
        <w:t xml:space="preserve">, but no growth of </w:t>
      </w:r>
      <w:r w:rsidR="00876DC6" w:rsidRPr="00CC4FCD">
        <w:rPr>
          <w:rFonts w:ascii="Book Antiqua" w:eastAsia="Book Antiqua" w:hAnsi="Book Antiqua" w:cs="Book Antiqua"/>
          <w:i/>
          <w:color w:val="000000"/>
        </w:rPr>
        <w:t xml:space="preserve">Mycobacterium </w:t>
      </w:r>
      <w:r w:rsidRPr="00CC4FCD">
        <w:rPr>
          <w:rFonts w:ascii="Book Antiqua" w:eastAsia="Book Antiqua" w:hAnsi="Book Antiqua" w:cs="Book Antiqua"/>
          <w:i/>
          <w:color w:val="000000"/>
        </w:rPr>
        <w:t>tuberculosis</w:t>
      </w:r>
      <w:r>
        <w:rPr>
          <w:rFonts w:ascii="Book Antiqua" w:eastAsia="Book Antiqua" w:hAnsi="Book Antiqua" w:cs="Book Antiqua"/>
          <w:color w:val="000000"/>
        </w:rPr>
        <w:t xml:space="preserve"> and non-tuberculous mycobacteria was observed after the culture. Other tuberculosis-related tests showed negative results, and the lung lesions were absorbed on their own. The initial bronchoscop</w:t>
      </w:r>
      <w:r w:rsidR="00876DC6">
        <w:rPr>
          <w:rFonts w:ascii="Book Antiqua" w:eastAsia="Book Antiqua" w:hAnsi="Book Antiqua" w:cs="Book Antiqua"/>
          <w:color w:val="000000"/>
        </w:rPr>
        <w:t>ic examination</w:t>
      </w:r>
      <w:r>
        <w:rPr>
          <w:rFonts w:ascii="Book Antiqua" w:eastAsia="Book Antiqua" w:hAnsi="Book Antiqua" w:cs="Book Antiqua"/>
          <w:color w:val="000000"/>
        </w:rPr>
        <w:t xml:space="preserve"> performed on the patient was the first </w:t>
      </w:r>
      <w:r w:rsidR="00876DC6">
        <w:rPr>
          <w:rFonts w:ascii="Book Antiqua" w:eastAsia="Book Antiqua" w:hAnsi="Book Antiqua" w:cs="Book Antiqua"/>
          <w:color w:val="000000"/>
        </w:rPr>
        <w:t>examination</w:t>
      </w:r>
      <w:r w:rsidR="00876DC6" w:rsidDel="00876DC6">
        <w:rPr>
          <w:rFonts w:ascii="Book Antiqua" w:eastAsia="Book Antiqua" w:hAnsi="Book Antiqua" w:cs="Book Antiqua"/>
          <w:color w:val="000000"/>
        </w:rPr>
        <w:t xml:space="preserve"> </w:t>
      </w:r>
      <w:r>
        <w:rPr>
          <w:rFonts w:ascii="Book Antiqua" w:eastAsia="Book Antiqua" w:hAnsi="Book Antiqua" w:cs="Book Antiqua"/>
          <w:color w:val="000000"/>
        </w:rPr>
        <w:t xml:space="preserve">performed in the bronchoscopy room on that day, and the specimen was immediately taken to the laboratory for examination. Therefore, we considered that the detection of acid-fast bacilli was caused by laboratory contamination. For patients with HP, early diagnosis and corticosteroid therapy might prevent the progression of the disease to lung fibrosis. Therefore, it is important to reduce laboratory </w:t>
      </w:r>
      <w:r w:rsidR="00876DC6">
        <w:rPr>
          <w:rFonts w:ascii="Book Antiqua" w:eastAsia="Book Antiqua" w:hAnsi="Book Antiqua" w:cs="Book Antiqua"/>
          <w:color w:val="000000"/>
        </w:rPr>
        <w:t xml:space="preserve">contamination </w:t>
      </w:r>
      <w:r>
        <w:rPr>
          <w:rFonts w:ascii="Book Antiqua" w:eastAsia="Book Antiqua" w:hAnsi="Book Antiqua" w:cs="Book Antiqua"/>
          <w:color w:val="000000"/>
        </w:rPr>
        <w:t>and provide accurate reference results for the clinic</w:t>
      </w:r>
      <w:r w:rsidR="00876DC6">
        <w:rPr>
          <w:rFonts w:ascii="Book Antiqua" w:eastAsia="Book Antiqua" w:hAnsi="Book Antiqua" w:cs="Book Antiqua"/>
          <w:color w:val="000000"/>
        </w:rPr>
        <w:t>ian</w:t>
      </w:r>
      <w:r>
        <w:rPr>
          <w:rFonts w:ascii="Book Antiqua" w:eastAsia="Book Antiqua" w:hAnsi="Book Antiqua" w:cs="Book Antiqua"/>
          <w:color w:val="000000"/>
        </w:rPr>
        <w:t>.</w:t>
      </w:r>
    </w:p>
    <w:p w14:paraId="47798F66" w14:textId="77777777" w:rsidR="0001313F" w:rsidRDefault="0001313F">
      <w:pPr>
        <w:spacing w:line="360" w:lineRule="auto"/>
        <w:jc w:val="both"/>
        <w:rPr>
          <w:rFonts w:ascii="Book Antiqua" w:hAnsi="Book Antiqua" w:cs="Book Antiqua"/>
        </w:rPr>
      </w:pPr>
    </w:p>
    <w:p w14:paraId="1D7F0A22"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DB4782B" w14:textId="6A1F1CAD" w:rsidR="0001313F" w:rsidRDefault="005705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report a case of HP without a clear history of allergen exposure</w:t>
      </w:r>
      <w:r w:rsidR="00876DC6">
        <w:rPr>
          <w:rFonts w:ascii="Book Antiqua" w:eastAsia="Book Antiqua" w:hAnsi="Book Antiqua" w:cs="Book Antiqua"/>
          <w:color w:val="000000"/>
        </w:rPr>
        <w:t>, which has</w:t>
      </w:r>
      <w:r>
        <w:rPr>
          <w:rFonts w:ascii="Book Antiqua" w:eastAsia="Book Antiqua" w:hAnsi="Book Antiqua" w:cs="Book Antiqua"/>
          <w:color w:val="000000"/>
        </w:rPr>
        <w:t xml:space="preserve"> special imaging findings of HP. For some patients with HP, abnormal HRCT findings, such as the lesions in the lungs,</w:t>
      </w:r>
      <w:r w:rsidR="00876DC6">
        <w:rPr>
          <w:rFonts w:ascii="Book Antiqua" w:eastAsia="Book Antiqua" w:hAnsi="Book Antiqua" w:cs="Book Antiqua"/>
          <w:color w:val="000000"/>
        </w:rPr>
        <w:t xml:space="preserve"> can be</w:t>
      </w:r>
      <w:r>
        <w:rPr>
          <w:rFonts w:ascii="Book Antiqua" w:eastAsia="Book Antiqua" w:hAnsi="Book Antiqua" w:cs="Book Antiqua"/>
          <w:color w:val="000000"/>
        </w:rPr>
        <w:t xml:space="preserve"> absorbed on their own, which is an important clue in the diagnosis of the disease. </w:t>
      </w:r>
      <w:r w:rsidR="00876DC6">
        <w:rPr>
          <w:rFonts w:ascii="Book Antiqua" w:eastAsia="Book Antiqua" w:hAnsi="Book Antiqua" w:cs="Book Antiqua"/>
          <w:color w:val="000000"/>
        </w:rPr>
        <w:t xml:space="preserve">Early diagnosis </w:t>
      </w:r>
      <w:r>
        <w:rPr>
          <w:rFonts w:ascii="Book Antiqua" w:eastAsia="Book Antiqua" w:hAnsi="Book Antiqua" w:cs="Book Antiqua"/>
          <w:color w:val="000000"/>
        </w:rPr>
        <w:t>by lung biopsy is necessary when antigen exposure is unknown.</w:t>
      </w:r>
    </w:p>
    <w:p w14:paraId="7F72DDD6" w14:textId="77777777" w:rsidR="0001313F" w:rsidRDefault="0001313F">
      <w:pPr>
        <w:spacing w:line="360" w:lineRule="auto"/>
        <w:jc w:val="both"/>
        <w:rPr>
          <w:rFonts w:ascii="Book Antiqua" w:eastAsia="Book Antiqua" w:hAnsi="Book Antiqua" w:cs="Book Antiqua"/>
          <w:color w:val="000000"/>
        </w:rPr>
      </w:pPr>
    </w:p>
    <w:p w14:paraId="74B5613C"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D603CCC" w14:textId="77777777" w:rsidR="0001313F" w:rsidRDefault="00570576">
      <w:pPr>
        <w:spacing w:line="360" w:lineRule="auto"/>
        <w:jc w:val="both"/>
        <w:rPr>
          <w:rFonts w:ascii="Book Antiqua" w:hAnsi="Book Antiqua" w:cs="Book Antiqua"/>
        </w:rPr>
      </w:pPr>
      <w:bookmarkStart w:id="18" w:name="OLE_LINK1746"/>
      <w:bookmarkStart w:id="19" w:name="OLE_LINK1744"/>
      <w:bookmarkStart w:id="20" w:name="OLE_LINK1745"/>
      <w:r>
        <w:rPr>
          <w:rFonts w:ascii="Book Antiqua" w:hAnsi="Book Antiqua" w:cs="Book Antiqua"/>
        </w:rPr>
        <w:t xml:space="preserve">1 </w:t>
      </w:r>
      <w:r>
        <w:rPr>
          <w:rFonts w:ascii="Book Antiqua" w:hAnsi="Book Antiqua" w:cs="Book Antiqua"/>
          <w:b/>
        </w:rPr>
        <w:t>Vasakova M</w:t>
      </w:r>
      <w:r>
        <w:rPr>
          <w:rFonts w:ascii="Book Antiqua" w:hAnsi="Book Antiqua" w:cs="Book Antiqua"/>
        </w:rPr>
        <w:t xml:space="preserve">, Selman M, Morell F, Sterclova M, Molina-Molina M, Raghu G. Hypersensitivity Pneumonitis: Current Concepts of Pathogenesis and Potential Targets for Treatment. </w:t>
      </w:r>
      <w:r>
        <w:rPr>
          <w:rFonts w:ascii="Book Antiqua" w:hAnsi="Book Antiqua" w:cs="Book Antiqua"/>
          <w:i/>
        </w:rPr>
        <w:t>Am J Respir Crit Care Med</w:t>
      </w:r>
      <w:r>
        <w:rPr>
          <w:rFonts w:ascii="Book Antiqua" w:hAnsi="Book Antiqua" w:cs="Book Antiqua"/>
        </w:rPr>
        <w:t xml:space="preserve"> 2019; </w:t>
      </w:r>
      <w:r>
        <w:rPr>
          <w:rFonts w:ascii="Book Antiqua" w:hAnsi="Book Antiqua" w:cs="Book Antiqua"/>
          <w:b/>
        </w:rPr>
        <w:t>200</w:t>
      </w:r>
      <w:r>
        <w:rPr>
          <w:rFonts w:ascii="Book Antiqua" w:hAnsi="Book Antiqua" w:cs="Book Antiqua"/>
        </w:rPr>
        <w:t>: 301-308 [PMID: 31150272 DOI: 10.1164/rccm.201903-0541PP]</w:t>
      </w:r>
    </w:p>
    <w:p w14:paraId="20093DA5" w14:textId="77777777" w:rsidR="0001313F" w:rsidRDefault="00570576">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rPr>
        <w:t>Leone PM</w:t>
      </w:r>
      <w:r>
        <w:rPr>
          <w:rFonts w:ascii="Book Antiqua" w:hAnsi="Book Antiqua" w:cs="Book Antiqua"/>
        </w:rPr>
        <w:t xml:space="preserve">, Richeldi L. Current Diagnosis and Management of Hypersensitivity Pneumonitis. </w:t>
      </w:r>
      <w:r>
        <w:rPr>
          <w:rFonts w:ascii="Book Antiqua" w:hAnsi="Book Antiqua" w:cs="Book Antiqua"/>
          <w:i/>
        </w:rPr>
        <w:t>Tuberc Respir Dis (Seoul)</w:t>
      </w:r>
      <w:r>
        <w:rPr>
          <w:rFonts w:ascii="Book Antiqua" w:hAnsi="Book Antiqua" w:cs="Book Antiqua"/>
        </w:rPr>
        <w:t xml:space="preserve"> 2020; </w:t>
      </w:r>
      <w:r>
        <w:rPr>
          <w:rFonts w:ascii="Book Antiqua" w:hAnsi="Book Antiqua" w:cs="Book Antiqua"/>
          <w:b/>
        </w:rPr>
        <w:t>83</w:t>
      </w:r>
      <w:r>
        <w:rPr>
          <w:rFonts w:ascii="Book Antiqua" w:hAnsi="Book Antiqua" w:cs="Book Antiqua"/>
        </w:rPr>
        <w:t>: 122-131 [PMID: 32185914 DOI: 10.4046/trd.2020.0012]</w:t>
      </w:r>
    </w:p>
    <w:p w14:paraId="1D8EAD33" w14:textId="77777777" w:rsidR="0001313F" w:rsidRDefault="00570576">
      <w:pPr>
        <w:spacing w:line="360" w:lineRule="auto"/>
        <w:jc w:val="both"/>
        <w:rPr>
          <w:rFonts w:ascii="Book Antiqua" w:hAnsi="Book Antiqua" w:cs="Book Antiqua"/>
        </w:rPr>
      </w:pPr>
      <w:r>
        <w:rPr>
          <w:rFonts w:ascii="Book Antiqua" w:hAnsi="Book Antiqua" w:cs="Book Antiqua"/>
        </w:rPr>
        <w:lastRenderedPageBreak/>
        <w:t xml:space="preserve">3 </w:t>
      </w:r>
      <w:r>
        <w:rPr>
          <w:rFonts w:ascii="Book Antiqua" w:hAnsi="Book Antiqua" w:cs="Book Antiqua"/>
          <w:b/>
        </w:rPr>
        <w:t>Magee AL</w:t>
      </w:r>
      <w:r>
        <w:rPr>
          <w:rFonts w:ascii="Book Antiqua" w:hAnsi="Book Antiqua" w:cs="Book Antiqua"/>
        </w:rPr>
        <w:t xml:space="preserve">, Montner SM, Husain A, Adegunsoye A, Vij R, Chung JH. Imaging of Hypersensitivity Pneumonitis. </w:t>
      </w:r>
      <w:r>
        <w:rPr>
          <w:rFonts w:ascii="Book Antiqua" w:hAnsi="Book Antiqua" w:cs="Book Antiqua"/>
          <w:i/>
        </w:rPr>
        <w:t>Radiol Clin North Am</w:t>
      </w:r>
      <w:r>
        <w:rPr>
          <w:rFonts w:ascii="Book Antiqua" w:hAnsi="Book Antiqua" w:cs="Book Antiqua"/>
        </w:rPr>
        <w:t xml:space="preserve"> 2016; </w:t>
      </w:r>
      <w:r>
        <w:rPr>
          <w:rFonts w:ascii="Book Antiqua" w:hAnsi="Book Antiqua" w:cs="Book Antiqua"/>
          <w:b/>
        </w:rPr>
        <w:t>54</w:t>
      </w:r>
      <w:r>
        <w:rPr>
          <w:rFonts w:ascii="Book Antiqua" w:hAnsi="Book Antiqua" w:cs="Book Antiqua"/>
        </w:rPr>
        <w:t>: 1033-1046 [PMID: 27719974 DOI: 10.1016/j.rcl.2016.05.013]</w:t>
      </w:r>
    </w:p>
    <w:p w14:paraId="0597313B" w14:textId="77777777" w:rsidR="0001313F" w:rsidRDefault="00570576">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rPr>
        <w:t>Sahin H</w:t>
      </w:r>
      <w:r>
        <w:rPr>
          <w:rFonts w:ascii="Book Antiqua" w:hAnsi="Book Antiqua" w:cs="Book Antiqua"/>
        </w:rPr>
        <w:t xml:space="preserve">, Kaproth-Joslin K, Hobbs SK. Hypersensitivity Pneumonitis. </w:t>
      </w:r>
      <w:r>
        <w:rPr>
          <w:rFonts w:ascii="Book Antiqua" w:hAnsi="Book Antiqua" w:cs="Book Antiqua"/>
          <w:i/>
        </w:rPr>
        <w:t>Semin Roentgenol</w:t>
      </w:r>
      <w:r>
        <w:rPr>
          <w:rFonts w:ascii="Book Antiqua" w:hAnsi="Book Antiqua" w:cs="Book Antiqua"/>
        </w:rPr>
        <w:t xml:space="preserve"> 2019; </w:t>
      </w:r>
      <w:r>
        <w:rPr>
          <w:rFonts w:ascii="Book Antiqua" w:hAnsi="Book Antiqua" w:cs="Book Antiqua"/>
          <w:b/>
        </w:rPr>
        <w:t>54</w:t>
      </w:r>
      <w:r>
        <w:rPr>
          <w:rFonts w:ascii="Book Antiqua" w:hAnsi="Book Antiqua" w:cs="Book Antiqua"/>
        </w:rPr>
        <w:t>: 37-43 [PMID: 30684996 DOI: 10.1053/j.ro.2018.12.004]</w:t>
      </w:r>
    </w:p>
    <w:p w14:paraId="144864A6" w14:textId="77777777" w:rsidR="0001313F" w:rsidRDefault="00570576">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rPr>
        <w:t>Jędrych ME</w:t>
      </w:r>
      <w:r>
        <w:rPr>
          <w:rFonts w:ascii="Book Antiqua" w:hAnsi="Book Antiqua" w:cs="Book Antiqua"/>
        </w:rPr>
        <w:t xml:space="preserve">, Szturmowicz M, Bestry I, Kuś J. [Hypersensitivity pneumonitis: Diagnostic criteria, treatment, prognosis and prevention]. </w:t>
      </w:r>
      <w:r>
        <w:rPr>
          <w:rFonts w:ascii="Book Antiqua" w:hAnsi="Book Antiqua" w:cs="Book Antiqua"/>
          <w:i/>
        </w:rPr>
        <w:t>Med Pr</w:t>
      </w:r>
      <w:r>
        <w:rPr>
          <w:rFonts w:ascii="Book Antiqua" w:hAnsi="Book Antiqua" w:cs="Book Antiqua"/>
        </w:rPr>
        <w:t xml:space="preserve"> 2016; </w:t>
      </w:r>
      <w:r>
        <w:rPr>
          <w:rFonts w:ascii="Book Antiqua" w:hAnsi="Book Antiqua" w:cs="Book Antiqua"/>
          <w:b/>
        </w:rPr>
        <w:t>67</w:t>
      </w:r>
      <w:r>
        <w:rPr>
          <w:rFonts w:ascii="Book Antiqua" w:hAnsi="Book Antiqua" w:cs="Book Antiqua"/>
        </w:rPr>
        <w:t>: 517-527 [PMID: 27623832 DOI: 10.13075/mp.5893.00406]</w:t>
      </w:r>
    </w:p>
    <w:p w14:paraId="384A0155" w14:textId="77777777" w:rsidR="0001313F" w:rsidRDefault="00570576">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rPr>
        <w:t>Vasakova M</w:t>
      </w:r>
      <w:r>
        <w:rPr>
          <w:rFonts w:ascii="Book Antiqua" w:hAnsi="Book Antiqua" w:cs="Book Antiqua"/>
        </w:rPr>
        <w:t xml:space="preserve">, Morell F, Walsh S, Leslie K, Raghu G. Hypersensitivity Pneumonitis: Perspectives in Diagnosis and Management. </w:t>
      </w:r>
      <w:r>
        <w:rPr>
          <w:rFonts w:ascii="Book Antiqua" w:hAnsi="Book Antiqua" w:cs="Book Antiqua"/>
          <w:i/>
        </w:rPr>
        <w:t>Am J Respir Crit Care Med</w:t>
      </w:r>
      <w:r>
        <w:rPr>
          <w:rFonts w:ascii="Book Antiqua" w:hAnsi="Book Antiqua" w:cs="Book Antiqua"/>
        </w:rPr>
        <w:t xml:space="preserve"> 2017; </w:t>
      </w:r>
      <w:r>
        <w:rPr>
          <w:rFonts w:ascii="Book Antiqua" w:hAnsi="Book Antiqua" w:cs="Book Antiqua"/>
          <w:b/>
        </w:rPr>
        <w:t>196</w:t>
      </w:r>
      <w:r>
        <w:rPr>
          <w:rFonts w:ascii="Book Antiqua" w:hAnsi="Book Antiqua" w:cs="Book Antiqua"/>
        </w:rPr>
        <w:t>: 680-689 [PMID: 28598197 DOI: 10.1164/rccm.201611-2201PP]</w:t>
      </w:r>
    </w:p>
    <w:p w14:paraId="0A21E93B" w14:textId="77777777" w:rsidR="0001313F" w:rsidRDefault="00570576">
      <w:pPr>
        <w:spacing w:line="360" w:lineRule="auto"/>
        <w:jc w:val="both"/>
        <w:rPr>
          <w:rFonts w:ascii="Book Antiqua" w:hAnsi="Book Antiqua" w:cs="Book Antiqua"/>
        </w:rPr>
        <w:sectPr w:rsidR="0001313F">
          <w:pgSz w:w="12240" w:h="15840"/>
          <w:pgMar w:top="1440" w:right="1440" w:bottom="1440" w:left="1440" w:header="720" w:footer="720" w:gutter="0"/>
          <w:cols w:space="720"/>
          <w:docGrid w:linePitch="360"/>
        </w:sectPr>
      </w:pPr>
      <w:r>
        <w:rPr>
          <w:rFonts w:ascii="Book Antiqua" w:hAnsi="Book Antiqua" w:cs="Book Antiqua"/>
        </w:rPr>
        <w:t xml:space="preserve">7 </w:t>
      </w:r>
      <w:r>
        <w:rPr>
          <w:rFonts w:ascii="Book Antiqua" w:hAnsi="Book Antiqua" w:cs="Book Antiqua"/>
          <w:b/>
        </w:rPr>
        <w:t>Torres PP</w:t>
      </w:r>
      <w:r>
        <w:rPr>
          <w:rFonts w:ascii="Book Antiqua" w:hAnsi="Book Antiqua" w:cs="Book Antiqua"/>
        </w:rPr>
        <w:t xml:space="preserve">, Moreira MA, Silva DG, da Gama RR, Sugita DM, Moreira MA. High-resolution computed tomography and histopathological findings in hypersensitivity pneumonitis: a pictorial essay. </w:t>
      </w:r>
      <w:r>
        <w:rPr>
          <w:rFonts w:ascii="Book Antiqua" w:hAnsi="Book Antiqua" w:cs="Book Antiqua"/>
          <w:i/>
        </w:rPr>
        <w:t>Radiol Bras</w:t>
      </w:r>
      <w:r>
        <w:rPr>
          <w:rFonts w:ascii="Book Antiqua" w:hAnsi="Book Antiqua" w:cs="Book Antiqua"/>
        </w:rPr>
        <w:t xml:space="preserve"> 2016; </w:t>
      </w:r>
      <w:r>
        <w:rPr>
          <w:rFonts w:ascii="Book Antiqua" w:hAnsi="Book Antiqua" w:cs="Book Antiqua"/>
          <w:b/>
        </w:rPr>
        <w:t>49</w:t>
      </w:r>
      <w:r>
        <w:rPr>
          <w:rFonts w:ascii="Book Antiqua" w:hAnsi="Book Antiqua" w:cs="Book Antiqua"/>
        </w:rPr>
        <w:t>: 112-116 [PMID: 27141134 DOI: 10.1590/0100-3984.2014.0062]</w:t>
      </w:r>
    </w:p>
    <w:bookmarkEnd w:id="18"/>
    <w:bookmarkEnd w:id="19"/>
    <w:bookmarkEnd w:id="20"/>
    <w:p w14:paraId="51FD3D9F"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7B31D7A5" w14:textId="6B740CCE"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was obtained </w:t>
      </w:r>
      <w:r w:rsidR="00A8502C">
        <w:rPr>
          <w:rFonts w:ascii="Book Antiqua" w:eastAsia="Book Antiqua" w:hAnsi="Book Antiqua" w:cs="Book Antiqua"/>
          <w:color w:val="000000"/>
        </w:rPr>
        <w:t xml:space="preserve">for the patient </w:t>
      </w:r>
      <w:r>
        <w:rPr>
          <w:rFonts w:ascii="Book Antiqua" w:eastAsia="Book Antiqua" w:hAnsi="Book Antiqua" w:cs="Book Antiqua"/>
          <w:color w:val="000000"/>
        </w:rPr>
        <w:t>for this case report.</w:t>
      </w:r>
    </w:p>
    <w:p w14:paraId="422AE1CF" w14:textId="77777777" w:rsidR="0001313F" w:rsidRDefault="0001313F">
      <w:pPr>
        <w:spacing w:line="360" w:lineRule="auto"/>
        <w:jc w:val="both"/>
        <w:rPr>
          <w:rFonts w:ascii="Book Antiqua" w:hAnsi="Book Antiqua" w:cs="Book Antiqua"/>
        </w:rPr>
      </w:pPr>
    </w:p>
    <w:p w14:paraId="02258843" w14:textId="5E1C272E"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declare that we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have no conflict of interest</w:t>
      </w:r>
      <w:r w:rsidR="00A8502C">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74E91F72" w14:textId="77777777" w:rsidR="0001313F" w:rsidRDefault="0001313F">
      <w:pPr>
        <w:spacing w:line="360" w:lineRule="auto"/>
        <w:jc w:val="both"/>
        <w:rPr>
          <w:rFonts w:ascii="Book Antiqua" w:hAnsi="Book Antiqua" w:cs="Book Antiqua"/>
        </w:rPr>
      </w:pPr>
    </w:p>
    <w:p w14:paraId="2E683F98" w14:textId="77777777"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We have read the CARE Checklist (2016), and the manuscript was prepared and revised according to the CARE Checklist (2016).</w:t>
      </w:r>
    </w:p>
    <w:p w14:paraId="705C7944" w14:textId="77777777" w:rsidR="0001313F" w:rsidRDefault="0001313F">
      <w:pPr>
        <w:spacing w:line="360" w:lineRule="auto"/>
        <w:jc w:val="both"/>
        <w:rPr>
          <w:rFonts w:ascii="Book Antiqua" w:hAnsi="Book Antiqua" w:cs="Book Antiqua"/>
        </w:rPr>
      </w:pPr>
    </w:p>
    <w:p w14:paraId="26A517BF" w14:textId="77777777" w:rsidR="0001313F" w:rsidRDefault="00570576">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8CBF8C" w14:textId="77777777" w:rsidR="0001313F" w:rsidRDefault="0001313F">
      <w:pPr>
        <w:spacing w:line="360" w:lineRule="auto"/>
        <w:jc w:val="both"/>
        <w:rPr>
          <w:rFonts w:ascii="Book Antiqua" w:hAnsi="Book Antiqua" w:cs="Book Antiqua"/>
        </w:rPr>
      </w:pPr>
    </w:p>
    <w:p w14:paraId="009D2A71"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eastAsia="宋体" w:hAnsi="Book Antiqua" w:cs="Book Antiqua" w:hint="eastAsia"/>
          <w:color w:val="000000"/>
          <w:lang w:eastAsia="zh-CN"/>
        </w:rPr>
        <w:t>m</w:t>
      </w:r>
      <w:r>
        <w:rPr>
          <w:rFonts w:ascii="Book Antiqua" w:eastAsia="Book Antiqua" w:hAnsi="Book Antiqua" w:cs="Book Antiqua"/>
          <w:color w:val="000000"/>
        </w:rPr>
        <w:t>anuscript</w:t>
      </w:r>
    </w:p>
    <w:p w14:paraId="2871D697" w14:textId="77777777" w:rsidR="0001313F" w:rsidRDefault="0001313F">
      <w:pPr>
        <w:spacing w:line="360" w:lineRule="auto"/>
        <w:jc w:val="both"/>
        <w:rPr>
          <w:rFonts w:ascii="Book Antiqua" w:hAnsi="Book Antiqua" w:cs="Book Antiqua"/>
        </w:rPr>
      </w:pPr>
    </w:p>
    <w:p w14:paraId="324238C6"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16, 2020</w:t>
      </w:r>
    </w:p>
    <w:p w14:paraId="3188C1B6"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21, 2020</w:t>
      </w:r>
    </w:p>
    <w:p w14:paraId="667C20AB"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42FE357F" w14:textId="77777777" w:rsidR="0001313F" w:rsidRDefault="0001313F">
      <w:pPr>
        <w:spacing w:line="360" w:lineRule="auto"/>
        <w:jc w:val="both"/>
        <w:rPr>
          <w:rFonts w:ascii="Book Antiqua" w:hAnsi="Book Antiqua" w:cs="Book Antiqua"/>
        </w:rPr>
      </w:pPr>
    </w:p>
    <w:p w14:paraId="2D57248D"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bookmarkStart w:id="21" w:name="OLE_LINK1953"/>
      <w:bookmarkStart w:id="22" w:name="OLE_LINK1952"/>
      <w:bookmarkStart w:id="23" w:name="OLE_LINK2066"/>
      <w:r>
        <w:rPr>
          <w:rFonts w:ascii="Book Antiqua" w:eastAsia="微软雅黑" w:hAnsi="Book Antiqua" w:cs="宋体"/>
        </w:rPr>
        <w:t>Medicine, research and experimental</w:t>
      </w:r>
      <w:bookmarkEnd w:id="21"/>
      <w:bookmarkEnd w:id="22"/>
      <w:bookmarkEnd w:id="23"/>
    </w:p>
    <w:p w14:paraId="0321FFC8"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A5E44DE" w14:textId="77777777" w:rsidR="0001313F" w:rsidRDefault="00570576">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D84CEBF"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0AFC348E"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0878E3C9"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t>Grade C (Good): 0</w:t>
      </w:r>
    </w:p>
    <w:p w14:paraId="20C75257" w14:textId="77777777" w:rsidR="0001313F" w:rsidRDefault="005705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Grade D (Fair): </w:t>
      </w:r>
    </w:p>
    <w:p w14:paraId="19AE8F8D" w14:textId="77777777" w:rsidR="0001313F" w:rsidRDefault="00570576">
      <w:pPr>
        <w:spacing w:line="360" w:lineRule="auto"/>
        <w:jc w:val="both"/>
        <w:rPr>
          <w:rFonts w:ascii="Book Antiqua" w:hAnsi="Book Antiqua" w:cs="Book Antiqua"/>
        </w:rPr>
      </w:pPr>
      <w:r>
        <w:rPr>
          <w:rFonts w:ascii="Book Antiqua" w:eastAsia="Book Antiqua" w:hAnsi="Book Antiqua" w:cs="Book Antiqua"/>
          <w:color w:val="000000"/>
        </w:rPr>
        <w:lastRenderedPageBreak/>
        <w:t>Grade E (Poor): 0</w:t>
      </w:r>
    </w:p>
    <w:p w14:paraId="58C5D3B0" w14:textId="791802B9" w:rsidR="0001313F" w:rsidRDefault="0057057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Bordin DS</w:t>
      </w:r>
      <w:r>
        <w:rPr>
          <w:rFonts w:ascii="Book Antiqua" w:eastAsia="Book Antiqua" w:hAnsi="Book Antiqua" w:cs="Book Antiqua"/>
          <w:b/>
          <w:color w:val="000000"/>
        </w:rPr>
        <w:t xml:space="preserve"> S-Editor: </w:t>
      </w:r>
      <w:r>
        <w:rPr>
          <w:rFonts w:ascii="Book Antiqua" w:eastAsia="宋体" w:hAnsi="Book Antiqua" w:cs="Book Antiqua" w:hint="eastAsia"/>
          <w:color w:val="000000"/>
          <w:lang w:eastAsia="zh-CN"/>
        </w:rPr>
        <w:t>Yan</w:t>
      </w:r>
      <w:r>
        <w:rPr>
          <w:rFonts w:ascii="Book Antiqua" w:eastAsia="Book Antiqua" w:hAnsi="Book Antiqua" w:cs="Book Antiqua"/>
          <w:color w:val="000000"/>
        </w:rPr>
        <w:t xml:space="preserve"> J</w:t>
      </w:r>
      <w:r>
        <w:rPr>
          <w:rFonts w:ascii="Book Antiqua" w:eastAsia="宋体" w:hAnsi="Book Antiqua" w:cs="Book Antiqua" w:hint="eastAsia"/>
          <w:color w:val="000000"/>
          <w:lang w:eastAsia="zh-CN"/>
        </w:rPr>
        <w:t>P</w:t>
      </w:r>
      <w:r>
        <w:rPr>
          <w:rFonts w:ascii="Book Antiqua" w:eastAsia="Book Antiqua" w:hAnsi="Book Antiqua" w:cs="Book Antiqua"/>
          <w:b/>
          <w:color w:val="000000"/>
        </w:rPr>
        <w:t xml:space="preserve"> L-Editor: </w:t>
      </w:r>
      <w:r w:rsidR="00A8502C" w:rsidRPr="00B45294">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5C13B605" w14:textId="77777777" w:rsidR="00986422" w:rsidRDefault="00986422">
      <w:pPr>
        <w:spacing w:line="360" w:lineRule="auto"/>
        <w:jc w:val="both"/>
        <w:rPr>
          <w:rFonts w:ascii="Book Antiqua" w:eastAsia="Book Antiqua" w:hAnsi="Book Antiqua" w:cs="Book Antiqua"/>
          <w:b/>
          <w:color w:val="000000"/>
        </w:rPr>
        <w:sectPr w:rsidR="00986422">
          <w:pgSz w:w="12240" w:h="15840"/>
          <w:pgMar w:top="1440" w:right="1440" w:bottom="1440" w:left="1440" w:header="720" w:footer="720" w:gutter="0"/>
          <w:cols w:space="720"/>
          <w:docGrid w:linePitch="360"/>
        </w:sectPr>
      </w:pPr>
    </w:p>
    <w:p w14:paraId="3856DB02" w14:textId="77777777" w:rsidR="0001313F" w:rsidRDefault="0057057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71CADEB" w14:textId="758AE16E" w:rsidR="0001313F" w:rsidRDefault="00570576">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5A5C1170" wp14:editId="375A6AEE">
            <wp:extent cx="5880308" cy="61940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884893" cy="6198895"/>
                    </a:xfrm>
                    <a:prstGeom prst="rect">
                      <a:avLst/>
                    </a:prstGeom>
                    <a:noFill/>
                    <a:ln>
                      <a:noFill/>
                    </a:ln>
                  </pic:spPr>
                </pic:pic>
              </a:graphicData>
            </a:graphic>
          </wp:inline>
        </w:drawing>
      </w:r>
      <w:r w:rsidR="000033F8">
        <w:rPr>
          <w:rFonts w:ascii="Book Antiqua" w:eastAsia="Book Antiqua" w:hAnsi="Book Antiqua" w:cs="Book Antiqua"/>
          <w:b/>
          <w:noProof/>
          <w:color w:val="000000"/>
          <w:lang w:eastAsia="zh-CN"/>
        </w:rPr>
        <mc:AlternateContent>
          <mc:Choice Requires="wps">
            <w:drawing>
              <wp:anchor distT="0" distB="0" distL="114300" distR="114300" simplePos="0" relativeHeight="251663360" behindDoc="0" locked="0" layoutInCell="1" allowOverlap="1" wp14:anchorId="773703A6" wp14:editId="225D6F7D">
                <wp:simplePos x="0" y="0"/>
                <wp:positionH relativeFrom="column">
                  <wp:posOffset>4284980</wp:posOffset>
                </wp:positionH>
                <wp:positionV relativeFrom="paragraph">
                  <wp:posOffset>4733290</wp:posOffset>
                </wp:positionV>
                <wp:extent cx="574040" cy="398780"/>
                <wp:effectExtent l="0" t="0" r="0" b="2540"/>
                <wp:wrapNone/>
                <wp:docPr id="3"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8E96" w14:textId="77777777" w:rsidR="0001313F" w:rsidRDefault="00570576">
                            <w:pPr>
                              <w:pStyle w:val="a7"/>
                            </w:pPr>
                            <w:r>
                              <w:rPr>
                                <w:rFonts w:ascii="Book Antiqua" w:eastAsiaTheme="minorEastAsia" w:hAnsi="Book Antiqua"/>
                                <w:b/>
                                <w:color w:val="FFFFFF" w:themeColor="background1"/>
                                <w:kern w:val="24"/>
                                <w:sz w:val="40"/>
                                <w:szCs w:val="40"/>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703A6" id="_x0000_t202" coordsize="21600,21600" o:spt="202" path="m,l,21600r21600,l21600,xe">
                <v:stroke joinstyle="miter"/>
                <v:path gradientshapeok="t" o:connecttype="rect"/>
              </v:shapetype>
              <v:shape id="文本框 14" o:spid="_x0000_s1026" type="#_x0000_t202" style="position:absolute;left:0;text-align:left;margin-left:337.4pt;margin-top:372.7pt;width:45.2pt;height: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" filled="f" stroked="f">
                <v:textbox>
                  <w:txbxContent>
                    <w:p w14:paraId="47A88E96" w14:textId="77777777" w:rsidR="0001313F" w:rsidRDefault="00570576">
                      <w:pPr>
                        <w:pStyle w:val="a7"/>
                      </w:pPr>
                      <w:r>
                        <w:rPr>
                          <w:rFonts w:ascii="Book Antiqua" w:eastAsiaTheme="minorEastAsia" w:hAnsi="Book Antiqua"/>
                          <w:b/>
                          <w:color w:val="FFFFFF" w:themeColor="background1"/>
                          <w:kern w:val="24"/>
                          <w:sz w:val="40"/>
                          <w:szCs w:val="40"/>
                        </w:rPr>
                        <w:t>F</w:t>
                      </w:r>
                    </w:p>
                  </w:txbxContent>
                </v:textbox>
              </v:shape>
            </w:pict>
          </mc:Fallback>
        </mc:AlternateContent>
      </w:r>
    </w:p>
    <w:p w14:paraId="698BF7DF" w14:textId="4B13ABB1" w:rsidR="0001313F" w:rsidRDefault="00570576">
      <w:pPr>
        <w:spacing w:line="360" w:lineRule="auto"/>
        <w:jc w:val="both"/>
        <w:rPr>
          <w:rFonts w:ascii="Book Antiqua" w:eastAsia="宋体" w:hAnsi="Book Antiqua" w:cs="Book Antiqua"/>
          <w:b/>
          <w:bCs/>
          <w:color w:val="000000"/>
          <w:lang w:eastAsia="zh-CN"/>
        </w:rPr>
      </w:pPr>
      <w:bookmarkStart w:id="24" w:name="OLE_LINK11"/>
      <w:bookmarkStart w:id="25" w:name="OLE_LINK1738"/>
      <w:bookmarkStart w:id="26" w:name="OLE_LINK1739"/>
      <w:r>
        <w:rPr>
          <w:rFonts w:ascii="Book Antiqua" w:eastAsia="Book Antiqua" w:hAnsi="Book Antiqua" w:cs="Book Antiqua"/>
          <w:b/>
          <w:bCs/>
          <w:color w:val="000000"/>
        </w:rPr>
        <w:t>Figure 1</w:t>
      </w:r>
      <w:bookmarkEnd w:id="24"/>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High-resolution computed tomography</w:t>
      </w:r>
      <w:r>
        <w:rPr>
          <w:rFonts w:ascii="Book Antiqua" w:eastAsia="宋体" w:hAnsi="Book Antiqua" w:cs="Book Antiqua"/>
          <w:b/>
          <w:bCs/>
          <w:color w:val="000000"/>
          <w:lang w:eastAsia="zh-CN"/>
        </w:rPr>
        <w:t xml:space="preserve"> images. </w:t>
      </w:r>
      <w:r>
        <w:rPr>
          <w:rFonts w:ascii="Book Antiqua" w:eastAsia="宋体" w:hAnsi="Book Antiqua" w:cs="Book Antiqua"/>
          <w:color w:val="000000"/>
          <w:lang w:eastAsia="zh-CN"/>
        </w:rPr>
        <w:t xml:space="preserve">A: </w:t>
      </w:r>
      <w:bookmarkStart w:id="27" w:name="OLE_LINK1748"/>
      <w:bookmarkStart w:id="28" w:name="OLE_LINK1747"/>
      <w:r>
        <w:rPr>
          <w:rFonts w:ascii="Book Antiqua" w:eastAsia="Book Antiqua" w:hAnsi="Book Antiqua" w:cs="Book Antiqua"/>
          <w:color w:val="000000"/>
        </w:rPr>
        <w:t>High-resolution computed tomography</w:t>
      </w:r>
      <w:r>
        <w:rPr>
          <w:rFonts w:ascii="Book Antiqua" w:eastAsia="宋体" w:hAnsi="Book Antiqua" w:cs="Book Antiqua"/>
          <w:color w:val="000000"/>
          <w:lang w:eastAsia="zh-CN"/>
        </w:rPr>
        <w:t xml:space="preserve"> (HRCT</w:t>
      </w:r>
      <w:bookmarkEnd w:id="27"/>
      <w:bookmarkEnd w:id="28"/>
      <w:r>
        <w:rPr>
          <w:rFonts w:ascii="Book Antiqua" w:eastAsia="宋体" w:hAnsi="Book Antiqua" w:cs="Book Antiqua"/>
          <w:color w:val="000000"/>
          <w:lang w:eastAsia="zh-CN"/>
        </w:rPr>
        <w:t xml:space="preserve">) </w:t>
      </w:r>
      <w:r w:rsidR="00A8502C">
        <w:rPr>
          <w:rFonts w:ascii="Book Antiqua" w:eastAsia="宋体" w:hAnsi="Book Antiqua" w:cs="Book Antiqua"/>
          <w:color w:val="000000"/>
          <w:lang w:eastAsia="zh-CN"/>
        </w:rPr>
        <w:t xml:space="preserve">showed </w:t>
      </w:r>
      <w:r>
        <w:rPr>
          <w:rFonts w:ascii="Book Antiqua" w:eastAsia="宋体" w:hAnsi="Book Antiqua" w:cs="Book Antiqua"/>
          <w:color w:val="000000"/>
          <w:lang w:eastAsia="zh-CN"/>
        </w:rPr>
        <w:t xml:space="preserve">multiple </w:t>
      </w:r>
      <w:r w:rsidR="00A8502C">
        <w:rPr>
          <w:rFonts w:ascii="Book Antiqua" w:eastAsia="宋体" w:hAnsi="Book Antiqua" w:cs="Book Antiqua"/>
          <w:color w:val="000000"/>
          <w:lang w:eastAsia="zh-CN"/>
        </w:rPr>
        <w:t xml:space="preserve">nodules </w:t>
      </w:r>
      <w:r>
        <w:rPr>
          <w:rFonts w:ascii="Book Antiqua" w:eastAsia="宋体" w:hAnsi="Book Antiqua" w:cs="Book Antiqua"/>
          <w:color w:val="000000"/>
          <w:lang w:eastAsia="zh-CN"/>
        </w:rPr>
        <w:t xml:space="preserve">and ground-glass </w:t>
      </w:r>
      <w:r w:rsidR="00A8502C">
        <w:rPr>
          <w:rFonts w:ascii="Book Antiqua" w:eastAsia="宋体" w:hAnsi="Book Antiqua" w:cs="Book Antiqua"/>
          <w:color w:val="000000"/>
          <w:lang w:eastAsia="zh-CN"/>
        </w:rPr>
        <w:t xml:space="preserve">shadows </w:t>
      </w:r>
      <w:r>
        <w:rPr>
          <w:rFonts w:ascii="Book Antiqua" w:eastAsia="宋体" w:hAnsi="Book Antiqua" w:cs="Book Antiqua"/>
          <w:color w:val="000000"/>
          <w:lang w:eastAsia="zh-CN"/>
        </w:rPr>
        <w:t>in both lungs; B</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Circular high density </w:t>
      </w:r>
      <w:r w:rsidR="00A8502C">
        <w:rPr>
          <w:rFonts w:ascii="Book Antiqua" w:eastAsia="宋体" w:hAnsi="Book Antiqua" w:cs="Book Antiqua"/>
          <w:color w:val="000000"/>
          <w:lang w:eastAsia="zh-CN"/>
        </w:rPr>
        <w:t xml:space="preserve">shadows </w:t>
      </w:r>
      <w:r>
        <w:rPr>
          <w:rFonts w:ascii="Book Antiqua" w:eastAsia="宋体" w:hAnsi="Book Antiqua" w:cs="Book Antiqua"/>
          <w:color w:val="000000"/>
          <w:lang w:eastAsia="zh-CN"/>
        </w:rPr>
        <w:t xml:space="preserve">of various sizes </w:t>
      </w:r>
      <w:r w:rsidR="00A8502C">
        <w:rPr>
          <w:rFonts w:ascii="Book Antiqua" w:eastAsia="宋体" w:hAnsi="Book Antiqua" w:cs="Book Antiqua"/>
          <w:color w:val="000000"/>
          <w:lang w:eastAsia="zh-CN"/>
        </w:rPr>
        <w:t xml:space="preserve">were </w:t>
      </w:r>
      <w:r>
        <w:rPr>
          <w:rFonts w:ascii="Book Antiqua" w:eastAsia="宋体" w:hAnsi="Book Antiqua" w:cs="Book Antiqua"/>
          <w:color w:val="000000"/>
          <w:lang w:eastAsia="zh-CN"/>
        </w:rPr>
        <w:t xml:space="preserve">widely distributed in both lungs with lung markings inside </w:t>
      </w:r>
      <w:r w:rsidR="00A8502C">
        <w:rPr>
          <w:rFonts w:ascii="Book Antiqua" w:eastAsia="宋体" w:hAnsi="Book Antiqua" w:cs="Book Antiqua"/>
          <w:color w:val="000000"/>
          <w:lang w:eastAsia="zh-CN"/>
        </w:rPr>
        <w:t>them</w:t>
      </w:r>
      <w:r>
        <w:rPr>
          <w:rFonts w:ascii="Book Antiqua" w:eastAsia="宋体" w:hAnsi="Book Antiqua" w:cs="Book Antiqua"/>
          <w:color w:val="000000"/>
          <w:lang w:eastAsia="zh-CN"/>
        </w:rPr>
        <w:t>; C</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HRCT </w:t>
      </w:r>
      <w:r w:rsidR="00A8502C">
        <w:rPr>
          <w:rFonts w:ascii="Book Antiqua" w:eastAsia="宋体" w:hAnsi="Book Antiqua" w:cs="Book Antiqua"/>
          <w:color w:val="000000"/>
          <w:lang w:eastAsia="zh-CN"/>
        </w:rPr>
        <w:t xml:space="preserve">showed that </w:t>
      </w:r>
      <w:r>
        <w:rPr>
          <w:rFonts w:ascii="Book Antiqua" w:eastAsia="宋体" w:hAnsi="Book Antiqua" w:cs="Book Antiqua"/>
          <w:color w:val="000000"/>
          <w:lang w:eastAsia="zh-CN"/>
        </w:rPr>
        <w:t xml:space="preserve">the original </w:t>
      </w:r>
      <w:r w:rsidR="00A8502C">
        <w:rPr>
          <w:rFonts w:ascii="Book Antiqua" w:eastAsia="宋体" w:hAnsi="Book Antiqua" w:cs="Book Antiqua"/>
          <w:color w:val="000000"/>
          <w:lang w:eastAsia="zh-CN"/>
        </w:rPr>
        <w:t xml:space="preserve">nodules </w:t>
      </w:r>
      <w:r>
        <w:rPr>
          <w:rFonts w:ascii="Book Antiqua" w:eastAsia="宋体" w:hAnsi="Book Antiqua" w:cs="Book Antiqua"/>
          <w:color w:val="000000"/>
          <w:lang w:eastAsia="zh-CN"/>
        </w:rPr>
        <w:t>and ground-glass</w:t>
      </w:r>
      <w:r w:rsidR="00A8502C">
        <w:rPr>
          <w:rFonts w:ascii="Book Antiqua" w:eastAsia="宋体" w:hAnsi="Book Antiqua" w:cs="Book Antiqua"/>
          <w:color w:val="000000"/>
          <w:lang w:eastAsia="zh-CN"/>
        </w:rPr>
        <w:t xml:space="preserve"> shadows</w:t>
      </w:r>
      <w:r>
        <w:rPr>
          <w:rFonts w:ascii="Book Antiqua" w:eastAsia="宋体" w:hAnsi="Book Antiqua" w:cs="Book Antiqua"/>
          <w:color w:val="000000"/>
          <w:lang w:eastAsia="zh-CN"/>
        </w:rPr>
        <w:t xml:space="preserve"> </w:t>
      </w:r>
      <w:r w:rsidR="00A8502C">
        <w:rPr>
          <w:rFonts w:ascii="Book Antiqua" w:eastAsia="宋体" w:hAnsi="Book Antiqua" w:cs="Book Antiqua"/>
          <w:color w:val="000000"/>
          <w:lang w:eastAsia="zh-CN"/>
        </w:rPr>
        <w:t xml:space="preserve">were </w:t>
      </w:r>
      <w:r>
        <w:rPr>
          <w:rFonts w:ascii="Book Antiqua" w:eastAsia="宋体" w:hAnsi="Book Antiqua" w:cs="Book Antiqua"/>
          <w:color w:val="000000"/>
          <w:lang w:eastAsia="zh-CN"/>
        </w:rPr>
        <w:t>significantly absorbed</w:t>
      </w:r>
      <w:r w:rsidR="00A8502C">
        <w:rPr>
          <w:rFonts w:ascii="Book Antiqua" w:eastAsia="宋体" w:hAnsi="Book Antiqua" w:cs="Book Antiqua"/>
          <w:color w:val="000000"/>
          <w:lang w:eastAsia="zh-CN"/>
        </w:rPr>
        <w:t xml:space="preserve"> at 1 mo</w:t>
      </w:r>
      <w:r>
        <w:rPr>
          <w:rFonts w:ascii="Book Antiqua" w:eastAsia="宋体" w:hAnsi="Book Antiqua" w:cs="Book Antiqua"/>
          <w:color w:val="000000"/>
          <w:lang w:eastAsia="zh-CN"/>
        </w:rPr>
        <w:t xml:space="preserve">, but a new </w:t>
      </w:r>
      <w:r w:rsidR="00A8502C">
        <w:rPr>
          <w:rFonts w:ascii="Book Antiqua" w:eastAsia="宋体" w:hAnsi="Book Antiqua" w:cs="Book Antiqua"/>
          <w:color w:val="000000"/>
          <w:lang w:eastAsia="zh-CN"/>
        </w:rPr>
        <w:t xml:space="preserve">nodule was </w:t>
      </w:r>
      <w:r>
        <w:rPr>
          <w:rFonts w:ascii="Book Antiqua" w:eastAsia="宋体" w:hAnsi="Book Antiqua" w:cs="Book Antiqua"/>
          <w:color w:val="000000"/>
          <w:lang w:eastAsia="zh-CN"/>
        </w:rPr>
        <w:t xml:space="preserve">found in the right upper lobe; D: Circular high density </w:t>
      </w:r>
      <w:r w:rsidR="00A8502C">
        <w:rPr>
          <w:rFonts w:ascii="Book Antiqua" w:eastAsia="宋体" w:hAnsi="Book Antiqua" w:cs="Book Antiqua"/>
          <w:color w:val="000000"/>
          <w:lang w:eastAsia="zh-CN"/>
        </w:rPr>
        <w:t xml:space="preserve">shadows were </w:t>
      </w:r>
      <w:r>
        <w:rPr>
          <w:rFonts w:ascii="Book Antiqua" w:eastAsia="宋体" w:hAnsi="Book Antiqua" w:cs="Book Antiqua"/>
          <w:color w:val="000000"/>
          <w:lang w:eastAsia="zh-CN"/>
        </w:rPr>
        <w:t xml:space="preserve">significantly absorbed </w:t>
      </w:r>
      <w:r w:rsidR="00A8502C">
        <w:rPr>
          <w:rFonts w:ascii="Book Antiqua" w:eastAsia="宋体" w:hAnsi="Book Antiqua" w:cs="Book Antiqua"/>
          <w:color w:val="000000"/>
          <w:lang w:eastAsia="zh-CN"/>
        </w:rPr>
        <w:t xml:space="preserve">at 1 </w:t>
      </w:r>
      <w:r>
        <w:rPr>
          <w:rFonts w:ascii="Book Antiqua" w:eastAsia="宋体" w:hAnsi="Book Antiqua" w:cs="Book Antiqua"/>
          <w:color w:val="000000"/>
          <w:lang w:eastAsia="zh-CN"/>
        </w:rPr>
        <w:t xml:space="preserve">mo; </w:t>
      </w:r>
      <w:r>
        <w:rPr>
          <w:rFonts w:ascii="Book Antiqua" w:eastAsia="宋体" w:hAnsi="Book Antiqua" w:cs="Book Antiqua"/>
          <w:color w:val="000000"/>
          <w:lang w:eastAsia="zh-CN"/>
        </w:rPr>
        <w:lastRenderedPageBreak/>
        <w:t>E</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HRCT </w:t>
      </w:r>
      <w:r w:rsidR="00A8502C">
        <w:rPr>
          <w:rFonts w:ascii="Book Antiqua" w:eastAsia="宋体" w:hAnsi="Book Antiqua" w:cs="Book Antiqua"/>
          <w:color w:val="000000"/>
          <w:lang w:eastAsia="zh-CN"/>
        </w:rPr>
        <w:t xml:space="preserve">showed that </w:t>
      </w:r>
      <w:r>
        <w:rPr>
          <w:rFonts w:ascii="Book Antiqua" w:eastAsia="宋体" w:hAnsi="Book Antiqua" w:cs="Book Antiqua"/>
          <w:color w:val="000000"/>
          <w:lang w:eastAsia="zh-CN"/>
        </w:rPr>
        <w:t xml:space="preserve">the original </w:t>
      </w:r>
      <w:r w:rsidR="00A8502C">
        <w:rPr>
          <w:rFonts w:ascii="Book Antiqua" w:eastAsia="宋体" w:hAnsi="Book Antiqua" w:cs="Book Antiqua"/>
          <w:color w:val="000000"/>
          <w:lang w:eastAsia="zh-CN"/>
        </w:rPr>
        <w:t xml:space="preserve">nodules </w:t>
      </w:r>
      <w:r>
        <w:rPr>
          <w:rFonts w:ascii="Book Antiqua" w:eastAsia="宋体" w:hAnsi="Book Antiqua" w:cs="Book Antiqua"/>
          <w:color w:val="000000"/>
          <w:lang w:eastAsia="zh-CN"/>
        </w:rPr>
        <w:t xml:space="preserve">and ground-glass </w:t>
      </w:r>
      <w:r w:rsidR="00A8502C">
        <w:rPr>
          <w:rFonts w:ascii="Book Antiqua" w:eastAsia="宋体" w:hAnsi="Book Antiqua" w:cs="Book Antiqua"/>
          <w:color w:val="000000"/>
          <w:lang w:eastAsia="zh-CN"/>
        </w:rPr>
        <w:t xml:space="preserve">shadows were </w:t>
      </w:r>
      <w:r>
        <w:rPr>
          <w:rFonts w:ascii="Book Antiqua" w:eastAsia="宋体" w:hAnsi="Book Antiqua" w:cs="Book Antiqua"/>
          <w:color w:val="000000"/>
          <w:lang w:eastAsia="zh-CN"/>
        </w:rPr>
        <w:t xml:space="preserve">significantly absorbed; F: HRCT </w:t>
      </w:r>
      <w:r w:rsidR="00A8502C">
        <w:rPr>
          <w:rFonts w:ascii="Book Antiqua" w:eastAsia="宋体" w:hAnsi="Book Antiqua" w:cs="Book Antiqua"/>
          <w:color w:val="000000"/>
          <w:lang w:eastAsia="zh-CN"/>
        </w:rPr>
        <w:t xml:space="preserve">showed that </w:t>
      </w:r>
      <w:r>
        <w:rPr>
          <w:rFonts w:ascii="Book Antiqua" w:eastAsia="宋体" w:hAnsi="Book Antiqua" w:cs="Book Antiqua"/>
          <w:color w:val="000000"/>
          <w:lang w:eastAsia="zh-CN"/>
        </w:rPr>
        <w:t xml:space="preserve">the original circular high density </w:t>
      </w:r>
      <w:r w:rsidR="00A8502C">
        <w:rPr>
          <w:rFonts w:ascii="Book Antiqua" w:eastAsia="宋体" w:hAnsi="Book Antiqua" w:cs="Book Antiqua"/>
          <w:color w:val="000000"/>
          <w:lang w:eastAsia="zh-CN"/>
        </w:rPr>
        <w:t>shadows</w:t>
      </w:r>
      <w:r w:rsidR="00A8502C" w:rsidDel="00A8502C">
        <w:rPr>
          <w:rFonts w:ascii="Book Antiqua" w:eastAsia="宋体" w:hAnsi="Book Antiqua" w:cs="Book Antiqua"/>
          <w:color w:val="000000"/>
          <w:lang w:eastAsia="zh-CN"/>
        </w:rPr>
        <w:t xml:space="preserve"> </w:t>
      </w:r>
      <w:r w:rsidR="00A8502C">
        <w:rPr>
          <w:rFonts w:ascii="Book Antiqua" w:eastAsia="宋体" w:hAnsi="Book Antiqua" w:cs="Book Antiqua"/>
          <w:color w:val="000000"/>
          <w:lang w:eastAsia="zh-CN"/>
        </w:rPr>
        <w:t>were</w:t>
      </w:r>
      <w:r>
        <w:rPr>
          <w:rFonts w:ascii="Book Antiqua" w:eastAsia="宋体" w:hAnsi="Book Antiqua" w:cs="Book Antiqua"/>
          <w:color w:val="000000"/>
          <w:lang w:eastAsia="zh-CN"/>
        </w:rPr>
        <w:t xml:space="preserve"> significantly absorbed.</w:t>
      </w:r>
    </w:p>
    <w:bookmarkEnd w:id="25"/>
    <w:bookmarkEnd w:id="26"/>
    <w:p w14:paraId="39B11AC0" w14:textId="77777777" w:rsidR="0001313F" w:rsidRDefault="0001313F">
      <w:pPr>
        <w:spacing w:line="360" w:lineRule="auto"/>
        <w:jc w:val="both"/>
        <w:rPr>
          <w:rFonts w:ascii="Book Antiqua" w:eastAsia="宋体" w:hAnsi="Book Antiqua" w:cs="Book Antiqua"/>
          <w:b/>
          <w:color w:val="000000"/>
          <w:lang w:eastAsia="zh-CN"/>
        </w:rPr>
      </w:pPr>
    </w:p>
    <w:sectPr w:rsidR="000131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A179C" w14:textId="77777777" w:rsidR="00034C73" w:rsidRDefault="00034C73">
      <w:r>
        <w:separator/>
      </w:r>
    </w:p>
  </w:endnote>
  <w:endnote w:type="continuationSeparator" w:id="0">
    <w:p w14:paraId="13B1C0EC" w14:textId="77777777" w:rsidR="00034C73" w:rsidRDefault="000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604E" w14:textId="7C36ED0C" w:rsidR="0001313F" w:rsidRDefault="000033F8">
    <w:pPr>
      <w:pStyle w:val="a5"/>
      <w:rPr>
        <w:lang w:eastAsia="zh-CN"/>
      </w:rPr>
    </w:pPr>
    <w:r>
      <w:rPr>
        <w:noProof/>
        <w:lang w:eastAsia="zh-CN"/>
      </w:rPr>
      <mc:AlternateContent>
        <mc:Choice Requires="wps">
          <w:drawing>
            <wp:anchor distT="0" distB="0" distL="114300" distR="114300" simplePos="0" relativeHeight="251661312" behindDoc="0" locked="0" layoutInCell="1" allowOverlap="1" wp14:anchorId="42C3D092" wp14:editId="01DFA7D9">
              <wp:simplePos x="0" y="0"/>
              <wp:positionH relativeFrom="margin">
                <wp:align>right</wp:align>
              </wp:positionH>
              <wp:positionV relativeFrom="paragraph">
                <wp:posOffset>0</wp:posOffset>
              </wp:positionV>
              <wp:extent cx="397510" cy="189230"/>
              <wp:effectExtent l="0"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F6CD" w14:textId="77777777" w:rsidR="0001313F" w:rsidRDefault="00570576">
                          <w:pPr>
                            <w:pStyle w:val="a5"/>
                            <w:rPr>
                              <w:rFonts w:ascii="Book Antiqua" w:eastAsia="宋体" w:hAnsi="Book Antiqua" w:cs="Book Antiqua"/>
                              <w:sz w:val="24"/>
                              <w:lang w:eastAsia="zh-CN"/>
                            </w:rPr>
                          </w:pPr>
                          <w:r>
                            <w:rPr>
                              <w:rFonts w:ascii="Book Antiqua" w:eastAsia="宋体" w:hAnsi="Book Antiqua" w:cs="Book Antiqua"/>
                              <w:sz w:val="24"/>
                              <w:lang w:eastAsia="zh-CN"/>
                            </w:rPr>
                            <w:fldChar w:fldCharType="begin"/>
                          </w:r>
                          <w:r>
                            <w:rPr>
                              <w:rFonts w:ascii="Book Antiqua" w:eastAsia="宋体" w:hAnsi="Book Antiqua" w:cs="Book Antiqua"/>
                              <w:sz w:val="24"/>
                              <w:lang w:eastAsia="zh-CN"/>
                            </w:rPr>
                            <w:instrText xml:space="preserve"> PAGE  \* MERGEFORMAT </w:instrText>
                          </w:r>
                          <w:r>
                            <w:rPr>
                              <w:rFonts w:ascii="Book Antiqua" w:eastAsia="宋体" w:hAnsi="Book Antiqua" w:cs="Book Antiqua"/>
                              <w:sz w:val="24"/>
                              <w:lang w:eastAsia="zh-CN"/>
                            </w:rPr>
                            <w:fldChar w:fldCharType="separate"/>
                          </w:r>
                          <w:r w:rsidR="00B45294">
                            <w:rPr>
                              <w:rFonts w:ascii="Book Antiqua" w:eastAsia="宋体" w:hAnsi="Book Antiqua" w:cs="Book Antiqua"/>
                              <w:noProof/>
                              <w:sz w:val="24"/>
                              <w:lang w:eastAsia="zh-CN"/>
                            </w:rPr>
                            <w:t>2</w:t>
                          </w:r>
                          <w:r>
                            <w:rPr>
                              <w:rFonts w:ascii="Book Antiqua" w:eastAsia="宋体" w:hAnsi="Book Antiqua" w:cs="Book Antiqua"/>
                              <w:sz w:val="24"/>
                              <w:lang w:eastAsia="zh-CN"/>
                            </w:rPr>
                            <w:fldChar w:fldCharType="end"/>
                          </w:r>
                          <w:r>
                            <w:rPr>
                              <w:rFonts w:ascii="Book Antiqua" w:eastAsia="宋体" w:hAnsi="Book Antiqua" w:cs="Book Antiqua"/>
                              <w:sz w:val="24"/>
                              <w:lang w:eastAsia="zh-CN"/>
                            </w:rPr>
                            <w:t xml:space="preserve"> / 1</w:t>
                          </w:r>
                          <w:r>
                            <w:rPr>
                              <w:rFonts w:ascii="Book Antiqua" w:eastAsia="宋体" w:hAnsi="Book Antiqua" w:cs="Book Antiqua" w:hint="eastAsia"/>
                              <w:sz w:val="24"/>
                              <w:lang w:eastAsia="zh-CN"/>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C3D092" id="_x0000_t202" coordsize="21600,21600" o:spt="202" path="m,l,21600r21600,l21600,xe">
              <v:stroke joinstyle="miter"/>
              <v:path gradientshapeok="t" o:connecttype="rect"/>
            </v:shapetype>
            <v:shape id="Text Box 1" o:spid="_x0000_s1027" type="#_x0000_t202" style="position:absolute;margin-left:-19.9pt;margin-top:0;width:31.3pt;height:14.9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" filled="f" stroked="f">
              <v:textbox style="mso-fit-shape-to-text:t" inset="0,0,0,0">
                <w:txbxContent>
                  <w:p w14:paraId="732EF6CD" w14:textId="77777777" w:rsidR="0001313F" w:rsidRDefault="00570576">
                    <w:pPr>
                      <w:pStyle w:val="a4"/>
                      <w:rPr>
                        <w:rFonts w:ascii="Book Antiqua" w:eastAsia="宋体" w:hAnsi="Book Antiqua" w:cs="Book Antiqua"/>
                        <w:sz w:val="24"/>
                        <w:lang w:eastAsia="zh-CN"/>
                      </w:rPr>
                    </w:pPr>
                    <w:r>
                      <w:rPr>
                        <w:rFonts w:ascii="Book Antiqua" w:eastAsia="宋体" w:hAnsi="Book Antiqua" w:cs="Book Antiqua"/>
                        <w:sz w:val="24"/>
                        <w:lang w:eastAsia="zh-CN"/>
                      </w:rPr>
                      <w:fldChar w:fldCharType="begin"/>
                    </w:r>
                    <w:r>
                      <w:rPr>
                        <w:rFonts w:ascii="Book Antiqua" w:eastAsia="宋体" w:hAnsi="Book Antiqua" w:cs="Book Antiqua"/>
                        <w:sz w:val="24"/>
                        <w:lang w:eastAsia="zh-CN"/>
                      </w:rPr>
                      <w:instrText xml:space="preserve"> PAGE  \* MERGEFORMAT </w:instrText>
                    </w:r>
                    <w:r>
                      <w:rPr>
                        <w:rFonts w:ascii="Book Antiqua" w:eastAsia="宋体" w:hAnsi="Book Antiqua" w:cs="Book Antiqua"/>
                        <w:sz w:val="24"/>
                        <w:lang w:eastAsia="zh-CN"/>
                      </w:rPr>
                      <w:fldChar w:fldCharType="separate"/>
                    </w:r>
                    <w:r w:rsidR="00B45294">
                      <w:rPr>
                        <w:rFonts w:ascii="Book Antiqua" w:eastAsia="宋体" w:hAnsi="Book Antiqua" w:cs="Book Antiqua"/>
                        <w:noProof/>
                        <w:sz w:val="24"/>
                        <w:lang w:eastAsia="zh-CN"/>
                      </w:rPr>
                      <w:t>2</w:t>
                    </w:r>
                    <w:r>
                      <w:rPr>
                        <w:rFonts w:ascii="Book Antiqua" w:eastAsia="宋体" w:hAnsi="Book Antiqua" w:cs="Book Antiqua"/>
                        <w:sz w:val="24"/>
                        <w:lang w:eastAsia="zh-CN"/>
                      </w:rPr>
                      <w:fldChar w:fldCharType="end"/>
                    </w:r>
                    <w:r>
                      <w:rPr>
                        <w:rFonts w:ascii="Book Antiqua" w:eastAsia="宋体" w:hAnsi="Book Antiqua" w:cs="Book Antiqua"/>
                        <w:sz w:val="24"/>
                        <w:lang w:eastAsia="zh-CN"/>
                      </w:rPr>
                      <w:t xml:space="preserve"> / 1</w:t>
                    </w:r>
                    <w:r>
                      <w:rPr>
                        <w:rFonts w:ascii="Book Antiqua" w:eastAsia="宋体" w:hAnsi="Book Antiqua" w:cs="Book Antiqua" w:hint="eastAsia"/>
                        <w:sz w:val="24"/>
                        <w:lang w:eastAsia="zh-CN"/>
                      </w:rPr>
                      <w:t>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EF2E4" w14:textId="77777777" w:rsidR="00034C73" w:rsidRDefault="00034C73">
      <w:r>
        <w:separator/>
      </w:r>
    </w:p>
  </w:footnote>
  <w:footnote w:type="continuationSeparator" w:id="0">
    <w:p w14:paraId="4964E9CE" w14:textId="77777777" w:rsidR="00034C73" w:rsidRDefault="00034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3F8"/>
    <w:rsid w:val="0001313F"/>
    <w:rsid w:val="00034C73"/>
    <w:rsid w:val="00220068"/>
    <w:rsid w:val="00330C18"/>
    <w:rsid w:val="0039359C"/>
    <w:rsid w:val="003C7956"/>
    <w:rsid w:val="00467D15"/>
    <w:rsid w:val="004C6C04"/>
    <w:rsid w:val="004D46F2"/>
    <w:rsid w:val="0055027D"/>
    <w:rsid w:val="00570576"/>
    <w:rsid w:val="005C21CB"/>
    <w:rsid w:val="00600398"/>
    <w:rsid w:val="00665880"/>
    <w:rsid w:val="0068273D"/>
    <w:rsid w:val="006B0D6A"/>
    <w:rsid w:val="00792CD6"/>
    <w:rsid w:val="00800314"/>
    <w:rsid w:val="00817D4E"/>
    <w:rsid w:val="00876DC6"/>
    <w:rsid w:val="008E1AC9"/>
    <w:rsid w:val="00986422"/>
    <w:rsid w:val="009B6F3E"/>
    <w:rsid w:val="00A2475D"/>
    <w:rsid w:val="00A2497D"/>
    <w:rsid w:val="00A320BB"/>
    <w:rsid w:val="00A529E6"/>
    <w:rsid w:val="00A77B3E"/>
    <w:rsid w:val="00A8502C"/>
    <w:rsid w:val="00A96790"/>
    <w:rsid w:val="00B45294"/>
    <w:rsid w:val="00CA2A55"/>
    <w:rsid w:val="00CC4FCD"/>
    <w:rsid w:val="00D457B0"/>
    <w:rsid w:val="00DF2E47"/>
    <w:rsid w:val="00E54758"/>
    <w:rsid w:val="00F97641"/>
    <w:rsid w:val="00FB244D"/>
    <w:rsid w:val="01056139"/>
    <w:rsid w:val="01273C15"/>
    <w:rsid w:val="01807527"/>
    <w:rsid w:val="018B006F"/>
    <w:rsid w:val="023261B7"/>
    <w:rsid w:val="037D604E"/>
    <w:rsid w:val="038E43F8"/>
    <w:rsid w:val="03DD1D9F"/>
    <w:rsid w:val="04BA73F8"/>
    <w:rsid w:val="052A7256"/>
    <w:rsid w:val="06C520CF"/>
    <w:rsid w:val="06D85231"/>
    <w:rsid w:val="0945698D"/>
    <w:rsid w:val="097C3ECD"/>
    <w:rsid w:val="098F5F57"/>
    <w:rsid w:val="09926874"/>
    <w:rsid w:val="09DB77A9"/>
    <w:rsid w:val="09E45ABA"/>
    <w:rsid w:val="0A0C72B4"/>
    <w:rsid w:val="0B1210F0"/>
    <w:rsid w:val="0B7969DE"/>
    <w:rsid w:val="0BDA2350"/>
    <w:rsid w:val="0C5D570A"/>
    <w:rsid w:val="0D086405"/>
    <w:rsid w:val="0EE81BA9"/>
    <w:rsid w:val="0F0A61F2"/>
    <w:rsid w:val="10CE01E8"/>
    <w:rsid w:val="10F66245"/>
    <w:rsid w:val="114E600D"/>
    <w:rsid w:val="121E6834"/>
    <w:rsid w:val="122C3B22"/>
    <w:rsid w:val="12B97601"/>
    <w:rsid w:val="13807D07"/>
    <w:rsid w:val="13A218E2"/>
    <w:rsid w:val="15394438"/>
    <w:rsid w:val="15731EF7"/>
    <w:rsid w:val="15E34D4F"/>
    <w:rsid w:val="16DA166A"/>
    <w:rsid w:val="16E70BAC"/>
    <w:rsid w:val="17200FFF"/>
    <w:rsid w:val="17404000"/>
    <w:rsid w:val="17CD527B"/>
    <w:rsid w:val="19BB32E9"/>
    <w:rsid w:val="19E47F91"/>
    <w:rsid w:val="1A3D610E"/>
    <w:rsid w:val="1AEC2BA2"/>
    <w:rsid w:val="1B0B12C2"/>
    <w:rsid w:val="1B1C5C95"/>
    <w:rsid w:val="1BD11746"/>
    <w:rsid w:val="1C2464C9"/>
    <w:rsid w:val="1D611C62"/>
    <w:rsid w:val="1E9F242F"/>
    <w:rsid w:val="1EAA5EEF"/>
    <w:rsid w:val="1ED22D64"/>
    <w:rsid w:val="1EFC7EF8"/>
    <w:rsid w:val="1F227BDB"/>
    <w:rsid w:val="1F492901"/>
    <w:rsid w:val="20166E8B"/>
    <w:rsid w:val="20352923"/>
    <w:rsid w:val="2096007A"/>
    <w:rsid w:val="21CD4CBE"/>
    <w:rsid w:val="227505F0"/>
    <w:rsid w:val="22902197"/>
    <w:rsid w:val="23A133CC"/>
    <w:rsid w:val="23A82F94"/>
    <w:rsid w:val="247839C4"/>
    <w:rsid w:val="250A7FCD"/>
    <w:rsid w:val="254F6E6B"/>
    <w:rsid w:val="267275C9"/>
    <w:rsid w:val="27A93BFD"/>
    <w:rsid w:val="28475147"/>
    <w:rsid w:val="28D93766"/>
    <w:rsid w:val="299331E2"/>
    <w:rsid w:val="29E05B11"/>
    <w:rsid w:val="2A167015"/>
    <w:rsid w:val="2BE160F0"/>
    <w:rsid w:val="2C9C6846"/>
    <w:rsid w:val="2DD03B4A"/>
    <w:rsid w:val="2EF4410C"/>
    <w:rsid w:val="2F416963"/>
    <w:rsid w:val="2F8241CF"/>
    <w:rsid w:val="2FD9128F"/>
    <w:rsid w:val="30CE5A8E"/>
    <w:rsid w:val="32507C63"/>
    <w:rsid w:val="3375637B"/>
    <w:rsid w:val="33C428DA"/>
    <w:rsid w:val="3429363B"/>
    <w:rsid w:val="362E27D3"/>
    <w:rsid w:val="37E31AC4"/>
    <w:rsid w:val="38D7007E"/>
    <w:rsid w:val="3AD17B64"/>
    <w:rsid w:val="3CA1425A"/>
    <w:rsid w:val="3D566E8E"/>
    <w:rsid w:val="3F5B0C7F"/>
    <w:rsid w:val="3F60421A"/>
    <w:rsid w:val="3F8E5D5B"/>
    <w:rsid w:val="403C53CA"/>
    <w:rsid w:val="40597ECF"/>
    <w:rsid w:val="41822D36"/>
    <w:rsid w:val="43381F83"/>
    <w:rsid w:val="43EA4C0D"/>
    <w:rsid w:val="47757827"/>
    <w:rsid w:val="47FD5696"/>
    <w:rsid w:val="48205174"/>
    <w:rsid w:val="48415BD5"/>
    <w:rsid w:val="48F10C96"/>
    <w:rsid w:val="49CA2DD4"/>
    <w:rsid w:val="4C26377D"/>
    <w:rsid w:val="4CE27C75"/>
    <w:rsid w:val="4D290BA4"/>
    <w:rsid w:val="4EF542B3"/>
    <w:rsid w:val="4F251839"/>
    <w:rsid w:val="4FFF034D"/>
    <w:rsid w:val="503C461E"/>
    <w:rsid w:val="507A37E4"/>
    <w:rsid w:val="50B87137"/>
    <w:rsid w:val="513E03CE"/>
    <w:rsid w:val="51DC37A0"/>
    <w:rsid w:val="52BE197C"/>
    <w:rsid w:val="52D87FD6"/>
    <w:rsid w:val="535733C9"/>
    <w:rsid w:val="53651F60"/>
    <w:rsid w:val="53D67BEC"/>
    <w:rsid w:val="541954D7"/>
    <w:rsid w:val="558E75F1"/>
    <w:rsid w:val="55E829B7"/>
    <w:rsid w:val="57256BFF"/>
    <w:rsid w:val="5960395D"/>
    <w:rsid w:val="598634F0"/>
    <w:rsid w:val="599500C5"/>
    <w:rsid w:val="59F94755"/>
    <w:rsid w:val="5A2D1725"/>
    <w:rsid w:val="5A593DE4"/>
    <w:rsid w:val="5AA4606F"/>
    <w:rsid w:val="5B884805"/>
    <w:rsid w:val="5BA80A3F"/>
    <w:rsid w:val="5BC01F91"/>
    <w:rsid w:val="5C496074"/>
    <w:rsid w:val="5CA32C49"/>
    <w:rsid w:val="5E276390"/>
    <w:rsid w:val="5E5C3230"/>
    <w:rsid w:val="5E864001"/>
    <w:rsid w:val="5E8A2B93"/>
    <w:rsid w:val="5E993FFF"/>
    <w:rsid w:val="601143F3"/>
    <w:rsid w:val="603F1E88"/>
    <w:rsid w:val="60A10F5C"/>
    <w:rsid w:val="60B87463"/>
    <w:rsid w:val="60F31212"/>
    <w:rsid w:val="60F33058"/>
    <w:rsid w:val="61A95B87"/>
    <w:rsid w:val="644F3827"/>
    <w:rsid w:val="64A72B65"/>
    <w:rsid w:val="66937A23"/>
    <w:rsid w:val="68383711"/>
    <w:rsid w:val="687E0337"/>
    <w:rsid w:val="68977735"/>
    <w:rsid w:val="6A2249D0"/>
    <w:rsid w:val="6B5F3206"/>
    <w:rsid w:val="6B6039DD"/>
    <w:rsid w:val="6CCB2AC6"/>
    <w:rsid w:val="6CF610CB"/>
    <w:rsid w:val="6D3A0B5A"/>
    <w:rsid w:val="6DDF6198"/>
    <w:rsid w:val="6E86557D"/>
    <w:rsid w:val="6EFC6CF1"/>
    <w:rsid w:val="6FBA3E0F"/>
    <w:rsid w:val="7081236D"/>
    <w:rsid w:val="70C905F6"/>
    <w:rsid w:val="70FD70CE"/>
    <w:rsid w:val="717D5DC7"/>
    <w:rsid w:val="724751FE"/>
    <w:rsid w:val="73A419AE"/>
    <w:rsid w:val="74726238"/>
    <w:rsid w:val="748425D7"/>
    <w:rsid w:val="76192BBE"/>
    <w:rsid w:val="76251CFE"/>
    <w:rsid w:val="76304B74"/>
    <w:rsid w:val="76400544"/>
    <w:rsid w:val="76EE598A"/>
    <w:rsid w:val="770D3B68"/>
    <w:rsid w:val="7808684C"/>
    <w:rsid w:val="782E1C6F"/>
    <w:rsid w:val="78341246"/>
    <w:rsid w:val="78D90DE8"/>
    <w:rsid w:val="790B5D7F"/>
    <w:rsid w:val="79981FB2"/>
    <w:rsid w:val="7AA70C5E"/>
    <w:rsid w:val="7AF33E76"/>
    <w:rsid w:val="7B875608"/>
    <w:rsid w:val="7B8C191A"/>
    <w:rsid w:val="7C800BAD"/>
    <w:rsid w:val="7CC115EA"/>
    <w:rsid w:val="7E126871"/>
    <w:rsid w:val="7E154B83"/>
    <w:rsid w:val="7F934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45DEB19"/>
  <w15:docId w15:val="{FA743E2B-4C08-F14A-8A04-D4539A48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宋体" w:eastAsia="宋体"/>
      <w:sz w:val="18"/>
      <w:szCs w:val="18"/>
    </w:r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Normal (Web)"/>
    <w:basedOn w:val="a"/>
  </w:style>
  <w:style w:type="character" w:customStyle="1" w:styleId="a4">
    <w:name w:val="批注框文本 字符"/>
    <w:basedOn w:val="a0"/>
    <w:link w:val="a3"/>
    <w:qFormat/>
    <w:rPr>
      <w:rFonts w:ascii="宋体" w:eastAsia="宋体"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2330</Words>
  <Characters>13287</Characters>
  <Application>Microsoft Office Word</Application>
  <DocSecurity>0</DocSecurity>
  <Lines>110</Lines>
  <Paragraphs>31</Paragraphs>
  <ScaleCrop>false</ScaleCrop>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wdm</cp:lastModifiedBy>
  <cp:revision>4</cp:revision>
  <dcterms:created xsi:type="dcterms:W3CDTF">2020-09-17T03:27:00Z</dcterms:created>
  <dcterms:modified xsi:type="dcterms:W3CDTF">2020-09-22T07:48:00Z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