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CCD9CE"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color w:val="000000" w:themeColor="text1"/>
        </w:rPr>
        <w:t xml:space="preserve">Name of Journal: </w:t>
      </w:r>
      <w:r w:rsidRPr="00693EB4">
        <w:rPr>
          <w:rFonts w:ascii="Book Antiqua" w:eastAsia="Book Antiqua" w:hAnsi="Book Antiqua" w:cs="Book Antiqua"/>
          <w:i/>
          <w:color w:val="000000" w:themeColor="text1"/>
        </w:rPr>
        <w:t>World Journal of Clinical Oncology</w:t>
      </w:r>
    </w:p>
    <w:p w14:paraId="3ECC7C97"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color w:val="000000" w:themeColor="text1"/>
        </w:rPr>
        <w:t xml:space="preserve">Manuscript NO: </w:t>
      </w:r>
      <w:r w:rsidRPr="00693EB4">
        <w:rPr>
          <w:rFonts w:ascii="Book Antiqua" w:eastAsia="Book Antiqua" w:hAnsi="Book Antiqua" w:cs="Book Antiqua"/>
          <w:color w:val="000000" w:themeColor="text1"/>
        </w:rPr>
        <w:t>58306</w:t>
      </w:r>
    </w:p>
    <w:p w14:paraId="45D49501"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color w:val="000000" w:themeColor="text1"/>
        </w:rPr>
        <w:t xml:space="preserve">Manuscript Type: </w:t>
      </w:r>
      <w:r w:rsidRPr="00693EB4">
        <w:rPr>
          <w:rFonts w:ascii="Book Antiqua" w:eastAsia="Book Antiqua" w:hAnsi="Book Antiqua" w:cs="Book Antiqua"/>
          <w:color w:val="000000" w:themeColor="text1"/>
        </w:rPr>
        <w:t>CASE REPORT</w:t>
      </w:r>
    </w:p>
    <w:p w14:paraId="076533A3" w14:textId="77777777" w:rsidR="00A77B3E" w:rsidRPr="00693EB4" w:rsidRDefault="00A77B3E" w:rsidP="00693EB4">
      <w:pPr>
        <w:spacing w:line="360" w:lineRule="auto"/>
        <w:jc w:val="both"/>
        <w:rPr>
          <w:rFonts w:ascii="Book Antiqua" w:hAnsi="Book Antiqua"/>
          <w:color w:val="000000" w:themeColor="text1"/>
        </w:rPr>
      </w:pPr>
    </w:p>
    <w:p w14:paraId="507AB9BF" w14:textId="724DA3FE" w:rsidR="00A77B3E" w:rsidRPr="00693EB4" w:rsidRDefault="00E947FC" w:rsidP="00693EB4">
      <w:pPr>
        <w:spacing w:line="360" w:lineRule="auto"/>
        <w:jc w:val="both"/>
        <w:rPr>
          <w:rFonts w:ascii="Book Antiqua" w:hAnsi="Book Antiqua"/>
          <w:color w:val="000000" w:themeColor="text1"/>
        </w:rPr>
      </w:pPr>
      <w:bookmarkStart w:id="0" w:name="OLE_LINK7"/>
      <w:bookmarkStart w:id="1" w:name="OLE_LINK8"/>
      <w:r w:rsidRPr="00693EB4">
        <w:rPr>
          <w:rFonts w:ascii="Book Antiqua" w:eastAsia="Book Antiqua" w:hAnsi="Book Antiqua" w:cs="Book Antiqua"/>
          <w:b/>
          <w:color w:val="000000" w:themeColor="text1"/>
        </w:rPr>
        <w:t xml:space="preserve">Preoperative rectal tumor embolization as an adjunctive tool for bloodless abdominoperineal excision: </w:t>
      </w:r>
      <w:r w:rsidR="007C37A4" w:rsidRPr="00693EB4">
        <w:rPr>
          <w:rFonts w:ascii="Book Antiqua" w:eastAsia="Book Antiqua" w:hAnsi="Book Antiqua" w:cs="Book Antiqua"/>
          <w:b/>
          <w:color w:val="000000" w:themeColor="text1"/>
        </w:rPr>
        <w:t>A</w:t>
      </w:r>
      <w:r w:rsidRPr="00693EB4">
        <w:rPr>
          <w:rFonts w:ascii="Book Antiqua" w:eastAsia="Book Antiqua" w:hAnsi="Book Antiqua" w:cs="Book Antiqua"/>
          <w:b/>
          <w:color w:val="000000" w:themeColor="text1"/>
        </w:rPr>
        <w:t xml:space="preserve"> case report</w:t>
      </w:r>
      <w:bookmarkEnd w:id="0"/>
      <w:bookmarkEnd w:id="1"/>
    </w:p>
    <w:p w14:paraId="0F34C3CF" w14:textId="77777777" w:rsidR="00A77B3E" w:rsidRPr="00693EB4" w:rsidRDefault="00A77B3E" w:rsidP="00693EB4">
      <w:pPr>
        <w:spacing w:line="360" w:lineRule="auto"/>
        <w:jc w:val="both"/>
        <w:rPr>
          <w:rFonts w:ascii="Book Antiqua" w:hAnsi="Book Antiqua"/>
          <w:color w:val="000000" w:themeColor="text1"/>
        </w:rPr>
      </w:pPr>
    </w:p>
    <w:p w14:paraId="7648937E" w14:textId="46A3783D" w:rsidR="00A77B3E" w:rsidRPr="00693EB4" w:rsidRDefault="00873ACC" w:rsidP="00693EB4">
      <w:pPr>
        <w:spacing w:line="360" w:lineRule="auto"/>
        <w:jc w:val="both"/>
        <w:rPr>
          <w:rFonts w:ascii="Book Antiqua" w:hAnsi="Book Antiqua"/>
          <w:color w:val="000000" w:themeColor="text1"/>
          <w:lang w:val="pt-BR"/>
        </w:rPr>
      </w:pPr>
      <w:r w:rsidRPr="00693EB4">
        <w:rPr>
          <w:rFonts w:ascii="Book Antiqua" w:eastAsia="Book Antiqua" w:hAnsi="Book Antiqua" w:cs="Book Antiqua"/>
          <w:color w:val="000000" w:themeColor="text1"/>
          <w:lang w:val="pt-BR"/>
        </w:rPr>
        <w:t xml:space="preserve">Feitosa MR </w:t>
      </w:r>
      <w:r w:rsidRPr="00693EB4">
        <w:rPr>
          <w:rFonts w:ascii="Book Antiqua" w:eastAsia="Book Antiqua" w:hAnsi="Book Antiqua" w:cs="Book Antiqua"/>
          <w:i/>
          <w:iCs/>
          <w:color w:val="000000" w:themeColor="text1"/>
          <w:lang w:val="pt-BR"/>
        </w:rPr>
        <w:t>et al</w:t>
      </w:r>
      <w:r w:rsidRPr="00693EB4">
        <w:rPr>
          <w:rFonts w:ascii="Book Antiqua" w:eastAsia="Book Antiqua" w:hAnsi="Book Antiqua" w:cs="Book Antiqua"/>
          <w:color w:val="000000" w:themeColor="text1"/>
          <w:lang w:val="pt-BR"/>
        </w:rPr>
        <w:t xml:space="preserve">. </w:t>
      </w:r>
      <w:r w:rsidR="00E947FC" w:rsidRPr="00693EB4">
        <w:rPr>
          <w:rFonts w:ascii="Book Antiqua" w:eastAsia="Book Antiqua" w:hAnsi="Book Antiqua" w:cs="Book Antiqua"/>
          <w:color w:val="000000" w:themeColor="text1"/>
          <w:lang w:val="pt-BR"/>
        </w:rPr>
        <w:t>Preoperative rectal tumor embolization</w:t>
      </w:r>
    </w:p>
    <w:p w14:paraId="594F4AEC" w14:textId="77777777" w:rsidR="00A77B3E" w:rsidRPr="00693EB4" w:rsidRDefault="00A77B3E" w:rsidP="00693EB4">
      <w:pPr>
        <w:spacing w:line="360" w:lineRule="auto"/>
        <w:jc w:val="both"/>
        <w:rPr>
          <w:rFonts w:ascii="Book Antiqua" w:hAnsi="Book Antiqua"/>
          <w:color w:val="000000" w:themeColor="text1"/>
          <w:lang w:val="pt-BR"/>
        </w:rPr>
      </w:pPr>
    </w:p>
    <w:p w14:paraId="51FA2D34" w14:textId="77777777" w:rsidR="00A77B3E" w:rsidRPr="00693EB4" w:rsidRDefault="00E947FC" w:rsidP="00693EB4">
      <w:pPr>
        <w:spacing w:line="360" w:lineRule="auto"/>
        <w:jc w:val="both"/>
        <w:rPr>
          <w:rFonts w:ascii="Book Antiqua" w:hAnsi="Book Antiqua"/>
          <w:color w:val="000000" w:themeColor="text1"/>
          <w:lang w:val="pt-BR"/>
        </w:rPr>
      </w:pPr>
      <w:bookmarkStart w:id="2" w:name="OLE_LINK9"/>
      <w:bookmarkStart w:id="3" w:name="OLE_LINK33"/>
      <w:bookmarkStart w:id="4" w:name="OLE_LINK77"/>
      <w:bookmarkStart w:id="5" w:name="OLE_LINK78"/>
      <w:r w:rsidRPr="00693EB4">
        <w:rPr>
          <w:rFonts w:ascii="Book Antiqua" w:eastAsia="Book Antiqua" w:hAnsi="Book Antiqua" w:cs="Book Antiqua"/>
          <w:color w:val="000000" w:themeColor="text1"/>
          <w:lang w:val="pt-BR"/>
        </w:rPr>
        <w:t xml:space="preserve">Marley </w:t>
      </w:r>
      <w:bookmarkStart w:id="6" w:name="OLE_LINK10"/>
      <w:bookmarkStart w:id="7" w:name="OLE_LINK11"/>
      <w:r w:rsidRPr="00693EB4">
        <w:rPr>
          <w:rFonts w:ascii="Book Antiqua" w:eastAsia="Book Antiqua" w:hAnsi="Book Antiqua" w:cs="Book Antiqua"/>
          <w:color w:val="000000" w:themeColor="text1"/>
          <w:lang w:val="pt-BR"/>
        </w:rPr>
        <w:t>Ribeiro</w:t>
      </w:r>
      <w:bookmarkEnd w:id="6"/>
      <w:bookmarkEnd w:id="7"/>
      <w:r w:rsidRPr="00693EB4">
        <w:rPr>
          <w:rFonts w:ascii="Book Antiqua" w:eastAsia="Book Antiqua" w:hAnsi="Book Antiqua" w:cs="Book Antiqua"/>
          <w:color w:val="000000" w:themeColor="text1"/>
          <w:lang w:val="pt-BR"/>
        </w:rPr>
        <w:t xml:space="preserve"> Feitosa, Lucas Fernandes de Freitas, Antonio Balestrim Filho, Guilherme S Nakiri, Daniel </w:t>
      </w:r>
      <w:bookmarkStart w:id="8" w:name="OLE_LINK12"/>
      <w:r w:rsidRPr="00693EB4">
        <w:rPr>
          <w:rFonts w:ascii="Book Antiqua" w:eastAsia="Book Antiqua" w:hAnsi="Book Antiqua" w:cs="Book Antiqua"/>
          <w:color w:val="000000" w:themeColor="text1"/>
          <w:lang w:val="pt-BR"/>
        </w:rPr>
        <w:t>Giansante Abud</w:t>
      </w:r>
      <w:bookmarkEnd w:id="8"/>
      <w:r w:rsidRPr="00693EB4">
        <w:rPr>
          <w:rFonts w:ascii="Book Antiqua" w:eastAsia="Book Antiqua" w:hAnsi="Book Antiqua" w:cs="Book Antiqua"/>
          <w:color w:val="000000" w:themeColor="text1"/>
          <w:lang w:val="pt-BR"/>
        </w:rPr>
        <w:t xml:space="preserve">, Ligia </w:t>
      </w:r>
      <w:bookmarkStart w:id="9" w:name="OLE_LINK13"/>
      <w:bookmarkStart w:id="10" w:name="OLE_LINK14"/>
      <w:bookmarkStart w:id="11" w:name="OLE_LINK16"/>
      <w:r w:rsidRPr="00693EB4">
        <w:rPr>
          <w:rFonts w:ascii="Book Antiqua" w:eastAsia="Book Antiqua" w:hAnsi="Book Antiqua" w:cs="Book Antiqua"/>
          <w:color w:val="000000" w:themeColor="text1"/>
          <w:lang w:val="pt-BR"/>
        </w:rPr>
        <w:t>Magnani</w:t>
      </w:r>
      <w:bookmarkEnd w:id="9"/>
      <w:bookmarkEnd w:id="10"/>
      <w:bookmarkEnd w:id="11"/>
      <w:r w:rsidRPr="00693EB4">
        <w:rPr>
          <w:rFonts w:ascii="Book Antiqua" w:eastAsia="Book Antiqua" w:hAnsi="Book Antiqua" w:cs="Book Antiqua"/>
          <w:color w:val="000000" w:themeColor="text1"/>
          <w:lang w:val="pt-BR"/>
        </w:rPr>
        <w:t xml:space="preserve"> Landell, Mariângela </w:t>
      </w:r>
      <w:bookmarkStart w:id="12" w:name="OLE_LINK15"/>
      <w:r w:rsidRPr="00693EB4">
        <w:rPr>
          <w:rFonts w:ascii="Book Antiqua" w:eastAsia="Book Antiqua" w:hAnsi="Book Antiqua" w:cs="Book Antiqua"/>
          <w:color w:val="000000" w:themeColor="text1"/>
          <w:lang w:val="pt-BR"/>
        </w:rPr>
        <w:t>Ottoboni</w:t>
      </w:r>
      <w:bookmarkEnd w:id="12"/>
      <w:r w:rsidRPr="00693EB4">
        <w:rPr>
          <w:rFonts w:ascii="Book Antiqua" w:eastAsia="Book Antiqua" w:hAnsi="Book Antiqua" w:cs="Book Antiqua"/>
          <w:color w:val="000000" w:themeColor="text1"/>
          <w:lang w:val="pt-BR"/>
        </w:rPr>
        <w:t xml:space="preserve"> Brunaldi, Jose JR da Rocha, Omar Feres, Rogério </w:t>
      </w:r>
      <w:bookmarkStart w:id="13" w:name="OLE_LINK17"/>
      <w:r w:rsidRPr="00693EB4">
        <w:rPr>
          <w:rFonts w:ascii="Book Antiqua" w:eastAsia="Book Antiqua" w:hAnsi="Book Antiqua" w:cs="Book Antiqua"/>
          <w:color w:val="000000" w:themeColor="text1"/>
          <w:lang w:val="pt-BR"/>
        </w:rPr>
        <w:t>Serafim</w:t>
      </w:r>
      <w:bookmarkEnd w:id="13"/>
      <w:r w:rsidRPr="00693EB4">
        <w:rPr>
          <w:rFonts w:ascii="Book Antiqua" w:eastAsia="Book Antiqua" w:hAnsi="Book Antiqua" w:cs="Book Antiqua"/>
          <w:color w:val="000000" w:themeColor="text1"/>
          <w:lang w:val="pt-BR"/>
        </w:rPr>
        <w:t xml:space="preserve"> Parra</w:t>
      </w:r>
      <w:bookmarkEnd w:id="2"/>
    </w:p>
    <w:bookmarkEnd w:id="3"/>
    <w:bookmarkEnd w:id="4"/>
    <w:bookmarkEnd w:id="5"/>
    <w:p w14:paraId="05A50C32" w14:textId="77777777" w:rsidR="00A77B3E" w:rsidRPr="00693EB4" w:rsidRDefault="00A77B3E" w:rsidP="00693EB4">
      <w:pPr>
        <w:spacing w:line="360" w:lineRule="auto"/>
        <w:jc w:val="both"/>
        <w:rPr>
          <w:rFonts w:ascii="Book Antiqua" w:hAnsi="Book Antiqua"/>
          <w:color w:val="000000" w:themeColor="text1"/>
          <w:lang w:val="pt-BR"/>
        </w:rPr>
      </w:pPr>
    </w:p>
    <w:p w14:paraId="27D187A6" w14:textId="51CEA02D" w:rsidR="00A77B3E" w:rsidRPr="00693EB4" w:rsidRDefault="00E947FC" w:rsidP="00693EB4">
      <w:pPr>
        <w:spacing w:line="360" w:lineRule="auto"/>
        <w:jc w:val="both"/>
        <w:rPr>
          <w:rFonts w:ascii="Book Antiqua" w:hAnsi="Book Antiqua"/>
          <w:color w:val="000000" w:themeColor="text1"/>
          <w:lang w:val="pt-BR"/>
        </w:rPr>
      </w:pPr>
      <w:r w:rsidRPr="00693EB4">
        <w:rPr>
          <w:rFonts w:ascii="Book Antiqua" w:eastAsia="Book Antiqua" w:hAnsi="Book Antiqua" w:cs="Book Antiqua"/>
          <w:b/>
          <w:bCs/>
          <w:color w:val="000000" w:themeColor="text1"/>
          <w:lang w:val="pt-BR"/>
        </w:rPr>
        <w:t xml:space="preserve">Marley Ribeiro Feitosa, Lucas Fernandes de Freitas, </w:t>
      </w:r>
      <w:r w:rsidR="00127F9B" w:rsidRPr="00693EB4">
        <w:rPr>
          <w:rFonts w:ascii="Book Antiqua" w:eastAsia="Book Antiqua" w:hAnsi="Book Antiqua" w:cs="Book Antiqua"/>
          <w:b/>
          <w:bCs/>
          <w:color w:val="000000" w:themeColor="text1"/>
          <w:lang w:val="pt-BR"/>
        </w:rPr>
        <w:t xml:space="preserve">Antonio Balestrim Filho, </w:t>
      </w:r>
      <w:r w:rsidR="00445502" w:rsidRPr="00693EB4">
        <w:rPr>
          <w:rFonts w:ascii="Book Antiqua" w:eastAsia="Book Antiqua" w:hAnsi="Book Antiqua" w:cs="Book Antiqua"/>
          <w:b/>
          <w:bCs/>
          <w:color w:val="000000" w:themeColor="text1"/>
          <w:lang w:val="pt-BR"/>
        </w:rPr>
        <w:t xml:space="preserve">Jose JR da Rocha, Omar Feres, Rogério Serafim Parra, </w:t>
      </w:r>
      <w:bookmarkStart w:id="14" w:name="OLE_LINK64"/>
      <w:bookmarkStart w:id="15" w:name="OLE_LINK65"/>
      <w:r w:rsidR="00EC3485" w:rsidRPr="00693EB4">
        <w:rPr>
          <w:rFonts w:ascii="Book Antiqua" w:eastAsia="Book Antiqua" w:hAnsi="Book Antiqua" w:cs="Book Antiqua"/>
          <w:color w:val="000000" w:themeColor="text1"/>
          <w:lang w:val="pt-BR"/>
        </w:rPr>
        <w:t xml:space="preserve">Department of </w:t>
      </w:r>
      <w:r w:rsidRPr="00693EB4">
        <w:rPr>
          <w:rFonts w:ascii="Book Antiqua" w:eastAsia="Book Antiqua" w:hAnsi="Book Antiqua" w:cs="Book Antiqua"/>
          <w:color w:val="000000" w:themeColor="text1"/>
          <w:lang w:val="pt-BR"/>
        </w:rPr>
        <w:t xml:space="preserve">Surgery and Anatomy, </w:t>
      </w:r>
      <w:bookmarkStart w:id="16" w:name="OLE_LINK20"/>
      <w:bookmarkStart w:id="17" w:name="OLE_LINK21"/>
      <w:bookmarkStart w:id="18" w:name="OLE_LINK29"/>
      <w:bookmarkStart w:id="19" w:name="OLE_LINK30"/>
      <w:r w:rsidRPr="00693EB4">
        <w:rPr>
          <w:rFonts w:ascii="Book Antiqua" w:eastAsia="Book Antiqua" w:hAnsi="Book Antiqua" w:cs="Book Antiqua"/>
          <w:color w:val="000000" w:themeColor="text1"/>
          <w:lang w:val="pt-BR"/>
        </w:rPr>
        <w:t xml:space="preserve">Medicine </w:t>
      </w:r>
      <w:r w:rsidR="002F3F67" w:rsidRPr="00693EB4">
        <w:rPr>
          <w:rFonts w:ascii="Book Antiqua" w:eastAsia="Book Antiqua" w:hAnsi="Book Antiqua" w:cs="Book Antiqua"/>
          <w:color w:val="000000" w:themeColor="text1"/>
          <w:lang w:val="pt-BR"/>
        </w:rPr>
        <w:t>School</w:t>
      </w:r>
      <w:bookmarkEnd w:id="16"/>
      <w:bookmarkEnd w:id="17"/>
      <w:r w:rsidR="002F3F67" w:rsidRPr="00693EB4">
        <w:rPr>
          <w:rFonts w:ascii="Book Antiqua" w:eastAsia="Book Antiqua" w:hAnsi="Book Antiqua" w:cs="Book Antiqua"/>
          <w:color w:val="000000" w:themeColor="text1"/>
          <w:lang w:val="pt-BR"/>
        </w:rPr>
        <w:t xml:space="preserve"> </w:t>
      </w:r>
      <w:r w:rsidRPr="00693EB4">
        <w:rPr>
          <w:rFonts w:ascii="Book Antiqua" w:eastAsia="Book Antiqua" w:hAnsi="Book Antiqua" w:cs="Book Antiqua"/>
          <w:color w:val="000000" w:themeColor="text1"/>
          <w:lang w:val="pt-BR"/>
        </w:rPr>
        <w:t>of</w:t>
      </w:r>
      <w:bookmarkEnd w:id="18"/>
      <w:bookmarkEnd w:id="19"/>
      <w:r w:rsidRPr="00693EB4">
        <w:rPr>
          <w:rFonts w:ascii="Book Antiqua" w:eastAsia="Book Antiqua" w:hAnsi="Book Antiqua" w:cs="Book Antiqua"/>
          <w:color w:val="000000" w:themeColor="text1"/>
          <w:lang w:val="pt-BR"/>
        </w:rPr>
        <w:t xml:space="preserve"> Ribeirão Preto, University of São Paulo, </w:t>
      </w:r>
      <w:bookmarkStart w:id="20" w:name="OLE_LINK18"/>
      <w:bookmarkStart w:id="21" w:name="OLE_LINK19"/>
      <w:bookmarkStart w:id="22" w:name="OLE_LINK26"/>
      <w:r w:rsidRPr="00693EB4">
        <w:rPr>
          <w:rFonts w:ascii="Book Antiqua" w:eastAsia="Book Antiqua" w:hAnsi="Book Antiqua" w:cs="Book Antiqua"/>
          <w:color w:val="000000" w:themeColor="text1"/>
          <w:lang w:val="pt-BR"/>
        </w:rPr>
        <w:t>Ribeirão Preto</w:t>
      </w:r>
      <w:bookmarkEnd w:id="20"/>
      <w:bookmarkEnd w:id="21"/>
      <w:bookmarkEnd w:id="22"/>
      <w:r w:rsidRPr="00693EB4">
        <w:rPr>
          <w:rFonts w:ascii="Book Antiqua" w:eastAsia="Book Antiqua" w:hAnsi="Book Antiqua" w:cs="Book Antiqua"/>
          <w:color w:val="000000" w:themeColor="text1"/>
          <w:lang w:val="pt-BR"/>
        </w:rPr>
        <w:t xml:space="preserve"> 14048900, </w:t>
      </w:r>
      <w:bookmarkStart w:id="23" w:name="OLE_LINK27"/>
      <w:bookmarkStart w:id="24" w:name="OLE_LINK28"/>
      <w:r w:rsidRPr="00693EB4">
        <w:rPr>
          <w:rFonts w:ascii="Book Antiqua" w:eastAsia="Book Antiqua" w:hAnsi="Book Antiqua" w:cs="Book Antiqua"/>
          <w:color w:val="000000" w:themeColor="text1"/>
          <w:lang w:val="pt-BR"/>
        </w:rPr>
        <w:t>São Paulo</w:t>
      </w:r>
      <w:bookmarkEnd w:id="23"/>
      <w:bookmarkEnd w:id="24"/>
      <w:r w:rsidRPr="00693EB4">
        <w:rPr>
          <w:rFonts w:ascii="Book Antiqua" w:eastAsia="Book Antiqua" w:hAnsi="Book Antiqua" w:cs="Book Antiqua"/>
          <w:color w:val="000000" w:themeColor="text1"/>
          <w:lang w:val="pt-BR"/>
        </w:rPr>
        <w:t>, Brazil</w:t>
      </w:r>
    </w:p>
    <w:bookmarkEnd w:id="14"/>
    <w:bookmarkEnd w:id="15"/>
    <w:p w14:paraId="3A400F95" w14:textId="77777777" w:rsidR="00A77B3E" w:rsidRPr="00693EB4" w:rsidRDefault="00A77B3E" w:rsidP="00693EB4">
      <w:pPr>
        <w:spacing w:line="360" w:lineRule="auto"/>
        <w:jc w:val="both"/>
        <w:rPr>
          <w:rFonts w:ascii="Book Antiqua" w:hAnsi="Book Antiqua"/>
          <w:color w:val="000000" w:themeColor="text1"/>
          <w:lang w:val="pt-BR"/>
        </w:rPr>
      </w:pPr>
    </w:p>
    <w:p w14:paraId="46A2A012" w14:textId="5E844CED" w:rsidR="00A77B3E" w:rsidRPr="00693EB4" w:rsidRDefault="00E947FC" w:rsidP="00693EB4">
      <w:pPr>
        <w:spacing w:line="360" w:lineRule="auto"/>
        <w:jc w:val="both"/>
        <w:rPr>
          <w:rFonts w:ascii="Book Antiqua" w:hAnsi="Book Antiqua"/>
          <w:color w:val="000000" w:themeColor="text1"/>
          <w:lang w:val="pt-BR"/>
        </w:rPr>
      </w:pPr>
      <w:r w:rsidRPr="00693EB4">
        <w:rPr>
          <w:rFonts w:ascii="Book Antiqua" w:eastAsia="Book Antiqua" w:hAnsi="Book Antiqua" w:cs="Book Antiqua"/>
          <w:b/>
          <w:bCs/>
          <w:color w:val="000000" w:themeColor="text1"/>
          <w:lang w:val="pt-BR"/>
        </w:rPr>
        <w:t xml:space="preserve">Guilherme S Nakiri, </w:t>
      </w:r>
      <w:r w:rsidR="004E5CB7" w:rsidRPr="00693EB4">
        <w:rPr>
          <w:rFonts w:ascii="Book Antiqua" w:eastAsia="Book Antiqua" w:hAnsi="Book Antiqua" w:cs="Book Antiqua"/>
          <w:b/>
          <w:bCs/>
          <w:color w:val="000000" w:themeColor="text1"/>
          <w:lang w:val="pt-BR"/>
        </w:rPr>
        <w:t xml:space="preserve">Daniel Giansante Abud, </w:t>
      </w:r>
      <w:r w:rsidRPr="00693EB4">
        <w:rPr>
          <w:rFonts w:ascii="Book Antiqua" w:eastAsia="Book Antiqua" w:hAnsi="Book Antiqua" w:cs="Book Antiqua"/>
          <w:color w:val="000000" w:themeColor="text1"/>
          <w:lang w:val="pt-BR"/>
        </w:rPr>
        <w:t xml:space="preserve">Department of Internal Medicine, Medical School of Ribeirão Preto, University of São Paulo, </w:t>
      </w:r>
      <w:bookmarkStart w:id="25" w:name="OLE_LINK22"/>
      <w:bookmarkStart w:id="26" w:name="OLE_LINK23"/>
      <w:r w:rsidR="00894CBF" w:rsidRPr="00693EB4">
        <w:rPr>
          <w:rFonts w:ascii="Book Antiqua" w:eastAsia="Book Antiqua" w:hAnsi="Book Antiqua" w:cs="Book Antiqua"/>
          <w:color w:val="000000" w:themeColor="text1"/>
          <w:lang w:val="pt-BR"/>
        </w:rPr>
        <w:t>Ribeirão Preto</w:t>
      </w:r>
      <w:bookmarkEnd w:id="25"/>
      <w:bookmarkEnd w:id="26"/>
      <w:r w:rsidRPr="00693EB4">
        <w:rPr>
          <w:rFonts w:ascii="Book Antiqua" w:eastAsia="Book Antiqua" w:hAnsi="Book Antiqua" w:cs="Book Antiqua"/>
          <w:color w:val="000000" w:themeColor="text1"/>
          <w:lang w:val="pt-BR"/>
        </w:rPr>
        <w:t xml:space="preserve"> 14048900, São Paulo, Brazil</w:t>
      </w:r>
    </w:p>
    <w:p w14:paraId="67E39D51" w14:textId="77777777" w:rsidR="00A77B3E" w:rsidRPr="00693EB4" w:rsidRDefault="00A77B3E" w:rsidP="00693EB4">
      <w:pPr>
        <w:spacing w:line="360" w:lineRule="auto"/>
        <w:jc w:val="both"/>
        <w:rPr>
          <w:rFonts w:ascii="Book Antiqua" w:hAnsi="Book Antiqua"/>
          <w:color w:val="000000" w:themeColor="text1"/>
          <w:lang w:val="pt-BR"/>
        </w:rPr>
      </w:pPr>
    </w:p>
    <w:p w14:paraId="455368BD" w14:textId="061112DC" w:rsidR="00A77B3E" w:rsidRPr="00693EB4" w:rsidRDefault="00E947FC" w:rsidP="00693EB4">
      <w:pPr>
        <w:spacing w:line="360" w:lineRule="auto"/>
        <w:jc w:val="both"/>
        <w:rPr>
          <w:rFonts w:ascii="Book Antiqua" w:hAnsi="Book Antiqua"/>
          <w:color w:val="000000" w:themeColor="text1"/>
          <w:lang w:val="pt-BR"/>
        </w:rPr>
      </w:pPr>
      <w:r w:rsidRPr="00693EB4">
        <w:rPr>
          <w:rFonts w:ascii="Book Antiqua" w:eastAsia="Book Antiqua" w:hAnsi="Book Antiqua" w:cs="Book Antiqua"/>
          <w:b/>
          <w:bCs/>
          <w:color w:val="000000" w:themeColor="text1"/>
          <w:lang w:val="pt-BR"/>
        </w:rPr>
        <w:t xml:space="preserve">Ligia Magnani Landell, </w:t>
      </w:r>
      <w:r w:rsidR="003944B0" w:rsidRPr="00693EB4">
        <w:rPr>
          <w:rFonts w:ascii="Book Antiqua" w:eastAsia="Book Antiqua" w:hAnsi="Book Antiqua" w:cs="Book Antiqua"/>
          <w:b/>
          <w:bCs/>
          <w:color w:val="000000" w:themeColor="text1"/>
          <w:lang w:val="pt-BR"/>
        </w:rPr>
        <w:t xml:space="preserve">Mariângela Ottoboni Brunaldi, </w:t>
      </w:r>
      <w:r w:rsidRPr="00693EB4">
        <w:rPr>
          <w:rFonts w:ascii="Book Antiqua" w:eastAsia="Book Antiqua" w:hAnsi="Book Antiqua" w:cs="Book Antiqua"/>
          <w:color w:val="000000" w:themeColor="text1"/>
          <w:lang w:val="pt-BR"/>
        </w:rPr>
        <w:t xml:space="preserve">Department of Pathology and Forensic Medicine, </w:t>
      </w:r>
      <w:bookmarkStart w:id="27" w:name="OLE_LINK31"/>
      <w:bookmarkStart w:id="28" w:name="OLE_LINK32"/>
      <w:r w:rsidR="002F3F67" w:rsidRPr="00693EB4">
        <w:rPr>
          <w:rFonts w:ascii="Book Antiqua" w:eastAsia="Book Antiqua" w:hAnsi="Book Antiqua" w:cs="Book Antiqua"/>
          <w:color w:val="000000" w:themeColor="text1"/>
          <w:lang w:val="pt-BR"/>
        </w:rPr>
        <w:t>Medicine School</w:t>
      </w:r>
      <w:r w:rsidRPr="00693EB4">
        <w:rPr>
          <w:rFonts w:ascii="Book Antiqua" w:eastAsia="Book Antiqua" w:hAnsi="Book Antiqua" w:cs="Book Antiqua"/>
          <w:color w:val="000000" w:themeColor="text1"/>
          <w:lang w:val="pt-BR"/>
        </w:rPr>
        <w:t xml:space="preserve"> of</w:t>
      </w:r>
      <w:bookmarkEnd w:id="27"/>
      <w:bookmarkEnd w:id="28"/>
      <w:r w:rsidRPr="00693EB4">
        <w:rPr>
          <w:rFonts w:ascii="Book Antiqua" w:eastAsia="Book Antiqua" w:hAnsi="Book Antiqua" w:cs="Book Antiqua"/>
          <w:color w:val="000000" w:themeColor="text1"/>
          <w:lang w:val="pt-BR"/>
        </w:rPr>
        <w:t xml:space="preserve"> Ribeirão Preto, University of São Paulo, </w:t>
      </w:r>
      <w:r w:rsidR="002F3F67" w:rsidRPr="00693EB4">
        <w:rPr>
          <w:rFonts w:ascii="Book Antiqua" w:eastAsia="Book Antiqua" w:hAnsi="Book Antiqua" w:cs="Book Antiqua"/>
          <w:color w:val="000000" w:themeColor="text1"/>
          <w:lang w:val="pt-BR"/>
        </w:rPr>
        <w:t xml:space="preserve">Ribeirão Preto </w:t>
      </w:r>
      <w:r w:rsidRPr="00693EB4">
        <w:rPr>
          <w:rFonts w:ascii="Book Antiqua" w:eastAsia="Book Antiqua" w:hAnsi="Book Antiqua" w:cs="Book Antiqua"/>
          <w:color w:val="000000" w:themeColor="text1"/>
          <w:lang w:val="pt-BR"/>
        </w:rPr>
        <w:t>14048900, São Paulo, Brazil</w:t>
      </w:r>
    </w:p>
    <w:p w14:paraId="2EA8C2B6" w14:textId="78F016D2" w:rsidR="00A77B3E" w:rsidRPr="00C11DA5" w:rsidRDefault="00A77B3E" w:rsidP="00693EB4">
      <w:pPr>
        <w:spacing w:line="360" w:lineRule="auto"/>
        <w:jc w:val="both"/>
        <w:rPr>
          <w:rFonts w:ascii="Book Antiqua" w:hAnsi="Book Antiqua"/>
          <w:color w:val="000000" w:themeColor="text1"/>
          <w:lang w:val="pt-BR"/>
        </w:rPr>
      </w:pPr>
    </w:p>
    <w:p w14:paraId="10977115" w14:textId="1F706B10"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bCs/>
          <w:color w:val="000000" w:themeColor="text1"/>
        </w:rPr>
        <w:t xml:space="preserve">Author contributions: </w:t>
      </w:r>
      <w:bookmarkStart w:id="29" w:name="OLE_LINK54"/>
      <w:bookmarkStart w:id="30" w:name="OLE_LINK55"/>
      <w:proofErr w:type="spellStart"/>
      <w:r w:rsidR="00DE7037" w:rsidRPr="00693EB4">
        <w:rPr>
          <w:rFonts w:ascii="Book Antiqua" w:eastAsia="Book Antiqua" w:hAnsi="Book Antiqua" w:cs="Book Antiqua"/>
          <w:color w:val="000000" w:themeColor="text1"/>
        </w:rPr>
        <w:t>Feitosa</w:t>
      </w:r>
      <w:proofErr w:type="spellEnd"/>
      <w:r w:rsidR="00DE7037" w:rsidRPr="00693EB4">
        <w:rPr>
          <w:rFonts w:ascii="Book Antiqua" w:eastAsia="Book Antiqua" w:hAnsi="Book Antiqua" w:cs="Book Antiqua"/>
          <w:color w:val="000000" w:themeColor="text1"/>
        </w:rPr>
        <w:t xml:space="preserve"> MR</w:t>
      </w:r>
      <w:r w:rsidR="00003CC5" w:rsidRPr="00693EB4">
        <w:rPr>
          <w:rFonts w:ascii="Book Antiqua" w:eastAsia="Book Antiqua" w:hAnsi="Book Antiqua" w:cs="Book Antiqua"/>
          <w:color w:val="000000" w:themeColor="text1"/>
        </w:rPr>
        <w:t xml:space="preserve"> and Parra RS </w:t>
      </w:r>
      <w:bookmarkStart w:id="31" w:name="OLE_LINK56"/>
      <w:bookmarkStart w:id="32" w:name="OLE_LINK57"/>
      <w:r w:rsidRPr="00693EB4">
        <w:rPr>
          <w:rFonts w:ascii="Book Antiqua" w:eastAsia="Book Antiqua" w:hAnsi="Book Antiqua" w:cs="Book Antiqua"/>
          <w:color w:val="000000" w:themeColor="text1"/>
        </w:rPr>
        <w:t>design</w:t>
      </w:r>
      <w:bookmarkEnd w:id="31"/>
      <w:bookmarkEnd w:id="32"/>
      <w:r w:rsidR="003B496C" w:rsidRPr="00693EB4">
        <w:rPr>
          <w:rFonts w:ascii="Book Antiqua" w:eastAsia="Book Antiqua" w:hAnsi="Book Antiqua" w:cs="Book Antiqua"/>
          <w:color w:val="000000" w:themeColor="text1"/>
        </w:rPr>
        <w:t>ed the study</w:t>
      </w:r>
      <w:r w:rsidRPr="00693EB4">
        <w:rPr>
          <w:rFonts w:ascii="Book Antiqua" w:eastAsia="Book Antiqua" w:hAnsi="Book Antiqua" w:cs="Book Antiqua"/>
          <w:color w:val="000000" w:themeColor="text1"/>
        </w:rPr>
        <w:t xml:space="preserve">, </w:t>
      </w:r>
      <w:r w:rsidR="000E1355" w:rsidRPr="00693EB4">
        <w:rPr>
          <w:rFonts w:ascii="Book Antiqua" w:eastAsia="Book Antiqua" w:hAnsi="Book Antiqua" w:cs="Book Antiqua"/>
        </w:rPr>
        <w:t>collected data</w:t>
      </w:r>
      <w:r w:rsidRPr="00693EB4">
        <w:rPr>
          <w:rFonts w:ascii="Book Antiqua" w:eastAsia="Book Antiqua" w:hAnsi="Book Antiqua" w:cs="Book Antiqua"/>
          <w:color w:val="000000" w:themeColor="text1"/>
        </w:rPr>
        <w:t>, analy</w:t>
      </w:r>
      <w:r w:rsidR="00945CB4">
        <w:rPr>
          <w:rFonts w:ascii="Book Antiqua" w:eastAsia="Book Antiqua" w:hAnsi="Book Antiqua" w:cs="Book Antiqua"/>
          <w:color w:val="000000" w:themeColor="text1"/>
        </w:rPr>
        <w:t>zed</w:t>
      </w:r>
      <w:r w:rsidRPr="00693EB4">
        <w:rPr>
          <w:rFonts w:ascii="Book Antiqua" w:eastAsia="Book Antiqua" w:hAnsi="Book Antiqua" w:cs="Book Antiqua"/>
          <w:color w:val="000000" w:themeColor="text1"/>
        </w:rPr>
        <w:t xml:space="preserve"> and interpret</w:t>
      </w:r>
      <w:r w:rsidR="00945CB4">
        <w:rPr>
          <w:rFonts w:ascii="Book Antiqua" w:eastAsia="Book Antiqua" w:hAnsi="Book Antiqua" w:cs="Book Antiqua"/>
          <w:color w:val="000000" w:themeColor="text1"/>
        </w:rPr>
        <w:t>ed the</w:t>
      </w:r>
      <w:r w:rsidR="00945CB4" w:rsidRPr="00945CB4">
        <w:rPr>
          <w:rFonts w:ascii="Book Antiqua" w:eastAsia="Book Antiqua" w:hAnsi="Book Antiqua" w:cs="Book Antiqua"/>
          <w:color w:val="000000" w:themeColor="text1"/>
        </w:rPr>
        <w:t xml:space="preserve"> </w:t>
      </w:r>
      <w:r w:rsidR="00945CB4" w:rsidRPr="00693EB4">
        <w:rPr>
          <w:rFonts w:ascii="Book Antiqua" w:eastAsia="Book Antiqua" w:hAnsi="Book Antiqua" w:cs="Book Antiqua"/>
          <w:color w:val="000000" w:themeColor="text1"/>
        </w:rPr>
        <w:t>data</w:t>
      </w:r>
      <w:r w:rsidRPr="00693EB4">
        <w:rPr>
          <w:rFonts w:ascii="Book Antiqua" w:eastAsia="Book Antiqua" w:hAnsi="Book Antiqua" w:cs="Book Antiqua"/>
          <w:color w:val="000000" w:themeColor="text1"/>
        </w:rPr>
        <w:t xml:space="preserve">, </w:t>
      </w:r>
      <w:r w:rsidR="00945CB4">
        <w:rPr>
          <w:rFonts w:ascii="Book Antiqua" w:eastAsia="Book Antiqua" w:hAnsi="Book Antiqua" w:cs="Book Antiqua"/>
          <w:color w:val="000000" w:themeColor="text1"/>
        </w:rPr>
        <w:t xml:space="preserve">drafted and revised the </w:t>
      </w:r>
      <w:r w:rsidRPr="00693EB4">
        <w:rPr>
          <w:rFonts w:ascii="Book Antiqua" w:eastAsia="Book Antiqua" w:hAnsi="Book Antiqua" w:cs="Book Antiqua"/>
          <w:color w:val="000000" w:themeColor="text1"/>
        </w:rPr>
        <w:t>manuscript</w:t>
      </w:r>
      <w:r w:rsidR="00003CC5" w:rsidRPr="00693EB4">
        <w:rPr>
          <w:rFonts w:ascii="Book Antiqua" w:eastAsia="宋体" w:hAnsi="Book Antiqua" w:cs="宋体"/>
          <w:color w:val="000000" w:themeColor="text1"/>
          <w:lang w:eastAsia="zh-CN"/>
        </w:rPr>
        <w:t>;</w:t>
      </w:r>
      <w:r w:rsidR="00003CC5" w:rsidRPr="00693EB4">
        <w:rPr>
          <w:rFonts w:ascii="Book Antiqua" w:eastAsia="Book Antiqua" w:hAnsi="Book Antiqua" w:cs="Book Antiqua"/>
          <w:color w:val="000000" w:themeColor="text1"/>
        </w:rPr>
        <w:t xml:space="preserve"> </w:t>
      </w:r>
      <w:r w:rsidR="00DE7037" w:rsidRPr="00693EB4">
        <w:rPr>
          <w:rFonts w:ascii="Book Antiqua" w:eastAsia="Book Antiqua" w:hAnsi="Book Antiqua" w:cs="Book Antiqua"/>
          <w:color w:val="000000" w:themeColor="text1"/>
        </w:rPr>
        <w:t xml:space="preserve">de Freitas </w:t>
      </w:r>
      <w:r w:rsidRPr="00693EB4">
        <w:rPr>
          <w:rFonts w:ascii="Book Antiqua" w:eastAsia="Book Antiqua" w:hAnsi="Book Antiqua" w:cs="Book Antiqua"/>
          <w:color w:val="000000" w:themeColor="text1"/>
        </w:rPr>
        <w:t>LF</w:t>
      </w:r>
      <w:bookmarkStart w:id="33" w:name="OLE_LINK42"/>
      <w:bookmarkStart w:id="34" w:name="OLE_LINK43"/>
      <w:r w:rsidR="00017FB6">
        <w:rPr>
          <w:rFonts w:ascii="Book Antiqua" w:eastAsia="Book Antiqua" w:hAnsi="Book Antiqua" w:cs="Book Antiqua"/>
          <w:color w:val="000000" w:themeColor="text1"/>
        </w:rPr>
        <w:t>,</w:t>
      </w:r>
      <w:r w:rsidR="00DE7037" w:rsidRPr="00693EB4">
        <w:rPr>
          <w:rFonts w:ascii="Book Antiqua" w:eastAsia="Book Antiqua" w:hAnsi="Book Antiqua" w:cs="Book Antiqua"/>
          <w:color w:val="000000" w:themeColor="text1"/>
        </w:rPr>
        <w:t xml:space="preserve"> Filho</w:t>
      </w:r>
      <w:bookmarkEnd w:id="33"/>
      <w:bookmarkEnd w:id="34"/>
      <w:r w:rsidR="00DE7037" w:rsidRPr="00693EB4">
        <w:rPr>
          <w:rFonts w:ascii="Book Antiqua" w:eastAsia="Book Antiqua" w:hAnsi="Book Antiqua" w:cs="Book Antiqua"/>
          <w:color w:val="000000" w:themeColor="text1"/>
        </w:rPr>
        <w:t xml:space="preserve"> AB</w:t>
      </w:r>
      <w:r w:rsidR="00017FB6">
        <w:rPr>
          <w:rFonts w:ascii="Book Antiqua" w:eastAsia="Book Antiqua" w:hAnsi="Book Antiqua" w:cs="Book Antiqua"/>
          <w:color w:val="000000" w:themeColor="text1"/>
        </w:rPr>
        <w:t xml:space="preserve"> and </w:t>
      </w:r>
      <w:r w:rsidR="00017FB6" w:rsidRPr="00693EB4">
        <w:rPr>
          <w:rFonts w:ascii="Book Antiqua" w:eastAsia="Book Antiqua" w:hAnsi="Book Antiqua" w:cs="Book Antiqua"/>
          <w:color w:val="000000" w:themeColor="text1"/>
        </w:rPr>
        <w:t>Abud DG</w:t>
      </w:r>
      <w:r w:rsidRPr="00693EB4">
        <w:rPr>
          <w:rFonts w:ascii="Book Antiqua" w:eastAsia="Book Antiqua" w:hAnsi="Book Antiqua" w:cs="Book Antiqua"/>
          <w:color w:val="000000" w:themeColor="text1"/>
        </w:rPr>
        <w:t xml:space="preserve"> collect</w:t>
      </w:r>
      <w:r w:rsidR="00693EB4" w:rsidRPr="00693EB4">
        <w:rPr>
          <w:rFonts w:ascii="Book Antiqua" w:eastAsia="Book Antiqua" w:hAnsi="Book Antiqua" w:cs="Book Antiqua"/>
          <w:color w:val="000000" w:themeColor="text1"/>
        </w:rPr>
        <w:t>ed data</w:t>
      </w:r>
      <w:r w:rsidRPr="00693EB4">
        <w:rPr>
          <w:rFonts w:ascii="Book Antiqua" w:eastAsia="Book Antiqua" w:hAnsi="Book Antiqua" w:cs="Book Antiqua"/>
          <w:color w:val="000000" w:themeColor="text1"/>
        </w:rPr>
        <w:t>, analy</w:t>
      </w:r>
      <w:r w:rsidR="00945CB4">
        <w:rPr>
          <w:rFonts w:ascii="Book Antiqua" w:eastAsia="Book Antiqua" w:hAnsi="Book Antiqua" w:cs="Book Antiqua"/>
          <w:color w:val="000000" w:themeColor="text1"/>
        </w:rPr>
        <w:t>zed</w:t>
      </w:r>
      <w:r w:rsidRPr="00693EB4">
        <w:rPr>
          <w:rFonts w:ascii="Book Antiqua" w:eastAsia="Book Antiqua" w:hAnsi="Book Antiqua" w:cs="Book Antiqua"/>
          <w:color w:val="000000" w:themeColor="text1"/>
        </w:rPr>
        <w:t xml:space="preserve"> and interpret</w:t>
      </w:r>
      <w:r w:rsidR="00945CB4">
        <w:rPr>
          <w:rFonts w:ascii="Book Antiqua" w:eastAsia="Book Antiqua" w:hAnsi="Book Antiqua" w:cs="Book Antiqua"/>
          <w:color w:val="000000" w:themeColor="text1"/>
        </w:rPr>
        <w:t>ed the data</w:t>
      </w:r>
      <w:r w:rsidR="005A6843" w:rsidRPr="00693EB4">
        <w:rPr>
          <w:rFonts w:ascii="Book Antiqua" w:eastAsia="Book Antiqua" w:hAnsi="Book Antiqua" w:cs="Book Antiqua"/>
          <w:color w:val="000000" w:themeColor="text1"/>
        </w:rPr>
        <w:t>;</w:t>
      </w:r>
      <w:r w:rsidR="005A6843" w:rsidRPr="00693EB4">
        <w:rPr>
          <w:rFonts w:ascii="Book Antiqua" w:hAnsi="Book Antiqua"/>
          <w:color w:val="000000" w:themeColor="text1"/>
          <w:lang w:eastAsia="zh-CN"/>
        </w:rPr>
        <w:t xml:space="preserve"> </w:t>
      </w:r>
      <w:proofErr w:type="spellStart"/>
      <w:r w:rsidR="00693EB4" w:rsidRPr="00693EB4">
        <w:rPr>
          <w:rFonts w:ascii="Book Antiqua" w:hAnsi="Book Antiqua"/>
        </w:rPr>
        <w:t>Nakiri</w:t>
      </w:r>
      <w:proofErr w:type="spellEnd"/>
      <w:r w:rsidR="00693EB4" w:rsidRPr="00693EB4">
        <w:rPr>
          <w:rFonts w:ascii="Book Antiqua" w:hAnsi="Book Antiqua"/>
        </w:rPr>
        <w:t xml:space="preserve"> GS</w:t>
      </w:r>
      <w:r w:rsidR="00C11DA5">
        <w:rPr>
          <w:rFonts w:ascii="Book Antiqua" w:hAnsi="Book Antiqua"/>
        </w:rPr>
        <w:t>,</w:t>
      </w:r>
      <w:r w:rsidR="00693EB4" w:rsidRPr="00693EB4">
        <w:rPr>
          <w:rFonts w:ascii="Book Antiqua" w:hAnsi="Book Antiqua"/>
        </w:rPr>
        <w:t xml:space="preserve"> </w:t>
      </w:r>
      <w:bookmarkStart w:id="35" w:name="OLE_LINK61"/>
      <w:bookmarkStart w:id="36" w:name="OLE_LINK62"/>
      <w:r w:rsidR="00C11DA5" w:rsidRPr="00693EB4">
        <w:rPr>
          <w:rFonts w:ascii="Book Antiqua" w:eastAsia="Book Antiqua" w:hAnsi="Book Antiqua" w:cs="Book Antiqua"/>
          <w:color w:val="000000" w:themeColor="text1"/>
        </w:rPr>
        <w:t xml:space="preserve">da </w:t>
      </w:r>
      <w:r w:rsidR="00C11DA5" w:rsidRPr="00693EB4">
        <w:rPr>
          <w:rFonts w:ascii="Book Antiqua" w:eastAsia="Book Antiqua" w:hAnsi="Book Antiqua" w:cs="Book Antiqua"/>
          <w:color w:val="000000" w:themeColor="text1"/>
        </w:rPr>
        <w:lastRenderedPageBreak/>
        <w:t>Rocha JJR and Feres O</w:t>
      </w:r>
      <w:r w:rsidR="00C11DA5">
        <w:rPr>
          <w:rFonts w:ascii="Book Antiqua" w:eastAsia="Book Antiqua" w:hAnsi="Book Antiqua" w:cs="Book Antiqua"/>
          <w:color w:val="000000" w:themeColor="text1"/>
        </w:rPr>
        <w:t xml:space="preserve"> </w:t>
      </w:r>
      <w:r w:rsidR="00693EB4" w:rsidRPr="00693EB4">
        <w:rPr>
          <w:rFonts w:ascii="Book Antiqua" w:hAnsi="Book Antiqua"/>
        </w:rPr>
        <w:t>analy</w:t>
      </w:r>
      <w:r w:rsidR="00945CB4">
        <w:rPr>
          <w:rFonts w:ascii="Book Antiqua" w:hAnsi="Book Antiqua"/>
        </w:rPr>
        <w:t>zed</w:t>
      </w:r>
      <w:r w:rsidR="00693EB4" w:rsidRPr="00693EB4">
        <w:rPr>
          <w:rFonts w:ascii="Book Antiqua" w:hAnsi="Book Antiqua"/>
        </w:rPr>
        <w:t xml:space="preserve"> and interpret</w:t>
      </w:r>
      <w:r w:rsidR="00945CB4">
        <w:rPr>
          <w:rFonts w:ascii="Book Antiqua" w:hAnsi="Book Antiqua"/>
        </w:rPr>
        <w:t>ed the</w:t>
      </w:r>
      <w:r w:rsidR="00693EB4" w:rsidRPr="00693EB4">
        <w:rPr>
          <w:rFonts w:ascii="Book Antiqua" w:hAnsi="Book Antiqua"/>
        </w:rPr>
        <w:t xml:space="preserve"> data</w:t>
      </w:r>
      <w:bookmarkEnd w:id="35"/>
      <w:bookmarkEnd w:id="36"/>
      <w:r w:rsidR="00693EB4" w:rsidRPr="00693EB4">
        <w:rPr>
          <w:rFonts w:ascii="Book Antiqua" w:hAnsi="Book Antiqua"/>
        </w:rPr>
        <w:t xml:space="preserve">, </w:t>
      </w:r>
      <w:r w:rsidR="00945CB4">
        <w:rPr>
          <w:rFonts w:ascii="Book Antiqua" w:hAnsi="Book Antiqua"/>
        </w:rPr>
        <w:t xml:space="preserve">and revised the </w:t>
      </w:r>
      <w:r w:rsidR="00693EB4" w:rsidRPr="00693EB4">
        <w:rPr>
          <w:rFonts w:ascii="Book Antiqua" w:hAnsi="Book Antiqua"/>
        </w:rPr>
        <w:t xml:space="preserve">manuscript; </w:t>
      </w:r>
      <w:bookmarkStart w:id="37" w:name="OLE_LINK63"/>
      <w:proofErr w:type="spellStart"/>
      <w:r w:rsidR="00DE7037" w:rsidRPr="00693EB4">
        <w:rPr>
          <w:rFonts w:ascii="Book Antiqua" w:eastAsia="Book Antiqua" w:hAnsi="Book Antiqua" w:cs="Book Antiqua"/>
          <w:color w:val="000000" w:themeColor="text1"/>
        </w:rPr>
        <w:t>Brunaldi</w:t>
      </w:r>
      <w:proofErr w:type="spellEnd"/>
      <w:r w:rsidR="00DE7037" w:rsidRPr="00693EB4">
        <w:rPr>
          <w:rFonts w:ascii="Book Antiqua" w:eastAsia="Book Antiqua" w:hAnsi="Book Antiqua" w:cs="Book Antiqua"/>
          <w:color w:val="000000" w:themeColor="text1"/>
        </w:rPr>
        <w:t xml:space="preserve"> </w:t>
      </w:r>
      <w:r w:rsidRPr="00693EB4">
        <w:rPr>
          <w:rFonts w:ascii="Book Antiqua" w:eastAsia="Book Antiqua" w:hAnsi="Book Antiqua" w:cs="Book Antiqua"/>
          <w:color w:val="000000" w:themeColor="text1"/>
        </w:rPr>
        <w:t>MO</w:t>
      </w:r>
      <w:bookmarkEnd w:id="37"/>
      <w:r w:rsidR="001834AB">
        <w:rPr>
          <w:rFonts w:ascii="Book Antiqua" w:eastAsia="Book Antiqua" w:hAnsi="Book Antiqua" w:cs="Book Antiqua"/>
          <w:color w:val="000000" w:themeColor="text1"/>
        </w:rPr>
        <w:t xml:space="preserve"> </w:t>
      </w:r>
      <w:r w:rsidR="001834AB" w:rsidRPr="00806F21">
        <w:rPr>
          <w:rFonts w:ascii="Book Antiqua" w:eastAsia="Book Antiqua" w:hAnsi="Book Antiqua" w:cs="Book Antiqua"/>
          <w:color w:val="000000" w:themeColor="text1"/>
        </w:rPr>
        <w:t>prepare</w:t>
      </w:r>
      <w:r w:rsidR="00945CB4">
        <w:rPr>
          <w:rFonts w:ascii="Book Antiqua" w:eastAsia="Book Antiqua" w:hAnsi="Book Antiqua" w:cs="Book Antiqua"/>
          <w:color w:val="000000" w:themeColor="text1"/>
        </w:rPr>
        <w:t>d the images</w:t>
      </w:r>
      <w:r w:rsidR="001834AB" w:rsidRPr="00806F21">
        <w:rPr>
          <w:rFonts w:ascii="Book Antiqua" w:eastAsia="Book Antiqua" w:hAnsi="Book Antiqua" w:cs="Book Antiqua"/>
          <w:color w:val="000000" w:themeColor="text1"/>
        </w:rPr>
        <w:t xml:space="preserve">, </w:t>
      </w:r>
      <w:r w:rsidR="00945CB4">
        <w:rPr>
          <w:rFonts w:ascii="Book Antiqua" w:eastAsia="Book Antiqua" w:hAnsi="Book Antiqua" w:cs="Book Antiqua"/>
          <w:color w:val="000000" w:themeColor="text1"/>
        </w:rPr>
        <w:t xml:space="preserve">and </w:t>
      </w:r>
      <w:r w:rsidR="001834AB" w:rsidRPr="00806F21">
        <w:rPr>
          <w:rFonts w:ascii="Book Antiqua" w:eastAsia="Book Antiqua" w:hAnsi="Book Antiqua" w:cs="Book Antiqua"/>
          <w:color w:val="000000" w:themeColor="text1"/>
        </w:rPr>
        <w:t>perform</w:t>
      </w:r>
      <w:r w:rsidR="007E2608">
        <w:rPr>
          <w:rFonts w:ascii="Book Antiqua" w:eastAsia="Book Antiqua" w:hAnsi="Book Antiqua" w:cs="Book Antiqua"/>
          <w:color w:val="000000" w:themeColor="text1"/>
        </w:rPr>
        <w:t>ed</w:t>
      </w:r>
      <w:r w:rsidR="001834AB" w:rsidRPr="00806F21">
        <w:rPr>
          <w:rFonts w:ascii="Book Antiqua" w:eastAsia="Book Antiqua" w:hAnsi="Book Antiqua" w:cs="Book Antiqua"/>
          <w:color w:val="000000" w:themeColor="text1"/>
        </w:rPr>
        <w:t xml:space="preserve"> data analysis and interpretation</w:t>
      </w:r>
      <w:r w:rsidR="005A6843" w:rsidRPr="00693EB4">
        <w:rPr>
          <w:rFonts w:ascii="Book Antiqua" w:eastAsia="Book Antiqua" w:hAnsi="Book Antiqua" w:cs="Book Antiqua"/>
          <w:color w:val="000000" w:themeColor="text1"/>
        </w:rPr>
        <w:t>;</w:t>
      </w:r>
      <w:r w:rsidR="005A6843" w:rsidRPr="00806F21">
        <w:rPr>
          <w:rFonts w:ascii="Book Antiqua" w:eastAsia="Book Antiqua" w:hAnsi="Book Antiqua" w:cs="Book Antiqua"/>
          <w:color w:val="000000" w:themeColor="text1"/>
        </w:rPr>
        <w:t xml:space="preserve"> </w:t>
      </w:r>
      <w:bookmarkEnd w:id="29"/>
      <w:bookmarkEnd w:id="30"/>
      <w:r w:rsidR="005A6843" w:rsidRPr="00693EB4">
        <w:rPr>
          <w:rFonts w:ascii="Book Antiqua" w:eastAsia="Book Antiqua" w:hAnsi="Book Antiqua" w:cs="Book Antiqua"/>
          <w:color w:val="000000" w:themeColor="text1"/>
        </w:rPr>
        <w:t>a</w:t>
      </w:r>
      <w:r w:rsidRPr="00693EB4">
        <w:rPr>
          <w:rFonts w:ascii="Book Antiqua" w:eastAsia="Book Antiqua" w:hAnsi="Book Antiqua" w:cs="Book Antiqua"/>
          <w:color w:val="000000" w:themeColor="text1"/>
        </w:rPr>
        <w:t xml:space="preserve">ll authors contributed to the analysis and interpretation of </w:t>
      </w:r>
      <w:r w:rsidR="00945CB4">
        <w:rPr>
          <w:rFonts w:ascii="Book Antiqua" w:eastAsia="Book Antiqua" w:hAnsi="Book Antiqua" w:cs="Book Antiqua"/>
          <w:color w:val="000000" w:themeColor="text1"/>
        </w:rPr>
        <w:t xml:space="preserve">the </w:t>
      </w:r>
      <w:r w:rsidRPr="00693EB4">
        <w:rPr>
          <w:rFonts w:ascii="Book Antiqua" w:eastAsia="Book Antiqua" w:hAnsi="Book Antiqua" w:cs="Book Antiqua"/>
          <w:color w:val="000000" w:themeColor="text1"/>
        </w:rPr>
        <w:t>data, revision of the manuscript for important intellectual content, granted final approval of the version to be published and agreed to be accountable for all aspects of the work in ensuring that questions related to the accuracy or integrity of any part of the work are appropriately investigated and resolved</w:t>
      </w:r>
      <w:r w:rsidRPr="00693EB4">
        <w:rPr>
          <w:rFonts w:ascii="Book Antiqua" w:eastAsia="Book Antiqua" w:hAnsi="Book Antiqua" w:cs="Book Antiqua"/>
          <w:color w:val="000000" w:themeColor="text1"/>
          <w:shd w:val="clear" w:color="auto" w:fill="FFFFFF"/>
        </w:rPr>
        <w:t>.</w:t>
      </w:r>
    </w:p>
    <w:p w14:paraId="1CD9FC96" w14:textId="77777777" w:rsidR="00A77B3E" w:rsidRPr="00693EB4" w:rsidRDefault="00A77B3E" w:rsidP="00693EB4">
      <w:pPr>
        <w:spacing w:line="360" w:lineRule="auto"/>
        <w:jc w:val="both"/>
        <w:rPr>
          <w:rFonts w:ascii="Book Antiqua" w:hAnsi="Book Antiqua"/>
          <w:color w:val="000000" w:themeColor="text1"/>
        </w:rPr>
      </w:pPr>
    </w:p>
    <w:p w14:paraId="71BBC4AE" w14:textId="55D863A1" w:rsidR="00A77B3E" w:rsidRPr="00693EB4" w:rsidRDefault="00E947FC" w:rsidP="00693EB4">
      <w:pPr>
        <w:spacing w:line="360" w:lineRule="auto"/>
        <w:jc w:val="both"/>
        <w:rPr>
          <w:rFonts w:ascii="Book Antiqua" w:hAnsi="Book Antiqua"/>
          <w:color w:val="000000" w:themeColor="text1"/>
          <w:lang w:val="pt-BR"/>
        </w:rPr>
      </w:pPr>
      <w:r w:rsidRPr="00693EB4">
        <w:rPr>
          <w:rFonts w:ascii="Book Antiqua" w:eastAsia="Book Antiqua" w:hAnsi="Book Antiqua" w:cs="Book Antiqua"/>
          <w:b/>
          <w:bCs/>
          <w:color w:val="000000" w:themeColor="text1"/>
        </w:rPr>
        <w:t xml:space="preserve">Corresponding author: </w:t>
      </w:r>
      <w:proofErr w:type="spellStart"/>
      <w:r w:rsidRPr="00693EB4">
        <w:rPr>
          <w:rFonts w:ascii="Book Antiqua" w:eastAsia="Book Antiqua" w:hAnsi="Book Antiqua" w:cs="Book Antiqua"/>
          <w:b/>
          <w:bCs/>
          <w:color w:val="000000" w:themeColor="text1"/>
        </w:rPr>
        <w:t>Rogério</w:t>
      </w:r>
      <w:proofErr w:type="spellEnd"/>
      <w:r w:rsidRPr="00693EB4">
        <w:rPr>
          <w:rFonts w:ascii="Book Antiqua" w:eastAsia="Book Antiqua" w:hAnsi="Book Antiqua" w:cs="Book Antiqua"/>
          <w:b/>
          <w:bCs/>
          <w:color w:val="000000" w:themeColor="text1"/>
        </w:rPr>
        <w:t xml:space="preserve"> </w:t>
      </w:r>
      <w:proofErr w:type="spellStart"/>
      <w:r w:rsidRPr="00693EB4">
        <w:rPr>
          <w:rFonts w:ascii="Book Antiqua" w:eastAsia="Book Antiqua" w:hAnsi="Book Antiqua" w:cs="Book Antiqua"/>
          <w:b/>
          <w:bCs/>
          <w:color w:val="000000" w:themeColor="text1"/>
        </w:rPr>
        <w:t>Serafim</w:t>
      </w:r>
      <w:proofErr w:type="spellEnd"/>
      <w:r w:rsidRPr="00693EB4">
        <w:rPr>
          <w:rFonts w:ascii="Book Antiqua" w:eastAsia="Book Antiqua" w:hAnsi="Book Antiqua" w:cs="Book Antiqua"/>
          <w:b/>
          <w:bCs/>
          <w:color w:val="000000" w:themeColor="text1"/>
        </w:rPr>
        <w:t xml:space="preserve"> Parra, MD, PhD, Staff Physician, </w:t>
      </w:r>
      <w:bookmarkStart w:id="38" w:name="OLE_LINK73"/>
      <w:bookmarkStart w:id="39" w:name="OLE_LINK74"/>
      <w:r w:rsidRPr="00693EB4">
        <w:rPr>
          <w:rFonts w:ascii="Book Antiqua" w:eastAsia="Book Antiqua" w:hAnsi="Book Antiqua" w:cs="Book Antiqua"/>
          <w:color w:val="000000" w:themeColor="text1"/>
        </w:rPr>
        <w:t>Department of Surgery and Anatomy, Medical School of</w:t>
      </w:r>
      <w:r w:rsidR="00625734" w:rsidRPr="00625734">
        <w:rPr>
          <w:rFonts w:ascii="Book Antiqua" w:eastAsia="Book Antiqua" w:hAnsi="Book Antiqua" w:cs="Book Antiqua"/>
          <w:color w:val="000000" w:themeColor="text1"/>
        </w:rPr>
        <w:t xml:space="preserve"> </w:t>
      </w:r>
      <w:proofErr w:type="spellStart"/>
      <w:r w:rsidR="00625734" w:rsidRPr="00625734">
        <w:rPr>
          <w:rFonts w:ascii="Book Antiqua" w:eastAsia="Book Antiqua" w:hAnsi="Book Antiqua" w:cs="Book Antiqua"/>
          <w:color w:val="000000" w:themeColor="text1"/>
        </w:rPr>
        <w:t>Ribeirão</w:t>
      </w:r>
      <w:proofErr w:type="spellEnd"/>
      <w:r w:rsidR="00625734" w:rsidRPr="00625734">
        <w:rPr>
          <w:rFonts w:ascii="Book Antiqua" w:eastAsia="Book Antiqua" w:hAnsi="Book Antiqua" w:cs="Book Antiqua"/>
          <w:color w:val="000000" w:themeColor="text1"/>
        </w:rPr>
        <w:t xml:space="preserve"> Preto</w:t>
      </w:r>
      <w:r w:rsidRPr="00693EB4">
        <w:rPr>
          <w:rFonts w:ascii="Book Antiqua" w:eastAsia="Book Antiqua" w:hAnsi="Book Antiqua" w:cs="Book Antiqua"/>
          <w:color w:val="000000" w:themeColor="text1"/>
        </w:rPr>
        <w:t>, University of</w:t>
      </w:r>
      <w:r w:rsidR="00625734" w:rsidRPr="00625734">
        <w:rPr>
          <w:rFonts w:ascii="Book Antiqua" w:eastAsia="Book Antiqua" w:hAnsi="Book Antiqua" w:cs="Book Antiqua"/>
          <w:color w:val="000000" w:themeColor="text1"/>
        </w:rPr>
        <w:t xml:space="preserve"> </w:t>
      </w:r>
      <w:r w:rsidR="00625734">
        <w:rPr>
          <w:rFonts w:ascii="Book Antiqua" w:eastAsia="Book Antiqua" w:hAnsi="Book Antiqua" w:cs="Book Antiqua"/>
          <w:color w:val="000000" w:themeColor="text1"/>
        </w:rPr>
        <w:t>São Paulo</w:t>
      </w:r>
      <w:r w:rsidRPr="00693EB4">
        <w:rPr>
          <w:rFonts w:ascii="Book Antiqua" w:eastAsia="Book Antiqua" w:hAnsi="Book Antiqua" w:cs="Book Antiqua"/>
          <w:color w:val="000000" w:themeColor="text1"/>
        </w:rPr>
        <w:t xml:space="preserve">, </w:t>
      </w:r>
      <w:r w:rsidR="00625734">
        <w:rPr>
          <w:rFonts w:ascii="Book Antiqua" w:eastAsia="Book Antiqua" w:hAnsi="Book Antiqua" w:cs="Book Antiqua"/>
          <w:color w:val="000000" w:themeColor="text1"/>
        </w:rPr>
        <w:t xml:space="preserve">No. </w:t>
      </w:r>
      <w:r w:rsidR="00625734" w:rsidRPr="00625734">
        <w:rPr>
          <w:rFonts w:ascii="Book Antiqua" w:eastAsia="Book Antiqua" w:hAnsi="Book Antiqua" w:cs="Book Antiqua"/>
          <w:color w:val="000000" w:themeColor="text1"/>
        </w:rPr>
        <w:t>3900</w:t>
      </w:r>
      <w:r w:rsidR="00625734">
        <w:rPr>
          <w:rFonts w:ascii="Book Antiqua" w:eastAsia="Book Antiqua" w:hAnsi="Book Antiqua" w:cs="Book Antiqua"/>
          <w:color w:val="000000" w:themeColor="text1"/>
        </w:rPr>
        <w:t xml:space="preserve"> </w:t>
      </w:r>
      <w:r w:rsidRPr="00693EB4">
        <w:rPr>
          <w:rFonts w:ascii="Book Antiqua" w:eastAsia="Book Antiqua" w:hAnsi="Book Antiqua" w:cs="Book Antiqua"/>
          <w:color w:val="000000" w:themeColor="text1"/>
        </w:rPr>
        <w:t xml:space="preserve">Av. </w:t>
      </w:r>
      <w:r w:rsidRPr="00693EB4">
        <w:rPr>
          <w:rFonts w:ascii="Book Antiqua" w:eastAsia="Book Antiqua" w:hAnsi="Book Antiqua" w:cs="Book Antiqua"/>
          <w:color w:val="000000" w:themeColor="text1"/>
          <w:lang w:val="pt-BR"/>
        </w:rPr>
        <w:t xml:space="preserve">Bandeirantes, </w:t>
      </w:r>
      <w:r w:rsidR="007C4556" w:rsidRPr="00C11DA5">
        <w:rPr>
          <w:rFonts w:ascii="Book Antiqua" w:eastAsia="Book Antiqua" w:hAnsi="Book Antiqua" w:cs="Book Antiqua"/>
          <w:color w:val="000000" w:themeColor="text1"/>
          <w:lang w:val="pt-BR"/>
        </w:rPr>
        <w:t>Ribeirão Preto</w:t>
      </w:r>
      <w:r w:rsidR="007C4556" w:rsidRPr="00693EB4">
        <w:rPr>
          <w:rFonts w:ascii="Book Antiqua" w:eastAsia="Book Antiqua" w:hAnsi="Book Antiqua" w:cs="Book Antiqua"/>
          <w:color w:val="000000" w:themeColor="text1"/>
          <w:lang w:val="pt-BR"/>
        </w:rPr>
        <w:t xml:space="preserve"> </w:t>
      </w:r>
      <w:r w:rsidRPr="00693EB4">
        <w:rPr>
          <w:rFonts w:ascii="Book Antiqua" w:eastAsia="Book Antiqua" w:hAnsi="Book Antiqua" w:cs="Book Antiqua"/>
          <w:color w:val="000000" w:themeColor="text1"/>
          <w:lang w:val="pt-BR"/>
        </w:rPr>
        <w:t xml:space="preserve">14048900, </w:t>
      </w:r>
      <w:r w:rsidR="00625734" w:rsidRPr="00625734">
        <w:rPr>
          <w:rFonts w:ascii="Book Antiqua" w:eastAsia="Book Antiqua" w:hAnsi="Book Antiqua" w:cs="Book Antiqua"/>
          <w:color w:val="000000" w:themeColor="text1"/>
          <w:lang w:val="pt-BR"/>
        </w:rPr>
        <w:t>São Paulo</w:t>
      </w:r>
      <w:r w:rsidRPr="00693EB4">
        <w:rPr>
          <w:rFonts w:ascii="Book Antiqua" w:eastAsia="Book Antiqua" w:hAnsi="Book Antiqua" w:cs="Book Antiqua"/>
          <w:color w:val="000000" w:themeColor="text1"/>
          <w:lang w:val="pt-BR"/>
        </w:rPr>
        <w:t>, Brazil. rsparra@hcrp.usp.br</w:t>
      </w:r>
      <w:bookmarkEnd w:id="38"/>
      <w:bookmarkEnd w:id="39"/>
    </w:p>
    <w:p w14:paraId="4B753E46" w14:textId="77777777" w:rsidR="00A77B3E" w:rsidRPr="00693EB4" w:rsidRDefault="00A77B3E" w:rsidP="00693EB4">
      <w:pPr>
        <w:spacing w:line="360" w:lineRule="auto"/>
        <w:jc w:val="both"/>
        <w:rPr>
          <w:rFonts w:ascii="Book Antiqua" w:hAnsi="Book Antiqua"/>
          <w:color w:val="000000" w:themeColor="text1"/>
          <w:lang w:val="pt-BR"/>
        </w:rPr>
      </w:pPr>
    </w:p>
    <w:p w14:paraId="6BE2CF08" w14:textId="77777777" w:rsidR="00A77B3E" w:rsidRPr="00693EB4" w:rsidRDefault="00E947FC" w:rsidP="00693EB4">
      <w:pPr>
        <w:spacing w:line="360" w:lineRule="auto"/>
        <w:jc w:val="both"/>
        <w:rPr>
          <w:rFonts w:ascii="Book Antiqua" w:hAnsi="Book Antiqua"/>
          <w:color w:val="000000" w:themeColor="text1"/>
          <w:lang w:val="pt-BR"/>
        </w:rPr>
      </w:pPr>
      <w:r w:rsidRPr="00693EB4">
        <w:rPr>
          <w:rFonts w:ascii="Book Antiqua" w:eastAsia="Book Antiqua" w:hAnsi="Book Antiqua" w:cs="Book Antiqua"/>
          <w:b/>
          <w:bCs/>
          <w:color w:val="000000" w:themeColor="text1"/>
          <w:lang w:val="pt-BR"/>
        </w:rPr>
        <w:t xml:space="preserve">Received: </w:t>
      </w:r>
      <w:r w:rsidRPr="00693EB4">
        <w:rPr>
          <w:rFonts w:ascii="Book Antiqua" w:eastAsia="Book Antiqua" w:hAnsi="Book Antiqua" w:cs="Book Antiqua"/>
          <w:color w:val="000000" w:themeColor="text1"/>
          <w:lang w:val="pt-BR"/>
        </w:rPr>
        <w:t>July 22, 2020</w:t>
      </w:r>
    </w:p>
    <w:p w14:paraId="772D4A4F"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bCs/>
          <w:color w:val="000000" w:themeColor="text1"/>
        </w:rPr>
        <w:t xml:space="preserve">Revised: </w:t>
      </w:r>
      <w:r w:rsidRPr="00693EB4">
        <w:rPr>
          <w:rFonts w:ascii="Book Antiqua" w:eastAsia="Book Antiqua" w:hAnsi="Book Antiqua" w:cs="Book Antiqua"/>
          <w:color w:val="000000" w:themeColor="text1"/>
        </w:rPr>
        <w:t>August 20, 2020</w:t>
      </w:r>
    </w:p>
    <w:p w14:paraId="1F88A1D3" w14:textId="6103D918"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bCs/>
          <w:color w:val="000000" w:themeColor="text1"/>
        </w:rPr>
        <w:t xml:space="preserve">Accepted: </w:t>
      </w:r>
      <w:r w:rsidR="00B72DE7" w:rsidRPr="00B72DE7">
        <w:rPr>
          <w:rFonts w:ascii="Book Antiqua" w:eastAsia="Book Antiqua" w:hAnsi="Book Antiqua" w:cs="Book Antiqua"/>
          <w:bCs/>
          <w:color w:val="000000" w:themeColor="text1"/>
        </w:rPr>
        <w:t>October 20, 2020</w:t>
      </w:r>
    </w:p>
    <w:p w14:paraId="57B4EF7F"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bCs/>
          <w:color w:val="000000" w:themeColor="text1"/>
        </w:rPr>
        <w:t xml:space="preserve">Published online: </w:t>
      </w:r>
    </w:p>
    <w:p w14:paraId="5354BECA" w14:textId="77777777" w:rsidR="00A77B3E" w:rsidRPr="00693EB4" w:rsidRDefault="00A77B3E" w:rsidP="00693EB4">
      <w:pPr>
        <w:spacing w:line="360" w:lineRule="auto"/>
        <w:jc w:val="both"/>
        <w:rPr>
          <w:rFonts w:ascii="Book Antiqua" w:hAnsi="Book Antiqua"/>
          <w:color w:val="000000" w:themeColor="text1"/>
        </w:rPr>
        <w:sectPr w:rsidR="00A77B3E" w:rsidRPr="00693EB4">
          <w:footerReference w:type="default" r:id="rId6"/>
          <w:pgSz w:w="12240" w:h="15840"/>
          <w:pgMar w:top="1440" w:right="1440" w:bottom="1440" w:left="1440" w:header="720" w:footer="720" w:gutter="0"/>
          <w:cols w:space="720"/>
          <w:docGrid w:linePitch="360"/>
        </w:sectPr>
      </w:pPr>
    </w:p>
    <w:p w14:paraId="75283B8C"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color w:val="000000" w:themeColor="text1"/>
        </w:rPr>
        <w:lastRenderedPageBreak/>
        <w:t>Abstract</w:t>
      </w:r>
    </w:p>
    <w:p w14:paraId="238166D8"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color w:val="000000" w:themeColor="text1"/>
        </w:rPr>
        <w:t>BACKGROUND</w:t>
      </w:r>
    </w:p>
    <w:p w14:paraId="36531F0C" w14:textId="42AB58A5"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color w:val="000000" w:themeColor="text1"/>
        </w:rPr>
        <w:t xml:space="preserve">Abdominoperineal excision (APE)-related hemorrhage can be challenging due to difficult access to pelvic organs and the risk of massive blood loss. The objective of the present study </w:t>
      </w:r>
      <w:r w:rsidR="007E2608">
        <w:rPr>
          <w:rFonts w:ascii="Book Antiqua" w:eastAsia="Book Antiqua" w:hAnsi="Book Antiqua" w:cs="Book Antiqua"/>
          <w:color w:val="000000" w:themeColor="text1"/>
        </w:rPr>
        <w:t>was</w:t>
      </w:r>
      <w:r w:rsidRPr="00693EB4">
        <w:rPr>
          <w:rFonts w:ascii="Book Antiqua" w:eastAsia="Book Antiqua" w:hAnsi="Book Antiqua" w:cs="Book Antiqua"/>
          <w:color w:val="000000" w:themeColor="text1"/>
        </w:rPr>
        <w:t xml:space="preserve"> to demonstrate the use of preoperative embolization (PE) as a strategy for blood preservation in a </w:t>
      </w:r>
      <w:r w:rsidR="00945CB4">
        <w:rPr>
          <w:rFonts w:ascii="Book Antiqua" w:eastAsia="Book Antiqua" w:hAnsi="Book Antiqua" w:cs="Book Antiqua"/>
          <w:color w:val="000000" w:themeColor="text1"/>
        </w:rPr>
        <w:t>patient with</w:t>
      </w:r>
      <w:r w:rsidRPr="00693EB4">
        <w:rPr>
          <w:rFonts w:ascii="Book Antiqua" w:eastAsia="Book Antiqua" w:hAnsi="Book Antiqua" w:cs="Book Antiqua"/>
          <w:color w:val="000000" w:themeColor="text1"/>
        </w:rPr>
        <w:t xml:space="preserve"> a large low rectal tumor with a high risk of bleeding, s</w:t>
      </w:r>
      <w:r w:rsidR="00945CB4">
        <w:rPr>
          <w:rFonts w:ascii="Book Antiqua" w:eastAsia="Book Antiqua" w:hAnsi="Book Antiqua" w:cs="Book Antiqua"/>
          <w:color w:val="000000" w:themeColor="text1"/>
        </w:rPr>
        <w:t>cheduled</w:t>
      </w:r>
      <w:r w:rsidRPr="00693EB4">
        <w:rPr>
          <w:rFonts w:ascii="Book Antiqua" w:eastAsia="Book Antiqua" w:hAnsi="Book Antiqua" w:cs="Book Antiqua"/>
          <w:color w:val="000000" w:themeColor="text1"/>
        </w:rPr>
        <w:t xml:space="preserve"> </w:t>
      </w:r>
      <w:r w:rsidR="00945CB4">
        <w:rPr>
          <w:rFonts w:ascii="Book Antiqua" w:eastAsia="Book Antiqua" w:hAnsi="Book Antiqua" w:cs="Book Antiqua"/>
          <w:color w:val="000000" w:themeColor="text1"/>
        </w:rPr>
        <w:t>for</w:t>
      </w:r>
      <w:r w:rsidRPr="00693EB4">
        <w:rPr>
          <w:rFonts w:ascii="Book Antiqua" w:eastAsia="Book Antiqua" w:hAnsi="Book Antiqua" w:cs="Book Antiqua"/>
          <w:color w:val="000000" w:themeColor="text1"/>
        </w:rPr>
        <w:t xml:space="preserve"> APE.</w:t>
      </w:r>
    </w:p>
    <w:p w14:paraId="2DDADA24" w14:textId="77777777" w:rsidR="00A77B3E" w:rsidRPr="00693EB4" w:rsidRDefault="00A77B3E" w:rsidP="00693EB4">
      <w:pPr>
        <w:spacing w:line="360" w:lineRule="auto"/>
        <w:jc w:val="both"/>
        <w:rPr>
          <w:rFonts w:ascii="Book Antiqua" w:hAnsi="Book Antiqua"/>
          <w:color w:val="000000" w:themeColor="text1"/>
        </w:rPr>
      </w:pPr>
    </w:p>
    <w:p w14:paraId="3FEF5532"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color w:val="000000" w:themeColor="text1"/>
        </w:rPr>
        <w:t>CASE SUMMARY</w:t>
      </w:r>
    </w:p>
    <w:p w14:paraId="5BA428E4" w14:textId="42748CFB"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color w:val="000000" w:themeColor="text1"/>
        </w:rPr>
        <w:t xml:space="preserve">A 56-year-old man presented to our institution with a one-year history of anal bleeding and rectal tenesmus. The patient was diagnosed with bulky adenocarcinoma limited to the rectum. As the patient refused any clinical treatment, surgery without previous neoadjuvant chemoradiation was indicated. The patient underwent a tumor embolization procedure, two days before </w:t>
      </w:r>
      <w:r w:rsidR="00945CB4">
        <w:rPr>
          <w:rFonts w:ascii="Book Antiqua" w:eastAsia="Book Antiqua" w:hAnsi="Book Antiqua" w:cs="Book Antiqua"/>
          <w:color w:val="000000" w:themeColor="text1"/>
        </w:rPr>
        <w:t>surgery</w:t>
      </w:r>
      <w:r w:rsidRPr="00693EB4">
        <w:rPr>
          <w:rFonts w:ascii="Book Antiqua" w:eastAsia="Book Antiqua" w:hAnsi="Book Antiqua" w:cs="Book Antiqua"/>
          <w:color w:val="000000" w:themeColor="text1"/>
        </w:rPr>
        <w:t xml:space="preserve"> performed </w:t>
      </w:r>
      <w:r w:rsidRPr="003E7B97">
        <w:rPr>
          <w:rFonts w:ascii="Book Antiqua" w:eastAsia="Book Antiqua" w:hAnsi="Book Antiqua" w:cs="Book Antiqua"/>
          <w:i/>
          <w:iCs/>
          <w:color w:val="000000" w:themeColor="text1"/>
        </w:rPr>
        <w:t>via</w:t>
      </w:r>
      <w:r w:rsidRPr="00693EB4">
        <w:rPr>
          <w:rFonts w:ascii="Book Antiqua" w:eastAsia="Book Antiqua" w:hAnsi="Book Antiqua" w:cs="Book Antiqua"/>
          <w:color w:val="000000" w:themeColor="text1"/>
        </w:rPr>
        <w:t xml:space="preserve"> the right common femoral artery. The tumor was successfully </w:t>
      </w:r>
      <w:proofErr w:type="spellStart"/>
      <w:r w:rsidRPr="00693EB4">
        <w:rPr>
          <w:rFonts w:ascii="Book Antiqua" w:eastAsia="Book Antiqua" w:hAnsi="Book Antiqua" w:cs="Book Antiqua"/>
          <w:color w:val="000000" w:themeColor="text1"/>
        </w:rPr>
        <w:t>devascularized</w:t>
      </w:r>
      <w:proofErr w:type="spellEnd"/>
      <w:r w:rsidRPr="00693EB4">
        <w:rPr>
          <w:rFonts w:ascii="Book Antiqua" w:eastAsia="Book Antiqua" w:hAnsi="Book Antiqua" w:cs="Book Antiqua"/>
          <w:color w:val="000000" w:themeColor="text1"/>
        </w:rPr>
        <w:t xml:space="preserve"> and no major bleeding was noted during APE. Postoperative recovery was uneventful and a one-year follow-up showed no signs of recurrence.</w:t>
      </w:r>
    </w:p>
    <w:p w14:paraId="43C1A8D7" w14:textId="77777777" w:rsidR="00A77B3E" w:rsidRPr="00693EB4" w:rsidRDefault="00A77B3E" w:rsidP="00693EB4">
      <w:pPr>
        <w:spacing w:line="360" w:lineRule="auto"/>
        <w:jc w:val="both"/>
        <w:rPr>
          <w:rFonts w:ascii="Book Antiqua" w:hAnsi="Book Antiqua"/>
          <w:color w:val="000000" w:themeColor="text1"/>
        </w:rPr>
      </w:pPr>
    </w:p>
    <w:p w14:paraId="77771D2A"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color w:val="000000" w:themeColor="text1"/>
        </w:rPr>
        <w:t>CONCLUSION</w:t>
      </w:r>
    </w:p>
    <w:p w14:paraId="2FA6C507" w14:textId="25279328"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color w:val="000000" w:themeColor="text1"/>
        </w:rPr>
        <w:t xml:space="preserve">Therapeutic tumor embolization may play a role in bloodless surgeries and increase surgical and oncologic prognoses. We describe a </w:t>
      </w:r>
      <w:r w:rsidR="00945CB4">
        <w:rPr>
          <w:rFonts w:ascii="Book Antiqua" w:eastAsia="Book Antiqua" w:hAnsi="Book Antiqua" w:cs="Book Antiqua"/>
          <w:color w:val="000000" w:themeColor="text1"/>
        </w:rPr>
        <w:t>patient with a</w:t>
      </w:r>
      <w:r w:rsidRPr="00693EB4">
        <w:rPr>
          <w:rFonts w:ascii="Book Antiqua" w:eastAsia="Book Antiqua" w:hAnsi="Book Antiqua" w:cs="Book Antiqua"/>
          <w:color w:val="000000" w:themeColor="text1"/>
        </w:rPr>
        <w:t xml:space="preserve"> bulky low rectal tumor </w:t>
      </w:r>
      <w:r w:rsidR="00945CB4">
        <w:rPr>
          <w:rFonts w:ascii="Book Antiqua" w:eastAsia="Book Antiqua" w:hAnsi="Book Antiqua" w:cs="Book Antiqua"/>
          <w:color w:val="000000" w:themeColor="text1"/>
        </w:rPr>
        <w:t xml:space="preserve">who </w:t>
      </w:r>
      <w:r w:rsidRPr="00693EB4">
        <w:rPr>
          <w:rFonts w:ascii="Book Antiqua" w:eastAsia="Book Antiqua" w:hAnsi="Book Antiqua" w:cs="Book Antiqua"/>
          <w:color w:val="000000" w:themeColor="text1"/>
        </w:rPr>
        <w:t xml:space="preserve">successfully </w:t>
      </w:r>
      <w:r w:rsidR="00945CB4">
        <w:rPr>
          <w:rFonts w:ascii="Book Antiqua" w:eastAsia="Book Antiqua" w:hAnsi="Book Antiqua" w:cs="Book Antiqua"/>
          <w:color w:val="000000" w:themeColor="text1"/>
        </w:rPr>
        <w:t>underwent</w:t>
      </w:r>
      <w:r w:rsidRPr="00693EB4">
        <w:rPr>
          <w:rFonts w:ascii="Book Antiqua" w:eastAsia="Book Antiqua" w:hAnsi="Book Antiqua" w:cs="Book Antiqua"/>
          <w:color w:val="000000" w:themeColor="text1"/>
        </w:rPr>
        <w:t xml:space="preserve"> preoperative embolization and bloodless abdominoperineal resection.</w:t>
      </w:r>
    </w:p>
    <w:p w14:paraId="2BE15F42" w14:textId="77777777" w:rsidR="00A77B3E" w:rsidRPr="00693EB4" w:rsidRDefault="00A77B3E" w:rsidP="00693EB4">
      <w:pPr>
        <w:spacing w:line="360" w:lineRule="auto"/>
        <w:jc w:val="both"/>
        <w:rPr>
          <w:rFonts w:ascii="Book Antiqua" w:hAnsi="Book Antiqua"/>
          <w:color w:val="000000" w:themeColor="text1"/>
        </w:rPr>
      </w:pPr>
    </w:p>
    <w:p w14:paraId="001025EC"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bCs/>
          <w:color w:val="000000" w:themeColor="text1"/>
        </w:rPr>
        <w:t xml:space="preserve">Key Words: </w:t>
      </w:r>
      <w:r w:rsidRPr="00693EB4">
        <w:rPr>
          <w:rFonts w:ascii="Book Antiqua" w:eastAsia="Book Antiqua" w:hAnsi="Book Antiqua" w:cs="Book Antiqua"/>
          <w:color w:val="000000" w:themeColor="text1"/>
        </w:rPr>
        <w:t>Rectal neoplasms; Proctectomy; Bloodless medical and surgical procedures; Embolization, therapeutic; Colorectal surgery; Case report</w:t>
      </w:r>
    </w:p>
    <w:p w14:paraId="068B7208" w14:textId="77777777" w:rsidR="00A77B3E" w:rsidRPr="00C11DA5" w:rsidRDefault="00A77B3E" w:rsidP="00693EB4">
      <w:pPr>
        <w:spacing w:line="360" w:lineRule="auto"/>
        <w:jc w:val="both"/>
        <w:rPr>
          <w:rFonts w:ascii="Book Antiqua" w:hAnsi="Book Antiqua"/>
          <w:color w:val="000000" w:themeColor="text1"/>
        </w:rPr>
      </w:pPr>
    </w:p>
    <w:p w14:paraId="2EA23F3A" w14:textId="47C9D8B4" w:rsidR="00A77B3E" w:rsidRPr="00693EB4" w:rsidRDefault="00E947FC" w:rsidP="00693EB4">
      <w:pPr>
        <w:spacing w:line="360" w:lineRule="auto"/>
        <w:jc w:val="both"/>
        <w:rPr>
          <w:rFonts w:ascii="Book Antiqua" w:hAnsi="Book Antiqua"/>
          <w:color w:val="000000" w:themeColor="text1"/>
        </w:rPr>
      </w:pPr>
      <w:bookmarkStart w:id="40" w:name="OLE_LINK25"/>
      <w:bookmarkStart w:id="41" w:name="OLE_LINK34"/>
      <w:r w:rsidRPr="00693EB4">
        <w:rPr>
          <w:rFonts w:ascii="Book Antiqua" w:eastAsia="Book Antiqua" w:hAnsi="Book Antiqua" w:cs="Book Antiqua"/>
          <w:color w:val="000000" w:themeColor="text1"/>
          <w:lang w:val="pt-BR"/>
        </w:rPr>
        <w:t xml:space="preserve">Feitosa MR, </w:t>
      </w:r>
      <w:r w:rsidR="00FE3326">
        <w:rPr>
          <w:rFonts w:ascii="Book Antiqua" w:eastAsia="Book Antiqua" w:hAnsi="Book Antiqua" w:cs="Book Antiqua"/>
          <w:color w:val="000000" w:themeColor="text1"/>
          <w:lang w:val="pt-BR"/>
        </w:rPr>
        <w:t>de</w:t>
      </w:r>
      <w:r w:rsidR="00FE3326" w:rsidRPr="00693EB4">
        <w:rPr>
          <w:rFonts w:ascii="Book Antiqua" w:eastAsia="Book Antiqua" w:hAnsi="Book Antiqua" w:cs="Book Antiqua"/>
          <w:color w:val="000000" w:themeColor="text1"/>
          <w:lang w:val="pt-BR"/>
        </w:rPr>
        <w:t xml:space="preserve"> </w:t>
      </w:r>
      <w:r w:rsidRPr="00693EB4">
        <w:rPr>
          <w:rFonts w:ascii="Book Antiqua" w:eastAsia="Book Antiqua" w:hAnsi="Book Antiqua" w:cs="Book Antiqua"/>
          <w:color w:val="000000" w:themeColor="text1"/>
          <w:lang w:val="pt-BR"/>
        </w:rPr>
        <w:t>Freitas LF, Filho A</w:t>
      </w:r>
      <w:r w:rsidR="00FE3326">
        <w:rPr>
          <w:rFonts w:ascii="Book Antiqua" w:eastAsia="Book Antiqua" w:hAnsi="Book Antiqua" w:cs="Book Antiqua"/>
          <w:color w:val="000000" w:themeColor="text1"/>
          <w:lang w:val="pt-BR"/>
        </w:rPr>
        <w:t>B</w:t>
      </w:r>
      <w:r w:rsidRPr="00693EB4">
        <w:rPr>
          <w:rFonts w:ascii="Book Antiqua" w:eastAsia="Book Antiqua" w:hAnsi="Book Antiqua" w:cs="Book Antiqua"/>
          <w:color w:val="000000" w:themeColor="text1"/>
          <w:lang w:val="pt-BR"/>
        </w:rPr>
        <w:t>, Nakiri GS, Abud DG, Landell LM, Brunaldi MO, da Rocha JJ</w:t>
      </w:r>
      <w:r w:rsidR="00320382">
        <w:rPr>
          <w:rFonts w:ascii="Book Antiqua" w:eastAsia="Book Antiqua" w:hAnsi="Book Antiqua" w:cs="Book Antiqua"/>
          <w:color w:val="000000" w:themeColor="text1"/>
          <w:lang w:val="pt-BR"/>
        </w:rPr>
        <w:t>R</w:t>
      </w:r>
      <w:r w:rsidRPr="00693EB4">
        <w:rPr>
          <w:rFonts w:ascii="Book Antiqua" w:eastAsia="Book Antiqua" w:hAnsi="Book Antiqua" w:cs="Book Antiqua"/>
          <w:color w:val="000000" w:themeColor="text1"/>
          <w:lang w:val="pt-BR"/>
        </w:rPr>
        <w:t>, Feres O, Parra RS.</w:t>
      </w:r>
      <w:bookmarkEnd w:id="40"/>
      <w:bookmarkEnd w:id="41"/>
      <w:r w:rsidRPr="00693EB4">
        <w:rPr>
          <w:rFonts w:ascii="Book Antiqua" w:eastAsia="Book Antiqua" w:hAnsi="Book Antiqua" w:cs="Book Antiqua"/>
          <w:color w:val="000000" w:themeColor="text1"/>
          <w:lang w:val="pt-BR"/>
        </w:rPr>
        <w:t xml:space="preserve"> </w:t>
      </w:r>
      <w:r w:rsidRPr="00693EB4">
        <w:rPr>
          <w:rFonts w:ascii="Book Antiqua" w:eastAsia="Book Antiqua" w:hAnsi="Book Antiqua" w:cs="Book Antiqua"/>
          <w:color w:val="000000" w:themeColor="text1"/>
        </w:rPr>
        <w:t xml:space="preserve">Preoperative rectal tumor embolization as an </w:t>
      </w:r>
      <w:r w:rsidRPr="00693EB4">
        <w:rPr>
          <w:rFonts w:ascii="Book Antiqua" w:eastAsia="Book Antiqua" w:hAnsi="Book Antiqua" w:cs="Book Antiqua"/>
          <w:color w:val="000000" w:themeColor="text1"/>
        </w:rPr>
        <w:lastRenderedPageBreak/>
        <w:t xml:space="preserve">adjunctive tool for bloodless abdominoperineal excision: </w:t>
      </w:r>
      <w:r w:rsidR="00FE3326">
        <w:rPr>
          <w:rFonts w:ascii="Book Antiqua" w:eastAsia="Book Antiqua" w:hAnsi="Book Antiqua" w:cs="Book Antiqua"/>
          <w:color w:val="000000" w:themeColor="text1"/>
        </w:rPr>
        <w:t>A</w:t>
      </w:r>
      <w:r w:rsidRPr="00693EB4">
        <w:rPr>
          <w:rFonts w:ascii="Book Antiqua" w:eastAsia="Book Antiqua" w:hAnsi="Book Antiqua" w:cs="Book Antiqua"/>
          <w:color w:val="000000" w:themeColor="text1"/>
        </w:rPr>
        <w:t xml:space="preserve"> case report. </w:t>
      </w:r>
      <w:r w:rsidRPr="00693EB4">
        <w:rPr>
          <w:rFonts w:ascii="Book Antiqua" w:eastAsia="Book Antiqua" w:hAnsi="Book Antiqua" w:cs="Book Antiqua"/>
          <w:i/>
          <w:iCs/>
          <w:color w:val="000000" w:themeColor="text1"/>
        </w:rPr>
        <w:t>World J Clin Oncol</w:t>
      </w:r>
      <w:r w:rsidRPr="00693EB4">
        <w:rPr>
          <w:rFonts w:ascii="Book Antiqua" w:eastAsia="Book Antiqua" w:hAnsi="Book Antiqua" w:cs="Book Antiqua"/>
          <w:color w:val="000000" w:themeColor="text1"/>
        </w:rPr>
        <w:t xml:space="preserve"> 2020; In press</w:t>
      </w:r>
    </w:p>
    <w:p w14:paraId="21605C8C" w14:textId="77777777" w:rsidR="00A77B3E" w:rsidRPr="00693EB4" w:rsidRDefault="00A77B3E" w:rsidP="00693EB4">
      <w:pPr>
        <w:spacing w:line="360" w:lineRule="auto"/>
        <w:jc w:val="both"/>
        <w:rPr>
          <w:rFonts w:ascii="Book Antiqua" w:hAnsi="Book Antiqua"/>
          <w:color w:val="000000" w:themeColor="text1"/>
        </w:rPr>
      </w:pPr>
    </w:p>
    <w:p w14:paraId="08CB2B46" w14:textId="4A3C6BBD"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bCs/>
          <w:color w:val="000000" w:themeColor="text1"/>
        </w:rPr>
        <w:t xml:space="preserve">Core Tip: </w:t>
      </w:r>
      <w:bookmarkStart w:id="42" w:name="OLE_LINK24"/>
      <w:bookmarkStart w:id="43" w:name="OLE_LINK35"/>
      <w:r w:rsidRPr="00693EB4">
        <w:rPr>
          <w:rFonts w:ascii="Book Antiqua" w:eastAsia="Book Antiqua" w:hAnsi="Book Antiqua" w:cs="Book Antiqua"/>
          <w:color w:val="000000" w:themeColor="text1"/>
        </w:rPr>
        <w:t xml:space="preserve">Abdominoperineal excision (APE) remains a major surgery with considerable morbidity. Half of patients undergoing APE </w:t>
      </w:r>
      <w:r w:rsidR="00945CB4">
        <w:rPr>
          <w:rFonts w:ascii="Book Antiqua" w:eastAsia="Book Antiqua" w:hAnsi="Book Antiqua" w:cs="Book Antiqua"/>
          <w:color w:val="000000" w:themeColor="text1"/>
        </w:rPr>
        <w:t>have</w:t>
      </w:r>
      <w:r w:rsidRPr="00693EB4">
        <w:rPr>
          <w:rFonts w:ascii="Book Antiqua" w:eastAsia="Book Antiqua" w:hAnsi="Book Antiqua" w:cs="Book Antiqua"/>
          <w:color w:val="000000" w:themeColor="text1"/>
        </w:rPr>
        <w:t xml:space="preserve"> some type of postoperative complication</w:t>
      </w:r>
      <w:r w:rsidR="00945CB4">
        <w:rPr>
          <w:rFonts w:ascii="Book Antiqua" w:eastAsia="Book Antiqua" w:hAnsi="Book Antiqua" w:cs="Book Antiqua"/>
          <w:color w:val="000000" w:themeColor="text1"/>
        </w:rPr>
        <w:t>,</w:t>
      </w:r>
      <w:r w:rsidRPr="00693EB4">
        <w:rPr>
          <w:rFonts w:ascii="Book Antiqua" w:eastAsia="Book Antiqua" w:hAnsi="Book Antiqua" w:cs="Book Antiqua"/>
          <w:color w:val="000000" w:themeColor="text1"/>
        </w:rPr>
        <w:t xml:space="preserve"> and bleeding requiring transfusion of blood products is the main morbidity of the procedure. Preoperative embolization as a strategy for blood preservation in a giant rectal hemangioma has been successfully described.</w:t>
      </w:r>
    </w:p>
    <w:bookmarkEnd w:id="42"/>
    <w:bookmarkEnd w:id="43"/>
    <w:p w14:paraId="7547C9AF" w14:textId="77777777" w:rsidR="00A77B3E" w:rsidRPr="00693EB4" w:rsidRDefault="00A77B3E" w:rsidP="00693EB4">
      <w:pPr>
        <w:spacing w:line="360" w:lineRule="auto"/>
        <w:jc w:val="both"/>
        <w:rPr>
          <w:rFonts w:ascii="Book Antiqua" w:hAnsi="Book Antiqua"/>
          <w:color w:val="000000" w:themeColor="text1"/>
        </w:rPr>
      </w:pPr>
    </w:p>
    <w:p w14:paraId="5E1133B0" w14:textId="4D674114" w:rsidR="00A77B3E" w:rsidRPr="00693EB4" w:rsidRDefault="00C4074A" w:rsidP="00693EB4">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br w:type="page"/>
      </w:r>
      <w:r w:rsidR="00E947FC" w:rsidRPr="00693EB4">
        <w:rPr>
          <w:rFonts w:ascii="Book Antiqua" w:eastAsia="Book Antiqua" w:hAnsi="Book Antiqua" w:cs="Book Antiqua"/>
          <w:b/>
          <w:caps/>
          <w:color w:val="000000" w:themeColor="text1"/>
          <w:u w:val="single"/>
        </w:rPr>
        <w:lastRenderedPageBreak/>
        <w:t>INTRODUCTION</w:t>
      </w:r>
    </w:p>
    <w:p w14:paraId="54F8BD2E" w14:textId="77FAF44E" w:rsidR="00A77B3E" w:rsidRPr="00693EB4" w:rsidRDefault="00BF234A" w:rsidP="00C4074A">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An</w:t>
      </w:r>
      <w:r w:rsidR="00E947FC" w:rsidRPr="00693EB4">
        <w:rPr>
          <w:rFonts w:ascii="Book Antiqua" w:eastAsia="Book Antiqua" w:hAnsi="Book Antiqua" w:cs="Book Antiqua"/>
          <w:color w:val="000000" w:themeColor="text1"/>
        </w:rPr>
        <w:t xml:space="preserve"> abdominoperineal excision (APE) consists on a combined abdominal and perineal resection of the anorectum and may be performed in benign conditions and malignancies. In low rectal cancer, advances in chemoradiotherapy and surgical devices have warranted a decrease in APE rates. Nevertheless, in those cases with anal sphincter involvement, the operation may undoubtedly be an alternative for oncologic </w:t>
      </w:r>
      <w:proofErr w:type="gramStart"/>
      <w:r w:rsidR="00E947FC" w:rsidRPr="00693EB4">
        <w:rPr>
          <w:rFonts w:ascii="Book Antiqua" w:eastAsia="Book Antiqua" w:hAnsi="Book Antiqua" w:cs="Book Antiqua"/>
          <w:color w:val="000000" w:themeColor="text1"/>
        </w:rPr>
        <w:t>control</w:t>
      </w:r>
      <w:r w:rsidR="00C4074A" w:rsidRPr="00C4074A">
        <w:rPr>
          <w:rFonts w:ascii="Book Antiqua" w:eastAsia="Book Antiqua" w:hAnsi="Book Antiqua" w:cs="Book Antiqua"/>
          <w:color w:val="000000" w:themeColor="text1"/>
          <w:vertAlign w:val="superscript"/>
        </w:rPr>
        <w:t>[</w:t>
      </w:r>
      <w:proofErr w:type="gramEnd"/>
      <w:r w:rsidR="00C4074A" w:rsidRPr="00C4074A">
        <w:rPr>
          <w:rFonts w:ascii="Book Antiqua" w:eastAsia="Book Antiqua" w:hAnsi="Book Antiqua" w:cs="Book Antiqua"/>
          <w:color w:val="000000" w:themeColor="text1"/>
          <w:vertAlign w:val="superscript"/>
        </w:rPr>
        <w:t>1]</w:t>
      </w:r>
      <w:r w:rsidR="00E947FC" w:rsidRPr="00693EB4">
        <w:rPr>
          <w:rFonts w:ascii="Book Antiqua" w:eastAsia="Book Antiqua" w:hAnsi="Book Antiqua" w:cs="Book Antiqua"/>
          <w:color w:val="000000" w:themeColor="text1"/>
        </w:rPr>
        <w:t>.</w:t>
      </w:r>
    </w:p>
    <w:p w14:paraId="657E6A2C" w14:textId="21F434A4" w:rsidR="00A77B3E" w:rsidRPr="00693EB4" w:rsidRDefault="00E947FC" w:rsidP="00C4074A">
      <w:pPr>
        <w:spacing w:line="360" w:lineRule="auto"/>
        <w:ind w:firstLineChars="200" w:firstLine="480"/>
        <w:jc w:val="both"/>
        <w:rPr>
          <w:rFonts w:ascii="Book Antiqua" w:hAnsi="Book Antiqua"/>
          <w:color w:val="000000" w:themeColor="text1"/>
        </w:rPr>
      </w:pPr>
      <w:r w:rsidRPr="00693EB4">
        <w:rPr>
          <w:rFonts w:ascii="Book Antiqua" w:eastAsia="Book Antiqua" w:hAnsi="Book Antiqua" w:cs="Book Antiqua"/>
          <w:color w:val="000000" w:themeColor="text1"/>
        </w:rPr>
        <w:t xml:space="preserve">Despite the evolution of colorectal surgery, such as the development of laparoscopic access and robotic surgery, proctectomy remains a major surgery with considerable </w:t>
      </w:r>
      <w:proofErr w:type="gramStart"/>
      <w:r w:rsidRPr="00693EB4">
        <w:rPr>
          <w:rFonts w:ascii="Book Antiqua" w:eastAsia="Book Antiqua" w:hAnsi="Book Antiqua" w:cs="Book Antiqua"/>
          <w:color w:val="000000" w:themeColor="text1"/>
        </w:rPr>
        <w:t>morbidity</w:t>
      </w:r>
      <w:r w:rsidR="00C4074A" w:rsidRPr="00C4074A">
        <w:rPr>
          <w:rFonts w:ascii="Book Antiqua" w:eastAsia="Book Antiqua" w:hAnsi="Book Antiqua" w:cs="Book Antiqua"/>
          <w:color w:val="000000" w:themeColor="text1"/>
          <w:vertAlign w:val="superscript"/>
        </w:rPr>
        <w:t>[</w:t>
      </w:r>
      <w:proofErr w:type="gramEnd"/>
      <w:r w:rsidR="00C4074A" w:rsidRPr="00C4074A">
        <w:rPr>
          <w:rFonts w:ascii="Book Antiqua" w:eastAsia="Book Antiqua" w:hAnsi="Book Antiqua" w:cs="Book Antiqua"/>
          <w:color w:val="000000" w:themeColor="text1"/>
          <w:vertAlign w:val="superscript"/>
        </w:rPr>
        <w:t>2]</w:t>
      </w:r>
      <w:r w:rsidRPr="00693EB4">
        <w:rPr>
          <w:rFonts w:ascii="Book Antiqua" w:eastAsia="Book Antiqua" w:hAnsi="Book Antiqua" w:cs="Book Antiqua"/>
          <w:color w:val="000000" w:themeColor="text1"/>
        </w:rPr>
        <w:t xml:space="preserve">. Approximately half of patients undergoing APE </w:t>
      </w:r>
      <w:r w:rsidR="00BF234A">
        <w:rPr>
          <w:rFonts w:ascii="Book Antiqua" w:eastAsia="Book Antiqua" w:hAnsi="Book Antiqua" w:cs="Book Antiqua"/>
          <w:color w:val="000000" w:themeColor="text1"/>
        </w:rPr>
        <w:t>have</w:t>
      </w:r>
      <w:r w:rsidRPr="00693EB4">
        <w:rPr>
          <w:rFonts w:ascii="Book Antiqua" w:eastAsia="Book Antiqua" w:hAnsi="Book Antiqua" w:cs="Book Antiqua"/>
          <w:color w:val="000000" w:themeColor="text1"/>
        </w:rPr>
        <w:t xml:space="preserve"> some type of postoperative complication</w:t>
      </w:r>
      <w:r w:rsidR="00BF234A">
        <w:rPr>
          <w:rFonts w:ascii="Book Antiqua" w:eastAsia="Book Antiqua" w:hAnsi="Book Antiqua" w:cs="Book Antiqua"/>
          <w:color w:val="000000" w:themeColor="text1"/>
        </w:rPr>
        <w:t>,</w:t>
      </w:r>
      <w:r w:rsidRPr="00693EB4">
        <w:rPr>
          <w:rFonts w:ascii="Book Antiqua" w:eastAsia="Book Antiqua" w:hAnsi="Book Antiqua" w:cs="Book Antiqua"/>
          <w:color w:val="000000" w:themeColor="text1"/>
        </w:rPr>
        <w:t xml:space="preserve"> and bleeding requiring transfusion of blood products is the main morbidity of the </w:t>
      </w:r>
      <w:proofErr w:type="gramStart"/>
      <w:r w:rsidRPr="00693EB4">
        <w:rPr>
          <w:rFonts w:ascii="Book Antiqua" w:eastAsia="Book Antiqua" w:hAnsi="Book Antiqua" w:cs="Book Antiqua"/>
          <w:color w:val="000000" w:themeColor="text1"/>
        </w:rPr>
        <w:t>procedure</w:t>
      </w:r>
      <w:r w:rsidR="00C4074A" w:rsidRPr="00C4074A">
        <w:rPr>
          <w:rFonts w:ascii="Book Antiqua" w:eastAsia="Book Antiqua" w:hAnsi="Book Antiqua" w:cs="Book Antiqua"/>
          <w:color w:val="000000" w:themeColor="text1"/>
          <w:vertAlign w:val="superscript"/>
        </w:rPr>
        <w:t>[</w:t>
      </w:r>
      <w:proofErr w:type="gramEnd"/>
      <w:r w:rsidR="00C4074A" w:rsidRPr="00C4074A">
        <w:rPr>
          <w:rFonts w:ascii="Book Antiqua" w:eastAsia="Book Antiqua" w:hAnsi="Book Antiqua" w:cs="Book Antiqua"/>
          <w:color w:val="000000" w:themeColor="text1"/>
          <w:vertAlign w:val="superscript"/>
        </w:rPr>
        <w:t>3]</w:t>
      </w:r>
      <w:r w:rsidRPr="00693EB4">
        <w:rPr>
          <w:rFonts w:ascii="Book Antiqua" w:eastAsia="Book Antiqua" w:hAnsi="Book Antiqua" w:cs="Book Antiqua"/>
          <w:color w:val="000000" w:themeColor="text1"/>
        </w:rPr>
        <w:t>.</w:t>
      </w:r>
    </w:p>
    <w:p w14:paraId="3DBBF95E" w14:textId="30943326" w:rsidR="00A77B3E" w:rsidRPr="00693EB4" w:rsidRDefault="00E947FC" w:rsidP="00C4074A">
      <w:pPr>
        <w:spacing w:line="360" w:lineRule="auto"/>
        <w:ind w:firstLineChars="200" w:firstLine="480"/>
        <w:jc w:val="both"/>
        <w:rPr>
          <w:rFonts w:ascii="Book Antiqua" w:hAnsi="Book Antiqua"/>
          <w:color w:val="000000" w:themeColor="text1"/>
        </w:rPr>
      </w:pPr>
      <w:r w:rsidRPr="00693EB4">
        <w:rPr>
          <w:rFonts w:ascii="Book Antiqua" w:eastAsia="Book Antiqua" w:hAnsi="Book Antiqua" w:cs="Book Antiqua"/>
          <w:color w:val="000000" w:themeColor="text1"/>
        </w:rPr>
        <w:t>APE-related hemorrhage can be challenging due to difficult access to pelvic organs and the risk of massive blood loss (&gt;</w:t>
      </w:r>
      <w:r w:rsidR="005A2F32">
        <w:rPr>
          <w:rFonts w:ascii="Book Antiqua" w:eastAsia="Book Antiqua" w:hAnsi="Book Antiqua" w:cs="Book Antiqua"/>
          <w:color w:val="000000" w:themeColor="text1"/>
        </w:rPr>
        <w:t xml:space="preserve"> </w:t>
      </w:r>
      <w:r w:rsidRPr="00693EB4">
        <w:rPr>
          <w:rFonts w:ascii="Book Antiqua" w:eastAsia="Book Antiqua" w:hAnsi="Book Antiqua" w:cs="Book Antiqua"/>
          <w:color w:val="000000" w:themeColor="text1"/>
        </w:rPr>
        <w:t xml:space="preserve">1000 mL of </w:t>
      </w:r>
      <w:proofErr w:type="gramStart"/>
      <w:r w:rsidRPr="00693EB4">
        <w:rPr>
          <w:rFonts w:ascii="Book Antiqua" w:eastAsia="Book Antiqua" w:hAnsi="Book Antiqua" w:cs="Book Antiqua"/>
          <w:color w:val="000000" w:themeColor="text1"/>
        </w:rPr>
        <w:t>blood)</w:t>
      </w:r>
      <w:r w:rsidR="005A2F32" w:rsidRPr="005A2F32">
        <w:rPr>
          <w:rFonts w:ascii="Book Antiqua" w:eastAsia="Book Antiqua" w:hAnsi="Book Antiqua" w:cs="Book Antiqua"/>
          <w:color w:val="000000" w:themeColor="text1"/>
          <w:vertAlign w:val="superscript"/>
        </w:rPr>
        <w:t>[</w:t>
      </w:r>
      <w:proofErr w:type="gramEnd"/>
      <w:r w:rsidR="005A2F32" w:rsidRPr="005A2F32">
        <w:rPr>
          <w:rFonts w:ascii="Book Antiqua" w:eastAsia="Book Antiqua" w:hAnsi="Book Antiqua" w:cs="Book Antiqua"/>
          <w:color w:val="000000" w:themeColor="text1"/>
          <w:vertAlign w:val="superscript"/>
        </w:rPr>
        <w:t>4]</w:t>
      </w:r>
      <w:r w:rsidRPr="00693EB4">
        <w:rPr>
          <w:rFonts w:ascii="Book Antiqua" w:eastAsia="Book Antiqua" w:hAnsi="Book Antiqua" w:cs="Book Antiqua"/>
          <w:color w:val="000000" w:themeColor="text1"/>
        </w:rPr>
        <w:t xml:space="preserve">. Furthermore, blood loss and blood transfusions have been associated with worse oncologic and postoperative outcomes in </w:t>
      </w:r>
      <w:bookmarkStart w:id="44" w:name="OLE_LINK81"/>
      <w:bookmarkStart w:id="45" w:name="OLE_LINK82"/>
      <w:r w:rsidRPr="00693EB4">
        <w:rPr>
          <w:rFonts w:ascii="Book Antiqua" w:eastAsia="Book Antiqua" w:hAnsi="Book Antiqua" w:cs="Book Antiqua"/>
          <w:color w:val="000000" w:themeColor="text1"/>
        </w:rPr>
        <w:t xml:space="preserve">non-metastatic </w:t>
      </w:r>
      <w:bookmarkEnd w:id="44"/>
      <w:bookmarkEnd w:id="45"/>
      <w:r w:rsidR="009733A1" w:rsidRPr="009733A1">
        <w:rPr>
          <w:rFonts w:ascii="Book Antiqua" w:eastAsia="Book Antiqua" w:hAnsi="Book Antiqua" w:cs="Book Antiqua"/>
          <w:color w:val="000000" w:themeColor="text1"/>
        </w:rPr>
        <w:t>colorectal cancer</w:t>
      </w:r>
      <w:r w:rsidRPr="00693EB4">
        <w:rPr>
          <w:rFonts w:ascii="Book Antiqua" w:eastAsia="Book Antiqua" w:hAnsi="Book Antiqua" w:cs="Book Antiqua"/>
          <w:color w:val="000000" w:themeColor="text1"/>
        </w:rPr>
        <w:t xml:space="preserve">. This effect is not completely understood but immunomodulatory signals leading to immunosuppression may be involved in adverse </w:t>
      </w:r>
      <w:proofErr w:type="gramStart"/>
      <w:r w:rsidRPr="00693EB4">
        <w:rPr>
          <w:rFonts w:ascii="Book Antiqua" w:eastAsia="Book Antiqua" w:hAnsi="Book Antiqua" w:cs="Book Antiqua"/>
          <w:color w:val="000000" w:themeColor="text1"/>
        </w:rPr>
        <w:t>events</w:t>
      </w:r>
      <w:r w:rsidR="005A2F32" w:rsidRPr="005A2F32">
        <w:rPr>
          <w:rFonts w:ascii="Book Antiqua" w:eastAsia="Book Antiqua" w:hAnsi="Book Antiqua" w:cs="Book Antiqua"/>
          <w:color w:val="000000" w:themeColor="text1"/>
          <w:vertAlign w:val="superscript"/>
        </w:rPr>
        <w:t>[</w:t>
      </w:r>
      <w:proofErr w:type="gramEnd"/>
      <w:r w:rsidR="005A2F32" w:rsidRPr="005A2F32">
        <w:rPr>
          <w:rFonts w:ascii="Book Antiqua" w:eastAsia="Book Antiqua" w:hAnsi="Book Antiqua" w:cs="Book Antiqua"/>
          <w:color w:val="000000" w:themeColor="text1"/>
          <w:vertAlign w:val="superscript"/>
        </w:rPr>
        <w:t>5]</w:t>
      </w:r>
      <w:r w:rsidRPr="00693EB4">
        <w:rPr>
          <w:rFonts w:ascii="Book Antiqua" w:eastAsia="Book Antiqua" w:hAnsi="Book Antiqua" w:cs="Book Antiqua"/>
          <w:color w:val="000000" w:themeColor="text1"/>
        </w:rPr>
        <w:t>.</w:t>
      </w:r>
    </w:p>
    <w:p w14:paraId="6F5A6DC0" w14:textId="1370D8C7" w:rsidR="00A77B3E" w:rsidRPr="00693EB4" w:rsidRDefault="00E947FC" w:rsidP="001B3254">
      <w:pPr>
        <w:spacing w:line="360" w:lineRule="auto"/>
        <w:ind w:firstLineChars="200" w:firstLine="480"/>
        <w:jc w:val="both"/>
        <w:rPr>
          <w:rFonts w:ascii="Book Antiqua" w:hAnsi="Book Antiqua"/>
          <w:color w:val="000000" w:themeColor="text1"/>
        </w:rPr>
      </w:pPr>
      <w:r w:rsidRPr="00693EB4">
        <w:rPr>
          <w:rFonts w:ascii="Book Antiqua" w:eastAsia="Book Antiqua" w:hAnsi="Book Antiqua" w:cs="Book Antiqua"/>
          <w:color w:val="000000" w:themeColor="text1"/>
        </w:rPr>
        <w:t xml:space="preserve">The concept of bloodless surgery involves a series of perioperative strategies to prevent transfusion of blood </w:t>
      </w:r>
      <w:proofErr w:type="gramStart"/>
      <w:r w:rsidRPr="00693EB4">
        <w:rPr>
          <w:rFonts w:ascii="Book Antiqua" w:eastAsia="Book Antiqua" w:hAnsi="Book Antiqua" w:cs="Book Antiqua"/>
          <w:color w:val="000000" w:themeColor="text1"/>
        </w:rPr>
        <w:t>products</w:t>
      </w:r>
      <w:r w:rsidR="001B3254" w:rsidRPr="001B3254">
        <w:rPr>
          <w:rFonts w:ascii="Book Antiqua" w:eastAsia="Book Antiqua" w:hAnsi="Book Antiqua" w:cs="Book Antiqua"/>
          <w:color w:val="000000" w:themeColor="text1"/>
          <w:vertAlign w:val="superscript"/>
        </w:rPr>
        <w:t>[</w:t>
      </w:r>
      <w:proofErr w:type="gramEnd"/>
      <w:r w:rsidR="001B3254" w:rsidRPr="001B3254">
        <w:rPr>
          <w:rFonts w:ascii="Book Antiqua" w:eastAsia="Book Antiqua" w:hAnsi="Book Antiqua" w:cs="Book Antiqua"/>
          <w:color w:val="000000" w:themeColor="text1"/>
          <w:vertAlign w:val="superscript"/>
        </w:rPr>
        <w:t>6]</w:t>
      </w:r>
      <w:r w:rsidRPr="00693EB4">
        <w:rPr>
          <w:rFonts w:ascii="Book Antiqua" w:eastAsia="Book Antiqua" w:hAnsi="Book Antiqua" w:cs="Book Antiqua"/>
          <w:color w:val="000000" w:themeColor="text1"/>
        </w:rPr>
        <w:t xml:space="preserve">. Recent studies have shown promising results in patients who have adopted this strategy, in bloodless </w:t>
      </w:r>
      <w:proofErr w:type="gramStart"/>
      <w:r w:rsidRPr="00693EB4">
        <w:rPr>
          <w:rFonts w:ascii="Book Antiqua" w:eastAsia="Book Antiqua" w:hAnsi="Book Antiqua" w:cs="Book Antiqua"/>
          <w:color w:val="000000" w:themeColor="text1"/>
        </w:rPr>
        <w:t>centers</w:t>
      </w:r>
      <w:r w:rsidR="001B3254" w:rsidRPr="001B3254">
        <w:rPr>
          <w:rFonts w:ascii="Book Antiqua" w:eastAsia="Book Antiqua" w:hAnsi="Book Antiqua" w:cs="Book Antiqua"/>
          <w:color w:val="000000" w:themeColor="text1"/>
          <w:vertAlign w:val="superscript"/>
        </w:rPr>
        <w:t>[</w:t>
      </w:r>
      <w:proofErr w:type="gramEnd"/>
      <w:r w:rsidR="001B3254" w:rsidRPr="001B3254">
        <w:rPr>
          <w:rFonts w:ascii="Book Antiqua" w:eastAsia="Book Antiqua" w:hAnsi="Book Antiqua" w:cs="Book Antiqua"/>
          <w:color w:val="000000" w:themeColor="text1"/>
          <w:vertAlign w:val="superscript"/>
        </w:rPr>
        <w:t>7]</w:t>
      </w:r>
      <w:r w:rsidRPr="00693EB4">
        <w:rPr>
          <w:rFonts w:ascii="Book Antiqua" w:eastAsia="Book Antiqua" w:hAnsi="Book Antiqua" w:cs="Book Antiqua"/>
          <w:color w:val="000000" w:themeColor="text1"/>
        </w:rPr>
        <w:t xml:space="preserve">. Of note, the positive effect on surgical results depends on the adoption of adequate blood conservation </w:t>
      </w:r>
      <w:proofErr w:type="gramStart"/>
      <w:r w:rsidRPr="00693EB4">
        <w:rPr>
          <w:rFonts w:ascii="Book Antiqua" w:eastAsia="Book Antiqua" w:hAnsi="Book Antiqua" w:cs="Book Antiqua"/>
          <w:color w:val="000000" w:themeColor="text1"/>
        </w:rPr>
        <w:t>methods</w:t>
      </w:r>
      <w:r w:rsidR="001B3254" w:rsidRPr="001B3254">
        <w:rPr>
          <w:rFonts w:ascii="Book Antiqua" w:eastAsia="Book Antiqua" w:hAnsi="Book Antiqua" w:cs="Book Antiqua"/>
          <w:color w:val="000000" w:themeColor="text1"/>
          <w:vertAlign w:val="superscript"/>
        </w:rPr>
        <w:t>[</w:t>
      </w:r>
      <w:proofErr w:type="gramEnd"/>
      <w:r w:rsidR="001B3254" w:rsidRPr="001B3254">
        <w:rPr>
          <w:rFonts w:ascii="Book Antiqua" w:eastAsia="Book Antiqua" w:hAnsi="Book Antiqua" w:cs="Book Antiqua"/>
          <w:color w:val="000000" w:themeColor="text1"/>
          <w:vertAlign w:val="superscript"/>
        </w:rPr>
        <w:t>6]</w:t>
      </w:r>
      <w:r w:rsidRPr="00693EB4">
        <w:rPr>
          <w:rFonts w:ascii="Book Antiqua" w:eastAsia="Book Antiqua" w:hAnsi="Book Antiqua" w:cs="Book Antiqua"/>
          <w:color w:val="000000" w:themeColor="text1"/>
        </w:rPr>
        <w:t xml:space="preserve">. The objective of the present study </w:t>
      </w:r>
      <w:r w:rsidR="007E2608">
        <w:rPr>
          <w:rFonts w:ascii="Book Antiqua" w:eastAsia="Book Antiqua" w:hAnsi="Book Antiqua" w:cs="Book Antiqua"/>
          <w:color w:val="000000" w:themeColor="text1"/>
        </w:rPr>
        <w:t>was</w:t>
      </w:r>
      <w:r w:rsidRPr="00693EB4">
        <w:rPr>
          <w:rFonts w:ascii="Book Antiqua" w:eastAsia="Book Antiqua" w:hAnsi="Book Antiqua" w:cs="Book Antiqua"/>
          <w:color w:val="000000" w:themeColor="text1"/>
        </w:rPr>
        <w:t xml:space="preserve"> to demonstrate the use of preoperative embolization (PE) as a strategy for blood preservation in a </w:t>
      </w:r>
      <w:r w:rsidR="00BF234A">
        <w:rPr>
          <w:rFonts w:ascii="Book Antiqua" w:eastAsia="Book Antiqua" w:hAnsi="Book Antiqua" w:cs="Book Antiqua"/>
          <w:color w:val="000000" w:themeColor="text1"/>
        </w:rPr>
        <w:t>patient with</w:t>
      </w:r>
      <w:r w:rsidRPr="00693EB4">
        <w:rPr>
          <w:rFonts w:ascii="Book Antiqua" w:eastAsia="Book Antiqua" w:hAnsi="Book Antiqua" w:cs="Book Antiqua"/>
          <w:color w:val="000000" w:themeColor="text1"/>
        </w:rPr>
        <w:t xml:space="preserve"> a large low rectal tumor with a high risk of bleeding, s</w:t>
      </w:r>
      <w:r w:rsidR="00BF234A">
        <w:rPr>
          <w:rFonts w:ascii="Book Antiqua" w:eastAsia="Book Antiqua" w:hAnsi="Book Antiqua" w:cs="Book Antiqua"/>
          <w:color w:val="000000" w:themeColor="text1"/>
        </w:rPr>
        <w:t>cheduled for</w:t>
      </w:r>
      <w:r w:rsidRPr="00693EB4">
        <w:rPr>
          <w:rFonts w:ascii="Book Antiqua" w:eastAsia="Book Antiqua" w:hAnsi="Book Antiqua" w:cs="Book Antiqua"/>
          <w:color w:val="000000" w:themeColor="text1"/>
        </w:rPr>
        <w:t xml:space="preserve"> APE.</w:t>
      </w:r>
    </w:p>
    <w:p w14:paraId="7B316073" w14:textId="77777777" w:rsidR="00A77B3E" w:rsidRPr="00693EB4" w:rsidRDefault="00A77B3E" w:rsidP="00693EB4">
      <w:pPr>
        <w:spacing w:line="360" w:lineRule="auto"/>
        <w:ind w:firstLine="720"/>
        <w:jc w:val="both"/>
        <w:rPr>
          <w:rFonts w:ascii="Book Antiqua" w:hAnsi="Book Antiqua"/>
          <w:color w:val="000000" w:themeColor="text1"/>
        </w:rPr>
      </w:pPr>
    </w:p>
    <w:p w14:paraId="304E05CD"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caps/>
          <w:color w:val="000000" w:themeColor="text1"/>
          <w:u w:val="single"/>
        </w:rPr>
        <w:t>CASE PRESENTATION</w:t>
      </w:r>
    </w:p>
    <w:p w14:paraId="3C416436"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i/>
          <w:color w:val="000000" w:themeColor="text1"/>
        </w:rPr>
        <w:t>Chief complaints</w:t>
      </w:r>
    </w:p>
    <w:p w14:paraId="33AE442F" w14:textId="6B38F2FA" w:rsidR="00A77B3E" w:rsidRPr="00693EB4" w:rsidRDefault="00BF234A" w:rsidP="00693EB4">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The patient was a 56-year-old man who suffered from a</w:t>
      </w:r>
      <w:r w:rsidR="00E947FC" w:rsidRPr="00693EB4">
        <w:rPr>
          <w:rFonts w:ascii="Book Antiqua" w:eastAsia="Book Antiqua" w:hAnsi="Book Antiqua" w:cs="Book Antiqua"/>
          <w:color w:val="000000" w:themeColor="text1"/>
        </w:rPr>
        <w:t>nal bleeding and rectal tenesmus.</w:t>
      </w:r>
    </w:p>
    <w:p w14:paraId="3F7A8D60" w14:textId="77777777" w:rsidR="00A77B3E" w:rsidRPr="00693EB4" w:rsidRDefault="00A77B3E" w:rsidP="00693EB4">
      <w:pPr>
        <w:spacing w:line="360" w:lineRule="auto"/>
        <w:jc w:val="both"/>
        <w:rPr>
          <w:rFonts w:ascii="Book Antiqua" w:hAnsi="Book Antiqua"/>
          <w:color w:val="000000" w:themeColor="text1"/>
        </w:rPr>
      </w:pPr>
    </w:p>
    <w:p w14:paraId="5B8E6E98"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i/>
          <w:color w:val="000000" w:themeColor="text1"/>
        </w:rPr>
        <w:t>History of present illness</w:t>
      </w:r>
    </w:p>
    <w:p w14:paraId="0235AB71" w14:textId="02CE52DE" w:rsidR="00A77B3E" w:rsidRPr="00693EB4" w:rsidRDefault="00BF234A" w:rsidP="00693EB4">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He</w:t>
      </w:r>
      <w:r w:rsidR="00E947FC" w:rsidRPr="00693EB4">
        <w:rPr>
          <w:rFonts w:ascii="Book Antiqua" w:eastAsia="Book Antiqua" w:hAnsi="Book Antiqua" w:cs="Book Antiqua"/>
          <w:color w:val="000000" w:themeColor="text1"/>
        </w:rPr>
        <w:t xml:space="preserve"> presented to our institution with a one-year history of anal bleeding and rectal tenesmus. Worsening of symptoms was progressive. The patient also reported anorectal pain and weigh loss (15% of body weight in the same period).</w:t>
      </w:r>
    </w:p>
    <w:p w14:paraId="5FFEC8F1" w14:textId="77777777" w:rsidR="00A77B3E" w:rsidRPr="00693EB4" w:rsidRDefault="00A77B3E" w:rsidP="00693EB4">
      <w:pPr>
        <w:spacing w:line="360" w:lineRule="auto"/>
        <w:jc w:val="both"/>
        <w:rPr>
          <w:rFonts w:ascii="Book Antiqua" w:hAnsi="Book Antiqua"/>
          <w:color w:val="000000" w:themeColor="text1"/>
        </w:rPr>
      </w:pPr>
    </w:p>
    <w:p w14:paraId="4C6FBCEA"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i/>
          <w:color w:val="000000" w:themeColor="text1"/>
        </w:rPr>
        <w:t>History of past illness</w:t>
      </w:r>
    </w:p>
    <w:p w14:paraId="75AF350C"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color w:val="000000" w:themeColor="text1"/>
        </w:rPr>
        <w:t>No underlying diseases were reported by the patient.</w:t>
      </w:r>
    </w:p>
    <w:p w14:paraId="5D92F79B" w14:textId="77777777" w:rsidR="00A77B3E" w:rsidRPr="00693EB4" w:rsidRDefault="00A77B3E" w:rsidP="00693EB4">
      <w:pPr>
        <w:spacing w:line="360" w:lineRule="auto"/>
        <w:jc w:val="both"/>
        <w:rPr>
          <w:rFonts w:ascii="Book Antiqua" w:hAnsi="Book Antiqua"/>
          <w:color w:val="000000" w:themeColor="text1"/>
        </w:rPr>
      </w:pPr>
    </w:p>
    <w:p w14:paraId="6A31E506"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i/>
          <w:color w:val="000000" w:themeColor="text1"/>
        </w:rPr>
        <w:t>Physical examination</w:t>
      </w:r>
    </w:p>
    <w:p w14:paraId="172C10B7"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color w:val="000000" w:themeColor="text1"/>
        </w:rPr>
        <w:t>Physical examination was normal, except for a rectal mass starting 1 cm from the anal border, circumferential and obstructive.</w:t>
      </w:r>
    </w:p>
    <w:p w14:paraId="108A07C9" w14:textId="77777777" w:rsidR="00A77B3E" w:rsidRPr="00693EB4" w:rsidRDefault="00A77B3E" w:rsidP="00693EB4">
      <w:pPr>
        <w:spacing w:line="360" w:lineRule="auto"/>
        <w:jc w:val="both"/>
        <w:rPr>
          <w:rFonts w:ascii="Book Antiqua" w:hAnsi="Book Antiqua"/>
          <w:color w:val="000000" w:themeColor="text1"/>
        </w:rPr>
      </w:pPr>
    </w:p>
    <w:p w14:paraId="1A59728E"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i/>
          <w:color w:val="000000" w:themeColor="text1"/>
        </w:rPr>
        <w:t>Laboratory examinations</w:t>
      </w:r>
    </w:p>
    <w:p w14:paraId="748C5E77" w14:textId="7F03BAFD"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color w:val="000000" w:themeColor="text1"/>
        </w:rPr>
        <w:t>Laboratory tests were normal, except for a hemoglobin level of 9.4</w:t>
      </w:r>
      <w:r w:rsidR="001B3254">
        <w:rPr>
          <w:rFonts w:ascii="Book Antiqua" w:eastAsia="Book Antiqua" w:hAnsi="Book Antiqua" w:cs="Book Antiqua"/>
          <w:color w:val="000000" w:themeColor="text1"/>
        </w:rPr>
        <w:t xml:space="preserve"> </w:t>
      </w:r>
      <w:r w:rsidRPr="00693EB4">
        <w:rPr>
          <w:rFonts w:ascii="Book Antiqua" w:eastAsia="Book Antiqua" w:hAnsi="Book Antiqua" w:cs="Book Antiqua"/>
          <w:color w:val="000000" w:themeColor="text1"/>
        </w:rPr>
        <w:t xml:space="preserve">g/dL. </w:t>
      </w:r>
      <w:r w:rsidR="00BF234A">
        <w:rPr>
          <w:rFonts w:ascii="Book Antiqua" w:eastAsia="Book Antiqua" w:hAnsi="Book Antiqua" w:cs="Book Antiqua"/>
          <w:color w:val="000000" w:themeColor="text1"/>
        </w:rPr>
        <w:t>Carcinoembryonic antigen</w:t>
      </w:r>
      <w:r w:rsidRPr="00693EB4">
        <w:rPr>
          <w:rFonts w:ascii="Book Antiqua" w:eastAsia="Book Antiqua" w:hAnsi="Book Antiqua" w:cs="Book Antiqua"/>
          <w:color w:val="000000" w:themeColor="text1"/>
        </w:rPr>
        <w:t xml:space="preserve"> level was 3.34 ng/</w:t>
      </w:r>
      <w:proofErr w:type="spellStart"/>
      <w:r w:rsidRPr="00693EB4">
        <w:rPr>
          <w:rFonts w:ascii="Book Antiqua" w:eastAsia="Book Antiqua" w:hAnsi="Book Antiqua" w:cs="Book Antiqua"/>
          <w:color w:val="000000" w:themeColor="text1"/>
        </w:rPr>
        <w:t>mL.</w:t>
      </w:r>
      <w:proofErr w:type="spellEnd"/>
    </w:p>
    <w:p w14:paraId="4810F3DD" w14:textId="77777777" w:rsidR="00A77B3E" w:rsidRPr="00693EB4" w:rsidRDefault="00A77B3E" w:rsidP="00693EB4">
      <w:pPr>
        <w:spacing w:line="360" w:lineRule="auto"/>
        <w:jc w:val="both"/>
        <w:rPr>
          <w:rFonts w:ascii="Book Antiqua" w:hAnsi="Book Antiqua"/>
          <w:color w:val="000000" w:themeColor="text1"/>
        </w:rPr>
      </w:pPr>
    </w:p>
    <w:p w14:paraId="4D685035"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i/>
          <w:color w:val="000000" w:themeColor="text1"/>
        </w:rPr>
        <w:t>Imaging examinations</w:t>
      </w:r>
    </w:p>
    <w:p w14:paraId="35D9E2D0" w14:textId="4CE7068F"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color w:val="000000" w:themeColor="text1"/>
        </w:rPr>
        <w:t xml:space="preserve">Colonoscopy was incomplete due to </w:t>
      </w:r>
      <w:r w:rsidR="00BF234A">
        <w:rPr>
          <w:rFonts w:ascii="Book Antiqua" w:eastAsia="Book Antiqua" w:hAnsi="Book Antiqua" w:cs="Book Antiqua"/>
          <w:color w:val="000000" w:themeColor="text1"/>
        </w:rPr>
        <w:t>the</w:t>
      </w:r>
      <w:r w:rsidRPr="00693EB4">
        <w:rPr>
          <w:rFonts w:ascii="Book Antiqua" w:eastAsia="Book Antiqua" w:hAnsi="Book Antiqua" w:cs="Book Antiqua"/>
          <w:color w:val="000000" w:themeColor="text1"/>
        </w:rPr>
        <w:t xml:space="preserve"> bulky rectal mass. Tumor biopsy </w:t>
      </w:r>
      <w:r w:rsidR="00BF234A">
        <w:rPr>
          <w:rFonts w:ascii="Book Antiqua" w:eastAsia="Book Antiqua" w:hAnsi="Book Antiqua" w:cs="Book Antiqua"/>
          <w:color w:val="000000" w:themeColor="text1"/>
        </w:rPr>
        <w:t>revealed</w:t>
      </w:r>
      <w:r w:rsidRPr="00693EB4">
        <w:rPr>
          <w:rFonts w:ascii="Book Antiqua" w:eastAsia="Book Antiqua" w:hAnsi="Book Antiqua" w:cs="Book Antiqua"/>
          <w:color w:val="000000" w:themeColor="text1"/>
        </w:rPr>
        <w:t xml:space="preserve"> a rectal adenocarcinoma. Abdominal and thoracic contrast-enhanced </w:t>
      </w:r>
      <w:bookmarkStart w:id="46" w:name="OLE_LINK83"/>
      <w:r w:rsidR="001B3254">
        <w:rPr>
          <w:rFonts w:ascii="Book Antiqua" w:eastAsia="Book Antiqua" w:hAnsi="Book Antiqua" w:cs="Book Antiqua"/>
          <w:color w:val="000000" w:themeColor="text1"/>
        </w:rPr>
        <w:t>c</w:t>
      </w:r>
      <w:r w:rsidR="001B3254" w:rsidRPr="001B3254">
        <w:rPr>
          <w:rFonts w:ascii="Book Antiqua" w:eastAsia="Book Antiqua" w:hAnsi="Book Antiqua" w:cs="Book Antiqua"/>
          <w:color w:val="000000" w:themeColor="text1"/>
        </w:rPr>
        <w:t xml:space="preserve">omputed </w:t>
      </w:r>
      <w:r w:rsidR="001B3254">
        <w:rPr>
          <w:rFonts w:ascii="Book Antiqua" w:eastAsia="Book Antiqua" w:hAnsi="Book Antiqua" w:cs="Book Antiqua"/>
          <w:color w:val="000000" w:themeColor="text1"/>
        </w:rPr>
        <w:t>t</w:t>
      </w:r>
      <w:r w:rsidR="001B3254" w:rsidRPr="001B3254">
        <w:rPr>
          <w:rFonts w:ascii="Book Antiqua" w:eastAsia="Book Antiqua" w:hAnsi="Book Antiqua" w:cs="Book Antiqua"/>
          <w:color w:val="000000" w:themeColor="text1"/>
        </w:rPr>
        <w:t>omography</w:t>
      </w:r>
      <w:r w:rsidR="001B3254" w:rsidRPr="00693EB4">
        <w:rPr>
          <w:rFonts w:ascii="Book Antiqua" w:eastAsia="Book Antiqua" w:hAnsi="Book Antiqua" w:cs="Book Antiqua"/>
          <w:color w:val="000000" w:themeColor="text1"/>
        </w:rPr>
        <w:t xml:space="preserve"> </w:t>
      </w:r>
      <w:bookmarkEnd w:id="46"/>
      <w:r w:rsidRPr="00693EB4">
        <w:rPr>
          <w:rFonts w:ascii="Book Antiqua" w:eastAsia="Book Antiqua" w:hAnsi="Book Antiqua" w:cs="Book Antiqua"/>
          <w:color w:val="000000" w:themeColor="text1"/>
        </w:rPr>
        <w:t>scans showed extensive parietal thickening of the rectum, with an extension of 17.5 cm without signs of locoregional and distant metastasis (</w:t>
      </w:r>
      <w:r w:rsidR="001B3254">
        <w:rPr>
          <w:rFonts w:ascii="Book Antiqua" w:eastAsia="Book Antiqua" w:hAnsi="Book Antiqua" w:cs="Book Antiqua"/>
          <w:color w:val="000000" w:themeColor="text1"/>
        </w:rPr>
        <w:t>F</w:t>
      </w:r>
      <w:r w:rsidRPr="00693EB4">
        <w:rPr>
          <w:rFonts w:ascii="Book Antiqua" w:eastAsia="Book Antiqua" w:hAnsi="Book Antiqua" w:cs="Book Antiqua"/>
          <w:color w:val="000000" w:themeColor="text1"/>
        </w:rPr>
        <w:t>igure 1).</w:t>
      </w:r>
    </w:p>
    <w:p w14:paraId="02DF0C13" w14:textId="77777777" w:rsidR="00A77B3E" w:rsidRPr="00693EB4" w:rsidRDefault="00A77B3E" w:rsidP="00693EB4">
      <w:pPr>
        <w:spacing w:line="360" w:lineRule="auto"/>
        <w:jc w:val="both"/>
        <w:rPr>
          <w:rFonts w:ascii="Book Antiqua" w:hAnsi="Book Antiqua"/>
          <w:color w:val="000000" w:themeColor="text1"/>
        </w:rPr>
      </w:pPr>
    </w:p>
    <w:p w14:paraId="41DEE575"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caps/>
          <w:color w:val="000000" w:themeColor="text1"/>
          <w:u w:val="single"/>
        </w:rPr>
        <w:t>FINAL DIAGNOSIS</w:t>
      </w:r>
    </w:p>
    <w:p w14:paraId="1F1587F5"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color w:val="000000" w:themeColor="text1"/>
        </w:rPr>
        <w:t>The patient was diagnosed with bulky adenocarcinoma limited to the rectum. As he refused any clinical treatment, surgery without previous neoadjuvant chemoradiation was indicated.</w:t>
      </w:r>
    </w:p>
    <w:p w14:paraId="180D934E" w14:textId="77777777" w:rsidR="00A77B3E" w:rsidRPr="00693EB4" w:rsidRDefault="00A77B3E" w:rsidP="00693EB4">
      <w:pPr>
        <w:spacing w:line="360" w:lineRule="auto"/>
        <w:jc w:val="both"/>
        <w:rPr>
          <w:rFonts w:ascii="Book Antiqua" w:hAnsi="Book Antiqua"/>
          <w:color w:val="000000" w:themeColor="text1"/>
        </w:rPr>
      </w:pPr>
    </w:p>
    <w:p w14:paraId="5BD8CDE2"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caps/>
          <w:color w:val="000000" w:themeColor="text1"/>
          <w:u w:val="single"/>
        </w:rPr>
        <w:t>TREATMENT</w:t>
      </w:r>
    </w:p>
    <w:p w14:paraId="275F39EF" w14:textId="298D0A7B"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color w:val="000000" w:themeColor="text1"/>
        </w:rPr>
        <w:t xml:space="preserve">The patient also refused blood transfusion due to religious belief. To decrease bleeding during surgery, the patient underwent a tumor embolization procedure, two days before </w:t>
      </w:r>
      <w:r w:rsidR="00BF234A">
        <w:rPr>
          <w:rFonts w:ascii="Book Antiqua" w:eastAsia="Book Antiqua" w:hAnsi="Book Antiqua" w:cs="Book Antiqua"/>
          <w:color w:val="000000" w:themeColor="text1"/>
        </w:rPr>
        <w:t>surgery</w:t>
      </w:r>
      <w:r w:rsidRPr="00693EB4">
        <w:rPr>
          <w:rFonts w:ascii="Book Antiqua" w:eastAsia="Book Antiqua" w:hAnsi="Book Antiqua" w:cs="Book Antiqua"/>
          <w:color w:val="000000" w:themeColor="text1"/>
        </w:rPr>
        <w:t xml:space="preserve"> performed </w:t>
      </w:r>
      <w:r w:rsidRPr="003E7B97">
        <w:rPr>
          <w:rFonts w:ascii="Book Antiqua" w:eastAsia="Book Antiqua" w:hAnsi="Book Antiqua" w:cs="Book Antiqua"/>
          <w:i/>
          <w:iCs/>
          <w:color w:val="000000" w:themeColor="text1"/>
        </w:rPr>
        <w:t>via</w:t>
      </w:r>
      <w:r w:rsidRPr="00693EB4">
        <w:rPr>
          <w:rFonts w:ascii="Book Antiqua" w:eastAsia="Book Antiqua" w:hAnsi="Book Antiqua" w:cs="Book Antiqua"/>
          <w:color w:val="000000" w:themeColor="text1"/>
        </w:rPr>
        <w:t xml:space="preserve"> the right common femoral artery. Devascularization was performed with regular micra tris-acryl gelatin microspheres (500</w:t>
      </w:r>
      <w:r w:rsidR="00FB48D7">
        <w:rPr>
          <w:rFonts w:ascii="Book Antiqua" w:eastAsia="Book Antiqua" w:hAnsi="Book Antiqua" w:cs="Book Antiqua"/>
          <w:color w:val="000000" w:themeColor="text1"/>
        </w:rPr>
        <w:t xml:space="preserve"> </w:t>
      </w:r>
      <w:proofErr w:type="spellStart"/>
      <w:r w:rsidRPr="00693EB4">
        <w:rPr>
          <w:rFonts w:ascii="Book Antiqua" w:eastAsia="Book Antiqua" w:hAnsi="Book Antiqua" w:cs="Book Antiqua"/>
          <w:color w:val="000000" w:themeColor="text1"/>
        </w:rPr>
        <w:t>μm</w:t>
      </w:r>
      <w:proofErr w:type="spellEnd"/>
      <w:r w:rsidRPr="00693EB4">
        <w:rPr>
          <w:rFonts w:ascii="Book Antiqua" w:eastAsia="Book Antiqua" w:hAnsi="Book Antiqua" w:cs="Book Antiqua"/>
          <w:color w:val="000000" w:themeColor="text1"/>
        </w:rPr>
        <w:t>) until partial reduction of vascular flow in the tumor topography. Metal coils were also released in the main trunk of the rectal arteries with subsequent administration of acrylic glue (25% n-butyl-cyanoacrylate). Angiographic control evidenced occlusion of the main branch and preservation of collateral circulation of the rectum and part of the tumor topography by small adjacent rectal branches (</w:t>
      </w:r>
      <w:r w:rsidR="00FB48D7">
        <w:rPr>
          <w:rFonts w:ascii="Book Antiqua" w:eastAsia="Book Antiqua" w:hAnsi="Book Antiqua" w:cs="Book Antiqua"/>
          <w:color w:val="000000" w:themeColor="text1"/>
        </w:rPr>
        <w:t>F</w:t>
      </w:r>
      <w:r w:rsidRPr="00693EB4">
        <w:rPr>
          <w:rFonts w:ascii="Book Antiqua" w:eastAsia="Book Antiqua" w:hAnsi="Book Antiqua" w:cs="Book Antiqua"/>
          <w:color w:val="000000" w:themeColor="text1"/>
        </w:rPr>
        <w:t>igure 2).</w:t>
      </w:r>
      <w:r w:rsidR="00FB48D7">
        <w:rPr>
          <w:rFonts w:ascii="Book Antiqua" w:eastAsia="Book Antiqua" w:hAnsi="Book Antiqua" w:cs="Book Antiqua"/>
          <w:color w:val="000000" w:themeColor="text1"/>
        </w:rPr>
        <w:t xml:space="preserve"> </w:t>
      </w:r>
      <w:r w:rsidRPr="00693EB4">
        <w:rPr>
          <w:rFonts w:ascii="Book Antiqua" w:eastAsia="Book Antiqua" w:hAnsi="Book Antiqua" w:cs="Book Antiqua"/>
          <w:color w:val="000000" w:themeColor="text1"/>
        </w:rPr>
        <w:t>Regarding the surgical procedure, due to the absence of an adequate anal margin, we opted for an APE with total mesorectum excision and terminal colostomy in the upper left quadrant of the abdomen. A large rectal tumor occupying the entire pelvis was diagnosed, and there was no involvement of other abdominal organs (</w:t>
      </w:r>
      <w:r w:rsidR="00FB48D7">
        <w:rPr>
          <w:rFonts w:ascii="Book Antiqua" w:eastAsia="Book Antiqua" w:hAnsi="Book Antiqua" w:cs="Book Antiqua"/>
          <w:color w:val="000000" w:themeColor="text1"/>
        </w:rPr>
        <w:t>F</w:t>
      </w:r>
      <w:r w:rsidRPr="00693EB4">
        <w:rPr>
          <w:rFonts w:ascii="Book Antiqua" w:eastAsia="Book Antiqua" w:hAnsi="Book Antiqua" w:cs="Book Antiqua"/>
          <w:color w:val="000000" w:themeColor="text1"/>
        </w:rPr>
        <w:t>igure 3). There was no blood transfusion during the operation. Pre-</w:t>
      </w:r>
      <w:r w:rsidR="00FB48D7">
        <w:rPr>
          <w:rFonts w:ascii="Book Antiqua" w:eastAsia="Book Antiqua" w:hAnsi="Book Antiqua" w:cs="Book Antiqua"/>
          <w:color w:val="000000" w:themeColor="text1"/>
        </w:rPr>
        <w:t xml:space="preserve"> </w:t>
      </w:r>
      <w:r w:rsidRPr="00693EB4">
        <w:rPr>
          <w:rFonts w:ascii="Book Antiqua" w:eastAsia="Book Antiqua" w:hAnsi="Book Antiqua" w:cs="Book Antiqua"/>
          <w:color w:val="000000" w:themeColor="text1"/>
        </w:rPr>
        <w:t xml:space="preserve">and postoperative hemoglobin levels were 9.4 and 9.1 g/dL, respectively. </w:t>
      </w:r>
      <w:r w:rsidR="00337741">
        <w:rPr>
          <w:rFonts w:ascii="Book Antiqua" w:eastAsia="Book Antiqua" w:hAnsi="Book Antiqua" w:cs="Book Antiqua"/>
          <w:color w:val="000000" w:themeColor="text1"/>
        </w:rPr>
        <w:t>A</w:t>
      </w:r>
      <w:r w:rsidRPr="00693EB4">
        <w:rPr>
          <w:rFonts w:ascii="Book Antiqua" w:eastAsia="Book Antiqua" w:hAnsi="Book Antiqua" w:cs="Book Antiqua"/>
          <w:color w:val="000000" w:themeColor="text1"/>
        </w:rPr>
        <w:t xml:space="preserve">nalysis of the surgical specimen </w:t>
      </w:r>
      <w:r w:rsidR="00337741">
        <w:rPr>
          <w:rFonts w:ascii="Book Antiqua" w:eastAsia="Book Antiqua" w:hAnsi="Book Antiqua" w:cs="Book Antiqua"/>
          <w:color w:val="000000" w:themeColor="text1"/>
        </w:rPr>
        <w:t>showed</w:t>
      </w:r>
      <w:r w:rsidRPr="00693EB4">
        <w:rPr>
          <w:rFonts w:ascii="Book Antiqua" w:eastAsia="Book Antiqua" w:hAnsi="Book Antiqua" w:cs="Book Antiqua"/>
          <w:color w:val="000000" w:themeColor="text1"/>
        </w:rPr>
        <w:t xml:space="preserve"> an adenocarcinoma of the rectum and anal canal, 15 cm </w:t>
      </w:r>
      <w:r w:rsidR="00337741">
        <w:rPr>
          <w:rFonts w:ascii="Book Antiqua" w:eastAsia="Book Antiqua" w:hAnsi="Book Antiqua" w:cs="Book Antiqua"/>
          <w:color w:val="000000" w:themeColor="text1"/>
        </w:rPr>
        <w:t xml:space="preserve">in </w:t>
      </w:r>
      <w:r w:rsidRPr="00693EB4">
        <w:rPr>
          <w:rFonts w:ascii="Book Antiqua" w:eastAsia="Book Antiqua" w:hAnsi="Book Antiqua" w:cs="Book Antiqua"/>
          <w:color w:val="000000" w:themeColor="text1"/>
        </w:rPr>
        <w:t>longitudinal length and invasion of the muscularis propria. A total of 54 disease-free lymph nodes were retrieved.</w:t>
      </w:r>
      <w:r w:rsidR="00FB48D7">
        <w:rPr>
          <w:rFonts w:ascii="Book Antiqua" w:eastAsia="Book Antiqua" w:hAnsi="Book Antiqua" w:cs="Book Antiqua"/>
          <w:color w:val="000000" w:themeColor="text1"/>
        </w:rPr>
        <w:t xml:space="preserve"> </w:t>
      </w:r>
      <w:r w:rsidRPr="00693EB4">
        <w:rPr>
          <w:rFonts w:ascii="Book Antiqua" w:eastAsia="Book Antiqua" w:hAnsi="Book Antiqua" w:cs="Book Antiqua"/>
          <w:color w:val="000000" w:themeColor="text1"/>
        </w:rPr>
        <w:t>There was no angiolymphatic and perineural invasion</w:t>
      </w:r>
      <w:r w:rsidR="00337741">
        <w:rPr>
          <w:rFonts w:ascii="Book Antiqua" w:eastAsia="Book Antiqua" w:hAnsi="Book Antiqua" w:cs="Book Antiqua"/>
          <w:color w:val="000000" w:themeColor="text1"/>
        </w:rPr>
        <w:t>;</w:t>
      </w:r>
      <w:r w:rsidRPr="00693EB4">
        <w:rPr>
          <w:rFonts w:ascii="Book Antiqua" w:eastAsia="Book Antiqua" w:hAnsi="Book Antiqua" w:cs="Book Antiqua"/>
          <w:color w:val="000000" w:themeColor="text1"/>
        </w:rPr>
        <w:t xml:space="preserve"> however, extensive tumor necrosis was observed (</w:t>
      </w:r>
      <w:r w:rsidR="00FB48D7">
        <w:rPr>
          <w:rFonts w:ascii="Book Antiqua" w:eastAsia="Book Antiqua" w:hAnsi="Book Antiqua" w:cs="Book Antiqua"/>
          <w:color w:val="000000" w:themeColor="text1"/>
        </w:rPr>
        <w:t>F</w:t>
      </w:r>
      <w:r w:rsidRPr="00693EB4">
        <w:rPr>
          <w:rFonts w:ascii="Book Antiqua" w:eastAsia="Book Antiqua" w:hAnsi="Book Antiqua" w:cs="Book Antiqua"/>
          <w:color w:val="000000" w:themeColor="text1"/>
        </w:rPr>
        <w:t>igure 4).</w:t>
      </w:r>
    </w:p>
    <w:p w14:paraId="0B3E4FB5" w14:textId="77777777" w:rsidR="00A77B3E" w:rsidRPr="00693EB4" w:rsidRDefault="00A77B3E" w:rsidP="00693EB4">
      <w:pPr>
        <w:spacing w:line="360" w:lineRule="auto"/>
        <w:jc w:val="both"/>
        <w:rPr>
          <w:rFonts w:ascii="Book Antiqua" w:hAnsi="Book Antiqua"/>
          <w:color w:val="000000" w:themeColor="text1"/>
        </w:rPr>
      </w:pPr>
    </w:p>
    <w:p w14:paraId="708489F9"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caps/>
          <w:color w:val="000000" w:themeColor="text1"/>
          <w:u w:val="single"/>
        </w:rPr>
        <w:t>OUTCOME AND FOLLOW-UP</w:t>
      </w:r>
    </w:p>
    <w:p w14:paraId="27AE10A4"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color w:val="000000" w:themeColor="text1"/>
        </w:rPr>
        <w:t>Surgical margins were free of neoplasia and tumor staging was classified as pT2pN0cM0. The patient was discharged on the 7</w:t>
      </w:r>
      <w:r w:rsidRPr="00FB48D7">
        <w:rPr>
          <w:rFonts w:ascii="Book Antiqua" w:eastAsia="Book Antiqua" w:hAnsi="Book Antiqua" w:cs="Book Antiqua"/>
          <w:color w:val="000000" w:themeColor="text1"/>
          <w:vertAlign w:val="superscript"/>
        </w:rPr>
        <w:t>th</w:t>
      </w:r>
      <w:r w:rsidRPr="00693EB4">
        <w:rPr>
          <w:rFonts w:ascii="Book Antiqua" w:eastAsia="Book Antiqua" w:hAnsi="Book Antiqua" w:cs="Book Antiqua"/>
          <w:color w:val="000000" w:themeColor="text1"/>
        </w:rPr>
        <w:t xml:space="preserve"> postoperative day due to a metabolic ileus clinically managed. Adjuvant chemotherapy was not performed and no synchronous colonic neoplasms were diagnosed during the colonoscopy performed three months after surgery. Clinical evaluation 12 </w:t>
      </w:r>
      <w:proofErr w:type="spellStart"/>
      <w:r w:rsidRPr="00693EB4">
        <w:rPr>
          <w:rFonts w:ascii="Book Antiqua" w:eastAsia="Book Antiqua" w:hAnsi="Book Antiqua" w:cs="Book Antiqua"/>
          <w:color w:val="000000" w:themeColor="text1"/>
        </w:rPr>
        <w:t>mo</w:t>
      </w:r>
      <w:proofErr w:type="spellEnd"/>
      <w:r w:rsidRPr="00693EB4">
        <w:rPr>
          <w:rFonts w:ascii="Book Antiqua" w:eastAsia="Book Antiqua" w:hAnsi="Book Antiqua" w:cs="Book Antiqua"/>
          <w:color w:val="000000" w:themeColor="text1"/>
        </w:rPr>
        <w:t xml:space="preserve"> after surgery, showed no evidence of cancer recurrence.</w:t>
      </w:r>
    </w:p>
    <w:p w14:paraId="5BC12EBB" w14:textId="77777777" w:rsidR="00A77B3E" w:rsidRPr="00693EB4" w:rsidRDefault="00A77B3E" w:rsidP="00693EB4">
      <w:pPr>
        <w:spacing w:line="360" w:lineRule="auto"/>
        <w:jc w:val="both"/>
        <w:rPr>
          <w:rFonts w:ascii="Book Antiqua" w:hAnsi="Book Antiqua"/>
          <w:color w:val="000000" w:themeColor="text1"/>
        </w:rPr>
      </w:pPr>
    </w:p>
    <w:p w14:paraId="1D2A9CE5"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caps/>
          <w:color w:val="000000" w:themeColor="text1"/>
          <w:u w:val="single"/>
        </w:rPr>
        <w:t>DISCUSSION</w:t>
      </w:r>
    </w:p>
    <w:p w14:paraId="06D1B252" w14:textId="6843C728"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color w:val="000000" w:themeColor="text1"/>
        </w:rPr>
        <w:t xml:space="preserve">Under normal conditions, the evaluation of blood supply in the distal rectum and mesorectum shows a predominance of blood vessels within the rectal </w:t>
      </w:r>
      <w:proofErr w:type="gramStart"/>
      <w:r w:rsidRPr="00693EB4">
        <w:rPr>
          <w:rFonts w:ascii="Book Antiqua" w:eastAsia="Book Antiqua" w:hAnsi="Book Antiqua" w:cs="Book Antiqua"/>
          <w:color w:val="000000" w:themeColor="text1"/>
        </w:rPr>
        <w:t>wall</w:t>
      </w:r>
      <w:r w:rsidR="00FB48D7" w:rsidRPr="00FB48D7">
        <w:rPr>
          <w:rFonts w:ascii="Book Antiqua" w:eastAsia="Book Antiqua" w:hAnsi="Book Antiqua" w:cs="Book Antiqua"/>
          <w:color w:val="000000" w:themeColor="text1"/>
          <w:vertAlign w:val="superscript"/>
        </w:rPr>
        <w:t>[</w:t>
      </w:r>
      <w:proofErr w:type="gramEnd"/>
      <w:r w:rsidR="00FB48D7" w:rsidRPr="00FB48D7">
        <w:rPr>
          <w:rFonts w:ascii="Book Antiqua" w:eastAsia="Book Antiqua" w:hAnsi="Book Antiqua" w:cs="Book Antiqua"/>
          <w:color w:val="000000" w:themeColor="text1"/>
          <w:vertAlign w:val="superscript"/>
        </w:rPr>
        <w:t>8]</w:t>
      </w:r>
      <w:r w:rsidRPr="00693EB4">
        <w:rPr>
          <w:rFonts w:ascii="Book Antiqua" w:eastAsia="Book Antiqua" w:hAnsi="Book Antiqua" w:cs="Book Antiqua"/>
          <w:color w:val="000000" w:themeColor="text1"/>
        </w:rPr>
        <w:t xml:space="preserve">. In rectal cancer patients contrast-enhanced endoscopic ultrasound imaging usually reveals well vascularized masses with inhomogeneous enhancement of the contrast resulting from necrotic </w:t>
      </w:r>
      <w:proofErr w:type="gramStart"/>
      <w:r w:rsidRPr="00693EB4">
        <w:rPr>
          <w:rFonts w:ascii="Book Antiqua" w:eastAsia="Book Antiqua" w:hAnsi="Book Antiqua" w:cs="Book Antiqua"/>
          <w:color w:val="000000" w:themeColor="text1"/>
        </w:rPr>
        <w:t>areas</w:t>
      </w:r>
      <w:r w:rsidR="00FB48D7" w:rsidRPr="00FB48D7">
        <w:rPr>
          <w:rFonts w:ascii="Book Antiqua" w:eastAsia="Book Antiqua" w:hAnsi="Book Antiqua" w:cs="Book Antiqua"/>
          <w:color w:val="000000" w:themeColor="text1"/>
          <w:vertAlign w:val="superscript"/>
        </w:rPr>
        <w:t>[</w:t>
      </w:r>
      <w:proofErr w:type="gramEnd"/>
      <w:r w:rsidR="00FB48D7" w:rsidRPr="00FB48D7">
        <w:rPr>
          <w:rFonts w:ascii="Book Antiqua" w:eastAsia="Book Antiqua" w:hAnsi="Book Antiqua" w:cs="Book Antiqua"/>
          <w:color w:val="000000" w:themeColor="text1"/>
          <w:vertAlign w:val="superscript"/>
        </w:rPr>
        <w:t>9]</w:t>
      </w:r>
      <w:r w:rsidRPr="00693EB4">
        <w:rPr>
          <w:rFonts w:ascii="Book Antiqua" w:eastAsia="Book Antiqua" w:hAnsi="Book Antiqua" w:cs="Book Antiqua"/>
          <w:color w:val="000000" w:themeColor="text1"/>
        </w:rPr>
        <w:t xml:space="preserve">. In the reported case, although atypical, a </w:t>
      </w:r>
      <w:proofErr w:type="spellStart"/>
      <w:r w:rsidRPr="00693EB4">
        <w:rPr>
          <w:rFonts w:ascii="Book Antiqua" w:eastAsia="Book Antiqua" w:hAnsi="Book Antiqua" w:cs="Book Antiqua"/>
          <w:color w:val="000000" w:themeColor="text1"/>
        </w:rPr>
        <w:t>hypervascularized</w:t>
      </w:r>
      <w:proofErr w:type="spellEnd"/>
      <w:r w:rsidRPr="00693EB4">
        <w:rPr>
          <w:rFonts w:ascii="Book Antiqua" w:eastAsia="Book Antiqua" w:hAnsi="Book Antiqua" w:cs="Book Antiqua"/>
          <w:color w:val="000000" w:themeColor="text1"/>
        </w:rPr>
        <w:t xml:space="preserve"> mass, with a predominance of blood vessels in the mesorectum was observed, as demonstrated by imaging exams. This hypervascularization is a hallmark of cancer and may be associated with </w:t>
      </w:r>
      <w:r w:rsidR="00C50F4E">
        <w:rPr>
          <w:rFonts w:ascii="Book Antiqua" w:eastAsia="Book Antiqua" w:hAnsi="Book Antiqua" w:cs="Book Antiqua"/>
          <w:color w:val="000000" w:themeColor="text1"/>
        </w:rPr>
        <w:t xml:space="preserve">the </w:t>
      </w:r>
      <w:r w:rsidRPr="00693EB4">
        <w:rPr>
          <w:rFonts w:ascii="Book Antiqua" w:eastAsia="Book Antiqua" w:hAnsi="Book Antiqua" w:cs="Book Antiqua"/>
          <w:color w:val="000000" w:themeColor="text1"/>
        </w:rPr>
        <w:t xml:space="preserve">worst oncologic outcomes and with surgical complications (accidents during dissection and greater blood </w:t>
      </w:r>
      <w:proofErr w:type="gramStart"/>
      <w:r w:rsidRPr="00693EB4">
        <w:rPr>
          <w:rFonts w:ascii="Book Antiqua" w:eastAsia="Book Antiqua" w:hAnsi="Book Antiqua" w:cs="Book Antiqua"/>
          <w:color w:val="000000" w:themeColor="text1"/>
        </w:rPr>
        <w:t>loss)</w:t>
      </w:r>
      <w:r w:rsidR="00FB48D7" w:rsidRPr="00286218">
        <w:rPr>
          <w:rFonts w:ascii="Book Antiqua" w:eastAsia="Book Antiqua" w:hAnsi="Book Antiqua" w:cs="Book Antiqua"/>
          <w:color w:val="000000" w:themeColor="text1"/>
          <w:vertAlign w:val="superscript"/>
        </w:rPr>
        <w:t>[</w:t>
      </w:r>
      <w:proofErr w:type="gramEnd"/>
      <w:r w:rsidR="00FB48D7" w:rsidRPr="00286218">
        <w:rPr>
          <w:rFonts w:ascii="Book Antiqua" w:eastAsia="Book Antiqua" w:hAnsi="Book Antiqua" w:cs="Book Antiqua"/>
          <w:color w:val="000000" w:themeColor="text1"/>
          <w:vertAlign w:val="superscript"/>
        </w:rPr>
        <w:t>10]</w:t>
      </w:r>
      <w:r w:rsidRPr="00693EB4">
        <w:rPr>
          <w:rFonts w:ascii="Book Antiqua" w:eastAsia="Book Antiqua" w:hAnsi="Book Antiqua" w:cs="Book Antiqua"/>
          <w:color w:val="000000" w:themeColor="text1"/>
        </w:rPr>
        <w:t>.</w:t>
      </w:r>
    </w:p>
    <w:p w14:paraId="35B29EF3" w14:textId="56F3CB79" w:rsidR="00A77B3E" w:rsidRPr="00693EB4" w:rsidRDefault="00E947FC" w:rsidP="007C4475">
      <w:pPr>
        <w:spacing w:line="360" w:lineRule="auto"/>
        <w:ind w:firstLineChars="200" w:firstLine="480"/>
        <w:jc w:val="both"/>
        <w:rPr>
          <w:rFonts w:ascii="Book Antiqua" w:hAnsi="Book Antiqua"/>
          <w:color w:val="000000" w:themeColor="text1"/>
        </w:rPr>
      </w:pPr>
      <w:r w:rsidRPr="00693EB4">
        <w:rPr>
          <w:rFonts w:ascii="Book Antiqua" w:eastAsia="Book Antiqua" w:hAnsi="Book Antiqua" w:cs="Book Antiqua"/>
          <w:color w:val="000000" w:themeColor="text1"/>
        </w:rPr>
        <w:t xml:space="preserve">The most common measures of blood conservation in oncologic patients have been discussed elsewhere </w:t>
      </w:r>
      <w:r w:rsidR="00C50F4E">
        <w:rPr>
          <w:rFonts w:ascii="Book Antiqua" w:eastAsia="Book Antiqua" w:hAnsi="Book Antiqua" w:cs="Book Antiqua"/>
          <w:color w:val="000000" w:themeColor="text1"/>
        </w:rPr>
        <w:t xml:space="preserve">and </w:t>
      </w:r>
      <w:r w:rsidRPr="00693EB4">
        <w:rPr>
          <w:rFonts w:ascii="Book Antiqua" w:eastAsia="Book Antiqua" w:hAnsi="Book Antiqua" w:cs="Book Antiqua"/>
          <w:color w:val="000000" w:themeColor="text1"/>
        </w:rPr>
        <w:t xml:space="preserve">can be grouped according to the period in which they are </w:t>
      </w:r>
      <w:proofErr w:type="gramStart"/>
      <w:r w:rsidRPr="00693EB4">
        <w:rPr>
          <w:rFonts w:ascii="Book Antiqua" w:eastAsia="Book Antiqua" w:hAnsi="Book Antiqua" w:cs="Book Antiqua"/>
          <w:color w:val="000000" w:themeColor="text1"/>
        </w:rPr>
        <w:t>started</w:t>
      </w:r>
      <w:r w:rsidR="00096985" w:rsidRPr="00096985">
        <w:rPr>
          <w:rFonts w:ascii="Book Antiqua" w:eastAsia="Book Antiqua" w:hAnsi="Book Antiqua" w:cs="Book Antiqua"/>
          <w:color w:val="000000" w:themeColor="text1"/>
          <w:vertAlign w:val="superscript"/>
        </w:rPr>
        <w:t>[</w:t>
      </w:r>
      <w:proofErr w:type="gramEnd"/>
      <w:r w:rsidR="00096985" w:rsidRPr="00096985">
        <w:rPr>
          <w:rFonts w:ascii="Book Antiqua" w:eastAsia="Book Antiqua" w:hAnsi="Book Antiqua" w:cs="Book Antiqua"/>
          <w:color w:val="000000" w:themeColor="text1"/>
          <w:vertAlign w:val="superscript"/>
        </w:rPr>
        <w:t>6]</w:t>
      </w:r>
      <w:r w:rsidRPr="00693EB4">
        <w:rPr>
          <w:rFonts w:ascii="Book Antiqua" w:eastAsia="Book Antiqua" w:hAnsi="Book Antiqua" w:cs="Book Antiqua"/>
          <w:color w:val="000000" w:themeColor="text1"/>
        </w:rPr>
        <w:t>. In APE patients, preoperative measures include treatment of anemia, suspension of substances that interfere with coagulation and careful procedure. Intraoperatively, it</w:t>
      </w:r>
      <w:r w:rsidR="00C50F4E">
        <w:rPr>
          <w:rFonts w:ascii="Book Antiqua" w:eastAsia="Book Antiqua" w:hAnsi="Book Antiqua" w:cs="Book Antiqua"/>
          <w:color w:val="000000" w:themeColor="text1"/>
        </w:rPr>
        <w:t xml:space="preserve"> i</w:t>
      </w:r>
      <w:r w:rsidRPr="00693EB4">
        <w:rPr>
          <w:rFonts w:ascii="Book Antiqua" w:eastAsia="Book Antiqua" w:hAnsi="Book Antiqua" w:cs="Book Antiqua"/>
          <w:color w:val="000000" w:themeColor="text1"/>
        </w:rPr>
        <w:t xml:space="preserve">s important to minimize surgical trauma and to </w:t>
      </w:r>
      <w:r w:rsidR="007E2608">
        <w:rPr>
          <w:rFonts w:ascii="Book Antiqua" w:eastAsia="Book Antiqua" w:hAnsi="Book Antiqua" w:cs="Book Antiqua"/>
          <w:color w:val="000000" w:themeColor="text1"/>
        </w:rPr>
        <w:t>identify</w:t>
      </w:r>
      <w:r w:rsidRPr="00693EB4">
        <w:rPr>
          <w:rFonts w:ascii="Book Antiqua" w:eastAsia="Book Antiqua" w:hAnsi="Book Antiqua" w:cs="Book Antiqua"/>
          <w:color w:val="000000" w:themeColor="text1"/>
        </w:rPr>
        <w:t xml:space="preserve"> the proper surgical plane to perform a fine total </w:t>
      </w:r>
      <w:proofErr w:type="spellStart"/>
      <w:r w:rsidRPr="00693EB4">
        <w:rPr>
          <w:rFonts w:ascii="Book Antiqua" w:eastAsia="Book Antiqua" w:hAnsi="Book Antiqua" w:cs="Book Antiqua"/>
          <w:color w:val="000000" w:themeColor="text1"/>
        </w:rPr>
        <w:t>mesorectal</w:t>
      </w:r>
      <w:proofErr w:type="spellEnd"/>
      <w:r w:rsidRPr="00693EB4">
        <w:rPr>
          <w:rFonts w:ascii="Book Antiqua" w:eastAsia="Book Antiqua" w:hAnsi="Book Antiqua" w:cs="Book Antiqua"/>
          <w:color w:val="000000" w:themeColor="text1"/>
        </w:rPr>
        <w:t xml:space="preserve"> excision. Also, there is potential for autologous blood salvage and autologous </w:t>
      </w:r>
      <w:proofErr w:type="spellStart"/>
      <w:r w:rsidRPr="00693EB4">
        <w:rPr>
          <w:rFonts w:ascii="Book Antiqua" w:eastAsia="Book Antiqua" w:hAnsi="Book Antiqua" w:cs="Book Antiqua"/>
          <w:color w:val="000000" w:themeColor="text1"/>
        </w:rPr>
        <w:t>normovolemic</w:t>
      </w:r>
      <w:proofErr w:type="spellEnd"/>
      <w:r w:rsidRPr="00693EB4">
        <w:rPr>
          <w:rFonts w:ascii="Book Antiqua" w:eastAsia="Book Antiqua" w:hAnsi="Book Antiqua" w:cs="Book Antiqua"/>
          <w:color w:val="000000" w:themeColor="text1"/>
        </w:rPr>
        <w:t xml:space="preserve"> hemodilution. Postoperatively, lower levels of hemoglobin should be tolerated whenever possible and laboratory testing should be reduced to a </w:t>
      </w:r>
      <w:proofErr w:type="gramStart"/>
      <w:r w:rsidRPr="00693EB4">
        <w:rPr>
          <w:rFonts w:ascii="Book Antiqua" w:eastAsia="Book Antiqua" w:hAnsi="Book Antiqua" w:cs="Book Antiqua"/>
          <w:color w:val="000000" w:themeColor="text1"/>
        </w:rPr>
        <w:t>minimum</w:t>
      </w:r>
      <w:r w:rsidR="00096985" w:rsidRPr="00096985">
        <w:rPr>
          <w:rFonts w:ascii="Book Antiqua" w:eastAsia="Book Antiqua" w:hAnsi="Book Antiqua" w:cs="Book Antiqua"/>
          <w:color w:val="000000" w:themeColor="text1"/>
          <w:vertAlign w:val="superscript"/>
        </w:rPr>
        <w:t>[</w:t>
      </w:r>
      <w:proofErr w:type="gramEnd"/>
      <w:r w:rsidR="00096985" w:rsidRPr="00096985">
        <w:rPr>
          <w:rFonts w:ascii="Book Antiqua" w:eastAsia="Book Antiqua" w:hAnsi="Book Antiqua" w:cs="Book Antiqua"/>
          <w:color w:val="000000" w:themeColor="text1"/>
          <w:vertAlign w:val="superscript"/>
        </w:rPr>
        <w:t>6]</w:t>
      </w:r>
      <w:r w:rsidRPr="00693EB4">
        <w:rPr>
          <w:rFonts w:ascii="Book Antiqua" w:eastAsia="Book Antiqua" w:hAnsi="Book Antiqua" w:cs="Book Antiqua"/>
          <w:color w:val="000000" w:themeColor="text1"/>
        </w:rPr>
        <w:t>.</w:t>
      </w:r>
    </w:p>
    <w:p w14:paraId="20889BBB" w14:textId="483C9BA8" w:rsidR="00A77B3E" w:rsidRPr="00693EB4" w:rsidRDefault="00E947FC" w:rsidP="00096985">
      <w:pPr>
        <w:spacing w:line="360" w:lineRule="auto"/>
        <w:ind w:firstLineChars="200" w:firstLine="480"/>
        <w:jc w:val="both"/>
        <w:rPr>
          <w:rFonts w:ascii="Book Antiqua" w:hAnsi="Book Antiqua"/>
          <w:color w:val="000000" w:themeColor="text1"/>
        </w:rPr>
      </w:pPr>
      <w:r w:rsidRPr="00693EB4">
        <w:rPr>
          <w:rFonts w:ascii="Book Antiqua" w:eastAsia="Book Antiqua" w:hAnsi="Book Antiqua" w:cs="Book Antiqua"/>
          <w:color w:val="000000" w:themeColor="text1"/>
        </w:rPr>
        <w:t>PE as a strategy to reduce intraoperative blood loss is a concept that has been developed for several anatomical territories. In pelvic tumors</w:t>
      </w:r>
      <w:r w:rsidR="00C50F4E">
        <w:rPr>
          <w:rFonts w:ascii="Book Antiqua" w:eastAsia="Book Antiqua" w:hAnsi="Book Antiqua" w:cs="Book Antiqua"/>
          <w:color w:val="000000" w:themeColor="text1"/>
        </w:rPr>
        <w:t>,</w:t>
      </w:r>
      <w:r w:rsidRPr="00693EB4">
        <w:rPr>
          <w:rFonts w:ascii="Book Antiqua" w:eastAsia="Book Antiqua" w:hAnsi="Book Antiqua" w:cs="Book Antiqua"/>
          <w:color w:val="000000" w:themeColor="text1"/>
        </w:rPr>
        <w:t xml:space="preserve"> devascularization rates greater than 75% can be </w:t>
      </w:r>
      <w:proofErr w:type="gramStart"/>
      <w:r w:rsidRPr="00693EB4">
        <w:rPr>
          <w:rFonts w:ascii="Book Antiqua" w:eastAsia="Book Antiqua" w:hAnsi="Book Antiqua" w:cs="Book Antiqua"/>
          <w:color w:val="000000" w:themeColor="text1"/>
        </w:rPr>
        <w:t>obtained</w:t>
      </w:r>
      <w:r w:rsidR="00286218" w:rsidRPr="00286218">
        <w:rPr>
          <w:rFonts w:ascii="Book Antiqua" w:eastAsia="Book Antiqua" w:hAnsi="Book Antiqua" w:cs="Book Antiqua"/>
          <w:color w:val="000000" w:themeColor="text1"/>
          <w:vertAlign w:val="superscript"/>
        </w:rPr>
        <w:t>[</w:t>
      </w:r>
      <w:proofErr w:type="gramEnd"/>
      <w:r w:rsidR="00286218" w:rsidRPr="00286218">
        <w:rPr>
          <w:rFonts w:ascii="Book Antiqua" w:eastAsia="Book Antiqua" w:hAnsi="Book Antiqua" w:cs="Book Antiqua"/>
          <w:color w:val="000000" w:themeColor="text1"/>
          <w:vertAlign w:val="superscript"/>
        </w:rPr>
        <w:t>11]</w:t>
      </w:r>
      <w:r w:rsidRPr="00693EB4">
        <w:rPr>
          <w:rFonts w:ascii="Book Antiqua" w:eastAsia="Book Antiqua" w:hAnsi="Book Antiqua" w:cs="Book Antiqua"/>
          <w:color w:val="000000" w:themeColor="text1"/>
        </w:rPr>
        <w:t xml:space="preserve">. In our experience, PE was safe and successfully reduced intraoperative bleeding in a </w:t>
      </w:r>
      <w:r w:rsidR="00C50F4E">
        <w:rPr>
          <w:rFonts w:ascii="Book Antiqua" w:eastAsia="Book Antiqua" w:hAnsi="Book Antiqua" w:cs="Book Antiqua"/>
          <w:color w:val="000000" w:themeColor="text1"/>
        </w:rPr>
        <w:t>patient with</w:t>
      </w:r>
      <w:r w:rsidRPr="00693EB4">
        <w:rPr>
          <w:rFonts w:ascii="Book Antiqua" w:eastAsia="Book Antiqua" w:hAnsi="Book Antiqua" w:cs="Book Antiqua"/>
          <w:color w:val="000000" w:themeColor="text1"/>
        </w:rPr>
        <w:t xml:space="preserve"> a giant cavernous hemangioma of the </w:t>
      </w:r>
      <w:proofErr w:type="gramStart"/>
      <w:r w:rsidRPr="00693EB4">
        <w:rPr>
          <w:rFonts w:ascii="Book Antiqua" w:eastAsia="Book Antiqua" w:hAnsi="Book Antiqua" w:cs="Book Antiqua"/>
          <w:color w:val="000000" w:themeColor="text1"/>
        </w:rPr>
        <w:t>rectum</w:t>
      </w:r>
      <w:r w:rsidR="00286218" w:rsidRPr="00286218">
        <w:rPr>
          <w:rFonts w:ascii="Book Antiqua" w:eastAsia="Book Antiqua" w:hAnsi="Book Antiqua" w:cs="Book Antiqua"/>
          <w:color w:val="000000" w:themeColor="text1"/>
          <w:vertAlign w:val="superscript"/>
        </w:rPr>
        <w:t>[</w:t>
      </w:r>
      <w:proofErr w:type="gramEnd"/>
      <w:r w:rsidR="00286218" w:rsidRPr="00286218">
        <w:rPr>
          <w:rFonts w:ascii="Book Antiqua" w:eastAsia="Book Antiqua" w:hAnsi="Book Antiqua" w:cs="Book Antiqua"/>
          <w:color w:val="000000" w:themeColor="text1"/>
          <w:vertAlign w:val="superscript"/>
        </w:rPr>
        <w:t>12]</w:t>
      </w:r>
      <w:r w:rsidRPr="00693EB4">
        <w:rPr>
          <w:rFonts w:ascii="Book Antiqua" w:eastAsia="Book Antiqua" w:hAnsi="Book Antiqua" w:cs="Book Antiqua"/>
          <w:color w:val="000000" w:themeColor="text1"/>
        </w:rPr>
        <w:t>. Although relatively simple and safe, PE can lead to significant tumor necrosis and a higher risk of bleeding, therefore, surgical resection of the tumor mass must be performed early. At our institution, we perform the definitive operation within 48 h after PE.</w:t>
      </w:r>
    </w:p>
    <w:p w14:paraId="33CB2B67" w14:textId="582C60F5" w:rsidR="00A77B3E" w:rsidRPr="00693EB4" w:rsidRDefault="00E947FC" w:rsidP="00325B63">
      <w:pPr>
        <w:spacing w:line="360" w:lineRule="auto"/>
        <w:ind w:firstLineChars="200" w:firstLine="480"/>
        <w:jc w:val="both"/>
        <w:rPr>
          <w:rFonts w:ascii="Book Antiqua" w:hAnsi="Book Antiqua"/>
          <w:color w:val="000000" w:themeColor="text1"/>
        </w:rPr>
      </w:pPr>
      <w:r w:rsidRPr="00693EB4">
        <w:rPr>
          <w:rFonts w:ascii="Book Antiqua" w:eastAsia="Book Antiqua" w:hAnsi="Book Antiqua" w:cs="Book Antiqua"/>
          <w:color w:val="000000" w:themeColor="text1"/>
        </w:rPr>
        <w:lastRenderedPageBreak/>
        <w:t>To the best of our knowledge, PE of bulky rectal tumors with modern techniques has not been described</w:t>
      </w:r>
      <w:r w:rsidR="001D2452">
        <w:rPr>
          <w:rFonts w:ascii="Book Antiqua" w:eastAsia="Book Antiqua" w:hAnsi="Book Antiqua" w:cs="Book Antiqua"/>
          <w:color w:val="000000" w:themeColor="text1"/>
        </w:rPr>
        <w:t>;</w:t>
      </w:r>
      <w:r w:rsidRPr="00693EB4">
        <w:rPr>
          <w:rFonts w:ascii="Book Antiqua" w:eastAsia="Book Antiqua" w:hAnsi="Book Antiqua" w:cs="Book Antiqua"/>
          <w:color w:val="000000" w:themeColor="text1"/>
        </w:rPr>
        <w:t xml:space="preserve"> however the rationale sounds reasonable, since a correlation between devascularization and less blood loss has been observed in other </w:t>
      </w:r>
      <w:proofErr w:type="spellStart"/>
      <w:r w:rsidRPr="00693EB4">
        <w:rPr>
          <w:rFonts w:ascii="Book Antiqua" w:eastAsia="Book Antiqua" w:hAnsi="Book Antiqua" w:cs="Book Antiqua"/>
          <w:color w:val="000000" w:themeColor="text1"/>
        </w:rPr>
        <w:t>hypervascular</w:t>
      </w:r>
      <w:proofErr w:type="spellEnd"/>
      <w:r w:rsidRPr="00693EB4">
        <w:rPr>
          <w:rFonts w:ascii="Book Antiqua" w:eastAsia="Book Antiqua" w:hAnsi="Book Antiqua" w:cs="Book Antiqua"/>
          <w:color w:val="000000" w:themeColor="text1"/>
        </w:rPr>
        <w:t xml:space="preserve"> tumors such as in renal </w:t>
      </w:r>
      <w:proofErr w:type="gramStart"/>
      <w:r w:rsidRPr="00693EB4">
        <w:rPr>
          <w:rFonts w:ascii="Book Antiqua" w:eastAsia="Book Antiqua" w:hAnsi="Book Antiqua" w:cs="Book Antiqua"/>
          <w:color w:val="000000" w:themeColor="text1"/>
        </w:rPr>
        <w:t>masses</w:t>
      </w:r>
      <w:r w:rsidR="00286218" w:rsidRPr="00286218">
        <w:rPr>
          <w:rFonts w:ascii="Book Antiqua" w:eastAsia="Book Antiqua" w:hAnsi="Book Antiqua" w:cs="Book Antiqua"/>
          <w:color w:val="000000" w:themeColor="text1"/>
          <w:vertAlign w:val="superscript"/>
        </w:rPr>
        <w:t>[</w:t>
      </w:r>
      <w:proofErr w:type="gramEnd"/>
      <w:r w:rsidR="00286218" w:rsidRPr="00286218">
        <w:rPr>
          <w:rFonts w:ascii="Book Antiqua" w:eastAsia="Book Antiqua" w:hAnsi="Book Antiqua" w:cs="Book Antiqua"/>
          <w:color w:val="000000" w:themeColor="text1"/>
          <w:vertAlign w:val="superscript"/>
        </w:rPr>
        <w:t>13]</w:t>
      </w:r>
      <w:r w:rsidRPr="00693EB4">
        <w:rPr>
          <w:rFonts w:ascii="Book Antiqua" w:eastAsia="Book Antiqua" w:hAnsi="Book Antiqua" w:cs="Book Antiqua"/>
          <w:color w:val="000000" w:themeColor="text1"/>
        </w:rPr>
        <w:t>. In our experience, preoperative embolization of locally advanced rectal tumors reduces the blood content within bulky masses and can be used as an effective and safe adjunct to blood conservation. However, prospective and randomized studies are necessary to reveal the causal relationship between PE and reduced blood loss in bulky rectal masses.</w:t>
      </w:r>
    </w:p>
    <w:p w14:paraId="144CD96D" w14:textId="77777777" w:rsidR="00A77B3E" w:rsidRPr="00693EB4" w:rsidRDefault="00A77B3E" w:rsidP="00693EB4">
      <w:pPr>
        <w:spacing w:line="360" w:lineRule="auto"/>
        <w:ind w:firstLine="720"/>
        <w:jc w:val="both"/>
        <w:rPr>
          <w:rFonts w:ascii="Book Antiqua" w:hAnsi="Book Antiqua"/>
          <w:color w:val="000000" w:themeColor="text1"/>
        </w:rPr>
      </w:pPr>
    </w:p>
    <w:p w14:paraId="633DD741"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caps/>
          <w:color w:val="000000" w:themeColor="text1"/>
          <w:u w:val="single"/>
        </w:rPr>
        <w:t>CONCLUSION</w:t>
      </w:r>
    </w:p>
    <w:p w14:paraId="5677BC57" w14:textId="0DE8D423"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color w:val="000000" w:themeColor="text1"/>
        </w:rPr>
        <w:t xml:space="preserve">Based on our experience and on </w:t>
      </w:r>
      <w:r w:rsidR="001D2452">
        <w:rPr>
          <w:rFonts w:ascii="Book Antiqua" w:eastAsia="Book Antiqua" w:hAnsi="Book Antiqua" w:cs="Book Antiqua"/>
          <w:color w:val="000000" w:themeColor="text1"/>
        </w:rPr>
        <w:t xml:space="preserve">a </w:t>
      </w:r>
      <w:r w:rsidRPr="00693EB4">
        <w:rPr>
          <w:rFonts w:ascii="Book Antiqua" w:eastAsia="Book Antiqua" w:hAnsi="Book Antiqua" w:cs="Book Antiqua"/>
          <w:color w:val="000000" w:themeColor="text1"/>
        </w:rPr>
        <w:t>literature review we believe that preoperative embolization of rectal cancer may be an adjunctive tool in bloodless rectal surgeries.</w:t>
      </w:r>
    </w:p>
    <w:p w14:paraId="3448B81C" w14:textId="77777777" w:rsidR="00A77B3E" w:rsidRPr="00693EB4" w:rsidRDefault="00A77B3E" w:rsidP="00693EB4">
      <w:pPr>
        <w:spacing w:line="360" w:lineRule="auto"/>
        <w:jc w:val="both"/>
        <w:rPr>
          <w:rFonts w:ascii="Book Antiqua" w:hAnsi="Book Antiqua"/>
          <w:color w:val="000000" w:themeColor="text1"/>
        </w:rPr>
      </w:pPr>
    </w:p>
    <w:p w14:paraId="64CBDA0B"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color w:val="000000" w:themeColor="text1"/>
        </w:rPr>
        <w:t>REFERENCES</w:t>
      </w:r>
    </w:p>
    <w:p w14:paraId="78A12CF4" w14:textId="77777777" w:rsidR="00800718" w:rsidRPr="00693EB4" w:rsidRDefault="00800718" w:rsidP="00693EB4">
      <w:pPr>
        <w:spacing w:line="360" w:lineRule="auto"/>
        <w:jc w:val="both"/>
        <w:rPr>
          <w:rFonts w:ascii="Book Antiqua" w:hAnsi="Book Antiqua"/>
        </w:rPr>
      </w:pPr>
      <w:bookmarkStart w:id="47" w:name="OLE_LINK66"/>
      <w:bookmarkStart w:id="48" w:name="OLE_LINK67"/>
      <w:bookmarkStart w:id="49" w:name="OLE_LINK1"/>
      <w:bookmarkStart w:id="50" w:name="OLE_LINK2"/>
      <w:bookmarkStart w:id="51" w:name="OLE_LINK3"/>
      <w:bookmarkStart w:id="52" w:name="OLE_LINK4"/>
      <w:r w:rsidRPr="00693EB4">
        <w:rPr>
          <w:rFonts w:ascii="Book Antiqua" w:hAnsi="Book Antiqua"/>
        </w:rPr>
        <w:t xml:space="preserve">1 </w:t>
      </w:r>
      <w:r w:rsidRPr="00693EB4">
        <w:rPr>
          <w:rFonts w:ascii="Book Antiqua" w:hAnsi="Book Antiqua"/>
          <w:b/>
          <w:bCs/>
        </w:rPr>
        <w:t>Hawkins AT</w:t>
      </w:r>
      <w:r w:rsidRPr="00693EB4">
        <w:rPr>
          <w:rFonts w:ascii="Book Antiqua" w:hAnsi="Book Antiqua"/>
        </w:rPr>
        <w:t xml:space="preserve">, </w:t>
      </w:r>
      <w:proofErr w:type="spellStart"/>
      <w:r w:rsidRPr="00693EB4">
        <w:rPr>
          <w:rFonts w:ascii="Book Antiqua" w:hAnsi="Book Antiqua"/>
        </w:rPr>
        <w:t>Albutt</w:t>
      </w:r>
      <w:proofErr w:type="spellEnd"/>
      <w:r w:rsidRPr="00693EB4">
        <w:rPr>
          <w:rFonts w:ascii="Book Antiqua" w:hAnsi="Book Antiqua"/>
        </w:rPr>
        <w:t xml:space="preserve"> K, Wise PE, </w:t>
      </w:r>
      <w:proofErr w:type="spellStart"/>
      <w:r w:rsidRPr="00693EB4">
        <w:rPr>
          <w:rFonts w:ascii="Book Antiqua" w:hAnsi="Book Antiqua"/>
        </w:rPr>
        <w:t>Alavi</w:t>
      </w:r>
      <w:proofErr w:type="spellEnd"/>
      <w:r w:rsidRPr="00693EB4">
        <w:rPr>
          <w:rFonts w:ascii="Book Antiqua" w:hAnsi="Book Antiqua"/>
        </w:rPr>
        <w:t xml:space="preserve"> K, Sudan R, Kaiser AM, </w:t>
      </w:r>
      <w:proofErr w:type="spellStart"/>
      <w:r w:rsidRPr="00693EB4">
        <w:rPr>
          <w:rFonts w:ascii="Book Antiqua" w:hAnsi="Book Antiqua"/>
        </w:rPr>
        <w:t>Bordeianou</w:t>
      </w:r>
      <w:proofErr w:type="spellEnd"/>
      <w:r w:rsidRPr="00693EB4">
        <w:rPr>
          <w:rFonts w:ascii="Book Antiqua" w:hAnsi="Book Antiqua"/>
        </w:rPr>
        <w:t xml:space="preserve"> L; Continuing Education Committee of the SSAT. Abdominoperineal Resection for Rectal Cancer in the Twenty-First Century: Indications, Techniques, and Outcomes. </w:t>
      </w:r>
      <w:r w:rsidRPr="00693EB4">
        <w:rPr>
          <w:rFonts w:ascii="Book Antiqua" w:hAnsi="Book Antiqua"/>
          <w:i/>
          <w:iCs/>
        </w:rPr>
        <w:t xml:space="preserve">J </w:t>
      </w:r>
      <w:proofErr w:type="spellStart"/>
      <w:r w:rsidRPr="00693EB4">
        <w:rPr>
          <w:rFonts w:ascii="Book Antiqua" w:hAnsi="Book Antiqua"/>
          <w:i/>
          <w:iCs/>
        </w:rPr>
        <w:t>Gastrointest</w:t>
      </w:r>
      <w:proofErr w:type="spellEnd"/>
      <w:r w:rsidRPr="00693EB4">
        <w:rPr>
          <w:rFonts w:ascii="Book Antiqua" w:hAnsi="Book Antiqua"/>
          <w:i/>
          <w:iCs/>
        </w:rPr>
        <w:t xml:space="preserve"> Surg</w:t>
      </w:r>
      <w:r w:rsidRPr="00693EB4">
        <w:rPr>
          <w:rFonts w:ascii="Book Antiqua" w:hAnsi="Book Antiqua"/>
        </w:rPr>
        <w:t xml:space="preserve"> 2018; </w:t>
      </w:r>
      <w:r w:rsidRPr="00693EB4">
        <w:rPr>
          <w:rFonts w:ascii="Book Antiqua" w:hAnsi="Book Antiqua"/>
          <w:b/>
          <w:bCs/>
        </w:rPr>
        <w:t>22</w:t>
      </w:r>
      <w:r w:rsidRPr="00693EB4">
        <w:rPr>
          <w:rFonts w:ascii="Book Antiqua" w:hAnsi="Book Antiqua"/>
        </w:rPr>
        <w:t>: 1477-1487 [PMID: 29663303 DOI: 10.1007/s11605-018-3750-9]</w:t>
      </w:r>
    </w:p>
    <w:p w14:paraId="5A468C2B" w14:textId="77777777" w:rsidR="00800718" w:rsidRPr="00693EB4" w:rsidRDefault="00800718" w:rsidP="00693EB4">
      <w:pPr>
        <w:spacing w:line="360" w:lineRule="auto"/>
        <w:jc w:val="both"/>
        <w:rPr>
          <w:rFonts w:ascii="Book Antiqua" w:hAnsi="Book Antiqua"/>
        </w:rPr>
      </w:pPr>
      <w:r w:rsidRPr="00693EB4">
        <w:rPr>
          <w:rFonts w:ascii="Book Antiqua" w:hAnsi="Book Antiqua"/>
        </w:rPr>
        <w:t xml:space="preserve">2 </w:t>
      </w:r>
      <w:r w:rsidRPr="00693EB4">
        <w:rPr>
          <w:rFonts w:ascii="Book Antiqua" w:hAnsi="Book Antiqua"/>
          <w:b/>
          <w:bCs/>
        </w:rPr>
        <w:t>Han C</w:t>
      </w:r>
      <w:r w:rsidRPr="00693EB4">
        <w:rPr>
          <w:rFonts w:ascii="Book Antiqua" w:hAnsi="Book Antiqua"/>
        </w:rPr>
        <w:t xml:space="preserve">, Yan P, Jing W, Li M, Du B, Si M, Yang J, Yang K, Cai H, Guo T. Clinical, pathological, and oncologic outcomes of robotic-assisted versus laparoscopic proctectomy for rectal cancer: A meta-analysis of randomized controlled studies. </w:t>
      </w:r>
      <w:r w:rsidRPr="00693EB4">
        <w:rPr>
          <w:rFonts w:ascii="Book Antiqua" w:hAnsi="Book Antiqua"/>
          <w:i/>
          <w:iCs/>
        </w:rPr>
        <w:t>Asian J Surg</w:t>
      </w:r>
      <w:r w:rsidRPr="00693EB4">
        <w:rPr>
          <w:rFonts w:ascii="Book Antiqua" w:hAnsi="Book Antiqua"/>
        </w:rPr>
        <w:t xml:space="preserve"> 2020; </w:t>
      </w:r>
      <w:r w:rsidRPr="00693EB4">
        <w:rPr>
          <w:rFonts w:ascii="Book Antiqua" w:hAnsi="Book Antiqua"/>
          <w:b/>
          <w:bCs/>
        </w:rPr>
        <w:t>43</w:t>
      </w:r>
      <w:r w:rsidRPr="00693EB4">
        <w:rPr>
          <w:rFonts w:ascii="Book Antiqua" w:hAnsi="Book Antiqua"/>
        </w:rPr>
        <w:t>: 880-890 [PMID: 31964585 DOI: 10.1016/j.asjsur.2019.11.003]</w:t>
      </w:r>
    </w:p>
    <w:p w14:paraId="5F7C2D74" w14:textId="77777777" w:rsidR="00800718" w:rsidRPr="00693EB4" w:rsidRDefault="00800718" w:rsidP="00693EB4">
      <w:pPr>
        <w:spacing w:line="360" w:lineRule="auto"/>
        <w:jc w:val="both"/>
        <w:rPr>
          <w:rFonts w:ascii="Book Antiqua" w:hAnsi="Book Antiqua"/>
        </w:rPr>
      </w:pPr>
      <w:r w:rsidRPr="00693EB4">
        <w:rPr>
          <w:rFonts w:ascii="Book Antiqua" w:hAnsi="Book Antiqua"/>
        </w:rPr>
        <w:t xml:space="preserve">3 </w:t>
      </w:r>
      <w:r w:rsidRPr="00693EB4">
        <w:rPr>
          <w:rFonts w:ascii="Book Antiqua" w:hAnsi="Book Antiqua"/>
          <w:b/>
          <w:bCs/>
        </w:rPr>
        <w:t>Tooley JE</w:t>
      </w:r>
      <w:r w:rsidRPr="00693EB4">
        <w:rPr>
          <w:rFonts w:ascii="Book Antiqua" w:hAnsi="Book Antiqua"/>
        </w:rPr>
        <w:t xml:space="preserve">, </w:t>
      </w:r>
      <w:proofErr w:type="spellStart"/>
      <w:r w:rsidRPr="00693EB4">
        <w:rPr>
          <w:rFonts w:ascii="Book Antiqua" w:hAnsi="Book Antiqua"/>
        </w:rPr>
        <w:t>Sceats</w:t>
      </w:r>
      <w:proofErr w:type="spellEnd"/>
      <w:r w:rsidRPr="00693EB4">
        <w:rPr>
          <w:rFonts w:ascii="Book Antiqua" w:hAnsi="Book Antiqua"/>
        </w:rPr>
        <w:t xml:space="preserve"> LA, </w:t>
      </w:r>
      <w:proofErr w:type="spellStart"/>
      <w:r w:rsidRPr="00693EB4">
        <w:rPr>
          <w:rFonts w:ascii="Book Antiqua" w:hAnsi="Book Antiqua"/>
        </w:rPr>
        <w:t>Bohl</w:t>
      </w:r>
      <w:proofErr w:type="spellEnd"/>
      <w:r w:rsidRPr="00693EB4">
        <w:rPr>
          <w:rFonts w:ascii="Book Antiqua" w:hAnsi="Book Antiqua"/>
        </w:rPr>
        <w:t xml:space="preserve"> DD, Read B, Kin C. Frequency and timing of short-term complications following abdominoperineal resection. </w:t>
      </w:r>
      <w:r w:rsidRPr="00693EB4">
        <w:rPr>
          <w:rFonts w:ascii="Book Antiqua" w:hAnsi="Book Antiqua"/>
          <w:i/>
          <w:iCs/>
        </w:rPr>
        <w:t>J Surg Res</w:t>
      </w:r>
      <w:r w:rsidRPr="00693EB4">
        <w:rPr>
          <w:rFonts w:ascii="Book Antiqua" w:hAnsi="Book Antiqua"/>
        </w:rPr>
        <w:t xml:space="preserve"> 2018; </w:t>
      </w:r>
      <w:r w:rsidRPr="00693EB4">
        <w:rPr>
          <w:rFonts w:ascii="Book Antiqua" w:hAnsi="Book Antiqua"/>
          <w:b/>
          <w:bCs/>
        </w:rPr>
        <w:t>231</w:t>
      </w:r>
      <w:r w:rsidRPr="00693EB4">
        <w:rPr>
          <w:rFonts w:ascii="Book Antiqua" w:hAnsi="Book Antiqua"/>
        </w:rPr>
        <w:t>: 69-76 [PMID: 30278971 DOI: 10.1016/j.jss.2018.05.009]</w:t>
      </w:r>
    </w:p>
    <w:p w14:paraId="39E8A132" w14:textId="77777777" w:rsidR="00800718" w:rsidRPr="00693EB4" w:rsidRDefault="00800718" w:rsidP="00693EB4">
      <w:pPr>
        <w:spacing w:line="360" w:lineRule="auto"/>
        <w:jc w:val="both"/>
        <w:rPr>
          <w:rFonts w:ascii="Book Antiqua" w:hAnsi="Book Antiqua"/>
        </w:rPr>
      </w:pPr>
      <w:r w:rsidRPr="00693EB4">
        <w:rPr>
          <w:rFonts w:ascii="Book Antiqua" w:hAnsi="Book Antiqua"/>
        </w:rPr>
        <w:t xml:space="preserve">4 </w:t>
      </w:r>
      <w:r w:rsidRPr="00693EB4">
        <w:rPr>
          <w:rFonts w:ascii="Book Antiqua" w:hAnsi="Book Antiqua"/>
          <w:b/>
          <w:bCs/>
        </w:rPr>
        <w:t>Bonello VA</w:t>
      </w:r>
      <w:r w:rsidRPr="00693EB4">
        <w:rPr>
          <w:rFonts w:ascii="Book Antiqua" w:hAnsi="Book Antiqua"/>
        </w:rPr>
        <w:t xml:space="preserve">, </w:t>
      </w:r>
      <w:proofErr w:type="spellStart"/>
      <w:r w:rsidRPr="00693EB4">
        <w:rPr>
          <w:rFonts w:ascii="Book Antiqua" w:hAnsi="Book Antiqua"/>
        </w:rPr>
        <w:t>Bhangu</w:t>
      </w:r>
      <w:proofErr w:type="spellEnd"/>
      <w:r w:rsidRPr="00693EB4">
        <w:rPr>
          <w:rFonts w:ascii="Book Antiqua" w:hAnsi="Book Antiqua"/>
        </w:rPr>
        <w:t xml:space="preserve"> A, Fitzgerald JE, Rasheed S, </w:t>
      </w:r>
      <w:proofErr w:type="spellStart"/>
      <w:r w:rsidRPr="00693EB4">
        <w:rPr>
          <w:rFonts w:ascii="Book Antiqua" w:hAnsi="Book Antiqua"/>
        </w:rPr>
        <w:t>Tekkis</w:t>
      </w:r>
      <w:proofErr w:type="spellEnd"/>
      <w:r w:rsidRPr="00693EB4">
        <w:rPr>
          <w:rFonts w:ascii="Book Antiqua" w:hAnsi="Book Antiqua"/>
        </w:rPr>
        <w:t xml:space="preserve"> P. Intraoperative bleeding and </w:t>
      </w:r>
      <w:proofErr w:type="spellStart"/>
      <w:r w:rsidRPr="00693EB4">
        <w:rPr>
          <w:rFonts w:ascii="Book Antiqua" w:hAnsi="Book Antiqua"/>
        </w:rPr>
        <w:t>haemostasis</w:t>
      </w:r>
      <w:proofErr w:type="spellEnd"/>
      <w:r w:rsidRPr="00693EB4">
        <w:rPr>
          <w:rFonts w:ascii="Book Antiqua" w:hAnsi="Book Antiqua"/>
        </w:rPr>
        <w:t xml:space="preserve"> during pelvic surgery for locally advanced or recurrent rectal cancer: a prospective evaluation. </w:t>
      </w:r>
      <w:r w:rsidRPr="00693EB4">
        <w:rPr>
          <w:rFonts w:ascii="Book Antiqua" w:hAnsi="Book Antiqua"/>
          <w:i/>
          <w:iCs/>
        </w:rPr>
        <w:t xml:space="preserve">Tech </w:t>
      </w:r>
      <w:proofErr w:type="spellStart"/>
      <w:r w:rsidRPr="00693EB4">
        <w:rPr>
          <w:rFonts w:ascii="Book Antiqua" w:hAnsi="Book Antiqua"/>
          <w:i/>
          <w:iCs/>
        </w:rPr>
        <w:t>Coloproctol</w:t>
      </w:r>
      <w:proofErr w:type="spellEnd"/>
      <w:r w:rsidRPr="00693EB4">
        <w:rPr>
          <w:rFonts w:ascii="Book Antiqua" w:hAnsi="Book Antiqua"/>
        </w:rPr>
        <w:t xml:space="preserve"> 2014; </w:t>
      </w:r>
      <w:r w:rsidRPr="00693EB4">
        <w:rPr>
          <w:rFonts w:ascii="Book Antiqua" w:hAnsi="Book Antiqua"/>
          <w:b/>
          <w:bCs/>
        </w:rPr>
        <w:t>18</w:t>
      </w:r>
      <w:r w:rsidRPr="00693EB4">
        <w:rPr>
          <w:rFonts w:ascii="Book Antiqua" w:hAnsi="Book Antiqua"/>
        </w:rPr>
        <w:t>: 887-893 [PMID: 24890577 DOI: 10.1007/s10151-014-1150-z]</w:t>
      </w:r>
    </w:p>
    <w:p w14:paraId="2C7CBDC7" w14:textId="77777777" w:rsidR="00800718" w:rsidRPr="00693EB4" w:rsidRDefault="00800718" w:rsidP="00693EB4">
      <w:pPr>
        <w:spacing w:line="360" w:lineRule="auto"/>
        <w:jc w:val="both"/>
        <w:rPr>
          <w:rFonts w:ascii="Book Antiqua" w:hAnsi="Book Antiqua"/>
          <w:lang w:val="pt-BR"/>
        </w:rPr>
      </w:pPr>
      <w:r w:rsidRPr="00693EB4">
        <w:rPr>
          <w:rFonts w:ascii="Book Antiqua" w:hAnsi="Book Antiqua"/>
        </w:rPr>
        <w:lastRenderedPageBreak/>
        <w:t xml:space="preserve">5 </w:t>
      </w:r>
      <w:r w:rsidRPr="00693EB4">
        <w:rPr>
          <w:rFonts w:ascii="Book Antiqua" w:hAnsi="Book Antiqua"/>
          <w:b/>
          <w:bCs/>
        </w:rPr>
        <w:t>Kwon HY</w:t>
      </w:r>
      <w:r w:rsidRPr="00693EB4">
        <w:rPr>
          <w:rFonts w:ascii="Book Antiqua" w:hAnsi="Book Antiqua"/>
        </w:rPr>
        <w:t xml:space="preserve">, Kim BR, Kim YW. Association of preoperative anemia and perioperative allogenic red blood cell transfusion with oncologic outcomes in patients with nonmetastatic colorectal cancer. </w:t>
      </w:r>
      <w:r w:rsidRPr="00693EB4">
        <w:rPr>
          <w:rFonts w:ascii="Book Antiqua" w:hAnsi="Book Antiqua"/>
          <w:i/>
          <w:iCs/>
          <w:lang w:val="pt-BR"/>
        </w:rPr>
        <w:t>Curr Oncol</w:t>
      </w:r>
      <w:r w:rsidRPr="00693EB4">
        <w:rPr>
          <w:rFonts w:ascii="Book Antiqua" w:hAnsi="Book Antiqua"/>
          <w:lang w:val="pt-BR"/>
        </w:rPr>
        <w:t xml:space="preserve"> 2019; </w:t>
      </w:r>
      <w:r w:rsidRPr="00693EB4">
        <w:rPr>
          <w:rFonts w:ascii="Book Antiqua" w:hAnsi="Book Antiqua"/>
          <w:b/>
          <w:bCs/>
          <w:lang w:val="pt-BR"/>
        </w:rPr>
        <w:t>26</w:t>
      </w:r>
      <w:r w:rsidRPr="00693EB4">
        <w:rPr>
          <w:rFonts w:ascii="Book Antiqua" w:hAnsi="Book Antiqua"/>
          <w:lang w:val="pt-BR"/>
        </w:rPr>
        <w:t>: e357-e366 [PMID: 31285680 DOI: 10.3747/co.26.4983]</w:t>
      </w:r>
    </w:p>
    <w:p w14:paraId="48894120" w14:textId="77777777" w:rsidR="00800718" w:rsidRPr="00693EB4" w:rsidRDefault="00800718" w:rsidP="00693EB4">
      <w:pPr>
        <w:spacing w:line="360" w:lineRule="auto"/>
        <w:jc w:val="both"/>
        <w:rPr>
          <w:rFonts w:ascii="Book Antiqua" w:hAnsi="Book Antiqua"/>
        </w:rPr>
      </w:pPr>
      <w:r w:rsidRPr="00693EB4">
        <w:rPr>
          <w:rFonts w:ascii="Book Antiqua" w:hAnsi="Book Antiqua"/>
          <w:lang w:val="pt-BR"/>
        </w:rPr>
        <w:t xml:space="preserve">6 </w:t>
      </w:r>
      <w:r w:rsidRPr="00693EB4">
        <w:rPr>
          <w:rFonts w:ascii="Book Antiqua" w:hAnsi="Book Antiqua"/>
          <w:b/>
          <w:bCs/>
          <w:lang w:val="pt-BR"/>
        </w:rPr>
        <w:t>Frank SM</w:t>
      </w:r>
      <w:r w:rsidRPr="00693EB4">
        <w:rPr>
          <w:rFonts w:ascii="Book Antiqua" w:hAnsi="Book Antiqua"/>
          <w:lang w:val="pt-BR"/>
        </w:rPr>
        <w:t xml:space="preserve">, Chaturvedi S, Goel R, Resar LMS. </w:t>
      </w:r>
      <w:r w:rsidRPr="00693EB4">
        <w:rPr>
          <w:rFonts w:ascii="Book Antiqua" w:hAnsi="Book Antiqua"/>
        </w:rPr>
        <w:t xml:space="preserve">Approaches to Bloodless Surgery for Oncology Patients. </w:t>
      </w:r>
      <w:proofErr w:type="spellStart"/>
      <w:r w:rsidRPr="00693EB4">
        <w:rPr>
          <w:rFonts w:ascii="Book Antiqua" w:hAnsi="Book Antiqua"/>
          <w:i/>
          <w:iCs/>
        </w:rPr>
        <w:t>Hematol</w:t>
      </w:r>
      <w:proofErr w:type="spellEnd"/>
      <w:r w:rsidRPr="00693EB4">
        <w:rPr>
          <w:rFonts w:ascii="Book Antiqua" w:hAnsi="Book Antiqua"/>
          <w:i/>
          <w:iCs/>
        </w:rPr>
        <w:t xml:space="preserve"> Oncol Clin North Am</w:t>
      </w:r>
      <w:r w:rsidRPr="00693EB4">
        <w:rPr>
          <w:rFonts w:ascii="Book Antiqua" w:hAnsi="Book Antiqua"/>
        </w:rPr>
        <w:t xml:space="preserve"> 2019; </w:t>
      </w:r>
      <w:r w:rsidRPr="00693EB4">
        <w:rPr>
          <w:rFonts w:ascii="Book Antiqua" w:hAnsi="Book Antiqua"/>
          <w:b/>
          <w:bCs/>
        </w:rPr>
        <w:t>33</w:t>
      </w:r>
      <w:r w:rsidRPr="00693EB4">
        <w:rPr>
          <w:rFonts w:ascii="Book Antiqua" w:hAnsi="Book Antiqua"/>
        </w:rPr>
        <w:t>: 857-871 [PMID: 31466609 DOI: 10.1016/j.hoc.2019.05.009]</w:t>
      </w:r>
    </w:p>
    <w:p w14:paraId="54944D8D" w14:textId="77777777" w:rsidR="00800718" w:rsidRPr="00693EB4" w:rsidRDefault="00800718" w:rsidP="00693EB4">
      <w:pPr>
        <w:spacing w:line="360" w:lineRule="auto"/>
        <w:jc w:val="both"/>
        <w:rPr>
          <w:rFonts w:ascii="Book Antiqua" w:hAnsi="Book Antiqua"/>
          <w:lang w:val="pt-BR"/>
        </w:rPr>
      </w:pPr>
      <w:r w:rsidRPr="00693EB4">
        <w:rPr>
          <w:rFonts w:ascii="Book Antiqua" w:hAnsi="Book Antiqua"/>
        </w:rPr>
        <w:t xml:space="preserve">7 </w:t>
      </w:r>
      <w:proofErr w:type="spellStart"/>
      <w:r w:rsidRPr="00693EB4">
        <w:rPr>
          <w:rFonts w:ascii="Book Antiqua" w:hAnsi="Book Antiqua"/>
          <w:b/>
          <w:bCs/>
        </w:rPr>
        <w:t>Resar</w:t>
      </w:r>
      <w:proofErr w:type="spellEnd"/>
      <w:r w:rsidRPr="00693EB4">
        <w:rPr>
          <w:rFonts w:ascii="Book Antiqua" w:hAnsi="Book Antiqua"/>
          <w:b/>
          <w:bCs/>
        </w:rPr>
        <w:t xml:space="preserve"> LM</w:t>
      </w:r>
      <w:r w:rsidRPr="00693EB4">
        <w:rPr>
          <w:rFonts w:ascii="Book Antiqua" w:hAnsi="Book Antiqua"/>
        </w:rPr>
        <w:t xml:space="preserve">, Wick EC, </w:t>
      </w:r>
      <w:proofErr w:type="spellStart"/>
      <w:r w:rsidRPr="00693EB4">
        <w:rPr>
          <w:rFonts w:ascii="Book Antiqua" w:hAnsi="Book Antiqua"/>
        </w:rPr>
        <w:t>Almasri</w:t>
      </w:r>
      <w:proofErr w:type="spellEnd"/>
      <w:r w:rsidRPr="00693EB4">
        <w:rPr>
          <w:rFonts w:ascii="Book Antiqua" w:hAnsi="Book Antiqua"/>
        </w:rPr>
        <w:t xml:space="preserve"> TN, </w:t>
      </w:r>
      <w:proofErr w:type="spellStart"/>
      <w:r w:rsidRPr="00693EB4">
        <w:rPr>
          <w:rFonts w:ascii="Book Antiqua" w:hAnsi="Book Antiqua"/>
        </w:rPr>
        <w:t>Dackiw</w:t>
      </w:r>
      <w:proofErr w:type="spellEnd"/>
      <w:r w:rsidRPr="00693EB4">
        <w:rPr>
          <w:rFonts w:ascii="Book Antiqua" w:hAnsi="Book Antiqua"/>
        </w:rPr>
        <w:t xml:space="preserve"> EA, Ness PM, Frank SM. Bloodless medicine: current strategies and emerging treatment paradigms. </w:t>
      </w:r>
      <w:r w:rsidRPr="00693EB4">
        <w:rPr>
          <w:rFonts w:ascii="Book Antiqua" w:hAnsi="Book Antiqua"/>
          <w:i/>
          <w:iCs/>
          <w:lang w:val="pt-BR"/>
        </w:rPr>
        <w:t>Transfusion</w:t>
      </w:r>
      <w:r w:rsidRPr="00693EB4">
        <w:rPr>
          <w:rFonts w:ascii="Book Antiqua" w:hAnsi="Book Antiqua"/>
          <w:lang w:val="pt-BR"/>
        </w:rPr>
        <w:t xml:space="preserve"> 2016; </w:t>
      </w:r>
      <w:r w:rsidRPr="00693EB4">
        <w:rPr>
          <w:rFonts w:ascii="Book Antiqua" w:hAnsi="Book Antiqua"/>
          <w:b/>
          <w:bCs/>
          <w:lang w:val="pt-BR"/>
        </w:rPr>
        <w:t>56</w:t>
      </w:r>
      <w:r w:rsidRPr="00693EB4">
        <w:rPr>
          <w:rFonts w:ascii="Book Antiqua" w:hAnsi="Book Antiqua"/>
          <w:lang w:val="pt-BR"/>
        </w:rPr>
        <w:t>: 2637-2647 [PMID: 27473810 DOI: 10.1111/trf.13736]</w:t>
      </w:r>
    </w:p>
    <w:p w14:paraId="58700DC3" w14:textId="16BBDE49" w:rsidR="00800718" w:rsidRPr="00693EB4" w:rsidRDefault="00800718" w:rsidP="00693EB4">
      <w:pPr>
        <w:spacing w:line="360" w:lineRule="auto"/>
        <w:jc w:val="both"/>
        <w:rPr>
          <w:rFonts w:ascii="Book Antiqua" w:hAnsi="Book Antiqua"/>
        </w:rPr>
      </w:pPr>
      <w:r w:rsidRPr="00693EB4">
        <w:rPr>
          <w:rFonts w:ascii="Book Antiqua" w:hAnsi="Book Antiqua"/>
          <w:lang w:val="pt-BR"/>
        </w:rPr>
        <w:t xml:space="preserve">8 </w:t>
      </w:r>
      <w:r w:rsidRPr="00693EB4">
        <w:rPr>
          <w:rFonts w:ascii="Book Antiqua" w:hAnsi="Book Antiqua"/>
          <w:b/>
          <w:bCs/>
          <w:lang w:val="pt-BR"/>
        </w:rPr>
        <w:t>Murad-Regadas SM,</w:t>
      </w:r>
      <w:r w:rsidRPr="00693EB4">
        <w:rPr>
          <w:rFonts w:ascii="Book Antiqua" w:hAnsi="Book Antiqua"/>
          <w:lang w:val="pt-BR"/>
        </w:rPr>
        <w:t xml:space="preserve"> Regadas FSP, Dealcanfreitas ID, Regadas Filho FSP, Fernandes GOdS, Albuquerque MCF, Regadas CM, Regadas MM. </w:t>
      </w:r>
      <w:r w:rsidRPr="00693EB4">
        <w:rPr>
          <w:rFonts w:ascii="Book Antiqua" w:hAnsi="Book Antiqua"/>
        </w:rPr>
        <w:t xml:space="preserve">Establishing the normal ranges of female and male anal canal and rectal wall vascularity with color Doppler anorectal ultrasonography. </w:t>
      </w:r>
      <w:r w:rsidRPr="00693EB4">
        <w:rPr>
          <w:rFonts w:ascii="Book Antiqua" w:hAnsi="Book Antiqua"/>
          <w:i/>
          <w:iCs/>
        </w:rPr>
        <w:t>J Col</w:t>
      </w:r>
      <w:r w:rsidRPr="00693EB4">
        <w:rPr>
          <w:rFonts w:ascii="Book Antiqua" w:hAnsi="Book Antiqua"/>
        </w:rPr>
        <w:t xml:space="preserve"> 2018; </w:t>
      </w:r>
      <w:r w:rsidRPr="00693EB4">
        <w:rPr>
          <w:rFonts w:ascii="Book Antiqua" w:hAnsi="Book Antiqua"/>
          <w:b/>
          <w:bCs/>
        </w:rPr>
        <w:t>38</w:t>
      </w:r>
      <w:r w:rsidRPr="006A4037">
        <w:rPr>
          <w:rFonts w:ascii="Book Antiqua" w:hAnsi="Book Antiqua"/>
          <w:bCs/>
        </w:rPr>
        <w:t>:</w:t>
      </w:r>
      <w:r w:rsidRPr="006A4037">
        <w:rPr>
          <w:rFonts w:ascii="Book Antiqua" w:hAnsi="Book Antiqua"/>
        </w:rPr>
        <w:t xml:space="preserve"> </w:t>
      </w:r>
      <w:r w:rsidRPr="00693EB4">
        <w:rPr>
          <w:rFonts w:ascii="Book Antiqua" w:hAnsi="Book Antiqua"/>
        </w:rPr>
        <w:t>207-213 [DOI: 10.1016/j.jcol.2018.03.005]</w:t>
      </w:r>
    </w:p>
    <w:p w14:paraId="5DCCCF20" w14:textId="49695BF1" w:rsidR="00800718" w:rsidRPr="00693EB4" w:rsidRDefault="00800718" w:rsidP="00693EB4">
      <w:pPr>
        <w:spacing w:line="360" w:lineRule="auto"/>
        <w:jc w:val="both"/>
        <w:rPr>
          <w:rFonts w:ascii="Book Antiqua" w:hAnsi="Book Antiqua"/>
        </w:rPr>
      </w:pPr>
      <w:r w:rsidRPr="00693EB4">
        <w:rPr>
          <w:rFonts w:ascii="Book Antiqua" w:hAnsi="Book Antiqua"/>
        </w:rPr>
        <w:t xml:space="preserve">9 </w:t>
      </w:r>
      <w:proofErr w:type="spellStart"/>
      <w:r w:rsidRPr="00693EB4">
        <w:rPr>
          <w:rFonts w:ascii="Book Antiqua" w:hAnsi="Book Antiqua"/>
          <w:b/>
          <w:bCs/>
        </w:rPr>
        <w:t>Cartana</w:t>
      </w:r>
      <w:proofErr w:type="spellEnd"/>
      <w:r w:rsidRPr="00693EB4">
        <w:rPr>
          <w:rFonts w:ascii="Book Antiqua" w:hAnsi="Book Antiqua"/>
          <w:b/>
          <w:bCs/>
        </w:rPr>
        <w:t xml:space="preserve"> ET</w:t>
      </w:r>
      <w:r w:rsidRPr="00693EB4">
        <w:rPr>
          <w:rFonts w:ascii="Book Antiqua" w:hAnsi="Book Antiqua"/>
        </w:rPr>
        <w:t xml:space="preserve">, </w:t>
      </w:r>
      <w:proofErr w:type="spellStart"/>
      <w:r w:rsidRPr="00693EB4">
        <w:rPr>
          <w:rFonts w:ascii="Book Antiqua" w:hAnsi="Book Antiqua"/>
        </w:rPr>
        <w:t>Gheonea</w:t>
      </w:r>
      <w:proofErr w:type="spellEnd"/>
      <w:r w:rsidRPr="00693EB4">
        <w:rPr>
          <w:rFonts w:ascii="Book Antiqua" w:hAnsi="Book Antiqua"/>
        </w:rPr>
        <w:t xml:space="preserve"> DI, </w:t>
      </w:r>
      <w:proofErr w:type="spellStart"/>
      <w:r w:rsidRPr="00693EB4">
        <w:rPr>
          <w:rFonts w:ascii="Book Antiqua" w:hAnsi="Book Antiqua"/>
        </w:rPr>
        <w:t>Cherciu</w:t>
      </w:r>
      <w:proofErr w:type="spellEnd"/>
      <w:r w:rsidRPr="00693EB4">
        <w:rPr>
          <w:rFonts w:ascii="Book Antiqua" w:hAnsi="Book Antiqua"/>
        </w:rPr>
        <w:t xml:space="preserve"> IF, </w:t>
      </w:r>
      <w:proofErr w:type="spellStart"/>
      <w:r w:rsidRPr="00693EB4">
        <w:rPr>
          <w:rFonts w:ascii="Book Antiqua" w:hAnsi="Book Antiqua"/>
        </w:rPr>
        <w:t>Streaţa</w:t>
      </w:r>
      <w:proofErr w:type="spellEnd"/>
      <w:r w:rsidRPr="00693EB4">
        <w:rPr>
          <w:rFonts w:ascii="Book Antiqua" w:hAnsi="Book Antiqua"/>
        </w:rPr>
        <w:t xml:space="preserve"> I, </w:t>
      </w:r>
      <w:proofErr w:type="spellStart"/>
      <w:r w:rsidRPr="00693EB4">
        <w:rPr>
          <w:rFonts w:ascii="Book Antiqua" w:hAnsi="Book Antiqua"/>
        </w:rPr>
        <w:t>Uscatu</w:t>
      </w:r>
      <w:proofErr w:type="spellEnd"/>
      <w:r w:rsidRPr="00693EB4">
        <w:rPr>
          <w:rFonts w:ascii="Book Antiqua" w:hAnsi="Book Antiqua"/>
        </w:rPr>
        <w:t xml:space="preserve"> CD, </w:t>
      </w:r>
      <w:proofErr w:type="spellStart"/>
      <w:r w:rsidRPr="00693EB4">
        <w:rPr>
          <w:rFonts w:ascii="Book Antiqua" w:hAnsi="Book Antiqua"/>
        </w:rPr>
        <w:t>Nicoli</w:t>
      </w:r>
      <w:proofErr w:type="spellEnd"/>
      <w:r w:rsidRPr="00693EB4">
        <w:rPr>
          <w:rFonts w:ascii="Book Antiqua" w:hAnsi="Book Antiqua"/>
        </w:rPr>
        <w:t xml:space="preserve"> ER, Ioana M, </w:t>
      </w:r>
      <w:proofErr w:type="spellStart"/>
      <w:r w:rsidRPr="00693EB4">
        <w:rPr>
          <w:rFonts w:ascii="Book Antiqua" w:hAnsi="Book Antiqua"/>
        </w:rPr>
        <w:t>Pirici</w:t>
      </w:r>
      <w:proofErr w:type="spellEnd"/>
      <w:r w:rsidRPr="00693EB4">
        <w:rPr>
          <w:rFonts w:ascii="Book Antiqua" w:hAnsi="Book Antiqua"/>
        </w:rPr>
        <w:t xml:space="preserve"> D, Georgescu CV, </w:t>
      </w:r>
      <w:proofErr w:type="spellStart"/>
      <w:r w:rsidRPr="00693EB4">
        <w:rPr>
          <w:rFonts w:ascii="Book Antiqua" w:hAnsi="Book Antiqua"/>
        </w:rPr>
        <w:t>Alexandru</w:t>
      </w:r>
      <w:proofErr w:type="spellEnd"/>
      <w:r w:rsidRPr="00693EB4">
        <w:rPr>
          <w:rFonts w:ascii="Book Antiqua" w:hAnsi="Book Antiqua"/>
        </w:rPr>
        <w:t xml:space="preserve"> DO, </w:t>
      </w:r>
      <w:proofErr w:type="spellStart"/>
      <w:r w:rsidRPr="00693EB4">
        <w:rPr>
          <w:rFonts w:ascii="Book Antiqua" w:hAnsi="Book Antiqua"/>
        </w:rPr>
        <w:t>Şurlin</w:t>
      </w:r>
      <w:proofErr w:type="spellEnd"/>
      <w:r w:rsidRPr="00693EB4">
        <w:rPr>
          <w:rFonts w:ascii="Book Antiqua" w:hAnsi="Book Antiqua"/>
        </w:rPr>
        <w:t xml:space="preserve"> V, </w:t>
      </w:r>
      <w:proofErr w:type="spellStart"/>
      <w:r w:rsidRPr="00693EB4">
        <w:rPr>
          <w:rFonts w:ascii="Book Antiqua" w:hAnsi="Book Antiqua"/>
        </w:rPr>
        <w:t>Gruionu</w:t>
      </w:r>
      <w:proofErr w:type="spellEnd"/>
      <w:r w:rsidRPr="00693EB4">
        <w:rPr>
          <w:rFonts w:ascii="Book Antiqua" w:hAnsi="Book Antiqua"/>
        </w:rPr>
        <w:t xml:space="preserve"> G, </w:t>
      </w:r>
      <w:proofErr w:type="spellStart"/>
      <w:r w:rsidRPr="00693EB4">
        <w:rPr>
          <w:rFonts w:ascii="Book Antiqua" w:hAnsi="Book Antiqua"/>
        </w:rPr>
        <w:t>Săftoiu</w:t>
      </w:r>
      <w:proofErr w:type="spellEnd"/>
      <w:r w:rsidRPr="00693EB4">
        <w:rPr>
          <w:rFonts w:ascii="Book Antiqua" w:hAnsi="Book Antiqua"/>
        </w:rPr>
        <w:t xml:space="preserve"> A. Assessing tumor angiogenesis in colorectal cancer by quantitative contrast-enhanced endoscopic ultrasound and molecular and immunohistochemical analysis. </w:t>
      </w:r>
      <w:proofErr w:type="spellStart"/>
      <w:r w:rsidRPr="00693EB4">
        <w:rPr>
          <w:rFonts w:ascii="Book Antiqua" w:hAnsi="Book Antiqua"/>
          <w:i/>
          <w:iCs/>
        </w:rPr>
        <w:t>Endosc</w:t>
      </w:r>
      <w:proofErr w:type="spellEnd"/>
      <w:r w:rsidRPr="00693EB4">
        <w:rPr>
          <w:rFonts w:ascii="Book Antiqua" w:hAnsi="Book Antiqua"/>
          <w:i/>
          <w:iCs/>
        </w:rPr>
        <w:t xml:space="preserve"> Ultrasound</w:t>
      </w:r>
      <w:r w:rsidRPr="00693EB4">
        <w:rPr>
          <w:rFonts w:ascii="Book Antiqua" w:hAnsi="Book Antiqua"/>
        </w:rPr>
        <w:t xml:space="preserve"> 2018; </w:t>
      </w:r>
      <w:r w:rsidRPr="00693EB4">
        <w:rPr>
          <w:rFonts w:ascii="Book Antiqua" w:hAnsi="Book Antiqua"/>
          <w:b/>
          <w:bCs/>
        </w:rPr>
        <w:t>7</w:t>
      </w:r>
      <w:r w:rsidRPr="00693EB4">
        <w:rPr>
          <w:rFonts w:ascii="Book Antiqua" w:hAnsi="Book Antiqua"/>
        </w:rPr>
        <w:t>: 175-183 [PMID: 28685747</w:t>
      </w:r>
      <w:r w:rsidR="0066348B" w:rsidRPr="00693EB4">
        <w:rPr>
          <w:rFonts w:ascii="Book Antiqua" w:hAnsi="Book Antiqua"/>
        </w:rPr>
        <w:t xml:space="preserve"> DOI: </w:t>
      </w:r>
      <w:r w:rsidR="0066348B" w:rsidRPr="00693EB4">
        <w:rPr>
          <w:rFonts w:ascii="Book Antiqua" w:hAnsi="Book Antiqua" w:cs="Segoe UI"/>
          <w:color w:val="000000" w:themeColor="text1"/>
          <w:shd w:val="clear" w:color="auto" w:fill="FFFFFF"/>
        </w:rPr>
        <w:t>10.4103/eus.eus_7_17</w:t>
      </w:r>
      <w:r w:rsidRPr="00693EB4">
        <w:rPr>
          <w:rFonts w:ascii="Book Antiqua" w:hAnsi="Book Antiqua"/>
        </w:rPr>
        <w:t>]</w:t>
      </w:r>
    </w:p>
    <w:p w14:paraId="1532DDF0" w14:textId="5AEE2403" w:rsidR="00800718" w:rsidRPr="00693EB4" w:rsidRDefault="00800718" w:rsidP="00693EB4">
      <w:pPr>
        <w:spacing w:line="360" w:lineRule="auto"/>
        <w:jc w:val="both"/>
        <w:rPr>
          <w:rFonts w:ascii="Book Antiqua" w:hAnsi="Book Antiqua"/>
        </w:rPr>
      </w:pPr>
      <w:r w:rsidRPr="00693EB4">
        <w:rPr>
          <w:rFonts w:ascii="Book Antiqua" w:hAnsi="Book Antiqua"/>
        </w:rPr>
        <w:t xml:space="preserve">10 </w:t>
      </w:r>
      <w:proofErr w:type="spellStart"/>
      <w:r w:rsidRPr="00693EB4">
        <w:rPr>
          <w:rFonts w:ascii="Book Antiqua" w:hAnsi="Book Antiqua"/>
          <w:b/>
          <w:bCs/>
        </w:rPr>
        <w:t>Seeber</w:t>
      </w:r>
      <w:proofErr w:type="spellEnd"/>
      <w:r w:rsidRPr="00693EB4">
        <w:rPr>
          <w:rFonts w:ascii="Book Antiqua" w:hAnsi="Book Antiqua"/>
          <w:b/>
          <w:bCs/>
        </w:rPr>
        <w:t xml:space="preserve"> A</w:t>
      </w:r>
      <w:r w:rsidRPr="00693EB4">
        <w:rPr>
          <w:rFonts w:ascii="Book Antiqua" w:hAnsi="Book Antiqua"/>
        </w:rPr>
        <w:t xml:space="preserve">, </w:t>
      </w:r>
      <w:proofErr w:type="spellStart"/>
      <w:r w:rsidRPr="00693EB4">
        <w:rPr>
          <w:rFonts w:ascii="Book Antiqua" w:hAnsi="Book Antiqua"/>
        </w:rPr>
        <w:t>Gunsilius</w:t>
      </w:r>
      <w:proofErr w:type="spellEnd"/>
      <w:r w:rsidRPr="00693EB4">
        <w:rPr>
          <w:rFonts w:ascii="Book Antiqua" w:hAnsi="Book Antiqua"/>
        </w:rPr>
        <w:t xml:space="preserve"> E, </w:t>
      </w:r>
      <w:proofErr w:type="spellStart"/>
      <w:r w:rsidRPr="00693EB4">
        <w:rPr>
          <w:rFonts w:ascii="Book Antiqua" w:hAnsi="Book Antiqua"/>
        </w:rPr>
        <w:t>Gastl</w:t>
      </w:r>
      <w:proofErr w:type="spellEnd"/>
      <w:r w:rsidRPr="00693EB4">
        <w:rPr>
          <w:rFonts w:ascii="Book Antiqua" w:hAnsi="Book Antiqua"/>
        </w:rPr>
        <w:t xml:space="preserve"> G, </w:t>
      </w:r>
      <w:proofErr w:type="spellStart"/>
      <w:r w:rsidRPr="00693EB4">
        <w:rPr>
          <w:rFonts w:ascii="Book Antiqua" w:hAnsi="Book Antiqua"/>
        </w:rPr>
        <w:t>Pircher</w:t>
      </w:r>
      <w:proofErr w:type="spellEnd"/>
      <w:r w:rsidRPr="00693EB4">
        <w:rPr>
          <w:rFonts w:ascii="Book Antiqua" w:hAnsi="Book Antiqua"/>
        </w:rPr>
        <w:t xml:space="preserve"> A. Anti-Angiogenics: Their Value in Colorectal Cancer Therapy. </w:t>
      </w:r>
      <w:r w:rsidRPr="00693EB4">
        <w:rPr>
          <w:rFonts w:ascii="Book Antiqua" w:hAnsi="Book Antiqua"/>
          <w:i/>
          <w:iCs/>
        </w:rPr>
        <w:t>Oncol Res Treat</w:t>
      </w:r>
      <w:r w:rsidRPr="00693EB4">
        <w:rPr>
          <w:rFonts w:ascii="Book Antiqua" w:hAnsi="Book Antiqua"/>
        </w:rPr>
        <w:t xml:space="preserve"> 2018; </w:t>
      </w:r>
      <w:r w:rsidRPr="00693EB4">
        <w:rPr>
          <w:rFonts w:ascii="Book Antiqua" w:hAnsi="Book Antiqua"/>
          <w:b/>
          <w:bCs/>
        </w:rPr>
        <w:t>41</w:t>
      </w:r>
      <w:r w:rsidRPr="00693EB4">
        <w:rPr>
          <w:rFonts w:ascii="Book Antiqua" w:hAnsi="Book Antiqua"/>
        </w:rPr>
        <w:t>: 188-193 [PMID: 29562227 DOI: 10.1159/000488301]</w:t>
      </w:r>
    </w:p>
    <w:p w14:paraId="5B78F576" w14:textId="77777777" w:rsidR="00800718" w:rsidRPr="00693EB4" w:rsidRDefault="00800718" w:rsidP="00693EB4">
      <w:pPr>
        <w:spacing w:line="360" w:lineRule="auto"/>
        <w:jc w:val="both"/>
        <w:rPr>
          <w:rFonts w:ascii="Book Antiqua" w:hAnsi="Book Antiqua"/>
          <w:lang w:val="pt-BR"/>
        </w:rPr>
      </w:pPr>
      <w:r w:rsidRPr="00693EB4">
        <w:rPr>
          <w:rFonts w:ascii="Book Antiqua" w:hAnsi="Book Antiqua"/>
        </w:rPr>
        <w:t xml:space="preserve">11 </w:t>
      </w:r>
      <w:proofErr w:type="spellStart"/>
      <w:r w:rsidRPr="00693EB4">
        <w:rPr>
          <w:rFonts w:ascii="Book Antiqua" w:hAnsi="Book Antiqua"/>
          <w:b/>
          <w:bCs/>
        </w:rPr>
        <w:t>Shimohira</w:t>
      </w:r>
      <w:proofErr w:type="spellEnd"/>
      <w:r w:rsidRPr="00693EB4">
        <w:rPr>
          <w:rFonts w:ascii="Book Antiqua" w:hAnsi="Book Antiqua"/>
          <w:b/>
          <w:bCs/>
        </w:rPr>
        <w:t xml:space="preserve"> M</w:t>
      </w:r>
      <w:r w:rsidRPr="00693EB4">
        <w:rPr>
          <w:rFonts w:ascii="Book Antiqua" w:hAnsi="Book Antiqua"/>
        </w:rPr>
        <w:t xml:space="preserve">, Nagai K, </w:t>
      </w:r>
      <w:proofErr w:type="spellStart"/>
      <w:r w:rsidRPr="00693EB4">
        <w:rPr>
          <w:rFonts w:ascii="Book Antiqua" w:hAnsi="Book Antiqua"/>
        </w:rPr>
        <w:t>Hashizume</w:t>
      </w:r>
      <w:proofErr w:type="spellEnd"/>
      <w:r w:rsidRPr="00693EB4">
        <w:rPr>
          <w:rFonts w:ascii="Book Antiqua" w:hAnsi="Book Antiqua"/>
        </w:rPr>
        <w:t xml:space="preserve"> T, Nakagawa M, Ozawa Y, Sakurai K, Matsushita Y, Yamada S, Otsuka T, </w:t>
      </w:r>
      <w:proofErr w:type="spellStart"/>
      <w:r w:rsidRPr="00693EB4">
        <w:rPr>
          <w:rFonts w:ascii="Book Antiqua" w:hAnsi="Book Antiqua"/>
        </w:rPr>
        <w:t>Shibamoto</w:t>
      </w:r>
      <w:proofErr w:type="spellEnd"/>
      <w:r w:rsidRPr="00693EB4">
        <w:rPr>
          <w:rFonts w:ascii="Book Antiqua" w:hAnsi="Book Antiqua"/>
        </w:rPr>
        <w:t xml:space="preserve"> Y. Preoperative </w:t>
      </w:r>
      <w:proofErr w:type="spellStart"/>
      <w:r w:rsidRPr="00693EB4">
        <w:rPr>
          <w:rFonts w:ascii="Book Antiqua" w:hAnsi="Book Antiqua"/>
        </w:rPr>
        <w:t>transarterial</w:t>
      </w:r>
      <w:proofErr w:type="spellEnd"/>
      <w:r w:rsidRPr="00693EB4">
        <w:rPr>
          <w:rFonts w:ascii="Book Antiqua" w:hAnsi="Book Antiqua"/>
        </w:rPr>
        <w:t xml:space="preserve"> embolization using gelatin sponge for </w:t>
      </w:r>
      <w:proofErr w:type="spellStart"/>
      <w:r w:rsidRPr="00693EB4">
        <w:rPr>
          <w:rFonts w:ascii="Book Antiqua" w:hAnsi="Book Antiqua"/>
        </w:rPr>
        <w:t>hypervascular</w:t>
      </w:r>
      <w:proofErr w:type="spellEnd"/>
      <w:r w:rsidRPr="00693EB4">
        <w:rPr>
          <w:rFonts w:ascii="Book Antiqua" w:hAnsi="Book Antiqua"/>
        </w:rPr>
        <w:t xml:space="preserve"> bone and soft tissue tumors in the pelvis or extremities. </w:t>
      </w:r>
      <w:r w:rsidRPr="00693EB4">
        <w:rPr>
          <w:rFonts w:ascii="Book Antiqua" w:hAnsi="Book Antiqua"/>
          <w:i/>
          <w:iCs/>
          <w:lang w:val="pt-BR"/>
        </w:rPr>
        <w:t>Acta Radiol</w:t>
      </w:r>
      <w:r w:rsidRPr="00693EB4">
        <w:rPr>
          <w:rFonts w:ascii="Book Antiqua" w:hAnsi="Book Antiqua"/>
          <w:lang w:val="pt-BR"/>
        </w:rPr>
        <w:t xml:space="preserve"> 2016; </w:t>
      </w:r>
      <w:r w:rsidRPr="00693EB4">
        <w:rPr>
          <w:rFonts w:ascii="Book Antiqua" w:hAnsi="Book Antiqua"/>
          <w:b/>
          <w:bCs/>
          <w:lang w:val="pt-BR"/>
        </w:rPr>
        <w:t>57</w:t>
      </w:r>
      <w:r w:rsidRPr="00693EB4">
        <w:rPr>
          <w:rFonts w:ascii="Book Antiqua" w:hAnsi="Book Antiqua"/>
          <w:lang w:val="pt-BR"/>
        </w:rPr>
        <w:t>: 457-462 [PMID: 26082444 DOI: 10.1177/0284185115590435]</w:t>
      </w:r>
    </w:p>
    <w:p w14:paraId="4A6D8F53" w14:textId="3C045DE4" w:rsidR="00800718" w:rsidRPr="00693EB4" w:rsidRDefault="00800718" w:rsidP="00693EB4">
      <w:pPr>
        <w:spacing w:line="360" w:lineRule="auto"/>
        <w:jc w:val="both"/>
        <w:rPr>
          <w:rFonts w:ascii="Book Antiqua" w:hAnsi="Book Antiqua"/>
        </w:rPr>
      </w:pPr>
      <w:r w:rsidRPr="00693EB4">
        <w:rPr>
          <w:rFonts w:ascii="Book Antiqua" w:hAnsi="Book Antiqua"/>
          <w:lang w:val="pt-BR"/>
        </w:rPr>
        <w:lastRenderedPageBreak/>
        <w:t xml:space="preserve">12 </w:t>
      </w:r>
      <w:r w:rsidRPr="00693EB4">
        <w:rPr>
          <w:rFonts w:ascii="Book Antiqua" w:hAnsi="Book Antiqua"/>
          <w:b/>
          <w:bCs/>
          <w:lang w:val="pt-BR"/>
        </w:rPr>
        <w:t>Carvalho RGd,</w:t>
      </w:r>
      <w:r w:rsidRPr="00693EB4">
        <w:rPr>
          <w:rFonts w:ascii="Book Antiqua" w:hAnsi="Book Antiqua"/>
          <w:lang w:val="pt-BR"/>
        </w:rPr>
        <w:t xml:space="preserve"> Feitosa MR, Urbano G, Guzela VR, Joviliano EE, Féres O, Rocha JJRD. </w:t>
      </w:r>
      <w:r w:rsidRPr="00693EB4">
        <w:rPr>
          <w:rFonts w:ascii="Book Antiqua" w:hAnsi="Book Antiqua"/>
        </w:rPr>
        <w:t>Preoperative embolization of a cavernous hemangioma of the rectum.</w:t>
      </w:r>
      <w:r w:rsidRPr="00693EB4">
        <w:rPr>
          <w:rFonts w:ascii="Book Antiqua" w:hAnsi="Book Antiqua"/>
          <w:i/>
          <w:iCs/>
        </w:rPr>
        <w:t xml:space="preserve"> J Col</w:t>
      </w:r>
      <w:r w:rsidRPr="00693EB4">
        <w:rPr>
          <w:rFonts w:ascii="Book Antiqua" w:hAnsi="Book Antiqua"/>
        </w:rPr>
        <w:t xml:space="preserve"> 2014; </w:t>
      </w:r>
      <w:r w:rsidRPr="00693EB4">
        <w:rPr>
          <w:rFonts w:ascii="Book Antiqua" w:hAnsi="Book Antiqua"/>
          <w:b/>
          <w:bCs/>
        </w:rPr>
        <w:t>34</w:t>
      </w:r>
      <w:r w:rsidRPr="006A4037">
        <w:rPr>
          <w:rFonts w:ascii="Book Antiqua" w:hAnsi="Book Antiqua"/>
          <w:bCs/>
        </w:rPr>
        <w:t>:</w:t>
      </w:r>
      <w:r w:rsidRPr="006A4037">
        <w:rPr>
          <w:rFonts w:ascii="Book Antiqua" w:hAnsi="Book Antiqua"/>
        </w:rPr>
        <w:t xml:space="preserve"> </w:t>
      </w:r>
      <w:r w:rsidRPr="00693EB4">
        <w:rPr>
          <w:rFonts w:ascii="Book Antiqua" w:hAnsi="Book Antiqua"/>
        </w:rPr>
        <w:t>52-54 [DOI: 10.1016/j.jcol.2013.12.008]</w:t>
      </w:r>
    </w:p>
    <w:p w14:paraId="68204CB9" w14:textId="77777777" w:rsidR="00800718" w:rsidRPr="00693EB4" w:rsidRDefault="00800718" w:rsidP="00693EB4">
      <w:pPr>
        <w:spacing w:line="360" w:lineRule="auto"/>
        <w:jc w:val="both"/>
        <w:rPr>
          <w:rFonts w:ascii="Book Antiqua" w:hAnsi="Book Antiqua"/>
        </w:rPr>
      </w:pPr>
      <w:r w:rsidRPr="00693EB4">
        <w:rPr>
          <w:rFonts w:ascii="Book Antiqua" w:hAnsi="Book Antiqua"/>
          <w:lang w:val="pt-BR"/>
        </w:rPr>
        <w:t xml:space="preserve">13 </w:t>
      </w:r>
      <w:r w:rsidRPr="00693EB4">
        <w:rPr>
          <w:rFonts w:ascii="Book Antiqua" w:hAnsi="Book Antiqua"/>
          <w:b/>
          <w:bCs/>
          <w:lang w:val="pt-BR"/>
        </w:rPr>
        <w:t>Li D</w:t>
      </w:r>
      <w:r w:rsidRPr="00693EB4">
        <w:rPr>
          <w:rFonts w:ascii="Book Antiqua" w:hAnsi="Book Antiqua"/>
          <w:lang w:val="pt-BR"/>
        </w:rPr>
        <w:t xml:space="preserve">, Pua BB, Madoff DC. </w:t>
      </w:r>
      <w:r w:rsidRPr="00693EB4">
        <w:rPr>
          <w:rFonts w:ascii="Book Antiqua" w:hAnsi="Book Antiqua"/>
        </w:rPr>
        <w:t xml:space="preserve">Role of embolization in the treatment of renal masses. </w:t>
      </w:r>
      <w:r w:rsidRPr="00693EB4">
        <w:rPr>
          <w:rFonts w:ascii="Book Antiqua" w:hAnsi="Book Antiqua"/>
          <w:i/>
          <w:iCs/>
        </w:rPr>
        <w:t xml:space="preserve">Semin </w:t>
      </w:r>
      <w:proofErr w:type="spellStart"/>
      <w:r w:rsidRPr="00693EB4">
        <w:rPr>
          <w:rFonts w:ascii="Book Antiqua" w:hAnsi="Book Antiqua"/>
          <w:i/>
          <w:iCs/>
        </w:rPr>
        <w:t>Intervent</w:t>
      </w:r>
      <w:proofErr w:type="spellEnd"/>
      <w:r w:rsidRPr="00693EB4">
        <w:rPr>
          <w:rFonts w:ascii="Book Antiqua" w:hAnsi="Book Antiqua"/>
          <w:i/>
          <w:iCs/>
        </w:rPr>
        <w:t xml:space="preserve"> </w:t>
      </w:r>
      <w:proofErr w:type="spellStart"/>
      <w:r w:rsidRPr="00693EB4">
        <w:rPr>
          <w:rFonts w:ascii="Book Antiqua" w:hAnsi="Book Antiqua"/>
          <w:i/>
          <w:iCs/>
        </w:rPr>
        <w:t>Radiol</w:t>
      </w:r>
      <w:proofErr w:type="spellEnd"/>
      <w:r w:rsidRPr="00693EB4">
        <w:rPr>
          <w:rFonts w:ascii="Book Antiqua" w:hAnsi="Book Antiqua"/>
        </w:rPr>
        <w:t xml:space="preserve"> 2014; </w:t>
      </w:r>
      <w:r w:rsidRPr="00693EB4">
        <w:rPr>
          <w:rFonts w:ascii="Book Antiqua" w:hAnsi="Book Antiqua"/>
          <w:b/>
          <w:bCs/>
        </w:rPr>
        <w:t>31</w:t>
      </w:r>
      <w:r w:rsidRPr="00693EB4">
        <w:rPr>
          <w:rFonts w:ascii="Book Antiqua" w:hAnsi="Book Antiqua"/>
        </w:rPr>
        <w:t>: 70-81 [PMID: 24596442 DOI: 10.1055/s-0033-1363845]</w:t>
      </w:r>
      <w:bookmarkEnd w:id="47"/>
      <w:bookmarkEnd w:id="48"/>
    </w:p>
    <w:bookmarkEnd w:id="49"/>
    <w:bookmarkEnd w:id="50"/>
    <w:bookmarkEnd w:id="51"/>
    <w:bookmarkEnd w:id="52"/>
    <w:p w14:paraId="62769CB3" w14:textId="67BA2468" w:rsidR="00E849BF" w:rsidRPr="00693EB4" w:rsidRDefault="00E849BF" w:rsidP="00693EB4">
      <w:pPr>
        <w:spacing w:line="360" w:lineRule="auto"/>
        <w:jc w:val="both"/>
        <w:rPr>
          <w:rFonts w:ascii="Book Antiqua" w:hAnsi="Book Antiqua"/>
          <w:color w:val="000000" w:themeColor="text1"/>
        </w:rPr>
      </w:pPr>
    </w:p>
    <w:p w14:paraId="0FF19542" w14:textId="77777777" w:rsidR="00A77B3E" w:rsidRPr="00693EB4" w:rsidRDefault="00A77B3E" w:rsidP="00693EB4">
      <w:pPr>
        <w:spacing w:line="360" w:lineRule="auto"/>
        <w:jc w:val="both"/>
        <w:rPr>
          <w:rFonts w:ascii="Book Antiqua" w:eastAsia="Book Antiqua" w:hAnsi="Book Antiqua" w:cs="Book Antiqua"/>
          <w:color w:val="000000" w:themeColor="text1"/>
        </w:rPr>
      </w:pPr>
    </w:p>
    <w:p w14:paraId="1BA20AF3" w14:textId="0ADB08E9" w:rsidR="001D0B0E" w:rsidRPr="00693EB4" w:rsidRDefault="001D0B0E" w:rsidP="00693EB4">
      <w:pPr>
        <w:spacing w:line="360" w:lineRule="auto"/>
        <w:jc w:val="both"/>
        <w:rPr>
          <w:rFonts w:ascii="Book Antiqua" w:hAnsi="Book Antiqua"/>
          <w:color w:val="000000" w:themeColor="text1"/>
        </w:rPr>
        <w:sectPr w:rsidR="001D0B0E" w:rsidRPr="00693EB4">
          <w:pgSz w:w="12240" w:h="15840"/>
          <w:pgMar w:top="1440" w:right="1440" w:bottom="1440" w:left="1440" w:header="720" w:footer="720" w:gutter="0"/>
          <w:cols w:space="720"/>
          <w:docGrid w:linePitch="360"/>
        </w:sectPr>
      </w:pPr>
    </w:p>
    <w:p w14:paraId="328AC825"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color w:val="000000" w:themeColor="text1"/>
        </w:rPr>
        <w:lastRenderedPageBreak/>
        <w:t>Footnotes</w:t>
      </w:r>
    </w:p>
    <w:p w14:paraId="112D124E" w14:textId="331B3D42"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bCs/>
          <w:color w:val="000000" w:themeColor="text1"/>
        </w:rPr>
        <w:t xml:space="preserve">Informed consent statement: </w:t>
      </w:r>
      <w:r w:rsidRPr="00693EB4">
        <w:rPr>
          <w:rFonts w:ascii="Book Antiqua" w:eastAsia="Book Antiqua" w:hAnsi="Book Antiqua" w:cs="Book Antiqua"/>
          <w:color w:val="000000" w:themeColor="text1"/>
        </w:rPr>
        <w:t>All authors carefully protected the patient’s anonymity. The patient signed</w:t>
      </w:r>
      <w:r w:rsidR="00E2502E" w:rsidRPr="00693EB4">
        <w:rPr>
          <w:rFonts w:ascii="Book Antiqua" w:eastAsia="Book Antiqua" w:hAnsi="Book Antiqua" w:cs="Book Antiqua"/>
          <w:color w:val="000000" w:themeColor="text1"/>
        </w:rPr>
        <w:t xml:space="preserve"> </w:t>
      </w:r>
      <w:r w:rsidRPr="00693EB4">
        <w:rPr>
          <w:rFonts w:ascii="Book Antiqua" w:eastAsia="Book Antiqua" w:hAnsi="Book Antiqua" w:cs="Book Antiqua"/>
          <w:color w:val="000000" w:themeColor="text1"/>
        </w:rPr>
        <w:t>an informed consent allowing the publication of this case report and any other related publication.</w:t>
      </w:r>
    </w:p>
    <w:p w14:paraId="0923EC2B" w14:textId="77777777" w:rsidR="00A77B3E" w:rsidRPr="00693EB4" w:rsidRDefault="00A77B3E" w:rsidP="00693EB4">
      <w:pPr>
        <w:spacing w:line="360" w:lineRule="auto"/>
        <w:jc w:val="both"/>
        <w:rPr>
          <w:rFonts w:ascii="Book Antiqua" w:hAnsi="Book Antiqua"/>
          <w:color w:val="000000" w:themeColor="text1"/>
        </w:rPr>
      </w:pPr>
    </w:p>
    <w:p w14:paraId="4227D914"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bCs/>
          <w:color w:val="000000" w:themeColor="text1"/>
        </w:rPr>
        <w:t xml:space="preserve">Conflict-of-interest statement: </w:t>
      </w:r>
      <w:r w:rsidRPr="00693EB4">
        <w:rPr>
          <w:rFonts w:ascii="Book Antiqua" w:eastAsia="Book Antiqua" w:hAnsi="Book Antiqua" w:cs="Book Antiqua"/>
          <w:color w:val="000000" w:themeColor="text1"/>
        </w:rPr>
        <w:t>The authors report no conflict of interest.</w:t>
      </w:r>
    </w:p>
    <w:p w14:paraId="0DBFBB98" w14:textId="77777777" w:rsidR="00A77B3E" w:rsidRPr="00693EB4" w:rsidRDefault="00A77B3E" w:rsidP="00693EB4">
      <w:pPr>
        <w:spacing w:line="360" w:lineRule="auto"/>
        <w:jc w:val="both"/>
        <w:rPr>
          <w:rFonts w:ascii="Book Antiqua" w:hAnsi="Book Antiqua"/>
          <w:color w:val="000000" w:themeColor="text1"/>
        </w:rPr>
      </w:pPr>
    </w:p>
    <w:p w14:paraId="0F8C7C34" w14:textId="0B0652D4"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bCs/>
          <w:color w:val="000000" w:themeColor="text1"/>
        </w:rPr>
        <w:t xml:space="preserve">CARE Checklist (2016) statement: </w:t>
      </w:r>
      <w:r w:rsidR="000F0E88" w:rsidRPr="00693EB4">
        <w:rPr>
          <w:rFonts w:ascii="Book Antiqua" w:eastAsia="Book Antiqua" w:hAnsi="Book Antiqua" w:cs="Book Antiqua"/>
          <w:color w:val="000000"/>
        </w:rPr>
        <w:t>We have read the CARE Checklist (2016), and the manuscript was prepared and revised according to the CARE Checklist (2016).</w:t>
      </w:r>
    </w:p>
    <w:p w14:paraId="470EBB36" w14:textId="77777777" w:rsidR="00A77B3E" w:rsidRPr="00693EB4" w:rsidRDefault="00A77B3E" w:rsidP="00693EB4">
      <w:pPr>
        <w:spacing w:line="360" w:lineRule="auto"/>
        <w:jc w:val="both"/>
        <w:rPr>
          <w:rFonts w:ascii="Book Antiqua" w:hAnsi="Book Antiqua"/>
          <w:color w:val="000000" w:themeColor="text1"/>
        </w:rPr>
      </w:pPr>
    </w:p>
    <w:p w14:paraId="1B30D478"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bCs/>
          <w:color w:val="000000" w:themeColor="text1"/>
        </w:rPr>
        <w:t xml:space="preserve">Open-Access: </w:t>
      </w:r>
      <w:r w:rsidRPr="00693EB4">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693EB4">
        <w:rPr>
          <w:rFonts w:ascii="Book Antiqua" w:eastAsia="Book Antiqua" w:hAnsi="Book Antiqua" w:cs="Book Antiqua"/>
          <w:color w:val="000000" w:themeColor="text1"/>
        </w:rPr>
        <w:t>NonCommercial</w:t>
      </w:r>
      <w:proofErr w:type="spellEnd"/>
      <w:r w:rsidRPr="00693EB4">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B53CEDE" w14:textId="77777777" w:rsidR="00A77B3E" w:rsidRPr="00693EB4" w:rsidRDefault="00A77B3E" w:rsidP="00693EB4">
      <w:pPr>
        <w:spacing w:line="360" w:lineRule="auto"/>
        <w:jc w:val="both"/>
        <w:rPr>
          <w:rFonts w:ascii="Book Antiqua" w:hAnsi="Book Antiqua"/>
          <w:color w:val="000000" w:themeColor="text1"/>
        </w:rPr>
      </w:pPr>
    </w:p>
    <w:p w14:paraId="1933FB3C" w14:textId="720DD8CB"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color w:val="000000" w:themeColor="text1"/>
        </w:rPr>
        <w:t xml:space="preserve">Manuscript source: </w:t>
      </w:r>
      <w:r w:rsidRPr="00693EB4">
        <w:rPr>
          <w:rFonts w:ascii="Book Antiqua" w:eastAsia="Book Antiqua" w:hAnsi="Book Antiqua" w:cs="Book Antiqua"/>
          <w:color w:val="000000" w:themeColor="text1"/>
        </w:rPr>
        <w:t xml:space="preserve">Invited </w:t>
      </w:r>
      <w:r w:rsidR="007B2EED" w:rsidRPr="00693EB4">
        <w:rPr>
          <w:rFonts w:ascii="Book Antiqua" w:eastAsia="Book Antiqua" w:hAnsi="Book Antiqua" w:cs="Book Antiqua"/>
          <w:color w:val="000000" w:themeColor="text1"/>
        </w:rPr>
        <w:t>m</w:t>
      </w:r>
      <w:r w:rsidRPr="00693EB4">
        <w:rPr>
          <w:rFonts w:ascii="Book Antiqua" w:eastAsia="Book Antiqua" w:hAnsi="Book Antiqua" w:cs="Book Antiqua"/>
          <w:color w:val="000000" w:themeColor="text1"/>
        </w:rPr>
        <w:t>anuscript</w:t>
      </w:r>
    </w:p>
    <w:p w14:paraId="7A39E570" w14:textId="77777777" w:rsidR="00A77B3E" w:rsidRPr="00693EB4" w:rsidRDefault="00A77B3E" w:rsidP="00693EB4">
      <w:pPr>
        <w:spacing w:line="360" w:lineRule="auto"/>
        <w:jc w:val="both"/>
        <w:rPr>
          <w:rFonts w:ascii="Book Antiqua" w:hAnsi="Book Antiqua"/>
          <w:color w:val="000000" w:themeColor="text1"/>
        </w:rPr>
      </w:pPr>
    </w:p>
    <w:p w14:paraId="1A24062E"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color w:val="000000" w:themeColor="text1"/>
        </w:rPr>
        <w:t xml:space="preserve">Peer-review started: </w:t>
      </w:r>
      <w:r w:rsidRPr="00693EB4">
        <w:rPr>
          <w:rFonts w:ascii="Book Antiqua" w:eastAsia="Book Antiqua" w:hAnsi="Book Antiqua" w:cs="Book Antiqua"/>
          <w:color w:val="000000" w:themeColor="text1"/>
        </w:rPr>
        <w:t>July 16, 2020</w:t>
      </w:r>
    </w:p>
    <w:p w14:paraId="730DDC5D"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color w:val="000000" w:themeColor="text1"/>
        </w:rPr>
        <w:t xml:space="preserve">First decision: </w:t>
      </w:r>
      <w:r w:rsidRPr="00693EB4">
        <w:rPr>
          <w:rFonts w:ascii="Book Antiqua" w:eastAsia="Book Antiqua" w:hAnsi="Book Antiqua" w:cs="Book Antiqua"/>
          <w:color w:val="000000" w:themeColor="text1"/>
        </w:rPr>
        <w:t>August 7, 2020</w:t>
      </w:r>
    </w:p>
    <w:p w14:paraId="75CBCAD3"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color w:val="000000" w:themeColor="text1"/>
        </w:rPr>
        <w:t xml:space="preserve">Article in press: </w:t>
      </w:r>
    </w:p>
    <w:p w14:paraId="26310859" w14:textId="77777777" w:rsidR="00A77B3E" w:rsidRPr="00693EB4" w:rsidRDefault="00A77B3E" w:rsidP="00693EB4">
      <w:pPr>
        <w:spacing w:line="360" w:lineRule="auto"/>
        <w:jc w:val="both"/>
        <w:rPr>
          <w:rFonts w:ascii="Book Antiqua" w:hAnsi="Book Antiqua"/>
          <w:color w:val="000000" w:themeColor="text1"/>
        </w:rPr>
      </w:pPr>
    </w:p>
    <w:p w14:paraId="421A165F" w14:textId="1B834616"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color w:val="000000" w:themeColor="text1"/>
        </w:rPr>
        <w:t xml:space="preserve">Specialty type: </w:t>
      </w:r>
      <w:r w:rsidR="000675EC" w:rsidRPr="00E700C2">
        <w:rPr>
          <w:rFonts w:ascii="Book Antiqua" w:eastAsia="微软雅黑" w:hAnsi="Book Antiqua" w:cs="宋体"/>
        </w:rPr>
        <w:t>Oncology</w:t>
      </w:r>
    </w:p>
    <w:p w14:paraId="7DD924C2"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color w:val="000000" w:themeColor="text1"/>
        </w:rPr>
        <w:t xml:space="preserve">Country/Territory of origin: </w:t>
      </w:r>
      <w:r w:rsidRPr="00693EB4">
        <w:rPr>
          <w:rFonts w:ascii="Book Antiqua" w:eastAsia="Book Antiqua" w:hAnsi="Book Antiqua" w:cs="Book Antiqua"/>
          <w:color w:val="000000" w:themeColor="text1"/>
        </w:rPr>
        <w:t>Brazil</w:t>
      </w:r>
    </w:p>
    <w:p w14:paraId="0E64160C"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color w:val="000000" w:themeColor="text1"/>
        </w:rPr>
        <w:t>Peer-review report’s scientific quality classification</w:t>
      </w:r>
    </w:p>
    <w:p w14:paraId="30AE8FAB"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color w:val="000000" w:themeColor="text1"/>
        </w:rPr>
        <w:t>Grade A (Excellent): 0</w:t>
      </w:r>
    </w:p>
    <w:p w14:paraId="33CA6DA3"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color w:val="000000" w:themeColor="text1"/>
        </w:rPr>
        <w:t>Grade B (Very good): B</w:t>
      </w:r>
    </w:p>
    <w:p w14:paraId="77DCC9DF"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color w:val="000000" w:themeColor="text1"/>
        </w:rPr>
        <w:lastRenderedPageBreak/>
        <w:t>Grade C (Good): C</w:t>
      </w:r>
    </w:p>
    <w:p w14:paraId="6C397109"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color w:val="000000" w:themeColor="text1"/>
        </w:rPr>
        <w:t>Grade D (Fair): 0</w:t>
      </w:r>
    </w:p>
    <w:p w14:paraId="72B25E60"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color w:val="000000" w:themeColor="text1"/>
        </w:rPr>
        <w:t>Grade E (Poor): 0</w:t>
      </w:r>
    </w:p>
    <w:p w14:paraId="3FDB8FAC" w14:textId="77777777" w:rsidR="00A77B3E" w:rsidRPr="00693EB4" w:rsidRDefault="00A77B3E" w:rsidP="00693EB4">
      <w:pPr>
        <w:spacing w:line="360" w:lineRule="auto"/>
        <w:jc w:val="both"/>
        <w:rPr>
          <w:rFonts w:ascii="Book Antiqua" w:hAnsi="Book Antiqua"/>
          <w:color w:val="000000" w:themeColor="text1"/>
        </w:rPr>
      </w:pPr>
    </w:p>
    <w:p w14:paraId="6AD28AEE" w14:textId="283CD6FD" w:rsidR="007B2EED" w:rsidRPr="00693EB4" w:rsidRDefault="00E947FC" w:rsidP="00693EB4">
      <w:pPr>
        <w:spacing w:line="360" w:lineRule="auto"/>
        <w:jc w:val="both"/>
        <w:rPr>
          <w:rFonts w:ascii="Book Antiqua" w:eastAsia="Book Antiqua" w:hAnsi="Book Antiqua" w:cs="Book Antiqua"/>
          <w:b/>
          <w:color w:val="000000" w:themeColor="text1"/>
        </w:rPr>
      </w:pPr>
      <w:r w:rsidRPr="00693EB4">
        <w:rPr>
          <w:rFonts w:ascii="Book Antiqua" w:eastAsia="Book Antiqua" w:hAnsi="Book Antiqua" w:cs="Book Antiqua"/>
          <w:b/>
          <w:color w:val="000000" w:themeColor="text1"/>
        </w:rPr>
        <w:t xml:space="preserve">P-Reviewer: </w:t>
      </w:r>
      <w:r w:rsidRPr="00693EB4">
        <w:rPr>
          <w:rFonts w:ascii="Book Antiqua" w:eastAsia="Book Antiqua" w:hAnsi="Book Antiqua" w:cs="Book Antiqua"/>
          <w:color w:val="000000" w:themeColor="text1"/>
        </w:rPr>
        <w:t>Yoon YS</w:t>
      </w:r>
      <w:r w:rsidRPr="00693EB4">
        <w:rPr>
          <w:rFonts w:ascii="Book Antiqua" w:eastAsia="Book Antiqua" w:hAnsi="Book Antiqua" w:cs="Book Antiqua"/>
          <w:b/>
          <w:color w:val="000000" w:themeColor="text1"/>
        </w:rPr>
        <w:t xml:space="preserve"> S-Editor: </w:t>
      </w:r>
      <w:r w:rsidR="007B2EED" w:rsidRPr="00693EB4">
        <w:rPr>
          <w:rFonts w:ascii="Book Antiqua" w:eastAsia="Book Antiqua" w:hAnsi="Book Antiqua" w:cs="Book Antiqua"/>
          <w:color w:val="000000" w:themeColor="text1"/>
        </w:rPr>
        <w:t>F</w:t>
      </w:r>
      <w:r w:rsidRPr="00693EB4">
        <w:rPr>
          <w:rFonts w:ascii="Book Antiqua" w:eastAsia="Book Antiqua" w:hAnsi="Book Antiqua" w:cs="Book Antiqua"/>
          <w:color w:val="000000" w:themeColor="text1"/>
        </w:rPr>
        <w:t>an J</w:t>
      </w:r>
      <w:r w:rsidR="007B2EED" w:rsidRPr="00693EB4">
        <w:rPr>
          <w:rFonts w:ascii="Book Antiqua" w:eastAsia="Book Antiqua" w:hAnsi="Book Antiqua" w:cs="Book Antiqua"/>
          <w:color w:val="000000" w:themeColor="text1"/>
        </w:rPr>
        <w:t>R</w:t>
      </w:r>
      <w:r w:rsidRPr="00693EB4">
        <w:rPr>
          <w:rFonts w:ascii="Book Antiqua" w:eastAsia="Book Antiqua" w:hAnsi="Book Antiqua" w:cs="Book Antiqua"/>
          <w:b/>
          <w:color w:val="000000" w:themeColor="text1"/>
        </w:rPr>
        <w:t xml:space="preserve"> L-Editor:  </w:t>
      </w:r>
      <w:r w:rsidR="001D2452">
        <w:rPr>
          <w:rFonts w:ascii="Book Antiqua" w:eastAsia="Book Antiqua" w:hAnsi="Book Antiqua" w:cs="Book Antiqua"/>
          <w:color w:val="000000" w:themeColor="text1"/>
        </w:rPr>
        <w:t xml:space="preserve">Webster JR </w:t>
      </w:r>
      <w:r w:rsidRPr="00693EB4">
        <w:rPr>
          <w:rFonts w:ascii="Book Antiqua" w:eastAsia="Book Antiqua" w:hAnsi="Book Antiqua" w:cs="Book Antiqua"/>
          <w:b/>
          <w:color w:val="000000" w:themeColor="text1"/>
        </w:rPr>
        <w:t>P-Editor:</w:t>
      </w:r>
    </w:p>
    <w:p w14:paraId="65238AA1" w14:textId="67C42529" w:rsidR="00A77B3E" w:rsidRPr="00693EB4" w:rsidRDefault="00E947FC" w:rsidP="00693EB4">
      <w:pPr>
        <w:spacing w:line="360" w:lineRule="auto"/>
        <w:jc w:val="both"/>
        <w:rPr>
          <w:rFonts w:ascii="Book Antiqua" w:hAnsi="Book Antiqua"/>
          <w:color w:val="000000" w:themeColor="text1"/>
        </w:rPr>
        <w:sectPr w:rsidR="00A77B3E" w:rsidRPr="00693EB4">
          <w:pgSz w:w="12240" w:h="15840"/>
          <w:pgMar w:top="1440" w:right="1440" w:bottom="1440" w:left="1440" w:header="720" w:footer="720" w:gutter="0"/>
          <w:cols w:space="720"/>
          <w:docGrid w:linePitch="360"/>
        </w:sectPr>
      </w:pPr>
      <w:r w:rsidRPr="00693EB4">
        <w:rPr>
          <w:rFonts w:ascii="Book Antiqua" w:eastAsia="Book Antiqua" w:hAnsi="Book Antiqua" w:cs="Book Antiqua"/>
          <w:b/>
          <w:color w:val="000000" w:themeColor="text1"/>
        </w:rPr>
        <w:t xml:space="preserve"> </w:t>
      </w:r>
    </w:p>
    <w:p w14:paraId="1F8A37D4" w14:textId="7777777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color w:val="000000" w:themeColor="text1"/>
        </w:rPr>
        <w:lastRenderedPageBreak/>
        <w:t>Figure Legends</w:t>
      </w:r>
    </w:p>
    <w:p w14:paraId="437B1B58" w14:textId="6B9D1822" w:rsidR="00A91731" w:rsidRPr="00693EB4" w:rsidRDefault="003F5422" w:rsidP="00693EB4">
      <w:pPr>
        <w:spacing w:line="360" w:lineRule="auto"/>
        <w:jc w:val="both"/>
        <w:rPr>
          <w:rFonts w:ascii="Book Antiqua" w:eastAsia="Book Antiqua" w:hAnsi="Book Antiqua" w:cs="Book Antiqua"/>
          <w:b/>
          <w:bCs/>
          <w:color w:val="000000" w:themeColor="text1"/>
        </w:rPr>
      </w:pPr>
      <w:r w:rsidRPr="00693EB4">
        <w:rPr>
          <w:rFonts w:ascii="Book Antiqua" w:hAnsi="Book Antiqua"/>
          <w:noProof/>
          <w:lang w:val="en-GB" w:eastAsia="zh-CN"/>
        </w:rPr>
        <w:drawing>
          <wp:inline distT="0" distB="0" distL="0" distR="0" wp14:anchorId="04B3AE04" wp14:editId="173CE48E">
            <wp:extent cx="5943600" cy="373253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732530"/>
                    </a:xfrm>
                    <a:prstGeom prst="rect">
                      <a:avLst/>
                    </a:prstGeom>
                  </pic:spPr>
                </pic:pic>
              </a:graphicData>
            </a:graphic>
          </wp:inline>
        </w:drawing>
      </w:r>
    </w:p>
    <w:p w14:paraId="148C84BA" w14:textId="39908A8B"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bCs/>
          <w:color w:val="000000" w:themeColor="text1"/>
        </w:rPr>
        <w:t>Figure 1</w:t>
      </w:r>
      <w:r w:rsidR="00B311EF" w:rsidRPr="00693EB4">
        <w:rPr>
          <w:rFonts w:ascii="Book Antiqua" w:eastAsia="Book Antiqua" w:hAnsi="Book Antiqua" w:cs="Book Antiqua"/>
          <w:b/>
          <w:bCs/>
          <w:color w:val="000000" w:themeColor="text1"/>
        </w:rPr>
        <w:t xml:space="preserve"> </w:t>
      </w:r>
      <w:r w:rsidR="003D1FCC" w:rsidRPr="003D1FCC">
        <w:rPr>
          <w:rFonts w:ascii="Book Antiqua" w:eastAsia="Book Antiqua" w:hAnsi="Book Antiqua" w:cs="Book Antiqua"/>
          <w:b/>
          <w:bCs/>
          <w:color w:val="000000" w:themeColor="text1"/>
        </w:rPr>
        <w:t>Computed tomography</w:t>
      </w:r>
      <w:r w:rsidR="008E5941">
        <w:rPr>
          <w:rFonts w:ascii="Book Antiqua" w:eastAsia="Book Antiqua" w:hAnsi="Book Antiqua" w:cs="Book Antiqua"/>
          <w:b/>
          <w:bCs/>
          <w:color w:val="000000" w:themeColor="text1"/>
        </w:rPr>
        <w:t xml:space="preserve"> </w:t>
      </w:r>
      <w:r w:rsidRPr="00693EB4">
        <w:rPr>
          <w:rFonts w:ascii="Book Antiqua" w:eastAsia="Book Antiqua" w:hAnsi="Book Antiqua" w:cs="Book Antiqua"/>
          <w:b/>
          <w:bCs/>
          <w:color w:val="000000" w:themeColor="text1"/>
        </w:rPr>
        <w:t>scans with vascular reconstruction</w:t>
      </w:r>
      <w:r w:rsidR="00457F17" w:rsidRPr="00693EB4">
        <w:rPr>
          <w:rFonts w:ascii="Book Antiqua" w:eastAsia="Book Antiqua" w:hAnsi="Book Antiqua" w:cs="Book Antiqua"/>
          <w:b/>
          <w:bCs/>
          <w:color w:val="000000" w:themeColor="text1"/>
        </w:rPr>
        <w:t>.</w:t>
      </w:r>
      <w:r w:rsidRPr="00693EB4">
        <w:rPr>
          <w:rFonts w:ascii="Book Antiqua" w:eastAsia="Book Antiqua" w:hAnsi="Book Antiqua" w:cs="Book Antiqua"/>
          <w:color w:val="000000" w:themeColor="text1"/>
        </w:rPr>
        <w:t xml:space="preserve"> </w:t>
      </w:r>
      <w:r w:rsidR="00B311EF" w:rsidRPr="00693EB4">
        <w:rPr>
          <w:rFonts w:ascii="Book Antiqua" w:eastAsia="Book Antiqua" w:hAnsi="Book Antiqua" w:cs="Book Antiqua"/>
          <w:color w:val="000000" w:themeColor="text1"/>
        </w:rPr>
        <w:t>A: A</w:t>
      </w:r>
      <w:r w:rsidRPr="00693EB4">
        <w:rPr>
          <w:rFonts w:ascii="Book Antiqua" w:eastAsia="Book Antiqua" w:hAnsi="Book Antiqua" w:cs="Book Antiqua"/>
          <w:color w:val="000000" w:themeColor="text1"/>
        </w:rPr>
        <w:t xml:space="preserve"> bulky rectal tumor with </w:t>
      </w:r>
      <w:r w:rsidR="00B311EF" w:rsidRPr="00693EB4">
        <w:rPr>
          <w:rFonts w:ascii="Book Antiqua" w:eastAsia="Book Antiqua" w:hAnsi="Book Antiqua" w:cs="Book Antiqua"/>
          <w:color w:val="000000" w:themeColor="text1"/>
        </w:rPr>
        <w:t>B: M</w:t>
      </w:r>
      <w:r w:rsidRPr="00693EB4">
        <w:rPr>
          <w:rFonts w:ascii="Book Antiqua" w:eastAsia="Book Antiqua" w:hAnsi="Book Antiqua" w:cs="Book Antiqua"/>
          <w:color w:val="000000" w:themeColor="text1"/>
        </w:rPr>
        <w:t>arked hypervascularization.</w:t>
      </w:r>
    </w:p>
    <w:p w14:paraId="6DCC9CB3" w14:textId="606EF713" w:rsidR="00A77B3E" w:rsidRPr="00693EB4" w:rsidRDefault="00A91731" w:rsidP="00693EB4">
      <w:pPr>
        <w:spacing w:line="360" w:lineRule="auto"/>
        <w:jc w:val="both"/>
        <w:rPr>
          <w:rFonts w:ascii="Book Antiqua" w:hAnsi="Book Antiqua"/>
          <w:color w:val="000000" w:themeColor="text1"/>
        </w:rPr>
      </w:pPr>
      <w:r w:rsidRPr="00693EB4">
        <w:rPr>
          <w:rFonts w:ascii="Book Antiqua" w:hAnsi="Book Antiqua"/>
          <w:color w:val="000000" w:themeColor="text1"/>
        </w:rPr>
        <w:br w:type="page"/>
      </w:r>
      <w:r w:rsidR="003F5422" w:rsidRPr="00693EB4">
        <w:rPr>
          <w:rFonts w:ascii="Book Antiqua" w:hAnsi="Book Antiqua"/>
          <w:noProof/>
          <w:lang w:val="en-GB" w:eastAsia="zh-CN"/>
        </w:rPr>
        <w:lastRenderedPageBreak/>
        <w:drawing>
          <wp:inline distT="0" distB="0" distL="0" distR="0" wp14:anchorId="1C09717E" wp14:editId="64397B4E">
            <wp:extent cx="5943600" cy="35121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512185"/>
                    </a:xfrm>
                    <a:prstGeom prst="rect">
                      <a:avLst/>
                    </a:prstGeom>
                  </pic:spPr>
                </pic:pic>
              </a:graphicData>
            </a:graphic>
          </wp:inline>
        </w:drawing>
      </w:r>
    </w:p>
    <w:p w14:paraId="5DA463A8" w14:textId="635BEB47"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bCs/>
          <w:color w:val="000000" w:themeColor="text1"/>
        </w:rPr>
        <w:t>Figure 2</w:t>
      </w:r>
      <w:r w:rsidR="00CA2011" w:rsidRPr="00693EB4">
        <w:rPr>
          <w:rFonts w:ascii="Book Antiqua" w:eastAsia="Book Antiqua" w:hAnsi="Book Antiqua" w:cs="Book Antiqua"/>
          <w:b/>
          <w:bCs/>
          <w:color w:val="000000" w:themeColor="text1"/>
        </w:rPr>
        <w:t xml:space="preserve"> </w:t>
      </w:r>
      <w:r w:rsidRPr="00693EB4">
        <w:rPr>
          <w:rFonts w:ascii="Book Antiqua" w:eastAsia="Book Antiqua" w:hAnsi="Book Antiqua" w:cs="Book Antiqua"/>
          <w:b/>
          <w:bCs/>
          <w:color w:val="000000" w:themeColor="text1"/>
        </w:rPr>
        <w:t>Preoperative embolization.</w:t>
      </w:r>
      <w:r w:rsidRPr="00693EB4">
        <w:rPr>
          <w:rFonts w:ascii="Book Antiqua" w:eastAsia="Book Antiqua" w:hAnsi="Book Antiqua" w:cs="Book Antiqua"/>
          <w:color w:val="000000" w:themeColor="text1"/>
        </w:rPr>
        <w:t xml:space="preserve"> </w:t>
      </w:r>
      <w:r w:rsidR="001B3FDB" w:rsidRPr="00693EB4">
        <w:rPr>
          <w:rFonts w:ascii="Book Antiqua" w:eastAsia="Book Antiqua" w:hAnsi="Book Antiqua" w:cs="Book Antiqua"/>
          <w:color w:val="000000" w:themeColor="text1"/>
        </w:rPr>
        <w:t xml:space="preserve">A: </w:t>
      </w:r>
      <w:r w:rsidRPr="00693EB4">
        <w:rPr>
          <w:rFonts w:ascii="Book Antiqua" w:eastAsia="Book Antiqua" w:hAnsi="Book Antiqua" w:cs="Book Antiqua"/>
          <w:color w:val="000000" w:themeColor="text1"/>
        </w:rPr>
        <w:t xml:space="preserve">Digital subtraction angiography (DSA) of </w:t>
      </w:r>
      <w:r w:rsidR="001D2452">
        <w:rPr>
          <w:rFonts w:ascii="Book Antiqua" w:eastAsia="Book Antiqua" w:hAnsi="Book Antiqua" w:cs="Book Antiqua"/>
          <w:color w:val="000000" w:themeColor="text1"/>
        </w:rPr>
        <w:t xml:space="preserve">the </w:t>
      </w:r>
      <w:r w:rsidRPr="00693EB4">
        <w:rPr>
          <w:rFonts w:ascii="Book Antiqua" w:eastAsia="Book Antiqua" w:hAnsi="Book Antiqua" w:cs="Book Antiqua"/>
          <w:color w:val="000000" w:themeColor="text1"/>
        </w:rPr>
        <w:t xml:space="preserve">inferior mesenteric artery identifying </w:t>
      </w:r>
      <w:r w:rsidR="001D2452">
        <w:rPr>
          <w:rFonts w:ascii="Book Antiqua" w:eastAsia="Book Antiqua" w:hAnsi="Book Antiqua" w:cs="Book Antiqua"/>
          <w:color w:val="000000" w:themeColor="text1"/>
        </w:rPr>
        <w:t>the</w:t>
      </w:r>
      <w:r w:rsidR="001D2452" w:rsidRPr="00693EB4">
        <w:rPr>
          <w:rFonts w:ascii="Book Antiqua" w:eastAsia="Book Antiqua" w:hAnsi="Book Antiqua" w:cs="Book Antiqua"/>
          <w:color w:val="000000" w:themeColor="text1"/>
        </w:rPr>
        <w:t xml:space="preserve"> </w:t>
      </w:r>
      <w:r w:rsidRPr="00693EB4">
        <w:rPr>
          <w:rFonts w:ascii="Book Antiqua" w:eastAsia="Book Antiqua" w:hAnsi="Book Antiqua" w:cs="Book Antiqua"/>
          <w:color w:val="000000" w:themeColor="text1"/>
        </w:rPr>
        <w:t>enlarged superior rectal artery with prominent branches supplying the rectal tumor</w:t>
      </w:r>
      <w:r w:rsidR="001B3FDB" w:rsidRPr="00693EB4">
        <w:rPr>
          <w:rFonts w:ascii="Book Antiqua" w:eastAsia="Book Antiqua" w:hAnsi="Book Antiqua" w:cs="Book Antiqua"/>
          <w:color w:val="000000" w:themeColor="text1"/>
        </w:rPr>
        <w:t>; B:</w:t>
      </w:r>
      <w:r w:rsidRPr="00693EB4">
        <w:rPr>
          <w:rFonts w:ascii="Book Antiqua" w:eastAsia="Book Antiqua" w:hAnsi="Book Antiqua" w:cs="Book Antiqua"/>
          <w:color w:val="000000" w:themeColor="text1"/>
        </w:rPr>
        <w:t xml:space="preserve"> DSA of </w:t>
      </w:r>
      <w:r w:rsidR="007E2608">
        <w:rPr>
          <w:rFonts w:ascii="Book Antiqua" w:eastAsia="Book Antiqua" w:hAnsi="Book Antiqua" w:cs="Book Antiqua"/>
          <w:color w:val="000000" w:themeColor="text1"/>
        </w:rPr>
        <w:t xml:space="preserve">the </w:t>
      </w:r>
      <w:r w:rsidRPr="00693EB4">
        <w:rPr>
          <w:rFonts w:ascii="Book Antiqua" w:eastAsia="Book Antiqua" w:hAnsi="Book Antiqua" w:cs="Book Antiqua"/>
          <w:color w:val="000000" w:themeColor="text1"/>
        </w:rPr>
        <w:t xml:space="preserve">inferior mesenteric artery after 300-500 micra </w:t>
      </w:r>
      <w:bookmarkStart w:id="53" w:name="OLE_LINK5"/>
      <w:bookmarkStart w:id="54" w:name="OLE_LINK6"/>
      <w:r w:rsidRPr="00693EB4">
        <w:rPr>
          <w:rFonts w:ascii="Book Antiqua" w:eastAsia="Book Antiqua" w:hAnsi="Book Antiqua" w:cs="Book Antiqua"/>
          <w:color w:val="000000" w:themeColor="text1"/>
        </w:rPr>
        <w:t>tris-acryl gelatin microspheres</w:t>
      </w:r>
      <w:bookmarkEnd w:id="53"/>
      <w:bookmarkEnd w:id="54"/>
      <w:r w:rsidRPr="00693EB4">
        <w:rPr>
          <w:rFonts w:ascii="Book Antiqua" w:eastAsia="Book Antiqua" w:hAnsi="Book Antiqua" w:cs="Book Antiqua"/>
          <w:color w:val="000000" w:themeColor="text1"/>
        </w:rPr>
        <w:t xml:space="preserve"> distal embolization into the superior rectal artery and partial occlusion of its main branch with controlled detachable platinum coils</w:t>
      </w:r>
      <w:r w:rsidR="001B3FDB" w:rsidRPr="00693EB4">
        <w:rPr>
          <w:rFonts w:ascii="Book Antiqua" w:eastAsia="Book Antiqua" w:hAnsi="Book Antiqua" w:cs="Book Antiqua"/>
          <w:color w:val="000000" w:themeColor="text1"/>
        </w:rPr>
        <w:t>; C:</w:t>
      </w:r>
      <w:r w:rsidRPr="00693EB4">
        <w:rPr>
          <w:rFonts w:ascii="Book Antiqua" w:eastAsia="Book Antiqua" w:hAnsi="Book Antiqua" w:cs="Book Antiqua"/>
          <w:color w:val="000000" w:themeColor="text1"/>
        </w:rPr>
        <w:t xml:space="preserve"> Final DSA control of </w:t>
      </w:r>
      <w:r w:rsidR="007E2608">
        <w:rPr>
          <w:rFonts w:ascii="Book Antiqua" w:eastAsia="Book Antiqua" w:hAnsi="Book Antiqua" w:cs="Book Antiqua"/>
          <w:color w:val="000000" w:themeColor="text1"/>
        </w:rPr>
        <w:t xml:space="preserve">the </w:t>
      </w:r>
      <w:r w:rsidRPr="00693EB4">
        <w:rPr>
          <w:rFonts w:ascii="Book Antiqua" w:eastAsia="Book Antiqua" w:hAnsi="Book Antiqua" w:cs="Book Antiqua"/>
          <w:color w:val="000000" w:themeColor="text1"/>
        </w:rPr>
        <w:t xml:space="preserve">inferior mesenteric artery after injection of N-butyl-2 cyanoacrylate with </w:t>
      </w:r>
      <w:proofErr w:type="spellStart"/>
      <w:r w:rsidRPr="00693EB4">
        <w:rPr>
          <w:rFonts w:ascii="Book Antiqua" w:eastAsia="Book Antiqua" w:hAnsi="Book Antiqua" w:cs="Book Antiqua"/>
          <w:color w:val="000000" w:themeColor="text1"/>
        </w:rPr>
        <w:t>ethiodol</w:t>
      </w:r>
      <w:proofErr w:type="spellEnd"/>
      <w:r w:rsidRPr="00693EB4">
        <w:rPr>
          <w:rFonts w:ascii="Book Antiqua" w:eastAsia="Book Antiqua" w:hAnsi="Book Antiqua" w:cs="Book Antiqua"/>
          <w:color w:val="000000" w:themeColor="text1"/>
        </w:rPr>
        <w:t xml:space="preserve"> 1:4 at the bifurcation of </w:t>
      </w:r>
      <w:r w:rsidR="007E2608">
        <w:rPr>
          <w:rFonts w:ascii="Book Antiqua" w:eastAsia="Book Antiqua" w:hAnsi="Book Antiqua" w:cs="Book Antiqua"/>
          <w:color w:val="000000" w:themeColor="text1"/>
        </w:rPr>
        <w:t xml:space="preserve">the </w:t>
      </w:r>
      <w:r w:rsidRPr="00693EB4">
        <w:rPr>
          <w:rFonts w:ascii="Book Antiqua" w:eastAsia="Book Antiqua" w:hAnsi="Book Antiqua" w:cs="Book Antiqua"/>
          <w:color w:val="000000" w:themeColor="text1"/>
        </w:rPr>
        <w:t xml:space="preserve">right and left branches of the superior rectal artery, showing </w:t>
      </w:r>
      <w:r w:rsidR="007E2608">
        <w:rPr>
          <w:rFonts w:ascii="Book Antiqua" w:eastAsia="Book Antiqua" w:hAnsi="Book Antiqua" w:cs="Book Antiqua"/>
          <w:color w:val="000000" w:themeColor="text1"/>
        </w:rPr>
        <w:t xml:space="preserve">a </w:t>
      </w:r>
      <w:r w:rsidRPr="00693EB4">
        <w:rPr>
          <w:rFonts w:ascii="Book Antiqua" w:eastAsia="Book Antiqua" w:hAnsi="Book Antiqua" w:cs="Book Antiqua"/>
          <w:color w:val="000000" w:themeColor="text1"/>
        </w:rPr>
        <w:t>significant reduction in distal arterial supply</w:t>
      </w:r>
      <w:r w:rsidR="001B3FDB" w:rsidRPr="00693EB4">
        <w:rPr>
          <w:rFonts w:ascii="Book Antiqua" w:eastAsia="Book Antiqua" w:hAnsi="Book Antiqua" w:cs="Book Antiqua"/>
          <w:color w:val="000000" w:themeColor="text1"/>
        </w:rPr>
        <w:t>.</w:t>
      </w:r>
    </w:p>
    <w:p w14:paraId="068FFBC7" w14:textId="4705F7C7" w:rsidR="00A77B3E" w:rsidRPr="00693EB4" w:rsidRDefault="00A91731" w:rsidP="00693EB4">
      <w:pPr>
        <w:spacing w:line="360" w:lineRule="auto"/>
        <w:jc w:val="both"/>
        <w:rPr>
          <w:rFonts w:ascii="Book Antiqua" w:hAnsi="Book Antiqua"/>
          <w:color w:val="000000" w:themeColor="text1"/>
        </w:rPr>
      </w:pPr>
      <w:r w:rsidRPr="00693EB4">
        <w:rPr>
          <w:rFonts w:ascii="Book Antiqua" w:hAnsi="Book Antiqua"/>
          <w:color w:val="000000" w:themeColor="text1"/>
        </w:rPr>
        <w:br w:type="page"/>
      </w:r>
      <w:r w:rsidR="003F5422" w:rsidRPr="00693EB4">
        <w:rPr>
          <w:rFonts w:ascii="Book Antiqua" w:hAnsi="Book Antiqua"/>
          <w:noProof/>
          <w:lang w:val="en-GB" w:eastAsia="zh-CN"/>
        </w:rPr>
        <w:lastRenderedPageBreak/>
        <w:drawing>
          <wp:inline distT="0" distB="0" distL="0" distR="0" wp14:anchorId="4AFF7033" wp14:editId="44802560">
            <wp:extent cx="5847619" cy="3704762"/>
            <wp:effectExtent l="0" t="0" r="127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47619" cy="3704762"/>
                    </a:xfrm>
                    <a:prstGeom prst="rect">
                      <a:avLst/>
                    </a:prstGeom>
                  </pic:spPr>
                </pic:pic>
              </a:graphicData>
            </a:graphic>
          </wp:inline>
        </w:drawing>
      </w:r>
    </w:p>
    <w:p w14:paraId="5CBAA94E" w14:textId="1C6C4BB5"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bCs/>
          <w:color w:val="000000" w:themeColor="text1"/>
        </w:rPr>
        <w:t>Figure 3</w:t>
      </w:r>
      <w:r w:rsidR="00C40E69" w:rsidRPr="00693EB4">
        <w:rPr>
          <w:rFonts w:ascii="Book Antiqua" w:eastAsia="Book Antiqua" w:hAnsi="Book Antiqua" w:cs="Book Antiqua"/>
          <w:b/>
          <w:bCs/>
          <w:color w:val="000000" w:themeColor="text1"/>
        </w:rPr>
        <w:t xml:space="preserve"> </w:t>
      </w:r>
      <w:r w:rsidRPr="00693EB4">
        <w:rPr>
          <w:rFonts w:ascii="Book Antiqua" w:eastAsia="Book Antiqua" w:hAnsi="Book Antiqua" w:cs="Book Antiqua"/>
          <w:b/>
          <w:bCs/>
          <w:color w:val="000000" w:themeColor="text1"/>
        </w:rPr>
        <w:t>Surgical specimen after abdominal perineal resection</w:t>
      </w:r>
      <w:r w:rsidR="00C40E69" w:rsidRPr="00693EB4">
        <w:rPr>
          <w:rFonts w:ascii="Book Antiqua" w:eastAsia="Book Antiqua" w:hAnsi="Book Antiqua" w:cs="Book Antiqua"/>
          <w:color w:val="000000" w:themeColor="text1"/>
        </w:rPr>
        <w:t>.</w:t>
      </w:r>
      <w:r w:rsidRPr="00693EB4">
        <w:rPr>
          <w:rFonts w:ascii="Book Antiqua" w:eastAsia="Book Antiqua" w:hAnsi="Book Antiqua" w:cs="Book Antiqua"/>
          <w:color w:val="000000" w:themeColor="text1"/>
        </w:rPr>
        <w:t xml:space="preserve"> </w:t>
      </w:r>
      <w:r w:rsidR="00C40E69" w:rsidRPr="00693EB4">
        <w:rPr>
          <w:rFonts w:ascii="Book Antiqua" w:eastAsia="Book Antiqua" w:hAnsi="Book Antiqua" w:cs="Book Antiqua"/>
          <w:color w:val="000000" w:themeColor="text1"/>
        </w:rPr>
        <w:t>A:</w:t>
      </w:r>
      <w:r w:rsidRPr="00693EB4">
        <w:rPr>
          <w:rFonts w:ascii="Book Antiqua" w:eastAsia="Book Antiqua" w:hAnsi="Book Antiqua" w:cs="Book Antiqua"/>
          <w:color w:val="000000" w:themeColor="text1"/>
        </w:rPr>
        <w:t xml:space="preserve"> </w:t>
      </w:r>
      <w:r w:rsidR="00C40E69" w:rsidRPr="00693EB4">
        <w:rPr>
          <w:rFonts w:ascii="Book Antiqua" w:eastAsia="Book Antiqua" w:hAnsi="Book Antiqua" w:cs="Book Antiqua"/>
          <w:color w:val="000000" w:themeColor="text1"/>
        </w:rPr>
        <w:t>T</w:t>
      </w:r>
      <w:r w:rsidRPr="00693EB4">
        <w:rPr>
          <w:rFonts w:ascii="Book Antiqua" w:eastAsia="Book Antiqua" w:hAnsi="Book Antiqua" w:cs="Book Antiqua"/>
          <w:color w:val="000000" w:themeColor="text1"/>
        </w:rPr>
        <w:t xml:space="preserve">otal </w:t>
      </w:r>
      <w:proofErr w:type="spellStart"/>
      <w:r w:rsidRPr="00693EB4">
        <w:rPr>
          <w:rFonts w:ascii="Book Antiqua" w:eastAsia="Book Antiqua" w:hAnsi="Book Antiqua" w:cs="Book Antiqua"/>
          <w:color w:val="000000" w:themeColor="text1"/>
        </w:rPr>
        <w:t>mesorectal</w:t>
      </w:r>
      <w:proofErr w:type="spellEnd"/>
      <w:r w:rsidRPr="00693EB4">
        <w:rPr>
          <w:rFonts w:ascii="Book Antiqua" w:eastAsia="Book Antiqua" w:hAnsi="Book Antiqua" w:cs="Book Antiqua"/>
          <w:color w:val="000000" w:themeColor="text1"/>
        </w:rPr>
        <w:t xml:space="preserve"> excision</w:t>
      </w:r>
      <w:r w:rsidR="00C40E69" w:rsidRPr="00693EB4">
        <w:rPr>
          <w:rFonts w:ascii="Book Antiqua" w:eastAsia="Book Antiqua" w:hAnsi="Book Antiqua" w:cs="Book Antiqua"/>
          <w:color w:val="000000" w:themeColor="text1"/>
        </w:rPr>
        <w:t>;</w:t>
      </w:r>
      <w:r w:rsidRPr="00693EB4">
        <w:rPr>
          <w:rFonts w:ascii="Book Antiqua" w:eastAsia="Book Antiqua" w:hAnsi="Book Antiqua" w:cs="Book Antiqua"/>
          <w:color w:val="000000" w:themeColor="text1"/>
        </w:rPr>
        <w:t xml:space="preserve"> </w:t>
      </w:r>
      <w:r w:rsidR="00C40E69" w:rsidRPr="00693EB4">
        <w:rPr>
          <w:rFonts w:ascii="Book Antiqua" w:eastAsia="Book Antiqua" w:hAnsi="Book Antiqua" w:cs="Book Antiqua"/>
          <w:color w:val="000000" w:themeColor="text1"/>
        </w:rPr>
        <w:t xml:space="preserve">B: </w:t>
      </w:r>
      <w:r w:rsidRPr="00693EB4">
        <w:rPr>
          <w:rFonts w:ascii="Book Antiqua" w:eastAsia="Book Antiqua" w:hAnsi="Book Antiqua" w:cs="Book Antiqua"/>
          <w:color w:val="000000" w:themeColor="text1"/>
        </w:rPr>
        <w:t>Extensive tumor necrosis can be observed after opening the surgical specimen.</w:t>
      </w:r>
    </w:p>
    <w:p w14:paraId="7FFDEF06" w14:textId="1774DEAA" w:rsidR="00A77B3E" w:rsidRPr="00693EB4" w:rsidRDefault="00A91731" w:rsidP="00693EB4">
      <w:pPr>
        <w:spacing w:line="360" w:lineRule="auto"/>
        <w:jc w:val="both"/>
        <w:rPr>
          <w:rFonts w:ascii="Book Antiqua" w:hAnsi="Book Antiqua"/>
          <w:color w:val="000000" w:themeColor="text1"/>
        </w:rPr>
      </w:pPr>
      <w:r w:rsidRPr="00693EB4">
        <w:rPr>
          <w:rFonts w:ascii="Book Antiqua" w:hAnsi="Book Antiqua"/>
          <w:color w:val="000000" w:themeColor="text1"/>
        </w:rPr>
        <w:br w:type="page"/>
      </w:r>
      <w:r w:rsidRPr="00693EB4">
        <w:rPr>
          <w:rFonts w:ascii="Book Antiqua" w:hAnsi="Book Antiqua"/>
          <w:noProof/>
          <w:color w:val="000000" w:themeColor="text1"/>
          <w:lang w:val="en-GB" w:eastAsia="zh-CN"/>
        </w:rPr>
        <w:lastRenderedPageBreak/>
        <w:drawing>
          <wp:inline distT="0" distB="0" distL="0" distR="0" wp14:anchorId="798EEA3C" wp14:editId="4AE904AF">
            <wp:extent cx="2981939" cy="1856096"/>
            <wp:effectExtent l="0" t="0" r="0" b="0"/>
            <wp:docPr id="2" name="Imagem 3"/>
            <wp:cNvGraphicFramePr/>
            <a:graphic xmlns:a="http://schemas.openxmlformats.org/drawingml/2006/main">
              <a:graphicData uri="http://schemas.openxmlformats.org/drawingml/2006/picture">
                <pic:pic xmlns:pic="http://schemas.openxmlformats.org/drawingml/2006/picture">
                  <pic:nvPicPr>
                    <pic:cNvPr id="4" name="Imagem 3"/>
                    <pic:cNvPicPr/>
                  </pic:nvPicPr>
                  <pic:blipFill>
                    <a:blip r:embed="rId10"/>
                    <a:stretch>
                      <a:fillRect/>
                    </a:stretch>
                  </pic:blipFill>
                  <pic:spPr>
                    <a:xfrm>
                      <a:off x="0" y="0"/>
                      <a:ext cx="3009655" cy="1873348"/>
                    </a:xfrm>
                    <a:prstGeom prst="rect">
                      <a:avLst/>
                    </a:prstGeom>
                  </pic:spPr>
                </pic:pic>
              </a:graphicData>
            </a:graphic>
          </wp:inline>
        </w:drawing>
      </w:r>
    </w:p>
    <w:p w14:paraId="4BC7A347" w14:textId="5837F56E" w:rsidR="00A77B3E" w:rsidRPr="00693EB4" w:rsidRDefault="00E947FC" w:rsidP="00693EB4">
      <w:pPr>
        <w:spacing w:line="360" w:lineRule="auto"/>
        <w:jc w:val="both"/>
        <w:rPr>
          <w:rFonts w:ascii="Book Antiqua" w:hAnsi="Book Antiqua"/>
          <w:color w:val="000000" w:themeColor="text1"/>
        </w:rPr>
      </w:pPr>
      <w:r w:rsidRPr="00693EB4">
        <w:rPr>
          <w:rFonts w:ascii="Book Antiqua" w:eastAsia="Book Antiqua" w:hAnsi="Book Antiqua" w:cs="Book Antiqua"/>
          <w:b/>
          <w:bCs/>
          <w:color w:val="000000" w:themeColor="text1"/>
        </w:rPr>
        <w:t>Figure 4</w:t>
      </w:r>
      <w:r w:rsidR="002E751D" w:rsidRPr="00693EB4">
        <w:rPr>
          <w:rFonts w:ascii="Book Antiqua" w:eastAsia="Book Antiqua" w:hAnsi="Book Antiqua" w:cs="Book Antiqua"/>
          <w:b/>
          <w:bCs/>
          <w:color w:val="000000" w:themeColor="text1"/>
        </w:rPr>
        <w:t xml:space="preserve"> </w:t>
      </w:r>
      <w:r w:rsidRPr="00693EB4">
        <w:rPr>
          <w:rFonts w:ascii="Book Antiqua" w:eastAsia="Book Antiqua" w:hAnsi="Book Antiqua" w:cs="Book Antiqua"/>
          <w:b/>
          <w:bCs/>
          <w:color w:val="000000" w:themeColor="text1"/>
        </w:rPr>
        <w:t>Rectal adenocarcinoma (thick arrows) showing extensive tumor necrosis (thin arrows)</w:t>
      </w:r>
      <w:r w:rsidR="00895A13" w:rsidRPr="00693EB4">
        <w:rPr>
          <w:rFonts w:ascii="Book Antiqua" w:eastAsia="Book Antiqua" w:hAnsi="Book Antiqua" w:cs="Book Antiqua"/>
          <w:b/>
          <w:bCs/>
          <w:color w:val="000000" w:themeColor="text1"/>
        </w:rPr>
        <w:t>.</w:t>
      </w:r>
      <w:r w:rsidRPr="00693EB4">
        <w:rPr>
          <w:rFonts w:ascii="Book Antiqua" w:eastAsia="Book Antiqua" w:hAnsi="Book Antiqua" w:cs="Book Antiqua"/>
          <w:color w:val="000000" w:themeColor="text1"/>
        </w:rPr>
        <w:t xml:space="preserve"> Hematoxylin </w:t>
      </w:r>
      <w:r w:rsidR="003B57A7" w:rsidRPr="00693EB4">
        <w:rPr>
          <w:rFonts w:ascii="Book Antiqua" w:eastAsia="Book Antiqua" w:hAnsi="Book Antiqua" w:cs="Book Antiqua"/>
          <w:color w:val="000000" w:themeColor="text1"/>
        </w:rPr>
        <w:t>and</w:t>
      </w:r>
      <w:r w:rsidRPr="00693EB4">
        <w:rPr>
          <w:rFonts w:ascii="Book Antiqua" w:eastAsia="Book Antiqua" w:hAnsi="Book Antiqua" w:cs="Book Antiqua"/>
          <w:color w:val="000000" w:themeColor="text1"/>
        </w:rPr>
        <w:t xml:space="preserve"> Eosin stain, × 40 magnification</w:t>
      </w:r>
      <w:r w:rsidR="000C787E" w:rsidRPr="00693EB4">
        <w:rPr>
          <w:rFonts w:ascii="Book Antiqua" w:eastAsia="Book Antiqua" w:hAnsi="Book Antiqua" w:cs="Book Antiqua"/>
          <w:color w:val="000000" w:themeColor="text1"/>
        </w:rPr>
        <w:t>.</w:t>
      </w:r>
    </w:p>
    <w:sectPr w:rsidR="00A77B3E" w:rsidRPr="00693EB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BB5E64" w14:textId="77777777" w:rsidR="00C64FA2" w:rsidRDefault="00C64FA2" w:rsidP="00264FA8">
      <w:r>
        <w:separator/>
      </w:r>
    </w:p>
  </w:endnote>
  <w:endnote w:type="continuationSeparator" w:id="0">
    <w:p w14:paraId="7F3166F1" w14:textId="77777777" w:rsidR="00C64FA2" w:rsidRDefault="00C64FA2" w:rsidP="00264F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E9767" w14:textId="77777777" w:rsidR="00264FA8" w:rsidRPr="00264FA8" w:rsidRDefault="00264FA8" w:rsidP="00264FA8">
    <w:pPr>
      <w:pStyle w:val="a6"/>
      <w:jc w:val="right"/>
      <w:rPr>
        <w:rFonts w:ascii="Book Antiqua" w:hAnsi="Book Antiqua"/>
        <w:sz w:val="24"/>
        <w:szCs w:val="24"/>
      </w:rPr>
    </w:pPr>
    <w:r w:rsidRPr="00264FA8">
      <w:rPr>
        <w:rFonts w:ascii="Book Antiqua" w:hAnsi="Book Antiqua"/>
        <w:sz w:val="24"/>
        <w:szCs w:val="24"/>
        <w:lang w:val="zh-CN" w:eastAsia="zh-CN"/>
      </w:rPr>
      <w:t xml:space="preserve"> </w:t>
    </w:r>
    <w:r w:rsidRPr="00264FA8">
      <w:rPr>
        <w:rFonts w:ascii="Book Antiqua" w:hAnsi="Book Antiqua"/>
        <w:sz w:val="24"/>
        <w:szCs w:val="24"/>
      </w:rPr>
      <w:fldChar w:fldCharType="begin"/>
    </w:r>
    <w:r w:rsidRPr="00264FA8">
      <w:rPr>
        <w:rFonts w:ascii="Book Antiqua" w:hAnsi="Book Antiqua"/>
        <w:sz w:val="24"/>
        <w:szCs w:val="24"/>
      </w:rPr>
      <w:instrText>PAGE  \* Arabic  \* MERGEFORMAT</w:instrText>
    </w:r>
    <w:r w:rsidRPr="00264FA8">
      <w:rPr>
        <w:rFonts w:ascii="Book Antiqua" w:hAnsi="Book Antiqua"/>
        <w:sz w:val="24"/>
        <w:szCs w:val="24"/>
      </w:rPr>
      <w:fldChar w:fldCharType="separate"/>
    </w:r>
    <w:r w:rsidR="007E2608" w:rsidRPr="007E2608">
      <w:rPr>
        <w:rFonts w:ascii="Book Antiqua" w:hAnsi="Book Antiqua"/>
        <w:noProof/>
        <w:sz w:val="24"/>
        <w:szCs w:val="24"/>
        <w:lang w:val="zh-CN" w:eastAsia="zh-CN"/>
      </w:rPr>
      <w:t>17</w:t>
    </w:r>
    <w:r w:rsidRPr="00264FA8">
      <w:rPr>
        <w:rFonts w:ascii="Book Antiqua" w:hAnsi="Book Antiqua"/>
        <w:sz w:val="24"/>
        <w:szCs w:val="24"/>
      </w:rPr>
      <w:fldChar w:fldCharType="end"/>
    </w:r>
    <w:r w:rsidRPr="00264FA8">
      <w:rPr>
        <w:rFonts w:ascii="Book Antiqua" w:hAnsi="Book Antiqua"/>
        <w:sz w:val="24"/>
        <w:szCs w:val="24"/>
        <w:lang w:val="zh-CN" w:eastAsia="zh-CN"/>
      </w:rPr>
      <w:t xml:space="preserve"> / </w:t>
    </w:r>
    <w:r w:rsidRPr="00264FA8">
      <w:rPr>
        <w:rFonts w:ascii="Book Antiqua" w:hAnsi="Book Antiqua"/>
        <w:sz w:val="24"/>
        <w:szCs w:val="24"/>
      </w:rPr>
      <w:fldChar w:fldCharType="begin"/>
    </w:r>
    <w:r w:rsidRPr="00264FA8">
      <w:rPr>
        <w:rFonts w:ascii="Book Antiqua" w:hAnsi="Book Antiqua"/>
        <w:sz w:val="24"/>
        <w:szCs w:val="24"/>
      </w:rPr>
      <w:instrText>NUMPAGES  \* Arabic  \* MERGEFORMAT</w:instrText>
    </w:r>
    <w:r w:rsidRPr="00264FA8">
      <w:rPr>
        <w:rFonts w:ascii="Book Antiqua" w:hAnsi="Book Antiqua"/>
        <w:sz w:val="24"/>
        <w:szCs w:val="24"/>
      </w:rPr>
      <w:fldChar w:fldCharType="separate"/>
    </w:r>
    <w:r w:rsidR="007E2608" w:rsidRPr="007E2608">
      <w:rPr>
        <w:rFonts w:ascii="Book Antiqua" w:hAnsi="Book Antiqua"/>
        <w:noProof/>
        <w:sz w:val="24"/>
        <w:szCs w:val="24"/>
        <w:lang w:val="zh-CN" w:eastAsia="zh-CN"/>
      </w:rPr>
      <w:t>17</w:t>
    </w:r>
    <w:r w:rsidRPr="00264FA8">
      <w:rPr>
        <w:rFonts w:ascii="Book Antiqua" w:hAnsi="Book Antiqua"/>
        <w:sz w:val="24"/>
        <w:szCs w:val="24"/>
      </w:rPr>
      <w:fldChar w:fldCharType="end"/>
    </w:r>
  </w:p>
  <w:p w14:paraId="064E6081" w14:textId="77777777" w:rsidR="00264FA8" w:rsidRDefault="00264FA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9CC7C0" w14:textId="77777777" w:rsidR="00C64FA2" w:rsidRDefault="00C64FA2" w:rsidP="00264FA8">
      <w:r>
        <w:separator/>
      </w:r>
    </w:p>
  </w:footnote>
  <w:footnote w:type="continuationSeparator" w:id="0">
    <w:p w14:paraId="2B6CA536" w14:textId="77777777" w:rsidR="00C64FA2" w:rsidRDefault="00C64FA2" w:rsidP="00264FA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3CC5"/>
    <w:rsid w:val="00017FB6"/>
    <w:rsid w:val="0003716B"/>
    <w:rsid w:val="0004733E"/>
    <w:rsid w:val="00052951"/>
    <w:rsid w:val="000675EC"/>
    <w:rsid w:val="00096985"/>
    <w:rsid w:val="000A50F7"/>
    <w:rsid w:val="000C787E"/>
    <w:rsid w:val="000E1355"/>
    <w:rsid w:val="000F0E88"/>
    <w:rsid w:val="00127F9B"/>
    <w:rsid w:val="001834AB"/>
    <w:rsid w:val="001B3254"/>
    <w:rsid w:val="001B3FDB"/>
    <w:rsid w:val="001D0B0E"/>
    <w:rsid w:val="001D2452"/>
    <w:rsid w:val="001F487D"/>
    <w:rsid w:val="00264FA8"/>
    <w:rsid w:val="00270BD2"/>
    <w:rsid w:val="00286218"/>
    <w:rsid w:val="002E751D"/>
    <w:rsid w:val="002F3F67"/>
    <w:rsid w:val="00305522"/>
    <w:rsid w:val="00320382"/>
    <w:rsid w:val="00325B63"/>
    <w:rsid w:val="00337741"/>
    <w:rsid w:val="00347A6E"/>
    <w:rsid w:val="003944B0"/>
    <w:rsid w:val="003B496C"/>
    <w:rsid w:val="003B57A7"/>
    <w:rsid w:val="003B6CA6"/>
    <w:rsid w:val="003D1FCC"/>
    <w:rsid w:val="003E081D"/>
    <w:rsid w:val="003E7B97"/>
    <w:rsid w:val="003F5422"/>
    <w:rsid w:val="00445502"/>
    <w:rsid w:val="00457F17"/>
    <w:rsid w:val="00486776"/>
    <w:rsid w:val="004B7BE4"/>
    <w:rsid w:val="004D120B"/>
    <w:rsid w:val="004D2D40"/>
    <w:rsid w:val="004E5CB7"/>
    <w:rsid w:val="0055628C"/>
    <w:rsid w:val="00560299"/>
    <w:rsid w:val="005926F5"/>
    <w:rsid w:val="005A2F32"/>
    <w:rsid w:val="005A6843"/>
    <w:rsid w:val="00602D00"/>
    <w:rsid w:val="00625734"/>
    <w:rsid w:val="0066348B"/>
    <w:rsid w:val="00693EB4"/>
    <w:rsid w:val="006A4037"/>
    <w:rsid w:val="006B5E97"/>
    <w:rsid w:val="006D3EF4"/>
    <w:rsid w:val="00786D74"/>
    <w:rsid w:val="007B2EED"/>
    <w:rsid w:val="007C37A4"/>
    <w:rsid w:val="007C4475"/>
    <w:rsid w:val="007C4556"/>
    <w:rsid w:val="007E2608"/>
    <w:rsid w:val="00800718"/>
    <w:rsid w:val="00806F21"/>
    <w:rsid w:val="00823031"/>
    <w:rsid w:val="00852B1D"/>
    <w:rsid w:val="00873ACC"/>
    <w:rsid w:val="00891956"/>
    <w:rsid w:val="00894CBF"/>
    <w:rsid w:val="00895A13"/>
    <w:rsid w:val="008E5941"/>
    <w:rsid w:val="00934D61"/>
    <w:rsid w:val="00945CB4"/>
    <w:rsid w:val="009607A2"/>
    <w:rsid w:val="009733A1"/>
    <w:rsid w:val="00974717"/>
    <w:rsid w:val="00974D2C"/>
    <w:rsid w:val="00982314"/>
    <w:rsid w:val="009E6D35"/>
    <w:rsid w:val="00A42381"/>
    <w:rsid w:val="00A457FF"/>
    <w:rsid w:val="00A75672"/>
    <w:rsid w:val="00A77B3E"/>
    <w:rsid w:val="00A91731"/>
    <w:rsid w:val="00AB612F"/>
    <w:rsid w:val="00B12D19"/>
    <w:rsid w:val="00B13D30"/>
    <w:rsid w:val="00B311EF"/>
    <w:rsid w:val="00B421E0"/>
    <w:rsid w:val="00B72DE7"/>
    <w:rsid w:val="00B83C30"/>
    <w:rsid w:val="00BC3071"/>
    <w:rsid w:val="00BE6846"/>
    <w:rsid w:val="00BF234A"/>
    <w:rsid w:val="00C11DA5"/>
    <w:rsid w:val="00C4074A"/>
    <w:rsid w:val="00C40E69"/>
    <w:rsid w:val="00C4466C"/>
    <w:rsid w:val="00C50F4E"/>
    <w:rsid w:val="00C64FA2"/>
    <w:rsid w:val="00C7019C"/>
    <w:rsid w:val="00C83317"/>
    <w:rsid w:val="00C86C9B"/>
    <w:rsid w:val="00CA2011"/>
    <w:rsid w:val="00CA2A55"/>
    <w:rsid w:val="00D07D64"/>
    <w:rsid w:val="00D11D17"/>
    <w:rsid w:val="00D952F8"/>
    <w:rsid w:val="00DE7037"/>
    <w:rsid w:val="00DF2C33"/>
    <w:rsid w:val="00E2502E"/>
    <w:rsid w:val="00E76C72"/>
    <w:rsid w:val="00E849BF"/>
    <w:rsid w:val="00E947FC"/>
    <w:rsid w:val="00EB546A"/>
    <w:rsid w:val="00EC3485"/>
    <w:rsid w:val="00ED2F6A"/>
    <w:rsid w:val="00F15EE0"/>
    <w:rsid w:val="00F57539"/>
    <w:rsid w:val="00F83ABD"/>
    <w:rsid w:val="00F874E4"/>
    <w:rsid w:val="00F91B5B"/>
    <w:rsid w:val="00F97D1A"/>
    <w:rsid w:val="00FB058A"/>
    <w:rsid w:val="00FB1E98"/>
    <w:rsid w:val="00FB471D"/>
    <w:rsid w:val="00FB48D7"/>
    <w:rsid w:val="00FB700C"/>
    <w:rsid w:val="00FE0E3A"/>
    <w:rsid w:val="00FE33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7C6F12"/>
  <w15:docId w15:val="{5A9183F1-E54D-4DC6-BDA4-D7A0E02DC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B058A"/>
    <w:rPr>
      <w:color w:val="0000FF"/>
      <w:u w:val="single"/>
    </w:rPr>
  </w:style>
  <w:style w:type="paragraph" w:styleId="a4">
    <w:name w:val="header"/>
    <w:basedOn w:val="a"/>
    <w:link w:val="a5"/>
    <w:unhideWhenUsed/>
    <w:rsid w:val="00264FA8"/>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264FA8"/>
    <w:rPr>
      <w:sz w:val="18"/>
      <w:szCs w:val="18"/>
    </w:rPr>
  </w:style>
  <w:style w:type="paragraph" w:styleId="a6">
    <w:name w:val="footer"/>
    <w:basedOn w:val="a"/>
    <w:link w:val="a7"/>
    <w:uiPriority w:val="99"/>
    <w:unhideWhenUsed/>
    <w:rsid w:val="00264FA8"/>
    <w:pPr>
      <w:tabs>
        <w:tab w:val="center" w:pos="4153"/>
        <w:tab w:val="right" w:pos="8306"/>
      </w:tabs>
      <w:snapToGrid w:val="0"/>
    </w:pPr>
    <w:rPr>
      <w:sz w:val="18"/>
      <w:szCs w:val="18"/>
    </w:rPr>
  </w:style>
  <w:style w:type="character" w:customStyle="1" w:styleId="a7">
    <w:name w:val="页脚 字符"/>
    <w:basedOn w:val="a0"/>
    <w:link w:val="a6"/>
    <w:uiPriority w:val="99"/>
    <w:rsid w:val="00264FA8"/>
    <w:rPr>
      <w:sz w:val="18"/>
      <w:szCs w:val="18"/>
    </w:rPr>
  </w:style>
  <w:style w:type="paragraph" w:styleId="a8">
    <w:name w:val="Balloon Text"/>
    <w:basedOn w:val="a"/>
    <w:link w:val="a9"/>
    <w:rsid w:val="00D07D64"/>
    <w:rPr>
      <w:sz w:val="18"/>
      <w:szCs w:val="18"/>
    </w:rPr>
  </w:style>
  <w:style w:type="character" w:customStyle="1" w:styleId="a9">
    <w:name w:val="批注框文本 字符"/>
    <w:basedOn w:val="a0"/>
    <w:link w:val="a8"/>
    <w:rsid w:val="00D07D6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804430">
      <w:bodyDiv w:val="1"/>
      <w:marLeft w:val="0"/>
      <w:marRight w:val="0"/>
      <w:marTop w:val="0"/>
      <w:marBottom w:val="0"/>
      <w:divBdr>
        <w:top w:val="none" w:sz="0" w:space="0" w:color="auto"/>
        <w:left w:val="none" w:sz="0" w:space="0" w:color="auto"/>
        <w:bottom w:val="none" w:sz="0" w:space="0" w:color="auto"/>
        <w:right w:val="none" w:sz="0" w:space="0" w:color="auto"/>
      </w:divBdr>
    </w:div>
    <w:div w:id="237442979">
      <w:bodyDiv w:val="1"/>
      <w:marLeft w:val="0"/>
      <w:marRight w:val="0"/>
      <w:marTop w:val="0"/>
      <w:marBottom w:val="0"/>
      <w:divBdr>
        <w:top w:val="none" w:sz="0" w:space="0" w:color="auto"/>
        <w:left w:val="none" w:sz="0" w:space="0" w:color="auto"/>
        <w:bottom w:val="none" w:sz="0" w:space="0" w:color="auto"/>
        <w:right w:val="none" w:sz="0" w:space="0" w:color="auto"/>
      </w:divBdr>
    </w:div>
    <w:div w:id="274950522">
      <w:bodyDiv w:val="1"/>
      <w:marLeft w:val="0"/>
      <w:marRight w:val="0"/>
      <w:marTop w:val="0"/>
      <w:marBottom w:val="0"/>
      <w:divBdr>
        <w:top w:val="none" w:sz="0" w:space="0" w:color="auto"/>
        <w:left w:val="none" w:sz="0" w:space="0" w:color="auto"/>
        <w:bottom w:val="none" w:sz="0" w:space="0" w:color="auto"/>
        <w:right w:val="none" w:sz="0" w:space="0" w:color="auto"/>
      </w:divBdr>
    </w:div>
    <w:div w:id="1196964459">
      <w:bodyDiv w:val="1"/>
      <w:marLeft w:val="0"/>
      <w:marRight w:val="0"/>
      <w:marTop w:val="0"/>
      <w:marBottom w:val="0"/>
      <w:divBdr>
        <w:top w:val="none" w:sz="0" w:space="0" w:color="auto"/>
        <w:left w:val="none" w:sz="0" w:space="0" w:color="auto"/>
        <w:bottom w:val="none" w:sz="0" w:space="0" w:color="auto"/>
        <w:right w:val="none" w:sz="0" w:space="0" w:color="auto"/>
      </w:divBdr>
    </w:div>
    <w:div w:id="1335494045">
      <w:bodyDiv w:val="1"/>
      <w:marLeft w:val="0"/>
      <w:marRight w:val="0"/>
      <w:marTop w:val="0"/>
      <w:marBottom w:val="0"/>
      <w:divBdr>
        <w:top w:val="none" w:sz="0" w:space="0" w:color="auto"/>
        <w:left w:val="none" w:sz="0" w:space="0" w:color="auto"/>
        <w:bottom w:val="none" w:sz="0" w:space="0" w:color="auto"/>
        <w:right w:val="none" w:sz="0" w:space="0" w:color="auto"/>
      </w:divBdr>
    </w:div>
    <w:div w:id="1339842746">
      <w:bodyDiv w:val="1"/>
      <w:marLeft w:val="0"/>
      <w:marRight w:val="0"/>
      <w:marTop w:val="0"/>
      <w:marBottom w:val="0"/>
      <w:divBdr>
        <w:top w:val="none" w:sz="0" w:space="0" w:color="auto"/>
        <w:left w:val="none" w:sz="0" w:space="0" w:color="auto"/>
        <w:bottom w:val="none" w:sz="0" w:space="0" w:color="auto"/>
        <w:right w:val="none" w:sz="0" w:space="0" w:color="auto"/>
      </w:divBdr>
    </w:div>
    <w:div w:id="15975219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tiff"/><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2729</Words>
  <Characters>15557</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wdm</cp:lastModifiedBy>
  <cp:revision>3</cp:revision>
  <dcterms:created xsi:type="dcterms:W3CDTF">2020-10-27T12:05:00Z</dcterms:created>
  <dcterms:modified xsi:type="dcterms:W3CDTF">2020-11-02T09:57:00Z</dcterms:modified>
</cp:coreProperties>
</file>