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4C320" w14:textId="77777777" w:rsidR="00A77B3E" w:rsidRDefault="0018755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DFE7711" w14:textId="77777777" w:rsidR="00A77B3E" w:rsidRDefault="0018755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58337</w:t>
      </w:r>
    </w:p>
    <w:p w14:paraId="562ABC36" w14:textId="77777777" w:rsidR="00A77B3E" w:rsidRDefault="0018755F">
      <w:pPr>
        <w:spacing w:line="360" w:lineRule="auto"/>
        <w:jc w:val="both"/>
      </w:pPr>
      <w:r>
        <w:rPr>
          <w:rFonts w:ascii="Book Antiqua" w:eastAsia="Book Antiqua" w:hAnsi="Book Antiqua" w:cs="Book Antiqua"/>
          <w:b/>
          <w:color w:val="000000"/>
        </w:rPr>
        <w:t xml:space="preserve">Manuscript Type: </w:t>
      </w:r>
      <w:bookmarkStart w:id="0" w:name="OLE_LINK119"/>
      <w:bookmarkStart w:id="1" w:name="OLE_LINK120"/>
      <w:r>
        <w:rPr>
          <w:rFonts w:ascii="Book Antiqua" w:eastAsia="Book Antiqua" w:hAnsi="Book Antiqua" w:cs="Book Antiqua"/>
          <w:color w:val="000000"/>
        </w:rPr>
        <w:t>CASE REPORT</w:t>
      </w:r>
      <w:bookmarkEnd w:id="0"/>
      <w:bookmarkEnd w:id="1"/>
    </w:p>
    <w:p w14:paraId="40835954" w14:textId="77777777" w:rsidR="00A77B3E" w:rsidRDefault="00A77B3E">
      <w:pPr>
        <w:spacing w:line="360" w:lineRule="auto"/>
        <w:jc w:val="both"/>
      </w:pPr>
    </w:p>
    <w:p w14:paraId="0A06D312" w14:textId="77777777" w:rsidR="00A77B3E" w:rsidRDefault="00ED75AF">
      <w:pPr>
        <w:spacing w:line="360" w:lineRule="auto"/>
        <w:jc w:val="both"/>
      </w:pPr>
      <w:bookmarkStart w:id="2" w:name="OLE_LINK23"/>
      <w:bookmarkStart w:id="3" w:name="OLE_LINK24"/>
      <w:bookmarkStart w:id="4" w:name="OLE_LINK103"/>
      <w:bookmarkStart w:id="5" w:name="OLE_LINK139"/>
      <w:bookmarkStart w:id="6" w:name="OLE_LINK2282"/>
      <w:r>
        <w:rPr>
          <w:rFonts w:ascii="Book Antiqua" w:hAnsi="Book Antiqua" w:cs="Book Antiqua" w:hint="eastAsia"/>
          <w:b/>
          <w:color w:val="000000"/>
          <w:lang w:eastAsia="zh-CN"/>
        </w:rPr>
        <w:t>N</w:t>
      </w:r>
      <w:r w:rsidR="0018755F">
        <w:rPr>
          <w:rFonts w:ascii="Book Antiqua" w:eastAsia="Book Antiqua" w:hAnsi="Book Antiqua" w:cs="Book Antiqua"/>
          <w:b/>
          <w:color w:val="000000"/>
        </w:rPr>
        <w:t>onhypertensive male with multiple paragangliomas of the heart and neck: A case report</w:t>
      </w:r>
    </w:p>
    <w:bookmarkEnd w:id="2"/>
    <w:bookmarkEnd w:id="3"/>
    <w:bookmarkEnd w:id="4"/>
    <w:bookmarkEnd w:id="5"/>
    <w:bookmarkEnd w:id="6"/>
    <w:p w14:paraId="42DC0E10" w14:textId="77777777" w:rsidR="00A77B3E" w:rsidRDefault="00A77B3E">
      <w:pPr>
        <w:spacing w:line="360" w:lineRule="auto"/>
        <w:jc w:val="both"/>
      </w:pPr>
    </w:p>
    <w:p w14:paraId="0F146251" w14:textId="77777777" w:rsidR="00A77B3E" w:rsidRDefault="00AC6D93">
      <w:pPr>
        <w:spacing w:line="360" w:lineRule="auto"/>
        <w:jc w:val="both"/>
      </w:pPr>
      <w:r>
        <w:rPr>
          <w:rFonts w:ascii="Book Antiqua" w:eastAsia="Book Antiqua" w:hAnsi="Book Antiqua" w:cs="Book Antiqua"/>
          <w:color w:val="000000"/>
        </w:rPr>
        <w:t>Wang</w:t>
      </w:r>
      <w:r>
        <w:rPr>
          <w:rFonts w:ascii="Book Antiqua" w:hAnsi="Book Antiqua" w:cs="Book Antiqua" w:hint="eastAsia"/>
          <w:color w:val="000000"/>
          <w:lang w:eastAsia="zh-CN"/>
        </w:rPr>
        <w:t xml:space="preserve"> Q </w:t>
      </w:r>
      <w:r w:rsidRPr="00AC6D9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04"/>
      <w:bookmarkStart w:id="8" w:name="OLE_LINK105"/>
      <w:bookmarkStart w:id="9" w:name="OLE_LINK140"/>
      <w:r w:rsidR="00ED75AF">
        <w:rPr>
          <w:rFonts w:ascii="Book Antiqua" w:hAnsi="Book Antiqua" w:cs="Book Antiqua" w:hint="eastAsia"/>
          <w:color w:val="000000"/>
          <w:lang w:eastAsia="zh-CN"/>
        </w:rPr>
        <w:t>M</w:t>
      </w:r>
      <w:r w:rsidR="0018755F">
        <w:rPr>
          <w:rFonts w:ascii="Book Antiqua" w:eastAsia="Book Antiqua" w:hAnsi="Book Antiqua" w:cs="Book Antiqua"/>
          <w:color w:val="000000"/>
        </w:rPr>
        <w:t>ultiple paragangliomas of heart and neck</w:t>
      </w:r>
      <w:bookmarkEnd w:id="7"/>
      <w:bookmarkEnd w:id="8"/>
      <w:bookmarkEnd w:id="9"/>
    </w:p>
    <w:p w14:paraId="1C0C837C" w14:textId="77777777" w:rsidR="00A77B3E" w:rsidRDefault="00A77B3E">
      <w:pPr>
        <w:spacing w:line="360" w:lineRule="auto"/>
        <w:jc w:val="both"/>
      </w:pPr>
    </w:p>
    <w:p w14:paraId="271CFF85" w14:textId="77777777" w:rsidR="00A77B3E" w:rsidRDefault="0018755F">
      <w:pPr>
        <w:spacing w:line="360" w:lineRule="auto"/>
        <w:jc w:val="both"/>
      </w:pPr>
      <w:r>
        <w:rPr>
          <w:rFonts w:ascii="Book Antiqua" w:eastAsia="Book Antiqua" w:hAnsi="Book Antiqua" w:cs="Book Antiqua"/>
          <w:color w:val="000000"/>
        </w:rPr>
        <w:t xml:space="preserve">Qi </w:t>
      </w:r>
      <w:bookmarkStart w:id="10" w:name="OLE_LINK68"/>
      <w:bookmarkStart w:id="11" w:name="OLE_LINK69"/>
      <w:r>
        <w:rPr>
          <w:rFonts w:ascii="Book Antiqua" w:eastAsia="Book Antiqua" w:hAnsi="Book Antiqua" w:cs="Book Antiqua"/>
          <w:color w:val="000000"/>
        </w:rPr>
        <w:t>Wang</w:t>
      </w:r>
      <w:bookmarkEnd w:id="10"/>
      <w:bookmarkEnd w:id="11"/>
      <w:r w:rsidR="00007A94">
        <w:rPr>
          <w:rFonts w:ascii="Book Antiqua" w:eastAsia="Book Antiqua" w:hAnsi="Book Antiqua" w:cs="Book Antiqua"/>
          <w:color w:val="000000"/>
        </w:rPr>
        <w:t>, Zhe</w:t>
      </w:r>
      <w:r w:rsidR="00007A94">
        <w:rPr>
          <w:rFonts w:ascii="Book Antiqua" w:hAnsi="Book Antiqua" w:cs="Book Antiqua" w:hint="eastAsia"/>
          <w:color w:val="000000"/>
          <w:lang w:eastAsia="zh-CN"/>
        </w:rPr>
        <w:t>-Y</w:t>
      </w:r>
      <w:r w:rsidR="00007A94">
        <w:rPr>
          <w:rFonts w:ascii="Book Antiqua" w:eastAsia="Book Antiqua" w:hAnsi="Book Antiqua" w:cs="Book Antiqua"/>
          <w:color w:val="000000"/>
        </w:rPr>
        <w:t>ong Huang, Jun</w:t>
      </w:r>
      <w:r w:rsidR="00007A94">
        <w:rPr>
          <w:rFonts w:ascii="Book Antiqua" w:hAnsi="Book Antiqua" w:cs="Book Antiqua" w:hint="eastAsia"/>
          <w:color w:val="000000"/>
          <w:lang w:eastAsia="zh-CN"/>
        </w:rPr>
        <w:t>-B</w:t>
      </w:r>
      <w:r w:rsidR="00007A94">
        <w:rPr>
          <w:rFonts w:ascii="Book Antiqua" w:eastAsia="Book Antiqua" w:hAnsi="Book Antiqua" w:cs="Book Antiqua"/>
          <w:color w:val="000000"/>
        </w:rPr>
        <w:t>o Ge, Xian</w:t>
      </w:r>
      <w:r w:rsidR="00007A94">
        <w:rPr>
          <w:rFonts w:ascii="Book Antiqua" w:hAnsi="Book Antiqua" w:cs="Book Antiqua" w:hint="eastAsia"/>
          <w:color w:val="000000"/>
          <w:lang w:eastAsia="zh-CN"/>
        </w:rPr>
        <w:t>-H</w:t>
      </w:r>
      <w:r>
        <w:rPr>
          <w:rFonts w:ascii="Book Antiqua" w:eastAsia="Book Antiqua" w:hAnsi="Book Antiqua" w:cs="Book Antiqua"/>
          <w:color w:val="000000"/>
        </w:rPr>
        <w:t>ong Shu</w:t>
      </w:r>
    </w:p>
    <w:p w14:paraId="1E835222" w14:textId="77777777" w:rsidR="00A77B3E" w:rsidRDefault="00A77B3E">
      <w:pPr>
        <w:spacing w:line="360" w:lineRule="auto"/>
        <w:jc w:val="both"/>
      </w:pPr>
    </w:p>
    <w:p w14:paraId="2EF29A66" w14:textId="77777777" w:rsidR="00A77B3E" w:rsidRDefault="0018755F">
      <w:pPr>
        <w:spacing w:line="360" w:lineRule="auto"/>
        <w:jc w:val="both"/>
      </w:pPr>
      <w:r>
        <w:rPr>
          <w:rFonts w:ascii="Book Antiqua" w:eastAsia="Book Antiqua" w:hAnsi="Book Antiqua" w:cs="Book Antiqua"/>
          <w:b/>
          <w:bCs/>
          <w:color w:val="000000"/>
        </w:rPr>
        <w:t>Qi Wang, Zhe</w:t>
      </w:r>
      <w:r>
        <w:rPr>
          <w:rFonts w:ascii="Book Antiqua" w:hAnsi="Book Antiqua" w:cs="Book Antiqua" w:hint="eastAsia"/>
          <w:b/>
          <w:bCs/>
          <w:color w:val="000000"/>
          <w:lang w:eastAsia="zh-CN"/>
        </w:rPr>
        <w:t>-Y</w:t>
      </w:r>
      <w:r>
        <w:rPr>
          <w:rFonts w:ascii="Book Antiqua" w:eastAsia="Book Antiqua" w:hAnsi="Book Antiqua" w:cs="Book Antiqua"/>
          <w:b/>
          <w:bCs/>
          <w:color w:val="000000"/>
        </w:rPr>
        <w:t>ong Huang,</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Jun</w:t>
      </w:r>
      <w:r>
        <w:rPr>
          <w:rFonts w:ascii="Book Antiqua" w:hAnsi="Book Antiqua" w:cs="Book Antiqua" w:hint="eastAsia"/>
          <w:b/>
          <w:bCs/>
          <w:color w:val="000000"/>
          <w:lang w:eastAsia="zh-CN"/>
        </w:rPr>
        <w:t>-B</w:t>
      </w:r>
      <w:r>
        <w:rPr>
          <w:rFonts w:ascii="Book Antiqua" w:eastAsia="Book Antiqua" w:hAnsi="Book Antiqua" w:cs="Book Antiqua"/>
          <w:b/>
          <w:bCs/>
          <w:color w:val="000000"/>
        </w:rPr>
        <w:t>o Ge,</w:t>
      </w:r>
      <w:r>
        <w:rPr>
          <w:rFonts w:ascii="Book Antiqua" w:hAnsi="Book Antiqua" w:cs="Book Antiqua" w:hint="eastAsia"/>
          <w:b/>
          <w:bCs/>
          <w:color w:val="000000"/>
          <w:lang w:eastAsia="zh-CN"/>
        </w:rPr>
        <w:t xml:space="preserve"> </w:t>
      </w:r>
      <w:r w:rsidR="0044367E">
        <w:rPr>
          <w:rFonts w:ascii="Book Antiqua" w:eastAsia="Book Antiqua" w:hAnsi="Book Antiqua" w:cs="Book Antiqua"/>
          <w:b/>
          <w:bCs/>
          <w:color w:val="000000"/>
        </w:rPr>
        <w:t>Xian</w:t>
      </w:r>
      <w:r w:rsidR="0044367E">
        <w:rPr>
          <w:rFonts w:ascii="Book Antiqua" w:hAnsi="Book Antiqua" w:cs="Book Antiqua" w:hint="eastAsia"/>
          <w:b/>
          <w:bCs/>
          <w:color w:val="000000"/>
          <w:lang w:eastAsia="zh-CN"/>
        </w:rPr>
        <w:t>-H</w:t>
      </w:r>
      <w:r w:rsidR="0044367E">
        <w:rPr>
          <w:rFonts w:ascii="Book Antiqua" w:eastAsia="Book Antiqua" w:hAnsi="Book Antiqua" w:cs="Book Antiqua"/>
          <w:b/>
          <w:bCs/>
          <w:color w:val="000000"/>
        </w:rPr>
        <w:t>ong Shu,</w:t>
      </w:r>
      <w:bookmarkStart w:id="12" w:name="OLE_LINK114"/>
      <w:bookmarkStart w:id="13" w:name="OLE_LINK115"/>
      <w:bookmarkStart w:id="14" w:name="OLE_LINK116"/>
      <w:r w:rsidR="0044367E">
        <w:rPr>
          <w:rFonts w:ascii="Book Antiqua" w:eastAsia="Book Antiqua" w:hAnsi="Book Antiqua" w:cs="Book Antiqua"/>
          <w:b/>
          <w:bCs/>
          <w:color w:val="000000"/>
        </w:rPr>
        <w:t xml:space="preserve"> </w:t>
      </w:r>
      <w:bookmarkStart w:id="15" w:name="OLE_LINK109"/>
      <w:bookmarkStart w:id="16" w:name="OLE_LINK110"/>
      <w:bookmarkStart w:id="17" w:name="OLE_LINK19"/>
      <w:bookmarkStart w:id="18" w:name="OLE_LINK20"/>
      <w:r>
        <w:rPr>
          <w:rFonts w:ascii="Book Antiqua" w:eastAsia="Book Antiqua" w:hAnsi="Book Antiqua" w:cs="Book Antiqua"/>
          <w:color w:val="000000"/>
        </w:rPr>
        <w:t>Department of Cardiology</w:t>
      </w:r>
      <w:bookmarkEnd w:id="15"/>
      <w:bookmarkEnd w:id="16"/>
      <w:r>
        <w:rPr>
          <w:rFonts w:ascii="Book Antiqua" w:eastAsia="Book Antiqua" w:hAnsi="Book Antiqua" w:cs="Book Antiqua"/>
          <w:color w:val="000000"/>
        </w:rPr>
        <w:t>,</w:t>
      </w:r>
      <w:bookmarkEnd w:id="12"/>
      <w:bookmarkEnd w:id="13"/>
      <w:bookmarkEnd w:id="14"/>
      <w:r>
        <w:rPr>
          <w:rFonts w:ascii="Book Antiqua" w:eastAsia="Book Antiqua" w:hAnsi="Book Antiqua" w:cs="Book Antiqua"/>
          <w:color w:val="000000"/>
        </w:rPr>
        <w:t xml:space="preserve"> </w:t>
      </w:r>
      <w:bookmarkStart w:id="19" w:name="OLE_LINK111"/>
      <w:bookmarkStart w:id="20" w:name="OLE_LINK112"/>
      <w:bookmarkStart w:id="21" w:name="OLE_LINK113"/>
      <w:r>
        <w:rPr>
          <w:rFonts w:ascii="Book Antiqua" w:eastAsia="Book Antiqua" w:hAnsi="Book Antiqua" w:cs="Book Antiqua"/>
          <w:color w:val="000000"/>
        </w:rPr>
        <w:t xml:space="preserve">Zhongshan </w:t>
      </w:r>
      <w:bookmarkStart w:id="22" w:name="OLE_LINK70"/>
      <w:bookmarkStart w:id="23" w:name="OLE_LINK71"/>
      <w:r>
        <w:rPr>
          <w:rFonts w:ascii="Book Antiqua" w:eastAsia="Book Antiqua" w:hAnsi="Book Antiqua" w:cs="Book Antiqua"/>
          <w:color w:val="000000"/>
        </w:rPr>
        <w:t>Hospital</w:t>
      </w:r>
      <w:bookmarkEnd w:id="22"/>
      <w:bookmarkEnd w:id="23"/>
      <w:r>
        <w:rPr>
          <w:rFonts w:ascii="Book Antiqua" w:eastAsia="Book Antiqua" w:hAnsi="Book Antiqua" w:cs="Book Antiqua"/>
          <w:color w:val="000000"/>
        </w:rPr>
        <w:t>, Fudan University, Shanghai Institute of Cardiovascular Diseases</w:t>
      </w:r>
      <w:bookmarkEnd w:id="19"/>
      <w:bookmarkEnd w:id="20"/>
      <w:bookmarkEnd w:id="21"/>
      <w:r>
        <w:rPr>
          <w:rFonts w:ascii="Book Antiqua" w:eastAsia="Book Antiqua" w:hAnsi="Book Antiqua" w:cs="Book Antiqua"/>
          <w:color w:val="000000"/>
        </w:rPr>
        <w:t>,</w:t>
      </w:r>
      <w:bookmarkEnd w:id="17"/>
      <w:bookmarkEnd w:id="18"/>
      <w:r>
        <w:rPr>
          <w:rFonts w:ascii="Book Antiqua" w:eastAsia="Book Antiqua" w:hAnsi="Book Antiqua" w:cs="Book Antiqua"/>
          <w:color w:val="000000"/>
        </w:rPr>
        <w:t xml:space="preserve"> Shanghai </w:t>
      </w:r>
      <w:bookmarkStart w:id="24" w:name="OLE_LINK21"/>
      <w:bookmarkStart w:id="25" w:name="OLE_LINK22"/>
      <w:r>
        <w:rPr>
          <w:rFonts w:ascii="Book Antiqua" w:eastAsia="Book Antiqua" w:hAnsi="Book Antiqua" w:cs="Book Antiqua"/>
          <w:color w:val="000000"/>
        </w:rPr>
        <w:t>20003</w:t>
      </w:r>
      <w:r>
        <w:rPr>
          <w:rFonts w:ascii="Book Antiqua" w:hAnsi="Book Antiqua" w:cs="Book Antiqua" w:hint="eastAsia"/>
          <w:color w:val="000000"/>
          <w:lang w:eastAsia="zh-CN"/>
        </w:rPr>
        <w:t>2</w:t>
      </w:r>
      <w:bookmarkEnd w:id="24"/>
      <w:bookmarkEnd w:id="25"/>
      <w:r>
        <w:rPr>
          <w:rFonts w:ascii="Book Antiqua" w:eastAsia="Book Antiqua" w:hAnsi="Book Antiqua" w:cs="Book Antiqua"/>
          <w:color w:val="000000"/>
        </w:rPr>
        <w:t xml:space="preserve">, </w:t>
      </w:r>
      <w:bookmarkStart w:id="26" w:name="OLE_LINK106"/>
      <w:bookmarkStart w:id="27" w:name="OLE_LINK107"/>
      <w:bookmarkStart w:id="28" w:name="OLE_LINK108"/>
      <w:r>
        <w:rPr>
          <w:rFonts w:ascii="Book Antiqua" w:eastAsia="Book Antiqua" w:hAnsi="Book Antiqua" w:cs="Book Antiqua"/>
          <w:color w:val="000000"/>
        </w:rPr>
        <w:t>China</w:t>
      </w:r>
      <w:bookmarkEnd w:id="26"/>
      <w:bookmarkEnd w:id="27"/>
      <w:bookmarkEnd w:id="28"/>
    </w:p>
    <w:p w14:paraId="2C1A0FCD" w14:textId="77777777" w:rsidR="00A77B3E" w:rsidRDefault="00A77B3E">
      <w:pPr>
        <w:spacing w:line="360" w:lineRule="auto"/>
        <w:jc w:val="both"/>
      </w:pPr>
    </w:p>
    <w:p w14:paraId="7EDCEFA7" w14:textId="50D7B4BF" w:rsidR="00A77B3E" w:rsidRDefault="0018755F">
      <w:pPr>
        <w:spacing w:line="360" w:lineRule="auto"/>
        <w:jc w:val="both"/>
      </w:pPr>
      <w:r>
        <w:rPr>
          <w:rFonts w:ascii="Book Antiqua" w:eastAsia="Book Antiqua" w:hAnsi="Book Antiqua" w:cs="Book Antiqua"/>
          <w:b/>
          <w:bCs/>
          <w:color w:val="000000"/>
        </w:rPr>
        <w:t xml:space="preserve">Author contributions: </w:t>
      </w:r>
      <w:bookmarkStart w:id="29" w:name="OLE_LINK141"/>
      <w:bookmarkStart w:id="30" w:name="OLE_LINK142"/>
      <w:r>
        <w:rPr>
          <w:rFonts w:ascii="Book Antiqua" w:eastAsia="Book Antiqua" w:hAnsi="Book Antiqua" w:cs="Book Antiqua"/>
          <w:color w:val="000000"/>
        </w:rPr>
        <w:t>Shu XH and Huang ZY advised on this case report; Wang Q wrote the manuscript; Shu XH, Huang ZY</w:t>
      </w:r>
      <w:r w:rsidR="00DA4B5C">
        <w:rPr>
          <w:rFonts w:ascii="Book Antiqua" w:eastAsia="Book Antiqua" w:hAnsi="Book Antiqua" w:cs="Book Antiqua"/>
          <w:color w:val="000000"/>
        </w:rPr>
        <w:t>,</w:t>
      </w:r>
      <w:r>
        <w:rPr>
          <w:rFonts w:ascii="Book Antiqua" w:eastAsia="Book Antiqua" w:hAnsi="Book Antiqua" w:cs="Book Antiqua"/>
          <w:color w:val="000000"/>
        </w:rPr>
        <w:t xml:space="preserve"> and Ge JB reviewed the manuscript</w:t>
      </w:r>
      <w:r w:rsidR="00D3491E">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AC4C40">
        <w:rPr>
          <w:rFonts w:ascii="Book Antiqua" w:eastAsia="Book Antiqua" w:hAnsi="Book Antiqua" w:cs="Book Antiqua"/>
          <w:color w:val="000000"/>
        </w:rPr>
        <w:t>A</w:t>
      </w:r>
      <w:r>
        <w:rPr>
          <w:rFonts w:ascii="Book Antiqua" w:eastAsia="Book Antiqua" w:hAnsi="Book Antiqua" w:cs="Book Antiqua"/>
          <w:color w:val="000000"/>
        </w:rPr>
        <w:t>ll authors have read and approve the final manuscript.</w:t>
      </w:r>
      <w:bookmarkEnd w:id="29"/>
      <w:bookmarkEnd w:id="30"/>
    </w:p>
    <w:p w14:paraId="7CE2E51B" w14:textId="77777777" w:rsidR="00A77B3E" w:rsidRDefault="00A77B3E">
      <w:pPr>
        <w:spacing w:line="360" w:lineRule="auto"/>
        <w:jc w:val="both"/>
      </w:pPr>
    </w:p>
    <w:p w14:paraId="277C3E5D" w14:textId="77777777" w:rsidR="00A77B3E" w:rsidRDefault="0018755F">
      <w:pPr>
        <w:spacing w:line="360" w:lineRule="auto"/>
        <w:jc w:val="both"/>
      </w:pPr>
      <w:r>
        <w:rPr>
          <w:rFonts w:ascii="Book Antiqua" w:eastAsia="Book Antiqua" w:hAnsi="Book Antiqua" w:cs="Book Antiqua"/>
          <w:b/>
          <w:bCs/>
          <w:color w:val="000000"/>
          <w:szCs w:val="21"/>
        </w:rPr>
        <w:t xml:space="preserve">Supported by </w:t>
      </w:r>
      <w:bookmarkStart w:id="31" w:name="OLE_LINK143"/>
      <w:bookmarkStart w:id="32" w:name="OLE_LINK144"/>
      <w:bookmarkStart w:id="33" w:name="OLE_LINK145"/>
      <w:r>
        <w:rPr>
          <w:rFonts w:ascii="Book Antiqua" w:eastAsia="Book Antiqua" w:hAnsi="Book Antiqua" w:cs="Book Antiqua"/>
          <w:color w:val="000000"/>
        </w:rPr>
        <w:t xml:space="preserve">the </w:t>
      </w:r>
      <w:bookmarkStart w:id="34" w:name="OLE_LINK137"/>
      <w:bookmarkStart w:id="35" w:name="OLE_LINK138"/>
      <w:r>
        <w:rPr>
          <w:rFonts w:ascii="Book Antiqua" w:eastAsia="Book Antiqua" w:hAnsi="Book Antiqua" w:cs="Book Antiqua"/>
          <w:color w:val="000000"/>
        </w:rPr>
        <w:t>Youth Fund Program in Zhongshan Hospital, Fudan University, No.</w:t>
      </w:r>
      <w:r w:rsidR="007B7D5B">
        <w:rPr>
          <w:rFonts w:ascii="Book Antiqua" w:hAnsi="Book Antiqua" w:cs="Book Antiqua" w:hint="eastAsia"/>
          <w:color w:val="000000"/>
          <w:lang w:eastAsia="zh-CN"/>
        </w:rPr>
        <w:t xml:space="preserve"> </w:t>
      </w:r>
      <w:r>
        <w:rPr>
          <w:rFonts w:ascii="Book Antiqua" w:eastAsia="Book Antiqua" w:hAnsi="Book Antiqua" w:cs="Book Antiqua"/>
          <w:color w:val="000000"/>
        </w:rPr>
        <w:t>2018ZSQH49.</w:t>
      </w:r>
      <w:bookmarkEnd w:id="31"/>
      <w:bookmarkEnd w:id="32"/>
      <w:bookmarkEnd w:id="33"/>
      <w:bookmarkEnd w:id="34"/>
      <w:bookmarkEnd w:id="35"/>
    </w:p>
    <w:p w14:paraId="64712B82" w14:textId="77777777" w:rsidR="00A77B3E" w:rsidRDefault="00A77B3E">
      <w:pPr>
        <w:spacing w:line="360" w:lineRule="auto"/>
        <w:jc w:val="both"/>
      </w:pPr>
    </w:p>
    <w:p w14:paraId="649EFD21" w14:textId="22F30E4E" w:rsidR="00A77B3E" w:rsidRDefault="00DF08AF">
      <w:pPr>
        <w:spacing w:line="360" w:lineRule="auto"/>
        <w:jc w:val="both"/>
      </w:pPr>
      <w:r>
        <w:rPr>
          <w:rFonts w:ascii="Book Antiqua" w:eastAsia="Book Antiqua" w:hAnsi="Book Antiqua" w:cs="Book Antiqua"/>
          <w:b/>
          <w:bCs/>
          <w:color w:val="000000"/>
        </w:rPr>
        <w:t>Corresponding author: Xian</w:t>
      </w:r>
      <w:r>
        <w:rPr>
          <w:rFonts w:ascii="Book Antiqua" w:hAnsi="Book Antiqua" w:cs="Book Antiqua" w:hint="eastAsia"/>
          <w:b/>
          <w:bCs/>
          <w:color w:val="000000"/>
          <w:lang w:eastAsia="zh-CN"/>
        </w:rPr>
        <w:t>-H</w:t>
      </w:r>
      <w:r w:rsidR="0018755F">
        <w:rPr>
          <w:rFonts w:ascii="Book Antiqua" w:eastAsia="Book Antiqua" w:hAnsi="Book Antiqua" w:cs="Book Antiqua"/>
          <w:b/>
          <w:bCs/>
          <w:color w:val="000000"/>
        </w:rPr>
        <w:t xml:space="preserve">ong Shu, FAHA, Chairman, Director, Doctor, </w:t>
      </w:r>
      <w:r w:rsidR="007B7D5B">
        <w:rPr>
          <w:rFonts w:ascii="Book Antiqua" w:eastAsia="Book Antiqua" w:hAnsi="Book Antiqua" w:cs="Book Antiqua"/>
          <w:color w:val="000000"/>
        </w:rPr>
        <w:t>Department of Cardiology, Zhongshan Hospital, Fudan University, Shanghai Institute of Cardiovascular Diseases,</w:t>
      </w:r>
      <w:r w:rsidR="007B7D5B">
        <w:rPr>
          <w:rFonts w:ascii="Book Antiqua" w:hAnsi="Book Antiqua" w:cs="Book Antiqua" w:hint="eastAsia"/>
          <w:color w:val="000000"/>
          <w:lang w:eastAsia="zh-CN"/>
        </w:rPr>
        <w:t xml:space="preserve"> </w:t>
      </w:r>
      <w:bookmarkStart w:id="36" w:name="OLE_LINK117"/>
      <w:bookmarkStart w:id="37" w:name="OLE_LINK118"/>
      <w:r w:rsidR="0018755F">
        <w:rPr>
          <w:rFonts w:ascii="Book Antiqua" w:eastAsia="Book Antiqua" w:hAnsi="Book Antiqua" w:cs="Book Antiqua"/>
          <w:color w:val="000000"/>
        </w:rPr>
        <w:t>No</w:t>
      </w:r>
      <w:r w:rsidR="007B7D5B">
        <w:rPr>
          <w:rFonts w:ascii="Book Antiqua" w:hAnsi="Book Antiqua" w:cs="Book Antiqua" w:hint="eastAsia"/>
          <w:color w:val="000000"/>
          <w:lang w:eastAsia="zh-CN"/>
        </w:rPr>
        <w:t xml:space="preserve">. </w:t>
      </w:r>
      <w:r w:rsidR="0018755F">
        <w:rPr>
          <w:rFonts w:ascii="Book Antiqua" w:eastAsia="Book Antiqua" w:hAnsi="Book Antiqua" w:cs="Book Antiqua"/>
          <w:color w:val="000000"/>
        </w:rPr>
        <w:t>180 Fenglin Road, Xuhui District</w:t>
      </w:r>
      <w:bookmarkEnd w:id="36"/>
      <w:bookmarkEnd w:id="37"/>
      <w:r w:rsidR="0018755F">
        <w:rPr>
          <w:rFonts w:ascii="Book Antiqua" w:eastAsia="Book Antiqua" w:hAnsi="Book Antiqua" w:cs="Book Antiqua"/>
          <w:color w:val="000000"/>
        </w:rPr>
        <w:t>, Shanghai</w:t>
      </w:r>
      <w:r w:rsidR="007B7D5B">
        <w:rPr>
          <w:rFonts w:ascii="Book Antiqua" w:hAnsi="Book Antiqua" w:cs="Book Antiqua" w:hint="eastAsia"/>
          <w:color w:val="000000"/>
          <w:lang w:eastAsia="zh-CN"/>
        </w:rPr>
        <w:t xml:space="preserve"> </w:t>
      </w:r>
      <w:r w:rsidR="007B7D5B">
        <w:rPr>
          <w:rFonts w:ascii="Book Antiqua" w:eastAsia="Book Antiqua" w:hAnsi="Book Antiqua" w:cs="Book Antiqua"/>
          <w:color w:val="000000"/>
        </w:rPr>
        <w:t>20003</w:t>
      </w:r>
      <w:r w:rsidR="007B7D5B">
        <w:rPr>
          <w:rFonts w:ascii="Book Antiqua" w:hAnsi="Book Antiqua" w:cs="Book Antiqua" w:hint="eastAsia"/>
          <w:color w:val="000000"/>
          <w:lang w:eastAsia="zh-CN"/>
        </w:rPr>
        <w:t>2</w:t>
      </w:r>
      <w:r w:rsidR="0018755F">
        <w:rPr>
          <w:rFonts w:ascii="Book Antiqua" w:eastAsia="Book Antiqua" w:hAnsi="Book Antiqua" w:cs="Book Antiqua"/>
          <w:color w:val="000000"/>
        </w:rPr>
        <w:t>, China. shu.xianhong@zs-hospital.sh.cn</w:t>
      </w:r>
    </w:p>
    <w:p w14:paraId="4261D233" w14:textId="77777777" w:rsidR="00A77B3E" w:rsidRDefault="00A77B3E">
      <w:pPr>
        <w:spacing w:line="360" w:lineRule="auto"/>
        <w:jc w:val="both"/>
      </w:pPr>
    </w:p>
    <w:p w14:paraId="3DC9C7FE" w14:textId="77777777" w:rsidR="00A77B3E" w:rsidRDefault="0018755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24, 2020</w:t>
      </w:r>
    </w:p>
    <w:p w14:paraId="010A3079" w14:textId="77777777" w:rsidR="00A77B3E" w:rsidRDefault="0018755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22, 2020</w:t>
      </w:r>
    </w:p>
    <w:p w14:paraId="7EF23339" w14:textId="275321CB" w:rsidR="00A77B3E" w:rsidRDefault="0018755F">
      <w:pPr>
        <w:spacing w:line="360" w:lineRule="auto"/>
        <w:jc w:val="both"/>
      </w:pPr>
      <w:r>
        <w:rPr>
          <w:rFonts w:ascii="Book Antiqua" w:eastAsia="Book Antiqua" w:hAnsi="Book Antiqua" w:cs="Book Antiqua"/>
          <w:b/>
          <w:bCs/>
          <w:color w:val="000000"/>
        </w:rPr>
        <w:t xml:space="preserve">Accepted: </w:t>
      </w:r>
      <w:r w:rsidR="000B4ACB" w:rsidRPr="000B4ACB">
        <w:rPr>
          <w:rFonts w:ascii="Book Antiqua" w:eastAsia="Book Antiqua" w:hAnsi="Book Antiqua" w:cs="Book Antiqua"/>
          <w:color w:val="000000"/>
        </w:rPr>
        <w:t>October 20, 2020</w:t>
      </w:r>
    </w:p>
    <w:p w14:paraId="2CA4046D" w14:textId="3A16E995" w:rsidR="00A77B3E" w:rsidRPr="00C153D0" w:rsidRDefault="0018755F">
      <w:pPr>
        <w:spacing w:line="360" w:lineRule="auto"/>
        <w:jc w:val="both"/>
        <w:rPr>
          <w:lang w:eastAsia="zh-CN"/>
        </w:rPr>
      </w:pPr>
      <w:r>
        <w:rPr>
          <w:rFonts w:ascii="Book Antiqua" w:eastAsia="Book Antiqua" w:hAnsi="Book Antiqua" w:cs="Book Antiqua"/>
          <w:b/>
          <w:bCs/>
          <w:color w:val="000000"/>
        </w:rPr>
        <w:lastRenderedPageBreak/>
        <w:t xml:space="preserve">Published online: </w:t>
      </w:r>
      <w:r w:rsidR="00C153D0" w:rsidRPr="00C153D0">
        <w:rPr>
          <w:rFonts w:ascii="Book Antiqua" w:hAnsi="Book Antiqua" w:cs="Book Antiqua" w:hint="eastAsia"/>
          <w:bCs/>
          <w:color w:val="000000"/>
          <w:lang w:eastAsia="zh-CN"/>
        </w:rPr>
        <w:t>November 26, 2020</w:t>
      </w:r>
    </w:p>
    <w:p w14:paraId="2B4A8C3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5F1B973" w14:textId="77777777" w:rsidR="00A77B3E" w:rsidRDefault="0018755F">
      <w:pPr>
        <w:spacing w:line="360" w:lineRule="auto"/>
        <w:jc w:val="both"/>
      </w:pPr>
      <w:r>
        <w:rPr>
          <w:rFonts w:ascii="Book Antiqua" w:eastAsia="Book Antiqua" w:hAnsi="Book Antiqua" w:cs="Book Antiqua"/>
          <w:b/>
          <w:color w:val="000000"/>
        </w:rPr>
        <w:t>Abstract</w:t>
      </w:r>
    </w:p>
    <w:p w14:paraId="056455B6" w14:textId="77777777" w:rsidR="00A77B3E" w:rsidRDefault="0018755F">
      <w:pPr>
        <w:spacing w:line="360" w:lineRule="auto"/>
        <w:jc w:val="both"/>
      </w:pPr>
      <w:r>
        <w:rPr>
          <w:rFonts w:ascii="Book Antiqua" w:eastAsia="Book Antiqua" w:hAnsi="Book Antiqua" w:cs="Book Antiqua"/>
          <w:color w:val="000000"/>
        </w:rPr>
        <w:t>BACKGROUND</w:t>
      </w:r>
    </w:p>
    <w:p w14:paraId="7538CDED" w14:textId="3B966807" w:rsidR="00A77B3E" w:rsidRDefault="0018755F">
      <w:pPr>
        <w:spacing w:line="360" w:lineRule="auto"/>
        <w:jc w:val="both"/>
      </w:pPr>
      <w:bookmarkStart w:id="38" w:name="OLE_LINK149"/>
      <w:bookmarkStart w:id="39" w:name="OLE_LINK150"/>
      <w:bookmarkStart w:id="40" w:name="OLE_LINK151"/>
      <w:r>
        <w:rPr>
          <w:rFonts w:ascii="Book Antiqua" w:eastAsia="Book Antiqua" w:hAnsi="Book Antiqua" w:cs="Book Antiqua"/>
          <w:color w:val="000000"/>
        </w:rPr>
        <w:t xml:space="preserve">Paraganglioma is a rare disease </w:t>
      </w:r>
      <w:r w:rsidR="00DA4B5C">
        <w:rPr>
          <w:rFonts w:ascii="Book Antiqua" w:eastAsia="Book Antiqua" w:hAnsi="Book Antiqua" w:cs="Book Antiqua"/>
          <w:color w:val="000000"/>
        </w:rPr>
        <w:t xml:space="preserve">that </w:t>
      </w:r>
      <w:r>
        <w:rPr>
          <w:rFonts w:ascii="Book Antiqua" w:eastAsia="Book Antiqua" w:hAnsi="Book Antiqua" w:cs="Book Antiqua"/>
          <w:color w:val="000000"/>
        </w:rPr>
        <w:t>can be lethal if undiagnosed. Thus, quick recognition is very important. Cardiac paragangliomas are found in patients who have hypertension. The classic symptoms are the triad of headaches, palpitations, and profuse sweating. We describe a very rare case of multiple paragangliomas of the heart and bilateral carotid artery without hypertension and outline the management strategies for this disease.</w:t>
      </w:r>
    </w:p>
    <w:bookmarkEnd w:id="38"/>
    <w:bookmarkEnd w:id="39"/>
    <w:bookmarkEnd w:id="40"/>
    <w:p w14:paraId="1F4100C0" w14:textId="77777777" w:rsidR="00A77B3E" w:rsidRDefault="00A77B3E">
      <w:pPr>
        <w:spacing w:line="360" w:lineRule="auto"/>
        <w:jc w:val="both"/>
      </w:pPr>
    </w:p>
    <w:p w14:paraId="1BC67EC6" w14:textId="77777777" w:rsidR="00A77B3E" w:rsidRDefault="0018755F">
      <w:pPr>
        <w:spacing w:line="360" w:lineRule="auto"/>
        <w:jc w:val="both"/>
      </w:pPr>
      <w:r>
        <w:rPr>
          <w:rFonts w:ascii="Book Antiqua" w:eastAsia="Book Antiqua" w:hAnsi="Book Antiqua" w:cs="Book Antiqua"/>
          <w:color w:val="000000"/>
        </w:rPr>
        <w:t>CASE SUMMARY</w:t>
      </w:r>
    </w:p>
    <w:p w14:paraId="28FA2E2C" w14:textId="5A2852CE" w:rsidR="00A77B3E" w:rsidRDefault="0018755F">
      <w:pPr>
        <w:spacing w:line="360" w:lineRule="auto"/>
        <w:jc w:val="both"/>
      </w:pPr>
      <w:bookmarkStart w:id="41" w:name="OLE_LINK152"/>
      <w:bookmarkStart w:id="42" w:name="OLE_LINK153"/>
      <w:bookmarkStart w:id="43" w:name="OLE_LINK154"/>
      <w:r>
        <w:rPr>
          <w:rFonts w:ascii="Book Antiqua" w:eastAsia="Book Antiqua" w:hAnsi="Book Antiqua" w:cs="Book Antiqua"/>
          <w:color w:val="000000"/>
        </w:rPr>
        <w:t>A 46-year-old man presented with the chief complaint of recently recurrent chest pain with a history of hemangioma of the bilateral carotid artery</w:t>
      </w:r>
      <w:r w:rsidR="00DA4B5C">
        <w:rPr>
          <w:rFonts w:ascii="Book Antiqua" w:eastAsia="Book Antiqua" w:hAnsi="Book Antiqua" w:cs="Book Antiqua"/>
          <w:color w:val="000000"/>
        </w:rPr>
        <w:t xml:space="preserve"> that</w:t>
      </w:r>
      <w:r>
        <w:rPr>
          <w:rFonts w:ascii="Book Antiqua" w:eastAsia="Book Antiqua" w:hAnsi="Book Antiqua" w:cs="Book Antiqua"/>
          <w:color w:val="000000"/>
        </w:rPr>
        <w:t xml:space="preserve"> had been surgically removed. He was found to have an intracardiac mass in the right atrioventricular groove and underwent successful excision. The final pathology demonstrated that the intracardiac mass was a cardiac paraganglioma</w:t>
      </w:r>
      <w:r w:rsidR="00DA4B5C">
        <w:rPr>
          <w:rFonts w:ascii="Book Antiqua" w:eastAsia="Book Antiqua" w:hAnsi="Book Antiqua" w:cs="Book Antiqua"/>
          <w:color w:val="000000"/>
        </w:rPr>
        <w:t>,</w:t>
      </w:r>
      <w:r>
        <w:rPr>
          <w:rFonts w:ascii="Book Antiqua" w:eastAsia="Book Antiqua" w:hAnsi="Book Antiqua" w:cs="Book Antiqua"/>
          <w:color w:val="000000"/>
        </w:rPr>
        <w:t xml:space="preserve"> and the patient had an increased level of normetanephrine in the blood. The patholog</w:t>
      </w:r>
      <w:r w:rsidR="00DA4B5C">
        <w:rPr>
          <w:rFonts w:ascii="Book Antiqua" w:eastAsia="Book Antiqua" w:hAnsi="Book Antiqua" w:cs="Book Antiqua"/>
          <w:color w:val="000000"/>
        </w:rPr>
        <w:t>y</w:t>
      </w:r>
      <w:r>
        <w:rPr>
          <w:rFonts w:ascii="Book Antiqua" w:eastAsia="Book Antiqua" w:hAnsi="Book Antiqua" w:cs="Book Antiqua"/>
          <w:color w:val="000000"/>
        </w:rPr>
        <w:t xml:space="preserve"> and immunohistochemistry results showed that the bilateral carotid masses were also paragangliomas. During the 3</w:t>
      </w:r>
      <w:r w:rsidR="00DA4B5C">
        <w:rPr>
          <w:rFonts w:ascii="Book Antiqua" w:eastAsia="Book Antiqua" w:hAnsi="Book Antiqua" w:cs="Book Antiqua"/>
          <w:color w:val="000000"/>
        </w:rPr>
        <w:t xml:space="preserve"> </w:t>
      </w:r>
      <w:r>
        <w:rPr>
          <w:rFonts w:ascii="Book Antiqua" w:eastAsia="Book Antiqua" w:hAnsi="Book Antiqua" w:cs="Book Antiqua"/>
          <w:color w:val="000000"/>
        </w:rPr>
        <w:t>mo follow-up period, the patient did not experience recurrence of chest pain.</w:t>
      </w:r>
    </w:p>
    <w:bookmarkEnd w:id="41"/>
    <w:bookmarkEnd w:id="42"/>
    <w:bookmarkEnd w:id="43"/>
    <w:p w14:paraId="20CA2953" w14:textId="77777777" w:rsidR="00A77B3E" w:rsidRDefault="00A77B3E">
      <w:pPr>
        <w:spacing w:line="360" w:lineRule="auto"/>
        <w:jc w:val="both"/>
      </w:pPr>
    </w:p>
    <w:p w14:paraId="06A018BE" w14:textId="77777777" w:rsidR="00A77B3E" w:rsidRDefault="0018755F">
      <w:pPr>
        <w:spacing w:line="360" w:lineRule="auto"/>
        <w:jc w:val="both"/>
      </w:pPr>
      <w:r>
        <w:rPr>
          <w:rFonts w:ascii="Book Antiqua" w:eastAsia="Book Antiqua" w:hAnsi="Book Antiqua" w:cs="Book Antiqua"/>
          <w:color w:val="000000"/>
        </w:rPr>
        <w:t>CONCLUSION</w:t>
      </w:r>
    </w:p>
    <w:p w14:paraId="46E1DE5B" w14:textId="595373C1" w:rsidR="00A77B3E" w:rsidRDefault="0018755F">
      <w:pPr>
        <w:spacing w:line="360" w:lineRule="auto"/>
        <w:jc w:val="both"/>
      </w:pPr>
      <w:bookmarkStart w:id="44" w:name="OLE_LINK155"/>
      <w:bookmarkStart w:id="45" w:name="OLE_LINK156"/>
      <w:bookmarkStart w:id="46" w:name="OLE_LINK157"/>
      <w:r>
        <w:rPr>
          <w:rFonts w:ascii="Book Antiqua" w:eastAsia="Book Antiqua" w:hAnsi="Book Antiqua" w:cs="Book Antiqua"/>
          <w:color w:val="000000"/>
        </w:rPr>
        <w:t xml:space="preserve">To our knowledge, this is the first case of multiple paragangliomas of the heart and neck without hypertension. This rare disease can be lethal if </w:t>
      </w:r>
      <w:r w:rsidR="00DA4B5C">
        <w:rPr>
          <w:rFonts w:ascii="Book Antiqua" w:eastAsia="Book Antiqua" w:hAnsi="Book Antiqua" w:cs="Book Antiqua"/>
          <w:color w:val="000000"/>
        </w:rPr>
        <w:t xml:space="preserve">left </w:t>
      </w:r>
      <w:r>
        <w:rPr>
          <w:rFonts w:ascii="Book Antiqua" w:eastAsia="Book Antiqua" w:hAnsi="Book Antiqua" w:cs="Book Antiqua"/>
          <w:color w:val="000000"/>
        </w:rPr>
        <w:t xml:space="preserve">undiagnosed. Thus, quick recognition is very important. The key to the diagnosis of cardiac paraganglioma is the presence of typical symptoms, including headaches, palpitations, profuse sweating, hypertension, and chest pain. Radiology can demonstrate the intracardiac mass. It is important to determine the levels of normetanephrine in the blood. The detection of genetic mutations is also recommended. Surgical resection is necessary to treat the disease and obtain pathological evidence. </w:t>
      </w:r>
    </w:p>
    <w:bookmarkEnd w:id="44"/>
    <w:bookmarkEnd w:id="45"/>
    <w:bookmarkEnd w:id="46"/>
    <w:p w14:paraId="621C1EC6" w14:textId="77777777" w:rsidR="00A77B3E" w:rsidRDefault="00A77B3E">
      <w:pPr>
        <w:spacing w:line="360" w:lineRule="auto"/>
        <w:jc w:val="both"/>
      </w:pPr>
    </w:p>
    <w:p w14:paraId="6BD58A56" w14:textId="77777777" w:rsidR="00A77B3E" w:rsidRDefault="0018755F">
      <w:pPr>
        <w:spacing w:line="360" w:lineRule="auto"/>
        <w:jc w:val="both"/>
      </w:pPr>
      <w:r>
        <w:rPr>
          <w:rFonts w:ascii="Book Antiqua" w:eastAsia="Book Antiqua" w:hAnsi="Book Antiqua" w:cs="Book Antiqua"/>
          <w:b/>
          <w:bCs/>
          <w:color w:val="000000"/>
        </w:rPr>
        <w:t xml:space="preserve">Key Words: </w:t>
      </w:r>
      <w:bookmarkStart w:id="47" w:name="OLE_LINK121"/>
      <w:bookmarkStart w:id="48" w:name="OLE_LINK122"/>
      <w:bookmarkStart w:id="49" w:name="OLE_LINK146"/>
      <w:bookmarkStart w:id="50" w:name="OLE_LINK147"/>
      <w:r>
        <w:rPr>
          <w:rFonts w:ascii="Book Antiqua" w:eastAsia="Book Antiqua" w:hAnsi="Book Antiqua" w:cs="Book Antiqua"/>
          <w:color w:val="000000"/>
        </w:rPr>
        <w:t>Chest pain</w:t>
      </w:r>
      <w:bookmarkEnd w:id="47"/>
      <w:bookmarkEnd w:id="48"/>
      <w:r>
        <w:rPr>
          <w:rFonts w:ascii="Book Antiqua" w:eastAsia="Book Antiqua" w:hAnsi="Book Antiqua" w:cs="Book Antiqua"/>
          <w:color w:val="000000"/>
        </w:rPr>
        <w:t xml:space="preserve">; </w:t>
      </w:r>
      <w:bookmarkStart w:id="51" w:name="OLE_LINK123"/>
      <w:bookmarkStart w:id="52" w:name="OLE_LINK124"/>
      <w:r>
        <w:rPr>
          <w:rFonts w:ascii="Book Antiqua" w:eastAsia="Book Antiqua" w:hAnsi="Book Antiqua" w:cs="Book Antiqua"/>
          <w:color w:val="000000"/>
        </w:rPr>
        <w:t>Intracardiac mass</w:t>
      </w:r>
      <w:bookmarkEnd w:id="51"/>
      <w:bookmarkEnd w:id="52"/>
      <w:r>
        <w:rPr>
          <w:rFonts w:ascii="Book Antiqua" w:eastAsia="Book Antiqua" w:hAnsi="Book Antiqua" w:cs="Book Antiqua"/>
          <w:color w:val="000000"/>
        </w:rPr>
        <w:t xml:space="preserve">; </w:t>
      </w:r>
      <w:bookmarkStart w:id="53" w:name="OLE_LINK125"/>
      <w:bookmarkStart w:id="54" w:name="OLE_LINK126"/>
      <w:r>
        <w:rPr>
          <w:rFonts w:ascii="Book Antiqua" w:eastAsia="Book Antiqua" w:hAnsi="Book Antiqua" w:cs="Book Antiqua"/>
          <w:color w:val="000000"/>
        </w:rPr>
        <w:t>Cardiac paraganglioma</w:t>
      </w:r>
      <w:bookmarkEnd w:id="53"/>
      <w:bookmarkEnd w:id="54"/>
      <w:r>
        <w:rPr>
          <w:rFonts w:ascii="Book Antiqua" w:eastAsia="Book Antiqua" w:hAnsi="Book Antiqua" w:cs="Book Antiqua"/>
          <w:color w:val="000000"/>
        </w:rPr>
        <w:t xml:space="preserve">; </w:t>
      </w:r>
      <w:bookmarkStart w:id="55" w:name="OLE_LINK127"/>
      <w:bookmarkStart w:id="56" w:name="OLE_LINK128"/>
      <w:r>
        <w:rPr>
          <w:rFonts w:ascii="Book Antiqua" w:eastAsia="Book Antiqua" w:hAnsi="Book Antiqua" w:cs="Book Antiqua"/>
          <w:color w:val="000000"/>
        </w:rPr>
        <w:t>Normetanephrine</w:t>
      </w:r>
      <w:bookmarkEnd w:id="55"/>
      <w:bookmarkEnd w:id="56"/>
      <w:r>
        <w:rPr>
          <w:rFonts w:ascii="Book Antiqua" w:eastAsia="Book Antiqua" w:hAnsi="Book Antiqua" w:cs="Book Antiqua"/>
          <w:color w:val="000000"/>
        </w:rPr>
        <w:t xml:space="preserve">; </w:t>
      </w:r>
      <w:bookmarkStart w:id="57" w:name="OLE_LINK129"/>
      <w:bookmarkStart w:id="58" w:name="OLE_LINK130"/>
      <w:r>
        <w:rPr>
          <w:rFonts w:ascii="Book Antiqua" w:eastAsia="Book Antiqua" w:hAnsi="Book Antiqua" w:cs="Book Antiqua"/>
          <w:color w:val="000000"/>
        </w:rPr>
        <w:t>Pathological evidence</w:t>
      </w:r>
      <w:bookmarkEnd w:id="57"/>
      <w:bookmarkEnd w:id="58"/>
      <w:r>
        <w:rPr>
          <w:rFonts w:ascii="Book Antiqua" w:eastAsia="Book Antiqua" w:hAnsi="Book Antiqua" w:cs="Book Antiqua"/>
          <w:color w:val="000000"/>
        </w:rPr>
        <w:t xml:space="preserve">; </w:t>
      </w:r>
      <w:bookmarkStart w:id="59" w:name="OLE_LINK131"/>
      <w:bookmarkStart w:id="60" w:name="OLE_LINK132"/>
      <w:r>
        <w:rPr>
          <w:rFonts w:ascii="Book Antiqua" w:eastAsia="Book Antiqua" w:hAnsi="Book Antiqua" w:cs="Book Antiqua"/>
          <w:color w:val="000000"/>
        </w:rPr>
        <w:t>Case report</w:t>
      </w:r>
      <w:bookmarkEnd w:id="49"/>
      <w:bookmarkEnd w:id="50"/>
      <w:bookmarkEnd w:id="59"/>
      <w:bookmarkEnd w:id="60"/>
    </w:p>
    <w:p w14:paraId="7A290178" w14:textId="77777777" w:rsidR="00A77B3E" w:rsidRDefault="00A77B3E">
      <w:pPr>
        <w:spacing w:line="360" w:lineRule="auto"/>
        <w:jc w:val="both"/>
      </w:pPr>
    </w:p>
    <w:p w14:paraId="6621BA26" w14:textId="061A7E74" w:rsidR="008F0973" w:rsidRDefault="00993CDB">
      <w:pPr>
        <w:spacing w:line="360" w:lineRule="auto"/>
        <w:jc w:val="both"/>
        <w:rPr>
          <w:rFonts w:ascii="Book Antiqua" w:hAnsi="Book Antiqua" w:cs="Book Antiqua" w:hint="eastAsia"/>
          <w:color w:val="000000"/>
          <w:lang w:eastAsia="zh-CN"/>
        </w:rPr>
      </w:pPr>
      <w:bookmarkStart w:id="61" w:name="OLE_LINK135"/>
      <w:bookmarkStart w:id="62" w:name="OLE_LINK136"/>
      <w:r w:rsidRPr="00993CDB">
        <w:rPr>
          <w:rFonts w:ascii="Book Antiqua" w:hAnsi="Book Antiqua" w:cs="Book Antiqua" w:hint="eastAsia"/>
          <w:b/>
          <w:color w:val="000000"/>
          <w:lang w:eastAsia="zh-CN"/>
        </w:rPr>
        <w:t xml:space="preserve">Citation: </w:t>
      </w:r>
      <w:r w:rsidR="0018755F">
        <w:rPr>
          <w:rFonts w:ascii="Book Antiqua" w:eastAsia="Book Antiqua" w:hAnsi="Book Antiqua" w:cs="Book Antiqua"/>
          <w:color w:val="000000"/>
        </w:rPr>
        <w:t>Wang Q, Huang Z</w:t>
      </w:r>
      <w:r w:rsidR="00A02EE9">
        <w:rPr>
          <w:rFonts w:ascii="Book Antiqua" w:hAnsi="Book Antiqua" w:cs="Book Antiqua" w:hint="eastAsia"/>
          <w:color w:val="000000"/>
          <w:lang w:eastAsia="zh-CN"/>
        </w:rPr>
        <w:t>Y</w:t>
      </w:r>
      <w:r w:rsidR="0018755F">
        <w:rPr>
          <w:rFonts w:ascii="Book Antiqua" w:eastAsia="Book Antiqua" w:hAnsi="Book Antiqua" w:cs="Book Antiqua"/>
          <w:color w:val="000000"/>
        </w:rPr>
        <w:t>, Ge J</w:t>
      </w:r>
      <w:r w:rsidR="00A02EE9">
        <w:rPr>
          <w:rFonts w:ascii="Book Antiqua" w:hAnsi="Book Antiqua" w:cs="Book Antiqua" w:hint="eastAsia"/>
          <w:color w:val="000000"/>
          <w:lang w:eastAsia="zh-CN"/>
        </w:rPr>
        <w:t>B</w:t>
      </w:r>
      <w:r w:rsidR="0018755F">
        <w:rPr>
          <w:rFonts w:ascii="Book Antiqua" w:eastAsia="Book Antiqua" w:hAnsi="Book Antiqua" w:cs="Book Antiqua"/>
          <w:color w:val="000000"/>
        </w:rPr>
        <w:t xml:space="preserve">, </w:t>
      </w:r>
      <w:r w:rsidR="00A02EE9">
        <w:rPr>
          <w:rFonts w:ascii="Book Antiqua" w:hAnsi="Book Antiqua" w:cs="Book Antiqua" w:hint="eastAsia"/>
          <w:color w:val="000000"/>
          <w:lang w:eastAsia="zh-CN"/>
        </w:rPr>
        <w:t>Shu XH</w:t>
      </w:r>
      <w:r w:rsidR="0018755F">
        <w:rPr>
          <w:rFonts w:ascii="Book Antiqua" w:eastAsia="Book Antiqua" w:hAnsi="Book Antiqua" w:cs="Book Antiqua"/>
          <w:color w:val="000000"/>
        </w:rPr>
        <w:t xml:space="preserve">. </w:t>
      </w:r>
      <w:r w:rsidR="00B401F0" w:rsidRPr="00B401F0">
        <w:rPr>
          <w:rFonts w:ascii="Book Antiqua" w:eastAsia="Book Antiqua" w:hAnsi="Book Antiqua" w:cs="Book Antiqua"/>
          <w:color w:val="000000"/>
        </w:rPr>
        <w:t>Nonhypertensive male with multiple paragangliomas of the heart and neck: A case report</w:t>
      </w:r>
      <w:r w:rsidR="0018755F">
        <w:rPr>
          <w:rFonts w:ascii="Book Antiqua" w:eastAsia="Book Antiqua" w:hAnsi="Book Antiqua" w:cs="Book Antiqua"/>
          <w:color w:val="000000"/>
        </w:rPr>
        <w:t xml:space="preserve">. </w:t>
      </w:r>
      <w:r w:rsidR="0018755F">
        <w:rPr>
          <w:rFonts w:ascii="Book Antiqua" w:eastAsia="Book Antiqua" w:hAnsi="Book Antiqua" w:cs="Book Antiqua"/>
          <w:i/>
          <w:iCs/>
          <w:color w:val="000000"/>
        </w:rPr>
        <w:t>World J Clin Cases</w:t>
      </w:r>
      <w:r w:rsidR="0018755F">
        <w:rPr>
          <w:rFonts w:ascii="Book Antiqua" w:eastAsia="Book Antiqua" w:hAnsi="Book Antiqua" w:cs="Book Antiqua"/>
          <w:color w:val="000000"/>
        </w:rPr>
        <w:t xml:space="preserve"> 2020; </w:t>
      </w:r>
      <w:r w:rsidR="000E7244" w:rsidRPr="000E7244">
        <w:rPr>
          <w:rFonts w:ascii="Book Antiqua" w:eastAsia="Book Antiqua" w:hAnsi="Book Antiqua" w:cs="Book Antiqua"/>
          <w:color w:val="000000"/>
        </w:rPr>
        <w:t xml:space="preserve">8(22): </w:t>
      </w:r>
      <w:r w:rsidR="00CC4FB7" w:rsidRPr="00CC4FB7">
        <w:rPr>
          <w:rFonts w:ascii="Book Antiqua" w:eastAsia="Book Antiqua" w:hAnsi="Book Antiqua" w:cs="Book Antiqua"/>
          <w:color w:val="000000"/>
        </w:rPr>
        <w:t>5707-5714</w:t>
      </w:r>
      <w:r w:rsidR="000E7244" w:rsidRPr="000E7244">
        <w:rPr>
          <w:rFonts w:ascii="Book Antiqua" w:eastAsia="Book Antiqua" w:hAnsi="Book Antiqua" w:cs="Book Antiqua"/>
          <w:color w:val="000000"/>
        </w:rPr>
        <w:t xml:space="preserve">  </w:t>
      </w:r>
    </w:p>
    <w:p w14:paraId="42DFA4B6" w14:textId="36EF3818" w:rsidR="008F0973" w:rsidRDefault="000E7244">
      <w:pPr>
        <w:spacing w:line="360" w:lineRule="auto"/>
        <w:jc w:val="both"/>
        <w:rPr>
          <w:rFonts w:ascii="Book Antiqua" w:hAnsi="Book Antiqua" w:cs="Book Antiqua" w:hint="eastAsia"/>
          <w:color w:val="000000"/>
          <w:lang w:eastAsia="zh-CN"/>
        </w:rPr>
      </w:pPr>
      <w:r w:rsidRPr="00993CDB">
        <w:rPr>
          <w:rFonts w:ascii="Book Antiqua" w:eastAsia="Book Antiqua" w:hAnsi="Book Antiqua" w:cs="Book Antiqua"/>
          <w:b/>
          <w:color w:val="000000"/>
        </w:rPr>
        <w:t>URL:</w:t>
      </w:r>
      <w:r w:rsidRPr="000E7244">
        <w:rPr>
          <w:rFonts w:ascii="Book Antiqua" w:eastAsia="Book Antiqua" w:hAnsi="Book Antiqua" w:cs="Book Antiqua"/>
          <w:color w:val="000000"/>
        </w:rPr>
        <w:t xml:space="preserve"> https://www.wjgnet.com/2307-8960/full/v8/i22/</w:t>
      </w:r>
      <w:r w:rsidR="00D17AA5">
        <w:rPr>
          <w:rFonts w:ascii="Book Antiqua" w:hAnsi="Book Antiqua" w:cs="Book Antiqua" w:hint="eastAsia"/>
          <w:color w:val="000000"/>
          <w:lang w:eastAsia="zh-CN"/>
        </w:rPr>
        <w:t>5707</w:t>
      </w:r>
      <w:r w:rsidRPr="000E7244">
        <w:rPr>
          <w:rFonts w:ascii="Book Antiqua" w:eastAsia="Book Antiqua" w:hAnsi="Book Antiqua" w:cs="Book Antiqua"/>
          <w:color w:val="000000"/>
        </w:rPr>
        <w:t xml:space="preserve">.htm  </w:t>
      </w:r>
    </w:p>
    <w:p w14:paraId="122A5F18" w14:textId="18BEADE4" w:rsidR="00A77B3E" w:rsidRPr="00F967C4" w:rsidRDefault="000E7244">
      <w:pPr>
        <w:spacing w:line="360" w:lineRule="auto"/>
        <w:jc w:val="both"/>
        <w:rPr>
          <w:rFonts w:hint="eastAsia"/>
          <w:lang w:eastAsia="zh-CN"/>
        </w:rPr>
      </w:pPr>
      <w:r w:rsidRPr="00993CDB">
        <w:rPr>
          <w:rFonts w:ascii="Book Antiqua" w:eastAsia="Book Antiqua" w:hAnsi="Book Antiqua" w:cs="Book Antiqua"/>
          <w:b/>
          <w:color w:val="000000"/>
        </w:rPr>
        <w:t xml:space="preserve">DOI: </w:t>
      </w:r>
      <w:r w:rsidRPr="000E7244">
        <w:rPr>
          <w:rFonts w:ascii="Book Antiqua" w:eastAsia="Book Antiqua" w:hAnsi="Book Antiqua" w:cs="Book Antiqua"/>
          <w:color w:val="000000"/>
        </w:rPr>
        <w:t>https://dx.doi.org/10.12998/wjcc.v8.i22.</w:t>
      </w:r>
      <w:r w:rsidR="00F967C4">
        <w:rPr>
          <w:rFonts w:ascii="Book Antiqua" w:hAnsi="Book Antiqua" w:cs="Book Antiqua" w:hint="eastAsia"/>
          <w:color w:val="000000"/>
          <w:lang w:eastAsia="zh-CN"/>
        </w:rPr>
        <w:t>5707</w:t>
      </w:r>
    </w:p>
    <w:bookmarkEnd w:id="61"/>
    <w:bookmarkEnd w:id="62"/>
    <w:p w14:paraId="7E8ED0FD" w14:textId="77777777" w:rsidR="00A77B3E" w:rsidRDefault="00A77B3E">
      <w:pPr>
        <w:spacing w:line="360" w:lineRule="auto"/>
        <w:jc w:val="both"/>
      </w:pPr>
    </w:p>
    <w:p w14:paraId="47F47FBB" w14:textId="0837AF29" w:rsidR="00A77B3E" w:rsidRDefault="0018755F">
      <w:pPr>
        <w:spacing w:line="360" w:lineRule="auto"/>
        <w:jc w:val="both"/>
      </w:pPr>
      <w:r>
        <w:rPr>
          <w:rFonts w:ascii="Book Antiqua" w:eastAsia="Book Antiqua" w:hAnsi="Book Antiqua" w:cs="Book Antiqua"/>
          <w:b/>
          <w:bCs/>
          <w:color w:val="000000"/>
        </w:rPr>
        <w:t xml:space="preserve">Core Tip: </w:t>
      </w:r>
      <w:bookmarkStart w:id="63" w:name="OLE_LINK133"/>
      <w:bookmarkStart w:id="64" w:name="OLE_LINK134"/>
      <w:bookmarkStart w:id="65" w:name="OLE_LINK148"/>
      <w:r>
        <w:rPr>
          <w:rFonts w:ascii="Book Antiqua" w:eastAsia="Book Antiqua" w:hAnsi="Book Antiqua" w:cs="Book Antiqua"/>
          <w:color w:val="000000"/>
        </w:rPr>
        <w:t>Paraganglioma is a very rare disease. The clinical presentation of paraganglioma is dependent on the symptoms caused by local invasion and/or hypersecretion of catecholamines. The classic symptoms are the triad of headaches, palpitations, and profuse sweating. Surgical resection is necessary to treat the disease and obtain pathological evidence. We describe a first case of multiple paragangliomas of the heart and neck without hypertension and manage</w:t>
      </w:r>
      <w:r w:rsidR="00DA4B5C">
        <w:rPr>
          <w:rFonts w:ascii="Book Antiqua" w:eastAsia="Book Antiqua" w:hAnsi="Book Antiqua" w:cs="Book Antiqua"/>
          <w:color w:val="000000"/>
        </w:rPr>
        <w:t>ment</w:t>
      </w:r>
      <w:r>
        <w:rPr>
          <w:rFonts w:ascii="Book Antiqua" w:eastAsia="Book Antiqua" w:hAnsi="Book Antiqua" w:cs="Book Antiqua"/>
          <w:color w:val="000000"/>
        </w:rPr>
        <w:t xml:space="preserve"> with surgical resection.</w:t>
      </w:r>
      <w:bookmarkEnd w:id="63"/>
      <w:bookmarkEnd w:id="64"/>
      <w:bookmarkEnd w:id="65"/>
    </w:p>
    <w:p w14:paraId="09D512A9" w14:textId="77777777" w:rsidR="00A77B3E" w:rsidRDefault="00A77B3E">
      <w:pPr>
        <w:spacing w:line="360" w:lineRule="auto"/>
        <w:jc w:val="both"/>
      </w:pPr>
    </w:p>
    <w:p w14:paraId="4E399C2F" w14:textId="77777777" w:rsidR="00A77B3E" w:rsidRDefault="00666B3B">
      <w:pPr>
        <w:spacing w:line="360" w:lineRule="auto"/>
        <w:jc w:val="both"/>
      </w:pPr>
      <w:r>
        <w:rPr>
          <w:rFonts w:ascii="Book Antiqua" w:eastAsia="Book Antiqua" w:hAnsi="Book Antiqua" w:cs="Book Antiqua"/>
          <w:b/>
          <w:caps/>
          <w:color w:val="000000"/>
          <w:u w:val="single"/>
        </w:rPr>
        <w:br w:type="page"/>
      </w:r>
      <w:r w:rsidR="0018755F">
        <w:rPr>
          <w:rFonts w:ascii="Book Antiqua" w:eastAsia="Book Antiqua" w:hAnsi="Book Antiqua" w:cs="Book Antiqua"/>
          <w:b/>
          <w:caps/>
          <w:color w:val="000000"/>
          <w:u w:val="single"/>
        </w:rPr>
        <w:t>INTRODUCTION</w:t>
      </w:r>
    </w:p>
    <w:p w14:paraId="13299929" w14:textId="5F39D680" w:rsidR="00A77B3E" w:rsidRDefault="0018755F">
      <w:pPr>
        <w:spacing w:line="360" w:lineRule="auto"/>
        <w:jc w:val="both"/>
      </w:pPr>
      <w:bookmarkStart w:id="66" w:name="OLE_LINK158"/>
      <w:bookmarkStart w:id="67" w:name="OLE_LINK159"/>
      <w:r>
        <w:rPr>
          <w:rFonts w:ascii="Book Antiqua" w:eastAsia="Book Antiqua" w:hAnsi="Book Antiqua" w:cs="Book Antiqua"/>
          <w:color w:val="000000"/>
        </w:rPr>
        <w:t>The incidence of paraganglioma</w:t>
      </w:r>
      <w:r w:rsidR="00666B3B">
        <w:rPr>
          <w:rFonts w:ascii="Book Antiqua" w:eastAsia="Book Antiqua" w:hAnsi="Book Antiqua" w:cs="Book Antiqua"/>
          <w:color w:val="000000"/>
        </w:rPr>
        <w:t xml:space="preserve"> is approximately 6 cases per 1000</w:t>
      </w:r>
      <w:r>
        <w:rPr>
          <w:rFonts w:ascii="Book Antiqua" w:eastAsia="Book Antiqua" w:hAnsi="Book Antiqua" w:cs="Book Antiqua"/>
          <w:color w:val="000000"/>
        </w:rPr>
        <w:t>000 person-years. This rare disease can be lethal if undiagnosed. Therefore, quick recognition is very important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clinical presentation of paraganglioma is dependent on the symptoms caused by local invasion and/or hypersecretion of catecholamines. Cardiac paragangliomas are found in 0.05</w:t>
      </w:r>
      <w:r w:rsidR="003958F4">
        <w:rPr>
          <w:rFonts w:ascii="Book Antiqua" w:hAnsi="Book Antiqua" w:cs="Book Antiqua" w:hint="eastAsia"/>
          <w:color w:val="000000"/>
          <w:lang w:eastAsia="zh-CN"/>
        </w:rPr>
        <w:t>%</w:t>
      </w:r>
      <w:r>
        <w:rPr>
          <w:rFonts w:ascii="Book Antiqua" w:eastAsia="Book Antiqua" w:hAnsi="Book Antiqua" w:cs="Book Antiqua"/>
          <w:color w:val="000000"/>
        </w:rPr>
        <w:t>-0.2% of patients who have hypertension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classic symptoms are the triad of headaches, palpitations, and profuse sweating. Anxiety and panic attacks are also common. Cardiac paragangliomas can also be asymptomatic. To our knowledge, this is the first case of multiple paragangliomas of the heart and neck without hypertension. Here, we describe the case of a 46-year-old male with a history of hemangioma of the bilateral carotid artery who presented with recent recurrent chest pain and was found to have multiple paragangliomas of the heart and neck without hypertension</w:t>
      </w:r>
      <w:r w:rsidR="00712111">
        <w:rPr>
          <w:rFonts w:ascii="Book Antiqua" w:hAnsi="Book Antiqua" w:cs="Book Antiqua" w:hint="eastAsia"/>
          <w:color w:val="000000"/>
          <w:lang w:eastAsia="zh-CN"/>
        </w:rPr>
        <w:t>, Table 1</w:t>
      </w:r>
      <w:r>
        <w:rPr>
          <w:rFonts w:ascii="Book Antiqua" w:eastAsia="Book Antiqua" w:hAnsi="Book Antiqua" w:cs="Book Antiqua"/>
          <w:color w:val="000000"/>
        </w:rPr>
        <w:t xml:space="preserve">. </w:t>
      </w:r>
    </w:p>
    <w:bookmarkEnd w:id="66"/>
    <w:bookmarkEnd w:id="67"/>
    <w:p w14:paraId="3DE56474" w14:textId="77777777" w:rsidR="00A77B3E" w:rsidRDefault="00A77B3E">
      <w:pPr>
        <w:spacing w:line="360" w:lineRule="auto"/>
        <w:jc w:val="both"/>
      </w:pPr>
    </w:p>
    <w:p w14:paraId="244B9693" w14:textId="77777777" w:rsidR="00A77B3E" w:rsidRDefault="0018755F">
      <w:pPr>
        <w:spacing w:line="360" w:lineRule="auto"/>
        <w:jc w:val="both"/>
      </w:pPr>
      <w:r>
        <w:rPr>
          <w:rFonts w:ascii="Book Antiqua" w:eastAsia="Book Antiqua" w:hAnsi="Book Antiqua" w:cs="Book Antiqua"/>
          <w:b/>
          <w:caps/>
          <w:color w:val="000000"/>
          <w:u w:val="single"/>
        </w:rPr>
        <w:t>CASE PRESENTATION</w:t>
      </w:r>
    </w:p>
    <w:p w14:paraId="02DC567B" w14:textId="77777777" w:rsidR="00A77B3E" w:rsidRDefault="0018755F">
      <w:pPr>
        <w:spacing w:line="360" w:lineRule="auto"/>
        <w:jc w:val="both"/>
      </w:pPr>
      <w:r>
        <w:rPr>
          <w:rFonts w:ascii="Book Antiqua" w:eastAsia="Book Antiqua" w:hAnsi="Book Antiqua" w:cs="Book Antiqua"/>
          <w:b/>
          <w:i/>
          <w:color w:val="000000"/>
        </w:rPr>
        <w:t>Chief complaints</w:t>
      </w:r>
    </w:p>
    <w:p w14:paraId="59EE4E53" w14:textId="77777777" w:rsidR="00A77B3E" w:rsidRDefault="0018755F">
      <w:pPr>
        <w:spacing w:line="360" w:lineRule="auto"/>
        <w:jc w:val="both"/>
      </w:pPr>
      <w:bookmarkStart w:id="68" w:name="OLE_LINK160"/>
      <w:bookmarkStart w:id="69" w:name="OLE_LINK161"/>
      <w:r>
        <w:rPr>
          <w:rFonts w:ascii="Book Antiqua" w:eastAsia="Book Antiqua" w:hAnsi="Book Antiqua" w:cs="Book Antiqua"/>
          <w:color w:val="000000"/>
        </w:rPr>
        <w:t>A 46-year-old man presented to our hospital with the chief complaint of recently recurrent chest pain.</w:t>
      </w:r>
    </w:p>
    <w:bookmarkEnd w:id="68"/>
    <w:bookmarkEnd w:id="69"/>
    <w:p w14:paraId="263FB55A" w14:textId="77777777" w:rsidR="00A77B3E" w:rsidRDefault="00A77B3E">
      <w:pPr>
        <w:spacing w:line="360" w:lineRule="auto"/>
        <w:jc w:val="both"/>
      </w:pPr>
    </w:p>
    <w:p w14:paraId="751CF716" w14:textId="77777777" w:rsidR="00A77B3E" w:rsidRDefault="0018755F">
      <w:pPr>
        <w:spacing w:line="360" w:lineRule="auto"/>
        <w:jc w:val="both"/>
      </w:pPr>
      <w:bookmarkStart w:id="70" w:name="OLE_LINK25"/>
      <w:bookmarkStart w:id="71" w:name="OLE_LINK26"/>
      <w:r>
        <w:rPr>
          <w:rFonts w:ascii="Book Antiqua" w:eastAsia="Book Antiqua" w:hAnsi="Book Antiqua" w:cs="Book Antiqua"/>
          <w:b/>
          <w:i/>
          <w:color w:val="000000"/>
        </w:rPr>
        <w:t>History of present illness</w:t>
      </w:r>
    </w:p>
    <w:p w14:paraId="73400C70" w14:textId="77777777" w:rsidR="00A77B3E" w:rsidRPr="003958F4" w:rsidRDefault="003958F4">
      <w:pPr>
        <w:spacing w:line="360" w:lineRule="auto"/>
        <w:jc w:val="both"/>
        <w:rPr>
          <w:rFonts w:ascii="Book Antiqua" w:hAnsi="Book Antiqua" w:cs="Book Antiqua"/>
          <w:color w:val="000000"/>
          <w:lang w:eastAsia="zh-CN"/>
        </w:rPr>
      </w:pPr>
      <w:bookmarkStart w:id="72" w:name="OLE_LINK27"/>
      <w:bookmarkStart w:id="73" w:name="OLE_LINK28"/>
      <w:bookmarkStart w:id="74" w:name="OLE_LINK162"/>
      <w:bookmarkStart w:id="75" w:name="OLE_LINK163"/>
      <w:bookmarkEnd w:id="70"/>
      <w:bookmarkEnd w:id="71"/>
      <w:r w:rsidRPr="003958F4">
        <w:rPr>
          <w:rFonts w:ascii="Book Antiqua" w:eastAsia="Book Antiqua" w:hAnsi="Book Antiqua" w:cs="Book Antiqua"/>
          <w:color w:val="000000"/>
        </w:rPr>
        <w:t>The patient ha</w:t>
      </w:r>
      <w:r>
        <w:rPr>
          <w:rFonts w:ascii="Book Antiqua" w:hAnsi="Book Antiqua" w:cs="Book Antiqua" w:hint="eastAsia"/>
          <w:color w:val="000000"/>
          <w:lang w:eastAsia="zh-CN"/>
        </w:rPr>
        <w:t>d</w:t>
      </w:r>
      <w:r w:rsidRPr="003958F4">
        <w:t xml:space="preserve"> </w:t>
      </w:r>
      <w:r w:rsidRPr="003958F4">
        <w:rPr>
          <w:rFonts w:ascii="Book Antiqua" w:eastAsia="Book Antiqua" w:hAnsi="Book Antiqua" w:cs="Book Antiqua" w:hint="eastAsia"/>
          <w:color w:val="000000"/>
        </w:rPr>
        <w:t>no</w:t>
      </w:r>
      <w:bookmarkEnd w:id="72"/>
      <w:bookmarkEnd w:id="73"/>
      <w:r w:rsidRPr="003958F4">
        <w:rPr>
          <w:rFonts w:ascii="Book Antiqua" w:eastAsia="Book Antiqua" w:hAnsi="Book Antiqua" w:cs="Book Antiqua" w:hint="eastAsia"/>
          <w:color w:val="000000"/>
        </w:rPr>
        <w:t xml:space="preserve"> </w:t>
      </w:r>
      <w:r>
        <w:rPr>
          <w:rFonts w:ascii="Book Antiqua" w:hAnsi="Book Antiqua" w:cs="Book Antiqua" w:hint="eastAsia"/>
          <w:color w:val="000000"/>
          <w:lang w:eastAsia="zh-CN"/>
        </w:rPr>
        <w:t>h</w:t>
      </w:r>
      <w:r w:rsidRPr="003958F4">
        <w:rPr>
          <w:rFonts w:ascii="Book Antiqua" w:eastAsia="Book Antiqua" w:hAnsi="Book Antiqua" w:cs="Book Antiqua"/>
          <w:color w:val="000000"/>
        </w:rPr>
        <w:t>istory of present illness</w:t>
      </w:r>
      <w:r>
        <w:rPr>
          <w:rFonts w:ascii="Book Antiqua" w:hAnsi="Book Antiqua" w:cs="Book Antiqua" w:hint="eastAsia"/>
          <w:color w:val="000000"/>
          <w:lang w:eastAsia="zh-CN"/>
        </w:rPr>
        <w:t>.</w:t>
      </w:r>
    </w:p>
    <w:bookmarkEnd w:id="74"/>
    <w:bookmarkEnd w:id="75"/>
    <w:p w14:paraId="7B2A11DB" w14:textId="77777777" w:rsidR="003958F4" w:rsidRPr="003958F4" w:rsidRDefault="003958F4">
      <w:pPr>
        <w:spacing w:line="360" w:lineRule="auto"/>
        <w:jc w:val="both"/>
        <w:rPr>
          <w:lang w:eastAsia="zh-CN"/>
        </w:rPr>
      </w:pPr>
    </w:p>
    <w:p w14:paraId="17FBF16D" w14:textId="77777777" w:rsidR="00A77B3E" w:rsidRDefault="0018755F">
      <w:pPr>
        <w:spacing w:line="360" w:lineRule="auto"/>
        <w:jc w:val="both"/>
      </w:pPr>
      <w:r>
        <w:rPr>
          <w:rFonts w:ascii="Book Antiqua" w:eastAsia="Book Antiqua" w:hAnsi="Book Antiqua" w:cs="Book Antiqua"/>
          <w:b/>
          <w:i/>
          <w:color w:val="000000"/>
        </w:rPr>
        <w:t>History of past illness</w:t>
      </w:r>
    </w:p>
    <w:p w14:paraId="3769A79C" w14:textId="7161FF26" w:rsidR="00A77B3E" w:rsidRDefault="0018755F">
      <w:pPr>
        <w:spacing w:line="360" w:lineRule="auto"/>
        <w:jc w:val="both"/>
      </w:pPr>
      <w:bookmarkStart w:id="76" w:name="OLE_LINK164"/>
      <w:bookmarkStart w:id="77" w:name="OLE_LINK165"/>
      <w:r>
        <w:rPr>
          <w:rFonts w:ascii="Book Antiqua" w:eastAsia="Book Antiqua" w:hAnsi="Book Antiqua" w:cs="Book Antiqua"/>
          <w:color w:val="000000"/>
        </w:rPr>
        <w:t>He had a history of hemangioma of the bilateral carotid artery</w:t>
      </w:r>
      <w:r w:rsidR="00DA4B5C">
        <w:rPr>
          <w:rFonts w:ascii="Book Antiqua" w:eastAsia="Book Antiqua" w:hAnsi="Book Antiqua" w:cs="Book Antiqua"/>
          <w:color w:val="000000"/>
        </w:rPr>
        <w:t xml:space="preserve"> that</w:t>
      </w:r>
      <w:r>
        <w:rPr>
          <w:rFonts w:ascii="Book Antiqua" w:eastAsia="Book Antiqua" w:hAnsi="Book Antiqua" w:cs="Book Antiqua"/>
          <w:color w:val="000000"/>
        </w:rPr>
        <w:t xml:space="preserve"> had been surgically removed in 2003 and 2018.</w:t>
      </w:r>
    </w:p>
    <w:bookmarkEnd w:id="76"/>
    <w:bookmarkEnd w:id="77"/>
    <w:p w14:paraId="6B4FCA4F" w14:textId="77777777" w:rsidR="00A77B3E" w:rsidRDefault="00A77B3E">
      <w:pPr>
        <w:spacing w:line="360" w:lineRule="auto"/>
        <w:jc w:val="both"/>
      </w:pPr>
    </w:p>
    <w:p w14:paraId="6F113334" w14:textId="77777777" w:rsidR="00A77B3E" w:rsidRDefault="0018755F">
      <w:pPr>
        <w:spacing w:line="360" w:lineRule="auto"/>
        <w:jc w:val="both"/>
      </w:pPr>
      <w:bookmarkStart w:id="78" w:name="OLE_LINK29"/>
      <w:bookmarkStart w:id="79" w:name="OLE_LINK30"/>
      <w:r>
        <w:rPr>
          <w:rFonts w:ascii="Book Antiqua" w:eastAsia="Book Antiqua" w:hAnsi="Book Antiqua" w:cs="Book Antiqua"/>
          <w:b/>
          <w:i/>
          <w:color w:val="000000"/>
        </w:rPr>
        <w:t>Personal and family history</w:t>
      </w:r>
    </w:p>
    <w:p w14:paraId="01E6517F" w14:textId="77777777" w:rsidR="00A77B3E" w:rsidRPr="00670068" w:rsidRDefault="00670068">
      <w:pPr>
        <w:spacing w:line="360" w:lineRule="auto"/>
        <w:jc w:val="both"/>
        <w:rPr>
          <w:lang w:eastAsia="zh-CN"/>
        </w:rPr>
      </w:pPr>
      <w:bookmarkStart w:id="80" w:name="OLE_LINK166"/>
      <w:bookmarkStart w:id="81" w:name="OLE_LINK167"/>
      <w:bookmarkEnd w:id="78"/>
      <w:bookmarkEnd w:id="79"/>
      <w:r>
        <w:rPr>
          <w:rFonts w:ascii="Book Antiqua" w:eastAsia="Book Antiqua" w:hAnsi="Book Antiqua" w:cs="Book Antiqua"/>
          <w:color w:val="000000"/>
        </w:rPr>
        <w:t>The patient ha</w:t>
      </w:r>
      <w:r>
        <w:rPr>
          <w:rFonts w:ascii="Book Antiqua" w:hAnsi="Book Antiqua" w:cs="Book Antiqua"/>
          <w:color w:val="000000"/>
          <w:lang w:eastAsia="zh-CN"/>
        </w:rPr>
        <w:t>d</w:t>
      </w:r>
      <w:r>
        <w:t xml:space="preserve"> </w:t>
      </w:r>
      <w:r>
        <w:rPr>
          <w:rFonts w:ascii="Book Antiqua" w:eastAsia="Book Antiqua" w:hAnsi="Book Antiqua" w:cs="Book Antiqua"/>
          <w:color w:val="000000"/>
        </w:rPr>
        <w:t>no</w:t>
      </w:r>
      <w:r w:rsidRPr="00670068">
        <w:t xml:space="preserve"> </w:t>
      </w:r>
      <w:r>
        <w:rPr>
          <w:rFonts w:ascii="Book Antiqua" w:hAnsi="Book Antiqua" w:cs="Book Antiqua" w:hint="eastAsia"/>
          <w:color w:val="000000"/>
          <w:lang w:eastAsia="zh-CN"/>
        </w:rPr>
        <w:t>p</w:t>
      </w:r>
      <w:r w:rsidRPr="00670068">
        <w:rPr>
          <w:rFonts w:ascii="Book Antiqua" w:eastAsia="Book Antiqua" w:hAnsi="Book Antiqua" w:cs="Book Antiqua"/>
          <w:color w:val="000000"/>
        </w:rPr>
        <w:t xml:space="preserve">ersonal </w:t>
      </w:r>
      <w:r>
        <w:rPr>
          <w:rFonts w:ascii="Book Antiqua" w:hAnsi="Book Antiqua" w:cs="Book Antiqua" w:hint="eastAsia"/>
          <w:color w:val="000000"/>
          <w:lang w:eastAsia="zh-CN"/>
        </w:rPr>
        <w:t>or</w:t>
      </w:r>
      <w:r w:rsidRPr="00670068">
        <w:rPr>
          <w:rFonts w:ascii="Book Antiqua" w:eastAsia="Book Antiqua" w:hAnsi="Book Antiqua" w:cs="Book Antiqua"/>
          <w:color w:val="000000"/>
        </w:rPr>
        <w:t xml:space="preserve"> family history</w:t>
      </w:r>
      <w:r>
        <w:rPr>
          <w:rFonts w:ascii="Book Antiqua" w:hAnsi="Book Antiqua" w:cs="Book Antiqua" w:hint="eastAsia"/>
          <w:color w:val="000000"/>
          <w:lang w:eastAsia="zh-CN"/>
        </w:rPr>
        <w:t>.</w:t>
      </w:r>
    </w:p>
    <w:bookmarkEnd w:id="80"/>
    <w:bookmarkEnd w:id="81"/>
    <w:p w14:paraId="7BD1357F" w14:textId="77777777" w:rsidR="00A77B3E" w:rsidRDefault="00A77B3E">
      <w:pPr>
        <w:spacing w:line="360" w:lineRule="auto"/>
        <w:jc w:val="both"/>
      </w:pPr>
    </w:p>
    <w:p w14:paraId="23FE4A78" w14:textId="77777777" w:rsidR="00A77B3E" w:rsidRDefault="0018755F">
      <w:pPr>
        <w:spacing w:line="360" w:lineRule="auto"/>
        <w:jc w:val="both"/>
      </w:pPr>
      <w:r>
        <w:rPr>
          <w:rFonts w:ascii="Book Antiqua" w:eastAsia="Book Antiqua" w:hAnsi="Book Antiqua" w:cs="Book Antiqua"/>
          <w:b/>
          <w:i/>
          <w:color w:val="000000"/>
        </w:rPr>
        <w:t>Physical examination</w:t>
      </w:r>
    </w:p>
    <w:p w14:paraId="6D7B956A" w14:textId="77777777" w:rsidR="00A77B3E" w:rsidRDefault="0018755F">
      <w:pPr>
        <w:spacing w:line="360" w:lineRule="auto"/>
        <w:jc w:val="both"/>
      </w:pPr>
      <w:bookmarkStart w:id="82" w:name="OLE_LINK168"/>
      <w:bookmarkStart w:id="83" w:name="OLE_LINK169"/>
      <w:r>
        <w:rPr>
          <w:rFonts w:ascii="Book Antiqua" w:eastAsia="Book Antiqua" w:hAnsi="Book Antiqua" w:cs="Book Antiqua"/>
          <w:color w:val="000000"/>
        </w:rPr>
        <w:t>The patient’s heart rate was 125 beats/min, and blood pressure was 134/76 mmHg. There were no other abnormal findings on physical examination.</w:t>
      </w:r>
    </w:p>
    <w:bookmarkEnd w:id="82"/>
    <w:bookmarkEnd w:id="83"/>
    <w:p w14:paraId="391FE9B6" w14:textId="77777777" w:rsidR="00A77B3E" w:rsidRDefault="00A77B3E">
      <w:pPr>
        <w:spacing w:line="360" w:lineRule="auto"/>
        <w:jc w:val="both"/>
      </w:pPr>
    </w:p>
    <w:p w14:paraId="1855BBAB" w14:textId="77777777" w:rsidR="00A77B3E" w:rsidRDefault="0018755F">
      <w:pPr>
        <w:spacing w:line="360" w:lineRule="auto"/>
        <w:jc w:val="both"/>
      </w:pPr>
      <w:r>
        <w:rPr>
          <w:rFonts w:ascii="Book Antiqua" w:eastAsia="Book Antiqua" w:hAnsi="Book Antiqua" w:cs="Book Antiqua"/>
          <w:b/>
          <w:i/>
          <w:color w:val="000000"/>
        </w:rPr>
        <w:t>Laboratory examinations</w:t>
      </w:r>
    </w:p>
    <w:p w14:paraId="2C0D4CB7" w14:textId="77777777" w:rsidR="00A77B3E" w:rsidRDefault="0018755F">
      <w:pPr>
        <w:spacing w:line="360" w:lineRule="auto"/>
        <w:jc w:val="both"/>
      </w:pPr>
      <w:bookmarkStart w:id="84" w:name="OLE_LINK170"/>
      <w:bookmarkStart w:id="85" w:name="OLE_LINK171"/>
      <w:r>
        <w:rPr>
          <w:rFonts w:ascii="Book Antiqua" w:eastAsia="Book Antiqua" w:hAnsi="Book Antiqua" w:cs="Book Antiqua"/>
          <w:color w:val="000000"/>
        </w:rPr>
        <w:t>Electrocardiogram demonstrated sinus tac</w:t>
      </w:r>
      <w:r w:rsidR="00F47948">
        <w:rPr>
          <w:rFonts w:ascii="Book Antiqua" w:eastAsia="Book Antiqua" w:hAnsi="Book Antiqua" w:cs="Book Antiqua"/>
          <w:color w:val="000000"/>
        </w:rPr>
        <w:t>hycardia (heart rate 125 beats/</w:t>
      </w:r>
      <w:r>
        <w:rPr>
          <w:rFonts w:ascii="Book Antiqua" w:eastAsia="Book Antiqua" w:hAnsi="Book Antiqua" w:cs="Book Antiqua"/>
          <w:color w:val="000000"/>
        </w:rPr>
        <w:t>min) (Figure 1). Other laboratory e</w:t>
      </w:r>
      <w:r w:rsidR="00712111">
        <w:rPr>
          <w:rFonts w:ascii="Book Antiqua" w:eastAsia="Book Antiqua" w:hAnsi="Book Antiqua" w:cs="Book Antiqua"/>
          <w:color w:val="000000"/>
        </w:rPr>
        <w:t xml:space="preserve">xaminations are shown in Table </w:t>
      </w:r>
      <w:r w:rsidR="00712111">
        <w:rPr>
          <w:rFonts w:ascii="Book Antiqua" w:hAnsi="Book Antiqua" w:cs="Book Antiqua" w:hint="eastAsia"/>
          <w:color w:val="000000"/>
          <w:lang w:eastAsia="zh-CN"/>
        </w:rPr>
        <w:t>2</w:t>
      </w:r>
      <w:r>
        <w:rPr>
          <w:rFonts w:ascii="Book Antiqua" w:eastAsia="Book Antiqua" w:hAnsi="Book Antiqua" w:cs="Book Antiqua"/>
          <w:color w:val="000000"/>
        </w:rPr>
        <w:t>.</w:t>
      </w:r>
    </w:p>
    <w:bookmarkEnd w:id="84"/>
    <w:bookmarkEnd w:id="85"/>
    <w:p w14:paraId="1544C7CC" w14:textId="77777777" w:rsidR="00A77B3E" w:rsidRDefault="00A77B3E">
      <w:pPr>
        <w:spacing w:line="360" w:lineRule="auto"/>
        <w:jc w:val="both"/>
      </w:pPr>
    </w:p>
    <w:p w14:paraId="0AB1A33F" w14:textId="77777777" w:rsidR="00A77B3E" w:rsidRDefault="0018755F">
      <w:pPr>
        <w:spacing w:line="360" w:lineRule="auto"/>
        <w:jc w:val="both"/>
      </w:pPr>
      <w:r>
        <w:rPr>
          <w:rFonts w:ascii="Book Antiqua" w:eastAsia="Book Antiqua" w:hAnsi="Book Antiqua" w:cs="Book Antiqua"/>
          <w:b/>
          <w:i/>
          <w:color w:val="000000"/>
        </w:rPr>
        <w:t>Imaging examinations</w:t>
      </w:r>
    </w:p>
    <w:p w14:paraId="5BD05BF6" w14:textId="795049B5" w:rsidR="00A77B3E" w:rsidRDefault="0018755F">
      <w:pPr>
        <w:spacing w:line="360" w:lineRule="auto"/>
        <w:jc w:val="both"/>
      </w:pPr>
      <w:bookmarkStart w:id="86" w:name="OLE_LINK172"/>
      <w:bookmarkStart w:id="87" w:name="OLE_LINK173"/>
      <w:r>
        <w:rPr>
          <w:rFonts w:ascii="Book Antiqua" w:eastAsia="Book Antiqua" w:hAnsi="Book Antiqua" w:cs="Book Antiqua"/>
          <w:color w:val="000000"/>
        </w:rPr>
        <w:t xml:space="preserve">Echocardiography revealed a 4.26 </w:t>
      </w:r>
      <w:r w:rsidR="00D3491E">
        <w:rPr>
          <w:rFonts w:ascii="Book Antiqua" w:eastAsia="Book Antiqua" w:hAnsi="Book Antiqua" w:cs="Book Antiqua"/>
          <w:color w:val="000000"/>
        </w:rPr>
        <w:t xml:space="preserve">cm </w:t>
      </w:r>
      <w:r>
        <w:rPr>
          <w:rFonts w:ascii="Book Antiqua" w:eastAsia="Book Antiqua" w:hAnsi="Book Antiqua" w:cs="Book Antiqua"/>
          <w:color w:val="000000"/>
        </w:rPr>
        <w:t xml:space="preserve">× 2.98 cm intracardiac mass in the right atrioventricular groove, which was wrapped around the proximal segment of the right coronary artery (Figure 2). Coronary artery computed tomography (CT) showed that abnormal blood vessels were present between the right atrium and right ventricle, indicating that there might be a fistula between the right coronary artery and right atrium or a right coronary artery malformation. Coronary angiography (CAG) demonstrated that there were abundant blood vessels from the proximal segment of the right coronary artery </w:t>
      </w:r>
      <w:r w:rsidR="00DA4B5C">
        <w:rPr>
          <w:rFonts w:ascii="Book Antiqua" w:eastAsia="Book Antiqua" w:hAnsi="Book Antiqua" w:cs="Book Antiqua"/>
          <w:color w:val="000000"/>
        </w:rPr>
        <w:t xml:space="preserve">that </w:t>
      </w:r>
      <w:r>
        <w:rPr>
          <w:rFonts w:ascii="Book Antiqua" w:eastAsia="Book Antiqua" w:hAnsi="Book Antiqua" w:cs="Book Antiqua"/>
          <w:color w:val="000000"/>
        </w:rPr>
        <w:t>were wrapped around and supplied the intracardiac mass in the right atrioventricular groove (Figure 3). Positron emission tomography/CT suggested that the intracardiac mass in the right atrioventricular groove was a malignant tumor (Figure 4).</w:t>
      </w:r>
    </w:p>
    <w:bookmarkEnd w:id="86"/>
    <w:bookmarkEnd w:id="87"/>
    <w:p w14:paraId="6364CF6C" w14:textId="77777777" w:rsidR="00A77B3E" w:rsidRDefault="00A77B3E">
      <w:pPr>
        <w:spacing w:line="360" w:lineRule="auto"/>
        <w:jc w:val="both"/>
      </w:pPr>
    </w:p>
    <w:p w14:paraId="2D764105" w14:textId="77777777" w:rsidR="00A77B3E" w:rsidRPr="00FA4A8A" w:rsidRDefault="00FA4A8A">
      <w:pPr>
        <w:spacing w:line="360" w:lineRule="auto"/>
        <w:jc w:val="both"/>
      </w:pPr>
      <w:r w:rsidRPr="00FA4A8A">
        <w:rPr>
          <w:rFonts w:ascii="Book Antiqua" w:eastAsia="Book Antiqua" w:hAnsi="Book Antiqua" w:cs="Book Antiqua"/>
          <w:b/>
          <w:bCs/>
          <w:i/>
          <w:iCs/>
          <w:color w:val="000000"/>
        </w:rPr>
        <w:t>Further diagnostic work-up</w:t>
      </w:r>
    </w:p>
    <w:p w14:paraId="2CA92E0A" w14:textId="154B61BE" w:rsidR="00A77B3E" w:rsidRDefault="0018755F">
      <w:pPr>
        <w:spacing w:line="360" w:lineRule="auto"/>
        <w:jc w:val="both"/>
      </w:pPr>
      <w:r>
        <w:rPr>
          <w:rFonts w:ascii="Book Antiqua" w:eastAsia="Book Antiqua" w:hAnsi="Book Antiqua" w:cs="Book Antiqua"/>
          <w:color w:val="000000"/>
        </w:rPr>
        <w:t>Normetanephrine blood level was 950.5 pg/mL</w:t>
      </w:r>
      <w:r w:rsidR="00DA4B5C">
        <w:rPr>
          <w:rFonts w:ascii="Book Antiqua" w:eastAsia="Book Antiqua" w:hAnsi="Book Antiqua" w:cs="Book Antiqua"/>
          <w:color w:val="000000"/>
        </w:rPr>
        <w:t>,</w:t>
      </w:r>
      <w:r>
        <w:rPr>
          <w:rFonts w:ascii="Book Antiqua" w:eastAsia="Book Antiqua" w:hAnsi="Book Antiqua" w:cs="Book Antiqua"/>
          <w:color w:val="000000"/>
        </w:rPr>
        <w:t xml:space="preserve"> which was 5.8 times the upper limit of the normal range (normal range, &lt;</w:t>
      </w:r>
      <w:r w:rsidR="00F47948">
        <w:rPr>
          <w:rFonts w:ascii="Book Antiqua" w:hAnsi="Book Antiqua" w:cs="Book Antiqua" w:hint="eastAsia"/>
          <w:color w:val="000000"/>
          <w:lang w:eastAsia="zh-CN"/>
        </w:rPr>
        <w:t xml:space="preserve"> </w:t>
      </w:r>
      <w:r>
        <w:rPr>
          <w:rFonts w:ascii="Book Antiqua" w:eastAsia="Book Antiqua" w:hAnsi="Book Antiqua" w:cs="Book Antiqua"/>
          <w:color w:val="000000"/>
        </w:rPr>
        <w:t>163 pg/mL). The level of metanephrine and 3-methoxytryramine in the blood and vanillylmandelic acid in urine were all normal.</w:t>
      </w:r>
    </w:p>
    <w:p w14:paraId="71580B93" w14:textId="77777777" w:rsidR="00A77B3E" w:rsidRDefault="00A77B3E">
      <w:pPr>
        <w:spacing w:line="360" w:lineRule="auto"/>
        <w:jc w:val="both"/>
      </w:pPr>
    </w:p>
    <w:p w14:paraId="59C0ED5A" w14:textId="77777777" w:rsidR="00A77B3E" w:rsidRPr="00FA4A8A" w:rsidRDefault="00FA4A8A">
      <w:pPr>
        <w:spacing w:line="360" w:lineRule="auto"/>
        <w:jc w:val="both"/>
      </w:pPr>
      <w:r w:rsidRPr="00FA4A8A">
        <w:rPr>
          <w:rFonts w:ascii="Book Antiqua" w:eastAsia="Book Antiqua" w:hAnsi="Book Antiqua" w:cs="Book Antiqua"/>
          <w:b/>
          <w:bCs/>
          <w:i/>
          <w:iCs/>
          <w:color w:val="000000"/>
        </w:rPr>
        <w:t>Interventions</w:t>
      </w:r>
    </w:p>
    <w:p w14:paraId="595E85B6" w14:textId="062C3133" w:rsidR="00A77B3E" w:rsidRDefault="0018755F">
      <w:pPr>
        <w:spacing w:line="360" w:lineRule="auto"/>
        <w:jc w:val="both"/>
      </w:pPr>
      <w:r>
        <w:rPr>
          <w:rFonts w:ascii="Book Antiqua" w:eastAsia="Book Antiqua" w:hAnsi="Book Antiqua" w:cs="Book Antiqua"/>
          <w:color w:val="000000"/>
        </w:rPr>
        <w:t>Considering his symptoms, physical examination, history, and laboratory examinations, we suspected that the intracardiac mass was a paraganglioma. The patient was referred to the Department of Cardiac Surgery. Open heart surgery was performed</w:t>
      </w:r>
      <w:r w:rsidR="00DA4B5C">
        <w:rPr>
          <w:rFonts w:ascii="Book Antiqua" w:eastAsia="Book Antiqua" w:hAnsi="Book Antiqua" w:cs="Book Antiqua"/>
          <w:color w:val="000000"/>
        </w:rPr>
        <w:t>,</w:t>
      </w:r>
      <w:r>
        <w:rPr>
          <w:rFonts w:ascii="Book Antiqua" w:eastAsia="Book Antiqua" w:hAnsi="Book Antiqua" w:cs="Book Antiqua"/>
          <w:color w:val="000000"/>
        </w:rPr>
        <w:t xml:space="preserve"> and </w:t>
      </w:r>
      <w:r w:rsidR="00DA4B5C">
        <w:rPr>
          <w:rFonts w:ascii="Book Antiqua" w:eastAsia="Book Antiqua" w:hAnsi="Book Antiqua" w:cs="Book Antiqua"/>
          <w:color w:val="000000"/>
        </w:rPr>
        <w:t>a dark red</w:t>
      </w:r>
      <w:r>
        <w:rPr>
          <w:rFonts w:ascii="Book Antiqua" w:eastAsia="Book Antiqua" w:hAnsi="Book Antiqua" w:cs="Book Antiqua"/>
          <w:color w:val="000000"/>
        </w:rPr>
        <w:t xml:space="preserve"> intracardiac mass </w:t>
      </w:r>
      <w:r w:rsidR="00DA4B5C">
        <w:rPr>
          <w:rFonts w:ascii="Book Antiqua" w:eastAsia="Book Antiqua" w:hAnsi="Book Antiqua" w:cs="Book Antiqua"/>
          <w:color w:val="000000"/>
        </w:rPr>
        <w:t>was found</w:t>
      </w:r>
      <w:r>
        <w:rPr>
          <w:rFonts w:ascii="Book Antiqua" w:eastAsia="Book Antiqua" w:hAnsi="Book Antiqua" w:cs="Book Antiqua"/>
          <w:color w:val="000000"/>
        </w:rPr>
        <w:t xml:space="preserve"> located in the right atrioventricular groove</w:t>
      </w:r>
      <w:r w:rsidR="00DA4B5C">
        <w:rPr>
          <w:rFonts w:ascii="Book Antiqua" w:eastAsia="Book Antiqua" w:hAnsi="Book Antiqua" w:cs="Book Antiqua"/>
          <w:color w:val="000000"/>
        </w:rPr>
        <w:t>. T</w:t>
      </w:r>
      <w:r>
        <w:rPr>
          <w:rFonts w:ascii="Book Antiqua" w:eastAsia="Book Antiqua" w:hAnsi="Book Antiqua" w:cs="Book Antiqua"/>
          <w:color w:val="000000"/>
        </w:rPr>
        <w:t>he right coronary artery crossed over the intracardiac mass. The mass</w:t>
      </w:r>
      <w:r w:rsidR="00DA4B5C">
        <w:rPr>
          <w:rFonts w:ascii="Book Antiqua" w:eastAsia="Book Antiqua" w:hAnsi="Book Antiqua" w:cs="Book Antiqua"/>
          <w:color w:val="000000"/>
        </w:rPr>
        <w:t>,</w:t>
      </w:r>
      <w:r>
        <w:rPr>
          <w:rFonts w:ascii="Book Antiqua" w:eastAsia="Book Antiqua" w:hAnsi="Book Antiqua" w:cs="Book Antiqua"/>
          <w:color w:val="000000"/>
        </w:rPr>
        <w:t xml:space="preserve"> which was 3</w:t>
      </w:r>
      <w:r w:rsidR="00F47948">
        <w:rPr>
          <w:rFonts w:ascii="Book Antiqua" w:hAnsi="Book Antiqua" w:cs="Book Antiqua" w:hint="eastAsia"/>
          <w:color w:val="000000"/>
          <w:lang w:eastAsia="zh-CN"/>
        </w:rPr>
        <w:t xml:space="preserve"> </w:t>
      </w:r>
      <w:r w:rsidR="00D3491E">
        <w:rPr>
          <w:rFonts w:ascii="Book Antiqua" w:eastAsia="Book Antiqua" w:hAnsi="Book Antiqua" w:cs="Book Antiqua"/>
          <w:color w:val="000000"/>
        </w:rPr>
        <w:t xml:space="preserve">cm </w:t>
      </w:r>
      <w:r>
        <w:rPr>
          <w:rFonts w:ascii="Book Antiqua" w:eastAsia="Book Antiqua" w:hAnsi="Book Antiqua" w:cs="Book Antiqua"/>
          <w:color w:val="000000"/>
        </w:rPr>
        <w:t>×</w:t>
      </w:r>
      <w:r w:rsidR="00F47948">
        <w:rPr>
          <w:rFonts w:ascii="Book Antiqua" w:hAnsi="Book Antiqua" w:cs="Book Antiqua" w:hint="eastAsia"/>
          <w:color w:val="000000"/>
          <w:lang w:eastAsia="zh-CN"/>
        </w:rPr>
        <w:t xml:space="preserve"> </w:t>
      </w:r>
      <w:r>
        <w:rPr>
          <w:rFonts w:ascii="Book Antiqua" w:eastAsia="Book Antiqua" w:hAnsi="Book Antiqua" w:cs="Book Antiqua"/>
          <w:color w:val="000000"/>
        </w:rPr>
        <w:t>2.5</w:t>
      </w:r>
      <w:r w:rsidR="00F47948">
        <w:rPr>
          <w:rFonts w:ascii="Book Antiqua" w:hAnsi="Book Antiqua" w:cs="Book Antiqua" w:hint="eastAsia"/>
          <w:color w:val="000000"/>
          <w:lang w:eastAsia="zh-CN"/>
        </w:rPr>
        <w:t xml:space="preserve"> </w:t>
      </w:r>
      <w:r w:rsidR="00D3491E">
        <w:rPr>
          <w:rFonts w:ascii="Book Antiqua" w:eastAsia="Book Antiqua" w:hAnsi="Book Antiqua" w:cs="Book Antiqua"/>
          <w:color w:val="000000"/>
        </w:rPr>
        <w:t xml:space="preserve">cm </w:t>
      </w:r>
      <w:r>
        <w:rPr>
          <w:rFonts w:ascii="Book Antiqua" w:eastAsia="Book Antiqua" w:hAnsi="Book Antiqua" w:cs="Book Antiqua"/>
          <w:color w:val="000000"/>
        </w:rPr>
        <w:t>×</w:t>
      </w:r>
      <w:r w:rsidR="00F47948">
        <w:rPr>
          <w:rFonts w:ascii="Book Antiqua" w:hAnsi="Book Antiqua" w:cs="Book Antiqua" w:hint="eastAsia"/>
          <w:color w:val="000000"/>
          <w:lang w:eastAsia="zh-CN"/>
        </w:rPr>
        <w:t xml:space="preserve"> </w:t>
      </w:r>
      <w:r>
        <w:rPr>
          <w:rFonts w:ascii="Book Antiqua" w:eastAsia="Book Antiqua" w:hAnsi="Book Antiqua" w:cs="Book Antiqua"/>
          <w:color w:val="000000"/>
        </w:rPr>
        <w:t>2 cm in size</w:t>
      </w:r>
      <w:r w:rsidR="00A12BBF">
        <w:rPr>
          <w:rFonts w:ascii="Book Antiqua" w:eastAsia="Book Antiqua" w:hAnsi="Book Antiqua" w:cs="Book Antiqua"/>
          <w:color w:val="000000"/>
        </w:rPr>
        <w:t>,</w:t>
      </w:r>
      <w:r>
        <w:rPr>
          <w:rFonts w:ascii="Book Antiqua" w:eastAsia="Book Antiqua" w:hAnsi="Book Antiqua" w:cs="Book Antiqua"/>
          <w:color w:val="000000"/>
        </w:rPr>
        <w:t xml:space="preserve"> was completely excised. When the mass was cut open, it showed a solid content dark red in color (Figure 5). Quick freezing pathology indicated that the intracardiac mass was a malignant mesenchymal tumor</w:t>
      </w:r>
      <w:r w:rsidR="00A12BBF">
        <w:rPr>
          <w:rFonts w:ascii="Book Antiqua" w:eastAsia="Book Antiqua" w:hAnsi="Book Antiqua" w:cs="Book Antiqua"/>
          <w:color w:val="000000"/>
        </w:rPr>
        <w:t>,</w:t>
      </w:r>
      <w:r>
        <w:rPr>
          <w:rFonts w:ascii="Book Antiqua" w:eastAsia="Book Antiqua" w:hAnsi="Book Antiqua" w:cs="Book Antiqua"/>
          <w:color w:val="000000"/>
        </w:rPr>
        <w:t xml:space="preserve"> and a hemangiosarcoma could not be excluded. The combination of immunohistochemistry results and final pathology results demonstrated that the intracardiac mass was a cardiac paraganglioma. Given the patient’s history of surgery for bilateral carotid hemangioma in 2003 and 2018, we considered whether this hemangioma could also be a paraganglioma. On magnetic resonance imaging, an obvious mass in the left neck was observed. Immunohistochemistry demonstrated the following parameters: </w:t>
      </w:r>
      <w:r w:rsidR="00BC2666">
        <w:rPr>
          <w:rFonts w:ascii="Book Antiqua" w:hAnsi="Book Antiqua" w:cs="Book Antiqua" w:hint="eastAsia"/>
          <w:color w:val="000000"/>
          <w:lang w:eastAsia="zh-CN"/>
        </w:rPr>
        <w:t>S</w:t>
      </w:r>
      <w:r>
        <w:rPr>
          <w:rFonts w:ascii="Book Antiqua" w:eastAsia="Book Antiqua" w:hAnsi="Book Antiqua" w:cs="Book Antiqua"/>
          <w:color w:val="000000"/>
        </w:rPr>
        <w:t>yn</w:t>
      </w:r>
      <w:r w:rsidR="00A12BBF">
        <w:rPr>
          <w:rFonts w:ascii="Book Antiqua" w:eastAsia="Book Antiqua" w:hAnsi="Book Antiqua" w:cs="Book Antiqua"/>
          <w:color w:val="000000"/>
        </w:rPr>
        <w:t>aptophysin</w:t>
      </w:r>
      <w:r>
        <w:rPr>
          <w:rFonts w:ascii="Book Antiqua" w:eastAsia="Book Antiqua" w:hAnsi="Book Antiqua" w:cs="Book Antiqua"/>
          <w:color w:val="000000"/>
        </w:rPr>
        <w:t xml:space="preserve"> (positive), </w:t>
      </w:r>
      <w:r w:rsidR="00A12BBF">
        <w:rPr>
          <w:rFonts w:ascii="Book Antiqua" w:eastAsia="Book Antiqua" w:hAnsi="Book Antiqua" w:cs="Book Antiqua"/>
          <w:color w:val="000000"/>
        </w:rPr>
        <w:t>chromogranin A</w:t>
      </w:r>
      <w:r>
        <w:rPr>
          <w:rFonts w:ascii="Book Antiqua" w:eastAsia="Book Antiqua" w:hAnsi="Book Antiqua" w:cs="Book Antiqua"/>
          <w:color w:val="000000"/>
        </w:rPr>
        <w:t xml:space="preserve"> (positive), Ki67 (3% positive), CD56 (positive), S100 (positive), CD34 (vascular positive), and </w:t>
      </w:r>
      <w:r w:rsidR="00A12BBF">
        <w:rPr>
          <w:rFonts w:ascii="Book Antiqua" w:eastAsia="Book Antiqua" w:hAnsi="Book Antiqua" w:cs="Book Antiqua"/>
          <w:color w:val="000000"/>
        </w:rPr>
        <w:t xml:space="preserve">epithelial membrane antigen </w:t>
      </w:r>
      <w:r>
        <w:rPr>
          <w:rFonts w:ascii="Book Antiqua" w:eastAsia="Book Antiqua" w:hAnsi="Book Antiqua" w:cs="Book Antiqua"/>
          <w:color w:val="000000"/>
        </w:rPr>
        <w:t>(negative) (Figure 6). The combination of pathology and immunohistochemistry results demonstrated that the bilateral carotid masses were also paragangliomas.</w:t>
      </w:r>
    </w:p>
    <w:p w14:paraId="1A3C862A" w14:textId="77777777" w:rsidR="00A77B3E" w:rsidRDefault="00A77B3E">
      <w:pPr>
        <w:spacing w:line="360" w:lineRule="auto"/>
        <w:jc w:val="both"/>
      </w:pPr>
    </w:p>
    <w:p w14:paraId="1EF3B414" w14:textId="77777777" w:rsidR="00A77B3E" w:rsidRDefault="0018755F">
      <w:pPr>
        <w:spacing w:line="360" w:lineRule="auto"/>
        <w:jc w:val="both"/>
      </w:pPr>
      <w:r>
        <w:rPr>
          <w:rFonts w:ascii="Book Antiqua" w:eastAsia="Book Antiqua" w:hAnsi="Book Antiqua" w:cs="Book Antiqua"/>
          <w:b/>
          <w:caps/>
          <w:color w:val="000000"/>
          <w:u w:val="single"/>
        </w:rPr>
        <w:t>FINAL DIAGNOSIS</w:t>
      </w:r>
    </w:p>
    <w:p w14:paraId="06502D4C" w14:textId="77777777" w:rsidR="00A77B3E" w:rsidRDefault="0018755F">
      <w:pPr>
        <w:spacing w:line="360" w:lineRule="auto"/>
        <w:jc w:val="both"/>
      </w:pPr>
      <w:r>
        <w:rPr>
          <w:rFonts w:ascii="Book Antiqua" w:eastAsia="Book Antiqua" w:hAnsi="Book Antiqua" w:cs="Book Antiqua"/>
          <w:color w:val="000000"/>
        </w:rPr>
        <w:t>Multiple paragangliomas of the heart and neck without hypertension.</w:t>
      </w:r>
    </w:p>
    <w:p w14:paraId="4CE681C5" w14:textId="77777777" w:rsidR="00A77B3E" w:rsidRDefault="00A77B3E">
      <w:pPr>
        <w:spacing w:line="360" w:lineRule="auto"/>
        <w:jc w:val="both"/>
      </w:pPr>
    </w:p>
    <w:p w14:paraId="420D2F25" w14:textId="77777777" w:rsidR="00A77B3E" w:rsidRDefault="0018755F">
      <w:pPr>
        <w:spacing w:line="360" w:lineRule="auto"/>
        <w:jc w:val="both"/>
      </w:pPr>
      <w:r>
        <w:rPr>
          <w:rFonts w:ascii="Book Antiqua" w:eastAsia="Book Antiqua" w:hAnsi="Book Antiqua" w:cs="Book Antiqua"/>
          <w:b/>
          <w:caps/>
          <w:color w:val="000000"/>
          <w:u w:val="single"/>
        </w:rPr>
        <w:t>TREATMENT</w:t>
      </w:r>
    </w:p>
    <w:p w14:paraId="0ED66A59" w14:textId="77777777" w:rsidR="00A77B3E" w:rsidRPr="0048170C" w:rsidRDefault="0048170C">
      <w:pPr>
        <w:spacing w:line="360" w:lineRule="auto"/>
        <w:jc w:val="both"/>
        <w:rPr>
          <w:lang w:eastAsia="zh-CN"/>
        </w:rPr>
      </w:pPr>
      <w:r>
        <w:rPr>
          <w:rFonts w:ascii="Book Antiqua" w:hAnsi="Book Antiqua" w:cs="Book Antiqua" w:hint="eastAsia"/>
          <w:color w:val="000000"/>
          <w:lang w:eastAsia="zh-CN"/>
        </w:rPr>
        <w:t>None.</w:t>
      </w:r>
    </w:p>
    <w:p w14:paraId="52BA8BE2" w14:textId="77777777" w:rsidR="00A77B3E" w:rsidRDefault="00A77B3E">
      <w:pPr>
        <w:spacing w:line="360" w:lineRule="auto"/>
        <w:jc w:val="both"/>
      </w:pPr>
    </w:p>
    <w:p w14:paraId="599535BE" w14:textId="77777777" w:rsidR="00A77B3E" w:rsidRDefault="0018755F">
      <w:pPr>
        <w:spacing w:line="360" w:lineRule="auto"/>
        <w:jc w:val="both"/>
      </w:pPr>
      <w:r>
        <w:rPr>
          <w:rFonts w:ascii="Book Antiqua" w:eastAsia="Book Antiqua" w:hAnsi="Book Antiqua" w:cs="Book Antiqua"/>
          <w:b/>
          <w:caps/>
          <w:color w:val="000000"/>
          <w:u w:val="single"/>
        </w:rPr>
        <w:t>OUTCOME AND FOLLOW-UP</w:t>
      </w:r>
    </w:p>
    <w:p w14:paraId="4C3B8F4B" w14:textId="77777777" w:rsidR="00A77B3E" w:rsidRDefault="0018755F">
      <w:pPr>
        <w:spacing w:line="360" w:lineRule="auto"/>
        <w:jc w:val="both"/>
      </w:pPr>
      <w:r>
        <w:rPr>
          <w:rFonts w:ascii="Book Antiqua" w:eastAsia="Book Antiqua" w:hAnsi="Book Antiqua" w:cs="Book Antiqua"/>
          <w:color w:val="000000"/>
        </w:rPr>
        <w:t>At the 3-mo follow-up, the patient did not experience recurrence of chest pain.</w:t>
      </w:r>
    </w:p>
    <w:p w14:paraId="23F4FED9" w14:textId="77777777" w:rsidR="00A77B3E" w:rsidRDefault="00A77B3E">
      <w:pPr>
        <w:spacing w:line="360" w:lineRule="auto"/>
        <w:jc w:val="both"/>
      </w:pPr>
    </w:p>
    <w:p w14:paraId="08E19311" w14:textId="77777777" w:rsidR="00A77B3E" w:rsidRDefault="0018755F">
      <w:pPr>
        <w:spacing w:line="360" w:lineRule="auto"/>
        <w:jc w:val="both"/>
      </w:pPr>
      <w:r>
        <w:rPr>
          <w:rFonts w:ascii="Book Antiqua" w:eastAsia="Book Antiqua" w:hAnsi="Book Antiqua" w:cs="Book Antiqua"/>
          <w:b/>
          <w:caps/>
          <w:color w:val="000000"/>
          <w:u w:val="single"/>
        </w:rPr>
        <w:t>DISCUSSION</w:t>
      </w:r>
    </w:p>
    <w:p w14:paraId="50D3AA8C" w14:textId="26E37DFB" w:rsidR="00A77B3E" w:rsidRDefault="0018755F">
      <w:pPr>
        <w:spacing w:line="360" w:lineRule="auto"/>
        <w:jc w:val="both"/>
      </w:pPr>
      <w:r>
        <w:rPr>
          <w:rFonts w:ascii="Book Antiqua" w:eastAsia="Book Antiqua" w:hAnsi="Book Antiqua" w:cs="Book Antiqua"/>
          <w:color w:val="000000"/>
        </w:rPr>
        <w:t>The incidence of paraganglioma is approximately 6 cases per 1000000 person-years. This rare disease can be lethal if undiagnosed. Thus, quick recognition is very important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Both pheochromocytoma and paraganglioma can secret</w:t>
      </w:r>
      <w:r w:rsidR="00A12BBF">
        <w:rPr>
          <w:rFonts w:ascii="Book Antiqua" w:eastAsia="Book Antiqua" w:hAnsi="Book Antiqua" w:cs="Book Antiqua"/>
          <w:color w:val="000000"/>
        </w:rPr>
        <w:t>e</w:t>
      </w:r>
      <w:r>
        <w:rPr>
          <w:rFonts w:ascii="Book Antiqua" w:eastAsia="Book Antiqua" w:hAnsi="Book Antiqua" w:cs="Book Antiqua"/>
          <w:color w:val="000000"/>
        </w:rPr>
        <w:t xml:space="preserve"> catecholamines</w:t>
      </w:r>
      <w:r w:rsidR="00A12BBF">
        <w:rPr>
          <w:rFonts w:ascii="Book Antiqua" w:eastAsia="Book Antiqua" w:hAnsi="Book Antiqua" w:cs="Book Antiqua"/>
          <w:color w:val="000000"/>
        </w:rPr>
        <w:t>,</w:t>
      </w:r>
      <w:r>
        <w:rPr>
          <w:rFonts w:ascii="Book Antiqua" w:eastAsia="Book Antiqua" w:hAnsi="Book Antiqua" w:cs="Book Antiqua"/>
          <w:color w:val="000000"/>
        </w:rPr>
        <w:t xml:space="preserve"> and </w:t>
      </w:r>
      <w:r w:rsidR="00A12BBF">
        <w:rPr>
          <w:rFonts w:ascii="Book Antiqua" w:eastAsia="Book Antiqua" w:hAnsi="Book Antiqua" w:cs="Book Antiqua"/>
          <w:color w:val="000000"/>
        </w:rPr>
        <w:t xml:space="preserve">although they </w:t>
      </w:r>
      <w:r>
        <w:rPr>
          <w:rFonts w:ascii="Book Antiqua" w:eastAsia="Book Antiqua" w:hAnsi="Book Antiqua" w:cs="Book Antiqua"/>
          <w:color w:val="000000"/>
        </w:rPr>
        <w:t xml:space="preserve">cannot be differentiated based on histology, </w:t>
      </w:r>
      <w:r w:rsidR="00A12BBF">
        <w:rPr>
          <w:rFonts w:ascii="Book Antiqua" w:eastAsia="Book Antiqua" w:hAnsi="Book Antiqua" w:cs="Book Antiqua"/>
          <w:color w:val="000000"/>
        </w:rPr>
        <w:t>they</w:t>
      </w:r>
      <w:r>
        <w:rPr>
          <w:rFonts w:ascii="Book Antiqua" w:eastAsia="Book Antiqua" w:hAnsi="Book Antiqua" w:cs="Book Antiqua"/>
          <w:color w:val="000000"/>
        </w:rPr>
        <w:t xml:space="preserve"> can be differentiated on anatomical location. Pheochromocytoma is an adrenal tumor</w:t>
      </w:r>
      <w:r w:rsidR="00A12BBF">
        <w:rPr>
          <w:rFonts w:ascii="Book Antiqua" w:eastAsia="Book Antiqua" w:hAnsi="Book Antiqua" w:cs="Book Antiqua"/>
          <w:color w:val="000000"/>
        </w:rPr>
        <w:t>,</w:t>
      </w:r>
      <w:r>
        <w:rPr>
          <w:rFonts w:ascii="Book Antiqua" w:eastAsia="Book Antiqua" w:hAnsi="Book Antiqua" w:cs="Book Antiqua"/>
          <w:color w:val="000000"/>
        </w:rPr>
        <w:t xml:space="preserve"> and paraganglioma is an extra-adrenal tumor</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clinical presentation of paraganglioma is dependent on the symptoms caused by local invasion and/or hypersecretion of catecholamines. Cardiac paragangliomas are found in 0.05</w:t>
      </w:r>
      <w:r w:rsidR="001C414A">
        <w:rPr>
          <w:rFonts w:ascii="Book Antiqua" w:hAnsi="Book Antiqua" w:cs="Book Antiqua" w:hint="eastAsia"/>
          <w:color w:val="000000"/>
          <w:lang w:eastAsia="zh-CN"/>
        </w:rPr>
        <w:t>%</w:t>
      </w:r>
      <w:r>
        <w:rPr>
          <w:rFonts w:ascii="Book Antiqua" w:eastAsia="Book Antiqua" w:hAnsi="Book Antiqua" w:cs="Book Antiqua"/>
          <w:color w:val="000000"/>
        </w:rPr>
        <w:t>-0.2% of patients who have hypertension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 classic symptoms are the triad of headaches, palpitations, and profuse sweating. Anxiety and panic attacks are also common. Cardiac paragangliomas can also be asymptomatic. </w:t>
      </w:r>
    </w:p>
    <w:p w14:paraId="63429F9D" w14:textId="68FEE444" w:rsidR="00A77B3E" w:rsidRDefault="0018755F">
      <w:pPr>
        <w:spacing w:line="360" w:lineRule="auto"/>
        <w:ind w:firstLine="240"/>
        <w:jc w:val="both"/>
      </w:pPr>
      <w:r>
        <w:rPr>
          <w:rFonts w:ascii="Book Antiqua" w:eastAsia="Book Antiqua" w:hAnsi="Book Antiqua" w:cs="Book Antiqua"/>
          <w:color w:val="000000"/>
        </w:rPr>
        <w:t xml:space="preserve">To our knowledge, this is the first case of multiple paragangliomas of the heart and neck without hypertension. As this patient had multiple tumors (bilateral carotid artery and cardiac paraganglioma), it was necessary to determine whether they were multiple benign tumors or metastatic malignant tumors. Paraganglioma is generally considered a benign tumor and in most instances cured by complete excision. The only sure and undeniable sign of malignant behavior is demonstration of metastases. </w:t>
      </w:r>
      <w:r w:rsidR="00A12BBF">
        <w:rPr>
          <w:rFonts w:ascii="Book Antiqua" w:eastAsia="Book Antiqua" w:hAnsi="Book Antiqua" w:cs="Book Antiqua"/>
          <w:color w:val="000000"/>
        </w:rPr>
        <w:t>T</w:t>
      </w:r>
      <w:r>
        <w:rPr>
          <w:rFonts w:ascii="Book Antiqua" w:eastAsia="Book Antiqua" w:hAnsi="Book Antiqua" w:cs="Book Antiqua"/>
          <w:color w:val="000000"/>
        </w:rPr>
        <w:t xml:space="preserve">he updated </w:t>
      </w:r>
      <w:r w:rsidR="001C414A" w:rsidRPr="001C414A">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classification of endocrine tumors has replaced the term “malignant paraganglioma” with “metastatic paraganglioma”</w:t>
      </w:r>
      <w:r w:rsidR="001C414A">
        <w:rPr>
          <w:rFonts w:ascii="Book Antiqua" w:eastAsia="Book Antiqua" w:hAnsi="Book Antiqua" w:cs="Book Antiqua"/>
          <w:color w:val="000000"/>
          <w:szCs w:val="30"/>
          <w:vertAlign w:val="superscript"/>
        </w:rPr>
        <w:t>[5]</w:t>
      </w:r>
      <w:r w:rsidR="001C414A">
        <w:rPr>
          <w:rFonts w:ascii="Book Antiqua" w:hAnsi="Book Antiqua" w:cs="Book Antiqua" w:hint="eastAsia"/>
          <w:color w:val="000000"/>
          <w:szCs w:val="30"/>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Metastases are located where chromaffin tissue is normally not found (</w:t>
      </w:r>
      <w:r w:rsidRPr="00B70286">
        <w:rPr>
          <w:rFonts w:ascii="Book Antiqua" w:eastAsia="Book Antiqua" w:hAnsi="Book Antiqua" w:cs="Book Antiqua"/>
          <w:i/>
          <w:color w:val="000000"/>
        </w:rPr>
        <w:t>e.g</w:t>
      </w:r>
      <w:r w:rsidR="00D3491E">
        <w:rPr>
          <w:rFonts w:ascii="Book Antiqua" w:eastAsia="Book Antiqua" w:hAnsi="Book Antiqua" w:cs="Book Antiqua"/>
          <w:i/>
          <w:color w:val="000000"/>
        </w:rPr>
        <w:t>.</w:t>
      </w:r>
      <w:r>
        <w:rPr>
          <w:rFonts w:ascii="Book Antiqua" w:eastAsia="Book Antiqua" w:hAnsi="Book Antiqua" w:cs="Book Antiqua"/>
          <w:color w:val="000000"/>
        </w:rPr>
        <w:t>, lymph nodes, lung, liver, and bones), and frequently, metastases are not confirmed histologically but are instead documented on nuclear imaging</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With regard to the biological behavior of this tumor, the right carotid artery paraganglioma did not recur for over 10 years, and previous reports have revealed that the Ki67 expression in malignant paraganglioma in the immunohistochemistry was higher than 5%</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present patient’s Ki67 expression in the cardiac and bilateral carotid masses was lower than 5%, which was determined both in our hospital and in a local hospital in Shanghai. The patient’s symptoms were cured by complete excision of the paraganglioma</w:t>
      </w:r>
      <w:r w:rsidR="00982098">
        <w:rPr>
          <w:rFonts w:ascii="Book Antiqua" w:eastAsia="Book Antiqua" w:hAnsi="Book Antiqua" w:cs="Book Antiqua"/>
          <w:color w:val="000000"/>
        </w:rPr>
        <w:t>, and we had</w:t>
      </w:r>
      <w:r>
        <w:rPr>
          <w:rFonts w:ascii="Book Antiqua" w:eastAsia="Book Antiqua" w:hAnsi="Book Antiqua" w:cs="Book Antiqua"/>
          <w:color w:val="000000"/>
        </w:rPr>
        <w:t xml:space="preserve"> already done the </w:t>
      </w:r>
      <w:r w:rsidR="00982098">
        <w:rPr>
          <w:rFonts w:ascii="Book Antiqua" w:eastAsia="Book Antiqua" w:hAnsi="Book Antiqua" w:cs="Book Antiqua"/>
          <w:color w:val="000000"/>
        </w:rPr>
        <w:t>p</w:t>
      </w:r>
      <w:r>
        <w:rPr>
          <w:rFonts w:ascii="Book Antiqua" w:eastAsia="Book Antiqua" w:hAnsi="Book Antiqua" w:cs="Book Antiqua"/>
          <w:color w:val="000000"/>
        </w:rPr>
        <w:t>ositron emission tomography/CT to exclude the distant metastases. Thus, we considered that the biological behavior of this cardiac paraganglioma was benign.</w:t>
      </w:r>
    </w:p>
    <w:p w14:paraId="0DF23350" w14:textId="15880296" w:rsidR="00A77B3E" w:rsidRDefault="0018755F">
      <w:pPr>
        <w:spacing w:line="360" w:lineRule="auto"/>
        <w:ind w:firstLine="240"/>
        <w:jc w:val="both"/>
      </w:pPr>
      <w:r>
        <w:rPr>
          <w:rFonts w:ascii="Book Antiqua" w:eastAsia="Book Antiqua" w:hAnsi="Book Antiqua" w:cs="Book Antiqua"/>
          <w:color w:val="000000"/>
        </w:rPr>
        <w:t xml:space="preserve">The reason </w:t>
      </w:r>
      <w:r w:rsidR="00982098">
        <w:rPr>
          <w:rFonts w:ascii="Book Antiqua" w:eastAsia="Book Antiqua" w:hAnsi="Book Antiqua" w:cs="Book Antiqua"/>
          <w:color w:val="000000"/>
        </w:rPr>
        <w:t>for</w:t>
      </w:r>
      <w:r>
        <w:rPr>
          <w:rFonts w:ascii="Book Antiqua" w:eastAsia="Book Antiqua" w:hAnsi="Book Antiqua" w:cs="Book Antiqua"/>
          <w:color w:val="000000"/>
        </w:rPr>
        <w:t xml:space="preserve"> this patient’s chest pain was the direct toxicity of catecholamine. A previous paper demonstrated that hypersecretion of catecholamine and its oxidation products can cause coronary vasospasm, enhanced lipid metabolism, disorders of energy metabolism, changes in cell membrane permeability</w:t>
      </w:r>
      <w:r w:rsidR="00982098">
        <w:rPr>
          <w:rFonts w:ascii="Book Antiqua" w:eastAsia="Book Antiqua" w:hAnsi="Book Antiqua" w:cs="Book Antiqua"/>
          <w:color w:val="000000"/>
        </w:rPr>
        <w:t>,</w:t>
      </w:r>
      <w:r>
        <w:rPr>
          <w:rFonts w:ascii="Book Antiqua" w:eastAsia="Book Antiqua" w:hAnsi="Book Antiqua" w:cs="Book Antiqua"/>
          <w:color w:val="000000"/>
        </w:rPr>
        <w:t xml:space="preserve"> and intracellular calcium overload, inducing chest pain, cardiac dilatation</w:t>
      </w:r>
      <w:r w:rsidR="00982098">
        <w:rPr>
          <w:rFonts w:ascii="Book Antiqua" w:eastAsia="Book Antiqua" w:hAnsi="Book Antiqua" w:cs="Book Antiqua"/>
          <w:color w:val="000000"/>
        </w:rPr>
        <w:t>,</w:t>
      </w:r>
      <w:r>
        <w:rPr>
          <w:rFonts w:ascii="Book Antiqua" w:eastAsia="Book Antiqua" w:hAnsi="Book Antiqua" w:cs="Book Antiqua"/>
          <w:color w:val="000000"/>
        </w:rPr>
        <w:t xml:space="preserve"> and malignant arrhythmia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p>
    <w:p w14:paraId="1FA73F68" w14:textId="1DD7EDF7" w:rsidR="00A77B3E" w:rsidRDefault="0018755F">
      <w:pPr>
        <w:spacing w:line="360" w:lineRule="auto"/>
        <w:ind w:firstLine="240"/>
        <w:jc w:val="both"/>
      </w:pPr>
      <w:r>
        <w:rPr>
          <w:rFonts w:ascii="Book Antiqua" w:eastAsia="Book Antiqua" w:hAnsi="Book Antiqua" w:cs="Book Antiqua"/>
          <w:color w:val="000000"/>
        </w:rPr>
        <w:t>Based on this patient’s history, physical examination, laboratory data</w:t>
      </w:r>
      <w:r w:rsidR="00982098">
        <w:rPr>
          <w:rFonts w:ascii="Book Antiqua" w:eastAsia="Book Antiqua" w:hAnsi="Book Antiqua" w:cs="Book Antiqua"/>
          <w:color w:val="000000"/>
        </w:rPr>
        <w:t>,</w:t>
      </w:r>
      <w:r>
        <w:rPr>
          <w:rFonts w:ascii="Book Antiqua" w:eastAsia="Book Antiqua" w:hAnsi="Book Antiqua" w:cs="Book Antiqua"/>
          <w:color w:val="000000"/>
        </w:rPr>
        <w:t xml:space="preserve"> and radiological findings, the common causes of chest pain including acute myocardial infarction, aortic dissection</w:t>
      </w:r>
      <w:r w:rsidR="00A144BC">
        <w:rPr>
          <w:rFonts w:ascii="Book Antiqua" w:eastAsia="Book Antiqua" w:hAnsi="Book Antiqua" w:cs="Book Antiqua"/>
          <w:color w:val="000000"/>
        </w:rPr>
        <w:t>,</w:t>
      </w:r>
      <w:r>
        <w:rPr>
          <w:rFonts w:ascii="Book Antiqua" w:eastAsia="Book Antiqua" w:hAnsi="Book Antiqua" w:cs="Book Antiqua"/>
          <w:color w:val="000000"/>
        </w:rPr>
        <w:t xml:space="preserve"> and pulmonary embolism were excluded. On the other hand, the patient’s chest pain was not typical of coronary artery disease, as his pain was not related to activity, usually lasted for hours, and CAG did not reveal significant coronary artery stenosis. Therefore, coronary atherosclerotic heart disease was excluded. Coronary artery aneurysm is common in coronary atherosclerotic heart diseases. However, CAG did not reveal coronary artery aneurysm, and the diagnosis of coronary artery aneurysm was excluded. Coronary arteriovenous fistula can also cause chest pain, but this disease is a rare congenital heart </w:t>
      </w:r>
      <w:hyperlink r:id="rId8" w:history="1">
        <w:r>
          <w:rPr>
            <w:rFonts w:ascii="Book Antiqua" w:eastAsia="Book Antiqua" w:hAnsi="Book Antiqua" w:cs="Book Antiqua"/>
            <w:color w:val="000000"/>
            <w:u w:val="single" w:color="0000EE"/>
          </w:rPr>
          <w:t>defect</w:t>
        </w:r>
      </w:hyperlink>
      <w:r>
        <w:rPr>
          <w:rFonts w:ascii="Book Antiqua" w:eastAsia="Book Antiqua" w:hAnsi="Book Antiqua" w:cs="Book Antiqua"/>
          <w:color w:val="000000"/>
        </w:rPr>
        <w:t xml:space="preserve"> caused by abnormal cardiovascular development in the embryonic period. This patient did not have a history of congenital </w:t>
      </w:r>
      <w:hyperlink r:id="rId9" w:history="1">
        <w:r>
          <w:rPr>
            <w:rFonts w:ascii="Book Antiqua" w:eastAsia="Book Antiqua" w:hAnsi="Book Antiqua" w:cs="Book Antiqua"/>
            <w:color w:val="000000"/>
            <w:u w:val="single" w:color="0000EE"/>
          </w:rPr>
          <w:t>heart</w:t>
        </w:r>
      </w:hyperlink>
      <w:r>
        <w:rPr>
          <w:rFonts w:ascii="Book Antiqua" w:eastAsia="Book Antiqua" w:hAnsi="Book Antiqua" w:cs="Book Antiqua"/>
          <w:color w:val="000000"/>
        </w:rPr>
        <w:t xml:space="preserve"> disease, heart auscultation revealed no murmur</w:t>
      </w:r>
      <w:r w:rsidR="00A144BC">
        <w:rPr>
          <w:rFonts w:ascii="Book Antiqua" w:eastAsia="Book Antiqua" w:hAnsi="Book Antiqua" w:cs="Book Antiqua"/>
          <w:color w:val="000000"/>
        </w:rPr>
        <w:t>,</w:t>
      </w:r>
      <w:r>
        <w:rPr>
          <w:rFonts w:ascii="Book Antiqua" w:eastAsia="Book Antiqua" w:hAnsi="Book Antiqua" w:cs="Book Antiqua"/>
          <w:color w:val="000000"/>
        </w:rPr>
        <w:t xml:space="preserve"> and CAG did not reveal coronary arteriovenous fistula. Thus, the diagnosis of coronary arteriovenous fistula was also excluded.</w:t>
      </w:r>
    </w:p>
    <w:p w14:paraId="6E384D39" w14:textId="77777777" w:rsidR="00A77B3E" w:rsidRDefault="0018755F">
      <w:pPr>
        <w:spacing w:line="360" w:lineRule="auto"/>
        <w:ind w:firstLine="240"/>
        <w:jc w:val="both"/>
      </w:pPr>
      <w:r>
        <w:rPr>
          <w:rFonts w:ascii="Book Antiqua" w:eastAsia="Book Antiqua" w:hAnsi="Book Antiqua" w:cs="Book Antiqua"/>
          <w:color w:val="000000"/>
        </w:rPr>
        <w:t xml:space="preserve">With regard to treatment, surgical resection can significantly reduce the levels of </w:t>
      </w:r>
      <w:r>
        <w:rPr>
          <w:rFonts w:ascii="Book Antiqua" w:eastAsia="Book Antiqua" w:hAnsi="Book Antiqua" w:cs="Book Antiqua"/>
          <w:color w:val="000000"/>
          <w:szCs w:val="21"/>
        </w:rPr>
        <w:t>catecholamines</w:t>
      </w:r>
      <w:r>
        <w:rPr>
          <w:rFonts w:ascii="Book Antiqua" w:eastAsia="Book Antiqua" w:hAnsi="Book Antiqua" w:cs="Book Antiqua"/>
          <w:color w:val="000000"/>
        </w:rPr>
        <w:t xml:space="preserve"> and improve hormone-related symptoms</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rPr>
        <w:t xml:space="preserve">. Surgical resection should be the first treatment option for cardiac </w:t>
      </w:r>
      <w:r>
        <w:rPr>
          <w:rFonts w:ascii="Book Antiqua" w:eastAsia="Book Antiqua" w:hAnsi="Book Antiqua" w:cs="Book Antiqua"/>
          <w:color w:val="000000"/>
          <w:szCs w:val="21"/>
        </w:rPr>
        <w:t>paraganglioma</w:t>
      </w:r>
      <w:r>
        <w:rPr>
          <w:rFonts w:ascii="Book Antiqua" w:eastAsia="Book Antiqua" w:hAnsi="Book Antiqua" w:cs="Book Antiqua"/>
          <w:color w:val="000000"/>
        </w:rPr>
        <w:t>.</w:t>
      </w:r>
    </w:p>
    <w:p w14:paraId="00F778C0" w14:textId="77777777" w:rsidR="00A77B3E" w:rsidRDefault="00A77B3E">
      <w:pPr>
        <w:spacing w:line="360" w:lineRule="auto"/>
        <w:ind w:firstLine="240"/>
        <w:jc w:val="both"/>
      </w:pPr>
    </w:p>
    <w:p w14:paraId="30E006BD" w14:textId="77777777" w:rsidR="00A77B3E" w:rsidRDefault="0018755F">
      <w:pPr>
        <w:spacing w:line="360" w:lineRule="auto"/>
        <w:jc w:val="both"/>
      </w:pPr>
      <w:r>
        <w:rPr>
          <w:rFonts w:ascii="Book Antiqua" w:eastAsia="Book Antiqua" w:hAnsi="Book Antiqua" w:cs="Book Antiqua"/>
          <w:b/>
          <w:caps/>
          <w:color w:val="000000"/>
          <w:u w:val="single"/>
        </w:rPr>
        <w:t>CONCLUSION</w:t>
      </w:r>
    </w:p>
    <w:p w14:paraId="1D6F41DA" w14:textId="7FD0DC6A" w:rsidR="00A77B3E" w:rsidRDefault="0018755F">
      <w:pPr>
        <w:spacing w:line="360" w:lineRule="auto"/>
        <w:jc w:val="both"/>
      </w:pPr>
      <w:r>
        <w:rPr>
          <w:rFonts w:ascii="Book Antiqua" w:eastAsia="Book Antiqua" w:hAnsi="Book Antiqua" w:cs="Book Antiqua"/>
          <w:color w:val="000000"/>
        </w:rPr>
        <w:t xml:space="preserve">We report a very rare case of multiple paragangliomas of the heart and bilateral carotid artery. This is a very rare disease and can be lethal if undiagnosed. Thus, quick recognition is very important. The key to the diagnosis of cardiac paraganglioma is the presence of typical symptoms, including headaches, palpitations, profuse sweating, hypertension, and chest pain. Radiology can demonstrate intracardiac masses. It is important to determine the levels of </w:t>
      </w:r>
      <w:r w:rsidR="00005BF7">
        <w:rPr>
          <w:rFonts w:ascii="Book Antiqua" w:eastAsia="Book Antiqua" w:hAnsi="Book Antiqua" w:cs="Book Antiqua"/>
          <w:color w:val="000000"/>
        </w:rPr>
        <w:t>normetanephrine</w:t>
      </w:r>
      <w:r>
        <w:rPr>
          <w:rFonts w:ascii="Book Antiqua" w:eastAsia="Book Antiqua" w:hAnsi="Book Antiqua" w:cs="Book Antiqua"/>
          <w:color w:val="000000"/>
        </w:rPr>
        <w:t xml:space="preserve"> in the blood. The detection of genetic mutations is also recommended. Surgical resection is necessary to treat the disease and obtain pathological evidence.</w:t>
      </w:r>
    </w:p>
    <w:p w14:paraId="503E0839" w14:textId="77777777" w:rsidR="00A77B3E" w:rsidRPr="009F60AC" w:rsidRDefault="00A77B3E" w:rsidP="009F60AC">
      <w:pPr>
        <w:adjustRightInd w:val="0"/>
        <w:snapToGrid w:val="0"/>
        <w:spacing w:line="360" w:lineRule="auto"/>
        <w:jc w:val="both"/>
        <w:rPr>
          <w:rFonts w:ascii="Book Antiqua" w:hAnsi="Book Antiqua"/>
        </w:rPr>
      </w:pPr>
    </w:p>
    <w:p w14:paraId="76CE417E" w14:textId="77777777" w:rsidR="00A77B3E" w:rsidRPr="009F60AC" w:rsidRDefault="0018755F" w:rsidP="009F60AC">
      <w:pPr>
        <w:adjustRightInd w:val="0"/>
        <w:snapToGrid w:val="0"/>
        <w:spacing w:line="360" w:lineRule="auto"/>
        <w:jc w:val="both"/>
        <w:rPr>
          <w:rFonts w:ascii="Book Antiqua" w:hAnsi="Book Antiqua"/>
        </w:rPr>
      </w:pPr>
      <w:r w:rsidRPr="009F60AC">
        <w:rPr>
          <w:rFonts w:ascii="Book Antiqua" w:eastAsia="Book Antiqua" w:hAnsi="Book Antiqua" w:cs="Book Antiqua"/>
          <w:b/>
        </w:rPr>
        <w:t>REFERENCES</w:t>
      </w:r>
    </w:p>
    <w:p w14:paraId="61B36B91" w14:textId="77777777" w:rsidR="009F60AC" w:rsidRPr="009F60AC"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1 </w:t>
      </w:r>
      <w:r w:rsidRPr="009F60AC">
        <w:rPr>
          <w:rFonts w:ascii="Book Antiqua" w:hAnsi="Book Antiqua"/>
          <w:b/>
          <w:bCs/>
        </w:rPr>
        <w:t>Neumann HPH</w:t>
      </w:r>
      <w:r w:rsidRPr="009F60AC">
        <w:rPr>
          <w:rFonts w:ascii="Book Antiqua" w:hAnsi="Book Antiqua"/>
        </w:rPr>
        <w:t>, Young WF Jr, Eng C. Pheochromocytoma and Paraganglioma. </w:t>
      </w:r>
      <w:r w:rsidRPr="009F60AC">
        <w:rPr>
          <w:rFonts w:ascii="Book Antiqua" w:hAnsi="Book Antiqua"/>
          <w:i/>
          <w:iCs/>
        </w:rPr>
        <w:t>N Engl J Med</w:t>
      </w:r>
      <w:r w:rsidRPr="009F60AC">
        <w:rPr>
          <w:rFonts w:ascii="Book Antiqua" w:hAnsi="Book Antiqua"/>
        </w:rPr>
        <w:t> 2019; </w:t>
      </w:r>
      <w:r w:rsidRPr="009F60AC">
        <w:rPr>
          <w:rFonts w:ascii="Book Antiqua" w:hAnsi="Book Antiqua"/>
          <w:b/>
          <w:bCs/>
        </w:rPr>
        <w:t>381</w:t>
      </w:r>
      <w:r w:rsidRPr="009F60AC">
        <w:rPr>
          <w:rFonts w:ascii="Book Antiqua" w:hAnsi="Book Antiqua"/>
        </w:rPr>
        <w:t>: 552-565 [PMID: 31390501 DOI: 10.1056/NEJMra1806651]</w:t>
      </w:r>
    </w:p>
    <w:p w14:paraId="3B328FFD" w14:textId="77777777" w:rsidR="009F60AC" w:rsidRPr="00583DBB"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2 </w:t>
      </w:r>
      <w:r w:rsidRPr="009F60AC">
        <w:rPr>
          <w:rFonts w:ascii="Book Antiqua" w:hAnsi="Book Antiqua"/>
          <w:b/>
          <w:bCs/>
        </w:rPr>
        <w:t>Berends AMA</w:t>
      </w:r>
      <w:r w:rsidRPr="009F60AC">
        <w:rPr>
          <w:rFonts w:ascii="Book Antiqua" w:hAnsi="Book Antiqua"/>
        </w:rPr>
        <w:t>, Buitenwerf E, de Krijger RR, Veeger NJGM, van der Horst-Schrivers ANA, Links TP, Kerstens MN. Incidence of pheochromocytoma and sympathetic paraganglioma in the N</w:t>
      </w:r>
      <w:r w:rsidRPr="00583DBB">
        <w:rPr>
          <w:rFonts w:ascii="Book Antiqua" w:hAnsi="Book Antiqua"/>
        </w:rPr>
        <w:t>etherlands: A nationwide study and systematic review. </w:t>
      </w:r>
      <w:r w:rsidRPr="00583DBB">
        <w:rPr>
          <w:rFonts w:ascii="Book Antiqua" w:hAnsi="Book Antiqua"/>
          <w:i/>
          <w:iCs/>
        </w:rPr>
        <w:t>Eur J Intern Med</w:t>
      </w:r>
      <w:r w:rsidRPr="00583DBB">
        <w:rPr>
          <w:rFonts w:ascii="Book Antiqua" w:hAnsi="Book Antiqua"/>
        </w:rPr>
        <w:t> 2018; </w:t>
      </w:r>
      <w:r w:rsidRPr="00583DBB">
        <w:rPr>
          <w:rFonts w:ascii="Book Antiqua" w:hAnsi="Book Antiqua"/>
          <w:b/>
          <w:bCs/>
        </w:rPr>
        <w:t>51</w:t>
      </w:r>
      <w:r w:rsidRPr="00583DBB">
        <w:rPr>
          <w:rFonts w:ascii="Book Antiqua" w:hAnsi="Book Antiqua"/>
        </w:rPr>
        <w:t>: 68-73 [PMID: 29361475 DOI: 10.1016/j.ejim.2018.01.015]</w:t>
      </w:r>
    </w:p>
    <w:p w14:paraId="1DCAAF7C" w14:textId="77777777" w:rsidR="009F60AC" w:rsidRPr="00583DBB"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583DBB">
        <w:rPr>
          <w:rFonts w:ascii="Book Antiqua" w:hAnsi="Book Antiqua"/>
        </w:rPr>
        <w:t>3 </w:t>
      </w:r>
      <w:r w:rsidRPr="00583DBB">
        <w:rPr>
          <w:rFonts w:ascii="Book Antiqua" w:hAnsi="Book Antiqua"/>
          <w:b/>
          <w:bCs/>
        </w:rPr>
        <w:t>Karabinos I</w:t>
      </w:r>
      <w:r w:rsidRPr="00583DBB">
        <w:rPr>
          <w:rFonts w:ascii="Book Antiqua" w:hAnsi="Book Antiqua"/>
        </w:rPr>
        <w:t>, Rouska E, Charokopos N. A primary cardiac paraganglioma. </w:t>
      </w:r>
      <w:r w:rsidRPr="00583DBB">
        <w:rPr>
          <w:rFonts w:ascii="Book Antiqua" w:hAnsi="Book Antiqua"/>
          <w:i/>
          <w:iCs/>
        </w:rPr>
        <w:t>Eur Heart J</w:t>
      </w:r>
      <w:r w:rsidRPr="00583DBB">
        <w:rPr>
          <w:rFonts w:ascii="Book Antiqua" w:hAnsi="Book Antiqua"/>
        </w:rPr>
        <w:t> 2012; </w:t>
      </w:r>
      <w:r w:rsidRPr="00583DBB">
        <w:rPr>
          <w:rFonts w:ascii="Book Antiqua" w:hAnsi="Book Antiqua"/>
          <w:b/>
          <w:bCs/>
        </w:rPr>
        <w:t>33</w:t>
      </w:r>
      <w:r w:rsidRPr="00583DBB">
        <w:rPr>
          <w:rFonts w:ascii="Book Antiqua" w:hAnsi="Book Antiqua"/>
        </w:rPr>
        <w:t>: 790 [PMID: 21862463 DOI: 10.1093/eurheartj/ehr294]</w:t>
      </w:r>
    </w:p>
    <w:p w14:paraId="03BAE1F8" w14:textId="7AABE53D" w:rsidR="009F60AC" w:rsidRPr="00583DBB"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583DBB">
        <w:rPr>
          <w:rFonts w:ascii="Book Antiqua" w:hAnsi="Book Antiqua"/>
        </w:rPr>
        <w:t>4 </w:t>
      </w:r>
      <w:r w:rsidRPr="00583DBB">
        <w:rPr>
          <w:rFonts w:ascii="Book Antiqua" w:hAnsi="Book Antiqua"/>
          <w:b/>
          <w:bCs/>
        </w:rPr>
        <w:t>Neumann HP</w:t>
      </w:r>
      <w:r w:rsidRPr="00583DBB">
        <w:rPr>
          <w:rFonts w:ascii="Book Antiqua" w:hAnsi="Book Antiqua"/>
        </w:rPr>
        <w:t xml:space="preserve">. </w:t>
      </w:r>
      <w:r w:rsidRPr="00583DBB">
        <w:rPr>
          <w:rFonts w:ascii="Book Antiqua" w:hAnsi="Book Antiqua"/>
          <w:bCs/>
        </w:rPr>
        <w:t>Pheochromocytoma. In: Jameson JL,</w:t>
      </w:r>
      <w:r w:rsidRPr="00583DBB">
        <w:rPr>
          <w:rFonts w:ascii="Book Antiqua" w:hAnsi="Book Antiqua"/>
        </w:rPr>
        <w:t> Fauci AS, Kasper DL, Hauser SL, Longo DL, Loscalzo J. Harrison’s principles of internal medicine. 20</w:t>
      </w:r>
      <w:r w:rsidRPr="00583DBB">
        <w:rPr>
          <w:rFonts w:ascii="Book Antiqua" w:hAnsi="Book Antiqua"/>
          <w:vertAlign w:val="superscript"/>
        </w:rPr>
        <w:t>th</w:t>
      </w:r>
      <w:r w:rsidRPr="00583DBB">
        <w:rPr>
          <w:rFonts w:ascii="Book Antiqua" w:hAnsi="Book Antiqua"/>
        </w:rPr>
        <w:t xml:space="preserve"> ed. New York: McG</w:t>
      </w:r>
      <w:r w:rsidR="001E1FF7" w:rsidRPr="00583DBB">
        <w:rPr>
          <w:rFonts w:ascii="Book Antiqua" w:hAnsi="Book Antiqua"/>
        </w:rPr>
        <w:t>raw</w:t>
      </w:r>
      <w:r w:rsidR="001E1FF7" w:rsidRPr="00583DBB">
        <w:rPr>
          <w:rFonts w:ascii="Book Antiqua" w:hAnsi="Book Antiqua" w:hint="eastAsia"/>
        </w:rPr>
        <w:t xml:space="preserve"> </w:t>
      </w:r>
      <w:r w:rsidR="000B6662" w:rsidRPr="00583DBB">
        <w:rPr>
          <w:rFonts w:ascii="Book Antiqua" w:hAnsi="Book Antiqua"/>
        </w:rPr>
        <w:t>Hill Education</w:t>
      </w:r>
      <w:r w:rsidR="00D3491E" w:rsidRPr="00583DBB">
        <w:rPr>
          <w:rFonts w:ascii="Book Antiqua" w:hAnsi="Book Antiqua"/>
        </w:rPr>
        <w:t>;</w:t>
      </w:r>
      <w:r w:rsidR="000B6662" w:rsidRPr="00583DBB">
        <w:rPr>
          <w:rFonts w:ascii="Book Antiqua" w:hAnsi="Book Antiqua"/>
        </w:rPr>
        <w:t xml:space="preserve"> 2018</w:t>
      </w:r>
      <w:r w:rsidR="000B6662" w:rsidRPr="00583DBB">
        <w:rPr>
          <w:rFonts w:ascii="Book Antiqua" w:hAnsi="Book Antiqua" w:hint="eastAsia"/>
        </w:rPr>
        <w:t>:</w:t>
      </w:r>
      <w:r w:rsidR="003460AA" w:rsidRPr="00583DBB">
        <w:rPr>
          <w:rFonts w:ascii="Book Antiqua" w:hAnsi="Book Antiqua"/>
        </w:rPr>
        <w:t xml:space="preserve"> 2739</w:t>
      </w:r>
      <w:r w:rsidR="003460AA" w:rsidRPr="00583DBB">
        <w:rPr>
          <w:rFonts w:ascii="Book Antiqua" w:hAnsi="Book Antiqua" w:hint="eastAsia"/>
        </w:rPr>
        <w:t>-</w:t>
      </w:r>
      <w:r w:rsidR="003460AA" w:rsidRPr="00583DBB">
        <w:rPr>
          <w:rFonts w:ascii="Book Antiqua" w:hAnsi="Book Antiqua"/>
        </w:rPr>
        <w:t>2746</w:t>
      </w:r>
    </w:p>
    <w:p w14:paraId="337BAA3B" w14:textId="574B05C7" w:rsidR="009F60AC" w:rsidRPr="00583DBB"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583DBB">
        <w:rPr>
          <w:rFonts w:ascii="Book Antiqua" w:hAnsi="Book Antiqua"/>
        </w:rPr>
        <w:t>5 </w:t>
      </w:r>
      <w:r w:rsidR="003460AA" w:rsidRPr="00583DBB">
        <w:rPr>
          <w:rFonts w:ascii="Book Antiqua" w:hAnsi="Book Antiqua"/>
          <w:b/>
          <w:bCs/>
        </w:rPr>
        <w:t xml:space="preserve">Lloyd </w:t>
      </w:r>
      <w:r w:rsidR="003460AA" w:rsidRPr="00583DBB">
        <w:rPr>
          <w:rFonts w:ascii="Book Antiqua" w:hAnsi="Book Antiqua" w:hint="eastAsia"/>
          <w:b/>
          <w:bCs/>
        </w:rPr>
        <w:t>R</w:t>
      </w:r>
      <w:r w:rsidR="003460AA" w:rsidRPr="00583DBB">
        <w:rPr>
          <w:rFonts w:ascii="Book Antiqua" w:hAnsi="Book Antiqua"/>
          <w:b/>
          <w:bCs/>
        </w:rPr>
        <w:t>V</w:t>
      </w:r>
      <w:r w:rsidRPr="00583DBB">
        <w:rPr>
          <w:rFonts w:ascii="Book Antiqua" w:hAnsi="Book Antiqua"/>
        </w:rPr>
        <w:t>, Osamura</w:t>
      </w:r>
      <w:r w:rsidR="003460AA" w:rsidRPr="00583DBB">
        <w:rPr>
          <w:rFonts w:ascii="Book Antiqua" w:hAnsi="Book Antiqua" w:hint="eastAsia"/>
        </w:rPr>
        <w:t xml:space="preserve"> RY</w:t>
      </w:r>
      <w:r w:rsidRPr="00583DBB">
        <w:rPr>
          <w:rFonts w:ascii="Book Antiqua" w:hAnsi="Book Antiqua"/>
        </w:rPr>
        <w:t>, Klöppel</w:t>
      </w:r>
      <w:r w:rsidR="003460AA" w:rsidRPr="00583DBB">
        <w:rPr>
          <w:rFonts w:ascii="Book Antiqua" w:hAnsi="Book Antiqua" w:hint="eastAsia"/>
        </w:rPr>
        <w:t xml:space="preserve"> G</w:t>
      </w:r>
      <w:r w:rsidRPr="00583DBB">
        <w:rPr>
          <w:rFonts w:ascii="Book Antiqua" w:hAnsi="Book Antiqua"/>
        </w:rPr>
        <w:t>, Rosai</w:t>
      </w:r>
      <w:r w:rsidR="003460AA" w:rsidRPr="00583DBB">
        <w:rPr>
          <w:rFonts w:ascii="Book Antiqua" w:hAnsi="Book Antiqua" w:hint="eastAsia"/>
        </w:rPr>
        <w:t xml:space="preserve"> J</w:t>
      </w:r>
      <w:r w:rsidR="00375200" w:rsidRPr="00583DBB">
        <w:rPr>
          <w:rFonts w:ascii="Book Antiqua" w:hAnsi="Book Antiqua"/>
        </w:rPr>
        <w:t>. Phaechromocytoma</w:t>
      </w:r>
      <w:r w:rsidR="00375200" w:rsidRPr="00583DBB">
        <w:rPr>
          <w:rFonts w:ascii="Book Antiqua" w:hAnsi="Book Antiqua" w:hint="eastAsia"/>
        </w:rPr>
        <w:t>.</w:t>
      </w:r>
      <w:r w:rsidRPr="00583DBB">
        <w:rPr>
          <w:rFonts w:ascii="Book Antiqua" w:hAnsi="Book Antiqua"/>
        </w:rPr>
        <w:t xml:space="preserve"> In: WHO classification of tumours of endocrine organs. 4</w:t>
      </w:r>
      <w:r w:rsidRPr="00583DBB">
        <w:rPr>
          <w:rFonts w:ascii="Book Antiqua" w:hAnsi="Book Antiqua"/>
          <w:vertAlign w:val="superscript"/>
        </w:rPr>
        <w:t>th</w:t>
      </w:r>
      <w:r w:rsidRPr="00583DBB">
        <w:rPr>
          <w:rFonts w:ascii="Book Antiqua" w:hAnsi="Book Antiqua"/>
        </w:rPr>
        <w:t xml:space="preserve"> ed. Lyon, France: International Agency f</w:t>
      </w:r>
      <w:r w:rsidR="003460AA" w:rsidRPr="00583DBB">
        <w:rPr>
          <w:rFonts w:ascii="Book Antiqua" w:hAnsi="Book Antiqua"/>
        </w:rPr>
        <w:t>or Research on Cancer</w:t>
      </w:r>
      <w:r w:rsidR="00D3491E" w:rsidRPr="00583DBB">
        <w:rPr>
          <w:rFonts w:ascii="Book Antiqua" w:hAnsi="Book Antiqua"/>
        </w:rPr>
        <w:t>;</w:t>
      </w:r>
      <w:r w:rsidR="003460AA" w:rsidRPr="00583DBB">
        <w:rPr>
          <w:rFonts w:ascii="Book Antiqua" w:hAnsi="Book Antiqua"/>
        </w:rPr>
        <w:t xml:space="preserve"> 2017:</w:t>
      </w:r>
      <w:r w:rsidR="003460AA" w:rsidRPr="00583DBB">
        <w:rPr>
          <w:rFonts w:ascii="Book Antiqua" w:hAnsi="Book Antiqua" w:hint="eastAsia"/>
        </w:rPr>
        <w:t xml:space="preserve"> </w:t>
      </w:r>
      <w:r w:rsidR="003460AA" w:rsidRPr="00583DBB">
        <w:rPr>
          <w:rFonts w:ascii="Book Antiqua" w:hAnsi="Book Antiqua"/>
        </w:rPr>
        <w:t>183</w:t>
      </w:r>
      <w:r w:rsidR="003460AA" w:rsidRPr="00583DBB">
        <w:rPr>
          <w:rFonts w:ascii="Book Antiqua" w:hAnsi="Book Antiqua" w:hint="eastAsia"/>
        </w:rPr>
        <w:t>-</w:t>
      </w:r>
      <w:r w:rsidR="00D3491E" w:rsidRPr="00583DBB">
        <w:rPr>
          <w:rFonts w:ascii="Book Antiqua" w:hAnsi="Book Antiqua"/>
        </w:rPr>
        <w:t>1</w:t>
      </w:r>
      <w:r w:rsidR="003460AA" w:rsidRPr="00583DBB">
        <w:rPr>
          <w:rFonts w:ascii="Book Antiqua" w:hAnsi="Book Antiqua"/>
        </w:rPr>
        <w:t>90</w:t>
      </w:r>
    </w:p>
    <w:p w14:paraId="2A3E69AF" w14:textId="77777777" w:rsidR="009F60AC" w:rsidRPr="009F60AC"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583DBB">
        <w:rPr>
          <w:rFonts w:ascii="Book Antiqua" w:hAnsi="Book Antiqua"/>
        </w:rPr>
        <w:t>6 </w:t>
      </w:r>
      <w:r w:rsidRPr="00583DBB">
        <w:rPr>
          <w:rFonts w:ascii="Book Antiqua" w:hAnsi="Book Antiqua"/>
          <w:b/>
          <w:bCs/>
        </w:rPr>
        <w:t>Timmers HJ</w:t>
      </w:r>
      <w:r w:rsidRPr="00583DBB">
        <w:rPr>
          <w:rFonts w:ascii="Book Antiqua" w:hAnsi="Book Antiqua"/>
        </w:rPr>
        <w:t>, Chen CC, Carrasquillo JA, Whatley M, Ling A, Havekes B, Eisenhofer G, Martiniova L, Adams KT, Pacak K. Comparison of 18F-fluoro-L-DOPA, 18F-fluoro-deoxyglucose, and 18F-fluor</w:t>
      </w:r>
      <w:bookmarkStart w:id="88" w:name="_GoBack"/>
      <w:bookmarkEnd w:id="88"/>
      <w:r w:rsidRPr="009F60AC">
        <w:rPr>
          <w:rFonts w:ascii="Book Antiqua" w:hAnsi="Book Antiqua"/>
        </w:rPr>
        <w:t>odopamine PET and 123I-MIBG scintigraphy in the localization of pheochromocytoma and paraganglioma. </w:t>
      </w:r>
      <w:r w:rsidRPr="009F60AC">
        <w:rPr>
          <w:rFonts w:ascii="Book Antiqua" w:hAnsi="Book Antiqua"/>
          <w:i/>
          <w:iCs/>
        </w:rPr>
        <w:t>J Clin Endocrinol Metab</w:t>
      </w:r>
      <w:r w:rsidRPr="009F60AC">
        <w:rPr>
          <w:rFonts w:ascii="Book Antiqua" w:hAnsi="Book Antiqua"/>
        </w:rPr>
        <w:t> 2009; </w:t>
      </w:r>
      <w:r w:rsidRPr="009F60AC">
        <w:rPr>
          <w:rFonts w:ascii="Book Antiqua" w:hAnsi="Book Antiqua"/>
          <w:b/>
          <w:bCs/>
        </w:rPr>
        <w:t>94</w:t>
      </w:r>
      <w:r w:rsidRPr="009F60AC">
        <w:rPr>
          <w:rFonts w:ascii="Book Antiqua" w:hAnsi="Book Antiqua"/>
        </w:rPr>
        <w:t>: 4757-4767 [PMID: 19864450 DOI: 10.1210/jc.2009-1248]</w:t>
      </w:r>
    </w:p>
    <w:p w14:paraId="376926A8" w14:textId="77777777" w:rsidR="009F60AC" w:rsidRPr="009F60AC"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7 </w:t>
      </w:r>
      <w:r w:rsidRPr="009F60AC">
        <w:rPr>
          <w:rFonts w:ascii="Book Antiqua" w:hAnsi="Book Antiqua"/>
          <w:b/>
          <w:bCs/>
        </w:rPr>
        <w:t>Taïeb D</w:t>
      </w:r>
      <w:r w:rsidRPr="009F60AC">
        <w:rPr>
          <w:rFonts w:ascii="Book Antiqua" w:hAnsi="Book Antiqua"/>
        </w:rPr>
        <w:t>, Kaliski A, Boedeker CC, Martucci V, Fojo T, Adler JR Jr, Pacak K. Current approaches and recent developments in the management of head and neck paragangliomas. </w:t>
      </w:r>
      <w:r w:rsidRPr="009F60AC">
        <w:rPr>
          <w:rFonts w:ascii="Book Antiqua" w:hAnsi="Book Antiqua"/>
          <w:i/>
          <w:iCs/>
        </w:rPr>
        <w:t>Endocr Rev</w:t>
      </w:r>
      <w:r w:rsidRPr="009F60AC">
        <w:rPr>
          <w:rFonts w:ascii="Book Antiqua" w:hAnsi="Book Antiqua"/>
        </w:rPr>
        <w:t> 2014; </w:t>
      </w:r>
      <w:r w:rsidRPr="009F60AC">
        <w:rPr>
          <w:rFonts w:ascii="Book Antiqua" w:hAnsi="Book Antiqua"/>
          <w:b/>
          <w:bCs/>
        </w:rPr>
        <w:t>35</w:t>
      </w:r>
      <w:r w:rsidRPr="009F60AC">
        <w:rPr>
          <w:rFonts w:ascii="Book Antiqua" w:hAnsi="Book Antiqua"/>
        </w:rPr>
        <w:t>: 795-819 [PMID: 25033281 DOI: 10.1210/er.2014-1026]</w:t>
      </w:r>
    </w:p>
    <w:p w14:paraId="57FCCAD4" w14:textId="77777777" w:rsidR="009F60AC" w:rsidRPr="009F60AC"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8 </w:t>
      </w:r>
      <w:r w:rsidRPr="009F60AC">
        <w:rPr>
          <w:rFonts w:ascii="Book Antiqua" w:hAnsi="Book Antiqua"/>
          <w:b/>
          <w:bCs/>
        </w:rPr>
        <w:t>Behonick GS</w:t>
      </w:r>
      <w:r w:rsidRPr="009F60AC">
        <w:rPr>
          <w:rFonts w:ascii="Book Antiqua" w:hAnsi="Book Antiqua"/>
        </w:rPr>
        <w:t>, Novak MJ, Nealley EW, Baskin SI. Toxicology update: the cardiotoxicity of the oxidative stress metabolites of catecholamines (aminochromes). </w:t>
      </w:r>
      <w:r w:rsidRPr="009F60AC">
        <w:rPr>
          <w:rFonts w:ascii="Book Antiqua" w:hAnsi="Book Antiqua"/>
          <w:i/>
          <w:iCs/>
        </w:rPr>
        <w:t>J Appl Toxicol</w:t>
      </w:r>
      <w:r w:rsidRPr="009F60AC">
        <w:rPr>
          <w:rFonts w:ascii="Book Antiqua" w:hAnsi="Book Antiqua"/>
        </w:rPr>
        <w:t> 2001; </w:t>
      </w:r>
      <w:r w:rsidRPr="009F60AC">
        <w:rPr>
          <w:rFonts w:ascii="Book Antiqua" w:hAnsi="Book Antiqua"/>
          <w:b/>
          <w:bCs/>
        </w:rPr>
        <w:t xml:space="preserve">21 </w:t>
      </w:r>
      <w:r w:rsidRPr="00F577FE">
        <w:rPr>
          <w:rFonts w:ascii="Book Antiqua" w:hAnsi="Book Antiqua"/>
          <w:bCs/>
        </w:rPr>
        <w:t>Suppl 1</w:t>
      </w:r>
      <w:r w:rsidRPr="009F60AC">
        <w:rPr>
          <w:rFonts w:ascii="Book Antiqua" w:hAnsi="Book Antiqua"/>
        </w:rPr>
        <w:t>: S15-S22 [PMID: 11920915 DOI: 10.1002/jat.793]</w:t>
      </w:r>
    </w:p>
    <w:p w14:paraId="17FE1204" w14:textId="77777777" w:rsidR="009F60AC" w:rsidRPr="009F60AC" w:rsidRDefault="009F60AC" w:rsidP="009F60AC">
      <w:pPr>
        <w:pStyle w:val="a5"/>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9 </w:t>
      </w:r>
      <w:r w:rsidRPr="009F60AC">
        <w:rPr>
          <w:rFonts w:ascii="Book Antiqua" w:hAnsi="Book Antiqua"/>
          <w:b/>
          <w:bCs/>
        </w:rPr>
        <w:t>Strajina V</w:t>
      </w:r>
      <w:r w:rsidRPr="009F60AC">
        <w:rPr>
          <w:rFonts w:ascii="Book Antiqua" w:hAnsi="Book Antiqua"/>
        </w:rPr>
        <w:t>, Dy BM, Farley DR, Richards ML, McKenzie TJ, Bible KC, Que FG, Nagorney DM, Young WF, Thompson GB. Surgical Treatment of Malignant Pheochromocytoma and Paraganglioma: Retrospective Case Series. </w:t>
      </w:r>
      <w:r w:rsidRPr="009F60AC">
        <w:rPr>
          <w:rFonts w:ascii="Book Antiqua" w:hAnsi="Book Antiqua"/>
          <w:i/>
          <w:iCs/>
        </w:rPr>
        <w:t>Ann Surg Oncol</w:t>
      </w:r>
      <w:r w:rsidRPr="009F60AC">
        <w:rPr>
          <w:rFonts w:ascii="Book Antiqua" w:hAnsi="Book Antiqua"/>
        </w:rPr>
        <w:t> 2017; </w:t>
      </w:r>
      <w:r w:rsidRPr="009F60AC">
        <w:rPr>
          <w:rFonts w:ascii="Book Antiqua" w:hAnsi="Book Antiqua"/>
          <w:b/>
          <w:bCs/>
        </w:rPr>
        <w:t>24</w:t>
      </w:r>
      <w:r w:rsidRPr="009F60AC">
        <w:rPr>
          <w:rFonts w:ascii="Book Antiqua" w:hAnsi="Book Antiqua"/>
        </w:rPr>
        <w:t>: 1546-1550 [PMID: 28058556 DOI: 10.1245/s10434-016-5739-5]</w:t>
      </w:r>
    </w:p>
    <w:p w14:paraId="0905E5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46A0C9" w14:textId="77777777" w:rsidR="00A77B3E" w:rsidRDefault="0018755F">
      <w:pPr>
        <w:spacing w:line="360" w:lineRule="auto"/>
        <w:jc w:val="both"/>
      </w:pPr>
      <w:r>
        <w:rPr>
          <w:rFonts w:ascii="Book Antiqua" w:eastAsia="Book Antiqua" w:hAnsi="Book Antiqua" w:cs="Book Antiqua"/>
          <w:b/>
          <w:color w:val="000000"/>
        </w:rPr>
        <w:t>Footnotes</w:t>
      </w:r>
    </w:p>
    <w:p w14:paraId="2A931650" w14:textId="77777777" w:rsidR="00A77B3E" w:rsidRDefault="0018755F">
      <w:pPr>
        <w:spacing w:line="360" w:lineRule="auto"/>
        <w:jc w:val="both"/>
      </w:pPr>
      <w:r>
        <w:rPr>
          <w:rFonts w:ascii="Book Antiqua" w:eastAsia="Book Antiqua" w:hAnsi="Book Antiqua" w:cs="Book Antiqua"/>
          <w:b/>
          <w:bCs/>
          <w:color w:val="000000"/>
        </w:rPr>
        <w:t xml:space="preserve">Informed consent statement: </w:t>
      </w:r>
      <w:r>
        <w:rPr>
          <w:rStyle w:val="fontstyle0"/>
          <w:rFonts w:ascii="Book Antiqua" w:eastAsia="Book Antiqua" w:hAnsi="Book Antiqua" w:cs="Book Antiqua"/>
          <w:color w:val="000000"/>
        </w:rPr>
        <w:t>The patient provided written informed consent to the publication of this case report.</w:t>
      </w:r>
    </w:p>
    <w:p w14:paraId="67CBC5FD" w14:textId="77777777" w:rsidR="00A77B3E" w:rsidRDefault="00A77B3E">
      <w:pPr>
        <w:spacing w:line="360" w:lineRule="auto"/>
        <w:jc w:val="both"/>
      </w:pPr>
    </w:p>
    <w:p w14:paraId="0F776D54" w14:textId="77777777" w:rsidR="00A77B3E" w:rsidRDefault="0018755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73A9F100" w14:textId="77777777" w:rsidR="00A77B3E" w:rsidRDefault="00A77B3E">
      <w:pPr>
        <w:spacing w:line="360" w:lineRule="auto"/>
        <w:jc w:val="both"/>
      </w:pPr>
    </w:p>
    <w:p w14:paraId="598F83C3" w14:textId="77777777" w:rsidR="00A77B3E" w:rsidRDefault="0018755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w:t>
      </w:r>
      <w:r>
        <w:rPr>
          <w:rStyle w:val="fontstyle0"/>
          <w:rFonts w:ascii="Book Antiqua" w:eastAsia="Book Antiqua" w:hAnsi="Book Antiqua" w:cs="Book Antiqua"/>
          <w:color w:val="000000"/>
        </w:rPr>
        <w:t>revised according to the CARE Checklist (2016).</w:t>
      </w:r>
    </w:p>
    <w:p w14:paraId="71BEA5EE" w14:textId="77777777" w:rsidR="00A77B3E" w:rsidRDefault="00A77B3E">
      <w:pPr>
        <w:spacing w:line="360" w:lineRule="auto"/>
        <w:jc w:val="both"/>
      </w:pPr>
    </w:p>
    <w:p w14:paraId="39F0905A" w14:textId="77777777" w:rsidR="00A77B3E" w:rsidRDefault="0018755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DE8DF5" w14:textId="77777777" w:rsidR="00A77B3E" w:rsidRDefault="00A77B3E">
      <w:pPr>
        <w:spacing w:line="360" w:lineRule="auto"/>
        <w:jc w:val="both"/>
      </w:pPr>
    </w:p>
    <w:p w14:paraId="60F8D1DC" w14:textId="4F4C251E" w:rsidR="00A77B3E" w:rsidRDefault="0018755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3491E">
        <w:rPr>
          <w:rFonts w:ascii="Book Antiqua" w:eastAsia="Book Antiqua" w:hAnsi="Book Antiqua" w:cs="Book Antiqua"/>
          <w:color w:val="000000"/>
        </w:rPr>
        <w:t>m</w:t>
      </w:r>
      <w:r>
        <w:rPr>
          <w:rFonts w:ascii="Book Antiqua" w:eastAsia="Book Antiqua" w:hAnsi="Book Antiqua" w:cs="Book Antiqua"/>
          <w:color w:val="000000"/>
        </w:rPr>
        <w:t>anuscript</w:t>
      </w:r>
    </w:p>
    <w:p w14:paraId="4497C74E" w14:textId="77777777" w:rsidR="00A77B3E" w:rsidRDefault="00A77B3E">
      <w:pPr>
        <w:spacing w:line="360" w:lineRule="auto"/>
        <w:jc w:val="both"/>
      </w:pPr>
    </w:p>
    <w:p w14:paraId="0DC5C1C6" w14:textId="77777777" w:rsidR="00A77B3E" w:rsidRDefault="0018755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24, 2020</w:t>
      </w:r>
    </w:p>
    <w:p w14:paraId="76A77283" w14:textId="77777777" w:rsidR="00A77B3E" w:rsidRDefault="0018755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2020</w:t>
      </w:r>
    </w:p>
    <w:p w14:paraId="10E10487" w14:textId="16849957" w:rsidR="00A77B3E" w:rsidRDefault="0018755F">
      <w:pPr>
        <w:spacing w:line="360" w:lineRule="auto"/>
        <w:jc w:val="both"/>
      </w:pPr>
      <w:r>
        <w:rPr>
          <w:rFonts w:ascii="Book Antiqua" w:eastAsia="Book Antiqua" w:hAnsi="Book Antiqua" w:cs="Book Antiqua"/>
          <w:b/>
          <w:color w:val="000000"/>
        </w:rPr>
        <w:t xml:space="preserve">Article in press: </w:t>
      </w:r>
      <w:r w:rsidR="00204ADA" w:rsidRPr="000B4ACB">
        <w:rPr>
          <w:rFonts w:ascii="Book Antiqua" w:eastAsia="Book Antiqua" w:hAnsi="Book Antiqua" w:cs="Book Antiqua"/>
          <w:color w:val="000000"/>
        </w:rPr>
        <w:t>October 20, 2020</w:t>
      </w:r>
    </w:p>
    <w:p w14:paraId="2377691D" w14:textId="77777777" w:rsidR="00A77B3E" w:rsidRDefault="00A77B3E">
      <w:pPr>
        <w:spacing w:line="360" w:lineRule="auto"/>
        <w:jc w:val="both"/>
      </w:pPr>
    </w:p>
    <w:p w14:paraId="37084E9C" w14:textId="77777777" w:rsidR="00A77B3E" w:rsidRDefault="0018755F">
      <w:pPr>
        <w:spacing w:line="360" w:lineRule="auto"/>
        <w:jc w:val="both"/>
      </w:pPr>
      <w:r>
        <w:rPr>
          <w:rFonts w:ascii="Book Antiqua" w:eastAsia="Book Antiqua" w:hAnsi="Book Antiqua" w:cs="Book Antiqua"/>
          <w:b/>
          <w:color w:val="000000"/>
        </w:rPr>
        <w:t xml:space="preserve">Specialty type: </w:t>
      </w:r>
      <w:r w:rsidR="00DD34A4" w:rsidRPr="00DD34A4">
        <w:rPr>
          <w:rFonts w:ascii="Book Antiqua" w:eastAsia="Book Antiqua" w:hAnsi="Book Antiqua" w:cs="Book Antiqua"/>
          <w:color w:val="000000"/>
        </w:rPr>
        <w:t>Medicine, research and experimental</w:t>
      </w:r>
    </w:p>
    <w:p w14:paraId="54BC7EAD" w14:textId="77777777" w:rsidR="00A77B3E" w:rsidRDefault="0018755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E54A20A" w14:textId="77777777" w:rsidR="00A77B3E" w:rsidRDefault="0018755F">
      <w:pPr>
        <w:spacing w:line="360" w:lineRule="auto"/>
        <w:jc w:val="both"/>
      </w:pPr>
      <w:r>
        <w:rPr>
          <w:rFonts w:ascii="Book Antiqua" w:eastAsia="Book Antiqua" w:hAnsi="Book Antiqua" w:cs="Book Antiqua"/>
          <w:b/>
          <w:color w:val="000000"/>
        </w:rPr>
        <w:t>Peer-review report’s scientific quality classification</w:t>
      </w:r>
    </w:p>
    <w:p w14:paraId="6FD948C0" w14:textId="77777777" w:rsidR="00A77B3E" w:rsidRDefault="0018755F">
      <w:pPr>
        <w:spacing w:line="360" w:lineRule="auto"/>
        <w:jc w:val="both"/>
      </w:pPr>
      <w:r>
        <w:rPr>
          <w:rFonts w:ascii="Book Antiqua" w:eastAsia="Book Antiqua" w:hAnsi="Book Antiqua" w:cs="Book Antiqua"/>
          <w:color w:val="000000"/>
        </w:rPr>
        <w:t>Grade A (Excellent): 0</w:t>
      </w:r>
    </w:p>
    <w:p w14:paraId="7DC8D5E6" w14:textId="77777777" w:rsidR="00A77B3E" w:rsidRDefault="0018755F">
      <w:pPr>
        <w:spacing w:line="360" w:lineRule="auto"/>
        <w:jc w:val="both"/>
      </w:pPr>
      <w:r>
        <w:rPr>
          <w:rFonts w:ascii="Book Antiqua" w:eastAsia="Book Antiqua" w:hAnsi="Book Antiqua" w:cs="Book Antiqua"/>
          <w:color w:val="000000"/>
        </w:rPr>
        <w:t>Grade B (Very good): B</w:t>
      </w:r>
    </w:p>
    <w:p w14:paraId="1CC2C4FA" w14:textId="77777777" w:rsidR="00A77B3E" w:rsidRDefault="0018755F">
      <w:pPr>
        <w:spacing w:line="360" w:lineRule="auto"/>
        <w:jc w:val="both"/>
      </w:pPr>
      <w:r>
        <w:rPr>
          <w:rFonts w:ascii="Book Antiqua" w:eastAsia="Book Antiqua" w:hAnsi="Book Antiqua" w:cs="Book Antiqua"/>
          <w:color w:val="000000"/>
        </w:rPr>
        <w:t>Grade C (Good): C</w:t>
      </w:r>
    </w:p>
    <w:p w14:paraId="770B7E5D" w14:textId="77777777" w:rsidR="00A77B3E" w:rsidRDefault="0018755F">
      <w:pPr>
        <w:spacing w:line="360" w:lineRule="auto"/>
        <w:jc w:val="both"/>
      </w:pPr>
      <w:r>
        <w:rPr>
          <w:rFonts w:ascii="Book Antiqua" w:eastAsia="Book Antiqua" w:hAnsi="Book Antiqua" w:cs="Book Antiqua"/>
          <w:color w:val="000000"/>
        </w:rPr>
        <w:t>Grade D (Fair): 0</w:t>
      </w:r>
    </w:p>
    <w:p w14:paraId="0EFBA3EF" w14:textId="77777777" w:rsidR="00A77B3E" w:rsidRDefault="0018755F">
      <w:pPr>
        <w:spacing w:line="360" w:lineRule="auto"/>
        <w:jc w:val="both"/>
      </w:pPr>
      <w:r>
        <w:rPr>
          <w:rFonts w:ascii="Book Antiqua" w:eastAsia="Book Antiqua" w:hAnsi="Book Antiqua" w:cs="Book Antiqua"/>
          <w:color w:val="000000"/>
        </w:rPr>
        <w:t>Grade E (Poor): 0</w:t>
      </w:r>
    </w:p>
    <w:p w14:paraId="66CCBBE6" w14:textId="77777777" w:rsidR="00A77B3E" w:rsidRDefault="00A77B3E">
      <w:pPr>
        <w:spacing w:line="360" w:lineRule="auto"/>
        <w:jc w:val="both"/>
      </w:pPr>
    </w:p>
    <w:p w14:paraId="5751499C" w14:textId="120F4CCC" w:rsidR="00712111" w:rsidRPr="00204ADA" w:rsidRDefault="0018755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Kung WM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56F67">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4E112F">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204ADA" w:rsidRPr="00204ADA">
        <w:rPr>
          <w:rFonts w:ascii="Book Antiqua" w:hAnsi="Book Antiqua" w:cs="Book Antiqua" w:hint="eastAsia"/>
          <w:color w:val="000000"/>
          <w:lang w:eastAsia="zh-CN"/>
        </w:rPr>
        <w:t>Li JH</w:t>
      </w:r>
    </w:p>
    <w:p w14:paraId="6481C474" w14:textId="7A148048" w:rsidR="00A77B3E" w:rsidRPr="00837207" w:rsidRDefault="00712111" w:rsidP="00837207">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bookmarkStart w:id="89" w:name="OLE_LINK41"/>
      <w:r w:rsidRPr="00837207">
        <w:rPr>
          <w:rFonts w:ascii="Book Antiqua" w:hAnsi="Book Antiqua" w:cs="Book Antiqua"/>
          <w:b/>
          <w:color w:val="000000"/>
          <w:lang w:eastAsia="zh-CN"/>
        </w:rPr>
        <w:t xml:space="preserve">Figure </w:t>
      </w:r>
      <w:r w:rsidR="00D3491E" w:rsidRPr="00837207">
        <w:rPr>
          <w:rFonts w:ascii="Book Antiqua" w:hAnsi="Book Antiqua" w:cs="Book Antiqua"/>
          <w:b/>
          <w:color w:val="000000"/>
          <w:lang w:eastAsia="zh-CN"/>
        </w:rPr>
        <w:t>L</w:t>
      </w:r>
      <w:r w:rsidRPr="00837207">
        <w:rPr>
          <w:rFonts w:ascii="Book Antiqua" w:hAnsi="Book Antiqua" w:cs="Book Antiqua"/>
          <w:b/>
          <w:color w:val="000000"/>
          <w:lang w:eastAsia="zh-CN"/>
        </w:rPr>
        <w:t>egends</w:t>
      </w:r>
    </w:p>
    <w:p w14:paraId="615A8DB9" w14:textId="77777777" w:rsidR="00712111" w:rsidRPr="00712111" w:rsidRDefault="00D61276" w:rsidP="00837207">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noProof/>
          <w:kern w:val="2"/>
          <w:lang w:eastAsia="zh-CN"/>
        </w:rPr>
        <w:drawing>
          <wp:inline distT="0" distB="0" distL="0" distR="0" wp14:anchorId="521E70BC" wp14:editId="3EF613CC">
            <wp:extent cx="4573349" cy="309612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6992" cy="3098592"/>
                    </a:xfrm>
                    <a:prstGeom prst="rect">
                      <a:avLst/>
                    </a:prstGeom>
                    <a:noFill/>
                  </pic:spPr>
                </pic:pic>
              </a:graphicData>
            </a:graphic>
          </wp:inline>
        </w:drawing>
      </w:r>
    </w:p>
    <w:p w14:paraId="4A85B51C" w14:textId="33AD8A9B" w:rsidR="00712111" w:rsidRPr="00712111" w:rsidRDefault="00836AB4"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 xml:space="preserve">Figure 1 Electrocardiogram demonstrated sinus tachycardia. </w:t>
      </w:r>
      <w:r w:rsidRPr="00712111">
        <w:rPr>
          <w:rFonts w:ascii="Book Antiqua" w:eastAsia="等线" w:hAnsi="Book Antiqua"/>
          <w:kern w:val="2"/>
          <w:lang w:eastAsia="zh-CN"/>
        </w:rPr>
        <w:t xml:space="preserve">The heart rate was </w:t>
      </w:r>
      <w:bookmarkStart w:id="90" w:name="OLE_LINK2283"/>
      <w:bookmarkStart w:id="91" w:name="OLE_LINK2284"/>
      <w:r w:rsidRPr="00712111">
        <w:rPr>
          <w:rFonts w:ascii="Book Antiqua" w:eastAsia="等线" w:hAnsi="Book Antiqua"/>
          <w:kern w:val="2"/>
          <w:lang w:eastAsia="zh-CN"/>
        </w:rPr>
        <w:t>125</w:t>
      </w:r>
      <w:bookmarkEnd w:id="90"/>
      <w:bookmarkEnd w:id="91"/>
      <w:r w:rsidRPr="00712111">
        <w:rPr>
          <w:rFonts w:ascii="Book Antiqua" w:eastAsia="等线" w:hAnsi="Book Antiqua"/>
          <w:kern w:val="2"/>
          <w:lang w:eastAsia="zh-CN"/>
        </w:rPr>
        <w:t xml:space="preserve"> beats</w:t>
      </w:r>
      <w:r w:rsidR="00D3491E">
        <w:rPr>
          <w:rFonts w:ascii="Book Antiqua" w:eastAsia="等线" w:hAnsi="Book Antiqua"/>
          <w:kern w:val="2"/>
          <w:lang w:eastAsia="zh-CN"/>
        </w:rPr>
        <w:t>/</w:t>
      </w:r>
      <w:r w:rsidRPr="00712111">
        <w:rPr>
          <w:rFonts w:ascii="Book Antiqua" w:eastAsia="等线" w:hAnsi="Book Antiqua"/>
          <w:kern w:val="2"/>
          <w:lang w:eastAsia="zh-CN"/>
        </w:rPr>
        <w:t>min.</w:t>
      </w:r>
    </w:p>
    <w:p w14:paraId="0681C1BD" w14:textId="77777777" w:rsidR="00712111" w:rsidRPr="00712111" w:rsidRDefault="00D61276" w:rsidP="00D61276">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b/>
          <w:kern w:val="2"/>
          <w:lang w:eastAsia="zh-CN"/>
        </w:rPr>
        <w:br w:type="page"/>
      </w:r>
      <w:r>
        <w:rPr>
          <w:rFonts w:ascii="Book Antiqua" w:eastAsia="等线" w:hAnsi="Book Antiqua"/>
          <w:b/>
          <w:noProof/>
          <w:kern w:val="2"/>
          <w:lang w:eastAsia="zh-CN"/>
        </w:rPr>
        <w:drawing>
          <wp:inline distT="0" distB="0" distL="0" distR="0" wp14:anchorId="150E1063" wp14:editId="57975C23">
            <wp:extent cx="4218940" cy="585279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940" cy="5852795"/>
                    </a:xfrm>
                    <a:prstGeom prst="rect">
                      <a:avLst/>
                    </a:prstGeom>
                    <a:noFill/>
                  </pic:spPr>
                </pic:pic>
              </a:graphicData>
            </a:graphic>
          </wp:inline>
        </w:drawing>
      </w:r>
    </w:p>
    <w:p w14:paraId="3AF22143" w14:textId="0C96CC99" w:rsidR="00712111" w:rsidRPr="00712111" w:rsidRDefault="00836AB4" w:rsidP="00837207">
      <w:pPr>
        <w:widowControl w:val="0"/>
        <w:tabs>
          <w:tab w:val="left" w:pos="1019"/>
        </w:tabs>
        <w:adjustRightInd w:val="0"/>
        <w:snapToGrid w:val="0"/>
        <w:spacing w:line="360" w:lineRule="auto"/>
        <w:jc w:val="both"/>
        <w:rPr>
          <w:rFonts w:ascii="Book Antiqua" w:eastAsia="等线" w:hAnsi="Book Antiqua"/>
          <w:b/>
          <w:kern w:val="2"/>
          <w:lang w:eastAsia="zh-CN"/>
        </w:rPr>
      </w:pPr>
      <w:r w:rsidRPr="00712111">
        <w:rPr>
          <w:rFonts w:ascii="Book Antiqua" w:eastAsia="等线" w:hAnsi="Book Antiqua"/>
          <w:b/>
          <w:kern w:val="2"/>
          <w:lang w:eastAsia="zh-CN"/>
        </w:rPr>
        <w:t>Figure 2 Echocardiography</w:t>
      </w:r>
      <w:r w:rsidRPr="00712111">
        <w:rPr>
          <w:rFonts w:ascii="Book Antiqua" w:eastAsia="等线" w:hAnsi="Book Antiqua"/>
          <w:kern w:val="2"/>
          <w:lang w:eastAsia="zh-CN"/>
        </w:rPr>
        <w:t>. A</w:t>
      </w:r>
      <w:r w:rsidR="00D3491E">
        <w:rPr>
          <w:rFonts w:ascii="Book Antiqua" w:eastAsia="等线" w:hAnsi="Book Antiqua"/>
          <w:kern w:val="2"/>
          <w:lang w:eastAsia="zh-CN"/>
        </w:rPr>
        <w:t xml:space="preserve"> and </w:t>
      </w:r>
      <w:r w:rsidRPr="00712111">
        <w:rPr>
          <w:rFonts w:ascii="Book Antiqua" w:eastAsia="等线" w:hAnsi="Book Antiqua"/>
          <w:kern w:val="2"/>
          <w:lang w:eastAsia="zh-CN"/>
        </w:rPr>
        <w:t>B: Echocardiography revealed a 4.26</w:t>
      </w:r>
      <w:r w:rsidR="00D3491E" w:rsidRPr="00D3491E">
        <w:rPr>
          <w:rFonts w:ascii="Book Antiqua" w:eastAsia="等线" w:hAnsi="Book Antiqua"/>
          <w:kern w:val="2"/>
          <w:lang w:eastAsia="zh-CN"/>
        </w:rPr>
        <w:t xml:space="preserve"> </w:t>
      </w:r>
      <w:r w:rsidR="00D3491E" w:rsidRPr="00712111">
        <w:rPr>
          <w:rFonts w:ascii="Book Antiqua" w:eastAsia="等线" w:hAnsi="Book Antiqua"/>
          <w:kern w:val="2"/>
          <w:lang w:eastAsia="zh-CN"/>
        </w:rPr>
        <w:t>cm</w:t>
      </w:r>
      <w:r w:rsidRPr="00712111">
        <w:rPr>
          <w:rFonts w:ascii="Book Antiqua" w:eastAsia="等线" w:hAnsi="Book Antiqua"/>
          <w:kern w:val="2"/>
          <w:lang w:eastAsia="zh-CN"/>
        </w:rPr>
        <w:t xml:space="preserve"> × 2.98 </w:t>
      </w:r>
      <w:bookmarkStart w:id="92" w:name="OLE_LINK2285"/>
      <w:bookmarkStart w:id="93" w:name="OLE_LINK2286"/>
      <w:r w:rsidRPr="00712111">
        <w:rPr>
          <w:rFonts w:ascii="Book Antiqua" w:eastAsia="等线" w:hAnsi="Book Antiqua"/>
          <w:kern w:val="2"/>
          <w:lang w:eastAsia="zh-CN"/>
        </w:rPr>
        <w:t>cm</w:t>
      </w:r>
      <w:bookmarkEnd w:id="92"/>
      <w:bookmarkEnd w:id="93"/>
      <w:r w:rsidRPr="00712111">
        <w:rPr>
          <w:rFonts w:ascii="Book Antiqua" w:eastAsia="等线" w:hAnsi="Book Antiqua"/>
          <w:kern w:val="2"/>
          <w:lang w:eastAsia="zh-CN"/>
        </w:rPr>
        <w:t xml:space="preserve"> intracardiac mass in the right atrioventricular groove, which was wrapped around the proximal segment of the right coronary artery (arrow).</w:t>
      </w:r>
    </w:p>
    <w:p w14:paraId="75F2EA9E" w14:textId="77777777" w:rsidR="00712111" w:rsidRPr="00712111" w:rsidRDefault="006D24FA" w:rsidP="006D24FA">
      <w:pPr>
        <w:widowControl w:val="0"/>
        <w:tabs>
          <w:tab w:val="left" w:pos="1019"/>
        </w:tabs>
        <w:adjustRightInd w:val="0"/>
        <w:snapToGrid w:val="0"/>
        <w:spacing w:line="360" w:lineRule="auto"/>
        <w:jc w:val="both"/>
        <w:rPr>
          <w:rFonts w:ascii="Book Antiqua" w:eastAsia="等线" w:hAnsi="Book Antiqua"/>
          <w:kern w:val="2"/>
          <w:lang w:eastAsia="zh-CN"/>
        </w:rPr>
      </w:pPr>
      <w:r>
        <w:rPr>
          <w:rFonts w:ascii="Book Antiqua" w:eastAsia="等线" w:hAnsi="Book Antiqua"/>
          <w:b/>
          <w:kern w:val="2"/>
          <w:lang w:eastAsia="zh-CN"/>
        </w:rPr>
        <w:br w:type="page"/>
      </w:r>
      <w:r>
        <w:rPr>
          <w:rFonts w:ascii="Book Antiqua" w:eastAsia="等线" w:hAnsi="Book Antiqua"/>
          <w:b/>
          <w:noProof/>
          <w:kern w:val="2"/>
          <w:lang w:eastAsia="zh-CN"/>
        </w:rPr>
        <w:drawing>
          <wp:inline distT="0" distB="0" distL="0" distR="0" wp14:anchorId="64B69111" wp14:editId="22DECC62">
            <wp:extent cx="4261568" cy="368166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395" cy="3692745"/>
                    </a:xfrm>
                    <a:prstGeom prst="rect">
                      <a:avLst/>
                    </a:prstGeom>
                    <a:noFill/>
                  </pic:spPr>
                </pic:pic>
              </a:graphicData>
            </a:graphic>
          </wp:inline>
        </w:drawing>
      </w:r>
    </w:p>
    <w:p w14:paraId="6FC06E36" w14:textId="0AA4DDD9" w:rsidR="00712111" w:rsidRPr="00712111" w:rsidRDefault="00836AB4"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Figure 3 Coronary angiography</w:t>
      </w:r>
      <w:r w:rsidRPr="00D3491E">
        <w:rPr>
          <w:rFonts w:ascii="Book Antiqua" w:eastAsia="等线" w:hAnsi="Book Antiqua"/>
          <w:b/>
          <w:bCs/>
          <w:kern w:val="2"/>
          <w:lang w:eastAsia="zh-CN"/>
        </w:rPr>
        <w:t>.</w:t>
      </w:r>
      <w:r w:rsidRPr="00712111">
        <w:rPr>
          <w:rFonts w:ascii="Book Antiqua" w:eastAsia="等线" w:hAnsi="Book Antiqua"/>
          <w:kern w:val="2"/>
          <w:lang w:eastAsia="zh-CN"/>
        </w:rPr>
        <w:t xml:space="preserve"> Coronary angiography demonstrated that there were abundant blood vessels from the proximal segment of the right coronary artery </w:t>
      </w:r>
      <w:r w:rsidR="00A144BC">
        <w:rPr>
          <w:rFonts w:ascii="Book Antiqua" w:eastAsia="等线" w:hAnsi="Book Antiqua"/>
          <w:kern w:val="2"/>
          <w:lang w:eastAsia="zh-CN"/>
        </w:rPr>
        <w:t>that</w:t>
      </w:r>
      <w:r w:rsidR="00A144BC" w:rsidRPr="00712111">
        <w:rPr>
          <w:rFonts w:ascii="Book Antiqua" w:eastAsia="等线" w:hAnsi="Book Antiqua"/>
          <w:kern w:val="2"/>
          <w:lang w:eastAsia="zh-CN"/>
        </w:rPr>
        <w:t xml:space="preserve"> </w:t>
      </w:r>
      <w:r w:rsidRPr="00712111">
        <w:rPr>
          <w:rFonts w:ascii="Book Antiqua" w:eastAsia="等线" w:hAnsi="Book Antiqua"/>
          <w:kern w:val="2"/>
          <w:lang w:eastAsia="zh-CN"/>
        </w:rPr>
        <w:t>wrapped around and supplied the intracardiac mass in the right atrioventricular groove (arrow).</w:t>
      </w:r>
    </w:p>
    <w:p w14:paraId="44510B0D" w14:textId="77777777" w:rsidR="006D24FA" w:rsidRDefault="006D24FA" w:rsidP="00837207">
      <w:pPr>
        <w:widowControl w:val="0"/>
        <w:adjustRightInd w:val="0"/>
        <w:snapToGrid w:val="0"/>
        <w:spacing w:line="360" w:lineRule="auto"/>
        <w:jc w:val="both"/>
        <w:rPr>
          <w:rFonts w:ascii="Book Antiqua" w:eastAsia="等线" w:hAnsi="Book Antiqua"/>
          <w:b/>
          <w:kern w:val="2"/>
          <w:lang w:eastAsia="zh-CN"/>
        </w:rPr>
      </w:pPr>
      <w:r>
        <w:rPr>
          <w:rFonts w:ascii="Book Antiqua" w:eastAsia="等线" w:hAnsi="Book Antiqua"/>
          <w:b/>
          <w:kern w:val="2"/>
          <w:lang w:eastAsia="zh-CN"/>
        </w:rPr>
        <w:br w:type="page"/>
      </w:r>
      <w:r>
        <w:rPr>
          <w:rFonts w:ascii="Book Antiqua" w:eastAsia="等线" w:hAnsi="Book Antiqua"/>
          <w:b/>
          <w:noProof/>
          <w:kern w:val="2"/>
          <w:lang w:eastAsia="zh-CN"/>
        </w:rPr>
        <w:drawing>
          <wp:inline distT="0" distB="0" distL="0" distR="0" wp14:anchorId="44E08A1B" wp14:editId="751F143C">
            <wp:extent cx="5895975" cy="4120502"/>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0703" cy="4123806"/>
                    </a:xfrm>
                    <a:prstGeom prst="rect">
                      <a:avLst/>
                    </a:prstGeom>
                    <a:noFill/>
                  </pic:spPr>
                </pic:pic>
              </a:graphicData>
            </a:graphic>
          </wp:inline>
        </w:drawing>
      </w:r>
    </w:p>
    <w:p w14:paraId="0FAE5F19" w14:textId="21F18FC0" w:rsidR="00712111" w:rsidRPr="00712111" w:rsidRDefault="00836AB4"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 xml:space="preserve">Figure 4 Positron emission tomography/computed tomography. </w:t>
      </w:r>
      <w:r w:rsidRPr="00712111">
        <w:rPr>
          <w:rFonts w:ascii="Book Antiqua" w:eastAsia="等线" w:hAnsi="Book Antiqua"/>
          <w:kern w:val="2"/>
          <w:lang w:eastAsia="zh-CN"/>
        </w:rPr>
        <w:t>Positron emission tomography/computed tomography demonstrated an abnormal increased glucose metabolism nodule in the right atrioventricular groove. The maximum standardized uptake value was 21.1, suggesting that the intracardiac mass in the right atrioventricular groove (arrow) was a malignant tumor.</w:t>
      </w:r>
    </w:p>
    <w:p w14:paraId="2F82F6FC" w14:textId="77777777" w:rsidR="009D0769" w:rsidRDefault="009D0769" w:rsidP="00837207">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kern w:val="2"/>
          <w:lang w:eastAsia="zh-CN"/>
        </w:rPr>
        <w:br w:type="page"/>
      </w:r>
      <w:r>
        <w:rPr>
          <w:rFonts w:ascii="Book Antiqua" w:eastAsia="等线" w:hAnsi="Book Antiqua"/>
          <w:noProof/>
          <w:kern w:val="2"/>
          <w:lang w:eastAsia="zh-CN"/>
        </w:rPr>
        <w:drawing>
          <wp:inline distT="0" distB="0" distL="0" distR="0" wp14:anchorId="44582740" wp14:editId="04E699FF">
            <wp:extent cx="5953125" cy="558520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076" cy="5587970"/>
                    </a:xfrm>
                    <a:prstGeom prst="rect">
                      <a:avLst/>
                    </a:prstGeom>
                    <a:noFill/>
                  </pic:spPr>
                </pic:pic>
              </a:graphicData>
            </a:graphic>
          </wp:inline>
        </w:drawing>
      </w:r>
    </w:p>
    <w:p w14:paraId="1BB75CB2" w14:textId="71DF93BD" w:rsidR="00712111" w:rsidRPr="00712111" w:rsidRDefault="00837207"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 xml:space="preserve">Figure 5 Intracardiac mass. </w:t>
      </w:r>
      <w:r w:rsidRPr="00712111">
        <w:rPr>
          <w:rFonts w:ascii="Book Antiqua" w:eastAsia="等线" w:hAnsi="Book Antiqua"/>
          <w:kern w:val="2"/>
          <w:lang w:eastAsia="zh-CN"/>
        </w:rPr>
        <w:t xml:space="preserve">A: An intracardiac mass </w:t>
      </w:r>
      <w:r w:rsidR="00A144BC">
        <w:rPr>
          <w:rFonts w:ascii="Book Antiqua" w:eastAsia="等线" w:hAnsi="Book Antiqua"/>
          <w:kern w:val="2"/>
          <w:lang w:eastAsia="zh-CN"/>
        </w:rPr>
        <w:t xml:space="preserve">that </w:t>
      </w:r>
      <w:r w:rsidRPr="00712111">
        <w:rPr>
          <w:rFonts w:ascii="Book Antiqua" w:eastAsia="等线" w:hAnsi="Book Antiqua"/>
          <w:kern w:val="2"/>
          <w:lang w:eastAsia="zh-CN"/>
        </w:rPr>
        <w:t>was dark red was located in the right atrioventricular groove</w:t>
      </w:r>
      <w:r w:rsidR="00A144BC">
        <w:rPr>
          <w:rFonts w:ascii="Book Antiqua" w:eastAsia="等线" w:hAnsi="Book Antiqua"/>
          <w:kern w:val="2"/>
          <w:lang w:eastAsia="zh-CN"/>
        </w:rPr>
        <w:t>,</w:t>
      </w:r>
      <w:r w:rsidRPr="00712111">
        <w:rPr>
          <w:rFonts w:ascii="Book Antiqua" w:eastAsia="等线" w:hAnsi="Book Antiqua"/>
          <w:kern w:val="2"/>
          <w:lang w:eastAsia="zh-CN"/>
        </w:rPr>
        <w:t xml:space="preserve"> and the right coronary artery crossed</w:t>
      </w:r>
      <w:r w:rsidRPr="00837207">
        <w:rPr>
          <w:rFonts w:ascii="Book Antiqua" w:eastAsia="等线" w:hAnsi="Book Antiqua"/>
          <w:kern w:val="2"/>
          <w:lang w:eastAsia="zh-CN"/>
        </w:rPr>
        <w:t xml:space="preserve"> over the intracardiac mass;</w:t>
      </w:r>
      <w:r w:rsidRPr="00712111">
        <w:rPr>
          <w:rFonts w:ascii="Book Antiqua" w:eastAsia="等线" w:hAnsi="Book Antiqua"/>
          <w:kern w:val="2"/>
          <w:lang w:eastAsia="zh-CN"/>
        </w:rPr>
        <w:t xml:space="preserve"> B: The intracardiac mass 3</w:t>
      </w:r>
      <w:r w:rsidRPr="00837207">
        <w:rPr>
          <w:rFonts w:ascii="Book Antiqua" w:eastAsia="等线" w:hAnsi="Book Antiqua"/>
          <w:kern w:val="2"/>
          <w:lang w:eastAsia="zh-CN"/>
        </w:rPr>
        <w:t xml:space="preserve"> </w:t>
      </w:r>
      <w:r w:rsidR="00D3491E" w:rsidRPr="00712111">
        <w:rPr>
          <w:rFonts w:ascii="Book Antiqua" w:eastAsia="等线" w:hAnsi="Book Antiqua"/>
          <w:kern w:val="2"/>
          <w:lang w:eastAsia="zh-CN"/>
        </w:rPr>
        <w:t>cm</w:t>
      </w:r>
      <w:r w:rsidR="00D3491E">
        <w:rPr>
          <w:rFonts w:ascii="Book Antiqua" w:eastAsia="等线" w:hAnsi="Book Antiqua"/>
          <w:kern w:val="2"/>
          <w:lang w:eastAsia="zh-CN"/>
        </w:rPr>
        <w:t xml:space="preserve"> </w:t>
      </w:r>
      <w:r w:rsidRPr="00712111">
        <w:rPr>
          <w:rFonts w:ascii="Book Antiqua" w:eastAsia="等线" w:hAnsi="Book Antiqua"/>
          <w:kern w:val="2"/>
          <w:lang w:eastAsia="zh-CN"/>
        </w:rPr>
        <w:t>×</w:t>
      </w:r>
      <w:r w:rsidRPr="00837207">
        <w:rPr>
          <w:rFonts w:ascii="Book Antiqua" w:eastAsia="等线" w:hAnsi="Book Antiqua"/>
          <w:kern w:val="2"/>
          <w:lang w:eastAsia="zh-CN"/>
        </w:rPr>
        <w:t xml:space="preserve"> </w:t>
      </w:r>
      <w:r w:rsidRPr="00712111">
        <w:rPr>
          <w:rFonts w:ascii="Book Antiqua" w:eastAsia="等线" w:hAnsi="Book Antiqua"/>
          <w:kern w:val="2"/>
          <w:lang w:eastAsia="zh-CN"/>
        </w:rPr>
        <w:t>2.5</w:t>
      </w:r>
      <w:r w:rsidRPr="00837207">
        <w:rPr>
          <w:rFonts w:ascii="Book Antiqua" w:eastAsia="等线" w:hAnsi="Book Antiqua"/>
          <w:kern w:val="2"/>
          <w:lang w:eastAsia="zh-CN"/>
        </w:rPr>
        <w:t xml:space="preserve"> </w:t>
      </w:r>
      <w:r w:rsidR="00D3491E" w:rsidRPr="00712111">
        <w:rPr>
          <w:rFonts w:ascii="Book Antiqua" w:eastAsia="等线" w:hAnsi="Book Antiqua"/>
          <w:kern w:val="2"/>
          <w:lang w:eastAsia="zh-CN"/>
        </w:rPr>
        <w:t>cm</w:t>
      </w:r>
      <w:r w:rsidR="00D3491E">
        <w:rPr>
          <w:rFonts w:ascii="Book Antiqua" w:eastAsia="等线" w:hAnsi="Book Antiqua"/>
          <w:kern w:val="2"/>
          <w:lang w:eastAsia="zh-CN"/>
        </w:rPr>
        <w:t xml:space="preserve"> </w:t>
      </w:r>
      <w:r w:rsidRPr="00712111">
        <w:rPr>
          <w:rFonts w:ascii="Book Antiqua" w:eastAsia="等线" w:hAnsi="Book Antiqua"/>
          <w:kern w:val="2"/>
          <w:lang w:eastAsia="zh-CN"/>
        </w:rPr>
        <w:t>×</w:t>
      </w:r>
      <w:r w:rsidRPr="00837207">
        <w:rPr>
          <w:rFonts w:ascii="Book Antiqua" w:eastAsia="等线" w:hAnsi="Book Antiqua"/>
          <w:kern w:val="2"/>
          <w:lang w:eastAsia="zh-CN"/>
        </w:rPr>
        <w:t xml:space="preserve"> </w:t>
      </w:r>
      <w:r w:rsidRPr="00712111">
        <w:rPr>
          <w:rFonts w:ascii="Book Antiqua" w:eastAsia="等线" w:hAnsi="Book Antiqua"/>
          <w:kern w:val="2"/>
          <w:lang w:eastAsia="zh-CN"/>
        </w:rPr>
        <w:t>2 cm in size was completely</w:t>
      </w:r>
      <w:r w:rsidRPr="00837207">
        <w:rPr>
          <w:rFonts w:ascii="Book Antiqua" w:eastAsia="等线" w:hAnsi="Book Antiqua"/>
          <w:kern w:val="2"/>
          <w:lang w:eastAsia="zh-CN"/>
        </w:rPr>
        <w:t xml:space="preserve"> excised;</w:t>
      </w:r>
      <w:r w:rsidRPr="00712111">
        <w:rPr>
          <w:rFonts w:ascii="Book Antiqua" w:eastAsia="等线" w:hAnsi="Book Antiqua"/>
          <w:kern w:val="2"/>
          <w:lang w:eastAsia="zh-CN"/>
        </w:rPr>
        <w:t xml:space="preserve"> C: When the mass was cut open, a solid content dark red in color was observed.</w:t>
      </w:r>
    </w:p>
    <w:p w14:paraId="646BCE63" w14:textId="77777777" w:rsidR="00EE1FC8" w:rsidRDefault="009D0769" w:rsidP="00837207">
      <w:pPr>
        <w:widowControl w:val="0"/>
        <w:adjustRightInd w:val="0"/>
        <w:snapToGrid w:val="0"/>
        <w:spacing w:line="360" w:lineRule="auto"/>
        <w:jc w:val="both"/>
        <w:rPr>
          <w:rFonts w:ascii="Book Antiqua" w:eastAsia="等线" w:hAnsi="Book Antiqua"/>
          <w:b/>
          <w:kern w:val="2"/>
          <w:lang w:eastAsia="zh-CN"/>
        </w:rPr>
      </w:pPr>
      <w:bookmarkStart w:id="94" w:name="OLE_LINK36"/>
      <w:bookmarkStart w:id="95" w:name="OLE_LINK37"/>
      <w:r>
        <w:rPr>
          <w:rFonts w:ascii="Book Antiqua" w:eastAsia="等线" w:hAnsi="Book Antiqua"/>
          <w:b/>
          <w:kern w:val="2"/>
          <w:lang w:eastAsia="zh-CN"/>
        </w:rPr>
        <w:br w:type="page"/>
      </w:r>
      <w:r w:rsidR="00EE1FC8">
        <w:rPr>
          <w:rFonts w:ascii="Book Antiqua" w:eastAsia="等线" w:hAnsi="Book Antiqua"/>
          <w:b/>
          <w:noProof/>
          <w:kern w:val="2"/>
          <w:lang w:eastAsia="zh-CN"/>
        </w:rPr>
        <w:drawing>
          <wp:inline distT="0" distB="0" distL="0" distR="0" wp14:anchorId="1DAE73A7" wp14:editId="489780FE">
            <wp:extent cx="5724525" cy="607187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6071870"/>
                    </a:xfrm>
                    <a:prstGeom prst="rect">
                      <a:avLst/>
                    </a:prstGeom>
                    <a:noFill/>
                  </pic:spPr>
                </pic:pic>
              </a:graphicData>
            </a:graphic>
          </wp:inline>
        </w:drawing>
      </w:r>
    </w:p>
    <w:p w14:paraId="38D1B129" w14:textId="20028C07" w:rsidR="00837207" w:rsidRPr="00D3491E" w:rsidRDefault="00837207"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Figure 6 Immunohistochemistry</w:t>
      </w:r>
      <w:r w:rsidRPr="009212BE">
        <w:rPr>
          <w:rFonts w:ascii="Book Antiqua" w:eastAsia="等线" w:hAnsi="Book Antiqua"/>
          <w:b/>
          <w:bCs/>
          <w:kern w:val="2"/>
          <w:lang w:eastAsia="zh-CN"/>
        </w:rPr>
        <w:t>.</w:t>
      </w:r>
      <w:r w:rsidRPr="00712111">
        <w:rPr>
          <w:rFonts w:ascii="Book Antiqua" w:eastAsia="等线" w:hAnsi="Book Antiqua"/>
          <w:kern w:val="2"/>
          <w:lang w:eastAsia="zh-CN"/>
        </w:rPr>
        <w:t xml:space="preserve"> A: </w:t>
      </w:r>
      <w:r w:rsidR="00A144BC">
        <w:rPr>
          <w:rFonts w:ascii="Book Antiqua" w:eastAsia="Book Antiqua" w:hAnsi="Book Antiqua" w:cs="Book Antiqua"/>
          <w:color w:val="000000"/>
        </w:rPr>
        <w:t xml:space="preserve">Synaptophysin </w:t>
      </w:r>
      <w:r w:rsidRPr="00837207">
        <w:rPr>
          <w:rFonts w:ascii="Book Antiqua" w:eastAsia="等线" w:hAnsi="Book Antiqua"/>
          <w:kern w:val="2"/>
          <w:lang w:eastAsia="zh-CN"/>
        </w:rPr>
        <w:t>(positive);</w:t>
      </w:r>
      <w:r w:rsidRPr="00712111">
        <w:rPr>
          <w:rFonts w:ascii="Book Antiqua" w:eastAsia="等线" w:hAnsi="Book Antiqua"/>
          <w:kern w:val="2"/>
          <w:lang w:eastAsia="zh-CN"/>
        </w:rPr>
        <w:t xml:space="preserve"> B: </w:t>
      </w:r>
      <w:r w:rsidR="00A144BC">
        <w:rPr>
          <w:rFonts w:ascii="Book Antiqua" w:eastAsia="Book Antiqua" w:hAnsi="Book Antiqua" w:cs="Book Antiqua"/>
          <w:color w:val="000000"/>
        </w:rPr>
        <w:t>Chromogranin A</w:t>
      </w:r>
      <w:r w:rsidRPr="00712111">
        <w:rPr>
          <w:rFonts w:ascii="Book Antiqua" w:eastAsia="等线" w:hAnsi="Book Antiqua"/>
          <w:kern w:val="2"/>
          <w:lang w:eastAsia="zh-CN"/>
        </w:rPr>
        <w:t xml:space="preserve"> </w:t>
      </w:r>
      <w:r w:rsidRPr="00837207">
        <w:rPr>
          <w:rFonts w:ascii="Book Antiqua" w:eastAsia="等线" w:hAnsi="Book Antiqua"/>
          <w:kern w:val="2"/>
          <w:lang w:eastAsia="zh-CN"/>
        </w:rPr>
        <w:t>(positive);</w:t>
      </w:r>
      <w:r w:rsidRPr="00712111">
        <w:rPr>
          <w:rFonts w:ascii="Book Antiqua" w:eastAsia="等线" w:hAnsi="Book Antiqua"/>
          <w:kern w:val="2"/>
          <w:lang w:eastAsia="zh-CN"/>
        </w:rPr>
        <w:t xml:space="preserve"> C: Ki67 </w:t>
      </w:r>
      <w:r w:rsidRPr="00837207">
        <w:rPr>
          <w:rFonts w:ascii="Book Antiqua" w:eastAsia="等线" w:hAnsi="Book Antiqua"/>
          <w:kern w:val="2"/>
          <w:lang w:eastAsia="zh-CN"/>
        </w:rPr>
        <w:t xml:space="preserve">(3% positive); </w:t>
      </w:r>
      <w:r w:rsidRPr="00712111">
        <w:rPr>
          <w:rFonts w:ascii="Book Antiqua" w:eastAsia="等线" w:hAnsi="Book Antiqua"/>
          <w:kern w:val="2"/>
          <w:lang w:eastAsia="zh-CN"/>
        </w:rPr>
        <w:t xml:space="preserve">D: CD56 </w:t>
      </w:r>
      <w:r w:rsidRPr="00837207">
        <w:rPr>
          <w:rFonts w:ascii="Book Antiqua" w:eastAsia="等线" w:hAnsi="Book Antiqua"/>
          <w:kern w:val="2"/>
          <w:lang w:eastAsia="zh-CN"/>
        </w:rPr>
        <w:t>(positive);</w:t>
      </w:r>
      <w:r w:rsidRPr="00712111">
        <w:rPr>
          <w:rFonts w:ascii="Book Antiqua" w:eastAsia="等线" w:hAnsi="Book Antiqua"/>
          <w:kern w:val="2"/>
          <w:lang w:eastAsia="zh-CN"/>
        </w:rPr>
        <w:t xml:space="preserve"> E: S100 (positive).</w:t>
      </w:r>
    </w:p>
    <w:p w14:paraId="5F863986" w14:textId="77777777" w:rsidR="00712111" w:rsidRPr="00712111" w:rsidRDefault="00837207" w:rsidP="00837207">
      <w:pPr>
        <w:widowControl w:val="0"/>
        <w:adjustRightInd w:val="0"/>
        <w:snapToGrid w:val="0"/>
        <w:spacing w:line="360" w:lineRule="auto"/>
        <w:jc w:val="both"/>
        <w:rPr>
          <w:rFonts w:ascii="Book Antiqua" w:eastAsia="等线" w:hAnsi="Book Antiqua"/>
          <w:b/>
          <w:kern w:val="2"/>
          <w:lang w:eastAsia="zh-CN"/>
        </w:rPr>
      </w:pPr>
      <w:r w:rsidRPr="00837207">
        <w:rPr>
          <w:rFonts w:ascii="Book Antiqua" w:eastAsia="等线" w:hAnsi="Book Antiqua"/>
          <w:b/>
          <w:kern w:val="2"/>
          <w:lang w:eastAsia="zh-CN"/>
        </w:rPr>
        <w:br w:type="page"/>
      </w:r>
      <w:r w:rsidR="00712111" w:rsidRPr="00712111">
        <w:rPr>
          <w:rFonts w:ascii="Book Antiqua" w:eastAsia="等线" w:hAnsi="Book Antiqua"/>
          <w:b/>
          <w:kern w:val="2"/>
          <w:lang w:eastAsia="zh-CN"/>
        </w:rPr>
        <w:t xml:space="preserve">Table </w:t>
      </w:r>
      <w:r w:rsidR="00712111" w:rsidRPr="00837207">
        <w:rPr>
          <w:rFonts w:ascii="Book Antiqua" w:eastAsia="等线" w:hAnsi="Book Antiqua"/>
          <w:b/>
          <w:kern w:val="2"/>
          <w:lang w:eastAsia="zh-CN"/>
        </w:rPr>
        <w:t xml:space="preserve">1 </w:t>
      </w:r>
      <w:bookmarkStart w:id="96" w:name="OLE_LINK44"/>
      <w:bookmarkStart w:id="97" w:name="OLE_LINK45"/>
      <w:r w:rsidR="00712111" w:rsidRPr="00712111">
        <w:rPr>
          <w:rFonts w:ascii="Book Antiqua" w:eastAsia="等线" w:hAnsi="Book Antiqua"/>
          <w:b/>
          <w:kern w:val="2"/>
          <w:lang w:eastAsia="zh-CN"/>
        </w:rPr>
        <w:t>Timeline</w:t>
      </w:r>
      <w:bookmarkEnd w:id="96"/>
      <w:bookmarkEnd w:id="97"/>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15C90" w:rsidRPr="00712111" w14:paraId="7C9D4C0C" w14:textId="77777777" w:rsidTr="00327615">
        <w:tc>
          <w:tcPr>
            <w:tcW w:w="8296" w:type="dxa"/>
            <w:gridSpan w:val="2"/>
            <w:tcBorders>
              <w:top w:val="single" w:sz="4" w:space="0" w:color="auto"/>
              <w:bottom w:val="nil"/>
            </w:tcBorders>
          </w:tcPr>
          <w:p w14:paraId="3B59BC65" w14:textId="77777777" w:rsidR="00815C90" w:rsidRPr="00815C90" w:rsidRDefault="00815C90" w:rsidP="00837207">
            <w:pPr>
              <w:widowControl w:val="0"/>
              <w:adjustRightInd w:val="0"/>
              <w:snapToGrid w:val="0"/>
              <w:spacing w:line="360" w:lineRule="auto"/>
              <w:jc w:val="both"/>
              <w:rPr>
                <w:rFonts w:ascii="Book Antiqua" w:eastAsia="等线" w:hAnsi="Book Antiqua"/>
                <w:b/>
              </w:rPr>
            </w:pPr>
            <w:r w:rsidRPr="00815C90">
              <w:rPr>
                <w:rFonts w:ascii="Book Antiqua" w:eastAsia="等线" w:hAnsi="Book Antiqua"/>
                <w:b/>
              </w:rPr>
              <w:t>Timeline</w:t>
            </w:r>
            <w:r w:rsidR="004D5340">
              <w:rPr>
                <w:rFonts w:ascii="Book Antiqua" w:eastAsia="等线" w:hAnsi="Book Antiqua" w:hint="eastAsia"/>
                <w:b/>
              </w:rPr>
              <w:t xml:space="preserve"> of the patient</w:t>
            </w:r>
          </w:p>
        </w:tc>
      </w:tr>
      <w:tr w:rsidR="00712111" w:rsidRPr="00712111" w14:paraId="69077FA8" w14:textId="77777777" w:rsidTr="00815C90">
        <w:tc>
          <w:tcPr>
            <w:tcW w:w="4148" w:type="dxa"/>
            <w:tcBorders>
              <w:top w:val="single" w:sz="4" w:space="0" w:color="auto"/>
              <w:bottom w:val="nil"/>
            </w:tcBorders>
          </w:tcPr>
          <w:p w14:paraId="397B750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Initial presentation</w:t>
            </w:r>
          </w:p>
        </w:tc>
        <w:tc>
          <w:tcPr>
            <w:tcW w:w="4148" w:type="dxa"/>
            <w:tcBorders>
              <w:top w:val="single" w:sz="4" w:space="0" w:color="auto"/>
              <w:bottom w:val="nil"/>
            </w:tcBorders>
          </w:tcPr>
          <w:p w14:paraId="50445897" w14:textId="405EF05A"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Presented with the chief complaint of recently recurrent chest pain</w:t>
            </w:r>
          </w:p>
        </w:tc>
      </w:tr>
      <w:tr w:rsidR="00712111" w:rsidRPr="00712111" w14:paraId="5035BC28" w14:textId="77777777" w:rsidTr="00815C90">
        <w:tc>
          <w:tcPr>
            <w:tcW w:w="4148" w:type="dxa"/>
            <w:tcBorders>
              <w:top w:val="nil"/>
            </w:tcBorders>
          </w:tcPr>
          <w:p w14:paraId="5FB931F6"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1</w:t>
            </w:r>
          </w:p>
        </w:tc>
        <w:tc>
          <w:tcPr>
            <w:tcW w:w="4148" w:type="dxa"/>
            <w:tcBorders>
              <w:top w:val="nil"/>
            </w:tcBorders>
          </w:tcPr>
          <w:p w14:paraId="5EBE93B7" w14:textId="1537753B"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Echocardiography revealed an intracardiac mass in the right atrioventricular groove, wrapped around the proximal segment of the right coronary artery</w:t>
            </w:r>
          </w:p>
        </w:tc>
      </w:tr>
      <w:tr w:rsidR="00712111" w:rsidRPr="00712111" w14:paraId="163DB65A" w14:textId="77777777" w:rsidTr="006C003F">
        <w:tc>
          <w:tcPr>
            <w:tcW w:w="4148" w:type="dxa"/>
          </w:tcPr>
          <w:p w14:paraId="38801ADB"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2</w:t>
            </w:r>
          </w:p>
        </w:tc>
        <w:tc>
          <w:tcPr>
            <w:tcW w:w="4148" w:type="dxa"/>
          </w:tcPr>
          <w:p w14:paraId="2593129C" w14:textId="0B990552"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Coronary artery computed tomography showed that abnormal blood vessels were presented between the right atrium and right ventricle</w:t>
            </w:r>
          </w:p>
        </w:tc>
      </w:tr>
      <w:tr w:rsidR="00712111" w:rsidRPr="00712111" w14:paraId="338A33D6" w14:textId="77777777" w:rsidTr="006C003F">
        <w:tc>
          <w:tcPr>
            <w:tcW w:w="4148" w:type="dxa"/>
          </w:tcPr>
          <w:p w14:paraId="58895FB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5</w:t>
            </w:r>
          </w:p>
        </w:tc>
        <w:tc>
          <w:tcPr>
            <w:tcW w:w="4148" w:type="dxa"/>
          </w:tcPr>
          <w:p w14:paraId="29296165" w14:textId="1CC29DF8"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 xml:space="preserve">Coronary angiography showed that there were abundant blood vessels </w:t>
            </w:r>
            <w:r w:rsidR="00A144BC">
              <w:rPr>
                <w:rFonts w:ascii="Book Antiqua" w:eastAsia="等线" w:hAnsi="Book Antiqua"/>
              </w:rPr>
              <w:t>that</w:t>
            </w:r>
            <w:r w:rsidR="00A144BC" w:rsidRPr="00712111">
              <w:rPr>
                <w:rFonts w:ascii="Book Antiqua" w:eastAsia="等线" w:hAnsi="Book Antiqua"/>
              </w:rPr>
              <w:t xml:space="preserve"> </w:t>
            </w:r>
            <w:r w:rsidRPr="00712111">
              <w:rPr>
                <w:rFonts w:ascii="Book Antiqua" w:eastAsia="等线" w:hAnsi="Book Antiqua"/>
              </w:rPr>
              <w:t>were wrapped around and supplied the intracardiac mass in the right atrioventricular groove</w:t>
            </w:r>
          </w:p>
        </w:tc>
      </w:tr>
      <w:tr w:rsidR="00712111" w:rsidRPr="00712111" w14:paraId="2542CBD9" w14:textId="77777777" w:rsidTr="006C003F">
        <w:tc>
          <w:tcPr>
            <w:tcW w:w="4148" w:type="dxa"/>
          </w:tcPr>
          <w:p w14:paraId="57F371E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6</w:t>
            </w:r>
          </w:p>
        </w:tc>
        <w:tc>
          <w:tcPr>
            <w:tcW w:w="4148" w:type="dxa"/>
          </w:tcPr>
          <w:p w14:paraId="3165B0F7" w14:textId="766C856F"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Positron emission tomography/computed tomography suggested that the intracardiac mass was a malignant tumor</w:t>
            </w:r>
          </w:p>
        </w:tc>
      </w:tr>
      <w:tr w:rsidR="00712111" w:rsidRPr="00712111" w14:paraId="3C901ACA" w14:textId="77777777" w:rsidTr="006C003F">
        <w:tc>
          <w:tcPr>
            <w:tcW w:w="4148" w:type="dxa"/>
          </w:tcPr>
          <w:p w14:paraId="0E930EB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8</w:t>
            </w:r>
          </w:p>
        </w:tc>
        <w:tc>
          <w:tcPr>
            <w:tcW w:w="4148" w:type="dxa"/>
          </w:tcPr>
          <w:p w14:paraId="3AA73B06" w14:textId="3C47ED4F"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 xml:space="preserve">The level of </w:t>
            </w:r>
            <w:bookmarkStart w:id="98" w:name="_Hlk39868135"/>
            <w:r w:rsidRPr="00712111">
              <w:rPr>
                <w:rFonts w:ascii="Book Antiqua" w:eastAsia="等线" w:hAnsi="Book Antiqua"/>
              </w:rPr>
              <w:t>normetanephrine</w:t>
            </w:r>
            <w:bookmarkEnd w:id="98"/>
            <w:r w:rsidRPr="00712111">
              <w:rPr>
                <w:rFonts w:ascii="Book Antiqua" w:eastAsia="等线" w:hAnsi="Book Antiqua"/>
              </w:rPr>
              <w:t xml:space="preserve"> in the blood was obviously increased</w:t>
            </w:r>
          </w:p>
        </w:tc>
      </w:tr>
      <w:tr w:rsidR="00712111" w:rsidRPr="00712111" w14:paraId="2C5C7807" w14:textId="77777777" w:rsidTr="006C003F">
        <w:tc>
          <w:tcPr>
            <w:tcW w:w="4148" w:type="dxa"/>
          </w:tcPr>
          <w:p w14:paraId="7F608767"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18</w:t>
            </w:r>
          </w:p>
        </w:tc>
        <w:tc>
          <w:tcPr>
            <w:tcW w:w="4148" w:type="dxa"/>
          </w:tcPr>
          <w:p w14:paraId="35377A52" w14:textId="7510FEB8"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Open heart surgery was performed</w:t>
            </w:r>
            <w:r w:rsidR="00A144BC">
              <w:rPr>
                <w:rFonts w:ascii="Book Antiqua" w:eastAsia="等线" w:hAnsi="Book Antiqua"/>
              </w:rPr>
              <w:t>,</w:t>
            </w:r>
            <w:r w:rsidRPr="00712111">
              <w:rPr>
                <w:rFonts w:ascii="Book Antiqua" w:eastAsia="等线" w:hAnsi="Book Antiqua"/>
              </w:rPr>
              <w:t xml:space="preserve"> and the intracardiac mass was completely excised. Quick freezing pathology indicated that the intracardiac mass was a mesenchymal malignant tumor</w:t>
            </w:r>
          </w:p>
        </w:tc>
      </w:tr>
      <w:tr w:rsidR="00712111" w:rsidRPr="00712111" w14:paraId="591E564F" w14:textId="77777777" w:rsidTr="006C003F">
        <w:tc>
          <w:tcPr>
            <w:tcW w:w="4148" w:type="dxa"/>
          </w:tcPr>
          <w:p w14:paraId="72756F05"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25</w:t>
            </w:r>
          </w:p>
        </w:tc>
        <w:tc>
          <w:tcPr>
            <w:tcW w:w="4148" w:type="dxa"/>
          </w:tcPr>
          <w:p w14:paraId="1E3101CA" w14:textId="5D0217F2"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The final pathology results demonstrated that the intracardiac mass was a cardiac paraganglioma</w:t>
            </w:r>
          </w:p>
        </w:tc>
      </w:tr>
      <w:tr w:rsidR="00712111" w:rsidRPr="00712111" w14:paraId="6EF6AA30" w14:textId="77777777" w:rsidTr="006C003F">
        <w:tc>
          <w:tcPr>
            <w:tcW w:w="4148" w:type="dxa"/>
          </w:tcPr>
          <w:p w14:paraId="7BE1E9D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26</w:t>
            </w:r>
          </w:p>
        </w:tc>
        <w:tc>
          <w:tcPr>
            <w:tcW w:w="4148" w:type="dxa"/>
          </w:tcPr>
          <w:p w14:paraId="24D3DDF4" w14:textId="345D7469"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The combination of pathological and immunohistochemistry results demonstrated bilateral carotid masses, these bilateral carotid masses were also paragangliomas</w:t>
            </w:r>
          </w:p>
        </w:tc>
      </w:tr>
      <w:tr w:rsidR="00712111" w:rsidRPr="00712111" w14:paraId="56A6BB9A" w14:textId="77777777" w:rsidTr="006C003F">
        <w:tc>
          <w:tcPr>
            <w:tcW w:w="4148" w:type="dxa"/>
          </w:tcPr>
          <w:p w14:paraId="07EBD765"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27</w:t>
            </w:r>
          </w:p>
        </w:tc>
        <w:tc>
          <w:tcPr>
            <w:tcW w:w="4148" w:type="dxa"/>
          </w:tcPr>
          <w:p w14:paraId="7DB2FD27" w14:textId="00479D4A"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Discharged from hospital</w:t>
            </w:r>
          </w:p>
        </w:tc>
      </w:tr>
      <w:tr w:rsidR="00712111" w:rsidRPr="00712111" w14:paraId="0266EEA1" w14:textId="77777777" w:rsidTr="006C003F">
        <w:tc>
          <w:tcPr>
            <w:tcW w:w="4148" w:type="dxa"/>
          </w:tcPr>
          <w:p w14:paraId="5577D54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83</w:t>
            </w:r>
          </w:p>
        </w:tc>
        <w:tc>
          <w:tcPr>
            <w:tcW w:w="4148" w:type="dxa"/>
          </w:tcPr>
          <w:p w14:paraId="713E699F" w14:textId="5669DBC0" w:rsidR="00712111" w:rsidRPr="00712111" w:rsidRDefault="00712111" w:rsidP="00B260AA">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At the 3-mo follow-up, the patient did not have recurrent chest pain</w:t>
            </w:r>
          </w:p>
        </w:tc>
      </w:tr>
      <w:bookmarkEnd w:id="94"/>
      <w:bookmarkEnd w:id="95"/>
    </w:tbl>
    <w:p w14:paraId="17B412F9" w14:textId="77777777" w:rsidR="00712111" w:rsidRPr="00712111" w:rsidRDefault="00712111" w:rsidP="00837207">
      <w:pPr>
        <w:widowControl w:val="0"/>
        <w:adjustRightInd w:val="0"/>
        <w:snapToGrid w:val="0"/>
        <w:spacing w:line="360" w:lineRule="auto"/>
        <w:jc w:val="both"/>
        <w:rPr>
          <w:rFonts w:ascii="Book Antiqua" w:eastAsia="等线" w:hAnsi="Book Antiqua"/>
          <w:kern w:val="2"/>
          <w:lang w:eastAsia="zh-CN"/>
        </w:rPr>
      </w:pPr>
    </w:p>
    <w:p w14:paraId="7248A695" w14:textId="7132FA20" w:rsidR="00712111" w:rsidRPr="00712111" w:rsidRDefault="00837207" w:rsidP="00837207">
      <w:pPr>
        <w:widowControl w:val="0"/>
        <w:adjustRightInd w:val="0"/>
        <w:snapToGrid w:val="0"/>
        <w:spacing w:line="360" w:lineRule="auto"/>
        <w:jc w:val="both"/>
        <w:rPr>
          <w:rFonts w:ascii="Book Antiqua" w:eastAsia="等线" w:hAnsi="Book Antiqua"/>
          <w:kern w:val="2"/>
          <w:lang w:eastAsia="zh-CN"/>
        </w:rPr>
      </w:pPr>
      <w:bookmarkStart w:id="99" w:name="OLE_LINK39"/>
      <w:bookmarkStart w:id="100" w:name="OLE_LINK40"/>
      <w:r w:rsidRPr="00837207">
        <w:rPr>
          <w:rFonts w:ascii="Book Antiqua" w:eastAsia="等线" w:hAnsi="Book Antiqua"/>
          <w:kern w:val="2"/>
          <w:lang w:eastAsia="zh-CN"/>
        </w:rPr>
        <w:br w:type="page"/>
      </w:r>
      <w:r w:rsidR="00712111" w:rsidRPr="00712111">
        <w:rPr>
          <w:rFonts w:ascii="Book Antiqua" w:eastAsia="等线" w:hAnsi="Book Antiqua"/>
          <w:b/>
          <w:kern w:val="2"/>
          <w:lang w:eastAsia="zh-CN"/>
        </w:rPr>
        <w:t xml:space="preserve">Table </w:t>
      </w:r>
      <w:bookmarkEnd w:id="99"/>
      <w:bookmarkEnd w:id="100"/>
      <w:r w:rsidR="00712111" w:rsidRPr="00837207">
        <w:rPr>
          <w:rFonts w:ascii="Book Antiqua" w:eastAsia="等线" w:hAnsi="Book Antiqua"/>
          <w:b/>
          <w:kern w:val="2"/>
          <w:lang w:eastAsia="zh-CN"/>
        </w:rPr>
        <w:t>2</w:t>
      </w:r>
      <w:r w:rsidR="00712111" w:rsidRPr="00712111">
        <w:rPr>
          <w:rFonts w:ascii="Book Antiqua" w:eastAsia="等线" w:hAnsi="Book Antiqua"/>
          <w:b/>
          <w:kern w:val="2"/>
          <w:lang w:eastAsia="zh-CN"/>
        </w:rPr>
        <w:t xml:space="preserve"> </w:t>
      </w:r>
      <w:r w:rsidR="00DC7A3E" w:rsidRPr="00DC7A3E">
        <w:rPr>
          <w:rFonts w:ascii="Book Antiqua" w:eastAsia="等线" w:hAnsi="Book Antiqua"/>
          <w:b/>
          <w:kern w:val="2"/>
          <w:lang w:eastAsia="zh-CN"/>
        </w:rPr>
        <w:t xml:space="preserve">Laboratory data of this patient on arrival </w:t>
      </w:r>
      <w:r w:rsidR="00A144BC">
        <w:rPr>
          <w:rFonts w:ascii="Book Antiqua" w:eastAsia="等线" w:hAnsi="Book Antiqua"/>
          <w:b/>
          <w:kern w:val="2"/>
          <w:lang w:eastAsia="zh-CN"/>
        </w:rPr>
        <w:t>to</w:t>
      </w:r>
      <w:r w:rsidR="00A144BC" w:rsidRPr="00DC7A3E">
        <w:rPr>
          <w:rFonts w:ascii="Book Antiqua" w:eastAsia="等线" w:hAnsi="Book Antiqua"/>
          <w:b/>
          <w:kern w:val="2"/>
          <w:lang w:eastAsia="zh-CN"/>
        </w:rPr>
        <w:t xml:space="preserve"> </w:t>
      </w:r>
      <w:r w:rsidR="00DC7A3E" w:rsidRPr="00DC7A3E">
        <w:rPr>
          <w:rFonts w:ascii="Book Antiqua" w:eastAsia="等线" w:hAnsi="Book Antiqua"/>
          <w:b/>
          <w:kern w:val="2"/>
          <w:lang w:eastAsia="zh-CN"/>
        </w:rPr>
        <w:t xml:space="preserve">our hospital </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274"/>
        <w:gridCol w:w="2766"/>
      </w:tblGrid>
      <w:tr w:rsidR="00712111" w:rsidRPr="00712111" w14:paraId="6A6486A1" w14:textId="77777777" w:rsidTr="00D3491E">
        <w:tc>
          <w:tcPr>
            <w:tcW w:w="8296" w:type="dxa"/>
            <w:gridSpan w:val="3"/>
            <w:tcBorders>
              <w:top w:val="single" w:sz="4" w:space="0" w:color="auto"/>
              <w:bottom w:val="single" w:sz="4" w:space="0" w:color="auto"/>
            </w:tcBorders>
          </w:tcPr>
          <w:p w14:paraId="682B90F2" w14:textId="77777777" w:rsidR="00712111" w:rsidRPr="00712111" w:rsidRDefault="00DC7A3E" w:rsidP="00837207">
            <w:pPr>
              <w:widowControl w:val="0"/>
              <w:adjustRightInd w:val="0"/>
              <w:snapToGrid w:val="0"/>
              <w:spacing w:line="360" w:lineRule="auto"/>
              <w:jc w:val="both"/>
              <w:rPr>
                <w:rFonts w:ascii="Book Antiqua" w:eastAsia="等线" w:hAnsi="Book Antiqua"/>
                <w:b/>
              </w:rPr>
            </w:pPr>
            <w:r w:rsidRPr="00B96810">
              <w:rPr>
                <w:rFonts w:ascii="Book Antiqua" w:eastAsia="等线" w:hAnsi="Book Antiqua"/>
                <w:b/>
              </w:rPr>
              <w:t>Laboratory examinations</w:t>
            </w:r>
          </w:p>
        </w:tc>
      </w:tr>
      <w:tr w:rsidR="00712111" w:rsidRPr="00712111" w14:paraId="2DB1DEC6" w14:textId="77777777" w:rsidTr="00D3491E">
        <w:tc>
          <w:tcPr>
            <w:tcW w:w="3256" w:type="dxa"/>
            <w:tcBorders>
              <w:top w:val="single" w:sz="4" w:space="0" w:color="auto"/>
              <w:bottom w:val="single" w:sz="4" w:space="0" w:color="auto"/>
            </w:tcBorders>
          </w:tcPr>
          <w:p w14:paraId="2D8DABDA" w14:textId="77777777" w:rsidR="00712111" w:rsidRPr="00D3491E" w:rsidRDefault="00712111" w:rsidP="00837207">
            <w:pPr>
              <w:widowControl w:val="0"/>
              <w:adjustRightInd w:val="0"/>
              <w:snapToGrid w:val="0"/>
              <w:spacing w:line="360" w:lineRule="auto"/>
              <w:jc w:val="both"/>
              <w:rPr>
                <w:rFonts w:ascii="Book Antiqua" w:eastAsia="等线" w:hAnsi="Book Antiqua"/>
                <w:b/>
                <w:bCs/>
              </w:rPr>
            </w:pPr>
            <w:r w:rsidRPr="00D3491E">
              <w:rPr>
                <w:rFonts w:ascii="Book Antiqua" w:eastAsia="等线" w:hAnsi="Book Antiqua"/>
                <w:b/>
                <w:bCs/>
              </w:rPr>
              <w:t>Variable</w:t>
            </w:r>
          </w:p>
        </w:tc>
        <w:tc>
          <w:tcPr>
            <w:tcW w:w="2274" w:type="dxa"/>
            <w:tcBorders>
              <w:top w:val="single" w:sz="4" w:space="0" w:color="auto"/>
              <w:bottom w:val="single" w:sz="4" w:space="0" w:color="auto"/>
            </w:tcBorders>
          </w:tcPr>
          <w:p w14:paraId="2F068A1C" w14:textId="77777777" w:rsidR="00712111" w:rsidRPr="00D3491E" w:rsidRDefault="00712111" w:rsidP="00837207">
            <w:pPr>
              <w:widowControl w:val="0"/>
              <w:adjustRightInd w:val="0"/>
              <w:snapToGrid w:val="0"/>
              <w:spacing w:line="360" w:lineRule="auto"/>
              <w:jc w:val="both"/>
              <w:rPr>
                <w:rFonts w:ascii="Book Antiqua" w:eastAsia="等线" w:hAnsi="Book Antiqua"/>
                <w:b/>
                <w:bCs/>
              </w:rPr>
            </w:pPr>
            <w:r w:rsidRPr="00D3491E">
              <w:rPr>
                <w:rFonts w:ascii="Book Antiqua" w:eastAsia="等线" w:hAnsi="Book Antiqua"/>
                <w:b/>
                <w:bCs/>
              </w:rPr>
              <w:t xml:space="preserve">Reference </w:t>
            </w:r>
            <w:r w:rsidR="00B96810" w:rsidRPr="00D3491E">
              <w:rPr>
                <w:rFonts w:ascii="Book Antiqua" w:eastAsia="等线" w:hAnsi="Book Antiqua"/>
                <w:b/>
                <w:bCs/>
              </w:rPr>
              <w:t>ra</w:t>
            </w:r>
            <w:r w:rsidRPr="00D3491E">
              <w:rPr>
                <w:rFonts w:ascii="Book Antiqua" w:eastAsia="等线" w:hAnsi="Book Antiqua"/>
                <w:b/>
                <w:bCs/>
              </w:rPr>
              <w:t>nge</w:t>
            </w:r>
          </w:p>
        </w:tc>
        <w:tc>
          <w:tcPr>
            <w:tcW w:w="2766" w:type="dxa"/>
            <w:tcBorders>
              <w:top w:val="single" w:sz="4" w:space="0" w:color="auto"/>
              <w:bottom w:val="single" w:sz="4" w:space="0" w:color="auto"/>
            </w:tcBorders>
          </w:tcPr>
          <w:p w14:paraId="28ED2BB1" w14:textId="13428084" w:rsidR="00712111" w:rsidRPr="00D3491E" w:rsidRDefault="00712111" w:rsidP="00837207">
            <w:pPr>
              <w:widowControl w:val="0"/>
              <w:adjustRightInd w:val="0"/>
              <w:snapToGrid w:val="0"/>
              <w:spacing w:line="360" w:lineRule="auto"/>
              <w:jc w:val="both"/>
              <w:rPr>
                <w:rFonts w:ascii="Book Antiqua" w:eastAsia="等线" w:hAnsi="Book Antiqua"/>
                <w:b/>
                <w:bCs/>
              </w:rPr>
            </w:pPr>
            <w:r w:rsidRPr="00D3491E">
              <w:rPr>
                <w:rFonts w:ascii="Book Antiqua" w:eastAsia="等线" w:hAnsi="Book Antiqua"/>
                <w:b/>
                <w:bCs/>
              </w:rPr>
              <w:t>Results</w:t>
            </w:r>
            <w:r w:rsidR="00D3491E" w:rsidRPr="00D3491E">
              <w:rPr>
                <w:rFonts w:ascii="Book Antiqua" w:eastAsia="等线" w:hAnsi="Book Antiqua"/>
                <w:b/>
                <w:bCs/>
              </w:rPr>
              <w:t xml:space="preserve"> </w:t>
            </w:r>
            <w:r w:rsidRPr="00D3491E">
              <w:rPr>
                <w:rFonts w:ascii="Book Antiqua" w:eastAsia="等线" w:hAnsi="Book Antiqua"/>
                <w:b/>
                <w:bCs/>
              </w:rPr>
              <w:t>(</w:t>
            </w:r>
            <w:r w:rsidR="00B96810" w:rsidRPr="00D3491E">
              <w:rPr>
                <w:rFonts w:ascii="Book Antiqua" w:eastAsia="等线" w:hAnsi="Book Antiqua"/>
                <w:b/>
                <w:bCs/>
              </w:rPr>
              <w:t>this hospital on arriv</w:t>
            </w:r>
            <w:r w:rsidRPr="00D3491E">
              <w:rPr>
                <w:rFonts w:ascii="Book Antiqua" w:eastAsia="等线" w:hAnsi="Book Antiqua"/>
                <w:b/>
                <w:bCs/>
              </w:rPr>
              <w:t>al)</w:t>
            </w:r>
          </w:p>
        </w:tc>
      </w:tr>
      <w:tr w:rsidR="00712111" w:rsidRPr="00712111" w14:paraId="3361A7AF" w14:textId="77777777" w:rsidTr="00D3491E">
        <w:tc>
          <w:tcPr>
            <w:tcW w:w="3256" w:type="dxa"/>
            <w:tcBorders>
              <w:top w:val="single" w:sz="4" w:space="0" w:color="auto"/>
            </w:tcBorders>
          </w:tcPr>
          <w:p w14:paraId="1BBC119F" w14:textId="01294719"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White</w:t>
            </w:r>
            <w:r w:rsidR="007376EC">
              <w:rPr>
                <w:rFonts w:ascii="Times New Roman" w:eastAsia="MS Gothic" w:hAnsi="Times New Roman"/>
              </w:rPr>
              <w:t xml:space="preserve"> </w:t>
            </w:r>
            <w:r w:rsidRPr="00712111">
              <w:rPr>
                <w:rFonts w:ascii="Book Antiqua" w:eastAsia="等线" w:hAnsi="Book Antiqua"/>
              </w:rPr>
              <w:t>cell count</w:t>
            </w:r>
            <w:r w:rsidR="007376EC">
              <w:rPr>
                <w:rFonts w:ascii="Book Antiqua" w:eastAsia="等线" w:hAnsi="Book Antiqua" w:hint="eastAsia"/>
              </w:rPr>
              <w:t xml:space="preserve">, </w:t>
            </w:r>
            <w:r w:rsidRPr="00712111">
              <w:rPr>
                <w:rFonts w:ascii="Book Antiqua" w:eastAsia="等线" w:hAnsi="Book Antiqua"/>
              </w:rPr>
              <w:t>×</w:t>
            </w:r>
            <w:r w:rsidR="00540878">
              <w:rPr>
                <w:rFonts w:ascii="Book Antiqua" w:eastAsia="等线" w:hAnsi="Book Antiqua" w:hint="eastAsia"/>
              </w:rPr>
              <w:t xml:space="preserve"> </w:t>
            </w:r>
            <w:r w:rsidRPr="00712111">
              <w:rPr>
                <w:rFonts w:ascii="Book Antiqua" w:eastAsia="等线" w:hAnsi="Book Antiqua"/>
              </w:rPr>
              <w:t>10</w:t>
            </w:r>
            <w:r w:rsidRPr="00D3491E">
              <w:rPr>
                <w:rFonts w:ascii="Book Antiqua" w:eastAsia="等线" w:hAnsi="Book Antiqua"/>
                <w:vertAlign w:val="superscript"/>
              </w:rPr>
              <w:t>9</w:t>
            </w:r>
            <w:r w:rsidRPr="00712111">
              <w:rPr>
                <w:rFonts w:ascii="Book Antiqua" w:eastAsia="等线" w:hAnsi="Book Antiqua"/>
              </w:rPr>
              <w:t>/L</w:t>
            </w:r>
          </w:p>
        </w:tc>
        <w:tc>
          <w:tcPr>
            <w:tcW w:w="2274" w:type="dxa"/>
            <w:tcBorders>
              <w:top w:val="single" w:sz="4" w:space="0" w:color="auto"/>
            </w:tcBorders>
          </w:tcPr>
          <w:p w14:paraId="18FCC36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3.5-9.5</w:t>
            </w:r>
          </w:p>
        </w:tc>
        <w:tc>
          <w:tcPr>
            <w:tcW w:w="2766" w:type="dxa"/>
            <w:tcBorders>
              <w:top w:val="single" w:sz="4" w:space="0" w:color="auto"/>
            </w:tcBorders>
          </w:tcPr>
          <w:p w14:paraId="33DFFFB6"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13.54</w:t>
            </w:r>
          </w:p>
        </w:tc>
      </w:tr>
      <w:tr w:rsidR="00712111" w:rsidRPr="00712111" w14:paraId="4D02D167" w14:textId="77777777" w:rsidTr="00B96810">
        <w:tc>
          <w:tcPr>
            <w:tcW w:w="3256" w:type="dxa"/>
          </w:tcPr>
          <w:p w14:paraId="446AB1C0" w14:textId="52A5C0B8"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Hemoglobin</w:t>
            </w:r>
            <w:r w:rsidR="007376EC">
              <w:rPr>
                <w:rFonts w:ascii="Book Antiqua" w:eastAsia="等线" w:hAnsi="Book Antiqua" w:hint="eastAsia"/>
              </w:rPr>
              <w:t xml:space="preserve">, </w:t>
            </w:r>
            <w:r w:rsidRPr="00712111">
              <w:rPr>
                <w:rFonts w:ascii="Book Antiqua" w:eastAsia="等线" w:hAnsi="Book Antiqua"/>
              </w:rPr>
              <w:t>g/L</w:t>
            </w:r>
          </w:p>
        </w:tc>
        <w:tc>
          <w:tcPr>
            <w:tcW w:w="2274" w:type="dxa"/>
          </w:tcPr>
          <w:p w14:paraId="4C31F00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130-175</w:t>
            </w:r>
          </w:p>
        </w:tc>
        <w:tc>
          <w:tcPr>
            <w:tcW w:w="2766" w:type="dxa"/>
          </w:tcPr>
          <w:p w14:paraId="32D2689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114</w:t>
            </w:r>
          </w:p>
        </w:tc>
      </w:tr>
      <w:tr w:rsidR="00712111" w:rsidRPr="00712111" w14:paraId="091B687D" w14:textId="77777777" w:rsidTr="00B96810">
        <w:tc>
          <w:tcPr>
            <w:tcW w:w="3256" w:type="dxa"/>
          </w:tcPr>
          <w:p w14:paraId="00283BE1" w14:textId="72E5F94C"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Platelet count</w:t>
            </w:r>
            <w:r w:rsidR="007376EC">
              <w:rPr>
                <w:rFonts w:ascii="Book Antiqua" w:eastAsia="等线" w:hAnsi="Book Antiqua" w:hint="eastAsia"/>
              </w:rPr>
              <w:t xml:space="preserve">, </w:t>
            </w:r>
            <w:r w:rsidRPr="00712111">
              <w:rPr>
                <w:rFonts w:ascii="Book Antiqua" w:eastAsia="等线" w:hAnsi="Book Antiqua"/>
              </w:rPr>
              <w:t>×</w:t>
            </w:r>
            <w:r w:rsidR="002D146D">
              <w:rPr>
                <w:rFonts w:ascii="Book Antiqua" w:eastAsia="等线" w:hAnsi="Book Antiqua" w:hint="eastAsia"/>
              </w:rPr>
              <w:t xml:space="preserve"> </w:t>
            </w:r>
            <w:r w:rsidRPr="00712111">
              <w:rPr>
                <w:rFonts w:ascii="Book Antiqua" w:eastAsia="等线" w:hAnsi="Book Antiqua"/>
              </w:rPr>
              <w:t>10</w:t>
            </w:r>
            <w:r w:rsidRPr="00D3491E">
              <w:rPr>
                <w:rFonts w:ascii="Book Antiqua" w:eastAsia="等线" w:hAnsi="Book Antiqua"/>
                <w:vertAlign w:val="superscript"/>
              </w:rPr>
              <w:t>9</w:t>
            </w:r>
            <w:r w:rsidRPr="00712111">
              <w:rPr>
                <w:rFonts w:ascii="Book Antiqua" w:eastAsia="等线" w:hAnsi="Book Antiqua"/>
              </w:rPr>
              <w:t>/L</w:t>
            </w:r>
          </w:p>
        </w:tc>
        <w:tc>
          <w:tcPr>
            <w:tcW w:w="2274" w:type="dxa"/>
          </w:tcPr>
          <w:p w14:paraId="228DE9F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125-350</w:t>
            </w:r>
          </w:p>
        </w:tc>
        <w:tc>
          <w:tcPr>
            <w:tcW w:w="2766" w:type="dxa"/>
          </w:tcPr>
          <w:p w14:paraId="3954E67F"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196</w:t>
            </w:r>
          </w:p>
        </w:tc>
      </w:tr>
      <w:tr w:rsidR="00712111" w:rsidRPr="00712111" w14:paraId="6F370EC5" w14:textId="77777777" w:rsidTr="00B96810">
        <w:tc>
          <w:tcPr>
            <w:tcW w:w="3256" w:type="dxa"/>
          </w:tcPr>
          <w:p w14:paraId="7B84286C" w14:textId="329512F0"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Hematocrit</w:t>
            </w:r>
            <w:r w:rsidR="007376EC">
              <w:rPr>
                <w:rFonts w:ascii="Book Antiqua" w:eastAsia="等线" w:hAnsi="Book Antiqua" w:hint="eastAsia"/>
              </w:rPr>
              <w:t xml:space="preserve">, </w:t>
            </w:r>
            <w:r w:rsidRPr="00712111">
              <w:rPr>
                <w:rFonts w:ascii="Book Antiqua" w:eastAsia="等线" w:hAnsi="Book Antiqua"/>
              </w:rPr>
              <w:t>%</w:t>
            </w:r>
          </w:p>
        </w:tc>
        <w:tc>
          <w:tcPr>
            <w:tcW w:w="2274" w:type="dxa"/>
          </w:tcPr>
          <w:p w14:paraId="180FAD1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40-50</w:t>
            </w:r>
          </w:p>
        </w:tc>
        <w:tc>
          <w:tcPr>
            <w:tcW w:w="2766" w:type="dxa"/>
          </w:tcPr>
          <w:p w14:paraId="2C70674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34.7</w:t>
            </w:r>
          </w:p>
        </w:tc>
      </w:tr>
      <w:tr w:rsidR="00712111" w:rsidRPr="00712111" w14:paraId="351409AB" w14:textId="77777777" w:rsidTr="00B96810">
        <w:tc>
          <w:tcPr>
            <w:tcW w:w="3256" w:type="dxa"/>
          </w:tcPr>
          <w:p w14:paraId="2E3E7EB3" w14:textId="589AA13B"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Urea nitrogen</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2E8F587E"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2.9-8.2</w:t>
            </w:r>
          </w:p>
        </w:tc>
        <w:tc>
          <w:tcPr>
            <w:tcW w:w="2766" w:type="dxa"/>
          </w:tcPr>
          <w:p w14:paraId="4C42ADD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6.5</w:t>
            </w:r>
          </w:p>
        </w:tc>
      </w:tr>
      <w:tr w:rsidR="00712111" w:rsidRPr="00712111" w14:paraId="1DF7698F" w14:textId="77777777" w:rsidTr="00B96810">
        <w:tc>
          <w:tcPr>
            <w:tcW w:w="3256" w:type="dxa"/>
          </w:tcPr>
          <w:p w14:paraId="5CC3A290" w14:textId="69A7E330"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Creatinine</w:t>
            </w:r>
            <w:r w:rsidR="007376EC">
              <w:rPr>
                <w:rFonts w:ascii="Book Antiqua" w:eastAsia="等线" w:hAnsi="Book Antiqua" w:hint="eastAsia"/>
              </w:rPr>
              <w:t xml:space="preserve">, </w:t>
            </w:r>
            <w:r w:rsidR="00915C3C" w:rsidRPr="009212BE">
              <w:rPr>
                <w:rFonts w:ascii="Symbol" w:eastAsia="等线" w:hAnsi="Symbol"/>
              </w:rPr>
              <w:t></w:t>
            </w:r>
            <w:r w:rsidRPr="00712111">
              <w:rPr>
                <w:rFonts w:ascii="Book Antiqua" w:eastAsia="等线" w:hAnsi="Book Antiqua"/>
              </w:rPr>
              <w:t>mol/L</w:t>
            </w:r>
          </w:p>
        </w:tc>
        <w:tc>
          <w:tcPr>
            <w:tcW w:w="2274" w:type="dxa"/>
          </w:tcPr>
          <w:p w14:paraId="5840460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44-115</w:t>
            </w:r>
          </w:p>
        </w:tc>
        <w:tc>
          <w:tcPr>
            <w:tcW w:w="2766" w:type="dxa"/>
          </w:tcPr>
          <w:p w14:paraId="34CC5576"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100</w:t>
            </w:r>
          </w:p>
        </w:tc>
      </w:tr>
      <w:tr w:rsidR="00712111" w:rsidRPr="00712111" w14:paraId="1EB7BFBB" w14:textId="77777777" w:rsidTr="00B96810">
        <w:tc>
          <w:tcPr>
            <w:tcW w:w="3256" w:type="dxa"/>
          </w:tcPr>
          <w:p w14:paraId="379956AF" w14:textId="45327970"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Glucose</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109F5936"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3.9-5.6</w:t>
            </w:r>
          </w:p>
        </w:tc>
        <w:tc>
          <w:tcPr>
            <w:tcW w:w="2766" w:type="dxa"/>
          </w:tcPr>
          <w:p w14:paraId="4C2E13BB"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5.6</w:t>
            </w:r>
          </w:p>
        </w:tc>
      </w:tr>
      <w:tr w:rsidR="00712111" w:rsidRPr="00712111" w14:paraId="02082BAA" w14:textId="77777777" w:rsidTr="00B96810">
        <w:tc>
          <w:tcPr>
            <w:tcW w:w="3256" w:type="dxa"/>
          </w:tcPr>
          <w:p w14:paraId="0A4337C3" w14:textId="5C6862E3"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Sodium</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4FBEEA9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137-147</w:t>
            </w:r>
          </w:p>
        </w:tc>
        <w:tc>
          <w:tcPr>
            <w:tcW w:w="2766" w:type="dxa"/>
          </w:tcPr>
          <w:p w14:paraId="6A3B5A6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141</w:t>
            </w:r>
          </w:p>
        </w:tc>
      </w:tr>
      <w:tr w:rsidR="00712111" w:rsidRPr="00712111" w14:paraId="7581EE3F" w14:textId="77777777" w:rsidTr="00B96810">
        <w:tc>
          <w:tcPr>
            <w:tcW w:w="3256" w:type="dxa"/>
          </w:tcPr>
          <w:p w14:paraId="0E7FD11B" w14:textId="404F7528"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Potassium</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5885C31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3.5-5.3</w:t>
            </w:r>
          </w:p>
        </w:tc>
        <w:tc>
          <w:tcPr>
            <w:tcW w:w="2766" w:type="dxa"/>
          </w:tcPr>
          <w:p w14:paraId="1E992DE2"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3.9</w:t>
            </w:r>
          </w:p>
        </w:tc>
      </w:tr>
      <w:tr w:rsidR="00712111" w:rsidRPr="00712111" w14:paraId="04560080" w14:textId="77777777" w:rsidTr="00B96810">
        <w:tc>
          <w:tcPr>
            <w:tcW w:w="3256" w:type="dxa"/>
          </w:tcPr>
          <w:p w14:paraId="149DDB1A" w14:textId="7DB97F91"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Chloride</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06EB43C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99-110</w:t>
            </w:r>
          </w:p>
        </w:tc>
        <w:tc>
          <w:tcPr>
            <w:tcW w:w="2766" w:type="dxa"/>
          </w:tcPr>
          <w:p w14:paraId="0A94AA4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103</w:t>
            </w:r>
          </w:p>
        </w:tc>
      </w:tr>
      <w:tr w:rsidR="00712111" w:rsidRPr="00712111" w14:paraId="10FFC7A0" w14:textId="77777777" w:rsidTr="00B96810">
        <w:tc>
          <w:tcPr>
            <w:tcW w:w="3256" w:type="dxa"/>
          </w:tcPr>
          <w:p w14:paraId="725DEEA3" w14:textId="18939EE5"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Phosphorus</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1898CFA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0.9-1.34</w:t>
            </w:r>
          </w:p>
        </w:tc>
        <w:tc>
          <w:tcPr>
            <w:tcW w:w="2766" w:type="dxa"/>
          </w:tcPr>
          <w:p w14:paraId="396273C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0.93</w:t>
            </w:r>
          </w:p>
        </w:tc>
      </w:tr>
      <w:tr w:rsidR="00712111" w:rsidRPr="00712111" w14:paraId="111F47D4" w14:textId="77777777" w:rsidTr="00B96810">
        <w:tc>
          <w:tcPr>
            <w:tcW w:w="3256" w:type="dxa"/>
          </w:tcPr>
          <w:p w14:paraId="3F99F90D" w14:textId="30912C9F"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Calcium</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10F43CD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2.15-2.55</w:t>
            </w:r>
          </w:p>
        </w:tc>
        <w:tc>
          <w:tcPr>
            <w:tcW w:w="2766" w:type="dxa"/>
          </w:tcPr>
          <w:p w14:paraId="04CEEB2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2.35</w:t>
            </w:r>
          </w:p>
        </w:tc>
      </w:tr>
      <w:tr w:rsidR="00712111" w:rsidRPr="00712111" w14:paraId="4EA72594" w14:textId="77777777" w:rsidTr="00B96810">
        <w:tc>
          <w:tcPr>
            <w:tcW w:w="3256" w:type="dxa"/>
          </w:tcPr>
          <w:p w14:paraId="781346A3" w14:textId="0A38062B"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Protein</w:t>
            </w:r>
            <w:r w:rsidR="00915C3C">
              <w:rPr>
                <w:rFonts w:ascii="Book Antiqua" w:eastAsia="等线" w:hAnsi="Book Antiqua"/>
              </w:rPr>
              <w:t xml:space="preserve">, </w:t>
            </w:r>
            <w:r w:rsidRPr="00712111">
              <w:rPr>
                <w:rFonts w:ascii="Book Antiqua" w:eastAsia="等线" w:hAnsi="Book Antiqua"/>
              </w:rPr>
              <w:t>g/L</w:t>
            </w:r>
          </w:p>
        </w:tc>
        <w:tc>
          <w:tcPr>
            <w:tcW w:w="2274" w:type="dxa"/>
          </w:tcPr>
          <w:p w14:paraId="1689C504" w14:textId="77777777" w:rsidR="00712111" w:rsidRPr="00712111" w:rsidRDefault="00712111" w:rsidP="00837207">
            <w:pPr>
              <w:widowControl w:val="0"/>
              <w:adjustRightInd w:val="0"/>
              <w:snapToGrid w:val="0"/>
              <w:spacing w:line="360" w:lineRule="auto"/>
              <w:jc w:val="both"/>
              <w:rPr>
                <w:rFonts w:ascii="Book Antiqua" w:eastAsia="等线" w:hAnsi="Book Antiqua"/>
              </w:rPr>
            </w:pPr>
          </w:p>
        </w:tc>
        <w:tc>
          <w:tcPr>
            <w:tcW w:w="2766" w:type="dxa"/>
          </w:tcPr>
          <w:p w14:paraId="3E57F036" w14:textId="77777777" w:rsidR="00712111" w:rsidRPr="00712111" w:rsidRDefault="00712111" w:rsidP="00837207">
            <w:pPr>
              <w:widowControl w:val="0"/>
              <w:adjustRightInd w:val="0"/>
              <w:snapToGrid w:val="0"/>
              <w:spacing w:line="360" w:lineRule="auto"/>
              <w:jc w:val="both"/>
              <w:rPr>
                <w:rFonts w:ascii="Book Antiqua" w:eastAsia="等线" w:hAnsi="Book Antiqua"/>
              </w:rPr>
            </w:pPr>
          </w:p>
        </w:tc>
      </w:tr>
      <w:tr w:rsidR="00712111" w:rsidRPr="00712111" w14:paraId="62EAF796" w14:textId="77777777" w:rsidTr="00B96810">
        <w:tc>
          <w:tcPr>
            <w:tcW w:w="3256" w:type="dxa"/>
          </w:tcPr>
          <w:p w14:paraId="7D59700F" w14:textId="77777777"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Total</w:t>
            </w:r>
          </w:p>
        </w:tc>
        <w:tc>
          <w:tcPr>
            <w:tcW w:w="2274" w:type="dxa"/>
          </w:tcPr>
          <w:p w14:paraId="6B2CF2B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65-85</w:t>
            </w:r>
          </w:p>
        </w:tc>
        <w:tc>
          <w:tcPr>
            <w:tcW w:w="2766" w:type="dxa"/>
          </w:tcPr>
          <w:p w14:paraId="3668860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68</w:t>
            </w:r>
          </w:p>
        </w:tc>
      </w:tr>
      <w:tr w:rsidR="00712111" w:rsidRPr="00712111" w14:paraId="78A79D20" w14:textId="77777777" w:rsidTr="00B96810">
        <w:tc>
          <w:tcPr>
            <w:tcW w:w="3256" w:type="dxa"/>
          </w:tcPr>
          <w:p w14:paraId="6B291A0B" w14:textId="77777777"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Albumin</w:t>
            </w:r>
          </w:p>
        </w:tc>
        <w:tc>
          <w:tcPr>
            <w:tcW w:w="2274" w:type="dxa"/>
          </w:tcPr>
          <w:p w14:paraId="22D90F0F"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35-55</w:t>
            </w:r>
          </w:p>
        </w:tc>
        <w:tc>
          <w:tcPr>
            <w:tcW w:w="2766" w:type="dxa"/>
          </w:tcPr>
          <w:p w14:paraId="7C237E0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43</w:t>
            </w:r>
          </w:p>
        </w:tc>
      </w:tr>
      <w:tr w:rsidR="00712111" w:rsidRPr="00712111" w14:paraId="3BF7EF2E" w14:textId="77777777" w:rsidTr="00B96810">
        <w:tc>
          <w:tcPr>
            <w:tcW w:w="3256" w:type="dxa"/>
          </w:tcPr>
          <w:p w14:paraId="5143BDC0" w14:textId="77777777"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Globulin</w:t>
            </w:r>
          </w:p>
        </w:tc>
        <w:tc>
          <w:tcPr>
            <w:tcW w:w="2274" w:type="dxa"/>
          </w:tcPr>
          <w:p w14:paraId="2ED3429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20-40</w:t>
            </w:r>
          </w:p>
        </w:tc>
        <w:tc>
          <w:tcPr>
            <w:tcW w:w="2766" w:type="dxa"/>
          </w:tcPr>
          <w:p w14:paraId="79AEA4DF"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25</w:t>
            </w:r>
          </w:p>
        </w:tc>
      </w:tr>
      <w:tr w:rsidR="00712111" w:rsidRPr="00712111" w14:paraId="00B312D8" w14:textId="77777777" w:rsidTr="00B96810">
        <w:tc>
          <w:tcPr>
            <w:tcW w:w="3256" w:type="dxa"/>
          </w:tcPr>
          <w:p w14:paraId="319F8E67" w14:textId="57516581" w:rsidR="00712111" w:rsidRPr="00712111" w:rsidRDefault="002D146D" w:rsidP="002D146D">
            <w:pPr>
              <w:widowControl w:val="0"/>
              <w:adjustRightInd w:val="0"/>
              <w:snapToGrid w:val="0"/>
              <w:spacing w:line="360" w:lineRule="auto"/>
              <w:ind w:firstLineChars="50" w:firstLine="120"/>
              <w:jc w:val="both"/>
              <w:rPr>
                <w:rFonts w:ascii="Book Antiqua" w:eastAsia="等线" w:hAnsi="Book Antiqua"/>
              </w:rPr>
            </w:pPr>
            <w:r>
              <w:rPr>
                <w:rFonts w:ascii="Book Antiqua" w:eastAsia="等线" w:hAnsi="Book Antiqua"/>
              </w:rPr>
              <w:t xml:space="preserve">Cardiac </w:t>
            </w:r>
            <w:r w:rsidR="007376EC">
              <w:rPr>
                <w:rFonts w:ascii="Book Antiqua" w:eastAsia="等线" w:hAnsi="Book Antiqua"/>
              </w:rPr>
              <w:t>t</w:t>
            </w:r>
            <w:r>
              <w:rPr>
                <w:rFonts w:ascii="Book Antiqua" w:eastAsia="等线" w:hAnsi="Book Antiqua"/>
              </w:rPr>
              <w:t>roponin</w:t>
            </w:r>
            <w:r w:rsidR="007376EC">
              <w:rPr>
                <w:rFonts w:ascii="Book Antiqua" w:eastAsia="等线" w:hAnsi="Book Antiqua" w:hint="eastAsia"/>
              </w:rPr>
              <w:t xml:space="preserve">, </w:t>
            </w:r>
            <w:r>
              <w:rPr>
                <w:rFonts w:ascii="Book Antiqua" w:eastAsia="等线" w:hAnsi="Book Antiqua"/>
              </w:rPr>
              <w:t>ng/m</w:t>
            </w:r>
            <w:r>
              <w:rPr>
                <w:rFonts w:ascii="Book Antiqua" w:eastAsia="等线" w:hAnsi="Book Antiqua" w:hint="eastAsia"/>
              </w:rPr>
              <w:t>L</w:t>
            </w:r>
          </w:p>
        </w:tc>
        <w:tc>
          <w:tcPr>
            <w:tcW w:w="2274" w:type="dxa"/>
          </w:tcPr>
          <w:p w14:paraId="5126E55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&lt;</w:t>
            </w:r>
            <w:r w:rsidR="002D146D">
              <w:rPr>
                <w:rFonts w:ascii="Book Antiqua" w:eastAsia="等线" w:hAnsi="Book Antiqua" w:hint="eastAsia"/>
              </w:rPr>
              <w:t xml:space="preserve"> </w:t>
            </w:r>
            <w:r w:rsidRPr="00712111">
              <w:rPr>
                <w:rFonts w:ascii="Book Antiqua" w:eastAsia="等线" w:hAnsi="Book Antiqua"/>
              </w:rPr>
              <w:t>0.03</w:t>
            </w:r>
          </w:p>
        </w:tc>
        <w:tc>
          <w:tcPr>
            <w:tcW w:w="2766" w:type="dxa"/>
          </w:tcPr>
          <w:p w14:paraId="5C388E2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0.011</w:t>
            </w:r>
          </w:p>
        </w:tc>
      </w:tr>
      <w:tr w:rsidR="00712111" w:rsidRPr="00712111" w14:paraId="3699EE49" w14:textId="77777777" w:rsidTr="00B96810">
        <w:tc>
          <w:tcPr>
            <w:tcW w:w="3256" w:type="dxa"/>
          </w:tcPr>
          <w:p w14:paraId="70E68850" w14:textId="691D953A" w:rsidR="00712111" w:rsidRPr="00712111" w:rsidRDefault="002D146D" w:rsidP="002D146D">
            <w:pPr>
              <w:widowControl w:val="0"/>
              <w:adjustRightInd w:val="0"/>
              <w:snapToGrid w:val="0"/>
              <w:spacing w:line="360" w:lineRule="auto"/>
              <w:ind w:firstLineChars="50" w:firstLine="120"/>
              <w:jc w:val="both"/>
              <w:rPr>
                <w:rFonts w:ascii="Book Antiqua" w:eastAsia="等线" w:hAnsi="Book Antiqua"/>
              </w:rPr>
            </w:pPr>
            <w:bookmarkStart w:id="101" w:name="OLE_LINK48"/>
            <w:bookmarkStart w:id="102" w:name="OLE_LINK49"/>
            <w:r>
              <w:rPr>
                <w:rFonts w:ascii="Book Antiqua" w:eastAsia="等线" w:hAnsi="Book Antiqua"/>
              </w:rPr>
              <w:t>NT-proBNP</w:t>
            </w:r>
            <w:bookmarkEnd w:id="101"/>
            <w:bookmarkEnd w:id="102"/>
            <w:r w:rsidR="007376EC">
              <w:rPr>
                <w:rFonts w:ascii="Book Antiqua" w:eastAsia="等线" w:hAnsi="Book Antiqua" w:hint="eastAsia"/>
              </w:rPr>
              <w:t xml:space="preserve">, </w:t>
            </w:r>
            <w:r>
              <w:rPr>
                <w:rFonts w:ascii="Book Antiqua" w:eastAsia="等线" w:hAnsi="Book Antiqua"/>
              </w:rPr>
              <w:t>pg/m</w:t>
            </w:r>
            <w:r>
              <w:rPr>
                <w:rFonts w:ascii="Book Antiqua" w:eastAsia="等线" w:hAnsi="Book Antiqua" w:hint="eastAsia"/>
              </w:rPr>
              <w:t>L</w:t>
            </w:r>
          </w:p>
        </w:tc>
        <w:tc>
          <w:tcPr>
            <w:tcW w:w="2274" w:type="dxa"/>
          </w:tcPr>
          <w:p w14:paraId="5708467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0-100</w:t>
            </w:r>
          </w:p>
        </w:tc>
        <w:tc>
          <w:tcPr>
            <w:tcW w:w="2766" w:type="dxa"/>
          </w:tcPr>
          <w:p w14:paraId="7384541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52.9</w:t>
            </w:r>
          </w:p>
        </w:tc>
      </w:tr>
      <w:tr w:rsidR="00712111" w:rsidRPr="00712111" w14:paraId="3D73EBFF" w14:textId="77777777" w:rsidTr="00B96810">
        <w:tc>
          <w:tcPr>
            <w:tcW w:w="3256" w:type="dxa"/>
          </w:tcPr>
          <w:p w14:paraId="4A5745C1" w14:textId="14DD7EF1"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MM subtype of creatine kinase</w:t>
            </w:r>
            <w:r w:rsidR="007376EC">
              <w:rPr>
                <w:rFonts w:ascii="Book Antiqua" w:eastAsia="等线" w:hAnsi="Book Antiqua" w:hint="eastAsia"/>
              </w:rPr>
              <w:t xml:space="preserve">, </w:t>
            </w:r>
            <w:r w:rsidRPr="00712111">
              <w:rPr>
                <w:rFonts w:ascii="Book Antiqua" w:eastAsia="等线" w:hAnsi="Book Antiqua"/>
              </w:rPr>
              <w:t>U/L</w:t>
            </w:r>
          </w:p>
        </w:tc>
        <w:tc>
          <w:tcPr>
            <w:tcW w:w="2274" w:type="dxa"/>
          </w:tcPr>
          <w:p w14:paraId="111BD1C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24-174</w:t>
            </w:r>
          </w:p>
        </w:tc>
        <w:tc>
          <w:tcPr>
            <w:tcW w:w="2766" w:type="dxa"/>
          </w:tcPr>
          <w:p w14:paraId="734BC93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186</w:t>
            </w:r>
          </w:p>
        </w:tc>
      </w:tr>
      <w:tr w:rsidR="00712111" w:rsidRPr="00712111" w14:paraId="665D7B6A" w14:textId="77777777" w:rsidTr="00B96810">
        <w:tc>
          <w:tcPr>
            <w:tcW w:w="3256" w:type="dxa"/>
          </w:tcPr>
          <w:p w14:paraId="23317061" w14:textId="430F96DE"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bookmarkStart w:id="103" w:name="OLE_LINK42"/>
            <w:bookmarkStart w:id="104" w:name="OLE_LINK43"/>
            <w:r w:rsidRPr="00712111">
              <w:rPr>
                <w:rFonts w:ascii="Book Antiqua" w:eastAsia="等线" w:hAnsi="Book Antiqua"/>
              </w:rPr>
              <w:t>Creatine kinase</w:t>
            </w:r>
            <w:r w:rsidR="007376EC">
              <w:rPr>
                <w:rFonts w:ascii="Book Antiqua" w:eastAsia="等线" w:hAnsi="Book Antiqua" w:hint="eastAsia"/>
              </w:rPr>
              <w:t xml:space="preserve">, </w:t>
            </w:r>
            <w:r w:rsidRPr="00712111">
              <w:rPr>
                <w:rFonts w:ascii="Book Antiqua" w:eastAsia="等线" w:hAnsi="Book Antiqua"/>
              </w:rPr>
              <w:t>U/L</w:t>
            </w:r>
          </w:p>
        </w:tc>
        <w:tc>
          <w:tcPr>
            <w:tcW w:w="2274" w:type="dxa"/>
          </w:tcPr>
          <w:p w14:paraId="3AB0EB71"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34-174</w:t>
            </w:r>
          </w:p>
        </w:tc>
        <w:tc>
          <w:tcPr>
            <w:tcW w:w="2766" w:type="dxa"/>
          </w:tcPr>
          <w:p w14:paraId="30451C5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200</w:t>
            </w:r>
          </w:p>
        </w:tc>
      </w:tr>
      <w:bookmarkEnd w:id="103"/>
      <w:bookmarkEnd w:id="104"/>
      <w:tr w:rsidR="00712111" w:rsidRPr="00712111" w14:paraId="4A21137E" w14:textId="77777777" w:rsidTr="00B96810">
        <w:tc>
          <w:tcPr>
            <w:tcW w:w="3256" w:type="dxa"/>
          </w:tcPr>
          <w:p w14:paraId="2B547FBB" w14:textId="0C78D378"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FT3</w:t>
            </w:r>
            <w:r w:rsidR="007376EC">
              <w:rPr>
                <w:rFonts w:ascii="Book Antiqua" w:eastAsia="等线" w:hAnsi="Book Antiqua" w:hint="eastAsia"/>
              </w:rPr>
              <w:t xml:space="preserve">, </w:t>
            </w:r>
            <w:r w:rsidRPr="00712111">
              <w:rPr>
                <w:rFonts w:ascii="Book Antiqua" w:eastAsia="等线" w:hAnsi="Book Antiqua"/>
              </w:rPr>
              <w:t>pmol/L</w:t>
            </w:r>
          </w:p>
        </w:tc>
        <w:tc>
          <w:tcPr>
            <w:tcW w:w="2274" w:type="dxa"/>
          </w:tcPr>
          <w:p w14:paraId="63B4E3D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3.1-6.8</w:t>
            </w:r>
          </w:p>
        </w:tc>
        <w:tc>
          <w:tcPr>
            <w:tcW w:w="2766" w:type="dxa"/>
          </w:tcPr>
          <w:p w14:paraId="2D950D0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4.5</w:t>
            </w:r>
          </w:p>
        </w:tc>
      </w:tr>
      <w:tr w:rsidR="00712111" w:rsidRPr="00712111" w14:paraId="232AED9C" w14:textId="77777777" w:rsidTr="00B96810">
        <w:tc>
          <w:tcPr>
            <w:tcW w:w="3256" w:type="dxa"/>
          </w:tcPr>
          <w:p w14:paraId="71F595B9" w14:textId="36AB7B3C"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FT4</w:t>
            </w:r>
            <w:r w:rsidR="007376EC">
              <w:rPr>
                <w:rFonts w:ascii="Book Antiqua" w:eastAsia="等线" w:hAnsi="Book Antiqua" w:hint="eastAsia"/>
              </w:rPr>
              <w:t xml:space="preserve">, </w:t>
            </w:r>
            <w:r w:rsidRPr="00712111">
              <w:rPr>
                <w:rFonts w:ascii="Book Antiqua" w:eastAsia="等线" w:hAnsi="Book Antiqua"/>
              </w:rPr>
              <w:t>pmol/L</w:t>
            </w:r>
          </w:p>
        </w:tc>
        <w:tc>
          <w:tcPr>
            <w:tcW w:w="2274" w:type="dxa"/>
          </w:tcPr>
          <w:p w14:paraId="757DC8F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12-22</w:t>
            </w:r>
          </w:p>
        </w:tc>
        <w:tc>
          <w:tcPr>
            <w:tcW w:w="2766" w:type="dxa"/>
          </w:tcPr>
          <w:p w14:paraId="7592FE1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15.3</w:t>
            </w:r>
          </w:p>
        </w:tc>
      </w:tr>
      <w:tr w:rsidR="00712111" w:rsidRPr="00712111" w14:paraId="1FF675F9" w14:textId="77777777" w:rsidTr="00B96810">
        <w:tc>
          <w:tcPr>
            <w:tcW w:w="3256" w:type="dxa"/>
          </w:tcPr>
          <w:p w14:paraId="40EA3C22" w14:textId="7D59C740" w:rsidR="00712111" w:rsidRPr="00712111" w:rsidRDefault="002D146D" w:rsidP="00D53C54">
            <w:pPr>
              <w:widowControl w:val="0"/>
              <w:adjustRightInd w:val="0"/>
              <w:snapToGrid w:val="0"/>
              <w:spacing w:line="360" w:lineRule="auto"/>
              <w:ind w:firstLineChars="50" w:firstLine="120"/>
              <w:jc w:val="both"/>
              <w:rPr>
                <w:rFonts w:ascii="Book Antiqua" w:eastAsia="等线" w:hAnsi="Book Antiqua"/>
              </w:rPr>
            </w:pPr>
            <w:r>
              <w:rPr>
                <w:rFonts w:ascii="Book Antiqua" w:eastAsia="等线" w:hAnsi="Book Antiqua"/>
              </w:rPr>
              <w:t>TSH</w:t>
            </w:r>
            <w:r w:rsidR="007376EC">
              <w:rPr>
                <w:rFonts w:ascii="Book Antiqua" w:eastAsia="等线" w:hAnsi="Book Antiqua" w:hint="eastAsia"/>
              </w:rPr>
              <w:t xml:space="preserve">, </w:t>
            </w:r>
            <w:r w:rsidR="007376EC" w:rsidRPr="009212BE">
              <w:rPr>
                <w:rFonts w:ascii="Symbol" w:eastAsia="等线" w:hAnsi="Symbol"/>
              </w:rPr>
              <w:t></w:t>
            </w:r>
            <w:r>
              <w:rPr>
                <w:rFonts w:ascii="Book Antiqua" w:eastAsia="等线" w:hAnsi="Book Antiqua"/>
              </w:rPr>
              <w:t>IU/m</w:t>
            </w:r>
            <w:r>
              <w:rPr>
                <w:rFonts w:ascii="Book Antiqua" w:eastAsia="等线" w:hAnsi="Book Antiqua" w:hint="eastAsia"/>
              </w:rPr>
              <w:t>L</w:t>
            </w:r>
          </w:p>
        </w:tc>
        <w:tc>
          <w:tcPr>
            <w:tcW w:w="2274" w:type="dxa"/>
          </w:tcPr>
          <w:p w14:paraId="7511C29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0.27-4.2</w:t>
            </w:r>
          </w:p>
        </w:tc>
        <w:tc>
          <w:tcPr>
            <w:tcW w:w="2766" w:type="dxa"/>
          </w:tcPr>
          <w:p w14:paraId="4563C7D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3.65</w:t>
            </w:r>
          </w:p>
        </w:tc>
      </w:tr>
      <w:tr w:rsidR="00712111" w:rsidRPr="00712111" w14:paraId="44F48B83" w14:textId="77777777" w:rsidTr="00B96810">
        <w:tc>
          <w:tcPr>
            <w:tcW w:w="3256" w:type="dxa"/>
          </w:tcPr>
          <w:p w14:paraId="4D18966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Prothrombin time</w:t>
            </w:r>
          </w:p>
        </w:tc>
        <w:tc>
          <w:tcPr>
            <w:tcW w:w="2274" w:type="dxa"/>
          </w:tcPr>
          <w:p w14:paraId="434E585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10-13</w:t>
            </w:r>
          </w:p>
        </w:tc>
        <w:tc>
          <w:tcPr>
            <w:tcW w:w="2766" w:type="dxa"/>
          </w:tcPr>
          <w:p w14:paraId="2FA0C00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10.8</w:t>
            </w:r>
          </w:p>
        </w:tc>
      </w:tr>
      <w:tr w:rsidR="00712111" w:rsidRPr="00712111" w14:paraId="4DC018F7" w14:textId="77777777" w:rsidTr="00B96810">
        <w:tc>
          <w:tcPr>
            <w:tcW w:w="3256" w:type="dxa"/>
          </w:tcPr>
          <w:p w14:paraId="749903CB"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International normalized ratio</w:t>
            </w:r>
          </w:p>
        </w:tc>
        <w:tc>
          <w:tcPr>
            <w:tcW w:w="2274" w:type="dxa"/>
          </w:tcPr>
          <w:p w14:paraId="2D336F7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0.5-1.2</w:t>
            </w:r>
          </w:p>
        </w:tc>
        <w:tc>
          <w:tcPr>
            <w:tcW w:w="2766" w:type="dxa"/>
          </w:tcPr>
          <w:p w14:paraId="294817A7"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0.99</w:t>
            </w:r>
          </w:p>
        </w:tc>
      </w:tr>
      <w:tr w:rsidR="00712111" w:rsidRPr="00712111" w14:paraId="63D25CB9" w14:textId="77777777" w:rsidTr="00B96810">
        <w:tc>
          <w:tcPr>
            <w:tcW w:w="3256" w:type="dxa"/>
          </w:tcPr>
          <w:p w14:paraId="5D8A9784" w14:textId="783DE85E"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Partial</w:t>
            </w:r>
            <w:r w:rsidR="00D34747">
              <w:rPr>
                <w:rFonts w:ascii="Times New Roman" w:eastAsia="MS Gothic" w:hAnsi="Times New Roman"/>
              </w:rPr>
              <w:t xml:space="preserve"> </w:t>
            </w:r>
            <w:r w:rsidRPr="00712111">
              <w:rPr>
                <w:rFonts w:ascii="Book Antiqua" w:eastAsia="等线" w:hAnsi="Book Antiqua"/>
              </w:rPr>
              <w:t>thromboplastin time</w:t>
            </w:r>
          </w:p>
        </w:tc>
        <w:tc>
          <w:tcPr>
            <w:tcW w:w="2274" w:type="dxa"/>
          </w:tcPr>
          <w:p w14:paraId="28E3905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25-31.3</w:t>
            </w:r>
          </w:p>
        </w:tc>
        <w:tc>
          <w:tcPr>
            <w:tcW w:w="2766" w:type="dxa"/>
          </w:tcPr>
          <w:p w14:paraId="3D2587A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27.6</w:t>
            </w:r>
          </w:p>
        </w:tc>
      </w:tr>
    </w:tbl>
    <w:bookmarkEnd w:id="89"/>
    <w:p w14:paraId="183C087D" w14:textId="69BA4194" w:rsidR="00712111" w:rsidRPr="00712111" w:rsidRDefault="00915C3C"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kern w:val="2"/>
          <w:lang w:eastAsia="zh-CN"/>
        </w:rPr>
        <w:t>FT3</w:t>
      </w:r>
      <w:r>
        <w:rPr>
          <w:rFonts w:ascii="Book Antiqua" w:eastAsia="等线" w:hAnsi="Book Antiqua" w:hint="eastAsia"/>
          <w:kern w:val="2"/>
          <w:lang w:eastAsia="zh-CN"/>
        </w:rPr>
        <w:t>:</w:t>
      </w:r>
      <w:r>
        <w:rPr>
          <w:rFonts w:ascii="Book Antiqua" w:eastAsia="等线" w:hAnsi="Book Antiqua"/>
          <w:kern w:val="2"/>
          <w:lang w:eastAsia="zh-CN"/>
        </w:rPr>
        <w:t xml:space="preserve"> </w:t>
      </w:r>
      <w:r>
        <w:rPr>
          <w:rFonts w:ascii="Book Antiqua" w:eastAsia="等线" w:hAnsi="Book Antiqua" w:hint="eastAsia"/>
          <w:kern w:val="2"/>
          <w:lang w:eastAsia="zh-CN"/>
        </w:rPr>
        <w:t>F</w:t>
      </w:r>
      <w:r>
        <w:rPr>
          <w:rFonts w:ascii="Book Antiqua" w:eastAsia="等线" w:hAnsi="Book Antiqua"/>
          <w:kern w:val="2"/>
          <w:lang w:eastAsia="zh-CN"/>
        </w:rPr>
        <w:t>ree triiodothyronine</w:t>
      </w:r>
      <w:r>
        <w:rPr>
          <w:rFonts w:ascii="Book Antiqua" w:eastAsia="等线" w:hAnsi="Book Antiqua" w:hint="eastAsia"/>
          <w:kern w:val="2"/>
          <w:lang w:eastAsia="zh-CN"/>
        </w:rPr>
        <w:t>;</w:t>
      </w:r>
      <w:r w:rsidRPr="00712111">
        <w:rPr>
          <w:rFonts w:ascii="Book Antiqua" w:eastAsia="等线" w:hAnsi="Book Antiqua"/>
          <w:kern w:val="2"/>
          <w:lang w:eastAsia="zh-CN"/>
        </w:rPr>
        <w:t xml:space="preserve"> FT4</w:t>
      </w:r>
      <w:r>
        <w:rPr>
          <w:rFonts w:ascii="Book Antiqua" w:eastAsia="等线" w:hAnsi="Book Antiqua" w:hint="eastAsia"/>
          <w:kern w:val="2"/>
          <w:lang w:eastAsia="zh-CN"/>
        </w:rPr>
        <w:t>:</w:t>
      </w:r>
      <w:r>
        <w:rPr>
          <w:rFonts w:ascii="Book Antiqua" w:eastAsia="等线" w:hAnsi="Book Antiqua"/>
          <w:kern w:val="2"/>
          <w:lang w:eastAsia="zh-CN"/>
        </w:rPr>
        <w:t xml:space="preserve"> </w:t>
      </w:r>
      <w:r>
        <w:rPr>
          <w:rFonts w:ascii="Book Antiqua" w:eastAsia="等线" w:hAnsi="Book Antiqua" w:hint="eastAsia"/>
          <w:kern w:val="2"/>
          <w:lang w:eastAsia="zh-CN"/>
        </w:rPr>
        <w:t>F</w:t>
      </w:r>
      <w:r>
        <w:rPr>
          <w:rFonts w:ascii="Book Antiqua" w:eastAsia="等线" w:hAnsi="Book Antiqua"/>
          <w:kern w:val="2"/>
          <w:lang w:eastAsia="zh-CN"/>
        </w:rPr>
        <w:t>ree thyroxine</w:t>
      </w:r>
      <w:r>
        <w:rPr>
          <w:rFonts w:ascii="Book Antiqua" w:eastAsia="等线" w:hAnsi="Book Antiqua" w:hint="eastAsia"/>
          <w:kern w:val="2"/>
          <w:lang w:eastAsia="zh-CN"/>
        </w:rPr>
        <w:t>;</w:t>
      </w:r>
      <w:r w:rsidRPr="00712111">
        <w:rPr>
          <w:rFonts w:ascii="Book Antiqua" w:eastAsia="等线" w:hAnsi="Book Antiqua"/>
          <w:kern w:val="2"/>
          <w:lang w:eastAsia="zh-CN"/>
        </w:rPr>
        <w:t xml:space="preserve"> </w:t>
      </w:r>
      <w:r w:rsidR="00A144BC">
        <w:rPr>
          <w:rFonts w:ascii="Book Antiqua" w:eastAsia="等线" w:hAnsi="Book Antiqua"/>
        </w:rPr>
        <w:t>NT-proBNP: N-terminal prohormone of brain natriuretic peptide;</w:t>
      </w:r>
      <w:r w:rsidR="00A144BC">
        <w:rPr>
          <w:rFonts w:ascii="Book Antiqua" w:eastAsia="等线" w:hAnsi="Book Antiqua" w:hint="eastAsia"/>
        </w:rPr>
        <w:t xml:space="preserve"> </w:t>
      </w:r>
      <w:r w:rsidR="00DC7A3E" w:rsidRPr="00712111">
        <w:rPr>
          <w:rFonts w:ascii="Book Antiqua" w:eastAsia="等线" w:hAnsi="Book Antiqua"/>
          <w:kern w:val="2"/>
          <w:lang w:eastAsia="zh-CN"/>
        </w:rPr>
        <w:t>TSH</w:t>
      </w:r>
      <w:r w:rsidR="00C3327E">
        <w:rPr>
          <w:rFonts w:ascii="Book Antiqua" w:eastAsia="等线" w:hAnsi="Book Antiqua" w:hint="eastAsia"/>
          <w:kern w:val="2"/>
          <w:lang w:eastAsia="zh-CN"/>
        </w:rPr>
        <w:t>:</w:t>
      </w:r>
      <w:r w:rsidR="00DC7A3E" w:rsidRPr="00712111">
        <w:rPr>
          <w:rFonts w:ascii="Book Antiqua" w:eastAsia="等线" w:hAnsi="Book Antiqua"/>
          <w:kern w:val="2"/>
          <w:lang w:eastAsia="zh-CN"/>
        </w:rPr>
        <w:t xml:space="preserve"> Thyroid-stimulating hormone.</w:t>
      </w:r>
    </w:p>
    <w:sectPr w:rsidR="00712111" w:rsidRPr="00712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3C19E" w14:textId="77777777" w:rsidR="007022D0" w:rsidRDefault="007022D0" w:rsidP="0044367E">
      <w:r>
        <w:separator/>
      </w:r>
    </w:p>
  </w:endnote>
  <w:endnote w:type="continuationSeparator" w:id="0">
    <w:p w14:paraId="1C327D5D" w14:textId="77777777" w:rsidR="007022D0" w:rsidRDefault="007022D0" w:rsidP="00443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452166480"/>
      <w:docPartObj>
        <w:docPartGallery w:val="Page Numbers (Bottom of Page)"/>
        <w:docPartUnique/>
      </w:docPartObj>
    </w:sdtPr>
    <w:sdtEndPr>
      <w:rPr>
        <w:noProof/>
      </w:rPr>
    </w:sdtEndPr>
    <w:sdtContent>
      <w:p w14:paraId="192F0607" w14:textId="01D4A99E" w:rsidR="00DA4B5C" w:rsidRPr="009212BE" w:rsidRDefault="00DA4B5C">
        <w:pPr>
          <w:pStyle w:val="a4"/>
          <w:jc w:val="right"/>
          <w:rPr>
            <w:rFonts w:ascii="Book Antiqua" w:hAnsi="Book Antiqua"/>
            <w:sz w:val="24"/>
            <w:szCs w:val="24"/>
          </w:rPr>
        </w:pPr>
        <w:r w:rsidRPr="009212BE">
          <w:rPr>
            <w:rFonts w:ascii="Book Antiqua" w:hAnsi="Book Antiqua"/>
            <w:sz w:val="24"/>
            <w:szCs w:val="24"/>
          </w:rPr>
          <w:fldChar w:fldCharType="begin"/>
        </w:r>
        <w:r w:rsidRPr="009212BE">
          <w:rPr>
            <w:rFonts w:ascii="Book Antiqua" w:hAnsi="Book Antiqua"/>
            <w:sz w:val="24"/>
            <w:szCs w:val="24"/>
          </w:rPr>
          <w:instrText xml:space="preserve"> PAGE   \* MERGEFORMAT </w:instrText>
        </w:r>
        <w:r w:rsidRPr="009212BE">
          <w:rPr>
            <w:rFonts w:ascii="Book Antiqua" w:hAnsi="Book Antiqua"/>
            <w:sz w:val="24"/>
            <w:szCs w:val="24"/>
          </w:rPr>
          <w:fldChar w:fldCharType="separate"/>
        </w:r>
        <w:r w:rsidR="007022D0">
          <w:rPr>
            <w:rFonts w:ascii="Book Antiqua" w:hAnsi="Book Antiqua"/>
            <w:noProof/>
            <w:sz w:val="24"/>
            <w:szCs w:val="24"/>
          </w:rPr>
          <w:t>1</w:t>
        </w:r>
        <w:r w:rsidRPr="009212BE">
          <w:rPr>
            <w:rFonts w:ascii="Book Antiqua" w:hAnsi="Book Antiqua"/>
            <w:noProof/>
            <w:sz w:val="24"/>
            <w:szCs w:val="24"/>
          </w:rPr>
          <w:fldChar w:fldCharType="end"/>
        </w:r>
        <w:r w:rsidR="00AC4C40">
          <w:rPr>
            <w:rFonts w:ascii="Book Antiqua" w:hAnsi="Book Antiqua"/>
            <w:noProof/>
            <w:sz w:val="24"/>
            <w:szCs w:val="24"/>
          </w:rPr>
          <w:t xml:space="preserve"> </w:t>
        </w:r>
        <w:r w:rsidRPr="009212BE">
          <w:rPr>
            <w:rFonts w:ascii="Book Antiqua" w:hAnsi="Book Antiqua"/>
            <w:noProof/>
            <w:sz w:val="24"/>
            <w:szCs w:val="24"/>
          </w:rPr>
          <w:t>/</w:t>
        </w:r>
        <w:r w:rsidR="00AC4C40">
          <w:rPr>
            <w:rFonts w:ascii="Book Antiqua" w:hAnsi="Book Antiqua"/>
            <w:noProof/>
            <w:sz w:val="24"/>
            <w:szCs w:val="24"/>
          </w:rPr>
          <w:t xml:space="preserve"> </w:t>
        </w:r>
        <w:r w:rsidRPr="009212BE">
          <w:rPr>
            <w:rFonts w:ascii="Book Antiqua" w:hAnsi="Book Antiqua"/>
            <w:noProof/>
            <w:sz w:val="24"/>
            <w:szCs w:val="24"/>
          </w:rPr>
          <w:t>2</w:t>
        </w:r>
        <w:r w:rsidR="009212BE">
          <w:rPr>
            <w:rFonts w:ascii="Book Antiqua" w:hAnsi="Book Antiqua"/>
            <w:noProof/>
            <w:sz w:val="24"/>
            <w:szCs w:val="24"/>
          </w:rPr>
          <w:t>3</w:t>
        </w:r>
      </w:p>
    </w:sdtContent>
  </w:sdt>
  <w:p w14:paraId="16A2142A" w14:textId="77777777" w:rsidR="009029B7" w:rsidRDefault="009029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3925F" w14:textId="77777777" w:rsidR="007022D0" w:rsidRDefault="007022D0" w:rsidP="0044367E">
      <w:r>
        <w:separator/>
      </w:r>
    </w:p>
  </w:footnote>
  <w:footnote w:type="continuationSeparator" w:id="0">
    <w:p w14:paraId="79D94BA6" w14:textId="77777777" w:rsidR="007022D0" w:rsidRDefault="007022D0" w:rsidP="004436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BF7"/>
    <w:rsid w:val="00007A94"/>
    <w:rsid w:val="00016F20"/>
    <w:rsid w:val="000B4ACB"/>
    <w:rsid w:val="000B6662"/>
    <w:rsid w:val="000E7244"/>
    <w:rsid w:val="0014182D"/>
    <w:rsid w:val="0018755F"/>
    <w:rsid w:val="001C414A"/>
    <w:rsid w:val="001E1FF7"/>
    <w:rsid w:val="00204ADA"/>
    <w:rsid w:val="002D146D"/>
    <w:rsid w:val="002F1C11"/>
    <w:rsid w:val="003460AA"/>
    <w:rsid w:val="00375200"/>
    <w:rsid w:val="003958F4"/>
    <w:rsid w:val="00402DDA"/>
    <w:rsid w:val="00421AEA"/>
    <w:rsid w:val="0044367E"/>
    <w:rsid w:val="0048170C"/>
    <w:rsid w:val="00486373"/>
    <w:rsid w:val="004D31D3"/>
    <w:rsid w:val="004D5340"/>
    <w:rsid w:val="004E112F"/>
    <w:rsid w:val="00540878"/>
    <w:rsid w:val="00583DBB"/>
    <w:rsid w:val="005874F2"/>
    <w:rsid w:val="00666B3B"/>
    <w:rsid w:val="00670068"/>
    <w:rsid w:val="006C003F"/>
    <w:rsid w:val="006D24FA"/>
    <w:rsid w:val="007022D0"/>
    <w:rsid w:val="00712111"/>
    <w:rsid w:val="007376EC"/>
    <w:rsid w:val="00757BF4"/>
    <w:rsid w:val="007B3405"/>
    <w:rsid w:val="007B67EF"/>
    <w:rsid w:val="007B7D5B"/>
    <w:rsid w:val="00815C90"/>
    <w:rsid w:val="00836AB4"/>
    <w:rsid w:val="00837207"/>
    <w:rsid w:val="00882287"/>
    <w:rsid w:val="008F0973"/>
    <w:rsid w:val="009029B7"/>
    <w:rsid w:val="00915C3C"/>
    <w:rsid w:val="009212BE"/>
    <w:rsid w:val="0095158A"/>
    <w:rsid w:val="009516E5"/>
    <w:rsid w:val="00982098"/>
    <w:rsid w:val="00993CDB"/>
    <w:rsid w:val="009D0769"/>
    <w:rsid w:val="009F60AC"/>
    <w:rsid w:val="00A02EE9"/>
    <w:rsid w:val="00A12BBF"/>
    <w:rsid w:val="00A144BC"/>
    <w:rsid w:val="00A44969"/>
    <w:rsid w:val="00A54AF4"/>
    <w:rsid w:val="00A56F67"/>
    <w:rsid w:val="00A77B3E"/>
    <w:rsid w:val="00AC4C40"/>
    <w:rsid w:val="00AC6D93"/>
    <w:rsid w:val="00B01C18"/>
    <w:rsid w:val="00B260AA"/>
    <w:rsid w:val="00B401F0"/>
    <w:rsid w:val="00B70286"/>
    <w:rsid w:val="00B87481"/>
    <w:rsid w:val="00B96810"/>
    <w:rsid w:val="00BC2666"/>
    <w:rsid w:val="00C153D0"/>
    <w:rsid w:val="00C3327E"/>
    <w:rsid w:val="00CA2A55"/>
    <w:rsid w:val="00CA47F6"/>
    <w:rsid w:val="00CB3DDA"/>
    <w:rsid w:val="00CC33E6"/>
    <w:rsid w:val="00CC491E"/>
    <w:rsid w:val="00CC4FB7"/>
    <w:rsid w:val="00D17AA5"/>
    <w:rsid w:val="00D30C47"/>
    <w:rsid w:val="00D34747"/>
    <w:rsid w:val="00D3491E"/>
    <w:rsid w:val="00D53C54"/>
    <w:rsid w:val="00D61276"/>
    <w:rsid w:val="00DA498A"/>
    <w:rsid w:val="00DA4B5C"/>
    <w:rsid w:val="00DC7A3E"/>
    <w:rsid w:val="00DD34A4"/>
    <w:rsid w:val="00DE0692"/>
    <w:rsid w:val="00DF08AF"/>
    <w:rsid w:val="00E80533"/>
    <w:rsid w:val="00EC54DC"/>
    <w:rsid w:val="00ED06BB"/>
    <w:rsid w:val="00ED75AF"/>
    <w:rsid w:val="00EE1FC8"/>
    <w:rsid w:val="00F47948"/>
    <w:rsid w:val="00F577FE"/>
    <w:rsid w:val="00F60119"/>
    <w:rsid w:val="00F967C4"/>
    <w:rsid w:val="00FA4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9E6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Char"/>
    <w:rsid w:val="004436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367E"/>
    <w:rPr>
      <w:sz w:val="18"/>
      <w:szCs w:val="18"/>
    </w:rPr>
  </w:style>
  <w:style w:type="paragraph" w:styleId="a4">
    <w:name w:val="footer"/>
    <w:basedOn w:val="a"/>
    <w:link w:val="Char0"/>
    <w:uiPriority w:val="99"/>
    <w:rsid w:val="0044367E"/>
    <w:pPr>
      <w:tabs>
        <w:tab w:val="center" w:pos="4153"/>
        <w:tab w:val="right" w:pos="8306"/>
      </w:tabs>
      <w:snapToGrid w:val="0"/>
    </w:pPr>
    <w:rPr>
      <w:sz w:val="18"/>
      <w:szCs w:val="18"/>
    </w:rPr>
  </w:style>
  <w:style w:type="character" w:customStyle="1" w:styleId="Char0">
    <w:name w:val="页脚 Char"/>
    <w:basedOn w:val="a0"/>
    <w:link w:val="a4"/>
    <w:uiPriority w:val="99"/>
    <w:rsid w:val="0044367E"/>
    <w:rPr>
      <w:sz w:val="18"/>
      <w:szCs w:val="18"/>
    </w:rPr>
  </w:style>
  <w:style w:type="paragraph" w:styleId="a5">
    <w:name w:val="Normal (Web)"/>
    <w:basedOn w:val="a"/>
    <w:uiPriority w:val="99"/>
    <w:unhideWhenUsed/>
    <w:rsid w:val="009F60AC"/>
    <w:pPr>
      <w:spacing w:before="100" w:beforeAutospacing="1" w:after="100" w:afterAutospacing="1"/>
    </w:pPr>
    <w:rPr>
      <w:rFonts w:ascii="宋体" w:eastAsia="宋体" w:hAnsi="宋体" w:cs="宋体"/>
      <w:lang w:eastAsia="zh-CN"/>
    </w:rPr>
  </w:style>
  <w:style w:type="table" w:styleId="a6">
    <w:name w:val="Table Grid"/>
    <w:basedOn w:val="a1"/>
    <w:uiPriority w:val="39"/>
    <w:rsid w:val="00712111"/>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712111"/>
    <w:rPr>
      <w:sz w:val="18"/>
      <w:szCs w:val="18"/>
    </w:rPr>
  </w:style>
  <w:style w:type="character" w:customStyle="1" w:styleId="Char1">
    <w:name w:val="批注框文本 Char"/>
    <w:basedOn w:val="a0"/>
    <w:link w:val="a7"/>
    <w:rsid w:val="00712111"/>
    <w:rPr>
      <w:sz w:val="18"/>
      <w:szCs w:val="18"/>
    </w:rPr>
  </w:style>
  <w:style w:type="table" w:customStyle="1" w:styleId="1">
    <w:name w:val="网格型1"/>
    <w:basedOn w:val="a1"/>
    <w:next w:val="a6"/>
    <w:uiPriority w:val="39"/>
    <w:rsid w:val="00712111"/>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Char"/>
    <w:rsid w:val="004436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367E"/>
    <w:rPr>
      <w:sz w:val="18"/>
      <w:szCs w:val="18"/>
    </w:rPr>
  </w:style>
  <w:style w:type="paragraph" w:styleId="a4">
    <w:name w:val="footer"/>
    <w:basedOn w:val="a"/>
    <w:link w:val="Char0"/>
    <w:uiPriority w:val="99"/>
    <w:rsid w:val="0044367E"/>
    <w:pPr>
      <w:tabs>
        <w:tab w:val="center" w:pos="4153"/>
        <w:tab w:val="right" w:pos="8306"/>
      </w:tabs>
      <w:snapToGrid w:val="0"/>
    </w:pPr>
    <w:rPr>
      <w:sz w:val="18"/>
      <w:szCs w:val="18"/>
    </w:rPr>
  </w:style>
  <w:style w:type="character" w:customStyle="1" w:styleId="Char0">
    <w:name w:val="页脚 Char"/>
    <w:basedOn w:val="a0"/>
    <w:link w:val="a4"/>
    <w:uiPriority w:val="99"/>
    <w:rsid w:val="0044367E"/>
    <w:rPr>
      <w:sz w:val="18"/>
      <w:szCs w:val="18"/>
    </w:rPr>
  </w:style>
  <w:style w:type="paragraph" w:styleId="a5">
    <w:name w:val="Normal (Web)"/>
    <w:basedOn w:val="a"/>
    <w:uiPriority w:val="99"/>
    <w:unhideWhenUsed/>
    <w:rsid w:val="009F60AC"/>
    <w:pPr>
      <w:spacing w:before="100" w:beforeAutospacing="1" w:after="100" w:afterAutospacing="1"/>
    </w:pPr>
    <w:rPr>
      <w:rFonts w:ascii="宋体" w:eastAsia="宋体" w:hAnsi="宋体" w:cs="宋体"/>
      <w:lang w:eastAsia="zh-CN"/>
    </w:rPr>
  </w:style>
  <w:style w:type="table" w:styleId="a6">
    <w:name w:val="Table Grid"/>
    <w:basedOn w:val="a1"/>
    <w:uiPriority w:val="39"/>
    <w:rsid w:val="00712111"/>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712111"/>
    <w:rPr>
      <w:sz w:val="18"/>
      <w:szCs w:val="18"/>
    </w:rPr>
  </w:style>
  <w:style w:type="character" w:customStyle="1" w:styleId="Char1">
    <w:name w:val="批注框文本 Char"/>
    <w:basedOn w:val="a0"/>
    <w:link w:val="a7"/>
    <w:rsid w:val="00712111"/>
    <w:rPr>
      <w:sz w:val="18"/>
      <w:szCs w:val="18"/>
    </w:rPr>
  </w:style>
  <w:style w:type="table" w:customStyle="1" w:styleId="1">
    <w:name w:val="网格型1"/>
    <w:basedOn w:val="a1"/>
    <w:next w:val="a6"/>
    <w:uiPriority w:val="39"/>
    <w:rsid w:val="00712111"/>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229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23</Pages>
  <Words>3096</Words>
  <Characters>17652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25</cp:revision>
  <dcterms:created xsi:type="dcterms:W3CDTF">2020-10-21T03:52:00Z</dcterms:created>
  <dcterms:modified xsi:type="dcterms:W3CDTF">2020-11-23T07:28:00Z</dcterms:modified>
</cp:coreProperties>
</file>