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E148F" w14:textId="77777777" w:rsidR="00190E1A" w:rsidRDefault="00190E1A" w:rsidP="008A00FE">
      <w:pPr>
        <w:adjustRightInd w:val="0"/>
        <w:snapToGrid w:val="0"/>
        <w:spacing w:line="360" w:lineRule="auto"/>
        <w:jc w:val="both"/>
        <w:rPr>
          <w:rFonts w:ascii="Book Antiqua" w:hAnsi="Book Antiqua" w:cs="Book Antiqua"/>
          <w:b/>
          <w:color w:val="000000"/>
          <w:lang w:eastAsia="zh-CN"/>
        </w:rPr>
      </w:pPr>
    </w:p>
    <w:p w14:paraId="7C479500"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color w:val="000000"/>
        </w:rPr>
        <w:t xml:space="preserve">Name of Journal: </w:t>
      </w:r>
      <w:r w:rsidRPr="008A00FE">
        <w:rPr>
          <w:rFonts w:ascii="Book Antiqua" w:eastAsia="Book Antiqua" w:hAnsi="Book Antiqua" w:cs="Book Antiqua"/>
          <w:i/>
          <w:color w:val="000000"/>
        </w:rPr>
        <w:t>World Journal of Gastroenterology</w:t>
      </w:r>
    </w:p>
    <w:p w14:paraId="612C2625"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color w:val="000000"/>
        </w:rPr>
        <w:t xml:space="preserve">Manuscript NO: </w:t>
      </w:r>
      <w:r w:rsidRPr="008A00FE">
        <w:rPr>
          <w:rFonts w:ascii="Book Antiqua" w:eastAsia="Book Antiqua" w:hAnsi="Book Antiqua" w:cs="Book Antiqua"/>
          <w:color w:val="000000"/>
        </w:rPr>
        <w:t>58338</w:t>
      </w:r>
    </w:p>
    <w:p w14:paraId="75C05119"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color w:val="000000"/>
        </w:rPr>
        <w:t xml:space="preserve">Manuscript Type: </w:t>
      </w:r>
      <w:r w:rsidRPr="008A00FE">
        <w:rPr>
          <w:rFonts w:ascii="Book Antiqua" w:eastAsia="Book Antiqua" w:hAnsi="Book Antiqua" w:cs="Book Antiqua"/>
          <w:color w:val="000000"/>
        </w:rPr>
        <w:t>ORIGINAL ARTICLE</w:t>
      </w:r>
    </w:p>
    <w:p w14:paraId="6DF42F5B" w14:textId="77777777" w:rsidR="00A77B3E" w:rsidRPr="008A00FE" w:rsidRDefault="00A77B3E" w:rsidP="008A00FE">
      <w:pPr>
        <w:adjustRightInd w:val="0"/>
        <w:snapToGrid w:val="0"/>
        <w:spacing w:line="360" w:lineRule="auto"/>
        <w:jc w:val="both"/>
        <w:rPr>
          <w:rFonts w:ascii="Book Antiqua" w:hAnsi="Book Antiqua"/>
        </w:rPr>
      </w:pPr>
    </w:p>
    <w:p w14:paraId="4BC998E3"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i/>
          <w:color w:val="000000"/>
        </w:rPr>
        <w:t>Clinical Trials Study</w:t>
      </w:r>
    </w:p>
    <w:p w14:paraId="0FFB2CC9" w14:textId="06D98B20" w:rsidR="00A77B3E" w:rsidRPr="008A00FE" w:rsidRDefault="00C4234C" w:rsidP="008A00FE">
      <w:pPr>
        <w:adjustRightInd w:val="0"/>
        <w:snapToGrid w:val="0"/>
        <w:spacing w:line="360" w:lineRule="auto"/>
        <w:jc w:val="both"/>
        <w:rPr>
          <w:rFonts w:ascii="Book Antiqua" w:hAnsi="Book Antiqua"/>
        </w:rPr>
      </w:pPr>
      <w:bookmarkStart w:id="0" w:name="OLE_LINK59"/>
      <w:bookmarkStart w:id="1" w:name="OLE_LINK60"/>
      <w:bookmarkStart w:id="2" w:name="OLE_LINK3"/>
      <w:bookmarkStart w:id="3" w:name="OLE_LINK4"/>
      <w:bookmarkStart w:id="4" w:name="OLE_LINK11"/>
      <w:r w:rsidRPr="008A00FE">
        <w:rPr>
          <w:rFonts w:ascii="Book Antiqua" w:eastAsia="Book Antiqua" w:hAnsi="Book Antiqua" w:cs="Book Antiqua"/>
          <w:b/>
          <w:bCs/>
          <w:color w:val="000000"/>
        </w:rPr>
        <w:t xml:space="preserve">Comparison of two supplemental oxygen methods during gastroscopy with propofol mono-sedation in </w:t>
      </w:r>
      <w:r w:rsidR="008112EF" w:rsidRPr="008A00FE">
        <w:rPr>
          <w:rFonts w:ascii="Book Antiqua" w:eastAsia="Book Antiqua" w:hAnsi="Book Antiqua" w:cs="Book Antiqua"/>
          <w:b/>
          <w:bCs/>
          <w:color w:val="000000"/>
        </w:rPr>
        <w:t xml:space="preserve">patients with </w:t>
      </w:r>
      <w:r w:rsidR="00AE59AA">
        <w:rPr>
          <w:rFonts w:ascii="Book Antiqua" w:hAnsi="Book Antiqua" w:cs="Book Antiqua" w:hint="eastAsia"/>
          <w:b/>
          <w:bCs/>
          <w:color w:val="000000"/>
          <w:lang w:eastAsia="zh-CN"/>
        </w:rPr>
        <w:t xml:space="preserve">a </w:t>
      </w:r>
      <w:r w:rsidRPr="008A00FE">
        <w:rPr>
          <w:rFonts w:ascii="Book Antiqua" w:eastAsia="Book Antiqua" w:hAnsi="Book Antiqua" w:cs="Book Antiqua"/>
          <w:b/>
          <w:bCs/>
          <w:color w:val="000000"/>
        </w:rPr>
        <w:t>normal body mass index</w:t>
      </w:r>
      <w:bookmarkEnd w:id="0"/>
      <w:bookmarkEnd w:id="1"/>
    </w:p>
    <w:bookmarkEnd w:id="2"/>
    <w:bookmarkEnd w:id="3"/>
    <w:bookmarkEnd w:id="4"/>
    <w:p w14:paraId="31F1D936" w14:textId="77777777" w:rsidR="00A77B3E" w:rsidRPr="008A00FE" w:rsidRDefault="00A77B3E" w:rsidP="008A00FE">
      <w:pPr>
        <w:adjustRightInd w:val="0"/>
        <w:snapToGrid w:val="0"/>
        <w:spacing w:line="360" w:lineRule="auto"/>
        <w:jc w:val="both"/>
        <w:rPr>
          <w:rFonts w:ascii="Book Antiqua" w:hAnsi="Book Antiqua"/>
        </w:rPr>
      </w:pPr>
    </w:p>
    <w:p w14:paraId="2626BD51"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Shao LJZ </w:t>
      </w:r>
      <w:r w:rsidRPr="008A00FE">
        <w:rPr>
          <w:rFonts w:ascii="Book Antiqua" w:eastAsia="Book Antiqua" w:hAnsi="Book Antiqua" w:cs="Book Antiqua"/>
          <w:i/>
          <w:iCs/>
          <w:color w:val="000000"/>
        </w:rPr>
        <w:t>et al</w:t>
      </w:r>
      <w:r w:rsidRPr="008A00FE">
        <w:rPr>
          <w:rFonts w:ascii="Book Antiqua" w:eastAsia="Book Antiqua" w:hAnsi="Book Antiqua" w:cs="Book Antiqua"/>
          <w:color w:val="000000"/>
        </w:rPr>
        <w:t xml:space="preserve">. </w:t>
      </w:r>
      <w:bookmarkStart w:id="5" w:name="OLE_LINK5"/>
      <w:bookmarkStart w:id="6" w:name="OLE_LINK6"/>
      <w:bookmarkStart w:id="7" w:name="OLE_LINK12"/>
      <w:r w:rsidR="00F441B9" w:rsidRPr="008A00FE">
        <w:rPr>
          <w:rFonts w:ascii="Book Antiqua" w:eastAsia="Book Antiqua" w:hAnsi="Book Antiqua" w:cs="Book Antiqua"/>
          <w:color w:val="000000"/>
        </w:rPr>
        <w:t>Supplemental oxygen during the GPM</w:t>
      </w:r>
    </w:p>
    <w:bookmarkEnd w:id="5"/>
    <w:bookmarkEnd w:id="6"/>
    <w:bookmarkEnd w:id="7"/>
    <w:p w14:paraId="373997F4" w14:textId="77777777" w:rsidR="00A77B3E" w:rsidRPr="008A00FE" w:rsidRDefault="00A77B3E" w:rsidP="008A00FE">
      <w:pPr>
        <w:adjustRightInd w:val="0"/>
        <w:snapToGrid w:val="0"/>
        <w:spacing w:line="360" w:lineRule="auto"/>
        <w:jc w:val="both"/>
        <w:rPr>
          <w:rFonts w:ascii="Book Antiqua" w:hAnsi="Book Antiqua"/>
        </w:rPr>
      </w:pPr>
    </w:p>
    <w:p w14:paraId="37874914"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Liu-Jia-Zi Shao, Yi Zou, Fu-Kun Liu, Lei Wan, Shao-Hua Liu, Fang-Xiao Hong, Fu-Shan </w:t>
      </w:r>
      <w:proofErr w:type="spellStart"/>
      <w:r w:rsidRPr="008A00FE">
        <w:rPr>
          <w:rFonts w:ascii="Book Antiqua" w:eastAsia="Book Antiqua" w:hAnsi="Book Antiqua" w:cs="Book Antiqua"/>
          <w:color w:val="000000"/>
        </w:rPr>
        <w:t>Xue</w:t>
      </w:r>
      <w:proofErr w:type="spellEnd"/>
    </w:p>
    <w:p w14:paraId="5C0B4B25" w14:textId="77777777" w:rsidR="00A77B3E" w:rsidRPr="008A00FE" w:rsidRDefault="00A77B3E" w:rsidP="008A00FE">
      <w:pPr>
        <w:adjustRightInd w:val="0"/>
        <w:snapToGrid w:val="0"/>
        <w:spacing w:line="360" w:lineRule="auto"/>
        <w:jc w:val="both"/>
        <w:rPr>
          <w:rFonts w:ascii="Book Antiqua" w:hAnsi="Book Antiqua"/>
        </w:rPr>
      </w:pPr>
    </w:p>
    <w:p w14:paraId="384EC433"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bCs/>
          <w:color w:val="000000"/>
        </w:rPr>
        <w:t xml:space="preserve">Liu-Jia-Zi Shao, Yi Zou, Fu-Kun Liu, Lei Wan, Shao-Hua Liu, Fang-Xiao Hong, Fu-Shan </w:t>
      </w:r>
      <w:proofErr w:type="spellStart"/>
      <w:r w:rsidRPr="008A00FE">
        <w:rPr>
          <w:rFonts w:ascii="Book Antiqua" w:eastAsia="Book Antiqua" w:hAnsi="Book Antiqua" w:cs="Book Antiqua"/>
          <w:b/>
          <w:bCs/>
          <w:color w:val="000000"/>
        </w:rPr>
        <w:t>Xue</w:t>
      </w:r>
      <w:proofErr w:type="spellEnd"/>
      <w:r w:rsidRPr="008A00FE">
        <w:rPr>
          <w:rFonts w:ascii="Book Antiqua" w:eastAsia="Book Antiqua" w:hAnsi="Book Antiqua" w:cs="Book Antiqua"/>
          <w:b/>
          <w:bCs/>
          <w:color w:val="000000"/>
        </w:rPr>
        <w:t xml:space="preserve">, </w:t>
      </w:r>
      <w:r w:rsidRPr="008A00FE">
        <w:rPr>
          <w:rFonts w:ascii="Book Antiqua" w:eastAsia="Book Antiqua" w:hAnsi="Book Antiqua" w:cs="Book Antiqua"/>
          <w:color w:val="000000"/>
        </w:rPr>
        <w:t>Department of Anesthesiology, Beijing Friendship Hospital, Capital Medical University, Beijing 100050, China</w:t>
      </w:r>
    </w:p>
    <w:p w14:paraId="40C9B8BC" w14:textId="77777777" w:rsidR="00A77B3E" w:rsidRPr="008A00FE" w:rsidRDefault="00A77B3E" w:rsidP="008A00FE">
      <w:pPr>
        <w:adjustRightInd w:val="0"/>
        <w:snapToGrid w:val="0"/>
        <w:spacing w:line="360" w:lineRule="auto"/>
        <w:jc w:val="both"/>
        <w:rPr>
          <w:rFonts w:ascii="Book Antiqua" w:hAnsi="Book Antiqua"/>
        </w:rPr>
      </w:pPr>
    </w:p>
    <w:p w14:paraId="15C0E6D5"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bCs/>
          <w:color w:val="000000"/>
        </w:rPr>
        <w:t>Author contributions:</w:t>
      </w:r>
      <w:bookmarkStart w:id="8" w:name="OLE_LINK13"/>
      <w:bookmarkStart w:id="9" w:name="OLE_LINK14"/>
      <w:r w:rsidRPr="008A00FE">
        <w:rPr>
          <w:rFonts w:ascii="Book Antiqua" w:eastAsia="Book Antiqua" w:hAnsi="Book Antiqua" w:cs="Book Antiqua"/>
          <w:b/>
          <w:bCs/>
          <w:color w:val="000000"/>
        </w:rPr>
        <w:t xml:space="preserve"> </w:t>
      </w:r>
      <w:bookmarkStart w:id="10" w:name="OLE_LINK62"/>
      <w:r w:rsidR="001651F7" w:rsidRPr="008A00FE">
        <w:rPr>
          <w:rFonts w:ascii="Book Antiqua" w:eastAsia="Book Antiqua" w:hAnsi="Book Antiqua" w:cs="Book Antiqua"/>
          <w:color w:val="000000"/>
        </w:rPr>
        <w:t>Shao LJZ and Zou Y contributed</w:t>
      </w:r>
      <w:r w:rsidR="008112EF" w:rsidRPr="008A00FE">
        <w:rPr>
          <w:rFonts w:ascii="Book Antiqua" w:eastAsia="Book Antiqua" w:hAnsi="Book Antiqua" w:cs="Book Antiqua"/>
          <w:color w:val="000000"/>
        </w:rPr>
        <w:t xml:space="preserve"> equally</w:t>
      </w:r>
      <w:r w:rsidR="001651F7" w:rsidRPr="008A00FE">
        <w:rPr>
          <w:rFonts w:ascii="Book Antiqua" w:eastAsia="Book Antiqua" w:hAnsi="Book Antiqua" w:cs="Book Antiqua"/>
          <w:color w:val="000000"/>
        </w:rPr>
        <w:t xml:space="preserve"> to this study,</w:t>
      </w:r>
      <w:r w:rsidRPr="008A00FE">
        <w:rPr>
          <w:rFonts w:ascii="Book Antiqua" w:eastAsia="Book Antiqua" w:hAnsi="Book Antiqua" w:cs="Book Antiqua"/>
          <w:b/>
          <w:bCs/>
          <w:color w:val="000000"/>
        </w:rPr>
        <w:t xml:space="preserve"> </w:t>
      </w:r>
      <w:r w:rsidR="001651F7" w:rsidRPr="008A00FE">
        <w:rPr>
          <w:rFonts w:ascii="Book Antiqua" w:eastAsia="Book Antiqua" w:hAnsi="Book Antiqua" w:cs="Book Antiqua"/>
          <w:color w:val="000000"/>
        </w:rPr>
        <w:t xml:space="preserve">study design/planning, study conduct, </w:t>
      </w:r>
      <w:r w:rsidRPr="008A00FE">
        <w:rPr>
          <w:rFonts w:ascii="Book Antiqua" w:eastAsia="Book Antiqua" w:hAnsi="Book Antiqua" w:cs="Book Antiqua"/>
          <w:color w:val="000000"/>
        </w:rPr>
        <w:t>data</w:t>
      </w:r>
      <w:r w:rsidR="001651F7" w:rsidRPr="008A00FE">
        <w:rPr>
          <w:rFonts w:ascii="Book Antiqua" w:eastAsia="Book Antiqua" w:hAnsi="Book Antiqua" w:cs="Book Antiqua"/>
          <w:color w:val="000000"/>
        </w:rPr>
        <w:t xml:space="preserve"> analysis, </w:t>
      </w:r>
      <w:r w:rsidR="008112EF" w:rsidRPr="008A00FE">
        <w:rPr>
          <w:rFonts w:ascii="Book Antiqua" w:eastAsia="Book Antiqua" w:hAnsi="Book Antiqua" w:cs="Book Antiqua"/>
          <w:color w:val="000000"/>
        </w:rPr>
        <w:t xml:space="preserve">and </w:t>
      </w:r>
      <w:r w:rsidR="001651F7" w:rsidRPr="008A00FE">
        <w:rPr>
          <w:rFonts w:ascii="Book Antiqua" w:eastAsia="Book Antiqua" w:hAnsi="Book Antiqua" w:cs="Book Antiqua"/>
          <w:color w:val="000000"/>
        </w:rPr>
        <w:t xml:space="preserve">writing and revising </w:t>
      </w:r>
      <w:r w:rsidR="008112EF" w:rsidRPr="008A00FE">
        <w:rPr>
          <w:rFonts w:ascii="Book Antiqua" w:eastAsia="Book Antiqua" w:hAnsi="Book Antiqua" w:cs="Book Antiqua"/>
          <w:color w:val="000000"/>
        </w:rPr>
        <w:t xml:space="preserve">the </w:t>
      </w:r>
      <w:r w:rsidR="001651F7" w:rsidRPr="008A00FE">
        <w:rPr>
          <w:rFonts w:ascii="Book Antiqua" w:eastAsia="Book Antiqua" w:hAnsi="Book Antiqua" w:cs="Book Antiqua"/>
          <w:color w:val="000000"/>
        </w:rPr>
        <w:t>paper; Liu FK</w:t>
      </w:r>
      <w:r w:rsidR="001651F7" w:rsidRPr="008A00FE">
        <w:rPr>
          <w:rFonts w:ascii="Book Antiqua" w:eastAsia="Book Antiqua" w:hAnsi="Book Antiqua" w:cs="Book Antiqua"/>
          <w:b/>
          <w:bCs/>
          <w:color w:val="000000"/>
        </w:rPr>
        <w:t xml:space="preserve"> </w:t>
      </w:r>
      <w:r w:rsidR="008112EF" w:rsidRPr="008A00FE">
        <w:rPr>
          <w:rFonts w:ascii="Book Antiqua" w:eastAsia="Book Antiqua" w:hAnsi="Book Antiqua" w:cs="Book Antiqua"/>
          <w:bCs/>
          <w:color w:val="000000"/>
        </w:rPr>
        <w:t>assisted with</w:t>
      </w:r>
      <w:r w:rsidR="008112EF" w:rsidRPr="008A00FE">
        <w:rPr>
          <w:rFonts w:ascii="Book Antiqua" w:eastAsia="Book Antiqua" w:hAnsi="Book Antiqua" w:cs="Book Antiqua"/>
          <w:b/>
          <w:bCs/>
          <w:color w:val="000000"/>
        </w:rPr>
        <w:t xml:space="preserve"> </w:t>
      </w:r>
      <w:r w:rsidR="001651F7" w:rsidRPr="008A00FE">
        <w:rPr>
          <w:rFonts w:ascii="Book Antiqua" w:eastAsia="Book Antiqua" w:hAnsi="Book Antiqua" w:cs="Book Antiqua"/>
          <w:color w:val="000000"/>
        </w:rPr>
        <w:t xml:space="preserve">study conduct, data analysis, </w:t>
      </w:r>
      <w:r w:rsidR="008112EF" w:rsidRPr="008A00FE">
        <w:rPr>
          <w:rFonts w:ascii="Book Antiqua" w:eastAsia="Book Antiqua" w:hAnsi="Book Antiqua" w:cs="Book Antiqua"/>
          <w:color w:val="000000"/>
        </w:rPr>
        <w:t xml:space="preserve">and </w:t>
      </w:r>
      <w:r w:rsidR="001651F7" w:rsidRPr="008A00FE">
        <w:rPr>
          <w:rFonts w:ascii="Book Antiqua" w:eastAsia="Book Antiqua" w:hAnsi="Book Antiqua" w:cs="Book Antiqua"/>
          <w:color w:val="000000"/>
        </w:rPr>
        <w:t>revising</w:t>
      </w:r>
      <w:r w:rsidR="008112EF" w:rsidRPr="008A00FE">
        <w:rPr>
          <w:rFonts w:ascii="Book Antiqua" w:eastAsia="Book Antiqua" w:hAnsi="Book Antiqua" w:cs="Book Antiqua"/>
          <w:color w:val="000000"/>
        </w:rPr>
        <w:t xml:space="preserve"> the</w:t>
      </w:r>
      <w:r w:rsidR="001651F7" w:rsidRPr="008A00FE">
        <w:rPr>
          <w:rFonts w:ascii="Book Antiqua" w:eastAsia="Book Antiqua" w:hAnsi="Book Antiqua" w:cs="Book Antiqua"/>
          <w:color w:val="000000"/>
        </w:rPr>
        <w:t xml:space="preserve"> paper;</w:t>
      </w:r>
      <w:r w:rsidRPr="008A00FE">
        <w:rPr>
          <w:rFonts w:ascii="Book Antiqua" w:eastAsia="Book Antiqua" w:hAnsi="Book Antiqua" w:cs="Book Antiqua"/>
          <w:b/>
          <w:bCs/>
          <w:color w:val="000000"/>
        </w:rPr>
        <w:t xml:space="preserve"> </w:t>
      </w:r>
      <w:r w:rsidR="001651F7" w:rsidRPr="008A00FE">
        <w:rPr>
          <w:rFonts w:ascii="Book Antiqua" w:eastAsia="Book Antiqua" w:hAnsi="Book Antiqua" w:cs="Book Antiqua"/>
          <w:color w:val="000000"/>
        </w:rPr>
        <w:t>Wan L</w:t>
      </w:r>
      <w:r w:rsidR="001651F7" w:rsidRPr="008A00FE">
        <w:rPr>
          <w:rFonts w:ascii="Book Antiqua" w:eastAsia="Book Antiqua" w:hAnsi="Book Antiqua" w:cs="Book Antiqua"/>
          <w:b/>
          <w:bCs/>
          <w:color w:val="000000"/>
        </w:rPr>
        <w:t xml:space="preserve"> </w:t>
      </w:r>
      <w:r w:rsidR="008112EF" w:rsidRPr="008A00FE">
        <w:rPr>
          <w:rFonts w:ascii="Book Antiqua" w:eastAsia="Book Antiqua" w:hAnsi="Book Antiqua" w:cs="Book Antiqua"/>
          <w:bCs/>
          <w:color w:val="000000"/>
        </w:rPr>
        <w:t>assisted with</w:t>
      </w:r>
      <w:r w:rsidR="008112EF" w:rsidRPr="008A00FE">
        <w:rPr>
          <w:rFonts w:ascii="Book Antiqua" w:eastAsia="Book Antiqua" w:hAnsi="Book Antiqua" w:cs="Book Antiqua"/>
          <w:b/>
          <w:bCs/>
          <w:color w:val="000000"/>
        </w:rPr>
        <w:t xml:space="preserve"> </w:t>
      </w:r>
      <w:r w:rsidR="001651F7" w:rsidRPr="008A00FE">
        <w:rPr>
          <w:rFonts w:ascii="Book Antiqua" w:eastAsia="Book Antiqua" w:hAnsi="Book Antiqua" w:cs="Book Antiqua"/>
          <w:b/>
          <w:bCs/>
          <w:color w:val="000000"/>
        </w:rPr>
        <w:t>s</w:t>
      </w:r>
      <w:r w:rsidRPr="008A00FE">
        <w:rPr>
          <w:rFonts w:ascii="Book Antiqua" w:eastAsia="Book Antiqua" w:hAnsi="Book Antiqua" w:cs="Book Antiqua"/>
          <w:color w:val="000000"/>
        </w:rPr>
        <w:t xml:space="preserve">tudy design/planning, study conduct, data analysis, </w:t>
      </w:r>
      <w:r w:rsidR="008112EF" w:rsidRPr="008A00FE">
        <w:rPr>
          <w:rFonts w:ascii="Book Antiqua" w:eastAsia="Book Antiqua" w:hAnsi="Book Antiqua" w:cs="Book Antiqua"/>
          <w:color w:val="000000"/>
        </w:rPr>
        <w:t xml:space="preserve">and </w:t>
      </w:r>
      <w:r w:rsidRPr="008A00FE">
        <w:rPr>
          <w:rFonts w:ascii="Book Antiqua" w:eastAsia="Book Antiqua" w:hAnsi="Book Antiqua" w:cs="Book Antiqua"/>
          <w:color w:val="000000"/>
        </w:rPr>
        <w:t xml:space="preserve">revising </w:t>
      </w:r>
      <w:r w:rsidR="008112EF" w:rsidRPr="008A00FE">
        <w:rPr>
          <w:rFonts w:ascii="Book Antiqua" w:eastAsia="Book Antiqua" w:hAnsi="Book Antiqua" w:cs="Book Antiqua"/>
          <w:color w:val="000000"/>
        </w:rPr>
        <w:t xml:space="preserve">the </w:t>
      </w:r>
      <w:r w:rsidRPr="008A00FE">
        <w:rPr>
          <w:rFonts w:ascii="Book Antiqua" w:eastAsia="Book Antiqua" w:hAnsi="Book Antiqua" w:cs="Book Antiqua"/>
          <w:color w:val="000000"/>
        </w:rPr>
        <w:t xml:space="preserve">paper; Liu SH </w:t>
      </w:r>
      <w:r w:rsidR="008112EF" w:rsidRPr="008A00FE">
        <w:rPr>
          <w:rFonts w:ascii="Book Antiqua" w:eastAsia="Book Antiqua" w:hAnsi="Book Antiqua" w:cs="Book Antiqua"/>
          <w:color w:val="000000"/>
        </w:rPr>
        <w:t xml:space="preserve">assisted with </w:t>
      </w:r>
      <w:r w:rsidRPr="008A00FE">
        <w:rPr>
          <w:rFonts w:ascii="Book Antiqua" w:eastAsia="Book Antiqua" w:hAnsi="Book Antiqua" w:cs="Book Antiqua"/>
          <w:color w:val="000000"/>
        </w:rPr>
        <w:t xml:space="preserve">study conduct, data analysis and curation, </w:t>
      </w:r>
      <w:r w:rsidR="008112EF" w:rsidRPr="008A00FE">
        <w:rPr>
          <w:rFonts w:ascii="Book Antiqua" w:eastAsia="Book Antiqua" w:hAnsi="Book Antiqua" w:cs="Book Antiqua"/>
          <w:color w:val="000000"/>
        </w:rPr>
        <w:t xml:space="preserve">and </w:t>
      </w:r>
      <w:r w:rsidRPr="008A00FE">
        <w:rPr>
          <w:rFonts w:ascii="Book Antiqua" w:eastAsia="Book Antiqua" w:hAnsi="Book Antiqua" w:cs="Book Antiqua"/>
          <w:color w:val="000000"/>
        </w:rPr>
        <w:t>revising</w:t>
      </w:r>
      <w:r w:rsidR="008112EF" w:rsidRPr="008A00FE">
        <w:rPr>
          <w:rFonts w:ascii="Book Antiqua" w:eastAsia="Book Antiqua" w:hAnsi="Book Antiqua" w:cs="Book Antiqua"/>
          <w:color w:val="000000"/>
        </w:rPr>
        <w:t xml:space="preserve"> the</w:t>
      </w:r>
      <w:r w:rsidRPr="008A00FE">
        <w:rPr>
          <w:rFonts w:ascii="Book Antiqua" w:eastAsia="Book Antiqua" w:hAnsi="Book Antiqua" w:cs="Book Antiqua"/>
          <w:color w:val="000000"/>
        </w:rPr>
        <w:t xml:space="preserve"> paper; Hong FX </w:t>
      </w:r>
      <w:r w:rsidR="008112EF" w:rsidRPr="008A00FE">
        <w:rPr>
          <w:rFonts w:ascii="Book Antiqua" w:eastAsia="Book Antiqua" w:hAnsi="Book Antiqua" w:cs="Book Antiqua"/>
          <w:color w:val="000000"/>
        </w:rPr>
        <w:t xml:space="preserve">assisted with </w:t>
      </w:r>
      <w:r w:rsidRPr="008A00FE">
        <w:rPr>
          <w:rFonts w:ascii="Book Antiqua" w:eastAsia="Book Antiqua" w:hAnsi="Book Antiqua" w:cs="Book Antiqua"/>
          <w:color w:val="000000"/>
        </w:rPr>
        <w:t xml:space="preserve">study design/planning, study conduct, data analysis, </w:t>
      </w:r>
      <w:r w:rsidR="008112EF" w:rsidRPr="008A00FE">
        <w:rPr>
          <w:rFonts w:ascii="Book Antiqua" w:eastAsia="Book Antiqua" w:hAnsi="Book Antiqua" w:cs="Book Antiqua"/>
          <w:color w:val="000000"/>
        </w:rPr>
        <w:t xml:space="preserve">and </w:t>
      </w:r>
      <w:r w:rsidRPr="008A00FE">
        <w:rPr>
          <w:rFonts w:ascii="Book Antiqua" w:eastAsia="Book Antiqua" w:hAnsi="Book Antiqua" w:cs="Book Antiqua"/>
          <w:color w:val="000000"/>
        </w:rPr>
        <w:t>revising</w:t>
      </w:r>
      <w:r w:rsidR="008112EF" w:rsidRPr="008A00FE">
        <w:rPr>
          <w:rFonts w:ascii="Book Antiqua" w:eastAsia="Book Antiqua" w:hAnsi="Book Antiqua" w:cs="Book Antiqua"/>
          <w:color w:val="000000"/>
        </w:rPr>
        <w:t xml:space="preserve"> the</w:t>
      </w:r>
      <w:r w:rsidRPr="008A00FE">
        <w:rPr>
          <w:rFonts w:ascii="Book Antiqua" w:eastAsia="Book Antiqua" w:hAnsi="Book Antiqua" w:cs="Book Antiqua"/>
          <w:color w:val="000000"/>
        </w:rPr>
        <w:t xml:space="preserve"> paper; </w:t>
      </w:r>
      <w:proofErr w:type="spellStart"/>
      <w:r w:rsidRPr="008A00FE">
        <w:rPr>
          <w:rFonts w:ascii="Book Antiqua" w:eastAsia="Book Antiqua" w:hAnsi="Book Antiqua" w:cs="Book Antiqua"/>
          <w:color w:val="000000"/>
        </w:rPr>
        <w:t>Xue</w:t>
      </w:r>
      <w:proofErr w:type="spellEnd"/>
      <w:r w:rsidRPr="008A00FE">
        <w:rPr>
          <w:rFonts w:ascii="Book Antiqua" w:eastAsia="Book Antiqua" w:hAnsi="Book Antiqua" w:cs="Book Antiqua"/>
          <w:color w:val="000000"/>
        </w:rPr>
        <w:t xml:space="preserve"> FS </w:t>
      </w:r>
      <w:r w:rsidR="008112EF" w:rsidRPr="008A00FE">
        <w:rPr>
          <w:rFonts w:ascii="Book Antiqua" w:eastAsia="Book Antiqua" w:hAnsi="Book Antiqua" w:cs="Book Antiqua"/>
          <w:color w:val="000000"/>
        </w:rPr>
        <w:t xml:space="preserve">assisted with </w:t>
      </w:r>
      <w:r w:rsidRPr="008A00FE">
        <w:rPr>
          <w:rFonts w:ascii="Book Antiqua" w:eastAsia="Book Antiqua" w:hAnsi="Book Antiqua" w:cs="Book Antiqua"/>
          <w:color w:val="000000"/>
        </w:rPr>
        <w:t xml:space="preserve">study design/planning, study conduct, </w:t>
      </w:r>
      <w:r w:rsidR="008112EF" w:rsidRPr="008A00FE">
        <w:rPr>
          <w:rFonts w:ascii="Book Antiqua" w:eastAsia="Book Antiqua" w:hAnsi="Book Antiqua" w:cs="Book Antiqua"/>
          <w:color w:val="000000"/>
        </w:rPr>
        <w:t xml:space="preserve">and </w:t>
      </w:r>
      <w:r w:rsidRPr="008A00FE">
        <w:rPr>
          <w:rFonts w:ascii="Book Antiqua" w:eastAsia="Book Antiqua" w:hAnsi="Book Antiqua" w:cs="Book Antiqua"/>
          <w:color w:val="000000"/>
        </w:rPr>
        <w:t xml:space="preserve">writing </w:t>
      </w:r>
      <w:r w:rsidR="008112EF" w:rsidRPr="008A00FE">
        <w:rPr>
          <w:rFonts w:ascii="Book Antiqua" w:eastAsia="Book Antiqua" w:hAnsi="Book Antiqua" w:cs="Book Antiqua"/>
          <w:color w:val="000000"/>
        </w:rPr>
        <w:t>and</w:t>
      </w:r>
      <w:r w:rsidRPr="008A00FE">
        <w:rPr>
          <w:rFonts w:ascii="Book Antiqua" w:eastAsia="Book Antiqua" w:hAnsi="Book Antiqua" w:cs="Book Antiqua"/>
          <w:color w:val="000000"/>
        </w:rPr>
        <w:t xml:space="preserve"> revising </w:t>
      </w:r>
      <w:r w:rsidR="008112EF" w:rsidRPr="008A00FE">
        <w:rPr>
          <w:rFonts w:ascii="Book Antiqua" w:eastAsia="Book Antiqua" w:hAnsi="Book Antiqua" w:cs="Book Antiqua"/>
          <w:color w:val="000000"/>
        </w:rPr>
        <w:t xml:space="preserve">the </w:t>
      </w:r>
      <w:r w:rsidRPr="008A00FE">
        <w:rPr>
          <w:rFonts w:ascii="Book Antiqua" w:eastAsia="Book Antiqua" w:hAnsi="Book Antiqua" w:cs="Book Antiqua"/>
          <w:color w:val="000000"/>
        </w:rPr>
        <w:t>paper.</w:t>
      </w:r>
    </w:p>
    <w:bookmarkEnd w:id="8"/>
    <w:bookmarkEnd w:id="9"/>
    <w:bookmarkEnd w:id="10"/>
    <w:p w14:paraId="24642763" w14:textId="77777777" w:rsidR="00A77B3E" w:rsidRPr="008A00FE" w:rsidRDefault="00A77B3E" w:rsidP="008A00FE">
      <w:pPr>
        <w:adjustRightInd w:val="0"/>
        <w:snapToGrid w:val="0"/>
        <w:spacing w:line="360" w:lineRule="auto"/>
        <w:jc w:val="both"/>
        <w:rPr>
          <w:rFonts w:ascii="Book Antiqua" w:hAnsi="Book Antiqua"/>
        </w:rPr>
      </w:pPr>
    </w:p>
    <w:p w14:paraId="3147C8AC"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bCs/>
          <w:color w:val="000000"/>
        </w:rPr>
        <w:t xml:space="preserve">Supported by </w:t>
      </w:r>
      <w:bookmarkStart w:id="11" w:name="OLE_LINK15"/>
      <w:bookmarkStart w:id="12" w:name="OLE_LINK16"/>
      <w:bookmarkStart w:id="13" w:name="OLE_LINK63"/>
      <w:r w:rsidRPr="008A00FE">
        <w:rPr>
          <w:rFonts w:ascii="Book Antiqua" w:eastAsia="Book Antiqua" w:hAnsi="Book Antiqua" w:cs="Book Antiqua"/>
          <w:color w:val="000000"/>
        </w:rPr>
        <w:t>“</w:t>
      </w:r>
      <w:proofErr w:type="spellStart"/>
      <w:r w:rsidRPr="008A00FE">
        <w:rPr>
          <w:rFonts w:ascii="Book Antiqua" w:eastAsia="Book Antiqua" w:hAnsi="Book Antiqua" w:cs="Book Antiqua"/>
          <w:color w:val="000000"/>
        </w:rPr>
        <w:t>Renfu</w:t>
      </w:r>
      <w:proofErr w:type="spellEnd"/>
      <w:r w:rsidRPr="008A00FE">
        <w:rPr>
          <w:rFonts w:ascii="Book Antiqua" w:eastAsia="Book Antiqua" w:hAnsi="Book Antiqua" w:cs="Book Antiqua"/>
          <w:color w:val="000000"/>
        </w:rPr>
        <w:t>” Research Fund by Chinese Society of Digestive Endoscopy, No. CSDE012017120006.</w:t>
      </w:r>
    </w:p>
    <w:bookmarkEnd w:id="11"/>
    <w:bookmarkEnd w:id="12"/>
    <w:bookmarkEnd w:id="13"/>
    <w:p w14:paraId="29EA41CE" w14:textId="77777777" w:rsidR="00A77B3E" w:rsidRPr="008A00FE" w:rsidRDefault="00A77B3E" w:rsidP="008A00FE">
      <w:pPr>
        <w:adjustRightInd w:val="0"/>
        <w:snapToGrid w:val="0"/>
        <w:spacing w:line="360" w:lineRule="auto"/>
        <w:jc w:val="both"/>
        <w:rPr>
          <w:rFonts w:ascii="Book Antiqua" w:hAnsi="Book Antiqua"/>
        </w:rPr>
      </w:pPr>
    </w:p>
    <w:p w14:paraId="1AEB5514"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bCs/>
          <w:color w:val="000000"/>
        </w:rPr>
        <w:t xml:space="preserve">Corresponding author: Fu-Shan </w:t>
      </w:r>
      <w:proofErr w:type="spellStart"/>
      <w:r w:rsidRPr="008A00FE">
        <w:rPr>
          <w:rFonts w:ascii="Book Antiqua" w:eastAsia="Book Antiqua" w:hAnsi="Book Antiqua" w:cs="Book Antiqua"/>
          <w:b/>
          <w:bCs/>
          <w:color w:val="000000"/>
        </w:rPr>
        <w:t>Xue</w:t>
      </w:r>
      <w:proofErr w:type="spellEnd"/>
      <w:r w:rsidRPr="008A00FE">
        <w:rPr>
          <w:rFonts w:ascii="Book Antiqua" w:eastAsia="Book Antiqua" w:hAnsi="Book Antiqua" w:cs="Book Antiqua"/>
          <w:b/>
          <w:bCs/>
          <w:color w:val="000000"/>
        </w:rPr>
        <w:t xml:space="preserve">, MD, Professor, </w:t>
      </w:r>
      <w:r w:rsidRPr="008A00FE">
        <w:rPr>
          <w:rFonts w:ascii="Book Antiqua" w:eastAsia="Book Antiqua" w:hAnsi="Book Antiqua" w:cs="Book Antiqua"/>
          <w:color w:val="000000"/>
        </w:rPr>
        <w:t>Department of Anesthesiology, Beijing Friendship Hospital, Capital Medical University, N</w:t>
      </w:r>
      <w:r w:rsidR="00502FA7" w:rsidRPr="008A00FE">
        <w:rPr>
          <w:rFonts w:ascii="Book Antiqua" w:hAnsi="Book Antiqua" w:cs="Book Antiqua"/>
          <w:color w:val="000000"/>
          <w:lang w:eastAsia="zh-CN"/>
        </w:rPr>
        <w:t>o</w:t>
      </w:r>
      <w:r w:rsidRPr="008A00FE">
        <w:rPr>
          <w:rFonts w:ascii="Book Antiqua" w:eastAsia="Book Antiqua" w:hAnsi="Book Antiqua" w:cs="Book Antiqua"/>
          <w:color w:val="000000"/>
        </w:rPr>
        <w:t xml:space="preserve">. 95 </w:t>
      </w:r>
      <w:proofErr w:type="spellStart"/>
      <w:r w:rsidRPr="008A00FE">
        <w:rPr>
          <w:rFonts w:ascii="Book Antiqua" w:eastAsia="Book Antiqua" w:hAnsi="Book Antiqua" w:cs="Book Antiqua"/>
          <w:color w:val="000000"/>
        </w:rPr>
        <w:t>Yong’an</w:t>
      </w:r>
      <w:proofErr w:type="spellEnd"/>
      <w:r w:rsidRPr="008A00FE">
        <w:rPr>
          <w:rFonts w:ascii="Book Antiqua" w:eastAsia="Book Antiqua" w:hAnsi="Book Antiqua" w:cs="Book Antiqua"/>
          <w:color w:val="000000"/>
        </w:rPr>
        <w:t xml:space="preserve"> Road, </w:t>
      </w:r>
      <w:proofErr w:type="spellStart"/>
      <w:r w:rsidRPr="008A00FE">
        <w:rPr>
          <w:rFonts w:ascii="Book Antiqua" w:eastAsia="Book Antiqua" w:hAnsi="Book Antiqua" w:cs="Book Antiqua"/>
          <w:color w:val="000000"/>
        </w:rPr>
        <w:t>Xicheng</w:t>
      </w:r>
      <w:proofErr w:type="spellEnd"/>
      <w:r w:rsidRPr="008A00FE">
        <w:rPr>
          <w:rFonts w:ascii="Book Antiqua" w:eastAsia="Book Antiqua" w:hAnsi="Book Antiqua" w:cs="Book Antiqua"/>
          <w:color w:val="000000"/>
        </w:rPr>
        <w:t xml:space="preserve"> District, Beijing 100050, China. </w:t>
      </w:r>
      <w:r w:rsidRPr="00DC6389">
        <w:rPr>
          <w:rFonts w:ascii="Book Antiqua" w:eastAsia="Book Antiqua" w:hAnsi="Book Antiqua" w:cs="Book Antiqua"/>
          <w:color w:val="000000"/>
        </w:rPr>
        <w:t>fushanxue@outlook.com</w:t>
      </w:r>
    </w:p>
    <w:p w14:paraId="512BA08E" w14:textId="77777777" w:rsidR="00A77B3E" w:rsidRPr="008A00FE" w:rsidRDefault="00A77B3E" w:rsidP="008A00FE">
      <w:pPr>
        <w:adjustRightInd w:val="0"/>
        <w:snapToGrid w:val="0"/>
        <w:spacing w:line="360" w:lineRule="auto"/>
        <w:jc w:val="both"/>
        <w:rPr>
          <w:rFonts w:ascii="Book Antiqua" w:hAnsi="Book Antiqua"/>
        </w:rPr>
      </w:pPr>
    </w:p>
    <w:p w14:paraId="11BB3B95"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bCs/>
          <w:color w:val="000000"/>
        </w:rPr>
        <w:t xml:space="preserve">Received: </w:t>
      </w:r>
      <w:r w:rsidRPr="008A00FE">
        <w:rPr>
          <w:rFonts w:ascii="Book Antiqua" w:eastAsia="Book Antiqua" w:hAnsi="Book Antiqua" w:cs="Book Antiqua"/>
          <w:color w:val="000000"/>
        </w:rPr>
        <w:t>July 21, 2020</w:t>
      </w:r>
    </w:p>
    <w:p w14:paraId="56E98E5B"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bCs/>
          <w:color w:val="000000"/>
        </w:rPr>
        <w:t xml:space="preserve">Revised: </w:t>
      </w:r>
      <w:r w:rsidRPr="008A00FE">
        <w:rPr>
          <w:rFonts w:ascii="Book Antiqua" w:eastAsia="Book Antiqua" w:hAnsi="Book Antiqua" w:cs="Book Antiqua"/>
          <w:color w:val="000000"/>
        </w:rPr>
        <w:t>August 10, 2020</w:t>
      </w:r>
    </w:p>
    <w:p w14:paraId="590720FC"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bCs/>
          <w:color w:val="000000"/>
        </w:rPr>
        <w:t>Accepted:</w:t>
      </w:r>
      <w:r w:rsidR="00063191" w:rsidRPr="00063191">
        <w:t xml:space="preserve"> </w:t>
      </w:r>
      <w:r w:rsidR="00063191" w:rsidRPr="00063191">
        <w:rPr>
          <w:rFonts w:ascii="Book Antiqua" w:eastAsia="Book Antiqua" w:hAnsi="Book Antiqua" w:cs="Book Antiqua"/>
          <w:color w:val="000000"/>
        </w:rPr>
        <w:t>October 20, 2020</w:t>
      </w:r>
    </w:p>
    <w:p w14:paraId="01893AEB" w14:textId="40D022D9" w:rsidR="00A77B3E" w:rsidRPr="00924685" w:rsidRDefault="00C4234C" w:rsidP="008A00FE">
      <w:pPr>
        <w:adjustRightInd w:val="0"/>
        <w:snapToGrid w:val="0"/>
        <w:spacing w:line="360" w:lineRule="auto"/>
        <w:jc w:val="both"/>
        <w:rPr>
          <w:rFonts w:ascii="Book Antiqua" w:hAnsi="Book Antiqua"/>
          <w:lang w:eastAsia="zh-CN"/>
        </w:rPr>
      </w:pPr>
      <w:r w:rsidRPr="008A00FE">
        <w:rPr>
          <w:rFonts w:ascii="Book Antiqua" w:eastAsia="Book Antiqua" w:hAnsi="Book Antiqua" w:cs="Book Antiqua"/>
          <w:b/>
          <w:bCs/>
          <w:color w:val="000000"/>
        </w:rPr>
        <w:t>Published online:</w:t>
      </w:r>
      <w:r w:rsidR="00924685">
        <w:rPr>
          <w:rFonts w:ascii="Book Antiqua" w:hAnsi="Book Antiqua" w:cs="Book Antiqua" w:hint="eastAsia"/>
          <w:b/>
          <w:bCs/>
          <w:color w:val="000000"/>
          <w:lang w:eastAsia="zh-CN"/>
        </w:rPr>
        <w:t xml:space="preserve"> </w:t>
      </w:r>
      <w:r w:rsidR="00924685" w:rsidRPr="00924685">
        <w:rPr>
          <w:rFonts w:ascii="Book Antiqua" w:hAnsi="Book Antiqua" w:cs="Book Antiqua" w:hint="eastAsia"/>
          <w:bCs/>
          <w:color w:val="000000"/>
          <w:lang w:eastAsia="zh-CN"/>
        </w:rPr>
        <w:t>November 2</w:t>
      </w:r>
      <w:r w:rsidR="006B4652">
        <w:rPr>
          <w:rFonts w:ascii="Book Antiqua" w:hAnsi="Book Antiqua" w:cs="Book Antiqua" w:hint="eastAsia"/>
          <w:bCs/>
          <w:color w:val="000000"/>
          <w:lang w:eastAsia="zh-CN"/>
        </w:rPr>
        <w:t>1</w:t>
      </w:r>
      <w:r w:rsidR="00924685" w:rsidRPr="00924685">
        <w:rPr>
          <w:rFonts w:ascii="Book Antiqua" w:hAnsi="Book Antiqua" w:cs="Book Antiqua" w:hint="eastAsia"/>
          <w:bCs/>
          <w:color w:val="000000"/>
          <w:lang w:eastAsia="zh-CN"/>
        </w:rPr>
        <w:t>, 2020</w:t>
      </w:r>
    </w:p>
    <w:p w14:paraId="08A5F4E8" w14:textId="77777777" w:rsidR="00A77B3E" w:rsidRPr="008A00FE" w:rsidRDefault="00A77B3E" w:rsidP="008A00FE">
      <w:pPr>
        <w:adjustRightInd w:val="0"/>
        <w:snapToGrid w:val="0"/>
        <w:spacing w:line="360" w:lineRule="auto"/>
        <w:jc w:val="both"/>
        <w:rPr>
          <w:rFonts w:ascii="Book Antiqua" w:hAnsi="Book Antiqua"/>
        </w:rPr>
        <w:sectPr w:rsidR="00A77B3E" w:rsidRPr="008A00FE" w:rsidSect="001B35E6">
          <w:footerReference w:type="default" r:id="rId7"/>
          <w:pgSz w:w="12240" w:h="15840"/>
          <w:pgMar w:top="1440" w:right="1800" w:bottom="1440" w:left="1800" w:header="720" w:footer="720" w:gutter="0"/>
          <w:cols w:space="720"/>
          <w:docGrid w:linePitch="360"/>
        </w:sectPr>
      </w:pPr>
    </w:p>
    <w:p w14:paraId="61B13036"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color w:val="000000"/>
        </w:rPr>
        <w:lastRenderedPageBreak/>
        <w:t>Abstract</w:t>
      </w:r>
    </w:p>
    <w:p w14:paraId="65937B58" w14:textId="77777777" w:rsidR="00A77B3E" w:rsidRPr="00053D71" w:rsidRDefault="00E6274F" w:rsidP="008A00FE">
      <w:pPr>
        <w:adjustRightInd w:val="0"/>
        <w:snapToGrid w:val="0"/>
        <w:spacing w:line="360" w:lineRule="auto"/>
        <w:jc w:val="both"/>
        <w:rPr>
          <w:rFonts w:ascii="Book Antiqua" w:hAnsi="Book Antiqua"/>
          <w:i/>
        </w:rPr>
      </w:pPr>
      <w:r w:rsidRPr="00053D71">
        <w:rPr>
          <w:rFonts w:ascii="Book Antiqua" w:eastAsia="Book Antiqua" w:hAnsi="Book Antiqua" w:cs="Book Antiqua"/>
          <w:i/>
          <w:color w:val="000000"/>
        </w:rPr>
        <w:t>BACKGROUND</w:t>
      </w:r>
    </w:p>
    <w:p w14:paraId="65EFBA87" w14:textId="0EE5438B" w:rsidR="00A77B3E" w:rsidRPr="008A00FE" w:rsidRDefault="00C4234C" w:rsidP="008A00FE">
      <w:pPr>
        <w:adjustRightInd w:val="0"/>
        <w:snapToGrid w:val="0"/>
        <w:spacing w:line="360" w:lineRule="auto"/>
        <w:jc w:val="both"/>
        <w:rPr>
          <w:rFonts w:ascii="Book Antiqua" w:hAnsi="Book Antiqua"/>
        </w:rPr>
      </w:pPr>
      <w:bookmarkStart w:id="14" w:name="OLE_LINK20"/>
      <w:bookmarkStart w:id="15" w:name="OLE_LINK21"/>
      <w:r w:rsidRPr="008A00FE">
        <w:rPr>
          <w:rFonts w:ascii="Book Antiqua" w:eastAsia="Book Antiqua" w:hAnsi="Book Antiqua" w:cs="Book Antiqua"/>
          <w:color w:val="000000"/>
        </w:rPr>
        <w:t xml:space="preserve">Hypoxemia </w:t>
      </w:r>
      <w:r w:rsidR="008112EF" w:rsidRPr="008A00FE">
        <w:rPr>
          <w:rFonts w:ascii="Book Antiqua" w:eastAsia="Book Antiqua" w:hAnsi="Book Antiqua" w:cs="Book Antiqua"/>
          <w:color w:val="000000"/>
        </w:rPr>
        <w:t xml:space="preserve">due to </w:t>
      </w:r>
      <w:r w:rsidRPr="008A00FE">
        <w:rPr>
          <w:rFonts w:ascii="Book Antiqua" w:eastAsia="Book Antiqua" w:hAnsi="Book Antiqua" w:cs="Book Antiqua"/>
          <w:color w:val="000000"/>
        </w:rPr>
        <w:t xml:space="preserve">respiratory depression and airway </w:t>
      </w:r>
      <w:r w:rsidRPr="008A00FE">
        <w:rPr>
          <w:rFonts w:ascii="Book Antiqua" w:eastAsia="Book Antiqua" w:hAnsi="Book Antiqua" w:cs="Book Antiqua"/>
          <w:color w:val="000000" w:themeColor="text1"/>
        </w:rPr>
        <w:t xml:space="preserve">obstruction during upper gastrointestinal endoscopy with sedation is a common concern. The Wei nasal jet tube (WNJT) is a new nasopharyngeal airway with </w:t>
      </w:r>
      <w:r w:rsidRPr="008A00FE">
        <w:rPr>
          <w:rFonts w:ascii="Book Antiqua" w:eastAsia="Book Antiqua" w:hAnsi="Book Antiqua" w:cs="Book Antiqua"/>
          <w:color w:val="000000"/>
        </w:rPr>
        <w:t xml:space="preserve">the </w:t>
      </w:r>
      <w:r w:rsidRPr="008A00FE">
        <w:rPr>
          <w:rFonts w:ascii="Book Antiqua" w:eastAsia="Book Antiqua" w:hAnsi="Book Antiqua" w:cs="Book Antiqua"/>
          <w:color w:val="000000" w:themeColor="text1"/>
        </w:rPr>
        <w:t xml:space="preserve">ability to provide supraglottic jet ventilation and oxygen insufflation </w:t>
      </w:r>
      <w:r w:rsidRPr="008A00FE">
        <w:rPr>
          <w:rFonts w:ascii="Book Antiqua" w:eastAsia="Book Antiqua" w:hAnsi="Book Antiqua" w:cs="Book Antiqua"/>
          <w:i/>
          <w:iCs/>
          <w:color w:val="000000" w:themeColor="text1"/>
        </w:rPr>
        <w:t>via</w:t>
      </w:r>
      <w:r w:rsidRPr="008A00FE">
        <w:rPr>
          <w:rFonts w:ascii="Book Antiqua" w:eastAsia="Book Antiqua" w:hAnsi="Book Antiqua" w:cs="Book Antiqua"/>
          <w:color w:val="000000" w:themeColor="text1"/>
        </w:rPr>
        <w:t xml:space="preserve"> its </w:t>
      </w:r>
      <w:r w:rsidR="008112EF" w:rsidRPr="008A00FE">
        <w:rPr>
          <w:rFonts w:ascii="Book Antiqua" w:eastAsia="Book Antiqua" w:hAnsi="Book Antiqua" w:cs="Book Antiqua"/>
          <w:color w:val="000000" w:themeColor="text1"/>
        </w:rPr>
        <w:t>built-in</w:t>
      </w:r>
      <w:r w:rsidRPr="008A00FE">
        <w:rPr>
          <w:rFonts w:ascii="Book Antiqua" w:eastAsia="Book Antiqua" w:hAnsi="Book Antiqua" w:cs="Book Antiqua"/>
          <w:color w:val="000000" w:themeColor="text1"/>
        </w:rPr>
        <w:t xml:space="preserve"> wall channel. The available evidence indicates that with a low oxygen flow, compared </w:t>
      </w:r>
      <w:r w:rsidR="005B2813">
        <w:rPr>
          <w:rFonts w:ascii="Book Antiqua" w:hAnsi="Book Antiqua" w:cs="Book Antiqua" w:hint="eastAsia"/>
          <w:color w:val="000000" w:themeColor="text1"/>
          <w:lang w:eastAsia="zh-CN"/>
        </w:rPr>
        <w:t>with</w:t>
      </w:r>
      <w:r w:rsidR="005B2813" w:rsidRPr="008A00FE">
        <w:rPr>
          <w:rFonts w:ascii="Book Antiqua" w:eastAsia="Book Antiqua" w:hAnsi="Book Antiqua" w:cs="Book Antiqua"/>
          <w:color w:val="000000" w:themeColor="text1"/>
        </w:rPr>
        <w:t xml:space="preserve"> </w:t>
      </w:r>
      <w:r w:rsidRPr="008A00FE">
        <w:rPr>
          <w:rFonts w:ascii="Book Antiqua" w:eastAsia="Book Antiqua" w:hAnsi="Book Antiqua" w:cs="Book Antiqua"/>
          <w:color w:val="000000" w:themeColor="text1"/>
        </w:rPr>
        <w:t>nasal cannula</w:t>
      </w:r>
      <w:r w:rsidR="008112EF" w:rsidRPr="008A00FE">
        <w:rPr>
          <w:rFonts w:ascii="Book Antiqua" w:eastAsia="Book Antiqua" w:hAnsi="Book Antiqua" w:cs="Book Antiqua"/>
          <w:color w:val="000000" w:themeColor="text1"/>
        </w:rPr>
        <w:t>,</w:t>
      </w:r>
      <w:r w:rsidRPr="008A00FE">
        <w:rPr>
          <w:rFonts w:ascii="Book Antiqua" w:eastAsia="Book Antiqua" w:hAnsi="Book Antiqua" w:cs="Book Antiqua"/>
          <w:color w:val="000000" w:themeColor="text1"/>
        </w:rPr>
        <w:t xml:space="preserve"> </w:t>
      </w:r>
      <w:r w:rsidR="000763DD">
        <w:rPr>
          <w:rFonts w:ascii="Book Antiqua" w:hAnsi="Book Antiqua" w:cs="Book Antiqua" w:hint="eastAsia"/>
          <w:color w:val="000000" w:themeColor="text1"/>
          <w:lang w:eastAsia="zh-CN"/>
        </w:rPr>
        <w:t xml:space="preserve">the </w:t>
      </w:r>
      <w:r w:rsidR="008112EF" w:rsidRPr="008A00FE">
        <w:rPr>
          <w:rFonts w:ascii="Book Antiqua" w:eastAsia="Book Antiqua" w:hAnsi="Book Antiqua" w:cs="Book Antiqua"/>
          <w:color w:val="000000" w:themeColor="text1"/>
        </w:rPr>
        <w:t xml:space="preserve">WNJT does not </w:t>
      </w:r>
      <w:r w:rsidRPr="008A00FE">
        <w:rPr>
          <w:rFonts w:ascii="Book Antiqua" w:eastAsia="Book Antiqua" w:hAnsi="Book Antiqua" w:cs="Book Antiqua"/>
          <w:color w:val="000000" w:themeColor="text1"/>
        </w:rPr>
        <w:t>decrease the occurrence of hypoxemia during upper gastrointestinal endoscopy with propof</w:t>
      </w:r>
      <w:r w:rsidRPr="008A00FE">
        <w:rPr>
          <w:rFonts w:ascii="Book Antiqua" w:eastAsia="Book Antiqua" w:hAnsi="Book Antiqua" w:cs="Book Antiqua"/>
          <w:color w:val="000000"/>
        </w:rPr>
        <w:t>ol sedation. T</w:t>
      </w:r>
      <w:r w:rsidR="008D4214" w:rsidRPr="008A00FE">
        <w:rPr>
          <w:rFonts w:ascii="Book Antiqua" w:eastAsia="Book Antiqua" w:hAnsi="Book Antiqua" w:cs="Book Antiqua"/>
          <w:color w:val="000000"/>
        </w:rPr>
        <w:t>o date, t</w:t>
      </w:r>
      <w:r w:rsidRPr="008A00FE">
        <w:rPr>
          <w:rFonts w:ascii="Book Antiqua" w:eastAsia="Book Antiqua" w:hAnsi="Book Antiqua" w:cs="Book Antiqua"/>
          <w:color w:val="000000"/>
        </w:rPr>
        <w:t>here has been no study assessing the performance of WNJT for supplemental oxygen during</w:t>
      </w:r>
      <w:r w:rsidR="00901905" w:rsidRPr="008A00FE">
        <w:rPr>
          <w:rFonts w:ascii="Book Antiqua" w:eastAsia="Book Antiqua" w:hAnsi="Book Antiqua" w:cs="Book Antiqua"/>
          <w:color w:val="000000"/>
        </w:rPr>
        <w:t xml:space="preserve"> </w:t>
      </w:r>
      <w:r w:rsidRPr="008A00FE">
        <w:rPr>
          <w:rFonts w:ascii="Book Antiqua" w:eastAsia="Book Antiqua" w:hAnsi="Book Antiqua" w:cs="Book Antiqua"/>
          <w:color w:val="000000"/>
        </w:rPr>
        <w:t xml:space="preserve">upper gastrointestinal endoscopy with sedation when </w:t>
      </w:r>
      <w:r w:rsidR="009E7FAA">
        <w:rPr>
          <w:rFonts w:ascii="Book Antiqua" w:hAnsi="Book Antiqua" w:cs="Book Antiqua" w:hint="eastAsia"/>
          <w:color w:val="000000"/>
          <w:lang w:eastAsia="zh-CN"/>
        </w:rPr>
        <w:t xml:space="preserve">a </w:t>
      </w:r>
      <w:r w:rsidRPr="008A00FE">
        <w:rPr>
          <w:rFonts w:ascii="Book Antiqua" w:eastAsia="Book Antiqua" w:hAnsi="Book Antiqua" w:cs="Book Antiqua"/>
          <w:color w:val="000000"/>
        </w:rPr>
        <w:t>moderate oxygen flow is used.</w:t>
      </w:r>
    </w:p>
    <w:bookmarkEnd w:id="14"/>
    <w:bookmarkEnd w:id="15"/>
    <w:p w14:paraId="38D3CBE6" w14:textId="77777777" w:rsidR="00A77B3E" w:rsidRPr="008A00FE" w:rsidRDefault="00A77B3E" w:rsidP="008A00FE">
      <w:pPr>
        <w:adjustRightInd w:val="0"/>
        <w:snapToGrid w:val="0"/>
        <w:spacing w:line="360" w:lineRule="auto"/>
        <w:jc w:val="both"/>
        <w:rPr>
          <w:rFonts w:ascii="Book Antiqua" w:hAnsi="Book Antiqua"/>
        </w:rPr>
      </w:pPr>
    </w:p>
    <w:p w14:paraId="3041FDE3" w14:textId="77777777" w:rsidR="00A77B3E" w:rsidRPr="00053D71" w:rsidRDefault="00E6274F" w:rsidP="008A00FE">
      <w:pPr>
        <w:adjustRightInd w:val="0"/>
        <w:snapToGrid w:val="0"/>
        <w:spacing w:line="360" w:lineRule="auto"/>
        <w:jc w:val="both"/>
        <w:rPr>
          <w:rFonts w:ascii="Book Antiqua" w:hAnsi="Book Antiqua"/>
          <w:i/>
        </w:rPr>
      </w:pPr>
      <w:r w:rsidRPr="00053D71">
        <w:rPr>
          <w:rFonts w:ascii="Book Antiqua" w:eastAsia="Book Antiqua" w:hAnsi="Book Antiqua" w:cs="Book Antiqua"/>
          <w:i/>
          <w:color w:val="000000"/>
        </w:rPr>
        <w:t>AIM</w:t>
      </w:r>
    </w:p>
    <w:p w14:paraId="6EB5C44E" w14:textId="77777777" w:rsidR="00A77B3E" w:rsidRPr="008A00FE" w:rsidRDefault="00C4234C" w:rsidP="008A00FE">
      <w:pPr>
        <w:adjustRightInd w:val="0"/>
        <w:snapToGrid w:val="0"/>
        <w:spacing w:line="360" w:lineRule="auto"/>
        <w:jc w:val="both"/>
        <w:rPr>
          <w:rFonts w:ascii="Book Antiqua" w:hAnsi="Book Antiqua"/>
        </w:rPr>
      </w:pPr>
      <w:bookmarkStart w:id="16" w:name="OLE_LINK22"/>
      <w:bookmarkStart w:id="17" w:name="OLE_LINK23"/>
      <w:bookmarkStart w:id="18" w:name="OLE_LINK67"/>
      <w:r w:rsidRPr="008A00FE">
        <w:rPr>
          <w:rFonts w:ascii="Book Antiqua" w:eastAsia="Book Antiqua" w:hAnsi="Book Antiqua" w:cs="Book Antiqua"/>
          <w:color w:val="000000"/>
        </w:rPr>
        <w:t xml:space="preserve">To determine whether </w:t>
      </w:r>
      <w:r w:rsidR="000763DD">
        <w:rPr>
          <w:rFonts w:ascii="Book Antiqua" w:hAnsi="Book Antiqua" w:cs="Book Antiqua" w:hint="eastAsia"/>
          <w:color w:val="000000" w:themeColor="text1"/>
          <w:lang w:eastAsia="zh-CN"/>
        </w:rPr>
        <w:t xml:space="preserve">the </w:t>
      </w:r>
      <w:r w:rsidRPr="008A00FE">
        <w:rPr>
          <w:rFonts w:ascii="Book Antiqua" w:eastAsia="Book Antiqua" w:hAnsi="Book Antiqua" w:cs="Book Antiqua"/>
          <w:color w:val="000000"/>
        </w:rPr>
        <w:t xml:space="preserve">WNJT performs better than </w:t>
      </w:r>
      <w:r w:rsidR="00AE59AA" w:rsidRPr="008A00FE">
        <w:rPr>
          <w:rFonts w:ascii="Book Antiqua" w:eastAsia="Book Antiqua" w:hAnsi="Book Antiqua" w:cs="Book Antiqua"/>
          <w:color w:val="000000"/>
        </w:rPr>
        <w:t>th</w:t>
      </w:r>
      <w:r w:rsidR="00AE59AA">
        <w:rPr>
          <w:rFonts w:ascii="Book Antiqua" w:hAnsi="Book Antiqua" w:cs="Book Antiqua" w:hint="eastAsia"/>
          <w:color w:val="000000"/>
          <w:lang w:eastAsia="zh-CN"/>
        </w:rPr>
        <w:t>e</w:t>
      </w:r>
      <w:r w:rsidR="00AE59AA" w:rsidRPr="008A00FE">
        <w:rPr>
          <w:rFonts w:ascii="Book Antiqua" w:eastAsia="Book Antiqua" w:hAnsi="Book Antiqua" w:cs="Book Antiqua"/>
          <w:color w:val="000000"/>
        </w:rPr>
        <w:t xml:space="preserve"> </w:t>
      </w:r>
      <w:r w:rsidRPr="008A00FE">
        <w:rPr>
          <w:rFonts w:ascii="Book Antiqua" w:eastAsia="Book Antiqua" w:hAnsi="Book Antiqua" w:cs="Book Antiqua"/>
          <w:color w:val="000000"/>
        </w:rPr>
        <w:t xml:space="preserve">nasal prongs for the prevention of hypoxemia during gastroscopy with propofol mono-sedation when </w:t>
      </w:r>
      <w:r w:rsidR="009E7FAA">
        <w:rPr>
          <w:rFonts w:ascii="Book Antiqua" w:hAnsi="Book Antiqua" w:cs="Book Antiqua" w:hint="eastAsia"/>
          <w:color w:val="000000"/>
          <w:lang w:eastAsia="zh-CN"/>
        </w:rPr>
        <w:t xml:space="preserve">a </w:t>
      </w:r>
      <w:r w:rsidRPr="008A00FE">
        <w:rPr>
          <w:rFonts w:ascii="Book Antiqua" w:eastAsia="Book Antiqua" w:hAnsi="Book Antiqua" w:cs="Book Antiqua"/>
          <w:color w:val="000000"/>
        </w:rPr>
        <w:t>moderate oxygen flow is provided in patients with a normal body mass index.</w:t>
      </w:r>
    </w:p>
    <w:bookmarkEnd w:id="16"/>
    <w:bookmarkEnd w:id="17"/>
    <w:bookmarkEnd w:id="18"/>
    <w:p w14:paraId="4E38D22E" w14:textId="77777777" w:rsidR="00A77B3E" w:rsidRPr="008A00FE" w:rsidRDefault="00A77B3E" w:rsidP="008A00FE">
      <w:pPr>
        <w:adjustRightInd w:val="0"/>
        <w:snapToGrid w:val="0"/>
        <w:spacing w:line="360" w:lineRule="auto"/>
        <w:jc w:val="both"/>
        <w:rPr>
          <w:rFonts w:ascii="Book Antiqua" w:hAnsi="Book Antiqua"/>
        </w:rPr>
      </w:pPr>
    </w:p>
    <w:p w14:paraId="74E413A3" w14:textId="77777777" w:rsidR="00997B32" w:rsidRPr="00967EF4" w:rsidRDefault="00E6274F" w:rsidP="008A00FE">
      <w:pPr>
        <w:adjustRightInd w:val="0"/>
        <w:snapToGrid w:val="0"/>
        <w:spacing w:line="360" w:lineRule="auto"/>
        <w:jc w:val="both"/>
        <w:rPr>
          <w:rFonts w:ascii="Book Antiqua" w:eastAsia="Book Antiqua" w:hAnsi="Book Antiqua" w:cs="Book Antiqua"/>
          <w:b/>
          <w:bCs/>
          <w:i/>
          <w:iCs/>
          <w:color w:val="000000"/>
        </w:rPr>
      </w:pPr>
      <w:r w:rsidRPr="00053D71">
        <w:rPr>
          <w:rFonts w:ascii="Book Antiqua" w:eastAsia="Book Antiqua" w:hAnsi="Book Antiqua" w:cs="Book Antiqua"/>
          <w:i/>
          <w:color w:val="000000"/>
        </w:rPr>
        <w:t>METHODS</w:t>
      </w:r>
    </w:p>
    <w:p w14:paraId="6CD247C0" w14:textId="7B3BA34B" w:rsidR="00A77B3E" w:rsidRPr="008A00FE" w:rsidRDefault="008112EF" w:rsidP="008A00FE">
      <w:pPr>
        <w:adjustRightInd w:val="0"/>
        <w:snapToGrid w:val="0"/>
        <w:spacing w:line="360" w:lineRule="auto"/>
        <w:jc w:val="both"/>
        <w:rPr>
          <w:rFonts w:ascii="Book Antiqua" w:hAnsi="Book Antiqua"/>
        </w:rPr>
      </w:pPr>
      <w:bookmarkStart w:id="19" w:name="OLE_LINK24"/>
      <w:bookmarkStart w:id="20" w:name="OLE_LINK25"/>
      <w:bookmarkStart w:id="21" w:name="OLE_LINK68"/>
      <w:r w:rsidRPr="008A00FE">
        <w:rPr>
          <w:rFonts w:ascii="Book Antiqua" w:eastAsia="Book Antiqua" w:hAnsi="Book Antiqua" w:cs="Book Antiqua"/>
          <w:color w:val="000000"/>
        </w:rPr>
        <w:t>This</w:t>
      </w:r>
      <w:r w:rsidR="00C4234C" w:rsidRPr="008A00FE">
        <w:rPr>
          <w:rFonts w:ascii="Book Antiqua" w:eastAsia="Book Antiqua" w:hAnsi="Book Antiqua" w:cs="Book Antiqua"/>
          <w:color w:val="000000"/>
        </w:rPr>
        <w:t xml:space="preserve"> study was performed in 291 patients undergoing elective gastroscopy with propofol mono-sedation. Patients were randomized into </w:t>
      </w:r>
      <w:r w:rsidRPr="008A00FE">
        <w:rPr>
          <w:rFonts w:ascii="Book Antiqua" w:eastAsia="Book Antiqua" w:hAnsi="Book Antiqua" w:cs="Book Antiqua"/>
          <w:color w:val="000000"/>
        </w:rPr>
        <w:t xml:space="preserve">one of </w:t>
      </w:r>
      <w:r w:rsidR="00C4234C" w:rsidRPr="008A00FE">
        <w:rPr>
          <w:rFonts w:ascii="Book Antiqua" w:eastAsia="Book Antiqua" w:hAnsi="Book Antiqua" w:cs="Book Antiqua"/>
          <w:color w:val="000000"/>
        </w:rPr>
        <w:t xml:space="preserve">two groups to receive either </w:t>
      </w:r>
      <w:r w:rsidR="009F6E59">
        <w:rPr>
          <w:rFonts w:ascii="Book Antiqua" w:hAnsi="Book Antiqua" w:cs="Book Antiqua" w:hint="eastAsia"/>
          <w:color w:val="000000"/>
          <w:lang w:eastAsia="zh-CN"/>
        </w:rPr>
        <w:t xml:space="preserve">the </w:t>
      </w:r>
      <w:r w:rsidR="00C4234C" w:rsidRPr="008A00FE">
        <w:rPr>
          <w:rFonts w:ascii="Book Antiqua" w:eastAsia="Book Antiqua" w:hAnsi="Book Antiqua" w:cs="Book Antiqua"/>
          <w:color w:val="000000"/>
        </w:rPr>
        <w:t xml:space="preserve">WNJT (WNJT group, </w:t>
      </w:r>
      <w:r w:rsidR="00C4234C" w:rsidRPr="008A00FE">
        <w:rPr>
          <w:rFonts w:ascii="Book Antiqua" w:eastAsia="Book Antiqua" w:hAnsi="Book Antiqua" w:cs="Book Antiqua"/>
          <w:i/>
          <w:iCs/>
          <w:color w:val="000000"/>
        </w:rPr>
        <w:t>n</w:t>
      </w:r>
      <w:r w:rsidR="00C4234C" w:rsidRPr="008A00FE">
        <w:rPr>
          <w:rFonts w:ascii="Book Antiqua" w:eastAsia="Book Antiqua" w:hAnsi="Book Antiqua" w:cs="Book Antiqua"/>
          <w:color w:val="000000"/>
        </w:rPr>
        <w:t xml:space="preserve"> = 147) or </w:t>
      </w:r>
      <w:r w:rsidR="00901905" w:rsidRPr="008A00FE">
        <w:rPr>
          <w:rFonts w:ascii="Book Antiqua" w:hAnsi="Book Antiqua" w:cs="Book Antiqua"/>
          <w:color w:val="000000" w:themeColor="text1"/>
          <w:lang w:eastAsia="zh-CN"/>
        </w:rPr>
        <w:t xml:space="preserve">the </w:t>
      </w:r>
      <w:r w:rsidR="00C4234C" w:rsidRPr="008A00FE">
        <w:rPr>
          <w:rFonts w:ascii="Book Antiqua" w:eastAsia="Book Antiqua" w:hAnsi="Book Antiqua" w:cs="Book Antiqua"/>
          <w:color w:val="000000" w:themeColor="text1"/>
        </w:rPr>
        <w:t>nasal</w:t>
      </w:r>
      <w:r w:rsidR="00C4234C" w:rsidRPr="008A00FE">
        <w:rPr>
          <w:rFonts w:ascii="Book Antiqua" w:eastAsia="Book Antiqua" w:hAnsi="Book Antiqua" w:cs="Book Antiqua"/>
          <w:color w:val="000000"/>
        </w:rPr>
        <w:t xml:space="preserve"> cannula (nasal cannula group, </w:t>
      </w:r>
      <w:r w:rsidR="00C4234C" w:rsidRPr="008A00FE">
        <w:rPr>
          <w:rFonts w:ascii="Book Antiqua" w:eastAsia="Book Antiqua" w:hAnsi="Book Antiqua" w:cs="Book Antiqua"/>
          <w:i/>
          <w:iCs/>
          <w:color w:val="000000"/>
        </w:rPr>
        <w:t>n</w:t>
      </w:r>
      <w:r w:rsidR="00C4234C" w:rsidRPr="008A00FE">
        <w:rPr>
          <w:rFonts w:ascii="Book Antiqua" w:eastAsia="Book Antiqua" w:hAnsi="Book Antiqua" w:cs="Book Antiqua"/>
          <w:color w:val="000000"/>
        </w:rPr>
        <w:t xml:space="preserve"> = 144) for supplemental oxygen </w:t>
      </w:r>
      <w:r w:rsidRPr="008A00FE">
        <w:rPr>
          <w:rFonts w:ascii="Book Antiqua" w:eastAsia="Book Antiqua" w:hAnsi="Book Antiqua" w:cs="Book Antiqua"/>
          <w:color w:val="000000"/>
        </w:rPr>
        <w:t xml:space="preserve">at </w:t>
      </w:r>
      <w:r w:rsidR="00C4234C" w:rsidRPr="008A00FE">
        <w:rPr>
          <w:rFonts w:ascii="Book Antiqua" w:eastAsia="Book Antiqua" w:hAnsi="Book Antiqua" w:cs="Book Antiqua"/>
          <w:color w:val="000000"/>
        </w:rPr>
        <w:t>a 5-L/min flow during gastroscopy. The lowest SpO</w:t>
      </w:r>
      <w:r w:rsidR="00C4234C" w:rsidRPr="008A00FE">
        <w:rPr>
          <w:rFonts w:ascii="Book Antiqua" w:eastAsia="Book Antiqua" w:hAnsi="Book Antiqua" w:cs="Book Antiqua"/>
          <w:color w:val="000000"/>
          <w:vertAlign w:val="subscript"/>
        </w:rPr>
        <w:t>2</w:t>
      </w:r>
      <w:r w:rsidR="00C4234C" w:rsidRPr="008A00FE">
        <w:rPr>
          <w:rFonts w:ascii="Book Antiqua" w:eastAsia="Book Antiqua" w:hAnsi="Book Antiqua" w:cs="Book Antiqua"/>
          <w:color w:val="000000"/>
        </w:rPr>
        <w:t xml:space="preserve"> during gastroscopy was recorded. The primary endpoint was the incidence of hypoxemia</w:t>
      </w:r>
      <w:r w:rsidR="005B2813">
        <w:rPr>
          <w:rFonts w:ascii="Book Antiqua" w:hAnsi="Book Antiqua" w:cs="Book Antiqua" w:hint="eastAsia"/>
          <w:color w:val="000000"/>
          <w:lang w:eastAsia="zh-CN"/>
        </w:rPr>
        <w:t xml:space="preserve"> or </w:t>
      </w:r>
      <w:r w:rsidR="00C4234C" w:rsidRPr="008A00FE">
        <w:rPr>
          <w:rFonts w:ascii="Book Antiqua" w:eastAsia="Book Antiqua" w:hAnsi="Book Antiqua" w:cs="Book Antiqua"/>
          <w:color w:val="000000"/>
        </w:rPr>
        <w:t>severe hypoxemia during gastroscopy.</w:t>
      </w:r>
    </w:p>
    <w:bookmarkEnd w:id="19"/>
    <w:bookmarkEnd w:id="20"/>
    <w:bookmarkEnd w:id="21"/>
    <w:p w14:paraId="5A17948C" w14:textId="77777777" w:rsidR="00A77B3E" w:rsidRPr="008A00FE" w:rsidRDefault="00A77B3E" w:rsidP="008A00FE">
      <w:pPr>
        <w:adjustRightInd w:val="0"/>
        <w:snapToGrid w:val="0"/>
        <w:spacing w:line="360" w:lineRule="auto"/>
        <w:jc w:val="both"/>
        <w:rPr>
          <w:rFonts w:ascii="Book Antiqua" w:hAnsi="Book Antiqua"/>
        </w:rPr>
      </w:pPr>
    </w:p>
    <w:p w14:paraId="55AAAC2E" w14:textId="77777777" w:rsidR="00A77B3E" w:rsidRPr="00053D71" w:rsidRDefault="00E6274F" w:rsidP="008A00FE">
      <w:pPr>
        <w:adjustRightInd w:val="0"/>
        <w:snapToGrid w:val="0"/>
        <w:spacing w:line="360" w:lineRule="auto"/>
        <w:jc w:val="both"/>
        <w:rPr>
          <w:rFonts w:ascii="Book Antiqua" w:hAnsi="Book Antiqua"/>
          <w:i/>
        </w:rPr>
      </w:pPr>
      <w:r w:rsidRPr="00053D71">
        <w:rPr>
          <w:rFonts w:ascii="Book Antiqua" w:eastAsia="Book Antiqua" w:hAnsi="Book Antiqua" w:cs="Book Antiqua"/>
          <w:i/>
          <w:color w:val="000000"/>
        </w:rPr>
        <w:t>RESULTS</w:t>
      </w:r>
    </w:p>
    <w:p w14:paraId="0F9C3B14" w14:textId="6B0212E9" w:rsidR="00A77B3E" w:rsidRPr="008A00FE" w:rsidRDefault="00C4234C" w:rsidP="008A00FE">
      <w:pPr>
        <w:adjustRightInd w:val="0"/>
        <w:snapToGrid w:val="0"/>
        <w:spacing w:line="360" w:lineRule="auto"/>
        <w:jc w:val="both"/>
        <w:rPr>
          <w:rFonts w:ascii="Book Antiqua" w:hAnsi="Book Antiqua"/>
        </w:rPr>
      </w:pPr>
      <w:bookmarkStart w:id="22" w:name="OLE_LINK26"/>
      <w:bookmarkStart w:id="23" w:name="OLE_LINK27"/>
      <w:bookmarkStart w:id="24" w:name="OLE_LINK69"/>
      <w:r w:rsidRPr="008A00FE">
        <w:rPr>
          <w:rFonts w:ascii="Book Antiqua" w:eastAsia="Book Antiqua" w:hAnsi="Book Antiqua" w:cs="Book Antiqua"/>
          <w:color w:val="000000"/>
        </w:rPr>
        <w:lastRenderedPageBreak/>
        <w:t xml:space="preserve">The total incidence of hypoxemia and severe hypoxemia during gastroscopy was significantly decreased in the WNJT group compared </w:t>
      </w:r>
      <w:r w:rsidR="00E55198">
        <w:rPr>
          <w:rFonts w:ascii="Book Antiqua" w:hAnsi="Book Antiqua" w:cs="Book Antiqua" w:hint="eastAsia"/>
          <w:color w:val="000000"/>
          <w:lang w:eastAsia="zh-CN"/>
        </w:rPr>
        <w:t>with</w:t>
      </w:r>
      <w:r w:rsidR="00E55198" w:rsidRPr="008A00FE">
        <w:rPr>
          <w:rFonts w:ascii="Book Antiqua" w:eastAsia="Book Antiqua" w:hAnsi="Book Antiqua" w:cs="Book Antiqua"/>
          <w:color w:val="000000"/>
        </w:rPr>
        <w:t xml:space="preserve"> </w:t>
      </w:r>
      <w:r w:rsidRPr="008A00FE">
        <w:rPr>
          <w:rFonts w:ascii="Book Antiqua" w:eastAsia="Book Antiqua" w:hAnsi="Book Antiqua" w:cs="Book Antiqua"/>
          <w:color w:val="000000"/>
        </w:rPr>
        <w:t>the nasal cannula group (</w:t>
      </w:r>
      <w:r w:rsidRPr="008A00FE">
        <w:rPr>
          <w:rFonts w:ascii="Book Antiqua" w:eastAsia="Book Antiqua" w:hAnsi="Book Antiqua" w:cs="Book Antiqua"/>
          <w:i/>
          <w:iCs/>
          <w:color w:val="000000"/>
        </w:rPr>
        <w:t>P</w:t>
      </w:r>
      <w:r w:rsidRPr="008A00FE">
        <w:rPr>
          <w:rFonts w:ascii="Book Antiqua" w:eastAsia="Book Antiqua" w:hAnsi="Book Antiqua" w:cs="Book Antiqua"/>
          <w:color w:val="000000"/>
        </w:rPr>
        <w:t xml:space="preserve"> = 0.000).</w:t>
      </w:r>
      <w:r w:rsidRPr="008A00FE">
        <w:rPr>
          <w:rFonts w:ascii="Book Antiqua" w:eastAsia="Book Antiqua" w:hAnsi="Book Antiqua" w:cs="Book Antiqua"/>
          <w:b/>
          <w:bCs/>
          <w:color w:val="000000"/>
        </w:rPr>
        <w:t xml:space="preserve"> </w:t>
      </w:r>
      <w:r w:rsidRPr="008A00FE">
        <w:rPr>
          <w:rFonts w:ascii="Book Antiqua" w:eastAsia="Book Antiqua" w:hAnsi="Book Antiqua" w:cs="Book Antiqua"/>
          <w:color w:val="000000"/>
        </w:rPr>
        <w:t xml:space="preserve">The lowest </w:t>
      </w:r>
      <w:r w:rsidR="005C7635" w:rsidRPr="008A00FE">
        <w:rPr>
          <w:rFonts w:ascii="Book Antiqua" w:eastAsia="Book Antiqua" w:hAnsi="Book Antiqua" w:cs="Book Antiqua"/>
          <w:color w:val="000000"/>
        </w:rPr>
        <w:t xml:space="preserve">median </w:t>
      </w:r>
      <w:r w:rsidRPr="008A00FE">
        <w:rPr>
          <w:rFonts w:ascii="Book Antiqua" w:eastAsia="Book Antiqua" w:hAnsi="Book Antiqua" w:cs="Book Antiqua"/>
          <w:color w:val="000000"/>
        </w:rPr>
        <w:t>SpO</w:t>
      </w:r>
      <w:r w:rsidRPr="008A00FE">
        <w:rPr>
          <w:rFonts w:ascii="Book Antiqua" w:eastAsia="Book Antiqua" w:hAnsi="Book Antiqua" w:cs="Book Antiqua"/>
          <w:color w:val="000000"/>
          <w:vertAlign w:val="subscript"/>
        </w:rPr>
        <w:t>2</w:t>
      </w:r>
      <w:r w:rsidRPr="008A00FE">
        <w:rPr>
          <w:rFonts w:ascii="Book Antiqua" w:eastAsia="Book Antiqua" w:hAnsi="Book Antiqua" w:cs="Book Antiqua"/>
          <w:color w:val="000000"/>
        </w:rPr>
        <w:t xml:space="preserve"> during gastroscopy was significantly higher (98%; interquartile range, 97-99</w:t>
      </w:r>
      <w:r w:rsidR="00502FA7" w:rsidRPr="008A00FE">
        <w:rPr>
          <w:rFonts w:ascii="Book Antiqua" w:hAnsi="Book Antiqua" w:cs="Book Antiqua"/>
          <w:color w:val="000000"/>
          <w:lang w:eastAsia="zh-CN"/>
        </w:rPr>
        <w:t>)</w:t>
      </w:r>
      <w:r w:rsidRPr="008A00FE">
        <w:rPr>
          <w:rFonts w:ascii="Book Antiqua" w:eastAsia="Book Antiqua" w:hAnsi="Book Antiqua" w:cs="Book Antiqua"/>
          <w:color w:val="000000"/>
        </w:rPr>
        <w:t xml:space="preserve"> in the WNJT group than in the nasal cannula group (96%; interquartile range, 93-98). Epistaxis by device insertion in the WNJT group occurred in 7 patients but stopped naturally without any treatment. The two groups were comparable in terms of the satisfaction of physicians, anesthetists and patients.</w:t>
      </w:r>
    </w:p>
    <w:bookmarkEnd w:id="22"/>
    <w:bookmarkEnd w:id="23"/>
    <w:bookmarkEnd w:id="24"/>
    <w:p w14:paraId="779323FC" w14:textId="77777777" w:rsidR="00A77B3E" w:rsidRPr="008A00FE" w:rsidRDefault="00A77B3E" w:rsidP="008A00FE">
      <w:pPr>
        <w:adjustRightInd w:val="0"/>
        <w:snapToGrid w:val="0"/>
        <w:spacing w:line="360" w:lineRule="auto"/>
        <w:jc w:val="both"/>
        <w:rPr>
          <w:rFonts w:ascii="Book Antiqua" w:hAnsi="Book Antiqua"/>
        </w:rPr>
      </w:pPr>
    </w:p>
    <w:p w14:paraId="62D883D0" w14:textId="77777777" w:rsidR="00A77B3E" w:rsidRPr="00053D71" w:rsidRDefault="00E6274F" w:rsidP="008A00FE">
      <w:pPr>
        <w:adjustRightInd w:val="0"/>
        <w:snapToGrid w:val="0"/>
        <w:spacing w:line="360" w:lineRule="auto"/>
        <w:jc w:val="both"/>
        <w:rPr>
          <w:rFonts w:ascii="Book Antiqua" w:hAnsi="Book Antiqua"/>
          <w:i/>
        </w:rPr>
      </w:pPr>
      <w:r w:rsidRPr="00053D71">
        <w:rPr>
          <w:rFonts w:ascii="Book Antiqua" w:eastAsia="Book Antiqua" w:hAnsi="Book Antiqua" w:cs="Book Antiqua"/>
          <w:i/>
          <w:color w:val="000000"/>
        </w:rPr>
        <w:t>CONCLUSION</w:t>
      </w:r>
    </w:p>
    <w:p w14:paraId="2745B9C6" w14:textId="493E83F8" w:rsidR="00A77B3E" w:rsidRPr="008A00FE" w:rsidRDefault="00C4234C" w:rsidP="008A00FE">
      <w:pPr>
        <w:adjustRightInd w:val="0"/>
        <w:snapToGrid w:val="0"/>
        <w:spacing w:line="360" w:lineRule="auto"/>
        <w:jc w:val="both"/>
        <w:rPr>
          <w:rFonts w:ascii="Book Antiqua" w:hAnsi="Book Antiqua"/>
        </w:rPr>
      </w:pPr>
      <w:bookmarkStart w:id="25" w:name="OLE_LINK28"/>
      <w:bookmarkStart w:id="26" w:name="OLE_LINK29"/>
      <w:r w:rsidRPr="008A00FE">
        <w:rPr>
          <w:rFonts w:ascii="Book Antiqua" w:eastAsia="Book Antiqua" w:hAnsi="Book Antiqua" w:cs="Book Antiqua"/>
          <w:color w:val="000000"/>
        </w:rPr>
        <w:t xml:space="preserve">With </w:t>
      </w:r>
      <w:r w:rsidR="009F6E59">
        <w:rPr>
          <w:rFonts w:ascii="Book Antiqua" w:hAnsi="Book Antiqua" w:cs="Book Antiqua" w:hint="eastAsia"/>
          <w:color w:val="000000"/>
          <w:lang w:eastAsia="zh-CN"/>
        </w:rPr>
        <w:t xml:space="preserve">a </w:t>
      </w:r>
      <w:r w:rsidRPr="008A00FE">
        <w:rPr>
          <w:rFonts w:ascii="Book Antiqua" w:eastAsia="Book Antiqua" w:hAnsi="Book Antiqua" w:cs="Book Antiqua"/>
          <w:color w:val="000000"/>
        </w:rPr>
        <w:t xml:space="preserve">moderate oxygen flow, </w:t>
      </w:r>
      <w:r w:rsidR="000763DD">
        <w:rPr>
          <w:rFonts w:ascii="Book Antiqua" w:hAnsi="Book Antiqua" w:cs="Book Antiqua" w:hint="eastAsia"/>
          <w:color w:val="000000" w:themeColor="text1"/>
          <w:lang w:eastAsia="zh-CN"/>
        </w:rPr>
        <w:t xml:space="preserve">the </w:t>
      </w:r>
      <w:r w:rsidR="005C7635" w:rsidRPr="008A00FE">
        <w:rPr>
          <w:rFonts w:ascii="Book Antiqua" w:eastAsia="Book Antiqua" w:hAnsi="Book Antiqua" w:cs="Book Antiqua"/>
          <w:color w:val="000000"/>
        </w:rPr>
        <w:t>WNJT</w:t>
      </w:r>
      <w:r w:rsidRPr="008A00FE">
        <w:rPr>
          <w:rFonts w:ascii="Book Antiqua" w:eastAsia="Book Antiqua" w:hAnsi="Book Antiqua" w:cs="Book Antiqua"/>
          <w:color w:val="000000"/>
        </w:rPr>
        <w:t xml:space="preserve"> is more effective for the prevention of hypoxemia during gastroscopy with propofol mono-sedation</w:t>
      </w:r>
      <w:r w:rsidR="00846540">
        <w:rPr>
          <w:rFonts w:ascii="Book Antiqua" w:hAnsi="Book Antiqua" w:cs="Book Antiqua" w:hint="eastAsia"/>
          <w:color w:val="000000"/>
          <w:lang w:eastAsia="zh-CN"/>
        </w:rPr>
        <w:t xml:space="preserve"> compared with nasal prongs</w:t>
      </w:r>
      <w:r w:rsidRPr="008A00FE">
        <w:rPr>
          <w:rFonts w:ascii="Book Antiqua" w:eastAsia="Book Antiqua" w:hAnsi="Book Antiqua" w:cs="Book Antiqua"/>
          <w:color w:val="000000"/>
        </w:rPr>
        <w:t xml:space="preserve">, </w:t>
      </w:r>
      <w:proofErr w:type="gramStart"/>
      <w:r w:rsidRPr="008A00FE">
        <w:rPr>
          <w:rFonts w:ascii="Book Antiqua" w:eastAsia="Book Antiqua" w:hAnsi="Book Antiqua" w:cs="Book Antiqua"/>
          <w:color w:val="000000"/>
        </w:rPr>
        <w:t xml:space="preserve">but </w:t>
      </w:r>
      <w:r w:rsidR="00846540">
        <w:rPr>
          <w:rFonts w:ascii="Book Antiqua" w:hAnsi="Book Antiqua" w:cs="Book Antiqua" w:hint="eastAsia"/>
          <w:color w:val="000000"/>
          <w:lang w:eastAsia="zh-CN"/>
        </w:rPr>
        <w:t xml:space="preserve"> causing</w:t>
      </w:r>
      <w:proofErr w:type="gramEnd"/>
      <w:r w:rsidR="00846540">
        <w:rPr>
          <w:rFonts w:ascii="Book Antiqua" w:hAnsi="Book Antiqua" w:cs="Book Antiqua" w:hint="eastAsia"/>
          <w:color w:val="000000"/>
          <w:lang w:eastAsia="zh-CN"/>
        </w:rPr>
        <w:t xml:space="preserve"> </w:t>
      </w:r>
      <w:r w:rsidRPr="008A00FE">
        <w:rPr>
          <w:rFonts w:ascii="Book Antiqua" w:eastAsia="Book Antiqua" w:hAnsi="Book Antiqua" w:cs="Book Antiqua"/>
          <w:color w:val="000000"/>
        </w:rPr>
        <w:t xml:space="preserve">slight epistaxis in </w:t>
      </w:r>
      <w:r w:rsidR="005C7635" w:rsidRPr="008A00FE">
        <w:rPr>
          <w:rFonts w:ascii="Book Antiqua" w:eastAsia="Book Antiqua" w:hAnsi="Book Antiqua" w:cs="Book Antiqua"/>
          <w:color w:val="000000"/>
        </w:rPr>
        <w:t xml:space="preserve">a </w:t>
      </w:r>
      <w:r w:rsidRPr="008A00FE">
        <w:rPr>
          <w:rFonts w:ascii="Book Antiqua" w:eastAsia="Book Antiqua" w:hAnsi="Book Antiqua" w:cs="Book Antiqua"/>
          <w:color w:val="000000"/>
        </w:rPr>
        <w:t>few patients.</w:t>
      </w:r>
    </w:p>
    <w:bookmarkEnd w:id="25"/>
    <w:bookmarkEnd w:id="26"/>
    <w:p w14:paraId="38F4BA65" w14:textId="77777777" w:rsidR="00A77B3E" w:rsidRPr="008A00FE" w:rsidRDefault="00A77B3E" w:rsidP="008A00FE">
      <w:pPr>
        <w:adjustRightInd w:val="0"/>
        <w:snapToGrid w:val="0"/>
        <w:spacing w:line="360" w:lineRule="auto"/>
        <w:jc w:val="both"/>
        <w:rPr>
          <w:rFonts w:ascii="Book Antiqua" w:hAnsi="Book Antiqua"/>
        </w:rPr>
      </w:pPr>
    </w:p>
    <w:p w14:paraId="1F9F89E3"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bCs/>
          <w:color w:val="000000"/>
        </w:rPr>
        <w:t xml:space="preserve">Key Words: </w:t>
      </w:r>
      <w:bookmarkStart w:id="27" w:name="OLE_LINK17"/>
      <w:bookmarkStart w:id="28" w:name="OLE_LINK18"/>
      <w:bookmarkStart w:id="29" w:name="OLE_LINK64"/>
      <w:r w:rsidRPr="008A00FE">
        <w:rPr>
          <w:rFonts w:ascii="Book Antiqua" w:eastAsia="Book Antiqua" w:hAnsi="Book Antiqua" w:cs="Book Antiqua"/>
          <w:color w:val="000000"/>
        </w:rPr>
        <w:t>Gastroscopy; Hypoxemia; Wei nasal jet tube; Nasal cannula; Supplemental oxygen; Adverse outcomes</w:t>
      </w:r>
    </w:p>
    <w:bookmarkEnd w:id="27"/>
    <w:bookmarkEnd w:id="28"/>
    <w:bookmarkEnd w:id="29"/>
    <w:p w14:paraId="46799119" w14:textId="77777777" w:rsidR="00A77B3E" w:rsidRPr="008A00FE" w:rsidRDefault="00A77B3E" w:rsidP="008A00FE">
      <w:pPr>
        <w:adjustRightInd w:val="0"/>
        <w:snapToGrid w:val="0"/>
        <w:spacing w:line="360" w:lineRule="auto"/>
        <w:jc w:val="both"/>
        <w:rPr>
          <w:rFonts w:ascii="Book Antiqua" w:hAnsi="Book Antiqua"/>
        </w:rPr>
      </w:pPr>
    </w:p>
    <w:p w14:paraId="2BF905C5" w14:textId="77777777" w:rsidR="009D254C" w:rsidRDefault="009D254C" w:rsidP="008A00FE">
      <w:pPr>
        <w:adjustRightInd w:val="0"/>
        <w:snapToGrid w:val="0"/>
        <w:spacing w:line="360" w:lineRule="auto"/>
        <w:jc w:val="both"/>
        <w:rPr>
          <w:rFonts w:ascii="Book Antiqua" w:hAnsi="Book Antiqua" w:cs="Book Antiqua" w:hint="eastAsia"/>
          <w:color w:val="000000"/>
          <w:lang w:eastAsia="zh-CN"/>
        </w:rPr>
      </w:pPr>
      <w:bookmarkStart w:id="30" w:name="OLE_LINK7"/>
      <w:bookmarkStart w:id="31" w:name="OLE_LINK8"/>
      <w:r w:rsidRPr="009D254C">
        <w:rPr>
          <w:rFonts w:ascii="Book Antiqua" w:hAnsi="Book Antiqua" w:cs="Book Antiqua" w:hint="eastAsia"/>
          <w:b/>
          <w:color w:val="000000"/>
          <w:lang w:eastAsia="zh-CN"/>
        </w:rPr>
        <w:t xml:space="preserve">Citation: </w:t>
      </w:r>
      <w:r w:rsidR="00C4234C" w:rsidRPr="008A00FE">
        <w:rPr>
          <w:rFonts w:ascii="Book Antiqua" w:eastAsia="Book Antiqua" w:hAnsi="Book Antiqua" w:cs="Book Antiqua"/>
          <w:color w:val="000000"/>
        </w:rPr>
        <w:t xml:space="preserve">Shao LJZ, Zou Y, Liu FK, Wan L, Liu SH, Hong FX, </w:t>
      </w:r>
      <w:proofErr w:type="spellStart"/>
      <w:r w:rsidR="00C4234C" w:rsidRPr="008A00FE">
        <w:rPr>
          <w:rFonts w:ascii="Book Antiqua" w:eastAsia="Book Antiqua" w:hAnsi="Book Antiqua" w:cs="Book Antiqua"/>
          <w:color w:val="000000"/>
        </w:rPr>
        <w:t>Xue</w:t>
      </w:r>
      <w:proofErr w:type="spellEnd"/>
      <w:r w:rsidR="00C4234C" w:rsidRPr="008A00FE">
        <w:rPr>
          <w:rFonts w:ascii="Book Antiqua" w:eastAsia="Book Antiqua" w:hAnsi="Book Antiqua" w:cs="Book Antiqua"/>
          <w:color w:val="000000"/>
        </w:rPr>
        <w:t xml:space="preserve"> FS. Comparison of two supplemental oxygen methods during gastroscopy with propofol mono-sedation in </w:t>
      </w:r>
      <w:r w:rsidR="009F6E59" w:rsidRPr="008A00FE">
        <w:rPr>
          <w:rFonts w:ascii="Book Antiqua" w:eastAsia="Book Antiqua" w:hAnsi="Book Antiqua" w:cs="Book Antiqua"/>
          <w:color w:val="000000"/>
        </w:rPr>
        <w:t xml:space="preserve">patients </w:t>
      </w:r>
      <w:r w:rsidR="009F6E59">
        <w:rPr>
          <w:rFonts w:ascii="Book Antiqua" w:hAnsi="Book Antiqua" w:cs="Book Antiqua" w:hint="eastAsia"/>
          <w:color w:val="000000"/>
          <w:lang w:eastAsia="zh-CN"/>
        </w:rPr>
        <w:t xml:space="preserve">with </w:t>
      </w:r>
      <w:r w:rsidR="00AE59AA">
        <w:rPr>
          <w:rFonts w:ascii="Book Antiqua" w:hAnsi="Book Antiqua" w:cs="Book Antiqua" w:hint="eastAsia"/>
          <w:color w:val="000000"/>
          <w:lang w:eastAsia="zh-CN"/>
        </w:rPr>
        <w:t xml:space="preserve">a </w:t>
      </w:r>
      <w:r w:rsidR="00C4234C" w:rsidRPr="008A00FE">
        <w:rPr>
          <w:rFonts w:ascii="Book Antiqua" w:eastAsia="Book Antiqua" w:hAnsi="Book Antiqua" w:cs="Book Antiqua"/>
          <w:color w:val="000000"/>
        </w:rPr>
        <w:t xml:space="preserve">normal body mass index. </w:t>
      </w:r>
      <w:r w:rsidR="00C4234C" w:rsidRPr="008A00FE">
        <w:rPr>
          <w:rFonts w:ascii="Book Antiqua" w:eastAsia="Book Antiqua" w:hAnsi="Book Antiqua" w:cs="Book Antiqua"/>
          <w:i/>
          <w:iCs/>
          <w:color w:val="000000"/>
        </w:rPr>
        <w:t xml:space="preserve">World J </w:t>
      </w:r>
      <w:proofErr w:type="spellStart"/>
      <w:r w:rsidR="00C4234C" w:rsidRPr="008A00FE">
        <w:rPr>
          <w:rFonts w:ascii="Book Antiqua" w:eastAsia="Book Antiqua" w:hAnsi="Book Antiqua" w:cs="Book Antiqua"/>
          <w:i/>
          <w:iCs/>
          <w:color w:val="000000"/>
        </w:rPr>
        <w:t>Gastroenterol</w:t>
      </w:r>
      <w:proofErr w:type="spellEnd"/>
      <w:r w:rsidR="00C4234C" w:rsidRPr="008A00FE">
        <w:rPr>
          <w:rFonts w:ascii="Book Antiqua" w:eastAsia="Book Antiqua" w:hAnsi="Book Antiqua" w:cs="Book Antiqua"/>
          <w:color w:val="000000"/>
        </w:rPr>
        <w:t xml:space="preserve"> 2020; </w:t>
      </w:r>
      <w:r w:rsidR="00216078" w:rsidRPr="00216078">
        <w:rPr>
          <w:rFonts w:ascii="Book Antiqua" w:eastAsia="Book Antiqua" w:hAnsi="Book Antiqua" w:cs="Book Antiqua"/>
          <w:color w:val="000000"/>
        </w:rPr>
        <w:t>26(4</w:t>
      </w:r>
      <w:r w:rsidR="00556E45">
        <w:rPr>
          <w:rFonts w:ascii="Book Antiqua" w:hAnsi="Book Antiqua" w:cs="Book Antiqua" w:hint="eastAsia"/>
          <w:color w:val="000000"/>
          <w:lang w:eastAsia="zh-CN"/>
        </w:rPr>
        <w:t>3</w:t>
      </w:r>
      <w:r w:rsidR="00216078" w:rsidRPr="00216078">
        <w:rPr>
          <w:rFonts w:ascii="Book Antiqua" w:eastAsia="Book Antiqua" w:hAnsi="Book Antiqua" w:cs="Book Antiqua"/>
          <w:color w:val="000000"/>
        </w:rPr>
        <w:t xml:space="preserve">): </w:t>
      </w:r>
      <w:r w:rsidR="00C63B76">
        <w:rPr>
          <w:rFonts w:ascii="Book Antiqua" w:hAnsi="Book Antiqua" w:cs="Book Antiqua" w:hint="eastAsia"/>
          <w:color w:val="000000"/>
          <w:lang w:eastAsia="zh-CN"/>
        </w:rPr>
        <w:t>6867</w:t>
      </w:r>
      <w:r w:rsidR="00216078" w:rsidRPr="00216078">
        <w:rPr>
          <w:rFonts w:ascii="Book Antiqua" w:eastAsia="Book Antiqua" w:hAnsi="Book Antiqua" w:cs="Book Antiqua"/>
          <w:color w:val="000000"/>
        </w:rPr>
        <w:t>-</w:t>
      </w:r>
      <w:r w:rsidR="00C63B76">
        <w:rPr>
          <w:rFonts w:ascii="Book Antiqua" w:hAnsi="Book Antiqua" w:cs="Book Antiqua" w:hint="eastAsia"/>
          <w:color w:val="000000"/>
          <w:lang w:eastAsia="zh-CN"/>
        </w:rPr>
        <w:t>6879</w:t>
      </w:r>
      <w:r w:rsidR="00216078" w:rsidRPr="00216078">
        <w:rPr>
          <w:rFonts w:ascii="Book Antiqua" w:eastAsia="Book Antiqua" w:hAnsi="Book Antiqua" w:cs="Book Antiqua"/>
          <w:color w:val="000000"/>
        </w:rPr>
        <w:t xml:space="preserve">  </w:t>
      </w:r>
    </w:p>
    <w:p w14:paraId="5E18B438" w14:textId="77777777" w:rsidR="009D254C" w:rsidRDefault="00216078" w:rsidP="008A00FE">
      <w:pPr>
        <w:adjustRightInd w:val="0"/>
        <w:snapToGrid w:val="0"/>
        <w:spacing w:line="360" w:lineRule="auto"/>
        <w:jc w:val="both"/>
        <w:rPr>
          <w:rFonts w:ascii="Book Antiqua" w:hAnsi="Book Antiqua" w:cs="Book Antiqua" w:hint="eastAsia"/>
          <w:color w:val="000000"/>
          <w:lang w:eastAsia="zh-CN"/>
        </w:rPr>
      </w:pPr>
      <w:r w:rsidRPr="009D254C">
        <w:rPr>
          <w:rFonts w:ascii="Book Antiqua" w:eastAsia="Book Antiqua" w:hAnsi="Book Antiqua" w:cs="Book Antiqua"/>
          <w:b/>
          <w:color w:val="000000"/>
        </w:rPr>
        <w:t xml:space="preserve">URL: </w:t>
      </w:r>
      <w:r w:rsidRPr="00216078">
        <w:rPr>
          <w:rFonts w:ascii="Book Antiqua" w:eastAsia="Book Antiqua" w:hAnsi="Book Antiqua" w:cs="Book Antiqua"/>
          <w:color w:val="000000"/>
        </w:rPr>
        <w:t>https://www.wjgnet.com/1007-9327/full/v26/i4</w:t>
      </w:r>
      <w:r w:rsidR="00556E45">
        <w:rPr>
          <w:rFonts w:ascii="Book Antiqua" w:hAnsi="Book Antiqua" w:cs="Book Antiqua" w:hint="eastAsia"/>
          <w:color w:val="000000"/>
          <w:lang w:eastAsia="zh-CN"/>
        </w:rPr>
        <w:t>3</w:t>
      </w:r>
      <w:r w:rsidRPr="00216078">
        <w:rPr>
          <w:rFonts w:ascii="Book Antiqua" w:eastAsia="Book Antiqua" w:hAnsi="Book Antiqua" w:cs="Book Antiqua"/>
          <w:color w:val="000000"/>
        </w:rPr>
        <w:t>/</w:t>
      </w:r>
      <w:r w:rsidR="00C63B76">
        <w:rPr>
          <w:rFonts w:ascii="Book Antiqua" w:hAnsi="Book Antiqua" w:cs="Book Antiqua" w:hint="eastAsia"/>
          <w:color w:val="000000"/>
          <w:lang w:eastAsia="zh-CN"/>
        </w:rPr>
        <w:t>6867</w:t>
      </w:r>
      <w:r w:rsidRPr="00216078">
        <w:rPr>
          <w:rFonts w:ascii="Book Antiqua" w:eastAsia="Book Antiqua" w:hAnsi="Book Antiqua" w:cs="Book Antiqua"/>
          <w:color w:val="000000"/>
        </w:rPr>
        <w:t xml:space="preserve">.htm  </w:t>
      </w:r>
    </w:p>
    <w:p w14:paraId="40C0386F" w14:textId="74C6ADCB" w:rsidR="00A77B3E" w:rsidRPr="00C63B76" w:rsidRDefault="00216078" w:rsidP="008A00FE">
      <w:pPr>
        <w:adjustRightInd w:val="0"/>
        <w:snapToGrid w:val="0"/>
        <w:spacing w:line="360" w:lineRule="auto"/>
        <w:jc w:val="both"/>
        <w:rPr>
          <w:rFonts w:ascii="Book Antiqua" w:hAnsi="Book Antiqua" w:hint="eastAsia"/>
          <w:lang w:eastAsia="zh-CN"/>
        </w:rPr>
      </w:pPr>
      <w:bookmarkStart w:id="32" w:name="_GoBack"/>
      <w:r w:rsidRPr="009D254C">
        <w:rPr>
          <w:rFonts w:ascii="Book Antiqua" w:eastAsia="Book Antiqua" w:hAnsi="Book Antiqua" w:cs="Book Antiqua"/>
          <w:b/>
          <w:color w:val="000000"/>
        </w:rPr>
        <w:t xml:space="preserve">DOI: </w:t>
      </w:r>
      <w:bookmarkEnd w:id="32"/>
      <w:r w:rsidRPr="00216078">
        <w:rPr>
          <w:rFonts w:ascii="Book Antiqua" w:eastAsia="Book Antiqua" w:hAnsi="Book Antiqua" w:cs="Book Antiqua"/>
          <w:color w:val="000000"/>
        </w:rPr>
        <w:t>https://dx.doi.org/10.3748/wjg.v26.i4</w:t>
      </w:r>
      <w:r w:rsidR="00556E45">
        <w:rPr>
          <w:rFonts w:ascii="Book Antiqua" w:hAnsi="Book Antiqua" w:cs="Book Antiqua" w:hint="eastAsia"/>
          <w:color w:val="000000"/>
          <w:lang w:eastAsia="zh-CN"/>
        </w:rPr>
        <w:t>3</w:t>
      </w:r>
      <w:r w:rsidRPr="00216078">
        <w:rPr>
          <w:rFonts w:ascii="Book Antiqua" w:eastAsia="Book Antiqua" w:hAnsi="Book Antiqua" w:cs="Book Antiqua"/>
          <w:color w:val="000000"/>
        </w:rPr>
        <w:t>.</w:t>
      </w:r>
      <w:r w:rsidR="00C63B76">
        <w:rPr>
          <w:rFonts w:ascii="Book Antiqua" w:hAnsi="Book Antiqua" w:cs="Book Antiqua" w:hint="eastAsia"/>
          <w:color w:val="000000"/>
          <w:lang w:eastAsia="zh-CN"/>
        </w:rPr>
        <w:t>6867</w:t>
      </w:r>
    </w:p>
    <w:bookmarkEnd w:id="30"/>
    <w:bookmarkEnd w:id="31"/>
    <w:p w14:paraId="2941D7B0" w14:textId="77777777" w:rsidR="00A77B3E" w:rsidRPr="008A00FE" w:rsidRDefault="00A77B3E" w:rsidP="008A00FE">
      <w:pPr>
        <w:adjustRightInd w:val="0"/>
        <w:snapToGrid w:val="0"/>
        <w:spacing w:line="360" w:lineRule="auto"/>
        <w:jc w:val="both"/>
        <w:rPr>
          <w:rFonts w:ascii="Book Antiqua" w:hAnsi="Book Antiqua"/>
        </w:rPr>
      </w:pPr>
    </w:p>
    <w:p w14:paraId="5DFC3ADA" w14:textId="024DBC70"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bCs/>
          <w:color w:val="000000"/>
        </w:rPr>
        <w:t xml:space="preserve">Core Tip: </w:t>
      </w:r>
      <w:bookmarkStart w:id="33" w:name="OLE_LINK65"/>
      <w:bookmarkStart w:id="34" w:name="OLE_LINK66"/>
      <w:bookmarkStart w:id="35" w:name="OLE_LINK9"/>
      <w:bookmarkStart w:id="36" w:name="OLE_LINK10"/>
      <w:bookmarkStart w:id="37" w:name="OLE_LINK19"/>
      <w:r w:rsidRPr="008A00FE">
        <w:rPr>
          <w:rFonts w:ascii="Book Antiqua" w:eastAsia="Book Antiqua" w:hAnsi="Book Antiqua" w:cs="Book Antiqua"/>
          <w:color w:val="000000"/>
        </w:rPr>
        <w:t xml:space="preserve">This study is a prospective randomized controlled trial aimed to determine whether the Wei nasal jet tube (WNJT) performs better than </w:t>
      </w:r>
      <w:r w:rsidR="00AE59AA" w:rsidRPr="008A00FE">
        <w:rPr>
          <w:rFonts w:ascii="Book Antiqua" w:eastAsia="Book Antiqua" w:hAnsi="Book Antiqua" w:cs="Book Antiqua"/>
          <w:color w:val="000000"/>
        </w:rPr>
        <w:t>th</w:t>
      </w:r>
      <w:r w:rsidR="00AE59AA">
        <w:rPr>
          <w:rFonts w:ascii="Book Antiqua" w:hAnsi="Book Antiqua" w:cs="Book Antiqua" w:hint="eastAsia"/>
          <w:color w:val="000000"/>
          <w:lang w:eastAsia="zh-CN"/>
        </w:rPr>
        <w:t>e</w:t>
      </w:r>
      <w:r w:rsidR="00AE59AA" w:rsidRPr="008A00FE">
        <w:rPr>
          <w:rFonts w:ascii="Book Antiqua" w:eastAsia="Book Antiqua" w:hAnsi="Book Antiqua" w:cs="Book Antiqua"/>
          <w:color w:val="000000"/>
        </w:rPr>
        <w:t xml:space="preserve"> </w:t>
      </w:r>
      <w:r w:rsidRPr="008A00FE">
        <w:rPr>
          <w:rFonts w:ascii="Book Antiqua" w:eastAsia="Book Antiqua" w:hAnsi="Book Antiqua" w:cs="Book Antiqua"/>
          <w:color w:val="000000"/>
        </w:rPr>
        <w:t xml:space="preserve">nasal prongs for the prevention of hypoxemia during gastroscopy with propofol mono-sedation when </w:t>
      </w:r>
      <w:r w:rsidR="009E7FAA">
        <w:rPr>
          <w:rFonts w:ascii="Book Antiqua" w:hAnsi="Book Antiqua" w:cs="Book Antiqua" w:hint="eastAsia"/>
          <w:color w:val="000000"/>
          <w:lang w:eastAsia="zh-CN"/>
        </w:rPr>
        <w:t xml:space="preserve">a </w:t>
      </w:r>
      <w:r w:rsidRPr="008A00FE">
        <w:rPr>
          <w:rFonts w:ascii="Book Antiqua" w:eastAsia="Book Antiqua" w:hAnsi="Book Antiqua" w:cs="Book Antiqua"/>
          <w:color w:val="000000"/>
        </w:rPr>
        <w:t xml:space="preserve">moderate oxygen flow is provided in patients with a normal body mass index. Our results show that compared </w:t>
      </w:r>
      <w:r w:rsidR="00E55198">
        <w:rPr>
          <w:rFonts w:ascii="Book Antiqua" w:hAnsi="Book Antiqua" w:cs="Book Antiqua" w:hint="eastAsia"/>
          <w:color w:val="000000"/>
          <w:lang w:eastAsia="zh-CN"/>
        </w:rPr>
        <w:t>with</w:t>
      </w:r>
      <w:r w:rsidR="00E55198" w:rsidRPr="008A00FE">
        <w:rPr>
          <w:rFonts w:ascii="Book Antiqua" w:eastAsia="Book Antiqua" w:hAnsi="Book Antiqua" w:cs="Book Antiqua"/>
          <w:color w:val="000000"/>
        </w:rPr>
        <w:t xml:space="preserve"> </w:t>
      </w:r>
      <w:r w:rsidRPr="008A00FE">
        <w:rPr>
          <w:rFonts w:ascii="Book Antiqua" w:eastAsia="Book Antiqua" w:hAnsi="Book Antiqua" w:cs="Book Antiqua"/>
          <w:color w:val="000000"/>
        </w:rPr>
        <w:t>nasal prongs</w:t>
      </w:r>
      <w:r w:rsidR="005C7635" w:rsidRPr="008A00FE">
        <w:rPr>
          <w:rFonts w:ascii="Book Antiqua" w:eastAsia="Book Antiqua" w:hAnsi="Book Antiqua" w:cs="Book Antiqua"/>
          <w:color w:val="000000"/>
        </w:rPr>
        <w:t xml:space="preserve"> </w:t>
      </w:r>
      <w:r w:rsidRPr="008A00FE">
        <w:rPr>
          <w:rFonts w:ascii="Book Antiqua" w:eastAsia="Book Antiqua" w:hAnsi="Book Antiqua" w:cs="Book Antiqua"/>
          <w:color w:val="000000"/>
        </w:rPr>
        <w:t xml:space="preserve">for </w:t>
      </w:r>
      <w:r w:rsidRPr="008A00FE">
        <w:rPr>
          <w:rFonts w:ascii="Book Antiqua" w:eastAsia="Book Antiqua" w:hAnsi="Book Antiqua" w:cs="Book Antiqua"/>
          <w:color w:val="000000"/>
        </w:rPr>
        <w:lastRenderedPageBreak/>
        <w:t>supplemental oxygen</w:t>
      </w:r>
      <w:r w:rsidR="005C7635" w:rsidRPr="008A00FE">
        <w:rPr>
          <w:rFonts w:ascii="Book Antiqua" w:eastAsia="Book Antiqua" w:hAnsi="Book Antiqua" w:cs="Book Antiqua"/>
          <w:color w:val="000000"/>
        </w:rPr>
        <w:t xml:space="preserve">, </w:t>
      </w:r>
      <w:r w:rsidR="000763DD">
        <w:rPr>
          <w:rFonts w:ascii="Book Antiqua" w:hAnsi="Book Antiqua" w:cs="Book Antiqua" w:hint="eastAsia"/>
          <w:color w:val="000000" w:themeColor="text1"/>
          <w:lang w:eastAsia="zh-CN"/>
        </w:rPr>
        <w:t xml:space="preserve">the </w:t>
      </w:r>
      <w:r w:rsidR="005C7635" w:rsidRPr="008A00FE">
        <w:rPr>
          <w:rFonts w:ascii="Book Antiqua" w:eastAsia="Book Antiqua" w:hAnsi="Book Antiqua" w:cs="Book Antiqua"/>
          <w:color w:val="000000"/>
        </w:rPr>
        <w:t>WNJT</w:t>
      </w:r>
      <w:r w:rsidRPr="008A00FE">
        <w:rPr>
          <w:rFonts w:ascii="Book Antiqua" w:eastAsia="Book Antiqua" w:hAnsi="Book Antiqua" w:cs="Book Antiqua"/>
          <w:color w:val="000000"/>
        </w:rPr>
        <w:t xml:space="preserve"> is more effective for the prevention of hypoxemia during gastroscopy with propofol mono-sedation when </w:t>
      </w:r>
      <w:r w:rsidR="009E7FAA">
        <w:rPr>
          <w:rFonts w:ascii="Book Antiqua" w:hAnsi="Book Antiqua" w:cs="Book Antiqua" w:hint="eastAsia"/>
          <w:color w:val="000000"/>
          <w:lang w:eastAsia="zh-CN"/>
        </w:rPr>
        <w:t xml:space="preserve">a </w:t>
      </w:r>
      <w:r w:rsidRPr="008A00FE">
        <w:rPr>
          <w:rFonts w:ascii="Book Antiqua" w:eastAsia="Book Antiqua" w:hAnsi="Book Antiqua" w:cs="Book Antiqua"/>
          <w:color w:val="000000"/>
        </w:rPr>
        <w:t xml:space="preserve">moderate oxygen flow is provided. However, </w:t>
      </w:r>
      <w:r w:rsidR="005C7635" w:rsidRPr="008A00FE">
        <w:rPr>
          <w:rFonts w:ascii="Book Antiqua" w:eastAsia="Book Antiqua" w:hAnsi="Book Antiqua" w:cs="Book Antiqua"/>
          <w:color w:val="000000"/>
        </w:rPr>
        <w:t xml:space="preserve">the </w:t>
      </w:r>
      <w:r w:rsidRPr="008A00FE">
        <w:rPr>
          <w:rFonts w:ascii="Book Antiqua" w:eastAsia="Book Antiqua" w:hAnsi="Book Antiqua" w:cs="Book Antiqua"/>
          <w:color w:val="000000"/>
        </w:rPr>
        <w:t xml:space="preserve">WNJT </w:t>
      </w:r>
      <w:r w:rsidR="00846540">
        <w:rPr>
          <w:rFonts w:ascii="Book Antiqua" w:hAnsi="Book Antiqua" w:cs="Book Antiqua" w:hint="eastAsia"/>
          <w:color w:val="000000"/>
          <w:lang w:eastAsia="zh-CN"/>
        </w:rPr>
        <w:t>cause</w:t>
      </w:r>
      <w:r w:rsidR="00F64BB1">
        <w:rPr>
          <w:rFonts w:ascii="Book Antiqua" w:hAnsi="Book Antiqua" w:cs="Book Antiqua" w:hint="eastAsia"/>
          <w:color w:val="000000"/>
          <w:lang w:eastAsia="zh-CN"/>
        </w:rPr>
        <w:t>d</w:t>
      </w:r>
      <w:r w:rsidR="00846540">
        <w:rPr>
          <w:rFonts w:ascii="Book Antiqua" w:hAnsi="Book Antiqua" w:cs="Book Antiqua" w:hint="eastAsia"/>
          <w:color w:val="000000"/>
          <w:lang w:eastAsia="zh-CN"/>
        </w:rPr>
        <w:t xml:space="preserve"> </w:t>
      </w:r>
      <w:r w:rsidRPr="008A00FE">
        <w:rPr>
          <w:rFonts w:ascii="Book Antiqua" w:eastAsia="Book Antiqua" w:hAnsi="Book Antiqua" w:cs="Book Antiqua"/>
          <w:color w:val="000000"/>
        </w:rPr>
        <w:t xml:space="preserve">slight epistaxis in </w:t>
      </w:r>
      <w:r w:rsidR="005C7635" w:rsidRPr="008A00FE">
        <w:rPr>
          <w:rFonts w:ascii="Book Antiqua" w:eastAsia="Book Antiqua" w:hAnsi="Book Antiqua" w:cs="Book Antiqua"/>
          <w:color w:val="000000"/>
        </w:rPr>
        <w:t xml:space="preserve">a </w:t>
      </w:r>
      <w:r w:rsidRPr="008A00FE">
        <w:rPr>
          <w:rFonts w:ascii="Book Antiqua" w:eastAsia="Book Antiqua" w:hAnsi="Book Antiqua" w:cs="Book Antiqua"/>
          <w:color w:val="000000"/>
        </w:rPr>
        <w:t>few patients.</w:t>
      </w:r>
    </w:p>
    <w:bookmarkEnd w:id="33"/>
    <w:bookmarkEnd w:id="34"/>
    <w:p w14:paraId="306A94B6"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hAnsi="Book Antiqua"/>
        </w:rPr>
        <w:br w:type="page"/>
      </w:r>
      <w:bookmarkEnd w:id="35"/>
      <w:bookmarkEnd w:id="36"/>
      <w:bookmarkEnd w:id="37"/>
      <w:r w:rsidR="00F441B9" w:rsidRPr="008A00FE">
        <w:rPr>
          <w:rFonts w:ascii="Book Antiqua" w:eastAsia="Book Antiqua" w:hAnsi="Book Antiqua" w:cs="Book Antiqua"/>
          <w:b/>
          <w:caps/>
          <w:color w:val="000000"/>
          <w:u w:val="single"/>
        </w:rPr>
        <w:lastRenderedPageBreak/>
        <w:t>INTRODUCTION</w:t>
      </w:r>
    </w:p>
    <w:p w14:paraId="03D7E9F4" w14:textId="55BD1F70" w:rsidR="00A77B3E" w:rsidRPr="008A00FE" w:rsidRDefault="00C4234C" w:rsidP="008A00FE">
      <w:pPr>
        <w:adjustRightInd w:val="0"/>
        <w:snapToGrid w:val="0"/>
        <w:spacing w:line="360" w:lineRule="auto"/>
        <w:jc w:val="both"/>
        <w:rPr>
          <w:rFonts w:ascii="Book Antiqua" w:hAnsi="Book Antiqua"/>
        </w:rPr>
      </w:pPr>
      <w:bookmarkStart w:id="38" w:name="OLE_LINK30"/>
      <w:bookmarkStart w:id="39" w:name="OLE_LINK31"/>
      <w:bookmarkStart w:id="40" w:name="OLE_LINK70"/>
      <w:r w:rsidRPr="008A00FE">
        <w:rPr>
          <w:rFonts w:ascii="Book Antiqua" w:eastAsia="Book Antiqua" w:hAnsi="Book Antiqua" w:cs="Book Antiqua"/>
          <w:color w:val="000000"/>
        </w:rPr>
        <w:t>Endoscopy is an effective method for early detection of gastrointestinal (</w:t>
      </w:r>
      <w:bookmarkStart w:id="41" w:name="OLE_LINK58"/>
      <w:r w:rsidRPr="008A00FE">
        <w:rPr>
          <w:rFonts w:ascii="Book Antiqua" w:eastAsia="Book Antiqua" w:hAnsi="Book Antiqua" w:cs="Book Antiqua"/>
          <w:color w:val="000000"/>
        </w:rPr>
        <w:t>GI</w:t>
      </w:r>
      <w:bookmarkEnd w:id="41"/>
      <w:r w:rsidRPr="008A00FE">
        <w:rPr>
          <w:rFonts w:ascii="Book Antiqua" w:eastAsia="Book Antiqua" w:hAnsi="Book Antiqua" w:cs="Book Antiqua"/>
          <w:color w:val="000000"/>
        </w:rPr>
        <w:t>) cancers</w:t>
      </w:r>
      <w:r w:rsidR="005C7635" w:rsidRPr="008A00FE">
        <w:rPr>
          <w:rFonts w:ascii="Book Antiqua" w:eastAsia="Book Antiqua" w:hAnsi="Book Antiqua" w:cs="Book Antiqua"/>
          <w:color w:val="000000"/>
        </w:rPr>
        <w:t>,</w:t>
      </w:r>
      <w:r w:rsidRPr="008A00FE">
        <w:rPr>
          <w:rFonts w:ascii="Book Antiqua" w:eastAsia="Book Antiqua" w:hAnsi="Book Antiqua" w:cs="Book Antiqua"/>
          <w:color w:val="000000"/>
        </w:rPr>
        <w:t xml:space="preserve"> as well as a standard technique for the diagnosis and treatment of many GI </w:t>
      </w:r>
      <w:proofErr w:type="gramStart"/>
      <w:r w:rsidRPr="008A00FE">
        <w:rPr>
          <w:rFonts w:ascii="Book Antiqua" w:eastAsia="Book Antiqua" w:hAnsi="Book Antiqua" w:cs="Book Antiqua"/>
          <w:color w:val="000000"/>
        </w:rPr>
        <w:t>diseases</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1,2]</w:t>
      </w:r>
      <w:r w:rsidRPr="008A00FE">
        <w:rPr>
          <w:rFonts w:ascii="Book Antiqua" w:eastAsia="Book Antiqua" w:hAnsi="Book Antiqua" w:cs="Book Antiqua"/>
          <w:color w:val="000000"/>
        </w:rPr>
        <w:t xml:space="preserve">. However, patients are often reluctant to undergo GI endoscopy </w:t>
      </w:r>
      <w:r w:rsidR="005C7635" w:rsidRPr="008A00FE">
        <w:rPr>
          <w:rFonts w:ascii="Book Antiqua" w:eastAsia="Book Antiqua" w:hAnsi="Book Antiqua" w:cs="Book Antiqua"/>
          <w:color w:val="000000"/>
        </w:rPr>
        <w:t xml:space="preserve">while awake </w:t>
      </w:r>
      <w:r w:rsidRPr="008A00FE">
        <w:rPr>
          <w:rFonts w:ascii="Book Antiqua" w:eastAsia="Book Antiqua" w:hAnsi="Book Antiqua" w:cs="Book Antiqua"/>
          <w:color w:val="000000"/>
        </w:rPr>
        <w:t xml:space="preserve">due to its uncomfortable </w:t>
      </w:r>
      <w:r w:rsidR="005C7635" w:rsidRPr="008A00FE">
        <w:rPr>
          <w:rFonts w:ascii="Book Antiqua" w:eastAsia="Book Antiqua" w:hAnsi="Book Antiqua" w:cs="Book Antiqua"/>
          <w:color w:val="000000"/>
        </w:rPr>
        <w:t xml:space="preserve">nature </w:t>
      </w:r>
      <w:r w:rsidRPr="008A00FE">
        <w:rPr>
          <w:rFonts w:ascii="Book Antiqua" w:eastAsia="Book Antiqua" w:hAnsi="Book Antiqua" w:cs="Book Antiqua"/>
          <w:color w:val="000000"/>
        </w:rPr>
        <w:t xml:space="preserve">and adverse </w:t>
      </w:r>
      <w:r w:rsidR="00A86CD6" w:rsidRPr="00A86CD6">
        <w:rPr>
          <w:rFonts w:ascii="Book Antiqua" w:hAnsi="Book Antiqua" w:cs="Book Antiqua"/>
          <w:color w:val="000000"/>
          <w:lang w:eastAsia="zh-CN"/>
        </w:rPr>
        <w:t>re</w:t>
      </w:r>
      <w:r w:rsidR="00A86CD6" w:rsidRPr="00E6782E">
        <w:rPr>
          <w:rFonts w:ascii="Book Antiqua" w:hAnsi="Book Antiqua" w:cs="Book Antiqua"/>
          <w:color w:val="000000"/>
          <w:lang w:eastAsia="zh-CN"/>
        </w:rPr>
        <w:t>actions</w:t>
      </w:r>
      <w:r w:rsidRPr="008A00FE">
        <w:rPr>
          <w:rFonts w:ascii="Book Antiqua" w:eastAsia="Book Antiqua" w:hAnsi="Book Antiqua" w:cs="Book Antiqua"/>
          <w:color w:val="000000"/>
        </w:rPr>
        <w:t xml:space="preserve">, such as nausea, vomiting, anxiety, throat bleeding, and </w:t>
      </w:r>
      <w:proofErr w:type="gramStart"/>
      <w:r w:rsidRPr="008A00FE">
        <w:rPr>
          <w:rFonts w:ascii="Book Antiqua" w:eastAsia="Book Antiqua" w:hAnsi="Book Antiqua" w:cs="Book Antiqua"/>
          <w:color w:val="000000"/>
        </w:rPr>
        <w:t>others</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3]</w:t>
      </w:r>
      <w:r w:rsidRPr="008A00FE">
        <w:rPr>
          <w:rFonts w:ascii="Book Antiqua" w:eastAsia="Book Antiqua" w:hAnsi="Book Antiqua" w:cs="Book Antiqua"/>
          <w:color w:val="000000"/>
        </w:rPr>
        <w:t xml:space="preserve">. As the use of sedation may significantly reduce patients’ </w:t>
      </w:r>
      <w:r w:rsidR="005C7635" w:rsidRPr="008A00FE">
        <w:rPr>
          <w:rFonts w:ascii="Book Antiqua" w:eastAsia="Book Antiqua" w:hAnsi="Book Antiqua" w:cs="Book Antiqua"/>
          <w:color w:val="000000"/>
        </w:rPr>
        <w:t>discomfort during</w:t>
      </w:r>
      <w:r w:rsidRPr="008A00FE">
        <w:rPr>
          <w:rFonts w:ascii="Book Antiqua" w:eastAsia="Book Antiqua" w:hAnsi="Book Antiqua" w:cs="Book Antiqua"/>
          <w:color w:val="000000"/>
        </w:rPr>
        <w:t xml:space="preserve"> GI endoscopy, it can improve patient satisfaction</w:t>
      </w:r>
      <w:r w:rsidR="00BD3A0B" w:rsidRPr="008A00FE">
        <w:rPr>
          <w:rFonts w:ascii="Book Antiqua" w:hAnsi="Book Antiqua" w:cs="Book Antiqua"/>
          <w:color w:val="FF0000"/>
          <w:lang w:eastAsia="zh-CN"/>
        </w:rPr>
        <w:t>,</w:t>
      </w:r>
      <w:r w:rsidRPr="008A00FE">
        <w:rPr>
          <w:rFonts w:ascii="Book Antiqua" w:eastAsia="Book Antiqua" w:hAnsi="Book Antiqua" w:cs="Book Antiqua"/>
          <w:color w:val="FF0000"/>
        </w:rPr>
        <w:t xml:space="preserve"> </w:t>
      </w:r>
      <w:r w:rsidRPr="008A00FE">
        <w:rPr>
          <w:rFonts w:ascii="Book Antiqua" w:eastAsia="Book Antiqua" w:hAnsi="Book Antiqua" w:cs="Book Antiqua"/>
          <w:color w:val="000000"/>
        </w:rPr>
        <w:t xml:space="preserve">acceptance and compliance with repeated GI endoscopy </w:t>
      </w:r>
      <w:proofErr w:type="gramStart"/>
      <w:r w:rsidRPr="008A00FE">
        <w:rPr>
          <w:rFonts w:ascii="Book Antiqua" w:eastAsia="Book Antiqua" w:hAnsi="Book Antiqua" w:cs="Book Antiqua"/>
          <w:color w:val="000000"/>
        </w:rPr>
        <w:t>screening</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4]</w:t>
      </w:r>
      <w:r w:rsidRPr="008A00FE">
        <w:rPr>
          <w:rFonts w:ascii="Book Antiqua" w:eastAsia="Book Antiqua" w:hAnsi="Book Antiqua" w:cs="Book Antiqua"/>
          <w:color w:val="000000"/>
        </w:rPr>
        <w:t>. Thus, sedation using short-acting intravenous anesthetics</w:t>
      </w:r>
      <w:r w:rsidR="005C7635" w:rsidRPr="008A00FE">
        <w:rPr>
          <w:rFonts w:ascii="Book Antiqua" w:eastAsia="Book Antiqua" w:hAnsi="Book Antiqua" w:cs="Book Antiqua"/>
          <w:color w:val="000000"/>
        </w:rPr>
        <w:t>,</w:t>
      </w:r>
      <w:r w:rsidRPr="008A00FE">
        <w:rPr>
          <w:rFonts w:ascii="Book Antiqua" w:eastAsia="Book Antiqua" w:hAnsi="Book Antiqua" w:cs="Book Antiqua"/>
          <w:color w:val="000000"/>
        </w:rPr>
        <w:t xml:space="preserve"> such as propofol and remifentanil</w:t>
      </w:r>
      <w:r w:rsidR="005C7635" w:rsidRPr="008A00FE">
        <w:rPr>
          <w:rFonts w:ascii="Book Antiqua" w:eastAsia="Book Antiqua" w:hAnsi="Book Antiqua" w:cs="Book Antiqua"/>
          <w:color w:val="000000"/>
        </w:rPr>
        <w:t>,</w:t>
      </w:r>
      <w:r w:rsidRPr="008A00FE">
        <w:rPr>
          <w:rFonts w:ascii="Book Antiqua" w:eastAsia="Book Antiqua" w:hAnsi="Book Antiqua" w:cs="Book Antiqua"/>
          <w:color w:val="000000"/>
        </w:rPr>
        <w:t xml:space="preserve"> has been recommended by the international guidelines for upper GI </w:t>
      </w:r>
      <w:proofErr w:type="gramStart"/>
      <w:r w:rsidRPr="008A00FE">
        <w:rPr>
          <w:rFonts w:ascii="Book Antiqua" w:eastAsia="Book Antiqua" w:hAnsi="Book Antiqua" w:cs="Book Antiqua"/>
          <w:color w:val="000000"/>
        </w:rPr>
        <w:t>endoscopy</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5-8]</w:t>
      </w:r>
      <w:r w:rsidRPr="008A00FE">
        <w:rPr>
          <w:rFonts w:ascii="Book Antiqua" w:eastAsia="Book Antiqua" w:hAnsi="Book Antiqua" w:cs="Book Antiqua"/>
          <w:color w:val="000000"/>
        </w:rPr>
        <w:t xml:space="preserve">. However, hypoxemia </w:t>
      </w:r>
      <w:r w:rsidR="005C7635" w:rsidRPr="008A00FE">
        <w:rPr>
          <w:rFonts w:ascii="Book Antiqua" w:eastAsia="Book Antiqua" w:hAnsi="Book Antiqua" w:cs="Book Antiqua"/>
          <w:color w:val="000000"/>
        </w:rPr>
        <w:t xml:space="preserve">due to </w:t>
      </w:r>
      <w:r w:rsidRPr="008A00FE">
        <w:rPr>
          <w:rFonts w:ascii="Book Antiqua" w:eastAsia="Book Antiqua" w:hAnsi="Book Antiqua" w:cs="Book Antiqua"/>
          <w:color w:val="000000"/>
        </w:rPr>
        <w:t xml:space="preserve">respiratory depression and airway obstruction during GI endoscopy with sedation is a common </w:t>
      </w:r>
      <w:proofErr w:type="gramStart"/>
      <w:r w:rsidRPr="008A00FE">
        <w:rPr>
          <w:rFonts w:ascii="Book Antiqua" w:eastAsia="Book Antiqua" w:hAnsi="Book Antiqua" w:cs="Book Antiqua"/>
          <w:color w:val="000000"/>
        </w:rPr>
        <w:t>concern</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9]</w:t>
      </w:r>
      <w:r w:rsidRPr="008A00FE">
        <w:rPr>
          <w:rFonts w:ascii="Book Antiqua" w:eastAsia="Book Antiqua" w:hAnsi="Book Antiqua" w:cs="Book Antiqua"/>
          <w:color w:val="000000"/>
        </w:rPr>
        <w:t>. In particular, severe hypoxemia not only requires emergent airway management, such as mask ventilation and even endotracheal intubation</w:t>
      </w:r>
      <w:r w:rsidR="005C7635" w:rsidRPr="008A00FE">
        <w:rPr>
          <w:rFonts w:ascii="Book Antiqua" w:eastAsia="Book Antiqua" w:hAnsi="Book Antiqua" w:cs="Book Antiqua"/>
          <w:color w:val="000000"/>
        </w:rPr>
        <w:t>,</w:t>
      </w:r>
      <w:r w:rsidRPr="008A00FE">
        <w:rPr>
          <w:rFonts w:ascii="Book Antiqua" w:eastAsia="Book Antiqua" w:hAnsi="Book Antiqua" w:cs="Book Antiqua"/>
          <w:color w:val="000000"/>
        </w:rPr>
        <w:t xml:space="preserve"> but can also result in an interruption of the endoscopic </w:t>
      </w:r>
      <w:proofErr w:type="gramStart"/>
      <w:r w:rsidRPr="008A00FE">
        <w:rPr>
          <w:rFonts w:ascii="Book Antiqua" w:eastAsia="Book Antiqua" w:hAnsi="Book Antiqua" w:cs="Book Antiqua"/>
          <w:color w:val="000000"/>
        </w:rPr>
        <w:t>procedure</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10]</w:t>
      </w:r>
      <w:r w:rsidRPr="008A00FE">
        <w:rPr>
          <w:rFonts w:ascii="Book Antiqua" w:eastAsia="Book Antiqua" w:hAnsi="Book Antiqua" w:cs="Book Antiqua"/>
          <w:color w:val="000000"/>
        </w:rPr>
        <w:t xml:space="preserve">. </w:t>
      </w:r>
      <w:r w:rsidR="005C7635" w:rsidRPr="008A00FE">
        <w:rPr>
          <w:rFonts w:ascii="Book Antiqua" w:eastAsia="Book Antiqua" w:hAnsi="Book Antiqua" w:cs="Book Antiqua"/>
          <w:color w:val="000000"/>
        </w:rPr>
        <w:t>Therefore</w:t>
      </w:r>
      <w:r w:rsidRPr="008A00FE">
        <w:rPr>
          <w:rFonts w:ascii="Book Antiqua" w:eastAsia="Book Antiqua" w:hAnsi="Book Antiqua" w:cs="Book Antiqua"/>
          <w:color w:val="000000"/>
        </w:rPr>
        <w:t xml:space="preserve">, prevention of hypoxemia is </w:t>
      </w:r>
      <w:r w:rsidR="00E6782E">
        <w:rPr>
          <w:rFonts w:ascii="Book Antiqua" w:hAnsi="Book Antiqua" w:cs="Book Antiqua" w:hint="eastAsia"/>
          <w:color w:val="000000"/>
          <w:lang w:eastAsia="zh-CN"/>
        </w:rPr>
        <w:t>essential in</w:t>
      </w:r>
      <w:r w:rsidRPr="008A00FE">
        <w:rPr>
          <w:rFonts w:ascii="Book Antiqua" w:eastAsia="Book Antiqua" w:hAnsi="Book Antiqua" w:cs="Book Antiqua"/>
          <w:color w:val="000000"/>
        </w:rPr>
        <w:t xml:space="preserve"> safe and effective sedation for GI endoscopy.</w:t>
      </w:r>
    </w:p>
    <w:p w14:paraId="0D36F555" w14:textId="6FB2A24C" w:rsidR="00A77B3E" w:rsidRPr="008A00FE" w:rsidRDefault="00C4234C" w:rsidP="008A00FE">
      <w:pPr>
        <w:adjustRightInd w:val="0"/>
        <w:snapToGrid w:val="0"/>
        <w:spacing w:line="360" w:lineRule="auto"/>
        <w:ind w:firstLineChars="100" w:firstLine="240"/>
        <w:jc w:val="both"/>
        <w:rPr>
          <w:rFonts w:ascii="Book Antiqua" w:hAnsi="Book Antiqua"/>
          <w:color w:val="000000" w:themeColor="text1"/>
        </w:rPr>
      </w:pPr>
      <w:r w:rsidRPr="008A00FE">
        <w:rPr>
          <w:rFonts w:ascii="Book Antiqua" w:eastAsia="Book Antiqua" w:hAnsi="Book Antiqua" w:cs="Book Antiqua"/>
          <w:color w:val="000000"/>
        </w:rPr>
        <w:t>Currently, both the American Society of Anesthesiologists and the American Society for Gastrointestinal Endoscopy recommend the use of supplemental oxygen to reduce the occurrence of hypoxemia during GI endoscopy with sedation. Furthermore, the nasal cannula is one of most convenient tools for</w:t>
      </w:r>
      <w:r w:rsidR="005C7635" w:rsidRPr="008A00FE">
        <w:rPr>
          <w:rFonts w:ascii="Book Antiqua" w:eastAsia="Book Antiqua" w:hAnsi="Book Antiqua" w:cs="Book Antiqua"/>
          <w:color w:val="000000"/>
        </w:rPr>
        <w:t xml:space="preserve"> providing</w:t>
      </w:r>
      <w:r w:rsidRPr="008A00FE">
        <w:rPr>
          <w:rFonts w:ascii="Book Antiqua" w:eastAsia="Book Antiqua" w:hAnsi="Book Antiqua" w:cs="Book Antiqua"/>
          <w:color w:val="000000"/>
        </w:rPr>
        <w:t xml:space="preserve"> supplemental oxygen. It has been shown that compared </w:t>
      </w:r>
      <w:r w:rsidR="00E6782E">
        <w:rPr>
          <w:rFonts w:ascii="Book Antiqua" w:hAnsi="Book Antiqua" w:cs="Book Antiqua" w:hint="eastAsia"/>
          <w:color w:val="000000"/>
          <w:lang w:eastAsia="zh-CN"/>
        </w:rPr>
        <w:t>with</w:t>
      </w:r>
      <w:r w:rsidR="00E6782E" w:rsidRPr="008A00FE">
        <w:rPr>
          <w:rFonts w:ascii="Book Antiqua" w:eastAsia="Book Antiqua" w:hAnsi="Book Antiqua" w:cs="Book Antiqua"/>
          <w:color w:val="000000"/>
        </w:rPr>
        <w:t xml:space="preserve"> </w:t>
      </w:r>
      <w:r w:rsidRPr="008A00FE">
        <w:rPr>
          <w:rFonts w:ascii="Book Antiqua" w:eastAsia="Book Antiqua" w:hAnsi="Book Antiqua" w:cs="Book Antiqua"/>
          <w:color w:val="000000"/>
        </w:rPr>
        <w:t xml:space="preserve">patients not receiving supplemental oxygen, </w:t>
      </w:r>
      <w:r w:rsidR="005C7635" w:rsidRPr="008A00FE">
        <w:rPr>
          <w:rFonts w:ascii="Book Antiqua" w:eastAsia="Book Antiqua" w:hAnsi="Book Antiqua" w:cs="Book Antiqua"/>
          <w:color w:val="000000"/>
        </w:rPr>
        <w:t xml:space="preserve">those </w:t>
      </w:r>
      <w:r w:rsidRPr="008A00FE">
        <w:rPr>
          <w:rFonts w:ascii="Book Antiqua" w:eastAsia="Book Antiqua" w:hAnsi="Book Antiqua" w:cs="Book Antiqua"/>
          <w:color w:val="000000"/>
        </w:rPr>
        <w:t xml:space="preserve">receiving supplemental oxygen using a nasal cannula </w:t>
      </w:r>
      <w:r w:rsidR="005C7635" w:rsidRPr="008A00FE">
        <w:rPr>
          <w:rFonts w:ascii="Book Antiqua" w:eastAsia="Book Antiqua" w:hAnsi="Book Antiqua" w:cs="Book Antiqua"/>
          <w:color w:val="000000"/>
        </w:rPr>
        <w:t xml:space="preserve">exhibit </w:t>
      </w:r>
      <w:r w:rsidRPr="008A00FE">
        <w:rPr>
          <w:rFonts w:ascii="Book Antiqua" w:eastAsia="Book Antiqua" w:hAnsi="Book Antiqua" w:cs="Book Antiqua"/>
          <w:color w:val="000000"/>
        </w:rPr>
        <w:t xml:space="preserve">a significantly decreased incidence of hypoxemia during GI endoscopy with </w:t>
      </w:r>
      <w:proofErr w:type="gramStart"/>
      <w:r w:rsidRPr="008A00FE">
        <w:rPr>
          <w:rFonts w:ascii="Book Antiqua" w:eastAsia="Book Antiqua" w:hAnsi="Book Antiqua" w:cs="Book Antiqua"/>
          <w:color w:val="000000"/>
        </w:rPr>
        <w:t>sedation</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9]</w:t>
      </w:r>
      <w:r w:rsidRPr="008A00FE">
        <w:rPr>
          <w:rFonts w:ascii="Book Antiqua" w:eastAsia="Book Antiqua" w:hAnsi="Book Antiqua" w:cs="Book Antiqua"/>
          <w:color w:val="000000"/>
        </w:rPr>
        <w:t xml:space="preserve">. However, the use of nasal cannula cannot overcome upper airway obstruction </w:t>
      </w:r>
      <w:r w:rsidR="005C7635" w:rsidRPr="008A00FE">
        <w:rPr>
          <w:rFonts w:ascii="Book Antiqua" w:eastAsia="Book Antiqua" w:hAnsi="Book Antiqua" w:cs="Book Antiqua"/>
          <w:color w:val="000000"/>
        </w:rPr>
        <w:t xml:space="preserve">due to </w:t>
      </w:r>
      <w:r w:rsidRPr="008A00FE">
        <w:rPr>
          <w:rFonts w:ascii="Book Antiqua" w:eastAsia="Book Antiqua" w:hAnsi="Book Antiqua" w:cs="Book Antiqua"/>
          <w:color w:val="000000"/>
        </w:rPr>
        <w:t xml:space="preserve">soft tissue collapse and tongue falling, which is a major </w:t>
      </w:r>
      <w:r w:rsidR="005C7635" w:rsidRPr="008A00FE">
        <w:rPr>
          <w:rFonts w:ascii="Book Antiqua" w:eastAsia="Book Antiqua" w:hAnsi="Book Antiqua" w:cs="Book Antiqua"/>
          <w:color w:val="000000"/>
        </w:rPr>
        <w:t xml:space="preserve">cause </w:t>
      </w:r>
      <w:r w:rsidRPr="008A00FE">
        <w:rPr>
          <w:rFonts w:ascii="Book Antiqua" w:eastAsia="Book Antiqua" w:hAnsi="Book Antiqua" w:cs="Book Antiqua"/>
          <w:color w:val="000000"/>
        </w:rPr>
        <w:t xml:space="preserve">of hypoxemia during GI endoscopy in patients receiving deep </w:t>
      </w:r>
      <w:proofErr w:type="gramStart"/>
      <w:r w:rsidRPr="008A00FE">
        <w:rPr>
          <w:rFonts w:ascii="Book Antiqua" w:eastAsia="Book Antiqua" w:hAnsi="Book Antiqua" w:cs="Book Antiqua"/>
          <w:color w:val="000000"/>
        </w:rPr>
        <w:t>sedation</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11]</w:t>
      </w:r>
      <w:r w:rsidRPr="008A00FE">
        <w:rPr>
          <w:rFonts w:ascii="Book Antiqua" w:eastAsia="Book Antiqua" w:hAnsi="Book Antiqua" w:cs="Book Antiqua"/>
          <w:color w:val="000000"/>
        </w:rPr>
        <w:t xml:space="preserve">. For this condition, a supraglottic airway device, such as the nasopharyngeal airway, </w:t>
      </w:r>
      <w:r w:rsidR="005C7635" w:rsidRPr="008A00FE">
        <w:rPr>
          <w:rFonts w:ascii="Book Antiqua" w:eastAsia="Book Antiqua" w:hAnsi="Book Antiqua" w:cs="Book Antiqua"/>
          <w:color w:val="000000"/>
        </w:rPr>
        <w:t xml:space="preserve">might </w:t>
      </w:r>
      <w:r w:rsidRPr="008A00FE">
        <w:rPr>
          <w:rFonts w:ascii="Book Antiqua" w:eastAsia="Book Antiqua" w:hAnsi="Book Antiqua" w:cs="Book Antiqua"/>
          <w:color w:val="000000"/>
        </w:rPr>
        <w:t xml:space="preserve">be a good solution because it can be conveniently </w:t>
      </w:r>
      <w:r w:rsidRPr="008A00FE">
        <w:rPr>
          <w:rFonts w:ascii="Book Antiqua" w:eastAsia="Book Antiqua" w:hAnsi="Book Antiqua" w:cs="Book Antiqua"/>
          <w:color w:val="000000"/>
        </w:rPr>
        <w:lastRenderedPageBreak/>
        <w:t>inserted to ensure upper airway opening without interfer</w:t>
      </w:r>
      <w:r w:rsidR="005C7635" w:rsidRPr="008A00FE">
        <w:rPr>
          <w:rFonts w:ascii="Book Antiqua" w:eastAsia="Book Antiqua" w:hAnsi="Book Antiqua" w:cs="Book Antiqua"/>
          <w:color w:val="000000"/>
        </w:rPr>
        <w:t>ing</w:t>
      </w:r>
      <w:r w:rsidRPr="008A00FE">
        <w:rPr>
          <w:rFonts w:ascii="Book Antiqua" w:eastAsia="Book Antiqua" w:hAnsi="Book Antiqua" w:cs="Book Antiqua"/>
          <w:color w:val="000000"/>
        </w:rPr>
        <w:t xml:space="preserve"> with the gastroscopic </w:t>
      </w:r>
      <w:proofErr w:type="gramStart"/>
      <w:r w:rsidRPr="008A00FE">
        <w:rPr>
          <w:rFonts w:ascii="Book Antiqua" w:eastAsia="Book Antiqua" w:hAnsi="Book Antiqua" w:cs="Book Antiqua"/>
          <w:color w:val="000000"/>
        </w:rPr>
        <w:t>procedure</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12]</w:t>
      </w:r>
      <w:r w:rsidRPr="008A00FE">
        <w:rPr>
          <w:rFonts w:ascii="Book Antiqua" w:eastAsia="Book Antiqua" w:hAnsi="Book Antiqua" w:cs="Book Antiqua"/>
          <w:color w:val="000000"/>
        </w:rPr>
        <w:t xml:space="preserve">. It has been shown that compared </w:t>
      </w:r>
      <w:r w:rsidR="0083423C">
        <w:rPr>
          <w:rFonts w:ascii="Book Antiqua" w:hAnsi="Book Antiqua" w:cs="Book Antiqua" w:hint="eastAsia"/>
          <w:color w:val="000000"/>
          <w:lang w:eastAsia="zh-CN"/>
        </w:rPr>
        <w:t>with</w:t>
      </w:r>
      <w:r w:rsidR="0083423C" w:rsidRPr="008A00FE">
        <w:rPr>
          <w:rFonts w:ascii="Book Antiqua" w:eastAsia="Book Antiqua" w:hAnsi="Book Antiqua" w:cs="Book Antiqua"/>
          <w:color w:val="000000"/>
        </w:rPr>
        <w:t xml:space="preserve"> </w:t>
      </w:r>
      <w:r w:rsidRPr="008A00FE">
        <w:rPr>
          <w:rFonts w:ascii="Book Antiqua" w:eastAsia="Book Antiqua" w:hAnsi="Book Antiqua" w:cs="Book Antiqua"/>
          <w:color w:val="000000"/>
        </w:rPr>
        <w:t xml:space="preserve">nasal prongs in obese patients undergoing gastroscopy with intravenous anesthesia, </w:t>
      </w:r>
      <w:r w:rsidR="00324A34">
        <w:rPr>
          <w:rFonts w:ascii="Book Antiqua" w:hAnsi="Book Antiqua" w:cs="Book Antiqua" w:hint="eastAsia"/>
          <w:color w:val="000000"/>
          <w:lang w:eastAsia="zh-CN"/>
        </w:rPr>
        <w:t xml:space="preserve">the </w:t>
      </w:r>
      <w:r w:rsidRPr="008A00FE">
        <w:rPr>
          <w:rFonts w:ascii="Book Antiqua" w:eastAsia="Book Antiqua" w:hAnsi="Book Antiqua" w:cs="Book Antiqua"/>
          <w:color w:val="000000"/>
        </w:rPr>
        <w:t>use of a convenient nasopharyngeal airway for supplemental oxygen result</w:t>
      </w:r>
      <w:r w:rsidR="005C7635" w:rsidRPr="008A00FE">
        <w:rPr>
          <w:rFonts w:ascii="Book Antiqua" w:eastAsia="Book Antiqua" w:hAnsi="Book Antiqua" w:cs="Book Antiqua"/>
          <w:color w:val="000000"/>
        </w:rPr>
        <w:t>s</w:t>
      </w:r>
      <w:r w:rsidRPr="008A00FE">
        <w:rPr>
          <w:rFonts w:ascii="Book Antiqua" w:eastAsia="Book Antiqua" w:hAnsi="Book Antiqua" w:cs="Book Antiqua"/>
          <w:color w:val="000000"/>
        </w:rPr>
        <w:t xml:space="preserve"> in </w:t>
      </w:r>
      <w:r w:rsidR="005C7635" w:rsidRPr="008A00FE">
        <w:rPr>
          <w:rFonts w:ascii="Book Antiqua" w:eastAsia="Book Antiqua" w:hAnsi="Book Antiqua" w:cs="Book Antiqua"/>
          <w:color w:val="000000"/>
        </w:rPr>
        <w:t xml:space="preserve">attenuated </w:t>
      </w:r>
      <w:r w:rsidRPr="008A00FE">
        <w:rPr>
          <w:rFonts w:ascii="Book Antiqua" w:eastAsia="Book Antiqua" w:hAnsi="Book Antiqua" w:cs="Book Antiqua"/>
          <w:color w:val="000000"/>
        </w:rPr>
        <w:t>SpO</w:t>
      </w:r>
      <w:r w:rsidRPr="008A00FE">
        <w:rPr>
          <w:rFonts w:ascii="Book Antiqua" w:eastAsia="Book Antiqua" w:hAnsi="Book Antiqua" w:cs="Book Antiqua"/>
          <w:color w:val="000000"/>
          <w:vertAlign w:val="subscript"/>
        </w:rPr>
        <w:t>2</w:t>
      </w:r>
      <w:r w:rsidRPr="008A00FE">
        <w:rPr>
          <w:rFonts w:ascii="Book Antiqua" w:eastAsia="Book Antiqua" w:hAnsi="Book Antiqua" w:cs="Book Antiqua"/>
          <w:color w:val="000000"/>
        </w:rPr>
        <w:t xml:space="preserve"> reduction and improve</w:t>
      </w:r>
      <w:r w:rsidR="005C7635" w:rsidRPr="008A00FE">
        <w:rPr>
          <w:rFonts w:ascii="Book Antiqua" w:eastAsia="Book Antiqua" w:hAnsi="Book Antiqua" w:cs="Book Antiqua"/>
          <w:color w:val="000000"/>
        </w:rPr>
        <w:t>s</w:t>
      </w:r>
      <w:r w:rsidRPr="008A00FE">
        <w:rPr>
          <w:rFonts w:ascii="Book Antiqua" w:eastAsia="Book Antiqua" w:hAnsi="Book Antiqua" w:cs="Book Antiqua"/>
          <w:color w:val="000000"/>
        </w:rPr>
        <w:t xml:space="preserve"> the satisfaction of physicians and </w:t>
      </w:r>
      <w:proofErr w:type="gramStart"/>
      <w:r w:rsidRPr="008A00FE">
        <w:rPr>
          <w:rFonts w:ascii="Book Antiqua" w:eastAsia="Book Antiqua" w:hAnsi="Book Antiqua" w:cs="Book Antiqua"/>
          <w:color w:val="000000"/>
        </w:rPr>
        <w:t>anesthetists</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13]</w:t>
      </w:r>
      <w:r w:rsidRPr="008A00FE">
        <w:rPr>
          <w:rFonts w:ascii="Book Antiqua" w:eastAsia="Book Antiqua" w:hAnsi="Book Antiqua" w:cs="Book Antiqua"/>
          <w:color w:val="000000"/>
        </w:rPr>
        <w:t xml:space="preserve">. However, </w:t>
      </w:r>
      <w:r w:rsidR="00A83B1F" w:rsidRPr="008A00FE">
        <w:rPr>
          <w:rFonts w:ascii="Book Antiqua" w:eastAsia="Book Antiqua" w:hAnsi="Book Antiqua" w:cs="Book Antiqua"/>
          <w:color w:val="000000"/>
        </w:rPr>
        <w:t xml:space="preserve">the </w:t>
      </w:r>
      <w:r w:rsidRPr="008A00FE">
        <w:rPr>
          <w:rFonts w:ascii="Book Antiqua" w:eastAsia="Book Antiqua" w:hAnsi="Book Antiqua" w:cs="Book Antiqua"/>
          <w:color w:val="000000"/>
        </w:rPr>
        <w:t>insertion of a conv</w:t>
      </w:r>
      <w:r w:rsidRPr="008A00FE">
        <w:rPr>
          <w:rFonts w:ascii="Book Antiqua" w:eastAsia="Book Antiqua" w:hAnsi="Book Antiqua" w:cs="Book Antiqua"/>
          <w:color w:val="000000" w:themeColor="text1"/>
        </w:rPr>
        <w:t xml:space="preserve">enient nasopharyngeal airway is an invasive procedure with </w:t>
      </w:r>
      <w:r w:rsidR="008D0FF1" w:rsidRPr="008A00FE">
        <w:rPr>
          <w:rFonts w:ascii="Book Antiqua" w:hAnsi="Book Antiqua" w:cs="Book Antiqua"/>
          <w:color w:val="000000" w:themeColor="text1"/>
          <w:lang w:eastAsia="zh-CN"/>
        </w:rPr>
        <w:t xml:space="preserve">the </w:t>
      </w:r>
      <w:r w:rsidRPr="008A00FE">
        <w:rPr>
          <w:rFonts w:ascii="Book Antiqua" w:eastAsia="Book Antiqua" w:hAnsi="Book Antiqua" w:cs="Book Antiqua"/>
          <w:color w:val="000000" w:themeColor="text1"/>
        </w:rPr>
        <w:t xml:space="preserve">potential risk of airway </w:t>
      </w:r>
      <w:proofErr w:type="gramStart"/>
      <w:r w:rsidRPr="008A00FE">
        <w:rPr>
          <w:rFonts w:ascii="Book Antiqua" w:eastAsia="Book Antiqua" w:hAnsi="Book Antiqua" w:cs="Book Antiqua"/>
          <w:color w:val="000000" w:themeColor="text1"/>
        </w:rPr>
        <w:t>injur</w:t>
      </w:r>
      <w:r w:rsidR="008D0FF1" w:rsidRPr="008A00FE">
        <w:rPr>
          <w:rFonts w:ascii="Book Antiqua" w:hAnsi="Book Antiqua" w:cs="Book Antiqua"/>
          <w:color w:val="000000" w:themeColor="text1"/>
          <w:lang w:eastAsia="zh-CN"/>
        </w:rPr>
        <w:t>y</w:t>
      </w:r>
      <w:r w:rsidRPr="008A00FE">
        <w:rPr>
          <w:rFonts w:ascii="Book Antiqua" w:eastAsia="Book Antiqua" w:hAnsi="Book Antiqua" w:cs="Book Antiqua"/>
          <w:color w:val="000000" w:themeColor="text1"/>
          <w:vertAlign w:val="superscript"/>
        </w:rPr>
        <w:t>[</w:t>
      </w:r>
      <w:proofErr w:type="gramEnd"/>
      <w:r w:rsidRPr="008A00FE">
        <w:rPr>
          <w:rFonts w:ascii="Book Antiqua" w:eastAsia="Book Antiqua" w:hAnsi="Book Antiqua" w:cs="Book Antiqua"/>
          <w:color w:val="000000" w:themeColor="text1"/>
          <w:vertAlign w:val="superscript"/>
        </w:rPr>
        <w:t>13,14]</w:t>
      </w:r>
      <w:r w:rsidRPr="008A00FE">
        <w:rPr>
          <w:rFonts w:ascii="Book Antiqua" w:eastAsia="Book Antiqua" w:hAnsi="Book Antiqua" w:cs="Book Antiqua"/>
          <w:color w:val="000000" w:themeColor="text1"/>
        </w:rPr>
        <w:t>.</w:t>
      </w:r>
    </w:p>
    <w:p w14:paraId="106E807E" w14:textId="3E593D03" w:rsidR="00A77B3E" w:rsidRPr="008A00FE" w:rsidRDefault="00C4234C" w:rsidP="008A00FE">
      <w:pPr>
        <w:adjustRightInd w:val="0"/>
        <w:snapToGrid w:val="0"/>
        <w:spacing w:line="360" w:lineRule="auto"/>
        <w:ind w:firstLineChars="100" w:firstLine="240"/>
        <w:jc w:val="both"/>
        <w:rPr>
          <w:rFonts w:ascii="Book Antiqua" w:hAnsi="Book Antiqua"/>
        </w:rPr>
      </w:pPr>
      <w:r w:rsidRPr="008A00FE">
        <w:rPr>
          <w:rFonts w:ascii="Book Antiqua" w:eastAsia="Book Antiqua" w:hAnsi="Book Antiqua" w:cs="Book Antiqua"/>
          <w:color w:val="000000"/>
        </w:rPr>
        <w:t xml:space="preserve">The Wei nasal jet tube (WNJT; Well Lead Medical Co. Ltd., Guangzhou, China; Figure 1) is a new </w:t>
      </w:r>
      <w:r w:rsidR="0083423C">
        <w:rPr>
          <w:rFonts w:ascii="Book Antiqua" w:hAnsi="Book Antiqua" w:cs="Book Antiqua" w:hint="eastAsia"/>
          <w:color w:val="000000"/>
          <w:lang w:eastAsia="zh-CN"/>
        </w:rPr>
        <w:t xml:space="preserve">design </w:t>
      </w:r>
      <w:proofErr w:type="gramStart"/>
      <w:r w:rsidR="0083423C">
        <w:rPr>
          <w:rFonts w:ascii="Book Antiqua" w:hAnsi="Book Antiqua" w:cs="Book Antiqua" w:hint="eastAsia"/>
          <w:color w:val="000000"/>
          <w:lang w:eastAsia="zh-CN"/>
        </w:rPr>
        <w:t xml:space="preserve">of </w:t>
      </w:r>
      <w:r w:rsidR="007E030A">
        <w:rPr>
          <w:rFonts w:ascii="Book Antiqua" w:hAnsi="Book Antiqua" w:cs="Book Antiqua" w:hint="eastAsia"/>
          <w:color w:val="000000"/>
          <w:lang w:eastAsia="zh-CN"/>
        </w:rPr>
        <w:t xml:space="preserve"> </w:t>
      </w:r>
      <w:r w:rsidRPr="008A00FE">
        <w:rPr>
          <w:rFonts w:ascii="Book Antiqua" w:eastAsia="Book Antiqua" w:hAnsi="Book Antiqua" w:cs="Book Antiqua"/>
          <w:color w:val="000000"/>
        </w:rPr>
        <w:t>special</w:t>
      </w:r>
      <w:proofErr w:type="gramEnd"/>
      <w:r w:rsidRPr="008A00FE">
        <w:rPr>
          <w:rFonts w:ascii="Book Antiqua" w:eastAsia="Book Antiqua" w:hAnsi="Book Antiqua" w:cs="Book Antiqua"/>
          <w:color w:val="000000"/>
        </w:rPr>
        <w:t xml:space="preserve"> nasopharyngeal airway with two additional channels built inside the wall for jet oxygen supplementation and monitoring of the end-tidal partial concentration of carbon dioxide. In contrast to the convenient nasopharyngeal airways, the WNJT can directly connect to an anesthesia machine </w:t>
      </w:r>
      <w:r w:rsidR="00DF14AE" w:rsidRPr="008A00FE">
        <w:rPr>
          <w:rFonts w:ascii="Book Antiqua" w:eastAsia="Book Antiqua" w:hAnsi="Book Antiqua" w:cs="Book Antiqua"/>
          <w:color w:val="000000"/>
        </w:rPr>
        <w:t xml:space="preserve">to deliver </w:t>
      </w:r>
      <w:r w:rsidRPr="008A00FE">
        <w:rPr>
          <w:rFonts w:ascii="Book Antiqua" w:eastAsia="Book Antiqua" w:hAnsi="Book Antiqua" w:cs="Book Antiqua"/>
          <w:color w:val="000000"/>
        </w:rPr>
        <w:t xml:space="preserve">oxygen into the upper airway through its jet ventilation channel. Furthermore, the end-tidal partial concentration of carbon dioxide </w:t>
      </w:r>
      <w:r w:rsidR="007E030A">
        <w:rPr>
          <w:rFonts w:ascii="Book Antiqua" w:hAnsi="Book Antiqua" w:cs="Book Antiqua" w:hint="eastAsia"/>
          <w:color w:val="000000"/>
          <w:lang w:eastAsia="zh-CN"/>
        </w:rPr>
        <w:t xml:space="preserve">monitored continuously </w:t>
      </w:r>
      <w:r w:rsidRPr="008A00FE">
        <w:rPr>
          <w:rFonts w:ascii="Book Antiqua" w:eastAsia="Book Antiqua" w:hAnsi="Book Antiqua" w:cs="Book Antiqua"/>
          <w:color w:val="000000"/>
        </w:rPr>
        <w:t xml:space="preserve">by another channel of the WNJT can be used as a sign to </w:t>
      </w:r>
      <w:r w:rsidR="007E030A">
        <w:rPr>
          <w:rFonts w:ascii="Book Antiqua" w:hAnsi="Book Antiqua" w:cs="Book Antiqua" w:hint="eastAsia"/>
          <w:color w:val="000000"/>
          <w:lang w:eastAsia="zh-CN"/>
        </w:rPr>
        <w:t>observe</w:t>
      </w:r>
      <w:r w:rsidR="007E030A" w:rsidRPr="008A00FE">
        <w:rPr>
          <w:rFonts w:ascii="Book Antiqua" w:eastAsia="Book Antiqua" w:hAnsi="Book Antiqua" w:cs="Book Antiqua"/>
          <w:color w:val="000000"/>
        </w:rPr>
        <w:t xml:space="preserve"> </w:t>
      </w:r>
      <w:r w:rsidRPr="008A00FE">
        <w:rPr>
          <w:rFonts w:ascii="Book Antiqua" w:eastAsia="Book Antiqua" w:hAnsi="Book Antiqua" w:cs="Book Antiqua"/>
          <w:color w:val="000000"/>
        </w:rPr>
        <w:t xml:space="preserve">regular breathing airflow in the upper airway and the occurrence of respiratory depression during GI endoscopy with </w:t>
      </w:r>
      <w:proofErr w:type="gramStart"/>
      <w:r w:rsidRPr="008A00FE">
        <w:rPr>
          <w:rFonts w:ascii="Book Antiqua" w:eastAsia="Book Antiqua" w:hAnsi="Book Antiqua" w:cs="Book Antiqua"/>
          <w:color w:val="000000"/>
        </w:rPr>
        <w:t>sedation</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15,16]</w:t>
      </w:r>
      <w:r w:rsidRPr="008A00FE">
        <w:rPr>
          <w:rFonts w:ascii="Book Antiqua" w:eastAsia="Book Antiqua" w:hAnsi="Book Antiqua" w:cs="Book Antiqua"/>
          <w:color w:val="000000"/>
        </w:rPr>
        <w:t>. Currently, there are two</w:t>
      </w:r>
      <w:r w:rsidR="00DF14AE" w:rsidRPr="008A00FE">
        <w:rPr>
          <w:rFonts w:ascii="Book Antiqua" w:eastAsia="Book Antiqua" w:hAnsi="Book Antiqua" w:cs="Book Antiqua"/>
          <w:color w:val="000000"/>
        </w:rPr>
        <w:t xml:space="preserve"> </w:t>
      </w:r>
      <w:r w:rsidRPr="008A00FE">
        <w:rPr>
          <w:rFonts w:ascii="Book Antiqua" w:eastAsia="Book Antiqua" w:hAnsi="Book Antiqua" w:cs="Book Antiqua"/>
          <w:color w:val="000000"/>
        </w:rPr>
        <w:t>size</w:t>
      </w:r>
      <w:r w:rsidR="00DF14AE" w:rsidRPr="008A00FE">
        <w:rPr>
          <w:rFonts w:ascii="Book Antiqua" w:eastAsia="Book Antiqua" w:hAnsi="Book Antiqua" w:cs="Book Antiqua"/>
          <w:color w:val="000000"/>
        </w:rPr>
        <w:t>s of</w:t>
      </w:r>
      <w:r w:rsidRPr="008A00FE">
        <w:rPr>
          <w:rFonts w:ascii="Book Antiqua" w:eastAsia="Book Antiqua" w:hAnsi="Book Antiqua" w:cs="Book Antiqua"/>
          <w:color w:val="000000"/>
        </w:rPr>
        <w:t xml:space="preserve"> WNJTs</w:t>
      </w:r>
      <w:r w:rsidR="00DF14AE" w:rsidRPr="008A00FE">
        <w:rPr>
          <w:rFonts w:ascii="Book Antiqua" w:eastAsia="Book Antiqua" w:hAnsi="Book Antiqua" w:cs="Book Antiqua"/>
          <w:color w:val="000000"/>
        </w:rPr>
        <w:t xml:space="preserve"> commercially</w:t>
      </w:r>
      <w:r w:rsidRPr="008A00FE">
        <w:rPr>
          <w:rFonts w:ascii="Book Antiqua" w:eastAsia="Book Antiqua" w:hAnsi="Book Antiqua" w:cs="Book Antiqua"/>
          <w:color w:val="000000"/>
        </w:rPr>
        <w:t xml:space="preserve"> available for adult patients with inner diameters of 5.0 mm and 7.0 mm, outer diameters of 7.3 mm and 10.0 mm, and lengths of 145 mm and 155 mm.</w:t>
      </w:r>
    </w:p>
    <w:p w14:paraId="7A44279A" w14:textId="6EE2E9EF" w:rsidR="00A77B3E" w:rsidRPr="008A00FE" w:rsidRDefault="00C4234C" w:rsidP="008A00FE">
      <w:pPr>
        <w:adjustRightInd w:val="0"/>
        <w:snapToGrid w:val="0"/>
        <w:spacing w:line="360" w:lineRule="auto"/>
        <w:ind w:firstLineChars="100" w:firstLine="240"/>
        <w:jc w:val="both"/>
        <w:rPr>
          <w:rFonts w:ascii="Book Antiqua" w:hAnsi="Book Antiqua"/>
        </w:rPr>
      </w:pPr>
      <w:r w:rsidRPr="008A00FE">
        <w:rPr>
          <w:rFonts w:ascii="Book Antiqua" w:eastAsia="Book Antiqua" w:hAnsi="Book Antiqua" w:cs="Book Antiqua"/>
          <w:color w:val="000000"/>
        </w:rPr>
        <w:t xml:space="preserve">Recently, one multicenter, randomized controlled trial assessing the influence of supplemental oxygen with </w:t>
      </w:r>
      <w:r w:rsidR="00324A34">
        <w:rPr>
          <w:rFonts w:ascii="Book Antiqua" w:hAnsi="Book Antiqua" w:cs="Book Antiqua" w:hint="eastAsia"/>
          <w:color w:val="000000"/>
          <w:lang w:eastAsia="zh-CN"/>
        </w:rPr>
        <w:t xml:space="preserve">the </w:t>
      </w:r>
      <w:r w:rsidRPr="008A00FE">
        <w:rPr>
          <w:rFonts w:ascii="Book Antiqua" w:eastAsia="Book Antiqua" w:hAnsi="Book Antiqua" w:cs="Book Antiqua"/>
          <w:color w:val="000000"/>
        </w:rPr>
        <w:t xml:space="preserve">WNJT on respiration and ventilation during gastroscopy with propofol sedation showed that with a low oxygen flow of 2 L/min, compared </w:t>
      </w:r>
      <w:r w:rsidR="009839A2">
        <w:rPr>
          <w:rFonts w:ascii="Book Antiqua" w:hAnsi="Book Antiqua" w:cs="Book Antiqua" w:hint="eastAsia"/>
          <w:color w:val="000000"/>
          <w:lang w:eastAsia="zh-CN"/>
        </w:rPr>
        <w:t>with</w:t>
      </w:r>
      <w:r w:rsidR="009839A2" w:rsidRPr="008A00FE">
        <w:rPr>
          <w:rFonts w:ascii="Book Antiqua" w:eastAsia="Book Antiqua" w:hAnsi="Book Antiqua" w:cs="Book Antiqua"/>
          <w:color w:val="000000"/>
        </w:rPr>
        <w:t xml:space="preserve"> </w:t>
      </w:r>
      <w:r w:rsidR="000763DD">
        <w:rPr>
          <w:rFonts w:ascii="Book Antiqua" w:hAnsi="Book Antiqua" w:cs="Book Antiqua" w:hint="eastAsia"/>
          <w:color w:val="000000"/>
          <w:lang w:eastAsia="zh-CN"/>
        </w:rPr>
        <w:t xml:space="preserve">the </w:t>
      </w:r>
      <w:r w:rsidRPr="008A00FE">
        <w:rPr>
          <w:rFonts w:ascii="Book Antiqua" w:eastAsia="Book Antiqua" w:hAnsi="Book Antiqua" w:cs="Book Antiqua"/>
          <w:color w:val="000000"/>
        </w:rPr>
        <w:t>nasal cannula</w:t>
      </w:r>
      <w:r w:rsidR="00DF14AE" w:rsidRPr="008A00FE">
        <w:rPr>
          <w:rFonts w:ascii="Book Antiqua" w:eastAsia="Book Antiqua" w:hAnsi="Book Antiqua" w:cs="Book Antiqua"/>
          <w:color w:val="000000"/>
        </w:rPr>
        <w:t>,</w:t>
      </w:r>
      <w:r w:rsidRPr="008A00FE">
        <w:rPr>
          <w:rFonts w:ascii="Book Antiqua" w:eastAsia="Book Antiqua" w:hAnsi="Book Antiqua" w:cs="Book Antiqua"/>
          <w:color w:val="000000"/>
        </w:rPr>
        <w:t xml:space="preserve"> </w:t>
      </w:r>
      <w:r w:rsidR="000763DD">
        <w:rPr>
          <w:rFonts w:ascii="Book Antiqua" w:hAnsi="Book Antiqua" w:cs="Book Antiqua" w:hint="eastAsia"/>
          <w:color w:val="000000" w:themeColor="text1"/>
          <w:lang w:eastAsia="zh-CN"/>
        </w:rPr>
        <w:t xml:space="preserve">the </w:t>
      </w:r>
      <w:r w:rsidR="00DF14AE" w:rsidRPr="008A00FE">
        <w:rPr>
          <w:rFonts w:ascii="Book Antiqua" w:eastAsia="Book Antiqua" w:hAnsi="Book Antiqua" w:cs="Book Antiqua"/>
          <w:color w:val="000000"/>
        </w:rPr>
        <w:t xml:space="preserve">WNJT </w:t>
      </w:r>
      <w:r w:rsidRPr="008A00FE">
        <w:rPr>
          <w:rFonts w:ascii="Book Antiqua" w:eastAsia="Book Antiqua" w:hAnsi="Book Antiqua" w:cs="Book Antiqua"/>
          <w:color w:val="000000"/>
        </w:rPr>
        <w:t>only decrease</w:t>
      </w:r>
      <w:r w:rsidR="00DF14AE" w:rsidRPr="008A00FE">
        <w:rPr>
          <w:rFonts w:ascii="Book Antiqua" w:eastAsia="Book Antiqua" w:hAnsi="Book Antiqua" w:cs="Book Antiqua"/>
          <w:color w:val="000000"/>
        </w:rPr>
        <w:t>d</w:t>
      </w:r>
      <w:r w:rsidRPr="008A00FE">
        <w:rPr>
          <w:rFonts w:ascii="Book Antiqua" w:eastAsia="Book Antiqua" w:hAnsi="Book Antiqua" w:cs="Book Antiqua"/>
          <w:color w:val="000000"/>
        </w:rPr>
        <w:t xml:space="preserve"> use of the jaw-thrust maneuver for upper airway opening but </w:t>
      </w:r>
      <w:r w:rsidR="00DF14AE" w:rsidRPr="008A00FE">
        <w:rPr>
          <w:rFonts w:ascii="Book Antiqua" w:eastAsia="Book Antiqua" w:hAnsi="Book Antiqua" w:cs="Book Antiqua"/>
          <w:color w:val="000000"/>
        </w:rPr>
        <w:t xml:space="preserve">did </w:t>
      </w:r>
      <w:r w:rsidRPr="008A00FE">
        <w:rPr>
          <w:rFonts w:ascii="Book Antiqua" w:eastAsia="Book Antiqua" w:hAnsi="Book Antiqua" w:cs="Book Antiqua"/>
          <w:color w:val="000000"/>
        </w:rPr>
        <w:t xml:space="preserve">not </w:t>
      </w:r>
      <w:r w:rsidR="007E030A">
        <w:rPr>
          <w:rFonts w:ascii="Book Antiqua" w:hAnsi="Book Antiqua" w:cs="Book Antiqua" w:hint="eastAsia"/>
          <w:color w:val="000000"/>
          <w:lang w:eastAsia="zh-CN"/>
        </w:rPr>
        <w:t>reduce</w:t>
      </w:r>
      <w:r w:rsidR="007E030A" w:rsidRPr="008A00FE">
        <w:rPr>
          <w:rFonts w:ascii="Book Antiqua" w:eastAsia="Book Antiqua" w:hAnsi="Book Antiqua" w:cs="Book Antiqua"/>
          <w:color w:val="000000"/>
        </w:rPr>
        <w:t xml:space="preserve"> </w:t>
      </w:r>
      <w:r w:rsidRPr="008A00FE">
        <w:rPr>
          <w:rFonts w:ascii="Book Antiqua" w:eastAsia="Book Antiqua" w:hAnsi="Book Antiqua" w:cs="Book Antiqua"/>
          <w:color w:val="000000"/>
        </w:rPr>
        <w:t xml:space="preserve">the incidences of total adverse events, subclinical respiratory depression, hypoxemia, severe hypoxemia, </w:t>
      </w:r>
      <w:r w:rsidR="00DF14AE" w:rsidRPr="008A00FE">
        <w:rPr>
          <w:rFonts w:ascii="Book Antiqua" w:eastAsia="Book Antiqua" w:hAnsi="Book Antiqua" w:cs="Book Antiqua"/>
          <w:color w:val="000000"/>
        </w:rPr>
        <w:t xml:space="preserve">or </w:t>
      </w:r>
      <w:r w:rsidRPr="008A00FE">
        <w:rPr>
          <w:rFonts w:ascii="Book Antiqua" w:eastAsia="Book Antiqua" w:hAnsi="Book Antiqua" w:cs="Book Antiqua"/>
          <w:color w:val="000000"/>
        </w:rPr>
        <w:t>facemask ventilation</w:t>
      </w:r>
      <w:r w:rsidRPr="008A00FE">
        <w:rPr>
          <w:rFonts w:ascii="Book Antiqua" w:eastAsia="Book Antiqua" w:hAnsi="Book Antiqua" w:cs="Book Antiqua"/>
          <w:color w:val="000000"/>
          <w:vertAlign w:val="superscript"/>
        </w:rPr>
        <w:t>[15]</w:t>
      </w:r>
      <w:r w:rsidRPr="008A00FE">
        <w:rPr>
          <w:rFonts w:ascii="Book Antiqua" w:eastAsia="Book Antiqua" w:hAnsi="Book Antiqua" w:cs="Book Antiqua"/>
          <w:color w:val="000000"/>
        </w:rPr>
        <w:t>.</w:t>
      </w:r>
      <w:r w:rsidRPr="008A00FE">
        <w:rPr>
          <w:rFonts w:ascii="Book Antiqua" w:eastAsia="Book Antiqua" w:hAnsi="Book Antiqua" w:cs="Book Antiqua"/>
          <w:color w:val="000000"/>
          <w:vertAlign w:val="superscript"/>
        </w:rPr>
        <w:t xml:space="preserve"> </w:t>
      </w:r>
      <w:r w:rsidRPr="008A00FE">
        <w:rPr>
          <w:rFonts w:ascii="Book Antiqua" w:eastAsia="Book Antiqua" w:hAnsi="Book Antiqua" w:cs="Book Antiqua"/>
          <w:color w:val="000000"/>
        </w:rPr>
        <w:t xml:space="preserve">It is believed that increasing oxygen flow </w:t>
      </w:r>
      <w:r w:rsidR="00DF14AE" w:rsidRPr="008A00FE">
        <w:rPr>
          <w:rFonts w:ascii="Book Antiqua" w:eastAsia="Book Antiqua" w:hAnsi="Book Antiqua" w:cs="Book Antiqua"/>
          <w:color w:val="000000"/>
        </w:rPr>
        <w:t xml:space="preserve">will </w:t>
      </w:r>
      <w:r w:rsidRPr="008A00FE">
        <w:rPr>
          <w:rFonts w:ascii="Book Antiqua" w:eastAsia="Book Antiqua" w:hAnsi="Book Antiqua" w:cs="Book Antiqua"/>
          <w:color w:val="000000"/>
        </w:rPr>
        <w:t xml:space="preserve">improve the efficacy of supplemental oxygen in the upper </w:t>
      </w:r>
      <w:proofErr w:type="gramStart"/>
      <w:r w:rsidRPr="008A00FE">
        <w:rPr>
          <w:rFonts w:ascii="Book Antiqua" w:eastAsia="Book Antiqua" w:hAnsi="Book Antiqua" w:cs="Book Antiqua"/>
          <w:color w:val="000000"/>
        </w:rPr>
        <w:t>airway</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17]</w:t>
      </w:r>
      <w:r w:rsidRPr="008A00FE">
        <w:rPr>
          <w:rFonts w:ascii="Book Antiqua" w:eastAsia="Book Antiqua" w:hAnsi="Book Antiqua" w:cs="Book Antiqua"/>
          <w:color w:val="000000"/>
        </w:rPr>
        <w:t xml:space="preserve">. However, no study has assessed the performance of WNJT for supplemental </w:t>
      </w:r>
      <w:r w:rsidRPr="008A00FE">
        <w:rPr>
          <w:rFonts w:ascii="Book Antiqua" w:eastAsia="Book Antiqua" w:hAnsi="Book Antiqua" w:cs="Book Antiqua"/>
          <w:color w:val="000000"/>
        </w:rPr>
        <w:lastRenderedPageBreak/>
        <w:t xml:space="preserve">oxygen during GI endoscopy with sedation when </w:t>
      </w:r>
      <w:r w:rsidR="009E7FAA">
        <w:rPr>
          <w:rFonts w:ascii="Book Antiqua" w:hAnsi="Book Antiqua" w:cs="Book Antiqua" w:hint="eastAsia"/>
          <w:color w:val="000000"/>
          <w:lang w:eastAsia="zh-CN"/>
        </w:rPr>
        <w:t xml:space="preserve">a </w:t>
      </w:r>
      <w:r w:rsidRPr="008A00FE">
        <w:rPr>
          <w:rFonts w:ascii="Book Antiqua" w:eastAsia="Book Antiqua" w:hAnsi="Book Antiqua" w:cs="Book Antiqua"/>
          <w:color w:val="000000"/>
        </w:rPr>
        <w:t xml:space="preserve">moderate oxygen flow is used. Most importantly, </w:t>
      </w:r>
      <w:r w:rsidR="00A83B1F" w:rsidRPr="008A00FE">
        <w:rPr>
          <w:rFonts w:ascii="Book Antiqua" w:eastAsia="Book Antiqua" w:hAnsi="Book Antiqua" w:cs="Book Antiqua"/>
          <w:color w:val="000000"/>
        </w:rPr>
        <w:t xml:space="preserve">the </w:t>
      </w:r>
      <w:r w:rsidRPr="008A00FE">
        <w:rPr>
          <w:rFonts w:ascii="Book Antiqua" w:eastAsia="Book Antiqua" w:hAnsi="Book Antiqua" w:cs="Book Antiqua"/>
          <w:color w:val="000000"/>
        </w:rPr>
        <w:t xml:space="preserve">insertion of </w:t>
      </w:r>
      <w:r w:rsidR="00D44F7B">
        <w:rPr>
          <w:rFonts w:ascii="Book Antiqua" w:hAnsi="Book Antiqua" w:cs="Book Antiqua" w:hint="eastAsia"/>
          <w:color w:val="000000"/>
          <w:lang w:eastAsia="zh-CN"/>
        </w:rPr>
        <w:t xml:space="preserve">the </w:t>
      </w:r>
      <w:r w:rsidRPr="008A00FE">
        <w:rPr>
          <w:rFonts w:ascii="Book Antiqua" w:eastAsia="Book Antiqua" w:hAnsi="Book Antiqua" w:cs="Book Antiqua"/>
          <w:color w:val="000000"/>
        </w:rPr>
        <w:t xml:space="preserve">WNJT is an invasive procedure with a potential risk of epistaxis. To help anesthesiologists choose </w:t>
      </w:r>
      <w:r w:rsidR="00074954">
        <w:rPr>
          <w:rFonts w:ascii="Book Antiqua" w:hAnsi="Book Antiqua" w:cs="Book Antiqua"/>
          <w:color w:val="000000"/>
          <w:lang w:eastAsia="zh-CN"/>
        </w:rPr>
        <w:t>appropriate</w:t>
      </w:r>
      <w:r w:rsidR="00074954">
        <w:rPr>
          <w:rFonts w:ascii="Book Antiqua" w:hAnsi="Book Antiqua" w:cs="Book Antiqua" w:hint="eastAsia"/>
          <w:color w:val="000000"/>
          <w:lang w:eastAsia="zh-CN"/>
        </w:rPr>
        <w:t xml:space="preserve"> </w:t>
      </w:r>
      <w:r w:rsidRPr="008A00FE">
        <w:rPr>
          <w:rFonts w:ascii="Book Antiqua" w:eastAsia="Book Antiqua" w:hAnsi="Book Antiqua" w:cs="Book Antiqua"/>
          <w:color w:val="000000"/>
        </w:rPr>
        <w:t xml:space="preserve">supplemental oxygen methods based on the risk-benefit ratio, </w:t>
      </w:r>
      <w:r w:rsidR="00074954">
        <w:rPr>
          <w:rFonts w:ascii="Book Antiqua" w:hAnsi="Book Antiqua" w:cs="Book Antiqua" w:hint="eastAsia"/>
          <w:color w:val="000000"/>
          <w:lang w:eastAsia="zh-CN"/>
        </w:rPr>
        <w:t xml:space="preserve">we conducted a </w:t>
      </w:r>
      <w:r w:rsidRPr="008A00FE">
        <w:rPr>
          <w:rFonts w:ascii="Book Antiqua" w:eastAsia="Book Antiqua" w:hAnsi="Book Antiqua" w:cs="Book Antiqua"/>
          <w:color w:val="000000"/>
        </w:rPr>
        <w:t xml:space="preserve">prospective randomized controlled trial to compare the efficacy and safety of WNJT and nasal prongs for supplemental oxygen during gastroscopy with sedation in patients with a normal body mass index (BMI) when </w:t>
      </w:r>
      <w:r w:rsidR="009E7FAA">
        <w:rPr>
          <w:rFonts w:ascii="Book Antiqua" w:hAnsi="Book Antiqua" w:cs="Book Antiqua" w:hint="eastAsia"/>
          <w:color w:val="000000"/>
          <w:lang w:eastAsia="zh-CN"/>
        </w:rPr>
        <w:t xml:space="preserve">a </w:t>
      </w:r>
      <w:r w:rsidRPr="008A00FE">
        <w:rPr>
          <w:rFonts w:ascii="Book Antiqua" w:eastAsia="Book Antiqua" w:hAnsi="Book Antiqua" w:cs="Book Antiqua"/>
          <w:color w:val="000000"/>
        </w:rPr>
        <w:t>moderate oxygen flow was used.</w:t>
      </w:r>
    </w:p>
    <w:bookmarkEnd w:id="38"/>
    <w:bookmarkEnd w:id="39"/>
    <w:bookmarkEnd w:id="40"/>
    <w:p w14:paraId="23B04A3D" w14:textId="77777777" w:rsidR="00A77B3E" w:rsidRPr="008A00FE" w:rsidRDefault="00A77B3E" w:rsidP="008A00FE">
      <w:pPr>
        <w:adjustRightInd w:val="0"/>
        <w:snapToGrid w:val="0"/>
        <w:spacing w:line="360" w:lineRule="auto"/>
        <w:ind w:firstLine="480"/>
        <w:jc w:val="both"/>
        <w:rPr>
          <w:rFonts w:ascii="Book Antiqua" w:hAnsi="Book Antiqua"/>
        </w:rPr>
      </w:pPr>
    </w:p>
    <w:p w14:paraId="3D1CD369"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caps/>
          <w:color w:val="000000"/>
          <w:u w:val="single"/>
        </w:rPr>
        <w:t>MATERIALS AND METHODS</w:t>
      </w:r>
    </w:p>
    <w:p w14:paraId="15E74767" w14:textId="77777777" w:rsidR="00A77B3E" w:rsidRPr="008A00FE" w:rsidRDefault="00C4234C" w:rsidP="008A00FE">
      <w:pPr>
        <w:adjustRightInd w:val="0"/>
        <w:snapToGrid w:val="0"/>
        <w:spacing w:line="360" w:lineRule="auto"/>
        <w:jc w:val="both"/>
        <w:rPr>
          <w:rFonts w:ascii="Book Antiqua" w:hAnsi="Book Antiqua"/>
          <w:b/>
          <w:bCs/>
        </w:rPr>
      </w:pPr>
      <w:bookmarkStart w:id="42" w:name="OLE_LINK32"/>
      <w:bookmarkStart w:id="43" w:name="OLE_LINK33"/>
      <w:r w:rsidRPr="008A00FE">
        <w:rPr>
          <w:rFonts w:ascii="Book Antiqua" w:eastAsia="Book Antiqua" w:hAnsi="Book Antiqua" w:cs="Book Antiqua"/>
          <w:b/>
          <w:bCs/>
          <w:i/>
          <w:iCs/>
          <w:color w:val="000000"/>
        </w:rPr>
        <w:t>Patient population and study design</w:t>
      </w:r>
    </w:p>
    <w:p w14:paraId="64AAEF3E"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After the study protocol was approved by the Institutional Ethics Committee of Beijing Friendship Hospital, China (Ethics Committee number: 2017-P2-009-02) and registered with the Chinese Clinical Trial Registry (registration N</w:t>
      </w:r>
      <w:r w:rsidR="00502FA7" w:rsidRPr="008A00FE">
        <w:rPr>
          <w:rFonts w:ascii="Book Antiqua" w:hAnsi="Book Antiqua" w:cs="Book Antiqua"/>
          <w:color w:val="000000"/>
          <w:lang w:eastAsia="zh-CN"/>
        </w:rPr>
        <w:t>o</w:t>
      </w:r>
      <w:r w:rsidRPr="008A00FE">
        <w:rPr>
          <w:rFonts w:ascii="Book Antiqua" w:eastAsia="Book Antiqua" w:hAnsi="Book Antiqua" w:cs="Book Antiqua"/>
          <w:color w:val="000000"/>
        </w:rPr>
        <w:t xml:space="preserve">. ChiCTR-IOR-17013089), adult patients scheduled for gastroscopy with propofol mono-sedation between November 2017 and December 2018 were recruited. The inclusion criteria were male or female patients aged 18 to 65 years, a BMI </w:t>
      </w:r>
      <w:r w:rsidR="00DF14AE" w:rsidRPr="008A00FE">
        <w:rPr>
          <w:rFonts w:ascii="Book Antiqua" w:eastAsia="Book Antiqua" w:hAnsi="Book Antiqua" w:cs="Book Antiqua"/>
          <w:color w:val="000000"/>
        </w:rPr>
        <w:t xml:space="preserve">of </w:t>
      </w:r>
      <w:r w:rsidRPr="008A00FE">
        <w:rPr>
          <w:rFonts w:ascii="Book Antiqua" w:eastAsia="Book Antiqua" w:hAnsi="Book Antiqua" w:cs="Book Antiqua"/>
          <w:color w:val="000000"/>
        </w:rPr>
        <w:t>18 to 25 kg/m</w:t>
      </w:r>
      <w:r w:rsidRPr="008A00FE">
        <w:rPr>
          <w:rFonts w:ascii="Book Antiqua" w:eastAsia="Book Antiqua" w:hAnsi="Book Antiqua" w:cs="Book Antiqua"/>
          <w:color w:val="000000"/>
          <w:vertAlign w:val="superscript"/>
        </w:rPr>
        <w:t>2</w:t>
      </w:r>
      <w:r w:rsidRPr="008A00FE">
        <w:rPr>
          <w:rFonts w:ascii="Book Antiqua" w:eastAsia="Book Antiqua" w:hAnsi="Book Antiqua" w:cs="Book Antiqua"/>
          <w:color w:val="000000"/>
        </w:rPr>
        <w:t xml:space="preserve">, American Society of Anesthesiologists physical status classification 1-2 and </w:t>
      </w:r>
      <w:r w:rsidR="00DF14AE" w:rsidRPr="008A00FE">
        <w:rPr>
          <w:rFonts w:ascii="Book Antiqua" w:eastAsia="Book Antiqua" w:hAnsi="Book Antiqua" w:cs="Book Antiqua"/>
          <w:color w:val="000000"/>
        </w:rPr>
        <w:t xml:space="preserve">the </w:t>
      </w:r>
      <w:r w:rsidRPr="008A00FE">
        <w:rPr>
          <w:rFonts w:ascii="Book Antiqua" w:eastAsia="Book Antiqua" w:hAnsi="Book Antiqua" w:cs="Book Antiqua"/>
          <w:color w:val="000000"/>
        </w:rPr>
        <w:t xml:space="preserve">ability to </w:t>
      </w:r>
      <w:r w:rsidR="00DF14AE" w:rsidRPr="008A00FE">
        <w:rPr>
          <w:rFonts w:ascii="Book Antiqua" w:eastAsia="Book Antiqua" w:hAnsi="Book Antiqua" w:cs="Book Antiqua"/>
          <w:color w:val="000000"/>
        </w:rPr>
        <w:t xml:space="preserve">provide </w:t>
      </w:r>
      <w:r w:rsidRPr="008A00FE">
        <w:rPr>
          <w:rFonts w:ascii="Book Antiqua" w:eastAsia="Book Antiqua" w:hAnsi="Book Antiqua" w:cs="Book Antiqua"/>
          <w:color w:val="000000"/>
        </w:rPr>
        <w:t xml:space="preserve">informed consent. Exclusion criteria were a history of coagulopathies or nose bleeding; severe cardiac, pulmonary, hepatic or renal diseases; infection of the mouth, the nose, or the throat; </w:t>
      </w:r>
      <w:r w:rsidR="00DF14AE" w:rsidRPr="008A00FE">
        <w:rPr>
          <w:rFonts w:ascii="Book Antiqua" w:eastAsia="Book Antiqua" w:hAnsi="Book Antiqua" w:cs="Book Antiqua"/>
          <w:color w:val="000000"/>
        </w:rPr>
        <w:t xml:space="preserve">and </w:t>
      </w:r>
      <w:r w:rsidRPr="008A00FE">
        <w:rPr>
          <w:rFonts w:ascii="Book Antiqua" w:eastAsia="Book Antiqua" w:hAnsi="Book Antiqua" w:cs="Book Antiqua"/>
          <w:color w:val="000000"/>
        </w:rPr>
        <w:t>allergy to propofol, eggs, soybean, or albumin.</w:t>
      </w:r>
    </w:p>
    <w:p w14:paraId="0CA8F98A" w14:textId="77777777" w:rsidR="00A77B3E" w:rsidRPr="008A00FE" w:rsidRDefault="00C4234C" w:rsidP="008A00FE">
      <w:pPr>
        <w:adjustRightInd w:val="0"/>
        <w:snapToGrid w:val="0"/>
        <w:spacing w:line="360" w:lineRule="auto"/>
        <w:ind w:firstLineChars="100" w:firstLine="240"/>
        <w:jc w:val="both"/>
        <w:rPr>
          <w:rFonts w:ascii="Book Antiqua" w:hAnsi="Book Antiqua"/>
        </w:rPr>
      </w:pPr>
      <w:r w:rsidRPr="008A00FE">
        <w:rPr>
          <w:rFonts w:ascii="Book Antiqua" w:eastAsia="Book Antiqua" w:hAnsi="Book Antiqua" w:cs="Book Antiqua"/>
          <w:color w:val="000000"/>
        </w:rPr>
        <w:t xml:space="preserve">Written informed consent was obtained from each patient included in the study. According to a random number table generated by a computer, patients were randomly assigned to receive either </w:t>
      </w:r>
      <w:r w:rsidR="00BA3B18">
        <w:rPr>
          <w:rFonts w:ascii="Book Antiqua" w:hAnsi="Book Antiqua" w:cs="Book Antiqua" w:hint="eastAsia"/>
          <w:color w:val="000000"/>
          <w:lang w:eastAsia="zh-CN"/>
        </w:rPr>
        <w:t xml:space="preserve">the </w:t>
      </w:r>
      <w:r w:rsidRPr="008A00FE">
        <w:rPr>
          <w:rFonts w:ascii="Book Antiqua" w:eastAsia="Book Antiqua" w:hAnsi="Book Antiqua" w:cs="Book Antiqua"/>
          <w:color w:val="000000"/>
        </w:rPr>
        <w:t xml:space="preserve">WNJT (WNJT group) or </w:t>
      </w:r>
      <w:r w:rsidR="00BA3B18">
        <w:rPr>
          <w:rFonts w:ascii="Book Antiqua" w:hAnsi="Book Antiqua" w:cs="Book Antiqua" w:hint="eastAsia"/>
          <w:color w:val="000000"/>
          <w:lang w:eastAsia="zh-CN"/>
        </w:rPr>
        <w:t xml:space="preserve">the </w:t>
      </w:r>
      <w:r w:rsidRPr="008A00FE">
        <w:rPr>
          <w:rFonts w:ascii="Book Antiqua" w:eastAsia="Book Antiqua" w:hAnsi="Book Antiqua" w:cs="Book Antiqua"/>
          <w:color w:val="000000"/>
        </w:rPr>
        <w:t xml:space="preserve">nasal prongs (nasal cannula group) for supplemental oxygen during gastroscopy. All patients fasted for 8 h before gastroscopy. After patients entered the examination room, topical anesthesia of the oral cavity and pharynx was </w:t>
      </w:r>
      <w:r w:rsidR="00DF14AE" w:rsidRPr="008A00FE">
        <w:rPr>
          <w:rFonts w:ascii="Book Antiqua" w:eastAsia="Book Antiqua" w:hAnsi="Book Antiqua" w:cs="Book Antiqua"/>
          <w:color w:val="000000"/>
        </w:rPr>
        <w:t xml:space="preserve">administered </w:t>
      </w:r>
      <w:r w:rsidRPr="008A00FE">
        <w:rPr>
          <w:rFonts w:ascii="Book Antiqua" w:eastAsia="Book Antiqua" w:hAnsi="Book Antiqua" w:cs="Book Antiqua"/>
          <w:color w:val="000000"/>
        </w:rPr>
        <w:t xml:space="preserve">by gargling </w:t>
      </w:r>
      <w:r w:rsidR="00DF14AE" w:rsidRPr="008A00FE">
        <w:rPr>
          <w:rFonts w:ascii="Book Antiqua" w:eastAsia="Book Antiqua" w:hAnsi="Book Antiqua" w:cs="Book Antiqua"/>
          <w:color w:val="000000"/>
        </w:rPr>
        <w:t xml:space="preserve">a </w:t>
      </w:r>
      <w:r w:rsidRPr="008A00FE">
        <w:rPr>
          <w:rFonts w:ascii="Book Antiqua" w:eastAsia="Book Antiqua" w:hAnsi="Book Antiqua" w:cs="Book Antiqua"/>
          <w:color w:val="000000"/>
        </w:rPr>
        <w:t xml:space="preserve">2% lidocaine gel (10 g: 0.2 g; </w:t>
      </w:r>
      <w:proofErr w:type="spellStart"/>
      <w:r w:rsidRPr="008A00FE">
        <w:rPr>
          <w:rFonts w:ascii="Book Antiqua" w:eastAsia="Book Antiqua" w:hAnsi="Book Antiqua" w:cs="Book Antiqua"/>
          <w:color w:val="000000"/>
        </w:rPr>
        <w:t>Jumpcan</w:t>
      </w:r>
      <w:proofErr w:type="spellEnd"/>
      <w:r w:rsidRPr="008A00FE">
        <w:rPr>
          <w:rFonts w:ascii="Book Antiqua" w:eastAsia="Book Antiqua" w:hAnsi="Book Antiqua" w:cs="Book Antiqua"/>
          <w:color w:val="000000"/>
        </w:rPr>
        <w:t xml:space="preserve"> Pharmaceutical Group, China), </w:t>
      </w:r>
      <w:r w:rsidRPr="008A00FE">
        <w:rPr>
          <w:rFonts w:ascii="Book Antiqua" w:eastAsia="Book Antiqua" w:hAnsi="Book Antiqua" w:cs="Book Antiqua"/>
          <w:color w:val="000000"/>
        </w:rPr>
        <w:lastRenderedPageBreak/>
        <w:t>and routine monitoring, including heart rate, noninvasive blood pressure, and pulse oxygen saturation (SpO</w:t>
      </w:r>
      <w:r w:rsidRPr="008A00FE">
        <w:rPr>
          <w:rFonts w:ascii="Book Antiqua" w:eastAsia="Book Antiqua" w:hAnsi="Book Antiqua" w:cs="Book Antiqua"/>
          <w:color w:val="000000"/>
          <w:vertAlign w:val="subscript"/>
        </w:rPr>
        <w:t>2</w:t>
      </w:r>
      <w:r w:rsidRPr="008A00FE">
        <w:rPr>
          <w:rFonts w:ascii="Book Antiqua" w:eastAsia="Book Antiqua" w:hAnsi="Book Antiqua" w:cs="Book Antiqua"/>
          <w:color w:val="000000"/>
        </w:rPr>
        <w:t xml:space="preserve">), was </w:t>
      </w:r>
      <w:r w:rsidR="00DF14AE" w:rsidRPr="008A00FE">
        <w:rPr>
          <w:rFonts w:ascii="Book Antiqua" w:eastAsia="Book Antiqua" w:hAnsi="Book Antiqua" w:cs="Book Antiqua"/>
          <w:color w:val="000000"/>
        </w:rPr>
        <w:t>performed</w:t>
      </w:r>
      <w:r w:rsidRPr="008A00FE">
        <w:rPr>
          <w:rFonts w:ascii="Book Antiqua" w:eastAsia="Book Antiqua" w:hAnsi="Book Antiqua" w:cs="Book Antiqua"/>
          <w:color w:val="000000"/>
        </w:rPr>
        <w:t>. After intravenous access was established, the patient was placed in the lateral position, and preoxygenation was performed until an end-tidal oxygen concentration of 88%-90% was reached. To facilitate preoxygenation, patients were asked to take 8 deep breaths in 60 s with 100% oxygen.</w:t>
      </w:r>
    </w:p>
    <w:p w14:paraId="4979D8B5" w14:textId="50700FFD" w:rsidR="00A77B3E" w:rsidRPr="00053D71" w:rsidRDefault="00F441B9" w:rsidP="008A00FE">
      <w:pPr>
        <w:adjustRightInd w:val="0"/>
        <w:snapToGrid w:val="0"/>
        <w:spacing w:line="360" w:lineRule="auto"/>
        <w:ind w:firstLineChars="100" w:firstLine="240"/>
        <w:jc w:val="both"/>
        <w:rPr>
          <w:rFonts w:ascii="Book Antiqua" w:hAnsi="Book Antiqua"/>
          <w:lang w:eastAsia="zh-CN"/>
        </w:rPr>
      </w:pPr>
      <w:r w:rsidRPr="008A00FE">
        <w:rPr>
          <w:rFonts w:ascii="Book Antiqua" w:eastAsia="Book Antiqua" w:hAnsi="Book Antiqua" w:cs="Book Antiqua"/>
          <w:color w:val="000000"/>
        </w:rPr>
        <w:t xml:space="preserve">After adequate preoxygenation, sedation was induced with slow intravenous injection of propofol (10 mg/1 mL; </w:t>
      </w:r>
      <w:proofErr w:type="spellStart"/>
      <w:r w:rsidRPr="008A00FE">
        <w:rPr>
          <w:rFonts w:ascii="Book Antiqua" w:eastAsia="Book Antiqua" w:hAnsi="Book Antiqua" w:cs="Book Antiqua"/>
          <w:color w:val="000000"/>
        </w:rPr>
        <w:t>Diprivan</w:t>
      </w:r>
      <w:proofErr w:type="spellEnd"/>
      <w:r w:rsidRPr="008A00FE">
        <w:rPr>
          <w:rFonts w:ascii="Book Antiqua" w:eastAsia="Book Antiqua" w:hAnsi="Book Antiqua" w:cs="Book Antiqua"/>
          <w:color w:val="000000"/>
        </w:rPr>
        <w:t xml:space="preserve">, </w:t>
      </w:r>
      <w:proofErr w:type="spellStart"/>
      <w:r w:rsidRPr="008A00FE">
        <w:rPr>
          <w:rFonts w:ascii="Book Antiqua" w:eastAsia="Book Antiqua" w:hAnsi="Book Antiqua" w:cs="Book Antiqua"/>
          <w:color w:val="000000"/>
        </w:rPr>
        <w:t>Astrazeneca</w:t>
      </w:r>
      <w:proofErr w:type="spellEnd"/>
      <w:r w:rsidRPr="008A00FE">
        <w:rPr>
          <w:rFonts w:ascii="Book Antiqua" w:eastAsia="Book Antiqua" w:hAnsi="Book Antiqua" w:cs="Book Antiqua"/>
          <w:color w:val="000000"/>
        </w:rPr>
        <w:t xml:space="preserve">, United Kingdom). </w:t>
      </w:r>
      <w:r w:rsidR="00DF14AE" w:rsidRPr="008A00FE">
        <w:rPr>
          <w:rFonts w:ascii="Book Antiqua" w:eastAsia="Book Antiqua" w:hAnsi="Book Antiqua" w:cs="Book Antiqua"/>
          <w:color w:val="000000"/>
        </w:rPr>
        <w:t>S</w:t>
      </w:r>
      <w:r w:rsidRPr="008A00FE">
        <w:rPr>
          <w:rFonts w:ascii="Book Antiqua" w:eastAsia="Book Antiqua" w:hAnsi="Book Antiqua" w:cs="Book Antiqua"/>
          <w:color w:val="000000"/>
        </w:rPr>
        <w:t xml:space="preserve">edation depth was evaluated according to the modified observer’s assessment of alertness/sedation (MOAA/S) </w:t>
      </w:r>
      <w:proofErr w:type="gramStart"/>
      <w:r w:rsidRPr="008A00FE">
        <w:rPr>
          <w:rFonts w:ascii="Book Antiqua" w:eastAsia="Book Antiqua" w:hAnsi="Book Antiqua" w:cs="Book Antiqua"/>
          <w:color w:val="000000"/>
        </w:rPr>
        <w:t>score</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18]</w:t>
      </w:r>
      <w:r w:rsidRPr="008A00FE">
        <w:rPr>
          <w:rFonts w:ascii="Book Antiqua" w:eastAsia="Book Antiqua" w:hAnsi="Book Antiqua" w:cs="Book Antiqua"/>
          <w:color w:val="000000"/>
        </w:rPr>
        <w:t xml:space="preserve">: 5: </w:t>
      </w:r>
      <w:r w:rsidR="007417EA">
        <w:rPr>
          <w:rFonts w:ascii="Book Antiqua" w:hAnsi="Book Antiqua" w:cs="Book Antiqua" w:hint="eastAsia"/>
          <w:color w:val="000000"/>
          <w:lang w:eastAsia="zh-CN"/>
        </w:rPr>
        <w:t>R</w:t>
      </w:r>
      <w:r w:rsidR="00DF14AE" w:rsidRPr="008A00FE">
        <w:rPr>
          <w:rFonts w:ascii="Book Antiqua" w:eastAsia="Book Antiqua" w:hAnsi="Book Antiqua" w:cs="Book Antiqua"/>
          <w:color w:val="000000"/>
        </w:rPr>
        <w:t xml:space="preserve">esponds </w:t>
      </w:r>
      <w:r w:rsidRPr="008A00FE">
        <w:rPr>
          <w:rFonts w:ascii="Book Antiqua" w:eastAsia="Book Antiqua" w:hAnsi="Book Antiqua" w:cs="Book Antiqua"/>
          <w:color w:val="000000"/>
        </w:rPr>
        <w:t>readily to</w:t>
      </w:r>
      <w:r w:rsidR="00DF14AE" w:rsidRPr="008A00FE">
        <w:rPr>
          <w:rFonts w:ascii="Book Antiqua" w:eastAsia="Book Antiqua" w:hAnsi="Book Antiqua" w:cs="Book Antiqua"/>
          <w:color w:val="000000"/>
        </w:rPr>
        <w:t xml:space="preserve"> spoken</w:t>
      </w:r>
      <w:r w:rsidRPr="008A00FE">
        <w:rPr>
          <w:rFonts w:ascii="Book Antiqua" w:eastAsia="Book Antiqua" w:hAnsi="Book Antiqua" w:cs="Book Antiqua"/>
          <w:color w:val="000000"/>
        </w:rPr>
        <w:t xml:space="preserve"> name; 4:</w:t>
      </w:r>
      <w:r w:rsidR="008D4214" w:rsidRPr="008A00FE">
        <w:rPr>
          <w:rFonts w:ascii="Book Antiqua" w:eastAsia="Book Antiqua" w:hAnsi="Book Antiqua" w:cs="Book Antiqua"/>
          <w:color w:val="000000"/>
        </w:rPr>
        <w:t xml:space="preserve"> </w:t>
      </w:r>
      <w:r w:rsidR="007417EA">
        <w:rPr>
          <w:rFonts w:ascii="Book Antiqua" w:hAnsi="Book Antiqua" w:cs="Book Antiqua" w:hint="eastAsia"/>
          <w:color w:val="000000"/>
          <w:lang w:eastAsia="zh-CN"/>
        </w:rPr>
        <w:t>L</w:t>
      </w:r>
      <w:r w:rsidRPr="008A00FE">
        <w:rPr>
          <w:rFonts w:ascii="Book Antiqua" w:eastAsia="Book Antiqua" w:hAnsi="Book Antiqua" w:cs="Book Antiqua"/>
          <w:color w:val="000000"/>
        </w:rPr>
        <w:t xml:space="preserve">ethargic response; 3: </w:t>
      </w:r>
      <w:r w:rsidR="007417EA">
        <w:rPr>
          <w:rFonts w:ascii="Book Antiqua" w:hAnsi="Book Antiqua" w:cs="Book Antiqua" w:hint="eastAsia"/>
          <w:color w:val="000000"/>
          <w:lang w:eastAsia="zh-CN"/>
        </w:rPr>
        <w:t>R</w:t>
      </w:r>
      <w:r w:rsidRPr="008A00FE">
        <w:rPr>
          <w:rFonts w:ascii="Book Antiqua" w:eastAsia="Book Antiqua" w:hAnsi="Book Antiqua" w:cs="Book Antiqua"/>
          <w:color w:val="000000"/>
        </w:rPr>
        <w:t xml:space="preserve">esponse after name called loudly; 2: </w:t>
      </w:r>
      <w:r w:rsidR="007417EA">
        <w:rPr>
          <w:rFonts w:ascii="Book Antiqua" w:hAnsi="Book Antiqua" w:cs="Book Antiqua" w:hint="eastAsia"/>
          <w:color w:val="000000"/>
          <w:lang w:eastAsia="zh-CN"/>
        </w:rPr>
        <w:t>R</w:t>
      </w:r>
      <w:r w:rsidRPr="008A00FE">
        <w:rPr>
          <w:rFonts w:ascii="Book Antiqua" w:eastAsia="Book Antiqua" w:hAnsi="Book Antiqua" w:cs="Book Antiqua"/>
          <w:color w:val="000000"/>
        </w:rPr>
        <w:t xml:space="preserve">esponse after mild to moderate shaking; 1: </w:t>
      </w:r>
      <w:r w:rsidR="007417EA">
        <w:rPr>
          <w:rFonts w:ascii="Book Antiqua" w:hAnsi="Book Antiqua" w:cs="Book Antiqua" w:hint="eastAsia"/>
          <w:color w:val="000000"/>
          <w:lang w:eastAsia="zh-CN"/>
        </w:rPr>
        <w:t>R</w:t>
      </w:r>
      <w:r w:rsidRPr="008A00FE">
        <w:rPr>
          <w:rFonts w:ascii="Book Antiqua" w:eastAsia="Book Antiqua" w:hAnsi="Book Antiqua" w:cs="Book Antiqua"/>
          <w:color w:val="000000"/>
        </w:rPr>
        <w:t>esponse to trapezius squeeze. The depth of sedation was assessed by an anesthesiologist blinded to the group assignment who was well trained to master the application of the MOAA/S scoring system before the initiation of this study. According to our routine practice, deep sedation with a MOAA/S score of 1 was first obtained to ensure successful gastroscope insertion and</w:t>
      </w:r>
      <w:r w:rsidR="00C4234C" w:rsidRPr="008A00FE">
        <w:rPr>
          <w:rFonts w:ascii="Book Antiqua" w:eastAsia="Book Antiqua" w:hAnsi="Book Antiqua" w:cs="Book Antiqua"/>
          <w:color w:val="000000"/>
        </w:rPr>
        <w:t xml:space="preserve"> to</w:t>
      </w:r>
      <w:r w:rsidRPr="008A00FE">
        <w:rPr>
          <w:rFonts w:ascii="Book Antiqua" w:eastAsia="Book Antiqua" w:hAnsi="Book Antiqua" w:cs="Book Antiqua"/>
          <w:color w:val="000000"/>
        </w:rPr>
        <w:t xml:space="preserve"> decrease adverse responses </w:t>
      </w:r>
      <w:r w:rsidR="00C4234C" w:rsidRPr="008A00FE">
        <w:rPr>
          <w:rFonts w:ascii="Book Antiqua" w:eastAsia="Book Antiqua" w:hAnsi="Book Antiqua" w:cs="Book Antiqua"/>
          <w:color w:val="000000"/>
        </w:rPr>
        <w:t xml:space="preserve">to </w:t>
      </w:r>
      <w:r w:rsidR="00A83B1F" w:rsidRPr="008A00FE">
        <w:rPr>
          <w:rFonts w:ascii="Book Antiqua" w:eastAsia="Book Antiqua" w:hAnsi="Book Antiqua" w:cs="Book Antiqua"/>
          <w:color w:val="000000"/>
        </w:rPr>
        <w:t xml:space="preserve">the </w:t>
      </w:r>
      <w:r w:rsidRPr="008A00FE">
        <w:rPr>
          <w:rFonts w:ascii="Book Antiqua" w:eastAsia="Book Antiqua" w:hAnsi="Book Antiqua" w:cs="Book Antiqua"/>
          <w:color w:val="000000"/>
        </w:rPr>
        <w:t xml:space="preserve">insertion of </w:t>
      </w:r>
      <w:r w:rsidR="00C4234C" w:rsidRPr="008A00FE">
        <w:rPr>
          <w:rFonts w:ascii="Book Antiqua" w:eastAsia="Book Antiqua" w:hAnsi="Book Antiqua" w:cs="Book Antiqua"/>
          <w:color w:val="000000"/>
        </w:rPr>
        <w:t xml:space="preserve">the </w:t>
      </w:r>
      <w:r w:rsidRPr="008A00FE">
        <w:rPr>
          <w:rFonts w:ascii="Book Antiqua" w:eastAsia="Book Antiqua" w:hAnsi="Book Antiqua" w:cs="Book Antiqua"/>
          <w:color w:val="000000"/>
        </w:rPr>
        <w:t xml:space="preserve">gastroscope into the upper airway. During gastroscopy, moderate sedation with a MOAA/S score of 2 or 3 was maintained with </w:t>
      </w:r>
      <w:r w:rsidR="00C4234C" w:rsidRPr="008A00FE">
        <w:rPr>
          <w:rFonts w:ascii="Book Antiqua" w:eastAsia="Book Antiqua" w:hAnsi="Book Antiqua" w:cs="Book Antiqua"/>
          <w:color w:val="000000"/>
        </w:rPr>
        <w:t xml:space="preserve">20-30 mg </w:t>
      </w:r>
      <w:r w:rsidRPr="008A00FE">
        <w:rPr>
          <w:rFonts w:ascii="Book Antiqua" w:eastAsia="Book Antiqua" w:hAnsi="Book Antiqua" w:cs="Book Antiqua"/>
          <w:color w:val="000000"/>
        </w:rPr>
        <w:t xml:space="preserve">additional propofol as </w:t>
      </w:r>
      <w:r w:rsidR="00C4234C" w:rsidRPr="008A00FE">
        <w:rPr>
          <w:rFonts w:ascii="Book Antiqua" w:eastAsia="Book Antiqua" w:hAnsi="Book Antiqua" w:cs="Book Antiqua"/>
          <w:color w:val="000000"/>
        </w:rPr>
        <w:t>needed</w:t>
      </w:r>
      <w:r w:rsidRPr="008A00FE">
        <w:rPr>
          <w:rFonts w:ascii="Book Antiqua" w:eastAsia="Book Antiqua" w:hAnsi="Book Antiqua" w:cs="Book Antiqua"/>
          <w:color w:val="000000"/>
        </w:rPr>
        <w:t>.</w:t>
      </w:r>
    </w:p>
    <w:p w14:paraId="627B6CB9" w14:textId="71F903F8" w:rsidR="00A77B3E" w:rsidRPr="008A00FE" w:rsidRDefault="00C4234C" w:rsidP="008A00FE">
      <w:pPr>
        <w:adjustRightInd w:val="0"/>
        <w:snapToGrid w:val="0"/>
        <w:spacing w:line="360" w:lineRule="auto"/>
        <w:ind w:firstLineChars="100" w:firstLine="240"/>
        <w:jc w:val="both"/>
        <w:rPr>
          <w:rFonts w:ascii="Book Antiqua" w:hAnsi="Book Antiqua"/>
        </w:rPr>
      </w:pPr>
      <w:r w:rsidRPr="008A00FE">
        <w:rPr>
          <w:rFonts w:ascii="Book Antiqua" w:eastAsia="Book Antiqua" w:hAnsi="Book Antiqua" w:cs="Book Antiqua"/>
          <w:color w:val="000000"/>
        </w:rPr>
        <w:t>Before sedation, two sprays of ephedrine were applied to each nostril in all patients. The selected naris for the placement of the studied devices was the one that the patient thought was more patent. By examining the outer diameter of the WNJT and the size of patients'</w:t>
      </w:r>
      <w:r w:rsidRPr="008A00FE">
        <w:rPr>
          <w:rFonts w:ascii="Book Antiqua" w:eastAsia="Book Antiqua" w:hAnsi="Book Antiqua" w:cs="Book Antiqua"/>
          <w:color w:val="000000"/>
          <w:vertAlign w:val="superscript"/>
        </w:rPr>
        <w:t xml:space="preserve"> </w:t>
      </w:r>
      <w:r w:rsidRPr="008A00FE">
        <w:rPr>
          <w:rFonts w:ascii="Book Antiqua" w:eastAsia="Book Antiqua" w:hAnsi="Book Antiqua" w:cs="Book Antiqua"/>
          <w:color w:val="000000"/>
        </w:rPr>
        <w:t xml:space="preserve">nostrils, an appropriate WNJT </w:t>
      </w:r>
      <w:r w:rsidR="00295AF3">
        <w:rPr>
          <w:rFonts w:ascii="Book Antiqua" w:hAnsi="Book Antiqua" w:cs="Book Antiqua" w:hint="eastAsia"/>
          <w:color w:val="000000"/>
          <w:lang w:eastAsia="zh-CN"/>
        </w:rPr>
        <w:t xml:space="preserve">size </w:t>
      </w:r>
      <w:r w:rsidRPr="008A00FE">
        <w:rPr>
          <w:rFonts w:ascii="Book Antiqua" w:eastAsia="Book Antiqua" w:hAnsi="Book Antiqua" w:cs="Book Antiqua"/>
          <w:color w:val="000000"/>
        </w:rPr>
        <w:t xml:space="preserve">was selected for each patient in the WNJT group. Using the scale on the exterior wall of the WNJT, the distance between the tip of the nose and earlobe on one side was measured in each patient and was used as the predicted insertion depth of the WNJT. After adequate depth of sedation was obtained before gastroscopy was initiated, the oxygen facemask was removed. Then, both the WNJT and nasal prongs were placed for supplemental oxygen. After inserting the WNJT, its </w:t>
      </w:r>
      <w:r w:rsidRPr="008A00FE">
        <w:rPr>
          <w:rFonts w:ascii="Book Antiqua" w:eastAsia="Book Antiqua" w:hAnsi="Book Antiqua" w:cs="Book Antiqua"/>
          <w:color w:val="000000"/>
        </w:rPr>
        <w:lastRenderedPageBreak/>
        <w:t>position in the upper airway was re-examined by gastroscopy and adjusted if needed. If</w:t>
      </w:r>
      <w:r w:rsidR="00A83B1F" w:rsidRPr="008A00FE">
        <w:rPr>
          <w:rFonts w:ascii="Book Antiqua" w:eastAsia="Book Antiqua" w:hAnsi="Book Antiqua" w:cs="Book Antiqua"/>
          <w:color w:val="000000"/>
        </w:rPr>
        <w:t xml:space="preserve"> the</w:t>
      </w:r>
      <w:r w:rsidRPr="008A00FE">
        <w:rPr>
          <w:rFonts w:ascii="Book Antiqua" w:eastAsia="Book Antiqua" w:hAnsi="Book Antiqua" w:cs="Book Antiqua"/>
          <w:color w:val="000000"/>
        </w:rPr>
        <w:t xml:space="preserve"> insertion of the WNJT was difficult </w:t>
      </w:r>
      <w:r w:rsidRPr="009E3CB0">
        <w:rPr>
          <w:rFonts w:ascii="Book Antiqua" w:eastAsia="Book Antiqua" w:hAnsi="Book Antiqua" w:cs="Book Antiqua"/>
          <w:i/>
          <w:color w:val="000000"/>
        </w:rPr>
        <w:t>via</w:t>
      </w:r>
      <w:r w:rsidRPr="008A00FE">
        <w:rPr>
          <w:rFonts w:ascii="Book Antiqua" w:eastAsia="Book Antiqua" w:hAnsi="Book Antiqua" w:cs="Book Antiqua"/>
          <w:color w:val="000000"/>
        </w:rPr>
        <w:t xml:space="preserve"> the selected nasal passage, the other side was tried. If it was still unsuccessful after three attempts, </w:t>
      </w:r>
      <w:r w:rsidR="00A83B1F" w:rsidRPr="008A00FE">
        <w:rPr>
          <w:rFonts w:ascii="Book Antiqua" w:eastAsia="Book Antiqua" w:hAnsi="Book Antiqua" w:cs="Book Antiqua"/>
          <w:color w:val="000000"/>
        </w:rPr>
        <w:t xml:space="preserve">the </w:t>
      </w:r>
      <w:r w:rsidRPr="008A00FE">
        <w:rPr>
          <w:rFonts w:ascii="Book Antiqua" w:eastAsia="Book Antiqua" w:hAnsi="Book Antiqua" w:cs="Book Antiqua"/>
          <w:color w:val="000000"/>
        </w:rPr>
        <w:t>insertion of the WNJT was regarded as a failure.</w:t>
      </w:r>
    </w:p>
    <w:p w14:paraId="3406CE4C" w14:textId="77777777" w:rsidR="00A77B3E" w:rsidRPr="008A00FE" w:rsidRDefault="00C4234C" w:rsidP="008A00FE">
      <w:pPr>
        <w:adjustRightInd w:val="0"/>
        <w:snapToGrid w:val="0"/>
        <w:spacing w:line="360" w:lineRule="auto"/>
        <w:ind w:firstLineChars="100" w:firstLine="240"/>
        <w:jc w:val="both"/>
        <w:rPr>
          <w:rFonts w:ascii="Book Antiqua" w:hAnsi="Book Antiqua"/>
        </w:rPr>
      </w:pPr>
      <w:r w:rsidRPr="008A00FE">
        <w:rPr>
          <w:rFonts w:ascii="Book Antiqua" w:eastAsia="Book Antiqua" w:hAnsi="Book Antiqua" w:cs="Book Antiqua"/>
          <w:color w:val="000000"/>
        </w:rPr>
        <w:t>During gastroscopy, a moderate oxygen flow of 5 L/min was continuously delivered through the WNJT and</w:t>
      </w:r>
      <w:r w:rsidRPr="008A00FE">
        <w:rPr>
          <w:rFonts w:ascii="Book Antiqua" w:eastAsia="Book Antiqua" w:hAnsi="Book Antiqua" w:cs="Book Antiqua"/>
          <w:color w:val="000000" w:themeColor="text1"/>
        </w:rPr>
        <w:t xml:space="preserve"> nasal cannula in both groups. After gastroscopy, the WNJT and nasal can</w:t>
      </w:r>
      <w:r w:rsidRPr="008A00FE">
        <w:rPr>
          <w:rFonts w:ascii="Book Antiqua" w:eastAsia="Book Antiqua" w:hAnsi="Book Antiqua" w:cs="Book Antiqua"/>
          <w:color w:val="000000"/>
        </w:rPr>
        <w:t>nula were removed before full recovery from sedation. Consequently, patients were also blinded to their group assignment. The duration of gastroscopy and total dosage of propofol were recorded.</w:t>
      </w:r>
    </w:p>
    <w:p w14:paraId="04251254" w14:textId="77777777" w:rsidR="00502FA7" w:rsidRPr="008A00FE" w:rsidRDefault="00502FA7" w:rsidP="008A00FE">
      <w:pPr>
        <w:adjustRightInd w:val="0"/>
        <w:snapToGrid w:val="0"/>
        <w:spacing w:line="360" w:lineRule="auto"/>
        <w:jc w:val="both"/>
        <w:rPr>
          <w:rFonts w:ascii="Book Antiqua" w:eastAsia="Book Antiqua" w:hAnsi="Book Antiqua" w:cs="Book Antiqua"/>
          <w:b/>
          <w:bCs/>
          <w:i/>
          <w:iCs/>
          <w:color w:val="000000"/>
        </w:rPr>
      </w:pPr>
    </w:p>
    <w:p w14:paraId="1D3CD664" w14:textId="77777777" w:rsidR="00A77B3E" w:rsidRPr="008A00FE" w:rsidRDefault="00C4234C" w:rsidP="008A00FE">
      <w:pPr>
        <w:adjustRightInd w:val="0"/>
        <w:snapToGrid w:val="0"/>
        <w:spacing w:line="360" w:lineRule="auto"/>
        <w:jc w:val="both"/>
        <w:rPr>
          <w:rFonts w:ascii="Book Antiqua" w:hAnsi="Book Antiqua"/>
          <w:b/>
          <w:bCs/>
        </w:rPr>
      </w:pPr>
      <w:r w:rsidRPr="008A00FE">
        <w:rPr>
          <w:rFonts w:ascii="Book Antiqua" w:eastAsia="Book Antiqua" w:hAnsi="Book Antiqua" w:cs="Book Antiqua"/>
          <w:b/>
          <w:bCs/>
          <w:i/>
          <w:iCs/>
          <w:color w:val="000000"/>
        </w:rPr>
        <w:t>Observed variables</w:t>
      </w:r>
    </w:p>
    <w:p w14:paraId="41F984CF" w14:textId="1FC5955F"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The lowest SpO</w:t>
      </w:r>
      <w:r w:rsidRPr="008A00FE">
        <w:rPr>
          <w:rFonts w:ascii="Book Antiqua" w:eastAsia="Book Antiqua" w:hAnsi="Book Antiqua" w:cs="Book Antiqua"/>
          <w:color w:val="000000"/>
          <w:vertAlign w:val="subscript"/>
        </w:rPr>
        <w:t>2</w:t>
      </w:r>
      <w:r w:rsidRPr="008A00FE">
        <w:rPr>
          <w:rFonts w:ascii="Book Antiqua" w:eastAsia="Book Antiqua" w:hAnsi="Book Antiqua" w:cs="Book Antiqua"/>
          <w:color w:val="000000"/>
        </w:rPr>
        <w:t xml:space="preserve"> during gastroscopy was noted. If hypoxemia (SpO</w:t>
      </w:r>
      <w:r w:rsidR="00431C02" w:rsidRPr="008A00FE">
        <w:rPr>
          <w:rFonts w:ascii="Book Antiqua" w:eastAsia="Book Antiqua" w:hAnsi="Book Antiqua" w:cs="Book Antiqua"/>
          <w:color w:val="000000"/>
          <w:vertAlign w:val="subscript"/>
        </w:rPr>
        <w:t xml:space="preserve">2 </w:t>
      </w:r>
      <w:r w:rsidRPr="008A00FE">
        <w:rPr>
          <w:rFonts w:ascii="Book Antiqua" w:eastAsia="Book Antiqua" w:hAnsi="Book Antiqua" w:cs="Book Antiqua"/>
          <w:color w:val="000000"/>
        </w:rPr>
        <w:t xml:space="preserve">&lt; 90%) occurred, we implemented the following measures: (1) </w:t>
      </w:r>
      <w:r w:rsidR="00822215">
        <w:rPr>
          <w:rFonts w:ascii="Book Antiqua" w:hAnsi="Book Antiqua" w:cs="Book Antiqua" w:hint="eastAsia"/>
          <w:color w:val="000000"/>
          <w:lang w:eastAsia="zh-CN"/>
        </w:rPr>
        <w:t>N</w:t>
      </w:r>
      <w:r w:rsidRPr="008A00FE">
        <w:rPr>
          <w:rFonts w:ascii="Book Antiqua" w:eastAsia="Book Antiqua" w:hAnsi="Book Antiqua" w:cs="Book Antiqua"/>
          <w:color w:val="000000"/>
        </w:rPr>
        <w:t xml:space="preserve">o additional drug was administered; (2) </w:t>
      </w:r>
      <w:r w:rsidR="00822215">
        <w:rPr>
          <w:rFonts w:ascii="Book Antiqua" w:hAnsi="Book Antiqua" w:cs="Book Antiqua" w:hint="eastAsia"/>
          <w:color w:val="000000"/>
          <w:lang w:eastAsia="zh-CN"/>
        </w:rPr>
        <w:t>A</w:t>
      </w:r>
      <w:r w:rsidRPr="008A00FE">
        <w:rPr>
          <w:rFonts w:ascii="Book Antiqua" w:eastAsia="Book Antiqua" w:hAnsi="Book Antiqua" w:cs="Book Antiqua"/>
          <w:color w:val="000000"/>
        </w:rPr>
        <w:t xml:space="preserve">udio or painful stimulation was applied; (3) </w:t>
      </w:r>
      <w:r w:rsidR="00822215">
        <w:rPr>
          <w:rFonts w:ascii="Book Antiqua" w:hAnsi="Book Antiqua" w:cs="Book Antiqua" w:hint="eastAsia"/>
          <w:color w:val="000000"/>
          <w:lang w:eastAsia="zh-CN"/>
        </w:rPr>
        <w:t>O</w:t>
      </w:r>
      <w:r w:rsidRPr="008A00FE">
        <w:rPr>
          <w:rFonts w:ascii="Book Antiqua" w:eastAsia="Book Antiqua" w:hAnsi="Book Antiqua" w:cs="Book Antiqua"/>
          <w:color w:val="000000"/>
        </w:rPr>
        <w:t xml:space="preserve">xygen flow was increased from 5 to 8 L/min; (4) </w:t>
      </w:r>
      <w:r w:rsidR="00822215">
        <w:rPr>
          <w:rFonts w:ascii="Book Antiqua" w:hAnsi="Book Antiqua" w:cs="Book Antiqua" w:hint="eastAsia"/>
          <w:color w:val="000000"/>
          <w:lang w:eastAsia="zh-CN"/>
        </w:rPr>
        <w:t>A</w:t>
      </w:r>
      <w:r w:rsidRPr="008A00FE">
        <w:rPr>
          <w:rFonts w:ascii="Book Antiqua" w:eastAsia="Book Antiqua" w:hAnsi="Book Antiqua" w:cs="Book Antiqua"/>
          <w:color w:val="000000"/>
        </w:rPr>
        <w:t xml:space="preserve">irway opening was performed using conventional maneuvers, including jaw thrust, head extension and head position change; (5) </w:t>
      </w:r>
      <w:r w:rsidR="00822215">
        <w:rPr>
          <w:rFonts w:ascii="Book Antiqua" w:hAnsi="Book Antiqua" w:cs="Book Antiqua" w:hint="eastAsia"/>
          <w:color w:val="000000"/>
          <w:lang w:eastAsia="zh-CN"/>
        </w:rPr>
        <w:t>T</w:t>
      </w:r>
      <w:r w:rsidRPr="008A00FE">
        <w:rPr>
          <w:rFonts w:ascii="Book Antiqua" w:eastAsia="Book Antiqua" w:hAnsi="Book Antiqua" w:cs="Book Antiqua"/>
          <w:color w:val="000000"/>
        </w:rPr>
        <w:t xml:space="preserve">he gastroscope tube </w:t>
      </w:r>
      <w:r w:rsidR="00B33580">
        <w:rPr>
          <w:rFonts w:ascii="Book Antiqua" w:hAnsi="Book Antiqua" w:cs="Book Antiqua" w:hint="eastAsia"/>
          <w:color w:val="000000"/>
          <w:lang w:eastAsia="zh-CN"/>
        </w:rPr>
        <w:t xml:space="preserve">was </w:t>
      </w:r>
      <w:r w:rsidR="00B33580" w:rsidRPr="008A00FE">
        <w:rPr>
          <w:rFonts w:ascii="Book Antiqua" w:eastAsia="Book Antiqua" w:hAnsi="Book Antiqua" w:cs="Book Antiqua"/>
          <w:color w:val="000000"/>
        </w:rPr>
        <w:t xml:space="preserve">removed </w:t>
      </w:r>
      <w:r w:rsidRPr="008A00FE">
        <w:rPr>
          <w:rFonts w:ascii="Book Antiqua" w:eastAsia="Book Antiqua" w:hAnsi="Book Antiqua" w:cs="Book Antiqua"/>
          <w:color w:val="000000"/>
        </w:rPr>
        <w:t xml:space="preserve">and facemask ventilation </w:t>
      </w:r>
      <w:r w:rsidR="00295AF3" w:rsidRPr="008A00FE">
        <w:rPr>
          <w:rFonts w:ascii="Book Antiqua" w:eastAsia="Book Antiqua" w:hAnsi="Book Antiqua" w:cs="Book Antiqua"/>
          <w:color w:val="000000"/>
        </w:rPr>
        <w:t>w</w:t>
      </w:r>
      <w:r w:rsidR="00B33580">
        <w:rPr>
          <w:rFonts w:ascii="Book Antiqua" w:hAnsi="Book Antiqua" w:cs="Book Antiqua" w:hint="eastAsia"/>
          <w:color w:val="000000"/>
          <w:lang w:eastAsia="zh-CN"/>
        </w:rPr>
        <w:t>as</w:t>
      </w:r>
      <w:r w:rsidR="00295AF3">
        <w:rPr>
          <w:rFonts w:ascii="Book Antiqua" w:hAnsi="Book Antiqua" w:cs="Book Antiqua" w:hint="eastAsia"/>
          <w:color w:val="000000"/>
          <w:lang w:eastAsia="zh-CN"/>
        </w:rPr>
        <w:t xml:space="preserve"> </w:t>
      </w:r>
      <w:r w:rsidR="00B33580">
        <w:rPr>
          <w:rFonts w:ascii="Book Antiqua" w:hAnsi="Book Antiqua" w:cs="Book Antiqua" w:hint="eastAsia"/>
          <w:color w:val="000000"/>
          <w:lang w:eastAsia="zh-CN"/>
        </w:rPr>
        <w:t>performed</w:t>
      </w:r>
      <w:r w:rsidR="004E280D">
        <w:rPr>
          <w:rFonts w:ascii="Book Antiqua" w:hAnsi="Book Antiqua" w:cs="Book Antiqua" w:hint="eastAsia"/>
          <w:color w:val="000000"/>
          <w:lang w:eastAsia="zh-CN"/>
        </w:rPr>
        <w:t xml:space="preserve"> </w:t>
      </w:r>
      <w:r w:rsidRPr="008A00FE">
        <w:rPr>
          <w:rFonts w:ascii="Book Antiqua" w:eastAsia="Book Antiqua" w:hAnsi="Book Antiqua" w:cs="Book Antiqua"/>
          <w:color w:val="000000"/>
        </w:rPr>
        <w:t xml:space="preserve">if necessary; and (6) </w:t>
      </w:r>
      <w:r w:rsidR="00822215">
        <w:rPr>
          <w:rFonts w:ascii="Book Antiqua" w:hAnsi="Book Antiqua" w:cs="Book Antiqua" w:hint="eastAsia"/>
          <w:color w:val="000000"/>
          <w:lang w:eastAsia="zh-CN"/>
        </w:rPr>
        <w:t>E</w:t>
      </w:r>
      <w:r w:rsidRPr="008A00FE">
        <w:rPr>
          <w:rFonts w:ascii="Book Antiqua" w:eastAsia="Book Antiqua" w:hAnsi="Book Antiqua" w:cs="Book Antiqua"/>
          <w:color w:val="000000"/>
        </w:rPr>
        <w:t>ndotracheal intubation for artificial ventilation was performed if the above measures were unsuccessful.</w:t>
      </w:r>
    </w:p>
    <w:p w14:paraId="1C68C1CF" w14:textId="5798CB6D" w:rsidR="00A77B3E" w:rsidRPr="008A00FE" w:rsidRDefault="00C4234C" w:rsidP="008A00FE">
      <w:pPr>
        <w:adjustRightInd w:val="0"/>
        <w:snapToGrid w:val="0"/>
        <w:spacing w:line="360" w:lineRule="auto"/>
        <w:ind w:firstLineChars="100" w:firstLine="240"/>
        <w:jc w:val="both"/>
        <w:rPr>
          <w:rFonts w:ascii="Book Antiqua" w:eastAsia="Book Antiqua" w:hAnsi="Book Antiqua" w:cs="Book Antiqua"/>
          <w:color w:val="000000"/>
        </w:rPr>
      </w:pPr>
      <w:r w:rsidRPr="008A00FE">
        <w:rPr>
          <w:rFonts w:ascii="Book Antiqua" w:eastAsia="Book Antiqua" w:hAnsi="Book Antiqua" w:cs="Book Antiqua"/>
          <w:color w:val="000000"/>
        </w:rPr>
        <w:t>The primary outcome was the incidence of hypoxemia (SpO</w:t>
      </w:r>
      <w:r w:rsidR="00EA7E14" w:rsidRPr="008A00FE">
        <w:rPr>
          <w:rFonts w:ascii="Book Antiqua" w:eastAsia="Book Antiqua" w:hAnsi="Book Antiqua" w:cs="Book Antiqua"/>
          <w:color w:val="000000"/>
          <w:vertAlign w:val="subscript"/>
        </w:rPr>
        <w:t xml:space="preserve">2 </w:t>
      </w:r>
      <w:r w:rsidRPr="008A00FE">
        <w:rPr>
          <w:rFonts w:ascii="Book Antiqua" w:eastAsia="Book Antiqua" w:hAnsi="Book Antiqua" w:cs="Book Antiqua"/>
          <w:color w:val="000000"/>
        </w:rPr>
        <w:t>= 75%-89% for &lt; 60 s) and severe hypoxemia (SpO</w:t>
      </w:r>
      <w:r w:rsidRPr="008A00FE">
        <w:rPr>
          <w:rFonts w:ascii="Book Antiqua" w:eastAsia="Book Antiqua" w:hAnsi="Book Antiqua" w:cs="Book Antiqua"/>
          <w:color w:val="000000"/>
          <w:vertAlign w:val="subscript"/>
        </w:rPr>
        <w:t xml:space="preserve">2 </w:t>
      </w:r>
      <w:r w:rsidRPr="008A00FE">
        <w:rPr>
          <w:rFonts w:ascii="Book Antiqua" w:eastAsia="Book Antiqua" w:hAnsi="Book Antiqua" w:cs="Book Antiqua"/>
          <w:color w:val="000000"/>
        </w:rPr>
        <w:t>&lt; 75% at any time or &lt; 90% for &gt; 60 s</w:t>
      </w:r>
      <w:proofErr w:type="gramStart"/>
      <w:r w:rsidRPr="008A00FE">
        <w:rPr>
          <w:rFonts w:ascii="Book Antiqua" w:eastAsia="Book Antiqua" w:hAnsi="Book Antiqua" w:cs="Book Antiqua"/>
          <w:color w:val="000000"/>
        </w:rPr>
        <w:t>)</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15]</w:t>
      </w:r>
      <w:r w:rsidRPr="008A00FE">
        <w:rPr>
          <w:rFonts w:ascii="Book Antiqua" w:eastAsia="Book Antiqua" w:hAnsi="Book Antiqua" w:cs="Book Antiqua"/>
          <w:color w:val="000000"/>
        </w:rPr>
        <w:t xml:space="preserve">. Secondary outcomes included (1) </w:t>
      </w:r>
      <w:r w:rsidR="00A81374">
        <w:rPr>
          <w:rFonts w:ascii="Book Antiqua" w:hAnsi="Book Antiqua" w:cs="Book Antiqua" w:hint="eastAsia"/>
          <w:color w:val="000000"/>
          <w:lang w:eastAsia="zh-CN"/>
        </w:rPr>
        <w:t>T</w:t>
      </w:r>
      <w:r w:rsidRPr="008A00FE">
        <w:rPr>
          <w:rFonts w:ascii="Book Antiqua" w:eastAsia="Book Antiqua" w:hAnsi="Book Antiqua" w:cs="Book Antiqua"/>
          <w:color w:val="000000"/>
        </w:rPr>
        <w:t>he lowest SpO</w:t>
      </w:r>
      <w:r w:rsidRPr="008A00FE">
        <w:rPr>
          <w:rFonts w:ascii="Book Antiqua" w:eastAsia="Book Antiqua" w:hAnsi="Book Antiqua" w:cs="Book Antiqua"/>
          <w:color w:val="000000"/>
          <w:vertAlign w:val="subscript"/>
        </w:rPr>
        <w:t>2</w:t>
      </w:r>
      <w:r w:rsidRPr="008A00FE">
        <w:rPr>
          <w:rFonts w:ascii="Book Antiqua" w:eastAsia="Book Antiqua" w:hAnsi="Book Antiqua" w:cs="Book Antiqua"/>
          <w:color w:val="000000"/>
        </w:rPr>
        <w:t xml:space="preserve"> during gastroscopy; (2) </w:t>
      </w:r>
      <w:r w:rsidR="00A81374">
        <w:rPr>
          <w:rFonts w:ascii="Book Antiqua" w:hAnsi="Book Antiqua" w:cs="Book Antiqua" w:hint="eastAsia"/>
          <w:color w:val="000000"/>
          <w:lang w:eastAsia="zh-CN"/>
        </w:rPr>
        <w:t>I</w:t>
      </w:r>
      <w:r w:rsidRPr="008A00FE">
        <w:rPr>
          <w:rFonts w:ascii="Book Antiqua" w:eastAsia="Book Antiqua" w:hAnsi="Book Antiqua" w:cs="Book Antiqua"/>
          <w:color w:val="000000"/>
        </w:rPr>
        <w:t xml:space="preserve">nterventions to manage hypoxemia, including jaw thrust, facemask ventilation, and endotracheal intubation; (3) </w:t>
      </w:r>
      <w:r w:rsidR="00A81374">
        <w:rPr>
          <w:rFonts w:ascii="Book Antiqua" w:hAnsi="Book Antiqua" w:cs="Book Antiqua" w:hint="eastAsia"/>
          <w:color w:val="000000"/>
          <w:lang w:eastAsia="zh-CN"/>
        </w:rPr>
        <w:t>A</w:t>
      </w:r>
      <w:r w:rsidRPr="008A00FE">
        <w:rPr>
          <w:rFonts w:ascii="Book Antiqua" w:eastAsia="Book Antiqua" w:hAnsi="Book Antiqua" w:cs="Book Antiqua"/>
          <w:color w:val="000000"/>
        </w:rPr>
        <w:t xml:space="preserve">dverse events, such as epistaxis, body movement and cough during gastroscopy, and postoperative sore throat; and (4) </w:t>
      </w:r>
      <w:r w:rsidR="00A81374">
        <w:rPr>
          <w:rFonts w:ascii="Book Antiqua" w:hAnsi="Book Antiqua" w:cs="Book Antiqua" w:hint="eastAsia"/>
          <w:color w:val="000000"/>
          <w:lang w:eastAsia="zh-CN"/>
        </w:rPr>
        <w:t>S</w:t>
      </w:r>
      <w:r w:rsidRPr="008A00FE">
        <w:rPr>
          <w:rFonts w:ascii="Book Antiqua" w:eastAsia="Book Antiqua" w:hAnsi="Book Antiqua" w:cs="Book Antiqua"/>
          <w:color w:val="000000"/>
        </w:rPr>
        <w:t xml:space="preserve">atisfaction of anesthetists, physicians, and patients. Epistaxis was assessed by gastroscopy using a subjective scale: 0, no bleeding; 1, minimal bleeding not requiring suctioning; 2, moderate bleeding requiring suctioning but not </w:t>
      </w:r>
      <w:r w:rsidRPr="008A00FE">
        <w:rPr>
          <w:rFonts w:ascii="Book Antiqua" w:eastAsia="Book Antiqua" w:hAnsi="Book Antiqua" w:cs="Book Antiqua"/>
          <w:color w:val="000000"/>
        </w:rPr>
        <w:lastRenderedPageBreak/>
        <w:t>hampering visualization; and 3, severe bleeding requiring suctioning and hampering visualization</w:t>
      </w:r>
      <w:r w:rsidRPr="008A00FE">
        <w:rPr>
          <w:rFonts w:ascii="Book Antiqua" w:eastAsia="Book Antiqua" w:hAnsi="Book Antiqua" w:cs="Book Antiqua"/>
          <w:color w:val="000000"/>
          <w:vertAlign w:val="superscript"/>
        </w:rPr>
        <w:t>[19]</w:t>
      </w:r>
      <w:r w:rsidRPr="008A00FE">
        <w:rPr>
          <w:rFonts w:ascii="Book Antiqua" w:eastAsia="Book Antiqua" w:hAnsi="Book Antiqua" w:cs="Book Antiqua"/>
          <w:color w:val="000000"/>
        </w:rPr>
        <w:t>.</w:t>
      </w:r>
      <w:r w:rsidRPr="008A00FE">
        <w:rPr>
          <w:rFonts w:ascii="Book Antiqua" w:eastAsia="Book Antiqua" w:hAnsi="Book Antiqua" w:cs="Book Antiqua"/>
          <w:color w:val="000000"/>
          <w:vertAlign w:val="superscript"/>
        </w:rPr>
        <w:t xml:space="preserve"> </w:t>
      </w:r>
      <w:r w:rsidRPr="008A00FE">
        <w:rPr>
          <w:rFonts w:ascii="Book Antiqua" w:eastAsia="Book Antiqua" w:hAnsi="Book Antiqua" w:cs="Book Antiqua"/>
          <w:color w:val="000000"/>
        </w:rPr>
        <w:t xml:space="preserve">If severe epistaxis occurred in the WNJT group, compression hemostasis was first performed; if it did not work, other medical or surgical measures were considered. Postoperative sore throat was assessed at the time of consciousness recovery and 30 min later. At 30 min after the procedure, satisfaction of anesthetists, physicians, and patients was evaluated using a 10-point scale and </w:t>
      </w:r>
      <w:r w:rsidR="00C269DD" w:rsidRPr="008A00FE">
        <w:rPr>
          <w:rFonts w:ascii="Book Antiqua" w:eastAsia="Book Antiqua" w:hAnsi="Book Antiqua" w:cs="Book Antiqua"/>
          <w:color w:val="000000"/>
        </w:rPr>
        <w:t>class</w:t>
      </w:r>
      <w:r w:rsidR="00C269DD">
        <w:rPr>
          <w:rFonts w:ascii="Book Antiqua" w:hAnsi="Book Antiqua" w:cs="Book Antiqua" w:hint="eastAsia"/>
          <w:color w:val="000000"/>
          <w:lang w:eastAsia="zh-CN"/>
        </w:rPr>
        <w:t>ified</w:t>
      </w:r>
      <w:r w:rsidR="00C269DD" w:rsidRPr="008A00FE">
        <w:rPr>
          <w:rFonts w:ascii="Book Antiqua" w:eastAsia="Book Antiqua" w:hAnsi="Book Antiqua" w:cs="Book Antiqua"/>
          <w:color w:val="000000"/>
        </w:rPr>
        <w:t xml:space="preserve"> </w:t>
      </w:r>
      <w:r w:rsidRPr="008A00FE">
        <w:rPr>
          <w:rFonts w:ascii="Book Antiqua" w:eastAsia="Book Antiqua" w:hAnsi="Book Antiqua" w:cs="Book Antiqua"/>
          <w:color w:val="000000"/>
        </w:rPr>
        <w:t xml:space="preserve">as follows: </w:t>
      </w:r>
      <w:r w:rsidR="00822215">
        <w:rPr>
          <w:rFonts w:ascii="Book Antiqua" w:hAnsi="Book Antiqua" w:cs="Book Antiqua" w:hint="eastAsia"/>
          <w:color w:val="000000"/>
          <w:lang w:eastAsia="zh-CN"/>
        </w:rPr>
        <w:t>P</w:t>
      </w:r>
      <w:r w:rsidR="00C269DD" w:rsidRPr="008A00FE">
        <w:rPr>
          <w:rFonts w:ascii="Book Antiqua" w:eastAsia="Book Antiqua" w:hAnsi="Book Antiqua" w:cs="Book Antiqua"/>
          <w:color w:val="000000"/>
        </w:rPr>
        <w:t>oor</w:t>
      </w:r>
      <w:r w:rsidRPr="008A00FE">
        <w:rPr>
          <w:rFonts w:ascii="Book Antiqua" w:eastAsia="Book Antiqua" w:hAnsi="Book Antiqua" w:cs="Book Antiqua"/>
          <w:color w:val="000000"/>
        </w:rPr>
        <w:t xml:space="preserve">, 1-4; </w:t>
      </w:r>
      <w:r w:rsidR="00822215">
        <w:rPr>
          <w:rFonts w:ascii="Book Antiqua" w:hAnsi="Book Antiqua" w:cs="Book Antiqua" w:hint="eastAsia"/>
          <w:color w:val="000000"/>
          <w:lang w:eastAsia="zh-CN"/>
        </w:rPr>
        <w:t>F</w:t>
      </w:r>
      <w:r w:rsidRPr="008A00FE">
        <w:rPr>
          <w:rFonts w:ascii="Book Antiqua" w:eastAsia="Book Antiqua" w:hAnsi="Book Antiqua" w:cs="Book Antiqua"/>
          <w:color w:val="000000"/>
        </w:rPr>
        <w:t xml:space="preserve">air, 5-7; </w:t>
      </w:r>
      <w:r w:rsidR="00C269DD">
        <w:rPr>
          <w:rFonts w:ascii="Book Antiqua" w:hAnsi="Book Antiqua" w:cs="Book Antiqua" w:hint="eastAsia"/>
          <w:color w:val="000000"/>
          <w:lang w:eastAsia="zh-CN"/>
        </w:rPr>
        <w:t xml:space="preserve">and </w:t>
      </w:r>
      <w:r w:rsidR="00822215">
        <w:rPr>
          <w:rFonts w:ascii="Book Antiqua" w:hAnsi="Book Antiqua" w:cs="Book Antiqua" w:hint="eastAsia"/>
          <w:color w:val="000000"/>
          <w:lang w:eastAsia="zh-CN"/>
        </w:rPr>
        <w:t>G</w:t>
      </w:r>
      <w:r w:rsidRPr="008A00FE">
        <w:rPr>
          <w:rFonts w:ascii="Book Antiqua" w:eastAsia="Book Antiqua" w:hAnsi="Book Antiqua" w:cs="Book Antiqua"/>
          <w:color w:val="000000"/>
        </w:rPr>
        <w:t>ood, 8-10</w:t>
      </w:r>
      <w:r w:rsidRPr="008A00FE">
        <w:rPr>
          <w:rFonts w:ascii="Book Antiqua" w:eastAsia="Book Antiqua" w:hAnsi="Book Antiqua" w:cs="Book Antiqua"/>
          <w:color w:val="000000"/>
          <w:vertAlign w:val="superscript"/>
        </w:rPr>
        <w:t>[20]</w:t>
      </w:r>
      <w:r w:rsidRPr="008A00FE">
        <w:rPr>
          <w:rFonts w:ascii="Book Antiqua" w:eastAsia="Book Antiqua" w:hAnsi="Book Antiqua" w:cs="Book Antiqua"/>
          <w:color w:val="000000"/>
        </w:rPr>
        <w:t>.</w:t>
      </w:r>
    </w:p>
    <w:p w14:paraId="79DFD60C" w14:textId="77777777" w:rsidR="00502FA7" w:rsidRPr="008A00FE" w:rsidRDefault="00502FA7" w:rsidP="008A00FE">
      <w:pPr>
        <w:adjustRightInd w:val="0"/>
        <w:snapToGrid w:val="0"/>
        <w:spacing w:line="360" w:lineRule="auto"/>
        <w:ind w:firstLineChars="100" w:firstLine="240"/>
        <w:jc w:val="both"/>
        <w:rPr>
          <w:rFonts w:ascii="Book Antiqua" w:hAnsi="Book Antiqua"/>
        </w:rPr>
      </w:pPr>
    </w:p>
    <w:p w14:paraId="1B237EE0" w14:textId="77777777" w:rsidR="00A77B3E" w:rsidRPr="008A00FE" w:rsidRDefault="00C4234C" w:rsidP="008A00FE">
      <w:pPr>
        <w:adjustRightInd w:val="0"/>
        <w:snapToGrid w:val="0"/>
        <w:spacing w:line="360" w:lineRule="auto"/>
        <w:jc w:val="both"/>
        <w:rPr>
          <w:rFonts w:ascii="Book Antiqua" w:hAnsi="Book Antiqua"/>
          <w:b/>
          <w:bCs/>
        </w:rPr>
      </w:pPr>
      <w:r w:rsidRPr="008A00FE">
        <w:rPr>
          <w:rFonts w:ascii="Book Antiqua" w:eastAsia="Book Antiqua" w:hAnsi="Book Antiqua" w:cs="Book Antiqua"/>
          <w:b/>
          <w:bCs/>
          <w:i/>
          <w:iCs/>
          <w:color w:val="000000"/>
        </w:rPr>
        <w:t>Randomization and sample size estimation</w:t>
      </w:r>
    </w:p>
    <w:p w14:paraId="3BC71C3C"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Computer-generated randomization sequences were used for group assignment in our study. The randomization sequence was generated by a research assistant who was independent of the study and did not have contact with the study participants. Randomization was performed using opaque sealed envelopes before sedation induction.</w:t>
      </w:r>
    </w:p>
    <w:p w14:paraId="609300DD" w14:textId="77777777" w:rsidR="00A77B3E" w:rsidRPr="008A00FE" w:rsidRDefault="00C4234C" w:rsidP="008A00FE">
      <w:pPr>
        <w:adjustRightInd w:val="0"/>
        <w:snapToGrid w:val="0"/>
        <w:spacing w:line="360" w:lineRule="auto"/>
        <w:ind w:firstLineChars="100" w:firstLine="240"/>
        <w:jc w:val="both"/>
        <w:rPr>
          <w:rFonts w:ascii="Book Antiqua" w:eastAsia="Book Antiqua" w:hAnsi="Book Antiqua" w:cs="Book Antiqua"/>
          <w:color w:val="000000"/>
        </w:rPr>
      </w:pPr>
      <w:r w:rsidRPr="008A00FE">
        <w:rPr>
          <w:rFonts w:ascii="Book Antiqua" w:eastAsia="Book Antiqua" w:hAnsi="Book Antiqua" w:cs="Book Antiqua"/>
          <w:color w:val="000000"/>
        </w:rPr>
        <w:t xml:space="preserve">Sample size was calculated using Pass software (version 11.0, NCSS, LLC, Kaysville, UT, United States). Two independent proportions </w:t>
      </w:r>
      <w:r w:rsidR="00C269DD">
        <w:rPr>
          <w:rFonts w:ascii="Book Antiqua" w:hAnsi="Book Antiqua" w:cs="Book Antiqua" w:hint="eastAsia"/>
          <w:color w:val="000000"/>
          <w:lang w:eastAsia="zh-CN"/>
        </w:rPr>
        <w:t xml:space="preserve">of </w:t>
      </w:r>
      <w:r w:rsidRPr="008A00FE">
        <w:rPr>
          <w:rFonts w:ascii="Book Antiqua" w:eastAsia="Book Antiqua" w:hAnsi="Book Antiqua" w:cs="Book Antiqua"/>
          <w:color w:val="000000"/>
        </w:rPr>
        <w:t xml:space="preserve">procedures were used. Based on our preliminary study, the incidence of hypoxemia during gastroscopy with propofol mono-sedation was approximately 30%. Thus, a 30% of patients in the nasal cannula group </w:t>
      </w:r>
      <w:r w:rsidR="00814D8E" w:rsidRPr="008A00FE">
        <w:rPr>
          <w:rFonts w:ascii="Book Antiqua" w:eastAsia="Book Antiqua" w:hAnsi="Book Antiqua" w:cs="Book Antiqua"/>
          <w:color w:val="000000"/>
        </w:rPr>
        <w:t xml:space="preserve">were </w:t>
      </w:r>
      <w:r w:rsidRPr="008A00FE">
        <w:rPr>
          <w:rFonts w:ascii="Book Antiqua" w:eastAsia="Book Antiqua" w:hAnsi="Book Antiqua" w:cs="Book Antiqua"/>
          <w:color w:val="000000"/>
        </w:rPr>
        <w:t xml:space="preserve">expected to develop hypoxemia. P1 and P2 </w:t>
      </w:r>
      <w:r w:rsidR="00814D8E" w:rsidRPr="008A00FE">
        <w:rPr>
          <w:rFonts w:ascii="Book Antiqua" w:eastAsia="Book Antiqua" w:hAnsi="Book Antiqua" w:cs="Book Antiqua"/>
          <w:color w:val="000000"/>
        </w:rPr>
        <w:t xml:space="preserve">were </w:t>
      </w:r>
      <w:r w:rsidRPr="008A00FE">
        <w:rPr>
          <w:rFonts w:ascii="Book Antiqua" w:eastAsia="Book Antiqua" w:hAnsi="Book Antiqua" w:cs="Book Antiqua"/>
          <w:color w:val="000000"/>
        </w:rPr>
        <w:t xml:space="preserve">calculated from the assumption that </w:t>
      </w:r>
      <w:r w:rsidR="00520F81">
        <w:rPr>
          <w:rFonts w:ascii="Book Antiqua" w:hAnsi="Book Antiqua" w:cs="Book Antiqua" w:hint="eastAsia"/>
          <w:color w:val="000000"/>
          <w:lang w:eastAsia="zh-CN"/>
        </w:rPr>
        <w:t xml:space="preserve">the </w:t>
      </w:r>
      <w:r w:rsidRPr="008A00FE">
        <w:rPr>
          <w:rFonts w:ascii="Book Antiqua" w:eastAsia="Book Antiqua" w:hAnsi="Book Antiqua" w:cs="Book Antiqua"/>
          <w:color w:val="000000"/>
        </w:rPr>
        <w:t xml:space="preserve">WNJT would achieve a reduction from 30% to 15% </w:t>
      </w:r>
      <w:r w:rsidR="00814D8E" w:rsidRPr="008A00FE">
        <w:rPr>
          <w:rFonts w:ascii="Book Antiqua" w:eastAsia="Book Antiqua" w:hAnsi="Book Antiqua" w:cs="Book Antiqua"/>
          <w:color w:val="000000"/>
        </w:rPr>
        <w:t xml:space="preserve">in </w:t>
      </w:r>
      <w:r w:rsidRPr="008A00FE">
        <w:rPr>
          <w:rFonts w:ascii="Book Antiqua" w:eastAsia="Book Antiqua" w:hAnsi="Book Antiqua" w:cs="Book Antiqua"/>
          <w:color w:val="000000"/>
        </w:rPr>
        <w:t xml:space="preserve">the incidence of hypoxemia. With α = 0.05 and a power of 90%, we estimated that 131 patients per group would be required for our study. If the dropout rate </w:t>
      </w:r>
      <w:r w:rsidR="00814D8E" w:rsidRPr="008A00FE">
        <w:rPr>
          <w:rFonts w:ascii="Book Antiqua" w:eastAsia="Book Antiqua" w:hAnsi="Book Antiqua" w:cs="Book Antiqua"/>
          <w:color w:val="000000"/>
        </w:rPr>
        <w:t xml:space="preserve">was </w:t>
      </w:r>
      <w:r w:rsidRPr="008A00FE">
        <w:rPr>
          <w:rFonts w:ascii="Book Antiqua" w:eastAsia="Book Antiqua" w:hAnsi="Book Antiqua" w:cs="Book Antiqua"/>
          <w:color w:val="000000"/>
        </w:rPr>
        <w:t>approximately 10%, a total of 288 patients (144 in each group) would be required.</w:t>
      </w:r>
    </w:p>
    <w:p w14:paraId="0294FAAD" w14:textId="77777777" w:rsidR="00502FA7" w:rsidRPr="008A00FE" w:rsidRDefault="00502FA7" w:rsidP="008A00FE">
      <w:pPr>
        <w:adjustRightInd w:val="0"/>
        <w:snapToGrid w:val="0"/>
        <w:spacing w:line="360" w:lineRule="auto"/>
        <w:ind w:firstLineChars="100" w:firstLine="240"/>
        <w:jc w:val="both"/>
        <w:rPr>
          <w:rFonts w:ascii="Book Antiqua" w:hAnsi="Book Antiqua"/>
        </w:rPr>
      </w:pPr>
    </w:p>
    <w:p w14:paraId="286170E7" w14:textId="77777777" w:rsidR="00A77B3E" w:rsidRPr="008A00FE" w:rsidRDefault="00C4234C" w:rsidP="008A00FE">
      <w:pPr>
        <w:adjustRightInd w:val="0"/>
        <w:snapToGrid w:val="0"/>
        <w:spacing w:line="360" w:lineRule="auto"/>
        <w:jc w:val="both"/>
        <w:rPr>
          <w:rFonts w:ascii="Book Antiqua" w:hAnsi="Book Antiqua"/>
          <w:b/>
          <w:bCs/>
          <w:color w:val="000000" w:themeColor="text1"/>
        </w:rPr>
      </w:pPr>
      <w:r w:rsidRPr="008A00FE">
        <w:rPr>
          <w:rFonts w:ascii="Book Antiqua" w:eastAsia="Book Antiqua" w:hAnsi="Book Antiqua" w:cs="Book Antiqua"/>
          <w:b/>
          <w:bCs/>
          <w:i/>
          <w:iCs/>
          <w:color w:val="000000" w:themeColor="text1"/>
        </w:rPr>
        <w:t>Statistical analysis</w:t>
      </w:r>
    </w:p>
    <w:p w14:paraId="3D350E49" w14:textId="01421EA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Statistical analysis of data was performed using </w:t>
      </w:r>
      <w:r w:rsidR="00814D8E" w:rsidRPr="008A00FE">
        <w:rPr>
          <w:rFonts w:ascii="Book Antiqua" w:eastAsia="Book Antiqua" w:hAnsi="Book Antiqua" w:cs="Book Antiqua"/>
          <w:color w:val="000000"/>
        </w:rPr>
        <w:t xml:space="preserve">Statistical Product </w:t>
      </w:r>
      <w:r w:rsidRPr="008A00FE">
        <w:rPr>
          <w:rFonts w:ascii="Book Antiqua" w:eastAsia="Book Antiqua" w:hAnsi="Book Antiqua" w:cs="Book Antiqua"/>
          <w:color w:val="000000"/>
        </w:rPr>
        <w:t xml:space="preserve">and </w:t>
      </w:r>
      <w:r w:rsidR="00814D8E" w:rsidRPr="008A00FE">
        <w:rPr>
          <w:rFonts w:ascii="Book Antiqua" w:eastAsia="Book Antiqua" w:hAnsi="Book Antiqua" w:cs="Book Antiqua"/>
          <w:color w:val="000000"/>
        </w:rPr>
        <w:t>Service S</w:t>
      </w:r>
      <w:r w:rsidRPr="008A00FE">
        <w:rPr>
          <w:rFonts w:ascii="Book Antiqua" w:eastAsia="Book Antiqua" w:hAnsi="Book Antiqua" w:cs="Book Antiqua"/>
          <w:color w:val="000000"/>
        </w:rPr>
        <w:t xml:space="preserve">olutions (23.0) by a blinded statistician from the Clinical Research Institute of Beijing Friendship Hospital. Data are summarized as the mean ± SD or median </w:t>
      </w:r>
      <w:r w:rsidRPr="008A00FE">
        <w:rPr>
          <w:rFonts w:ascii="Book Antiqua" w:eastAsia="Book Antiqua" w:hAnsi="Book Antiqua" w:cs="Book Antiqua"/>
          <w:color w:val="000000"/>
        </w:rPr>
        <w:lastRenderedPageBreak/>
        <w:t>(25</w:t>
      </w:r>
      <w:r w:rsidRPr="008A00FE">
        <w:rPr>
          <w:rFonts w:ascii="Book Antiqua" w:eastAsia="Book Antiqua" w:hAnsi="Book Antiqua" w:cs="Book Antiqua"/>
          <w:color w:val="000000"/>
          <w:vertAlign w:val="superscript"/>
        </w:rPr>
        <w:t>th</w:t>
      </w:r>
      <w:r w:rsidRPr="008A00FE">
        <w:rPr>
          <w:rFonts w:ascii="Book Antiqua" w:eastAsia="Book Antiqua" w:hAnsi="Book Antiqua" w:cs="Book Antiqua"/>
          <w:color w:val="000000"/>
        </w:rPr>
        <w:t xml:space="preserve"> and 75</w:t>
      </w:r>
      <w:r w:rsidRPr="008A00FE">
        <w:rPr>
          <w:rFonts w:ascii="Book Antiqua" w:eastAsia="Book Antiqua" w:hAnsi="Book Antiqua" w:cs="Book Antiqua"/>
          <w:color w:val="000000"/>
          <w:vertAlign w:val="superscript"/>
        </w:rPr>
        <w:t>th</w:t>
      </w:r>
      <w:r w:rsidRPr="008A00FE">
        <w:rPr>
          <w:rFonts w:ascii="Book Antiqua" w:eastAsia="Book Antiqua" w:hAnsi="Book Antiqua" w:cs="Book Antiqua"/>
          <w:color w:val="000000"/>
        </w:rPr>
        <w:t xml:space="preserve"> percentile) for continuous data and as frequency and percentages for categorical data. For continuous data, the character</w:t>
      </w:r>
      <w:r w:rsidRPr="008A00FE">
        <w:rPr>
          <w:rFonts w:ascii="Book Antiqua" w:eastAsia="Book Antiqua" w:hAnsi="Book Antiqua" w:cs="Book Antiqua"/>
          <w:color w:val="000000" w:themeColor="text1"/>
        </w:rPr>
        <w:t xml:space="preserve">istics and outcomes </w:t>
      </w:r>
      <w:r w:rsidR="00814D8E" w:rsidRPr="008A00FE">
        <w:rPr>
          <w:rFonts w:ascii="Book Antiqua" w:eastAsia="Book Antiqua" w:hAnsi="Book Antiqua" w:cs="Book Antiqua"/>
          <w:color w:val="000000" w:themeColor="text1"/>
        </w:rPr>
        <w:t xml:space="preserve">of </w:t>
      </w:r>
      <w:r w:rsidRPr="008A00FE">
        <w:rPr>
          <w:rFonts w:ascii="Book Antiqua" w:eastAsia="Book Antiqua" w:hAnsi="Book Antiqua" w:cs="Book Antiqua"/>
          <w:color w:val="000000" w:themeColor="text1"/>
        </w:rPr>
        <w:t xml:space="preserve">the two groups were compared using </w:t>
      </w:r>
      <w:r w:rsidRPr="008A00FE">
        <w:rPr>
          <w:rFonts w:ascii="Book Antiqua" w:eastAsia="Book Antiqua" w:hAnsi="Book Antiqua" w:cs="Book Antiqua"/>
          <w:color w:val="000000"/>
        </w:rPr>
        <w:t>Student's</w:t>
      </w:r>
      <w:r w:rsidRPr="008A00FE">
        <w:rPr>
          <w:rFonts w:ascii="Book Antiqua" w:eastAsia="Book Antiqua" w:hAnsi="Book Antiqua" w:cs="Book Antiqua"/>
          <w:color w:val="000000" w:themeColor="text1"/>
        </w:rPr>
        <w:t xml:space="preserve"> </w:t>
      </w:r>
      <w:r w:rsidRPr="008A00FE">
        <w:rPr>
          <w:rFonts w:ascii="Book Antiqua" w:eastAsia="Book Antiqua" w:hAnsi="Book Antiqua" w:cs="Book Antiqua"/>
          <w:i/>
          <w:iCs/>
          <w:color w:val="000000" w:themeColor="text1"/>
        </w:rPr>
        <w:t>t</w:t>
      </w:r>
      <w:r w:rsidR="00C269DD">
        <w:rPr>
          <w:rFonts w:ascii="Book Antiqua" w:hAnsi="Book Antiqua" w:cs="Book Antiqua" w:hint="eastAsia"/>
          <w:color w:val="000000" w:themeColor="text1"/>
          <w:lang w:eastAsia="zh-CN"/>
        </w:rPr>
        <w:t xml:space="preserve"> </w:t>
      </w:r>
      <w:r w:rsidRPr="008A00FE">
        <w:rPr>
          <w:rFonts w:ascii="Book Antiqua" w:eastAsia="Book Antiqua" w:hAnsi="Book Antiqua" w:cs="Book Antiqua"/>
          <w:color w:val="000000" w:themeColor="text1"/>
        </w:rPr>
        <w:t xml:space="preserve">test or </w:t>
      </w:r>
      <w:r w:rsidR="00562F27" w:rsidRPr="008A00FE">
        <w:rPr>
          <w:rFonts w:ascii="Book Antiqua" w:hAnsi="Book Antiqua" w:cs="Book Antiqua"/>
          <w:color w:val="000000" w:themeColor="text1"/>
          <w:lang w:eastAsia="zh-CN"/>
        </w:rPr>
        <w:t>W</w:t>
      </w:r>
      <w:r w:rsidRPr="008A00FE">
        <w:rPr>
          <w:rFonts w:ascii="Book Antiqua" w:eastAsia="Book Antiqua" w:hAnsi="Book Antiqua" w:cs="Book Antiqua"/>
          <w:color w:val="000000" w:themeColor="text1"/>
        </w:rPr>
        <w:t>ilcoxon-</w:t>
      </w:r>
      <w:r w:rsidR="00562F27" w:rsidRPr="008A00FE">
        <w:rPr>
          <w:rFonts w:ascii="Book Antiqua" w:hAnsi="Book Antiqua" w:cs="Book Antiqua"/>
          <w:color w:val="000000" w:themeColor="text1"/>
          <w:lang w:eastAsia="zh-CN"/>
        </w:rPr>
        <w:t>M</w:t>
      </w:r>
      <w:r w:rsidRPr="008A00FE">
        <w:rPr>
          <w:rFonts w:ascii="Book Antiqua" w:eastAsia="Book Antiqua" w:hAnsi="Book Antiqua" w:cs="Book Antiqua"/>
          <w:color w:val="000000" w:themeColor="text1"/>
        </w:rPr>
        <w:t>ann-</w:t>
      </w:r>
      <w:r w:rsidR="00562F27" w:rsidRPr="008A00FE">
        <w:rPr>
          <w:rFonts w:ascii="Book Antiqua" w:hAnsi="Book Antiqua" w:cs="Book Antiqua"/>
          <w:color w:val="000000" w:themeColor="text1"/>
          <w:lang w:eastAsia="zh-CN"/>
        </w:rPr>
        <w:t>W</w:t>
      </w:r>
      <w:r w:rsidRPr="008A00FE">
        <w:rPr>
          <w:rFonts w:ascii="Book Antiqua" w:eastAsia="Book Antiqua" w:hAnsi="Book Antiqua" w:cs="Book Antiqua"/>
          <w:color w:val="000000" w:themeColor="text1"/>
        </w:rPr>
        <w:t xml:space="preserve">hitney </w:t>
      </w:r>
      <w:r w:rsidRPr="008A00FE">
        <w:rPr>
          <w:rFonts w:ascii="Book Antiqua" w:eastAsia="Book Antiqua" w:hAnsi="Book Antiqua" w:cs="Book Antiqua"/>
          <w:color w:val="000000"/>
        </w:rPr>
        <w:t xml:space="preserve">test based on viability of the normality assumption. </w:t>
      </w:r>
      <w:r w:rsidR="00E6274F" w:rsidRPr="00053D71">
        <w:rPr>
          <w:rFonts w:ascii="Book Antiqua" w:eastAsia="Book Antiqua" w:hAnsi="Book Antiqua" w:cs="Book Antiqua"/>
          <w:iCs/>
          <w:color w:val="000000"/>
        </w:rPr>
        <w:t>Chi</w:t>
      </w:r>
      <w:r w:rsidRPr="008A00FE">
        <w:rPr>
          <w:rFonts w:ascii="Book Antiqua" w:eastAsia="Book Antiqua" w:hAnsi="Book Antiqua" w:cs="Book Antiqua"/>
          <w:color w:val="000000"/>
        </w:rPr>
        <w:t>-square</w:t>
      </w:r>
      <w:r w:rsidR="00814D8E" w:rsidRPr="008A00FE">
        <w:rPr>
          <w:rFonts w:ascii="Book Antiqua" w:eastAsia="Book Antiqua" w:hAnsi="Book Antiqua" w:cs="Book Antiqua"/>
          <w:color w:val="000000"/>
        </w:rPr>
        <w:t>d</w:t>
      </w:r>
      <w:r w:rsidRPr="008A00FE">
        <w:rPr>
          <w:rFonts w:ascii="Book Antiqua" w:eastAsia="Book Antiqua" w:hAnsi="Book Antiqua" w:cs="Book Antiqua"/>
          <w:color w:val="000000"/>
        </w:rPr>
        <w:t xml:space="preserve"> or Fisher's exact tests were used to compare two groups with categorical characteristics and outcomes. A </w:t>
      </w:r>
      <w:r w:rsidR="00E20998" w:rsidRPr="008A00FE">
        <w:rPr>
          <w:rFonts w:ascii="Book Antiqua" w:eastAsia="Book Antiqua" w:hAnsi="Book Antiqua" w:cs="Book Antiqua"/>
          <w:i/>
          <w:iCs/>
          <w:color w:val="000000"/>
        </w:rPr>
        <w:t>P</w:t>
      </w:r>
      <w:r w:rsidR="00EE4C32">
        <w:rPr>
          <w:rFonts w:ascii="Book Antiqua" w:hAnsi="Book Antiqua" w:cs="Book Antiqua" w:hint="eastAsia"/>
          <w:i/>
          <w:iCs/>
          <w:color w:val="000000"/>
          <w:lang w:eastAsia="zh-CN"/>
        </w:rPr>
        <w:t xml:space="preserve"> </w:t>
      </w:r>
      <w:r w:rsidRPr="008A00FE">
        <w:rPr>
          <w:rFonts w:ascii="Book Antiqua" w:eastAsia="Book Antiqua" w:hAnsi="Book Antiqua" w:cs="Book Antiqua"/>
          <w:color w:val="000000"/>
        </w:rPr>
        <w:t>value &lt; 0.05 was considered statistically significant.</w:t>
      </w:r>
    </w:p>
    <w:bookmarkEnd w:id="42"/>
    <w:bookmarkEnd w:id="43"/>
    <w:p w14:paraId="3771D21F" w14:textId="77777777" w:rsidR="00A77B3E" w:rsidRPr="008A00FE" w:rsidRDefault="00A77B3E" w:rsidP="008A00FE">
      <w:pPr>
        <w:adjustRightInd w:val="0"/>
        <w:snapToGrid w:val="0"/>
        <w:spacing w:line="360" w:lineRule="auto"/>
        <w:ind w:firstLine="480"/>
        <w:jc w:val="both"/>
        <w:rPr>
          <w:rFonts w:ascii="Book Antiqua" w:hAnsi="Book Antiqua"/>
        </w:rPr>
      </w:pPr>
    </w:p>
    <w:p w14:paraId="2496D3AB"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caps/>
          <w:color w:val="000000"/>
          <w:u w:val="single"/>
        </w:rPr>
        <w:t>RESULTS</w:t>
      </w:r>
    </w:p>
    <w:p w14:paraId="494309E2" w14:textId="7D734131" w:rsidR="00A77B3E" w:rsidRPr="008A00FE" w:rsidRDefault="00C4234C" w:rsidP="008A00FE">
      <w:pPr>
        <w:adjustRightInd w:val="0"/>
        <w:snapToGrid w:val="0"/>
        <w:spacing w:line="360" w:lineRule="auto"/>
        <w:jc w:val="both"/>
        <w:rPr>
          <w:rFonts w:ascii="Book Antiqua" w:hAnsi="Book Antiqua"/>
        </w:rPr>
      </w:pPr>
      <w:bookmarkStart w:id="44" w:name="OLE_LINK34"/>
      <w:bookmarkStart w:id="45" w:name="OLE_LINK35"/>
      <w:r w:rsidRPr="008A00FE">
        <w:rPr>
          <w:rFonts w:ascii="Book Antiqua" w:eastAsia="Book Antiqua" w:hAnsi="Book Antiqua" w:cs="Book Antiqua"/>
          <w:color w:val="000000"/>
        </w:rPr>
        <w:t>The flow chart of included and excluded patients in this study is shown in Figure 2. A total of 303 patients were enrolled, and 12 were excluded. Of the 12 excluded patients, 3 were allergic to eggs, 2 had chronic obstructive pulmonary disease, 2 had uremia, one had nasal bone fracture, 3 had incomplete consent forms, and one had missing basic data. Thus, a total of 291 subjects were</w:t>
      </w:r>
      <w:r w:rsidR="00EE4C32">
        <w:rPr>
          <w:rFonts w:ascii="Book Antiqua" w:hAnsi="Book Antiqua" w:cs="Book Antiqua" w:hint="eastAsia"/>
          <w:color w:val="000000"/>
          <w:lang w:eastAsia="zh-CN"/>
        </w:rPr>
        <w:t xml:space="preserve"> </w:t>
      </w:r>
      <w:r w:rsidRPr="008A00FE">
        <w:rPr>
          <w:rFonts w:ascii="Book Antiqua" w:eastAsia="Book Antiqua" w:hAnsi="Book Antiqua" w:cs="Book Antiqua"/>
          <w:color w:val="000000"/>
        </w:rPr>
        <w:t xml:space="preserve">randomized into the two groups. After randomization, however, 3 patients in the WNJT group were further excluded </w:t>
      </w:r>
      <w:r w:rsidR="00814D8E" w:rsidRPr="008A00FE">
        <w:rPr>
          <w:rFonts w:ascii="Book Antiqua" w:eastAsia="Book Antiqua" w:hAnsi="Book Antiqua" w:cs="Book Antiqua"/>
          <w:color w:val="000000"/>
        </w:rPr>
        <w:t>due to</w:t>
      </w:r>
      <w:r w:rsidRPr="008A00FE">
        <w:rPr>
          <w:rFonts w:ascii="Book Antiqua" w:eastAsia="Book Antiqua" w:hAnsi="Book Antiqua" w:cs="Book Antiqua"/>
          <w:color w:val="000000"/>
        </w:rPr>
        <w:t xml:space="preserve"> a failed WNJT insertion. Finally, 144 patients in each group were </w:t>
      </w:r>
      <w:r w:rsidR="00EE4C32">
        <w:rPr>
          <w:rFonts w:ascii="Book Antiqua" w:hAnsi="Book Antiqua" w:cs="Book Antiqua" w:hint="eastAsia"/>
          <w:color w:val="000000"/>
          <w:lang w:eastAsia="zh-CN"/>
        </w:rPr>
        <w:t>included</w:t>
      </w:r>
      <w:r w:rsidR="00EE4C32" w:rsidRPr="008A00FE">
        <w:rPr>
          <w:rFonts w:ascii="Book Antiqua" w:eastAsia="Book Antiqua" w:hAnsi="Book Antiqua" w:cs="Book Antiqua"/>
          <w:color w:val="000000"/>
        </w:rPr>
        <w:t xml:space="preserve"> </w:t>
      </w:r>
      <w:r w:rsidRPr="008A00FE">
        <w:rPr>
          <w:rFonts w:ascii="Book Antiqua" w:eastAsia="Book Antiqua" w:hAnsi="Book Antiqua" w:cs="Book Antiqua"/>
          <w:color w:val="000000"/>
        </w:rPr>
        <w:t xml:space="preserve">for data analysis. The baseline characteristics of patients were not significantly different between </w:t>
      </w:r>
      <w:r w:rsidR="00814D8E" w:rsidRPr="008A00FE">
        <w:rPr>
          <w:rFonts w:ascii="Book Antiqua" w:eastAsia="Book Antiqua" w:hAnsi="Book Antiqua" w:cs="Book Antiqua"/>
          <w:color w:val="000000"/>
        </w:rPr>
        <w:t xml:space="preserve">the </w:t>
      </w:r>
      <w:r w:rsidRPr="008A00FE">
        <w:rPr>
          <w:rFonts w:ascii="Book Antiqua" w:eastAsia="Book Antiqua" w:hAnsi="Book Antiqua" w:cs="Book Antiqua"/>
          <w:color w:val="000000"/>
        </w:rPr>
        <w:t>groups, but the procedure time and total propofol dosage were significantly lower in the nasal cannula group than in the WNJT group (Table 1).</w:t>
      </w:r>
    </w:p>
    <w:p w14:paraId="2BDEF6DF" w14:textId="1E1CAB3A" w:rsidR="00A77B3E" w:rsidRPr="008A00FE" w:rsidRDefault="00C4234C" w:rsidP="008A00FE">
      <w:pPr>
        <w:adjustRightInd w:val="0"/>
        <w:snapToGrid w:val="0"/>
        <w:spacing w:line="360" w:lineRule="auto"/>
        <w:ind w:firstLineChars="100" w:firstLine="240"/>
        <w:jc w:val="both"/>
        <w:rPr>
          <w:rFonts w:ascii="Book Antiqua" w:hAnsi="Book Antiqua"/>
        </w:rPr>
      </w:pPr>
      <w:r w:rsidRPr="008A00FE">
        <w:rPr>
          <w:rFonts w:ascii="Book Antiqua" w:eastAsia="Book Antiqua" w:hAnsi="Book Antiqua" w:cs="Book Antiqua"/>
          <w:color w:val="000000"/>
        </w:rPr>
        <w:t>Adverse events and interventions related to hypoxemia are listed in Table 2. The median lowest SpO</w:t>
      </w:r>
      <w:r w:rsidRPr="008A00FE">
        <w:rPr>
          <w:rFonts w:ascii="Book Antiqua" w:eastAsia="Book Antiqua" w:hAnsi="Book Antiqua" w:cs="Book Antiqua"/>
          <w:color w:val="000000"/>
          <w:vertAlign w:val="subscript"/>
        </w:rPr>
        <w:t>2</w:t>
      </w:r>
      <w:r w:rsidRPr="008A00FE">
        <w:rPr>
          <w:rFonts w:ascii="Book Antiqua" w:eastAsia="Book Antiqua" w:hAnsi="Book Antiqua" w:cs="Book Antiqua"/>
          <w:color w:val="000000"/>
        </w:rPr>
        <w:t xml:space="preserve"> during gastroscopy was 98% (interquartile range, 97, 99) and 96% (interquartile range, 93, 98) in the WNJT and nasal cannula groups, respectively, with a significant difference between</w:t>
      </w:r>
      <w:r w:rsidR="00814D8E" w:rsidRPr="008A00FE">
        <w:rPr>
          <w:rFonts w:ascii="Book Antiqua" w:eastAsia="Book Antiqua" w:hAnsi="Book Antiqua" w:cs="Book Antiqua"/>
          <w:color w:val="000000"/>
        </w:rPr>
        <w:t xml:space="preserve"> the</w:t>
      </w:r>
      <w:r w:rsidRPr="008A00FE">
        <w:rPr>
          <w:rFonts w:ascii="Book Antiqua" w:eastAsia="Book Antiqua" w:hAnsi="Book Antiqua" w:cs="Book Antiqua"/>
          <w:color w:val="000000"/>
        </w:rPr>
        <w:t xml:space="preserve"> groups. The incidence of severe hypoxemia (0.7% </w:t>
      </w:r>
      <w:r w:rsidRPr="008A00FE">
        <w:rPr>
          <w:rFonts w:ascii="Book Antiqua" w:eastAsia="Book Antiqua" w:hAnsi="Book Antiqua" w:cs="Book Antiqua"/>
          <w:i/>
          <w:iCs/>
          <w:color w:val="000000"/>
        </w:rPr>
        <w:t>vs</w:t>
      </w:r>
      <w:r w:rsidRPr="008A00FE">
        <w:rPr>
          <w:rFonts w:ascii="Book Antiqua" w:eastAsia="Book Antiqua" w:hAnsi="Book Antiqua" w:cs="Book Antiqua"/>
          <w:color w:val="000000"/>
        </w:rPr>
        <w:t xml:space="preserve"> 1.4%) during gastroscopy was comparable between </w:t>
      </w:r>
      <w:r w:rsidR="00EE4C32">
        <w:rPr>
          <w:rFonts w:ascii="Book Antiqua" w:hAnsi="Book Antiqua" w:cs="Book Antiqua" w:hint="eastAsia"/>
          <w:color w:val="000000"/>
          <w:lang w:eastAsia="zh-CN"/>
        </w:rPr>
        <w:t xml:space="preserve">the two </w:t>
      </w:r>
      <w:r w:rsidRPr="008A00FE">
        <w:rPr>
          <w:rFonts w:ascii="Book Antiqua" w:eastAsia="Book Antiqua" w:hAnsi="Book Antiqua" w:cs="Book Antiqua"/>
          <w:color w:val="000000"/>
        </w:rPr>
        <w:t>groups (</w:t>
      </w:r>
      <w:r w:rsidRPr="008A00FE">
        <w:rPr>
          <w:rFonts w:ascii="Book Antiqua" w:eastAsia="Book Antiqua" w:hAnsi="Book Antiqua" w:cs="Book Antiqua"/>
          <w:i/>
          <w:iCs/>
          <w:color w:val="000000"/>
        </w:rPr>
        <w:t>P</w:t>
      </w:r>
      <w:r w:rsidRPr="008A00FE">
        <w:rPr>
          <w:rFonts w:ascii="Book Antiqua" w:eastAsia="Book Antiqua" w:hAnsi="Book Antiqua" w:cs="Book Antiqua"/>
          <w:color w:val="000000"/>
        </w:rPr>
        <w:t xml:space="preserve"> = 1.000), but the incidence of hypoxemia (1.4% </w:t>
      </w:r>
      <w:r w:rsidRPr="008A00FE">
        <w:rPr>
          <w:rFonts w:ascii="Book Antiqua" w:eastAsia="Book Antiqua" w:hAnsi="Book Antiqua" w:cs="Book Antiqua"/>
          <w:i/>
          <w:iCs/>
          <w:color w:val="000000"/>
        </w:rPr>
        <w:t>vs</w:t>
      </w:r>
      <w:r w:rsidRPr="008A00FE">
        <w:rPr>
          <w:rFonts w:ascii="Book Antiqua" w:eastAsia="Book Antiqua" w:hAnsi="Book Antiqua" w:cs="Book Antiqua"/>
          <w:color w:val="000000"/>
        </w:rPr>
        <w:t xml:space="preserve"> 13.2%</w:t>
      </w:r>
      <w:r w:rsidR="00814D8E" w:rsidRPr="008A00FE">
        <w:rPr>
          <w:rFonts w:ascii="Book Antiqua" w:eastAsia="Book Antiqua" w:hAnsi="Book Antiqua" w:cs="Book Antiqua"/>
          <w:color w:val="000000"/>
        </w:rPr>
        <w:t>, respectively</w:t>
      </w:r>
      <w:r w:rsidRPr="008A00FE">
        <w:rPr>
          <w:rFonts w:ascii="Book Antiqua" w:eastAsia="Book Antiqua" w:hAnsi="Book Antiqua" w:cs="Book Antiqua"/>
          <w:color w:val="000000"/>
        </w:rPr>
        <w:t>) and the total incidence of hypoxemia and severe hypoxemia (2.1%</w:t>
      </w:r>
      <w:r w:rsidRPr="008A00FE">
        <w:rPr>
          <w:rFonts w:ascii="Book Antiqua" w:eastAsia="Book Antiqua" w:hAnsi="Book Antiqua" w:cs="Book Antiqua"/>
          <w:i/>
          <w:iCs/>
          <w:color w:val="000000"/>
        </w:rPr>
        <w:t xml:space="preserve"> vs</w:t>
      </w:r>
      <w:r w:rsidRPr="008A00FE">
        <w:rPr>
          <w:rFonts w:ascii="Book Antiqua" w:eastAsia="Book Antiqua" w:hAnsi="Book Antiqua" w:cs="Book Antiqua"/>
          <w:color w:val="000000"/>
        </w:rPr>
        <w:t xml:space="preserve"> 14.6%</w:t>
      </w:r>
      <w:r w:rsidR="00814D8E" w:rsidRPr="008A00FE">
        <w:rPr>
          <w:rFonts w:ascii="Book Antiqua" w:eastAsia="Book Antiqua" w:hAnsi="Book Antiqua" w:cs="Book Antiqua"/>
          <w:color w:val="000000"/>
        </w:rPr>
        <w:t>, respectively</w:t>
      </w:r>
      <w:r w:rsidRPr="008A00FE">
        <w:rPr>
          <w:rFonts w:ascii="Book Antiqua" w:eastAsia="Book Antiqua" w:hAnsi="Book Antiqua" w:cs="Book Antiqua"/>
          <w:color w:val="000000"/>
        </w:rPr>
        <w:t xml:space="preserve">) during gastroscopy were significantly lower in the WNJT group </w:t>
      </w:r>
      <w:r w:rsidR="00EE4C32">
        <w:rPr>
          <w:rFonts w:ascii="Book Antiqua" w:hAnsi="Book Antiqua" w:cs="Book Antiqua" w:hint="eastAsia"/>
          <w:color w:val="000000"/>
          <w:lang w:eastAsia="zh-CN"/>
        </w:rPr>
        <w:t>than</w:t>
      </w:r>
      <w:r w:rsidRPr="008A00FE">
        <w:rPr>
          <w:rFonts w:ascii="Book Antiqua" w:eastAsia="Book Antiqua" w:hAnsi="Book Antiqua" w:cs="Book Antiqua"/>
          <w:color w:val="000000"/>
        </w:rPr>
        <w:t xml:space="preserve"> </w:t>
      </w:r>
      <w:r w:rsidR="00520F81">
        <w:rPr>
          <w:rFonts w:ascii="Book Antiqua" w:hAnsi="Book Antiqua" w:cs="Book Antiqua" w:hint="eastAsia"/>
          <w:color w:val="000000"/>
          <w:lang w:eastAsia="zh-CN"/>
        </w:rPr>
        <w:t xml:space="preserve">in </w:t>
      </w:r>
      <w:r w:rsidRPr="008A00FE">
        <w:rPr>
          <w:rFonts w:ascii="Book Antiqua" w:eastAsia="Book Antiqua" w:hAnsi="Book Antiqua" w:cs="Book Antiqua"/>
          <w:color w:val="000000"/>
        </w:rPr>
        <w:t>the nasal cannula group (</w:t>
      </w:r>
      <w:r w:rsidRPr="008A00FE">
        <w:rPr>
          <w:rFonts w:ascii="Book Antiqua" w:eastAsia="Book Antiqua" w:hAnsi="Book Antiqua" w:cs="Book Antiqua"/>
          <w:i/>
          <w:iCs/>
          <w:color w:val="000000"/>
        </w:rPr>
        <w:t>P</w:t>
      </w:r>
      <w:r w:rsidRPr="008A00FE">
        <w:rPr>
          <w:rFonts w:ascii="Book Antiqua" w:eastAsia="Book Antiqua" w:hAnsi="Book Antiqua" w:cs="Book Antiqua"/>
          <w:color w:val="000000"/>
        </w:rPr>
        <w:t xml:space="preserve"> = 0.000). Furthermore, the use of airway opening </w:t>
      </w:r>
      <w:r w:rsidR="00463968" w:rsidRPr="008A00FE">
        <w:rPr>
          <w:rFonts w:ascii="Book Antiqua" w:eastAsia="Book Antiqua" w:hAnsi="Book Antiqua" w:cs="Book Antiqua"/>
          <w:color w:val="000000"/>
        </w:rPr>
        <w:t>maneuvers</w:t>
      </w:r>
      <w:r w:rsidRPr="008A00FE">
        <w:rPr>
          <w:rFonts w:ascii="Book Antiqua" w:eastAsia="Book Antiqua" w:hAnsi="Book Antiqua" w:cs="Book Antiqua"/>
          <w:color w:val="000000"/>
        </w:rPr>
        <w:t xml:space="preserve"> to correct hypoxemia was </w:t>
      </w:r>
      <w:r w:rsidR="00814D8E" w:rsidRPr="008A00FE">
        <w:rPr>
          <w:rFonts w:ascii="Book Antiqua" w:eastAsia="Book Antiqua" w:hAnsi="Book Antiqua" w:cs="Book Antiqua"/>
          <w:color w:val="000000"/>
        </w:rPr>
        <w:t xml:space="preserve">reduced </w:t>
      </w:r>
      <w:r w:rsidRPr="008A00FE">
        <w:rPr>
          <w:rFonts w:ascii="Book Antiqua" w:eastAsia="Book Antiqua" w:hAnsi="Book Antiqua" w:cs="Book Antiqua"/>
          <w:color w:val="000000"/>
        </w:rPr>
        <w:t xml:space="preserve">in the WNJT </w:t>
      </w:r>
      <w:r w:rsidRPr="008A00FE">
        <w:rPr>
          <w:rFonts w:ascii="Book Antiqua" w:eastAsia="Book Antiqua" w:hAnsi="Book Antiqua" w:cs="Book Antiqua"/>
          <w:color w:val="000000"/>
        </w:rPr>
        <w:lastRenderedPageBreak/>
        <w:t xml:space="preserve">group </w:t>
      </w:r>
      <w:r w:rsidR="00814D8E" w:rsidRPr="008A00FE">
        <w:rPr>
          <w:rFonts w:ascii="Book Antiqua" w:eastAsia="Book Antiqua" w:hAnsi="Book Antiqua" w:cs="Book Antiqua"/>
          <w:color w:val="000000"/>
        </w:rPr>
        <w:t xml:space="preserve">compared </w:t>
      </w:r>
      <w:r w:rsidR="00EE4C32">
        <w:rPr>
          <w:rFonts w:ascii="Book Antiqua" w:hAnsi="Book Antiqua" w:cs="Book Antiqua" w:hint="eastAsia"/>
          <w:color w:val="000000"/>
          <w:lang w:eastAsia="zh-CN"/>
        </w:rPr>
        <w:t>with</w:t>
      </w:r>
      <w:r w:rsidR="00EE4C32" w:rsidRPr="008A00FE">
        <w:rPr>
          <w:rFonts w:ascii="Book Antiqua" w:eastAsia="Book Antiqua" w:hAnsi="Book Antiqua" w:cs="Book Antiqua"/>
          <w:color w:val="000000"/>
        </w:rPr>
        <w:t xml:space="preserve"> </w:t>
      </w:r>
      <w:r w:rsidRPr="008A00FE">
        <w:rPr>
          <w:rFonts w:ascii="Book Antiqua" w:eastAsia="Book Antiqua" w:hAnsi="Book Antiqua" w:cs="Book Antiqua"/>
          <w:color w:val="000000"/>
        </w:rPr>
        <w:t xml:space="preserve">the nasal cannula group (2.8% </w:t>
      </w:r>
      <w:r w:rsidRPr="008A00FE">
        <w:rPr>
          <w:rFonts w:ascii="Book Antiqua" w:eastAsia="Book Antiqua" w:hAnsi="Book Antiqua" w:cs="Book Antiqua"/>
          <w:i/>
          <w:iCs/>
          <w:color w:val="000000"/>
        </w:rPr>
        <w:t>vs</w:t>
      </w:r>
      <w:r w:rsidRPr="008A00FE">
        <w:rPr>
          <w:rFonts w:ascii="Book Antiqua" w:eastAsia="Book Antiqua" w:hAnsi="Book Antiqua" w:cs="Book Antiqua"/>
          <w:color w:val="000000"/>
        </w:rPr>
        <w:t xml:space="preserve"> 25%,</w:t>
      </w:r>
      <w:r w:rsidR="00814D8E" w:rsidRPr="008A00FE">
        <w:rPr>
          <w:rFonts w:ascii="Book Antiqua" w:eastAsia="Book Antiqua" w:hAnsi="Book Antiqua" w:cs="Book Antiqua"/>
          <w:color w:val="000000"/>
        </w:rPr>
        <w:t xml:space="preserve"> respectively,</w:t>
      </w:r>
      <w:r w:rsidRPr="008A00FE">
        <w:rPr>
          <w:rFonts w:ascii="Book Antiqua" w:eastAsia="Book Antiqua" w:hAnsi="Book Antiqua" w:cs="Book Antiqua"/>
          <w:color w:val="000000"/>
        </w:rPr>
        <w:t xml:space="preserve"> </w:t>
      </w:r>
      <w:r w:rsidRPr="008A00FE">
        <w:rPr>
          <w:rFonts w:ascii="Book Antiqua" w:eastAsia="Book Antiqua" w:hAnsi="Book Antiqua" w:cs="Book Antiqua"/>
          <w:i/>
          <w:iCs/>
          <w:color w:val="000000"/>
        </w:rPr>
        <w:t>P</w:t>
      </w:r>
      <w:r w:rsidRPr="008A00FE">
        <w:rPr>
          <w:rFonts w:ascii="Book Antiqua" w:eastAsia="Book Antiqua" w:hAnsi="Book Antiqua" w:cs="Book Antiqua"/>
          <w:color w:val="000000"/>
        </w:rPr>
        <w:t xml:space="preserve"> = 0.000). In the WNJT group, epistaxis </w:t>
      </w:r>
      <w:r w:rsidR="00814D8E" w:rsidRPr="008A00FE">
        <w:rPr>
          <w:rFonts w:ascii="Book Antiqua" w:eastAsia="Book Antiqua" w:hAnsi="Book Antiqua" w:cs="Book Antiqua"/>
          <w:color w:val="000000"/>
        </w:rPr>
        <w:t>occurred</w:t>
      </w:r>
      <w:r w:rsidRPr="008A00FE">
        <w:rPr>
          <w:rFonts w:ascii="Book Antiqua" w:eastAsia="Book Antiqua" w:hAnsi="Book Antiqua" w:cs="Book Antiqua"/>
          <w:color w:val="000000"/>
        </w:rPr>
        <w:t xml:space="preserve"> in 7 patients, but visible epistaxis was uncommon. In the nasal cannula group, no case </w:t>
      </w:r>
      <w:r w:rsidR="00814D8E" w:rsidRPr="008A00FE">
        <w:rPr>
          <w:rFonts w:ascii="Book Antiqua" w:eastAsia="Book Antiqua" w:hAnsi="Book Antiqua" w:cs="Book Antiqua"/>
          <w:color w:val="000000"/>
        </w:rPr>
        <w:t xml:space="preserve">experienced </w:t>
      </w:r>
      <w:r w:rsidRPr="008A00FE">
        <w:rPr>
          <w:rFonts w:ascii="Book Antiqua" w:eastAsia="Book Antiqua" w:hAnsi="Book Antiqua" w:cs="Book Antiqua"/>
          <w:color w:val="000000"/>
        </w:rPr>
        <w:t xml:space="preserve">epistaxis, but 4 patients required an interruption of the endoscopic procedure for facemask ventilation to correct hypoxemia. In addition, the incidence of epistaxis was significantly higher in the WNJT group than in the nasal cannula group, </w:t>
      </w:r>
      <w:r w:rsidR="00814D8E" w:rsidRPr="008A00FE">
        <w:rPr>
          <w:rFonts w:ascii="Book Antiqua" w:eastAsia="Book Antiqua" w:hAnsi="Book Antiqua" w:cs="Book Antiqua"/>
          <w:color w:val="000000"/>
        </w:rPr>
        <w:t>but</w:t>
      </w:r>
      <w:r w:rsidRPr="008A00FE">
        <w:rPr>
          <w:rFonts w:ascii="Book Antiqua" w:eastAsia="Book Antiqua" w:hAnsi="Book Antiqua" w:cs="Book Antiqua"/>
          <w:color w:val="000000"/>
        </w:rPr>
        <w:t xml:space="preserve"> other adverse events were not significantly different between </w:t>
      </w:r>
      <w:r w:rsidR="00814D8E" w:rsidRPr="008A00FE">
        <w:rPr>
          <w:rFonts w:ascii="Book Antiqua" w:eastAsia="Book Antiqua" w:hAnsi="Book Antiqua" w:cs="Book Antiqua"/>
          <w:color w:val="000000"/>
        </w:rPr>
        <w:t xml:space="preserve">the </w:t>
      </w:r>
      <w:r w:rsidR="00EE4C32">
        <w:rPr>
          <w:rFonts w:ascii="Book Antiqua" w:hAnsi="Book Antiqua" w:cs="Book Antiqua" w:hint="eastAsia"/>
          <w:color w:val="000000"/>
          <w:lang w:eastAsia="zh-CN"/>
        </w:rPr>
        <w:t xml:space="preserve">two </w:t>
      </w:r>
      <w:r w:rsidRPr="008A00FE">
        <w:rPr>
          <w:rFonts w:ascii="Book Antiqua" w:eastAsia="Book Antiqua" w:hAnsi="Book Antiqua" w:cs="Book Antiqua"/>
          <w:color w:val="000000"/>
        </w:rPr>
        <w:t>groups.</w:t>
      </w:r>
    </w:p>
    <w:p w14:paraId="23B1A5B3" w14:textId="77777777" w:rsidR="00A77B3E" w:rsidRPr="008A00FE" w:rsidRDefault="00C4234C" w:rsidP="008A00FE">
      <w:pPr>
        <w:adjustRightInd w:val="0"/>
        <w:snapToGrid w:val="0"/>
        <w:spacing w:line="360" w:lineRule="auto"/>
        <w:ind w:firstLineChars="100" w:firstLine="240"/>
        <w:jc w:val="both"/>
        <w:rPr>
          <w:rFonts w:ascii="Book Antiqua" w:hAnsi="Book Antiqua"/>
        </w:rPr>
      </w:pPr>
      <w:r w:rsidRPr="008A00FE">
        <w:rPr>
          <w:rFonts w:ascii="Book Antiqua" w:eastAsia="Book Antiqua" w:hAnsi="Book Antiqua" w:cs="Book Antiqua"/>
          <w:color w:val="000000"/>
        </w:rPr>
        <w:t>The two groups were comparable in terms of the satisfaction of physicians, anesthetists and patients (Table 3).</w:t>
      </w:r>
    </w:p>
    <w:bookmarkEnd w:id="44"/>
    <w:bookmarkEnd w:id="45"/>
    <w:p w14:paraId="712E91F3" w14:textId="77777777" w:rsidR="00A77B3E" w:rsidRPr="008A00FE" w:rsidRDefault="00A77B3E" w:rsidP="008A00FE">
      <w:pPr>
        <w:adjustRightInd w:val="0"/>
        <w:snapToGrid w:val="0"/>
        <w:spacing w:line="360" w:lineRule="auto"/>
        <w:jc w:val="both"/>
        <w:rPr>
          <w:rFonts w:ascii="Book Antiqua" w:hAnsi="Book Antiqua"/>
        </w:rPr>
      </w:pPr>
    </w:p>
    <w:p w14:paraId="22A213E3"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caps/>
          <w:color w:val="000000"/>
          <w:u w:val="single"/>
        </w:rPr>
        <w:t>DISCUSSION</w:t>
      </w:r>
    </w:p>
    <w:p w14:paraId="3EE1A1A3" w14:textId="77777777" w:rsidR="00A77B3E" w:rsidRPr="008A00FE" w:rsidRDefault="00C4234C" w:rsidP="008A00FE">
      <w:pPr>
        <w:adjustRightInd w:val="0"/>
        <w:snapToGrid w:val="0"/>
        <w:spacing w:line="360" w:lineRule="auto"/>
        <w:jc w:val="both"/>
        <w:rPr>
          <w:rFonts w:ascii="Book Antiqua" w:hAnsi="Book Antiqua"/>
        </w:rPr>
      </w:pPr>
      <w:bookmarkStart w:id="46" w:name="OLE_LINK36"/>
      <w:bookmarkStart w:id="47" w:name="OLE_LINK37"/>
      <w:bookmarkStart w:id="48" w:name="OLE_LINK71"/>
      <w:r w:rsidRPr="008A00FE">
        <w:rPr>
          <w:rFonts w:ascii="Book Antiqua" w:eastAsia="Book Antiqua" w:hAnsi="Book Antiqua" w:cs="Book Antiqua"/>
          <w:color w:val="000000"/>
        </w:rPr>
        <w:t xml:space="preserve">Hypoxemia is common during GI endoscopy with </w:t>
      </w:r>
      <w:proofErr w:type="gramStart"/>
      <w:r w:rsidRPr="008A00FE">
        <w:rPr>
          <w:rFonts w:ascii="Book Antiqua" w:eastAsia="Book Antiqua" w:hAnsi="Book Antiqua" w:cs="Book Antiqua"/>
          <w:color w:val="000000"/>
        </w:rPr>
        <w:t>sedation</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10]</w:t>
      </w:r>
      <w:r w:rsidRPr="008A00FE">
        <w:rPr>
          <w:rFonts w:ascii="Book Antiqua" w:eastAsia="Book Antiqua" w:hAnsi="Book Antiqua" w:cs="Book Antiqua"/>
          <w:color w:val="000000"/>
        </w:rPr>
        <w:t xml:space="preserve">. Although this issue is commonly transient and may spontaneously recover, it can occasionally lead to </w:t>
      </w:r>
      <w:r w:rsidR="00814D8E" w:rsidRPr="008A00FE">
        <w:rPr>
          <w:rFonts w:ascii="Book Antiqua" w:eastAsia="Book Antiqua" w:hAnsi="Book Antiqua" w:cs="Book Antiqua"/>
          <w:color w:val="000000"/>
        </w:rPr>
        <w:t xml:space="preserve">the need for </w:t>
      </w:r>
      <w:r w:rsidRPr="008A00FE">
        <w:rPr>
          <w:rFonts w:ascii="Book Antiqua" w:eastAsia="Book Antiqua" w:hAnsi="Book Antiqua" w:cs="Book Antiqua"/>
          <w:color w:val="000000"/>
        </w:rPr>
        <w:t xml:space="preserve">urgent airway management and interruption of the endoscopic </w:t>
      </w:r>
      <w:proofErr w:type="gramStart"/>
      <w:r w:rsidRPr="008A00FE">
        <w:rPr>
          <w:rFonts w:ascii="Book Antiqua" w:eastAsia="Book Antiqua" w:hAnsi="Book Antiqua" w:cs="Book Antiqua"/>
          <w:color w:val="000000"/>
        </w:rPr>
        <w:t>procedure</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11]</w:t>
      </w:r>
      <w:r w:rsidRPr="008A00FE">
        <w:rPr>
          <w:rFonts w:ascii="Book Antiqua" w:eastAsia="Book Antiqua" w:hAnsi="Book Antiqua" w:cs="Book Antiqua"/>
          <w:color w:val="000000"/>
        </w:rPr>
        <w:t xml:space="preserve">. It has been reported that propofol deep sedation for GI endoscopy is associated with an increased risk of airway adverse events compared </w:t>
      </w:r>
      <w:r w:rsidR="00814D8E" w:rsidRPr="008A00FE">
        <w:rPr>
          <w:rFonts w:ascii="Book Antiqua" w:eastAsia="Book Antiqua" w:hAnsi="Book Antiqua" w:cs="Book Antiqua"/>
          <w:color w:val="000000"/>
        </w:rPr>
        <w:t xml:space="preserve">to </w:t>
      </w:r>
      <w:r w:rsidRPr="008A00FE">
        <w:rPr>
          <w:rFonts w:ascii="Book Antiqua" w:eastAsia="Book Antiqua" w:hAnsi="Book Antiqua" w:cs="Book Antiqua"/>
          <w:color w:val="000000"/>
        </w:rPr>
        <w:t xml:space="preserve">general anesthesia administered in the operating </w:t>
      </w:r>
      <w:proofErr w:type="gramStart"/>
      <w:r w:rsidRPr="008A00FE">
        <w:rPr>
          <w:rFonts w:ascii="Book Antiqua" w:eastAsia="Book Antiqua" w:hAnsi="Book Antiqua" w:cs="Book Antiqua"/>
          <w:color w:val="000000"/>
        </w:rPr>
        <w:t>room</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21]</w:t>
      </w:r>
      <w:r w:rsidRPr="008A00FE">
        <w:rPr>
          <w:rFonts w:ascii="Book Antiqua" w:eastAsia="Book Antiqua" w:hAnsi="Book Antiqua" w:cs="Book Antiqua"/>
          <w:color w:val="000000"/>
        </w:rPr>
        <w:t xml:space="preserve">. Most importantly, it is difficult for anesthetists to identify early signs of hypoxemia and manage it promptly, as sedated patients </w:t>
      </w:r>
      <w:r w:rsidR="00814D8E" w:rsidRPr="008A00FE">
        <w:rPr>
          <w:rFonts w:ascii="Book Antiqua" w:eastAsia="Book Antiqua" w:hAnsi="Book Antiqua" w:cs="Book Antiqua"/>
          <w:color w:val="000000"/>
        </w:rPr>
        <w:t>do not exhibit a</w:t>
      </w:r>
      <w:r w:rsidRPr="008A00FE">
        <w:rPr>
          <w:rFonts w:ascii="Book Antiqua" w:eastAsia="Book Antiqua" w:hAnsi="Book Antiqua" w:cs="Book Antiqua"/>
          <w:color w:val="000000"/>
        </w:rPr>
        <w:t xml:space="preserve"> proper response to </w:t>
      </w:r>
      <w:proofErr w:type="gramStart"/>
      <w:r w:rsidRPr="008A00FE">
        <w:rPr>
          <w:rFonts w:ascii="Book Antiqua" w:eastAsia="Book Antiqua" w:hAnsi="Book Antiqua" w:cs="Book Antiqua"/>
          <w:color w:val="000000"/>
        </w:rPr>
        <w:t>hypoxia</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9]</w:t>
      </w:r>
      <w:r w:rsidRPr="008A00FE">
        <w:rPr>
          <w:rFonts w:ascii="Book Antiqua" w:eastAsia="Book Antiqua" w:hAnsi="Book Antiqua" w:cs="Book Antiqua"/>
          <w:color w:val="000000"/>
        </w:rPr>
        <w:t xml:space="preserve">. Thus, there is increasing enthusiasm worldwide </w:t>
      </w:r>
      <w:r w:rsidR="00814D8E" w:rsidRPr="008A00FE">
        <w:rPr>
          <w:rFonts w:ascii="Book Antiqua" w:eastAsia="Book Antiqua" w:hAnsi="Book Antiqua" w:cs="Book Antiqua"/>
          <w:color w:val="000000"/>
        </w:rPr>
        <w:t xml:space="preserve">for </w:t>
      </w:r>
      <w:r w:rsidRPr="008A00FE">
        <w:rPr>
          <w:rFonts w:ascii="Book Antiqua" w:eastAsia="Book Antiqua" w:hAnsi="Book Antiqua" w:cs="Book Antiqua"/>
          <w:color w:val="000000"/>
        </w:rPr>
        <w:t>exploring effective measures to prevent or decrease the occurrence of hypoxemia during GI endoscopy with sedation.</w:t>
      </w:r>
    </w:p>
    <w:p w14:paraId="7102D090" w14:textId="5F0C708B" w:rsidR="00A77B3E" w:rsidRPr="008A00FE" w:rsidRDefault="00C4234C" w:rsidP="008A00FE">
      <w:pPr>
        <w:adjustRightInd w:val="0"/>
        <w:snapToGrid w:val="0"/>
        <w:spacing w:line="360" w:lineRule="auto"/>
        <w:ind w:firstLineChars="100" w:firstLine="240"/>
        <w:jc w:val="both"/>
        <w:rPr>
          <w:rFonts w:ascii="Book Antiqua" w:eastAsia="Book Antiqua" w:hAnsi="Book Antiqua" w:cs="Book Antiqua"/>
          <w:color w:val="000000"/>
        </w:rPr>
      </w:pPr>
      <w:r w:rsidRPr="008A00FE">
        <w:rPr>
          <w:rFonts w:ascii="Book Antiqua" w:eastAsia="Book Antiqua" w:hAnsi="Book Antiqua" w:cs="Book Antiqua"/>
          <w:color w:val="000000"/>
        </w:rPr>
        <w:t>Given that</w:t>
      </w:r>
      <w:r w:rsidRPr="008A00FE">
        <w:rPr>
          <w:rFonts w:ascii="Book Antiqua" w:eastAsia="Book Antiqua" w:hAnsi="Book Antiqua" w:cs="Book Antiqua"/>
          <w:color w:val="000000" w:themeColor="text1"/>
        </w:rPr>
        <w:t xml:space="preserve"> </w:t>
      </w:r>
      <w:r w:rsidR="00F94984" w:rsidRPr="008A00FE">
        <w:rPr>
          <w:rFonts w:ascii="Book Antiqua" w:hAnsi="Book Antiqua" w:cs="Book Antiqua"/>
          <w:color w:val="000000" w:themeColor="text1"/>
          <w:lang w:eastAsia="zh-CN"/>
        </w:rPr>
        <w:t xml:space="preserve">intravenous </w:t>
      </w:r>
      <w:r w:rsidRPr="008A00FE">
        <w:rPr>
          <w:rFonts w:ascii="Book Antiqua" w:eastAsia="Book Antiqua" w:hAnsi="Book Antiqua" w:cs="Book Antiqua"/>
          <w:color w:val="000000" w:themeColor="text1"/>
        </w:rPr>
        <w:t>propofol alone</w:t>
      </w:r>
      <w:r w:rsidRPr="008A00FE">
        <w:rPr>
          <w:rFonts w:ascii="Book Antiqua" w:eastAsia="Book Antiqua" w:hAnsi="Book Antiqua" w:cs="Book Antiqua"/>
          <w:color w:val="000000"/>
        </w:rPr>
        <w:t xml:space="preserve"> is</w:t>
      </w:r>
      <w:r w:rsidRPr="008A00FE">
        <w:rPr>
          <w:rFonts w:ascii="Book Antiqua" w:eastAsia="Book Antiqua" w:hAnsi="Book Antiqua" w:cs="Book Antiqua"/>
          <w:color w:val="000000" w:themeColor="text1"/>
        </w:rPr>
        <w:t xml:space="preserve"> often the preferred sedation method for the vast majority of patients undergoing GI endoscopy with a short procedure </w:t>
      </w:r>
      <w:proofErr w:type="gramStart"/>
      <w:r w:rsidRPr="008A00FE">
        <w:rPr>
          <w:rFonts w:ascii="Book Antiqua" w:eastAsia="Book Antiqua" w:hAnsi="Book Antiqua" w:cs="Book Antiqua"/>
          <w:color w:val="000000" w:themeColor="text1"/>
        </w:rPr>
        <w:t>time</w:t>
      </w:r>
      <w:r w:rsidRPr="008A00FE">
        <w:rPr>
          <w:rFonts w:ascii="Book Antiqua" w:eastAsia="Book Antiqua" w:hAnsi="Book Antiqua" w:cs="Book Antiqua"/>
          <w:color w:val="000000" w:themeColor="text1"/>
          <w:vertAlign w:val="superscript"/>
        </w:rPr>
        <w:t>[</w:t>
      </w:r>
      <w:proofErr w:type="gramEnd"/>
      <w:r w:rsidRPr="008A00FE">
        <w:rPr>
          <w:rFonts w:ascii="Book Antiqua" w:eastAsia="Book Antiqua" w:hAnsi="Book Antiqua" w:cs="Book Antiqua"/>
          <w:color w:val="000000" w:themeColor="text1"/>
          <w:vertAlign w:val="superscript"/>
        </w:rPr>
        <w:t>22]</w:t>
      </w:r>
      <w:r w:rsidRPr="008A00FE">
        <w:rPr>
          <w:rFonts w:ascii="Book Antiqua" w:eastAsia="Book Antiqua" w:hAnsi="Book Antiqua" w:cs="Book Antiqua"/>
          <w:color w:val="000000" w:themeColor="text1"/>
        </w:rPr>
        <w:t>, propofol mono-sedation was selected in this study. By comparing the efficacy and safety of WNJT and nasal prongs</w:t>
      </w:r>
      <w:r w:rsidR="00E219D1" w:rsidRPr="008A00FE">
        <w:rPr>
          <w:rFonts w:ascii="Book Antiqua" w:eastAsia="Book Antiqua" w:hAnsi="Book Antiqua" w:cs="Book Antiqua"/>
          <w:color w:val="000000"/>
        </w:rPr>
        <w:t xml:space="preserve"> for supplemental oxygen during gastroscopy with propofol mono-sedation, </w:t>
      </w:r>
      <w:r w:rsidRPr="008A00FE">
        <w:rPr>
          <w:rFonts w:ascii="Book Antiqua" w:eastAsia="Book Antiqua" w:hAnsi="Book Antiqua" w:cs="Book Antiqua"/>
          <w:color w:val="000000"/>
        </w:rPr>
        <w:t>the</w:t>
      </w:r>
      <w:r w:rsidR="00E219D1" w:rsidRPr="008A00FE">
        <w:rPr>
          <w:rFonts w:ascii="Book Antiqua" w:eastAsia="Book Antiqua" w:hAnsi="Book Antiqua" w:cs="Book Antiqua"/>
          <w:color w:val="000000"/>
        </w:rPr>
        <w:t xml:space="preserve"> </w:t>
      </w:r>
      <w:r w:rsidR="00E61F75" w:rsidRPr="008A00FE">
        <w:rPr>
          <w:rFonts w:ascii="Book Antiqua" w:eastAsia="Book Antiqua" w:hAnsi="Book Antiqua" w:cs="Book Antiqua"/>
          <w:color w:val="000000"/>
        </w:rPr>
        <w:t xml:space="preserve">primary </w:t>
      </w:r>
      <w:r w:rsidR="00E219D1" w:rsidRPr="008A00FE">
        <w:rPr>
          <w:rFonts w:ascii="Book Antiqua" w:eastAsia="Book Antiqua" w:hAnsi="Book Antiqua" w:cs="Book Antiqua"/>
          <w:color w:val="000000"/>
        </w:rPr>
        <w:t xml:space="preserve">purpose of </w:t>
      </w:r>
      <w:r w:rsidRPr="008A00FE">
        <w:rPr>
          <w:rFonts w:ascii="Book Antiqua" w:eastAsia="Book Antiqua" w:hAnsi="Book Antiqua" w:cs="Book Antiqua"/>
          <w:color w:val="000000"/>
        </w:rPr>
        <w:t xml:space="preserve">the </w:t>
      </w:r>
      <w:r w:rsidR="00E219D1" w:rsidRPr="008A00FE">
        <w:rPr>
          <w:rFonts w:ascii="Book Antiqua" w:eastAsia="Book Antiqua" w:hAnsi="Book Antiqua" w:cs="Book Antiqua"/>
          <w:color w:val="000000"/>
        </w:rPr>
        <w:t xml:space="preserve">present study was to determine whether </w:t>
      </w:r>
      <w:r w:rsidR="000763DD">
        <w:rPr>
          <w:rFonts w:ascii="Book Antiqua" w:hAnsi="Book Antiqua" w:cs="Book Antiqua" w:hint="eastAsia"/>
          <w:color w:val="000000" w:themeColor="text1"/>
          <w:lang w:eastAsia="zh-CN"/>
        </w:rPr>
        <w:t xml:space="preserve">the </w:t>
      </w:r>
      <w:r w:rsidR="00E219D1" w:rsidRPr="008A00FE">
        <w:rPr>
          <w:rFonts w:ascii="Book Antiqua" w:eastAsia="Book Antiqua" w:hAnsi="Book Antiqua" w:cs="Book Antiqua"/>
          <w:color w:val="000000"/>
        </w:rPr>
        <w:t xml:space="preserve">WNJT performed better than </w:t>
      </w:r>
      <w:r w:rsidR="00AE59AA" w:rsidRPr="008A00FE">
        <w:rPr>
          <w:rFonts w:ascii="Book Antiqua" w:eastAsia="Book Antiqua" w:hAnsi="Book Antiqua" w:cs="Book Antiqua"/>
          <w:color w:val="000000"/>
        </w:rPr>
        <w:t>th</w:t>
      </w:r>
      <w:r w:rsidR="00AE59AA">
        <w:rPr>
          <w:rFonts w:ascii="Book Antiqua" w:hAnsi="Book Antiqua" w:cs="Book Antiqua" w:hint="eastAsia"/>
          <w:color w:val="000000"/>
          <w:lang w:eastAsia="zh-CN"/>
        </w:rPr>
        <w:t>e</w:t>
      </w:r>
      <w:r w:rsidR="00AE59AA" w:rsidRPr="008A00FE">
        <w:rPr>
          <w:rFonts w:ascii="Book Antiqua" w:eastAsia="Book Antiqua" w:hAnsi="Book Antiqua" w:cs="Book Antiqua"/>
          <w:color w:val="000000"/>
        </w:rPr>
        <w:t xml:space="preserve"> </w:t>
      </w:r>
      <w:r w:rsidR="00E219D1" w:rsidRPr="008A00FE">
        <w:rPr>
          <w:rFonts w:ascii="Book Antiqua" w:eastAsia="Book Antiqua" w:hAnsi="Book Antiqua" w:cs="Book Antiqua"/>
          <w:color w:val="000000"/>
        </w:rPr>
        <w:t xml:space="preserve">convenient nasal prongs for </w:t>
      </w:r>
      <w:r w:rsidR="00E61F75" w:rsidRPr="008A00FE">
        <w:rPr>
          <w:rFonts w:ascii="Book Antiqua" w:eastAsia="Book Antiqua" w:hAnsi="Book Antiqua" w:cs="Book Antiqua"/>
          <w:color w:val="000000"/>
        </w:rPr>
        <w:t xml:space="preserve">providing </w:t>
      </w:r>
      <w:r w:rsidR="00E219D1" w:rsidRPr="008A00FE">
        <w:rPr>
          <w:rFonts w:ascii="Book Antiqua" w:eastAsia="Book Antiqua" w:hAnsi="Book Antiqua" w:cs="Book Antiqua"/>
          <w:color w:val="000000"/>
        </w:rPr>
        <w:t xml:space="preserve">supplemental oxygen during </w:t>
      </w:r>
      <w:r w:rsidR="00E219D1" w:rsidRPr="008A00FE">
        <w:rPr>
          <w:rFonts w:ascii="Book Antiqua" w:eastAsia="Book Antiqua" w:hAnsi="Book Antiqua" w:cs="Book Antiqua"/>
          <w:color w:val="000000"/>
        </w:rPr>
        <w:lastRenderedPageBreak/>
        <w:t xml:space="preserve">gastroscopy with propofol mono-sedation in </w:t>
      </w:r>
      <w:r w:rsidR="00E61F75" w:rsidRPr="008A00FE">
        <w:rPr>
          <w:rFonts w:ascii="Book Antiqua" w:eastAsia="Book Antiqua" w:hAnsi="Book Antiqua" w:cs="Book Antiqua"/>
          <w:color w:val="000000"/>
        </w:rPr>
        <w:t xml:space="preserve">patients with </w:t>
      </w:r>
      <w:r w:rsidR="00AE59AA">
        <w:rPr>
          <w:rFonts w:ascii="Book Antiqua" w:hAnsi="Book Antiqua" w:cs="Book Antiqua" w:hint="eastAsia"/>
          <w:color w:val="000000"/>
          <w:lang w:eastAsia="zh-CN"/>
        </w:rPr>
        <w:t xml:space="preserve">a </w:t>
      </w:r>
      <w:r w:rsidR="00E219D1" w:rsidRPr="008A00FE">
        <w:rPr>
          <w:rFonts w:ascii="Book Antiqua" w:eastAsia="Book Antiqua" w:hAnsi="Book Antiqua" w:cs="Book Antiqua"/>
          <w:color w:val="000000"/>
        </w:rPr>
        <w:t xml:space="preserve">normal BMI. The </w:t>
      </w:r>
      <w:r w:rsidR="00E61F75" w:rsidRPr="008A00FE">
        <w:rPr>
          <w:rFonts w:ascii="Book Antiqua" w:eastAsia="Book Antiqua" w:hAnsi="Book Antiqua" w:cs="Book Antiqua"/>
          <w:color w:val="000000"/>
        </w:rPr>
        <w:t xml:space="preserve">primary </w:t>
      </w:r>
      <w:r w:rsidR="00E219D1" w:rsidRPr="008A00FE">
        <w:rPr>
          <w:rFonts w:ascii="Book Antiqua" w:eastAsia="Book Antiqua" w:hAnsi="Book Antiqua" w:cs="Book Antiqua"/>
          <w:color w:val="000000"/>
        </w:rPr>
        <w:t>findings included</w:t>
      </w:r>
      <w:r w:rsidRPr="008A00FE">
        <w:rPr>
          <w:rFonts w:ascii="Book Antiqua" w:eastAsia="Book Antiqua" w:hAnsi="Book Antiqua" w:cs="Book Antiqua"/>
          <w:color w:val="000000"/>
        </w:rPr>
        <w:t xml:space="preserve"> the following</w:t>
      </w:r>
      <w:r w:rsidR="00E219D1" w:rsidRPr="008A00FE">
        <w:rPr>
          <w:rFonts w:ascii="Book Antiqua" w:eastAsia="Book Antiqua" w:hAnsi="Book Antiqua" w:cs="Book Antiqua"/>
          <w:color w:val="000000"/>
        </w:rPr>
        <w:t xml:space="preserve">: (1) </w:t>
      </w:r>
      <w:r w:rsidR="00822215">
        <w:rPr>
          <w:rFonts w:ascii="Book Antiqua" w:hAnsi="Book Antiqua" w:cs="Book Antiqua" w:hint="eastAsia"/>
          <w:color w:val="000000"/>
          <w:lang w:eastAsia="zh-CN"/>
        </w:rPr>
        <w:t>T</w:t>
      </w:r>
      <w:r w:rsidR="00E219D1" w:rsidRPr="008A00FE">
        <w:rPr>
          <w:rFonts w:ascii="Book Antiqua" w:eastAsia="Book Antiqua" w:hAnsi="Book Antiqua" w:cs="Book Antiqua"/>
          <w:color w:val="000000"/>
        </w:rPr>
        <w:t xml:space="preserve">he use of </w:t>
      </w:r>
      <w:r w:rsidR="00D44F7B">
        <w:rPr>
          <w:rFonts w:ascii="Book Antiqua" w:hAnsi="Book Antiqua" w:cs="Book Antiqua" w:hint="eastAsia"/>
          <w:color w:val="000000"/>
          <w:lang w:eastAsia="zh-CN"/>
        </w:rPr>
        <w:t xml:space="preserve">the </w:t>
      </w:r>
      <w:r w:rsidR="00E219D1" w:rsidRPr="008A00FE">
        <w:rPr>
          <w:rFonts w:ascii="Book Antiqua" w:eastAsia="Book Antiqua" w:hAnsi="Book Antiqua" w:cs="Book Antiqua"/>
          <w:color w:val="000000"/>
        </w:rPr>
        <w:t xml:space="preserve">WNJT significantly decreased the occurrence of hypoxemia and improved arterial oxygenation level; (2) </w:t>
      </w:r>
      <w:r w:rsidR="00822215">
        <w:rPr>
          <w:rFonts w:ascii="Book Antiqua" w:hAnsi="Book Antiqua" w:cs="Book Antiqua" w:hint="eastAsia"/>
          <w:color w:val="000000"/>
          <w:lang w:eastAsia="zh-CN"/>
        </w:rPr>
        <w:t>T</w:t>
      </w:r>
      <w:r w:rsidR="00E219D1" w:rsidRPr="008A00FE">
        <w:rPr>
          <w:rFonts w:ascii="Book Antiqua" w:eastAsia="Book Antiqua" w:hAnsi="Book Antiqua" w:cs="Book Antiqua"/>
          <w:color w:val="000000"/>
        </w:rPr>
        <w:t>he incidence of postoperative adverse events was similar in the two groups, but epistaxis by device insertion only occurred in the WNJT group; and</w:t>
      </w:r>
      <w:r w:rsidR="00E219D1" w:rsidRPr="008A00FE">
        <w:rPr>
          <w:rFonts w:ascii="Book Antiqua" w:hAnsi="Book Antiqua" w:cs="Book Antiqua"/>
          <w:color w:val="000000"/>
          <w:lang w:eastAsia="zh-CN"/>
        </w:rPr>
        <w:t xml:space="preserve"> </w:t>
      </w:r>
      <w:r w:rsidRPr="008A00FE">
        <w:rPr>
          <w:rFonts w:ascii="Book Antiqua" w:eastAsia="Book Antiqua" w:hAnsi="Book Antiqua" w:cs="Book Antiqua"/>
          <w:color w:val="000000"/>
        </w:rPr>
        <w:t xml:space="preserve">(3) </w:t>
      </w:r>
      <w:r w:rsidR="00822215">
        <w:rPr>
          <w:rFonts w:ascii="Book Antiqua" w:hAnsi="Book Antiqua" w:cs="Book Antiqua" w:hint="eastAsia"/>
          <w:color w:val="000000"/>
          <w:lang w:eastAsia="zh-CN"/>
        </w:rPr>
        <w:t>T</w:t>
      </w:r>
      <w:r w:rsidRPr="008A00FE">
        <w:rPr>
          <w:rFonts w:ascii="Book Antiqua" w:eastAsia="Book Antiqua" w:hAnsi="Book Antiqua" w:cs="Book Antiqua"/>
          <w:color w:val="000000"/>
        </w:rPr>
        <w:t>he two devices provided the same satisfaction of physicians, anesthetists and patients.</w:t>
      </w:r>
    </w:p>
    <w:p w14:paraId="1408292A" w14:textId="77777777" w:rsidR="00A77B3E" w:rsidRPr="008A00FE" w:rsidRDefault="00E219D1" w:rsidP="008A00FE">
      <w:pPr>
        <w:adjustRightInd w:val="0"/>
        <w:snapToGrid w:val="0"/>
        <w:spacing w:line="360" w:lineRule="auto"/>
        <w:ind w:firstLine="480"/>
        <w:jc w:val="both"/>
        <w:rPr>
          <w:rFonts w:ascii="Book Antiqua" w:hAnsi="Book Antiqua"/>
        </w:rPr>
      </w:pPr>
      <w:r w:rsidRPr="008A00FE">
        <w:rPr>
          <w:rFonts w:ascii="Book Antiqua" w:eastAsia="Book Antiqua" w:hAnsi="Book Antiqua" w:cs="Book Antiqua"/>
          <w:color w:val="000000"/>
        </w:rPr>
        <w:t xml:space="preserve">Qin </w:t>
      </w:r>
      <w:r w:rsidRPr="008A00FE">
        <w:rPr>
          <w:rFonts w:ascii="Book Antiqua" w:eastAsia="Book Antiqua" w:hAnsi="Book Antiqua" w:cs="Book Antiqua"/>
          <w:i/>
          <w:iCs/>
          <w:color w:val="000000"/>
        </w:rPr>
        <w:t xml:space="preserve">et </w:t>
      </w:r>
      <w:proofErr w:type="gramStart"/>
      <w:r w:rsidRPr="008A00FE">
        <w:rPr>
          <w:rFonts w:ascii="Book Antiqua" w:eastAsia="Book Antiqua" w:hAnsi="Book Antiqua" w:cs="Book Antiqua"/>
          <w:i/>
          <w:iCs/>
          <w:color w:val="000000"/>
        </w:rPr>
        <w:t>al</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15]</w:t>
      </w:r>
      <w:r w:rsidR="00C4234C" w:rsidRPr="008A00FE">
        <w:rPr>
          <w:rFonts w:ascii="Book Antiqua" w:eastAsia="Book Antiqua" w:hAnsi="Book Antiqua" w:cs="Book Antiqua"/>
          <w:color w:val="000000"/>
        </w:rPr>
        <w:t xml:space="preserve"> </w:t>
      </w:r>
      <w:r w:rsidR="00B05FEC" w:rsidRPr="008A00FE">
        <w:rPr>
          <w:rFonts w:ascii="Book Antiqua" w:eastAsia="Book Antiqua" w:hAnsi="Book Antiqua" w:cs="Book Antiqua"/>
          <w:color w:val="000000"/>
        </w:rPr>
        <w:t xml:space="preserve">previously </w:t>
      </w:r>
      <w:r w:rsidR="00C4234C" w:rsidRPr="008A00FE">
        <w:rPr>
          <w:rFonts w:ascii="Book Antiqua" w:eastAsia="Book Antiqua" w:hAnsi="Book Antiqua" w:cs="Book Antiqua"/>
          <w:color w:val="000000"/>
        </w:rPr>
        <w:t xml:space="preserve">assessed the performance of WNJT for supplemental oxygen during gastroscopy with propofol mono-sedation. They showed that compared </w:t>
      </w:r>
      <w:r w:rsidR="00B05FEC" w:rsidRPr="008A00FE">
        <w:rPr>
          <w:rFonts w:ascii="Book Antiqua" w:eastAsia="Book Antiqua" w:hAnsi="Book Antiqua" w:cs="Book Antiqua"/>
          <w:color w:val="000000"/>
        </w:rPr>
        <w:t xml:space="preserve">to </w:t>
      </w:r>
      <w:r w:rsidR="00C4234C" w:rsidRPr="008A00FE">
        <w:rPr>
          <w:rFonts w:ascii="Book Antiqua" w:eastAsia="Book Antiqua" w:hAnsi="Book Antiqua" w:cs="Book Antiqua"/>
          <w:color w:val="000000"/>
        </w:rPr>
        <w:t xml:space="preserve">nasal prongs, </w:t>
      </w:r>
      <w:r w:rsidR="000763DD">
        <w:rPr>
          <w:rFonts w:ascii="Book Antiqua" w:hAnsi="Book Antiqua" w:cs="Book Antiqua" w:hint="eastAsia"/>
          <w:color w:val="000000" w:themeColor="text1"/>
          <w:lang w:eastAsia="zh-CN"/>
        </w:rPr>
        <w:t xml:space="preserve">the </w:t>
      </w:r>
      <w:r w:rsidR="00C4234C" w:rsidRPr="008A00FE">
        <w:rPr>
          <w:rFonts w:ascii="Book Antiqua" w:eastAsia="Book Antiqua" w:hAnsi="Book Antiqua" w:cs="Book Antiqua"/>
          <w:color w:val="000000"/>
        </w:rPr>
        <w:t>WNJT only decreased use of the jaw-thrust maneuver but did not decrease the incidences of hypoxemia</w:t>
      </w:r>
      <w:r w:rsidR="00B05FEC" w:rsidRPr="008A00FE">
        <w:rPr>
          <w:rFonts w:ascii="Book Antiqua" w:eastAsia="Book Antiqua" w:hAnsi="Book Antiqua" w:cs="Book Antiqua"/>
          <w:color w:val="000000"/>
        </w:rPr>
        <w:t>/</w:t>
      </w:r>
      <w:r w:rsidR="00C4234C" w:rsidRPr="008A00FE">
        <w:rPr>
          <w:rFonts w:ascii="Book Antiqua" w:eastAsia="Book Antiqua" w:hAnsi="Book Antiqua" w:cs="Book Antiqua"/>
          <w:color w:val="000000"/>
        </w:rPr>
        <w:t xml:space="preserve">severe hypoxemia or the use of facemask ventilation. We noted that the incidence of severe hypoxemia in the WNJT group was comparable between their study and our study (0.2% </w:t>
      </w:r>
      <w:r w:rsidR="00C4234C" w:rsidRPr="008A00FE">
        <w:rPr>
          <w:rFonts w:ascii="Book Antiqua" w:eastAsia="Book Antiqua" w:hAnsi="Book Antiqua" w:cs="Book Antiqua"/>
          <w:i/>
          <w:iCs/>
          <w:color w:val="000000"/>
        </w:rPr>
        <w:t>vs</w:t>
      </w:r>
      <w:r w:rsidR="00C4234C" w:rsidRPr="008A00FE">
        <w:rPr>
          <w:rFonts w:ascii="Book Antiqua" w:eastAsia="Book Antiqua" w:hAnsi="Book Antiqua" w:cs="Book Antiqua"/>
          <w:color w:val="000000"/>
        </w:rPr>
        <w:t xml:space="preserve"> 0.7%), but the incidence of hypoxemia in the WNJT group was significantly higher in their study than in our study (8%</w:t>
      </w:r>
      <w:r w:rsidR="00C4234C" w:rsidRPr="008A00FE">
        <w:rPr>
          <w:rFonts w:ascii="Book Antiqua" w:eastAsia="Book Antiqua" w:hAnsi="Book Antiqua" w:cs="Book Antiqua"/>
          <w:b/>
          <w:bCs/>
          <w:color w:val="000000"/>
        </w:rPr>
        <w:t xml:space="preserve"> </w:t>
      </w:r>
      <w:r w:rsidR="00C4234C" w:rsidRPr="008A00FE">
        <w:rPr>
          <w:rFonts w:ascii="Book Antiqua" w:eastAsia="Book Antiqua" w:hAnsi="Book Antiqua" w:cs="Book Antiqua"/>
          <w:i/>
          <w:iCs/>
          <w:color w:val="000000"/>
        </w:rPr>
        <w:t>vs</w:t>
      </w:r>
      <w:r w:rsidR="00C4234C" w:rsidRPr="008A00FE">
        <w:rPr>
          <w:rFonts w:ascii="Book Antiqua" w:eastAsia="Book Antiqua" w:hAnsi="Book Antiqua" w:cs="Book Antiqua"/>
          <w:color w:val="000000"/>
        </w:rPr>
        <w:t xml:space="preserve"> 1.4%). This may be </w:t>
      </w:r>
      <w:r w:rsidR="00B05FEC" w:rsidRPr="008A00FE">
        <w:rPr>
          <w:rFonts w:ascii="Book Antiqua" w:eastAsia="Book Antiqua" w:hAnsi="Book Antiqua" w:cs="Book Antiqua"/>
          <w:color w:val="000000"/>
        </w:rPr>
        <w:t xml:space="preserve">due </w:t>
      </w:r>
      <w:r w:rsidR="00C4234C" w:rsidRPr="008A00FE">
        <w:rPr>
          <w:rFonts w:ascii="Book Antiqua" w:eastAsia="Book Antiqua" w:hAnsi="Book Antiqua" w:cs="Book Antiqua"/>
          <w:color w:val="000000"/>
        </w:rPr>
        <w:t xml:space="preserve">to the following factors. First, a low oxygen flow of 2 L/min was used in their study, while a moderate oxygen flow of 5 L/min was </w:t>
      </w:r>
      <w:r w:rsidR="00B05FEC" w:rsidRPr="008A00FE">
        <w:rPr>
          <w:rFonts w:ascii="Book Antiqua" w:eastAsia="Book Antiqua" w:hAnsi="Book Antiqua" w:cs="Book Antiqua"/>
          <w:color w:val="000000"/>
        </w:rPr>
        <w:t xml:space="preserve">implemented </w:t>
      </w:r>
      <w:r w:rsidR="00C4234C" w:rsidRPr="008A00FE">
        <w:rPr>
          <w:rFonts w:ascii="Book Antiqua" w:eastAsia="Book Antiqua" w:hAnsi="Book Antiqua" w:cs="Book Antiqua"/>
          <w:color w:val="000000"/>
        </w:rPr>
        <w:t>in our study. It is generally believed that increasing oxygen flow improve</w:t>
      </w:r>
      <w:r w:rsidR="00B05FEC" w:rsidRPr="008A00FE">
        <w:rPr>
          <w:rFonts w:ascii="Book Antiqua" w:eastAsia="Book Antiqua" w:hAnsi="Book Antiqua" w:cs="Book Antiqua"/>
          <w:color w:val="000000"/>
        </w:rPr>
        <w:t>s</w:t>
      </w:r>
      <w:r w:rsidR="00C4234C" w:rsidRPr="008A00FE">
        <w:rPr>
          <w:rFonts w:ascii="Book Antiqua" w:eastAsia="Book Antiqua" w:hAnsi="Book Antiqua" w:cs="Book Antiqua"/>
          <w:color w:val="000000"/>
        </w:rPr>
        <w:t xml:space="preserve"> the efficacy of supplemental oxygen in the upper </w:t>
      </w:r>
      <w:proofErr w:type="gramStart"/>
      <w:r w:rsidR="00C4234C" w:rsidRPr="008A00FE">
        <w:rPr>
          <w:rFonts w:ascii="Book Antiqua" w:eastAsia="Book Antiqua" w:hAnsi="Book Antiqua" w:cs="Book Antiqua"/>
          <w:color w:val="000000"/>
        </w:rPr>
        <w:t>airway</w:t>
      </w:r>
      <w:r w:rsidR="00C4234C" w:rsidRPr="008A00FE">
        <w:rPr>
          <w:rFonts w:ascii="Book Antiqua" w:eastAsia="Book Antiqua" w:hAnsi="Book Antiqua" w:cs="Book Antiqua"/>
          <w:color w:val="000000"/>
          <w:vertAlign w:val="superscript"/>
        </w:rPr>
        <w:t>[</w:t>
      </w:r>
      <w:proofErr w:type="gramEnd"/>
      <w:r w:rsidR="00C4234C" w:rsidRPr="008A00FE">
        <w:rPr>
          <w:rFonts w:ascii="Book Antiqua" w:eastAsia="Book Antiqua" w:hAnsi="Book Antiqua" w:cs="Book Antiqua"/>
          <w:color w:val="000000"/>
          <w:vertAlign w:val="superscript"/>
        </w:rPr>
        <w:t>17]</w:t>
      </w:r>
      <w:r w:rsidR="00C4234C" w:rsidRPr="008A00FE">
        <w:rPr>
          <w:rFonts w:ascii="Book Antiqua" w:eastAsia="Book Antiqua" w:hAnsi="Book Antiqua" w:cs="Book Antiqua"/>
          <w:color w:val="000000"/>
        </w:rPr>
        <w:t>. Second, a wealth of evidence indicates that adequate preoxygenation enable</w:t>
      </w:r>
      <w:r w:rsidR="00B05FEC" w:rsidRPr="008A00FE">
        <w:rPr>
          <w:rFonts w:ascii="Book Antiqua" w:eastAsia="Book Antiqua" w:hAnsi="Book Antiqua" w:cs="Book Antiqua"/>
          <w:color w:val="000000"/>
        </w:rPr>
        <w:t>s</w:t>
      </w:r>
      <w:r w:rsidR="00C4234C" w:rsidRPr="008A00FE">
        <w:rPr>
          <w:rFonts w:ascii="Book Antiqua" w:eastAsia="Book Antiqua" w:hAnsi="Book Antiqua" w:cs="Book Antiqua"/>
          <w:color w:val="000000"/>
        </w:rPr>
        <w:t xml:space="preserve"> patients to tolerate a prolonged period of apnea and provide</w:t>
      </w:r>
      <w:r w:rsidR="00B05FEC" w:rsidRPr="008A00FE">
        <w:rPr>
          <w:rFonts w:ascii="Book Antiqua" w:eastAsia="Book Antiqua" w:hAnsi="Book Antiqua" w:cs="Book Antiqua"/>
          <w:color w:val="000000"/>
        </w:rPr>
        <w:t>s</w:t>
      </w:r>
      <w:r w:rsidR="00C4234C" w:rsidRPr="008A00FE">
        <w:rPr>
          <w:rFonts w:ascii="Book Antiqua" w:eastAsia="Book Antiqua" w:hAnsi="Book Antiqua" w:cs="Book Antiqua"/>
          <w:color w:val="000000"/>
        </w:rPr>
        <w:t xml:space="preserve"> an increased margin of </w:t>
      </w:r>
      <w:proofErr w:type="gramStart"/>
      <w:r w:rsidR="00C4234C" w:rsidRPr="008A00FE">
        <w:rPr>
          <w:rFonts w:ascii="Book Antiqua" w:eastAsia="Book Antiqua" w:hAnsi="Book Antiqua" w:cs="Book Antiqua"/>
          <w:color w:val="000000"/>
        </w:rPr>
        <w:t>safety</w:t>
      </w:r>
      <w:r w:rsidR="00C4234C" w:rsidRPr="008A00FE">
        <w:rPr>
          <w:rFonts w:ascii="Book Antiqua" w:eastAsia="Book Antiqua" w:hAnsi="Book Antiqua" w:cs="Book Antiqua"/>
          <w:color w:val="000000"/>
          <w:vertAlign w:val="superscript"/>
        </w:rPr>
        <w:t>[</w:t>
      </w:r>
      <w:proofErr w:type="gramEnd"/>
      <w:r w:rsidR="00C4234C" w:rsidRPr="008A00FE">
        <w:rPr>
          <w:rFonts w:ascii="Book Antiqua" w:eastAsia="Book Antiqua" w:hAnsi="Book Antiqua" w:cs="Book Antiqua"/>
          <w:color w:val="000000"/>
          <w:vertAlign w:val="superscript"/>
        </w:rPr>
        <w:t>23,24]</w:t>
      </w:r>
      <w:r w:rsidR="00C4234C" w:rsidRPr="008A00FE">
        <w:rPr>
          <w:rFonts w:ascii="Book Antiqua" w:eastAsia="Book Antiqua" w:hAnsi="Book Antiqua" w:cs="Book Antiqua"/>
          <w:color w:val="000000"/>
        </w:rPr>
        <w:t>. In our center, preoxygenation aimed at obtaining an expiratory oxygen concentration of 88% to 90% is r</w:t>
      </w:r>
      <w:r w:rsidR="00C4234C" w:rsidRPr="008A00FE">
        <w:rPr>
          <w:rFonts w:ascii="Book Antiqua" w:eastAsia="Book Antiqua" w:hAnsi="Book Antiqua" w:cs="Book Antiqua"/>
          <w:color w:val="000000" w:themeColor="text1"/>
        </w:rPr>
        <w:t xml:space="preserve">outinely performed before sedation for GI endoscopy. This has been considered a particularly meaningful process for patients who are unable to obtain </w:t>
      </w:r>
      <w:r w:rsidR="00C4234C" w:rsidRPr="008A00FE">
        <w:rPr>
          <w:rFonts w:ascii="Book Antiqua" w:eastAsia="Book Antiqua" w:hAnsi="Book Antiqua" w:cs="Book Antiqua"/>
          <w:color w:val="000000"/>
        </w:rPr>
        <w:t>immediate</w:t>
      </w:r>
      <w:r w:rsidR="00C4234C" w:rsidRPr="008A00FE">
        <w:rPr>
          <w:rFonts w:ascii="Book Antiqua" w:eastAsia="Book Antiqua" w:hAnsi="Book Antiqua" w:cs="Book Antiqua"/>
          <w:color w:val="000000" w:themeColor="text1"/>
        </w:rPr>
        <w:t xml:space="preserve"> </w:t>
      </w:r>
      <w:r w:rsidR="00F94984" w:rsidRPr="008A00FE">
        <w:rPr>
          <w:rFonts w:ascii="Book Antiqua" w:hAnsi="Book Antiqua" w:cs="Book Antiqua"/>
          <w:color w:val="000000" w:themeColor="text1"/>
          <w:lang w:eastAsia="zh-CN"/>
        </w:rPr>
        <w:t>face</w:t>
      </w:r>
      <w:r w:rsidR="00C4234C" w:rsidRPr="008A00FE">
        <w:rPr>
          <w:rFonts w:ascii="Book Antiqua" w:eastAsia="Book Antiqua" w:hAnsi="Book Antiqua" w:cs="Book Antiqua"/>
          <w:color w:val="000000" w:themeColor="text1"/>
        </w:rPr>
        <w:t>mask ventila</w:t>
      </w:r>
      <w:r w:rsidR="00C4234C" w:rsidRPr="008A00FE">
        <w:rPr>
          <w:rFonts w:ascii="Book Antiqua" w:eastAsia="Book Antiqua" w:hAnsi="Book Antiqua" w:cs="Book Antiqua"/>
          <w:color w:val="000000"/>
        </w:rPr>
        <w:t xml:space="preserve">tion when hypoxemia occurs in some conditions, for example, in the course of gastroscopy. Third, in our study, an initial deep sedation was induced by the use of propofol alone to facilitate gastroscope insertion and decrease the adverse events induced by gastroscope insertion. In contrast, a moderate sedation level with an MOAA/S score of 2 or 3 </w:t>
      </w:r>
      <w:r w:rsidR="00C4234C" w:rsidRPr="008A00FE">
        <w:rPr>
          <w:rFonts w:ascii="Book Antiqua" w:eastAsia="Book Antiqua" w:hAnsi="Book Antiqua" w:cs="Book Antiqua"/>
          <w:color w:val="000000"/>
        </w:rPr>
        <w:lastRenderedPageBreak/>
        <w:t xml:space="preserve">was used in the Qin </w:t>
      </w:r>
      <w:r w:rsidR="00C4234C" w:rsidRPr="008A00FE">
        <w:rPr>
          <w:rFonts w:ascii="Book Antiqua" w:eastAsia="Book Antiqua" w:hAnsi="Book Antiqua" w:cs="Book Antiqua"/>
          <w:i/>
          <w:iCs/>
          <w:color w:val="000000"/>
        </w:rPr>
        <w:t xml:space="preserve">et </w:t>
      </w:r>
      <w:proofErr w:type="gramStart"/>
      <w:r w:rsidR="00C4234C" w:rsidRPr="008A00FE">
        <w:rPr>
          <w:rFonts w:ascii="Book Antiqua" w:eastAsia="Book Antiqua" w:hAnsi="Book Antiqua" w:cs="Book Antiqua"/>
          <w:i/>
          <w:iCs/>
          <w:color w:val="000000"/>
        </w:rPr>
        <w:t>al</w:t>
      </w:r>
      <w:r w:rsidR="00C4234C" w:rsidRPr="008A00FE">
        <w:rPr>
          <w:rFonts w:ascii="Book Antiqua" w:eastAsia="Book Antiqua" w:hAnsi="Book Antiqua" w:cs="Book Antiqua"/>
          <w:color w:val="000000"/>
          <w:vertAlign w:val="superscript"/>
        </w:rPr>
        <w:t>[</w:t>
      </w:r>
      <w:proofErr w:type="gramEnd"/>
      <w:r w:rsidR="00C4234C" w:rsidRPr="008A00FE">
        <w:rPr>
          <w:rFonts w:ascii="Book Antiqua" w:eastAsia="Book Antiqua" w:hAnsi="Book Antiqua" w:cs="Book Antiqua"/>
          <w:color w:val="000000"/>
          <w:vertAlign w:val="superscript"/>
        </w:rPr>
        <w:t>15]</w:t>
      </w:r>
      <w:r w:rsidR="00C4234C" w:rsidRPr="008A00FE">
        <w:rPr>
          <w:rFonts w:ascii="Book Antiqua" w:eastAsia="Book Antiqua" w:hAnsi="Book Antiqua" w:cs="Book Antiqua"/>
          <w:color w:val="000000"/>
        </w:rPr>
        <w:t xml:space="preserve"> study. The available evidence indicates that when propofol is intravenously injected as a single agent and administered to the level of moderate sedation, patients often present significant responses to GI endoscope insertion, which may interfere with the endoscopic </w:t>
      </w:r>
      <w:proofErr w:type="gramStart"/>
      <w:r w:rsidR="00C4234C" w:rsidRPr="008A00FE">
        <w:rPr>
          <w:rFonts w:ascii="Book Antiqua" w:eastAsia="Book Antiqua" w:hAnsi="Book Antiqua" w:cs="Book Antiqua"/>
          <w:color w:val="000000"/>
        </w:rPr>
        <w:t>procedure</w:t>
      </w:r>
      <w:r w:rsidR="00C4234C" w:rsidRPr="008A00FE">
        <w:rPr>
          <w:rFonts w:ascii="Book Antiqua" w:eastAsia="Book Antiqua" w:hAnsi="Book Antiqua" w:cs="Book Antiqua"/>
          <w:color w:val="000000"/>
          <w:vertAlign w:val="superscript"/>
        </w:rPr>
        <w:t>[</w:t>
      </w:r>
      <w:proofErr w:type="gramEnd"/>
      <w:r w:rsidR="00C4234C" w:rsidRPr="008A00FE">
        <w:rPr>
          <w:rFonts w:ascii="Book Antiqua" w:eastAsia="Book Antiqua" w:hAnsi="Book Antiqua" w:cs="Book Antiqua"/>
          <w:color w:val="000000"/>
          <w:vertAlign w:val="superscript"/>
        </w:rPr>
        <w:t>4]</w:t>
      </w:r>
      <w:r w:rsidR="00C4234C" w:rsidRPr="008A00FE">
        <w:rPr>
          <w:rFonts w:ascii="Book Antiqua" w:eastAsia="Book Antiqua" w:hAnsi="Book Antiqua" w:cs="Book Antiqua"/>
          <w:color w:val="000000"/>
        </w:rPr>
        <w:t xml:space="preserve">. If airway topical anesthesia or other drugs are not combined, upper GI endoscope insertion under moderate sedation with propofol can induce significant airway reflexes and increase the occurrence of adverse </w:t>
      </w:r>
      <w:proofErr w:type="gramStart"/>
      <w:r w:rsidR="00C4234C" w:rsidRPr="008A00FE">
        <w:rPr>
          <w:rFonts w:ascii="Book Antiqua" w:eastAsia="Book Antiqua" w:hAnsi="Book Antiqua" w:cs="Book Antiqua"/>
          <w:color w:val="000000"/>
        </w:rPr>
        <w:t>events</w:t>
      </w:r>
      <w:r w:rsidR="00C4234C" w:rsidRPr="008A00FE">
        <w:rPr>
          <w:rFonts w:ascii="Book Antiqua" w:eastAsia="Book Antiqua" w:hAnsi="Book Antiqua" w:cs="Book Antiqua"/>
          <w:color w:val="000000"/>
          <w:vertAlign w:val="superscript"/>
        </w:rPr>
        <w:t>[</w:t>
      </w:r>
      <w:proofErr w:type="gramEnd"/>
      <w:r w:rsidR="00C4234C" w:rsidRPr="008A00FE">
        <w:rPr>
          <w:rFonts w:ascii="Book Antiqua" w:eastAsia="Book Antiqua" w:hAnsi="Book Antiqua" w:cs="Book Antiqua"/>
          <w:color w:val="000000"/>
          <w:vertAlign w:val="superscript"/>
        </w:rPr>
        <w:t>25]</w:t>
      </w:r>
      <w:r w:rsidR="00C4234C" w:rsidRPr="008A00FE">
        <w:rPr>
          <w:rFonts w:ascii="Book Antiqua" w:eastAsia="Book Antiqua" w:hAnsi="Book Antiqua" w:cs="Book Antiqua"/>
          <w:color w:val="000000"/>
        </w:rPr>
        <w:t>.</w:t>
      </w:r>
    </w:p>
    <w:p w14:paraId="181FE5AF" w14:textId="7B17036F" w:rsidR="00A77B3E" w:rsidRPr="008A00FE" w:rsidRDefault="00C4234C" w:rsidP="008A00FE">
      <w:pPr>
        <w:adjustRightInd w:val="0"/>
        <w:snapToGrid w:val="0"/>
        <w:spacing w:line="360" w:lineRule="auto"/>
        <w:ind w:firstLineChars="100" w:firstLine="240"/>
        <w:jc w:val="both"/>
        <w:rPr>
          <w:rFonts w:ascii="Book Antiqua" w:hAnsi="Book Antiqua"/>
        </w:rPr>
      </w:pPr>
      <w:r w:rsidRPr="008A00FE">
        <w:rPr>
          <w:rFonts w:ascii="Book Antiqua" w:eastAsia="Book Antiqua" w:hAnsi="Book Antiqua" w:cs="Book Antiqua"/>
          <w:color w:val="000000"/>
        </w:rPr>
        <w:t xml:space="preserve">The WNJT is a new supraglottic airway device that can be used for supraglottic jet oxygenation and ventilation (SJOV), as shown in other </w:t>
      </w:r>
      <w:proofErr w:type="gramStart"/>
      <w:r w:rsidRPr="008A00FE">
        <w:rPr>
          <w:rFonts w:ascii="Book Antiqua" w:eastAsia="Book Antiqua" w:hAnsi="Book Antiqua" w:cs="Book Antiqua"/>
          <w:color w:val="000000"/>
        </w:rPr>
        <w:t>studies</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15,16]</w:t>
      </w:r>
      <w:r w:rsidR="00E219D1" w:rsidRPr="008A00FE">
        <w:rPr>
          <w:rFonts w:ascii="Book Antiqua" w:eastAsia="Book Antiqua" w:hAnsi="Book Antiqua" w:cs="Book Antiqua"/>
          <w:color w:val="000000"/>
        </w:rPr>
        <w:t xml:space="preserve">. Furthermore, Qin </w:t>
      </w:r>
      <w:r w:rsidR="00E219D1" w:rsidRPr="008A00FE">
        <w:rPr>
          <w:rFonts w:ascii="Book Antiqua" w:eastAsia="Book Antiqua" w:hAnsi="Book Antiqua" w:cs="Book Antiqua"/>
          <w:i/>
          <w:iCs/>
          <w:color w:val="000000"/>
        </w:rPr>
        <w:t xml:space="preserve">et </w:t>
      </w:r>
      <w:proofErr w:type="gramStart"/>
      <w:r w:rsidR="00E219D1" w:rsidRPr="008A00FE">
        <w:rPr>
          <w:rFonts w:ascii="Book Antiqua" w:eastAsia="Book Antiqua" w:hAnsi="Book Antiqua" w:cs="Book Antiqua"/>
          <w:i/>
          <w:iCs/>
          <w:color w:val="000000"/>
        </w:rPr>
        <w:t>al</w:t>
      </w:r>
      <w:r w:rsidR="00E219D1" w:rsidRPr="008A00FE">
        <w:rPr>
          <w:rFonts w:ascii="Book Antiqua" w:eastAsia="Book Antiqua" w:hAnsi="Book Antiqua" w:cs="Book Antiqua"/>
          <w:color w:val="000000"/>
          <w:vertAlign w:val="superscript"/>
        </w:rPr>
        <w:t>[</w:t>
      </w:r>
      <w:proofErr w:type="gramEnd"/>
      <w:r w:rsidR="00E219D1" w:rsidRPr="008A00FE">
        <w:rPr>
          <w:rFonts w:ascii="Book Antiqua" w:eastAsia="Book Antiqua" w:hAnsi="Book Antiqua" w:cs="Book Antiqua"/>
          <w:color w:val="000000"/>
          <w:vertAlign w:val="superscript"/>
        </w:rPr>
        <w:t>15]</w:t>
      </w:r>
      <w:r w:rsidRPr="008A00FE">
        <w:rPr>
          <w:rFonts w:ascii="Book Antiqua" w:eastAsia="Book Antiqua" w:hAnsi="Book Antiqua" w:cs="Book Antiqua"/>
          <w:color w:val="000000"/>
        </w:rPr>
        <w:t xml:space="preserve"> found that compared </w:t>
      </w:r>
      <w:r w:rsidR="0079438A" w:rsidRPr="008A00FE">
        <w:rPr>
          <w:rFonts w:ascii="Book Antiqua" w:eastAsia="Book Antiqua" w:hAnsi="Book Antiqua" w:cs="Book Antiqua"/>
          <w:color w:val="000000"/>
        </w:rPr>
        <w:t xml:space="preserve">to </w:t>
      </w:r>
      <w:r w:rsidRPr="008A00FE">
        <w:rPr>
          <w:rFonts w:ascii="Book Antiqua" w:eastAsia="Book Antiqua" w:hAnsi="Book Antiqua" w:cs="Book Antiqua"/>
          <w:color w:val="000000"/>
        </w:rPr>
        <w:t xml:space="preserve">supplemental oxygen using </w:t>
      </w:r>
      <w:r w:rsidR="000763DD">
        <w:rPr>
          <w:rFonts w:ascii="Book Antiqua" w:hAnsi="Book Antiqua" w:cs="Book Antiqua" w:hint="eastAsia"/>
          <w:color w:val="000000" w:themeColor="text1"/>
          <w:lang w:eastAsia="zh-CN"/>
        </w:rPr>
        <w:t xml:space="preserve">the </w:t>
      </w:r>
      <w:r w:rsidRPr="008A00FE">
        <w:rPr>
          <w:rFonts w:ascii="Book Antiqua" w:eastAsia="Book Antiqua" w:hAnsi="Book Antiqua" w:cs="Book Antiqua"/>
          <w:color w:val="000000"/>
        </w:rPr>
        <w:t xml:space="preserve">WNJT, SJOV with </w:t>
      </w:r>
      <w:r w:rsidR="000763DD">
        <w:rPr>
          <w:rFonts w:ascii="Book Antiqua" w:hAnsi="Book Antiqua" w:cs="Book Antiqua" w:hint="eastAsia"/>
          <w:color w:val="000000" w:themeColor="text1"/>
          <w:lang w:eastAsia="zh-CN"/>
        </w:rPr>
        <w:t xml:space="preserve">the </w:t>
      </w:r>
      <w:r w:rsidRPr="008A00FE">
        <w:rPr>
          <w:rFonts w:ascii="Book Antiqua" w:eastAsia="Book Antiqua" w:hAnsi="Book Antiqua" w:cs="Book Antiqua"/>
          <w:color w:val="000000"/>
        </w:rPr>
        <w:t xml:space="preserve">WNJT decreased the occurrence of hypoxemia and adverse events during gastroscopy with propofol mono-sedation when an oxygen flow of 2 L/min was provided. However, SJOV with </w:t>
      </w:r>
      <w:r w:rsidR="000763DD">
        <w:rPr>
          <w:rFonts w:ascii="Book Antiqua" w:hAnsi="Book Antiqua" w:cs="Book Antiqua" w:hint="eastAsia"/>
          <w:color w:val="000000" w:themeColor="text1"/>
          <w:lang w:eastAsia="zh-CN"/>
        </w:rPr>
        <w:t xml:space="preserve">the </w:t>
      </w:r>
      <w:r w:rsidRPr="008A00FE">
        <w:rPr>
          <w:rFonts w:ascii="Book Antiqua" w:eastAsia="Book Antiqua" w:hAnsi="Book Antiqua" w:cs="Book Antiqua"/>
          <w:color w:val="000000"/>
        </w:rPr>
        <w:t xml:space="preserve">WNJT was not applied in our study </w:t>
      </w:r>
      <w:r w:rsidR="0079438A" w:rsidRPr="008A00FE">
        <w:rPr>
          <w:rFonts w:ascii="Book Antiqua" w:eastAsia="Book Antiqua" w:hAnsi="Book Antiqua" w:cs="Book Antiqua"/>
          <w:color w:val="000000"/>
        </w:rPr>
        <w:t>due to</w:t>
      </w:r>
      <w:r w:rsidRPr="008A00FE">
        <w:rPr>
          <w:rFonts w:ascii="Book Antiqua" w:eastAsia="Book Antiqua" w:hAnsi="Book Antiqua" w:cs="Book Antiqua"/>
          <w:color w:val="000000"/>
        </w:rPr>
        <w:t xml:space="preserve"> the following factors: (1) </w:t>
      </w:r>
      <w:r w:rsidR="00822215">
        <w:rPr>
          <w:rFonts w:ascii="Book Antiqua" w:hAnsi="Book Antiqua" w:cs="Book Antiqua" w:hint="eastAsia"/>
          <w:color w:val="000000"/>
          <w:lang w:eastAsia="zh-CN"/>
        </w:rPr>
        <w:t>G</w:t>
      </w:r>
      <w:r w:rsidRPr="008A00FE">
        <w:rPr>
          <w:rFonts w:ascii="Book Antiqua" w:eastAsia="Book Antiqua" w:hAnsi="Book Antiqua" w:cs="Book Antiqua"/>
          <w:color w:val="000000"/>
        </w:rPr>
        <w:t xml:space="preserve">astroscopy is commonly a short procedure with a duration of less than 5 min in our center; (2) </w:t>
      </w:r>
      <w:r w:rsidR="00822215">
        <w:rPr>
          <w:rFonts w:ascii="Book Antiqua" w:hAnsi="Book Antiqua" w:cs="Book Antiqua" w:hint="eastAsia"/>
          <w:color w:val="000000"/>
          <w:lang w:eastAsia="zh-CN"/>
        </w:rPr>
        <w:t>T</w:t>
      </w:r>
      <w:r w:rsidRPr="008A00FE">
        <w:rPr>
          <w:rFonts w:ascii="Book Antiqua" w:eastAsia="Book Antiqua" w:hAnsi="Book Antiqua" w:cs="Book Antiqua"/>
          <w:color w:val="000000"/>
        </w:rPr>
        <w:t xml:space="preserve">he need for a manual jet ventilator for SJOV increases the complexity of supplemental oxygen; (3) SJOV may result in complications, such as barotrauma, gastric distension, and xerostomia; and (4) </w:t>
      </w:r>
      <w:proofErr w:type="spellStart"/>
      <w:r w:rsidR="00822215">
        <w:rPr>
          <w:rFonts w:ascii="Book Antiqua" w:hAnsi="Book Antiqua" w:cs="Book Antiqua" w:hint="eastAsia"/>
          <w:color w:val="000000"/>
          <w:lang w:eastAsia="zh-CN"/>
        </w:rPr>
        <w:t>P</w:t>
      </w:r>
      <w:r w:rsidRPr="008A00FE">
        <w:rPr>
          <w:rFonts w:ascii="Book Antiqua" w:eastAsia="Book Antiqua" w:hAnsi="Book Antiqua" w:cs="Book Antiqua"/>
          <w:color w:val="000000"/>
        </w:rPr>
        <w:t>ropofol</w:t>
      </w:r>
      <w:proofErr w:type="spellEnd"/>
      <w:r w:rsidRPr="008A00FE">
        <w:rPr>
          <w:rFonts w:ascii="Book Antiqua" w:eastAsia="Book Antiqua" w:hAnsi="Book Antiqua" w:cs="Book Antiqua"/>
          <w:color w:val="000000"/>
        </w:rPr>
        <w:t xml:space="preserve"> mono-sedation used in our study has been shown to produce </w:t>
      </w:r>
      <w:r w:rsidR="0079438A" w:rsidRPr="008A00FE">
        <w:rPr>
          <w:rFonts w:ascii="Book Antiqua" w:eastAsia="Book Antiqua" w:hAnsi="Book Antiqua" w:cs="Book Antiqua"/>
          <w:color w:val="000000"/>
        </w:rPr>
        <w:t xml:space="preserve">reduced </w:t>
      </w:r>
      <w:r w:rsidRPr="008A00FE">
        <w:rPr>
          <w:rFonts w:ascii="Book Antiqua" w:eastAsia="Book Antiqua" w:hAnsi="Book Antiqua" w:cs="Book Antiqua"/>
          <w:color w:val="000000"/>
        </w:rPr>
        <w:t xml:space="preserve">respiratory suppression during GI endoscopy </w:t>
      </w:r>
      <w:r w:rsidR="0079438A" w:rsidRPr="008A00FE">
        <w:rPr>
          <w:rFonts w:ascii="Book Antiqua" w:eastAsia="Book Antiqua" w:hAnsi="Book Antiqua" w:cs="Book Antiqua"/>
          <w:color w:val="000000"/>
        </w:rPr>
        <w:t xml:space="preserve">compared to </w:t>
      </w:r>
      <w:r w:rsidRPr="008A00FE">
        <w:rPr>
          <w:rFonts w:ascii="Book Antiqua" w:eastAsia="Book Antiqua" w:hAnsi="Book Antiqua" w:cs="Book Antiqua"/>
          <w:color w:val="000000"/>
        </w:rPr>
        <w:t>sedation schemes combining propofol with other anesthetics</w:t>
      </w:r>
      <w:r w:rsidRPr="008A00FE">
        <w:rPr>
          <w:rFonts w:ascii="Book Antiqua" w:eastAsia="Book Antiqua" w:hAnsi="Book Antiqua" w:cs="Book Antiqua"/>
          <w:color w:val="000000"/>
          <w:vertAlign w:val="superscript"/>
        </w:rPr>
        <w:t>[26]</w:t>
      </w:r>
      <w:r w:rsidRPr="008A00FE">
        <w:rPr>
          <w:rFonts w:ascii="Book Antiqua" w:eastAsia="Book Antiqua" w:hAnsi="Book Antiqua" w:cs="Book Antiqua"/>
          <w:color w:val="000000"/>
        </w:rPr>
        <w:t xml:space="preserve">. Actually, the incidence of hypoxemia during gastroscopy was 3% when SJOV with </w:t>
      </w:r>
      <w:r w:rsidR="00A62008">
        <w:rPr>
          <w:rFonts w:ascii="Book Antiqua" w:hAnsi="Book Antiqua" w:cs="Book Antiqua" w:hint="eastAsia"/>
          <w:color w:val="000000"/>
          <w:lang w:eastAsia="zh-CN"/>
        </w:rPr>
        <w:t xml:space="preserve">the </w:t>
      </w:r>
      <w:r w:rsidRPr="008A00FE">
        <w:rPr>
          <w:rFonts w:ascii="Book Antiqua" w:eastAsia="Book Antiqua" w:hAnsi="Book Antiqua" w:cs="Book Antiqua"/>
          <w:color w:val="000000"/>
        </w:rPr>
        <w:t xml:space="preserve">WNJT was used in </w:t>
      </w:r>
      <w:r w:rsidR="00505913">
        <w:rPr>
          <w:rFonts w:ascii="Book Antiqua" w:hAnsi="Book Antiqua" w:cs="Book Antiqua" w:hint="eastAsia"/>
          <w:color w:val="000000"/>
          <w:lang w:eastAsia="zh-CN"/>
        </w:rPr>
        <w:t xml:space="preserve">the study by </w:t>
      </w:r>
      <w:r w:rsidRPr="008A00FE">
        <w:rPr>
          <w:rFonts w:ascii="Book Antiqua" w:eastAsia="Book Antiqua" w:hAnsi="Book Antiqua" w:cs="Book Antiqua"/>
          <w:color w:val="000000"/>
        </w:rPr>
        <w:t xml:space="preserve">Qin </w:t>
      </w:r>
      <w:r w:rsidRPr="008A00FE">
        <w:rPr>
          <w:rFonts w:ascii="Book Antiqua" w:eastAsia="Book Antiqua" w:hAnsi="Book Antiqua" w:cs="Book Antiqua"/>
          <w:i/>
          <w:iCs/>
          <w:color w:val="000000"/>
        </w:rPr>
        <w:t xml:space="preserve">et </w:t>
      </w:r>
      <w:proofErr w:type="gramStart"/>
      <w:r w:rsidRPr="008A00FE">
        <w:rPr>
          <w:rFonts w:ascii="Book Antiqua" w:eastAsia="Book Antiqua" w:hAnsi="Book Antiqua" w:cs="Book Antiqua"/>
          <w:i/>
          <w:iCs/>
          <w:color w:val="000000"/>
        </w:rPr>
        <w:t>al</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15]</w:t>
      </w:r>
      <w:r w:rsidRPr="008A00FE">
        <w:rPr>
          <w:rFonts w:ascii="Book Antiqua" w:eastAsia="Book Antiqua" w:hAnsi="Book Antiqua" w:cs="Book Antiqua"/>
          <w:color w:val="000000"/>
        </w:rPr>
        <w:t xml:space="preserve">, while the incidence of hypoxemia during gastroscopy was only 1.4% in the WNJT group without SJOV in our study. These results indicate that with a moderate oxygen flow of 5 L/min, the use of </w:t>
      </w:r>
      <w:r w:rsidR="00D44F7B">
        <w:rPr>
          <w:rFonts w:ascii="Book Antiqua" w:hAnsi="Book Antiqua" w:cs="Book Antiqua" w:hint="eastAsia"/>
          <w:color w:val="000000"/>
          <w:lang w:eastAsia="zh-CN"/>
        </w:rPr>
        <w:t>the</w:t>
      </w:r>
      <w:r w:rsidR="00D44F7B" w:rsidRPr="008A00FE">
        <w:rPr>
          <w:rFonts w:ascii="Book Antiqua" w:eastAsia="Book Antiqua" w:hAnsi="Book Antiqua" w:cs="Book Antiqua"/>
          <w:color w:val="000000"/>
        </w:rPr>
        <w:t xml:space="preserve"> </w:t>
      </w:r>
      <w:r w:rsidRPr="008A00FE">
        <w:rPr>
          <w:rFonts w:ascii="Book Antiqua" w:eastAsia="Book Antiqua" w:hAnsi="Book Antiqua" w:cs="Book Antiqua"/>
          <w:color w:val="000000"/>
        </w:rPr>
        <w:t>WNJT alone as a nasopharyngeal airway for supplemental oxygen effectively decrease</w:t>
      </w:r>
      <w:r w:rsidR="0079438A" w:rsidRPr="008A00FE">
        <w:rPr>
          <w:rFonts w:ascii="Book Antiqua" w:eastAsia="Book Antiqua" w:hAnsi="Book Antiqua" w:cs="Book Antiqua"/>
          <w:color w:val="000000"/>
        </w:rPr>
        <w:t>s</w:t>
      </w:r>
      <w:r w:rsidRPr="008A00FE">
        <w:rPr>
          <w:rFonts w:ascii="Book Antiqua" w:eastAsia="Book Antiqua" w:hAnsi="Book Antiqua" w:cs="Book Antiqua"/>
          <w:color w:val="000000"/>
        </w:rPr>
        <w:t xml:space="preserve"> the occurrence of hypoxemia during gastroscopy with propofol mono-sedation, and SJOV is not necessary.</w:t>
      </w:r>
    </w:p>
    <w:p w14:paraId="1ABB319C" w14:textId="1B02BCC2" w:rsidR="00A77B3E" w:rsidRPr="008A00FE" w:rsidRDefault="00C4234C" w:rsidP="008A00FE">
      <w:pPr>
        <w:adjustRightInd w:val="0"/>
        <w:snapToGrid w:val="0"/>
        <w:spacing w:line="360" w:lineRule="auto"/>
        <w:ind w:firstLineChars="100" w:firstLine="240"/>
        <w:jc w:val="both"/>
        <w:rPr>
          <w:rFonts w:ascii="Book Antiqua" w:hAnsi="Book Antiqua"/>
        </w:rPr>
      </w:pPr>
      <w:r w:rsidRPr="008A00FE">
        <w:rPr>
          <w:rFonts w:ascii="Book Antiqua" w:eastAsia="Book Antiqua" w:hAnsi="Book Antiqua" w:cs="Book Antiqua"/>
          <w:color w:val="000000"/>
        </w:rPr>
        <w:t xml:space="preserve">Our results </w:t>
      </w:r>
      <w:r w:rsidR="0079438A" w:rsidRPr="008A00FE">
        <w:rPr>
          <w:rFonts w:ascii="Book Antiqua" w:eastAsia="Book Antiqua" w:hAnsi="Book Antiqua" w:cs="Book Antiqua"/>
          <w:color w:val="000000"/>
        </w:rPr>
        <w:t xml:space="preserve">demonstrated </w:t>
      </w:r>
      <w:r w:rsidRPr="008A00FE">
        <w:rPr>
          <w:rFonts w:ascii="Book Antiqua" w:eastAsia="Book Antiqua" w:hAnsi="Book Antiqua" w:cs="Book Antiqua"/>
          <w:color w:val="000000"/>
        </w:rPr>
        <w:t xml:space="preserve">that the use of airway opening </w:t>
      </w:r>
      <w:r w:rsidR="00463968" w:rsidRPr="008A00FE">
        <w:rPr>
          <w:rFonts w:ascii="Book Antiqua" w:eastAsia="Book Antiqua" w:hAnsi="Book Antiqua" w:cs="Book Antiqua"/>
          <w:color w:val="000000"/>
        </w:rPr>
        <w:t>maneuvers</w:t>
      </w:r>
      <w:r w:rsidRPr="008A00FE">
        <w:rPr>
          <w:rFonts w:ascii="Book Antiqua" w:eastAsia="Book Antiqua" w:hAnsi="Book Antiqua" w:cs="Book Antiqua"/>
          <w:color w:val="000000"/>
        </w:rPr>
        <w:t xml:space="preserve"> and facemask ventilation to correct hypoxemia was less common in the WNJT group </w:t>
      </w:r>
      <w:r w:rsidR="0079438A" w:rsidRPr="008A00FE">
        <w:rPr>
          <w:rFonts w:ascii="Book Antiqua" w:eastAsia="Book Antiqua" w:hAnsi="Book Antiqua" w:cs="Book Antiqua"/>
          <w:color w:val="000000"/>
        </w:rPr>
        <w:lastRenderedPageBreak/>
        <w:t>compared to</w:t>
      </w:r>
      <w:r w:rsidRPr="008A00FE">
        <w:rPr>
          <w:rFonts w:ascii="Book Antiqua" w:eastAsia="Book Antiqua" w:hAnsi="Book Antiqua" w:cs="Book Antiqua"/>
          <w:color w:val="000000"/>
        </w:rPr>
        <w:t xml:space="preserve"> the nasal cannula group. This further supports the effectiveness of WNJT in preventing hypoxemia during gastroscopy with propofol mono-sedation. To determine the risk-benefit ratio of the studied devices, however, adverse effects should always be considered in a clinical trial. Thus, our study compared the complications of two tested devices to enable clinicians to fully consider the study results. Our results showed that adverse events were not significantly different between </w:t>
      </w:r>
      <w:r w:rsidR="0079438A" w:rsidRPr="008A00FE">
        <w:rPr>
          <w:rFonts w:ascii="Book Antiqua" w:eastAsia="Book Antiqua" w:hAnsi="Book Antiqua" w:cs="Book Antiqua"/>
          <w:color w:val="000000"/>
        </w:rPr>
        <w:t xml:space="preserve">the </w:t>
      </w:r>
      <w:r w:rsidRPr="008A00FE">
        <w:rPr>
          <w:rFonts w:ascii="Book Antiqua" w:eastAsia="Book Antiqua" w:hAnsi="Book Antiqua" w:cs="Book Antiqua"/>
          <w:color w:val="000000"/>
        </w:rPr>
        <w:t xml:space="preserve">groups, but </w:t>
      </w:r>
      <w:r w:rsidR="000763DD">
        <w:rPr>
          <w:rFonts w:ascii="Book Antiqua" w:hAnsi="Book Antiqua" w:cs="Book Antiqua" w:hint="eastAsia"/>
          <w:color w:val="000000"/>
          <w:lang w:eastAsia="zh-CN"/>
        </w:rPr>
        <w:t xml:space="preserve">the </w:t>
      </w:r>
      <w:r w:rsidRPr="008A00FE">
        <w:rPr>
          <w:rFonts w:ascii="Book Antiqua" w:eastAsia="Book Antiqua" w:hAnsi="Book Antiqua" w:cs="Book Antiqua"/>
          <w:color w:val="000000"/>
        </w:rPr>
        <w:t>WNJT occasionally resulted in the occurrence of epistaxis. It has been reported that the incidence of epistaxis caused by inserting the convenient nasopharyngeal airway is approximately 5%-12.5</w:t>
      </w:r>
      <w:proofErr w:type="gramStart"/>
      <w:r w:rsidRPr="008A00FE">
        <w:rPr>
          <w:rFonts w:ascii="Book Antiqua" w:eastAsia="Book Antiqua" w:hAnsi="Book Antiqua" w:cs="Book Antiqua"/>
          <w:color w:val="000000"/>
        </w:rPr>
        <w:t>%</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27-29]</w:t>
      </w:r>
      <w:r w:rsidRPr="008A00FE">
        <w:rPr>
          <w:rFonts w:ascii="Book Antiqua" w:eastAsia="Book Antiqua" w:hAnsi="Book Antiqua" w:cs="Book Antiqua"/>
          <w:color w:val="000000"/>
        </w:rPr>
        <w:t xml:space="preserve">. In contrast, the incidence of epistaxis by </w:t>
      </w:r>
      <w:r w:rsidR="000763DD">
        <w:rPr>
          <w:rFonts w:ascii="Book Antiqua" w:hAnsi="Book Antiqua" w:cs="Book Antiqua" w:hint="eastAsia"/>
          <w:color w:val="000000"/>
          <w:lang w:eastAsia="zh-CN"/>
        </w:rPr>
        <w:t xml:space="preserve">the </w:t>
      </w:r>
      <w:r w:rsidRPr="008A00FE">
        <w:rPr>
          <w:rFonts w:ascii="Book Antiqua" w:eastAsia="Book Antiqua" w:hAnsi="Book Antiqua" w:cs="Book Antiqua"/>
          <w:color w:val="000000"/>
        </w:rPr>
        <w:t xml:space="preserve">WNJT insertion was only 0.7%-2% in the </w:t>
      </w:r>
      <w:r w:rsidR="00505913">
        <w:rPr>
          <w:rFonts w:ascii="Book Antiqua" w:hAnsi="Book Antiqua" w:cs="Book Antiqua" w:hint="eastAsia"/>
          <w:color w:val="000000"/>
          <w:lang w:eastAsia="zh-CN"/>
        </w:rPr>
        <w:t xml:space="preserve">study by </w:t>
      </w:r>
      <w:r w:rsidRPr="008A00FE">
        <w:rPr>
          <w:rFonts w:ascii="Book Antiqua" w:eastAsia="Book Antiqua" w:hAnsi="Book Antiqua" w:cs="Book Antiqua"/>
          <w:color w:val="000000"/>
        </w:rPr>
        <w:t xml:space="preserve">Qin </w:t>
      </w:r>
      <w:r w:rsidRPr="008A00FE">
        <w:rPr>
          <w:rFonts w:ascii="Book Antiqua" w:eastAsia="Book Antiqua" w:hAnsi="Book Antiqua" w:cs="Book Antiqua"/>
          <w:i/>
          <w:iCs/>
          <w:color w:val="000000"/>
        </w:rPr>
        <w:t xml:space="preserve">et </w:t>
      </w:r>
      <w:proofErr w:type="gramStart"/>
      <w:r w:rsidRPr="008A00FE">
        <w:rPr>
          <w:rFonts w:ascii="Book Antiqua" w:eastAsia="Book Antiqua" w:hAnsi="Book Antiqua" w:cs="Book Antiqua"/>
          <w:i/>
          <w:iCs/>
          <w:color w:val="000000"/>
        </w:rPr>
        <w:t>al</w:t>
      </w:r>
      <w:r w:rsidR="008B264C" w:rsidRPr="008A00FE">
        <w:rPr>
          <w:rFonts w:ascii="Book Antiqua" w:eastAsia="Book Antiqua" w:hAnsi="Book Antiqua" w:cs="Book Antiqua"/>
          <w:color w:val="000000"/>
          <w:vertAlign w:val="superscript"/>
        </w:rPr>
        <w:t>[</w:t>
      </w:r>
      <w:proofErr w:type="gramEnd"/>
      <w:r w:rsidR="008B264C" w:rsidRPr="008A00FE">
        <w:rPr>
          <w:rFonts w:ascii="Book Antiqua" w:eastAsia="Book Antiqua" w:hAnsi="Book Antiqua" w:cs="Book Antiqua"/>
          <w:color w:val="000000"/>
          <w:vertAlign w:val="superscript"/>
        </w:rPr>
        <w:t>15]</w:t>
      </w:r>
      <w:r w:rsidRPr="008A00FE">
        <w:rPr>
          <w:rFonts w:ascii="Book Antiqua" w:eastAsia="Book Antiqua" w:hAnsi="Book Antiqua" w:cs="Book Antiqua"/>
          <w:color w:val="000000"/>
        </w:rPr>
        <w:t xml:space="preserve"> </w:t>
      </w:r>
      <w:r w:rsidR="008B264C" w:rsidRPr="008A00FE">
        <w:rPr>
          <w:rFonts w:ascii="Book Antiqua" w:eastAsia="Book Antiqua" w:hAnsi="Book Antiqua" w:cs="Book Antiqua"/>
          <w:color w:val="000000"/>
        </w:rPr>
        <w:t>and 4.9% in our study</w:t>
      </w:r>
      <w:r w:rsidRPr="008A00FE">
        <w:rPr>
          <w:rFonts w:ascii="Book Antiqua" w:eastAsia="Book Antiqua" w:hAnsi="Book Antiqua" w:cs="Book Antiqua"/>
          <w:color w:val="000000"/>
        </w:rPr>
        <w:t>. The</w:t>
      </w:r>
      <w:r w:rsidR="008B264C" w:rsidRPr="008A00FE">
        <w:rPr>
          <w:rFonts w:ascii="Book Antiqua" w:eastAsia="Book Antiqua" w:hAnsi="Book Antiqua" w:cs="Book Antiqua"/>
          <w:color w:val="000000"/>
        </w:rPr>
        <w:t xml:space="preserve"> low incidence of epistaxis with </w:t>
      </w:r>
      <w:r w:rsidR="000763DD">
        <w:rPr>
          <w:rFonts w:ascii="Book Antiqua" w:hAnsi="Book Antiqua" w:cs="Book Antiqua" w:hint="eastAsia"/>
          <w:color w:val="000000"/>
          <w:lang w:eastAsia="zh-CN"/>
        </w:rPr>
        <w:t xml:space="preserve">the </w:t>
      </w:r>
      <w:r w:rsidR="008B264C" w:rsidRPr="008A00FE">
        <w:rPr>
          <w:rFonts w:ascii="Book Antiqua" w:eastAsia="Book Antiqua" w:hAnsi="Book Antiqua" w:cs="Book Antiqua"/>
          <w:color w:val="000000"/>
        </w:rPr>
        <w:t xml:space="preserve">WNJT may be </w:t>
      </w:r>
      <w:r w:rsidR="0079438A" w:rsidRPr="008A00FE">
        <w:rPr>
          <w:rFonts w:ascii="Book Antiqua" w:eastAsia="Book Antiqua" w:hAnsi="Book Antiqua" w:cs="Book Antiqua"/>
          <w:color w:val="000000"/>
        </w:rPr>
        <w:t>due to</w:t>
      </w:r>
      <w:r w:rsidR="008B264C" w:rsidRPr="008A00FE">
        <w:rPr>
          <w:rFonts w:ascii="Book Antiqua" w:eastAsia="Book Antiqua" w:hAnsi="Book Antiqua" w:cs="Book Antiqua"/>
          <w:color w:val="000000"/>
        </w:rPr>
        <w:t xml:space="preserve"> its soft material texture. However, the incidence of epistaxis with </w:t>
      </w:r>
      <w:r w:rsidR="000763DD">
        <w:rPr>
          <w:rFonts w:ascii="Book Antiqua" w:hAnsi="Book Antiqua" w:cs="Book Antiqua" w:hint="eastAsia"/>
          <w:color w:val="000000"/>
          <w:lang w:eastAsia="zh-CN"/>
        </w:rPr>
        <w:t xml:space="preserve">the </w:t>
      </w:r>
      <w:r w:rsidR="008B264C" w:rsidRPr="008A00FE">
        <w:rPr>
          <w:rFonts w:ascii="Book Antiqua" w:eastAsia="Book Antiqua" w:hAnsi="Book Antiqua" w:cs="Book Antiqua"/>
          <w:color w:val="000000"/>
        </w:rPr>
        <w:t xml:space="preserve">WNJT was significantly higher in our study than in </w:t>
      </w:r>
      <w:r w:rsidRPr="008A00FE">
        <w:rPr>
          <w:rFonts w:ascii="Book Antiqua" w:eastAsia="Book Antiqua" w:hAnsi="Book Antiqua" w:cs="Book Antiqua"/>
          <w:color w:val="000000"/>
        </w:rPr>
        <w:t xml:space="preserve">the </w:t>
      </w:r>
      <w:r w:rsidR="008B264C" w:rsidRPr="008A00FE">
        <w:rPr>
          <w:rFonts w:ascii="Book Antiqua" w:eastAsia="Book Antiqua" w:hAnsi="Book Antiqua" w:cs="Book Antiqua"/>
          <w:color w:val="000000"/>
        </w:rPr>
        <w:t xml:space="preserve">Qin </w:t>
      </w:r>
      <w:r w:rsidR="008B264C" w:rsidRPr="008A00FE">
        <w:rPr>
          <w:rFonts w:ascii="Book Antiqua" w:eastAsia="Book Antiqua" w:hAnsi="Book Antiqua" w:cs="Book Antiqua"/>
          <w:i/>
          <w:iCs/>
          <w:color w:val="000000"/>
        </w:rPr>
        <w:t xml:space="preserve">et </w:t>
      </w:r>
      <w:proofErr w:type="spellStart"/>
      <w:proofErr w:type="gramStart"/>
      <w:r w:rsidR="008B264C" w:rsidRPr="008A00FE">
        <w:rPr>
          <w:rFonts w:ascii="Book Antiqua" w:eastAsia="Book Antiqua" w:hAnsi="Book Antiqua" w:cs="Book Antiqua"/>
          <w:i/>
          <w:iCs/>
          <w:color w:val="000000"/>
        </w:rPr>
        <w:t>al</w:t>
      </w:r>
      <w:r w:rsidR="00505913">
        <w:rPr>
          <w:rFonts w:ascii="Book Antiqua" w:hAnsi="Book Antiqua" w:cs="Book Antiqua"/>
          <w:i/>
          <w:iCs/>
          <w:color w:val="000000"/>
          <w:lang w:eastAsia="zh-CN"/>
        </w:rPr>
        <w:t>’</w:t>
      </w:r>
      <w:r w:rsidR="00505913">
        <w:rPr>
          <w:rFonts w:ascii="Book Antiqua" w:hAnsi="Book Antiqua" w:cs="Book Antiqua" w:hint="eastAsia"/>
          <w:i/>
          <w:iCs/>
          <w:color w:val="000000"/>
          <w:lang w:eastAsia="zh-CN"/>
        </w:rPr>
        <w:t>s</w:t>
      </w:r>
      <w:proofErr w:type="spellEnd"/>
      <w:r w:rsidR="008B264C" w:rsidRPr="008A00FE">
        <w:rPr>
          <w:rFonts w:ascii="Book Antiqua" w:eastAsia="Book Antiqua" w:hAnsi="Book Antiqua" w:cs="Book Antiqua"/>
          <w:color w:val="000000"/>
          <w:vertAlign w:val="superscript"/>
        </w:rPr>
        <w:t>[</w:t>
      </w:r>
      <w:proofErr w:type="gramEnd"/>
      <w:r w:rsidR="008B264C" w:rsidRPr="008A00FE">
        <w:rPr>
          <w:rFonts w:ascii="Book Antiqua" w:eastAsia="Book Antiqua" w:hAnsi="Book Antiqua" w:cs="Book Antiqua"/>
          <w:color w:val="000000"/>
          <w:vertAlign w:val="superscript"/>
        </w:rPr>
        <w:t>15]</w:t>
      </w:r>
      <w:r w:rsidR="008B264C" w:rsidRPr="008A00FE">
        <w:rPr>
          <w:rFonts w:ascii="Book Antiqua" w:eastAsia="Book Antiqua" w:hAnsi="Book Antiqua" w:cs="Book Antiqua"/>
          <w:color w:val="000000"/>
        </w:rPr>
        <w:t xml:space="preserve"> study. As </w:t>
      </w:r>
      <w:r w:rsidR="00F21A58">
        <w:rPr>
          <w:rFonts w:ascii="Book Antiqua" w:hAnsi="Book Antiqua" w:cs="Book Antiqua" w:hint="eastAsia"/>
          <w:color w:val="000000"/>
          <w:lang w:eastAsia="zh-CN"/>
        </w:rPr>
        <w:t xml:space="preserve">the </w:t>
      </w:r>
      <w:r w:rsidR="008B264C" w:rsidRPr="008A00FE">
        <w:rPr>
          <w:rFonts w:ascii="Book Antiqua" w:eastAsia="Book Antiqua" w:hAnsi="Book Antiqua" w:cs="Book Antiqua"/>
          <w:color w:val="000000"/>
        </w:rPr>
        <w:t xml:space="preserve">details of </w:t>
      </w:r>
      <w:r w:rsidRPr="008A00FE">
        <w:rPr>
          <w:rFonts w:ascii="Book Antiqua" w:eastAsia="Book Antiqua" w:hAnsi="Book Antiqua" w:cs="Book Antiqua"/>
          <w:color w:val="000000"/>
        </w:rPr>
        <w:t xml:space="preserve">the </w:t>
      </w:r>
      <w:r w:rsidR="008B264C" w:rsidRPr="008A00FE">
        <w:rPr>
          <w:rFonts w:ascii="Book Antiqua" w:eastAsia="Book Antiqua" w:hAnsi="Book Antiqua" w:cs="Book Antiqua"/>
          <w:color w:val="000000"/>
        </w:rPr>
        <w:t xml:space="preserve">assessment criteria for epistaxis in </w:t>
      </w:r>
      <w:r w:rsidR="00505913">
        <w:rPr>
          <w:rFonts w:ascii="Book Antiqua" w:hAnsi="Book Antiqua" w:cs="Book Antiqua" w:hint="eastAsia"/>
          <w:color w:val="000000"/>
          <w:lang w:eastAsia="zh-CN"/>
        </w:rPr>
        <w:t>their</w:t>
      </w:r>
      <w:r w:rsidRPr="008A00FE">
        <w:rPr>
          <w:rFonts w:ascii="Book Antiqua" w:eastAsia="Book Antiqua" w:hAnsi="Book Antiqua" w:cs="Book Antiqua"/>
          <w:color w:val="000000"/>
        </w:rPr>
        <w:t xml:space="preserve"> study are not provided, the exact reason for these </w:t>
      </w:r>
      <w:r w:rsidR="0079438A" w:rsidRPr="008A00FE">
        <w:rPr>
          <w:rFonts w:ascii="Book Antiqua" w:eastAsia="Book Antiqua" w:hAnsi="Book Antiqua" w:cs="Book Antiqua"/>
          <w:color w:val="000000"/>
        </w:rPr>
        <w:t xml:space="preserve">different </w:t>
      </w:r>
      <w:r w:rsidRPr="008A00FE">
        <w:rPr>
          <w:rFonts w:ascii="Book Antiqua" w:eastAsia="Book Antiqua" w:hAnsi="Book Antiqua" w:cs="Book Antiqua"/>
          <w:color w:val="000000"/>
        </w:rPr>
        <w:t xml:space="preserve">findings </w:t>
      </w:r>
      <w:r w:rsidR="00505913">
        <w:rPr>
          <w:rFonts w:ascii="Book Antiqua" w:hAnsi="Book Antiqua" w:cs="Book Antiqua" w:hint="eastAsia"/>
          <w:color w:val="000000"/>
          <w:lang w:eastAsia="zh-CN"/>
        </w:rPr>
        <w:t>is</w:t>
      </w:r>
      <w:r w:rsidR="00505913" w:rsidRPr="008A00FE">
        <w:rPr>
          <w:rFonts w:ascii="Book Antiqua" w:eastAsia="Book Antiqua" w:hAnsi="Book Antiqua" w:cs="Book Antiqua"/>
          <w:color w:val="000000"/>
        </w:rPr>
        <w:t xml:space="preserve"> </w:t>
      </w:r>
      <w:r w:rsidRPr="008A00FE">
        <w:rPr>
          <w:rFonts w:ascii="Book Antiqua" w:eastAsia="Book Antiqua" w:hAnsi="Book Antiqua" w:cs="Book Antiqua"/>
          <w:color w:val="000000"/>
        </w:rPr>
        <w:t xml:space="preserve">unclear. In our experience, after placement of the WNJT, bleeding </w:t>
      </w:r>
      <w:r w:rsidR="00F21A58">
        <w:rPr>
          <w:rFonts w:ascii="Book Antiqua" w:hAnsi="Book Antiqua" w:cs="Book Antiqua" w:hint="eastAsia"/>
          <w:color w:val="000000"/>
          <w:lang w:eastAsia="zh-CN"/>
        </w:rPr>
        <w:t>due to</w:t>
      </w:r>
      <w:r w:rsidR="00F21A58" w:rsidRPr="008A00FE">
        <w:rPr>
          <w:rFonts w:ascii="Book Antiqua" w:eastAsia="Book Antiqua" w:hAnsi="Book Antiqua" w:cs="Book Antiqua"/>
          <w:color w:val="000000"/>
        </w:rPr>
        <w:t xml:space="preserve"> </w:t>
      </w:r>
      <w:r w:rsidRPr="008A00FE">
        <w:rPr>
          <w:rFonts w:ascii="Book Antiqua" w:eastAsia="Book Antiqua" w:hAnsi="Book Antiqua" w:cs="Book Antiqua"/>
          <w:color w:val="000000"/>
        </w:rPr>
        <w:t xml:space="preserve">nasal mucosa injury in some patients </w:t>
      </w:r>
      <w:r w:rsidR="0079438A" w:rsidRPr="008A00FE">
        <w:rPr>
          <w:rFonts w:ascii="Book Antiqua" w:eastAsia="Book Antiqua" w:hAnsi="Book Antiqua" w:cs="Book Antiqua"/>
          <w:color w:val="000000"/>
        </w:rPr>
        <w:t>was</w:t>
      </w:r>
      <w:r w:rsidRPr="008A00FE">
        <w:rPr>
          <w:rFonts w:ascii="Book Antiqua" w:eastAsia="Book Antiqua" w:hAnsi="Book Antiqua" w:cs="Book Antiqua"/>
          <w:color w:val="000000"/>
        </w:rPr>
        <w:t xml:space="preserve"> noted by gastroscopy, as shown in Figure 3, but no visible epistaxis </w:t>
      </w:r>
      <w:r w:rsidR="0079438A" w:rsidRPr="008A00FE">
        <w:rPr>
          <w:rFonts w:ascii="Book Antiqua" w:eastAsia="Book Antiqua" w:hAnsi="Book Antiqua" w:cs="Book Antiqua"/>
          <w:color w:val="000000"/>
        </w:rPr>
        <w:t>occurred</w:t>
      </w:r>
      <w:r w:rsidRPr="008A00FE">
        <w:rPr>
          <w:rFonts w:ascii="Book Antiqua" w:eastAsia="Book Antiqua" w:hAnsi="Book Antiqua" w:cs="Book Antiqua"/>
          <w:color w:val="000000"/>
        </w:rPr>
        <w:t xml:space="preserve">. Thus, we infer that epistaxis defined by gastroscopy may be one of the important reasons for the higher incidence of epistaxis with </w:t>
      </w:r>
      <w:r w:rsidR="000763DD">
        <w:rPr>
          <w:rFonts w:ascii="Book Antiqua" w:hAnsi="Book Antiqua" w:cs="Book Antiqua" w:hint="eastAsia"/>
          <w:color w:val="000000"/>
          <w:lang w:eastAsia="zh-CN"/>
        </w:rPr>
        <w:t xml:space="preserve">the </w:t>
      </w:r>
      <w:r w:rsidRPr="008A00FE">
        <w:rPr>
          <w:rFonts w:ascii="Book Antiqua" w:eastAsia="Book Antiqua" w:hAnsi="Book Antiqua" w:cs="Book Antiqua"/>
          <w:color w:val="000000"/>
        </w:rPr>
        <w:t>WNJT in our study. Moreover, we recommend that when epistaxis is used as an outcome variable in airway studies, the use of endoscopy or laryngoscopy to define the occurrence of nasal mucosa injury may be a more reliable assessment method than visible observation of epistaxis.</w:t>
      </w:r>
    </w:p>
    <w:p w14:paraId="1A6AE8A5" w14:textId="0E4CBECA" w:rsidR="00A77B3E" w:rsidRPr="008A00FE" w:rsidRDefault="00C4234C" w:rsidP="008A00FE">
      <w:pPr>
        <w:adjustRightInd w:val="0"/>
        <w:snapToGrid w:val="0"/>
        <w:spacing w:line="360" w:lineRule="auto"/>
        <w:ind w:firstLineChars="100" w:firstLine="240"/>
        <w:jc w:val="both"/>
        <w:rPr>
          <w:rFonts w:ascii="Book Antiqua" w:hAnsi="Book Antiqua"/>
        </w:rPr>
      </w:pPr>
      <w:r w:rsidRPr="008A00FE">
        <w:rPr>
          <w:rFonts w:ascii="Book Antiqua" w:eastAsia="Book Antiqua" w:hAnsi="Book Antiqua" w:cs="Book Antiqua"/>
          <w:color w:val="000000"/>
        </w:rPr>
        <w:t xml:space="preserve">Although all nasal bleeding </w:t>
      </w:r>
      <w:r w:rsidR="0079438A" w:rsidRPr="008A00FE">
        <w:rPr>
          <w:rFonts w:ascii="Book Antiqua" w:eastAsia="Book Antiqua" w:hAnsi="Book Antiqua" w:cs="Book Antiqua"/>
          <w:color w:val="000000"/>
        </w:rPr>
        <w:t xml:space="preserve">due to </w:t>
      </w:r>
      <w:r w:rsidR="000763DD">
        <w:rPr>
          <w:rFonts w:ascii="Book Antiqua" w:hAnsi="Book Antiqua" w:cs="Book Antiqua" w:hint="eastAsia"/>
          <w:color w:val="000000" w:themeColor="text1"/>
          <w:lang w:eastAsia="zh-CN"/>
        </w:rPr>
        <w:t xml:space="preserve">the </w:t>
      </w:r>
      <w:r w:rsidRPr="008A00FE">
        <w:rPr>
          <w:rFonts w:ascii="Book Antiqua" w:eastAsia="Book Antiqua" w:hAnsi="Book Antiqua" w:cs="Book Antiqua"/>
          <w:color w:val="000000"/>
        </w:rPr>
        <w:t xml:space="preserve">WNJT insertion in our study stopped naturally without any treatment and none of the patients with epistaxis complained of sore throat 30 min after the procedure, care should still be taken to avoid violent insertion of the WNJT. Due to possible stenosis of the nasal cavity, insertion failure of the WNJT occurred in 3 (2.1%) of our patients. The incidence </w:t>
      </w:r>
      <w:r w:rsidRPr="008A00FE">
        <w:rPr>
          <w:rFonts w:ascii="Book Antiqua" w:eastAsia="Book Antiqua" w:hAnsi="Book Antiqua" w:cs="Book Antiqua"/>
          <w:color w:val="000000"/>
        </w:rPr>
        <w:lastRenderedPageBreak/>
        <w:t xml:space="preserve">of failed WNJT insertion in our study </w:t>
      </w:r>
      <w:r w:rsidR="0079438A" w:rsidRPr="008A00FE">
        <w:rPr>
          <w:rFonts w:ascii="Book Antiqua" w:eastAsia="Book Antiqua" w:hAnsi="Book Antiqua" w:cs="Book Antiqua"/>
          <w:color w:val="000000"/>
        </w:rPr>
        <w:t xml:space="preserve">was </w:t>
      </w:r>
      <w:r w:rsidRPr="008A00FE">
        <w:rPr>
          <w:rFonts w:ascii="Book Antiqua" w:eastAsia="Book Antiqua" w:hAnsi="Book Antiqua" w:cs="Book Antiqua"/>
          <w:color w:val="000000"/>
        </w:rPr>
        <w:t>similar to finding</w:t>
      </w:r>
      <w:r w:rsidR="0079438A" w:rsidRPr="008A00FE">
        <w:rPr>
          <w:rFonts w:ascii="Book Antiqua" w:eastAsia="Book Antiqua" w:hAnsi="Book Antiqua" w:cs="Book Antiqua"/>
          <w:color w:val="000000"/>
        </w:rPr>
        <w:t>s</w:t>
      </w:r>
      <w:r w:rsidRPr="008A00FE">
        <w:rPr>
          <w:rFonts w:ascii="Book Antiqua" w:eastAsia="Book Antiqua" w:hAnsi="Book Antiqua" w:cs="Book Antiqua"/>
          <w:color w:val="000000"/>
        </w:rPr>
        <w:t xml:space="preserve"> using a convenient nasopharyngeal airway in the </w:t>
      </w:r>
      <w:r w:rsidR="00F21A58">
        <w:rPr>
          <w:rFonts w:ascii="Book Antiqua" w:hAnsi="Book Antiqua" w:cs="Book Antiqua" w:hint="eastAsia"/>
          <w:color w:val="000000"/>
          <w:lang w:eastAsia="zh-CN"/>
        </w:rPr>
        <w:t xml:space="preserve">study by </w:t>
      </w:r>
      <w:proofErr w:type="spellStart"/>
      <w:r w:rsidRPr="008A00FE">
        <w:rPr>
          <w:rFonts w:ascii="Book Antiqua" w:eastAsia="Book Antiqua" w:hAnsi="Book Antiqua" w:cs="Book Antiqua"/>
          <w:color w:val="000000"/>
        </w:rPr>
        <w:t>Gasparović</w:t>
      </w:r>
      <w:proofErr w:type="spellEnd"/>
      <w:r w:rsidRPr="008A00FE">
        <w:rPr>
          <w:rFonts w:ascii="Book Antiqua" w:eastAsia="Book Antiqua" w:hAnsi="Book Antiqua" w:cs="Book Antiqua"/>
          <w:color w:val="000000"/>
        </w:rPr>
        <w:t xml:space="preserve"> </w:t>
      </w:r>
      <w:r w:rsidRPr="008A00FE">
        <w:rPr>
          <w:rFonts w:ascii="Book Antiqua" w:eastAsia="Book Antiqua" w:hAnsi="Book Antiqua" w:cs="Book Antiqua"/>
          <w:i/>
          <w:iCs/>
          <w:color w:val="000000"/>
        </w:rPr>
        <w:t xml:space="preserve">et </w:t>
      </w:r>
      <w:proofErr w:type="gramStart"/>
      <w:r w:rsidRPr="008A00FE">
        <w:rPr>
          <w:rFonts w:ascii="Book Antiqua" w:eastAsia="Book Antiqua" w:hAnsi="Book Antiqua" w:cs="Book Antiqua"/>
          <w:i/>
          <w:iCs/>
          <w:color w:val="000000"/>
        </w:rPr>
        <w:t>al</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21]</w:t>
      </w:r>
      <w:r w:rsidRPr="008A00FE">
        <w:rPr>
          <w:rFonts w:ascii="Book Antiqua" w:eastAsia="Book Antiqua" w:hAnsi="Book Antiqua" w:cs="Book Antiqua"/>
          <w:color w:val="000000"/>
        </w:rPr>
        <w:t>.</w:t>
      </w:r>
    </w:p>
    <w:p w14:paraId="126BB38C" w14:textId="7F68EC5B" w:rsidR="00A77B3E" w:rsidRPr="008A00FE" w:rsidRDefault="00C4234C" w:rsidP="008A00FE">
      <w:pPr>
        <w:adjustRightInd w:val="0"/>
        <w:snapToGrid w:val="0"/>
        <w:spacing w:line="360" w:lineRule="auto"/>
        <w:ind w:firstLineChars="100" w:firstLine="240"/>
        <w:jc w:val="both"/>
        <w:rPr>
          <w:rFonts w:ascii="Book Antiqua" w:hAnsi="Book Antiqua"/>
        </w:rPr>
      </w:pPr>
      <w:r w:rsidRPr="008A00FE">
        <w:rPr>
          <w:rFonts w:ascii="Book Antiqua" w:eastAsia="Book Antiqua" w:hAnsi="Book Antiqua" w:cs="Book Antiqua"/>
          <w:color w:val="000000"/>
        </w:rPr>
        <w:t xml:space="preserve">In our study, both the procedure time and total propofol dosage were significantly decreased in the nasal cannula group compared </w:t>
      </w:r>
      <w:r w:rsidR="0079438A" w:rsidRPr="008A00FE">
        <w:rPr>
          <w:rFonts w:ascii="Book Antiqua" w:eastAsia="Book Antiqua" w:hAnsi="Book Antiqua" w:cs="Book Antiqua"/>
          <w:color w:val="000000"/>
        </w:rPr>
        <w:t xml:space="preserve">to </w:t>
      </w:r>
      <w:r w:rsidRPr="008A00FE">
        <w:rPr>
          <w:rFonts w:ascii="Book Antiqua" w:eastAsia="Book Antiqua" w:hAnsi="Book Antiqua" w:cs="Book Antiqua"/>
          <w:color w:val="000000"/>
        </w:rPr>
        <w:t>the WNJT group. This may be because</w:t>
      </w:r>
      <w:r w:rsidR="00A83B1F" w:rsidRPr="008A00FE">
        <w:rPr>
          <w:rFonts w:ascii="Book Antiqua" w:eastAsia="Book Antiqua" w:hAnsi="Book Antiqua" w:cs="Book Antiqua"/>
          <w:color w:val="000000"/>
        </w:rPr>
        <w:t xml:space="preserve"> the</w:t>
      </w:r>
      <w:r w:rsidRPr="008A00FE">
        <w:rPr>
          <w:rFonts w:ascii="Book Antiqua" w:eastAsia="Book Antiqua" w:hAnsi="Book Antiqua" w:cs="Book Antiqua"/>
          <w:color w:val="000000"/>
        </w:rPr>
        <w:t xml:space="preserve"> insertion of the WNJT requires additional time and can produce stronger stimuli to the nasal passage and the upper airway. Despite all this, the total incidence of hypoxemia and severe hypoxemia was still significantly decreased in the WNJT group. This may </w:t>
      </w:r>
      <w:r w:rsidR="0079438A" w:rsidRPr="008A00FE">
        <w:rPr>
          <w:rFonts w:ascii="Book Antiqua" w:eastAsia="Book Antiqua" w:hAnsi="Book Antiqua" w:cs="Book Antiqua"/>
          <w:color w:val="000000"/>
        </w:rPr>
        <w:t xml:space="preserve">primarily </w:t>
      </w:r>
      <w:r w:rsidRPr="008A00FE">
        <w:rPr>
          <w:rFonts w:ascii="Book Antiqua" w:eastAsia="Book Antiqua" w:hAnsi="Book Antiqua" w:cs="Book Antiqua"/>
          <w:color w:val="000000"/>
        </w:rPr>
        <w:t xml:space="preserve">be </w:t>
      </w:r>
      <w:r w:rsidR="0079438A" w:rsidRPr="008A00FE">
        <w:rPr>
          <w:rFonts w:ascii="Book Antiqua" w:eastAsia="Book Antiqua" w:hAnsi="Book Antiqua" w:cs="Book Antiqua"/>
          <w:color w:val="000000"/>
        </w:rPr>
        <w:t xml:space="preserve">attributed </w:t>
      </w:r>
      <w:r w:rsidRPr="008A00FE">
        <w:rPr>
          <w:rFonts w:ascii="Book Antiqua" w:eastAsia="Book Antiqua" w:hAnsi="Book Antiqua" w:cs="Book Antiqua"/>
          <w:color w:val="000000"/>
        </w:rPr>
        <w:t xml:space="preserve">to the upper airway opening and </w:t>
      </w:r>
      <w:proofErr w:type="spellStart"/>
      <w:r w:rsidRPr="008A00FE">
        <w:rPr>
          <w:rFonts w:ascii="Book Antiqua" w:eastAsia="Book Antiqua" w:hAnsi="Book Antiqua" w:cs="Book Antiqua"/>
          <w:color w:val="000000"/>
        </w:rPr>
        <w:t>periglottic</w:t>
      </w:r>
      <w:proofErr w:type="spellEnd"/>
      <w:r w:rsidRPr="008A00FE">
        <w:rPr>
          <w:rFonts w:ascii="Book Antiqua" w:eastAsia="Book Antiqua" w:hAnsi="Book Antiqua" w:cs="Book Antiqua"/>
          <w:color w:val="000000"/>
        </w:rPr>
        <w:t xml:space="preserve"> oxygen delivery by the WNJT. Moreover, the difference in median propofol dosages between groups was only 20 mg. For most adult patients, this small difference in median propofol dosages would not be clinically significant.</w:t>
      </w:r>
    </w:p>
    <w:p w14:paraId="48D3BEC7" w14:textId="4D468BC1" w:rsidR="00A77B3E" w:rsidRPr="008A00FE" w:rsidRDefault="00C4234C" w:rsidP="008A00FE">
      <w:pPr>
        <w:adjustRightInd w:val="0"/>
        <w:snapToGrid w:val="0"/>
        <w:spacing w:line="360" w:lineRule="auto"/>
        <w:ind w:firstLineChars="100" w:firstLine="240"/>
        <w:jc w:val="both"/>
        <w:rPr>
          <w:rFonts w:ascii="Book Antiqua" w:hAnsi="Book Antiqua"/>
        </w:rPr>
      </w:pPr>
      <w:r w:rsidRPr="008A00FE">
        <w:rPr>
          <w:rFonts w:ascii="Book Antiqua" w:eastAsia="Book Antiqua" w:hAnsi="Book Antiqua" w:cs="Book Antiqua"/>
          <w:color w:val="000000"/>
        </w:rPr>
        <w:t xml:space="preserve">Our study also showed that satisfactions of physicians, anesthetists, and patients were not significantly different between groups. These findings may be due to the following factors. (1) The occurrence of adverse events and the use of interventions during GI endoscopy with sedation are the </w:t>
      </w:r>
      <w:r w:rsidR="0079438A" w:rsidRPr="008A00FE">
        <w:rPr>
          <w:rFonts w:ascii="Book Antiqua" w:eastAsia="Book Antiqua" w:hAnsi="Book Antiqua" w:cs="Book Antiqua"/>
          <w:color w:val="000000"/>
        </w:rPr>
        <w:t xml:space="preserve">primary </w:t>
      </w:r>
      <w:r w:rsidRPr="008A00FE">
        <w:rPr>
          <w:rFonts w:ascii="Book Antiqua" w:eastAsia="Book Antiqua" w:hAnsi="Book Antiqua" w:cs="Book Antiqua"/>
          <w:color w:val="000000"/>
        </w:rPr>
        <w:t xml:space="preserve">determinants for the satisfaction of </w:t>
      </w:r>
      <w:proofErr w:type="gramStart"/>
      <w:r w:rsidRPr="008A00FE">
        <w:rPr>
          <w:rFonts w:ascii="Book Antiqua" w:eastAsia="Book Antiqua" w:hAnsi="Book Antiqua" w:cs="Book Antiqua"/>
          <w:color w:val="000000"/>
        </w:rPr>
        <w:t>anesthetists</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30]</w:t>
      </w:r>
      <w:r w:rsidRPr="008A00FE">
        <w:rPr>
          <w:rFonts w:ascii="Book Antiqua" w:eastAsia="Book Antiqua" w:hAnsi="Book Antiqua" w:cs="Book Antiqua"/>
          <w:color w:val="000000"/>
        </w:rPr>
        <w:t xml:space="preserve">. Other than a higher incidence of hypoxemia and </w:t>
      </w:r>
      <w:r w:rsidR="0079438A" w:rsidRPr="008A00FE">
        <w:rPr>
          <w:rFonts w:ascii="Book Antiqua" w:eastAsia="Book Antiqua" w:hAnsi="Book Antiqua" w:cs="Book Antiqua"/>
          <w:color w:val="000000"/>
        </w:rPr>
        <w:t xml:space="preserve">increased </w:t>
      </w:r>
      <w:r w:rsidRPr="008A00FE">
        <w:rPr>
          <w:rFonts w:ascii="Book Antiqua" w:eastAsia="Book Antiqua" w:hAnsi="Book Antiqua" w:cs="Book Antiqua"/>
          <w:color w:val="000000"/>
        </w:rPr>
        <w:t xml:space="preserve">use of convenient airway </w:t>
      </w:r>
      <w:r w:rsidR="00463968" w:rsidRPr="008A00FE">
        <w:rPr>
          <w:rFonts w:ascii="Book Antiqua" w:eastAsia="Book Antiqua" w:hAnsi="Book Antiqua" w:cs="Book Antiqua"/>
          <w:color w:val="000000"/>
        </w:rPr>
        <w:t>maneuvers</w:t>
      </w:r>
      <w:r w:rsidRPr="008A00FE">
        <w:rPr>
          <w:rFonts w:ascii="Book Antiqua" w:eastAsia="Book Antiqua" w:hAnsi="Book Antiqua" w:cs="Book Antiqua"/>
          <w:color w:val="000000"/>
        </w:rPr>
        <w:t xml:space="preserve"> during gastroscopy in the nasal cannula group, the incidences of other adverse events we</w:t>
      </w:r>
      <w:r w:rsidRPr="008A00FE">
        <w:rPr>
          <w:rFonts w:ascii="Book Antiqua" w:eastAsia="Book Antiqua" w:hAnsi="Book Antiqua" w:cs="Book Antiqua"/>
        </w:rPr>
        <w:t xml:space="preserve">re </w:t>
      </w:r>
      <w:r w:rsidR="00EA220B" w:rsidRPr="008A00FE">
        <w:rPr>
          <w:rFonts w:ascii="Book Antiqua" w:hAnsi="Book Antiqua" w:cs="Book Antiqua"/>
          <w:lang w:eastAsia="zh-CN"/>
        </w:rPr>
        <w:t xml:space="preserve">very </w:t>
      </w:r>
      <w:r w:rsidRPr="008A00FE">
        <w:rPr>
          <w:rFonts w:ascii="Book Antiqua" w:eastAsia="Book Antiqua" w:hAnsi="Book Antiqua" w:cs="Book Antiqua"/>
        </w:rPr>
        <w:t>low</w:t>
      </w:r>
      <w:r w:rsidRPr="008A00FE">
        <w:rPr>
          <w:rFonts w:ascii="Book Antiqua" w:eastAsia="Book Antiqua" w:hAnsi="Book Antiqua" w:cs="Book Antiqua"/>
          <w:color w:val="000000"/>
        </w:rPr>
        <w:t xml:space="preserve"> in the two groups and were not significantly different between groups. When hypoxemia occurred during gastroscopy with propofol mono-sedation, </w:t>
      </w:r>
      <w:r w:rsidR="0079438A" w:rsidRPr="008A00FE">
        <w:rPr>
          <w:rFonts w:ascii="Book Antiqua" w:eastAsia="Book Antiqua" w:hAnsi="Book Antiqua" w:cs="Book Antiqua"/>
          <w:color w:val="000000"/>
        </w:rPr>
        <w:t>the</w:t>
      </w:r>
      <w:r w:rsidRPr="008A00FE">
        <w:rPr>
          <w:rFonts w:ascii="Book Antiqua" w:eastAsia="Book Antiqua" w:hAnsi="Book Antiqua" w:cs="Book Antiqua"/>
          <w:color w:val="000000"/>
        </w:rPr>
        <w:t xml:space="preserve"> six-step intervention mentioned above was performed in our study. By increasing oxygen flow and opening the upper airway with a jaw-lift maneuver in most patients with hypoxemia, SpO</w:t>
      </w:r>
      <w:r w:rsidRPr="008A00FE">
        <w:rPr>
          <w:rFonts w:ascii="Book Antiqua" w:eastAsia="Book Antiqua" w:hAnsi="Book Antiqua" w:cs="Book Antiqua"/>
          <w:color w:val="000000"/>
          <w:vertAlign w:val="subscript"/>
        </w:rPr>
        <w:t>2</w:t>
      </w:r>
      <w:r w:rsidRPr="008A00FE">
        <w:rPr>
          <w:rFonts w:ascii="Book Antiqua" w:eastAsia="Book Antiqua" w:hAnsi="Book Antiqua" w:cs="Book Antiqua"/>
          <w:color w:val="000000"/>
        </w:rPr>
        <w:t xml:space="preserve"> rapidly</w:t>
      </w:r>
      <w:r w:rsidR="0079438A" w:rsidRPr="008A00FE">
        <w:rPr>
          <w:rFonts w:ascii="Book Antiqua" w:eastAsia="Book Antiqua" w:hAnsi="Book Antiqua" w:cs="Book Antiqua"/>
          <w:color w:val="000000"/>
        </w:rPr>
        <w:t xml:space="preserve"> increased</w:t>
      </w:r>
      <w:r w:rsidRPr="008A00FE">
        <w:rPr>
          <w:rFonts w:ascii="Book Antiqua" w:eastAsia="Book Antiqua" w:hAnsi="Book Antiqua" w:cs="Book Antiqua"/>
          <w:color w:val="000000"/>
        </w:rPr>
        <w:t xml:space="preserve">. In addition, the use of a six-step intervention to correct hypoxemia is easy to perform. These may explain why the two methods are comparable with </w:t>
      </w:r>
      <w:r w:rsidR="0079438A" w:rsidRPr="008A00FE">
        <w:rPr>
          <w:rFonts w:ascii="Book Antiqua" w:eastAsia="Book Antiqua" w:hAnsi="Book Antiqua" w:cs="Book Antiqua"/>
          <w:color w:val="000000"/>
        </w:rPr>
        <w:t xml:space="preserve">respect to </w:t>
      </w:r>
      <w:r w:rsidRPr="008A00FE">
        <w:rPr>
          <w:rFonts w:ascii="Book Antiqua" w:eastAsia="Book Antiqua" w:hAnsi="Book Antiqua" w:cs="Book Antiqua"/>
          <w:color w:val="000000"/>
        </w:rPr>
        <w:t xml:space="preserve">the satisfaction of anesthetists. (2) The use of </w:t>
      </w:r>
      <w:r w:rsidR="00D44F7B">
        <w:rPr>
          <w:rFonts w:ascii="Book Antiqua" w:hAnsi="Book Antiqua" w:cs="Book Antiqua" w:hint="eastAsia"/>
          <w:color w:val="000000"/>
          <w:lang w:eastAsia="zh-CN"/>
        </w:rPr>
        <w:t xml:space="preserve">the </w:t>
      </w:r>
      <w:r w:rsidRPr="008A00FE">
        <w:rPr>
          <w:rFonts w:ascii="Book Antiqua" w:eastAsia="Book Antiqua" w:hAnsi="Book Antiqua" w:cs="Book Antiqua"/>
          <w:color w:val="000000"/>
        </w:rPr>
        <w:t xml:space="preserve">WNJT was an invasive procedure, but it was inserted after adequate sedation and removed before full recovery of sedation. Furthermore, epistaxis was only </w:t>
      </w:r>
      <w:r w:rsidR="0079438A" w:rsidRPr="008A00FE">
        <w:rPr>
          <w:rFonts w:ascii="Book Antiqua" w:eastAsia="Book Antiqua" w:hAnsi="Book Antiqua" w:cs="Book Antiqua"/>
          <w:color w:val="000000"/>
        </w:rPr>
        <w:t xml:space="preserve">noted </w:t>
      </w:r>
      <w:r w:rsidRPr="008A00FE">
        <w:rPr>
          <w:rFonts w:ascii="Book Antiqua" w:eastAsia="Book Antiqua" w:hAnsi="Book Antiqua" w:cs="Book Antiqua"/>
          <w:color w:val="000000"/>
        </w:rPr>
        <w:t xml:space="preserve">by gastroscopy in a few patients using </w:t>
      </w:r>
      <w:r w:rsidR="000763DD">
        <w:rPr>
          <w:rFonts w:ascii="Book Antiqua" w:hAnsi="Book Antiqua" w:cs="Book Antiqua" w:hint="eastAsia"/>
          <w:color w:val="000000" w:themeColor="text1"/>
          <w:lang w:eastAsia="zh-CN"/>
        </w:rPr>
        <w:t xml:space="preserve">the </w:t>
      </w:r>
      <w:r w:rsidRPr="008A00FE">
        <w:rPr>
          <w:rFonts w:ascii="Book Antiqua" w:eastAsia="Book Antiqua" w:hAnsi="Book Antiqua" w:cs="Book Antiqua"/>
          <w:color w:val="000000"/>
        </w:rPr>
        <w:lastRenderedPageBreak/>
        <w:t>WNJT,</w:t>
      </w:r>
      <w:r w:rsidR="0079438A" w:rsidRPr="008A00FE">
        <w:rPr>
          <w:rFonts w:ascii="Book Antiqua" w:eastAsia="Book Antiqua" w:hAnsi="Book Antiqua" w:cs="Book Antiqua"/>
          <w:color w:val="000000"/>
        </w:rPr>
        <w:t xml:space="preserve"> with</w:t>
      </w:r>
      <w:r w:rsidRPr="008A00FE">
        <w:rPr>
          <w:rFonts w:ascii="Book Antiqua" w:eastAsia="Book Antiqua" w:hAnsi="Book Antiqua" w:cs="Book Antiqua"/>
          <w:color w:val="000000"/>
        </w:rPr>
        <w:t xml:space="preserve"> no visible epistaxis after the procedure noted by patients, and the incidence of postoperative sore throat was the same </w:t>
      </w:r>
      <w:r w:rsidR="0079438A" w:rsidRPr="008A00FE">
        <w:rPr>
          <w:rFonts w:ascii="Book Antiqua" w:eastAsia="Book Antiqua" w:hAnsi="Book Antiqua" w:cs="Book Antiqua"/>
          <w:color w:val="000000"/>
        </w:rPr>
        <w:t xml:space="preserve">between </w:t>
      </w:r>
      <w:r w:rsidRPr="008A00FE">
        <w:rPr>
          <w:rFonts w:ascii="Book Antiqua" w:eastAsia="Book Antiqua" w:hAnsi="Book Antiqua" w:cs="Book Antiqua"/>
          <w:color w:val="000000"/>
        </w:rPr>
        <w:t xml:space="preserve">the two groups. These factors </w:t>
      </w:r>
      <w:r w:rsidR="0079438A" w:rsidRPr="008A00FE">
        <w:rPr>
          <w:rFonts w:ascii="Book Antiqua" w:eastAsia="Book Antiqua" w:hAnsi="Book Antiqua" w:cs="Book Antiqua"/>
          <w:color w:val="000000"/>
        </w:rPr>
        <w:t xml:space="preserve">might </w:t>
      </w:r>
      <w:r w:rsidRPr="008A00FE">
        <w:rPr>
          <w:rFonts w:ascii="Book Antiqua" w:eastAsia="Book Antiqua" w:hAnsi="Book Antiqua" w:cs="Book Antiqua"/>
          <w:color w:val="000000"/>
        </w:rPr>
        <w:t xml:space="preserve">be </w:t>
      </w:r>
      <w:r w:rsidR="0079438A" w:rsidRPr="008A00FE">
        <w:rPr>
          <w:rFonts w:ascii="Book Antiqua" w:eastAsia="Book Antiqua" w:hAnsi="Book Antiqua" w:cs="Book Antiqua"/>
          <w:color w:val="000000"/>
        </w:rPr>
        <w:t xml:space="preserve">attributed </w:t>
      </w:r>
      <w:r w:rsidRPr="008A00FE">
        <w:rPr>
          <w:rFonts w:ascii="Book Antiqua" w:eastAsia="Book Antiqua" w:hAnsi="Book Antiqua" w:cs="Book Antiqua"/>
          <w:color w:val="000000"/>
        </w:rPr>
        <w:t xml:space="preserve">to the same satisfaction of patients in the two groups. (3) </w:t>
      </w:r>
      <w:r w:rsidR="00291B65">
        <w:rPr>
          <w:rFonts w:ascii="Book Antiqua" w:hAnsi="Book Antiqua" w:cs="Book Antiqua" w:hint="eastAsia"/>
          <w:color w:val="000000"/>
          <w:lang w:eastAsia="zh-CN"/>
        </w:rPr>
        <w:t>M</w:t>
      </w:r>
      <w:r w:rsidR="00291B65" w:rsidRPr="008A00FE">
        <w:rPr>
          <w:rFonts w:ascii="Book Antiqua" w:eastAsia="Book Antiqua" w:hAnsi="Book Antiqua" w:cs="Book Antiqua"/>
          <w:color w:val="000000"/>
        </w:rPr>
        <w:t xml:space="preserve">ultiple </w:t>
      </w:r>
      <w:r w:rsidRPr="008A00FE">
        <w:rPr>
          <w:rFonts w:ascii="Book Antiqua" w:eastAsia="Book Antiqua" w:hAnsi="Book Antiqua" w:cs="Book Antiqua"/>
          <w:color w:val="000000"/>
        </w:rPr>
        <w:t xml:space="preserve">attempts </w:t>
      </w:r>
      <w:r w:rsidR="0079438A" w:rsidRPr="008A00FE">
        <w:rPr>
          <w:rFonts w:ascii="Book Antiqua" w:eastAsia="Book Antiqua" w:hAnsi="Book Antiqua" w:cs="Book Antiqua"/>
          <w:color w:val="000000"/>
        </w:rPr>
        <w:t xml:space="preserve">at </w:t>
      </w:r>
      <w:r w:rsidRPr="008A00FE">
        <w:rPr>
          <w:rFonts w:ascii="Book Antiqua" w:eastAsia="Book Antiqua" w:hAnsi="Book Antiqua" w:cs="Book Antiqua"/>
          <w:color w:val="000000"/>
        </w:rPr>
        <w:t xml:space="preserve">gastroscope insertion by significant body movement and interruption of endoscopy by urgent airway management </w:t>
      </w:r>
      <w:r w:rsidR="0079438A" w:rsidRPr="008A00FE">
        <w:rPr>
          <w:rFonts w:ascii="Book Antiqua" w:eastAsia="Book Antiqua" w:hAnsi="Book Antiqua" w:cs="Book Antiqua"/>
          <w:color w:val="000000"/>
        </w:rPr>
        <w:t xml:space="preserve">were </w:t>
      </w:r>
      <w:r w:rsidRPr="008A00FE">
        <w:rPr>
          <w:rFonts w:ascii="Book Antiqua" w:eastAsia="Book Antiqua" w:hAnsi="Book Antiqua" w:cs="Book Antiqua"/>
          <w:color w:val="000000"/>
        </w:rPr>
        <w:t xml:space="preserve">the main reasons for the dissatisfaction of </w:t>
      </w:r>
      <w:proofErr w:type="gramStart"/>
      <w:r w:rsidRPr="008A00FE">
        <w:rPr>
          <w:rFonts w:ascii="Book Antiqua" w:eastAsia="Book Antiqua" w:hAnsi="Book Antiqua" w:cs="Book Antiqua"/>
          <w:color w:val="000000"/>
        </w:rPr>
        <w:t>physicians</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30,31]</w:t>
      </w:r>
      <w:r w:rsidRPr="008A00FE">
        <w:rPr>
          <w:rFonts w:ascii="Book Antiqua" w:eastAsia="Book Antiqua" w:hAnsi="Book Antiqua" w:cs="Book Antiqua"/>
          <w:color w:val="000000"/>
        </w:rPr>
        <w:t xml:space="preserve">. As an initial deep sedation was routinely used in our practice, all body movements observed in this study were slight and did not affect the gastroscope insertion procedure. Furthermore, the incidence of body movement was not significantly different between groups. In addition, only 4 patients in the nasal cannula group required an interruption of the gastroscopic procedure for facemask ventilation to correct hypoxemia. </w:t>
      </w:r>
      <w:r w:rsidR="00291B65">
        <w:rPr>
          <w:rFonts w:ascii="Book Antiqua" w:hAnsi="Book Antiqua" w:cs="Book Antiqua" w:hint="eastAsia"/>
          <w:color w:val="000000"/>
          <w:lang w:eastAsia="zh-CN"/>
        </w:rPr>
        <w:t>D</w:t>
      </w:r>
      <w:r w:rsidR="00291B65" w:rsidRPr="008A00FE">
        <w:rPr>
          <w:rFonts w:ascii="Book Antiqua" w:eastAsia="Book Antiqua" w:hAnsi="Book Antiqua" w:cs="Book Antiqua"/>
          <w:color w:val="000000"/>
        </w:rPr>
        <w:t xml:space="preserve">ifferences </w:t>
      </w:r>
      <w:r w:rsidRPr="008A00FE">
        <w:rPr>
          <w:rFonts w:ascii="Book Antiqua" w:eastAsia="Book Antiqua" w:hAnsi="Book Antiqua" w:cs="Book Antiqua"/>
          <w:color w:val="000000"/>
        </w:rPr>
        <w:t xml:space="preserve">in satisfaction of physicians </w:t>
      </w:r>
      <w:r w:rsidR="0079438A" w:rsidRPr="008A00FE">
        <w:rPr>
          <w:rFonts w:ascii="Book Antiqua" w:eastAsia="Book Antiqua" w:hAnsi="Book Antiqua" w:cs="Book Antiqua"/>
          <w:color w:val="000000"/>
        </w:rPr>
        <w:t xml:space="preserve">due to </w:t>
      </w:r>
      <w:r w:rsidRPr="008A00FE">
        <w:rPr>
          <w:rFonts w:ascii="Book Antiqua" w:eastAsia="Book Antiqua" w:hAnsi="Book Antiqua" w:cs="Book Antiqua"/>
          <w:color w:val="000000"/>
        </w:rPr>
        <w:t xml:space="preserve">this </w:t>
      </w:r>
      <w:r w:rsidR="00291B65" w:rsidRPr="008A00FE">
        <w:rPr>
          <w:rFonts w:ascii="Book Antiqua" w:eastAsia="Book Antiqua" w:hAnsi="Book Antiqua" w:cs="Book Antiqua"/>
          <w:color w:val="000000"/>
        </w:rPr>
        <w:t>low</w:t>
      </w:r>
      <w:r w:rsidR="00291B65">
        <w:rPr>
          <w:rFonts w:ascii="Book Antiqua" w:hAnsi="Book Antiqua" w:cs="Book Antiqua" w:hint="eastAsia"/>
          <w:color w:val="000000"/>
          <w:lang w:eastAsia="zh-CN"/>
        </w:rPr>
        <w:t>-</w:t>
      </w:r>
      <w:r w:rsidRPr="008A00FE">
        <w:rPr>
          <w:rFonts w:ascii="Book Antiqua" w:eastAsia="Book Antiqua" w:hAnsi="Book Antiqua" w:cs="Book Antiqua"/>
          <w:color w:val="000000"/>
        </w:rPr>
        <w:t>incidence event</w:t>
      </w:r>
      <w:r w:rsidR="00291B65">
        <w:rPr>
          <w:rFonts w:ascii="Book Antiqua" w:hAnsi="Book Antiqua" w:cs="Book Antiqua" w:hint="eastAsia"/>
          <w:color w:val="000000"/>
          <w:lang w:eastAsia="zh-CN"/>
        </w:rPr>
        <w:t xml:space="preserve"> should be further determined</w:t>
      </w:r>
      <w:r w:rsidRPr="008A00FE">
        <w:rPr>
          <w:rFonts w:ascii="Book Antiqua" w:eastAsia="Book Antiqua" w:hAnsi="Book Antiqua" w:cs="Book Antiqua"/>
          <w:color w:val="000000"/>
        </w:rPr>
        <w:t>.</w:t>
      </w:r>
    </w:p>
    <w:p w14:paraId="7E4AA59E" w14:textId="70937067" w:rsidR="00A77B3E" w:rsidRPr="008A00FE" w:rsidRDefault="00C4234C" w:rsidP="008A00FE">
      <w:pPr>
        <w:adjustRightInd w:val="0"/>
        <w:snapToGrid w:val="0"/>
        <w:spacing w:line="360" w:lineRule="auto"/>
        <w:ind w:firstLineChars="100" w:firstLine="240"/>
        <w:jc w:val="both"/>
        <w:rPr>
          <w:rFonts w:ascii="Book Antiqua" w:hAnsi="Book Antiqua"/>
        </w:rPr>
      </w:pPr>
      <w:r w:rsidRPr="008A00FE">
        <w:rPr>
          <w:rFonts w:ascii="Book Antiqua" w:eastAsia="Book Antiqua" w:hAnsi="Book Antiqua" w:cs="Book Antiqua"/>
          <w:color w:val="000000"/>
        </w:rPr>
        <w:t xml:space="preserve">The main </w:t>
      </w:r>
      <w:r w:rsidR="0004256E">
        <w:rPr>
          <w:rFonts w:ascii="Book Antiqua" w:hAnsi="Book Antiqua" w:cs="Book Antiqua" w:hint="eastAsia"/>
          <w:color w:val="000000"/>
          <w:lang w:eastAsia="zh-CN"/>
        </w:rPr>
        <w:t>strength</w:t>
      </w:r>
      <w:r w:rsidR="0004256E" w:rsidRPr="008A00FE">
        <w:rPr>
          <w:rFonts w:ascii="Book Antiqua" w:eastAsia="Book Antiqua" w:hAnsi="Book Antiqua" w:cs="Book Antiqua"/>
          <w:color w:val="000000"/>
        </w:rPr>
        <w:t xml:space="preserve"> </w:t>
      </w:r>
      <w:r w:rsidRPr="008A00FE">
        <w:rPr>
          <w:rFonts w:ascii="Book Antiqua" w:eastAsia="Book Antiqua" w:hAnsi="Book Antiqua" w:cs="Book Antiqua"/>
          <w:color w:val="000000"/>
        </w:rPr>
        <w:t xml:space="preserve">of this study </w:t>
      </w:r>
      <w:r w:rsidR="0004256E">
        <w:rPr>
          <w:rFonts w:ascii="Book Antiqua" w:hAnsi="Book Antiqua" w:cs="Book Antiqua" w:hint="eastAsia"/>
          <w:color w:val="000000"/>
          <w:lang w:eastAsia="zh-CN"/>
        </w:rPr>
        <w:t>is</w:t>
      </w:r>
      <w:r w:rsidR="0004256E" w:rsidRPr="008A00FE">
        <w:rPr>
          <w:rFonts w:ascii="Book Antiqua" w:eastAsia="Book Antiqua" w:hAnsi="Book Antiqua" w:cs="Book Antiqua"/>
          <w:color w:val="000000"/>
        </w:rPr>
        <w:t xml:space="preserve"> </w:t>
      </w:r>
      <w:r w:rsidRPr="008A00FE">
        <w:rPr>
          <w:rFonts w:ascii="Book Antiqua" w:eastAsia="Book Antiqua" w:hAnsi="Book Antiqua" w:cs="Book Antiqua"/>
          <w:color w:val="000000"/>
        </w:rPr>
        <w:t>the inclusion of a large sample with consistent GI endoscopic procedures and the use of a prospective randomized controlled design. However, there are still some limitations in our study design that deserve special attention. First,</w:t>
      </w:r>
      <w:r w:rsidR="00A83B1F" w:rsidRPr="008A00FE">
        <w:rPr>
          <w:rFonts w:ascii="Book Antiqua" w:eastAsia="Book Antiqua" w:hAnsi="Book Antiqua" w:cs="Book Antiqua"/>
          <w:color w:val="000000"/>
        </w:rPr>
        <w:t xml:space="preserve"> the</w:t>
      </w:r>
      <w:r w:rsidRPr="008A00FE">
        <w:rPr>
          <w:rFonts w:ascii="Book Antiqua" w:eastAsia="Book Antiqua" w:hAnsi="Book Antiqua" w:cs="Book Antiqua"/>
          <w:color w:val="000000"/>
        </w:rPr>
        <w:t xml:space="preserve"> insertion of the WNJT after sedation and removal of the WNJT before full recovery of sedation </w:t>
      </w:r>
      <w:r w:rsidR="0079438A" w:rsidRPr="008A00FE">
        <w:rPr>
          <w:rFonts w:ascii="Book Antiqua" w:eastAsia="Book Antiqua" w:hAnsi="Book Antiqua" w:cs="Book Antiqua"/>
          <w:color w:val="000000"/>
        </w:rPr>
        <w:t>blinds</w:t>
      </w:r>
      <w:r w:rsidRPr="008A00FE">
        <w:rPr>
          <w:rFonts w:ascii="Book Antiqua" w:eastAsia="Book Antiqua" w:hAnsi="Book Antiqua" w:cs="Book Antiqua"/>
          <w:color w:val="000000"/>
        </w:rPr>
        <w:t xml:space="preserve"> patients to the group assignment, but the investigators were not blinded to the studied devices. Thus, this study is only a single-blinded trial and may result in biases in outcome assessment, affecting the power of the </w:t>
      </w:r>
      <w:r w:rsidR="0004256E">
        <w:rPr>
          <w:rFonts w:ascii="Book Antiqua" w:hAnsi="Book Antiqua" w:cs="Book Antiqua" w:hint="eastAsia"/>
          <w:color w:val="000000"/>
          <w:lang w:eastAsia="zh-CN"/>
        </w:rPr>
        <w:t>results</w:t>
      </w:r>
      <w:r w:rsidRPr="008A00FE">
        <w:rPr>
          <w:rFonts w:ascii="Book Antiqua" w:eastAsia="Book Antiqua" w:hAnsi="Book Antiqua" w:cs="Book Antiqua"/>
          <w:color w:val="000000"/>
        </w:rPr>
        <w:t xml:space="preserve">. Second, the duration of gastroscopy in our study </w:t>
      </w:r>
      <w:r w:rsidR="007F54F3" w:rsidRPr="008A00FE">
        <w:rPr>
          <w:rFonts w:ascii="Book Antiqua" w:eastAsia="Book Antiqua" w:hAnsi="Book Antiqua" w:cs="Book Antiqua"/>
          <w:color w:val="000000"/>
        </w:rPr>
        <w:t xml:space="preserve">was </w:t>
      </w:r>
      <w:r w:rsidRPr="008A00FE">
        <w:rPr>
          <w:rFonts w:ascii="Book Antiqua" w:eastAsia="Book Antiqua" w:hAnsi="Book Antiqua" w:cs="Book Antiqua"/>
          <w:color w:val="000000"/>
        </w:rPr>
        <w:t xml:space="preserve">relatively short </w:t>
      </w:r>
      <w:r w:rsidR="007F54F3" w:rsidRPr="008A00FE">
        <w:rPr>
          <w:rFonts w:ascii="Book Antiqua" w:eastAsia="Book Antiqua" w:hAnsi="Book Antiqua" w:cs="Book Antiqua"/>
          <w:color w:val="000000"/>
        </w:rPr>
        <w:t xml:space="preserve">at </w:t>
      </w:r>
      <w:r w:rsidRPr="008A00FE">
        <w:rPr>
          <w:rFonts w:ascii="Book Antiqua" w:eastAsia="Book Antiqua" w:hAnsi="Book Antiqua" w:cs="Book Antiqua"/>
          <w:color w:val="000000"/>
        </w:rPr>
        <w:t xml:space="preserve">approximately 5 min. </w:t>
      </w:r>
      <w:r w:rsidR="007F54F3" w:rsidRPr="008A00FE">
        <w:rPr>
          <w:rFonts w:ascii="Book Antiqua" w:eastAsia="Book Antiqua" w:hAnsi="Book Antiqua" w:cs="Book Antiqua"/>
          <w:color w:val="000000"/>
        </w:rPr>
        <w:t>Therefore</w:t>
      </w:r>
      <w:r w:rsidRPr="008A00FE">
        <w:rPr>
          <w:rFonts w:ascii="Book Antiqua" w:eastAsia="Book Antiqua" w:hAnsi="Book Antiqua" w:cs="Book Antiqua"/>
          <w:color w:val="000000"/>
        </w:rPr>
        <w:t>, our results should not be extrapolated to other settings with a long duration of endoscopic procedures, such as endoscopic retrograde cholangiopancreatography. Third, the subjects of this study were healthy adult</w:t>
      </w:r>
      <w:r w:rsidR="0004256E">
        <w:rPr>
          <w:rFonts w:ascii="Book Antiqua" w:hAnsi="Book Antiqua" w:cs="Book Antiqua" w:hint="eastAsia"/>
          <w:color w:val="000000"/>
          <w:lang w:eastAsia="zh-CN"/>
        </w:rPr>
        <w:t>s</w:t>
      </w:r>
      <w:r w:rsidRPr="008A00FE">
        <w:rPr>
          <w:rFonts w:ascii="Book Antiqua" w:eastAsia="Book Antiqua" w:hAnsi="Book Antiqua" w:cs="Book Antiqua"/>
          <w:color w:val="000000"/>
        </w:rPr>
        <w:t xml:space="preserve"> aged 18-65 </w:t>
      </w:r>
      <w:r w:rsidR="0004256E">
        <w:rPr>
          <w:rFonts w:ascii="Book Antiqua" w:hAnsi="Book Antiqua" w:cs="Book Antiqua" w:hint="eastAsia"/>
          <w:color w:val="000000"/>
          <w:lang w:eastAsia="zh-CN"/>
        </w:rPr>
        <w:t xml:space="preserve">years </w:t>
      </w:r>
      <w:r w:rsidRPr="008A00FE">
        <w:rPr>
          <w:rFonts w:ascii="Book Antiqua" w:eastAsia="Book Antiqua" w:hAnsi="Book Antiqua" w:cs="Book Antiqua"/>
          <w:color w:val="000000"/>
        </w:rPr>
        <w:t xml:space="preserve">with a normal BMI. Thus, our findings are not applicable for older patients and those with an abnormal BMI, as </w:t>
      </w:r>
      <w:r w:rsidR="007F54F3" w:rsidRPr="008A00FE">
        <w:rPr>
          <w:rFonts w:ascii="Book Antiqua" w:eastAsia="Book Antiqua" w:hAnsi="Book Antiqua" w:cs="Book Antiqua"/>
          <w:color w:val="000000"/>
        </w:rPr>
        <w:t>these patient</w:t>
      </w:r>
      <w:r w:rsidR="007F54F3" w:rsidRPr="008A00FE">
        <w:rPr>
          <w:rFonts w:ascii="Book Antiqua" w:eastAsia="Book Antiqua" w:hAnsi="Book Antiqua" w:cs="Book Antiqua"/>
        </w:rPr>
        <w:t xml:space="preserve">s </w:t>
      </w:r>
      <w:r w:rsidR="00EA220B" w:rsidRPr="008A00FE">
        <w:rPr>
          <w:rFonts w:ascii="Book Antiqua" w:hAnsi="Book Antiqua" w:cs="Book Antiqua"/>
          <w:lang w:eastAsia="zh-CN"/>
        </w:rPr>
        <w:t>often</w:t>
      </w:r>
      <w:r w:rsidR="00EA220B" w:rsidRPr="008A00FE">
        <w:rPr>
          <w:rFonts w:ascii="Book Antiqua" w:hAnsi="Book Antiqua" w:cs="Book Antiqua"/>
          <w:color w:val="FF0000"/>
          <w:lang w:eastAsia="zh-CN"/>
        </w:rPr>
        <w:t xml:space="preserve"> </w:t>
      </w:r>
      <w:r w:rsidRPr="008A00FE">
        <w:rPr>
          <w:rFonts w:ascii="Book Antiqua" w:eastAsia="Book Antiqua" w:hAnsi="Book Antiqua" w:cs="Book Antiqua"/>
          <w:color w:val="000000"/>
        </w:rPr>
        <w:t xml:space="preserve">have comorbidities, increased sensitivity to sedatives and anesthetics, and limited </w:t>
      </w:r>
      <w:r w:rsidRPr="008A00FE">
        <w:rPr>
          <w:rFonts w:ascii="Book Antiqua" w:eastAsia="Book Antiqua" w:hAnsi="Book Antiqua" w:cs="Book Antiqua"/>
          <w:color w:val="000000"/>
        </w:rPr>
        <w:lastRenderedPageBreak/>
        <w:t xml:space="preserve">physiological </w:t>
      </w:r>
      <w:proofErr w:type="gramStart"/>
      <w:r w:rsidRPr="008A00FE">
        <w:rPr>
          <w:rFonts w:ascii="Book Antiqua" w:eastAsia="Book Antiqua" w:hAnsi="Book Antiqua" w:cs="Book Antiqua"/>
          <w:color w:val="000000"/>
        </w:rPr>
        <w:t>reserves</w:t>
      </w:r>
      <w:r w:rsidRPr="008A00FE">
        <w:rPr>
          <w:rFonts w:ascii="Book Antiqua" w:eastAsia="Book Antiqua" w:hAnsi="Book Antiqua" w:cs="Book Antiqua"/>
          <w:color w:val="000000"/>
          <w:vertAlign w:val="superscript"/>
        </w:rPr>
        <w:t>[</w:t>
      </w:r>
      <w:proofErr w:type="gramEnd"/>
      <w:r w:rsidRPr="008A00FE">
        <w:rPr>
          <w:rFonts w:ascii="Book Antiqua" w:eastAsia="Book Antiqua" w:hAnsi="Book Antiqua" w:cs="Book Antiqua"/>
          <w:color w:val="000000"/>
          <w:vertAlign w:val="superscript"/>
        </w:rPr>
        <w:t>13,32]</w:t>
      </w:r>
      <w:r w:rsidRPr="008A00FE">
        <w:rPr>
          <w:rFonts w:ascii="Book Antiqua" w:eastAsia="Book Antiqua" w:hAnsi="Book Antiqua" w:cs="Book Antiqua"/>
          <w:color w:val="000000"/>
        </w:rPr>
        <w:t>. Further clinical trials are needed to address the above issues.</w:t>
      </w:r>
    </w:p>
    <w:bookmarkEnd w:id="46"/>
    <w:bookmarkEnd w:id="47"/>
    <w:bookmarkEnd w:id="48"/>
    <w:p w14:paraId="10C089A0" w14:textId="77777777" w:rsidR="00A77B3E" w:rsidRPr="008A00FE" w:rsidRDefault="00A77B3E" w:rsidP="008A00FE">
      <w:pPr>
        <w:adjustRightInd w:val="0"/>
        <w:snapToGrid w:val="0"/>
        <w:spacing w:line="360" w:lineRule="auto"/>
        <w:jc w:val="both"/>
        <w:rPr>
          <w:rFonts w:ascii="Book Antiqua" w:hAnsi="Book Antiqua"/>
        </w:rPr>
      </w:pPr>
    </w:p>
    <w:p w14:paraId="456C6FE7"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caps/>
          <w:color w:val="000000"/>
          <w:u w:val="single"/>
        </w:rPr>
        <w:t>CONCLUSION</w:t>
      </w:r>
    </w:p>
    <w:p w14:paraId="6C0DD445" w14:textId="7FC42A2F" w:rsidR="00E33F56" w:rsidRPr="008A00FE" w:rsidRDefault="00C4234C" w:rsidP="008A00FE">
      <w:pPr>
        <w:adjustRightInd w:val="0"/>
        <w:snapToGrid w:val="0"/>
        <w:spacing w:line="360" w:lineRule="auto"/>
        <w:jc w:val="both"/>
        <w:rPr>
          <w:rFonts w:ascii="Book Antiqua" w:hAnsi="Book Antiqua"/>
        </w:rPr>
      </w:pPr>
      <w:bookmarkStart w:id="49" w:name="OLE_LINK38"/>
      <w:bookmarkStart w:id="50" w:name="OLE_LINK39"/>
      <w:bookmarkStart w:id="51" w:name="OLE_LINK72"/>
      <w:r w:rsidRPr="008A00FE">
        <w:rPr>
          <w:rFonts w:ascii="Book Antiqua" w:eastAsia="Book Antiqua" w:hAnsi="Book Antiqua" w:cs="Book Antiqua"/>
          <w:color w:val="000000"/>
        </w:rPr>
        <w:t xml:space="preserve">In summary, for patients with a normal BMI, compared </w:t>
      </w:r>
      <w:r w:rsidR="007F54F3" w:rsidRPr="008A00FE">
        <w:rPr>
          <w:rFonts w:ascii="Book Antiqua" w:eastAsia="Book Antiqua" w:hAnsi="Book Antiqua" w:cs="Book Antiqua"/>
          <w:color w:val="000000"/>
        </w:rPr>
        <w:t xml:space="preserve">to </w:t>
      </w:r>
      <w:r w:rsidRPr="008A00FE">
        <w:rPr>
          <w:rFonts w:ascii="Book Antiqua" w:eastAsia="Book Antiqua" w:hAnsi="Book Antiqua" w:cs="Book Antiqua"/>
          <w:color w:val="000000"/>
        </w:rPr>
        <w:t xml:space="preserve">nasal prongs </w:t>
      </w:r>
      <w:r w:rsidR="0004256E">
        <w:rPr>
          <w:rFonts w:ascii="Book Antiqua" w:hAnsi="Book Antiqua" w:cs="Book Antiqua" w:hint="eastAsia"/>
          <w:color w:val="000000"/>
          <w:lang w:eastAsia="zh-CN"/>
        </w:rPr>
        <w:t xml:space="preserve">used </w:t>
      </w:r>
      <w:r w:rsidRPr="008A00FE">
        <w:rPr>
          <w:rFonts w:ascii="Book Antiqua" w:eastAsia="Book Antiqua" w:hAnsi="Book Antiqua" w:cs="Book Antiqua"/>
          <w:color w:val="000000"/>
        </w:rPr>
        <w:t>for supplemental oxygen</w:t>
      </w:r>
      <w:r w:rsidR="007F54F3" w:rsidRPr="008A00FE">
        <w:rPr>
          <w:rFonts w:ascii="Book Antiqua" w:eastAsia="Book Antiqua" w:hAnsi="Book Antiqua" w:cs="Book Antiqua"/>
          <w:color w:val="000000"/>
        </w:rPr>
        <w:t>,</w:t>
      </w:r>
      <w:r w:rsidRPr="008A00FE">
        <w:rPr>
          <w:rFonts w:ascii="Book Antiqua" w:eastAsia="Book Antiqua" w:hAnsi="Book Antiqua" w:cs="Book Antiqua"/>
          <w:color w:val="000000"/>
        </w:rPr>
        <w:t xml:space="preserve"> </w:t>
      </w:r>
      <w:r w:rsidR="000763DD">
        <w:rPr>
          <w:rFonts w:ascii="Book Antiqua" w:hAnsi="Book Antiqua" w:cs="Book Antiqua" w:hint="eastAsia"/>
          <w:color w:val="000000" w:themeColor="text1"/>
          <w:lang w:eastAsia="zh-CN"/>
        </w:rPr>
        <w:t xml:space="preserve">the </w:t>
      </w:r>
      <w:r w:rsidR="007F54F3" w:rsidRPr="008A00FE">
        <w:rPr>
          <w:rFonts w:ascii="Book Antiqua" w:eastAsia="Book Antiqua" w:hAnsi="Book Antiqua" w:cs="Book Antiqua"/>
          <w:color w:val="000000"/>
        </w:rPr>
        <w:t xml:space="preserve">WNJT </w:t>
      </w:r>
      <w:r w:rsidRPr="008A00FE">
        <w:rPr>
          <w:rFonts w:ascii="Book Antiqua" w:eastAsia="Book Antiqua" w:hAnsi="Book Antiqua" w:cs="Book Antiqua"/>
          <w:color w:val="000000"/>
        </w:rPr>
        <w:t xml:space="preserve">is more effective for the prevention of hypoxemia during gastroscopy with propofol mono-sedation when a moderate oxygen flow of 5 L/min is provided. However, </w:t>
      </w:r>
      <w:r w:rsidR="000D622E">
        <w:rPr>
          <w:rFonts w:ascii="Book Antiqua" w:hAnsi="Book Antiqua" w:cs="Book Antiqua" w:hint="eastAsia"/>
          <w:color w:val="000000" w:themeColor="text1"/>
          <w:lang w:eastAsia="zh-CN"/>
        </w:rPr>
        <w:t xml:space="preserve">the </w:t>
      </w:r>
      <w:r w:rsidRPr="008A00FE">
        <w:rPr>
          <w:rFonts w:ascii="Book Antiqua" w:eastAsia="Book Antiqua" w:hAnsi="Book Antiqua" w:cs="Book Antiqua"/>
          <w:color w:val="000000"/>
        </w:rPr>
        <w:t xml:space="preserve">WNJT </w:t>
      </w:r>
      <w:r w:rsidR="0004256E">
        <w:rPr>
          <w:rFonts w:ascii="Book Antiqua" w:hAnsi="Book Antiqua" w:cs="Book Antiqua" w:hint="eastAsia"/>
          <w:color w:val="000000"/>
          <w:lang w:eastAsia="zh-CN"/>
        </w:rPr>
        <w:t>results in</w:t>
      </w:r>
      <w:r w:rsidRPr="008A00FE">
        <w:rPr>
          <w:rFonts w:ascii="Book Antiqua" w:eastAsia="Book Antiqua" w:hAnsi="Book Antiqua" w:cs="Book Antiqua"/>
          <w:color w:val="000000"/>
        </w:rPr>
        <w:t xml:space="preserve"> slight epistaxis in </w:t>
      </w:r>
      <w:r w:rsidR="007F54F3" w:rsidRPr="008A00FE">
        <w:rPr>
          <w:rFonts w:ascii="Book Antiqua" w:eastAsia="Book Antiqua" w:hAnsi="Book Antiqua" w:cs="Book Antiqua"/>
          <w:color w:val="000000"/>
        </w:rPr>
        <w:t xml:space="preserve">a </w:t>
      </w:r>
      <w:r w:rsidRPr="008A00FE">
        <w:rPr>
          <w:rFonts w:ascii="Book Antiqua" w:eastAsia="Book Antiqua" w:hAnsi="Book Antiqua" w:cs="Book Antiqua"/>
          <w:color w:val="000000"/>
        </w:rPr>
        <w:t xml:space="preserve">few patients. </w:t>
      </w:r>
      <w:r w:rsidR="0004256E">
        <w:rPr>
          <w:rFonts w:ascii="Book Antiqua" w:hAnsi="Book Antiqua" w:cs="Book Antiqua" w:hint="eastAsia"/>
          <w:color w:val="000000"/>
          <w:lang w:eastAsia="zh-CN"/>
        </w:rPr>
        <w:t>When</w:t>
      </w:r>
      <w:r w:rsidR="0004256E" w:rsidRPr="008A00FE">
        <w:rPr>
          <w:rFonts w:ascii="Book Antiqua" w:eastAsia="Book Antiqua" w:hAnsi="Book Antiqua" w:cs="Book Antiqua"/>
          <w:color w:val="000000"/>
        </w:rPr>
        <w:t xml:space="preserve"> </w:t>
      </w:r>
      <w:r w:rsidRPr="008A00FE">
        <w:rPr>
          <w:rFonts w:ascii="Book Antiqua" w:eastAsia="Book Antiqua" w:hAnsi="Book Antiqua" w:cs="Book Antiqua"/>
          <w:color w:val="000000"/>
        </w:rPr>
        <w:t xml:space="preserve">making a decision about the choice of supplemental oxygen methods for gastroscopy with propofol mono-sedation in patients with a normal BMI, the risk-benefit ratio of using </w:t>
      </w:r>
      <w:r w:rsidR="000D622E">
        <w:rPr>
          <w:rFonts w:ascii="Book Antiqua" w:hAnsi="Book Antiqua" w:cs="Book Antiqua" w:hint="eastAsia"/>
          <w:color w:val="000000" w:themeColor="text1"/>
          <w:lang w:eastAsia="zh-CN"/>
        </w:rPr>
        <w:t xml:space="preserve">the </w:t>
      </w:r>
      <w:r w:rsidRPr="008A00FE">
        <w:rPr>
          <w:rFonts w:ascii="Book Antiqua" w:eastAsia="Book Antiqua" w:hAnsi="Book Antiqua" w:cs="Book Antiqua"/>
          <w:color w:val="000000"/>
        </w:rPr>
        <w:t>WNJT should also be considered.</w:t>
      </w:r>
    </w:p>
    <w:bookmarkEnd w:id="49"/>
    <w:bookmarkEnd w:id="50"/>
    <w:bookmarkEnd w:id="51"/>
    <w:p w14:paraId="699555B9" w14:textId="77777777" w:rsidR="00A77B3E" w:rsidRPr="008A00FE" w:rsidRDefault="00A77B3E" w:rsidP="008A00FE">
      <w:pPr>
        <w:adjustRightInd w:val="0"/>
        <w:snapToGrid w:val="0"/>
        <w:spacing w:line="360" w:lineRule="auto"/>
        <w:ind w:firstLine="480"/>
        <w:jc w:val="both"/>
        <w:rPr>
          <w:rFonts w:ascii="Book Antiqua" w:hAnsi="Book Antiqua"/>
        </w:rPr>
      </w:pPr>
    </w:p>
    <w:p w14:paraId="21068163"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caps/>
          <w:color w:val="000000"/>
          <w:u w:val="single"/>
        </w:rPr>
        <w:t>ARTICLE HIGHLIGHTS</w:t>
      </w:r>
    </w:p>
    <w:p w14:paraId="119E6B04"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i/>
          <w:color w:val="000000"/>
        </w:rPr>
        <w:t>Research background</w:t>
      </w:r>
    </w:p>
    <w:p w14:paraId="057C26D6" w14:textId="77777777" w:rsidR="00A77B3E" w:rsidRPr="008A00FE" w:rsidRDefault="00C4234C" w:rsidP="008A00FE">
      <w:pPr>
        <w:adjustRightInd w:val="0"/>
        <w:snapToGrid w:val="0"/>
        <w:spacing w:line="360" w:lineRule="auto"/>
        <w:jc w:val="both"/>
        <w:rPr>
          <w:rFonts w:ascii="Book Antiqua" w:hAnsi="Book Antiqua"/>
        </w:rPr>
      </w:pPr>
      <w:bookmarkStart w:id="52" w:name="OLE_LINK73"/>
      <w:bookmarkStart w:id="53" w:name="OLE_LINK74"/>
      <w:r w:rsidRPr="008A00FE">
        <w:rPr>
          <w:rFonts w:ascii="Book Antiqua" w:eastAsia="Book Antiqua" w:hAnsi="Book Antiqua" w:cs="Book Antiqua"/>
          <w:color w:val="000000"/>
        </w:rPr>
        <w:t xml:space="preserve">Hypoxemia by respiratory depression and airway obstruction during upper gastrointestinal endoscopy with sedation is a common concern. The nasal cannula is one of most convenient tools for supplemental oxygen, but it cannot overcome upper airway obstruction. </w:t>
      </w:r>
      <w:r w:rsidR="007F54F3" w:rsidRPr="008A00FE">
        <w:rPr>
          <w:rFonts w:ascii="Book Antiqua" w:eastAsia="Book Antiqua" w:hAnsi="Book Antiqua" w:cs="Book Antiqua"/>
          <w:color w:val="000000"/>
        </w:rPr>
        <w:t>Compared</w:t>
      </w:r>
      <w:r w:rsidRPr="008A00FE">
        <w:rPr>
          <w:rFonts w:ascii="Book Antiqua" w:eastAsia="Book Antiqua" w:hAnsi="Book Antiqua" w:cs="Book Antiqua"/>
          <w:color w:val="000000"/>
        </w:rPr>
        <w:t xml:space="preserve"> </w:t>
      </w:r>
      <w:r w:rsidR="007F54F3" w:rsidRPr="008A00FE">
        <w:rPr>
          <w:rFonts w:ascii="Book Antiqua" w:eastAsia="Book Antiqua" w:hAnsi="Book Antiqua" w:cs="Book Antiqua"/>
          <w:color w:val="000000"/>
        </w:rPr>
        <w:t xml:space="preserve">to </w:t>
      </w:r>
      <w:r w:rsidR="00AE59AA">
        <w:rPr>
          <w:rFonts w:ascii="Book Antiqua" w:hAnsi="Book Antiqua" w:cs="Book Antiqua" w:hint="eastAsia"/>
          <w:color w:val="000000"/>
          <w:lang w:eastAsia="zh-CN"/>
        </w:rPr>
        <w:t xml:space="preserve">the </w:t>
      </w:r>
      <w:r w:rsidRPr="008A00FE">
        <w:rPr>
          <w:rFonts w:ascii="Book Antiqua" w:eastAsia="Book Antiqua" w:hAnsi="Book Antiqua" w:cs="Book Antiqua"/>
          <w:color w:val="000000"/>
        </w:rPr>
        <w:t>nasal prongs</w:t>
      </w:r>
      <w:r w:rsidR="007F54F3" w:rsidRPr="008A00FE">
        <w:rPr>
          <w:rFonts w:ascii="Book Antiqua" w:eastAsia="Book Antiqua" w:hAnsi="Book Antiqua" w:cs="Book Antiqua"/>
          <w:color w:val="000000"/>
        </w:rPr>
        <w:t>,</w:t>
      </w:r>
      <w:r w:rsidRPr="008A00FE">
        <w:rPr>
          <w:rFonts w:ascii="Book Antiqua" w:eastAsia="Book Antiqua" w:hAnsi="Book Antiqua" w:cs="Book Antiqua"/>
          <w:color w:val="000000"/>
        </w:rPr>
        <w:t xml:space="preserve"> </w:t>
      </w:r>
      <w:r w:rsidR="007F54F3" w:rsidRPr="008A00FE">
        <w:rPr>
          <w:rFonts w:ascii="Book Antiqua" w:eastAsia="Book Antiqua" w:hAnsi="Book Antiqua" w:cs="Book Antiqua"/>
          <w:color w:val="000000"/>
        </w:rPr>
        <w:t xml:space="preserve">the convenient nasopharyngeal airway </w:t>
      </w:r>
      <w:r w:rsidRPr="008A00FE">
        <w:rPr>
          <w:rFonts w:ascii="Book Antiqua" w:eastAsia="Book Antiqua" w:hAnsi="Book Antiqua" w:cs="Book Antiqua"/>
          <w:color w:val="000000"/>
        </w:rPr>
        <w:t>provide</w:t>
      </w:r>
      <w:r w:rsidR="007F54F3" w:rsidRPr="008A00FE">
        <w:rPr>
          <w:rFonts w:ascii="Book Antiqua" w:eastAsia="Book Antiqua" w:hAnsi="Book Antiqua" w:cs="Book Antiqua"/>
          <w:color w:val="000000"/>
        </w:rPr>
        <w:t>s</w:t>
      </w:r>
      <w:r w:rsidRPr="008A00FE">
        <w:rPr>
          <w:rFonts w:ascii="Book Antiqua" w:eastAsia="Book Antiqua" w:hAnsi="Book Antiqua" w:cs="Book Antiqua"/>
          <w:color w:val="000000"/>
        </w:rPr>
        <w:t xml:space="preserve"> improved efficiency of supplemental oxygen</w:t>
      </w:r>
      <w:r w:rsidR="007F54F3" w:rsidRPr="008A00FE">
        <w:rPr>
          <w:rFonts w:ascii="Book Antiqua" w:eastAsia="Book Antiqua" w:hAnsi="Book Antiqua" w:cs="Book Antiqua"/>
          <w:color w:val="000000"/>
        </w:rPr>
        <w:t xml:space="preserve"> delivery</w:t>
      </w:r>
      <w:r w:rsidRPr="008A00FE">
        <w:rPr>
          <w:rFonts w:ascii="Book Antiqua" w:eastAsia="Book Antiqua" w:hAnsi="Book Antiqua" w:cs="Book Antiqua"/>
          <w:color w:val="000000"/>
        </w:rPr>
        <w:t xml:space="preserve"> during</w:t>
      </w:r>
      <w:r w:rsidRPr="008A00FE">
        <w:rPr>
          <w:rFonts w:ascii="Book Antiqua" w:eastAsia="Book Antiqua" w:hAnsi="Book Antiqua" w:cs="Book Antiqua"/>
          <w:color w:val="FF0000"/>
        </w:rPr>
        <w:t xml:space="preserve"> </w:t>
      </w:r>
      <w:r w:rsidRPr="008A00FE">
        <w:rPr>
          <w:rFonts w:ascii="Book Antiqua" w:eastAsia="Book Antiqua" w:hAnsi="Book Antiqua" w:cs="Book Antiqua"/>
          <w:color w:val="000000"/>
        </w:rPr>
        <w:t xml:space="preserve">upper gastrointestinal endoscopy with sedation, but </w:t>
      </w:r>
      <w:r w:rsidR="00A83B1F" w:rsidRPr="008A00FE">
        <w:rPr>
          <w:rFonts w:ascii="Book Antiqua" w:eastAsia="Book Antiqua" w:hAnsi="Book Antiqua" w:cs="Book Antiqua"/>
          <w:color w:val="000000"/>
        </w:rPr>
        <w:t xml:space="preserve">the </w:t>
      </w:r>
      <w:r w:rsidRPr="008A00FE">
        <w:rPr>
          <w:rFonts w:ascii="Book Antiqua" w:eastAsia="Book Antiqua" w:hAnsi="Book Antiqua" w:cs="Book Antiqua"/>
          <w:color w:val="000000"/>
        </w:rPr>
        <w:t>insertion of the nasopharyngeal airway is an invasive procedure with a potential risk of airway injury.</w:t>
      </w:r>
    </w:p>
    <w:bookmarkEnd w:id="52"/>
    <w:bookmarkEnd w:id="53"/>
    <w:p w14:paraId="06EAA3EE" w14:textId="77777777" w:rsidR="00A77B3E" w:rsidRPr="008A00FE" w:rsidRDefault="00A77B3E" w:rsidP="008A00FE">
      <w:pPr>
        <w:adjustRightInd w:val="0"/>
        <w:snapToGrid w:val="0"/>
        <w:spacing w:line="360" w:lineRule="auto"/>
        <w:jc w:val="both"/>
        <w:rPr>
          <w:rFonts w:ascii="Book Antiqua" w:hAnsi="Book Antiqua"/>
        </w:rPr>
      </w:pPr>
    </w:p>
    <w:p w14:paraId="729FA02C"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i/>
          <w:color w:val="000000"/>
        </w:rPr>
        <w:t>Research motivation</w:t>
      </w:r>
    </w:p>
    <w:p w14:paraId="70D0B975" w14:textId="32ECFD3A" w:rsidR="00A77B3E" w:rsidRPr="008A00FE" w:rsidRDefault="00C4234C" w:rsidP="008A00FE">
      <w:pPr>
        <w:adjustRightInd w:val="0"/>
        <w:snapToGrid w:val="0"/>
        <w:spacing w:line="360" w:lineRule="auto"/>
        <w:jc w:val="both"/>
        <w:rPr>
          <w:rFonts w:ascii="Book Antiqua" w:hAnsi="Book Antiqua"/>
        </w:rPr>
      </w:pPr>
      <w:bookmarkStart w:id="54" w:name="OLE_LINK50"/>
      <w:bookmarkStart w:id="55" w:name="OLE_LINK51"/>
      <w:bookmarkStart w:id="56" w:name="OLE_LINK75"/>
      <w:r w:rsidRPr="008A00FE">
        <w:rPr>
          <w:rFonts w:ascii="Book Antiqua" w:eastAsia="Book Antiqua" w:hAnsi="Book Antiqua" w:cs="Book Antiqua"/>
          <w:color w:val="000000"/>
        </w:rPr>
        <w:t xml:space="preserve">In view of the significant limitations of available supplemental oxygen methods, it is necessary to </w:t>
      </w:r>
      <w:r w:rsidR="007F54F3" w:rsidRPr="008A00FE">
        <w:rPr>
          <w:rFonts w:ascii="Book Antiqua" w:eastAsia="Book Antiqua" w:hAnsi="Book Antiqua" w:cs="Book Antiqua"/>
          <w:color w:val="000000"/>
        </w:rPr>
        <w:t xml:space="preserve">identify </w:t>
      </w:r>
      <w:r w:rsidRPr="008A00FE">
        <w:rPr>
          <w:rFonts w:ascii="Book Antiqua" w:eastAsia="Book Antiqua" w:hAnsi="Book Antiqua" w:cs="Book Antiqua"/>
          <w:color w:val="000000"/>
        </w:rPr>
        <w:t xml:space="preserve">new effective measures for supplemental oxygen during upper gastrointestinal endoscopy with sedation. The Wei nasal jet tube (WNJT) is a new </w:t>
      </w:r>
      <w:r w:rsidR="00D67867">
        <w:rPr>
          <w:rFonts w:ascii="Book Antiqua" w:hAnsi="Book Antiqua" w:cs="Book Antiqua" w:hint="eastAsia"/>
          <w:color w:val="000000"/>
          <w:lang w:eastAsia="zh-CN"/>
        </w:rPr>
        <w:t xml:space="preserve">design </w:t>
      </w:r>
      <w:proofErr w:type="gramStart"/>
      <w:r w:rsidR="00D67867">
        <w:rPr>
          <w:rFonts w:ascii="Book Antiqua" w:hAnsi="Book Antiqua" w:cs="Book Antiqua" w:hint="eastAsia"/>
          <w:color w:val="000000"/>
          <w:lang w:eastAsia="zh-CN"/>
        </w:rPr>
        <w:t xml:space="preserve">of  </w:t>
      </w:r>
      <w:r w:rsidRPr="008A00FE">
        <w:rPr>
          <w:rFonts w:ascii="Book Antiqua" w:eastAsia="Book Antiqua" w:hAnsi="Book Antiqua" w:cs="Book Antiqua"/>
          <w:color w:val="000000"/>
        </w:rPr>
        <w:t>special</w:t>
      </w:r>
      <w:proofErr w:type="gramEnd"/>
      <w:r w:rsidRPr="008A00FE">
        <w:rPr>
          <w:rFonts w:ascii="Book Antiqua" w:eastAsia="Book Antiqua" w:hAnsi="Book Antiqua" w:cs="Book Antiqua"/>
          <w:color w:val="000000"/>
        </w:rPr>
        <w:t xml:space="preserve"> nasopharyngeal airway made of soft material. </w:t>
      </w:r>
      <w:r w:rsidRPr="008A00FE">
        <w:rPr>
          <w:rFonts w:ascii="Book Antiqua" w:eastAsia="Book Antiqua" w:hAnsi="Book Antiqua" w:cs="Book Antiqua"/>
          <w:color w:val="000000"/>
        </w:rPr>
        <w:lastRenderedPageBreak/>
        <w:t xml:space="preserve">The available evidence indicates that with a low oxygen flow, compared </w:t>
      </w:r>
      <w:r w:rsidR="007F54F3" w:rsidRPr="008A00FE">
        <w:rPr>
          <w:rFonts w:ascii="Book Antiqua" w:eastAsia="Book Antiqua" w:hAnsi="Book Antiqua" w:cs="Book Antiqua"/>
          <w:color w:val="000000"/>
        </w:rPr>
        <w:t xml:space="preserve">to </w:t>
      </w:r>
      <w:r w:rsidRPr="008A00FE">
        <w:rPr>
          <w:rFonts w:ascii="Book Antiqua" w:eastAsia="Book Antiqua" w:hAnsi="Book Antiqua" w:cs="Book Antiqua"/>
          <w:color w:val="000000"/>
        </w:rPr>
        <w:t>nasal cannula</w:t>
      </w:r>
      <w:r w:rsidR="007F54F3" w:rsidRPr="008A00FE">
        <w:rPr>
          <w:rFonts w:ascii="Book Antiqua" w:eastAsia="Book Antiqua" w:hAnsi="Book Antiqua" w:cs="Book Antiqua"/>
          <w:color w:val="000000"/>
        </w:rPr>
        <w:t>,</w:t>
      </w:r>
      <w:r w:rsidRPr="008A00FE">
        <w:rPr>
          <w:rFonts w:ascii="Book Antiqua" w:eastAsia="Book Antiqua" w:hAnsi="Book Antiqua" w:cs="Book Antiqua"/>
          <w:color w:val="000000"/>
        </w:rPr>
        <w:t xml:space="preserve"> </w:t>
      </w:r>
      <w:r w:rsidR="000D622E">
        <w:rPr>
          <w:rFonts w:ascii="Book Antiqua" w:hAnsi="Book Antiqua" w:cs="Book Antiqua" w:hint="eastAsia"/>
          <w:color w:val="000000" w:themeColor="text1"/>
          <w:lang w:eastAsia="zh-CN"/>
        </w:rPr>
        <w:t xml:space="preserve">the </w:t>
      </w:r>
      <w:r w:rsidR="007F54F3" w:rsidRPr="008A00FE">
        <w:rPr>
          <w:rFonts w:ascii="Book Antiqua" w:eastAsia="Book Antiqua" w:hAnsi="Book Antiqua" w:cs="Book Antiqua"/>
          <w:color w:val="000000"/>
        </w:rPr>
        <w:t xml:space="preserve">WNJT does not </w:t>
      </w:r>
      <w:r w:rsidRPr="008A00FE">
        <w:rPr>
          <w:rFonts w:ascii="Book Antiqua" w:eastAsia="Book Antiqua" w:hAnsi="Book Antiqua" w:cs="Book Antiqua"/>
          <w:color w:val="000000"/>
        </w:rPr>
        <w:t>decrease the occurrence of hypoxemia during upper gastrointestinal endoscopy with propofol sedation. Given that increasing oxygen flow improve</w:t>
      </w:r>
      <w:r w:rsidR="007F54F3" w:rsidRPr="008A00FE">
        <w:rPr>
          <w:rFonts w:ascii="Book Antiqua" w:eastAsia="Book Antiqua" w:hAnsi="Book Antiqua" w:cs="Book Antiqua"/>
          <w:color w:val="000000"/>
        </w:rPr>
        <w:t>s</w:t>
      </w:r>
      <w:r w:rsidRPr="008A00FE">
        <w:rPr>
          <w:rFonts w:ascii="Book Antiqua" w:eastAsia="Book Antiqua" w:hAnsi="Book Antiqua" w:cs="Book Antiqua"/>
          <w:color w:val="000000"/>
        </w:rPr>
        <w:t xml:space="preserve"> the efficacy of supplemental oxygen in the upper airway, we designed this study to compare the efficacy and safety of WNJT and nasal prongs for supplemental oxygen </w:t>
      </w:r>
      <w:r w:rsidR="007F54F3" w:rsidRPr="008A00FE">
        <w:rPr>
          <w:rFonts w:ascii="Book Antiqua" w:eastAsia="Book Antiqua" w:hAnsi="Book Antiqua" w:cs="Book Antiqua"/>
          <w:color w:val="000000"/>
        </w:rPr>
        <w:t xml:space="preserve">delivery </w:t>
      </w:r>
      <w:r w:rsidRPr="008A00FE">
        <w:rPr>
          <w:rFonts w:ascii="Book Antiqua" w:eastAsia="Book Antiqua" w:hAnsi="Book Antiqua" w:cs="Book Antiqua"/>
          <w:color w:val="000000"/>
        </w:rPr>
        <w:t xml:space="preserve">during gastroscopy with sedation in patients with a normal body mass index when </w:t>
      </w:r>
      <w:r w:rsidR="009E7FAA">
        <w:rPr>
          <w:rFonts w:ascii="Book Antiqua" w:hAnsi="Book Antiqua" w:cs="Book Antiqua" w:hint="eastAsia"/>
          <w:color w:val="000000"/>
          <w:lang w:eastAsia="zh-CN"/>
        </w:rPr>
        <w:t xml:space="preserve">a </w:t>
      </w:r>
      <w:r w:rsidRPr="008A00FE">
        <w:rPr>
          <w:rFonts w:ascii="Book Antiqua" w:eastAsia="Book Antiqua" w:hAnsi="Book Antiqua" w:cs="Book Antiqua"/>
          <w:color w:val="000000"/>
        </w:rPr>
        <w:t>moderate oxygen flow was provided.</w:t>
      </w:r>
    </w:p>
    <w:bookmarkEnd w:id="54"/>
    <w:bookmarkEnd w:id="55"/>
    <w:bookmarkEnd w:id="56"/>
    <w:p w14:paraId="1267B8EA" w14:textId="77777777" w:rsidR="00A77B3E" w:rsidRPr="008A00FE" w:rsidRDefault="00A77B3E" w:rsidP="008A00FE">
      <w:pPr>
        <w:adjustRightInd w:val="0"/>
        <w:snapToGrid w:val="0"/>
        <w:spacing w:line="360" w:lineRule="auto"/>
        <w:jc w:val="both"/>
        <w:rPr>
          <w:rFonts w:ascii="Book Antiqua" w:hAnsi="Book Antiqua"/>
        </w:rPr>
      </w:pPr>
    </w:p>
    <w:p w14:paraId="302DA2C7"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i/>
          <w:color w:val="000000"/>
        </w:rPr>
        <w:t>Research objectives</w:t>
      </w:r>
    </w:p>
    <w:p w14:paraId="61CA87DB" w14:textId="77777777" w:rsidR="00A77B3E" w:rsidRPr="008A00FE" w:rsidRDefault="00C4234C" w:rsidP="008A00FE">
      <w:pPr>
        <w:adjustRightInd w:val="0"/>
        <w:snapToGrid w:val="0"/>
        <w:spacing w:line="360" w:lineRule="auto"/>
        <w:jc w:val="both"/>
        <w:rPr>
          <w:rFonts w:ascii="Book Antiqua" w:hAnsi="Book Antiqua"/>
        </w:rPr>
      </w:pPr>
      <w:bookmarkStart w:id="57" w:name="OLE_LINK48"/>
      <w:bookmarkStart w:id="58" w:name="OLE_LINK49"/>
      <w:r w:rsidRPr="008A00FE">
        <w:rPr>
          <w:rFonts w:ascii="Book Antiqua" w:eastAsia="Book Antiqua" w:hAnsi="Book Antiqua" w:cs="Book Antiqua"/>
          <w:color w:val="000000"/>
        </w:rPr>
        <w:t xml:space="preserve">In this study, we aimed to determine whether </w:t>
      </w:r>
      <w:r w:rsidR="000D622E">
        <w:rPr>
          <w:rFonts w:ascii="Book Antiqua" w:hAnsi="Book Antiqua" w:cs="Book Antiqua" w:hint="eastAsia"/>
          <w:color w:val="000000" w:themeColor="text1"/>
          <w:lang w:eastAsia="zh-CN"/>
        </w:rPr>
        <w:t xml:space="preserve">the </w:t>
      </w:r>
      <w:r w:rsidRPr="008A00FE">
        <w:rPr>
          <w:rFonts w:ascii="Book Antiqua" w:eastAsia="Book Antiqua" w:hAnsi="Book Antiqua" w:cs="Book Antiqua"/>
          <w:color w:val="000000"/>
        </w:rPr>
        <w:t xml:space="preserve">WNJT performs better than </w:t>
      </w:r>
      <w:r w:rsidR="00AE59AA">
        <w:rPr>
          <w:rFonts w:ascii="Book Antiqua" w:hAnsi="Book Antiqua" w:cs="Book Antiqua" w:hint="eastAsia"/>
          <w:color w:val="000000"/>
          <w:lang w:eastAsia="zh-CN"/>
        </w:rPr>
        <w:t xml:space="preserve">the </w:t>
      </w:r>
      <w:r w:rsidRPr="008A00FE">
        <w:rPr>
          <w:rFonts w:ascii="Book Antiqua" w:eastAsia="Book Antiqua" w:hAnsi="Book Antiqua" w:cs="Book Antiqua"/>
          <w:color w:val="000000"/>
        </w:rPr>
        <w:t xml:space="preserve">nasal prongs for the prevention of hypoxemia during gastroscopy with propofol mono-sedation when </w:t>
      </w:r>
      <w:r w:rsidR="009E7FAA">
        <w:rPr>
          <w:rFonts w:ascii="Book Antiqua" w:hAnsi="Book Antiqua" w:cs="Book Antiqua" w:hint="eastAsia"/>
          <w:color w:val="000000"/>
          <w:lang w:eastAsia="zh-CN"/>
        </w:rPr>
        <w:t xml:space="preserve">a </w:t>
      </w:r>
      <w:r w:rsidRPr="008A00FE">
        <w:rPr>
          <w:rFonts w:ascii="Book Antiqua" w:eastAsia="Book Antiqua" w:hAnsi="Book Antiqua" w:cs="Book Antiqua"/>
          <w:color w:val="000000"/>
        </w:rPr>
        <w:t>moderate oxygen flow is provided.</w:t>
      </w:r>
    </w:p>
    <w:bookmarkEnd w:id="57"/>
    <w:bookmarkEnd w:id="58"/>
    <w:p w14:paraId="31CAB50D" w14:textId="77777777" w:rsidR="00A77B3E" w:rsidRPr="008A00FE" w:rsidRDefault="00A77B3E" w:rsidP="008A00FE">
      <w:pPr>
        <w:adjustRightInd w:val="0"/>
        <w:snapToGrid w:val="0"/>
        <w:spacing w:line="360" w:lineRule="auto"/>
        <w:jc w:val="both"/>
        <w:rPr>
          <w:rFonts w:ascii="Book Antiqua" w:hAnsi="Book Antiqua"/>
        </w:rPr>
      </w:pPr>
    </w:p>
    <w:p w14:paraId="48907B0E"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i/>
          <w:color w:val="000000"/>
        </w:rPr>
        <w:t>Research methods</w:t>
      </w:r>
    </w:p>
    <w:p w14:paraId="69CD9EED" w14:textId="71E10C6D" w:rsidR="00A77B3E" w:rsidRPr="008A00FE" w:rsidRDefault="00C4234C" w:rsidP="008A00FE">
      <w:pPr>
        <w:adjustRightInd w:val="0"/>
        <w:snapToGrid w:val="0"/>
        <w:spacing w:line="360" w:lineRule="auto"/>
        <w:jc w:val="both"/>
        <w:rPr>
          <w:rFonts w:ascii="Book Antiqua" w:hAnsi="Book Antiqua"/>
        </w:rPr>
      </w:pPr>
      <w:bookmarkStart w:id="59" w:name="OLE_LINK46"/>
      <w:bookmarkStart w:id="60" w:name="OLE_LINK47"/>
      <w:bookmarkStart w:id="61" w:name="OLE_LINK76"/>
      <w:r w:rsidRPr="008A00FE">
        <w:rPr>
          <w:rFonts w:ascii="Book Antiqua" w:eastAsia="Book Antiqua" w:hAnsi="Book Antiqua" w:cs="Book Antiqua"/>
          <w:color w:val="000000"/>
        </w:rPr>
        <w:t xml:space="preserve">To address whether </w:t>
      </w:r>
      <w:r w:rsidR="000D622E">
        <w:rPr>
          <w:rFonts w:ascii="Book Antiqua" w:hAnsi="Book Antiqua" w:cs="Book Antiqua" w:hint="eastAsia"/>
          <w:color w:val="000000" w:themeColor="text1"/>
          <w:lang w:eastAsia="zh-CN"/>
        </w:rPr>
        <w:t xml:space="preserve">the </w:t>
      </w:r>
      <w:r w:rsidRPr="008A00FE">
        <w:rPr>
          <w:rFonts w:ascii="Book Antiqua" w:eastAsia="Book Antiqua" w:hAnsi="Book Antiqua" w:cs="Book Antiqua"/>
          <w:color w:val="000000"/>
        </w:rPr>
        <w:t xml:space="preserve">WNJT performs better than </w:t>
      </w:r>
      <w:r w:rsidR="00AE59AA">
        <w:rPr>
          <w:rFonts w:ascii="Book Antiqua" w:hAnsi="Book Antiqua" w:cs="Book Antiqua" w:hint="eastAsia"/>
          <w:color w:val="000000"/>
          <w:lang w:eastAsia="zh-CN"/>
        </w:rPr>
        <w:t xml:space="preserve">the </w:t>
      </w:r>
      <w:r w:rsidRPr="008A00FE">
        <w:rPr>
          <w:rFonts w:ascii="Book Antiqua" w:eastAsia="Book Antiqua" w:hAnsi="Book Antiqua" w:cs="Book Antiqua"/>
          <w:color w:val="000000"/>
        </w:rPr>
        <w:t xml:space="preserve">nasal prongs for the prevention of hypoxemia during gastroscopy with propofol mono-sedation when </w:t>
      </w:r>
      <w:r w:rsidR="009E7FAA">
        <w:rPr>
          <w:rFonts w:ascii="Book Antiqua" w:hAnsi="Book Antiqua" w:cs="Book Antiqua" w:hint="eastAsia"/>
          <w:color w:val="000000"/>
          <w:lang w:eastAsia="zh-CN"/>
        </w:rPr>
        <w:t xml:space="preserve">a </w:t>
      </w:r>
      <w:r w:rsidRPr="008A00FE">
        <w:rPr>
          <w:rFonts w:ascii="Book Antiqua" w:eastAsia="Book Antiqua" w:hAnsi="Book Antiqua" w:cs="Book Antiqua"/>
          <w:color w:val="000000"/>
        </w:rPr>
        <w:t xml:space="preserve">moderate oxygen flow is provided, we designed this study as a prospective randomized controlled trial in which patients undergoing elective gastroscopy with propofol mono-sedation were randomized into </w:t>
      </w:r>
      <w:r w:rsidR="002641A2" w:rsidRPr="008A00FE">
        <w:rPr>
          <w:rFonts w:ascii="Book Antiqua" w:eastAsia="Book Antiqua" w:hAnsi="Book Antiqua" w:cs="Book Antiqua"/>
          <w:color w:val="000000"/>
        </w:rPr>
        <w:t xml:space="preserve">one of </w:t>
      </w:r>
      <w:r w:rsidRPr="008A00FE">
        <w:rPr>
          <w:rFonts w:ascii="Book Antiqua" w:eastAsia="Book Antiqua" w:hAnsi="Book Antiqua" w:cs="Book Antiqua"/>
          <w:color w:val="000000"/>
        </w:rPr>
        <w:t xml:space="preserve">two groups to receive either </w:t>
      </w:r>
      <w:r w:rsidR="000D622E">
        <w:rPr>
          <w:rFonts w:ascii="Book Antiqua" w:hAnsi="Book Antiqua" w:cs="Book Antiqua" w:hint="eastAsia"/>
          <w:color w:val="000000" w:themeColor="text1"/>
          <w:lang w:eastAsia="zh-CN"/>
        </w:rPr>
        <w:t xml:space="preserve">the </w:t>
      </w:r>
      <w:r w:rsidRPr="008A00FE">
        <w:rPr>
          <w:rFonts w:ascii="Book Antiqua" w:eastAsia="Book Antiqua" w:hAnsi="Book Antiqua" w:cs="Book Antiqua"/>
          <w:color w:val="000000"/>
        </w:rPr>
        <w:t xml:space="preserve">WNJT or </w:t>
      </w:r>
      <w:r w:rsidR="000D622E">
        <w:rPr>
          <w:rFonts w:ascii="Book Antiqua" w:hAnsi="Book Antiqua" w:cs="Book Antiqua" w:hint="eastAsia"/>
          <w:color w:val="000000" w:themeColor="text1"/>
          <w:lang w:eastAsia="zh-CN"/>
        </w:rPr>
        <w:t xml:space="preserve">the </w:t>
      </w:r>
      <w:r w:rsidRPr="008A00FE">
        <w:rPr>
          <w:rFonts w:ascii="Book Antiqua" w:eastAsia="Book Antiqua" w:hAnsi="Book Antiqua" w:cs="Book Antiqua"/>
          <w:color w:val="000000"/>
        </w:rPr>
        <w:t>nasal cannula supplemental oxygen with a 5-L/min flow. The primary endpoint was the incidences of hypoxemia</w:t>
      </w:r>
      <w:r w:rsidR="00D67867">
        <w:rPr>
          <w:rFonts w:ascii="Book Antiqua" w:hAnsi="Book Antiqua" w:cs="Book Antiqua" w:hint="eastAsia"/>
          <w:color w:val="000000"/>
          <w:lang w:eastAsia="zh-CN"/>
        </w:rPr>
        <w:t xml:space="preserve"> or </w:t>
      </w:r>
      <w:r w:rsidRPr="008A00FE">
        <w:rPr>
          <w:rFonts w:ascii="Book Antiqua" w:eastAsia="Book Antiqua" w:hAnsi="Book Antiqua" w:cs="Book Antiqua"/>
          <w:color w:val="000000"/>
        </w:rPr>
        <w:t>severe hypoxemia during gastroscopy.</w:t>
      </w:r>
    </w:p>
    <w:bookmarkEnd w:id="59"/>
    <w:bookmarkEnd w:id="60"/>
    <w:bookmarkEnd w:id="61"/>
    <w:p w14:paraId="1056D7F2" w14:textId="77777777" w:rsidR="00A77B3E" w:rsidRPr="008A00FE" w:rsidRDefault="00A77B3E" w:rsidP="008A00FE">
      <w:pPr>
        <w:adjustRightInd w:val="0"/>
        <w:snapToGrid w:val="0"/>
        <w:spacing w:line="360" w:lineRule="auto"/>
        <w:jc w:val="both"/>
        <w:rPr>
          <w:rFonts w:ascii="Book Antiqua" w:hAnsi="Book Antiqua"/>
        </w:rPr>
      </w:pPr>
    </w:p>
    <w:p w14:paraId="6EA71D54"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i/>
          <w:color w:val="000000"/>
        </w:rPr>
        <w:t>Research results</w:t>
      </w:r>
    </w:p>
    <w:p w14:paraId="1C1D051F" w14:textId="1244179D" w:rsidR="00A77B3E" w:rsidRPr="008A00FE" w:rsidRDefault="00C4234C" w:rsidP="008A00FE">
      <w:pPr>
        <w:adjustRightInd w:val="0"/>
        <w:snapToGrid w:val="0"/>
        <w:spacing w:line="360" w:lineRule="auto"/>
        <w:jc w:val="both"/>
        <w:rPr>
          <w:rFonts w:ascii="Book Antiqua" w:hAnsi="Book Antiqua"/>
        </w:rPr>
      </w:pPr>
      <w:bookmarkStart w:id="62" w:name="OLE_LINK77"/>
      <w:r w:rsidRPr="008A00FE">
        <w:rPr>
          <w:rFonts w:ascii="Book Antiqua" w:eastAsia="Book Antiqua" w:hAnsi="Book Antiqua" w:cs="Book Antiqua"/>
          <w:bCs/>
          <w:iCs/>
          <w:color w:val="000000"/>
        </w:rPr>
        <w:t xml:space="preserve">A total of </w:t>
      </w:r>
      <w:bookmarkStart w:id="63" w:name="OLE_LINK44"/>
      <w:bookmarkStart w:id="64" w:name="OLE_LINK45"/>
      <w:r w:rsidRPr="008A00FE">
        <w:rPr>
          <w:rFonts w:ascii="Book Antiqua" w:eastAsia="Book Antiqua" w:hAnsi="Book Antiqua" w:cs="Book Antiqua"/>
          <w:bCs/>
          <w:iCs/>
          <w:color w:val="000000"/>
        </w:rPr>
        <w:t>291</w:t>
      </w:r>
      <w:r w:rsidRPr="008A00FE">
        <w:rPr>
          <w:rFonts w:ascii="Book Antiqua" w:eastAsia="Book Antiqua" w:hAnsi="Book Antiqua" w:cs="Book Antiqua"/>
          <w:color w:val="000000"/>
        </w:rPr>
        <w:t xml:space="preserve"> subjects were randomized into two groups, but </w:t>
      </w:r>
      <w:r w:rsidR="00A83B1F" w:rsidRPr="008A00FE">
        <w:rPr>
          <w:rFonts w:ascii="Book Antiqua" w:eastAsia="Book Antiqua" w:hAnsi="Book Antiqua" w:cs="Book Antiqua"/>
          <w:color w:val="000000"/>
        </w:rPr>
        <w:t xml:space="preserve">a total of only </w:t>
      </w:r>
      <w:r w:rsidRPr="008A00FE">
        <w:rPr>
          <w:rFonts w:ascii="Book Antiqua" w:eastAsia="Book Antiqua" w:hAnsi="Book Antiqua" w:cs="Book Antiqua"/>
          <w:color w:val="000000"/>
        </w:rPr>
        <w:t xml:space="preserve">144 patients were used for data analysis because 3 patients in the WNJT group were excluded. The total incidence of hypoxemia and severe hypoxemia during gastroscopy was significantly </w:t>
      </w:r>
      <w:r w:rsidR="00D67867">
        <w:rPr>
          <w:rFonts w:ascii="Book Antiqua" w:hAnsi="Book Antiqua" w:cs="Book Antiqua" w:hint="eastAsia"/>
          <w:color w:val="000000"/>
          <w:lang w:eastAsia="zh-CN"/>
        </w:rPr>
        <w:t>lower</w:t>
      </w:r>
      <w:r w:rsidR="00D67867" w:rsidRPr="008A00FE">
        <w:rPr>
          <w:rFonts w:ascii="Book Antiqua" w:eastAsia="Book Antiqua" w:hAnsi="Book Antiqua" w:cs="Book Antiqua"/>
          <w:color w:val="000000"/>
        </w:rPr>
        <w:t xml:space="preserve"> </w:t>
      </w:r>
      <w:r w:rsidRPr="008A00FE">
        <w:rPr>
          <w:rFonts w:ascii="Book Antiqua" w:eastAsia="Book Antiqua" w:hAnsi="Book Antiqua" w:cs="Book Antiqua"/>
          <w:color w:val="000000"/>
        </w:rPr>
        <w:t xml:space="preserve">in the WNJT group </w:t>
      </w:r>
      <w:r w:rsidR="00D67867">
        <w:rPr>
          <w:rFonts w:ascii="Book Antiqua" w:hAnsi="Book Antiqua" w:cs="Book Antiqua" w:hint="eastAsia"/>
          <w:color w:val="000000"/>
          <w:lang w:eastAsia="zh-CN"/>
        </w:rPr>
        <w:t>than in</w:t>
      </w:r>
      <w:r w:rsidR="002641A2" w:rsidRPr="008A00FE">
        <w:rPr>
          <w:rFonts w:ascii="Book Antiqua" w:eastAsia="Book Antiqua" w:hAnsi="Book Antiqua" w:cs="Book Antiqua"/>
          <w:color w:val="000000"/>
        </w:rPr>
        <w:t xml:space="preserve"> </w:t>
      </w:r>
      <w:r w:rsidRPr="008A00FE">
        <w:rPr>
          <w:rFonts w:ascii="Book Antiqua" w:eastAsia="Book Antiqua" w:hAnsi="Book Antiqua" w:cs="Book Antiqua"/>
          <w:color w:val="000000"/>
        </w:rPr>
        <w:t xml:space="preserve">the nasal cannula </w:t>
      </w:r>
      <w:r w:rsidRPr="008A00FE">
        <w:rPr>
          <w:rFonts w:ascii="Book Antiqua" w:eastAsia="Book Antiqua" w:hAnsi="Book Antiqua" w:cs="Book Antiqua"/>
          <w:color w:val="000000"/>
        </w:rPr>
        <w:lastRenderedPageBreak/>
        <w:t>group. In the WNJT group, however, epistaxis by device insertion occurred in 7 patients.</w:t>
      </w:r>
    </w:p>
    <w:bookmarkEnd w:id="62"/>
    <w:p w14:paraId="205A356E" w14:textId="77777777" w:rsidR="00A77B3E" w:rsidRPr="008A00FE" w:rsidRDefault="00A77B3E" w:rsidP="008A00FE">
      <w:pPr>
        <w:adjustRightInd w:val="0"/>
        <w:snapToGrid w:val="0"/>
        <w:spacing w:line="360" w:lineRule="auto"/>
        <w:jc w:val="both"/>
        <w:rPr>
          <w:rFonts w:ascii="Book Antiqua" w:hAnsi="Book Antiqua"/>
        </w:rPr>
      </w:pPr>
    </w:p>
    <w:bookmarkEnd w:id="63"/>
    <w:bookmarkEnd w:id="64"/>
    <w:p w14:paraId="3FC07528"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i/>
          <w:color w:val="000000"/>
        </w:rPr>
        <w:t>Research conclusions</w:t>
      </w:r>
    </w:p>
    <w:p w14:paraId="555B6236" w14:textId="5DEB396F" w:rsidR="00A77B3E" w:rsidRPr="008A00FE" w:rsidRDefault="00C4234C" w:rsidP="008A00FE">
      <w:pPr>
        <w:adjustRightInd w:val="0"/>
        <w:snapToGrid w:val="0"/>
        <w:spacing w:line="360" w:lineRule="auto"/>
        <w:jc w:val="both"/>
        <w:rPr>
          <w:rFonts w:ascii="Book Antiqua" w:hAnsi="Book Antiqua"/>
        </w:rPr>
      </w:pPr>
      <w:bookmarkStart w:id="65" w:name="OLE_LINK42"/>
      <w:bookmarkStart w:id="66" w:name="OLE_LINK43"/>
      <w:bookmarkStart w:id="67" w:name="OLE_LINK78"/>
      <w:r w:rsidRPr="008A00FE">
        <w:rPr>
          <w:rFonts w:ascii="Book Antiqua" w:eastAsia="Book Antiqua" w:hAnsi="Book Antiqua" w:cs="Book Antiqua"/>
          <w:color w:val="000000"/>
        </w:rPr>
        <w:t xml:space="preserve">With a moderate oxygen flow of 5 L/min, compared </w:t>
      </w:r>
      <w:r w:rsidR="002641A2" w:rsidRPr="008A00FE">
        <w:rPr>
          <w:rFonts w:ascii="Book Antiqua" w:eastAsia="Book Antiqua" w:hAnsi="Book Antiqua" w:cs="Book Antiqua"/>
          <w:color w:val="000000"/>
        </w:rPr>
        <w:t xml:space="preserve">to </w:t>
      </w:r>
      <w:r w:rsidRPr="008A00FE">
        <w:rPr>
          <w:rFonts w:ascii="Book Antiqua" w:eastAsia="Book Antiqua" w:hAnsi="Book Antiqua" w:cs="Book Antiqua"/>
          <w:color w:val="000000"/>
        </w:rPr>
        <w:t>nasal prongs</w:t>
      </w:r>
      <w:r w:rsidR="002641A2" w:rsidRPr="008A00FE">
        <w:rPr>
          <w:rFonts w:ascii="Book Antiqua" w:eastAsia="Book Antiqua" w:hAnsi="Book Antiqua" w:cs="Book Antiqua"/>
          <w:color w:val="000000"/>
        </w:rPr>
        <w:t>,</w:t>
      </w:r>
      <w:r w:rsidRPr="008A00FE">
        <w:rPr>
          <w:rFonts w:ascii="Book Antiqua" w:eastAsia="Book Antiqua" w:hAnsi="Book Antiqua" w:cs="Book Antiqua"/>
          <w:color w:val="000000"/>
        </w:rPr>
        <w:t xml:space="preserve"> </w:t>
      </w:r>
      <w:r w:rsidR="000D622E">
        <w:rPr>
          <w:rFonts w:ascii="Book Antiqua" w:hAnsi="Book Antiqua" w:cs="Book Antiqua" w:hint="eastAsia"/>
          <w:color w:val="000000" w:themeColor="text1"/>
          <w:lang w:eastAsia="zh-CN"/>
        </w:rPr>
        <w:t xml:space="preserve">the </w:t>
      </w:r>
      <w:r w:rsidR="002641A2" w:rsidRPr="008A00FE">
        <w:rPr>
          <w:rFonts w:ascii="Book Antiqua" w:eastAsia="Book Antiqua" w:hAnsi="Book Antiqua" w:cs="Book Antiqua"/>
          <w:color w:val="000000"/>
        </w:rPr>
        <w:t xml:space="preserve">WNJT </w:t>
      </w:r>
      <w:r w:rsidRPr="008A00FE">
        <w:rPr>
          <w:rFonts w:ascii="Book Antiqua" w:eastAsia="Book Antiqua" w:hAnsi="Book Antiqua" w:cs="Book Antiqua"/>
          <w:color w:val="000000"/>
        </w:rPr>
        <w:t xml:space="preserve">is more effective for the prevention of hypoxemia during gastroscopy with propofol mono-sedation, but </w:t>
      </w:r>
      <w:r w:rsidR="00D67867">
        <w:rPr>
          <w:rFonts w:ascii="Book Antiqua" w:hAnsi="Book Antiqua" w:cs="Book Antiqua" w:hint="eastAsia"/>
          <w:color w:val="000000"/>
          <w:lang w:eastAsia="zh-CN"/>
        </w:rPr>
        <w:t>resulted in</w:t>
      </w:r>
      <w:r w:rsidRPr="008A00FE">
        <w:rPr>
          <w:rFonts w:ascii="Book Antiqua" w:eastAsia="Book Antiqua" w:hAnsi="Book Antiqua" w:cs="Book Antiqua"/>
          <w:color w:val="000000"/>
        </w:rPr>
        <w:t xml:space="preserve"> slight epistaxis in </w:t>
      </w:r>
      <w:r w:rsidR="002641A2" w:rsidRPr="008A00FE">
        <w:rPr>
          <w:rFonts w:ascii="Book Antiqua" w:eastAsia="Book Antiqua" w:hAnsi="Book Antiqua" w:cs="Book Antiqua"/>
          <w:color w:val="000000"/>
        </w:rPr>
        <w:t xml:space="preserve">a </w:t>
      </w:r>
      <w:r w:rsidRPr="008A00FE">
        <w:rPr>
          <w:rFonts w:ascii="Book Antiqua" w:eastAsia="Book Antiqua" w:hAnsi="Book Antiqua" w:cs="Book Antiqua"/>
          <w:color w:val="000000"/>
        </w:rPr>
        <w:t>few patients.</w:t>
      </w:r>
    </w:p>
    <w:bookmarkEnd w:id="65"/>
    <w:bookmarkEnd w:id="66"/>
    <w:bookmarkEnd w:id="67"/>
    <w:p w14:paraId="2DD393ED" w14:textId="77777777" w:rsidR="00A77B3E" w:rsidRPr="008A00FE" w:rsidRDefault="00A77B3E" w:rsidP="008A00FE">
      <w:pPr>
        <w:adjustRightInd w:val="0"/>
        <w:snapToGrid w:val="0"/>
        <w:spacing w:line="360" w:lineRule="auto"/>
        <w:jc w:val="both"/>
        <w:rPr>
          <w:rFonts w:ascii="Book Antiqua" w:hAnsi="Book Antiqua"/>
        </w:rPr>
      </w:pPr>
    </w:p>
    <w:p w14:paraId="28DEAA90"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i/>
          <w:color w:val="000000"/>
        </w:rPr>
        <w:t>Research perspectives</w:t>
      </w:r>
    </w:p>
    <w:p w14:paraId="01422A63" w14:textId="77777777" w:rsidR="00A77B3E" w:rsidRPr="008A00FE" w:rsidRDefault="00C4234C" w:rsidP="008A00FE">
      <w:pPr>
        <w:adjustRightInd w:val="0"/>
        <w:snapToGrid w:val="0"/>
        <w:spacing w:line="360" w:lineRule="auto"/>
        <w:jc w:val="both"/>
        <w:rPr>
          <w:rFonts w:ascii="Book Antiqua" w:hAnsi="Book Antiqua"/>
        </w:rPr>
      </w:pPr>
      <w:bookmarkStart w:id="68" w:name="OLE_LINK40"/>
      <w:bookmarkStart w:id="69" w:name="OLE_LINK41"/>
      <w:bookmarkStart w:id="70" w:name="OLE_LINK79"/>
      <w:r w:rsidRPr="008A00FE">
        <w:rPr>
          <w:rFonts w:ascii="Book Antiqua" w:eastAsia="Book Antiqua" w:hAnsi="Book Antiqua" w:cs="Book Antiqua"/>
          <w:color w:val="000000"/>
        </w:rPr>
        <w:t xml:space="preserve">With a moderate oxygen flow of 5 L/min, </w:t>
      </w:r>
      <w:r w:rsidR="000D622E">
        <w:rPr>
          <w:rFonts w:ascii="Book Antiqua" w:hAnsi="Book Antiqua" w:cs="Book Antiqua" w:hint="eastAsia"/>
          <w:color w:val="000000" w:themeColor="text1"/>
          <w:lang w:eastAsia="zh-CN"/>
        </w:rPr>
        <w:t xml:space="preserve">the </w:t>
      </w:r>
      <w:r w:rsidRPr="008A00FE">
        <w:rPr>
          <w:rFonts w:ascii="Book Antiqua" w:eastAsia="Book Antiqua" w:hAnsi="Book Antiqua" w:cs="Book Antiqua"/>
          <w:color w:val="000000"/>
        </w:rPr>
        <w:t xml:space="preserve">WNJT performs better than </w:t>
      </w:r>
      <w:r w:rsidR="00AE59AA">
        <w:rPr>
          <w:rFonts w:ascii="Book Antiqua" w:hAnsi="Book Antiqua" w:cs="Book Antiqua" w:hint="eastAsia"/>
          <w:color w:val="000000"/>
          <w:lang w:eastAsia="zh-CN"/>
        </w:rPr>
        <w:t xml:space="preserve">the </w:t>
      </w:r>
      <w:r w:rsidRPr="008A00FE">
        <w:rPr>
          <w:rFonts w:ascii="Book Antiqua" w:eastAsia="Book Antiqua" w:hAnsi="Book Antiqua" w:cs="Book Antiqua"/>
          <w:color w:val="000000"/>
        </w:rPr>
        <w:t xml:space="preserve">nasal prongs for the prevention of hypoxemia during gastroscopy with propofol mono-sedation in patients with a normal body mass index. Thus, </w:t>
      </w:r>
      <w:r w:rsidR="000D622E">
        <w:rPr>
          <w:rFonts w:ascii="Book Antiqua" w:hAnsi="Book Antiqua" w:cs="Book Antiqua" w:hint="eastAsia"/>
          <w:color w:val="000000" w:themeColor="text1"/>
          <w:lang w:eastAsia="zh-CN"/>
        </w:rPr>
        <w:t xml:space="preserve">the </w:t>
      </w:r>
      <w:r w:rsidRPr="008A00FE">
        <w:rPr>
          <w:rFonts w:ascii="Book Antiqua" w:eastAsia="Book Antiqua" w:hAnsi="Book Antiqua" w:cs="Book Antiqua"/>
          <w:color w:val="000000"/>
        </w:rPr>
        <w:t xml:space="preserve">WNJT may </w:t>
      </w:r>
      <w:r w:rsidR="002641A2" w:rsidRPr="008A00FE">
        <w:rPr>
          <w:rFonts w:ascii="Book Antiqua" w:eastAsia="Book Antiqua" w:hAnsi="Book Antiqua" w:cs="Book Antiqua"/>
          <w:color w:val="000000"/>
        </w:rPr>
        <w:t xml:space="preserve">represent </w:t>
      </w:r>
      <w:r w:rsidRPr="008A00FE">
        <w:rPr>
          <w:rFonts w:ascii="Book Antiqua" w:eastAsia="Book Antiqua" w:hAnsi="Book Antiqua" w:cs="Book Antiqua"/>
          <w:color w:val="000000"/>
        </w:rPr>
        <w:t xml:space="preserve">a useful tool for supplemental oxygen during gastroscopy with propofol mono-sedation. Because </w:t>
      </w:r>
      <w:r w:rsidR="00BD2B12">
        <w:rPr>
          <w:rFonts w:ascii="Book Antiqua" w:hAnsi="Book Antiqua" w:cs="Book Antiqua" w:hint="eastAsia"/>
          <w:color w:val="000000"/>
          <w:lang w:eastAsia="zh-CN"/>
        </w:rPr>
        <w:t xml:space="preserve">the </w:t>
      </w:r>
      <w:r w:rsidRPr="008A00FE">
        <w:rPr>
          <w:rFonts w:ascii="Book Antiqua" w:eastAsia="Book Antiqua" w:hAnsi="Book Antiqua" w:cs="Book Antiqua"/>
          <w:color w:val="000000"/>
        </w:rPr>
        <w:t>WNJT insertion result</w:t>
      </w:r>
      <w:r w:rsidR="002641A2" w:rsidRPr="008A00FE">
        <w:rPr>
          <w:rFonts w:ascii="Book Antiqua" w:eastAsia="Book Antiqua" w:hAnsi="Book Antiqua" w:cs="Book Antiqua"/>
          <w:color w:val="000000"/>
        </w:rPr>
        <w:t>s</w:t>
      </w:r>
      <w:r w:rsidRPr="008A00FE">
        <w:rPr>
          <w:rFonts w:ascii="Book Antiqua" w:eastAsia="Book Antiqua" w:hAnsi="Book Antiqua" w:cs="Book Antiqua"/>
          <w:color w:val="000000"/>
        </w:rPr>
        <w:t xml:space="preserve"> in a risk of slight epistaxis in </w:t>
      </w:r>
      <w:r w:rsidR="002641A2" w:rsidRPr="008A00FE">
        <w:rPr>
          <w:rFonts w:ascii="Book Antiqua" w:eastAsia="Book Antiqua" w:hAnsi="Book Antiqua" w:cs="Book Antiqua"/>
          <w:color w:val="000000"/>
        </w:rPr>
        <w:t xml:space="preserve">a </w:t>
      </w:r>
      <w:r w:rsidRPr="008A00FE">
        <w:rPr>
          <w:rFonts w:ascii="Book Antiqua" w:eastAsia="Book Antiqua" w:hAnsi="Book Antiqua" w:cs="Book Antiqua"/>
          <w:color w:val="000000"/>
        </w:rPr>
        <w:t xml:space="preserve">few patients, the risk-benefit ratio of using </w:t>
      </w:r>
      <w:r w:rsidR="000D622E">
        <w:rPr>
          <w:rFonts w:ascii="Book Antiqua" w:hAnsi="Book Antiqua" w:cs="Book Antiqua" w:hint="eastAsia"/>
          <w:color w:val="000000" w:themeColor="text1"/>
          <w:lang w:eastAsia="zh-CN"/>
        </w:rPr>
        <w:t xml:space="preserve">the </w:t>
      </w:r>
      <w:r w:rsidRPr="008A00FE">
        <w:rPr>
          <w:rFonts w:ascii="Book Antiqua" w:eastAsia="Book Antiqua" w:hAnsi="Book Antiqua" w:cs="Book Antiqua"/>
          <w:color w:val="000000"/>
        </w:rPr>
        <w:t>WNJT should be considered.</w:t>
      </w:r>
    </w:p>
    <w:bookmarkEnd w:id="68"/>
    <w:bookmarkEnd w:id="69"/>
    <w:bookmarkEnd w:id="70"/>
    <w:p w14:paraId="6260C3CC" w14:textId="77777777" w:rsidR="00A77B3E" w:rsidRPr="008A00FE" w:rsidRDefault="00A77B3E" w:rsidP="008A00FE">
      <w:pPr>
        <w:adjustRightInd w:val="0"/>
        <w:snapToGrid w:val="0"/>
        <w:spacing w:line="360" w:lineRule="auto"/>
        <w:jc w:val="both"/>
        <w:rPr>
          <w:rFonts w:ascii="Book Antiqua" w:hAnsi="Book Antiqua"/>
        </w:rPr>
      </w:pPr>
    </w:p>
    <w:p w14:paraId="35444CEA"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caps/>
          <w:color w:val="000000"/>
          <w:u w:val="single"/>
        </w:rPr>
        <w:t>ACKNOWLEDGEMENTS</w:t>
      </w:r>
    </w:p>
    <w:p w14:paraId="18479037" w14:textId="77777777" w:rsidR="00A77B3E" w:rsidRPr="008A00FE" w:rsidRDefault="00C4234C" w:rsidP="008A00FE">
      <w:pPr>
        <w:adjustRightInd w:val="0"/>
        <w:snapToGrid w:val="0"/>
        <w:spacing w:line="360" w:lineRule="auto"/>
        <w:jc w:val="both"/>
        <w:rPr>
          <w:rFonts w:ascii="Book Antiqua" w:hAnsi="Book Antiqua"/>
        </w:rPr>
      </w:pPr>
      <w:bookmarkStart w:id="71" w:name="OLE_LINK80"/>
      <w:bookmarkStart w:id="72" w:name="OLE_LINK81"/>
      <w:r w:rsidRPr="008A00FE">
        <w:rPr>
          <w:rFonts w:ascii="Book Antiqua" w:eastAsia="Book Antiqua" w:hAnsi="Book Antiqua" w:cs="Book Antiqua"/>
          <w:color w:val="000000"/>
        </w:rPr>
        <w:t>We thank Dr. Na Zeng from the Department of Methodology Platform, Institute of Clinical Medicine, Beijing Friendship Hospital, for her help with the</w:t>
      </w:r>
      <w:r w:rsidR="00A83B1F" w:rsidRPr="008A00FE">
        <w:rPr>
          <w:rFonts w:ascii="Book Antiqua" w:eastAsia="Book Antiqua" w:hAnsi="Book Antiqua" w:cs="Book Antiqua"/>
          <w:color w:val="000000"/>
        </w:rPr>
        <w:t xml:space="preserve"> </w:t>
      </w:r>
      <w:r w:rsidRPr="008A00FE">
        <w:rPr>
          <w:rFonts w:ascii="Book Antiqua" w:eastAsia="Book Antiqua" w:hAnsi="Book Antiqua" w:cs="Book Antiqua"/>
          <w:color w:val="000000"/>
        </w:rPr>
        <w:t>statistical analysis of the data.</w:t>
      </w:r>
    </w:p>
    <w:bookmarkEnd w:id="71"/>
    <w:bookmarkEnd w:id="72"/>
    <w:p w14:paraId="0C745457" w14:textId="77777777" w:rsidR="00A77B3E" w:rsidRPr="008A00FE" w:rsidRDefault="00A77B3E" w:rsidP="008A00FE">
      <w:pPr>
        <w:adjustRightInd w:val="0"/>
        <w:snapToGrid w:val="0"/>
        <w:spacing w:line="360" w:lineRule="auto"/>
        <w:jc w:val="both"/>
        <w:rPr>
          <w:rFonts w:ascii="Book Antiqua" w:hAnsi="Book Antiqua"/>
        </w:rPr>
      </w:pPr>
    </w:p>
    <w:p w14:paraId="65D45695"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color w:val="000000"/>
        </w:rPr>
        <w:t>REFERENCES</w:t>
      </w:r>
    </w:p>
    <w:p w14:paraId="1E0A8F30" w14:textId="77777777" w:rsidR="00A77B3E" w:rsidRPr="008A00FE" w:rsidRDefault="00C4234C" w:rsidP="008A00FE">
      <w:pPr>
        <w:adjustRightInd w:val="0"/>
        <w:snapToGrid w:val="0"/>
        <w:spacing w:line="360" w:lineRule="auto"/>
        <w:jc w:val="both"/>
        <w:rPr>
          <w:rFonts w:ascii="Book Antiqua" w:hAnsi="Book Antiqua"/>
        </w:rPr>
      </w:pPr>
      <w:bookmarkStart w:id="73" w:name="OLE_LINK1"/>
      <w:bookmarkStart w:id="74" w:name="OLE_LINK2"/>
      <w:r w:rsidRPr="008A00FE">
        <w:rPr>
          <w:rFonts w:ascii="Book Antiqua" w:eastAsia="Book Antiqua" w:hAnsi="Book Antiqua" w:cs="Book Antiqua"/>
          <w:color w:val="000000"/>
        </w:rPr>
        <w:t xml:space="preserve">1 </w:t>
      </w:r>
      <w:r w:rsidRPr="008A00FE">
        <w:rPr>
          <w:rFonts w:ascii="Book Antiqua" w:eastAsia="Book Antiqua" w:hAnsi="Book Antiqua" w:cs="Book Antiqua"/>
          <w:b/>
          <w:bCs/>
          <w:color w:val="000000"/>
        </w:rPr>
        <w:t>Ross R</w:t>
      </w:r>
      <w:r w:rsidRPr="008A00FE">
        <w:rPr>
          <w:rFonts w:ascii="Book Antiqua" w:eastAsia="Book Antiqua" w:hAnsi="Book Antiqua" w:cs="Book Antiqua"/>
          <w:color w:val="000000"/>
        </w:rPr>
        <w:t xml:space="preserve">, Newton JL. Heart Rate and Blood Pressure Changes during Gastroscopy in Healthy Older Subjects. </w:t>
      </w:r>
      <w:r w:rsidRPr="008A00FE">
        <w:rPr>
          <w:rFonts w:ascii="Book Antiqua" w:eastAsia="Book Antiqua" w:hAnsi="Book Antiqua" w:cs="Book Antiqua"/>
          <w:i/>
          <w:iCs/>
          <w:color w:val="000000"/>
        </w:rPr>
        <w:t>Gerontology</w:t>
      </w:r>
      <w:r w:rsidRPr="008A00FE">
        <w:rPr>
          <w:rFonts w:ascii="Book Antiqua" w:eastAsia="Book Antiqua" w:hAnsi="Book Antiqua" w:cs="Book Antiqua"/>
          <w:color w:val="000000"/>
        </w:rPr>
        <w:t xml:space="preserve"> 2004; </w:t>
      </w:r>
      <w:r w:rsidRPr="008A00FE">
        <w:rPr>
          <w:rFonts w:ascii="Book Antiqua" w:eastAsia="Book Antiqua" w:hAnsi="Book Antiqua" w:cs="Book Antiqua"/>
          <w:b/>
          <w:bCs/>
          <w:color w:val="000000"/>
        </w:rPr>
        <w:t>50</w:t>
      </w:r>
      <w:r w:rsidRPr="008A00FE">
        <w:rPr>
          <w:rFonts w:ascii="Book Antiqua" w:eastAsia="Book Antiqua" w:hAnsi="Book Antiqua" w:cs="Book Antiqua"/>
          <w:color w:val="000000"/>
        </w:rPr>
        <w:t>: 182-186 [PMID: 15114041 DOI: 10.1159/000076778]</w:t>
      </w:r>
    </w:p>
    <w:p w14:paraId="1623DDFC"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2 </w:t>
      </w:r>
      <w:r w:rsidRPr="008A00FE">
        <w:rPr>
          <w:rFonts w:ascii="Book Antiqua" w:eastAsia="Book Antiqua" w:hAnsi="Book Antiqua" w:cs="Book Antiqua"/>
          <w:b/>
          <w:bCs/>
          <w:color w:val="000000"/>
        </w:rPr>
        <w:t>Crew KD</w:t>
      </w:r>
      <w:r w:rsidRPr="008A00FE">
        <w:rPr>
          <w:rFonts w:ascii="Book Antiqua" w:eastAsia="Book Antiqua" w:hAnsi="Book Antiqua" w:cs="Book Antiqua"/>
          <w:color w:val="000000"/>
        </w:rPr>
        <w:t xml:space="preserve">, </w:t>
      </w:r>
      <w:proofErr w:type="spellStart"/>
      <w:r w:rsidRPr="008A00FE">
        <w:rPr>
          <w:rFonts w:ascii="Book Antiqua" w:eastAsia="Book Antiqua" w:hAnsi="Book Antiqua" w:cs="Book Antiqua"/>
          <w:color w:val="000000"/>
        </w:rPr>
        <w:t>Neugut</w:t>
      </w:r>
      <w:proofErr w:type="spellEnd"/>
      <w:r w:rsidRPr="008A00FE">
        <w:rPr>
          <w:rFonts w:ascii="Book Antiqua" w:eastAsia="Book Antiqua" w:hAnsi="Book Antiqua" w:cs="Book Antiqua"/>
          <w:color w:val="000000"/>
        </w:rPr>
        <w:t xml:space="preserve"> AI. Epidemiology of gastric cancer. </w:t>
      </w:r>
      <w:r w:rsidRPr="008A00FE">
        <w:rPr>
          <w:rFonts w:ascii="Book Antiqua" w:eastAsia="Book Antiqua" w:hAnsi="Book Antiqua" w:cs="Book Antiqua"/>
          <w:i/>
          <w:iCs/>
          <w:color w:val="000000"/>
        </w:rPr>
        <w:t>World J Gastroenterol</w:t>
      </w:r>
      <w:r w:rsidRPr="008A00FE">
        <w:rPr>
          <w:rFonts w:ascii="Book Antiqua" w:eastAsia="Book Antiqua" w:hAnsi="Book Antiqua" w:cs="Book Antiqua"/>
          <w:color w:val="000000"/>
        </w:rPr>
        <w:t xml:space="preserve"> 2006; </w:t>
      </w:r>
      <w:r w:rsidRPr="008A00FE">
        <w:rPr>
          <w:rFonts w:ascii="Book Antiqua" w:eastAsia="Book Antiqua" w:hAnsi="Book Antiqua" w:cs="Book Antiqua"/>
          <w:b/>
          <w:bCs/>
          <w:color w:val="000000"/>
        </w:rPr>
        <w:t>12</w:t>
      </w:r>
      <w:r w:rsidRPr="008A00FE">
        <w:rPr>
          <w:rFonts w:ascii="Book Antiqua" w:eastAsia="Book Antiqua" w:hAnsi="Book Antiqua" w:cs="Book Antiqua"/>
          <w:color w:val="000000"/>
        </w:rPr>
        <w:t>: 354-362 [PMID: 16489633 DOI: 10.3748/wjg.v12.i3.354]</w:t>
      </w:r>
    </w:p>
    <w:p w14:paraId="7907D333"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lastRenderedPageBreak/>
        <w:t xml:space="preserve">3 </w:t>
      </w:r>
      <w:proofErr w:type="spellStart"/>
      <w:r w:rsidRPr="008A00FE">
        <w:rPr>
          <w:rFonts w:ascii="Book Antiqua" w:eastAsia="Book Antiqua" w:hAnsi="Book Antiqua" w:cs="Book Antiqua"/>
          <w:b/>
          <w:bCs/>
          <w:color w:val="000000"/>
        </w:rPr>
        <w:t>Meining</w:t>
      </w:r>
      <w:proofErr w:type="spellEnd"/>
      <w:r w:rsidRPr="008A00FE">
        <w:rPr>
          <w:rFonts w:ascii="Book Antiqua" w:eastAsia="Book Antiqua" w:hAnsi="Book Antiqua" w:cs="Book Antiqua"/>
          <w:b/>
          <w:bCs/>
          <w:color w:val="000000"/>
        </w:rPr>
        <w:t xml:space="preserve"> A</w:t>
      </w:r>
      <w:r w:rsidRPr="008A00FE">
        <w:rPr>
          <w:rFonts w:ascii="Book Antiqua" w:eastAsia="Book Antiqua" w:hAnsi="Book Antiqua" w:cs="Book Antiqua"/>
          <w:color w:val="000000"/>
        </w:rPr>
        <w:t xml:space="preserve">, </w:t>
      </w:r>
      <w:proofErr w:type="spellStart"/>
      <w:r w:rsidRPr="008A00FE">
        <w:rPr>
          <w:rFonts w:ascii="Book Antiqua" w:eastAsia="Book Antiqua" w:hAnsi="Book Antiqua" w:cs="Book Antiqua"/>
          <w:color w:val="000000"/>
        </w:rPr>
        <w:t>Semmler</w:t>
      </w:r>
      <w:proofErr w:type="spellEnd"/>
      <w:r w:rsidRPr="008A00FE">
        <w:rPr>
          <w:rFonts w:ascii="Book Antiqua" w:eastAsia="Book Antiqua" w:hAnsi="Book Antiqua" w:cs="Book Antiqua"/>
          <w:color w:val="000000"/>
        </w:rPr>
        <w:t xml:space="preserve"> V, Kassem AM, Sander R, </w:t>
      </w:r>
      <w:proofErr w:type="spellStart"/>
      <w:r w:rsidRPr="008A00FE">
        <w:rPr>
          <w:rFonts w:ascii="Book Antiqua" w:eastAsia="Book Antiqua" w:hAnsi="Book Antiqua" w:cs="Book Antiqua"/>
          <w:color w:val="000000"/>
        </w:rPr>
        <w:t>Frankenberger</w:t>
      </w:r>
      <w:proofErr w:type="spellEnd"/>
      <w:r w:rsidRPr="008A00FE">
        <w:rPr>
          <w:rFonts w:ascii="Book Antiqua" w:eastAsia="Book Antiqua" w:hAnsi="Book Antiqua" w:cs="Book Antiqua"/>
          <w:color w:val="000000"/>
        </w:rPr>
        <w:t xml:space="preserve"> U, </w:t>
      </w:r>
      <w:proofErr w:type="spellStart"/>
      <w:r w:rsidRPr="008A00FE">
        <w:rPr>
          <w:rFonts w:ascii="Book Antiqua" w:eastAsia="Book Antiqua" w:hAnsi="Book Antiqua" w:cs="Book Antiqua"/>
          <w:color w:val="000000"/>
        </w:rPr>
        <w:t>Burzin</w:t>
      </w:r>
      <w:proofErr w:type="spellEnd"/>
      <w:r w:rsidRPr="008A00FE">
        <w:rPr>
          <w:rFonts w:ascii="Book Antiqua" w:eastAsia="Book Antiqua" w:hAnsi="Book Antiqua" w:cs="Book Antiqua"/>
          <w:color w:val="000000"/>
        </w:rPr>
        <w:t xml:space="preserve"> M, </w:t>
      </w:r>
      <w:proofErr w:type="spellStart"/>
      <w:r w:rsidRPr="008A00FE">
        <w:rPr>
          <w:rFonts w:ascii="Book Antiqua" w:eastAsia="Book Antiqua" w:hAnsi="Book Antiqua" w:cs="Book Antiqua"/>
          <w:color w:val="000000"/>
        </w:rPr>
        <w:t>Reichenberger</w:t>
      </w:r>
      <w:proofErr w:type="spellEnd"/>
      <w:r w:rsidRPr="008A00FE">
        <w:rPr>
          <w:rFonts w:ascii="Book Antiqua" w:eastAsia="Book Antiqua" w:hAnsi="Book Antiqua" w:cs="Book Antiqua"/>
          <w:color w:val="000000"/>
        </w:rPr>
        <w:t xml:space="preserve"> J, </w:t>
      </w:r>
      <w:proofErr w:type="spellStart"/>
      <w:r w:rsidRPr="008A00FE">
        <w:rPr>
          <w:rFonts w:ascii="Book Antiqua" w:eastAsia="Book Antiqua" w:hAnsi="Book Antiqua" w:cs="Book Antiqua"/>
          <w:color w:val="000000"/>
        </w:rPr>
        <w:t>Bajbouj</w:t>
      </w:r>
      <w:proofErr w:type="spellEnd"/>
      <w:r w:rsidRPr="008A00FE">
        <w:rPr>
          <w:rFonts w:ascii="Book Antiqua" w:eastAsia="Book Antiqua" w:hAnsi="Book Antiqua" w:cs="Book Antiqua"/>
          <w:color w:val="000000"/>
        </w:rPr>
        <w:t xml:space="preserve"> M, Prinz C, Schmid RM. The effect of sedation on the quality of upper gastrointestinal endoscopy: an investigator-blinded, randomized study comparing propofol with midazolam. </w:t>
      </w:r>
      <w:r w:rsidRPr="008A00FE">
        <w:rPr>
          <w:rFonts w:ascii="Book Antiqua" w:eastAsia="Book Antiqua" w:hAnsi="Book Antiqua" w:cs="Book Antiqua"/>
          <w:i/>
          <w:iCs/>
          <w:color w:val="000000"/>
        </w:rPr>
        <w:t>Endoscopy</w:t>
      </w:r>
      <w:r w:rsidRPr="008A00FE">
        <w:rPr>
          <w:rFonts w:ascii="Book Antiqua" w:eastAsia="Book Antiqua" w:hAnsi="Book Antiqua" w:cs="Book Antiqua"/>
          <w:color w:val="000000"/>
        </w:rPr>
        <w:t xml:space="preserve"> 2007; </w:t>
      </w:r>
      <w:r w:rsidRPr="008A00FE">
        <w:rPr>
          <w:rFonts w:ascii="Book Antiqua" w:eastAsia="Book Antiqua" w:hAnsi="Book Antiqua" w:cs="Book Antiqua"/>
          <w:b/>
          <w:bCs/>
          <w:color w:val="000000"/>
        </w:rPr>
        <w:t>39</w:t>
      </w:r>
      <w:r w:rsidRPr="008A00FE">
        <w:rPr>
          <w:rFonts w:ascii="Book Antiqua" w:eastAsia="Book Antiqua" w:hAnsi="Book Antiqua" w:cs="Book Antiqua"/>
          <w:color w:val="000000"/>
        </w:rPr>
        <w:t>: 345-349 [PMID: 17285514 DOI: 10.1055/s-2006-945195]</w:t>
      </w:r>
    </w:p>
    <w:p w14:paraId="3C3E56BF"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4 </w:t>
      </w:r>
      <w:r w:rsidRPr="008A00FE">
        <w:rPr>
          <w:rFonts w:ascii="Book Antiqua" w:eastAsia="Book Antiqua" w:hAnsi="Book Antiqua" w:cs="Book Antiqua"/>
          <w:b/>
          <w:bCs/>
          <w:color w:val="000000"/>
        </w:rPr>
        <w:t>Rex DK</w:t>
      </w:r>
      <w:r w:rsidRPr="008A00FE">
        <w:rPr>
          <w:rFonts w:ascii="Book Antiqua" w:eastAsia="Book Antiqua" w:hAnsi="Book Antiqua" w:cs="Book Antiqua"/>
          <w:color w:val="000000"/>
        </w:rPr>
        <w:t xml:space="preserve">. Review article: moderate sedation for endoscopy: sedation regimens for non-anaesthesiologists. </w:t>
      </w:r>
      <w:r w:rsidRPr="008A00FE">
        <w:rPr>
          <w:rFonts w:ascii="Book Antiqua" w:eastAsia="Book Antiqua" w:hAnsi="Book Antiqua" w:cs="Book Antiqua"/>
          <w:i/>
          <w:iCs/>
          <w:color w:val="000000"/>
        </w:rPr>
        <w:t xml:space="preserve">Aliment </w:t>
      </w:r>
      <w:proofErr w:type="spellStart"/>
      <w:r w:rsidRPr="008A00FE">
        <w:rPr>
          <w:rFonts w:ascii="Book Antiqua" w:eastAsia="Book Antiqua" w:hAnsi="Book Antiqua" w:cs="Book Antiqua"/>
          <w:i/>
          <w:iCs/>
          <w:color w:val="000000"/>
        </w:rPr>
        <w:t>Pharmacol</w:t>
      </w:r>
      <w:proofErr w:type="spellEnd"/>
      <w:r w:rsidRPr="008A00FE">
        <w:rPr>
          <w:rFonts w:ascii="Book Antiqua" w:eastAsia="Book Antiqua" w:hAnsi="Book Antiqua" w:cs="Book Antiqua"/>
          <w:i/>
          <w:iCs/>
          <w:color w:val="000000"/>
        </w:rPr>
        <w:t xml:space="preserve"> </w:t>
      </w:r>
      <w:proofErr w:type="spellStart"/>
      <w:r w:rsidRPr="008A00FE">
        <w:rPr>
          <w:rFonts w:ascii="Book Antiqua" w:eastAsia="Book Antiqua" w:hAnsi="Book Antiqua" w:cs="Book Antiqua"/>
          <w:i/>
          <w:iCs/>
          <w:color w:val="000000"/>
        </w:rPr>
        <w:t>Ther</w:t>
      </w:r>
      <w:proofErr w:type="spellEnd"/>
      <w:r w:rsidRPr="008A00FE">
        <w:rPr>
          <w:rFonts w:ascii="Book Antiqua" w:eastAsia="Book Antiqua" w:hAnsi="Book Antiqua" w:cs="Book Antiqua"/>
          <w:color w:val="000000"/>
        </w:rPr>
        <w:t xml:space="preserve"> 2006; </w:t>
      </w:r>
      <w:r w:rsidRPr="008A00FE">
        <w:rPr>
          <w:rFonts w:ascii="Book Antiqua" w:eastAsia="Book Antiqua" w:hAnsi="Book Antiqua" w:cs="Book Antiqua"/>
          <w:b/>
          <w:bCs/>
          <w:color w:val="000000"/>
        </w:rPr>
        <w:t>24</w:t>
      </w:r>
      <w:r w:rsidRPr="008A00FE">
        <w:rPr>
          <w:rFonts w:ascii="Book Antiqua" w:eastAsia="Book Antiqua" w:hAnsi="Book Antiqua" w:cs="Book Antiqua"/>
          <w:color w:val="000000"/>
        </w:rPr>
        <w:t>: 163-171 [PMID: 16842446 DOI: 10.1111/j.1365-2036.2006.02986.x]</w:t>
      </w:r>
    </w:p>
    <w:p w14:paraId="3E92A3BF"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5 </w:t>
      </w:r>
      <w:proofErr w:type="spellStart"/>
      <w:r w:rsidRPr="008A00FE">
        <w:rPr>
          <w:rFonts w:ascii="Book Antiqua" w:eastAsia="Book Antiqua" w:hAnsi="Book Antiqua" w:cs="Book Antiqua"/>
          <w:b/>
          <w:bCs/>
          <w:color w:val="000000"/>
        </w:rPr>
        <w:t>Dumonceau</w:t>
      </w:r>
      <w:proofErr w:type="spellEnd"/>
      <w:r w:rsidRPr="008A00FE">
        <w:rPr>
          <w:rFonts w:ascii="Book Antiqua" w:eastAsia="Book Antiqua" w:hAnsi="Book Antiqua" w:cs="Book Antiqua"/>
          <w:b/>
          <w:bCs/>
          <w:color w:val="000000"/>
        </w:rPr>
        <w:t xml:space="preserve"> JM</w:t>
      </w:r>
      <w:r w:rsidRPr="008A00FE">
        <w:rPr>
          <w:rFonts w:ascii="Book Antiqua" w:eastAsia="Book Antiqua" w:hAnsi="Book Antiqua" w:cs="Book Antiqua"/>
          <w:color w:val="000000"/>
        </w:rPr>
        <w:t xml:space="preserve">, </w:t>
      </w:r>
      <w:proofErr w:type="spellStart"/>
      <w:r w:rsidRPr="008A00FE">
        <w:rPr>
          <w:rFonts w:ascii="Book Antiqua" w:eastAsia="Book Antiqua" w:hAnsi="Book Antiqua" w:cs="Book Antiqua"/>
          <w:color w:val="000000"/>
        </w:rPr>
        <w:t>Riphaus</w:t>
      </w:r>
      <w:proofErr w:type="spellEnd"/>
      <w:r w:rsidRPr="008A00FE">
        <w:rPr>
          <w:rFonts w:ascii="Book Antiqua" w:eastAsia="Book Antiqua" w:hAnsi="Book Antiqua" w:cs="Book Antiqua"/>
          <w:color w:val="000000"/>
        </w:rPr>
        <w:t xml:space="preserve"> A, </w:t>
      </w:r>
      <w:proofErr w:type="spellStart"/>
      <w:r w:rsidRPr="008A00FE">
        <w:rPr>
          <w:rFonts w:ascii="Book Antiqua" w:eastAsia="Book Antiqua" w:hAnsi="Book Antiqua" w:cs="Book Antiqua"/>
          <w:color w:val="000000"/>
        </w:rPr>
        <w:t>Aparicio</w:t>
      </w:r>
      <w:proofErr w:type="spellEnd"/>
      <w:r w:rsidRPr="008A00FE">
        <w:rPr>
          <w:rFonts w:ascii="Book Antiqua" w:eastAsia="Book Antiqua" w:hAnsi="Book Antiqua" w:cs="Book Antiqua"/>
          <w:color w:val="000000"/>
        </w:rPr>
        <w:t xml:space="preserve"> JR, </w:t>
      </w:r>
      <w:proofErr w:type="spellStart"/>
      <w:r w:rsidRPr="008A00FE">
        <w:rPr>
          <w:rFonts w:ascii="Book Antiqua" w:eastAsia="Book Antiqua" w:hAnsi="Book Antiqua" w:cs="Book Antiqua"/>
          <w:color w:val="000000"/>
        </w:rPr>
        <w:t>Beilenhoff</w:t>
      </w:r>
      <w:proofErr w:type="spellEnd"/>
      <w:r w:rsidRPr="008A00FE">
        <w:rPr>
          <w:rFonts w:ascii="Book Antiqua" w:eastAsia="Book Antiqua" w:hAnsi="Book Antiqua" w:cs="Book Antiqua"/>
          <w:color w:val="000000"/>
        </w:rPr>
        <w:t xml:space="preserve"> U, </w:t>
      </w:r>
      <w:proofErr w:type="spellStart"/>
      <w:r w:rsidRPr="008A00FE">
        <w:rPr>
          <w:rFonts w:ascii="Book Antiqua" w:eastAsia="Book Antiqua" w:hAnsi="Book Antiqua" w:cs="Book Antiqua"/>
          <w:color w:val="000000"/>
        </w:rPr>
        <w:t>Knape</w:t>
      </w:r>
      <w:proofErr w:type="spellEnd"/>
      <w:r w:rsidRPr="008A00FE">
        <w:rPr>
          <w:rFonts w:ascii="Book Antiqua" w:eastAsia="Book Antiqua" w:hAnsi="Book Antiqua" w:cs="Book Antiqua"/>
          <w:color w:val="000000"/>
        </w:rPr>
        <w:t xml:space="preserve"> JT, </w:t>
      </w:r>
      <w:proofErr w:type="spellStart"/>
      <w:r w:rsidRPr="008A00FE">
        <w:rPr>
          <w:rFonts w:ascii="Book Antiqua" w:eastAsia="Book Antiqua" w:hAnsi="Book Antiqua" w:cs="Book Antiqua"/>
          <w:color w:val="000000"/>
        </w:rPr>
        <w:t>Ortmann</w:t>
      </w:r>
      <w:proofErr w:type="spellEnd"/>
      <w:r w:rsidRPr="008A00FE">
        <w:rPr>
          <w:rFonts w:ascii="Book Antiqua" w:eastAsia="Book Antiqua" w:hAnsi="Book Antiqua" w:cs="Book Antiqua"/>
          <w:color w:val="000000"/>
        </w:rPr>
        <w:t xml:space="preserve"> M, </w:t>
      </w:r>
      <w:proofErr w:type="spellStart"/>
      <w:r w:rsidRPr="008A00FE">
        <w:rPr>
          <w:rFonts w:ascii="Book Antiqua" w:eastAsia="Book Antiqua" w:hAnsi="Book Antiqua" w:cs="Book Antiqua"/>
          <w:color w:val="000000"/>
        </w:rPr>
        <w:t>Paspatis</w:t>
      </w:r>
      <w:proofErr w:type="spellEnd"/>
      <w:r w:rsidRPr="008A00FE">
        <w:rPr>
          <w:rFonts w:ascii="Book Antiqua" w:eastAsia="Book Antiqua" w:hAnsi="Book Antiqua" w:cs="Book Antiqua"/>
          <w:color w:val="000000"/>
        </w:rPr>
        <w:t xml:space="preserve"> G, </w:t>
      </w:r>
      <w:proofErr w:type="spellStart"/>
      <w:r w:rsidRPr="008A00FE">
        <w:rPr>
          <w:rFonts w:ascii="Book Antiqua" w:eastAsia="Book Antiqua" w:hAnsi="Book Antiqua" w:cs="Book Antiqua"/>
          <w:color w:val="000000"/>
        </w:rPr>
        <w:t>Ponsioen</w:t>
      </w:r>
      <w:proofErr w:type="spellEnd"/>
      <w:r w:rsidRPr="008A00FE">
        <w:rPr>
          <w:rFonts w:ascii="Book Antiqua" w:eastAsia="Book Antiqua" w:hAnsi="Book Antiqua" w:cs="Book Antiqua"/>
          <w:color w:val="000000"/>
        </w:rPr>
        <w:t xml:space="preserve"> CY, </w:t>
      </w:r>
      <w:proofErr w:type="spellStart"/>
      <w:r w:rsidRPr="008A00FE">
        <w:rPr>
          <w:rFonts w:ascii="Book Antiqua" w:eastAsia="Book Antiqua" w:hAnsi="Book Antiqua" w:cs="Book Antiqua"/>
          <w:color w:val="000000"/>
        </w:rPr>
        <w:t>Racz</w:t>
      </w:r>
      <w:proofErr w:type="spellEnd"/>
      <w:r w:rsidRPr="008A00FE">
        <w:rPr>
          <w:rFonts w:ascii="Book Antiqua" w:eastAsia="Book Antiqua" w:hAnsi="Book Antiqua" w:cs="Book Antiqua"/>
          <w:color w:val="000000"/>
        </w:rPr>
        <w:t xml:space="preserve"> I, Schreiber F, </w:t>
      </w:r>
      <w:proofErr w:type="spellStart"/>
      <w:r w:rsidRPr="008A00FE">
        <w:rPr>
          <w:rFonts w:ascii="Book Antiqua" w:eastAsia="Book Antiqua" w:hAnsi="Book Antiqua" w:cs="Book Antiqua"/>
          <w:color w:val="000000"/>
        </w:rPr>
        <w:t>Vilmann</w:t>
      </w:r>
      <w:proofErr w:type="spellEnd"/>
      <w:r w:rsidRPr="008A00FE">
        <w:rPr>
          <w:rFonts w:ascii="Book Antiqua" w:eastAsia="Book Antiqua" w:hAnsi="Book Antiqua" w:cs="Book Antiqua"/>
          <w:color w:val="000000"/>
        </w:rPr>
        <w:t xml:space="preserve"> P, </w:t>
      </w:r>
      <w:proofErr w:type="spellStart"/>
      <w:r w:rsidRPr="008A00FE">
        <w:rPr>
          <w:rFonts w:ascii="Book Antiqua" w:eastAsia="Book Antiqua" w:hAnsi="Book Antiqua" w:cs="Book Antiqua"/>
          <w:color w:val="000000"/>
        </w:rPr>
        <w:t>Wehrmann</w:t>
      </w:r>
      <w:proofErr w:type="spellEnd"/>
      <w:r w:rsidRPr="008A00FE">
        <w:rPr>
          <w:rFonts w:ascii="Book Antiqua" w:eastAsia="Book Antiqua" w:hAnsi="Book Antiqua" w:cs="Book Antiqua"/>
          <w:color w:val="000000"/>
        </w:rPr>
        <w:t xml:space="preserve"> T, </w:t>
      </w:r>
      <w:proofErr w:type="spellStart"/>
      <w:r w:rsidRPr="008A00FE">
        <w:rPr>
          <w:rFonts w:ascii="Book Antiqua" w:eastAsia="Book Antiqua" w:hAnsi="Book Antiqua" w:cs="Book Antiqua"/>
          <w:color w:val="000000"/>
        </w:rPr>
        <w:t>Wientjes</w:t>
      </w:r>
      <w:proofErr w:type="spellEnd"/>
      <w:r w:rsidRPr="008A00FE">
        <w:rPr>
          <w:rFonts w:ascii="Book Antiqua" w:eastAsia="Book Antiqua" w:hAnsi="Book Antiqua" w:cs="Book Antiqua"/>
          <w:color w:val="000000"/>
        </w:rPr>
        <w:t xml:space="preserve"> C, </w:t>
      </w:r>
      <w:proofErr w:type="spellStart"/>
      <w:r w:rsidRPr="008A00FE">
        <w:rPr>
          <w:rFonts w:ascii="Book Antiqua" w:eastAsia="Book Antiqua" w:hAnsi="Book Antiqua" w:cs="Book Antiqua"/>
          <w:color w:val="000000"/>
        </w:rPr>
        <w:t>Walder</w:t>
      </w:r>
      <w:proofErr w:type="spellEnd"/>
      <w:r w:rsidRPr="008A00FE">
        <w:rPr>
          <w:rFonts w:ascii="Book Antiqua" w:eastAsia="Book Antiqua" w:hAnsi="Book Antiqua" w:cs="Book Antiqua"/>
          <w:color w:val="000000"/>
        </w:rPr>
        <w:t xml:space="preserve"> B; NAAP Task Force Members. European Society of Gastrointestinal Endoscopy, European Society of Gastroenterology and Endoscopy Nurses and Associates, and the European Society of Anaesthesiology Guideline: Non-anesthesiologist administration of propofol for GI endoscopy. </w:t>
      </w:r>
      <w:r w:rsidRPr="008A00FE">
        <w:rPr>
          <w:rFonts w:ascii="Book Antiqua" w:eastAsia="Book Antiqua" w:hAnsi="Book Antiqua" w:cs="Book Antiqua"/>
          <w:i/>
          <w:iCs/>
          <w:color w:val="000000"/>
        </w:rPr>
        <w:t>Endoscopy</w:t>
      </w:r>
      <w:r w:rsidRPr="008A00FE">
        <w:rPr>
          <w:rFonts w:ascii="Book Antiqua" w:eastAsia="Book Antiqua" w:hAnsi="Book Antiqua" w:cs="Book Antiqua"/>
          <w:color w:val="000000"/>
        </w:rPr>
        <w:t xml:space="preserve"> 2010; </w:t>
      </w:r>
      <w:r w:rsidRPr="008A00FE">
        <w:rPr>
          <w:rFonts w:ascii="Book Antiqua" w:eastAsia="Book Antiqua" w:hAnsi="Book Antiqua" w:cs="Book Antiqua"/>
          <w:b/>
          <w:bCs/>
          <w:color w:val="000000"/>
        </w:rPr>
        <w:t>42</w:t>
      </w:r>
      <w:r w:rsidRPr="008A00FE">
        <w:rPr>
          <w:rFonts w:ascii="Book Antiqua" w:eastAsia="Book Antiqua" w:hAnsi="Book Antiqua" w:cs="Book Antiqua"/>
          <w:color w:val="000000"/>
        </w:rPr>
        <w:t>: 960-974 [PMID: 21072716 DOI: 10.1055/s-0030-1255728]</w:t>
      </w:r>
    </w:p>
    <w:p w14:paraId="1AA09F5F"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6 </w:t>
      </w:r>
      <w:r w:rsidRPr="008A00FE">
        <w:rPr>
          <w:rFonts w:ascii="Book Antiqua" w:eastAsia="Book Antiqua" w:hAnsi="Book Antiqua" w:cs="Book Antiqua"/>
          <w:b/>
          <w:bCs/>
          <w:color w:val="000000"/>
        </w:rPr>
        <w:t>Cohen LB</w:t>
      </w:r>
      <w:r w:rsidRPr="008A00FE">
        <w:rPr>
          <w:rFonts w:ascii="Book Antiqua" w:eastAsia="Book Antiqua" w:hAnsi="Book Antiqua" w:cs="Book Antiqua"/>
          <w:color w:val="000000"/>
        </w:rPr>
        <w:t xml:space="preserve">, </w:t>
      </w:r>
      <w:proofErr w:type="spellStart"/>
      <w:r w:rsidRPr="008A00FE">
        <w:rPr>
          <w:rFonts w:ascii="Book Antiqua" w:eastAsia="Book Antiqua" w:hAnsi="Book Antiqua" w:cs="Book Antiqua"/>
          <w:color w:val="000000"/>
        </w:rPr>
        <w:t>Wecsler</w:t>
      </w:r>
      <w:proofErr w:type="spellEnd"/>
      <w:r w:rsidRPr="008A00FE">
        <w:rPr>
          <w:rFonts w:ascii="Book Antiqua" w:eastAsia="Book Antiqua" w:hAnsi="Book Antiqua" w:cs="Book Antiqua"/>
          <w:color w:val="000000"/>
        </w:rPr>
        <w:t xml:space="preserve"> JS, Gaetano JN, Benson AA, Miller KM, </w:t>
      </w:r>
      <w:proofErr w:type="spellStart"/>
      <w:r w:rsidRPr="008A00FE">
        <w:rPr>
          <w:rFonts w:ascii="Book Antiqua" w:eastAsia="Book Antiqua" w:hAnsi="Book Antiqua" w:cs="Book Antiqua"/>
          <w:color w:val="000000"/>
        </w:rPr>
        <w:t>Durkalski</w:t>
      </w:r>
      <w:proofErr w:type="spellEnd"/>
      <w:r w:rsidRPr="008A00FE">
        <w:rPr>
          <w:rFonts w:ascii="Book Antiqua" w:eastAsia="Book Antiqua" w:hAnsi="Book Antiqua" w:cs="Book Antiqua"/>
          <w:color w:val="000000"/>
        </w:rPr>
        <w:t xml:space="preserve"> V, </w:t>
      </w:r>
      <w:proofErr w:type="spellStart"/>
      <w:r w:rsidRPr="008A00FE">
        <w:rPr>
          <w:rFonts w:ascii="Book Antiqua" w:eastAsia="Book Antiqua" w:hAnsi="Book Antiqua" w:cs="Book Antiqua"/>
          <w:color w:val="000000"/>
        </w:rPr>
        <w:t>Aisenberg</w:t>
      </w:r>
      <w:proofErr w:type="spellEnd"/>
      <w:r w:rsidRPr="008A00FE">
        <w:rPr>
          <w:rFonts w:ascii="Book Antiqua" w:eastAsia="Book Antiqua" w:hAnsi="Book Antiqua" w:cs="Book Antiqua"/>
          <w:color w:val="000000"/>
        </w:rPr>
        <w:t xml:space="preserve"> J. Endoscopic sedation in the United States: results from a nationwide survey. </w:t>
      </w:r>
      <w:r w:rsidRPr="008A00FE">
        <w:rPr>
          <w:rFonts w:ascii="Book Antiqua" w:eastAsia="Book Antiqua" w:hAnsi="Book Antiqua" w:cs="Book Antiqua"/>
          <w:i/>
          <w:iCs/>
          <w:color w:val="000000"/>
        </w:rPr>
        <w:t>Am J Gastroenterol</w:t>
      </w:r>
      <w:r w:rsidRPr="008A00FE">
        <w:rPr>
          <w:rFonts w:ascii="Book Antiqua" w:eastAsia="Book Antiqua" w:hAnsi="Book Antiqua" w:cs="Book Antiqua"/>
          <w:color w:val="000000"/>
        </w:rPr>
        <w:t xml:space="preserve"> 2006; </w:t>
      </w:r>
      <w:r w:rsidRPr="008A00FE">
        <w:rPr>
          <w:rFonts w:ascii="Book Antiqua" w:eastAsia="Book Antiqua" w:hAnsi="Book Antiqua" w:cs="Book Antiqua"/>
          <w:b/>
          <w:bCs/>
          <w:color w:val="000000"/>
        </w:rPr>
        <w:t>101</w:t>
      </w:r>
      <w:r w:rsidRPr="008A00FE">
        <w:rPr>
          <w:rFonts w:ascii="Book Antiqua" w:eastAsia="Book Antiqua" w:hAnsi="Book Antiqua" w:cs="Book Antiqua"/>
          <w:color w:val="000000"/>
        </w:rPr>
        <w:t>: 967-974 [PMID: 16573781 DOI: 10.1111/j.1572-0241.2006.00500.x]</w:t>
      </w:r>
    </w:p>
    <w:p w14:paraId="1F0EAFD8"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7 </w:t>
      </w:r>
      <w:proofErr w:type="spellStart"/>
      <w:r w:rsidRPr="008A00FE">
        <w:rPr>
          <w:rFonts w:ascii="Book Antiqua" w:eastAsia="Book Antiqua" w:hAnsi="Book Antiqua" w:cs="Book Antiqua"/>
          <w:b/>
          <w:bCs/>
          <w:color w:val="000000"/>
        </w:rPr>
        <w:t>Riphaus</w:t>
      </w:r>
      <w:proofErr w:type="spellEnd"/>
      <w:r w:rsidRPr="008A00FE">
        <w:rPr>
          <w:rFonts w:ascii="Book Antiqua" w:eastAsia="Book Antiqua" w:hAnsi="Book Antiqua" w:cs="Book Antiqua"/>
          <w:b/>
          <w:bCs/>
          <w:color w:val="000000"/>
        </w:rPr>
        <w:t xml:space="preserve"> A</w:t>
      </w:r>
      <w:r w:rsidRPr="008A00FE">
        <w:rPr>
          <w:rFonts w:ascii="Book Antiqua" w:eastAsia="Book Antiqua" w:hAnsi="Book Antiqua" w:cs="Book Antiqua"/>
          <w:color w:val="000000"/>
        </w:rPr>
        <w:t xml:space="preserve">, </w:t>
      </w:r>
      <w:proofErr w:type="spellStart"/>
      <w:r w:rsidRPr="008A00FE">
        <w:rPr>
          <w:rFonts w:ascii="Book Antiqua" w:eastAsia="Book Antiqua" w:hAnsi="Book Antiqua" w:cs="Book Antiqua"/>
          <w:color w:val="000000"/>
        </w:rPr>
        <w:t>Wehrmann</w:t>
      </w:r>
      <w:proofErr w:type="spellEnd"/>
      <w:r w:rsidRPr="008A00FE">
        <w:rPr>
          <w:rFonts w:ascii="Book Antiqua" w:eastAsia="Book Antiqua" w:hAnsi="Book Antiqua" w:cs="Book Antiqua"/>
          <w:color w:val="000000"/>
        </w:rPr>
        <w:t xml:space="preserve"> T, Hausmann J, Weber B, von Delius S, Jung M, Tonner P, Arnold J, Behrens A, </w:t>
      </w:r>
      <w:proofErr w:type="spellStart"/>
      <w:r w:rsidRPr="008A00FE">
        <w:rPr>
          <w:rFonts w:ascii="Book Antiqua" w:eastAsia="Book Antiqua" w:hAnsi="Book Antiqua" w:cs="Book Antiqua"/>
          <w:color w:val="000000"/>
        </w:rPr>
        <w:t>Beilenhoff</w:t>
      </w:r>
      <w:proofErr w:type="spellEnd"/>
      <w:r w:rsidRPr="008A00FE">
        <w:rPr>
          <w:rFonts w:ascii="Book Antiqua" w:eastAsia="Book Antiqua" w:hAnsi="Book Antiqua" w:cs="Book Antiqua"/>
          <w:color w:val="000000"/>
        </w:rPr>
        <w:t xml:space="preserve"> U, Bitter H, Domagk D, In der Smitten S, </w:t>
      </w:r>
      <w:proofErr w:type="spellStart"/>
      <w:r w:rsidRPr="008A00FE">
        <w:rPr>
          <w:rFonts w:ascii="Book Antiqua" w:eastAsia="Book Antiqua" w:hAnsi="Book Antiqua" w:cs="Book Antiqua"/>
          <w:color w:val="000000"/>
        </w:rPr>
        <w:t>Kallinowski</w:t>
      </w:r>
      <w:proofErr w:type="spellEnd"/>
      <w:r w:rsidRPr="008A00FE">
        <w:rPr>
          <w:rFonts w:ascii="Book Antiqua" w:eastAsia="Book Antiqua" w:hAnsi="Book Antiqua" w:cs="Book Antiqua"/>
          <w:color w:val="000000"/>
        </w:rPr>
        <w:t xml:space="preserve"> B, </w:t>
      </w:r>
      <w:proofErr w:type="spellStart"/>
      <w:r w:rsidRPr="008A00FE">
        <w:rPr>
          <w:rFonts w:ascii="Book Antiqua" w:eastAsia="Book Antiqua" w:hAnsi="Book Antiqua" w:cs="Book Antiqua"/>
          <w:color w:val="000000"/>
        </w:rPr>
        <w:t>Meining</w:t>
      </w:r>
      <w:proofErr w:type="spellEnd"/>
      <w:r w:rsidRPr="008A00FE">
        <w:rPr>
          <w:rFonts w:ascii="Book Antiqua" w:eastAsia="Book Antiqua" w:hAnsi="Book Antiqua" w:cs="Book Antiqua"/>
          <w:color w:val="000000"/>
        </w:rPr>
        <w:t xml:space="preserve"> A, </w:t>
      </w:r>
      <w:proofErr w:type="spellStart"/>
      <w:r w:rsidRPr="008A00FE">
        <w:rPr>
          <w:rFonts w:ascii="Book Antiqua" w:eastAsia="Book Antiqua" w:hAnsi="Book Antiqua" w:cs="Book Antiqua"/>
          <w:color w:val="000000"/>
        </w:rPr>
        <w:t>Schaible</w:t>
      </w:r>
      <w:proofErr w:type="spellEnd"/>
      <w:r w:rsidRPr="008A00FE">
        <w:rPr>
          <w:rFonts w:ascii="Book Antiqua" w:eastAsia="Book Antiqua" w:hAnsi="Book Antiqua" w:cs="Book Antiqua"/>
          <w:color w:val="000000"/>
        </w:rPr>
        <w:t xml:space="preserve"> A, Schilling D, Seifert H, </w:t>
      </w:r>
      <w:proofErr w:type="spellStart"/>
      <w:r w:rsidRPr="008A00FE">
        <w:rPr>
          <w:rFonts w:ascii="Book Antiqua" w:eastAsia="Book Antiqua" w:hAnsi="Book Antiqua" w:cs="Book Antiqua"/>
          <w:color w:val="000000"/>
        </w:rPr>
        <w:t>Wappler</w:t>
      </w:r>
      <w:proofErr w:type="spellEnd"/>
      <w:r w:rsidRPr="008A00FE">
        <w:rPr>
          <w:rFonts w:ascii="Book Antiqua" w:eastAsia="Book Antiqua" w:hAnsi="Book Antiqua" w:cs="Book Antiqua"/>
          <w:color w:val="000000"/>
        </w:rPr>
        <w:t xml:space="preserve"> F, Kopp I. Update S3-guideline: "sedation for gastrointestinal endoscopy" 2014 (AWMF-register-no. 021/014). </w:t>
      </w:r>
      <w:r w:rsidRPr="008A00FE">
        <w:rPr>
          <w:rFonts w:ascii="Book Antiqua" w:eastAsia="Book Antiqua" w:hAnsi="Book Antiqua" w:cs="Book Antiqua"/>
          <w:i/>
          <w:iCs/>
          <w:color w:val="000000"/>
        </w:rPr>
        <w:t>Z Gastroenterol</w:t>
      </w:r>
      <w:r w:rsidRPr="008A00FE">
        <w:rPr>
          <w:rFonts w:ascii="Book Antiqua" w:eastAsia="Book Antiqua" w:hAnsi="Book Antiqua" w:cs="Book Antiqua"/>
          <w:color w:val="000000"/>
        </w:rPr>
        <w:t xml:space="preserve"> 2016; </w:t>
      </w:r>
      <w:r w:rsidRPr="008A00FE">
        <w:rPr>
          <w:rFonts w:ascii="Book Antiqua" w:eastAsia="Book Antiqua" w:hAnsi="Book Antiqua" w:cs="Book Antiqua"/>
          <w:b/>
          <w:bCs/>
          <w:color w:val="000000"/>
        </w:rPr>
        <w:t>54</w:t>
      </w:r>
      <w:r w:rsidRPr="008A00FE">
        <w:rPr>
          <w:rFonts w:ascii="Book Antiqua" w:eastAsia="Book Antiqua" w:hAnsi="Book Antiqua" w:cs="Book Antiqua"/>
          <w:color w:val="000000"/>
        </w:rPr>
        <w:t>: 58-95 [PMID: 26751118 DOI: 10.1055/s-0041-109680]</w:t>
      </w:r>
    </w:p>
    <w:p w14:paraId="117CAB04"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8 </w:t>
      </w:r>
      <w:r w:rsidRPr="008A00FE">
        <w:rPr>
          <w:rFonts w:ascii="Book Antiqua" w:eastAsia="Book Antiqua" w:hAnsi="Book Antiqua" w:cs="Book Antiqua"/>
          <w:b/>
          <w:bCs/>
          <w:color w:val="000000"/>
        </w:rPr>
        <w:t>Vargo JJ</w:t>
      </w:r>
      <w:r w:rsidRPr="008A00FE">
        <w:rPr>
          <w:rFonts w:ascii="Book Antiqua" w:eastAsia="Book Antiqua" w:hAnsi="Book Antiqua" w:cs="Book Antiqua"/>
          <w:color w:val="000000"/>
        </w:rPr>
        <w:t xml:space="preserve">, Cohen LB, Rex DK, </w:t>
      </w:r>
      <w:proofErr w:type="spellStart"/>
      <w:r w:rsidRPr="008A00FE">
        <w:rPr>
          <w:rFonts w:ascii="Book Antiqua" w:eastAsia="Book Antiqua" w:hAnsi="Book Antiqua" w:cs="Book Antiqua"/>
          <w:color w:val="000000"/>
        </w:rPr>
        <w:t>Kwo</w:t>
      </w:r>
      <w:proofErr w:type="spellEnd"/>
      <w:r w:rsidRPr="008A00FE">
        <w:rPr>
          <w:rFonts w:ascii="Book Antiqua" w:eastAsia="Book Antiqua" w:hAnsi="Book Antiqua" w:cs="Book Antiqua"/>
          <w:color w:val="000000"/>
        </w:rPr>
        <w:t xml:space="preserve"> PY. Position statement: </w:t>
      </w:r>
      <w:proofErr w:type="spellStart"/>
      <w:r w:rsidRPr="008A00FE">
        <w:rPr>
          <w:rFonts w:ascii="Book Antiqua" w:eastAsia="Book Antiqua" w:hAnsi="Book Antiqua" w:cs="Book Antiqua"/>
          <w:color w:val="000000"/>
        </w:rPr>
        <w:t>Nonanesthesiologist</w:t>
      </w:r>
      <w:proofErr w:type="spellEnd"/>
      <w:r w:rsidRPr="008A00FE">
        <w:rPr>
          <w:rFonts w:ascii="Book Antiqua" w:eastAsia="Book Antiqua" w:hAnsi="Book Antiqua" w:cs="Book Antiqua"/>
          <w:color w:val="000000"/>
        </w:rPr>
        <w:t xml:space="preserve"> administration of </w:t>
      </w:r>
      <w:proofErr w:type="spellStart"/>
      <w:r w:rsidRPr="008A00FE">
        <w:rPr>
          <w:rFonts w:ascii="Book Antiqua" w:eastAsia="Book Antiqua" w:hAnsi="Book Antiqua" w:cs="Book Antiqua"/>
          <w:color w:val="000000"/>
        </w:rPr>
        <w:t>propofol</w:t>
      </w:r>
      <w:proofErr w:type="spellEnd"/>
      <w:r w:rsidRPr="008A00FE">
        <w:rPr>
          <w:rFonts w:ascii="Book Antiqua" w:eastAsia="Book Antiqua" w:hAnsi="Book Antiqua" w:cs="Book Antiqua"/>
          <w:color w:val="000000"/>
        </w:rPr>
        <w:t xml:space="preserve"> for GI endoscopy. </w:t>
      </w:r>
      <w:r w:rsidRPr="008A00FE">
        <w:rPr>
          <w:rFonts w:ascii="Book Antiqua" w:eastAsia="Book Antiqua" w:hAnsi="Book Antiqua" w:cs="Book Antiqua"/>
          <w:i/>
          <w:iCs/>
          <w:color w:val="000000"/>
        </w:rPr>
        <w:t>Hepatology</w:t>
      </w:r>
      <w:r w:rsidRPr="008A00FE">
        <w:rPr>
          <w:rFonts w:ascii="Book Antiqua" w:eastAsia="Book Antiqua" w:hAnsi="Book Antiqua" w:cs="Book Antiqua"/>
          <w:color w:val="000000"/>
        </w:rPr>
        <w:t xml:space="preserve"> 2009; </w:t>
      </w:r>
      <w:r w:rsidRPr="008A00FE">
        <w:rPr>
          <w:rFonts w:ascii="Book Antiqua" w:eastAsia="Book Antiqua" w:hAnsi="Book Antiqua" w:cs="Book Antiqua"/>
          <w:b/>
          <w:bCs/>
          <w:color w:val="000000"/>
        </w:rPr>
        <w:t>50</w:t>
      </w:r>
      <w:r w:rsidRPr="008A00FE">
        <w:rPr>
          <w:rFonts w:ascii="Book Antiqua" w:eastAsia="Book Antiqua" w:hAnsi="Book Antiqua" w:cs="Book Antiqua"/>
          <w:color w:val="000000"/>
        </w:rPr>
        <w:t>: 1683-1689 [PMID: 19937691 DOI: 10.1002/hep.23326]</w:t>
      </w:r>
    </w:p>
    <w:p w14:paraId="76B97F1C"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lastRenderedPageBreak/>
        <w:t xml:space="preserve">9 </w:t>
      </w:r>
      <w:proofErr w:type="spellStart"/>
      <w:r w:rsidRPr="008A00FE">
        <w:rPr>
          <w:rFonts w:ascii="Book Antiqua" w:eastAsia="Book Antiqua" w:hAnsi="Book Antiqua" w:cs="Book Antiqua"/>
          <w:b/>
          <w:bCs/>
          <w:color w:val="000000"/>
        </w:rPr>
        <w:t>Reshef</w:t>
      </w:r>
      <w:proofErr w:type="spellEnd"/>
      <w:r w:rsidRPr="008A00FE">
        <w:rPr>
          <w:rFonts w:ascii="Book Antiqua" w:eastAsia="Book Antiqua" w:hAnsi="Book Antiqua" w:cs="Book Antiqua"/>
          <w:b/>
          <w:bCs/>
          <w:color w:val="000000"/>
        </w:rPr>
        <w:t xml:space="preserve"> R</w:t>
      </w:r>
      <w:r w:rsidRPr="008A00FE">
        <w:rPr>
          <w:rFonts w:ascii="Book Antiqua" w:eastAsia="Book Antiqua" w:hAnsi="Book Antiqua" w:cs="Book Antiqua"/>
          <w:color w:val="000000"/>
        </w:rPr>
        <w:t xml:space="preserve">, Shiller M, </w:t>
      </w:r>
      <w:proofErr w:type="spellStart"/>
      <w:r w:rsidRPr="008A00FE">
        <w:rPr>
          <w:rFonts w:ascii="Book Antiqua" w:eastAsia="Book Antiqua" w:hAnsi="Book Antiqua" w:cs="Book Antiqua"/>
          <w:color w:val="000000"/>
        </w:rPr>
        <w:t>Kinberg</w:t>
      </w:r>
      <w:proofErr w:type="spellEnd"/>
      <w:r w:rsidRPr="008A00FE">
        <w:rPr>
          <w:rFonts w:ascii="Book Antiqua" w:eastAsia="Book Antiqua" w:hAnsi="Book Antiqua" w:cs="Book Antiqua"/>
          <w:color w:val="000000"/>
        </w:rPr>
        <w:t xml:space="preserve"> R, </w:t>
      </w:r>
      <w:proofErr w:type="spellStart"/>
      <w:r w:rsidRPr="008A00FE">
        <w:rPr>
          <w:rFonts w:ascii="Book Antiqua" w:eastAsia="Book Antiqua" w:hAnsi="Book Antiqua" w:cs="Book Antiqua"/>
          <w:color w:val="000000"/>
        </w:rPr>
        <w:t>Rennert</w:t>
      </w:r>
      <w:proofErr w:type="spellEnd"/>
      <w:r w:rsidRPr="008A00FE">
        <w:rPr>
          <w:rFonts w:ascii="Book Antiqua" w:eastAsia="Book Antiqua" w:hAnsi="Book Antiqua" w:cs="Book Antiqua"/>
          <w:color w:val="000000"/>
        </w:rPr>
        <w:t xml:space="preserve"> H, </w:t>
      </w:r>
      <w:proofErr w:type="spellStart"/>
      <w:r w:rsidRPr="008A00FE">
        <w:rPr>
          <w:rFonts w:ascii="Book Antiqua" w:eastAsia="Book Antiqua" w:hAnsi="Book Antiqua" w:cs="Book Antiqua"/>
          <w:color w:val="000000"/>
        </w:rPr>
        <w:t>Rennert</w:t>
      </w:r>
      <w:proofErr w:type="spellEnd"/>
      <w:r w:rsidRPr="008A00FE">
        <w:rPr>
          <w:rFonts w:ascii="Book Antiqua" w:eastAsia="Book Antiqua" w:hAnsi="Book Antiqua" w:cs="Book Antiqua"/>
          <w:color w:val="000000"/>
        </w:rPr>
        <w:t xml:space="preserve"> G, Herskovits M, </w:t>
      </w:r>
      <w:proofErr w:type="spellStart"/>
      <w:r w:rsidRPr="008A00FE">
        <w:rPr>
          <w:rFonts w:ascii="Book Antiqua" w:eastAsia="Book Antiqua" w:hAnsi="Book Antiqua" w:cs="Book Antiqua"/>
          <w:color w:val="000000"/>
        </w:rPr>
        <w:t>Loberant</w:t>
      </w:r>
      <w:proofErr w:type="spellEnd"/>
      <w:r w:rsidRPr="008A00FE">
        <w:rPr>
          <w:rFonts w:ascii="Book Antiqua" w:eastAsia="Book Antiqua" w:hAnsi="Book Antiqua" w:cs="Book Antiqua"/>
          <w:color w:val="000000"/>
        </w:rPr>
        <w:t xml:space="preserve"> N. A prospective study evaluating the usefulness of continuous supplemental oxygen in various endoscopic procedures. </w:t>
      </w:r>
      <w:proofErr w:type="spellStart"/>
      <w:r w:rsidRPr="008A00FE">
        <w:rPr>
          <w:rFonts w:ascii="Book Antiqua" w:eastAsia="Book Antiqua" w:hAnsi="Book Antiqua" w:cs="Book Antiqua"/>
          <w:i/>
          <w:iCs/>
          <w:color w:val="000000"/>
        </w:rPr>
        <w:t>Isr</w:t>
      </w:r>
      <w:proofErr w:type="spellEnd"/>
      <w:r w:rsidRPr="008A00FE">
        <w:rPr>
          <w:rFonts w:ascii="Book Antiqua" w:eastAsia="Book Antiqua" w:hAnsi="Book Antiqua" w:cs="Book Antiqua"/>
          <w:i/>
          <w:iCs/>
          <w:color w:val="000000"/>
        </w:rPr>
        <w:t xml:space="preserve"> J Med </w:t>
      </w:r>
      <w:proofErr w:type="spellStart"/>
      <w:r w:rsidRPr="008A00FE">
        <w:rPr>
          <w:rFonts w:ascii="Book Antiqua" w:eastAsia="Book Antiqua" w:hAnsi="Book Antiqua" w:cs="Book Antiqua"/>
          <w:i/>
          <w:iCs/>
          <w:color w:val="000000"/>
        </w:rPr>
        <w:t>Sci</w:t>
      </w:r>
      <w:proofErr w:type="spellEnd"/>
      <w:r w:rsidRPr="008A00FE">
        <w:rPr>
          <w:rFonts w:ascii="Book Antiqua" w:eastAsia="Book Antiqua" w:hAnsi="Book Antiqua" w:cs="Book Antiqua"/>
          <w:color w:val="000000"/>
        </w:rPr>
        <w:t xml:space="preserve"> 1996; </w:t>
      </w:r>
      <w:r w:rsidRPr="008A00FE">
        <w:rPr>
          <w:rFonts w:ascii="Book Antiqua" w:eastAsia="Book Antiqua" w:hAnsi="Book Antiqua" w:cs="Book Antiqua"/>
          <w:b/>
          <w:bCs/>
          <w:color w:val="000000"/>
        </w:rPr>
        <w:t>32</w:t>
      </w:r>
      <w:r w:rsidRPr="008A00FE">
        <w:rPr>
          <w:rFonts w:ascii="Book Antiqua" w:eastAsia="Book Antiqua" w:hAnsi="Book Antiqua" w:cs="Book Antiqua"/>
          <w:color w:val="000000"/>
        </w:rPr>
        <w:t>: 736-740 [PMID: 8865828]</w:t>
      </w:r>
    </w:p>
    <w:p w14:paraId="454E3A06"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10 </w:t>
      </w:r>
      <w:proofErr w:type="spellStart"/>
      <w:r w:rsidRPr="008A00FE">
        <w:rPr>
          <w:rFonts w:ascii="Book Antiqua" w:eastAsia="Book Antiqua" w:hAnsi="Book Antiqua" w:cs="Book Antiqua"/>
          <w:b/>
          <w:bCs/>
          <w:color w:val="000000"/>
        </w:rPr>
        <w:t>Beitz</w:t>
      </w:r>
      <w:proofErr w:type="spellEnd"/>
      <w:r w:rsidRPr="008A00FE">
        <w:rPr>
          <w:rFonts w:ascii="Book Antiqua" w:eastAsia="Book Antiqua" w:hAnsi="Book Antiqua" w:cs="Book Antiqua"/>
          <w:b/>
          <w:bCs/>
          <w:color w:val="000000"/>
        </w:rPr>
        <w:t xml:space="preserve"> A</w:t>
      </w:r>
      <w:r w:rsidRPr="008A00FE">
        <w:rPr>
          <w:rFonts w:ascii="Book Antiqua" w:eastAsia="Book Antiqua" w:hAnsi="Book Antiqua" w:cs="Book Antiqua"/>
          <w:color w:val="000000"/>
        </w:rPr>
        <w:t xml:space="preserve">, </w:t>
      </w:r>
      <w:proofErr w:type="spellStart"/>
      <w:r w:rsidRPr="008A00FE">
        <w:rPr>
          <w:rFonts w:ascii="Book Antiqua" w:eastAsia="Book Antiqua" w:hAnsi="Book Antiqua" w:cs="Book Antiqua"/>
          <w:color w:val="000000"/>
        </w:rPr>
        <w:t>Riphaus</w:t>
      </w:r>
      <w:proofErr w:type="spellEnd"/>
      <w:r w:rsidRPr="008A00FE">
        <w:rPr>
          <w:rFonts w:ascii="Book Antiqua" w:eastAsia="Book Antiqua" w:hAnsi="Book Antiqua" w:cs="Book Antiqua"/>
          <w:color w:val="000000"/>
        </w:rPr>
        <w:t xml:space="preserve"> A, </w:t>
      </w:r>
      <w:proofErr w:type="spellStart"/>
      <w:r w:rsidRPr="008A00FE">
        <w:rPr>
          <w:rFonts w:ascii="Book Antiqua" w:eastAsia="Book Antiqua" w:hAnsi="Book Antiqua" w:cs="Book Antiqua"/>
          <w:color w:val="000000"/>
        </w:rPr>
        <w:t>Meining</w:t>
      </w:r>
      <w:proofErr w:type="spellEnd"/>
      <w:r w:rsidRPr="008A00FE">
        <w:rPr>
          <w:rFonts w:ascii="Book Antiqua" w:eastAsia="Book Antiqua" w:hAnsi="Book Antiqua" w:cs="Book Antiqua"/>
          <w:color w:val="000000"/>
        </w:rPr>
        <w:t xml:space="preserve"> A, </w:t>
      </w:r>
      <w:proofErr w:type="spellStart"/>
      <w:r w:rsidRPr="008A00FE">
        <w:rPr>
          <w:rFonts w:ascii="Book Antiqua" w:eastAsia="Book Antiqua" w:hAnsi="Book Antiqua" w:cs="Book Antiqua"/>
          <w:color w:val="000000"/>
        </w:rPr>
        <w:t>Kronshage</w:t>
      </w:r>
      <w:proofErr w:type="spellEnd"/>
      <w:r w:rsidRPr="008A00FE">
        <w:rPr>
          <w:rFonts w:ascii="Book Antiqua" w:eastAsia="Book Antiqua" w:hAnsi="Book Antiqua" w:cs="Book Antiqua"/>
          <w:color w:val="000000"/>
        </w:rPr>
        <w:t xml:space="preserve"> T, Geist C, </w:t>
      </w:r>
      <w:proofErr w:type="spellStart"/>
      <w:r w:rsidRPr="008A00FE">
        <w:rPr>
          <w:rFonts w:ascii="Book Antiqua" w:eastAsia="Book Antiqua" w:hAnsi="Book Antiqua" w:cs="Book Antiqua"/>
          <w:color w:val="000000"/>
        </w:rPr>
        <w:t>Wagenpfeil</w:t>
      </w:r>
      <w:proofErr w:type="spellEnd"/>
      <w:r w:rsidRPr="008A00FE">
        <w:rPr>
          <w:rFonts w:ascii="Book Antiqua" w:eastAsia="Book Antiqua" w:hAnsi="Book Antiqua" w:cs="Book Antiqua"/>
          <w:color w:val="000000"/>
        </w:rPr>
        <w:t xml:space="preserve"> S, Weber A, Jung A, </w:t>
      </w:r>
      <w:proofErr w:type="spellStart"/>
      <w:r w:rsidRPr="008A00FE">
        <w:rPr>
          <w:rFonts w:ascii="Book Antiqua" w:eastAsia="Book Antiqua" w:hAnsi="Book Antiqua" w:cs="Book Antiqua"/>
          <w:color w:val="000000"/>
        </w:rPr>
        <w:t>Bajbouj</w:t>
      </w:r>
      <w:proofErr w:type="spellEnd"/>
      <w:r w:rsidRPr="008A00FE">
        <w:rPr>
          <w:rFonts w:ascii="Book Antiqua" w:eastAsia="Book Antiqua" w:hAnsi="Book Antiqua" w:cs="Book Antiqua"/>
          <w:color w:val="000000"/>
        </w:rPr>
        <w:t xml:space="preserve"> M, Pox C, Schneider G, </w:t>
      </w:r>
      <w:proofErr w:type="spellStart"/>
      <w:r w:rsidRPr="008A00FE">
        <w:rPr>
          <w:rFonts w:ascii="Book Antiqua" w:eastAsia="Book Antiqua" w:hAnsi="Book Antiqua" w:cs="Book Antiqua"/>
          <w:color w:val="000000"/>
        </w:rPr>
        <w:t>Schmid</w:t>
      </w:r>
      <w:proofErr w:type="spellEnd"/>
      <w:r w:rsidRPr="008A00FE">
        <w:rPr>
          <w:rFonts w:ascii="Book Antiqua" w:eastAsia="Book Antiqua" w:hAnsi="Book Antiqua" w:cs="Book Antiqua"/>
          <w:color w:val="000000"/>
        </w:rPr>
        <w:t xml:space="preserve"> RM, </w:t>
      </w:r>
      <w:proofErr w:type="spellStart"/>
      <w:r w:rsidRPr="008A00FE">
        <w:rPr>
          <w:rFonts w:ascii="Book Antiqua" w:eastAsia="Book Antiqua" w:hAnsi="Book Antiqua" w:cs="Book Antiqua"/>
          <w:color w:val="000000"/>
        </w:rPr>
        <w:t>Wehrmann</w:t>
      </w:r>
      <w:proofErr w:type="spellEnd"/>
      <w:r w:rsidRPr="008A00FE">
        <w:rPr>
          <w:rFonts w:ascii="Book Antiqua" w:eastAsia="Book Antiqua" w:hAnsi="Book Antiqua" w:cs="Book Antiqua"/>
          <w:color w:val="000000"/>
        </w:rPr>
        <w:t xml:space="preserve"> T, von Delius S. </w:t>
      </w:r>
      <w:proofErr w:type="spellStart"/>
      <w:r w:rsidRPr="008A00FE">
        <w:rPr>
          <w:rFonts w:ascii="Book Antiqua" w:eastAsia="Book Antiqua" w:hAnsi="Book Antiqua" w:cs="Book Antiqua"/>
          <w:color w:val="000000"/>
        </w:rPr>
        <w:t>Capnographic</w:t>
      </w:r>
      <w:proofErr w:type="spellEnd"/>
      <w:r w:rsidRPr="008A00FE">
        <w:rPr>
          <w:rFonts w:ascii="Book Antiqua" w:eastAsia="Book Antiqua" w:hAnsi="Book Antiqua" w:cs="Book Antiqua"/>
          <w:color w:val="000000"/>
        </w:rPr>
        <w:t xml:space="preserve"> monitoring reduces the incidence of arterial oxygen desaturation and hypoxemia during propofol sedation for colonoscopy: a randomized, controlled study (</w:t>
      </w:r>
      <w:proofErr w:type="spellStart"/>
      <w:r w:rsidRPr="008A00FE">
        <w:rPr>
          <w:rFonts w:ascii="Book Antiqua" w:eastAsia="Book Antiqua" w:hAnsi="Book Antiqua" w:cs="Book Antiqua"/>
          <w:color w:val="000000"/>
        </w:rPr>
        <w:t>ColoCap</w:t>
      </w:r>
      <w:proofErr w:type="spellEnd"/>
      <w:r w:rsidRPr="008A00FE">
        <w:rPr>
          <w:rFonts w:ascii="Book Antiqua" w:eastAsia="Book Antiqua" w:hAnsi="Book Antiqua" w:cs="Book Antiqua"/>
          <w:color w:val="000000"/>
        </w:rPr>
        <w:t xml:space="preserve"> Study). </w:t>
      </w:r>
      <w:r w:rsidRPr="008A00FE">
        <w:rPr>
          <w:rFonts w:ascii="Book Antiqua" w:eastAsia="Book Antiqua" w:hAnsi="Book Antiqua" w:cs="Book Antiqua"/>
          <w:i/>
          <w:iCs/>
          <w:color w:val="000000"/>
        </w:rPr>
        <w:t>Am J Gastroenterol</w:t>
      </w:r>
      <w:r w:rsidRPr="008A00FE">
        <w:rPr>
          <w:rFonts w:ascii="Book Antiqua" w:eastAsia="Book Antiqua" w:hAnsi="Book Antiqua" w:cs="Book Antiqua"/>
          <w:color w:val="000000"/>
        </w:rPr>
        <w:t xml:space="preserve"> 2012; </w:t>
      </w:r>
      <w:r w:rsidRPr="008A00FE">
        <w:rPr>
          <w:rFonts w:ascii="Book Antiqua" w:eastAsia="Book Antiqua" w:hAnsi="Book Antiqua" w:cs="Book Antiqua"/>
          <w:b/>
          <w:bCs/>
          <w:color w:val="000000"/>
        </w:rPr>
        <w:t>107</w:t>
      </w:r>
      <w:r w:rsidRPr="008A00FE">
        <w:rPr>
          <w:rFonts w:ascii="Book Antiqua" w:eastAsia="Book Antiqua" w:hAnsi="Book Antiqua" w:cs="Book Antiqua"/>
          <w:color w:val="000000"/>
        </w:rPr>
        <w:t>: 1205-1212 [PMID: 22641306 DOI: 10.1038/ajg.2012.136]</w:t>
      </w:r>
    </w:p>
    <w:p w14:paraId="6514E4E6"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11 </w:t>
      </w:r>
      <w:proofErr w:type="spellStart"/>
      <w:r w:rsidRPr="008A00FE">
        <w:rPr>
          <w:rFonts w:ascii="Book Antiqua" w:eastAsia="Book Antiqua" w:hAnsi="Book Antiqua" w:cs="Book Antiqua"/>
          <w:b/>
          <w:bCs/>
          <w:color w:val="000000"/>
        </w:rPr>
        <w:t>Siampalioti</w:t>
      </w:r>
      <w:proofErr w:type="spellEnd"/>
      <w:r w:rsidRPr="008A00FE">
        <w:rPr>
          <w:rFonts w:ascii="Book Antiqua" w:eastAsia="Book Antiqua" w:hAnsi="Book Antiqua" w:cs="Book Antiqua"/>
          <w:b/>
          <w:bCs/>
          <w:color w:val="000000"/>
        </w:rPr>
        <w:t xml:space="preserve"> A</w:t>
      </w:r>
      <w:r w:rsidRPr="008A00FE">
        <w:rPr>
          <w:rFonts w:ascii="Book Antiqua" w:eastAsia="Book Antiqua" w:hAnsi="Book Antiqua" w:cs="Book Antiqua"/>
          <w:color w:val="000000"/>
        </w:rPr>
        <w:t xml:space="preserve">, </w:t>
      </w:r>
      <w:proofErr w:type="spellStart"/>
      <w:r w:rsidRPr="008A00FE">
        <w:rPr>
          <w:rFonts w:ascii="Book Antiqua" w:eastAsia="Book Antiqua" w:hAnsi="Book Antiqua" w:cs="Book Antiqua"/>
          <w:color w:val="000000"/>
        </w:rPr>
        <w:t>Karavias</w:t>
      </w:r>
      <w:proofErr w:type="spellEnd"/>
      <w:r w:rsidRPr="008A00FE">
        <w:rPr>
          <w:rFonts w:ascii="Book Antiqua" w:eastAsia="Book Antiqua" w:hAnsi="Book Antiqua" w:cs="Book Antiqua"/>
          <w:color w:val="000000"/>
        </w:rPr>
        <w:t xml:space="preserve"> D, </w:t>
      </w:r>
      <w:proofErr w:type="spellStart"/>
      <w:r w:rsidRPr="008A00FE">
        <w:rPr>
          <w:rFonts w:ascii="Book Antiqua" w:eastAsia="Book Antiqua" w:hAnsi="Book Antiqua" w:cs="Book Antiqua"/>
          <w:color w:val="000000"/>
        </w:rPr>
        <w:t>Zotou</w:t>
      </w:r>
      <w:proofErr w:type="spellEnd"/>
      <w:r w:rsidRPr="008A00FE">
        <w:rPr>
          <w:rFonts w:ascii="Book Antiqua" w:eastAsia="Book Antiqua" w:hAnsi="Book Antiqua" w:cs="Book Antiqua"/>
          <w:color w:val="000000"/>
        </w:rPr>
        <w:t xml:space="preserve"> A, </w:t>
      </w:r>
      <w:proofErr w:type="spellStart"/>
      <w:r w:rsidRPr="008A00FE">
        <w:rPr>
          <w:rFonts w:ascii="Book Antiqua" w:eastAsia="Book Antiqua" w:hAnsi="Book Antiqua" w:cs="Book Antiqua"/>
          <w:color w:val="000000"/>
        </w:rPr>
        <w:t>Kalfarentzos</w:t>
      </w:r>
      <w:proofErr w:type="spellEnd"/>
      <w:r w:rsidRPr="008A00FE">
        <w:rPr>
          <w:rFonts w:ascii="Book Antiqua" w:eastAsia="Book Antiqua" w:hAnsi="Book Antiqua" w:cs="Book Antiqua"/>
          <w:color w:val="000000"/>
        </w:rPr>
        <w:t xml:space="preserve"> F, </w:t>
      </w:r>
      <w:proofErr w:type="spellStart"/>
      <w:r w:rsidRPr="008A00FE">
        <w:rPr>
          <w:rFonts w:ascii="Book Antiqua" w:eastAsia="Book Antiqua" w:hAnsi="Book Antiqua" w:cs="Book Antiqua"/>
          <w:color w:val="000000"/>
        </w:rPr>
        <w:t>Filos</w:t>
      </w:r>
      <w:proofErr w:type="spellEnd"/>
      <w:r w:rsidRPr="008A00FE">
        <w:rPr>
          <w:rFonts w:ascii="Book Antiqua" w:eastAsia="Book Antiqua" w:hAnsi="Book Antiqua" w:cs="Book Antiqua"/>
          <w:color w:val="000000"/>
        </w:rPr>
        <w:t xml:space="preserve"> K. Anesthesia management for the super obese: is sevoflurane superior to propofol as a sole anesthetic agent? A double-blind randomized controlled trial. </w:t>
      </w:r>
      <w:proofErr w:type="spellStart"/>
      <w:r w:rsidRPr="008A00FE">
        <w:rPr>
          <w:rFonts w:ascii="Book Antiqua" w:eastAsia="Book Antiqua" w:hAnsi="Book Antiqua" w:cs="Book Antiqua"/>
          <w:i/>
          <w:iCs/>
          <w:color w:val="000000"/>
        </w:rPr>
        <w:t>Eur</w:t>
      </w:r>
      <w:proofErr w:type="spellEnd"/>
      <w:r w:rsidRPr="008A00FE">
        <w:rPr>
          <w:rFonts w:ascii="Book Antiqua" w:eastAsia="Book Antiqua" w:hAnsi="Book Antiqua" w:cs="Book Antiqua"/>
          <w:i/>
          <w:iCs/>
          <w:color w:val="000000"/>
        </w:rPr>
        <w:t xml:space="preserve"> Rev Med </w:t>
      </w:r>
      <w:proofErr w:type="spellStart"/>
      <w:r w:rsidRPr="008A00FE">
        <w:rPr>
          <w:rFonts w:ascii="Book Antiqua" w:eastAsia="Book Antiqua" w:hAnsi="Book Antiqua" w:cs="Book Antiqua"/>
          <w:i/>
          <w:iCs/>
          <w:color w:val="000000"/>
        </w:rPr>
        <w:t>Pharmacol</w:t>
      </w:r>
      <w:proofErr w:type="spellEnd"/>
      <w:r w:rsidRPr="008A00FE">
        <w:rPr>
          <w:rFonts w:ascii="Book Antiqua" w:eastAsia="Book Antiqua" w:hAnsi="Book Antiqua" w:cs="Book Antiqua"/>
          <w:i/>
          <w:iCs/>
          <w:color w:val="000000"/>
        </w:rPr>
        <w:t xml:space="preserve"> </w:t>
      </w:r>
      <w:proofErr w:type="spellStart"/>
      <w:r w:rsidRPr="008A00FE">
        <w:rPr>
          <w:rFonts w:ascii="Book Antiqua" w:eastAsia="Book Antiqua" w:hAnsi="Book Antiqua" w:cs="Book Antiqua"/>
          <w:i/>
          <w:iCs/>
          <w:color w:val="000000"/>
        </w:rPr>
        <w:t>Sci</w:t>
      </w:r>
      <w:proofErr w:type="spellEnd"/>
      <w:r w:rsidRPr="008A00FE">
        <w:rPr>
          <w:rFonts w:ascii="Book Antiqua" w:eastAsia="Book Antiqua" w:hAnsi="Book Antiqua" w:cs="Book Antiqua"/>
          <w:color w:val="000000"/>
        </w:rPr>
        <w:t xml:space="preserve"> 2015; </w:t>
      </w:r>
      <w:r w:rsidRPr="008A00FE">
        <w:rPr>
          <w:rFonts w:ascii="Book Antiqua" w:eastAsia="Book Antiqua" w:hAnsi="Book Antiqua" w:cs="Book Antiqua"/>
          <w:b/>
          <w:bCs/>
          <w:color w:val="000000"/>
        </w:rPr>
        <w:t>19</w:t>
      </w:r>
      <w:r w:rsidRPr="008A00FE">
        <w:rPr>
          <w:rFonts w:ascii="Book Antiqua" w:eastAsia="Book Antiqua" w:hAnsi="Book Antiqua" w:cs="Book Antiqua"/>
          <w:color w:val="000000"/>
        </w:rPr>
        <w:t>: 2493-2500 [PMID: 26214787]</w:t>
      </w:r>
    </w:p>
    <w:p w14:paraId="6D9E3AE5"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12 </w:t>
      </w:r>
      <w:r w:rsidRPr="008A00FE">
        <w:rPr>
          <w:rFonts w:ascii="Book Antiqua" w:eastAsia="Book Antiqua" w:hAnsi="Book Antiqua" w:cs="Book Antiqua"/>
          <w:b/>
          <w:bCs/>
          <w:color w:val="000000"/>
        </w:rPr>
        <w:t>Kumar AR</w:t>
      </w:r>
      <w:r w:rsidRPr="008A00FE">
        <w:rPr>
          <w:rFonts w:ascii="Book Antiqua" w:eastAsia="Book Antiqua" w:hAnsi="Book Antiqua" w:cs="Book Antiqua"/>
          <w:color w:val="000000"/>
        </w:rPr>
        <w:t xml:space="preserve">, </w:t>
      </w:r>
      <w:proofErr w:type="spellStart"/>
      <w:r w:rsidRPr="008A00FE">
        <w:rPr>
          <w:rFonts w:ascii="Book Antiqua" w:eastAsia="Book Antiqua" w:hAnsi="Book Antiqua" w:cs="Book Antiqua"/>
          <w:color w:val="000000"/>
        </w:rPr>
        <w:t>Guilleminault</w:t>
      </w:r>
      <w:proofErr w:type="spellEnd"/>
      <w:r w:rsidRPr="008A00FE">
        <w:rPr>
          <w:rFonts w:ascii="Book Antiqua" w:eastAsia="Book Antiqua" w:hAnsi="Book Antiqua" w:cs="Book Antiqua"/>
          <w:color w:val="000000"/>
        </w:rPr>
        <w:t xml:space="preserve"> C, </w:t>
      </w:r>
      <w:proofErr w:type="spellStart"/>
      <w:r w:rsidRPr="008A00FE">
        <w:rPr>
          <w:rFonts w:ascii="Book Antiqua" w:eastAsia="Book Antiqua" w:hAnsi="Book Antiqua" w:cs="Book Antiqua"/>
          <w:color w:val="000000"/>
        </w:rPr>
        <w:t>Certal</w:t>
      </w:r>
      <w:proofErr w:type="spellEnd"/>
      <w:r w:rsidRPr="008A00FE">
        <w:rPr>
          <w:rFonts w:ascii="Book Antiqua" w:eastAsia="Book Antiqua" w:hAnsi="Book Antiqua" w:cs="Book Antiqua"/>
          <w:color w:val="000000"/>
        </w:rPr>
        <w:t xml:space="preserve"> V, Li D, </w:t>
      </w:r>
      <w:proofErr w:type="spellStart"/>
      <w:r w:rsidRPr="008A00FE">
        <w:rPr>
          <w:rFonts w:ascii="Book Antiqua" w:eastAsia="Book Antiqua" w:hAnsi="Book Antiqua" w:cs="Book Antiqua"/>
          <w:color w:val="000000"/>
        </w:rPr>
        <w:t>Capasso</w:t>
      </w:r>
      <w:proofErr w:type="spellEnd"/>
      <w:r w:rsidRPr="008A00FE">
        <w:rPr>
          <w:rFonts w:ascii="Book Antiqua" w:eastAsia="Book Antiqua" w:hAnsi="Book Antiqua" w:cs="Book Antiqua"/>
          <w:color w:val="000000"/>
        </w:rPr>
        <w:t xml:space="preserve"> R, Camacho M. Nasopharyngeal airway stenting devices for obstructive sleep apnoea: a systematic review and meta-analysis. </w:t>
      </w:r>
      <w:r w:rsidRPr="008A00FE">
        <w:rPr>
          <w:rFonts w:ascii="Book Antiqua" w:eastAsia="Book Antiqua" w:hAnsi="Book Antiqua" w:cs="Book Antiqua"/>
          <w:i/>
          <w:iCs/>
          <w:color w:val="000000"/>
        </w:rPr>
        <w:t xml:space="preserve">J </w:t>
      </w:r>
      <w:proofErr w:type="spellStart"/>
      <w:r w:rsidRPr="008A00FE">
        <w:rPr>
          <w:rFonts w:ascii="Book Antiqua" w:eastAsia="Book Antiqua" w:hAnsi="Book Antiqua" w:cs="Book Antiqua"/>
          <w:i/>
          <w:iCs/>
          <w:color w:val="000000"/>
        </w:rPr>
        <w:t>Laryngol</w:t>
      </w:r>
      <w:proofErr w:type="spellEnd"/>
      <w:r w:rsidRPr="008A00FE">
        <w:rPr>
          <w:rFonts w:ascii="Book Antiqua" w:eastAsia="Book Antiqua" w:hAnsi="Book Antiqua" w:cs="Book Antiqua"/>
          <w:i/>
          <w:iCs/>
          <w:color w:val="000000"/>
        </w:rPr>
        <w:t xml:space="preserve"> </w:t>
      </w:r>
      <w:proofErr w:type="spellStart"/>
      <w:r w:rsidRPr="008A00FE">
        <w:rPr>
          <w:rFonts w:ascii="Book Antiqua" w:eastAsia="Book Antiqua" w:hAnsi="Book Antiqua" w:cs="Book Antiqua"/>
          <w:i/>
          <w:iCs/>
          <w:color w:val="000000"/>
        </w:rPr>
        <w:t>Otol</w:t>
      </w:r>
      <w:proofErr w:type="spellEnd"/>
      <w:r w:rsidRPr="008A00FE">
        <w:rPr>
          <w:rFonts w:ascii="Book Antiqua" w:eastAsia="Book Antiqua" w:hAnsi="Book Antiqua" w:cs="Book Antiqua"/>
          <w:color w:val="000000"/>
        </w:rPr>
        <w:t xml:space="preserve"> 2015; </w:t>
      </w:r>
      <w:r w:rsidRPr="008A00FE">
        <w:rPr>
          <w:rFonts w:ascii="Book Antiqua" w:eastAsia="Book Antiqua" w:hAnsi="Book Antiqua" w:cs="Book Antiqua"/>
          <w:b/>
          <w:bCs/>
          <w:color w:val="000000"/>
        </w:rPr>
        <w:t>129</w:t>
      </w:r>
      <w:r w:rsidRPr="008A00FE">
        <w:rPr>
          <w:rFonts w:ascii="Book Antiqua" w:eastAsia="Book Antiqua" w:hAnsi="Book Antiqua" w:cs="Book Antiqua"/>
          <w:color w:val="000000"/>
        </w:rPr>
        <w:t>: 2-10 [PMID: 25544266 DOI: 10.1017/S0022215114003119]</w:t>
      </w:r>
    </w:p>
    <w:p w14:paraId="6A46603F"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13 </w:t>
      </w:r>
      <w:r w:rsidRPr="008A00FE">
        <w:rPr>
          <w:rFonts w:ascii="Book Antiqua" w:eastAsia="Book Antiqua" w:hAnsi="Book Antiqua" w:cs="Book Antiqua"/>
          <w:b/>
          <w:bCs/>
          <w:color w:val="000000"/>
        </w:rPr>
        <w:t>Xiao Q</w:t>
      </w:r>
      <w:r w:rsidRPr="008A00FE">
        <w:rPr>
          <w:rFonts w:ascii="Book Antiqua" w:eastAsia="Book Antiqua" w:hAnsi="Book Antiqua" w:cs="Book Antiqua"/>
          <w:color w:val="000000"/>
        </w:rPr>
        <w:t xml:space="preserve">, Yang Y, Zhou Y, </w:t>
      </w:r>
      <w:proofErr w:type="spellStart"/>
      <w:r w:rsidRPr="008A00FE">
        <w:rPr>
          <w:rFonts w:ascii="Book Antiqua" w:eastAsia="Book Antiqua" w:hAnsi="Book Antiqua" w:cs="Book Antiqua"/>
          <w:color w:val="000000"/>
        </w:rPr>
        <w:t>Guo</w:t>
      </w:r>
      <w:proofErr w:type="spellEnd"/>
      <w:r w:rsidRPr="008A00FE">
        <w:rPr>
          <w:rFonts w:ascii="Book Antiqua" w:eastAsia="Book Antiqua" w:hAnsi="Book Antiqua" w:cs="Book Antiqua"/>
          <w:color w:val="000000"/>
        </w:rPr>
        <w:t xml:space="preserve"> Y, </w:t>
      </w:r>
      <w:proofErr w:type="spellStart"/>
      <w:r w:rsidRPr="008A00FE">
        <w:rPr>
          <w:rFonts w:ascii="Book Antiqua" w:eastAsia="Book Antiqua" w:hAnsi="Book Antiqua" w:cs="Book Antiqua"/>
          <w:color w:val="000000"/>
        </w:rPr>
        <w:t>Ao</w:t>
      </w:r>
      <w:proofErr w:type="spellEnd"/>
      <w:r w:rsidRPr="008A00FE">
        <w:rPr>
          <w:rFonts w:ascii="Book Antiqua" w:eastAsia="Book Antiqua" w:hAnsi="Book Antiqua" w:cs="Book Antiqua"/>
          <w:color w:val="000000"/>
        </w:rPr>
        <w:t xml:space="preserve"> X, Han R, Hu J, Chen D, Lan C. Comparison of Nasopharyngeal Airway Device and Nasal Oxygen Tube in Obese Patients Undergoing Intravenous Anesthesia for Gastroscopy: A Prospective and Randomized Study. </w:t>
      </w:r>
      <w:proofErr w:type="spellStart"/>
      <w:r w:rsidRPr="008A00FE">
        <w:rPr>
          <w:rFonts w:ascii="Book Antiqua" w:eastAsia="Book Antiqua" w:hAnsi="Book Antiqua" w:cs="Book Antiqua"/>
          <w:i/>
          <w:iCs/>
          <w:color w:val="000000"/>
        </w:rPr>
        <w:t>Gastroenterol</w:t>
      </w:r>
      <w:proofErr w:type="spellEnd"/>
      <w:r w:rsidRPr="008A00FE">
        <w:rPr>
          <w:rFonts w:ascii="Book Antiqua" w:eastAsia="Book Antiqua" w:hAnsi="Book Antiqua" w:cs="Book Antiqua"/>
          <w:i/>
          <w:iCs/>
          <w:color w:val="000000"/>
        </w:rPr>
        <w:t xml:space="preserve"> Res </w:t>
      </w:r>
      <w:proofErr w:type="spellStart"/>
      <w:r w:rsidRPr="008A00FE">
        <w:rPr>
          <w:rFonts w:ascii="Book Antiqua" w:eastAsia="Book Antiqua" w:hAnsi="Book Antiqua" w:cs="Book Antiqua"/>
          <w:i/>
          <w:iCs/>
          <w:color w:val="000000"/>
        </w:rPr>
        <w:t>Pract</w:t>
      </w:r>
      <w:proofErr w:type="spellEnd"/>
      <w:r w:rsidRPr="008A00FE">
        <w:rPr>
          <w:rFonts w:ascii="Book Antiqua" w:eastAsia="Book Antiqua" w:hAnsi="Book Antiqua" w:cs="Book Antiqua"/>
          <w:color w:val="000000"/>
        </w:rPr>
        <w:t xml:space="preserve"> 2016; </w:t>
      </w:r>
      <w:r w:rsidRPr="008A00FE">
        <w:rPr>
          <w:rFonts w:ascii="Book Antiqua" w:eastAsia="Book Antiqua" w:hAnsi="Book Antiqua" w:cs="Book Antiqua"/>
          <w:b/>
          <w:bCs/>
          <w:color w:val="000000"/>
        </w:rPr>
        <w:t>2016</w:t>
      </w:r>
      <w:r w:rsidRPr="008A00FE">
        <w:rPr>
          <w:rFonts w:ascii="Book Antiqua" w:eastAsia="Book Antiqua" w:hAnsi="Book Antiqua" w:cs="Book Antiqua"/>
          <w:color w:val="000000"/>
        </w:rPr>
        <w:t>: 2641257 [PMID: 26997951 DOI: 10.1155/2016/2641257]</w:t>
      </w:r>
    </w:p>
    <w:p w14:paraId="28E730DF"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14 </w:t>
      </w:r>
      <w:proofErr w:type="spellStart"/>
      <w:r w:rsidRPr="008A00FE">
        <w:rPr>
          <w:rFonts w:ascii="Book Antiqua" w:eastAsia="Book Antiqua" w:hAnsi="Book Antiqua" w:cs="Book Antiqua"/>
          <w:b/>
          <w:bCs/>
          <w:color w:val="000000"/>
        </w:rPr>
        <w:t>Cavusoglu</w:t>
      </w:r>
      <w:proofErr w:type="spellEnd"/>
      <w:r w:rsidRPr="008A00FE">
        <w:rPr>
          <w:rFonts w:ascii="Book Antiqua" w:eastAsia="Book Antiqua" w:hAnsi="Book Antiqua" w:cs="Book Antiqua"/>
          <w:b/>
          <w:bCs/>
          <w:color w:val="000000"/>
        </w:rPr>
        <w:t xml:space="preserve"> T</w:t>
      </w:r>
      <w:r w:rsidRPr="008A00FE">
        <w:rPr>
          <w:rFonts w:ascii="Book Antiqua" w:eastAsia="Book Antiqua" w:hAnsi="Book Antiqua" w:cs="Book Antiqua"/>
          <w:color w:val="000000"/>
        </w:rPr>
        <w:t xml:space="preserve">, </w:t>
      </w:r>
      <w:proofErr w:type="spellStart"/>
      <w:r w:rsidRPr="008A00FE">
        <w:rPr>
          <w:rFonts w:ascii="Book Antiqua" w:eastAsia="Book Antiqua" w:hAnsi="Book Antiqua" w:cs="Book Antiqua"/>
          <w:color w:val="000000"/>
        </w:rPr>
        <w:t>Yazici</w:t>
      </w:r>
      <w:proofErr w:type="spellEnd"/>
      <w:r w:rsidRPr="008A00FE">
        <w:rPr>
          <w:rFonts w:ascii="Book Antiqua" w:eastAsia="Book Antiqua" w:hAnsi="Book Antiqua" w:cs="Book Antiqua"/>
          <w:color w:val="000000"/>
        </w:rPr>
        <w:t xml:space="preserve"> I, </w:t>
      </w:r>
      <w:proofErr w:type="spellStart"/>
      <w:r w:rsidRPr="008A00FE">
        <w:rPr>
          <w:rFonts w:ascii="Book Antiqua" w:eastAsia="Book Antiqua" w:hAnsi="Book Antiqua" w:cs="Book Antiqua"/>
          <w:color w:val="000000"/>
        </w:rPr>
        <w:t>Demirtas</w:t>
      </w:r>
      <w:proofErr w:type="spellEnd"/>
      <w:r w:rsidRPr="008A00FE">
        <w:rPr>
          <w:rFonts w:ascii="Book Antiqua" w:eastAsia="Book Antiqua" w:hAnsi="Book Antiqua" w:cs="Book Antiqua"/>
          <w:color w:val="000000"/>
        </w:rPr>
        <w:t xml:space="preserve"> Y, </w:t>
      </w:r>
      <w:proofErr w:type="spellStart"/>
      <w:r w:rsidRPr="008A00FE">
        <w:rPr>
          <w:rFonts w:ascii="Book Antiqua" w:eastAsia="Book Antiqua" w:hAnsi="Book Antiqua" w:cs="Book Antiqua"/>
          <w:color w:val="000000"/>
        </w:rPr>
        <w:t>Gunaydin</w:t>
      </w:r>
      <w:proofErr w:type="spellEnd"/>
      <w:r w:rsidRPr="008A00FE">
        <w:rPr>
          <w:rFonts w:ascii="Book Antiqua" w:eastAsia="Book Antiqua" w:hAnsi="Book Antiqua" w:cs="Book Antiqua"/>
          <w:color w:val="000000"/>
        </w:rPr>
        <w:t xml:space="preserve"> B, </w:t>
      </w:r>
      <w:proofErr w:type="spellStart"/>
      <w:r w:rsidRPr="008A00FE">
        <w:rPr>
          <w:rFonts w:ascii="Book Antiqua" w:eastAsia="Book Antiqua" w:hAnsi="Book Antiqua" w:cs="Book Antiqua"/>
          <w:color w:val="000000"/>
        </w:rPr>
        <w:t>Yavuzer</w:t>
      </w:r>
      <w:proofErr w:type="spellEnd"/>
      <w:r w:rsidRPr="008A00FE">
        <w:rPr>
          <w:rFonts w:ascii="Book Antiqua" w:eastAsia="Book Antiqua" w:hAnsi="Book Antiqua" w:cs="Book Antiqua"/>
          <w:color w:val="000000"/>
        </w:rPr>
        <w:t xml:space="preserve"> R. A rare complication of nasotracheal intubation: accidental middle turbinectomy. </w:t>
      </w:r>
      <w:r w:rsidRPr="008A00FE">
        <w:rPr>
          <w:rFonts w:ascii="Book Antiqua" w:eastAsia="Book Antiqua" w:hAnsi="Book Antiqua" w:cs="Book Antiqua"/>
          <w:i/>
          <w:iCs/>
          <w:color w:val="000000"/>
        </w:rPr>
        <w:t xml:space="preserve">J </w:t>
      </w:r>
      <w:proofErr w:type="spellStart"/>
      <w:r w:rsidRPr="008A00FE">
        <w:rPr>
          <w:rFonts w:ascii="Book Antiqua" w:eastAsia="Book Antiqua" w:hAnsi="Book Antiqua" w:cs="Book Antiqua"/>
          <w:i/>
          <w:iCs/>
          <w:color w:val="000000"/>
        </w:rPr>
        <w:t>Craniofac</w:t>
      </w:r>
      <w:proofErr w:type="spellEnd"/>
      <w:r w:rsidRPr="008A00FE">
        <w:rPr>
          <w:rFonts w:ascii="Book Antiqua" w:eastAsia="Book Antiqua" w:hAnsi="Book Antiqua" w:cs="Book Antiqua"/>
          <w:i/>
          <w:iCs/>
          <w:color w:val="000000"/>
        </w:rPr>
        <w:t xml:space="preserve"> </w:t>
      </w:r>
      <w:proofErr w:type="spellStart"/>
      <w:r w:rsidRPr="008A00FE">
        <w:rPr>
          <w:rFonts w:ascii="Book Antiqua" w:eastAsia="Book Antiqua" w:hAnsi="Book Antiqua" w:cs="Book Antiqua"/>
          <w:i/>
          <w:iCs/>
          <w:color w:val="000000"/>
        </w:rPr>
        <w:t>Surg</w:t>
      </w:r>
      <w:proofErr w:type="spellEnd"/>
      <w:r w:rsidRPr="008A00FE">
        <w:rPr>
          <w:rFonts w:ascii="Book Antiqua" w:eastAsia="Book Antiqua" w:hAnsi="Book Antiqua" w:cs="Book Antiqua"/>
          <w:color w:val="000000"/>
        </w:rPr>
        <w:t xml:space="preserve"> 2009; </w:t>
      </w:r>
      <w:r w:rsidRPr="008A00FE">
        <w:rPr>
          <w:rFonts w:ascii="Book Antiqua" w:eastAsia="Book Antiqua" w:hAnsi="Book Antiqua" w:cs="Book Antiqua"/>
          <w:b/>
          <w:bCs/>
          <w:color w:val="000000"/>
        </w:rPr>
        <w:t>20</w:t>
      </w:r>
      <w:r w:rsidRPr="008A00FE">
        <w:rPr>
          <w:rFonts w:ascii="Book Antiqua" w:eastAsia="Book Antiqua" w:hAnsi="Book Antiqua" w:cs="Book Antiqua"/>
          <w:color w:val="000000"/>
        </w:rPr>
        <w:t>: 566-568 [PMID: 19305259 DOI: 10.1097/SCS.0b013e31819ba378]</w:t>
      </w:r>
    </w:p>
    <w:p w14:paraId="484AA8A3"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15 </w:t>
      </w:r>
      <w:r w:rsidRPr="008A00FE">
        <w:rPr>
          <w:rFonts w:ascii="Book Antiqua" w:eastAsia="Book Antiqua" w:hAnsi="Book Antiqua" w:cs="Book Antiqua"/>
          <w:b/>
          <w:bCs/>
          <w:color w:val="000000"/>
        </w:rPr>
        <w:t>Qin Y</w:t>
      </w:r>
      <w:r w:rsidRPr="008A00FE">
        <w:rPr>
          <w:rFonts w:ascii="Book Antiqua" w:eastAsia="Book Antiqua" w:hAnsi="Book Antiqua" w:cs="Book Antiqua"/>
          <w:color w:val="000000"/>
        </w:rPr>
        <w:t xml:space="preserve">, Li LZ, Zhang XQ, Wei Y, Wang YL, Wei HF, Wang XR, Yu WF, Su DS. Supraglottic jet oxygenation and ventilation enhances oxygenation during upper </w:t>
      </w:r>
      <w:r w:rsidRPr="008A00FE">
        <w:rPr>
          <w:rFonts w:ascii="Book Antiqua" w:eastAsia="Book Antiqua" w:hAnsi="Book Antiqua" w:cs="Book Antiqua"/>
          <w:color w:val="000000"/>
        </w:rPr>
        <w:lastRenderedPageBreak/>
        <w:t xml:space="preserve">gastrointestinal endoscopy in patients sedated with propofol: a randomized multicentre clinical trial. </w:t>
      </w:r>
      <w:r w:rsidRPr="008A00FE">
        <w:rPr>
          <w:rFonts w:ascii="Book Antiqua" w:eastAsia="Book Antiqua" w:hAnsi="Book Antiqua" w:cs="Book Antiqua"/>
          <w:i/>
          <w:iCs/>
          <w:color w:val="000000"/>
        </w:rPr>
        <w:t xml:space="preserve">Br J </w:t>
      </w:r>
      <w:proofErr w:type="spellStart"/>
      <w:r w:rsidRPr="008A00FE">
        <w:rPr>
          <w:rFonts w:ascii="Book Antiqua" w:eastAsia="Book Antiqua" w:hAnsi="Book Antiqua" w:cs="Book Antiqua"/>
          <w:i/>
          <w:iCs/>
          <w:color w:val="000000"/>
        </w:rPr>
        <w:t>Anaesth</w:t>
      </w:r>
      <w:proofErr w:type="spellEnd"/>
      <w:r w:rsidRPr="008A00FE">
        <w:rPr>
          <w:rFonts w:ascii="Book Antiqua" w:eastAsia="Book Antiqua" w:hAnsi="Book Antiqua" w:cs="Book Antiqua"/>
          <w:color w:val="000000"/>
        </w:rPr>
        <w:t xml:space="preserve"> 2017; </w:t>
      </w:r>
      <w:r w:rsidRPr="008A00FE">
        <w:rPr>
          <w:rFonts w:ascii="Book Antiqua" w:eastAsia="Book Antiqua" w:hAnsi="Book Antiqua" w:cs="Book Antiqua"/>
          <w:b/>
          <w:bCs/>
          <w:color w:val="000000"/>
        </w:rPr>
        <w:t>119</w:t>
      </w:r>
      <w:r w:rsidRPr="008A00FE">
        <w:rPr>
          <w:rFonts w:ascii="Book Antiqua" w:eastAsia="Book Antiqua" w:hAnsi="Book Antiqua" w:cs="Book Antiqua"/>
          <w:color w:val="000000"/>
        </w:rPr>
        <w:t>: 158-166 [PMID: 28974061 DOI: 10.1093/</w:t>
      </w:r>
      <w:proofErr w:type="spellStart"/>
      <w:r w:rsidRPr="008A00FE">
        <w:rPr>
          <w:rFonts w:ascii="Book Antiqua" w:eastAsia="Book Antiqua" w:hAnsi="Book Antiqua" w:cs="Book Antiqua"/>
          <w:color w:val="000000"/>
        </w:rPr>
        <w:t>bja</w:t>
      </w:r>
      <w:proofErr w:type="spellEnd"/>
      <w:r w:rsidRPr="008A00FE">
        <w:rPr>
          <w:rFonts w:ascii="Book Antiqua" w:eastAsia="Book Antiqua" w:hAnsi="Book Antiqua" w:cs="Book Antiqua"/>
          <w:color w:val="000000"/>
        </w:rPr>
        <w:t>/aex091]</w:t>
      </w:r>
    </w:p>
    <w:p w14:paraId="733455F2"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16 </w:t>
      </w:r>
      <w:r w:rsidRPr="008A00FE">
        <w:rPr>
          <w:rFonts w:ascii="Book Antiqua" w:eastAsia="Book Antiqua" w:hAnsi="Book Antiqua" w:cs="Book Antiqua"/>
          <w:b/>
          <w:bCs/>
          <w:color w:val="000000"/>
        </w:rPr>
        <w:t>Wu C</w:t>
      </w:r>
      <w:r w:rsidRPr="008A00FE">
        <w:rPr>
          <w:rFonts w:ascii="Book Antiqua" w:eastAsia="Book Antiqua" w:hAnsi="Book Antiqua" w:cs="Book Antiqua"/>
          <w:color w:val="000000"/>
        </w:rPr>
        <w:t xml:space="preserve">, Wei J, Cen Q, Sha X, Cai Q, Ma W, Cao Y. Supraglottic jet oxygenation and ventilation-assisted </w:t>
      </w:r>
      <w:proofErr w:type="spellStart"/>
      <w:r w:rsidRPr="008A00FE">
        <w:rPr>
          <w:rFonts w:ascii="Book Antiqua" w:eastAsia="Book Antiqua" w:hAnsi="Book Antiqua" w:cs="Book Antiqua"/>
          <w:color w:val="000000"/>
        </w:rPr>
        <w:t>fibre</w:t>
      </w:r>
      <w:proofErr w:type="spellEnd"/>
      <w:r w:rsidRPr="008A00FE">
        <w:rPr>
          <w:rFonts w:ascii="Book Antiqua" w:eastAsia="Book Antiqua" w:hAnsi="Book Antiqua" w:cs="Book Antiqua"/>
          <w:color w:val="000000"/>
        </w:rPr>
        <w:t xml:space="preserve">-optic bronchoscope intubation in patients with difficult airways. </w:t>
      </w:r>
      <w:r w:rsidRPr="008A00FE">
        <w:rPr>
          <w:rFonts w:ascii="Book Antiqua" w:eastAsia="Book Antiqua" w:hAnsi="Book Antiqua" w:cs="Book Antiqua"/>
          <w:i/>
          <w:iCs/>
          <w:color w:val="000000"/>
        </w:rPr>
        <w:t xml:space="preserve">Intern </w:t>
      </w:r>
      <w:proofErr w:type="spellStart"/>
      <w:r w:rsidRPr="008A00FE">
        <w:rPr>
          <w:rFonts w:ascii="Book Antiqua" w:eastAsia="Book Antiqua" w:hAnsi="Book Antiqua" w:cs="Book Antiqua"/>
          <w:i/>
          <w:iCs/>
          <w:color w:val="000000"/>
        </w:rPr>
        <w:t>Emerg</w:t>
      </w:r>
      <w:proofErr w:type="spellEnd"/>
      <w:r w:rsidRPr="008A00FE">
        <w:rPr>
          <w:rFonts w:ascii="Book Antiqua" w:eastAsia="Book Antiqua" w:hAnsi="Book Antiqua" w:cs="Book Antiqua"/>
          <w:i/>
          <w:iCs/>
          <w:color w:val="000000"/>
        </w:rPr>
        <w:t xml:space="preserve"> Med</w:t>
      </w:r>
      <w:r w:rsidRPr="008A00FE">
        <w:rPr>
          <w:rFonts w:ascii="Book Antiqua" w:eastAsia="Book Antiqua" w:hAnsi="Book Antiqua" w:cs="Book Antiqua"/>
          <w:color w:val="000000"/>
        </w:rPr>
        <w:t xml:space="preserve"> 2017; </w:t>
      </w:r>
      <w:r w:rsidRPr="008A00FE">
        <w:rPr>
          <w:rFonts w:ascii="Book Antiqua" w:eastAsia="Book Antiqua" w:hAnsi="Book Antiqua" w:cs="Book Antiqua"/>
          <w:b/>
          <w:bCs/>
          <w:color w:val="000000"/>
        </w:rPr>
        <w:t>12</w:t>
      </w:r>
      <w:r w:rsidRPr="008A00FE">
        <w:rPr>
          <w:rFonts w:ascii="Book Antiqua" w:eastAsia="Book Antiqua" w:hAnsi="Book Antiqua" w:cs="Book Antiqua"/>
          <w:color w:val="000000"/>
        </w:rPr>
        <w:t>: 667-673 [PMID: 27637970 DOI: 10.1007/s11739-016-1531-6]</w:t>
      </w:r>
    </w:p>
    <w:p w14:paraId="39D211DC"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17 </w:t>
      </w:r>
      <w:proofErr w:type="spellStart"/>
      <w:r w:rsidRPr="008A00FE">
        <w:rPr>
          <w:rFonts w:ascii="Book Antiqua" w:eastAsia="Book Antiqua" w:hAnsi="Book Antiqua" w:cs="Book Antiqua"/>
          <w:b/>
          <w:bCs/>
          <w:color w:val="000000"/>
        </w:rPr>
        <w:t>Orhan-Sungur</w:t>
      </w:r>
      <w:proofErr w:type="spellEnd"/>
      <w:r w:rsidRPr="008A00FE">
        <w:rPr>
          <w:rFonts w:ascii="Book Antiqua" w:eastAsia="Book Antiqua" w:hAnsi="Book Antiqua" w:cs="Book Antiqua"/>
          <w:b/>
          <w:bCs/>
          <w:color w:val="000000"/>
        </w:rPr>
        <w:t xml:space="preserve"> M</w:t>
      </w:r>
      <w:r w:rsidRPr="008A00FE">
        <w:rPr>
          <w:rFonts w:ascii="Book Antiqua" w:eastAsia="Book Antiqua" w:hAnsi="Book Antiqua" w:cs="Book Antiqua"/>
          <w:color w:val="000000"/>
        </w:rPr>
        <w:t xml:space="preserve">, Komatsu R, Sherman A, Jones L, Walsh D, Sessler DI. Effect of nasal cannula oxygen administration on oxygen concentration at facial and adjacent landmarks. </w:t>
      </w:r>
      <w:r w:rsidRPr="008A00FE">
        <w:rPr>
          <w:rFonts w:ascii="Book Antiqua" w:eastAsia="Book Antiqua" w:hAnsi="Book Antiqua" w:cs="Book Antiqua"/>
          <w:i/>
          <w:iCs/>
          <w:color w:val="000000"/>
        </w:rPr>
        <w:t>Anaesthesia</w:t>
      </w:r>
      <w:r w:rsidRPr="008A00FE">
        <w:rPr>
          <w:rFonts w:ascii="Book Antiqua" w:eastAsia="Book Antiqua" w:hAnsi="Book Antiqua" w:cs="Book Antiqua"/>
          <w:color w:val="000000"/>
        </w:rPr>
        <w:t xml:space="preserve"> 2009; </w:t>
      </w:r>
      <w:r w:rsidRPr="008A00FE">
        <w:rPr>
          <w:rFonts w:ascii="Book Antiqua" w:eastAsia="Book Antiqua" w:hAnsi="Book Antiqua" w:cs="Book Antiqua"/>
          <w:b/>
          <w:bCs/>
          <w:color w:val="000000"/>
        </w:rPr>
        <w:t>64</w:t>
      </w:r>
      <w:r w:rsidRPr="008A00FE">
        <w:rPr>
          <w:rFonts w:ascii="Book Antiqua" w:eastAsia="Book Antiqua" w:hAnsi="Book Antiqua" w:cs="Book Antiqua"/>
          <w:color w:val="000000"/>
        </w:rPr>
        <w:t>: 521-526 [PMID: 19413822 DOI: 10.1111/j.1365-2044.2008.05820.x]</w:t>
      </w:r>
    </w:p>
    <w:p w14:paraId="4B0402F5"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18 </w:t>
      </w:r>
      <w:proofErr w:type="spellStart"/>
      <w:r w:rsidRPr="008A00FE">
        <w:rPr>
          <w:rFonts w:ascii="Book Antiqua" w:eastAsia="Book Antiqua" w:hAnsi="Book Antiqua" w:cs="Book Antiqua"/>
          <w:b/>
          <w:bCs/>
          <w:color w:val="000000"/>
        </w:rPr>
        <w:t>Chernik</w:t>
      </w:r>
      <w:proofErr w:type="spellEnd"/>
      <w:r w:rsidRPr="008A00FE">
        <w:rPr>
          <w:rFonts w:ascii="Book Antiqua" w:eastAsia="Book Antiqua" w:hAnsi="Book Antiqua" w:cs="Book Antiqua"/>
          <w:b/>
          <w:bCs/>
          <w:color w:val="000000"/>
        </w:rPr>
        <w:t xml:space="preserve"> DA</w:t>
      </w:r>
      <w:r w:rsidRPr="008A00FE">
        <w:rPr>
          <w:rFonts w:ascii="Book Antiqua" w:eastAsia="Book Antiqua" w:hAnsi="Book Antiqua" w:cs="Book Antiqua"/>
          <w:color w:val="000000"/>
        </w:rPr>
        <w:t xml:space="preserve">, </w:t>
      </w:r>
      <w:proofErr w:type="spellStart"/>
      <w:r w:rsidRPr="008A00FE">
        <w:rPr>
          <w:rFonts w:ascii="Book Antiqua" w:eastAsia="Book Antiqua" w:hAnsi="Book Antiqua" w:cs="Book Antiqua"/>
          <w:color w:val="000000"/>
        </w:rPr>
        <w:t>Gillings</w:t>
      </w:r>
      <w:proofErr w:type="spellEnd"/>
      <w:r w:rsidRPr="008A00FE">
        <w:rPr>
          <w:rFonts w:ascii="Book Antiqua" w:eastAsia="Book Antiqua" w:hAnsi="Book Antiqua" w:cs="Book Antiqua"/>
          <w:color w:val="000000"/>
        </w:rPr>
        <w:t xml:space="preserve"> D, Laine H, </w:t>
      </w:r>
      <w:proofErr w:type="spellStart"/>
      <w:r w:rsidRPr="008A00FE">
        <w:rPr>
          <w:rFonts w:ascii="Book Antiqua" w:eastAsia="Book Antiqua" w:hAnsi="Book Antiqua" w:cs="Book Antiqua"/>
          <w:color w:val="000000"/>
        </w:rPr>
        <w:t>Hendler</w:t>
      </w:r>
      <w:proofErr w:type="spellEnd"/>
      <w:r w:rsidRPr="008A00FE">
        <w:rPr>
          <w:rFonts w:ascii="Book Antiqua" w:eastAsia="Book Antiqua" w:hAnsi="Book Antiqua" w:cs="Book Antiqua"/>
          <w:color w:val="000000"/>
        </w:rPr>
        <w:t xml:space="preserve"> J, Silver JM, Davidson AB, </w:t>
      </w:r>
      <w:proofErr w:type="spellStart"/>
      <w:r w:rsidRPr="008A00FE">
        <w:rPr>
          <w:rFonts w:ascii="Book Antiqua" w:eastAsia="Book Antiqua" w:hAnsi="Book Antiqua" w:cs="Book Antiqua"/>
          <w:color w:val="000000"/>
        </w:rPr>
        <w:t>Schwam</w:t>
      </w:r>
      <w:proofErr w:type="spellEnd"/>
      <w:r w:rsidRPr="008A00FE">
        <w:rPr>
          <w:rFonts w:ascii="Book Antiqua" w:eastAsia="Book Antiqua" w:hAnsi="Book Antiqua" w:cs="Book Antiqua"/>
          <w:color w:val="000000"/>
        </w:rPr>
        <w:t xml:space="preserve"> EM, Siegel JL. Validity and reliability of the Observer's Assessment of Alertness/Sedation Scale: study with intravenous midazolam. </w:t>
      </w:r>
      <w:r w:rsidRPr="008A00FE">
        <w:rPr>
          <w:rFonts w:ascii="Book Antiqua" w:eastAsia="Book Antiqua" w:hAnsi="Book Antiqua" w:cs="Book Antiqua"/>
          <w:i/>
          <w:iCs/>
          <w:color w:val="000000"/>
        </w:rPr>
        <w:t xml:space="preserve">J </w:t>
      </w:r>
      <w:proofErr w:type="spellStart"/>
      <w:r w:rsidRPr="008A00FE">
        <w:rPr>
          <w:rFonts w:ascii="Book Antiqua" w:eastAsia="Book Antiqua" w:hAnsi="Book Antiqua" w:cs="Book Antiqua"/>
          <w:i/>
          <w:iCs/>
          <w:color w:val="000000"/>
        </w:rPr>
        <w:t>Clin</w:t>
      </w:r>
      <w:proofErr w:type="spellEnd"/>
      <w:r w:rsidRPr="008A00FE">
        <w:rPr>
          <w:rFonts w:ascii="Book Antiqua" w:eastAsia="Book Antiqua" w:hAnsi="Book Antiqua" w:cs="Book Antiqua"/>
          <w:i/>
          <w:iCs/>
          <w:color w:val="000000"/>
        </w:rPr>
        <w:t xml:space="preserve"> </w:t>
      </w:r>
      <w:proofErr w:type="spellStart"/>
      <w:r w:rsidRPr="008A00FE">
        <w:rPr>
          <w:rFonts w:ascii="Book Antiqua" w:eastAsia="Book Antiqua" w:hAnsi="Book Antiqua" w:cs="Book Antiqua"/>
          <w:i/>
          <w:iCs/>
          <w:color w:val="000000"/>
        </w:rPr>
        <w:t>Psychopharmacol</w:t>
      </w:r>
      <w:proofErr w:type="spellEnd"/>
      <w:r w:rsidRPr="008A00FE">
        <w:rPr>
          <w:rFonts w:ascii="Book Antiqua" w:eastAsia="Book Antiqua" w:hAnsi="Book Antiqua" w:cs="Book Antiqua"/>
          <w:color w:val="000000"/>
        </w:rPr>
        <w:t xml:space="preserve"> 1990; </w:t>
      </w:r>
      <w:r w:rsidRPr="008A00FE">
        <w:rPr>
          <w:rFonts w:ascii="Book Antiqua" w:eastAsia="Book Antiqua" w:hAnsi="Book Antiqua" w:cs="Book Antiqua"/>
          <w:b/>
          <w:bCs/>
          <w:color w:val="000000"/>
        </w:rPr>
        <w:t>10</w:t>
      </w:r>
      <w:r w:rsidRPr="008A00FE">
        <w:rPr>
          <w:rFonts w:ascii="Book Antiqua" w:eastAsia="Book Antiqua" w:hAnsi="Book Antiqua" w:cs="Book Antiqua"/>
          <w:color w:val="000000"/>
        </w:rPr>
        <w:t>: 244-251 [PMID: 2286697]</w:t>
      </w:r>
    </w:p>
    <w:p w14:paraId="73F24944"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19 </w:t>
      </w:r>
      <w:proofErr w:type="spellStart"/>
      <w:r w:rsidRPr="008A00FE">
        <w:rPr>
          <w:rFonts w:ascii="Book Antiqua" w:eastAsia="Book Antiqua" w:hAnsi="Book Antiqua" w:cs="Book Antiqua"/>
          <w:b/>
          <w:bCs/>
          <w:color w:val="000000"/>
        </w:rPr>
        <w:t>Vadhanan</w:t>
      </w:r>
      <w:proofErr w:type="spellEnd"/>
      <w:r w:rsidRPr="008A00FE">
        <w:rPr>
          <w:rFonts w:ascii="Book Antiqua" w:eastAsia="Book Antiqua" w:hAnsi="Book Antiqua" w:cs="Book Antiqua"/>
          <w:b/>
          <w:bCs/>
          <w:color w:val="000000"/>
        </w:rPr>
        <w:t xml:space="preserve"> P</w:t>
      </w:r>
      <w:r w:rsidRPr="008A00FE">
        <w:rPr>
          <w:rFonts w:ascii="Book Antiqua" w:eastAsia="Book Antiqua" w:hAnsi="Book Antiqua" w:cs="Book Antiqua"/>
          <w:color w:val="000000"/>
        </w:rPr>
        <w:t xml:space="preserve">, </w:t>
      </w:r>
      <w:proofErr w:type="spellStart"/>
      <w:r w:rsidRPr="008A00FE">
        <w:rPr>
          <w:rFonts w:ascii="Book Antiqua" w:eastAsia="Book Antiqua" w:hAnsi="Book Antiqua" w:cs="Book Antiqua"/>
          <w:color w:val="000000"/>
        </w:rPr>
        <w:t>Tripaty</w:t>
      </w:r>
      <w:proofErr w:type="spellEnd"/>
      <w:r w:rsidRPr="008A00FE">
        <w:rPr>
          <w:rFonts w:ascii="Book Antiqua" w:eastAsia="Book Antiqua" w:hAnsi="Book Antiqua" w:cs="Book Antiqua"/>
          <w:color w:val="000000"/>
        </w:rPr>
        <w:t xml:space="preserve"> DK. Effect of Bougie-Guided Nasal Intubations upon Bleeding: A Randomised Controlled Trial. </w:t>
      </w:r>
      <w:r w:rsidRPr="008A00FE">
        <w:rPr>
          <w:rFonts w:ascii="Book Antiqua" w:eastAsia="Book Antiqua" w:hAnsi="Book Antiqua" w:cs="Book Antiqua"/>
          <w:i/>
          <w:iCs/>
          <w:color w:val="000000"/>
        </w:rPr>
        <w:t xml:space="preserve">Turk J </w:t>
      </w:r>
      <w:proofErr w:type="spellStart"/>
      <w:r w:rsidRPr="008A00FE">
        <w:rPr>
          <w:rFonts w:ascii="Book Antiqua" w:eastAsia="Book Antiqua" w:hAnsi="Book Antiqua" w:cs="Book Antiqua"/>
          <w:i/>
          <w:iCs/>
          <w:color w:val="000000"/>
        </w:rPr>
        <w:t>Anaesthesiol</w:t>
      </w:r>
      <w:proofErr w:type="spellEnd"/>
      <w:r w:rsidRPr="008A00FE">
        <w:rPr>
          <w:rFonts w:ascii="Book Antiqua" w:eastAsia="Book Antiqua" w:hAnsi="Book Antiqua" w:cs="Book Antiqua"/>
          <w:i/>
          <w:iCs/>
          <w:color w:val="000000"/>
        </w:rPr>
        <w:t xml:space="preserve"> </w:t>
      </w:r>
      <w:proofErr w:type="spellStart"/>
      <w:r w:rsidRPr="008A00FE">
        <w:rPr>
          <w:rFonts w:ascii="Book Antiqua" w:eastAsia="Book Antiqua" w:hAnsi="Book Antiqua" w:cs="Book Antiqua"/>
          <w:i/>
          <w:iCs/>
          <w:color w:val="000000"/>
        </w:rPr>
        <w:t>Reanim</w:t>
      </w:r>
      <w:proofErr w:type="spellEnd"/>
      <w:r w:rsidRPr="008A00FE">
        <w:rPr>
          <w:rFonts w:ascii="Book Antiqua" w:eastAsia="Book Antiqua" w:hAnsi="Book Antiqua" w:cs="Book Antiqua"/>
          <w:color w:val="000000"/>
        </w:rPr>
        <w:t xml:space="preserve"> 2018; </w:t>
      </w:r>
      <w:r w:rsidRPr="008A00FE">
        <w:rPr>
          <w:rFonts w:ascii="Book Antiqua" w:eastAsia="Book Antiqua" w:hAnsi="Book Antiqua" w:cs="Book Antiqua"/>
          <w:b/>
          <w:bCs/>
          <w:color w:val="000000"/>
        </w:rPr>
        <w:t>46</w:t>
      </w:r>
      <w:r w:rsidRPr="008A00FE">
        <w:rPr>
          <w:rFonts w:ascii="Book Antiqua" w:eastAsia="Book Antiqua" w:hAnsi="Book Antiqua" w:cs="Book Antiqua"/>
          <w:color w:val="000000"/>
        </w:rPr>
        <w:t>: 96-99 [PMID: 29744243 DOI: 10.5152/TJAR.2017.51333]</w:t>
      </w:r>
    </w:p>
    <w:p w14:paraId="30F1B4DC"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20 </w:t>
      </w:r>
      <w:r w:rsidRPr="008A00FE">
        <w:rPr>
          <w:rFonts w:ascii="Book Antiqua" w:eastAsia="Book Antiqua" w:hAnsi="Book Antiqua" w:cs="Book Antiqua"/>
          <w:b/>
          <w:bCs/>
          <w:color w:val="000000"/>
        </w:rPr>
        <w:t>Ibáñez M</w:t>
      </w:r>
      <w:r w:rsidRPr="008A00FE">
        <w:rPr>
          <w:rFonts w:ascii="Book Antiqua" w:eastAsia="Book Antiqua" w:hAnsi="Book Antiqua" w:cs="Book Antiqua"/>
          <w:color w:val="000000"/>
        </w:rPr>
        <w:t xml:space="preserve">, Parra-Blanco A, </w:t>
      </w:r>
      <w:proofErr w:type="spellStart"/>
      <w:r w:rsidRPr="008A00FE">
        <w:rPr>
          <w:rFonts w:ascii="Book Antiqua" w:eastAsia="Book Antiqua" w:hAnsi="Book Antiqua" w:cs="Book Antiqua"/>
          <w:color w:val="000000"/>
        </w:rPr>
        <w:t>Zaballa</w:t>
      </w:r>
      <w:proofErr w:type="spellEnd"/>
      <w:r w:rsidRPr="008A00FE">
        <w:rPr>
          <w:rFonts w:ascii="Book Antiqua" w:eastAsia="Book Antiqua" w:hAnsi="Book Antiqua" w:cs="Book Antiqua"/>
          <w:color w:val="000000"/>
        </w:rPr>
        <w:t xml:space="preserve"> P, Jiménez A, </w:t>
      </w:r>
      <w:proofErr w:type="spellStart"/>
      <w:r w:rsidRPr="008A00FE">
        <w:rPr>
          <w:rFonts w:ascii="Book Antiqua" w:eastAsia="Book Antiqua" w:hAnsi="Book Antiqua" w:cs="Book Antiqua"/>
          <w:color w:val="000000"/>
        </w:rPr>
        <w:t>Fernández</w:t>
      </w:r>
      <w:proofErr w:type="spellEnd"/>
      <w:r w:rsidRPr="008A00FE">
        <w:rPr>
          <w:rFonts w:ascii="Book Antiqua" w:eastAsia="Book Antiqua" w:hAnsi="Book Antiqua" w:cs="Book Antiqua"/>
          <w:color w:val="000000"/>
        </w:rPr>
        <w:t xml:space="preserve">-Velázquez R, </w:t>
      </w:r>
      <w:proofErr w:type="spellStart"/>
      <w:r w:rsidRPr="008A00FE">
        <w:rPr>
          <w:rFonts w:ascii="Book Antiqua" w:eastAsia="Book Antiqua" w:hAnsi="Book Antiqua" w:cs="Book Antiqua"/>
          <w:color w:val="000000"/>
        </w:rPr>
        <w:t>Fernández-Sordo</w:t>
      </w:r>
      <w:proofErr w:type="spellEnd"/>
      <w:r w:rsidRPr="008A00FE">
        <w:rPr>
          <w:rFonts w:ascii="Book Antiqua" w:eastAsia="Book Antiqua" w:hAnsi="Book Antiqua" w:cs="Book Antiqua"/>
          <w:color w:val="000000"/>
        </w:rPr>
        <w:t xml:space="preserve"> JO, González-Bernardo O, Rodrigo L. Usefulness of an intensive bowel cleansing strategy for repeat colonoscopy after preparation failure. </w:t>
      </w:r>
      <w:r w:rsidRPr="008A00FE">
        <w:rPr>
          <w:rFonts w:ascii="Book Antiqua" w:eastAsia="Book Antiqua" w:hAnsi="Book Antiqua" w:cs="Book Antiqua"/>
          <w:i/>
          <w:iCs/>
          <w:color w:val="000000"/>
        </w:rPr>
        <w:t>Dis Colon Rectum</w:t>
      </w:r>
      <w:r w:rsidRPr="008A00FE">
        <w:rPr>
          <w:rFonts w:ascii="Book Antiqua" w:eastAsia="Book Antiqua" w:hAnsi="Book Antiqua" w:cs="Book Antiqua"/>
          <w:color w:val="000000"/>
        </w:rPr>
        <w:t xml:space="preserve"> 2011; </w:t>
      </w:r>
      <w:r w:rsidRPr="008A00FE">
        <w:rPr>
          <w:rFonts w:ascii="Book Antiqua" w:eastAsia="Book Antiqua" w:hAnsi="Book Antiqua" w:cs="Book Antiqua"/>
          <w:b/>
          <w:bCs/>
          <w:color w:val="000000"/>
        </w:rPr>
        <w:t>54</w:t>
      </w:r>
      <w:r w:rsidRPr="008A00FE">
        <w:rPr>
          <w:rFonts w:ascii="Book Antiqua" w:eastAsia="Book Antiqua" w:hAnsi="Book Antiqua" w:cs="Book Antiqua"/>
          <w:color w:val="000000"/>
        </w:rPr>
        <w:t>: 1578-1584 [PMID: 22067188 DOI: 10.1097/DCR.0b013e31823434c8]</w:t>
      </w:r>
    </w:p>
    <w:p w14:paraId="43B418D7" w14:textId="77777777" w:rsidR="008F0BF0" w:rsidRPr="008A00FE" w:rsidRDefault="00C4234C" w:rsidP="008A00FE">
      <w:pPr>
        <w:adjustRightInd w:val="0"/>
        <w:snapToGrid w:val="0"/>
        <w:spacing w:line="360" w:lineRule="auto"/>
        <w:jc w:val="both"/>
        <w:rPr>
          <w:rFonts w:ascii="Book Antiqua" w:eastAsia="Book Antiqua" w:hAnsi="Book Antiqua" w:cs="Book Antiqua"/>
          <w:color w:val="000000"/>
        </w:rPr>
      </w:pPr>
      <w:r w:rsidRPr="008A00FE">
        <w:rPr>
          <w:rFonts w:ascii="Book Antiqua" w:eastAsia="Book Antiqua" w:hAnsi="Book Antiqua" w:cs="Book Antiqua"/>
          <w:color w:val="000000"/>
        </w:rPr>
        <w:t xml:space="preserve">21 </w:t>
      </w:r>
      <w:proofErr w:type="spellStart"/>
      <w:r w:rsidRPr="008A00FE">
        <w:rPr>
          <w:rFonts w:ascii="Book Antiqua" w:eastAsia="Book Antiqua" w:hAnsi="Book Antiqua" w:cs="Book Antiqua"/>
          <w:b/>
          <w:color w:val="000000"/>
        </w:rPr>
        <w:t>Gasparović</w:t>
      </w:r>
      <w:proofErr w:type="spellEnd"/>
      <w:r w:rsidRPr="008A00FE">
        <w:rPr>
          <w:rFonts w:ascii="Book Antiqua" w:eastAsia="Book Antiqua" w:hAnsi="Book Antiqua" w:cs="Book Antiqua"/>
          <w:b/>
          <w:color w:val="000000"/>
        </w:rPr>
        <w:t xml:space="preserve"> S,</w:t>
      </w:r>
      <w:r w:rsidRPr="008A00FE">
        <w:rPr>
          <w:rFonts w:ascii="Book Antiqua" w:eastAsia="Book Antiqua" w:hAnsi="Book Antiqua" w:cs="Book Antiqua"/>
          <w:color w:val="000000"/>
        </w:rPr>
        <w:t xml:space="preserve"> </w:t>
      </w:r>
      <w:proofErr w:type="spellStart"/>
      <w:r w:rsidRPr="008A00FE">
        <w:rPr>
          <w:rFonts w:ascii="Book Antiqua" w:eastAsia="Book Antiqua" w:hAnsi="Book Antiqua" w:cs="Book Antiqua"/>
          <w:color w:val="000000"/>
        </w:rPr>
        <w:t>Rustemović</w:t>
      </w:r>
      <w:proofErr w:type="spellEnd"/>
      <w:r w:rsidRPr="008A00FE">
        <w:rPr>
          <w:rFonts w:ascii="Book Antiqua" w:eastAsia="Book Antiqua" w:hAnsi="Book Antiqua" w:cs="Book Antiqua"/>
          <w:color w:val="000000"/>
        </w:rPr>
        <w:t xml:space="preserve"> N, </w:t>
      </w:r>
      <w:proofErr w:type="spellStart"/>
      <w:r w:rsidRPr="008A00FE">
        <w:rPr>
          <w:rFonts w:ascii="Book Antiqua" w:eastAsia="Book Antiqua" w:hAnsi="Book Antiqua" w:cs="Book Antiqua"/>
          <w:color w:val="000000"/>
        </w:rPr>
        <w:t>Opacić</w:t>
      </w:r>
      <w:proofErr w:type="spellEnd"/>
      <w:r w:rsidRPr="008A00FE">
        <w:rPr>
          <w:rFonts w:ascii="Book Antiqua" w:eastAsia="Book Antiqua" w:hAnsi="Book Antiqua" w:cs="Book Antiqua"/>
          <w:color w:val="000000"/>
        </w:rPr>
        <w:t xml:space="preserve"> M, </w:t>
      </w:r>
      <w:proofErr w:type="spellStart"/>
      <w:r w:rsidRPr="008A00FE">
        <w:rPr>
          <w:rFonts w:ascii="Book Antiqua" w:eastAsia="Book Antiqua" w:hAnsi="Book Antiqua" w:cs="Book Antiqua"/>
          <w:color w:val="000000"/>
        </w:rPr>
        <w:t>Premuzić</w:t>
      </w:r>
      <w:proofErr w:type="spellEnd"/>
      <w:r w:rsidRPr="008A00FE">
        <w:rPr>
          <w:rFonts w:ascii="Book Antiqua" w:eastAsia="Book Antiqua" w:hAnsi="Book Antiqua" w:cs="Book Antiqua"/>
          <w:color w:val="000000"/>
        </w:rPr>
        <w:t xml:space="preserve"> M, </w:t>
      </w:r>
      <w:proofErr w:type="spellStart"/>
      <w:r w:rsidRPr="008A00FE">
        <w:rPr>
          <w:rFonts w:ascii="Book Antiqua" w:eastAsia="Book Antiqua" w:hAnsi="Book Antiqua" w:cs="Book Antiqua"/>
          <w:color w:val="000000"/>
        </w:rPr>
        <w:t>Korusić</w:t>
      </w:r>
      <w:proofErr w:type="spellEnd"/>
      <w:r w:rsidRPr="008A00FE">
        <w:rPr>
          <w:rFonts w:ascii="Book Antiqua" w:eastAsia="Book Antiqua" w:hAnsi="Book Antiqua" w:cs="Book Antiqua"/>
          <w:color w:val="000000"/>
        </w:rPr>
        <w:t xml:space="preserve"> A, </w:t>
      </w:r>
      <w:proofErr w:type="spellStart"/>
      <w:r w:rsidRPr="008A00FE">
        <w:rPr>
          <w:rFonts w:ascii="Book Antiqua" w:eastAsia="Book Antiqua" w:hAnsi="Book Antiqua" w:cs="Book Antiqua"/>
          <w:color w:val="000000"/>
        </w:rPr>
        <w:t>Bozikov</w:t>
      </w:r>
      <w:proofErr w:type="spellEnd"/>
      <w:r w:rsidRPr="008A00FE">
        <w:rPr>
          <w:rFonts w:ascii="Book Antiqua" w:eastAsia="Book Antiqua" w:hAnsi="Book Antiqua" w:cs="Book Antiqua"/>
          <w:color w:val="000000"/>
        </w:rPr>
        <w:t xml:space="preserve"> J, Bates T. Clinical analysis of propofol deep sedation for 1,104 patients undergoing gastrointestinal endoscopic procedures: a three year prospective study. </w:t>
      </w:r>
      <w:r w:rsidRPr="008A00FE">
        <w:rPr>
          <w:rFonts w:ascii="Book Antiqua" w:eastAsia="Book Antiqua" w:hAnsi="Book Antiqua" w:cs="Book Antiqua"/>
          <w:i/>
          <w:color w:val="000000"/>
        </w:rPr>
        <w:t xml:space="preserve">World J Gastroenterol </w:t>
      </w:r>
      <w:r w:rsidRPr="008A00FE">
        <w:rPr>
          <w:rFonts w:ascii="Book Antiqua" w:eastAsia="Book Antiqua" w:hAnsi="Book Antiqua" w:cs="Book Antiqua"/>
          <w:color w:val="000000"/>
        </w:rPr>
        <w:t xml:space="preserve">2006; </w:t>
      </w:r>
      <w:r w:rsidRPr="008A00FE">
        <w:rPr>
          <w:rFonts w:ascii="Book Antiqua" w:eastAsia="Book Antiqua" w:hAnsi="Book Antiqua" w:cs="Book Antiqua"/>
          <w:b/>
          <w:color w:val="000000"/>
        </w:rPr>
        <w:t xml:space="preserve">12: </w:t>
      </w:r>
      <w:r w:rsidRPr="008A00FE">
        <w:rPr>
          <w:rFonts w:ascii="Book Antiqua" w:eastAsia="Book Antiqua" w:hAnsi="Book Antiqua" w:cs="Book Antiqua"/>
          <w:color w:val="000000"/>
        </w:rPr>
        <w:t>327-330 [PMID: 16482639 DOI: 10.3748/wjg.v12.i2.327]</w:t>
      </w:r>
    </w:p>
    <w:p w14:paraId="6F29BD6E"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22 </w:t>
      </w:r>
      <w:r w:rsidRPr="008A00FE">
        <w:rPr>
          <w:rFonts w:ascii="Book Antiqua" w:eastAsia="Book Antiqua" w:hAnsi="Book Antiqua" w:cs="Book Antiqua"/>
          <w:b/>
          <w:bCs/>
          <w:color w:val="000000"/>
        </w:rPr>
        <w:t>Behrens A</w:t>
      </w:r>
      <w:r w:rsidRPr="008A00FE">
        <w:rPr>
          <w:rFonts w:ascii="Book Antiqua" w:eastAsia="Book Antiqua" w:hAnsi="Book Antiqua" w:cs="Book Antiqua"/>
          <w:color w:val="000000"/>
        </w:rPr>
        <w:t xml:space="preserve">, </w:t>
      </w:r>
      <w:proofErr w:type="spellStart"/>
      <w:r w:rsidRPr="008A00FE">
        <w:rPr>
          <w:rFonts w:ascii="Book Antiqua" w:eastAsia="Book Antiqua" w:hAnsi="Book Antiqua" w:cs="Book Antiqua"/>
          <w:color w:val="000000"/>
        </w:rPr>
        <w:t>Kreuzmayr</w:t>
      </w:r>
      <w:proofErr w:type="spellEnd"/>
      <w:r w:rsidRPr="008A00FE">
        <w:rPr>
          <w:rFonts w:ascii="Book Antiqua" w:eastAsia="Book Antiqua" w:hAnsi="Book Antiqua" w:cs="Book Antiqua"/>
          <w:color w:val="000000"/>
        </w:rPr>
        <w:t xml:space="preserve"> A, Manner H, Koop H, Lorenz A, Schaefer C, </w:t>
      </w:r>
      <w:proofErr w:type="spellStart"/>
      <w:r w:rsidRPr="008A00FE">
        <w:rPr>
          <w:rFonts w:ascii="Book Antiqua" w:eastAsia="Book Antiqua" w:hAnsi="Book Antiqua" w:cs="Book Antiqua"/>
          <w:color w:val="000000"/>
        </w:rPr>
        <w:t>Plauth</w:t>
      </w:r>
      <w:proofErr w:type="spellEnd"/>
      <w:r w:rsidRPr="008A00FE">
        <w:rPr>
          <w:rFonts w:ascii="Book Antiqua" w:eastAsia="Book Antiqua" w:hAnsi="Book Antiqua" w:cs="Book Antiqua"/>
          <w:color w:val="000000"/>
        </w:rPr>
        <w:t xml:space="preserve"> M, </w:t>
      </w:r>
      <w:proofErr w:type="spellStart"/>
      <w:r w:rsidRPr="008A00FE">
        <w:rPr>
          <w:rFonts w:ascii="Book Antiqua" w:eastAsia="Book Antiqua" w:hAnsi="Book Antiqua" w:cs="Book Antiqua"/>
          <w:color w:val="000000"/>
        </w:rPr>
        <w:t>Jetschmann</w:t>
      </w:r>
      <w:proofErr w:type="spellEnd"/>
      <w:r w:rsidRPr="008A00FE">
        <w:rPr>
          <w:rFonts w:ascii="Book Antiqua" w:eastAsia="Book Antiqua" w:hAnsi="Book Antiqua" w:cs="Book Antiqua"/>
          <w:color w:val="000000"/>
        </w:rPr>
        <w:t xml:space="preserve"> JU, von Tirpitz C, Ewald M, </w:t>
      </w:r>
      <w:proofErr w:type="spellStart"/>
      <w:r w:rsidRPr="008A00FE">
        <w:rPr>
          <w:rFonts w:ascii="Book Antiqua" w:eastAsia="Book Antiqua" w:hAnsi="Book Antiqua" w:cs="Book Antiqua"/>
          <w:color w:val="000000"/>
        </w:rPr>
        <w:t>Sackmann</w:t>
      </w:r>
      <w:proofErr w:type="spellEnd"/>
      <w:r w:rsidRPr="008A00FE">
        <w:rPr>
          <w:rFonts w:ascii="Book Antiqua" w:eastAsia="Book Antiqua" w:hAnsi="Book Antiqua" w:cs="Book Antiqua"/>
          <w:color w:val="000000"/>
        </w:rPr>
        <w:t xml:space="preserve"> M, Renner W, </w:t>
      </w:r>
      <w:proofErr w:type="spellStart"/>
      <w:r w:rsidRPr="008A00FE">
        <w:rPr>
          <w:rFonts w:ascii="Book Antiqua" w:eastAsia="Book Antiqua" w:hAnsi="Book Antiqua" w:cs="Book Antiqua"/>
          <w:color w:val="000000"/>
        </w:rPr>
        <w:t>Krüger</w:t>
      </w:r>
      <w:proofErr w:type="spellEnd"/>
      <w:r w:rsidRPr="008A00FE">
        <w:rPr>
          <w:rFonts w:ascii="Book Antiqua" w:eastAsia="Book Antiqua" w:hAnsi="Book Antiqua" w:cs="Book Antiqua"/>
          <w:color w:val="000000"/>
        </w:rPr>
        <w:t xml:space="preserve"> M, </w:t>
      </w:r>
      <w:r w:rsidRPr="008A00FE">
        <w:rPr>
          <w:rFonts w:ascii="Book Antiqua" w:eastAsia="Book Antiqua" w:hAnsi="Book Antiqua" w:cs="Book Antiqua"/>
          <w:color w:val="000000"/>
        </w:rPr>
        <w:lastRenderedPageBreak/>
        <w:t xml:space="preserve">Schwab D, Hoffmann W, </w:t>
      </w:r>
      <w:proofErr w:type="spellStart"/>
      <w:r w:rsidRPr="008A00FE">
        <w:rPr>
          <w:rFonts w:ascii="Book Antiqua" w:eastAsia="Book Antiqua" w:hAnsi="Book Antiqua" w:cs="Book Antiqua"/>
          <w:color w:val="000000"/>
        </w:rPr>
        <w:t>Engelke</w:t>
      </w:r>
      <w:proofErr w:type="spellEnd"/>
      <w:r w:rsidRPr="008A00FE">
        <w:rPr>
          <w:rFonts w:ascii="Book Antiqua" w:eastAsia="Book Antiqua" w:hAnsi="Book Antiqua" w:cs="Book Antiqua"/>
          <w:color w:val="000000"/>
        </w:rPr>
        <w:t xml:space="preserve"> O, </w:t>
      </w:r>
      <w:proofErr w:type="spellStart"/>
      <w:r w:rsidRPr="008A00FE">
        <w:rPr>
          <w:rFonts w:ascii="Book Antiqua" w:eastAsia="Book Antiqua" w:hAnsi="Book Antiqua" w:cs="Book Antiqua"/>
          <w:color w:val="000000"/>
        </w:rPr>
        <w:t>Pech</w:t>
      </w:r>
      <w:proofErr w:type="spellEnd"/>
      <w:r w:rsidRPr="008A00FE">
        <w:rPr>
          <w:rFonts w:ascii="Book Antiqua" w:eastAsia="Book Antiqua" w:hAnsi="Book Antiqua" w:cs="Book Antiqua"/>
          <w:color w:val="000000"/>
        </w:rPr>
        <w:t xml:space="preserve"> O, </w:t>
      </w:r>
      <w:proofErr w:type="spellStart"/>
      <w:r w:rsidRPr="008A00FE">
        <w:rPr>
          <w:rFonts w:ascii="Book Antiqua" w:eastAsia="Book Antiqua" w:hAnsi="Book Antiqua" w:cs="Book Antiqua"/>
          <w:color w:val="000000"/>
        </w:rPr>
        <w:t>Kullmann</w:t>
      </w:r>
      <w:proofErr w:type="spellEnd"/>
      <w:r w:rsidRPr="008A00FE">
        <w:rPr>
          <w:rFonts w:ascii="Book Antiqua" w:eastAsia="Book Antiqua" w:hAnsi="Book Antiqua" w:cs="Book Antiqua"/>
          <w:color w:val="000000"/>
        </w:rPr>
        <w:t xml:space="preserve"> F, </w:t>
      </w:r>
      <w:proofErr w:type="spellStart"/>
      <w:r w:rsidRPr="008A00FE">
        <w:rPr>
          <w:rFonts w:ascii="Book Antiqua" w:eastAsia="Book Antiqua" w:hAnsi="Book Antiqua" w:cs="Book Antiqua"/>
          <w:color w:val="000000"/>
        </w:rPr>
        <w:t>Pampuch</w:t>
      </w:r>
      <w:proofErr w:type="spellEnd"/>
      <w:r w:rsidRPr="008A00FE">
        <w:rPr>
          <w:rFonts w:ascii="Book Antiqua" w:eastAsia="Book Antiqua" w:hAnsi="Book Antiqua" w:cs="Book Antiqua"/>
          <w:color w:val="000000"/>
        </w:rPr>
        <w:t xml:space="preserve"> S, </w:t>
      </w:r>
      <w:proofErr w:type="spellStart"/>
      <w:r w:rsidRPr="008A00FE">
        <w:rPr>
          <w:rFonts w:ascii="Book Antiqua" w:eastAsia="Book Antiqua" w:hAnsi="Book Antiqua" w:cs="Book Antiqua"/>
          <w:color w:val="000000"/>
        </w:rPr>
        <w:t>Lenfers</w:t>
      </w:r>
      <w:proofErr w:type="spellEnd"/>
      <w:r w:rsidRPr="008A00FE">
        <w:rPr>
          <w:rFonts w:ascii="Book Antiqua" w:eastAsia="Book Antiqua" w:hAnsi="Book Antiqua" w:cs="Book Antiqua"/>
          <w:color w:val="000000"/>
        </w:rPr>
        <w:t xml:space="preserve"> B, </w:t>
      </w:r>
      <w:proofErr w:type="spellStart"/>
      <w:r w:rsidRPr="008A00FE">
        <w:rPr>
          <w:rFonts w:ascii="Book Antiqua" w:eastAsia="Book Antiqua" w:hAnsi="Book Antiqua" w:cs="Book Antiqua"/>
          <w:color w:val="000000"/>
        </w:rPr>
        <w:t>Weickert</w:t>
      </w:r>
      <w:proofErr w:type="spellEnd"/>
      <w:r w:rsidRPr="008A00FE">
        <w:rPr>
          <w:rFonts w:ascii="Book Antiqua" w:eastAsia="Book Antiqua" w:hAnsi="Book Antiqua" w:cs="Book Antiqua"/>
          <w:color w:val="000000"/>
        </w:rPr>
        <w:t xml:space="preserve"> U, Schilling D, Boehm S, </w:t>
      </w:r>
      <w:proofErr w:type="spellStart"/>
      <w:r w:rsidRPr="008A00FE">
        <w:rPr>
          <w:rFonts w:ascii="Book Antiqua" w:eastAsia="Book Antiqua" w:hAnsi="Book Antiqua" w:cs="Book Antiqua"/>
          <w:color w:val="000000"/>
        </w:rPr>
        <w:t>Beckebaum</w:t>
      </w:r>
      <w:proofErr w:type="spellEnd"/>
      <w:r w:rsidRPr="008A00FE">
        <w:rPr>
          <w:rFonts w:ascii="Book Antiqua" w:eastAsia="Book Antiqua" w:hAnsi="Book Antiqua" w:cs="Book Antiqua"/>
          <w:color w:val="000000"/>
        </w:rPr>
        <w:t xml:space="preserve"> S, </w:t>
      </w:r>
      <w:proofErr w:type="spellStart"/>
      <w:r w:rsidRPr="008A00FE">
        <w:rPr>
          <w:rFonts w:ascii="Book Antiqua" w:eastAsia="Book Antiqua" w:hAnsi="Book Antiqua" w:cs="Book Antiqua"/>
          <w:color w:val="000000"/>
        </w:rPr>
        <w:t>Cicinnati</w:t>
      </w:r>
      <w:proofErr w:type="spellEnd"/>
      <w:r w:rsidRPr="008A00FE">
        <w:rPr>
          <w:rFonts w:ascii="Book Antiqua" w:eastAsia="Book Antiqua" w:hAnsi="Book Antiqua" w:cs="Book Antiqua"/>
          <w:color w:val="000000"/>
        </w:rPr>
        <w:t xml:space="preserve"> V, </w:t>
      </w:r>
      <w:proofErr w:type="spellStart"/>
      <w:r w:rsidRPr="008A00FE">
        <w:rPr>
          <w:rFonts w:ascii="Book Antiqua" w:eastAsia="Book Antiqua" w:hAnsi="Book Antiqua" w:cs="Book Antiqua"/>
          <w:color w:val="000000"/>
        </w:rPr>
        <w:t>Erckenbrecht</w:t>
      </w:r>
      <w:proofErr w:type="spellEnd"/>
      <w:r w:rsidRPr="008A00FE">
        <w:rPr>
          <w:rFonts w:ascii="Book Antiqua" w:eastAsia="Book Antiqua" w:hAnsi="Book Antiqua" w:cs="Book Antiqua"/>
          <w:color w:val="000000"/>
        </w:rPr>
        <w:t xml:space="preserve"> JF, </w:t>
      </w:r>
      <w:proofErr w:type="spellStart"/>
      <w:r w:rsidRPr="008A00FE">
        <w:rPr>
          <w:rFonts w:ascii="Book Antiqua" w:eastAsia="Book Antiqua" w:hAnsi="Book Antiqua" w:cs="Book Antiqua"/>
          <w:color w:val="000000"/>
        </w:rPr>
        <w:t>Dumoulin</w:t>
      </w:r>
      <w:proofErr w:type="spellEnd"/>
      <w:r w:rsidRPr="008A00FE">
        <w:rPr>
          <w:rFonts w:ascii="Book Antiqua" w:eastAsia="Book Antiqua" w:hAnsi="Book Antiqua" w:cs="Book Antiqua"/>
          <w:color w:val="000000"/>
        </w:rPr>
        <w:t xml:space="preserve"> FL, Benz C, </w:t>
      </w:r>
      <w:proofErr w:type="spellStart"/>
      <w:r w:rsidRPr="008A00FE">
        <w:rPr>
          <w:rFonts w:ascii="Book Antiqua" w:eastAsia="Book Antiqua" w:hAnsi="Book Antiqua" w:cs="Book Antiqua"/>
          <w:color w:val="000000"/>
        </w:rPr>
        <w:t>Rabenstein</w:t>
      </w:r>
      <w:proofErr w:type="spellEnd"/>
      <w:r w:rsidRPr="008A00FE">
        <w:rPr>
          <w:rFonts w:ascii="Book Antiqua" w:eastAsia="Book Antiqua" w:hAnsi="Book Antiqua" w:cs="Book Antiqua"/>
          <w:color w:val="000000"/>
        </w:rPr>
        <w:t xml:space="preserve"> T, Haltern G, </w:t>
      </w:r>
      <w:proofErr w:type="spellStart"/>
      <w:r w:rsidRPr="008A00FE">
        <w:rPr>
          <w:rFonts w:ascii="Book Antiqua" w:eastAsia="Book Antiqua" w:hAnsi="Book Antiqua" w:cs="Book Antiqua"/>
          <w:color w:val="000000"/>
        </w:rPr>
        <w:t>Balsliemke</w:t>
      </w:r>
      <w:proofErr w:type="spellEnd"/>
      <w:r w:rsidRPr="008A00FE">
        <w:rPr>
          <w:rFonts w:ascii="Book Antiqua" w:eastAsia="Book Antiqua" w:hAnsi="Book Antiqua" w:cs="Book Antiqua"/>
          <w:color w:val="000000"/>
        </w:rPr>
        <w:t xml:space="preserve"> M, de Mas C, </w:t>
      </w:r>
      <w:proofErr w:type="spellStart"/>
      <w:r w:rsidRPr="008A00FE">
        <w:rPr>
          <w:rFonts w:ascii="Book Antiqua" w:eastAsia="Book Antiqua" w:hAnsi="Book Antiqua" w:cs="Book Antiqua"/>
          <w:color w:val="000000"/>
        </w:rPr>
        <w:t>Kleber</w:t>
      </w:r>
      <w:proofErr w:type="spellEnd"/>
      <w:r w:rsidRPr="008A00FE">
        <w:rPr>
          <w:rFonts w:ascii="Book Antiqua" w:eastAsia="Book Antiqua" w:hAnsi="Book Antiqua" w:cs="Book Antiqua"/>
          <w:color w:val="000000"/>
        </w:rPr>
        <w:t xml:space="preserve"> G, </w:t>
      </w:r>
      <w:proofErr w:type="spellStart"/>
      <w:r w:rsidRPr="008A00FE">
        <w:rPr>
          <w:rFonts w:ascii="Book Antiqua" w:eastAsia="Book Antiqua" w:hAnsi="Book Antiqua" w:cs="Book Antiqua"/>
          <w:color w:val="000000"/>
        </w:rPr>
        <w:t>Pehl</w:t>
      </w:r>
      <w:proofErr w:type="spellEnd"/>
      <w:r w:rsidRPr="008A00FE">
        <w:rPr>
          <w:rFonts w:ascii="Book Antiqua" w:eastAsia="Book Antiqua" w:hAnsi="Book Antiqua" w:cs="Book Antiqua"/>
          <w:color w:val="000000"/>
        </w:rPr>
        <w:t xml:space="preserve"> C, Vogt C, </w:t>
      </w:r>
      <w:proofErr w:type="spellStart"/>
      <w:r w:rsidRPr="008A00FE">
        <w:rPr>
          <w:rFonts w:ascii="Book Antiqua" w:eastAsia="Book Antiqua" w:hAnsi="Book Antiqua" w:cs="Book Antiqua"/>
          <w:color w:val="000000"/>
        </w:rPr>
        <w:t>Kiesslich</w:t>
      </w:r>
      <w:proofErr w:type="spellEnd"/>
      <w:r w:rsidRPr="008A00FE">
        <w:rPr>
          <w:rFonts w:ascii="Book Antiqua" w:eastAsia="Book Antiqua" w:hAnsi="Book Antiqua" w:cs="Book Antiqua"/>
          <w:color w:val="000000"/>
        </w:rPr>
        <w:t xml:space="preserve"> R, </w:t>
      </w:r>
      <w:proofErr w:type="spellStart"/>
      <w:r w:rsidRPr="008A00FE">
        <w:rPr>
          <w:rFonts w:ascii="Book Antiqua" w:eastAsia="Book Antiqua" w:hAnsi="Book Antiqua" w:cs="Book Antiqua"/>
          <w:color w:val="000000"/>
        </w:rPr>
        <w:t>Fischbach</w:t>
      </w:r>
      <w:proofErr w:type="spellEnd"/>
      <w:r w:rsidRPr="008A00FE">
        <w:rPr>
          <w:rFonts w:ascii="Book Antiqua" w:eastAsia="Book Antiqua" w:hAnsi="Book Antiqua" w:cs="Book Antiqua"/>
          <w:color w:val="000000"/>
        </w:rPr>
        <w:t xml:space="preserve"> W, Koop I, </w:t>
      </w:r>
      <w:proofErr w:type="spellStart"/>
      <w:r w:rsidRPr="008A00FE">
        <w:rPr>
          <w:rFonts w:ascii="Book Antiqua" w:eastAsia="Book Antiqua" w:hAnsi="Book Antiqua" w:cs="Book Antiqua"/>
          <w:color w:val="000000"/>
        </w:rPr>
        <w:t>Kuehne</w:t>
      </w:r>
      <w:proofErr w:type="spellEnd"/>
      <w:r w:rsidRPr="008A00FE">
        <w:rPr>
          <w:rFonts w:ascii="Book Antiqua" w:eastAsia="Book Antiqua" w:hAnsi="Book Antiqua" w:cs="Book Antiqua"/>
          <w:color w:val="000000"/>
        </w:rPr>
        <w:t xml:space="preserve"> J, </w:t>
      </w:r>
      <w:proofErr w:type="spellStart"/>
      <w:r w:rsidRPr="008A00FE">
        <w:rPr>
          <w:rFonts w:ascii="Book Antiqua" w:eastAsia="Book Antiqua" w:hAnsi="Book Antiqua" w:cs="Book Antiqua"/>
          <w:color w:val="000000"/>
        </w:rPr>
        <w:t>Breidert</w:t>
      </w:r>
      <w:proofErr w:type="spellEnd"/>
      <w:r w:rsidRPr="008A00FE">
        <w:rPr>
          <w:rFonts w:ascii="Book Antiqua" w:eastAsia="Book Antiqua" w:hAnsi="Book Antiqua" w:cs="Book Antiqua"/>
          <w:color w:val="000000"/>
        </w:rPr>
        <w:t xml:space="preserve"> M, Sass NL, May A, Friedrich C, </w:t>
      </w:r>
      <w:proofErr w:type="spellStart"/>
      <w:r w:rsidRPr="008A00FE">
        <w:rPr>
          <w:rFonts w:ascii="Book Antiqua" w:eastAsia="Book Antiqua" w:hAnsi="Book Antiqua" w:cs="Book Antiqua"/>
          <w:color w:val="000000"/>
        </w:rPr>
        <w:t>Veitt</w:t>
      </w:r>
      <w:proofErr w:type="spellEnd"/>
      <w:r w:rsidRPr="008A00FE">
        <w:rPr>
          <w:rFonts w:ascii="Book Antiqua" w:eastAsia="Book Antiqua" w:hAnsi="Book Antiqua" w:cs="Book Antiqua"/>
          <w:color w:val="000000"/>
        </w:rPr>
        <w:t xml:space="preserve"> R, </w:t>
      </w:r>
      <w:proofErr w:type="spellStart"/>
      <w:r w:rsidRPr="008A00FE">
        <w:rPr>
          <w:rFonts w:ascii="Book Antiqua" w:eastAsia="Book Antiqua" w:hAnsi="Book Antiqua" w:cs="Book Antiqua"/>
          <w:color w:val="000000"/>
        </w:rPr>
        <w:t>Porschen</w:t>
      </w:r>
      <w:proofErr w:type="spellEnd"/>
      <w:r w:rsidRPr="008A00FE">
        <w:rPr>
          <w:rFonts w:ascii="Book Antiqua" w:eastAsia="Book Antiqua" w:hAnsi="Book Antiqua" w:cs="Book Antiqua"/>
          <w:color w:val="000000"/>
        </w:rPr>
        <w:t xml:space="preserve"> R, </w:t>
      </w:r>
      <w:proofErr w:type="spellStart"/>
      <w:r w:rsidRPr="008A00FE">
        <w:rPr>
          <w:rFonts w:ascii="Book Antiqua" w:eastAsia="Book Antiqua" w:hAnsi="Book Antiqua" w:cs="Book Antiqua"/>
          <w:color w:val="000000"/>
        </w:rPr>
        <w:t>Ellrichmann</w:t>
      </w:r>
      <w:proofErr w:type="spellEnd"/>
      <w:r w:rsidRPr="008A00FE">
        <w:rPr>
          <w:rFonts w:ascii="Book Antiqua" w:eastAsia="Book Antiqua" w:hAnsi="Book Antiqua" w:cs="Book Antiqua"/>
          <w:color w:val="000000"/>
        </w:rPr>
        <w:t xml:space="preserve"> M, </w:t>
      </w:r>
      <w:proofErr w:type="spellStart"/>
      <w:r w:rsidRPr="008A00FE">
        <w:rPr>
          <w:rFonts w:ascii="Book Antiqua" w:eastAsia="Book Antiqua" w:hAnsi="Book Antiqua" w:cs="Book Antiqua"/>
          <w:color w:val="000000"/>
        </w:rPr>
        <w:t>Arlt</w:t>
      </w:r>
      <w:proofErr w:type="spellEnd"/>
      <w:r w:rsidRPr="008A00FE">
        <w:rPr>
          <w:rFonts w:ascii="Book Antiqua" w:eastAsia="Book Antiqua" w:hAnsi="Book Antiqua" w:cs="Book Antiqua"/>
          <w:color w:val="000000"/>
        </w:rPr>
        <w:t xml:space="preserve"> A, Schmitt W, </w:t>
      </w:r>
      <w:proofErr w:type="spellStart"/>
      <w:r w:rsidRPr="008A00FE">
        <w:rPr>
          <w:rFonts w:ascii="Book Antiqua" w:eastAsia="Book Antiqua" w:hAnsi="Book Antiqua" w:cs="Book Antiqua"/>
          <w:color w:val="000000"/>
        </w:rPr>
        <w:t>Dollhopf</w:t>
      </w:r>
      <w:proofErr w:type="spellEnd"/>
      <w:r w:rsidRPr="008A00FE">
        <w:rPr>
          <w:rFonts w:ascii="Book Antiqua" w:eastAsia="Book Antiqua" w:hAnsi="Book Antiqua" w:cs="Book Antiqua"/>
          <w:color w:val="000000"/>
        </w:rPr>
        <w:t xml:space="preserve"> M, </w:t>
      </w:r>
      <w:proofErr w:type="spellStart"/>
      <w:r w:rsidRPr="008A00FE">
        <w:rPr>
          <w:rFonts w:ascii="Book Antiqua" w:eastAsia="Book Antiqua" w:hAnsi="Book Antiqua" w:cs="Book Antiqua"/>
          <w:color w:val="000000"/>
        </w:rPr>
        <w:t>Schmidbaur</w:t>
      </w:r>
      <w:proofErr w:type="spellEnd"/>
      <w:r w:rsidRPr="008A00FE">
        <w:rPr>
          <w:rFonts w:ascii="Book Antiqua" w:eastAsia="Book Antiqua" w:hAnsi="Book Antiqua" w:cs="Book Antiqua"/>
          <w:color w:val="000000"/>
        </w:rPr>
        <w:t xml:space="preserve"> W, </w:t>
      </w:r>
      <w:proofErr w:type="spellStart"/>
      <w:r w:rsidRPr="008A00FE">
        <w:rPr>
          <w:rFonts w:ascii="Book Antiqua" w:eastAsia="Book Antiqua" w:hAnsi="Book Antiqua" w:cs="Book Antiqua"/>
          <w:color w:val="000000"/>
        </w:rPr>
        <w:t>Dignass</w:t>
      </w:r>
      <w:proofErr w:type="spellEnd"/>
      <w:r w:rsidRPr="008A00FE">
        <w:rPr>
          <w:rFonts w:ascii="Book Antiqua" w:eastAsia="Book Antiqua" w:hAnsi="Book Antiqua" w:cs="Book Antiqua"/>
          <w:color w:val="000000"/>
        </w:rPr>
        <w:t xml:space="preserve"> A, Schmitz V, </w:t>
      </w:r>
      <w:proofErr w:type="spellStart"/>
      <w:r w:rsidRPr="008A00FE">
        <w:rPr>
          <w:rFonts w:ascii="Book Antiqua" w:eastAsia="Book Antiqua" w:hAnsi="Book Antiqua" w:cs="Book Antiqua"/>
          <w:color w:val="000000"/>
        </w:rPr>
        <w:t>Labenz</w:t>
      </w:r>
      <w:proofErr w:type="spellEnd"/>
      <w:r w:rsidRPr="008A00FE">
        <w:rPr>
          <w:rFonts w:ascii="Book Antiqua" w:eastAsia="Book Antiqua" w:hAnsi="Book Antiqua" w:cs="Book Antiqua"/>
          <w:color w:val="000000"/>
        </w:rPr>
        <w:t xml:space="preserve"> J, Kaiser G, </w:t>
      </w:r>
      <w:proofErr w:type="spellStart"/>
      <w:r w:rsidRPr="008A00FE">
        <w:rPr>
          <w:rFonts w:ascii="Book Antiqua" w:eastAsia="Book Antiqua" w:hAnsi="Book Antiqua" w:cs="Book Antiqua"/>
          <w:color w:val="000000"/>
        </w:rPr>
        <w:t>Krannich</w:t>
      </w:r>
      <w:proofErr w:type="spellEnd"/>
      <w:r w:rsidRPr="008A00FE">
        <w:rPr>
          <w:rFonts w:ascii="Book Antiqua" w:eastAsia="Book Antiqua" w:hAnsi="Book Antiqua" w:cs="Book Antiqua"/>
          <w:color w:val="000000"/>
        </w:rPr>
        <w:t xml:space="preserve"> A, </w:t>
      </w:r>
      <w:proofErr w:type="spellStart"/>
      <w:r w:rsidRPr="008A00FE">
        <w:rPr>
          <w:rFonts w:ascii="Book Antiqua" w:eastAsia="Book Antiqua" w:hAnsi="Book Antiqua" w:cs="Book Antiqua"/>
          <w:color w:val="000000"/>
        </w:rPr>
        <w:t>Barteska</w:t>
      </w:r>
      <w:proofErr w:type="spellEnd"/>
      <w:r w:rsidRPr="008A00FE">
        <w:rPr>
          <w:rFonts w:ascii="Book Antiqua" w:eastAsia="Book Antiqua" w:hAnsi="Book Antiqua" w:cs="Book Antiqua"/>
          <w:color w:val="000000"/>
        </w:rPr>
        <w:t xml:space="preserve"> N, Ell C. Acute sedation-associated complications in GI endoscopy (</w:t>
      </w:r>
      <w:proofErr w:type="spellStart"/>
      <w:r w:rsidRPr="008A00FE">
        <w:rPr>
          <w:rFonts w:ascii="Book Antiqua" w:eastAsia="Book Antiqua" w:hAnsi="Book Antiqua" w:cs="Book Antiqua"/>
          <w:color w:val="000000"/>
        </w:rPr>
        <w:t>ProSed</w:t>
      </w:r>
      <w:proofErr w:type="spellEnd"/>
      <w:r w:rsidRPr="008A00FE">
        <w:rPr>
          <w:rFonts w:ascii="Book Antiqua" w:eastAsia="Book Antiqua" w:hAnsi="Book Antiqua" w:cs="Book Antiqua"/>
          <w:color w:val="000000"/>
        </w:rPr>
        <w:t xml:space="preserve"> 2 Study): results from the prospective multicentre electronic registry of sedation-associated complications. </w:t>
      </w:r>
      <w:r w:rsidRPr="008A00FE">
        <w:rPr>
          <w:rFonts w:ascii="Book Antiqua" w:eastAsia="Book Antiqua" w:hAnsi="Book Antiqua" w:cs="Book Antiqua"/>
          <w:i/>
          <w:iCs/>
          <w:color w:val="000000"/>
        </w:rPr>
        <w:t>Gut</w:t>
      </w:r>
      <w:r w:rsidRPr="008A00FE">
        <w:rPr>
          <w:rFonts w:ascii="Book Antiqua" w:eastAsia="Book Antiqua" w:hAnsi="Book Antiqua" w:cs="Book Antiqua"/>
          <w:color w:val="000000"/>
        </w:rPr>
        <w:t xml:space="preserve"> 2019; </w:t>
      </w:r>
      <w:r w:rsidRPr="008A00FE">
        <w:rPr>
          <w:rFonts w:ascii="Book Antiqua" w:eastAsia="Book Antiqua" w:hAnsi="Book Antiqua" w:cs="Book Antiqua"/>
          <w:b/>
          <w:bCs/>
          <w:color w:val="000000"/>
        </w:rPr>
        <w:t>68</w:t>
      </w:r>
      <w:r w:rsidRPr="008A00FE">
        <w:rPr>
          <w:rFonts w:ascii="Book Antiqua" w:eastAsia="Book Antiqua" w:hAnsi="Book Antiqua" w:cs="Book Antiqua"/>
          <w:color w:val="000000"/>
        </w:rPr>
        <w:t>: 445-452 [PMID: 29298872 DOI: 10.1136/gutjnl-2015-311037]</w:t>
      </w:r>
    </w:p>
    <w:p w14:paraId="2F55102F"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23 </w:t>
      </w:r>
      <w:proofErr w:type="spellStart"/>
      <w:r w:rsidRPr="008A00FE">
        <w:rPr>
          <w:rFonts w:ascii="Book Antiqua" w:eastAsia="Book Antiqua" w:hAnsi="Book Antiqua" w:cs="Book Antiqua"/>
          <w:b/>
          <w:bCs/>
          <w:color w:val="000000"/>
        </w:rPr>
        <w:t>Jense</w:t>
      </w:r>
      <w:proofErr w:type="spellEnd"/>
      <w:r w:rsidRPr="008A00FE">
        <w:rPr>
          <w:rFonts w:ascii="Book Antiqua" w:eastAsia="Book Antiqua" w:hAnsi="Book Antiqua" w:cs="Book Antiqua"/>
          <w:b/>
          <w:bCs/>
          <w:color w:val="000000"/>
        </w:rPr>
        <w:t xml:space="preserve"> HG</w:t>
      </w:r>
      <w:r w:rsidRPr="008A00FE">
        <w:rPr>
          <w:rFonts w:ascii="Book Antiqua" w:eastAsia="Book Antiqua" w:hAnsi="Book Antiqua" w:cs="Book Antiqua"/>
          <w:color w:val="000000"/>
        </w:rPr>
        <w:t xml:space="preserve">, </w:t>
      </w:r>
      <w:proofErr w:type="spellStart"/>
      <w:r w:rsidRPr="008A00FE">
        <w:rPr>
          <w:rFonts w:ascii="Book Antiqua" w:eastAsia="Book Antiqua" w:hAnsi="Book Antiqua" w:cs="Book Antiqua"/>
          <w:color w:val="000000"/>
        </w:rPr>
        <w:t>Dubin</w:t>
      </w:r>
      <w:proofErr w:type="spellEnd"/>
      <w:r w:rsidRPr="008A00FE">
        <w:rPr>
          <w:rFonts w:ascii="Book Antiqua" w:eastAsia="Book Antiqua" w:hAnsi="Book Antiqua" w:cs="Book Antiqua"/>
          <w:color w:val="000000"/>
        </w:rPr>
        <w:t xml:space="preserve"> SA, Silverstein PI, O'Leary-</w:t>
      </w:r>
      <w:proofErr w:type="spellStart"/>
      <w:r w:rsidRPr="008A00FE">
        <w:rPr>
          <w:rFonts w:ascii="Book Antiqua" w:eastAsia="Book Antiqua" w:hAnsi="Book Antiqua" w:cs="Book Antiqua"/>
          <w:color w:val="000000"/>
        </w:rPr>
        <w:t>Escolas</w:t>
      </w:r>
      <w:proofErr w:type="spellEnd"/>
      <w:r w:rsidRPr="008A00FE">
        <w:rPr>
          <w:rFonts w:ascii="Book Antiqua" w:eastAsia="Book Antiqua" w:hAnsi="Book Antiqua" w:cs="Book Antiqua"/>
          <w:color w:val="000000"/>
        </w:rPr>
        <w:t xml:space="preserve"> U. Effect of obesity on safe duration of apnea in anesthetized humans. </w:t>
      </w:r>
      <w:proofErr w:type="spellStart"/>
      <w:r w:rsidRPr="008A00FE">
        <w:rPr>
          <w:rFonts w:ascii="Book Antiqua" w:eastAsia="Book Antiqua" w:hAnsi="Book Antiqua" w:cs="Book Antiqua"/>
          <w:i/>
          <w:iCs/>
          <w:color w:val="000000"/>
        </w:rPr>
        <w:t>Anesth</w:t>
      </w:r>
      <w:proofErr w:type="spellEnd"/>
      <w:r w:rsidRPr="008A00FE">
        <w:rPr>
          <w:rFonts w:ascii="Book Antiqua" w:eastAsia="Book Antiqua" w:hAnsi="Book Antiqua" w:cs="Book Antiqua"/>
          <w:i/>
          <w:iCs/>
          <w:color w:val="000000"/>
        </w:rPr>
        <w:t xml:space="preserve"> </w:t>
      </w:r>
      <w:proofErr w:type="spellStart"/>
      <w:r w:rsidRPr="008A00FE">
        <w:rPr>
          <w:rFonts w:ascii="Book Antiqua" w:eastAsia="Book Antiqua" w:hAnsi="Book Antiqua" w:cs="Book Antiqua"/>
          <w:i/>
          <w:iCs/>
          <w:color w:val="000000"/>
        </w:rPr>
        <w:t>Analg</w:t>
      </w:r>
      <w:proofErr w:type="spellEnd"/>
      <w:r w:rsidRPr="008A00FE">
        <w:rPr>
          <w:rFonts w:ascii="Book Antiqua" w:eastAsia="Book Antiqua" w:hAnsi="Book Antiqua" w:cs="Book Antiqua"/>
          <w:color w:val="000000"/>
        </w:rPr>
        <w:t xml:space="preserve"> 1991; </w:t>
      </w:r>
      <w:r w:rsidRPr="008A00FE">
        <w:rPr>
          <w:rFonts w:ascii="Book Antiqua" w:eastAsia="Book Antiqua" w:hAnsi="Book Antiqua" w:cs="Book Antiqua"/>
          <w:b/>
          <w:bCs/>
          <w:color w:val="000000"/>
        </w:rPr>
        <w:t>72</w:t>
      </w:r>
      <w:r w:rsidRPr="008A00FE">
        <w:rPr>
          <w:rFonts w:ascii="Book Antiqua" w:eastAsia="Book Antiqua" w:hAnsi="Book Antiqua" w:cs="Book Antiqua"/>
          <w:color w:val="000000"/>
        </w:rPr>
        <w:t>: 89-93 [PMID: 1984382 DOI: 10.1213/00000539-199101000-00016]</w:t>
      </w:r>
    </w:p>
    <w:p w14:paraId="6D5AB237"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24 </w:t>
      </w:r>
      <w:proofErr w:type="spellStart"/>
      <w:r w:rsidRPr="008A00FE">
        <w:rPr>
          <w:rFonts w:ascii="Book Antiqua" w:eastAsia="Book Antiqua" w:hAnsi="Book Antiqua" w:cs="Book Antiqua"/>
          <w:b/>
          <w:bCs/>
          <w:color w:val="000000"/>
        </w:rPr>
        <w:t>Soro</w:t>
      </w:r>
      <w:proofErr w:type="spellEnd"/>
      <w:r w:rsidRPr="008A00FE">
        <w:rPr>
          <w:rFonts w:ascii="Book Antiqua" w:eastAsia="Book Antiqua" w:hAnsi="Book Antiqua" w:cs="Book Antiqua"/>
          <w:b/>
          <w:bCs/>
          <w:color w:val="000000"/>
        </w:rPr>
        <w:t xml:space="preserve"> Domingo M</w:t>
      </w:r>
      <w:r w:rsidRPr="008A00FE">
        <w:rPr>
          <w:rFonts w:ascii="Book Antiqua" w:eastAsia="Book Antiqua" w:hAnsi="Book Antiqua" w:cs="Book Antiqua"/>
          <w:color w:val="000000"/>
        </w:rPr>
        <w:t xml:space="preserve">, </w:t>
      </w:r>
      <w:proofErr w:type="spellStart"/>
      <w:r w:rsidRPr="008A00FE">
        <w:rPr>
          <w:rFonts w:ascii="Book Antiqua" w:eastAsia="Book Antiqua" w:hAnsi="Book Antiqua" w:cs="Book Antiqua"/>
          <w:color w:val="000000"/>
        </w:rPr>
        <w:t>Belda</w:t>
      </w:r>
      <w:proofErr w:type="spellEnd"/>
      <w:r w:rsidRPr="008A00FE">
        <w:rPr>
          <w:rFonts w:ascii="Book Antiqua" w:eastAsia="Book Antiqua" w:hAnsi="Book Antiqua" w:cs="Book Antiqua"/>
          <w:color w:val="000000"/>
        </w:rPr>
        <w:t xml:space="preserve"> </w:t>
      </w:r>
      <w:proofErr w:type="spellStart"/>
      <w:r w:rsidRPr="008A00FE">
        <w:rPr>
          <w:rFonts w:ascii="Book Antiqua" w:eastAsia="Book Antiqua" w:hAnsi="Book Antiqua" w:cs="Book Antiqua"/>
          <w:color w:val="000000"/>
        </w:rPr>
        <w:t>Nácher</w:t>
      </w:r>
      <w:proofErr w:type="spellEnd"/>
      <w:r w:rsidRPr="008A00FE">
        <w:rPr>
          <w:rFonts w:ascii="Book Antiqua" w:eastAsia="Book Antiqua" w:hAnsi="Book Antiqua" w:cs="Book Antiqua"/>
          <w:color w:val="000000"/>
        </w:rPr>
        <w:t xml:space="preserve"> FJ, Aguilar </w:t>
      </w:r>
      <w:proofErr w:type="spellStart"/>
      <w:r w:rsidRPr="008A00FE">
        <w:rPr>
          <w:rFonts w:ascii="Book Antiqua" w:eastAsia="Book Antiqua" w:hAnsi="Book Antiqua" w:cs="Book Antiqua"/>
          <w:color w:val="000000"/>
        </w:rPr>
        <w:t>Aguilar</w:t>
      </w:r>
      <w:proofErr w:type="spellEnd"/>
      <w:r w:rsidRPr="008A00FE">
        <w:rPr>
          <w:rFonts w:ascii="Book Antiqua" w:eastAsia="Book Antiqua" w:hAnsi="Book Antiqua" w:cs="Book Antiqua"/>
          <w:color w:val="000000"/>
        </w:rPr>
        <w:t xml:space="preserve"> G, </w:t>
      </w:r>
      <w:proofErr w:type="spellStart"/>
      <w:r w:rsidRPr="008A00FE">
        <w:rPr>
          <w:rFonts w:ascii="Book Antiqua" w:eastAsia="Book Antiqua" w:hAnsi="Book Antiqua" w:cs="Book Antiqua"/>
          <w:color w:val="000000"/>
        </w:rPr>
        <w:t>Ferrandis</w:t>
      </w:r>
      <w:proofErr w:type="spellEnd"/>
      <w:r w:rsidRPr="008A00FE">
        <w:rPr>
          <w:rFonts w:ascii="Book Antiqua" w:eastAsia="Book Antiqua" w:hAnsi="Book Antiqua" w:cs="Book Antiqua"/>
          <w:color w:val="000000"/>
        </w:rPr>
        <w:t xml:space="preserve"> Comes R, </w:t>
      </w:r>
      <w:proofErr w:type="spellStart"/>
      <w:r w:rsidRPr="008A00FE">
        <w:rPr>
          <w:rFonts w:ascii="Book Antiqua" w:eastAsia="Book Antiqua" w:hAnsi="Book Antiqua" w:cs="Book Antiqua"/>
          <w:color w:val="000000"/>
        </w:rPr>
        <w:t>García-Raimundo</w:t>
      </w:r>
      <w:proofErr w:type="spellEnd"/>
      <w:r w:rsidRPr="008A00FE">
        <w:rPr>
          <w:rFonts w:ascii="Book Antiqua" w:eastAsia="Book Antiqua" w:hAnsi="Book Antiqua" w:cs="Book Antiqua"/>
          <w:color w:val="000000"/>
        </w:rPr>
        <w:t xml:space="preserve"> M, Martínez Pons V. [Preoxygenation for anesthesia]. </w:t>
      </w:r>
      <w:r w:rsidRPr="008A00FE">
        <w:rPr>
          <w:rFonts w:ascii="Book Antiqua" w:eastAsia="Book Antiqua" w:hAnsi="Book Antiqua" w:cs="Book Antiqua"/>
          <w:i/>
          <w:iCs/>
          <w:color w:val="000000"/>
        </w:rPr>
        <w:t xml:space="preserve">Rev </w:t>
      </w:r>
      <w:proofErr w:type="spellStart"/>
      <w:r w:rsidRPr="008A00FE">
        <w:rPr>
          <w:rFonts w:ascii="Book Antiqua" w:eastAsia="Book Antiqua" w:hAnsi="Book Antiqua" w:cs="Book Antiqua"/>
          <w:i/>
          <w:iCs/>
          <w:color w:val="000000"/>
        </w:rPr>
        <w:t>Esp</w:t>
      </w:r>
      <w:proofErr w:type="spellEnd"/>
      <w:r w:rsidRPr="008A00FE">
        <w:rPr>
          <w:rFonts w:ascii="Book Antiqua" w:eastAsia="Book Antiqua" w:hAnsi="Book Antiqua" w:cs="Book Antiqua"/>
          <w:i/>
          <w:iCs/>
          <w:color w:val="000000"/>
        </w:rPr>
        <w:t xml:space="preserve"> </w:t>
      </w:r>
      <w:proofErr w:type="spellStart"/>
      <w:r w:rsidRPr="008A00FE">
        <w:rPr>
          <w:rFonts w:ascii="Book Antiqua" w:eastAsia="Book Antiqua" w:hAnsi="Book Antiqua" w:cs="Book Antiqua"/>
          <w:i/>
          <w:iCs/>
          <w:color w:val="000000"/>
        </w:rPr>
        <w:t>Anestesiol</w:t>
      </w:r>
      <w:proofErr w:type="spellEnd"/>
      <w:r w:rsidRPr="008A00FE">
        <w:rPr>
          <w:rFonts w:ascii="Book Antiqua" w:eastAsia="Book Antiqua" w:hAnsi="Book Antiqua" w:cs="Book Antiqua"/>
          <w:i/>
          <w:iCs/>
          <w:color w:val="000000"/>
        </w:rPr>
        <w:t xml:space="preserve"> </w:t>
      </w:r>
      <w:proofErr w:type="spellStart"/>
      <w:r w:rsidRPr="008A00FE">
        <w:rPr>
          <w:rFonts w:ascii="Book Antiqua" w:eastAsia="Book Antiqua" w:hAnsi="Book Antiqua" w:cs="Book Antiqua"/>
          <w:i/>
          <w:iCs/>
          <w:color w:val="000000"/>
        </w:rPr>
        <w:t>Reanim</w:t>
      </w:r>
      <w:proofErr w:type="spellEnd"/>
      <w:r w:rsidRPr="008A00FE">
        <w:rPr>
          <w:rFonts w:ascii="Book Antiqua" w:eastAsia="Book Antiqua" w:hAnsi="Book Antiqua" w:cs="Book Antiqua"/>
          <w:color w:val="000000"/>
        </w:rPr>
        <w:t xml:space="preserve"> 2004; </w:t>
      </w:r>
      <w:r w:rsidRPr="008A00FE">
        <w:rPr>
          <w:rFonts w:ascii="Book Antiqua" w:eastAsia="Book Antiqua" w:hAnsi="Book Antiqua" w:cs="Book Antiqua"/>
          <w:b/>
          <w:bCs/>
          <w:color w:val="000000"/>
        </w:rPr>
        <w:t>51</w:t>
      </w:r>
      <w:r w:rsidRPr="008A00FE">
        <w:rPr>
          <w:rFonts w:ascii="Book Antiqua" w:eastAsia="Book Antiqua" w:hAnsi="Book Antiqua" w:cs="Book Antiqua"/>
          <w:color w:val="000000"/>
        </w:rPr>
        <w:t>: 322-327 [PMID: 15303533]</w:t>
      </w:r>
    </w:p>
    <w:p w14:paraId="4B73CB56"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25 </w:t>
      </w:r>
      <w:proofErr w:type="spellStart"/>
      <w:r w:rsidRPr="008A00FE">
        <w:rPr>
          <w:rFonts w:ascii="Book Antiqua" w:eastAsia="Book Antiqua" w:hAnsi="Book Antiqua" w:cs="Book Antiqua"/>
          <w:b/>
          <w:bCs/>
          <w:color w:val="000000"/>
        </w:rPr>
        <w:t>Heuss</w:t>
      </w:r>
      <w:proofErr w:type="spellEnd"/>
      <w:r w:rsidRPr="008A00FE">
        <w:rPr>
          <w:rFonts w:ascii="Book Antiqua" w:eastAsia="Book Antiqua" w:hAnsi="Book Antiqua" w:cs="Book Antiqua"/>
          <w:b/>
          <w:bCs/>
          <w:color w:val="000000"/>
        </w:rPr>
        <w:t xml:space="preserve"> LT</w:t>
      </w:r>
      <w:r w:rsidRPr="008A00FE">
        <w:rPr>
          <w:rFonts w:ascii="Book Antiqua" w:eastAsia="Book Antiqua" w:hAnsi="Book Antiqua" w:cs="Book Antiqua"/>
          <w:color w:val="000000"/>
        </w:rPr>
        <w:t xml:space="preserve">, </w:t>
      </w:r>
      <w:proofErr w:type="spellStart"/>
      <w:r w:rsidRPr="008A00FE">
        <w:rPr>
          <w:rFonts w:ascii="Book Antiqua" w:eastAsia="Book Antiqua" w:hAnsi="Book Antiqua" w:cs="Book Antiqua"/>
          <w:color w:val="000000"/>
        </w:rPr>
        <w:t>Hanhart</w:t>
      </w:r>
      <w:proofErr w:type="spellEnd"/>
      <w:r w:rsidRPr="008A00FE">
        <w:rPr>
          <w:rFonts w:ascii="Book Antiqua" w:eastAsia="Book Antiqua" w:hAnsi="Book Antiqua" w:cs="Book Antiqua"/>
          <w:color w:val="000000"/>
        </w:rPr>
        <w:t xml:space="preserve"> A, Dell-</w:t>
      </w:r>
      <w:proofErr w:type="spellStart"/>
      <w:r w:rsidRPr="008A00FE">
        <w:rPr>
          <w:rFonts w:ascii="Book Antiqua" w:eastAsia="Book Antiqua" w:hAnsi="Book Antiqua" w:cs="Book Antiqua"/>
          <w:color w:val="000000"/>
        </w:rPr>
        <w:t>Kuster</w:t>
      </w:r>
      <w:proofErr w:type="spellEnd"/>
      <w:r w:rsidRPr="008A00FE">
        <w:rPr>
          <w:rFonts w:ascii="Book Antiqua" w:eastAsia="Book Antiqua" w:hAnsi="Book Antiqua" w:cs="Book Antiqua"/>
          <w:color w:val="000000"/>
        </w:rPr>
        <w:t xml:space="preserve"> S, </w:t>
      </w:r>
      <w:proofErr w:type="spellStart"/>
      <w:r w:rsidRPr="008A00FE">
        <w:rPr>
          <w:rFonts w:ascii="Book Antiqua" w:eastAsia="Book Antiqua" w:hAnsi="Book Antiqua" w:cs="Book Antiqua"/>
          <w:color w:val="000000"/>
        </w:rPr>
        <w:t>Zdrnja</w:t>
      </w:r>
      <w:proofErr w:type="spellEnd"/>
      <w:r w:rsidRPr="008A00FE">
        <w:rPr>
          <w:rFonts w:ascii="Book Antiqua" w:eastAsia="Book Antiqua" w:hAnsi="Book Antiqua" w:cs="Book Antiqua"/>
          <w:color w:val="000000"/>
        </w:rPr>
        <w:t xml:space="preserve"> K, </w:t>
      </w:r>
      <w:proofErr w:type="spellStart"/>
      <w:r w:rsidRPr="008A00FE">
        <w:rPr>
          <w:rFonts w:ascii="Book Antiqua" w:eastAsia="Book Antiqua" w:hAnsi="Book Antiqua" w:cs="Book Antiqua"/>
          <w:color w:val="000000"/>
        </w:rPr>
        <w:t>Ortmann</w:t>
      </w:r>
      <w:proofErr w:type="spellEnd"/>
      <w:r w:rsidRPr="008A00FE">
        <w:rPr>
          <w:rFonts w:ascii="Book Antiqua" w:eastAsia="Book Antiqua" w:hAnsi="Book Antiqua" w:cs="Book Antiqua"/>
          <w:color w:val="000000"/>
        </w:rPr>
        <w:t xml:space="preserve"> M, </w:t>
      </w:r>
      <w:proofErr w:type="spellStart"/>
      <w:r w:rsidRPr="008A00FE">
        <w:rPr>
          <w:rFonts w:ascii="Book Antiqua" w:eastAsia="Book Antiqua" w:hAnsi="Book Antiqua" w:cs="Book Antiqua"/>
          <w:color w:val="000000"/>
        </w:rPr>
        <w:t>Beglinger</w:t>
      </w:r>
      <w:proofErr w:type="spellEnd"/>
      <w:r w:rsidRPr="008A00FE">
        <w:rPr>
          <w:rFonts w:ascii="Book Antiqua" w:eastAsia="Book Antiqua" w:hAnsi="Book Antiqua" w:cs="Book Antiqua"/>
          <w:color w:val="000000"/>
        </w:rPr>
        <w:t xml:space="preserve"> C, Bucher HC, Degen L. Propofol sedation alone or in combination with pharyngeal lidocaine anesthesia for routine upper GI endoscopy: a randomized, double-blind, placebo-controlled, non-inferiority trial. </w:t>
      </w:r>
      <w:proofErr w:type="spellStart"/>
      <w:r w:rsidRPr="008A00FE">
        <w:rPr>
          <w:rFonts w:ascii="Book Antiqua" w:eastAsia="Book Antiqua" w:hAnsi="Book Antiqua" w:cs="Book Antiqua"/>
          <w:i/>
          <w:iCs/>
          <w:color w:val="000000"/>
        </w:rPr>
        <w:t>Gastrointest</w:t>
      </w:r>
      <w:proofErr w:type="spellEnd"/>
      <w:r w:rsidRPr="008A00FE">
        <w:rPr>
          <w:rFonts w:ascii="Book Antiqua" w:eastAsia="Book Antiqua" w:hAnsi="Book Antiqua" w:cs="Book Antiqua"/>
          <w:i/>
          <w:iCs/>
          <w:color w:val="000000"/>
        </w:rPr>
        <w:t xml:space="preserve"> </w:t>
      </w:r>
      <w:proofErr w:type="spellStart"/>
      <w:r w:rsidRPr="008A00FE">
        <w:rPr>
          <w:rFonts w:ascii="Book Antiqua" w:eastAsia="Book Antiqua" w:hAnsi="Book Antiqua" w:cs="Book Antiqua"/>
          <w:i/>
          <w:iCs/>
          <w:color w:val="000000"/>
        </w:rPr>
        <w:t>Endosc</w:t>
      </w:r>
      <w:proofErr w:type="spellEnd"/>
      <w:r w:rsidRPr="008A00FE">
        <w:rPr>
          <w:rFonts w:ascii="Book Antiqua" w:eastAsia="Book Antiqua" w:hAnsi="Book Antiqua" w:cs="Book Antiqua"/>
          <w:color w:val="000000"/>
        </w:rPr>
        <w:t xml:space="preserve"> 2011; </w:t>
      </w:r>
      <w:r w:rsidRPr="008A00FE">
        <w:rPr>
          <w:rFonts w:ascii="Book Antiqua" w:eastAsia="Book Antiqua" w:hAnsi="Book Antiqua" w:cs="Book Antiqua"/>
          <w:b/>
          <w:bCs/>
          <w:color w:val="000000"/>
        </w:rPr>
        <w:t>74</w:t>
      </w:r>
      <w:r w:rsidRPr="008A00FE">
        <w:rPr>
          <w:rFonts w:ascii="Book Antiqua" w:eastAsia="Book Antiqua" w:hAnsi="Book Antiqua" w:cs="Book Antiqua"/>
          <w:color w:val="000000"/>
        </w:rPr>
        <w:t>: 1207-1214 [PMID: 22000794 DOI: 10.1016/j.gie.2011.07.072]</w:t>
      </w:r>
    </w:p>
    <w:p w14:paraId="344C76B0"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26 </w:t>
      </w:r>
      <w:r w:rsidRPr="008A00FE">
        <w:rPr>
          <w:rFonts w:ascii="Book Antiqua" w:eastAsia="Book Antiqua" w:hAnsi="Book Antiqua" w:cs="Book Antiqua"/>
          <w:b/>
          <w:bCs/>
          <w:color w:val="000000"/>
        </w:rPr>
        <w:t>Chan WH</w:t>
      </w:r>
      <w:r w:rsidRPr="008A00FE">
        <w:rPr>
          <w:rFonts w:ascii="Book Antiqua" w:eastAsia="Book Antiqua" w:hAnsi="Book Antiqua" w:cs="Book Antiqua"/>
          <w:color w:val="000000"/>
        </w:rPr>
        <w:t xml:space="preserve">, Chang SL, Lin CS, Chen MJ, Fan SZ. Target-controlled infusion of propofol </w:t>
      </w:r>
      <w:r w:rsidRPr="008A00FE">
        <w:rPr>
          <w:rFonts w:ascii="Book Antiqua" w:eastAsia="Book Antiqua" w:hAnsi="Book Antiqua" w:cs="Book Antiqua"/>
          <w:i/>
          <w:iCs/>
          <w:color w:val="000000"/>
        </w:rPr>
        <w:t>vs</w:t>
      </w:r>
      <w:r w:rsidRPr="008A00FE">
        <w:rPr>
          <w:rFonts w:ascii="Book Antiqua" w:eastAsia="Book Antiqua" w:hAnsi="Book Antiqua" w:cs="Book Antiqua"/>
          <w:color w:val="000000"/>
        </w:rPr>
        <w:t xml:space="preserve"> intermittent bolus of a sedative cocktail regimen in deep sedation for gastrointestinal endoscopy: comparison of cardiovascular and respiratory parameters. </w:t>
      </w:r>
      <w:r w:rsidRPr="008A00FE">
        <w:rPr>
          <w:rFonts w:ascii="Book Antiqua" w:eastAsia="Book Antiqua" w:hAnsi="Book Antiqua" w:cs="Book Antiqua"/>
          <w:i/>
          <w:iCs/>
          <w:color w:val="000000"/>
        </w:rPr>
        <w:t>J Dig Dis</w:t>
      </w:r>
      <w:r w:rsidRPr="008A00FE">
        <w:rPr>
          <w:rFonts w:ascii="Book Antiqua" w:eastAsia="Book Antiqua" w:hAnsi="Book Antiqua" w:cs="Book Antiqua"/>
          <w:color w:val="000000"/>
        </w:rPr>
        <w:t xml:space="preserve"> 2014; </w:t>
      </w:r>
      <w:r w:rsidRPr="008A00FE">
        <w:rPr>
          <w:rFonts w:ascii="Book Antiqua" w:eastAsia="Book Antiqua" w:hAnsi="Book Antiqua" w:cs="Book Antiqua"/>
          <w:b/>
          <w:bCs/>
          <w:color w:val="000000"/>
        </w:rPr>
        <w:t>15</w:t>
      </w:r>
      <w:r w:rsidRPr="008A00FE">
        <w:rPr>
          <w:rFonts w:ascii="Book Antiqua" w:eastAsia="Book Antiqua" w:hAnsi="Book Antiqua" w:cs="Book Antiqua"/>
          <w:color w:val="000000"/>
        </w:rPr>
        <w:t>: 18-26 [PMID: 24106806 DOI: 10.1111/1751-2980.12101]</w:t>
      </w:r>
    </w:p>
    <w:p w14:paraId="74720C9C"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27 </w:t>
      </w:r>
      <w:r w:rsidRPr="008A00FE">
        <w:rPr>
          <w:rFonts w:ascii="Book Antiqua" w:eastAsia="Book Antiqua" w:hAnsi="Book Antiqua" w:cs="Book Antiqua"/>
          <w:b/>
          <w:bCs/>
          <w:color w:val="000000"/>
        </w:rPr>
        <w:t>Stoneham MD</w:t>
      </w:r>
      <w:r w:rsidRPr="008A00FE">
        <w:rPr>
          <w:rFonts w:ascii="Book Antiqua" w:eastAsia="Book Antiqua" w:hAnsi="Book Antiqua" w:cs="Book Antiqua"/>
          <w:color w:val="000000"/>
        </w:rPr>
        <w:t xml:space="preserve">. The nasopharyngeal airway. Assessment of position by fibreoptic laryngoscopy. </w:t>
      </w:r>
      <w:r w:rsidRPr="008A00FE">
        <w:rPr>
          <w:rFonts w:ascii="Book Antiqua" w:eastAsia="Book Antiqua" w:hAnsi="Book Antiqua" w:cs="Book Antiqua"/>
          <w:i/>
          <w:iCs/>
          <w:color w:val="000000"/>
        </w:rPr>
        <w:t>Anaesthesia</w:t>
      </w:r>
      <w:r w:rsidRPr="008A00FE">
        <w:rPr>
          <w:rFonts w:ascii="Book Antiqua" w:eastAsia="Book Antiqua" w:hAnsi="Book Antiqua" w:cs="Book Antiqua"/>
          <w:color w:val="000000"/>
        </w:rPr>
        <w:t xml:space="preserve"> 1993; </w:t>
      </w:r>
      <w:r w:rsidRPr="008A00FE">
        <w:rPr>
          <w:rFonts w:ascii="Book Antiqua" w:eastAsia="Book Antiqua" w:hAnsi="Book Antiqua" w:cs="Book Antiqua"/>
          <w:b/>
          <w:bCs/>
          <w:color w:val="000000"/>
        </w:rPr>
        <w:t>48</w:t>
      </w:r>
      <w:r w:rsidRPr="008A00FE">
        <w:rPr>
          <w:rFonts w:ascii="Book Antiqua" w:eastAsia="Book Antiqua" w:hAnsi="Book Antiqua" w:cs="Book Antiqua"/>
          <w:color w:val="000000"/>
        </w:rPr>
        <w:t>: 575-580 [PMID: 8346770 DOI: 10.1111/j.1365-2044.1993.tb07119.x]</w:t>
      </w:r>
    </w:p>
    <w:p w14:paraId="565AB23C"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lastRenderedPageBreak/>
        <w:t xml:space="preserve">28 </w:t>
      </w:r>
      <w:r w:rsidRPr="008A00FE">
        <w:rPr>
          <w:rFonts w:ascii="Book Antiqua" w:eastAsia="Book Antiqua" w:hAnsi="Book Antiqua" w:cs="Book Antiqua"/>
          <w:b/>
          <w:bCs/>
          <w:color w:val="000000"/>
        </w:rPr>
        <w:t>Gallagher WJ</w:t>
      </w:r>
      <w:r w:rsidRPr="008A00FE">
        <w:rPr>
          <w:rFonts w:ascii="Book Antiqua" w:eastAsia="Book Antiqua" w:hAnsi="Book Antiqua" w:cs="Book Antiqua"/>
          <w:color w:val="000000"/>
        </w:rPr>
        <w:t xml:space="preserve">, Pearce AC, Power SJ. Assessment of a new nasopharyngeal airway. </w:t>
      </w:r>
      <w:r w:rsidRPr="008A00FE">
        <w:rPr>
          <w:rFonts w:ascii="Book Antiqua" w:eastAsia="Book Antiqua" w:hAnsi="Book Antiqua" w:cs="Book Antiqua"/>
          <w:i/>
          <w:iCs/>
          <w:color w:val="000000"/>
        </w:rPr>
        <w:t xml:space="preserve">Br J </w:t>
      </w:r>
      <w:proofErr w:type="spellStart"/>
      <w:r w:rsidRPr="008A00FE">
        <w:rPr>
          <w:rFonts w:ascii="Book Antiqua" w:eastAsia="Book Antiqua" w:hAnsi="Book Antiqua" w:cs="Book Antiqua"/>
          <w:i/>
          <w:iCs/>
          <w:color w:val="000000"/>
        </w:rPr>
        <w:t>Anaesth</w:t>
      </w:r>
      <w:proofErr w:type="spellEnd"/>
      <w:r w:rsidRPr="008A00FE">
        <w:rPr>
          <w:rFonts w:ascii="Book Antiqua" w:eastAsia="Book Antiqua" w:hAnsi="Book Antiqua" w:cs="Book Antiqua"/>
          <w:color w:val="000000"/>
        </w:rPr>
        <w:t xml:space="preserve"> 1988; </w:t>
      </w:r>
      <w:r w:rsidRPr="008A00FE">
        <w:rPr>
          <w:rFonts w:ascii="Book Antiqua" w:eastAsia="Book Antiqua" w:hAnsi="Book Antiqua" w:cs="Book Antiqua"/>
          <w:b/>
          <w:bCs/>
          <w:color w:val="000000"/>
        </w:rPr>
        <w:t>60</w:t>
      </w:r>
      <w:r w:rsidRPr="008A00FE">
        <w:rPr>
          <w:rFonts w:ascii="Book Antiqua" w:eastAsia="Book Antiqua" w:hAnsi="Book Antiqua" w:cs="Book Antiqua"/>
          <w:color w:val="000000"/>
        </w:rPr>
        <w:t>: 112-115 [PMID: 3337783 DOI: 10.1093/</w:t>
      </w:r>
      <w:proofErr w:type="spellStart"/>
      <w:r w:rsidRPr="008A00FE">
        <w:rPr>
          <w:rFonts w:ascii="Book Antiqua" w:eastAsia="Book Antiqua" w:hAnsi="Book Antiqua" w:cs="Book Antiqua"/>
          <w:color w:val="000000"/>
        </w:rPr>
        <w:t>bja</w:t>
      </w:r>
      <w:proofErr w:type="spellEnd"/>
      <w:r w:rsidRPr="008A00FE">
        <w:rPr>
          <w:rFonts w:ascii="Book Antiqua" w:eastAsia="Book Antiqua" w:hAnsi="Book Antiqua" w:cs="Book Antiqua"/>
          <w:color w:val="000000"/>
        </w:rPr>
        <w:t>/60.1.112]</w:t>
      </w:r>
    </w:p>
    <w:p w14:paraId="7074817C"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29 </w:t>
      </w:r>
      <w:r w:rsidRPr="008A00FE">
        <w:rPr>
          <w:rFonts w:ascii="Book Antiqua" w:eastAsia="Book Antiqua" w:hAnsi="Book Antiqua" w:cs="Book Antiqua"/>
          <w:b/>
          <w:bCs/>
          <w:color w:val="000000"/>
        </w:rPr>
        <w:t>Feldman SA</w:t>
      </w:r>
      <w:r w:rsidRPr="008A00FE">
        <w:rPr>
          <w:rFonts w:ascii="Book Antiqua" w:eastAsia="Book Antiqua" w:hAnsi="Book Antiqua" w:cs="Book Antiqua"/>
          <w:color w:val="000000"/>
        </w:rPr>
        <w:t xml:space="preserve">, </w:t>
      </w:r>
      <w:proofErr w:type="spellStart"/>
      <w:r w:rsidRPr="008A00FE">
        <w:rPr>
          <w:rFonts w:ascii="Book Antiqua" w:eastAsia="Book Antiqua" w:hAnsi="Book Antiqua" w:cs="Book Antiqua"/>
          <w:color w:val="000000"/>
        </w:rPr>
        <w:t>Fauvel</w:t>
      </w:r>
      <w:proofErr w:type="spellEnd"/>
      <w:r w:rsidRPr="008A00FE">
        <w:rPr>
          <w:rFonts w:ascii="Book Antiqua" w:eastAsia="Book Antiqua" w:hAnsi="Book Antiqua" w:cs="Book Antiqua"/>
          <w:color w:val="000000"/>
        </w:rPr>
        <w:t xml:space="preserve"> NJ, </w:t>
      </w:r>
      <w:proofErr w:type="spellStart"/>
      <w:r w:rsidRPr="008A00FE">
        <w:rPr>
          <w:rFonts w:ascii="Book Antiqua" w:eastAsia="Book Antiqua" w:hAnsi="Book Antiqua" w:cs="Book Antiqua"/>
          <w:color w:val="000000"/>
        </w:rPr>
        <w:t>Ooi</w:t>
      </w:r>
      <w:proofErr w:type="spellEnd"/>
      <w:r w:rsidRPr="008A00FE">
        <w:rPr>
          <w:rFonts w:ascii="Book Antiqua" w:eastAsia="Book Antiqua" w:hAnsi="Book Antiqua" w:cs="Book Antiqua"/>
          <w:color w:val="000000"/>
        </w:rPr>
        <w:t xml:space="preserve"> R. The cuffed pharyngeal airway. </w:t>
      </w:r>
      <w:proofErr w:type="spellStart"/>
      <w:r w:rsidRPr="008A00FE">
        <w:rPr>
          <w:rFonts w:ascii="Book Antiqua" w:eastAsia="Book Antiqua" w:hAnsi="Book Antiqua" w:cs="Book Antiqua"/>
          <w:i/>
          <w:iCs/>
          <w:color w:val="000000"/>
        </w:rPr>
        <w:t>Eur</w:t>
      </w:r>
      <w:proofErr w:type="spellEnd"/>
      <w:r w:rsidRPr="008A00FE">
        <w:rPr>
          <w:rFonts w:ascii="Book Antiqua" w:eastAsia="Book Antiqua" w:hAnsi="Book Antiqua" w:cs="Book Antiqua"/>
          <w:i/>
          <w:iCs/>
          <w:color w:val="000000"/>
        </w:rPr>
        <w:t xml:space="preserve"> J </w:t>
      </w:r>
      <w:proofErr w:type="spellStart"/>
      <w:r w:rsidRPr="008A00FE">
        <w:rPr>
          <w:rFonts w:ascii="Book Antiqua" w:eastAsia="Book Antiqua" w:hAnsi="Book Antiqua" w:cs="Book Antiqua"/>
          <w:i/>
          <w:iCs/>
          <w:color w:val="000000"/>
        </w:rPr>
        <w:t>Anaesthesiol</w:t>
      </w:r>
      <w:proofErr w:type="spellEnd"/>
      <w:r w:rsidRPr="008A00FE">
        <w:rPr>
          <w:rFonts w:ascii="Book Antiqua" w:eastAsia="Book Antiqua" w:hAnsi="Book Antiqua" w:cs="Book Antiqua"/>
          <w:color w:val="000000"/>
        </w:rPr>
        <w:t xml:space="preserve"> 1991; </w:t>
      </w:r>
      <w:r w:rsidRPr="008A00FE">
        <w:rPr>
          <w:rFonts w:ascii="Book Antiqua" w:eastAsia="Book Antiqua" w:hAnsi="Book Antiqua" w:cs="Book Antiqua"/>
          <w:b/>
          <w:bCs/>
          <w:color w:val="000000"/>
        </w:rPr>
        <w:t>8</w:t>
      </w:r>
      <w:r w:rsidRPr="008A00FE">
        <w:rPr>
          <w:rFonts w:ascii="Book Antiqua" w:eastAsia="Book Antiqua" w:hAnsi="Book Antiqua" w:cs="Book Antiqua"/>
          <w:color w:val="000000"/>
        </w:rPr>
        <w:t>: 291-295 [PMID: 1874227]</w:t>
      </w:r>
    </w:p>
    <w:p w14:paraId="40985C25"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30 </w:t>
      </w:r>
      <w:r w:rsidRPr="008A00FE">
        <w:rPr>
          <w:rFonts w:ascii="Book Antiqua" w:eastAsia="Book Antiqua" w:hAnsi="Book Antiqua" w:cs="Book Antiqua"/>
          <w:b/>
          <w:bCs/>
          <w:color w:val="000000"/>
        </w:rPr>
        <w:t>Zhang H,</w:t>
      </w:r>
      <w:r w:rsidRPr="008A00FE">
        <w:rPr>
          <w:rFonts w:ascii="Book Antiqua" w:eastAsia="Book Antiqua" w:hAnsi="Book Antiqua" w:cs="Book Antiqua"/>
          <w:color w:val="000000"/>
        </w:rPr>
        <w:t xml:space="preserve"> Liu CM. Target-controlled intravenous analgesia with remifentanil on hypoxemia in obese patients with painless gastroscopy (Chinese). </w:t>
      </w:r>
      <w:proofErr w:type="spellStart"/>
      <w:r w:rsidRPr="008A00FE">
        <w:rPr>
          <w:rFonts w:ascii="Book Antiqua" w:eastAsia="Book Antiqua" w:hAnsi="Book Antiqua" w:cs="Book Antiqua"/>
          <w:i/>
          <w:iCs/>
          <w:color w:val="000000"/>
        </w:rPr>
        <w:t>Yixue</w:t>
      </w:r>
      <w:proofErr w:type="spellEnd"/>
      <w:r w:rsidRPr="008A00FE">
        <w:rPr>
          <w:rFonts w:ascii="Book Antiqua" w:eastAsia="Book Antiqua" w:hAnsi="Book Antiqua" w:cs="Book Antiqua"/>
          <w:i/>
          <w:iCs/>
          <w:color w:val="000000"/>
        </w:rPr>
        <w:t xml:space="preserve"> </w:t>
      </w:r>
      <w:proofErr w:type="spellStart"/>
      <w:r w:rsidRPr="008A00FE">
        <w:rPr>
          <w:rFonts w:ascii="Book Antiqua" w:eastAsia="Book Antiqua" w:hAnsi="Book Antiqua" w:cs="Book Antiqua"/>
          <w:i/>
          <w:iCs/>
          <w:color w:val="000000"/>
        </w:rPr>
        <w:t>Yanjiu</w:t>
      </w:r>
      <w:proofErr w:type="spellEnd"/>
      <w:r w:rsidRPr="008A00FE">
        <w:rPr>
          <w:rFonts w:ascii="Book Antiqua" w:eastAsia="Book Antiqua" w:hAnsi="Book Antiqua" w:cs="Book Antiqua"/>
          <w:i/>
          <w:iCs/>
          <w:color w:val="000000"/>
        </w:rPr>
        <w:t xml:space="preserve"> </w:t>
      </w:r>
      <w:proofErr w:type="spellStart"/>
      <w:r w:rsidRPr="008A00FE">
        <w:rPr>
          <w:rFonts w:ascii="Book Antiqua" w:eastAsia="Book Antiqua" w:hAnsi="Book Antiqua" w:cs="Book Antiqua"/>
          <w:i/>
          <w:iCs/>
          <w:color w:val="000000"/>
        </w:rPr>
        <w:t>Zazhi</w:t>
      </w:r>
      <w:proofErr w:type="spellEnd"/>
      <w:r w:rsidRPr="008A00FE">
        <w:rPr>
          <w:rFonts w:ascii="Book Antiqua" w:eastAsia="Book Antiqua" w:hAnsi="Book Antiqua" w:cs="Book Antiqua"/>
          <w:i/>
          <w:iCs/>
          <w:color w:val="000000"/>
        </w:rPr>
        <w:t xml:space="preserve"> </w:t>
      </w:r>
      <w:r w:rsidRPr="008A00FE">
        <w:rPr>
          <w:rFonts w:ascii="Book Antiqua" w:eastAsia="Book Antiqua" w:hAnsi="Book Antiqua" w:cs="Book Antiqua"/>
          <w:color w:val="000000"/>
        </w:rPr>
        <w:t xml:space="preserve">2017; </w:t>
      </w:r>
      <w:r w:rsidRPr="008A00FE">
        <w:rPr>
          <w:rFonts w:ascii="Book Antiqua" w:eastAsia="Book Antiqua" w:hAnsi="Book Antiqua" w:cs="Book Antiqua"/>
          <w:b/>
          <w:bCs/>
          <w:color w:val="000000"/>
        </w:rPr>
        <w:t>4</w:t>
      </w:r>
      <w:r w:rsidR="008F0BF0" w:rsidRPr="008A00FE">
        <w:rPr>
          <w:rFonts w:ascii="Book Antiqua" w:eastAsia="Book Antiqua" w:hAnsi="Book Antiqua" w:cs="Book Antiqua"/>
          <w:color w:val="000000"/>
        </w:rPr>
        <w:t>: 154-</w:t>
      </w:r>
      <w:r w:rsidR="00CB6AD0">
        <w:rPr>
          <w:rFonts w:ascii="Book Antiqua" w:eastAsia="Book Antiqua" w:hAnsi="Book Antiqua" w:cs="Book Antiqua"/>
          <w:color w:val="000000"/>
        </w:rPr>
        <w:t>15</w:t>
      </w:r>
      <w:r w:rsidR="008F0BF0" w:rsidRPr="008A00FE">
        <w:rPr>
          <w:rFonts w:ascii="Book Antiqua" w:eastAsia="Book Antiqua" w:hAnsi="Book Antiqua" w:cs="Book Antiqua"/>
          <w:color w:val="000000"/>
        </w:rPr>
        <w:t>6 [DOI:10.11969/j.issn.1673-548X.2017.04.039]</w:t>
      </w:r>
    </w:p>
    <w:p w14:paraId="3013D913" w14:textId="77777777" w:rsidR="00A77B3E" w:rsidRPr="008A00FE" w:rsidRDefault="00C4234C" w:rsidP="008A00FE">
      <w:pPr>
        <w:adjustRightInd w:val="0"/>
        <w:snapToGrid w:val="0"/>
        <w:spacing w:line="360" w:lineRule="auto"/>
        <w:jc w:val="both"/>
        <w:rPr>
          <w:rFonts w:ascii="Book Antiqua" w:hAnsi="Book Antiqua"/>
        </w:rPr>
      </w:pPr>
      <w:r w:rsidRPr="008A00FE">
        <w:rPr>
          <w:rFonts w:ascii="Book Antiqua" w:eastAsia="Book Antiqua" w:hAnsi="Book Antiqua" w:cs="Book Antiqua"/>
          <w:color w:val="000000"/>
        </w:rPr>
        <w:t xml:space="preserve">31 </w:t>
      </w:r>
      <w:r w:rsidRPr="008A00FE">
        <w:rPr>
          <w:rFonts w:ascii="Book Antiqua" w:eastAsia="Book Antiqua" w:hAnsi="Book Antiqua" w:cs="Book Antiqua"/>
          <w:b/>
          <w:bCs/>
          <w:color w:val="000000"/>
        </w:rPr>
        <w:t>Nonaka T</w:t>
      </w:r>
      <w:r w:rsidRPr="008A00FE">
        <w:rPr>
          <w:rFonts w:ascii="Book Antiqua" w:eastAsia="Book Antiqua" w:hAnsi="Book Antiqua" w:cs="Book Antiqua"/>
          <w:color w:val="000000"/>
        </w:rPr>
        <w:t xml:space="preserve">, </w:t>
      </w:r>
      <w:proofErr w:type="spellStart"/>
      <w:r w:rsidRPr="008A00FE">
        <w:rPr>
          <w:rFonts w:ascii="Book Antiqua" w:eastAsia="Book Antiqua" w:hAnsi="Book Antiqua" w:cs="Book Antiqua"/>
          <w:color w:val="000000"/>
        </w:rPr>
        <w:t>Inamori</w:t>
      </w:r>
      <w:proofErr w:type="spellEnd"/>
      <w:r w:rsidRPr="008A00FE">
        <w:rPr>
          <w:rFonts w:ascii="Book Antiqua" w:eastAsia="Book Antiqua" w:hAnsi="Book Antiqua" w:cs="Book Antiqua"/>
          <w:color w:val="000000"/>
        </w:rPr>
        <w:t xml:space="preserve"> M, Miyashita T, </w:t>
      </w:r>
      <w:proofErr w:type="spellStart"/>
      <w:r w:rsidRPr="008A00FE">
        <w:rPr>
          <w:rFonts w:ascii="Book Antiqua" w:eastAsia="Book Antiqua" w:hAnsi="Book Antiqua" w:cs="Book Antiqua"/>
          <w:color w:val="000000"/>
        </w:rPr>
        <w:t>Inoh</w:t>
      </w:r>
      <w:proofErr w:type="spellEnd"/>
      <w:r w:rsidRPr="008A00FE">
        <w:rPr>
          <w:rFonts w:ascii="Book Antiqua" w:eastAsia="Book Antiqua" w:hAnsi="Book Antiqua" w:cs="Book Antiqua"/>
          <w:color w:val="000000"/>
        </w:rPr>
        <w:t xml:space="preserve"> Y, </w:t>
      </w:r>
      <w:proofErr w:type="spellStart"/>
      <w:r w:rsidRPr="008A00FE">
        <w:rPr>
          <w:rFonts w:ascii="Book Antiqua" w:eastAsia="Book Antiqua" w:hAnsi="Book Antiqua" w:cs="Book Antiqua"/>
          <w:color w:val="000000"/>
        </w:rPr>
        <w:t>Kanoshima</w:t>
      </w:r>
      <w:proofErr w:type="spellEnd"/>
      <w:r w:rsidRPr="008A00FE">
        <w:rPr>
          <w:rFonts w:ascii="Book Antiqua" w:eastAsia="Book Antiqua" w:hAnsi="Book Antiqua" w:cs="Book Antiqua"/>
          <w:color w:val="000000"/>
        </w:rPr>
        <w:t xml:space="preserve"> K, </w:t>
      </w:r>
      <w:proofErr w:type="spellStart"/>
      <w:r w:rsidRPr="008A00FE">
        <w:rPr>
          <w:rFonts w:ascii="Book Antiqua" w:eastAsia="Book Antiqua" w:hAnsi="Book Antiqua" w:cs="Book Antiqua"/>
          <w:color w:val="000000"/>
        </w:rPr>
        <w:t>Higurashi</w:t>
      </w:r>
      <w:proofErr w:type="spellEnd"/>
      <w:r w:rsidRPr="008A00FE">
        <w:rPr>
          <w:rFonts w:ascii="Book Antiqua" w:eastAsia="Book Antiqua" w:hAnsi="Book Antiqua" w:cs="Book Antiqua"/>
          <w:color w:val="000000"/>
        </w:rPr>
        <w:t xml:space="preserve"> T, Ohkubo H, Iida H, Fujita K, </w:t>
      </w:r>
      <w:proofErr w:type="spellStart"/>
      <w:r w:rsidRPr="008A00FE">
        <w:rPr>
          <w:rFonts w:ascii="Book Antiqua" w:eastAsia="Book Antiqua" w:hAnsi="Book Antiqua" w:cs="Book Antiqua"/>
          <w:color w:val="000000"/>
        </w:rPr>
        <w:t>Kusakabe</w:t>
      </w:r>
      <w:proofErr w:type="spellEnd"/>
      <w:r w:rsidRPr="008A00FE">
        <w:rPr>
          <w:rFonts w:ascii="Book Antiqua" w:eastAsia="Book Antiqua" w:hAnsi="Book Antiqua" w:cs="Book Antiqua"/>
          <w:color w:val="000000"/>
        </w:rPr>
        <w:t xml:space="preserve"> A, </w:t>
      </w:r>
      <w:proofErr w:type="spellStart"/>
      <w:r w:rsidRPr="008A00FE">
        <w:rPr>
          <w:rFonts w:ascii="Book Antiqua" w:eastAsia="Book Antiqua" w:hAnsi="Book Antiqua" w:cs="Book Antiqua"/>
          <w:color w:val="000000"/>
        </w:rPr>
        <w:t>Gotoh</w:t>
      </w:r>
      <w:proofErr w:type="spellEnd"/>
      <w:r w:rsidRPr="008A00FE">
        <w:rPr>
          <w:rFonts w:ascii="Book Antiqua" w:eastAsia="Book Antiqua" w:hAnsi="Book Antiqua" w:cs="Book Antiqua"/>
          <w:color w:val="000000"/>
        </w:rPr>
        <w:t xml:space="preserve"> T, Nakajima A. Can sedation using a combination of propofol and dexmedetomidine enhance the satisfaction of the endoscopist in endoscopic submucosal dissection? </w:t>
      </w:r>
      <w:proofErr w:type="spellStart"/>
      <w:r w:rsidRPr="008A00FE">
        <w:rPr>
          <w:rFonts w:ascii="Book Antiqua" w:eastAsia="Book Antiqua" w:hAnsi="Book Antiqua" w:cs="Book Antiqua"/>
          <w:i/>
          <w:iCs/>
          <w:color w:val="000000"/>
        </w:rPr>
        <w:t>Endosc</w:t>
      </w:r>
      <w:proofErr w:type="spellEnd"/>
      <w:r w:rsidRPr="008A00FE">
        <w:rPr>
          <w:rFonts w:ascii="Book Antiqua" w:eastAsia="Book Antiqua" w:hAnsi="Book Antiqua" w:cs="Book Antiqua"/>
          <w:i/>
          <w:iCs/>
          <w:color w:val="000000"/>
        </w:rPr>
        <w:t xml:space="preserve"> </w:t>
      </w:r>
      <w:proofErr w:type="spellStart"/>
      <w:r w:rsidRPr="008A00FE">
        <w:rPr>
          <w:rFonts w:ascii="Book Antiqua" w:eastAsia="Book Antiqua" w:hAnsi="Book Antiqua" w:cs="Book Antiqua"/>
          <w:i/>
          <w:iCs/>
          <w:color w:val="000000"/>
        </w:rPr>
        <w:t>Int</w:t>
      </w:r>
      <w:proofErr w:type="spellEnd"/>
      <w:r w:rsidRPr="008A00FE">
        <w:rPr>
          <w:rFonts w:ascii="Book Antiqua" w:eastAsia="Book Antiqua" w:hAnsi="Book Antiqua" w:cs="Book Antiqua"/>
          <w:i/>
          <w:iCs/>
          <w:color w:val="000000"/>
        </w:rPr>
        <w:t xml:space="preserve"> Open</w:t>
      </w:r>
      <w:r w:rsidRPr="008A00FE">
        <w:rPr>
          <w:rFonts w:ascii="Book Antiqua" w:eastAsia="Book Antiqua" w:hAnsi="Book Antiqua" w:cs="Book Antiqua"/>
          <w:color w:val="000000"/>
        </w:rPr>
        <w:t xml:space="preserve"> 2018; </w:t>
      </w:r>
      <w:r w:rsidRPr="008A00FE">
        <w:rPr>
          <w:rFonts w:ascii="Book Antiqua" w:eastAsia="Book Antiqua" w:hAnsi="Book Antiqua" w:cs="Book Antiqua"/>
          <w:b/>
          <w:bCs/>
          <w:color w:val="000000"/>
        </w:rPr>
        <w:t>6</w:t>
      </w:r>
      <w:r w:rsidRPr="008A00FE">
        <w:rPr>
          <w:rFonts w:ascii="Book Antiqua" w:eastAsia="Book Antiqua" w:hAnsi="Book Antiqua" w:cs="Book Antiqua"/>
          <w:color w:val="000000"/>
        </w:rPr>
        <w:t>: E3-E10 [PMID: 29340293 DOI: 10.1055/s-0043-122228]</w:t>
      </w:r>
    </w:p>
    <w:p w14:paraId="047B7B62" w14:textId="77777777" w:rsidR="00747841" w:rsidRPr="008A00FE" w:rsidRDefault="00C4234C" w:rsidP="008A00FE">
      <w:pPr>
        <w:adjustRightInd w:val="0"/>
        <w:snapToGrid w:val="0"/>
        <w:spacing w:line="360" w:lineRule="auto"/>
        <w:jc w:val="both"/>
        <w:rPr>
          <w:rFonts w:ascii="Book Antiqua" w:eastAsia="Book Antiqua" w:hAnsi="Book Antiqua" w:cs="Book Antiqua"/>
          <w:color w:val="000000"/>
        </w:rPr>
      </w:pPr>
      <w:r w:rsidRPr="008A00FE">
        <w:rPr>
          <w:rFonts w:ascii="Book Antiqua" w:eastAsia="Book Antiqua" w:hAnsi="Book Antiqua" w:cs="Book Antiqua"/>
          <w:color w:val="000000"/>
        </w:rPr>
        <w:t xml:space="preserve">32 </w:t>
      </w:r>
      <w:proofErr w:type="spellStart"/>
      <w:r w:rsidRPr="008A00FE">
        <w:rPr>
          <w:rFonts w:ascii="Book Antiqua" w:eastAsia="Book Antiqua" w:hAnsi="Book Antiqua" w:cs="Book Antiqua"/>
          <w:b/>
          <w:bCs/>
          <w:color w:val="000000"/>
        </w:rPr>
        <w:t>Homfray</w:t>
      </w:r>
      <w:proofErr w:type="spellEnd"/>
      <w:r w:rsidRPr="008A00FE">
        <w:rPr>
          <w:rFonts w:ascii="Book Antiqua" w:eastAsia="Book Antiqua" w:hAnsi="Book Antiqua" w:cs="Book Antiqua"/>
          <w:b/>
          <w:bCs/>
          <w:color w:val="000000"/>
        </w:rPr>
        <w:t xml:space="preserve"> G</w:t>
      </w:r>
      <w:r w:rsidRPr="008A00FE">
        <w:rPr>
          <w:rFonts w:ascii="Book Antiqua" w:eastAsia="Book Antiqua" w:hAnsi="Book Antiqua" w:cs="Book Antiqua"/>
          <w:color w:val="000000"/>
        </w:rPr>
        <w:t xml:space="preserve">, Palmer A, </w:t>
      </w:r>
      <w:proofErr w:type="spellStart"/>
      <w:r w:rsidRPr="008A00FE">
        <w:rPr>
          <w:rFonts w:ascii="Book Antiqua" w:eastAsia="Book Antiqua" w:hAnsi="Book Antiqua" w:cs="Book Antiqua"/>
          <w:color w:val="000000"/>
        </w:rPr>
        <w:t>Grimsmo-Powney</w:t>
      </w:r>
      <w:proofErr w:type="spellEnd"/>
      <w:r w:rsidRPr="008A00FE">
        <w:rPr>
          <w:rFonts w:ascii="Book Antiqua" w:eastAsia="Book Antiqua" w:hAnsi="Book Antiqua" w:cs="Book Antiqua"/>
          <w:color w:val="000000"/>
        </w:rPr>
        <w:t xml:space="preserve"> H, </w:t>
      </w:r>
      <w:proofErr w:type="spellStart"/>
      <w:r w:rsidRPr="008A00FE">
        <w:rPr>
          <w:rFonts w:ascii="Book Antiqua" w:eastAsia="Book Antiqua" w:hAnsi="Book Antiqua" w:cs="Book Antiqua"/>
          <w:color w:val="000000"/>
        </w:rPr>
        <w:t>Appelboam</w:t>
      </w:r>
      <w:proofErr w:type="spellEnd"/>
      <w:r w:rsidRPr="008A00FE">
        <w:rPr>
          <w:rFonts w:ascii="Book Antiqua" w:eastAsia="Book Antiqua" w:hAnsi="Book Antiqua" w:cs="Book Antiqua"/>
          <w:color w:val="000000"/>
        </w:rPr>
        <w:t xml:space="preserve"> A, Lloyd G. Procedural sedation of elderly patients by emergency physicians: a safety analysis of 740 patients. </w:t>
      </w:r>
      <w:r w:rsidRPr="008A00FE">
        <w:rPr>
          <w:rFonts w:ascii="Book Antiqua" w:eastAsia="Book Antiqua" w:hAnsi="Book Antiqua" w:cs="Book Antiqua"/>
          <w:i/>
          <w:iCs/>
          <w:color w:val="000000"/>
        </w:rPr>
        <w:t xml:space="preserve">Br J </w:t>
      </w:r>
      <w:proofErr w:type="spellStart"/>
      <w:r w:rsidRPr="008A00FE">
        <w:rPr>
          <w:rFonts w:ascii="Book Antiqua" w:eastAsia="Book Antiqua" w:hAnsi="Book Antiqua" w:cs="Book Antiqua"/>
          <w:i/>
          <w:iCs/>
          <w:color w:val="000000"/>
        </w:rPr>
        <w:t>Anaesth</w:t>
      </w:r>
      <w:proofErr w:type="spellEnd"/>
      <w:r w:rsidRPr="008A00FE">
        <w:rPr>
          <w:rFonts w:ascii="Book Antiqua" w:eastAsia="Book Antiqua" w:hAnsi="Book Antiqua" w:cs="Book Antiqua"/>
          <w:color w:val="000000"/>
        </w:rPr>
        <w:t xml:space="preserve"> 2018; </w:t>
      </w:r>
      <w:r w:rsidRPr="008A00FE">
        <w:rPr>
          <w:rFonts w:ascii="Book Antiqua" w:eastAsia="Book Antiqua" w:hAnsi="Book Antiqua" w:cs="Book Antiqua"/>
          <w:b/>
          <w:bCs/>
          <w:color w:val="000000"/>
        </w:rPr>
        <w:t>121</w:t>
      </w:r>
      <w:r w:rsidRPr="008A00FE">
        <w:rPr>
          <w:rFonts w:ascii="Book Antiqua" w:eastAsia="Book Antiqua" w:hAnsi="Book Antiqua" w:cs="Book Antiqua"/>
          <w:color w:val="000000"/>
        </w:rPr>
        <w:t>: 1236-1241 [PMID: 30442250 DOI: 10.1016/j.bja.2018.07.038]</w:t>
      </w:r>
      <w:bookmarkEnd w:id="73"/>
      <w:bookmarkEnd w:id="74"/>
    </w:p>
    <w:p w14:paraId="10390B0A" w14:textId="77777777" w:rsidR="00747841" w:rsidRPr="008A00FE" w:rsidRDefault="00747841" w:rsidP="008A00FE">
      <w:pPr>
        <w:snapToGrid w:val="0"/>
        <w:spacing w:line="360" w:lineRule="auto"/>
        <w:jc w:val="both"/>
        <w:rPr>
          <w:rFonts w:ascii="Book Antiqua" w:eastAsia="Book Antiqua" w:hAnsi="Book Antiqua" w:cs="Book Antiqua"/>
          <w:color w:val="000000"/>
        </w:rPr>
      </w:pPr>
      <w:r w:rsidRPr="008A00FE">
        <w:rPr>
          <w:rFonts w:ascii="Book Antiqua" w:eastAsia="Book Antiqua" w:hAnsi="Book Antiqua" w:cs="Book Antiqua"/>
          <w:color w:val="000000"/>
        </w:rPr>
        <w:br w:type="page"/>
      </w:r>
    </w:p>
    <w:p w14:paraId="77692717" w14:textId="77777777" w:rsidR="00747841" w:rsidRPr="008A00FE" w:rsidRDefault="00747841"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rPr>
        <w:lastRenderedPageBreak/>
        <w:t>Footnotes</w:t>
      </w:r>
    </w:p>
    <w:p w14:paraId="180DA0DB" w14:textId="77777777" w:rsidR="00747841" w:rsidRPr="008A00FE" w:rsidRDefault="00747841"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bCs/>
        </w:rPr>
        <w:t xml:space="preserve">Institutional review board statement: </w:t>
      </w:r>
      <w:bookmarkStart w:id="75" w:name="OLE_LINK82"/>
      <w:r w:rsidRPr="008A00FE">
        <w:rPr>
          <w:rFonts w:ascii="Book Antiqua" w:eastAsia="Book Antiqua" w:hAnsi="Book Antiqua" w:cs="Book Antiqua"/>
        </w:rPr>
        <w:t>This study was approved by the Institutional Ethics Committee of Beijing Friendship Hospital, China (Ethics Committee number: 2017-P2-009-02).</w:t>
      </w:r>
    </w:p>
    <w:bookmarkEnd w:id="75"/>
    <w:p w14:paraId="5DE0C301" w14:textId="77777777" w:rsidR="00747841" w:rsidRPr="008A00FE" w:rsidRDefault="00747841" w:rsidP="008A00FE">
      <w:pPr>
        <w:adjustRightInd w:val="0"/>
        <w:snapToGrid w:val="0"/>
        <w:spacing w:line="360" w:lineRule="auto"/>
        <w:jc w:val="both"/>
        <w:rPr>
          <w:rFonts w:ascii="Book Antiqua" w:hAnsi="Book Antiqua"/>
        </w:rPr>
      </w:pPr>
    </w:p>
    <w:p w14:paraId="12A5E837" w14:textId="77777777" w:rsidR="00747841" w:rsidRPr="008A00FE" w:rsidRDefault="00747841"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bCs/>
        </w:rPr>
        <w:t xml:space="preserve">Clinical trial registration statement: </w:t>
      </w:r>
      <w:bookmarkStart w:id="76" w:name="OLE_LINK52"/>
      <w:bookmarkStart w:id="77" w:name="OLE_LINK53"/>
      <w:bookmarkStart w:id="78" w:name="OLE_LINK83"/>
      <w:r w:rsidRPr="008A00FE">
        <w:rPr>
          <w:rFonts w:ascii="Book Antiqua" w:eastAsia="Book Antiqua" w:hAnsi="Book Antiqua" w:cs="Book Antiqua"/>
          <w:shd w:val="clear" w:color="auto" w:fill="FFFFFF"/>
        </w:rPr>
        <w:t>This study is registered with the Chinese Clinical Trial Registry (registration N</w:t>
      </w:r>
      <w:r w:rsidRPr="008A00FE">
        <w:rPr>
          <w:rFonts w:ascii="Book Antiqua" w:hAnsi="Book Antiqua" w:cs="Book Antiqua"/>
          <w:shd w:val="clear" w:color="auto" w:fill="FFFFFF"/>
          <w:lang w:eastAsia="zh-CN"/>
        </w:rPr>
        <w:t>o</w:t>
      </w:r>
      <w:r w:rsidRPr="008A00FE">
        <w:rPr>
          <w:rFonts w:ascii="Book Antiqua" w:eastAsia="Book Antiqua" w:hAnsi="Book Antiqua" w:cs="Book Antiqua"/>
          <w:shd w:val="clear" w:color="auto" w:fill="FFFFFF"/>
        </w:rPr>
        <w:t>. ChiCTR-IOR-17013089).</w:t>
      </w:r>
    </w:p>
    <w:bookmarkEnd w:id="76"/>
    <w:bookmarkEnd w:id="77"/>
    <w:bookmarkEnd w:id="78"/>
    <w:p w14:paraId="01CA3A36" w14:textId="77777777" w:rsidR="00747841" w:rsidRPr="008A00FE" w:rsidRDefault="00747841" w:rsidP="008A00FE">
      <w:pPr>
        <w:adjustRightInd w:val="0"/>
        <w:snapToGrid w:val="0"/>
        <w:spacing w:line="360" w:lineRule="auto"/>
        <w:jc w:val="both"/>
        <w:rPr>
          <w:rFonts w:ascii="Book Antiqua" w:hAnsi="Book Antiqua"/>
        </w:rPr>
      </w:pPr>
    </w:p>
    <w:p w14:paraId="4627CDE2" w14:textId="77777777" w:rsidR="00747841" w:rsidRPr="008A00FE" w:rsidRDefault="00747841"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bCs/>
        </w:rPr>
        <w:t xml:space="preserve">Informed consent statement: </w:t>
      </w:r>
      <w:r w:rsidRPr="008A00FE">
        <w:rPr>
          <w:rFonts w:ascii="Book Antiqua" w:eastAsia="Book Antiqua" w:hAnsi="Book Antiqua" w:cs="Book Antiqua"/>
        </w:rPr>
        <w:t xml:space="preserve">The written informed consent was obtained from each patient included in the study. </w:t>
      </w:r>
    </w:p>
    <w:p w14:paraId="00122DA6" w14:textId="77777777" w:rsidR="00747841" w:rsidRPr="008A00FE" w:rsidRDefault="00747841" w:rsidP="008A00FE">
      <w:pPr>
        <w:adjustRightInd w:val="0"/>
        <w:snapToGrid w:val="0"/>
        <w:spacing w:line="360" w:lineRule="auto"/>
        <w:jc w:val="both"/>
        <w:rPr>
          <w:rFonts w:ascii="Book Antiqua" w:hAnsi="Book Antiqua"/>
        </w:rPr>
      </w:pPr>
    </w:p>
    <w:p w14:paraId="546DFBEA" w14:textId="77777777" w:rsidR="00747841" w:rsidRPr="008A00FE" w:rsidRDefault="00747841"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bCs/>
        </w:rPr>
        <w:t xml:space="preserve">Conflict-of-interest statement: </w:t>
      </w:r>
      <w:r w:rsidRPr="008A00FE">
        <w:rPr>
          <w:rFonts w:ascii="Book Antiqua" w:eastAsia="Book Antiqua" w:hAnsi="Book Antiqua" w:cs="Book Antiqua"/>
        </w:rPr>
        <w:t>No external funding or competing interests declared.</w:t>
      </w:r>
    </w:p>
    <w:p w14:paraId="1A662C35" w14:textId="77777777" w:rsidR="00747841" w:rsidRPr="008A00FE" w:rsidRDefault="00747841" w:rsidP="008A00FE">
      <w:pPr>
        <w:adjustRightInd w:val="0"/>
        <w:snapToGrid w:val="0"/>
        <w:spacing w:line="360" w:lineRule="auto"/>
        <w:jc w:val="both"/>
        <w:rPr>
          <w:rFonts w:ascii="Book Antiqua" w:hAnsi="Book Antiqua"/>
        </w:rPr>
      </w:pPr>
    </w:p>
    <w:p w14:paraId="5CBAB974" w14:textId="77777777" w:rsidR="00747841" w:rsidRPr="008A00FE" w:rsidRDefault="00747841"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bCs/>
        </w:rPr>
        <w:t xml:space="preserve">Data sharing statement: </w:t>
      </w:r>
      <w:r w:rsidRPr="008A00FE">
        <w:rPr>
          <w:rFonts w:ascii="Book Antiqua" w:eastAsia="Book Antiqua" w:hAnsi="Book Antiqua" w:cs="Book Antiqua"/>
          <w:shd w:val="clear" w:color="auto" w:fill="FFFFFF"/>
        </w:rPr>
        <w:t>No additional data are available.</w:t>
      </w:r>
    </w:p>
    <w:p w14:paraId="02698CEF" w14:textId="77777777" w:rsidR="00747841" w:rsidRPr="008A00FE" w:rsidRDefault="00747841" w:rsidP="008A00FE">
      <w:pPr>
        <w:adjustRightInd w:val="0"/>
        <w:snapToGrid w:val="0"/>
        <w:spacing w:line="360" w:lineRule="auto"/>
        <w:jc w:val="both"/>
        <w:rPr>
          <w:rFonts w:ascii="Book Antiqua" w:hAnsi="Book Antiqua"/>
        </w:rPr>
      </w:pPr>
    </w:p>
    <w:p w14:paraId="26504E9E" w14:textId="77777777" w:rsidR="00747841" w:rsidRPr="008A00FE" w:rsidRDefault="00747841"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bCs/>
        </w:rPr>
        <w:t xml:space="preserve">CONSORT 2010 statement: </w:t>
      </w:r>
      <w:r w:rsidRPr="008A00FE">
        <w:rPr>
          <w:rFonts w:ascii="Book Antiqua" w:eastAsia="Book Antiqua" w:hAnsi="Book Antiqua" w:cs="Book Antiqua"/>
          <w:shd w:val="clear" w:color="auto" w:fill="FFFFFF"/>
        </w:rPr>
        <w:t>The authors have read the CONSORT 2010 statement, and the manuscript was prepared and revised according to the CONSORT 2010 statement.</w:t>
      </w:r>
    </w:p>
    <w:p w14:paraId="71E4DA2A" w14:textId="77777777" w:rsidR="00747841" w:rsidRPr="008A00FE" w:rsidRDefault="00747841" w:rsidP="008A00FE">
      <w:pPr>
        <w:adjustRightInd w:val="0"/>
        <w:snapToGrid w:val="0"/>
        <w:spacing w:line="360" w:lineRule="auto"/>
        <w:jc w:val="both"/>
        <w:rPr>
          <w:rFonts w:ascii="Book Antiqua" w:hAnsi="Book Antiqua"/>
        </w:rPr>
      </w:pPr>
    </w:p>
    <w:p w14:paraId="73927B22" w14:textId="77777777" w:rsidR="00747841" w:rsidRPr="008A00FE" w:rsidRDefault="00747841"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bCs/>
        </w:rPr>
        <w:t xml:space="preserve">Open-Access: </w:t>
      </w:r>
      <w:r w:rsidRPr="008A00F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8A00FE">
        <w:rPr>
          <w:rFonts w:ascii="Book Antiqua" w:eastAsia="Book Antiqua" w:hAnsi="Book Antiqua" w:cs="Book Antiqua"/>
        </w:rPr>
        <w:t>NonCommercial</w:t>
      </w:r>
      <w:proofErr w:type="spellEnd"/>
      <w:r w:rsidRPr="008A00F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58ACD8C" w14:textId="77777777" w:rsidR="00747841" w:rsidRPr="008A00FE" w:rsidRDefault="00747841" w:rsidP="008A00FE">
      <w:pPr>
        <w:adjustRightInd w:val="0"/>
        <w:snapToGrid w:val="0"/>
        <w:spacing w:line="360" w:lineRule="auto"/>
        <w:jc w:val="both"/>
        <w:rPr>
          <w:rFonts w:ascii="Book Antiqua" w:hAnsi="Book Antiqua"/>
        </w:rPr>
      </w:pPr>
    </w:p>
    <w:p w14:paraId="48FC59FD" w14:textId="77777777" w:rsidR="00747841" w:rsidRPr="008A00FE" w:rsidRDefault="00747841"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rPr>
        <w:t xml:space="preserve">Manuscript source: </w:t>
      </w:r>
      <w:r w:rsidRPr="008A00FE">
        <w:rPr>
          <w:rFonts w:ascii="Book Antiqua" w:eastAsia="Book Antiqua" w:hAnsi="Book Antiqua" w:cs="Book Antiqua"/>
        </w:rPr>
        <w:t>Unsolicited manuscript</w:t>
      </w:r>
    </w:p>
    <w:p w14:paraId="1415087E" w14:textId="77777777" w:rsidR="00747841" w:rsidRPr="008A00FE" w:rsidRDefault="00747841" w:rsidP="008A00FE">
      <w:pPr>
        <w:adjustRightInd w:val="0"/>
        <w:snapToGrid w:val="0"/>
        <w:spacing w:line="360" w:lineRule="auto"/>
        <w:jc w:val="both"/>
        <w:rPr>
          <w:rFonts w:ascii="Book Antiqua" w:hAnsi="Book Antiqua"/>
        </w:rPr>
      </w:pPr>
    </w:p>
    <w:p w14:paraId="05F38B7D" w14:textId="77777777" w:rsidR="00747841" w:rsidRPr="008A00FE" w:rsidRDefault="00747841"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rPr>
        <w:t xml:space="preserve">Peer-review started: </w:t>
      </w:r>
      <w:r w:rsidRPr="008A00FE">
        <w:rPr>
          <w:rFonts w:ascii="Book Antiqua" w:eastAsia="Book Antiqua" w:hAnsi="Book Antiqua" w:cs="Book Antiqua"/>
        </w:rPr>
        <w:t>July 19, 2020</w:t>
      </w:r>
    </w:p>
    <w:p w14:paraId="6B3AF959" w14:textId="77777777" w:rsidR="00747841" w:rsidRPr="008A00FE" w:rsidRDefault="00747841"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rPr>
        <w:t xml:space="preserve">First decision: </w:t>
      </w:r>
      <w:r w:rsidRPr="008A00FE">
        <w:rPr>
          <w:rFonts w:ascii="Book Antiqua" w:eastAsia="Book Antiqua" w:hAnsi="Book Antiqua" w:cs="Book Antiqua"/>
        </w:rPr>
        <w:t>August 8, 2020</w:t>
      </w:r>
    </w:p>
    <w:p w14:paraId="507CBB59" w14:textId="3DE7A9E6" w:rsidR="00747841" w:rsidRPr="008A00FE" w:rsidRDefault="00747841"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rPr>
        <w:t xml:space="preserve">Article in press: </w:t>
      </w:r>
      <w:r w:rsidR="00924685" w:rsidRPr="00063191">
        <w:rPr>
          <w:rFonts w:ascii="Book Antiqua" w:eastAsia="Book Antiqua" w:hAnsi="Book Antiqua" w:cs="Book Antiqua"/>
          <w:color w:val="000000"/>
        </w:rPr>
        <w:t>October 20, 2020</w:t>
      </w:r>
    </w:p>
    <w:p w14:paraId="5C2C3473" w14:textId="77777777" w:rsidR="00747841" w:rsidRPr="008A00FE" w:rsidRDefault="00747841" w:rsidP="008A00FE">
      <w:pPr>
        <w:adjustRightInd w:val="0"/>
        <w:snapToGrid w:val="0"/>
        <w:spacing w:line="360" w:lineRule="auto"/>
        <w:jc w:val="both"/>
        <w:rPr>
          <w:rFonts w:ascii="Book Antiqua" w:hAnsi="Book Antiqua"/>
        </w:rPr>
      </w:pPr>
    </w:p>
    <w:p w14:paraId="26E507EE" w14:textId="77777777" w:rsidR="00747841" w:rsidRPr="008A00FE" w:rsidRDefault="00747841"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rPr>
        <w:t xml:space="preserve">Specialty type: </w:t>
      </w:r>
      <w:r w:rsidRPr="008A00FE">
        <w:rPr>
          <w:rFonts w:ascii="Book Antiqua" w:eastAsia="Book Antiqua" w:hAnsi="Book Antiqua" w:cs="Book Antiqua"/>
        </w:rPr>
        <w:t>Gastroenterology and hepatology</w:t>
      </w:r>
    </w:p>
    <w:p w14:paraId="3B6DFB5F" w14:textId="77777777" w:rsidR="00747841" w:rsidRPr="008A00FE" w:rsidRDefault="00747841"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rPr>
        <w:t xml:space="preserve">Country/Territory of origin: </w:t>
      </w:r>
      <w:r w:rsidRPr="008A00FE">
        <w:rPr>
          <w:rFonts w:ascii="Book Antiqua" w:eastAsia="Book Antiqua" w:hAnsi="Book Antiqua" w:cs="Book Antiqua"/>
        </w:rPr>
        <w:t>China</w:t>
      </w:r>
    </w:p>
    <w:p w14:paraId="0551310D" w14:textId="77777777" w:rsidR="00747841" w:rsidRPr="008A00FE" w:rsidRDefault="00747841" w:rsidP="008A00FE">
      <w:pPr>
        <w:adjustRightInd w:val="0"/>
        <w:snapToGrid w:val="0"/>
        <w:spacing w:line="360" w:lineRule="auto"/>
        <w:jc w:val="both"/>
        <w:rPr>
          <w:rFonts w:ascii="Book Antiqua" w:hAnsi="Book Antiqua"/>
        </w:rPr>
      </w:pPr>
      <w:r w:rsidRPr="008A00FE">
        <w:rPr>
          <w:rFonts w:ascii="Book Antiqua" w:eastAsia="Book Antiqua" w:hAnsi="Book Antiqua" w:cs="Book Antiqua"/>
          <w:b/>
        </w:rPr>
        <w:t>Peer-review report’s scientific quality classification</w:t>
      </w:r>
    </w:p>
    <w:p w14:paraId="16D3626B" w14:textId="77777777" w:rsidR="00747841" w:rsidRPr="008A00FE" w:rsidRDefault="00747841" w:rsidP="008A00FE">
      <w:pPr>
        <w:adjustRightInd w:val="0"/>
        <w:snapToGrid w:val="0"/>
        <w:spacing w:line="360" w:lineRule="auto"/>
        <w:jc w:val="both"/>
        <w:rPr>
          <w:rFonts w:ascii="Book Antiqua" w:hAnsi="Book Antiqua"/>
        </w:rPr>
      </w:pPr>
      <w:r w:rsidRPr="008A00FE">
        <w:rPr>
          <w:rFonts w:ascii="Book Antiqua" w:eastAsia="Book Antiqua" w:hAnsi="Book Antiqua" w:cs="Book Antiqua"/>
        </w:rPr>
        <w:t>Grade A (Excellent): 0</w:t>
      </w:r>
    </w:p>
    <w:p w14:paraId="46735A2B" w14:textId="77777777" w:rsidR="00747841" w:rsidRPr="008A00FE" w:rsidRDefault="00747841" w:rsidP="008A00FE">
      <w:pPr>
        <w:adjustRightInd w:val="0"/>
        <w:snapToGrid w:val="0"/>
        <w:spacing w:line="360" w:lineRule="auto"/>
        <w:jc w:val="both"/>
        <w:rPr>
          <w:rFonts w:ascii="Book Antiqua" w:hAnsi="Book Antiqua"/>
        </w:rPr>
      </w:pPr>
      <w:r w:rsidRPr="008A00FE">
        <w:rPr>
          <w:rFonts w:ascii="Book Antiqua" w:eastAsia="Book Antiqua" w:hAnsi="Book Antiqua" w:cs="Book Antiqua"/>
        </w:rPr>
        <w:t>Grade B (Very good): 0</w:t>
      </w:r>
    </w:p>
    <w:p w14:paraId="5256FF68" w14:textId="77777777" w:rsidR="00747841" w:rsidRPr="008A00FE" w:rsidRDefault="00747841" w:rsidP="008A00FE">
      <w:pPr>
        <w:adjustRightInd w:val="0"/>
        <w:snapToGrid w:val="0"/>
        <w:spacing w:line="360" w:lineRule="auto"/>
        <w:jc w:val="both"/>
        <w:rPr>
          <w:rFonts w:ascii="Book Antiqua" w:hAnsi="Book Antiqua"/>
        </w:rPr>
      </w:pPr>
      <w:r w:rsidRPr="008A00FE">
        <w:rPr>
          <w:rFonts w:ascii="Book Antiqua" w:eastAsia="Book Antiqua" w:hAnsi="Book Antiqua" w:cs="Book Antiqua"/>
        </w:rPr>
        <w:t>Grade C (Good): C</w:t>
      </w:r>
    </w:p>
    <w:p w14:paraId="6E91262D" w14:textId="77777777" w:rsidR="00747841" w:rsidRPr="008A00FE" w:rsidRDefault="00747841" w:rsidP="008A00FE">
      <w:pPr>
        <w:adjustRightInd w:val="0"/>
        <w:snapToGrid w:val="0"/>
        <w:spacing w:line="360" w:lineRule="auto"/>
        <w:jc w:val="both"/>
        <w:rPr>
          <w:rFonts w:ascii="Book Antiqua" w:hAnsi="Book Antiqua"/>
        </w:rPr>
      </w:pPr>
      <w:r w:rsidRPr="008A00FE">
        <w:rPr>
          <w:rFonts w:ascii="Book Antiqua" w:eastAsia="Book Antiqua" w:hAnsi="Book Antiqua" w:cs="Book Antiqua"/>
        </w:rPr>
        <w:t>Grade D (Fair): 0</w:t>
      </w:r>
    </w:p>
    <w:p w14:paraId="51726DAE" w14:textId="77777777" w:rsidR="00747841" w:rsidRPr="008A00FE" w:rsidRDefault="00747841" w:rsidP="008A00FE">
      <w:pPr>
        <w:adjustRightInd w:val="0"/>
        <w:snapToGrid w:val="0"/>
        <w:spacing w:line="360" w:lineRule="auto"/>
        <w:jc w:val="both"/>
        <w:rPr>
          <w:rFonts w:ascii="Book Antiqua" w:hAnsi="Book Antiqua"/>
        </w:rPr>
      </w:pPr>
      <w:r w:rsidRPr="008A00FE">
        <w:rPr>
          <w:rFonts w:ascii="Book Antiqua" w:eastAsia="Book Antiqua" w:hAnsi="Book Antiqua" w:cs="Book Antiqua"/>
        </w:rPr>
        <w:t>Grade E (Poor): 0</w:t>
      </w:r>
    </w:p>
    <w:p w14:paraId="2DE68441" w14:textId="77777777" w:rsidR="00747841" w:rsidRPr="008A00FE" w:rsidRDefault="00747841" w:rsidP="008A00FE">
      <w:pPr>
        <w:adjustRightInd w:val="0"/>
        <w:snapToGrid w:val="0"/>
        <w:spacing w:line="360" w:lineRule="auto"/>
        <w:jc w:val="both"/>
        <w:rPr>
          <w:rFonts w:ascii="Book Antiqua" w:hAnsi="Book Antiqua"/>
        </w:rPr>
      </w:pPr>
    </w:p>
    <w:p w14:paraId="7F6C757F" w14:textId="08043457" w:rsidR="00747841" w:rsidRPr="00924685" w:rsidRDefault="00747841" w:rsidP="008A00FE">
      <w:pPr>
        <w:adjustRightInd w:val="0"/>
        <w:snapToGrid w:val="0"/>
        <w:spacing w:line="360" w:lineRule="auto"/>
        <w:jc w:val="both"/>
        <w:rPr>
          <w:rFonts w:ascii="Book Antiqua" w:hAnsi="Book Antiqua" w:cs="Book Antiqua"/>
          <w:b/>
          <w:lang w:eastAsia="zh-CN"/>
        </w:rPr>
      </w:pPr>
      <w:r w:rsidRPr="008A00FE">
        <w:rPr>
          <w:rFonts w:ascii="Book Antiqua" w:eastAsia="Book Antiqua" w:hAnsi="Book Antiqua" w:cs="Book Antiqua"/>
          <w:b/>
        </w:rPr>
        <w:t xml:space="preserve">P-Reviewer: </w:t>
      </w:r>
      <w:r w:rsidRPr="008A00FE">
        <w:rPr>
          <w:rFonts w:ascii="Book Antiqua" w:eastAsia="Book Antiqua" w:hAnsi="Book Antiqua" w:cs="Book Antiqua"/>
        </w:rPr>
        <w:t>Chan SM</w:t>
      </w:r>
      <w:r w:rsidRPr="008A00FE">
        <w:rPr>
          <w:rFonts w:ascii="Book Antiqua" w:eastAsia="Book Antiqua" w:hAnsi="Book Antiqua" w:cs="Book Antiqua"/>
          <w:b/>
        </w:rPr>
        <w:t xml:space="preserve"> S-Editor: </w:t>
      </w:r>
      <w:r w:rsidRPr="008A00FE">
        <w:rPr>
          <w:rFonts w:ascii="Book Antiqua" w:eastAsia="Book Antiqua" w:hAnsi="Book Antiqua" w:cs="Book Antiqua"/>
        </w:rPr>
        <w:t>Zhang L</w:t>
      </w:r>
      <w:r w:rsidRPr="008A00FE">
        <w:rPr>
          <w:rFonts w:ascii="Book Antiqua" w:eastAsia="Book Antiqua" w:hAnsi="Book Antiqua" w:cs="Book Antiqua"/>
          <w:b/>
        </w:rPr>
        <w:t xml:space="preserve"> L-Editor:</w:t>
      </w:r>
      <w:r w:rsidR="00E6274F" w:rsidRPr="00053D71">
        <w:rPr>
          <w:rFonts w:ascii="Book Antiqua" w:eastAsia="Book Antiqua" w:hAnsi="Book Antiqua" w:cs="Book Antiqua"/>
        </w:rPr>
        <w:t xml:space="preserve"> </w:t>
      </w:r>
      <w:proofErr w:type="spellStart"/>
      <w:r w:rsidR="00E6274F" w:rsidRPr="00053D71">
        <w:rPr>
          <w:rFonts w:ascii="Book Antiqua" w:hAnsi="Book Antiqua" w:cs="Book Antiqua"/>
          <w:lang w:eastAsia="zh-CN"/>
        </w:rPr>
        <w:t>MedE</w:t>
      </w:r>
      <w:proofErr w:type="spellEnd"/>
      <w:r w:rsidR="00E6274F" w:rsidRPr="00053D71">
        <w:rPr>
          <w:rFonts w:ascii="Book Antiqua" w:hAnsi="Book Antiqua" w:cs="Book Antiqua"/>
          <w:lang w:eastAsia="zh-CN"/>
        </w:rPr>
        <w:t>-Ma JY</w:t>
      </w:r>
      <w:r w:rsidR="00D67867">
        <w:rPr>
          <w:rFonts w:ascii="Book Antiqua" w:hAnsi="Book Antiqua" w:cs="Book Antiqua" w:hint="eastAsia"/>
          <w:b/>
          <w:lang w:eastAsia="zh-CN"/>
        </w:rPr>
        <w:t xml:space="preserve"> </w:t>
      </w:r>
      <w:r w:rsidRPr="008A00FE">
        <w:rPr>
          <w:rFonts w:ascii="Book Antiqua" w:eastAsia="Book Antiqua" w:hAnsi="Book Antiqua" w:cs="Book Antiqua"/>
          <w:b/>
        </w:rPr>
        <w:t xml:space="preserve">P-Editor: </w:t>
      </w:r>
      <w:r w:rsidR="00924685" w:rsidRPr="00924685">
        <w:rPr>
          <w:rFonts w:ascii="Book Antiqua" w:hAnsi="Book Antiqua" w:cs="Book Antiqua" w:hint="eastAsia"/>
          <w:lang w:eastAsia="zh-CN"/>
        </w:rPr>
        <w:t>Li JH</w:t>
      </w:r>
    </w:p>
    <w:p w14:paraId="7EE478B4" w14:textId="77777777" w:rsidR="00747841" w:rsidRPr="008A00FE" w:rsidRDefault="00747841" w:rsidP="008A00FE">
      <w:pPr>
        <w:adjustRightInd w:val="0"/>
        <w:snapToGrid w:val="0"/>
        <w:spacing w:line="360" w:lineRule="auto"/>
        <w:jc w:val="both"/>
        <w:rPr>
          <w:rFonts w:ascii="Book Antiqua" w:eastAsia="Book Antiqua" w:hAnsi="Book Antiqua" w:cs="Book Antiqua"/>
          <w:color w:val="000000"/>
        </w:rPr>
      </w:pPr>
    </w:p>
    <w:p w14:paraId="1DF77D11" w14:textId="77777777" w:rsidR="00747841" w:rsidRPr="008A00FE" w:rsidRDefault="00747841" w:rsidP="008A00FE">
      <w:pPr>
        <w:snapToGrid w:val="0"/>
        <w:spacing w:line="360" w:lineRule="auto"/>
        <w:jc w:val="both"/>
        <w:rPr>
          <w:rFonts w:ascii="Book Antiqua" w:eastAsia="Book Antiqua" w:hAnsi="Book Antiqua" w:cs="Book Antiqua"/>
          <w:color w:val="000000"/>
        </w:rPr>
      </w:pPr>
      <w:r w:rsidRPr="008A00FE">
        <w:rPr>
          <w:rFonts w:ascii="Book Antiqua" w:eastAsia="Book Antiqua" w:hAnsi="Book Antiqua" w:cs="Book Antiqua"/>
          <w:color w:val="000000"/>
        </w:rPr>
        <w:br w:type="page"/>
      </w:r>
    </w:p>
    <w:p w14:paraId="3A85A967" w14:textId="77777777" w:rsidR="00747841" w:rsidRPr="008A00FE" w:rsidRDefault="00747841" w:rsidP="008A00FE">
      <w:pPr>
        <w:adjustRightInd w:val="0"/>
        <w:snapToGrid w:val="0"/>
        <w:spacing w:line="360" w:lineRule="auto"/>
        <w:jc w:val="both"/>
        <w:rPr>
          <w:rFonts w:ascii="Book Antiqua" w:eastAsia="Book Antiqua" w:hAnsi="Book Antiqua" w:cs="Book Antiqua"/>
          <w:b/>
        </w:rPr>
      </w:pPr>
      <w:r w:rsidRPr="008A00FE">
        <w:rPr>
          <w:rFonts w:ascii="Book Antiqua" w:eastAsia="Book Antiqua" w:hAnsi="Book Antiqua" w:cs="Book Antiqua"/>
          <w:b/>
        </w:rPr>
        <w:lastRenderedPageBreak/>
        <w:t>Figure Legends</w:t>
      </w:r>
    </w:p>
    <w:p w14:paraId="34C09F0C" w14:textId="77777777" w:rsidR="00747841" w:rsidRPr="008A00FE" w:rsidRDefault="00747841" w:rsidP="008A00FE">
      <w:pPr>
        <w:adjustRightInd w:val="0"/>
        <w:snapToGrid w:val="0"/>
        <w:spacing w:line="360" w:lineRule="auto"/>
        <w:jc w:val="both"/>
        <w:rPr>
          <w:rFonts w:ascii="Book Antiqua" w:hAnsi="Book Antiqua"/>
        </w:rPr>
      </w:pPr>
      <w:r w:rsidRPr="008A00FE">
        <w:rPr>
          <w:rFonts w:ascii="Book Antiqua" w:hAnsi="Book Antiqua"/>
          <w:noProof/>
          <w:lang w:eastAsia="zh-CN"/>
        </w:rPr>
        <w:drawing>
          <wp:inline distT="0" distB="0" distL="0" distR="0" wp14:anchorId="0BDC5F53" wp14:editId="2041994B">
            <wp:extent cx="5254752" cy="302971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4752" cy="3029712"/>
                    </a:xfrm>
                    <a:prstGeom prst="rect">
                      <a:avLst/>
                    </a:prstGeom>
                  </pic:spPr>
                </pic:pic>
              </a:graphicData>
            </a:graphic>
          </wp:inline>
        </w:drawing>
      </w:r>
    </w:p>
    <w:p w14:paraId="5CA265E6" w14:textId="77777777" w:rsidR="00747841" w:rsidRPr="008A00FE" w:rsidRDefault="00747841" w:rsidP="008A00FE">
      <w:pPr>
        <w:adjustRightInd w:val="0"/>
        <w:snapToGrid w:val="0"/>
        <w:spacing w:line="360" w:lineRule="auto"/>
        <w:jc w:val="both"/>
        <w:rPr>
          <w:rFonts w:ascii="Book Antiqua" w:hAnsi="Book Antiqua"/>
          <w:b/>
          <w:bCs/>
        </w:rPr>
      </w:pPr>
      <w:bookmarkStart w:id="79" w:name="OLE_LINK84"/>
      <w:r w:rsidRPr="008A00FE">
        <w:rPr>
          <w:rFonts w:ascii="Book Antiqua" w:eastAsia="Book Antiqua" w:hAnsi="Book Antiqua" w:cs="Book Antiqua"/>
          <w:b/>
          <w:bCs/>
        </w:rPr>
        <w:t>Figure 1 Wei nasal jet tube.</w:t>
      </w:r>
    </w:p>
    <w:bookmarkEnd w:id="79"/>
    <w:p w14:paraId="5D2C20E3" w14:textId="77777777" w:rsidR="00747841" w:rsidRPr="008A00FE" w:rsidRDefault="00747841" w:rsidP="008A00FE">
      <w:pPr>
        <w:adjustRightInd w:val="0"/>
        <w:snapToGrid w:val="0"/>
        <w:spacing w:line="360" w:lineRule="auto"/>
        <w:jc w:val="both"/>
        <w:rPr>
          <w:rFonts w:ascii="Book Antiqua" w:eastAsia="Book Antiqua" w:hAnsi="Book Antiqua" w:cs="Book Antiqua"/>
          <w:b/>
          <w:bCs/>
          <w:noProof/>
          <w:lang w:eastAsia="zh-CN"/>
        </w:rPr>
      </w:pPr>
      <w:r w:rsidRPr="008A00FE">
        <w:rPr>
          <w:rFonts w:ascii="Book Antiqua" w:eastAsia="Book Antiqua" w:hAnsi="Book Antiqua" w:cs="Book Antiqua"/>
          <w:b/>
          <w:bCs/>
        </w:rPr>
        <w:br w:type="page"/>
      </w:r>
      <w:r w:rsidRPr="008A00FE">
        <w:rPr>
          <w:rFonts w:ascii="Book Antiqua" w:eastAsia="Book Antiqua" w:hAnsi="Book Antiqua" w:cs="Book Antiqua"/>
          <w:b/>
          <w:bCs/>
          <w:noProof/>
          <w:lang w:eastAsia="zh-CN"/>
        </w:rPr>
        <w:lastRenderedPageBreak/>
        <w:drawing>
          <wp:inline distT="0" distB="0" distL="0" distR="0" wp14:anchorId="0FA2972F" wp14:editId="6B8E9DBE">
            <wp:extent cx="5486400" cy="52368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5236845"/>
                    </a:xfrm>
                    <a:prstGeom prst="rect">
                      <a:avLst/>
                    </a:prstGeom>
                  </pic:spPr>
                </pic:pic>
              </a:graphicData>
            </a:graphic>
          </wp:inline>
        </w:drawing>
      </w:r>
    </w:p>
    <w:p w14:paraId="00F699BB" w14:textId="77777777" w:rsidR="00747841" w:rsidRPr="008A00FE" w:rsidRDefault="00747841" w:rsidP="008A00FE">
      <w:pPr>
        <w:adjustRightInd w:val="0"/>
        <w:snapToGrid w:val="0"/>
        <w:spacing w:line="360" w:lineRule="auto"/>
        <w:jc w:val="both"/>
        <w:rPr>
          <w:rFonts w:ascii="Book Antiqua" w:eastAsia="Book Antiqua" w:hAnsi="Book Antiqua" w:cs="Book Antiqua"/>
        </w:rPr>
      </w:pPr>
      <w:bookmarkStart w:id="80" w:name="OLE_LINK54"/>
      <w:bookmarkStart w:id="81" w:name="OLE_LINK55"/>
      <w:bookmarkStart w:id="82" w:name="OLE_LINK85"/>
      <w:r w:rsidRPr="008A00FE">
        <w:rPr>
          <w:rFonts w:ascii="Book Antiqua" w:eastAsia="Book Antiqua" w:hAnsi="Book Antiqua" w:cs="Book Antiqua"/>
          <w:b/>
          <w:bCs/>
        </w:rPr>
        <w:t>Figure 2 Flow chart of included and excluded patients in this study.</w:t>
      </w:r>
      <w:r w:rsidRPr="008A00FE">
        <w:rPr>
          <w:rFonts w:ascii="Book Antiqua" w:hAnsi="Book Antiqua" w:cs="Book Antiqua"/>
          <w:b/>
          <w:bCs/>
          <w:lang w:eastAsia="zh-CN"/>
        </w:rPr>
        <w:t xml:space="preserve"> </w:t>
      </w:r>
      <w:r w:rsidRPr="008A00FE">
        <w:rPr>
          <w:rFonts w:ascii="Book Antiqua" w:hAnsi="Book Antiqua" w:cs="Book Antiqua"/>
          <w:lang w:eastAsia="zh-CN"/>
        </w:rPr>
        <w:t>ASA:</w:t>
      </w:r>
      <w:r w:rsidRPr="008A00FE">
        <w:rPr>
          <w:rFonts w:ascii="Book Antiqua" w:hAnsi="Book Antiqua" w:cs="Book Antiqua"/>
          <w:b/>
          <w:bCs/>
          <w:lang w:eastAsia="zh-CN"/>
        </w:rPr>
        <w:t xml:space="preserve"> </w:t>
      </w:r>
      <w:r w:rsidRPr="008A00FE">
        <w:rPr>
          <w:rFonts w:ascii="Book Antiqua" w:hAnsi="Book Antiqua"/>
        </w:rPr>
        <w:t xml:space="preserve">American Society of Anesthesiologists; BMI: </w:t>
      </w:r>
      <w:r w:rsidRPr="008A00FE">
        <w:rPr>
          <w:rFonts w:ascii="Book Antiqua" w:eastAsia="Book Antiqua" w:hAnsi="Book Antiqua" w:cs="Book Antiqua"/>
        </w:rPr>
        <w:t>Body mass index; WNJT: Wei nasal jet tube.</w:t>
      </w:r>
    </w:p>
    <w:bookmarkEnd w:id="80"/>
    <w:bookmarkEnd w:id="81"/>
    <w:bookmarkEnd w:id="82"/>
    <w:p w14:paraId="0F7458AE" w14:textId="77777777" w:rsidR="00747841" w:rsidRPr="008A00FE" w:rsidRDefault="00747841" w:rsidP="008A00FE">
      <w:pPr>
        <w:adjustRightInd w:val="0"/>
        <w:snapToGrid w:val="0"/>
        <w:spacing w:line="360" w:lineRule="auto"/>
        <w:jc w:val="both"/>
        <w:rPr>
          <w:rFonts w:ascii="Book Antiqua" w:eastAsia="Book Antiqua" w:hAnsi="Book Antiqua" w:cs="Book Antiqua"/>
          <w:b/>
          <w:bCs/>
        </w:rPr>
      </w:pPr>
      <w:r w:rsidRPr="008A00FE">
        <w:rPr>
          <w:rFonts w:ascii="Book Antiqua" w:eastAsia="Book Antiqua" w:hAnsi="Book Antiqua" w:cs="Book Antiqua"/>
        </w:rPr>
        <w:br w:type="page"/>
      </w:r>
      <w:r w:rsidRPr="008A00FE">
        <w:rPr>
          <w:rFonts w:ascii="Book Antiqua" w:eastAsia="Book Antiqua" w:hAnsi="Book Antiqua" w:cs="Book Antiqua"/>
          <w:b/>
          <w:bCs/>
          <w:noProof/>
          <w:lang w:eastAsia="zh-CN"/>
        </w:rPr>
        <w:lastRenderedPageBreak/>
        <w:drawing>
          <wp:inline distT="0" distB="0" distL="0" distR="0" wp14:anchorId="594680A7" wp14:editId="00C25F9D">
            <wp:extent cx="3419475" cy="3257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19475" cy="3257550"/>
                    </a:xfrm>
                    <a:prstGeom prst="rect">
                      <a:avLst/>
                    </a:prstGeom>
                  </pic:spPr>
                </pic:pic>
              </a:graphicData>
            </a:graphic>
          </wp:inline>
        </w:drawing>
      </w:r>
    </w:p>
    <w:p w14:paraId="7D7AB219" w14:textId="77777777" w:rsidR="00747841" w:rsidRPr="008A00FE" w:rsidRDefault="00747841" w:rsidP="008A00FE">
      <w:pPr>
        <w:adjustRightInd w:val="0"/>
        <w:snapToGrid w:val="0"/>
        <w:spacing w:line="360" w:lineRule="auto"/>
        <w:jc w:val="both"/>
        <w:rPr>
          <w:rFonts w:ascii="Book Antiqua" w:eastAsia="Book Antiqua" w:hAnsi="Book Antiqua" w:cs="Book Antiqua"/>
          <w:b/>
          <w:bCs/>
        </w:rPr>
      </w:pPr>
      <w:bookmarkStart w:id="83" w:name="OLE_LINK56"/>
      <w:bookmarkStart w:id="84" w:name="OLE_LINK57"/>
      <w:r w:rsidRPr="008A00FE">
        <w:rPr>
          <w:rFonts w:ascii="Book Antiqua" w:eastAsia="Book Antiqua" w:hAnsi="Book Antiqua" w:cs="Book Antiqua"/>
          <w:b/>
          <w:bCs/>
        </w:rPr>
        <w:t>Figure 3</w:t>
      </w:r>
      <w:r w:rsidRPr="008A00FE">
        <w:rPr>
          <w:rFonts w:ascii="Book Antiqua" w:eastAsia="Book Antiqua" w:hAnsi="Book Antiqua" w:cs="Book Antiqua"/>
        </w:rPr>
        <w:t xml:space="preserve"> </w:t>
      </w:r>
      <w:r w:rsidRPr="008A00FE">
        <w:rPr>
          <w:rFonts w:ascii="Book Antiqua" w:eastAsia="Book Antiqua" w:hAnsi="Book Antiqua" w:cs="Book Antiqua"/>
          <w:b/>
          <w:bCs/>
        </w:rPr>
        <w:t>Epistaxis observed by gastroscopy in patients with Wei nasal jet tube placement.</w:t>
      </w:r>
    </w:p>
    <w:bookmarkEnd w:id="83"/>
    <w:bookmarkEnd w:id="84"/>
    <w:p w14:paraId="670F58D6" w14:textId="670885C4" w:rsidR="00747841" w:rsidRPr="008A00FE" w:rsidRDefault="00747841" w:rsidP="008A00FE">
      <w:pPr>
        <w:autoSpaceDE w:val="0"/>
        <w:autoSpaceDN w:val="0"/>
        <w:adjustRightInd w:val="0"/>
        <w:snapToGrid w:val="0"/>
        <w:spacing w:line="360" w:lineRule="auto"/>
        <w:jc w:val="both"/>
        <w:rPr>
          <w:rFonts w:ascii="Book Antiqua" w:hAnsi="Book Antiqua"/>
          <w:b/>
          <w:lang w:eastAsia="zh-CN"/>
        </w:rPr>
      </w:pPr>
      <w:r w:rsidRPr="008A00FE">
        <w:rPr>
          <w:rFonts w:ascii="Book Antiqua" w:eastAsia="Book Antiqua" w:hAnsi="Book Antiqua" w:cs="Book Antiqua"/>
        </w:rPr>
        <w:br w:type="page"/>
      </w:r>
      <w:r w:rsidRPr="008A00FE">
        <w:rPr>
          <w:rFonts w:ascii="Book Antiqua" w:hAnsi="Book Antiqua"/>
          <w:b/>
        </w:rPr>
        <w:lastRenderedPageBreak/>
        <w:t>Table 1 Baseline characteristics of patients, procedure time and total propofol dosage</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2"/>
        <w:gridCol w:w="1829"/>
        <w:gridCol w:w="2524"/>
        <w:gridCol w:w="1031"/>
      </w:tblGrid>
      <w:tr w:rsidR="00747841" w:rsidRPr="008A00FE" w14:paraId="2032174F" w14:textId="77777777" w:rsidTr="0004256E">
        <w:trPr>
          <w:trHeight w:val="459"/>
        </w:trPr>
        <w:tc>
          <w:tcPr>
            <w:tcW w:w="3510" w:type="dxa"/>
            <w:tcBorders>
              <w:top w:val="single" w:sz="12" w:space="0" w:color="auto"/>
              <w:bottom w:val="single" w:sz="12" w:space="0" w:color="auto"/>
            </w:tcBorders>
          </w:tcPr>
          <w:p w14:paraId="52CFF39D" w14:textId="77777777" w:rsidR="00747841" w:rsidRPr="008A00FE" w:rsidRDefault="00747841" w:rsidP="008A00FE">
            <w:pPr>
              <w:adjustRightInd w:val="0"/>
              <w:snapToGrid w:val="0"/>
              <w:spacing w:line="360" w:lineRule="auto"/>
              <w:jc w:val="both"/>
              <w:rPr>
                <w:rFonts w:ascii="Book Antiqua" w:hAnsi="Book Antiqua" w:cs="Times New Roman"/>
                <w:b/>
                <w:bCs/>
              </w:rPr>
            </w:pPr>
          </w:p>
        </w:tc>
        <w:tc>
          <w:tcPr>
            <w:tcW w:w="1843" w:type="dxa"/>
            <w:tcBorders>
              <w:top w:val="single" w:sz="12" w:space="0" w:color="auto"/>
              <w:bottom w:val="single" w:sz="12" w:space="0" w:color="auto"/>
            </w:tcBorders>
          </w:tcPr>
          <w:p w14:paraId="0EC1C121" w14:textId="77777777" w:rsidR="00747841" w:rsidRPr="008A00FE" w:rsidRDefault="00747841" w:rsidP="008A00FE">
            <w:pPr>
              <w:adjustRightInd w:val="0"/>
              <w:snapToGrid w:val="0"/>
              <w:spacing w:line="360" w:lineRule="auto"/>
              <w:jc w:val="both"/>
              <w:rPr>
                <w:rFonts w:ascii="Book Antiqua" w:hAnsi="Book Antiqua" w:cs="Times New Roman"/>
                <w:b/>
                <w:bCs/>
              </w:rPr>
            </w:pPr>
            <w:r w:rsidRPr="008A00FE">
              <w:rPr>
                <w:rFonts w:ascii="Book Antiqua" w:hAnsi="Book Antiqua" w:cs="Times New Roman"/>
                <w:b/>
                <w:bCs/>
              </w:rPr>
              <w:t>WNJT group (</w:t>
            </w:r>
            <w:r w:rsidRPr="008A00FE">
              <w:rPr>
                <w:rFonts w:ascii="Book Antiqua" w:hAnsi="Book Antiqua" w:cs="Times New Roman"/>
                <w:b/>
                <w:bCs/>
                <w:i/>
                <w:iCs/>
              </w:rPr>
              <w:t>n</w:t>
            </w:r>
            <w:r w:rsidRPr="008A00FE">
              <w:rPr>
                <w:rFonts w:ascii="Book Antiqua" w:hAnsi="Book Antiqua" w:cs="Times New Roman"/>
                <w:b/>
                <w:bCs/>
              </w:rPr>
              <w:t xml:space="preserve"> = 144)</w:t>
            </w:r>
          </w:p>
        </w:tc>
        <w:tc>
          <w:tcPr>
            <w:tcW w:w="2552" w:type="dxa"/>
            <w:tcBorders>
              <w:top w:val="single" w:sz="12" w:space="0" w:color="auto"/>
              <w:bottom w:val="single" w:sz="12" w:space="0" w:color="auto"/>
            </w:tcBorders>
          </w:tcPr>
          <w:p w14:paraId="3A1AC277" w14:textId="77777777" w:rsidR="00747841" w:rsidRPr="008A00FE" w:rsidRDefault="00747841" w:rsidP="008A00FE">
            <w:pPr>
              <w:adjustRightInd w:val="0"/>
              <w:snapToGrid w:val="0"/>
              <w:spacing w:line="360" w:lineRule="auto"/>
              <w:jc w:val="both"/>
              <w:rPr>
                <w:rFonts w:ascii="Book Antiqua" w:hAnsi="Book Antiqua" w:cs="Times New Roman"/>
                <w:b/>
                <w:bCs/>
              </w:rPr>
            </w:pPr>
            <w:r w:rsidRPr="008A00FE">
              <w:rPr>
                <w:rFonts w:ascii="Book Antiqua" w:hAnsi="Book Antiqua" w:cs="Times New Roman"/>
                <w:b/>
                <w:bCs/>
              </w:rPr>
              <w:t>Nasal cannula group (</w:t>
            </w:r>
            <w:r w:rsidRPr="008A00FE">
              <w:rPr>
                <w:rFonts w:ascii="Book Antiqua" w:hAnsi="Book Antiqua" w:cs="Times New Roman"/>
                <w:b/>
                <w:bCs/>
                <w:i/>
                <w:iCs/>
              </w:rPr>
              <w:t>n</w:t>
            </w:r>
            <w:r w:rsidRPr="008A00FE">
              <w:rPr>
                <w:rFonts w:ascii="Book Antiqua" w:hAnsi="Book Antiqua" w:cs="Times New Roman"/>
                <w:b/>
                <w:bCs/>
              </w:rPr>
              <w:t xml:space="preserve"> = 144)</w:t>
            </w:r>
          </w:p>
        </w:tc>
        <w:tc>
          <w:tcPr>
            <w:tcW w:w="1035" w:type="dxa"/>
            <w:tcBorders>
              <w:top w:val="single" w:sz="12" w:space="0" w:color="auto"/>
              <w:bottom w:val="single" w:sz="12" w:space="0" w:color="auto"/>
            </w:tcBorders>
            <w:vAlign w:val="center"/>
          </w:tcPr>
          <w:p w14:paraId="2FA320E7" w14:textId="77777777" w:rsidR="00747841" w:rsidRPr="008A00FE" w:rsidRDefault="00747841" w:rsidP="008A00FE">
            <w:pPr>
              <w:adjustRightInd w:val="0"/>
              <w:snapToGrid w:val="0"/>
              <w:spacing w:line="360" w:lineRule="auto"/>
              <w:jc w:val="both"/>
              <w:rPr>
                <w:rFonts w:ascii="Book Antiqua" w:hAnsi="Book Antiqua" w:cs="Times New Roman"/>
                <w:b/>
                <w:bCs/>
              </w:rPr>
            </w:pPr>
            <w:r w:rsidRPr="008A00FE">
              <w:rPr>
                <w:rFonts w:ascii="Book Antiqua" w:hAnsi="Book Antiqua" w:cs="Times New Roman"/>
                <w:b/>
                <w:bCs/>
                <w:i/>
                <w:iCs/>
              </w:rPr>
              <w:t>P</w:t>
            </w:r>
            <w:r w:rsidRPr="008A00FE">
              <w:rPr>
                <w:rFonts w:ascii="Book Antiqua" w:hAnsi="Book Antiqua" w:cs="Times New Roman"/>
                <w:b/>
                <w:bCs/>
              </w:rPr>
              <w:t xml:space="preserve"> value</w:t>
            </w:r>
          </w:p>
        </w:tc>
      </w:tr>
      <w:tr w:rsidR="00747841" w:rsidRPr="008A00FE" w14:paraId="2AA4DA2B" w14:textId="77777777" w:rsidTr="0004256E">
        <w:trPr>
          <w:trHeight w:val="459"/>
        </w:trPr>
        <w:tc>
          <w:tcPr>
            <w:tcW w:w="3510" w:type="dxa"/>
            <w:tcBorders>
              <w:top w:val="single" w:sz="12" w:space="0" w:color="auto"/>
            </w:tcBorders>
          </w:tcPr>
          <w:p w14:paraId="3CB4FFED"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Age (yr)</w:t>
            </w:r>
          </w:p>
        </w:tc>
        <w:tc>
          <w:tcPr>
            <w:tcW w:w="1843" w:type="dxa"/>
            <w:tcBorders>
              <w:top w:val="single" w:sz="12" w:space="0" w:color="auto"/>
            </w:tcBorders>
          </w:tcPr>
          <w:p w14:paraId="06CAF2DB"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53 (40, 60)</w:t>
            </w:r>
          </w:p>
        </w:tc>
        <w:tc>
          <w:tcPr>
            <w:tcW w:w="2552" w:type="dxa"/>
            <w:tcBorders>
              <w:top w:val="single" w:sz="12" w:space="0" w:color="auto"/>
            </w:tcBorders>
          </w:tcPr>
          <w:p w14:paraId="32D3612C"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55 (41, 60)</w:t>
            </w:r>
          </w:p>
        </w:tc>
        <w:tc>
          <w:tcPr>
            <w:tcW w:w="1035" w:type="dxa"/>
            <w:tcBorders>
              <w:top w:val="single" w:sz="12" w:space="0" w:color="auto"/>
            </w:tcBorders>
          </w:tcPr>
          <w:p w14:paraId="7243B5DD"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0.537</w:t>
            </w:r>
          </w:p>
        </w:tc>
      </w:tr>
      <w:tr w:rsidR="00747841" w:rsidRPr="008A00FE" w14:paraId="7BB8195E" w14:textId="77777777" w:rsidTr="0004256E">
        <w:trPr>
          <w:trHeight w:val="443"/>
        </w:trPr>
        <w:tc>
          <w:tcPr>
            <w:tcW w:w="3510" w:type="dxa"/>
          </w:tcPr>
          <w:p w14:paraId="11527944"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Gender (M/F)</w:t>
            </w:r>
          </w:p>
        </w:tc>
        <w:tc>
          <w:tcPr>
            <w:tcW w:w="1843" w:type="dxa"/>
          </w:tcPr>
          <w:p w14:paraId="2402F0C9"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43/101</w:t>
            </w:r>
          </w:p>
        </w:tc>
        <w:tc>
          <w:tcPr>
            <w:tcW w:w="2552" w:type="dxa"/>
          </w:tcPr>
          <w:p w14:paraId="1FDC02A6"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46/98</w:t>
            </w:r>
          </w:p>
        </w:tc>
        <w:tc>
          <w:tcPr>
            <w:tcW w:w="1035" w:type="dxa"/>
          </w:tcPr>
          <w:p w14:paraId="565E538D"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0.702</w:t>
            </w:r>
          </w:p>
        </w:tc>
      </w:tr>
      <w:tr w:rsidR="00747841" w:rsidRPr="008A00FE" w14:paraId="0EF98D27" w14:textId="77777777" w:rsidTr="0004256E">
        <w:trPr>
          <w:trHeight w:val="459"/>
        </w:trPr>
        <w:tc>
          <w:tcPr>
            <w:tcW w:w="3510" w:type="dxa"/>
          </w:tcPr>
          <w:p w14:paraId="60B2207C"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Body mass index</w:t>
            </w:r>
            <w:r w:rsidRPr="008A00FE">
              <w:rPr>
                <w:rFonts w:ascii="Book Antiqua" w:hAnsi="Book Antiqua" w:cs="Times New Roman"/>
                <w:vertAlign w:val="superscript"/>
              </w:rPr>
              <w:t xml:space="preserve"> </w:t>
            </w:r>
            <w:r w:rsidRPr="008A00FE">
              <w:rPr>
                <w:rFonts w:ascii="Book Antiqua" w:hAnsi="Book Antiqua" w:cs="Times New Roman"/>
              </w:rPr>
              <w:t>(kg/m</w:t>
            </w:r>
            <w:r w:rsidRPr="008A00FE">
              <w:rPr>
                <w:rFonts w:ascii="Book Antiqua" w:hAnsi="Book Antiqua" w:cs="Times New Roman"/>
                <w:vertAlign w:val="superscript"/>
              </w:rPr>
              <w:t>2</w:t>
            </w:r>
            <w:r w:rsidRPr="008A00FE">
              <w:rPr>
                <w:rFonts w:ascii="Book Antiqua" w:hAnsi="Book Antiqua" w:cs="Times New Roman"/>
              </w:rPr>
              <w:t>)</w:t>
            </w:r>
          </w:p>
        </w:tc>
        <w:tc>
          <w:tcPr>
            <w:tcW w:w="1843" w:type="dxa"/>
          </w:tcPr>
          <w:p w14:paraId="2C952045"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23 (21,24)</w:t>
            </w:r>
          </w:p>
        </w:tc>
        <w:tc>
          <w:tcPr>
            <w:tcW w:w="2552" w:type="dxa"/>
          </w:tcPr>
          <w:p w14:paraId="7003CE21"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22 (21,24)</w:t>
            </w:r>
          </w:p>
        </w:tc>
        <w:tc>
          <w:tcPr>
            <w:tcW w:w="1035" w:type="dxa"/>
          </w:tcPr>
          <w:p w14:paraId="5D07CABD"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0.086</w:t>
            </w:r>
          </w:p>
        </w:tc>
      </w:tr>
      <w:tr w:rsidR="00747841" w:rsidRPr="008A00FE" w14:paraId="42DA2D30" w14:textId="77777777" w:rsidTr="0004256E">
        <w:trPr>
          <w:trHeight w:val="459"/>
        </w:trPr>
        <w:tc>
          <w:tcPr>
            <w:tcW w:w="3510" w:type="dxa"/>
          </w:tcPr>
          <w:p w14:paraId="16A8D881" w14:textId="77777777" w:rsidR="00747841" w:rsidRPr="008A00FE" w:rsidRDefault="00747841" w:rsidP="008A00FE">
            <w:pPr>
              <w:adjustRightInd w:val="0"/>
              <w:snapToGrid w:val="0"/>
              <w:spacing w:line="360" w:lineRule="auto"/>
              <w:jc w:val="both"/>
              <w:rPr>
                <w:rFonts w:ascii="Book Antiqua" w:hAnsi="Book Antiqua" w:cs="Times New Roman"/>
                <w:highlight w:val="yellow"/>
              </w:rPr>
            </w:pPr>
            <w:r w:rsidRPr="008A00FE">
              <w:rPr>
                <w:rFonts w:ascii="Book Antiqua" w:hAnsi="Book Antiqua" w:cs="Times New Roman"/>
              </w:rPr>
              <w:t>ASA physical classification (1/2)</w:t>
            </w:r>
          </w:p>
        </w:tc>
        <w:tc>
          <w:tcPr>
            <w:tcW w:w="1843" w:type="dxa"/>
          </w:tcPr>
          <w:p w14:paraId="66867D57"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(32/112)</w:t>
            </w:r>
          </w:p>
        </w:tc>
        <w:tc>
          <w:tcPr>
            <w:tcW w:w="2552" w:type="dxa"/>
          </w:tcPr>
          <w:p w14:paraId="50836073"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(41/103)</w:t>
            </w:r>
          </w:p>
        </w:tc>
        <w:tc>
          <w:tcPr>
            <w:tcW w:w="1035" w:type="dxa"/>
          </w:tcPr>
          <w:p w14:paraId="5B18008E"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0.223</w:t>
            </w:r>
          </w:p>
        </w:tc>
      </w:tr>
      <w:tr w:rsidR="00747841" w:rsidRPr="008A00FE" w14:paraId="3DA5FB3A" w14:textId="77777777" w:rsidTr="0004256E">
        <w:trPr>
          <w:trHeight w:val="459"/>
        </w:trPr>
        <w:tc>
          <w:tcPr>
            <w:tcW w:w="3510" w:type="dxa"/>
          </w:tcPr>
          <w:p w14:paraId="47046FF7" w14:textId="77777777" w:rsidR="00747841" w:rsidRPr="008A00FE" w:rsidRDefault="00747841" w:rsidP="008A00FE">
            <w:pPr>
              <w:adjustRightInd w:val="0"/>
              <w:snapToGrid w:val="0"/>
              <w:spacing w:line="360" w:lineRule="auto"/>
              <w:jc w:val="both"/>
              <w:rPr>
                <w:rFonts w:ascii="Book Antiqua" w:hAnsi="Book Antiqua" w:cs="Times New Roman"/>
                <w:highlight w:val="yellow"/>
              </w:rPr>
            </w:pPr>
            <w:r w:rsidRPr="008A00FE">
              <w:rPr>
                <w:rFonts w:ascii="Book Antiqua" w:hAnsi="Book Antiqua" w:cs="Times New Roman"/>
              </w:rPr>
              <w:t>Baseline SpO</w:t>
            </w:r>
            <w:r w:rsidRPr="008A00FE">
              <w:rPr>
                <w:rFonts w:ascii="Book Antiqua" w:hAnsi="Book Antiqua" w:cs="Times New Roman"/>
                <w:vertAlign w:val="subscript"/>
              </w:rPr>
              <w:t>2</w:t>
            </w:r>
            <w:r w:rsidRPr="008A00FE">
              <w:rPr>
                <w:rFonts w:ascii="Book Antiqua" w:hAnsi="Book Antiqua" w:cs="Times New Roman"/>
                <w:vertAlign w:val="superscript"/>
              </w:rPr>
              <w:t xml:space="preserve"> </w:t>
            </w:r>
            <w:r w:rsidRPr="008A00FE">
              <w:rPr>
                <w:rFonts w:ascii="Book Antiqua" w:eastAsia="等线" w:hAnsi="Book Antiqua" w:cs="Times New Roman"/>
              </w:rPr>
              <w:t>(</w:t>
            </w:r>
            <w:r w:rsidRPr="008A00FE">
              <w:rPr>
                <w:rFonts w:ascii="Book Antiqua" w:hAnsi="Book Antiqua" w:cs="Times New Roman"/>
              </w:rPr>
              <w:t>%)</w:t>
            </w:r>
          </w:p>
        </w:tc>
        <w:tc>
          <w:tcPr>
            <w:tcW w:w="1843" w:type="dxa"/>
          </w:tcPr>
          <w:p w14:paraId="1048354B" w14:textId="77777777" w:rsidR="00747841" w:rsidRPr="008A00FE" w:rsidRDefault="00747841" w:rsidP="008A00FE">
            <w:pPr>
              <w:adjustRightInd w:val="0"/>
              <w:snapToGrid w:val="0"/>
              <w:spacing w:line="360" w:lineRule="auto"/>
              <w:jc w:val="both"/>
              <w:rPr>
                <w:rFonts w:ascii="Book Antiqua" w:hAnsi="Book Antiqua" w:cs="Times New Roman"/>
                <w:highlight w:val="yellow"/>
              </w:rPr>
            </w:pPr>
            <w:r w:rsidRPr="008A00FE">
              <w:rPr>
                <w:rFonts w:ascii="Book Antiqua" w:hAnsi="Book Antiqua" w:cs="Times New Roman"/>
              </w:rPr>
              <w:t>98 (97, 99)</w:t>
            </w:r>
          </w:p>
        </w:tc>
        <w:tc>
          <w:tcPr>
            <w:tcW w:w="2552" w:type="dxa"/>
          </w:tcPr>
          <w:p w14:paraId="3D313A90" w14:textId="77777777" w:rsidR="00747841" w:rsidRPr="008A00FE" w:rsidRDefault="00747841" w:rsidP="008A00FE">
            <w:pPr>
              <w:adjustRightInd w:val="0"/>
              <w:snapToGrid w:val="0"/>
              <w:spacing w:line="360" w:lineRule="auto"/>
              <w:jc w:val="both"/>
              <w:rPr>
                <w:rFonts w:ascii="Book Antiqua" w:hAnsi="Book Antiqua" w:cs="Times New Roman"/>
                <w:highlight w:val="yellow"/>
              </w:rPr>
            </w:pPr>
            <w:r w:rsidRPr="008A00FE">
              <w:rPr>
                <w:rFonts w:ascii="Book Antiqua" w:hAnsi="Book Antiqua" w:cs="Times New Roman"/>
              </w:rPr>
              <w:t>98 (97, 98)</w:t>
            </w:r>
          </w:p>
        </w:tc>
        <w:tc>
          <w:tcPr>
            <w:tcW w:w="1035" w:type="dxa"/>
          </w:tcPr>
          <w:p w14:paraId="24A0889F" w14:textId="77777777" w:rsidR="00747841" w:rsidRPr="008A00FE" w:rsidRDefault="00747841" w:rsidP="008A00FE">
            <w:pPr>
              <w:adjustRightInd w:val="0"/>
              <w:snapToGrid w:val="0"/>
              <w:spacing w:line="360" w:lineRule="auto"/>
              <w:jc w:val="both"/>
              <w:rPr>
                <w:rFonts w:ascii="Book Antiqua" w:hAnsi="Book Antiqua" w:cs="Times New Roman"/>
                <w:highlight w:val="yellow"/>
              </w:rPr>
            </w:pPr>
            <w:r w:rsidRPr="008A00FE">
              <w:rPr>
                <w:rFonts w:ascii="Book Antiqua" w:hAnsi="Book Antiqua" w:cs="Times New Roman"/>
              </w:rPr>
              <w:t>0.061</w:t>
            </w:r>
          </w:p>
        </w:tc>
      </w:tr>
      <w:tr w:rsidR="00747841" w:rsidRPr="008A00FE" w14:paraId="240B0D83" w14:textId="77777777" w:rsidTr="0004256E">
        <w:trPr>
          <w:trHeight w:val="459"/>
        </w:trPr>
        <w:tc>
          <w:tcPr>
            <w:tcW w:w="3510" w:type="dxa"/>
          </w:tcPr>
          <w:p w14:paraId="23A3B424" w14:textId="77777777" w:rsidR="00747841" w:rsidRPr="008A00FE" w:rsidRDefault="00747841" w:rsidP="008A00FE">
            <w:pPr>
              <w:pStyle w:val="a6"/>
              <w:adjustRightInd w:val="0"/>
              <w:snapToGrid w:val="0"/>
              <w:spacing w:before="0" w:beforeAutospacing="0" w:after="0" w:afterAutospacing="0" w:line="360" w:lineRule="auto"/>
              <w:jc w:val="both"/>
              <w:rPr>
                <w:rFonts w:ascii="Book Antiqua" w:hAnsi="Book Antiqua"/>
              </w:rPr>
            </w:pPr>
            <w:r w:rsidRPr="008A00FE">
              <w:rPr>
                <w:rFonts w:ascii="Book Antiqua" w:hAnsi="Book Antiqua"/>
              </w:rPr>
              <w:t>Procedure times (min)</w:t>
            </w:r>
          </w:p>
        </w:tc>
        <w:tc>
          <w:tcPr>
            <w:tcW w:w="1843" w:type="dxa"/>
          </w:tcPr>
          <w:p w14:paraId="5A429B46"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5.0 (4.4, 5.2)</w:t>
            </w:r>
          </w:p>
        </w:tc>
        <w:tc>
          <w:tcPr>
            <w:tcW w:w="2552" w:type="dxa"/>
          </w:tcPr>
          <w:p w14:paraId="484BB03C"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4.8 (4.5, 5.0)</w:t>
            </w:r>
          </w:p>
        </w:tc>
        <w:tc>
          <w:tcPr>
            <w:tcW w:w="1035" w:type="dxa"/>
          </w:tcPr>
          <w:p w14:paraId="1AB4C58A"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0.002</w:t>
            </w:r>
          </w:p>
        </w:tc>
      </w:tr>
      <w:tr w:rsidR="00747841" w:rsidRPr="008A00FE" w14:paraId="4F18F2FD" w14:textId="77777777" w:rsidTr="0004256E">
        <w:trPr>
          <w:trHeight w:val="459"/>
        </w:trPr>
        <w:tc>
          <w:tcPr>
            <w:tcW w:w="3510" w:type="dxa"/>
            <w:tcBorders>
              <w:bottom w:val="single" w:sz="12" w:space="0" w:color="auto"/>
            </w:tcBorders>
          </w:tcPr>
          <w:p w14:paraId="57120DEA" w14:textId="77777777" w:rsidR="00747841" w:rsidRPr="008A00FE" w:rsidRDefault="00747841" w:rsidP="008A00FE">
            <w:pPr>
              <w:adjustRightInd w:val="0"/>
              <w:snapToGrid w:val="0"/>
              <w:spacing w:line="360" w:lineRule="auto"/>
              <w:jc w:val="both"/>
              <w:rPr>
                <w:rFonts w:ascii="Book Antiqua" w:hAnsi="Book Antiqua" w:cs="Times New Roman"/>
                <w:highlight w:val="yellow"/>
              </w:rPr>
            </w:pPr>
            <w:r w:rsidRPr="008A00FE">
              <w:rPr>
                <w:rFonts w:ascii="Book Antiqua" w:hAnsi="Book Antiqua" w:cs="Times New Roman"/>
              </w:rPr>
              <w:t>Total propofol dosages (mg)</w:t>
            </w:r>
          </w:p>
        </w:tc>
        <w:tc>
          <w:tcPr>
            <w:tcW w:w="1843" w:type="dxa"/>
            <w:tcBorders>
              <w:bottom w:val="single" w:sz="12" w:space="0" w:color="auto"/>
            </w:tcBorders>
          </w:tcPr>
          <w:p w14:paraId="6AACB41B"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160 (140, 188)</w:t>
            </w:r>
          </w:p>
        </w:tc>
        <w:tc>
          <w:tcPr>
            <w:tcW w:w="2552" w:type="dxa"/>
            <w:tcBorders>
              <w:bottom w:val="single" w:sz="12" w:space="0" w:color="auto"/>
            </w:tcBorders>
          </w:tcPr>
          <w:p w14:paraId="7E865170"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140 (120, 160)</w:t>
            </w:r>
          </w:p>
        </w:tc>
        <w:tc>
          <w:tcPr>
            <w:tcW w:w="1035" w:type="dxa"/>
            <w:tcBorders>
              <w:bottom w:val="single" w:sz="12" w:space="0" w:color="auto"/>
            </w:tcBorders>
          </w:tcPr>
          <w:p w14:paraId="01EF2988"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0.000</w:t>
            </w:r>
          </w:p>
        </w:tc>
      </w:tr>
    </w:tbl>
    <w:p w14:paraId="0B2EB0AD" w14:textId="77777777" w:rsidR="00747841" w:rsidRPr="008A00FE" w:rsidRDefault="00747841" w:rsidP="008A00FE">
      <w:pPr>
        <w:adjustRightInd w:val="0"/>
        <w:snapToGrid w:val="0"/>
        <w:spacing w:line="360" w:lineRule="auto"/>
        <w:jc w:val="both"/>
        <w:rPr>
          <w:rFonts w:ascii="Book Antiqua" w:eastAsia="Book Antiqua" w:hAnsi="Book Antiqua" w:cs="Book Antiqua"/>
        </w:rPr>
      </w:pPr>
      <w:r w:rsidRPr="008A00FE">
        <w:rPr>
          <w:rFonts w:ascii="Book Antiqua" w:hAnsi="Book Antiqua"/>
        </w:rPr>
        <w:t>Data are present</w:t>
      </w:r>
      <w:r w:rsidR="007C06AE">
        <w:rPr>
          <w:rFonts w:ascii="Book Antiqua" w:hAnsi="Book Antiqua" w:hint="eastAsia"/>
          <w:lang w:eastAsia="zh-CN"/>
        </w:rPr>
        <w:t>ed</w:t>
      </w:r>
      <w:r w:rsidRPr="008A00FE">
        <w:rPr>
          <w:rFonts w:ascii="Book Antiqua" w:hAnsi="Book Antiqua"/>
        </w:rPr>
        <w:t xml:space="preserve"> as median (interquartile range) or number of patients. SpO</w:t>
      </w:r>
      <w:r w:rsidRPr="008A00FE">
        <w:rPr>
          <w:rFonts w:ascii="Book Antiqua" w:hAnsi="Book Antiqua"/>
          <w:vertAlign w:val="subscript"/>
        </w:rPr>
        <w:t>2</w:t>
      </w:r>
      <w:r w:rsidRPr="008A00FE">
        <w:rPr>
          <w:rFonts w:ascii="Book Antiqua" w:hAnsi="Book Antiqua"/>
        </w:rPr>
        <w:t xml:space="preserve">: Pulse oxygen saturation; ASA: American Society of Anesthesiologists; </w:t>
      </w:r>
      <w:r w:rsidRPr="008A00FE">
        <w:rPr>
          <w:rFonts w:ascii="Book Antiqua" w:hAnsi="Book Antiqua"/>
          <w:bCs/>
        </w:rPr>
        <w:t xml:space="preserve">WNJT: </w:t>
      </w:r>
      <w:r w:rsidRPr="008A00FE">
        <w:rPr>
          <w:rFonts w:ascii="Book Antiqua" w:eastAsia="Book Antiqua" w:hAnsi="Book Antiqua" w:cs="Book Antiqua"/>
        </w:rPr>
        <w:t>Wei nasal jet tube.</w:t>
      </w:r>
    </w:p>
    <w:p w14:paraId="193CA262" w14:textId="4D00A0AC" w:rsidR="00747841" w:rsidRPr="008A00FE" w:rsidRDefault="00747841" w:rsidP="008A00FE">
      <w:pPr>
        <w:adjustRightInd w:val="0"/>
        <w:snapToGrid w:val="0"/>
        <w:spacing w:line="360" w:lineRule="auto"/>
        <w:jc w:val="both"/>
        <w:rPr>
          <w:rFonts w:ascii="Book Antiqua" w:hAnsi="Book Antiqua"/>
          <w:b/>
        </w:rPr>
      </w:pPr>
      <w:r w:rsidRPr="008A00FE">
        <w:rPr>
          <w:rFonts w:ascii="Book Antiqua" w:hAnsi="Book Antiqua"/>
          <w:b/>
        </w:rPr>
        <w:br w:type="page"/>
      </w:r>
      <w:r w:rsidRPr="008A00FE">
        <w:rPr>
          <w:rFonts w:ascii="Book Antiqua" w:hAnsi="Book Antiqua"/>
          <w:b/>
        </w:rPr>
        <w:lastRenderedPageBreak/>
        <w:t>Table 2</w:t>
      </w:r>
      <w:r w:rsidRPr="008A00FE">
        <w:rPr>
          <w:rFonts w:ascii="Book Antiqua" w:hAnsi="Book Antiqua"/>
          <w:b/>
          <w:lang w:eastAsia="zh-CN"/>
        </w:rPr>
        <w:t xml:space="preserve"> </w:t>
      </w:r>
      <w:r w:rsidRPr="008A00FE">
        <w:rPr>
          <w:rFonts w:ascii="Book Antiqua" w:hAnsi="Book Antiqua"/>
          <w:b/>
        </w:rPr>
        <w:t xml:space="preserve">Hypoxemia and lowest pulse oxygen saturation during the gastroscopy, and interventions related to </w:t>
      </w:r>
      <w:r w:rsidR="007C06AE" w:rsidRPr="008A00FE">
        <w:rPr>
          <w:rFonts w:ascii="Book Antiqua" w:hAnsi="Book Antiqua"/>
          <w:b/>
        </w:rPr>
        <w:t>hypoxemia</w:t>
      </w:r>
      <w:r w:rsidRPr="008A00FE">
        <w:rPr>
          <w:rFonts w:ascii="Book Antiqua" w:hAnsi="Book Antiqua"/>
          <w:b/>
        </w:rPr>
        <w:t xml:space="preserve"> and adverse events</w:t>
      </w:r>
    </w:p>
    <w:tbl>
      <w:tblPr>
        <w:tblStyle w:val="a5"/>
        <w:tblW w:w="918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701"/>
        <w:gridCol w:w="2551"/>
        <w:gridCol w:w="1134"/>
      </w:tblGrid>
      <w:tr w:rsidR="00747841" w:rsidRPr="008A00FE" w14:paraId="081C622C" w14:textId="77777777" w:rsidTr="0004256E">
        <w:trPr>
          <w:trHeight w:val="459"/>
        </w:trPr>
        <w:tc>
          <w:tcPr>
            <w:tcW w:w="3794" w:type="dxa"/>
            <w:tcBorders>
              <w:top w:val="single" w:sz="12" w:space="0" w:color="auto"/>
              <w:bottom w:val="single" w:sz="12" w:space="0" w:color="auto"/>
            </w:tcBorders>
          </w:tcPr>
          <w:p w14:paraId="462E52A8" w14:textId="77777777" w:rsidR="00747841" w:rsidRPr="008A00FE" w:rsidRDefault="00747841" w:rsidP="008A00FE">
            <w:pPr>
              <w:adjustRightInd w:val="0"/>
              <w:snapToGrid w:val="0"/>
              <w:spacing w:line="360" w:lineRule="auto"/>
              <w:jc w:val="both"/>
              <w:rPr>
                <w:rFonts w:ascii="Book Antiqua" w:hAnsi="Book Antiqua" w:cs="Times New Roman"/>
                <w:b/>
                <w:bCs/>
              </w:rPr>
            </w:pPr>
          </w:p>
        </w:tc>
        <w:tc>
          <w:tcPr>
            <w:tcW w:w="1701" w:type="dxa"/>
            <w:tcBorders>
              <w:top w:val="single" w:sz="12" w:space="0" w:color="auto"/>
              <w:bottom w:val="single" w:sz="12" w:space="0" w:color="auto"/>
            </w:tcBorders>
          </w:tcPr>
          <w:p w14:paraId="7A25D4B0" w14:textId="77777777" w:rsidR="00747841" w:rsidRPr="008A00FE" w:rsidRDefault="00747841" w:rsidP="008A00FE">
            <w:pPr>
              <w:adjustRightInd w:val="0"/>
              <w:snapToGrid w:val="0"/>
              <w:spacing w:line="360" w:lineRule="auto"/>
              <w:jc w:val="both"/>
              <w:rPr>
                <w:rFonts w:ascii="Book Antiqua" w:hAnsi="Book Antiqua" w:cs="Times New Roman"/>
                <w:b/>
                <w:bCs/>
              </w:rPr>
            </w:pPr>
            <w:r w:rsidRPr="008A00FE">
              <w:rPr>
                <w:rFonts w:ascii="Book Antiqua" w:hAnsi="Book Antiqua" w:cs="Times New Roman"/>
                <w:b/>
                <w:bCs/>
              </w:rPr>
              <w:t>WNJT group (</w:t>
            </w:r>
            <w:r w:rsidRPr="008A00FE">
              <w:rPr>
                <w:rFonts w:ascii="Book Antiqua" w:hAnsi="Book Antiqua" w:cs="Times New Roman"/>
                <w:b/>
                <w:bCs/>
                <w:i/>
                <w:iCs/>
              </w:rPr>
              <w:t>n</w:t>
            </w:r>
            <w:r w:rsidRPr="008A00FE">
              <w:rPr>
                <w:rFonts w:ascii="Book Antiqua" w:hAnsi="Book Antiqua" w:cs="Times New Roman"/>
                <w:b/>
                <w:bCs/>
              </w:rPr>
              <w:t xml:space="preserve"> = 144)</w:t>
            </w:r>
          </w:p>
        </w:tc>
        <w:tc>
          <w:tcPr>
            <w:tcW w:w="2551" w:type="dxa"/>
            <w:tcBorders>
              <w:top w:val="single" w:sz="12" w:space="0" w:color="auto"/>
              <w:bottom w:val="single" w:sz="12" w:space="0" w:color="auto"/>
            </w:tcBorders>
          </w:tcPr>
          <w:p w14:paraId="185D6617" w14:textId="77777777" w:rsidR="00747841" w:rsidRPr="008A00FE" w:rsidRDefault="00747841" w:rsidP="008A00FE">
            <w:pPr>
              <w:adjustRightInd w:val="0"/>
              <w:snapToGrid w:val="0"/>
              <w:spacing w:line="360" w:lineRule="auto"/>
              <w:jc w:val="both"/>
              <w:rPr>
                <w:rFonts w:ascii="Book Antiqua" w:hAnsi="Book Antiqua" w:cs="Times New Roman"/>
                <w:b/>
                <w:bCs/>
              </w:rPr>
            </w:pPr>
            <w:r w:rsidRPr="008A00FE">
              <w:rPr>
                <w:rFonts w:ascii="Book Antiqua" w:hAnsi="Book Antiqua" w:cs="Times New Roman"/>
                <w:b/>
                <w:bCs/>
              </w:rPr>
              <w:t>Nasal cannula group (</w:t>
            </w:r>
            <w:r w:rsidRPr="008A00FE">
              <w:rPr>
                <w:rFonts w:ascii="Book Antiqua" w:hAnsi="Book Antiqua" w:cs="Times New Roman"/>
                <w:b/>
                <w:bCs/>
                <w:i/>
                <w:iCs/>
              </w:rPr>
              <w:t xml:space="preserve">n </w:t>
            </w:r>
            <w:r w:rsidRPr="008A00FE">
              <w:rPr>
                <w:rFonts w:ascii="Book Antiqua" w:hAnsi="Book Antiqua" w:cs="Times New Roman"/>
                <w:b/>
                <w:bCs/>
              </w:rPr>
              <w:t>= 144)</w:t>
            </w:r>
          </w:p>
        </w:tc>
        <w:tc>
          <w:tcPr>
            <w:tcW w:w="1134" w:type="dxa"/>
            <w:tcBorders>
              <w:top w:val="single" w:sz="12" w:space="0" w:color="auto"/>
              <w:bottom w:val="single" w:sz="12" w:space="0" w:color="auto"/>
            </w:tcBorders>
            <w:vAlign w:val="center"/>
          </w:tcPr>
          <w:p w14:paraId="52224776" w14:textId="77777777" w:rsidR="00747841" w:rsidRPr="008A00FE" w:rsidRDefault="00747841" w:rsidP="008A00FE">
            <w:pPr>
              <w:adjustRightInd w:val="0"/>
              <w:snapToGrid w:val="0"/>
              <w:spacing w:line="360" w:lineRule="auto"/>
              <w:jc w:val="both"/>
              <w:rPr>
                <w:rFonts w:ascii="Book Antiqua" w:hAnsi="Book Antiqua" w:cs="Times New Roman"/>
                <w:b/>
                <w:bCs/>
              </w:rPr>
            </w:pPr>
            <w:r w:rsidRPr="008A00FE">
              <w:rPr>
                <w:rFonts w:ascii="Book Antiqua" w:hAnsi="Book Antiqua" w:cs="Times New Roman"/>
                <w:b/>
                <w:bCs/>
                <w:i/>
                <w:iCs/>
              </w:rPr>
              <w:t>P</w:t>
            </w:r>
            <w:r w:rsidRPr="008A00FE">
              <w:rPr>
                <w:rFonts w:ascii="Book Antiqua" w:hAnsi="Book Antiqua" w:cs="Times New Roman"/>
                <w:b/>
                <w:bCs/>
              </w:rPr>
              <w:t xml:space="preserve"> value</w:t>
            </w:r>
          </w:p>
        </w:tc>
      </w:tr>
      <w:tr w:rsidR="00747841" w:rsidRPr="008A00FE" w14:paraId="1C2CD084" w14:textId="77777777" w:rsidTr="0004256E">
        <w:trPr>
          <w:trHeight w:val="459"/>
        </w:trPr>
        <w:tc>
          <w:tcPr>
            <w:tcW w:w="3794" w:type="dxa"/>
            <w:tcBorders>
              <w:top w:val="single" w:sz="12" w:space="0" w:color="auto"/>
            </w:tcBorders>
          </w:tcPr>
          <w:p w14:paraId="43EEDF77" w14:textId="77777777" w:rsidR="00747841" w:rsidRPr="008A00FE" w:rsidRDefault="00747841" w:rsidP="008A00FE">
            <w:pPr>
              <w:pStyle w:val="a6"/>
              <w:adjustRightInd w:val="0"/>
              <w:snapToGrid w:val="0"/>
              <w:spacing w:before="0" w:beforeAutospacing="0" w:after="0" w:afterAutospacing="0" w:line="360" w:lineRule="auto"/>
              <w:jc w:val="both"/>
              <w:rPr>
                <w:rFonts w:ascii="Book Antiqua" w:hAnsi="Book Antiqua"/>
              </w:rPr>
            </w:pPr>
            <w:r w:rsidRPr="008A00FE">
              <w:rPr>
                <w:rFonts w:ascii="Book Antiqua" w:hAnsi="Book Antiqua"/>
              </w:rPr>
              <w:t>Total occurrence of hypoxemia</w:t>
            </w:r>
          </w:p>
        </w:tc>
        <w:tc>
          <w:tcPr>
            <w:tcW w:w="1701" w:type="dxa"/>
            <w:tcBorders>
              <w:top w:val="single" w:sz="12" w:space="0" w:color="auto"/>
            </w:tcBorders>
          </w:tcPr>
          <w:p w14:paraId="3DFFBBE3"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3 (2.1)</w:t>
            </w:r>
          </w:p>
        </w:tc>
        <w:tc>
          <w:tcPr>
            <w:tcW w:w="2551" w:type="dxa"/>
            <w:tcBorders>
              <w:top w:val="single" w:sz="12" w:space="0" w:color="auto"/>
            </w:tcBorders>
          </w:tcPr>
          <w:p w14:paraId="16D7BD46"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21 (14.6)</w:t>
            </w:r>
          </w:p>
        </w:tc>
        <w:tc>
          <w:tcPr>
            <w:tcW w:w="1134" w:type="dxa"/>
            <w:tcBorders>
              <w:top w:val="single" w:sz="12" w:space="0" w:color="auto"/>
            </w:tcBorders>
          </w:tcPr>
          <w:p w14:paraId="6D84D6AE"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0.000</w:t>
            </w:r>
          </w:p>
        </w:tc>
      </w:tr>
      <w:tr w:rsidR="00747841" w:rsidRPr="008A00FE" w14:paraId="1B12346A" w14:textId="77777777" w:rsidTr="0004256E">
        <w:trPr>
          <w:trHeight w:val="459"/>
        </w:trPr>
        <w:tc>
          <w:tcPr>
            <w:tcW w:w="3794" w:type="dxa"/>
          </w:tcPr>
          <w:p w14:paraId="7E4822CE" w14:textId="77777777" w:rsidR="00747841" w:rsidRPr="008A00FE" w:rsidRDefault="00747841" w:rsidP="008A00FE">
            <w:pPr>
              <w:pStyle w:val="a6"/>
              <w:adjustRightInd w:val="0"/>
              <w:snapToGrid w:val="0"/>
              <w:spacing w:before="0" w:beforeAutospacing="0" w:after="0" w:afterAutospacing="0" w:line="360" w:lineRule="auto"/>
              <w:jc w:val="both"/>
              <w:rPr>
                <w:rFonts w:ascii="Book Antiqua" w:hAnsi="Book Antiqua"/>
              </w:rPr>
            </w:pPr>
            <w:r w:rsidRPr="008A00FE">
              <w:rPr>
                <w:rFonts w:ascii="Book Antiqua" w:hAnsi="Book Antiqua"/>
              </w:rPr>
              <w:t>Hypoxemia</w:t>
            </w:r>
          </w:p>
        </w:tc>
        <w:tc>
          <w:tcPr>
            <w:tcW w:w="1701" w:type="dxa"/>
          </w:tcPr>
          <w:p w14:paraId="306C2449"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2 (1.4)</w:t>
            </w:r>
          </w:p>
        </w:tc>
        <w:tc>
          <w:tcPr>
            <w:tcW w:w="2551" w:type="dxa"/>
          </w:tcPr>
          <w:p w14:paraId="3FB8CA47"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19 (13.2)</w:t>
            </w:r>
          </w:p>
        </w:tc>
        <w:tc>
          <w:tcPr>
            <w:tcW w:w="1134" w:type="dxa"/>
          </w:tcPr>
          <w:p w14:paraId="2F34E3C1"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0.000</w:t>
            </w:r>
          </w:p>
        </w:tc>
      </w:tr>
      <w:tr w:rsidR="00747841" w:rsidRPr="008A00FE" w14:paraId="764FC78F" w14:textId="77777777" w:rsidTr="0004256E">
        <w:trPr>
          <w:trHeight w:val="459"/>
        </w:trPr>
        <w:tc>
          <w:tcPr>
            <w:tcW w:w="3794" w:type="dxa"/>
          </w:tcPr>
          <w:p w14:paraId="24717D0F" w14:textId="77777777" w:rsidR="00747841" w:rsidRPr="008A00FE" w:rsidRDefault="00747841" w:rsidP="008A00FE">
            <w:pPr>
              <w:pStyle w:val="a6"/>
              <w:adjustRightInd w:val="0"/>
              <w:snapToGrid w:val="0"/>
              <w:spacing w:before="0" w:beforeAutospacing="0" w:after="0" w:afterAutospacing="0" w:line="360" w:lineRule="auto"/>
              <w:jc w:val="both"/>
              <w:rPr>
                <w:rFonts w:ascii="Book Antiqua" w:hAnsi="Book Antiqua"/>
              </w:rPr>
            </w:pPr>
            <w:r w:rsidRPr="008A00FE">
              <w:rPr>
                <w:rFonts w:ascii="Book Antiqua" w:hAnsi="Book Antiqua"/>
              </w:rPr>
              <w:t>Severe hypoxemia</w:t>
            </w:r>
          </w:p>
        </w:tc>
        <w:tc>
          <w:tcPr>
            <w:tcW w:w="1701" w:type="dxa"/>
          </w:tcPr>
          <w:p w14:paraId="30D764EB"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1 (0.7)</w:t>
            </w:r>
          </w:p>
        </w:tc>
        <w:tc>
          <w:tcPr>
            <w:tcW w:w="2551" w:type="dxa"/>
          </w:tcPr>
          <w:p w14:paraId="52475540"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2 (1.4)</w:t>
            </w:r>
          </w:p>
        </w:tc>
        <w:tc>
          <w:tcPr>
            <w:tcW w:w="1134" w:type="dxa"/>
          </w:tcPr>
          <w:p w14:paraId="159E55D7"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1.000</w:t>
            </w:r>
          </w:p>
        </w:tc>
      </w:tr>
      <w:tr w:rsidR="00747841" w:rsidRPr="008A00FE" w14:paraId="608EFE4E" w14:textId="77777777" w:rsidTr="0004256E">
        <w:trPr>
          <w:trHeight w:val="459"/>
        </w:trPr>
        <w:tc>
          <w:tcPr>
            <w:tcW w:w="3794" w:type="dxa"/>
          </w:tcPr>
          <w:p w14:paraId="6DA7AA77" w14:textId="77777777" w:rsidR="00747841" w:rsidRPr="008A00FE" w:rsidRDefault="00747841" w:rsidP="008A00FE">
            <w:pPr>
              <w:pStyle w:val="a6"/>
              <w:adjustRightInd w:val="0"/>
              <w:snapToGrid w:val="0"/>
              <w:spacing w:before="0" w:beforeAutospacing="0" w:after="0" w:afterAutospacing="0" w:line="360" w:lineRule="auto"/>
              <w:jc w:val="both"/>
              <w:rPr>
                <w:rFonts w:ascii="Book Antiqua" w:hAnsi="Book Antiqua"/>
              </w:rPr>
            </w:pPr>
            <w:r w:rsidRPr="008A00FE">
              <w:rPr>
                <w:rFonts w:ascii="Book Antiqua" w:hAnsi="Book Antiqua"/>
              </w:rPr>
              <w:t>Lowest SpO</w:t>
            </w:r>
            <w:r w:rsidRPr="008A00FE">
              <w:rPr>
                <w:rFonts w:ascii="Book Antiqua" w:hAnsi="Book Antiqua"/>
                <w:vertAlign w:val="subscript"/>
              </w:rPr>
              <w:t>2</w:t>
            </w:r>
          </w:p>
        </w:tc>
        <w:tc>
          <w:tcPr>
            <w:tcW w:w="1701" w:type="dxa"/>
          </w:tcPr>
          <w:p w14:paraId="54437843"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98 (97, 99)</w:t>
            </w:r>
          </w:p>
        </w:tc>
        <w:tc>
          <w:tcPr>
            <w:tcW w:w="2551" w:type="dxa"/>
          </w:tcPr>
          <w:p w14:paraId="3B6984DF"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96 (93, 98)</w:t>
            </w:r>
          </w:p>
        </w:tc>
        <w:tc>
          <w:tcPr>
            <w:tcW w:w="1134" w:type="dxa"/>
          </w:tcPr>
          <w:p w14:paraId="5A1B3361"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0.000</w:t>
            </w:r>
          </w:p>
        </w:tc>
      </w:tr>
      <w:tr w:rsidR="00747841" w:rsidRPr="008A00FE" w14:paraId="3F03F7E6" w14:textId="77777777" w:rsidTr="0004256E">
        <w:trPr>
          <w:trHeight w:val="459"/>
        </w:trPr>
        <w:tc>
          <w:tcPr>
            <w:tcW w:w="3794" w:type="dxa"/>
          </w:tcPr>
          <w:p w14:paraId="68BEF004" w14:textId="77777777" w:rsidR="00747841" w:rsidRPr="008A00FE" w:rsidRDefault="00747841" w:rsidP="008A00FE">
            <w:pPr>
              <w:pStyle w:val="a6"/>
              <w:adjustRightInd w:val="0"/>
              <w:snapToGrid w:val="0"/>
              <w:spacing w:before="0" w:beforeAutospacing="0" w:after="0" w:afterAutospacing="0" w:line="360" w:lineRule="auto"/>
              <w:jc w:val="both"/>
              <w:rPr>
                <w:rFonts w:ascii="Book Antiqua" w:hAnsi="Book Antiqua"/>
              </w:rPr>
            </w:pPr>
            <w:r w:rsidRPr="008A00FE">
              <w:rPr>
                <w:rFonts w:ascii="Book Antiqua" w:hAnsi="Book Antiqua"/>
              </w:rPr>
              <w:t xml:space="preserve">Airway opening </w:t>
            </w:r>
            <w:r w:rsidR="007C06AE" w:rsidRPr="008A00FE">
              <w:rPr>
                <w:rFonts w:ascii="Book Antiqua" w:hAnsi="Book Antiqua"/>
              </w:rPr>
              <w:t>maneuvers</w:t>
            </w:r>
          </w:p>
        </w:tc>
        <w:tc>
          <w:tcPr>
            <w:tcW w:w="1701" w:type="dxa"/>
          </w:tcPr>
          <w:p w14:paraId="000AC90F"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4 (2.8)</w:t>
            </w:r>
          </w:p>
        </w:tc>
        <w:tc>
          <w:tcPr>
            <w:tcW w:w="2551" w:type="dxa"/>
          </w:tcPr>
          <w:p w14:paraId="38D004BD"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36 (25)</w:t>
            </w:r>
          </w:p>
        </w:tc>
        <w:tc>
          <w:tcPr>
            <w:tcW w:w="1134" w:type="dxa"/>
          </w:tcPr>
          <w:p w14:paraId="1F529AA9"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0.000</w:t>
            </w:r>
          </w:p>
        </w:tc>
      </w:tr>
      <w:tr w:rsidR="00747841" w:rsidRPr="008A00FE" w14:paraId="382DB9AC" w14:textId="77777777" w:rsidTr="0004256E">
        <w:trPr>
          <w:trHeight w:val="459"/>
        </w:trPr>
        <w:tc>
          <w:tcPr>
            <w:tcW w:w="3794" w:type="dxa"/>
          </w:tcPr>
          <w:p w14:paraId="1649F65E"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Facemask ventilation</w:t>
            </w:r>
          </w:p>
        </w:tc>
        <w:tc>
          <w:tcPr>
            <w:tcW w:w="1701" w:type="dxa"/>
          </w:tcPr>
          <w:p w14:paraId="2E7D3663"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 (0)</w:t>
            </w:r>
          </w:p>
        </w:tc>
        <w:tc>
          <w:tcPr>
            <w:tcW w:w="2551" w:type="dxa"/>
          </w:tcPr>
          <w:p w14:paraId="149C3D53"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4 (2.8)</w:t>
            </w:r>
          </w:p>
        </w:tc>
        <w:tc>
          <w:tcPr>
            <w:tcW w:w="1134" w:type="dxa"/>
          </w:tcPr>
          <w:p w14:paraId="48E945F6"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0.131</w:t>
            </w:r>
          </w:p>
        </w:tc>
      </w:tr>
      <w:tr w:rsidR="00747841" w:rsidRPr="008A00FE" w14:paraId="2A4C8639" w14:textId="77777777" w:rsidTr="0004256E">
        <w:trPr>
          <w:trHeight w:val="459"/>
        </w:trPr>
        <w:tc>
          <w:tcPr>
            <w:tcW w:w="3794" w:type="dxa"/>
          </w:tcPr>
          <w:p w14:paraId="4D38C404"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Body movement</w:t>
            </w:r>
          </w:p>
        </w:tc>
        <w:tc>
          <w:tcPr>
            <w:tcW w:w="1701" w:type="dxa"/>
          </w:tcPr>
          <w:p w14:paraId="15C4A0B4"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8 (5.6)</w:t>
            </w:r>
          </w:p>
        </w:tc>
        <w:tc>
          <w:tcPr>
            <w:tcW w:w="2551" w:type="dxa"/>
          </w:tcPr>
          <w:p w14:paraId="3355C54D"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9 (6.3)</w:t>
            </w:r>
          </w:p>
        </w:tc>
        <w:tc>
          <w:tcPr>
            <w:tcW w:w="1134" w:type="dxa"/>
          </w:tcPr>
          <w:p w14:paraId="7C7EDF61"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0.803</w:t>
            </w:r>
          </w:p>
        </w:tc>
      </w:tr>
      <w:tr w:rsidR="00747841" w:rsidRPr="008A00FE" w14:paraId="6A034462" w14:textId="77777777" w:rsidTr="0004256E">
        <w:trPr>
          <w:trHeight w:val="459"/>
        </w:trPr>
        <w:tc>
          <w:tcPr>
            <w:tcW w:w="3794" w:type="dxa"/>
          </w:tcPr>
          <w:p w14:paraId="54C60775"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Cough</w:t>
            </w:r>
          </w:p>
        </w:tc>
        <w:tc>
          <w:tcPr>
            <w:tcW w:w="1701" w:type="dxa"/>
          </w:tcPr>
          <w:p w14:paraId="4C18E9AC"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10 (6.9)</w:t>
            </w:r>
          </w:p>
        </w:tc>
        <w:tc>
          <w:tcPr>
            <w:tcW w:w="2551" w:type="dxa"/>
          </w:tcPr>
          <w:p w14:paraId="72C940FA"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11 (7.6)</w:t>
            </w:r>
          </w:p>
        </w:tc>
        <w:tc>
          <w:tcPr>
            <w:tcW w:w="1134" w:type="dxa"/>
          </w:tcPr>
          <w:p w14:paraId="2DCE9A54"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0.821</w:t>
            </w:r>
          </w:p>
        </w:tc>
      </w:tr>
      <w:tr w:rsidR="00747841" w:rsidRPr="008A00FE" w14:paraId="53CA4CAC" w14:textId="77777777" w:rsidTr="0004256E">
        <w:trPr>
          <w:trHeight w:val="459"/>
        </w:trPr>
        <w:tc>
          <w:tcPr>
            <w:tcW w:w="3794" w:type="dxa"/>
          </w:tcPr>
          <w:p w14:paraId="1A634277" w14:textId="77777777" w:rsidR="00747841" w:rsidRPr="008A00FE" w:rsidRDefault="00747841" w:rsidP="008A00FE">
            <w:pPr>
              <w:pStyle w:val="a6"/>
              <w:adjustRightInd w:val="0"/>
              <w:snapToGrid w:val="0"/>
              <w:spacing w:before="0" w:beforeAutospacing="0" w:after="0" w:afterAutospacing="0" w:line="360" w:lineRule="auto"/>
              <w:jc w:val="both"/>
              <w:rPr>
                <w:rFonts w:ascii="Book Antiqua" w:hAnsi="Book Antiqua"/>
              </w:rPr>
            </w:pPr>
            <w:r w:rsidRPr="008A00FE">
              <w:rPr>
                <w:rFonts w:ascii="Book Antiqua" w:hAnsi="Book Antiqua"/>
              </w:rPr>
              <w:t>Epistaxis (0/1/2/3)</w:t>
            </w:r>
          </w:p>
        </w:tc>
        <w:tc>
          <w:tcPr>
            <w:tcW w:w="1701" w:type="dxa"/>
          </w:tcPr>
          <w:p w14:paraId="6CF9810E"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0/7/0/0 (4.9)</w:t>
            </w:r>
          </w:p>
        </w:tc>
        <w:tc>
          <w:tcPr>
            <w:tcW w:w="2551" w:type="dxa"/>
          </w:tcPr>
          <w:p w14:paraId="3AD8EE46"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 (0)</w:t>
            </w:r>
          </w:p>
        </w:tc>
        <w:tc>
          <w:tcPr>
            <w:tcW w:w="1134" w:type="dxa"/>
          </w:tcPr>
          <w:p w14:paraId="2F39B465"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0.022</w:t>
            </w:r>
          </w:p>
        </w:tc>
      </w:tr>
      <w:tr w:rsidR="00747841" w:rsidRPr="008A00FE" w14:paraId="412FF0B4" w14:textId="77777777" w:rsidTr="00CC4F2F">
        <w:trPr>
          <w:trHeight w:val="459"/>
        </w:trPr>
        <w:tc>
          <w:tcPr>
            <w:tcW w:w="3794" w:type="dxa"/>
          </w:tcPr>
          <w:p w14:paraId="12EC555A"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Sore throat</w:t>
            </w:r>
          </w:p>
        </w:tc>
        <w:tc>
          <w:tcPr>
            <w:tcW w:w="1701" w:type="dxa"/>
          </w:tcPr>
          <w:p w14:paraId="0F9322A2"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2 (1.4)</w:t>
            </w:r>
          </w:p>
        </w:tc>
        <w:tc>
          <w:tcPr>
            <w:tcW w:w="2551" w:type="dxa"/>
          </w:tcPr>
          <w:p w14:paraId="1AA45887"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3 (2.1)</w:t>
            </w:r>
          </w:p>
        </w:tc>
        <w:tc>
          <w:tcPr>
            <w:tcW w:w="1134" w:type="dxa"/>
          </w:tcPr>
          <w:p w14:paraId="2DE4E4F2"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1.000</w:t>
            </w:r>
          </w:p>
        </w:tc>
      </w:tr>
    </w:tbl>
    <w:p w14:paraId="67320C98" w14:textId="77777777" w:rsidR="00747841" w:rsidRPr="008A00FE" w:rsidRDefault="00747841" w:rsidP="008A00FE">
      <w:pPr>
        <w:tabs>
          <w:tab w:val="left" w:pos="4200"/>
        </w:tabs>
        <w:autoSpaceDE w:val="0"/>
        <w:autoSpaceDN w:val="0"/>
        <w:adjustRightInd w:val="0"/>
        <w:snapToGrid w:val="0"/>
        <w:spacing w:line="360" w:lineRule="auto"/>
        <w:jc w:val="both"/>
        <w:rPr>
          <w:rFonts w:ascii="Book Antiqua" w:hAnsi="Book Antiqua"/>
        </w:rPr>
      </w:pPr>
      <w:r w:rsidRPr="008A00FE">
        <w:rPr>
          <w:rFonts w:ascii="Book Antiqua" w:hAnsi="Book Antiqua"/>
        </w:rPr>
        <w:t>Data are present</w:t>
      </w:r>
      <w:r w:rsidR="007C06AE">
        <w:rPr>
          <w:rFonts w:ascii="Book Antiqua" w:hAnsi="Book Antiqua" w:hint="eastAsia"/>
          <w:lang w:eastAsia="zh-CN"/>
        </w:rPr>
        <w:t>ed</w:t>
      </w:r>
      <w:r w:rsidRPr="008A00FE">
        <w:rPr>
          <w:rFonts w:ascii="Book Antiqua" w:hAnsi="Book Antiqua"/>
        </w:rPr>
        <w:t xml:space="preserve"> as median (interquartile range) or number of patients (percent). SpO</w:t>
      </w:r>
      <w:r w:rsidRPr="008A00FE">
        <w:rPr>
          <w:rFonts w:ascii="Book Antiqua" w:hAnsi="Book Antiqua"/>
          <w:vertAlign w:val="subscript"/>
        </w:rPr>
        <w:t>2</w:t>
      </w:r>
      <w:r w:rsidRPr="008A00FE">
        <w:rPr>
          <w:rFonts w:ascii="Book Antiqua" w:hAnsi="Book Antiqua"/>
        </w:rPr>
        <w:t>: Pulse oxygen saturation;</w:t>
      </w:r>
      <w:r w:rsidRPr="008A00FE">
        <w:rPr>
          <w:rFonts w:ascii="Book Antiqua" w:eastAsia="Book Antiqua" w:hAnsi="Book Antiqua" w:cs="Book Antiqua"/>
        </w:rPr>
        <w:t xml:space="preserve"> WNJT: Wei nasal jet tube.</w:t>
      </w:r>
    </w:p>
    <w:p w14:paraId="061A0FF2" w14:textId="77777777" w:rsidR="00747841" w:rsidRPr="008A00FE" w:rsidRDefault="00747841" w:rsidP="008A00FE">
      <w:pPr>
        <w:adjustRightInd w:val="0"/>
        <w:snapToGrid w:val="0"/>
        <w:spacing w:line="360" w:lineRule="auto"/>
        <w:jc w:val="both"/>
        <w:rPr>
          <w:rFonts w:ascii="Book Antiqua" w:hAnsi="Book Antiqua"/>
          <w:b/>
        </w:rPr>
      </w:pPr>
      <w:r w:rsidRPr="008A00FE">
        <w:rPr>
          <w:rFonts w:ascii="Book Antiqua" w:hAnsi="Book Antiqua"/>
          <w:b/>
        </w:rPr>
        <w:br w:type="page"/>
      </w:r>
      <w:r w:rsidRPr="008A00FE">
        <w:rPr>
          <w:rFonts w:ascii="Book Antiqua" w:hAnsi="Book Antiqua"/>
          <w:b/>
        </w:rPr>
        <w:lastRenderedPageBreak/>
        <w:t>Table 3</w:t>
      </w:r>
      <w:r w:rsidRPr="008A00FE">
        <w:rPr>
          <w:rFonts w:ascii="Book Antiqua" w:hAnsi="Book Antiqua"/>
          <w:b/>
          <w:lang w:eastAsia="zh-CN"/>
        </w:rPr>
        <w:t xml:space="preserve"> </w:t>
      </w:r>
      <w:r w:rsidRPr="008A00FE">
        <w:rPr>
          <w:rFonts w:ascii="Book Antiqua" w:hAnsi="Book Antiqua"/>
          <w:b/>
        </w:rPr>
        <w:t>Satisfactions of physicians, anesthetists and patients</w:t>
      </w:r>
    </w:p>
    <w:tbl>
      <w:tblPr>
        <w:tblStyle w:val="a5"/>
        <w:tblW w:w="5103" w:type="pct"/>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1567"/>
        <w:gridCol w:w="1235"/>
        <w:gridCol w:w="1009"/>
        <w:gridCol w:w="723"/>
        <w:gridCol w:w="1379"/>
        <w:gridCol w:w="956"/>
        <w:gridCol w:w="1177"/>
        <w:gridCol w:w="992"/>
      </w:tblGrid>
      <w:tr w:rsidR="00747841" w:rsidRPr="008A00FE" w14:paraId="2D1E1C51" w14:textId="77777777" w:rsidTr="00F37D26">
        <w:trPr>
          <w:trHeight w:val="546"/>
        </w:trPr>
        <w:tc>
          <w:tcPr>
            <w:tcW w:w="867" w:type="pct"/>
            <w:vMerge w:val="restart"/>
            <w:tcBorders>
              <w:top w:val="single" w:sz="12" w:space="0" w:color="auto"/>
              <w:bottom w:val="single" w:sz="12" w:space="0" w:color="auto"/>
              <w:right w:val="nil"/>
            </w:tcBorders>
          </w:tcPr>
          <w:p w14:paraId="30E25988" w14:textId="77777777" w:rsidR="00747841" w:rsidRPr="008A00FE" w:rsidRDefault="00747841" w:rsidP="008A00FE">
            <w:pPr>
              <w:adjustRightInd w:val="0"/>
              <w:snapToGrid w:val="0"/>
              <w:spacing w:line="360" w:lineRule="auto"/>
              <w:ind w:firstLine="480"/>
              <w:jc w:val="both"/>
              <w:rPr>
                <w:rFonts w:ascii="Book Antiqua" w:hAnsi="Book Antiqua" w:cs="Times New Roman"/>
                <w:b/>
                <w:bCs/>
              </w:rPr>
            </w:pPr>
          </w:p>
        </w:tc>
        <w:tc>
          <w:tcPr>
            <w:tcW w:w="1641" w:type="pct"/>
            <w:gridSpan w:val="3"/>
            <w:tcBorders>
              <w:top w:val="single" w:sz="12" w:space="0" w:color="auto"/>
              <w:left w:val="nil"/>
              <w:bottom w:val="single" w:sz="4" w:space="0" w:color="auto"/>
              <w:right w:val="nil"/>
            </w:tcBorders>
            <w:vAlign w:val="center"/>
          </w:tcPr>
          <w:p w14:paraId="76918D18" w14:textId="77777777" w:rsidR="00747841" w:rsidRPr="008A00FE" w:rsidRDefault="00747841" w:rsidP="008A00FE">
            <w:pPr>
              <w:adjustRightInd w:val="0"/>
              <w:snapToGrid w:val="0"/>
              <w:spacing w:line="360" w:lineRule="auto"/>
              <w:jc w:val="both"/>
              <w:rPr>
                <w:rFonts w:ascii="Book Antiqua" w:hAnsi="Book Antiqua" w:cs="Times New Roman"/>
                <w:b/>
                <w:bCs/>
                <w:vertAlign w:val="superscript"/>
              </w:rPr>
            </w:pPr>
            <w:r w:rsidRPr="008A00FE">
              <w:rPr>
                <w:rFonts w:ascii="Book Antiqua" w:hAnsi="Book Antiqua" w:cs="Times New Roman"/>
                <w:b/>
                <w:bCs/>
              </w:rPr>
              <w:t>WNJT group</w:t>
            </w:r>
            <w:r w:rsidRPr="008A00FE">
              <w:rPr>
                <w:rFonts w:ascii="Book Antiqua" w:hAnsi="Book Antiqua" w:cs="Times New Roman"/>
                <w:b/>
                <w:bCs/>
                <w:vertAlign w:val="superscript"/>
              </w:rPr>
              <w:t xml:space="preserve"> </w:t>
            </w:r>
            <w:r w:rsidRPr="008A00FE">
              <w:rPr>
                <w:rFonts w:ascii="Book Antiqua" w:hAnsi="Book Antiqua" w:cs="Times New Roman"/>
                <w:b/>
                <w:bCs/>
              </w:rPr>
              <w:t>(</w:t>
            </w:r>
            <w:r w:rsidRPr="008A00FE">
              <w:rPr>
                <w:rFonts w:ascii="Book Antiqua" w:hAnsi="Book Antiqua" w:cs="Times New Roman"/>
                <w:b/>
                <w:bCs/>
                <w:i/>
                <w:iCs/>
              </w:rPr>
              <w:t>n</w:t>
            </w:r>
            <w:r w:rsidRPr="008A00FE">
              <w:rPr>
                <w:rFonts w:ascii="Book Antiqua" w:hAnsi="Book Antiqua" w:cs="Times New Roman"/>
                <w:b/>
                <w:bCs/>
              </w:rPr>
              <w:t xml:space="preserve"> = 144)</w:t>
            </w:r>
          </w:p>
        </w:tc>
        <w:tc>
          <w:tcPr>
            <w:tcW w:w="1943" w:type="pct"/>
            <w:gridSpan w:val="3"/>
            <w:tcBorders>
              <w:top w:val="single" w:sz="12" w:space="0" w:color="auto"/>
              <w:left w:val="nil"/>
              <w:bottom w:val="single" w:sz="4" w:space="0" w:color="auto"/>
              <w:right w:val="nil"/>
            </w:tcBorders>
            <w:vAlign w:val="center"/>
          </w:tcPr>
          <w:p w14:paraId="48DED7FD" w14:textId="77777777" w:rsidR="00747841" w:rsidRPr="008A00FE" w:rsidRDefault="00747841" w:rsidP="008A00FE">
            <w:pPr>
              <w:adjustRightInd w:val="0"/>
              <w:snapToGrid w:val="0"/>
              <w:spacing w:line="360" w:lineRule="auto"/>
              <w:jc w:val="both"/>
              <w:rPr>
                <w:rFonts w:ascii="Book Antiqua" w:hAnsi="Book Antiqua" w:cs="Times New Roman"/>
                <w:b/>
                <w:bCs/>
              </w:rPr>
            </w:pPr>
            <w:r w:rsidRPr="008A00FE">
              <w:rPr>
                <w:rFonts w:ascii="Book Antiqua" w:hAnsi="Book Antiqua" w:cs="Times New Roman"/>
                <w:b/>
                <w:bCs/>
              </w:rPr>
              <w:t>Nasal cannula group (</w:t>
            </w:r>
            <w:r w:rsidRPr="008A00FE">
              <w:rPr>
                <w:rFonts w:ascii="Book Antiqua" w:hAnsi="Book Antiqua" w:cs="Times New Roman"/>
                <w:b/>
                <w:bCs/>
                <w:i/>
                <w:iCs/>
              </w:rPr>
              <w:t xml:space="preserve">n </w:t>
            </w:r>
            <w:r w:rsidRPr="008A00FE">
              <w:rPr>
                <w:rFonts w:ascii="Book Antiqua" w:hAnsi="Book Antiqua" w:cs="Times New Roman"/>
                <w:b/>
                <w:bCs/>
              </w:rPr>
              <w:t>= 144)</w:t>
            </w:r>
          </w:p>
        </w:tc>
        <w:tc>
          <w:tcPr>
            <w:tcW w:w="549" w:type="pct"/>
            <w:vMerge w:val="restart"/>
            <w:tcBorders>
              <w:top w:val="single" w:sz="12" w:space="0" w:color="auto"/>
              <w:left w:val="nil"/>
              <w:bottom w:val="single" w:sz="12" w:space="0" w:color="auto"/>
            </w:tcBorders>
            <w:vAlign w:val="center"/>
          </w:tcPr>
          <w:p w14:paraId="2810F1EF" w14:textId="77777777" w:rsidR="00747841" w:rsidRPr="008A00FE" w:rsidRDefault="00747841" w:rsidP="008A00FE">
            <w:pPr>
              <w:adjustRightInd w:val="0"/>
              <w:snapToGrid w:val="0"/>
              <w:spacing w:line="360" w:lineRule="auto"/>
              <w:ind w:firstLineChars="50" w:firstLine="120"/>
              <w:jc w:val="both"/>
              <w:rPr>
                <w:rFonts w:ascii="Book Antiqua" w:hAnsi="Book Antiqua" w:cs="Times New Roman"/>
                <w:b/>
                <w:bCs/>
              </w:rPr>
            </w:pPr>
            <w:r w:rsidRPr="008A00FE">
              <w:rPr>
                <w:rFonts w:ascii="Book Antiqua" w:hAnsi="Book Antiqua" w:cs="Times New Roman"/>
                <w:b/>
                <w:bCs/>
                <w:i/>
              </w:rPr>
              <w:t>P</w:t>
            </w:r>
            <w:r w:rsidRPr="008A00FE">
              <w:rPr>
                <w:rFonts w:ascii="Book Antiqua" w:hAnsi="Book Antiqua" w:cs="Times New Roman"/>
                <w:b/>
                <w:bCs/>
              </w:rPr>
              <w:t xml:space="preserve"> value</w:t>
            </w:r>
          </w:p>
        </w:tc>
      </w:tr>
      <w:tr w:rsidR="00747841" w:rsidRPr="008A00FE" w14:paraId="119997E6" w14:textId="77777777" w:rsidTr="00F37D26">
        <w:trPr>
          <w:trHeight w:val="450"/>
        </w:trPr>
        <w:tc>
          <w:tcPr>
            <w:tcW w:w="867" w:type="pct"/>
            <w:vMerge/>
            <w:tcBorders>
              <w:top w:val="single" w:sz="12" w:space="0" w:color="auto"/>
              <w:bottom w:val="single" w:sz="12" w:space="0" w:color="auto"/>
              <w:right w:val="nil"/>
            </w:tcBorders>
          </w:tcPr>
          <w:p w14:paraId="773115A1" w14:textId="77777777" w:rsidR="00747841" w:rsidRPr="008A00FE" w:rsidRDefault="00747841" w:rsidP="008A00FE">
            <w:pPr>
              <w:adjustRightInd w:val="0"/>
              <w:snapToGrid w:val="0"/>
              <w:spacing w:line="360" w:lineRule="auto"/>
              <w:ind w:firstLine="480"/>
              <w:jc w:val="both"/>
              <w:rPr>
                <w:rFonts w:ascii="Book Antiqua" w:hAnsi="Book Antiqua" w:cs="Times New Roman"/>
              </w:rPr>
            </w:pPr>
          </w:p>
        </w:tc>
        <w:tc>
          <w:tcPr>
            <w:tcW w:w="683" w:type="pct"/>
            <w:tcBorders>
              <w:top w:val="single" w:sz="4" w:space="0" w:color="auto"/>
              <w:left w:val="nil"/>
              <w:bottom w:val="single" w:sz="12" w:space="0" w:color="auto"/>
              <w:right w:val="nil"/>
            </w:tcBorders>
          </w:tcPr>
          <w:p w14:paraId="3117C942" w14:textId="77777777" w:rsidR="00747841" w:rsidRPr="008A00FE" w:rsidRDefault="00747841" w:rsidP="008A00FE">
            <w:pPr>
              <w:adjustRightInd w:val="0"/>
              <w:snapToGrid w:val="0"/>
              <w:spacing w:line="360" w:lineRule="auto"/>
              <w:jc w:val="both"/>
              <w:rPr>
                <w:rFonts w:ascii="Book Antiqua" w:hAnsi="Book Antiqua" w:cs="Times New Roman"/>
                <w:b/>
              </w:rPr>
            </w:pPr>
            <w:r w:rsidRPr="008A00FE">
              <w:rPr>
                <w:rFonts w:ascii="Book Antiqua" w:hAnsi="Book Antiqua" w:cs="Times New Roman"/>
                <w:b/>
              </w:rPr>
              <w:t>Good</w:t>
            </w:r>
          </w:p>
        </w:tc>
        <w:tc>
          <w:tcPr>
            <w:tcW w:w="558" w:type="pct"/>
            <w:tcBorders>
              <w:top w:val="single" w:sz="4" w:space="0" w:color="auto"/>
              <w:left w:val="nil"/>
              <w:bottom w:val="single" w:sz="12" w:space="0" w:color="auto"/>
              <w:right w:val="nil"/>
            </w:tcBorders>
          </w:tcPr>
          <w:p w14:paraId="7890C7E8" w14:textId="77777777" w:rsidR="00747841" w:rsidRPr="008A00FE" w:rsidRDefault="00747841" w:rsidP="008A00FE">
            <w:pPr>
              <w:adjustRightInd w:val="0"/>
              <w:snapToGrid w:val="0"/>
              <w:spacing w:line="360" w:lineRule="auto"/>
              <w:jc w:val="both"/>
              <w:rPr>
                <w:rFonts w:ascii="Book Antiqua" w:hAnsi="Book Antiqua" w:cs="Times New Roman"/>
                <w:b/>
              </w:rPr>
            </w:pPr>
            <w:r w:rsidRPr="008A00FE">
              <w:rPr>
                <w:rFonts w:ascii="Book Antiqua" w:hAnsi="Book Antiqua" w:cs="Times New Roman"/>
                <w:b/>
              </w:rPr>
              <w:t>Fair</w:t>
            </w:r>
          </w:p>
        </w:tc>
        <w:tc>
          <w:tcPr>
            <w:tcW w:w="400" w:type="pct"/>
            <w:tcBorders>
              <w:top w:val="single" w:sz="4" w:space="0" w:color="auto"/>
              <w:left w:val="nil"/>
              <w:bottom w:val="single" w:sz="12" w:space="0" w:color="auto"/>
              <w:right w:val="nil"/>
            </w:tcBorders>
          </w:tcPr>
          <w:p w14:paraId="655214CD" w14:textId="77777777" w:rsidR="00747841" w:rsidRPr="008A00FE" w:rsidRDefault="00747841" w:rsidP="008A00FE">
            <w:pPr>
              <w:adjustRightInd w:val="0"/>
              <w:snapToGrid w:val="0"/>
              <w:spacing w:line="360" w:lineRule="auto"/>
              <w:jc w:val="both"/>
              <w:rPr>
                <w:rFonts w:ascii="Book Antiqua" w:hAnsi="Book Antiqua" w:cs="Times New Roman"/>
                <w:b/>
              </w:rPr>
            </w:pPr>
            <w:r w:rsidRPr="008A00FE">
              <w:rPr>
                <w:rFonts w:ascii="Book Antiqua" w:hAnsi="Book Antiqua" w:cs="Times New Roman"/>
                <w:b/>
              </w:rPr>
              <w:t>Poor</w:t>
            </w:r>
          </w:p>
        </w:tc>
        <w:tc>
          <w:tcPr>
            <w:tcW w:w="763" w:type="pct"/>
            <w:tcBorders>
              <w:top w:val="single" w:sz="4" w:space="0" w:color="auto"/>
              <w:left w:val="nil"/>
              <w:bottom w:val="single" w:sz="12" w:space="0" w:color="auto"/>
              <w:right w:val="nil"/>
            </w:tcBorders>
          </w:tcPr>
          <w:p w14:paraId="18F4F0B0" w14:textId="77777777" w:rsidR="00747841" w:rsidRPr="008A00FE" w:rsidRDefault="00747841" w:rsidP="008A00FE">
            <w:pPr>
              <w:adjustRightInd w:val="0"/>
              <w:snapToGrid w:val="0"/>
              <w:spacing w:line="360" w:lineRule="auto"/>
              <w:jc w:val="both"/>
              <w:rPr>
                <w:rFonts w:ascii="Book Antiqua" w:hAnsi="Book Antiqua" w:cs="Times New Roman"/>
                <w:b/>
              </w:rPr>
            </w:pPr>
            <w:r w:rsidRPr="008A00FE">
              <w:rPr>
                <w:rFonts w:ascii="Book Antiqua" w:hAnsi="Book Antiqua" w:cs="Times New Roman"/>
                <w:b/>
              </w:rPr>
              <w:t>Good</w:t>
            </w:r>
          </w:p>
        </w:tc>
        <w:tc>
          <w:tcPr>
            <w:tcW w:w="529" w:type="pct"/>
            <w:tcBorders>
              <w:top w:val="single" w:sz="4" w:space="0" w:color="auto"/>
              <w:left w:val="nil"/>
              <w:bottom w:val="single" w:sz="12" w:space="0" w:color="auto"/>
              <w:right w:val="nil"/>
            </w:tcBorders>
          </w:tcPr>
          <w:p w14:paraId="07C25F37" w14:textId="77777777" w:rsidR="00747841" w:rsidRPr="008A00FE" w:rsidRDefault="00747841" w:rsidP="008A00FE">
            <w:pPr>
              <w:adjustRightInd w:val="0"/>
              <w:snapToGrid w:val="0"/>
              <w:spacing w:line="360" w:lineRule="auto"/>
              <w:jc w:val="both"/>
              <w:rPr>
                <w:rFonts w:ascii="Book Antiqua" w:hAnsi="Book Antiqua" w:cs="Times New Roman"/>
                <w:b/>
              </w:rPr>
            </w:pPr>
            <w:r w:rsidRPr="008A00FE">
              <w:rPr>
                <w:rFonts w:ascii="Book Antiqua" w:hAnsi="Book Antiqua" w:cs="Times New Roman"/>
                <w:b/>
              </w:rPr>
              <w:t>Fair</w:t>
            </w:r>
          </w:p>
        </w:tc>
        <w:tc>
          <w:tcPr>
            <w:tcW w:w="651" w:type="pct"/>
            <w:tcBorders>
              <w:top w:val="single" w:sz="4" w:space="0" w:color="auto"/>
              <w:left w:val="nil"/>
              <w:bottom w:val="single" w:sz="12" w:space="0" w:color="auto"/>
              <w:right w:val="nil"/>
            </w:tcBorders>
          </w:tcPr>
          <w:p w14:paraId="46CB7B33" w14:textId="77777777" w:rsidR="00747841" w:rsidRPr="008A00FE" w:rsidRDefault="00747841" w:rsidP="008A00FE">
            <w:pPr>
              <w:adjustRightInd w:val="0"/>
              <w:snapToGrid w:val="0"/>
              <w:spacing w:line="360" w:lineRule="auto"/>
              <w:jc w:val="both"/>
              <w:rPr>
                <w:rFonts w:ascii="Book Antiqua" w:hAnsi="Book Antiqua" w:cs="Times New Roman"/>
                <w:b/>
              </w:rPr>
            </w:pPr>
            <w:r w:rsidRPr="008A00FE">
              <w:rPr>
                <w:rFonts w:ascii="Book Antiqua" w:hAnsi="Book Antiqua" w:cs="Times New Roman"/>
                <w:b/>
              </w:rPr>
              <w:t>Poor</w:t>
            </w:r>
          </w:p>
        </w:tc>
        <w:tc>
          <w:tcPr>
            <w:tcW w:w="549" w:type="pct"/>
            <w:vMerge/>
            <w:tcBorders>
              <w:top w:val="single" w:sz="12" w:space="0" w:color="auto"/>
              <w:left w:val="nil"/>
              <w:bottom w:val="single" w:sz="12" w:space="0" w:color="auto"/>
            </w:tcBorders>
          </w:tcPr>
          <w:p w14:paraId="0742328A" w14:textId="77777777" w:rsidR="00747841" w:rsidRPr="008A00FE" w:rsidRDefault="00747841" w:rsidP="008A00FE">
            <w:pPr>
              <w:adjustRightInd w:val="0"/>
              <w:snapToGrid w:val="0"/>
              <w:spacing w:line="360" w:lineRule="auto"/>
              <w:jc w:val="both"/>
              <w:rPr>
                <w:rFonts w:ascii="Book Antiqua" w:hAnsi="Book Antiqua" w:cs="Times New Roman"/>
                <w:b/>
              </w:rPr>
            </w:pPr>
          </w:p>
        </w:tc>
      </w:tr>
      <w:tr w:rsidR="00747841" w:rsidRPr="008A00FE" w14:paraId="5A7F1DD0" w14:textId="77777777" w:rsidTr="0004256E">
        <w:trPr>
          <w:trHeight w:val="450"/>
        </w:trPr>
        <w:tc>
          <w:tcPr>
            <w:tcW w:w="867" w:type="pct"/>
            <w:tcBorders>
              <w:top w:val="single" w:sz="12" w:space="0" w:color="auto"/>
              <w:bottom w:val="nil"/>
              <w:right w:val="nil"/>
            </w:tcBorders>
          </w:tcPr>
          <w:p w14:paraId="4C651C22"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 xml:space="preserve">Physicians </w:t>
            </w:r>
          </w:p>
        </w:tc>
        <w:tc>
          <w:tcPr>
            <w:tcW w:w="683" w:type="pct"/>
            <w:tcBorders>
              <w:top w:val="single" w:sz="12" w:space="0" w:color="auto"/>
              <w:left w:val="nil"/>
              <w:bottom w:val="nil"/>
              <w:right w:val="nil"/>
            </w:tcBorders>
          </w:tcPr>
          <w:p w14:paraId="5DF52C6D"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143 (99.3)</w:t>
            </w:r>
          </w:p>
        </w:tc>
        <w:tc>
          <w:tcPr>
            <w:tcW w:w="558" w:type="pct"/>
            <w:tcBorders>
              <w:top w:val="single" w:sz="12" w:space="0" w:color="auto"/>
              <w:left w:val="nil"/>
              <w:bottom w:val="nil"/>
              <w:right w:val="nil"/>
            </w:tcBorders>
          </w:tcPr>
          <w:p w14:paraId="21B636E7"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1 (0.7)</w:t>
            </w:r>
          </w:p>
        </w:tc>
        <w:tc>
          <w:tcPr>
            <w:tcW w:w="400" w:type="pct"/>
            <w:tcBorders>
              <w:top w:val="single" w:sz="12" w:space="0" w:color="auto"/>
              <w:left w:val="nil"/>
              <w:bottom w:val="nil"/>
              <w:right w:val="nil"/>
            </w:tcBorders>
          </w:tcPr>
          <w:p w14:paraId="66650592"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w:t>
            </w:r>
          </w:p>
        </w:tc>
        <w:tc>
          <w:tcPr>
            <w:tcW w:w="763" w:type="pct"/>
            <w:tcBorders>
              <w:top w:val="single" w:sz="12" w:space="0" w:color="auto"/>
              <w:left w:val="nil"/>
              <w:bottom w:val="nil"/>
              <w:right w:val="nil"/>
            </w:tcBorders>
          </w:tcPr>
          <w:p w14:paraId="4C93A115"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139 (96.5)</w:t>
            </w:r>
          </w:p>
        </w:tc>
        <w:tc>
          <w:tcPr>
            <w:tcW w:w="529" w:type="pct"/>
            <w:tcBorders>
              <w:top w:val="single" w:sz="12" w:space="0" w:color="auto"/>
              <w:left w:val="nil"/>
              <w:bottom w:val="nil"/>
              <w:right w:val="nil"/>
            </w:tcBorders>
          </w:tcPr>
          <w:p w14:paraId="569783CF"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4 (2.8)</w:t>
            </w:r>
          </w:p>
        </w:tc>
        <w:tc>
          <w:tcPr>
            <w:tcW w:w="651" w:type="pct"/>
            <w:tcBorders>
              <w:top w:val="single" w:sz="12" w:space="0" w:color="auto"/>
              <w:left w:val="nil"/>
              <w:bottom w:val="nil"/>
              <w:right w:val="nil"/>
            </w:tcBorders>
          </w:tcPr>
          <w:p w14:paraId="0DA88C98"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1 (0.7)</w:t>
            </w:r>
          </w:p>
        </w:tc>
        <w:tc>
          <w:tcPr>
            <w:tcW w:w="549" w:type="pct"/>
            <w:tcBorders>
              <w:top w:val="single" w:sz="12" w:space="0" w:color="auto"/>
              <w:left w:val="nil"/>
              <w:bottom w:val="nil"/>
            </w:tcBorders>
          </w:tcPr>
          <w:p w14:paraId="16266861"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0.214</w:t>
            </w:r>
          </w:p>
        </w:tc>
      </w:tr>
      <w:tr w:rsidR="00747841" w:rsidRPr="008A00FE" w14:paraId="31ADDD4C" w14:textId="77777777" w:rsidTr="0004256E">
        <w:trPr>
          <w:trHeight w:val="450"/>
        </w:trPr>
        <w:tc>
          <w:tcPr>
            <w:tcW w:w="867" w:type="pct"/>
            <w:tcBorders>
              <w:top w:val="nil"/>
              <w:bottom w:val="nil"/>
              <w:right w:val="nil"/>
            </w:tcBorders>
          </w:tcPr>
          <w:p w14:paraId="59A7A6D4"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Anesthetists</w:t>
            </w:r>
          </w:p>
        </w:tc>
        <w:tc>
          <w:tcPr>
            <w:tcW w:w="683" w:type="pct"/>
            <w:tcBorders>
              <w:top w:val="nil"/>
              <w:left w:val="nil"/>
              <w:bottom w:val="nil"/>
              <w:right w:val="nil"/>
            </w:tcBorders>
          </w:tcPr>
          <w:p w14:paraId="0FB7ECEF"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140 (97.2)</w:t>
            </w:r>
          </w:p>
        </w:tc>
        <w:tc>
          <w:tcPr>
            <w:tcW w:w="558" w:type="pct"/>
            <w:tcBorders>
              <w:top w:val="nil"/>
              <w:left w:val="nil"/>
              <w:bottom w:val="nil"/>
              <w:right w:val="nil"/>
            </w:tcBorders>
          </w:tcPr>
          <w:p w14:paraId="1E093F1A"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4 (2.8)</w:t>
            </w:r>
          </w:p>
        </w:tc>
        <w:tc>
          <w:tcPr>
            <w:tcW w:w="400" w:type="pct"/>
            <w:tcBorders>
              <w:top w:val="nil"/>
              <w:left w:val="nil"/>
              <w:bottom w:val="nil"/>
              <w:right w:val="nil"/>
            </w:tcBorders>
          </w:tcPr>
          <w:p w14:paraId="63C69DB6"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w:t>
            </w:r>
          </w:p>
        </w:tc>
        <w:tc>
          <w:tcPr>
            <w:tcW w:w="763" w:type="pct"/>
            <w:tcBorders>
              <w:top w:val="nil"/>
              <w:left w:val="nil"/>
              <w:bottom w:val="nil"/>
              <w:right w:val="nil"/>
            </w:tcBorders>
          </w:tcPr>
          <w:p w14:paraId="559D4414"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134 (93.1)</w:t>
            </w:r>
          </w:p>
        </w:tc>
        <w:tc>
          <w:tcPr>
            <w:tcW w:w="529" w:type="pct"/>
            <w:tcBorders>
              <w:top w:val="nil"/>
              <w:left w:val="nil"/>
              <w:bottom w:val="nil"/>
              <w:right w:val="nil"/>
            </w:tcBorders>
          </w:tcPr>
          <w:p w14:paraId="0D49A1DD"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8 (5.6)</w:t>
            </w:r>
          </w:p>
        </w:tc>
        <w:tc>
          <w:tcPr>
            <w:tcW w:w="651" w:type="pct"/>
            <w:tcBorders>
              <w:top w:val="nil"/>
              <w:left w:val="nil"/>
              <w:bottom w:val="nil"/>
              <w:right w:val="nil"/>
            </w:tcBorders>
          </w:tcPr>
          <w:p w14:paraId="5CD352A8"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2 (1.4)</w:t>
            </w:r>
          </w:p>
        </w:tc>
        <w:tc>
          <w:tcPr>
            <w:tcW w:w="549" w:type="pct"/>
            <w:tcBorders>
              <w:top w:val="nil"/>
              <w:left w:val="nil"/>
              <w:bottom w:val="nil"/>
            </w:tcBorders>
          </w:tcPr>
          <w:p w14:paraId="3216D9CA"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0.196</w:t>
            </w:r>
          </w:p>
        </w:tc>
      </w:tr>
      <w:tr w:rsidR="00747841" w:rsidRPr="008A00FE" w14:paraId="319DC330" w14:textId="77777777" w:rsidTr="0004256E">
        <w:trPr>
          <w:trHeight w:val="434"/>
        </w:trPr>
        <w:tc>
          <w:tcPr>
            <w:tcW w:w="867" w:type="pct"/>
            <w:tcBorders>
              <w:top w:val="nil"/>
              <w:bottom w:val="single" w:sz="12" w:space="0" w:color="auto"/>
              <w:right w:val="nil"/>
            </w:tcBorders>
          </w:tcPr>
          <w:p w14:paraId="760F67F3"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Patients</w:t>
            </w:r>
          </w:p>
        </w:tc>
        <w:tc>
          <w:tcPr>
            <w:tcW w:w="683" w:type="pct"/>
            <w:tcBorders>
              <w:top w:val="nil"/>
              <w:left w:val="nil"/>
              <w:bottom w:val="single" w:sz="12" w:space="0" w:color="auto"/>
              <w:right w:val="nil"/>
            </w:tcBorders>
          </w:tcPr>
          <w:p w14:paraId="4813D016"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142 (98.6)</w:t>
            </w:r>
          </w:p>
        </w:tc>
        <w:tc>
          <w:tcPr>
            <w:tcW w:w="558" w:type="pct"/>
            <w:tcBorders>
              <w:top w:val="nil"/>
              <w:left w:val="nil"/>
              <w:bottom w:val="single" w:sz="12" w:space="0" w:color="auto"/>
              <w:right w:val="nil"/>
            </w:tcBorders>
          </w:tcPr>
          <w:p w14:paraId="3B22AABE"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2 (1.4)</w:t>
            </w:r>
          </w:p>
        </w:tc>
        <w:tc>
          <w:tcPr>
            <w:tcW w:w="400" w:type="pct"/>
            <w:tcBorders>
              <w:top w:val="nil"/>
              <w:left w:val="nil"/>
              <w:bottom w:val="single" w:sz="12" w:space="0" w:color="auto"/>
              <w:right w:val="nil"/>
            </w:tcBorders>
          </w:tcPr>
          <w:p w14:paraId="3BFD1131"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w:t>
            </w:r>
          </w:p>
        </w:tc>
        <w:tc>
          <w:tcPr>
            <w:tcW w:w="763" w:type="pct"/>
            <w:tcBorders>
              <w:top w:val="nil"/>
              <w:left w:val="nil"/>
              <w:bottom w:val="single" w:sz="12" w:space="0" w:color="auto"/>
              <w:right w:val="nil"/>
            </w:tcBorders>
          </w:tcPr>
          <w:p w14:paraId="76895A4A"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144 (100)</w:t>
            </w:r>
          </w:p>
        </w:tc>
        <w:tc>
          <w:tcPr>
            <w:tcW w:w="529" w:type="pct"/>
            <w:tcBorders>
              <w:top w:val="nil"/>
              <w:left w:val="nil"/>
              <w:bottom w:val="single" w:sz="12" w:space="0" w:color="auto"/>
              <w:right w:val="nil"/>
            </w:tcBorders>
          </w:tcPr>
          <w:p w14:paraId="0E59D2C1"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w:t>
            </w:r>
          </w:p>
        </w:tc>
        <w:tc>
          <w:tcPr>
            <w:tcW w:w="651" w:type="pct"/>
            <w:tcBorders>
              <w:top w:val="nil"/>
              <w:left w:val="nil"/>
              <w:bottom w:val="single" w:sz="12" w:space="0" w:color="auto"/>
              <w:right w:val="nil"/>
            </w:tcBorders>
          </w:tcPr>
          <w:p w14:paraId="26F6F1FC"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w:t>
            </w:r>
          </w:p>
        </w:tc>
        <w:tc>
          <w:tcPr>
            <w:tcW w:w="549" w:type="pct"/>
            <w:tcBorders>
              <w:top w:val="nil"/>
              <w:left w:val="nil"/>
              <w:bottom w:val="single" w:sz="12" w:space="0" w:color="auto"/>
            </w:tcBorders>
          </w:tcPr>
          <w:p w14:paraId="6AAE090A" w14:textId="77777777" w:rsidR="00747841" w:rsidRPr="008A00FE" w:rsidRDefault="00747841" w:rsidP="008A00FE">
            <w:pPr>
              <w:adjustRightInd w:val="0"/>
              <w:snapToGrid w:val="0"/>
              <w:spacing w:line="360" w:lineRule="auto"/>
              <w:jc w:val="both"/>
              <w:rPr>
                <w:rFonts w:ascii="Book Antiqua" w:hAnsi="Book Antiqua" w:cs="Times New Roman"/>
              </w:rPr>
            </w:pPr>
            <w:r w:rsidRPr="008A00FE">
              <w:rPr>
                <w:rFonts w:ascii="Book Antiqua" w:hAnsi="Book Antiqua" w:cs="Times New Roman"/>
              </w:rPr>
              <w:t>0.498</w:t>
            </w:r>
          </w:p>
        </w:tc>
      </w:tr>
    </w:tbl>
    <w:p w14:paraId="0C55DA43" w14:textId="77777777" w:rsidR="00747841" w:rsidRPr="008A00FE" w:rsidRDefault="00747841" w:rsidP="008A00FE">
      <w:pPr>
        <w:adjustRightInd w:val="0"/>
        <w:snapToGrid w:val="0"/>
        <w:spacing w:line="360" w:lineRule="auto"/>
        <w:jc w:val="both"/>
        <w:rPr>
          <w:rFonts w:ascii="Book Antiqua" w:hAnsi="Book Antiqua"/>
          <w:b/>
        </w:rPr>
      </w:pPr>
      <w:r w:rsidRPr="008A00FE">
        <w:rPr>
          <w:rFonts w:ascii="Book Antiqua" w:hAnsi="Book Antiqua"/>
        </w:rPr>
        <w:t>Data are present</w:t>
      </w:r>
      <w:r w:rsidR="007C06AE">
        <w:rPr>
          <w:rFonts w:ascii="Book Antiqua" w:hAnsi="Book Antiqua" w:hint="eastAsia"/>
          <w:lang w:eastAsia="zh-CN"/>
        </w:rPr>
        <w:t>ed</w:t>
      </w:r>
      <w:r w:rsidRPr="008A00FE">
        <w:rPr>
          <w:rFonts w:ascii="Book Antiqua" w:hAnsi="Book Antiqua"/>
        </w:rPr>
        <w:t xml:space="preserve"> as number of patients (percent).</w:t>
      </w:r>
      <w:r w:rsidRPr="008A00FE">
        <w:rPr>
          <w:rFonts w:ascii="Book Antiqua" w:eastAsia="Book Antiqua" w:hAnsi="Book Antiqua" w:cs="Book Antiqua"/>
        </w:rPr>
        <w:t xml:space="preserve"> WNJT: Wei nasal jet tube.</w:t>
      </w:r>
    </w:p>
    <w:p w14:paraId="54A2FD4D" w14:textId="77777777" w:rsidR="00A77B3E" w:rsidRPr="008A00FE" w:rsidRDefault="00A77B3E" w:rsidP="008A00FE">
      <w:pPr>
        <w:adjustRightInd w:val="0"/>
        <w:snapToGrid w:val="0"/>
        <w:spacing w:line="360" w:lineRule="auto"/>
        <w:jc w:val="both"/>
        <w:rPr>
          <w:rFonts w:ascii="Book Antiqua" w:hAnsi="Book Antiqua"/>
        </w:rPr>
      </w:pPr>
    </w:p>
    <w:sectPr w:rsidR="00A77B3E" w:rsidRPr="008A00FE" w:rsidSect="001B35E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799CD" w14:textId="77777777" w:rsidR="0082399A" w:rsidRDefault="0082399A">
      <w:r>
        <w:separator/>
      </w:r>
    </w:p>
  </w:endnote>
  <w:endnote w:type="continuationSeparator" w:id="0">
    <w:p w14:paraId="19B950A5" w14:textId="77777777" w:rsidR="0082399A" w:rsidRDefault="0082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001283"/>
      <w:docPartObj>
        <w:docPartGallery w:val="Page Numbers (Bottom of Page)"/>
        <w:docPartUnique/>
      </w:docPartObj>
    </w:sdtPr>
    <w:sdtEndPr/>
    <w:sdtContent>
      <w:sdt>
        <w:sdtPr>
          <w:id w:val="-1769616900"/>
          <w:docPartObj>
            <w:docPartGallery w:val="Page Numbers (Top of Page)"/>
            <w:docPartUnique/>
          </w:docPartObj>
        </w:sdtPr>
        <w:sdtEndPr/>
        <w:sdtContent>
          <w:p w14:paraId="49513DA0" w14:textId="77777777" w:rsidR="0004256E" w:rsidRDefault="00E6274F">
            <w:pPr>
              <w:pStyle w:val="a4"/>
              <w:jc w:val="right"/>
            </w:pPr>
            <w:r>
              <w:rPr>
                <w:b/>
                <w:bCs/>
                <w:sz w:val="24"/>
                <w:szCs w:val="24"/>
              </w:rPr>
              <w:fldChar w:fldCharType="begin"/>
            </w:r>
            <w:r w:rsidR="0004256E">
              <w:rPr>
                <w:b/>
                <w:bCs/>
              </w:rPr>
              <w:instrText>PAGE</w:instrText>
            </w:r>
            <w:r>
              <w:rPr>
                <w:b/>
                <w:bCs/>
                <w:sz w:val="24"/>
                <w:szCs w:val="24"/>
              </w:rPr>
              <w:fldChar w:fldCharType="separate"/>
            </w:r>
            <w:r w:rsidR="009D254C">
              <w:rPr>
                <w:b/>
                <w:bCs/>
                <w:noProof/>
              </w:rPr>
              <w:t>34</w:t>
            </w:r>
            <w:r>
              <w:rPr>
                <w:b/>
                <w:bCs/>
                <w:sz w:val="24"/>
                <w:szCs w:val="24"/>
              </w:rPr>
              <w:fldChar w:fldCharType="end"/>
            </w:r>
            <w:r w:rsidR="0004256E">
              <w:rPr>
                <w:lang w:eastAsia="zh-CN"/>
              </w:rPr>
              <w:t>/</w:t>
            </w:r>
            <w:r>
              <w:rPr>
                <w:b/>
                <w:bCs/>
                <w:sz w:val="24"/>
                <w:szCs w:val="24"/>
              </w:rPr>
              <w:fldChar w:fldCharType="begin"/>
            </w:r>
            <w:r w:rsidR="0004256E">
              <w:rPr>
                <w:b/>
                <w:bCs/>
              </w:rPr>
              <w:instrText>NUMPAGES</w:instrText>
            </w:r>
            <w:r>
              <w:rPr>
                <w:b/>
                <w:bCs/>
                <w:sz w:val="24"/>
                <w:szCs w:val="24"/>
              </w:rPr>
              <w:fldChar w:fldCharType="separate"/>
            </w:r>
            <w:r w:rsidR="009D254C">
              <w:rPr>
                <w:b/>
                <w:bCs/>
                <w:noProof/>
              </w:rPr>
              <w:t>34</w:t>
            </w:r>
            <w:r>
              <w:rPr>
                <w:b/>
                <w:bCs/>
                <w:sz w:val="24"/>
                <w:szCs w:val="24"/>
              </w:rPr>
              <w:fldChar w:fldCharType="end"/>
            </w:r>
          </w:p>
        </w:sdtContent>
      </w:sdt>
    </w:sdtContent>
  </w:sdt>
  <w:p w14:paraId="4CB5F28C" w14:textId="77777777" w:rsidR="0004256E" w:rsidRDefault="0004256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BF240" w14:textId="77777777" w:rsidR="0082399A" w:rsidRDefault="0082399A">
      <w:r>
        <w:separator/>
      </w:r>
    </w:p>
  </w:footnote>
  <w:footnote w:type="continuationSeparator" w:id="0">
    <w:p w14:paraId="36D0E83D" w14:textId="77777777" w:rsidR="0082399A" w:rsidRDefault="00823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256E"/>
    <w:rsid w:val="0005346C"/>
    <w:rsid w:val="00053D71"/>
    <w:rsid w:val="00054589"/>
    <w:rsid w:val="00063191"/>
    <w:rsid w:val="00074954"/>
    <w:rsid w:val="00075021"/>
    <w:rsid w:val="000763DD"/>
    <w:rsid w:val="0008335F"/>
    <w:rsid w:val="000A357D"/>
    <w:rsid w:val="000A496F"/>
    <w:rsid w:val="000D30EC"/>
    <w:rsid w:val="000D622E"/>
    <w:rsid w:val="00102EE4"/>
    <w:rsid w:val="00104FDC"/>
    <w:rsid w:val="0010701D"/>
    <w:rsid w:val="001201D3"/>
    <w:rsid w:val="001436AA"/>
    <w:rsid w:val="00152EAD"/>
    <w:rsid w:val="00157FD8"/>
    <w:rsid w:val="00162450"/>
    <w:rsid w:val="001651F7"/>
    <w:rsid w:val="00184A91"/>
    <w:rsid w:val="00190E1A"/>
    <w:rsid w:val="001A0877"/>
    <w:rsid w:val="001B35E6"/>
    <w:rsid w:val="002114F0"/>
    <w:rsid w:val="00216078"/>
    <w:rsid w:val="0022608D"/>
    <w:rsid w:val="00236421"/>
    <w:rsid w:val="00240A4A"/>
    <w:rsid w:val="002641A2"/>
    <w:rsid w:val="002773A7"/>
    <w:rsid w:val="00282D89"/>
    <w:rsid w:val="0028722E"/>
    <w:rsid w:val="00287D63"/>
    <w:rsid w:val="00291B65"/>
    <w:rsid w:val="00295AF3"/>
    <w:rsid w:val="002C73D4"/>
    <w:rsid w:val="002E0042"/>
    <w:rsid w:val="002E6CF4"/>
    <w:rsid w:val="002F0740"/>
    <w:rsid w:val="0030427B"/>
    <w:rsid w:val="0031229E"/>
    <w:rsid w:val="00313BF5"/>
    <w:rsid w:val="00324A34"/>
    <w:rsid w:val="00351EB9"/>
    <w:rsid w:val="00390471"/>
    <w:rsid w:val="003959DC"/>
    <w:rsid w:val="003C543F"/>
    <w:rsid w:val="003D1E0C"/>
    <w:rsid w:val="003D2BAE"/>
    <w:rsid w:val="003F25C0"/>
    <w:rsid w:val="003F7468"/>
    <w:rsid w:val="00431C02"/>
    <w:rsid w:val="00441134"/>
    <w:rsid w:val="00460CB6"/>
    <w:rsid w:val="00463968"/>
    <w:rsid w:val="004E280D"/>
    <w:rsid w:val="004E79AE"/>
    <w:rsid w:val="00502FA7"/>
    <w:rsid w:val="00505913"/>
    <w:rsid w:val="00520F81"/>
    <w:rsid w:val="00521A38"/>
    <w:rsid w:val="00556E45"/>
    <w:rsid w:val="00562F27"/>
    <w:rsid w:val="00587785"/>
    <w:rsid w:val="005B2813"/>
    <w:rsid w:val="005C1B21"/>
    <w:rsid w:val="005C7635"/>
    <w:rsid w:val="006018E8"/>
    <w:rsid w:val="00602160"/>
    <w:rsid w:val="006033D8"/>
    <w:rsid w:val="00607E4F"/>
    <w:rsid w:val="00611F94"/>
    <w:rsid w:val="00641DA5"/>
    <w:rsid w:val="0066666B"/>
    <w:rsid w:val="006831C4"/>
    <w:rsid w:val="006A287D"/>
    <w:rsid w:val="006B4652"/>
    <w:rsid w:val="006C67B9"/>
    <w:rsid w:val="006D2AAD"/>
    <w:rsid w:val="006E1203"/>
    <w:rsid w:val="00700E01"/>
    <w:rsid w:val="00715ADA"/>
    <w:rsid w:val="007417EA"/>
    <w:rsid w:val="0074520B"/>
    <w:rsid w:val="00747841"/>
    <w:rsid w:val="0075103E"/>
    <w:rsid w:val="00756F17"/>
    <w:rsid w:val="00781834"/>
    <w:rsid w:val="007901AD"/>
    <w:rsid w:val="0079438A"/>
    <w:rsid w:val="007C06AE"/>
    <w:rsid w:val="007D13D8"/>
    <w:rsid w:val="007E030A"/>
    <w:rsid w:val="007F1986"/>
    <w:rsid w:val="007F54F3"/>
    <w:rsid w:val="008112EF"/>
    <w:rsid w:val="00814D8E"/>
    <w:rsid w:val="00822215"/>
    <w:rsid w:val="0082399A"/>
    <w:rsid w:val="0083169A"/>
    <w:rsid w:val="0083423C"/>
    <w:rsid w:val="00835F61"/>
    <w:rsid w:val="00846540"/>
    <w:rsid w:val="00847A64"/>
    <w:rsid w:val="0085300F"/>
    <w:rsid w:val="00866B7F"/>
    <w:rsid w:val="00866D12"/>
    <w:rsid w:val="0087042A"/>
    <w:rsid w:val="0088309A"/>
    <w:rsid w:val="0088353B"/>
    <w:rsid w:val="00896F1E"/>
    <w:rsid w:val="008A00FE"/>
    <w:rsid w:val="008A60B5"/>
    <w:rsid w:val="008B264C"/>
    <w:rsid w:val="008B64CF"/>
    <w:rsid w:val="008D0FF1"/>
    <w:rsid w:val="008D4214"/>
    <w:rsid w:val="008F0BF0"/>
    <w:rsid w:val="00901905"/>
    <w:rsid w:val="00915378"/>
    <w:rsid w:val="00924685"/>
    <w:rsid w:val="0094353B"/>
    <w:rsid w:val="00967EF4"/>
    <w:rsid w:val="009839A2"/>
    <w:rsid w:val="0098460C"/>
    <w:rsid w:val="00997B32"/>
    <w:rsid w:val="009A2A7D"/>
    <w:rsid w:val="009B6FBD"/>
    <w:rsid w:val="009D254C"/>
    <w:rsid w:val="009E3CB0"/>
    <w:rsid w:val="009E7FAA"/>
    <w:rsid w:val="009F6E59"/>
    <w:rsid w:val="00A11F3D"/>
    <w:rsid w:val="00A62008"/>
    <w:rsid w:val="00A72635"/>
    <w:rsid w:val="00A77B3E"/>
    <w:rsid w:val="00A81374"/>
    <w:rsid w:val="00A83B1F"/>
    <w:rsid w:val="00A86CD6"/>
    <w:rsid w:val="00AE59AA"/>
    <w:rsid w:val="00AF2DCF"/>
    <w:rsid w:val="00AF7698"/>
    <w:rsid w:val="00B006F7"/>
    <w:rsid w:val="00B01A35"/>
    <w:rsid w:val="00B05FEC"/>
    <w:rsid w:val="00B22DE0"/>
    <w:rsid w:val="00B33580"/>
    <w:rsid w:val="00B443CE"/>
    <w:rsid w:val="00B46639"/>
    <w:rsid w:val="00B757F4"/>
    <w:rsid w:val="00B823E2"/>
    <w:rsid w:val="00B90D8A"/>
    <w:rsid w:val="00B9193F"/>
    <w:rsid w:val="00BA1AAD"/>
    <w:rsid w:val="00BA3B18"/>
    <w:rsid w:val="00BD2B12"/>
    <w:rsid w:val="00BD3A0B"/>
    <w:rsid w:val="00BE26E1"/>
    <w:rsid w:val="00BE6F14"/>
    <w:rsid w:val="00BE746F"/>
    <w:rsid w:val="00BF490F"/>
    <w:rsid w:val="00C103EE"/>
    <w:rsid w:val="00C12CFC"/>
    <w:rsid w:val="00C269DD"/>
    <w:rsid w:val="00C35438"/>
    <w:rsid w:val="00C4234C"/>
    <w:rsid w:val="00C63B76"/>
    <w:rsid w:val="00C66782"/>
    <w:rsid w:val="00C879E0"/>
    <w:rsid w:val="00CA2A55"/>
    <w:rsid w:val="00CB6AD0"/>
    <w:rsid w:val="00CC4F2F"/>
    <w:rsid w:val="00CC7688"/>
    <w:rsid w:val="00CD03B5"/>
    <w:rsid w:val="00CD0B1D"/>
    <w:rsid w:val="00CE5412"/>
    <w:rsid w:val="00CF1713"/>
    <w:rsid w:val="00D31000"/>
    <w:rsid w:val="00D3486E"/>
    <w:rsid w:val="00D34BB3"/>
    <w:rsid w:val="00D44F7B"/>
    <w:rsid w:val="00D55E42"/>
    <w:rsid w:val="00D67867"/>
    <w:rsid w:val="00D9189A"/>
    <w:rsid w:val="00DA25B1"/>
    <w:rsid w:val="00DB010E"/>
    <w:rsid w:val="00DC6389"/>
    <w:rsid w:val="00DC6DD9"/>
    <w:rsid w:val="00DF14AE"/>
    <w:rsid w:val="00DF4D0E"/>
    <w:rsid w:val="00E20998"/>
    <w:rsid w:val="00E219D1"/>
    <w:rsid w:val="00E33F56"/>
    <w:rsid w:val="00E527DB"/>
    <w:rsid w:val="00E55198"/>
    <w:rsid w:val="00E61F75"/>
    <w:rsid w:val="00E6274F"/>
    <w:rsid w:val="00E6782E"/>
    <w:rsid w:val="00E70BB5"/>
    <w:rsid w:val="00E844E1"/>
    <w:rsid w:val="00E84519"/>
    <w:rsid w:val="00E84D7F"/>
    <w:rsid w:val="00E94EEB"/>
    <w:rsid w:val="00EA220B"/>
    <w:rsid w:val="00EA7E14"/>
    <w:rsid w:val="00EB1B94"/>
    <w:rsid w:val="00EE270F"/>
    <w:rsid w:val="00EE4C32"/>
    <w:rsid w:val="00EF0229"/>
    <w:rsid w:val="00F1265A"/>
    <w:rsid w:val="00F205B4"/>
    <w:rsid w:val="00F21A58"/>
    <w:rsid w:val="00F37D26"/>
    <w:rsid w:val="00F441B9"/>
    <w:rsid w:val="00F64BB1"/>
    <w:rsid w:val="00F90E03"/>
    <w:rsid w:val="00F94984"/>
    <w:rsid w:val="00FD5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C0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E0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66B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66B7F"/>
    <w:rPr>
      <w:sz w:val="18"/>
      <w:szCs w:val="18"/>
    </w:rPr>
  </w:style>
  <w:style w:type="paragraph" w:styleId="a4">
    <w:name w:val="footer"/>
    <w:basedOn w:val="a"/>
    <w:link w:val="Char0"/>
    <w:uiPriority w:val="99"/>
    <w:unhideWhenUsed/>
    <w:rsid w:val="00866B7F"/>
    <w:pPr>
      <w:tabs>
        <w:tab w:val="center" w:pos="4153"/>
        <w:tab w:val="right" w:pos="8306"/>
      </w:tabs>
      <w:snapToGrid w:val="0"/>
    </w:pPr>
    <w:rPr>
      <w:sz w:val="18"/>
      <w:szCs w:val="18"/>
    </w:rPr>
  </w:style>
  <w:style w:type="character" w:customStyle="1" w:styleId="Char0">
    <w:name w:val="页脚 Char"/>
    <w:basedOn w:val="a0"/>
    <w:link w:val="a4"/>
    <w:uiPriority w:val="99"/>
    <w:rsid w:val="00866B7F"/>
    <w:rPr>
      <w:sz w:val="18"/>
      <w:szCs w:val="18"/>
    </w:rPr>
  </w:style>
  <w:style w:type="table" w:styleId="a5">
    <w:name w:val="Table Grid"/>
    <w:basedOn w:val="a1"/>
    <w:uiPriority w:val="39"/>
    <w:rsid w:val="00E94EEB"/>
    <w:rPr>
      <w:rFonts w:asciiTheme="minorHAnsi" w:hAnsiTheme="minorHAnsi" w:cstheme="minorBidi"/>
      <w:kern w:val="2"/>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94EEB"/>
    <w:pPr>
      <w:spacing w:before="100" w:beforeAutospacing="1" w:after="100" w:afterAutospacing="1"/>
    </w:pPr>
    <w:rPr>
      <w:lang w:eastAsia="zh-CN"/>
    </w:rPr>
  </w:style>
  <w:style w:type="paragraph" w:styleId="a7">
    <w:name w:val="Balloon Text"/>
    <w:basedOn w:val="a"/>
    <w:link w:val="Char1"/>
    <w:rsid w:val="00A11F3D"/>
    <w:rPr>
      <w:sz w:val="18"/>
      <w:szCs w:val="18"/>
    </w:rPr>
  </w:style>
  <w:style w:type="character" w:customStyle="1" w:styleId="Char1">
    <w:name w:val="批注框文本 Char"/>
    <w:basedOn w:val="a0"/>
    <w:link w:val="a7"/>
    <w:rsid w:val="00A11F3D"/>
    <w:rPr>
      <w:sz w:val="18"/>
      <w:szCs w:val="18"/>
    </w:rPr>
  </w:style>
  <w:style w:type="character" w:styleId="a8">
    <w:name w:val="annotation reference"/>
    <w:basedOn w:val="a0"/>
    <w:rsid w:val="00805BCE"/>
    <w:rPr>
      <w:sz w:val="16"/>
      <w:szCs w:val="16"/>
    </w:rPr>
  </w:style>
  <w:style w:type="paragraph" w:styleId="a9">
    <w:name w:val="annotation text"/>
    <w:basedOn w:val="a"/>
    <w:link w:val="Char2"/>
    <w:semiHidden/>
    <w:unhideWhenUsed/>
    <w:rPr>
      <w:sz w:val="20"/>
      <w:szCs w:val="20"/>
    </w:rPr>
  </w:style>
  <w:style w:type="character" w:customStyle="1" w:styleId="Char2">
    <w:name w:val="批注文字 Char"/>
    <w:basedOn w:val="a0"/>
    <w:link w:val="a9"/>
    <w:semiHidden/>
  </w:style>
  <w:style w:type="paragraph" w:styleId="aa">
    <w:name w:val="annotation subject"/>
    <w:basedOn w:val="a9"/>
    <w:next w:val="a9"/>
    <w:link w:val="Char3"/>
    <w:semiHidden/>
    <w:unhideWhenUsed/>
    <w:rsid w:val="00E61F75"/>
    <w:rPr>
      <w:b/>
      <w:bCs/>
    </w:rPr>
  </w:style>
  <w:style w:type="character" w:customStyle="1" w:styleId="Char3">
    <w:name w:val="批注主题 Char"/>
    <w:basedOn w:val="Char2"/>
    <w:link w:val="aa"/>
    <w:semiHidden/>
    <w:rsid w:val="00E61F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E0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66B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66B7F"/>
    <w:rPr>
      <w:sz w:val="18"/>
      <w:szCs w:val="18"/>
    </w:rPr>
  </w:style>
  <w:style w:type="paragraph" w:styleId="a4">
    <w:name w:val="footer"/>
    <w:basedOn w:val="a"/>
    <w:link w:val="Char0"/>
    <w:uiPriority w:val="99"/>
    <w:unhideWhenUsed/>
    <w:rsid w:val="00866B7F"/>
    <w:pPr>
      <w:tabs>
        <w:tab w:val="center" w:pos="4153"/>
        <w:tab w:val="right" w:pos="8306"/>
      </w:tabs>
      <w:snapToGrid w:val="0"/>
    </w:pPr>
    <w:rPr>
      <w:sz w:val="18"/>
      <w:szCs w:val="18"/>
    </w:rPr>
  </w:style>
  <w:style w:type="character" w:customStyle="1" w:styleId="Char0">
    <w:name w:val="页脚 Char"/>
    <w:basedOn w:val="a0"/>
    <w:link w:val="a4"/>
    <w:uiPriority w:val="99"/>
    <w:rsid w:val="00866B7F"/>
    <w:rPr>
      <w:sz w:val="18"/>
      <w:szCs w:val="18"/>
    </w:rPr>
  </w:style>
  <w:style w:type="table" w:styleId="a5">
    <w:name w:val="Table Grid"/>
    <w:basedOn w:val="a1"/>
    <w:uiPriority w:val="39"/>
    <w:rsid w:val="00E94EEB"/>
    <w:rPr>
      <w:rFonts w:asciiTheme="minorHAnsi" w:hAnsiTheme="minorHAnsi" w:cstheme="minorBidi"/>
      <w:kern w:val="2"/>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94EEB"/>
    <w:pPr>
      <w:spacing w:before="100" w:beforeAutospacing="1" w:after="100" w:afterAutospacing="1"/>
    </w:pPr>
    <w:rPr>
      <w:lang w:eastAsia="zh-CN"/>
    </w:rPr>
  </w:style>
  <w:style w:type="paragraph" w:styleId="a7">
    <w:name w:val="Balloon Text"/>
    <w:basedOn w:val="a"/>
    <w:link w:val="Char1"/>
    <w:rsid w:val="00A11F3D"/>
    <w:rPr>
      <w:sz w:val="18"/>
      <w:szCs w:val="18"/>
    </w:rPr>
  </w:style>
  <w:style w:type="character" w:customStyle="1" w:styleId="Char1">
    <w:name w:val="批注框文本 Char"/>
    <w:basedOn w:val="a0"/>
    <w:link w:val="a7"/>
    <w:rsid w:val="00A11F3D"/>
    <w:rPr>
      <w:sz w:val="18"/>
      <w:szCs w:val="18"/>
    </w:rPr>
  </w:style>
  <w:style w:type="character" w:styleId="a8">
    <w:name w:val="annotation reference"/>
    <w:basedOn w:val="a0"/>
    <w:rsid w:val="00805BCE"/>
    <w:rPr>
      <w:sz w:val="16"/>
      <w:szCs w:val="16"/>
    </w:rPr>
  </w:style>
  <w:style w:type="paragraph" w:styleId="a9">
    <w:name w:val="annotation text"/>
    <w:basedOn w:val="a"/>
    <w:link w:val="Char2"/>
    <w:semiHidden/>
    <w:unhideWhenUsed/>
    <w:rPr>
      <w:sz w:val="20"/>
      <w:szCs w:val="20"/>
    </w:rPr>
  </w:style>
  <w:style w:type="character" w:customStyle="1" w:styleId="Char2">
    <w:name w:val="批注文字 Char"/>
    <w:basedOn w:val="a0"/>
    <w:link w:val="a9"/>
    <w:semiHidden/>
  </w:style>
  <w:style w:type="paragraph" w:styleId="aa">
    <w:name w:val="annotation subject"/>
    <w:basedOn w:val="a9"/>
    <w:next w:val="a9"/>
    <w:link w:val="Char3"/>
    <w:semiHidden/>
    <w:unhideWhenUsed/>
    <w:rsid w:val="00E61F75"/>
    <w:rPr>
      <w:b/>
      <w:bCs/>
    </w:rPr>
  </w:style>
  <w:style w:type="character" w:customStyle="1" w:styleId="Char3">
    <w:name w:val="批注主题 Char"/>
    <w:basedOn w:val="Char2"/>
    <w:link w:val="aa"/>
    <w:semiHidden/>
    <w:rsid w:val="00E61F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34</Pages>
  <Words>7386</Words>
  <Characters>42105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40</cp:revision>
  <dcterms:created xsi:type="dcterms:W3CDTF">2020-10-26T00:44:00Z</dcterms:created>
  <dcterms:modified xsi:type="dcterms:W3CDTF">2020-11-19T03:13:00Z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y fmtid="{D5CDD505-2E9C-101B-9397-08002B2CF9AE}" pid="3" name="LastTick">
    <vt:r8>44118.6691435185</vt:r8>
  </property>
  <property fmtid="{D5CDD505-2E9C-101B-9397-08002B2CF9AE}" pid="4" name="EditTotal">
    <vt:i4>1368</vt:i4>
  </property>
</Properties>
</file>