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color w:val="000000"/>
        </w:rPr>
        <w:t xml:space="preserve">Name of Journal: </w:t>
      </w:r>
      <w:r w:rsidRPr="004020E0">
        <w:rPr>
          <w:rFonts w:ascii="Book Antiqua" w:hAnsi="Book Antiqua" w:cs="Book Antiqua"/>
          <w:i/>
          <w:color w:val="000000"/>
        </w:rPr>
        <w:t>World Journal of Clinical Cases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color w:val="000000"/>
        </w:rPr>
        <w:t xml:space="preserve">Manuscript NO: </w:t>
      </w:r>
      <w:r w:rsidRPr="004020E0">
        <w:rPr>
          <w:rFonts w:ascii="Book Antiqua" w:hAnsi="Book Antiqua" w:cs="Book Antiqua"/>
          <w:color w:val="000000"/>
        </w:rPr>
        <w:t>58345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color w:val="000000"/>
        </w:rPr>
        <w:t xml:space="preserve">Manuscript Type: </w:t>
      </w:r>
      <w:r w:rsidRPr="004020E0">
        <w:rPr>
          <w:rFonts w:ascii="Book Antiqua" w:hAnsi="Book Antiqua" w:cs="Book Antiqua"/>
          <w:color w:val="000000"/>
        </w:rPr>
        <w:t>ORIGINAL ARTICLE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i/>
          <w:color w:val="000000"/>
        </w:rPr>
        <w:t>Retrospective Study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bookmarkStart w:id="0" w:name="OLE_LINK1"/>
      <w:bookmarkStart w:id="1" w:name="OLE_LINK2"/>
      <w:r w:rsidRPr="004020E0">
        <w:rPr>
          <w:rFonts w:ascii="Book Antiqua" w:hAnsi="Book Antiqua" w:cs="Book Antiqua"/>
          <w:b/>
          <w:color w:val="000000"/>
        </w:rPr>
        <w:t xml:space="preserve">Overexpression of CD155 </w:t>
      </w:r>
      <w:r w:rsidR="00857918">
        <w:rPr>
          <w:rFonts w:ascii="Book Antiqua" w:hAnsi="Book Antiqua" w:cs="Book Antiqua"/>
          <w:b/>
          <w:color w:val="000000"/>
        </w:rPr>
        <w:t xml:space="preserve">is </w:t>
      </w:r>
      <w:r w:rsidRPr="004020E0">
        <w:rPr>
          <w:rFonts w:ascii="Book Antiqua" w:hAnsi="Book Antiqua" w:cs="Book Antiqua"/>
          <w:b/>
          <w:color w:val="000000"/>
        </w:rPr>
        <w:t xml:space="preserve">associated with </w:t>
      </w:r>
      <w:r w:rsidR="00E42F90" w:rsidRPr="004020E0">
        <w:rPr>
          <w:rFonts w:ascii="Book Antiqua" w:hAnsi="Book Antiqua" w:cs="Book Antiqua"/>
          <w:b/>
          <w:bCs/>
          <w:color w:val="000000"/>
        </w:rPr>
        <w:t>PD-1</w:t>
      </w:r>
      <w:r w:rsidRPr="004020E0">
        <w:rPr>
          <w:rFonts w:ascii="Book Antiqua" w:hAnsi="Book Antiqua" w:cs="Book Antiqua"/>
          <w:b/>
          <w:bCs/>
          <w:color w:val="000000"/>
        </w:rPr>
        <w:t xml:space="preserve"> and </w:t>
      </w:r>
      <w:r w:rsidR="00E42F90" w:rsidRPr="004020E0">
        <w:rPr>
          <w:rFonts w:ascii="Book Antiqua" w:hAnsi="Book Antiqua" w:cs="Book Antiqua"/>
          <w:b/>
          <w:bCs/>
          <w:color w:val="000000"/>
        </w:rPr>
        <w:t>PD-L1</w:t>
      </w:r>
      <w:r w:rsidRPr="004020E0">
        <w:rPr>
          <w:rFonts w:ascii="Book Antiqua" w:hAnsi="Book Antiqua" w:cs="Book Antiqua"/>
          <w:b/>
          <w:color w:val="000000"/>
        </w:rPr>
        <w:t xml:space="preserve"> expression on immune cells, rather than tumor cells in </w:t>
      </w:r>
      <w:r w:rsidR="00857918">
        <w:rPr>
          <w:rFonts w:ascii="Book Antiqua" w:hAnsi="Book Antiqua" w:cs="Book Antiqua"/>
          <w:b/>
          <w:color w:val="000000"/>
        </w:rPr>
        <w:t xml:space="preserve">the </w:t>
      </w:r>
      <w:r w:rsidRPr="004020E0">
        <w:rPr>
          <w:rFonts w:ascii="Book Antiqua" w:hAnsi="Book Antiqua" w:cs="Book Antiqua"/>
          <w:b/>
          <w:color w:val="000000"/>
        </w:rPr>
        <w:t>breast cancer</w:t>
      </w:r>
      <w:bookmarkEnd w:id="0"/>
      <w:bookmarkEnd w:id="1"/>
      <w:r w:rsidR="00857918" w:rsidRPr="00857918">
        <w:rPr>
          <w:rFonts w:ascii="Book Antiqua" w:hAnsi="Book Antiqua" w:cs="Book Antiqua"/>
          <w:b/>
          <w:color w:val="000000"/>
        </w:rPr>
        <w:t xml:space="preserve"> </w:t>
      </w:r>
      <w:r w:rsidR="00857918" w:rsidRPr="004020E0">
        <w:rPr>
          <w:rFonts w:ascii="Book Antiqua" w:hAnsi="Book Antiqua" w:cs="Book Antiqua"/>
          <w:b/>
          <w:color w:val="000000"/>
        </w:rPr>
        <w:t>microenvironment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Wang RB </w:t>
      </w:r>
      <w:r w:rsidRPr="004020E0">
        <w:rPr>
          <w:rFonts w:ascii="Book Antiqua" w:hAnsi="Book Antiqua" w:cs="Book Antiqua"/>
          <w:i/>
          <w:iCs/>
          <w:color w:val="000000"/>
        </w:rPr>
        <w:t>et al</w:t>
      </w:r>
      <w:r w:rsidRPr="004020E0">
        <w:rPr>
          <w:rFonts w:ascii="Book Antiqua" w:hAnsi="Book Antiqua" w:cs="Book Antiqua"/>
          <w:color w:val="000000"/>
        </w:rPr>
        <w:t>. Overexpression of CD155 in breast cancer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proofErr w:type="spellStart"/>
      <w:r w:rsidRPr="004020E0">
        <w:rPr>
          <w:rFonts w:ascii="Book Antiqua" w:hAnsi="Book Antiqua" w:cs="Book Antiqua"/>
          <w:color w:val="000000"/>
        </w:rPr>
        <w:t>Rui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-Bin Wang, Yu-Chen Li, </w:t>
      </w:r>
      <w:proofErr w:type="spellStart"/>
      <w:r w:rsidRPr="004020E0">
        <w:rPr>
          <w:rFonts w:ascii="Book Antiqua" w:hAnsi="Book Antiqua" w:cs="Book Antiqua"/>
          <w:color w:val="000000"/>
        </w:rPr>
        <w:t>Quan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Zhou, Shu-Zhen </w:t>
      </w:r>
      <w:proofErr w:type="spellStart"/>
      <w:r w:rsidRPr="004020E0">
        <w:rPr>
          <w:rFonts w:ascii="Book Antiqua" w:hAnsi="Book Antiqua" w:cs="Book Antiqua"/>
          <w:color w:val="000000"/>
        </w:rPr>
        <w:t>Lv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, </w:t>
      </w:r>
      <w:proofErr w:type="spellStart"/>
      <w:r w:rsidRPr="004020E0">
        <w:rPr>
          <w:rFonts w:ascii="Book Antiqua" w:hAnsi="Book Antiqua" w:cs="Book Antiqua"/>
          <w:color w:val="000000"/>
        </w:rPr>
        <w:t>Ke</w:t>
      </w:r>
      <w:proofErr w:type="spellEnd"/>
      <w:r w:rsidRPr="004020E0">
        <w:rPr>
          <w:rFonts w:ascii="Book Antiqua" w:hAnsi="Book Antiqua" w:cs="Book Antiqua"/>
          <w:color w:val="000000"/>
        </w:rPr>
        <w:t>-Yu Yuan, Jiang-Ping Wu, Yan-</w:t>
      </w:r>
      <w:proofErr w:type="spellStart"/>
      <w:r w:rsidRPr="004020E0">
        <w:rPr>
          <w:rFonts w:ascii="Book Antiqua" w:hAnsi="Book Antiqua" w:cs="Book Antiqua"/>
          <w:color w:val="000000"/>
        </w:rPr>
        <w:t>Jie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Zhao, Qing-Kun Song, Bin Zhu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proofErr w:type="spellStart"/>
      <w:r w:rsidRPr="004020E0">
        <w:rPr>
          <w:rFonts w:ascii="Book Antiqua" w:hAnsi="Book Antiqua" w:cs="Book Antiqua"/>
          <w:b/>
          <w:bCs/>
          <w:color w:val="000000"/>
        </w:rPr>
        <w:t>Rui</w:t>
      </w:r>
      <w:proofErr w:type="spellEnd"/>
      <w:r w:rsidRPr="004020E0">
        <w:rPr>
          <w:rFonts w:ascii="Book Antiqua" w:hAnsi="Book Antiqua" w:cs="Book Antiqua"/>
          <w:b/>
          <w:bCs/>
          <w:color w:val="000000"/>
        </w:rPr>
        <w:t xml:space="preserve">-Bin Wang, </w:t>
      </w:r>
      <w:r w:rsidR="008A4934" w:rsidRPr="004020E0">
        <w:rPr>
          <w:rFonts w:ascii="Book Antiqua" w:hAnsi="Book Antiqua" w:cs="Book Antiqua"/>
          <w:color w:val="000000"/>
        </w:rPr>
        <w:t xml:space="preserve">Department of </w:t>
      </w:r>
      <w:r w:rsidRPr="004020E0">
        <w:rPr>
          <w:rFonts w:ascii="Book Antiqua" w:hAnsi="Book Antiqua" w:cs="Book Antiqua"/>
          <w:color w:val="000000"/>
        </w:rPr>
        <w:t xml:space="preserve">Emergency, Beijing </w:t>
      </w:r>
      <w:proofErr w:type="spellStart"/>
      <w:r w:rsidRPr="004020E0">
        <w:rPr>
          <w:rFonts w:ascii="Book Antiqua" w:hAnsi="Book Antiqua" w:cs="Book Antiqua"/>
          <w:color w:val="000000"/>
        </w:rPr>
        <w:t>Shijitan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Hospital, Capital Medical University, Beijing 100038, China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bCs/>
          <w:color w:val="000000"/>
        </w:rPr>
        <w:t xml:space="preserve">Yu-Chen Li, </w:t>
      </w:r>
      <w:r w:rsidR="008A4934" w:rsidRPr="004020E0">
        <w:rPr>
          <w:rFonts w:ascii="Book Antiqua" w:hAnsi="Book Antiqua" w:cs="Book Antiqua"/>
          <w:color w:val="000000"/>
        </w:rPr>
        <w:t xml:space="preserve">Department of </w:t>
      </w:r>
      <w:r w:rsidRPr="004020E0">
        <w:rPr>
          <w:rFonts w:ascii="Book Antiqua" w:hAnsi="Book Antiqua" w:cs="Book Antiqua"/>
          <w:color w:val="000000"/>
        </w:rPr>
        <w:t xml:space="preserve">Cancer Research, Beijing </w:t>
      </w:r>
      <w:proofErr w:type="spellStart"/>
      <w:r w:rsidRPr="004020E0">
        <w:rPr>
          <w:rFonts w:ascii="Book Antiqua" w:hAnsi="Book Antiqua" w:cs="Book Antiqua"/>
          <w:color w:val="000000"/>
        </w:rPr>
        <w:t>Shijitan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Hospital, Capital Medical University, Beijing 100038, China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proofErr w:type="spellStart"/>
      <w:r w:rsidRPr="004020E0">
        <w:rPr>
          <w:rFonts w:ascii="Book Antiqua" w:hAnsi="Book Antiqua" w:cs="Book Antiqua"/>
          <w:b/>
          <w:bCs/>
          <w:color w:val="000000"/>
        </w:rPr>
        <w:t>Quan</w:t>
      </w:r>
      <w:proofErr w:type="spellEnd"/>
      <w:r w:rsidRPr="004020E0">
        <w:rPr>
          <w:rFonts w:ascii="Book Antiqua" w:hAnsi="Book Antiqua" w:cs="Book Antiqua"/>
          <w:b/>
          <w:bCs/>
          <w:color w:val="000000"/>
        </w:rPr>
        <w:t xml:space="preserve"> Zhou, </w:t>
      </w:r>
      <w:r w:rsidRPr="004020E0">
        <w:rPr>
          <w:rFonts w:ascii="Book Antiqua" w:hAnsi="Book Antiqua" w:cs="Book Antiqua"/>
          <w:color w:val="000000"/>
        </w:rPr>
        <w:t xml:space="preserve">Department of Pathology, Beijing </w:t>
      </w:r>
      <w:proofErr w:type="spellStart"/>
      <w:r w:rsidRPr="004020E0">
        <w:rPr>
          <w:rFonts w:ascii="Book Antiqua" w:hAnsi="Book Antiqua" w:cs="Book Antiqua"/>
          <w:color w:val="000000"/>
        </w:rPr>
        <w:t>Shijitan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Hospital, Capital Medical University, Beijing 100038, China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bCs/>
          <w:color w:val="000000"/>
        </w:rPr>
        <w:t xml:space="preserve">Shu-Zhen </w:t>
      </w:r>
      <w:proofErr w:type="spellStart"/>
      <w:r w:rsidRPr="004020E0">
        <w:rPr>
          <w:rFonts w:ascii="Book Antiqua" w:hAnsi="Book Antiqua" w:cs="Book Antiqua"/>
          <w:b/>
          <w:bCs/>
          <w:color w:val="000000"/>
        </w:rPr>
        <w:t>Lv</w:t>
      </w:r>
      <w:proofErr w:type="spellEnd"/>
      <w:r w:rsidRPr="004020E0">
        <w:rPr>
          <w:rFonts w:ascii="Book Antiqua" w:hAnsi="Book Antiqua" w:cs="Book Antiqua"/>
          <w:b/>
          <w:bCs/>
          <w:color w:val="000000"/>
        </w:rPr>
        <w:t xml:space="preserve">, </w:t>
      </w:r>
      <w:proofErr w:type="spellStart"/>
      <w:r w:rsidR="006E2B1F" w:rsidRPr="004020E0">
        <w:rPr>
          <w:rFonts w:ascii="Book Antiqua" w:hAnsi="Book Antiqua" w:cs="Book Antiqua"/>
          <w:b/>
          <w:bCs/>
          <w:color w:val="000000"/>
        </w:rPr>
        <w:t>Ke</w:t>
      </w:r>
      <w:proofErr w:type="spellEnd"/>
      <w:r w:rsidR="006E2B1F" w:rsidRPr="004020E0">
        <w:rPr>
          <w:rFonts w:ascii="Book Antiqua" w:hAnsi="Book Antiqua" w:cs="Book Antiqua"/>
          <w:b/>
          <w:bCs/>
          <w:color w:val="000000"/>
        </w:rPr>
        <w:t>-Yu Yuan,</w:t>
      </w:r>
      <w:r w:rsidR="00F37E7A" w:rsidRPr="004020E0">
        <w:rPr>
          <w:rFonts w:ascii="Book Antiqua" w:hAnsi="Book Antiqua" w:cs="Book Antiqua"/>
          <w:b/>
          <w:bCs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 xml:space="preserve">Department of Breast Surgery, Beijing </w:t>
      </w:r>
      <w:proofErr w:type="spellStart"/>
      <w:r w:rsidRPr="004020E0">
        <w:rPr>
          <w:rFonts w:ascii="Book Antiqua" w:hAnsi="Book Antiqua" w:cs="Book Antiqua"/>
          <w:color w:val="000000"/>
        </w:rPr>
        <w:t>Shijitan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Hospital, Capital Medical University, Beijing 100</w:t>
      </w:r>
      <w:r w:rsidR="006E2B1F" w:rsidRPr="004020E0">
        <w:rPr>
          <w:rFonts w:ascii="Book Antiqua" w:hAnsi="Book Antiqua" w:cs="Book Antiqua"/>
          <w:color w:val="000000"/>
        </w:rPr>
        <w:t>0</w:t>
      </w:r>
      <w:r w:rsidRPr="004020E0">
        <w:rPr>
          <w:rFonts w:ascii="Book Antiqua" w:hAnsi="Book Antiqua" w:cs="Book Antiqua"/>
          <w:color w:val="000000"/>
        </w:rPr>
        <w:t>38, China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bCs/>
          <w:color w:val="000000"/>
        </w:rPr>
        <w:t>Jiang-Ping Wu, Yan-</w:t>
      </w:r>
      <w:proofErr w:type="spellStart"/>
      <w:r w:rsidRPr="004020E0">
        <w:rPr>
          <w:rFonts w:ascii="Book Antiqua" w:hAnsi="Book Antiqua" w:cs="Book Antiqua"/>
          <w:b/>
          <w:bCs/>
          <w:color w:val="000000"/>
        </w:rPr>
        <w:t>Jie</w:t>
      </w:r>
      <w:proofErr w:type="spellEnd"/>
      <w:r w:rsidRPr="004020E0">
        <w:rPr>
          <w:rFonts w:ascii="Book Antiqua" w:hAnsi="Book Antiqua" w:cs="Book Antiqua"/>
          <w:b/>
          <w:bCs/>
          <w:color w:val="000000"/>
        </w:rPr>
        <w:t xml:space="preserve"> Zhao, </w:t>
      </w:r>
      <w:r w:rsidR="00F37E7A" w:rsidRPr="004020E0">
        <w:rPr>
          <w:rFonts w:ascii="Book Antiqua" w:hAnsi="Book Antiqua" w:cs="Book Antiqua"/>
          <w:color w:val="000000"/>
        </w:rPr>
        <w:t xml:space="preserve">Department of </w:t>
      </w:r>
      <w:r w:rsidRPr="004020E0">
        <w:rPr>
          <w:rFonts w:ascii="Book Antiqua" w:hAnsi="Book Antiqua" w:cs="Book Antiqua"/>
          <w:color w:val="000000"/>
        </w:rPr>
        <w:t xml:space="preserve">Medical Oncology, Beijing </w:t>
      </w:r>
      <w:proofErr w:type="spellStart"/>
      <w:r w:rsidRPr="004020E0">
        <w:rPr>
          <w:rFonts w:ascii="Book Antiqua" w:hAnsi="Book Antiqua" w:cs="Book Antiqua"/>
          <w:color w:val="000000"/>
        </w:rPr>
        <w:t>Shijitan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Hospital, Capital Medical University, Beijing 100038, China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bCs/>
          <w:color w:val="000000"/>
        </w:rPr>
        <w:lastRenderedPageBreak/>
        <w:t xml:space="preserve">Qing-Kun Song, </w:t>
      </w:r>
      <w:r w:rsidRPr="004020E0">
        <w:rPr>
          <w:rFonts w:ascii="Book Antiqua" w:hAnsi="Book Antiqua" w:cs="Book Antiqua"/>
          <w:color w:val="000000"/>
        </w:rPr>
        <w:t xml:space="preserve">Department of </w:t>
      </w:r>
      <w:r w:rsidR="000368C7" w:rsidRPr="004020E0">
        <w:rPr>
          <w:rFonts w:ascii="Book Antiqua" w:hAnsi="Book Antiqua" w:cs="Book Antiqua"/>
          <w:color w:val="000000"/>
        </w:rPr>
        <w:t>Clinical Epidemiology and Evidence-based Medicine</w:t>
      </w:r>
      <w:r w:rsidRPr="004020E0">
        <w:rPr>
          <w:rFonts w:ascii="Book Antiqua" w:hAnsi="Book Antiqua" w:cs="Book Antiqua"/>
          <w:color w:val="000000"/>
        </w:rPr>
        <w:t xml:space="preserve">, Beijing </w:t>
      </w:r>
      <w:proofErr w:type="spellStart"/>
      <w:r w:rsidRPr="004020E0">
        <w:rPr>
          <w:rFonts w:ascii="Book Antiqua" w:hAnsi="Book Antiqua" w:cs="Book Antiqua"/>
          <w:color w:val="000000"/>
        </w:rPr>
        <w:t>Shijitan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Hospital, Beijing 100038, China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bookmarkStart w:id="2" w:name="_Hlk51691224"/>
      <w:r w:rsidRPr="004020E0">
        <w:rPr>
          <w:rFonts w:ascii="Book Antiqua" w:hAnsi="Book Antiqua" w:cs="Book Antiqua"/>
          <w:b/>
          <w:bCs/>
          <w:color w:val="000000"/>
        </w:rPr>
        <w:t>Bin Zhu,</w:t>
      </w:r>
      <w:bookmarkEnd w:id="2"/>
      <w:r w:rsidRPr="004020E0">
        <w:rPr>
          <w:rFonts w:ascii="Book Antiqua" w:hAnsi="Book Antiqua" w:cs="Book Antiqua"/>
          <w:b/>
          <w:bCs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 xml:space="preserve">Department of Surgical Oncology, Beijing </w:t>
      </w:r>
      <w:proofErr w:type="spellStart"/>
      <w:r w:rsidRPr="004020E0">
        <w:rPr>
          <w:rFonts w:ascii="Book Antiqua" w:hAnsi="Book Antiqua" w:cs="Book Antiqua"/>
          <w:color w:val="000000"/>
        </w:rPr>
        <w:t>Shijitan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Hospital, Capital Medical University, Beijing 100038, China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bCs/>
          <w:color w:val="000000"/>
        </w:rPr>
        <w:t xml:space="preserve">Author contributions: </w:t>
      </w:r>
      <w:r w:rsidRPr="004020E0">
        <w:rPr>
          <w:rFonts w:ascii="Book Antiqua" w:hAnsi="Book Antiqua" w:cs="Book Antiqua"/>
          <w:color w:val="000000"/>
        </w:rPr>
        <w:t xml:space="preserve">Wang RB, </w:t>
      </w:r>
      <w:r w:rsidR="00DC3D2E" w:rsidRPr="004020E0">
        <w:rPr>
          <w:rFonts w:ascii="Book Antiqua" w:hAnsi="Book Antiqua" w:cs="Book Antiqua"/>
          <w:color w:val="000000"/>
        </w:rPr>
        <w:t xml:space="preserve">Li YC </w:t>
      </w:r>
      <w:r w:rsidRPr="004020E0">
        <w:rPr>
          <w:rFonts w:ascii="Book Antiqua" w:hAnsi="Book Antiqua" w:cs="Book Antiqua"/>
          <w:color w:val="000000"/>
        </w:rPr>
        <w:t xml:space="preserve">and </w:t>
      </w:r>
      <w:r w:rsidR="00DC3D2E" w:rsidRPr="004020E0">
        <w:rPr>
          <w:rFonts w:ascii="Book Antiqua" w:hAnsi="Book Antiqua" w:cs="Book Antiqua"/>
          <w:color w:val="000000"/>
        </w:rPr>
        <w:t xml:space="preserve">Zhou Q </w:t>
      </w:r>
      <w:r w:rsidRPr="004020E0">
        <w:rPr>
          <w:rFonts w:ascii="Book Antiqua" w:hAnsi="Book Antiqua" w:cs="Book Antiqua"/>
          <w:color w:val="000000"/>
        </w:rPr>
        <w:t>performed the majority of experiments and wrote the manuscript;</w:t>
      </w:r>
      <w:r w:rsidR="00DC3D2E" w:rsidRPr="004020E0">
        <w:rPr>
          <w:rFonts w:ascii="Book Antiqua" w:hAnsi="Book Antiqua" w:cs="Book Antiqua"/>
          <w:color w:val="000000"/>
        </w:rPr>
        <w:t xml:space="preserve"> </w:t>
      </w:r>
      <w:proofErr w:type="spellStart"/>
      <w:r w:rsidR="00DC3D2E" w:rsidRPr="004020E0">
        <w:rPr>
          <w:rFonts w:ascii="Book Antiqua" w:hAnsi="Book Antiqua" w:cs="Book Antiqua"/>
          <w:color w:val="000000"/>
        </w:rPr>
        <w:t>Lv</w:t>
      </w:r>
      <w:proofErr w:type="spellEnd"/>
      <w:r w:rsidR="00DC3D2E" w:rsidRPr="004020E0">
        <w:rPr>
          <w:rFonts w:ascii="Book Antiqua" w:hAnsi="Book Antiqua" w:cs="Book Antiqua"/>
          <w:color w:val="000000"/>
        </w:rPr>
        <w:t xml:space="preserve"> SZ,</w:t>
      </w:r>
      <w:r w:rsidRPr="004020E0">
        <w:rPr>
          <w:rFonts w:ascii="Book Antiqua" w:hAnsi="Book Antiqua" w:cs="Book Antiqua"/>
          <w:color w:val="000000"/>
        </w:rPr>
        <w:t xml:space="preserve"> </w:t>
      </w:r>
      <w:r w:rsidR="00DC3D2E" w:rsidRPr="004020E0">
        <w:rPr>
          <w:rFonts w:ascii="Book Antiqua" w:hAnsi="Book Antiqua" w:cs="Book Antiqua"/>
          <w:color w:val="000000"/>
        </w:rPr>
        <w:t xml:space="preserve">Yuan KY, </w:t>
      </w:r>
      <w:r w:rsidRPr="004020E0">
        <w:rPr>
          <w:rFonts w:ascii="Book Antiqua" w:hAnsi="Book Antiqua" w:cs="Book Antiqua"/>
          <w:color w:val="000000"/>
        </w:rPr>
        <w:t>Zhao YJ</w:t>
      </w:r>
      <w:r w:rsidR="00DC3D2E" w:rsidRPr="004020E0">
        <w:rPr>
          <w:rFonts w:ascii="Book Antiqua" w:hAnsi="Book Antiqua" w:cs="Book Antiqua"/>
          <w:color w:val="000000"/>
        </w:rPr>
        <w:t>, and</w:t>
      </w:r>
      <w:r w:rsidRPr="004020E0">
        <w:rPr>
          <w:rFonts w:ascii="Book Antiqua" w:hAnsi="Book Antiqua" w:cs="Book Antiqua"/>
          <w:color w:val="000000"/>
        </w:rPr>
        <w:t xml:space="preserve"> </w:t>
      </w:r>
      <w:r w:rsidR="00DC3D2E" w:rsidRPr="004020E0">
        <w:rPr>
          <w:rFonts w:ascii="Book Antiqua" w:hAnsi="Book Antiqua" w:cs="Book Antiqua"/>
          <w:color w:val="000000"/>
        </w:rPr>
        <w:t xml:space="preserve">Song QK </w:t>
      </w:r>
      <w:r w:rsidRPr="004020E0">
        <w:rPr>
          <w:rFonts w:ascii="Book Antiqua" w:hAnsi="Book Antiqua" w:cs="Book Antiqua"/>
          <w:color w:val="000000"/>
        </w:rPr>
        <w:t>designed the study and corrected the manuscript; Wu JP and Wang RB contributed to data analysis; Song QK and Zhu B w</w:t>
      </w:r>
      <w:r w:rsidR="00857918">
        <w:rPr>
          <w:rFonts w:ascii="Book Antiqua" w:hAnsi="Book Antiqua" w:cs="Book Antiqua"/>
          <w:color w:val="000000"/>
        </w:rPr>
        <w:t>ere</w:t>
      </w:r>
      <w:r w:rsidRPr="004020E0">
        <w:rPr>
          <w:rFonts w:ascii="Book Antiqua" w:hAnsi="Book Antiqua" w:cs="Book Antiqua"/>
          <w:color w:val="000000"/>
        </w:rPr>
        <w:t xml:space="preserve"> responsible for designing and performing the study, manuscript reviewing and approval of the final version; </w:t>
      </w:r>
      <w:r w:rsidR="00655A80" w:rsidRPr="004020E0">
        <w:rPr>
          <w:rFonts w:ascii="Book Antiqua" w:hAnsi="Book Antiqua" w:cs="Book Antiqua"/>
          <w:color w:val="000000"/>
        </w:rPr>
        <w:t>S</w:t>
      </w:r>
      <w:r w:rsidR="00655A80" w:rsidRPr="004020E0">
        <w:rPr>
          <w:rFonts w:ascii="Book Antiqua" w:hAnsi="Book Antiqua" w:cs="Book Antiqua"/>
          <w:color w:val="000000"/>
          <w:lang w:eastAsia="zh-CN"/>
        </w:rPr>
        <w:t xml:space="preserve">ong QK and Zhu B contributed equally to this manuscript; </w:t>
      </w:r>
      <w:r w:rsidRPr="004020E0">
        <w:rPr>
          <w:rFonts w:ascii="Book Antiqua" w:hAnsi="Book Antiqua" w:cs="Book Antiqua"/>
          <w:color w:val="000000"/>
        </w:rPr>
        <w:t>all authors have read and approve</w:t>
      </w:r>
      <w:r w:rsidR="00857918">
        <w:rPr>
          <w:rFonts w:ascii="Book Antiqua" w:hAnsi="Book Antiqua" w:cs="Book Antiqua"/>
          <w:color w:val="000000"/>
        </w:rPr>
        <w:t>d</w:t>
      </w:r>
      <w:r w:rsidRPr="004020E0">
        <w:rPr>
          <w:rFonts w:ascii="Book Antiqua" w:hAnsi="Book Antiqua" w:cs="Book Antiqua"/>
          <w:color w:val="000000"/>
        </w:rPr>
        <w:t xml:space="preserve"> the final manuscript.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proofErr w:type="gramStart"/>
      <w:r w:rsidRPr="004020E0">
        <w:rPr>
          <w:rFonts w:ascii="Book Antiqua" w:hAnsi="Book Antiqua" w:cs="Book Antiqua"/>
          <w:b/>
          <w:bCs/>
          <w:color w:val="000000"/>
        </w:rPr>
        <w:t xml:space="preserve">Supported by </w:t>
      </w:r>
      <w:r w:rsidRPr="004020E0">
        <w:rPr>
          <w:rFonts w:ascii="Book Antiqua" w:hAnsi="Book Antiqua" w:cs="Book Antiqua"/>
          <w:color w:val="000000"/>
        </w:rPr>
        <w:t>Beijing Municipal Committee of Science and Technology</w:t>
      </w:r>
      <w:r w:rsidR="00E42F90" w:rsidRPr="004020E0">
        <w:rPr>
          <w:rFonts w:ascii="Book Antiqua" w:hAnsi="Book Antiqua" w:cs="Book Antiqua"/>
          <w:color w:val="000000"/>
        </w:rPr>
        <w:t>,</w:t>
      </w:r>
      <w:r w:rsidRPr="004020E0">
        <w:rPr>
          <w:rFonts w:ascii="Book Antiqua" w:hAnsi="Book Antiqua" w:cs="Book Antiqua"/>
          <w:color w:val="000000"/>
        </w:rPr>
        <w:t xml:space="preserve"> </w:t>
      </w:r>
      <w:r w:rsidR="00C86EE1" w:rsidRPr="004020E0">
        <w:rPr>
          <w:rFonts w:ascii="Book Antiqua" w:hAnsi="Book Antiqua" w:cs="Book Antiqua"/>
          <w:color w:val="000000"/>
        </w:rPr>
        <w:t>No.</w:t>
      </w:r>
      <w:proofErr w:type="gramEnd"/>
      <w:r w:rsidR="00C86EE1" w:rsidRPr="004020E0">
        <w:rPr>
          <w:rFonts w:ascii="Book Antiqua" w:hAnsi="Book Antiqua" w:cs="Book Antiqua"/>
          <w:color w:val="000000"/>
        </w:rPr>
        <w:t xml:space="preserve"> </w:t>
      </w:r>
      <w:proofErr w:type="gramStart"/>
      <w:r w:rsidRPr="004020E0">
        <w:rPr>
          <w:rFonts w:ascii="Book Antiqua" w:hAnsi="Book Antiqua" w:cs="Book Antiqua"/>
          <w:color w:val="000000"/>
        </w:rPr>
        <w:t>Z181100001718090</w:t>
      </w:r>
      <w:r w:rsidR="00C86EE1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>and Z19110006619041</w:t>
      </w:r>
      <w:r w:rsidR="008A63F2" w:rsidRPr="004020E0">
        <w:rPr>
          <w:rFonts w:ascii="Book Antiqua" w:hAnsi="Book Antiqua" w:cs="Book Antiqua"/>
          <w:color w:val="000000"/>
        </w:rPr>
        <w:t>;</w:t>
      </w:r>
      <w:r w:rsidRPr="004020E0">
        <w:rPr>
          <w:rFonts w:ascii="Book Antiqua" w:hAnsi="Book Antiqua" w:cs="Book Antiqua"/>
          <w:color w:val="000000"/>
        </w:rPr>
        <w:t xml:space="preserve"> Beijing Municipal Administration of Hospitals</w:t>
      </w:r>
      <w:r w:rsidR="00E42F90" w:rsidRPr="004020E0">
        <w:rPr>
          <w:rFonts w:ascii="Book Antiqua" w:hAnsi="Book Antiqua" w:cs="Book Antiqua"/>
          <w:color w:val="000000"/>
        </w:rPr>
        <w:t>,</w:t>
      </w:r>
      <w:r w:rsidRPr="004020E0">
        <w:rPr>
          <w:rFonts w:ascii="Book Antiqua" w:hAnsi="Book Antiqua" w:cs="Book Antiqua"/>
          <w:color w:val="000000"/>
        </w:rPr>
        <w:t xml:space="preserve"> </w:t>
      </w:r>
      <w:r w:rsidR="00C86EE1" w:rsidRPr="004020E0">
        <w:rPr>
          <w:rFonts w:ascii="Book Antiqua" w:hAnsi="Book Antiqua" w:cs="Book Antiqua"/>
          <w:color w:val="000000"/>
        </w:rPr>
        <w:t>No.</w:t>
      </w:r>
      <w:proofErr w:type="gramEnd"/>
      <w:r w:rsidR="00C86EE1" w:rsidRPr="004020E0">
        <w:rPr>
          <w:rFonts w:ascii="Book Antiqua" w:hAnsi="Book Antiqua" w:cs="Book Antiqua"/>
          <w:color w:val="000000"/>
        </w:rPr>
        <w:t xml:space="preserve"> </w:t>
      </w:r>
      <w:proofErr w:type="gramStart"/>
      <w:r w:rsidRPr="004020E0">
        <w:rPr>
          <w:rFonts w:ascii="Book Antiqua" w:hAnsi="Book Antiqua" w:cs="Book Antiqua"/>
          <w:color w:val="000000"/>
        </w:rPr>
        <w:t>PX2018029</w:t>
      </w:r>
      <w:r w:rsidR="008A63F2" w:rsidRPr="004020E0">
        <w:rPr>
          <w:rFonts w:ascii="Book Antiqua" w:hAnsi="Book Antiqua" w:cs="Book Antiqua"/>
          <w:color w:val="000000"/>
        </w:rPr>
        <w:t>;</w:t>
      </w:r>
      <w:r w:rsidRPr="004020E0">
        <w:rPr>
          <w:rFonts w:ascii="Book Antiqua" w:hAnsi="Book Antiqua" w:cs="Book Antiqua"/>
          <w:color w:val="000000"/>
        </w:rPr>
        <w:t xml:space="preserve"> Beijing </w:t>
      </w:r>
      <w:proofErr w:type="spellStart"/>
      <w:r w:rsidRPr="004020E0">
        <w:rPr>
          <w:rFonts w:ascii="Book Antiqua" w:hAnsi="Book Antiqua" w:cs="Book Antiqua"/>
          <w:color w:val="000000"/>
        </w:rPr>
        <w:t>Shijitan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Hospital, Capital Medical University</w:t>
      </w:r>
      <w:r w:rsidR="00E42F90" w:rsidRPr="004020E0">
        <w:rPr>
          <w:rFonts w:ascii="Book Antiqua" w:hAnsi="Book Antiqua" w:cs="Book Antiqua"/>
          <w:color w:val="000000"/>
        </w:rPr>
        <w:t>,</w:t>
      </w:r>
      <w:r w:rsidRPr="004020E0">
        <w:rPr>
          <w:rFonts w:ascii="Book Antiqua" w:hAnsi="Book Antiqua" w:cs="Book Antiqua"/>
          <w:color w:val="000000"/>
        </w:rPr>
        <w:t xml:space="preserve"> </w:t>
      </w:r>
      <w:r w:rsidR="00C86EE1" w:rsidRPr="004020E0">
        <w:rPr>
          <w:rFonts w:ascii="Book Antiqua" w:hAnsi="Book Antiqua" w:cs="Book Antiqua"/>
          <w:color w:val="000000"/>
        </w:rPr>
        <w:t xml:space="preserve">No. </w:t>
      </w:r>
      <w:r w:rsidRPr="004020E0">
        <w:rPr>
          <w:rFonts w:ascii="Book Antiqua" w:hAnsi="Book Antiqua" w:cs="Book Antiqua"/>
          <w:color w:val="000000"/>
        </w:rPr>
        <w:t>2017-KF01.</w:t>
      </w:r>
      <w:proofErr w:type="gramEnd"/>
      <w:r w:rsidRPr="004020E0">
        <w:rPr>
          <w:rFonts w:ascii="Book Antiqua" w:hAnsi="Book Antiqua" w:cs="Book Antiqua"/>
          <w:color w:val="000000"/>
        </w:rPr>
        <w:t xml:space="preserve"> 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6E539A" w:rsidRPr="004020E0" w:rsidRDefault="00CB56E1" w:rsidP="004020E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</w:rPr>
      </w:pPr>
      <w:r w:rsidRPr="004020E0">
        <w:rPr>
          <w:rFonts w:ascii="Book Antiqua" w:hAnsi="Book Antiqua" w:cs="Book Antiqua"/>
          <w:b/>
          <w:bCs/>
          <w:color w:val="000000"/>
        </w:rPr>
        <w:t xml:space="preserve">Corresponding author: </w:t>
      </w:r>
      <w:r w:rsidR="006E539A" w:rsidRPr="004020E0">
        <w:rPr>
          <w:rFonts w:ascii="Book Antiqua" w:hAnsi="Book Antiqua" w:cs="Book Antiqua"/>
          <w:b/>
          <w:bCs/>
          <w:color w:val="000000"/>
        </w:rPr>
        <w:t>Bin Zhu,</w:t>
      </w:r>
      <w:r w:rsidR="00A9145F">
        <w:rPr>
          <w:rFonts w:ascii="Book Antiqua" w:hAnsi="Book Antiqua" w:cs="Book Antiqua"/>
          <w:b/>
          <w:bCs/>
          <w:color w:val="000000"/>
        </w:rPr>
        <w:t xml:space="preserve"> </w:t>
      </w:r>
      <w:r w:rsidR="006E539A" w:rsidRPr="004020E0">
        <w:rPr>
          <w:rFonts w:ascii="Book Antiqua" w:hAnsi="Book Antiqua" w:cs="Book Antiqua"/>
          <w:b/>
          <w:bCs/>
          <w:color w:val="000000"/>
          <w:lang w:eastAsia="zh-CN"/>
        </w:rPr>
        <w:t>MD</w:t>
      </w:r>
      <w:r w:rsidR="006E539A" w:rsidRPr="004020E0">
        <w:rPr>
          <w:rFonts w:ascii="Book Antiqua" w:hAnsi="Book Antiqua" w:cs="Book Antiqua"/>
          <w:b/>
          <w:bCs/>
          <w:color w:val="000000"/>
        </w:rPr>
        <w:t>, Professor,</w:t>
      </w:r>
      <w:r w:rsidR="006E539A" w:rsidRPr="004020E0">
        <w:rPr>
          <w:rFonts w:ascii="Book Antiqua" w:hAnsi="Book Antiqua" w:cs="Book Antiqua"/>
          <w:color w:val="000000"/>
        </w:rPr>
        <w:t xml:space="preserve"> </w:t>
      </w:r>
      <w:r w:rsidR="000368C7" w:rsidRPr="004020E0">
        <w:rPr>
          <w:rFonts w:ascii="Book Antiqua" w:hAnsi="Book Antiqua" w:cs="Book Antiqua"/>
          <w:color w:val="000000"/>
        </w:rPr>
        <w:t>Department of Surgical Oncology,</w:t>
      </w:r>
      <w:r w:rsidR="000368C7" w:rsidRPr="004020E0">
        <w:rPr>
          <w:rFonts w:ascii="Book Antiqua" w:hAnsi="Book Antiqua" w:cs="Book Antiqua"/>
          <w:b/>
          <w:bCs/>
          <w:color w:val="000000"/>
        </w:rPr>
        <w:t xml:space="preserve"> </w:t>
      </w:r>
      <w:r w:rsidR="006E539A" w:rsidRPr="004020E0">
        <w:rPr>
          <w:rFonts w:ascii="Book Antiqua" w:hAnsi="Book Antiqua" w:cs="Book Antiqua"/>
          <w:color w:val="000000"/>
        </w:rPr>
        <w:t xml:space="preserve">Beijing </w:t>
      </w:r>
      <w:proofErr w:type="spellStart"/>
      <w:r w:rsidR="006E539A" w:rsidRPr="004020E0">
        <w:rPr>
          <w:rFonts w:ascii="Book Antiqua" w:hAnsi="Book Antiqua" w:cs="Book Antiqua"/>
          <w:color w:val="000000"/>
        </w:rPr>
        <w:t>Shijitan</w:t>
      </w:r>
      <w:proofErr w:type="spellEnd"/>
      <w:r w:rsidR="006E539A" w:rsidRPr="004020E0">
        <w:rPr>
          <w:rFonts w:ascii="Book Antiqua" w:hAnsi="Book Antiqua" w:cs="Book Antiqua"/>
          <w:color w:val="000000"/>
        </w:rPr>
        <w:t xml:space="preserve"> Hospital, Capital</w:t>
      </w:r>
      <w:r w:rsidR="007F7227" w:rsidRPr="004020E0">
        <w:rPr>
          <w:rFonts w:ascii="Book Antiqua" w:hAnsi="Book Antiqua" w:cs="Book Antiqua"/>
          <w:color w:val="000000"/>
        </w:rPr>
        <w:t xml:space="preserve"> Medical University</w:t>
      </w:r>
      <w:r w:rsidR="00677E8A" w:rsidRPr="004020E0">
        <w:rPr>
          <w:rFonts w:ascii="Book Antiqua" w:hAnsi="Book Antiqua" w:cs="Book Antiqua"/>
          <w:color w:val="000000"/>
        </w:rPr>
        <w:t>,</w:t>
      </w:r>
      <w:r w:rsidR="007F7227" w:rsidRPr="004020E0">
        <w:rPr>
          <w:rFonts w:ascii="Book Antiqua" w:hAnsi="Book Antiqua" w:cs="Book Antiqua"/>
          <w:color w:val="000000"/>
        </w:rPr>
        <w:t xml:space="preserve"> </w:t>
      </w:r>
      <w:r w:rsidR="00677E8A" w:rsidRPr="004020E0">
        <w:rPr>
          <w:rFonts w:ascii="Book Antiqua" w:hAnsi="Book Antiqua" w:cs="Book Antiqua"/>
          <w:color w:val="000000"/>
        </w:rPr>
        <w:t>No.</w:t>
      </w:r>
      <w:r w:rsidR="006E539A" w:rsidRPr="004020E0">
        <w:rPr>
          <w:rFonts w:ascii="Book Antiqua" w:hAnsi="Book Antiqua" w:cs="Book Antiqua"/>
          <w:color w:val="000000"/>
        </w:rPr>
        <w:t xml:space="preserve"> 10</w:t>
      </w:r>
      <w:r w:rsidR="00677E8A" w:rsidRPr="004020E0">
        <w:rPr>
          <w:rFonts w:ascii="Book Antiqua" w:hAnsi="Book Antiqua" w:cs="Book Antiqua"/>
          <w:color w:val="000000"/>
        </w:rPr>
        <w:t xml:space="preserve"> </w:t>
      </w:r>
      <w:proofErr w:type="spellStart"/>
      <w:r w:rsidR="00677E8A" w:rsidRPr="004020E0">
        <w:rPr>
          <w:rFonts w:ascii="Book Antiqua" w:hAnsi="Book Antiqua" w:cs="Book Antiqua"/>
          <w:color w:val="000000"/>
        </w:rPr>
        <w:t>Tieyi</w:t>
      </w:r>
      <w:proofErr w:type="spellEnd"/>
      <w:r w:rsidR="00350115" w:rsidRPr="004020E0">
        <w:rPr>
          <w:rFonts w:ascii="Book Antiqua" w:hAnsi="Book Antiqua" w:cs="Book Antiqua"/>
          <w:color w:val="000000"/>
        </w:rPr>
        <w:t xml:space="preserve"> Road,</w:t>
      </w:r>
      <w:r w:rsidR="006E539A" w:rsidRPr="004020E0">
        <w:rPr>
          <w:rFonts w:ascii="Book Antiqua" w:hAnsi="Book Antiqua" w:cs="Book Antiqua"/>
          <w:color w:val="000000"/>
        </w:rPr>
        <w:t xml:space="preserve"> </w:t>
      </w:r>
      <w:proofErr w:type="spellStart"/>
      <w:r w:rsidR="006E539A" w:rsidRPr="004020E0">
        <w:rPr>
          <w:rFonts w:ascii="Book Antiqua" w:hAnsi="Book Antiqua" w:cs="Book Antiqua"/>
          <w:color w:val="000000"/>
        </w:rPr>
        <w:t>Haidian</w:t>
      </w:r>
      <w:proofErr w:type="spellEnd"/>
      <w:r w:rsidR="006E539A" w:rsidRPr="004020E0">
        <w:rPr>
          <w:rFonts w:ascii="Book Antiqua" w:hAnsi="Book Antiqua" w:cs="Book Antiqua"/>
          <w:color w:val="000000"/>
        </w:rPr>
        <w:t xml:space="preserve"> District, Beijing</w:t>
      </w:r>
      <w:r w:rsidR="00A9145F">
        <w:rPr>
          <w:rFonts w:ascii="Book Antiqua" w:hAnsi="Book Antiqua" w:cs="Book Antiqua"/>
          <w:color w:val="000000"/>
        </w:rPr>
        <w:t xml:space="preserve"> </w:t>
      </w:r>
      <w:r w:rsidR="006E539A" w:rsidRPr="004020E0">
        <w:rPr>
          <w:rFonts w:ascii="Book Antiqua" w:hAnsi="Book Antiqua" w:cs="Book Antiqua"/>
          <w:color w:val="000000"/>
        </w:rPr>
        <w:t>100038</w:t>
      </w:r>
      <w:r w:rsidR="00677E8A" w:rsidRPr="004020E0">
        <w:rPr>
          <w:rFonts w:ascii="Book Antiqua" w:hAnsi="Book Antiqua" w:cs="Book Antiqua"/>
          <w:color w:val="000000"/>
        </w:rPr>
        <w:t>,</w:t>
      </w:r>
      <w:r w:rsidR="006E539A" w:rsidRPr="004020E0">
        <w:rPr>
          <w:rFonts w:ascii="Book Antiqua" w:hAnsi="Book Antiqua" w:cs="Book Antiqua"/>
          <w:color w:val="000000"/>
        </w:rPr>
        <w:t xml:space="preserve"> China</w:t>
      </w:r>
      <w:r w:rsidR="00677E8A" w:rsidRPr="004020E0">
        <w:rPr>
          <w:rFonts w:ascii="Book Antiqua" w:hAnsi="Book Antiqua" w:cs="Book Antiqua"/>
          <w:color w:val="000000"/>
        </w:rPr>
        <w:t>.</w:t>
      </w:r>
      <w:r w:rsidR="007F7227" w:rsidRPr="004020E0">
        <w:rPr>
          <w:rFonts w:ascii="Book Antiqua" w:hAnsi="Book Antiqua" w:cs="Book Antiqua"/>
          <w:color w:val="000000"/>
        </w:rPr>
        <w:t xml:space="preserve"> </w:t>
      </w:r>
      <w:r w:rsidR="006E539A" w:rsidRPr="004020E0">
        <w:rPr>
          <w:rFonts w:ascii="Book Antiqua" w:hAnsi="Book Antiqua" w:cs="Book Antiqua"/>
          <w:color w:val="000000"/>
        </w:rPr>
        <w:t>binbinzhu99@sohu.com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bCs/>
          <w:color w:val="000000"/>
        </w:rPr>
        <w:t xml:space="preserve">Received: </w:t>
      </w:r>
      <w:r w:rsidRPr="004020E0">
        <w:rPr>
          <w:rFonts w:ascii="Book Antiqua" w:hAnsi="Book Antiqua" w:cs="Book Antiqua"/>
          <w:color w:val="000000"/>
        </w:rPr>
        <w:t>July 18, 2020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bCs/>
          <w:color w:val="000000"/>
        </w:rPr>
        <w:t xml:space="preserve">Revised: </w:t>
      </w:r>
      <w:r w:rsidR="00F42AB8" w:rsidRPr="004020E0">
        <w:rPr>
          <w:rFonts w:ascii="Book Antiqua" w:hAnsi="Book Antiqua"/>
          <w:color w:val="000000"/>
        </w:rPr>
        <w:t>August 24, 2020</w:t>
      </w:r>
    </w:p>
    <w:p w:rsidR="00A77B3E" w:rsidRPr="000A2248" w:rsidRDefault="00CB56E1" w:rsidP="000A2248">
      <w:pPr>
        <w:snapToGrid w:val="0"/>
        <w:spacing w:line="360" w:lineRule="auto"/>
        <w:rPr>
          <w:rFonts w:ascii="Book Antiqua" w:hAnsi="Book Antiqua" w:cs="Arial"/>
          <w:color w:val="000000"/>
          <w:shd w:val="clear" w:color="auto" w:fill="FFFFFF"/>
        </w:rPr>
      </w:pPr>
      <w:r w:rsidRPr="004020E0">
        <w:rPr>
          <w:rFonts w:ascii="Book Antiqua" w:hAnsi="Book Antiqua" w:cs="Book Antiqua"/>
          <w:b/>
          <w:bCs/>
          <w:color w:val="000000"/>
        </w:rPr>
        <w:t xml:space="preserve">Accepted: </w:t>
      </w:r>
      <w:bookmarkStart w:id="3" w:name="_Hlk50781202"/>
      <w:bookmarkStart w:id="4" w:name="OLE_LINK106"/>
      <w:r w:rsidR="000A2248" w:rsidRPr="000A2248">
        <w:rPr>
          <w:rFonts w:ascii="Book Antiqua" w:hAnsi="Book Antiqua" w:cs="Arial"/>
          <w:color w:val="000000"/>
          <w:shd w:val="clear" w:color="auto" w:fill="FFFFFF"/>
        </w:rPr>
        <w:t>September 25, 2020</w:t>
      </w:r>
      <w:bookmarkEnd w:id="3"/>
      <w:bookmarkEnd w:id="4"/>
    </w:p>
    <w:p w:rsidR="00A77B3E" w:rsidRPr="00FC5777" w:rsidRDefault="00CB56E1" w:rsidP="004020E0">
      <w:pPr>
        <w:spacing w:line="360" w:lineRule="auto"/>
        <w:jc w:val="both"/>
        <w:rPr>
          <w:rFonts w:ascii="Book Antiqua" w:hAnsi="Book Antiqua"/>
          <w:lang w:eastAsia="zh-CN"/>
        </w:rPr>
      </w:pPr>
      <w:r w:rsidRPr="004020E0">
        <w:rPr>
          <w:rFonts w:ascii="Book Antiqua" w:hAnsi="Book Antiqua" w:cs="Book Antiqua"/>
          <w:b/>
          <w:bCs/>
          <w:color w:val="000000"/>
        </w:rPr>
        <w:t xml:space="preserve">Published online: </w:t>
      </w:r>
      <w:r w:rsidR="00FC5777" w:rsidRPr="00FC5777">
        <w:rPr>
          <w:rFonts w:ascii="Book Antiqua" w:hAnsi="Book Antiqua" w:cs="Book Antiqua" w:hint="eastAsia"/>
          <w:bCs/>
          <w:color w:val="000000"/>
          <w:lang w:eastAsia="zh-CN"/>
        </w:rPr>
        <w:t>December 6, 2020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  <w:sectPr w:rsidR="00A77B3E" w:rsidRPr="004020E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color w:val="000000"/>
        </w:rPr>
        <w:lastRenderedPageBreak/>
        <w:t>Abstract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>BACKGROUND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>CD155 is a</w:t>
      </w:r>
      <w:r w:rsidR="00223B0F" w:rsidRPr="004020E0">
        <w:rPr>
          <w:rFonts w:ascii="Book Antiqua" w:hAnsi="Book Antiqua" w:cs="Book Antiqua"/>
          <w:color w:val="000000"/>
        </w:rPr>
        <w:t>n</w:t>
      </w:r>
      <w:r w:rsidRPr="004020E0">
        <w:rPr>
          <w:rFonts w:ascii="Book Antiqua" w:hAnsi="Book Antiqua" w:cs="Book Antiqua"/>
          <w:color w:val="000000"/>
        </w:rPr>
        <w:t xml:space="preserve"> immune checkpoint protein in cancers and interacts with ligands to regulate </w:t>
      </w:r>
      <w:r w:rsidR="00857918">
        <w:rPr>
          <w:rFonts w:ascii="Book Antiqua" w:hAnsi="Book Antiqua" w:cs="Book Antiqua"/>
          <w:color w:val="000000"/>
        </w:rPr>
        <w:t xml:space="preserve">the </w:t>
      </w:r>
      <w:r w:rsidRPr="004020E0">
        <w:rPr>
          <w:rFonts w:ascii="Book Antiqua" w:hAnsi="Book Antiqua" w:cs="Book Antiqua"/>
          <w:color w:val="000000"/>
        </w:rPr>
        <w:t>immune microenvironment. The expression of CD155 is correlated with the prognosis and pathological features of breast cancer.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>AIM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>To investigate the expression status of CD155 and the association with exhausted 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helper and CD8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cytotoxic tumor infiltrating lymphocytes (TILs) and PD-L1 in </w:t>
      </w:r>
      <w:r w:rsidR="00857918">
        <w:rPr>
          <w:rFonts w:ascii="Book Antiqua" w:hAnsi="Book Antiqua" w:cs="Book Antiqua"/>
          <w:color w:val="000000"/>
        </w:rPr>
        <w:t xml:space="preserve">the </w:t>
      </w:r>
      <w:r w:rsidRPr="004020E0">
        <w:rPr>
          <w:rFonts w:ascii="Book Antiqua" w:hAnsi="Book Antiqua" w:cs="Book Antiqua"/>
          <w:color w:val="000000"/>
        </w:rPr>
        <w:t>breast cancer microenvironment.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>METHODS</w:t>
      </w:r>
    </w:p>
    <w:p w:rsidR="00A77B3E" w:rsidRPr="004020E0" w:rsidRDefault="00833EF7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/>
        </w:rPr>
        <w:t>One hundred and twenty</w:t>
      </w:r>
      <w:r w:rsidR="00E42F90" w:rsidRPr="004020E0">
        <w:rPr>
          <w:rFonts w:ascii="Book Antiqua" w:hAnsi="Book Antiqua"/>
        </w:rPr>
        <w:t>-</w:t>
      </w:r>
      <w:r w:rsidRPr="004020E0">
        <w:rPr>
          <w:rFonts w:ascii="Book Antiqua" w:hAnsi="Book Antiqua"/>
        </w:rPr>
        <w:t>six</w:t>
      </w:r>
      <w:r w:rsidR="00CB56E1" w:rsidRPr="004020E0">
        <w:rPr>
          <w:rFonts w:ascii="Book Antiqua" w:hAnsi="Book Antiqua" w:cs="Book Antiqua"/>
          <w:color w:val="000000"/>
        </w:rPr>
        <w:t xml:space="preserve"> breast cancer patients with invasive ductal breast cancer were </w:t>
      </w:r>
      <w:r w:rsidR="00857918" w:rsidRPr="004020E0">
        <w:rPr>
          <w:rFonts w:ascii="Book Antiqua" w:hAnsi="Book Antiqua" w:cs="Book Antiqua"/>
          <w:color w:val="000000"/>
        </w:rPr>
        <w:t xml:space="preserve">consecutively </w:t>
      </w:r>
      <w:r w:rsidR="00CB56E1" w:rsidRPr="004020E0">
        <w:rPr>
          <w:rFonts w:ascii="Book Antiqua" w:hAnsi="Book Antiqua" w:cs="Book Antiqua"/>
          <w:color w:val="000000"/>
        </w:rPr>
        <w:t xml:space="preserve">recruited into this study. Immunohistochemistry was used to detect the expression CD155, PD-L1 and </w:t>
      </w:r>
      <w:bookmarkStart w:id="5" w:name="OLE_LINK3"/>
      <w:bookmarkStart w:id="6" w:name="OLE_LINK4"/>
      <w:bookmarkStart w:id="7" w:name="OLE_LINK5"/>
      <w:r w:rsidR="00CB56E1" w:rsidRPr="004020E0">
        <w:rPr>
          <w:rFonts w:ascii="Book Antiqua" w:hAnsi="Book Antiqua" w:cs="Book Antiqua"/>
          <w:color w:val="000000"/>
        </w:rPr>
        <w:t>PD-1</w:t>
      </w:r>
      <w:bookmarkEnd w:id="5"/>
      <w:bookmarkEnd w:id="6"/>
      <w:bookmarkEnd w:id="7"/>
      <w:r w:rsidR="00CB56E1" w:rsidRPr="004020E0">
        <w:rPr>
          <w:rFonts w:ascii="Book Antiqua" w:hAnsi="Book Antiqua" w:cs="Book Antiqua"/>
          <w:color w:val="000000"/>
        </w:rPr>
        <w:t xml:space="preserve"> on tumor-infiltrating immune cells and tumor cells in the microenvironment.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>RESULTS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The proportion of patients with CD155 expression was higher in triple negative breast cancer (72.7%) than </w:t>
      </w:r>
      <w:r w:rsidR="00857918">
        <w:rPr>
          <w:rFonts w:ascii="Book Antiqua" w:hAnsi="Book Antiqua" w:cs="Book Antiqua"/>
          <w:color w:val="000000"/>
        </w:rPr>
        <w:t xml:space="preserve">in </w:t>
      </w:r>
      <w:r w:rsidRPr="004020E0">
        <w:rPr>
          <w:rFonts w:ascii="Book Antiqua" w:hAnsi="Book Antiqua" w:cs="Book Antiqua"/>
          <w:color w:val="000000"/>
        </w:rPr>
        <w:t xml:space="preserve">Luminal A patients (22.2%, </w:t>
      </w:r>
      <w:r w:rsidR="00E60F7E" w:rsidRPr="004020E0">
        <w:rPr>
          <w:rFonts w:ascii="Book Antiqua" w:hAnsi="Book Antiqua" w:cs="Book Antiqua"/>
          <w:i/>
          <w:iCs/>
          <w:color w:val="000000"/>
        </w:rPr>
        <w:t>P</w:t>
      </w:r>
      <w:r w:rsidR="00E60F7E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>&lt;</w:t>
      </w:r>
      <w:r w:rsidR="00E60F7E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 xml:space="preserve">0.05). Patients with positive CD155 expression had </w:t>
      </w:r>
      <w:r w:rsidR="00857918">
        <w:rPr>
          <w:rFonts w:ascii="Book Antiqua" w:hAnsi="Book Antiqua" w:cs="Book Antiqua"/>
          <w:color w:val="000000"/>
        </w:rPr>
        <w:t xml:space="preserve">a </w:t>
      </w:r>
      <w:r w:rsidRPr="004020E0">
        <w:rPr>
          <w:rFonts w:ascii="Book Antiqua" w:hAnsi="Book Antiqua" w:cs="Book Antiqua"/>
          <w:color w:val="000000"/>
        </w:rPr>
        <w:t>higher percentage of 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>/PD-1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helper TILs (30%) than patients with negative CD155 expression (21%, </w:t>
      </w:r>
      <w:r w:rsidR="00E60F7E" w:rsidRPr="004020E0">
        <w:rPr>
          <w:rFonts w:ascii="Book Antiqua" w:hAnsi="Book Antiqua" w:cs="Book Antiqua"/>
          <w:i/>
          <w:iCs/>
          <w:color w:val="000000"/>
        </w:rPr>
        <w:t>P</w:t>
      </w:r>
      <w:r w:rsidR="00E60F7E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>&lt;</w:t>
      </w:r>
      <w:r w:rsidR="00E60F7E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>0.05). Patients with positive CD155 expression also had higher cell counts of exhausted 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TILs </w:t>
      </w:r>
      <w:r w:rsidR="00BC221A" w:rsidRPr="004020E0">
        <w:rPr>
          <w:rFonts w:ascii="Book Antiqua" w:hAnsi="Book Antiqua" w:cs="Book Antiqua"/>
          <w:color w:val="000000"/>
        </w:rPr>
        <w:t>[</w:t>
      </w:r>
      <w:r w:rsidRPr="004020E0">
        <w:rPr>
          <w:rFonts w:ascii="Book Antiqua" w:hAnsi="Book Antiqua" w:cs="Book Antiqua"/>
          <w:color w:val="000000"/>
        </w:rPr>
        <w:t xml:space="preserve">47 </w:t>
      </w:r>
      <w:r w:rsidRPr="004020E0">
        <w:rPr>
          <w:rFonts w:ascii="Book Antiqua" w:hAnsi="Book Antiqua" w:cs="Book Antiqua"/>
          <w:i/>
          <w:iCs/>
          <w:color w:val="000000"/>
        </w:rPr>
        <w:t>vs</w:t>
      </w:r>
      <w:r w:rsidRPr="004020E0">
        <w:rPr>
          <w:rFonts w:ascii="Book Antiqua" w:hAnsi="Book Antiqua" w:cs="Book Antiqua"/>
          <w:color w:val="000000"/>
        </w:rPr>
        <w:t xml:space="preserve"> 20/</w:t>
      </w:r>
      <w:r w:rsidR="00BC221A" w:rsidRPr="004020E0">
        <w:rPr>
          <w:rFonts w:ascii="Book Antiqua" w:hAnsi="Book Antiqua" w:cs="Book Antiqua"/>
          <w:color w:val="000000"/>
        </w:rPr>
        <w:t>high-power fields (</w:t>
      </w:r>
      <w:r w:rsidRPr="004020E0">
        <w:rPr>
          <w:rFonts w:ascii="Book Antiqua" w:hAnsi="Book Antiqua" w:cs="Book Antiqua"/>
          <w:color w:val="000000"/>
        </w:rPr>
        <w:t>HPF)</w:t>
      </w:r>
      <w:r w:rsidR="00BC221A" w:rsidRPr="004020E0">
        <w:rPr>
          <w:rFonts w:ascii="Book Antiqua" w:hAnsi="Book Antiqua" w:cs="Book Antiqua"/>
          <w:color w:val="000000"/>
        </w:rPr>
        <w:t>]</w:t>
      </w:r>
      <w:r w:rsidR="000F57A7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>and unexhausted CD8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TILs (30 </w:t>
      </w:r>
      <w:r w:rsidRPr="004020E0">
        <w:rPr>
          <w:rFonts w:ascii="Book Antiqua" w:hAnsi="Book Antiqua" w:cs="Book Antiqua"/>
          <w:i/>
          <w:iCs/>
          <w:color w:val="000000"/>
        </w:rPr>
        <w:t>vs</w:t>
      </w:r>
      <w:r w:rsidRPr="004020E0">
        <w:rPr>
          <w:rFonts w:ascii="Book Antiqua" w:hAnsi="Book Antiqua" w:cs="Book Antiqua"/>
          <w:color w:val="000000"/>
        </w:rPr>
        <w:t xml:space="preserve"> 17/HPF) than patients with negative expression (</w:t>
      </w:r>
      <w:r w:rsidR="00E60F7E" w:rsidRPr="004020E0">
        <w:rPr>
          <w:rFonts w:ascii="Book Antiqua" w:hAnsi="Book Antiqua" w:cs="Book Antiqua"/>
          <w:i/>
          <w:iCs/>
          <w:color w:val="000000"/>
        </w:rPr>
        <w:t>P</w:t>
      </w:r>
      <w:r w:rsidR="00E60F7E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>&lt;</w:t>
      </w:r>
      <w:r w:rsidR="00E60F7E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>0.05). CD155 expression was correlated with increased PD-L1 expression in immune cells, 0.8% and 0.02% immune cells express</w:t>
      </w:r>
      <w:r w:rsidR="00857918">
        <w:rPr>
          <w:rFonts w:ascii="Book Antiqua" w:hAnsi="Book Antiqua" w:cs="Book Antiqua"/>
          <w:color w:val="000000"/>
        </w:rPr>
        <w:t>ed</w:t>
      </w:r>
      <w:r w:rsidRPr="004020E0">
        <w:rPr>
          <w:rFonts w:ascii="Book Antiqua" w:hAnsi="Book Antiqua" w:cs="Book Antiqua"/>
          <w:color w:val="000000"/>
        </w:rPr>
        <w:t xml:space="preserve"> PD-L1 in patients with positive and negative CD155 expression, respectively (</w:t>
      </w:r>
      <w:r w:rsidR="00F0030D" w:rsidRPr="004020E0">
        <w:rPr>
          <w:rFonts w:ascii="Book Antiqua" w:hAnsi="Book Antiqua" w:cs="Book Antiqua"/>
          <w:i/>
          <w:iCs/>
          <w:color w:val="000000"/>
        </w:rPr>
        <w:t>P</w:t>
      </w:r>
      <w:r w:rsidR="00F0030D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>&lt;</w:t>
      </w:r>
      <w:r w:rsidR="00F0030D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>0.05).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>CONCLUSION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lastRenderedPageBreak/>
        <w:t xml:space="preserve">CD155 was related </w:t>
      </w:r>
      <w:r w:rsidR="00857918">
        <w:rPr>
          <w:rFonts w:ascii="Book Antiqua" w:hAnsi="Book Antiqua" w:cs="Book Antiqua"/>
          <w:color w:val="000000"/>
        </w:rPr>
        <w:t>to</w:t>
      </w:r>
      <w:r w:rsidRPr="004020E0">
        <w:rPr>
          <w:rFonts w:ascii="Book Antiqua" w:hAnsi="Book Antiqua" w:cs="Book Antiqua"/>
          <w:color w:val="000000"/>
        </w:rPr>
        <w:t xml:space="preserve"> an inhibitory immune </w:t>
      </w:r>
      <w:r w:rsidR="004C636A" w:rsidRPr="004020E0">
        <w:rPr>
          <w:rFonts w:ascii="Book Antiqua" w:hAnsi="Book Antiqua" w:cs="Book Antiqua"/>
          <w:color w:val="000000"/>
        </w:rPr>
        <w:t xml:space="preserve">breast cancer </w:t>
      </w:r>
      <w:r w:rsidRPr="004020E0">
        <w:rPr>
          <w:rFonts w:ascii="Book Antiqua" w:hAnsi="Book Antiqua" w:cs="Book Antiqua"/>
          <w:color w:val="000000"/>
        </w:rPr>
        <w:t xml:space="preserve">microenvironment. CD155 was associated with </w:t>
      </w:r>
      <w:r w:rsidR="00857918">
        <w:rPr>
          <w:rFonts w:ascii="Book Antiqua" w:hAnsi="Book Antiqua" w:cs="Book Antiqua"/>
          <w:color w:val="000000"/>
        </w:rPr>
        <w:t xml:space="preserve">a </w:t>
      </w:r>
      <w:r w:rsidRPr="004020E0">
        <w:rPr>
          <w:rFonts w:ascii="Book Antiqua" w:hAnsi="Book Antiqua" w:cs="Book Antiqua"/>
          <w:color w:val="000000"/>
        </w:rPr>
        <w:t>high proportion of exhausted 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and unexhausted CD8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TILs and high PD-L1 expression in immune cells. 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bCs/>
          <w:color w:val="000000"/>
        </w:rPr>
        <w:t xml:space="preserve">Key </w:t>
      </w:r>
      <w:r w:rsidR="004017DA" w:rsidRPr="004020E0">
        <w:rPr>
          <w:rFonts w:ascii="Book Antiqua" w:hAnsi="Book Antiqua" w:cs="Book Antiqua"/>
          <w:b/>
          <w:bCs/>
          <w:color w:val="000000"/>
        </w:rPr>
        <w:t>W</w:t>
      </w:r>
      <w:r w:rsidRPr="004020E0">
        <w:rPr>
          <w:rFonts w:ascii="Book Antiqua" w:hAnsi="Book Antiqua" w:cs="Book Antiqua"/>
          <w:b/>
          <w:bCs/>
          <w:color w:val="000000"/>
        </w:rPr>
        <w:t xml:space="preserve">ords: </w:t>
      </w:r>
      <w:r w:rsidRPr="004020E0">
        <w:rPr>
          <w:rFonts w:ascii="Book Antiqua" w:hAnsi="Book Antiqua" w:cs="Book Antiqua"/>
          <w:color w:val="000000"/>
        </w:rPr>
        <w:t xml:space="preserve">Breast cancer; CD155; </w:t>
      </w:r>
      <w:r w:rsidR="00E42F90" w:rsidRPr="004020E0">
        <w:rPr>
          <w:rFonts w:ascii="Book Antiqua" w:hAnsi="Book Antiqua" w:cs="Book Antiqua"/>
          <w:color w:val="000000"/>
        </w:rPr>
        <w:t>PD-1</w:t>
      </w:r>
      <w:r w:rsidRPr="004020E0">
        <w:rPr>
          <w:rFonts w:ascii="Book Antiqua" w:hAnsi="Book Antiqua" w:cs="Book Antiqua"/>
          <w:color w:val="000000"/>
        </w:rPr>
        <w:t xml:space="preserve">; </w:t>
      </w:r>
      <w:r w:rsidR="00E42F90" w:rsidRPr="004020E0">
        <w:rPr>
          <w:rFonts w:ascii="Book Antiqua" w:hAnsi="Book Antiqua" w:cs="Book Antiqua"/>
          <w:color w:val="000000"/>
        </w:rPr>
        <w:t>PD-L1</w:t>
      </w:r>
      <w:r w:rsidRPr="004020E0">
        <w:rPr>
          <w:rFonts w:ascii="Book Antiqua" w:hAnsi="Book Antiqua" w:cs="Book Antiqua"/>
          <w:color w:val="000000"/>
        </w:rPr>
        <w:t xml:space="preserve">; </w:t>
      </w:r>
      <w:r w:rsidR="006D6E27" w:rsidRPr="004020E0">
        <w:rPr>
          <w:rFonts w:ascii="Book Antiqua" w:hAnsi="Book Antiqua" w:cs="Book Antiqua"/>
          <w:color w:val="000000"/>
        </w:rPr>
        <w:t>T</w:t>
      </w:r>
      <w:r w:rsidRPr="004020E0">
        <w:rPr>
          <w:rFonts w:ascii="Book Antiqua" w:hAnsi="Book Antiqua" w:cs="Book Antiqua"/>
          <w:color w:val="000000"/>
        </w:rPr>
        <w:t xml:space="preserve">umor-infiltrating lymphocytes; </w:t>
      </w:r>
      <w:r w:rsidR="006D6E27" w:rsidRPr="004020E0">
        <w:rPr>
          <w:rFonts w:ascii="Book Antiqua" w:hAnsi="Book Antiqua" w:cs="Book Antiqua"/>
          <w:color w:val="000000"/>
        </w:rPr>
        <w:t>I</w:t>
      </w:r>
      <w:r w:rsidRPr="004020E0">
        <w:rPr>
          <w:rFonts w:ascii="Book Antiqua" w:hAnsi="Book Antiqua" w:cs="Book Antiqua"/>
          <w:color w:val="000000"/>
        </w:rPr>
        <w:t>mmune cells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4020E0">
        <w:rPr>
          <w:rFonts w:ascii="Book Antiqua" w:hAnsi="Book Antiqua" w:cs="Book Antiqua"/>
          <w:color w:val="000000"/>
        </w:rPr>
        <w:t xml:space="preserve">Wang RB, Li YC, Zhou Q, </w:t>
      </w:r>
      <w:proofErr w:type="spellStart"/>
      <w:r w:rsidRPr="004020E0">
        <w:rPr>
          <w:rFonts w:ascii="Book Antiqua" w:hAnsi="Book Antiqua" w:cs="Book Antiqua"/>
          <w:color w:val="000000"/>
        </w:rPr>
        <w:t>Lv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SZ, Yuan KY, Wu JP, Zhao YJ, Song QK, Zhu B. </w:t>
      </w:r>
      <w:r w:rsidR="006C51CF" w:rsidRPr="004020E0">
        <w:rPr>
          <w:rFonts w:ascii="Book Antiqua" w:hAnsi="Book Antiqua" w:cs="Book Antiqua"/>
          <w:bCs/>
          <w:color w:val="000000"/>
        </w:rPr>
        <w:t xml:space="preserve">Overexpression of CD155 </w:t>
      </w:r>
      <w:r w:rsidR="0000718F">
        <w:rPr>
          <w:rFonts w:ascii="Book Antiqua" w:hAnsi="Book Antiqua" w:cs="Book Antiqua"/>
          <w:bCs/>
          <w:color w:val="000000"/>
        </w:rPr>
        <w:t xml:space="preserve">is </w:t>
      </w:r>
      <w:r w:rsidR="006C51CF" w:rsidRPr="004020E0">
        <w:rPr>
          <w:rFonts w:ascii="Book Antiqua" w:hAnsi="Book Antiqua" w:cs="Book Antiqua"/>
          <w:bCs/>
          <w:color w:val="000000"/>
        </w:rPr>
        <w:t xml:space="preserve">associated with </w:t>
      </w:r>
      <w:r w:rsidR="00E42F90" w:rsidRPr="004020E0">
        <w:rPr>
          <w:rFonts w:ascii="Book Antiqua" w:hAnsi="Book Antiqua" w:cs="Book Antiqua"/>
          <w:color w:val="000000"/>
        </w:rPr>
        <w:t>PD-1</w:t>
      </w:r>
      <w:r w:rsidR="006C51CF" w:rsidRPr="004020E0">
        <w:rPr>
          <w:rFonts w:ascii="Book Antiqua" w:hAnsi="Book Antiqua" w:cs="Book Antiqua"/>
          <w:bCs/>
          <w:color w:val="000000"/>
        </w:rPr>
        <w:t xml:space="preserve"> and </w:t>
      </w:r>
      <w:r w:rsidR="00E42F90" w:rsidRPr="004020E0">
        <w:rPr>
          <w:rFonts w:ascii="Book Antiqua" w:hAnsi="Book Antiqua" w:cs="Book Antiqua"/>
          <w:color w:val="000000"/>
        </w:rPr>
        <w:t>PD-L1</w:t>
      </w:r>
      <w:r w:rsidR="006C51CF" w:rsidRPr="004020E0">
        <w:rPr>
          <w:rFonts w:ascii="Book Antiqua" w:hAnsi="Book Antiqua" w:cs="Book Antiqua"/>
          <w:bCs/>
          <w:color w:val="000000"/>
        </w:rPr>
        <w:t xml:space="preserve"> expression on immune cells, rather than tumor cells in </w:t>
      </w:r>
      <w:r w:rsidR="0000718F">
        <w:rPr>
          <w:rFonts w:ascii="Book Antiqua" w:hAnsi="Book Antiqua" w:cs="Book Antiqua"/>
          <w:bCs/>
          <w:color w:val="000000"/>
        </w:rPr>
        <w:t xml:space="preserve">the </w:t>
      </w:r>
      <w:r w:rsidR="006C51CF" w:rsidRPr="004020E0">
        <w:rPr>
          <w:rFonts w:ascii="Book Antiqua" w:hAnsi="Book Antiqua" w:cs="Book Antiqua"/>
          <w:bCs/>
          <w:color w:val="000000"/>
        </w:rPr>
        <w:t>breast cancer</w:t>
      </w:r>
      <w:r w:rsidR="0000718F" w:rsidRPr="0000718F">
        <w:rPr>
          <w:rFonts w:ascii="Book Antiqua" w:hAnsi="Book Antiqua" w:cs="Book Antiqua"/>
          <w:bCs/>
          <w:color w:val="000000"/>
        </w:rPr>
        <w:t xml:space="preserve"> </w:t>
      </w:r>
      <w:r w:rsidR="0000718F" w:rsidRPr="004020E0">
        <w:rPr>
          <w:rFonts w:ascii="Book Antiqua" w:hAnsi="Book Antiqua" w:cs="Book Antiqua"/>
          <w:bCs/>
          <w:color w:val="000000"/>
        </w:rPr>
        <w:t>microenvironment</w:t>
      </w:r>
      <w:r w:rsidRPr="004020E0">
        <w:rPr>
          <w:rFonts w:ascii="Book Antiqua" w:hAnsi="Book Antiqua" w:cs="Book Antiqua"/>
          <w:bCs/>
          <w:color w:val="000000"/>
        </w:rPr>
        <w:t>.</w:t>
      </w:r>
      <w:r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i/>
          <w:iCs/>
          <w:color w:val="000000"/>
        </w:rPr>
        <w:t xml:space="preserve">World J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Clin</w:t>
      </w:r>
      <w:proofErr w:type="spellEnd"/>
      <w:r w:rsidRPr="004020E0">
        <w:rPr>
          <w:rFonts w:ascii="Book Antiqua" w:hAnsi="Book Antiqua" w:cs="Book Antiqua"/>
          <w:i/>
          <w:iCs/>
          <w:color w:val="000000"/>
        </w:rPr>
        <w:t xml:space="preserve"> Cases</w:t>
      </w:r>
      <w:r w:rsidRPr="004020E0">
        <w:rPr>
          <w:rFonts w:ascii="Book Antiqua" w:hAnsi="Book Antiqua" w:cs="Book Antiqua"/>
          <w:color w:val="000000"/>
        </w:rPr>
        <w:t xml:space="preserve"> 2020; </w:t>
      </w:r>
      <w:r w:rsidR="00677E80" w:rsidRPr="00677E80">
        <w:rPr>
          <w:rFonts w:ascii="Book Antiqua" w:hAnsi="Book Antiqua" w:cs="Book Antiqua"/>
          <w:color w:val="000000"/>
        </w:rPr>
        <w:t xml:space="preserve">8(23): </w:t>
      </w:r>
      <w:r w:rsidR="00663392">
        <w:rPr>
          <w:rFonts w:ascii="Book Antiqua" w:hAnsi="Book Antiqua" w:cs="Book Antiqua" w:hint="eastAsia"/>
          <w:color w:val="000000"/>
          <w:lang w:eastAsia="zh-CN"/>
        </w:rPr>
        <w:t>5935-</w:t>
      </w:r>
      <w:proofErr w:type="gramStart"/>
      <w:r w:rsidR="00663392">
        <w:rPr>
          <w:rFonts w:ascii="Book Antiqua" w:hAnsi="Book Antiqua" w:cs="Book Antiqua" w:hint="eastAsia"/>
          <w:color w:val="000000"/>
          <w:lang w:eastAsia="zh-CN"/>
        </w:rPr>
        <w:t>5943</w:t>
      </w:r>
      <w:r w:rsidR="00677E80" w:rsidRPr="00677E80">
        <w:rPr>
          <w:rFonts w:ascii="Book Antiqua" w:hAnsi="Book Antiqua" w:cs="Book Antiqua"/>
          <w:color w:val="000000"/>
        </w:rPr>
        <w:t xml:space="preserve">  URL</w:t>
      </w:r>
      <w:proofErr w:type="gramEnd"/>
      <w:r w:rsidR="00677E80" w:rsidRPr="00677E80">
        <w:rPr>
          <w:rFonts w:ascii="Book Antiqua" w:hAnsi="Book Antiqua" w:cs="Book Antiqua"/>
          <w:color w:val="000000"/>
        </w:rPr>
        <w:t>: https://www.wjgnet.com/2307-8960/full/v8/i23/</w:t>
      </w:r>
      <w:r w:rsidR="00663392">
        <w:rPr>
          <w:rFonts w:ascii="Book Antiqua" w:hAnsi="Book Antiqua" w:cs="Book Antiqua" w:hint="eastAsia"/>
          <w:color w:val="000000"/>
          <w:lang w:eastAsia="zh-CN"/>
        </w:rPr>
        <w:t>5935</w:t>
      </w:r>
      <w:r w:rsidR="00677E80" w:rsidRPr="00677E80">
        <w:rPr>
          <w:rFonts w:ascii="Book Antiqua" w:hAnsi="Book Antiqua" w:cs="Book Antiqua"/>
          <w:color w:val="000000"/>
        </w:rPr>
        <w:t xml:space="preserve">.htm  DOI: </w:t>
      </w:r>
      <w:bookmarkStart w:id="8" w:name="_GoBack"/>
      <w:r w:rsidR="00677E80" w:rsidRPr="00677E80">
        <w:rPr>
          <w:rFonts w:ascii="Book Antiqua" w:hAnsi="Book Antiqua" w:cs="Book Antiqua"/>
          <w:color w:val="000000"/>
        </w:rPr>
        <w:t>https://dx.doi.org/10.12998/wjcc.v8.i23.</w:t>
      </w:r>
      <w:r w:rsidR="00663392">
        <w:rPr>
          <w:rFonts w:ascii="Book Antiqua" w:hAnsi="Book Antiqua" w:cs="Book Antiqua" w:hint="eastAsia"/>
          <w:color w:val="000000"/>
          <w:lang w:eastAsia="zh-CN"/>
        </w:rPr>
        <w:t>5935</w:t>
      </w:r>
      <w:bookmarkEnd w:id="8"/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bCs/>
          <w:color w:val="000000"/>
        </w:rPr>
        <w:t xml:space="preserve">Core </w:t>
      </w:r>
      <w:r w:rsidR="004017DA" w:rsidRPr="004020E0">
        <w:rPr>
          <w:rFonts w:ascii="Book Antiqua" w:hAnsi="Book Antiqua" w:cs="Book Antiqua"/>
          <w:b/>
          <w:bCs/>
          <w:color w:val="000000"/>
        </w:rPr>
        <w:t>T</w:t>
      </w:r>
      <w:r w:rsidRPr="004020E0">
        <w:rPr>
          <w:rFonts w:ascii="Book Antiqua" w:hAnsi="Book Antiqua" w:cs="Book Antiqua"/>
          <w:b/>
          <w:bCs/>
          <w:color w:val="000000"/>
        </w:rPr>
        <w:t xml:space="preserve">ip: </w:t>
      </w:r>
      <w:r w:rsidRPr="004020E0">
        <w:rPr>
          <w:rFonts w:ascii="Book Antiqua" w:hAnsi="Book Antiqua" w:cs="Book Antiqua"/>
          <w:color w:val="000000"/>
        </w:rPr>
        <w:t xml:space="preserve">In this study, we showed that overexpression of CD155 in </w:t>
      </w:r>
      <w:r w:rsidR="0000718F">
        <w:rPr>
          <w:rFonts w:ascii="Book Antiqua" w:hAnsi="Book Antiqua" w:cs="Book Antiqua"/>
          <w:color w:val="000000"/>
        </w:rPr>
        <w:t xml:space="preserve">the </w:t>
      </w:r>
      <w:r w:rsidRPr="004020E0">
        <w:rPr>
          <w:rFonts w:ascii="Book Antiqua" w:hAnsi="Book Antiqua" w:cs="Book Antiqua"/>
          <w:color w:val="000000"/>
        </w:rPr>
        <w:t xml:space="preserve">breast cancer </w:t>
      </w:r>
      <w:r w:rsidR="0000718F" w:rsidRPr="004020E0">
        <w:rPr>
          <w:rFonts w:ascii="Book Antiqua" w:hAnsi="Book Antiqua" w:cs="Book Antiqua"/>
          <w:bCs/>
          <w:color w:val="000000"/>
        </w:rPr>
        <w:t xml:space="preserve">microenvironment </w:t>
      </w:r>
      <w:r w:rsidRPr="004020E0">
        <w:rPr>
          <w:rFonts w:ascii="Book Antiqua" w:hAnsi="Book Antiqua" w:cs="Book Antiqua"/>
          <w:color w:val="000000"/>
        </w:rPr>
        <w:t xml:space="preserve">had a significant association with </w:t>
      </w:r>
      <w:r w:rsidR="0000718F">
        <w:rPr>
          <w:rFonts w:ascii="Book Antiqua" w:hAnsi="Book Antiqua" w:cs="Book Antiqua"/>
          <w:color w:val="000000"/>
        </w:rPr>
        <w:t xml:space="preserve">a </w:t>
      </w:r>
      <w:r w:rsidRPr="004020E0">
        <w:rPr>
          <w:rFonts w:ascii="Book Antiqua" w:hAnsi="Book Antiqua" w:cs="Book Antiqua"/>
          <w:color w:val="000000"/>
        </w:rPr>
        <w:t xml:space="preserve">high level of </w:t>
      </w:r>
      <w:r w:rsidR="004E2ACE" w:rsidRPr="004020E0">
        <w:rPr>
          <w:rFonts w:ascii="Book Antiqua" w:hAnsi="Book Antiqua" w:cs="Book Antiqua"/>
          <w:color w:val="000000"/>
        </w:rPr>
        <w:t>programmed cell death ligand 1</w:t>
      </w:r>
      <w:r w:rsidRPr="004020E0">
        <w:rPr>
          <w:rFonts w:ascii="Book Antiqua" w:hAnsi="Book Antiqua" w:cs="Book Antiqua"/>
          <w:color w:val="000000"/>
        </w:rPr>
        <w:t xml:space="preserve"> expression, exhausted 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helper T cells and unexhausted CD8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cytotoxic T cells. CD155 expression was related </w:t>
      </w:r>
      <w:r w:rsidR="0000718F">
        <w:rPr>
          <w:rFonts w:ascii="Book Antiqua" w:hAnsi="Book Antiqua" w:cs="Book Antiqua"/>
          <w:color w:val="000000"/>
        </w:rPr>
        <w:t>to</w:t>
      </w:r>
      <w:r w:rsidRPr="004020E0">
        <w:rPr>
          <w:rFonts w:ascii="Book Antiqua" w:hAnsi="Book Antiqua" w:cs="Book Antiqua"/>
          <w:color w:val="000000"/>
        </w:rPr>
        <w:t xml:space="preserve"> the inhibitory immune microenvironment and m</w:t>
      </w:r>
      <w:r w:rsidR="0000718F">
        <w:rPr>
          <w:rFonts w:ascii="Book Antiqua" w:hAnsi="Book Antiqua" w:cs="Book Antiqua"/>
          <w:color w:val="000000"/>
        </w:rPr>
        <w:t>ay</w:t>
      </w:r>
      <w:r w:rsidRPr="004020E0">
        <w:rPr>
          <w:rFonts w:ascii="Book Antiqua" w:hAnsi="Book Antiqua" w:cs="Book Antiqua"/>
          <w:color w:val="000000"/>
        </w:rPr>
        <w:t xml:space="preserve"> be a</w:t>
      </w:r>
      <w:r w:rsidR="00CA40B5" w:rsidRPr="004020E0">
        <w:rPr>
          <w:rFonts w:ascii="Book Antiqua" w:hAnsi="Book Antiqua" w:cs="Book Antiqua"/>
          <w:color w:val="000000"/>
        </w:rPr>
        <w:t>n</w:t>
      </w:r>
      <w:r w:rsidRPr="004020E0">
        <w:rPr>
          <w:rFonts w:ascii="Book Antiqua" w:hAnsi="Book Antiqua" w:cs="Book Antiqua"/>
          <w:color w:val="000000"/>
        </w:rPr>
        <w:t xml:space="preserve"> immunotherapeutic target </w:t>
      </w:r>
      <w:r w:rsidR="004C636A">
        <w:rPr>
          <w:rFonts w:ascii="Book Antiqua" w:hAnsi="Book Antiqua" w:cs="Book Antiqua"/>
          <w:color w:val="000000"/>
        </w:rPr>
        <w:t>in</w:t>
      </w:r>
      <w:r w:rsidRPr="004020E0">
        <w:rPr>
          <w:rFonts w:ascii="Book Antiqua" w:hAnsi="Book Antiqua" w:cs="Book Antiqua"/>
          <w:color w:val="000000"/>
        </w:rPr>
        <w:t xml:space="preserve"> breast cancer.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223B0F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caps/>
          <w:color w:val="000000"/>
          <w:u w:val="single"/>
        </w:rPr>
        <w:br w:type="page"/>
      </w:r>
      <w:r w:rsidR="00CB56E1" w:rsidRPr="004020E0">
        <w:rPr>
          <w:rFonts w:ascii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>Breast cancer (BC) is the most common malignant tumor among Chinese women, and new cases of breast cancer accounted for 15% of all female cancer patients in 2015</w:t>
      </w:r>
      <w:r w:rsidRPr="004020E0">
        <w:rPr>
          <w:rFonts w:ascii="Book Antiqua" w:hAnsi="Book Antiqua" w:cs="Book Antiqua"/>
          <w:color w:val="000000"/>
          <w:vertAlign w:val="superscript"/>
        </w:rPr>
        <w:t>[1]</w:t>
      </w:r>
      <w:r w:rsidRPr="004020E0">
        <w:rPr>
          <w:rFonts w:ascii="Book Antiqua" w:hAnsi="Book Antiqua" w:cs="Book Antiqua"/>
          <w:color w:val="000000"/>
        </w:rPr>
        <w:t xml:space="preserve">. The </w:t>
      </w:r>
      <w:proofErr w:type="spellStart"/>
      <w:r w:rsidRPr="004020E0">
        <w:rPr>
          <w:rFonts w:ascii="Book Antiqua" w:hAnsi="Book Antiqua" w:cs="Book Antiqua"/>
          <w:color w:val="000000"/>
        </w:rPr>
        <w:t>clinicopathological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characteristics of Chinese women with BC are different </w:t>
      </w:r>
      <w:r w:rsidR="0000718F">
        <w:rPr>
          <w:rFonts w:ascii="Book Antiqua" w:hAnsi="Book Antiqua" w:cs="Book Antiqua"/>
          <w:color w:val="000000"/>
        </w:rPr>
        <w:t xml:space="preserve">to those of </w:t>
      </w:r>
      <w:r w:rsidRPr="004020E0">
        <w:rPr>
          <w:rFonts w:ascii="Book Antiqua" w:hAnsi="Book Antiqua" w:cs="Book Antiqua"/>
          <w:color w:val="000000"/>
        </w:rPr>
        <w:t xml:space="preserve">western women, </w:t>
      </w:r>
      <w:r w:rsidR="0000718F">
        <w:rPr>
          <w:rFonts w:ascii="Book Antiqua" w:hAnsi="Book Antiqua" w:cs="Book Antiqua"/>
          <w:color w:val="000000"/>
        </w:rPr>
        <w:t xml:space="preserve">with a </w:t>
      </w:r>
      <w:r w:rsidRPr="004020E0">
        <w:rPr>
          <w:rFonts w:ascii="Book Antiqua" w:hAnsi="Book Antiqua" w:cs="Book Antiqua"/>
          <w:color w:val="000000"/>
        </w:rPr>
        <w:t>lower expression rate of hormone receptors and higher expression rate of human epidermal growth factor receptor 2</w:t>
      </w:r>
      <w:r w:rsidRPr="004020E0">
        <w:rPr>
          <w:rFonts w:ascii="Book Antiqua" w:hAnsi="Book Antiqua" w:cs="Book Antiqua"/>
          <w:color w:val="000000"/>
          <w:vertAlign w:val="superscript"/>
        </w:rPr>
        <w:t>[2]</w:t>
      </w:r>
      <w:r w:rsidRPr="004020E0">
        <w:rPr>
          <w:rFonts w:ascii="Book Antiqua" w:hAnsi="Book Antiqua" w:cs="Book Antiqua"/>
          <w:color w:val="000000"/>
        </w:rPr>
        <w:t xml:space="preserve">. </w:t>
      </w:r>
    </w:p>
    <w:p w:rsidR="00A77B3E" w:rsidRPr="004020E0" w:rsidRDefault="00CB56E1" w:rsidP="004020E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CD155 is one ligand of </w:t>
      </w:r>
      <w:r w:rsidR="0000718F">
        <w:rPr>
          <w:rFonts w:ascii="Book Antiqua" w:hAnsi="Book Antiqua" w:cs="Book Antiqua"/>
          <w:color w:val="000000"/>
        </w:rPr>
        <w:t xml:space="preserve">the </w:t>
      </w:r>
      <w:r w:rsidRPr="004020E0">
        <w:rPr>
          <w:rFonts w:ascii="Book Antiqua" w:hAnsi="Book Antiqua" w:cs="Book Antiqua"/>
          <w:color w:val="000000"/>
        </w:rPr>
        <w:t xml:space="preserve">T cell immunoglobulin and </w:t>
      </w:r>
      <w:proofErr w:type="spellStart"/>
      <w:r w:rsidR="00A860A2" w:rsidRPr="004020E0">
        <w:rPr>
          <w:rFonts w:ascii="Book Antiqua" w:hAnsi="Book Antiqua" w:cs="Book Antiqua"/>
          <w:color w:val="000000"/>
        </w:rPr>
        <w:t>immunoreceptor</w:t>
      </w:r>
      <w:proofErr w:type="spellEnd"/>
      <w:r w:rsidR="00A860A2" w:rsidRPr="004020E0">
        <w:rPr>
          <w:rFonts w:ascii="Book Antiqua" w:hAnsi="Book Antiqua" w:cs="Book Antiqua"/>
          <w:color w:val="000000"/>
        </w:rPr>
        <w:t xml:space="preserve"> tyrosine-based inhibitory motifs (</w:t>
      </w:r>
      <w:r w:rsidRPr="004020E0">
        <w:rPr>
          <w:rFonts w:ascii="Book Antiqua" w:hAnsi="Book Antiqua" w:cs="Book Antiqua"/>
          <w:color w:val="000000"/>
        </w:rPr>
        <w:t>ITIM</w:t>
      </w:r>
      <w:r w:rsidR="00A860A2" w:rsidRPr="004020E0">
        <w:rPr>
          <w:rFonts w:ascii="Book Antiqua" w:hAnsi="Book Antiqua" w:cs="Book Antiqua"/>
          <w:color w:val="000000"/>
        </w:rPr>
        <w:t>)</w:t>
      </w:r>
      <w:r w:rsidRPr="004020E0">
        <w:rPr>
          <w:rFonts w:ascii="Book Antiqua" w:hAnsi="Book Antiqua" w:cs="Book Antiqua"/>
          <w:color w:val="000000"/>
        </w:rPr>
        <w:t xml:space="preserve"> domain (TIGIT) expressed in various cell types, including antigen-presenting cells and tumor </w:t>
      </w:r>
      <w:proofErr w:type="gramStart"/>
      <w:r w:rsidRPr="004020E0">
        <w:rPr>
          <w:rFonts w:ascii="Book Antiqua" w:hAnsi="Book Antiqua" w:cs="Book Antiqua"/>
          <w:color w:val="000000"/>
        </w:rPr>
        <w:t>cells</w:t>
      </w:r>
      <w:r w:rsidRPr="004020E0">
        <w:rPr>
          <w:rFonts w:ascii="Book Antiqua" w:hAnsi="Book Antiqua" w:cs="Book Antiqua"/>
          <w:color w:val="000000"/>
          <w:vertAlign w:val="superscript"/>
        </w:rPr>
        <w:t>[</w:t>
      </w:r>
      <w:proofErr w:type="gramEnd"/>
      <w:r w:rsidRPr="004020E0">
        <w:rPr>
          <w:rFonts w:ascii="Book Antiqua" w:hAnsi="Book Antiqua" w:cs="Book Antiqua"/>
          <w:color w:val="000000"/>
          <w:vertAlign w:val="superscript"/>
        </w:rPr>
        <w:t>3]</w:t>
      </w:r>
      <w:r w:rsidRPr="004020E0">
        <w:rPr>
          <w:rFonts w:ascii="Book Antiqua" w:hAnsi="Book Antiqua" w:cs="Book Antiqua"/>
          <w:color w:val="000000"/>
        </w:rPr>
        <w:t xml:space="preserve"> and the interaction limits cell function through feedback inhibition</w:t>
      </w:r>
      <w:r w:rsidRPr="004020E0">
        <w:rPr>
          <w:rFonts w:ascii="Book Antiqua" w:hAnsi="Book Antiqua" w:cs="Book Antiqua"/>
          <w:color w:val="000000"/>
          <w:vertAlign w:val="superscript"/>
        </w:rPr>
        <w:t>[4]</w:t>
      </w:r>
      <w:r w:rsidRPr="004020E0">
        <w:rPr>
          <w:rFonts w:ascii="Book Antiqua" w:hAnsi="Book Antiqua" w:cs="Book Antiqua"/>
          <w:color w:val="000000"/>
        </w:rPr>
        <w:t>.</w:t>
      </w:r>
      <w:r w:rsidRPr="004020E0">
        <w:rPr>
          <w:rFonts w:ascii="Book Antiqua" w:hAnsi="Book Antiqua" w:cs="Book Antiqua"/>
          <w:color w:val="000000"/>
          <w:shd w:val="clear" w:color="auto" w:fill="F7F8FA"/>
        </w:rPr>
        <w:t xml:space="preserve"> </w:t>
      </w:r>
      <w:r w:rsidRPr="004020E0">
        <w:rPr>
          <w:rFonts w:ascii="Book Antiqua" w:hAnsi="Book Antiqua" w:cs="Book Antiqua"/>
          <w:color w:val="000000"/>
        </w:rPr>
        <w:t xml:space="preserve">Normal tissues have no or low expression of CD155 but malignancies have upregulated </w:t>
      </w:r>
      <w:proofErr w:type="gramStart"/>
      <w:r w:rsidRPr="004020E0">
        <w:rPr>
          <w:rFonts w:ascii="Book Antiqua" w:hAnsi="Book Antiqua" w:cs="Book Antiqua"/>
          <w:color w:val="000000"/>
        </w:rPr>
        <w:t>expression</w:t>
      </w:r>
      <w:r w:rsidRPr="004020E0">
        <w:rPr>
          <w:rFonts w:ascii="Book Antiqua" w:hAnsi="Book Antiqua" w:cs="Book Antiqua"/>
          <w:color w:val="000000"/>
          <w:vertAlign w:val="superscript"/>
        </w:rPr>
        <w:t>[</w:t>
      </w:r>
      <w:proofErr w:type="gramEnd"/>
      <w:r w:rsidRPr="004020E0">
        <w:rPr>
          <w:rFonts w:ascii="Book Antiqua" w:hAnsi="Book Antiqua" w:cs="Book Antiqua"/>
          <w:color w:val="000000"/>
          <w:vertAlign w:val="superscript"/>
        </w:rPr>
        <w:t>5,6]</w:t>
      </w:r>
      <w:r w:rsidRPr="004020E0">
        <w:rPr>
          <w:rFonts w:ascii="Book Antiqua" w:hAnsi="Book Antiqua" w:cs="Book Antiqua"/>
          <w:color w:val="000000"/>
        </w:rPr>
        <w:t>, which plays a key role in tumor cell invasion and migration.</w:t>
      </w:r>
    </w:p>
    <w:p w:rsidR="00A77B3E" w:rsidRPr="004020E0" w:rsidRDefault="00CB56E1" w:rsidP="004020E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PD-L1 is mainly expressed on the membrane surface of mature immune cells and various tumor </w:t>
      </w:r>
      <w:proofErr w:type="gramStart"/>
      <w:r w:rsidRPr="004020E0">
        <w:rPr>
          <w:rFonts w:ascii="Book Antiqua" w:hAnsi="Book Antiqua" w:cs="Book Antiqua"/>
          <w:color w:val="000000"/>
        </w:rPr>
        <w:t>cells</w:t>
      </w:r>
      <w:r w:rsidRPr="004020E0">
        <w:rPr>
          <w:rFonts w:ascii="Book Antiqua" w:hAnsi="Book Antiqua" w:cs="Book Antiqua"/>
          <w:color w:val="000000"/>
          <w:vertAlign w:val="superscript"/>
        </w:rPr>
        <w:t>[</w:t>
      </w:r>
      <w:proofErr w:type="gramEnd"/>
      <w:r w:rsidRPr="004020E0">
        <w:rPr>
          <w:rFonts w:ascii="Book Antiqua" w:hAnsi="Book Antiqua" w:cs="Book Antiqua"/>
          <w:color w:val="000000"/>
          <w:vertAlign w:val="superscript"/>
        </w:rPr>
        <w:t>7]</w:t>
      </w:r>
      <w:r w:rsidRPr="004020E0">
        <w:rPr>
          <w:rFonts w:ascii="Book Antiqua" w:hAnsi="Book Antiqua" w:cs="Book Antiqua"/>
          <w:color w:val="000000"/>
        </w:rPr>
        <w:t xml:space="preserve">. PD-1 is an immune checkpoint molecule and the interaction inhibits biological functions of effector T-cells. PD-1 expression on BC </w:t>
      </w:r>
      <w:r w:rsidR="00223B0F" w:rsidRPr="004020E0">
        <w:rPr>
          <w:rFonts w:ascii="Book Antiqua" w:hAnsi="Book Antiqua" w:cs="Book Antiqua"/>
          <w:color w:val="000000"/>
        </w:rPr>
        <w:t>tumor infiltrating lymphocytes (</w:t>
      </w:r>
      <w:r w:rsidRPr="004020E0">
        <w:rPr>
          <w:rFonts w:ascii="Book Antiqua" w:hAnsi="Book Antiqua" w:cs="Book Antiqua"/>
          <w:color w:val="000000"/>
        </w:rPr>
        <w:t>TILs</w:t>
      </w:r>
      <w:r w:rsidR="00223B0F" w:rsidRPr="004020E0">
        <w:rPr>
          <w:rFonts w:ascii="Book Antiqua" w:hAnsi="Book Antiqua" w:cs="Book Antiqua"/>
          <w:color w:val="000000"/>
        </w:rPr>
        <w:t>)</w:t>
      </w:r>
      <w:r w:rsidRPr="004020E0">
        <w:rPr>
          <w:rFonts w:ascii="Book Antiqua" w:hAnsi="Book Antiqua" w:cs="Book Antiqua"/>
          <w:color w:val="000000"/>
        </w:rPr>
        <w:t xml:space="preserve"> was </w:t>
      </w:r>
      <w:r w:rsidR="0000718F">
        <w:rPr>
          <w:rFonts w:ascii="Book Antiqua" w:hAnsi="Book Antiqua" w:cs="Book Antiqua"/>
          <w:color w:val="000000"/>
        </w:rPr>
        <w:t xml:space="preserve">shown to be </w:t>
      </w:r>
      <w:r w:rsidRPr="004020E0">
        <w:rPr>
          <w:rFonts w:ascii="Book Antiqua" w:hAnsi="Book Antiqua" w:cs="Book Antiqua"/>
          <w:color w:val="000000"/>
        </w:rPr>
        <w:t xml:space="preserve">related with different </w:t>
      </w:r>
      <w:proofErr w:type="spellStart"/>
      <w:r w:rsidRPr="004020E0">
        <w:rPr>
          <w:rFonts w:ascii="Book Antiqua" w:hAnsi="Book Antiqua" w:cs="Book Antiqua"/>
          <w:color w:val="000000"/>
        </w:rPr>
        <w:t>clinicopathological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</w:t>
      </w:r>
      <w:proofErr w:type="gramStart"/>
      <w:r w:rsidRPr="004020E0">
        <w:rPr>
          <w:rFonts w:ascii="Book Antiqua" w:hAnsi="Book Antiqua" w:cs="Book Antiqua"/>
          <w:color w:val="000000"/>
        </w:rPr>
        <w:t>characteristics</w:t>
      </w:r>
      <w:r w:rsidRPr="004020E0">
        <w:rPr>
          <w:rFonts w:ascii="Book Antiqua" w:hAnsi="Book Antiqua" w:cs="Book Antiqua"/>
          <w:color w:val="000000"/>
          <w:vertAlign w:val="superscript"/>
        </w:rPr>
        <w:t>[</w:t>
      </w:r>
      <w:proofErr w:type="gramEnd"/>
      <w:r w:rsidRPr="004020E0">
        <w:rPr>
          <w:rFonts w:ascii="Book Antiqua" w:hAnsi="Book Antiqua" w:cs="Book Antiqua"/>
          <w:color w:val="000000"/>
          <w:vertAlign w:val="superscript"/>
        </w:rPr>
        <w:t>8</w:t>
      </w:r>
      <w:r w:rsidR="004171BE" w:rsidRPr="004020E0">
        <w:rPr>
          <w:rFonts w:ascii="Book Antiqua" w:hAnsi="Book Antiqua" w:cs="Book Antiqua"/>
          <w:color w:val="000000"/>
          <w:vertAlign w:val="superscript"/>
        </w:rPr>
        <w:t>,</w:t>
      </w:r>
      <w:r w:rsidRPr="004020E0">
        <w:rPr>
          <w:rFonts w:ascii="Book Antiqua" w:hAnsi="Book Antiqua" w:cs="Book Antiqua"/>
          <w:color w:val="000000"/>
          <w:vertAlign w:val="superscript"/>
        </w:rPr>
        <w:t>9]</w:t>
      </w:r>
      <w:r w:rsidRPr="004020E0">
        <w:rPr>
          <w:rFonts w:ascii="Book Antiqua" w:hAnsi="Book Antiqua" w:cs="Book Antiqua"/>
          <w:color w:val="000000"/>
        </w:rPr>
        <w:t>.</w:t>
      </w:r>
      <w:r w:rsidRPr="004020E0">
        <w:rPr>
          <w:rFonts w:ascii="Book Antiqua" w:hAnsi="Book Antiqua" w:cs="Book Antiqua"/>
          <w:color w:val="000000"/>
          <w:shd w:val="clear" w:color="auto" w:fill="F7F8FA"/>
        </w:rPr>
        <w:t xml:space="preserve"> </w:t>
      </w:r>
      <w:r w:rsidRPr="004020E0">
        <w:rPr>
          <w:rFonts w:ascii="Book Antiqua" w:hAnsi="Book Antiqua" w:cs="Book Antiqua"/>
          <w:color w:val="000000"/>
        </w:rPr>
        <w:t xml:space="preserve">However, whether the exhausted phenotypes of effector TILs and PD-L1 </w:t>
      </w:r>
      <w:r w:rsidR="0000718F">
        <w:rPr>
          <w:rFonts w:ascii="Book Antiqua" w:hAnsi="Book Antiqua" w:cs="Book Antiqua"/>
          <w:color w:val="000000"/>
        </w:rPr>
        <w:t>are</w:t>
      </w:r>
      <w:r w:rsidRPr="004020E0">
        <w:rPr>
          <w:rFonts w:ascii="Book Antiqua" w:hAnsi="Book Antiqua" w:cs="Book Antiqua"/>
          <w:color w:val="000000"/>
        </w:rPr>
        <w:t xml:space="preserve"> related to CD155 expression </w:t>
      </w:r>
      <w:r w:rsidR="0000718F">
        <w:rPr>
          <w:rFonts w:ascii="Book Antiqua" w:hAnsi="Book Antiqua" w:cs="Book Antiqua"/>
          <w:color w:val="000000"/>
        </w:rPr>
        <w:t>i</w:t>
      </w:r>
      <w:r w:rsidRPr="004020E0">
        <w:rPr>
          <w:rFonts w:ascii="Book Antiqua" w:hAnsi="Book Antiqua" w:cs="Book Antiqua"/>
          <w:color w:val="000000"/>
        </w:rPr>
        <w:t>n BC has not been reported.</w:t>
      </w:r>
      <w:r w:rsidRPr="004020E0">
        <w:rPr>
          <w:rFonts w:ascii="Book Antiqua" w:hAnsi="Book Antiqua" w:cs="Book Antiqua"/>
          <w:color w:val="000000"/>
          <w:shd w:val="clear" w:color="auto" w:fill="F7F8FA"/>
        </w:rPr>
        <w:t xml:space="preserve"> </w:t>
      </w:r>
      <w:r w:rsidRPr="004020E0">
        <w:rPr>
          <w:rFonts w:ascii="Book Antiqua" w:hAnsi="Book Antiqua" w:cs="Book Antiqua"/>
          <w:color w:val="000000"/>
        </w:rPr>
        <w:t xml:space="preserve">Therefore, this study was performed to investigate the distribution of CD155 expression and </w:t>
      </w:r>
      <w:r w:rsidR="0000718F">
        <w:rPr>
          <w:rFonts w:ascii="Book Antiqua" w:hAnsi="Book Antiqua" w:cs="Book Antiqua"/>
          <w:color w:val="000000"/>
        </w:rPr>
        <w:t>its</w:t>
      </w:r>
      <w:r w:rsidRPr="004020E0">
        <w:rPr>
          <w:rFonts w:ascii="Book Antiqua" w:hAnsi="Book Antiqua" w:cs="Book Antiqua"/>
          <w:color w:val="000000"/>
        </w:rPr>
        <w:t xml:space="preserve"> relationship with PD-L1 and phenotypes of exhausted 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and CD8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effector TILs to illustrate the effect of CD155 expression on </w:t>
      </w:r>
      <w:r w:rsidR="0000718F">
        <w:rPr>
          <w:rFonts w:ascii="Book Antiqua" w:hAnsi="Book Antiqua" w:cs="Book Antiqua"/>
          <w:color w:val="000000"/>
        </w:rPr>
        <w:t xml:space="preserve">the </w:t>
      </w:r>
      <w:r w:rsidRPr="004020E0">
        <w:rPr>
          <w:rFonts w:ascii="Book Antiqua" w:hAnsi="Book Antiqua" w:cs="Book Antiqua"/>
          <w:color w:val="000000"/>
        </w:rPr>
        <w:t>immune microenvironment of BC in Chinese patients.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caps/>
          <w:color w:val="000000"/>
          <w:u w:val="single"/>
        </w:rPr>
        <w:t>MATERIALS AND METHODS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020E0">
        <w:rPr>
          <w:rFonts w:ascii="Book Antiqua" w:hAnsi="Book Antiqua" w:cs="Book Antiqua"/>
          <w:b/>
          <w:bCs/>
          <w:i/>
          <w:iCs/>
          <w:color w:val="000000"/>
        </w:rPr>
        <w:t>Ethical approval and informed consent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 w:cs="Book Antiqua"/>
          <w:color w:val="000000"/>
        </w:rPr>
      </w:pPr>
      <w:r w:rsidRPr="004020E0">
        <w:rPr>
          <w:rFonts w:ascii="Book Antiqua" w:hAnsi="Book Antiqua" w:cs="Book Antiqua"/>
          <w:color w:val="000000"/>
        </w:rPr>
        <w:t xml:space="preserve">All procedures performed in this study involving human participants were approved by the ethical committee of Beijing </w:t>
      </w:r>
      <w:proofErr w:type="spellStart"/>
      <w:r w:rsidRPr="004020E0">
        <w:rPr>
          <w:rFonts w:ascii="Book Antiqua" w:hAnsi="Book Antiqua" w:cs="Book Antiqua"/>
          <w:color w:val="000000"/>
        </w:rPr>
        <w:t>Shijitan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Hospital, Capital Medical University, in accordance with the ethical standards of the 1964 Helsinki </w:t>
      </w:r>
      <w:r w:rsidR="0000718F">
        <w:rPr>
          <w:rFonts w:ascii="Book Antiqua" w:hAnsi="Book Antiqua" w:cs="Book Antiqua"/>
          <w:color w:val="000000"/>
        </w:rPr>
        <w:t>D</w:t>
      </w:r>
      <w:r w:rsidRPr="004020E0">
        <w:rPr>
          <w:rFonts w:ascii="Book Antiqua" w:hAnsi="Book Antiqua" w:cs="Book Antiqua"/>
          <w:color w:val="000000"/>
        </w:rPr>
        <w:t>eclaration and its later amendments. This was a retrospective study and formal consent was waived.</w:t>
      </w:r>
    </w:p>
    <w:p w:rsidR="00DF51C4" w:rsidRPr="004020E0" w:rsidRDefault="00DF51C4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020E0">
        <w:rPr>
          <w:rFonts w:ascii="Book Antiqua" w:hAnsi="Book Antiqua" w:cs="Book Antiqua"/>
          <w:b/>
          <w:bCs/>
          <w:i/>
          <w:iCs/>
          <w:color w:val="000000"/>
        </w:rPr>
        <w:t>Patients</w:t>
      </w:r>
    </w:p>
    <w:p w:rsidR="00A77B3E" w:rsidRPr="004020E0" w:rsidRDefault="0000718F" w:rsidP="004020E0">
      <w:pPr>
        <w:spacing w:line="360" w:lineRule="auto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A total o</w:t>
      </w:r>
      <w:r w:rsidR="00E42F90" w:rsidRPr="004020E0">
        <w:rPr>
          <w:rFonts w:ascii="Book Antiqua" w:hAnsi="Book Antiqua" w:cs="Book Antiqua"/>
          <w:color w:val="000000"/>
        </w:rPr>
        <w:t xml:space="preserve">f </w:t>
      </w:r>
      <w:r w:rsidR="00CB56E1" w:rsidRPr="004020E0">
        <w:rPr>
          <w:rFonts w:ascii="Book Antiqua" w:hAnsi="Book Antiqua" w:cs="Book Antiqua"/>
          <w:color w:val="000000"/>
        </w:rPr>
        <w:t xml:space="preserve">126 patients with invasive ductal BC were </w:t>
      </w:r>
      <w:r w:rsidRPr="004020E0">
        <w:rPr>
          <w:rFonts w:ascii="Book Antiqua" w:hAnsi="Book Antiqua" w:cs="Book Antiqua"/>
          <w:color w:val="000000"/>
        </w:rPr>
        <w:t xml:space="preserve">consecutively </w:t>
      </w:r>
      <w:r w:rsidR="00CB56E1" w:rsidRPr="004020E0">
        <w:rPr>
          <w:rFonts w:ascii="Book Antiqua" w:hAnsi="Book Antiqua" w:cs="Book Antiqua"/>
          <w:color w:val="000000"/>
        </w:rPr>
        <w:t xml:space="preserve">recruited into this cohort study from January 1, 2012 to December 31, 2013. Patients were diagnosed with operable BC and received surgical treatment at the Department of Breast Surgery, Beijing </w:t>
      </w:r>
      <w:proofErr w:type="spellStart"/>
      <w:r w:rsidR="00CB56E1" w:rsidRPr="004020E0">
        <w:rPr>
          <w:rFonts w:ascii="Book Antiqua" w:hAnsi="Book Antiqua" w:cs="Book Antiqua"/>
          <w:color w:val="000000"/>
        </w:rPr>
        <w:t>Shijitan</w:t>
      </w:r>
      <w:proofErr w:type="spellEnd"/>
      <w:r w:rsidR="00CB56E1" w:rsidRPr="004020E0">
        <w:rPr>
          <w:rFonts w:ascii="Book Antiqua" w:hAnsi="Book Antiqua" w:cs="Book Antiqua"/>
          <w:color w:val="000000"/>
        </w:rPr>
        <w:t xml:space="preserve"> Hospital, </w:t>
      </w:r>
      <w:proofErr w:type="gramStart"/>
      <w:r w:rsidR="00CB56E1" w:rsidRPr="004020E0">
        <w:rPr>
          <w:rFonts w:ascii="Book Antiqua" w:hAnsi="Book Antiqua" w:cs="Book Antiqua"/>
          <w:color w:val="000000"/>
        </w:rPr>
        <w:t>Capital</w:t>
      </w:r>
      <w:proofErr w:type="gramEnd"/>
      <w:r w:rsidR="00CB56E1" w:rsidRPr="004020E0">
        <w:rPr>
          <w:rFonts w:ascii="Book Antiqua" w:hAnsi="Book Antiqua" w:cs="Book Antiqua"/>
          <w:color w:val="000000"/>
        </w:rPr>
        <w:t xml:space="preserve"> Medical University. All </w:t>
      </w:r>
      <w:r w:rsidR="00545E47">
        <w:rPr>
          <w:rFonts w:ascii="Book Antiqua" w:hAnsi="Book Antiqua" w:cs="Book Antiqua"/>
          <w:color w:val="000000"/>
        </w:rPr>
        <w:t>patients</w:t>
      </w:r>
      <w:r w:rsidR="00CB56E1" w:rsidRPr="004020E0">
        <w:rPr>
          <w:rFonts w:ascii="Book Antiqua" w:hAnsi="Book Antiqua" w:cs="Book Antiqua"/>
          <w:color w:val="000000"/>
        </w:rPr>
        <w:t xml:space="preserve"> were diagnosed with primary invasive BC f</w:t>
      </w:r>
      <w:r w:rsidR="00545E47">
        <w:rPr>
          <w:rFonts w:ascii="Book Antiqua" w:hAnsi="Book Antiqua" w:cs="Book Antiqua"/>
          <w:color w:val="000000"/>
        </w:rPr>
        <w:t xml:space="preserve">ollowing </w:t>
      </w:r>
      <w:r w:rsidR="00CB56E1" w:rsidRPr="004020E0">
        <w:rPr>
          <w:rFonts w:ascii="Book Antiqua" w:hAnsi="Book Antiqua" w:cs="Book Antiqua"/>
          <w:color w:val="000000"/>
        </w:rPr>
        <w:t>pathology test</w:t>
      </w:r>
      <w:r w:rsidR="00545E47">
        <w:rPr>
          <w:rFonts w:ascii="Book Antiqua" w:hAnsi="Book Antiqua" w:cs="Book Antiqua"/>
          <w:color w:val="000000"/>
        </w:rPr>
        <w:t>ing</w:t>
      </w:r>
      <w:r w:rsidR="00CB56E1" w:rsidRPr="004020E0">
        <w:rPr>
          <w:rFonts w:ascii="Book Antiqua" w:hAnsi="Book Antiqua" w:cs="Book Antiqua"/>
          <w:color w:val="000000"/>
        </w:rPr>
        <w:t>.</w:t>
      </w:r>
    </w:p>
    <w:p w:rsidR="00DF51C4" w:rsidRPr="004020E0" w:rsidRDefault="00DF51C4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020E0">
        <w:rPr>
          <w:rFonts w:ascii="Book Antiqua" w:hAnsi="Book Antiqua" w:cs="Book Antiqua"/>
          <w:b/>
          <w:bCs/>
          <w:i/>
          <w:iCs/>
          <w:color w:val="000000"/>
        </w:rPr>
        <w:t>Tissue preparation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 w:cs="Book Antiqua"/>
          <w:color w:val="000000"/>
        </w:rPr>
      </w:pPr>
      <w:r w:rsidRPr="004020E0">
        <w:rPr>
          <w:rFonts w:ascii="Book Antiqua" w:hAnsi="Book Antiqua" w:cs="Book Antiqua"/>
          <w:color w:val="000000"/>
        </w:rPr>
        <w:t>The surgical specimen</w:t>
      </w:r>
      <w:r w:rsidR="00DC5B81">
        <w:rPr>
          <w:rFonts w:ascii="Book Antiqua" w:hAnsi="Book Antiqua" w:cs="Book Antiqua"/>
          <w:color w:val="000000"/>
        </w:rPr>
        <w:t>s</w:t>
      </w:r>
      <w:r w:rsidRPr="004020E0">
        <w:rPr>
          <w:rFonts w:ascii="Book Antiqua" w:hAnsi="Book Antiqua" w:cs="Book Antiqua"/>
          <w:color w:val="000000"/>
        </w:rPr>
        <w:t xml:space="preserve"> from all patients w</w:t>
      </w:r>
      <w:r w:rsidR="00DC5B81">
        <w:rPr>
          <w:rFonts w:ascii="Book Antiqua" w:hAnsi="Book Antiqua" w:cs="Book Antiqua"/>
          <w:color w:val="000000"/>
        </w:rPr>
        <w:t>ere</w:t>
      </w:r>
      <w:r w:rsidRPr="004020E0">
        <w:rPr>
          <w:rFonts w:ascii="Book Antiqua" w:hAnsi="Book Antiqua" w:cs="Book Antiqua"/>
          <w:color w:val="000000"/>
        </w:rPr>
        <w:t xml:space="preserve"> fixed </w:t>
      </w:r>
      <w:r w:rsidR="00DC5B81">
        <w:rPr>
          <w:rFonts w:ascii="Book Antiqua" w:hAnsi="Book Antiqua" w:cs="Book Antiqua"/>
          <w:color w:val="000000"/>
        </w:rPr>
        <w:t>using</w:t>
      </w:r>
      <w:r w:rsidRPr="004020E0">
        <w:rPr>
          <w:rFonts w:ascii="Book Antiqua" w:hAnsi="Book Antiqua" w:cs="Book Antiqua"/>
          <w:color w:val="000000"/>
        </w:rPr>
        <w:t xml:space="preserve"> 4% neutral formaldehyde, embedded </w:t>
      </w:r>
      <w:r w:rsidR="00DC5B81">
        <w:rPr>
          <w:rFonts w:ascii="Book Antiqua" w:hAnsi="Book Antiqua" w:cs="Book Antiqua"/>
          <w:color w:val="000000"/>
        </w:rPr>
        <w:t>in</w:t>
      </w:r>
      <w:r w:rsidRPr="004020E0">
        <w:rPr>
          <w:rFonts w:ascii="Book Antiqua" w:hAnsi="Book Antiqua" w:cs="Book Antiqua"/>
          <w:color w:val="000000"/>
        </w:rPr>
        <w:t xml:space="preserve"> paraffin (FFPE), and stained </w:t>
      </w:r>
      <w:r w:rsidR="00DC5B81">
        <w:rPr>
          <w:rFonts w:ascii="Book Antiqua" w:hAnsi="Book Antiqua" w:cs="Book Antiqua"/>
          <w:color w:val="000000"/>
        </w:rPr>
        <w:t>with</w:t>
      </w:r>
      <w:r w:rsidRPr="004020E0">
        <w:rPr>
          <w:rFonts w:ascii="Book Antiqua" w:hAnsi="Book Antiqua" w:cs="Book Antiqua"/>
          <w:color w:val="000000"/>
        </w:rPr>
        <w:t xml:space="preserve"> hematoxylin and eosin. A seri</w:t>
      </w:r>
      <w:r w:rsidR="00DC5B81">
        <w:rPr>
          <w:rFonts w:ascii="Book Antiqua" w:hAnsi="Book Antiqua" w:cs="Book Antiqua"/>
          <w:color w:val="000000"/>
        </w:rPr>
        <w:t>es of</w:t>
      </w:r>
      <w:r w:rsidRPr="004020E0">
        <w:rPr>
          <w:rFonts w:ascii="Book Antiqua" w:hAnsi="Book Antiqua" w:cs="Book Antiqua"/>
          <w:color w:val="000000"/>
        </w:rPr>
        <w:t xml:space="preserve"> 4-μm thick sections from each specimen were used to determine the histopathological features. </w:t>
      </w:r>
      <w:r w:rsidR="00DC5B81">
        <w:rPr>
          <w:rFonts w:ascii="Book Antiqua" w:hAnsi="Book Antiqua" w:cs="Book Antiqua"/>
          <w:color w:val="000000"/>
        </w:rPr>
        <w:t xml:space="preserve">The </w:t>
      </w:r>
      <w:r w:rsidRPr="004020E0">
        <w:rPr>
          <w:rFonts w:ascii="Book Antiqua" w:hAnsi="Book Antiqua" w:cs="Book Antiqua"/>
          <w:color w:val="000000"/>
        </w:rPr>
        <w:t>Nottingham modification of the Bloom–Richardson system was used to classify histological grading of BC.</w:t>
      </w:r>
    </w:p>
    <w:p w:rsidR="00DF51C4" w:rsidRPr="004020E0" w:rsidRDefault="00DF51C4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020E0">
        <w:rPr>
          <w:rFonts w:ascii="Book Antiqua" w:hAnsi="Book Antiqua" w:cs="Book Antiqua"/>
          <w:b/>
          <w:bCs/>
          <w:i/>
          <w:iCs/>
          <w:color w:val="000000"/>
        </w:rPr>
        <w:t xml:space="preserve">Immunohistochemistry </w:t>
      </w:r>
    </w:p>
    <w:p w:rsidR="00A77B3E" w:rsidRPr="004020E0" w:rsidRDefault="00DC5B81" w:rsidP="004020E0">
      <w:pPr>
        <w:spacing w:line="360" w:lineRule="auto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The e</w:t>
      </w:r>
      <w:r w:rsidR="00CB56E1" w:rsidRPr="004020E0">
        <w:rPr>
          <w:rFonts w:ascii="Book Antiqua" w:hAnsi="Book Antiqua" w:cs="Book Antiqua"/>
          <w:color w:val="000000"/>
        </w:rPr>
        <w:t xml:space="preserve">xpression of CD155, PD-L1 and PD-1 was detected by </w:t>
      </w:r>
      <w:r>
        <w:rPr>
          <w:rFonts w:ascii="Book Antiqua" w:hAnsi="Book Antiqua" w:cs="Book Antiqua"/>
          <w:color w:val="000000"/>
        </w:rPr>
        <w:t>i</w:t>
      </w:r>
      <w:r w:rsidR="002E5AA5" w:rsidRPr="004020E0">
        <w:rPr>
          <w:rFonts w:ascii="Book Antiqua" w:hAnsi="Book Antiqua" w:cs="Book Antiqua"/>
          <w:color w:val="000000"/>
        </w:rPr>
        <w:t>mmunohistochemistry (</w:t>
      </w:r>
      <w:r w:rsidR="00CB56E1" w:rsidRPr="004020E0">
        <w:rPr>
          <w:rFonts w:ascii="Book Antiqua" w:hAnsi="Book Antiqua" w:cs="Book Antiqua"/>
          <w:color w:val="000000"/>
        </w:rPr>
        <w:t>IHC</w:t>
      </w:r>
      <w:r w:rsidR="002E5AA5" w:rsidRPr="004020E0">
        <w:rPr>
          <w:rFonts w:ascii="Book Antiqua" w:hAnsi="Book Antiqua" w:cs="Book Antiqua"/>
          <w:color w:val="000000"/>
        </w:rPr>
        <w:t>)</w:t>
      </w:r>
      <w:r w:rsidR="00CB56E1" w:rsidRPr="004020E0">
        <w:rPr>
          <w:rFonts w:ascii="Book Antiqua" w:hAnsi="Book Antiqua" w:cs="Book Antiqua"/>
          <w:color w:val="000000"/>
        </w:rPr>
        <w:t xml:space="preserve"> on 4</w:t>
      </w:r>
      <w:r>
        <w:rPr>
          <w:rFonts w:ascii="Book Antiqua" w:hAnsi="Book Antiqua" w:cs="Book Antiqua"/>
          <w:color w:val="000000"/>
        </w:rPr>
        <w:t xml:space="preserve"> </w:t>
      </w:r>
      <w:proofErr w:type="spellStart"/>
      <w:r w:rsidR="00CB56E1" w:rsidRPr="004020E0">
        <w:rPr>
          <w:rFonts w:ascii="Book Antiqua" w:hAnsi="Book Antiqua" w:cs="Book Antiqua"/>
          <w:color w:val="000000"/>
        </w:rPr>
        <w:t>μm</w:t>
      </w:r>
      <w:proofErr w:type="spellEnd"/>
      <w:r w:rsidR="00CB56E1" w:rsidRPr="004020E0">
        <w:rPr>
          <w:rFonts w:ascii="Book Antiqua" w:hAnsi="Book Antiqua" w:cs="Book Antiqua"/>
          <w:color w:val="000000"/>
        </w:rPr>
        <w:t xml:space="preserve">-thick FFPE sections. Monoclonal antibody against CD155 (rabbit anti-human, # 81254) was purchased from Cell Signaling Technology. Monoclonal antibody against PD-L1 (rabbit anti-human, # SP142) was </w:t>
      </w:r>
      <w:r>
        <w:rPr>
          <w:rFonts w:ascii="Book Antiqua" w:hAnsi="Book Antiqua" w:cs="Book Antiqua"/>
          <w:color w:val="000000"/>
        </w:rPr>
        <w:t xml:space="preserve">from </w:t>
      </w:r>
      <w:r w:rsidR="00CB56E1" w:rsidRPr="004020E0">
        <w:rPr>
          <w:rFonts w:ascii="Book Antiqua" w:hAnsi="Book Antiqua" w:cs="Book Antiqua"/>
          <w:color w:val="000000"/>
        </w:rPr>
        <w:t>Roche. Monoclonal antibody against PD-1 (mouse anti</w:t>
      </w:r>
      <w:r w:rsidR="00CB56E1" w:rsidRPr="004020E0">
        <w:rPr>
          <w:rFonts w:ascii="Book Antiqua" w:hAnsi="Book Antiqua" w:cs="Book Antiqua"/>
          <w:color w:val="000000"/>
        </w:rPr>
        <w:noBreakHyphen/>
        <w:t xml:space="preserve">human, # UMAB199) CD4 (rabbit anti-human, # EP204) and CD8 (# SP16) were purchased from Beijing </w:t>
      </w:r>
      <w:proofErr w:type="spellStart"/>
      <w:r w:rsidR="00CB56E1" w:rsidRPr="004020E0">
        <w:rPr>
          <w:rFonts w:ascii="Book Antiqua" w:hAnsi="Book Antiqua" w:cs="Book Antiqua"/>
          <w:color w:val="000000"/>
        </w:rPr>
        <w:t>Zhong</w:t>
      </w:r>
      <w:proofErr w:type="spellEnd"/>
      <w:r w:rsidR="00CB56E1" w:rsidRPr="004020E0">
        <w:rPr>
          <w:rFonts w:ascii="Book Antiqua" w:hAnsi="Book Antiqua" w:cs="Book Antiqua"/>
          <w:color w:val="000000"/>
        </w:rPr>
        <w:t xml:space="preserve"> Shan Golden Bridge Biotechnology Co.</w:t>
      </w:r>
      <w:r>
        <w:rPr>
          <w:rFonts w:ascii="Book Antiqua" w:hAnsi="Book Antiqua" w:cs="Book Antiqua"/>
          <w:color w:val="000000"/>
        </w:rPr>
        <w:t>,</w:t>
      </w:r>
      <w:r w:rsidR="00CB56E1" w:rsidRPr="004020E0">
        <w:rPr>
          <w:rFonts w:ascii="Book Antiqua" w:hAnsi="Book Antiqua" w:cs="Book Antiqua"/>
          <w:color w:val="000000"/>
        </w:rPr>
        <w:t xml:space="preserve"> Ltd. Sections were dehydrat</w:t>
      </w:r>
      <w:r>
        <w:rPr>
          <w:rFonts w:ascii="Book Antiqua" w:hAnsi="Book Antiqua" w:cs="Book Antiqua"/>
          <w:color w:val="000000"/>
        </w:rPr>
        <w:t>ed</w:t>
      </w:r>
      <w:r w:rsidR="00CB56E1" w:rsidRPr="004020E0">
        <w:rPr>
          <w:rFonts w:ascii="Book Antiqua" w:hAnsi="Book Antiqua" w:cs="Book Antiqua"/>
          <w:color w:val="000000"/>
        </w:rPr>
        <w:t xml:space="preserve"> in an oven at 60°C for 60 min, dewaxed for 20 min and washed in 100%, 100%, 95% and 75% alcohol for 2 min</w:t>
      </w:r>
      <w:r>
        <w:rPr>
          <w:rFonts w:ascii="Book Antiqua" w:hAnsi="Book Antiqua" w:cs="Book Antiqua"/>
          <w:color w:val="000000"/>
        </w:rPr>
        <w:t>,</w:t>
      </w:r>
      <w:r w:rsidR="00CB56E1" w:rsidRPr="004020E0">
        <w:rPr>
          <w:rFonts w:ascii="Book Antiqua" w:hAnsi="Book Antiqua" w:cs="Book Antiqua"/>
          <w:color w:val="000000"/>
        </w:rPr>
        <w:t xml:space="preserve"> respectively. The sections were </w:t>
      </w:r>
      <w:r>
        <w:rPr>
          <w:rFonts w:ascii="Book Antiqua" w:hAnsi="Book Antiqua" w:cs="Book Antiqua"/>
          <w:color w:val="000000"/>
        </w:rPr>
        <w:t xml:space="preserve">then </w:t>
      </w:r>
      <w:r w:rsidR="00CB56E1" w:rsidRPr="004020E0">
        <w:rPr>
          <w:rFonts w:ascii="Book Antiqua" w:hAnsi="Book Antiqua" w:cs="Book Antiqua"/>
          <w:color w:val="000000"/>
        </w:rPr>
        <w:t xml:space="preserve">washed in </w:t>
      </w:r>
      <w:r w:rsidR="00C119CD" w:rsidRPr="004020E0">
        <w:rPr>
          <w:rFonts w:ascii="Book Antiqua" w:hAnsi="Book Antiqua" w:cs="Arial"/>
          <w:color w:val="333333"/>
          <w:shd w:val="clear" w:color="auto" w:fill="FFFFFF"/>
        </w:rPr>
        <w:t>phosphate buffer</w:t>
      </w:r>
      <w:r>
        <w:rPr>
          <w:rFonts w:ascii="Book Antiqua" w:hAnsi="Book Antiqua" w:cs="Arial"/>
          <w:color w:val="333333"/>
          <w:shd w:val="clear" w:color="auto" w:fill="FFFFFF"/>
        </w:rPr>
        <w:t>ed</w:t>
      </w:r>
      <w:r w:rsidR="00C119CD" w:rsidRPr="004020E0">
        <w:rPr>
          <w:rFonts w:ascii="Book Antiqua" w:hAnsi="Book Antiqua" w:cs="Arial"/>
          <w:color w:val="333333"/>
          <w:shd w:val="clear" w:color="auto" w:fill="FFFFFF"/>
        </w:rPr>
        <w:t xml:space="preserve"> saline</w:t>
      </w:r>
      <w:r w:rsidR="00C119CD" w:rsidRPr="004020E0">
        <w:rPr>
          <w:rFonts w:ascii="Book Antiqua" w:hAnsi="Book Antiqua" w:cs="Book Antiqua"/>
          <w:color w:val="000000"/>
        </w:rPr>
        <w:t xml:space="preserve"> (</w:t>
      </w:r>
      <w:r w:rsidR="00CB56E1" w:rsidRPr="004020E0">
        <w:rPr>
          <w:rFonts w:ascii="Book Antiqua" w:hAnsi="Book Antiqua" w:cs="Book Antiqua"/>
          <w:color w:val="000000"/>
        </w:rPr>
        <w:t>PBS</w:t>
      </w:r>
      <w:r w:rsidR="00C119CD" w:rsidRPr="004020E0">
        <w:rPr>
          <w:rFonts w:ascii="Book Antiqua" w:hAnsi="Book Antiqua" w:cs="Book Antiqua"/>
          <w:color w:val="000000"/>
        </w:rPr>
        <w:t>)</w:t>
      </w:r>
      <w:r w:rsidR="00CB56E1" w:rsidRPr="004020E0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5 times </w:t>
      </w:r>
      <w:r w:rsidR="00CB56E1" w:rsidRPr="004020E0">
        <w:rPr>
          <w:rFonts w:ascii="Book Antiqua" w:hAnsi="Book Antiqua" w:cs="Book Antiqua"/>
          <w:color w:val="000000"/>
        </w:rPr>
        <w:t xml:space="preserve">for 2 min </w:t>
      </w:r>
      <w:r>
        <w:rPr>
          <w:rFonts w:ascii="Book Antiqua" w:hAnsi="Book Antiqua" w:cs="Book Antiqua"/>
          <w:color w:val="000000"/>
        </w:rPr>
        <w:t>each time</w:t>
      </w:r>
      <w:r w:rsidR="00CB56E1" w:rsidRPr="004020E0">
        <w:rPr>
          <w:rFonts w:ascii="Book Antiqua" w:hAnsi="Book Antiqua" w:cs="Book Antiqua"/>
          <w:color w:val="000000"/>
        </w:rPr>
        <w:t xml:space="preserve">. </w:t>
      </w:r>
      <w:proofErr w:type="spellStart"/>
      <w:r w:rsidR="00CB56E1" w:rsidRPr="004020E0">
        <w:rPr>
          <w:rFonts w:ascii="Book Antiqua" w:hAnsi="Book Antiqua" w:cs="Book Antiqua"/>
          <w:color w:val="000000"/>
        </w:rPr>
        <w:t>E</w:t>
      </w:r>
      <w:r w:rsidR="00BC71B3" w:rsidRPr="004020E0">
        <w:rPr>
          <w:rFonts w:ascii="Book Antiqua" w:hAnsi="Book Antiqua" w:cs="Book Antiqua"/>
          <w:color w:val="000000"/>
        </w:rPr>
        <w:t>n</w:t>
      </w:r>
      <w:r w:rsidR="00CB56E1" w:rsidRPr="004020E0">
        <w:rPr>
          <w:rFonts w:ascii="Book Antiqua" w:hAnsi="Book Antiqua" w:cs="Book Antiqua"/>
          <w:color w:val="000000"/>
        </w:rPr>
        <w:t>Vision</w:t>
      </w:r>
      <w:proofErr w:type="spellEnd"/>
      <w:r w:rsidR="00BC71B3" w:rsidRPr="004020E0">
        <w:rPr>
          <w:rFonts w:ascii="Book Antiqua" w:hAnsi="Book Antiqua" w:cs="Book Antiqua"/>
          <w:color w:val="000000"/>
        </w:rPr>
        <w:t xml:space="preserve"> </w:t>
      </w:r>
      <w:r w:rsidR="00CB56E1" w:rsidRPr="004020E0">
        <w:rPr>
          <w:rFonts w:ascii="Book Antiqua" w:hAnsi="Book Antiqua" w:cs="Book Antiqua"/>
          <w:color w:val="000000"/>
        </w:rPr>
        <w:t>TM</w:t>
      </w:r>
      <w:r w:rsidR="00FC519A" w:rsidRPr="004020E0">
        <w:rPr>
          <w:rFonts w:ascii="Book Antiqua" w:hAnsi="Book Antiqua" w:cs="Book Antiqua"/>
          <w:color w:val="000000"/>
        </w:rPr>
        <w:t xml:space="preserve"> </w:t>
      </w:r>
      <w:r w:rsidR="00CB56E1" w:rsidRPr="004020E0">
        <w:rPr>
          <w:rFonts w:ascii="Book Antiqua" w:hAnsi="Book Antiqua" w:cs="Book Antiqua"/>
          <w:color w:val="000000"/>
        </w:rPr>
        <w:t xml:space="preserve">FLEX Target Retrieval Solutions were used for antigen retrieval for 2 min 30 s. </w:t>
      </w:r>
      <w:r>
        <w:rPr>
          <w:rFonts w:ascii="Book Antiqua" w:hAnsi="Book Antiqua" w:cs="Book Antiqua"/>
          <w:color w:val="000000"/>
        </w:rPr>
        <w:t>The s</w:t>
      </w:r>
      <w:r w:rsidR="00CB56E1" w:rsidRPr="004020E0">
        <w:rPr>
          <w:rFonts w:ascii="Book Antiqua" w:hAnsi="Book Antiqua" w:cs="Book Antiqua"/>
          <w:color w:val="000000"/>
        </w:rPr>
        <w:t xml:space="preserve">ections were </w:t>
      </w:r>
      <w:r>
        <w:rPr>
          <w:rFonts w:ascii="Book Antiqua" w:hAnsi="Book Antiqua" w:cs="Book Antiqua"/>
          <w:color w:val="000000"/>
        </w:rPr>
        <w:t>left</w:t>
      </w:r>
      <w:r w:rsidR="00CB56E1" w:rsidRPr="004020E0">
        <w:rPr>
          <w:rFonts w:ascii="Book Antiqua" w:hAnsi="Book Antiqua" w:cs="Book Antiqua"/>
          <w:color w:val="000000"/>
        </w:rPr>
        <w:t xml:space="preserve"> at room temperature for 20 min, </w:t>
      </w:r>
      <w:r>
        <w:rPr>
          <w:rFonts w:ascii="Book Antiqua" w:hAnsi="Book Antiqua" w:cs="Book Antiqua"/>
          <w:color w:val="000000"/>
        </w:rPr>
        <w:t xml:space="preserve">and </w:t>
      </w:r>
      <w:r w:rsidR="00CB56E1" w:rsidRPr="004020E0">
        <w:rPr>
          <w:rFonts w:ascii="Book Antiqua" w:hAnsi="Book Antiqua" w:cs="Book Antiqua"/>
          <w:color w:val="000000"/>
        </w:rPr>
        <w:t xml:space="preserve">washed in PBS </w:t>
      </w:r>
      <w:r>
        <w:rPr>
          <w:rFonts w:ascii="Book Antiqua" w:hAnsi="Book Antiqua" w:cs="Book Antiqua"/>
          <w:color w:val="000000"/>
        </w:rPr>
        <w:t xml:space="preserve">5 times </w:t>
      </w:r>
      <w:r w:rsidRPr="004020E0">
        <w:rPr>
          <w:rFonts w:ascii="Book Antiqua" w:hAnsi="Book Antiqua" w:cs="Book Antiqua"/>
          <w:color w:val="000000"/>
        </w:rPr>
        <w:t xml:space="preserve">for 2 min </w:t>
      </w:r>
      <w:r>
        <w:rPr>
          <w:rFonts w:ascii="Book Antiqua" w:hAnsi="Book Antiqua" w:cs="Book Antiqua"/>
          <w:color w:val="000000"/>
        </w:rPr>
        <w:t>each time</w:t>
      </w:r>
      <w:r w:rsidR="00CB56E1" w:rsidRPr="004020E0">
        <w:rPr>
          <w:rFonts w:ascii="Book Antiqua" w:hAnsi="Book Antiqua" w:cs="Book Antiqua"/>
          <w:color w:val="000000"/>
        </w:rPr>
        <w:t>. The sections were incubated in 3% H</w:t>
      </w:r>
      <w:r w:rsidR="00CB56E1" w:rsidRPr="004020E0">
        <w:rPr>
          <w:rFonts w:ascii="Book Antiqua" w:hAnsi="Book Antiqua" w:cs="Book Antiqua"/>
          <w:color w:val="000000"/>
          <w:vertAlign w:val="subscript"/>
        </w:rPr>
        <w:t>2</w:t>
      </w:r>
      <w:r w:rsidR="00CB56E1" w:rsidRPr="004020E0">
        <w:rPr>
          <w:rFonts w:ascii="Book Antiqua" w:hAnsi="Book Antiqua" w:cs="Book Antiqua"/>
          <w:color w:val="000000"/>
        </w:rPr>
        <w:t>O</w:t>
      </w:r>
      <w:r w:rsidR="00CB56E1" w:rsidRPr="004020E0">
        <w:rPr>
          <w:rFonts w:ascii="Book Antiqua" w:hAnsi="Book Antiqua" w:cs="Book Antiqua"/>
          <w:color w:val="000000"/>
          <w:vertAlign w:val="subscript"/>
        </w:rPr>
        <w:t>2</w:t>
      </w:r>
      <w:r w:rsidR="00CB56E1" w:rsidRPr="004020E0">
        <w:rPr>
          <w:rFonts w:ascii="Book Antiqua" w:hAnsi="Book Antiqua" w:cs="Book Antiqua"/>
          <w:color w:val="000000"/>
        </w:rPr>
        <w:t xml:space="preserve"> at room temperature for 15 min; washed in PBS </w:t>
      </w:r>
      <w:r>
        <w:rPr>
          <w:rFonts w:ascii="Book Antiqua" w:hAnsi="Book Antiqua" w:cs="Book Antiqua"/>
          <w:color w:val="000000"/>
        </w:rPr>
        <w:t xml:space="preserve">5 times </w:t>
      </w:r>
      <w:r w:rsidRPr="004020E0">
        <w:rPr>
          <w:rFonts w:ascii="Book Antiqua" w:hAnsi="Book Antiqua" w:cs="Book Antiqua"/>
          <w:color w:val="000000"/>
        </w:rPr>
        <w:t xml:space="preserve">for 2 min </w:t>
      </w:r>
      <w:r>
        <w:rPr>
          <w:rFonts w:ascii="Book Antiqua" w:hAnsi="Book Antiqua" w:cs="Book Antiqua"/>
          <w:color w:val="000000"/>
        </w:rPr>
        <w:t>each time</w:t>
      </w:r>
      <w:r w:rsidRPr="004020E0">
        <w:rPr>
          <w:rFonts w:ascii="Book Antiqua" w:hAnsi="Book Antiqua" w:cs="Book Antiqua"/>
          <w:color w:val="000000"/>
        </w:rPr>
        <w:t xml:space="preserve"> </w:t>
      </w:r>
      <w:r w:rsidR="00CB56E1" w:rsidRPr="004020E0">
        <w:rPr>
          <w:rFonts w:ascii="Book Antiqua" w:hAnsi="Book Antiqua" w:cs="Book Antiqua"/>
          <w:color w:val="000000"/>
        </w:rPr>
        <w:t>and then sealed with 5% serum at 37</w:t>
      </w:r>
      <w:r w:rsidR="00CB56E1" w:rsidRPr="004020E0">
        <w:rPr>
          <w:rFonts w:ascii="宋体" w:hAnsi="宋体" w:cs="宋体" w:hint="eastAsia"/>
          <w:color w:val="000000"/>
        </w:rPr>
        <w:t>℃</w:t>
      </w:r>
      <w:r w:rsidR="00CB56E1" w:rsidRPr="004020E0">
        <w:rPr>
          <w:rFonts w:ascii="Book Antiqua" w:hAnsi="Book Antiqua" w:cs="Book Antiqua"/>
          <w:color w:val="000000"/>
        </w:rPr>
        <w:t xml:space="preserve"> </w:t>
      </w:r>
      <w:r w:rsidR="00CB56E1" w:rsidRPr="004020E0">
        <w:rPr>
          <w:rFonts w:ascii="Book Antiqua" w:hAnsi="Book Antiqua" w:cs="Book Antiqua"/>
          <w:color w:val="000000"/>
        </w:rPr>
        <w:lastRenderedPageBreak/>
        <w:t>for 15 min. The supernatant was discarded and the primary antibody was added at 4</w:t>
      </w:r>
      <w:r w:rsidR="00CB56E1" w:rsidRPr="004020E0">
        <w:rPr>
          <w:rFonts w:ascii="宋体" w:hAnsi="宋体" w:cs="宋体" w:hint="eastAsia"/>
          <w:color w:val="000000"/>
        </w:rPr>
        <w:t>℃</w:t>
      </w:r>
      <w:r w:rsidR="00CB56E1" w:rsidRPr="004020E0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and left over</w:t>
      </w:r>
      <w:r w:rsidR="00CB56E1" w:rsidRPr="004020E0">
        <w:rPr>
          <w:rFonts w:ascii="Book Antiqua" w:hAnsi="Book Antiqua" w:cs="Book Antiqua"/>
          <w:color w:val="000000"/>
        </w:rPr>
        <w:t xml:space="preserve">night. The </w:t>
      </w:r>
      <w:r>
        <w:rPr>
          <w:rFonts w:ascii="Book Antiqua" w:hAnsi="Book Antiqua" w:cs="Book Antiqua"/>
          <w:color w:val="000000"/>
        </w:rPr>
        <w:t xml:space="preserve">samples were washed with </w:t>
      </w:r>
      <w:r w:rsidR="00CB56E1" w:rsidRPr="004020E0">
        <w:rPr>
          <w:rFonts w:ascii="Book Antiqua" w:hAnsi="Book Antiqua" w:cs="Book Antiqua"/>
          <w:color w:val="000000"/>
        </w:rPr>
        <w:t xml:space="preserve">PBS </w:t>
      </w:r>
      <w:r>
        <w:rPr>
          <w:rFonts w:ascii="Book Antiqua" w:hAnsi="Book Antiqua" w:cs="Book Antiqua"/>
          <w:color w:val="000000"/>
        </w:rPr>
        <w:t xml:space="preserve">5 times </w:t>
      </w:r>
      <w:r w:rsidRPr="004020E0">
        <w:rPr>
          <w:rFonts w:ascii="Book Antiqua" w:hAnsi="Book Antiqua" w:cs="Book Antiqua"/>
          <w:color w:val="000000"/>
        </w:rPr>
        <w:t xml:space="preserve">for 2 min </w:t>
      </w:r>
      <w:r>
        <w:rPr>
          <w:rFonts w:ascii="Book Antiqua" w:hAnsi="Book Antiqua" w:cs="Book Antiqua"/>
          <w:color w:val="000000"/>
        </w:rPr>
        <w:t>each time,</w:t>
      </w:r>
      <w:r w:rsidR="00CB56E1" w:rsidRPr="004020E0">
        <w:rPr>
          <w:rFonts w:ascii="Book Antiqua" w:hAnsi="Book Antiqua" w:cs="Book Antiqua"/>
          <w:color w:val="000000"/>
        </w:rPr>
        <w:t xml:space="preserve"> DAB was added and reacted for 5-10 min. PD-L1, PD-1 and CD155 w</w:t>
      </w:r>
      <w:r w:rsidR="00BC1101">
        <w:rPr>
          <w:rFonts w:ascii="Book Antiqua" w:hAnsi="Book Antiqua" w:cs="Book Antiqua"/>
          <w:color w:val="000000"/>
        </w:rPr>
        <w:t>ere</w:t>
      </w:r>
      <w:r w:rsidR="00CB56E1" w:rsidRPr="004020E0">
        <w:rPr>
          <w:rFonts w:ascii="Book Antiqua" w:hAnsi="Book Antiqua" w:cs="Book Antiqua"/>
          <w:color w:val="000000"/>
        </w:rPr>
        <w:t xml:space="preserve"> visualized with DAB</w:t>
      </w:r>
      <w:r>
        <w:rPr>
          <w:rFonts w:ascii="Book Antiqua" w:hAnsi="Book Antiqua" w:cs="Book Antiqua"/>
          <w:color w:val="000000"/>
        </w:rPr>
        <w:t>,</w:t>
      </w:r>
      <w:r w:rsidR="00CB56E1" w:rsidRPr="004020E0">
        <w:rPr>
          <w:rFonts w:ascii="Book Antiqua" w:hAnsi="Book Antiqua" w:cs="Book Antiqua"/>
          <w:color w:val="000000"/>
        </w:rPr>
        <w:t xml:space="preserve"> whereas CD4 and CD8 </w:t>
      </w:r>
      <w:r>
        <w:rPr>
          <w:rFonts w:ascii="Book Antiqua" w:hAnsi="Book Antiqua" w:cs="Book Antiqua"/>
          <w:color w:val="000000"/>
        </w:rPr>
        <w:t xml:space="preserve">were visualized </w:t>
      </w:r>
      <w:r w:rsidR="00CB56E1" w:rsidRPr="004020E0">
        <w:rPr>
          <w:rFonts w:ascii="Book Antiqua" w:hAnsi="Book Antiqua" w:cs="Book Antiqua"/>
          <w:color w:val="000000"/>
        </w:rPr>
        <w:t xml:space="preserve">with AP-red. </w:t>
      </w:r>
      <w:r w:rsidR="00BC1101">
        <w:rPr>
          <w:rFonts w:ascii="Book Antiqua" w:hAnsi="Book Antiqua" w:cs="Book Antiqua"/>
          <w:color w:val="000000"/>
        </w:rPr>
        <w:t>The s</w:t>
      </w:r>
      <w:r w:rsidR="00CB56E1" w:rsidRPr="004020E0">
        <w:rPr>
          <w:rFonts w:ascii="Book Antiqua" w:hAnsi="Book Antiqua" w:cs="Book Antiqua"/>
          <w:color w:val="000000"/>
        </w:rPr>
        <w:t>lides were counterstained with hematoxylin.</w:t>
      </w:r>
    </w:p>
    <w:p w:rsidR="00DF51C4" w:rsidRPr="004020E0" w:rsidRDefault="00DF51C4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020E0">
        <w:rPr>
          <w:rFonts w:ascii="Book Antiqua" w:hAnsi="Book Antiqua" w:cs="Book Antiqua"/>
          <w:b/>
          <w:bCs/>
          <w:i/>
          <w:iCs/>
          <w:color w:val="000000"/>
        </w:rPr>
        <w:t>IHC scoring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>TILs locat</w:t>
      </w:r>
      <w:r w:rsidR="00BC1101">
        <w:rPr>
          <w:rFonts w:ascii="Book Antiqua" w:hAnsi="Book Antiqua" w:cs="Book Antiqua"/>
          <w:color w:val="000000"/>
        </w:rPr>
        <w:t>ed</w:t>
      </w:r>
      <w:r w:rsidRPr="004020E0">
        <w:rPr>
          <w:rFonts w:ascii="Book Antiqua" w:hAnsi="Book Antiqua" w:cs="Book Antiqua"/>
          <w:color w:val="000000"/>
        </w:rPr>
        <w:t xml:space="preserve"> within the borders of the invasive tumor, excluding tumor zones with crush artifacts, necrosis, regressive hyalinization and biopsy site</w:t>
      </w:r>
      <w:r w:rsidR="00BC1101">
        <w:rPr>
          <w:rFonts w:ascii="Book Antiqua" w:hAnsi="Book Antiqua" w:cs="Book Antiqua"/>
          <w:color w:val="000000"/>
        </w:rPr>
        <w:t>s</w:t>
      </w:r>
      <w:r w:rsidRPr="004020E0">
        <w:rPr>
          <w:rFonts w:ascii="Book Antiqua" w:hAnsi="Book Antiqua" w:cs="Book Antiqua"/>
          <w:color w:val="000000"/>
        </w:rPr>
        <w:t xml:space="preserve"> were evaluated by two pathologists to estimate the average level. All mononuclear cells (including lymphocytes and plasma cells) were scored, and </w:t>
      </w:r>
      <w:proofErr w:type="spellStart"/>
      <w:r w:rsidRPr="004020E0">
        <w:rPr>
          <w:rFonts w:ascii="Book Antiqua" w:hAnsi="Book Antiqua" w:cs="Book Antiqua"/>
          <w:color w:val="000000"/>
        </w:rPr>
        <w:t>polymorphonuclear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leukocytes </w:t>
      </w:r>
      <w:r w:rsidR="00BC1101">
        <w:rPr>
          <w:rFonts w:ascii="Book Antiqua" w:hAnsi="Book Antiqua" w:cs="Book Antiqua"/>
          <w:color w:val="000000"/>
        </w:rPr>
        <w:t>were</w:t>
      </w:r>
      <w:r w:rsidRPr="004020E0">
        <w:rPr>
          <w:rFonts w:ascii="Book Antiqua" w:hAnsi="Book Antiqua" w:cs="Book Antiqua"/>
          <w:color w:val="000000"/>
        </w:rPr>
        <w:t xml:space="preserve"> excluded. The average number of TILs was counted in 10 high-power fields (HPF, ×</w:t>
      </w:r>
      <w:r w:rsidR="00D80313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 xml:space="preserve">400) in </w:t>
      </w:r>
      <w:r w:rsidR="00BC1101" w:rsidRPr="004020E0">
        <w:rPr>
          <w:rFonts w:ascii="Book Antiqua" w:hAnsi="Book Antiqua" w:cs="Book Antiqua"/>
          <w:color w:val="000000"/>
        </w:rPr>
        <w:t xml:space="preserve">randomly selected </w:t>
      </w:r>
      <w:r w:rsidRPr="004020E0">
        <w:rPr>
          <w:rFonts w:ascii="Book Antiqua" w:hAnsi="Book Antiqua" w:cs="Book Antiqua"/>
          <w:color w:val="000000"/>
        </w:rPr>
        <w:t>IHC sections.</w:t>
      </w:r>
    </w:p>
    <w:p w:rsidR="00A77B3E" w:rsidRPr="004020E0" w:rsidRDefault="00CB56E1" w:rsidP="004020E0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</w:rPr>
      </w:pPr>
      <w:r w:rsidRPr="004020E0">
        <w:rPr>
          <w:rFonts w:ascii="Book Antiqua" w:hAnsi="Book Antiqua" w:cs="Book Antiqua"/>
          <w:color w:val="000000"/>
        </w:rPr>
        <w:t xml:space="preserve">Positive CD155 expression was recorded as brown membrane in tumor cells. Negative CD155 tumor cells were defined as </w:t>
      </w:r>
      <w:r w:rsidR="00BC1101">
        <w:rPr>
          <w:rFonts w:ascii="Book Antiqua" w:hAnsi="Book Antiqua" w:cs="Book Antiqua"/>
          <w:color w:val="000000"/>
        </w:rPr>
        <w:t xml:space="preserve">having </w:t>
      </w:r>
      <w:r w:rsidRPr="004020E0">
        <w:rPr>
          <w:rFonts w:ascii="Book Antiqua" w:hAnsi="Book Antiqua" w:cs="Book Antiqua"/>
          <w:color w:val="000000"/>
        </w:rPr>
        <w:t xml:space="preserve">complete weak or incomplete strong staining on </w:t>
      </w:r>
      <w:r w:rsidR="00BC1101">
        <w:rPr>
          <w:rFonts w:ascii="Book Antiqua" w:hAnsi="Book Antiqua" w:cs="Book Antiqua"/>
          <w:color w:val="000000"/>
        </w:rPr>
        <w:t xml:space="preserve">the </w:t>
      </w:r>
      <w:r w:rsidRPr="004020E0">
        <w:rPr>
          <w:rFonts w:ascii="Book Antiqua" w:hAnsi="Book Antiqua" w:cs="Book Antiqua"/>
          <w:color w:val="000000"/>
        </w:rPr>
        <w:t xml:space="preserve">cell membrane. Positive PD-L1 expression was recorded as brown cytoplasm and/or </w:t>
      </w:r>
      <w:proofErr w:type="spellStart"/>
      <w:r w:rsidRPr="004020E0">
        <w:rPr>
          <w:rFonts w:ascii="Book Antiqua" w:hAnsi="Book Antiqua" w:cs="Book Antiqua"/>
          <w:color w:val="000000"/>
        </w:rPr>
        <w:t>cytomembrane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in immune and tumor cells. Positive PD-1 expression was recorded as brown cytoplasm in lymphocytes. CD4 and CD8 were expressed on the </w:t>
      </w:r>
      <w:proofErr w:type="spellStart"/>
      <w:r w:rsidRPr="004020E0">
        <w:rPr>
          <w:rFonts w:ascii="Book Antiqua" w:hAnsi="Book Antiqua" w:cs="Book Antiqua"/>
          <w:color w:val="000000"/>
        </w:rPr>
        <w:t>cytomembrane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of lymphocytes </w:t>
      </w:r>
      <w:r w:rsidR="00BC1101">
        <w:rPr>
          <w:rFonts w:ascii="Book Antiqua" w:hAnsi="Book Antiqua" w:cs="Book Antiqua"/>
          <w:color w:val="000000"/>
        </w:rPr>
        <w:t>and were red in</w:t>
      </w:r>
      <w:r w:rsidRPr="004020E0">
        <w:rPr>
          <w:rFonts w:ascii="Book Antiqua" w:hAnsi="Book Antiqua" w:cs="Book Antiqua"/>
          <w:color w:val="000000"/>
        </w:rPr>
        <w:t xml:space="preserve"> color. Double staining of CD4/PD-1 and CD8/PD-1 showed red </w:t>
      </w:r>
      <w:proofErr w:type="spellStart"/>
      <w:r w:rsidRPr="004020E0">
        <w:rPr>
          <w:rFonts w:ascii="Book Antiqua" w:hAnsi="Book Antiqua" w:cs="Book Antiqua"/>
          <w:color w:val="000000"/>
        </w:rPr>
        <w:t>cytomembrane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and brown cytoplasm </w:t>
      </w:r>
      <w:r w:rsidR="00BC1101">
        <w:rPr>
          <w:rFonts w:ascii="Book Antiqua" w:hAnsi="Book Antiqua" w:cs="Book Antiqua"/>
          <w:color w:val="000000"/>
        </w:rPr>
        <w:t>in</w:t>
      </w:r>
      <w:r w:rsidRPr="004020E0">
        <w:rPr>
          <w:rFonts w:ascii="Book Antiqua" w:hAnsi="Book Antiqua" w:cs="Book Antiqua"/>
          <w:color w:val="000000"/>
        </w:rPr>
        <w:t xml:space="preserve"> lymphocytes. PD-1, CD4 or CD8 positive cells in 100 TILs </w:t>
      </w:r>
      <w:r w:rsidR="00BC1101">
        <w:rPr>
          <w:rFonts w:ascii="Book Antiqua" w:hAnsi="Book Antiqua" w:cs="Book Antiqua"/>
          <w:color w:val="000000"/>
        </w:rPr>
        <w:t xml:space="preserve">were counted </w:t>
      </w:r>
      <w:r w:rsidRPr="004020E0">
        <w:rPr>
          <w:rFonts w:ascii="Book Antiqua" w:hAnsi="Book Antiqua" w:cs="Book Antiqua"/>
          <w:color w:val="000000"/>
        </w:rPr>
        <w:t>and the expression rate</w:t>
      </w:r>
      <w:r w:rsidR="00BC1101" w:rsidRPr="00BC1101">
        <w:rPr>
          <w:rFonts w:ascii="Book Antiqua" w:hAnsi="Book Antiqua" w:cs="Book Antiqua"/>
          <w:color w:val="000000"/>
        </w:rPr>
        <w:t xml:space="preserve"> </w:t>
      </w:r>
      <w:r w:rsidR="00BC1101">
        <w:rPr>
          <w:rFonts w:ascii="Book Antiqua" w:hAnsi="Book Antiqua" w:cs="Book Antiqua"/>
          <w:color w:val="000000"/>
        </w:rPr>
        <w:t xml:space="preserve">was </w:t>
      </w:r>
      <w:r w:rsidR="00BC1101" w:rsidRPr="004020E0">
        <w:rPr>
          <w:rFonts w:ascii="Book Antiqua" w:hAnsi="Book Antiqua" w:cs="Book Antiqua"/>
          <w:color w:val="000000"/>
        </w:rPr>
        <w:t>calculated</w:t>
      </w:r>
      <w:r w:rsidRPr="004020E0">
        <w:rPr>
          <w:rFonts w:ascii="Book Antiqua" w:hAnsi="Book Antiqua" w:cs="Book Antiqua"/>
          <w:color w:val="000000"/>
        </w:rPr>
        <w:t>.</w:t>
      </w:r>
    </w:p>
    <w:p w:rsidR="00DF51C4" w:rsidRPr="004020E0" w:rsidRDefault="00DF51C4" w:rsidP="004020E0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020E0">
        <w:rPr>
          <w:rFonts w:ascii="Book Antiqua" w:hAnsi="Book Antiqua" w:cs="Book Antiqua"/>
          <w:b/>
          <w:bCs/>
          <w:i/>
          <w:iCs/>
          <w:color w:val="000000"/>
        </w:rPr>
        <w:t>Statistical analysis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All analyses were conducted with SPSS software (version 17.0). </w:t>
      </w:r>
      <w:r w:rsidR="00BC1101">
        <w:rPr>
          <w:rFonts w:ascii="Book Antiqua" w:hAnsi="Book Antiqua" w:cs="Book Antiqua"/>
          <w:color w:val="000000"/>
        </w:rPr>
        <w:t>The c</w:t>
      </w:r>
      <w:r w:rsidRPr="004020E0">
        <w:rPr>
          <w:rFonts w:ascii="Book Antiqua" w:hAnsi="Book Antiqua" w:cs="Book Antiqua"/>
          <w:color w:val="000000"/>
        </w:rPr>
        <w:t xml:space="preserve">orrelation of age and CD155 expression was analyzed by </w:t>
      </w:r>
      <w:r w:rsidR="00BC1101">
        <w:rPr>
          <w:rFonts w:ascii="Book Antiqua" w:hAnsi="Book Antiqua" w:cs="Book Antiqua"/>
          <w:color w:val="000000"/>
        </w:rPr>
        <w:t xml:space="preserve">the </w:t>
      </w:r>
      <w:r w:rsidRPr="004020E0">
        <w:rPr>
          <w:rFonts w:ascii="Book Antiqua" w:hAnsi="Book Antiqua" w:cs="Book Antiqua"/>
          <w:color w:val="000000"/>
        </w:rPr>
        <w:t xml:space="preserve">Wilcoxon rank sum test. Histological grade and </w:t>
      </w:r>
      <w:r w:rsidR="000B5ACC" w:rsidRPr="004020E0">
        <w:rPr>
          <w:rFonts w:ascii="Book Antiqua" w:hAnsi="Book Antiqua" w:cs="Arial"/>
          <w:color w:val="333333"/>
          <w:shd w:val="clear" w:color="auto" w:fill="FFFFFF"/>
        </w:rPr>
        <w:t>t</w:t>
      </w:r>
      <w:r w:rsidR="00516CDA" w:rsidRPr="004020E0">
        <w:rPr>
          <w:rFonts w:ascii="Book Antiqua" w:hAnsi="Book Antiqua" w:cs="Arial"/>
          <w:color w:val="333333"/>
          <w:shd w:val="clear" w:color="auto" w:fill="FFFFFF"/>
        </w:rPr>
        <w:t>umor node metastasis</w:t>
      </w:r>
      <w:r w:rsidR="00516CDA" w:rsidRPr="004020E0">
        <w:rPr>
          <w:rFonts w:ascii="Book Antiqua" w:hAnsi="Book Antiqua" w:cs="Book Antiqua"/>
          <w:color w:val="000000"/>
        </w:rPr>
        <w:t xml:space="preserve"> (</w:t>
      </w:r>
      <w:r w:rsidRPr="004020E0">
        <w:rPr>
          <w:rFonts w:ascii="Book Antiqua" w:hAnsi="Book Antiqua" w:cs="Book Antiqua"/>
          <w:color w:val="000000"/>
        </w:rPr>
        <w:t>TNM</w:t>
      </w:r>
      <w:r w:rsidR="00516CDA" w:rsidRPr="004020E0">
        <w:rPr>
          <w:rFonts w:ascii="Book Antiqua" w:hAnsi="Book Antiqua" w:cs="Book Antiqua"/>
          <w:color w:val="000000"/>
        </w:rPr>
        <w:t>)</w:t>
      </w:r>
      <w:r w:rsidRPr="004020E0">
        <w:rPr>
          <w:rFonts w:ascii="Book Antiqua" w:hAnsi="Book Antiqua" w:cs="Book Antiqua"/>
          <w:color w:val="000000"/>
        </w:rPr>
        <w:t xml:space="preserve"> stage were analyzed with CD155 expression by </w:t>
      </w:r>
      <w:r w:rsidR="00BC1101">
        <w:rPr>
          <w:rFonts w:ascii="Book Antiqua" w:hAnsi="Book Antiqua" w:cs="Book Antiqua"/>
          <w:color w:val="000000"/>
        </w:rPr>
        <w:t>the S</w:t>
      </w:r>
      <w:r w:rsidRPr="004020E0">
        <w:rPr>
          <w:rFonts w:ascii="Book Antiqua" w:hAnsi="Book Antiqua" w:cs="Book Antiqua"/>
          <w:color w:val="000000"/>
        </w:rPr>
        <w:t>pearman correlation test. The relationship between CD155 expression and molecular subtype was estimated u</w:t>
      </w:r>
      <w:r w:rsidR="00BC1101">
        <w:rPr>
          <w:rFonts w:ascii="Book Antiqua" w:hAnsi="Book Antiqua" w:cs="Book Antiqua"/>
          <w:color w:val="000000"/>
        </w:rPr>
        <w:t>sing the</w:t>
      </w:r>
      <w:r w:rsidRPr="004020E0">
        <w:rPr>
          <w:rFonts w:ascii="Book Antiqua" w:hAnsi="Book Antiqua" w:cs="Book Antiqua"/>
          <w:color w:val="000000"/>
        </w:rPr>
        <w:t xml:space="preserve"> Chi-square test. Percentage and cell counts of </w:t>
      </w:r>
      <w:r w:rsidRPr="004020E0">
        <w:rPr>
          <w:rFonts w:ascii="Book Antiqua" w:hAnsi="Book Antiqua" w:cs="Book Antiqua"/>
          <w:color w:val="000000"/>
        </w:rPr>
        <w:lastRenderedPageBreak/>
        <w:t>phenotypic 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and CD8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effector TILs with CD155 expression </w:t>
      </w:r>
      <w:r w:rsidR="00BC1101" w:rsidRPr="004020E0">
        <w:rPr>
          <w:rFonts w:ascii="Book Antiqua" w:hAnsi="Book Antiqua" w:cs="Book Antiqua"/>
          <w:color w:val="000000"/>
        </w:rPr>
        <w:t xml:space="preserve">were analyzed </w:t>
      </w:r>
      <w:r w:rsidRPr="004020E0">
        <w:rPr>
          <w:rFonts w:ascii="Book Antiqua" w:hAnsi="Book Antiqua" w:cs="Book Antiqua"/>
          <w:color w:val="000000"/>
        </w:rPr>
        <w:t xml:space="preserve">by </w:t>
      </w:r>
      <w:r w:rsidR="00BC1101">
        <w:rPr>
          <w:rFonts w:ascii="Book Antiqua" w:hAnsi="Book Antiqua" w:cs="Book Antiqua"/>
          <w:color w:val="000000"/>
        </w:rPr>
        <w:t xml:space="preserve">the </w:t>
      </w:r>
      <w:r w:rsidRPr="004020E0">
        <w:rPr>
          <w:rFonts w:ascii="Book Antiqua" w:hAnsi="Book Antiqua" w:cs="Book Antiqua"/>
          <w:color w:val="000000"/>
        </w:rPr>
        <w:t xml:space="preserve">Wilcoxon rank sum test. The percentage of tumor and immune cells expressing PD-L1 with CD155 expression </w:t>
      </w:r>
      <w:r w:rsidR="00BC1101" w:rsidRPr="004020E0">
        <w:rPr>
          <w:rFonts w:ascii="Book Antiqua" w:hAnsi="Book Antiqua" w:cs="Book Antiqua"/>
          <w:color w:val="000000"/>
        </w:rPr>
        <w:t xml:space="preserve">were analyzed </w:t>
      </w:r>
      <w:r w:rsidRPr="004020E0">
        <w:rPr>
          <w:rFonts w:ascii="Book Antiqua" w:hAnsi="Book Antiqua" w:cs="Book Antiqua"/>
          <w:color w:val="000000"/>
        </w:rPr>
        <w:t xml:space="preserve">by </w:t>
      </w:r>
      <w:r w:rsidR="00BC1101">
        <w:rPr>
          <w:rFonts w:ascii="Book Antiqua" w:hAnsi="Book Antiqua" w:cs="Book Antiqua"/>
          <w:color w:val="000000"/>
        </w:rPr>
        <w:t xml:space="preserve">the </w:t>
      </w:r>
      <w:r w:rsidRPr="004020E0">
        <w:rPr>
          <w:rFonts w:ascii="Book Antiqua" w:hAnsi="Book Antiqua" w:cs="Book Antiqua"/>
          <w:color w:val="000000"/>
        </w:rPr>
        <w:t>Wilcoxon rank sum test. All analyses were two sided and the significance level was 0.05.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caps/>
          <w:color w:val="000000"/>
          <w:u w:val="single"/>
        </w:rPr>
        <w:t>RESULTS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Patient age </w:t>
      </w:r>
      <w:r w:rsidR="00BC1101">
        <w:rPr>
          <w:rFonts w:ascii="Book Antiqua" w:hAnsi="Book Antiqua" w:cs="Book Antiqua"/>
          <w:color w:val="000000"/>
        </w:rPr>
        <w:t>was</w:t>
      </w:r>
      <w:r w:rsidRPr="004020E0">
        <w:rPr>
          <w:rFonts w:ascii="Book Antiqua" w:hAnsi="Book Antiqua" w:cs="Book Antiqua"/>
          <w:color w:val="000000"/>
        </w:rPr>
        <w:t xml:space="preserve"> not relat</w:t>
      </w:r>
      <w:r w:rsidR="00BC1101">
        <w:rPr>
          <w:rFonts w:ascii="Book Antiqua" w:hAnsi="Book Antiqua" w:cs="Book Antiqua"/>
          <w:color w:val="000000"/>
        </w:rPr>
        <w:t>ed to</w:t>
      </w:r>
      <w:r w:rsidRPr="004020E0">
        <w:rPr>
          <w:rFonts w:ascii="Book Antiqua" w:hAnsi="Book Antiqua" w:cs="Book Antiqua"/>
          <w:color w:val="000000"/>
        </w:rPr>
        <w:t xml:space="preserve"> CD155 expression (Table 1). BC patients classified by histological grades and TNM stages had comparable expression of CD155 (</w:t>
      </w:r>
      <w:r w:rsidR="00202009" w:rsidRPr="004020E0">
        <w:rPr>
          <w:rFonts w:ascii="Book Antiqua" w:hAnsi="Book Antiqua" w:cs="Book Antiqua"/>
          <w:i/>
          <w:iCs/>
          <w:color w:val="000000"/>
        </w:rPr>
        <w:t>P</w:t>
      </w:r>
      <w:r w:rsidR="00202009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>&gt;</w:t>
      </w:r>
      <w:r w:rsidR="00202009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>0.05, Table 1). Molecular subtypes were correlated with CD155 expression</w:t>
      </w:r>
      <w:r w:rsidR="00BC1101">
        <w:rPr>
          <w:rFonts w:ascii="Book Antiqua" w:hAnsi="Book Antiqua" w:cs="Book Antiqua"/>
          <w:color w:val="000000"/>
        </w:rPr>
        <w:t>,</w:t>
      </w:r>
      <w:r w:rsidRPr="004020E0">
        <w:rPr>
          <w:rFonts w:ascii="Book Antiqua" w:hAnsi="Book Antiqua" w:cs="Book Antiqua"/>
          <w:color w:val="000000"/>
        </w:rPr>
        <w:t xml:space="preserve"> </w:t>
      </w:r>
      <w:r w:rsidR="00BC1101">
        <w:rPr>
          <w:rFonts w:ascii="Book Antiqua" w:hAnsi="Book Antiqua" w:cs="Book Antiqua"/>
          <w:color w:val="000000"/>
        </w:rPr>
        <w:t xml:space="preserve">as </w:t>
      </w:r>
      <w:r w:rsidRPr="004020E0">
        <w:rPr>
          <w:rFonts w:ascii="Book Antiqua" w:hAnsi="Book Antiqua" w:cs="Book Antiqua"/>
          <w:color w:val="000000"/>
        </w:rPr>
        <w:t xml:space="preserve">22% </w:t>
      </w:r>
      <w:r w:rsidR="00BC1101">
        <w:rPr>
          <w:rFonts w:ascii="Book Antiqua" w:hAnsi="Book Antiqua" w:cs="Book Antiqua"/>
          <w:color w:val="000000"/>
        </w:rPr>
        <w:t xml:space="preserve">of </w:t>
      </w:r>
      <w:r w:rsidRPr="004020E0">
        <w:rPr>
          <w:rFonts w:ascii="Book Antiqua" w:hAnsi="Book Antiqua" w:cs="Book Antiqua"/>
          <w:color w:val="000000"/>
        </w:rPr>
        <w:t xml:space="preserve">Luminal A BC patients were </w:t>
      </w:r>
      <w:r w:rsidR="00BC1101">
        <w:rPr>
          <w:rFonts w:ascii="Book Antiqua" w:hAnsi="Book Antiqua" w:cs="Book Antiqua"/>
          <w:color w:val="000000"/>
        </w:rPr>
        <w:t>found to have</w:t>
      </w:r>
      <w:r w:rsidRPr="004020E0">
        <w:rPr>
          <w:rFonts w:ascii="Book Antiqua" w:hAnsi="Book Antiqua" w:cs="Book Antiqua"/>
          <w:color w:val="000000"/>
        </w:rPr>
        <w:t xml:space="preserve"> positive CD155 expression, compared with 73% </w:t>
      </w:r>
      <w:r w:rsidR="00BC1101">
        <w:rPr>
          <w:rFonts w:ascii="Book Antiqua" w:hAnsi="Book Antiqua" w:cs="Book Antiqua"/>
          <w:color w:val="000000"/>
        </w:rPr>
        <w:t xml:space="preserve">of </w:t>
      </w:r>
      <w:r w:rsidR="004C636A">
        <w:rPr>
          <w:rFonts w:ascii="Book Antiqua" w:hAnsi="Book Antiqua" w:cs="Book Antiqua"/>
          <w:color w:val="000000"/>
        </w:rPr>
        <w:t>triple-negative breast cancer (</w:t>
      </w:r>
      <w:r w:rsidRPr="004020E0">
        <w:rPr>
          <w:rFonts w:ascii="Book Antiqua" w:hAnsi="Book Antiqua" w:cs="Book Antiqua"/>
          <w:color w:val="000000"/>
        </w:rPr>
        <w:t>TNBC</w:t>
      </w:r>
      <w:r w:rsidR="004C636A">
        <w:rPr>
          <w:rFonts w:ascii="Book Antiqua" w:hAnsi="Book Antiqua" w:cs="Book Antiqua"/>
          <w:color w:val="000000"/>
        </w:rPr>
        <w:t>)</w:t>
      </w:r>
      <w:r w:rsidRPr="004020E0">
        <w:rPr>
          <w:rFonts w:ascii="Book Antiqua" w:hAnsi="Book Antiqua" w:cs="Book Antiqua"/>
          <w:color w:val="000000"/>
        </w:rPr>
        <w:t xml:space="preserve"> patients (</w:t>
      </w:r>
      <w:r w:rsidR="00FA6575" w:rsidRPr="004020E0">
        <w:rPr>
          <w:rFonts w:ascii="Book Antiqua" w:hAnsi="Book Antiqua" w:cs="Book Antiqua"/>
          <w:i/>
          <w:iCs/>
          <w:color w:val="000000"/>
        </w:rPr>
        <w:t>P</w:t>
      </w:r>
      <w:r w:rsidR="00FA6575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>&lt;</w:t>
      </w:r>
      <w:r w:rsidR="00FA6575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>0.05, Table 1).</w:t>
      </w:r>
    </w:p>
    <w:p w:rsidR="00A77B3E" w:rsidRPr="004020E0" w:rsidRDefault="00CB56E1" w:rsidP="004020E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>CD155 expression was not associated with percentage of 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helper TILs (Table 2). However, patients with positive CD155 expression had </w:t>
      </w:r>
      <w:r w:rsidR="002708BD">
        <w:rPr>
          <w:rFonts w:ascii="Book Antiqua" w:hAnsi="Book Antiqua" w:cs="Book Antiqua"/>
          <w:color w:val="000000"/>
        </w:rPr>
        <w:t xml:space="preserve">a </w:t>
      </w:r>
      <w:r w:rsidRPr="004020E0">
        <w:rPr>
          <w:rFonts w:ascii="Book Antiqua" w:hAnsi="Book Antiqua" w:cs="Book Antiqua"/>
          <w:color w:val="000000"/>
        </w:rPr>
        <w:t>higher level of 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>/PD-1</w:t>
      </w:r>
      <w:r w:rsidRPr="004020E0">
        <w:rPr>
          <w:rFonts w:ascii="Book Antiqua" w:hAnsi="Book Antiqua" w:cs="Book Antiqua"/>
          <w:color w:val="000000"/>
          <w:vertAlign w:val="superscript"/>
        </w:rPr>
        <w:t xml:space="preserve">+ </w:t>
      </w:r>
      <w:r w:rsidRPr="004020E0">
        <w:rPr>
          <w:rFonts w:ascii="Book Antiqua" w:hAnsi="Book Antiqua" w:cs="Book Antiqua"/>
          <w:color w:val="000000"/>
        </w:rPr>
        <w:t xml:space="preserve">TILs and </w:t>
      </w:r>
      <w:r w:rsidR="002708BD">
        <w:rPr>
          <w:rFonts w:ascii="Book Antiqua" w:hAnsi="Book Antiqua" w:cs="Book Antiqua"/>
          <w:color w:val="000000"/>
        </w:rPr>
        <w:t xml:space="preserve">a </w:t>
      </w:r>
      <w:r w:rsidRPr="004020E0">
        <w:rPr>
          <w:rFonts w:ascii="Book Antiqua" w:hAnsi="Book Antiqua" w:cs="Book Antiqua"/>
          <w:color w:val="000000"/>
        </w:rPr>
        <w:t xml:space="preserve">lower </w:t>
      </w:r>
      <w:r w:rsidR="002708BD">
        <w:rPr>
          <w:rFonts w:ascii="Book Antiqua" w:hAnsi="Book Antiqua" w:cs="Book Antiqua"/>
          <w:color w:val="000000"/>
        </w:rPr>
        <w:t xml:space="preserve">level of </w:t>
      </w:r>
      <w:r w:rsidRPr="004020E0">
        <w:rPr>
          <w:rFonts w:ascii="Book Antiqua" w:hAnsi="Book Antiqua" w:cs="Book Antiqua"/>
          <w:color w:val="000000"/>
        </w:rPr>
        <w:t>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>/PD-1</w:t>
      </w:r>
      <w:r w:rsidRPr="004020E0">
        <w:rPr>
          <w:rFonts w:ascii="Book Antiqua" w:hAnsi="Book Antiqua" w:cs="Book Antiqua"/>
          <w:color w:val="000000"/>
          <w:vertAlign w:val="superscript"/>
        </w:rPr>
        <w:t>-</w:t>
      </w:r>
      <w:r w:rsidRPr="004020E0">
        <w:rPr>
          <w:rFonts w:ascii="Book Antiqua" w:hAnsi="Book Antiqua" w:cs="Book Antiqua"/>
          <w:color w:val="000000"/>
        </w:rPr>
        <w:t xml:space="preserve"> TILs (</w:t>
      </w:r>
      <w:r w:rsidR="00624867" w:rsidRPr="004020E0">
        <w:rPr>
          <w:rFonts w:ascii="Book Antiqua" w:hAnsi="Book Antiqua" w:cs="Book Antiqua"/>
          <w:i/>
          <w:iCs/>
          <w:color w:val="000000"/>
        </w:rPr>
        <w:t>P</w:t>
      </w:r>
      <w:r w:rsidR="00624867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>&lt;</w:t>
      </w:r>
      <w:r w:rsidR="00624867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 xml:space="preserve">0.05, Table 2). CD155 expression was not related </w:t>
      </w:r>
      <w:r w:rsidR="002708BD">
        <w:rPr>
          <w:rFonts w:ascii="Book Antiqua" w:hAnsi="Book Antiqua" w:cs="Book Antiqua"/>
          <w:color w:val="000000"/>
        </w:rPr>
        <w:t>to the</w:t>
      </w:r>
      <w:r w:rsidRPr="004020E0">
        <w:rPr>
          <w:rFonts w:ascii="Book Antiqua" w:hAnsi="Book Antiqua" w:cs="Book Antiqua"/>
          <w:color w:val="000000"/>
        </w:rPr>
        <w:t xml:space="preserve"> percentage of phenotypic CD8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TILs (Table 2).</w:t>
      </w:r>
    </w:p>
    <w:p w:rsidR="00A77B3E" w:rsidRPr="004020E0" w:rsidRDefault="00CB56E1" w:rsidP="004020E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The expression of CD155 was related </w:t>
      </w:r>
      <w:r w:rsidR="002708BD">
        <w:rPr>
          <w:rFonts w:ascii="Book Antiqua" w:hAnsi="Book Antiqua" w:cs="Book Antiqua"/>
          <w:color w:val="000000"/>
        </w:rPr>
        <w:t xml:space="preserve">to </w:t>
      </w:r>
      <w:r w:rsidRPr="004020E0">
        <w:rPr>
          <w:rFonts w:ascii="Book Antiqua" w:hAnsi="Book Antiqua" w:cs="Book Antiqua"/>
          <w:color w:val="000000"/>
        </w:rPr>
        <w:t>higher cell counts of 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helper TILs (87 </w:t>
      </w:r>
      <w:r w:rsidRPr="004020E0">
        <w:rPr>
          <w:rFonts w:ascii="Book Antiqua" w:hAnsi="Book Antiqua" w:cs="Book Antiqua"/>
          <w:i/>
          <w:iCs/>
          <w:color w:val="000000"/>
        </w:rPr>
        <w:t>vs</w:t>
      </w:r>
      <w:r w:rsidRPr="004020E0">
        <w:rPr>
          <w:rFonts w:ascii="Book Antiqua" w:hAnsi="Book Antiqua" w:cs="Book Antiqua"/>
          <w:color w:val="000000"/>
        </w:rPr>
        <w:t xml:space="preserve"> 54/HPF, Table 3). The increas</w:t>
      </w:r>
      <w:r w:rsidR="002708BD">
        <w:rPr>
          <w:rFonts w:ascii="Book Antiqua" w:hAnsi="Book Antiqua" w:cs="Book Antiqua"/>
          <w:color w:val="000000"/>
        </w:rPr>
        <w:t xml:space="preserve">e </w:t>
      </w:r>
      <w:r w:rsidRPr="004020E0">
        <w:rPr>
          <w:rFonts w:ascii="Book Antiqua" w:hAnsi="Book Antiqua" w:cs="Book Antiqua"/>
          <w:color w:val="000000"/>
        </w:rPr>
        <w:t xml:space="preserve">in cell counts of exhausted, </w:t>
      </w:r>
      <w:r w:rsidR="002708BD">
        <w:rPr>
          <w:rFonts w:ascii="Book Antiqua" w:hAnsi="Book Antiqua" w:cs="Book Antiqua"/>
          <w:color w:val="000000"/>
        </w:rPr>
        <w:t xml:space="preserve">but </w:t>
      </w:r>
      <w:r w:rsidRPr="004020E0">
        <w:rPr>
          <w:rFonts w:ascii="Book Antiqua" w:hAnsi="Book Antiqua" w:cs="Book Antiqua"/>
          <w:color w:val="000000"/>
        </w:rPr>
        <w:t>not unexhausted 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helper TILs w</w:t>
      </w:r>
      <w:r w:rsidR="002708BD">
        <w:rPr>
          <w:rFonts w:ascii="Book Antiqua" w:hAnsi="Book Antiqua" w:cs="Book Antiqua"/>
          <w:color w:val="000000"/>
        </w:rPr>
        <w:t>as</w:t>
      </w:r>
      <w:r w:rsidRPr="004020E0">
        <w:rPr>
          <w:rFonts w:ascii="Book Antiqua" w:hAnsi="Book Antiqua" w:cs="Book Antiqua"/>
          <w:color w:val="000000"/>
        </w:rPr>
        <w:t xml:space="preserve"> related </w:t>
      </w:r>
      <w:r w:rsidR="002708BD">
        <w:rPr>
          <w:rFonts w:ascii="Book Antiqua" w:hAnsi="Book Antiqua" w:cs="Book Antiqua"/>
          <w:color w:val="000000"/>
        </w:rPr>
        <w:t>to</w:t>
      </w:r>
      <w:r w:rsidRPr="004020E0">
        <w:rPr>
          <w:rFonts w:ascii="Book Antiqua" w:hAnsi="Book Antiqua" w:cs="Book Antiqua"/>
          <w:color w:val="000000"/>
        </w:rPr>
        <w:t xml:space="preserve"> CD155 expression (47 </w:t>
      </w:r>
      <w:r w:rsidRPr="004020E0">
        <w:rPr>
          <w:rFonts w:ascii="Book Antiqua" w:hAnsi="Book Antiqua" w:cs="Book Antiqua"/>
          <w:i/>
          <w:iCs/>
          <w:color w:val="000000"/>
        </w:rPr>
        <w:t>vs</w:t>
      </w:r>
      <w:r w:rsidRPr="004020E0">
        <w:rPr>
          <w:rFonts w:ascii="Book Antiqua" w:hAnsi="Book Antiqua" w:cs="Book Antiqua"/>
          <w:color w:val="000000"/>
        </w:rPr>
        <w:t xml:space="preserve"> 20/HPF, Table 3). CD155 expression was associated with higher cell counts of CD8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TILs and unexhausted CD8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TILs w</w:t>
      </w:r>
      <w:r w:rsidR="00E42F90" w:rsidRPr="004020E0">
        <w:rPr>
          <w:rFonts w:ascii="Book Antiqua" w:hAnsi="Book Antiqua" w:cs="Book Antiqua"/>
          <w:color w:val="000000"/>
        </w:rPr>
        <w:t>ere</w:t>
      </w:r>
      <w:r w:rsidRPr="004020E0">
        <w:rPr>
          <w:rFonts w:ascii="Book Antiqua" w:hAnsi="Book Antiqua" w:cs="Book Antiqua"/>
          <w:color w:val="000000"/>
        </w:rPr>
        <w:t xml:space="preserve"> increased by 76% </w:t>
      </w:r>
      <w:r w:rsidR="002708BD">
        <w:rPr>
          <w:rFonts w:ascii="Book Antiqua" w:hAnsi="Book Antiqua" w:cs="Book Antiqua"/>
          <w:color w:val="000000"/>
        </w:rPr>
        <w:t>in</w:t>
      </w:r>
      <w:r w:rsidRPr="004020E0">
        <w:rPr>
          <w:rFonts w:ascii="Book Antiqua" w:hAnsi="Book Antiqua" w:cs="Book Antiqua"/>
          <w:color w:val="000000"/>
        </w:rPr>
        <w:t xml:space="preserve"> patients with positive CD155 expression (</w:t>
      </w:r>
      <w:r w:rsidR="00A64EF9" w:rsidRPr="004020E0">
        <w:rPr>
          <w:rFonts w:ascii="Book Antiqua" w:hAnsi="Book Antiqua" w:cs="Book Antiqua"/>
          <w:i/>
          <w:iCs/>
          <w:color w:val="000000"/>
        </w:rPr>
        <w:t xml:space="preserve">P </w:t>
      </w:r>
      <w:r w:rsidRPr="004020E0">
        <w:rPr>
          <w:rFonts w:ascii="Book Antiqua" w:hAnsi="Book Antiqua" w:cs="Book Antiqua"/>
          <w:color w:val="000000"/>
        </w:rPr>
        <w:t>&lt;</w:t>
      </w:r>
      <w:r w:rsidR="00A64EF9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>0.05, Table 3).</w:t>
      </w:r>
    </w:p>
    <w:p w:rsidR="00A77B3E" w:rsidRPr="004020E0" w:rsidRDefault="00CB56E1" w:rsidP="004020E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CD155 expression was correlated with </w:t>
      </w:r>
      <w:r w:rsidR="002708BD">
        <w:rPr>
          <w:rFonts w:ascii="Book Antiqua" w:hAnsi="Book Antiqua" w:cs="Book Antiqua"/>
          <w:color w:val="000000"/>
        </w:rPr>
        <w:t xml:space="preserve">a </w:t>
      </w:r>
      <w:r w:rsidRPr="004020E0">
        <w:rPr>
          <w:rFonts w:ascii="Book Antiqua" w:hAnsi="Book Antiqua" w:cs="Book Antiqua"/>
          <w:color w:val="000000"/>
        </w:rPr>
        <w:t xml:space="preserve">higher proportion of immune cells expressing PD-L1 (Figure 1). The rate of immune cells with PD-L1 expression was 0.02% and 0.8% </w:t>
      </w:r>
      <w:r w:rsidR="002708BD">
        <w:rPr>
          <w:rFonts w:ascii="Book Antiqua" w:hAnsi="Book Antiqua" w:cs="Book Antiqua"/>
          <w:color w:val="000000"/>
        </w:rPr>
        <w:t>in</w:t>
      </w:r>
      <w:r w:rsidRPr="004020E0">
        <w:rPr>
          <w:rFonts w:ascii="Book Antiqua" w:hAnsi="Book Antiqua" w:cs="Book Antiqua"/>
          <w:color w:val="000000"/>
        </w:rPr>
        <w:t xml:space="preserve"> patients with negative and positive CD155 expression</w:t>
      </w:r>
      <w:r w:rsidR="002708BD">
        <w:rPr>
          <w:rFonts w:ascii="Book Antiqua" w:hAnsi="Book Antiqua" w:cs="Book Antiqua"/>
          <w:color w:val="000000"/>
        </w:rPr>
        <w:t>, respectively</w:t>
      </w:r>
      <w:r w:rsidRPr="004020E0">
        <w:rPr>
          <w:rFonts w:ascii="Book Antiqua" w:hAnsi="Book Antiqua" w:cs="Book Antiqua"/>
          <w:color w:val="000000"/>
        </w:rPr>
        <w:t xml:space="preserve"> (</w:t>
      </w:r>
      <w:r w:rsidR="00425207" w:rsidRPr="004020E0">
        <w:rPr>
          <w:rFonts w:ascii="Book Antiqua" w:hAnsi="Book Antiqua" w:cs="Book Antiqua"/>
          <w:i/>
          <w:iCs/>
          <w:color w:val="000000"/>
        </w:rPr>
        <w:t>P</w:t>
      </w:r>
      <w:r w:rsidR="00425207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>&lt;</w:t>
      </w:r>
      <w:r w:rsidR="00425207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>0.05, Figure 1A</w:t>
      </w:r>
      <w:r w:rsidR="00853FA7" w:rsidRPr="004020E0">
        <w:rPr>
          <w:rFonts w:ascii="Book Antiqua" w:hAnsi="Book Antiqua" w:cs="Book Antiqua"/>
          <w:color w:val="000000"/>
        </w:rPr>
        <w:t xml:space="preserve"> and </w:t>
      </w:r>
      <w:r w:rsidRPr="004020E0">
        <w:rPr>
          <w:rFonts w:ascii="Book Antiqua" w:hAnsi="Book Antiqua" w:cs="Book Antiqua"/>
          <w:color w:val="000000"/>
        </w:rPr>
        <w:t>B). PD-L1 expression rates were 0.6% and 0.8% in tumor cells with negative and positive CD155 expression, and no significant relationship was observed.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caps/>
          <w:color w:val="000000"/>
          <w:u w:val="single"/>
        </w:rPr>
        <w:t>DISCUSSION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lastRenderedPageBreak/>
        <w:t>CD155</w:t>
      </w:r>
      <w:r w:rsidR="002708BD">
        <w:rPr>
          <w:rFonts w:ascii="Book Antiqua" w:hAnsi="Book Antiqua" w:cs="Book Antiqua"/>
          <w:color w:val="000000"/>
        </w:rPr>
        <w:t>,</w:t>
      </w:r>
      <w:r w:rsidR="002708BD">
        <w:rPr>
          <w:rFonts w:ascii="Book Antiqua" w:hAnsi="Book Antiqua" w:cs="宋体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>originally identified as a poliovirus receptor, has similar characteristics of conserved amino acid</w:t>
      </w:r>
      <w:r w:rsidR="002708BD">
        <w:rPr>
          <w:rFonts w:ascii="Book Antiqua" w:hAnsi="Book Antiqua" w:cs="Book Antiqua"/>
          <w:color w:val="000000"/>
        </w:rPr>
        <w:t>s</w:t>
      </w:r>
      <w:r w:rsidRPr="004020E0">
        <w:rPr>
          <w:rFonts w:ascii="Book Antiqua" w:hAnsi="Book Antiqua" w:cs="Book Antiqua"/>
          <w:color w:val="000000"/>
        </w:rPr>
        <w:t xml:space="preserve"> and domain with the immunoglobulin </w:t>
      </w:r>
      <w:proofErr w:type="gramStart"/>
      <w:r w:rsidRPr="004020E0">
        <w:rPr>
          <w:rFonts w:ascii="Book Antiqua" w:hAnsi="Book Antiqua" w:cs="Book Antiqua"/>
          <w:color w:val="000000"/>
        </w:rPr>
        <w:t>superfamily</w:t>
      </w:r>
      <w:r w:rsidRPr="004020E0">
        <w:rPr>
          <w:rFonts w:ascii="Book Antiqua" w:hAnsi="Book Antiqua" w:cs="Book Antiqua"/>
          <w:color w:val="000000"/>
          <w:vertAlign w:val="superscript"/>
        </w:rPr>
        <w:t>[</w:t>
      </w:r>
      <w:proofErr w:type="gramEnd"/>
      <w:r w:rsidRPr="004020E0">
        <w:rPr>
          <w:rFonts w:ascii="Book Antiqua" w:hAnsi="Book Antiqua" w:cs="Book Antiqua"/>
          <w:color w:val="000000"/>
          <w:vertAlign w:val="superscript"/>
        </w:rPr>
        <w:t>10]</w:t>
      </w:r>
      <w:r w:rsidRPr="004020E0">
        <w:rPr>
          <w:rFonts w:ascii="Book Antiqua" w:hAnsi="Book Antiqua" w:cs="Book Antiqua"/>
          <w:color w:val="000000"/>
        </w:rPr>
        <w:t>.</w:t>
      </w:r>
      <w:r w:rsidRPr="004020E0">
        <w:rPr>
          <w:rFonts w:ascii="Book Antiqua" w:hAnsi="Book Antiqua" w:cs="Book Antiqua"/>
          <w:color w:val="000000"/>
          <w:shd w:val="clear" w:color="auto" w:fill="F7F8FA"/>
        </w:rPr>
        <w:t xml:space="preserve"> </w:t>
      </w:r>
      <w:r w:rsidR="002708BD">
        <w:rPr>
          <w:rFonts w:ascii="Book Antiqua" w:hAnsi="Book Antiqua" w:cs="Book Antiqua"/>
          <w:color w:val="000000"/>
          <w:shd w:val="clear" w:color="auto" w:fill="F7F8FA"/>
        </w:rPr>
        <w:t>Due to</w:t>
      </w:r>
      <w:r w:rsidRPr="004020E0">
        <w:rPr>
          <w:rFonts w:ascii="Book Antiqua" w:hAnsi="Book Antiqua" w:cs="Book Antiqua"/>
          <w:color w:val="000000"/>
        </w:rPr>
        <w:t xml:space="preserve"> the similar domain to </w:t>
      </w:r>
      <w:proofErr w:type="spellStart"/>
      <w:r w:rsidRPr="004020E0">
        <w:rPr>
          <w:rFonts w:ascii="Book Antiqua" w:hAnsi="Book Antiqua" w:cs="Book Antiqua"/>
          <w:color w:val="000000"/>
        </w:rPr>
        <w:t>nectin</w:t>
      </w:r>
      <w:proofErr w:type="spellEnd"/>
      <w:r w:rsidRPr="004020E0">
        <w:rPr>
          <w:rFonts w:ascii="Book Antiqua" w:hAnsi="Book Antiqua" w:cs="Book Antiqua"/>
          <w:color w:val="000000"/>
        </w:rPr>
        <w:t>, CD155 is</w:t>
      </w:r>
      <w:r w:rsidR="00C46E84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 xml:space="preserve">designated as the fifth member of the </w:t>
      </w:r>
      <w:proofErr w:type="spellStart"/>
      <w:r w:rsidRPr="004020E0">
        <w:rPr>
          <w:rFonts w:ascii="Book Antiqua" w:hAnsi="Book Antiqua" w:cs="Book Antiqua"/>
          <w:color w:val="000000"/>
        </w:rPr>
        <w:t>nectin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-like molecular family, </w:t>
      </w:r>
      <w:r w:rsidR="002708BD">
        <w:rPr>
          <w:rFonts w:ascii="Book Antiqua" w:hAnsi="Book Antiqua" w:cs="Book Antiqua"/>
          <w:color w:val="000000"/>
        </w:rPr>
        <w:t>and</w:t>
      </w:r>
      <w:r w:rsidRPr="004020E0">
        <w:rPr>
          <w:rFonts w:ascii="Book Antiqua" w:hAnsi="Book Antiqua" w:cs="Book Antiqua"/>
          <w:color w:val="000000"/>
        </w:rPr>
        <w:t xml:space="preserve"> is referred to as necl-5</w:t>
      </w:r>
      <w:r w:rsidRPr="004020E0">
        <w:rPr>
          <w:rFonts w:ascii="Book Antiqua" w:hAnsi="Book Antiqua" w:cs="Book Antiqua"/>
          <w:color w:val="000000"/>
          <w:vertAlign w:val="superscript"/>
        </w:rPr>
        <w:t>[11]</w:t>
      </w:r>
      <w:r w:rsidRPr="004020E0">
        <w:rPr>
          <w:rFonts w:ascii="Book Antiqua" w:hAnsi="Book Antiqua" w:cs="Book Antiqua"/>
          <w:color w:val="000000"/>
        </w:rPr>
        <w:t>.</w:t>
      </w:r>
      <w:r w:rsidRPr="004020E0">
        <w:rPr>
          <w:rFonts w:ascii="Book Antiqua" w:hAnsi="Book Antiqua"/>
        </w:rPr>
        <w:t xml:space="preserve"> </w:t>
      </w:r>
      <w:r w:rsidRPr="004020E0">
        <w:rPr>
          <w:rFonts w:ascii="Book Antiqua" w:hAnsi="Book Antiqua" w:cs="Book Antiqua"/>
          <w:color w:val="000000"/>
        </w:rPr>
        <w:t xml:space="preserve">Up-regulated expression of CD155 can promote cell migration and enhances growth factor-induced cell </w:t>
      </w:r>
      <w:proofErr w:type="gramStart"/>
      <w:r w:rsidRPr="004020E0">
        <w:rPr>
          <w:rFonts w:ascii="Book Antiqua" w:hAnsi="Book Antiqua" w:cs="Book Antiqua"/>
          <w:color w:val="000000"/>
        </w:rPr>
        <w:t>proliferation</w:t>
      </w:r>
      <w:r w:rsidRPr="004020E0">
        <w:rPr>
          <w:rFonts w:ascii="Book Antiqua" w:hAnsi="Book Antiqua" w:cs="Book Antiqua"/>
          <w:color w:val="000000"/>
          <w:vertAlign w:val="superscript"/>
        </w:rPr>
        <w:t>[</w:t>
      </w:r>
      <w:proofErr w:type="gramEnd"/>
      <w:r w:rsidRPr="004020E0">
        <w:rPr>
          <w:rFonts w:ascii="Book Antiqua" w:hAnsi="Book Antiqua" w:cs="Book Antiqua"/>
          <w:color w:val="000000"/>
          <w:vertAlign w:val="superscript"/>
        </w:rPr>
        <w:t>12]</w:t>
      </w:r>
      <w:r w:rsidRPr="004020E0">
        <w:rPr>
          <w:rFonts w:ascii="Book Antiqua" w:hAnsi="Book Antiqua" w:cs="Book Antiqua"/>
          <w:color w:val="000000"/>
        </w:rPr>
        <w:t>.</w:t>
      </w:r>
      <w:r w:rsidRPr="004020E0">
        <w:rPr>
          <w:rFonts w:ascii="Book Antiqua" w:hAnsi="Book Antiqua" w:cs="Book Antiqua"/>
          <w:color w:val="000000"/>
          <w:shd w:val="clear" w:color="auto" w:fill="F7F8FA"/>
        </w:rPr>
        <w:t xml:space="preserve"> </w:t>
      </w:r>
    </w:p>
    <w:p w:rsidR="00A77B3E" w:rsidRPr="004020E0" w:rsidRDefault="00CB56E1" w:rsidP="004020E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CD155 expression </w:t>
      </w:r>
      <w:r w:rsidR="002708BD">
        <w:rPr>
          <w:rFonts w:ascii="Book Antiqua" w:hAnsi="Book Antiqua" w:cs="Book Antiqua"/>
          <w:color w:val="000000"/>
        </w:rPr>
        <w:t>is</w:t>
      </w:r>
      <w:r w:rsidRPr="004020E0">
        <w:rPr>
          <w:rFonts w:ascii="Book Antiqua" w:hAnsi="Book Antiqua" w:cs="Book Antiqua"/>
          <w:color w:val="000000"/>
        </w:rPr>
        <w:t xml:space="preserve"> increased in malignant tumor tissues. In this study, CD155 expression was correlated with molecular subtypes of BC</w:t>
      </w:r>
      <w:r w:rsidR="00856B54" w:rsidRPr="004020E0">
        <w:rPr>
          <w:rFonts w:ascii="Book Antiqua" w:hAnsi="Book Antiqua" w:cs="宋体"/>
          <w:color w:val="000000"/>
          <w:lang w:eastAsia="zh-CN"/>
        </w:rPr>
        <w:t xml:space="preserve">, </w:t>
      </w:r>
      <w:r w:rsidRPr="004020E0">
        <w:rPr>
          <w:rFonts w:ascii="Book Antiqua" w:hAnsi="Book Antiqua" w:cs="Book Antiqua"/>
          <w:color w:val="000000"/>
        </w:rPr>
        <w:t xml:space="preserve">and the positive rate </w:t>
      </w:r>
      <w:r w:rsidR="002708BD">
        <w:rPr>
          <w:rFonts w:ascii="Book Antiqua" w:hAnsi="Book Antiqua" w:cs="Book Antiqua"/>
          <w:color w:val="000000"/>
        </w:rPr>
        <w:t>in</w:t>
      </w:r>
      <w:r w:rsidRPr="004020E0">
        <w:rPr>
          <w:rFonts w:ascii="Book Antiqua" w:hAnsi="Book Antiqua" w:cs="Book Antiqua"/>
          <w:color w:val="000000"/>
        </w:rPr>
        <w:t xml:space="preserve"> </w:t>
      </w:r>
      <w:r w:rsidR="002708BD">
        <w:rPr>
          <w:rFonts w:ascii="Book Antiqua" w:hAnsi="Book Antiqua" w:cs="Book Antiqua"/>
          <w:color w:val="000000"/>
        </w:rPr>
        <w:t>TNBC</w:t>
      </w:r>
      <w:r w:rsidRPr="004020E0">
        <w:rPr>
          <w:rFonts w:ascii="Book Antiqua" w:hAnsi="Book Antiqua" w:cs="Book Antiqua"/>
          <w:color w:val="000000"/>
        </w:rPr>
        <w:t xml:space="preserve"> </w:t>
      </w:r>
      <w:r w:rsidR="002708BD">
        <w:rPr>
          <w:rFonts w:ascii="Book Antiqua" w:hAnsi="Book Antiqua" w:cs="Book Antiqua"/>
          <w:color w:val="000000"/>
        </w:rPr>
        <w:t xml:space="preserve">was </w:t>
      </w:r>
      <w:r w:rsidRPr="004020E0">
        <w:rPr>
          <w:rFonts w:ascii="Book Antiqua" w:hAnsi="Book Antiqua" w:cs="Book Antiqua"/>
          <w:color w:val="000000"/>
        </w:rPr>
        <w:t xml:space="preserve">higher than </w:t>
      </w:r>
      <w:r w:rsidR="002708BD">
        <w:rPr>
          <w:rFonts w:ascii="Book Antiqua" w:hAnsi="Book Antiqua" w:cs="Book Antiqua"/>
          <w:color w:val="000000"/>
        </w:rPr>
        <w:t xml:space="preserve">that in </w:t>
      </w:r>
      <w:r w:rsidRPr="004020E0">
        <w:rPr>
          <w:rFonts w:ascii="Book Antiqua" w:hAnsi="Book Antiqua" w:cs="Book Antiqua"/>
          <w:color w:val="000000"/>
        </w:rPr>
        <w:t>Luminal A</w:t>
      </w:r>
      <w:r w:rsidR="002708BD">
        <w:rPr>
          <w:rFonts w:ascii="Book Antiqua" w:hAnsi="Book Antiqua" w:cs="Book Antiqua"/>
          <w:color w:val="000000"/>
        </w:rPr>
        <w:t xml:space="preserve"> patients</w:t>
      </w:r>
      <w:r w:rsidRPr="004020E0">
        <w:rPr>
          <w:rFonts w:ascii="Book Antiqua" w:hAnsi="Book Antiqua" w:cs="Book Antiqua"/>
          <w:color w:val="000000"/>
        </w:rPr>
        <w:t xml:space="preserve">. </w:t>
      </w:r>
      <w:proofErr w:type="gramStart"/>
      <w:r w:rsidRPr="004020E0">
        <w:rPr>
          <w:rFonts w:ascii="Book Antiqua" w:hAnsi="Book Antiqua" w:cs="Book Antiqua"/>
          <w:color w:val="000000"/>
        </w:rPr>
        <w:t>Studies</w:t>
      </w:r>
      <w:r w:rsidRPr="004020E0">
        <w:rPr>
          <w:rFonts w:ascii="Book Antiqua" w:hAnsi="Book Antiqua" w:cs="Book Antiqua"/>
          <w:color w:val="000000"/>
          <w:vertAlign w:val="superscript"/>
        </w:rPr>
        <w:t>[</w:t>
      </w:r>
      <w:proofErr w:type="gramEnd"/>
      <w:r w:rsidRPr="004020E0">
        <w:rPr>
          <w:rFonts w:ascii="Book Antiqua" w:hAnsi="Book Antiqua" w:cs="Book Antiqua"/>
          <w:color w:val="000000"/>
          <w:vertAlign w:val="superscript"/>
        </w:rPr>
        <w:t>6]</w:t>
      </w:r>
      <w:r w:rsidRPr="004020E0">
        <w:rPr>
          <w:rFonts w:ascii="Book Antiqua" w:hAnsi="Book Antiqua" w:cs="Book Antiqua"/>
          <w:color w:val="000000"/>
        </w:rPr>
        <w:t xml:space="preserve"> have shown that CD155 is less expressed in normal tissues, but </w:t>
      </w:r>
      <w:r w:rsidR="002708BD">
        <w:rPr>
          <w:rFonts w:ascii="Book Antiqua" w:hAnsi="Book Antiqua" w:cs="Book Antiqua"/>
          <w:color w:val="000000"/>
        </w:rPr>
        <w:t xml:space="preserve">is </w:t>
      </w:r>
      <w:r w:rsidRPr="004020E0">
        <w:rPr>
          <w:rFonts w:ascii="Book Antiqua" w:hAnsi="Book Antiqua" w:cs="Book Antiqua"/>
          <w:color w:val="000000"/>
        </w:rPr>
        <w:t>significantly increased in various malignant tumor tissues, and its overexpression was associated with tumor progression and poor prognosis.</w:t>
      </w:r>
      <w:r w:rsidR="00DF0307" w:rsidRPr="004020E0">
        <w:rPr>
          <w:rFonts w:ascii="Book Antiqua" w:hAnsi="Book Antiqua" w:cs="Book Antiqua"/>
          <w:color w:val="000000"/>
          <w:shd w:val="clear" w:color="auto" w:fill="F7F8FA"/>
        </w:rPr>
        <w:t xml:space="preserve"> </w:t>
      </w:r>
      <w:r w:rsidRPr="004020E0">
        <w:rPr>
          <w:rFonts w:ascii="Book Antiqua" w:hAnsi="Book Antiqua" w:cs="Book Antiqua"/>
          <w:color w:val="000000"/>
        </w:rPr>
        <w:t xml:space="preserve">In addition, plasma soluble CD155 was significantly higher in cancer patients than that in healthy people, and the level in patients </w:t>
      </w:r>
      <w:r w:rsidR="002708BD">
        <w:rPr>
          <w:rFonts w:ascii="Book Antiqua" w:hAnsi="Book Antiqua" w:cs="Book Antiqua"/>
          <w:color w:val="000000"/>
        </w:rPr>
        <w:t>with</w:t>
      </w:r>
      <w:r w:rsidRPr="004020E0">
        <w:rPr>
          <w:rFonts w:ascii="Book Antiqua" w:hAnsi="Book Antiqua" w:cs="Book Antiqua"/>
          <w:color w:val="000000"/>
        </w:rPr>
        <w:t xml:space="preserve"> advanced stage </w:t>
      </w:r>
      <w:r w:rsidR="002708BD">
        <w:rPr>
          <w:rFonts w:ascii="Book Antiqua" w:hAnsi="Book Antiqua" w:cs="Book Antiqua"/>
          <w:color w:val="000000"/>
        </w:rPr>
        <w:t xml:space="preserve">cancer </w:t>
      </w:r>
      <w:r w:rsidRPr="004020E0">
        <w:rPr>
          <w:rFonts w:ascii="Book Antiqua" w:hAnsi="Book Antiqua" w:cs="Book Antiqua"/>
          <w:color w:val="000000"/>
        </w:rPr>
        <w:t xml:space="preserve">was even higher than that in patients </w:t>
      </w:r>
      <w:r w:rsidR="002708BD">
        <w:rPr>
          <w:rFonts w:ascii="Book Antiqua" w:hAnsi="Book Antiqua" w:cs="Book Antiqua"/>
          <w:color w:val="000000"/>
        </w:rPr>
        <w:t>with</w:t>
      </w:r>
      <w:r w:rsidRPr="004020E0">
        <w:rPr>
          <w:rFonts w:ascii="Book Antiqua" w:hAnsi="Book Antiqua" w:cs="Book Antiqua"/>
          <w:color w:val="000000"/>
        </w:rPr>
        <w:t xml:space="preserve"> early stage</w:t>
      </w:r>
      <w:r w:rsidR="002708BD">
        <w:rPr>
          <w:rFonts w:ascii="Book Antiqua" w:hAnsi="Book Antiqua" w:cs="Book Antiqua"/>
          <w:color w:val="000000"/>
        </w:rPr>
        <w:t xml:space="preserve"> </w:t>
      </w:r>
      <w:proofErr w:type="gramStart"/>
      <w:r w:rsidR="002708BD">
        <w:rPr>
          <w:rFonts w:ascii="Book Antiqua" w:hAnsi="Book Antiqua" w:cs="Book Antiqua"/>
          <w:color w:val="000000"/>
        </w:rPr>
        <w:t>disease</w:t>
      </w:r>
      <w:r w:rsidRPr="004020E0">
        <w:rPr>
          <w:rFonts w:ascii="Book Antiqua" w:hAnsi="Book Antiqua" w:cs="Book Antiqua"/>
          <w:color w:val="000000"/>
          <w:vertAlign w:val="superscript"/>
        </w:rPr>
        <w:t>[</w:t>
      </w:r>
      <w:proofErr w:type="gramEnd"/>
      <w:r w:rsidRPr="004020E0">
        <w:rPr>
          <w:rFonts w:ascii="Book Antiqua" w:hAnsi="Book Antiqua" w:cs="Book Antiqua"/>
          <w:color w:val="000000"/>
          <w:vertAlign w:val="superscript"/>
        </w:rPr>
        <w:t>13]</w:t>
      </w:r>
      <w:r w:rsidRPr="004020E0">
        <w:rPr>
          <w:rFonts w:ascii="Book Antiqua" w:hAnsi="Book Antiqua" w:cs="Book Antiqua"/>
          <w:color w:val="000000"/>
        </w:rPr>
        <w:t>.</w:t>
      </w:r>
      <w:r w:rsidRPr="004020E0">
        <w:rPr>
          <w:rFonts w:ascii="Book Antiqua" w:hAnsi="Book Antiqua" w:cs="Book Antiqua"/>
          <w:color w:val="000000"/>
          <w:shd w:val="clear" w:color="auto" w:fill="F7F8FA"/>
        </w:rPr>
        <w:t xml:space="preserve"> </w:t>
      </w:r>
      <w:r w:rsidRPr="004020E0">
        <w:rPr>
          <w:rFonts w:ascii="Book Antiqua" w:hAnsi="Book Antiqua" w:cs="Book Antiqua"/>
          <w:color w:val="000000"/>
        </w:rPr>
        <w:t>These studies suggest that CD155 may serve as a biomarker for tumor progression and prognosis.</w:t>
      </w:r>
      <w:r w:rsidRPr="004020E0">
        <w:rPr>
          <w:rFonts w:ascii="Book Antiqua" w:hAnsi="Book Antiqua" w:cs="Book Antiqua"/>
          <w:color w:val="000000"/>
          <w:shd w:val="clear" w:color="auto" w:fill="F7F8FA"/>
        </w:rPr>
        <w:t xml:space="preserve"> </w:t>
      </w:r>
    </w:p>
    <w:p w:rsidR="00A77B3E" w:rsidRPr="004020E0" w:rsidRDefault="00CB56E1" w:rsidP="004020E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CD155 expression is reported to be regulated by </w:t>
      </w:r>
      <w:r w:rsidR="002708BD">
        <w:rPr>
          <w:rFonts w:ascii="Book Antiqua" w:hAnsi="Book Antiqua" w:cs="Book Antiqua"/>
          <w:color w:val="000000"/>
        </w:rPr>
        <w:t xml:space="preserve">the </w:t>
      </w:r>
      <w:r w:rsidRPr="004020E0">
        <w:rPr>
          <w:rFonts w:ascii="Book Antiqua" w:hAnsi="Book Antiqua" w:cs="Book Antiqua"/>
          <w:color w:val="000000"/>
        </w:rPr>
        <w:t>activati</w:t>
      </w:r>
      <w:r w:rsidR="002708BD">
        <w:rPr>
          <w:rFonts w:ascii="Book Antiqua" w:hAnsi="Book Antiqua" w:cs="Book Antiqua"/>
          <w:color w:val="000000"/>
        </w:rPr>
        <w:t>o</w:t>
      </w:r>
      <w:r w:rsidRPr="004020E0">
        <w:rPr>
          <w:rFonts w:ascii="Book Antiqua" w:hAnsi="Book Antiqua" w:cs="Book Antiqua"/>
          <w:color w:val="000000"/>
        </w:rPr>
        <w:t>n</w:t>
      </w:r>
      <w:r w:rsidR="002708BD">
        <w:rPr>
          <w:rFonts w:ascii="Book Antiqua" w:hAnsi="Book Antiqua" w:cs="Book Antiqua"/>
          <w:color w:val="000000"/>
        </w:rPr>
        <w:t xml:space="preserve"> of</w:t>
      </w:r>
      <w:r w:rsidRPr="004020E0">
        <w:rPr>
          <w:rFonts w:ascii="Book Antiqua" w:hAnsi="Book Antiqua" w:cs="Book Antiqua"/>
          <w:color w:val="000000"/>
        </w:rPr>
        <w:t xml:space="preserve"> signaling pathways </w:t>
      </w:r>
      <w:r w:rsidR="002708BD">
        <w:rPr>
          <w:rFonts w:ascii="Book Antiqua" w:hAnsi="Book Antiqua" w:cs="Book Antiqua"/>
          <w:color w:val="000000"/>
        </w:rPr>
        <w:t>such as</w:t>
      </w:r>
      <w:r w:rsidRPr="004020E0">
        <w:rPr>
          <w:rFonts w:ascii="Book Antiqua" w:hAnsi="Book Antiqua" w:cs="Book Antiqua"/>
          <w:color w:val="000000"/>
        </w:rPr>
        <w:t xml:space="preserve"> Raf-MEK-ERK-</w:t>
      </w:r>
      <w:proofErr w:type="gramStart"/>
      <w:r w:rsidRPr="004020E0">
        <w:rPr>
          <w:rFonts w:ascii="Book Antiqua" w:hAnsi="Book Antiqua" w:cs="Book Antiqua"/>
          <w:color w:val="000000"/>
        </w:rPr>
        <w:t>AP1</w:t>
      </w:r>
      <w:r w:rsidRPr="004020E0">
        <w:rPr>
          <w:rFonts w:ascii="Book Antiqua" w:hAnsi="Book Antiqua" w:cs="Book Antiqua"/>
          <w:color w:val="000000"/>
          <w:vertAlign w:val="superscript"/>
        </w:rPr>
        <w:t>[</w:t>
      </w:r>
      <w:proofErr w:type="gramEnd"/>
      <w:r w:rsidRPr="004020E0">
        <w:rPr>
          <w:rFonts w:ascii="Book Antiqua" w:hAnsi="Book Antiqua" w:cs="Book Antiqua"/>
          <w:color w:val="000000"/>
          <w:vertAlign w:val="superscript"/>
        </w:rPr>
        <w:t>14]</w:t>
      </w:r>
      <w:r w:rsidRPr="004020E0">
        <w:rPr>
          <w:rFonts w:ascii="Book Antiqua" w:hAnsi="Book Antiqua" w:cs="Book Antiqua"/>
          <w:color w:val="000000"/>
        </w:rPr>
        <w:t xml:space="preserve">, </w:t>
      </w:r>
      <w:r w:rsidR="00E24615">
        <w:rPr>
          <w:rFonts w:ascii="Book Antiqua" w:hAnsi="Book Antiqua" w:cs="Book Antiqua"/>
          <w:color w:val="000000"/>
        </w:rPr>
        <w:t>S</w:t>
      </w:r>
      <w:r w:rsidRPr="004020E0">
        <w:rPr>
          <w:rFonts w:ascii="Book Antiqua" w:hAnsi="Book Antiqua" w:cs="Book Antiqua"/>
          <w:color w:val="000000"/>
        </w:rPr>
        <w:t>onic hedgehog</w:t>
      </w:r>
      <w:r w:rsidRPr="004020E0">
        <w:rPr>
          <w:rFonts w:ascii="Book Antiqua" w:hAnsi="Book Antiqua" w:cs="Book Antiqua"/>
          <w:color w:val="000000"/>
          <w:vertAlign w:val="superscript"/>
        </w:rPr>
        <w:t>[15]</w:t>
      </w:r>
      <w:r w:rsidRPr="004020E0">
        <w:rPr>
          <w:rFonts w:ascii="Book Antiqua" w:hAnsi="Book Antiqua" w:cs="Book Antiqua"/>
          <w:color w:val="000000"/>
        </w:rPr>
        <w:t xml:space="preserve">, and </w:t>
      </w:r>
      <w:r w:rsidR="00E24615">
        <w:rPr>
          <w:rFonts w:ascii="Book Antiqua" w:hAnsi="Book Antiqua" w:cs="Book Antiqua"/>
          <w:color w:val="000000"/>
        </w:rPr>
        <w:t>T</w:t>
      </w:r>
      <w:r w:rsidR="00494365" w:rsidRPr="004020E0">
        <w:rPr>
          <w:rFonts w:ascii="Book Antiqua" w:hAnsi="Book Antiqua" w:cs="Tahoma"/>
          <w:shd w:val="clear" w:color="auto" w:fill="FFFFFF"/>
        </w:rPr>
        <w:t>oll-like receptor 4</w:t>
      </w:r>
      <w:r w:rsidR="00494365" w:rsidRPr="004020E0">
        <w:rPr>
          <w:rFonts w:ascii="Book Antiqua" w:hAnsi="Book Antiqua" w:cs="Book Antiqua"/>
          <w:color w:val="000000"/>
        </w:rPr>
        <w:t xml:space="preserve"> (</w:t>
      </w:r>
      <w:r w:rsidRPr="004020E0">
        <w:rPr>
          <w:rFonts w:ascii="Book Antiqua" w:hAnsi="Book Antiqua" w:cs="Book Antiqua"/>
          <w:color w:val="000000"/>
        </w:rPr>
        <w:t>TLR4</w:t>
      </w:r>
      <w:r w:rsidR="00494365" w:rsidRPr="004020E0">
        <w:rPr>
          <w:rFonts w:ascii="Book Antiqua" w:hAnsi="Book Antiqua" w:cs="Book Antiqua"/>
          <w:color w:val="000000"/>
        </w:rPr>
        <w:t>)</w:t>
      </w:r>
      <w:r w:rsidRPr="004020E0">
        <w:rPr>
          <w:rFonts w:ascii="Book Antiqua" w:hAnsi="Book Antiqua" w:cs="Book Antiqua"/>
          <w:color w:val="000000"/>
          <w:vertAlign w:val="superscript"/>
        </w:rPr>
        <w:t>[16]</w:t>
      </w:r>
      <w:r w:rsidRPr="004020E0">
        <w:rPr>
          <w:rFonts w:ascii="Book Antiqua" w:hAnsi="Book Antiqua" w:cs="Book Antiqua"/>
          <w:color w:val="000000"/>
        </w:rPr>
        <w:t>.</w:t>
      </w:r>
      <w:r w:rsidRPr="004020E0">
        <w:rPr>
          <w:rFonts w:ascii="Book Antiqua" w:hAnsi="Book Antiqua" w:cs="Book Antiqua"/>
          <w:color w:val="000000"/>
          <w:shd w:val="clear" w:color="auto" w:fill="F7F8FA"/>
        </w:rPr>
        <w:t xml:space="preserve"> </w:t>
      </w:r>
      <w:r w:rsidRPr="004020E0">
        <w:rPr>
          <w:rFonts w:ascii="Book Antiqua" w:hAnsi="Book Antiqua" w:cs="Book Antiqua"/>
          <w:color w:val="000000"/>
        </w:rPr>
        <w:t xml:space="preserve">Overexpression of CD155 inhibited tumor cell apoptosis through the AKT/bcl-2 signaling pathway in colon </w:t>
      </w:r>
      <w:proofErr w:type="gramStart"/>
      <w:r w:rsidRPr="004020E0">
        <w:rPr>
          <w:rFonts w:ascii="Book Antiqua" w:hAnsi="Book Antiqua" w:cs="Book Antiqua"/>
          <w:color w:val="000000"/>
        </w:rPr>
        <w:t>cancer</w:t>
      </w:r>
      <w:r w:rsidRPr="004020E0">
        <w:rPr>
          <w:rFonts w:ascii="Book Antiqua" w:hAnsi="Book Antiqua" w:cs="Book Antiqua"/>
          <w:color w:val="000000"/>
          <w:vertAlign w:val="superscript"/>
        </w:rPr>
        <w:t>[</w:t>
      </w:r>
      <w:proofErr w:type="gramEnd"/>
      <w:r w:rsidRPr="004020E0">
        <w:rPr>
          <w:rFonts w:ascii="Book Antiqua" w:hAnsi="Book Antiqua" w:cs="Book Antiqua"/>
          <w:color w:val="000000"/>
          <w:vertAlign w:val="superscript"/>
        </w:rPr>
        <w:t>17]</w:t>
      </w:r>
      <w:r w:rsidRPr="004020E0">
        <w:rPr>
          <w:rFonts w:ascii="Book Antiqua" w:hAnsi="Book Antiqua" w:cs="Book Antiqua"/>
          <w:color w:val="000000"/>
        </w:rPr>
        <w:t>.</w:t>
      </w:r>
      <w:r w:rsidRPr="004020E0">
        <w:rPr>
          <w:rFonts w:ascii="Book Antiqua" w:hAnsi="Book Antiqua" w:cs="Book Antiqua"/>
          <w:color w:val="000000"/>
          <w:shd w:val="clear" w:color="auto" w:fill="F7F8FA"/>
        </w:rPr>
        <w:t xml:space="preserve"> </w:t>
      </w:r>
      <w:r w:rsidRPr="004020E0">
        <w:rPr>
          <w:rFonts w:ascii="Book Antiqua" w:hAnsi="Book Antiqua" w:cs="Book Antiqua"/>
          <w:color w:val="000000"/>
        </w:rPr>
        <w:t xml:space="preserve">In addition, DNA damage is one of the important mechanisms </w:t>
      </w:r>
      <w:r w:rsidR="00F61DAE">
        <w:rPr>
          <w:rFonts w:ascii="Book Antiqua" w:hAnsi="Book Antiqua" w:cs="Book Antiqua"/>
          <w:color w:val="000000"/>
        </w:rPr>
        <w:t>in</w:t>
      </w:r>
      <w:r w:rsidRPr="004020E0">
        <w:rPr>
          <w:rFonts w:ascii="Book Antiqua" w:hAnsi="Book Antiqua" w:cs="Book Antiqua"/>
          <w:color w:val="000000"/>
        </w:rPr>
        <w:t xml:space="preserve"> </w:t>
      </w:r>
      <w:r w:rsidR="00E24615">
        <w:rPr>
          <w:rFonts w:ascii="Book Antiqua" w:hAnsi="Book Antiqua" w:cs="Book Antiqua"/>
          <w:color w:val="000000"/>
        </w:rPr>
        <w:t xml:space="preserve">the </w:t>
      </w:r>
      <w:r w:rsidRPr="004020E0">
        <w:rPr>
          <w:rFonts w:ascii="Book Antiqua" w:hAnsi="Book Antiqua" w:cs="Book Antiqua"/>
          <w:color w:val="000000"/>
        </w:rPr>
        <w:t>induc</w:t>
      </w:r>
      <w:r w:rsidR="00E24615">
        <w:rPr>
          <w:rFonts w:ascii="Book Antiqua" w:hAnsi="Book Antiqua" w:cs="Book Antiqua"/>
          <w:color w:val="000000"/>
        </w:rPr>
        <w:t>tion of</w:t>
      </w:r>
      <w:r w:rsidRPr="004020E0">
        <w:rPr>
          <w:rFonts w:ascii="Book Antiqua" w:hAnsi="Book Antiqua" w:cs="Book Antiqua"/>
          <w:color w:val="000000"/>
        </w:rPr>
        <w:t xml:space="preserve"> CD155 expression.</w:t>
      </w:r>
      <w:r w:rsidRPr="004020E0">
        <w:rPr>
          <w:rFonts w:ascii="Book Antiqua" w:hAnsi="Book Antiqua" w:cs="Book Antiqua"/>
          <w:color w:val="000000"/>
          <w:shd w:val="clear" w:color="auto" w:fill="F7F8FA"/>
        </w:rPr>
        <w:t xml:space="preserve"> </w:t>
      </w:r>
      <w:r w:rsidRPr="004020E0">
        <w:rPr>
          <w:rFonts w:ascii="Book Antiqua" w:hAnsi="Book Antiqua" w:cs="Book Antiqua"/>
          <w:color w:val="000000"/>
        </w:rPr>
        <w:t xml:space="preserve">Reactive oxygen species or reactive nitrogen species can induce the expression of CD155 in multiple myeloma </w:t>
      </w:r>
      <w:proofErr w:type="gramStart"/>
      <w:r w:rsidRPr="004020E0">
        <w:rPr>
          <w:rFonts w:ascii="Book Antiqua" w:hAnsi="Book Antiqua" w:cs="Book Antiqua"/>
          <w:color w:val="000000"/>
        </w:rPr>
        <w:t>cells</w:t>
      </w:r>
      <w:r w:rsidRPr="004020E0">
        <w:rPr>
          <w:rFonts w:ascii="Book Antiqua" w:hAnsi="Book Antiqua" w:cs="Book Antiqua"/>
          <w:color w:val="000000"/>
          <w:vertAlign w:val="superscript"/>
        </w:rPr>
        <w:t>[</w:t>
      </w:r>
      <w:proofErr w:type="gramEnd"/>
      <w:r w:rsidRPr="004020E0">
        <w:rPr>
          <w:rFonts w:ascii="Book Antiqua" w:hAnsi="Book Antiqua" w:cs="Book Antiqua"/>
          <w:color w:val="000000"/>
          <w:vertAlign w:val="superscript"/>
        </w:rPr>
        <w:t>18]</w:t>
      </w:r>
      <w:r w:rsidRPr="004020E0">
        <w:rPr>
          <w:rFonts w:ascii="Book Antiqua" w:hAnsi="Book Antiqua" w:cs="Book Antiqua"/>
          <w:color w:val="000000"/>
        </w:rPr>
        <w:t>.</w:t>
      </w:r>
      <w:r w:rsidRPr="004020E0">
        <w:rPr>
          <w:rFonts w:ascii="Book Antiqua" w:hAnsi="Book Antiqua" w:cs="Book Antiqua"/>
          <w:color w:val="000000"/>
          <w:shd w:val="clear" w:color="auto" w:fill="F7F8FA"/>
        </w:rPr>
        <w:t xml:space="preserve"> </w:t>
      </w:r>
      <w:r w:rsidRPr="004020E0">
        <w:rPr>
          <w:rFonts w:ascii="Book Antiqua" w:hAnsi="Book Antiqua" w:cs="Book Antiqua"/>
          <w:color w:val="000000"/>
        </w:rPr>
        <w:t>Therefore, CD155 expression in tumor tissues is increased under the influence of multiple factors.</w:t>
      </w:r>
    </w:p>
    <w:p w:rsidR="00A77B3E" w:rsidRPr="004020E0" w:rsidRDefault="00CB56E1" w:rsidP="004020E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T cell activation is initiated after T cell receptor (TCR) recognition of antigens, and the co-signaling molecules affect T cell activation, subsets differentiation and </w:t>
      </w:r>
      <w:proofErr w:type="gramStart"/>
      <w:r w:rsidRPr="004020E0">
        <w:rPr>
          <w:rFonts w:ascii="Book Antiqua" w:hAnsi="Book Antiqua" w:cs="Book Antiqua"/>
          <w:color w:val="000000"/>
        </w:rPr>
        <w:t>survival</w:t>
      </w:r>
      <w:r w:rsidRPr="004020E0">
        <w:rPr>
          <w:rFonts w:ascii="Book Antiqua" w:hAnsi="Book Antiqua" w:cs="Book Antiqua"/>
          <w:color w:val="000000"/>
          <w:vertAlign w:val="superscript"/>
        </w:rPr>
        <w:t>[</w:t>
      </w:r>
      <w:proofErr w:type="gramEnd"/>
      <w:r w:rsidRPr="004020E0">
        <w:rPr>
          <w:rFonts w:ascii="Book Antiqua" w:hAnsi="Book Antiqua" w:cs="Book Antiqua"/>
          <w:color w:val="000000"/>
          <w:vertAlign w:val="superscript"/>
        </w:rPr>
        <w:t>19]</w:t>
      </w:r>
      <w:r w:rsidRPr="004020E0">
        <w:rPr>
          <w:rFonts w:ascii="Book Antiqua" w:hAnsi="Book Antiqua" w:cs="Book Antiqua"/>
          <w:color w:val="000000"/>
        </w:rPr>
        <w:t xml:space="preserve">. Co-stimulatory and co-inhibitory receptors determine the functional outcome of TCR </w:t>
      </w:r>
      <w:proofErr w:type="gramStart"/>
      <w:r w:rsidRPr="004020E0">
        <w:rPr>
          <w:rFonts w:ascii="Book Antiqua" w:hAnsi="Book Antiqua" w:cs="Book Antiqua"/>
          <w:color w:val="000000"/>
        </w:rPr>
        <w:t>signaling</w:t>
      </w:r>
      <w:r w:rsidRPr="004020E0">
        <w:rPr>
          <w:rFonts w:ascii="Book Antiqua" w:hAnsi="Book Antiqua" w:cs="Book Antiqua"/>
          <w:color w:val="000000"/>
          <w:vertAlign w:val="superscript"/>
        </w:rPr>
        <w:t>[</w:t>
      </w:r>
      <w:proofErr w:type="gramEnd"/>
      <w:r w:rsidRPr="004020E0">
        <w:rPr>
          <w:rFonts w:ascii="Book Antiqua" w:hAnsi="Book Antiqua" w:cs="Book Antiqua"/>
          <w:color w:val="000000"/>
          <w:vertAlign w:val="superscript"/>
        </w:rPr>
        <w:t>20]</w:t>
      </w:r>
      <w:r w:rsidRPr="004020E0">
        <w:rPr>
          <w:rFonts w:ascii="Book Antiqua" w:hAnsi="Book Antiqua" w:cs="Book Antiqua"/>
          <w:color w:val="000000"/>
        </w:rPr>
        <w:t>. TIGIT</w:t>
      </w:r>
      <w:r w:rsidR="001855B5" w:rsidRPr="004020E0">
        <w:rPr>
          <w:rFonts w:ascii="Book Antiqua" w:hAnsi="Book Antiqua" w:cs="宋体"/>
          <w:color w:val="000000"/>
          <w:lang w:eastAsia="zh-CN"/>
        </w:rPr>
        <w:t>,</w:t>
      </w:r>
      <w:r w:rsidR="001855B5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>like PD-1 and CTLA-4</w:t>
      </w:r>
      <w:r w:rsidR="00E24615">
        <w:rPr>
          <w:rFonts w:ascii="Book Antiqua" w:hAnsi="Book Antiqua" w:cs="Book Antiqua"/>
          <w:color w:val="000000"/>
        </w:rPr>
        <w:t>,</w:t>
      </w:r>
      <w:r w:rsidR="00E24615">
        <w:rPr>
          <w:rFonts w:ascii="Book Antiqua" w:hAnsi="Book Antiqua" w:cs="宋体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>is a co-inhibitory receptor that can be expressed by 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>T cells, CD8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>T cells</w:t>
      </w:r>
      <w:r w:rsidR="001855B5" w:rsidRPr="004020E0">
        <w:rPr>
          <w:rFonts w:ascii="Book Antiqua" w:hAnsi="Book Antiqua" w:cs="宋体"/>
          <w:color w:val="000000"/>
          <w:lang w:eastAsia="zh-CN"/>
        </w:rPr>
        <w:t>,</w:t>
      </w:r>
      <w:r w:rsidR="001855B5"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 xml:space="preserve">natural killer (NK) cells and other immune </w:t>
      </w:r>
      <w:proofErr w:type="gramStart"/>
      <w:r w:rsidRPr="004020E0">
        <w:rPr>
          <w:rFonts w:ascii="Book Antiqua" w:hAnsi="Book Antiqua" w:cs="Book Antiqua"/>
          <w:color w:val="000000"/>
        </w:rPr>
        <w:t>cell</w:t>
      </w:r>
      <w:r w:rsidR="00E24615">
        <w:rPr>
          <w:rFonts w:ascii="Book Antiqua" w:hAnsi="Book Antiqua" w:cs="Book Antiqua"/>
          <w:color w:val="000000"/>
        </w:rPr>
        <w:t>s</w:t>
      </w:r>
      <w:r w:rsidRPr="004020E0">
        <w:rPr>
          <w:rFonts w:ascii="Book Antiqua" w:hAnsi="Book Antiqua" w:cs="Book Antiqua"/>
          <w:color w:val="000000"/>
          <w:vertAlign w:val="superscript"/>
        </w:rPr>
        <w:t>[</w:t>
      </w:r>
      <w:proofErr w:type="gramEnd"/>
      <w:r w:rsidRPr="004020E0">
        <w:rPr>
          <w:rFonts w:ascii="Book Antiqua" w:hAnsi="Book Antiqua" w:cs="Book Antiqua"/>
          <w:color w:val="000000"/>
          <w:vertAlign w:val="superscript"/>
        </w:rPr>
        <w:t>21]</w:t>
      </w:r>
      <w:r w:rsidRPr="004020E0">
        <w:rPr>
          <w:rFonts w:ascii="Book Antiqua" w:hAnsi="Book Antiqua" w:cs="Book Antiqua"/>
          <w:color w:val="000000"/>
        </w:rPr>
        <w:t xml:space="preserve">. CD155 can regulate the function of immune cells. In this study, patients with CD155 overexpression had </w:t>
      </w:r>
      <w:r w:rsidR="00E24615">
        <w:rPr>
          <w:rFonts w:ascii="Book Antiqua" w:hAnsi="Book Antiqua" w:cs="Book Antiqua"/>
          <w:color w:val="000000"/>
        </w:rPr>
        <w:t xml:space="preserve">a </w:t>
      </w:r>
      <w:r w:rsidRPr="004020E0">
        <w:rPr>
          <w:rFonts w:ascii="Book Antiqua" w:hAnsi="Book Antiqua" w:cs="Book Antiqua"/>
          <w:color w:val="000000"/>
        </w:rPr>
        <w:t>higher level of 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>/PD-1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TILs and higher cell counts of </w:t>
      </w:r>
      <w:r w:rsidRPr="004020E0">
        <w:rPr>
          <w:rFonts w:ascii="Book Antiqua" w:hAnsi="Book Antiqua" w:cs="Book Antiqua"/>
          <w:color w:val="000000"/>
        </w:rPr>
        <w:lastRenderedPageBreak/>
        <w:t>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>, CD8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TILs. </w:t>
      </w:r>
      <w:r w:rsidR="00E24615">
        <w:rPr>
          <w:rFonts w:ascii="Book Antiqua" w:hAnsi="Book Antiqua" w:cs="Book Antiqua"/>
          <w:color w:val="000000"/>
        </w:rPr>
        <w:t>L</w:t>
      </w:r>
      <w:r w:rsidRPr="004020E0">
        <w:rPr>
          <w:rFonts w:ascii="Book Antiqua" w:hAnsi="Book Antiqua" w:cs="Book Antiqua"/>
          <w:color w:val="000000"/>
        </w:rPr>
        <w:t>ymphocytes, T-cells, B-cells, macrophages or NK cells</w:t>
      </w:r>
      <w:proofErr w:type="gramStart"/>
      <w:r w:rsidRPr="004020E0">
        <w:rPr>
          <w:rFonts w:ascii="Book Antiqua" w:hAnsi="Book Antiqua" w:cs="Book Antiqua"/>
          <w:color w:val="000000"/>
        </w:rPr>
        <w:t xml:space="preserve">, </w:t>
      </w:r>
      <w:r w:rsidR="00E24615">
        <w:rPr>
          <w:rFonts w:ascii="Book Antiqua" w:hAnsi="Book Antiqua" w:cs="Book Antiqua"/>
          <w:color w:val="000000"/>
        </w:rPr>
        <w:t xml:space="preserve"> which</w:t>
      </w:r>
      <w:proofErr w:type="gramEnd"/>
      <w:r w:rsidR="00E24615">
        <w:rPr>
          <w:rFonts w:ascii="Book Antiqua" w:hAnsi="Book Antiqua" w:cs="Book Antiqua"/>
          <w:color w:val="000000"/>
        </w:rPr>
        <w:t xml:space="preserve"> moved from</w:t>
      </w:r>
      <w:r w:rsidRPr="004020E0">
        <w:rPr>
          <w:rFonts w:ascii="Book Antiqua" w:hAnsi="Book Antiqua" w:cs="Book Antiqua"/>
          <w:color w:val="000000"/>
        </w:rPr>
        <w:t xml:space="preserve"> the vasculature and localized in tumor stroma </w:t>
      </w:r>
      <w:r w:rsidR="00E24615">
        <w:rPr>
          <w:rFonts w:ascii="Book Antiqua" w:hAnsi="Book Antiqua" w:cs="Book Antiqua"/>
          <w:color w:val="000000"/>
        </w:rPr>
        <w:t>are</w:t>
      </w:r>
      <w:r w:rsidRPr="004020E0">
        <w:rPr>
          <w:rFonts w:ascii="Book Antiqua" w:hAnsi="Book Antiqua" w:cs="Book Antiqua"/>
          <w:color w:val="000000"/>
        </w:rPr>
        <w:t xml:space="preserve"> called TILs</w:t>
      </w:r>
      <w:r w:rsidRPr="004020E0">
        <w:rPr>
          <w:rFonts w:ascii="Book Antiqua" w:hAnsi="Book Antiqua" w:cs="Book Antiqua"/>
          <w:color w:val="000000"/>
          <w:vertAlign w:val="superscript"/>
        </w:rPr>
        <w:t>[22]</w:t>
      </w:r>
      <w:r w:rsidRPr="004020E0">
        <w:rPr>
          <w:rFonts w:ascii="Book Antiqua" w:hAnsi="Book Antiqua" w:cs="Book Antiqua"/>
          <w:color w:val="000000"/>
        </w:rPr>
        <w:t>.</w:t>
      </w:r>
      <w:r w:rsidRPr="004020E0">
        <w:rPr>
          <w:rFonts w:ascii="Book Antiqua" w:hAnsi="Book Antiqua" w:cs="Book Antiqua"/>
          <w:color w:val="000000"/>
          <w:shd w:val="clear" w:color="auto" w:fill="F7F8FA"/>
        </w:rPr>
        <w:t xml:space="preserve"> </w:t>
      </w:r>
      <w:r w:rsidRPr="004020E0">
        <w:rPr>
          <w:rFonts w:ascii="Book Antiqua" w:hAnsi="Book Antiqua" w:cs="Book Antiqua"/>
          <w:color w:val="000000"/>
        </w:rPr>
        <w:t xml:space="preserve">The immune system, especially TILs in the epithelium, plays a </w:t>
      </w:r>
      <w:r w:rsidR="00E24615">
        <w:rPr>
          <w:rFonts w:ascii="Book Antiqua" w:hAnsi="Book Antiqua" w:cs="Book Antiqua"/>
          <w:color w:val="000000"/>
        </w:rPr>
        <w:t>major</w:t>
      </w:r>
      <w:r w:rsidRPr="004020E0">
        <w:rPr>
          <w:rFonts w:ascii="Book Antiqua" w:hAnsi="Book Antiqua" w:cs="Book Antiqua"/>
          <w:color w:val="000000"/>
        </w:rPr>
        <w:t xml:space="preserve"> role in controlling the growth of virtually all solid </w:t>
      </w:r>
      <w:proofErr w:type="gramStart"/>
      <w:r w:rsidRPr="004020E0">
        <w:rPr>
          <w:rFonts w:ascii="Book Antiqua" w:hAnsi="Book Antiqua" w:cs="Book Antiqua"/>
          <w:color w:val="000000"/>
        </w:rPr>
        <w:t>tumors</w:t>
      </w:r>
      <w:r w:rsidRPr="004020E0">
        <w:rPr>
          <w:rFonts w:ascii="Book Antiqua" w:hAnsi="Book Antiqua" w:cs="Book Antiqua"/>
          <w:color w:val="000000"/>
          <w:vertAlign w:val="superscript"/>
        </w:rPr>
        <w:t>[</w:t>
      </w:r>
      <w:proofErr w:type="gramEnd"/>
      <w:r w:rsidRPr="004020E0">
        <w:rPr>
          <w:rFonts w:ascii="Book Antiqua" w:hAnsi="Book Antiqua" w:cs="Book Antiqua"/>
          <w:color w:val="000000"/>
          <w:vertAlign w:val="superscript"/>
        </w:rPr>
        <w:t>23]</w:t>
      </w:r>
      <w:r w:rsidRPr="004020E0">
        <w:rPr>
          <w:rFonts w:ascii="Book Antiqua" w:hAnsi="Book Antiqua" w:cs="Book Antiqua"/>
          <w:color w:val="000000"/>
        </w:rPr>
        <w:t>.</w:t>
      </w:r>
      <w:r w:rsidRPr="004020E0">
        <w:rPr>
          <w:rFonts w:ascii="Book Antiqua" w:hAnsi="Book Antiqua" w:cs="Book Antiqua"/>
          <w:color w:val="000000"/>
          <w:shd w:val="clear" w:color="auto" w:fill="F7F8FA"/>
        </w:rPr>
        <w:t xml:space="preserve"> </w:t>
      </w:r>
      <w:r w:rsidRPr="004020E0">
        <w:rPr>
          <w:rFonts w:ascii="Book Antiqua" w:hAnsi="Book Antiqua" w:cs="Book Antiqua"/>
          <w:color w:val="000000"/>
        </w:rPr>
        <w:t xml:space="preserve">TILs in the microenvironment reportedly affect cancer development, prognosis, and treatment efficacy. The existence of TILs has been determined to be a positive prognostic factor in a number of solid cancers including, but not limited to, colon </w:t>
      </w:r>
      <w:proofErr w:type="gramStart"/>
      <w:r w:rsidRPr="004020E0">
        <w:rPr>
          <w:rFonts w:ascii="Book Antiqua" w:hAnsi="Book Antiqua" w:cs="Book Antiqua"/>
          <w:color w:val="000000"/>
        </w:rPr>
        <w:t>cancer</w:t>
      </w:r>
      <w:r w:rsidRPr="004020E0">
        <w:rPr>
          <w:rFonts w:ascii="Book Antiqua" w:hAnsi="Book Antiqua" w:cs="Book Antiqua"/>
          <w:color w:val="000000"/>
          <w:vertAlign w:val="superscript"/>
        </w:rPr>
        <w:t>[</w:t>
      </w:r>
      <w:proofErr w:type="gramEnd"/>
      <w:r w:rsidRPr="004020E0">
        <w:rPr>
          <w:rFonts w:ascii="Book Antiqua" w:hAnsi="Book Antiqua" w:cs="Book Antiqua"/>
          <w:color w:val="000000"/>
          <w:vertAlign w:val="superscript"/>
        </w:rPr>
        <w:t>24]</w:t>
      </w:r>
      <w:r w:rsidRPr="004020E0">
        <w:rPr>
          <w:rFonts w:ascii="Book Antiqua" w:hAnsi="Book Antiqua" w:cs="Book Antiqua"/>
          <w:color w:val="000000"/>
        </w:rPr>
        <w:t xml:space="preserve"> and BC</w:t>
      </w:r>
      <w:r w:rsidRPr="004020E0">
        <w:rPr>
          <w:rFonts w:ascii="Book Antiqua" w:hAnsi="Book Antiqua" w:cs="Book Antiqua"/>
          <w:color w:val="000000"/>
          <w:vertAlign w:val="superscript"/>
        </w:rPr>
        <w:t>[25]</w:t>
      </w:r>
      <w:r w:rsidRPr="004020E0">
        <w:rPr>
          <w:rFonts w:ascii="Book Antiqua" w:hAnsi="Book Antiqua" w:cs="Book Antiqua"/>
          <w:color w:val="000000"/>
        </w:rPr>
        <w:t>. Although CD8</w:t>
      </w:r>
      <w:r w:rsidRPr="004020E0">
        <w:rPr>
          <w:rFonts w:ascii="Book Antiqua" w:hAnsi="Book Antiqua" w:cs="Book Antiqua"/>
          <w:color w:val="000000"/>
          <w:vertAlign w:val="superscript"/>
        </w:rPr>
        <w:t xml:space="preserve">+ </w:t>
      </w:r>
      <w:r w:rsidRPr="004020E0">
        <w:rPr>
          <w:rFonts w:ascii="Book Antiqua" w:hAnsi="Book Antiqua" w:cs="Book Antiqua"/>
          <w:color w:val="000000"/>
        </w:rPr>
        <w:t>or 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T lymphocytes have been shown to recognize cancer antigens and inhibit the development of cancer, some cancer cells can thwart immune recognition and </w:t>
      </w:r>
      <w:proofErr w:type="gramStart"/>
      <w:r w:rsidRPr="004020E0">
        <w:rPr>
          <w:rFonts w:ascii="Book Antiqua" w:hAnsi="Book Antiqua" w:cs="Book Antiqua"/>
          <w:color w:val="000000"/>
        </w:rPr>
        <w:t>response</w:t>
      </w:r>
      <w:r w:rsidRPr="004020E0">
        <w:rPr>
          <w:rFonts w:ascii="Book Antiqua" w:hAnsi="Book Antiqua" w:cs="Book Antiqua"/>
          <w:color w:val="000000"/>
          <w:vertAlign w:val="superscript"/>
        </w:rPr>
        <w:t>[</w:t>
      </w:r>
      <w:proofErr w:type="gramEnd"/>
      <w:r w:rsidRPr="004020E0">
        <w:rPr>
          <w:rFonts w:ascii="Book Antiqua" w:hAnsi="Book Antiqua" w:cs="Book Antiqua"/>
          <w:color w:val="000000"/>
          <w:vertAlign w:val="superscript"/>
        </w:rPr>
        <w:t>26]</w:t>
      </w:r>
      <w:r w:rsidRPr="004020E0">
        <w:rPr>
          <w:rFonts w:ascii="Book Antiqua" w:hAnsi="Book Antiqua" w:cs="Book Antiqua"/>
          <w:color w:val="000000"/>
        </w:rPr>
        <w:t>. CD155 can interact with its receptors on immune cells to regulate immune function.</w:t>
      </w:r>
      <w:r w:rsidRPr="004020E0">
        <w:rPr>
          <w:rFonts w:ascii="Book Antiqua" w:hAnsi="Book Antiqua" w:cs="Book Antiqua"/>
          <w:color w:val="000000"/>
          <w:shd w:val="clear" w:color="auto" w:fill="F7F8FA"/>
        </w:rPr>
        <w:t xml:space="preserve"> </w:t>
      </w:r>
      <w:r w:rsidRPr="004020E0">
        <w:rPr>
          <w:rFonts w:ascii="Book Antiqua" w:hAnsi="Book Antiqua" w:cs="Book Antiqua"/>
          <w:color w:val="000000"/>
        </w:rPr>
        <w:t>TIGIT, CD96 and CD226 are common receptors for CD155. When CD155 binds with the co-stimulatory molecule CD226 on the surface of T cells or NK cells, these immune cells are activated to secret</w:t>
      </w:r>
      <w:r w:rsidR="00E24615">
        <w:rPr>
          <w:rFonts w:ascii="Book Antiqua" w:hAnsi="Book Antiqua" w:cs="Book Antiqua"/>
          <w:color w:val="000000"/>
        </w:rPr>
        <w:t>e</w:t>
      </w:r>
      <w:r w:rsidRPr="004020E0">
        <w:rPr>
          <w:rFonts w:ascii="Book Antiqua" w:hAnsi="Book Antiqua" w:cs="Book Antiqua"/>
          <w:color w:val="000000"/>
        </w:rPr>
        <w:t xml:space="preserve"> cytokine</w:t>
      </w:r>
      <w:r w:rsidR="00E24615">
        <w:rPr>
          <w:rFonts w:ascii="Book Antiqua" w:hAnsi="Book Antiqua" w:cs="Book Antiqua"/>
          <w:color w:val="000000"/>
        </w:rPr>
        <w:t>s</w:t>
      </w:r>
      <w:r w:rsidRPr="004020E0">
        <w:rPr>
          <w:rFonts w:ascii="Book Antiqua" w:hAnsi="Book Antiqua" w:cs="Book Antiqua"/>
          <w:color w:val="000000"/>
        </w:rPr>
        <w:t xml:space="preserve"> and kill tumor cells</w:t>
      </w:r>
      <w:r w:rsidR="00E24615">
        <w:rPr>
          <w:rFonts w:ascii="Book Antiqua" w:hAnsi="Book Antiqua" w:cs="Book Antiqua"/>
          <w:color w:val="000000"/>
        </w:rPr>
        <w:t>;</w:t>
      </w:r>
      <w:r w:rsidRPr="004020E0">
        <w:rPr>
          <w:rFonts w:ascii="Book Antiqua" w:hAnsi="Book Antiqua" w:cs="Book Antiqua"/>
          <w:color w:val="000000"/>
        </w:rPr>
        <w:t xml:space="preserve"> however, when CD155 interact</w:t>
      </w:r>
      <w:r w:rsidR="00E24615">
        <w:rPr>
          <w:rFonts w:ascii="Book Antiqua" w:hAnsi="Book Antiqua" w:cs="Book Antiqua"/>
          <w:color w:val="000000"/>
        </w:rPr>
        <w:t>s</w:t>
      </w:r>
      <w:r w:rsidRPr="004020E0">
        <w:rPr>
          <w:rFonts w:ascii="Book Antiqua" w:hAnsi="Book Antiqua" w:cs="Book Antiqua"/>
          <w:color w:val="000000"/>
        </w:rPr>
        <w:t xml:space="preserve"> with co-inhibitory molecule TIGIT or CD96, the function of immune cells is </w:t>
      </w:r>
      <w:proofErr w:type="gramStart"/>
      <w:r w:rsidRPr="004020E0">
        <w:rPr>
          <w:rFonts w:ascii="Book Antiqua" w:hAnsi="Book Antiqua" w:cs="Book Antiqua"/>
          <w:color w:val="000000"/>
        </w:rPr>
        <w:t>inhibited</w:t>
      </w:r>
      <w:r w:rsidRPr="004020E0">
        <w:rPr>
          <w:rFonts w:ascii="Book Antiqua" w:hAnsi="Book Antiqua" w:cs="Book Antiqua"/>
          <w:color w:val="000000"/>
          <w:vertAlign w:val="superscript"/>
        </w:rPr>
        <w:t>[</w:t>
      </w:r>
      <w:proofErr w:type="gramEnd"/>
      <w:r w:rsidRPr="004020E0">
        <w:rPr>
          <w:rFonts w:ascii="Book Antiqua" w:hAnsi="Book Antiqua" w:cs="Book Antiqua"/>
          <w:color w:val="000000"/>
          <w:vertAlign w:val="superscript"/>
        </w:rPr>
        <w:t>27]</w:t>
      </w:r>
      <w:r w:rsidRPr="004020E0">
        <w:rPr>
          <w:rFonts w:ascii="Book Antiqua" w:hAnsi="Book Antiqua" w:cs="Book Antiqua"/>
          <w:color w:val="000000"/>
        </w:rPr>
        <w:t>.</w:t>
      </w:r>
      <w:r w:rsidRPr="004020E0">
        <w:rPr>
          <w:rFonts w:ascii="Book Antiqua" w:hAnsi="Book Antiqua" w:cs="Book Antiqua"/>
          <w:color w:val="000000"/>
          <w:shd w:val="clear" w:color="auto" w:fill="F7F8FA"/>
        </w:rPr>
        <w:t xml:space="preserve"> </w:t>
      </w:r>
      <w:r w:rsidRPr="004020E0">
        <w:rPr>
          <w:rFonts w:ascii="Book Antiqua" w:hAnsi="Book Antiqua" w:cs="Book Antiqua"/>
          <w:color w:val="000000"/>
        </w:rPr>
        <w:t xml:space="preserve">The interaction between CD155 and CD226 down-regulated the expression of CD226 in T cells and NK </w:t>
      </w:r>
      <w:proofErr w:type="gramStart"/>
      <w:r w:rsidRPr="004020E0">
        <w:rPr>
          <w:rFonts w:ascii="Book Antiqua" w:hAnsi="Book Antiqua" w:cs="Book Antiqua"/>
          <w:color w:val="000000"/>
        </w:rPr>
        <w:t>cells</w:t>
      </w:r>
      <w:r w:rsidRPr="004020E0">
        <w:rPr>
          <w:rFonts w:ascii="Book Antiqua" w:hAnsi="Book Antiqua" w:cs="Book Antiqua"/>
          <w:color w:val="000000"/>
          <w:vertAlign w:val="superscript"/>
        </w:rPr>
        <w:t>[</w:t>
      </w:r>
      <w:proofErr w:type="gramEnd"/>
      <w:r w:rsidRPr="004020E0">
        <w:rPr>
          <w:rFonts w:ascii="Book Antiqua" w:hAnsi="Book Antiqua" w:cs="Book Antiqua"/>
          <w:color w:val="000000"/>
          <w:vertAlign w:val="superscript"/>
        </w:rPr>
        <w:t>28]</w:t>
      </w:r>
      <w:r w:rsidRPr="004020E0">
        <w:rPr>
          <w:rFonts w:ascii="Book Antiqua" w:hAnsi="Book Antiqua" w:cs="Book Antiqua"/>
          <w:color w:val="000000"/>
        </w:rPr>
        <w:t>.</w:t>
      </w:r>
      <w:r w:rsidRPr="004020E0">
        <w:rPr>
          <w:rFonts w:ascii="Book Antiqua" w:hAnsi="Book Antiqua" w:cs="Book Antiqua"/>
          <w:color w:val="000000"/>
          <w:shd w:val="clear" w:color="auto" w:fill="F7F8FA"/>
        </w:rPr>
        <w:t xml:space="preserve"> </w:t>
      </w:r>
      <w:r w:rsidR="00E24615">
        <w:rPr>
          <w:rFonts w:ascii="Book Antiqua" w:hAnsi="Book Antiqua" w:cs="Book Antiqua"/>
          <w:color w:val="000000"/>
          <w:shd w:val="clear" w:color="auto" w:fill="F7F8FA"/>
        </w:rPr>
        <w:t>In contrast</w:t>
      </w:r>
      <w:r w:rsidRPr="004020E0">
        <w:rPr>
          <w:rFonts w:ascii="Book Antiqua" w:hAnsi="Book Antiqua" w:cs="Book Antiqua"/>
          <w:color w:val="000000"/>
        </w:rPr>
        <w:t xml:space="preserve"> to CD226, TIGIT is significantly upregulated on TILs, and its expression parallels that of other co</w:t>
      </w:r>
      <w:r w:rsidR="00E24615">
        <w:rPr>
          <w:rFonts w:ascii="Book Antiqua" w:hAnsi="Book Antiqua" w:cs="Book Antiqua"/>
          <w:color w:val="000000"/>
        </w:rPr>
        <w:t>-</w:t>
      </w:r>
      <w:r w:rsidRPr="004020E0">
        <w:rPr>
          <w:rFonts w:ascii="Book Antiqua" w:hAnsi="Book Antiqua" w:cs="Book Antiqua"/>
          <w:color w:val="000000"/>
        </w:rPr>
        <w:t>inhibitory receptors, most notably PD-1</w:t>
      </w:r>
      <w:r w:rsidRPr="004020E0">
        <w:rPr>
          <w:rFonts w:ascii="Book Antiqua" w:hAnsi="Book Antiqua" w:cs="Book Antiqua"/>
          <w:color w:val="000000"/>
          <w:vertAlign w:val="superscript"/>
        </w:rPr>
        <w:t>[29]</w:t>
      </w:r>
      <w:r w:rsidRPr="004020E0">
        <w:rPr>
          <w:rFonts w:ascii="Book Antiqua" w:hAnsi="Book Antiqua" w:cs="Book Antiqua"/>
          <w:color w:val="000000"/>
        </w:rPr>
        <w:t>. It is now clear that co-signaling molecules have a crucial role in regulating T cell activation, subset differentiation, effector function and survival.</w:t>
      </w:r>
    </w:p>
    <w:p w:rsidR="00A77B3E" w:rsidRPr="004020E0" w:rsidRDefault="00CB56E1" w:rsidP="004020E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In this study, </w:t>
      </w:r>
      <w:r w:rsidR="00E24615">
        <w:rPr>
          <w:rFonts w:ascii="Book Antiqua" w:hAnsi="Book Antiqua" w:cs="Book Antiqua"/>
          <w:color w:val="000000"/>
        </w:rPr>
        <w:t xml:space="preserve">the </w:t>
      </w:r>
      <w:r w:rsidRPr="004020E0">
        <w:rPr>
          <w:rFonts w:ascii="Book Antiqua" w:hAnsi="Book Antiqua" w:cs="Book Antiqua"/>
          <w:color w:val="000000"/>
        </w:rPr>
        <w:t xml:space="preserve">proportion of immune cells with PD-L1 expression was correlated with CD155 expression </w:t>
      </w:r>
      <w:r w:rsidR="00E24615">
        <w:rPr>
          <w:rFonts w:ascii="Book Antiqua" w:hAnsi="Book Antiqua" w:cs="Book Antiqua"/>
          <w:color w:val="000000"/>
        </w:rPr>
        <w:t>in</w:t>
      </w:r>
      <w:r w:rsidRPr="004020E0">
        <w:rPr>
          <w:rFonts w:ascii="Book Antiqua" w:hAnsi="Book Antiqua" w:cs="Book Antiqua"/>
          <w:color w:val="000000"/>
        </w:rPr>
        <w:t xml:space="preserve"> tumor cells.</w:t>
      </w:r>
      <w:r w:rsidRPr="004020E0">
        <w:rPr>
          <w:rFonts w:ascii="Book Antiqua" w:hAnsi="Book Antiqua" w:cs="Book Antiqua"/>
          <w:color w:val="000000"/>
          <w:shd w:val="clear" w:color="auto" w:fill="F7F8FA"/>
        </w:rPr>
        <w:t xml:space="preserve"> </w:t>
      </w:r>
      <w:r w:rsidRPr="004020E0">
        <w:rPr>
          <w:rFonts w:ascii="Book Antiqua" w:hAnsi="Book Antiqua" w:cs="Book Antiqua"/>
          <w:color w:val="000000"/>
        </w:rPr>
        <w:t xml:space="preserve">Studies have confirmed that during the activation process of T cells, </w:t>
      </w:r>
      <w:r w:rsidR="001A1B65" w:rsidRPr="004020E0">
        <w:rPr>
          <w:rFonts w:ascii="Book Antiqua" w:hAnsi="Book Antiqua" w:cs="Arial"/>
          <w:color w:val="333333"/>
          <w:shd w:val="clear" w:color="auto" w:fill="FFFFFF"/>
        </w:rPr>
        <w:t>interferon-γ (</w:t>
      </w:r>
      <w:r w:rsidRPr="004020E0">
        <w:rPr>
          <w:rFonts w:ascii="Book Antiqua" w:hAnsi="Book Antiqua" w:cs="Book Antiqua"/>
          <w:color w:val="000000"/>
        </w:rPr>
        <w:t>IFN-γ</w:t>
      </w:r>
      <w:r w:rsidR="001A1B65" w:rsidRPr="004020E0">
        <w:rPr>
          <w:rFonts w:ascii="Book Antiqua" w:hAnsi="Book Antiqua" w:cs="Book Antiqua"/>
          <w:color w:val="000000"/>
        </w:rPr>
        <w:t>)</w:t>
      </w:r>
      <w:r w:rsidRPr="004020E0">
        <w:rPr>
          <w:rFonts w:ascii="Book Antiqua" w:hAnsi="Book Antiqua" w:cs="Book Antiqua"/>
          <w:color w:val="000000"/>
        </w:rPr>
        <w:t xml:space="preserve"> molecules </w:t>
      </w:r>
      <w:r w:rsidR="00E24615">
        <w:rPr>
          <w:rFonts w:ascii="Book Antiqua" w:hAnsi="Book Antiqua" w:cs="Book Antiqua"/>
          <w:color w:val="000000"/>
        </w:rPr>
        <w:t>are</w:t>
      </w:r>
      <w:r w:rsidRPr="004020E0">
        <w:rPr>
          <w:rFonts w:ascii="Book Antiqua" w:hAnsi="Book Antiqua" w:cs="Book Antiqua"/>
          <w:color w:val="000000"/>
        </w:rPr>
        <w:t xml:space="preserve"> secreted to up-regulate the expression of PD-L1 on DC cells, and its binding with PD-1 on T cells will generate inhibitory signals and inhibit the proliferation of T </w:t>
      </w:r>
      <w:proofErr w:type="gramStart"/>
      <w:r w:rsidRPr="004020E0">
        <w:rPr>
          <w:rFonts w:ascii="Book Antiqua" w:hAnsi="Book Antiqua" w:cs="Book Antiqua"/>
          <w:color w:val="000000"/>
        </w:rPr>
        <w:t>cells</w:t>
      </w:r>
      <w:r w:rsidRPr="004020E0">
        <w:rPr>
          <w:rFonts w:ascii="Book Antiqua" w:hAnsi="Book Antiqua" w:cs="Book Antiqua"/>
          <w:color w:val="000000"/>
          <w:vertAlign w:val="superscript"/>
        </w:rPr>
        <w:t>[</w:t>
      </w:r>
      <w:proofErr w:type="gramEnd"/>
      <w:r w:rsidRPr="004020E0">
        <w:rPr>
          <w:rFonts w:ascii="Book Antiqua" w:hAnsi="Book Antiqua" w:cs="Book Antiqua"/>
          <w:color w:val="000000"/>
          <w:vertAlign w:val="superscript"/>
        </w:rPr>
        <w:t>30]</w:t>
      </w:r>
      <w:r w:rsidRPr="004020E0">
        <w:rPr>
          <w:rFonts w:ascii="Book Antiqua" w:hAnsi="Book Antiqua" w:cs="Book Antiqua"/>
          <w:color w:val="000000"/>
        </w:rPr>
        <w:t>.</w:t>
      </w:r>
      <w:r w:rsidRPr="004020E0">
        <w:rPr>
          <w:rFonts w:ascii="Book Antiqua" w:hAnsi="Book Antiqua" w:cs="Book Antiqua"/>
          <w:color w:val="000000"/>
          <w:shd w:val="clear" w:color="auto" w:fill="F7F8FA"/>
        </w:rPr>
        <w:t xml:space="preserve"> </w:t>
      </w:r>
      <w:r w:rsidRPr="004020E0">
        <w:rPr>
          <w:rFonts w:ascii="Book Antiqua" w:hAnsi="Book Antiqua" w:cs="Book Antiqua"/>
          <w:color w:val="000000"/>
        </w:rPr>
        <w:t xml:space="preserve">Moreover, in tumor tissues, IFN-γ secretion induced by activation of </w:t>
      </w:r>
      <w:r w:rsidR="00E24615">
        <w:rPr>
          <w:rFonts w:ascii="Book Antiqua" w:hAnsi="Book Antiqua" w:cs="Book Antiqua"/>
          <w:color w:val="000000"/>
        </w:rPr>
        <w:t xml:space="preserve">the </w:t>
      </w:r>
      <w:r w:rsidRPr="004020E0">
        <w:rPr>
          <w:rFonts w:ascii="Book Antiqua" w:hAnsi="Book Antiqua" w:cs="Book Antiqua"/>
          <w:color w:val="000000"/>
        </w:rPr>
        <w:t xml:space="preserve">TLR4 signaling pathway induced CD155 </w:t>
      </w:r>
      <w:proofErr w:type="gramStart"/>
      <w:r w:rsidRPr="004020E0">
        <w:rPr>
          <w:rFonts w:ascii="Book Antiqua" w:hAnsi="Book Antiqua" w:cs="Book Antiqua"/>
          <w:color w:val="000000"/>
        </w:rPr>
        <w:t>expression</w:t>
      </w:r>
      <w:r w:rsidRPr="004020E0">
        <w:rPr>
          <w:rFonts w:ascii="Book Antiqua" w:hAnsi="Book Antiqua" w:cs="Book Antiqua"/>
          <w:color w:val="000000"/>
          <w:vertAlign w:val="superscript"/>
        </w:rPr>
        <w:t>[</w:t>
      </w:r>
      <w:proofErr w:type="gramEnd"/>
      <w:r w:rsidRPr="004020E0">
        <w:rPr>
          <w:rFonts w:ascii="Book Antiqua" w:hAnsi="Book Antiqua" w:cs="Book Antiqua"/>
          <w:color w:val="000000"/>
          <w:vertAlign w:val="superscript"/>
        </w:rPr>
        <w:t>16]</w:t>
      </w:r>
      <w:r w:rsidRPr="004020E0">
        <w:rPr>
          <w:rFonts w:ascii="Book Antiqua" w:hAnsi="Book Antiqua" w:cs="Book Antiqua"/>
          <w:color w:val="000000"/>
        </w:rPr>
        <w:t xml:space="preserve">. The common IFN-γ pathway shared by PD-L1 expression in immune cells and CD155 expression in tumor cells might explain </w:t>
      </w:r>
      <w:r w:rsidR="00C462E2">
        <w:rPr>
          <w:rFonts w:ascii="Book Antiqua" w:hAnsi="Book Antiqua" w:cs="Book Antiqua"/>
          <w:color w:val="000000"/>
        </w:rPr>
        <w:t xml:space="preserve">this </w:t>
      </w:r>
      <w:r w:rsidRPr="004020E0">
        <w:rPr>
          <w:rFonts w:ascii="Book Antiqua" w:hAnsi="Book Antiqua" w:cs="Book Antiqua"/>
          <w:color w:val="000000"/>
        </w:rPr>
        <w:t xml:space="preserve">high </w:t>
      </w:r>
      <w:r w:rsidR="00C462E2">
        <w:rPr>
          <w:rFonts w:ascii="Book Antiqua" w:hAnsi="Book Antiqua" w:cs="Book Antiqua"/>
          <w:color w:val="000000"/>
        </w:rPr>
        <w:t>co-</w:t>
      </w:r>
      <w:r w:rsidRPr="004020E0">
        <w:rPr>
          <w:rFonts w:ascii="Book Antiqua" w:hAnsi="Book Antiqua" w:cs="Book Antiqua"/>
          <w:color w:val="000000"/>
        </w:rPr>
        <w:t>expression.</w:t>
      </w:r>
    </w:p>
    <w:p w:rsidR="00A77B3E" w:rsidRPr="004020E0" w:rsidRDefault="00CB56E1" w:rsidP="004020E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In this study, although CD155 was observed to be correlated with the molecular phenotype of BC, and there was a significant correlation with TILs and PD-L1, the </w:t>
      </w:r>
      <w:r w:rsidRPr="004020E0">
        <w:rPr>
          <w:rFonts w:ascii="Book Antiqua" w:hAnsi="Book Antiqua" w:cs="Book Antiqua"/>
          <w:color w:val="000000"/>
        </w:rPr>
        <w:lastRenderedPageBreak/>
        <w:t xml:space="preserve">mechanism </w:t>
      </w:r>
      <w:r w:rsidR="00C462E2">
        <w:rPr>
          <w:rFonts w:ascii="Book Antiqua" w:hAnsi="Book Antiqua" w:cs="Book Antiqua"/>
          <w:color w:val="000000"/>
        </w:rPr>
        <w:t>is</w:t>
      </w:r>
      <w:r w:rsidRPr="004020E0">
        <w:rPr>
          <w:rFonts w:ascii="Book Antiqua" w:hAnsi="Book Antiqua" w:cs="Book Antiqua"/>
          <w:color w:val="000000"/>
        </w:rPr>
        <w:t xml:space="preserve"> still unclear. The unclear expression of TIGIT, CD96 and CD226 on TILs was the main limitation in this study.</w:t>
      </w:r>
      <w:r w:rsidRPr="004020E0">
        <w:rPr>
          <w:rFonts w:ascii="Book Antiqua" w:hAnsi="Book Antiqua" w:cs="Book Antiqua"/>
          <w:color w:val="000000"/>
          <w:shd w:val="clear" w:color="auto" w:fill="F7F8FA"/>
        </w:rPr>
        <w:t xml:space="preserve"> </w:t>
      </w:r>
      <w:r w:rsidRPr="004020E0">
        <w:rPr>
          <w:rFonts w:ascii="Book Antiqua" w:hAnsi="Book Antiqua" w:cs="Book Antiqua"/>
          <w:color w:val="000000"/>
        </w:rPr>
        <w:t>The relevant signaling pathways are not discussed in this paper.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caps/>
          <w:color w:val="000000"/>
          <w:u w:val="single"/>
        </w:rPr>
        <w:t>CONCLUSION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CD155 was related </w:t>
      </w:r>
      <w:r w:rsidR="00C462E2">
        <w:rPr>
          <w:rFonts w:ascii="Book Antiqua" w:hAnsi="Book Antiqua" w:cs="Book Antiqua"/>
          <w:color w:val="000000"/>
        </w:rPr>
        <w:t>to</w:t>
      </w:r>
      <w:r w:rsidRPr="004020E0">
        <w:rPr>
          <w:rFonts w:ascii="Book Antiqua" w:hAnsi="Book Antiqua" w:cs="Book Antiqua"/>
          <w:color w:val="000000"/>
        </w:rPr>
        <w:t xml:space="preserve"> a</w:t>
      </w:r>
      <w:r w:rsidR="00F61DAE">
        <w:rPr>
          <w:rFonts w:ascii="Book Antiqua" w:hAnsi="Book Antiqua" w:cs="Book Antiqua"/>
          <w:color w:val="000000"/>
        </w:rPr>
        <w:t>n inhibitory</w:t>
      </w:r>
      <w:r w:rsidRPr="004020E0">
        <w:rPr>
          <w:rFonts w:ascii="Book Antiqua" w:hAnsi="Book Antiqua" w:cs="Book Antiqua"/>
          <w:color w:val="000000"/>
        </w:rPr>
        <w:t xml:space="preserve"> immune microenvironment in breast cancer patients. High CD155 expression was associated with </w:t>
      </w:r>
      <w:r w:rsidR="00C462E2">
        <w:rPr>
          <w:rFonts w:ascii="Book Antiqua" w:hAnsi="Book Antiqua" w:cs="Book Antiqua"/>
          <w:color w:val="000000"/>
        </w:rPr>
        <w:t xml:space="preserve">a </w:t>
      </w:r>
      <w:r w:rsidRPr="004020E0">
        <w:rPr>
          <w:rFonts w:ascii="Book Antiqua" w:hAnsi="Book Antiqua" w:cs="Book Antiqua"/>
          <w:color w:val="000000"/>
        </w:rPr>
        <w:t>high level of exhausted 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helper TILs and PD-L1 expression in immune cells. Further studies </w:t>
      </w:r>
      <w:r w:rsidR="00C462E2">
        <w:rPr>
          <w:rFonts w:ascii="Book Antiqua" w:hAnsi="Book Antiqua" w:cs="Book Antiqua"/>
          <w:color w:val="000000"/>
        </w:rPr>
        <w:t>are</w:t>
      </w:r>
      <w:r w:rsidRPr="004020E0">
        <w:rPr>
          <w:rFonts w:ascii="Book Antiqua" w:hAnsi="Book Antiqua" w:cs="Book Antiqua"/>
          <w:color w:val="000000"/>
        </w:rPr>
        <w:t xml:space="preserve"> warranted.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caps/>
          <w:color w:val="000000"/>
          <w:u w:val="single"/>
        </w:rPr>
        <w:t>ARTICLE HIGHLIGHTS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i/>
          <w:color w:val="000000"/>
        </w:rPr>
        <w:t>Research background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>CD155 is a</w:t>
      </w:r>
      <w:r w:rsidR="00483F98" w:rsidRPr="004020E0">
        <w:rPr>
          <w:rFonts w:ascii="Book Antiqua" w:hAnsi="Book Antiqua" w:cs="Book Antiqua"/>
          <w:color w:val="000000"/>
        </w:rPr>
        <w:t>n</w:t>
      </w:r>
      <w:r w:rsidRPr="004020E0">
        <w:rPr>
          <w:rFonts w:ascii="Book Antiqua" w:hAnsi="Book Antiqua" w:cs="Book Antiqua"/>
          <w:color w:val="000000"/>
        </w:rPr>
        <w:t xml:space="preserve"> immune checkpoint protein in cancers and interacts with ligands to regulate </w:t>
      </w:r>
      <w:r w:rsidR="00C462E2">
        <w:rPr>
          <w:rFonts w:ascii="Book Antiqua" w:hAnsi="Book Antiqua" w:cs="Book Antiqua"/>
          <w:color w:val="000000"/>
        </w:rPr>
        <w:t xml:space="preserve">the </w:t>
      </w:r>
      <w:r w:rsidRPr="004020E0">
        <w:rPr>
          <w:rFonts w:ascii="Book Antiqua" w:hAnsi="Book Antiqua" w:cs="Book Antiqua"/>
          <w:color w:val="000000"/>
        </w:rPr>
        <w:t>immune microenvironment.</w:t>
      </w:r>
      <w:r w:rsidRPr="004020E0">
        <w:rPr>
          <w:rFonts w:ascii="Book Antiqua" w:hAnsi="Book Antiqua" w:cs="Book Antiqua"/>
          <w:color w:val="000000"/>
          <w:shd w:val="clear" w:color="auto" w:fill="F7F8FA"/>
        </w:rPr>
        <w:t xml:space="preserve"> </w:t>
      </w:r>
      <w:r w:rsidRPr="004020E0">
        <w:rPr>
          <w:rFonts w:ascii="Book Antiqua" w:hAnsi="Book Antiqua" w:cs="Book Antiqua"/>
          <w:color w:val="000000"/>
        </w:rPr>
        <w:t>The expression of CD155 is correlated with the prognosis and pathological features of breast cancer.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i/>
          <w:color w:val="000000"/>
        </w:rPr>
        <w:t>Research motivation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proofErr w:type="gramStart"/>
      <w:r w:rsidRPr="004020E0">
        <w:rPr>
          <w:rFonts w:ascii="Book Antiqua" w:hAnsi="Book Antiqua" w:cs="Book Antiqua"/>
          <w:color w:val="000000"/>
        </w:rPr>
        <w:t xml:space="preserve">To define whether the expression of CD155 is correlated with </w:t>
      </w:r>
      <w:r w:rsidR="00C462E2">
        <w:rPr>
          <w:rFonts w:ascii="Book Antiqua" w:hAnsi="Book Antiqua" w:cs="Book Antiqua"/>
          <w:color w:val="000000"/>
        </w:rPr>
        <w:t xml:space="preserve">the phenotype of </w:t>
      </w:r>
      <w:r w:rsidR="00A44B9B" w:rsidRPr="004020E0">
        <w:rPr>
          <w:rFonts w:ascii="Book Antiqua" w:hAnsi="Book Antiqua" w:cs="Book Antiqua"/>
          <w:color w:val="000000"/>
        </w:rPr>
        <w:t>tumor infiltrating lymphocytes (</w:t>
      </w:r>
      <w:r w:rsidRPr="004020E0">
        <w:rPr>
          <w:rFonts w:ascii="Book Antiqua" w:hAnsi="Book Antiqua" w:cs="Book Antiqua"/>
          <w:color w:val="000000"/>
        </w:rPr>
        <w:t>TILs</w:t>
      </w:r>
      <w:r w:rsidR="00A44B9B" w:rsidRPr="004020E0">
        <w:rPr>
          <w:rFonts w:ascii="Book Antiqua" w:hAnsi="Book Antiqua" w:cs="Book Antiqua"/>
          <w:color w:val="000000"/>
        </w:rPr>
        <w:t>)</w:t>
      </w:r>
      <w:r w:rsidRPr="004020E0">
        <w:rPr>
          <w:rFonts w:ascii="Book Antiqua" w:hAnsi="Book Antiqua" w:cs="Book Antiqua"/>
          <w:color w:val="000000"/>
        </w:rPr>
        <w:t xml:space="preserve"> in </w:t>
      </w:r>
      <w:r w:rsidR="00C462E2">
        <w:rPr>
          <w:rFonts w:ascii="Book Antiqua" w:hAnsi="Book Antiqua" w:cs="Book Antiqua"/>
          <w:color w:val="000000"/>
        </w:rPr>
        <w:t xml:space="preserve">the </w:t>
      </w:r>
      <w:r w:rsidRPr="004020E0">
        <w:rPr>
          <w:rFonts w:ascii="Book Antiqua" w:hAnsi="Book Antiqua" w:cs="Book Antiqua"/>
          <w:color w:val="000000"/>
        </w:rPr>
        <w:t>breast cancer microenvironment.</w:t>
      </w:r>
      <w:proofErr w:type="gramEnd"/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i/>
          <w:color w:val="000000"/>
        </w:rPr>
        <w:t>Research objectives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>To investigate the expression status of CD155 and the association with exhausted 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helper and CD8+ cytotoxic TILs and PD-L1 in </w:t>
      </w:r>
      <w:r w:rsidR="00C462E2">
        <w:rPr>
          <w:rFonts w:ascii="Book Antiqua" w:hAnsi="Book Antiqua" w:cs="Book Antiqua"/>
          <w:color w:val="000000"/>
        </w:rPr>
        <w:t xml:space="preserve">the </w:t>
      </w:r>
      <w:r w:rsidRPr="004020E0">
        <w:rPr>
          <w:rFonts w:ascii="Book Antiqua" w:hAnsi="Book Antiqua" w:cs="Book Antiqua"/>
          <w:color w:val="000000"/>
        </w:rPr>
        <w:t>breast cancer microenvironment</w:t>
      </w:r>
      <w:r w:rsidRPr="004020E0">
        <w:rPr>
          <w:rFonts w:ascii="Book Antiqua" w:hAnsi="Book Antiqua" w:cs="Book Antiqua"/>
          <w:b/>
          <w:bCs/>
          <w:i/>
          <w:iCs/>
          <w:color w:val="000000"/>
        </w:rPr>
        <w:t>.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i/>
          <w:color w:val="000000"/>
        </w:rPr>
        <w:t>Research methods</w:t>
      </w:r>
    </w:p>
    <w:p w:rsidR="00A77B3E" w:rsidRPr="004020E0" w:rsidRDefault="00C462E2" w:rsidP="004020E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  <w:color w:val="000000"/>
        </w:rPr>
        <w:t>This was a r</w:t>
      </w:r>
      <w:r w:rsidR="00CB56E1" w:rsidRPr="004020E0">
        <w:rPr>
          <w:rFonts w:ascii="Book Antiqua" w:hAnsi="Book Antiqua" w:cs="Book Antiqua"/>
          <w:color w:val="000000"/>
        </w:rPr>
        <w:t xml:space="preserve">etrospective study of 126 </w:t>
      </w:r>
      <w:r w:rsidR="00E42F90" w:rsidRPr="004020E0">
        <w:rPr>
          <w:rFonts w:ascii="Book Antiqua" w:hAnsi="Book Antiqua" w:cs="Book Antiqua"/>
          <w:color w:val="000000"/>
        </w:rPr>
        <w:t xml:space="preserve">breast cancer </w:t>
      </w:r>
      <w:r w:rsidR="00CB56E1" w:rsidRPr="004020E0">
        <w:rPr>
          <w:rFonts w:ascii="Book Antiqua" w:hAnsi="Book Antiqua" w:cs="Book Antiqua"/>
          <w:color w:val="000000"/>
        </w:rPr>
        <w:t xml:space="preserve">patients. </w:t>
      </w:r>
      <w:r>
        <w:rPr>
          <w:rFonts w:ascii="Book Antiqua" w:hAnsi="Book Antiqua" w:cs="Book Antiqua"/>
          <w:color w:val="000000"/>
        </w:rPr>
        <w:t>I</w:t>
      </w:r>
      <w:r w:rsidR="00CB56E1" w:rsidRPr="004020E0">
        <w:rPr>
          <w:rFonts w:ascii="Book Antiqua" w:hAnsi="Book Antiqua" w:cs="Book Antiqua"/>
          <w:color w:val="000000"/>
        </w:rPr>
        <w:t>mmunohistochemistry was used to detect the expression CD155, PD-L1 and PD-1 on TILs. Univariate and multivariable tests were performed for statistical analysis</w:t>
      </w:r>
      <w:r>
        <w:rPr>
          <w:rFonts w:ascii="Book Antiqua" w:hAnsi="Book Antiqua" w:cs="Book Antiqua"/>
          <w:color w:val="000000"/>
        </w:rPr>
        <w:t xml:space="preserve"> of the data</w:t>
      </w:r>
      <w:r w:rsidR="00CB56E1" w:rsidRPr="004020E0">
        <w:rPr>
          <w:rFonts w:ascii="Book Antiqua" w:hAnsi="Book Antiqua" w:cs="Book Antiqua"/>
          <w:color w:val="000000"/>
        </w:rPr>
        <w:t>.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i/>
          <w:color w:val="000000"/>
        </w:rPr>
        <w:t>Research results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lastRenderedPageBreak/>
        <w:t xml:space="preserve">The proportion of patients with CD155 expression was higher in triple negative breast cancer than </w:t>
      </w:r>
      <w:r w:rsidR="00C462E2">
        <w:rPr>
          <w:rFonts w:ascii="Book Antiqua" w:hAnsi="Book Antiqua" w:cs="Book Antiqua"/>
          <w:color w:val="000000"/>
        </w:rPr>
        <w:t xml:space="preserve">in </w:t>
      </w:r>
      <w:r w:rsidRPr="004020E0">
        <w:rPr>
          <w:rFonts w:ascii="Book Antiqua" w:hAnsi="Book Antiqua" w:cs="Book Antiqua"/>
          <w:color w:val="000000"/>
        </w:rPr>
        <w:t xml:space="preserve">Luminal A patients. Patients with positive CD155 expression had </w:t>
      </w:r>
      <w:r w:rsidR="00C462E2">
        <w:rPr>
          <w:rFonts w:ascii="Book Antiqua" w:hAnsi="Book Antiqua" w:cs="Book Antiqua"/>
          <w:color w:val="000000"/>
        </w:rPr>
        <w:t xml:space="preserve">a </w:t>
      </w:r>
      <w:r w:rsidRPr="004020E0">
        <w:rPr>
          <w:rFonts w:ascii="Book Antiqua" w:hAnsi="Book Antiqua" w:cs="Book Antiqua"/>
          <w:color w:val="000000"/>
        </w:rPr>
        <w:t>higher percentage of 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>/PD-1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helper TILs. Patients with positive CD155 expression also had higher cell counts of exhausted 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TILs and unexhausted CD8+ TILs.</w:t>
      </w:r>
      <w:r w:rsidR="00C462E2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color w:val="000000"/>
        </w:rPr>
        <w:t>CD155 expression was correlated with increased PD-L1 expression in immune cells.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i/>
          <w:color w:val="000000"/>
        </w:rPr>
        <w:t>Research conclusions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CD155 was related </w:t>
      </w:r>
      <w:r w:rsidR="00C462E2">
        <w:rPr>
          <w:rFonts w:ascii="Book Antiqua" w:hAnsi="Book Antiqua" w:cs="Book Antiqua"/>
          <w:color w:val="000000"/>
        </w:rPr>
        <w:t>to</w:t>
      </w:r>
      <w:r w:rsidRPr="004020E0">
        <w:rPr>
          <w:rFonts w:ascii="Book Antiqua" w:hAnsi="Book Antiqua" w:cs="Book Antiqua"/>
          <w:color w:val="000000"/>
        </w:rPr>
        <w:t xml:space="preserve"> a</w:t>
      </w:r>
      <w:r w:rsidR="00F61DAE">
        <w:rPr>
          <w:rFonts w:ascii="Book Antiqua" w:hAnsi="Book Antiqua" w:cs="Book Antiqua"/>
          <w:color w:val="000000"/>
        </w:rPr>
        <w:t>n inhibitory</w:t>
      </w:r>
      <w:r w:rsidRPr="004020E0">
        <w:rPr>
          <w:rFonts w:ascii="Book Antiqua" w:hAnsi="Book Antiqua" w:cs="Book Antiqua"/>
          <w:color w:val="000000"/>
        </w:rPr>
        <w:t xml:space="preserve"> immune microenvironment in breast cancer patients. High CD155 expression was associated with </w:t>
      </w:r>
      <w:r w:rsidR="00C462E2">
        <w:rPr>
          <w:rFonts w:ascii="Book Antiqua" w:hAnsi="Book Antiqua" w:cs="Book Antiqua"/>
          <w:color w:val="000000"/>
        </w:rPr>
        <w:t xml:space="preserve">a </w:t>
      </w:r>
      <w:r w:rsidRPr="004020E0">
        <w:rPr>
          <w:rFonts w:ascii="Book Antiqua" w:hAnsi="Book Antiqua" w:cs="Book Antiqua"/>
          <w:color w:val="000000"/>
        </w:rPr>
        <w:t>high level of exhausted 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helper TILs and PD-L1 expression in immune cells.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i/>
          <w:color w:val="000000"/>
        </w:rPr>
        <w:t>Research perspectives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CD155 overexpression </w:t>
      </w:r>
      <w:r w:rsidR="00C462E2">
        <w:rPr>
          <w:rFonts w:ascii="Book Antiqua" w:hAnsi="Book Antiqua" w:cs="Book Antiqua"/>
          <w:color w:val="000000"/>
        </w:rPr>
        <w:t>resulted in</w:t>
      </w:r>
      <w:r w:rsidRPr="004020E0">
        <w:rPr>
          <w:rFonts w:ascii="Book Antiqua" w:hAnsi="Book Antiqua" w:cs="Book Antiqua"/>
          <w:color w:val="000000"/>
        </w:rPr>
        <w:t xml:space="preserve"> a worse overall survival and m</w:t>
      </w:r>
      <w:r w:rsidR="00C462E2">
        <w:rPr>
          <w:rFonts w:ascii="Book Antiqua" w:hAnsi="Book Antiqua" w:cs="Book Antiqua"/>
          <w:color w:val="000000"/>
        </w:rPr>
        <w:t>ay</w:t>
      </w:r>
      <w:r w:rsidRPr="004020E0">
        <w:rPr>
          <w:rFonts w:ascii="Book Antiqua" w:hAnsi="Book Antiqua" w:cs="Book Antiqua"/>
          <w:color w:val="000000"/>
        </w:rPr>
        <w:t xml:space="preserve"> be a potential immunotherapy target </w:t>
      </w:r>
      <w:r w:rsidR="00C462E2">
        <w:rPr>
          <w:rFonts w:ascii="Book Antiqua" w:hAnsi="Book Antiqua" w:cs="Book Antiqua"/>
          <w:color w:val="000000"/>
        </w:rPr>
        <w:t>in</w:t>
      </w:r>
      <w:r w:rsidRPr="004020E0">
        <w:rPr>
          <w:rFonts w:ascii="Book Antiqua" w:hAnsi="Book Antiqua" w:cs="Book Antiqua"/>
          <w:color w:val="000000"/>
        </w:rPr>
        <w:t xml:space="preserve"> breast cancer.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color w:val="000000"/>
        </w:rPr>
        <w:t>REFERENCES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bookmarkStart w:id="9" w:name="OLE_LINK6"/>
      <w:bookmarkStart w:id="10" w:name="OLE_LINK7"/>
      <w:r w:rsidRPr="004020E0">
        <w:rPr>
          <w:rFonts w:ascii="Book Antiqua" w:hAnsi="Book Antiqua" w:cs="Book Antiqua"/>
          <w:color w:val="000000"/>
        </w:rPr>
        <w:t xml:space="preserve">1 </w:t>
      </w:r>
      <w:r w:rsidRPr="004020E0">
        <w:rPr>
          <w:rFonts w:ascii="Book Antiqua" w:hAnsi="Book Antiqua" w:cs="Book Antiqua"/>
          <w:b/>
          <w:bCs/>
          <w:color w:val="000000"/>
        </w:rPr>
        <w:t>Chen W</w:t>
      </w:r>
      <w:r w:rsidRPr="004020E0">
        <w:rPr>
          <w:rFonts w:ascii="Book Antiqua" w:hAnsi="Book Antiqua" w:cs="Book Antiqua"/>
          <w:color w:val="000000"/>
        </w:rPr>
        <w:t xml:space="preserve">, Zheng R, Baade PD, Zhang S, Zeng H, Bray F, </w:t>
      </w:r>
      <w:proofErr w:type="spellStart"/>
      <w:r w:rsidRPr="004020E0">
        <w:rPr>
          <w:rFonts w:ascii="Book Antiqua" w:hAnsi="Book Antiqua" w:cs="Book Antiqua"/>
          <w:color w:val="000000"/>
        </w:rPr>
        <w:t>Jemal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A, Yu XQ, He J. Cancer statistics in China, 2015. </w:t>
      </w:r>
      <w:r w:rsidRPr="004020E0">
        <w:rPr>
          <w:rFonts w:ascii="Book Antiqua" w:hAnsi="Book Antiqua" w:cs="Book Antiqua"/>
          <w:i/>
          <w:iCs/>
          <w:color w:val="000000"/>
        </w:rPr>
        <w:t xml:space="preserve">CA Cancer J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Clin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2016; </w:t>
      </w:r>
      <w:r w:rsidRPr="004020E0">
        <w:rPr>
          <w:rFonts w:ascii="Book Antiqua" w:hAnsi="Book Antiqua" w:cs="Book Antiqua"/>
          <w:b/>
          <w:bCs/>
          <w:color w:val="000000"/>
        </w:rPr>
        <w:t>66</w:t>
      </w:r>
      <w:r w:rsidRPr="004020E0">
        <w:rPr>
          <w:rFonts w:ascii="Book Antiqua" w:hAnsi="Book Antiqua" w:cs="Book Antiqua"/>
          <w:color w:val="000000"/>
        </w:rPr>
        <w:t>: 115-132 [PMID: 26808342 DOI: 10.3322/caac.21338]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2 </w:t>
      </w:r>
      <w:r w:rsidRPr="004020E0">
        <w:rPr>
          <w:rFonts w:ascii="Book Antiqua" w:hAnsi="Book Antiqua" w:cs="Book Antiqua"/>
          <w:b/>
          <w:bCs/>
          <w:color w:val="000000"/>
        </w:rPr>
        <w:t>Zheng S</w:t>
      </w:r>
      <w:r w:rsidRPr="004020E0">
        <w:rPr>
          <w:rFonts w:ascii="Book Antiqua" w:hAnsi="Book Antiqua" w:cs="Book Antiqua"/>
          <w:color w:val="000000"/>
        </w:rPr>
        <w:t xml:space="preserve">, Bai JQ, Li J, Fan JH, Pang Y, Song QK, Huang R, Yang HJ, Xu F, Lu N, </w:t>
      </w:r>
      <w:proofErr w:type="spellStart"/>
      <w:r w:rsidRPr="004020E0">
        <w:rPr>
          <w:rFonts w:ascii="Book Antiqua" w:hAnsi="Book Antiqua" w:cs="Book Antiqua"/>
          <w:color w:val="000000"/>
        </w:rPr>
        <w:t>Qiao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YL. The pathologic characteristics of breast cancer in China and its shift during 1999-2008: a national-wide multicenter cross-sectional image over 10 years.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Int</w:t>
      </w:r>
      <w:proofErr w:type="spellEnd"/>
      <w:r w:rsidRPr="004020E0">
        <w:rPr>
          <w:rFonts w:ascii="Book Antiqua" w:hAnsi="Book Antiqua" w:cs="Book Antiqua"/>
          <w:i/>
          <w:iCs/>
          <w:color w:val="000000"/>
        </w:rPr>
        <w:t xml:space="preserve"> J Cancer</w:t>
      </w:r>
      <w:r w:rsidRPr="004020E0">
        <w:rPr>
          <w:rFonts w:ascii="Book Antiqua" w:hAnsi="Book Antiqua" w:cs="Book Antiqua"/>
          <w:color w:val="000000"/>
        </w:rPr>
        <w:t xml:space="preserve"> 2012; </w:t>
      </w:r>
      <w:r w:rsidRPr="004020E0">
        <w:rPr>
          <w:rFonts w:ascii="Book Antiqua" w:hAnsi="Book Antiqua" w:cs="Book Antiqua"/>
          <w:b/>
          <w:bCs/>
          <w:color w:val="000000"/>
        </w:rPr>
        <w:t>131</w:t>
      </w:r>
      <w:r w:rsidRPr="004020E0">
        <w:rPr>
          <w:rFonts w:ascii="Book Antiqua" w:hAnsi="Book Antiqua" w:cs="Book Antiqua"/>
          <w:color w:val="000000"/>
        </w:rPr>
        <w:t>: 2622-2631 [PMID: 22377956 DOI: 10.1002/ijc.27513]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proofErr w:type="gramStart"/>
      <w:r w:rsidRPr="004020E0">
        <w:rPr>
          <w:rFonts w:ascii="Book Antiqua" w:hAnsi="Book Antiqua" w:cs="Book Antiqua"/>
          <w:color w:val="000000"/>
        </w:rPr>
        <w:t xml:space="preserve">3 </w:t>
      </w:r>
      <w:r w:rsidRPr="004020E0">
        <w:rPr>
          <w:rFonts w:ascii="Book Antiqua" w:hAnsi="Book Antiqua" w:cs="Book Antiqua"/>
          <w:b/>
          <w:bCs/>
          <w:color w:val="000000"/>
        </w:rPr>
        <w:t>Lozano E</w:t>
      </w:r>
      <w:r w:rsidRPr="004020E0">
        <w:rPr>
          <w:rFonts w:ascii="Book Antiqua" w:hAnsi="Book Antiqua" w:cs="Book Antiqua"/>
          <w:color w:val="000000"/>
        </w:rPr>
        <w:t>, Dominguez-</w:t>
      </w:r>
      <w:proofErr w:type="spellStart"/>
      <w:r w:rsidRPr="004020E0">
        <w:rPr>
          <w:rFonts w:ascii="Book Antiqua" w:hAnsi="Book Antiqua" w:cs="Book Antiqua"/>
          <w:color w:val="000000"/>
        </w:rPr>
        <w:t>Villar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M, </w:t>
      </w:r>
      <w:proofErr w:type="spellStart"/>
      <w:r w:rsidRPr="004020E0">
        <w:rPr>
          <w:rFonts w:ascii="Book Antiqua" w:hAnsi="Book Antiqua" w:cs="Book Antiqua"/>
          <w:color w:val="000000"/>
        </w:rPr>
        <w:t>Kuchroo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V, </w:t>
      </w:r>
      <w:proofErr w:type="spellStart"/>
      <w:r w:rsidRPr="004020E0">
        <w:rPr>
          <w:rFonts w:ascii="Book Antiqua" w:hAnsi="Book Antiqua" w:cs="Book Antiqua"/>
          <w:color w:val="000000"/>
        </w:rPr>
        <w:t>Hafler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DA.</w:t>
      </w:r>
      <w:proofErr w:type="gramEnd"/>
      <w:r w:rsidRPr="004020E0">
        <w:rPr>
          <w:rFonts w:ascii="Book Antiqua" w:hAnsi="Book Antiqua" w:cs="Book Antiqua"/>
          <w:color w:val="000000"/>
        </w:rPr>
        <w:t xml:space="preserve"> The TIGIT/CD226 axis regulates human T cell function. </w:t>
      </w:r>
      <w:r w:rsidRPr="004020E0">
        <w:rPr>
          <w:rFonts w:ascii="Book Antiqua" w:hAnsi="Book Antiqua" w:cs="Book Antiqua"/>
          <w:i/>
          <w:iCs/>
          <w:color w:val="000000"/>
        </w:rPr>
        <w:t xml:space="preserve">J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Immunol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2012; </w:t>
      </w:r>
      <w:r w:rsidRPr="004020E0">
        <w:rPr>
          <w:rFonts w:ascii="Book Antiqua" w:hAnsi="Book Antiqua" w:cs="Book Antiqua"/>
          <w:b/>
          <w:bCs/>
          <w:color w:val="000000"/>
        </w:rPr>
        <w:t>188</w:t>
      </w:r>
      <w:r w:rsidRPr="004020E0">
        <w:rPr>
          <w:rFonts w:ascii="Book Antiqua" w:hAnsi="Book Antiqua" w:cs="Book Antiqua"/>
          <w:color w:val="000000"/>
        </w:rPr>
        <w:t>: 3869-3875 [PMID: 22427644 DOI: 10.4049/jimmunol.1103627]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proofErr w:type="gramStart"/>
      <w:r w:rsidRPr="004020E0">
        <w:rPr>
          <w:rFonts w:ascii="Book Antiqua" w:hAnsi="Book Antiqua" w:cs="Book Antiqua"/>
          <w:color w:val="000000"/>
        </w:rPr>
        <w:t xml:space="preserve">4 </w:t>
      </w:r>
      <w:r w:rsidRPr="004020E0">
        <w:rPr>
          <w:rFonts w:ascii="Book Antiqua" w:hAnsi="Book Antiqua" w:cs="Book Antiqua"/>
          <w:b/>
          <w:bCs/>
          <w:color w:val="000000"/>
        </w:rPr>
        <w:t>Anderson AC</w:t>
      </w:r>
      <w:r w:rsidRPr="004020E0">
        <w:rPr>
          <w:rFonts w:ascii="Book Antiqua" w:hAnsi="Book Antiqua" w:cs="Book Antiqua"/>
          <w:color w:val="000000"/>
        </w:rPr>
        <w:t xml:space="preserve">, </w:t>
      </w:r>
      <w:proofErr w:type="spellStart"/>
      <w:r w:rsidRPr="004020E0">
        <w:rPr>
          <w:rFonts w:ascii="Book Antiqua" w:hAnsi="Book Antiqua" w:cs="Book Antiqua"/>
          <w:color w:val="000000"/>
        </w:rPr>
        <w:t>Joller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N, </w:t>
      </w:r>
      <w:proofErr w:type="spellStart"/>
      <w:r w:rsidRPr="004020E0">
        <w:rPr>
          <w:rFonts w:ascii="Book Antiqua" w:hAnsi="Book Antiqua" w:cs="Book Antiqua"/>
          <w:color w:val="000000"/>
        </w:rPr>
        <w:t>Kuchroo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VK.</w:t>
      </w:r>
      <w:proofErr w:type="gramEnd"/>
      <w:r w:rsidRPr="004020E0">
        <w:rPr>
          <w:rFonts w:ascii="Book Antiqua" w:hAnsi="Book Antiqua" w:cs="Book Antiqua"/>
          <w:color w:val="000000"/>
        </w:rPr>
        <w:t xml:space="preserve"> Lag-3, Tim-3, and TIGIT: Co-inhibitory Receptors with Specialized Functions in Immune Regulation. </w:t>
      </w:r>
      <w:r w:rsidRPr="004020E0">
        <w:rPr>
          <w:rFonts w:ascii="Book Antiqua" w:hAnsi="Book Antiqua" w:cs="Book Antiqua"/>
          <w:i/>
          <w:iCs/>
          <w:color w:val="000000"/>
        </w:rPr>
        <w:t>Immunity</w:t>
      </w:r>
      <w:r w:rsidRPr="004020E0">
        <w:rPr>
          <w:rFonts w:ascii="Book Antiqua" w:hAnsi="Book Antiqua" w:cs="Book Antiqua"/>
          <w:color w:val="000000"/>
        </w:rPr>
        <w:t xml:space="preserve"> 2016; </w:t>
      </w:r>
      <w:r w:rsidRPr="004020E0">
        <w:rPr>
          <w:rFonts w:ascii="Book Antiqua" w:hAnsi="Book Antiqua" w:cs="Book Antiqua"/>
          <w:b/>
          <w:bCs/>
          <w:color w:val="000000"/>
        </w:rPr>
        <w:t>44</w:t>
      </w:r>
      <w:r w:rsidRPr="004020E0">
        <w:rPr>
          <w:rFonts w:ascii="Book Antiqua" w:hAnsi="Book Antiqua" w:cs="Book Antiqua"/>
          <w:color w:val="000000"/>
        </w:rPr>
        <w:t>: 989-1004 [PMID: 27192565 DOI: 10.1016/j.immuni.2016.05.001]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lastRenderedPageBreak/>
        <w:t xml:space="preserve">5 </w:t>
      </w:r>
      <w:proofErr w:type="spellStart"/>
      <w:r w:rsidRPr="004020E0">
        <w:rPr>
          <w:rFonts w:ascii="Book Antiqua" w:hAnsi="Book Antiqua" w:cs="Book Antiqua"/>
          <w:b/>
          <w:bCs/>
          <w:color w:val="000000"/>
        </w:rPr>
        <w:t>Nakai</w:t>
      </w:r>
      <w:proofErr w:type="spellEnd"/>
      <w:r w:rsidRPr="004020E0">
        <w:rPr>
          <w:rFonts w:ascii="Book Antiqua" w:hAnsi="Book Antiqua" w:cs="Book Antiqua"/>
          <w:b/>
          <w:bCs/>
          <w:color w:val="000000"/>
        </w:rPr>
        <w:t xml:space="preserve"> R</w:t>
      </w:r>
      <w:r w:rsidRPr="004020E0">
        <w:rPr>
          <w:rFonts w:ascii="Book Antiqua" w:hAnsi="Book Antiqua" w:cs="Book Antiqua"/>
          <w:color w:val="000000"/>
        </w:rPr>
        <w:t xml:space="preserve">, </w:t>
      </w:r>
      <w:proofErr w:type="spellStart"/>
      <w:r w:rsidRPr="004020E0">
        <w:rPr>
          <w:rFonts w:ascii="Book Antiqua" w:hAnsi="Book Antiqua" w:cs="Book Antiqua"/>
          <w:color w:val="000000"/>
        </w:rPr>
        <w:t>Maniwa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Y, Tanaka Y, </w:t>
      </w:r>
      <w:proofErr w:type="spellStart"/>
      <w:r w:rsidRPr="004020E0">
        <w:rPr>
          <w:rFonts w:ascii="Book Antiqua" w:hAnsi="Book Antiqua" w:cs="Book Antiqua"/>
          <w:color w:val="000000"/>
        </w:rPr>
        <w:t>Nishio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W, Yoshimura M, </w:t>
      </w:r>
      <w:proofErr w:type="spellStart"/>
      <w:r w:rsidRPr="004020E0">
        <w:rPr>
          <w:rFonts w:ascii="Book Antiqua" w:hAnsi="Book Antiqua" w:cs="Book Antiqua"/>
          <w:color w:val="000000"/>
        </w:rPr>
        <w:t>Okita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Y, </w:t>
      </w:r>
      <w:proofErr w:type="spellStart"/>
      <w:r w:rsidRPr="004020E0">
        <w:rPr>
          <w:rFonts w:ascii="Book Antiqua" w:hAnsi="Book Antiqua" w:cs="Book Antiqua"/>
          <w:color w:val="000000"/>
        </w:rPr>
        <w:t>Ohbayashi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C, Satoh N, </w:t>
      </w:r>
      <w:proofErr w:type="spellStart"/>
      <w:r w:rsidRPr="004020E0">
        <w:rPr>
          <w:rFonts w:ascii="Book Antiqua" w:hAnsi="Book Antiqua" w:cs="Book Antiqua"/>
          <w:color w:val="000000"/>
        </w:rPr>
        <w:t>Ogita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H, </w:t>
      </w:r>
      <w:proofErr w:type="spellStart"/>
      <w:r w:rsidRPr="004020E0">
        <w:rPr>
          <w:rFonts w:ascii="Book Antiqua" w:hAnsi="Book Antiqua" w:cs="Book Antiqua"/>
          <w:color w:val="000000"/>
        </w:rPr>
        <w:t>Takai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Y, Hayashi Y. Overexpression of Necl-5 correlates with unfavorable prognosis in patients with lung adenocarcinoma. </w:t>
      </w:r>
      <w:r w:rsidRPr="004020E0">
        <w:rPr>
          <w:rFonts w:ascii="Book Antiqua" w:hAnsi="Book Antiqua" w:cs="Book Antiqua"/>
          <w:i/>
          <w:iCs/>
          <w:color w:val="000000"/>
        </w:rPr>
        <w:t xml:space="preserve">Cancer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Sci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2010; </w:t>
      </w:r>
      <w:r w:rsidRPr="004020E0">
        <w:rPr>
          <w:rFonts w:ascii="Book Antiqua" w:hAnsi="Book Antiqua" w:cs="Book Antiqua"/>
          <w:b/>
          <w:bCs/>
          <w:color w:val="000000"/>
        </w:rPr>
        <w:t>101</w:t>
      </w:r>
      <w:r w:rsidRPr="004020E0">
        <w:rPr>
          <w:rFonts w:ascii="Book Antiqua" w:hAnsi="Book Antiqua" w:cs="Book Antiqua"/>
          <w:color w:val="000000"/>
        </w:rPr>
        <w:t>: 1326-1330 [PMID: 20331633 DOI: 10.1111/j.1349-7006.2010.01530.x]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6 </w:t>
      </w:r>
      <w:proofErr w:type="spellStart"/>
      <w:r w:rsidRPr="004020E0">
        <w:rPr>
          <w:rFonts w:ascii="Book Antiqua" w:hAnsi="Book Antiqua" w:cs="Book Antiqua"/>
          <w:b/>
          <w:bCs/>
          <w:color w:val="000000"/>
        </w:rPr>
        <w:t>Bevelacqua</w:t>
      </w:r>
      <w:proofErr w:type="spellEnd"/>
      <w:r w:rsidRPr="004020E0">
        <w:rPr>
          <w:rFonts w:ascii="Book Antiqua" w:hAnsi="Book Antiqua" w:cs="Book Antiqua"/>
          <w:b/>
          <w:bCs/>
          <w:color w:val="000000"/>
        </w:rPr>
        <w:t xml:space="preserve"> V</w:t>
      </w:r>
      <w:r w:rsidRPr="004020E0">
        <w:rPr>
          <w:rFonts w:ascii="Book Antiqua" w:hAnsi="Book Antiqua" w:cs="Book Antiqua"/>
          <w:color w:val="000000"/>
        </w:rPr>
        <w:t xml:space="preserve">, </w:t>
      </w:r>
      <w:proofErr w:type="spellStart"/>
      <w:r w:rsidRPr="004020E0">
        <w:rPr>
          <w:rFonts w:ascii="Book Antiqua" w:hAnsi="Book Antiqua" w:cs="Book Antiqua"/>
          <w:color w:val="000000"/>
        </w:rPr>
        <w:t>Bevelacqua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Y, </w:t>
      </w:r>
      <w:proofErr w:type="spellStart"/>
      <w:r w:rsidRPr="004020E0">
        <w:rPr>
          <w:rFonts w:ascii="Book Antiqua" w:hAnsi="Book Antiqua" w:cs="Book Antiqua"/>
          <w:color w:val="000000"/>
        </w:rPr>
        <w:t>Candido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S, </w:t>
      </w:r>
      <w:proofErr w:type="spellStart"/>
      <w:r w:rsidRPr="004020E0">
        <w:rPr>
          <w:rFonts w:ascii="Book Antiqua" w:hAnsi="Book Antiqua" w:cs="Book Antiqua"/>
          <w:color w:val="000000"/>
        </w:rPr>
        <w:t>Skarmoutsou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E, Amoroso A, Guarneri C, </w:t>
      </w:r>
      <w:proofErr w:type="spellStart"/>
      <w:r w:rsidRPr="004020E0">
        <w:rPr>
          <w:rFonts w:ascii="Book Antiqua" w:hAnsi="Book Antiqua" w:cs="Book Antiqua"/>
          <w:color w:val="000000"/>
        </w:rPr>
        <w:t>Strazzanti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A, </w:t>
      </w:r>
      <w:proofErr w:type="spellStart"/>
      <w:r w:rsidRPr="004020E0">
        <w:rPr>
          <w:rFonts w:ascii="Book Antiqua" w:hAnsi="Book Antiqua" w:cs="Book Antiqua"/>
          <w:color w:val="000000"/>
        </w:rPr>
        <w:t>Gangemi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P, </w:t>
      </w:r>
      <w:proofErr w:type="spellStart"/>
      <w:r w:rsidRPr="004020E0">
        <w:rPr>
          <w:rFonts w:ascii="Book Antiqua" w:hAnsi="Book Antiqua" w:cs="Book Antiqua"/>
          <w:color w:val="000000"/>
        </w:rPr>
        <w:t>Mazzarino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MC, D'Amico F, </w:t>
      </w:r>
      <w:proofErr w:type="spellStart"/>
      <w:r w:rsidRPr="004020E0">
        <w:rPr>
          <w:rFonts w:ascii="Book Antiqua" w:hAnsi="Book Antiqua" w:cs="Book Antiqua"/>
          <w:color w:val="000000"/>
        </w:rPr>
        <w:t>McCubrey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JA, Libra M, </w:t>
      </w:r>
      <w:proofErr w:type="spellStart"/>
      <w:r w:rsidRPr="004020E0">
        <w:rPr>
          <w:rFonts w:ascii="Book Antiqua" w:hAnsi="Book Antiqua" w:cs="Book Antiqua"/>
          <w:color w:val="000000"/>
        </w:rPr>
        <w:t>Malaponte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G. </w:t>
      </w:r>
      <w:proofErr w:type="spellStart"/>
      <w:r w:rsidRPr="004020E0">
        <w:rPr>
          <w:rFonts w:ascii="Book Antiqua" w:hAnsi="Book Antiqua" w:cs="Book Antiqua"/>
          <w:color w:val="000000"/>
        </w:rPr>
        <w:t>Nectin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like-5 overexpression correlates with the malignant phenotype in cutaneous melanoma.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Oncotarget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2012; </w:t>
      </w:r>
      <w:r w:rsidRPr="004020E0">
        <w:rPr>
          <w:rFonts w:ascii="Book Antiqua" w:hAnsi="Book Antiqua" w:cs="Book Antiqua"/>
          <w:b/>
          <w:bCs/>
          <w:color w:val="000000"/>
        </w:rPr>
        <w:t>3</w:t>
      </w:r>
      <w:r w:rsidRPr="004020E0">
        <w:rPr>
          <w:rFonts w:ascii="Book Antiqua" w:hAnsi="Book Antiqua" w:cs="Book Antiqua"/>
          <w:color w:val="000000"/>
        </w:rPr>
        <w:t>: 882-892 [PMID: 22929570 DOI: 10.18632/oncotarget.594]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proofErr w:type="gramStart"/>
      <w:r w:rsidRPr="004020E0">
        <w:rPr>
          <w:rFonts w:ascii="Book Antiqua" w:hAnsi="Book Antiqua" w:cs="Book Antiqua"/>
          <w:color w:val="000000"/>
        </w:rPr>
        <w:t xml:space="preserve">7 </w:t>
      </w:r>
      <w:r w:rsidRPr="004020E0">
        <w:rPr>
          <w:rFonts w:ascii="Book Antiqua" w:hAnsi="Book Antiqua" w:cs="Book Antiqua"/>
          <w:b/>
          <w:bCs/>
          <w:color w:val="000000"/>
        </w:rPr>
        <w:t>Liang SC</w:t>
      </w:r>
      <w:r w:rsidRPr="004020E0">
        <w:rPr>
          <w:rFonts w:ascii="Book Antiqua" w:hAnsi="Book Antiqua" w:cs="Book Antiqua"/>
          <w:color w:val="000000"/>
        </w:rPr>
        <w:t xml:space="preserve">, </w:t>
      </w:r>
      <w:proofErr w:type="spellStart"/>
      <w:r w:rsidRPr="004020E0">
        <w:rPr>
          <w:rFonts w:ascii="Book Antiqua" w:hAnsi="Book Antiqua" w:cs="Book Antiqua"/>
          <w:color w:val="000000"/>
        </w:rPr>
        <w:t>Latchman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YE, </w:t>
      </w:r>
      <w:proofErr w:type="spellStart"/>
      <w:r w:rsidRPr="004020E0">
        <w:rPr>
          <w:rFonts w:ascii="Book Antiqua" w:hAnsi="Book Antiqua" w:cs="Book Antiqua"/>
          <w:color w:val="000000"/>
        </w:rPr>
        <w:t>Buhlmann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JE, </w:t>
      </w:r>
      <w:proofErr w:type="spellStart"/>
      <w:r w:rsidRPr="004020E0">
        <w:rPr>
          <w:rFonts w:ascii="Book Antiqua" w:hAnsi="Book Antiqua" w:cs="Book Antiqua"/>
          <w:color w:val="000000"/>
        </w:rPr>
        <w:t>Tomczak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MF, Horwitz BH, Freeman GJ, Sharpe AH.</w:t>
      </w:r>
      <w:proofErr w:type="gramEnd"/>
      <w:r w:rsidRPr="004020E0">
        <w:rPr>
          <w:rFonts w:ascii="Book Antiqua" w:hAnsi="Book Antiqua" w:cs="Book Antiqua"/>
          <w:color w:val="000000"/>
        </w:rPr>
        <w:t xml:space="preserve"> </w:t>
      </w:r>
      <w:proofErr w:type="gramStart"/>
      <w:r w:rsidRPr="004020E0">
        <w:rPr>
          <w:rFonts w:ascii="Book Antiqua" w:hAnsi="Book Antiqua" w:cs="Book Antiqua"/>
          <w:color w:val="000000"/>
        </w:rPr>
        <w:t>Regulation of PD-1, PD-L1, and PD-L2 expression during normal and autoimmune responses.</w:t>
      </w:r>
      <w:proofErr w:type="gramEnd"/>
      <w:r w:rsidRPr="004020E0">
        <w:rPr>
          <w:rFonts w:ascii="Book Antiqua" w:hAnsi="Book Antiqua" w:cs="Book Antiqua"/>
          <w:color w:val="000000"/>
        </w:rPr>
        <w:t xml:space="preserve">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Eur</w:t>
      </w:r>
      <w:proofErr w:type="spellEnd"/>
      <w:r w:rsidRPr="004020E0">
        <w:rPr>
          <w:rFonts w:ascii="Book Antiqua" w:hAnsi="Book Antiqua" w:cs="Book Antiqua"/>
          <w:i/>
          <w:iCs/>
          <w:color w:val="000000"/>
        </w:rPr>
        <w:t xml:space="preserve"> J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Immunol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2003; </w:t>
      </w:r>
      <w:r w:rsidRPr="004020E0">
        <w:rPr>
          <w:rFonts w:ascii="Book Antiqua" w:hAnsi="Book Antiqua" w:cs="Book Antiqua"/>
          <w:b/>
          <w:bCs/>
          <w:color w:val="000000"/>
        </w:rPr>
        <w:t>33</w:t>
      </w:r>
      <w:r w:rsidRPr="004020E0">
        <w:rPr>
          <w:rFonts w:ascii="Book Antiqua" w:hAnsi="Book Antiqua" w:cs="Book Antiqua"/>
          <w:color w:val="000000"/>
        </w:rPr>
        <w:t>: 2706-2716 [PMID: 14515254 DOI: 10.1002/eji.200324228]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8 </w:t>
      </w:r>
      <w:r w:rsidRPr="004020E0">
        <w:rPr>
          <w:rFonts w:ascii="Book Antiqua" w:hAnsi="Book Antiqua" w:cs="Book Antiqua"/>
          <w:b/>
          <w:bCs/>
          <w:color w:val="000000"/>
        </w:rPr>
        <w:t>Wang R</w:t>
      </w:r>
      <w:r w:rsidRPr="004020E0">
        <w:rPr>
          <w:rFonts w:ascii="Book Antiqua" w:hAnsi="Book Antiqua" w:cs="Book Antiqua"/>
          <w:color w:val="000000"/>
        </w:rPr>
        <w:t xml:space="preserve">, Shi F, Zhao L, Zhao Y, Wu G, Song QK. High expression of E-cadherin and Ki-67 associated with functional/dysfunctional phenotypes of tumor-infiltrating lymphocytes among Chinese patients with operable breast cancer. </w:t>
      </w:r>
      <w:r w:rsidRPr="004020E0">
        <w:rPr>
          <w:rFonts w:ascii="Book Antiqua" w:hAnsi="Book Antiqua" w:cs="Book Antiqua"/>
          <w:i/>
          <w:iCs/>
          <w:color w:val="000000"/>
        </w:rPr>
        <w:t xml:space="preserve">J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Int</w:t>
      </w:r>
      <w:proofErr w:type="spellEnd"/>
      <w:r w:rsidRPr="004020E0">
        <w:rPr>
          <w:rFonts w:ascii="Book Antiqua" w:hAnsi="Book Antiqua" w:cs="Book Antiqua"/>
          <w:i/>
          <w:iCs/>
          <w:color w:val="000000"/>
        </w:rPr>
        <w:t xml:space="preserve"> Med Res</w:t>
      </w:r>
      <w:r w:rsidRPr="004020E0">
        <w:rPr>
          <w:rFonts w:ascii="Book Antiqua" w:hAnsi="Book Antiqua" w:cs="Book Antiqua"/>
          <w:color w:val="000000"/>
        </w:rPr>
        <w:t xml:space="preserve"> 2018; </w:t>
      </w:r>
      <w:r w:rsidRPr="004020E0">
        <w:rPr>
          <w:rFonts w:ascii="Book Antiqua" w:hAnsi="Book Antiqua" w:cs="Book Antiqua"/>
          <w:b/>
          <w:bCs/>
          <w:color w:val="000000"/>
        </w:rPr>
        <w:t>46</w:t>
      </w:r>
      <w:r w:rsidRPr="004020E0">
        <w:rPr>
          <w:rFonts w:ascii="Book Antiqua" w:hAnsi="Book Antiqua" w:cs="Book Antiqua"/>
          <w:color w:val="000000"/>
        </w:rPr>
        <w:t>: 5219-5227 [PMID: 30318965 DOI: 10.1177/0300060518799567]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9 </w:t>
      </w:r>
      <w:r w:rsidRPr="004020E0">
        <w:rPr>
          <w:rFonts w:ascii="Book Antiqua" w:hAnsi="Book Antiqua" w:cs="Book Antiqua"/>
          <w:b/>
          <w:bCs/>
          <w:color w:val="000000"/>
        </w:rPr>
        <w:t>Shi F</w:t>
      </w:r>
      <w:r w:rsidRPr="004020E0">
        <w:rPr>
          <w:rFonts w:ascii="Book Antiqua" w:hAnsi="Book Antiqua" w:cs="Book Antiqua"/>
          <w:color w:val="000000"/>
        </w:rPr>
        <w:t>, Chang H, Zhou Q, Zhao YJ, Wu GJ, Song QK. Distribution of CD4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and CD8</w:t>
      </w:r>
      <w:r w:rsidRPr="004020E0">
        <w:rPr>
          <w:rFonts w:ascii="Book Antiqua" w:hAnsi="Book Antiqua" w:cs="Book Antiqua"/>
          <w:color w:val="000000"/>
          <w:vertAlign w:val="superscript"/>
        </w:rPr>
        <w:t>+</w:t>
      </w:r>
      <w:r w:rsidRPr="004020E0">
        <w:rPr>
          <w:rFonts w:ascii="Book Antiqua" w:hAnsi="Book Antiqua" w:cs="Book Antiqua"/>
          <w:color w:val="000000"/>
        </w:rPr>
        <w:t xml:space="preserve"> exhausted tumor-infiltrating lymphocytes in molecular subtypes of Chinese breast cancer patients.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Onco</w:t>
      </w:r>
      <w:proofErr w:type="spellEnd"/>
      <w:r w:rsidRPr="004020E0">
        <w:rPr>
          <w:rFonts w:ascii="Book Antiqua" w:hAnsi="Book Antiqua" w:cs="Book Antiqua"/>
          <w:i/>
          <w:iCs/>
          <w:color w:val="000000"/>
        </w:rPr>
        <w:t xml:space="preserve"> Targets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Ther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2018; </w:t>
      </w:r>
      <w:r w:rsidRPr="004020E0">
        <w:rPr>
          <w:rFonts w:ascii="Book Antiqua" w:hAnsi="Book Antiqua" w:cs="Book Antiqua"/>
          <w:b/>
          <w:bCs/>
          <w:color w:val="000000"/>
        </w:rPr>
        <w:t>11</w:t>
      </w:r>
      <w:r w:rsidRPr="004020E0">
        <w:rPr>
          <w:rFonts w:ascii="Book Antiqua" w:hAnsi="Book Antiqua" w:cs="Book Antiqua"/>
          <w:color w:val="000000"/>
        </w:rPr>
        <w:t>: 6139-6145 [PMID: 30288049 DOI: 10.2147/OTT.S168057]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10 </w:t>
      </w:r>
      <w:r w:rsidRPr="004020E0">
        <w:rPr>
          <w:rFonts w:ascii="Book Antiqua" w:hAnsi="Book Antiqua" w:cs="Book Antiqua"/>
          <w:b/>
          <w:bCs/>
          <w:color w:val="000000"/>
        </w:rPr>
        <w:t>He Y</w:t>
      </w:r>
      <w:r w:rsidRPr="004020E0">
        <w:rPr>
          <w:rFonts w:ascii="Book Antiqua" w:hAnsi="Book Antiqua" w:cs="Book Antiqua"/>
          <w:color w:val="000000"/>
        </w:rPr>
        <w:t xml:space="preserve">, Bowman VD, Mueller S, Bator CM, Bella J, Peng X, Baker TS, </w:t>
      </w:r>
      <w:proofErr w:type="spellStart"/>
      <w:r w:rsidRPr="004020E0">
        <w:rPr>
          <w:rFonts w:ascii="Book Antiqua" w:hAnsi="Book Antiqua" w:cs="Book Antiqua"/>
          <w:color w:val="000000"/>
        </w:rPr>
        <w:t>Wimmer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E, Kuhn RJ, </w:t>
      </w:r>
      <w:proofErr w:type="spellStart"/>
      <w:r w:rsidRPr="004020E0">
        <w:rPr>
          <w:rFonts w:ascii="Book Antiqua" w:hAnsi="Book Antiqua" w:cs="Book Antiqua"/>
          <w:color w:val="000000"/>
        </w:rPr>
        <w:t>Rossmann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MG. Interaction of the poliovirus receptor with poliovirus. </w:t>
      </w:r>
      <w:r w:rsidRPr="004020E0">
        <w:rPr>
          <w:rFonts w:ascii="Book Antiqua" w:hAnsi="Book Antiqua" w:cs="Book Antiqua"/>
          <w:i/>
          <w:iCs/>
          <w:color w:val="000000"/>
        </w:rPr>
        <w:t xml:space="preserve">Proc Natl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Acad</w:t>
      </w:r>
      <w:proofErr w:type="spellEnd"/>
      <w:r w:rsidRPr="004020E0">
        <w:rPr>
          <w:rFonts w:ascii="Book Antiqua" w:hAnsi="Book Antiqua" w:cs="Book Antiqua"/>
          <w:i/>
          <w:iCs/>
          <w:color w:val="000000"/>
        </w:rPr>
        <w:t xml:space="preserve">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Sci</w:t>
      </w:r>
      <w:proofErr w:type="spellEnd"/>
      <w:r w:rsidRPr="004020E0">
        <w:rPr>
          <w:rFonts w:ascii="Book Antiqua" w:hAnsi="Book Antiqua" w:cs="Book Antiqua"/>
          <w:i/>
          <w:iCs/>
          <w:color w:val="000000"/>
        </w:rPr>
        <w:t xml:space="preserve"> U S </w:t>
      </w:r>
      <w:proofErr w:type="gramStart"/>
      <w:r w:rsidRPr="004020E0">
        <w:rPr>
          <w:rFonts w:ascii="Book Antiqua" w:hAnsi="Book Antiqua" w:cs="Book Antiqua"/>
          <w:i/>
          <w:iCs/>
          <w:color w:val="000000"/>
        </w:rPr>
        <w:t>A</w:t>
      </w:r>
      <w:proofErr w:type="gramEnd"/>
      <w:r w:rsidRPr="004020E0">
        <w:rPr>
          <w:rFonts w:ascii="Book Antiqua" w:hAnsi="Book Antiqua" w:cs="Book Antiqua"/>
          <w:color w:val="000000"/>
        </w:rPr>
        <w:t xml:space="preserve"> 2000; </w:t>
      </w:r>
      <w:r w:rsidRPr="004020E0">
        <w:rPr>
          <w:rFonts w:ascii="Book Antiqua" w:hAnsi="Book Antiqua" w:cs="Book Antiqua"/>
          <w:b/>
          <w:bCs/>
          <w:color w:val="000000"/>
        </w:rPr>
        <w:t>97</w:t>
      </w:r>
      <w:r w:rsidRPr="004020E0">
        <w:rPr>
          <w:rFonts w:ascii="Book Antiqua" w:hAnsi="Book Antiqua" w:cs="Book Antiqua"/>
          <w:color w:val="000000"/>
        </w:rPr>
        <w:t>: 79-84 [PMID: 10618374 DOI: 10.1073/pnas.97.1.79]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11 </w:t>
      </w:r>
      <w:proofErr w:type="spellStart"/>
      <w:r w:rsidRPr="004020E0">
        <w:rPr>
          <w:rFonts w:ascii="Book Antiqua" w:hAnsi="Book Antiqua" w:cs="Book Antiqua"/>
          <w:b/>
          <w:bCs/>
          <w:color w:val="000000"/>
        </w:rPr>
        <w:t>Takai</w:t>
      </w:r>
      <w:proofErr w:type="spellEnd"/>
      <w:r w:rsidRPr="004020E0">
        <w:rPr>
          <w:rFonts w:ascii="Book Antiqua" w:hAnsi="Book Antiqua" w:cs="Book Antiqua"/>
          <w:b/>
          <w:bCs/>
          <w:color w:val="000000"/>
        </w:rPr>
        <w:t xml:space="preserve"> Y</w:t>
      </w:r>
      <w:r w:rsidRPr="004020E0">
        <w:rPr>
          <w:rFonts w:ascii="Book Antiqua" w:hAnsi="Book Antiqua" w:cs="Book Antiqua"/>
          <w:color w:val="000000"/>
        </w:rPr>
        <w:t xml:space="preserve">, </w:t>
      </w:r>
      <w:proofErr w:type="spellStart"/>
      <w:r w:rsidRPr="004020E0">
        <w:rPr>
          <w:rFonts w:ascii="Book Antiqua" w:hAnsi="Book Antiqua" w:cs="Book Antiqua"/>
          <w:color w:val="000000"/>
        </w:rPr>
        <w:t>Irie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K, Shimizu K, </w:t>
      </w:r>
      <w:proofErr w:type="spellStart"/>
      <w:r w:rsidRPr="004020E0">
        <w:rPr>
          <w:rFonts w:ascii="Book Antiqua" w:hAnsi="Book Antiqua" w:cs="Book Antiqua"/>
          <w:color w:val="000000"/>
        </w:rPr>
        <w:t>Sakisaka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T, Ikeda W. </w:t>
      </w:r>
      <w:proofErr w:type="spellStart"/>
      <w:r w:rsidRPr="004020E0">
        <w:rPr>
          <w:rFonts w:ascii="Book Antiqua" w:hAnsi="Book Antiqua" w:cs="Book Antiqua"/>
          <w:color w:val="000000"/>
        </w:rPr>
        <w:t>Nectins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and </w:t>
      </w:r>
      <w:proofErr w:type="spellStart"/>
      <w:r w:rsidRPr="004020E0">
        <w:rPr>
          <w:rFonts w:ascii="Book Antiqua" w:hAnsi="Book Antiqua" w:cs="Book Antiqua"/>
          <w:color w:val="000000"/>
        </w:rPr>
        <w:t>nectin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-like molecules: roles in cell adhesion, migration, and polarization. </w:t>
      </w:r>
      <w:r w:rsidRPr="004020E0">
        <w:rPr>
          <w:rFonts w:ascii="Book Antiqua" w:hAnsi="Book Antiqua" w:cs="Book Antiqua"/>
          <w:i/>
          <w:iCs/>
          <w:color w:val="000000"/>
        </w:rPr>
        <w:t xml:space="preserve">Cancer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Sci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2003; </w:t>
      </w:r>
      <w:r w:rsidRPr="004020E0">
        <w:rPr>
          <w:rFonts w:ascii="Book Antiqua" w:hAnsi="Book Antiqua" w:cs="Book Antiqua"/>
          <w:b/>
          <w:bCs/>
          <w:color w:val="000000"/>
        </w:rPr>
        <w:t>94</w:t>
      </w:r>
      <w:r w:rsidRPr="004020E0">
        <w:rPr>
          <w:rFonts w:ascii="Book Antiqua" w:hAnsi="Book Antiqua" w:cs="Book Antiqua"/>
          <w:color w:val="000000"/>
        </w:rPr>
        <w:t>: 655-667 [PMID: 12901789 DOI: 10.1111/j.1349-7006.2003.tb01499.x]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12 </w:t>
      </w:r>
      <w:proofErr w:type="spellStart"/>
      <w:r w:rsidRPr="004020E0">
        <w:rPr>
          <w:rFonts w:ascii="Book Antiqua" w:hAnsi="Book Antiqua" w:cs="Book Antiqua"/>
          <w:b/>
          <w:bCs/>
          <w:color w:val="000000"/>
        </w:rPr>
        <w:t>Kakunaga</w:t>
      </w:r>
      <w:proofErr w:type="spellEnd"/>
      <w:r w:rsidRPr="004020E0">
        <w:rPr>
          <w:rFonts w:ascii="Book Antiqua" w:hAnsi="Book Antiqua" w:cs="Book Antiqua"/>
          <w:b/>
          <w:bCs/>
          <w:color w:val="000000"/>
        </w:rPr>
        <w:t xml:space="preserve"> S</w:t>
      </w:r>
      <w:r w:rsidRPr="004020E0">
        <w:rPr>
          <w:rFonts w:ascii="Book Antiqua" w:hAnsi="Book Antiqua" w:cs="Book Antiqua"/>
          <w:color w:val="000000"/>
        </w:rPr>
        <w:t xml:space="preserve">, Ikeda W, </w:t>
      </w:r>
      <w:proofErr w:type="spellStart"/>
      <w:r w:rsidRPr="004020E0">
        <w:rPr>
          <w:rFonts w:ascii="Book Antiqua" w:hAnsi="Book Antiqua" w:cs="Book Antiqua"/>
          <w:color w:val="000000"/>
        </w:rPr>
        <w:t>Shingai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T, </w:t>
      </w:r>
      <w:proofErr w:type="spellStart"/>
      <w:r w:rsidRPr="004020E0">
        <w:rPr>
          <w:rFonts w:ascii="Book Antiqua" w:hAnsi="Book Antiqua" w:cs="Book Antiqua"/>
          <w:color w:val="000000"/>
        </w:rPr>
        <w:t>Fujito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T, Yamada A, Minami Y, Imai T, </w:t>
      </w:r>
      <w:proofErr w:type="spellStart"/>
      <w:r w:rsidRPr="004020E0">
        <w:rPr>
          <w:rFonts w:ascii="Book Antiqua" w:hAnsi="Book Antiqua" w:cs="Book Antiqua"/>
          <w:color w:val="000000"/>
        </w:rPr>
        <w:t>Takai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Y. Enhancement of serum- and platelet-derived growth factor-induced cell proliferation by </w:t>
      </w:r>
      <w:r w:rsidRPr="004020E0">
        <w:rPr>
          <w:rFonts w:ascii="Book Antiqua" w:hAnsi="Book Antiqua" w:cs="Book Antiqua"/>
          <w:color w:val="000000"/>
        </w:rPr>
        <w:lastRenderedPageBreak/>
        <w:t xml:space="preserve">Necl-5/Tage4/poliovirus receptor/CD155 through the </w:t>
      </w:r>
      <w:proofErr w:type="spellStart"/>
      <w:r w:rsidRPr="004020E0">
        <w:rPr>
          <w:rFonts w:ascii="Book Antiqua" w:hAnsi="Book Antiqua" w:cs="Book Antiqua"/>
          <w:color w:val="000000"/>
        </w:rPr>
        <w:t>Ras</w:t>
      </w:r>
      <w:proofErr w:type="spellEnd"/>
      <w:r w:rsidRPr="004020E0">
        <w:rPr>
          <w:rFonts w:ascii="Book Antiqua" w:hAnsi="Book Antiqua" w:cs="Book Antiqua"/>
          <w:color w:val="000000"/>
        </w:rPr>
        <w:t>-</w:t>
      </w:r>
      <w:proofErr w:type="spellStart"/>
      <w:r w:rsidRPr="004020E0">
        <w:rPr>
          <w:rFonts w:ascii="Book Antiqua" w:hAnsi="Book Antiqua" w:cs="Book Antiqua"/>
          <w:color w:val="000000"/>
        </w:rPr>
        <w:t>Raf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-MEK-ERK signaling. </w:t>
      </w:r>
      <w:r w:rsidRPr="004020E0">
        <w:rPr>
          <w:rFonts w:ascii="Book Antiqua" w:hAnsi="Book Antiqua" w:cs="Book Antiqua"/>
          <w:i/>
          <w:iCs/>
          <w:color w:val="000000"/>
        </w:rPr>
        <w:t xml:space="preserve">J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Biol</w:t>
      </w:r>
      <w:proofErr w:type="spellEnd"/>
      <w:r w:rsidRPr="004020E0">
        <w:rPr>
          <w:rFonts w:ascii="Book Antiqua" w:hAnsi="Book Antiqua" w:cs="Book Antiqua"/>
          <w:i/>
          <w:iCs/>
          <w:color w:val="000000"/>
        </w:rPr>
        <w:t xml:space="preserve">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Chem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2004; </w:t>
      </w:r>
      <w:r w:rsidRPr="004020E0">
        <w:rPr>
          <w:rFonts w:ascii="Book Antiqua" w:hAnsi="Book Antiqua" w:cs="Book Antiqua"/>
          <w:b/>
          <w:bCs/>
          <w:color w:val="000000"/>
        </w:rPr>
        <w:t>279</w:t>
      </w:r>
      <w:r w:rsidRPr="004020E0">
        <w:rPr>
          <w:rFonts w:ascii="Book Antiqua" w:hAnsi="Book Antiqua" w:cs="Book Antiqua"/>
          <w:color w:val="000000"/>
        </w:rPr>
        <w:t>: 36419-36425 [PMID: 15213219 DOI: 10.1074/jbc.M406340200]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13 </w:t>
      </w:r>
      <w:r w:rsidRPr="004020E0">
        <w:rPr>
          <w:rFonts w:ascii="Book Antiqua" w:hAnsi="Book Antiqua" w:cs="Book Antiqua"/>
          <w:b/>
          <w:bCs/>
          <w:color w:val="000000"/>
        </w:rPr>
        <w:t>Iguchi-Manaka A</w:t>
      </w:r>
      <w:r w:rsidRPr="004020E0">
        <w:rPr>
          <w:rFonts w:ascii="Book Antiqua" w:hAnsi="Book Antiqua" w:cs="Book Antiqua"/>
          <w:color w:val="000000"/>
        </w:rPr>
        <w:t xml:space="preserve">, Okumura G, Kojima H, Cho Y, </w:t>
      </w:r>
      <w:proofErr w:type="spellStart"/>
      <w:r w:rsidRPr="004020E0">
        <w:rPr>
          <w:rFonts w:ascii="Book Antiqua" w:hAnsi="Book Antiqua" w:cs="Book Antiqua"/>
          <w:color w:val="000000"/>
        </w:rPr>
        <w:t>Hirochika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R, Bando H, Sato T, Yoshikawa H, Hara H, Shibuya A, Shibuya K. Increased Soluble CD155 in the Serum of Cancer Patients.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PLoS</w:t>
      </w:r>
      <w:proofErr w:type="spellEnd"/>
      <w:r w:rsidRPr="004020E0">
        <w:rPr>
          <w:rFonts w:ascii="Book Antiqua" w:hAnsi="Book Antiqua" w:cs="Book Antiqua"/>
          <w:i/>
          <w:iCs/>
          <w:color w:val="000000"/>
        </w:rPr>
        <w:t xml:space="preserve"> One</w:t>
      </w:r>
      <w:r w:rsidRPr="004020E0">
        <w:rPr>
          <w:rFonts w:ascii="Book Antiqua" w:hAnsi="Book Antiqua" w:cs="Book Antiqua"/>
          <w:color w:val="000000"/>
        </w:rPr>
        <w:t xml:space="preserve"> 2016; </w:t>
      </w:r>
      <w:r w:rsidRPr="004020E0">
        <w:rPr>
          <w:rFonts w:ascii="Book Antiqua" w:hAnsi="Book Antiqua" w:cs="Book Antiqua"/>
          <w:b/>
          <w:bCs/>
          <w:color w:val="000000"/>
        </w:rPr>
        <w:t>11</w:t>
      </w:r>
      <w:r w:rsidRPr="004020E0">
        <w:rPr>
          <w:rFonts w:ascii="Book Antiqua" w:hAnsi="Book Antiqua" w:cs="Book Antiqua"/>
          <w:color w:val="000000"/>
        </w:rPr>
        <w:t>: e0152982 [PMID: 27049654 DOI: 10.1371/journal.pone.0152982]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14 </w:t>
      </w:r>
      <w:proofErr w:type="spellStart"/>
      <w:r w:rsidRPr="004020E0">
        <w:rPr>
          <w:rFonts w:ascii="Book Antiqua" w:hAnsi="Book Antiqua" w:cs="Book Antiqua"/>
          <w:b/>
          <w:bCs/>
          <w:color w:val="000000"/>
        </w:rPr>
        <w:t>Hirota</w:t>
      </w:r>
      <w:proofErr w:type="spellEnd"/>
      <w:r w:rsidRPr="004020E0">
        <w:rPr>
          <w:rFonts w:ascii="Book Antiqua" w:hAnsi="Book Antiqua" w:cs="Book Antiqua"/>
          <w:b/>
          <w:bCs/>
          <w:color w:val="000000"/>
        </w:rPr>
        <w:t xml:space="preserve"> T</w:t>
      </w:r>
      <w:r w:rsidRPr="004020E0">
        <w:rPr>
          <w:rFonts w:ascii="Book Antiqua" w:hAnsi="Book Antiqua" w:cs="Book Antiqua"/>
          <w:color w:val="000000"/>
        </w:rPr>
        <w:t xml:space="preserve">, </w:t>
      </w:r>
      <w:proofErr w:type="spellStart"/>
      <w:r w:rsidRPr="004020E0">
        <w:rPr>
          <w:rFonts w:ascii="Book Antiqua" w:hAnsi="Book Antiqua" w:cs="Book Antiqua"/>
          <w:color w:val="000000"/>
        </w:rPr>
        <w:t>Irie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K, Okamoto R, Ikeda W, </w:t>
      </w:r>
      <w:proofErr w:type="spellStart"/>
      <w:r w:rsidRPr="004020E0">
        <w:rPr>
          <w:rFonts w:ascii="Book Antiqua" w:hAnsi="Book Antiqua" w:cs="Book Antiqua"/>
          <w:color w:val="000000"/>
        </w:rPr>
        <w:t>Takai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Y. Transcriptional activation of the mouse Necl-5/Tage4/PVR/CD155 gene by fibroblast growth factor or oncogenic </w:t>
      </w:r>
      <w:proofErr w:type="spellStart"/>
      <w:r w:rsidRPr="004020E0">
        <w:rPr>
          <w:rFonts w:ascii="Book Antiqua" w:hAnsi="Book Antiqua" w:cs="Book Antiqua"/>
          <w:color w:val="000000"/>
        </w:rPr>
        <w:t>Ras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through the Raf-MEK-ERK-AP-1 pathway. </w:t>
      </w:r>
      <w:r w:rsidRPr="004020E0">
        <w:rPr>
          <w:rFonts w:ascii="Book Antiqua" w:hAnsi="Book Antiqua" w:cs="Book Antiqua"/>
          <w:i/>
          <w:iCs/>
          <w:color w:val="000000"/>
        </w:rPr>
        <w:t>Oncogene</w:t>
      </w:r>
      <w:r w:rsidRPr="004020E0">
        <w:rPr>
          <w:rFonts w:ascii="Book Antiqua" w:hAnsi="Book Antiqua" w:cs="Book Antiqua"/>
          <w:color w:val="000000"/>
        </w:rPr>
        <w:t xml:space="preserve"> 2005; </w:t>
      </w:r>
      <w:r w:rsidRPr="004020E0">
        <w:rPr>
          <w:rFonts w:ascii="Book Antiqua" w:hAnsi="Book Antiqua" w:cs="Book Antiqua"/>
          <w:b/>
          <w:bCs/>
          <w:color w:val="000000"/>
        </w:rPr>
        <w:t>24</w:t>
      </w:r>
      <w:r w:rsidRPr="004020E0">
        <w:rPr>
          <w:rFonts w:ascii="Book Antiqua" w:hAnsi="Book Antiqua" w:cs="Book Antiqua"/>
          <w:color w:val="000000"/>
        </w:rPr>
        <w:t>: 2229-2235 [PMID: 15688018 DOI: 10.1038/sj.onc.1208409]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15 </w:t>
      </w:r>
      <w:proofErr w:type="spellStart"/>
      <w:r w:rsidRPr="004020E0">
        <w:rPr>
          <w:rFonts w:ascii="Book Antiqua" w:hAnsi="Book Antiqua" w:cs="Book Antiqua"/>
          <w:b/>
          <w:bCs/>
          <w:color w:val="000000"/>
        </w:rPr>
        <w:t>Solecki</w:t>
      </w:r>
      <w:proofErr w:type="spellEnd"/>
      <w:r w:rsidRPr="004020E0">
        <w:rPr>
          <w:rFonts w:ascii="Book Antiqua" w:hAnsi="Book Antiqua" w:cs="Book Antiqua"/>
          <w:b/>
          <w:bCs/>
          <w:color w:val="000000"/>
        </w:rPr>
        <w:t xml:space="preserve"> DJ</w:t>
      </w:r>
      <w:r w:rsidRPr="004020E0">
        <w:rPr>
          <w:rFonts w:ascii="Book Antiqua" w:hAnsi="Book Antiqua" w:cs="Book Antiqua"/>
          <w:color w:val="000000"/>
        </w:rPr>
        <w:t xml:space="preserve">, </w:t>
      </w:r>
      <w:proofErr w:type="spellStart"/>
      <w:r w:rsidRPr="004020E0">
        <w:rPr>
          <w:rFonts w:ascii="Book Antiqua" w:hAnsi="Book Antiqua" w:cs="Book Antiqua"/>
          <w:color w:val="000000"/>
        </w:rPr>
        <w:t>Gromeier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M, Mueller S, Bernhardt G, </w:t>
      </w:r>
      <w:proofErr w:type="spellStart"/>
      <w:r w:rsidRPr="004020E0">
        <w:rPr>
          <w:rFonts w:ascii="Book Antiqua" w:hAnsi="Book Antiqua" w:cs="Book Antiqua"/>
          <w:color w:val="000000"/>
        </w:rPr>
        <w:t>Wimmer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E. Expression of the human poliovirus receptor/CD155 gene is activated by sonic hedgehog. </w:t>
      </w:r>
      <w:r w:rsidRPr="004020E0">
        <w:rPr>
          <w:rFonts w:ascii="Book Antiqua" w:hAnsi="Book Antiqua" w:cs="Book Antiqua"/>
          <w:i/>
          <w:iCs/>
          <w:color w:val="000000"/>
        </w:rPr>
        <w:t xml:space="preserve">J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Biol</w:t>
      </w:r>
      <w:proofErr w:type="spellEnd"/>
      <w:r w:rsidRPr="004020E0">
        <w:rPr>
          <w:rFonts w:ascii="Book Antiqua" w:hAnsi="Book Antiqua" w:cs="Book Antiqua"/>
          <w:i/>
          <w:iCs/>
          <w:color w:val="000000"/>
        </w:rPr>
        <w:t xml:space="preserve">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Chem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2002; </w:t>
      </w:r>
      <w:r w:rsidRPr="004020E0">
        <w:rPr>
          <w:rFonts w:ascii="Book Antiqua" w:hAnsi="Book Antiqua" w:cs="Book Antiqua"/>
          <w:b/>
          <w:bCs/>
          <w:color w:val="000000"/>
        </w:rPr>
        <w:t>277</w:t>
      </w:r>
      <w:r w:rsidRPr="004020E0">
        <w:rPr>
          <w:rFonts w:ascii="Book Antiqua" w:hAnsi="Book Antiqua" w:cs="Book Antiqua"/>
          <w:color w:val="000000"/>
        </w:rPr>
        <w:t>: 25697-25702 [PMID: 11983699 DOI: 10.1074/jbc.M201378200]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16 </w:t>
      </w:r>
      <w:r w:rsidRPr="004020E0">
        <w:rPr>
          <w:rFonts w:ascii="Book Antiqua" w:hAnsi="Book Antiqua" w:cs="Book Antiqua"/>
          <w:b/>
          <w:bCs/>
          <w:color w:val="000000"/>
        </w:rPr>
        <w:t>Kamran N</w:t>
      </w:r>
      <w:r w:rsidRPr="004020E0">
        <w:rPr>
          <w:rFonts w:ascii="Book Antiqua" w:hAnsi="Book Antiqua" w:cs="Book Antiqua"/>
          <w:color w:val="000000"/>
        </w:rPr>
        <w:t xml:space="preserve">, </w:t>
      </w:r>
      <w:proofErr w:type="spellStart"/>
      <w:r w:rsidRPr="004020E0">
        <w:rPr>
          <w:rFonts w:ascii="Book Antiqua" w:hAnsi="Book Antiqua" w:cs="Book Antiqua"/>
          <w:color w:val="000000"/>
        </w:rPr>
        <w:t>Takai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Y, Miyoshi J, Biswas SK, Wong JS, Gasser S. Toll-like receptor ligands induce expression of the costimulatory molecule CD155 on antigen-presenting cells.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PLoS</w:t>
      </w:r>
      <w:proofErr w:type="spellEnd"/>
      <w:r w:rsidRPr="004020E0">
        <w:rPr>
          <w:rFonts w:ascii="Book Antiqua" w:hAnsi="Book Antiqua" w:cs="Book Antiqua"/>
          <w:i/>
          <w:iCs/>
          <w:color w:val="000000"/>
        </w:rPr>
        <w:t xml:space="preserve"> One</w:t>
      </w:r>
      <w:r w:rsidRPr="004020E0">
        <w:rPr>
          <w:rFonts w:ascii="Book Antiqua" w:hAnsi="Book Antiqua" w:cs="Book Antiqua"/>
          <w:color w:val="000000"/>
        </w:rPr>
        <w:t xml:space="preserve"> 2013; </w:t>
      </w:r>
      <w:r w:rsidRPr="004020E0">
        <w:rPr>
          <w:rFonts w:ascii="Book Antiqua" w:hAnsi="Book Antiqua" w:cs="Book Antiqua"/>
          <w:b/>
          <w:bCs/>
          <w:color w:val="000000"/>
        </w:rPr>
        <w:t>8</w:t>
      </w:r>
      <w:r w:rsidRPr="004020E0">
        <w:rPr>
          <w:rFonts w:ascii="Book Antiqua" w:hAnsi="Book Antiqua" w:cs="Book Antiqua"/>
          <w:color w:val="000000"/>
        </w:rPr>
        <w:t>: e54406 [PMID: 23349877 DOI: 10.1371/journal.pone.0054406]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17 </w:t>
      </w:r>
      <w:r w:rsidRPr="004020E0">
        <w:rPr>
          <w:rFonts w:ascii="Book Antiqua" w:hAnsi="Book Antiqua" w:cs="Book Antiqua"/>
          <w:b/>
          <w:bCs/>
          <w:color w:val="000000"/>
        </w:rPr>
        <w:t>Zheng Q</w:t>
      </w:r>
      <w:r w:rsidRPr="004020E0">
        <w:rPr>
          <w:rFonts w:ascii="Book Antiqua" w:hAnsi="Book Antiqua" w:cs="Book Antiqua"/>
          <w:color w:val="000000"/>
        </w:rPr>
        <w:t>, Wang B, Gao J, Xin N, Wang W, Song X, Shao Y, Zhao C. CD155 knockdown promotes apoptosis via AKT/Bcl-2/</w:t>
      </w:r>
      <w:proofErr w:type="spellStart"/>
      <w:r w:rsidRPr="004020E0">
        <w:rPr>
          <w:rFonts w:ascii="Book Antiqua" w:hAnsi="Book Antiqua" w:cs="Book Antiqua"/>
          <w:color w:val="000000"/>
        </w:rPr>
        <w:t>Bax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in colon cancer cells. </w:t>
      </w:r>
      <w:r w:rsidRPr="004020E0">
        <w:rPr>
          <w:rFonts w:ascii="Book Antiqua" w:hAnsi="Book Antiqua" w:cs="Book Antiqua"/>
          <w:i/>
          <w:iCs/>
          <w:color w:val="000000"/>
        </w:rPr>
        <w:t xml:space="preserve">J Cell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Mol</w:t>
      </w:r>
      <w:proofErr w:type="spellEnd"/>
      <w:r w:rsidRPr="004020E0">
        <w:rPr>
          <w:rFonts w:ascii="Book Antiqua" w:hAnsi="Book Antiqua" w:cs="Book Antiqua"/>
          <w:i/>
          <w:iCs/>
          <w:color w:val="000000"/>
        </w:rPr>
        <w:t xml:space="preserve"> Med</w:t>
      </w:r>
      <w:r w:rsidRPr="004020E0">
        <w:rPr>
          <w:rFonts w:ascii="Book Antiqua" w:hAnsi="Book Antiqua" w:cs="Book Antiqua"/>
          <w:color w:val="000000"/>
        </w:rPr>
        <w:t xml:space="preserve"> 2018; </w:t>
      </w:r>
      <w:r w:rsidRPr="004020E0">
        <w:rPr>
          <w:rFonts w:ascii="Book Antiqua" w:hAnsi="Book Antiqua" w:cs="Book Antiqua"/>
          <w:b/>
          <w:bCs/>
          <w:color w:val="000000"/>
        </w:rPr>
        <w:t>22</w:t>
      </w:r>
      <w:r w:rsidRPr="004020E0">
        <w:rPr>
          <w:rFonts w:ascii="Book Antiqua" w:hAnsi="Book Antiqua" w:cs="Book Antiqua"/>
          <w:color w:val="000000"/>
        </w:rPr>
        <w:t>: 131-140 [PMID: 28816021 DOI: 10.1111/jcmm.13301]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18 </w:t>
      </w:r>
      <w:proofErr w:type="spellStart"/>
      <w:r w:rsidRPr="004020E0">
        <w:rPr>
          <w:rFonts w:ascii="Book Antiqua" w:hAnsi="Book Antiqua" w:cs="Book Antiqua"/>
          <w:b/>
          <w:bCs/>
          <w:color w:val="000000"/>
        </w:rPr>
        <w:t>Fionda</w:t>
      </w:r>
      <w:proofErr w:type="spellEnd"/>
      <w:r w:rsidRPr="004020E0">
        <w:rPr>
          <w:rFonts w:ascii="Book Antiqua" w:hAnsi="Book Antiqua" w:cs="Book Antiqua"/>
          <w:b/>
          <w:bCs/>
          <w:color w:val="000000"/>
        </w:rPr>
        <w:t xml:space="preserve"> C</w:t>
      </w:r>
      <w:r w:rsidRPr="004020E0">
        <w:rPr>
          <w:rFonts w:ascii="Book Antiqua" w:hAnsi="Book Antiqua" w:cs="Book Antiqua"/>
          <w:color w:val="000000"/>
        </w:rPr>
        <w:t xml:space="preserve">, </w:t>
      </w:r>
      <w:proofErr w:type="spellStart"/>
      <w:r w:rsidRPr="004020E0">
        <w:rPr>
          <w:rFonts w:ascii="Book Antiqua" w:hAnsi="Book Antiqua" w:cs="Book Antiqua"/>
          <w:color w:val="000000"/>
        </w:rPr>
        <w:t>Abruzzese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MP, </w:t>
      </w:r>
      <w:proofErr w:type="spellStart"/>
      <w:r w:rsidRPr="004020E0">
        <w:rPr>
          <w:rFonts w:ascii="Book Antiqua" w:hAnsi="Book Antiqua" w:cs="Book Antiqua"/>
          <w:color w:val="000000"/>
        </w:rPr>
        <w:t>Zingoni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A, </w:t>
      </w:r>
      <w:proofErr w:type="spellStart"/>
      <w:r w:rsidRPr="004020E0">
        <w:rPr>
          <w:rFonts w:ascii="Book Antiqua" w:hAnsi="Book Antiqua" w:cs="Book Antiqua"/>
          <w:color w:val="000000"/>
        </w:rPr>
        <w:t>Soriani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A, Ricci B, Molfetta R, </w:t>
      </w:r>
      <w:proofErr w:type="spellStart"/>
      <w:r w:rsidRPr="004020E0">
        <w:rPr>
          <w:rFonts w:ascii="Book Antiqua" w:hAnsi="Book Antiqua" w:cs="Book Antiqua"/>
          <w:color w:val="000000"/>
        </w:rPr>
        <w:t>Paolini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R, </w:t>
      </w:r>
      <w:proofErr w:type="spellStart"/>
      <w:r w:rsidRPr="004020E0">
        <w:rPr>
          <w:rFonts w:ascii="Book Antiqua" w:hAnsi="Book Antiqua" w:cs="Book Antiqua"/>
          <w:color w:val="000000"/>
        </w:rPr>
        <w:t>Santoni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A, </w:t>
      </w:r>
      <w:proofErr w:type="spellStart"/>
      <w:r w:rsidRPr="004020E0">
        <w:rPr>
          <w:rFonts w:ascii="Book Antiqua" w:hAnsi="Book Antiqua" w:cs="Book Antiqua"/>
          <w:color w:val="000000"/>
        </w:rPr>
        <w:t>Cippitelli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M. Nitric oxide donors increase PVR/CD155 DNAM-1 Ligand expression in multiple myeloma cells: role of DNA damage response activation. </w:t>
      </w:r>
      <w:r w:rsidRPr="004020E0">
        <w:rPr>
          <w:rFonts w:ascii="Book Antiqua" w:hAnsi="Book Antiqua" w:cs="Book Antiqua"/>
          <w:i/>
          <w:iCs/>
          <w:color w:val="000000"/>
        </w:rPr>
        <w:t>BMC Cancer</w:t>
      </w:r>
      <w:r w:rsidRPr="004020E0">
        <w:rPr>
          <w:rFonts w:ascii="Book Antiqua" w:hAnsi="Book Antiqua" w:cs="Book Antiqua"/>
          <w:color w:val="000000"/>
        </w:rPr>
        <w:t xml:space="preserve"> 2015; </w:t>
      </w:r>
      <w:r w:rsidRPr="004020E0">
        <w:rPr>
          <w:rFonts w:ascii="Book Antiqua" w:hAnsi="Book Antiqua" w:cs="Book Antiqua"/>
          <w:b/>
          <w:bCs/>
          <w:color w:val="000000"/>
        </w:rPr>
        <w:t>15</w:t>
      </w:r>
      <w:r w:rsidRPr="004020E0">
        <w:rPr>
          <w:rFonts w:ascii="Book Antiqua" w:hAnsi="Book Antiqua" w:cs="Book Antiqua"/>
          <w:color w:val="000000"/>
        </w:rPr>
        <w:t>: 17 [PMID: 25609078 DOI: 10.1186/s12885-015-1023-5]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19 </w:t>
      </w:r>
      <w:proofErr w:type="spellStart"/>
      <w:r w:rsidRPr="004020E0">
        <w:rPr>
          <w:rFonts w:ascii="Book Antiqua" w:hAnsi="Book Antiqua" w:cs="Book Antiqua"/>
          <w:b/>
          <w:bCs/>
          <w:color w:val="000000"/>
        </w:rPr>
        <w:t>Josefsson</w:t>
      </w:r>
      <w:proofErr w:type="spellEnd"/>
      <w:r w:rsidRPr="004020E0">
        <w:rPr>
          <w:rFonts w:ascii="Book Antiqua" w:hAnsi="Book Antiqua" w:cs="Book Antiqua"/>
          <w:b/>
          <w:bCs/>
          <w:color w:val="000000"/>
        </w:rPr>
        <w:t xml:space="preserve"> SE</w:t>
      </w:r>
      <w:r w:rsidRPr="004020E0">
        <w:rPr>
          <w:rFonts w:ascii="Book Antiqua" w:hAnsi="Book Antiqua" w:cs="Book Antiqua"/>
          <w:color w:val="000000"/>
        </w:rPr>
        <w:t xml:space="preserve">, </w:t>
      </w:r>
      <w:proofErr w:type="spellStart"/>
      <w:r w:rsidRPr="004020E0">
        <w:rPr>
          <w:rFonts w:ascii="Book Antiqua" w:hAnsi="Book Antiqua" w:cs="Book Antiqua"/>
          <w:color w:val="000000"/>
        </w:rPr>
        <w:t>Beiske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K, </w:t>
      </w:r>
      <w:proofErr w:type="spellStart"/>
      <w:r w:rsidRPr="004020E0">
        <w:rPr>
          <w:rFonts w:ascii="Book Antiqua" w:hAnsi="Book Antiqua" w:cs="Book Antiqua"/>
          <w:color w:val="000000"/>
        </w:rPr>
        <w:t>Blaker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YN, </w:t>
      </w:r>
      <w:proofErr w:type="spellStart"/>
      <w:r w:rsidRPr="004020E0">
        <w:rPr>
          <w:rFonts w:ascii="Book Antiqua" w:hAnsi="Book Antiqua" w:cs="Book Antiqua"/>
          <w:color w:val="000000"/>
        </w:rPr>
        <w:t>Førsund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MS, </w:t>
      </w:r>
      <w:proofErr w:type="spellStart"/>
      <w:r w:rsidRPr="004020E0">
        <w:rPr>
          <w:rFonts w:ascii="Book Antiqua" w:hAnsi="Book Antiqua" w:cs="Book Antiqua"/>
          <w:color w:val="000000"/>
        </w:rPr>
        <w:t>Holte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H, </w:t>
      </w:r>
      <w:proofErr w:type="spellStart"/>
      <w:r w:rsidRPr="004020E0">
        <w:rPr>
          <w:rFonts w:ascii="Book Antiqua" w:hAnsi="Book Antiqua" w:cs="Book Antiqua"/>
          <w:color w:val="000000"/>
        </w:rPr>
        <w:t>Østenstad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B, </w:t>
      </w:r>
      <w:proofErr w:type="spellStart"/>
      <w:r w:rsidRPr="004020E0">
        <w:rPr>
          <w:rFonts w:ascii="Book Antiqua" w:hAnsi="Book Antiqua" w:cs="Book Antiqua"/>
          <w:color w:val="000000"/>
        </w:rPr>
        <w:t>Kimby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E, </w:t>
      </w:r>
      <w:proofErr w:type="spellStart"/>
      <w:r w:rsidRPr="004020E0">
        <w:rPr>
          <w:rFonts w:ascii="Book Antiqua" w:hAnsi="Book Antiqua" w:cs="Book Antiqua"/>
          <w:color w:val="000000"/>
        </w:rPr>
        <w:t>Köksal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H, </w:t>
      </w:r>
      <w:proofErr w:type="spellStart"/>
      <w:r w:rsidRPr="004020E0">
        <w:rPr>
          <w:rFonts w:ascii="Book Antiqua" w:hAnsi="Book Antiqua" w:cs="Book Antiqua"/>
          <w:color w:val="000000"/>
        </w:rPr>
        <w:t>Wälchli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S, Bai B, </w:t>
      </w:r>
      <w:proofErr w:type="spellStart"/>
      <w:r w:rsidRPr="004020E0">
        <w:rPr>
          <w:rFonts w:ascii="Book Antiqua" w:hAnsi="Book Antiqua" w:cs="Book Antiqua"/>
          <w:color w:val="000000"/>
        </w:rPr>
        <w:t>Smeland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EB, Levy R, </w:t>
      </w:r>
      <w:proofErr w:type="spellStart"/>
      <w:r w:rsidRPr="004020E0">
        <w:rPr>
          <w:rFonts w:ascii="Book Antiqua" w:hAnsi="Book Antiqua" w:cs="Book Antiqua"/>
          <w:color w:val="000000"/>
        </w:rPr>
        <w:t>Kolstad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A, </w:t>
      </w:r>
      <w:proofErr w:type="spellStart"/>
      <w:r w:rsidRPr="004020E0">
        <w:rPr>
          <w:rFonts w:ascii="Book Antiqua" w:hAnsi="Book Antiqua" w:cs="Book Antiqua"/>
          <w:color w:val="000000"/>
        </w:rPr>
        <w:t>Huse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K, </w:t>
      </w:r>
      <w:proofErr w:type="spellStart"/>
      <w:r w:rsidRPr="004020E0">
        <w:rPr>
          <w:rFonts w:ascii="Book Antiqua" w:hAnsi="Book Antiqua" w:cs="Book Antiqua"/>
          <w:color w:val="000000"/>
        </w:rPr>
        <w:t>Myklebust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JH. </w:t>
      </w:r>
      <w:proofErr w:type="gramStart"/>
      <w:r w:rsidRPr="004020E0">
        <w:rPr>
          <w:rFonts w:ascii="Book Antiqua" w:hAnsi="Book Antiqua" w:cs="Book Antiqua"/>
          <w:color w:val="000000"/>
        </w:rPr>
        <w:t xml:space="preserve">TIGIT and PD-1 Mark </w:t>
      </w:r>
      <w:proofErr w:type="spellStart"/>
      <w:r w:rsidRPr="004020E0">
        <w:rPr>
          <w:rFonts w:ascii="Book Antiqua" w:hAnsi="Book Antiqua" w:cs="Book Antiqua"/>
          <w:color w:val="000000"/>
        </w:rPr>
        <w:t>Intratumoral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T Cells with Reduced Effector Function in B-cell Non-Hodgkin Lymphoma.</w:t>
      </w:r>
      <w:proofErr w:type="gramEnd"/>
      <w:r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i/>
          <w:iCs/>
          <w:color w:val="000000"/>
        </w:rPr>
        <w:t xml:space="preserve">Cancer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Immunol</w:t>
      </w:r>
      <w:proofErr w:type="spellEnd"/>
      <w:r w:rsidRPr="004020E0">
        <w:rPr>
          <w:rFonts w:ascii="Book Antiqua" w:hAnsi="Book Antiqua" w:cs="Book Antiqua"/>
          <w:i/>
          <w:iCs/>
          <w:color w:val="000000"/>
        </w:rPr>
        <w:t xml:space="preserve"> Res</w:t>
      </w:r>
      <w:r w:rsidRPr="004020E0">
        <w:rPr>
          <w:rFonts w:ascii="Book Antiqua" w:hAnsi="Book Antiqua" w:cs="Book Antiqua"/>
          <w:color w:val="000000"/>
        </w:rPr>
        <w:t xml:space="preserve"> 2019; </w:t>
      </w:r>
      <w:r w:rsidRPr="004020E0">
        <w:rPr>
          <w:rFonts w:ascii="Book Antiqua" w:hAnsi="Book Antiqua" w:cs="Book Antiqua"/>
          <w:b/>
          <w:bCs/>
          <w:color w:val="000000"/>
        </w:rPr>
        <w:t>7</w:t>
      </w:r>
      <w:r w:rsidRPr="004020E0">
        <w:rPr>
          <w:rFonts w:ascii="Book Antiqua" w:hAnsi="Book Antiqua" w:cs="Book Antiqua"/>
          <w:color w:val="000000"/>
        </w:rPr>
        <w:t>: 355-362 [PMID: 30659053 DOI: 10.1158/2326-6066.CIR-18-0351]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proofErr w:type="gramStart"/>
      <w:r w:rsidRPr="004020E0">
        <w:rPr>
          <w:rFonts w:ascii="Book Antiqua" w:hAnsi="Book Antiqua" w:cs="Book Antiqua"/>
          <w:color w:val="000000"/>
        </w:rPr>
        <w:lastRenderedPageBreak/>
        <w:t xml:space="preserve">20 </w:t>
      </w:r>
      <w:r w:rsidRPr="004020E0">
        <w:rPr>
          <w:rFonts w:ascii="Book Antiqua" w:hAnsi="Book Antiqua" w:cs="Book Antiqua"/>
          <w:b/>
          <w:bCs/>
          <w:color w:val="000000"/>
        </w:rPr>
        <w:t>Chen L</w:t>
      </w:r>
      <w:r w:rsidRPr="004020E0">
        <w:rPr>
          <w:rFonts w:ascii="Book Antiqua" w:hAnsi="Book Antiqua" w:cs="Book Antiqua"/>
          <w:color w:val="000000"/>
        </w:rPr>
        <w:t>, Flies DB.</w:t>
      </w:r>
      <w:proofErr w:type="gramEnd"/>
      <w:r w:rsidRPr="004020E0">
        <w:rPr>
          <w:rFonts w:ascii="Book Antiqua" w:hAnsi="Book Antiqua" w:cs="Book Antiqua"/>
          <w:color w:val="000000"/>
        </w:rPr>
        <w:t xml:space="preserve"> Molecular mechanisms of T cell co-stimulation and co-inhibition. </w:t>
      </w:r>
      <w:r w:rsidRPr="004020E0">
        <w:rPr>
          <w:rFonts w:ascii="Book Antiqua" w:hAnsi="Book Antiqua" w:cs="Book Antiqua"/>
          <w:i/>
          <w:iCs/>
          <w:color w:val="000000"/>
        </w:rPr>
        <w:t xml:space="preserve">Nat Rev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Immunol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2013; </w:t>
      </w:r>
      <w:r w:rsidRPr="004020E0">
        <w:rPr>
          <w:rFonts w:ascii="Book Antiqua" w:hAnsi="Book Antiqua" w:cs="Book Antiqua"/>
          <w:b/>
          <w:bCs/>
          <w:color w:val="000000"/>
        </w:rPr>
        <w:t>13</w:t>
      </w:r>
      <w:r w:rsidRPr="004020E0">
        <w:rPr>
          <w:rFonts w:ascii="Book Antiqua" w:hAnsi="Book Antiqua" w:cs="Book Antiqua"/>
          <w:color w:val="000000"/>
        </w:rPr>
        <w:t>: 227-242 [PMID: 23470321 DOI: 10.1038/nri3405]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21 </w:t>
      </w:r>
      <w:r w:rsidRPr="004020E0">
        <w:rPr>
          <w:rFonts w:ascii="Book Antiqua" w:hAnsi="Book Antiqua" w:cs="Book Antiqua"/>
          <w:b/>
          <w:bCs/>
          <w:color w:val="000000"/>
        </w:rPr>
        <w:t>Fuhrman CA</w:t>
      </w:r>
      <w:r w:rsidRPr="004020E0">
        <w:rPr>
          <w:rFonts w:ascii="Book Antiqua" w:hAnsi="Book Antiqua" w:cs="Book Antiqua"/>
          <w:color w:val="000000"/>
        </w:rPr>
        <w:t xml:space="preserve">, </w:t>
      </w:r>
      <w:proofErr w:type="spellStart"/>
      <w:r w:rsidRPr="004020E0">
        <w:rPr>
          <w:rFonts w:ascii="Book Antiqua" w:hAnsi="Book Antiqua" w:cs="Book Antiqua"/>
          <w:color w:val="000000"/>
        </w:rPr>
        <w:t>Yeh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WI, Seay HR, </w:t>
      </w:r>
      <w:proofErr w:type="spellStart"/>
      <w:r w:rsidRPr="004020E0">
        <w:rPr>
          <w:rFonts w:ascii="Book Antiqua" w:hAnsi="Book Antiqua" w:cs="Book Antiqua"/>
          <w:color w:val="000000"/>
        </w:rPr>
        <w:t>Saikumar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Lakshmi P, Chopra G, Zhang L, Perry DJ, </w:t>
      </w:r>
      <w:proofErr w:type="spellStart"/>
      <w:r w:rsidRPr="004020E0">
        <w:rPr>
          <w:rFonts w:ascii="Book Antiqua" w:hAnsi="Book Antiqua" w:cs="Book Antiqua"/>
          <w:color w:val="000000"/>
        </w:rPr>
        <w:t>McClymont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SA, Yadav M, Lopez MC, Baker HV, Zhang Y, Li Y, Whitley M, von </w:t>
      </w:r>
      <w:proofErr w:type="spellStart"/>
      <w:r w:rsidRPr="004020E0">
        <w:rPr>
          <w:rFonts w:ascii="Book Antiqua" w:hAnsi="Book Antiqua" w:cs="Book Antiqua"/>
          <w:color w:val="000000"/>
        </w:rPr>
        <w:t>Schack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D, Atkinson MA, Bluestone JA, </w:t>
      </w:r>
      <w:proofErr w:type="spellStart"/>
      <w:r w:rsidRPr="004020E0">
        <w:rPr>
          <w:rFonts w:ascii="Book Antiqua" w:hAnsi="Book Antiqua" w:cs="Book Antiqua"/>
          <w:color w:val="000000"/>
        </w:rPr>
        <w:t>Brusko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TM. </w:t>
      </w:r>
      <w:proofErr w:type="gramStart"/>
      <w:r w:rsidRPr="004020E0">
        <w:rPr>
          <w:rFonts w:ascii="Book Antiqua" w:hAnsi="Book Antiqua" w:cs="Book Antiqua"/>
          <w:color w:val="000000"/>
        </w:rPr>
        <w:t>Divergent Phenotypes of Human Regulatory T Cells Expressing the Receptors TIGIT and CD226.</w:t>
      </w:r>
      <w:proofErr w:type="gramEnd"/>
      <w:r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i/>
          <w:iCs/>
          <w:color w:val="000000"/>
        </w:rPr>
        <w:t xml:space="preserve">J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Immunol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2015; </w:t>
      </w:r>
      <w:r w:rsidRPr="004020E0">
        <w:rPr>
          <w:rFonts w:ascii="Book Antiqua" w:hAnsi="Book Antiqua" w:cs="Book Antiqua"/>
          <w:b/>
          <w:bCs/>
          <w:color w:val="000000"/>
        </w:rPr>
        <w:t>195</w:t>
      </w:r>
      <w:r w:rsidRPr="004020E0">
        <w:rPr>
          <w:rFonts w:ascii="Book Antiqua" w:hAnsi="Book Antiqua" w:cs="Book Antiqua"/>
          <w:color w:val="000000"/>
        </w:rPr>
        <w:t>: 145-155 [PMID: 25994968 DOI: 10.4049/jimmunol.1402381]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proofErr w:type="gramStart"/>
      <w:r w:rsidRPr="004020E0">
        <w:rPr>
          <w:rFonts w:ascii="Book Antiqua" w:hAnsi="Book Antiqua" w:cs="Book Antiqua"/>
          <w:color w:val="000000"/>
        </w:rPr>
        <w:t xml:space="preserve">22 </w:t>
      </w:r>
      <w:proofErr w:type="spellStart"/>
      <w:r w:rsidRPr="004020E0">
        <w:rPr>
          <w:rFonts w:ascii="Book Antiqua" w:hAnsi="Book Antiqua" w:cs="Book Antiqua"/>
          <w:b/>
          <w:bCs/>
          <w:color w:val="000000"/>
        </w:rPr>
        <w:t>Santoiemma</w:t>
      </w:r>
      <w:proofErr w:type="spellEnd"/>
      <w:r w:rsidRPr="004020E0">
        <w:rPr>
          <w:rFonts w:ascii="Book Antiqua" w:hAnsi="Book Antiqua" w:cs="Book Antiqua"/>
          <w:b/>
          <w:bCs/>
          <w:color w:val="000000"/>
        </w:rPr>
        <w:t xml:space="preserve"> PP</w:t>
      </w:r>
      <w:r w:rsidRPr="004020E0">
        <w:rPr>
          <w:rFonts w:ascii="Book Antiqua" w:hAnsi="Book Antiqua" w:cs="Book Antiqua"/>
          <w:color w:val="000000"/>
        </w:rPr>
        <w:t>, Powell DJ Jr. Tumor infiltrating lymphocytes in ovarian cancer.</w:t>
      </w:r>
      <w:proofErr w:type="gramEnd"/>
      <w:r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i/>
          <w:iCs/>
          <w:color w:val="000000"/>
        </w:rPr>
        <w:t xml:space="preserve">Cancer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Biol</w:t>
      </w:r>
      <w:proofErr w:type="spellEnd"/>
      <w:r w:rsidRPr="004020E0">
        <w:rPr>
          <w:rFonts w:ascii="Book Antiqua" w:hAnsi="Book Antiqua" w:cs="Book Antiqua"/>
          <w:i/>
          <w:iCs/>
          <w:color w:val="000000"/>
        </w:rPr>
        <w:t xml:space="preserve">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Ther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2015; </w:t>
      </w:r>
      <w:r w:rsidRPr="004020E0">
        <w:rPr>
          <w:rFonts w:ascii="Book Antiqua" w:hAnsi="Book Antiqua" w:cs="Book Antiqua"/>
          <w:b/>
          <w:bCs/>
          <w:color w:val="000000"/>
        </w:rPr>
        <w:t>16</w:t>
      </w:r>
      <w:r w:rsidRPr="004020E0">
        <w:rPr>
          <w:rFonts w:ascii="Book Antiqua" w:hAnsi="Book Antiqua" w:cs="Book Antiqua"/>
          <w:color w:val="000000"/>
        </w:rPr>
        <w:t>: 807-820 [PMID: 25894333 DOI: 10.1080/15384047.2015.1040960]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23 </w:t>
      </w:r>
      <w:proofErr w:type="spellStart"/>
      <w:r w:rsidRPr="004020E0">
        <w:rPr>
          <w:rFonts w:ascii="Book Antiqua" w:hAnsi="Book Antiqua" w:cs="Book Antiqua"/>
          <w:b/>
          <w:bCs/>
          <w:color w:val="000000"/>
        </w:rPr>
        <w:t>Eggermont</w:t>
      </w:r>
      <w:proofErr w:type="spellEnd"/>
      <w:r w:rsidRPr="004020E0">
        <w:rPr>
          <w:rFonts w:ascii="Book Antiqua" w:hAnsi="Book Antiqua" w:cs="Book Antiqua"/>
          <w:b/>
          <w:bCs/>
          <w:color w:val="000000"/>
        </w:rPr>
        <w:t xml:space="preserve"> A</w:t>
      </w:r>
      <w:r w:rsidRPr="004020E0">
        <w:rPr>
          <w:rFonts w:ascii="Book Antiqua" w:hAnsi="Book Antiqua" w:cs="Book Antiqua"/>
          <w:color w:val="000000"/>
        </w:rPr>
        <w:t xml:space="preserve">, Robert C, Soria JC, </w:t>
      </w:r>
      <w:proofErr w:type="spellStart"/>
      <w:r w:rsidRPr="004020E0">
        <w:rPr>
          <w:rFonts w:ascii="Book Antiqua" w:hAnsi="Book Antiqua" w:cs="Book Antiqua"/>
          <w:color w:val="000000"/>
        </w:rPr>
        <w:t>Zitvogel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L. Harnessing the immune system to provide long-term survival in patients with melanoma and other solid tumors.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Oncoimmunology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2014; </w:t>
      </w:r>
      <w:r w:rsidRPr="004020E0">
        <w:rPr>
          <w:rFonts w:ascii="Book Antiqua" w:hAnsi="Book Antiqua" w:cs="Book Antiqua"/>
          <w:b/>
          <w:bCs/>
          <w:color w:val="000000"/>
        </w:rPr>
        <w:t>3</w:t>
      </w:r>
      <w:r w:rsidRPr="004020E0">
        <w:rPr>
          <w:rFonts w:ascii="Book Antiqua" w:hAnsi="Book Antiqua" w:cs="Book Antiqua"/>
          <w:color w:val="000000"/>
        </w:rPr>
        <w:t>: e27560 [PMID: 24719793 DOI: 10.4161/onci.27560]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24 </w:t>
      </w:r>
      <w:proofErr w:type="spellStart"/>
      <w:r w:rsidRPr="004020E0">
        <w:rPr>
          <w:rFonts w:ascii="Book Antiqua" w:hAnsi="Book Antiqua" w:cs="Book Antiqua"/>
          <w:b/>
          <w:bCs/>
          <w:color w:val="000000"/>
        </w:rPr>
        <w:t>Galon</w:t>
      </w:r>
      <w:proofErr w:type="spellEnd"/>
      <w:r w:rsidRPr="004020E0">
        <w:rPr>
          <w:rFonts w:ascii="Book Antiqua" w:hAnsi="Book Antiqua" w:cs="Book Antiqua"/>
          <w:b/>
          <w:bCs/>
          <w:color w:val="000000"/>
        </w:rPr>
        <w:t xml:space="preserve"> J</w:t>
      </w:r>
      <w:r w:rsidRPr="004020E0">
        <w:rPr>
          <w:rFonts w:ascii="Book Antiqua" w:hAnsi="Book Antiqua" w:cs="Book Antiqua"/>
          <w:color w:val="000000"/>
        </w:rPr>
        <w:t xml:space="preserve">, </w:t>
      </w:r>
      <w:proofErr w:type="spellStart"/>
      <w:r w:rsidRPr="004020E0">
        <w:rPr>
          <w:rFonts w:ascii="Book Antiqua" w:hAnsi="Book Antiqua" w:cs="Book Antiqua"/>
          <w:color w:val="000000"/>
        </w:rPr>
        <w:t>Costes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A, Sanchez-Cabo F, </w:t>
      </w:r>
      <w:proofErr w:type="spellStart"/>
      <w:r w:rsidRPr="004020E0">
        <w:rPr>
          <w:rFonts w:ascii="Book Antiqua" w:hAnsi="Book Antiqua" w:cs="Book Antiqua"/>
          <w:color w:val="000000"/>
        </w:rPr>
        <w:t>Kirilovsky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A, </w:t>
      </w:r>
      <w:proofErr w:type="spellStart"/>
      <w:r w:rsidRPr="004020E0">
        <w:rPr>
          <w:rFonts w:ascii="Book Antiqua" w:hAnsi="Book Antiqua" w:cs="Book Antiqua"/>
          <w:color w:val="000000"/>
        </w:rPr>
        <w:t>Mlecnik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B, </w:t>
      </w:r>
      <w:proofErr w:type="spellStart"/>
      <w:r w:rsidRPr="004020E0">
        <w:rPr>
          <w:rFonts w:ascii="Book Antiqua" w:hAnsi="Book Antiqua" w:cs="Book Antiqua"/>
          <w:color w:val="000000"/>
        </w:rPr>
        <w:t>Lagorce-Pagès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C, </w:t>
      </w:r>
      <w:proofErr w:type="spellStart"/>
      <w:r w:rsidRPr="004020E0">
        <w:rPr>
          <w:rFonts w:ascii="Book Antiqua" w:hAnsi="Book Antiqua" w:cs="Book Antiqua"/>
          <w:color w:val="000000"/>
        </w:rPr>
        <w:t>Tosolini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M, Camus M, Berger A, Wind P, </w:t>
      </w:r>
      <w:proofErr w:type="spellStart"/>
      <w:r w:rsidRPr="004020E0">
        <w:rPr>
          <w:rFonts w:ascii="Book Antiqua" w:hAnsi="Book Antiqua" w:cs="Book Antiqua"/>
          <w:color w:val="000000"/>
        </w:rPr>
        <w:t>Zinzindohoué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F, </w:t>
      </w:r>
      <w:proofErr w:type="spellStart"/>
      <w:r w:rsidRPr="004020E0">
        <w:rPr>
          <w:rFonts w:ascii="Book Antiqua" w:hAnsi="Book Antiqua" w:cs="Book Antiqua"/>
          <w:color w:val="000000"/>
        </w:rPr>
        <w:t>Bruneval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P, </w:t>
      </w:r>
      <w:proofErr w:type="spellStart"/>
      <w:r w:rsidRPr="004020E0">
        <w:rPr>
          <w:rFonts w:ascii="Book Antiqua" w:hAnsi="Book Antiqua" w:cs="Book Antiqua"/>
          <w:color w:val="000000"/>
        </w:rPr>
        <w:t>Cugnenc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PH, </w:t>
      </w:r>
      <w:proofErr w:type="spellStart"/>
      <w:r w:rsidRPr="004020E0">
        <w:rPr>
          <w:rFonts w:ascii="Book Antiqua" w:hAnsi="Book Antiqua" w:cs="Book Antiqua"/>
          <w:color w:val="000000"/>
        </w:rPr>
        <w:t>Trajanoski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Z, </w:t>
      </w:r>
      <w:proofErr w:type="spellStart"/>
      <w:r w:rsidRPr="004020E0">
        <w:rPr>
          <w:rFonts w:ascii="Book Antiqua" w:hAnsi="Book Antiqua" w:cs="Book Antiqua"/>
          <w:color w:val="000000"/>
        </w:rPr>
        <w:t>Fridman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WH, </w:t>
      </w:r>
      <w:proofErr w:type="spellStart"/>
      <w:r w:rsidRPr="004020E0">
        <w:rPr>
          <w:rFonts w:ascii="Book Antiqua" w:hAnsi="Book Antiqua" w:cs="Book Antiqua"/>
          <w:color w:val="000000"/>
        </w:rPr>
        <w:t>Pagès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F. Type, density, and location of immune cells within human colorectal tumors predict clinical outcome. </w:t>
      </w:r>
      <w:r w:rsidRPr="004020E0">
        <w:rPr>
          <w:rFonts w:ascii="Book Antiqua" w:hAnsi="Book Antiqua" w:cs="Book Antiqua"/>
          <w:i/>
          <w:iCs/>
          <w:color w:val="000000"/>
        </w:rPr>
        <w:t>Science</w:t>
      </w:r>
      <w:r w:rsidRPr="004020E0">
        <w:rPr>
          <w:rFonts w:ascii="Book Antiqua" w:hAnsi="Book Antiqua" w:cs="Book Antiqua"/>
          <w:color w:val="000000"/>
        </w:rPr>
        <w:t xml:space="preserve"> 2006; </w:t>
      </w:r>
      <w:r w:rsidRPr="004020E0">
        <w:rPr>
          <w:rFonts w:ascii="Book Antiqua" w:hAnsi="Book Antiqua" w:cs="Book Antiqua"/>
          <w:b/>
          <w:bCs/>
          <w:color w:val="000000"/>
        </w:rPr>
        <w:t>313</w:t>
      </w:r>
      <w:r w:rsidRPr="004020E0">
        <w:rPr>
          <w:rFonts w:ascii="Book Antiqua" w:hAnsi="Book Antiqua" w:cs="Book Antiqua"/>
          <w:color w:val="000000"/>
        </w:rPr>
        <w:t>: 1960-1964 [PMID: 17008531 DOI: 10.1126/science.1129139]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proofErr w:type="gramStart"/>
      <w:r w:rsidRPr="004020E0">
        <w:rPr>
          <w:rFonts w:ascii="Book Antiqua" w:hAnsi="Book Antiqua" w:cs="Book Antiqua"/>
          <w:color w:val="000000"/>
        </w:rPr>
        <w:t xml:space="preserve">25 </w:t>
      </w:r>
      <w:proofErr w:type="spellStart"/>
      <w:r w:rsidRPr="004020E0">
        <w:rPr>
          <w:rFonts w:ascii="Book Antiqua" w:hAnsi="Book Antiqua" w:cs="Book Antiqua"/>
          <w:b/>
          <w:bCs/>
          <w:color w:val="000000"/>
        </w:rPr>
        <w:t>Gajewski</w:t>
      </w:r>
      <w:proofErr w:type="spellEnd"/>
      <w:r w:rsidRPr="004020E0">
        <w:rPr>
          <w:rFonts w:ascii="Book Antiqua" w:hAnsi="Book Antiqua" w:cs="Book Antiqua"/>
          <w:b/>
          <w:bCs/>
          <w:color w:val="000000"/>
        </w:rPr>
        <w:t xml:space="preserve"> TF</w:t>
      </w:r>
      <w:r w:rsidRPr="004020E0">
        <w:rPr>
          <w:rFonts w:ascii="Book Antiqua" w:hAnsi="Book Antiqua" w:cs="Book Antiqua"/>
          <w:color w:val="000000"/>
        </w:rPr>
        <w:t>, Schreiber H, Fu YX.</w:t>
      </w:r>
      <w:proofErr w:type="gramEnd"/>
      <w:r w:rsidRPr="004020E0">
        <w:rPr>
          <w:rFonts w:ascii="Book Antiqua" w:hAnsi="Book Antiqua" w:cs="Book Antiqua"/>
          <w:color w:val="000000"/>
        </w:rPr>
        <w:t xml:space="preserve"> </w:t>
      </w:r>
      <w:proofErr w:type="gramStart"/>
      <w:r w:rsidRPr="004020E0">
        <w:rPr>
          <w:rFonts w:ascii="Book Antiqua" w:hAnsi="Book Antiqua" w:cs="Book Antiqua"/>
          <w:color w:val="000000"/>
        </w:rPr>
        <w:t>Innate and adaptive immune cells in the tumor microenvironment.</w:t>
      </w:r>
      <w:proofErr w:type="gramEnd"/>
      <w:r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i/>
          <w:iCs/>
          <w:color w:val="000000"/>
        </w:rPr>
        <w:t xml:space="preserve">Nat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Immunol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2013; </w:t>
      </w:r>
      <w:r w:rsidRPr="004020E0">
        <w:rPr>
          <w:rFonts w:ascii="Book Antiqua" w:hAnsi="Book Antiqua" w:cs="Book Antiqua"/>
          <w:b/>
          <w:bCs/>
          <w:color w:val="000000"/>
        </w:rPr>
        <w:t>14</w:t>
      </w:r>
      <w:r w:rsidRPr="004020E0">
        <w:rPr>
          <w:rFonts w:ascii="Book Antiqua" w:hAnsi="Book Antiqua" w:cs="Book Antiqua"/>
          <w:color w:val="000000"/>
        </w:rPr>
        <w:t>: 1014-1022 [PMID: 24048123 DOI: 10.1038/ni.2703]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proofErr w:type="gramStart"/>
      <w:r w:rsidRPr="004020E0">
        <w:rPr>
          <w:rFonts w:ascii="Book Antiqua" w:hAnsi="Book Antiqua" w:cs="Book Antiqua"/>
          <w:color w:val="000000"/>
        </w:rPr>
        <w:t xml:space="preserve">26 </w:t>
      </w:r>
      <w:r w:rsidRPr="004020E0">
        <w:rPr>
          <w:rFonts w:ascii="Book Antiqua" w:hAnsi="Book Antiqua" w:cs="Book Antiqua"/>
          <w:b/>
          <w:bCs/>
          <w:color w:val="000000"/>
        </w:rPr>
        <w:t>Mittal D</w:t>
      </w:r>
      <w:r w:rsidRPr="004020E0">
        <w:rPr>
          <w:rFonts w:ascii="Book Antiqua" w:hAnsi="Book Antiqua" w:cs="Book Antiqua"/>
          <w:color w:val="000000"/>
        </w:rPr>
        <w:t xml:space="preserve">, </w:t>
      </w:r>
      <w:proofErr w:type="spellStart"/>
      <w:r w:rsidRPr="004020E0">
        <w:rPr>
          <w:rFonts w:ascii="Book Antiqua" w:hAnsi="Book Antiqua" w:cs="Book Antiqua"/>
          <w:color w:val="000000"/>
        </w:rPr>
        <w:t>Gubin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MM, Schreiber RD, Smyth MJ.</w:t>
      </w:r>
      <w:proofErr w:type="gramEnd"/>
      <w:r w:rsidRPr="004020E0">
        <w:rPr>
          <w:rFonts w:ascii="Book Antiqua" w:hAnsi="Book Antiqua" w:cs="Book Antiqua"/>
          <w:color w:val="000000"/>
        </w:rPr>
        <w:t xml:space="preserve"> </w:t>
      </w:r>
      <w:proofErr w:type="gramStart"/>
      <w:r w:rsidRPr="004020E0">
        <w:rPr>
          <w:rFonts w:ascii="Book Antiqua" w:hAnsi="Book Antiqua" w:cs="Book Antiqua"/>
          <w:color w:val="000000"/>
        </w:rPr>
        <w:t xml:space="preserve">New insights into cancer </w:t>
      </w:r>
      <w:proofErr w:type="spellStart"/>
      <w:r w:rsidRPr="004020E0">
        <w:rPr>
          <w:rFonts w:ascii="Book Antiqua" w:hAnsi="Book Antiqua" w:cs="Book Antiqua"/>
          <w:color w:val="000000"/>
        </w:rPr>
        <w:t>immunoediting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and its three component phases--elimination, equilibrium and escape.</w:t>
      </w:r>
      <w:proofErr w:type="gramEnd"/>
      <w:r w:rsidRPr="004020E0">
        <w:rPr>
          <w:rFonts w:ascii="Book Antiqua" w:hAnsi="Book Antiqua" w:cs="Book Antiqua"/>
          <w:color w:val="000000"/>
        </w:rPr>
        <w:t xml:space="preserve">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Curr</w:t>
      </w:r>
      <w:proofErr w:type="spellEnd"/>
      <w:r w:rsidRPr="004020E0">
        <w:rPr>
          <w:rFonts w:ascii="Book Antiqua" w:hAnsi="Book Antiqua" w:cs="Book Antiqua"/>
          <w:i/>
          <w:iCs/>
          <w:color w:val="000000"/>
        </w:rPr>
        <w:t xml:space="preserve">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Opin</w:t>
      </w:r>
      <w:proofErr w:type="spellEnd"/>
      <w:r w:rsidRPr="004020E0">
        <w:rPr>
          <w:rFonts w:ascii="Book Antiqua" w:hAnsi="Book Antiqua" w:cs="Book Antiqua"/>
          <w:i/>
          <w:iCs/>
          <w:color w:val="000000"/>
        </w:rPr>
        <w:t xml:space="preserve">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Immunol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2014; </w:t>
      </w:r>
      <w:r w:rsidRPr="004020E0">
        <w:rPr>
          <w:rFonts w:ascii="Book Antiqua" w:hAnsi="Book Antiqua" w:cs="Book Antiqua"/>
          <w:b/>
          <w:bCs/>
          <w:color w:val="000000"/>
        </w:rPr>
        <w:t>27</w:t>
      </w:r>
      <w:r w:rsidRPr="004020E0">
        <w:rPr>
          <w:rFonts w:ascii="Book Antiqua" w:hAnsi="Book Antiqua" w:cs="Book Antiqua"/>
          <w:color w:val="000000"/>
        </w:rPr>
        <w:t>: 16-25 [PMID: 24531241 DOI: 10.1016/j.coi.2014.01.004]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27 </w:t>
      </w:r>
      <w:proofErr w:type="spellStart"/>
      <w:r w:rsidRPr="004020E0">
        <w:rPr>
          <w:rFonts w:ascii="Book Antiqua" w:hAnsi="Book Antiqua" w:cs="Book Antiqua"/>
          <w:b/>
          <w:bCs/>
          <w:color w:val="000000"/>
        </w:rPr>
        <w:t>Pende</w:t>
      </w:r>
      <w:proofErr w:type="spellEnd"/>
      <w:r w:rsidRPr="004020E0">
        <w:rPr>
          <w:rFonts w:ascii="Book Antiqua" w:hAnsi="Book Antiqua" w:cs="Book Antiqua"/>
          <w:b/>
          <w:bCs/>
          <w:color w:val="000000"/>
        </w:rPr>
        <w:t xml:space="preserve"> D</w:t>
      </w:r>
      <w:r w:rsidRPr="004020E0">
        <w:rPr>
          <w:rFonts w:ascii="Book Antiqua" w:hAnsi="Book Antiqua" w:cs="Book Antiqua"/>
          <w:color w:val="000000"/>
        </w:rPr>
        <w:t xml:space="preserve">, </w:t>
      </w:r>
      <w:proofErr w:type="spellStart"/>
      <w:r w:rsidRPr="004020E0">
        <w:rPr>
          <w:rFonts w:ascii="Book Antiqua" w:hAnsi="Book Antiqua" w:cs="Book Antiqua"/>
          <w:color w:val="000000"/>
        </w:rPr>
        <w:t>Spaggiari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GM, </w:t>
      </w:r>
      <w:proofErr w:type="spellStart"/>
      <w:r w:rsidRPr="004020E0">
        <w:rPr>
          <w:rFonts w:ascii="Book Antiqua" w:hAnsi="Book Antiqua" w:cs="Book Antiqua"/>
          <w:color w:val="000000"/>
        </w:rPr>
        <w:t>Marcenaro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S, Martini S, Rivera P, Capobianco A, Falco M, </w:t>
      </w:r>
      <w:proofErr w:type="spellStart"/>
      <w:r w:rsidRPr="004020E0">
        <w:rPr>
          <w:rFonts w:ascii="Book Antiqua" w:hAnsi="Book Antiqua" w:cs="Book Antiqua"/>
          <w:color w:val="000000"/>
        </w:rPr>
        <w:t>Lanino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E, </w:t>
      </w:r>
      <w:proofErr w:type="spellStart"/>
      <w:r w:rsidRPr="004020E0">
        <w:rPr>
          <w:rFonts w:ascii="Book Antiqua" w:hAnsi="Book Antiqua" w:cs="Book Antiqua"/>
          <w:color w:val="000000"/>
        </w:rPr>
        <w:t>Pierri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I, </w:t>
      </w:r>
      <w:proofErr w:type="spellStart"/>
      <w:r w:rsidRPr="004020E0">
        <w:rPr>
          <w:rFonts w:ascii="Book Antiqua" w:hAnsi="Book Antiqua" w:cs="Book Antiqua"/>
          <w:color w:val="000000"/>
        </w:rPr>
        <w:t>Zambello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R, </w:t>
      </w:r>
      <w:proofErr w:type="spellStart"/>
      <w:r w:rsidRPr="004020E0">
        <w:rPr>
          <w:rFonts w:ascii="Book Antiqua" w:hAnsi="Book Antiqua" w:cs="Book Antiqua"/>
          <w:color w:val="000000"/>
        </w:rPr>
        <w:t>Bacigalupo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A, </w:t>
      </w:r>
      <w:proofErr w:type="spellStart"/>
      <w:r w:rsidRPr="004020E0">
        <w:rPr>
          <w:rFonts w:ascii="Book Antiqua" w:hAnsi="Book Antiqua" w:cs="Book Antiqua"/>
          <w:color w:val="000000"/>
        </w:rPr>
        <w:t>Mingari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MC, </w:t>
      </w:r>
      <w:proofErr w:type="spellStart"/>
      <w:r w:rsidRPr="004020E0">
        <w:rPr>
          <w:rFonts w:ascii="Book Antiqua" w:hAnsi="Book Antiqua" w:cs="Book Antiqua"/>
          <w:color w:val="000000"/>
        </w:rPr>
        <w:t>Moretta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A, </w:t>
      </w:r>
      <w:proofErr w:type="spellStart"/>
      <w:r w:rsidRPr="004020E0">
        <w:rPr>
          <w:rFonts w:ascii="Book Antiqua" w:hAnsi="Book Antiqua" w:cs="Book Antiqua"/>
          <w:color w:val="000000"/>
        </w:rPr>
        <w:t>Moretta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L. Analysis of the receptor-ligand interactions in the natural killer-mediated lysis of freshly isolated myeloid or lymphoblastic </w:t>
      </w:r>
      <w:proofErr w:type="spellStart"/>
      <w:r w:rsidRPr="004020E0">
        <w:rPr>
          <w:rFonts w:ascii="Book Antiqua" w:hAnsi="Book Antiqua" w:cs="Book Antiqua"/>
          <w:color w:val="000000"/>
        </w:rPr>
        <w:t>leukemias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: evidence for the involvement of the Poliovirus receptor (CD155) and Nectin-2 (CD112). </w:t>
      </w:r>
      <w:r w:rsidRPr="004020E0">
        <w:rPr>
          <w:rFonts w:ascii="Book Antiqua" w:hAnsi="Book Antiqua" w:cs="Book Antiqua"/>
          <w:i/>
          <w:iCs/>
          <w:color w:val="000000"/>
        </w:rPr>
        <w:t>Blood</w:t>
      </w:r>
      <w:r w:rsidRPr="004020E0">
        <w:rPr>
          <w:rFonts w:ascii="Book Antiqua" w:hAnsi="Book Antiqua" w:cs="Book Antiqua"/>
          <w:color w:val="000000"/>
        </w:rPr>
        <w:t xml:space="preserve"> 2005; </w:t>
      </w:r>
      <w:r w:rsidRPr="004020E0">
        <w:rPr>
          <w:rFonts w:ascii="Book Antiqua" w:hAnsi="Book Antiqua" w:cs="Book Antiqua"/>
          <w:b/>
          <w:bCs/>
          <w:color w:val="000000"/>
        </w:rPr>
        <w:t>105</w:t>
      </w:r>
      <w:r w:rsidRPr="004020E0">
        <w:rPr>
          <w:rFonts w:ascii="Book Antiqua" w:hAnsi="Book Antiqua" w:cs="Book Antiqua"/>
          <w:color w:val="000000"/>
        </w:rPr>
        <w:t>: 2066-2073 [PMID: 15536144 DOI: 10.1182/blood-2004-09-3548]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lastRenderedPageBreak/>
        <w:t xml:space="preserve">28 </w:t>
      </w:r>
      <w:proofErr w:type="spellStart"/>
      <w:r w:rsidRPr="004020E0">
        <w:rPr>
          <w:rFonts w:ascii="Book Antiqua" w:hAnsi="Book Antiqua" w:cs="Book Antiqua"/>
          <w:b/>
          <w:bCs/>
          <w:color w:val="000000"/>
        </w:rPr>
        <w:t>Carlsten</w:t>
      </w:r>
      <w:proofErr w:type="spellEnd"/>
      <w:r w:rsidRPr="004020E0">
        <w:rPr>
          <w:rFonts w:ascii="Book Antiqua" w:hAnsi="Book Antiqua" w:cs="Book Antiqua"/>
          <w:b/>
          <w:bCs/>
          <w:color w:val="000000"/>
        </w:rPr>
        <w:t xml:space="preserve"> M</w:t>
      </w:r>
      <w:r w:rsidRPr="004020E0">
        <w:rPr>
          <w:rFonts w:ascii="Book Antiqua" w:hAnsi="Book Antiqua" w:cs="Book Antiqua"/>
          <w:color w:val="000000"/>
        </w:rPr>
        <w:t xml:space="preserve">, </w:t>
      </w:r>
      <w:proofErr w:type="spellStart"/>
      <w:r w:rsidRPr="004020E0">
        <w:rPr>
          <w:rFonts w:ascii="Book Antiqua" w:hAnsi="Book Antiqua" w:cs="Book Antiqua"/>
          <w:color w:val="000000"/>
        </w:rPr>
        <w:t>Norell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H, </w:t>
      </w:r>
      <w:proofErr w:type="spellStart"/>
      <w:r w:rsidRPr="004020E0">
        <w:rPr>
          <w:rFonts w:ascii="Book Antiqua" w:hAnsi="Book Antiqua" w:cs="Book Antiqua"/>
          <w:color w:val="000000"/>
        </w:rPr>
        <w:t>Bryceson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YT, </w:t>
      </w:r>
      <w:proofErr w:type="spellStart"/>
      <w:r w:rsidRPr="004020E0">
        <w:rPr>
          <w:rFonts w:ascii="Book Antiqua" w:hAnsi="Book Antiqua" w:cs="Book Antiqua"/>
          <w:color w:val="000000"/>
        </w:rPr>
        <w:t>Poschke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I, </w:t>
      </w:r>
      <w:proofErr w:type="spellStart"/>
      <w:r w:rsidRPr="004020E0">
        <w:rPr>
          <w:rFonts w:ascii="Book Antiqua" w:hAnsi="Book Antiqua" w:cs="Book Antiqua"/>
          <w:color w:val="000000"/>
        </w:rPr>
        <w:t>Schedvins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K, </w:t>
      </w:r>
      <w:proofErr w:type="spellStart"/>
      <w:r w:rsidRPr="004020E0">
        <w:rPr>
          <w:rFonts w:ascii="Book Antiqua" w:hAnsi="Book Antiqua" w:cs="Book Antiqua"/>
          <w:color w:val="000000"/>
        </w:rPr>
        <w:t>Ljunggren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HG, </w:t>
      </w:r>
      <w:proofErr w:type="spellStart"/>
      <w:r w:rsidRPr="004020E0">
        <w:rPr>
          <w:rFonts w:ascii="Book Antiqua" w:hAnsi="Book Antiqua" w:cs="Book Antiqua"/>
          <w:color w:val="000000"/>
        </w:rPr>
        <w:t>Kiessling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R, </w:t>
      </w:r>
      <w:proofErr w:type="spellStart"/>
      <w:r w:rsidRPr="004020E0">
        <w:rPr>
          <w:rFonts w:ascii="Book Antiqua" w:hAnsi="Book Antiqua" w:cs="Book Antiqua"/>
          <w:color w:val="000000"/>
        </w:rPr>
        <w:t>Malmberg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KJ. Primary human tumor cells expressing CD155 impair tumor targeting by down-regulating DNAM-1 on NK cells. </w:t>
      </w:r>
      <w:r w:rsidRPr="004020E0">
        <w:rPr>
          <w:rFonts w:ascii="Book Antiqua" w:hAnsi="Book Antiqua" w:cs="Book Antiqua"/>
          <w:i/>
          <w:iCs/>
          <w:color w:val="000000"/>
        </w:rPr>
        <w:t xml:space="preserve">J </w:t>
      </w:r>
      <w:proofErr w:type="spellStart"/>
      <w:r w:rsidRPr="004020E0">
        <w:rPr>
          <w:rFonts w:ascii="Book Antiqua" w:hAnsi="Book Antiqua" w:cs="Book Antiqua"/>
          <w:i/>
          <w:iCs/>
          <w:color w:val="000000"/>
        </w:rPr>
        <w:t>Immunol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2009; </w:t>
      </w:r>
      <w:r w:rsidRPr="004020E0">
        <w:rPr>
          <w:rFonts w:ascii="Book Antiqua" w:hAnsi="Book Antiqua" w:cs="Book Antiqua"/>
          <w:b/>
          <w:bCs/>
          <w:color w:val="000000"/>
        </w:rPr>
        <w:t>183</w:t>
      </w:r>
      <w:r w:rsidRPr="004020E0">
        <w:rPr>
          <w:rFonts w:ascii="Book Antiqua" w:hAnsi="Book Antiqua" w:cs="Book Antiqua"/>
          <w:color w:val="000000"/>
        </w:rPr>
        <w:t>: 4921-4930 [PMID: 19801517 DOI: 10.4049/jimmunol.0901226]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29 </w:t>
      </w:r>
      <w:r w:rsidRPr="004020E0">
        <w:rPr>
          <w:rFonts w:ascii="Book Antiqua" w:hAnsi="Book Antiqua" w:cs="Book Antiqua"/>
          <w:b/>
          <w:bCs/>
          <w:color w:val="000000"/>
        </w:rPr>
        <w:t>Johnston RJ</w:t>
      </w:r>
      <w:r w:rsidRPr="004020E0">
        <w:rPr>
          <w:rFonts w:ascii="Book Antiqua" w:hAnsi="Book Antiqua" w:cs="Book Antiqua"/>
          <w:color w:val="000000"/>
        </w:rPr>
        <w:t>, Comps-</w:t>
      </w:r>
      <w:proofErr w:type="spellStart"/>
      <w:r w:rsidRPr="004020E0">
        <w:rPr>
          <w:rFonts w:ascii="Book Antiqua" w:hAnsi="Book Antiqua" w:cs="Book Antiqua"/>
          <w:color w:val="000000"/>
        </w:rPr>
        <w:t>Agrar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L, Hackney J, Yu X, </w:t>
      </w:r>
      <w:proofErr w:type="spellStart"/>
      <w:r w:rsidRPr="004020E0">
        <w:rPr>
          <w:rFonts w:ascii="Book Antiqua" w:hAnsi="Book Antiqua" w:cs="Book Antiqua"/>
          <w:color w:val="000000"/>
        </w:rPr>
        <w:t>Huseni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M, Yang Y, Park S, </w:t>
      </w:r>
      <w:proofErr w:type="spellStart"/>
      <w:r w:rsidRPr="004020E0">
        <w:rPr>
          <w:rFonts w:ascii="Book Antiqua" w:hAnsi="Book Antiqua" w:cs="Book Antiqua"/>
          <w:color w:val="000000"/>
        </w:rPr>
        <w:t>Javinal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V, Chiu H, Irving B, Eaton DL, Grogan JL. The </w:t>
      </w:r>
      <w:proofErr w:type="spellStart"/>
      <w:r w:rsidRPr="004020E0">
        <w:rPr>
          <w:rFonts w:ascii="Book Antiqua" w:hAnsi="Book Antiqua" w:cs="Book Antiqua"/>
          <w:color w:val="000000"/>
        </w:rPr>
        <w:t>immunoreceptor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TIGIT regulates antitumor and antiviral </w:t>
      </w:r>
      <w:proofErr w:type="gramStart"/>
      <w:r w:rsidRPr="004020E0">
        <w:rPr>
          <w:rFonts w:ascii="Book Antiqua" w:hAnsi="Book Antiqua" w:cs="Book Antiqua"/>
          <w:color w:val="000000"/>
        </w:rPr>
        <w:t>CD8(</w:t>
      </w:r>
      <w:proofErr w:type="gramEnd"/>
      <w:r w:rsidRPr="004020E0">
        <w:rPr>
          <w:rFonts w:ascii="Book Antiqua" w:hAnsi="Book Antiqua" w:cs="Book Antiqua"/>
          <w:color w:val="000000"/>
        </w:rPr>
        <w:t xml:space="preserve">+) T cell effector function. </w:t>
      </w:r>
      <w:r w:rsidRPr="004020E0">
        <w:rPr>
          <w:rFonts w:ascii="Book Antiqua" w:hAnsi="Book Antiqua" w:cs="Book Antiqua"/>
          <w:i/>
          <w:iCs/>
          <w:color w:val="000000"/>
        </w:rPr>
        <w:t>Cancer Cell</w:t>
      </w:r>
      <w:r w:rsidRPr="004020E0">
        <w:rPr>
          <w:rFonts w:ascii="Book Antiqua" w:hAnsi="Book Antiqua" w:cs="Book Antiqua"/>
          <w:color w:val="000000"/>
        </w:rPr>
        <w:t xml:space="preserve"> 2014; </w:t>
      </w:r>
      <w:r w:rsidRPr="004020E0">
        <w:rPr>
          <w:rFonts w:ascii="Book Antiqua" w:hAnsi="Book Antiqua" w:cs="Book Antiqua"/>
          <w:b/>
          <w:bCs/>
          <w:color w:val="000000"/>
        </w:rPr>
        <w:t>26</w:t>
      </w:r>
      <w:r w:rsidRPr="004020E0">
        <w:rPr>
          <w:rFonts w:ascii="Book Antiqua" w:hAnsi="Book Antiqua" w:cs="Book Antiqua"/>
          <w:color w:val="000000"/>
        </w:rPr>
        <w:t>: 923-937 [PMID: 25465800 DOI: 10.1016/j.ccell.2014.10.018]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proofErr w:type="gramStart"/>
      <w:r w:rsidRPr="004020E0">
        <w:rPr>
          <w:rFonts w:ascii="Book Antiqua" w:hAnsi="Book Antiqua" w:cs="Book Antiqua"/>
          <w:color w:val="000000"/>
        </w:rPr>
        <w:t xml:space="preserve">30 </w:t>
      </w:r>
      <w:proofErr w:type="spellStart"/>
      <w:r w:rsidRPr="004020E0">
        <w:rPr>
          <w:rFonts w:ascii="Book Antiqua" w:hAnsi="Book Antiqua" w:cs="Book Antiqua"/>
          <w:b/>
          <w:bCs/>
          <w:color w:val="000000"/>
        </w:rPr>
        <w:t>Boussiotis</w:t>
      </w:r>
      <w:proofErr w:type="spellEnd"/>
      <w:r w:rsidRPr="004020E0">
        <w:rPr>
          <w:rFonts w:ascii="Book Antiqua" w:hAnsi="Book Antiqua" w:cs="Book Antiqua"/>
          <w:b/>
          <w:bCs/>
          <w:color w:val="000000"/>
        </w:rPr>
        <w:t xml:space="preserve"> VA</w:t>
      </w:r>
      <w:r w:rsidRPr="004020E0">
        <w:rPr>
          <w:rFonts w:ascii="Book Antiqua" w:hAnsi="Book Antiqua" w:cs="Book Antiqua"/>
          <w:color w:val="000000"/>
        </w:rPr>
        <w:t>, Chatterjee P, Li L. Biochemical signaling of PD-1 on T cells and its functional implications.</w:t>
      </w:r>
      <w:proofErr w:type="gramEnd"/>
      <w:r w:rsidRPr="004020E0">
        <w:rPr>
          <w:rFonts w:ascii="Book Antiqua" w:hAnsi="Book Antiqua" w:cs="Book Antiqua"/>
          <w:color w:val="000000"/>
        </w:rPr>
        <w:t xml:space="preserve"> </w:t>
      </w:r>
      <w:r w:rsidRPr="004020E0">
        <w:rPr>
          <w:rFonts w:ascii="Book Antiqua" w:hAnsi="Book Antiqua" w:cs="Book Antiqua"/>
          <w:i/>
          <w:iCs/>
          <w:color w:val="000000"/>
        </w:rPr>
        <w:t>Cancer J</w:t>
      </w:r>
      <w:r w:rsidRPr="004020E0">
        <w:rPr>
          <w:rFonts w:ascii="Book Antiqua" w:hAnsi="Book Antiqua" w:cs="Book Antiqua"/>
          <w:color w:val="000000"/>
        </w:rPr>
        <w:t xml:space="preserve"> 2014; </w:t>
      </w:r>
      <w:r w:rsidRPr="004020E0">
        <w:rPr>
          <w:rFonts w:ascii="Book Antiqua" w:hAnsi="Book Antiqua" w:cs="Book Antiqua"/>
          <w:b/>
          <w:bCs/>
          <w:color w:val="000000"/>
        </w:rPr>
        <w:t>20</w:t>
      </w:r>
      <w:r w:rsidRPr="004020E0">
        <w:rPr>
          <w:rFonts w:ascii="Book Antiqua" w:hAnsi="Book Antiqua" w:cs="Book Antiqua"/>
          <w:color w:val="000000"/>
        </w:rPr>
        <w:t>: 265-271 [PMID: 25098287 DOI: 10.1097/PPO.0000000000000059]</w:t>
      </w:r>
    </w:p>
    <w:bookmarkEnd w:id="9"/>
    <w:bookmarkEnd w:id="10"/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  <w:lang w:eastAsia="zh-CN"/>
        </w:rPr>
        <w:sectPr w:rsidR="00A77B3E" w:rsidRPr="004020E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color w:val="000000"/>
        </w:rPr>
        <w:lastRenderedPageBreak/>
        <w:t>Footnotes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 w:cs="Book Antiqua"/>
          <w:color w:val="000000"/>
          <w:shd w:val="clear" w:color="auto" w:fill="FFFFFF"/>
        </w:rPr>
      </w:pPr>
      <w:r w:rsidRPr="004020E0">
        <w:rPr>
          <w:rFonts w:ascii="Book Antiqua" w:hAnsi="Book Antiqua" w:cs="Book Antiqua"/>
          <w:b/>
          <w:bCs/>
          <w:color w:val="000000"/>
        </w:rPr>
        <w:t xml:space="preserve">Institutional review board statement: </w:t>
      </w:r>
      <w:r w:rsidRPr="004020E0">
        <w:rPr>
          <w:rFonts w:ascii="Book Antiqua" w:hAnsi="Book Antiqua" w:cs="Book Antiqua"/>
          <w:color w:val="000000"/>
          <w:shd w:val="clear" w:color="auto" w:fill="FFFFFF"/>
        </w:rPr>
        <w:t xml:space="preserve">The study was reviewed and approved by the Ethics Committee of Beijing </w:t>
      </w:r>
      <w:proofErr w:type="spellStart"/>
      <w:r w:rsidRPr="004020E0">
        <w:rPr>
          <w:rFonts w:ascii="Book Antiqua" w:hAnsi="Book Antiqua" w:cs="Book Antiqua"/>
          <w:color w:val="000000"/>
          <w:shd w:val="clear" w:color="auto" w:fill="FFFFFF"/>
        </w:rPr>
        <w:t>Shijitan</w:t>
      </w:r>
      <w:proofErr w:type="spellEnd"/>
      <w:r w:rsidRPr="004020E0">
        <w:rPr>
          <w:rFonts w:ascii="Book Antiqua" w:hAnsi="Book Antiqua" w:cs="Book Antiqua"/>
          <w:color w:val="000000"/>
          <w:shd w:val="clear" w:color="auto" w:fill="FFFFFF"/>
        </w:rPr>
        <w:t xml:space="preserve"> Hospital</w:t>
      </w:r>
      <w:r w:rsidR="00A12D1F" w:rsidRPr="004020E0">
        <w:rPr>
          <w:rFonts w:ascii="Book Antiqua" w:hAnsi="Book Antiqua" w:cs="Book Antiqua"/>
          <w:color w:val="000000"/>
          <w:shd w:val="clear" w:color="auto" w:fill="FFFFFF"/>
        </w:rPr>
        <w:t>,</w:t>
      </w:r>
      <w:r w:rsidRPr="004020E0">
        <w:rPr>
          <w:rFonts w:ascii="Book Antiqua" w:hAnsi="Book Antiqua" w:cs="Book Antiqua"/>
          <w:color w:val="000000"/>
          <w:shd w:val="clear" w:color="auto" w:fill="FFFFFF"/>
        </w:rPr>
        <w:t xml:space="preserve"> No. SJEC 2016-111.</w:t>
      </w:r>
      <w:r w:rsidR="00135D12" w:rsidRPr="004020E0"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</w:p>
    <w:p w:rsidR="00135D12" w:rsidRPr="004020E0" w:rsidRDefault="00135D12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B36FE8" w:rsidP="004020E0">
      <w:pPr>
        <w:spacing w:line="360" w:lineRule="auto"/>
        <w:jc w:val="both"/>
        <w:rPr>
          <w:rFonts w:ascii="Book Antiqua" w:hAnsi="Book Antiqua"/>
        </w:rPr>
      </w:pPr>
      <w:bookmarkStart w:id="11" w:name="OLE_LINK218"/>
      <w:bookmarkStart w:id="12" w:name="OLE_LINK217"/>
      <w:bookmarkStart w:id="13" w:name="OLE_LINK235"/>
      <w:bookmarkStart w:id="14" w:name="_Hlk10706254"/>
      <w:r w:rsidRPr="004020E0">
        <w:rPr>
          <w:rFonts w:ascii="Book Antiqua" w:hAnsi="Book Antiqua"/>
          <w:b/>
        </w:rPr>
        <w:t>Informed consent statement</w:t>
      </w:r>
      <w:r w:rsidRPr="004020E0">
        <w:rPr>
          <w:rFonts w:ascii="Book Antiqua" w:hAnsi="Book Antiqua"/>
          <w:b/>
          <w:bCs/>
          <w:iCs/>
          <w:lang w:eastAsia="zh-CN"/>
        </w:rPr>
        <w:t>:</w:t>
      </w:r>
      <w:bookmarkEnd w:id="11"/>
      <w:bookmarkEnd w:id="12"/>
      <w:bookmarkEnd w:id="13"/>
      <w:r w:rsidRPr="004020E0">
        <w:rPr>
          <w:rFonts w:ascii="Book Antiqua" w:hAnsi="Book Antiqua"/>
          <w:b/>
          <w:bCs/>
          <w:iCs/>
          <w:color w:val="FF0000"/>
          <w:lang w:eastAsia="zh-CN"/>
        </w:rPr>
        <w:t xml:space="preserve"> </w:t>
      </w:r>
      <w:r w:rsidR="00135D12" w:rsidRPr="004020E0">
        <w:rPr>
          <w:rFonts w:ascii="Book Antiqua" w:hAnsi="Book Antiqua"/>
        </w:rPr>
        <w:t xml:space="preserve">All study participants or their legal guardian provided informed written consent </w:t>
      </w:r>
      <w:r w:rsidR="00C462E2">
        <w:rPr>
          <w:rFonts w:ascii="Book Antiqua" w:hAnsi="Book Antiqua"/>
        </w:rPr>
        <w:t>regarding</w:t>
      </w:r>
      <w:r w:rsidR="00135D12" w:rsidRPr="004020E0">
        <w:rPr>
          <w:rFonts w:ascii="Book Antiqua" w:hAnsi="Book Antiqua"/>
        </w:rPr>
        <w:t xml:space="preserve"> personal and medical data collection prior to study enrolment.</w:t>
      </w:r>
      <w:bookmarkEnd w:id="14"/>
    </w:p>
    <w:p w:rsidR="00135D12" w:rsidRPr="004020E0" w:rsidRDefault="00135D12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bCs/>
          <w:color w:val="000000"/>
        </w:rPr>
        <w:t xml:space="preserve">Conflict-of-interest statement: </w:t>
      </w:r>
      <w:r w:rsidR="00C462E2" w:rsidRPr="009675E1">
        <w:rPr>
          <w:rFonts w:ascii="Book Antiqua" w:hAnsi="Book Antiqua" w:cs="Book Antiqua"/>
          <w:bCs/>
          <w:color w:val="000000"/>
        </w:rPr>
        <w:t>T</w:t>
      </w:r>
      <w:r w:rsidRPr="004020E0">
        <w:rPr>
          <w:rStyle w:val="fontstyle0"/>
          <w:rFonts w:ascii="Book Antiqua" w:hAnsi="Book Antiqua" w:cs="Book Antiqua"/>
          <w:color w:val="000000"/>
        </w:rPr>
        <w:t xml:space="preserve">he </w:t>
      </w:r>
      <w:r w:rsidR="00C462E2">
        <w:rPr>
          <w:rStyle w:val="fontstyle0"/>
          <w:rFonts w:ascii="Book Antiqua" w:hAnsi="Book Antiqua" w:cs="Book Antiqua"/>
          <w:color w:val="000000"/>
        </w:rPr>
        <w:t>a</w:t>
      </w:r>
      <w:r w:rsidRPr="004020E0">
        <w:rPr>
          <w:rStyle w:val="fontstyle0"/>
          <w:rFonts w:ascii="Book Antiqua" w:hAnsi="Book Antiqua" w:cs="Book Antiqua"/>
          <w:color w:val="000000"/>
        </w:rPr>
        <w:t>uthors have no conflict of interest related to the manuscript.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bCs/>
          <w:color w:val="000000"/>
        </w:rPr>
        <w:t xml:space="preserve">Data sharing statement: </w:t>
      </w:r>
      <w:r w:rsidRPr="004020E0">
        <w:rPr>
          <w:rStyle w:val="fontstyle0"/>
          <w:rFonts w:ascii="Book Antiqua" w:hAnsi="Book Antiqua" w:cs="Book Antiqua"/>
          <w:color w:val="000000"/>
        </w:rPr>
        <w:t>The original anonymous dataset is available on request from the corresponding author at</w:t>
      </w:r>
      <w:r w:rsidRPr="004020E0">
        <w:rPr>
          <w:rFonts w:ascii="Book Antiqua" w:hAnsi="Book Antiqua" w:cs="Book Antiqua"/>
          <w:color w:val="000000"/>
        </w:rPr>
        <w:t xml:space="preserve"> songqingkun@aliyun.com.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bCs/>
          <w:color w:val="000000"/>
        </w:rPr>
        <w:t xml:space="preserve">Open-Access: </w:t>
      </w:r>
      <w:r w:rsidRPr="004020E0">
        <w:rPr>
          <w:rFonts w:ascii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4020E0">
        <w:rPr>
          <w:rFonts w:ascii="Book Antiqua" w:hAnsi="Book Antiqua" w:cs="Book Antiqua"/>
          <w:color w:val="000000"/>
        </w:rPr>
        <w:t>NonCommercial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color w:val="000000"/>
        </w:rPr>
        <w:t xml:space="preserve">Manuscript source: </w:t>
      </w:r>
      <w:r w:rsidRPr="004020E0">
        <w:rPr>
          <w:rFonts w:ascii="Book Antiqua" w:hAnsi="Book Antiqua" w:cs="Book Antiqua"/>
          <w:color w:val="000000"/>
        </w:rPr>
        <w:t xml:space="preserve">Unsolicited </w:t>
      </w:r>
      <w:r w:rsidR="00425207" w:rsidRPr="004020E0">
        <w:rPr>
          <w:rFonts w:ascii="Book Antiqua" w:hAnsi="Book Antiqua" w:cs="Book Antiqua"/>
          <w:color w:val="000000"/>
        </w:rPr>
        <w:t>m</w:t>
      </w:r>
      <w:r w:rsidRPr="004020E0">
        <w:rPr>
          <w:rFonts w:ascii="Book Antiqua" w:hAnsi="Book Antiqua" w:cs="Book Antiqua"/>
          <w:color w:val="000000"/>
        </w:rPr>
        <w:t>anuscript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color w:val="000000"/>
        </w:rPr>
        <w:t xml:space="preserve">Peer-review started: </w:t>
      </w:r>
      <w:r w:rsidRPr="004020E0">
        <w:rPr>
          <w:rFonts w:ascii="Book Antiqua" w:hAnsi="Book Antiqua" w:cs="Book Antiqua"/>
          <w:color w:val="000000"/>
        </w:rPr>
        <w:t>July 18, 2020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color w:val="000000"/>
        </w:rPr>
        <w:t xml:space="preserve">First decision: </w:t>
      </w:r>
      <w:r w:rsidRPr="004020E0">
        <w:rPr>
          <w:rFonts w:ascii="Book Antiqua" w:hAnsi="Book Antiqua" w:cs="Book Antiqua"/>
          <w:color w:val="000000"/>
        </w:rPr>
        <w:t>August 21, 2020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color w:val="000000"/>
        </w:rPr>
        <w:t xml:space="preserve">Article in press: </w:t>
      </w:r>
      <w:r w:rsidR="00FC5777" w:rsidRPr="000A2248">
        <w:rPr>
          <w:rFonts w:ascii="Book Antiqua" w:hAnsi="Book Antiqua" w:cs="Arial"/>
          <w:color w:val="000000"/>
          <w:shd w:val="clear" w:color="auto" w:fill="FFFFFF"/>
        </w:rPr>
        <w:t>September 25, 2020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color w:val="000000"/>
        </w:rPr>
        <w:t xml:space="preserve">Specialty type: </w:t>
      </w:r>
      <w:bookmarkStart w:id="15" w:name="OLE_LINK1952"/>
      <w:bookmarkStart w:id="16" w:name="OLE_LINK1953"/>
      <w:bookmarkStart w:id="17" w:name="OLE_LINK2066"/>
      <w:r w:rsidR="009C1DB2" w:rsidRPr="004020E0">
        <w:rPr>
          <w:rFonts w:ascii="Book Antiqua" w:hAnsi="Book Antiqua" w:cs="宋体"/>
        </w:rPr>
        <w:t>Medicine, research and experimental</w:t>
      </w:r>
      <w:bookmarkEnd w:id="15"/>
      <w:bookmarkEnd w:id="16"/>
      <w:bookmarkEnd w:id="17"/>
      <w:r w:rsidRPr="004020E0">
        <w:rPr>
          <w:rFonts w:ascii="Book Antiqua" w:hAnsi="Book Antiqua" w:cs="Book Antiqua"/>
          <w:color w:val="000000"/>
        </w:rPr>
        <w:t xml:space="preserve"> 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color w:val="000000"/>
        </w:rPr>
        <w:lastRenderedPageBreak/>
        <w:t xml:space="preserve">Country/Territory of origin: </w:t>
      </w:r>
      <w:r w:rsidRPr="004020E0">
        <w:rPr>
          <w:rFonts w:ascii="Book Antiqua" w:hAnsi="Book Antiqua" w:cs="Book Antiqua"/>
          <w:color w:val="000000"/>
        </w:rPr>
        <w:t>China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b/>
          <w:color w:val="000000"/>
        </w:rPr>
        <w:t>Peer-review report’s scientific quality classification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 xml:space="preserve">Grade </w:t>
      </w:r>
      <w:proofErr w:type="gramStart"/>
      <w:r w:rsidRPr="004020E0">
        <w:rPr>
          <w:rFonts w:ascii="Book Antiqua" w:hAnsi="Book Antiqua" w:cs="Book Antiqua"/>
          <w:color w:val="000000"/>
        </w:rPr>
        <w:t>A</w:t>
      </w:r>
      <w:proofErr w:type="gramEnd"/>
      <w:r w:rsidRPr="004020E0">
        <w:rPr>
          <w:rFonts w:ascii="Book Antiqua" w:hAnsi="Book Antiqua" w:cs="Book Antiqua"/>
          <w:color w:val="000000"/>
        </w:rPr>
        <w:t xml:space="preserve"> (Excellent): 0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>Grade B (Very good): B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>Grade C (Good): C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>Grade D (Fair): 0</w:t>
      </w: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Book Antiqua"/>
          <w:color w:val="000000"/>
        </w:rPr>
        <w:t>Grade E (Poor): 0</w:t>
      </w:r>
    </w:p>
    <w:p w:rsidR="00A77B3E" w:rsidRPr="004020E0" w:rsidRDefault="00A77B3E" w:rsidP="004020E0">
      <w:pPr>
        <w:spacing w:line="360" w:lineRule="auto"/>
        <w:jc w:val="both"/>
        <w:rPr>
          <w:rFonts w:ascii="Book Antiqua" w:hAnsi="Book Antiqua"/>
        </w:rPr>
      </w:pPr>
    </w:p>
    <w:p w:rsidR="00A77B3E" w:rsidRPr="004020E0" w:rsidRDefault="00CB56E1" w:rsidP="004020E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4020E0">
        <w:rPr>
          <w:rFonts w:ascii="Book Antiqua" w:hAnsi="Book Antiqua" w:cs="Book Antiqua"/>
          <w:b/>
          <w:color w:val="000000"/>
        </w:rPr>
        <w:t xml:space="preserve">P-Reviewer: </w:t>
      </w:r>
      <w:proofErr w:type="spellStart"/>
      <w:r w:rsidRPr="004020E0">
        <w:rPr>
          <w:rFonts w:ascii="Book Antiqua" w:hAnsi="Book Antiqua" w:cs="Book Antiqua"/>
          <w:color w:val="000000"/>
        </w:rPr>
        <w:t>Majewski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M, </w:t>
      </w:r>
      <w:proofErr w:type="spellStart"/>
      <w:r w:rsidRPr="004020E0">
        <w:rPr>
          <w:rFonts w:ascii="Book Antiqua" w:hAnsi="Book Antiqua" w:cs="Book Antiqua"/>
          <w:color w:val="000000"/>
        </w:rPr>
        <w:t>Treepongkaruna</w:t>
      </w:r>
      <w:proofErr w:type="spellEnd"/>
      <w:r w:rsidRPr="004020E0">
        <w:rPr>
          <w:rFonts w:ascii="Book Antiqua" w:hAnsi="Book Antiqua" w:cs="Book Antiqua"/>
          <w:color w:val="000000"/>
        </w:rPr>
        <w:t xml:space="preserve"> S</w:t>
      </w:r>
      <w:r w:rsidRPr="004020E0">
        <w:rPr>
          <w:rFonts w:ascii="Book Antiqua" w:hAnsi="Book Antiqua" w:cs="Book Antiqua"/>
          <w:b/>
          <w:color w:val="000000"/>
        </w:rPr>
        <w:t xml:space="preserve"> S-Editor: </w:t>
      </w:r>
      <w:r w:rsidR="003A2820" w:rsidRPr="004020E0">
        <w:rPr>
          <w:rFonts w:ascii="Book Antiqua" w:hAnsi="Book Antiqua" w:cs="Book Antiqua"/>
          <w:color w:val="000000"/>
        </w:rPr>
        <w:t>Yan</w:t>
      </w:r>
      <w:r w:rsidRPr="004020E0">
        <w:rPr>
          <w:rFonts w:ascii="Book Antiqua" w:hAnsi="Book Antiqua" w:cs="Book Antiqua"/>
          <w:color w:val="000000"/>
        </w:rPr>
        <w:t xml:space="preserve"> J</w:t>
      </w:r>
      <w:r w:rsidR="003A2820" w:rsidRPr="004020E0">
        <w:rPr>
          <w:rFonts w:ascii="Book Antiqua" w:hAnsi="Book Antiqua" w:cs="Book Antiqua"/>
          <w:color w:val="000000"/>
        </w:rPr>
        <w:t>P</w:t>
      </w:r>
      <w:r w:rsidRPr="004020E0">
        <w:rPr>
          <w:rFonts w:ascii="Book Antiqua" w:hAnsi="Book Antiqua" w:cs="Book Antiqua"/>
          <w:b/>
          <w:color w:val="000000"/>
        </w:rPr>
        <w:t xml:space="preserve"> L-Editor:  </w:t>
      </w:r>
      <w:r w:rsidR="00C462E2">
        <w:rPr>
          <w:rFonts w:ascii="Book Antiqua" w:hAnsi="Book Antiqua" w:cs="Book Antiqua"/>
          <w:color w:val="000000"/>
        </w:rPr>
        <w:t xml:space="preserve">Webster JR </w:t>
      </w:r>
      <w:r w:rsidRPr="004020E0">
        <w:rPr>
          <w:rFonts w:ascii="Book Antiqua" w:hAnsi="Book Antiqua" w:cs="Book Antiqua"/>
          <w:b/>
          <w:color w:val="000000"/>
        </w:rPr>
        <w:t xml:space="preserve">P-Editor: </w:t>
      </w:r>
      <w:r w:rsidR="00DE271F" w:rsidRPr="00DE271F">
        <w:rPr>
          <w:rFonts w:ascii="Book Antiqua" w:hAnsi="Book Antiqua" w:cs="Book Antiqua" w:hint="eastAsia"/>
          <w:color w:val="000000"/>
          <w:lang w:eastAsia="zh-CN"/>
        </w:rPr>
        <w:t>Li JH</w:t>
      </w:r>
    </w:p>
    <w:p w:rsidR="002755BD" w:rsidRPr="004020E0" w:rsidRDefault="00CB56E1" w:rsidP="004020E0">
      <w:pPr>
        <w:spacing w:line="360" w:lineRule="auto"/>
        <w:jc w:val="both"/>
        <w:rPr>
          <w:rFonts w:ascii="Book Antiqua" w:hAnsi="Book Antiqua"/>
          <w:b/>
          <w:bCs/>
        </w:rPr>
      </w:pPr>
      <w:r w:rsidRPr="004020E0">
        <w:rPr>
          <w:rFonts w:ascii="Book Antiqua" w:hAnsi="Book Antiqua"/>
        </w:rPr>
        <w:br w:type="page"/>
      </w:r>
      <w:r w:rsidR="002755BD" w:rsidRPr="004020E0">
        <w:rPr>
          <w:rFonts w:ascii="Book Antiqua" w:hAnsi="Book Antiqua"/>
          <w:b/>
          <w:bCs/>
        </w:rPr>
        <w:lastRenderedPageBreak/>
        <w:t>Figure Legends</w:t>
      </w:r>
    </w:p>
    <w:p w:rsidR="00425207" w:rsidRPr="004020E0" w:rsidRDefault="009715C7" w:rsidP="004020E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>
            <wp:extent cx="5210175" cy="22574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207" w:rsidRPr="004020E0">
        <w:rPr>
          <w:rFonts w:ascii="Book Antiqua" w:hAnsi="Book Antiqua"/>
        </w:rPr>
        <w:t xml:space="preserve"> </w:t>
      </w:r>
    </w:p>
    <w:p w:rsidR="00425207" w:rsidRPr="004020E0" w:rsidRDefault="00425207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/>
          <w:b/>
          <w:bCs/>
        </w:rPr>
        <w:t xml:space="preserve">Figure 1 </w:t>
      </w:r>
      <w:proofErr w:type="gramStart"/>
      <w:r w:rsidRPr="004020E0">
        <w:rPr>
          <w:rFonts w:ascii="Book Antiqua" w:hAnsi="Book Antiqua"/>
          <w:b/>
          <w:bCs/>
        </w:rPr>
        <w:t>The</w:t>
      </w:r>
      <w:proofErr w:type="gramEnd"/>
      <w:r w:rsidRPr="004020E0">
        <w:rPr>
          <w:rFonts w:ascii="Book Antiqua" w:hAnsi="Book Antiqua"/>
          <w:b/>
          <w:bCs/>
        </w:rPr>
        <w:t xml:space="preserve"> relationship between </w:t>
      </w:r>
      <w:r w:rsidR="00FE30B8" w:rsidRPr="004020E0">
        <w:rPr>
          <w:rFonts w:ascii="Book Antiqua" w:hAnsi="Book Antiqua"/>
          <w:b/>
          <w:bCs/>
        </w:rPr>
        <w:t>PD-L1</w:t>
      </w:r>
      <w:r w:rsidRPr="004020E0">
        <w:rPr>
          <w:rFonts w:ascii="Book Antiqua" w:hAnsi="Book Antiqua"/>
          <w:b/>
          <w:bCs/>
        </w:rPr>
        <w:t xml:space="preserve"> expression in immune cells and CD155 expression in tumor cells.</w:t>
      </w:r>
      <w:r w:rsidRPr="004020E0">
        <w:rPr>
          <w:rFonts w:ascii="Book Antiqua" w:hAnsi="Book Antiqua"/>
        </w:rPr>
        <w:t xml:space="preserve"> A</w:t>
      </w:r>
      <w:r w:rsidR="00B60D48" w:rsidRPr="004020E0">
        <w:rPr>
          <w:rFonts w:ascii="Book Antiqua" w:hAnsi="Book Antiqua"/>
        </w:rPr>
        <w:t>:</w:t>
      </w:r>
      <w:r w:rsidRPr="004020E0">
        <w:rPr>
          <w:rFonts w:ascii="Book Antiqua" w:hAnsi="Book Antiqua"/>
        </w:rPr>
        <w:t xml:space="preserve"> </w:t>
      </w:r>
      <w:r w:rsidR="00B60D48" w:rsidRPr="004020E0">
        <w:rPr>
          <w:rFonts w:ascii="Book Antiqua" w:hAnsi="Book Antiqua"/>
        </w:rPr>
        <w:t>L</w:t>
      </w:r>
      <w:r w:rsidRPr="004020E0">
        <w:rPr>
          <w:rFonts w:ascii="Book Antiqua" w:hAnsi="Book Antiqua"/>
        </w:rPr>
        <w:t xml:space="preserve">ow expression of </w:t>
      </w:r>
      <w:bookmarkStart w:id="18" w:name="OLE_LINK8"/>
      <w:bookmarkStart w:id="19" w:name="OLE_LINK9"/>
      <w:r w:rsidR="000D1ABA" w:rsidRPr="004020E0">
        <w:rPr>
          <w:rFonts w:ascii="Book Antiqua" w:hAnsi="Book Antiqua"/>
        </w:rPr>
        <w:t>PD-L1</w:t>
      </w:r>
      <w:bookmarkEnd w:id="18"/>
      <w:bookmarkEnd w:id="19"/>
      <w:r w:rsidRPr="004020E0">
        <w:rPr>
          <w:rFonts w:ascii="Book Antiqua" w:hAnsi="Book Antiqua"/>
        </w:rPr>
        <w:t xml:space="preserve"> among patients with negative CD155; B</w:t>
      </w:r>
      <w:r w:rsidR="00B60D48" w:rsidRPr="004020E0">
        <w:rPr>
          <w:rFonts w:ascii="Book Antiqua" w:hAnsi="Book Antiqua"/>
        </w:rPr>
        <w:t>: H</w:t>
      </w:r>
      <w:r w:rsidRPr="004020E0">
        <w:rPr>
          <w:rFonts w:ascii="Book Antiqua" w:hAnsi="Book Antiqua"/>
        </w:rPr>
        <w:t>igh expression of PD-L1 among patients with positive CD155.</w:t>
      </w:r>
      <w:r w:rsidRPr="004020E0">
        <w:rPr>
          <w:rFonts w:ascii="Book Antiqua" w:hAnsi="Book Antiqua"/>
        </w:rPr>
        <w:cr/>
      </w:r>
    </w:p>
    <w:p w:rsidR="00CB56E1" w:rsidRPr="004020E0" w:rsidRDefault="002A2CDE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/>
        </w:rPr>
        <w:br w:type="page"/>
      </w:r>
      <w:r w:rsidR="00FE30B8" w:rsidRPr="004020E0">
        <w:rPr>
          <w:rFonts w:ascii="Book Antiqua" w:hAnsi="Book Antiqua" w:cs="宋体"/>
          <w:b/>
          <w:bCs/>
          <w:color w:val="000000"/>
        </w:rPr>
        <w:lastRenderedPageBreak/>
        <w:t>Table 1 Relationship between CD155 expression and pathological characteristics</w:t>
      </w:r>
    </w:p>
    <w:tbl>
      <w:tblPr>
        <w:tblW w:w="8722" w:type="dxa"/>
        <w:tblInd w:w="93" w:type="dxa"/>
        <w:tblLook w:val="04A0" w:firstRow="1" w:lastRow="0" w:firstColumn="1" w:lastColumn="0" w:noHBand="0" w:noVBand="1"/>
      </w:tblPr>
      <w:tblGrid>
        <w:gridCol w:w="3656"/>
        <w:gridCol w:w="2125"/>
        <w:gridCol w:w="2125"/>
        <w:gridCol w:w="816"/>
      </w:tblGrid>
      <w:tr w:rsidR="00CB56E1" w:rsidRPr="004020E0" w:rsidTr="0009768F">
        <w:trPr>
          <w:trHeight w:val="270"/>
        </w:trPr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  <w:color w:val="000000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  <w:color w:val="000000"/>
              </w:rPr>
            </w:pP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>CD155 expression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FE30B8" w:rsidP="004020E0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  <w:i/>
                <w:iCs/>
                <w:color w:val="000000"/>
              </w:rPr>
            </w:pPr>
            <w:r w:rsidRPr="004020E0">
              <w:rPr>
                <w:rFonts w:ascii="Book Antiqua" w:hAnsi="Book Antiqua" w:cs="宋体"/>
                <w:b/>
                <w:bCs/>
                <w:i/>
                <w:iCs/>
                <w:color w:val="000000"/>
              </w:rPr>
              <w:t xml:space="preserve">P </w:t>
            </w: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>value</w:t>
            </w:r>
          </w:p>
        </w:tc>
      </w:tr>
      <w:tr w:rsidR="00CB56E1" w:rsidRPr="004020E0" w:rsidTr="0009768F">
        <w:trPr>
          <w:trHeight w:val="270"/>
        </w:trPr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  <w:color w:val="000000"/>
              </w:rPr>
            </w:pP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>Negative (</w:t>
            </w:r>
            <w:r w:rsidRPr="004020E0">
              <w:rPr>
                <w:rFonts w:ascii="Book Antiqua" w:hAnsi="Book Antiqua" w:cs="宋体"/>
                <w:b/>
                <w:bCs/>
                <w:i/>
                <w:iCs/>
                <w:color w:val="000000"/>
              </w:rPr>
              <w:t>n</w:t>
            </w:r>
            <w:r w:rsidR="00FD7651" w:rsidRPr="004020E0">
              <w:rPr>
                <w:rFonts w:ascii="Book Antiqua" w:hAnsi="Book Antiqua" w:cs="宋体"/>
                <w:b/>
                <w:bCs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>=</w:t>
            </w:r>
            <w:r w:rsidR="00FD7651" w:rsidRPr="004020E0">
              <w:rPr>
                <w:rFonts w:ascii="Book Antiqua" w:hAnsi="Book Antiqua" w:cs="宋体"/>
                <w:b/>
                <w:bCs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>78)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  <w:color w:val="000000"/>
              </w:rPr>
            </w:pP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>Positive (</w:t>
            </w:r>
            <w:r w:rsidRPr="004020E0">
              <w:rPr>
                <w:rFonts w:ascii="Book Antiqua" w:hAnsi="Book Antiqua" w:cs="宋体"/>
                <w:b/>
                <w:bCs/>
                <w:i/>
                <w:iCs/>
                <w:color w:val="000000"/>
              </w:rPr>
              <w:t>n</w:t>
            </w:r>
            <w:r w:rsidR="00255F97" w:rsidRPr="004020E0">
              <w:rPr>
                <w:rFonts w:ascii="Book Antiqua" w:hAnsi="Book Antiqua" w:cs="宋体"/>
                <w:b/>
                <w:bCs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>=</w:t>
            </w:r>
            <w:r w:rsidR="00255F97" w:rsidRPr="004020E0">
              <w:rPr>
                <w:rFonts w:ascii="Book Antiqua" w:hAnsi="Book Antiqua" w:cs="宋体"/>
                <w:b/>
                <w:bCs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>48)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</w:tr>
      <w:tr w:rsidR="00CB56E1" w:rsidRPr="004020E0" w:rsidTr="0009768F">
        <w:trPr>
          <w:trHeight w:val="2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Age</w:t>
            </w:r>
            <w:r w:rsidR="00FE30B8" w:rsidRPr="004020E0">
              <w:rPr>
                <w:rFonts w:ascii="Book Antiqua" w:hAnsi="Book Antiqua" w:cs="宋体"/>
                <w:color w:val="000000"/>
                <w:vertAlign w:val="superscript"/>
              </w:rPr>
              <w:t>1</w:t>
            </w:r>
            <w:r w:rsidR="00FE30B8" w:rsidRPr="004020E0">
              <w:rPr>
                <w:rFonts w:ascii="Book Antiqua" w:hAnsi="Book Antiqua" w:cs="宋体"/>
                <w:color w:val="000000"/>
              </w:rPr>
              <w:t xml:space="preserve">, </w:t>
            </w:r>
            <w:r w:rsidRPr="004020E0">
              <w:rPr>
                <w:rFonts w:ascii="Book Antiqua" w:hAnsi="Book Antiqua" w:cs="宋体"/>
                <w:color w:val="000000"/>
              </w:rPr>
              <w:t>mean</w:t>
            </w:r>
            <w:r w:rsidR="007C6614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7C6614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SD</w:t>
            </w:r>
            <w:r w:rsidR="00C462E2">
              <w:rPr>
                <w:rFonts w:ascii="Book Antiqua" w:hAnsi="Book Antiqua" w:cs="宋体"/>
                <w:color w:val="000000"/>
              </w:rPr>
              <w:t xml:space="preserve"> (</w:t>
            </w:r>
            <w:proofErr w:type="spellStart"/>
            <w:r w:rsidR="00C462E2">
              <w:rPr>
                <w:rFonts w:ascii="Book Antiqua" w:hAnsi="Book Antiqua" w:cs="宋体"/>
                <w:color w:val="000000"/>
              </w:rPr>
              <w:t>yr</w:t>
            </w:r>
            <w:proofErr w:type="spellEnd"/>
            <w:r w:rsidR="00C462E2">
              <w:rPr>
                <w:rFonts w:ascii="Book Antiqua" w:hAnsi="Book Antiqua" w:cs="宋体"/>
                <w:color w:val="000000"/>
              </w:rPr>
              <w:t>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58.2</w:t>
            </w:r>
            <w:r w:rsidR="00FD765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FD765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13.87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57.8</w:t>
            </w:r>
            <w:r w:rsidR="007C6614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7C6614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13.26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0.914</w:t>
            </w:r>
          </w:p>
        </w:tc>
      </w:tr>
      <w:tr w:rsidR="00CB56E1" w:rsidRPr="004020E0" w:rsidTr="0009768F">
        <w:trPr>
          <w:trHeight w:val="2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Histological grade</w:t>
            </w:r>
            <w:r w:rsidR="0007590D" w:rsidRPr="004020E0">
              <w:rPr>
                <w:rFonts w:ascii="Book Antiqua" w:hAnsi="Book Antiqua" w:cs="宋体"/>
                <w:color w:val="000000"/>
                <w:vertAlign w:val="superscript"/>
              </w:rPr>
              <w:t>2</w:t>
            </w:r>
            <w:r w:rsidRPr="004020E0">
              <w:rPr>
                <w:rFonts w:ascii="Book Antiqua" w:hAnsi="Book Antiqua" w:cs="宋体"/>
                <w:color w:val="000000"/>
              </w:rPr>
              <w:t xml:space="preserve">, </w:t>
            </w:r>
            <w:r w:rsidRPr="004020E0">
              <w:rPr>
                <w:rFonts w:ascii="Book Antiqua" w:hAnsi="Book Antiqua" w:cs="宋体"/>
                <w:i/>
                <w:iCs/>
                <w:color w:val="000000"/>
              </w:rPr>
              <w:t>n</w:t>
            </w:r>
            <w:r w:rsidR="007A02F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(%)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0.112</w:t>
            </w:r>
          </w:p>
        </w:tc>
      </w:tr>
      <w:tr w:rsidR="00CB56E1" w:rsidRPr="004020E0" w:rsidTr="0009768F">
        <w:trPr>
          <w:trHeight w:val="2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7C6614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宋体" w:hAnsi="宋体" w:cs="宋体" w:hint="eastAsia"/>
                <w:color w:val="000000"/>
              </w:rPr>
              <w:t>Ⅰ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11 (15.3)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2 (4.3)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</w:tr>
      <w:tr w:rsidR="00CB56E1" w:rsidRPr="004020E0" w:rsidTr="0009768F">
        <w:trPr>
          <w:trHeight w:val="2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宋体" w:hAnsi="宋体" w:cs="宋体" w:hint="eastAsia"/>
                <w:color w:val="000000"/>
              </w:rPr>
              <w:t>Ⅱ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47 (65.3)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32 (69.6)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</w:tr>
      <w:tr w:rsidR="00CB56E1" w:rsidRPr="004020E0" w:rsidTr="0009768F">
        <w:trPr>
          <w:trHeight w:val="2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宋体" w:hAnsi="宋体" w:cs="宋体" w:hint="eastAsia"/>
                <w:color w:val="000000"/>
              </w:rPr>
              <w:t>Ⅲ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14 (19.4)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12 (26.1)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</w:tr>
      <w:tr w:rsidR="00CB56E1" w:rsidRPr="004020E0" w:rsidTr="0009768F">
        <w:trPr>
          <w:trHeight w:val="2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TNM stage</w:t>
            </w:r>
            <w:r w:rsidR="00FE30B8" w:rsidRPr="004020E0">
              <w:rPr>
                <w:rFonts w:ascii="Book Antiqua" w:hAnsi="Book Antiqua" w:cs="宋体"/>
                <w:color w:val="000000"/>
                <w:vertAlign w:val="superscript"/>
              </w:rPr>
              <w:t>2</w:t>
            </w:r>
            <w:r w:rsidR="00FE30B8" w:rsidRPr="004020E0">
              <w:rPr>
                <w:rFonts w:ascii="Book Antiqua" w:hAnsi="Book Antiqua" w:cs="宋体"/>
                <w:color w:val="000000"/>
              </w:rPr>
              <w:t xml:space="preserve">, </w:t>
            </w:r>
            <w:r w:rsidRPr="004020E0">
              <w:rPr>
                <w:rFonts w:ascii="Book Antiqua" w:hAnsi="Book Antiqua" w:cs="宋体"/>
                <w:i/>
                <w:iCs/>
                <w:color w:val="000000"/>
              </w:rPr>
              <w:t>n</w:t>
            </w:r>
            <w:r w:rsidR="00BC50C5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(%)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0.662</w:t>
            </w:r>
          </w:p>
        </w:tc>
      </w:tr>
      <w:tr w:rsidR="00CB56E1" w:rsidRPr="004020E0" w:rsidTr="0009768F">
        <w:trPr>
          <w:trHeight w:val="2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宋体" w:hAnsi="宋体" w:cs="宋体" w:hint="eastAsia"/>
                <w:color w:val="000000"/>
              </w:rPr>
              <w:t>Ⅰ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20 (27.0)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10 (21.3)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</w:tr>
      <w:tr w:rsidR="00CB56E1" w:rsidRPr="004020E0" w:rsidTr="0009768F">
        <w:trPr>
          <w:trHeight w:val="2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宋体" w:hAnsi="宋体" w:cs="宋体" w:hint="eastAsia"/>
                <w:color w:val="000000"/>
              </w:rPr>
              <w:t>Ⅱ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39 (52.7)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28 (59.6)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</w:tr>
      <w:tr w:rsidR="00CB56E1" w:rsidRPr="004020E0" w:rsidTr="0009768F">
        <w:trPr>
          <w:trHeight w:val="2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宋体" w:hAnsi="宋体" w:cs="宋体" w:hint="eastAsia"/>
                <w:color w:val="000000"/>
              </w:rPr>
              <w:t>Ⅲ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12 (16.2)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6 (12.8)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</w:tr>
      <w:tr w:rsidR="00CB56E1" w:rsidRPr="004020E0" w:rsidTr="0009768F">
        <w:trPr>
          <w:trHeight w:val="2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D5709F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宋体" w:hAnsi="宋体" w:cs="宋体" w:hint="eastAsia"/>
                <w:color w:val="000000"/>
              </w:rPr>
              <w:t>Ⅳ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3 (4.1)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3 (6.4)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</w:tr>
      <w:tr w:rsidR="00CB56E1" w:rsidRPr="004020E0" w:rsidTr="0009768F">
        <w:trPr>
          <w:trHeight w:val="2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Molecular subtype</w:t>
            </w:r>
            <w:r w:rsidR="00FE30B8" w:rsidRPr="004020E0">
              <w:rPr>
                <w:rFonts w:ascii="Book Antiqua" w:hAnsi="Book Antiqua" w:cs="宋体"/>
                <w:color w:val="000000"/>
                <w:vertAlign w:val="superscript"/>
              </w:rPr>
              <w:t>3</w:t>
            </w:r>
            <w:r w:rsidR="00FE30B8" w:rsidRPr="004020E0">
              <w:rPr>
                <w:rFonts w:ascii="Book Antiqua" w:hAnsi="Book Antiqua" w:cs="宋体"/>
                <w:color w:val="000000"/>
              </w:rPr>
              <w:t xml:space="preserve">, </w:t>
            </w:r>
            <w:r w:rsidRPr="004020E0">
              <w:rPr>
                <w:rFonts w:ascii="Book Antiqua" w:hAnsi="Book Antiqua" w:cs="宋体"/>
                <w:i/>
                <w:iCs/>
                <w:color w:val="000000"/>
              </w:rPr>
              <w:t>n</w:t>
            </w:r>
            <w:r w:rsidR="00D5709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(%)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0.002</w:t>
            </w:r>
          </w:p>
        </w:tc>
      </w:tr>
      <w:tr w:rsidR="00CB56E1" w:rsidRPr="004020E0" w:rsidTr="0009768F">
        <w:trPr>
          <w:trHeight w:val="2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Luminal A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49 (77.8)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14 (22.2)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</w:tr>
      <w:tr w:rsidR="00CB56E1" w:rsidRPr="004020E0" w:rsidTr="0009768F">
        <w:trPr>
          <w:trHeight w:val="2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Luminal B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16 (51.6)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15 (48.4)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</w:tr>
      <w:tr w:rsidR="00CB56E1" w:rsidRPr="004020E0" w:rsidTr="0009768F">
        <w:trPr>
          <w:trHeight w:val="2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HER2 over-expression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5 (50.0)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5 (50.0)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</w:tr>
      <w:tr w:rsidR="00CB56E1" w:rsidRPr="004020E0" w:rsidTr="0009768F">
        <w:trPr>
          <w:trHeight w:val="270"/>
        </w:trPr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Triple negative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3 (27.3)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8 (72.7)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</w:tr>
    </w:tbl>
    <w:p w:rsidR="00AB09CD" w:rsidRDefault="00FE30B8" w:rsidP="004020E0">
      <w:pPr>
        <w:spacing w:line="360" w:lineRule="auto"/>
        <w:jc w:val="both"/>
        <w:rPr>
          <w:rFonts w:ascii="Book Antiqua" w:hAnsi="Book Antiqua" w:cs="宋体"/>
          <w:color w:val="000000"/>
          <w:lang w:eastAsia="zh-CN"/>
        </w:rPr>
      </w:pPr>
      <w:r w:rsidRPr="004020E0">
        <w:rPr>
          <w:rFonts w:ascii="Book Antiqua" w:hAnsi="Book Antiqua" w:cs="宋体"/>
          <w:color w:val="000000"/>
          <w:vertAlign w:val="superscript"/>
        </w:rPr>
        <w:t>1</w:t>
      </w:r>
      <w:r w:rsidRPr="004020E0">
        <w:rPr>
          <w:rFonts w:ascii="Book Antiqua" w:hAnsi="Book Antiqua" w:cs="宋体"/>
          <w:color w:val="000000"/>
        </w:rPr>
        <w:t>Wilcoxon rank sum test</w:t>
      </w:r>
      <w:r w:rsidR="00AB09CD">
        <w:rPr>
          <w:rFonts w:ascii="Book Antiqua" w:hAnsi="Book Antiqua" w:cs="宋体" w:hint="eastAsia"/>
          <w:color w:val="000000"/>
          <w:lang w:eastAsia="zh-CN"/>
        </w:rPr>
        <w:t>.</w:t>
      </w:r>
    </w:p>
    <w:p w:rsidR="00AB09CD" w:rsidRDefault="00FE30B8" w:rsidP="004020E0">
      <w:pPr>
        <w:spacing w:line="360" w:lineRule="auto"/>
        <w:jc w:val="both"/>
        <w:rPr>
          <w:rFonts w:ascii="Book Antiqua" w:hAnsi="Book Antiqua" w:cs="宋体"/>
          <w:color w:val="000000"/>
          <w:lang w:eastAsia="zh-CN"/>
        </w:rPr>
      </w:pPr>
      <w:proofErr w:type="gramStart"/>
      <w:r w:rsidRPr="004020E0">
        <w:rPr>
          <w:rFonts w:ascii="Book Antiqua" w:hAnsi="Book Antiqua" w:cs="宋体"/>
          <w:color w:val="000000"/>
          <w:vertAlign w:val="superscript"/>
        </w:rPr>
        <w:t>2</w:t>
      </w:r>
      <w:r w:rsidRPr="004020E0">
        <w:rPr>
          <w:rFonts w:ascii="Book Antiqua" w:hAnsi="Book Antiqua" w:cs="宋体"/>
          <w:color w:val="000000"/>
        </w:rPr>
        <w:t>Spearman correlation test</w:t>
      </w:r>
      <w:r w:rsidR="00AB09CD">
        <w:rPr>
          <w:rFonts w:ascii="Book Antiqua" w:hAnsi="Book Antiqua" w:cs="宋体" w:hint="eastAsia"/>
          <w:color w:val="000000"/>
          <w:lang w:eastAsia="zh-CN"/>
        </w:rPr>
        <w:t>.</w:t>
      </w:r>
      <w:proofErr w:type="gramEnd"/>
    </w:p>
    <w:p w:rsidR="00CB56E1" w:rsidRPr="004020E0" w:rsidRDefault="00FE30B8" w:rsidP="004020E0">
      <w:pPr>
        <w:spacing w:line="360" w:lineRule="auto"/>
        <w:jc w:val="both"/>
        <w:rPr>
          <w:rFonts w:ascii="Book Antiqua" w:hAnsi="Book Antiqua"/>
        </w:rPr>
      </w:pPr>
      <w:proofErr w:type="gramStart"/>
      <w:r w:rsidRPr="004020E0">
        <w:rPr>
          <w:rFonts w:ascii="Book Antiqua" w:hAnsi="Book Antiqua" w:cs="宋体"/>
          <w:color w:val="000000"/>
          <w:vertAlign w:val="superscript"/>
        </w:rPr>
        <w:t>3</w:t>
      </w:r>
      <w:r w:rsidRPr="004020E0">
        <w:rPr>
          <w:rFonts w:ascii="Book Antiqua" w:hAnsi="Book Antiqua" w:cs="宋体"/>
          <w:color w:val="000000"/>
        </w:rPr>
        <w:t>Chi-square test.</w:t>
      </w:r>
      <w:proofErr w:type="gramEnd"/>
      <w:r w:rsidRPr="004020E0">
        <w:rPr>
          <w:rFonts w:ascii="Book Antiqua" w:hAnsi="Book Antiqua" w:cs="宋体"/>
          <w:color w:val="000000"/>
        </w:rPr>
        <w:t xml:space="preserve"> </w:t>
      </w:r>
      <w:r w:rsidRPr="004020E0">
        <w:rPr>
          <w:rFonts w:ascii="Book Antiqua" w:hAnsi="Book Antiqua" w:cs="Arial"/>
          <w:color w:val="333333"/>
          <w:shd w:val="clear" w:color="auto" w:fill="FFFFFF"/>
        </w:rPr>
        <w:t>TNM: Tumor node metastasis.</w:t>
      </w:r>
    </w:p>
    <w:p w:rsidR="00CB56E1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/>
        </w:rPr>
        <w:br w:type="page"/>
      </w:r>
      <w:r w:rsidR="00FE30B8" w:rsidRPr="004020E0">
        <w:rPr>
          <w:rFonts w:ascii="Book Antiqua" w:hAnsi="Book Antiqua" w:cs="宋体"/>
          <w:b/>
          <w:bCs/>
          <w:color w:val="000000"/>
        </w:rPr>
        <w:lastRenderedPageBreak/>
        <w:t xml:space="preserve">Table 2 Association between CD155 expression and percentage of </w:t>
      </w:r>
      <w:r w:rsidR="00FE30B8" w:rsidRPr="004020E0">
        <w:rPr>
          <w:rFonts w:ascii="Book Antiqua" w:hAnsi="Book Antiqua" w:cs="Book Antiqua"/>
          <w:b/>
          <w:bCs/>
          <w:color w:val="000000"/>
        </w:rPr>
        <w:t>tumor infiltrating lymphocytes</w:t>
      </w:r>
      <w:r w:rsidR="00FE30B8" w:rsidRPr="004020E0">
        <w:rPr>
          <w:rFonts w:ascii="Book Antiqua" w:hAnsi="Book Antiqua" w:cs="宋体"/>
          <w:b/>
          <w:bCs/>
          <w:color w:val="000000"/>
        </w:rPr>
        <w:t xml:space="preserve"> phenotypes</w:t>
      </w:r>
      <w:r w:rsidR="00FE30B8" w:rsidRPr="004020E0">
        <w:rPr>
          <w:rFonts w:ascii="Book Antiqua" w:hAnsi="Book Antiqua" w:cs="宋体"/>
          <w:b/>
          <w:bCs/>
          <w:color w:val="000000"/>
          <w:vertAlign w:val="superscript"/>
        </w:rPr>
        <w:t>1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559"/>
        <w:gridCol w:w="2126"/>
        <w:gridCol w:w="2127"/>
        <w:gridCol w:w="1417"/>
      </w:tblGrid>
      <w:tr w:rsidR="00CB56E1" w:rsidRPr="004020E0" w:rsidTr="00421E6D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  <w:color w:val="000000"/>
              </w:rPr>
            </w:pP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>CD155 expression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FE30B8" w:rsidP="004020E0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  <w:i/>
                <w:iCs/>
                <w:color w:val="000000"/>
              </w:rPr>
            </w:pPr>
            <w:r w:rsidRPr="004020E0">
              <w:rPr>
                <w:rFonts w:ascii="Book Antiqua" w:hAnsi="Book Antiqua" w:cs="宋体"/>
                <w:b/>
                <w:bCs/>
                <w:i/>
                <w:iCs/>
                <w:color w:val="000000"/>
              </w:rPr>
              <w:t xml:space="preserve">P </w:t>
            </w: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>value</w:t>
            </w:r>
          </w:p>
        </w:tc>
      </w:tr>
      <w:tr w:rsidR="00CB56E1" w:rsidRPr="004020E0" w:rsidTr="00421E6D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</w:rPr>
            </w:pPr>
            <w:r w:rsidRPr="004020E0">
              <w:rPr>
                <w:rFonts w:ascii="Book Antiqua" w:hAnsi="Book Antiqua" w:cs="宋体"/>
                <w:b/>
                <w:bCs/>
              </w:rPr>
              <w:t>TILs phenotypes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  <w:color w:val="000000"/>
              </w:rPr>
            </w:pP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>Negative (</w:t>
            </w:r>
            <w:r w:rsidRPr="004020E0">
              <w:rPr>
                <w:rFonts w:ascii="Book Antiqua" w:hAnsi="Book Antiqua" w:cs="宋体"/>
                <w:b/>
                <w:bCs/>
                <w:i/>
                <w:iCs/>
                <w:color w:val="000000"/>
              </w:rPr>
              <w:t>n</w:t>
            </w:r>
            <w:r w:rsidR="00A82DD9" w:rsidRPr="004020E0">
              <w:rPr>
                <w:rFonts w:ascii="Book Antiqua" w:hAnsi="Book Antiqua" w:cs="宋体"/>
                <w:b/>
                <w:bCs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>=</w:t>
            </w:r>
            <w:r w:rsidR="00A82DD9" w:rsidRPr="004020E0">
              <w:rPr>
                <w:rFonts w:ascii="Book Antiqua" w:hAnsi="Book Antiqua" w:cs="宋体"/>
                <w:b/>
                <w:bCs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>78)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  <w:color w:val="000000"/>
              </w:rPr>
            </w:pP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>Positive (</w:t>
            </w:r>
            <w:r w:rsidRPr="004020E0">
              <w:rPr>
                <w:rFonts w:ascii="Book Antiqua" w:hAnsi="Book Antiqua" w:cs="宋体"/>
                <w:b/>
                <w:bCs/>
                <w:i/>
                <w:iCs/>
                <w:color w:val="000000"/>
              </w:rPr>
              <w:t>n</w:t>
            </w:r>
            <w:r w:rsidR="00A82DD9" w:rsidRPr="004020E0">
              <w:rPr>
                <w:rFonts w:ascii="Book Antiqua" w:hAnsi="Book Antiqua" w:cs="宋体"/>
                <w:b/>
                <w:bCs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>=</w:t>
            </w:r>
            <w:r w:rsidR="00A82DD9" w:rsidRPr="004020E0">
              <w:rPr>
                <w:rFonts w:ascii="Book Antiqua" w:hAnsi="Book Antiqua" w:cs="宋体"/>
                <w:b/>
                <w:bCs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>48)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  <w:color w:val="000000"/>
              </w:rPr>
            </w:pPr>
          </w:p>
        </w:tc>
      </w:tr>
      <w:tr w:rsidR="00CB56E1" w:rsidRPr="004020E0" w:rsidTr="00421E6D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CD4</w:t>
            </w:r>
            <w:r w:rsidRPr="004020E0">
              <w:rPr>
                <w:rFonts w:ascii="Book Antiqua" w:hAnsi="Book Antiqua" w:cs="宋体"/>
                <w:color w:val="000000"/>
                <w:vertAlign w:val="superscript"/>
              </w:rPr>
              <w:t>+</w:t>
            </w:r>
            <w:r w:rsidRPr="004020E0">
              <w:rPr>
                <w:rFonts w:ascii="Book Antiqua" w:hAnsi="Book Antiqua" w:cs="宋体"/>
                <w:color w:val="000000"/>
              </w:rPr>
              <w:t xml:space="preserve"> TILs, mean</w:t>
            </w:r>
            <w:r w:rsidR="00A82DD9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A82DD9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SD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60%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22%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61%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22%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0.788</w:t>
            </w:r>
          </w:p>
        </w:tc>
      </w:tr>
      <w:tr w:rsidR="00CB56E1" w:rsidRPr="004020E0" w:rsidTr="00421E6D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CD4</w:t>
            </w:r>
            <w:r w:rsidRPr="004020E0">
              <w:rPr>
                <w:rFonts w:ascii="Book Antiqua" w:hAnsi="Book Antiqua" w:cs="宋体"/>
                <w:color w:val="000000"/>
                <w:vertAlign w:val="superscript"/>
              </w:rPr>
              <w:t>+</w:t>
            </w:r>
            <w:r w:rsidRPr="004020E0">
              <w:rPr>
                <w:rFonts w:ascii="Book Antiqua" w:hAnsi="Book Antiqua" w:cs="宋体"/>
                <w:color w:val="000000"/>
              </w:rPr>
              <w:t>/PD-1</w:t>
            </w:r>
            <w:r w:rsidRPr="004020E0">
              <w:rPr>
                <w:rFonts w:ascii="Book Antiqua" w:hAnsi="Book Antiqua" w:cs="宋体"/>
                <w:color w:val="000000"/>
                <w:vertAlign w:val="superscript"/>
              </w:rPr>
              <w:t>+</w:t>
            </w:r>
            <w:r w:rsidRPr="004020E0">
              <w:rPr>
                <w:rFonts w:ascii="Book Antiqua" w:hAnsi="Book Antiqua" w:cs="宋体"/>
                <w:color w:val="000000"/>
              </w:rPr>
              <w:t xml:space="preserve"> TILs, mean</w:t>
            </w:r>
            <w:r w:rsidR="00A82DD9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A82DD9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SD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21%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20%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30%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19%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0.004</w:t>
            </w:r>
          </w:p>
        </w:tc>
      </w:tr>
      <w:tr w:rsidR="00CB56E1" w:rsidRPr="004020E0" w:rsidTr="00421E6D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CD4</w:t>
            </w:r>
            <w:r w:rsidRPr="004020E0">
              <w:rPr>
                <w:rFonts w:ascii="Book Antiqua" w:hAnsi="Book Antiqua" w:cs="宋体"/>
                <w:color w:val="000000"/>
                <w:vertAlign w:val="superscript"/>
              </w:rPr>
              <w:t>+</w:t>
            </w:r>
            <w:r w:rsidRPr="004020E0">
              <w:rPr>
                <w:rFonts w:ascii="Book Antiqua" w:hAnsi="Book Antiqua" w:cs="宋体"/>
                <w:color w:val="000000"/>
              </w:rPr>
              <w:t>/PD-1</w:t>
            </w:r>
            <w:r w:rsidRPr="004020E0">
              <w:rPr>
                <w:rFonts w:ascii="Book Antiqua" w:hAnsi="Book Antiqua" w:cs="宋体"/>
                <w:color w:val="000000"/>
                <w:vertAlign w:val="superscript"/>
              </w:rPr>
              <w:t>-</w:t>
            </w:r>
            <w:r w:rsidRPr="004020E0">
              <w:rPr>
                <w:rFonts w:ascii="Book Antiqua" w:hAnsi="Book Antiqua" w:cs="宋体"/>
                <w:color w:val="000000"/>
              </w:rPr>
              <w:t xml:space="preserve"> TILs, mean</w:t>
            </w:r>
            <w:r w:rsidR="00A82DD9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A82DD9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SD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39%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20%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31%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19%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0.032</w:t>
            </w:r>
          </w:p>
        </w:tc>
      </w:tr>
      <w:tr w:rsidR="00CB56E1" w:rsidRPr="004020E0" w:rsidTr="00421E6D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CD8</w:t>
            </w:r>
            <w:r w:rsidRPr="004020E0">
              <w:rPr>
                <w:rFonts w:ascii="Book Antiqua" w:hAnsi="Book Antiqua" w:cs="宋体"/>
                <w:color w:val="000000"/>
                <w:vertAlign w:val="superscript"/>
              </w:rPr>
              <w:t>+</w:t>
            </w:r>
            <w:r w:rsidRPr="004020E0">
              <w:rPr>
                <w:rFonts w:ascii="Book Antiqua" w:hAnsi="Book Antiqua" w:cs="宋体"/>
                <w:color w:val="000000"/>
              </w:rPr>
              <w:t xml:space="preserve"> TILs, mean</w:t>
            </w:r>
            <w:r w:rsidR="00A82DD9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A82DD9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SD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23%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13%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24%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0.342</w:t>
            </w:r>
          </w:p>
        </w:tc>
      </w:tr>
      <w:tr w:rsidR="00CB56E1" w:rsidRPr="004020E0" w:rsidTr="00421E6D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CD8</w:t>
            </w:r>
            <w:r w:rsidRPr="004020E0">
              <w:rPr>
                <w:rFonts w:ascii="Book Antiqua" w:hAnsi="Book Antiqua" w:cs="宋体"/>
                <w:color w:val="000000"/>
                <w:vertAlign w:val="superscript"/>
              </w:rPr>
              <w:t>+</w:t>
            </w:r>
            <w:r w:rsidRPr="004020E0">
              <w:rPr>
                <w:rFonts w:ascii="Book Antiqua" w:hAnsi="Book Antiqua" w:cs="宋体"/>
                <w:color w:val="000000"/>
              </w:rPr>
              <w:t>/PD-1</w:t>
            </w:r>
            <w:r w:rsidRPr="004020E0">
              <w:rPr>
                <w:rFonts w:ascii="Book Antiqua" w:hAnsi="Book Antiqua" w:cs="宋体"/>
                <w:color w:val="000000"/>
                <w:vertAlign w:val="superscript"/>
              </w:rPr>
              <w:t>+</w:t>
            </w:r>
            <w:r w:rsidRPr="004020E0">
              <w:rPr>
                <w:rFonts w:ascii="Book Antiqua" w:hAnsi="Book Antiqua" w:cs="宋体"/>
                <w:color w:val="000000"/>
              </w:rPr>
              <w:t xml:space="preserve"> TILs, mean</w:t>
            </w:r>
            <w:r w:rsidR="00A31EBB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A31EBB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SD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4%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5%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5%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0.280</w:t>
            </w:r>
          </w:p>
        </w:tc>
      </w:tr>
      <w:tr w:rsidR="00CB56E1" w:rsidRPr="004020E0" w:rsidTr="00421E6D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CD8</w:t>
            </w:r>
            <w:r w:rsidRPr="004020E0">
              <w:rPr>
                <w:rFonts w:ascii="Book Antiqua" w:hAnsi="Book Antiqua" w:cs="宋体"/>
                <w:color w:val="000000"/>
                <w:vertAlign w:val="superscript"/>
              </w:rPr>
              <w:t>+</w:t>
            </w:r>
            <w:r w:rsidRPr="004020E0">
              <w:rPr>
                <w:rFonts w:ascii="Book Antiqua" w:hAnsi="Book Antiqua" w:cs="宋体"/>
                <w:color w:val="000000"/>
              </w:rPr>
              <w:t>/PD-1</w:t>
            </w:r>
            <w:r w:rsidRPr="004020E0">
              <w:rPr>
                <w:rFonts w:ascii="Book Antiqua" w:hAnsi="Book Antiqua" w:cs="宋体"/>
                <w:color w:val="000000"/>
                <w:vertAlign w:val="superscript"/>
              </w:rPr>
              <w:t>-</w:t>
            </w:r>
            <w:r w:rsidRPr="004020E0">
              <w:rPr>
                <w:rFonts w:ascii="Book Antiqua" w:hAnsi="Book Antiqua" w:cs="宋体"/>
                <w:color w:val="000000"/>
              </w:rPr>
              <w:t xml:space="preserve"> TILs, mean</w:t>
            </w:r>
            <w:r w:rsidR="00A31EBB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A31EBB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SD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19%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10%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20%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876181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0.437</w:t>
            </w:r>
          </w:p>
        </w:tc>
      </w:tr>
    </w:tbl>
    <w:p w:rsidR="00FE30B8" w:rsidRPr="004020E0" w:rsidRDefault="00FE30B8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宋体"/>
          <w:color w:val="000000"/>
          <w:vertAlign w:val="superscript"/>
        </w:rPr>
        <w:t>1</w:t>
      </w:r>
      <w:r w:rsidRPr="004020E0">
        <w:rPr>
          <w:rFonts w:ascii="Book Antiqua" w:hAnsi="Book Antiqua" w:cs="宋体"/>
          <w:color w:val="000000"/>
        </w:rPr>
        <w:t xml:space="preserve">Wilcoxon rank sum test. </w:t>
      </w:r>
      <w:r w:rsidRPr="004020E0">
        <w:rPr>
          <w:rFonts w:ascii="Book Antiqua" w:hAnsi="Book Antiqua" w:cs="宋体"/>
        </w:rPr>
        <w:t xml:space="preserve">TILs: </w:t>
      </w:r>
      <w:r w:rsidRPr="004020E0">
        <w:rPr>
          <w:rFonts w:ascii="Book Antiqua" w:hAnsi="Book Antiqua" w:cs="Book Antiqua"/>
          <w:color w:val="000000"/>
        </w:rPr>
        <w:t>Tumor infiltrating lymphocytes</w:t>
      </w:r>
      <w:r w:rsidRPr="004020E0">
        <w:rPr>
          <w:rFonts w:ascii="Book Antiqua" w:hAnsi="Book Antiqua" w:cs="宋体"/>
        </w:rPr>
        <w:t>.</w:t>
      </w:r>
    </w:p>
    <w:p w:rsidR="00CB56E1" w:rsidRPr="004020E0" w:rsidRDefault="00CB56E1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/>
        </w:rPr>
        <w:br w:type="page"/>
      </w:r>
      <w:r w:rsidR="00FE30B8" w:rsidRPr="004020E0">
        <w:rPr>
          <w:rFonts w:ascii="Book Antiqua" w:hAnsi="Book Antiqua" w:cs="宋体"/>
          <w:b/>
          <w:bCs/>
          <w:color w:val="000000"/>
        </w:rPr>
        <w:lastRenderedPageBreak/>
        <w:t xml:space="preserve">Table 3 Association between CD155 expression and cell counts of </w:t>
      </w:r>
      <w:r w:rsidR="00FE30B8" w:rsidRPr="004020E0">
        <w:rPr>
          <w:rFonts w:ascii="Book Antiqua" w:hAnsi="Book Antiqua" w:cs="Book Antiqua"/>
          <w:b/>
          <w:bCs/>
          <w:color w:val="000000"/>
        </w:rPr>
        <w:t>tumor infiltrating lymphocytes</w:t>
      </w:r>
      <w:r w:rsidR="00FE30B8" w:rsidRPr="004020E0">
        <w:rPr>
          <w:rFonts w:ascii="Book Antiqua" w:hAnsi="Book Antiqua" w:cs="宋体"/>
          <w:b/>
          <w:bCs/>
          <w:color w:val="000000"/>
        </w:rPr>
        <w:t xml:space="preserve"> phenotypes</w:t>
      </w:r>
      <w:r w:rsidR="00FE30B8" w:rsidRPr="004020E0">
        <w:rPr>
          <w:rFonts w:ascii="Book Antiqua" w:hAnsi="Book Antiqua" w:cs="宋体"/>
          <w:b/>
          <w:bCs/>
          <w:color w:val="000000"/>
          <w:vertAlign w:val="superscript"/>
        </w:rPr>
        <w:t>1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31"/>
        <w:gridCol w:w="1589"/>
        <w:gridCol w:w="1720"/>
        <w:gridCol w:w="2343"/>
      </w:tblGrid>
      <w:tr w:rsidR="00151980" w:rsidRPr="004020E0" w:rsidTr="00F43726">
        <w:trPr>
          <w:trHeight w:val="270"/>
        </w:trPr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980" w:rsidRPr="004020E0" w:rsidRDefault="00151980" w:rsidP="004020E0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  <w:color w:val="000000"/>
              </w:rPr>
            </w:pPr>
            <w:r w:rsidRPr="004020E0">
              <w:rPr>
                <w:rFonts w:ascii="Book Antiqua" w:hAnsi="Book Antiqua" w:cs="宋体"/>
                <w:b/>
                <w:bCs/>
              </w:rPr>
              <w:t>TILs phenotypes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980" w:rsidRPr="004020E0" w:rsidRDefault="00151980" w:rsidP="004020E0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  <w:color w:val="000000"/>
              </w:rPr>
            </w:pP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>CD155 expression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1980" w:rsidRPr="004020E0" w:rsidRDefault="00151980" w:rsidP="004020E0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  <w:i/>
                <w:iCs/>
                <w:color w:val="000000"/>
              </w:rPr>
            </w:pPr>
            <w:r w:rsidRPr="004020E0">
              <w:rPr>
                <w:rFonts w:ascii="Book Antiqua" w:hAnsi="Book Antiqua" w:cs="宋体"/>
                <w:b/>
                <w:bCs/>
                <w:i/>
                <w:iCs/>
                <w:color w:val="000000"/>
              </w:rPr>
              <w:t xml:space="preserve">P </w:t>
            </w: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>value</w:t>
            </w:r>
          </w:p>
        </w:tc>
      </w:tr>
      <w:tr w:rsidR="00151980" w:rsidRPr="004020E0" w:rsidTr="00F43726">
        <w:trPr>
          <w:trHeight w:val="270"/>
        </w:trPr>
        <w:tc>
          <w:tcPr>
            <w:tcW w:w="41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980" w:rsidRPr="004020E0" w:rsidRDefault="00151980" w:rsidP="004020E0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980" w:rsidRPr="004020E0" w:rsidRDefault="00151980" w:rsidP="004020E0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  <w:color w:val="000000"/>
              </w:rPr>
            </w:pP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>Negative (</w:t>
            </w:r>
            <w:r w:rsidRPr="004020E0">
              <w:rPr>
                <w:rFonts w:ascii="Book Antiqua" w:hAnsi="Book Antiqua" w:cs="宋体"/>
                <w:b/>
                <w:bCs/>
                <w:i/>
                <w:iCs/>
                <w:color w:val="000000"/>
              </w:rPr>
              <w:t>n</w:t>
            </w: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 xml:space="preserve"> = 78)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980" w:rsidRPr="004020E0" w:rsidRDefault="00151980" w:rsidP="004020E0">
            <w:pPr>
              <w:spacing w:line="360" w:lineRule="auto"/>
              <w:jc w:val="both"/>
              <w:rPr>
                <w:rFonts w:ascii="Book Antiqua" w:hAnsi="Book Antiqua" w:cs="宋体"/>
                <w:b/>
                <w:bCs/>
                <w:color w:val="000000"/>
              </w:rPr>
            </w:pP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>Positive (</w:t>
            </w:r>
            <w:r w:rsidRPr="004020E0">
              <w:rPr>
                <w:rFonts w:ascii="Book Antiqua" w:hAnsi="Book Antiqua" w:cs="宋体"/>
                <w:b/>
                <w:bCs/>
                <w:i/>
                <w:iCs/>
                <w:color w:val="000000"/>
              </w:rPr>
              <w:t xml:space="preserve">n </w:t>
            </w:r>
            <w:r w:rsidRPr="004020E0">
              <w:rPr>
                <w:rFonts w:ascii="Book Antiqua" w:hAnsi="Book Antiqua" w:cs="宋体"/>
                <w:b/>
                <w:bCs/>
                <w:color w:val="000000"/>
              </w:rPr>
              <w:t>= 48)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1980" w:rsidRPr="004020E0" w:rsidRDefault="00151980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</w:tr>
      <w:tr w:rsidR="00CB56E1" w:rsidRPr="004020E0" w:rsidTr="00F43726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CD4</w:t>
            </w:r>
            <w:r w:rsidRPr="004020E0">
              <w:rPr>
                <w:rFonts w:ascii="Book Antiqua" w:hAnsi="Book Antiqua" w:cs="宋体"/>
                <w:color w:val="000000"/>
                <w:vertAlign w:val="superscript"/>
              </w:rPr>
              <w:t>+</w:t>
            </w:r>
            <w:r w:rsidRPr="004020E0">
              <w:rPr>
                <w:rFonts w:ascii="Book Antiqua" w:hAnsi="Book Antiqua" w:cs="宋体"/>
                <w:color w:val="000000"/>
              </w:rPr>
              <w:t xml:space="preserve"> TILs, mean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54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87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ind w:right="1760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0.041</w:t>
            </w:r>
          </w:p>
        </w:tc>
      </w:tr>
      <w:tr w:rsidR="00CB56E1" w:rsidRPr="004020E0" w:rsidTr="00F43726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CD4</w:t>
            </w:r>
            <w:r w:rsidRPr="004020E0">
              <w:rPr>
                <w:rFonts w:ascii="Book Antiqua" w:hAnsi="Book Antiqua" w:cs="宋体"/>
                <w:color w:val="000000"/>
                <w:vertAlign w:val="superscript"/>
              </w:rPr>
              <w:t>+</w:t>
            </w:r>
            <w:r w:rsidRPr="004020E0">
              <w:rPr>
                <w:rFonts w:ascii="Book Antiqua" w:hAnsi="Book Antiqua" w:cs="宋体"/>
                <w:color w:val="000000"/>
              </w:rPr>
              <w:t>/PD-1</w:t>
            </w:r>
            <w:r w:rsidRPr="004020E0">
              <w:rPr>
                <w:rFonts w:ascii="Book Antiqua" w:hAnsi="Book Antiqua" w:cs="宋体"/>
                <w:color w:val="000000"/>
                <w:vertAlign w:val="superscript"/>
              </w:rPr>
              <w:t>+</w:t>
            </w:r>
            <w:r w:rsidRPr="004020E0">
              <w:rPr>
                <w:rFonts w:ascii="Book Antiqua" w:hAnsi="Book Antiqua" w:cs="宋体"/>
                <w:color w:val="000000"/>
              </w:rPr>
              <w:t xml:space="preserve"> TILs, mean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20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47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ind w:right="1540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0.002</w:t>
            </w:r>
          </w:p>
        </w:tc>
      </w:tr>
      <w:tr w:rsidR="00CB56E1" w:rsidRPr="004020E0" w:rsidTr="00F43726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CD4</w:t>
            </w:r>
            <w:r w:rsidRPr="004020E0">
              <w:rPr>
                <w:rFonts w:ascii="Book Antiqua" w:hAnsi="Book Antiqua" w:cs="宋体"/>
                <w:color w:val="000000"/>
                <w:vertAlign w:val="superscript"/>
              </w:rPr>
              <w:t>+</w:t>
            </w:r>
            <w:r w:rsidRPr="004020E0">
              <w:rPr>
                <w:rFonts w:ascii="Book Antiqua" w:hAnsi="Book Antiqua" w:cs="宋体"/>
                <w:color w:val="000000"/>
              </w:rPr>
              <w:t>/PD-1</w:t>
            </w:r>
            <w:r w:rsidRPr="004020E0">
              <w:rPr>
                <w:rFonts w:ascii="Book Antiqua" w:hAnsi="Book Antiqua" w:cs="宋体"/>
                <w:color w:val="000000"/>
                <w:vertAlign w:val="superscript"/>
              </w:rPr>
              <w:t>-</w:t>
            </w:r>
            <w:r w:rsidRPr="004020E0">
              <w:rPr>
                <w:rFonts w:ascii="Book Antiqua" w:hAnsi="Book Antiqua" w:cs="宋体"/>
                <w:color w:val="000000"/>
              </w:rPr>
              <w:t xml:space="preserve"> TILs, mean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34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41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ind w:right="1540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0.658</w:t>
            </w:r>
          </w:p>
        </w:tc>
      </w:tr>
      <w:tr w:rsidR="00CB56E1" w:rsidRPr="004020E0" w:rsidTr="00F43726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CD8</w:t>
            </w:r>
            <w:r w:rsidRPr="004020E0">
              <w:rPr>
                <w:rFonts w:ascii="Book Antiqua" w:hAnsi="Book Antiqua" w:cs="宋体"/>
                <w:color w:val="000000"/>
                <w:vertAlign w:val="superscript"/>
              </w:rPr>
              <w:t>+</w:t>
            </w:r>
            <w:r w:rsidRPr="004020E0">
              <w:rPr>
                <w:rFonts w:ascii="Book Antiqua" w:hAnsi="Book Antiqua" w:cs="宋体"/>
                <w:color w:val="000000"/>
              </w:rPr>
              <w:t xml:space="preserve"> TILs, mean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21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37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ind w:right="1760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0.040</w:t>
            </w:r>
          </w:p>
        </w:tc>
      </w:tr>
      <w:tr w:rsidR="00CB56E1" w:rsidRPr="004020E0" w:rsidTr="00F43726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CD8</w:t>
            </w:r>
            <w:r w:rsidRPr="004020E0">
              <w:rPr>
                <w:rFonts w:ascii="Book Antiqua" w:hAnsi="Book Antiqua" w:cs="宋体"/>
                <w:color w:val="000000"/>
                <w:vertAlign w:val="superscript"/>
              </w:rPr>
              <w:t>+</w:t>
            </w:r>
            <w:r w:rsidRPr="004020E0">
              <w:rPr>
                <w:rFonts w:ascii="Book Antiqua" w:hAnsi="Book Antiqua" w:cs="宋体"/>
                <w:color w:val="000000"/>
              </w:rPr>
              <w:t>/PD-1</w:t>
            </w:r>
            <w:r w:rsidRPr="004020E0">
              <w:rPr>
                <w:rFonts w:ascii="Book Antiqua" w:hAnsi="Book Antiqua" w:cs="宋体"/>
                <w:color w:val="000000"/>
                <w:vertAlign w:val="superscript"/>
              </w:rPr>
              <w:t>+</w:t>
            </w:r>
            <w:r w:rsidRPr="004020E0">
              <w:rPr>
                <w:rFonts w:ascii="Book Antiqua" w:hAnsi="Book Antiqua" w:cs="宋体"/>
                <w:color w:val="000000"/>
              </w:rPr>
              <w:t xml:space="preserve"> TILs, mean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4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7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ind w:right="880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0.069</w:t>
            </w:r>
          </w:p>
        </w:tc>
      </w:tr>
      <w:tr w:rsidR="00CB56E1" w:rsidRPr="004020E0" w:rsidTr="00F43726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CD8</w:t>
            </w:r>
            <w:r w:rsidRPr="004020E0">
              <w:rPr>
                <w:rFonts w:ascii="Book Antiqua" w:hAnsi="Book Antiqua" w:cs="宋体"/>
                <w:color w:val="000000"/>
                <w:vertAlign w:val="superscript"/>
              </w:rPr>
              <w:t>+</w:t>
            </w:r>
            <w:r w:rsidRPr="004020E0">
              <w:rPr>
                <w:rFonts w:ascii="Book Antiqua" w:hAnsi="Book Antiqua" w:cs="宋体"/>
                <w:color w:val="000000"/>
              </w:rPr>
              <w:t>/PD-1</w:t>
            </w:r>
            <w:r w:rsidRPr="004020E0">
              <w:rPr>
                <w:rFonts w:ascii="Book Antiqua" w:hAnsi="Book Antiqua" w:cs="宋体"/>
                <w:color w:val="000000"/>
                <w:vertAlign w:val="superscript"/>
              </w:rPr>
              <w:t>-</w:t>
            </w:r>
            <w:r w:rsidRPr="004020E0">
              <w:rPr>
                <w:rFonts w:ascii="Book Antiqua" w:hAnsi="Book Antiqua" w:cs="宋体"/>
                <w:color w:val="000000"/>
              </w:rPr>
              <w:t xml:space="preserve"> TILs, mean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SD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17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30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±</w:t>
            </w:r>
            <w:r w:rsidR="00BC465F" w:rsidRPr="004020E0">
              <w:rPr>
                <w:rFonts w:ascii="Book Antiqua" w:hAnsi="Book Antiqua" w:cs="宋体"/>
                <w:color w:val="000000"/>
              </w:rPr>
              <w:t xml:space="preserve"> </w:t>
            </w:r>
            <w:r w:rsidRPr="004020E0">
              <w:rPr>
                <w:rFonts w:ascii="Book Antiqua" w:hAnsi="Book Antiqua" w:cs="宋体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6E1" w:rsidRPr="004020E0" w:rsidRDefault="00CB56E1" w:rsidP="004020E0">
            <w:pPr>
              <w:spacing w:line="360" w:lineRule="auto"/>
              <w:ind w:right="880"/>
              <w:jc w:val="both"/>
              <w:rPr>
                <w:rFonts w:ascii="Book Antiqua" w:hAnsi="Book Antiqua" w:cs="宋体"/>
                <w:color w:val="000000"/>
              </w:rPr>
            </w:pPr>
            <w:r w:rsidRPr="004020E0">
              <w:rPr>
                <w:rFonts w:ascii="Book Antiqua" w:hAnsi="Book Antiqua" w:cs="宋体"/>
                <w:color w:val="000000"/>
              </w:rPr>
              <w:t>0.040</w:t>
            </w:r>
          </w:p>
        </w:tc>
      </w:tr>
    </w:tbl>
    <w:p w:rsidR="00CB56E1" w:rsidRPr="004020E0" w:rsidRDefault="00FE30B8" w:rsidP="004020E0">
      <w:pPr>
        <w:spacing w:line="360" w:lineRule="auto"/>
        <w:jc w:val="both"/>
        <w:rPr>
          <w:rFonts w:ascii="Book Antiqua" w:hAnsi="Book Antiqua"/>
        </w:rPr>
      </w:pPr>
      <w:r w:rsidRPr="004020E0">
        <w:rPr>
          <w:rFonts w:ascii="Book Antiqua" w:hAnsi="Book Antiqua" w:cs="宋体"/>
          <w:color w:val="000000"/>
          <w:vertAlign w:val="superscript"/>
        </w:rPr>
        <w:t>1</w:t>
      </w:r>
      <w:r w:rsidRPr="004020E0">
        <w:rPr>
          <w:rFonts w:ascii="Book Antiqua" w:hAnsi="Book Antiqua" w:cs="宋体"/>
          <w:color w:val="000000"/>
        </w:rPr>
        <w:t xml:space="preserve">Wilcoxon rank sum test. </w:t>
      </w:r>
      <w:r w:rsidRPr="004020E0">
        <w:rPr>
          <w:rFonts w:ascii="Book Antiqua" w:hAnsi="Book Antiqua" w:cs="宋体"/>
        </w:rPr>
        <w:t xml:space="preserve">TILs: </w:t>
      </w:r>
      <w:r w:rsidRPr="004020E0">
        <w:rPr>
          <w:rFonts w:ascii="Book Antiqua" w:hAnsi="Book Antiqua" w:cs="Book Antiqua"/>
          <w:color w:val="000000"/>
        </w:rPr>
        <w:t>Tumor infiltrating lymphocytes</w:t>
      </w:r>
      <w:r w:rsidRPr="004020E0">
        <w:rPr>
          <w:rFonts w:ascii="Book Antiqua" w:hAnsi="Book Antiqua" w:cs="宋体"/>
        </w:rPr>
        <w:t>.</w:t>
      </w:r>
    </w:p>
    <w:sectPr w:rsidR="00CB56E1" w:rsidRPr="0040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DB" w:rsidRDefault="004111DB" w:rsidP="002107AA">
      <w:r>
        <w:separator/>
      </w:r>
    </w:p>
  </w:endnote>
  <w:endnote w:type="continuationSeparator" w:id="0">
    <w:p w:rsidR="004111DB" w:rsidRDefault="004111DB" w:rsidP="0021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AA" w:rsidRPr="002107AA" w:rsidRDefault="002107AA" w:rsidP="002107AA">
    <w:pPr>
      <w:pStyle w:val="a4"/>
      <w:jc w:val="right"/>
      <w:rPr>
        <w:rFonts w:ascii="Book Antiqua" w:hAnsi="Book Antiqua"/>
        <w:sz w:val="24"/>
        <w:szCs w:val="24"/>
      </w:rPr>
    </w:pPr>
    <w:r w:rsidRPr="002107AA">
      <w:rPr>
        <w:rFonts w:ascii="Book Antiqua" w:hAnsi="Book Antiqua"/>
        <w:sz w:val="24"/>
        <w:szCs w:val="24"/>
        <w:lang w:val="zh-CN" w:eastAsia="zh-CN"/>
      </w:rPr>
      <w:t xml:space="preserve"> </w:t>
    </w:r>
    <w:r w:rsidRPr="002107AA">
      <w:rPr>
        <w:rFonts w:ascii="Book Antiqua" w:hAnsi="Book Antiqua"/>
        <w:sz w:val="24"/>
        <w:szCs w:val="24"/>
      </w:rPr>
      <w:fldChar w:fldCharType="begin"/>
    </w:r>
    <w:r w:rsidRPr="002107AA">
      <w:rPr>
        <w:rFonts w:ascii="Book Antiqua" w:hAnsi="Book Antiqua"/>
        <w:sz w:val="24"/>
        <w:szCs w:val="24"/>
      </w:rPr>
      <w:instrText>PAGE  \* Arabic  \* MERGEFORMAT</w:instrText>
    </w:r>
    <w:r w:rsidRPr="002107AA">
      <w:rPr>
        <w:rFonts w:ascii="Book Antiqua" w:hAnsi="Book Antiqua"/>
        <w:sz w:val="24"/>
        <w:szCs w:val="24"/>
      </w:rPr>
      <w:fldChar w:fldCharType="separate"/>
    </w:r>
    <w:r w:rsidR="00663392" w:rsidRPr="00663392">
      <w:rPr>
        <w:rFonts w:ascii="Book Antiqua" w:hAnsi="Book Antiqua"/>
        <w:noProof/>
        <w:sz w:val="24"/>
        <w:szCs w:val="24"/>
        <w:lang w:val="zh-CN" w:eastAsia="zh-CN"/>
      </w:rPr>
      <w:t>4</w:t>
    </w:r>
    <w:r w:rsidRPr="002107AA">
      <w:rPr>
        <w:rFonts w:ascii="Book Antiqua" w:hAnsi="Book Antiqua"/>
        <w:sz w:val="24"/>
        <w:szCs w:val="24"/>
      </w:rPr>
      <w:fldChar w:fldCharType="end"/>
    </w:r>
    <w:r w:rsidRPr="002107AA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2107AA">
      <w:rPr>
        <w:rFonts w:ascii="Book Antiqua" w:hAnsi="Book Antiqua"/>
        <w:sz w:val="24"/>
        <w:szCs w:val="24"/>
      </w:rPr>
      <w:fldChar w:fldCharType="begin"/>
    </w:r>
    <w:r w:rsidRPr="002107AA">
      <w:rPr>
        <w:rFonts w:ascii="Book Antiqua" w:hAnsi="Book Antiqua"/>
        <w:sz w:val="24"/>
        <w:szCs w:val="24"/>
      </w:rPr>
      <w:instrText>NUMPAGES  \* Arabic  \* MERGEFORMAT</w:instrText>
    </w:r>
    <w:r w:rsidRPr="002107AA">
      <w:rPr>
        <w:rFonts w:ascii="Book Antiqua" w:hAnsi="Book Antiqua"/>
        <w:sz w:val="24"/>
        <w:szCs w:val="24"/>
      </w:rPr>
      <w:fldChar w:fldCharType="separate"/>
    </w:r>
    <w:r w:rsidR="00663392" w:rsidRPr="00663392">
      <w:rPr>
        <w:rFonts w:ascii="Book Antiqua" w:hAnsi="Book Antiqua"/>
        <w:noProof/>
        <w:sz w:val="24"/>
        <w:szCs w:val="24"/>
        <w:lang w:val="zh-CN" w:eastAsia="zh-CN"/>
      </w:rPr>
      <w:t>22</w:t>
    </w:r>
    <w:r w:rsidRPr="002107AA">
      <w:rPr>
        <w:rFonts w:ascii="Book Antiqua" w:hAnsi="Book Antiqua"/>
        <w:sz w:val="24"/>
        <w:szCs w:val="24"/>
      </w:rPr>
      <w:fldChar w:fldCharType="end"/>
    </w:r>
  </w:p>
  <w:p w:rsidR="002107AA" w:rsidRDefault="002107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DB" w:rsidRDefault="004111DB" w:rsidP="002107AA">
      <w:r>
        <w:separator/>
      </w:r>
    </w:p>
  </w:footnote>
  <w:footnote w:type="continuationSeparator" w:id="0">
    <w:p w:rsidR="004111DB" w:rsidRDefault="004111DB" w:rsidP="00210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C9530E08-D354-47D3-B668-B55DF1F99B02}"/>
    <w:docVar w:name="KY_MEDREF_VERSION" w:val="3"/>
  </w:docVars>
  <w:rsids>
    <w:rsidRoot w:val="00A77B3E"/>
    <w:rsid w:val="0000718F"/>
    <w:rsid w:val="000139E2"/>
    <w:rsid w:val="000368C7"/>
    <w:rsid w:val="00041470"/>
    <w:rsid w:val="00042E6E"/>
    <w:rsid w:val="00047D0C"/>
    <w:rsid w:val="0007590D"/>
    <w:rsid w:val="0008245C"/>
    <w:rsid w:val="0009768F"/>
    <w:rsid w:val="000A2248"/>
    <w:rsid w:val="000B5ACC"/>
    <w:rsid w:val="000C496D"/>
    <w:rsid w:val="000D1ABA"/>
    <w:rsid w:val="000F57A7"/>
    <w:rsid w:val="00116D2F"/>
    <w:rsid w:val="001227BF"/>
    <w:rsid w:val="00135D12"/>
    <w:rsid w:val="00151980"/>
    <w:rsid w:val="0015751F"/>
    <w:rsid w:val="00173314"/>
    <w:rsid w:val="001817C3"/>
    <w:rsid w:val="001821AD"/>
    <w:rsid w:val="001855B5"/>
    <w:rsid w:val="00195560"/>
    <w:rsid w:val="001A1B65"/>
    <w:rsid w:val="001D6DE6"/>
    <w:rsid w:val="00202009"/>
    <w:rsid w:val="002107AA"/>
    <w:rsid w:val="00223B0F"/>
    <w:rsid w:val="0024293A"/>
    <w:rsid w:val="00253F9D"/>
    <w:rsid w:val="00255F97"/>
    <w:rsid w:val="002708BD"/>
    <w:rsid w:val="002733E4"/>
    <w:rsid w:val="002755BD"/>
    <w:rsid w:val="00294FD9"/>
    <w:rsid w:val="002A2CDE"/>
    <w:rsid w:val="002C78D7"/>
    <w:rsid w:val="002E5AA5"/>
    <w:rsid w:val="002E7B00"/>
    <w:rsid w:val="00350115"/>
    <w:rsid w:val="00382FCA"/>
    <w:rsid w:val="00392095"/>
    <w:rsid w:val="0039367E"/>
    <w:rsid w:val="0039515F"/>
    <w:rsid w:val="003A2820"/>
    <w:rsid w:val="003C0637"/>
    <w:rsid w:val="003C1C67"/>
    <w:rsid w:val="003E7F45"/>
    <w:rsid w:val="003F1F10"/>
    <w:rsid w:val="004017DA"/>
    <w:rsid w:val="004020E0"/>
    <w:rsid w:val="004111DB"/>
    <w:rsid w:val="004171BE"/>
    <w:rsid w:val="00421E6D"/>
    <w:rsid w:val="0042354C"/>
    <w:rsid w:val="00425207"/>
    <w:rsid w:val="004552A4"/>
    <w:rsid w:val="00482E3C"/>
    <w:rsid w:val="00483F98"/>
    <w:rsid w:val="00494365"/>
    <w:rsid w:val="00496E42"/>
    <w:rsid w:val="004C636A"/>
    <w:rsid w:val="004D4ABA"/>
    <w:rsid w:val="004E2ACE"/>
    <w:rsid w:val="004E44E9"/>
    <w:rsid w:val="004E6862"/>
    <w:rsid w:val="00516CDA"/>
    <w:rsid w:val="00545E47"/>
    <w:rsid w:val="0055336C"/>
    <w:rsid w:val="005651DE"/>
    <w:rsid w:val="00572691"/>
    <w:rsid w:val="00575EF8"/>
    <w:rsid w:val="005946A4"/>
    <w:rsid w:val="005B0F6B"/>
    <w:rsid w:val="005C0601"/>
    <w:rsid w:val="005F504D"/>
    <w:rsid w:val="005F55F1"/>
    <w:rsid w:val="00624867"/>
    <w:rsid w:val="00626BAF"/>
    <w:rsid w:val="0063601B"/>
    <w:rsid w:val="00655A80"/>
    <w:rsid w:val="00663392"/>
    <w:rsid w:val="00672FF8"/>
    <w:rsid w:val="00677E80"/>
    <w:rsid w:val="00677E8A"/>
    <w:rsid w:val="00691D75"/>
    <w:rsid w:val="006B0D60"/>
    <w:rsid w:val="006C0683"/>
    <w:rsid w:val="006C51CF"/>
    <w:rsid w:val="006D6E27"/>
    <w:rsid w:val="006E2B1F"/>
    <w:rsid w:val="006E539A"/>
    <w:rsid w:val="0074282D"/>
    <w:rsid w:val="00750544"/>
    <w:rsid w:val="00760CF3"/>
    <w:rsid w:val="0076633E"/>
    <w:rsid w:val="0077304E"/>
    <w:rsid w:val="00774604"/>
    <w:rsid w:val="00787934"/>
    <w:rsid w:val="007A02FF"/>
    <w:rsid w:val="007A484D"/>
    <w:rsid w:val="007C6614"/>
    <w:rsid w:val="007F03D6"/>
    <w:rsid w:val="007F2578"/>
    <w:rsid w:val="007F5AA5"/>
    <w:rsid w:val="007F7227"/>
    <w:rsid w:val="00802137"/>
    <w:rsid w:val="00820905"/>
    <w:rsid w:val="008270FE"/>
    <w:rsid w:val="00833EF7"/>
    <w:rsid w:val="008409FC"/>
    <w:rsid w:val="0084796B"/>
    <w:rsid w:val="00852E8A"/>
    <w:rsid w:val="00853FA7"/>
    <w:rsid w:val="00856B54"/>
    <w:rsid w:val="00857918"/>
    <w:rsid w:val="008624E0"/>
    <w:rsid w:val="00876181"/>
    <w:rsid w:val="008A4934"/>
    <w:rsid w:val="008A63F2"/>
    <w:rsid w:val="008D7627"/>
    <w:rsid w:val="008E3ADC"/>
    <w:rsid w:val="008E56D7"/>
    <w:rsid w:val="008E79D5"/>
    <w:rsid w:val="0092725E"/>
    <w:rsid w:val="00935FF3"/>
    <w:rsid w:val="009675E1"/>
    <w:rsid w:val="009715C7"/>
    <w:rsid w:val="00997892"/>
    <w:rsid w:val="009B3270"/>
    <w:rsid w:val="009C1DB2"/>
    <w:rsid w:val="009C4BFA"/>
    <w:rsid w:val="009E4338"/>
    <w:rsid w:val="009E44B3"/>
    <w:rsid w:val="009F0762"/>
    <w:rsid w:val="00A034C2"/>
    <w:rsid w:val="00A12D1F"/>
    <w:rsid w:val="00A2345D"/>
    <w:rsid w:val="00A31EBB"/>
    <w:rsid w:val="00A41FBC"/>
    <w:rsid w:val="00A44B9B"/>
    <w:rsid w:val="00A60EBF"/>
    <w:rsid w:val="00A64EF9"/>
    <w:rsid w:val="00A70FB7"/>
    <w:rsid w:val="00A75246"/>
    <w:rsid w:val="00A77B3E"/>
    <w:rsid w:val="00A82958"/>
    <w:rsid w:val="00A82DD9"/>
    <w:rsid w:val="00A8300A"/>
    <w:rsid w:val="00A860A2"/>
    <w:rsid w:val="00A9145F"/>
    <w:rsid w:val="00A93058"/>
    <w:rsid w:val="00AB09CD"/>
    <w:rsid w:val="00B16C29"/>
    <w:rsid w:val="00B17D4D"/>
    <w:rsid w:val="00B23954"/>
    <w:rsid w:val="00B35EA3"/>
    <w:rsid w:val="00B36FE8"/>
    <w:rsid w:val="00B44166"/>
    <w:rsid w:val="00B60D48"/>
    <w:rsid w:val="00BA24B8"/>
    <w:rsid w:val="00BC1101"/>
    <w:rsid w:val="00BC221A"/>
    <w:rsid w:val="00BC3074"/>
    <w:rsid w:val="00BC465F"/>
    <w:rsid w:val="00BC50C5"/>
    <w:rsid w:val="00BC71B3"/>
    <w:rsid w:val="00BD521A"/>
    <w:rsid w:val="00BD7BD6"/>
    <w:rsid w:val="00BE35FC"/>
    <w:rsid w:val="00C01629"/>
    <w:rsid w:val="00C119CD"/>
    <w:rsid w:val="00C17FB0"/>
    <w:rsid w:val="00C276BC"/>
    <w:rsid w:val="00C462E2"/>
    <w:rsid w:val="00C46E84"/>
    <w:rsid w:val="00C771B9"/>
    <w:rsid w:val="00C82F4A"/>
    <w:rsid w:val="00C86EE1"/>
    <w:rsid w:val="00CA2A55"/>
    <w:rsid w:val="00CA40B5"/>
    <w:rsid w:val="00CB474F"/>
    <w:rsid w:val="00CB56E1"/>
    <w:rsid w:val="00CE54A2"/>
    <w:rsid w:val="00D0063F"/>
    <w:rsid w:val="00D072AA"/>
    <w:rsid w:val="00D140D1"/>
    <w:rsid w:val="00D1453D"/>
    <w:rsid w:val="00D162AF"/>
    <w:rsid w:val="00D23802"/>
    <w:rsid w:val="00D24531"/>
    <w:rsid w:val="00D30D8B"/>
    <w:rsid w:val="00D34F7B"/>
    <w:rsid w:val="00D561AF"/>
    <w:rsid w:val="00D5709F"/>
    <w:rsid w:val="00D7573B"/>
    <w:rsid w:val="00D80313"/>
    <w:rsid w:val="00D96C7D"/>
    <w:rsid w:val="00DC3D2E"/>
    <w:rsid w:val="00DC5B81"/>
    <w:rsid w:val="00DE271F"/>
    <w:rsid w:val="00DF0307"/>
    <w:rsid w:val="00DF051D"/>
    <w:rsid w:val="00DF51C4"/>
    <w:rsid w:val="00E0180A"/>
    <w:rsid w:val="00E24615"/>
    <w:rsid w:val="00E42F90"/>
    <w:rsid w:val="00E60F7E"/>
    <w:rsid w:val="00E923A4"/>
    <w:rsid w:val="00EA45D1"/>
    <w:rsid w:val="00EB2FEE"/>
    <w:rsid w:val="00EC7BB5"/>
    <w:rsid w:val="00EE4912"/>
    <w:rsid w:val="00F0030D"/>
    <w:rsid w:val="00F2759C"/>
    <w:rsid w:val="00F37E7A"/>
    <w:rsid w:val="00F42AB8"/>
    <w:rsid w:val="00F43726"/>
    <w:rsid w:val="00F47B96"/>
    <w:rsid w:val="00F61DAE"/>
    <w:rsid w:val="00F61F95"/>
    <w:rsid w:val="00F77009"/>
    <w:rsid w:val="00F848AD"/>
    <w:rsid w:val="00FA6575"/>
    <w:rsid w:val="00FB423C"/>
    <w:rsid w:val="00FC519A"/>
    <w:rsid w:val="00FC5777"/>
    <w:rsid w:val="00FD7651"/>
    <w:rsid w:val="00FE30B8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">
    <w:name w:val="fontstyle0"/>
    <w:basedOn w:val="a0"/>
  </w:style>
  <w:style w:type="paragraph" w:styleId="a3">
    <w:name w:val="header"/>
    <w:basedOn w:val="a"/>
    <w:link w:val="Char"/>
    <w:unhideWhenUsed/>
    <w:rsid w:val="00210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210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7AA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2107AA"/>
    <w:rPr>
      <w:sz w:val="18"/>
      <w:szCs w:val="18"/>
    </w:rPr>
  </w:style>
  <w:style w:type="paragraph" w:styleId="a5">
    <w:name w:val="Balloon Text"/>
    <w:basedOn w:val="a"/>
    <w:link w:val="Char1"/>
    <w:rsid w:val="00135D12"/>
    <w:rPr>
      <w:sz w:val="18"/>
      <w:szCs w:val="18"/>
      <w:lang w:val="x-none" w:eastAsia="x-none"/>
    </w:rPr>
  </w:style>
  <w:style w:type="character" w:customStyle="1" w:styleId="Char1">
    <w:name w:val="批注框文本 Char"/>
    <w:link w:val="a5"/>
    <w:rsid w:val="00135D12"/>
    <w:rPr>
      <w:sz w:val="18"/>
      <w:szCs w:val="18"/>
    </w:rPr>
  </w:style>
  <w:style w:type="character" w:styleId="a6">
    <w:name w:val="Hyperlink"/>
    <w:unhideWhenUsed/>
    <w:rsid w:val="006E539A"/>
    <w:rPr>
      <w:color w:val="0000FF"/>
      <w:u w:val="single"/>
    </w:rPr>
  </w:style>
  <w:style w:type="character" w:customStyle="1" w:styleId="a7">
    <w:name w:val="未处理的提及"/>
    <w:uiPriority w:val="99"/>
    <w:semiHidden/>
    <w:unhideWhenUsed/>
    <w:rsid w:val="006E539A"/>
    <w:rPr>
      <w:color w:val="605E5C"/>
      <w:shd w:val="clear" w:color="auto" w:fill="E1DFDD"/>
    </w:rPr>
  </w:style>
  <w:style w:type="paragraph" w:customStyle="1" w:styleId="a8">
    <w:name w:val="列表段落"/>
    <w:basedOn w:val="a"/>
    <w:uiPriority w:val="34"/>
    <w:qFormat/>
    <w:rsid w:val="006E539A"/>
    <w:pPr>
      <w:widowControl w:val="0"/>
      <w:ind w:firstLineChars="200" w:firstLine="420"/>
      <w:jc w:val="both"/>
    </w:pPr>
    <w:rPr>
      <w:rFonts w:ascii="等线" w:eastAsia="等线" w:hAnsi="等线"/>
      <w:kern w:val="2"/>
      <w:sz w:val="21"/>
      <w:szCs w:val="22"/>
      <w:lang w:eastAsia="zh-CN"/>
    </w:rPr>
  </w:style>
  <w:style w:type="character" w:styleId="a9">
    <w:name w:val="annotation reference"/>
    <w:semiHidden/>
    <w:unhideWhenUsed/>
    <w:rsid w:val="004C636A"/>
    <w:rPr>
      <w:sz w:val="16"/>
      <w:szCs w:val="16"/>
    </w:rPr>
  </w:style>
  <w:style w:type="paragraph" w:styleId="aa">
    <w:name w:val="annotation text"/>
    <w:basedOn w:val="a"/>
    <w:link w:val="Char2"/>
    <w:semiHidden/>
    <w:unhideWhenUsed/>
    <w:rsid w:val="004C636A"/>
    <w:rPr>
      <w:sz w:val="20"/>
      <w:szCs w:val="20"/>
    </w:rPr>
  </w:style>
  <w:style w:type="character" w:customStyle="1" w:styleId="Char2">
    <w:name w:val="批注文字 Char"/>
    <w:link w:val="aa"/>
    <w:semiHidden/>
    <w:rsid w:val="004C636A"/>
    <w:rPr>
      <w:lang w:val="en-US" w:eastAsia="en-US"/>
    </w:rPr>
  </w:style>
  <w:style w:type="paragraph" w:styleId="ab">
    <w:name w:val="annotation subject"/>
    <w:basedOn w:val="aa"/>
    <w:next w:val="aa"/>
    <w:link w:val="Char3"/>
    <w:semiHidden/>
    <w:unhideWhenUsed/>
    <w:rsid w:val="004C636A"/>
    <w:rPr>
      <w:b/>
      <w:bCs/>
    </w:rPr>
  </w:style>
  <w:style w:type="character" w:customStyle="1" w:styleId="Char3">
    <w:name w:val="批注主题 Char"/>
    <w:link w:val="ab"/>
    <w:semiHidden/>
    <w:rsid w:val="004C636A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">
    <w:name w:val="fontstyle0"/>
    <w:basedOn w:val="a0"/>
  </w:style>
  <w:style w:type="paragraph" w:styleId="a3">
    <w:name w:val="header"/>
    <w:basedOn w:val="a"/>
    <w:link w:val="Char"/>
    <w:unhideWhenUsed/>
    <w:rsid w:val="00210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210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7AA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2107AA"/>
    <w:rPr>
      <w:sz w:val="18"/>
      <w:szCs w:val="18"/>
    </w:rPr>
  </w:style>
  <w:style w:type="paragraph" w:styleId="a5">
    <w:name w:val="Balloon Text"/>
    <w:basedOn w:val="a"/>
    <w:link w:val="Char1"/>
    <w:rsid w:val="00135D12"/>
    <w:rPr>
      <w:sz w:val="18"/>
      <w:szCs w:val="18"/>
      <w:lang w:val="x-none" w:eastAsia="x-none"/>
    </w:rPr>
  </w:style>
  <w:style w:type="character" w:customStyle="1" w:styleId="Char1">
    <w:name w:val="批注框文本 Char"/>
    <w:link w:val="a5"/>
    <w:rsid w:val="00135D12"/>
    <w:rPr>
      <w:sz w:val="18"/>
      <w:szCs w:val="18"/>
    </w:rPr>
  </w:style>
  <w:style w:type="character" w:styleId="a6">
    <w:name w:val="Hyperlink"/>
    <w:unhideWhenUsed/>
    <w:rsid w:val="006E539A"/>
    <w:rPr>
      <w:color w:val="0000FF"/>
      <w:u w:val="single"/>
    </w:rPr>
  </w:style>
  <w:style w:type="character" w:customStyle="1" w:styleId="a7">
    <w:name w:val="未处理的提及"/>
    <w:uiPriority w:val="99"/>
    <w:semiHidden/>
    <w:unhideWhenUsed/>
    <w:rsid w:val="006E539A"/>
    <w:rPr>
      <w:color w:val="605E5C"/>
      <w:shd w:val="clear" w:color="auto" w:fill="E1DFDD"/>
    </w:rPr>
  </w:style>
  <w:style w:type="paragraph" w:customStyle="1" w:styleId="a8">
    <w:name w:val="列表段落"/>
    <w:basedOn w:val="a"/>
    <w:uiPriority w:val="34"/>
    <w:qFormat/>
    <w:rsid w:val="006E539A"/>
    <w:pPr>
      <w:widowControl w:val="0"/>
      <w:ind w:firstLineChars="200" w:firstLine="420"/>
      <w:jc w:val="both"/>
    </w:pPr>
    <w:rPr>
      <w:rFonts w:ascii="等线" w:eastAsia="等线" w:hAnsi="等线"/>
      <w:kern w:val="2"/>
      <w:sz w:val="21"/>
      <w:szCs w:val="22"/>
      <w:lang w:eastAsia="zh-CN"/>
    </w:rPr>
  </w:style>
  <w:style w:type="character" w:styleId="a9">
    <w:name w:val="annotation reference"/>
    <w:semiHidden/>
    <w:unhideWhenUsed/>
    <w:rsid w:val="004C636A"/>
    <w:rPr>
      <w:sz w:val="16"/>
      <w:szCs w:val="16"/>
    </w:rPr>
  </w:style>
  <w:style w:type="paragraph" w:styleId="aa">
    <w:name w:val="annotation text"/>
    <w:basedOn w:val="a"/>
    <w:link w:val="Char2"/>
    <w:semiHidden/>
    <w:unhideWhenUsed/>
    <w:rsid w:val="004C636A"/>
    <w:rPr>
      <w:sz w:val="20"/>
      <w:szCs w:val="20"/>
    </w:rPr>
  </w:style>
  <w:style w:type="character" w:customStyle="1" w:styleId="Char2">
    <w:name w:val="批注文字 Char"/>
    <w:link w:val="aa"/>
    <w:semiHidden/>
    <w:rsid w:val="004C636A"/>
    <w:rPr>
      <w:lang w:val="en-US" w:eastAsia="en-US"/>
    </w:rPr>
  </w:style>
  <w:style w:type="paragraph" w:styleId="ab">
    <w:name w:val="annotation subject"/>
    <w:basedOn w:val="aa"/>
    <w:next w:val="aa"/>
    <w:link w:val="Char3"/>
    <w:semiHidden/>
    <w:unhideWhenUsed/>
    <w:rsid w:val="004C636A"/>
    <w:rPr>
      <w:b/>
      <w:bCs/>
    </w:rPr>
  </w:style>
  <w:style w:type="character" w:customStyle="1" w:styleId="Char3">
    <w:name w:val="批注主题 Char"/>
    <w:link w:val="ab"/>
    <w:semiHidden/>
    <w:rsid w:val="004C636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5D1A-7907-4DC0-8217-5171100D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4648</Words>
  <Characters>26495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赵琳</dc:creator>
  <cp:lastModifiedBy>邢燕霞</cp:lastModifiedBy>
  <cp:revision>3</cp:revision>
  <dcterms:created xsi:type="dcterms:W3CDTF">2020-11-24T13:02:00Z</dcterms:created>
  <dcterms:modified xsi:type="dcterms:W3CDTF">2020-12-03T06:41:00Z</dcterms:modified>
</cp:coreProperties>
</file>