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D75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Dermatology</w:t>
      </w:r>
    </w:p>
    <w:p w:rsidR="00A77B3E" w:rsidRDefault="00AD75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58408</w:t>
      </w:r>
    </w:p>
    <w:p w:rsidR="00A77B3E" w:rsidRDefault="00AD7519">
      <w:pPr>
        <w:spacing w:line="360" w:lineRule="auto"/>
        <w:jc w:val="both"/>
      </w:pPr>
      <w:r>
        <w:rPr>
          <w:rFonts w:ascii="Book Antiqua" w:eastAsia="Book Antiqua" w:hAnsi="Book Antiqua" w:cs="Book Antiqua"/>
          <w:b/>
          <w:color w:val="000000"/>
        </w:rPr>
        <w:t xml:space="preserve">Manuscript Type: </w:t>
      </w:r>
      <w:bookmarkStart w:id="0" w:name="OLE_LINK31"/>
      <w:bookmarkStart w:id="1" w:name="OLE_LINK32"/>
      <w:r>
        <w:rPr>
          <w:rFonts w:ascii="Book Antiqua" w:eastAsia="Book Antiqua" w:hAnsi="Book Antiqua" w:cs="Book Antiqua"/>
          <w:color w:val="000000"/>
        </w:rPr>
        <w:t>LETTER TO THE EDITOR</w:t>
      </w:r>
    </w:p>
    <w:bookmarkEnd w:id="0"/>
    <w:bookmarkEnd w:id="1"/>
    <w:p w:rsidR="00A77B3E" w:rsidRDefault="00A77B3E">
      <w:pPr>
        <w:spacing w:line="360" w:lineRule="auto"/>
        <w:jc w:val="both"/>
      </w:pPr>
    </w:p>
    <w:p w:rsidR="00A77B3E" w:rsidRDefault="00AD7519">
      <w:pPr>
        <w:spacing w:line="360" w:lineRule="auto"/>
        <w:jc w:val="both"/>
      </w:pPr>
      <w:bookmarkStart w:id="2" w:name="OLE_LINK18"/>
      <w:bookmarkStart w:id="3" w:name="OLE_LINK33"/>
      <w:bookmarkStart w:id="4" w:name="OLE_LINK51"/>
      <w:r>
        <w:rPr>
          <w:rFonts w:ascii="Book Antiqua" w:eastAsia="Book Antiqua" w:hAnsi="Book Antiqua" w:cs="Book Antiqua"/>
          <w:b/>
          <w:color w:val="000000"/>
        </w:rPr>
        <w:t xml:space="preserve">Fecal microbiota transplant for more than </w:t>
      </w:r>
      <w:proofErr w:type="spellStart"/>
      <w:r w:rsidRPr="006E786D">
        <w:rPr>
          <w:rFonts w:ascii="Book Antiqua" w:eastAsia="Book Antiqua" w:hAnsi="Book Antiqua" w:cs="Book Antiqua"/>
          <w:b/>
          <w:i/>
          <w:color w:val="000000"/>
        </w:rPr>
        <w:t>Clostridioides</w:t>
      </w:r>
      <w:proofErr w:type="spellEnd"/>
      <w:r w:rsidRPr="006E786D">
        <w:rPr>
          <w:rFonts w:ascii="Book Antiqua" w:eastAsia="Book Antiqua" w:hAnsi="Book Antiqua" w:cs="Book Antiqua"/>
          <w:b/>
          <w:i/>
          <w:color w:val="000000"/>
        </w:rPr>
        <w:t xml:space="preserve"> difficile</w:t>
      </w:r>
      <w:r w:rsidR="006E786D">
        <w:rPr>
          <w:rFonts w:ascii="Book Antiqua" w:eastAsia="Book Antiqua" w:hAnsi="Book Antiqua" w:cs="Book Antiqua"/>
          <w:b/>
          <w:color w:val="000000"/>
        </w:rPr>
        <w:t xml:space="preserve">: </w:t>
      </w:r>
      <w:r w:rsidR="006E786D">
        <w:rPr>
          <w:rFonts w:ascii="Book Antiqua" w:hAnsi="Book Antiqua" w:cs="Book Antiqua" w:hint="eastAsia"/>
          <w:b/>
          <w:color w:val="000000"/>
          <w:lang w:eastAsia="zh-CN"/>
        </w:rPr>
        <w:t>D</w:t>
      </w:r>
      <w:r>
        <w:rPr>
          <w:rFonts w:ascii="Book Antiqua" w:eastAsia="Book Antiqua" w:hAnsi="Book Antiqua" w:cs="Book Antiqua"/>
          <w:b/>
          <w:color w:val="000000"/>
        </w:rPr>
        <w:t>ermatology a new frontier</w:t>
      </w:r>
    </w:p>
    <w:bookmarkEnd w:id="2"/>
    <w:bookmarkEnd w:id="3"/>
    <w:bookmarkEnd w:id="4"/>
    <w:p w:rsidR="00A77B3E" w:rsidRDefault="00A77B3E">
      <w:pPr>
        <w:spacing w:line="360" w:lineRule="auto"/>
        <w:jc w:val="both"/>
      </w:pPr>
    </w:p>
    <w:p w:rsidR="00A77B3E" w:rsidRDefault="00A812FB">
      <w:pPr>
        <w:spacing w:line="360" w:lineRule="auto"/>
        <w:jc w:val="both"/>
      </w:pPr>
      <w:r>
        <w:rPr>
          <w:rFonts w:ascii="Book Antiqua" w:eastAsia="Book Antiqua" w:hAnsi="Book Antiqua" w:cs="Book Antiqua"/>
          <w:color w:val="000000"/>
        </w:rPr>
        <w:t xml:space="preserve">Snyder AM </w:t>
      </w:r>
      <w:r w:rsidRPr="00A812F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19"/>
      <w:bookmarkStart w:id="6" w:name="OLE_LINK34"/>
      <w:r w:rsidR="00AD7519">
        <w:rPr>
          <w:rFonts w:ascii="Book Antiqua" w:eastAsia="Book Antiqua" w:hAnsi="Book Antiqua" w:cs="Book Antiqua"/>
          <w:color w:val="000000"/>
        </w:rPr>
        <w:t>Fecal microbiota transplant for dermatology</w:t>
      </w:r>
      <w:bookmarkEnd w:id="5"/>
      <w:bookmarkEnd w:id="6"/>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color w:val="000000"/>
        </w:rPr>
        <w:t xml:space="preserve">Ashley Morgan Snyder, James Abbott, M Kyle Jensen, Aaron M </w:t>
      </w:r>
      <w:proofErr w:type="spellStart"/>
      <w:r>
        <w:rPr>
          <w:rFonts w:ascii="Book Antiqua" w:eastAsia="Book Antiqua" w:hAnsi="Book Antiqua" w:cs="Book Antiqua"/>
          <w:color w:val="000000"/>
        </w:rPr>
        <w:t>Secrest</w:t>
      </w:r>
      <w:proofErr w:type="spellEnd"/>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Ashley Morgan Snyder, James Abbott, Aaron M </w:t>
      </w:r>
      <w:proofErr w:type="spellStart"/>
      <w:r>
        <w:rPr>
          <w:rFonts w:ascii="Book Antiqua" w:eastAsia="Book Antiqua" w:hAnsi="Book Antiqua" w:cs="Book Antiqua"/>
          <w:b/>
          <w:bCs/>
          <w:color w:val="000000"/>
        </w:rPr>
        <w:t>Secrest</w:t>
      </w:r>
      <w:proofErr w:type="spellEnd"/>
      <w:r>
        <w:rPr>
          <w:rFonts w:ascii="Book Antiqua" w:eastAsia="Book Antiqua" w:hAnsi="Book Antiqua" w:cs="Book Antiqua"/>
          <w:b/>
          <w:bCs/>
          <w:color w:val="000000"/>
        </w:rPr>
        <w:t xml:space="preserve">, </w:t>
      </w:r>
      <w:r w:rsidR="00FF31C7" w:rsidRPr="00FF31C7">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Dermatology, University of Utah, Salt Lake City, </w:t>
      </w:r>
      <w:r w:rsidR="005A4366">
        <w:rPr>
          <w:rFonts w:ascii="Book Antiqua" w:eastAsia="Book Antiqua" w:hAnsi="Book Antiqua" w:cs="Book Antiqua"/>
          <w:color w:val="000000"/>
        </w:rPr>
        <w:t xml:space="preserve">UT </w:t>
      </w:r>
      <w:r>
        <w:rPr>
          <w:rFonts w:ascii="Book Antiqua" w:eastAsia="Book Antiqua" w:hAnsi="Book Antiqua" w:cs="Book Antiqua"/>
          <w:color w:val="000000"/>
        </w:rPr>
        <w:t xml:space="preserve">84132, </w:t>
      </w:r>
      <w:bookmarkStart w:id="7" w:name="OLE_LINK20"/>
      <w:bookmarkStart w:id="8" w:name="OLE_LINK21"/>
      <w:bookmarkStart w:id="9" w:name="OLE_LINK22"/>
      <w:bookmarkStart w:id="10" w:name="OLE_LINK23"/>
      <w:bookmarkStart w:id="11" w:name="OLE_LINK26"/>
      <w:bookmarkStart w:id="12" w:name="OLE_LINK30"/>
      <w:bookmarkStart w:id="13" w:name="OLE_LINK35"/>
      <w:r>
        <w:rPr>
          <w:rFonts w:ascii="Book Antiqua" w:eastAsia="Book Antiqua" w:hAnsi="Book Antiqua" w:cs="Book Antiqua"/>
          <w:color w:val="000000"/>
        </w:rPr>
        <w:t>United States</w:t>
      </w:r>
      <w:bookmarkEnd w:id="7"/>
      <w:bookmarkEnd w:id="8"/>
      <w:bookmarkEnd w:id="9"/>
      <w:bookmarkEnd w:id="10"/>
      <w:bookmarkEnd w:id="11"/>
      <w:bookmarkEnd w:id="12"/>
      <w:bookmarkEnd w:id="13"/>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Ashley Morgan Snyder, Aaron M </w:t>
      </w:r>
      <w:proofErr w:type="spellStart"/>
      <w:r>
        <w:rPr>
          <w:rFonts w:ascii="Book Antiqua" w:eastAsia="Book Antiqua" w:hAnsi="Book Antiqua" w:cs="Book Antiqua"/>
          <w:b/>
          <w:bCs/>
          <w:color w:val="000000"/>
        </w:rPr>
        <w:t>Secrest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Population Health Sciences, University of Utah, Salt Lake City, </w:t>
      </w:r>
      <w:r w:rsidR="005A4366">
        <w:rPr>
          <w:rFonts w:ascii="Book Antiqua" w:eastAsia="Book Antiqua" w:hAnsi="Book Antiqua" w:cs="Book Antiqua"/>
          <w:color w:val="000000"/>
        </w:rPr>
        <w:t xml:space="preserve">UT </w:t>
      </w:r>
      <w:r>
        <w:rPr>
          <w:rFonts w:ascii="Book Antiqua" w:eastAsia="Book Antiqua" w:hAnsi="Book Antiqua" w:cs="Book Antiqua"/>
          <w:color w:val="000000"/>
        </w:rPr>
        <w:t>84108, United States</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M Kyle Jensen, </w:t>
      </w:r>
      <w:r w:rsidR="00FF31C7" w:rsidRPr="00FF31C7">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Pediatrics, University of Utah, Salt Lake City, </w:t>
      </w:r>
      <w:bookmarkStart w:id="14" w:name="OLE_LINK16"/>
      <w:bookmarkStart w:id="15" w:name="OLE_LINK17"/>
      <w:r>
        <w:rPr>
          <w:rFonts w:ascii="Book Antiqua" w:eastAsia="Book Antiqua" w:hAnsi="Book Antiqua" w:cs="Book Antiqua"/>
          <w:color w:val="000000"/>
        </w:rPr>
        <w:t>UT</w:t>
      </w:r>
      <w:bookmarkEnd w:id="14"/>
      <w:bookmarkEnd w:id="15"/>
      <w:r>
        <w:rPr>
          <w:rFonts w:ascii="Book Antiqua" w:eastAsia="Book Antiqua" w:hAnsi="Book Antiqua" w:cs="Book Antiqua"/>
          <w:color w:val="000000"/>
        </w:rPr>
        <w:t xml:space="preserve"> 84113, United States</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szCs w:val="22"/>
        </w:rPr>
        <w:t xml:space="preserve">Author contributions: </w:t>
      </w:r>
      <w:bookmarkStart w:id="16" w:name="OLE_LINK11"/>
      <w:bookmarkStart w:id="17" w:name="OLE_LINK12"/>
      <w:bookmarkStart w:id="18" w:name="OLE_LINK15"/>
      <w:r w:rsidR="003959A8">
        <w:rPr>
          <w:rFonts w:ascii="Book Antiqua" w:eastAsia="Book Antiqua" w:hAnsi="Book Antiqua" w:cs="Book Antiqua"/>
          <w:color w:val="000000"/>
        </w:rPr>
        <w:t>Snyder AM</w:t>
      </w:r>
      <w:bookmarkEnd w:id="16"/>
      <w:bookmarkEnd w:id="17"/>
      <w:bookmarkEnd w:id="18"/>
      <w:r w:rsidR="003959A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bookmarkStart w:id="19" w:name="OLE_LINK13"/>
      <w:bookmarkStart w:id="20" w:name="OLE_LINK14"/>
      <w:proofErr w:type="spellStart"/>
      <w:r w:rsidR="003959A8">
        <w:rPr>
          <w:rFonts w:ascii="Book Antiqua" w:eastAsia="Book Antiqua" w:hAnsi="Book Antiqua" w:cs="Book Antiqua"/>
          <w:color w:val="000000"/>
        </w:rPr>
        <w:t>Secrest</w:t>
      </w:r>
      <w:proofErr w:type="spellEnd"/>
      <w:r w:rsidR="003959A8">
        <w:rPr>
          <w:rFonts w:ascii="Book Antiqua" w:eastAsia="Book Antiqua" w:hAnsi="Book Antiqua" w:cs="Book Antiqua"/>
          <w:color w:val="000000"/>
        </w:rPr>
        <w:t xml:space="preserve"> AM</w:t>
      </w:r>
      <w:bookmarkEnd w:id="19"/>
      <w:bookmarkEnd w:id="20"/>
      <w:r w:rsidR="003959A8">
        <w:rPr>
          <w:rFonts w:ascii="Book Antiqua" w:eastAsia="Book Antiqua" w:hAnsi="Book Antiqua" w:cs="Book Antiqua"/>
          <w:color w:val="000000"/>
        </w:rPr>
        <w:t xml:space="preserve"> </w:t>
      </w:r>
      <w:r>
        <w:rPr>
          <w:rFonts w:ascii="Book Antiqua" w:eastAsia="Book Antiqua" w:hAnsi="Book Antiqua" w:cs="Book Antiqua"/>
          <w:color w:val="000000"/>
        </w:rPr>
        <w:t>coordinated Institutional Review Board approva</w:t>
      </w:r>
      <w:r w:rsidR="003959A8">
        <w:rPr>
          <w:rFonts w:ascii="Book Antiqua" w:eastAsia="Book Antiqua" w:hAnsi="Book Antiqua" w:cs="Book Antiqua"/>
          <w:color w:val="000000"/>
        </w:rPr>
        <w:t>l and data access</w:t>
      </w:r>
      <w:r w:rsidR="003959A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59A8">
        <w:rPr>
          <w:rFonts w:ascii="Book Antiqua" w:eastAsia="Book Antiqua" w:hAnsi="Book Antiqua" w:cs="Book Antiqua"/>
          <w:color w:val="000000"/>
        </w:rPr>
        <w:t>Snyder AM</w:t>
      </w:r>
      <w:r>
        <w:rPr>
          <w:rFonts w:ascii="Book Antiqua" w:eastAsia="Book Antiqua" w:hAnsi="Book Antiqua" w:cs="Book Antiqua"/>
          <w:color w:val="000000"/>
        </w:rPr>
        <w:t xml:space="preserve">, </w:t>
      </w:r>
      <w:r w:rsidR="003959A8">
        <w:rPr>
          <w:rFonts w:ascii="Book Antiqua" w:eastAsia="Book Antiqua" w:hAnsi="Book Antiqua" w:cs="Book Antiqua"/>
          <w:color w:val="000000"/>
        </w:rPr>
        <w:t>Jensen MK</w:t>
      </w:r>
      <w:r>
        <w:rPr>
          <w:rFonts w:ascii="Book Antiqua" w:eastAsia="Book Antiqua" w:hAnsi="Book Antiqua" w:cs="Book Antiqua"/>
          <w:color w:val="000000"/>
        </w:rPr>
        <w:t xml:space="preserve">, and </w:t>
      </w:r>
      <w:proofErr w:type="spellStart"/>
      <w:r w:rsidR="008D4894">
        <w:rPr>
          <w:rFonts w:ascii="Book Antiqua" w:eastAsia="Book Antiqua" w:hAnsi="Book Antiqua" w:cs="Book Antiqua"/>
          <w:color w:val="000000"/>
        </w:rPr>
        <w:t>Secrest</w:t>
      </w:r>
      <w:proofErr w:type="spellEnd"/>
      <w:r w:rsidR="008D4894">
        <w:rPr>
          <w:rFonts w:ascii="Book Antiqua" w:eastAsia="Book Antiqua" w:hAnsi="Book Antiqua" w:cs="Book Antiqua"/>
          <w:color w:val="000000"/>
        </w:rPr>
        <w:t xml:space="preserve"> AM </w:t>
      </w:r>
      <w:r>
        <w:rPr>
          <w:rFonts w:ascii="Book Antiqua" w:eastAsia="Book Antiqua" w:hAnsi="Book Antiqua" w:cs="Book Antiqua"/>
          <w:color w:val="000000"/>
        </w:rPr>
        <w:t>provided input in d</w:t>
      </w:r>
      <w:r w:rsidR="008D4894">
        <w:rPr>
          <w:rFonts w:ascii="Book Antiqua" w:eastAsia="Book Antiqua" w:hAnsi="Book Antiqua" w:cs="Book Antiqua"/>
          <w:color w:val="000000"/>
        </w:rPr>
        <w:t>eveloping methods for the study</w:t>
      </w:r>
      <w:r w:rsidR="008D489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59A8">
        <w:rPr>
          <w:rFonts w:ascii="Book Antiqua" w:eastAsia="Book Antiqua" w:hAnsi="Book Antiqua" w:cs="Book Antiqua"/>
          <w:color w:val="000000"/>
        </w:rPr>
        <w:t>Abbott J</w:t>
      </w:r>
      <w:r>
        <w:rPr>
          <w:rFonts w:ascii="Book Antiqua" w:eastAsia="Book Antiqua" w:hAnsi="Book Antiqua" w:cs="Book Antiqua"/>
          <w:color w:val="000000"/>
        </w:rPr>
        <w:t xml:space="preserve"> collected data for this study and addressed the suita</w:t>
      </w:r>
      <w:r w:rsidR="008D4894">
        <w:rPr>
          <w:rFonts w:ascii="Book Antiqua" w:eastAsia="Book Antiqua" w:hAnsi="Book Antiqua" w:cs="Book Antiqua"/>
          <w:color w:val="000000"/>
        </w:rPr>
        <w:t>bility of the data for analysis</w:t>
      </w:r>
      <w:r w:rsidR="008D489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D4894">
        <w:rPr>
          <w:rFonts w:ascii="Book Antiqua" w:eastAsia="Book Antiqua" w:hAnsi="Book Antiqua" w:cs="Book Antiqua"/>
          <w:color w:val="000000"/>
        </w:rPr>
        <w:t>Snyder AM</w:t>
      </w:r>
      <w:r>
        <w:rPr>
          <w:rFonts w:ascii="Book Antiqua" w:eastAsia="Book Antiqua" w:hAnsi="Book Antiqua" w:cs="Book Antiqua"/>
          <w:color w:val="000000"/>
        </w:rPr>
        <w:t xml:space="preserve"> drafted the manuscript. All authors were involved in the revision of the manuscript and gave approval for publication.</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Corresponding author: Ashley Morgan Snyder, </w:t>
      </w:r>
      <w:r w:rsidR="00A81199">
        <w:rPr>
          <w:rFonts w:ascii="Book Antiqua" w:eastAsia="Book Antiqua" w:hAnsi="Book Antiqua" w:cs="Book Antiqua"/>
          <w:b/>
          <w:bCs/>
          <w:color w:val="000000"/>
        </w:rPr>
        <w:t>MP</w:t>
      </w:r>
      <w:r w:rsidR="00A81199">
        <w:rPr>
          <w:rFonts w:ascii="Book Antiqua" w:hAnsi="Book Antiqua" w:cs="Book Antiqua" w:hint="eastAsia"/>
          <w:b/>
          <w:bCs/>
          <w:color w:val="000000"/>
          <w:lang w:eastAsia="zh-CN"/>
        </w:rPr>
        <w:t>hil</w:t>
      </w:r>
      <w:r w:rsidR="00B314AD" w:rsidRPr="00B314AD">
        <w:rPr>
          <w:rFonts w:ascii="Book Antiqua" w:eastAsia="Book Antiqua" w:hAnsi="Book Antiqua" w:cs="Book Antiqua"/>
          <w:b/>
          <w:bCs/>
          <w:color w:val="000000"/>
        </w:rPr>
        <w:t>, Graduate Assistant,</w:t>
      </w:r>
      <w:r>
        <w:rPr>
          <w:rFonts w:ascii="Book Antiqua" w:eastAsia="Book Antiqua" w:hAnsi="Book Antiqua" w:cs="Book Antiqua"/>
          <w:b/>
          <w:bCs/>
          <w:color w:val="000000"/>
        </w:rPr>
        <w:t xml:space="preserve"> </w:t>
      </w:r>
      <w:r w:rsidR="00B440D9" w:rsidRPr="00FF31C7">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Dermatology, University of Utah, 30 North 1900 East, 4A330, Salt Lake City, </w:t>
      </w:r>
      <w:r w:rsidR="00835E47">
        <w:rPr>
          <w:rFonts w:ascii="Book Antiqua" w:hAnsi="Book Antiqua" w:cs="Book Antiqua" w:hint="eastAsia"/>
          <w:color w:val="000000"/>
          <w:lang w:eastAsia="zh-CN"/>
        </w:rPr>
        <w:t>UT</w:t>
      </w:r>
      <w:r>
        <w:rPr>
          <w:rFonts w:ascii="Book Antiqua" w:eastAsia="Book Antiqua" w:hAnsi="Book Antiqua" w:cs="Book Antiqua"/>
          <w:color w:val="000000"/>
        </w:rPr>
        <w:t xml:space="preserve"> 84132, United States. ashley.snyder@utah.edu</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2020</w:t>
      </w:r>
    </w:p>
    <w:p w:rsidR="00A77B3E" w:rsidRDefault="00AD75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2020</w:t>
      </w:r>
    </w:p>
    <w:p w:rsidR="00A77B3E" w:rsidRDefault="00AD7519">
      <w:pPr>
        <w:spacing w:line="360" w:lineRule="auto"/>
        <w:jc w:val="both"/>
      </w:pPr>
      <w:r>
        <w:rPr>
          <w:rFonts w:ascii="Book Antiqua" w:eastAsia="Book Antiqua" w:hAnsi="Book Antiqua" w:cs="Book Antiqua"/>
          <w:b/>
          <w:bCs/>
          <w:color w:val="000000"/>
        </w:rPr>
        <w:t xml:space="preserve">Accepted: </w:t>
      </w:r>
      <w:r w:rsidR="006E1918">
        <w:rPr>
          <w:rFonts w:ascii="Book Antiqua" w:eastAsia="Book Antiqua" w:hAnsi="Book Antiqua" w:cs="Book Antiqua"/>
          <w:color w:val="000000"/>
        </w:rPr>
        <w:t xml:space="preserve">September </w:t>
      </w:r>
      <w:r w:rsidR="006E1918">
        <w:rPr>
          <w:rFonts w:ascii="Book Antiqua" w:eastAsia="Book Antiqua" w:hAnsi="Book Antiqua" w:cs="Book Antiqua"/>
          <w:color w:val="000000"/>
        </w:rPr>
        <w:t>22</w:t>
      </w:r>
      <w:bookmarkStart w:id="21" w:name="_GoBack"/>
      <w:bookmarkEnd w:id="21"/>
      <w:r w:rsidR="006E1918">
        <w:rPr>
          <w:rFonts w:ascii="Book Antiqua" w:eastAsia="Book Antiqua" w:hAnsi="Book Antiqua" w:cs="Book Antiqua"/>
          <w:color w:val="000000"/>
        </w:rPr>
        <w:t>, 2020</w:t>
      </w:r>
    </w:p>
    <w:p w:rsidR="00A77B3E" w:rsidRDefault="00AD7519">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AD7519">
      <w:pPr>
        <w:spacing w:line="360" w:lineRule="auto"/>
        <w:jc w:val="both"/>
      </w:pPr>
      <w:r>
        <w:rPr>
          <w:rFonts w:ascii="Book Antiqua" w:eastAsia="Book Antiqua" w:hAnsi="Book Antiqua" w:cs="Book Antiqua"/>
          <w:b/>
          <w:color w:val="000000"/>
        </w:rPr>
        <w:lastRenderedPageBreak/>
        <w:t>Abstract</w:t>
      </w:r>
    </w:p>
    <w:p w:rsidR="00A77B3E" w:rsidRDefault="00AD7519">
      <w:pPr>
        <w:spacing w:line="360" w:lineRule="auto"/>
        <w:jc w:val="both"/>
      </w:pPr>
      <w:r>
        <w:rPr>
          <w:rFonts w:ascii="Book Antiqua" w:eastAsia="Book Antiqua" w:hAnsi="Book Antiqua" w:cs="Book Antiqua"/>
          <w:color w:val="000000"/>
        </w:rPr>
        <w:t xml:space="preserve">Fecal microbiota transplant (FMT) has quickly become popular in research not only for recurrent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infections but for other chronic conditions as well. Recent, small dermatologic studies have reported improvements in inflammatory skin conditions in individuals treated with FMT, but larger studies are needed to clarify this possible relationship between the skin and the gut microbiome. We conducted a single-center, retrospective chart review to assess changes in acne, dermatitis herpetiformis and/or celiac disease, eczema, and psoriasis. Due to the retrospective nature of this study and the limitations of the current electronic medical record, we were unable to adequately assess cases of these diseases in relation to FMT. However, this study informs us that improvements in retrospective data are needed to formally evaluate this possible association. The better, but more cumbersome, study design would be a prospective, observational study. We encourage others to pursue further interdepartmental research on the influence of the gut microbiome on inflammatory skin diseases.</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Key Words: </w:t>
      </w:r>
      <w:bookmarkStart w:id="22" w:name="OLE_LINK36"/>
      <w:bookmarkStart w:id="23" w:name="OLE_LINK37"/>
      <w:r>
        <w:rPr>
          <w:rFonts w:ascii="Book Antiqua" w:eastAsia="Book Antiqua" w:hAnsi="Book Antiqua" w:cs="Book Antiqua"/>
          <w:color w:val="000000"/>
        </w:rPr>
        <w:t>Fecal microbiota transplantation</w:t>
      </w:r>
      <w:bookmarkEnd w:id="22"/>
      <w:bookmarkEnd w:id="23"/>
      <w:r>
        <w:rPr>
          <w:rFonts w:ascii="Book Antiqua" w:eastAsia="Book Antiqua" w:hAnsi="Book Antiqua" w:cs="Book Antiqua"/>
          <w:color w:val="000000"/>
        </w:rPr>
        <w:t xml:space="preserve">; </w:t>
      </w:r>
      <w:bookmarkStart w:id="24" w:name="OLE_LINK38"/>
      <w:bookmarkStart w:id="25" w:name="OLE_LINK39"/>
      <w:r>
        <w:rPr>
          <w:rFonts w:ascii="Book Antiqua" w:eastAsia="Book Antiqua" w:hAnsi="Book Antiqua" w:cs="Book Antiqua"/>
          <w:color w:val="000000"/>
        </w:rPr>
        <w:t>Skin diseases</w:t>
      </w:r>
      <w:bookmarkEnd w:id="24"/>
      <w:bookmarkEnd w:id="25"/>
      <w:r>
        <w:rPr>
          <w:rFonts w:ascii="Book Antiqua" w:eastAsia="Book Antiqua" w:hAnsi="Book Antiqua" w:cs="Book Antiqua"/>
          <w:color w:val="000000"/>
        </w:rPr>
        <w:t xml:space="preserve">; </w:t>
      </w:r>
      <w:bookmarkStart w:id="26" w:name="OLE_LINK40"/>
      <w:bookmarkStart w:id="27" w:name="OLE_LINK41"/>
      <w:r>
        <w:rPr>
          <w:rFonts w:ascii="Book Antiqua" w:eastAsia="Book Antiqua" w:hAnsi="Book Antiqua" w:cs="Book Antiqua"/>
          <w:color w:val="000000"/>
        </w:rPr>
        <w:t>Dermatology</w:t>
      </w:r>
      <w:bookmarkEnd w:id="26"/>
      <w:bookmarkEnd w:id="27"/>
      <w:r>
        <w:rPr>
          <w:rFonts w:ascii="Book Antiqua" w:eastAsia="Book Antiqua" w:hAnsi="Book Antiqua" w:cs="Book Antiqua"/>
          <w:color w:val="000000"/>
        </w:rPr>
        <w:t xml:space="preserve">; </w:t>
      </w:r>
      <w:bookmarkStart w:id="28" w:name="OLE_LINK42"/>
      <w:bookmarkStart w:id="29" w:name="OLE_LINK43"/>
      <w:r>
        <w:rPr>
          <w:rFonts w:ascii="Book Antiqua" w:eastAsia="Book Antiqua" w:hAnsi="Book Antiqua" w:cs="Book Antiqua"/>
          <w:color w:val="000000"/>
        </w:rPr>
        <w:t>Retrospective</w:t>
      </w:r>
      <w:bookmarkEnd w:id="28"/>
      <w:bookmarkEnd w:id="29"/>
      <w:r>
        <w:rPr>
          <w:rFonts w:ascii="Book Antiqua" w:eastAsia="Book Antiqua" w:hAnsi="Book Antiqua" w:cs="Book Antiqua"/>
          <w:color w:val="000000"/>
        </w:rPr>
        <w:t xml:space="preserve">; </w:t>
      </w:r>
      <w:bookmarkStart w:id="30" w:name="OLE_LINK44"/>
      <w:bookmarkStart w:id="31" w:name="OLE_LINK45"/>
      <w:bookmarkStart w:id="32" w:name="OLE_LINK46"/>
      <w:r>
        <w:rPr>
          <w:rFonts w:ascii="Book Antiqua" w:eastAsia="Book Antiqua" w:hAnsi="Book Antiqua" w:cs="Book Antiqua"/>
          <w:color w:val="000000"/>
        </w:rPr>
        <w:t>Clostridium difficile</w:t>
      </w:r>
      <w:bookmarkEnd w:id="30"/>
      <w:bookmarkEnd w:id="31"/>
      <w:bookmarkEnd w:id="32"/>
      <w:r>
        <w:rPr>
          <w:rFonts w:ascii="Book Antiqua" w:eastAsia="Book Antiqua" w:hAnsi="Book Antiqua" w:cs="Book Antiqua"/>
          <w:color w:val="000000"/>
        </w:rPr>
        <w:t xml:space="preserve">; </w:t>
      </w:r>
      <w:bookmarkStart w:id="33" w:name="OLE_LINK47"/>
      <w:bookmarkStart w:id="34" w:name="OLE_LINK48"/>
      <w:r>
        <w:rPr>
          <w:rFonts w:ascii="Book Antiqua" w:eastAsia="Book Antiqua" w:hAnsi="Book Antiqua" w:cs="Book Antiqua"/>
          <w:color w:val="000000"/>
        </w:rPr>
        <w:t>Inflammation</w:t>
      </w:r>
      <w:bookmarkEnd w:id="33"/>
      <w:bookmarkEnd w:id="34"/>
    </w:p>
    <w:p w:rsidR="00A77B3E" w:rsidRDefault="00A77B3E">
      <w:pPr>
        <w:spacing w:line="360" w:lineRule="auto"/>
        <w:jc w:val="both"/>
      </w:pPr>
    </w:p>
    <w:p w:rsidR="00A77B3E" w:rsidRDefault="00AD7519">
      <w:pPr>
        <w:spacing w:line="360" w:lineRule="auto"/>
        <w:jc w:val="both"/>
      </w:pPr>
      <w:bookmarkStart w:id="35" w:name="OLE_LINK1"/>
      <w:bookmarkStart w:id="36" w:name="OLE_LINK2"/>
      <w:bookmarkStart w:id="37" w:name="OLE_LINK3"/>
      <w:bookmarkStart w:id="38" w:name="OLE_LINK4"/>
      <w:r>
        <w:rPr>
          <w:rFonts w:ascii="Book Antiqua" w:eastAsia="Book Antiqua" w:hAnsi="Book Antiqua" w:cs="Book Antiqua"/>
          <w:color w:val="000000"/>
        </w:rPr>
        <w:t>Snyder AM</w:t>
      </w:r>
      <w:bookmarkEnd w:id="35"/>
      <w:bookmarkEnd w:id="36"/>
      <w:bookmarkEnd w:id="37"/>
      <w:bookmarkEnd w:id="38"/>
      <w:r>
        <w:rPr>
          <w:rFonts w:ascii="Book Antiqua" w:eastAsia="Book Antiqua" w:hAnsi="Book Antiqua" w:cs="Book Antiqua"/>
          <w:color w:val="000000"/>
        </w:rPr>
        <w:t xml:space="preserve">, </w:t>
      </w:r>
      <w:bookmarkStart w:id="39" w:name="OLE_LINK7"/>
      <w:bookmarkStart w:id="40" w:name="OLE_LINK8"/>
      <w:r>
        <w:rPr>
          <w:rFonts w:ascii="Book Antiqua" w:eastAsia="Book Antiqua" w:hAnsi="Book Antiqua" w:cs="Book Antiqua"/>
          <w:color w:val="000000"/>
        </w:rPr>
        <w:t>Abbott J</w:t>
      </w:r>
      <w:bookmarkEnd w:id="39"/>
      <w:bookmarkEnd w:id="40"/>
      <w:r>
        <w:rPr>
          <w:rFonts w:ascii="Book Antiqua" w:eastAsia="Book Antiqua" w:hAnsi="Book Antiqua" w:cs="Book Antiqua"/>
          <w:color w:val="000000"/>
        </w:rPr>
        <w:t xml:space="preserve">, </w:t>
      </w:r>
      <w:bookmarkStart w:id="41" w:name="OLE_LINK9"/>
      <w:bookmarkStart w:id="42" w:name="OLE_LINK10"/>
      <w:r>
        <w:rPr>
          <w:rFonts w:ascii="Book Antiqua" w:eastAsia="Book Antiqua" w:hAnsi="Book Antiqua" w:cs="Book Antiqua"/>
          <w:color w:val="000000"/>
        </w:rPr>
        <w:t>Jensen MK</w:t>
      </w:r>
      <w:bookmarkEnd w:id="41"/>
      <w:bookmarkEnd w:id="42"/>
      <w:r>
        <w:rPr>
          <w:rFonts w:ascii="Book Antiqua" w:eastAsia="Book Antiqua" w:hAnsi="Book Antiqua" w:cs="Book Antiqua"/>
          <w:color w:val="000000"/>
        </w:rPr>
        <w:t xml:space="preserve">, </w:t>
      </w:r>
      <w:bookmarkStart w:id="43" w:name="OLE_LINK5"/>
      <w:bookmarkStart w:id="44" w:name="OLE_LINK6"/>
      <w:proofErr w:type="spellStart"/>
      <w:r>
        <w:rPr>
          <w:rFonts w:ascii="Book Antiqua" w:eastAsia="Book Antiqua" w:hAnsi="Book Antiqua" w:cs="Book Antiqua"/>
          <w:color w:val="000000"/>
        </w:rPr>
        <w:t>Secrest</w:t>
      </w:r>
      <w:proofErr w:type="spellEnd"/>
      <w:r>
        <w:rPr>
          <w:rFonts w:ascii="Book Antiqua" w:eastAsia="Book Antiqua" w:hAnsi="Book Antiqua" w:cs="Book Antiqua"/>
          <w:color w:val="000000"/>
        </w:rPr>
        <w:t xml:space="preserve"> AM</w:t>
      </w:r>
      <w:bookmarkEnd w:id="43"/>
      <w:bookmarkEnd w:id="44"/>
      <w:r>
        <w:rPr>
          <w:rFonts w:ascii="Book Antiqua" w:eastAsia="Book Antiqua" w:hAnsi="Book Antiqua" w:cs="Book Antiqua"/>
          <w:color w:val="000000"/>
        </w:rPr>
        <w:t xml:space="preserve">. </w:t>
      </w:r>
      <w:r w:rsidR="00A50BA7" w:rsidRPr="00A50BA7">
        <w:rPr>
          <w:rFonts w:ascii="Book Antiqua" w:eastAsia="Book Antiqua" w:hAnsi="Book Antiqua" w:cs="Book Antiqua"/>
          <w:color w:val="000000"/>
        </w:rPr>
        <w:t xml:space="preserve">Fecal microbiota transplant for more than </w:t>
      </w:r>
      <w:proofErr w:type="spellStart"/>
      <w:r w:rsidR="00A50BA7" w:rsidRPr="00A50BA7">
        <w:rPr>
          <w:rFonts w:ascii="Book Antiqua" w:eastAsia="Book Antiqua" w:hAnsi="Book Antiqua" w:cs="Book Antiqua"/>
          <w:i/>
          <w:color w:val="000000"/>
        </w:rPr>
        <w:t>Clostridioides</w:t>
      </w:r>
      <w:proofErr w:type="spellEnd"/>
      <w:r w:rsidR="00A50BA7" w:rsidRPr="00A50BA7">
        <w:rPr>
          <w:rFonts w:ascii="Book Antiqua" w:eastAsia="Book Antiqua" w:hAnsi="Book Antiqua" w:cs="Book Antiqua"/>
          <w:i/>
          <w:color w:val="000000"/>
        </w:rPr>
        <w:t xml:space="preserve"> difficile</w:t>
      </w:r>
      <w:r w:rsidR="00A50BA7" w:rsidRPr="00A50BA7">
        <w:rPr>
          <w:rFonts w:ascii="Book Antiqua" w:eastAsia="Book Antiqua" w:hAnsi="Book Antiqua" w:cs="Book Antiqua"/>
          <w:color w:val="000000"/>
        </w:rPr>
        <w:t>: Dermatology a new frontier</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Dermatol</w:t>
      </w:r>
      <w:r>
        <w:rPr>
          <w:rFonts w:ascii="Book Antiqua" w:eastAsia="Book Antiqua" w:hAnsi="Book Antiqua" w:cs="Book Antiqua"/>
          <w:color w:val="000000"/>
        </w:rPr>
        <w:t xml:space="preserve"> 2020; In press</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szCs w:val="22"/>
        </w:rPr>
        <w:t xml:space="preserve">Core Tip: </w:t>
      </w:r>
      <w:bookmarkStart w:id="45" w:name="OLE_LINK49"/>
      <w:bookmarkStart w:id="46" w:name="OLE_LINK50"/>
      <w:r>
        <w:rPr>
          <w:rFonts w:ascii="Book Antiqua" w:eastAsia="Book Antiqua" w:hAnsi="Book Antiqua" w:cs="Book Antiqua"/>
          <w:color w:val="000000"/>
        </w:rPr>
        <w:t>Future research investigating fecal microbiota transplant’s potential role in treating dermatologic disease needs to focus on large interdisciplinary prospective studies in order to obtain the information needed for determining an association.</w:t>
      </w:r>
      <w:bookmarkEnd w:id="45"/>
      <w:bookmarkEnd w:id="46"/>
    </w:p>
    <w:p w:rsidR="00A77B3E" w:rsidRDefault="00A77B3E">
      <w:pPr>
        <w:spacing w:line="360" w:lineRule="auto"/>
        <w:jc w:val="both"/>
      </w:pPr>
    </w:p>
    <w:p w:rsidR="00A77B3E" w:rsidRDefault="00A637F5">
      <w:pPr>
        <w:spacing w:line="360" w:lineRule="auto"/>
        <w:jc w:val="both"/>
      </w:pPr>
      <w:r>
        <w:rPr>
          <w:rFonts w:ascii="Book Antiqua" w:eastAsia="Book Antiqua" w:hAnsi="Book Antiqua" w:cs="Book Antiqua"/>
          <w:b/>
          <w:caps/>
          <w:color w:val="000000"/>
          <w:u w:val="single"/>
        </w:rPr>
        <w:br w:type="page"/>
      </w:r>
      <w:r w:rsidR="00AD7519">
        <w:rPr>
          <w:rFonts w:ascii="Book Antiqua" w:eastAsia="Book Antiqua" w:hAnsi="Book Antiqua" w:cs="Book Antiqua"/>
          <w:b/>
          <w:caps/>
          <w:color w:val="000000"/>
          <w:u w:val="single"/>
        </w:rPr>
        <w:lastRenderedPageBreak/>
        <w:t>TO THE EDITOR</w:t>
      </w:r>
    </w:p>
    <w:p w:rsidR="00A77B3E" w:rsidRDefault="00AD7519">
      <w:pPr>
        <w:spacing w:line="360" w:lineRule="auto"/>
        <w:jc w:val="both"/>
      </w:pPr>
      <w:r>
        <w:rPr>
          <w:rFonts w:ascii="Book Antiqua" w:eastAsia="Book Antiqua" w:hAnsi="Book Antiqua" w:cs="Book Antiqua"/>
          <w:color w:val="000000"/>
        </w:rPr>
        <w:t>Though we wish this letter could provide more answers than questions, we write to you to acknowledge a failure. Evidence has emerged that fecal microbiota transplant (FMT) can influence skin conditions and their treatments, as demonstrated by reports on alopecia universalis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psoriasis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acne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melanoma immunotherapy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 a case report describing a patient with celiac disease whose clinical symptoms disappeared after FMT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led to our curiosity in celiac disease and its skin disease cousin, dermatitis herpetiformis. We were thus inspired to conduct a retrospective chart review on all patients who FMT at University of Utah (Institutional Review Board #76927) between January 2013 and December 2019. Our aim was to identify individuals diagnosed with inflammatory skin diseases (acne, dermatitis herpetiformis, eczema, and psoriasis) and/or celiac disease (with or without dermatitis herpetiformis) and look for any evidence of these conditions improving or going into remission after FMT. In total, 141 patients were identified as having undergone FMT (based on ICD-10-CM Diagnosis Code Z94.89), though it appeared only 140 went through with FMT based on what we could find in the electronic medical record. Among those who received FMT, most stool samples were administered via colonoscopy. Some patients received more than one FMT in the time frame of interest, though this did not appear to significantly affect dermatologic outcomes. Our sample included pediatric and adult patients, though most were adult. While 141 patients seemed an adequate number to identify patients for a case series, sadly, none of these individuals had consistent dermatologic data to suggest that FMT might alter gut microbiota sufficiently to impact these conditions.</w:t>
      </w:r>
    </w:p>
    <w:p w:rsidR="00A77B3E" w:rsidRDefault="00AD7519" w:rsidP="0081156C">
      <w:pPr>
        <w:spacing w:line="360" w:lineRule="auto"/>
        <w:ind w:firstLineChars="100" w:firstLine="240"/>
        <w:jc w:val="both"/>
      </w:pPr>
      <w:r>
        <w:rPr>
          <w:rFonts w:ascii="Book Antiqua" w:eastAsia="Book Antiqua" w:hAnsi="Book Antiqua" w:cs="Book Antiqua"/>
          <w:color w:val="000000"/>
        </w:rPr>
        <w:t xml:space="preserve">Why should gastroenterologists who administer FMT care about inflammatory skin diseases? The skin microbiome’s role in dermatologic disease has been given much attention, but the gut microbiome is now entering the spotlight in determining skin disease etiology and potential treatments. The studies previously mentioned stir curiosity as to how inflammatory skin diseases might be affected by the gut microbiome and use of FMT. There is much left to discover about the gut microbiome and how it interacts with other organ systems, but we must expand medical research beyond </w:t>
      </w:r>
      <w:r>
        <w:rPr>
          <w:rFonts w:ascii="Book Antiqua" w:eastAsia="Book Antiqua" w:hAnsi="Book Antiqua" w:cs="Book Antiqua"/>
          <w:color w:val="000000"/>
        </w:rPr>
        <w:lastRenderedPageBreak/>
        <w:t>individual departments to further investigate the subject. Further, at our academic medical center, electronic medical records in their current state lack sufficient clinical information regarding pre- and post-FMT skin issues to explore this relationship rigorously. Future research needs to encourage interdepartmental collaboration and preferably should address the subject using a prospective observational study design.</w:t>
      </w:r>
    </w:p>
    <w:p w:rsidR="00A77B3E" w:rsidRDefault="00AD7519" w:rsidP="0081156C">
      <w:pPr>
        <w:spacing w:line="360" w:lineRule="auto"/>
        <w:ind w:firstLineChars="100" w:firstLine="240"/>
        <w:jc w:val="both"/>
      </w:pPr>
      <w:r>
        <w:rPr>
          <w:rFonts w:ascii="Book Antiqua" w:eastAsia="Book Antiqua" w:hAnsi="Book Antiqua" w:cs="Book Antiqua"/>
          <w:color w:val="000000"/>
        </w:rPr>
        <w:t xml:space="preserve">To conclude, we encourage gastroenterologists administering FMT to assess potential effects FMT can have on their patients’ skin diseases, especially inflammatory processes, and we welcome collaboration on a registry or multicenter cohort study for such work. If your patients develop an inflammatory skin disease or their skin disease changes after FMT, please note this in your charting and/or refer your patients to a dermatologist for follow-up. That FMT you administered may have just cured more than a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infection.</w:t>
      </w:r>
    </w:p>
    <w:p w:rsidR="00A77B3E" w:rsidRDefault="00A77B3E">
      <w:pPr>
        <w:spacing w:line="360" w:lineRule="auto"/>
        <w:ind w:firstLine="720"/>
        <w:jc w:val="both"/>
      </w:pPr>
    </w:p>
    <w:p w:rsidR="00A77B3E" w:rsidRPr="0079585A" w:rsidRDefault="00AD7519" w:rsidP="0079585A">
      <w:pPr>
        <w:adjustRightInd w:val="0"/>
        <w:snapToGrid w:val="0"/>
        <w:spacing w:line="360" w:lineRule="auto"/>
        <w:jc w:val="both"/>
        <w:rPr>
          <w:rFonts w:ascii="Book Antiqua" w:hAnsi="Book Antiqua"/>
        </w:rPr>
      </w:pPr>
      <w:r w:rsidRPr="0079585A">
        <w:rPr>
          <w:rFonts w:ascii="Book Antiqua" w:eastAsia="Book Antiqua" w:hAnsi="Book Antiqua" w:cs="Book Antiqua"/>
          <w:b/>
          <w:color w:val="000000"/>
        </w:rPr>
        <w:t>REFERENCES</w:t>
      </w:r>
    </w:p>
    <w:p w:rsidR="0079585A" w:rsidRPr="0079585A" w:rsidRDefault="0079585A" w:rsidP="0079585A">
      <w:pPr>
        <w:adjustRightInd w:val="0"/>
        <w:snapToGrid w:val="0"/>
        <w:spacing w:line="360" w:lineRule="auto"/>
        <w:jc w:val="both"/>
        <w:rPr>
          <w:rFonts w:ascii="Book Antiqua" w:eastAsia="SimSun" w:hAnsi="Book Antiqua"/>
          <w:color w:val="000000"/>
        </w:rPr>
      </w:pPr>
      <w:bookmarkStart w:id="47" w:name="OLE_LINK25"/>
      <w:bookmarkStart w:id="48" w:name="OLE_LINK24"/>
      <w:r w:rsidRPr="0079585A">
        <w:rPr>
          <w:rFonts w:ascii="Book Antiqua" w:eastAsia="SimSun" w:hAnsi="Book Antiqua"/>
          <w:color w:val="000000"/>
        </w:rPr>
        <w:t xml:space="preserve">1 </w:t>
      </w:r>
      <w:r w:rsidRPr="0079585A">
        <w:rPr>
          <w:rFonts w:ascii="Book Antiqua" w:eastAsia="SimSun" w:hAnsi="Book Antiqua"/>
          <w:b/>
          <w:bCs/>
          <w:color w:val="000000"/>
        </w:rPr>
        <w:t>Rebello D</w:t>
      </w:r>
      <w:r w:rsidRPr="0079585A">
        <w:rPr>
          <w:rFonts w:ascii="Book Antiqua" w:eastAsia="SimSun" w:hAnsi="Book Antiqua"/>
          <w:color w:val="000000"/>
        </w:rPr>
        <w:t xml:space="preserve">, Wang E, Yen E, </w:t>
      </w:r>
      <w:proofErr w:type="spellStart"/>
      <w:r w:rsidRPr="0079585A">
        <w:rPr>
          <w:rFonts w:ascii="Book Antiqua" w:eastAsia="SimSun" w:hAnsi="Book Antiqua"/>
          <w:color w:val="000000"/>
        </w:rPr>
        <w:t>Lio</w:t>
      </w:r>
      <w:proofErr w:type="spellEnd"/>
      <w:r w:rsidRPr="0079585A">
        <w:rPr>
          <w:rFonts w:ascii="Book Antiqua" w:eastAsia="SimSun" w:hAnsi="Book Antiqua"/>
          <w:color w:val="000000"/>
        </w:rPr>
        <w:t xml:space="preserve"> PA, Kelly CR. Hair Growth in Two Alopecia Patients after Fecal Microbiota Transplant. </w:t>
      </w:r>
      <w:r w:rsidRPr="0079585A">
        <w:rPr>
          <w:rFonts w:ascii="Book Antiqua" w:eastAsia="SimSun" w:hAnsi="Book Antiqua"/>
          <w:i/>
          <w:iCs/>
          <w:color w:val="000000"/>
        </w:rPr>
        <w:t>ACG Case Rep J</w:t>
      </w:r>
      <w:r w:rsidRPr="0079585A">
        <w:rPr>
          <w:rFonts w:ascii="Book Antiqua" w:eastAsia="SimSun" w:hAnsi="Book Antiqua"/>
          <w:color w:val="000000"/>
        </w:rPr>
        <w:t xml:space="preserve"> 2017; </w:t>
      </w:r>
      <w:r w:rsidRPr="0079585A">
        <w:rPr>
          <w:rFonts w:ascii="Book Antiqua" w:eastAsia="SimSun" w:hAnsi="Book Antiqua"/>
          <w:b/>
          <w:bCs/>
          <w:color w:val="000000"/>
        </w:rPr>
        <w:t>4</w:t>
      </w:r>
      <w:r w:rsidRPr="0079585A">
        <w:rPr>
          <w:rFonts w:ascii="Book Antiqua" w:eastAsia="SimSun" w:hAnsi="Book Antiqua"/>
          <w:color w:val="000000"/>
        </w:rPr>
        <w:t>: e107 [PMID: 28932754 DOI: 10.14309/crj.2017.107]</w:t>
      </w:r>
    </w:p>
    <w:p w:rsidR="0079585A" w:rsidRPr="0079585A" w:rsidRDefault="0079585A" w:rsidP="0079585A">
      <w:pPr>
        <w:adjustRightInd w:val="0"/>
        <w:snapToGrid w:val="0"/>
        <w:spacing w:line="360" w:lineRule="auto"/>
        <w:jc w:val="both"/>
        <w:rPr>
          <w:rFonts w:ascii="Book Antiqua" w:eastAsia="SimSun" w:hAnsi="Book Antiqua"/>
          <w:color w:val="000000"/>
        </w:rPr>
      </w:pPr>
      <w:r w:rsidRPr="0079585A">
        <w:rPr>
          <w:rFonts w:ascii="Book Antiqua" w:eastAsia="SimSun" w:hAnsi="Book Antiqua"/>
          <w:color w:val="000000"/>
        </w:rPr>
        <w:t xml:space="preserve">2 </w:t>
      </w:r>
      <w:r w:rsidRPr="0079585A">
        <w:rPr>
          <w:rFonts w:ascii="Book Antiqua" w:eastAsia="SimSun" w:hAnsi="Book Antiqua"/>
          <w:b/>
          <w:bCs/>
          <w:color w:val="000000"/>
        </w:rPr>
        <w:t>Zamudio-Tiburcio1 A,</w:t>
      </w:r>
      <w:r w:rsidRPr="0079585A">
        <w:rPr>
          <w:rFonts w:ascii="Book Antiqua" w:eastAsia="SimSun" w:hAnsi="Book Antiqua"/>
          <w:color w:val="000000"/>
        </w:rPr>
        <w:t xml:space="preserve"> </w:t>
      </w:r>
      <w:proofErr w:type="spellStart"/>
      <w:r w:rsidRPr="0079585A">
        <w:rPr>
          <w:rFonts w:ascii="Book Antiqua" w:eastAsia="SimSun" w:hAnsi="Book Antiqua"/>
          <w:color w:val="000000"/>
        </w:rPr>
        <w:t>Bermúdez</w:t>
      </w:r>
      <w:proofErr w:type="spellEnd"/>
      <w:r w:rsidRPr="0079585A">
        <w:rPr>
          <w:rFonts w:ascii="Book Antiqua" w:eastAsia="SimSun" w:hAnsi="Book Antiqua"/>
          <w:color w:val="000000"/>
        </w:rPr>
        <w:t xml:space="preserve">-Ruiz H, Reyes-López PA. </w:t>
      </w:r>
      <w:bookmarkStart w:id="49" w:name="OLE_LINK27"/>
      <w:bookmarkStart w:id="50" w:name="OLE_LINK28"/>
      <w:bookmarkStart w:id="51" w:name="OLE_LINK29"/>
      <w:r w:rsidRPr="0079585A">
        <w:rPr>
          <w:rFonts w:ascii="Book Antiqua" w:eastAsia="SimSun" w:hAnsi="Book Antiqua"/>
          <w:color w:val="000000"/>
        </w:rPr>
        <w:t>Psoriasis is candidate for intestinal microbiota transplantation?</w:t>
      </w:r>
      <w:bookmarkEnd w:id="49"/>
      <w:bookmarkEnd w:id="50"/>
      <w:bookmarkEnd w:id="51"/>
      <w:r w:rsidRPr="0079585A">
        <w:rPr>
          <w:rFonts w:ascii="Book Antiqua" w:eastAsia="SimSun" w:hAnsi="Book Antiqua"/>
          <w:color w:val="000000"/>
        </w:rPr>
        <w:t xml:space="preserve"> </w:t>
      </w:r>
      <w:r w:rsidRPr="0079585A">
        <w:rPr>
          <w:rFonts w:ascii="Book Antiqua" w:eastAsia="SimSun" w:hAnsi="Book Antiqua"/>
          <w:i/>
          <w:color w:val="000000"/>
        </w:rPr>
        <w:t xml:space="preserve">EC </w:t>
      </w:r>
      <w:proofErr w:type="spellStart"/>
      <w:r w:rsidRPr="0079585A">
        <w:rPr>
          <w:rFonts w:ascii="Book Antiqua" w:eastAsia="SimSun" w:hAnsi="Book Antiqua"/>
          <w:i/>
          <w:color w:val="000000"/>
        </w:rPr>
        <w:t>Microb</w:t>
      </w:r>
      <w:r w:rsidR="00AD7519" w:rsidRPr="00AD7519">
        <w:rPr>
          <w:rFonts w:ascii="Book Antiqua" w:eastAsia="SimSun" w:hAnsi="Book Antiqua"/>
          <w:i/>
          <w:color w:val="000000"/>
        </w:rPr>
        <w:t>iol</w:t>
      </w:r>
      <w:proofErr w:type="spellEnd"/>
      <w:r w:rsidR="00AD7519">
        <w:rPr>
          <w:rFonts w:ascii="Book Antiqua" w:eastAsia="SimSun" w:hAnsi="Book Antiqua"/>
          <w:color w:val="000000"/>
        </w:rPr>
        <w:t xml:space="preserve"> 2019; </w:t>
      </w:r>
      <w:r w:rsidR="00AD7519" w:rsidRPr="00392BBB">
        <w:rPr>
          <w:rFonts w:ascii="Book Antiqua" w:eastAsia="SimSun" w:hAnsi="Book Antiqua"/>
          <w:b/>
          <w:color w:val="000000"/>
        </w:rPr>
        <w:t>15</w:t>
      </w:r>
      <w:r w:rsidRPr="0079585A">
        <w:rPr>
          <w:rFonts w:ascii="Book Antiqua" w:eastAsia="SimSun" w:hAnsi="Book Antiqua"/>
          <w:color w:val="000000"/>
        </w:rPr>
        <w:t>: 455-</w:t>
      </w:r>
      <w:r w:rsidR="00392BBB">
        <w:rPr>
          <w:rFonts w:ascii="Book Antiqua" w:eastAsia="SimSun" w:hAnsi="Book Antiqua"/>
          <w:color w:val="000000"/>
        </w:rPr>
        <w:t>4</w:t>
      </w:r>
      <w:r w:rsidRPr="0079585A">
        <w:rPr>
          <w:rFonts w:ascii="Book Antiqua" w:eastAsia="SimSun" w:hAnsi="Book Antiqua"/>
          <w:color w:val="000000"/>
        </w:rPr>
        <w:t>60</w:t>
      </w:r>
    </w:p>
    <w:p w:rsidR="0079585A" w:rsidRPr="0079585A" w:rsidRDefault="0079585A" w:rsidP="0079585A">
      <w:pPr>
        <w:adjustRightInd w:val="0"/>
        <w:snapToGrid w:val="0"/>
        <w:spacing w:line="360" w:lineRule="auto"/>
        <w:jc w:val="both"/>
        <w:rPr>
          <w:rFonts w:ascii="Book Antiqua" w:eastAsia="SimSun" w:hAnsi="Book Antiqua"/>
          <w:color w:val="000000"/>
        </w:rPr>
      </w:pPr>
      <w:r w:rsidRPr="0079585A">
        <w:rPr>
          <w:rFonts w:ascii="Book Antiqua" w:eastAsia="SimSun" w:hAnsi="Book Antiqua"/>
          <w:color w:val="000000"/>
        </w:rPr>
        <w:t xml:space="preserve">3 </w:t>
      </w:r>
      <w:proofErr w:type="spellStart"/>
      <w:r w:rsidRPr="0079585A">
        <w:rPr>
          <w:rFonts w:ascii="Book Antiqua" w:eastAsia="SimSun" w:hAnsi="Book Antiqua"/>
          <w:b/>
          <w:bCs/>
          <w:color w:val="000000"/>
        </w:rPr>
        <w:t>Borody</w:t>
      </w:r>
      <w:proofErr w:type="spellEnd"/>
      <w:r w:rsidRPr="0079585A">
        <w:rPr>
          <w:rFonts w:ascii="Book Antiqua" w:eastAsia="SimSun" w:hAnsi="Book Antiqua"/>
          <w:b/>
          <w:bCs/>
          <w:color w:val="000000"/>
        </w:rPr>
        <w:t xml:space="preserve"> TJ</w:t>
      </w:r>
      <w:r w:rsidRPr="0079585A">
        <w:rPr>
          <w:rFonts w:ascii="Book Antiqua" w:eastAsia="SimSun" w:hAnsi="Book Antiqua"/>
          <w:color w:val="000000"/>
        </w:rPr>
        <w:t xml:space="preserve">, </w:t>
      </w:r>
      <w:proofErr w:type="spellStart"/>
      <w:r w:rsidRPr="0079585A">
        <w:rPr>
          <w:rFonts w:ascii="Book Antiqua" w:eastAsia="SimSun" w:hAnsi="Book Antiqua"/>
          <w:color w:val="000000"/>
        </w:rPr>
        <w:t>Paramsothy</w:t>
      </w:r>
      <w:proofErr w:type="spellEnd"/>
      <w:r w:rsidRPr="0079585A">
        <w:rPr>
          <w:rFonts w:ascii="Book Antiqua" w:eastAsia="SimSun" w:hAnsi="Book Antiqua"/>
          <w:color w:val="000000"/>
        </w:rPr>
        <w:t xml:space="preserve"> S, Agrawal G. Fecal microbiota transplantation: indications, methods, evidence, and future directions. </w:t>
      </w:r>
      <w:proofErr w:type="spellStart"/>
      <w:r w:rsidRPr="0079585A">
        <w:rPr>
          <w:rFonts w:ascii="Book Antiqua" w:eastAsia="SimSun" w:hAnsi="Book Antiqua"/>
          <w:i/>
          <w:iCs/>
          <w:color w:val="000000"/>
        </w:rPr>
        <w:t>Curr</w:t>
      </w:r>
      <w:proofErr w:type="spellEnd"/>
      <w:r w:rsidRPr="0079585A">
        <w:rPr>
          <w:rFonts w:ascii="Book Antiqua" w:eastAsia="SimSun" w:hAnsi="Book Antiqua"/>
          <w:i/>
          <w:iCs/>
          <w:color w:val="000000"/>
        </w:rPr>
        <w:t xml:space="preserve"> Gastroenterol Rep</w:t>
      </w:r>
      <w:r w:rsidRPr="0079585A">
        <w:rPr>
          <w:rFonts w:ascii="Book Antiqua" w:eastAsia="SimSun" w:hAnsi="Book Antiqua"/>
          <w:color w:val="000000"/>
        </w:rPr>
        <w:t xml:space="preserve"> 2013; </w:t>
      </w:r>
      <w:r w:rsidRPr="0079585A">
        <w:rPr>
          <w:rFonts w:ascii="Book Antiqua" w:eastAsia="SimSun" w:hAnsi="Book Antiqua"/>
          <w:b/>
          <w:bCs/>
          <w:color w:val="000000"/>
        </w:rPr>
        <w:t>15</w:t>
      </w:r>
      <w:r w:rsidRPr="0079585A">
        <w:rPr>
          <w:rFonts w:ascii="Book Antiqua" w:eastAsia="SimSun" w:hAnsi="Book Antiqua"/>
          <w:color w:val="000000"/>
        </w:rPr>
        <w:t>: 337 [PMID: 23852569 DOI: 10.1007/s11894-013-0337-1]</w:t>
      </w:r>
    </w:p>
    <w:p w:rsidR="0079585A" w:rsidRPr="0079585A" w:rsidRDefault="0079585A" w:rsidP="0079585A">
      <w:pPr>
        <w:adjustRightInd w:val="0"/>
        <w:snapToGrid w:val="0"/>
        <w:spacing w:line="360" w:lineRule="auto"/>
        <w:jc w:val="both"/>
        <w:rPr>
          <w:rFonts w:ascii="Book Antiqua" w:eastAsia="SimSun" w:hAnsi="Book Antiqua"/>
          <w:color w:val="000000"/>
        </w:rPr>
      </w:pPr>
      <w:r w:rsidRPr="0079585A">
        <w:rPr>
          <w:rFonts w:ascii="Book Antiqua" w:eastAsia="SimSun" w:hAnsi="Book Antiqua"/>
          <w:color w:val="000000"/>
        </w:rPr>
        <w:t xml:space="preserve">4 </w:t>
      </w:r>
      <w:r w:rsidRPr="0079585A">
        <w:rPr>
          <w:rFonts w:ascii="Book Antiqua" w:eastAsia="SimSun" w:hAnsi="Book Antiqua"/>
          <w:b/>
          <w:bCs/>
          <w:color w:val="000000"/>
        </w:rPr>
        <w:t>Gopalakrishnan V</w:t>
      </w:r>
      <w:r w:rsidRPr="0079585A">
        <w:rPr>
          <w:rFonts w:ascii="Book Antiqua" w:eastAsia="SimSun" w:hAnsi="Book Antiqua"/>
          <w:color w:val="000000"/>
        </w:rPr>
        <w:t xml:space="preserve">, Spencer CN, </w:t>
      </w:r>
      <w:proofErr w:type="spellStart"/>
      <w:r w:rsidRPr="0079585A">
        <w:rPr>
          <w:rFonts w:ascii="Book Antiqua" w:eastAsia="SimSun" w:hAnsi="Book Antiqua"/>
          <w:color w:val="000000"/>
        </w:rPr>
        <w:t>Nezi</w:t>
      </w:r>
      <w:proofErr w:type="spellEnd"/>
      <w:r w:rsidRPr="0079585A">
        <w:rPr>
          <w:rFonts w:ascii="Book Antiqua" w:eastAsia="SimSun" w:hAnsi="Book Antiqua"/>
          <w:color w:val="000000"/>
        </w:rPr>
        <w:t xml:space="preserve"> L, Reuben A, Andrews MC, </w:t>
      </w:r>
      <w:proofErr w:type="spellStart"/>
      <w:r w:rsidRPr="0079585A">
        <w:rPr>
          <w:rFonts w:ascii="Book Antiqua" w:eastAsia="SimSun" w:hAnsi="Book Antiqua"/>
          <w:color w:val="000000"/>
        </w:rPr>
        <w:t>Karpinets</w:t>
      </w:r>
      <w:proofErr w:type="spellEnd"/>
      <w:r w:rsidRPr="0079585A">
        <w:rPr>
          <w:rFonts w:ascii="Book Antiqua" w:eastAsia="SimSun" w:hAnsi="Book Antiqua"/>
          <w:color w:val="000000"/>
        </w:rPr>
        <w:t xml:space="preserve"> TV, Prieto PA, Vicente D, Hoffman K, Wei SC, </w:t>
      </w:r>
      <w:proofErr w:type="spellStart"/>
      <w:r w:rsidRPr="0079585A">
        <w:rPr>
          <w:rFonts w:ascii="Book Antiqua" w:eastAsia="SimSun" w:hAnsi="Book Antiqua"/>
          <w:color w:val="000000"/>
        </w:rPr>
        <w:t>Cogdill</w:t>
      </w:r>
      <w:proofErr w:type="spellEnd"/>
      <w:r w:rsidRPr="0079585A">
        <w:rPr>
          <w:rFonts w:ascii="Book Antiqua" w:eastAsia="SimSun" w:hAnsi="Book Antiqua"/>
          <w:color w:val="000000"/>
        </w:rPr>
        <w:t xml:space="preserve"> AP, Zhao L, Hudgens CW, Hutchinson DS, Manzo T, </w:t>
      </w:r>
      <w:proofErr w:type="spellStart"/>
      <w:r w:rsidRPr="0079585A">
        <w:rPr>
          <w:rFonts w:ascii="Book Antiqua" w:eastAsia="SimSun" w:hAnsi="Book Antiqua"/>
          <w:color w:val="000000"/>
        </w:rPr>
        <w:t>Petaccia</w:t>
      </w:r>
      <w:proofErr w:type="spellEnd"/>
      <w:r w:rsidRPr="0079585A">
        <w:rPr>
          <w:rFonts w:ascii="Book Antiqua" w:eastAsia="SimSun" w:hAnsi="Book Antiqua"/>
          <w:color w:val="000000"/>
        </w:rPr>
        <w:t xml:space="preserve"> de Macedo M, Cotechini T, Kumar T, Chen WS, Reddy SM, </w:t>
      </w:r>
      <w:proofErr w:type="spellStart"/>
      <w:r w:rsidRPr="0079585A">
        <w:rPr>
          <w:rFonts w:ascii="Book Antiqua" w:eastAsia="SimSun" w:hAnsi="Book Antiqua"/>
          <w:color w:val="000000"/>
        </w:rPr>
        <w:t>Szczepaniak</w:t>
      </w:r>
      <w:proofErr w:type="spellEnd"/>
      <w:r w:rsidRPr="0079585A">
        <w:rPr>
          <w:rFonts w:ascii="Book Antiqua" w:eastAsia="SimSun" w:hAnsi="Book Antiqua"/>
          <w:color w:val="000000"/>
        </w:rPr>
        <w:t xml:space="preserve"> Sloane R, Galloway-Pena J, Jiang H, Chen PL, </w:t>
      </w:r>
      <w:proofErr w:type="spellStart"/>
      <w:r w:rsidRPr="0079585A">
        <w:rPr>
          <w:rFonts w:ascii="Book Antiqua" w:eastAsia="SimSun" w:hAnsi="Book Antiqua"/>
          <w:color w:val="000000"/>
        </w:rPr>
        <w:t>Shpall</w:t>
      </w:r>
      <w:proofErr w:type="spellEnd"/>
      <w:r w:rsidRPr="0079585A">
        <w:rPr>
          <w:rFonts w:ascii="Book Antiqua" w:eastAsia="SimSun" w:hAnsi="Book Antiqua"/>
          <w:color w:val="000000"/>
        </w:rPr>
        <w:t xml:space="preserve"> EJ, </w:t>
      </w:r>
      <w:proofErr w:type="spellStart"/>
      <w:r w:rsidRPr="0079585A">
        <w:rPr>
          <w:rFonts w:ascii="Book Antiqua" w:eastAsia="SimSun" w:hAnsi="Book Antiqua"/>
          <w:color w:val="000000"/>
        </w:rPr>
        <w:t>Rezvani</w:t>
      </w:r>
      <w:proofErr w:type="spellEnd"/>
      <w:r w:rsidRPr="0079585A">
        <w:rPr>
          <w:rFonts w:ascii="Book Antiqua" w:eastAsia="SimSun" w:hAnsi="Book Antiqua"/>
          <w:color w:val="000000"/>
        </w:rPr>
        <w:t xml:space="preserve"> K, </w:t>
      </w:r>
      <w:proofErr w:type="spellStart"/>
      <w:r w:rsidRPr="0079585A">
        <w:rPr>
          <w:rFonts w:ascii="Book Antiqua" w:eastAsia="SimSun" w:hAnsi="Book Antiqua"/>
          <w:color w:val="000000"/>
        </w:rPr>
        <w:t>Alousi</w:t>
      </w:r>
      <w:proofErr w:type="spellEnd"/>
      <w:r w:rsidRPr="0079585A">
        <w:rPr>
          <w:rFonts w:ascii="Book Antiqua" w:eastAsia="SimSun" w:hAnsi="Book Antiqua"/>
          <w:color w:val="000000"/>
        </w:rPr>
        <w:t xml:space="preserve"> AM, </w:t>
      </w:r>
      <w:proofErr w:type="spellStart"/>
      <w:r w:rsidRPr="0079585A">
        <w:rPr>
          <w:rFonts w:ascii="Book Antiqua" w:eastAsia="SimSun" w:hAnsi="Book Antiqua"/>
          <w:color w:val="000000"/>
        </w:rPr>
        <w:t>Chemaly</w:t>
      </w:r>
      <w:proofErr w:type="spellEnd"/>
      <w:r w:rsidRPr="0079585A">
        <w:rPr>
          <w:rFonts w:ascii="Book Antiqua" w:eastAsia="SimSun" w:hAnsi="Book Antiqua"/>
          <w:color w:val="000000"/>
        </w:rPr>
        <w:t xml:space="preserve"> RF, Shelburne S, </w:t>
      </w:r>
      <w:proofErr w:type="spellStart"/>
      <w:r w:rsidRPr="0079585A">
        <w:rPr>
          <w:rFonts w:ascii="Book Antiqua" w:eastAsia="SimSun" w:hAnsi="Book Antiqua"/>
          <w:color w:val="000000"/>
        </w:rPr>
        <w:t>Vence</w:t>
      </w:r>
      <w:proofErr w:type="spellEnd"/>
      <w:r w:rsidRPr="0079585A">
        <w:rPr>
          <w:rFonts w:ascii="Book Antiqua" w:eastAsia="SimSun" w:hAnsi="Book Antiqua"/>
          <w:color w:val="000000"/>
        </w:rPr>
        <w:t xml:space="preserve"> LM, </w:t>
      </w:r>
      <w:proofErr w:type="spellStart"/>
      <w:r w:rsidRPr="0079585A">
        <w:rPr>
          <w:rFonts w:ascii="Book Antiqua" w:eastAsia="SimSun" w:hAnsi="Book Antiqua"/>
          <w:color w:val="000000"/>
        </w:rPr>
        <w:t>Okhuysen</w:t>
      </w:r>
      <w:proofErr w:type="spellEnd"/>
      <w:r w:rsidRPr="0079585A">
        <w:rPr>
          <w:rFonts w:ascii="Book Antiqua" w:eastAsia="SimSun" w:hAnsi="Book Antiqua"/>
          <w:color w:val="000000"/>
        </w:rPr>
        <w:t xml:space="preserve"> PC, Jensen VB, </w:t>
      </w:r>
      <w:proofErr w:type="spellStart"/>
      <w:r w:rsidRPr="0079585A">
        <w:rPr>
          <w:rFonts w:ascii="Book Antiqua" w:eastAsia="SimSun" w:hAnsi="Book Antiqua"/>
          <w:color w:val="000000"/>
        </w:rPr>
        <w:t>Swennes</w:t>
      </w:r>
      <w:proofErr w:type="spellEnd"/>
      <w:r w:rsidRPr="0079585A">
        <w:rPr>
          <w:rFonts w:ascii="Book Antiqua" w:eastAsia="SimSun" w:hAnsi="Book Antiqua"/>
          <w:color w:val="000000"/>
        </w:rPr>
        <w:t xml:space="preserve"> AG, McAllister F, Marcelo </w:t>
      </w:r>
      <w:proofErr w:type="spellStart"/>
      <w:r w:rsidRPr="0079585A">
        <w:rPr>
          <w:rFonts w:ascii="Book Antiqua" w:eastAsia="SimSun" w:hAnsi="Book Antiqua"/>
          <w:color w:val="000000"/>
        </w:rPr>
        <w:t>Riquelme</w:t>
      </w:r>
      <w:proofErr w:type="spellEnd"/>
      <w:r w:rsidRPr="0079585A">
        <w:rPr>
          <w:rFonts w:ascii="Book Antiqua" w:eastAsia="SimSun" w:hAnsi="Book Antiqua"/>
          <w:color w:val="000000"/>
        </w:rPr>
        <w:t xml:space="preserve"> Sanchez E, Zhang Y, Le </w:t>
      </w:r>
      <w:proofErr w:type="spellStart"/>
      <w:r w:rsidRPr="0079585A">
        <w:rPr>
          <w:rFonts w:ascii="Book Antiqua" w:eastAsia="SimSun" w:hAnsi="Book Antiqua"/>
          <w:color w:val="000000"/>
        </w:rPr>
        <w:t>Chatelier</w:t>
      </w:r>
      <w:proofErr w:type="spellEnd"/>
      <w:r w:rsidRPr="0079585A">
        <w:rPr>
          <w:rFonts w:ascii="Book Antiqua" w:eastAsia="SimSun" w:hAnsi="Book Antiqua"/>
          <w:color w:val="000000"/>
        </w:rPr>
        <w:t xml:space="preserve"> E, </w:t>
      </w:r>
      <w:proofErr w:type="spellStart"/>
      <w:r w:rsidRPr="0079585A">
        <w:rPr>
          <w:rFonts w:ascii="Book Antiqua" w:eastAsia="SimSun" w:hAnsi="Book Antiqua"/>
          <w:color w:val="000000"/>
        </w:rPr>
        <w:t>Zitvogel</w:t>
      </w:r>
      <w:proofErr w:type="spellEnd"/>
      <w:r w:rsidRPr="0079585A">
        <w:rPr>
          <w:rFonts w:ascii="Book Antiqua" w:eastAsia="SimSun" w:hAnsi="Book Antiqua"/>
          <w:color w:val="000000"/>
        </w:rPr>
        <w:t xml:space="preserve"> L, Pons N, Austin-</w:t>
      </w:r>
      <w:proofErr w:type="spellStart"/>
      <w:r w:rsidRPr="0079585A">
        <w:rPr>
          <w:rFonts w:ascii="Book Antiqua" w:eastAsia="SimSun" w:hAnsi="Book Antiqua"/>
          <w:color w:val="000000"/>
        </w:rPr>
        <w:t>Breneman</w:t>
      </w:r>
      <w:proofErr w:type="spellEnd"/>
      <w:r w:rsidRPr="0079585A">
        <w:rPr>
          <w:rFonts w:ascii="Book Antiqua" w:eastAsia="SimSun" w:hAnsi="Book Antiqua"/>
          <w:color w:val="000000"/>
        </w:rPr>
        <w:t xml:space="preserve"> JL, </w:t>
      </w:r>
      <w:proofErr w:type="spellStart"/>
      <w:r w:rsidRPr="0079585A">
        <w:rPr>
          <w:rFonts w:ascii="Book Antiqua" w:eastAsia="SimSun" w:hAnsi="Book Antiqua"/>
          <w:color w:val="000000"/>
        </w:rPr>
        <w:t>Haydu</w:t>
      </w:r>
      <w:proofErr w:type="spellEnd"/>
      <w:r w:rsidRPr="0079585A">
        <w:rPr>
          <w:rFonts w:ascii="Book Antiqua" w:eastAsia="SimSun" w:hAnsi="Book Antiqua"/>
          <w:color w:val="000000"/>
        </w:rPr>
        <w:t xml:space="preserve"> LE, Burton EM, Gardner JM, </w:t>
      </w:r>
      <w:proofErr w:type="spellStart"/>
      <w:r w:rsidRPr="0079585A">
        <w:rPr>
          <w:rFonts w:ascii="Book Antiqua" w:eastAsia="SimSun" w:hAnsi="Book Antiqua"/>
          <w:color w:val="000000"/>
        </w:rPr>
        <w:t>Sirmans</w:t>
      </w:r>
      <w:proofErr w:type="spellEnd"/>
      <w:r w:rsidRPr="0079585A">
        <w:rPr>
          <w:rFonts w:ascii="Book Antiqua" w:eastAsia="SimSun" w:hAnsi="Book Antiqua"/>
          <w:color w:val="000000"/>
        </w:rPr>
        <w:t xml:space="preserve"> E, Hu J, Lazar AJ, </w:t>
      </w:r>
      <w:proofErr w:type="spellStart"/>
      <w:r w:rsidRPr="0079585A">
        <w:rPr>
          <w:rFonts w:ascii="Book Antiqua" w:eastAsia="SimSun" w:hAnsi="Book Antiqua"/>
          <w:color w:val="000000"/>
        </w:rPr>
        <w:t>Tsujikawa</w:t>
      </w:r>
      <w:proofErr w:type="spellEnd"/>
      <w:r w:rsidRPr="0079585A">
        <w:rPr>
          <w:rFonts w:ascii="Book Antiqua" w:eastAsia="SimSun" w:hAnsi="Book Antiqua"/>
          <w:color w:val="000000"/>
        </w:rPr>
        <w:t xml:space="preserve"> T, Diab A, </w:t>
      </w:r>
      <w:proofErr w:type="spellStart"/>
      <w:r w:rsidRPr="0079585A">
        <w:rPr>
          <w:rFonts w:ascii="Book Antiqua" w:eastAsia="SimSun" w:hAnsi="Book Antiqua"/>
          <w:color w:val="000000"/>
        </w:rPr>
        <w:t>Tawbi</w:t>
      </w:r>
      <w:proofErr w:type="spellEnd"/>
      <w:r w:rsidRPr="0079585A">
        <w:rPr>
          <w:rFonts w:ascii="Book Antiqua" w:eastAsia="SimSun" w:hAnsi="Book Antiqua"/>
          <w:color w:val="000000"/>
        </w:rPr>
        <w:t xml:space="preserve"> H, </w:t>
      </w:r>
      <w:proofErr w:type="spellStart"/>
      <w:r w:rsidRPr="0079585A">
        <w:rPr>
          <w:rFonts w:ascii="Book Antiqua" w:eastAsia="SimSun" w:hAnsi="Book Antiqua"/>
          <w:color w:val="000000"/>
        </w:rPr>
        <w:t>Glitza</w:t>
      </w:r>
      <w:proofErr w:type="spellEnd"/>
      <w:r w:rsidRPr="0079585A">
        <w:rPr>
          <w:rFonts w:ascii="Book Antiqua" w:eastAsia="SimSun" w:hAnsi="Book Antiqua"/>
          <w:color w:val="000000"/>
        </w:rPr>
        <w:t xml:space="preserve"> IC, </w:t>
      </w:r>
      <w:proofErr w:type="spellStart"/>
      <w:r w:rsidRPr="0079585A">
        <w:rPr>
          <w:rFonts w:ascii="Book Antiqua" w:eastAsia="SimSun" w:hAnsi="Book Antiqua"/>
          <w:color w:val="000000"/>
        </w:rPr>
        <w:t>Hwu</w:t>
      </w:r>
      <w:proofErr w:type="spellEnd"/>
      <w:r w:rsidRPr="0079585A">
        <w:rPr>
          <w:rFonts w:ascii="Book Antiqua" w:eastAsia="SimSun" w:hAnsi="Book Antiqua"/>
          <w:color w:val="000000"/>
        </w:rPr>
        <w:t xml:space="preserve"> WJ, Patel SP, </w:t>
      </w:r>
      <w:r w:rsidRPr="0079585A">
        <w:rPr>
          <w:rFonts w:ascii="Book Antiqua" w:eastAsia="SimSun" w:hAnsi="Book Antiqua"/>
          <w:color w:val="000000"/>
        </w:rPr>
        <w:lastRenderedPageBreak/>
        <w:t xml:space="preserve">Woodman SE, </w:t>
      </w:r>
      <w:proofErr w:type="spellStart"/>
      <w:r w:rsidRPr="0079585A">
        <w:rPr>
          <w:rFonts w:ascii="Book Antiqua" w:eastAsia="SimSun" w:hAnsi="Book Antiqua"/>
          <w:color w:val="000000"/>
        </w:rPr>
        <w:t>Amaria</w:t>
      </w:r>
      <w:proofErr w:type="spellEnd"/>
      <w:r w:rsidRPr="0079585A">
        <w:rPr>
          <w:rFonts w:ascii="Book Antiqua" w:eastAsia="SimSun" w:hAnsi="Book Antiqua"/>
          <w:color w:val="000000"/>
        </w:rPr>
        <w:t xml:space="preserve"> RN, Davies MA, </w:t>
      </w:r>
      <w:proofErr w:type="spellStart"/>
      <w:r w:rsidRPr="0079585A">
        <w:rPr>
          <w:rFonts w:ascii="Book Antiqua" w:eastAsia="SimSun" w:hAnsi="Book Antiqua"/>
          <w:color w:val="000000"/>
        </w:rPr>
        <w:t>Gershenwald</w:t>
      </w:r>
      <w:proofErr w:type="spellEnd"/>
      <w:r w:rsidRPr="0079585A">
        <w:rPr>
          <w:rFonts w:ascii="Book Antiqua" w:eastAsia="SimSun" w:hAnsi="Book Antiqua"/>
          <w:color w:val="000000"/>
        </w:rPr>
        <w:t xml:space="preserve"> JE, </w:t>
      </w:r>
      <w:proofErr w:type="spellStart"/>
      <w:r w:rsidRPr="0079585A">
        <w:rPr>
          <w:rFonts w:ascii="Book Antiqua" w:eastAsia="SimSun" w:hAnsi="Book Antiqua"/>
          <w:color w:val="000000"/>
        </w:rPr>
        <w:t>Hwu</w:t>
      </w:r>
      <w:proofErr w:type="spellEnd"/>
      <w:r w:rsidRPr="0079585A">
        <w:rPr>
          <w:rFonts w:ascii="Book Antiqua" w:eastAsia="SimSun" w:hAnsi="Book Antiqua"/>
          <w:color w:val="000000"/>
        </w:rPr>
        <w:t xml:space="preserve"> P, Lee JE, Zhang J, </w:t>
      </w:r>
      <w:proofErr w:type="spellStart"/>
      <w:r w:rsidRPr="0079585A">
        <w:rPr>
          <w:rFonts w:ascii="Book Antiqua" w:eastAsia="SimSun" w:hAnsi="Book Antiqua"/>
          <w:color w:val="000000"/>
        </w:rPr>
        <w:t>Coussens</w:t>
      </w:r>
      <w:proofErr w:type="spellEnd"/>
      <w:r w:rsidRPr="0079585A">
        <w:rPr>
          <w:rFonts w:ascii="Book Antiqua" w:eastAsia="SimSun" w:hAnsi="Book Antiqua"/>
          <w:color w:val="000000"/>
        </w:rPr>
        <w:t xml:space="preserve"> LM, Cooper ZA, </w:t>
      </w:r>
      <w:proofErr w:type="spellStart"/>
      <w:r w:rsidRPr="0079585A">
        <w:rPr>
          <w:rFonts w:ascii="Book Antiqua" w:eastAsia="SimSun" w:hAnsi="Book Antiqua"/>
          <w:color w:val="000000"/>
        </w:rPr>
        <w:t>Futreal</w:t>
      </w:r>
      <w:proofErr w:type="spellEnd"/>
      <w:r w:rsidRPr="0079585A">
        <w:rPr>
          <w:rFonts w:ascii="Book Antiqua" w:eastAsia="SimSun" w:hAnsi="Book Antiqua"/>
          <w:color w:val="000000"/>
        </w:rPr>
        <w:t xml:space="preserve"> PA, Daniel CR, </w:t>
      </w:r>
      <w:proofErr w:type="spellStart"/>
      <w:r w:rsidRPr="0079585A">
        <w:rPr>
          <w:rFonts w:ascii="Book Antiqua" w:eastAsia="SimSun" w:hAnsi="Book Antiqua"/>
          <w:color w:val="000000"/>
        </w:rPr>
        <w:t>Ajami</w:t>
      </w:r>
      <w:proofErr w:type="spellEnd"/>
      <w:r w:rsidRPr="0079585A">
        <w:rPr>
          <w:rFonts w:ascii="Book Antiqua" w:eastAsia="SimSun" w:hAnsi="Book Antiqua"/>
          <w:color w:val="000000"/>
        </w:rPr>
        <w:t xml:space="preserve"> NJ, </w:t>
      </w:r>
      <w:proofErr w:type="spellStart"/>
      <w:r w:rsidRPr="0079585A">
        <w:rPr>
          <w:rFonts w:ascii="Book Antiqua" w:eastAsia="SimSun" w:hAnsi="Book Antiqua"/>
          <w:color w:val="000000"/>
        </w:rPr>
        <w:t>Petrosino</w:t>
      </w:r>
      <w:proofErr w:type="spellEnd"/>
      <w:r w:rsidRPr="0079585A">
        <w:rPr>
          <w:rFonts w:ascii="Book Antiqua" w:eastAsia="SimSun" w:hAnsi="Book Antiqua"/>
          <w:color w:val="000000"/>
        </w:rPr>
        <w:t xml:space="preserve"> JF, </w:t>
      </w:r>
      <w:proofErr w:type="spellStart"/>
      <w:r w:rsidRPr="0079585A">
        <w:rPr>
          <w:rFonts w:ascii="Book Antiqua" w:eastAsia="SimSun" w:hAnsi="Book Antiqua"/>
          <w:color w:val="000000"/>
        </w:rPr>
        <w:t>Tetzlaff</w:t>
      </w:r>
      <w:proofErr w:type="spellEnd"/>
      <w:r w:rsidRPr="0079585A">
        <w:rPr>
          <w:rFonts w:ascii="Book Antiqua" w:eastAsia="SimSun" w:hAnsi="Book Antiqua"/>
          <w:color w:val="000000"/>
        </w:rPr>
        <w:t xml:space="preserve"> MT, Sharma P, Allison JP, </w:t>
      </w:r>
      <w:proofErr w:type="spellStart"/>
      <w:r w:rsidRPr="0079585A">
        <w:rPr>
          <w:rFonts w:ascii="Book Antiqua" w:eastAsia="SimSun" w:hAnsi="Book Antiqua"/>
          <w:color w:val="000000"/>
        </w:rPr>
        <w:t>Jenq</w:t>
      </w:r>
      <w:proofErr w:type="spellEnd"/>
      <w:r w:rsidRPr="0079585A">
        <w:rPr>
          <w:rFonts w:ascii="Book Antiqua" w:eastAsia="SimSun" w:hAnsi="Book Antiqua"/>
          <w:color w:val="000000"/>
        </w:rPr>
        <w:t xml:space="preserve"> RR, </w:t>
      </w:r>
      <w:proofErr w:type="spellStart"/>
      <w:r w:rsidRPr="0079585A">
        <w:rPr>
          <w:rFonts w:ascii="Book Antiqua" w:eastAsia="SimSun" w:hAnsi="Book Antiqua"/>
          <w:color w:val="000000"/>
        </w:rPr>
        <w:t>Wargo</w:t>
      </w:r>
      <w:proofErr w:type="spellEnd"/>
      <w:r w:rsidRPr="0079585A">
        <w:rPr>
          <w:rFonts w:ascii="Book Antiqua" w:eastAsia="SimSun" w:hAnsi="Book Antiqua"/>
          <w:color w:val="000000"/>
        </w:rPr>
        <w:t xml:space="preserve"> JA. Gut microbiome modulates response to anti-PD-1 immunotherapy in melanoma patients. </w:t>
      </w:r>
      <w:r w:rsidRPr="0079585A">
        <w:rPr>
          <w:rFonts w:ascii="Book Antiqua" w:eastAsia="SimSun" w:hAnsi="Book Antiqua"/>
          <w:i/>
          <w:iCs/>
          <w:color w:val="000000"/>
        </w:rPr>
        <w:t>Science</w:t>
      </w:r>
      <w:r w:rsidRPr="0079585A">
        <w:rPr>
          <w:rFonts w:ascii="Book Antiqua" w:eastAsia="SimSun" w:hAnsi="Book Antiqua"/>
          <w:color w:val="000000"/>
        </w:rPr>
        <w:t xml:space="preserve"> 2018; </w:t>
      </w:r>
      <w:r w:rsidRPr="0079585A">
        <w:rPr>
          <w:rFonts w:ascii="Book Antiqua" w:eastAsia="SimSun" w:hAnsi="Book Antiqua"/>
          <w:b/>
          <w:bCs/>
          <w:color w:val="000000"/>
        </w:rPr>
        <w:t>359</w:t>
      </w:r>
      <w:r w:rsidRPr="0079585A">
        <w:rPr>
          <w:rFonts w:ascii="Book Antiqua" w:eastAsia="SimSun" w:hAnsi="Book Antiqua"/>
          <w:color w:val="000000"/>
        </w:rPr>
        <w:t>: 97-103 [PMID: 29097493 DOI: 10.1126/science.aan4236]</w:t>
      </w:r>
    </w:p>
    <w:p w:rsidR="0079585A" w:rsidRPr="0079585A" w:rsidRDefault="0079585A" w:rsidP="0079585A">
      <w:pPr>
        <w:adjustRightInd w:val="0"/>
        <w:snapToGrid w:val="0"/>
        <w:spacing w:line="360" w:lineRule="auto"/>
        <w:jc w:val="both"/>
        <w:rPr>
          <w:rFonts w:ascii="Book Antiqua" w:eastAsia="SimSun" w:hAnsi="Book Antiqua"/>
          <w:color w:val="000000"/>
        </w:rPr>
      </w:pPr>
      <w:r w:rsidRPr="0079585A">
        <w:rPr>
          <w:rFonts w:ascii="Book Antiqua" w:eastAsia="SimSun" w:hAnsi="Book Antiqua"/>
          <w:color w:val="000000"/>
        </w:rPr>
        <w:t xml:space="preserve">5 </w:t>
      </w:r>
      <w:r w:rsidRPr="0079585A">
        <w:rPr>
          <w:rFonts w:ascii="Book Antiqua" w:eastAsia="SimSun" w:hAnsi="Book Antiqua"/>
          <w:b/>
          <w:bCs/>
          <w:color w:val="000000"/>
        </w:rPr>
        <w:t xml:space="preserve">van </w:t>
      </w:r>
      <w:proofErr w:type="spellStart"/>
      <w:r w:rsidRPr="0079585A">
        <w:rPr>
          <w:rFonts w:ascii="Book Antiqua" w:eastAsia="SimSun" w:hAnsi="Book Antiqua"/>
          <w:b/>
          <w:bCs/>
          <w:color w:val="000000"/>
        </w:rPr>
        <w:t>Beurden</w:t>
      </w:r>
      <w:proofErr w:type="spellEnd"/>
      <w:r w:rsidRPr="0079585A">
        <w:rPr>
          <w:rFonts w:ascii="Book Antiqua" w:eastAsia="SimSun" w:hAnsi="Book Antiqua"/>
          <w:b/>
          <w:bCs/>
          <w:color w:val="000000"/>
        </w:rPr>
        <w:t xml:space="preserve"> YH</w:t>
      </w:r>
      <w:r w:rsidRPr="0079585A">
        <w:rPr>
          <w:rFonts w:ascii="Book Antiqua" w:eastAsia="SimSun" w:hAnsi="Book Antiqua"/>
          <w:color w:val="000000"/>
        </w:rPr>
        <w:t>, van Gils T, van Gils NA, Kassam Z, Mulder CJ, Aparicio-</w:t>
      </w:r>
      <w:proofErr w:type="spellStart"/>
      <w:r w:rsidRPr="0079585A">
        <w:rPr>
          <w:rFonts w:ascii="Book Antiqua" w:eastAsia="SimSun" w:hAnsi="Book Antiqua"/>
          <w:color w:val="000000"/>
        </w:rPr>
        <w:t>Pagés</w:t>
      </w:r>
      <w:proofErr w:type="spellEnd"/>
      <w:r w:rsidRPr="0079585A">
        <w:rPr>
          <w:rFonts w:ascii="Book Antiqua" w:eastAsia="SimSun" w:hAnsi="Book Antiqua"/>
          <w:color w:val="000000"/>
        </w:rPr>
        <w:t xml:space="preserve"> N. Serendipity in Refractory Celiac Disease: Full Recovery of Duodenal Villi and Clinical Symptoms after Fecal Microbiota Transfer. </w:t>
      </w:r>
      <w:r w:rsidRPr="0079585A">
        <w:rPr>
          <w:rFonts w:ascii="Book Antiqua" w:eastAsia="SimSun" w:hAnsi="Book Antiqua"/>
          <w:i/>
          <w:iCs/>
          <w:color w:val="000000"/>
        </w:rPr>
        <w:t xml:space="preserve">J </w:t>
      </w:r>
      <w:proofErr w:type="spellStart"/>
      <w:r w:rsidRPr="0079585A">
        <w:rPr>
          <w:rFonts w:ascii="Book Antiqua" w:eastAsia="SimSun" w:hAnsi="Book Antiqua"/>
          <w:i/>
          <w:iCs/>
          <w:color w:val="000000"/>
        </w:rPr>
        <w:t>Gastrointestin</w:t>
      </w:r>
      <w:proofErr w:type="spellEnd"/>
      <w:r w:rsidRPr="0079585A">
        <w:rPr>
          <w:rFonts w:ascii="Book Antiqua" w:eastAsia="SimSun" w:hAnsi="Book Antiqua"/>
          <w:i/>
          <w:iCs/>
          <w:color w:val="000000"/>
        </w:rPr>
        <w:t xml:space="preserve"> Liver Dis</w:t>
      </w:r>
      <w:r w:rsidRPr="0079585A">
        <w:rPr>
          <w:rFonts w:ascii="Book Antiqua" w:eastAsia="SimSun" w:hAnsi="Book Antiqua"/>
          <w:color w:val="000000"/>
        </w:rPr>
        <w:t xml:space="preserve"> 2016; </w:t>
      </w:r>
      <w:r w:rsidRPr="0079585A">
        <w:rPr>
          <w:rFonts w:ascii="Book Antiqua" w:eastAsia="SimSun" w:hAnsi="Book Antiqua"/>
          <w:b/>
          <w:bCs/>
          <w:color w:val="000000"/>
        </w:rPr>
        <w:t>25</w:t>
      </w:r>
      <w:r w:rsidRPr="0079585A">
        <w:rPr>
          <w:rFonts w:ascii="Book Antiqua" w:eastAsia="SimSun" w:hAnsi="Book Antiqua"/>
          <w:color w:val="000000"/>
        </w:rPr>
        <w:t>: 385-388 [PMID: 27689204 DOI: 10.15403/jgld.2014.1121.253.cel]</w:t>
      </w:r>
      <w:bookmarkEnd w:id="47"/>
      <w:bookmarkEnd w:id="48"/>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AD7519">
      <w:pPr>
        <w:spacing w:line="360" w:lineRule="auto"/>
        <w:jc w:val="both"/>
      </w:pPr>
      <w:r>
        <w:rPr>
          <w:rFonts w:ascii="Book Antiqua" w:eastAsia="Book Antiqua" w:hAnsi="Book Antiqua" w:cs="Book Antiqua"/>
          <w:b/>
          <w:color w:val="000000"/>
        </w:rPr>
        <w:lastRenderedPageBreak/>
        <w:t>Footnotes</w:t>
      </w:r>
    </w:p>
    <w:p w:rsidR="00A77B3E" w:rsidRPr="0079585A" w:rsidRDefault="00AD7519">
      <w:pPr>
        <w:spacing w:line="360" w:lineRule="auto"/>
        <w:jc w:val="both"/>
      </w:pPr>
      <w:r>
        <w:rPr>
          <w:rFonts w:ascii="Book Antiqua" w:eastAsia="Book Antiqua" w:hAnsi="Book Antiqua" w:cs="Book Antiqua"/>
          <w:b/>
          <w:bCs/>
          <w:color w:val="000000"/>
        </w:rPr>
        <w:t xml:space="preserve">Conflict-of-interest statement: </w:t>
      </w:r>
      <w:r w:rsidRPr="0079585A">
        <w:rPr>
          <w:rFonts w:ascii="Book Antiqua" w:eastAsia="Book Antiqua" w:hAnsi="Book Antiqua" w:cs="Book Antiqua"/>
          <w:color w:val="000000"/>
        </w:rPr>
        <w:t>The authors have no conflicts-of-interest to declare.</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433C7">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2020</w:t>
      </w:r>
    </w:p>
    <w:p w:rsidR="00A77B3E" w:rsidRDefault="00AD75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rsidR="00A77B3E" w:rsidRDefault="00AD7519">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433C7">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AD75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AD7519">
      <w:pPr>
        <w:spacing w:line="360" w:lineRule="auto"/>
        <w:jc w:val="both"/>
      </w:pPr>
      <w:r>
        <w:rPr>
          <w:rFonts w:ascii="Book Antiqua" w:eastAsia="Book Antiqua" w:hAnsi="Book Antiqua" w:cs="Book Antiqua"/>
          <w:b/>
          <w:color w:val="000000"/>
        </w:rPr>
        <w:t>Peer-review report’s scientific quality classification</w:t>
      </w:r>
    </w:p>
    <w:p w:rsidR="00A77B3E" w:rsidRDefault="00AD7519">
      <w:pPr>
        <w:spacing w:line="360" w:lineRule="auto"/>
        <w:jc w:val="both"/>
      </w:pPr>
      <w:r>
        <w:rPr>
          <w:rFonts w:ascii="Book Antiqua" w:eastAsia="Book Antiqua" w:hAnsi="Book Antiqua" w:cs="Book Antiqua"/>
          <w:color w:val="000000"/>
        </w:rPr>
        <w:t>Grade A (Excellent): 0</w:t>
      </w:r>
    </w:p>
    <w:p w:rsidR="00A77B3E" w:rsidRDefault="00AD7519">
      <w:pPr>
        <w:spacing w:line="360" w:lineRule="auto"/>
        <w:jc w:val="both"/>
      </w:pPr>
      <w:r>
        <w:rPr>
          <w:rFonts w:ascii="Book Antiqua" w:eastAsia="Book Antiqua" w:hAnsi="Book Antiqua" w:cs="Book Antiqua"/>
          <w:color w:val="000000"/>
        </w:rPr>
        <w:t>Grade B (Very good): B</w:t>
      </w:r>
    </w:p>
    <w:p w:rsidR="00A77B3E" w:rsidRDefault="00AD7519">
      <w:pPr>
        <w:spacing w:line="360" w:lineRule="auto"/>
        <w:jc w:val="both"/>
      </w:pPr>
      <w:r>
        <w:rPr>
          <w:rFonts w:ascii="Book Antiqua" w:eastAsia="Book Antiqua" w:hAnsi="Book Antiqua" w:cs="Book Antiqua"/>
          <w:color w:val="000000"/>
        </w:rPr>
        <w:t>Grade C (Good): C</w:t>
      </w:r>
    </w:p>
    <w:p w:rsidR="00A77B3E" w:rsidRDefault="00AD7519">
      <w:pPr>
        <w:spacing w:line="360" w:lineRule="auto"/>
        <w:jc w:val="both"/>
      </w:pPr>
      <w:r>
        <w:rPr>
          <w:rFonts w:ascii="Book Antiqua" w:eastAsia="Book Antiqua" w:hAnsi="Book Antiqua" w:cs="Book Antiqua"/>
          <w:color w:val="000000"/>
        </w:rPr>
        <w:t>Grade D (Fair): 0</w:t>
      </w:r>
    </w:p>
    <w:p w:rsidR="00A77B3E" w:rsidRDefault="00AD7519">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AD7519">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ZK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938" w:rsidRDefault="004F6938" w:rsidP="00FF31C7">
      <w:r>
        <w:separator/>
      </w:r>
    </w:p>
  </w:endnote>
  <w:endnote w:type="continuationSeparator" w:id="0">
    <w:p w:rsidR="004F6938" w:rsidRDefault="004F6938" w:rsidP="00FF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938" w:rsidRDefault="004F6938" w:rsidP="00FF31C7">
      <w:r>
        <w:separator/>
      </w:r>
    </w:p>
  </w:footnote>
  <w:footnote w:type="continuationSeparator" w:id="0">
    <w:p w:rsidR="004F6938" w:rsidRDefault="004F6938" w:rsidP="00FF3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0A93"/>
    <w:rsid w:val="00200444"/>
    <w:rsid w:val="00392BBB"/>
    <w:rsid w:val="003959A8"/>
    <w:rsid w:val="004433C7"/>
    <w:rsid w:val="00447528"/>
    <w:rsid w:val="004900EB"/>
    <w:rsid w:val="004F6938"/>
    <w:rsid w:val="005A4366"/>
    <w:rsid w:val="006E1918"/>
    <w:rsid w:val="006E786D"/>
    <w:rsid w:val="0079585A"/>
    <w:rsid w:val="0081156C"/>
    <w:rsid w:val="008335F2"/>
    <w:rsid w:val="00835E47"/>
    <w:rsid w:val="008D4894"/>
    <w:rsid w:val="00A50BA7"/>
    <w:rsid w:val="00A637F5"/>
    <w:rsid w:val="00A77B3E"/>
    <w:rsid w:val="00A81199"/>
    <w:rsid w:val="00A812FB"/>
    <w:rsid w:val="00A8214A"/>
    <w:rsid w:val="00AD7519"/>
    <w:rsid w:val="00B314AD"/>
    <w:rsid w:val="00B440D9"/>
    <w:rsid w:val="00CA2A55"/>
    <w:rsid w:val="00DA51B1"/>
    <w:rsid w:val="00E02293"/>
    <w:rsid w:val="00FD7CB1"/>
    <w:rsid w:val="00FF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7854E"/>
  <w15:docId w15:val="{3528E8EE-5723-4426-BC21-53F9152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31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31C7"/>
    <w:rPr>
      <w:sz w:val="18"/>
      <w:szCs w:val="18"/>
    </w:rPr>
  </w:style>
  <w:style w:type="paragraph" w:styleId="Footer">
    <w:name w:val="footer"/>
    <w:basedOn w:val="Normal"/>
    <w:link w:val="FooterChar"/>
    <w:unhideWhenUsed/>
    <w:rsid w:val="00FF31C7"/>
    <w:pPr>
      <w:tabs>
        <w:tab w:val="center" w:pos="4153"/>
        <w:tab w:val="right" w:pos="8306"/>
      </w:tabs>
      <w:snapToGrid w:val="0"/>
    </w:pPr>
    <w:rPr>
      <w:sz w:val="18"/>
      <w:szCs w:val="18"/>
    </w:rPr>
  </w:style>
  <w:style w:type="character" w:customStyle="1" w:styleId="FooterChar">
    <w:name w:val="Footer Char"/>
    <w:basedOn w:val="DefaultParagraphFont"/>
    <w:link w:val="Footer"/>
    <w:rsid w:val="00FF31C7"/>
    <w:rPr>
      <w:sz w:val="18"/>
      <w:szCs w:val="18"/>
    </w:rPr>
  </w:style>
  <w:style w:type="character" w:styleId="Hyperlink">
    <w:name w:val="Hyperlink"/>
    <w:basedOn w:val="DefaultParagraphFont"/>
    <w:unhideWhenUsed/>
    <w:rsid w:val="00392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7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2020-09-22T20:04:00Z</dcterms:created>
  <dcterms:modified xsi:type="dcterms:W3CDTF">2020-09-22T20:04:00Z</dcterms:modified>
</cp:coreProperties>
</file>