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25C750" w14:textId="77777777" w:rsidR="00A77B3E" w:rsidRDefault="001F450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7B5C1144" w14:textId="77777777" w:rsidR="00A77B3E" w:rsidRDefault="001F450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58494</w:t>
      </w:r>
    </w:p>
    <w:p w14:paraId="160F494E" w14:textId="77777777" w:rsidR="00A77B3E" w:rsidRDefault="001F450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37BE284" w14:textId="77777777" w:rsidR="00A77B3E" w:rsidRDefault="00A77B3E">
      <w:pPr>
        <w:spacing w:line="360" w:lineRule="auto"/>
        <w:jc w:val="both"/>
      </w:pPr>
    </w:p>
    <w:p w14:paraId="22ADD01A" w14:textId="77777777" w:rsidR="00A77B3E" w:rsidRDefault="001F450A">
      <w:pPr>
        <w:spacing w:line="360" w:lineRule="auto"/>
        <w:jc w:val="both"/>
      </w:pPr>
      <w:r>
        <w:rPr>
          <w:rFonts w:ascii="Book Antiqua" w:eastAsia="Book Antiqua" w:hAnsi="Book Antiqua" w:cs="Book Antiqua"/>
          <w:b/>
          <w:i/>
          <w:color w:val="000000"/>
        </w:rPr>
        <w:t>Basic Study</w:t>
      </w:r>
    </w:p>
    <w:p w14:paraId="01152960" w14:textId="4D79E1BB" w:rsidR="00A77B3E" w:rsidRDefault="001F450A">
      <w:pPr>
        <w:spacing w:line="360" w:lineRule="auto"/>
        <w:jc w:val="both"/>
      </w:pPr>
      <w:r>
        <w:rPr>
          <w:rFonts w:ascii="Book Antiqua" w:eastAsia="Book Antiqua" w:hAnsi="Book Antiqua" w:cs="Book Antiqua"/>
          <w:b/>
          <w:color w:val="000000"/>
          <w:szCs w:val="28"/>
        </w:rPr>
        <w:t xml:space="preserve">Decreased expression of the long non-coding RNA </w:t>
      </w:r>
      <w:r w:rsidRPr="00613922">
        <w:rPr>
          <w:rFonts w:ascii="Book Antiqua" w:eastAsia="Book Antiqua" w:hAnsi="Book Antiqua" w:cs="Book Antiqua"/>
          <w:b/>
          <w:i/>
          <w:iCs/>
          <w:color w:val="000000"/>
          <w:szCs w:val="28"/>
        </w:rPr>
        <w:t>HOXD-AS2</w:t>
      </w:r>
      <w:r>
        <w:rPr>
          <w:rFonts w:ascii="Book Antiqua" w:eastAsia="Book Antiqua" w:hAnsi="Book Antiqua" w:cs="Book Antiqua"/>
          <w:b/>
          <w:color w:val="000000"/>
          <w:szCs w:val="28"/>
        </w:rPr>
        <w:t xml:space="preserve"> promotes gastric cancer progression by targeting </w:t>
      </w:r>
      <w:r w:rsidRPr="0002409E">
        <w:rPr>
          <w:rFonts w:ascii="Book Antiqua" w:eastAsia="Book Antiqua" w:hAnsi="Book Antiqua" w:cs="Book Antiqua"/>
          <w:b/>
          <w:color w:val="000000"/>
          <w:szCs w:val="28"/>
        </w:rPr>
        <w:t>HOXD8</w:t>
      </w:r>
      <w:r>
        <w:rPr>
          <w:rFonts w:ascii="Book Antiqua" w:eastAsia="Book Antiqua" w:hAnsi="Book Antiqua" w:cs="Book Antiqua"/>
          <w:b/>
          <w:color w:val="000000"/>
          <w:szCs w:val="28"/>
        </w:rPr>
        <w:t xml:space="preserve"> and activating PI3K/Akt signaling pathway</w:t>
      </w:r>
    </w:p>
    <w:p w14:paraId="23E0F6A2" w14:textId="77777777" w:rsidR="00A77B3E" w:rsidRDefault="00A77B3E">
      <w:pPr>
        <w:spacing w:line="360" w:lineRule="auto"/>
        <w:jc w:val="both"/>
      </w:pPr>
    </w:p>
    <w:p w14:paraId="08626585" w14:textId="057DA5E5" w:rsidR="00A77B3E" w:rsidRDefault="007E2549">
      <w:pPr>
        <w:spacing w:line="360" w:lineRule="auto"/>
        <w:jc w:val="both"/>
      </w:pPr>
      <w:r>
        <w:rPr>
          <w:rStyle w:val="tlid-translationtranslation"/>
          <w:rFonts w:ascii="Book Antiqua" w:eastAsia="Book Antiqua" w:hAnsi="Book Antiqua" w:cs="Book Antiqua"/>
          <w:color w:val="000000"/>
        </w:rPr>
        <w:t xml:space="preserve">Yao L </w:t>
      </w:r>
      <w:r w:rsidRPr="007E2549">
        <w:rPr>
          <w:rStyle w:val="tlid-translationtranslation"/>
          <w:rFonts w:ascii="Book Antiqua" w:eastAsia="Book Antiqua" w:hAnsi="Book Antiqua" w:cs="Book Antiqua"/>
          <w:i/>
          <w:iCs/>
          <w:color w:val="000000"/>
        </w:rPr>
        <w:t>et al</w:t>
      </w:r>
      <w:r>
        <w:rPr>
          <w:rStyle w:val="tlid-translationtranslation"/>
          <w:rFonts w:ascii="Book Antiqua" w:eastAsia="Book Antiqua" w:hAnsi="Book Antiqua" w:cs="Book Antiqua"/>
          <w:color w:val="000000"/>
        </w:rPr>
        <w:t xml:space="preserve">. </w:t>
      </w:r>
      <w:r w:rsidR="001F450A">
        <w:rPr>
          <w:rStyle w:val="tlid-translationtranslation"/>
          <w:rFonts w:ascii="Book Antiqua" w:eastAsia="Book Antiqua" w:hAnsi="Book Antiqua" w:cs="Book Antiqua"/>
          <w:color w:val="000000"/>
        </w:rPr>
        <w:t xml:space="preserve">Role of </w:t>
      </w:r>
      <w:r w:rsidR="001F450A" w:rsidRPr="00613922">
        <w:rPr>
          <w:rStyle w:val="tlid-translationtranslation"/>
          <w:rFonts w:ascii="Book Antiqua" w:eastAsia="Book Antiqua" w:hAnsi="Book Antiqua" w:cs="Book Antiqua"/>
          <w:i/>
          <w:iCs/>
          <w:color w:val="000000"/>
        </w:rPr>
        <w:t>HOXD-AS2</w:t>
      </w:r>
      <w:r w:rsidR="001F450A">
        <w:rPr>
          <w:rStyle w:val="tlid-translationtranslation"/>
          <w:rFonts w:ascii="Book Antiqua" w:eastAsia="Book Antiqua" w:hAnsi="Book Antiqua" w:cs="Book Antiqua"/>
          <w:color w:val="000000"/>
        </w:rPr>
        <w:t xml:space="preserve"> in gastric cancer</w:t>
      </w:r>
    </w:p>
    <w:p w14:paraId="41DD54EE" w14:textId="77777777" w:rsidR="00A77B3E" w:rsidRDefault="00A77B3E">
      <w:pPr>
        <w:spacing w:line="360" w:lineRule="auto"/>
        <w:jc w:val="both"/>
      </w:pPr>
    </w:p>
    <w:p w14:paraId="630FF3BB" w14:textId="77777777" w:rsidR="00A77B3E" w:rsidRDefault="001F450A">
      <w:pPr>
        <w:spacing w:line="360" w:lineRule="auto"/>
        <w:jc w:val="both"/>
      </w:pPr>
      <w:r>
        <w:rPr>
          <w:rFonts w:ascii="Book Antiqua" w:eastAsia="Book Antiqua" w:hAnsi="Book Antiqua" w:cs="Book Antiqua"/>
          <w:color w:val="000000"/>
        </w:rPr>
        <w:t xml:space="preserve">Lin Yao, Peng-Cheng Ye, Wang Tan, </w:t>
      </w:r>
      <w:proofErr w:type="spellStart"/>
      <w:r>
        <w:rPr>
          <w:rFonts w:ascii="Book Antiqua" w:eastAsia="Book Antiqua" w:hAnsi="Book Antiqua" w:cs="Book Antiqua"/>
          <w:color w:val="000000"/>
        </w:rPr>
        <w:t>Ya</w:t>
      </w:r>
      <w:proofErr w:type="spellEnd"/>
      <w:r>
        <w:rPr>
          <w:rFonts w:ascii="Book Antiqua" w:eastAsia="Book Antiqua" w:hAnsi="Book Antiqua" w:cs="Book Antiqua"/>
          <w:color w:val="000000"/>
        </w:rPr>
        <w:t xml:space="preserve">-Jun Luo, Wan-Ping Xiang, Zi-Lin Liu,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-Ming Fu, Fei Lu, Ling-Han Tang, Jiang-Wei Xiao</w:t>
      </w:r>
    </w:p>
    <w:p w14:paraId="7606372E" w14:textId="77777777" w:rsidR="00A77B3E" w:rsidRDefault="00A77B3E">
      <w:pPr>
        <w:spacing w:line="360" w:lineRule="auto"/>
        <w:jc w:val="both"/>
      </w:pPr>
    </w:p>
    <w:p w14:paraId="677FCF47" w14:textId="77777777" w:rsidR="00A77B3E" w:rsidRDefault="001F450A">
      <w:pPr>
        <w:spacing w:line="360" w:lineRule="auto"/>
        <w:jc w:val="both"/>
      </w:pPr>
      <w:r>
        <w:rPr>
          <w:rFonts w:ascii="Book Antiqua" w:eastAsia="Book Antiqua" w:hAnsi="Book Antiqua" w:cs="Book Antiqua"/>
          <w:b/>
          <w:bCs/>
          <w:color w:val="000000"/>
        </w:rPr>
        <w:t xml:space="preserve">Lin Yao, Peng-Cheng Ye,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-Ming Fu, Fei Lu, Ling-Han Tang, </w:t>
      </w:r>
      <w:r>
        <w:rPr>
          <w:rFonts w:ascii="Book Antiqua" w:eastAsia="Book Antiqua" w:hAnsi="Book Antiqua" w:cs="Book Antiqua"/>
          <w:color w:val="000000"/>
        </w:rPr>
        <w:t>Department of Gastrointestinal Surgery, The Affiliated Hospital of North Sichuan Medical College, The Hepatobiliary Research Institute, North Sichuan Medical College, Nanchong 637000, Sichuan Province, China</w:t>
      </w:r>
    </w:p>
    <w:p w14:paraId="2D3FC277" w14:textId="77777777" w:rsidR="00A77B3E" w:rsidRDefault="00A77B3E">
      <w:pPr>
        <w:spacing w:line="360" w:lineRule="auto"/>
        <w:jc w:val="both"/>
      </w:pPr>
    </w:p>
    <w:p w14:paraId="021429BF" w14:textId="5B31517A" w:rsidR="00A77B3E" w:rsidRDefault="001F450A">
      <w:pPr>
        <w:spacing w:line="360" w:lineRule="auto"/>
        <w:jc w:val="both"/>
      </w:pPr>
      <w:r>
        <w:rPr>
          <w:rFonts w:ascii="Book Antiqua" w:eastAsia="Book Antiqua" w:hAnsi="Book Antiqua" w:cs="Book Antiqua"/>
          <w:b/>
          <w:bCs/>
          <w:color w:val="000000"/>
        </w:rPr>
        <w:t xml:space="preserve">Wang Tan, </w:t>
      </w:r>
      <w:r>
        <w:rPr>
          <w:rFonts w:ascii="Book Antiqua" w:eastAsia="Book Antiqua" w:hAnsi="Book Antiqua" w:cs="Book Antiqua"/>
          <w:color w:val="000000"/>
        </w:rPr>
        <w:t xml:space="preserve">Department of Gastrointestinal Surgery, </w:t>
      </w:r>
      <w:proofErr w:type="spellStart"/>
      <w:r>
        <w:rPr>
          <w:rFonts w:ascii="Book Antiqua" w:eastAsia="Book Antiqua" w:hAnsi="Book Antiqua" w:cs="Book Antiqua"/>
          <w:color w:val="000000"/>
        </w:rPr>
        <w:t>Yaan</w:t>
      </w:r>
      <w:proofErr w:type="spellEnd"/>
      <w:r>
        <w:rPr>
          <w:rFonts w:ascii="Book Antiqua" w:eastAsia="Book Antiqua" w:hAnsi="Book Antiqua" w:cs="Book Antiqua"/>
          <w:color w:val="000000"/>
        </w:rPr>
        <w:t xml:space="preserve"> People</w:t>
      </w:r>
      <w:r w:rsidR="007F2BEB">
        <w:rPr>
          <w:rFonts w:ascii="Book Antiqua" w:eastAsia="Book Antiqua" w:hAnsi="Book Antiqua" w:cs="Book Antiqua"/>
          <w:color w:val="000000"/>
        </w:rPr>
        <w:t>’</w:t>
      </w:r>
      <w:r>
        <w:rPr>
          <w:rFonts w:ascii="Book Antiqua" w:eastAsia="Book Antiqua" w:hAnsi="Book Antiqua" w:cs="Book Antiqua"/>
          <w:color w:val="000000"/>
        </w:rPr>
        <w:t xml:space="preserve">s Hospital, </w:t>
      </w:r>
      <w:proofErr w:type="spellStart"/>
      <w:r>
        <w:rPr>
          <w:rFonts w:ascii="Book Antiqua" w:eastAsia="Book Antiqua" w:hAnsi="Book Antiqua" w:cs="Book Antiqua"/>
          <w:color w:val="000000"/>
        </w:rPr>
        <w:t>Yaan</w:t>
      </w:r>
      <w:proofErr w:type="spellEnd"/>
      <w:r>
        <w:rPr>
          <w:rFonts w:ascii="Book Antiqua" w:eastAsia="Book Antiqua" w:hAnsi="Book Antiqua" w:cs="Book Antiqua"/>
          <w:color w:val="000000"/>
        </w:rPr>
        <w:t xml:space="preserve"> 625000, Sichuan Province, China</w:t>
      </w:r>
    </w:p>
    <w:p w14:paraId="5A92480C" w14:textId="77777777" w:rsidR="00A77B3E" w:rsidRDefault="00A77B3E">
      <w:pPr>
        <w:spacing w:line="360" w:lineRule="auto"/>
        <w:jc w:val="both"/>
      </w:pPr>
    </w:p>
    <w:p w14:paraId="38E2CF07" w14:textId="07687FF6" w:rsidR="00A77B3E" w:rsidRDefault="001F450A">
      <w:pPr>
        <w:spacing w:line="360" w:lineRule="auto"/>
        <w:jc w:val="both"/>
      </w:pP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 xml:space="preserve">-Jun Luo, </w:t>
      </w:r>
      <w:r>
        <w:rPr>
          <w:rFonts w:ascii="Book Antiqua" w:eastAsia="Book Antiqua" w:hAnsi="Book Antiqua" w:cs="Book Antiqua"/>
          <w:color w:val="000000"/>
        </w:rPr>
        <w:t>Department of Gastrointestinal Surgery, The First Affiliated Hospital of Chongqing Medical University, Chongqing 4000</w:t>
      </w:r>
      <w:r w:rsidR="007E2549">
        <w:rPr>
          <w:rFonts w:ascii="Book Antiqua" w:eastAsia="Book Antiqua" w:hAnsi="Book Antiqua" w:cs="Book Antiqua"/>
          <w:color w:val="000000"/>
        </w:rPr>
        <w:t>10</w:t>
      </w:r>
      <w:r>
        <w:rPr>
          <w:rFonts w:ascii="Book Antiqua" w:eastAsia="Book Antiqua" w:hAnsi="Book Antiqua" w:cs="Book Antiqua"/>
          <w:color w:val="000000"/>
        </w:rPr>
        <w:t>, China</w:t>
      </w:r>
    </w:p>
    <w:p w14:paraId="702D01C7" w14:textId="77777777" w:rsidR="00A77B3E" w:rsidRDefault="00A77B3E">
      <w:pPr>
        <w:spacing w:line="360" w:lineRule="auto"/>
        <w:jc w:val="both"/>
      </w:pPr>
    </w:p>
    <w:p w14:paraId="09AA1F04" w14:textId="77777777" w:rsidR="00A77B3E" w:rsidRDefault="001F450A">
      <w:pPr>
        <w:spacing w:line="360" w:lineRule="auto"/>
        <w:jc w:val="both"/>
      </w:pPr>
      <w:r>
        <w:rPr>
          <w:rFonts w:ascii="Book Antiqua" w:eastAsia="Book Antiqua" w:hAnsi="Book Antiqua" w:cs="Book Antiqua"/>
          <w:b/>
          <w:bCs/>
          <w:color w:val="000000"/>
        </w:rPr>
        <w:t xml:space="preserve">Wan-Ping Xiang, </w:t>
      </w:r>
      <w:r>
        <w:rPr>
          <w:rFonts w:ascii="Book Antiqua" w:eastAsia="Book Antiqua" w:hAnsi="Book Antiqua" w:cs="Book Antiqua"/>
          <w:color w:val="000000"/>
        </w:rPr>
        <w:t>Department of Thoracic Surgery, Nanchong Central Hospital, Nanchong 637000, Sichuan Province, China</w:t>
      </w:r>
    </w:p>
    <w:p w14:paraId="5E748955" w14:textId="77777777" w:rsidR="00A77B3E" w:rsidRDefault="00A77B3E">
      <w:pPr>
        <w:spacing w:line="360" w:lineRule="auto"/>
        <w:jc w:val="both"/>
      </w:pPr>
    </w:p>
    <w:p w14:paraId="37C57A84" w14:textId="77777777" w:rsidR="00A77B3E" w:rsidRDefault="001F450A">
      <w:pPr>
        <w:spacing w:line="360" w:lineRule="auto"/>
        <w:jc w:val="both"/>
      </w:pPr>
      <w:r>
        <w:rPr>
          <w:rFonts w:ascii="Book Antiqua" w:eastAsia="Book Antiqua" w:hAnsi="Book Antiqua" w:cs="Book Antiqua"/>
          <w:b/>
          <w:bCs/>
          <w:color w:val="000000"/>
        </w:rPr>
        <w:t xml:space="preserve">Zi-Lin Liu, Jiang-Wei Xiao, </w:t>
      </w:r>
      <w:r>
        <w:rPr>
          <w:rFonts w:ascii="Book Antiqua" w:eastAsia="Book Antiqua" w:hAnsi="Book Antiqua" w:cs="Book Antiqua"/>
          <w:color w:val="000000"/>
        </w:rPr>
        <w:t>Department of Gastrointestinal Surgery, Clinical Medical College and The First Affiliated Hospital of Chengdu Medical College, Chengdu 610000, Sichuan Province, China</w:t>
      </w:r>
    </w:p>
    <w:p w14:paraId="2DF9DE5D" w14:textId="77777777" w:rsidR="00A77B3E" w:rsidRDefault="00A77B3E">
      <w:pPr>
        <w:spacing w:line="360" w:lineRule="auto"/>
        <w:jc w:val="both"/>
      </w:pPr>
    </w:p>
    <w:p w14:paraId="65D46967" w14:textId="524F472F" w:rsidR="00A77B3E" w:rsidRDefault="001F450A">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Yao L and Xiao JW conceived and designed the experiments</w:t>
      </w:r>
      <w:r w:rsidR="007E254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Yao L and Ye PC did most of the experiments and data analysis</w:t>
      </w:r>
      <w:r w:rsidR="007E254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Yao L wrote the manuscript</w:t>
      </w:r>
      <w:r w:rsidR="007E254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Ye PC, Fu ZM, Lu F</w:t>
      </w:r>
      <w:r w:rsidR="00D27DB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Tang LH collected the clinical samples</w:t>
      </w:r>
      <w:r w:rsidR="007E254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Tan W, Yao L</w:t>
      </w:r>
      <w:r w:rsidR="00D27DB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Xiang WP performed data analysis</w:t>
      </w:r>
      <w:r w:rsidR="007E254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Xiao JW revised the manuscript</w:t>
      </w:r>
      <w:r w:rsidR="007E254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007E2549">
        <w:rPr>
          <w:rFonts w:ascii="Book Antiqua" w:eastAsia="Book Antiqua" w:hAnsi="Book Antiqua" w:cs="Book Antiqua"/>
          <w:color w:val="000000"/>
          <w:shd w:val="clear" w:color="auto" w:fill="FFFFFF"/>
        </w:rPr>
        <w:t>and a</w:t>
      </w:r>
      <w:r>
        <w:rPr>
          <w:rFonts w:ascii="Book Antiqua" w:eastAsia="Book Antiqua" w:hAnsi="Book Antiqua" w:cs="Book Antiqua"/>
          <w:color w:val="000000"/>
          <w:shd w:val="clear" w:color="auto" w:fill="FFFFFF"/>
        </w:rPr>
        <w:t>ll authors read and approved the final manuscript.</w:t>
      </w:r>
    </w:p>
    <w:p w14:paraId="20DC8988" w14:textId="77777777" w:rsidR="00A77B3E" w:rsidRDefault="00A77B3E">
      <w:pPr>
        <w:spacing w:line="360" w:lineRule="auto"/>
        <w:jc w:val="both"/>
      </w:pPr>
    </w:p>
    <w:p w14:paraId="4794FC93" w14:textId="3C1D7DF7" w:rsidR="00A77B3E" w:rsidRDefault="001F450A">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National Natural Science Foundation </w:t>
      </w:r>
      <w:r w:rsidR="00927ECF">
        <w:rPr>
          <w:rFonts w:ascii="Book Antiqua" w:eastAsia="Book Antiqua" w:hAnsi="Book Antiqua" w:cs="Book Antiqua"/>
          <w:color w:val="000000"/>
        </w:rPr>
        <w:t>of China</w:t>
      </w:r>
      <w:r w:rsidR="00FD719F">
        <w:rPr>
          <w:rFonts w:ascii="Book Antiqua" w:eastAsia="Book Antiqua" w:hAnsi="Book Antiqua" w:cs="Book Antiqua"/>
          <w:color w:val="000000"/>
        </w:rPr>
        <w:t>,</w:t>
      </w:r>
      <w:r>
        <w:rPr>
          <w:rFonts w:ascii="Book Antiqua" w:eastAsia="Book Antiqua" w:hAnsi="Book Antiqua" w:cs="Book Antiqua"/>
          <w:color w:val="000000"/>
        </w:rPr>
        <w:t xml:space="preserve"> No. 30700773, </w:t>
      </w:r>
      <w:r w:rsidR="00FD719F">
        <w:rPr>
          <w:rFonts w:ascii="Book Antiqua" w:eastAsia="Book Antiqua" w:hAnsi="Book Antiqua" w:cs="Book Antiqua"/>
          <w:color w:val="000000"/>
        </w:rPr>
        <w:t xml:space="preserve">No. </w:t>
      </w:r>
      <w:r>
        <w:rPr>
          <w:rFonts w:ascii="Book Antiqua" w:eastAsia="Book Antiqua" w:hAnsi="Book Antiqua" w:cs="Book Antiqua"/>
          <w:color w:val="000000"/>
        </w:rPr>
        <w:t>81070378</w:t>
      </w:r>
      <w:r w:rsidR="00FD719F">
        <w:rPr>
          <w:rFonts w:ascii="Book Antiqua" w:eastAsia="Book Antiqua" w:hAnsi="Book Antiqua" w:cs="Book Antiqua"/>
          <w:color w:val="000000"/>
        </w:rPr>
        <w:t>,</w:t>
      </w:r>
      <w:r>
        <w:rPr>
          <w:rFonts w:ascii="Book Antiqua" w:eastAsia="Book Antiqua" w:hAnsi="Book Antiqua" w:cs="Book Antiqua"/>
          <w:color w:val="000000"/>
        </w:rPr>
        <w:t xml:space="preserve"> and </w:t>
      </w:r>
      <w:r w:rsidR="00FD719F">
        <w:rPr>
          <w:rFonts w:ascii="Book Antiqua" w:eastAsia="Book Antiqua" w:hAnsi="Book Antiqua" w:cs="Book Antiqua"/>
          <w:color w:val="000000"/>
        </w:rPr>
        <w:t xml:space="preserve">No. </w:t>
      </w:r>
      <w:r>
        <w:rPr>
          <w:rFonts w:ascii="Book Antiqua" w:eastAsia="Book Antiqua" w:hAnsi="Book Antiqua" w:cs="Book Antiqua"/>
          <w:color w:val="000000"/>
        </w:rPr>
        <w:t>81270561</w:t>
      </w:r>
      <w:r w:rsidR="00FD719F">
        <w:rPr>
          <w:rFonts w:ascii="Book Antiqua" w:eastAsia="Book Antiqua" w:hAnsi="Book Antiqua" w:cs="Book Antiqua"/>
          <w:color w:val="000000"/>
        </w:rPr>
        <w:t>;</w:t>
      </w:r>
      <w:r>
        <w:rPr>
          <w:rFonts w:ascii="Book Antiqua" w:eastAsia="Book Antiqua" w:hAnsi="Book Antiqua" w:cs="Book Antiqua"/>
          <w:color w:val="000000"/>
        </w:rPr>
        <w:t xml:space="preserve"> and Sichuan Outstanding Youth Fund Project</w:t>
      </w:r>
      <w:r w:rsidR="00FD719F">
        <w:rPr>
          <w:rFonts w:ascii="Book Antiqua" w:eastAsia="Book Antiqua" w:hAnsi="Book Antiqua" w:cs="Book Antiqua"/>
          <w:color w:val="000000"/>
        </w:rPr>
        <w:t>,</w:t>
      </w:r>
      <w:r>
        <w:rPr>
          <w:rFonts w:ascii="Book Antiqua" w:eastAsia="Book Antiqua" w:hAnsi="Book Antiqua" w:cs="Book Antiqua"/>
          <w:color w:val="000000"/>
        </w:rPr>
        <w:t xml:space="preserve"> No.</w:t>
      </w:r>
      <w:r w:rsidR="00FD719F">
        <w:rPr>
          <w:rFonts w:ascii="Book Antiqua" w:eastAsia="Book Antiqua" w:hAnsi="Book Antiqua" w:cs="Book Antiqua"/>
          <w:color w:val="000000"/>
        </w:rPr>
        <w:t xml:space="preserve"> </w:t>
      </w:r>
      <w:r>
        <w:rPr>
          <w:rFonts w:ascii="Book Antiqua" w:eastAsia="Book Antiqua" w:hAnsi="Book Antiqua" w:cs="Book Antiqua"/>
          <w:color w:val="000000"/>
        </w:rPr>
        <w:t>2015JQ0060.</w:t>
      </w:r>
    </w:p>
    <w:p w14:paraId="39AA68E5" w14:textId="77777777" w:rsidR="00A77B3E" w:rsidRDefault="00A77B3E">
      <w:pPr>
        <w:spacing w:line="360" w:lineRule="auto"/>
        <w:jc w:val="both"/>
      </w:pPr>
    </w:p>
    <w:p w14:paraId="5986FCB2" w14:textId="77777777" w:rsidR="00A77B3E" w:rsidRDefault="001F450A">
      <w:pPr>
        <w:spacing w:line="360" w:lineRule="auto"/>
        <w:jc w:val="both"/>
      </w:pPr>
      <w:r>
        <w:rPr>
          <w:rFonts w:ascii="Book Antiqua" w:eastAsia="Book Antiqua" w:hAnsi="Book Antiqua" w:cs="Book Antiqua"/>
          <w:b/>
          <w:bCs/>
          <w:color w:val="000000"/>
        </w:rPr>
        <w:t xml:space="preserve">Corresponding author: Jiang-Wei Xiao, MD, PhD, Postdoc, Professor, Surgeon, Surgical Oncologist, Teacher, </w:t>
      </w:r>
      <w:r>
        <w:rPr>
          <w:rFonts w:ascii="Book Antiqua" w:eastAsia="Book Antiqua" w:hAnsi="Book Antiqua" w:cs="Book Antiqua"/>
          <w:color w:val="000000"/>
        </w:rPr>
        <w:t xml:space="preserve">Department of Gastrointestinal Surgery, Clinical Medical College and The First Affiliated Hospital of Chengdu Medical College, No. 278 </w:t>
      </w:r>
      <w:proofErr w:type="spellStart"/>
      <w:r>
        <w:rPr>
          <w:rFonts w:ascii="Book Antiqua" w:eastAsia="Book Antiqua" w:hAnsi="Book Antiqua" w:cs="Book Antiqua"/>
          <w:color w:val="000000"/>
        </w:rPr>
        <w:t>Baoguang</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Xindu</w:t>
      </w:r>
      <w:proofErr w:type="spellEnd"/>
      <w:r>
        <w:rPr>
          <w:rFonts w:ascii="Book Antiqua" w:eastAsia="Book Antiqua" w:hAnsi="Book Antiqua" w:cs="Book Antiqua"/>
          <w:color w:val="000000"/>
        </w:rPr>
        <w:t xml:space="preserve"> District, Chengdu 610000, Sichuan Province, China. xiaojiangwei2018@163.com</w:t>
      </w:r>
    </w:p>
    <w:p w14:paraId="2A991AE6" w14:textId="77777777" w:rsidR="00A77B3E" w:rsidRDefault="00A77B3E">
      <w:pPr>
        <w:spacing w:line="360" w:lineRule="auto"/>
        <w:jc w:val="both"/>
      </w:pPr>
    </w:p>
    <w:p w14:paraId="4EA9A20D" w14:textId="77777777" w:rsidR="00A77B3E" w:rsidRDefault="001F450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24, 2020</w:t>
      </w:r>
    </w:p>
    <w:p w14:paraId="5CBAA4E9" w14:textId="77777777" w:rsidR="00A77B3E" w:rsidRDefault="001F450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27, 2020</w:t>
      </w:r>
    </w:p>
    <w:p w14:paraId="7F5576D3" w14:textId="4F10D91E" w:rsidR="00A77B3E" w:rsidRDefault="001F450A">
      <w:pPr>
        <w:spacing w:line="360" w:lineRule="auto"/>
        <w:jc w:val="both"/>
      </w:pPr>
      <w:r>
        <w:rPr>
          <w:rFonts w:ascii="Book Antiqua" w:eastAsia="Book Antiqua" w:hAnsi="Book Antiqua" w:cs="Book Antiqua"/>
          <w:b/>
          <w:bCs/>
          <w:color w:val="000000"/>
        </w:rPr>
        <w:t xml:space="preserve">Accepted: </w:t>
      </w:r>
      <w:r w:rsidR="000A59DF" w:rsidRPr="000A59DF">
        <w:rPr>
          <w:rFonts w:ascii="Book Antiqua" w:eastAsia="Book Antiqua" w:hAnsi="Book Antiqua" w:cs="Book Antiqua"/>
          <w:bCs/>
          <w:color w:val="000000"/>
        </w:rPr>
        <w:t>October 2</w:t>
      </w:r>
      <w:r w:rsidR="00CF6AA7">
        <w:rPr>
          <w:rFonts w:ascii="Book Antiqua" w:eastAsia="Book Antiqua" w:hAnsi="Book Antiqua" w:cs="Book Antiqua"/>
          <w:bCs/>
          <w:color w:val="000000"/>
        </w:rPr>
        <w:t>1</w:t>
      </w:r>
      <w:r w:rsidR="000A59DF" w:rsidRPr="000A59DF">
        <w:rPr>
          <w:rFonts w:ascii="Book Antiqua" w:eastAsia="Book Antiqua" w:hAnsi="Book Antiqua" w:cs="Book Antiqua"/>
          <w:bCs/>
          <w:color w:val="000000"/>
        </w:rPr>
        <w:t>, 2020</w:t>
      </w:r>
    </w:p>
    <w:p w14:paraId="0CBC8A58" w14:textId="77777777" w:rsidR="00A77B3E" w:rsidRDefault="001F450A">
      <w:pPr>
        <w:spacing w:line="360" w:lineRule="auto"/>
        <w:jc w:val="both"/>
      </w:pPr>
      <w:r>
        <w:rPr>
          <w:rFonts w:ascii="Book Antiqua" w:eastAsia="Book Antiqua" w:hAnsi="Book Antiqua" w:cs="Book Antiqua"/>
          <w:b/>
          <w:bCs/>
          <w:color w:val="000000"/>
        </w:rPr>
        <w:t xml:space="preserve">Published online: </w:t>
      </w:r>
    </w:p>
    <w:p w14:paraId="38141807"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5EA9803" w14:textId="77777777" w:rsidR="00A77B3E" w:rsidRDefault="001F450A">
      <w:pPr>
        <w:spacing w:line="360" w:lineRule="auto"/>
        <w:jc w:val="both"/>
      </w:pPr>
      <w:r>
        <w:rPr>
          <w:rFonts w:ascii="Book Antiqua" w:eastAsia="Book Antiqua" w:hAnsi="Book Antiqua" w:cs="Book Antiqua"/>
          <w:b/>
          <w:color w:val="000000"/>
        </w:rPr>
        <w:lastRenderedPageBreak/>
        <w:t>Abstract</w:t>
      </w:r>
    </w:p>
    <w:p w14:paraId="43D69244" w14:textId="77777777" w:rsidR="00A77B3E" w:rsidRDefault="001F450A">
      <w:pPr>
        <w:spacing w:line="360" w:lineRule="auto"/>
        <w:jc w:val="both"/>
      </w:pPr>
      <w:r>
        <w:rPr>
          <w:rFonts w:ascii="Book Antiqua" w:eastAsia="Book Antiqua" w:hAnsi="Book Antiqua" w:cs="Book Antiqua"/>
          <w:color w:val="000000"/>
        </w:rPr>
        <w:t>BACKGROUND</w:t>
      </w:r>
    </w:p>
    <w:p w14:paraId="19B61931" w14:textId="466AB1F0" w:rsidR="00A77B3E" w:rsidRDefault="001F450A">
      <w:pPr>
        <w:spacing w:line="360" w:lineRule="auto"/>
        <w:jc w:val="both"/>
      </w:pPr>
      <w:r>
        <w:rPr>
          <w:rFonts w:ascii="Book Antiqua" w:eastAsia="Book Antiqua" w:hAnsi="Book Antiqua" w:cs="Book Antiqua"/>
          <w:color w:val="000000"/>
        </w:rPr>
        <w:t>Long non-coding RNAs (</w:t>
      </w:r>
      <w:proofErr w:type="spellStart"/>
      <w:r w:rsidR="00927ECF">
        <w:rPr>
          <w:rFonts w:ascii="Book Antiqua" w:eastAsia="Book Antiqua" w:hAnsi="Book Antiqua" w:cs="Book Antiqua"/>
          <w:color w:val="000000"/>
        </w:rPr>
        <w:t>l</w:t>
      </w:r>
      <w:r>
        <w:rPr>
          <w:rFonts w:ascii="Book Antiqua" w:eastAsia="Book Antiqua" w:hAnsi="Book Antiqua" w:cs="Book Antiqua"/>
          <w:color w:val="000000"/>
        </w:rPr>
        <w:t>ncRNAs</w:t>
      </w:r>
      <w:proofErr w:type="spellEnd"/>
      <w:r>
        <w:rPr>
          <w:rFonts w:ascii="Book Antiqua" w:eastAsia="Book Antiqua" w:hAnsi="Book Antiqua" w:cs="Book Antiqua"/>
          <w:color w:val="000000"/>
        </w:rPr>
        <w:t xml:space="preserve">) have been shown to be associated with many tumors. However, the specific mechanism of </w:t>
      </w:r>
      <w:proofErr w:type="spellStart"/>
      <w:r>
        <w:rPr>
          <w:rFonts w:ascii="Book Antiqua" w:eastAsia="Book Antiqua" w:hAnsi="Book Antiqua" w:cs="Book Antiqua"/>
          <w:color w:val="000000"/>
        </w:rPr>
        <w:t>lncRNA</w:t>
      </w:r>
      <w:r w:rsidR="00D27DB9">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in the occurrence and development of gastric cancer (GC) has not been fully elucidated.</w:t>
      </w:r>
    </w:p>
    <w:p w14:paraId="79F12226" w14:textId="77777777" w:rsidR="00A77B3E" w:rsidRDefault="00A77B3E">
      <w:pPr>
        <w:spacing w:line="360" w:lineRule="auto"/>
        <w:jc w:val="both"/>
      </w:pPr>
    </w:p>
    <w:p w14:paraId="32B7F23C" w14:textId="77777777" w:rsidR="00A77B3E" w:rsidRDefault="001F450A">
      <w:pPr>
        <w:spacing w:line="360" w:lineRule="auto"/>
        <w:jc w:val="both"/>
      </w:pPr>
      <w:r>
        <w:rPr>
          <w:rFonts w:ascii="Book Antiqua" w:eastAsia="Book Antiqua" w:hAnsi="Book Antiqua" w:cs="Book Antiqua"/>
          <w:color w:val="000000"/>
        </w:rPr>
        <w:t>AIM</w:t>
      </w:r>
    </w:p>
    <w:p w14:paraId="55D4A6F6" w14:textId="06391231" w:rsidR="00A77B3E" w:rsidRDefault="001F450A">
      <w:pPr>
        <w:spacing w:line="360" w:lineRule="auto"/>
        <w:jc w:val="both"/>
      </w:pPr>
      <w:r>
        <w:rPr>
          <w:rFonts w:ascii="Book Antiqua" w:eastAsia="Book Antiqua" w:hAnsi="Book Antiqua" w:cs="Book Antiqua"/>
          <w:color w:val="000000"/>
        </w:rPr>
        <w:t xml:space="preserve">To explore the expression level and molecular mechanism of </w:t>
      </w:r>
      <w:r w:rsidRPr="00613922">
        <w:rPr>
          <w:rFonts w:ascii="Book Antiqua" w:eastAsia="Book Antiqua" w:hAnsi="Book Antiqua" w:cs="Book Antiqua"/>
          <w:i/>
          <w:iCs/>
          <w:color w:val="000000"/>
        </w:rPr>
        <w:t>HOXD-AS2</w:t>
      </w:r>
      <w:r>
        <w:rPr>
          <w:rFonts w:ascii="Book Antiqua" w:eastAsia="Book Antiqua" w:hAnsi="Book Antiqua" w:cs="Book Antiqua"/>
          <w:color w:val="000000"/>
        </w:rPr>
        <w:t xml:space="preserve"> in GC tissues and cells, and analyze its significance in </w:t>
      </w:r>
      <w:r w:rsidR="00D27DB9">
        <w:rPr>
          <w:rFonts w:ascii="Book Antiqua" w:eastAsia="Book Antiqua" w:hAnsi="Book Antiqua" w:cs="Book Antiqua"/>
          <w:color w:val="000000"/>
        </w:rPr>
        <w:t xml:space="preserve">the </w:t>
      </w:r>
      <w:r>
        <w:rPr>
          <w:rFonts w:ascii="Book Antiqua" w:eastAsia="Book Antiqua" w:hAnsi="Book Antiqua" w:cs="Book Antiqua"/>
          <w:color w:val="000000"/>
        </w:rPr>
        <w:t>prognosis of GC.</w:t>
      </w:r>
    </w:p>
    <w:p w14:paraId="5A1609ED" w14:textId="77777777" w:rsidR="00A77B3E" w:rsidRDefault="00A77B3E">
      <w:pPr>
        <w:spacing w:line="360" w:lineRule="auto"/>
        <w:jc w:val="both"/>
      </w:pPr>
    </w:p>
    <w:p w14:paraId="1A87ABC8" w14:textId="77777777" w:rsidR="00A77B3E" w:rsidRDefault="001F450A">
      <w:pPr>
        <w:spacing w:line="360" w:lineRule="auto"/>
        <w:jc w:val="both"/>
      </w:pPr>
      <w:r>
        <w:rPr>
          <w:rFonts w:ascii="Book Antiqua" w:eastAsia="Book Antiqua" w:hAnsi="Book Antiqua" w:cs="Book Antiqua"/>
          <w:color w:val="000000"/>
        </w:rPr>
        <w:t>METHODS</w:t>
      </w:r>
    </w:p>
    <w:p w14:paraId="61D5D399" w14:textId="1B7497B2" w:rsidR="00A77B3E" w:rsidRDefault="001F450A">
      <w:pPr>
        <w:spacing w:line="360" w:lineRule="auto"/>
        <w:jc w:val="both"/>
      </w:pPr>
      <w:r>
        <w:rPr>
          <w:rFonts w:ascii="Book Antiqua" w:eastAsia="Book Antiqua" w:hAnsi="Book Antiqua" w:cs="Book Antiqua"/>
          <w:color w:val="000000"/>
        </w:rPr>
        <w:t xml:space="preserve">Real-time quantitative PCR was used to detect the expression of </w:t>
      </w:r>
      <w:r w:rsidRPr="00613922">
        <w:rPr>
          <w:rFonts w:ascii="Book Antiqua" w:eastAsia="Book Antiqua" w:hAnsi="Book Antiqua" w:cs="Book Antiqua"/>
          <w:i/>
          <w:iCs/>
          <w:color w:val="000000"/>
        </w:rPr>
        <w:t>HOXD-AS2</w:t>
      </w:r>
      <w:r>
        <w:rPr>
          <w:rFonts w:ascii="Book Antiqua" w:eastAsia="Book Antiqua" w:hAnsi="Book Antiqua" w:cs="Book Antiqua"/>
          <w:color w:val="000000"/>
        </w:rPr>
        <w:t xml:space="preserve"> in 79 pairs of </w:t>
      </w:r>
      <w:r w:rsidR="00160B30">
        <w:rPr>
          <w:rFonts w:ascii="Book Antiqua" w:eastAsia="Book Antiqua" w:hAnsi="Book Antiqua" w:cs="Book Antiqua"/>
          <w:color w:val="000000"/>
        </w:rPr>
        <w:t>GC</w:t>
      </w:r>
      <w:r>
        <w:rPr>
          <w:rFonts w:ascii="Book Antiqua" w:eastAsia="Book Antiqua" w:hAnsi="Book Antiqua" w:cs="Book Antiqua"/>
          <w:color w:val="000000"/>
        </w:rPr>
        <w:t xml:space="preserve"> tissues and five cell lines. The pc</w:t>
      </w:r>
      <w:r w:rsidRPr="00613922">
        <w:rPr>
          <w:rFonts w:ascii="Book Antiqua" w:eastAsia="Book Antiqua" w:hAnsi="Book Antiqua" w:cs="Book Antiqua"/>
          <w:i/>
          <w:iCs/>
          <w:color w:val="000000"/>
        </w:rPr>
        <w:t>HOXD-AS2</w:t>
      </w:r>
      <w:r>
        <w:rPr>
          <w:rFonts w:ascii="Book Antiqua" w:eastAsia="Book Antiqua" w:hAnsi="Book Antiqua" w:cs="Book Antiqua"/>
          <w:color w:val="000000"/>
        </w:rPr>
        <w:t xml:space="preserve"> plasmid vector was constructed and transfected into SGC-7901 and SNU-1 GC cells. Matrigel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and wound healing assays were used to confirm the effect of </w:t>
      </w:r>
      <w:r w:rsidRPr="00613922">
        <w:rPr>
          <w:rFonts w:ascii="Book Antiqua" w:eastAsia="Book Antiqua" w:hAnsi="Book Antiqua" w:cs="Book Antiqua"/>
          <w:i/>
          <w:iCs/>
          <w:color w:val="000000"/>
        </w:rPr>
        <w:t>HOXD-AS2</w:t>
      </w:r>
      <w:r>
        <w:rPr>
          <w:rFonts w:ascii="Book Antiqua" w:eastAsia="Book Antiqua" w:hAnsi="Book Antiqua" w:cs="Book Antiqua"/>
          <w:color w:val="000000"/>
        </w:rPr>
        <w:t xml:space="preserve"> on invasion and migration of GC cells. Cell </w:t>
      </w:r>
      <w:r w:rsidR="00160B30">
        <w:rPr>
          <w:rFonts w:ascii="Book Antiqua" w:eastAsia="Book Antiqua" w:hAnsi="Book Antiqua" w:cs="Book Antiqua"/>
          <w:color w:val="000000"/>
        </w:rPr>
        <w:t>c</w:t>
      </w:r>
      <w:r>
        <w:rPr>
          <w:rFonts w:ascii="Book Antiqua" w:eastAsia="Book Antiqua" w:hAnsi="Book Antiqua" w:cs="Book Antiqua"/>
          <w:color w:val="000000"/>
        </w:rPr>
        <w:t xml:space="preserve">ounting </w:t>
      </w:r>
      <w:r w:rsidR="00160B30">
        <w:rPr>
          <w:rFonts w:ascii="Book Antiqua" w:eastAsia="Book Antiqua" w:hAnsi="Book Antiqua" w:cs="Book Antiqua"/>
          <w:color w:val="000000"/>
        </w:rPr>
        <w:t>k</w:t>
      </w:r>
      <w:r>
        <w:rPr>
          <w:rFonts w:ascii="Book Antiqua" w:eastAsia="Book Antiqua" w:hAnsi="Book Antiqua" w:cs="Book Antiqua"/>
          <w:color w:val="000000"/>
        </w:rPr>
        <w:t>it-8 assay and flow cytometry</w:t>
      </w:r>
      <w:r w:rsidR="00D27DB9">
        <w:rPr>
          <w:rFonts w:ascii="Book Antiqua" w:eastAsia="Book Antiqua" w:hAnsi="Book Antiqua" w:cs="Book Antiqua"/>
          <w:color w:val="000000"/>
        </w:rPr>
        <w:t xml:space="preserve"> </w:t>
      </w:r>
      <w:r>
        <w:rPr>
          <w:rFonts w:ascii="Book Antiqua" w:eastAsia="Book Antiqua" w:hAnsi="Book Antiqua" w:cs="Book Antiqua"/>
          <w:color w:val="000000"/>
        </w:rPr>
        <w:t xml:space="preserve">were used to verify the effect of </w:t>
      </w:r>
      <w:r w:rsidRPr="00613922">
        <w:rPr>
          <w:rFonts w:ascii="Book Antiqua" w:eastAsia="Book Antiqua" w:hAnsi="Book Antiqua" w:cs="Book Antiqua"/>
          <w:i/>
          <w:iCs/>
          <w:color w:val="000000"/>
        </w:rPr>
        <w:t>HOXD-AS2</w:t>
      </w:r>
      <w:r>
        <w:rPr>
          <w:rFonts w:ascii="Book Antiqua" w:eastAsia="Book Antiqua" w:hAnsi="Book Antiqua" w:cs="Book Antiqua"/>
          <w:color w:val="000000"/>
        </w:rPr>
        <w:t xml:space="preserve"> on </w:t>
      </w:r>
      <w:r w:rsidR="00D27DB9">
        <w:rPr>
          <w:rFonts w:ascii="Book Antiqua" w:eastAsia="Book Antiqua" w:hAnsi="Book Antiqua" w:cs="Book Antiqua"/>
          <w:color w:val="000000"/>
        </w:rPr>
        <w:t xml:space="preserve">the </w:t>
      </w:r>
      <w:r>
        <w:rPr>
          <w:rFonts w:ascii="Book Antiqua" w:eastAsia="Book Antiqua" w:hAnsi="Book Antiqua" w:cs="Book Antiqua"/>
          <w:color w:val="000000"/>
        </w:rPr>
        <w:t>proliferation, cell cycle</w:t>
      </w:r>
      <w:r w:rsidR="00D27DB9">
        <w:rPr>
          <w:rFonts w:ascii="Book Antiqua" w:eastAsia="Book Antiqua" w:hAnsi="Book Antiqua" w:cs="Book Antiqua"/>
          <w:color w:val="000000"/>
        </w:rPr>
        <w:t>,</w:t>
      </w:r>
      <w:r>
        <w:rPr>
          <w:rFonts w:ascii="Book Antiqua" w:eastAsia="Book Antiqua" w:hAnsi="Book Antiqua" w:cs="Book Antiqua"/>
          <w:color w:val="000000"/>
        </w:rPr>
        <w:t xml:space="preserve"> and apoptosis of GC cells. The relevant regulatory mechanism between</w:t>
      </w:r>
      <w:r w:rsidRPr="00613922">
        <w:rPr>
          <w:rFonts w:ascii="Book Antiqua" w:eastAsia="Book Antiqua" w:hAnsi="Book Antiqua" w:cs="Book Antiqua"/>
          <w:i/>
          <w:iCs/>
          <w:color w:val="000000"/>
        </w:rPr>
        <w:t xml:space="preserve"> HOXD-AS2</w:t>
      </w:r>
      <w:r>
        <w:rPr>
          <w:rFonts w:ascii="Book Antiqua" w:eastAsia="Book Antiqua" w:hAnsi="Book Antiqua" w:cs="Book Antiqua"/>
          <w:color w:val="000000"/>
        </w:rPr>
        <w:t xml:space="preserve"> and </w:t>
      </w:r>
      <w:r w:rsidRPr="0002409E">
        <w:rPr>
          <w:rFonts w:ascii="Book Antiqua" w:eastAsia="Book Antiqua" w:hAnsi="Book Antiqua" w:cs="Book Antiqua"/>
          <w:i/>
          <w:color w:val="000000"/>
        </w:rPr>
        <w:t>HOXD8</w:t>
      </w:r>
      <w:r w:rsidR="00D27DB9">
        <w:rPr>
          <w:rFonts w:ascii="Book Antiqua" w:eastAsia="Book Antiqua" w:hAnsi="Book Antiqua" w:cs="Book Antiqua"/>
          <w:color w:val="000000"/>
        </w:rPr>
        <w:t xml:space="preserve"> and </w:t>
      </w:r>
      <w:r>
        <w:rPr>
          <w:rFonts w:ascii="Book Antiqua" w:eastAsia="Book Antiqua" w:hAnsi="Book Antiqua" w:cs="Book Antiqua"/>
          <w:color w:val="000000"/>
        </w:rPr>
        <w:t xml:space="preserve">PI3K/Akt signaling pathway was verified by </w:t>
      </w:r>
      <w:r w:rsidR="00D27DB9">
        <w:rPr>
          <w:rFonts w:ascii="Book Antiqua" w:eastAsia="Book Antiqua" w:hAnsi="Book Antiqua" w:cs="Book Antiqua"/>
          <w:color w:val="000000"/>
        </w:rPr>
        <w:t xml:space="preserve">Western </w:t>
      </w:r>
      <w:r w:rsidR="0078599B">
        <w:rPr>
          <w:rFonts w:ascii="Book Antiqua" w:eastAsia="Book Antiqua" w:hAnsi="Book Antiqua" w:cs="Book Antiqua"/>
          <w:color w:val="000000"/>
        </w:rPr>
        <w:t>blot analysis</w:t>
      </w:r>
      <w:r>
        <w:rPr>
          <w:rFonts w:ascii="Book Antiqua" w:eastAsia="Book Antiqua" w:hAnsi="Book Antiqua" w:cs="Book Antiqua"/>
          <w:color w:val="000000"/>
        </w:rPr>
        <w:t>.</w:t>
      </w:r>
    </w:p>
    <w:p w14:paraId="63237A68" w14:textId="77777777" w:rsidR="00A77B3E" w:rsidRDefault="00A77B3E">
      <w:pPr>
        <w:spacing w:line="360" w:lineRule="auto"/>
        <w:jc w:val="both"/>
      </w:pPr>
    </w:p>
    <w:p w14:paraId="631BE236" w14:textId="77777777" w:rsidR="00A77B3E" w:rsidRDefault="001F450A">
      <w:pPr>
        <w:spacing w:line="360" w:lineRule="auto"/>
        <w:jc w:val="both"/>
      </w:pPr>
      <w:r>
        <w:rPr>
          <w:rFonts w:ascii="Book Antiqua" w:eastAsia="Book Antiqua" w:hAnsi="Book Antiqua" w:cs="Book Antiqua"/>
          <w:color w:val="000000"/>
        </w:rPr>
        <w:t>RESULTS</w:t>
      </w:r>
    </w:p>
    <w:p w14:paraId="3FC22A2D" w14:textId="1CD84236" w:rsidR="00A77B3E" w:rsidRDefault="00D27DB9" w:rsidP="00160B30">
      <w:pPr>
        <w:spacing w:line="360" w:lineRule="auto"/>
        <w:jc w:val="both"/>
      </w:pPr>
      <w:r>
        <w:rPr>
          <w:rFonts w:ascii="Book Antiqua" w:eastAsia="Book Antiqua" w:hAnsi="Book Antiqua" w:cs="Book Antiqua"/>
          <w:color w:val="000000"/>
        </w:rPr>
        <w:t>T</w:t>
      </w:r>
      <w:r w:rsidR="001F450A">
        <w:rPr>
          <w:rFonts w:ascii="Book Antiqua" w:eastAsia="Book Antiqua" w:hAnsi="Book Antiqua" w:cs="Book Antiqua"/>
          <w:color w:val="000000"/>
        </w:rPr>
        <w:t xml:space="preserve">he low expression of </w:t>
      </w:r>
      <w:r w:rsidR="007F2BEB">
        <w:rPr>
          <w:rFonts w:ascii="Book Antiqua" w:eastAsia="Book Antiqua" w:hAnsi="Book Antiqua" w:cs="Book Antiqua"/>
          <w:color w:val="000000"/>
        </w:rPr>
        <w:t>l</w:t>
      </w:r>
      <w:r w:rsidR="00FD719F">
        <w:rPr>
          <w:rFonts w:ascii="Book Antiqua" w:eastAsia="Book Antiqua" w:hAnsi="Book Antiqua" w:cs="Book Antiqua"/>
          <w:color w:val="000000"/>
        </w:rPr>
        <w:t>ncRNA</w:t>
      </w:r>
      <w:r w:rsidR="001F450A">
        <w:rPr>
          <w:rFonts w:ascii="Book Antiqua" w:eastAsia="Book Antiqua" w:hAnsi="Book Antiqua" w:cs="Book Antiqua"/>
          <w:color w:val="000000"/>
        </w:rPr>
        <w:t xml:space="preserve"> </w:t>
      </w:r>
      <w:r w:rsidR="001F450A" w:rsidRPr="00613922">
        <w:rPr>
          <w:rFonts w:ascii="Book Antiqua" w:eastAsia="Book Antiqua" w:hAnsi="Book Antiqua" w:cs="Book Antiqua"/>
          <w:i/>
          <w:iCs/>
          <w:color w:val="000000"/>
        </w:rPr>
        <w:t>HOXD-AS2</w:t>
      </w:r>
      <w:r w:rsidR="001F450A">
        <w:rPr>
          <w:rFonts w:ascii="Book Antiqua" w:eastAsia="Book Antiqua" w:hAnsi="Book Antiqua" w:cs="Book Antiqua"/>
          <w:color w:val="000000"/>
        </w:rPr>
        <w:t xml:space="preserve"> was associated with lymph node metastasis and </w:t>
      </w:r>
      <w:r>
        <w:rPr>
          <w:rFonts w:ascii="Book Antiqua" w:eastAsia="Book Antiqua" w:hAnsi="Book Antiqua" w:cs="Book Antiqua"/>
          <w:color w:val="000000"/>
        </w:rPr>
        <w:t>t</w:t>
      </w:r>
      <w:r w:rsidRPr="00160B30">
        <w:rPr>
          <w:rFonts w:ascii="Book Antiqua" w:eastAsia="Book Antiqua" w:hAnsi="Book Antiqua" w:cs="Book Antiqua"/>
          <w:color w:val="000000"/>
        </w:rPr>
        <w:t>umor</w:t>
      </w:r>
      <w:r w:rsidR="00160B30" w:rsidRPr="00160B30">
        <w:rPr>
          <w:rFonts w:ascii="Book Antiqua" w:eastAsia="Book Antiqua" w:hAnsi="Book Antiqua" w:cs="Book Antiqua"/>
          <w:color w:val="000000"/>
        </w:rPr>
        <w:t>-</w:t>
      </w:r>
      <w:r>
        <w:rPr>
          <w:rFonts w:ascii="Book Antiqua" w:eastAsia="Book Antiqua" w:hAnsi="Book Antiqua" w:cs="Book Antiqua"/>
          <w:color w:val="000000"/>
        </w:rPr>
        <w:t>n</w:t>
      </w:r>
      <w:r w:rsidRPr="00160B30">
        <w:rPr>
          <w:rFonts w:ascii="Book Antiqua" w:eastAsia="Book Antiqua" w:hAnsi="Book Antiqua" w:cs="Book Antiqua"/>
          <w:color w:val="000000"/>
        </w:rPr>
        <w:t>ode</w:t>
      </w:r>
      <w:r w:rsidR="00160B30" w:rsidRPr="00160B30">
        <w:rPr>
          <w:rFonts w:ascii="Book Antiqua" w:eastAsia="Book Antiqua" w:hAnsi="Book Antiqua" w:cs="Book Antiqua"/>
          <w:color w:val="000000"/>
        </w:rPr>
        <w:t>-</w:t>
      </w:r>
      <w:r>
        <w:rPr>
          <w:rFonts w:ascii="Book Antiqua" w:eastAsia="Book Antiqua" w:hAnsi="Book Antiqua" w:cs="Book Antiqua"/>
          <w:color w:val="000000"/>
        </w:rPr>
        <w:t>m</w:t>
      </w:r>
      <w:r w:rsidRPr="00160B30">
        <w:rPr>
          <w:rFonts w:ascii="Book Antiqua" w:eastAsia="Book Antiqua" w:hAnsi="Book Antiqua" w:cs="Book Antiqua"/>
          <w:color w:val="000000"/>
        </w:rPr>
        <w:t>etastasis</w:t>
      </w:r>
      <w:r>
        <w:rPr>
          <w:rFonts w:ascii="Book Antiqua" w:eastAsia="Book Antiqua" w:hAnsi="Book Antiqua" w:cs="Book Antiqua"/>
          <w:color w:val="000000"/>
        </w:rPr>
        <w:t xml:space="preserve"> </w:t>
      </w:r>
      <w:r w:rsidR="001F450A">
        <w:rPr>
          <w:rFonts w:ascii="Book Antiqua" w:eastAsia="Book Antiqua" w:hAnsi="Book Antiqua" w:cs="Book Antiqua"/>
          <w:color w:val="000000"/>
        </w:rPr>
        <w:t xml:space="preserve">stage in GC. </w:t>
      </w:r>
      <w:r w:rsidR="001F450A" w:rsidRPr="00160B30">
        <w:rPr>
          <w:rFonts w:ascii="Book Antiqua" w:eastAsia="Book Antiqua" w:hAnsi="Book Antiqua" w:cs="Book Antiqua"/>
          <w:i/>
          <w:iCs/>
          <w:color w:val="000000"/>
        </w:rPr>
        <w:t>In vitro</w:t>
      </w:r>
      <w:r>
        <w:rPr>
          <w:rFonts w:ascii="Book Antiqua" w:eastAsia="Book Antiqua" w:hAnsi="Book Antiqua" w:cs="Book Antiqua"/>
          <w:color w:val="000000"/>
        </w:rPr>
        <w:t xml:space="preserve"> </w:t>
      </w:r>
      <w:r w:rsidR="001F450A">
        <w:rPr>
          <w:rFonts w:ascii="Book Antiqua" w:eastAsia="Book Antiqua" w:hAnsi="Book Antiqua" w:cs="Book Antiqua"/>
          <w:color w:val="000000"/>
        </w:rPr>
        <w:t xml:space="preserve">functional experiments demonstrated that overexpression of </w:t>
      </w:r>
      <w:r w:rsidR="001F450A" w:rsidRPr="00613922">
        <w:rPr>
          <w:rFonts w:ascii="Book Antiqua" w:eastAsia="Book Antiqua" w:hAnsi="Book Antiqua" w:cs="Book Antiqua"/>
          <w:i/>
          <w:iCs/>
          <w:color w:val="000000"/>
        </w:rPr>
        <w:t>HOXD-AS2</w:t>
      </w:r>
      <w:r w:rsidR="001F450A">
        <w:rPr>
          <w:rFonts w:ascii="Book Antiqua" w:eastAsia="Book Antiqua" w:hAnsi="Book Antiqua" w:cs="Book Antiqua"/>
          <w:color w:val="000000"/>
        </w:rPr>
        <w:t xml:space="preserve"> inhibited GC cell </w:t>
      </w:r>
      <w:r w:rsidR="007B2448">
        <w:rPr>
          <w:rFonts w:ascii="Book Antiqua" w:eastAsia="Book Antiqua" w:hAnsi="Book Antiqua" w:cs="Book Antiqua"/>
          <w:color w:val="000000"/>
        </w:rPr>
        <w:t>progression</w:t>
      </w:r>
      <w:r w:rsidR="001F450A">
        <w:rPr>
          <w:rFonts w:ascii="Book Antiqua" w:eastAsia="Book Antiqua" w:hAnsi="Book Antiqua" w:cs="Book Antiqua"/>
          <w:color w:val="000000"/>
        </w:rPr>
        <w:t xml:space="preserve">. Mechanistic studies revealed that </w:t>
      </w:r>
      <w:r w:rsidR="001F450A" w:rsidRPr="00613922">
        <w:rPr>
          <w:rFonts w:ascii="Book Antiqua" w:eastAsia="Book Antiqua" w:hAnsi="Book Antiqua" w:cs="Book Antiqua"/>
          <w:i/>
          <w:iCs/>
          <w:color w:val="000000"/>
        </w:rPr>
        <w:t>HOXD-AS2</w:t>
      </w:r>
      <w:r w:rsidR="001F450A">
        <w:rPr>
          <w:rFonts w:ascii="Book Antiqua" w:eastAsia="Book Antiqua" w:hAnsi="Book Antiqua" w:cs="Book Antiqua"/>
          <w:color w:val="000000"/>
        </w:rPr>
        <w:t xml:space="preserve"> regulated the expression of its nearby gene </w:t>
      </w:r>
      <w:r w:rsidR="001F450A" w:rsidRPr="00160B30">
        <w:rPr>
          <w:rFonts w:ascii="Book Antiqua" w:eastAsia="Book Antiqua" w:hAnsi="Book Antiqua" w:cs="Book Antiqua"/>
          <w:i/>
          <w:iCs/>
          <w:color w:val="000000"/>
        </w:rPr>
        <w:t>HOXD8</w:t>
      </w:r>
      <w:r w:rsidR="001F450A">
        <w:rPr>
          <w:rFonts w:ascii="Book Antiqua" w:eastAsia="Book Antiqua" w:hAnsi="Book Antiqua" w:cs="Book Antiqua"/>
          <w:color w:val="000000"/>
        </w:rPr>
        <w:t xml:space="preserve"> and inhibited the activity of the PI3K/Akt signaling pathway.</w:t>
      </w:r>
    </w:p>
    <w:p w14:paraId="16D8E428" w14:textId="77777777" w:rsidR="00A77B3E" w:rsidRDefault="00A77B3E" w:rsidP="00160B30">
      <w:pPr>
        <w:spacing w:line="360" w:lineRule="auto"/>
        <w:jc w:val="both"/>
      </w:pPr>
    </w:p>
    <w:p w14:paraId="19B583E9" w14:textId="77777777" w:rsidR="00A77B3E" w:rsidRDefault="001F450A">
      <w:pPr>
        <w:spacing w:line="360" w:lineRule="auto"/>
        <w:jc w:val="both"/>
      </w:pPr>
      <w:r>
        <w:rPr>
          <w:rFonts w:ascii="Book Antiqua" w:eastAsia="Book Antiqua" w:hAnsi="Book Antiqua" w:cs="Book Antiqua"/>
          <w:color w:val="000000"/>
        </w:rPr>
        <w:t>CONCLUSION</w:t>
      </w:r>
    </w:p>
    <w:p w14:paraId="63925005" w14:textId="16B5BF54" w:rsidR="00A77B3E" w:rsidRDefault="001F450A" w:rsidP="00160B30">
      <w:pPr>
        <w:spacing w:line="360" w:lineRule="auto"/>
        <w:jc w:val="both"/>
      </w:pPr>
      <w:r>
        <w:rPr>
          <w:rFonts w:ascii="Book Antiqua" w:eastAsia="Book Antiqua" w:hAnsi="Book Antiqua" w:cs="Book Antiqua"/>
          <w:color w:val="000000"/>
        </w:rPr>
        <w:lastRenderedPageBreak/>
        <w:t>These results indicate that downr</w:t>
      </w:r>
      <w:r w:rsidR="00160B30">
        <w:rPr>
          <w:rFonts w:ascii="Book Antiqua" w:eastAsia="Book Antiqua" w:hAnsi="Book Antiqua" w:cs="Book Antiqua"/>
          <w:color w:val="000000"/>
        </w:rPr>
        <w:t>e</w:t>
      </w:r>
      <w:r>
        <w:rPr>
          <w:rFonts w:ascii="Book Antiqua" w:eastAsia="Book Antiqua" w:hAnsi="Book Antiqua" w:cs="Book Antiqua"/>
          <w:color w:val="000000"/>
        </w:rPr>
        <w:t xml:space="preserve">gulation of </w:t>
      </w:r>
      <w:r w:rsidRPr="00613922">
        <w:rPr>
          <w:rFonts w:ascii="Book Antiqua" w:eastAsia="Book Antiqua" w:hAnsi="Book Antiqua" w:cs="Book Antiqua"/>
          <w:i/>
          <w:iCs/>
          <w:color w:val="000000"/>
        </w:rPr>
        <w:t>HOXD-AS2</w:t>
      </w:r>
      <w:r>
        <w:rPr>
          <w:rFonts w:ascii="Book Antiqua" w:eastAsia="Book Antiqua" w:hAnsi="Book Antiqua" w:cs="Book Antiqua"/>
          <w:color w:val="000000"/>
        </w:rPr>
        <w:t xml:space="preserve"> significantly promotes the progression of GC cells by regulating </w:t>
      </w:r>
      <w:r w:rsidRPr="0002409E">
        <w:rPr>
          <w:rFonts w:ascii="Book Antiqua" w:eastAsia="Book Antiqua" w:hAnsi="Book Antiqua" w:cs="Book Antiqua"/>
          <w:i/>
          <w:color w:val="000000"/>
        </w:rPr>
        <w:t>HOXD8</w:t>
      </w:r>
      <w:r>
        <w:rPr>
          <w:rFonts w:ascii="Book Antiqua" w:eastAsia="Book Antiqua" w:hAnsi="Book Antiqua" w:cs="Book Antiqua"/>
          <w:color w:val="000000"/>
        </w:rPr>
        <w:t xml:space="preserve"> expression and activating the PI3K/Akt signaling pathway. </w:t>
      </w:r>
      <w:r w:rsidRPr="00613922">
        <w:rPr>
          <w:rFonts w:ascii="Book Antiqua" w:eastAsia="Book Antiqua" w:hAnsi="Book Antiqua" w:cs="Book Antiqua"/>
          <w:i/>
          <w:iCs/>
          <w:color w:val="000000"/>
        </w:rPr>
        <w:t>HOXD-AS2</w:t>
      </w:r>
      <w:r>
        <w:rPr>
          <w:rFonts w:ascii="Book Antiqua" w:eastAsia="Book Antiqua" w:hAnsi="Book Antiqua" w:cs="Book Antiqua"/>
          <w:color w:val="000000"/>
        </w:rPr>
        <w:t xml:space="preserve"> may be a novel diagnostic biomarker and effective therapeutic target for GC.</w:t>
      </w:r>
    </w:p>
    <w:p w14:paraId="7F14A981" w14:textId="77777777" w:rsidR="00A77B3E" w:rsidRDefault="00A77B3E" w:rsidP="00160B30">
      <w:pPr>
        <w:spacing w:line="360" w:lineRule="auto"/>
        <w:jc w:val="both"/>
      </w:pPr>
    </w:p>
    <w:p w14:paraId="56B7A3F6" w14:textId="3D3EA36C" w:rsidR="00A77B3E" w:rsidRDefault="001F450A">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Long non-coding RNA; Gastric </w:t>
      </w:r>
      <w:r w:rsidR="00160B30">
        <w:rPr>
          <w:rFonts w:ascii="Book Antiqua" w:eastAsia="Book Antiqua" w:hAnsi="Book Antiqua" w:cs="Book Antiqua"/>
          <w:color w:val="000000"/>
        </w:rPr>
        <w:t>c</w:t>
      </w:r>
      <w:r>
        <w:rPr>
          <w:rFonts w:ascii="Book Antiqua" w:eastAsia="Book Antiqua" w:hAnsi="Book Antiqua" w:cs="Book Antiqua"/>
          <w:color w:val="000000"/>
        </w:rPr>
        <w:t xml:space="preserve">ancer; </w:t>
      </w:r>
      <w:r w:rsidRPr="00613922">
        <w:rPr>
          <w:rFonts w:ascii="Book Antiqua" w:eastAsia="Book Antiqua" w:hAnsi="Book Antiqua" w:cs="Book Antiqua"/>
          <w:i/>
          <w:iCs/>
          <w:color w:val="000000"/>
        </w:rPr>
        <w:t>HOXD-AS2</w:t>
      </w:r>
      <w:r>
        <w:rPr>
          <w:rFonts w:ascii="Book Antiqua" w:eastAsia="Book Antiqua" w:hAnsi="Book Antiqua" w:cs="Book Antiqua"/>
          <w:color w:val="000000"/>
        </w:rPr>
        <w:t xml:space="preserve">; </w:t>
      </w:r>
      <w:r w:rsidRPr="00613922">
        <w:rPr>
          <w:rFonts w:ascii="Book Antiqua" w:eastAsia="Book Antiqua" w:hAnsi="Book Antiqua" w:cs="Book Antiqua"/>
          <w:color w:val="000000"/>
        </w:rPr>
        <w:t>HOXD8</w:t>
      </w:r>
      <w:r>
        <w:rPr>
          <w:rFonts w:ascii="Book Antiqua" w:eastAsia="Book Antiqua" w:hAnsi="Book Antiqua" w:cs="Book Antiqua"/>
          <w:color w:val="000000"/>
        </w:rPr>
        <w:t>; PI3K/Akt; Progression</w:t>
      </w:r>
    </w:p>
    <w:p w14:paraId="5E19F5FF" w14:textId="77777777" w:rsidR="00A77B3E" w:rsidRDefault="00A77B3E">
      <w:pPr>
        <w:spacing w:line="360" w:lineRule="auto"/>
        <w:jc w:val="both"/>
      </w:pPr>
    </w:p>
    <w:p w14:paraId="24FF2B7A" w14:textId="5061B7B1" w:rsidR="00A77B3E" w:rsidRDefault="001F450A">
      <w:pPr>
        <w:spacing w:line="360" w:lineRule="auto"/>
        <w:jc w:val="both"/>
      </w:pPr>
      <w:r>
        <w:rPr>
          <w:rFonts w:ascii="Book Antiqua" w:eastAsia="Book Antiqua" w:hAnsi="Book Antiqua" w:cs="Book Antiqua"/>
          <w:color w:val="000000"/>
        </w:rPr>
        <w:t xml:space="preserve">Yao L, Ye PC, Tan W, Luo YJ, Xiang WP, Liu ZL, Fu ZM, Lu F, Tang LH, Xiao JW. Decreased expression of the long non-coding RNA </w:t>
      </w:r>
      <w:r w:rsidRPr="00613922">
        <w:rPr>
          <w:rFonts w:ascii="Book Antiqua" w:eastAsia="Book Antiqua" w:hAnsi="Book Antiqua" w:cs="Book Antiqua"/>
          <w:i/>
          <w:iCs/>
          <w:color w:val="000000"/>
        </w:rPr>
        <w:t>HOXD-AS2</w:t>
      </w:r>
      <w:r>
        <w:rPr>
          <w:rFonts w:ascii="Book Antiqua" w:eastAsia="Book Antiqua" w:hAnsi="Book Antiqua" w:cs="Book Antiqua"/>
          <w:color w:val="000000"/>
        </w:rPr>
        <w:t xml:space="preserve"> promotes gastric cancer progression by targeting </w:t>
      </w:r>
      <w:r w:rsidRPr="0002409E">
        <w:rPr>
          <w:rFonts w:ascii="Book Antiqua" w:eastAsia="Book Antiqua" w:hAnsi="Book Antiqua" w:cs="Book Antiqua"/>
          <w:color w:val="000000"/>
        </w:rPr>
        <w:t>HOXD8</w:t>
      </w:r>
      <w:r>
        <w:rPr>
          <w:rFonts w:ascii="Book Antiqua" w:eastAsia="Book Antiqua" w:hAnsi="Book Antiqua" w:cs="Book Antiqua"/>
          <w:color w:val="000000"/>
        </w:rPr>
        <w:t xml:space="preserve"> and activating PI3K/Akt signaling pathway.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2020; In press</w:t>
      </w:r>
    </w:p>
    <w:p w14:paraId="6C33BA1D" w14:textId="77777777" w:rsidR="00A77B3E" w:rsidRDefault="00A77B3E">
      <w:pPr>
        <w:spacing w:line="360" w:lineRule="auto"/>
        <w:jc w:val="both"/>
      </w:pPr>
    </w:p>
    <w:p w14:paraId="1777DFBA" w14:textId="45C05C17" w:rsidR="00160B30" w:rsidRDefault="001F450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In this study we found that the expression of long non-coding RNA </w:t>
      </w:r>
      <w:r w:rsidRPr="00613922">
        <w:rPr>
          <w:rFonts w:ascii="Book Antiqua" w:eastAsia="Book Antiqua" w:hAnsi="Book Antiqua" w:cs="Book Antiqua"/>
          <w:i/>
          <w:iCs/>
          <w:color w:val="000000"/>
        </w:rPr>
        <w:t>HOXD-AS2</w:t>
      </w:r>
      <w:r>
        <w:rPr>
          <w:rFonts w:ascii="Book Antiqua" w:eastAsia="Book Antiqua" w:hAnsi="Book Antiqua" w:cs="Book Antiqua"/>
          <w:color w:val="000000"/>
        </w:rPr>
        <w:t xml:space="preserve"> </w:t>
      </w:r>
      <w:r w:rsidR="00D27DB9">
        <w:rPr>
          <w:rFonts w:ascii="Book Antiqua" w:eastAsia="Book Antiqua" w:hAnsi="Book Antiqua" w:cs="Book Antiqua"/>
          <w:color w:val="000000"/>
        </w:rPr>
        <w:t xml:space="preserve">was </w:t>
      </w:r>
      <w:r>
        <w:rPr>
          <w:rFonts w:ascii="Book Antiqua" w:eastAsia="Book Antiqua" w:hAnsi="Book Antiqua" w:cs="Book Antiqua"/>
          <w:color w:val="000000"/>
        </w:rPr>
        <w:t xml:space="preserve">down-regulated in </w:t>
      </w:r>
      <w:r w:rsidR="00160B30">
        <w:rPr>
          <w:rFonts w:ascii="Book Antiqua" w:eastAsia="Book Antiqua" w:hAnsi="Book Antiqua" w:cs="Book Antiqua"/>
          <w:color w:val="000000"/>
        </w:rPr>
        <w:t>gastric cancer (GC)</w:t>
      </w:r>
      <w:r>
        <w:rPr>
          <w:rFonts w:ascii="Book Antiqua" w:eastAsia="Book Antiqua" w:hAnsi="Book Antiqua" w:cs="Book Antiqua"/>
          <w:color w:val="000000"/>
        </w:rPr>
        <w:t xml:space="preserve"> tissues and cells. The low expression of </w:t>
      </w:r>
      <w:r w:rsidRPr="00613922">
        <w:rPr>
          <w:rFonts w:ascii="Book Antiqua" w:eastAsia="Book Antiqua" w:hAnsi="Book Antiqua" w:cs="Book Antiqua"/>
          <w:i/>
          <w:iCs/>
          <w:color w:val="000000"/>
        </w:rPr>
        <w:t>HOXD-AS2</w:t>
      </w:r>
      <w:r>
        <w:rPr>
          <w:rFonts w:ascii="Book Antiqua" w:eastAsia="Book Antiqua" w:hAnsi="Book Antiqua" w:cs="Book Antiqua"/>
          <w:color w:val="000000"/>
        </w:rPr>
        <w:t xml:space="preserve"> was associated with lymph node metastasis and </w:t>
      </w:r>
      <w:r w:rsidR="00D27DB9">
        <w:rPr>
          <w:rFonts w:ascii="Book Antiqua" w:eastAsia="Book Antiqua" w:hAnsi="Book Antiqua" w:cs="Book Antiqua"/>
          <w:color w:val="000000"/>
        </w:rPr>
        <w:t>t</w:t>
      </w:r>
      <w:r w:rsidR="00D27DB9" w:rsidRPr="00160B30">
        <w:rPr>
          <w:rFonts w:ascii="Book Antiqua" w:eastAsia="Book Antiqua" w:hAnsi="Book Antiqua" w:cs="Book Antiqua"/>
          <w:color w:val="000000"/>
        </w:rPr>
        <w:t>umor</w:t>
      </w:r>
      <w:r w:rsidR="00160B30" w:rsidRPr="00160B30">
        <w:rPr>
          <w:rFonts w:ascii="Book Antiqua" w:eastAsia="Book Antiqua" w:hAnsi="Book Antiqua" w:cs="Book Antiqua"/>
          <w:color w:val="000000"/>
        </w:rPr>
        <w:t>-</w:t>
      </w:r>
      <w:r w:rsidR="00D27DB9">
        <w:rPr>
          <w:rFonts w:ascii="Book Antiqua" w:eastAsia="Book Antiqua" w:hAnsi="Book Antiqua" w:cs="Book Antiqua"/>
          <w:color w:val="000000"/>
        </w:rPr>
        <w:t>n</w:t>
      </w:r>
      <w:r w:rsidR="00D27DB9" w:rsidRPr="00160B30">
        <w:rPr>
          <w:rFonts w:ascii="Book Antiqua" w:eastAsia="Book Antiqua" w:hAnsi="Book Antiqua" w:cs="Book Antiqua"/>
          <w:color w:val="000000"/>
        </w:rPr>
        <w:t>ode</w:t>
      </w:r>
      <w:r w:rsidR="00160B30" w:rsidRPr="00160B30">
        <w:rPr>
          <w:rFonts w:ascii="Book Antiqua" w:eastAsia="Book Antiqua" w:hAnsi="Book Antiqua" w:cs="Book Antiqua"/>
          <w:color w:val="000000"/>
        </w:rPr>
        <w:t>-</w:t>
      </w:r>
      <w:r w:rsidR="00D27DB9">
        <w:rPr>
          <w:rFonts w:ascii="Book Antiqua" w:eastAsia="Book Antiqua" w:hAnsi="Book Antiqua" w:cs="Book Antiqua"/>
          <w:color w:val="000000"/>
        </w:rPr>
        <w:t>m</w:t>
      </w:r>
      <w:r w:rsidR="00D27DB9" w:rsidRPr="00160B30">
        <w:rPr>
          <w:rFonts w:ascii="Book Antiqua" w:eastAsia="Book Antiqua" w:hAnsi="Book Antiqua" w:cs="Book Antiqua"/>
          <w:color w:val="000000"/>
        </w:rPr>
        <w:t>etastasis</w:t>
      </w:r>
      <w:r w:rsidR="00D27DB9">
        <w:rPr>
          <w:rFonts w:ascii="Book Antiqua" w:eastAsia="Book Antiqua" w:hAnsi="Book Antiqua" w:cs="Book Antiqua"/>
          <w:color w:val="000000"/>
        </w:rPr>
        <w:t xml:space="preserve"> </w:t>
      </w:r>
      <w:r>
        <w:rPr>
          <w:rFonts w:ascii="Book Antiqua" w:eastAsia="Book Antiqua" w:hAnsi="Book Antiqua" w:cs="Book Antiqua"/>
          <w:color w:val="000000"/>
        </w:rPr>
        <w:t xml:space="preserve">stage in GC. Overexpression of </w:t>
      </w:r>
      <w:r w:rsidRPr="00613922">
        <w:rPr>
          <w:rFonts w:ascii="Book Antiqua" w:eastAsia="Book Antiqua" w:hAnsi="Book Antiqua" w:cs="Book Antiqua"/>
          <w:i/>
          <w:iCs/>
          <w:color w:val="000000"/>
        </w:rPr>
        <w:t>HOXD-AS2</w:t>
      </w:r>
      <w:r>
        <w:rPr>
          <w:rFonts w:ascii="Book Antiqua" w:eastAsia="Book Antiqua" w:hAnsi="Book Antiqua" w:cs="Book Antiqua"/>
          <w:color w:val="000000"/>
        </w:rPr>
        <w:t xml:space="preserve"> </w:t>
      </w:r>
      <w:r w:rsidR="00D27DB9">
        <w:rPr>
          <w:rFonts w:ascii="Book Antiqua" w:eastAsia="Book Antiqua" w:hAnsi="Book Antiqua" w:cs="Book Antiqua"/>
          <w:color w:val="000000"/>
        </w:rPr>
        <w:t xml:space="preserve">inhibited </w:t>
      </w:r>
      <w:r>
        <w:rPr>
          <w:rFonts w:ascii="Book Antiqua" w:eastAsia="Book Antiqua" w:hAnsi="Book Antiqua" w:cs="Book Antiqua"/>
          <w:color w:val="000000"/>
        </w:rPr>
        <w:t xml:space="preserve">the progression of GC cells. Decreased expression of </w:t>
      </w:r>
      <w:r w:rsidRPr="00613922">
        <w:rPr>
          <w:rFonts w:ascii="Book Antiqua" w:eastAsia="Book Antiqua" w:hAnsi="Book Antiqua" w:cs="Book Antiqua"/>
          <w:i/>
          <w:iCs/>
          <w:color w:val="000000"/>
        </w:rPr>
        <w:t>HOXD-AS2</w:t>
      </w:r>
      <w:r>
        <w:rPr>
          <w:rFonts w:ascii="Book Antiqua" w:eastAsia="Book Antiqua" w:hAnsi="Book Antiqua" w:cs="Book Antiqua"/>
          <w:color w:val="000000"/>
        </w:rPr>
        <w:t xml:space="preserve"> promotes </w:t>
      </w:r>
      <w:r w:rsidR="00160B30">
        <w:rPr>
          <w:rFonts w:ascii="Book Antiqua" w:eastAsia="Book Antiqua" w:hAnsi="Book Antiqua" w:cs="Book Antiqua"/>
          <w:color w:val="000000"/>
        </w:rPr>
        <w:t>GC</w:t>
      </w:r>
      <w:r>
        <w:rPr>
          <w:rFonts w:ascii="Book Antiqua" w:eastAsia="Book Antiqua" w:hAnsi="Book Antiqua" w:cs="Book Antiqua"/>
          <w:color w:val="000000"/>
        </w:rPr>
        <w:t xml:space="preserve"> cell progression by targeting </w:t>
      </w:r>
      <w:r w:rsidRPr="0002409E">
        <w:rPr>
          <w:rFonts w:ascii="Book Antiqua" w:eastAsia="Book Antiqua" w:hAnsi="Book Antiqua" w:cs="Book Antiqua"/>
          <w:i/>
          <w:color w:val="000000"/>
        </w:rPr>
        <w:t>HOXD8</w:t>
      </w:r>
      <w:r>
        <w:rPr>
          <w:rFonts w:ascii="Book Antiqua" w:eastAsia="Book Antiqua" w:hAnsi="Book Antiqua" w:cs="Book Antiqua"/>
          <w:color w:val="000000"/>
        </w:rPr>
        <w:t xml:space="preserve"> and activating the PI3K/Akt signaling pathway. </w:t>
      </w:r>
      <w:r w:rsidRPr="00613922">
        <w:rPr>
          <w:rFonts w:ascii="Book Antiqua" w:eastAsia="Book Antiqua" w:hAnsi="Book Antiqua" w:cs="Book Antiqua"/>
          <w:i/>
          <w:iCs/>
          <w:color w:val="000000"/>
        </w:rPr>
        <w:t>HOXD-AS2</w:t>
      </w:r>
      <w:r>
        <w:rPr>
          <w:rFonts w:ascii="Book Antiqua" w:eastAsia="Book Antiqua" w:hAnsi="Book Antiqua" w:cs="Book Antiqua"/>
          <w:color w:val="000000"/>
        </w:rPr>
        <w:t xml:space="preserve"> may be a novel diagnostic biomarker and effective therapeutic target for GC.</w:t>
      </w:r>
    </w:p>
    <w:p w14:paraId="4CDD9657" w14:textId="3E2702D1" w:rsidR="00A77B3E" w:rsidRDefault="00160B30">
      <w:pPr>
        <w:spacing w:line="360" w:lineRule="auto"/>
        <w:jc w:val="both"/>
      </w:pPr>
      <w:r>
        <w:rPr>
          <w:rFonts w:ascii="Book Antiqua" w:eastAsia="Book Antiqua" w:hAnsi="Book Antiqua" w:cs="Book Antiqua"/>
          <w:color w:val="000000"/>
        </w:rPr>
        <w:br w:type="page"/>
      </w:r>
      <w:r w:rsidR="001F450A">
        <w:rPr>
          <w:rFonts w:ascii="Book Antiqua" w:eastAsia="Book Antiqua" w:hAnsi="Book Antiqua" w:cs="Book Antiqua"/>
          <w:b/>
          <w:caps/>
          <w:color w:val="000000"/>
          <w:u w:val="single"/>
        </w:rPr>
        <w:lastRenderedPageBreak/>
        <w:t>INTRODUCTION</w:t>
      </w:r>
    </w:p>
    <w:p w14:paraId="6BDD6BA2" w14:textId="2754176F" w:rsidR="00A77B3E" w:rsidRDefault="001F450A">
      <w:pPr>
        <w:spacing w:line="360" w:lineRule="auto"/>
        <w:jc w:val="both"/>
      </w:pPr>
      <w:r>
        <w:rPr>
          <w:rFonts w:ascii="Book Antiqua" w:eastAsia="Book Antiqua" w:hAnsi="Book Antiqua" w:cs="Book Antiqua"/>
          <w:color w:val="000000"/>
        </w:rPr>
        <w:t xml:space="preserve">According to the latest statistics, in 2018 there were more than 1000000 new cases of gastric cancer (GC) and an estimated 783000 deaths from GC worldwide. The incidence rate of GC is fifth among all malignant tumors, and the mortality rate ranks third. GC seriously affects human </w:t>
      </w:r>
      <w:proofErr w:type="gramStart"/>
      <w:r>
        <w:rPr>
          <w:rFonts w:ascii="Book Antiqua" w:eastAsia="Book Antiqua" w:hAnsi="Book Antiqua" w:cs="Book Antiqua"/>
          <w:color w:val="000000"/>
        </w:rPr>
        <w:t>health</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China is one of the countries with a high incidence of </w:t>
      </w:r>
      <w:r w:rsidR="008E0D21">
        <w:rPr>
          <w:rFonts w:ascii="Book Antiqua" w:eastAsia="Book Antiqua" w:hAnsi="Book Antiqua" w:cs="Book Antiqua"/>
          <w:color w:val="000000"/>
        </w:rPr>
        <w:t>GC</w:t>
      </w:r>
      <w:r>
        <w:rPr>
          <w:rFonts w:ascii="Book Antiqua" w:eastAsia="Book Antiqua" w:hAnsi="Book Antiqua" w:cs="Book Antiqua"/>
          <w:color w:val="000000"/>
        </w:rPr>
        <w:t>, and with new cases of GC in China accounting for more than 40% of the world</w:t>
      </w:r>
      <w:r w:rsidR="008E0D21">
        <w:rPr>
          <w:rFonts w:ascii="Book Antiqua" w:eastAsia="Book Antiqua" w:hAnsi="Book Antiqua" w:cs="Book Antiqua"/>
          <w:color w:val="000000"/>
        </w:rPr>
        <w:t>’</w:t>
      </w:r>
      <w:r>
        <w:rPr>
          <w:rFonts w:ascii="Book Antiqua" w:eastAsia="Book Antiqua" w:hAnsi="Book Antiqua" w:cs="Book Antiqua"/>
          <w:color w:val="000000"/>
        </w:rPr>
        <w:t xml:space="preserve">s </w:t>
      </w:r>
      <w:r w:rsidR="008E0D21">
        <w:rPr>
          <w:rFonts w:ascii="Book Antiqua" w:eastAsia="Book Antiqua" w:hAnsi="Book Antiqua" w:cs="Book Antiqua"/>
          <w:color w:val="000000"/>
        </w:rPr>
        <w:t>GC</w:t>
      </w:r>
      <w:r w:rsidR="00935865">
        <w:rPr>
          <w:rFonts w:ascii="Book Antiqua" w:eastAsia="Book Antiqua" w:hAnsi="Book Antiqua" w:cs="Book Antiqua"/>
          <w:color w:val="000000"/>
        </w:rPr>
        <w:t xml:space="preserve"> cases</w:t>
      </w:r>
      <w:r>
        <w:rPr>
          <w:rFonts w:ascii="Book Antiqua" w:eastAsia="Book Antiqua" w:hAnsi="Book Antiqua" w:cs="Book Antiqua"/>
          <w:color w:val="000000"/>
        </w:rPr>
        <w:t xml:space="preserve">, GC has become the second leading cause of </w:t>
      </w:r>
      <w:r w:rsidR="00935865">
        <w:rPr>
          <w:rFonts w:ascii="Book Antiqua" w:eastAsia="Book Antiqua" w:hAnsi="Book Antiqua" w:cs="Book Antiqua"/>
          <w:color w:val="000000"/>
        </w:rPr>
        <w:t>cancer</w:t>
      </w:r>
      <w:r>
        <w:rPr>
          <w:rFonts w:ascii="Book Antiqua" w:eastAsia="Book Antiqua" w:hAnsi="Book Antiqua" w:cs="Book Antiqua"/>
          <w:color w:val="000000"/>
        </w:rPr>
        <w:t xml:space="preserve"> death in </w:t>
      </w:r>
      <w:proofErr w:type="gramStart"/>
      <w:r>
        <w:rPr>
          <w:rFonts w:ascii="Book Antiqua" w:eastAsia="Book Antiqua" w:hAnsi="Book Antiqua" w:cs="Book Antiqua"/>
          <w:color w:val="000000"/>
        </w:rPr>
        <w:t>China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Because most patients with GC are asymptomatic at the early </w:t>
      </w:r>
      <w:proofErr w:type="gramStart"/>
      <w:r>
        <w:rPr>
          <w:rFonts w:ascii="Book Antiqua" w:eastAsia="Book Antiqua" w:hAnsi="Book Antiqua" w:cs="Book Antiqua"/>
          <w:color w:val="000000"/>
        </w:rPr>
        <w:t>stage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many are in advanced stage at the time of initial diagnosis, and the prognosis is often poor</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At present, the therapeutic effects on GC are still not satisfactory. Therefore, further understanding of the molecular mechanisms of gastric carcinogenesis, development, invasion</w:t>
      </w:r>
      <w:r w:rsidR="00935865">
        <w:rPr>
          <w:rFonts w:ascii="Book Antiqua" w:eastAsia="Book Antiqua" w:hAnsi="Book Antiqua" w:cs="Book Antiqua"/>
          <w:color w:val="000000"/>
        </w:rPr>
        <w:t>,</w:t>
      </w:r>
      <w:r>
        <w:rPr>
          <w:rFonts w:ascii="Book Antiqua" w:eastAsia="Book Antiqua" w:hAnsi="Book Antiqua" w:cs="Book Antiqua"/>
          <w:color w:val="000000"/>
        </w:rPr>
        <w:t xml:space="preserve"> and </w:t>
      </w:r>
      <w:r>
        <w:rPr>
          <w:rFonts w:ascii="Book Antiqua" w:eastAsia="Book Antiqua" w:hAnsi="Book Antiqua" w:cs="Book Antiqua"/>
          <w:color w:val="000000"/>
          <w:szCs w:val="21"/>
        </w:rPr>
        <w:t>migration</w:t>
      </w:r>
      <w:r>
        <w:rPr>
          <w:rFonts w:ascii="Book Antiqua" w:eastAsia="Book Antiqua" w:hAnsi="Book Antiqua" w:cs="Book Antiqua"/>
          <w:color w:val="000000"/>
        </w:rPr>
        <w:t xml:space="preserve"> and searching for new targeted drugs and methods </w:t>
      </w:r>
      <w:r w:rsidR="00935865">
        <w:rPr>
          <w:rFonts w:ascii="Book Antiqua" w:eastAsia="Book Antiqua" w:hAnsi="Book Antiqua" w:cs="Book Antiqua"/>
          <w:color w:val="000000"/>
        </w:rPr>
        <w:t xml:space="preserve">are </w:t>
      </w:r>
      <w:r>
        <w:rPr>
          <w:rFonts w:ascii="Book Antiqua" w:eastAsia="Book Antiqua" w:hAnsi="Book Antiqua" w:cs="Book Antiqua"/>
          <w:color w:val="000000"/>
        </w:rPr>
        <w:t>of great significance for the treatment of GC and improvement of the patient survival rate.</w:t>
      </w:r>
    </w:p>
    <w:p w14:paraId="28771280" w14:textId="5CEF17FC" w:rsidR="00A77B3E" w:rsidRDefault="008E0D21" w:rsidP="008E0D21">
      <w:pPr>
        <w:spacing w:line="360" w:lineRule="auto"/>
        <w:ind w:firstLineChars="100" w:firstLine="240"/>
        <w:jc w:val="both"/>
      </w:pPr>
      <w:r>
        <w:rPr>
          <w:rFonts w:ascii="Book Antiqua" w:eastAsia="Book Antiqua" w:hAnsi="Book Antiqua" w:cs="Book Antiqua"/>
          <w:color w:val="000000"/>
        </w:rPr>
        <w:t xml:space="preserve">Long non-coding RNAs </w:t>
      </w:r>
      <w:bookmarkStart w:id="0" w:name="_Hlk53955757"/>
      <w:r>
        <w:rPr>
          <w:rFonts w:ascii="Book Antiqua" w:eastAsia="Book Antiqua" w:hAnsi="Book Antiqua" w:cs="Book Antiqua"/>
          <w:color w:val="000000"/>
        </w:rPr>
        <w:t>(</w:t>
      </w:r>
      <w:proofErr w:type="spellStart"/>
      <w:r w:rsidR="00CE0D8F">
        <w:rPr>
          <w:rFonts w:ascii="Book Antiqua" w:eastAsia="Book Antiqua" w:hAnsi="Book Antiqua" w:cs="Book Antiqua"/>
          <w:color w:val="000000"/>
        </w:rPr>
        <w:t>l</w:t>
      </w:r>
      <w:r>
        <w:rPr>
          <w:rFonts w:ascii="Book Antiqua" w:eastAsia="Book Antiqua" w:hAnsi="Book Antiqua" w:cs="Book Antiqua"/>
          <w:color w:val="000000"/>
        </w:rPr>
        <w:t>ncRNA</w:t>
      </w:r>
      <w:bookmarkEnd w:id="0"/>
      <w:r>
        <w:rPr>
          <w:rFonts w:ascii="Book Antiqua" w:eastAsia="Book Antiqua" w:hAnsi="Book Antiqua" w:cs="Book Antiqua"/>
          <w:color w:val="000000"/>
        </w:rPr>
        <w:t>s</w:t>
      </w:r>
      <w:proofErr w:type="spellEnd"/>
      <w:r>
        <w:rPr>
          <w:rFonts w:ascii="Book Antiqua" w:eastAsia="Book Antiqua" w:hAnsi="Book Antiqua" w:cs="Book Antiqua"/>
          <w:color w:val="000000"/>
        </w:rPr>
        <w:t>)</w:t>
      </w:r>
      <w:r w:rsidR="001F450A">
        <w:rPr>
          <w:rFonts w:ascii="Book Antiqua" w:eastAsia="Book Antiqua" w:hAnsi="Book Antiqua" w:cs="Book Antiqua"/>
          <w:color w:val="000000"/>
        </w:rPr>
        <w:t xml:space="preserve"> are a class of non-coding RNAs that are more than 200 nucleotides in length and lack an open reading </w:t>
      </w:r>
      <w:proofErr w:type="gramStart"/>
      <w:r w:rsidR="001F450A">
        <w:rPr>
          <w:rFonts w:ascii="Book Antiqua" w:eastAsia="Book Antiqua" w:hAnsi="Book Antiqua" w:cs="Book Antiqua"/>
          <w:color w:val="000000"/>
        </w:rPr>
        <w:t>frame</w:t>
      </w:r>
      <w:r w:rsidR="001F450A">
        <w:rPr>
          <w:rFonts w:ascii="Book Antiqua" w:eastAsia="Book Antiqua" w:hAnsi="Book Antiqua" w:cs="Book Antiqua"/>
          <w:color w:val="000000"/>
          <w:szCs w:val="20"/>
          <w:vertAlign w:val="superscript"/>
        </w:rPr>
        <w:t>[</w:t>
      </w:r>
      <w:proofErr w:type="gramEnd"/>
      <w:r w:rsidR="001F450A">
        <w:rPr>
          <w:rFonts w:ascii="Book Antiqua" w:eastAsia="Book Antiqua" w:hAnsi="Book Antiqua" w:cs="Book Antiqua"/>
          <w:color w:val="000000"/>
          <w:szCs w:val="20"/>
          <w:vertAlign w:val="superscript"/>
        </w:rPr>
        <w:t>5]</w:t>
      </w:r>
      <w:r w:rsidR="001F450A">
        <w:rPr>
          <w:rFonts w:ascii="Book Antiqua" w:eastAsia="Book Antiqua" w:hAnsi="Book Antiqua" w:cs="Book Antiqua"/>
          <w:color w:val="000000"/>
        </w:rPr>
        <w:t xml:space="preserve">. </w:t>
      </w:r>
      <w:proofErr w:type="spellStart"/>
      <w:r w:rsidR="001F450A">
        <w:rPr>
          <w:rFonts w:ascii="Book Antiqua" w:eastAsia="Book Antiqua" w:hAnsi="Book Antiqua" w:cs="Book Antiqua"/>
          <w:color w:val="000000"/>
        </w:rPr>
        <w:t>LncRNAs</w:t>
      </w:r>
      <w:proofErr w:type="spellEnd"/>
      <w:r w:rsidR="001F450A">
        <w:rPr>
          <w:rFonts w:ascii="Book Antiqua" w:eastAsia="Book Antiqua" w:hAnsi="Book Antiqua" w:cs="Book Antiqua"/>
          <w:color w:val="000000"/>
        </w:rPr>
        <w:t xml:space="preserve"> have been shown to regulate RNA transcription and mRNA splicing, and play an important role in regulating the stability of RNA in the cytoplasm and the activity of </w:t>
      </w:r>
      <w:proofErr w:type="gramStart"/>
      <w:r w:rsidR="001F450A">
        <w:rPr>
          <w:rFonts w:ascii="Book Antiqua" w:eastAsia="Book Antiqua" w:hAnsi="Book Antiqua" w:cs="Book Antiqua"/>
          <w:color w:val="000000"/>
        </w:rPr>
        <w:t>microRNAs</w:t>
      </w:r>
      <w:r w:rsidR="001F450A">
        <w:rPr>
          <w:rFonts w:ascii="Book Antiqua" w:eastAsia="Book Antiqua" w:hAnsi="Book Antiqua" w:cs="Book Antiqua"/>
          <w:color w:val="000000"/>
          <w:szCs w:val="20"/>
          <w:vertAlign w:val="superscript"/>
        </w:rPr>
        <w:t>[</w:t>
      </w:r>
      <w:proofErr w:type="gramEnd"/>
      <w:r w:rsidR="001F450A">
        <w:rPr>
          <w:rFonts w:ascii="Book Antiqua" w:eastAsia="Book Antiqua" w:hAnsi="Book Antiqua" w:cs="Book Antiqua"/>
          <w:color w:val="000000"/>
          <w:szCs w:val="20"/>
          <w:vertAlign w:val="superscript"/>
        </w:rPr>
        <w:t>6</w:t>
      </w:r>
      <w:r>
        <w:rPr>
          <w:rFonts w:ascii="Book Antiqua" w:eastAsia="Book Antiqua" w:hAnsi="Book Antiqua" w:cs="Book Antiqua"/>
          <w:color w:val="000000"/>
          <w:szCs w:val="20"/>
          <w:vertAlign w:val="superscript"/>
        </w:rPr>
        <w:t>,</w:t>
      </w:r>
      <w:r w:rsidR="001F450A">
        <w:rPr>
          <w:rFonts w:ascii="Book Antiqua" w:eastAsia="Book Antiqua" w:hAnsi="Book Antiqua" w:cs="Book Antiqua"/>
          <w:color w:val="000000"/>
          <w:szCs w:val="20"/>
          <w:vertAlign w:val="superscript"/>
        </w:rPr>
        <w:t>7]</w:t>
      </w:r>
      <w:r w:rsidR="001F450A">
        <w:rPr>
          <w:rFonts w:ascii="Book Antiqua" w:eastAsia="Book Antiqua" w:hAnsi="Book Antiqua" w:cs="Book Antiqua"/>
          <w:color w:val="000000"/>
        </w:rPr>
        <w:t xml:space="preserve">. An increasing number of studies have shown that abnormally expressed </w:t>
      </w:r>
      <w:proofErr w:type="spellStart"/>
      <w:r w:rsidR="001F450A">
        <w:rPr>
          <w:rFonts w:ascii="Book Antiqua" w:eastAsia="Book Antiqua" w:hAnsi="Book Antiqua" w:cs="Book Antiqua"/>
          <w:color w:val="000000"/>
        </w:rPr>
        <w:t>lncRNAs</w:t>
      </w:r>
      <w:proofErr w:type="spellEnd"/>
      <w:r w:rsidR="001F450A">
        <w:rPr>
          <w:rFonts w:ascii="Book Antiqua" w:eastAsia="Book Antiqua" w:hAnsi="Book Antiqua" w:cs="Book Antiqua"/>
          <w:color w:val="000000"/>
        </w:rPr>
        <w:t xml:space="preserve"> are involved in the process of tumor</w:t>
      </w:r>
      <w:r w:rsidR="00935865">
        <w:rPr>
          <w:rFonts w:ascii="Book Antiqua" w:eastAsia="Book Antiqua" w:hAnsi="Book Antiqua" w:cs="Book Antiqua"/>
          <w:color w:val="000000"/>
        </w:rPr>
        <w:t xml:space="preserve"> </w:t>
      </w:r>
      <w:r w:rsidR="001F450A">
        <w:rPr>
          <w:rFonts w:ascii="Book Antiqua" w:eastAsia="Book Antiqua" w:hAnsi="Book Antiqua" w:cs="Book Antiqua"/>
          <w:color w:val="000000"/>
        </w:rPr>
        <w:t xml:space="preserve">genesis and development and have a close relationship with tumor </w:t>
      </w:r>
      <w:r w:rsidR="00935865">
        <w:rPr>
          <w:rFonts w:ascii="Book Antiqua" w:eastAsia="Book Antiqua" w:hAnsi="Book Antiqua" w:cs="Book Antiqua"/>
          <w:color w:val="000000"/>
        </w:rPr>
        <w:t xml:space="preserve">cell </w:t>
      </w:r>
      <w:r w:rsidR="001F450A">
        <w:rPr>
          <w:rFonts w:ascii="Book Antiqua" w:eastAsia="Book Antiqua" w:hAnsi="Book Antiqua" w:cs="Book Antiqua"/>
          <w:color w:val="000000"/>
        </w:rPr>
        <w:t xml:space="preserve">proliferation, apoptosis, invasion, </w:t>
      </w:r>
      <w:r w:rsidR="00935865">
        <w:rPr>
          <w:rFonts w:ascii="Book Antiqua" w:eastAsia="Book Antiqua" w:hAnsi="Book Antiqua" w:cs="Book Antiqua"/>
          <w:color w:val="000000"/>
        </w:rPr>
        <w:t xml:space="preserve">and </w:t>
      </w:r>
      <w:r w:rsidR="001F450A">
        <w:rPr>
          <w:rFonts w:ascii="Book Antiqua" w:eastAsia="Book Antiqua" w:hAnsi="Book Antiqua" w:cs="Book Antiqua"/>
          <w:color w:val="000000"/>
        </w:rPr>
        <w:t xml:space="preserve">metastasis and poor </w:t>
      </w:r>
      <w:proofErr w:type="gramStart"/>
      <w:r w:rsidR="001F450A">
        <w:rPr>
          <w:rFonts w:ascii="Book Antiqua" w:eastAsia="Book Antiqua" w:hAnsi="Book Antiqua" w:cs="Book Antiqua"/>
          <w:color w:val="000000"/>
        </w:rPr>
        <w:t>prognosis</w:t>
      </w:r>
      <w:r w:rsidR="001F450A">
        <w:rPr>
          <w:rFonts w:ascii="Book Antiqua" w:eastAsia="Book Antiqua" w:hAnsi="Book Antiqua" w:cs="Book Antiqua"/>
          <w:color w:val="000000"/>
          <w:szCs w:val="20"/>
          <w:vertAlign w:val="superscript"/>
        </w:rPr>
        <w:t>[</w:t>
      </w:r>
      <w:proofErr w:type="gramEnd"/>
      <w:r w:rsidR="001F450A">
        <w:rPr>
          <w:rFonts w:ascii="Book Antiqua" w:eastAsia="Book Antiqua" w:hAnsi="Book Antiqua" w:cs="Book Antiqua"/>
          <w:color w:val="000000"/>
          <w:szCs w:val="20"/>
          <w:vertAlign w:val="superscript"/>
        </w:rPr>
        <w:t>8-12]</w:t>
      </w:r>
      <w:r w:rsidR="001F450A">
        <w:rPr>
          <w:rFonts w:ascii="Book Antiqua" w:eastAsia="Book Antiqua" w:hAnsi="Book Antiqua" w:cs="Book Antiqua"/>
          <w:color w:val="000000"/>
        </w:rPr>
        <w:t xml:space="preserve">. In recent years, many studies have also found that abnormally expressed </w:t>
      </w:r>
      <w:proofErr w:type="spellStart"/>
      <w:r w:rsidR="001F450A">
        <w:rPr>
          <w:rFonts w:ascii="Book Antiqua" w:eastAsia="Book Antiqua" w:hAnsi="Book Antiqua" w:cs="Book Antiqua"/>
          <w:color w:val="000000"/>
        </w:rPr>
        <w:t>lncRNAs</w:t>
      </w:r>
      <w:proofErr w:type="spellEnd"/>
      <w:r w:rsidR="001F450A">
        <w:rPr>
          <w:rFonts w:ascii="Book Antiqua" w:eastAsia="Book Antiqua" w:hAnsi="Book Antiqua" w:cs="Book Antiqua"/>
          <w:color w:val="000000"/>
        </w:rPr>
        <w:t xml:space="preserve"> are involved in the occurrence and development of </w:t>
      </w:r>
      <w:r>
        <w:rPr>
          <w:rFonts w:ascii="Book Antiqua" w:eastAsia="Book Antiqua" w:hAnsi="Book Antiqua" w:cs="Book Antiqua"/>
          <w:color w:val="000000"/>
        </w:rPr>
        <w:t>GC</w:t>
      </w:r>
      <w:r w:rsidR="001F450A">
        <w:rPr>
          <w:rFonts w:ascii="Book Antiqua" w:eastAsia="Book Antiqua" w:hAnsi="Book Antiqua" w:cs="Book Antiqua"/>
          <w:color w:val="000000"/>
        </w:rPr>
        <w:t xml:space="preserve">. For instance, lncRNA </w:t>
      </w:r>
      <w:r w:rsidR="001F450A" w:rsidRPr="0002409E">
        <w:rPr>
          <w:rFonts w:ascii="Book Antiqua" w:eastAsia="Book Antiqua" w:hAnsi="Book Antiqua" w:cs="Book Antiqua"/>
          <w:i/>
          <w:color w:val="000000"/>
        </w:rPr>
        <w:t>SLC7A11-AS1</w:t>
      </w:r>
      <w:r w:rsidR="001F450A">
        <w:rPr>
          <w:rFonts w:ascii="Book Antiqua" w:eastAsia="Book Antiqua" w:hAnsi="Book Antiqua" w:cs="Book Antiqua"/>
          <w:color w:val="000000"/>
        </w:rPr>
        <w:t xml:space="preserve"> </w:t>
      </w:r>
      <w:r w:rsidR="00935865">
        <w:rPr>
          <w:rFonts w:ascii="Book Antiqua" w:eastAsia="Book Antiqua" w:hAnsi="Book Antiqua" w:cs="Book Antiqua"/>
          <w:color w:val="000000"/>
        </w:rPr>
        <w:t xml:space="preserve">is </w:t>
      </w:r>
      <w:r w:rsidR="001F450A">
        <w:rPr>
          <w:rFonts w:ascii="Book Antiqua" w:eastAsia="Book Antiqua" w:hAnsi="Book Antiqua" w:cs="Book Antiqua"/>
          <w:color w:val="000000"/>
        </w:rPr>
        <w:t>expressed at low levels in GC and</w:t>
      </w:r>
      <w:r w:rsidR="00935865">
        <w:rPr>
          <w:rFonts w:ascii="Book Antiqua" w:eastAsia="Book Antiqua" w:hAnsi="Book Antiqua" w:cs="Book Antiqua"/>
          <w:color w:val="000000"/>
        </w:rPr>
        <w:t xml:space="preserve"> </w:t>
      </w:r>
      <w:r w:rsidR="001F450A">
        <w:rPr>
          <w:rFonts w:ascii="Book Antiqua" w:eastAsia="Book Antiqua" w:hAnsi="Book Antiqua" w:cs="Book Antiqua"/>
          <w:color w:val="000000"/>
        </w:rPr>
        <w:t xml:space="preserve">significantly associated with tumor macroscopic type, distant </w:t>
      </w:r>
      <w:r w:rsidR="001F450A">
        <w:rPr>
          <w:rFonts w:ascii="Book Antiqua" w:eastAsia="Book Antiqua" w:hAnsi="Book Antiqua" w:cs="Book Antiqua"/>
          <w:color w:val="000000"/>
          <w:szCs w:val="21"/>
        </w:rPr>
        <w:t>migration</w:t>
      </w:r>
      <w:r w:rsidR="001F450A">
        <w:rPr>
          <w:rFonts w:ascii="Book Antiqua" w:eastAsia="Book Antiqua" w:hAnsi="Book Antiqua" w:cs="Book Antiqua"/>
          <w:color w:val="000000"/>
        </w:rPr>
        <w:t xml:space="preserve">, and </w:t>
      </w:r>
      <w:r w:rsidR="00935865">
        <w:rPr>
          <w:rFonts w:ascii="Book Antiqua" w:eastAsia="Book Antiqua" w:hAnsi="Book Antiqua" w:cs="Book Antiqua"/>
          <w:color w:val="000000"/>
        </w:rPr>
        <w:t>t</w:t>
      </w:r>
      <w:r w:rsidR="00935865" w:rsidRPr="00160B30">
        <w:rPr>
          <w:rFonts w:ascii="Book Antiqua" w:eastAsia="Book Antiqua" w:hAnsi="Book Antiqua" w:cs="Book Antiqua"/>
          <w:color w:val="000000"/>
        </w:rPr>
        <w:t>umor</w:t>
      </w:r>
      <w:r w:rsidRPr="00160B30">
        <w:rPr>
          <w:rFonts w:ascii="Book Antiqua" w:eastAsia="Book Antiqua" w:hAnsi="Book Antiqua" w:cs="Book Antiqua"/>
          <w:color w:val="000000"/>
        </w:rPr>
        <w:t>-</w:t>
      </w:r>
      <w:r w:rsidR="00935865">
        <w:rPr>
          <w:rFonts w:ascii="Book Antiqua" w:eastAsia="Book Antiqua" w:hAnsi="Book Antiqua" w:cs="Book Antiqua"/>
          <w:color w:val="000000"/>
        </w:rPr>
        <w:t>n</w:t>
      </w:r>
      <w:r w:rsidR="00935865" w:rsidRPr="00160B30">
        <w:rPr>
          <w:rFonts w:ascii="Book Antiqua" w:eastAsia="Book Antiqua" w:hAnsi="Book Antiqua" w:cs="Book Antiqua"/>
          <w:color w:val="000000"/>
        </w:rPr>
        <w:t>ode</w:t>
      </w:r>
      <w:r w:rsidRPr="00160B30">
        <w:rPr>
          <w:rFonts w:ascii="Book Antiqua" w:eastAsia="Book Antiqua" w:hAnsi="Book Antiqua" w:cs="Book Antiqua"/>
          <w:color w:val="000000"/>
        </w:rPr>
        <w:t>-</w:t>
      </w:r>
      <w:r w:rsidR="00935865">
        <w:rPr>
          <w:rFonts w:ascii="Book Antiqua" w:eastAsia="Book Antiqua" w:hAnsi="Book Antiqua" w:cs="Book Antiqua"/>
          <w:color w:val="000000"/>
        </w:rPr>
        <w:t>m</w:t>
      </w:r>
      <w:r w:rsidR="00935865" w:rsidRPr="00160B30">
        <w:rPr>
          <w:rFonts w:ascii="Book Antiqua" w:eastAsia="Book Antiqua" w:hAnsi="Book Antiqua" w:cs="Book Antiqua"/>
          <w:color w:val="000000"/>
        </w:rPr>
        <w:t>etastasis</w:t>
      </w:r>
      <w:r w:rsidR="00935865">
        <w:rPr>
          <w:rFonts w:ascii="Book Antiqua" w:eastAsia="Book Antiqua" w:hAnsi="Book Antiqua" w:cs="Book Antiqua"/>
          <w:color w:val="000000"/>
        </w:rPr>
        <w:t xml:space="preserve"> </w:t>
      </w:r>
      <w:r>
        <w:rPr>
          <w:rFonts w:ascii="Book Antiqua" w:eastAsia="Book Antiqua" w:hAnsi="Book Antiqua" w:cs="Book Antiqua"/>
          <w:color w:val="000000"/>
        </w:rPr>
        <w:t>(</w:t>
      </w:r>
      <w:r w:rsidR="001F450A">
        <w:rPr>
          <w:rFonts w:ascii="Book Antiqua" w:eastAsia="Book Antiqua" w:hAnsi="Book Antiqua" w:cs="Book Antiqua"/>
          <w:color w:val="000000"/>
        </w:rPr>
        <w:t>TNM</w:t>
      </w:r>
      <w:r>
        <w:rPr>
          <w:rFonts w:ascii="Book Antiqua" w:eastAsia="Book Antiqua" w:hAnsi="Book Antiqua" w:cs="Book Antiqua"/>
          <w:color w:val="000000"/>
        </w:rPr>
        <w:t>)</w:t>
      </w:r>
      <w:r w:rsidR="001F450A">
        <w:rPr>
          <w:rFonts w:ascii="Book Antiqua" w:eastAsia="Book Antiqua" w:hAnsi="Book Antiqua" w:cs="Book Antiqua"/>
          <w:color w:val="000000"/>
        </w:rPr>
        <w:t xml:space="preserve"> </w:t>
      </w:r>
      <w:r w:rsidR="00935865">
        <w:rPr>
          <w:rFonts w:ascii="Book Antiqua" w:eastAsia="Book Antiqua" w:hAnsi="Book Antiqua" w:cs="Book Antiqua"/>
          <w:color w:val="000000"/>
        </w:rPr>
        <w:t>stage</w:t>
      </w:r>
      <w:r w:rsidR="001F450A">
        <w:rPr>
          <w:rFonts w:ascii="Book Antiqua" w:eastAsia="Book Antiqua" w:hAnsi="Book Antiqua" w:cs="Book Antiqua"/>
          <w:color w:val="000000"/>
        </w:rPr>
        <w:t xml:space="preserve">. </w:t>
      </w:r>
      <w:r w:rsidR="001F450A" w:rsidRPr="0002409E">
        <w:rPr>
          <w:rFonts w:ascii="Book Antiqua" w:eastAsia="Book Antiqua" w:hAnsi="Book Antiqua" w:cs="Book Antiqua"/>
          <w:i/>
          <w:color w:val="000000"/>
        </w:rPr>
        <w:t>SLC7A11-AS1</w:t>
      </w:r>
      <w:r w:rsidR="001F450A">
        <w:rPr>
          <w:rFonts w:ascii="Book Antiqua" w:eastAsia="Book Antiqua" w:hAnsi="Book Antiqua" w:cs="Book Antiqua"/>
          <w:color w:val="000000"/>
        </w:rPr>
        <w:t xml:space="preserve"> can be used as a biomarker for the diagnosis and prognosis of </w:t>
      </w:r>
      <w:r>
        <w:rPr>
          <w:rFonts w:ascii="Book Antiqua" w:eastAsia="Book Antiqua" w:hAnsi="Book Antiqua" w:cs="Book Antiqua"/>
          <w:color w:val="000000"/>
        </w:rPr>
        <w:t>GC</w:t>
      </w:r>
      <w:r w:rsidR="001F450A">
        <w:rPr>
          <w:rFonts w:ascii="Book Antiqua" w:eastAsia="Book Antiqua" w:hAnsi="Book Antiqua" w:cs="Book Antiqua"/>
          <w:color w:val="000000"/>
        </w:rPr>
        <w:t xml:space="preserve">, and provides a potential target for GC </w:t>
      </w:r>
      <w:proofErr w:type="gramStart"/>
      <w:r w:rsidR="001F450A">
        <w:rPr>
          <w:rFonts w:ascii="Book Antiqua" w:eastAsia="Book Antiqua" w:hAnsi="Book Antiqua" w:cs="Book Antiqua"/>
          <w:color w:val="000000"/>
        </w:rPr>
        <w:t>treatment</w:t>
      </w:r>
      <w:r w:rsidR="001F450A">
        <w:rPr>
          <w:rFonts w:ascii="Book Antiqua" w:eastAsia="Book Antiqua" w:hAnsi="Book Antiqua" w:cs="Book Antiqua"/>
          <w:color w:val="000000"/>
          <w:szCs w:val="20"/>
          <w:vertAlign w:val="superscript"/>
        </w:rPr>
        <w:t>[</w:t>
      </w:r>
      <w:proofErr w:type="gramEnd"/>
      <w:r w:rsidR="001F450A">
        <w:rPr>
          <w:rFonts w:ascii="Book Antiqua" w:eastAsia="Book Antiqua" w:hAnsi="Book Antiqua" w:cs="Book Antiqua"/>
          <w:color w:val="000000"/>
          <w:szCs w:val="20"/>
          <w:vertAlign w:val="superscript"/>
        </w:rPr>
        <w:t>13]</w:t>
      </w:r>
      <w:r w:rsidR="001F450A">
        <w:rPr>
          <w:rFonts w:ascii="Book Antiqua" w:eastAsia="Book Antiqua" w:hAnsi="Book Antiqua" w:cs="Book Antiqua"/>
          <w:color w:val="000000"/>
        </w:rPr>
        <w:t xml:space="preserve">. LncRNA </w:t>
      </w:r>
      <w:r w:rsidR="001F450A" w:rsidRPr="0002409E">
        <w:rPr>
          <w:rFonts w:ascii="Book Antiqua" w:eastAsia="Book Antiqua" w:hAnsi="Book Antiqua" w:cs="Book Antiqua"/>
          <w:i/>
          <w:color w:val="000000"/>
        </w:rPr>
        <w:t>LINC01606</w:t>
      </w:r>
      <w:r w:rsidR="001F450A">
        <w:rPr>
          <w:rFonts w:ascii="Book Antiqua" w:eastAsia="Book Antiqua" w:hAnsi="Book Antiqua" w:cs="Book Antiqua"/>
          <w:color w:val="000000"/>
        </w:rPr>
        <w:t xml:space="preserve"> is highly expressed in </w:t>
      </w:r>
      <w:r>
        <w:rPr>
          <w:rFonts w:ascii="Book Antiqua" w:eastAsia="Book Antiqua" w:hAnsi="Book Antiqua" w:cs="Book Antiqua"/>
          <w:color w:val="000000"/>
        </w:rPr>
        <w:t>GC</w:t>
      </w:r>
      <w:r w:rsidR="001F450A">
        <w:rPr>
          <w:rFonts w:ascii="Book Antiqua" w:eastAsia="Book Antiqua" w:hAnsi="Book Antiqua" w:cs="Book Antiqua"/>
          <w:color w:val="000000"/>
        </w:rPr>
        <w:t xml:space="preserve">. </w:t>
      </w:r>
      <w:r w:rsidR="001F450A" w:rsidRPr="0002409E">
        <w:rPr>
          <w:rFonts w:ascii="Book Antiqua" w:eastAsia="Book Antiqua" w:hAnsi="Book Antiqua" w:cs="Book Antiqua"/>
          <w:i/>
          <w:color w:val="000000"/>
        </w:rPr>
        <w:t>LINC01606</w:t>
      </w:r>
      <w:r w:rsidR="001F450A">
        <w:rPr>
          <w:rFonts w:ascii="Book Antiqua" w:eastAsia="Book Antiqua" w:hAnsi="Book Antiqua" w:cs="Book Antiqua"/>
          <w:color w:val="000000"/>
        </w:rPr>
        <w:t xml:space="preserve"> can act as an endogenous competitive RNA (</w:t>
      </w:r>
      <w:proofErr w:type="spellStart"/>
      <w:r w:rsidR="001F450A">
        <w:rPr>
          <w:rFonts w:ascii="Book Antiqua" w:eastAsia="Book Antiqua" w:hAnsi="Book Antiqua" w:cs="Book Antiqua"/>
          <w:color w:val="000000"/>
        </w:rPr>
        <w:t>ceRNA</w:t>
      </w:r>
      <w:proofErr w:type="spellEnd"/>
      <w:r w:rsidR="001F450A">
        <w:rPr>
          <w:rFonts w:ascii="Book Antiqua" w:eastAsia="Book Antiqua" w:hAnsi="Book Antiqua" w:cs="Book Antiqua"/>
          <w:color w:val="000000"/>
        </w:rPr>
        <w:t xml:space="preserve">) to adsorb miR-423-5p, attenuating the inhibitory effect of miR-423-5p on the </w:t>
      </w:r>
      <w:r w:rsidR="001F450A" w:rsidRPr="002C47AA">
        <w:rPr>
          <w:rFonts w:ascii="Book Antiqua" w:eastAsia="Book Antiqua" w:hAnsi="Book Antiqua" w:cs="Book Antiqua"/>
          <w:i/>
          <w:iCs/>
          <w:color w:val="000000"/>
        </w:rPr>
        <w:t>Wnt3a</w:t>
      </w:r>
      <w:r w:rsidR="001F450A">
        <w:rPr>
          <w:rFonts w:ascii="Book Antiqua" w:eastAsia="Book Antiqua" w:hAnsi="Book Antiqua" w:cs="Book Antiqua"/>
          <w:color w:val="000000"/>
        </w:rPr>
        <w:t xml:space="preserve"> gene, thereby activating the </w:t>
      </w:r>
      <w:proofErr w:type="spellStart"/>
      <w:r w:rsidR="001F450A">
        <w:rPr>
          <w:rFonts w:ascii="Book Antiqua" w:eastAsia="Book Antiqua" w:hAnsi="Book Antiqua" w:cs="Book Antiqua"/>
          <w:color w:val="000000"/>
        </w:rPr>
        <w:t>Wnt</w:t>
      </w:r>
      <w:proofErr w:type="spellEnd"/>
      <w:r w:rsidR="001F450A">
        <w:rPr>
          <w:rFonts w:ascii="Book Antiqua" w:eastAsia="Book Antiqua" w:hAnsi="Book Antiqua" w:cs="Book Antiqua"/>
          <w:color w:val="000000"/>
        </w:rPr>
        <w:t xml:space="preserve">/β-catenin signaling pathway and promoting the invasion and </w:t>
      </w:r>
      <w:r w:rsidR="001F450A">
        <w:rPr>
          <w:rFonts w:ascii="Book Antiqua" w:eastAsia="Book Antiqua" w:hAnsi="Book Antiqua" w:cs="Book Antiqua"/>
          <w:color w:val="000000"/>
          <w:szCs w:val="21"/>
        </w:rPr>
        <w:t>migration</w:t>
      </w:r>
      <w:r w:rsidR="001F450A">
        <w:rPr>
          <w:rFonts w:ascii="Book Antiqua" w:eastAsia="Book Antiqua" w:hAnsi="Book Antiqua" w:cs="Book Antiqua"/>
          <w:color w:val="000000"/>
        </w:rPr>
        <w:t xml:space="preserve"> of GC </w:t>
      </w:r>
      <w:proofErr w:type="gramStart"/>
      <w:r w:rsidR="001F450A">
        <w:rPr>
          <w:rFonts w:ascii="Book Antiqua" w:eastAsia="Book Antiqua" w:hAnsi="Book Antiqua" w:cs="Book Antiqua"/>
          <w:color w:val="000000"/>
        </w:rPr>
        <w:t>cells</w:t>
      </w:r>
      <w:r w:rsidR="001F450A">
        <w:rPr>
          <w:rFonts w:ascii="Book Antiqua" w:eastAsia="Book Antiqua" w:hAnsi="Book Antiqua" w:cs="Book Antiqua"/>
          <w:color w:val="000000"/>
          <w:szCs w:val="20"/>
          <w:vertAlign w:val="superscript"/>
        </w:rPr>
        <w:t>[</w:t>
      </w:r>
      <w:proofErr w:type="gramEnd"/>
      <w:r w:rsidR="001F450A">
        <w:rPr>
          <w:rFonts w:ascii="Book Antiqua" w:eastAsia="Book Antiqua" w:hAnsi="Book Antiqua" w:cs="Book Antiqua"/>
          <w:color w:val="000000"/>
          <w:szCs w:val="20"/>
          <w:vertAlign w:val="superscript"/>
        </w:rPr>
        <w:t>14]</w:t>
      </w:r>
      <w:r w:rsidR="001F450A">
        <w:rPr>
          <w:rFonts w:ascii="Book Antiqua" w:eastAsia="Book Antiqua" w:hAnsi="Book Antiqua" w:cs="Book Antiqua"/>
          <w:color w:val="000000"/>
        </w:rPr>
        <w:t xml:space="preserve">. LncRNA </w:t>
      </w:r>
      <w:r w:rsidR="001F450A" w:rsidRPr="0002409E">
        <w:rPr>
          <w:rFonts w:ascii="Book Antiqua" w:eastAsia="Book Antiqua" w:hAnsi="Book Antiqua" w:cs="Book Antiqua"/>
          <w:i/>
          <w:color w:val="000000"/>
        </w:rPr>
        <w:t>LINC01133</w:t>
      </w:r>
      <w:r w:rsidR="001F450A">
        <w:rPr>
          <w:rFonts w:ascii="Book Antiqua" w:eastAsia="Book Antiqua" w:hAnsi="Book Antiqua" w:cs="Book Antiqua"/>
          <w:color w:val="000000"/>
        </w:rPr>
        <w:t xml:space="preserve"> </w:t>
      </w:r>
      <w:r w:rsidR="001F450A">
        <w:rPr>
          <w:rFonts w:ascii="Book Antiqua" w:eastAsia="Book Antiqua" w:hAnsi="Book Antiqua" w:cs="Book Antiqua"/>
          <w:color w:val="000000"/>
        </w:rPr>
        <w:lastRenderedPageBreak/>
        <w:t xml:space="preserve">is downregulated in GC tissues and cells. Low expression of </w:t>
      </w:r>
      <w:r w:rsidR="001F450A" w:rsidRPr="0002409E">
        <w:rPr>
          <w:rFonts w:ascii="Book Antiqua" w:eastAsia="Book Antiqua" w:hAnsi="Book Antiqua" w:cs="Book Antiqua"/>
          <w:i/>
          <w:color w:val="000000"/>
        </w:rPr>
        <w:t>LINC01133</w:t>
      </w:r>
      <w:r w:rsidR="001F450A">
        <w:rPr>
          <w:rFonts w:ascii="Book Antiqua" w:eastAsia="Book Antiqua" w:hAnsi="Book Antiqua" w:cs="Book Antiqua"/>
          <w:color w:val="000000"/>
        </w:rPr>
        <w:t xml:space="preserve"> is significantly associated with tumor size, depth of invasion, lymph node metastasis</w:t>
      </w:r>
      <w:r w:rsidR="00935865">
        <w:rPr>
          <w:rFonts w:ascii="Book Antiqua" w:eastAsia="Book Antiqua" w:hAnsi="Book Antiqua" w:cs="Book Antiqua"/>
          <w:color w:val="000000"/>
        </w:rPr>
        <w:t>,</w:t>
      </w:r>
      <w:r w:rsidR="001F450A">
        <w:rPr>
          <w:rFonts w:ascii="Book Antiqua" w:eastAsia="Book Antiqua" w:hAnsi="Book Antiqua" w:cs="Book Antiqua"/>
          <w:color w:val="000000"/>
        </w:rPr>
        <w:t xml:space="preserve"> and TNM </w:t>
      </w:r>
      <w:r w:rsidR="00935865">
        <w:rPr>
          <w:rFonts w:ascii="Book Antiqua" w:eastAsia="Book Antiqua" w:hAnsi="Book Antiqua" w:cs="Book Antiqua"/>
          <w:color w:val="000000"/>
        </w:rPr>
        <w:t xml:space="preserve">stage </w:t>
      </w:r>
      <w:r w:rsidR="001F450A">
        <w:rPr>
          <w:rFonts w:ascii="Book Antiqua" w:eastAsia="Book Antiqua" w:hAnsi="Book Antiqua" w:cs="Book Antiqua"/>
          <w:color w:val="000000"/>
        </w:rPr>
        <w:t xml:space="preserve">and predicts poor prognosis. </w:t>
      </w:r>
      <w:r w:rsidR="001F450A" w:rsidRPr="0002409E">
        <w:rPr>
          <w:rFonts w:ascii="Book Antiqua" w:eastAsia="Book Antiqua" w:hAnsi="Book Antiqua" w:cs="Book Antiqua"/>
          <w:i/>
          <w:color w:val="000000"/>
        </w:rPr>
        <w:t>LINC01133</w:t>
      </w:r>
      <w:r w:rsidR="001F450A">
        <w:rPr>
          <w:rFonts w:ascii="Book Antiqua" w:eastAsia="Book Antiqua" w:hAnsi="Book Antiqua" w:cs="Book Antiqua"/>
          <w:color w:val="000000"/>
        </w:rPr>
        <w:t xml:space="preserve"> can act as a </w:t>
      </w:r>
      <w:proofErr w:type="spellStart"/>
      <w:r w:rsidR="001F450A">
        <w:rPr>
          <w:rFonts w:ascii="Book Antiqua" w:eastAsia="Book Antiqua" w:hAnsi="Book Antiqua" w:cs="Book Antiqua"/>
          <w:color w:val="000000"/>
        </w:rPr>
        <w:t>ceRNA</w:t>
      </w:r>
      <w:proofErr w:type="spellEnd"/>
      <w:r w:rsidR="001F450A">
        <w:rPr>
          <w:rFonts w:ascii="Book Antiqua" w:eastAsia="Book Antiqua" w:hAnsi="Book Antiqua" w:cs="Book Antiqua"/>
          <w:color w:val="000000"/>
        </w:rPr>
        <w:t xml:space="preserve"> to adsorb miR-106a-3p and thereby regulate the expression of the </w:t>
      </w:r>
      <w:r w:rsidR="001F450A" w:rsidRPr="00613922">
        <w:rPr>
          <w:rFonts w:ascii="Book Antiqua" w:eastAsia="Book Antiqua" w:hAnsi="Book Antiqua" w:cs="Book Antiqua"/>
          <w:i/>
          <w:iCs/>
          <w:color w:val="000000"/>
        </w:rPr>
        <w:t>APC</w:t>
      </w:r>
      <w:r w:rsidR="001F450A">
        <w:rPr>
          <w:rFonts w:ascii="Book Antiqua" w:eastAsia="Book Antiqua" w:hAnsi="Book Antiqua" w:cs="Book Antiqua"/>
          <w:color w:val="000000"/>
        </w:rPr>
        <w:t xml:space="preserve"> gene and affect the </w:t>
      </w:r>
      <w:proofErr w:type="spellStart"/>
      <w:r w:rsidR="001F450A">
        <w:rPr>
          <w:rFonts w:ascii="Book Antiqua" w:eastAsia="Book Antiqua" w:hAnsi="Book Antiqua" w:cs="Book Antiqua"/>
          <w:color w:val="000000"/>
        </w:rPr>
        <w:t>Wnt</w:t>
      </w:r>
      <w:proofErr w:type="spellEnd"/>
      <w:r w:rsidR="001F450A">
        <w:rPr>
          <w:rFonts w:ascii="Book Antiqua" w:eastAsia="Book Antiqua" w:hAnsi="Book Antiqua" w:cs="Book Antiqua"/>
          <w:color w:val="000000"/>
        </w:rPr>
        <w:t xml:space="preserve">/β-catenin signaling pathway. The results suggest that </w:t>
      </w:r>
      <w:r w:rsidR="001F450A" w:rsidRPr="0002409E">
        <w:rPr>
          <w:rFonts w:ascii="Book Antiqua" w:eastAsia="Book Antiqua" w:hAnsi="Book Antiqua" w:cs="Book Antiqua"/>
          <w:i/>
          <w:color w:val="000000"/>
        </w:rPr>
        <w:t>LINC01133</w:t>
      </w:r>
      <w:r w:rsidR="001F450A">
        <w:rPr>
          <w:rFonts w:ascii="Book Antiqua" w:eastAsia="Book Antiqua" w:hAnsi="Book Antiqua" w:cs="Book Antiqua"/>
          <w:color w:val="000000"/>
        </w:rPr>
        <w:t xml:space="preserve"> can be used as a potential biomarker for poor prognosis of </w:t>
      </w:r>
      <w:proofErr w:type="gramStart"/>
      <w:r>
        <w:rPr>
          <w:rFonts w:ascii="Book Antiqua" w:eastAsia="Book Antiqua" w:hAnsi="Book Antiqua" w:cs="Book Antiqua"/>
          <w:color w:val="000000"/>
        </w:rPr>
        <w:t>GC</w:t>
      </w:r>
      <w:r w:rsidR="001F450A">
        <w:rPr>
          <w:rFonts w:ascii="Book Antiqua" w:eastAsia="Book Antiqua" w:hAnsi="Book Antiqua" w:cs="Book Antiqua"/>
          <w:color w:val="000000"/>
          <w:szCs w:val="20"/>
          <w:vertAlign w:val="superscript"/>
        </w:rPr>
        <w:t>[</w:t>
      </w:r>
      <w:proofErr w:type="gramEnd"/>
      <w:r w:rsidR="001F450A">
        <w:rPr>
          <w:rFonts w:ascii="Book Antiqua" w:eastAsia="Book Antiqua" w:hAnsi="Book Antiqua" w:cs="Book Antiqua"/>
          <w:color w:val="000000"/>
          <w:szCs w:val="20"/>
          <w:vertAlign w:val="superscript"/>
        </w:rPr>
        <w:t>15]</w:t>
      </w:r>
      <w:r w:rsidR="001F450A">
        <w:rPr>
          <w:rFonts w:ascii="Book Antiqua" w:eastAsia="Book Antiqua" w:hAnsi="Book Antiqua" w:cs="Book Antiqua"/>
          <w:color w:val="000000"/>
        </w:rPr>
        <w:t>. Although</w:t>
      </w:r>
      <w:r w:rsidR="00935865">
        <w:rPr>
          <w:rFonts w:ascii="Book Antiqua" w:eastAsia="Book Antiqua" w:hAnsi="Book Antiqua" w:cs="Book Antiqua"/>
          <w:color w:val="000000"/>
        </w:rPr>
        <w:t xml:space="preserve"> </w:t>
      </w:r>
      <w:r w:rsidR="001F450A">
        <w:rPr>
          <w:rFonts w:ascii="Book Antiqua" w:eastAsia="Book Antiqua" w:hAnsi="Book Antiqua" w:cs="Book Antiqua"/>
          <w:color w:val="000000"/>
        </w:rPr>
        <w:t xml:space="preserve">a major breakthrough </w:t>
      </w:r>
      <w:r w:rsidR="00935865">
        <w:rPr>
          <w:rFonts w:ascii="Book Antiqua" w:eastAsia="Book Antiqua" w:hAnsi="Book Antiqua" w:cs="Book Antiqua"/>
          <w:color w:val="000000"/>
        </w:rPr>
        <w:t xml:space="preserve">has been achieved </w:t>
      </w:r>
      <w:r w:rsidR="001F450A">
        <w:rPr>
          <w:rFonts w:ascii="Book Antiqua" w:eastAsia="Book Antiqua" w:hAnsi="Book Antiqua" w:cs="Book Antiqua"/>
          <w:color w:val="000000"/>
        </w:rPr>
        <w:t xml:space="preserve">in the study of </w:t>
      </w:r>
      <w:proofErr w:type="spellStart"/>
      <w:r w:rsidR="00935865">
        <w:rPr>
          <w:rFonts w:ascii="Book Antiqua" w:eastAsia="Book Antiqua" w:hAnsi="Book Antiqua" w:cs="Book Antiqua"/>
          <w:color w:val="000000"/>
        </w:rPr>
        <w:t>lncRNAs</w:t>
      </w:r>
      <w:proofErr w:type="spellEnd"/>
      <w:r w:rsidR="00935865">
        <w:rPr>
          <w:rFonts w:ascii="Book Antiqua" w:eastAsia="Book Antiqua" w:hAnsi="Book Antiqua" w:cs="Book Antiqua"/>
          <w:color w:val="000000"/>
        </w:rPr>
        <w:t xml:space="preserve"> in </w:t>
      </w:r>
      <w:r w:rsidR="001F450A">
        <w:rPr>
          <w:rFonts w:ascii="Book Antiqua" w:eastAsia="Book Antiqua" w:hAnsi="Book Antiqua" w:cs="Book Antiqua"/>
          <w:color w:val="000000"/>
        </w:rPr>
        <w:t xml:space="preserve">the pathogenesis of </w:t>
      </w:r>
      <w:r>
        <w:rPr>
          <w:rFonts w:ascii="Book Antiqua" w:eastAsia="Book Antiqua" w:hAnsi="Book Antiqua" w:cs="Book Antiqua"/>
          <w:color w:val="000000"/>
        </w:rPr>
        <w:t>GC</w:t>
      </w:r>
      <w:r w:rsidR="001F450A">
        <w:rPr>
          <w:rFonts w:ascii="Book Antiqua" w:eastAsia="Book Antiqua" w:hAnsi="Book Antiqua" w:cs="Book Antiqua"/>
          <w:color w:val="000000"/>
        </w:rPr>
        <w:t xml:space="preserve">, the specific mechanism of </w:t>
      </w:r>
      <w:proofErr w:type="spellStart"/>
      <w:r w:rsidR="001F450A">
        <w:rPr>
          <w:rFonts w:ascii="Book Antiqua" w:eastAsia="Book Antiqua" w:hAnsi="Book Antiqua" w:cs="Book Antiqua"/>
          <w:color w:val="000000"/>
        </w:rPr>
        <w:t>lncRNA</w:t>
      </w:r>
      <w:r w:rsidR="00935865">
        <w:rPr>
          <w:rFonts w:ascii="Book Antiqua" w:eastAsia="Book Antiqua" w:hAnsi="Book Antiqua" w:cs="Book Antiqua"/>
          <w:color w:val="000000"/>
        </w:rPr>
        <w:t>s</w:t>
      </w:r>
      <w:proofErr w:type="spellEnd"/>
      <w:r w:rsidR="001F450A">
        <w:rPr>
          <w:rFonts w:ascii="Book Antiqua" w:eastAsia="Book Antiqua" w:hAnsi="Book Antiqua" w:cs="Book Antiqua"/>
          <w:color w:val="000000"/>
        </w:rPr>
        <w:t xml:space="preserve"> in the occurrence and development of GC has not been fully elucidated.</w:t>
      </w:r>
    </w:p>
    <w:p w14:paraId="7B0D7AA9" w14:textId="365FFCF7" w:rsidR="00A77B3E" w:rsidRDefault="001F450A" w:rsidP="00613922">
      <w:pPr>
        <w:spacing w:line="360" w:lineRule="auto"/>
        <w:ind w:firstLineChars="100" w:firstLine="240"/>
        <w:jc w:val="both"/>
      </w:pPr>
      <w:r>
        <w:rPr>
          <w:rFonts w:ascii="Book Antiqua" w:eastAsia="Book Antiqua" w:hAnsi="Book Antiqua" w:cs="Book Antiqua"/>
          <w:color w:val="000000"/>
        </w:rPr>
        <w:t xml:space="preserve">We screened for abnormally expressed lncRNA </w:t>
      </w:r>
      <w:r w:rsidRPr="00613922">
        <w:rPr>
          <w:rFonts w:ascii="Book Antiqua" w:eastAsia="Book Antiqua" w:hAnsi="Book Antiqua" w:cs="Book Antiqua"/>
          <w:i/>
          <w:iCs/>
          <w:color w:val="000000"/>
        </w:rPr>
        <w:t>HOXD-AS2</w:t>
      </w:r>
      <w:r>
        <w:rPr>
          <w:rFonts w:ascii="Book Antiqua" w:eastAsia="Book Antiqua" w:hAnsi="Book Antiqua" w:cs="Book Antiqua"/>
          <w:color w:val="000000"/>
        </w:rPr>
        <w:t xml:space="preserve"> in GC by gene chip analysis. </w:t>
      </w:r>
      <w:r w:rsidRPr="00613922">
        <w:rPr>
          <w:rFonts w:ascii="Book Antiqua" w:eastAsia="Book Antiqua" w:hAnsi="Book Antiqua" w:cs="Book Antiqua"/>
          <w:i/>
          <w:iCs/>
          <w:color w:val="000000"/>
        </w:rPr>
        <w:t>HOXD-AS2</w:t>
      </w:r>
      <w:r>
        <w:rPr>
          <w:rFonts w:ascii="Book Antiqua" w:eastAsia="Book Antiqua" w:hAnsi="Book Antiqua" w:cs="Book Antiqua"/>
          <w:color w:val="000000"/>
        </w:rPr>
        <w:t xml:space="preserve">, which is located at 2q31.1 and is encoded by </w:t>
      </w:r>
      <w:r w:rsidR="00935865">
        <w:rPr>
          <w:rFonts w:ascii="Book Antiqua" w:eastAsia="Book Antiqua" w:hAnsi="Book Antiqua" w:cs="Book Antiqua"/>
          <w:color w:val="000000"/>
        </w:rPr>
        <w:t xml:space="preserve">three </w:t>
      </w:r>
      <w:r>
        <w:rPr>
          <w:rFonts w:ascii="Book Antiqua" w:eastAsia="Book Antiqua" w:hAnsi="Book Antiqua" w:cs="Book Antiqua"/>
          <w:color w:val="000000"/>
        </w:rPr>
        <w:t xml:space="preserve">exons, was mapped to chromosome 2 region 176134841-176137098. In the present study, we used quantitative polymerase chain reaction (qPCR) to detect the expression of </w:t>
      </w:r>
      <w:r w:rsidRPr="00613922">
        <w:rPr>
          <w:rFonts w:ascii="Book Antiqua" w:eastAsia="Book Antiqua" w:hAnsi="Book Antiqua" w:cs="Book Antiqua"/>
          <w:i/>
          <w:iCs/>
          <w:color w:val="000000"/>
        </w:rPr>
        <w:t>HOXD-AS2</w:t>
      </w:r>
      <w:r>
        <w:rPr>
          <w:rFonts w:ascii="Book Antiqua" w:eastAsia="Book Antiqua" w:hAnsi="Book Antiqua" w:cs="Book Antiqua"/>
          <w:color w:val="000000"/>
        </w:rPr>
        <w:t xml:space="preserve"> in 79 pairs of GC tissues and 5 GC cell lines. Based on the clinical and pathological features of GC patients, we found that </w:t>
      </w:r>
      <w:r w:rsidRPr="00613922">
        <w:rPr>
          <w:rFonts w:ascii="Book Antiqua" w:eastAsia="Book Antiqua" w:hAnsi="Book Antiqua" w:cs="Book Antiqua"/>
          <w:i/>
          <w:iCs/>
          <w:color w:val="000000"/>
        </w:rPr>
        <w:t>HOXD-AS2</w:t>
      </w:r>
      <w:r>
        <w:rPr>
          <w:rFonts w:ascii="Book Antiqua" w:eastAsia="Book Antiqua" w:hAnsi="Book Antiqua" w:cs="Book Antiqua"/>
          <w:color w:val="000000"/>
        </w:rPr>
        <w:t xml:space="preserve"> may be involved in the progression of GC. Then, a </w:t>
      </w:r>
      <w:r w:rsidRPr="00613922">
        <w:rPr>
          <w:rFonts w:ascii="Book Antiqua" w:eastAsia="Book Antiqua" w:hAnsi="Book Antiqua" w:cs="Book Antiqua"/>
          <w:i/>
          <w:iCs/>
          <w:color w:val="000000"/>
        </w:rPr>
        <w:t>HOXD-AS2</w:t>
      </w:r>
      <w:r>
        <w:rPr>
          <w:rFonts w:ascii="Book Antiqua" w:eastAsia="Book Antiqua" w:hAnsi="Book Antiqua" w:cs="Book Antiqua"/>
          <w:color w:val="000000"/>
        </w:rPr>
        <w:t xml:space="preserve"> plasmid was constructed and transfected into SGC-7901 and SNU-1 cells. After transfection, the effect of </w:t>
      </w:r>
      <w:r w:rsidRPr="00613922">
        <w:rPr>
          <w:rFonts w:ascii="Book Antiqua" w:eastAsia="Book Antiqua" w:hAnsi="Book Antiqua" w:cs="Book Antiqua"/>
          <w:i/>
          <w:iCs/>
          <w:color w:val="000000"/>
        </w:rPr>
        <w:t>HOXD-AS2</w:t>
      </w:r>
      <w:r>
        <w:rPr>
          <w:rFonts w:ascii="Book Antiqua" w:eastAsia="Book Antiqua" w:hAnsi="Book Antiqua" w:cs="Book Antiqua"/>
          <w:color w:val="000000"/>
        </w:rPr>
        <w:t xml:space="preserve"> on the </w:t>
      </w:r>
      <w:r w:rsidR="00935865">
        <w:rPr>
          <w:rFonts w:ascii="Book Antiqua" w:eastAsia="Book Antiqua" w:hAnsi="Book Antiqua" w:cs="Book Antiqua"/>
          <w:color w:val="000000"/>
        </w:rPr>
        <w:t xml:space="preserve">progression </w:t>
      </w:r>
      <w:r>
        <w:rPr>
          <w:rFonts w:ascii="Book Antiqua" w:eastAsia="Book Antiqua" w:hAnsi="Book Antiqua" w:cs="Book Antiqua"/>
          <w:color w:val="000000"/>
        </w:rPr>
        <w:t xml:space="preserve">of GC cells was </w:t>
      </w:r>
      <w:r w:rsidR="00935865">
        <w:rPr>
          <w:rFonts w:ascii="Book Antiqua" w:eastAsia="Book Antiqua" w:hAnsi="Book Antiqua" w:cs="Book Antiqua"/>
          <w:color w:val="000000"/>
        </w:rPr>
        <w:t>analyzed</w:t>
      </w:r>
      <w:r>
        <w:rPr>
          <w:rFonts w:ascii="Book Antiqua" w:eastAsia="Book Antiqua" w:hAnsi="Book Antiqua" w:cs="Book Antiqua"/>
          <w:color w:val="000000"/>
        </w:rPr>
        <w:t>.</w:t>
      </w:r>
      <w:r>
        <w:rPr>
          <w:rFonts w:ascii="Book Antiqua" w:eastAsia="Book Antiqua" w:hAnsi="Book Antiqua" w:cs="Book Antiqua"/>
          <w:color w:val="000000"/>
          <w:szCs w:val="22"/>
        </w:rPr>
        <w:t xml:space="preserve"> </w:t>
      </w:r>
      <w:r>
        <w:rPr>
          <w:rFonts w:ascii="Book Antiqua" w:eastAsia="Book Antiqua" w:hAnsi="Book Antiqua" w:cs="Book Antiqua"/>
          <w:color w:val="000000"/>
        </w:rPr>
        <w:t xml:space="preserve">Furthermore, we illustrated a potential mechanism by which </w:t>
      </w:r>
      <w:r w:rsidRPr="00613922">
        <w:rPr>
          <w:rFonts w:ascii="Book Antiqua" w:eastAsia="Book Antiqua" w:hAnsi="Book Antiqua" w:cs="Book Antiqua"/>
          <w:i/>
          <w:iCs/>
          <w:color w:val="000000"/>
        </w:rPr>
        <w:t>HOXD-AS2</w:t>
      </w:r>
      <w:r>
        <w:rPr>
          <w:rFonts w:ascii="Book Antiqua" w:eastAsia="Book Antiqua" w:hAnsi="Book Antiqua" w:cs="Book Antiqua"/>
          <w:color w:val="000000"/>
        </w:rPr>
        <w:t xml:space="preserve"> may modulate the expression of </w:t>
      </w:r>
      <w:r w:rsidRPr="0002409E">
        <w:rPr>
          <w:rFonts w:ascii="Book Antiqua" w:eastAsia="Book Antiqua" w:hAnsi="Book Antiqua" w:cs="Book Antiqua"/>
          <w:i/>
          <w:color w:val="000000"/>
        </w:rPr>
        <w:t>HOXD8</w:t>
      </w:r>
      <w:r>
        <w:rPr>
          <w:rFonts w:ascii="Book Antiqua" w:eastAsia="Book Antiqua" w:hAnsi="Book Antiqua" w:cs="Book Antiqua"/>
          <w:color w:val="000000"/>
        </w:rPr>
        <w:t xml:space="preserve"> and activate the PI3K/Akt signaling pathway in SGC-7901 and SNU-1 GC cells. The objective of our study was to explore the role of </w:t>
      </w:r>
      <w:r w:rsidRPr="00613922">
        <w:rPr>
          <w:rFonts w:ascii="Book Antiqua" w:eastAsia="Book Antiqua" w:hAnsi="Book Antiqua" w:cs="Book Antiqua"/>
          <w:i/>
          <w:iCs/>
          <w:color w:val="000000"/>
        </w:rPr>
        <w:t>HOXD-AS2</w:t>
      </w:r>
      <w:r>
        <w:rPr>
          <w:rFonts w:ascii="Book Antiqua" w:eastAsia="Book Antiqua" w:hAnsi="Book Antiqua" w:cs="Book Antiqua"/>
          <w:color w:val="000000"/>
        </w:rPr>
        <w:t xml:space="preserve"> in the development and progression of GC and to elucidate its possible regulatory mechanisms.</w:t>
      </w:r>
    </w:p>
    <w:p w14:paraId="4F278E25" w14:textId="77777777" w:rsidR="00A77B3E" w:rsidRDefault="00A77B3E" w:rsidP="00613922">
      <w:pPr>
        <w:spacing w:line="360" w:lineRule="auto"/>
        <w:jc w:val="both"/>
      </w:pPr>
    </w:p>
    <w:p w14:paraId="3B84F8E2" w14:textId="77777777" w:rsidR="00A77B3E" w:rsidRDefault="001F450A">
      <w:pPr>
        <w:spacing w:line="360" w:lineRule="auto"/>
        <w:jc w:val="both"/>
      </w:pPr>
      <w:r>
        <w:rPr>
          <w:rFonts w:ascii="Book Antiqua" w:eastAsia="Book Antiqua" w:hAnsi="Book Antiqua" w:cs="Book Antiqua"/>
          <w:b/>
          <w:caps/>
          <w:color w:val="000000"/>
          <w:u w:val="single"/>
        </w:rPr>
        <w:t>MATERIALS AND METHODS</w:t>
      </w:r>
    </w:p>
    <w:p w14:paraId="774CCEF7" w14:textId="1B7852B8" w:rsidR="00A77B3E" w:rsidRPr="00226AB8" w:rsidRDefault="001F450A">
      <w:pPr>
        <w:spacing w:line="360" w:lineRule="auto"/>
        <w:jc w:val="both"/>
        <w:rPr>
          <w:i/>
          <w:iCs/>
        </w:rPr>
      </w:pPr>
      <w:r w:rsidRPr="00226AB8">
        <w:rPr>
          <w:rFonts w:ascii="Book Antiqua" w:eastAsia="Book Antiqua" w:hAnsi="Book Antiqua" w:cs="Book Antiqua"/>
          <w:b/>
          <w:bCs/>
          <w:i/>
          <w:iCs/>
          <w:color w:val="000000"/>
        </w:rPr>
        <w:t>Patients and tumor tissues</w:t>
      </w:r>
    </w:p>
    <w:p w14:paraId="58ACC3E7" w14:textId="45BBA559" w:rsidR="00A77B3E" w:rsidRDefault="001F450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 total of 79 human GC tissues and </w:t>
      </w:r>
      <w:r w:rsidR="00DB02B3">
        <w:rPr>
          <w:rFonts w:ascii="Book Antiqua" w:eastAsia="Book Antiqua" w:hAnsi="Book Antiqua" w:cs="Book Antiqua"/>
          <w:color w:val="000000"/>
        </w:rPr>
        <w:t xml:space="preserve">matched </w:t>
      </w:r>
      <w:r>
        <w:rPr>
          <w:rFonts w:ascii="Book Antiqua" w:eastAsia="Book Antiqua" w:hAnsi="Book Antiqua" w:cs="Book Antiqua"/>
          <w:color w:val="000000"/>
        </w:rPr>
        <w:t xml:space="preserve">adjacent non-cancerous tissues (ANTs) (at a distance of 5 cm from the tumor margin) were obtained at the time of surgery from April 2015 to May 2017 at </w:t>
      </w:r>
      <w:r w:rsidR="00226AB8">
        <w:rPr>
          <w:rFonts w:ascii="Book Antiqua" w:eastAsia="Book Antiqua" w:hAnsi="Book Antiqua" w:cs="Book Antiqua"/>
          <w:color w:val="000000"/>
        </w:rPr>
        <w:t>T</w:t>
      </w:r>
      <w:r>
        <w:rPr>
          <w:rFonts w:ascii="Book Antiqua" w:eastAsia="Book Antiqua" w:hAnsi="Book Antiqua" w:cs="Book Antiqua"/>
          <w:color w:val="000000"/>
        </w:rPr>
        <w:t>he Affiliated Hospital of North Sichuan Medical College (Sichuan, China). None of the patients received radiotherapy, chemotherapy</w:t>
      </w:r>
      <w:r w:rsidR="00DB02B3">
        <w:rPr>
          <w:rFonts w:ascii="Book Antiqua" w:eastAsia="Book Antiqua" w:hAnsi="Book Antiqua" w:cs="Book Antiqua"/>
          <w:color w:val="000000"/>
        </w:rPr>
        <w:t>,</w:t>
      </w:r>
      <w:r>
        <w:rPr>
          <w:rFonts w:ascii="Book Antiqua" w:eastAsia="Book Antiqua" w:hAnsi="Book Antiqua" w:cs="Book Antiqua"/>
          <w:color w:val="000000"/>
        </w:rPr>
        <w:t xml:space="preserve"> or other anti-tumor treatments before surgery. Following excision, the GC and non-cancerous </w:t>
      </w:r>
      <w:r>
        <w:rPr>
          <w:rFonts w:ascii="Book Antiqua" w:eastAsia="Book Antiqua" w:hAnsi="Book Antiqua" w:cs="Book Antiqua"/>
          <w:color w:val="000000"/>
        </w:rPr>
        <w:lastRenderedPageBreak/>
        <w:t>tissues were immediately frozen in liquid nitrogen and preserved at -80</w:t>
      </w:r>
      <w:r w:rsidR="00226AB8">
        <w:rPr>
          <w:rFonts w:ascii="Book Antiqua" w:eastAsia="Book Antiqua" w:hAnsi="Book Antiqua" w:cs="Book Antiqua"/>
          <w:color w:val="000000"/>
        </w:rPr>
        <w:t xml:space="preserve"> </w:t>
      </w:r>
      <w:r>
        <w:rPr>
          <w:rFonts w:ascii="Book Antiqua" w:eastAsia="Book Antiqua" w:hAnsi="Book Antiqua" w:cs="Book Antiqua"/>
          <w:color w:val="000000"/>
        </w:rPr>
        <w:t>°C until use.</w:t>
      </w:r>
      <w:r>
        <w:rPr>
          <w:rFonts w:ascii="Book Antiqua" w:eastAsia="Book Antiqua" w:hAnsi="Book Antiqua" w:cs="Book Antiqua"/>
          <w:color w:val="000000"/>
          <w:szCs w:val="16"/>
        </w:rPr>
        <w:t xml:space="preserve"> </w:t>
      </w:r>
      <w:r>
        <w:rPr>
          <w:rFonts w:ascii="Book Antiqua" w:eastAsia="Book Antiqua" w:hAnsi="Book Antiqua" w:cs="Book Antiqua"/>
          <w:color w:val="000000"/>
        </w:rPr>
        <w:t>The clinicopathological parameters of patients with GC were collected.</w:t>
      </w:r>
      <w:r>
        <w:rPr>
          <w:rFonts w:ascii="Book Antiqua" w:eastAsia="Book Antiqua" w:hAnsi="Book Antiqua" w:cs="Book Antiqua"/>
          <w:color w:val="000000"/>
          <w:szCs w:val="22"/>
        </w:rPr>
        <w:t xml:space="preserve"> </w:t>
      </w:r>
      <w:r>
        <w:rPr>
          <w:rFonts w:ascii="Book Antiqua" w:eastAsia="Book Antiqua" w:hAnsi="Book Antiqua" w:cs="Book Antiqua"/>
          <w:color w:val="000000"/>
        </w:rPr>
        <w:t xml:space="preserve">All patients provided written informed consent, and the entire study protocol was approved by </w:t>
      </w:r>
      <w:r w:rsidR="00226AB8">
        <w:rPr>
          <w:rFonts w:ascii="Book Antiqua" w:eastAsia="Book Antiqua" w:hAnsi="Book Antiqua" w:cs="Book Antiqua"/>
          <w:color w:val="000000"/>
        </w:rPr>
        <w:t>T</w:t>
      </w:r>
      <w:r>
        <w:rPr>
          <w:rFonts w:ascii="Book Antiqua" w:eastAsia="Book Antiqua" w:hAnsi="Book Antiqua" w:cs="Book Antiqua"/>
          <w:color w:val="000000"/>
        </w:rPr>
        <w:t>he Ethics Committee of the Affiliated Hospital of North Sichuan Medical College, Nanchong, China.</w:t>
      </w:r>
    </w:p>
    <w:p w14:paraId="7A8AC131" w14:textId="77777777" w:rsidR="00226AB8" w:rsidRDefault="00226AB8">
      <w:pPr>
        <w:spacing w:line="360" w:lineRule="auto"/>
        <w:jc w:val="both"/>
      </w:pPr>
    </w:p>
    <w:p w14:paraId="76E45D97" w14:textId="77777777" w:rsidR="00A77B3E" w:rsidRPr="00226AB8" w:rsidRDefault="001F450A">
      <w:pPr>
        <w:spacing w:line="360" w:lineRule="auto"/>
        <w:jc w:val="both"/>
        <w:rPr>
          <w:i/>
          <w:iCs/>
        </w:rPr>
      </w:pPr>
      <w:r w:rsidRPr="00226AB8">
        <w:rPr>
          <w:rFonts w:ascii="Book Antiqua" w:eastAsia="Book Antiqua" w:hAnsi="Book Antiqua" w:cs="Book Antiqua"/>
          <w:b/>
          <w:bCs/>
          <w:i/>
          <w:iCs/>
          <w:color w:val="000000"/>
        </w:rPr>
        <w:t>Cell culture and cell transfection</w:t>
      </w:r>
    </w:p>
    <w:p w14:paraId="31E7608B" w14:textId="167FF3F8" w:rsidR="00A77B3E" w:rsidRDefault="001F450A">
      <w:pPr>
        <w:spacing w:line="360" w:lineRule="auto"/>
        <w:jc w:val="both"/>
      </w:pPr>
      <w:r>
        <w:rPr>
          <w:rFonts w:ascii="Book Antiqua" w:eastAsia="Book Antiqua" w:hAnsi="Book Antiqua" w:cs="Book Antiqua"/>
          <w:color w:val="000000"/>
        </w:rPr>
        <w:t>Five human GC cell lines, AGS, MGC-803, BGC-823, SNU-1, and SGC-7901</w:t>
      </w:r>
      <w:r w:rsidR="00DB02B3">
        <w:rPr>
          <w:rFonts w:ascii="Book Antiqua" w:eastAsia="Book Antiqua" w:hAnsi="Book Antiqua" w:cs="Book Antiqua"/>
          <w:color w:val="000000"/>
        </w:rPr>
        <w:t>,</w:t>
      </w:r>
      <w:r>
        <w:rPr>
          <w:rFonts w:ascii="Book Antiqua" w:eastAsia="Book Antiqua" w:hAnsi="Book Antiqua" w:cs="Book Antiqua"/>
          <w:color w:val="000000"/>
        </w:rPr>
        <w:t xml:space="preserve"> and </w:t>
      </w:r>
      <w:r w:rsidR="00DB02B3">
        <w:rPr>
          <w:rFonts w:ascii="Book Antiqua" w:eastAsia="Book Antiqua" w:hAnsi="Book Antiqua" w:cs="Book Antiqua"/>
          <w:color w:val="000000"/>
        </w:rPr>
        <w:t xml:space="preserve">the </w:t>
      </w:r>
      <w:r>
        <w:rPr>
          <w:rFonts w:ascii="Book Antiqua" w:eastAsia="Book Antiqua" w:hAnsi="Book Antiqua" w:cs="Book Antiqua"/>
          <w:color w:val="000000"/>
        </w:rPr>
        <w:t xml:space="preserve">normal gastric mucosal </w:t>
      </w:r>
      <w:r w:rsidR="00DB02B3">
        <w:rPr>
          <w:rFonts w:ascii="Book Antiqua" w:eastAsia="Book Antiqua" w:hAnsi="Book Antiqua" w:cs="Book Antiqua"/>
          <w:color w:val="000000"/>
        </w:rPr>
        <w:t xml:space="preserve">cell line </w:t>
      </w:r>
      <w:r>
        <w:rPr>
          <w:rFonts w:ascii="Book Antiqua" w:eastAsia="Book Antiqua" w:hAnsi="Book Antiqua" w:cs="Book Antiqua"/>
          <w:color w:val="000000"/>
        </w:rPr>
        <w:t>GES-1</w:t>
      </w:r>
      <w:r w:rsidR="00DB02B3">
        <w:rPr>
          <w:rFonts w:ascii="Book Antiqua" w:eastAsia="Book Antiqua" w:hAnsi="Book Antiqua" w:cs="Book Antiqua"/>
          <w:color w:val="000000"/>
        </w:rPr>
        <w:t xml:space="preserve"> </w:t>
      </w:r>
      <w:r>
        <w:rPr>
          <w:rFonts w:ascii="Book Antiqua" w:eastAsia="Book Antiqua" w:hAnsi="Book Antiqua" w:cs="Book Antiqua"/>
          <w:color w:val="000000"/>
        </w:rPr>
        <w:t xml:space="preserve">were purchased from Shanghai Cell Bank (Shanghai, China). The results of </w:t>
      </w:r>
      <w:r w:rsidR="00226AB8">
        <w:rPr>
          <w:rFonts w:ascii="Book Antiqua" w:eastAsia="Book Antiqua" w:hAnsi="Book Antiqua" w:cs="Book Antiqua"/>
          <w:color w:val="000000"/>
        </w:rPr>
        <w:t>s</w:t>
      </w:r>
      <w:r w:rsidR="00226AB8" w:rsidRPr="00226AB8">
        <w:rPr>
          <w:rFonts w:ascii="Book Antiqua" w:eastAsia="Book Antiqua" w:hAnsi="Book Antiqua" w:cs="Book Antiqua"/>
          <w:color w:val="000000"/>
        </w:rPr>
        <w:t xml:space="preserve">hort tandem repeat </w:t>
      </w:r>
      <w:r w:rsidR="00226AB8">
        <w:rPr>
          <w:rFonts w:ascii="Book Antiqua" w:eastAsia="Book Antiqua" w:hAnsi="Book Antiqua" w:cs="Book Antiqua"/>
          <w:color w:val="000000"/>
        </w:rPr>
        <w:t>(</w:t>
      </w:r>
      <w:r>
        <w:rPr>
          <w:rFonts w:ascii="Book Antiqua" w:eastAsia="Book Antiqua" w:hAnsi="Book Antiqua" w:cs="Book Antiqua"/>
          <w:color w:val="000000"/>
        </w:rPr>
        <w:t>STR</w:t>
      </w:r>
      <w:r w:rsidR="00226AB8">
        <w:rPr>
          <w:rFonts w:ascii="Book Antiqua" w:eastAsia="Book Antiqua" w:hAnsi="Book Antiqua" w:cs="Book Antiqua"/>
          <w:color w:val="000000"/>
        </w:rPr>
        <w:t>)</w:t>
      </w:r>
      <w:r>
        <w:rPr>
          <w:rFonts w:ascii="Book Antiqua" w:eastAsia="Book Antiqua" w:hAnsi="Book Antiqua" w:cs="Book Antiqua"/>
          <w:color w:val="000000"/>
        </w:rPr>
        <w:t xml:space="preserve"> analysis showed that there was no tri-allelic phenomenon in any locus, and no cross-contamination of other human cells was found. STR analysis found a</w:t>
      </w:r>
      <w:r w:rsidR="00DB02B3">
        <w:rPr>
          <w:rFonts w:ascii="Book Antiqua" w:eastAsia="Book Antiqua" w:hAnsi="Book Antiqua" w:cs="Book Antiqua"/>
          <w:color w:val="000000"/>
        </w:rPr>
        <w:t xml:space="preserve"> </w:t>
      </w:r>
      <w:r>
        <w:rPr>
          <w:rFonts w:ascii="Book Antiqua" w:eastAsia="Book Antiqua" w:hAnsi="Book Antiqua" w:cs="Book Antiqua"/>
          <w:color w:val="000000"/>
        </w:rPr>
        <w:t>100%</w:t>
      </w:r>
      <w:r w:rsidR="00DB02B3">
        <w:rPr>
          <w:rFonts w:ascii="Book Antiqua" w:eastAsia="Book Antiqua" w:hAnsi="Book Antiqua" w:cs="Book Antiqua"/>
          <w:color w:val="000000"/>
        </w:rPr>
        <w:t xml:space="preserve"> match</w:t>
      </w:r>
      <w:r>
        <w:rPr>
          <w:rFonts w:ascii="Book Antiqua" w:eastAsia="Book Antiqua" w:hAnsi="Book Antiqua" w:cs="Book Antiqua"/>
          <w:color w:val="000000"/>
        </w:rPr>
        <w:t xml:space="preserve"> to the reference data in the ATCC cell bank.</w:t>
      </w:r>
      <w:r>
        <w:rPr>
          <w:rFonts w:ascii="Book Antiqua" w:eastAsia="Book Antiqua" w:hAnsi="Book Antiqua" w:cs="Book Antiqua"/>
          <w:color w:val="000000"/>
          <w:szCs w:val="22"/>
        </w:rPr>
        <w:t xml:space="preserve"> </w:t>
      </w:r>
      <w:r>
        <w:rPr>
          <w:rFonts w:ascii="Book Antiqua" w:eastAsia="Book Antiqua" w:hAnsi="Book Antiqua" w:cs="Book Antiqua"/>
          <w:color w:val="000000"/>
        </w:rPr>
        <w:t>Cells were cultured in DMEM or RPMI-1640 (Gibco BRL, Gaithersburg, MD, U</w:t>
      </w:r>
      <w:r w:rsidR="005864CE">
        <w:rPr>
          <w:rFonts w:ascii="Book Antiqua" w:eastAsia="Book Antiqua" w:hAnsi="Book Antiqua" w:cs="Book Antiqua"/>
          <w:color w:val="000000"/>
        </w:rPr>
        <w:t>nited States</w:t>
      </w:r>
      <w:r>
        <w:rPr>
          <w:rFonts w:ascii="Book Antiqua" w:eastAsia="Book Antiqua" w:hAnsi="Book Antiqua" w:cs="Book Antiqua"/>
          <w:color w:val="000000"/>
        </w:rPr>
        <w:t xml:space="preserve">) supplemented with 10% </w:t>
      </w:r>
      <w:r w:rsidR="00DB02B3">
        <w:rPr>
          <w:rFonts w:ascii="Book Antiqua" w:eastAsia="Book Antiqua" w:hAnsi="Book Antiqua" w:cs="Book Antiqua"/>
          <w:color w:val="000000"/>
        </w:rPr>
        <w:t>fetal bovine serum (</w:t>
      </w:r>
      <w:r>
        <w:rPr>
          <w:rFonts w:ascii="Book Antiqua" w:eastAsia="Book Antiqua" w:hAnsi="Book Antiqua" w:cs="Book Antiqua"/>
          <w:color w:val="000000"/>
        </w:rPr>
        <w:t>FBS</w:t>
      </w:r>
      <w:r w:rsidR="00DB02B3">
        <w:rPr>
          <w:rFonts w:ascii="Book Antiqua" w:eastAsia="Book Antiqua" w:hAnsi="Book Antiqua" w:cs="Book Antiqua"/>
          <w:color w:val="000000"/>
        </w:rPr>
        <w:t xml:space="preserve">; </w:t>
      </w:r>
      <w:r>
        <w:rPr>
          <w:rFonts w:ascii="Book Antiqua" w:eastAsia="Book Antiqua" w:hAnsi="Book Antiqua" w:cs="Book Antiqua"/>
          <w:color w:val="000000"/>
        </w:rPr>
        <w:t>Gibco BRL, Gaithersburg, MD, U</w:t>
      </w:r>
      <w:r w:rsidR="005864CE">
        <w:rPr>
          <w:rFonts w:ascii="Book Antiqua" w:eastAsia="Book Antiqua" w:hAnsi="Book Antiqua" w:cs="Book Antiqua"/>
          <w:color w:val="000000"/>
        </w:rPr>
        <w:t>nited States</w:t>
      </w:r>
      <w:r>
        <w:rPr>
          <w:rFonts w:ascii="Book Antiqua" w:eastAsia="Book Antiqua" w:hAnsi="Book Antiqua" w:cs="Book Antiqua"/>
          <w:color w:val="000000"/>
        </w:rPr>
        <w:t xml:space="preserve">) and antibiotics (100 IU/mL penicillin and 100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streptomycin) at 37</w:t>
      </w:r>
      <w:r w:rsidR="005864CE">
        <w:rPr>
          <w:rFonts w:ascii="Book Antiqua" w:eastAsia="Book Antiqua" w:hAnsi="Book Antiqua" w:cs="Book Antiqua"/>
          <w:color w:val="000000"/>
        </w:rPr>
        <w:t xml:space="preserve"> </w:t>
      </w:r>
      <w:r>
        <w:rPr>
          <w:rFonts w:ascii="Book Antiqua" w:eastAsia="Book Antiqua" w:hAnsi="Book Antiqua" w:cs="Book Antiqua"/>
          <w:color w:val="000000"/>
        </w:rPr>
        <w:t>°C in a humidified atmosphere with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w:t>
      </w:r>
    </w:p>
    <w:p w14:paraId="146F838C" w14:textId="45BF2E59" w:rsidR="00A77B3E" w:rsidRDefault="001F450A" w:rsidP="005864CE">
      <w:pPr>
        <w:spacing w:line="360" w:lineRule="auto"/>
        <w:ind w:firstLineChars="100" w:firstLine="240"/>
        <w:jc w:val="both"/>
      </w:pPr>
      <w:r>
        <w:rPr>
          <w:rFonts w:ascii="Book Antiqua" w:eastAsia="Book Antiqua" w:hAnsi="Book Antiqua" w:cs="Book Antiqua"/>
          <w:color w:val="000000"/>
        </w:rPr>
        <w:t>The pc-</w:t>
      </w:r>
      <w:r w:rsidRPr="005864CE">
        <w:rPr>
          <w:rFonts w:ascii="Book Antiqua" w:eastAsia="Book Antiqua" w:hAnsi="Book Antiqua" w:cs="Book Antiqua"/>
          <w:i/>
          <w:iCs/>
          <w:color w:val="000000"/>
        </w:rPr>
        <w:t>HOXD-AS2</w:t>
      </w:r>
      <w:r>
        <w:rPr>
          <w:rFonts w:ascii="Book Antiqua" w:eastAsia="Book Antiqua" w:hAnsi="Book Antiqua" w:cs="Book Antiqua"/>
          <w:color w:val="000000"/>
        </w:rPr>
        <w:t xml:space="preserve"> plasmid vector was purchased from Beijing </w:t>
      </w:r>
      <w:proofErr w:type="spellStart"/>
      <w:r>
        <w:rPr>
          <w:rFonts w:ascii="Book Antiqua" w:eastAsia="Book Antiqua" w:hAnsi="Book Antiqua" w:cs="Book Antiqua"/>
          <w:color w:val="000000"/>
        </w:rPr>
        <w:t>Syngentech</w:t>
      </w:r>
      <w:proofErr w:type="spellEnd"/>
      <w:r>
        <w:rPr>
          <w:rFonts w:ascii="Book Antiqua" w:eastAsia="Book Antiqua" w:hAnsi="Book Antiqua" w:cs="Book Antiqua"/>
          <w:color w:val="000000"/>
        </w:rPr>
        <w:t xml:space="preserve"> (Beijing, China). The plasmid was transfected into SGC-7901 and SNU-1 cells using Lipofectamine 3000 (Invitrogen, U</w:t>
      </w:r>
      <w:r w:rsidR="005864CE">
        <w:rPr>
          <w:rFonts w:ascii="Book Antiqua" w:eastAsia="Book Antiqua" w:hAnsi="Book Antiqua" w:cs="Book Antiqua"/>
          <w:color w:val="000000"/>
        </w:rPr>
        <w:t>nited States</w:t>
      </w:r>
      <w:r>
        <w:rPr>
          <w:rFonts w:ascii="Book Antiqua" w:eastAsia="Book Antiqua" w:hAnsi="Book Antiqua" w:cs="Book Antiqua"/>
          <w:color w:val="000000"/>
        </w:rPr>
        <w:t xml:space="preserve">). After 48 h, the efficiency of each transfection group was compared </w:t>
      </w:r>
      <w:r w:rsidR="00DB02B3">
        <w:rPr>
          <w:rFonts w:ascii="Book Antiqua" w:eastAsia="Book Antiqua" w:hAnsi="Book Antiqua" w:cs="Book Antiqua"/>
          <w:color w:val="000000"/>
        </w:rPr>
        <w:t xml:space="preserve">with regard to </w:t>
      </w:r>
      <w:r>
        <w:rPr>
          <w:rFonts w:ascii="Book Antiqua" w:eastAsia="Book Antiqua" w:hAnsi="Book Antiqua" w:cs="Book Antiqua"/>
          <w:color w:val="000000"/>
        </w:rPr>
        <w:t xml:space="preserve">the expression of </w:t>
      </w:r>
      <w:r w:rsidRPr="005864CE">
        <w:rPr>
          <w:rFonts w:ascii="Book Antiqua" w:eastAsia="Book Antiqua" w:hAnsi="Book Antiqua" w:cs="Book Antiqua"/>
          <w:i/>
          <w:iCs/>
          <w:color w:val="000000"/>
        </w:rPr>
        <w:t>HOXD-AS2</w:t>
      </w:r>
      <w:r>
        <w:rPr>
          <w:rFonts w:ascii="Book Antiqua" w:eastAsia="Book Antiqua" w:hAnsi="Book Antiqua" w:cs="Book Antiqua"/>
          <w:color w:val="000000"/>
        </w:rPr>
        <w:t>.</w:t>
      </w:r>
    </w:p>
    <w:p w14:paraId="15165D8A" w14:textId="10BB0847" w:rsidR="00A77B3E" w:rsidRDefault="001F450A" w:rsidP="005864CE">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PI3K inhibitor LY294002 was purchased from </w:t>
      </w:r>
      <w:proofErr w:type="spellStart"/>
      <w:r>
        <w:rPr>
          <w:rFonts w:ascii="Book Antiqua" w:eastAsia="Book Antiqua" w:hAnsi="Book Antiqua" w:cs="Book Antiqua"/>
          <w:color w:val="000000"/>
        </w:rPr>
        <w:t>MedChemExpress</w:t>
      </w:r>
      <w:proofErr w:type="spellEnd"/>
      <w:r>
        <w:rPr>
          <w:rFonts w:ascii="Book Antiqua" w:eastAsia="Book Antiqua" w:hAnsi="Book Antiqua" w:cs="Book Antiqua"/>
          <w:color w:val="000000"/>
        </w:rPr>
        <w:t xml:space="preserve"> (U</w:t>
      </w:r>
      <w:r w:rsidR="005864CE">
        <w:rPr>
          <w:rFonts w:ascii="Book Antiqua" w:eastAsia="Book Antiqua" w:hAnsi="Book Antiqua" w:cs="Book Antiqua"/>
          <w:color w:val="000000"/>
        </w:rPr>
        <w:t>nited States</w:t>
      </w:r>
      <w:r>
        <w:rPr>
          <w:rFonts w:ascii="Book Antiqua" w:eastAsia="Book Antiqua" w:hAnsi="Book Antiqua" w:cs="Book Antiqua"/>
          <w:color w:val="000000"/>
        </w:rPr>
        <w:t>). LY294002 was dissolved in DMSO (100 mmol/L) and stored at -20</w:t>
      </w:r>
      <w:r w:rsidR="005864CE">
        <w:rPr>
          <w:rFonts w:ascii="Book Antiqua" w:eastAsia="Book Antiqua" w:hAnsi="Book Antiqua" w:cs="Book Antiqua"/>
          <w:color w:val="000000"/>
        </w:rPr>
        <w:t xml:space="preserve"> </w:t>
      </w:r>
      <w:r>
        <w:rPr>
          <w:rFonts w:ascii="Book Antiqua" w:eastAsia="Book Antiqua" w:hAnsi="Book Antiqua" w:cs="Book Antiqua"/>
          <w:color w:val="000000"/>
        </w:rPr>
        <w:t xml:space="preserve">°C for </w:t>
      </w:r>
      <w:r w:rsidR="00DB02B3">
        <w:rPr>
          <w:rFonts w:ascii="Book Antiqua" w:eastAsia="Book Antiqua" w:hAnsi="Book Antiqua" w:cs="Book Antiqua"/>
          <w:color w:val="000000"/>
        </w:rPr>
        <w:t xml:space="preserve">1 </w:t>
      </w:r>
      <w:r>
        <w:rPr>
          <w:rFonts w:ascii="Book Antiqua" w:eastAsia="Book Antiqua" w:hAnsi="Book Antiqua" w:cs="Book Antiqua"/>
          <w:color w:val="000000"/>
        </w:rPr>
        <w:t xml:space="preserve">wk. Before use, LY294002 was quickly diluted into culture medium at a final concentration of 10 </w:t>
      </w:r>
      <w:r w:rsidR="00AD00AD">
        <w:rPr>
          <w:rFonts w:ascii="Book Antiqua" w:eastAsia="Book Antiqua" w:hAnsi="Book Antiqua" w:cs="Book Antiqua"/>
          <w:color w:val="000000"/>
        </w:rPr>
        <w:t>µ</w:t>
      </w:r>
      <w:r w:rsidR="00184C91">
        <w:rPr>
          <w:rFonts w:ascii="Book Antiqua" w:eastAsia="Book Antiqua" w:hAnsi="Book Antiqua" w:cs="Book Antiqua"/>
          <w:color w:val="000000"/>
        </w:rPr>
        <w:t>mol/L</w:t>
      </w:r>
      <w:r>
        <w:rPr>
          <w:rFonts w:ascii="Book Antiqua" w:eastAsia="Book Antiqua" w:hAnsi="Book Antiqua" w:cs="Book Antiqua"/>
          <w:color w:val="000000"/>
        </w:rPr>
        <w:t>.</w:t>
      </w:r>
    </w:p>
    <w:p w14:paraId="6AAE91F9" w14:textId="77777777" w:rsidR="005864CE" w:rsidRDefault="005864CE" w:rsidP="005864CE">
      <w:pPr>
        <w:spacing w:line="360" w:lineRule="auto"/>
        <w:jc w:val="both"/>
      </w:pPr>
    </w:p>
    <w:p w14:paraId="160F3C25" w14:textId="77777777" w:rsidR="00A77B3E" w:rsidRPr="005864CE" w:rsidRDefault="001F450A">
      <w:pPr>
        <w:spacing w:line="360" w:lineRule="auto"/>
        <w:jc w:val="both"/>
        <w:rPr>
          <w:i/>
          <w:iCs/>
        </w:rPr>
      </w:pPr>
      <w:r w:rsidRPr="005864CE">
        <w:rPr>
          <w:rFonts w:ascii="Book Antiqua" w:eastAsia="Book Antiqua" w:hAnsi="Book Antiqua" w:cs="Book Antiqua"/>
          <w:b/>
          <w:bCs/>
          <w:i/>
          <w:iCs/>
          <w:color w:val="000000"/>
        </w:rPr>
        <w:t>Reverse transcription quantitative PCR</w:t>
      </w:r>
    </w:p>
    <w:p w14:paraId="79B21C80" w14:textId="75F10438" w:rsidR="00AE0F1F" w:rsidRDefault="001F450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Total RNA was extracted from GC tissues, ANTs</w:t>
      </w:r>
      <w:r w:rsidR="00DB02B3">
        <w:rPr>
          <w:rFonts w:ascii="Book Antiqua" w:eastAsia="Book Antiqua" w:hAnsi="Book Antiqua" w:cs="Book Antiqua"/>
          <w:color w:val="000000"/>
        </w:rPr>
        <w:t>,</w:t>
      </w:r>
      <w:r>
        <w:rPr>
          <w:rFonts w:ascii="Book Antiqua" w:eastAsia="Book Antiqua" w:hAnsi="Book Antiqua" w:cs="Book Antiqua"/>
          <w:color w:val="000000"/>
        </w:rPr>
        <w:t xml:space="preserve"> and GC cell lines using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(Invitrogen, Carlsbad, CA, U</w:t>
      </w:r>
      <w:r w:rsidR="005864CE">
        <w:rPr>
          <w:rFonts w:ascii="Book Antiqua" w:eastAsia="Book Antiqua" w:hAnsi="Book Antiqua" w:cs="Book Antiqua"/>
          <w:color w:val="000000"/>
        </w:rPr>
        <w:t>nited States</w:t>
      </w:r>
      <w:r>
        <w:rPr>
          <w:rFonts w:ascii="Book Antiqua" w:eastAsia="Book Antiqua" w:hAnsi="Book Antiqua" w:cs="Book Antiqua"/>
          <w:color w:val="000000"/>
        </w:rPr>
        <w:t xml:space="preserve">), and reverse transcription reactions were performed using the </w:t>
      </w:r>
      <w:proofErr w:type="spellStart"/>
      <w:r>
        <w:rPr>
          <w:rFonts w:ascii="Book Antiqua" w:eastAsia="Book Antiqua" w:hAnsi="Book Antiqua" w:cs="Book Antiqua"/>
          <w:color w:val="000000"/>
        </w:rPr>
        <w:t>GoScript</w:t>
      </w:r>
      <w:proofErr w:type="spellEnd"/>
      <w:r>
        <w:rPr>
          <w:rFonts w:ascii="Book Antiqua" w:eastAsia="Book Antiqua" w:hAnsi="Book Antiqua" w:cs="Book Antiqua"/>
          <w:color w:val="000000"/>
        </w:rPr>
        <w:t xml:space="preserve"> Reverse Transcription System (Promega, Madison, U</w:t>
      </w:r>
      <w:r w:rsidR="005864CE">
        <w:rPr>
          <w:rFonts w:ascii="Book Antiqua" w:eastAsia="Book Antiqua" w:hAnsi="Book Antiqua" w:cs="Book Antiqua"/>
          <w:color w:val="000000"/>
        </w:rPr>
        <w:t xml:space="preserve">nited </w:t>
      </w:r>
      <w:r w:rsidR="005864CE">
        <w:rPr>
          <w:rFonts w:ascii="Book Antiqua" w:eastAsia="Book Antiqua" w:hAnsi="Book Antiqua" w:cs="Book Antiqua"/>
          <w:color w:val="000000"/>
        </w:rPr>
        <w:lastRenderedPageBreak/>
        <w:t>States</w:t>
      </w:r>
      <w:r>
        <w:rPr>
          <w:rFonts w:ascii="Book Antiqua" w:eastAsia="Book Antiqua" w:hAnsi="Book Antiqua" w:cs="Book Antiqua"/>
          <w:color w:val="000000"/>
        </w:rPr>
        <w:t>) according to the manufacturer’s instructions. Real-time PCR was performed according to the instructions using standard Roche fluorescence quantitative PCR reagents (Roche, U</w:t>
      </w:r>
      <w:r w:rsidR="005864CE">
        <w:rPr>
          <w:rFonts w:ascii="Book Antiqua" w:eastAsia="Book Antiqua" w:hAnsi="Book Antiqua" w:cs="Book Antiqua"/>
          <w:color w:val="000000"/>
        </w:rPr>
        <w:t>nited States</w:t>
      </w:r>
      <w:r>
        <w:rPr>
          <w:rFonts w:ascii="Book Antiqua" w:eastAsia="Book Antiqua" w:hAnsi="Book Antiqua" w:cs="Book Antiqua"/>
          <w:color w:val="000000"/>
        </w:rPr>
        <w:t xml:space="preserve">) and Roche fluorescent PCR instruments. </w:t>
      </w:r>
      <w:r w:rsidRPr="0002409E">
        <w:rPr>
          <w:rFonts w:ascii="Book Antiqua" w:eastAsia="Book Antiqua" w:hAnsi="Book Antiqua" w:cs="Book Antiqua"/>
          <w:i/>
          <w:color w:val="000000"/>
        </w:rPr>
        <w:t>β-actin</w:t>
      </w:r>
      <w:r>
        <w:rPr>
          <w:rFonts w:ascii="Book Antiqua" w:eastAsia="Book Antiqua" w:hAnsi="Book Antiqua" w:cs="Book Antiqua"/>
          <w:color w:val="000000"/>
        </w:rPr>
        <w:t xml:space="preserve"> or </w:t>
      </w:r>
      <w:r w:rsidRPr="0002409E">
        <w:rPr>
          <w:rFonts w:ascii="Book Antiqua" w:eastAsia="Book Antiqua" w:hAnsi="Book Antiqua" w:cs="Book Antiqua"/>
          <w:i/>
          <w:color w:val="000000"/>
        </w:rPr>
        <w:t>GAPDH</w:t>
      </w:r>
      <w:r>
        <w:rPr>
          <w:rFonts w:ascii="Book Antiqua" w:eastAsia="Book Antiqua" w:hAnsi="Book Antiqua" w:cs="Book Antiqua"/>
          <w:color w:val="000000"/>
        </w:rPr>
        <w:t xml:space="preserve"> was used as an internal reference. Each sample was detected three times. After the end of PCR, the dissolution profile of each specimen was stringently checked to ensure that there was only a single amplification product. </w:t>
      </w:r>
      <w:r w:rsidRPr="005864CE">
        <w:rPr>
          <w:rFonts w:ascii="Book Antiqua" w:eastAsia="Book Antiqua" w:hAnsi="Book Antiqua" w:cs="Book Antiqua"/>
          <w:i/>
          <w:iCs/>
          <w:color w:val="000000"/>
        </w:rPr>
        <w:t>HOXD-AS2</w:t>
      </w:r>
      <w:r>
        <w:rPr>
          <w:rFonts w:ascii="Book Antiqua" w:eastAsia="Book Antiqua" w:hAnsi="Book Antiqua" w:cs="Book Antiqua"/>
          <w:color w:val="000000"/>
        </w:rPr>
        <w:t xml:space="preserve">, </w:t>
      </w:r>
      <w:r w:rsidRPr="0002409E">
        <w:rPr>
          <w:rFonts w:ascii="Book Antiqua" w:eastAsia="Book Antiqua" w:hAnsi="Book Antiqua" w:cs="Book Antiqua"/>
          <w:i/>
          <w:color w:val="000000"/>
        </w:rPr>
        <w:t>HOXD8</w:t>
      </w:r>
      <w:r>
        <w:rPr>
          <w:rFonts w:ascii="Book Antiqua" w:eastAsia="Book Antiqua" w:hAnsi="Book Antiqua" w:cs="Book Antiqua"/>
          <w:color w:val="000000"/>
        </w:rPr>
        <w:t xml:space="preserve">, </w:t>
      </w:r>
      <w:r w:rsidRPr="0002409E">
        <w:rPr>
          <w:rFonts w:ascii="Book Antiqua" w:eastAsia="Book Antiqua" w:hAnsi="Book Antiqua" w:cs="Book Antiqua"/>
          <w:i/>
          <w:color w:val="000000"/>
        </w:rPr>
        <w:t>GAPDH, β-actin, PI3K, Akt, MAM2,</w:t>
      </w:r>
      <w:r>
        <w:rPr>
          <w:rFonts w:ascii="Book Antiqua" w:eastAsia="Book Antiqua" w:hAnsi="Book Antiqua" w:cs="Book Antiqua"/>
          <w:color w:val="000000"/>
        </w:rPr>
        <w:t xml:space="preserve"> and </w:t>
      </w:r>
      <w:r w:rsidRPr="0002409E">
        <w:rPr>
          <w:rFonts w:ascii="Book Antiqua" w:eastAsia="Book Antiqua" w:hAnsi="Book Antiqua" w:cs="Book Antiqua"/>
          <w:i/>
          <w:color w:val="000000"/>
        </w:rPr>
        <w:t>p53</w:t>
      </w:r>
      <w:r>
        <w:rPr>
          <w:rFonts w:ascii="Book Antiqua" w:eastAsia="Book Antiqua" w:hAnsi="Book Antiqua" w:cs="Book Antiqua"/>
          <w:color w:val="000000"/>
        </w:rPr>
        <w:t xml:space="preserve"> primers were purchased from Shanghai Biotech (Shanghai, China). The primer sequences are shown in </w:t>
      </w:r>
      <w:r w:rsidR="00AE0F1F">
        <w:rPr>
          <w:rFonts w:ascii="Book Antiqua" w:eastAsia="Book Antiqua" w:hAnsi="Book Antiqua" w:cs="Book Antiqua"/>
          <w:color w:val="000000"/>
        </w:rPr>
        <w:t xml:space="preserve">Supplementary </w:t>
      </w:r>
      <w:r>
        <w:rPr>
          <w:rFonts w:ascii="Book Antiqua" w:eastAsia="Book Antiqua" w:hAnsi="Book Antiqua" w:cs="Book Antiqua"/>
          <w:color w:val="000000"/>
        </w:rPr>
        <w:t>Table 1. Analysis of the relative quantification of gene expression was performed using the classical 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30"/>
          <w:vertAlign w:val="superscript"/>
        </w:rPr>
        <w:t>Ct</w:t>
      </w:r>
      <w:r>
        <w:rPr>
          <w:rFonts w:ascii="Book Antiqua" w:eastAsia="Book Antiqua" w:hAnsi="Book Antiqua" w:cs="Book Antiqua"/>
          <w:color w:val="000000"/>
        </w:rPr>
        <w:t xml:space="preserve"> method.</w:t>
      </w:r>
    </w:p>
    <w:p w14:paraId="793A424F" w14:textId="77777777" w:rsidR="00AE0F1F" w:rsidRPr="00AE0F1F" w:rsidRDefault="00AE0F1F">
      <w:pPr>
        <w:spacing w:line="360" w:lineRule="auto"/>
        <w:jc w:val="both"/>
        <w:rPr>
          <w:rFonts w:ascii="Book Antiqua" w:eastAsia="Book Antiqua" w:hAnsi="Book Antiqua" w:cs="Book Antiqua"/>
          <w:color w:val="000000"/>
        </w:rPr>
      </w:pPr>
    </w:p>
    <w:p w14:paraId="7CF2F7C5" w14:textId="77777777" w:rsidR="00A77B3E" w:rsidRPr="00AE0F1F" w:rsidRDefault="001F450A">
      <w:pPr>
        <w:spacing w:line="360" w:lineRule="auto"/>
        <w:jc w:val="both"/>
        <w:rPr>
          <w:i/>
          <w:iCs/>
        </w:rPr>
      </w:pPr>
      <w:proofErr w:type="spellStart"/>
      <w:r w:rsidRPr="00AE0F1F">
        <w:rPr>
          <w:rFonts w:ascii="Book Antiqua" w:eastAsia="Book Antiqua" w:hAnsi="Book Antiqua" w:cs="Book Antiqua"/>
          <w:b/>
          <w:bCs/>
          <w:i/>
          <w:iCs/>
          <w:color w:val="000000"/>
        </w:rPr>
        <w:t>Transwell</w:t>
      </w:r>
      <w:proofErr w:type="spellEnd"/>
      <w:r w:rsidRPr="00AE0F1F">
        <w:rPr>
          <w:rFonts w:ascii="Book Antiqua" w:eastAsia="Book Antiqua" w:hAnsi="Book Antiqua" w:cs="Book Antiqua"/>
          <w:b/>
          <w:bCs/>
          <w:i/>
          <w:iCs/>
          <w:color w:val="000000"/>
        </w:rPr>
        <w:t xml:space="preserve"> migration and invasion assays</w:t>
      </w:r>
    </w:p>
    <w:p w14:paraId="10184019" w14:textId="62785A16" w:rsidR="00A77B3E" w:rsidRDefault="001F450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invasive ability of GC cells </w:t>
      </w:r>
      <w:r w:rsidR="00DB02B3">
        <w:rPr>
          <w:rFonts w:ascii="Book Antiqua" w:eastAsia="Book Antiqua" w:hAnsi="Book Antiqua" w:cs="Book Antiqua"/>
          <w:color w:val="000000"/>
        </w:rPr>
        <w:t>(</w:t>
      </w:r>
      <w:r>
        <w:rPr>
          <w:rFonts w:ascii="Book Antiqua" w:eastAsia="Book Antiqua" w:hAnsi="Book Antiqua" w:cs="Book Antiqua"/>
          <w:color w:val="000000"/>
        </w:rPr>
        <w:t>SGC-7901 and SNU-1</w:t>
      </w:r>
      <w:r w:rsidR="00DB02B3">
        <w:rPr>
          <w:rFonts w:ascii="Book Antiqua" w:eastAsia="Book Antiqua" w:hAnsi="Book Antiqua" w:cs="Book Antiqua"/>
          <w:color w:val="000000"/>
        </w:rPr>
        <w:t>)</w:t>
      </w:r>
      <w:r>
        <w:rPr>
          <w:rFonts w:ascii="Book Antiqua" w:eastAsia="Book Antiqua" w:hAnsi="Book Antiqua" w:cs="Book Antiqua"/>
          <w:color w:val="000000"/>
        </w:rPr>
        <w:t xml:space="preserve"> was detected by Matrigel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assay. A 24-well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plate was used with membranes separated by 8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pores (Costar, Cambridge, MA, U</w:t>
      </w:r>
      <w:r w:rsidR="00AE0F1F">
        <w:rPr>
          <w:rFonts w:ascii="Book Antiqua" w:eastAsia="Book Antiqua" w:hAnsi="Book Antiqua" w:cs="Book Antiqua"/>
          <w:color w:val="000000"/>
        </w:rPr>
        <w:t>nited States</w:t>
      </w:r>
      <w:r>
        <w:rPr>
          <w:rFonts w:ascii="Book Antiqua" w:eastAsia="Book Antiqua" w:hAnsi="Book Antiqua" w:cs="Book Antiqua"/>
          <w:color w:val="000000"/>
        </w:rPr>
        <w:t xml:space="preserve">), and 50 mg/L Matrigel (BD Pharmingen, San Jose, CA, </w:t>
      </w:r>
      <w:r w:rsidR="00AE0F1F">
        <w:rPr>
          <w:rFonts w:ascii="Book Antiqua" w:eastAsia="Book Antiqua" w:hAnsi="Book Antiqua" w:cs="Book Antiqua"/>
          <w:color w:val="000000"/>
        </w:rPr>
        <w:t>United States</w:t>
      </w:r>
      <w:r>
        <w:rPr>
          <w:rFonts w:ascii="Book Antiqua" w:eastAsia="Book Antiqua" w:hAnsi="Book Antiqua" w:cs="Book Antiqua"/>
          <w:color w:val="000000"/>
        </w:rPr>
        <w:t>) was added to the upper chamber. Then,</w:t>
      </w:r>
      <w:r>
        <w:rPr>
          <w:rFonts w:ascii="Book Antiqua" w:eastAsia="Book Antiqua" w:hAnsi="Book Antiqua" w:cs="Book Antiqua"/>
          <w:color w:val="000000"/>
          <w:szCs w:val="22"/>
        </w:rPr>
        <w:t xml:space="preserve"> the 24-well plate was </w:t>
      </w:r>
      <w:r>
        <w:rPr>
          <w:rFonts w:ascii="Book Antiqua" w:eastAsia="Book Antiqua" w:hAnsi="Book Antiqua" w:cs="Book Antiqua"/>
          <w:color w:val="000000"/>
        </w:rPr>
        <w:t>incubated at 37</w:t>
      </w:r>
      <w:r w:rsidR="00AE0F1F">
        <w:rPr>
          <w:rFonts w:ascii="Book Antiqua" w:eastAsia="Book Antiqua" w:hAnsi="Book Antiqua" w:cs="Book Antiqua"/>
          <w:color w:val="000000"/>
        </w:rPr>
        <w:t xml:space="preserve"> </w:t>
      </w:r>
      <w:r>
        <w:rPr>
          <w:rFonts w:ascii="Book Antiqua" w:eastAsia="Book Antiqua" w:hAnsi="Book Antiqua" w:cs="Book Antiqua"/>
          <w:color w:val="000000"/>
        </w:rPr>
        <w:t>°C in a humidified incubator containing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for 2 h. SGC-7901 and SNU-1 cells transfected for 48 h were inoculated into the upper chamber at 5</w:t>
      </w:r>
      <w:r w:rsidR="00AE0F1F">
        <w:rPr>
          <w:rFonts w:ascii="Book Antiqua" w:eastAsia="Book Antiqua" w:hAnsi="Book Antiqua" w:cs="Book Antiqua"/>
          <w:color w:val="000000"/>
        </w:rPr>
        <w:t xml:space="preserve"> </w:t>
      </w:r>
      <w:r>
        <w:rPr>
          <w:rFonts w:ascii="Book Antiqua" w:eastAsia="Book Antiqua" w:hAnsi="Book Antiqua" w:cs="Book Antiqua"/>
          <w:color w:val="000000"/>
        </w:rPr>
        <w:t>×</w:t>
      </w:r>
      <w:r w:rsidR="00AE0F1F">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 xml:space="preserve">5 </w:t>
      </w:r>
      <w:r>
        <w:rPr>
          <w:rFonts w:ascii="Book Antiqua" w:eastAsia="Book Antiqua" w:hAnsi="Book Antiqua" w:cs="Book Antiqua"/>
          <w:color w:val="000000"/>
        </w:rPr>
        <w:t xml:space="preserve">cells per well, and complete medium containing 10% </w:t>
      </w:r>
      <w:r w:rsidR="00DB02B3">
        <w:rPr>
          <w:rFonts w:ascii="Book Antiqua" w:eastAsia="Book Antiqua" w:hAnsi="Book Antiqua" w:cs="Book Antiqua"/>
          <w:color w:val="000000"/>
        </w:rPr>
        <w:t>FBS</w:t>
      </w:r>
      <w:r>
        <w:rPr>
          <w:rFonts w:ascii="Book Antiqua" w:eastAsia="Book Antiqua" w:hAnsi="Book Antiqua" w:cs="Book Antiqua"/>
          <w:color w:val="000000"/>
        </w:rPr>
        <w:t xml:space="preserve"> was added to the lower chamber. After 48 h of incubation, the cells that did not invade the Matrigel were wiped off with a cotton swab, and the invaded cells attached to the lower surface of the membrane were fixed with 4% paraformaldehyde (Sigma Aldrich, St. Louis, MO, </w:t>
      </w:r>
      <w:r w:rsidR="00AE0F1F">
        <w:rPr>
          <w:rFonts w:ascii="Book Antiqua" w:eastAsia="Book Antiqua" w:hAnsi="Book Antiqua" w:cs="Book Antiqua"/>
          <w:color w:val="000000"/>
        </w:rPr>
        <w:t>United States</w:t>
      </w:r>
      <w:r>
        <w:rPr>
          <w:rFonts w:ascii="Book Antiqua" w:eastAsia="Book Antiqua" w:hAnsi="Book Antiqua" w:cs="Book Antiqua"/>
          <w:color w:val="000000"/>
        </w:rPr>
        <w:t>), and stained with 1% crystal violet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Shanghai, China). The migration assay was similar to the invasion assay except that Matrigel was not added. Finally, three fields of view were randomly selected under a microscope for </w:t>
      </w:r>
      <w:r w:rsidR="0058420B">
        <w:rPr>
          <w:rFonts w:ascii="Book Antiqua" w:eastAsia="Book Antiqua" w:hAnsi="Book Antiqua" w:cs="Book Antiqua"/>
          <w:color w:val="000000"/>
        </w:rPr>
        <w:t>invasive and migratory</w:t>
      </w:r>
      <w:r w:rsidR="0058420B" w:rsidDel="0058420B">
        <w:rPr>
          <w:rFonts w:ascii="Book Antiqua" w:eastAsia="Book Antiqua" w:hAnsi="Book Antiqua" w:cs="Book Antiqua"/>
          <w:color w:val="000000"/>
        </w:rPr>
        <w:t xml:space="preserve"> </w:t>
      </w:r>
      <w:r>
        <w:rPr>
          <w:rFonts w:ascii="Book Antiqua" w:eastAsia="Book Antiqua" w:hAnsi="Book Antiqua" w:cs="Book Antiqua"/>
          <w:color w:val="000000"/>
        </w:rPr>
        <w:t>cell counting. Three replicate wells were set in all experiments.</w:t>
      </w:r>
    </w:p>
    <w:p w14:paraId="7BEE72F2" w14:textId="77777777" w:rsidR="00AE0F1F" w:rsidRDefault="00AE0F1F">
      <w:pPr>
        <w:spacing w:line="360" w:lineRule="auto"/>
        <w:jc w:val="both"/>
      </w:pPr>
    </w:p>
    <w:p w14:paraId="0D5FB88E" w14:textId="77777777" w:rsidR="00A77B3E" w:rsidRPr="00AE0F1F" w:rsidRDefault="001F450A">
      <w:pPr>
        <w:spacing w:line="360" w:lineRule="auto"/>
        <w:jc w:val="both"/>
        <w:rPr>
          <w:i/>
          <w:iCs/>
        </w:rPr>
      </w:pPr>
      <w:r w:rsidRPr="00AE0F1F">
        <w:rPr>
          <w:rFonts w:ascii="Book Antiqua" w:eastAsia="Book Antiqua" w:hAnsi="Book Antiqua" w:cs="Book Antiqua"/>
          <w:b/>
          <w:bCs/>
          <w:i/>
          <w:iCs/>
          <w:color w:val="000000"/>
        </w:rPr>
        <w:t>Wound healing assay</w:t>
      </w:r>
    </w:p>
    <w:p w14:paraId="2C37DF47" w14:textId="36452135" w:rsidR="00A77B3E" w:rsidRDefault="001F450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Cell migration ability was measured using a scratch wound healing assay. A straight line was marked with a marker in the middle on the back of a 3.5 cm dish. The SGC-7901 and SNU-1 GC cells transfected 24 h after each group were inoculated into a culture dish. After 24 h, a scratch was made on the bottom of the culture dish with a 2</w:t>
      </w:r>
      <w:r w:rsidRPr="00E47CDB">
        <w:rPr>
          <w:rFonts w:ascii="Book Antiqua" w:eastAsia="Book Antiqua" w:hAnsi="Book Antiqua" w:cs="Book Antiqua"/>
          <w:color w:val="000000"/>
        </w:rPr>
        <w:t>00</w:t>
      </w:r>
      <w:r w:rsidR="00E47CDB">
        <w:rPr>
          <w:rFonts w:ascii="Book Antiqua" w:eastAsia="Book Antiqua" w:hAnsi="Book Antiqua" w:cs="Book Antiqua"/>
          <w:color w:val="000000"/>
        </w:rPr>
        <w:t xml:space="preserve"> </w:t>
      </w:r>
      <w:proofErr w:type="spellStart"/>
      <w:r w:rsidR="00E47CDB" w:rsidRPr="00E47CDB">
        <w:rPr>
          <w:rFonts w:ascii="Book Antiqua" w:eastAsia="Book Antiqua" w:hAnsi="Book Antiqua" w:cs="Book Antiqua"/>
          <w:color w:val="000000"/>
        </w:rPr>
        <w:t>μ</w:t>
      </w:r>
      <w:r w:rsidR="00EF6BBB" w:rsidRPr="00E47CDB">
        <w:rPr>
          <w:rFonts w:ascii="Book Antiqua" w:eastAsia="Book Antiqua" w:hAnsi="Book Antiqua" w:cs="Book Antiqua"/>
          <w:color w:val="000000"/>
        </w:rPr>
        <w:t>L</w:t>
      </w:r>
      <w:proofErr w:type="spellEnd"/>
      <w:r w:rsidRPr="00E47CDB">
        <w:rPr>
          <w:rFonts w:ascii="Book Antiqua" w:eastAsia="Book Antiqua" w:hAnsi="Book Antiqua" w:cs="Book Antiqua"/>
          <w:color w:val="000000"/>
        </w:rPr>
        <w:t xml:space="preserve"> </w:t>
      </w:r>
      <w:r>
        <w:rPr>
          <w:rFonts w:ascii="Book Antiqua" w:eastAsia="Book Antiqua" w:hAnsi="Book Antiqua" w:cs="Book Antiqua"/>
          <w:color w:val="000000"/>
        </w:rPr>
        <w:t>tip, and the cell fragments were washed with sterile phosphate buffered saline (PBS). After incubation at 37</w:t>
      </w:r>
      <w:r w:rsidR="00AE0F1F">
        <w:rPr>
          <w:rFonts w:ascii="Book Antiqua" w:eastAsia="Book Antiqua" w:hAnsi="Book Antiqua" w:cs="Book Antiqua"/>
          <w:color w:val="000000"/>
        </w:rPr>
        <w:t xml:space="preserve"> </w:t>
      </w:r>
      <w:r>
        <w:rPr>
          <w:rFonts w:ascii="Book Antiqua" w:eastAsia="Book Antiqua" w:hAnsi="Book Antiqua" w:cs="Book Antiqua"/>
          <w:color w:val="000000"/>
        </w:rPr>
        <w:t>°C and 5% CO</w:t>
      </w:r>
      <w:r>
        <w:rPr>
          <w:rFonts w:ascii="Book Antiqua" w:eastAsia="Book Antiqua" w:hAnsi="Book Antiqua" w:cs="Book Antiqua"/>
          <w:color w:val="000000"/>
          <w:szCs w:val="30"/>
          <w:vertAlign w:val="subscript"/>
        </w:rPr>
        <w:t>2</w:t>
      </w:r>
      <w:r w:rsidRPr="00AE0F1F">
        <w:rPr>
          <w:rFonts w:ascii="Book Antiqua" w:eastAsia="Book Antiqua" w:hAnsi="Book Antiqua" w:cs="Book Antiqua"/>
          <w:color w:val="000000"/>
          <w:szCs w:val="30"/>
        </w:rPr>
        <w:t xml:space="preserve"> </w:t>
      </w:r>
      <w:r>
        <w:rPr>
          <w:rFonts w:ascii="Book Antiqua" w:eastAsia="Book Antiqua" w:hAnsi="Book Antiqua" w:cs="Book Antiqua"/>
          <w:color w:val="000000"/>
        </w:rPr>
        <w:t>for 48 h, the distance between the two edges of the scratch was observed</w:t>
      </w:r>
      <w:r w:rsidR="00E47CDB">
        <w:rPr>
          <w:rFonts w:ascii="Book Antiqua" w:eastAsia="Book Antiqua" w:hAnsi="Book Antiqua" w:cs="Book Antiqua"/>
          <w:color w:val="000000"/>
        </w:rPr>
        <w:t xml:space="preserve"> </w:t>
      </w:r>
      <w:r>
        <w:rPr>
          <w:rFonts w:ascii="Book Antiqua" w:eastAsia="Book Antiqua" w:hAnsi="Book Antiqua" w:cs="Book Antiqua"/>
          <w:color w:val="000000"/>
        </w:rPr>
        <w:t>under a microscope.</w:t>
      </w:r>
    </w:p>
    <w:p w14:paraId="6CA47023" w14:textId="77777777" w:rsidR="00AE0F1F" w:rsidRDefault="00AE0F1F">
      <w:pPr>
        <w:spacing w:line="360" w:lineRule="auto"/>
        <w:jc w:val="both"/>
      </w:pPr>
    </w:p>
    <w:p w14:paraId="767D6967" w14:textId="77777777" w:rsidR="00A77B3E" w:rsidRPr="00AE0F1F" w:rsidRDefault="001F450A">
      <w:pPr>
        <w:spacing w:line="360" w:lineRule="auto"/>
        <w:jc w:val="both"/>
        <w:rPr>
          <w:i/>
          <w:iCs/>
        </w:rPr>
      </w:pPr>
      <w:r w:rsidRPr="00AE0F1F">
        <w:rPr>
          <w:rFonts w:ascii="Book Antiqua" w:eastAsia="Book Antiqua" w:hAnsi="Book Antiqua" w:cs="Book Antiqua"/>
          <w:b/>
          <w:bCs/>
          <w:i/>
          <w:iCs/>
          <w:color w:val="000000"/>
        </w:rPr>
        <w:t>Cell proliferation assays</w:t>
      </w:r>
    </w:p>
    <w:p w14:paraId="4441809D" w14:textId="2685A8C8" w:rsidR="00A77B3E" w:rsidRDefault="001F450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Cell </w:t>
      </w:r>
      <w:r w:rsidR="00AE0F1F">
        <w:rPr>
          <w:rFonts w:ascii="Book Antiqua" w:eastAsia="Book Antiqua" w:hAnsi="Book Antiqua" w:cs="Book Antiqua"/>
          <w:color w:val="000000"/>
        </w:rPr>
        <w:t>c</w:t>
      </w:r>
      <w:r>
        <w:rPr>
          <w:rFonts w:ascii="Book Antiqua" w:eastAsia="Book Antiqua" w:hAnsi="Book Antiqua" w:cs="Book Antiqua"/>
          <w:color w:val="000000"/>
        </w:rPr>
        <w:t xml:space="preserve">ounting </w:t>
      </w:r>
      <w:r w:rsidR="00AE0F1F">
        <w:rPr>
          <w:rFonts w:ascii="Book Antiqua" w:eastAsia="Book Antiqua" w:hAnsi="Book Antiqua" w:cs="Book Antiqua"/>
          <w:color w:val="000000"/>
        </w:rPr>
        <w:t>k</w:t>
      </w:r>
      <w:r>
        <w:rPr>
          <w:rFonts w:ascii="Book Antiqua" w:eastAsia="Book Antiqua" w:hAnsi="Book Antiqua" w:cs="Book Antiqua"/>
          <w:color w:val="000000"/>
        </w:rPr>
        <w:t xml:space="preserve">it-8 assay (CCK-8,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Institute of Biotechnology, Shanghai, China) was used to detect the cell viability. Cells were seeded at 5000 cells per well in a 96-well plate. After the cells were transfected with plasmids for 24 h,</w:t>
      </w:r>
      <w:r w:rsidR="00E47CDB">
        <w:rPr>
          <w:rFonts w:ascii="Book Antiqua" w:eastAsia="Book Antiqua" w:hAnsi="Book Antiqua" w:cs="Book Antiqua"/>
          <w:color w:val="000000"/>
        </w:rPr>
        <w:t xml:space="preserve"> </w:t>
      </w:r>
      <w:r>
        <w:rPr>
          <w:rFonts w:ascii="Book Antiqua" w:eastAsia="Book Antiqua" w:hAnsi="Book Antiqua" w:cs="Book Antiqua"/>
          <w:color w:val="000000"/>
        </w:rPr>
        <w:t>10</w:t>
      </w:r>
      <w:r w:rsidR="00E47CDB">
        <w:rPr>
          <w:rFonts w:ascii="Book Antiqua" w:eastAsia="Book Antiqua" w:hAnsi="Book Antiqua" w:cs="Book Antiqua"/>
          <w:color w:val="000000"/>
        </w:rPr>
        <w:t xml:space="preserve"> </w:t>
      </w:r>
      <w:proofErr w:type="spellStart"/>
      <w:r w:rsidR="00E47CDB" w:rsidRPr="00E47CDB">
        <w:rPr>
          <w:rFonts w:ascii="Book Antiqua" w:eastAsia="Book Antiqua" w:hAnsi="Book Antiqua" w:cs="Book Antiqua"/>
          <w:color w:val="000000"/>
        </w:rPr>
        <w:t>μ</w:t>
      </w:r>
      <w:r w:rsidR="00AE0F1F" w:rsidRPr="00E47CDB">
        <w:rPr>
          <w:rFonts w:ascii="Book Antiqua" w:eastAsia="Book Antiqua" w:hAnsi="Book Antiqua" w:cs="Book Antiqua"/>
          <w:color w:val="000000"/>
        </w:rPr>
        <w:t>L</w:t>
      </w:r>
      <w:proofErr w:type="spellEnd"/>
      <w:r w:rsidRPr="00E47CDB">
        <w:rPr>
          <w:rFonts w:ascii="Book Antiqua" w:eastAsia="Book Antiqua" w:hAnsi="Book Antiqua" w:cs="Book Antiqua"/>
          <w:color w:val="000000"/>
        </w:rPr>
        <w:t xml:space="preserve"> of </w:t>
      </w:r>
      <w:r>
        <w:rPr>
          <w:rFonts w:ascii="Book Antiqua" w:eastAsia="Book Antiqua" w:hAnsi="Book Antiqua" w:cs="Book Antiqua"/>
          <w:color w:val="000000"/>
        </w:rPr>
        <w:t>CCK-8 was added to each well</w:t>
      </w:r>
      <w:r w:rsidR="00E47CDB" w:rsidRPr="00E47CDB">
        <w:rPr>
          <w:rFonts w:ascii="Book Antiqua" w:eastAsia="Book Antiqua" w:hAnsi="Book Antiqua" w:cs="Book Antiqua"/>
          <w:color w:val="000000"/>
        </w:rPr>
        <w:t xml:space="preserve"> </w:t>
      </w:r>
      <w:r w:rsidR="00E47CDB">
        <w:rPr>
          <w:rFonts w:ascii="Book Antiqua" w:eastAsia="Book Antiqua" w:hAnsi="Book Antiqua" w:cs="Book Antiqua"/>
          <w:color w:val="000000"/>
        </w:rPr>
        <w:t>at 0 h, 24 h, 48 h, and 72 h</w:t>
      </w:r>
      <w:r>
        <w:rPr>
          <w:rFonts w:ascii="Book Antiqua" w:eastAsia="Book Antiqua" w:hAnsi="Book Antiqua" w:cs="Book Antiqua"/>
          <w:color w:val="000000"/>
        </w:rPr>
        <w:t xml:space="preserve">. </w:t>
      </w:r>
      <w:r w:rsidR="00E47CDB">
        <w:rPr>
          <w:rFonts w:ascii="Book Antiqua" w:eastAsia="Book Antiqua" w:hAnsi="Book Antiqua" w:cs="Book Antiqua"/>
          <w:color w:val="000000"/>
        </w:rPr>
        <w:t>T</w:t>
      </w:r>
      <w:r>
        <w:rPr>
          <w:rFonts w:ascii="Book Antiqua" w:eastAsia="Book Antiqua" w:hAnsi="Book Antiqua" w:cs="Book Antiqua"/>
          <w:color w:val="000000"/>
        </w:rPr>
        <w:t>he absorbance at 450</w:t>
      </w:r>
      <w:r w:rsidR="00AE0F1F">
        <w:rPr>
          <w:rFonts w:ascii="Book Antiqua" w:eastAsia="Book Antiqua" w:hAnsi="Book Antiqua" w:cs="Book Antiqua"/>
          <w:color w:val="000000"/>
        </w:rPr>
        <w:t xml:space="preserve"> </w:t>
      </w:r>
      <w:r>
        <w:rPr>
          <w:rFonts w:ascii="Book Antiqua" w:eastAsia="Book Antiqua" w:hAnsi="Book Antiqua" w:cs="Book Antiqua"/>
          <w:color w:val="000000"/>
        </w:rPr>
        <w:t xml:space="preserve">nm of each well </w:t>
      </w:r>
      <w:r w:rsidR="00E47CDB">
        <w:rPr>
          <w:rFonts w:ascii="Book Antiqua" w:eastAsia="Book Antiqua" w:hAnsi="Book Antiqua" w:cs="Book Antiqua"/>
          <w:color w:val="000000"/>
        </w:rPr>
        <w:t xml:space="preserve">was measured with </w:t>
      </w:r>
      <w:r>
        <w:rPr>
          <w:rFonts w:ascii="Book Antiqua" w:eastAsia="Book Antiqua" w:hAnsi="Book Antiqua" w:cs="Book Antiqua"/>
          <w:color w:val="000000"/>
        </w:rPr>
        <w:t>a spectrophotometer. All experiments were performed in triplicate.</w:t>
      </w:r>
    </w:p>
    <w:p w14:paraId="64DAF0AF" w14:textId="77777777" w:rsidR="00AE0F1F" w:rsidRDefault="00AE0F1F">
      <w:pPr>
        <w:spacing w:line="360" w:lineRule="auto"/>
        <w:jc w:val="both"/>
      </w:pPr>
    </w:p>
    <w:p w14:paraId="1FEFEBF7" w14:textId="77777777" w:rsidR="00A77B3E" w:rsidRPr="00AE0F1F" w:rsidRDefault="001F450A">
      <w:pPr>
        <w:spacing w:line="360" w:lineRule="auto"/>
        <w:jc w:val="both"/>
        <w:rPr>
          <w:i/>
          <w:iCs/>
        </w:rPr>
      </w:pPr>
      <w:r w:rsidRPr="00AE0F1F">
        <w:rPr>
          <w:rFonts w:ascii="Book Antiqua" w:eastAsia="Book Antiqua" w:hAnsi="Book Antiqua" w:cs="Book Antiqua"/>
          <w:b/>
          <w:bCs/>
          <w:i/>
          <w:iCs/>
          <w:color w:val="000000"/>
        </w:rPr>
        <w:t>Flow cytometry assay</w:t>
      </w:r>
    </w:p>
    <w:p w14:paraId="523C2FE8" w14:textId="467CD454" w:rsidR="00A77B3E" w:rsidRDefault="001F450A">
      <w:pPr>
        <w:spacing w:line="360" w:lineRule="auto"/>
        <w:jc w:val="both"/>
      </w:pPr>
      <w:r>
        <w:rPr>
          <w:rFonts w:ascii="Book Antiqua" w:eastAsia="Book Antiqua" w:hAnsi="Book Antiqua" w:cs="Book Antiqua"/>
          <w:color w:val="000000"/>
        </w:rPr>
        <w:t xml:space="preserve">Cell apoptosis was analyzed </w:t>
      </w:r>
      <w:r w:rsidR="00E47CDB">
        <w:rPr>
          <w:rFonts w:ascii="Book Antiqua" w:eastAsia="Book Antiqua" w:hAnsi="Book Antiqua" w:cs="Book Antiqua"/>
          <w:color w:val="000000"/>
        </w:rPr>
        <w:t xml:space="preserve">with </w:t>
      </w:r>
      <w:r>
        <w:rPr>
          <w:rFonts w:ascii="Book Antiqua" w:eastAsia="Book Antiqua" w:hAnsi="Book Antiqua" w:cs="Book Antiqua"/>
          <w:color w:val="000000"/>
        </w:rPr>
        <w:t>Annexin V-APC/7-AAD Apoptosis Detection kit (</w:t>
      </w:r>
      <w:proofErr w:type="spellStart"/>
      <w:r>
        <w:rPr>
          <w:rFonts w:ascii="Book Antiqua" w:eastAsia="Book Antiqua" w:hAnsi="Book Antiqua" w:cs="Book Antiqua"/>
          <w:color w:val="000000"/>
        </w:rPr>
        <w:t>KeyGEN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BioTECH</w:t>
      </w:r>
      <w:proofErr w:type="spellEnd"/>
      <w:r>
        <w:rPr>
          <w:rFonts w:ascii="Book Antiqua" w:eastAsia="Book Antiqua" w:hAnsi="Book Antiqua" w:cs="Book Antiqua"/>
          <w:color w:val="000000"/>
        </w:rPr>
        <w:t xml:space="preserve">, China) and </w:t>
      </w:r>
      <w:r w:rsidR="00E47CDB">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NovoCyte</w:t>
      </w:r>
      <w:proofErr w:type="spellEnd"/>
      <w:r>
        <w:rPr>
          <w:rFonts w:ascii="Book Antiqua" w:eastAsia="Book Antiqua" w:hAnsi="Book Antiqua" w:cs="Book Antiqua"/>
          <w:color w:val="000000"/>
        </w:rPr>
        <w:t xml:space="preserve"> flow cytometer (ACEA, China). </w:t>
      </w:r>
      <w:r w:rsidR="00AE0F1F" w:rsidRPr="00AE0F1F">
        <w:rPr>
          <w:rFonts w:ascii="Book Antiqua" w:eastAsia="Book Antiqua" w:hAnsi="Book Antiqua" w:cs="Book Antiqua"/>
          <w:color w:val="000000"/>
        </w:rPr>
        <w:t>Forty</w:t>
      </w:r>
      <w:r w:rsidR="00AE0F1F">
        <w:rPr>
          <w:rFonts w:ascii="Book Antiqua" w:eastAsia="Book Antiqua" w:hAnsi="Book Antiqua" w:cs="Book Antiqua"/>
          <w:color w:val="000000"/>
        </w:rPr>
        <w:t>-</w:t>
      </w:r>
      <w:r w:rsidR="00AE0F1F" w:rsidRPr="00AE0F1F">
        <w:rPr>
          <w:rFonts w:ascii="Book Antiqua" w:eastAsia="Book Antiqua" w:hAnsi="Book Antiqua" w:cs="Book Antiqua"/>
          <w:color w:val="000000"/>
        </w:rPr>
        <w:t>eight</w:t>
      </w:r>
      <w:r>
        <w:rPr>
          <w:rFonts w:ascii="Book Antiqua" w:eastAsia="Book Antiqua" w:hAnsi="Book Antiqua" w:cs="Book Antiqua"/>
          <w:color w:val="000000"/>
        </w:rPr>
        <w:t xml:space="preserve"> h</w:t>
      </w:r>
      <w:r w:rsidR="00AE0F1F">
        <w:rPr>
          <w:rFonts w:ascii="Book Antiqua" w:eastAsia="Book Antiqua" w:hAnsi="Book Antiqua" w:cs="Book Antiqua"/>
          <w:color w:val="000000"/>
        </w:rPr>
        <w:t>ours</w:t>
      </w:r>
      <w:r>
        <w:rPr>
          <w:rFonts w:ascii="Book Antiqua" w:eastAsia="Book Antiqua" w:hAnsi="Book Antiqua" w:cs="Book Antiqua"/>
          <w:color w:val="000000"/>
        </w:rPr>
        <w:t xml:space="preserve"> after cell transfection, the cells were digested with trypsin without EDTA and washed twice with cold PBS. Then </w:t>
      </w:r>
      <w:r w:rsidR="00E47CDB">
        <w:rPr>
          <w:rFonts w:ascii="Book Antiqua" w:eastAsia="Book Antiqua" w:hAnsi="Book Antiqua" w:cs="Book Antiqua"/>
          <w:color w:val="000000"/>
        </w:rPr>
        <w:t>the digested cells were put</w:t>
      </w:r>
      <w:r>
        <w:rPr>
          <w:rFonts w:ascii="Book Antiqua" w:eastAsia="Book Antiqua" w:hAnsi="Book Antiqua" w:cs="Book Antiqua"/>
          <w:color w:val="000000"/>
        </w:rPr>
        <w:t xml:space="preserve"> into the flow sampling tube, </w:t>
      </w:r>
      <w:r w:rsidR="00E47CDB">
        <w:rPr>
          <w:rFonts w:ascii="Book Antiqua" w:eastAsia="Book Antiqua" w:hAnsi="Book Antiqua" w:cs="Book Antiqua"/>
          <w:color w:val="000000"/>
        </w:rPr>
        <w:t xml:space="preserve">and </w:t>
      </w:r>
      <w:r>
        <w:rPr>
          <w:rFonts w:ascii="Book Antiqua" w:eastAsia="Book Antiqua" w:hAnsi="Book Antiqua" w:cs="Book Antiqua"/>
          <w:color w:val="000000"/>
        </w:rPr>
        <w:t>500</w:t>
      </w:r>
      <w:r w:rsidR="00E47CDB">
        <w:rPr>
          <w:rFonts w:ascii="Book Antiqua" w:eastAsia="Book Antiqua" w:hAnsi="Book Antiqua" w:cs="Book Antiqua"/>
          <w:color w:val="000000"/>
        </w:rPr>
        <w:t xml:space="preserve"> </w:t>
      </w:r>
      <w:proofErr w:type="spellStart"/>
      <w:r w:rsidR="00E47CDB" w:rsidRPr="00514E79">
        <w:rPr>
          <w:rFonts w:ascii="Book Antiqua" w:eastAsia="Book Antiqua" w:hAnsi="Book Antiqua" w:cs="Book Antiqua"/>
          <w:color w:val="000000"/>
        </w:rPr>
        <w:t>μ</w:t>
      </w:r>
      <w:r w:rsidR="00AE0F1F">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of Binding Buffer </w:t>
      </w:r>
      <w:r w:rsidR="00E47CDB">
        <w:rPr>
          <w:rFonts w:ascii="Book Antiqua" w:eastAsia="Book Antiqua" w:hAnsi="Book Antiqua" w:cs="Book Antiqua"/>
          <w:color w:val="000000"/>
        </w:rPr>
        <w:t xml:space="preserve">was added </w:t>
      </w:r>
      <w:r>
        <w:rPr>
          <w:rFonts w:ascii="Book Antiqua" w:eastAsia="Book Antiqua" w:hAnsi="Book Antiqua" w:cs="Book Antiqua"/>
          <w:color w:val="000000"/>
        </w:rPr>
        <w:t xml:space="preserve">to the tube according to the ratio of 100:1, </w:t>
      </w:r>
      <w:r w:rsidR="00E47CDB">
        <w:rPr>
          <w:rFonts w:ascii="Book Antiqua" w:eastAsia="Book Antiqua" w:hAnsi="Book Antiqua" w:cs="Book Antiqua"/>
          <w:color w:val="000000"/>
        </w:rPr>
        <w:t>followed by the</w:t>
      </w:r>
      <w:r>
        <w:rPr>
          <w:rFonts w:ascii="Book Antiqua" w:eastAsia="Book Antiqua" w:hAnsi="Book Antiqua" w:cs="Book Antiqua"/>
          <w:color w:val="000000"/>
        </w:rPr>
        <w:t xml:space="preserve"> add</w:t>
      </w:r>
      <w:r w:rsidR="00E47CDB">
        <w:rPr>
          <w:rFonts w:ascii="Book Antiqua" w:eastAsia="Book Antiqua" w:hAnsi="Book Antiqua" w:cs="Book Antiqua"/>
          <w:color w:val="000000"/>
        </w:rPr>
        <w:t>ition of</w:t>
      </w:r>
      <w:r>
        <w:rPr>
          <w:rFonts w:ascii="Book Antiqua" w:eastAsia="Book Antiqua" w:hAnsi="Book Antiqua" w:cs="Book Antiqua"/>
          <w:color w:val="000000"/>
        </w:rPr>
        <w:t xml:space="preserve"> 5</w:t>
      </w:r>
      <w:r w:rsidR="00EF7D7E">
        <w:rPr>
          <w:rFonts w:ascii="Book Antiqua" w:eastAsia="Book Antiqua" w:hAnsi="Book Antiqua" w:cs="Book Antiqua"/>
          <w:color w:val="000000"/>
        </w:rPr>
        <w:t xml:space="preserve"> </w:t>
      </w:r>
      <w:r w:rsidR="00E47CDB">
        <w:rPr>
          <w:rFonts w:ascii="Book Antiqua" w:eastAsia="Book Antiqua" w:hAnsi="Book Antiqua" w:cs="Book Antiqua"/>
          <w:color w:val="000000"/>
        </w:rPr>
        <w:t>µ</w:t>
      </w:r>
      <w:r w:rsidR="00EF7D7E">
        <w:rPr>
          <w:rFonts w:ascii="Book Antiqua" w:eastAsia="Book Antiqua" w:hAnsi="Book Antiqua" w:cs="Book Antiqua"/>
          <w:color w:val="000000"/>
        </w:rPr>
        <w:t>L</w:t>
      </w:r>
      <w:r>
        <w:rPr>
          <w:rFonts w:ascii="Book Antiqua" w:eastAsia="Book Antiqua" w:hAnsi="Book Antiqua" w:cs="Book Antiqua"/>
          <w:color w:val="000000"/>
        </w:rPr>
        <w:t xml:space="preserve"> Annexin V-APC and 5</w:t>
      </w:r>
      <w:r w:rsidR="00EF7D7E">
        <w:rPr>
          <w:rFonts w:ascii="Book Antiqua" w:eastAsia="Book Antiqua" w:hAnsi="Book Antiqua" w:cs="Book Antiqua"/>
          <w:color w:val="000000"/>
        </w:rPr>
        <w:t xml:space="preserve"> </w:t>
      </w:r>
      <w:r w:rsidR="00AD00AD">
        <w:rPr>
          <w:rFonts w:ascii="Book Antiqua" w:eastAsia="Book Antiqua" w:hAnsi="Book Antiqua" w:cs="Book Antiqua"/>
          <w:color w:val="000000"/>
        </w:rPr>
        <w:t>µ</w:t>
      </w:r>
      <w:r w:rsidR="00EF7D7E">
        <w:rPr>
          <w:rFonts w:ascii="Book Antiqua" w:eastAsia="Book Antiqua" w:hAnsi="Book Antiqua" w:cs="Book Antiqua"/>
          <w:color w:val="000000"/>
        </w:rPr>
        <w:t>L</w:t>
      </w:r>
      <w:r>
        <w:rPr>
          <w:rFonts w:ascii="Book Antiqua" w:eastAsia="Book Antiqua" w:hAnsi="Book Antiqua" w:cs="Book Antiqua"/>
          <w:color w:val="000000"/>
        </w:rPr>
        <w:t xml:space="preserve"> 7-AAD staining solution. After 15 min of reaction at room temperature and protection from light, samples were taken on the machine for apoptosis analysis. Each experiment was repeated three times.</w:t>
      </w:r>
    </w:p>
    <w:p w14:paraId="6A06B491" w14:textId="3CEFD9C3" w:rsidR="00A77B3E" w:rsidRDefault="0078599B" w:rsidP="00EF7D7E">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For cell </w:t>
      </w:r>
      <w:r w:rsidR="001F450A">
        <w:rPr>
          <w:rFonts w:ascii="Book Antiqua" w:eastAsia="Book Antiqua" w:hAnsi="Book Antiqua" w:cs="Book Antiqua"/>
          <w:color w:val="000000"/>
        </w:rPr>
        <w:t xml:space="preserve">cycle detection, the cells </w:t>
      </w:r>
      <w:r>
        <w:rPr>
          <w:rFonts w:ascii="Book Antiqua" w:eastAsia="Book Antiqua" w:hAnsi="Book Antiqua" w:cs="Book Antiqua"/>
          <w:color w:val="000000"/>
        </w:rPr>
        <w:t xml:space="preserve">were collected </w:t>
      </w:r>
      <w:r w:rsidR="001F450A">
        <w:rPr>
          <w:rFonts w:ascii="Book Antiqua" w:eastAsia="Book Antiqua" w:hAnsi="Book Antiqua" w:cs="Book Antiqua"/>
          <w:color w:val="000000"/>
        </w:rPr>
        <w:t>into a brown EP tube. Add pre-cooled 70% alcohol</w:t>
      </w:r>
      <w:r>
        <w:rPr>
          <w:rFonts w:ascii="Book Antiqua" w:eastAsia="Book Antiqua" w:hAnsi="Book Antiqua" w:cs="Book Antiqua"/>
          <w:color w:val="000000"/>
        </w:rPr>
        <w:t xml:space="preserve"> was added</w:t>
      </w:r>
      <w:r w:rsidR="001F450A">
        <w:rPr>
          <w:rFonts w:ascii="Book Antiqua" w:eastAsia="Book Antiqua" w:hAnsi="Book Antiqua" w:cs="Book Antiqua"/>
          <w:color w:val="000000"/>
        </w:rPr>
        <w:t xml:space="preserve">, </w:t>
      </w:r>
      <w:r>
        <w:rPr>
          <w:rFonts w:ascii="Book Antiqua" w:eastAsia="Book Antiqua" w:hAnsi="Book Antiqua" w:cs="Book Antiqua"/>
          <w:color w:val="000000"/>
        </w:rPr>
        <w:t xml:space="preserve">the tube was </w:t>
      </w:r>
      <w:r w:rsidR="001F450A">
        <w:rPr>
          <w:rFonts w:ascii="Book Antiqua" w:eastAsia="Book Antiqua" w:hAnsi="Book Antiqua" w:cs="Book Antiqua"/>
          <w:color w:val="000000"/>
        </w:rPr>
        <w:t>shake</w:t>
      </w:r>
      <w:r>
        <w:rPr>
          <w:rFonts w:ascii="Book Antiqua" w:eastAsia="Book Antiqua" w:hAnsi="Book Antiqua" w:cs="Book Antiqua"/>
          <w:color w:val="000000"/>
        </w:rPr>
        <w:t>n</w:t>
      </w:r>
      <w:r w:rsidR="001F450A">
        <w:rPr>
          <w:rFonts w:ascii="Book Antiqua" w:eastAsia="Book Antiqua" w:hAnsi="Book Antiqua" w:cs="Book Antiqua"/>
          <w:color w:val="000000"/>
        </w:rPr>
        <w:t xml:space="preserve"> gently, and put in </w:t>
      </w:r>
      <w:r>
        <w:rPr>
          <w:rFonts w:ascii="Book Antiqua" w:eastAsia="Book Antiqua" w:hAnsi="Book Antiqua" w:cs="Book Antiqua"/>
          <w:color w:val="000000"/>
        </w:rPr>
        <w:t xml:space="preserve">a </w:t>
      </w:r>
      <w:r w:rsidR="001F450A">
        <w:rPr>
          <w:rFonts w:ascii="Book Antiqua" w:eastAsia="Book Antiqua" w:hAnsi="Book Antiqua" w:cs="Book Antiqua"/>
          <w:color w:val="000000"/>
        </w:rPr>
        <w:t>refrigerator at 4</w:t>
      </w:r>
      <w:r w:rsidR="00EF7D7E">
        <w:rPr>
          <w:rFonts w:ascii="Book Antiqua" w:eastAsia="Book Antiqua" w:hAnsi="Book Antiqua" w:cs="Book Antiqua"/>
          <w:color w:val="000000"/>
        </w:rPr>
        <w:t xml:space="preserve"> </w:t>
      </w:r>
      <w:r w:rsidR="001F450A">
        <w:rPr>
          <w:rFonts w:ascii="Book Antiqua" w:eastAsia="Book Antiqua" w:hAnsi="Book Antiqua" w:cs="Book Antiqua"/>
          <w:color w:val="000000"/>
        </w:rPr>
        <w:t>°C for 4 h. After the cell</w:t>
      </w:r>
      <w:r>
        <w:rPr>
          <w:rFonts w:ascii="Book Antiqua" w:eastAsia="Book Antiqua" w:hAnsi="Book Antiqua" w:cs="Book Antiqua"/>
          <w:color w:val="000000"/>
        </w:rPr>
        <w:t xml:space="preserve"> </w:t>
      </w:r>
      <w:r w:rsidR="001F450A">
        <w:rPr>
          <w:rFonts w:ascii="Book Antiqua" w:eastAsia="Book Antiqua" w:hAnsi="Book Antiqua" w:cs="Book Antiqua"/>
          <w:color w:val="000000"/>
        </w:rPr>
        <w:t>membrane</w:t>
      </w:r>
      <w:r>
        <w:rPr>
          <w:rFonts w:ascii="Book Antiqua" w:eastAsia="Book Antiqua" w:hAnsi="Book Antiqua" w:cs="Book Antiqua"/>
          <w:color w:val="000000"/>
        </w:rPr>
        <w:t xml:space="preserve"> was broken</w:t>
      </w:r>
      <w:r w:rsidR="001F450A">
        <w:rPr>
          <w:rFonts w:ascii="Book Antiqua" w:eastAsia="Book Antiqua" w:hAnsi="Book Antiqua" w:cs="Book Antiqua"/>
          <w:color w:val="000000"/>
        </w:rPr>
        <w:t xml:space="preserve">, 0.5 mL of propidium iodide staining solution </w:t>
      </w:r>
      <w:r>
        <w:rPr>
          <w:rFonts w:ascii="Book Antiqua" w:eastAsia="Book Antiqua" w:hAnsi="Book Antiqua" w:cs="Book Antiqua"/>
          <w:color w:val="000000"/>
        </w:rPr>
        <w:t xml:space="preserve">was added </w:t>
      </w:r>
      <w:r w:rsidR="001F450A">
        <w:rPr>
          <w:rFonts w:ascii="Book Antiqua" w:eastAsia="Book Antiqua" w:hAnsi="Book Antiqua" w:cs="Book Antiqua"/>
          <w:color w:val="000000"/>
        </w:rPr>
        <w:t xml:space="preserve">to </w:t>
      </w:r>
      <w:r>
        <w:rPr>
          <w:rFonts w:ascii="Book Antiqua" w:eastAsia="Book Antiqua" w:hAnsi="Book Antiqua" w:cs="Book Antiqua"/>
          <w:color w:val="000000"/>
        </w:rPr>
        <w:t xml:space="preserve">the </w:t>
      </w:r>
      <w:r w:rsidR="001F450A">
        <w:rPr>
          <w:rFonts w:ascii="Book Antiqua" w:eastAsia="Book Antiqua" w:hAnsi="Book Antiqua" w:cs="Book Antiqua"/>
          <w:color w:val="000000"/>
        </w:rPr>
        <w:t>tube</w:t>
      </w:r>
      <w:r>
        <w:rPr>
          <w:rFonts w:ascii="Book Antiqua" w:eastAsia="Book Antiqua" w:hAnsi="Book Antiqua" w:cs="Book Antiqua"/>
          <w:color w:val="000000"/>
        </w:rPr>
        <w:t xml:space="preserve"> for </w:t>
      </w:r>
      <w:r w:rsidR="001F450A">
        <w:rPr>
          <w:rFonts w:ascii="Book Antiqua" w:eastAsia="Book Antiqua" w:hAnsi="Book Antiqua" w:cs="Book Antiqua"/>
          <w:color w:val="000000"/>
        </w:rPr>
        <w:t>stain</w:t>
      </w:r>
      <w:r>
        <w:rPr>
          <w:rFonts w:ascii="Book Antiqua" w:eastAsia="Book Antiqua" w:hAnsi="Book Antiqua" w:cs="Book Antiqua"/>
          <w:color w:val="000000"/>
        </w:rPr>
        <w:t>ing</w:t>
      </w:r>
      <w:r w:rsidR="001F450A">
        <w:rPr>
          <w:rFonts w:ascii="Book Antiqua" w:eastAsia="Book Antiqua" w:hAnsi="Book Antiqua" w:cs="Book Antiqua"/>
          <w:color w:val="000000"/>
        </w:rPr>
        <w:t xml:space="preserve"> at room temperature in the dark for 30 min, and then </w:t>
      </w:r>
      <w:r>
        <w:rPr>
          <w:rFonts w:ascii="Book Antiqua" w:eastAsia="Book Antiqua" w:hAnsi="Book Antiqua" w:cs="Book Antiqua"/>
          <w:color w:val="000000"/>
        </w:rPr>
        <w:t xml:space="preserve">the </w:t>
      </w:r>
      <w:r w:rsidR="001F450A">
        <w:rPr>
          <w:rFonts w:ascii="Book Antiqua" w:eastAsia="Book Antiqua" w:hAnsi="Book Antiqua" w:cs="Book Antiqua"/>
          <w:color w:val="000000"/>
        </w:rPr>
        <w:t xml:space="preserve">sample </w:t>
      </w:r>
      <w:r>
        <w:rPr>
          <w:rFonts w:ascii="Book Antiqua" w:eastAsia="Book Antiqua" w:hAnsi="Book Antiqua" w:cs="Book Antiqua"/>
          <w:color w:val="000000"/>
        </w:rPr>
        <w:t>was subject to</w:t>
      </w:r>
      <w:r w:rsidR="001F450A">
        <w:rPr>
          <w:rFonts w:ascii="Book Antiqua" w:eastAsia="Book Antiqua" w:hAnsi="Book Antiqua" w:cs="Book Antiqua"/>
          <w:color w:val="000000"/>
        </w:rPr>
        <w:t xml:space="preserve"> cell cycle analysis. </w:t>
      </w:r>
      <w:r w:rsidR="00694FAB">
        <w:rPr>
          <w:rFonts w:ascii="Book Antiqua" w:eastAsia="Book Antiqua" w:hAnsi="Book Antiqua" w:cs="Book Antiqua"/>
          <w:color w:val="000000"/>
        </w:rPr>
        <w:t xml:space="preserve">This </w:t>
      </w:r>
      <w:r w:rsidR="001F450A">
        <w:rPr>
          <w:rFonts w:ascii="Book Antiqua" w:eastAsia="Book Antiqua" w:hAnsi="Book Antiqua" w:cs="Book Antiqua"/>
          <w:color w:val="000000"/>
        </w:rPr>
        <w:t xml:space="preserve">experiment </w:t>
      </w:r>
      <w:r w:rsidR="00694FAB">
        <w:rPr>
          <w:rFonts w:ascii="Book Antiqua" w:eastAsia="Book Antiqua" w:hAnsi="Book Antiqua" w:cs="Book Antiqua"/>
          <w:color w:val="000000"/>
        </w:rPr>
        <w:t xml:space="preserve">was </w:t>
      </w:r>
      <w:r w:rsidR="001F450A">
        <w:rPr>
          <w:rFonts w:ascii="Book Antiqua" w:eastAsia="Book Antiqua" w:hAnsi="Book Antiqua" w:cs="Book Antiqua"/>
          <w:color w:val="000000"/>
        </w:rPr>
        <w:t>performed in triplicate.</w:t>
      </w:r>
    </w:p>
    <w:p w14:paraId="2583937D" w14:textId="77777777" w:rsidR="00EF7D7E" w:rsidRDefault="00EF7D7E" w:rsidP="00EF7D7E">
      <w:pPr>
        <w:spacing w:line="360" w:lineRule="auto"/>
        <w:jc w:val="both"/>
      </w:pPr>
    </w:p>
    <w:p w14:paraId="1E49FDFD" w14:textId="5881D133" w:rsidR="00A77B3E" w:rsidRPr="00EF7D7E" w:rsidRDefault="001F450A">
      <w:pPr>
        <w:spacing w:line="360" w:lineRule="auto"/>
        <w:jc w:val="both"/>
        <w:rPr>
          <w:i/>
          <w:iCs/>
        </w:rPr>
      </w:pPr>
      <w:r w:rsidRPr="00EF7D7E">
        <w:rPr>
          <w:rFonts w:ascii="Book Antiqua" w:eastAsia="Book Antiqua" w:hAnsi="Book Antiqua" w:cs="Book Antiqua"/>
          <w:b/>
          <w:bCs/>
          <w:i/>
          <w:iCs/>
          <w:color w:val="000000"/>
        </w:rPr>
        <w:t xml:space="preserve">Western </w:t>
      </w:r>
      <w:r w:rsidR="00E47CDB" w:rsidRPr="00EF7D7E">
        <w:rPr>
          <w:rFonts w:ascii="Book Antiqua" w:eastAsia="Book Antiqua" w:hAnsi="Book Antiqua" w:cs="Book Antiqua"/>
          <w:b/>
          <w:bCs/>
          <w:i/>
          <w:iCs/>
          <w:color w:val="000000"/>
        </w:rPr>
        <w:t>blot</w:t>
      </w:r>
      <w:r w:rsidR="00E47CDB">
        <w:rPr>
          <w:rFonts w:ascii="Book Antiqua" w:eastAsia="Book Antiqua" w:hAnsi="Book Antiqua" w:cs="Book Antiqua"/>
          <w:b/>
          <w:bCs/>
          <w:i/>
          <w:iCs/>
          <w:color w:val="000000"/>
        </w:rPr>
        <w:t xml:space="preserve"> analysis</w:t>
      </w:r>
    </w:p>
    <w:p w14:paraId="17A18830" w14:textId="074376AF" w:rsidR="00A77B3E" w:rsidRDefault="001F450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Total protein was extracted, and the concentration was determined using a BCA protein assay kit (Thermo Fisher Scientific, Waltham, MA, U</w:t>
      </w:r>
      <w:r w:rsidR="00EF7D7E">
        <w:rPr>
          <w:rFonts w:ascii="Book Antiqua" w:eastAsia="Book Antiqua" w:hAnsi="Book Antiqua" w:cs="Book Antiqua"/>
          <w:color w:val="000000"/>
        </w:rPr>
        <w:t>nited States</w:t>
      </w:r>
      <w:r>
        <w:rPr>
          <w:rFonts w:ascii="Book Antiqua" w:eastAsia="Book Antiqua" w:hAnsi="Book Antiqua" w:cs="Book Antiqua"/>
          <w:color w:val="000000"/>
        </w:rPr>
        <w:t xml:space="preserve">). Sample lysates (10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 of protein) were separated by SDS-PAGE and transferred to a PVDF membrane. The membrane was incubated with specific antibodies against HOXD8 (1:1000), PI3K (1:1000), Akt (1:2000), MDM2 (1:500)</w:t>
      </w:r>
      <w:r w:rsidR="00E47CDB">
        <w:rPr>
          <w:rFonts w:ascii="Book Antiqua" w:eastAsia="Book Antiqua" w:hAnsi="Book Antiqua" w:cs="Book Antiqua"/>
          <w:color w:val="000000"/>
        </w:rPr>
        <w:t>,</w:t>
      </w:r>
      <w:r>
        <w:rPr>
          <w:rFonts w:ascii="Book Antiqua" w:eastAsia="Book Antiqua" w:hAnsi="Book Antiqua" w:cs="Book Antiqua"/>
          <w:color w:val="000000"/>
        </w:rPr>
        <w:t xml:space="preserve"> or p53 (1:1000) (Abcam, Cambridge, MA, </w:t>
      </w:r>
      <w:r w:rsidR="00EF7D7E">
        <w:rPr>
          <w:rFonts w:ascii="Book Antiqua" w:eastAsia="Book Antiqua" w:hAnsi="Book Antiqua" w:cs="Book Antiqua"/>
          <w:color w:val="000000"/>
        </w:rPr>
        <w:t>United States</w:t>
      </w:r>
      <w:r>
        <w:rPr>
          <w:rFonts w:ascii="Book Antiqua" w:eastAsia="Book Antiqua" w:hAnsi="Book Antiqua" w:cs="Book Antiqua"/>
          <w:color w:val="000000"/>
        </w:rPr>
        <w:t>) at 4</w:t>
      </w:r>
      <w:r w:rsidR="00EF7D7E">
        <w:rPr>
          <w:rFonts w:ascii="Book Antiqua" w:eastAsia="Book Antiqua" w:hAnsi="Book Antiqua" w:cs="Book Antiqua"/>
          <w:color w:val="000000"/>
        </w:rPr>
        <w:t xml:space="preserve"> </w:t>
      </w:r>
      <w:r>
        <w:rPr>
          <w:rFonts w:ascii="Book Antiqua" w:eastAsia="Book Antiqua" w:hAnsi="Book Antiqua" w:cs="Book Antiqua"/>
          <w:color w:val="000000"/>
        </w:rPr>
        <w:t>°C overnight</w:t>
      </w:r>
      <w:r w:rsidR="00E47CDB">
        <w:rPr>
          <w:rFonts w:ascii="Book Antiqua" w:eastAsia="Book Antiqua" w:hAnsi="Book Antiqua" w:cs="Book Antiqua"/>
          <w:color w:val="000000"/>
        </w:rPr>
        <w:t>,</w:t>
      </w:r>
      <w:r>
        <w:rPr>
          <w:rFonts w:ascii="Book Antiqua" w:eastAsia="Book Antiqua" w:hAnsi="Book Antiqua" w:cs="Book Antiqua"/>
          <w:color w:val="000000"/>
        </w:rPr>
        <w:t xml:space="preserve"> followed by incubation with secondary antibody. Protein levels were normalized to those of total GAPDH, which were detected using a monoclonal anti-GAPDH antibody (1:10000</w:t>
      </w:r>
      <w:r w:rsidR="00E47CDB">
        <w:rPr>
          <w:rFonts w:ascii="Book Antiqua" w:eastAsia="Book Antiqua" w:hAnsi="Book Antiqua" w:cs="Book Antiqua"/>
          <w:color w:val="000000"/>
        </w:rPr>
        <w:t xml:space="preserve">; </w:t>
      </w:r>
      <w:r>
        <w:rPr>
          <w:rFonts w:ascii="Book Antiqua" w:eastAsia="Book Antiqua" w:hAnsi="Book Antiqua" w:cs="Book Antiqua"/>
          <w:color w:val="000000"/>
        </w:rPr>
        <w:t xml:space="preserve">Sigma-Aldrich Corporation, St. Louis, MO, </w:t>
      </w:r>
      <w:r w:rsidR="00EF7D7E">
        <w:rPr>
          <w:rFonts w:ascii="Book Antiqua" w:eastAsia="Book Antiqua" w:hAnsi="Book Antiqua" w:cs="Book Antiqua"/>
          <w:color w:val="000000"/>
        </w:rPr>
        <w:t>United States</w:t>
      </w:r>
      <w:r>
        <w:rPr>
          <w:rFonts w:ascii="Book Antiqua" w:eastAsia="Book Antiqua" w:hAnsi="Book Antiqua" w:cs="Book Antiqua"/>
          <w:color w:val="000000"/>
        </w:rPr>
        <w:t>). Autoradiograms were quantified by densitometry (Quantity One software; Bio-Rad).</w:t>
      </w:r>
    </w:p>
    <w:p w14:paraId="392B6C6E" w14:textId="77777777" w:rsidR="00EF7D7E" w:rsidRDefault="00EF7D7E">
      <w:pPr>
        <w:spacing w:line="360" w:lineRule="auto"/>
        <w:jc w:val="both"/>
      </w:pPr>
    </w:p>
    <w:p w14:paraId="2AF25289" w14:textId="77777777" w:rsidR="00A77B3E" w:rsidRPr="00EF7D7E" w:rsidRDefault="001F450A">
      <w:pPr>
        <w:spacing w:line="360" w:lineRule="auto"/>
        <w:jc w:val="both"/>
        <w:rPr>
          <w:i/>
          <w:iCs/>
        </w:rPr>
      </w:pPr>
      <w:r w:rsidRPr="00EF7D7E">
        <w:rPr>
          <w:rFonts w:ascii="Book Antiqua" w:eastAsia="Book Antiqua" w:hAnsi="Book Antiqua" w:cs="Book Antiqua"/>
          <w:b/>
          <w:bCs/>
          <w:i/>
          <w:iCs/>
          <w:color w:val="000000"/>
        </w:rPr>
        <w:t>Statistical analysis</w:t>
      </w:r>
    </w:p>
    <w:p w14:paraId="2D5514FB" w14:textId="0230D12A" w:rsidR="00A77B3E" w:rsidRDefault="001F450A">
      <w:pPr>
        <w:spacing w:line="360" w:lineRule="auto"/>
        <w:jc w:val="both"/>
      </w:pPr>
      <w:r>
        <w:rPr>
          <w:rFonts w:ascii="Book Antiqua" w:eastAsia="Book Antiqua" w:hAnsi="Book Antiqua" w:cs="Book Antiqua"/>
          <w:color w:val="000000"/>
        </w:rPr>
        <w:t xml:space="preserve">All experimental data were </w:t>
      </w:r>
      <w:r w:rsidR="00E47CDB">
        <w:rPr>
          <w:rFonts w:ascii="Book Antiqua" w:eastAsia="Book Antiqua" w:hAnsi="Book Antiqua" w:cs="Book Antiqua"/>
          <w:color w:val="000000"/>
        </w:rPr>
        <w:t xml:space="preserve">analyzed </w:t>
      </w:r>
      <w:r>
        <w:rPr>
          <w:rFonts w:ascii="Book Antiqua" w:eastAsia="Book Antiqua" w:hAnsi="Book Antiqua" w:cs="Book Antiqua"/>
          <w:color w:val="000000"/>
        </w:rPr>
        <w:t xml:space="preserve">using SPSS20.0 (SPSS, Chicago, IL, </w:t>
      </w:r>
      <w:r w:rsidR="00EF7D7E">
        <w:rPr>
          <w:rFonts w:ascii="Book Antiqua" w:eastAsia="Book Antiqua" w:hAnsi="Book Antiqua" w:cs="Book Antiqua"/>
          <w:color w:val="000000"/>
        </w:rPr>
        <w:t>United States</w:t>
      </w:r>
      <w:r>
        <w:rPr>
          <w:rFonts w:ascii="Book Antiqua" w:eastAsia="Book Antiqua" w:hAnsi="Book Antiqua" w:cs="Book Antiqua"/>
          <w:color w:val="000000"/>
        </w:rPr>
        <w:t xml:space="preserve">) and GraphPad Prism 7.0 (GraphPad Software, La Jolla, CA, </w:t>
      </w:r>
      <w:r w:rsidR="00EF7D7E">
        <w:rPr>
          <w:rFonts w:ascii="Book Antiqua" w:eastAsia="Book Antiqua" w:hAnsi="Book Antiqua" w:cs="Book Antiqua"/>
          <w:color w:val="000000"/>
        </w:rPr>
        <w:t>United States</w:t>
      </w:r>
      <w:r>
        <w:rPr>
          <w:rFonts w:ascii="Book Antiqua" w:eastAsia="Book Antiqua" w:hAnsi="Book Antiqua" w:cs="Book Antiqua"/>
          <w:color w:val="000000"/>
        </w:rPr>
        <w:t xml:space="preserve">), and the measurement data </w:t>
      </w:r>
      <w:r w:rsidR="00E47CDB">
        <w:rPr>
          <w:rFonts w:ascii="Book Antiqua" w:eastAsia="Book Antiqua" w:hAnsi="Book Antiqua" w:cs="Book Antiqua"/>
          <w:color w:val="000000"/>
        </w:rPr>
        <w:t xml:space="preserve">are </w:t>
      </w:r>
      <w:r>
        <w:rPr>
          <w:rFonts w:ascii="Book Antiqua" w:eastAsia="Book Antiqua" w:hAnsi="Book Antiqua" w:cs="Book Antiqua"/>
          <w:color w:val="000000"/>
        </w:rPr>
        <w:t xml:space="preserve">expressed as the mean ± SD. Two-tailed Student’s </w:t>
      </w:r>
      <w:r w:rsidRPr="00EF7D7E">
        <w:rPr>
          <w:rFonts w:ascii="Book Antiqua" w:eastAsia="Book Antiqua" w:hAnsi="Book Antiqua" w:cs="Book Antiqua"/>
          <w:i/>
          <w:iCs/>
          <w:color w:val="000000"/>
        </w:rPr>
        <w:t>t</w:t>
      </w:r>
      <w:r>
        <w:rPr>
          <w:rFonts w:ascii="Book Antiqua" w:eastAsia="Book Antiqua" w:hAnsi="Book Antiqua" w:cs="Book Antiqua"/>
          <w:color w:val="000000"/>
        </w:rPr>
        <w:t xml:space="preserve">-test was used to compare two groups of measurement data. The relationship between lncRNA expression levels and clinical indicators of patients was calculated by Chi-square test or Fisher's exact probability </w:t>
      </w:r>
      <w:r w:rsidR="00E47CDB">
        <w:rPr>
          <w:rFonts w:ascii="Book Antiqua" w:eastAsia="Book Antiqua" w:hAnsi="Book Antiqua" w:cs="Book Antiqua"/>
          <w:color w:val="000000"/>
        </w:rPr>
        <w:t xml:space="preserve">test </w:t>
      </w:r>
      <w:r>
        <w:rPr>
          <w:rFonts w:ascii="Book Antiqua" w:eastAsia="Book Antiqua" w:hAnsi="Book Antiqua" w:cs="Book Antiqua"/>
          <w:color w:val="000000"/>
        </w:rPr>
        <w:t>(two-sided). Survival analysis for patients with GC was performed by the Kaplan–Meier method, and the differences between survival curves were estimated by the log-rank test.</w:t>
      </w:r>
      <w:r>
        <w:rPr>
          <w:rFonts w:ascii="Book Antiqua" w:eastAsia="Book Antiqua" w:hAnsi="Book Antiqua" w:cs="Book Antiqua"/>
          <w:color w:val="000000"/>
          <w:szCs w:val="20"/>
        </w:rPr>
        <w:t xml:space="preserve"> </w:t>
      </w:r>
      <w:r>
        <w:rPr>
          <w:rFonts w:ascii="Book Antiqua" w:eastAsia="Book Antiqua" w:hAnsi="Book Antiqua" w:cs="Book Antiqua"/>
          <w:color w:val="000000"/>
        </w:rPr>
        <w:t xml:space="preserve">Spearman correlation analyses were performed to investigate correlations between gene expression levels. All tests were two-tailed, and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was considered statistically significant.</w:t>
      </w:r>
    </w:p>
    <w:p w14:paraId="3412B867" w14:textId="77777777" w:rsidR="00A77B3E" w:rsidRDefault="00A77B3E">
      <w:pPr>
        <w:spacing w:line="360" w:lineRule="auto"/>
        <w:jc w:val="both"/>
      </w:pPr>
    </w:p>
    <w:p w14:paraId="4D390B61" w14:textId="77777777" w:rsidR="00A77B3E" w:rsidRDefault="001F450A">
      <w:pPr>
        <w:spacing w:line="360" w:lineRule="auto"/>
        <w:jc w:val="both"/>
      </w:pPr>
      <w:r>
        <w:rPr>
          <w:rFonts w:ascii="Book Antiqua" w:eastAsia="Book Antiqua" w:hAnsi="Book Antiqua" w:cs="Book Antiqua"/>
          <w:b/>
          <w:caps/>
          <w:color w:val="000000"/>
          <w:u w:val="single"/>
        </w:rPr>
        <w:t>RESULTS</w:t>
      </w:r>
    </w:p>
    <w:p w14:paraId="2076586A" w14:textId="71BDFB7D" w:rsidR="00A77B3E" w:rsidRPr="0094326A" w:rsidRDefault="001F450A">
      <w:pPr>
        <w:spacing w:line="360" w:lineRule="auto"/>
        <w:jc w:val="both"/>
        <w:rPr>
          <w:i/>
          <w:iCs/>
        </w:rPr>
      </w:pPr>
      <w:r w:rsidRPr="0094326A">
        <w:rPr>
          <w:rFonts w:ascii="Book Antiqua" w:eastAsia="Book Antiqua" w:hAnsi="Book Antiqua" w:cs="Book Antiqua"/>
          <w:b/>
          <w:bCs/>
          <w:i/>
          <w:iCs/>
          <w:color w:val="000000"/>
        </w:rPr>
        <w:t xml:space="preserve">Decreased expression of </w:t>
      </w:r>
      <w:r w:rsidR="00E47CDB">
        <w:rPr>
          <w:rFonts w:ascii="Book Antiqua" w:eastAsia="Book Antiqua" w:hAnsi="Book Antiqua" w:cs="Book Antiqua"/>
          <w:b/>
          <w:bCs/>
          <w:i/>
          <w:iCs/>
          <w:color w:val="000000"/>
        </w:rPr>
        <w:t>l</w:t>
      </w:r>
      <w:r w:rsidR="00E47CDB" w:rsidRPr="0094326A">
        <w:rPr>
          <w:rFonts w:ascii="Book Antiqua" w:eastAsia="Book Antiqua" w:hAnsi="Book Antiqua" w:cs="Book Antiqua"/>
          <w:b/>
          <w:bCs/>
          <w:i/>
          <w:iCs/>
          <w:color w:val="000000"/>
        </w:rPr>
        <w:t xml:space="preserve">ncRNA </w:t>
      </w:r>
      <w:r w:rsidRPr="0094326A">
        <w:rPr>
          <w:rFonts w:ascii="Book Antiqua" w:eastAsia="Book Antiqua" w:hAnsi="Book Antiqua" w:cs="Book Antiqua"/>
          <w:b/>
          <w:bCs/>
          <w:i/>
          <w:iCs/>
          <w:color w:val="000000"/>
        </w:rPr>
        <w:t xml:space="preserve">HOXD-AS2 is associated with </w:t>
      </w:r>
      <w:r w:rsidR="00E47CDB">
        <w:rPr>
          <w:rFonts w:ascii="Book Antiqua" w:eastAsia="Book Antiqua" w:hAnsi="Book Antiqua" w:cs="Book Antiqua"/>
          <w:b/>
          <w:bCs/>
          <w:i/>
          <w:iCs/>
          <w:color w:val="000000"/>
        </w:rPr>
        <w:t xml:space="preserve">a </w:t>
      </w:r>
      <w:r w:rsidRPr="0094326A">
        <w:rPr>
          <w:rFonts w:ascii="Book Antiqua" w:eastAsia="Book Antiqua" w:hAnsi="Book Antiqua" w:cs="Book Antiqua"/>
          <w:b/>
          <w:bCs/>
          <w:i/>
          <w:iCs/>
          <w:color w:val="000000"/>
        </w:rPr>
        <w:t xml:space="preserve">poor prognosis in patients with </w:t>
      </w:r>
      <w:r w:rsidR="008E0D21" w:rsidRPr="0094326A">
        <w:rPr>
          <w:rFonts w:ascii="Book Antiqua" w:eastAsia="Book Antiqua" w:hAnsi="Book Antiqua" w:cs="Book Antiqua"/>
          <w:b/>
          <w:bCs/>
          <w:i/>
          <w:iCs/>
          <w:color w:val="000000"/>
        </w:rPr>
        <w:t>GC</w:t>
      </w:r>
    </w:p>
    <w:p w14:paraId="772A9B9E" w14:textId="6C9EC261" w:rsidR="00A77B3E" w:rsidRDefault="001F450A">
      <w:pPr>
        <w:spacing w:line="360" w:lineRule="auto"/>
        <w:jc w:val="both"/>
      </w:pPr>
      <w:r>
        <w:rPr>
          <w:rFonts w:ascii="Book Antiqua" w:eastAsia="Book Antiqua" w:hAnsi="Book Antiqua" w:cs="Book Antiqua"/>
          <w:color w:val="000000"/>
        </w:rPr>
        <w:t xml:space="preserve">As shown in Figure 1A, the relative expression level of lncRNA </w:t>
      </w:r>
      <w:r w:rsidRPr="0094326A">
        <w:rPr>
          <w:rFonts w:ascii="Book Antiqua" w:eastAsia="Book Antiqua" w:hAnsi="Book Antiqua" w:cs="Book Antiqua"/>
          <w:i/>
          <w:iCs/>
          <w:color w:val="000000"/>
        </w:rPr>
        <w:t>HOXD-AS2</w:t>
      </w:r>
      <w:r>
        <w:rPr>
          <w:rFonts w:ascii="Book Antiqua" w:eastAsia="Book Antiqua" w:hAnsi="Book Antiqua" w:cs="Book Antiqua"/>
          <w:color w:val="000000"/>
        </w:rPr>
        <w:t xml:space="preserve"> in 79 GC tissues was significantly decreased in comparison with that in the corresponding adjacent </w:t>
      </w:r>
      <w:r>
        <w:rPr>
          <w:rFonts w:ascii="Book Antiqua" w:eastAsia="Book Antiqua" w:hAnsi="Book Antiqua" w:cs="Book Antiqua"/>
          <w:color w:val="000000"/>
        </w:rPr>
        <w:lastRenderedPageBreak/>
        <w:t>tissues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0.030). As shown in Figure 1B, decreased expression of </w:t>
      </w:r>
      <w:r w:rsidRPr="0094326A">
        <w:rPr>
          <w:rFonts w:ascii="Book Antiqua" w:eastAsia="Book Antiqua" w:hAnsi="Book Antiqua" w:cs="Book Antiqua"/>
          <w:i/>
          <w:iCs/>
          <w:color w:val="000000"/>
        </w:rPr>
        <w:t>HOXD-AS2</w:t>
      </w:r>
      <w:r>
        <w:rPr>
          <w:rFonts w:ascii="Book Antiqua" w:eastAsia="Book Antiqua" w:hAnsi="Book Antiqua" w:cs="Book Antiqua"/>
          <w:color w:val="000000"/>
        </w:rPr>
        <w:t xml:space="preserve"> was observed in 49 </w:t>
      </w:r>
      <w:r w:rsidR="00E47CDB">
        <w:rPr>
          <w:rFonts w:ascii="Book Antiqua" w:eastAsia="Book Antiqua" w:hAnsi="Book Antiqua" w:cs="Book Antiqua"/>
          <w:color w:val="000000"/>
        </w:rPr>
        <w:t xml:space="preserve">(62.03%) </w:t>
      </w:r>
      <w:r>
        <w:rPr>
          <w:rFonts w:ascii="Book Antiqua" w:eastAsia="Book Antiqua" w:hAnsi="Book Antiqua" w:cs="Book Antiqua"/>
          <w:color w:val="000000"/>
        </w:rPr>
        <w:t xml:space="preserve">out of 79 cases, while high expression was observed in the 30 remaining cases (37.97%). The relationship between the expression level of </w:t>
      </w:r>
      <w:r w:rsidRPr="0094326A">
        <w:rPr>
          <w:rFonts w:ascii="Book Antiqua" w:eastAsia="Book Antiqua" w:hAnsi="Book Antiqua" w:cs="Book Antiqua"/>
          <w:i/>
          <w:iCs/>
          <w:color w:val="000000"/>
        </w:rPr>
        <w:t>HOXD-AS2</w:t>
      </w:r>
      <w:r>
        <w:rPr>
          <w:rFonts w:ascii="Book Antiqua" w:eastAsia="Book Antiqua" w:hAnsi="Book Antiqua" w:cs="Book Antiqua"/>
          <w:color w:val="000000"/>
        </w:rPr>
        <w:t xml:space="preserve"> and the clinicopathological features of GC patients was </w:t>
      </w:r>
      <w:r w:rsidR="00E47CDB">
        <w:rPr>
          <w:rFonts w:ascii="Book Antiqua" w:eastAsia="Book Antiqua" w:hAnsi="Book Antiqua" w:cs="Book Antiqua"/>
          <w:color w:val="000000"/>
        </w:rPr>
        <w:t>analyzed</w:t>
      </w:r>
      <w:r>
        <w:rPr>
          <w:rFonts w:ascii="Book Antiqua" w:eastAsia="Book Antiqua" w:hAnsi="Book Antiqua" w:cs="Book Antiqua"/>
          <w:color w:val="000000"/>
        </w:rPr>
        <w:t xml:space="preserve">. As shown in Table 1, low expression of </w:t>
      </w:r>
      <w:r w:rsidRPr="0094326A">
        <w:rPr>
          <w:rFonts w:ascii="Book Antiqua" w:eastAsia="Book Antiqua" w:hAnsi="Book Antiqua" w:cs="Book Antiqua"/>
          <w:i/>
          <w:iCs/>
          <w:color w:val="000000"/>
        </w:rPr>
        <w:t>HOXD-AS2</w:t>
      </w:r>
      <w:r>
        <w:rPr>
          <w:rFonts w:ascii="Book Antiqua" w:eastAsia="Book Antiqua" w:hAnsi="Book Antiqua" w:cs="Book Antiqua"/>
          <w:color w:val="000000"/>
        </w:rPr>
        <w:t xml:space="preserve"> was associated with lymph node metastasis (</w:t>
      </w:r>
      <w:r>
        <w:rPr>
          <w:rFonts w:ascii="Book Antiqua" w:eastAsia="Book Antiqua" w:hAnsi="Book Antiqua" w:cs="Book Antiqua"/>
          <w:i/>
          <w:iCs/>
          <w:color w:val="000000"/>
        </w:rPr>
        <w:t xml:space="preserve">P </w:t>
      </w:r>
      <w:r>
        <w:rPr>
          <w:rFonts w:ascii="Book Antiqua" w:eastAsia="Book Antiqua" w:hAnsi="Book Antiqua" w:cs="Book Antiqua"/>
          <w:color w:val="000000"/>
        </w:rPr>
        <w:t>= 0.009) and TNM stage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0.040). Data from the Kaplan-Meier Plotter database (http://kmplot.com/) was used to </w:t>
      </w:r>
      <w:r w:rsidR="00E47CDB">
        <w:rPr>
          <w:rFonts w:ascii="Book Antiqua" w:eastAsia="Book Antiqua" w:hAnsi="Book Antiqua" w:cs="Book Antiqua"/>
          <w:color w:val="000000"/>
        </w:rPr>
        <w:t xml:space="preserve">analyze </w:t>
      </w:r>
      <w:r>
        <w:rPr>
          <w:rFonts w:ascii="Book Antiqua" w:eastAsia="Book Antiqua" w:hAnsi="Book Antiqua" w:cs="Book Antiqua"/>
          <w:color w:val="000000"/>
        </w:rPr>
        <w:t xml:space="preserve">the relationship between </w:t>
      </w:r>
      <w:r w:rsidRPr="0094326A">
        <w:rPr>
          <w:rFonts w:ascii="Book Antiqua" w:eastAsia="Book Antiqua" w:hAnsi="Book Antiqua" w:cs="Book Antiqua"/>
          <w:i/>
          <w:iCs/>
          <w:color w:val="000000"/>
        </w:rPr>
        <w:t>HOXD-AS2</w:t>
      </w:r>
      <w:r>
        <w:rPr>
          <w:rFonts w:ascii="Book Antiqua" w:eastAsia="Book Antiqua" w:hAnsi="Book Antiqua" w:cs="Book Antiqua"/>
          <w:color w:val="000000"/>
        </w:rPr>
        <w:t xml:space="preserve"> expression and the overall survival rate of 348 patients with GC (109 patients with low </w:t>
      </w:r>
      <w:r w:rsidRPr="0094326A">
        <w:rPr>
          <w:rFonts w:ascii="Book Antiqua" w:eastAsia="Book Antiqua" w:hAnsi="Book Antiqua" w:cs="Book Antiqua"/>
          <w:i/>
          <w:iCs/>
          <w:color w:val="000000"/>
        </w:rPr>
        <w:t>HOXD-AS2</w:t>
      </w:r>
      <w:r>
        <w:rPr>
          <w:rFonts w:ascii="Book Antiqua" w:eastAsia="Book Antiqua" w:hAnsi="Book Antiqua" w:cs="Book Antiqua"/>
          <w:color w:val="000000"/>
        </w:rPr>
        <w:t xml:space="preserve"> expression and 239</w:t>
      </w:r>
      <w:r w:rsidR="00E47CDB">
        <w:rPr>
          <w:rFonts w:ascii="Book Antiqua" w:eastAsia="Book Antiqua" w:hAnsi="Book Antiqua" w:cs="Book Antiqua"/>
          <w:color w:val="000000"/>
        </w:rPr>
        <w:t xml:space="preserve"> </w:t>
      </w:r>
      <w:r>
        <w:rPr>
          <w:rFonts w:ascii="Book Antiqua" w:eastAsia="Book Antiqua" w:hAnsi="Book Antiqua" w:cs="Book Antiqua"/>
          <w:color w:val="000000"/>
        </w:rPr>
        <w:t xml:space="preserve">with high </w:t>
      </w:r>
      <w:r w:rsidRPr="0094326A">
        <w:rPr>
          <w:rFonts w:ascii="Book Antiqua" w:eastAsia="Book Antiqua" w:hAnsi="Book Antiqua" w:cs="Book Antiqua"/>
          <w:i/>
          <w:iCs/>
          <w:color w:val="000000"/>
        </w:rPr>
        <w:t>HOXD-AS2</w:t>
      </w:r>
      <w:r>
        <w:rPr>
          <w:rFonts w:ascii="Book Antiqua" w:eastAsia="Book Antiqua" w:hAnsi="Book Antiqua" w:cs="Book Antiqua"/>
          <w:color w:val="000000"/>
        </w:rPr>
        <w:t xml:space="preserve"> expression). The prognosis of the</w:t>
      </w:r>
      <w:r w:rsidRPr="0094326A">
        <w:rPr>
          <w:rFonts w:ascii="Book Antiqua" w:eastAsia="Book Antiqua" w:hAnsi="Book Antiqua" w:cs="Book Antiqua"/>
          <w:i/>
          <w:iCs/>
          <w:color w:val="000000"/>
        </w:rPr>
        <w:t xml:space="preserve"> HOXD-AS2</w:t>
      </w:r>
      <w:r>
        <w:rPr>
          <w:rFonts w:ascii="Book Antiqua" w:eastAsia="Book Antiqua" w:hAnsi="Book Antiqua" w:cs="Book Antiqua"/>
          <w:color w:val="000000"/>
        </w:rPr>
        <w:t xml:space="preserve"> </w:t>
      </w:r>
      <w:r w:rsidR="0094326A">
        <w:rPr>
          <w:rFonts w:ascii="Book Antiqua" w:eastAsia="Book Antiqua" w:hAnsi="Book Antiqua" w:cs="Book Antiqua"/>
          <w:color w:val="000000"/>
        </w:rPr>
        <w:t>l</w:t>
      </w:r>
      <w:r>
        <w:rPr>
          <w:rFonts w:ascii="Book Antiqua" w:eastAsia="Book Antiqua" w:hAnsi="Book Antiqua" w:cs="Book Antiqua"/>
          <w:color w:val="000000"/>
        </w:rPr>
        <w:t xml:space="preserve">ow expression group was worse than that of the </w:t>
      </w:r>
      <w:r w:rsidRPr="0094326A">
        <w:rPr>
          <w:rFonts w:ascii="Book Antiqua" w:eastAsia="Book Antiqua" w:hAnsi="Book Antiqua" w:cs="Book Antiqua"/>
          <w:i/>
          <w:iCs/>
          <w:color w:val="000000"/>
        </w:rPr>
        <w:t>HOXD-AS2</w:t>
      </w:r>
      <w:r>
        <w:rPr>
          <w:rFonts w:ascii="Book Antiqua" w:eastAsia="Book Antiqua" w:hAnsi="Book Antiqua" w:cs="Book Antiqua"/>
          <w:color w:val="000000"/>
        </w:rPr>
        <w:t xml:space="preserve"> high expression group, and the difference was statistically significant (</w:t>
      </w:r>
      <w:r>
        <w:rPr>
          <w:rFonts w:ascii="Book Antiqua" w:eastAsia="Book Antiqua" w:hAnsi="Book Antiqua" w:cs="Book Antiqua"/>
          <w:i/>
          <w:iCs/>
          <w:color w:val="000000"/>
        </w:rPr>
        <w:t xml:space="preserve">P </w:t>
      </w:r>
      <w:r>
        <w:rPr>
          <w:rFonts w:ascii="Book Antiqua" w:eastAsia="Book Antiqua" w:hAnsi="Book Antiqua" w:cs="Book Antiqua"/>
          <w:color w:val="000000"/>
        </w:rPr>
        <w:t>= 0.012,</w:t>
      </w:r>
      <w:r>
        <w:rPr>
          <w:rFonts w:ascii="Book Antiqua" w:eastAsia="Book Antiqua" w:hAnsi="Book Antiqua" w:cs="Book Antiqua"/>
          <w:color w:val="000000"/>
          <w:szCs w:val="16"/>
        </w:rPr>
        <w:t xml:space="preserve"> </w:t>
      </w:r>
      <w:r>
        <w:rPr>
          <w:rFonts w:ascii="Book Antiqua" w:eastAsia="Book Antiqua" w:hAnsi="Book Antiqua" w:cs="Book Antiqua"/>
          <w:color w:val="000000"/>
        </w:rPr>
        <w:t>Figure 1C).</w:t>
      </w:r>
    </w:p>
    <w:p w14:paraId="38A0F6AF" w14:textId="77777777" w:rsidR="00A77B3E" w:rsidRDefault="00A77B3E">
      <w:pPr>
        <w:spacing w:line="360" w:lineRule="auto"/>
        <w:jc w:val="both"/>
      </w:pPr>
    </w:p>
    <w:p w14:paraId="12245BD6" w14:textId="2193FAE7" w:rsidR="00A77B3E" w:rsidRPr="00512024" w:rsidRDefault="001F450A">
      <w:pPr>
        <w:spacing w:line="360" w:lineRule="auto"/>
        <w:jc w:val="both"/>
        <w:rPr>
          <w:i/>
          <w:iCs/>
        </w:rPr>
      </w:pPr>
      <w:r w:rsidRPr="00512024">
        <w:rPr>
          <w:rFonts w:ascii="Book Antiqua" w:eastAsia="Book Antiqua" w:hAnsi="Book Antiqua" w:cs="Book Antiqua"/>
          <w:b/>
          <w:bCs/>
          <w:i/>
          <w:iCs/>
          <w:color w:val="000000"/>
        </w:rPr>
        <w:t xml:space="preserve">LncRNA HOXD-AS2 </w:t>
      </w:r>
      <w:r w:rsidR="00E47CDB">
        <w:rPr>
          <w:rFonts w:ascii="Book Antiqua" w:eastAsia="Book Antiqua" w:hAnsi="Book Antiqua" w:cs="Book Antiqua"/>
          <w:b/>
          <w:bCs/>
          <w:i/>
          <w:iCs/>
          <w:color w:val="000000"/>
        </w:rPr>
        <w:t>i</w:t>
      </w:r>
      <w:r w:rsidR="00E47CDB" w:rsidRPr="00512024">
        <w:rPr>
          <w:rFonts w:ascii="Book Antiqua" w:eastAsia="Book Antiqua" w:hAnsi="Book Antiqua" w:cs="Book Antiqua"/>
          <w:b/>
          <w:bCs/>
          <w:i/>
          <w:iCs/>
          <w:color w:val="000000"/>
        </w:rPr>
        <w:t xml:space="preserve">s </w:t>
      </w:r>
      <w:r w:rsidRPr="00512024">
        <w:rPr>
          <w:rFonts w:ascii="Book Antiqua" w:eastAsia="Book Antiqua" w:hAnsi="Book Antiqua" w:cs="Book Antiqua"/>
          <w:b/>
          <w:bCs/>
          <w:i/>
          <w:iCs/>
          <w:color w:val="000000"/>
        </w:rPr>
        <w:t>downregulated in GC cells</w:t>
      </w:r>
    </w:p>
    <w:p w14:paraId="17E3E66E" w14:textId="450D268A" w:rsidR="00A77B3E" w:rsidRDefault="001F450A">
      <w:pPr>
        <w:spacing w:line="360" w:lineRule="auto"/>
        <w:jc w:val="both"/>
      </w:pPr>
      <w:r>
        <w:rPr>
          <w:rFonts w:ascii="Book Antiqua" w:eastAsia="Book Antiqua" w:hAnsi="Book Antiqua" w:cs="Book Antiqua"/>
          <w:color w:val="000000"/>
        </w:rPr>
        <w:t xml:space="preserve">As shown in Figure 2A, the relative expression level of lncRNA </w:t>
      </w:r>
      <w:r w:rsidRPr="00512024">
        <w:rPr>
          <w:rFonts w:ascii="Book Antiqua" w:eastAsia="Book Antiqua" w:hAnsi="Book Antiqua" w:cs="Book Antiqua"/>
          <w:i/>
          <w:iCs/>
          <w:color w:val="000000"/>
        </w:rPr>
        <w:t>HOXD-AS2</w:t>
      </w:r>
      <w:r>
        <w:rPr>
          <w:rFonts w:ascii="Book Antiqua" w:eastAsia="Book Antiqua" w:hAnsi="Book Antiqua" w:cs="Book Antiqua"/>
          <w:color w:val="000000"/>
        </w:rPr>
        <w:t xml:space="preserve"> in the five GC cell lines SGC-7901, MGC-803, BGC-823, SNU-1, and AGS was lower than that in the normal gastric mucosal </w:t>
      </w:r>
      <w:r w:rsidR="00E47CDB">
        <w:rPr>
          <w:rFonts w:ascii="Book Antiqua" w:eastAsia="Book Antiqua" w:hAnsi="Book Antiqua" w:cs="Book Antiqua"/>
          <w:color w:val="000000"/>
        </w:rPr>
        <w:t xml:space="preserve">cell line </w:t>
      </w:r>
      <w:r>
        <w:rPr>
          <w:rFonts w:ascii="Book Antiqua" w:eastAsia="Book Antiqua" w:hAnsi="Book Antiqua" w:cs="Book Antiqua"/>
          <w:color w:val="000000"/>
        </w:rPr>
        <w:t>GES-1</w:t>
      </w:r>
      <w:r>
        <w:rPr>
          <w:rFonts w:ascii="Book Antiqua" w:eastAsia="Book Antiqua" w:hAnsi="Book Antiqua" w:cs="Book Antiqua"/>
          <w:color w:val="000000"/>
          <w:szCs w:val="16"/>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0.005, </w:t>
      </w:r>
      <w:r w:rsidR="00E47CDB">
        <w:rPr>
          <w:rFonts w:ascii="Book Antiqua" w:eastAsia="Book Antiqua" w:hAnsi="Book Antiqua" w:cs="Book Antiqua"/>
          <w:color w:val="000000"/>
        </w:rPr>
        <w:t xml:space="preserve">= </w:t>
      </w:r>
      <w:r>
        <w:rPr>
          <w:rFonts w:ascii="Book Antiqua" w:eastAsia="Book Antiqua" w:hAnsi="Book Antiqua" w:cs="Book Antiqua"/>
          <w:color w:val="000000"/>
        </w:rPr>
        <w:t xml:space="preserve">0.006, &lt; 0.001, </w:t>
      </w:r>
      <w:r w:rsidR="00E47CDB">
        <w:rPr>
          <w:rFonts w:ascii="Book Antiqua" w:eastAsia="Book Antiqua" w:hAnsi="Book Antiqua" w:cs="Book Antiqua"/>
          <w:color w:val="000000"/>
        </w:rPr>
        <w:t xml:space="preserve">= </w:t>
      </w:r>
      <w:r>
        <w:rPr>
          <w:rFonts w:ascii="Book Antiqua" w:eastAsia="Book Antiqua" w:hAnsi="Book Antiqua" w:cs="Book Antiqua"/>
          <w:color w:val="000000"/>
        </w:rPr>
        <w:t>0.004</w:t>
      </w:r>
      <w:r w:rsidR="00E47CDB">
        <w:rPr>
          <w:rFonts w:ascii="Book Antiqua" w:eastAsia="Book Antiqua" w:hAnsi="Book Antiqua" w:cs="Book Antiqua"/>
          <w:color w:val="000000"/>
        </w:rPr>
        <w:t>,</w:t>
      </w:r>
      <w:r>
        <w:rPr>
          <w:rFonts w:ascii="Book Antiqua" w:eastAsia="Book Antiqua" w:hAnsi="Book Antiqua" w:cs="Book Antiqua"/>
          <w:color w:val="000000"/>
        </w:rPr>
        <w:t xml:space="preserve"> and &lt; 0.001, respectively). The expression of </w:t>
      </w:r>
      <w:r w:rsidRPr="001F3BFA">
        <w:rPr>
          <w:rFonts w:ascii="Book Antiqua" w:eastAsia="Book Antiqua" w:hAnsi="Book Antiqua" w:cs="Book Antiqua"/>
          <w:i/>
          <w:iCs/>
          <w:color w:val="000000"/>
        </w:rPr>
        <w:t>HOXD-AS2</w:t>
      </w:r>
      <w:r>
        <w:rPr>
          <w:rFonts w:ascii="Book Antiqua" w:eastAsia="Book Antiqua" w:hAnsi="Book Antiqua" w:cs="Book Antiqua"/>
          <w:color w:val="000000"/>
        </w:rPr>
        <w:t xml:space="preserve"> was the lowest in SGC-7901 and SNU-1 cells, so we selected these two cell lines for subsequent experimental studies. As shown in Figure 2B, after transfection of SGC-7901 and SNU-1 cells, the expression of </w:t>
      </w:r>
      <w:r w:rsidRPr="00512024">
        <w:rPr>
          <w:rFonts w:ascii="Book Antiqua" w:eastAsia="Book Antiqua" w:hAnsi="Book Antiqua" w:cs="Book Antiqua"/>
          <w:i/>
          <w:iCs/>
          <w:color w:val="000000"/>
        </w:rPr>
        <w:t>HOXD-AS2</w:t>
      </w:r>
      <w:r>
        <w:rPr>
          <w:rFonts w:ascii="Book Antiqua" w:eastAsia="Book Antiqua" w:hAnsi="Book Antiqua" w:cs="Book Antiqua"/>
          <w:color w:val="000000"/>
        </w:rPr>
        <w:t xml:space="preserve"> in the pc</w:t>
      </w:r>
      <w:r w:rsidRPr="00512024">
        <w:rPr>
          <w:rFonts w:ascii="Book Antiqua" w:eastAsia="Book Antiqua" w:hAnsi="Book Antiqua" w:cs="Book Antiqua"/>
          <w:i/>
          <w:iCs/>
          <w:color w:val="000000"/>
        </w:rPr>
        <w:t>HOXD-AS2</w:t>
      </w:r>
      <w:r>
        <w:rPr>
          <w:rFonts w:ascii="Book Antiqua" w:eastAsia="Book Antiqua" w:hAnsi="Book Antiqua" w:cs="Book Antiqua"/>
          <w:color w:val="000000"/>
        </w:rPr>
        <w:t xml:space="preserve"> group was significantly increased compared with that in the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and 0.002, respectively).</w:t>
      </w:r>
    </w:p>
    <w:p w14:paraId="1D0BBA98" w14:textId="77777777" w:rsidR="00A77B3E" w:rsidRDefault="00A77B3E">
      <w:pPr>
        <w:spacing w:line="360" w:lineRule="auto"/>
        <w:jc w:val="both"/>
      </w:pPr>
    </w:p>
    <w:p w14:paraId="66020846" w14:textId="77777777" w:rsidR="00A77B3E" w:rsidRPr="00512024" w:rsidRDefault="001F450A">
      <w:pPr>
        <w:spacing w:line="360" w:lineRule="auto"/>
        <w:jc w:val="both"/>
        <w:rPr>
          <w:b/>
          <w:bCs/>
          <w:i/>
          <w:iCs/>
        </w:rPr>
      </w:pPr>
      <w:r w:rsidRPr="00512024">
        <w:rPr>
          <w:rFonts w:ascii="Book Antiqua" w:eastAsia="Book Antiqua" w:hAnsi="Book Antiqua" w:cs="Book Antiqua"/>
          <w:b/>
          <w:bCs/>
          <w:i/>
          <w:iCs/>
          <w:color w:val="000000"/>
        </w:rPr>
        <w:t>Overexpression of HOXD-AS2 inhibits the invasion and migration of GC cells SGC-7901 and SNU-1</w:t>
      </w:r>
    </w:p>
    <w:p w14:paraId="770441F7" w14:textId="76CF2CA6" w:rsidR="00A77B3E" w:rsidRDefault="001F450A">
      <w:pPr>
        <w:spacing w:line="360" w:lineRule="auto"/>
        <w:jc w:val="both"/>
      </w:pPr>
      <w:r>
        <w:rPr>
          <w:rFonts w:ascii="Book Antiqua" w:eastAsia="Book Antiqua" w:hAnsi="Book Antiqua" w:cs="Book Antiqua"/>
          <w:color w:val="000000"/>
        </w:rPr>
        <w:t xml:space="preserve">The effects of </w:t>
      </w:r>
      <w:r w:rsidRPr="00FC4FBD">
        <w:rPr>
          <w:rFonts w:ascii="Book Antiqua" w:eastAsia="Book Antiqua" w:hAnsi="Book Antiqua" w:cs="Book Antiqua"/>
          <w:i/>
          <w:iCs/>
          <w:color w:val="000000"/>
        </w:rPr>
        <w:t>HOXD-AS2</w:t>
      </w:r>
      <w:r>
        <w:rPr>
          <w:rFonts w:ascii="Book Antiqua" w:eastAsia="Book Antiqua" w:hAnsi="Book Antiqua" w:cs="Book Antiqua"/>
          <w:color w:val="000000"/>
        </w:rPr>
        <w:t xml:space="preserve"> on the invasion and </w:t>
      </w:r>
      <w:r>
        <w:rPr>
          <w:rFonts w:ascii="Book Antiqua" w:eastAsia="Book Antiqua" w:hAnsi="Book Antiqua" w:cs="Book Antiqua"/>
          <w:color w:val="000000"/>
          <w:szCs w:val="21"/>
        </w:rPr>
        <w:t>migration</w:t>
      </w:r>
      <w:r>
        <w:rPr>
          <w:rFonts w:ascii="Book Antiqua" w:eastAsia="Book Antiqua" w:hAnsi="Book Antiqua" w:cs="Book Antiqua"/>
          <w:color w:val="000000"/>
        </w:rPr>
        <w:t xml:space="preserve"> of</w:t>
      </w:r>
      <w:r w:rsidR="0058420B">
        <w:rPr>
          <w:rFonts w:ascii="Book Antiqua" w:eastAsia="Book Antiqua" w:hAnsi="Book Antiqua" w:cs="Book Antiqua"/>
          <w:color w:val="000000"/>
        </w:rPr>
        <w:t xml:space="preserve"> </w:t>
      </w:r>
      <w:r>
        <w:rPr>
          <w:rFonts w:ascii="Book Antiqua" w:eastAsia="Book Antiqua" w:hAnsi="Book Antiqua" w:cs="Book Antiqua"/>
          <w:color w:val="000000"/>
        </w:rPr>
        <w:t xml:space="preserve">SGC-7901 and SNU-1 </w:t>
      </w:r>
      <w:r w:rsidR="0058420B">
        <w:rPr>
          <w:rFonts w:ascii="Book Antiqua" w:eastAsia="Book Antiqua" w:hAnsi="Book Antiqua" w:cs="Book Antiqua"/>
          <w:color w:val="000000"/>
        </w:rPr>
        <w:t xml:space="preserve">cells </w:t>
      </w:r>
      <w:r>
        <w:rPr>
          <w:rFonts w:ascii="Book Antiqua" w:eastAsia="Book Antiqua" w:hAnsi="Book Antiqua" w:cs="Book Antiqua"/>
          <w:color w:val="000000"/>
        </w:rPr>
        <w:t xml:space="preserve">were detected by wound healing assay and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assay. It was found that overexpression of </w:t>
      </w:r>
      <w:r w:rsidRPr="00FC4FBD">
        <w:rPr>
          <w:rFonts w:ascii="Book Antiqua" w:eastAsia="Book Antiqua" w:hAnsi="Book Antiqua" w:cs="Book Antiqua"/>
          <w:i/>
          <w:iCs/>
          <w:color w:val="000000"/>
        </w:rPr>
        <w:t>HOXD-AS2</w:t>
      </w:r>
      <w:r>
        <w:rPr>
          <w:rFonts w:ascii="Book Antiqua" w:eastAsia="Book Antiqua" w:hAnsi="Book Antiqua" w:cs="Book Antiqua"/>
          <w:color w:val="000000"/>
        </w:rPr>
        <w:t xml:space="preserve"> inhibited the invasion and </w:t>
      </w:r>
      <w:r>
        <w:rPr>
          <w:rFonts w:ascii="Book Antiqua" w:eastAsia="Book Antiqua" w:hAnsi="Book Antiqua" w:cs="Book Antiqua"/>
          <w:color w:val="000000"/>
          <w:szCs w:val="21"/>
        </w:rPr>
        <w:t>migration</w:t>
      </w:r>
      <w:r>
        <w:rPr>
          <w:rFonts w:ascii="Book Antiqua" w:eastAsia="Book Antiqua" w:hAnsi="Book Antiqua" w:cs="Book Antiqua"/>
          <w:color w:val="000000"/>
        </w:rPr>
        <w:t xml:space="preserve"> of</w:t>
      </w:r>
      <w:r w:rsidR="0058420B">
        <w:rPr>
          <w:rFonts w:ascii="Book Antiqua" w:eastAsia="Book Antiqua" w:hAnsi="Book Antiqua" w:cs="Book Antiqua"/>
          <w:color w:val="000000"/>
        </w:rPr>
        <w:t xml:space="preserve"> </w:t>
      </w:r>
      <w:r>
        <w:rPr>
          <w:rFonts w:ascii="Book Antiqua" w:eastAsia="Book Antiqua" w:hAnsi="Book Antiqua" w:cs="Book Antiqua"/>
          <w:color w:val="000000"/>
        </w:rPr>
        <w:t>SGC-7901 and SNU-1</w:t>
      </w:r>
      <w:r w:rsidR="0058420B">
        <w:rPr>
          <w:rFonts w:ascii="Book Antiqua" w:eastAsia="Book Antiqua" w:hAnsi="Book Antiqua" w:cs="Book Antiqua"/>
          <w:color w:val="000000"/>
        </w:rPr>
        <w:t xml:space="preserve"> cells</w:t>
      </w:r>
      <w:r>
        <w:rPr>
          <w:rFonts w:ascii="Book Antiqua" w:eastAsia="Book Antiqua" w:hAnsi="Book Antiqua" w:cs="Book Antiqua"/>
          <w:color w:val="000000"/>
        </w:rPr>
        <w:t xml:space="preserve"> (Figure 3A). We calculated the number of invasive and migratory cells in the pc-</w:t>
      </w:r>
      <w:r w:rsidRPr="00FC4FBD">
        <w:rPr>
          <w:rFonts w:ascii="Book Antiqua" w:eastAsia="Book Antiqua" w:hAnsi="Book Antiqua" w:cs="Book Antiqua"/>
          <w:i/>
          <w:iCs/>
          <w:color w:val="000000"/>
        </w:rPr>
        <w:t>HOXD-AS2</w:t>
      </w:r>
      <w:r>
        <w:rPr>
          <w:rFonts w:ascii="Book Antiqua" w:eastAsia="Book Antiqua" w:hAnsi="Book Antiqua" w:cs="Book Antiqua"/>
          <w:color w:val="000000"/>
        </w:rPr>
        <w:t xml:space="preserve"> group and control group, and cell migration and invasion in the pc-</w:t>
      </w:r>
      <w:r w:rsidRPr="00FC4FBD">
        <w:rPr>
          <w:rFonts w:ascii="Book Antiqua" w:eastAsia="Book Antiqua" w:hAnsi="Book Antiqua" w:cs="Book Antiqua"/>
          <w:i/>
          <w:iCs/>
          <w:color w:val="000000"/>
        </w:rPr>
        <w:lastRenderedPageBreak/>
        <w:t xml:space="preserve">HOXD-AS2 </w:t>
      </w:r>
      <w:r>
        <w:rPr>
          <w:rFonts w:ascii="Book Antiqua" w:eastAsia="Book Antiqua" w:hAnsi="Book Antiqua" w:cs="Book Antiqua"/>
          <w:color w:val="000000"/>
        </w:rPr>
        <w:t xml:space="preserve">group </w:t>
      </w:r>
      <w:r w:rsidR="0058420B">
        <w:rPr>
          <w:rFonts w:ascii="Book Antiqua" w:eastAsia="Book Antiqua" w:hAnsi="Book Antiqua" w:cs="Book Antiqua"/>
          <w:color w:val="000000"/>
        </w:rPr>
        <w:t xml:space="preserve">were </w:t>
      </w:r>
      <w:r>
        <w:rPr>
          <w:rFonts w:ascii="Book Antiqua" w:eastAsia="Book Antiqua" w:hAnsi="Book Antiqua" w:cs="Book Antiqua"/>
          <w:color w:val="000000"/>
        </w:rPr>
        <w:t xml:space="preserve">significantly decreased compared with those in the control group (Figure 3A). The wound healing assay also confirmed the ability to inhibit the </w:t>
      </w:r>
      <w:r>
        <w:rPr>
          <w:rFonts w:ascii="Book Antiqua" w:eastAsia="Book Antiqua" w:hAnsi="Book Antiqua" w:cs="Book Antiqua"/>
          <w:color w:val="000000"/>
          <w:szCs w:val="21"/>
        </w:rPr>
        <w:t>migration</w:t>
      </w:r>
      <w:r>
        <w:rPr>
          <w:rFonts w:ascii="Book Antiqua" w:eastAsia="Book Antiqua" w:hAnsi="Book Antiqua" w:cs="Book Antiqua"/>
          <w:color w:val="000000"/>
        </w:rPr>
        <w:t xml:space="preserve"> of</w:t>
      </w:r>
      <w:r w:rsidR="0058420B">
        <w:rPr>
          <w:rFonts w:ascii="Book Antiqua" w:eastAsia="Book Antiqua" w:hAnsi="Book Antiqua" w:cs="Book Antiqua"/>
          <w:color w:val="000000"/>
        </w:rPr>
        <w:t xml:space="preserve"> </w:t>
      </w:r>
      <w:r>
        <w:rPr>
          <w:rFonts w:ascii="Book Antiqua" w:eastAsia="Book Antiqua" w:hAnsi="Book Antiqua" w:cs="Book Antiqua"/>
          <w:color w:val="000000"/>
        </w:rPr>
        <w:t>SGC-7901 and SNU-1</w:t>
      </w:r>
      <w:r w:rsidR="0058420B">
        <w:rPr>
          <w:rFonts w:ascii="Book Antiqua" w:eastAsia="Book Antiqua" w:hAnsi="Book Antiqua" w:cs="Book Antiqua"/>
          <w:color w:val="000000"/>
        </w:rPr>
        <w:t xml:space="preserve"> cells</w:t>
      </w:r>
      <w:r>
        <w:rPr>
          <w:rFonts w:ascii="Book Antiqua" w:eastAsia="Book Antiqua" w:hAnsi="Book Antiqua" w:cs="Book Antiqua"/>
          <w:color w:val="000000"/>
        </w:rPr>
        <w:t xml:space="preserve"> after overexpression of </w:t>
      </w:r>
      <w:r w:rsidRPr="00FC4FBD">
        <w:rPr>
          <w:rFonts w:ascii="Book Antiqua" w:eastAsia="Book Antiqua" w:hAnsi="Book Antiqua" w:cs="Book Antiqua"/>
          <w:i/>
          <w:iCs/>
          <w:color w:val="000000"/>
        </w:rPr>
        <w:t>HOXD-AS2</w:t>
      </w:r>
      <w:r>
        <w:rPr>
          <w:rFonts w:ascii="Book Antiqua" w:eastAsia="Book Antiqua" w:hAnsi="Book Antiqua" w:cs="Book Antiqua"/>
          <w:color w:val="000000"/>
        </w:rPr>
        <w:t xml:space="preserve"> (Figure 3B). The</w:t>
      </w:r>
      <w:r w:rsidR="0058420B">
        <w:rPr>
          <w:rFonts w:ascii="Book Antiqua" w:eastAsia="Book Antiqua" w:hAnsi="Book Antiqua" w:cs="Book Antiqua"/>
          <w:color w:val="000000"/>
        </w:rPr>
        <w:t>se</w:t>
      </w:r>
      <w:r>
        <w:rPr>
          <w:rFonts w:ascii="Book Antiqua" w:eastAsia="Book Antiqua" w:hAnsi="Book Antiqua" w:cs="Book Antiqua"/>
          <w:color w:val="000000"/>
        </w:rPr>
        <w:t xml:space="preserve"> results show that HOXD-AS2 is involved in the regulation of invasion and </w:t>
      </w:r>
      <w:r>
        <w:rPr>
          <w:rFonts w:ascii="Book Antiqua" w:eastAsia="Book Antiqua" w:hAnsi="Book Antiqua" w:cs="Book Antiqua"/>
          <w:color w:val="000000"/>
          <w:szCs w:val="21"/>
        </w:rPr>
        <w:t>migration</w:t>
      </w:r>
      <w:r>
        <w:rPr>
          <w:rFonts w:ascii="Book Antiqua" w:eastAsia="Book Antiqua" w:hAnsi="Book Antiqua" w:cs="Book Antiqua"/>
          <w:color w:val="000000"/>
        </w:rPr>
        <w:t xml:space="preserve"> of GC cells.</w:t>
      </w:r>
    </w:p>
    <w:p w14:paraId="79638714" w14:textId="77777777" w:rsidR="00A77B3E" w:rsidRDefault="00A77B3E">
      <w:pPr>
        <w:spacing w:line="360" w:lineRule="auto"/>
        <w:jc w:val="both"/>
      </w:pPr>
    </w:p>
    <w:p w14:paraId="7A420F43" w14:textId="04F0DF95" w:rsidR="00A77B3E" w:rsidRPr="00FC4FBD" w:rsidRDefault="001F450A">
      <w:pPr>
        <w:spacing w:line="360" w:lineRule="auto"/>
        <w:jc w:val="both"/>
        <w:rPr>
          <w:i/>
          <w:iCs/>
        </w:rPr>
      </w:pPr>
      <w:r w:rsidRPr="00FC4FBD">
        <w:rPr>
          <w:rFonts w:ascii="Book Antiqua" w:eastAsia="Book Antiqua" w:hAnsi="Book Antiqua" w:cs="Book Antiqua"/>
          <w:b/>
          <w:bCs/>
          <w:i/>
          <w:iCs/>
          <w:color w:val="000000"/>
        </w:rPr>
        <w:t>HOXD-AS2 regulates the proliferation, cell cycle progression</w:t>
      </w:r>
      <w:r w:rsidR="0058420B">
        <w:rPr>
          <w:rFonts w:ascii="Book Antiqua" w:eastAsia="Book Antiqua" w:hAnsi="Book Antiqua" w:cs="Book Antiqua"/>
          <w:b/>
          <w:bCs/>
          <w:i/>
          <w:iCs/>
          <w:color w:val="000000"/>
        </w:rPr>
        <w:t>,</w:t>
      </w:r>
      <w:r w:rsidRPr="00FC4FBD">
        <w:rPr>
          <w:rFonts w:ascii="Book Antiqua" w:eastAsia="Book Antiqua" w:hAnsi="Book Antiqua" w:cs="Book Antiqua"/>
          <w:b/>
          <w:bCs/>
          <w:i/>
          <w:iCs/>
          <w:color w:val="000000"/>
        </w:rPr>
        <w:t xml:space="preserve"> and apoptosis ofSGC-7901 and SNU-1</w:t>
      </w:r>
      <w:r w:rsidR="0058420B">
        <w:rPr>
          <w:rFonts w:ascii="Book Antiqua" w:eastAsia="Book Antiqua" w:hAnsi="Book Antiqua" w:cs="Book Antiqua"/>
          <w:b/>
          <w:bCs/>
          <w:i/>
          <w:iCs/>
          <w:color w:val="000000"/>
        </w:rPr>
        <w:t xml:space="preserve"> cells</w:t>
      </w:r>
    </w:p>
    <w:p w14:paraId="53506710" w14:textId="7985F273" w:rsidR="00A77B3E" w:rsidRDefault="001F450A">
      <w:pPr>
        <w:spacing w:line="360" w:lineRule="auto"/>
        <w:jc w:val="both"/>
      </w:pPr>
      <w:r>
        <w:rPr>
          <w:rFonts w:ascii="Book Antiqua" w:eastAsia="Book Antiqua" w:hAnsi="Book Antiqua" w:cs="Book Antiqua"/>
          <w:color w:val="000000"/>
        </w:rPr>
        <w:t xml:space="preserve">The cell proliferation activity was detected by the CCK8 experiment, and it was found that overexpression of </w:t>
      </w:r>
      <w:r w:rsidRPr="00FC4FBD">
        <w:rPr>
          <w:rFonts w:ascii="Book Antiqua" w:eastAsia="Book Antiqua" w:hAnsi="Book Antiqua" w:cs="Book Antiqua"/>
          <w:i/>
          <w:iCs/>
          <w:color w:val="000000"/>
        </w:rPr>
        <w:t xml:space="preserve">HOXD-AS2 </w:t>
      </w:r>
      <w:r>
        <w:rPr>
          <w:rFonts w:ascii="Book Antiqua" w:eastAsia="Book Antiqua" w:hAnsi="Book Antiqua" w:cs="Book Antiqua"/>
          <w:color w:val="000000"/>
        </w:rPr>
        <w:t>can inhibit the proliferation ability of</w:t>
      </w:r>
      <w:r w:rsidR="0058420B">
        <w:rPr>
          <w:rFonts w:ascii="Book Antiqua" w:eastAsia="Book Antiqua" w:hAnsi="Book Antiqua" w:cs="Book Antiqua"/>
          <w:color w:val="000000"/>
        </w:rPr>
        <w:t xml:space="preserve"> </w:t>
      </w:r>
      <w:r>
        <w:rPr>
          <w:rFonts w:ascii="Book Antiqua" w:eastAsia="Book Antiqua" w:hAnsi="Book Antiqua" w:cs="Book Antiqua"/>
          <w:color w:val="000000"/>
        </w:rPr>
        <w:t>SGC-7901 and SNU-1</w:t>
      </w:r>
      <w:r w:rsidR="001F3BFA">
        <w:rPr>
          <w:rFonts w:ascii="Book Antiqua" w:eastAsia="Book Antiqua" w:hAnsi="Book Antiqua" w:cs="Book Antiqua"/>
          <w:color w:val="000000"/>
        </w:rPr>
        <w:t xml:space="preserve"> </w:t>
      </w:r>
      <w:r w:rsidR="0058420B">
        <w:rPr>
          <w:rFonts w:ascii="Book Antiqua" w:eastAsia="Book Antiqua" w:hAnsi="Book Antiqua" w:cs="Book Antiqua"/>
          <w:color w:val="000000"/>
        </w:rPr>
        <w:t xml:space="preserve">cells </w:t>
      </w:r>
      <w:r>
        <w:rPr>
          <w:rFonts w:ascii="Book Antiqua" w:eastAsia="Book Antiqua" w:hAnsi="Book Antiqua" w:cs="Book Antiqua"/>
          <w:color w:val="000000"/>
        </w:rPr>
        <w:t xml:space="preserve">(Figure 4A and B). We examined the effect of </w:t>
      </w:r>
      <w:r w:rsidRPr="00FC4FBD">
        <w:rPr>
          <w:rFonts w:ascii="Book Antiqua" w:eastAsia="Book Antiqua" w:hAnsi="Book Antiqua" w:cs="Book Antiqua"/>
          <w:i/>
          <w:iCs/>
          <w:color w:val="000000"/>
        </w:rPr>
        <w:t>HOXD-AS2</w:t>
      </w:r>
      <w:r>
        <w:rPr>
          <w:rFonts w:ascii="Book Antiqua" w:eastAsia="Book Antiqua" w:hAnsi="Book Antiqua" w:cs="Book Antiqua"/>
          <w:color w:val="000000"/>
        </w:rPr>
        <w:t xml:space="preserve"> on </w:t>
      </w:r>
      <w:r w:rsidR="0058420B">
        <w:rPr>
          <w:rFonts w:ascii="Book Antiqua" w:eastAsia="Book Antiqua" w:hAnsi="Book Antiqua" w:cs="Book Antiqua"/>
          <w:color w:val="000000"/>
        </w:rPr>
        <w:t xml:space="preserve">the </w:t>
      </w:r>
      <w:r>
        <w:rPr>
          <w:rFonts w:ascii="Book Antiqua" w:eastAsia="Book Antiqua" w:hAnsi="Book Antiqua" w:cs="Book Antiqua"/>
          <w:color w:val="000000"/>
        </w:rPr>
        <w:t>apoptosis of</w:t>
      </w:r>
      <w:r w:rsidR="0058420B">
        <w:rPr>
          <w:rFonts w:ascii="Book Antiqua" w:eastAsia="Book Antiqua" w:hAnsi="Book Antiqua" w:cs="Book Antiqua"/>
          <w:color w:val="000000"/>
        </w:rPr>
        <w:t xml:space="preserve"> </w:t>
      </w:r>
      <w:r>
        <w:rPr>
          <w:rFonts w:ascii="Book Antiqua" w:eastAsia="Book Antiqua" w:hAnsi="Book Antiqua" w:cs="Book Antiqua"/>
          <w:color w:val="000000"/>
        </w:rPr>
        <w:t xml:space="preserve">SGC-7901 and SNU-1 </w:t>
      </w:r>
      <w:r w:rsidR="0058420B">
        <w:rPr>
          <w:rFonts w:ascii="Book Antiqua" w:eastAsia="Book Antiqua" w:hAnsi="Book Antiqua" w:cs="Book Antiqua"/>
          <w:color w:val="000000"/>
        </w:rPr>
        <w:t xml:space="preserve">cells </w:t>
      </w:r>
      <w:r>
        <w:rPr>
          <w:rFonts w:ascii="Book Antiqua" w:eastAsia="Book Antiqua" w:hAnsi="Book Antiqua" w:cs="Book Antiqua"/>
          <w:color w:val="000000"/>
        </w:rPr>
        <w:t xml:space="preserve">by flow cytometry. The results showed that the apoptosis rate of </w:t>
      </w:r>
      <w:r w:rsidR="0058420B">
        <w:rPr>
          <w:rFonts w:ascii="Book Antiqua" w:eastAsia="Book Antiqua" w:hAnsi="Book Antiqua" w:cs="Book Antiqua"/>
          <w:color w:val="000000"/>
        </w:rPr>
        <w:t xml:space="preserve">the </w:t>
      </w:r>
      <w:r w:rsidRPr="00FC4FBD">
        <w:rPr>
          <w:rFonts w:ascii="Book Antiqua" w:eastAsia="Book Antiqua" w:hAnsi="Book Antiqua" w:cs="Book Antiqua"/>
          <w:i/>
          <w:iCs/>
          <w:color w:val="000000"/>
        </w:rPr>
        <w:t>HOXD-AS2</w:t>
      </w:r>
      <w:r>
        <w:rPr>
          <w:rFonts w:ascii="Book Antiqua" w:eastAsia="Book Antiqua" w:hAnsi="Book Antiqua" w:cs="Book Antiqua"/>
          <w:color w:val="000000"/>
        </w:rPr>
        <w:t xml:space="preserve"> overexpression group was higher than that of the control group (Figure 4C). Cell cycle detection results showed that in</w:t>
      </w:r>
      <w:r w:rsidR="0058420B">
        <w:rPr>
          <w:rFonts w:ascii="Book Antiqua" w:eastAsia="Book Antiqua" w:hAnsi="Book Antiqua" w:cs="Book Antiqua"/>
          <w:color w:val="000000"/>
        </w:rPr>
        <w:t xml:space="preserve"> </w:t>
      </w:r>
      <w:r>
        <w:rPr>
          <w:rFonts w:ascii="Book Antiqua" w:eastAsia="Book Antiqua" w:hAnsi="Book Antiqua" w:cs="Book Antiqua"/>
          <w:color w:val="000000"/>
        </w:rPr>
        <w:t>SGC-7901 and SNU-1</w:t>
      </w:r>
      <w:r w:rsidR="0058420B">
        <w:rPr>
          <w:rFonts w:ascii="Book Antiqua" w:eastAsia="Book Antiqua" w:hAnsi="Book Antiqua" w:cs="Book Antiqua"/>
          <w:color w:val="000000"/>
        </w:rPr>
        <w:t xml:space="preserve"> cells</w:t>
      </w:r>
      <w:r>
        <w:rPr>
          <w:rFonts w:ascii="Book Antiqua" w:eastAsia="Book Antiqua" w:hAnsi="Book Antiqua" w:cs="Book Antiqua"/>
          <w:color w:val="000000"/>
        </w:rPr>
        <w:t xml:space="preserve">, overexpression of </w:t>
      </w:r>
      <w:r w:rsidRPr="001F3BFA">
        <w:rPr>
          <w:rFonts w:ascii="Book Antiqua" w:eastAsia="Book Antiqua" w:hAnsi="Book Antiqua" w:cs="Book Antiqua"/>
          <w:i/>
          <w:iCs/>
          <w:color w:val="000000"/>
        </w:rPr>
        <w:t>HOXD-AS2</w:t>
      </w:r>
      <w:r>
        <w:rPr>
          <w:rFonts w:ascii="Book Antiqua" w:eastAsia="Book Antiqua" w:hAnsi="Book Antiqua" w:cs="Book Antiqua"/>
          <w:color w:val="000000"/>
        </w:rPr>
        <w:t xml:space="preserve"> can increase the number of G0/G1 phase cells, reduce the number of S phase cells, and block the cell cycle in G0/G1 phase</w:t>
      </w:r>
      <w:r w:rsidR="001F3BFA">
        <w:rPr>
          <w:rFonts w:ascii="Book Antiqua" w:eastAsia="Book Antiqua" w:hAnsi="Book Antiqua" w:cs="Book Antiqua"/>
          <w:color w:val="000000"/>
        </w:rPr>
        <w:t xml:space="preserve"> </w:t>
      </w:r>
      <w:r>
        <w:rPr>
          <w:rFonts w:ascii="Book Antiqua" w:eastAsia="Book Antiqua" w:hAnsi="Book Antiqua" w:cs="Book Antiqua"/>
          <w:color w:val="000000"/>
        </w:rPr>
        <w:t>(Figure 4D).</w:t>
      </w:r>
    </w:p>
    <w:p w14:paraId="4E8EB60A" w14:textId="77777777" w:rsidR="00A77B3E" w:rsidRDefault="00A77B3E">
      <w:pPr>
        <w:spacing w:line="360" w:lineRule="auto"/>
        <w:jc w:val="both"/>
      </w:pPr>
    </w:p>
    <w:p w14:paraId="53EA86AE" w14:textId="77777777" w:rsidR="00A77B3E" w:rsidRPr="00FC4FBD" w:rsidRDefault="001F450A">
      <w:pPr>
        <w:spacing w:line="360" w:lineRule="auto"/>
        <w:jc w:val="both"/>
        <w:rPr>
          <w:i/>
          <w:iCs/>
        </w:rPr>
      </w:pPr>
      <w:r w:rsidRPr="00FC4FBD">
        <w:rPr>
          <w:rFonts w:ascii="Book Antiqua" w:eastAsia="Book Antiqua" w:hAnsi="Book Antiqua" w:cs="Book Antiqua"/>
          <w:b/>
          <w:bCs/>
          <w:i/>
          <w:iCs/>
          <w:color w:val="000000"/>
        </w:rPr>
        <w:t>HOXD8 is downregulated in human GC tissues and positively correlated with HOXD-AS2 expression</w:t>
      </w:r>
    </w:p>
    <w:p w14:paraId="673DB460" w14:textId="21B44AD4" w:rsidR="00A77B3E" w:rsidRDefault="001F450A">
      <w:pPr>
        <w:spacing w:line="360" w:lineRule="auto"/>
        <w:jc w:val="both"/>
      </w:pPr>
      <w:r>
        <w:rPr>
          <w:rFonts w:ascii="Book Antiqua" w:eastAsia="Book Antiqua" w:hAnsi="Book Antiqua" w:cs="Book Antiqua"/>
          <w:color w:val="000000"/>
        </w:rPr>
        <w:t xml:space="preserve">To explore the regulatory mechanism of </w:t>
      </w:r>
      <w:r w:rsidRPr="00FC4FBD">
        <w:rPr>
          <w:rFonts w:ascii="Book Antiqua" w:eastAsia="Book Antiqua" w:hAnsi="Book Antiqua" w:cs="Book Antiqua"/>
          <w:i/>
          <w:iCs/>
          <w:color w:val="000000"/>
        </w:rPr>
        <w:t>HOXD-AS2</w:t>
      </w:r>
      <w:r>
        <w:rPr>
          <w:rFonts w:ascii="Book Antiqua" w:eastAsia="Book Antiqua" w:hAnsi="Book Antiqua" w:cs="Book Antiqua"/>
          <w:color w:val="000000"/>
        </w:rPr>
        <w:t xml:space="preserve"> in </w:t>
      </w:r>
      <w:r w:rsidR="008E0D21">
        <w:rPr>
          <w:rFonts w:ascii="Book Antiqua" w:eastAsia="Book Antiqua" w:hAnsi="Book Antiqua" w:cs="Book Antiqua"/>
          <w:color w:val="000000"/>
        </w:rPr>
        <w:t>GC</w:t>
      </w:r>
      <w:r>
        <w:rPr>
          <w:rFonts w:ascii="Book Antiqua" w:eastAsia="Book Antiqua" w:hAnsi="Book Antiqua" w:cs="Book Antiqua"/>
          <w:color w:val="000000"/>
        </w:rPr>
        <w:t xml:space="preserve">, we predicted the co-expressed genes associated with lncRNA </w:t>
      </w:r>
      <w:r w:rsidRPr="0002409E">
        <w:rPr>
          <w:rFonts w:ascii="Book Antiqua" w:eastAsia="Book Antiqua" w:hAnsi="Book Antiqua" w:cs="Book Antiqua"/>
          <w:i/>
          <w:color w:val="000000"/>
        </w:rPr>
        <w:t>HOXD-AS2</w:t>
      </w:r>
      <w:r>
        <w:rPr>
          <w:rFonts w:ascii="Book Antiqua" w:eastAsia="Book Antiqua" w:hAnsi="Book Antiqua" w:cs="Book Antiqua"/>
          <w:color w:val="000000"/>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circlncRNAnet</w:t>
      </w:r>
      <w:proofErr w:type="spellEnd"/>
      <w:r>
        <w:rPr>
          <w:rFonts w:ascii="Book Antiqua" w:eastAsia="Book Antiqua" w:hAnsi="Book Antiqua" w:cs="Book Antiqua"/>
          <w:color w:val="000000"/>
        </w:rPr>
        <w:t xml:space="preserve"> (http://app.cgu.edu.tw/circlnc/) and found that </w:t>
      </w:r>
      <w:r w:rsidRPr="00FC4FBD">
        <w:rPr>
          <w:rFonts w:ascii="Book Antiqua" w:eastAsia="Book Antiqua" w:hAnsi="Book Antiqua" w:cs="Book Antiqua"/>
          <w:i/>
          <w:iCs/>
          <w:color w:val="000000"/>
        </w:rPr>
        <w:t>HOXD-AS2</w:t>
      </w:r>
      <w:r>
        <w:rPr>
          <w:rFonts w:ascii="Book Antiqua" w:eastAsia="Book Antiqua" w:hAnsi="Book Antiqua" w:cs="Book Antiqua"/>
          <w:color w:val="000000"/>
        </w:rPr>
        <w:t xml:space="preserve"> </w:t>
      </w:r>
      <w:r w:rsidR="0058420B">
        <w:rPr>
          <w:rFonts w:ascii="Book Antiqua" w:eastAsia="Book Antiqua" w:hAnsi="Book Antiqua" w:cs="Book Antiqua"/>
          <w:color w:val="000000"/>
        </w:rPr>
        <w:t xml:space="preserve">was </w:t>
      </w:r>
      <w:r>
        <w:rPr>
          <w:rFonts w:ascii="Book Antiqua" w:eastAsia="Book Antiqua" w:hAnsi="Book Antiqua" w:cs="Book Antiqua"/>
          <w:color w:val="000000"/>
        </w:rPr>
        <w:t xml:space="preserve">positively correlated with its nearby gene </w:t>
      </w:r>
      <w:r w:rsidRPr="0002409E">
        <w:rPr>
          <w:rFonts w:ascii="Book Antiqua" w:eastAsia="Book Antiqua" w:hAnsi="Book Antiqua" w:cs="Book Antiqua"/>
          <w:i/>
          <w:color w:val="000000"/>
        </w:rPr>
        <w:t>HOXD8</w:t>
      </w:r>
      <w:r w:rsidR="0058420B">
        <w:rPr>
          <w:rFonts w:ascii="Book Antiqua" w:eastAsia="Book Antiqua" w:hAnsi="Book Antiqua" w:cs="Book Antiqua"/>
          <w:color w:val="000000"/>
        </w:rPr>
        <w:t xml:space="preserve"> </w:t>
      </w:r>
      <w:r>
        <w:rPr>
          <w:rFonts w:ascii="Book Antiqua" w:eastAsia="Book Antiqua" w:hAnsi="Book Antiqua" w:cs="Book Antiqua"/>
          <w:color w:val="000000"/>
        </w:rPr>
        <w:t>(</w:t>
      </w:r>
      <w:r w:rsidR="0058420B">
        <w:rPr>
          <w:rFonts w:ascii="Book Antiqua" w:eastAsia="Book Antiqua" w:hAnsi="Book Antiqua" w:cs="Book Antiqua"/>
          <w:i/>
          <w:iCs/>
          <w:color w:val="000000"/>
        </w:rPr>
        <w:t>r</w:t>
      </w:r>
      <w:r w:rsidR="0058420B">
        <w:rPr>
          <w:rFonts w:ascii="Book Antiqua" w:eastAsia="Book Antiqua" w:hAnsi="Book Antiqua" w:cs="Book Antiqua"/>
          <w:color w:val="000000"/>
        </w:rPr>
        <w:t xml:space="preserve"> </w:t>
      </w:r>
      <w:r>
        <w:rPr>
          <w:rFonts w:ascii="Book Antiqua" w:eastAsia="Book Antiqua" w:hAnsi="Book Antiqua" w:cs="Book Antiqua"/>
          <w:color w:val="000000"/>
        </w:rPr>
        <w:t xml:space="preserve">= 0.785,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5</w:t>
      </w:r>
      <w:r w:rsidR="00162C20">
        <w:rPr>
          <w:rFonts w:ascii="Book Antiqua" w:eastAsia="Book Antiqua" w:hAnsi="Book Antiqua" w:cs="Book Antiqua"/>
          <w:color w:val="000000"/>
        </w:rPr>
        <w:t>A</w:t>
      </w:r>
      <w:r>
        <w:rPr>
          <w:rFonts w:ascii="Book Antiqua" w:eastAsia="Book Antiqua" w:hAnsi="Book Antiqua" w:cs="Book Antiqua"/>
          <w:color w:val="000000"/>
        </w:rPr>
        <w:t xml:space="preserve">). Then, we included our qPCR data in the analysis and confirmed that </w:t>
      </w:r>
      <w:r w:rsidRPr="00FC4FBD">
        <w:rPr>
          <w:rFonts w:ascii="Book Antiqua" w:eastAsia="Book Antiqua" w:hAnsi="Book Antiqua" w:cs="Book Antiqua"/>
          <w:i/>
          <w:iCs/>
          <w:color w:val="000000"/>
        </w:rPr>
        <w:t>HOXD-AS2</w:t>
      </w:r>
      <w:r>
        <w:rPr>
          <w:rFonts w:ascii="Book Antiqua" w:eastAsia="Book Antiqua" w:hAnsi="Book Antiqua" w:cs="Book Antiqua"/>
          <w:color w:val="000000"/>
        </w:rPr>
        <w:t xml:space="preserve"> had a positive correlation with </w:t>
      </w:r>
      <w:r w:rsidRPr="0002409E">
        <w:rPr>
          <w:rFonts w:ascii="Book Antiqua" w:eastAsia="Book Antiqua" w:hAnsi="Book Antiqua" w:cs="Book Antiqua"/>
          <w:i/>
          <w:color w:val="000000"/>
        </w:rPr>
        <w:t>HOXD8</w:t>
      </w:r>
      <w:r>
        <w:rPr>
          <w:rFonts w:ascii="Book Antiqua" w:eastAsia="Book Antiqua" w:hAnsi="Book Antiqua" w:cs="Book Antiqua"/>
          <w:color w:val="000000"/>
        </w:rPr>
        <w:t xml:space="preserve"> (</w:t>
      </w:r>
      <w:r w:rsidR="0058420B">
        <w:rPr>
          <w:rFonts w:ascii="Book Antiqua" w:eastAsia="Book Antiqua" w:hAnsi="Book Antiqua" w:cs="Book Antiqua"/>
          <w:i/>
          <w:iCs/>
          <w:color w:val="000000"/>
        </w:rPr>
        <w:t>r</w:t>
      </w:r>
      <w:r w:rsidR="0058420B">
        <w:rPr>
          <w:rFonts w:ascii="Book Antiqua" w:eastAsia="Book Antiqua" w:hAnsi="Book Antiqua" w:cs="Book Antiqua"/>
          <w:color w:val="000000"/>
        </w:rPr>
        <w:t xml:space="preserve"> </w:t>
      </w:r>
      <w:r>
        <w:rPr>
          <w:rFonts w:ascii="Book Antiqua" w:eastAsia="Book Antiqua" w:hAnsi="Book Antiqua" w:cs="Book Antiqua"/>
          <w:color w:val="000000"/>
        </w:rPr>
        <w:t xml:space="preserve">= 0.9157,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(Figure 5</w:t>
      </w:r>
      <w:r w:rsidR="00162C20">
        <w:rPr>
          <w:rFonts w:ascii="Book Antiqua" w:eastAsia="Book Antiqua" w:hAnsi="Book Antiqua" w:cs="Book Antiqua"/>
          <w:color w:val="000000"/>
        </w:rPr>
        <w:t>B</w:t>
      </w:r>
      <w:r>
        <w:rPr>
          <w:rFonts w:ascii="Book Antiqua" w:eastAsia="Book Antiqua" w:hAnsi="Book Antiqua" w:cs="Book Antiqua"/>
          <w:color w:val="000000"/>
        </w:rPr>
        <w:t>). As shown in Figure 5</w:t>
      </w:r>
      <w:r w:rsidR="00162C20">
        <w:rPr>
          <w:rFonts w:ascii="Book Antiqua" w:eastAsia="Book Antiqua" w:hAnsi="Book Antiqua" w:cs="Book Antiqua"/>
          <w:color w:val="000000"/>
        </w:rPr>
        <w:t>C</w:t>
      </w:r>
      <w:r>
        <w:rPr>
          <w:rFonts w:ascii="Book Antiqua" w:eastAsia="Book Antiqua" w:hAnsi="Book Antiqua" w:cs="Book Antiqua"/>
          <w:color w:val="000000"/>
        </w:rPr>
        <w:t>, G</w:t>
      </w:r>
      <w:r w:rsidR="0058420B">
        <w:rPr>
          <w:rFonts w:ascii="Book Antiqua" w:eastAsia="Book Antiqua" w:hAnsi="Book Antiqua" w:cs="Book Antiqua"/>
          <w:color w:val="000000"/>
        </w:rPr>
        <w:t>,</w:t>
      </w:r>
      <w:r>
        <w:rPr>
          <w:rFonts w:ascii="Book Antiqua" w:eastAsia="Book Antiqua" w:hAnsi="Book Antiqua" w:cs="Book Antiqua"/>
          <w:color w:val="000000"/>
        </w:rPr>
        <w:t xml:space="preserve"> and H, the relative mRNA expression level of </w:t>
      </w:r>
      <w:r w:rsidRPr="0002409E">
        <w:rPr>
          <w:rFonts w:ascii="Book Antiqua" w:eastAsia="Book Antiqua" w:hAnsi="Book Antiqua" w:cs="Book Antiqua"/>
          <w:i/>
          <w:color w:val="000000"/>
        </w:rPr>
        <w:t>HOXD8</w:t>
      </w:r>
      <w:r>
        <w:rPr>
          <w:rFonts w:ascii="Book Antiqua" w:eastAsia="Book Antiqua" w:hAnsi="Book Antiqua" w:cs="Book Antiqua"/>
          <w:color w:val="000000"/>
        </w:rPr>
        <w:t xml:space="preserve"> in 79 GC tissues was significantly decreased in comparison with that in the corresponding adjacent tissues (</w:t>
      </w:r>
      <w:r>
        <w:rPr>
          <w:rFonts w:ascii="Book Antiqua" w:eastAsia="Book Antiqua" w:hAnsi="Book Antiqua" w:cs="Book Antiqua"/>
          <w:i/>
          <w:iCs/>
          <w:color w:val="000000"/>
        </w:rPr>
        <w:t>P</w:t>
      </w:r>
      <w:r w:rsidR="00162C20">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162C20">
        <w:rPr>
          <w:rFonts w:ascii="Book Antiqua" w:eastAsia="Book Antiqua" w:hAnsi="Book Antiqua" w:cs="Book Antiqua"/>
          <w:color w:val="000000"/>
        </w:rPr>
        <w:t xml:space="preserve"> </w:t>
      </w:r>
      <w:r>
        <w:rPr>
          <w:rFonts w:ascii="Book Antiqua" w:eastAsia="Book Antiqua" w:hAnsi="Book Antiqua" w:cs="Book Antiqua"/>
          <w:color w:val="000000"/>
        </w:rPr>
        <w:t xml:space="preserve">0.048), </w:t>
      </w:r>
      <w:r w:rsidR="0058420B">
        <w:rPr>
          <w:rFonts w:ascii="Book Antiqua" w:eastAsia="Book Antiqua" w:hAnsi="Book Antiqua" w:cs="Book Antiqua"/>
          <w:color w:val="000000"/>
        </w:rPr>
        <w:t xml:space="preserve">and </w:t>
      </w:r>
      <w:r>
        <w:rPr>
          <w:rFonts w:ascii="Book Antiqua" w:eastAsia="Book Antiqua" w:hAnsi="Book Antiqua" w:cs="Book Antiqua"/>
          <w:color w:val="000000"/>
        </w:rPr>
        <w:t xml:space="preserve">the protein expression levels of HOXD8 in </w:t>
      </w:r>
      <w:r w:rsidR="0058420B">
        <w:rPr>
          <w:rFonts w:ascii="Book Antiqua" w:eastAsia="Book Antiqua" w:hAnsi="Book Antiqua" w:cs="Book Antiqua"/>
          <w:color w:val="000000"/>
        </w:rPr>
        <w:t xml:space="preserve">six </w:t>
      </w:r>
      <w:r>
        <w:rPr>
          <w:rFonts w:ascii="Book Antiqua" w:eastAsia="Book Antiqua" w:hAnsi="Book Antiqua" w:cs="Book Antiqua"/>
          <w:color w:val="000000"/>
        </w:rPr>
        <w:t>GC tissues was significantly decreased in comparison with that in the corresponding adjacent tissues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As shown in Figure 5</w:t>
      </w:r>
      <w:r w:rsidR="00162C20">
        <w:rPr>
          <w:rFonts w:ascii="Book Antiqua" w:eastAsia="Book Antiqua" w:hAnsi="Book Antiqua" w:cs="Book Antiqua"/>
          <w:color w:val="000000"/>
        </w:rPr>
        <w:t>D</w:t>
      </w:r>
      <w:r>
        <w:rPr>
          <w:rFonts w:ascii="Book Antiqua" w:eastAsia="Book Antiqua" w:hAnsi="Book Antiqua" w:cs="Book Antiqua"/>
          <w:color w:val="000000"/>
        </w:rPr>
        <w:t>, E</w:t>
      </w:r>
      <w:r w:rsidR="0058420B">
        <w:rPr>
          <w:rFonts w:ascii="Book Antiqua" w:eastAsia="Book Antiqua" w:hAnsi="Book Antiqua" w:cs="Book Antiqua"/>
          <w:color w:val="000000"/>
        </w:rPr>
        <w:t>,</w:t>
      </w:r>
      <w:r>
        <w:rPr>
          <w:rFonts w:ascii="Book Antiqua" w:eastAsia="Book Antiqua" w:hAnsi="Book Antiqua" w:cs="Book Antiqua"/>
          <w:color w:val="000000"/>
        </w:rPr>
        <w:t xml:space="preserve"> and </w:t>
      </w:r>
      <w:r>
        <w:rPr>
          <w:rFonts w:ascii="Book Antiqua" w:eastAsia="Book Antiqua" w:hAnsi="Book Antiqua" w:cs="Book Antiqua"/>
          <w:color w:val="000000"/>
        </w:rPr>
        <w:lastRenderedPageBreak/>
        <w:t xml:space="preserve">F, the relative mRNA and protein expression levels of HOXD8 in the five GC cell lines SGC-7901, MGC-803, BGC-823, SNU-1, and AGS were lower than those in the normal gastric mucosal </w:t>
      </w:r>
      <w:r w:rsidR="0058420B">
        <w:rPr>
          <w:rFonts w:ascii="Book Antiqua" w:eastAsia="Book Antiqua" w:hAnsi="Book Antiqua" w:cs="Book Antiqua"/>
          <w:color w:val="000000"/>
        </w:rPr>
        <w:t xml:space="preserve">cell line </w:t>
      </w:r>
      <w:r>
        <w:rPr>
          <w:rFonts w:ascii="Book Antiqua" w:eastAsia="Book Antiqua" w:hAnsi="Book Antiqua" w:cs="Book Antiqua"/>
          <w:color w:val="000000"/>
        </w:rPr>
        <w:t>GES-1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w:t>
      </w:r>
      <w:r w:rsidR="00E939C6">
        <w:rPr>
          <w:rFonts w:ascii="Book Antiqua" w:eastAsia="Book Antiqua" w:hAnsi="Book Antiqua" w:cs="Book Antiqua"/>
          <w:color w:val="000000"/>
        </w:rPr>
        <w:t xml:space="preserve"> </w:t>
      </w:r>
      <w:r>
        <w:rPr>
          <w:rFonts w:ascii="Book Antiqua" w:eastAsia="Book Antiqua" w:hAnsi="Book Antiqua" w:cs="Book Antiqua"/>
          <w:color w:val="000000"/>
        </w:rPr>
        <w:t>In</w:t>
      </w:r>
      <w:r w:rsidR="0058420B">
        <w:rPr>
          <w:rFonts w:ascii="Book Antiqua" w:eastAsia="Book Antiqua" w:hAnsi="Book Antiqua" w:cs="Book Antiqua"/>
          <w:color w:val="000000"/>
        </w:rPr>
        <w:t xml:space="preserve"> </w:t>
      </w:r>
      <w:r>
        <w:rPr>
          <w:rFonts w:ascii="Book Antiqua" w:eastAsia="Book Antiqua" w:hAnsi="Book Antiqua" w:cs="Book Antiqua"/>
          <w:color w:val="000000"/>
        </w:rPr>
        <w:t>SGC-7901 and SNU-1</w:t>
      </w:r>
      <w:r w:rsidR="0058420B">
        <w:rPr>
          <w:rFonts w:ascii="Book Antiqua" w:eastAsia="Book Antiqua" w:hAnsi="Book Antiqua" w:cs="Book Antiqua"/>
          <w:color w:val="000000"/>
        </w:rPr>
        <w:t xml:space="preserve"> cells</w:t>
      </w:r>
      <w:r>
        <w:rPr>
          <w:rFonts w:ascii="Book Antiqua" w:eastAsia="Book Antiqua" w:hAnsi="Book Antiqua" w:cs="Book Antiqua"/>
          <w:color w:val="000000"/>
        </w:rPr>
        <w:t>, we overexpressed</w:t>
      </w:r>
      <w:r w:rsidRPr="00FC4FBD">
        <w:rPr>
          <w:rFonts w:ascii="Book Antiqua" w:eastAsia="Book Antiqua" w:hAnsi="Book Antiqua" w:cs="Book Antiqua"/>
          <w:i/>
          <w:iCs/>
          <w:color w:val="000000"/>
        </w:rPr>
        <w:t xml:space="preserve"> HOXD-AS2</w:t>
      </w:r>
      <w:r>
        <w:rPr>
          <w:rFonts w:ascii="Book Antiqua" w:eastAsia="Book Antiqua" w:hAnsi="Book Antiqua" w:cs="Book Antiqua"/>
          <w:color w:val="000000"/>
        </w:rPr>
        <w:t xml:space="preserve"> and found that HOXD8 protein levels also increased (Figure 6</w:t>
      </w:r>
      <w:r w:rsidR="0030251F">
        <w:rPr>
          <w:rFonts w:ascii="Book Antiqua" w:eastAsia="Book Antiqua" w:hAnsi="Book Antiqua" w:cs="Book Antiqua"/>
          <w:color w:val="000000"/>
        </w:rPr>
        <w:t>A</w:t>
      </w:r>
      <w:r>
        <w:rPr>
          <w:rFonts w:ascii="Book Antiqua" w:eastAsia="Book Antiqua" w:hAnsi="Book Antiqua" w:cs="Book Antiqua"/>
          <w:color w:val="000000"/>
        </w:rPr>
        <w:t>, D</w:t>
      </w:r>
      <w:r w:rsidR="0058420B">
        <w:rPr>
          <w:rFonts w:ascii="Book Antiqua" w:eastAsia="Book Antiqua" w:hAnsi="Book Antiqua" w:cs="Book Antiqua"/>
          <w:color w:val="000000"/>
        </w:rPr>
        <w:t>,</w:t>
      </w:r>
      <w:r>
        <w:rPr>
          <w:rFonts w:ascii="Book Antiqua" w:eastAsia="Book Antiqua" w:hAnsi="Book Antiqua" w:cs="Book Antiqua"/>
          <w:color w:val="000000"/>
        </w:rPr>
        <w:t xml:space="preserve"> and E). According to these results, we speculate that </w:t>
      </w:r>
      <w:r w:rsidRPr="00FC4FBD">
        <w:rPr>
          <w:rFonts w:ascii="Book Antiqua" w:eastAsia="Book Antiqua" w:hAnsi="Book Antiqua" w:cs="Book Antiqua"/>
          <w:i/>
          <w:iCs/>
          <w:color w:val="000000"/>
        </w:rPr>
        <w:t>HOXD-AS2</w:t>
      </w:r>
      <w:r>
        <w:rPr>
          <w:rFonts w:ascii="Book Antiqua" w:eastAsia="Book Antiqua" w:hAnsi="Book Antiqua" w:cs="Book Antiqua"/>
          <w:color w:val="000000"/>
        </w:rPr>
        <w:t xml:space="preserve"> is likely to participate in the progression of GC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interaction with </w:t>
      </w:r>
      <w:r w:rsidRPr="0002409E">
        <w:rPr>
          <w:rFonts w:ascii="Book Antiqua" w:eastAsia="Book Antiqua" w:hAnsi="Book Antiqua" w:cs="Book Antiqua"/>
          <w:i/>
          <w:color w:val="000000"/>
        </w:rPr>
        <w:t>HOXD8</w:t>
      </w:r>
      <w:r>
        <w:rPr>
          <w:rFonts w:ascii="Book Antiqua" w:eastAsia="Book Antiqua" w:hAnsi="Book Antiqua" w:cs="Book Antiqua"/>
          <w:color w:val="000000"/>
        </w:rPr>
        <w:t>.</w:t>
      </w:r>
    </w:p>
    <w:p w14:paraId="453DA7AF" w14:textId="77777777" w:rsidR="00A77B3E" w:rsidRDefault="00A77B3E">
      <w:pPr>
        <w:spacing w:line="360" w:lineRule="auto"/>
        <w:jc w:val="both"/>
      </w:pPr>
    </w:p>
    <w:p w14:paraId="6956B21F" w14:textId="1CA76462" w:rsidR="00A77B3E" w:rsidRPr="00FC4FBD" w:rsidRDefault="001F450A">
      <w:pPr>
        <w:spacing w:line="360" w:lineRule="auto"/>
        <w:jc w:val="both"/>
        <w:rPr>
          <w:i/>
          <w:iCs/>
        </w:rPr>
      </w:pPr>
      <w:r w:rsidRPr="00FC4FBD">
        <w:rPr>
          <w:rFonts w:ascii="Book Antiqua" w:eastAsia="Book Antiqua" w:hAnsi="Book Antiqua" w:cs="Book Antiqua"/>
          <w:b/>
          <w:bCs/>
          <w:i/>
          <w:iCs/>
          <w:color w:val="000000"/>
        </w:rPr>
        <w:t>Overexpression of HOXD-AS2 inhibits the PI3K/Akt signaling pathway in SGC-7901 and SNU-1 cells</w:t>
      </w:r>
    </w:p>
    <w:p w14:paraId="3DFC4F64" w14:textId="3BA8328A" w:rsidR="00A77B3E" w:rsidRDefault="001F450A">
      <w:pPr>
        <w:spacing w:line="360" w:lineRule="auto"/>
        <w:jc w:val="both"/>
      </w:pPr>
      <w:r>
        <w:rPr>
          <w:rFonts w:ascii="Book Antiqua" w:eastAsia="Book Antiqua" w:hAnsi="Book Antiqua" w:cs="Book Antiqua"/>
          <w:color w:val="000000"/>
        </w:rPr>
        <w:t xml:space="preserve">In our previous research, through Gene Ontology </w:t>
      </w:r>
      <w:r w:rsidR="0082449A">
        <w:rPr>
          <w:rFonts w:ascii="Book Antiqua" w:eastAsia="Book Antiqua" w:hAnsi="Book Antiqua" w:cs="Book Antiqua"/>
          <w:color w:val="000000"/>
        </w:rPr>
        <w:t xml:space="preserve">(GO) </w:t>
      </w:r>
      <w:r>
        <w:rPr>
          <w:rFonts w:ascii="Book Antiqua" w:eastAsia="Book Antiqua" w:hAnsi="Book Antiqua" w:cs="Book Antiqua"/>
          <w:color w:val="000000"/>
        </w:rPr>
        <w:t xml:space="preserve">analysis and KEGG signaling pathway enrichment analysis of </w:t>
      </w:r>
      <w:r w:rsidR="008E0D21">
        <w:rPr>
          <w:rFonts w:ascii="Book Antiqua" w:eastAsia="Book Antiqua" w:hAnsi="Book Antiqua" w:cs="Book Antiqua"/>
          <w:color w:val="000000"/>
        </w:rPr>
        <w:t>GC</w:t>
      </w:r>
      <w:r>
        <w:rPr>
          <w:rFonts w:ascii="Book Antiqua" w:eastAsia="Book Antiqua" w:hAnsi="Book Antiqua" w:cs="Book Antiqua"/>
          <w:color w:val="000000"/>
        </w:rPr>
        <w:t xml:space="preserve">-related signaling pathways, we identified the top 10 most enriched signal pathways in </w:t>
      </w:r>
      <w:proofErr w:type="gramStart"/>
      <w:r>
        <w:rPr>
          <w:rFonts w:ascii="Book Antiqua" w:eastAsia="Book Antiqua" w:hAnsi="Book Antiqua" w:cs="Book Antiqua"/>
          <w:color w:val="000000"/>
        </w:rPr>
        <w:t>GC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In this study, we found that lncRNA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may play an important role in regulating the progression of GC cells through the PI3K/Akt signaling pathway. The results showed that in</w:t>
      </w:r>
      <w:r w:rsidR="0058420B">
        <w:rPr>
          <w:rFonts w:ascii="Book Antiqua" w:eastAsia="Book Antiqua" w:hAnsi="Book Antiqua" w:cs="Book Antiqua"/>
          <w:color w:val="000000"/>
        </w:rPr>
        <w:t xml:space="preserve"> </w:t>
      </w:r>
      <w:r>
        <w:rPr>
          <w:rFonts w:ascii="Book Antiqua" w:eastAsia="Book Antiqua" w:hAnsi="Book Antiqua" w:cs="Book Antiqua"/>
          <w:color w:val="000000"/>
        </w:rPr>
        <w:t>SGC-7901 and SNU-1</w:t>
      </w:r>
      <w:r w:rsidR="0058420B">
        <w:rPr>
          <w:rFonts w:ascii="Book Antiqua" w:eastAsia="Book Antiqua" w:hAnsi="Book Antiqua" w:cs="Book Antiqua"/>
          <w:color w:val="000000"/>
        </w:rPr>
        <w:t xml:space="preserve"> cells</w:t>
      </w:r>
      <w:r>
        <w:rPr>
          <w:rFonts w:ascii="Book Antiqua" w:eastAsia="Book Antiqua" w:hAnsi="Book Antiqua" w:cs="Book Antiqua"/>
          <w:color w:val="000000"/>
        </w:rPr>
        <w:t>, the protein levels of p-PI3K, p-Akt, and p-MDM2 in the pc-</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group were lower than those in the control group, while the level of p53 was higher than that in the control group (Figure 6</w:t>
      </w:r>
      <w:r w:rsidR="0030251F">
        <w:rPr>
          <w:rFonts w:ascii="Book Antiqua" w:eastAsia="Book Antiqua" w:hAnsi="Book Antiqua" w:cs="Book Antiqua"/>
          <w:color w:val="000000"/>
        </w:rPr>
        <w:t>A</w:t>
      </w:r>
      <w:r>
        <w:rPr>
          <w:rFonts w:ascii="Book Antiqua" w:eastAsia="Book Antiqua" w:hAnsi="Book Antiqua" w:cs="Book Antiqua"/>
          <w:color w:val="000000"/>
        </w:rPr>
        <w:t>, D</w:t>
      </w:r>
      <w:r w:rsidR="0058420B">
        <w:rPr>
          <w:rFonts w:ascii="Book Antiqua" w:eastAsia="Book Antiqua" w:hAnsi="Book Antiqua" w:cs="Book Antiqua"/>
          <w:color w:val="000000"/>
        </w:rPr>
        <w:t>,</w:t>
      </w:r>
      <w:r>
        <w:rPr>
          <w:rFonts w:ascii="Book Antiqua" w:eastAsia="Book Antiqua" w:hAnsi="Book Antiqua" w:cs="Book Antiqua"/>
          <w:color w:val="000000"/>
        </w:rPr>
        <w:t xml:space="preserve"> and E). To further demonstrate whether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regulates the </w:t>
      </w:r>
      <w:r w:rsidR="0058420B">
        <w:rPr>
          <w:rFonts w:ascii="Book Antiqua" w:eastAsia="Book Antiqua" w:hAnsi="Book Antiqua" w:cs="Book Antiqua"/>
          <w:color w:val="000000"/>
        </w:rPr>
        <w:t xml:space="preserve">progression </w:t>
      </w:r>
      <w:r>
        <w:rPr>
          <w:rFonts w:ascii="Book Antiqua" w:eastAsia="Book Antiqua" w:hAnsi="Book Antiqua" w:cs="Book Antiqua"/>
          <w:color w:val="000000"/>
        </w:rPr>
        <w:t xml:space="preserve">of GC cells </w:t>
      </w:r>
      <w:r w:rsidRPr="0082449A">
        <w:rPr>
          <w:rFonts w:ascii="Book Antiqua" w:eastAsia="Book Antiqua" w:hAnsi="Book Antiqua" w:cs="Book Antiqua"/>
          <w:i/>
          <w:iCs/>
          <w:color w:val="000000"/>
        </w:rPr>
        <w:t>via</w:t>
      </w:r>
      <w:r>
        <w:rPr>
          <w:rFonts w:ascii="Book Antiqua" w:eastAsia="Book Antiqua" w:hAnsi="Book Antiqua" w:cs="Book Antiqua"/>
          <w:color w:val="000000"/>
        </w:rPr>
        <w:t xml:space="preserve"> the PI3K/Akt signaling pathway, we added 10</w:t>
      </w:r>
      <w:r w:rsidR="0058420B">
        <w:rPr>
          <w:rFonts w:ascii="Book Antiqua" w:eastAsia="Book Antiqua" w:hAnsi="Book Antiqua" w:cs="Book Antiqua"/>
          <w:color w:val="000000"/>
        </w:rPr>
        <w:t xml:space="preserve"> </w:t>
      </w:r>
      <w:proofErr w:type="spellStart"/>
      <w:r w:rsidR="0058420B" w:rsidRPr="00514E79">
        <w:rPr>
          <w:rFonts w:ascii="Book Antiqua" w:eastAsia="Book Antiqua" w:hAnsi="Book Antiqua" w:cs="Book Antiqua"/>
          <w:color w:val="000000"/>
        </w:rPr>
        <w:t>μ</w:t>
      </w:r>
      <w:r w:rsidR="0082449A">
        <w:rPr>
          <w:rFonts w:ascii="Book Antiqua" w:eastAsia="Book Antiqua" w:hAnsi="Book Antiqua" w:cs="Book Antiqua"/>
          <w:color w:val="000000"/>
        </w:rPr>
        <w:t>mol</w:t>
      </w:r>
      <w:proofErr w:type="spellEnd"/>
      <w:r w:rsidR="0082449A">
        <w:rPr>
          <w:rFonts w:ascii="Book Antiqua" w:eastAsia="Book Antiqua" w:hAnsi="Book Antiqua" w:cs="Book Antiqua"/>
          <w:color w:val="000000"/>
        </w:rPr>
        <w:t>/L</w:t>
      </w:r>
      <w:r>
        <w:rPr>
          <w:rFonts w:ascii="Book Antiqua" w:eastAsia="Book Antiqua" w:hAnsi="Book Antiqua" w:cs="Book Antiqua"/>
          <w:color w:val="000000"/>
        </w:rPr>
        <w:t xml:space="preserve"> PI3K inhibitor to</w:t>
      </w:r>
      <w:r w:rsidR="0058420B">
        <w:rPr>
          <w:rFonts w:ascii="Book Antiqua" w:eastAsia="Book Antiqua" w:hAnsi="Book Antiqua" w:cs="Book Antiqua"/>
          <w:color w:val="000000"/>
        </w:rPr>
        <w:t xml:space="preserve"> </w:t>
      </w:r>
      <w:r>
        <w:rPr>
          <w:rFonts w:ascii="Book Antiqua" w:eastAsia="Book Antiqua" w:hAnsi="Book Antiqua" w:cs="Book Antiqua"/>
          <w:color w:val="000000"/>
        </w:rPr>
        <w:t>SGC-7901 and SNU-1</w:t>
      </w:r>
      <w:r w:rsidR="0058420B">
        <w:rPr>
          <w:rFonts w:ascii="Book Antiqua" w:eastAsia="Book Antiqua" w:hAnsi="Book Antiqua" w:cs="Book Antiqua"/>
          <w:color w:val="000000"/>
        </w:rPr>
        <w:t xml:space="preserve"> cells</w:t>
      </w:r>
      <w:r>
        <w:rPr>
          <w:rFonts w:ascii="Book Antiqua" w:eastAsia="Book Antiqua" w:hAnsi="Book Antiqua" w:cs="Book Antiqua"/>
          <w:color w:val="000000"/>
        </w:rPr>
        <w:t xml:space="preserve">. After the use of the PI3K-specific inhibitor LY294002, a similar effect was obtained as with transfection of the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plasmid. The results also showed that the expression of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increased and the expression of HOXD8 protein increased, which further demonstrated that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regulates the </w:t>
      </w:r>
      <w:r w:rsidR="0058420B">
        <w:rPr>
          <w:rFonts w:ascii="Book Antiqua" w:eastAsia="Book Antiqua" w:hAnsi="Book Antiqua" w:cs="Book Antiqua"/>
          <w:color w:val="000000"/>
        </w:rPr>
        <w:t xml:space="preserve">progression </w:t>
      </w:r>
      <w:r>
        <w:rPr>
          <w:rFonts w:ascii="Book Antiqua" w:eastAsia="Book Antiqua" w:hAnsi="Book Antiqua" w:cs="Book Antiqua"/>
          <w:color w:val="000000"/>
        </w:rPr>
        <w:t>of GC cells by inhibiting the activation of the PI3K/Akt signaling pathway (Figure 6</w:t>
      </w:r>
      <w:r w:rsidR="0030251F">
        <w:rPr>
          <w:rFonts w:ascii="Book Antiqua" w:eastAsia="Book Antiqua" w:hAnsi="Book Antiqua" w:cs="Book Antiqua"/>
          <w:color w:val="000000"/>
        </w:rPr>
        <w:t>B</w:t>
      </w:r>
      <w:r>
        <w:rPr>
          <w:rFonts w:ascii="Book Antiqua" w:eastAsia="Book Antiqua" w:hAnsi="Book Antiqua" w:cs="Book Antiqua"/>
          <w:color w:val="000000"/>
        </w:rPr>
        <w:t>, C, F</w:t>
      </w:r>
      <w:r w:rsidR="0058420B">
        <w:rPr>
          <w:rFonts w:ascii="Book Antiqua" w:eastAsia="Book Antiqua" w:hAnsi="Book Antiqua" w:cs="Book Antiqua"/>
          <w:color w:val="000000"/>
        </w:rPr>
        <w:t>,</w:t>
      </w:r>
      <w:r>
        <w:rPr>
          <w:rFonts w:ascii="Book Antiqua" w:eastAsia="Book Antiqua" w:hAnsi="Book Antiqua" w:cs="Book Antiqua"/>
          <w:color w:val="000000"/>
        </w:rPr>
        <w:t xml:space="preserve"> and G).</w:t>
      </w:r>
    </w:p>
    <w:p w14:paraId="137E7A09" w14:textId="77777777" w:rsidR="00A77B3E" w:rsidRDefault="00A77B3E">
      <w:pPr>
        <w:spacing w:line="360" w:lineRule="auto"/>
        <w:jc w:val="both"/>
      </w:pPr>
    </w:p>
    <w:p w14:paraId="761C626A" w14:textId="77777777" w:rsidR="00A77B3E" w:rsidRDefault="001F450A">
      <w:pPr>
        <w:spacing w:line="360" w:lineRule="auto"/>
        <w:jc w:val="both"/>
      </w:pPr>
      <w:r>
        <w:rPr>
          <w:rFonts w:ascii="Book Antiqua" w:eastAsia="Book Antiqua" w:hAnsi="Book Antiqua" w:cs="Book Antiqua"/>
          <w:b/>
          <w:caps/>
          <w:color w:val="000000"/>
          <w:u w:val="single"/>
        </w:rPr>
        <w:t>DISCUSSION</w:t>
      </w:r>
    </w:p>
    <w:p w14:paraId="39F870B9" w14:textId="08878CAF" w:rsidR="00A77B3E" w:rsidRDefault="008E0D21">
      <w:pPr>
        <w:spacing w:line="360" w:lineRule="auto"/>
        <w:jc w:val="both"/>
      </w:pPr>
      <w:proofErr w:type="spellStart"/>
      <w:r w:rsidRPr="008E0D21">
        <w:rPr>
          <w:rFonts w:ascii="Book Antiqua" w:eastAsia="Book Antiqua" w:hAnsi="Book Antiqua" w:cs="Book Antiqua"/>
          <w:color w:val="000000"/>
        </w:rPr>
        <w:t>LncRNA</w:t>
      </w:r>
      <w:r w:rsidR="001F450A">
        <w:rPr>
          <w:rFonts w:ascii="Book Antiqua" w:eastAsia="Book Antiqua" w:hAnsi="Book Antiqua" w:cs="Book Antiqua"/>
          <w:color w:val="000000"/>
        </w:rPr>
        <w:t>s</w:t>
      </w:r>
      <w:proofErr w:type="spellEnd"/>
      <w:r w:rsidR="001F450A">
        <w:rPr>
          <w:rFonts w:ascii="Book Antiqua" w:eastAsia="Book Antiqua" w:hAnsi="Book Antiqua" w:cs="Book Antiqua"/>
          <w:color w:val="000000"/>
        </w:rPr>
        <w:t xml:space="preserve"> have diverse biological functions and mainly regulate gene expression at three levels: </w:t>
      </w:r>
      <w:r w:rsidR="0082449A">
        <w:rPr>
          <w:rFonts w:ascii="Book Antiqua" w:eastAsia="Book Antiqua" w:hAnsi="Book Antiqua" w:cs="Book Antiqua"/>
          <w:color w:val="000000"/>
        </w:rPr>
        <w:t>E</w:t>
      </w:r>
      <w:r w:rsidR="001F450A">
        <w:rPr>
          <w:rFonts w:ascii="Book Antiqua" w:eastAsia="Book Antiqua" w:hAnsi="Book Antiqua" w:cs="Book Antiqua"/>
          <w:color w:val="000000"/>
        </w:rPr>
        <w:t>pigenetic, transcriptional</w:t>
      </w:r>
      <w:r w:rsidR="0082449A">
        <w:rPr>
          <w:rFonts w:ascii="Book Antiqua" w:eastAsia="Book Antiqua" w:hAnsi="Book Antiqua" w:cs="Book Antiqua"/>
          <w:color w:val="000000"/>
        </w:rPr>
        <w:t>,</w:t>
      </w:r>
      <w:r w:rsidR="001F450A">
        <w:rPr>
          <w:rFonts w:ascii="Book Antiqua" w:eastAsia="Book Antiqua" w:hAnsi="Book Antiqua" w:cs="Book Antiqua"/>
          <w:color w:val="000000"/>
        </w:rPr>
        <w:t xml:space="preserve"> and post-transcriptional. Regulation at the epigenetic level is mainly through DNA methylation and demethylation. Transcriptional regulation </w:t>
      </w:r>
      <w:r w:rsidR="001F450A">
        <w:rPr>
          <w:rFonts w:ascii="Book Antiqua" w:eastAsia="Book Antiqua" w:hAnsi="Book Antiqua" w:cs="Book Antiqua"/>
          <w:color w:val="000000"/>
        </w:rPr>
        <w:lastRenderedPageBreak/>
        <w:t>mainly affects the expression of genes through promoters and enhancers. Regulation at the post-transcriptional level is mainly through the regulation of post-transcriptional processing and modification processes such as mRNA splicing, editing</w:t>
      </w:r>
      <w:r w:rsidR="006D27F0">
        <w:rPr>
          <w:rFonts w:ascii="Book Antiqua" w:eastAsia="Book Antiqua" w:hAnsi="Book Antiqua" w:cs="Book Antiqua"/>
          <w:color w:val="000000"/>
        </w:rPr>
        <w:t>,</w:t>
      </w:r>
      <w:r w:rsidR="001F450A">
        <w:rPr>
          <w:rFonts w:ascii="Book Antiqua" w:eastAsia="Book Antiqua" w:hAnsi="Book Antiqua" w:cs="Book Antiqua"/>
          <w:color w:val="000000"/>
        </w:rPr>
        <w:t xml:space="preserve"> and </w:t>
      </w:r>
      <w:proofErr w:type="gramStart"/>
      <w:r w:rsidR="001F450A">
        <w:rPr>
          <w:rFonts w:ascii="Book Antiqua" w:eastAsia="Book Antiqua" w:hAnsi="Book Antiqua" w:cs="Book Antiqua"/>
          <w:color w:val="000000"/>
        </w:rPr>
        <w:t>degradation</w:t>
      </w:r>
      <w:r w:rsidR="001F450A">
        <w:rPr>
          <w:rFonts w:ascii="Book Antiqua" w:eastAsia="Book Antiqua" w:hAnsi="Book Antiqua" w:cs="Book Antiqua"/>
          <w:color w:val="000000"/>
          <w:szCs w:val="20"/>
          <w:vertAlign w:val="superscript"/>
        </w:rPr>
        <w:t>[</w:t>
      </w:r>
      <w:proofErr w:type="gramEnd"/>
      <w:r w:rsidR="001F450A">
        <w:rPr>
          <w:rFonts w:ascii="Book Antiqua" w:eastAsia="Book Antiqua" w:hAnsi="Book Antiqua" w:cs="Book Antiqua"/>
          <w:color w:val="000000"/>
          <w:szCs w:val="20"/>
          <w:vertAlign w:val="superscript"/>
        </w:rPr>
        <w:t>16-18]</w:t>
      </w:r>
      <w:r w:rsidR="001F450A">
        <w:rPr>
          <w:rFonts w:ascii="Book Antiqua" w:eastAsia="Book Antiqua" w:hAnsi="Book Antiqua" w:cs="Book Antiqua"/>
          <w:color w:val="000000"/>
        </w:rPr>
        <w:t xml:space="preserve">. Many studies have found that </w:t>
      </w:r>
      <w:proofErr w:type="spellStart"/>
      <w:r w:rsidR="001F450A">
        <w:rPr>
          <w:rFonts w:ascii="Book Antiqua" w:eastAsia="Book Antiqua" w:hAnsi="Book Antiqua" w:cs="Book Antiqua"/>
          <w:color w:val="000000"/>
        </w:rPr>
        <w:t>lncRNAs</w:t>
      </w:r>
      <w:proofErr w:type="spellEnd"/>
      <w:r w:rsidR="001F450A">
        <w:rPr>
          <w:rFonts w:ascii="Book Antiqua" w:eastAsia="Book Antiqua" w:hAnsi="Book Antiqua" w:cs="Book Antiqua"/>
          <w:color w:val="000000"/>
        </w:rPr>
        <w:t xml:space="preserve"> are closely related to </w:t>
      </w:r>
      <w:r>
        <w:rPr>
          <w:rFonts w:ascii="Book Antiqua" w:eastAsia="Book Antiqua" w:hAnsi="Book Antiqua" w:cs="Book Antiqua"/>
          <w:color w:val="000000"/>
        </w:rPr>
        <w:t>GC</w:t>
      </w:r>
      <w:r w:rsidR="001F450A">
        <w:rPr>
          <w:rFonts w:ascii="Book Antiqua" w:eastAsia="Book Antiqua" w:hAnsi="Book Antiqua" w:cs="Book Antiqua"/>
          <w:color w:val="000000"/>
        </w:rPr>
        <w:t xml:space="preserve">, and </w:t>
      </w:r>
      <w:proofErr w:type="spellStart"/>
      <w:r w:rsidR="001F450A">
        <w:rPr>
          <w:rFonts w:ascii="Book Antiqua" w:eastAsia="Book Antiqua" w:hAnsi="Book Antiqua" w:cs="Book Antiqua"/>
          <w:color w:val="000000"/>
        </w:rPr>
        <w:t>lncRNAs</w:t>
      </w:r>
      <w:proofErr w:type="spellEnd"/>
      <w:r w:rsidR="001F450A">
        <w:rPr>
          <w:rFonts w:ascii="Book Antiqua" w:eastAsia="Book Antiqua" w:hAnsi="Book Antiqua" w:cs="Book Antiqua"/>
          <w:color w:val="000000"/>
        </w:rPr>
        <w:t xml:space="preserve"> can act as tumor suppressor genes or oncogenes to play an important role in the regulation of malignant biological behaviors in </w:t>
      </w:r>
      <w:r>
        <w:rPr>
          <w:rFonts w:ascii="Book Antiqua" w:eastAsia="Book Antiqua" w:hAnsi="Book Antiqua" w:cs="Book Antiqua"/>
          <w:color w:val="000000"/>
        </w:rPr>
        <w:t>GC</w:t>
      </w:r>
      <w:r w:rsidR="001F450A">
        <w:rPr>
          <w:rFonts w:ascii="Book Antiqua" w:eastAsia="Book Antiqua" w:hAnsi="Book Antiqua" w:cs="Book Antiqua"/>
          <w:color w:val="000000"/>
        </w:rPr>
        <w:t xml:space="preserve"> such as proliferation, apoptosis, invasion</w:t>
      </w:r>
      <w:r w:rsidR="006D27F0">
        <w:rPr>
          <w:rFonts w:ascii="Book Antiqua" w:eastAsia="Book Antiqua" w:hAnsi="Book Antiqua" w:cs="Book Antiqua"/>
          <w:color w:val="000000"/>
        </w:rPr>
        <w:t>,</w:t>
      </w:r>
      <w:r w:rsidR="001F450A">
        <w:rPr>
          <w:rFonts w:ascii="Book Antiqua" w:eastAsia="Book Antiqua" w:hAnsi="Book Antiqua" w:cs="Book Antiqua"/>
          <w:color w:val="000000"/>
        </w:rPr>
        <w:t xml:space="preserve"> and </w:t>
      </w:r>
      <w:proofErr w:type="gramStart"/>
      <w:r w:rsidR="001F450A">
        <w:rPr>
          <w:rFonts w:ascii="Book Antiqua" w:eastAsia="Book Antiqua" w:hAnsi="Book Antiqua" w:cs="Book Antiqua"/>
          <w:color w:val="000000"/>
        </w:rPr>
        <w:t>metastasis</w:t>
      </w:r>
      <w:r w:rsidR="001F450A">
        <w:rPr>
          <w:rFonts w:ascii="Book Antiqua" w:eastAsia="Book Antiqua" w:hAnsi="Book Antiqua" w:cs="Book Antiqua"/>
          <w:color w:val="000000"/>
          <w:szCs w:val="20"/>
          <w:vertAlign w:val="superscript"/>
        </w:rPr>
        <w:t>[</w:t>
      </w:r>
      <w:proofErr w:type="gramEnd"/>
      <w:r w:rsidR="001F450A">
        <w:rPr>
          <w:rFonts w:ascii="Book Antiqua" w:eastAsia="Book Antiqua" w:hAnsi="Book Antiqua" w:cs="Book Antiqua"/>
          <w:color w:val="000000"/>
          <w:szCs w:val="20"/>
          <w:vertAlign w:val="superscript"/>
        </w:rPr>
        <w:t>19]</w:t>
      </w:r>
      <w:r w:rsidR="001F450A">
        <w:rPr>
          <w:rFonts w:ascii="Book Antiqua" w:eastAsia="Book Antiqua" w:hAnsi="Book Antiqua" w:cs="Book Antiqua"/>
          <w:color w:val="000000"/>
        </w:rPr>
        <w:t xml:space="preserve">. However, the specific molecular mechanism of </w:t>
      </w:r>
      <w:proofErr w:type="spellStart"/>
      <w:r w:rsidR="001F450A">
        <w:rPr>
          <w:rFonts w:ascii="Book Antiqua" w:eastAsia="Book Antiqua" w:hAnsi="Book Antiqua" w:cs="Book Antiqua"/>
          <w:color w:val="000000"/>
        </w:rPr>
        <w:t>lncRNAs</w:t>
      </w:r>
      <w:proofErr w:type="spellEnd"/>
      <w:r w:rsidR="001F450A">
        <w:rPr>
          <w:rFonts w:ascii="Book Antiqua" w:eastAsia="Book Antiqua" w:hAnsi="Book Antiqua" w:cs="Book Antiqua"/>
          <w:color w:val="000000"/>
        </w:rPr>
        <w:t xml:space="preserve"> in GC has not been fully elucidated. In our previous study, we constructed a</w:t>
      </w:r>
      <w:r w:rsidR="006D27F0">
        <w:rPr>
          <w:rFonts w:ascii="Book Antiqua" w:eastAsia="Book Antiqua" w:hAnsi="Book Antiqua" w:cs="Book Antiqua"/>
          <w:color w:val="000000"/>
        </w:rPr>
        <w:t>n</w:t>
      </w:r>
      <w:r w:rsidR="001F450A">
        <w:rPr>
          <w:rFonts w:ascii="Book Antiqua" w:eastAsia="Book Antiqua" w:hAnsi="Book Antiqua" w:cs="Book Antiqua"/>
          <w:color w:val="000000"/>
        </w:rPr>
        <w:t xml:space="preserve"> lncRNA expression chip to compare differentially expressed </w:t>
      </w:r>
      <w:proofErr w:type="spellStart"/>
      <w:r w:rsidR="001F450A">
        <w:rPr>
          <w:rFonts w:ascii="Book Antiqua" w:eastAsia="Book Antiqua" w:hAnsi="Book Antiqua" w:cs="Book Antiqua"/>
          <w:color w:val="000000"/>
        </w:rPr>
        <w:t>lncRNAs</w:t>
      </w:r>
      <w:proofErr w:type="spellEnd"/>
      <w:r w:rsidR="001F450A">
        <w:rPr>
          <w:rFonts w:ascii="Book Antiqua" w:eastAsia="Book Antiqua" w:hAnsi="Book Antiqua" w:cs="Book Antiqua"/>
          <w:color w:val="000000"/>
        </w:rPr>
        <w:t xml:space="preserve"> in GC tissues and matched </w:t>
      </w:r>
      <w:proofErr w:type="spellStart"/>
      <w:r w:rsidR="001F450A">
        <w:rPr>
          <w:rFonts w:ascii="Book Antiqua" w:eastAsia="Book Antiqua" w:hAnsi="Book Antiqua" w:cs="Book Antiqua"/>
          <w:color w:val="000000"/>
        </w:rPr>
        <w:t>paracancerous</w:t>
      </w:r>
      <w:proofErr w:type="spellEnd"/>
      <w:r w:rsidR="001F450A">
        <w:rPr>
          <w:rFonts w:ascii="Book Antiqua" w:eastAsia="Book Antiqua" w:hAnsi="Book Antiqua" w:cs="Book Antiqua"/>
          <w:color w:val="000000"/>
        </w:rPr>
        <w:t xml:space="preserve"> </w:t>
      </w:r>
      <w:proofErr w:type="gramStart"/>
      <w:r w:rsidR="001F450A">
        <w:rPr>
          <w:rFonts w:ascii="Book Antiqua" w:eastAsia="Book Antiqua" w:hAnsi="Book Antiqua" w:cs="Book Antiqua"/>
          <w:color w:val="000000"/>
        </w:rPr>
        <w:t>tissues</w:t>
      </w:r>
      <w:r w:rsidR="001F450A">
        <w:rPr>
          <w:rFonts w:ascii="Book Antiqua" w:eastAsia="Book Antiqua" w:hAnsi="Book Antiqua" w:cs="Book Antiqua"/>
          <w:color w:val="000000"/>
          <w:szCs w:val="20"/>
          <w:vertAlign w:val="superscript"/>
        </w:rPr>
        <w:t>[</w:t>
      </w:r>
      <w:proofErr w:type="gramEnd"/>
      <w:r w:rsidR="001F450A">
        <w:rPr>
          <w:rFonts w:ascii="Book Antiqua" w:eastAsia="Book Antiqua" w:hAnsi="Book Antiqua" w:cs="Book Antiqua"/>
          <w:color w:val="000000"/>
          <w:szCs w:val="20"/>
          <w:vertAlign w:val="superscript"/>
        </w:rPr>
        <w:t>13</w:t>
      </w:r>
      <w:r w:rsidR="0082449A">
        <w:rPr>
          <w:rFonts w:ascii="Book Antiqua" w:eastAsia="Book Antiqua" w:hAnsi="Book Antiqua" w:cs="Book Antiqua"/>
          <w:color w:val="000000"/>
          <w:szCs w:val="20"/>
          <w:vertAlign w:val="superscript"/>
        </w:rPr>
        <w:t>,</w:t>
      </w:r>
      <w:r w:rsidR="001F450A">
        <w:rPr>
          <w:rFonts w:ascii="Book Antiqua" w:eastAsia="Book Antiqua" w:hAnsi="Book Antiqua" w:cs="Book Antiqua"/>
          <w:color w:val="000000"/>
          <w:szCs w:val="20"/>
          <w:vertAlign w:val="superscript"/>
        </w:rPr>
        <w:t>14,20]</w:t>
      </w:r>
      <w:r w:rsidR="001F450A">
        <w:rPr>
          <w:rFonts w:ascii="Book Antiqua" w:eastAsia="Book Antiqua" w:hAnsi="Book Antiqua" w:cs="Book Antiqua"/>
          <w:color w:val="000000"/>
        </w:rPr>
        <w:t xml:space="preserve">. </w:t>
      </w:r>
      <w:r w:rsidR="001F450A" w:rsidRPr="0082449A">
        <w:rPr>
          <w:rFonts w:ascii="Book Antiqua" w:eastAsia="Book Antiqua" w:hAnsi="Book Antiqua" w:cs="Book Antiqua"/>
          <w:i/>
          <w:iCs/>
          <w:color w:val="000000"/>
        </w:rPr>
        <w:t xml:space="preserve">HOXD-AS2 </w:t>
      </w:r>
      <w:r w:rsidR="001F450A">
        <w:rPr>
          <w:rFonts w:ascii="Book Antiqua" w:eastAsia="Book Antiqua" w:hAnsi="Book Antiqua" w:cs="Book Antiqua"/>
          <w:color w:val="000000"/>
        </w:rPr>
        <w:t xml:space="preserve">has great expression differences between GC tissues and matched </w:t>
      </w:r>
      <w:proofErr w:type="spellStart"/>
      <w:r w:rsidR="001F450A">
        <w:rPr>
          <w:rFonts w:ascii="Book Antiqua" w:eastAsia="Book Antiqua" w:hAnsi="Book Antiqua" w:cs="Book Antiqua"/>
          <w:color w:val="000000"/>
        </w:rPr>
        <w:t>paracancerous</w:t>
      </w:r>
      <w:proofErr w:type="spellEnd"/>
      <w:r w:rsidR="001F450A">
        <w:rPr>
          <w:rFonts w:ascii="Book Antiqua" w:eastAsia="Book Antiqua" w:hAnsi="Book Antiqua" w:cs="Book Antiqua"/>
          <w:color w:val="000000"/>
        </w:rPr>
        <w:t xml:space="preserve"> tissues, but its specific role in GC remains unclear. The purpose of this study was to detect the expression of </w:t>
      </w:r>
      <w:r w:rsidR="001F450A" w:rsidRPr="0082449A">
        <w:rPr>
          <w:rFonts w:ascii="Book Antiqua" w:eastAsia="Book Antiqua" w:hAnsi="Book Antiqua" w:cs="Book Antiqua"/>
          <w:i/>
          <w:iCs/>
          <w:color w:val="000000"/>
        </w:rPr>
        <w:t>HOXD-AS2</w:t>
      </w:r>
      <w:r w:rsidR="001F450A">
        <w:rPr>
          <w:rFonts w:ascii="Book Antiqua" w:eastAsia="Book Antiqua" w:hAnsi="Book Antiqua" w:cs="Book Antiqua"/>
          <w:color w:val="000000"/>
        </w:rPr>
        <w:t xml:space="preserve"> in GC tissues and cells, </w:t>
      </w:r>
      <w:r w:rsidR="006D27F0">
        <w:rPr>
          <w:rFonts w:ascii="Book Antiqua" w:eastAsia="Book Antiqua" w:hAnsi="Book Antiqua" w:cs="Book Antiqua"/>
          <w:color w:val="000000"/>
        </w:rPr>
        <w:t xml:space="preserve">analyze </w:t>
      </w:r>
      <w:r w:rsidR="001F450A">
        <w:rPr>
          <w:rFonts w:ascii="Book Antiqua" w:eastAsia="Book Antiqua" w:hAnsi="Book Antiqua" w:cs="Book Antiqua"/>
          <w:color w:val="000000"/>
        </w:rPr>
        <w:t>its relationship with the clinicopathological features of GC patients</w:t>
      </w:r>
      <w:r w:rsidR="006D27F0">
        <w:rPr>
          <w:rFonts w:ascii="Book Antiqua" w:eastAsia="Book Antiqua" w:hAnsi="Book Antiqua" w:cs="Book Antiqua"/>
          <w:color w:val="000000"/>
        </w:rPr>
        <w:t>,</w:t>
      </w:r>
      <w:r w:rsidR="001F450A">
        <w:rPr>
          <w:rFonts w:ascii="Book Antiqua" w:eastAsia="Book Antiqua" w:hAnsi="Book Antiqua" w:cs="Book Antiqua"/>
          <w:color w:val="000000"/>
        </w:rPr>
        <w:t xml:space="preserve"> and explore its role and specific molecular regulatory mechanism in the occurrence and development of </w:t>
      </w:r>
      <w:r>
        <w:rPr>
          <w:rFonts w:ascii="Book Antiqua" w:eastAsia="Book Antiqua" w:hAnsi="Book Antiqua" w:cs="Book Antiqua"/>
          <w:color w:val="000000"/>
        </w:rPr>
        <w:t>GC</w:t>
      </w:r>
      <w:r w:rsidR="001F450A">
        <w:rPr>
          <w:rFonts w:ascii="Book Antiqua" w:eastAsia="Book Antiqua" w:hAnsi="Book Antiqua" w:cs="Book Antiqua"/>
          <w:color w:val="000000"/>
        </w:rPr>
        <w:t>.</w:t>
      </w:r>
    </w:p>
    <w:p w14:paraId="0B09388F" w14:textId="38060536" w:rsidR="00A77B3E" w:rsidRDefault="001F450A" w:rsidP="0082449A">
      <w:pPr>
        <w:spacing w:line="360" w:lineRule="auto"/>
        <w:ind w:firstLineChars="100" w:firstLine="240"/>
        <w:jc w:val="both"/>
      </w:pPr>
      <w:r>
        <w:rPr>
          <w:rFonts w:ascii="Book Antiqua" w:eastAsia="Book Antiqua" w:hAnsi="Book Antiqua" w:cs="Book Antiqua"/>
          <w:color w:val="000000"/>
        </w:rPr>
        <w:t xml:space="preserve">In the present study, we verified the expression of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in 79 GC tissues and 5 GC cell lines by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The relationship between the expression of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and the clinicopathological features of GC patients was </w:t>
      </w:r>
      <w:r w:rsidR="00174093">
        <w:rPr>
          <w:rFonts w:ascii="Book Antiqua" w:eastAsia="Book Antiqua" w:hAnsi="Book Antiqua" w:cs="Book Antiqua"/>
          <w:color w:val="000000"/>
        </w:rPr>
        <w:t>analyzed</w:t>
      </w:r>
      <w:r>
        <w:rPr>
          <w:rFonts w:ascii="Book Antiqua" w:eastAsia="Book Antiqua" w:hAnsi="Book Antiqua" w:cs="Book Antiqua"/>
          <w:color w:val="000000"/>
        </w:rPr>
        <w:t xml:space="preserve">. It was found that low expression of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was significantly associated with lymph node metastasis and TNM stage. We </w:t>
      </w:r>
      <w:r w:rsidR="0078599B">
        <w:rPr>
          <w:rFonts w:ascii="Book Antiqua" w:eastAsia="Book Antiqua" w:hAnsi="Book Antiqua" w:cs="Book Antiqua"/>
          <w:color w:val="000000"/>
        </w:rPr>
        <w:t xml:space="preserve">analyzed </w:t>
      </w:r>
      <w:r>
        <w:rPr>
          <w:rFonts w:ascii="Book Antiqua" w:eastAsia="Book Antiqua" w:hAnsi="Book Antiqua" w:cs="Book Antiqua"/>
          <w:color w:val="000000"/>
        </w:rPr>
        <w:t xml:space="preserve">data from the Kaplan-Meier </w:t>
      </w:r>
      <w:r w:rsidR="001F3BFA">
        <w:rPr>
          <w:rFonts w:ascii="Book Antiqua" w:eastAsia="Book Antiqua" w:hAnsi="Book Antiqua" w:cs="Book Antiqua"/>
          <w:color w:val="000000"/>
        </w:rPr>
        <w:t>p</w:t>
      </w:r>
      <w:r>
        <w:rPr>
          <w:rFonts w:ascii="Book Antiqua" w:eastAsia="Book Antiqua" w:hAnsi="Book Antiqua" w:cs="Book Antiqua"/>
          <w:color w:val="000000"/>
        </w:rPr>
        <w:t xml:space="preserve">lotter database and found that the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w:t>
      </w:r>
      <w:r w:rsidR="0082449A">
        <w:rPr>
          <w:rFonts w:ascii="Book Antiqua" w:eastAsia="Book Antiqua" w:hAnsi="Book Antiqua" w:cs="Book Antiqua"/>
          <w:color w:val="000000"/>
        </w:rPr>
        <w:t>l</w:t>
      </w:r>
      <w:r>
        <w:rPr>
          <w:rFonts w:ascii="Book Antiqua" w:eastAsia="Book Antiqua" w:hAnsi="Book Antiqua" w:cs="Book Antiqua"/>
          <w:color w:val="000000"/>
        </w:rPr>
        <w:t>ow</w:t>
      </w:r>
      <w:r w:rsidR="00A47C08">
        <w:rPr>
          <w:rFonts w:ascii="Book Antiqua" w:eastAsia="Book Antiqua" w:hAnsi="Book Antiqua" w:cs="Book Antiqua"/>
          <w:color w:val="000000"/>
        </w:rPr>
        <w:t xml:space="preserve"> </w:t>
      </w:r>
      <w:r>
        <w:rPr>
          <w:rFonts w:ascii="Book Antiqua" w:eastAsia="Book Antiqua" w:hAnsi="Book Antiqua" w:cs="Book Antiqua"/>
          <w:color w:val="000000"/>
        </w:rPr>
        <w:t xml:space="preserve">expression group had a lower overall survival rate and worse prognosis than the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high</w:t>
      </w:r>
      <w:r w:rsidR="00A47C08">
        <w:rPr>
          <w:rFonts w:ascii="Book Antiqua" w:eastAsia="Book Antiqua" w:hAnsi="Book Antiqua" w:cs="Book Antiqua"/>
          <w:color w:val="000000"/>
        </w:rPr>
        <w:t xml:space="preserve"> </w:t>
      </w:r>
      <w:r>
        <w:rPr>
          <w:rFonts w:ascii="Book Antiqua" w:eastAsia="Book Antiqua" w:hAnsi="Book Antiqua" w:cs="Book Antiqua"/>
          <w:color w:val="000000"/>
        </w:rPr>
        <w:t xml:space="preserve">expression group. Lymph node metastasis and TNM </w:t>
      </w:r>
      <w:r w:rsidR="00A47C08">
        <w:rPr>
          <w:rFonts w:ascii="Book Antiqua" w:eastAsia="Book Antiqua" w:hAnsi="Book Antiqua" w:cs="Book Antiqua"/>
          <w:color w:val="000000"/>
        </w:rPr>
        <w:t xml:space="preserve">stage </w:t>
      </w:r>
      <w:r>
        <w:rPr>
          <w:rFonts w:ascii="Book Antiqua" w:eastAsia="Book Antiqua" w:hAnsi="Book Antiqua" w:cs="Book Antiqua"/>
          <w:color w:val="000000"/>
        </w:rPr>
        <w:t xml:space="preserve">are closely related to the progression of tumors. We speculated that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may be involved in the biological behavior of GC cell</w:t>
      </w:r>
      <w:r w:rsidR="00A47C08">
        <w:rPr>
          <w:rFonts w:ascii="Book Antiqua" w:eastAsia="Book Antiqua" w:hAnsi="Book Antiqua" w:cs="Book Antiqua"/>
          <w:color w:val="000000"/>
        </w:rPr>
        <w:t>s</w:t>
      </w:r>
      <w:r>
        <w:rPr>
          <w:rFonts w:ascii="Book Antiqua" w:eastAsia="Book Antiqua" w:hAnsi="Book Antiqua" w:cs="Book Antiqua"/>
          <w:color w:val="000000"/>
          <w:szCs w:val="21"/>
        </w:rPr>
        <w:t>.</w:t>
      </w:r>
      <w:r>
        <w:rPr>
          <w:rFonts w:ascii="Book Antiqua" w:eastAsia="Book Antiqua" w:hAnsi="Book Antiqua" w:cs="Book Antiqua"/>
          <w:color w:val="000000"/>
        </w:rPr>
        <w:t xml:space="preserve"> To confirm our hypothesis, we specifically upregulated the expression of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in GC cells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found that the invasion, </w:t>
      </w:r>
      <w:r>
        <w:rPr>
          <w:rFonts w:ascii="Book Antiqua" w:eastAsia="Book Antiqua" w:hAnsi="Book Antiqua" w:cs="Book Antiqua"/>
          <w:color w:val="000000"/>
          <w:szCs w:val="21"/>
        </w:rPr>
        <w:t>migration</w:t>
      </w:r>
      <w:r w:rsidR="00A47C08">
        <w:rPr>
          <w:rFonts w:ascii="Book Antiqua" w:eastAsia="Book Antiqua" w:hAnsi="Book Antiqua" w:cs="Book Antiqua"/>
          <w:color w:val="000000"/>
          <w:szCs w:val="21"/>
        </w:rPr>
        <w:t>,</w:t>
      </w:r>
      <w:r>
        <w:rPr>
          <w:rFonts w:ascii="Book Antiqua" w:eastAsia="Book Antiqua" w:hAnsi="Book Antiqua" w:cs="Book Antiqua"/>
          <w:color w:val="000000"/>
        </w:rPr>
        <w:t xml:space="preserve"> and proliferation ability of GC cells was significantly inhibited. All the results indicated that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may play an important regulatory role in the progression of GC.</w:t>
      </w:r>
    </w:p>
    <w:p w14:paraId="7BCB8722" w14:textId="586D384D" w:rsidR="00A77B3E" w:rsidRDefault="001F450A" w:rsidP="0082449A">
      <w:pPr>
        <w:spacing w:line="360" w:lineRule="auto"/>
        <w:ind w:firstLineChars="100" w:firstLine="240"/>
        <w:jc w:val="both"/>
      </w:pPr>
      <w:r>
        <w:rPr>
          <w:rFonts w:ascii="Book Antiqua" w:eastAsia="Book Antiqua" w:hAnsi="Book Antiqua" w:cs="Book Antiqua"/>
          <w:color w:val="000000"/>
        </w:rPr>
        <w:lastRenderedPageBreak/>
        <w:t xml:space="preserve">Many studies have found that the natural antisense transcript types of </w:t>
      </w:r>
      <w:proofErr w:type="spellStart"/>
      <w:r w:rsidR="0082449A">
        <w:rPr>
          <w:rFonts w:ascii="Book Antiqua" w:eastAsia="Book Antiqua" w:hAnsi="Book Antiqua" w:cs="Book Antiqua"/>
          <w:color w:val="000000"/>
        </w:rPr>
        <w:t>l</w:t>
      </w:r>
      <w:r w:rsidR="008E0D21" w:rsidRPr="008E0D21">
        <w:rPr>
          <w:rFonts w:ascii="Book Antiqua" w:eastAsia="Book Antiqua" w:hAnsi="Book Antiqua" w:cs="Book Antiqua"/>
          <w:color w:val="000000"/>
        </w:rPr>
        <w:t>ncRNA</w:t>
      </w:r>
      <w:r>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can regulate the expression of their nearby genes. For example, lncRNA </w:t>
      </w:r>
      <w:r w:rsidRPr="0002409E">
        <w:rPr>
          <w:rFonts w:ascii="Book Antiqua" w:eastAsia="Book Antiqua" w:hAnsi="Book Antiqua" w:cs="Book Antiqua"/>
          <w:i/>
          <w:color w:val="000000"/>
        </w:rPr>
        <w:t>FOXP4-AS1</w:t>
      </w:r>
      <w:r>
        <w:rPr>
          <w:rFonts w:ascii="Book Antiqua" w:eastAsia="Book Antiqua" w:hAnsi="Book Antiqua" w:cs="Book Antiqua"/>
          <w:color w:val="000000"/>
        </w:rPr>
        <w:t xml:space="preserve"> can act as a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to adsorb miR-3184-5p, attenuating the inhibitory effect of miR-3184-5p on its target gene </w:t>
      </w:r>
      <w:r w:rsidRPr="0002409E">
        <w:rPr>
          <w:rFonts w:ascii="Book Antiqua" w:eastAsia="Book Antiqua" w:hAnsi="Book Antiqua" w:cs="Book Antiqua"/>
          <w:i/>
          <w:color w:val="000000"/>
        </w:rPr>
        <w:t>FOXP4</w:t>
      </w:r>
      <w:r>
        <w:rPr>
          <w:rFonts w:ascii="Book Antiqua" w:eastAsia="Book Antiqua" w:hAnsi="Book Antiqua" w:cs="Book Antiqua"/>
          <w:color w:val="000000"/>
        </w:rPr>
        <w:t xml:space="preserve">, thereby promoting prostate cancer cell </w:t>
      </w:r>
      <w:proofErr w:type="gramStart"/>
      <w:r>
        <w:rPr>
          <w:rFonts w:ascii="Book Antiqua" w:eastAsia="Book Antiqua" w:hAnsi="Book Antiqua" w:cs="Book Antiqua"/>
          <w:color w:val="000000"/>
        </w:rPr>
        <w:t>proliferation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LncRNA </w:t>
      </w:r>
      <w:r w:rsidRPr="0002409E">
        <w:rPr>
          <w:rFonts w:ascii="Book Antiqua" w:eastAsia="Book Antiqua" w:hAnsi="Book Antiqua" w:cs="Book Antiqua"/>
          <w:i/>
          <w:color w:val="000000"/>
        </w:rPr>
        <w:t>SLC7A11-AS1</w:t>
      </w:r>
      <w:r>
        <w:rPr>
          <w:rFonts w:ascii="Book Antiqua" w:eastAsia="Book Antiqua" w:hAnsi="Book Antiqua" w:cs="Book Antiqua"/>
          <w:color w:val="000000"/>
        </w:rPr>
        <w:t xml:space="preserve"> is negatively regulated by its adjacent gene </w:t>
      </w:r>
      <w:r w:rsidRPr="001F3BFA">
        <w:rPr>
          <w:rFonts w:ascii="Book Antiqua" w:eastAsia="Book Antiqua" w:hAnsi="Book Antiqua" w:cs="Book Antiqua"/>
          <w:i/>
          <w:iCs/>
          <w:color w:val="000000"/>
        </w:rPr>
        <w:t>SLC7A11</w:t>
      </w:r>
      <w:r>
        <w:rPr>
          <w:rFonts w:ascii="Book Antiqua" w:eastAsia="Book Antiqua" w:hAnsi="Book Antiqua" w:cs="Book Antiqua"/>
          <w:color w:val="000000"/>
        </w:rPr>
        <w:t xml:space="preserve">. Decreasing </w:t>
      </w:r>
      <w:r w:rsidRPr="0002409E">
        <w:rPr>
          <w:rFonts w:ascii="Book Antiqua" w:eastAsia="Book Antiqua" w:hAnsi="Book Antiqua" w:cs="Book Antiqua"/>
          <w:i/>
          <w:color w:val="000000"/>
        </w:rPr>
        <w:t>SLC7A11-AS1</w:t>
      </w:r>
      <w:r>
        <w:rPr>
          <w:rFonts w:ascii="Book Antiqua" w:eastAsia="Book Antiqua" w:hAnsi="Book Antiqua" w:cs="Book Antiqua"/>
          <w:color w:val="000000"/>
        </w:rPr>
        <w:t xml:space="preserve"> can increase the expression of </w:t>
      </w:r>
      <w:r w:rsidRPr="0002409E">
        <w:rPr>
          <w:rFonts w:ascii="Book Antiqua" w:eastAsia="Book Antiqua" w:hAnsi="Book Antiqua" w:cs="Book Antiqua"/>
          <w:i/>
          <w:color w:val="000000"/>
        </w:rPr>
        <w:t>SLC7A11</w:t>
      </w:r>
      <w:r>
        <w:rPr>
          <w:rFonts w:ascii="Book Antiqua" w:eastAsia="Book Antiqua" w:hAnsi="Book Antiqua" w:cs="Book Antiqua"/>
          <w:color w:val="000000"/>
        </w:rPr>
        <w:t xml:space="preserve">. </w:t>
      </w:r>
      <w:r w:rsidRPr="0002409E">
        <w:rPr>
          <w:rFonts w:ascii="Book Antiqua" w:eastAsia="Book Antiqua" w:hAnsi="Book Antiqua" w:cs="Book Antiqua"/>
          <w:i/>
          <w:color w:val="000000"/>
        </w:rPr>
        <w:t>SLC7A11-AS1</w:t>
      </w:r>
      <w:r>
        <w:rPr>
          <w:rFonts w:ascii="Book Antiqua" w:eastAsia="Book Antiqua" w:hAnsi="Book Antiqua" w:cs="Book Antiqua"/>
          <w:color w:val="000000"/>
        </w:rPr>
        <w:t xml:space="preserve"> can also regulate the proliferation of GC cells by activating the ASK1-p38MAPK/JNK signaling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LncRNA </w:t>
      </w:r>
      <w:r w:rsidRPr="0002409E">
        <w:rPr>
          <w:rFonts w:ascii="Book Antiqua" w:eastAsia="Book Antiqua" w:hAnsi="Book Antiqua" w:cs="Book Antiqua"/>
          <w:i/>
          <w:color w:val="000000"/>
        </w:rPr>
        <w:t>MACC1-AS1</w:t>
      </w:r>
      <w:r>
        <w:rPr>
          <w:rFonts w:ascii="Book Antiqua" w:eastAsia="Book Antiqua" w:hAnsi="Book Antiqua" w:cs="Book Antiqua"/>
          <w:color w:val="000000"/>
        </w:rPr>
        <w:t xml:space="preserve"> is highly expressed in GC tissues</w:t>
      </w:r>
      <w:r w:rsidR="00A47C08">
        <w:rPr>
          <w:rFonts w:ascii="Book Antiqua" w:eastAsia="Book Antiqua" w:hAnsi="Book Antiqua" w:cs="Book Antiqua"/>
          <w:color w:val="000000"/>
        </w:rPr>
        <w:t>, and it</w:t>
      </w:r>
      <w:r>
        <w:rPr>
          <w:rFonts w:ascii="Book Antiqua" w:eastAsia="Book Antiqua" w:hAnsi="Book Antiqua" w:cs="Book Antiqua"/>
          <w:color w:val="000000"/>
        </w:rPr>
        <w:t xml:space="preserve"> can upregulate the expression of MACC1 by enhancing the stability of </w:t>
      </w:r>
      <w:r w:rsidRPr="0002409E">
        <w:rPr>
          <w:rFonts w:ascii="Book Antiqua" w:eastAsia="Book Antiqua" w:hAnsi="Book Antiqua" w:cs="Book Antiqua"/>
          <w:i/>
          <w:color w:val="000000"/>
        </w:rPr>
        <w:t>MACC1</w:t>
      </w:r>
      <w:r>
        <w:rPr>
          <w:rFonts w:ascii="Book Antiqua" w:eastAsia="Book Antiqua" w:hAnsi="Book Antiqua" w:cs="Book Antiqua"/>
          <w:color w:val="000000"/>
        </w:rPr>
        <w:t xml:space="preserve"> mRNA, thereby enhancing the glycolysis process and antioxidant capacity of GC cells to promote the</w:t>
      </w:r>
      <w:r w:rsidR="00A47C08">
        <w:rPr>
          <w:rFonts w:ascii="Book Antiqua" w:eastAsia="Book Antiqua" w:hAnsi="Book Antiqua" w:cs="Book Antiqua"/>
          <w:color w:val="000000"/>
        </w:rPr>
        <w:t>ir</w:t>
      </w:r>
      <w:r>
        <w:rPr>
          <w:rFonts w:ascii="Book Antiqua" w:eastAsia="Book Antiqua" w:hAnsi="Book Antiqua" w:cs="Book Antiqua"/>
          <w:color w:val="000000"/>
        </w:rPr>
        <w:t xml:space="preserve"> proliferation, invasion</w:t>
      </w:r>
      <w:r w:rsidR="00A47C08">
        <w:rPr>
          <w:rFonts w:ascii="Book Antiqua" w:eastAsia="Book Antiqua" w:hAnsi="Book Antiqua" w:cs="Book Antiqua"/>
          <w:color w:val="000000"/>
        </w:rPr>
        <w:t>,</w:t>
      </w:r>
      <w:r>
        <w:rPr>
          <w:rFonts w:ascii="Book Antiqua" w:eastAsia="Book Antiqua" w:hAnsi="Book Antiqua" w:cs="Book Antiqua"/>
          <w:color w:val="000000"/>
        </w:rPr>
        <w:t xml:space="preserve"> and </w:t>
      </w:r>
      <w:r>
        <w:rPr>
          <w:rFonts w:ascii="Book Antiqua" w:eastAsia="Book Antiqua" w:hAnsi="Book Antiqua" w:cs="Book Antiqua"/>
          <w:color w:val="000000"/>
          <w:szCs w:val="21"/>
        </w:rPr>
        <w:t>migration</w:t>
      </w:r>
      <w:r>
        <w:rPr>
          <w:rFonts w:ascii="Book Antiqua" w:eastAsia="Book Antiqua" w:hAnsi="Book Antiqua" w:cs="Book Antiqua"/>
          <w:color w:val="000000"/>
        </w:rPr>
        <w:t xml:space="preserve">. </w:t>
      </w:r>
      <w:r w:rsidRPr="0002409E">
        <w:rPr>
          <w:rFonts w:ascii="Book Antiqua" w:eastAsia="Book Antiqua" w:hAnsi="Book Antiqua" w:cs="Book Antiqua"/>
          <w:i/>
          <w:color w:val="000000"/>
        </w:rPr>
        <w:t>MACC1-AS1</w:t>
      </w:r>
      <w:r>
        <w:rPr>
          <w:rFonts w:ascii="Book Antiqua" w:eastAsia="Book Antiqua" w:hAnsi="Book Antiqua" w:cs="Book Antiqua"/>
          <w:color w:val="000000"/>
        </w:rPr>
        <w:t xml:space="preserve"> can be used as a biomarker for the diagnosis and prognosis of </w:t>
      </w:r>
      <w:proofErr w:type="gramStart"/>
      <w:r w:rsidR="008E0D21">
        <w:rPr>
          <w:rFonts w:ascii="Book Antiqua" w:eastAsia="Book Antiqua" w:hAnsi="Book Antiqua" w:cs="Book Antiqua"/>
          <w:color w:val="000000"/>
        </w:rPr>
        <w:t>GC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xml:space="preserve">. Similarly, when we predicted the co-expressed genes related to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through an online database, we found that the expression of the nearby gene </w:t>
      </w:r>
      <w:r w:rsidRPr="009B10AB">
        <w:rPr>
          <w:rFonts w:ascii="Book Antiqua" w:eastAsia="Book Antiqua" w:hAnsi="Book Antiqua" w:cs="Book Antiqua"/>
          <w:i/>
          <w:iCs/>
          <w:color w:val="000000"/>
        </w:rPr>
        <w:t>HOXD8</w:t>
      </w:r>
      <w:r>
        <w:rPr>
          <w:rFonts w:ascii="Book Antiqua" w:eastAsia="Book Antiqua" w:hAnsi="Book Antiqua" w:cs="Book Antiqua"/>
          <w:color w:val="000000"/>
        </w:rPr>
        <w:t xml:space="preserve"> was positively correlated with the expression of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Therefore, we speculated that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may be involved in the regulation of </w:t>
      </w:r>
      <w:r w:rsidRPr="0002409E">
        <w:rPr>
          <w:rFonts w:ascii="Book Antiqua" w:eastAsia="Book Antiqua" w:hAnsi="Book Antiqua" w:cs="Book Antiqua"/>
          <w:i/>
          <w:color w:val="000000"/>
        </w:rPr>
        <w:t>HOXD8</w:t>
      </w:r>
      <w:r>
        <w:rPr>
          <w:rFonts w:ascii="Book Antiqua" w:eastAsia="Book Antiqua" w:hAnsi="Book Antiqua" w:cs="Book Antiqua"/>
          <w:color w:val="000000"/>
        </w:rPr>
        <w:t xml:space="preserve"> through a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mechanism and may play a role in regulating the process of GC cells. We used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assay to further verify that there was a significant positive correlation between the expression of the two genes in clinical GC tissues and GC cells. After overexpression of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we found that the protein level of HOXD8 was higher than that of the control group, further confirming that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can regulate the expression of HOXD8. However, little is known about the role of HOXD8 in tumorigenesis and development and the specific regulatory mechanisms. </w:t>
      </w:r>
      <w:r w:rsidRPr="0002409E">
        <w:rPr>
          <w:rFonts w:ascii="Book Antiqua" w:eastAsia="Book Antiqua" w:hAnsi="Book Antiqua" w:cs="Book Antiqua"/>
          <w:i/>
          <w:color w:val="000000"/>
        </w:rPr>
        <w:t>HOXD8</w:t>
      </w:r>
      <w:r>
        <w:rPr>
          <w:rFonts w:ascii="Book Antiqua" w:eastAsia="Book Antiqua" w:hAnsi="Book Antiqua" w:cs="Book Antiqua"/>
          <w:color w:val="000000"/>
        </w:rPr>
        <w:t xml:space="preserve">, which is located at 2q31.1 and </w:t>
      </w:r>
      <w:r w:rsidR="00A47C08">
        <w:rPr>
          <w:rFonts w:ascii="Book Antiqua" w:eastAsia="Book Antiqua" w:hAnsi="Book Antiqua" w:cs="Book Antiqua"/>
          <w:color w:val="000000"/>
        </w:rPr>
        <w:t>contains</w:t>
      </w:r>
      <w:r>
        <w:rPr>
          <w:rFonts w:ascii="Book Antiqua" w:eastAsia="Book Antiqua" w:hAnsi="Book Antiqua" w:cs="Book Antiqua"/>
          <w:color w:val="000000"/>
        </w:rPr>
        <w:t xml:space="preserve"> </w:t>
      </w:r>
      <w:r w:rsidR="00A47C08">
        <w:rPr>
          <w:rFonts w:ascii="Book Antiqua" w:eastAsia="Book Antiqua" w:hAnsi="Book Antiqua" w:cs="Book Antiqua"/>
          <w:color w:val="000000"/>
        </w:rPr>
        <w:t xml:space="preserve">two </w:t>
      </w:r>
      <w:r>
        <w:rPr>
          <w:rFonts w:ascii="Book Antiqua" w:eastAsia="Book Antiqua" w:hAnsi="Book Antiqua" w:cs="Book Antiqua"/>
          <w:color w:val="000000"/>
        </w:rPr>
        <w:t>exons, has been mapped to chromosome 2 region 176129705-176132695. The expression of HOXD8 is decreased in colorectal cancer. Overexpression of HOXD8 can inhibit the proliferation, invasion</w:t>
      </w:r>
      <w:r w:rsidR="00A47C08">
        <w:rPr>
          <w:rFonts w:ascii="Book Antiqua" w:eastAsia="Book Antiqua" w:hAnsi="Book Antiqua" w:cs="Book Antiqua"/>
          <w:color w:val="000000"/>
        </w:rPr>
        <w:t>,</w:t>
      </w:r>
      <w:r>
        <w:rPr>
          <w:rFonts w:ascii="Book Antiqua" w:eastAsia="Book Antiqua" w:hAnsi="Book Antiqua" w:cs="Book Antiqua"/>
          <w:color w:val="000000"/>
        </w:rPr>
        <w:t xml:space="preserve"> and </w:t>
      </w:r>
      <w:r>
        <w:rPr>
          <w:rFonts w:ascii="Book Antiqua" w:eastAsia="Book Antiqua" w:hAnsi="Book Antiqua" w:cs="Book Antiqua"/>
          <w:color w:val="000000"/>
          <w:szCs w:val="21"/>
        </w:rPr>
        <w:t>migration</w:t>
      </w:r>
      <w:r>
        <w:rPr>
          <w:rFonts w:ascii="Book Antiqua" w:eastAsia="Book Antiqua" w:hAnsi="Book Antiqua" w:cs="Book Antiqua"/>
          <w:color w:val="000000"/>
        </w:rPr>
        <w:t xml:space="preserve"> of colorectal cancer cells and promote their </w:t>
      </w:r>
      <w:proofErr w:type="gramStart"/>
      <w:r>
        <w:rPr>
          <w:rFonts w:ascii="Book Antiqua" w:eastAsia="Book Antiqua" w:hAnsi="Book Antiqua" w:cs="Book Antiqua"/>
          <w:color w:val="000000"/>
        </w:rPr>
        <w:t>apoptosis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 HOXD8 is highly expressed in non-small cell lung cancer. Overexpression of HOXD8 can upregulate the expression of proliferation-related genes </w:t>
      </w:r>
      <w:r w:rsidRPr="00705BA0">
        <w:rPr>
          <w:rFonts w:ascii="Book Antiqua" w:eastAsia="Book Antiqua" w:hAnsi="Book Antiqua" w:cs="Book Antiqua"/>
          <w:i/>
          <w:iCs/>
          <w:color w:val="000000"/>
        </w:rPr>
        <w:t>p53</w:t>
      </w:r>
      <w:r>
        <w:rPr>
          <w:rFonts w:ascii="Book Antiqua" w:eastAsia="Book Antiqua" w:hAnsi="Book Antiqua" w:cs="Book Antiqua"/>
          <w:color w:val="000000"/>
        </w:rPr>
        <w:t xml:space="preserve">, </w:t>
      </w:r>
      <w:r w:rsidR="00A47C08" w:rsidRPr="00705BA0">
        <w:rPr>
          <w:rFonts w:ascii="Book Antiqua" w:eastAsia="Book Antiqua" w:hAnsi="Book Antiqua" w:cs="Book Antiqua"/>
          <w:i/>
          <w:iCs/>
          <w:color w:val="000000"/>
        </w:rPr>
        <w:t>PTEN</w:t>
      </w:r>
      <w:r w:rsidR="00A47C08">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Pr="00705BA0">
        <w:rPr>
          <w:rFonts w:ascii="Book Antiqua" w:eastAsia="Book Antiqua" w:hAnsi="Book Antiqua" w:cs="Book Antiqua"/>
          <w:i/>
          <w:iCs/>
          <w:color w:val="000000"/>
        </w:rPr>
        <w:t>p21</w:t>
      </w:r>
      <w:r>
        <w:rPr>
          <w:rFonts w:ascii="Book Antiqua" w:eastAsia="Book Antiqua" w:hAnsi="Book Antiqua" w:cs="Book Antiqua"/>
          <w:color w:val="000000"/>
        </w:rPr>
        <w:t xml:space="preserve"> and promote the proliferation of non-small cell lung cancer cells. In addition, miR-520a-3p can inhibit the proliferation of non-small cell lung cancer cells by </w:t>
      </w:r>
      <w:r>
        <w:rPr>
          <w:rFonts w:ascii="Book Antiqua" w:eastAsia="Book Antiqua" w:hAnsi="Book Antiqua" w:cs="Book Antiqua"/>
          <w:color w:val="000000"/>
        </w:rPr>
        <w:lastRenderedPageBreak/>
        <w:t>downregulating the expression of HOXD8</w:t>
      </w:r>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The specific regulatory mechanism of HOXD8 in tumors still needs further exploration and confirmation.</w:t>
      </w:r>
    </w:p>
    <w:p w14:paraId="4A0C249A" w14:textId="2875BB70" w:rsidR="00A77B3E" w:rsidRDefault="001F450A" w:rsidP="0082449A">
      <w:pPr>
        <w:spacing w:line="360" w:lineRule="auto"/>
        <w:ind w:firstLineChars="100" w:firstLine="240"/>
        <w:jc w:val="both"/>
      </w:pPr>
      <w:r>
        <w:rPr>
          <w:rFonts w:ascii="Book Antiqua" w:eastAsia="Book Antiqua" w:hAnsi="Book Antiqua" w:cs="Book Antiqua"/>
          <w:color w:val="000000"/>
        </w:rPr>
        <w:t>The PI3K/Akt signaling pathway has been well documented in a number of studies as a key mechanism regulating tumor cell processes, including proliferation, apoptosis, invasion</w:t>
      </w:r>
      <w:r w:rsidR="00475A9F">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szCs w:val="21"/>
        </w:rPr>
        <w:t>migration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25-27]</w:t>
      </w:r>
      <w:r>
        <w:rPr>
          <w:rFonts w:ascii="Book Antiqua" w:eastAsia="Book Antiqua" w:hAnsi="Book Antiqua" w:cs="Book Antiqua"/>
          <w:color w:val="000000"/>
        </w:rPr>
        <w:t xml:space="preserve">. Many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have also been found to be closely related to the PI3K/Akt signaling pathway in </w:t>
      </w:r>
      <w:r w:rsidR="008E0D21">
        <w:rPr>
          <w:rFonts w:ascii="Book Antiqua" w:eastAsia="Book Antiqua" w:hAnsi="Book Antiqua" w:cs="Book Antiqua"/>
          <w:color w:val="000000"/>
        </w:rPr>
        <w:t>GC</w:t>
      </w:r>
      <w:r>
        <w:rPr>
          <w:rFonts w:ascii="Book Antiqua" w:eastAsia="Book Antiqua" w:hAnsi="Book Antiqua" w:cs="Book Antiqua"/>
          <w:color w:val="000000"/>
        </w:rPr>
        <w:t xml:space="preserve">. Huang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 xml:space="preserve"> found that lncRNA </w:t>
      </w:r>
      <w:r w:rsidRPr="0002409E">
        <w:rPr>
          <w:rFonts w:ascii="Book Antiqua" w:eastAsia="Book Antiqua" w:hAnsi="Book Antiqua" w:cs="Book Antiqua"/>
          <w:i/>
          <w:color w:val="000000"/>
        </w:rPr>
        <w:t>AK023391</w:t>
      </w:r>
      <w:r>
        <w:rPr>
          <w:rFonts w:ascii="Book Antiqua" w:eastAsia="Book Antiqua" w:hAnsi="Book Antiqua" w:cs="Book Antiqua"/>
          <w:color w:val="000000"/>
        </w:rPr>
        <w:t xml:space="preserve"> promotes the development and progression of GC by activating the PI3K/Akt signaling pathway. Cheng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29]</w:t>
      </w:r>
      <w:r>
        <w:rPr>
          <w:rFonts w:ascii="Book Antiqua" w:eastAsia="Book Antiqua" w:hAnsi="Book Antiqua" w:cs="Book Antiqua"/>
          <w:color w:val="000000"/>
        </w:rPr>
        <w:t xml:space="preserve"> found that downregulation of lncRNA </w:t>
      </w:r>
      <w:r w:rsidRPr="0002409E">
        <w:rPr>
          <w:rFonts w:ascii="Book Antiqua" w:eastAsia="Book Antiqua" w:hAnsi="Book Antiqua" w:cs="Book Antiqua"/>
          <w:i/>
          <w:color w:val="000000"/>
        </w:rPr>
        <w:t>HOTAIR</w:t>
      </w:r>
      <w:r>
        <w:rPr>
          <w:rFonts w:ascii="Book Antiqua" w:eastAsia="Book Antiqua" w:hAnsi="Book Antiqua" w:cs="Book Antiqua"/>
          <w:color w:val="000000"/>
        </w:rPr>
        <w:t xml:space="preserve"> can upregulate the expression of miR-34a, inhibit the PI3K/Akt and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signaling pathways, and attenuate the resistance of GC cells to cisplatin. In this study, we found a possible link between the PI3K/Akt signaling pathway and GC by GO and KEGG analysis. After overexpression of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in GC cells SGC-7901 and SNU-1, we found that the PI3K/Akt signaling pathway is inhibited. </w:t>
      </w:r>
      <w:r w:rsidRPr="00160B30">
        <w:rPr>
          <w:rFonts w:ascii="Book Antiqua" w:eastAsia="Book Antiqua" w:hAnsi="Book Antiqua" w:cs="Book Antiqua"/>
          <w:i/>
          <w:iCs/>
          <w:color w:val="000000"/>
        </w:rPr>
        <w:t>In vitro</w:t>
      </w:r>
      <w:r>
        <w:rPr>
          <w:rFonts w:ascii="Book Antiqua" w:eastAsia="Book Antiqua" w:hAnsi="Book Antiqua" w:cs="Book Antiqua"/>
          <w:color w:val="000000"/>
        </w:rPr>
        <w:t xml:space="preserve">, after we specifically overexpressed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in GC cells SGC-7901 and SNU-1, we found that the expression level</w:t>
      </w:r>
      <w:r w:rsidR="00475A9F">
        <w:rPr>
          <w:rFonts w:ascii="Book Antiqua" w:eastAsia="Book Antiqua" w:hAnsi="Book Antiqua" w:cs="Book Antiqua"/>
          <w:color w:val="000000"/>
        </w:rPr>
        <w:t>s</w:t>
      </w:r>
      <w:r>
        <w:rPr>
          <w:rFonts w:ascii="Book Antiqua" w:eastAsia="Book Antiqua" w:hAnsi="Book Antiqua" w:cs="Book Antiqua"/>
          <w:color w:val="000000"/>
        </w:rPr>
        <w:t xml:space="preserve"> of several key genes in the PI3K/Akt signaling pathway </w:t>
      </w:r>
      <w:r w:rsidR="00475A9F">
        <w:rPr>
          <w:rFonts w:ascii="Book Antiqua" w:eastAsia="Book Antiqua" w:hAnsi="Book Antiqua" w:cs="Book Antiqua"/>
          <w:color w:val="000000"/>
        </w:rPr>
        <w:t xml:space="preserve">were </w:t>
      </w:r>
      <w:r>
        <w:rPr>
          <w:rFonts w:ascii="Book Antiqua" w:eastAsia="Book Antiqua" w:hAnsi="Book Antiqua" w:cs="Book Antiqua"/>
          <w:color w:val="000000"/>
        </w:rPr>
        <w:t xml:space="preserve">downregulated and that the signaling pathway was inhibited. In the positive control group, we obtained similar results after adding the PI3K inhibitor LY294002. We found that the expression level of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increased, the protein level of HOXD8 also increased, and the PI3K/Akt signaling pathway was inhibited. The invasion, </w:t>
      </w:r>
      <w:r>
        <w:rPr>
          <w:rFonts w:ascii="Book Antiqua" w:eastAsia="Book Antiqua" w:hAnsi="Book Antiqua" w:cs="Book Antiqua"/>
          <w:color w:val="000000"/>
          <w:szCs w:val="21"/>
        </w:rPr>
        <w:t>migration</w:t>
      </w:r>
      <w:r w:rsidR="00475A9F">
        <w:rPr>
          <w:rFonts w:ascii="Book Antiqua" w:eastAsia="Book Antiqua" w:hAnsi="Book Antiqua" w:cs="Book Antiqua"/>
          <w:color w:val="000000"/>
          <w:szCs w:val="21"/>
        </w:rPr>
        <w:t>,</w:t>
      </w:r>
      <w:r>
        <w:rPr>
          <w:rFonts w:ascii="Book Antiqua" w:eastAsia="Book Antiqua" w:hAnsi="Book Antiqua" w:cs="Book Antiqua"/>
          <w:color w:val="000000"/>
        </w:rPr>
        <w:t xml:space="preserve"> and proliferation ability of GC cells also decreased. Based on the above </w:t>
      </w:r>
      <w:r w:rsidR="00475A9F">
        <w:rPr>
          <w:rFonts w:ascii="Book Antiqua" w:eastAsia="Book Antiqua" w:hAnsi="Book Antiqua" w:cs="Book Antiqua"/>
          <w:color w:val="000000"/>
        </w:rPr>
        <w:t>findings</w:t>
      </w:r>
      <w:r>
        <w:rPr>
          <w:rFonts w:ascii="Book Antiqua" w:eastAsia="Book Antiqua" w:hAnsi="Book Antiqua" w:cs="Book Antiqua"/>
          <w:color w:val="000000"/>
        </w:rPr>
        <w:t xml:space="preserve">, we speculate that the low expression of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may regulate the activation of the PI3K/Akt signaling pathway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r w:rsidRPr="0002409E">
        <w:rPr>
          <w:rFonts w:ascii="Book Antiqua" w:eastAsia="Book Antiqua" w:hAnsi="Book Antiqua" w:cs="Book Antiqua"/>
          <w:i/>
          <w:color w:val="000000"/>
        </w:rPr>
        <w:t>HOXD8</w:t>
      </w:r>
      <w:r>
        <w:rPr>
          <w:rFonts w:ascii="Book Antiqua" w:eastAsia="Book Antiqua" w:hAnsi="Book Antiqua" w:cs="Book Antiqua"/>
          <w:color w:val="000000"/>
        </w:rPr>
        <w:t xml:space="preserve"> through a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mechanism, which may promote the progression of GC.</w:t>
      </w:r>
    </w:p>
    <w:p w14:paraId="4EE50E86" w14:textId="77777777" w:rsidR="00A77B3E" w:rsidRDefault="00A77B3E" w:rsidP="0082449A">
      <w:pPr>
        <w:spacing w:line="360" w:lineRule="auto"/>
        <w:jc w:val="both"/>
      </w:pPr>
    </w:p>
    <w:p w14:paraId="446AF7B5" w14:textId="77777777" w:rsidR="00A77B3E" w:rsidRDefault="001F450A">
      <w:pPr>
        <w:spacing w:line="360" w:lineRule="auto"/>
        <w:jc w:val="both"/>
      </w:pPr>
      <w:r>
        <w:rPr>
          <w:rFonts w:ascii="Book Antiqua" w:eastAsia="Book Antiqua" w:hAnsi="Book Antiqua" w:cs="Book Antiqua"/>
          <w:b/>
          <w:caps/>
          <w:color w:val="000000"/>
          <w:u w:val="single"/>
        </w:rPr>
        <w:t>CONCLUSION</w:t>
      </w:r>
    </w:p>
    <w:p w14:paraId="56ADAA1A" w14:textId="0A9311B7" w:rsidR="00A77B3E" w:rsidRDefault="001F450A">
      <w:pPr>
        <w:spacing w:line="360" w:lineRule="auto"/>
        <w:jc w:val="both"/>
      </w:pPr>
      <w:r>
        <w:rPr>
          <w:rFonts w:ascii="Book Antiqua" w:eastAsia="Book Antiqua" w:hAnsi="Book Antiqua" w:cs="Book Antiqua"/>
          <w:color w:val="000000"/>
        </w:rPr>
        <w:t xml:space="preserve">In summary, our current results demonstrate that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might play an important role in suppressing the progression of GC cells by regulating </w:t>
      </w:r>
      <w:r w:rsidRPr="0082449A">
        <w:rPr>
          <w:rFonts w:ascii="Book Antiqua" w:eastAsia="Book Antiqua" w:hAnsi="Book Antiqua" w:cs="Book Antiqua"/>
          <w:i/>
          <w:iCs/>
          <w:color w:val="000000"/>
        </w:rPr>
        <w:t>HOXD8</w:t>
      </w:r>
      <w:r>
        <w:rPr>
          <w:rFonts w:ascii="Book Antiqua" w:eastAsia="Book Antiqua" w:hAnsi="Book Antiqua" w:cs="Book Antiqua"/>
          <w:color w:val="000000"/>
        </w:rPr>
        <w:t xml:space="preserve"> gene expression and inhibiting the PI3K/Akt signaling pathway. These results suggest that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may be a key molecule in tumor development and a potential target for the treatment of GC.</w:t>
      </w:r>
    </w:p>
    <w:p w14:paraId="5F638EFF" w14:textId="77777777" w:rsidR="00A77B3E" w:rsidRDefault="00A77B3E">
      <w:pPr>
        <w:spacing w:line="360" w:lineRule="auto"/>
        <w:jc w:val="both"/>
      </w:pPr>
    </w:p>
    <w:p w14:paraId="0971A787" w14:textId="77777777" w:rsidR="00A77B3E" w:rsidRDefault="001F450A">
      <w:pPr>
        <w:spacing w:line="360" w:lineRule="auto"/>
        <w:jc w:val="both"/>
      </w:pPr>
      <w:r>
        <w:rPr>
          <w:rFonts w:ascii="Book Antiqua" w:eastAsia="Book Antiqua" w:hAnsi="Book Antiqua" w:cs="Book Antiqua"/>
          <w:b/>
          <w:caps/>
          <w:color w:val="000000"/>
          <w:u w:val="single"/>
        </w:rPr>
        <w:t>ARTICLE HIGHLIGHTS</w:t>
      </w:r>
    </w:p>
    <w:p w14:paraId="6834A62E" w14:textId="77777777" w:rsidR="00A77B3E" w:rsidRDefault="001F450A">
      <w:pPr>
        <w:spacing w:line="360" w:lineRule="auto"/>
        <w:jc w:val="both"/>
      </w:pPr>
      <w:r>
        <w:rPr>
          <w:rFonts w:ascii="Book Antiqua" w:eastAsia="Book Antiqua" w:hAnsi="Book Antiqua" w:cs="Book Antiqua"/>
          <w:b/>
          <w:i/>
          <w:color w:val="000000"/>
        </w:rPr>
        <w:t>Research background</w:t>
      </w:r>
    </w:p>
    <w:p w14:paraId="46D81F22" w14:textId="760F82F6" w:rsidR="00A77B3E" w:rsidRDefault="001F450A">
      <w:pPr>
        <w:spacing w:line="360" w:lineRule="auto"/>
        <w:jc w:val="both"/>
      </w:pPr>
      <w:r>
        <w:rPr>
          <w:rFonts w:ascii="Book Antiqua" w:eastAsia="Book Antiqua" w:hAnsi="Book Antiqua" w:cs="Book Antiqua"/>
          <w:color w:val="000000"/>
          <w:szCs w:val="22"/>
        </w:rPr>
        <w:t>Long non-coding RNA</w:t>
      </w:r>
      <w:r w:rsidR="0019410A">
        <w:rPr>
          <w:rFonts w:ascii="Book Antiqua" w:eastAsia="Book Antiqua" w:hAnsi="Book Antiqua" w:cs="Book Antiqua"/>
          <w:color w:val="000000"/>
          <w:szCs w:val="22"/>
        </w:rPr>
        <w:t>s</w:t>
      </w:r>
      <w:r>
        <w:rPr>
          <w:rFonts w:ascii="Book Antiqua" w:eastAsia="Book Antiqua" w:hAnsi="Book Antiqua" w:cs="Book Antiqua"/>
          <w:color w:val="000000"/>
          <w:szCs w:val="22"/>
        </w:rPr>
        <w:t xml:space="preserve"> (</w:t>
      </w:r>
      <w:proofErr w:type="spellStart"/>
      <w:r w:rsidR="00AD00AD">
        <w:rPr>
          <w:rFonts w:ascii="Book Antiqua" w:eastAsia="Book Antiqua" w:hAnsi="Book Antiqua" w:cs="Book Antiqua"/>
          <w:color w:val="000000"/>
          <w:szCs w:val="22"/>
        </w:rPr>
        <w:t>l</w:t>
      </w:r>
      <w:r>
        <w:rPr>
          <w:rFonts w:ascii="Book Antiqua" w:eastAsia="Book Antiqua" w:hAnsi="Book Antiqua" w:cs="Book Antiqua"/>
          <w:color w:val="000000"/>
          <w:szCs w:val="22"/>
        </w:rPr>
        <w:t>ncRNA</w:t>
      </w:r>
      <w:r w:rsidR="0019410A">
        <w:rPr>
          <w:rFonts w:ascii="Book Antiqua" w:eastAsia="Book Antiqua" w:hAnsi="Book Antiqua" w:cs="Book Antiqua"/>
          <w:color w:val="000000"/>
          <w:szCs w:val="22"/>
        </w:rPr>
        <w:t>s</w:t>
      </w:r>
      <w:proofErr w:type="spellEnd"/>
      <w:r>
        <w:rPr>
          <w:rFonts w:ascii="Book Antiqua" w:eastAsia="Book Antiqua" w:hAnsi="Book Antiqua" w:cs="Book Antiqua"/>
          <w:color w:val="000000"/>
          <w:szCs w:val="22"/>
        </w:rPr>
        <w:t xml:space="preserve">) </w:t>
      </w:r>
      <w:r w:rsidR="0019410A">
        <w:rPr>
          <w:rFonts w:ascii="Book Antiqua" w:eastAsia="Book Antiqua" w:hAnsi="Book Antiqua" w:cs="Book Antiqua"/>
          <w:color w:val="000000"/>
          <w:szCs w:val="22"/>
        </w:rPr>
        <w:t xml:space="preserve">are </w:t>
      </w:r>
      <w:r>
        <w:rPr>
          <w:rFonts w:ascii="Book Antiqua" w:eastAsia="Book Antiqua" w:hAnsi="Book Antiqua" w:cs="Book Antiqua"/>
          <w:color w:val="000000"/>
          <w:szCs w:val="22"/>
        </w:rPr>
        <w:t xml:space="preserve">a </w:t>
      </w:r>
      <w:r w:rsidR="0019410A">
        <w:rPr>
          <w:rFonts w:ascii="Book Antiqua" w:eastAsia="Book Antiqua" w:hAnsi="Book Antiqua" w:cs="Book Antiqua"/>
          <w:color w:val="000000"/>
          <w:szCs w:val="22"/>
        </w:rPr>
        <w:t xml:space="preserve">class </w:t>
      </w:r>
      <w:r>
        <w:rPr>
          <w:rFonts w:ascii="Book Antiqua" w:eastAsia="Book Antiqua" w:hAnsi="Book Antiqua" w:cs="Book Antiqua"/>
          <w:color w:val="000000"/>
          <w:szCs w:val="22"/>
        </w:rPr>
        <w:t>of non-coding RNA</w:t>
      </w:r>
      <w:r w:rsidR="0019410A">
        <w:rPr>
          <w:rFonts w:ascii="Book Antiqua" w:eastAsia="Book Antiqua" w:hAnsi="Book Antiqua" w:cs="Book Antiqua"/>
          <w:color w:val="000000"/>
          <w:szCs w:val="22"/>
        </w:rPr>
        <w:t>s</w:t>
      </w:r>
      <w:r>
        <w:rPr>
          <w:rFonts w:ascii="Book Antiqua" w:eastAsia="Book Antiqua" w:hAnsi="Book Antiqua" w:cs="Book Antiqua"/>
          <w:color w:val="000000"/>
          <w:szCs w:val="22"/>
        </w:rPr>
        <w:t xml:space="preserve"> with a length of more than 200 nucleotides and lack an open reading frame. </w:t>
      </w:r>
      <w:r w:rsidR="0019410A">
        <w:rPr>
          <w:rFonts w:ascii="Book Antiqua" w:eastAsia="Book Antiqua" w:hAnsi="Book Antiqua" w:cs="Book Antiqua"/>
          <w:color w:val="000000"/>
          <w:szCs w:val="22"/>
        </w:rPr>
        <w:t xml:space="preserve">They </w:t>
      </w:r>
      <w:r>
        <w:rPr>
          <w:rFonts w:ascii="Book Antiqua" w:eastAsia="Book Antiqua" w:hAnsi="Book Antiqua" w:cs="Book Antiqua"/>
          <w:color w:val="000000"/>
          <w:szCs w:val="22"/>
        </w:rPr>
        <w:t>mainly regulate RNA transcription and mRNA splicing and play an important role in regulating the stability of RNA in the cytoplasm and the activity of microRNA</w:t>
      </w:r>
      <w:r w:rsidR="0019410A">
        <w:rPr>
          <w:rFonts w:ascii="Book Antiqua" w:eastAsia="Book Antiqua" w:hAnsi="Book Antiqua" w:cs="Book Antiqua"/>
          <w:color w:val="000000"/>
          <w:szCs w:val="22"/>
        </w:rPr>
        <w:t>s</w:t>
      </w:r>
      <w:r>
        <w:rPr>
          <w:rFonts w:ascii="Book Antiqua" w:eastAsia="Book Antiqua" w:hAnsi="Book Antiqua" w:cs="Book Antiqua"/>
          <w:color w:val="000000"/>
          <w:szCs w:val="22"/>
        </w:rPr>
        <w:t xml:space="preserve">. More and more studies have shown that abnormally expressed </w:t>
      </w:r>
      <w:proofErr w:type="spellStart"/>
      <w:r>
        <w:rPr>
          <w:rFonts w:ascii="Book Antiqua" w:eastAsia="Book Antiqua" w:hAnsi="Book Antiqua" w:cs="Book Antiqua"/>
          <w:color w:val="000000"/>
          <w:szCs w:val="22"/>
        </w:rPr>
        <w:t>lncRNA</w:t>
      </w:r>
      <w:r w:rsidR="0019410A">
        <w:rPr>
          <w:rFonts w:ascii="Book Antiqua" w:eastAsia="Book Antiqua" w:hAnsi="Book Antiqua" w:cs="Book Antiqua"/>
          <w:color w:val="000000"/>
          <w:szCs w:val="22"/>
        </w:rPr>
        <w:t>s</w:t>
      </w:r>
      <w:proofErr w:type="spellEnd"/>
      <w:r>
        <w:rPr>
          <w:rFonts w:ascii="Book Antiqua" w:eastAsia="Book Antiqua" w:hAnsi="Book Antiqua" w:cs="Book Antiqua"/>
          <w:color w:val="000000"/>
          <w:szCs w:val="22"/>
        </w:rPr>
        <w:t xml:space="preserve"> </w:t>
      </w:r>
      <w:r w:rsidR="0019410A">
        <w:rPr>
          <w:rFonts w:ascii="Book Antiqua" w:eastAsia="Book Antiqua" w:hAnsi="Book Antiqua" w:cs="Book Antiqua"/>
          <w:color w:val="000000"/>
          <w:szCs w:val="22"/>
        </w:rPr>
        <w:t xml:space="preserve">are </w:t>
      </w:r>
      <w:r>
        <w:rPr>
          <w:rFonts w:ascii="Book Antiqua" w:eastAsia="Book Antiqua" w:hAnsi="Book Antiqua" w:cs="Book Antiqua"/>
          <w:color w:val="000000"/>
          <w:szCs w:val="22"/>
        </w:rPr>
        <w:t xml:space="preserve">involved in all aspects of tumor occurrence and development, and </w:t>
      </w:r>
      <w:r w:rsidR="0019410A">
        <w:rPr>
          <w:rFonts w:ascii="Book Antiqua" w:eastAsia="Book Antiqua" w:hAnsi="Book Antiqua" w:cs="Book Antiqua"/>
          <w:color w:val="000000"/>
          <w:szCs w:val="22"/>
        </w:rPr>
        <w:t xml:space="preserve">are </w:t>
      </w:r>
      <w:r>
        <w:rPr>
          <w:rFonts w:ascii="Book Antiqua" w:eastAsia="Book Antiqua" w:hAnsi="Book Antiqua" w:cs="Book Antiqua"/>
          <w:color w:val="000000"/>
          <w:szCs w:val="22"/>
        </w:rPr>
        <w:t>closely related to tumor proliferation, apoptosis, invasion, metastasis, drug resistance</w:t>
      </w:r>
      <w:r w:rsidR="0019410A">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poor prognosis. In recent years, more and more studies have found that abnormally expressed </w:t>
      </w:r>
      <w:proofErr w:type="spellStart"/>
      <w:r w:rsidR="00235A99">
        <w:rPr>
          <w:rFonts w:ascii="Book Antiqua" w:eastAsia="Book Antiqua" w:hAnsi="Book Antiqua" w:cs="Book Antiqua"/>
          <w:color w:val="000000"/>
          <w:szCs w:val="22"/>
        </w:rPr>
        <w:t>l</w:t>
      </w:r>
      <w:r>
        <w:rPr>
          <w:rFonts w:ascii="Book Antiqua" w:eastAsia="Book Antiqua" w:hAnsi="Book Antiqua" w:cs="Book Antiqua"/>
          <w:color w:val="000000"/>
          <w:szCs w:val="22"/>
        </w:rPr>
        <w:t>ncRNA</w:t>
      </w:r>
      <w:r w:rsidR="0019410A">
        <w:rPr>
          <w:rFonts w:ascii="Book Antiqua" w:eastAsia="Book Antiqua" w:hAnsi="Book Antiqua" w:cs="Book Antiqua"/>
          <w:color w:val="000000"/>
          <w:szCs w:val="22"/>
        </w:rPr>
        <w:t>s</w:t>
      </w:r>
      <w:proofErr w:type="spellEnd"/>
      <w:r>
        <w:rPr>
          <w:rFonts w:ascii="Book Antiqua" w:eastAsia="Book Antiqua" w:hAnsi="Book Antiqua" w:cs="Book Antiqua"/>
          <w:color w:val="000000"/>
          <w:szCs w:val="22"/>
        </w:rPr>
        <w:t xml:space="preserve"> </w:t>
      </w:r>
      <w:r w:rsidR="0019410A">
        <w:rPr>
          <w:rFonts w:ascii="Book Antiqua" w:eastAsia="Book Antiqua" w:hAnsi="Book Antiqua" w:cs="Book Antiqua"/>
          <w:color w:val="000000"/>
          <w:szCs w:val="22"/>
        </w:rPr>
        <w:t xml:space="preserve">are </w:t>
      </w:r>
      <w:r>
        <w:rPr>
          <w:rFonts w:ascii="Book Antiqua" w:eastAsia="Book Antiqua" w:hAnsi="Book Antiqua" w:cs="Book Antiqua"/>
          <w:color w:val="000000"/>
          <w:szCs w:val="22"/>
        </w:rPr>
        <w:t xml:space="preserve">involved in the occurrence and development of gastric cancer (GC), and </w:t>
      </w:r>
      <w:r w:rsidR="0019410A">
        <w:rPr>
          <w:rFonts w:ascii="Book Antiqua" w:eastAsia="Book Antiqua" w:hAnsi="Book Antiqua" w:cs="Book Antiqua"/>
          <w:color w:val="000000"/>
          <w:szCs w:val="22"/>
        </w:rPr>
        <w:t>they are</w:t>
      </w:r>
      <w:r>
        <w:rPr>
          <w:rFonts w:ascii="Book Antiqua" w:eastAsia="Book Antiqua" w:hAnsi="Book Antiqua" w:cs="Book Antiqua"/>
          <w:color w:val="000000"/>
          <w:szCs w:val="22"/>
        </w:rPr>
        <w:t xml:space="preserve"> expected to become</w:t>
      </w:r>
      <w:r w:rsidR="0019410A">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new biomarker</w:t>
      </w:r>
      <w:r w:rsidR="0019410A">
        <w:rPr>
          <w:rFonts w:ascii="Book Antiqua" w:eastAsia="Book Antiqua" w:hAnsi="Book Antiqua" w:cs="Book Antiqua"/>
          <w:color w:val="000000"/>
          <w:szCs w:val="22"/>
        </w:rPr>
        <w:t>s</w:t>
      </w:r>
      <w:r>
        <w:rPr>
          <w:rFonts w:ascii="Book Antiqua" w:eastAsia="Book Antiqua" w:hAnsi="Book Antiqua" w:cs="Book Antiqua"/>
          <w:color w:val="000000"/>
          <w:szCs w:val="22"/>
        </w:rPr>
        <w:t xml:space="preserve"> for the diagnosis and treatment of GC.</w:t>
      </w:r>
    </w:p>
    <w:p w14:paraId="6C2F2ED2" w14:textId="77777777" w:rsidR="00A77B3E" w:rsidRDefault="00A77B3E">
      <w:pPr>
        <w:spacing w:line="360" w:lineRule="auto"/>
        <w:jc w:val="both"/>
      </w:pPr>
    </w:p>
    <w:p w14:paraId="69241577" w14:textId="77777777" w:rsidR="00A77B3E" w:rsidRDefault="001F450A">
      <w:pPr>
        <w:spacing w:line="360" w:lineRule="auto"/>
        <w:jc w:val="both"/>
      </w:pPr>
      <w:r>
        <w:rPr>
          <w:rFonts w:ascii="Book Antiqua" w:eastAsia="Book Antiqua" w:hAnsi="Book Antiqua" w:cs="Book Antiqua"/>
          <w:b/>
          <w:i/>
          <w:color w:val="000000"/>
        </w:rPr>
        <w:t>Research motivation</w:t>
      </w:r>
    </w:p>
    <w:p w14:paraId="285854B8" w14:textId="48448530" w:rsidR="00A77B3E" w:rsidRDefault="001F450A">
      <w:pPr>
        <w:spacing w:line="360" w:lineRule="auto"/>
        <w:jc w:val="both"/>
      </w:pPr>
      <w:r>
        <w:rPr>
          <w:rFonts w:ascii="Book Antiqua" w:eastAsia="Book Antiqua" w:hAnsi="Book Antiqua" w:cs="Book Antiqua"/>
          <w:color w:val="000000"/>
        </w:rPr>
        <w:t xml:space="preserve">GC is one of the most common malignant tumors in the world. The incidence and mortality of </w:t>
      </w:r>
      <w:r w:rsidR="008E0D21">
        <w:rPr>
          <w:rFonts w:ascii="Book Antiqua" w:eastAsia="Book Antiqua" w:hAnsi="Book Antiqua" w:cs="Book Antiqua"/>
          <w:color w:val="000000"/>
        </w:rPr>
        <w:t>GC</w:t>
      </w:r>
      <w:r>
        <w:rPr>
          <w:rFonts w:ascii="Book Antiqua" w:eastAsia="Book Antiqua" w:hAnsi="Book Antiqua" w:cs="Book Antiqua"/>
          <w:color w:val="000000"/>
        </w:rPr>
        <w:t xml:space="preserve"> are in the forefront of all malignant tumors. Although a major breakthrough </w:t>
      </w:r>
      <w:r w:rsidR="0019410A">
        <w:rPr>
          <w:rFonts w:ascii="Book Antiqua" w:eastAsia="Book Antiqua" w:hAnsi="Book Antiqua" w:cs="Book Antiqua"/>
          <w:color w:val="000000"/>
        </w:rPr>
        <w:t xml:space="preserve">has been achieved </w:t>
      </w:r>
      <w:r>
        <w:rPr>
          <w:rFonts w:ascii="Book Antiqua" w:eastAsia="Book Antiqua" w:hAnsi="Book Antiqua" w:cs="Book Antiqua"/>
          <w:color w:val="000000"/>
        </w:rPr>
        <w:t xml:space="preserve">in the study of </w:t>
      </w:r>
      <w:proofErr w:type="spellStart"/>
      <w:r w:rsidR="0019410A">
        <w:rPr>
          <w:rFonts w:ascii="Book Antiqua" w:eastAsia="Book Antiqua" w:hAnsi="Book Antiqua" w:cs="Book Antiqua"/>
          <w:color w:val="000000"/>
        </w:rPr>
        <w:t>lncRNAs</w:t>
      </w:r>
      <w:proofErr w:type="spellEnd"/>
      <w:r w:rsidR="0019410A">
        <w:rPr>
          <w:rFonts w:ascii="Book Antiqua" w:eastAsia="Book Antiqua" w:hAnsi="Book Antiqua" w:cs="Book Antiqua"/>
          <w:color w:val="000000"/>
        </w:rPr>
        <w:t xml:space="preserve"> in </w:t>
      </w:r>
      <w:r>
        <w:rPr>
          <w:rFonts w:ascii="Book Antiqua" w:eastAsia="Book Antiqua" w:hAnsi="Book Antiqua" w:cs="Book Antiqua"/>
          <w:color w:val="000000"/>
        </w:rPr>
        <w:t xml:space="preserve">the pathogenesis of GC, the specific mechanism of </w:t>
      </w:r>
      <w:proofErr w:type="spellStart"/>
      <w:r w:rsidR="00235A99">
        <w:rPr>
          <w:rFonts w:ascii="Book Antiqua" w:eastAsia="Book Antiqua" w:hAnsi="Book Antiqua" w:cs="Book Antiqua"/>
          <w:color w:val="000000"/>
        </w:rPr>
        <w:t>l</w:t>
      </w:r>
      <w:r>
        <w:rPr>
          <w:rFonts w:ascii="Book Antiqua" w:eastAsia="Book Antiqua" w:hAnsi="Book Antiqua" w:cs="Book Antiqua"/>
          <w:color w:val="000000"/>
        </w:rPr>
        <w:t>ncRNA</w:t>
      </w:r>
      <w:r w:rsidR="0019410A">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in the occurrence and development of GC has not yet been fully elucidated. Exploring new </w:t>
      </w:r>
      <w:proofErr w:type="spellStart"/>
      <w:r w:rsidR="00235A99">
        <w:rPr>
          <w:rFonts w:ascii="Book Antiqua" w:eastAsia="Book Antiqua" w:hAnsi="Book Antiqua" w:cs="Book Antiqua"/>
          <w:color w:val="000000"/>
        </w:rPr>
        <w:t>l</w:t>
      </w:r>
      <w:r>
        <w:rPr>
          <w:rFonts w:ascii="Book Antiqua" w:eastAsia="Book Antiqua" w:hAnsi="Book Antiqua" w:cs="Book Antiqua"/>
          <w:color w:val="000000"/>
        </w:rPr>
        <w:t>ncRNA</w:t>
      </w:r>
      <w:r w:rsidR="0019410A">
        <w:rPr>
          <w:rFonts w:ascii="Book Antiqua" w:eastAsia="Book Antiqua" w:hAnsi="Book Antiqua" w:cs="Book Antiqua"/>
          <w:color w:val="000000"/>
        </w:rPr>
        <w:t>s</w:t>
      </w:r>
      <w:proofErr w:type="spellEnd"/>
      <w:r w:rsidR="0019410A">
        <w:rPr>
          <w:rFonts w:ascii="Book Antiqua" w:eastAsia="Book Antiqua" w:hAnsi="Book Antiqua" w:cs="Book Antiqua"/>
          <w:color w:val="000000"/>
        </w:rPr>
        <w:t xml:space="preserve"> can</w:t>
      </w:r>
      <w:r>
        <w:rPr>
          <w:rFonts w:ascii="Book Antiqua" w:eastAsia="Book Antiqua" w:hAnsi="Book Antiqua" w:cs="Book Antiqua"/>
          <w:color w:val="000000"/>
        </w:rPr>
        <w:t xml:space="preserve"> help to understand the molecular mechanism of </w:t>
      </w:r>
      <w:r w:rsidR="008E0D21">
        <w:rPr>
          <w:rFonts w:ascii="Book Antiqua" w:eastAsia="Book Antiqua" w:hAnsi="Book Antiqua" w:cs="Book Antiqua"/>
          <w:color w:val="000000"/>
        </w:rPr>
        <w:t>GC</w:t>
      </w:r>
      <w:r>
        <w:rPr>
          <w:rFonts w:ascii="Book Antiqua" w:eastAsia="Book Antiqua" w:hAnsi="Book Antiqua" w:cs="Book Antiqua"/>
          <w:color w:val="000000"/>
        </w:rPr>
        <w:t xml:space="preserve"> more deeply.</w:t>
      </w:r>
    </w:p>
    <w:p w14:paraId="5FB6CC31" w14:textId="77777777" w:rsidR="00A77B3E" w:rsidRDefault="00A77B3E">
      <w:pPr>
        <w:spacing w:line="360" w:lineRule="auto"/>
        <w:jc w:val="both"/>
      </w:pPr>
    </w:p>
    <w:p w14:paraId="02C45A3B" w14:textId="77777777" w:rsidR="00A77B3E" w:rsidRDefault="001F450A">
      <w:pPr>
        <w:spacing w:line="360" w:lineRule="auto"/>
        <w:jc w:val="both"/>
      </w:pPr>
      <w:r>
        <w:rPr>
          <w:rFonts w:ascii="Book Antiqua" w:eastAsia="Book Antiqua" w:hAnsi="Book Antiqua" w:cs="Book Antiqua"/>
          <w:b/>
          <w:i/>
          <w:color w:val="000000"/>
        </w:rPr>
        <w:t>Research objectives</w:t>
      </w:r>
    </w:p>
    <w:p w14:paraId="41C64886" w14:textId="7AEA96DB" w:rsidR="00A77B3E" w:rsidRDefault="001F450A">
      <w:pPr>
        <w:spacing w:line="360" w:lineRule="auto"/>
        <w:jc w:val="both"/>
      </w:pPr>
      <w:r>
        <w:rPr>
          <w:rFonts w:ascii="Book Antiqua" w:eastAsia="Book Antiqua" w:hAnsi="Book Antiqua" w:cs="Book Antiqua"/>
          <w:color w:val="000000"/>
        </w:rPr>
        <w:t xml:space="preserve">The main purpose of this study </w:t>
      </w:r>
      <w:r w:rsidR="0019410A">
        <w:rPr>
          <w:rFonts w:ascii="Book Antiqua" w:eastAsia="Book Antiqua" w:hAnsi="Book Antiqua" w:cs="Book Antiqua"/>
          <w:color w:val="000000"/>
        </w:rPr>
        <w:t xml:space="preserve">was </w:t>
      </w:r>
      <w:r>
        <w:rPr>
          <w:rFonts w:ascii="Book Antiqua" w:eastAsia="Book Antiqua" w:hAnsi="Book Antiqua" w:cs="Book Antiqua"/>
          <w:color w:val="000000"/>
        </w:rPr>
        <w:t xml:space="preserve">to explore the </w:t>
      </w:r>
      <w:r w:rsidR="0019410A">
        <w:rPr>
          <w:rFonts w:ascii="Book Antiqua" w:eastAsia="Book Antiqua" w:hAnsi="Book Antiqua" w:cs="Book Antiqua"/>
          <w:color w:val="000000"/>
        </w:rPr>
        <w:t xml:space="preserve">effect of </w:t>
      </w:r>
      <w:r>
        <w:rPr>
          <w:rFonts w:ascii="Book Antiqua" w:eastAsia="Book Antiqua" w:hAnsi="Book Antiqua" w:cs="Book Antiqua"/>
          <w:color w:val="000000"/>
        </w:rPr>
        <w:t xml:space="preserve">downregulation of </w:t>
      </w:r>
      <w:r w:rsidRPr="00235A99">
        <w:rPr>
          <w:rFonts w:ascii="Book Antiqua" w:eastAsia="Book Antiqua" w:hAnsi="Book Antiqua" w:cs="Book Antiqua"/>
          <w:i/>
          <w:iCs/>
          <w:color w:val="000000"/>
        </w:rPr>
        <w:t>HOXD-AS2</w:t>
      </w:r>
      <w:r>
        <w:rPr>
          <w:rFonts w:ascii="Book Antiqua" w:eastAsia="Book Antiqua" w:hAnsi="Book Antiqua" w:cs="Book Antiqua"/>
          <w:color w:val="000000"/>
        </w:rPr>
        <w:t xml:space="preserve"> on the biological behavior of GC cells SGC-7901 and SNU-1 and </w:t>
      </w:r>
      <w:r w:rsidR="0019410A">
        <w:rPr>
          <w:rFonts w:ascii="Book Antiqua" w:eastAsia="Book Antiqua" w:hAnsi="Book Antiqua" w:cs="Book Antiqua"/>
          <w:color w:val="000000"/>
        </w:rPr>
        <w:t xml:space="preserve">the underlying </w:t>
      </w:r>
      <w:r>
        <w:rPr>
          <w:rFonts w:ascii="Book Antiqua" w:eastAsia="Book Antiqua" w:hAnsi="Book Antiqua" w:cs="Book Antiqua"/>
          <w:color w:val="000000"/>
        </w:rPr>
        <w:t xml:space="preserve">mechanism. Studies have found that the downregulation of </w:t>
      </w:r>
      <w:r w:rsidRPr="00235A99">
        <w:rPr>
          <w:rFonts w:ascii="Book Antiqua" w:eastAsia="Book Antiqua" w:hAnsi="Book Antiqua" w:cs="Book Antiqua"/>
          <w:i/>
          <w:iCs/>
          <w:color w:val="000000"/>
        </w:rPr>
        <w:t>HOXD-AS2</w:t>
      </w:r>
      <w:r>
        <w:rPr>
          <w:rFonts w:ascii="Book Antiqua" w:eastAsia="Book Antiqua" w:hAnsi="Book Antiqua" w:cs="Book Antiqua"/>
          <w:color w:val="000000"/>
        </w:rPr>
        <w:t xml:space="preserve"> can regulate the expression of its neighboring gene </w:t>
      </w:r>
      <w:r w:rsidRPr="00235A99">
        <w:rPr>
          <w:rFonts w:ascii="Book Antiqua" w:eastAsia="Book Antiqua" w:hAnsi="Book Antiqua" w:cs="Book Antiqua"/>
          <w:i/>
          <w:iCs/>
          <w:color w:val="000000"/>
        </w:rPr>
        <w:t>HOXD8</w:t>
      </w:r>
      <w:r>
        <w:rPr>
          <w:rFonts w:ascii="Book Antiqua" w:eastAsia="Book Antiqua" w:hAnsi="Book Antiqua" w:cs="Book Antiqua"/>
          <w:color w:val="000000"/>
        </w:rPr>
        <w:t xml:space="preserve">, and can also activate the PI3K/Akt signaling pathway, thereby promoting the progression of </w:t>
      </w:r>
      <w:r w:rsidR="00235A99">
        <w:rPr>
          <w:rFonts w:ascii="Book Antiqua" w:eastAsia="Book Antiqua" w:hAnsi="Book Antiqua" w:cs="Book Antiqua"/>
          <w:color w:val="000000"/>
        </w:rPr>
        <w:t>GC</w:t>
      </w:r>
      <w:r>
        <w:rPr>
          <w:rFonts w:ascii="Book Antiqua" w:eastAsia="Book Antiqua" w:hAnsi="Book Antiqua" w:cs="Book Antiqua"/>
          <w:color w:val="000000"/>
        </w:rPr>
        <w:t xml:space="preserve"> cells. The results of this study may provide a new idea for the treatment of GC.</w:t>
      </w:r>
    </w:p>
    <w:p w14:paraId="6ED91445" w14:textId="77777777" w:rsidR="00A77B3E" w:rsidRDefault="00A77B3E">
      <w:pPr>
        <w:spacing w:line="360" w:lineRule="auto"/>
        <w:jc w:val="both"/>
      </w:pPr>
    </w:p>
    <w:p w14:paraId="18EB98E0" w14:textId="77777777" w:rsidR="00A77B3E" w:rsidRDefault="001F450A">
      <w:pPr>
        <w:spacing w:line="360" w:lineRule="auto"/>
        <w:jc w:val="both"/>
      </w:pPr>
      <w:r>
        <w:rPr>
          <w:rFonts w:ascii="Book Antiqua" w:eastAsia="Book Antiqua" w:hAnsi="Book Antiqua" w:cs="Book Antiqua"/>
          <w:b/>
          <w:i/>
          <w:color w:val="000000"/>
        </w:rPr>
        <w:t>Research methods</w:t>
      </w:r>
    </w:p>
    <w:p w14:paraId="21547BF4" w14:textId="0C70980D" w:rsidR="00A77B3E" w:rsidRDefault="001F450A">
      <w:pPr>
        <w:spacing w:line="360" w:lineRule="auto"/>
        <w:jc w:val="both"/>
      </w:pPr>
      <w:r>
        <w:rPr>
          <w:rFonts w:ascii="Book Antiqua" w:eastAsia="Book Antiqua" w:hAnsi="Book Antiqua" w:cs="Book Antiqua"/>
          <w:color w:val="000000"/>
        </w:rPr>
        <w:t>The pc</w:t>
      </w:r>
      <w:r w:rsidRPr="00235A99">
        <w:rPr>
          <w:rFonts w:ascii="Book Antiqua" w:eastAsia="Book Antiqua" w:hAnsi="Book Antiqua" w:cs="Book Antiqua"/>
          <w:i/>
          <w:iCs/>
          <w:color w:val="000000"/>
        </w:rPr>
        <w:t>HOXD-AS2</w:t>
      </w:r>
      <w:r>
        <w:rPr>
          <w:rFonts w:ascii="Book Antiqua" w:eastAsia="Book Antiqua" w:hAnsi="Book Antiqua" w:cs="Book Antiqua"/>
          <w:color w:val="000000"/>
        </w:rPr>
        <w:t xml:space="preserve"> plasmid vector was constructed and transfected into SGC-7901 and SNU-1 GC cells. Matrigel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and wound healing assays were used to confirm the effect of </w:t>
      </w:r>
      <w:r w:rsidRPr="00E16337">
        <w:rPr>
          <w:rFonts w:ascii="Book Antiqua" w:eastAsia="Book Antiqua" w:hAnsi="Book Antiqua" w:cs="Book Antiqua"/>
          <w:i/>
          <w:iCs/>
          <w:color w:val="000000"/>
        </w:rPr>
        <w:t>HOXD-AS2</w:t>
      </w:r>
      <w:r>
        <w:rPr>
          <w:rFonts w:ascii="Book Antiqua" w:eastAsia="Book Antiqua" w:hAnsi="Book Antiqua" w:cs="Book Antiqua"/>
          <w:color w:val="000000"/>
        </w:rPr>
        <w:t xml:space="preserve"> on invasion and migration of GC cells. Cell </w:t>
      </w:r>
      <w:r w:rsidR="00E16337">
        <w:rPr>
          <w:rFonts w:ascii="Book Antiqua" w:eastAsia="Book Antiqua" w:hAnsi="Book Antiqua" w:cs="Book Antiqua"/>
          <w:color w:val="000000"/>
        </w:rPr>
        <w:t>c</w:t>
      </w:r>
      <w:r>
        <w:rPr>
          <w:rFonts w:ascii="Book Antiqua" w:eastAsia="Book Antiqua" w:hAnsi="Book Antiqua" w:cs="Book Antiqua"/>
          <w:color w:val="000000"/>
        </w:rPr>
        <w:t xml:space="preserve">ounting </w:t>
      </w:r>
      <w:r w:rsidR="00E16337">
        <w:rPr>
          <w:rFonts w:ascii="Book Antiqua" w:eastAsia="Book Antiqua" w:hAnsi="Book Antiqua" w:cs="Book Antiqua"/>
          <w:color w:val="000000"/>
        </w:rPr>
        <w:t>k</w:t>
      </w:r>
      <w:r>
        <w:rPr>
          <w:rFonts w:ascii="Book Antiqua" w:eastAsia="Book Antiqua" w:hAnsi="Book Antiqua" w:cs="Book Antiqua"/>
          <w:color w:val="000000"/>
        </w:rPr>
        <w:t>it-8 assay and flow cytometry</w:t>
      </w:r>
      <w:r w:rsidR="00694BDB">
        <w:rPr>
          <w:rFonts w:ascii="Book Antiqua" w:eastAsia="Book Antiqua" w:hAnsi="Book Antiqua" w:cs="Book Antiqua"/>
          <w:color w:val="000000"/>
        </w:rPr>
        <w:t xml:space="preserve"> </w:t>
      </w:r>
      <w:r>
        <w:rPr>
          <w:rFonts w:ascii="Book Antiqua" w:eastAsia="Book Antiqua" w:hAnsi="Book Antiqua" w:cs="Book Antiqua"/>
          <w:color w:val="000000"/>
        </w:rPr>
        <w:t xml:space="preserve">were used to verify the effect of </w:t>
      </w:r>
      <w:r w:rsidRPr="00E16337">
        <w:rPr>
          <w:rFonts w:ascii="Book Antiqua" w:eastAsia="Book Antiqua" w:hAnsi="Book Antiqua" w:cs="Book Antiqua"/>
          <w:i/>
          <w:iCs/>
          <w:color w:val="000000"/>
        </w:rPr>
        <w:t>HOXD-AS2</w:t>
      </w:r>
      <w:r>
        <w:rPr>
          <w:rFonts w:ascii="Book Antiqua" w:eastAsia="Book Antiqua" w:hAnsi="Book Antiqua" w:cs="Book Antiqua"/>
          <w:color w:val="000000"/>
        </w:rPr>
        <w:t xml:space="preserve"> on proliferation, cell cycle</w:t>
      </w:r>
      <w:r w:rsidR="00694BDB">
        <w:rPr>
          <w:rFonts w:ascii="Book Antiqua" w:eastAsia="Book Antiqua" w:hAnsi="Book Antiqua" w:cs="Book Antiqua"/>
          <w:color w:val="000000"/>
        </w:rPr>
        <w:t>,</w:t>
      </w:r>
      <w:r>
        <w:rPr>
          <w:rFonts w:ascii="Book Antiqua" w:eastAsia="Book Antiqua" w:hAnsi="Book Antiqua" w:cs="Book Antiqua"/>
          <w:color w:val="000000"/>
        </w:rPr>
        <w:t xml:space="preserve"> and apoptosis of GC cells. The relevant regulatory mechanism between </w:t>
      </w:r>
      <w:r w:rsidRPr="00E16337">
        <w:rPr>
          <w:rFonts w:ascii="Book Antiqua" w:eastAsia="Book Antiqua" w:hAnsi="Book Antiqua" w:cs="Book Antiqua"/>
          <w:i/>
          <w:iCs/>
          <w:color w:val="000000"/>
        </w:rPr>
        <w:t>HOXD-AS2</w:t>
      </w:r>
      <w:r>
        <w:rPr>
          <w:rFonts w:ascii="Book Antiqua" w:eastAsia="Book Antiqua" w:hAnsi="Book Antiqua" w:cs="Book Antiqua"/>
          <w:color w:val="000000"/>
        </w:rPr>
        <w:t xml:space="preserve"> and </w:t>
      </w:r>
      <w:r w:rsidRPr="0002409E">
        <w:rPr>
          <w:rFonts w:ascii="Book Antiqua" w:eastAsia="Book Antiqua" w:hAnsi="Book Antiqua" w:cs="Book Antiqua"/>
          <w:i/>
          <w:color w:val="000000"/>
        </w:rPr>
        <w:t>HOXD8</w:t>
      </w:r>
      <w:r w:rsidR="00694BDB">
        <w:rPr>
          <w:rFonts w:ascii="Book Antiqua" w:eastAsia="Book Antiqua" w:hAnsi="Book Antiqua" w:cs="Book Antiqua"/>
          <w:color w:val="000000"/>
        </w:rPr>
        <w:t xml:space="preserve"> and </w:t>
      </w:r>
      <w:r>
        <w:rPr>
          <w:rFonts w:ascii="Book Antiqua" w:eastAsia="Book Antiqua" w:hAnsi="Book Antiqua" w:cs="Book Antiqua"/>
          <w:color w:val="000000"/>
        </w:rPr>
        <w:t xml:space="preserve">PI3K/Akt signaling pathway was verified by </w:t>
      </w:r>
      <w:r w:rsidR="00694BDB">
        <w:rPr>
          <w:rFonts w:ascii="Book Antiqua" w:eastAsia="Book Antiqua" w:hAnsi="Book Antiqua" w:cs="Book Antiqua"/>
          <w:color w:val="000000"/>
        </w:rPr>
        <w:t xml:space="preserve">Western </w:t>
      </w:r>
      <w:r>
        <w:rPr>
          <w:rFonts w:ascii="Book Antiqua" w:eastAsia="Book Antiqua" w:hAnsi="Book Antiqua" w:cs="Book Antiqua"/>
          <w:color w:val="000000"/>
        </w:rPr>
        <w:t>blot</w:t>
      </w:r>
      <w:r w:rsidR="0078599B">
        <w:rPr>
          <w:rFonts w:ascii="Book Antiqua" w:eastAsia="Book Antiqua" w:hAnsi="Book Antiqua" w:cs="Book Antiqua"/>
          <w:color w:val="000000"/>
        </w:rPr>
        <w:t xml:space="preserve"> analysis</w:t>
      </w:r>
      <w:r>
        <w:rPr>
          <w:rFonts w:ascii="Book Antiqua" w:eastAsia="Book Antiqua" w:hAnsi="Book Antiqua" w:cs="Book Antiqua"/>
          <w:color w:val="000000"/>
        </w:rPr>
        <w:t>.</w:t>
      </w:r>
    </w:p>
    <w:p w14:paraId="41240A6B" w14:textId="77777777" w:rsidR="00A77B3E" w:rsidRDefault="00A77B3E">
      <w:pPr>
        <w:spacing w:line="360" w:lineRule="auto"/>
        <w:jc w:val="both"/>
      </w:pPr>
    </w:p>
    <w:p w14:paraId="1EB08F5A" w14:textId="77777777" w:rsidR="00A77B3E" w:rsidRDefault="001F450A">
      <w:pPr>
        <w:spacing w:line="360" w:lineRule="auto"/>
        <w:jc w:val="both"/>
      </w:pPr>
      <w:r>
        <w:rPr>
          <w:rFonts w:ascii="Book Antiqua" w:eastAsia="Book Antiqua" w:hAnsi="Book Antiqua" w:cs="Book Antiqua"/>
          <w:b/>
          <w:i/>
          <w:color w:val="000000"/>
        </w:rPr>
        <w:t>Research results</w:t>
      </w:r>
    </w:p>
    <w:p w14:paraId="7678396C" w14:textId="297135BB" w:rsidR="00A77B3E" w:rsidRDefault="001F450A">
      <w:pPr>
        <w:spacing w:line="360" w:lineRule="auto"/>
        <w:jc w:val="both"/>
      </w:pPr>
      <w:r>
        <w:rPr>
          <w:rFonts w:ascii="Book Antiqua" w:eastAsia="Book Antiqua" w:hAnsi="Book Antiqua" w:cs="Book Antiqua"/>
          <w:color w:val="000000"/>
        </w:rPr>
        <w:t xml:space="preserve">In this study, we found that the low expression of </w:t>
      </w:r>
      <w:r w:rsidR="00E16337">
        <w:rPr>
          <w:rFonts w:ascii="Book Antiqua" w:eastAsia="Book Antiqua" w:hAnsi="Book Antiqua" w:cs="Book Antiqua"/>
          <w:color w:val="000000"/>
        </w:rPr>
        <w:t>l</w:t>
      </w:r>
      <w:r w:rsidR="008E0D21" w:rsidRPr="008E0D21">
        <w:rPr>
          <w:rFonts w:ascii="Book Antiqua" w:eastAsia="Book Antiqua" w:hAnsi="Book Antiqua" w:cs="Book Antiqua"/>
          <w:color w:val="000000"/>
        </w:rPr>
        <w:t>ncRNA</w:t>
      </w:r>
      <w:r>
        <w:rPr>
          <w:rFonts w:ascii="Book Antiqua" w:eastAsia="Book Antiqua" w:hAnsi="Book Antiqua" w:cs="Book Antiqua"/>
          <w:color w:val="000000"/>
        </w:rPr>
        <w:t xml:space="preserve"> </w:t>
      </w:r>
      <w:r w:rsidRPr="00E16337">
        <w:rPr>
          <w:rFonts w:ascii="Book Antiqua" w:eastAsia="Book Antiqua" w:hAnsi="Book Antiqua" w:cs="Book Antiqua"/>
          <w:i/>
          <w:iCs/>
          <w:color w:val="000000"/>
        </w:rPr>
        <w:t>HOXD-AS2</w:t>
      </w:r>
      <w:r>
        <w:rPr>
          <w:rFonts w:ascii="Book Antiqua" w:eastAsia="Book Antiqua" w:hAnsi="Book Antiqua" w:cs="Book Antiqua"/>
          <w:color w:val="000000"/>
        </w:rPr>
        <w:t xml:space="preserve"> was associated with lymph node metastasis and </w:t>
      </w:r>
      <w:r w:rsidR="00694BDB">
        <w:rPr>
          <w:rFonts w:ascii="Book Antiqua" w:eastAsia="Book Antiqua" w:hAnsi="Book Antiqua" w:cs="Book Antiqua"/>
          <w:color w:val="000000"/>
        </w:rPr>
        <w:t>t</w:t>
      </w:r>
      <w:r w:rsidR="00694BDB" w:rsidRPr="00160B30">
        <w:rPr>
          <w:rFonts w:ascii="Book Antiqua" w:eastAsia="Book Antiqua" w:hAnsi="Book Antiqua" w:cs="Book Antiqua"/>
          <w:color w:val="000000"/>
        </w:rPr>
        <w:t>umor</w:t>
      </w:r>
      <w:r w:rsidR="00E16337" w:rsidRPr="00160B30">
        <w:rPr>
          <w:rFonts w:ascii="Book Antiqua" w:eastAsia="Book Antiqua" w:hAnsi="Book Antiqua" w:cs="Book Antiqua"/>
          <w:color w:val="000000"/>
        </w:rPr>
        <w:t>-</w:t>
      </w:r>
      <w:r w:rsidR="00694BDB">
        <w:rPr>
          <w:rFonts w:ascii="Book Antiqua" w:eastAsia="Book Antiqua" w:hAnsi="Book Antiqua" w:cs="Book Antiqua"/>
          <w:color w:val="000000"/>
        </w:rPr>
        <w:t>n</w:t>
      </w:r>
      <w:r w:rsidR="00694BDB" w:rsidRPr="00160B30">
        <w:rPr>
          <w:rFonts w:ascii="Book Antiqua" w:eastAsia="Book Antiqua" w:hAnsi="Book Antiqua" w:cs="Book Antiqua"/>
          <w:color w:val="000000"/>
        </w:rPr>
        <w:t>ode</w:t>
      </w:r>
      <w:r w:rsidR="00E16337" w:rsidRPr="00160B30">
        <w:rPr>
          <w:rFonts w:ascii="Book Antiqua" w:eastAsia="Book Antiqua" w:hAnsi="Book Antiqua" w:cs="Book Antiqua"/>
          <w:color w:val="000000"/>
        </w:rPr>
        <w:t>-</w:t>
      </w:r>
      <w:r w:rsidR="00694BDB">
        <w:rPr>
          <w:rFonts w:ascii="Book Antiqua" w:eastAsia="Book Antiqua" w:hAnsi="Book Antiqua" w:cs="Book Antiqua"/>
          <w:color w:val="000000"/>
        </w:rPr>
        <w:t>m</w:t>
      </w:r>
      <w:r w:rsidR="00694BDB" w:rsidRPr="00160B30">
        <w:rPr>
          <w:rFonts w:ascii="Book Antiqua" w:eastAsia="Book Antiqua" w:hAnsi="Book Antiqua" w:cs="Book Antiqua"/>
          <w:color w:val="000000"/>
        </w:rPr>
        <w:t>etastasis</w:t>
      </w:r>
      <w:r w:rsidR="00694BDB">
        <w:rPr>
          <w:rFonts w:ascii="Book Antiqua" w:eastAsia="Book Antiqua" w:hAnsi="Book Antiqua" w:cs="Book Antiqua"/>
          <w:color w:val="000000"/>
        </w:rPr>
        <w:t xml:space="preserve"> </w:t>
      </w:r>
      <w:r>
        <w:rPr>
          <w:rFonts w:ascii="Book Antiqua" w:eastAsia="Book Antiqua" w:hAnsi="Book Antiqua" w:cs="Book Antiqua"/>
          <w:color w:val="000000"/>
        </w:rPr>
        <w:t xml:space="preserve">stage in GC. </w:t>
      </w:r>
      <w:r w:rsidRPr="00160B30">
        <w:rPr>
          <w:rFonts w:ascii="Book Antiqua" w:eastAsia="Book Antiqua" w:hAnsi="Book Antiqua" w:cs="Book Antiqua"/>
          <w:i/>
          <w:iCs/>
          <w:color w:val="000000"/>
        </w:rPr>
        <w:t>In vitro</w:t>
      </w:r>
      <w:r w:rsidR="00694BDB">
        <w:rPr>
          <w:rFonts w:ascii="Book Antiqua" w:eastAsia="Book Antiqua" w:hAnsi="Book Antiqua" w:cs="Book Antiqua"/>
          <w:color w:val="000000"/>
        </w:rPr>
        <w:t xml:space="preserve"> </w:t>
      </w:r>
      <w:r>
        <w:rPr>
          <w:rFonts w:ascii="Book Antiqua" w:eastAsia="Book Antiqua" w:hAnsi="Book Antiqua" w:cs="Book Antiqua"/>
          <w:color w:val="000000"/>
        </w:rPr>
        <w:t xml:space="preserve">functional experiments demonstrated that overexpression of </w:t>
      </w:r>
      <w:r w:rsidRPr="00E16337">
        <w:rPr>
          <w:rFonts w:ascii="Book Antiqua" w:eastAsia="Book Antiqua" w:hAnsi="Book Antiqua" w:cs="Book Antiqua"/>
          <w:i/>
          <w:iCs/>
          <w:color w:val="000000"/>
        </w:rPr>
        <w:t>HOXD-AS2</w:t>
      </w:r>
      <w:r>
        <w:rPr>
          <w:rFonts w:ascii="Book Antiqua" w:eastAsia="Book Antiqua" w:hAnsi="Book Antiqua" w:cs="Book Antiqua"/>
          <w:color w:val="000000"/>
        </w:rPr>
        <w:t xml:space="preserve"> inhibited GC cell</w:t>
      </w:r>
      <w:r w:rsidR="00694BDB">
        <w:rPr>
          <w:rFonts w:ascii="Book Antiqua" w:eastAsia="Book Antiqua" w:hAnsi="Book Antiqua" w:cs="Book Antiqua"/>
          <w:color w:val="000000"/>
        </w:rPr>
        <w:t xml:space="preserve"> progression</w:t>
      </w:r>
      <w:r>
        <w:rPr>
          <w:rFonts w:ascii="Book Antiqua" w:eastAsia="Book Antiqua" w:hAnsi="Book Antiqua" w:cs="Book Antiqua"/>
          <w:color w:val="000000"/>
        </w:rPr>
        <w:t xml:space="preserve">. Mechanistic studies revealed that </w:t>
      </w:r>
      <w:r w:rsidRPr="00E16337">
        <w:rPr>
          <w:rFonts w:ascii="Book Antiqua" w:eastAsia="Book Antiqua" w:hAnsi="Book Antiqua" w:cs="Book Antiqua"/>
          <w:i/>
          <w:iCs/>
          <w:color w:val="000000"/>
        </w:rPr>
        <w:t>HOXD-AS2</w:t>
      </w:r>
      <w:r>
        <w:rPr>
          <w:rFonts w:ascii="Book Antiqua" w:eastAsia="Book Antiqua" w:hAnsi="Book Antiqua" w:cs="Book Antiqua"/>
          <w:color w:val="000000"/>
        </w:rPr>
        <w:t xml:space="preserve"> regulated the expression of its nearby gene </w:t>
      </w:r>
      <w:r w:rsidRPr="00E16337">
        <w:rPr>
          <w:rFonts w:ascii="Book Antiqua" w:eastAsia="Book Antiqua" w:hAnsi="Book Antiqua" w:cs="Book Antiqua"/>
          <w:i/>
          <w:iCs/>
          <w:color w:val="000000"/>
        </w:rPr>
        <w:t>HOXD8</w:t>
      </w:r>
      <w:r>
        <w:rPr>
          <w:rFonts w:ascii="Book Antiqua" w:eastAsia="Book Antiqua" w:hAnsi="Book Antiqua" w:cs="Book Antiqua"/>
          <w:color w:val="000000"/>
        </w:rPr>
        <w:t xml:space="preserve"> and inhibited the activity of the PI3K/Akt signaling pathway.</w:t>
      </w:r>
    </w:p>
    <w:p w14:paraId="7D3FDA3E" w14:textId="77777777" w:rsidR="00A77B3E" w:rsidRDefault="00A77B3E">
      <w:pPr>
        <w:spacing w:line="360" w:lineRule="auto"/>
        <w:jc w:val="both"/>
      </w:pPr>
    </w:p>
    <w:p w14:paraId="15A48007" w14:textId="77777777" w:rsidR="00A77B3E" w:rsidRDefault="001F450A">
      <w:pPr>
        <w:spacing w:line="360" w:lineRule="auto"/>
        <w:jc w:val="both"/>
      </w:pPr>
      <w:r>
        <w:rPr>
          <w:rFonts w:ascii="Book Antiqua" w:eastAsia="Book Antiqua" w:hAnsi="Book Antiqua" w:cs="Book Antiqua"/>
          <w:b/>
          <w:i/>
          <w:color w:val="000000"/>
        </w:rPr>
        <w:t>Research conclusions</w:t>
      </w:r>
    </w:p>
    <w:p w14:paraId="62D037A0" w14:textId="6B83D5CB" w:rsidR="00A77B3E" w:rsidRDefault="001F450A">
      <w:pPr>
        <w:spacing w:line="360" w:lineRule="auto"/>
        <w:jc w:val="both"/>
      </w:pPr>
      <w:r>
        <w:rPr>
          <w:rFonts w:ascii="Book Antiqua" w:eastAsia="Book Antiqua" w:hAnsi="Book Antiqua" w:cs="Book Antiqua"/>
          <w:color w:val="000000"/>
        </w:rPr>
        <w:t xml:space="preserve">These results indicate that </w:t>
      </w:r>
      <w:r w:rsidR="00694BDB">
        <w:rPr>
          <w:rFonts w:ascii="Book Antiqua" w:eastAsia="Book Antiqua" w:hAnsi="Book Antiqua" w:cs="Book Antiqua"/>
          <w:color w:val="000000"/>
        </w:rPr>
        <w:t xml:space="preserve">downregulation </w:t>
      </w:r>
      <w:r>
        <w:rPr>
          <w:rFonts w:ascii="Book Antiqua" w:eastAsia="Book Antiqua" w:hAnsi="Book Antiqua" w:cs="Book Antiqua"/>
          <w:color w:val="000000"/>
        </w:rPr>
        <w:t xml:space="preserve">of </w:t>
      </w:r>
      <w:r w:rsidRPr="00643B4F">
        <w:rPr>
          <w:rFonts w:ascii="Book Antiqua" w:eastAsia="Book Antiqua" w:hAnsi="Book Antiqua" w:cs="Book Antiqua"/>
          <w:i/>
          <w:iCs/>
          <w:color w:val="000000"/>
        </w:rPr>
        <w:t>HOXD-AS2</w:t>
      </w:r>
      <w:r>
        <w:rPr>
          <w:rFonts w:ascii="Book Antiqua" w:eastAsia="Book Antiqua" w:hAnsi="Book Antiqua" w:cs="Book Antiqua"/>
          <w:color w:val="000000"/>
        </w:rPr>
        <w:t xml:space="preserve"> significantly promotes the progression of GC cells by regulating HOXD8 expression and activating the PI3K/Akt signaling pathway. </w:t>
      </w:r>
      <w:r w:rsidRPr="00643B4F">
        <w:rPr>
          <w:rFonts w:ascii="Book Antiqua" w:eastAsia="Book Antiqua" w:hAnsi="Book Antiqua" w:cs="Book Antiqua"/>
          <w:i/>
          <w:iCs/>
          <w:color w:val="000000"/>
        </w:rPr>
        <w:t>HOXD-AS2</w:t>
      </w:r>
      <w:r>
        <w:rPr>
          <w:rFonts w:ascii="Book Antiqua" w:eastAsia="Book Antiqua" w:hAnsi="Book Antiqua" w:cs="Book Antiqua"/>
          <w:color w:val="000000"/>
        </w:rPr>
        <w:t xml:space="preserve"> may be a novel diagnostic biomarker and effective therapeutic target for GC.</w:t>
      </w:r>
    </w:p>
    <w:p w14:paraId="68F2DFF8" w14:textId="77777777" w:rsidR="00A77B3E" w:rsidRDefault="00A77B3E">
      <w:pPr>
        <w:spacing w:line="360" w:lineRule="auto"/>
        <w:jc w:val="both"/>
      </w:pPr>
    </w:p>
    <w:p w14:paraId="48872E0C" w14:textId="77777777" w:rsidR="00A77B3E" w:rsidRDefault="001F450A">
      <w:pPr>
        <w:spacing w:line="360" w:lineRule="auto"/>
        <w:jc w:val="both"/>
      </w:pPr>
      <w:r>
        <w:rPr>
          <w:rFonts w:ascii="Book Antiqua" w:eastAsia="Book Antiqua" w:hAnsi="Book Antiqua" w:cs="Book Antiqua"/>
          <w:b/>
          <w:i/>
          <w:color w:val="000000"/>
        </w:rPr>
        <w:t>Research perspectives</w:t>
      </w:r>
    </w:p>
    <w:p w14:paraId="04FE4CFE" w14:textId="155FFAD1" w:rsidR="00A77B3E" w:rsidRDefault="001F450A">
      <w:pPr>
        <w:spacing w:line="360" w:lineRule="auto"/>
        <w:jc w:val="both"/>
      </w:pPr>
      <w:r>
        <w:rPr>
          <w:rFonts w:ascii="Book Antiqua" w:eastAsia="Book Antiqua" w:hAnsi="Book Antiqua" w:cs="Book Antiqua"/>
          <w:color w:val="000000"/>
        </w:rPr>
        <w:t xml:space="preserve">This study combines basic experimental research and bioinformatics results to reach a relatively novel conclusion. To further </w:t>
      </w:r>
      <w:r w:rsidR="00694BDB">
        <w:rPr>
          <w:rFonts w:ascii="Book Antiqua" w:eastAsia="Book Antiqua" w:hAnsi="Book Antiqua" w:cs="Book Antiqua"/>
          <w:color w:val="000000"/>
        </w:rPr>
        <w:t xml:space="preserve">confirm </w:t>
      </w:r>
      <w:r>
        <w:rPr>
          <w:rFonts w:ascii="Book Antiqua" w:eastAsia="Book Antiqua" w:hAnsi="Book Antiqua" w:cs="Book Antiqua"/>
          <w:color w:val="000000"/>
        </w:rPr>
        <w:t>the results of this study, siRNA and animal experiments may be better.</w:t>
      </w:r>
    </w:p>
    <w:p w14:paraId="316B516E" w14:textId="77777777" w:rsidR="00A77B3E" w:rsidRDefault="00A77B3E">
      <w:pPr>
        <w:spacing w:line="360" w:lineRule="auto"/>
        <w:jc w:val="both"/>
      </w:pPr>
    </w:p>
    <w:p w14:paraId="7D1FB635" w14:textId="77777777" w:rsidR="00A77B3E" w:rsidRDefault="001F450A">
      <w:pPr>
        <w:spacing w:line="360" w:lineRule="auto"/>
        <w:jc w:val="both"/>
      </w:pPr>
      <w:r>
        <w:rPr>
          <w:rFonts w:ascii="Book Antiqua" w:eastAsia="Book Antiqua" w:hAnsi="Book Antiqua" w:cs="Book Antiqua"/>
          <w:b/>
          <w:color w:val="000000"/>
        </w:rPr>
        <w:t>REFERENCES</w:t>
      </w:r>
    </w:p>
    <w:p w14:paraId="00535B5B" w14:textId="5C513FF8" w:rsidR="00A77B3E" w:rsidRDefault="00643B4F">
      <w:pPr>
        <w:spacing w:line="360" w:lineRule="auto"/>
        <w:jc w:val="both"/>
      </w:pPr>
      <w:r>
        <w:rPr>
          <w:rFonts w:ascii="Book Antiqua" w:eastAsia="Book Antiqua" w:hAnsi="Book Antiqua" w:cs="Book Antiqua"/>
          <w:color w:val="000000"/>
        </w:rPr>
        <w:lastRenderedPageBreak/>
        <w:t>1</w:t>
      </w:r>
      <w:r w:rsidR="001F450A">
        <w:rPr>
          <w:rFonts w:ascii="Book Antiqua" w:eastAsia="Book Antiqua" w:hAnsi="Book Antiqua" w:cs="Book Antiqua"/>
          <w:color w:val="000000"/>
        </w:rPr>
        <w:t xml:space="preserve"> </w:t>
      </w:r>
      <w:r w:rsidR="001F450A">
        <w:rPr>
          <w:rFonts w:ascii="Book Antiqua" w:eastAsia="Book Antiqua" w:hAnsi="Book Antiqua" w:cs="Book Antiqua"/>
          <w:b/>
          <w:bCs/>
          <w:color w:val="000000"/>
        </w:rPr>
        <w:t>Bray F</w:t>
      </w:r>
      <w:r w:rsidR="001F450A">
        <w:rPr>
          <w:rFonts w:ascii="Book Antiqua" w:eastAsia="Book Antiqua" w:hAnsi="Book Antiqua" w:cs="Book Antiqua"/>
          <w:color w:val="000000"/>
        </w:rPr>
        <w:t xml:space="preserve">, </w:t>
      </w:r>
      <w:proofErr w:type="spellStart"/>
      <w:r w:rsidR="001F450A">
        <w:rPr>
          <w:rFonts w:ascii="Book Antiqua" w:eastAsia="Book Antiqua" w:hAnsi="Book Antiqua" w:cs="Book Antiqua"/>
          <w:color w:val="000000"/>
        </w:rPr>
        <w:t>Ferlay</w:t>
      </w:r>
      <w:proofErr w:type="spellEnd"/>
      <w:r w:rsidR="001F450A">
        <w:rPr>
          <w:rFonts w:ascii="Book Antiqua" w:eastAsia="Book Antiqua" w:hAnsi="Book Antiqua" w:cs="Book Antiqua"/>
          <w:color w:val="000000"/>
        </w:rPr>
        <w:t xml:space="preserve"> J, </w:t>
      </w:r>
      <w:proofErr w:type="spellStart"/>
      <w:r w:rsidR="001F450A">
        <w:rPr>
          <w:rFonts w:ascii="Book Antiqua" w:eastAsia="Book Antiqua" w:hAnsi="Book Antiqua" w:cs="Book Antiqua"/>
          <w:color w:val="000000"/>
        </w:rPr>
        <w:t>Soerjomataram</w:t>
      </w:r>
      <w:proofErr w:type="spellEnd"/>
      <w:r w:rsidR="001F450A">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sidR="001F450A">
        <w:rPr>
          <w:rFonts w:ascii="Book Antiqua" w:eastAsia="Book Antiqua" w:hAnsi="Book Antiqua" w:cs="Book Antiqua"/>
          <w:i/>
          <w:iCs/>
          <w:color w:val="000000"/>
        </w:rPr>
        <w:t>CA Cancer J Clin</w:t>
      </w:r>
      <w:r w:rsidR="001F450A">
        <w:rPr>
          <w:rFonts w:ascii="Book Antiqua" w:eastAsia="Book Antiqua" w:hAnsi="Book Antiqua" w:cs="Book Antiqua"/>
          <w:color w:val="000000"/>
        </w:rPr>
        <w:t xml:space="preserve"> 2018; </w:t>
      </w:r>
      <w:r w:rsidR="001F450A">
        <w:rPr>
          <w:rFonts w:ascii="Book Antiqua" w:eastAsia="Book Antiqua" w:hAnsi="Book Antiqua" w:cs="Book Antiqua"/>
          <w:b/>
          <w:bCs/>
          <w:color w:val="000000"/>
        </w:rPr>
        <w:t>68</w:t>
      </w:r>
      <w:r w:rsidR="001F450A">
        <w:rPr>
          <w:rFonts w:ascii="Book Antiqua" w:eastAsia="Book Antiqua" w:hAnsi="Book Antiqua" w:cs="Book Antiqua"/>
          <w:color w:val="000000"/>
        </w:rPr>
        <w:t>: 394-424 [PMID: 30207593 DOI: 10.3322/caac.21492]</w:t>
      </w:r>
    </w:p>
    <w:p w14:paraId="18E44F49" w14:textId="61602D64" w:rsidR="00A77B3E" w:rsidRDefault="00643B4F">
      <w:pPr>
        <w:spacing w:line="360" w:lineRule="auto"/>
        <w:jc w:val="both"/>
      </w:pPr>
      <w:r>
        <w:rPr>
          <w:rFonts w:ascii="Book Antiqua" w:eastAsia="Book Antiqua" w:hAnsi="Book Antiqua" w:cs="Book Antiqua"/>
          <w:color w:val="000000"/>
        </w:rPr>
        <w:t>2</w:t>
      </w:r>
      <w:r w:rsidR="001F450A">
        <w:rPr>
          <w:rFonts w:ascii="Book Antiqua" w:eastAsia="Book Antiqua" w:hAnsi="Book Antiqua" w:cs="Book Antiqua"/>
          <w:color w:val="000000"/>
        </w:rPr>
        <w:t xml:space="preserve"> </w:t>
      </w:r>
      <w:r w:rsidR="001F450A">
        <w:rPr>
          <w:rFonts w:ascii="Book Antiqua" w:eastAsia="Book Antiqua" w:hAnsi="Book Antiqua" w:cs="Book Antiqua"/>
          <w:b/>
          <w:bCs/>
          <w:color w:val="000000"/>
        </w:rPr>
        <w:t>Chen W</w:t>
      </w:r>
      <w:r w:rsidR="001F450A">
        <w:rPr>
          <w:rFonts w:ascii="Book Antiqua" w:eastAsia="Book Antiqua" w:hAnsi="Book Antiqua" w:cs="Book Antiqua"/>
          <w:color w:val="000000"/>
        </w:rPr>
        <w:t xml:space="preserve">, Zheng R, Baade PD, Zhang S, Zeng H, Bray F, Jemal A, Yu XQ, He J. Cancer statistics in China, 2015. </w:t>
      </w:r>
      <w:r w:rsidR="001F450A">
        <w:rPr>
          <w:rFonts w:ascii="Book Antiqua" w:eastAsia="Book Antiqua" w:hAnsi="Book Antiqua" w:cs="Book Antiqua"/>
          <w:i/>
          <w:iCs/>
          <w:color w:val="000000"/>
        </w:rPr>
        <w:t>CA Cancer J Clin</w:t>
      </w:r>
      <w:r w:rsidR="001F450A">
        <w:rPr>
          <w:rFonts w:ascii="Book Antiqua" w:eastAsia="Book Antiqua" w:hAnsi="Book Antiqua" w:cs="Book Antiqua"/>
          <w:color w:val="000000"/>
        </w:rPr>
        <w:t xml:space="preserve"> 2016; </w:t>
      </w:r>
      <w:r w:rsidR="001F450A">
        <w:rPr>
          <w:rFonts w:ascii="Book Antiqua" w:eastAsia="Book Antiqua" w:hAnsi="Book Antiqua" w:cs="Book Antiqua"/>
          <w:b/>
          <w:bCs/>
          <w:color w:val="000000"/>
        </w:rPr>
        <w:t>66</w:t>
      </w:r>
      <w:r w:rsidR="001F450A">
        <w:rPr>
          <w:rFonts w:ascii="Book Antiqua" w:eastAsia="Book Antiqua" w:hAnsi="Book Antiqua" w:cs="Book Antiqua"/>
          <w:color w:val="000000"/>
        </w:rPr>
        <w:t>: 115-132 [PMID: 26808342 DOI: 10.3322/caac.21338]</w:t>
      </w:r>
    </w:p>
    <w:p w14:paraId="09C250DB" w14:textId="210BFB23" w:rsidR="00A77B3E" w:rsidRDefault="00643B4F">
      <w:pPr>
        <w:spacing w:line="360" w:lineRule="auto"/>
        <w:jc w:val="both"/>
      </w:pPr>
      <w:r>
        <w:rPr>
          <w:rFonts w:ascii="Book Antiqua" w:eastAsia="Book Antiqua" w:hAnsi="Book Antiqua" w:cs="Book Antiqua"/>
          <w:color w:val="000000"/>
        </w:rPr>
        <w:t>3</w:t>
      </w:r>
      <w:r w:rsidR="001F450A">
        <w:rPr>
          <w:rFonts w:ascii="Book Antiqua" w:eastAsia="Book Antiqua" w:hAnsi="Book Antiqua" w:cs="Book Antiqua"/>
          <w:color w:val="000000"/>
        </w:rPr>
        <w:t xml:space="preserve"> </w:t>
      </w:r>
      <w:r w:rsidR="001F450A">
        <w:rPr>
          <w:rFonts w:ascii="Book Antiqua" w:eastAsia="Book Antiqua" w:hAnsi="Book Antiqua" w:cs="Book Antiqua"/>
          <w:b/>
          <w:bCs/>
          <w:color w:val="000000"/>
        </w:rPr>
        <w:t xml:space="preserve">Van </w:t>
      </w:r>
      <w:proofErr w:type="spellStart"/>
      <w:r w:rsidR="001F450A">
        <w:rPr>
          <w:rFonts w:ascii="Book Antiqua" w:eastAsia="Book Antiqua" w:hAnsi="Book Antiqua" w:cs="Book Antiqua"/>
          <w:b/>
          <w:bCs/>
          <w:color w:val="000000"/>
        </w:rPr>
        <w:t>Cutsem</w:t>
      </w:r>
      <w:proofErr w:type="spellEnd"/>
      <w:r w:rsidR="001F450A">
        <w:rPr>
          <w:rFonts w:ascii="Book Antiqua" w:eastAsia="Book Antiqua" w:hAnsi="Book Antiqua" w:cs="Book Antiqua"/>
          <w:b/>
          <w:bCs/>
          <w:color w:val="000000"/>
        </w:rPr>
        <w:t xml:space="preserve"> E</w:t>
      </w:r>
      <w:r w:rsidR="001F450A">
        <w:rPr>
          <w:rFonts w:ascii="Book Antiqua" w:eastAsia="Book Antiqua" w:hAnsi="Book Antiqua" w:cs="Book Antiqua"/>
          <w:color w:val="000000"/>
        </w:rPr>
        <w:t xml:space="preserve">, </w:t>
      </w:r>
      <w:proofErr w:type="spellStart"/>
      <w:r w:rsidR="001F450A">
        <w:rPr>
          <w:rFonts w:ascii="Book Antiqua" w:eastAsia="Book Antiqua" w:hAnsi="Book Antiqua" w:cs="Book Antiqua"/>
          <w:color w:val="000000"/>
        </w:rPr>
        <w:t>Sagaert</w:t>
      </w:r>
      <w:proofErr w:type="spellEnd"/>
      <w:r w:rsidR="001F450A">
        <w:rPr>
          <w:rFonts w:ascii="Book Antiqua" w:eastAsia="Book Antiqua" w:hAnsi="Book Antiqua" w:cs="Book Antiqua"/>
          <w:color w:val="000000"/>
        </w:rPr>
        <w:t xml:space="preserve"> X, </w:t>
      </w:r>
      <w:proofErr w:type="spellStart"/>
      <w:r w:rsidR="001F450A">
        <w:rPr>
          <w:rFonts w:ascii="Book Antiqua" w:eastAsia="Book Antiqua" w:hAnsi="Book Antiqua" w:cs="Book Antiqua"/>
          <w:color w:val="000000"/>
        </w:rPr>
        <w:t>Topal</w:t>
      </w:r>
      <w:proofErr w:type="spellEnd"/>
      <w:r w:rsidR="001F450A">
        <w:rPr>
          <w:rFonts w:ascii="Book Antiqua" w:eastAsia="Book Antiqua" w:hAnsi="Book Antiqua" w:cs="Book Antiqua"/>
          <w:color w:val="000000"/>
        </w:rPr>
        <w:t xml:space="preserve"> B, </w:t>
      </w:r>
      <w:proofErr w:type="spellStart"/>
      <w:r w:rsidR="001F450A">
        <w:rPr>
          <w:rFonts w:ascii="Book Antiqua" w:eastAsia="Book Antiqua" w:hAnsi="Book Antiqua" w:cs="Book Antiqua"/>
          <w:color w:val="000000"/>
        </w:rPr>
        <w:t>Haustermans</w:t>
      </w:r>
      <w:proofErr w:type="spellEnd"/>
      <w:r w:rsidR="001F450A">
        <w:rPr>
          <w:rFonts w:ascii="Book Antiqua" w:eastAsia="Book Antiqua" w:hAnsi="Book Antiqua" w:cs="Book Antiqua"/>
          <w:color w:val="000000"/>
        </w:rPr>
        <w:t xml:space="preserve"> K, </w:t>
      </w:r>
      <w:proofErr w:type="spellStart"/>
      <w:r w:rsidR="001F450A">
        <w:rPr>
          <w:rFonts w:ascii="Book Antiqua" w:eastAsia="Book Antiqua" w:hAnsi="Book Antiqua" w:cs="Book Antiqua"/>
          <w:color w:val="000000"/>
        </w:rPr>
        <w:t>Prenen</w:t>
      </w:r>
      <w:proofErr w:type="spellEnd"/>
      <w:r w:rsidR="001F450A">
        <w:rPr>
          <w:rFonts w:ascii="Book Antiqua" w:eastAsia="Book Antiqua" w:hAnsi="Book Antiqua" w:cs="Book Antiqua"/>
          <w:color w:val="000000"/>
        </w:rPr>
        <w:t xml:space="preserve"> H. Gastric cancer. </w:t>
      </w:r>
      <w:r w:rsidR="001F450A">
        <w:rPr>
          <w:rFonts w:ascii="Book Antiqua" w:eastAsia="Book Antiqua" w:hAnsi="Book Antiqua" w:cs="Book Antiqua"/>
          <w:i/>
          <w:iCs/>
          <w:color w:val="000000"/>
        </w:rPr>
        <w:t>Lancet</w:t>
      </w:r>
      <w:r w:rsidR="001F450A">
        <w:rPr>
          <w:rFonts w:ascii="Book Antiqua" w:eastAsia="Book Antiqua" w:hAnsi="Book Antiqua" w:cs="Book Antiqua"/>
          <w:color w:val="000000"/>
        </w:rPr>
        <w:t xml:space="preserve"> 2016; </w:t>
      </w:r>
      <w:r w:rsidR="001F450A">
        <w:rPr>
          <w:rFonts w:ascii="Book Antiqua" w:eastAsia="Book Antiqua" w:hAnsi="Book Antiqua" w:cs="Book Antiqua"/>
          <w:b/>
          <w:bCs/>
          <w:color w:val="000000"/>
        </w:rPr>
        <w:t>388</w:t>
      </w:r>
      <w:r w:rsidR="001F450A">
        <w:rPr>
          <w:rFonts w:ascii="Book Antiqua" w:eastAsia="Book Antiqua" w:hAnsi="Book Antiqua" w:cs="Book Antiqua"/>
          <w:color w:val="000000"/>
        </w:rPr>
        <w:t>: 2654-2664 [PMID: 27156933 DOI: 10.1016/S0140-6736(16)30354-3]</w:t>
      </w:r>
    </w:p>
    <w:p w14:paraId="7EA49F47" w14:textId="2CB48A06" w:rsidR="00A77B3E" w:rsidRDefault="00643B4F">
      <w:pPr>
        <w:spacing w:line="360" w:lineRule="auto"/>
        <w:jc w:val="both"/>
      </w:pPr>
      <w:r>
        <w:rPr>
          <w:rFonts w:ascii="Book Antiqua" w:eastAsia="Book Antiqua" w:hAnsi="Book Antiqua" w:cs="Book Antiqua"/>
          <w:color w:val="000000"/>
        </w:rPr>
        <w:t>4</w:t>
      </w:r>
      <w:r w:rsidR="001F450A">
        <w:rPr>
          <w:rFonts w:ascii="Book Antiqua" w:eastAsia="Book Antiqua" w:hAnsi="Book Antiqua" w:cs="Book Antiqua"/>
          <w:color w:val="000000"/>
        </w:rPr>
        <w:t xml:space="preserve"> </w:t>
      </w:r>
      <w:r w:rsidR="001F450A">
        <w:rPr>
          <w:rFonts w:ascii="Book Antiqua" w:eastAsia="Book Antiqua" w:hAnsi="Book Antiqua" w:cs="Book Antiqua"/>
          <w:b/>
          <w:bCs/>
          <w:color w:val="000000"/>
        </w:rPr>
        <w:t>Yamaguchi K</w:t>
      </w:r>
      <w:r w:rsidR="001F450A">
        <w:rPr>
          <w:rFonts w:ascii="Book Antiqua" w:eastAsia="Book Antiqua" w:hAnsi="Book Antiqua" w:cs="Book Antiqua"/>
          <w:color w:val="000000"/>
        </w:rPr>
        <w:t xml:space="preserve">, Yoshida K, </w:t>
      </w:r>
      <w:proofErr w:type="spellStart"/>
      <w:r w:rsidR="001F450A">
        <w:rPr>
          <w:rFonts w:ascii="Book Antiqua" w:eastAsia="Book Antiqua" w:hAnsi="Book Antiqua" w:cs="Book Antiqua"/>
          <w:color w:val="000000"/>
        </w:rPr>
        <w:t>Tanahashi</w:t>
      </w:r>
      <w:proofErr w:type="spellEnd"/>
      <w:r w:rsidR="001F450A">
        <w:rPr>
          <w:rFonts w:ascii="Book Antiqua" w:eastAsia="Book Antiqua" w:hAnsi="Book Antiqua" w:cs="Book Antiqua"/>
          <w:color w:val="000000"/>
        </w:rPr>
        <w:t xml:space="preserve"> T, Takahashi T, </w:t>
      </w:r>
      <w:proofErr w:type="spellStart"/>
      <w:r w:rsidR="001F450A">
        <w:rPr>
          <w:rFonts w:ascii="Book Antiqua" w:eastAsia="Book Antiqua" w:hAnsi="Book Antiqua" w:cs="Book Antiqua"/>
          <w:color w:val="000000"/>
        </w:rPr>
        <w:t>Matsuhashi</w:t>
      </w:r>
      <w:proofErr w:type="spellEnd"/>
      <w:r w:rsidR="001F450A">
        <w:rPr>
          <w:rFonts w:ascii="Book Antiqua" w:eastAsia="Book Antiqua" w:hAnsi="Book Antiqua" w:cs="Book Antiqua"/>
          <w:color w:val="000000"/>
        </w:rPr>
        <w:t xml:space="preserve"> N, Tanaka Y, Tanabe K, </w:t>
      </w:r>
      <w:proofErr w:type="spellStart"/>
      <w:r w:rsidR="001F450A">
        <w:rPr>
          <w:rFonts w:ascii="Book Antiqua" w:eastAsia="Book Antiqua" w:hAnsi="Book Antiqua" w:cs="Book Antiqua"/>
          <w:color w:val="000000"/>
        </w:rPr>
        <w:t>Ohdan</w:t>
      </w:r>
      <w:proofErr w:type="spellEnd"/>
      <w:r w:rsidR="001F450A">
        <w:rPr>
          <w:rFonts w:ascii="Book Antiqua" w:eastAsia="Book Antiqua" w:hAnsi="Book Antiqua" w:cs="Book Antiqua"/>
          <w:color w:val="000000"/>
        </w:rPr>
        <w:t xml:space="preserve"> H. The long-term survival of stage IV gastric cancer patients with conversion therapy. </w:t>
      </w:r>
      <w:r w:rsidR="001F450A">
        <w:rPr>
          <w:rFonts w:ascii="Book Antiqua" w:eastAsia="Book Antiqua" w:hAnsi="Book Antiqua" w:cs="Book Antiqua"/>
          <w:i/>
          <w:iCs/>
          <w:color w:val="000000"/>
        </w:rPr>
        <w:t>Gastric Cancer</w:t>
      </w:r>
      <w:r w:rsidR="001F450A">
        <w:rPr>
          <w:rFonts w:ascii="Book Antiqua" w:eastAsia="Book Antiqua" w:hAnsi="Book Antiqua" w:cs="Book Antiqua"/>
          <w:color w:val="000000"/>
        </w:rPr>
        <w:t xml:space="preserve"> 2018; </w:t>
      </w:r>
      <w:r w:rsidR="001F450A">
        <w:rPr>
          <w:rFonts w:ascii="Book Antiqua" w:eastAsia="Book Antiqua" w:hAnsi="Book Antiqua" w:cs="Book Antiqua"/>
          <w:b/>
          <w:bCs/>
          <w:color w:val="000000"/>
        </w:rPr>
        <w:t>21</w:t>
      </w:r>
      <w:r w:rsidR="001F450A">
        <w:rPr>
          <w:rFonts w:ascii="Book Antiqua" w:eastAsia="Book Antiqua" w:hAnsi="Book Antiqua" w:cs="Book Antiqua"/>
          <w:color w:val="000000"/>
        </w:rPr>
        <w:t>: 315-323 [PMID: 28616743 DOI: 10.1007/s10120-017-0738-1]</w:t>
      </w:r>
    </w:p>
    <w:p w14:paraId="0C7F6242" w14:textId="4F7A162A" w:rsidR="00A77B3E" w:rsidRDefault="00643B4F">
      <w:pPr>
        <w:spacing w:line="360" w:lineRule="auto"/>
        <w:jc w:val="both"/>
      </w:pPr>
      <w:r>
        <w:rPr>
          <w:rFonts w:ascii="Book Antiqua" w:eastAsia="Book Antiqua" w:hAnsi="Book Antiqua" w:cs="Book Antiqua"/>
          <w:color w:val="000000"/>
        </w:rPr>
        <w:t>5</w:t>
      </w:r>
      <w:r w:rsidR="001F450A">
        <w:rPr>
          <w:rFonts w:ascii="Book Antiqua" w:eastAsia="Book Antiqua" w:hAnsi="Book Antiqua" w:cs="Book Antiqua"/>
          <w:color w:val="000000"/>
        </w:rPr>
        <w:t xml:space="preserve"> </w:t>
      </w:r>
      <w:proofErr w:type="spellStart"/>
      <w:r w:rsidR="001F450A">
        <w:rPr>
          <w:rFonts w:ascii="Book Antiqua" w:eastAsia="Book Antiqua" w:hAnsi="Book Antiqua" w:cs="Book Antiqua"/>
          <w:b/>
          <w:bCs/>
          <w:color w:val="000000"/>
        </w:rPr>
        <w:t>Ulitsky</w:t>
      </w:r>
      <w:proofErr w:type="spellEnd"/>
      <w:r w:rsidR="001F450A">
        <w:rPr>
          <w:rFonts w:ascii="Book Antiqua" w:eastAsia="Book Antiqua" w:hAnsi="Book Antiqua" w:cs="Book Antiqua"/>
          <w:b/>
          <w:bCs/>
          <w:color w:val="000000"/>
        </w:rPr>
        <w:t xml:space="preserve"> I</w:t>
      </w:r>
      <w:r w:rsidR="001F450A">
        <w:rPr>
          <w:rFonts w:ascii="Book Antiqua" w:eastAsia="Book Antiqua" w:hAnsi="Book Antiqua" w:cs="Book Antiqua"/>
          <w:color w:val="000000"/>
        </w:rPr>
        <w:t xml:space="preserve">, </w:t>
      </w:r>
      <w:proofErr w:type="spellStart"/>
      <w:r w:rsidR="001F450A">
        <w:rPr>
          <w:rFonts w:ascii="Book Antiqua" w:eastAsia="Book Antiqua" w:hAnsi="Book Antiqua" w:cs="Book Antiqua"/>
          <w:color w:val="000000"/>
        </w:rPr>
        <w:t>Bartel</w:t>
      </w:r>
      <w:proofErr w:type="spellEnd"/>
      <w:r w:rsidR="001F450A">
        <w:rPr>
          <w:rFonts w:ascii="Book Antiqua" w:eastAsia="Book Antiqua" w:hAnsi="Book Antiqua" w:cs="Book Antiqua"/>
          <w:color w:val="000000"/>
        </w:rPr>
        <w:t xml:space="preserve"> DP. lincRNAs: genomics, evolution, and mechanisms. </w:t>
      </w:r>
      <w:r w:rsidR="001F450A">
        <w:rPr>
          <w:rFonts w:ascii="Book Antiqua" w:eastAsia="Book Antiqua" w:hAnsi="Book Antiqua" w:cs="Book Antiqua"/>
          <w:i/>
          <w:iCs/>
          <w:color w:val="000000"/>
        </w:rPr>
        <w:t>Cell</w:t>
      </w:r>
      <w:r w:rsidR="001F450A">
        <w:rPr>
          <w:rFonts w:ascii="Book Antiqua" w:eastAsia="Book Antiqua" w:hAnsi="Book Antiqua" w:cs="Book Antiqua"/>
          <w:color w:val="000000"/>
        </w:rPr>
        <w:t xml:space="preserve"> 2013; </w:t>
      </w:r>
      <w:r w:rsidR="001F450A">
        <w:rPr>
          <w:rFonts w:ascii="Book Antiqua" w:eastAsia="Book Antiqua" w:hAnsi="Book Antiqua" w:cs="Book Antiqua"/>
          <w:b/>
          <w:bCs/>
          <w:color w:val="000000"/>
        </w:rPr>
        <w:t>154</w:t>
      </w:r>
      <w:r w:rsidR="001F450A">
        <w:rPr>
          <w:rFonts w:ascii="Book Antiqua" w:eastAsia="Book Antiqua" w:hAnsi="Book Antiqua" w:cs="Book Antiqua"/>
          <w:color w:val="000000"/>
        </w:rPr>
        <w:t>: 26-46 [PMID: 23827673 DOI: 10.1016/j.cell.2013.06.020]</w:t>
      </w:r>
    </w:p>
    <w:p w14:paraId="0DE94696" w14:textId="3E202AC9" w:rsidR="00A77B3E" w:rsidRDefault="00643B4F">
      <w:pPr>
        <w:spacing w:line="360" w:lineRule="auto"/>
        <w:jc w:val="both"/>
      </w:pPr>
      <w:r>
        <w:rPr>
          <w:rFonts w:ascii="Book Antiqua" w:eastAsia="Book Antiqua" w:hAnsi="Book Antiqua" w:cs="Book Antiqua"/>
          <w:color w:val="000000"/>
        </w:rPr>
        <w:t>6</w:t>
      </w:r>
      <w:r w:rsidR="001F450A">
        <w:rPr>
          <w:rFonts w:ascii="Book Antiqua" w:eastAsia="Book Antiqua" w:hAnsi="Book Antiqua" w:cs="Book Antiqua"/>
          <w:color w:val="000000"/>
        </w:rPr>
        <w:t xml:space="preserve"> </w:t>
      </w:r>
      <w:r w:rsidR="001F450A">
        <w:rPr>
          <w:rFonts w:ascii="Book Antiqua" w:eastAsia="Book Antiqua" w:hAnsi="Book Antiqua" w:cs="Book Antiqua"/>
          <w:b/>
          <w:bCs/>
          <w:color w:val="000000"/>
        </w:rPr>
        <w:t>Qi P</w:t>
      </w:r>
      <w:r w:rsidR="001F450A">
        <w:rPr>
          <w:rFonts w:ascii="Book Antiqua" w:eastAsia="Book Antiqua" w:hAnsi="Book Antiqua" w:cs="Book Antiqua"/>
          <w:color w:val="000000"/>
        </w:rPr>
        <w:t xml:space="preserve">, Du X. The long non-coding RNAs, a new cancer diagnostic and therapeutic gold mine. </w:t>
      </w:r>
      <w:r w:rsidR="001F450A">
        <w:rPr>
          <w:rFonts w:ascii="Book Antiqua" w:eastAsia="Book Antiqua" w:hAnsi="Book Antiqua" w:cs="Book Antiqua"/>
          <w:i/>
          <w:iCs/>
          <w:color w:val="000000"/>
        </w:rPr>
        <w:t xml:space="preserve">Mod </w:t>
      </w:r>
      <w:proofErr w:type="spellStart"/>
      <w:r w:rsidR="001F450A">
        <w:rPr>
          <w:rFonts w:ascii="Book Antiqua" w:eastAsia="Book Antiqua" w:hAnsi="Book Antiqua" w:cs="Book Antiqua"/>
          <w:i/>
          <w:iCs/>
          <w:color w:val="000000"/>
        </w:rPr>
        <w:t>Pathol</w:t>
      </w:r>
      <w:proofErr w:type="spellEnd"/>
      <w:r w:rsidR="001F450A">
        <w:rPr>
          <w:rFonts w:ascii="Book Antiqua" w:eastAsia="Book Antiqua" w:hAnsi="Book Antiqua" w:cs="Book Antiqua"/>
          <w:color w:val="000000"/>
        </w:rPr>
        <w:t xml:space="preserve"> 2013; </w:t>
      </w:r>
      <w:r w:rsidR="001F450A">
        <w:rPr>
          <w:rFonts w:ascii="Book Antiqua" w:eastAsia="Book Antiqua" w:hAnsi="Book Antiqua" w:cs="Book Antiqua"/>
          <w:b/>
          <w:bCs/>
          <w:color w:val="000000"/>
        </w:rPr>
        <w:t>26</w:t>
      </w:r>
      <w:r w:rsidR="001F450A">
        <w:rPr>
          <w:rFonts w:ascii="Book Antiqua" w:eastAsia="Book Antiqua" w:hAnsi="Book Antiqua" w:cs="Book Antiqua"/>
          <w:color w:val="000000"/>
        </w:rPr>
        <w:t>: 155-165 [PMID: 22996375 DOI: 10.1038/modpathol.2012.160]</w:t>
      </w:r>
    </w:p>
    <w:p w14:paraId="49459C58" w14:textId="736D77C3" w:rsidR="00A77B3E" w:rsidRDefault="00643B4F">
      <w:pPr>
        <w:spacing w:line="360" w:lineRule="auto"/>
        <w:jc w:val="both"/>
      </w:pPr>
      <w:r>
        <w:rPr>
          <w:rFonts w:ascii="Book Antiqua" w:eastAsia="Book Antiqua" w:hAnsi="Book Antiqua" w:cs="Book Antiqua"/>
          <w:color w:val="000000"/>
        </w:rPr>
        <w:t xml:space="preserve">7 </w:t>
      </w:r>
      <w:r w:rsidR="001F450A">
        <w:rPr>
          <w:rFonts w:ascii="Book Antiqua" w:eastAsia="Book Antiqua" w:hAnsi="Book Antiqua" w:cs="Book Antiqua"/>
          <w:b/>
          <w:bCs/>
          <w:color w:val="000000"/>
        </w:rPr>
        <w:t>Lee JT</w:t>
      </w:r>
      <w:r w:rsidR="001F450A">
        <w:rPr>
          <w:rFonts w:ascii="Book Antiqua" w:eastAsia="Book Antiqua" w:hAnsi="Book Antiqua" w:cs="Book Antiqua"/>
          <w:color w:val="000000"/>
        </w:rPr>
        <w:t xml:space="preserve">. Epigenetic regulation by long noncoding RNAs. </w:t>
      </w:r>
      <w:r w:rsidR="001F450A">
        <w:rPr>
          <w:rFonts w:ascii="Book Antiqua" w:eastAsia="Book Antiqua" w:hAnsi="Book Antiqua" w:cs="Book Antiqua"/>
          <w:i/>
          <w:iCs/>
          <w:color w:val="000000"/>
        </w:rPr>
        <w:t>Science</w:t>
      </w:r>
      <w:r w:rsidR="001F450A">
        <w:rPr>
          <w:rFonts w:ascii="Book Antiqua" w:eastAsia="Book Antiqua" w:hAnsi="Book Antiqua" w:cs="Book Antiqua"/>
          <w:color w:val="000000"/>
        </w:rPr>
        <w:t xml:space="preserve"> 2012; </w:t>
      </w:r>
      <w:r w:rsidR="001F450A">
        <w:rPr>
          <w:rFonts w:ascii="Book Antiqua" w:eastAsia="Book Antiqua" w:hAnsi="Book Antiqua" w:cs="Book Antiqua"/>
          <w:b/>
          <w:bCs/>
          <w:color w:val="000000"/>
        </w:rPr>
        <w:t>338</w:t>
      </w:r>
      <w:r w:rsidR="001F450A">
        <w:rPr>
          <w:rFonts w:ascii="Book Antiqua" w:eastAsia="Book Antiqua" w:hAnsi="Book Antiqua" w:cs="Book Antiqua"/>
          <w:color w:val="000000"/>
        </w:rPr>
        <w:t>: 1435-1439 [PMID: 23239728 DOI: 10.1126/science.1231776]</w:t>
      </w:r>
    </w:p>
    <w:p w14:paraId="0E8BAA1F" w14:textId="74C8E86F" w:rsidR="00A77B3E" w:rsidRDefault="00643B4F">
      <w:pPr>
        <w:spacing w:line="360" w:lineRule="auto"/>
        <w:jc w:val="both"/>
      </w:pPr>
      <w:r>
        <w:rPr>
          <w:rFonts w:ascii="Book Antiqua" w:eastAsia="Book Antiqua" w:hAnsi="Book Antiqua" w:cs="Book Antiqua"/>
          <w:color w:val="000000"/>
        </w:rPr>
        <w:t>8</w:t>
      </w:r>
      <w:r w:rsidR="001F450A">
        <w:rPr>
          <w:rFonts w:ascii="Book Antiqua" w:eastAsia="Book Antiqua" w:hAnsi="Book Antiqua" w:cs="Book Antiqua"/>
          <w:color w:val="000000"/>
        </w:rPr>
        <w:t xml:space="preserve"> </w:t>
      </w:r>
      <w:r w:rsidR="001F450A">
        <w:rPr>
          <w:rFonts w:ascii="Book Antiqua" w:eastAsia="Book Antiqua" w:hAnsi="Book Antiqua" w:cs="Book Antiqua"/>
          <w:b/>
          <w:bCs/>
          <w:color w:val="000000"/>
        </w:rPr>
        <w:t>Zhang J</w:t>
      </w:r>
      <w:r w:rsidR="001F450A">
        <w:rPr>
          <w:rFonts w:ascii="Book Antiqua" w:eastAsia="Book Antiqua" w:hAnsi="Book Antiqua" w:cs="Book Antiqua"/>
          <w:color w:val="000000"/>
        </w:rPr>
        <w:t xml:space="preserve">, Li Z, Liu L, Wang Q, Li S, Chen D, Hu Z, Yu T, Ding J, Li J, Yao M, Huang S, Zhao Y, He X. Long noncoding RNA TSLNC8 is a tumor suppressor that inactivates the interleukin-6/STAT3 signaling pathway. </w:t>
      </w:r>
      <w:r w:rsidR="001F450A">
        <w:rPr>
          <w:rFonts w:ascii="Book Antiqua" w:eastAsia="Book Antiqua" w:hAnsi="Book Antiqua" w:cs="Book Antiqua"/>
          <w:i/>
          <w:iCs/>
          <w:color w:val="000000"/>
        </w:rPr>
        <w:t>Hepatology</w:t>
      </w:r>
      <w:r w:rsidR="001F450A">
        <w:rPr>
          <w:rFonts w:ascii="Book Antiqua" w:eastAsia="Book Antiqua" w:hAnsi="Book Antiqua" w:cs="Book Antiqua"/>
          <w:color w:val="000000"/>
        </w:rPr>
        <w:t xml:space="preserve"> 2018; </w:t>
      </w:r>
      <w:r w:rsidR="001F450A">
        <w:rPr>
          <w:rFonts w:ascii="Book Antiqua" w:eastAsia="Book Antiqua" w:hAnsi="Book Antiqua" w:cs="Book Antiqua"/>
          <w:b/>
          <w:bCs/>
          <w:color w:val="000000"/>
        </w:rPr>
        <w:t>67</w:t>
      </w:r>
      <w:r w:rsidR="001F450A">
        <w:rPr>
          <w:rFonts w:ascii="Book Antiqua" w:eastAsia="Book Antiqua" w:hAnsi="Book Antiqua" w:cs="Book Antiqua"/>
          <w:color w:val="000000"/>
        </w:rPr>
        <w:t>: 171-187 [PMID: 28746790 DOI: 10.1002/hep.29405]</w:t>
      </w:r>
    </w:p>
    <w:p w14:paraId="1F0A2C0C" w14:textId="7495D5CA" w:rsidR="00A77B3E" w:rsidRDefault="00643B4F">
      <w:pPr>
        <w:spacing w:line="360" w:lineRule="auto"/>
        <w:jc w:val="both"/>
      </w:pPr>
      <w:r>
        <w:rPr>
          <w:rFonts w:ascii="Book Antiqua" w:eastAsia="Book Antiqua" w:hAnsi="Book Antiqua" w:cs="Book Antiqua"/>
          <w:color w:val="000000"/>
        </w:rPr>
        <w:t>9</w:t>
      </w:r>
      <w:r w:rsidR="001F450A">
        <w:rPr>
          <w:rFonts w:ascii="Book Antiqua" w:eastAsia="Book Antiqua" w:hAnsi="Book Antiqua" w:cs="Book Antiqua"/>
          <w:color w:val="000000"/>
        </w:rPr>
        <w:t xml:space="preserve"> </w:t>
      </w:r>
      <w:r w:rsidR="001F450A">
        <w:rPr>
          <w:rFonts w:ascii="Book Antiqua" w:eastAsia="Book Antiqua" w:hAnsi="Book Antiqua" w:cs="Book Antiqua"/>
          <w:b/>
          <w:bCs/>
          <w:color w:val="000000"/>
        </w:rPr>
        <w:t>Xiao ZD</w:t>
      </w:r>
      <w:r w:rsidR="001F450A">
        <w:rPr>
          <w:rFonts w:ascii="Book Antiqua" w:eastAsia="Book Antiqua" w:hAnsi="Book Antiqua" w:cs="Book Antiqua"/>
          <w:color w:val="000000"/>
        </w:rPr>
        <w:t xml:space="preserve">, Han L, Lee H, Zhuang L, Zhang Y, </w:t>
      </w:r>
      <w:proofErr w:type="spellStart"/>
      <w:r w:rsidR="001F450A">
        <w:rPr>
          <w:rFonts w:ascii="Book Antiqua" w:eastAsia="Book Antiqua" w:hAnsi="Book Antiqua" w:cs="Book Antiqua"/>
          <w:color w:val="000000"/>
        </w:rPr>
        <w:t>Baddour</w:t>
      </w:r>
      <w:proofErr w:type="spellEnd"/>
      <w:r w:rsidR="001F450A">
        <w:rPr>
          <w:rFonts w:ascii="Book Antiqua" w:eastAsia="Book Antiqua" w:hAnsi="Book Antiqua" w:cs="Book Antiqua"/>
          <w:color w:val="000000"/>
        </w:rPr>
        <w:t xml:space="preserve"> J, </w:t>
      </w:r>
      <w:proofErr w:type="spellStart"/>
      <w:r w:rsidR="001F450A">
        <w:rPr>
          <w:rFonts w:ascii="Book Antiqua" w:eastAsia="Book Antiqua" w:hAnsi="Book Antiqua" w:cs="Book Antiqua"/>
          <w:color w:val="000000"/>
        </w:rPr>
        <w:t>Nagrath</w:t>
      </w:r>
      <w:proofErr w:type="spellEnd"/>
      <w:r w:rsidR="001F450A">
        <w:rPr>
          <w:rFonts w:ascii="Book Antiqua" w:eastAsia="Book Antiqua" w:hAnsi="Book Antiqua" w:cs="Book Antiqua"/>
          <w:color w:val="000000"/>
        </w:rPr>
        <w:t xml:space="preserve"> D, Wood CG, Gu J, Wu X, Liang H, Gan B. Energy stress-induced lncRNA FILNC1 represses c-</w:t>
      </w:r>
      <w:proofErr w:type="spellStart"/>
      <w:r w:rsidR="001F450A">
        <w:rPr>
          <w:rFonts w:ascii="Book Antiqua" w:eastAsia="Book Antiqua" w:hAnsi="Book Antiqua" w:cs="Book Antiqua"/>
          <w:color w:val="000000"/>
        </w:rPr>
        <w:t>Myc</w:t>
      </w:r>
      <w:proofErr w:type="spellEnd"/>
      <w:r w:rsidR="001F450A">
        <w:rPr>
          <w:rFonts w:ascii="Book Antiqua" w:eastAsia="Book Antiqua" w:hAnsi="Book Antiqua" w:cs="Book Antiqua"/>
          <w:color w:val="000000"/>
        </w:rPr>
        <w:t xml:space="preserve">-mediated energy metabolism and inhibits renal tumor development. </w:t>
      </w:r>
      <w:r w:rsidR="001F450A">
        <w:rPr>
          <w:rFonts w:ascii="Book Antiqua" w:eastAsia="Book Antiqua" w:hAnsi="Book Antiqua" w:cs="Book Antiqua"/>
          <w:i/>
          <w:iCs/>
          <w:color w:val="000000"/>
        </w:rPr>
        <w:t xml:space="preserve">Nat </w:t>
      </w:r>
      <w:proofErr w:type="spellStart"/>
      <w:r w:rsidR="001F450A">
        <w:rPr>
          <w:rFonts w:ascii="Book Antiqua" w:eastAsia="Book Antiqua" w:hAnsi="Book Antiqua" w:cs="Book Antiqua"/>
          <w:i/>
          <w:iCs/>
          <w:color w:val="000000"/>
        </w:rPr>
        <w:t>Commun</w:t>
      </w:r>
      <w:proofErr w:type="spellEnd"/>
      <w:r w:rsidR="001F450A">
        <w:rPr>
          <w:rFonts w:ascii="Book Antiqua" w:eastAsia="Book Antiqua" w:hAnsi="Book Antiqua" w:cs="Book Antiqua"/>
          <w:color w:val="000000"/>
        </w:rPr>
        <w:t xml:space="preserve"> 2017; </w:t>
      </w:r>
      <w:r w:rsidR="001F450A">
        <w:rPr>
          <w:rFonts w:ascii="Book Antiqua" w:eastAsia="Book Antiqua" w:hAnsi="Book Antiqua" w:cs="Book Antiqua"/>
          <w:b/>
          <w:bCs/>
          <w:color w:val="000000"/>
        </w:rPr>
        <w:t>8</w:t>
      </w:r>
      <w:r w:rsidR="001F450A">
        <w:rPr>
          <w:rFonts w:ascii="Book Antiqua" w:eastAsia="Book Antiqua" w:hAnsi="Book Antiqua" w:cs="Book Antiqua"/>
          <w:color w:val="000000"/>
        </w:rPr>
        <w:t>: 783 [PMID: 28978906 DOI: 10.1038/s41467-017-00902-z]</w:t>
      </w:r>
    </w:p>
    <w:p w14:paraId="64489875" w14:textId="772FCF22" w:rsidR="00A77B3E" w:rsidRDefault="001F450A">
      <w:pPr>
        <w:spacing w:line="360" w:lineRule="auto"/>
        <w:jc w:val="both"/>
      </w:pPr>
      <w:r>
        <w:rPr>
          <w:rFonts w:ascii="Book Antiqua" w:eastAsia="Book Antiqua" w:hAnsi="Book Antiqua" w:cs="Book Antiqua"/>
          <w:color w:val="000000"/>
        </w:rPr>
        <w:t>1</w:t>
      </w:r>
      <w:r w:rsidR="00643B4F">
        <w:rPr>
          <w:rFonts w:ascii="Book Antiqua" w:eastAsia="Book Antiqua" w:hAnsi="Book Antiqua" w:cs="Book Antiqua"/>
          <w:color w:val="000000"/>
        </w:rPr>
        <w:t>0</w:t>
      </w:r>
      <w:r>
        <w:rPr>
          <w:rFonts w:ascii="Book Antiqua" w:eastAsia="Book Antiqua" w:hAnsi="Book Antiqua" w:cs="Book Antiqua"/>
          <w:color w:val="000000"/>
        </w:rPr>
        <w:t xml:space="preserve"> </w:t>
      </w:r>
      <w:r>
        <w:rPr>
          <w:rFonts w:ascii="Book Antiqua" w:eastAsia="Book Antiqua" w:hAnsi="Book Antiqua" w:cs="Book Antiqua"/>
          <w:b/>
          <w:bCs/>
          <w:color w:val="000000"/>
        </w:rPr>
        <w:t>Tan DSW</w:t>
      </w:r>
      <w:r>
        <w:rPr>
          <w:rFonts w:ascii="Book Antiqua" w:eastAsia="Book Antiqua" w:hAnsi="Book Antiqua" w:cs="Book Antiqua"/>
          <w:color w:val="000000"/>
        </w:rPr>
        <w:t xml:space="preserve">, Chong FT, Leong HS,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SY, Lau DP, Kwang XL, Zhang X, Sundaram GM, Tan GS, Chang MM, Chua BT, Lim WT, Tan EH, Ang MK, Lim TKH, Sampath P, </w:t>
      </w:r>
      <w:proofErr w:type="spellStart"/>
      <w:r>
        <w:rPr>
          <w:rFonts w:ascii="Book Antiqua" w:eastAsia="Book Antiqua" w:hAnsi="Book Antiqua" w:cs="Book Antiqua"/>
          <w:color w:val="000000"/>
        </w:rPr>
        <w:t>Chowbay</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Skanderup</w:t>
      </w:r>
      <w:proofErr w:type="spellEnd"/>
      <w:r>
        <w:rPr>
          <w:rFonts w:ascii="Book Antiqua" w:eastAsia="Book Antiqua" w:hAnsi="Book Antiqua" w:cs="Book Antiqua"/>
          <w:color w:val="000000"/>
        </w:rPr>
        <w:t xml:space="preserve"> AJ, </w:t>
      </w:r>
      <w:proofErr w:type="spellStart"/>
      <w:r>
        <w:rPr>
          <w:rFonts w:ascii="Book Antiqua" w:eastAsia="Book Antiqua" w:hAnsi="Book Antiqua" w:cs="Book Antiqua"/>
          <w:color w:val="000000"/>
        </w:rPr>
        <w:t>DasGupta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Iyer</w:t>
      </w:r>
      <w:proofErr w:type="spellEnd"/>
      <w:r>
        <w:rPr>
          <w:rFonts w:ascii="Book Antiqua" w:eastAsia="Book Antiqua" w:hAnsi="Book Antiqua" w:cs="Book Antiqua"/>
          <w:color w:val="000000"/>
        </w:rPr>
        <w:t xml:space="preserve"> NG. Long noncoding RNA EGFR-AS1 </w:t>
      </w:r>
      <w:r>
        <w:rPr>
          <w:rFonts w:ascii="Book Antiqua" w:eastAsia="Book Antiqua" w:hAnsi="Book Antiqua" w:cs="Book Antiqua"/>
          <w:color w:val="000000"/>
        </w:rPr>
        <w:lastRenderedPageBreak/>
        <w:t xml:space="preserve">mediates epidermal growth factor receptor addiction and modulates treatment response in squamous cell carcinoma.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1167-1175 [PMID: 28920960 DOI: 10.1038/nm.4401]</w:t>
      </w:r>
    </w:p>
    <w:p w14:paraId="500DA103" w14:textId="6F990FD0" w:rsidR="00A77B3E" w:rsidRDefault="001F450A">
      <w:pPr>
        <w:spacing w:line="360" w:lineRule="auto"/>
        <w:jc w:val="both"/>
      </w:pPr>
      <w:r>
        <w:rPr>
          <w:rFonts w:ascii="Book Antiqua" w:eastAsia="Book Antiqua" w:hAnsi="Book Antiqua" w:cs="Book Antiqua"/>
          <w:color w:val="000000"/>
        </w:rPr>
        <w:t>1</w:t>
      </w:r>
      <w:r w:rsidR="00643B4F">
        <w:rPr>
          <w:rFonts w:ascii="Book Antiqua" w:eastAsia="Book Antiqua" w:hAnsi="Book Antiqua" w:cs="Book Antiqua"/>
          <w:color w:val="000000"/>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Kim J</w:t>
      </w:r>
      <w:r>
        <w:rPr>
          <w:rFonts w:ascii="Book Antiqua" w:eastAsia="Book Antiqua" w:hAnsi="Book Antiqua" w:cs="Book Antiqua"/>
          <w:color w:val="000000"/>
        </w:rPr>
        <w:t xml:space="preserve">, Piao HL, Kim BJ, Yao F, Han Z, Wang Y, Xiao Z, </w:t>
      </w:r>
      <w:proofErr w:type="spellStart"/>
      <w:r>
        <w:rPr>
          <w:rFonts w:ascii="Book Antiqua" w:eastAsia="Book Antiqua" w:hAnsi="Book Antiqua" w:cs="Book Antiqua"/>
          <w:color w:val="000000"/>
        </w:rPr>
        <w:t>Siverly</w:t>
      </w:r>
      <w:proofErr w:type="spellEnd"/>
      <w:r>
        <w:rPr>
          <w:rFonts w:ascii="Book Antiqua" w:eastAsia="Book Antiqua" w:hAnsi="Book Antiqua" w:cs="Book Antiqua"/>
          <w:color w:val="000000"/>
        </w:rPr>
        <w:t xml:space="preserve"> AN, </w:t>
      </w:r>
      <w:proofErr w:type="spellStart"/>
      <w:r>
        <w:rPr>
          <w:rFonts w:ascii="Book Antiqua" w:eastAsia="Book Antiqua" w:hAnsi="Book Antiqua" w:cs="Book Antiqua"/>
          <w:color w:val="000000"/>
        </w:rPr>
        <w:t>Lawhon</w:t>
      </w:r>
      <w:proofErr w:type="spellEnd"/>
      <w:r>
        <w:rPr>
          <w:rFonts w:ascii="Book Antiqua" w:eastAsia="Book Antiqua" w:hAnsi="Book Antiqua" w:cs="Book Antiqua"/>
          <w:color w:val="000000"/>
        </w:rPr>
        <w:t xml:space="preserve"> SE, Ton BN, Lee H, Zhou Z, Gan B, Nakagawa S, Ellis MJ, Liang H, Hung MC, You MJ, Sun Y, Ma L. Long noncoding RNA MALAT1 suppresses breast cancer metastasis. </w:t>
      </w:r>
      <w:r>
        <w:rPr>
          <w:rFonts w:ascii="Book Antiqua" w:eastAsia="Book Antiqua" w:hAnsi="Book Antiqua" w:cs="Book Antiqua"/>
          <w:i/>
          <w:iCs/>
          <w:color w:val="000000"/>
        </w:rPr>
        <w:t>Nat Genet</w:t>
      </w:r>
      <w:r>
        <w:rPr>
          <w:rFonts w:ascii="Book Antiqua" w:eastAsia="Book Antiqua" w:hAnsi="Book Antiqua" w:cs="Book Antiqua"/>
          <w:color w:val="000000"/>
        </w:rPr>
        <w:t xml:space="preserve"> 2018; </w:t>
      </w:r>
      <w:r>
        <w:rPr>
          <w:rFonts w:ascii="Book Antiqua" w:eastAsia="Book Antiqua" w:hAnsi="Book Antiqua" w:cs="Book Antiqua"/>
          <w:b/>
          <w:bCs/>
          <w:color w:val="000000"/>
        </w:rPr>
        <w:t>50</w:t>
      </w:r>
      <w:r>
        <w:rPr>
          <w:rFonts w:ascii="Book Antiqua" w:eastAsia="Book Antiqua" w:hAnsi="Book Antiqua" w:cs="Book Antiqua"/>
          <w:color w:val="000000"/>
        </w:rPr>
        <w:t>: 1705-1715 [PMID: 30349115 DOI: 10.1038/s41588-018-0252-3]</w:t>
      </w:r>
    </w:p>
    <w:p w14:paraId="35E6C822" w14:textId="57A9D2D7" w:rsidR="00A77B3E" w:rsidRDefault="001F450A">
      <w:pPr>
        <w:spacing w:line="360" w:lineRule="auto"/>
        <w:jc w:val="both"/>
      </w:pPr>
      <w:r>
        <w:rPr>
          <w:rFonts w:ascii="Book Antiqua" w:eastAsia="Book Antiqua" w:hAnsi="Book Antiqua" w:cs="Book Antiqua"/>
          <w:color w:val="000000"/>
        </w:rPr>
        <w:t>1</w:t>
      </w:r>
      <w:r w:rsidR="00643B4F">
        <w:rPr>
          <w:rFonts w:ascii="Book Antiqua" w:eastAsia="Book Antiqua" w:hAnsi="Book Antiqua" w:cs="Book Antiqua"/>
          <w:color w:val="000000"/>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Shang Z</w:t>
      </w:r>
      <w:r>
        <w:rPr>
          <w:rFonts w:ascii="Book Antiqua" w:eastAsia="Book Antiqua" w:hAnsi="Book Antiqua" w:cs="Book Antiqua"/>
          <w:color w:val="000000"/>
        </w:rPr>
        <w:t xml:space="preserve">, Yu J, Sun L, Tian J, Zhu S, Zhang B, Dong Q, Jiang N, Flores-Morales A, Chang C,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Y. LncRNA PCAT1 activates AKT and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signaling in castration-resistant prostate cancer by regulating the PHLPP/FKBP51/IKKα complex.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47</w:t>
      </w:r>
      <w:r>
        <w:rPr>
          <w:rFonts w:ascii="Book Antiqua" w:eastAsia="Book Antiqua" w:hAnsi="Book Antiqua" w:cs="Book Antiqua"/>
          <w:color w:val="000000"/>
        </w:rPr>
        <w:t>: 4211-4225 [PMID: 30773595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/gkz108]</w:t>
      </w:r>
    </w:p>
    <w:p w14:paraId="7198843C" w14:textId="0E47FB26" w:rsidR="00A77B3E" w:rsidRDefault="001F450A">
      <w:pPr>
        <w:spacing w:line="360" w:lineRule="auto"/>
        <w:jc w:val="both"/>
      </w:pPr>
      <w:r>
        <w:rPr>
          <w:rFonts w:ascii="Book Antiqua" w:eastAsia="Book Antiqua" w:hAnsi="Book Antiqua" w:cs="Book Antiqua"/>
          <w:color w:val="000000"/>
        </w:rPr>
        <w:t>1</w:t>
      </w:r>
      <w:r w:rsidR="00643B4F">
        <w:rPr>
          <w:rFonts w:ascii="Book Antiqua" w:eastAsia="Book Antiqua" w:hAnsi="Book Antiqua" w:cs="Book Antiqua"/>
          <w:color w:val="000000"/>
        </w:rPr>
        <w:t>3</w:t>
      </w:r>
      <w:r>
        <w:rPr>
          <w:rFonts w:ascii="Book Antiqua" w:eastAsia="Book Antiqua" w:hAnsi="Book Antiqua" w:cs="Book Antiqua"/>
          <w:color w:val="000000"/>
        </w:rPr>
        <w:t xml:space="preserve"> </w:t>
      </w:r>
      <w:r>
        <w:rPr>
          <w:rFonts w:ascii="Book Antiqua" w:eastAsia="Book Antiqua" w:hAnsi="Book Antiqua" w:cs="Book Antiqua"/>
          <w:b/>
          <w:bCs/>
          <w:color w:val="000000"/>
        </w:rPr>
        <w:t>Luo Y</w:t>
      </w:r>
      <w:r>
        <w:rPr>
          <w:rFonts w:ascii="Book Antiqua" w:eastAsia="Book Antiqua" w:hAnsi="Book Antiqua" w:cs="Book Antiqua"/>
          <w:color w:val="000000"/>
        </w:rPr>
        <w:t xml:space="preserve">, Wang C, Yong P, Ye P, Liu Z, Fu Z, Lu F, Xiang W, Tan W, Xiao J. Decreased expression of the long non-coding RNA SLC7A11-AS1 predicts poor prognosis and promotes tumor growth in gastric cancer.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112530-112549 [PMID: 29348845 DOI: 10.18632/oncotarget.22486]</w:t>
      </w:r>
    </w:p>
    <w:p w14:paraId="0315E15F" w14:textId="4C6EF621" w:rsidR="00A77B3E" w:rsidRDefault="001F450A">
      <w:pPr>
        <w:spacing w:line="360" w:lineRule="auto"/>
        <w:jc w:val="both"/>
      </w:pPr>
      <w:r>
        <w:rPr>
          <w:rFonts w:ascii="Book Antiqua" w:eastAsia="Book Antiqua" w:hAnsi="Book Antiqua" w:cs="Book Antiqua"/>
          <w:color w:val="000000"/>
        </w:rPr>
        <w:t>1</w:t>
      </w:r>
      <w:r w:rsidR="00643B4F">
        <w:rPr>
          <w:rFonts w:ascii="Book Antiqua" w:eastAsia="Book Antiqua" w:hAnsi="Book Antiqua" w:cs="Book Antiqua"/>
          <w:color w:val="000000"/>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Luo Y</w:t>
      </w:r>
      <w:r>
        <w:rPr>
          <w:rFonts w:ascii="Book Antiqua" w:eastAsia="Book Antiqua" w:hAnsi="Book Antiqua" w:cs="Book Antiqua"/>
          <w:color w:val="000000"/>
        </w:rPr>
        <w:t xml:space="preserve">, Tan W, Jia W, Liu Z, Ye P, Fu Z, Lu F, Xiang W, Tang L, Yao L, Huang Q, Xiao J. The long non-coding RNA LINC01606 contributes to the metastasis and invasion of human gastric cancer and is associated with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signaling.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Cell 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103</w:t>
      </w:r>
      <w:r>
        <w:rPr>
          <w:rFonts w:ascii="Book Antiqua" w:eastAsia="Book Antiqua" w:hAnsi="Book Antiqua" w:cs="Book Antiqua"/>
          <w:color w:val="000000"/>
        </w:rPr>
        <w:t>: 125-134 [PMID: 30142387 DOI: 10.1016/j.biocel.2018.08.012]</w:t>
      </w:r>
    </w:p>
    <w:p w14:paraId="79739874" w14:textId="0D20C017" w:rsidR="00A77B3E" w:rsidRDefault="001F450A">
      <w:pPr>
        <w:spacing w:line="360" w:lineRule="auto"/>
        <w:jc w:val="both"/>
      </w:pPr>
      <w:r>
        <w:rPr>
          <w:rFonts w:ascii="Book Antiqua" w:eastAsia="Book Antiqua" w:hAnsi="Book Antiqua" w:cs="Book Antiqua"/>
          <w:color w:val="000000"/>
        </w:rPr>
        <w:t>1</w:t>
      </w:r>
      <w:r w:rsidR="00643B4F">
        <w:rPr>
          <w:rFonts w:ascii="Book Antiqua" w:eastAsia="Book Antiqua" w:hAnsi="Book Antiqua" w:cs="Book Antiqua"/>
          <w:color w:val="000000"/>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Yang XZ</w:t>
      </w:r>
      <w:r>
        <w:rPr>
          <w:rFonts w:ascii="Book Antiqua" w:eastAsia="Book Antiqua" w:hAnsi="Book Antiqua" w:cs="Book Antiqua"/>
          <w:color w:val="000000"/>
        </w:rPr>
        <w:t xml:space="preserve">, Cheng TT, He QJ, Lei ZY, Chi J, Tang Z, Liao QX, Zhang H, Zeng LS, Cui SZ. LINC01133 as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inhibits gastric cancer progression by sponging miR-106a-3p to regulate APC expression and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pathway.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17</w:t>
      </w:r>
      <w:r>
        <w:rPr>
          <w:rFonts w:ascii="Book Antiqua" w:eastAsia="Book Antiqua" w:hAnsi="Book Antiqua" w:cs="Book Antiqua"/>
          <w:color w:val="000000"/>
        </w:rPr>
        <w:t>: 126 [PMID: 30134915 DOI: 10.1186/s12943-018-0874-1]</w:t>
      </w:r>
    </w:p>
    <w:p w14:paraId="62AC9B05" w14:textId="0FEE05DA" w:rsidR="00A77B3E" w:rsidRDefault="001F450A">
      <w:pPr>
        <w:spacing w:line="360" w:lineRule="auto"/>
        <w:jc w:val="both"/>
      </w:pPr>
      <w:r>
        <w:rPr>
          <w:rFonts w:ascii="Book Antiqua" w:eastAsia="Book Antiqua" w:hAnsi="Book Antiqua" w:cs="Book Antiqua"/>
          <w:color w:val="000000"/>
        </w:rPr>
        <w:t>1</w:t>
      </w:r>
      <w:r w:rsidR="00643B4F">
        <w:rPr>
          <w:rFonts w:ascii="Book Antiqua" w:eastAsia="Book Antiqua" w:hAnsi="Book Antiqua" w:cs="Book Antiqua"/>
          <w:color w:val="000000"/>
        </w:rPr>
        <w:t>6</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Huarte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The emerging role of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in cancer.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1253-1261 [PMID: 26540387 DOI: 10.1038/nm.3981]</w:t>
      </w:r>
    </w:p>
    <w:p w14:paraId="12C3E98F" w14:textId="2BBE7B74" w:rsidR="00A77B3E" w:rsidRDefault="001F450A">
      <w:pPr>
        <w:spacing w:line="360" w:lineRule="auto"/>
        <w:jc w:val="both"/>
      </w:pPr>
      <w:r>
        <w:rPr>
          <w:rFonts w:ascii="Book Antiqua" w:eastAsia="Book Antiqua" w:hAnsi="Book Antiqua" w:cs="Book Antiqua"/>
          <w:color w:val="000000"/>
        </w:rPr>
        <w:t>1</w:t>
      </w:r>
      <w:r w:rsidR="00643B4F">
        <w:rPr>
          <w:rFonts w:ascii="Book Antiqua" w:eastAsia="Book Antiqua" w:hAnsi="Book Antiqua" w:cs="Book Antiqua"/>
          <w:color w:val="000000"/>
        </w:rPr>
        <w:t>7</w:t>
      </w:r>
      <w:r>
        <w:rPr>
          <w:rFonts w:ascii="Book Antiqua" w:eastAsia="Book Antiqua" w:hAnsi="Book Antiqua" w:cs="Book Antiqua"/>
          <w:color w:val="000000"/>
        </w:rPr>
        <w:t xml:space="preserve"> </w:t>
      </w:r>
      <w:r>
        <w:rPr>
          <w:rFonts w:ascii="Book Antiqua" w:eastAsia="Book Antiqua" w:hAnsi="Book Antiqua" w:cs="Book Antiqua"/>
          <w:b/>
          <w:bCs/>
          <w:color w:val="000000"/>
        </w:rPr>
        <w:t>Li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Izpisua</w:t>
      </w:r>
      <w:proofErr w:type="spellEnd"/>
      <w:r>
        <w:rPr>
          <w:rFonts w:ascii="Book Antiqua" w:eastAsia="Book Antiqua" w:hAnsi="Book Antiqua" w:cs="Book Antiqua"/>
          <w:color w:val="000000"/>
        </w:rPr>
        <w:t xml:space="preserve"> Belmonte JC. Roles for noncoding RNAs in cell-fate determination and regeneration. </w:t>
      </w:r>
      <w:r>
        <w:rPr>
          <w:rFonts w:ascii="Book Antiqua" w:eastAsia="Book Antiqua" w:hAnsi="Book Antiqua" w:cs="Book Antiqua"/>
          <w:i/>
          <w:iCs/>
          <w:color w:val="000000"/>
        </w:rPr>
        <w:t>Nat Struct Mol Biol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22</w:t>
      </w:r>
      <w:r>
        <w:rPr>
          <w:rFonts w:ascii="Book Antiqua" w:eastAsia="Book Antiqua" w:hAnsi="Book Antiqua" w:cs="Book Antiqua"/>
          <w:color w:val="000000"/>
        </w:rPr>
        <w:t>: 2-4 [PMID: 25565025 DOI: 10.1038/nsmb.2946]</w:t>
      </w:r>
    </w:p>
    <w:p w14:paraId="00E3C528" w14:textId="45C47907" w:rsidR="00A77B3E" w:rsidRDefault="001F450A">
      <w:pPr>
        <w:spacing w:line="360" w:lineRule="auto"/>
        <w:jc w:val="both"/>
      </w:pPr>
      <w:r>
        <w:rPr>
          <w:rFonts w:ascii="Book Antiqua" w:eastAsia="Book Antiqua" w:hAnsi="Book Antiqua" w:cs="Book Antiqua"/>
          <w:color w:val="000000"/>
        </w:rPr>
        <w:t>1</w:t>
      </w:r>
      <w:r w:rsidR="00643B4F">
        <w:rPr>
          <w:rFonts w:ascii="Book Antiqua" w:eastAsia="Book Antiqua" w:hAnsi="Book Antiqua" w:cs="Book Antiqua"/>
          <w:color w:val="000000"/>
        </w:rPr>
        <w:t>8</w:t>
      </w:r>
      <w:r>
        <w:rPr>
          <w:rFonts w:ascii="Book Antiqua" w:eastAsia="Book Antiqua" w:hAnsi="Book Antiqua" w:cs="Book Antiqua"/>
          <w:color w:val="000000"/>
        </w:rPr>
        <w:t xml:space="preserve"> </w:t>
      </w:r>
      <w:r>
        <w:rPr>
          <w:rFonts w:ascii="Book Antiqua" w:eastAsia="Book Antiqua" w:hAnsi="Book Antiqua" w:cs="Book Antiqua"/>
          <w:b/>
          <w:bCs/>
          <w:color w:val="000000"/>
        </w:rPr>
        <w:t>Ponting CP</w:t>
      </w:r>
      <w:r>
        <w:rPr>
          <w:rFonts w:ascii="Book Antiqua" w:eastAsia="Book Antiqua" w:hAnsi="Book Antiqua" w:cs="Book Antiqua"/>
          <w:color w:val="000000"/>
        </w:rPr>
        <w:t xml:space="preserve">, Oliver PL, </w:t>
      </w:r>
      <w:proofErr w:type="spellStart"/>
      <w:r>
        <w:rPr>
          <w:rFonts w:ascii="Book Antiqua" w:eastAsia="Book Antiqua" w:hAnsi="Book Antiqua" w:cs="Book Antiqua"/>
          <w:color w:val="000000"/>
        </w:rPr>
        <w:t>Reik</w:t>
      </w:r>
      <w:proofErr w:type="spellEnd"/>
      <w:r>
        <w:rPr>
          <w:rFonts w:ascii="Book Antiqua" w:eastAsia="Book Antiqua" w:hAnsi="Book Antiqua" w:cs="Book Antiqua"/>
          <w:color w:val="000000"/>
        </w:rPr>
        <w:t xml:space="preserve"> W. Evolution and functions of long noncoding RNAs. </w:t>
      </w:r>
      <w:r>
        <w:rPr>
          <w:rFonts w:ascii="Book Antiqua" w:eastAsia="Book Antiqua" w:hAnsi="Book Antiqua" w:cs="Book Antiqua"/>
          <w:i/>
          <w:iCs/>
          <w:color w:val="000000"/>
        </w:rPr>
        <w:t>Cell</w:t>
      </w:r>
      <w:r>
        <w:rPr>
          <w:rFonts w:ascii="Book Antiqua" w:eastAsia="Book Antiqua" w:hAnsi="Book Antiqua" w:cs="Book Antiqua"/>
          <w:color w:val="000000"/>
        </w:rPr>
        <w:t xml:space="preserve"> 2009; </w:t>
      </w:r>
      <w:r>
        <w:rPr>
          <w:rFonts w:ascii="Book Antiqua" w:eastAsia="Book Antiqua" w:hAnsi="Book Antiqua" w:cs="Book Antiqua"/>
          <w:b/>
          <w:bCs/>
          <w:color w:val="000000"/>
        </w:rPr>
        <w:t>136</w:t>
      </w:r>
      <w:r>
        <w:rPr>
          <w:rFonts w:ascii="Book Antiqua" w:eastAsia="Book Antiqua" w:hAnsi="Book Antiqua" w:cs="Book Antiqua"/>
          <w:color w:val="000000"/>
        </w:rPr>
        <w:t>: 629-641 [PMID: 19239885 DOI: 10.1016/j.cell.2009.02.006]</w:t>
      </w:r>
    </w:p>
    <w:p w14:paraId="3D0F3778" w14:textId="1EB7C512" w:rsidR="00A77B3E" w:rsidRDefault="00643B4F">
      <w:pPr>
        <w:spacing w:line="360" w:lineRule="auto"/>
        <w:jc w:val="both"/>
      </w:pPr>
      <w:r>
        <w:rPr>
          <w:rFonts w:ascii="Book Antiqua" w:eastAsia="Book Antiqua" w:hAnsi="Book Antiqua" w:cs="Book Antiqua"/>
          <w:color w:val="000000"/>
        </w:rPr>
        <w:lastRenderedPageBreak/>
        <w:t>19</w:t>
      </w:r>
      <w:r w:rsidR="001F450A">
        <w:rPr>
          <w:rFonts w:ascii="Book Antiqua" w:eastAsia="Book Antiqua" w:hAnsi="Book Antiqua" w:cs="Book Antiqua"/>
          <w:color w:val="000000"/>
        </w:rPr>
        <w:t xml:space="preserve"> </w:t>
      </w:r>
      <w:r w:rsidR="001F450A">
        <w:rPr>
          <w:rFonts w:ascii="Book Antiqua" w:eastAsia="Book Antiqua" w:hAnsi="Book Antiqua" w:cs="Book Antiqua"/>
          <w:b/>
          <w:bCs/>
          <w:color w:val="000000"/>
        </w:rPr>
        <w:t>Fang XY</w:t>
      </w:r>
      <w:r w:rsidR="001F450A">
        <w:rPr>
          <w:rFonts w:ascii="Book Antiqua" w:eastAsia="Book Antiqua" w:hAnsi="Book Antiqua" w:cs="Book Antiqua"/>
          <w:color w:val="000000"/>
        </w:rPr>
        <w:t xml:space="preserve">, Pan HF, </w:t>
      </w:r>
      <w:proofErr w:type="spellStart"/>
      <w:r w:rsidR="001F450A">
        <w:rPr>
          <w:rFonts w:ascii="Book Antiqua" w:eastAsia="Book Antiqua" w:hAnsi="Book Antiqua" w:cs="Book Antiqua"/>
          <w:color w:val="000000"/>
        </w:rPr>
        <w:t>Leng</w:t>
      </w:r>
      <w:proofErr w:type="spellEnd"/>
      <w:r w:rsidR="001F450A">
        <w:rPr>
          <w:rFonts w:ascii="Book Antiqua" w:eastAsia="Book Antiqua" w:hAnsi="Book Antiqua" w:cs="Book Antiqua"/>
          <w:color w:val="000000"/>
        </w:rPr>
        <w:t xml:space="preserve"> RX, Ye DQ. Long noncoding RNAs: novel insights into gastric cancer. </w:t>
      </w:r>
      <w:r w:rsidR="001F450A">
        <w:rPr>
          <w:rFonts w:ascii="Book Antiqua" w:eastAsia="Book Antiqua" w:hAnsi="Book Antiqua" w:cs="Book Antiqua"/>
          <w:i/>
          <w:iCs/>
          <w:color w:val="000000"/>
        </w:rPr>
        <w:t>Cancer Lett</w:t>
      </w:r>
      <w:r w:rsidR="001F450A">
        <w:rPr>
          <w:rFonts w:ascii="Book Antiqua" w:eastAsia="Book Antiqua" w:hAnsi="Book Antiqua" w:cs="Book Antiqua"/>
          <w:color w:val="000000"/>
        </w:rPr>
        <w:t xml:space="preserve"> 2015; </w:t>
      </w:r>
      <w:r w:rsidR="001F450A">
        <w:rPr>
          <w:rFonts w:ascii="Book Antiqua" w:eastAsia="Book Antiqua" w:hAnsi="Book Antiqua" w:cs="Book Antiqua"/>
          <w:b/>
          <w:bCs/>
          <w:color w:val="000000"/>
        </w:rPr>
        <w:t>356</w:t>
      </w:r>
      <w:r w:rsidR="001F450A">
        <w:rPr>
          <w:rFonts w:ascii="Book Antiqua" w:eastAsia="Book Antiqua" w:hAnsi="Book Antiqua" w:cs="Book Antiqua"/>
          <w:color w:val="000000"/>
        </w:rPr>
        <w:t>: 357-366 [PMID: 25444905 DOI: 10.1016/j.canlet.2014.11.005]</w:t>
      </w:r>
    </w:p>
    <w:p w14:paraId="0BCFC952" w14:textId="5784E0FF" w:rsidR="00A77B3E" w:rsidRDefault="001F450A">
      <w:pPr>
        <w:spacing w:line="360" w:lineRule="auto"/>
        <w:jc w:val="both"/>
      </w:pPr>
      <w:r>
        <w:rPr>
          <w:rFonts w:ascii="Book Antiqua" w:eastAsia="Book Antiqua" w:hAnsi="Book Antiqua" w:cs="Book Antiqua"/>
          <w:color w:val="000000"/>
        </w:rPr>
        <w:t>2</w:t>
      </w:r>
      <w:r w:rsidR="00643B4F">
        <w:rPr>
          <w:rFonts w:ascii="Book Antiqua" w:eastAsia="Book Antiqua" w:hAnsi="Book Antiqua" w:cs="Book Antiqua"/>
          <w:color w:val="000000"/>
        </w:rPr>
        <w:t>0</w:t>
      </w:r>
      <w:r>
        <w:rPr>
          <w:rFonts w:ascii="Book Antiqua" w:eastAsia="Book Antiqua" w:hAnsi="Book Antiqua" w:cs="Book Antiqua"/>
          <w:color w:val="000000"/>
        </w:rPr>
        <w:t xml:space="preserve"> </w:t>
      </w:r>
      <w:r>
        <w:rPr>
          <w:rFonts w:ascii="Book Antiqua" w:eastAsia="Book Antiqua" w:hAnsi="Book Antiqua" w:cs="Book Antiqua"/>
          <w:b/>
          <w:bCs/>
          <w:color w:val="000000"/>
        </w:rPr>
        <w:t>Feng Y,</w:t>
      </w:r>
      <w:r>
        <w:rPr>
          <w:rFonts w:ascii="Book Antiqua" w:eastAsia="Book Antiqua" w:hAnsi="Book Antiqua" w:cs="Book Antiqua"/>
          <w:color w:val="000000"/>
        </w:rPr>
        <w:t xml:space="preserve"> Fu Z, Luo Y, Tan W, Liu Z, Ye P, Lu F, Xiang W, Tang L, Yao L, Song M, Huang Q, Liu Y, Xiao J</w:t>
      </w:r>
      <w:r w:rsidR="00BE1B0C">
        <w:rPr>
          <w:rFonts w:ascii="Book Antiqua" w:eastAsia="Book Antiqua" w:hAnsi="Book Antiqua" w:cs="Book Antiqua"/>
          <w:color w:val="000000"/>
        </w:rPr>
        <w:t xml:space="preserve">. </w:t>
      </w:r>
      <w:r>
        <w:rPr>
          <w:rFonts w:ascii="Book Antiqua" w:eastAsia="Book Antiqua" w:hAnsi="Book Antiqua" w:cs="Book Antiqua"/>
          <w:color w:val="000000"/>
        </w:rPr>
        <w:t xml:space="preserve">Long non-coding RNA RP11-6O2.4 indicates poor prognosis and suppresses cell cycle progression through the p38-MAPK signaling pathway in gastric cancer. </w:t>
      </w:r>
      <w:r w:rsidRPr="00BE1B0C">
        <w:rPr>
          <w:rFonts w:ascii="Book Antiqua" w:eastAsia="Book Antiqua" w:hAnsi="Book Antiqua" w:cs="Book Antiqua"/>
          <w:i/>
          <w:iCs/>
          <w:color w:val="000000"/>
        </w:rPr>
        <w:t xml:space="preserve">Mol Cell </w:t>
      </w:r>
      <w:proofErr w:type="spellStart"/>
      <w:r w:rsidRPr="00BE1B0C">
        <w:rPr>
          <w:rFonts w:ascii="Book Antiqua" w:eastAsia="Book Antiqua" w:hAnsi="Book Antiqua" w:cs="Book Antiqua"/>
          <w:i/>
          <w:iCs/>
          <w:color w:val="000000"/>
        </w:rPr>
        <w:t>Toxicol</w:t>
      </w:r>
      <w:proofErr w:type="spellEnd"/>
      <w:r>
        <w:rPr>
          <w:rFonts w:ascii="Book Antiqua" w:eastAsia="Book Antiqua" w:hAnsi="Book Antiqua" w:cs="Book Antiqua"/>
          <w:color w:val="000000"/>
        </w:rPr>
        <w:t xml:space="preserve"> 2019;</w:t>
      </w:r>
      <w:r w:rsidR="00BE1B0C">
        <w:rPr>
          <w:rFonts w:ascii="Book Antiqua" w:eastAsia="Book Antiqua" w:hAnsi="Book Antiqua" w:cs="Book Antiqua"/>
          <w:color w:val="000000"/>
        </w:rPr>
        <w:t xml:space="preserve"> </w:t>
      </w:r>
      <w:r>
        <w:rPr>
          <w:rFonts w:ascii="Book Antiqua" w:eastAsia="Book Antiqua" w:hAnsi="Book Antiqua" w:cs="Book Antiqua"/>
          <w:b/>
          <w:bCs/>
          <w:color w:val="000000"/>
        </w:rPr>
        <w:t>15</w:t>
      </w:r>
      <w:r>
        <w:rPr>
          <w:rFonts w:ascii="Book Antiqua" w:eastAsia="Book Antiqua" w:hAnsi="Book Antiqua" w:cs="Book Antiqua"/>
          <w:color w:val="000000"/>
        </w:rPr>
        <w:t>:</w:t>
      </w:r>
      <w:r w:rsidR="00BE1B0C">
        <w:rPr>
          <w:rFonts w:ascii="Book Antiqua" w:eastAsia="Book Antiqua" w:hAnsi="Book Antiqua" w:cs="Book Antiqua"/>
          <w:color w:val="000000"/>
        </w:rPr>
        <w:t xml:space="preserve"> </w:t>
      </w:r>
      <w:r>
        <w:rPr>
          <w:rFonts w:ascii="Book Antiqua" w:eastAsia="Book Antiqua" w:hAnsi="Book Antiqua" w:cs="Book Antiqua"/>
          <w:color w:val="000000"/>
        </w:rPr>
        <w:t>335-344</w:t>
      </w:r>
      <w:r w:rsidR="00BE1B0C">
        <w:rPr>
          <w:rFonts w:ascii="Book Antiqua" w:eastAsia="Book Antiqua" w:hAnsi="Book Antiqua" w:cs="Book Antiqua"/>
          <w:color w:val="000000"/>
        </w:rPr>
        <w:t xml:space="preserve"> [DOI: </w:t>
      </w:r>
      <w:r w:rsidR="00BE1B0C" w:rsidRPr="00BE1B0C">
        <w:rPr>
          <w:rFonts w:ascii="Book Antiqua" w:eastAsia="Book Antiqua" w:hAnsi="Book Antiqua" w:cs="Book Antiqua"/>
          <w:color w:val="000000"/>
        </w:rPr>
        <w:t>10.1007/s13273-019-0037-5</w:t>
      </w:r>
      <w:r w:rsidR="00BE1B0C">
        <w:rPr>
          <w:rFonts w:ascii="Book Antiqua" w:eastAsia="Book Antiqua" w:hAnsi="Book Antiqua" w:cs="Book Antiqua"/>
          <w:color w:val="000000"/>
        </w:rPr>
        <w:t>]</w:t>
      </w:r>
    </w:p>
    <w:p w14:paraId="3D6AFBBF" w14:textId="5FF79E6F" w:rsidR="00A77B3E" w:rsidRDefault="001F450A">
      <w:pPr>
        <w:spacing w:line="360" w:lineRule="auto"/>
        <w:jc w:val="both"/>
      </w:pPr>
      <w:r>
        <w:rPr>
          <w:rFonts w:ascii="Book Antiqua" w:eastAsia="Book Antiqua" w:hAnsi="Book Antiqua" w:cs="Book Antiqua"/>
          <w:color w:val="000000"/>
        </w:rPr>
        <w:t>2</w:t>
      </w:r>
      <w:r w:rsidR="00BE1B0C">
        <w:rPr>
          <w:rFonts w:ascii="Book Antiqua" w:eastAsia="Book Antiqua" w:hAnsi="Book Antiqua" w:cs="Book Antiqua"/>
          <w:color w:val="000000"/>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Wu X</w:t>
      </w:r>
      <w:r>
        <w:rPr>
          <w:rFonts w:ascii="Book Antiqua" w:eastAsia="Book Antiqua" w:hAnsi="Book Antiqua" w:cs="Book Antiqua"/>
          <w:color w:val="000000"/>
        </w:rPr>
        <w:t xml:space="preserve">, Xiao Y, Zhou Y, Zhou Z, Yan W. LncRNA FOXP4-AS1 is activated by PAX5 and promotes the growth of prostate cancer by sequestering miR-3184-5p to upregulate FOXP4.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472 [PMID: 31209207 DOI: 10.1038/s41419-019-1699-6]</w:t>
      </w:r>
    </w:p>
    <w:p w14:paraId="4C48A7A0" w14:textId="5FD7DBB7" w:rsidR="00A77B3E" w:rsidRDefault="001F450A">
      <w:pPr>
        <w:spacing w:line="360" w:lineRule="auto"/>
        <w:jc w:val="both"/>
      </w:pPr>
      <w:r>
        <w:rPr>
          <w:rFonts w:ascii="Book Antiqua" w:eastAsia="Book Antiqua" w:hAnsi="Book Antiqua" w:cs="Book Antiqua"/>
          <w:color w:val="000000"/>
        </w:rPr>
        <w:t>2</w:t>
      </w:r>
      <w:r w:rsidR="00BE1B0C">
        <w:rPr>
          <w:rFonts w:ascii="Book Antiqua" w:eastAsia="Book Antiqua" w:hAnsi="Book Antiqua" w:cs="Book Antiqua"/>
          <w:color w:val="000000"/>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Zhao Y</w:t>
      </w:r>
      <w:r>
        <w:rPr>
          <w:rFonts w:ascii="Book Antiqua" w:eastAsia="Book Antiqua" w:hAnsi="Book Antiqua" w:cs="Book Antiqua"/>
          <w:color w:val="000000"/>
        </w:rPr>
        <w:t xml:space="preserve">, Liu Y, Lin L, Huang Q, He W, Zhang S, Dong S, Wen Z, Rao J, Liao W, Shi M. The lncRNA MACC1-AS1 promotes gastric cancer cell metabolic plasticity </w:t>
      </w:r>
      <w:r>
        <w:rPr>
          <w:rFonts w:ascii="Book Antiqua" w:eastAsia="Book Antiqua" w:hAnsi="Book Antiqua" w:cs="Book Antiqua"/>
          <w:i/>
          <w:iCs/>
          <w:color w:val="000000"/>
        </w:rPr>
        <w:t>via</w:t>
      </w:r>
      <w:r>
        <w:rPr>
          <w:rFonts w:ascii="Book Antiqua" w:eastAsia="Book Antiqua" w:hAnsi="Book Antiqua" w:cs="Book Antiqua"/>
          <w:color w:val="000000"/>
        </w:rPr>
        <w:t xml:space="preserve"> AMPK/Lin28 mediated mRNA stability of MACC1.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17</w:t>
      </w:r>
      <w:r>
        <w:rPr>
          <w:rFonts w:ascii="Book Antiqua" w:eastAsia="Book Antiqua" w:hAnsi="Book Antiqua" w:cs="Book Antiqua"/>
          <w:color w:val="000000"/>
        </w:rPr>
        <w:t>: 69 [PMID: 29510730 DOI: 10.1186/s12943-018-0820-2]</w:t>
      </w:r>
    </w:p>
    <w:p w14:paraId="1A538BC8" w14:textId="7511DEEA" w:rsidR="00A77B3E" w:rsidRDefault="001F450A">
      <w:pPr>
        <w:spacing w:line="360" w:lineRule="auto"/>
        <w:jc w:val="both"/>
      </w:pPr>
      <w:r>
        <w:rPr>
          <w:rFonts w:ascii="Book Antiqua" w:eastAsia="Book Antiqua" w:hAnsi="Book Antiqua" w:cs="Book Antiqua"/>
          <w:color w:val="000000"/>
        </w:rPr>
        <w:t>2</w:t>
      </w:r>
      <w:r w:rsidR="00BE1B0C">
        <w:rPr>
          <w:rFonts w:ascii="Book Antiqua" w:eastAsia="Book Antiqua" w:hAnsi="Book Antiqua" w:cs="Book Antiqua"/>
          <w:color w:val="000000"/>
        </w:rPr>
        <w:t>3</w:t>
      </w:r>
      <w:r>
        <w:rPr>
          <w:rFonts w:ascii="Book Antiqua" w:eastAsia="Book Antiqua" w:hAnsi="Book Antiqua" w:cs="Book Antiqua"/>
          <w:color w:val="000000"/>
        </w:rPr>
        <w:t xml:space="preserve"> </w:t>
      </w:r>
      <w:r>
        <w:rPr>
          <w:rFonts w:ascii="Book Antiqua" w:eastAsia="Book Antiqua" w:hAnsi="Book Antiqua" w:cs="Book Antiqua"/>
          <w:b/>
          <w:bCs/>
          <w:color w:val="000000"/>
        </w:rPr>
        <w:t>Mansour MA</w:t>
      </w:r>
      <w:r>
        <w:rPr>
          <w:rFonts w:ascii="Book Antiqua" w:eastAsia="Book Antiqua" w:hAnsi="Book Antiqua" w:cs="Book Antiqua"/>
          <w:color w:val="000000"/>
        </w:rPr>
        <w:t xml:space="preserve">, Senga T. HOXD8 exerts a tumor-suppressing role in colorectal cancer as an apoptotic inducer.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Cell 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88</w:t>
      </w:r>
      <w:r>
        <w:rPr>
          <w:rFonts w:ascii="Book Antiqua" w:eastAsia="Book Antiqua" w:hAnsi="Book Antiqua" w:cs="Book Antiqua"/>
          <w:color w:val="000000"/>
        </w:rPr>
        <w:t>: 1-13 [PMID: 28457970 DOI: 10.1016/j.biocel.2017.04.011]</w:t>
      </w:r>
    </w:p>
    <w:p w14:paraId="1226254A" w14:textId="5C2C624B" w:rsidR="00A77B3E" w:rsidRDefault="001F450A">
      <w:pPr>
        <w:spacing w:line="360" w:lineRule="auto"/>
        <w:jc w:val="both"/>
      </w:pPr>
      <w:r>
        <w:rPr>
          <w:rFonts w:ascii="Book Antiqua" w:eastAsia="Book Antiqua" w:hAnsi="Book Antiqua" w:cs="Book Antiqua"/>
          <w:color w:val="000000"/>
        </w:rPr>
        <w:t>2</w:t>
      </w:r>
      <w:r w:rsidR="00BE1B0C">
        <w:rPr>
          <w:rFonts w:ascii="Book Antiqua" w:eastAsia="Book Antiqua" w:hAnsi="Book Antiqua" w:cs="Book Antiqua"/>
          <w:color w:val="000000"/>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Liu Y</w:t>
      </w:r>
      <w:r>
        <w:rPr>
          <w:rFonts w:ascii="Book Antiqua" w:eastAsia="Book Antiqua" w:hAnsi="Book Antiqua" w:cs="Book Antiqua"/>
          <w:color w:val="000000"/>
        </w:rPr>
        <w:t xml:space="preserve">, Miao L, Ni R, Zhang H, Li L, Wang X, Li X, Wang J. microRNA-520a-3p inhibits proliferation and cancer stem cell phenotype by targeting HOXD8 in non-small cell lung cancer. </w:t>
      </w:r>
      <w:r>
        <w:rPr>
          <w:rFonts w:ascii="Book Antiqua" w:eastAsia="Book Antiqua" w:hAnsi="Book Antiqua" w:cs="Book Antiqua"/>
          <w:i/>
          <w:iCs/>
          <w:color w:val="000000"/>
        </w:rPr>
        <w:t>Oncol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36</w:t>
      </w:r>
      <w:r>
        <w:rPr>
          <w:rFonts w:ascii="Book Antiqua" w:eastAsia="Book Antiqua" w:hAnsi="Book Antiqua" w:cs="Book Antiqua"/>
          <w:color w:val="000000"/>
        </w:rPr>
        <w:t>: 3529-3535 [PMID: 27748920 DOI: 10.3892/or.2016.5149]</w:t>
      </w:r>
    </w:p>
    <w:p w14:paraId="5C71531C" w14:textId="4A056CCA" w:rsidR="00A77B3E" w:rsidRDefault="001F450A">
      <w:pPr>
        <w:spacing w:line="360" w:lineRule="auto"/>
        <w:jc w:val="both"/>
      </w:pPr>
      <w:r>
        <w:rPr>
          <w:rFonts w:ascii="Book Antiqua" w:eastAsia="Book Antiqua" w:hAnsi="Book Antiqua" w:cs="Book Antiqua"/>
          <w:color w:val="000000"/>
        </w:rPr>
        <w:t>2</w:t>
      </w:r>
      <w:r w:rsidR="00BE1B0C">
        <w:rPr>
          <w:rFonts w:ascii="Book Antiqua" w:eastAsia="Book Antiqua" w:hAnsi="Book Antiqua" w:cs="Book Antiqua"/>
          <w:color w:val="000000"/>
        </w:rPr>
        <w:t>5</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Restuccia</w:t>
      </w:r>
      <w:proofErr w:type="spellEnd"/>
      <w:r>
        <w:rPr>
          <w:rFonts w:ascii="Book Antiqua" w:eastAsia="Book Antiqua" w:hAnsi="Book Antiqua" w:cs="Book Antiqua"/>
          <w:color w:val="000000"/>
        </w:rPr>
        <w:t xml:space="preserve"> DF, Lan Q, </w:t>
      </w:r>
      <w:proofErr w:type="spellStart"/>
      <w:r>
        <w:rPr>
          <w:rFonts w:ascii="Book Antiqua" w:eastAsia="Book Antiqua" w:hAnsi="Book Antiqua" w:cs="Book Antiqua"/>
          <w:color w:val="000000"/>
        </w:rPr>
        <w:t>Hynx</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Dirnhofer</w:t>
      </w:r>
      <w:proofErr w:type="spellEnd"/>
      <w:r>
        <w:rPr>
          <w:rFonts w:ascii="Book Antiqua" w:eastAsia="Book Antiqua" w:hAnsi="Book Antiqua" w:cs="Book Antiqua"/>
          <w:color w:val="000000"/>
        </w:rPr>
        <w:t xml:space="preserve"> S, Hess D, </w:t>
      </w:r>
      <w:proofErr w:type="spellStart"/>
      <w:r>
        <w:rPr>
          <w:rFonts w:ascii="Book Antiqua" w:eastAsia="Book Antiqua" w:hAnsi="Book Antiqua" w:cs="Book Antiqua"/>
          <w:color w:val="000000"/>
        </w:rPr>
        <w:t>Rüegg</w:t>
      </w:r>
      <w:proofErr w:type="spellEnd"/>
      <w:r>
        <w:rPr>
          <w:rFonts w:ascii="Book Antiqua" w:eastAsia="Book Antiqua" w:hAnsi="Book Antiqua" w:cs="Book Antiqua"/>
          <w:color w:val="000000"/>
        </w:rPr>
        <w:t xml:space="preserve"> C, Hemmings BA. Akt/PKB-mediated phosphorylation of Twist1 promotes tumor metastasis </w:t>
      </w:r>
      <w:r>
        <w:rPr>
          <w:rFonts w:ascii="Book Antiqua" w:eastAsia="Book Antiqua" w:hAnsi="Book Antiqua" w:cs="Book Antiqua"/>
          <w:i/>
          <w:iCs/>
          <w:color w:val="000000"/>
        </w:rPr>
        <w:t>via</w:t>
      </w:r>
      <w:r>
        <w:rPr>
          <w:rFonts w:ascii="Book Antiqua" w:eastAsia="Book Antiqua" w:hAnsi="Book Antiqua" w:cs="Book Antiqua"/>
          <w:color w:val="000000"/>
        </w:rPr>
        <w:t xml:space="preserve"> mediating cross-talk between PI3K/Akt and TGF-β signaling axes.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Discov</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w:t>
      </w:r>
      <w:r>
        <w:rPr>
          <w:rFonts w:ascii="Book Antiqua" w:eastAsia="Book Antiqua" w:hAnsi="Book Antiqua" w:cs="Book Antiqua"/>
          <w:color w:val="000000"/>
        </w:rPr>
        <w:t>: 248-259 [PMID: 22585995 DOI: 10.1158/2159-8290.CD-11-0270]</w:t>
      </w:r>
    </w:p>
    <w:p w14:paraId="028E411A" w14:textId="14573FDF" w:rsidR="00A77B3E" w:rsidRDefault="001F450A">
      <w:pPr>
        <w:spacing w:line="360" w:lineRule="auto"/>
        <w:jc w:val="both"/>
      </w:pPr>
      <w:r>
        <w:rPr>
          <w:rFonts w:ascii="Book Antiqua" w:eastAsia="Book Antiqua" w:hAnsi="Book Antiqua" w:cs="Book Antiqua"/>
          <w:color w:val="000000"/>
        </w:rPr>
        <w:t>2</w:t>
      </w:r>
      <w:r w:rsidR="00BE1B0C">
        <w:rPr>
          <w:rFonts w:ascii="Book Antiqua" w:eastAsia="Book Antiqua" w:hAnsi="Book Antiqua" w:cs="Book Antiqua"/>
          <w:color w:val="000000"/>
        </w:rPr>
        <w:t>6</w:t>
      </w:r>
      <w:r>
        <w:rPr>
          <w:rFonts w:ascii="Book Antiqua" w:eastAsia="Book Antiqua" w:hAnsi="Book Antiqua" w:cs="Book Antiqua"/>
          <w:color w:val="000000"/>
        </w:rPr>
        <w:t xml:space="preserve"> </w:t>
      </w:r>
      <w:r>
        <w:rPr>
          <w:rFonts w:ascii="Book Antiqua" w:eastAsia="Book Antiqua" w:hAnsi="Book Antiqua" w:cs="Book Antiqua"/>
          <w:b/>
          <w:bCs/>
          <w:color w:val="000000"/>
        </w:rPr>
        <w:t>Wang H</w:t>
      </w:r>
      <w:r>
        <w:rPr>
          <w:rFonts w:ascii="Book Antiqua" w:eastAsia="Book Antiqua" w:hAnsi="Book Antiqua" w:cs="Book Antiqua"/>
          <w:color w:val="000000"/>
        </w:rPr>
        <w:t xml:space="preserve">, Yang X, Guo Y, Shui L, Li S, Bai Y, Liu Y, Zeng M, Xia J. HERG1 promotes esophageal squamous cell carcinoma growth and metastasis through TXNDC5 by activating the PI3K/AKT pathway.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324 [PMID: 31331361 DOI: 10.1186/s13046-019-1284-y]</w:t>
      </w:r>
    </w:p>
    <w:p w14:paraId="26643373" w14:textId="38CD6DC3" w:rsidR="00A77B3E" w:rsidRDefault="001F450A">
      <w:pPr>
        <w:spacing w:line="360" w:lineRule="auto"/>
        <w:jc w:val="both"/>
      </w:pPr>
      <w:r>
        <w:rPr>
          <w:rFonts w:ascii="Book Antiqua" w:eastAsia="Book Antiqua" w:hAnsi="Book Antiqua" w:cs="Book Antiqua"/>
          <w:color w:val="000000"/>
        </w:rPr>
        <w:t>2</w:t>
      </w:r>
      <w:r w:rsidR="00BE1B0C">
        <w:rPr>
          <w:rFonts w:ascii="Book Antiqua" w:eastAsia="Book Antiqua" w:hAnsi="Book Antiqua" w:cs="Book Antiqua"/>
          <w:color w:val="000000"/>
        </w:rPr>
        <w:t>7</w:t>
      </w:r>
      <w:r>
        <w:rPr>
          <w:rFonts w:ascii="Book Antiqua" w:eastAsia="Book Antiqua" w:hAnsi="Book Antiqua" w:cs="Book Antiqua"/>
          <w:color w:val="000000"/>
        </w:rPr>
        <w:t xml:space="preserve"> </w:t>
      </w:r>
      <w:r>
        <w:rPr>
          <w:rFonts w:ascii="Book Antiqua" w:eastAsia="Book Antiqua" w:hAnsi="Book Antiqua" w:cs="Book Antiqua"/>
          <w:b/>
          <w:bCs/>
          <w:color w:val="000000"/>
        </w:rPr>
        <w:t>Xu W</w:t>
      </w:r>
      <w:r>
        <w:rPr>
          <w:rFonts w:ascii="Book Antiqua" w:eastAsia="Book Antiqua" w:hAnsi="Book Antiqua" w:cs="Book Antiqua"/>
          <w:color w:val="000000"/>
        </w:rPr>
        <w:t xml:space="preserve">, Yang Z,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C, Zhu Y, Shu X, Zhang Z, Li N, Chai N, Zhang S, Wu K,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Y, Lu N. PTEN lipid phosphatase inactivation links the hippo and PI3K/Akt pathways to </w:t>
      </w:r>
      <w:r>
        <w:rPr>
          <w:rFonts w:ascii="Book Antiqua" w:eastAsia="Book Antiqua" w:hAnsi="Book Antiqua" w:cs="Book Antiqua"/>
          <w:color w:val="000000"/>
        </w:rPr>
        <w:lastRenderedPageBreak/>
        <w:t xml:space="preserve">induce gastric tumorigenesis.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37</w:t>
      </w:r>
      <w:r>
        <w:rPr>
          <w:rFonts w:ascii="Book Antiqua" w:eastAsia="Book Antiqua" w:hAnsi="Book Antiqua" w:cs="Book Antiqua"/>
          <w:color w:val="000000"/>
        </w:rPr>
        <w:t>: 198 [PMID: 30134988 DOI: 10.1186/s13046-018-0795-2]</w:t>
      </w:r>
    </w:p>
    <w:p w14:paraId="6D1694AD" w14:textId="4ACB6751" w:rsidR="00A77B3E" w:rsidRDefault="001F450A">
      <w:pPr>
        <w:spacing w:line="360" w:lineRule="auto"/>
        <w:jc w:val="both"/>
      </w:pPr>
      <w:r>
        <w:rPr>
          <w:rFonts w:ascii="Book Antiqua" w:eastAsia="Book Antiqua" w:hAnsi="Book Antiqua" w:cs="Book Antiqua"/>
          <w:color w:val="000000"/>
        </w:rPr>
        <w:t>2</w:t>
      </w:r>
      <w:r w:rsidR="00BE1B0C">
        <w:rPr>
          <w:rFonts w:ascii="Book Antiqua" w:eastAsia="Book Antiqua" w:hAnsi="Book Antiqua" w:cs="Book Antiqua"/>
          <w:color w:val="000000"/>
        </w:rPr>
        <w:t>8</w:t>
      </w:r>
      <w:r>
        <w:rPr>
          <w:rFonts w:ascii="Book Antiqua" w:eastAsia="Book Antiqua" w:hAnsi="Book Antiqua" w:cs="Book Antiqua"/>
          <w:color w:val="000000"/>
        </w:rPr>
        <w:t xml:space="preserve"> </w:t>
      </w:r>
      <w:r>
        <w:rPr>
          <w:rFonts w:ascii="Book Antiqua" w:eastAsia="Book Antiqua" w:hAnsi="Book Antiqua" w:cs="Book Antiqua"/>
          <w:b/>
          <w:bCs/>
          <w:color w:val="000000"/>
        </w:rPr>
        <w:t>Huang Y</w:t>
      </w:r>
      <w:r>
        <w:rPr>
          <w:rFonts w:ascii="Book Antiqua" w:eastAsia="Book Antiqua" w:hAnsi="Book Antiqua" w:cs="Book Antiqua"/>
          <w:color w:val="000000"/>
        </w:rPr>
        <w:t xml:space="preserve">, Zhang J, Hou L, Wang G, Liu H, Zhang R, Chen X, Zhu J. LncRNA AK023391 promotes tumorigenesis and invasion of gastric cancer through activation of the PI3K/Akt signaling pathway.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36</w:t>
      </w:r>
      <w:r>
        <w:rPr>
          <w:rFonts w:ascii="Book Antiqua" w:eastAsia="Book Antiqua" w:hAnsi="Book Antiqua" w:cs="Book Antiqua"/>
          <w:color w:val="000000"/>
        </w:rPr>
        <w:t>: 194 [PMID: 29282102 DOI: 10.1186/s13046-017-0666-2]</w:t>
      </w:r>
    </w:p>
    <w:p w14:paraId="16528FC9" w14:textId="2804F6CD" w:rsidR="00A77B3E" w:rsidRDefault="00BE1B0C">
      <w:pPr>
        <w:spacing w:line="360" w:lineRule="auto"/>
        <w:jc w:val="both"/>
      </w:pPr>
      <w:r>
        <w:rPr>
          <w:rFonts w:ascii="Book Antiqua" w:eastAsia="Book Antiqua" w:hAnsi="Book Antiqua" w:cs="Book Antiqua"/>
          <w:color w:val="000000"/>
        </w:rPr>
        <w:t>29</w:t>
      </w:r>
      <w:r w:rsidR="001F450A">
        <w:rPr>
          <w:rFonts w:ascii="Book Antiqua" w:eastAsia="Book Antiqua" w:hAnsi="Book Antiqua" w:cs="Book Antiqua"/>
          <w:color w:val="000000"/>
        </w:rPr>
        <w:t xml:space="preserve"> </w:t>
      </w:r>
      <w:r w:rsidR="001F450A">
        <w:rPr>
          <w:rFonts w:ascii="Book Antiqua" w:eastAsia="Book Antiqua" w:hAnsi="Book Antiqua" w:cs="Book Antiqua"/>
          <w:b/>
          <w:bCs/>
          <w:color w:val="000000"/>
        </w:rPr>
        <w:t>Cheng C</w:t>
      </w:r>
      <w:r w:rsidR="001F450A">
        <w:rPr>
          <w:rFonts w:ascii="Book Antiqua" w:eastAsia="Book Antiqua" w:hAnsi="Book Antiqua" w:cs="Book Antiqua"/>
          <w:color w:val="000000"/>
        </w:rPr>
        <w:t xml:space="preserve">, Qin Y, </w:t>
      </w:r>
      <w:proofErr w:type="spellStart"/>
      <w:r w:rsidR="001F450A">
        <w:rPr>
          <w:rFonts w:ascii="Book Antiqua" w:eastAsia="Book Antiqua" w:hAnsi="Book Antiqua" w:cs="Book Antiqua"/>
          <w:color w:val="000000"/>
        </w:rPr>
        <w:t>Zhi</w:t>
      </w:r>
      <w:proofErr w:type="spellEnd"/>
      <w:r w:rsidR="001F450A">
        <w:rPr>
          <w:rFonts w:ascii="Book Antiqua" w:eastAsia="Book Antiqua" w:hAnsi="Book Antiqua" w:cs="Book Antiqua"/>
          <w:color w:val="000000"/>
        </w:rPr>
        <w:t xml:space="preserve"> Q, Wang J, Qin C. Knockdown of long non-coding RNA HOTAIR inhibits cisplatin resistance of gastric cancer cells through inhibiting the PI3K/Akt and </w:t>
      </w:r>
      <w:proofErr w:type="spellStart"/>
      <w:r w:rsidR="001F450A">
        <w:rPr>
          <w:rFonts w:ascii="Book Antiqua" w:eastAsia="Book Antiqua" w:hAnsi="Book Antiqua" w:cs="Book Antiqua"/>
          <w:color w:val="000000"/>
        </w:rPr>
        <w:t>Wnt</w:t>
      </w:r>
      <w:proofErr w:type="spellEnd"/>
      <w:r w:rsidR="001F450A">
        <w:rPr>
          <w:rFonts w:ascii="Book Antiqua" w:eastAsia="Book Antiqua" w:hAnsi="Book Antiqua" w:cs="Book Antiqua"/>
          <w:color w:val="000000"/>
        </w:rPr>
        <w:t xml:space="preserve">/β-catenin signaling pathways by up-regulating miR-34a. </w:t>
      </w:r>
      <w:r w:rsidR="001F450A">
        <w:rPr>
          <w:rFonts w:ascii="Book Antiqua" w:eastAsia="Book Antiqua" w:hAnsi="Book Antiqua" w:cs="Book Antiqua"/>
          <w:i/>
          <w:iCs/>
          <w:color w:val="000000"/>
        </w:rPr>
        <w:t xml:space="preserve">Int J Biol </w:t>
      </w:r>
      <w:proofErr w:type="spellStart"/>
      <w:r w:rsidR="001F450A">
        <w:rPr>
          <w:rFonts w:ascii="Book Antiqua" w:eastAsia="Book Antiqua" w:hAnsi="Book Antiqua" w:cs="Book Antiqua"/>
          <w:i/>
          <w:iCs/>
          <w:color w:val="000000"/>
        </w:rPr>
        <w:t>Macromol</w:t>
      </w:r>
      <w:proofErr w:type="spellEnd"/>
      <w:r w:rsidR="001F450A">
        <w:rPr>
          <w:rFonts w:ascii="Book Antiqua" w:eastAsia="Book Antiqua" w:hAnsi="Book Antiqua" w:cs="Book Antiqua"/>
          <w:color w:val="000000"/>
        </w:rPr>
        <w:t xml:space="preserve"> 2018; </w:t>
      </w:r>
      <w:r w:rsidR="001F450A">
        <w:rPr>
          <w:rFonts w:ascii="Book Antiqua" w:eastAsia="Book Antiqua" w:hAnsi="Book Antiqua" w:cs="Book Antiqua"/>
          <w:b/>
          <w:bCs/>
          <w:color w:val="000000"/>
        </w:rPr>
        <w:t>107</w:t>
      </w:r>
      <w:r w:rsidR="001F450A">
        <w:rPr>
          <w:rFonts w:ascii="Book Antiqua" w:eastAsia="Book Antiqua" w:hAnsi="Book Antiqua" w:cs="Book Antiqua"/>
          <w:color w:val="000000"/>
        </w:rPr>
        <w:t>: 2620-2629 [PMID: 29080815 DOI: 10.1016/j.ijbiomac.2017.10.154]</w:t>
      </w:r>
    </w:p>
    <w:p w14:paraId="7862CAE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10E6180" w14:textId="77777777" w:rsidR="00A77B3E" w:rsidRDefault="001F450A">
      <w:pPr>
        <w:spacing w:line="360" w:lineRule="auto"/>
        <w:jc w:val="both"/>
      </w:pPr>
      <w:r>
        <w:rPr>
          <w:rFonts w:ascii="Book Antiqua" w:eastAsia="Book Antiqua" w:hAnsi="Book Antiqua" w:cs="Book Antiqua"/>
          <w:b/>
          <w:color w:val="000000"/>
        </w:rPr>
        <w:lastRenderedPageBreak/>
        <w:t>Footnotes</w:t>
      </w:r>
    </w:p>
    <w:p w14:paraId="1FBF28DE" w14:textId="74E39AA0" w:rsidR="00A77B3E" w:rsidRDefault="001F450A">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All the gastric cancer tissue samples were collected with written informed consent in accordance with the Declaration of Helsinki and with the approval of </w:t>
      </w:r>
      <w:r w:rsidR="005F3914">
        <w:rPr>
          <w:rFonts w:ascii="Book Antiqua" w:eastAsia="Book Antiqua" w:hAnsi="Book Antiqua" w:cs="Book Antiqua"/>
          <w:color w:val="000000"/>
        </w:rPr>
        <w:t>T</w:t>
      </w:r>
      <w:r>
        <w:rPr>
          <w:rFonts w:ascii="Book Antiqua" w:eastAsia="Book Antiqua" w:hAnsi="Book Antiqua" w:cs="Book Antiqua"/>
          <w:color w:val="000000"/>
        </w:rPr>
        <w:t>he Ethical Committee of The Affiliated Hospital of North Sichuan Medical College.</w:t>
      </w:r>
    </w:p>
    <w:p w14:paraId="32F2614A" w14:textId="77777777" w:rsidR="00A77B3E" w:rsidRDefault="00A77B3E">
      <w:pPr>
        <w:spacing w:line="360" w:lineRule="auto"/>
        <w:jc w:val="both"/>
      </w:pPr>
    </w:p>
    <w:p w14:paraId="178B313F" w14:textId="64965E4C" w:rsidR="00A77B3E" w:rsidRDefault="001F450A">
      <w:pPr>
        <w:spacing w:line="360" w:lineRule="auto"/>
        <w:jc w:val="both"/>
      </w:pPr>
      <w:r>
        <w:rPr>
          <w:rFonts w:ascii="Book Antiqua" w:eastAsia="Book Antiqua" w:hAnsi="Book Antiqua" w:cs="Book Antiqua"/>
          <w:b/>
          <w:bCs/>
          <w:color w:val="000000"/>
        </w:rPr>
        <w:t xml:space="preserve">Conflict-of-interest statement: </w:t>
      </w:r>
      <w:r w:rsidR="005F3914">
        <w:rPr>
          <w:rFonts w:ascii="Book Antiqua" w:eastAsia="Book Antiqua" w:hAnsi="Book Antiqua" w:cs="Book Antiqua"/>
          <w:b/>
          <w:bCs/>
          <w:color w:val="000000"/>
        </w:rPr>
        <w:t>T</w:t>
      </w:r>
      <w:r>
        <w:rPr>
          <w:rFonts w:ascii="Book Antiqua" w:eastAsia="Book Antiqua" w:hAnsi="Book Antiqua" w:cs="Book Antiqua"/>
          <w:color w:val="000000"/>
          <w:shd w:val="clear" w:color="auto" w:fill="FFFFFF"/>
        </w:rPr>
        <w:t>he authors declare that they have no competing interests</w:t>
      </w:r>
      <w:r w:rsidR="00694BDB">
        <w:rPr>
          <w:rFonts w:ascii="Book Antiqua" w:eastAsia="Book Antiqua" w:hAnsi="Book Antiqua" w:cs="Book Antiqua"/>
          <w:color w:val="000000"/>
          <w:shd w:val="clear" w:color="auto" w:fill="FFFFFF"/>
        </w:rPr>
        <w:t xml:space="preserve"> to disclose</w:t>
      </w:r>
      <w:r>
        <w:rPr>
          <w:rFonts w:ascii="Book Antiqua" w:eastAsia="Book Antiqua" w:hAnsi="Book Antiqua" w:cs="Book Antiqua"/>
          <w:color w:val="000000"/>
          <w:shd w:val="clear" w:color="auto" w:fill="FFFFFF"/>
        </w:rPr>
        <w:t>.</w:t>
      </w:r>
    </w:p>
    <w:p w14:paraId="51ECFDCD" w14:textId="77777777" w:rsidR="00A77B3E" w:rsidRDefault="00A77B3E">
      <w:pPr>
        <w:spacing w:line="360" w:lineRule="auto"/>
        <w:jc w:val="both"/>
      </w:pPr>
    </w:p>
    <w:p w14:paraId="0BD178FE" w14:textId="77777777" w:rsidR="00A77B3E" w:rsidRDefault="001F450A">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364D6E07" w14:textId="77777777" w:rsidR="00A77B3E" w:rsidRDefault="00A77B3E">
      <w:pPr>
        <w:spacing w:line="360" w:lineRule="auto"/>
        <w:jc w:val="both"/>
      </w:pPr>
    </w:p>
    <w:p w14:paraId="5382D663" w14:textId="77777777" w:rsidR="00A77B3E" w:rsidRDefault="001F450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D67779E" w14:textId="77777777" w:rsidR="00A77B3E" w:rsidRDefault="00A77B3E">
      <w:pPr>
        <w:spacing w:line="360" w:lineRule="auto"/>
        <w:jc w:val="both"/>
      </w:pPr>
    </w:p>
    <w:p w14:paraId="6564D890" w14:textId="66E9B83C" w:rsidR="00A77B3E" w:rsidRDefault="001F450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5F3914">
        <w:rPr>
          <w:rFonts w:ascii="Book Antiqua" w:eastAsia="Book Antiqua" w:hAnsi="Book Antiqua" w:cs="Book Antiqua"/>
          <w:color w:val="000000"/>
        </w:rPr>
        <w:t>m</w:t>
      </w:r>
      <w:r>
        <w:rPr>
          <w:rFonts w:ascii="Book Antiqua" w:eastAsia="Book Antiqua" w:hAnsi="Book Antiqua" w:cs="Book Antiqua"/>
          <w:color w:val="000000"/>
        </w:rPr>
        <w:t>anuscript</w:t>
      </w:r>
    </w:p>
    <w:p w14:paraId="68D5094A" w14:textId="77777777" w:rsidR="00A77B3E" w:rsidRDefault="00A77B3E">
      <w:pPr>
        <w:spacing w:line="360" w:lineRule="auto"/>
        <w:jc w:val="both"/>
      </w:pPr>
    </w:p>
    <w:p w14:paraId="4FD25B2F" w14:textId="77777777" w:rsidR="00A77B3E" w:rsidRDefault="001F450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24, 2020</w:t>
      </w:r>
    </w:p>
    <w:p w14:paraId="54010B37" w14:textId="77777777" w:rsidR="00A77B3E" w:rsidRDefault="001F450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17, 2020</w:t>
      </w:r>
    </w:p>
    <w:p w14:paraId="47182176" w14:textId="77777777" w:rsidR="00A77B3E" w:rsidRDefault="001F450A">
      <w:pPr>
        <w:spacing w:line="360" w:lineRule="auto"/>
        <w:jc w:val="both"/>
      </w:pPr>
      <w:r>
        <w:rPr>
          <w:rFonts w:ascii="Book Antiqua" w:eastAsia="Book Antiqua" w:hAnsi="Book Antiqua" w:cs="Book Antiqua"/>
          <w:b/>
          <w:color w:val="000000"/>
        </w:rPr>
        <w:t xml:space="preserve">Article in press: </w:t>
      </w:r>
    </w:p>
    <w:p w14:paraId="03C8759A" w14:textId="77777777" w:rsidR="00A77B3E" w:rsidRDefault="00A77B3E">
      <w:pPr>
        <w:spacing w:line="360" w:lineRule="auto"/>
        <w:jc w:val="both"/>
      </w:pPr>
    </w:p>
    <w:p w14:paraId="3C543E3B" w14:textId="6AF28BE9" w:rsidR="00A77B3E" w:rsidRDefault="001F450A">
      <w:pPr>
        <w:spacing w:line="360" w:lineRule="auto"/>
        <w:jc w:val="both"/>
      </w:pPr>
      <w:r>
        <w:rPr>
          <w:rFonts w:ascii="Book Antiqua" w:eastAsia="Book Antiqua" w:hAnsi="Book Antiqua" w:cs="Book Antiqua"/>
          <w:b/>
          <w:color w:val="000000"/>
        </w:rPr>
        <w:t xml:space="preserve">Specialty type: </w:t>
      </w:r>
      <w:r w:rsidR="009F3080" w:rsidRPr="009F3080">
        <w:rPr>
          <w:rFonts w:ascii="Book Antiqua" w:eastAsia="Book Antiqua" w:hAnsi="Book Antiqua" w:cs="Book Antiqua"/>
          <w:color w:val="000000"/>
        </w:rPr>
        <w:t>Oncology</w:t>
      </w:r>
    </w:p>
    <w:p w14:paraId="06E43A80" w14:textId="77777777" w:rsidR="00A77B3E" w:rsidRDefault="001F450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CA4E48A" w14:textId="77777777" w:rsidR="00A77B3E" w:rsidRDefault="001F450A">
      <w:pPr>
        <w:spacing w:line="360" w:lineRule="auto"/>
        <w:jc w:val="both"/>
      </w:pPr>
      <w:r>
        <w:rPr>
          <w:rFonts w:ascii="Book Antiqua" w:eastAsia="Book Antiqua" w:hAnsi="Book Antiqua" w:cs="Book Antiqua"/>
          <w:b/>
          <w:color w:val="000000"/>
        </w:rPr>
        <w:t>Peer-review report’s scientific quality classification</w:t>
      </w:r>
    </w:p>
    <w:p w14:paraId="5CE06A22" w14:textId="77777777" w:rsidR="00A77B3E" w:rsidRDefault="001F450A">
      <w:pPr>
        <w:spacing w:line="360" w:lineRule="auto"/>
        <w:jc w:val="both"/>
      </w:pPr>
      <w:r>
        <w:rPr>
          <w:rFonts w:ascii="Book Antiqua" w:eastAsia="Book Antiqua" w:hAnsi="Book Antiqua" w:cs="Book Antiqua"/>
          <w:color w:val="000000"/>
        </w:rPr>
        <w:t>Grade A (Excellent): 0</w:t>
      </w:r>
    </w:p>
    <w:p w14:paraId="285478B0" w14:textId="77777777" w:rsidR="00A77B3E" w:rsidRDefault="001F450A">
      <w:pPr>
        <w:spacing w:line="360" w:lineRule="auto"/>
        <w:jc w:val="both"/>
      </w:pPr>
      <w:r>
        <w:rPr>
          <w:rFonts w:ascii="Book Antiqua" w:eastAsia="Book Antiqua" w:hAnsi="Book Antiqua" w:cs="Book Antiqua"/>
          <w:color w:val="000000"/>
        </w:rPr>
        <w:t>Grade B (Very good): 0</w:t>
      </w:r>
    </w:p>
    <w:p w14:paraId="4BA6C5B6" w14:textId="737DCC1A" w:rsidR="00A77B3E" w:rsidRDefault="001F450A">
      <w:pPr>
        <w:spacing w:line="360" w:lineRule="auto"/>
        <w:jc w:val="both"/>
      </w:pPr>
      <w:r>
        <w:rPr>
          <w:rFonts w:ascii="Book Antiqua" w:eastAsia="Book Antiqua" w:hAnsi="Book Antiqua" w:cs="Book Antiqua"/>
          <w:color w:val="000000"/>
        </w:rPr>
        <w:lastRenderedPageBreak/>
        <w:t>Grade C (Good): C, C</w:t>
      </w:r>
      <w:r w:rsidR="006446F2">
        <w:rPr>
          <w:rFonts w:ascii="Book Antiqua" w:eastAsia="Book Antiqua" w:hAnsi="Book Antiqua" w:cs="Book Antiqua"/>
          <w:color w:val="000000"/>
        </w:rPr>
        <w:t>, C</w:t>
      </w:r>
    </w:p>
    <w:p w14:paraId="57FBC5C9" w14:textId="77777777" w:rsidR="00A77B3E" w:rsidRDefault="001F450A">
      <w:pPr>
        <w:spacing w:line="360" w:lineRule="auto"/>
        <w:jc w:val="both"/>
      </w:pPr>
      <w:r>
        <w:rPr>
          <w:rFonts w:ascii="Book Antiqua" w:eastAsia="Book Antiqua" w:hAnsi="Book Antiqua" w:cs="Book Antiqua"/>
          <w:color w:val="000000"/>
        </w:rPr>
        <w:t>Grade D (Fair): 0</w:t>
      </w:r>
    </w:p>
    <w:p w14:paraId="70DF94B8" w14:textId="77777777" w:rsidR="00A77B3E" w:rsidRDefault="001F450A">
      <w:pPr>
        <w:spacing w:line="360" w:lineRule="auto"/>
        <w:jc w:val="both"/>
      </w:pPr>
      <w:r>
        <w:rPr>
          <w:rFonts w:ascii="Book Antiqua" w:eastAsia="Book Antiqua" w:hAnsi="Book Antiqua" w:cs="Book Antiqua"/>
          <w:color w:val="000000"/>
        </w:rPr>
        <w:t>Grade E (Poor): 0</w:t>
      </w:r>
    </w:p>
    <w:p w14:paraId="4C595BD7" w14:textId="77777777" w:rsidR="00A77B3E" w:rsidRDefault="00A77B3E">
      <w:pPr>
        <w:spacing w:line="360" w:lineRule="auto"/>
        <w:jc w:val="both"/>
      </w:pPr>
    </w:p>
    <w:p w14:paraId="1B2530D5" w14:textId="3CE38162" w:rsidR="00A77B3E" w:rsidRDefault="001F450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Matsuo Y, Nakajima N</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00694BDB" w:rsidRPr="0078599B">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221EA1CA" w14:textId="77777777" w:rsidR="00C71D81" w:rsidRDefault="00C71D81">
      <w:pPr>
        <w:spacing w:line="360" w:lineRule="auto"/>
        <w:jc w:val="both"/>
        <w:sectPr w:rsidR="00C71D81">
          <w:pgSz w:w="12240" w:h="15840"/>
          <w:pgMar w:top="1440" w:right="1440" w:bottom="1440" w:left="1440" w:header="720" w:footer="720" w:gutter="0"/>
          <w:cols w:space="720"/>
          <w:docGrid w:linePitch="360"/>
        </w:sectPr>
      </w:pPr>
    </w:p>
    <w:p w14:paraId="7CCF1A2A" w14:textId="5CFBC386" w:rsidR="00A77B3E" w:rsidRDefault="001F450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188CE10" w14:textId="279DBF81" w:rsidR="00E40AE7" w:rsidRDefault="00120445">
      <w:pPr>
        <w:spacing w:line="360" w:lineRule="auto"/>
        <w:jc w:val="both"/>
      </w:pPr>
      <w:r>
        <w:rPr>
          <w:noProof/>
          <w:lang w:eastAsia="zh-CN"/>
        </w:rPr>
        <w:drawing>
          <wp:inline distT="0" distB="0" distL="0" distR="0" wp14:anchorId="69C891C6" wp14:editId="23950452">
            <wp:extent cx="5943600" cy="40849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084955"/>
                    </a:xfrm>
                    <a:prstGeom prst="rect">
                      <a:avLst/>
                    </a:prstGeom>
                  </pic:spPr>
                </pic:pic>
              </a:graphicData>
            </a:graphic>
          </wp:inline>
        </w:drawing>
      </w:r>
    </w:p>
    <w:p w14:paraId="302BC5B4" w14:textId="13D14B44" w:rsidR="00C65315" w:rsidRDefault="001F450A">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Figure 1</w:t>
      </w:r>
      <w:r>
        <w:rPr>
          <w:rFonts w:ascii="Book Antiqua" w:eastAsia="Book Antiqua" w:hAnsi="Book Antiqua" w:cs="Book Antiqua"/>
          <w:color w:val="000000"/>
          <w:szCs w:val="21"/>
        </w:rPr>
        <w:t xml:space="preserve"> </w:t>
      </w:r>
      <w:r w:rsidRPr="00E40AE7">
        <w:rPr>
          <w:rFonts w:ascii="Book Antiqua" w:eastAsia="Book Antiqua" w:hAnsi="Book Antiqua" w:cs="Book Antiqua"/>
          <w:b/>
          <w:bCs/>
          <w:i/>
          <w:iCs/>
          <w:color w:val="000000"/>
          <w:szCs w:val="21"/>
        </w:rPr>
        <w:t>HOXD-AS2</w:t>
      </w:r>
      <w:r>
        <w:rPr>
          <w:rFonts w:ascii="Book Antiqua" w:eastAsia="Book Antiqua" w:hAnsi="Book Antiqua" w:cs="Book Antiqua"/>
          <w:b/>
          <w:bCs/>
          <w:color w:val="000000"/>
          <w:szCs w:val="21"/>
        </w:rPr>
        <w:t xml:space="preserve"> </w:t>
      </w:r>
      <w:r w:rsidR="00694BDB">
        <w:rPr>
          <w:rFonts w:ascii="Book Antiqua" w:eastAsia="Book Antiqua" w:hAnsi="Book Antiqua" w:cs="Book Antiqua"/>
          <w:b/>
          <w:bCs/>
          <w:color w:val="000000"/>
          <w:szCs w:val="21"/>
        </w:rPr>
        <w:t xml:space="preserve">is </w:t>
      </w:r>
      <w:r>
        <w:rPr>
          <w:rFonts w:ascii="Book Antiqua" w:eastAsia="Book Antiqua" w:hAnsi="Book Antiqua" w:cs="Book Antiqua"/>
          <w:b/>
          <w:bCs/>
          <w:color w:val="000000"/>
          <w:szCs w:val="21"/>
        </w:rPr>
        <w:t xml:space="preserve">downregulated in </w:t>
      </w:r>
      <w:r w:rsidR="00C65315" w:rsidRPr="00C65315">
        <w:rPr>
          <w:rFonts w:ascii="Book Antiqua" w:eastAsia="Book Antiqua" w:hAnsi="Book Antiqua" w:cs="Book Antiqua"/>
          <w:b/>
          <w:bCs/>
          <w:color w:val="000000"/>
          <w:szCs w:val="21"/>
        </w:rPr>
        <w:t>gastric cancer</w:t>
      </w:r>
      <w:r>
        <w:rPr>
          <w:rFonts w:ascii="Book Antiqua" w:eastAsia="Book Antiqua" w:hAnsi="Book Antiqua" w:cs="Book Antiqua"/>
          <w:b/>
          <w:bCs/>
          <w:color w:val="000000"/>
          <w:szCs w:val="21"/>
        </w:rPr>
        <w:t xml:space="preserve"> tissues and </w:t>
      </w:r>
      <w:r w:rsidR="00694BDB">
        <w:rPr>
          <w:rFonts w:ascii="Book Antiqua" w:eastAsia="Book Antiqua" w:hAnsi="Book Antiqua" w:cs="Book Antiqua"/>
          <w:b/>
          <w:bCs/>
          <w:color w:val="000000"/>
          <w:szCs w:val="21"/>
        </w:rPr>
        <w:t xml:space="preserve">is </w:t>
      </w:r>
      <w:r>
        <w:rPr>
          <w:rFonts w:ascii="Book Antiqua" w:eastAsia="Book Antiqua" w:hAnsi="Book Antiqua" w:cs="Book Antiqua"/>
          <w:b/>
          <w:bCs/>
          <w:color w:val="000000"/>
          <w:szCs w:val="21"/>
        </w:rPr>
        <w:t xml:space="preserve">associated with </w:t>
      </w:r>
      <w:r w:rsidR="00694BDB">
        <w:rPr>
          <w:rFonts w:ascii="Book Antiqua" w:eastAsia="Book Antiqua" w:hAnsi="Book Antiqua" w:cs="Book Antiqua"/>
          <w:b/>
          <w:bCs/>
          <w:color w:val="000000"/>
          <w:szCs w:val="21"/>
        </w:rPr>
        <w:t xml:space="preserve">a </w:t>
      </w:r>
      <w:r>
        <w:rPr>
          <w:rFonts w:ascii="Book Antiqua" w:eastAsia="Book Antiqua" w:hAnsi="Book Antiqua" w:cs="Book Antiqua"/>
          <w:b/>
          <w:bCs/>
          <w:color w:val="000000"/>
          <w:szCs w:val="21"/>
        </w:rPr>
        <w:t>poor prognosis</w:t>
      </w:r>
      <w:r w:rsidR="00694BDB">
        <w:rPr>
          <w:rFonts w:ascii="Book Antiqua" w:eastAsia="Book Antiqua" w:hAnsi="Book Antiqua" w:cs="Book Antiqua"/>
          <w:b/>
          <w:bCs/>
          <w:color w:val="000000"/>
          <w:szCs w:val="21"/>
        </w:rPr>
        <w:t xml:space="preserve"> in </w:t>
      </w:r>
      <w:r w:rsidR="00694BDB" w:rsidRPr="00C65315">
        <w:rPr>
          <w:rFonts w:ascii="Book Antiqua" w:eastAsia="Book Antiqua" w:hAnsi="Book Antiqua" w:cs="Book Antiqua"/>
          <w:b/>
          <w:bCs/>
          <w:color w:val="000000"/>
          <w:szCs w:val="21"/>
        </w:rPr>
        <w:t>gastric cancer</w:t>
      </w:r>
      <w:r w:rsidR="00694BDB">
        <w:rPr>
          <w:rFonts w:ascii="Book Antiqua" w:eastAsia="Book Antiqua" w:hAnsi="Book Antiqua" w:cs="Book Antiqua"/>
          <w:b/>
          <w:bCs/>
          <w:color w:val="000000"/>
          <w:szCs w:val="21"/>
        </w:rPr>
        <w:t xml:space="preserve"> patients</w:t>
      </w:r>
      <w:r>
        <w:rPr>
          <w:rFonts w:ascii="Book Antiqua" w:eastAsia="Book Antiqua" w:hAnsi="Book Antiqua" w:cs="Book Antiqua"/>
          <w:b/>
          <w:bCs/>
          <w:color w:val="000000"/>
          <w:szCs w:val="21"/>
        </w:rPr>
        <w:t xml:space="preserve">. </w:t>
      </w:r>
      <w:r>
        <w:rPr>
          <w:rFonts w:ascii="Book Antiqua" w:eastAsia="Book Antiqua" w:hAnsi="Book Antiqua" w:cs="Book Antiqua"/>
          <w:color w:val="000000"/>
          <w:szCs w:val="21"/>
        </w:rPr>
        <w:t xml:space="preserve">A: The relative expression level of </w:t>
      </w:r>
      <w:r w:rsidRPr="00C65315">
        <w:rPr>
          <w:rFonts w:ascii="Book Antiqua" w:eastAsia="Book Antiqua" w:hAnsi="Book Antiqua" w:cs="Book Antiqua"/>
          <w:i/>
          <w:iCs/>
          <w:color w:val="000000"/>
          <w:szCs w:val="21"/>
        </w:rPr>
        <w:t xml:space="preserve">HOXD-AS2 </w:t>
      </w:r>
      <w:r>
        <w:rPr>
          <w:rFonts w:ascii="Book Antiqua" w:eastAsia="Book Antiqua" w:hAnsi="Book Antiqua" w:cs="Book Antiqua"/>
          <w:color w:val="000000"/>
          <w:szCs w:val="21"/>
        </w:rPr>
        <w:t xml:space="preserve">in </w:t>
      </w:r>
      <w:r w:rsidR="00C65315" w:rsidRPr="00C65315">
        <w:rPr>
          <w:rFonts w:ascii="Book Antiqua" w:eastAsia="Book Antiqua" w:hAnsi="Book Antiqua" w:cs="Book Antiqua"/>
          <w:color w:val="000000"/>
          <w:szCs w:val="21"/>
        </w:rPr>
        <w:t xml:space="preserve">gastric cancer </w:t>
      </w:r>
      <w:r w:rsidR="00C65315">
        <w:rPr>
          <w:rFonts w:ascii="Book Antiqua" w:eastAsia="Book Antiqua" w:hAnsi="Book Antiqua" w:cs="Book Antiqua"/>
          <w:color w:val="000000"/>
          <w:szCs w:val="21"/>
        </w:rPr>
        <w:t>(</w:t>
      </w:r>
      <w:r>
        <w:rPr>
          <w:rFonts w:ascii="Book Antiqua" w:eastAsia="Book Antiqua" w:hAnsi="Book Antiqua" w:cs="Book Antiqua"/>
          <w:color w:val="000000"/>
          <w:szCs w:val="21"/>
        </w:rPr>
        <w:t>GC</w:t>
      </w:r>
      <w:r w:rsidR="00C65315">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tissues was significantly lower than </w:t>
      </w:r>
      <w:r w:rsidR="00694BDB">
        <w:rPr>
          <w:rFonts w:ascii="Book Antiqua" w:eastAsia="Book Antiqua" w:hAnsi="Book Antiqua" w:cs="Book Antiqua"/>
          <w:color w:val="000000"/>
          <w:szCs w:val="21"/>
        </w:rPr>
        <w:t xml:space="preserve">that </w:t>
      </w:r>
      <w:r>
        <w:rPr>
          <w:rFonts w:ascii="Book Antiqua" w:eastAsia="Book Antiqua" w:hAnsi="Book Antiqua" w:cs="Book Antiqua"/>
          <w:color w:val="000000"/>
          <w:szCs w:val="21"/>
        </w:rPr>
        <w:t xml:space="preserve">in </w:t>
      </w:r>
      <w:r w:rsidR="00010290">
        <w:rPr>
          <w:rFonts w:ascii="Book Antiqua" w:eastAsia="Book Antiqua" w:hAnsi="Book Antiqua" w:cs="Book Antiqua"/>
          <w:color w:val="000000"/>
        </w:rPr>
        <w:t>adjacent non-cancerous tissues</w:t>
      </w:r>
      <w:r>
        <w:rPr>
          <w:rFonts w:ascii="Book Antiqua" w:eastAsia="Book Antiqua" w:hAnsi="Book Antiqua" w:cs="Book Antiqua"/>
          <w:color w:val="000000"/>
          <w:szCs w:val="21"/>
        </w:rPr>
        <w:t xml:space="preserve"> (</w:t>
      </w:r>
      <w:r w:rsidR="00C65315">
        <w:rPr>
          <w:rFonts w:ascii="Book Antiqua" w:eastAsia="Book Antiqua" w:hAnsi="Book Antiqua" w:cs="Book Antiqua"/>
          <w:color w:val="000000"/>
        </w:rPr>
        <w:t>ANTs</w:t>
      </w:r>
      <w:r w:rsidR="00694BDB">
        <w:rPr>
          <w:rFonts w:ascii="Book Antiqua" w:eastAsia="Book Antiqua" w:hAnsi="Book Antiqua" w:cs="Book Antiqua"/>
          <w:color w:val="000000"/>
        </w:rPr>
        <w:t>;</w:t>
      </w:r>
      <w:r w:rsidR="00694BDB">
        <w:rPr>
          <w:rFonts w:ascii="Book Antiqua" w:eastAsia="Book Antiqua" w:hAnsi="Book Antiqua" w:cs="Book Antiqua"/>
          <w:i/>
          <w:iCs/>
          <w:color w:val="000000"/>
          <w:szCs w:val="21"/>
        </w:rPr>
        <w:t xml:space="preserve"> </w:t>
      </w:r>
      <w:r>
        <w:rPr>
          <w:rFonts w:ascii="Book Antiqua" w:eastAsia="Book Antiqua" w:hAnsi="Book Antiqua" w:cs="Book Antiqua"/>
          <w:i/>
          <w:iCs/>
          <w:color w:val="000000"/>
          <w:szCs w:val="21"/>
        </w:rPr>
        <w:t xml:space="preserve">P </w:t>
      </w:r>
      <w:r>
        <w:rPr>
          <w:rFonts w:ascii="Book Antiqua" w:eastAsia="Book Antiqua" w:hAnsi="Book Antiqua" w:cs="Book Antiqua"/>
          <w:color w:val="000000"/>
          <w:szCs w:val="21"/>
        </w:rPr>
        <w:t xml:space="preserve">= 0.030, </w:t>
      </w:r>
      <w:r w:rsidR="00C65315">
        <w:rPr>
          <w:rFonts w:ascii="Book Antiqua" w:eastAsia="Book Antiqua" w:hAnsi="Book Antiqua" w:cs="Book Antiqua"/>
          <w:i/>
          <w:iCs/>
          <w:color w:val="000000"/>
          <w:szCs w:val="21"/>
        </w:rPr>
        <w:t>n</w:t>
      </w:r>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 79)</w:t>
      </w:r>
      <w:r w:rsidR="00C65315">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B: </w:t>
      </w:r>
      <w:r w:rsidRPr="00C65315">
        <w:rPr>
          <w:rFonts w:ascii="Book Antiqua" w:eastAsia="Book Antiqua" w:hAnsi="Book Antiqua" w:cs="Book Antiqua"/>
          <w:i/>
          <w:iCs/>
          <w:color w:val="000000"/>
          <w:szCs w:val="21"/>
        </w:rPr>
        <w:t>HOXD-AS2</w:t>
      </w:r>
      <w:r>
        <w:rPr>
          <w:rFonts w:ascii="Book Antiqua" w:eastAsia="Book Antiqua" w:hAnsi="Book Antiqua" w:cs="Book Antiqua"/>
          <w:color w:val="000000"/>
          <w:szCs w:val="21"/>
        </w:rPr>
        <w:t xml:space="preserve"> expression levels were decreased in human GC tissues and ANTs. Bars represent the ratio between the expression levels in GC tissues and ANTs (C/N, log scale) from the 79 patients. GC tissues expressed significantly lower levels of </w:t>
      </w:r>
      <w:r w:rsidRPr="00C65315">
        <w:rPr>
          <w:rFonts w:ascii="Book Antiqua" w:eastAsia="Book Antiqua" w:hAnsi="Book Antiqua" w:cs="Book Antiqua"/>
          <w:i/>
          <w:iCs/>
          <w:color w:val="000000"/>
          <w:szCs w:val="21"/>
        </w:rPr>
        <w:t>HOXD-AS2</w:t>
      </w:r>
      <w:r>
        <w:rPr>
          <w:rFonts w:ascii="Book Antiqua" w:eastAsia="Book Antiqua" w:hAnsi="Book Antiqua" w:cs="Book Antiqua"/>
          <w:color w:val="000000"/>
          <w:szCs w:val="21"/>
        </w:rPr>
        <w:t xml:space="preserve"> than ANTs in the majority of patients (62.03%)</w:t>
      </w:r>
      <w:r w:rsidR="00C65315">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C: Kaplan-Meier survival analysis showed that patients with low </w:t>
      </w:r>
      <w:r w:rsidRPr="00C65315">
        <w:rPr>
          <w:rFonts w:ascii="Book Antiqua" w:eastAsia="Book Antiqua" w:hAnsi="Book Antiqua" w:cs="Book Antiqua"/>
          <w:i/>
          <w:iCs/>
          <w:color w:val="000000"/>
          <w:szCs w:val="21"/>
        </w:rPr>
        <w:t>HOXD-AS2</w:t>
      </w:r>
      <w:r>
        <w:rPr>
          <w:rFonts w:ascii="Book Antiqua" w:eastAsia="Book Antiqua" w:hAnsi="Book Antiqua" w:cs="Book Antiqua"/>
          <w:color w:val="000000"/>
          <w:szCs w:val="21"/>
        </w:rPr>
        <w:t xml:space="preserve"> expression had a poorer prognosis than those with high expression.</w:t>
      </w:r>
      <w:r>
        <w:rPr>
          <w:rFonts w:ascii="Book Antiqua" w:eastAsia="Book Antiqua" w:hAnsi="Book Antiqua" w:cs="Book Antiqua"/>
          <w:color w:val="000000"/>
          <w:szCs w:val="22"/>
        </w:rPr>
        <w:t xml:space="preserve"> </w:t>
      </w:r>
      <w:r w:rsidR="00C65315">
        <w:rPr>
          <w:rFonts w:ascii="Book Antiqua" w:eastAsia="Book Antiqua" w:hAnsi="Book Antiqua" w:cs="Book Antiqua"/>
          <w:color w:val="000000"/>
          <w:szCs w:val="22"/>
        </w:rPr>
        <w:t>L</w:t>
      </w:r>
      <w:r>
        <w:rPr>
          <w:rFonts w:ascii="Book Antiqua" w:eastAsia="Book Antiqua" w:hAnsi="Book Antiqua" w:cs="Book Antiqua"/>
          <w:color w:val="000000"/>
          <w:szCs w:val="22"/>
        </w:rPr>
        <w:t xml:space="preserve">ow: The expression level of </w:t>
      </w:r>
      <w:r w:rsidRPr="00C65315">
        <w:rPr>
          <w:rFonts w:ascii="Book Antiqua" w:eastAsia="Book Antiqua" w:hAnsi="Book Antiqua" w:cs="Book Antiqua"/>
          <w:i/>
          <w:iCs/>
          <w:color w:val="000000"/>
          <w:szCs w:val="22"/>
        </w:rPr>
        <w:t>HOXD-AS2</w:t>
      </w:r>
      <w:r>
        <w:rPr>
          <w:rFonts w:ascii="Book Antiqua" w:eastAsia="Book Antiqua" w:hAnsi="Book Antiqua" w:cs="Book Antiqua"/>
          <w:color w:val="000000"/>
          <w:szCs w:val="22"/>
        </w:rPr>
        <w:t xml:space="preserve"> is lower than that of </w:t>
      </w:r>
      <w:r>
        <w:rPr>
          <w:rFonts w:ascii="Book Antiqua" w:eastAsia="Book Antiqua" w:hAnsi="Book Antiqua" w:cs="Book Antiqua"/>
          <w:color w:val="000000"/>
          <w:szCs w:val="21"/>
        </w:rPr>
        <w:t xml:space="preserve">ANTs. </w:t>
      </w:r>
      <w:r w:rsidR="00C65315">
        <w:rPr>
          <w:rFonts w:ascii="Book Antiqua" w:eastAsia="Book Antiqua" w:hAnsi="Book Antiqua" w:cs="Book Antiqua"/>
          <w:color w:val="000000"/>
          <w:szCs w:val="21"/>
        </w:rPr>
        <w:t>H</w:t>
      </w:r>
      <w:r>
        <w:rPr>
          <w:rFonts w:ascii="Book Antiqua" w:eastAsia="Book Antiqua" w:hAnsi="Book Antiqua" w:cs="Book Antiqua"/>
          <w:color w:val="000000"/>
          <w:szCs w:val="21"/>
        </w:rPr>
        <w:t xml:space="preserve">igh: </w:t>
      </w:r>
      <w:r>
        <w:rPr>
          <w:rFonts w:ascii="Book Antiqua" w:eastAsia="Book Antiqua" w:hAnsi="Book Antiqua" w:cs="Book Antiqua"/>
          <w:color w:val="000000"/>
          <w:szCs w:val="22"/>
        </w:rPr>
        <w:t xml:space="preserve">The expression level of </w:t>
      </w:r>
      <w:r w:rsidRPr="00C65315">
        <w:rPr>
          <w:rFonts w:ascii="Book Antiqua" w:eastAsia="Book Antiqua" w:hAnsi="Book Antiqua" w:cs="Book Antiqua"/>
          <w:i/>
          <w:iCs/>
          <w:color w:val="000000"/>
          <w:szCs w:val="22"/>
        </w:rPr>
        <w:t>HOXD-AS2</w:t>
      </w:r>
      <w:r>
        <w:rPr>
          <w:rFonts w:ascii="Book Antiqua" w:eastAsia="Book Antiqua" w:hAnsi="Book Antiqua" w:cs="Book Antiqua"/>
          <w:color w:val="000000"/>
          <w:szCs w:val="22"/>
        </w:rPr>
        <w:t xml:space="preserve"> is higher than that of </w:t>
      </w:r>
      <w:r>
        <w:rPr>
          <w:rFonts w:ascii="Book Antiqua" w:eastAsia="Book Antiqua" w:hAnsi="Book Antiqua" w:cs="Book Antiqua"/>
          <w:color w:val="000000"/>
          <w:szCs w:val="21"/>
        </w:rPr>
        <w:t>ANTs.</w:t>
      </w:r>
      <w:r>
        <w:rPr>
          <w:rFonts w:ascii="Book Antiqua" w:eastAsia="Book Antiqua" w:hAnsi="Book Antiqua" w:cs="Book Antiqua"/>
          <w:color w:val="000000"/>
          <w:szCs w:val="22"/>
        </w:rPr>
        <w:t xml:space="preserve"> </w:t>
      </w:r>
      <w:r>
        <w:rPr>
          <w:rFonts w:ascii="Book Antiqua" w:eastAsia="Book Antiqua" w:hAnsi="Book Antiqua" w:cs="Book Antiqua"/>
          <w:color w:val="000000"/>
          <w:szCs w:val="21"/>
        </w:rPr>
        <w:t xml:space="preserve">Expression levels were normalized to β-actin levels. The results are shown as the mean ± SD. </w:t>
      </w:r>
      <w:proofErr w:type="spellStart"/>
      <w:r>
        <w:rPr>
          <w:rFonts w:ascii="Book Antiqua" w:eastAsia="Book Antiqua" w:hAnsi="Book Antiqua" w:cs="Book Antiqua"/>
          <w:color w:val="000000"/>
          <w:szCs w:val="26"/>
          <w:vertAlign w:val="superscript"/>
        </w:rPr>
        <w:t>a</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 xml:space="preserve">&lt; 0.05, two-tailed Student’s </w:t>
      </w:r>
      <w:r w:rsidRPr="00C65315">
        <w:rPr>
          <w:rFonts w:ascii="Book Antiqua" w:eastAsia="Book Antiqua" w:hAnsi="Book Antiqua" w:cs="Book Antiqua"/>
          <w:i/>
          <w:iCs/>
          <w:color w:val="000000"/>
          <w:szCs w:val="21"/>
        </w:rPr>
        <w:t>t</w:t>
      </w:r>
      <w:r>
        <w:rPr>
          <w:rFonts w:ascii="Book Antiqua" w:eastAsia="Book Antiqua" w:hAnsi="Book Antiqua" w:cs="Book Antiqua"/>
          <w:color w:val="000000"/>
          <w:szCs w:val="21"/>
        </w:rPr>
        <w:t>-test.</w:t>
      </w:r>
      <w:r w:rsidR="00010290">
        <w:rPr>
          <w:rFonts w:ascii="Book Antiqua" w:eastAsia="Book Antiqua" w:hAnsi="Book Antiqua" w:cs="Book Antiqua"/>
          <w:color w:val="000000"/>
          <w:szCs w:val="21"/>
        </w:rPr>
        <w:t xml:space="preserve"> GC: G</w:t>
      </w:r>
      <w:r w:rsidR="00010290" w:rsidRPr="00C65315">
        <w:rPr>
          <w:rFonts w:ascii="Book Antiqua" w:eastAsia="Book Antiqua" w:hAnsi="Book Antiqua" w:cs="Book Antiqua"/>
          <w:color w:val="000000"/>
          <w:szCs w:val="21"/>
        </w:rPr>
        <w:t>astric cancer</w:t>
      </w:r>
      <w:r w:rsidR="00010290">
        <w:rPr>
          <w:rFonts w:ascii="Book Antiqua" w:eastAsia="Book Antiqua" w:hAnsi="Book Antiqua" w:cs="Book Antiqua"/>
          <w:color w:val="000000"/>
          <w:szCs w:val="21"/>
        </w:rPr>
        <w:t xml:space="preserve">; ANTs: </w:t>
      </w:r>
      <w:r w:rsidR="00010290">
        <w:rPr>
          <w:rFonts w:ascii="Book Antiqua" w:eastAsia="Book Antiqua" w:hAnsi="Book Antiqua" w:cs="Book Antiqua"/>
          <w:color w:val="000000"/>
        </w:rPr>
        <w:t>Adjacent non-cancerous tissues</w:t>
      </w:r>
      <w:r w:rsidR="000B7CA5">
        <w:rPr>
          <w:rFonts w:ascii="Book Antiqua" w:eastAsia="Book Antiqua" w:hAnsi="Book Antiqua" w:cs="Book Antiqua"/>
          <w:color w:val="000000"/>
        </w:rPr>
        <w:t>.</w:t>
      </w:r>
    </w:p>
    <w:p w14:paraId="771567AF" w14:textId="3CE03C60" w:rsidR="00A77B3E" w:rsidRDefault="00C65315">
      <w:pPr>
        <w:spacing w:line="360" w:lineRule="auto"/>
        <w:jc w:val="both"/>
      </w:pPr>
      <w:r>
        <w:rPr>
          <w:rFonts w:ascii="Book Antiqua" w:eastAsia="Book Antiqua" w:hAnsi="Book Antiqua" w:cs="Book Antiqua"/>
          <w:color w:val="000000"/>
          <w:szCs w:val="21"/>
        </w:rPr>
        <w:br w:type="page"/>
      </w:r>
      <w:r w:rsidR="00705EEA">
        <w:rPr>
          <w:noProof/>
          <w:lang w:eastAsia="zh-CN"/>
        </w:rPr>
        <w:lastRenderedPageBreak/>
        <w:drawing>
          <wp:inline distT="0" distB="0" distL="0" distR="0" wp14:anchorId="01790B0A" wp14:editId="156C20F7">
            <wp:extent cx="5943600" cy="22720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8">
                      <a:extLst>
                        <a:ext uri="{28A0092B-C50C-407E-A947-70E740481C1C}">
                          <a14:useLocalDpi xmlns:a14="http://schemas.microsoft.com/office/drawing/2010/main" val="0"/>
                        </a:ext>
                      </a:extLst>
                    </a:blip>
                    <a:stretch>
                      <a:fillRect/>
                    </a:stretch>
                  </pic:blipFill>
                  <pic:spPr>
                    <a:xfrm>
                      <a:off x="0" y="0"/>
                      <a:ext cx="5943600" cy="2272030"/>
                    </a:xfrm>
                    <a:prstGeom prst="rect">
                      <a:avLst/>
                    </a:prstGeom>
                  </pic:spPr>
                </pic:pic>
              </a:graphicData>
            </a:graphic>
          </wp:inline>
        </w:drawing>
      </w:r>
    </w:p>
    <w:p w14:paraId="1A4C5B64" w14:textId="5F413157" w:rsidR="00C65315" w:rsidRDefault="001F450A">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Figure 2</w:t>
      </w:r>
      <w:r w:rsidR="00C65315">
        <w:rPr>
          <w:rFonts w:ascii="Book Antiqua" w:eastAsia="Book Antiqua" w:hAnsi="Book Antiqua" w:cs="Book Antiqua"/>
          <w:b/>
          <w:bCs/>
          <w:color w:val="000000"/>
          <w:szCs w:val="21"/>
        </w:rPr>
        <w:t xml:space="preserve"> </w:t>
      </w:r>
      <w:r w:rsidRPr="00C65315">
        <w:rPr>
          <w:rFonts w:ascii="Book Antiqua" w:eastAsia="Book Antiqua" w:hAnsi="Book Antiqua" w:cs="Book Antiqua"/>
          <w:b/>
          <w:bCs/>
          <w:i/>
          <w:iCs/>
          <w:color w:val="000000"/>
          <w:szCs w:val="21"/>
        </w:rPr>
        <w:t>HOXD-AS2</w:t>
      </w:r>
      <w:r>
        <w:rPr>
          <w:rFonts w:ascii="Book Antiqua" w:eastAsia="Book Antiqua" w:hAnsi="Book Antiqua" w:cs="Book Antiqua"/>
          <w:b/>
          <w:bCs/>
          <w:color w:val="000000"/>
          <w:szCs w:val="21"/>
        </w:rPr>
        <w:t xml:space="preserve"> </w:t>
      </w:r>
      <w:r w:rsidR="00694BDB">
        <w:rPr>
          <w:rFonts w:ascii="Book Antiqua" w:eastAsia="Book Antiqua" w:hAnsi="Book Antiqua" w:cs="Book Antiqua"/>
          <w:b/>
          <w:bCs/>
          <w:color w:val="000000"/>
          <w:szCs w:val="21"/>
        </w:rPr>
        <w:t xml:space="preserve">is </w:t>
      </w:r>
      <w:r>
        <w:rPr>
          <w:rFonts w:ascii="Book Antiqua" w:eastAsia="Book Antiqua" w:hAnsi="Book Antiqua" w:cs="Book Antiqua"/>
          <w:b/>
          <w:bCs/>
          <w:color w:val="000000"/>
          <w:szCs w:val="21"/>
        </w:rPr>
        <w:t xml:space="preserve">downregulated in </w:t>
      </w:r>
      <w:r w:rsidR="00C65315" w:rsidRPr="00C65315">
        <w:rPr>
          <w:rFonts w:ascii="Book Antiqua" w:eastAsia="Book Antiqua" w:hAnsi="Book Antiqua" w:cs="Book Antiqua"/>
          <w:b/>
          <w:bCs/>
          <w:color w:val="000000"/>
          <w:szCs w:val="21"/>
        </w:rPr>
        <w:t>gastric cancer</w:t>
      </w:r>
      <w:r>
        <w:rPr>
          <w:rFonts w:ascii="Book Antiqua" w:eastAsia="Book Antiqua" w:hAnsi="Book Antiqua" w:cs="Book Antiqua"/>
          <w:b/>
          <w:bCs/>
          <w:color w:val="000000"/>
          <w:szCs w:val="21"/>
        </w:rPr>
        <w:t xml:space="preserve"> cells. </w:t>
      </w:r>
      <w:r>
        <w:rPr>
          <w:rFonts w:ascii="Book Antiqua" w:eastAsia="Book Antiqua" w:hAnsi="Book Antiqua" w:cs="Book Antiqua"/>
          <w:color w:val="000000"/>
          <w:szCs w:val="21"/>
        </w:rPr>
        <w:t xml:space="preserve">A: The expression of </w:t>
      </w:r>
      <w:r w:rsidRPr="00C65315">
        <w:rPr>
          <w:rFonts w:ascii="Book Antiqua" w:eastAsia="Book Antiqua" w:hAnsi="Book Antiqua" w:cs="Book Antiqua"/>
          <w:i/>
          <w:iCs/>
          <w:color w:val="000000"/>
          <w:szCs w:val="21"/>
        </w:rPr>
        <w:t>HOXD-AS2</w:t>
      </w:r>
      <w:r>
        <w:rPr>
          <w:rFonts w:ascii="Book Antiqua" w:eastAsia="Book Antiqua" w:hAnsi="Book Antiqua" w:cs="Book Antiqua"/>
          <w:color w:val="000000"/>
          <w:szCs w:val="21"/>
        </w:rPr>
        <w:t xml:space="preserve"> was downregulated in </w:t>
      </w:r>
      <w:r w:rsidR="00C65315" w:rsidRPr="00C65315">
        <w:rPr>
          <w:rFonts w:ascii="Book Antiqua" w:eastAsia="Book Antiqua" w:hAnsi="Book Antiqua" w:cs="Book Antiqua"/>
          <w:color w:val="000000"/>
          <w:szCs w:val="21"/>
        </w:rPr>
        <w:t>gastric cancer</w:t>
      </w:r>
      <w:r>
        <w:rPr>
          <w:rFonts w:ascii="Book Antiqua" w:eastAsia="Book Antiqua" w:hAnsi="Book Antiqua" w:cs="Book Antiqua"/>
          <w:color w:val="000000"/>
          <w:szCs w:val="21"/>
        </w:rPr>
        <w:t xml:space="preserve"> AGS, MGC-803, SGC-7901, BGC-823</w:t>
      </w:r>
      <w:r w:rsidR="00694BDB">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SNU-1 cells compared with gastric epithelial GES-1 cells</w:t>
      </w:r>
      <w:r w:rsidR="00C65315">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B: The expression of </w:t>
      </w:r>
      <w:r w:rsidRPr="00C65315">
        <w:rPr>
          <w:rFonts w:ascii="Book Antiqua" w:eastAsia="Book Antiqua" w:hAnsi="Book Antiqua" w:cs="Book Antiqua"/>
          <w:i/>
          <w:iCs/>
          <w:color w:val="000000"/>
          <w:szCs w:val="21"/>
        </w:rPr>
        <w:t>HOXD-AS2</w:t>
      </w:r>
      <w:r>
        <w:rPr>
          <w:rFonts w:ascii="Book Antiqua" w:eastAsia="Book Antiqua" w:hAnsi="Book Antiqua" w:cs="Book Antiqua"/>
          <w:color w:val="000000"/>
          <w:szCs w:val="21"/>
        </w:rPr>
        <w:t xml:space="preserve"> in SGC-7901 and SNU-1 cells after transfections. The results are shown as the mean ± SD. </w:t>
      </w:r>
      <w:proofErr w:type="spellStart"/>
      <w:r>
        <w:rPr>
          <w:rFonts w:ascii="Book Antiqua" w:eastAsia="Book Antiqua" w:hAnsi="Book Antiqua" w:cs="Book Antiqua"/>
          <w:color w:val="000000"/>
          <w:szCs w:val="26"/>
          <w:vertAlign w:val="superscript"/>
        </w:rPr>
        <w:t>b</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 xml:space="preserve">&lt; 0.01, </w:t>
      </w:r>
      <w:proofErr w:type="spellStart"/>
      <w:r w:rsidR="00705EEA">
        <w:rPr>
          <w:rFonts w:ascii="Book Antiqua" w:eastAsia="Book Antiqua" w:hAnsi="Book Antiqua" w:cs="Book Antiqua"/>
          <w:color w:val="000000"/>
          <w:szCs w:val="26"/>
          <w:vertAlign w:val="superscript"/>
        </w:rPr>
        <w:t>e</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&lt; 0.001.</w:t>
      </w:r>
    </w:p>
    <w:p w14:paraId="220BDB4E" w14:textId="26FF445E" w:rsidR="00A77B3E" w:rsidRDefault="00C65315">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br w:type="page"/>
      </w:r>
      <w:r w:rsidRPr="00A77765">
        <w:rPr>
          <w:noProof/>
          <w:lang w:eastAsia="zh-CN"/>
        </w:rPr>
        <w:lastRenderedPageBreak/>
        <w:drawing>
          <wp:inline distT="0" distB="0" distL="0" distR="0" wp14:anchorId="572927F1" wp14:editId="60EE32F3">
            <wp:extent cx="5274310" cy="2970370"/>
            <wp:effectExtent l="0" t="0" r="2540" b="1905"/>
            <wp:docPr id="1" name="图片 1" descr="F:\HOXD-AS2\WJGO\Fig\Fig3\Fig3A-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OXD-AS2\WJGO\Fig\Fig3\Fig3A-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970370"/>
                    </a:xfrm>
                    <a:prstGeom prst="rect">
                      <a:avLst/>
                    </a:prstGeom>
                    <a:noFill/>
                    <a:ln>
                      <a:noFill/>
                    </a:ln>
                  </pic:spPr>
                </pic:pic>
              </a:graphicData>
            </a:graphic>
          </wp:inline>
        </w:drawing>
      </w:r>
    </w:p>
    <w:p w14:paraId="29EE8AE3" w14:textId="73ED018D" w:rsidR="00C65315" w:rsidRDefault="00C65315">
      <w:pPr>
        <w:spacing w:line="360" w:lineRule="auto"/>
        <w:jc w:val="both"/>
      </w:pPr>
      <w:r w:rsidRPr="00A77765">
        <w:rPr>
          <w:noProof/>
          <w:lang w:eastAsia="zh-CN"/>
        </w:rPr>
        <w:drawing>
          <wp:inline distT="0" distB="0" distL="0" distR="0" wp14:anchorId="3C67BB20" wp14:editId="72827FA2">
            <wp:extent cx="5274310" cy="2769961"/>
            <wp:effectExtent l="0" t="0" r="2540" b="0"/>
            <wp:docPr id="2" name="图片 2" descr="F:\HOXD-AS2\WJGO\Fig\Fig3\Fig3A-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HOXD-AS2\WJGO\Fig\Fig3\Fig3A-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769961"/>
                    </a:xfrm>
                    <a:prstGeom prst="rect">
                      <a:avLst/>
                    </a:prstGeom>
                    <a:noFill/>
                    <a:ln>
                      <a:noFill/>
                    </a:ln>
                  </pic:spPr>
                </pic:pic>
              </a:graphicData>
            </a:graphic>
          </wp:inline>
        </w:drawing>
      </w:r>
    </w:p>
    <w:p w14:paraId="6661846B" w14:textId="636D7AE6" w:rsidR="00C65315" w:rsidRDefault="00C65315">
      <w:pPr>
        <w:spacing w:line="360" w:lineRule="auto"/>
        <w:jc w:val="both"/>
      </w:pPr>
      <w:r w:rsidRPr="00035482">
        <w:rPr>
          <w:noProof/>
          <w:lang w:eastAsia="zh-CN"/>
        </w:rPr>
        <w:lastRenderedPageBreak/>
        <w:drawing>
          <wp:inline distT="0" distB="0" distL="0" distR="0" wp14:anchorId="7A10A484" wp14:editId="3E23105F">
            <wp:extent cx="3574308" cy="5730240"/>
            <wp:effectExtent l="0" t="0" r="0" b="0"/>
            <wp:docPr id="8" name="图片 8" descr="F:\HOXD-AS2\文章图片\Fig 3B 修改后.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OXD-AS2\文章图片\Fig 3B 修改后.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3340" cy="5744720"/>
                    </a:xfrm>
                    <a:prstGeom prst="rect">
                      <a:avLst/>
                    </a:prstGeom>
                    <a:noFill/>
                    <a:ln>
                      <a:noFill/>
                    </a:ln>
                  </pic:spPr>
                </pic:pic>
              </a:graphicData>
            </a:graphic>
          </wp:inline>
        </w:drawing>
      </w:r>
    </w:p>
    <w:p w14:paraId="7E5ACC5D" w14:textId="2C3011D3" w:rsidR="00C65315" w:rsidRDefault="001F450A">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Figure 3</w:t>
      </w:r>
      <w:r>
        <w:rPr>
          <w:rFonts w:ascii="Book Antiqua" w:eastAsia="Book Antiqua" w:hAnsi="Book Antiqua" w:cs="Book Antiqua"/>
          <w:color w:val="000000"/>
          <w:szCs w:val="18"/>
        </w:rPr>
        <w:t xml:space="preserve"> </w:t>
      </w:r>
      <w:r>
        <w:rPr>
          <w:rFonts w:ascii="Book Antiqua" w:eastAsia="Book Antiqua" w:hAnsi="Book Antiqua" w:cs="Book Antiqua"/>
          <w:b/>
          <w:bCs/>
          <w:color w:val="000000"/>
          <w:szCs w:val="21"/>
        </w:rPr>
        <w:t xml:space="preserve">Overexpression of </w:t>
      </w:r>
      <w:r w:rsidRPr="001F450A">
        <w:rPr>
          <w:rFonts w:ascii="Book Antiqua" w:eastAsia="Book Antiqua" w:hAnsi="Book Antiqua" w:cs="Book Antiqua"/>
          <w:b/>
          <w:bCs/>
          <w:i/>
          <w:iCs/>
          <w:color w:val="000000"/>
          <w:szCs w:val="21"/>
        </w:rPr>
        <w:t>HOXD-AS2</w:t>
      </w:r>
      <w:r>
        <w:rPr>
          <w:rFonts w:ascii="Book Antiqua" w:eastAsia="Book Antiqua" w:hAnsi="Book Antiqua" w:cs="Book Antiqua"/>
          <w:b/>
          <w:bCs/>
          <w:i/>
          <w:iCs/>
          <w:color w:val="000000"/>
          <w:szCs w:val="21"/>
        </w:rPr>
        <w:t xml:space="preserve"> </w:t>
      </w:r>
      <w:r>
        <w:rPr>
          <w:rFonts w:ascii="Book Antiqua" w:eastAsia="Book Antiqua" w:hAnsi="Book Antiqua" w:cs="Book Antiqua"/>
          <w:b/>
          <w:bCs/>
          <w:color w:val="000000"/>
          <w:szCs w:val="21"/>
        </w:rPr>
        <w:t xml:space="preserve">inhibits </w:t>
      </w:r>
      <w:r w:rsidR="00694BDB">
        <w:rPr>
          <w:rFonts w:ascii="Book Antiqua" w:eastAsia="Book Antiqua" w:hAnsi="Book Antiqua" w:cs="Book Antiqua"/>
          <w:b/>
          <w:bCs/>
          <w:color w:val="000000"/>
          <w:szCs w:val="21"/>
        </w:rPr>
        <w:t xml:space="preserve">gastric cancer cell </w:t>
      </w:r>
      <w:r>
        <w:rPr>
          <w:rFonts w:ascii="Book Antiqua" w:eastAsia="Book Antiqua" w:hAnsi="Book Antiqua" w:cs="Book Antiqua"/>
          <w:b/>
          <w:bCs/>
          <w:color w:val="000000"/>
          <w:szCs w:val="21"/>
        </w:rPr>
        <w:t xml:space="preserve">migration and invasion </w:t>
      </w:r>
      <w:r>
        <w:rPr>
          <w:rFonts w:ascii="Book Antiqua" w:eastAsia="Book Antiqua" w:hAnsi="Book Antiqua" w:cs="Book Antiqua"/>
          <w:b/>
          <w:bCs/>
          <w:i/>
          <w:iCs/>
          <w:color w:val="000000"/>
          <w:szCs w:val="21"/>
        </w:rPr>
        <w:t>in vitro</w:t>
      </w:r>
      <w:r>
        <w:rPr>
          <w:rFonts w:ascii="Book Antiqua" w:eastAsia="Book Antiqua" w:hAnsi="Book Antiqua" w:cs="Book Antiqua"/>
          <w:b/>
          <w:bCs/>
          <w:color w:val="000000"/>
          <w:szCs w:val="21"/>
        </w:rPr>
        <w:t xml:space="preserve">. </w:t>
      </w:r>
      <w:r>
        <w:rPr>
          <w:rFonts w:ascii="Book Antiqua" w:eastAsia="Book Antiqua" w:hAnsi="Book Antiqua" w:cs="Book Antiqua"/>
          <w:color w:val="000000"/>
          <w:szCs w:val="21"/>
        </w:rPr>
        <w:t xml:space="preserve">A: </w:t>
      </w:r>
      <w:proofErr w:type="spellStart"/>
      <w:r>
        <w:rPr>
          <w:rFonts w:ascii="Book Antiqua" w:eastAsia="Book Antiqua" w:hAnsi="Book Antiqua" w:cs="Book Antiqua"/>
          <w:color w:val="000000"/>
          <w:szCs w:val="21"/>
        </w:rPr>
        <w:t>Transwell</w:t>
      </w:r>
      <w:proofErr w:type="spellEnd"/>
      <w:r>
        <w:rPr>
          <w:rFonts w:ascii="Book Antiqua" w:eastAsia="Book Antiqua" w:hAnsi="Book Antiqua" w:cs="Book Antiqua"/>
          <w:color w:val="000000"/>
          <w:szCs w:val="21"/>
        </w:rPr>
        <w:t xml:space="preserve"> assays were performed to detect the effect of </w:t>
      </w:r>
      <w:r w:rsidRPr="001F450A">
        <w:rPr>
          <w:rFonts w:ascii="Book Antiqua" w:eastAsia="Book Antiqua" w:hAnsi="Book Antiqua" w:cs="Book Antiqua"/>
          <w:i/>
          <w:iCs/>
          <w:color w:val="000000"/>
          <w:szCs w:val="21"/>
        </w:rPr>
        <w:t>HOXD-AS2</w:t>
      </w:r>
      <w:r>
        <w:rPr>
          <w:rFonts w:ascii="Book Antiqua" w:eastAsia="Book Antiqua" w:hAnsi="Book Antiqua" w:cs="Book Antiqua"/>
          <w:color w:val="000000"/>
          <w:szCs w:val="21"/>
        </w:rPr>
        <w:t xml:space="preserve"> on the migration and invasion of SGC-7901 and SNU-1 cells.</w:t>
      </w:r>
      <w:r>
        <w:rPr>
          <w:rFonts w:ascii="Book Antiqua" w:eastAsia="Book Antiqua" w:hAnsi="Book Antiqua" w:cs="Book Antiqua"/>
          <w:color w:val="000000"/>
          <w:szCs w:val="16"/>
        </w:rPr>
        <w:t xml:space="preserve"> </w:t>
      </w:r>
      <w:r>
        <w:rPr>
          <w:rFonts w:ascii="Book Antiqua" w:eastAsia="Book Antiqua" w:hAnsi="Book Antiqua" w:cs="Book Antiqua"/>
          <w:color w:val="000000"/>
          <w:szCs w:val="21"/>
        </w:rPr>
        <w:t>The results revealed that</w:t>
      </w:r>
      <w:r>
        <w:rPr>
          <w:rFonts w:ascii="Book Antiqua" w:eastAsia="Book Antiqua" w:hAnsi="Book Antiqua" w:cs="Book Antiqua"/>
          <w:b/>
          <w:bCs/>
          <w:color w:val="000000"/>
          <w:szCs w:val="21"/>
        </w:rPr>
        <w:t xml:space="preserve"> </w:t>
      </w:r>
      <w:r>
        <w:rPr>
          <w:rFonts w:ascii="Book Antiqua" w:eastAsia="Book Antiqua" w:hAnsi="Book Antiqua" w:cs="Book Antiqua"/>
          <w:color w:val="000000"/>
          <w:szCs w:val="21"/>
        </w:rPr>
        <w:t xml:space="preserve">overexpression of </w:t>
      </w:r>
      <w:r w:rsidRPr="001F450A">
        <w:rPr>
          <w:rFonts w:ascii="Book Antiqua" w:eastAsia="Book Antiqua" w:hAnsi="Book Antiqua" w:cs="Book Antiqua"/>
          <w:i/>
          <w:iCs/>
          <w:color w:val="000000"/>
          <w:szCs w:val="21"/>
        </w:rPr>
        <w:t>HOXD-AS2</w:t>
      </w:r>
      <w:r>
        <w:rPr>
          <w:rFonts w:ascii="Book Antiqua" w:eastAsia="Book Antiqua" w:hAnsi="Book Antiqua" w:cs="Book Antiqua"/>
          <w:i/>
          <w:iCs/>
          <w:color w:val="000000"/>
          <w:szCs w:val="21"/>
        </w:rPr>
        <w:t xml:space="preserve"> </w:t>
      </w:r>
      <w:r w:rsidR="00694BDB">
        <w:rPr>
          <w:rFonts w:ascii="Book Antiqua" w:eastAsia="Book Antiqua" w:hAnsi="Book Antiqua" w:cs="Book Antiqua"/>
          <w:color w:val="000000"/>
          <w:szCs w:val="21"/>
        </w:rPr>
        <w:t xml:space="preserve">inhibited the </w:t>
      </w:r>
      <w:r>
        <w:rPr>
          <w:rFonts w:ascii="Book Antiqua" w:eastAsia="Book Antiqua" w:hAnsi="Book Antiqua" w:cs="Book Antiqua"/>
          <w:color w:val="000000"/>
          <w:szCs w:val="21"/>
        </w:rPr>
        <w:t>migration and invasion</w:t>
      </w:r>
      <w:r w:rsidR="00694BDB">
        <w:rPr>
          <w:rFonts w:ascii="Book Antiqua" w:eastAsia="Book Antiqua" w:hAnsi="Book Antiqua" w:cs="Book Antiqua"/>
          <w:color w:val="000000"/>
          <w:szCs w:val="21"/>
        </w:rPr>
        <w:t xml:space="preserve"> of SGC-7901 and SNU-1 cells</w:t>
      </w:r>
      <w:r>
        <w:rPr>
          <w:rFonts w:ascii="Book Antiqua" w:eastAsia="Book Antiqua" w:hAnsi="Book Antiqua" w:cs="Book Antiqua"/>
          <w:color w:val="000000"/>
          <w:szCs w:val="21"/>
        </w:rPr>
        <w:t>; B:</w:t>
      </w:r>
      <w:r>
        <w:rPr>
          <w:rFonts w:ascii="Book Antiqua" w:eastAsia="Book Antiqua" w:hAnsi="Book Antiqua" w:cs="Book Antiqua"/>
          <w:color w:val="000000"/>
          <w:szCs w:val="16"/>
        </w:rPr>
        <w:t xml:space="preserve"> </w:t>
      </w:r>
      <w:r w:rsidR="00694BDB">
        <w:rPr>
          <w:rFonts w:ascii="Book Antiqua" w:eastAsia="Book Antiqua" w:hAnsi="Book Antiqua" w:cs="Book Antiqua"/>
          <w:color w:val="000000"/>
          <w:szCs w:val="21"/>
        </w:rPr>
        <w:t>W</w:t>
      </w:r>
      <w:r>
        <w:rPr>
          <w:rFonts w:ascii="Book Antiqua" w:eastAsia="Book Antiqua" w:hAnsi="Book Antiqua" w:cs="Book Antiqua"/>
          <w:color w:val="000000"/>
          <w:szCs w:val="21"/>
        </w:rPr>
        <w:t xml:space="preserve">ound healing assay further showed that overexpression of </w:t>
      </w:r>
      <w:r w:rsidRPr="001F450A">
        <w:rPr>
          <w:rFonts w:ascii="Book Antiqua" w:eastAsia="Book Antiqua" w:hAnsi="Book Antiqua" w:cs="Book Antiqua"/>
          <w:i/>
          <w:iCs/>
          <w:color w:val="000000"/>
          <w:szCs w:val="21"/>
        </w:rPr>
        <w:t>HOXD-AS2</w:t>
      </w:r>
      <w:r>
        <w:rPr>
          <w:rFonts w:ascii="Book Antiqua" w:eastAsia="Book Antiqua" w:hAnsi="Book Antiqua" w:cs="Book Antiqua"/>
          <w:i/>
          <w:iCs/>
          <w:color w:val="000000"/>
          <w:szCs w:val="21"/>
        </w:rPr>
        <w:t xml:space="preserve"> </w:t>
      </w:r>
      <w:r w:rsidR="00694BDB">
        <w:rPr>
          <w:rFonts w:ascii="Book Antiqua" w:eastAsia="Book Antiqua" w:hAnsi="Book Antiqua" w:cs="Book Antiqua"/>
          <w:color w:val="000000"/>
          <w:szCs w:val="21"/>
        </w:rPr>
        <w:t xml:space="preserve">inhibited </w:t>
      </w:r>
      <w:r w:rsidR="00694BDB" w:rsidRPr="00694BDB">
        <w:rPr>
          <w:rFonts w:ascii="Book Antiqua" w:eastAsia="Book Antiqua" w:hAnsi="Book Antiqua" w:cs="Book Antiqua"/>
          <w:color w:val="000000"/>
          <w:szCs w:val="21"/>
        </w:rPr>
        <w:t xml:space="preserve">gastric cancer cell </w:t>
      </w:r>
      <w:r>
        <w:rPr>
          <w:rFonts w:ascii="Book Antiqua" w:eastAsia="Book Antiqua" w:hAnsi="Book Antiqua" w:cs="Book Antiqua"/>
          <w:color w:val="000000"/>
          <w:szCs w:val="21"/>
        </w:rPr>
        <w:t>migration and invasion.</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1"/>
          <w:vertAlign w:val="superscript"/>
        </w:rPr>
        <w:t>a</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 xml:space="preserve">&lt; 0.05, </w:t>
      </w:r>
      <w:proofErr w:type="spellStart"/>
      <w:r>
        <w:rPr>
          <w:rFonts w:ascii="Book Antiqua" w:eastAsia="Book Antiqua" w:hAnsi="Book Antiqua" w:cs="Book Antiqua"/>
          <w:color w:val="000000"/>
          <w:szCs w:val="26"/>
          <w:vertAlign w:val="superscript"/>
        </w:rPr>
        <w:t>b</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&lt; 0.01. Data are shown as the mean ± SD. All the experiments were performed in triplicate.</w:t>
      </w:r>
    </w:p>
    <w:p w14:paraId="1350D61B" w14:textId="200D0C4D" w:rsidR="00A77B3E" w:rsidRDefault="00C65315">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br w:type="page"/>
      </w:r>
      <w:r w:rsidR="00223923">
        <w:rPr>
          <w:rFonts w:ascii="Book Antiqua" w:eastAsia="Book Antiqua" w:hAnsi="Book Antiqua" w:cs="Book Antiqua"/>
          <w:noProof/>
          <w:color w:val="000000"/>
          <w:szCs w:val="21"/>
          <w:lang w:eastAsia="zh-CN"/>
        </w:rPr>
        <w:lastRenderedPageBreak/>
        <w:drawing>
          <wp:inline distT="0" distB="0" distL="0" distR="0" wp14:anchorId="2F9DA97C" wp14:editId="03B71E3E">
            <wp:extent cx="5943600" cy="52133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2">
                      <a:extLst>
                        <a:ext uri="{28A0092B-C50C-407E-A947-70E740481C1C}">
                          <a14:useLocalDpi xmlns:a14="http://schemas.microsoft.com/office/drawing/2010/main" val="0"/>
                        </a:ext>
                      </a:extLst>
                    </a:blip>
                    <a:stretch>
                      <a:fillRect/>
                    </a:stretch>
                  </pic:blipFill>
                  <pic:spPr>
                    <a:xfrm>
                      <a:off x="0" y="0"/>
                      <a:ext cx="5943600" cy="5213350"/>
                    </a:xfrm>
                    <a:prstGeom prst="rect">
                      <a:avLst/>
                    </a:prstGeom>
                  </pic:spPr>
                </pic:pic>
              </a:graphicData>
            </a:graphic>
          </wp:inline>
        </w:drawing>
      </w:r>
    </w:p>
    <w:p w14:paraId="218938A5" w14:textId="2DC13FF1" w:rsidR="00C65315" w:rsidRDefault="00C65315">
      <w:pPr>
        <w:spacing w:line="360" w:lineRule="auto"/>
        <w:jc w:val="both"/>
      </w:pPr>
      <w:r w:rsidRPr="00CB3D35">
        <w:rPr>
          <w:bCs/>
          <w:noProof/>
          <w:sz w:val="21"/>
          <w:szCs w:val="21"/>
          <w:lang w:eastAsia="zh-CN"/>
        </w:rPr>
        <w:lastRenderedPageBreak/>
        <w:drawing>
          <wp:inline distT="0" distB="0" distL="0" distR="0" wp14:anchorId="69BED4D8" wp14:editId="58F84992">
            <wp:extent cx="5274310" cy="4164616"/>
            <wp:effectExtent l="0" t="0" r="2540" b="7620"/>
            <wp:docPr id="13" name="图片 13" descr="F:\HOXD-AS2\WJG\Fig\Fig4\Fig4-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HOXD-AS2\WJG\Fig\Fig4\Fig4-2.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4164616"/>
                    </a:xfrm>
                    <a:prstGeom prst="rect">
                      <a:avLst/>
                    </a:prstGeom>
                    <a:noFill/>
                    <a:ln>
                      <a:noFill/>
                    </a:ln>
                  </pic:spPr>
                </pic:pic>
              </a:graphicData>
            </a:graphic>
          </wp:inline>
        </w:drawing>
      </w:r>
    </w:p>
    <w:p w14:paraId="7C5EFF19" w14:textId="23B5ECCC" w:rsidR="00C65315" w:rsidRDefault="001F450A">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Figure 4</w:t>
      </w:r>
      <w:r>
        <w:rPr>
          <w:rFonts w:ascii="Book Antiqua" w:eastAsia="Book Antiqua" w:hAnsi="Book Antiqua" w:cs="Book Antiqua"/>
          <w:color w:val="000000"/>
          <w:szCs w:val="18"/>
        </w:rPr>
        <w:t xml:space="preserve"> </w:t>
      </w:r>
      <w:r>
        <w:rPr>
          <w:rFonts w:ascii="Book Antiqua" w:eastAsia="Book Antiqua" w:hAnsi="Book Antiqua" w:cs="Book Antiqua"/>
          <w:b/>
          <w:bCs/>
          <w:color w:val="000000"/>
          <w:szCs w:val="21"/>
        </w:rPr>
        <w:t xml:space="preserve">Overexpression of </w:t>
      </w:r>
      <w:r w:rsidRPr="001F450A">
        <w:rPr>
          <w:rFonts w:ascii="Book Antiqua" w:eastAsia="Book Antiqua" w:hAnsi="Book Antiqua" w:cs="Book Antiqua"/>
          <w:b/>
          <w:bCs/>
          <w:i/>
          <w:iCs/>
          <w:color w:val="000000"/>
          <w:szCs w:val="21"/>
        </w:rPr>
        <w:t>HOXD-AS2</w:t>
      </w:r>
      <w:r>
        <w:rPr>
          <w:rFonts w:ascii="Book Antiqua" w:eastAsia="Book Antiqua" w:hAnsi="Book Antiqua" w:cs="Book Antiqua"/>
          <w:b/>
          <w:bCs/>
          <w:i/>
          <w:iCs/>
          <w:color w:val="000000"/>
          <w:szCs w:val="21"/>
        </w:rPr>
        <w:t xml:space="preserve"> </w:t>
      </w:r>
      <w:r>
        <w:rPr>
          <w:rFonts w:ascii="Book Antiqua" w:eastAsia="Book Antiqua" w:hAnsi="Book Antiqua" w:cs="Book Antiqua"/>
          <w:b/>
          <w:bCs/>
          <w:color w:val="000000"/>
          <w:szCs w:val="21"/>
        </w:rPr>
        <w:t xml:space="preserve">inhibits </w:t>
      </w:r>
      <w:r w:rsidRPr="00C65315">
        <w:rPr>
          <w:rFonts w:ascii="Book Antiqua" w:eastAsia="Book Antiqua" w:hAnsi="Book Antiqua" w:cs="Book Antiqua"/>
          <w:b/>
          <w:bCs/>
          <w:color w:val="000000"/>
          <w:szCs w:val="21"/>
        </w:rPr>
        <w:t>gastric cancer</w:t>
      </w:r>
      <w:r>
        <w:rPr>
          <w:rFonts w:ascii="Book Antiqua" w:eastAsia="Book Antiqua" w:hAnsi="Book Antiqua" w:cs="Book Antiqua"/>
          <w:b/>
          <w:bCs/>
          <w:color w:val="000000"/>
          <w:szCs w:val="21"/>
        </w:rPr>
        <w:t xml:space="preserve"> cell proliferation and cell cycle progression and promotes apoptosis </w:t>
      </w:r>
      <w:r>
        <w:rPr>
          <w:rFonts w:ascii="Book Antiqua" w:eastAsia="Book Antiqua" w:hAnsi="Book Antiqua" w:cs="Book Antiqua"/>
          <w:b/>
          <w:bCs/>
          <w:i/>
          <w:iCs/>
          <w:color w:val="000000"/>
          <w:szCs w:val="21"/>
        </w:rPr>
        <w:t>in vitro</w:t>
      </w:r>
      <w:r>
        <w:rPr>
          <w:rFonts w:ascii="Book Antiqua" w:eastAsia="Book Antiqua" w:hAnsi="Book Antiqua" w:cs="Book Antiqua"/>
          <w:b/>
          <w:bCs/>
          <w:color w:val="000000"/>
          <w:szCs w:val="21"/>
        </w:rPr>
        <w:t xml:space="preserve">. </w:t>
      </w:r>
      <w:r>
        <w:rPr>
          <w:rFonts w:ascii="Book Antiqua" w:eastAsia="Book Antiqua" w:hAnsi="Book Antiqua" w:cs="Book Antiqua"/>
          <w:color w:val="000000"/>
          <w:szCs w:val="21"/>
        </w:rPr>
        <w:t xml:space="preserve">A and B: The </w:t>
      </w:r>
      <w:r w:rsidR="00694BDB">
        <w:rPr>
          <w:rFonts w:ascii="Book Antiqua" w:eastAsia="Book Antiqua" w:hAnsi="Book Antiqua" w:cs="Book Antiqua"/>
          <w:color w:val="000000"/>
          <w:szCs w:val="21"/>
        </w:rPr>
        <w:t xml:space="preserve">effect </w:t>
      </w:r>
      <w:r>
        <w:rPr>
          <w:rFonts w:ascii="Book Antiqua" w:eastAsia="Book Antiqua" w:hAnsi="Book Antiqua" w:cs="Book Antiqua"/>
          <w:color w:val="000000"/>
          <w:szCs w:val="21"/>
        </w:rPr>
        <w:t xml:space="preserve">of </w:t>
      </w:r>
      <w:r w:rsidRPr="001F450A">
        <w:rPr>
          <w:rFonts w:ascii="Book Antiqua" w:eastAsia="Book Antiqua" w:hAnsi="Book Antiqua" w:cs="Book Antiqua"/>
          <w:i/>
          <w:iCs/>
          <w:color w:val="000000"/>
          <w:szCs w:val="21"/>
        </w:rPr>
        <w:t>HOXD-AS2</w:t>
      </w:r>
      <w:r>
        <w:rPr>
          <w:rFonts w:ascii="Book Antiqua" w:eastAsia="Book Antiqua" w:hAnsi="Book Antiqua" w:cs="Book Antiqua"/>
          <w:color w:val="000000"/>
          <w:szCs w:val="21"/>
        </w:rPr>
        <w:t xml:space="preserve"> on cell proliferation was determined by </w:t>
      </w:r>
      <w:r>
        <w:rPr>
          <w:rFonts w:ascii="Book Antiqua" w:eastAsia="Book Antiqua" w:hAnsi="Book Antiqua" w:cs="Book Antiqua"/>
          <w:color w:val="000000"/>
        </w:rPr>
        <w:t>cell counting kit-8 assay</w:t>
      </w:r>
      <w:r>
        <w:rPr>
          <w:rFonts w:ascii="Book Antiqua" w:eastAsia="Book Antiqua" w:hAnsi="Book Antiqua" w:cs="Book Antiqua"/>
          <w:color w:val="000000"/>
          <w:szCs w:val="21"/>
        </w:rPr>
        <w:t>. Cell proliferation was decreased after</w:t>
      </w:r>
      <w:r>
        <w:rPr>
          <w:rFonts w:ascii="Book Antiqua" w:eastAsia="Book Antiqua" w:hAnsi="Book Antiqua" w:cs="Book Antiqua"/>
          <w:color w:val="000000"/>
        </w:rPr>
        <w:t xml:space="preserve"> </w:t>
      </w:r>
      <w:r>
        <w:rPr>
          <w:rFonts w:ascii="Book Antiqua" w:eastAsia="Book Antiqua" w:hAnsi="Book Antiqua" w:cs="Book Antiqua"/>
          <w:color w:val="000000"/>
          <w:szCs w:val="21"/>
        </w:rPr>
        <w:t xml:space="preserve">overexpression of </w:t>
      </w:r>
      <w:r w:rsidRPr="001F450A">
        <w:rPr>
          <w:rFonts w:ascii="Book Antiqua" w:eastAsia="Book Antiqua" w:hAnsi="Book Antiqua" w:cs="Book Antiqua"/>
          <w:i/>
          <w:iCs/>
          <w:color w:val="000000"/>
          <w:szCs w:val="21"/>
        </w:rPr>
        <w:t>HOXD-AS2</w:t>
      </w:r>
      <w:r>
        <w:rPr>
          <w:rFonts w:ascii="Book Antiqua" w:eastAsia="Book Antiqua" w:hAnsi="Book Antiqua" w:cs="Book Antiqua"/>
          <w:color w:val="000000"/>
          <w:szCs w:val="21"/>
        </w:rPr>
        <w:t xml:space="preserve"> in SGC-7901</w:t>
      </w:r>
      <w:r w:rsidR="000B7CA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t>
      </w:r>
      <w:r>
        <w:rPr>
          <w:rFonts w:ascii="Book Antiqua" w:eastAsia="Book Antiqua" w:hAnsi="Book Antiqua" w:cs="Book Antiqua"/>
          <w:i/>
          <w:iCs/>
          <w:color w:val="000000"/>
          <w:szCs w:val="21"/>
        </w:rPr>
        <w:t>P</w:t>
      </w:r>
      <w:r>
        <w:rPr>
          <w:rFonts w:ascii="Book Antiqua" w:eastAsia="Book Antiqua" w:hAnsi="Book Antiqua" w:cs="Book Antiqua"/>
          <w:color w:val="000000"/>
          <w:szCs w:val="21"/>
        </w:rPr>
        <w:t xml:space="preserve"> = 0.0019) and SNU-1</w:t>
      </w:r>
      <w:r w:rsidR="000B7CA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t>
      </w:r>
      <w:r>
        <w:rPr>
          <w:rFonts w:ascii="Book Antiqua" w:eastAsia="Book Antiqua" w:hAnsi="Book Antiqua" w:cs="Book Antiqua"/>
          <w:i/>
          <w:iCs/>
          <w:color w:val="000000"/>
          <w:szCs w:val="21"/>
        </w:rPr>
        <w:t>P</w:t>
      </w:r>
      <w:r>
        <w:rPr>
          <w:rFonts w:ascii="Book Antiqua" w:eastAsia="Book Antiqua" w:hAnsi="Book Antiqua" w:cs="Book Antiqua"/>
          <w:color w:val="000000"/>
          <w:szCs w:val="21"/>
        </w:rPr>
        <w:t xml:space="preserve"> &lt; 0.001) cells; C:</w:t>
      </w:r>
      <w:r>
        <w:rPr>
          <w:rFonts w:ascii="Book Antiqua" w:eastAsia="Book Antiqua" w:hAnsi="Book Antiqua" w:cs="Book Antiqua"/>
          <w:color w:val="000000"/>
        </w:rPr>
        <w:t xml:space="preserve"> </w:t>
      </w:r>
      <w:r>
        <w:rPr>
          <w:rFonts w:ascii="Book Antiqua" w:eastAsia="Book Antiqua" w:hAnsi="Book Antiqua" w:cs="Book Antiqua"/>
          <w:color w:val="000000"/>
          <w:szCs w:val="21"/>
        </w:rPr>
        <w:t xml:space="preserve">Flow cytometry was used to detect the percentage of </w:t>
      </w:r>
      <w:r w:rsidR="00694BDB">
        <w:rPr>
          <w:rFonts w:ascii="Book Antiqua" w:eastAsia="Book Antiqua" w:hAnsi="Book Antiqua" w:cs="Book Antiqua"/>
          <w:color w:val="000000"/>
          <w:szCs w:val="21"/>
        </w:rPr>
        <w:t xml:space="preserve">apoptotic cells </w:t>
      </w:r>
      <w:r>
        <w:rPr>
          <w:rFonts w:ascii="Book Antiqua" w:eastAsia="Book Antiqua" w:hAnsi="Book Antiqua" w:cs="Book Antiqua"/>
          <w:color w:val="000000"/>
          <w:szCs w:val="21"/>
        </w:rPr>
        <w:t xml:space="preserve">in the </w:t>
      </w:r>
      <w:r>
        <w:rPr>
          <w:rFonts w:ascii="Book Antiqua" w:eastAsia="Book Antiqua" w:hAnsi="Book Antiqua" w:cs="Book Antiqua"/>
          <w:color w:val="000000"/>
        </w:rPr>
        <w:t>pc-</w:t>
      </w:r>
      <w:r w:rsidRPr="001F450A">
        <w:rPr>
          <w:rFonts w:ascii="Book Antiqua" w:eastAsia="Book Antiqua" w:hAnsi="Book Antiqua" w:cs="Book Antiqua"/>
          <w:i/>
          <w:iCs/>
          <w:color w:val="000000"/>
          <w:szCs w:val="21"/>
        </w:rPr>
        <w:t>HOXD-AS2</w:t>
      </w:r>
      <w:r>
        <w:rPr>
          <w:rFonts w:ascii="Book Antiqua" w:eastAsia="Book Antiqua" w:hAnsi="Book Antiqua" w:cs="Book Antiqua"/>
          <w:color w:val="000000"/>
          <w:szCs w:val="21"/>
        </w:rPr>
        <w:t xml:space="preserve"> and the control groups. The percentage of </w:t>
      </w:r>
      <w:r w:rsidR="00694BDB">
        <w:rPr>
          <w:rFonts w:ascii="Book Antiqua" w:eastAsia="Book Antiqua" w:hAnsi="Book Antiqua" w:cs="Book Antiqua"/>
          <w:color w:val="000000"/>
          <w:szCs w:val="21"/>
        </w:rPr>
        <w:t xml:space="preserve">apoptotic cells </w:t>
      </w:r>
      <w:r>
        <w:rPr>
          <w:rFonts w:ascii="Book Antiqua" w:eastAsia="Book Antiqua" w:hAnsi="Book Antiqua" w:cs="Book Antiqua"/>
          <w:color w:val="000000"/>
          <w:szCs w:val="21"/>
        </w:rPr>
        <w:t>was increased after overexpression of</w:t>
      </w:r>
      <w:r w:rsidRPr="001F450A">
        <w:rPr>
          <w:rFonts w:ascii="Book Antiqua" w:eastAsia="Book Antiqua" w:hAnsi="Book Antiqua" w:cs="Book Antiqua"/>
          <w:i/>
          <w:iCs/>
          <w:color w:val="000000"/>
          <w:szCs w:val="21"/>
        </w:rPr>
        <w:t xml:space="preserve"> HOXD-AS2 </w:t>
      </w:r>
      <w:r>
        <w:rPr>
          <w:rFonts w:ascii="Book Antiqua" w:eastAsia="Book Antiqua" w:hAnsi="Book Antiqua" w:cs="Book Antiqua"/>
          <w:color w:val="000000"/>
          <w:szCs w:val="21"/>
        </w:rPr>
        <w:t>in SGC-7901</w:t>
      </w:r>
      <w:r w:rsidR="000B7CA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t>
      </w:r>
      <w:r>
        <w:rPr>
          <w:rFonts w:ascii="Book Antiqua" w:eastAsia="Book Antiqua" w:hAnsi="Book Antiqua" w:cs="Book Antiqua"/>
          <w:i/>
          <w:iCs/>
          <w:color w:val="000000"/>
          <w:szCs w:val="21"/>
        </w:rPr>
        <w:t>P</w:t>
      </w:r>
      <w:r>
        <w:rPr>
          <w:rFonts w:ascii="Book Antiqua" w:eastAsia="Book Antiqua" w:hAnsi="Book Antiqua" w:cs="Book Antiqua"/>
          <w:color w:val="000000"/>
          <w:szCs w:val="21"/>
        </w:rPr>
        <w:t xml:space="preserve"> = 0.007) and SNU-1</w:t>
      </w:r>
      <w:r w:rsidR="000B7CA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t>
      </w:r>
      <w:r>
        <w:rPr>
          <w:rFonts w:ascii="Book Antiqua" w:eastAsia="Book Antiqua" w:hAnsi="Book Antiqua" w:cs="Book Antiqua"/>
          <w:i/>
          <w:iCs/>
          <w:color w:val="000000"/>
          <w:szCs w:val="21"/>
        </w:rPr>
        <w:t>P</w:t>
      </w:r>
      <w:r>
        <w:rPr>
          <w:rFonts w:ascii="Book Antiqua" w:eastAsia="Book Antiqua" w:hAnsi="Book Antiqua" w:cs="Book Antiqua"/>
          <w:color w:val="000000"/>
          <w:szCs w:val="21"/>
        </w:rPr>
        <w:t xml:space="preserve"> = 0.021) cells; D:</w:t>
      </w:r>
      <w:r>
        <w:rPr>
          <w:rFonts w:ascii="Book Antiqua" w:eastAsia="Book Antiqua" w:hAnsi="Book Antiqua" w:cs="Book Antiqua"/>
          <w:color w:val="000000"/>
        </w:rPr>
        <w:t xml:space="preserve"> </w:t>
      </w:r>
      <w:r>
        <w:rPr>
          <w:rFonts w:ascii="Book Antiqua" w:eastAsia="Book Antiqua" w:hAnsi="Book Antiqua" w:cs="Book Antiqua"/>
          <w:color w:val="000000"/>
          <w:szCs w:val="21"/>
        </w:rPr>
        <w:t xml:space="preserve">The </w:t>
      </w:r>
      <w:r w:rsidR="00694BDB">
        <w:rPr>
          <w:rFonts w:ascii="Book Antiqua" w:eastAsia="Book Antiqua" w:hAnsi="Book Antiqua" w:cs="Book Antiqua"/>
          <w:color w:val="000000"/>
          <w:szCs w:val="21"/>
        </w:rPr>
        <w:t xml:space="preserve">effect </w:t>
      </w:r>
      <w:r>
        <w:rPr>
          <w:rFonts w:ascii="Book Antiqua" w:eastAsia="Book Antiqua" w:hAnsi="Book Antiqua" w:cs="Book Antiqua"/>
          <w:color w:val="000000"/>
          <w:szCs w:val="21"/>
        </w:rPr>
        <w:t xml:space="preserve">of </w:t>
      </w:r>
      <w:r w:rsidRPr="001F450A">
        <w:rPr>
          <w:rFonts w:ascii="Book Antiqua" w:eastAsia="Book Antiqua" w:hAnsi="Book Antiqua" w:cs="Book Antiqua"/>
          <w:i/>
          <w:iCs/>
          <w:color w:val="000000"/>
          <w:szCs w:val="21"/>
        </w:rPr>
        <w:t>HOXD-AS2</w:t>
      </w:r>
      <w:r>
        <w:rPr>
          <w:rFonts w:ascii="Book Antiqua" w:eastAsia="Book Antiqua" w:hAnsi="Book Antiqua" w:cs="Book Antiqua"/>
          <w:color w:val="000000"/>
          <w:szCs w:val="21"/>
        </w:rPr>
        <w:t xml:space="preserve"> on cell cycle was measured by ﬂow cytometry after </w:t>
      </w:r>
      <w:r w:rsidR="006B12EE">
        <w:rPr>
          <w:rFonts w:ascii="Book Antiqua" w:eastAsia="Book Antiqua" w:hAnsi="Book Antiqua" w:cs="Book Antiqua"/>
          <w:color w:val="000000"/>
          <w:szCs w:val="21"/>
        </w:rPr>
        <w:t>7-AAD</w:t>
      </w:r>
      <w:r>
        <w:rPr>
          <w:rFonts w:ascii="Book Antiqua" w:eastAsia="Book Antiqua" w:hAnsi="Book Antiqua" w:cs="Book Antiqua"/>
          <w:color w:val="000000"/>
          <w:szCs w:val="21"/>
        </w:rPr>
        <w:t xml:space="preserve"> staining in SGC-7901 and SNU-1 cells</w:t>
      </w:r>
      <w:r>
        <w:rPr>
          <w:rFonts w:ascii="Book Antiqua" w:eastAsia="Book Antiqua" w:hAnsi="Book Antiqua" w:cs="Book Antiqua"/>
          <w:color w:val="000000"/>
          <w:szCs w:val="16"/>
        </w:rPr>
        <w:t>.</w:t>
      </w:r>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6"/>
          <w:vertAlign w:val="superscript"/>
        </w:rPr>
        <w:t>a</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 xml:space="preserve">&lt; 0.05, </w:t>
      </w:r>
      <w:proofErr w:type="spellStart"/>
      <w:r>
        <w:rPr>
          <w:rFonts w:ascii="Book Antiqua" w:eastAsia="Book Antiqua" w:hAnsi="Book Antiqua" w:cs="Book Antiqua"/>
          <w:color w:val="000000"/>
          <w:szCs w:val="26"/>
          <w:vertAlign w:val="superscript"/>
        </w:rPr>
        <w:t>b</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 xml:space="preserve">&lt; 0.01, </w:t>
      </w:r>
      <w:proofErr w:type="spellStart"/>
      <w:r w:rsidR="0037384D">
        <w:rPr>
          <w:rFonts w:ascii="Book Antiqua" w:eastAsia="Book Antiqua" w:hAnsi="Book Antiqua" w:cs="Book Antiqua"/>
          <w:color w:val="000000"/>
          <w:szCs w:val="26"/>
          <w:vertAlign w:val="superscript"/>
        </w:rPr>
        <w:t>e</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&lt; 0.001.</w:t>
      </w:r>
    </w:p>
    <w:p w14:paraId="51D63C81" w14:textId="34B3BDDC" w:rsidR="00A77B3E" w:rsidRDefault="00C65315">
      <w:pPr>
        <w:spacing w:line="360" w:lineRule="auto"/>
        <w:jc w:val="both"/>
      </w:pPr>
      <w:r>
        <w:rPr>
          <w:rFonts w:ascii="Book Antiqua" w:eastAsia="Book Antiqua" w:hAnsi="Book Antiqua" w:cs="Book Antiqua"/>
          <w:color w:val="000000"/>
          <w:szCs w:val="21"/>
        </w:rPr>
        <w:br w:type="page"/>
      </w:r>
      <w:r w:rsidR="00A87F61">
        <w:rPr>
          <w:noProof/>
          <w:lang w:eastAsia="zh-CN"/>
        </w:rPr>
        <w:lastRenderedPageBreak/>
        <w:drawing>
          <wp:inline distT="0" distB="0" distL="0" distR="0" wp14:anchorId="6E87627B" wp14:editId="7CE43773">
            <wp:extent cx="5943600" cy="689546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4">
                      <a:extLst>
                        <a:ext uri="{28A0092B-C50C-407E-A947-70E740481C1C}">
                          <a14:useLocalDpi xmlns:a14="http://schemas.microsoft.com/office/drawing/2010/main" val="0"/>
                        </a:ext>
                      </a:extLst>
                    </a:blip>
                    <a:stretch>
                      <a:fillRect/>
                    </a:stretch>
                  </pic:blipFill>
                  <pic:spPr>
                    <a:xfrm>
                      <a:off x="0" y="0"/>
                      <a:ext cx="5943600" cy="6895465"/>
                    </a:xfrm>
                    <a:prstGeom prst="rect">
                      <a:avLst/>
                    </a:prstGeom>
                  </pic:spPr>
                </pic:pic>
              </a:graphicData>
            </a:graphic>
          </wp:inline>
        </w:drawing>
      </w:r>
    </w:p>
    <w:p w14:paraId="636D50E6" w14:textId="6C01CFF1" w:rsidR="00C65315" w:rsidRDefault="001F450A">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 xml:space="preserve">Figure 5 HOXD8 is downregulated in human </w:t>
      </w:r>
      <w:r w:rsidRPr="00C65315">
        <w:rPr>
          <w:rFonts w:ascii="Book Antiqua" w:eastAsia="Book Antiqua" w:hAnsi="Book Antiqua" w:cs="Book Antiqua"/>
          <w:b/>
          <w:bCs/>
          <w:color w:val="000000"/>
          <w:szCs w:val="21"/>
        </w:rPr>
        <w:t>gastric cancer</w:t>
      </w:r>
      <w:r>
        <w:rPr>
          <w:rFonts w:ascii="Book Antiqua" w:eastAsia="Book Antiqua" w:hAnsi="Book Antiqua" w:cs="Book Antiqua"/>
          <w:b/>
          <w:bCs/>
          <w:color w:val="000000"/>
          <w:szCs w:val="21"/>
        </w:rPr>
        <w:t xml:space="preserve"> tissues and positively correlated with </w:t>
      </w:r>
      <w:r w:rsidRPr="001F450A">
        <w:rPr>
          <w:rFonts w:ascii="Book Antiqua" w:eastAsia="Book Antiqua" w:hAnsi="Book Antiqua" w:cs="Book Antiqua"/>
          <w:b/>
          <w:bCs/>
          <w:i/>
          <w:iCs/>
          <w:color w:val="000000"/>
          <w:szCs w:val="21"/>
        </w:rPr>
        <w:t>HOXD-AS2</w:t>
      </w:r>
      <w:r>
        <w:rPr>
          <w:rFonts w:ascii="Book Antiqua" w:eastAsia="Book Antiqua" w:hAnsi="Book Antiqua" w:cs="Book Antiqua"/>
          <w:b/>
          <w:bCs/>
          <w:color w:val="000000"/>
          <w:szCs w:val="21"/>
        </w:rPr>
        <w:t xml:space="preserve"> expression. </w:t>
      </w:r>
      <w:r w:rsidR="00EB694F">
        <w:rPr>
          <w:rFonts w:ascii="Book Antiqua" w:eastAsia="Book Antiqua" w:hAnsi="Book Antiqua" w:cs="Book Antiqua"/>
          <w:color w:val="000000"/>
          <w:szCs w:val="21"/>
        </w:rPr>
        <w:t>A:</w:t>
      </w:r>
      <w:r w:rsidR="00EB694F">
        <w:rPr>
          <w:rFonts w:ascii="Book Antiqua" w:eastAsia="Book Antiqua" w:hAnsi="Book Antiqua" w:cs="Book Antiqua"/>
          <w:color w:val="000000"/>
        </w:rPr>
        <w:t xml:space="preserve"> </w:t>
      </w:r>
      <w:proofErr w:type="spellStart"/>
      <w:r w:rsidR="00694BDB">
        <w:rPr>
          <w:rFonts w:ascii="Book Antiqua" w:eastAsia="Book Antiqua" w:hAnsi="Book Antiqua" w:cs="Book Antiqua"/>
          <w:color w:val="000000"/>
          <w:szCs w:val="21"/>
        </w:rPr>
        <w:t>CirclncRNAnet</w:t>
      </w:r>
      <w:proofErr w:type="spellEnd"/>
      <w:r w:rsidR="00694BDB">
        <w:rPr>
          <w:rFonts w:ascii="Book Antiqua" w:eastAsia="Book Antiqua" w:hAnsi="Book Antiqua" w:cs="Book Antiqua"/>
          <w:color w:val="000000"/>
          <w:szCs w:val="21"/>
        </w:rPr>
        <w:t xml:space="preserve"> </w:t>
      </w:r>
      <w:r w:rsidR="00EB694F">
        <w:rPr>
          <w:rFonts w:ascii="Book Antiqua" w:eastAsia="Book Antiqua" w:hAnsi="Book Antiqua" w:cs="Book Antiqua"/>
          <w:color w:val="000000"/>
          <w:szCs w:val="21"/>
        </w:rPr>
        <w:t xml:space="preserve">database analysis results show that </w:t>
      </w:r>
      <w:r w:rsidR="00EB694F" w:rsidRPr="004B3338">
        <w:rPr>
          <w:rFonts w:ascii="Book Antiqua" w:eastAsia="Book Antiqua" w:hAnsi="Book Antiqua" w:cs="Book Antiqua"/>
          <w:i/>
          <w:iCs/>
          <w:color w:val="000000"/>
          <w:szCs w:val="21"/>
        </w:rPr>
        <w:t>HOXD-AS2</w:t>
      </w:r>
      <w:r w:rsidR="00EB694F">
        <w:rPr>
          <w:rFonts w:ascii="Book Antiqua" w:eastAsia="Book Antiqua" w:hAnsi="Book Antiqua" w:cs="Book Antiqua"/>
          <w:color w:val="000000"/>
          <w:szCs w:val="21"/>
        </w:rPr>
        <w:t xml:space="preserve"> is positively correlated with </w:t>
      </w:r>
      <w:r w:rsidR="00EB694F" w:rsidRPr="0002409E">
        <w:rPr>
          <w:rFonts w:ascii="Book Antiqua" w:eastAsia="Book Antiqua" w:hAnsi="Book Antiqua" w:cs="Book Antiqua"/>
          <w:i/>
          <w:color w:val="000000"/>
          <w:szCs w:val="21"/>
        </w:rPr>
        <w:t>HOXD8</w:t>
      </w:r>
      <w:r w:rsidR="00EB694F">
        <w:rPr>
          <w:rFonts w:ascii="Book Antiqua" w:eastAsia="Book Antiqua" w:hAnsi="Book Antiqua" w:cs="Book Antiqua"/>
          <w:color w:val="000000"/>
          <w:szCs w:val="21"/>
        </w:rPr>
        <w:t xml:space="preserve"> (</w:t>
      </w:r>
      <w:r w:rsidR="00694BDB">
        <w:rPr>
          <w:rFonts w:ascii="Book Antiqua" w:eastAsia="Book Antiqua" w:hAnsi="Book Antiqua" w:cs="Book Antiqua"/>
          <w:i/>
          <w:iCs/>
          <w:color w:val="000000"/>
          <w:szCs w:val="21"/>
        </w:rPr>
        <w:t>r</w:t>
      </w:r>
      <w:r w:rsidR="00694BDB">
        <w:rPr>
          <w:rFonts w:ascii="Book Antiqua" w:eastAsia="Book Antiqua" w:hAnsi="Book Antiqua" w:cs="Book Antiqua"/>
          <w:color w:val="000000"/>
          <w:szCs w:val="21"/>
        </w:rPr>
        <w:t xml:space="preserve"> </w:t>
      </w:r>
      <w:r w:rsidR="00EB694F">
        <w:rPr>
          <w:rFonts w:ascii="Book Antiqua" w:eastAsia="Book Antiqua" w:hAnsi="Book Antiqua" w:cs="Book Antiqua"/>
          <w:color w:val="000000"/>
          <w:szCs w:val="21"/>
        </w:rPr>
        <w:t xml:space="preserve">= 0.785, </w:t>
      </w:r>
      <w:r w:rsidR="00EB694F">
        <w:rPr>
          <w:rFonts w:ascii="Book Antiqua" w:eastAsia="Book Antiqua" w:hAnsi="Book Antiqua" w:cs="Book Antiqua"/>
          <w:i/>
          <w:iCs/>
          <w:color w:val="000000"/>
          <w:szCs w:val="21"/>
        </w:rPr>
        <w:t xml:space="preserve">P </w:t>
      </w:r>
      <w:r w:rsidR="00EB694F">
        <w:rPr>
          <w:rFonts w:ascii="Book Antiqua" w:eastAsia="Book Antiqua" w:hAnsi="Book Antiqua" w:cs="Book Antiqua"/>
          <w:color w:val="000000"/>
          <w:szCs w:val="21"/>
        </w:rPr>
        <w:t>&lt; 0.05); B:</w:t>
      </w:r>
      <w:r w:rsidR="00EB694F">
        <w:rPr>
          <w:rFonts w:ascii="Book Antiqua" w:eastAsia="Book Antiqua" w:hAnsi="Book Antiqua" w:cs="Book Antiqua"/>
          <w:color w:val="000000"/>
          <w:szCs w:val="18"/>
        </w:rPr>
        <w:t xml:space="preserve"> </w:t>
      </w:r>
      <w:r w:rsidR="00EB694F">
        <w:rPr>
          <w:rFonts w:ascii="Book Antiqua" w:eastAsia="Book Antiqua" w:hAnsi="Book Antiqua" w:cs="Book Antiqua"/>
          <w:color w:val="000000"/>
          <w:szCs w:val="21"/>
        </w:rPr>
        <w:t xml:space="preserve">Bivariate correlation analysis of the relationship between </w:t>
      </w:r>
      <w:r w:rsidR="00EB694F" w:rsidRPr="004B3338">
        <w:rPr>
          <w:rFonts w:ascii="Book Antiqua" w:eastAsia="Book Antiqua" w:hAnsi="Book Antiqua" w:cs="Book Antiqua"/>
          <w:i/>
          <w:iCs/>
          <w:color w:val="000000"/>
          <w:szCs w:val="21"/>
        </w:rPr>
        <w:t>HOXD-AS2</w:t>
      </w:r>
      <w:r w:rsidR="00EB694F">
        <w:rPr>
          <w:rFonts w:ascii="Book Antiqua" w:eastAsia="Book Antiqua" w:hAnsi="Book Antiqua" w:cs="Book Antiqua"/>
          <w:color w:val="000000"/>
          <w:szCs w:val="21"/>
        </w:rPr>
        <w:t xml:space="preserve"> and </w:t>
      </w:r>
      <w:r w:rsidR="00EB694F" w:rsidRPr="0002409E">
        <w:rPr>
          <w:rFonts w:ascii="Book Antiqua" w:eastAsia="Book Antiqua" w:hAnsi="Book Antiqua" w:cs="Book Antiqua"/>
          <w:i/>
          <w:color w:val="000000"/>
          <w:szCs w:val="21"/>
        </w:rPr>
        <w:t>HOXD8</w:t>
      </w:r>
      <w:r w:rsidR="00EB694F">
        <w:rPr>
          <w:rFonts w:ascii="Book Antiqua" w:eastAsia="Book Antiqua" w:hAnsi="Book Antiqua" w:cs="Book Antiqua"/>
          <w:color w:val="000000"/>
          <w:szCs w:val="21"/>
        </w:rPr>
        <w:t xml:space="preserve"> </w:t>
      </w:r>
      <w:r w:rsidR="00EB694F">
        <w:rPr>
          <w:rFonts w:ascii="Book Antiqua" w:eastAsia="Book Antiqua" w:hAnsi="Book Antiqua" w:cs="Book Antiqua"/>
          <w:color w:val="000000"/>
          <w:szCs w:val="21"/>
        </w:rPr>
        <w:lastRenderedPageBreak/>
        <w:t xml:space="preserve">expression levels, and the resulting Spearman correlation </w:t>
      </w:r>
      <w:r w:rsidR="00694BDB">
        <w:rPr>
          <w:rFonts w:ascii="Book Antiqua" w:eastAsia="Book Antiqua" w:hAnsi="Book Antiqua" w:cs="Book Antiqua"/>
          <w:color w:val="000000"/>
          <w:szCs w:val="21"/>
        </w:rPr>
        <w:t xml:space="preserve">coefficient </w:t>
      </w:r>
      <w:r w:rsidR="00EB694F">
        <w:rPr>
          <w:rFonts w:ascii="Book Antiqua" w:eastAsia="Book Antiqua" w:hAnsi="Book Antiqua" w:cs="Book Antiqua"/>
          <w:color w:val="000000"/>
          <w:szCs w:val="21"/>
        </w:rPr>
        <w:t xml:space="preserve">was calculated as 0.9157 with </w:t>
      </w:r>
      <w:r w:rsidR="00EB694F">
        <w:rPr>
          <w:rFonts w:ascii="Book Antiqua" w:eastAsia="Book Antiqua" w:hAnsi="Book Antiqua" w:cs="Book Antiqua"/>
          <w:i/>
          <w:iCs/>
          <w:color w:val="000000"/>
          <w:szCs w:val="21"/>
        </w:rPr>
        <w:t xml:space="preserve">P </w:t>
      </w:r>
      <w:r w:rsidR="00EB694F">
        <w:rPr>
          <w:rFonts w:ascii="Book Antiqua" w:eastAsia="Book Antiqua" w:hAnsi="Book Antiqua" w:cs="Book Antiqua"/>
          <w:color w:val="000000"/>
          <w:szCs w:val="21"/>
        </w:rPr>
        <w:t>&lt; 0.0001 (</w:t>
      </w:r>
      <w:r w:rsidR="00EB694F">
        <w:rPr>
          <w:rFonts w:ascii="Book Antiqua" w:eastAsia="Book Antiqua" w:hAnsi="Book Antiqua" w:cs="Book Antiqua"/>
          <w:i/>
          <w:iCs/>
          <w:color w:val="000000"/>
          <w:szCs w:val="21"/>
        </w:rPr>
        <w:t xml:space="preserve">n </w:t>
      </w:r>
      <w:r w:rsidR="00EB694F">
        <w:rPr>
          <w:rFonts w:ascii="Book Antiqua" w:eastAsia="Book Antiqua" w:hAnsi="Book Antiqua" w:cs="Book Antiqua"/>
          <w:color w:val="000000"/>
          <w:szCs w:val="21"/>
        </w:rPr>
        <w:t>= 79); C</w:t>
      </w:r>
      <w:r>
        <w:rPr>
          <w:rFonts w:ascii="Book Antiqua" w:eastAsia="Book Antiqua" w:hAnsi="Book Antiqua" w:cs="Book Antiqua"/>
          <w:color w:val="000000"/>
          <w:szCs w:val="21"/>
        </w:rPr>
        <w:t xml:space="preserve"> and </w:t>
      </w:r>
      <w:r w:rsidR="00EB694F">
        <w:rPr>
          <w:rFonts w:ascii="Book Antiqua" w:eastAsia="Book Antiqua" w:hAnsi="Book Antiqua" w:cs="Book Antiqua"/>
          <w:color w:val="000000"/>
          <w:szCs w:val="21"/>
        </w:rPr>
        <w:t>D</w:t>
      </w:r>
      <w:r>
        <w:rPr>
          <w:rFonts w:ascii="Book Antiqua" w:eastAsia="Book Antiqua" w:hAnsi="Book Antiqua" w:cs="Book Antiqua"/>
          <w:color w:val="000000"/>
          <w:szCs w:val="21"/>
        </w:rPr>
        <w:t xml:space="preserve">: The relative mRNA expression level of </w:t>
      </w:r>
      <w:r w:rsidRPr="0002409E">
        <w:rPr>
          <w:rFonts w:ascii="Book Antiqua" w:eastAsia="Book Antiqua" w:hAnsi="Book Antiqua" w:cs="Book Antiqua"/>
          <w:i/>
          <w:color w:val="000000"/>
          <w:szCs w:val="21"/>
        </w:rPr>
        <w:t>HOXD8</w:t>
      </w:r>
      <w:r>
        <w:rPr>
          <w:rFonts w:ascii="Book Antiqua" w:eastAsia="Book Antiqua" w:hAnsi="Book Antiqua" w:cs="Book Antiqua"/>
          <w:color w:val="000000"/>
        </w:rPr>
        <w:t xml:space="preserve"> </w:t>
      </w:r>
      <w:r w:rsidR="00694BDB">
        <w:rPr>
          <w:rFonts w:ascii="Book Antiqua" w:eastAsia="Book Antiqua" w:hAnsi="Book Antiqua" w:cs="Book Antiqua"/>
          <w:color w:val="000000"/>
          <w:szCs w:val="21"/>
        </w:rPr>
        <w:t xml:space="preserve">was </w:t>
      </w:r>
      <w:r>
        <w:rPr>
          <w:rFonts w:ascii="Book Antiqua" w:eastAsia="Book Antiqua" w:hAnsi="Book Antiqua" w:cs="Book Antiqua"/>
          <w:color w:val="000000"/>
          <w:szCs w:val="21"/>
        </w:rPr>
        <w:t xml:space="preserve">decreased in human </w:t>
      </w:r>
      <w:r w:rsidRPr="001F450A">
        <w:rPr>
          <w:rFonts w:ascii="Book Antiqua" w:eastAsia="Book Antiqua" w:hAnsi="Book Antiqua" w:cs="Book Antiqua"/>
          <w:color w:val="000000"/>
          <w:szCs w:val="21"/>
        </w:rPr>
        <w:t xml:space="preserve">gastric cancer </w:t>
      </w:r>
      <w:r>
        <w:rPr>
          <w:rFonts w:ascii="Book Antiqua" w:eastAsia="Book Antiqua" w:hAnsi="Book Antiqua" w:cs="Book Antiqua"/>
          <w:color w:val="000000"/>
          <w:szCs w:val="21"/>
        </w:rPr>
        <w:t>(GC) tissues (</w:t>
      </w:r>
      <w:r>
        <w:rPr>
          <w:rFonts w:ascii="Book Antiqua" w:eastAsia="Book Antiqua" w:hAnsi="Book Antiqua" w:cs="Book Antiqua"/>
          <w:i/>
          <w:iCs/>
          <w:color w:val="000000"/>
          <w:szCs w:val="21"/>
        </w:rPr>
        <w:t xml:space="preserve">P </w:t>
      </w:r>
      <w:r>
        <w:rPr>
          <w:rFonts w:ascii="Book Antiqua" w:eastAsia="Book Antiqua" w:hAnsi="Book Antiqua" w:cs="Book Antiqua"/>
          <w:color w:val="000000"/>
          <w:szCs w:val="21"/>
        </w:rPr>
        <w:t>= 0.048)</w:t>
      </w:r>
      <w:r w:rsidR="004B3338">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E and F: The relative protein expression levels of HOXD8 </w:t>
      </w:r>
      <w:r w:rsidR="00694BDB">
        <w:rPr>
          <w:rFonts w:ascii="Book Antiqua" w:eastAsia="Book Antiqua" w:hAnsi="Book Antiqua" w:cs="Book Antiqua"/>
          <w:color w:val="000000"/>
          <w:szCs w:val="21"/>
        </w:rPr>
        <w:t xml:space="preserve">were </w:t>
      </w:r>
      <w:r>
        <w:rPr>
          <w:rFonts w:ascii="Book Antiqua" w:eastAsia="Book Antiqua" w:hAnsi="Book Antiqua" w:cs="Book Antiqua"/>
          <w:color w:val="000000"/>
          <w:szCs w:val="21"/>
        </w:rPr>
        <w:t>decreased in human GC cells (</w:t>
      </w:r>
      <w:r>
        <w:rPr>
          <w:rFonts w:ascii="Book Antiqua" w:eastAsia="Book Antiqua" w:hAnsi="Book Antiqua" w:cs="Book Antiqua"/>
          <w:i/>
          <w:iCs/>
          <w:color w:val="000000"/>
          <w:szCs w:val="21"/>
        </w:rPr>
        <w:t xml:space="preserve">P </w:t>
      </w:r>
      <w:r>
        <w:rPr>
          <w:rFonts w:ascii="Book Antiqua" w:eastAsia="Book Antiqua" w:hAnsi="Book Antiqua" w:cs="Book Antiqua"/>
          <w:color w:val="000000"/>
          <w:szCs w:val="21"/>
        </w:rPr>
        <w:t>&lt; 0.001)</w:t>
      </w:r>
      <w:r w:rsidR="004B3338">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G and H: The relative protein expression level of HOXD8 </w:t>
      </w:r>
      <w:r w:rsidR="00694BDB">
        <w:rPr>
          <w:rFonts w:ascii="Book Antiqua" w:eastAsia="Book Antiqua" w:hAnsi="Book Antiqua" w:cs="Book Antiqua"/>
          <w:color w:val="000000"/>
          <w:szCs w:val="21"/>
        </w:rPr>
        <w:t xml:space="preserve">was </w:t>
      </w:r>
      <w:r>
        <w:rPr>
          <w:rFonts w:ascii="Book Antiqua" w:eastAsia="Book Antiqua" w:hAnsi="Book Antiqua" w:cs="Book Antiqua"/>
          <w:color w:val="000000"/>
          <w:szCs w:val="21"/>
        </w:rPr>
        <w:t>decreased in human GC tissues (</w:t>
      </w:r>
      <w:r>
        <w:rPr>
          <w:rFonts w:ascii="Book Antiqua" w:eastAsia="Book Antiqua" w:hAnsi="Book Antiqua" w:cs="Book Antiqua"/>
          <w:i/>
          <w:iCs/>
          <w:color w:val="000000"/>
          <w:szCs w:val="21"/>
        </w:rPr>
        <w:t xml:space="preserve">P </w:t>
      </w:r>
      <w:r>
        <w:rPr>
          <w:rFonts w:ascii="Book Antiqua" w:eastAsia="Book Antiqua" w:hAnsi="Book Antiqua" w:cs="Book Antiqua"/>
          <w:color w:val="000000"/>
          <w:szCs w:val="21"/>
        </w:rPr>
        <w:t xml:space="preserve">&lt; 0.001). The results are shown as the mean ± SD. </w:t>
      </w:r>
      <w:proofErr w:type="spellStart"/>
      <w:r>
        <w:rPr>
          <w:rFonts w:ascii="Book Antiqua" w:eastAsia="Book Antiqua" w:hAnsi="Book Antiqua" w:cs="Book Antiqua"/>
          <w:color w:val="000000"/>
          <w:szCs w:val="26"/>
          <w:vertAlign w:val="superscript"/>
        </w:rPr>
        <w:t>a</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 xml:space="preserve">&lt; 0.05, </w:t>
      </w:r>
      <w:proofErr w:type="spellStart"/>
      <w:r w:rsidR="0068278D">
        <w:rPr>
          <w:rFonts w:ascii="Book Antiqua" w:eastAsia="Book Antiqua" w:hAnsi="Book Antiqua" w:cs="Book Antiqua"/>
          <w:color w:val="000000"/>
          <w:szCs w:val="26"/>
          <w:vertAlign w:val="superscript"/>
        </w:rPr>
        <w:t>e</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&lt; 0.001.</w:t>
      </w:r>
      <w:r w:rsidR="00081481">
        <w:rPr>
          <w:rFonts w:ascii="Book Antiqua" w:eastAsia="Book Antiqua" w:hAnsi="Book Antiqua" w:cs="Book Antiqua"/>
          <w:color w:val="000000"/>
          <w:szCs w:val="21"/>
        </w:rPr>
        <w:t xml:space="preserve"> GC: G</w:t>
      </w:r>
      <w:r w:rsidR="00081481" w:rsidRPr="001F450A">
        <w:rPr>
          <w:rFonts w:ascii="Book Antiqua" w:eastAsia="Book Antiqua" w:hAnsi="Book Antiqua" w:cs="Book Antiqua"/>
          <w:color w:val="000000"/>
          <w:szCs w:val="21"/>
        </w:rPr>
        <w:t>astric cancer</w:t>
      </w:r>
      <w:r w:rsidR="00081481">
        <w:rPr>
          <w:rFonts w:ascii="Book Antiqua" w:eastAsia="Book Antiqua" w:hAnsi="Book Antiqua" w:cs="Book Antiqua"/>
          <w:color w:val="000000"/>
          <w:szCs w:val="21"/>
        </w:rPr>
        <w:t xml:space="preserve">; ANTs: </w:t>
      </w:r>
      <w:r w:rsidR="00081481">
        <w:rPr>
          <w:rFonts w:ascii="Book Antiqua" w:eastAsia="Book Antiqua" w:hAnsi="Book Antiqua" w:cs="Book Antiqua"/>
          <w:color w:val="000000"/>
        </w:rPr>
        <w:t>Adjacent non-cancerous tissues</w:t>
      </w:r>
      <w:r w:rsidR="00F777E7">
        <w:rPr>
          <w:rFonts w:ascii="Book Antiqua" w:eastAsia="Book Antiqua" w:hAnsi="Book Antiqua" w:cs="Book Antiqua"/>
          <w:color w:val="000000"/>
          <w:szCs w:val="21"/>
        </w:rPr>
        <w:t>.</w:t>
      </w:r>
    </w:p>
    <w:p w14:paraId="44201423" w14:textId="36A6098F" w:rsidR="00C65315" w:rsidRPr="00F2774A" w:rsidRDefault="00C65315">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br w:type="page"/>
      </w:r>
      <w:r w:rsidR="008E1ABF">
        <w:rPr>
          <w:rFonts w:ascii="Book Antiqua" w:eastAsia="Book Antiqua" w:hAnsi="Book Antiqua" w:cs="Book Antiqua"/>
          <w:noProof/>
          <w:color w:val="000000"/>
          <w:szCs w:val="21"/>
          <w:lang w:eastAsia="zh-CN"/>
        </w:rPr>
        <w:lastRenderedPageBreak/>
        <w:drawing>
          <wp:inline distT="0" distB="0" distL="0" distR="0" wp14:anchorId="4F8D05EC" wp14:editId="12DCCA78">
            <wp:extent cx="5200955" cy="54254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4796" cy="5439878"/>
                    </a:xfrm>
                    <a:prstGeom prst="rect">
                      <a:avLst/>
                    </a:prstGeom>
                  </pic:spPr>
                </pic:pic>
              </a:graphicData>
            </a:graphic>
          </wp:inline>
        </w:drawing>
      </w:r>
    </w:p>
    <w:p w14:paraId="73C57A44" w14:textId="1C934AB0" w:rsidR="00C65315" w:rsidRDefault="001F450A">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Figure 6</w:t>
      </w:r>
      <w:r>
        <w:rPr>
          <w:rFonts w:ascii="Book Antiqua" w:eastAsia="Book Antiqua" w:hAnsi="Book Antiqua" w:cs="Book Antiqua"/>
          <w:b/>
          <w:bCs/>
          <w:color w:val="000000"/>
        </w:rPr>
        <w:t xml:space="preserve"> </w:t>
      </w:r>
      <w:r>
        <w:rPr>
          <w:rFonts w:ascii="Book Antiqua" w:eastAsia="Book Antiqua" w:hAnsi="Book Antiqua" w:cs="Book Antiqua"/>
          <w:b/>
          <w:bCs/>
          <w:color w:val="000000"/>
          <w:szCs w:val="21"/>
        </w:rPr>
        <w:t xml:space="preserve">Overexpression of </w:t>
      </w:r>
      <w:r w:rsidRPr="004B3338">
        <w:rPr>
          <w:rFonts w:ascii="Book Antiqua" w:eastAsia="Book Antiqua" w:hAnsi="Book Antiqua" w:cs="Book Antiqua"/>
          <w:b/>
          <w:bCs/>
          <w:i/>
          <w:iCs/>
          <w:color w:val="000000"/>
          <w:szCs w:val="21"/>
        </w:rPr>
        <w:t>HOXD-AS2</w:t>
      </w:r>
      <w:r>
        <w:rPr>
          <w:rFonts w:ascii="Book Antiqua" w:eastAsia="Book Antiqua" w:hAnsi="Book Antiqua" w:cs="Book Antiqua"/>
          <w:b/>
          <w:bCs/>
          <w:color w:val="000000"/>
          <w:szCs w:val="21"/>
        </w:rPr>
        <w:t xml:space="preserve"> inhibits the PI3K/Akt signaling pathway. </w:t>
      </w:r>
      <w:r w:rsidR="003A1715">
        <w:rPr>
          <w:rFonts w:ascii="Book Antiqua" w:eastAsia="Book Antiqua" w:hAnsi="Book Antiqua" w:cs="Book Antiqua"/>
          <w:color w:val="000000"/>
          <w:szCs w:val="21"/>
        </w:rPr>
        <w:t>A, D</w:t>
      </w:r>
      <w:r w:rsidR="00694BDB">
        <w:rPr>
          <w:rFonts w:ascii="Book Antiqua" w:eastAsia="Book Antiqua" w:hAnsi="Book Antiqua" w:cs="Book Antiqua"/>
          <w:color w:val="000000"/>
          <w:szCs w:val="21"/>
        </w:rPr>
        <w:t>,</w:t>
      </w:r>
      <w:r w:rsidR="003A1715">
        <w:rPr>
          <w:rFonts w:ascii="Book Antiqua" w:eastAsia="Book Antiqua" w:hAnsi="Book Antiqua" w:cs="Book Antiqua"/>
          <w:color w:val="000000"/>
          <w:szCs w:val="21"/>
        </w:rPr>
        <w:t xml:space="preserve"> and E: Overexpression of </w:t>
      </w:r>
      <w:r w:rsidR="003A1715" w:rsidRPr="004B3338">
        <w:rPr>
          <w:rFonts w:ascii="Book Antiqua" w:eastAsia="Book Antiqua" w:hAnsi="Book Antiqua" w:cs="Book Antiqua"/>
          <w:i/>
          <w:iCs/>
          <w:color w:val="000000"/>
          <w:szCs w:val="21"/>
        </w:rPr>
        <w:t>HOXD-AS2</w:t>
      </w:r>
      <w:r w:rsidR="003A1715">
        <w:rPr>
          <w:rFonts w:ascii="Book Antiqua" w:eastAsia="Book Antiqua" w:hAnsi="Book Antiqua" w:cs="Book Antiqua"/>
          <w:color w:val="000000"/>
          <w:szCs w:val="21"/>
        </w:rPr>
        <w:t xml:space="preserve"> reduced p-PI3K, p-Akt, </w:t>
      </w:r>
      <w:r w:rsidR="00694BDB">
        <w:rPr>
          <w:rFonts w:ascii="Book Antiqua" w:eastAsia="Book Antiqua" w:hAnsi="Book Antiqua" w:cs="Book Antiqua"/>
          <w:color w:val="000000"/>
          <w:szCs w:val="21"/>
        </w:rPr>
        <w:t xml:space="preserve">and </w:t>
      </w:r>
      <w:r w:rsidR="003A1715">
        <w:rPr>
          <w:rFonts w:ascii="Book Antiqua" w:eastAsia="Book Antiqua" w:hAnsi="Book Antiqua" w:cs="Book Antiqua"/>
          <w:color w:val="000000"/>
          <w:szCs w:val="21"/>
        </w:rPr>
        <w:t>p-MDM2 protein levels, and increased p53 and HOXD8 protein level</w:t>
      </w:r>
      <w:r w:rsidR="00694BDB">
        <w:rPr>
          <w:rFonts w:ascii="Book Antiqua" w:eastAsia="Book Antiqua" w:hAnsi="Book Antiqua" w:cs="Book Antiqua"/>
          <w:color w:val="000000"/>
          <w:szCs w:val="21"/>
        </w:rPr>
        <w:t>s</w:t>
      </w:r>
      <w:r w:rsidR="003A1715">
        <w:rPr>
          <w:rFonts w:ascii="Book Antiqua" w:eastAsia="Book Antiqua" w:hAnsi="Book Antiqua" w:cs="Book Antiqua"/>
          <w:color w:val="000000"/>
          <w:szCs w:val="21"/>
        </w:rPr>
        <w:t>; B</w:t>
      </w:r>
      <w:r>
        <w:rPr>
          <w:rFonts w:ascii="Book Antiqua" w:eastAsia="Book Antiqua" w:hAnsi="Book Antiqua" w:cs="Book Antiqua"/>
          <w:color w:val="000000"/>
          <w:szCs w:val="21"/>
        </w:rPr>
        <w:t>:</w:t>
      </w:r>
      <w:r w:rsidR="004B3338">
        <w:rPr>
          <w:rFonts w:ascii="Book Antiqua" w:eastAsia="Book Antiqua" w:hAnsi="Book Antiqua" w:cs="Book Antiqua"/>
          <w:color w:val="000000"/>
          <w:szCs w:val="21"/>
        </w:rPr>
        <w:t xml:space="preserve"> </w:t>
      </w:r>
      <w:r w:rsidRPr="004B3338">
        <w:rPr>
          <w:rFonts w:ascii="Book Antiqua" w:eastAsia="Book Antiqua" w:hAnsi="Book Antiqua" w:cs="Book Antiqua"/>
          <w:i/>
          <w:iCs/>
          <w:color w:val="000000"/>
          <w:szCs w:val="21"/>
        </w:rPr>
        <w:t>HOXD-AS2</w:t>
      </w:r>
      <w:r>
        <w:rPr>
          <w:rFonts w:ascii="Book Antiqua" w:eastAsia="Book Antiqua" w:hAnsi="Book Antiqua" w:cs="Book Antiqua"/>
          <w:color w:val="000000"/>
          <w:szCs w:val="21"/>
        </w:rPr>
        <w:t xml:space="preserve"> mRNA levels were significantly increased following treatment with LY294002 in</w:t>
      </w:r>
      <w:r>
        <w:rPr>
          <w:rFonts w:ascii="Book Antiqua" w:eastAsia="Book Antiqua" w:hAnsi="Book Antiqua" w:cs="Book Antiqua"/>
          <w:color w:val="000000"/>
        </w:rPr>
        <w:t xml:space="preserve"> </w:t>
      </w:r>
      <w:r>
        <w:rPr>
          <w:rFonts w:ascii="Book Antiqua" w:eastAsia="Book Antiqua" w:hAnsi="Book Antiqua" w:cs="Book Antiqua"/>
          <w:color w:val="000000"/>
          <w:szCs w:val="21"/>
        </w:rPr>
        <w:t>SGC-7901 (</w:t>
      </w:r>
      <w:r>
        <w:rPr>
          <w:rFonts w:ascii="Book Antiqua" w:eastAsia="Book Antiqua" w:hAnsi="Book Antiqua" w:cs="Book Antiqua"/>
          <w:i/>
          <w:iCs/>
          <w:color w:val="000000"/>
          <w:szCs w:val="21"/>
        </w:rPr>
        <w:t xml:space="preserve">P = </w:t>
      </w:r>
      <w:r>
        <w:rPr>
          <w:rFonts w:ascii="Book Antiqua" w:eastAsia="Book Antiqua" w:hAnsi="Book Antiqua" w:cs="Book Antiqua"/>
          <w:color w:val="000000"/>
          <w:szCs w:val="21"/>
        </w:rPr>
        <w:t>0.009) and SNU-1 (</w:t>
      </w:r>
      <w:r>
        <w:rPr>
          <w:rFonts w:ascii="Book Antiqua" w:eastAsia="Book Antiqua" w:hAnsi="Book Antiqua" w:cs="Book Antiqua"/>
          <w:i/>
          <w:iCs/>
          <w:color w:val="000000"/>
          <w:szCs w:val="21"/>
        </w:rPr>
        <w:t xml:space="preserve">P = </w:t>
      </w:r>
      <w:r>
        <w:rPr>
          <w:rFonts w:ascii="Book Antiqua" w:eastAsia="Book Antiqua" w:hAnsi="Book Antiqua" w:cs="Book Antiqua"/>
          <w:color w:val="000000"/>
          <w:szCs w:val="21"/>
        </w:rPr>
        <w:t>0.001) cells for 48 h. Expression levels were normalized to GAPDH levels. The results are shown as the mean ± SD</w:t>
      </w:r>
      <w:r w:rsidR="004B3338">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C, F</w:t>
      </w:r>
      <w:r w:rsidR="00694BDB">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G: HOXD8 and p53 protein levels were significantly increased but p-PI3K, p-Akt</w:t>
      </w:r>
      <w:r w:rsidR="00694BDB">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p-MDM2 protein levels were significantly reduced following treatment with LY294002 in SGC-790 and SNU-1 cells for 48 h.</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1"/>
          <w:vertAlign w:val="superscript"/>
        </w:rPr>
        <w:t>a</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&lt; </w:t>
      </w:r>
      <w:r>
        <w:rPr>
          <w:rFonts w:ascii="Book Antiqua" w:eastAsia="Book Antiqua" w:hAnsi="Book Antiqua" w:cs="Book Antiqua"/>
          <w:color w:val="000000"/>
          <w:szCs w:val="21"/>
        </w:rPr>
        <w:t xml:space="preserve">0.05, </w:t>
      </w:r>
      <w:proofErr w:type="spellStart"/>
      <w:r>
        <w:rPr>
          <w:rFonts w:ascii="Book Antiqua" w:eastAsia="Book Antiqua" w:hAnsi="Book Antiqua" w:cs="Book Antiqua"/>
          <w:color w:val="000000"/>
          <w:szCs w:val="26"/>
          <w:vertAlign w:val="superscript"/>
        </w:rPr>
        <w:t>b</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&lt; </w:t>
      </w:r>
      <w:r>
        <w:rPr>
          <w:rFonts w:ascii="Book Antiqua" w:eastAsia="Book Antiqua" w:hAnsi="Book Antiqua" w:cs="Book Antiqua"/>
          <w:color w:val="000000"/>
          <w:szCs w:val="21"/>
        </w:rPr>
        <w:t xml:space="preserve">0.01, </w:t>
      </w:r>
      <w:proofErr w:type="spellStart"/>
      <w:r w:rsidR="007D6E94">
        <w:rPr>
          <w:rFonts w:ascii="Book Antiqua" w:eastAsia="Book Antiqua" w:hAnsi="Book Antiqua" w:cs="Book Antiqua"/>
          <w:color w:val="000000"/>
          <w:szCs w:val="26"/>
          <w:vertAlign w:val="superscript"/>
        </w:rPr>
        <w:t>e</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&lt; </w:t>
      </w:r>
      <w:r>
        <w:rPr>
          <w:rFonts w:ascii="Book Antiqua" w:eastAsia="Book Antiqua" w:hAnsi="Book Antiqua" w:cs="Book Antiqua"/>
          <w:color w:val="000000"/>
          <w:szCs w:val="21"/>
        </w:rPr>
        <w:t>0.001.</w:t>
      </w:r>
    </w:p>
    <w:p w14:paraId="6884300A" w14:textId="16AE9E61" w:rsidR="00A77B3E" w:rsidRPr="009A544D" w:rsidRDefault="00C65315">
      <w:pPr>
        <w:spacing w:line="360" w:lineRule="auto"/>
        <w:jc w:val="both"/>
        <w:rPr>
          <w:rFonts w:ascii="Book Antiqua" w:eastAsia="Book Antiqua" w:hAnsi="Book Antiqua" w:cs="Book Antiqua"/>
          <w:b/>
          <w:bCs/>
          <w:color w:val="000000"/>
          <w:szCs w:val="21"/>
        </w:rPr>
      </w:pPr>
      <w:r>
        <w:rPr>
          <w:rFonts w:ascii="Book Antiqua" w:eastAsia="Book Antiqua" w:hAnsi="Book Antiqua" w:cs="Book Antiqua"/>
          <w:color w:val="000000"/>
          <w:szCs w:val="21"/>
        </w:rPr>
        <w:br w:type="page"/>
      </w:r>
      <w:r w:rsidR="00D467A5" w:rsidRPr="009A544D">
        <w:rPr>
          <w:rFonts w:ascii="Book Antiqua" w:eastAsia="Book Antiqua" w:hAnsi="Book Antiqua" w:cs="Book Antiqua"/>
          <w:b/>
          <w:bCs/>
          <w:color w:val="000000"/>
          <w:szCs w:val="21"/>
        </w:rPr>
        <w:lastRenderedPageBreak/>
        <w:t xml:space="preserve">Table 1 Association between </w:t>
      </w:r>
      <w:r w:rsidR="00D467A5" w:rsidRPr="009A544D">
        <w:rPr>
          <w:rFonts w:ascii="Book Antiqua" w:eastAsia="Book Antiqua" w:hAnsi="Book Antiqua" w:cs="Book Antiqua"/>
          <w:b/>
          <w:bCs/>
          <w:i/>
          <w:iCs/>
          <w:color w:val="000000"/>
          <w:szCs w:val="21"/>
        </w:rPr>
        <w:t>HOXD-AS2</w:t>
      </w:r>
      <w:r w:rsidR="00D467A5" w:rsidRPr="009A544D">
        <w:rPr>
          <w:rFonts w:ascii="Book Antiqua" w:eastAsia="Book Antiqua" w:hAnsi="Book Antiqua" w:cs="Book Antiqua"/>
          <w:b/>
          <w:bCs/>
          <w:color w:val="000000"/>
          <w:szCs w:val="21"/>
        </w:rPr>
        <w:t xml:space="preserve"> expression and clinicopathological factors of human gastric cancer patients</w:t>
      </w:r>
    </w:p>
    <w:tbl>
      <w:tblPr>
        <w:tblpPr w:leftFromText="180" w:rightFromText="180" w:vertAnchor="text" w:horzAnchor="page" w:tblpX="1775" w:tblpY="606"/>
        <w:tblOverlap w:val="never"/>
        <w:tblW w:w="9180" w:type="dxa"/>
        <w:tblBorders>
          <w:insideH w:val="single" w:sz="4" w:space="0" w:color="auto"/>
          <w:insideV w:val="single" w:sz="4" w:space="0" w:color="auto"/>
        </w:tblBorders>
        <w:tblLayout w:type="fixed"/>
        <w:tblLook w:val="0000" w:firstRow="0" w:lastRow="0" w:firstColumn="0" w:lastColumn="0" w:noHBand="0" w:noVBand="0"/>
      </w:tblPr>
      <w:tblGrid>
        <w:gridCol w:w="2802"/>
        <w:gridCol w:w="1842"/>
        <w:gridCol w:w="1654"/>
        <w:gridCol w:w="1559"/>
        <w:gridCol w:w="1323"/>
      </w:tblGrid>
      <w:tr w:rsidR="00D467A5" w:rsidRPr="00D467A5" w14:paraId="6C5816C2" w14:textId="77777777" w:rsidTr="00D467A5">
        <w:tc>
          <w:tcPr>
            <w:tcW w:w="2802" w:type="dxa"/>
            <w:vMerge w:val="restart"/>
            <w:tcBorders>
              <w:top w:val="single" w:sz="4" w:space="0" w:color="auto"/>
              <w:bottom w:val="single" w:sz="4" w:space="0" w:color="auto"/>
              <w:right w:val="nil"/>
            </w:tcBorders>
            <w:vAlign w:val="center"/>
          </w:tcPr>
          <w:p w14:paraId="099C867A" w14:textId="59A4F869" w:rsidR="00D467A5" w:rsidRPr="00D467A5" w:rsidRDefault="00D467A5" w:rsidP="00D467A5">
            <w:pPr>
              <w:autoSpaceDE w:val="0"/>
              <w:autoSpaceDN w:val="0"/>
              <w:spacing w:line="360" w:lineRule="auto"/>
              <w:rPr>
                <w:rFonts w:ascii="Book Antiqua" w:hAnsi="Book Antiqua"/>
                <w:b/>
                <w:bCs/>
              </w:rPr>
            </w:pPr>
            <w:r w:rsidRPr="00D467A5">
              <w:rPr>
                <w:rFonts w:ascii="Book Antiqua" w:hAnsi="Book Antiqua"/>
                <w:b/>
                <w:bCs/>
              </w:rPr>
              <w:t>Characteristic</w:t>
            </w:r>
          </w:p>
        </w:tc>
        <w:tc>
          <w:tcPr>
            <w:tcW w:w="1842" w:type="dxa"/>
            <w:vMerge w:val="restart"/>
            <w:tcBorders>
              <w:top w:val="single" w:sz="4" w:space="0" w:color="auto"/>
              <w:left w:val="nil"/>
              <w:bottom w:val="single" w:sz="4" w:space="0" w:color="auto"/>
              <w:right w:val="nil"/>
            </w:tcBorders>
            <w:vAlign w:val="center"/>
          </w:tcPr>
          <w:p w14:paraId="54DFB961" w14:textId="653E4354" w:rsidR="00D467A5" w:rsidRPr="00D467A5" w:rsidRDefault="000E0667" w:rsidP="00D467A5">
            <w:pPr>
              <w:autoSpaceDE w:val="0"/>
              <w:autoSpaceDN w:val="0"/>
              <w:spacing w:line="360" w:lineRule="auto"/>
              <w:rPr>
                <w:rFonts w:ascii="Book Antiqua" w:hAnsi="Book Antiqua"/>
                <w:b/>
                <w:bCs/>
              </w:rPr>
            </w:pPr>
            <w:r>
              <w:rPr>
                <w:rFonts w:ascii="Book Antiqua" w:hAnsi="Book Antiqua"/>
                <w:b/>
                <w:bCs/>
              </w:rPr>
              <w:t>E</w:t>
            </w:r>
            <w:r w:rsidR="00D467A5" w:rsidRPr="00D467A5">
              <w:rPr>
                <w:rFonts w:ascii="Book Antiqua" w:hAnsi="Book Antiqua"/>
                <w:b/>
                <w:bCs/>
              </w:rPr>
              <w:t>ach group</w:t>
            </w:r>
            <w:r>
              <w:rPr>
                <w:rFonts w:ascii="Book Antiqua" w:hAnsi="Book Antiqua"/>
                <w:b/>
                <w:bCs/>
              </w:rPr>
              <w:t xml:space="preserve"> (</w:t>
            </w:r>
            <w:r w:rsidRPr="000E0667">
              <w:rPr>
                <w:rFonts w:ascii="Book Antiqua" w:hAnsi="Book Antiqua"/>
                <w:b/>
                <w:bCs/>
                <w:i/>
                <w:iCs/>
              </w:rPr>
              <w:t>n</w:t>
            </w:r>
            <w:r>
              <w:rPr>
                <w:rFonts w:ascii="Book Antiqua" w:hAnsi="Book Antiqua"/>
                <w:b/>
                <w:bCs/>
              </w:rPr>
              <w:t>)</w:t>
            </w:r>
          </w:p>
        </w:tc>
        <w:tc>
          <w:tcPr>
            <w:tcW w:w="3213" w:type="dxa"/>
            <w:gridSpan w:val="2"/>
            <w:tcBorders>
              <w:top w:val="single" w:sz="4" w:space="0" w:color="auto"/>
              <w:left w:val="nil"/>
              <w:bottom w:val="single" w:sz="4" w:space="0" w:color="auto"/>
              <w:right w:val="nil"/>
            </w:tcBorders>
          </w:tcPr>
          <w:p w14:paraId="25D7ADE2" w14:textId="77777777" w:rsidR="00D467A5" w:rsidRPr="00D467A5" w:rsidRDefault="00D467A5" w:rsidP="00D467A5">
            <w:pPr>
              <w:autoSpaceDE w:val="0"/>
              <w:autoSpaceDN w:val="0"/>
              <w:spacing w:line="360" w:lineRule="auto"/>
              <w:rPr>
                <w:rFonts w:ascii="Book Antiqua" w:hAnsi="Book Antiqua"/>
                <w:b/>
                <w:bCs/>
              </w:rPr>
            </w:pPr>
            <w:r w:rsidRPr="00D467A5">
              <w:rPr>
                <w:rFonts w:ascii="Book Antiqua" w:hAnsi="Book Antiqua"/>
                <w:b/>
                <w:bCs/>
                <w:i/>
                <w:iCs/>
              </w:rPr>
              <w:t>HOXD-AS2</w:t>
            </w:r>
            <w:r w:rsidRPr="00D467A5">
              <w:rPr>
                <w:rFonts w:ascii="Book Antiqua" w:hAnsi="Book Antiqua"/>
                <w:b/>
                <w:bCs/>
              </w:rPr>
              <w:t xml:space="preserve"> expression</w:t>
            </w:r>
          </w:p>
        </w:tc>
        <w:tc>
          <w:tcPr>
            <w:tcW w:w="1323" w:type="dxa"/>
            <w:vMerge w:val="restart"/>
            <w:tcBorders>
              <w:top w:val="single" w:sz="4" w:space="0" w:color="auto"/>
              <w:left w:val="nil"/>
              <w:bottom w:val="single" w:sz="4" w:space="0" w:color="auto"/>
            </w:tcBorders>
            <w:vAlign w:val="center"/>
          </w:tcPr>
          <w:p w14:paraId="5E36834D" w14:textId="77777777" w:rsidR="00D467A5" w:rsidRPr="00D467A5" w:rsidRDefault="00D467A5" w:rsidP="00D467A5">
            <w:pPr>
              <w:autoSpaceDE w:val="0"/>
              <w:autoSpaceDN w:val="0"/>
              <w:spacing w:line="360" w:lineRule="auto"/>
              <w:jc w:val="both"/>
              <w:rPr>
                <w:rFonts w:ascii="Book Antiqua" w:hAnsi="Book Antiqua"/>
                <w:b/>
                <w:bCs/>
              </w:rPr>
            </w:pPr>
            <w:r w:rsidRPr="00D467A5">
              <w:rPr>
                <w:rStyle w:val="a7"/>
                <w:rFonts w:ascii="Book Antiqua" w:hAnsi="Book Antiqua"/>
                <w:b/>
                <w:bCs/>
              </w:rPr>
              <w:t xml:space="preserve">P </w:t>
            </w:r>
            <w:r w:rsidRPr="00D467A5">
              <w:rPr>
                <w:rFonts w:ascii="Book Antiqua" w:hAnsi="Book Antiqua"/>
                <w:b/>
                <w:bCs/>
              </w:rPr>
              <w:t>value</w:t>
            </w:r>
          </w:p>
        </w:tc>
      </w:tr>
      <w:tr w:rsidR="00D467A5" w:rsidRPr="00D467A5" w14:paraId="2623376A" w14:textId="77777777" w:rsidTr="00D467A5">
        <w:tc>
          <w:tcPr>
            <w:tcW w:w="2802" w:type="dxa"/>
            <w:vMerge/>
            <w:tcBorders>
              <w:top w:val="single" w:sz="4" w:space="0" w:color="auto"/>
              <w:bottom w:val="single" w:sz="4" w:space="0" w:color="auto"/>
              <w:right w:val="nil"/>
            </w:tcBorders>
          </w:tcPr>
          <w:p w14:paraId="0A6DFF00" w14:textId="77777777" w:rsidR="00D467A5" w:rsidRPr="00D467A5" w:rsidRDefault="00D467A5" w:rsidP="00D467A5">
            <w:pPr>
              <w:autoSpaceDE w:val="0"/>
              <w:autoSpaceDN w:val="0"/>
              <w:spacing w:line="360" w:lineRule="auto"/>
              <w:rPr>
                <w:rFonts w:ascii="Book Antiqua" w:hAnsi="Book Antiqua"/>
                <w:b/>
                <w:bCs/>
              </w:rPr>
            </w:pPr>
          </w:p>
        </w:tc>
        <w:tc>
          <w:tcPr>
            <w:tcW w:w="1842" w:type="dxa"/>
            <w:vMerge/>
            <w:tcBorders>
              <w:top w:val="single" w:sz="4" w:space="0" w:color="auto"/>
              <w:left w:val="nil"/>
              <w:bottom w:val="single" w:sz="4" w:space="0" w:color="auto"/>
              <w:right w:val="nil"/>
            </w:tcBorders>
          </w:tcPr>
          <w:p w14:paraId="38DC537B" w14:textId="77777777" w:rsidR="00D467A5" w:rsidRPr="00D467A5" w:rsidRDefault="00D467A5" w:rsidP="00D467A5">
            <w:pPr>
              <w:autoSpaceDE w:val="0"/>
              <w:autoSpaceDN w:val="0"/>
              <w:spacing w:line="360" w:lineRule="auto"/>
              <w:rPr>
                <w:rFonts w:ascii="Book Antiqua" w:hAnsi="Book Antiqua"/>
                <w:b/>
                <w:bCs/>
              </w:rPr>
            </w:pPr>
          </w:p>
        </w:tc>
        <w:tc>
          <w:tcPr>
            <w:tcW w:w="1654" w:type="dxa"/>
            <w:tcBorders>
              <w:top w:val="single" w:sz="4" w:space="0" w:color="auto"/>
              <w:left w:val="nil"/>
              <w:bottom w:val="single" w:sz="4" w:space="0" w:color="auto"/>
              <w:right w:val="nil"/>
            </w:tcBorders>
            <w:vAlign w:val="center"/>
          </w:tcPr>
          <w:p w14:paraId="777B5D2A" w14:textId="77777777" w:rsidR="00D467A5" w:rsidRPr="00D467A5" w:rsidRDefault="00D467A5" w:rsidP="00D467A5">
            <w:pPr>
              <w:autoSpaceDE w:val="0"/>
              <w:autoSpaceDN w:val="0"/>
              <w:spacing w:line="360" w:lineRule="auto"/>
              <w:rPr>
                <w:rFonts w:ascii="Book Antiqua" w:hAnsi="Book Antiqua"/>
                <w:b/>
                <w:bCs/>
              </w:rPr>
            </w:pPr>
            <w:r w:rsidRPr="00D467A5">
              <w:rPr>
                <w:rFonts w:ascii="Book Antiqua" w:hAnsi="Book Antiqua"/>
                <w:b/>
                <w:bCs/>
              </w:rPr>
              <w:t>High</w:t>
            </w:r>
          </w:p>
        </w:tc>
        <w:tc>
          <w:tcPr>
            <w:tcW w:w="1559" w:type="dxa"/>
            <w:tcBorders>
              <w:top w:val="single" w:sz="4" w:space="0" w:color="auto"/>
              <w:left w:val="nil"/>
              <w:bottom w:val="single" w:sz="4" w:space="0" w:color="auto"/>
              <w:right w:val="nil"/>
            </w:tcBorders>
            <w:vAlign w:val="center"/>
          </w:tcPr>
          <w:p w14:paraId="52B1F909" w14:textId="77777777" w:rsidR="00D467A5" w:rsidRPr="00D467A5" w:rsidRDefault="00D467A5" w:rsidP="00D467A5">
            <w:pPr>
              <w:autoSpaceDE w:val="0"/>
              <w:autoSpaceDN w:val="0"/>
              <w:spacing w:line="360" w:lineRule="auto"/>
              <w:rPr>
                <w:rFonts w:ascii="Book Antiqua" w:hAnsi="Book Antiqua"/>
                <w:b/>
                <w:bCs/>
              </w:rPr>
            </w:pPr>
            <w:r w:rsidRPr="00D467A5">
              <w:rPr>
                <w:rFonts w:ascii="Book Antiqua" w:hAnsi="Book Antiqua"/>
                <w:b/>
                <w:bCs/>
              </w:rPr>
              <w:t>Low</w:t>
            </w:r>
          </w:p>
        </w:tc>
        <w:tc>
          <w:tcPr>
            <w:tcW w:w="1323" w:type="dxa"/>
            <w:vMerge/>
            <w:tcBorders>
              <w:top w:val="single" w:sz="4" w:space="0" w:color="auto"/>
              <w:left w:val="nil"/>
              <w:bottom w:val="single" w:sz="4" w:space="0" w:color="auto"/>
            </w:tcBorders>
          </w:tcPr>
          <w:p w14:paraId="10ABB3F3" w14:textId="77777777" w:rsidR="00D467A5" w:rsidRPr="00D467A5" w:rsidRDefault="00D467A5" w:rsidP="00D467A5">
            <w:pPr>
              <w:autoSpaceDE w:val="0"/>
              <w:autoSpaceDN w:val="0"/>
              <w:spacing w:line="360" w:lineRule="auto"/>
              <w:jc w:val="both"/>
              <w:rPr>
                <w:rFonts w:ascii="Book Antiqua" w:hAnsi="Book Antiqua"/>
                <w:b/>
              </w:rPr>
            </w:pPr>
          </w:p>
        </w:tc>
      </w:tr>
      <w:tr w:rsidR="00D467A5" w:rsidRPr="00D467A5" w14:paraId="0E92558E" w14:textId="77777777" w:rsidTr="00D467A5">
        <w:tc>
          <w:tcPr>
            <w:tcW w:w="2802" w:type="dxa"/>
            <w:tcBorders>
              <w:top w:val="single" w:sz="4" w:space="0" w:color="auto"/>
              <w:bottom w:val="nil"/>
              <w:right w:val="nil"/>
            </w:tcBorders>
          </w:tcPr>
          <w:p w14:paraId="30119196" w14:textId="77777777" w:rsidR="00D467A5" w:rsidRPr="00D467A5" w:rsidRDefault="00D467A5" w:rsidP="00D467A5">
            <w:pPr>
              <w:autoSpaceDE w:val="0"/>
              <w:autoSpaceDN w:val="0"/>
              <w:spacing w:line="360" w:lineRule="auto"/>
              <w:rPr>
                <w:rFonts w:ascii="Book Antiqua" w:hAnsi="Book Antiqua"/>
              </w:rPr>
            </w:pPr>
            <w:r w:rsidRPr="00D467A5">
              <w:rPr>
                <w:rFonts w:ascii="Book Antiqua" w:hAnsi="Book Antiqua"/>
              </w:rPr>
              <w:t>All cases</w:t>
            </w:r>
          </w:p>
        </w:tc>
        <w:tc>
          <w:tcPr>
            <w:tcW w:w="1842" w:type="dxa"/>
            <w:tcBorders>
              <w:top w:val="single" w:sz="4" w:space="0" w:color="auto"/>
              <w:left w:val="nil"/>
              <w:bottom w:val="nil"/>
              <w:right w:val="nil"/>
            </w:tcBorders>
          </w:tcPr>
          <w:p w14:paraId="2D0AE430" w14:textId="77777777" w:rsidR="00D467A5" w:rsidRPr="00D467A5" w:rsidRDefault="00D467A5" w:rsidP="00D467A5">
            <w:pPr>
              <w:autoSpaceDE w:val="0"/>
              <w:autoSpaceDN w:val="0"/>
              <w:spacing w:line="360" w:lineRule="auto"/>
              <w:rPr>
                <w:rFonts w:ascii="Book Antiqua" w:hAnsi="Book Antiqua"/>
                <w:b/>
              </w:rPr>
            </w:pPr>
            <w:r w:rsidRPr="00D467A5">
              <w:rPr>
                <w:rFonts w:ascii="Book Antiqua" w:hAnsi="Book Antiqua"/>
                <w:bCs/>
              </w:rPr>
              <w:t>79</w:t>
            </w:r>
          </w:p>
        </w:tc>
        <w:tc>
          <w:tcPr>
            <w:tcW w:w="1654" w:type="dxa"/>
            <w:tcBorders>
              <w:top w:val="single" w:sz="4" w:space="0" w:color="auto"/>
              <w:left w:val="nil"/>
              <w:bottom w:val="nil"/>
              <w:right w:val="nil"/>
            </w:tcBorders>
          </w:tcPr>
          <w:p w14:paraId="15E0BDDD"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30</w:t>
            </w:r>
          </w:p>
        </w:tc>
        <w:tc>
          <w:tcPr>
            <w:tcW w:w="1559" w:type="dxa"/>
            <w:tcBorders>
              <w:top w:val="single" w:sz="4" w:space="0" w:color="auto"/>
              <w:left w:val="nil"/>
              <w:bottom w:val="nil"/>
              <w:right w:val="nil"/>
            </w:tcBorders>
          </w:tcPr>
          <w:p w14:paraId="69E07224"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49</w:t>
            </w:r>
          </w:p>
        </w:tc>
        <w:tc>
          <w:tcPr>
            <w:tcW w:w="1323" w:type="dxa"/>
            <w:tcBorders>
              <w:top w:val="single" w:sz="4" w:space="0" w:color="auto"/>
              <w:left w:val="nil"/>
              <w:bottom w:val="nil"/>
            </w:tcBorders>
          </w:tcPr>
          <w:p w14:paraId="6287CB62" w14:textId="77777777" w:rsidR="00D467A5" w:rsidRPr="00D467A5" w:rsidRDefault="00D467A5" w:rsidP="00D467A5">
            <w:pPr>
              <w:autoSpaceDE w:val="0"/>
              <w:autoSpaceDN w:val="0"/>
              <w:spacing w:line="360" w:lineRule="auto"/>
              <w:jc w:val="both"/>
              <w:rPr>
                <w:rFonts w:ascii="Book Antiqua" w:hAnsi="Book Antiqua"/>
              </w:rPr>
            </w:pPr>
          </w:p>
        </w:tc>
      </w:tr>
      <w:tr w:rsidR="00D467A5" w:rsidRPr="00D467A5" w14:paraId="44DC4650" w14:textId="77777777" w:rsidTr="00D467A5">
        <w:tc>
          <w:tcPr>
            <w:tcW w:w="2802" w:type="dxa"/>
            <w:tcBorders>
              <w:top w:val="nil"/>
              <w:bottom w:val="nil"/>
              <w:right w:val="nil"/>
            </w:tcBorders>
          </w:tcPr>
          <w:p w14:paraId="1EE8F218" w14:textId="28DAB002" w:rsidR="00D467A5" w:rsidRPr="00D467A5" w:rsidRDefault="00D467A5" w:rsidP="00694BDB">
            <w:pPr>
              <w:autoSpaceDE w:val="0"/>
              <w:autoSpaceDN w:val="0"/>
              <w:spacing w:line="360" w:lineRule="auto"/>
              <w:rPr>
                <w:rFonts w:ascii="Book Antiqua" w:hAnsi="Book Antiqua"/>
                <w:bCs/>
              </w:rPr>
            </w:pPr>
            <w:r w:rsidRPr="00D467A5">
              <w:rPr>
                <w:rFonts w:ascii="Book Antiqua" w:hAnsi="Book Antiqua"/>
                <w:bCs/>
              </w:rPr>
              <w:t>Age</w:t>
            </w:r>
            <w:r w:rsidR="00694BDB">
              <w:rPr>
                <w:rFonts w:ascii="Book Antiqua" w:hAnsi="Book Antiqua"/>
                <w:bCs/>
              </w:rPr>
              <w:t xml:space="preserve"> </w:t>
            </w:r>
            <w:r w:rsidRPr="00D467A5">
              <w:rPr>
                <w:rFonts w:ascii="Book Antiqua" w:hAnsi="Book Antiqua"/>
                <w:bCs/>
              </w:rPr>
              <w:t>(</w:t>
            </w:r>
            <w:proofErr w:type="spellStart"/>
            <w:r w:rsidRPr="00D467A5">
              <w:rPr>
                <w:rFonts w:ascii="Book Antiqua" w:hAnsi="Book Antiqua"/>
                <w:bCs/>
              </w:rPr>
              <w:t>yr</w:t>
            </w:r>
            <w:proofErr w:type="spellEnd"/>
            <w:r w:rsidRPr="00D467A5">
              <w:rPr>
                <w:rFonts w:ascii="Book Antiqua" w:hAnsi="Book Antiqua"/>
                <w:bCs/>
              </w:rPr>
              <w:t xml:space="preserve">, </w:t>
            </w:r>
            <w:r w:rsidRPr="00D467A5">
              <w:rPr>
                <w:rFonts w:ascii="Book Antiqua" w:hAnsi="Book Antiqua"/>
                <w:bCs/>
                <w:lang w:val="en-GB"/>
              </w:rPr>
              <w:t>mean</w:t>
            </w:r>
            <w:r w:rsidRPr="00D467A5">
              <w:rPr>
                <w:rFonts w:ascii="Book Antiqua" w:hAnsi="Book Antiqua"/>
                <w:bCs/>
              </w:rPr>
              <w:t xml:space="preserve"> ± SD)</w:t>
            </w:r>
          </w:p>
        </w:tc>
        <w:tc>
          <w:tcPr>
            <w:tcW w:w="1842" w:type="dxa"/>
            <w:tcBorders>
              <w:top w:val="nil"/>
              <w:left w:val="nil"/>
              <w:bottom w:val="nil"/>
              <w:right w:val="nil"/>
            </w:tcBorders>
          </w:tcPr>
          <w:p w14:paraId="699C3D76"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79</w:t>
            </w:r>
          </w:p>
        </w:tc>
        <w:tc>
          <w:tcPr>
            <w:tcW w:w="1654" w:type="dxa"/>
            <w:tcBorders>
              <w:top w:val="nil"/>
              <w:left w:val="nil"/>
              <w:bottom w:val="nil"/>
              <w:right w:val="nil"/>
            </w:tcBorders>
          </w:tcPr>
          <w:p w14:paraId="29EEC14B"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 xml:space="preserve">64.10 </w:t>
            </w:r>
            <w:r w:rsidRPr="00D467A5">
              <w:rPr>
                <w:rFonts w:ascii="Book Antiqua" w:hAnsi="Book Antiqua"/>
              </w:rPr>
              <w:t>± 9.323</w:t>
            </w:r>
          </w:p>
        </w:tc>
        <w:tc>
          <w:tcPr>
            <w:tcW w:w="1559" w:type="dxa"/>
            <w:tcBorders>
              <w:top w:val="nil"/>
              <w:left w:val="nil"/>
              <w:bottom w:val="nil"/>
              <w:right w:val="nil"/>
            </w:tcBorders>
          </w:tcPr>
          <w:p w14:paraId="477A2387"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rPr>
              <w:t>62.04 ± 9.648</w:t>
            </w:r>
          </w:p>
        </w:tc>
        <w:tc>
          <w:tcPr>
            <w:tcW w:w="1323" w:type="dxa"/>
            <w:tcBorders>
              <w:top w:val="nil"/>
              <w:left w:val="nil"/>
              <w:bottom w:val="nil"/>
            </w:tcBorders>
          </w:tcPr>
          <w:p w14:paraId="33B1BE3F" w14:textId="77777777" w:rsidR="00D467A5" w:rsidRPr="00D467A5" w:rsidRDefault="00D467A5" w:rsidP="00D467A5">
            <w:pPr>
              <w:autoSpaceDE w:val="0"/>
              <w:autoSpaceDN w:val="0"/>
              <w:spacing w:line="360" w:lineRule="auto"/>
              <w:jc w:val="both"/>
              <w:rPr>
                <w:rFonts w:ascii="Book Antiqua" w:hAnsi="Book Antiqua"/>
              </w:rPr>
            </w:pPr>
            <w:r w:rsidRPr="00D467A5">
              <w:rPr>
                <w:rFonts w:ascii="Book Antiqua" w:hAnsi="Book Antiqua"/>
              </w:rPr>
              <w:t>0.354</w:t>
            </w:r>
          </w:p>
        </w:tc>
      </w:tr>
      <w:tr w:rsidR="00D467A5" w:rsidRPr="00D467A5" w14:paraId="3B4BB4F1" w14:textId="77777777" w:rsidTr="00D467A5">
        <w:tc>
          <w:tcPr>
            <w:tcW w:w="2802" w:type="dxa"/>
            <w:tcBorders>
              <w:top w:val="nil"/>
              <w:bottom w:val="nil"/>
              <w:right w:val="nil"/>
            </w:tcBorders>
          </w:tcPr>
          <w:p w14:paraId="51823338"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BMI</w:t>
            </w:r>
          </w:p>
        </w:tc>
        <w:tc>
          <w:tcPr>
            <w:tcW w:w="1842" w:type="dxa"/>
            <w:tcBorders>
              <w:top w:val="nil"/>
              <w:left w:val="nil"/>
              <w:bottom w:val="nil"/>
              <w:right w:val="nil"/>
            </w:tcBorders>
          </w:tcPr>
          <w:p w14:paraId="0AF3C21D"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79</w:t>
            </w:r>
          </w:p>
        </w:tc>
        <w:tc>
          <w:tcPr>
            <w:tcW w:w="1654" w:type="dxa"/>
            <w:tcBorders>
              <w:top w:val="nil"/>
              <w:left w:val="nil"/>
              <w:bottom w:val="nil"/>
              <w:right w:val="nil"/>
            </w:tcBorders>
          </w:tcPr>
          <w:p w14:paraId="446A930C"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 xml:space="preserve">21.04 </w:t>
            </w:r>
            <w:r w:rsidRPr="00D467A5">
              <w:rPr>
                <w:rFonts w:ascii="Book Antiqua" w:hAnsi="Book Antiqua"/>
              </w:rPr>
              <w:t>±</w:t>
            </w:r>
            <w:r w:rsidRPr="00D467A5">
              <w:rPr>
                <w:rFonts w:ascii="Book Antiqua" w:hAnsi="Book Antiqua"/>
                <w:bCs/>
              </w:rPr>
              <w:t xml:space="preserve"> 2.797</w:t>
            </w:r>
          </w:p>
        </w:tc>
        <w:tc>
          <w:tcPr>
            <w:tcW w:w="1559" w:type="dxa"/>
            <w:tcBorders>
              <w:top w:val="nil"/>
              <w:left w:val="nil"/>
              <w:bottom w:val="nil"/>
              <w:right w:val="nil"/>
            </w:tcBorders>
          </w:tcPr>
          <w:p w14:paraId="47981C42" w14:textId="37DA26A0"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rPr>
              <w:t>21.90</w:t>
            </w:r>
            <w:r w:rsidR="00457E8A">
              <w:rPr>
                <w:rFonts w:ascii="Book Antiqua" w:hAnsi="Book Antiqua"/>
              </w:rPr>
              <w:t xml:space="preserve"> </w:t>
            </w:r>
            <w:r w:rsidRPr="00D467A5">
              <w:rPr>
                <w:rFonts w:ascii="Book Antiqua" w:hAnsi="Book Antiqua"/>
              </w:rPr>
              <w:t>± 3.196</w:t>
            </w:r>
          </w:p>
        </w:tc>
        <w:tc>
          <w:tcPr>
            <w:tcW w:w="1323" w:type="dxa"/>
            <w:tcBorders>
              <w:top w:val="nil"/>
              <w:left w:val="nil"/>
              <w:bottom w:val="nil"/>
            </w:tcBorders>
          </w:tcPr>
          <w:p w14:paraId="3180F535" w14:textId="77777777" w:rsidR="00D467A5" w:rsidRPr="00D467A5" w:rsidRDefault="00D467A5" w:rsidP="00D467A5">
            <w:pPr>
              <w:autoSpaceDE w:val="0"/>
              <w:autoSpaceDN w:val="0"/>
              <w:spacing w:line="360" w:lineRule="auto"/>
              <w:jc w:val="both"/>
              <w:rPr>
                <w:rFonts w:ascii="Book Antiqua" w:hAnsi="Book Antiqua"/>
              </w:rPr>
            </w:pPr>
            <w:r w:rsidRPr="00D467A5">
              <w:rPr>
                <w:rFonts w:ascii="Book Antiqua" w:hAnsi="Book Antiqua"/>
              </w:rPr>
              <w:t>0.224</w:t>
            </w:r>
          </w:p>
        </w:tc>
      </w:tr>
      <w:tr w:rsidR="00D467A5" w:rsidRPr="00D467A5" w14:paraId="12BFF0C1" w14:textId="77777777" w:rsidTr="00D467A5">
        <w:tc>
          <w:tcPr>
            <w:tcW w:w="2802" w:type="dxa"/>
            <w:tcBorders>
              <w:top w:val="nil"/>
              <w:bottom w:val="nil"/>
              <w:right w:val="nil"/>
            </w:tcBorders>
          </w:tcPr>
          <w:p w14:paraId="62694E5A"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Gender</w:t>
            </w:r>
          </w:p>
        </w:tc>
        <w:tc>
          <w:tcPr>
            <w:tcW w:w="1842" w:type="dxa"/>
            <w:tcBorders>
              <w:top w:val="nil"/>
              <w:left w:val="nil"/>
              <w:bottom w:val="nil"/>
              <w:right w:val="nil"/>
            </w:tcBorders>
          </w:tcPr>
          <w:p w14:paraId="7CEFB380"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79</w:t>
            </w:r>
          </w:p>
        </w:tc>
        <w:tc>
          <w:tcPr>
            <w:tcW w:w="1654" w:type="dxa"/>
            <w:tcBorders>
              <w:top w:val="nil"/>
              <w:left w:val="nil"/>
              <w:bottom w:val="nil"/>
              <w:right w:val="nil"/>
            </w:tcBorders>
          </w:tcPr>
          <w:p w14:paraId="12C6296B" w14:textId="77777777" w:rsidR="00D467A5" w:rsidRPr="00D467A5" w:rsidRDefault="00D467A5" w:rsidP="00D467A5">
            <w:pPr>
              <w:autoSpaceDE w:val="0"/>
              <w:autoSpaceDN w:val="0"/>
              <w:spacing w:line="360" w:lineRule="auto"/>
              <w:rPr>
                <w:rFonts w:ascii="Book Antiqua" w:hAnsi="Book Antiqua"/>
                <w:bCs/>
              </w:rPr>
            </w:pPr>
          </w:p>
        </w:tc>
        <w:tc>
          <w:tcPr>
            <w:tcW w:w="1559" w:type="dxa"/>
            <w:tcBorders>
              <w:top w:val="nil"/>
              <w:left w:val="nil"/>
              <w:bottom w:val="nil"/>
              <w:right w:val="nil"/>
            </w:tcBorders>
          </w:tcPr>
          <w:p w14:paraId="572FA159" w14:textId="77777777" w:rsidR="00D467A5" w:rsidRPr="00D467A5" w:rsidRDefault="00D467A5" w:rsidP="00D467A5">
            <w:pPr>
              <w:autoSpaceDE w:val="0"/>
              <w:autoSpaceDN w:val="0"/>
              <w:spacing w:line="360" w:lineRule="auto"/>
              <w:rPr>
                <w:rFonts w:ascii="Book Antiqua" w:hAnsi="Book Antiqua"/>
                <w:bCs/>
              </w:rPr>
            </w:pPr>
          </w:p>
        </w:tc>
        <w:tc>
          <w:tcPr>
            <w:tcW w:w="1323" w:type="dxa"/>
            <w:tcBorders>
              <w:top w:val="nil"/>
              <w:left w:val="nil"/>
              <w:bottom w:val="nil"/>
            </w:tcBorders>
          </w:tcPr>
          <w:p w14:paraId="594DA501" w14:textId="77777777" w:rsidR="00D467A5" w:rsidRPr="00D467A5" w:rsidRDefault="00D467A5" w:rsidP="00D467A5">
            <w:pPr>
              <w:autoSpaceDE w:val="0"/>
              <w:autoSpaceDN w:val="0"/>
              <w:spacing w:line="360" w:lineRule="auto"/>
              <w:jc w:val="both"/>
              <w:rPr>
                <w:rFonts w:ascii="Book Antiqua" w:hAnsi="Book Antiqua"/>
              </w:rPr>
            </w:pPr>
            <w:r w:rsidRPr="00D467A5">
              <w:rPr>
                <w:rFonts w:ascii="Book Antiqua" w:hAnsi="Book Antiqua"/>
              </w:rPr>
              <w:t>0.594</w:t>
            </w:r>
          </w:p>
        </w:tc>
      </w:tr>
      <w:tr w:rsidR="00D467A5" w:rsidRPr="00D467A5" w14:paraId="52135565" w14:textId="77777777" w:rsidTr="00D467A5">
        <w:tc>
          <w:tcPr>
            <w:tcW w:w="2802" w:type="dxa"/>
            <w:tcBorders>
              <w:top w:val="nil"/>
              <w:bottom w:val="nil"/>
              <w:right w:val="nil"/>
            </w:tcBorders>
          </w:tcPr>
          <w:p w14:paraId="6883EA56"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Male</w:t>
            </w:r>
          </w:p>
        </w:tc>
        <w:tc>
          <w:tcPr>
            <w:tcW w:w="1842" w:type="dxa"/>
            <w:tcBorders>
              <w:top w:val="nil"/>
              <w:left w:val="nil"/>
              <w:bottom w:val="nil"/>
              <w:right w:val="nil"/>
            </w:tcBorders>
          </w:tcPr>
          <w:p w14:paraId="27C1D75C"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63</w:t>
            </w:r>
          </w:p>
        </w:tc>
        <w:tc>
          <w:tcPr>
            <w:tcW w:w="1654" w:type="dxa"/>
            <w:tcBorders>
              <w:top w:val="nil"/>
              <w:left w:val="nil"/>
              <w:bottom w:val="nil"/>
              <w:right w:val="nil"/>
            </w:tcBorders>
          </w:tcPr>
          <w:p w14:paraId="526FB066"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23</w:t>
            </w:r>
          </w:p>
        </w:tc>
        <w:tc>
          <w:tcPr>
            <w:tcW w:w="1559" w:type="dxa"/>
            <w:tcBorders>
              <w:top w:val="nil"/>
              <w:left w:val="nil"/>
              <w:bottom w:val="nil"/>
              <w:right w:val="nil"/>
            </w:tcBorders>
          </w:tcPr>
          <w:p w14:paraId="21CF19F0"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40</w:t>
            </w:r>
          </w:p>
        </w:tc>
        <w:tc>
          <w:tcPr>
            <w:tcW w:w="1323" w:type="dxa"/>
            <w:tcBorders>
              <w:top w:val="nil"/>
              <w:left w:val="nil"/>
              <w:bottom w:val="nil"/>
            </w:tcBorders>
          </w:tcPr>
          <w:p w14:paraId="2122E0B5" w14:textId="77777777" w:rsidR="00D467A5" w:rsidRPr="00D467A5" w:rsidRDefault="00D467A5" w:rsidP="00D467A5">
            <w:pPr>
              <w:autoSpaceDE w:val="0"/>
              <w:autoSpaceDN w:val="0"/>
              <w:spacing w:line="360" w:lineRule="auto"/>
              <w:jc w:val="both"/>
              <w:rPr>
                <w:rFonts w:ascii="Book Antiqua" w:hAnsi="Book Antiqua"/>
              </w:rPr>
            </w:pPr>
          </w:p>
        </w:tc>
      </w:tr>
      <w:tr w:rsidR="00D467A5" w:rsidRPr="00D467A5" w14:paraId="27F03F71" w14:textId="77777777" w:rsidTr="00D467A5">
        <w:trPr>
          <w:trHeight w:val="304"/>
        </w:trPr>
        <w:tc>
          <w:tcPr>
            <w:tcW w:w="2802" w:type="dxa"/>
            <w:tcBorders>
              <w:top w:val="nil"/>
              <w:bottom w:val="nil"/>
              <w:right w:val="nil"/>
            </w:tcBorders>
          </w:tcPr>
          <w:p w14:paraId="4ABFF522"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Female</w:t>
            </w:r>
          </w:p>
        </w:tc>
        <w:tc>
          <w:tcPr>
            <w:tcW w:w="1842" w:type="dxa"/>
            <w:tcBorders>
              <w:top w:val="nil"/>
              <w:left w:val="nil"/>
              <w:bottom w:val="nil"/>
              <w:right w:val="nil"/>
            </w:tcBorders>
          </w:tcPr>
          <w:p w14:paraId="412BF357"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16</w:t>
            </w:r>
          </w:p>
        </w:tc>
        <w:tc>
          <w:tcPr>
            <w:tcW w:w="1654" w:type="dxa"/>
            <w:tcBorders>
              <w:top w:val="nil"/>
              <w:left w:val="nil"/>
              <w:bottom w:val="nil"/>
              <w:right w:val="nil"/>
            </w:tcBorders>
          </w:tcPr>
          <w:p w14:paraId="4E233037"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w:t>
            </w:r>
          </w:p>
        </w:tc>
        <w:tc>
          <w:tcPr>
            <w:tcW w:w="1559" w:type="dxa"/>
            <w:tcBorders>
              <w:top w:val="nil"/>
              <w:left w:val="nil"/>
              <w:bottom w:val="nil"/>
              <w:right w:val="nil"/>
            </w:tcBorders>
          </w:tcPr>
          <w:p w14:paraId="36FD7F21"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9</w:t>
            </w:r>
          </w:p>
        </w:tc>
        <w:tc>
          <w:tcPr>
            <w:tcW w:w="1323" w:type="dxa"/>
            <w:tcBorders>
              <w:top w:val="nil"/>
              <w:left w:val="nil"/>
              <w:bottom w:val="nil"/>
            </w:tcBorders>
          </w:tcPr>
          <w:p w14:paraId="3602E3F7" w14:textId="77777777" w:rsidR="00D467A5" w:rsidRPr="00D467A5" w:rsidRDefault="00D467A5" w:rsidP="00D467A5">
            <w:pPr>
              <w:autoSpaceDE w:val="0"/>
              <w:autoSpaceDN w:val="0"/>
              <w:spacing w:line="360" w:lineRule="auto"/>
              <w:jc w:val="both"/>
              <w:rPr>
                <w:rFonts w:ascii="Book Antiqua" w:hAnsi="Book Antiqua"/>
              </w:rPr>
            </w:pPr>
          </w:p>
        </w:tc>
      </w:tr>
      <w:tr w:rsidR="00D467A5" w:rsidRPr="00D467A5" w14:paraId="0A003EF3" w14:textId="77777777" w:rsidTr="00D467A5">
        <w:tc>
          <w:tcPr>
            <w:tcW w:w="2802" w:type="dxa"/>
            <w:tcBorders>
              <w:top w:val="nil"/>
              <w:bottom w:val="nil"/>
              <w:right w:val="nil"/>
            </w:tcBorders>
          </w:tcPr>
          <w:p w14:paraId="46BE9B2E"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Smoking</w:t>
            </w:r>
          </w:p>
        </w:tc>
        <w:tc>
          <w:tcPr>
            <w:tcW w:w="1842" w:type="dxa"/>
            <w:tcBorders>
              <w:top w:val="nil"/>
              <w:left w:val="nil"/>
              <w:bottom w:val="nil"/>
              <w:right w:val="nil"/>
            </w:tcBorders>
          </w:tcPr>
          <w:p w14:paraId="19541858"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79</w:t>
            </w:r>
          </w:p>
        </w:tc>
        <w:tc>
          <w:tcPr>
            <w:tcW w:w="1654" w:type="dxa"/>
            <w:tcBorders>
              <w:top w:val="nil"/>
              <w:left w:val="nil"/>
              <w:bottom w:val="nil"/>
              <w:right w:val="nil"/>
            </w:tcBorders>
          </w:tcPr>
          <w:p w14:paraId="4A369945" w14:textId="77777777" w:rsidR="00D467A5" w:rsidRPr="00D467A5" w:rsidRDefault="00D467A5" w:rsidP="00D467A5">
            <w:pPr>
              <w:autoSpaceDE w:val="0"/>
              <w:autoSpaceDN w:val="0"/>
              <w:spacing w:line="360" w:lineRule="auto"/>
              <w:rPr>
                <w:rFonts w:ascii="Book Antiqua" w:hAnsi="Book Antiqua"/>
                <w:bCs/>
              </w:rPr>
            </w:pPr>
          </w:p>
        </w:tc>
        <w:tc>
          <w:tcPr>
            <w:tcW w:w="1559" w:type="dxa"/>
            <w:tcBorders>
              <w:top w:val="nil"/>
              <w:left w:val="nil"/>
              <w:bottom w:val="nil"/>
              <w:right w:val="nil"/>
            </w:tcBorders>
          </w:tcPr>
          <w:p w14:paraId="2BA2D9D7" w14:textId="77777777" w:rsidR="00D467A5" w:rsidRPr="00D467A5" w:rsidRDefault="00D467A5" w:rsidP="00D467A5">
            <w:pPr>
              <w:autoSpaceDE w:val="0"/>
              <w:autoSpaceDN w:val="0"/>
              <w:spacing w:line="360" w:lineRule="auto"/>
              <w:rPr>
                <w:rFonts w:ascii="Book Antiqua" w:hAnsi="Book Antiqua"/>
                <w:bCs/>
              </w:rPr>
            </w:pPr>
          </w:p>
        </w:tc>
        <w:tc>
          <w:tcPr>
            <w:tcW w:w="1323" w:type="dxa"/>
            <w:tcBorders>
              <w:top w:val="nil"/>
              <w:left w:val="nil"/>
              <w:bottom w:val="nil"/>
            </w:tcBorders>
          </w:tcPr>
          <w:p w14:paraId="218BC48E" w14:textId="77777777" w:rsidR="00D467A5" w:rsidRPr="00D467A5" w:rsidRDefault="00D467A5" w:rsidP="00D467A5">
            <w:pPr>
              <w:autoSpaceDE w:val="0"/>
              <w:autoSpaceDN w:val="0"/>
              <w:spacing w:line="360" w:lineRule="auto"/>
              <w:jc w:val="both"/>
              <w:rPr>
                <w:rFonts w:ascii="Book Antiqua" w:hAnsi="Book Antiqua"/>
              </w:rPr>
            </w:pPr>
            <w:r w:rsidRPr="00D467A5">
              <w:rPr>
                <w:rFonts w:ascii="Book Antiqua" w:hAnsi="Book Antiqua"/>
              </w:rPr>
              <w:t>0.179</w:t>
            </w:r>
          </w:p>
        </w:tc>
      </w:tr>
      <w:tr w:rsidR="00D467A5" w:rsidRPr="00D467A5" w14:paraId="6C96A16C" w14:textId="77777777" w:rsidTr="00D467A5">
        <w:tc>
          <w:tcPr>
            <w:tcW w:w="2802" w:type="dxa"/>
            <w:tcBorders>
              <w:top w:val="nil"/>
              <w:bottom w:val="nil"/>
              <w:right w:val="nil"/>
            </w:tcBorders>
          </w:tcPr>
          <w:p w14:paraId="467BAF11"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Yes</w:t>
            </w:r>
          </w:p>
        </w:tc>
        <w:tc>
          <w:tcPr>
            <w:tcW w:w="1842" w:type="dxa"/>
            <w:tcBorders>
              <w:top w:val="nil"/>
              <w:left w:val="nil"/>
              <w:bottom w:val="nil"/>
              <w:right w:val="nil"/>
            </w:tcBorders>
          </w:tcPr>
          <w:p w14:paraId="11F80143"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32</w:t>
            </w:r>
          </w:p>
        </w:tc>
        <w:tc>
          <w:tcPr>
            <w:tcW w:w="1654" w:type="dxa"/>
            <w:tcBorders>
              <w:top w:val="nil"/>
              <w:left w:val="nil"/>
              <w:bottom w:val="nil"/>
              <w:right w:val="nil"/>
            </w:tcBorders>
          </w:tcPr>
          <w:p w14:paraId="725511E5"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15</w:t>
            </w:r>
          </w:p>
        </w:tc>
        <w:tc>
          <w:tcPr>
            <w:tcW w:w="1559" w:type="dxa"/>
            <w:tcBorders>
              <w:top w:val="nil"/>
              <w:left w:val="nil"/>
              <w:bottom w:val="nil"/>
              <w:right w:val="nil"/>
            </w:tcBorders>
          </w:tcPr>
          <w:p w14:paraId="449C84FD"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17</w:t>
            </w:r>
          </w:p>
        </w:tc>
        <w:tc>
          <w:tcPr>
            <w:tcW w:w="1323" w:type="dxa"/>
            <w:tcBorders>
              <w:top w:val="nil"/>
              <w:left w:val="nil"/>
              <w:bottom w:val="nil"/>
            </w:tcBorders>
          </w:tcPr>
          <w:p w14:paraId="43A6AF0F" w14:textId="77777777" w:rsidR="00D467A5" w:rsidRPr="00D467A5" w:rsidRDefault="00D467A5" w:rsidP="00D467A5">
            <w:pPr>
              <w:autoSpaceDE w:val="0"/>
              <w:autoSpaceDN w:val="0"/>
              <w:spacing w:line="360" w:lineRule="auto"/>
              <w:jc w:val="both"/>
              <w:rPr>
                <w:rFonts w:ascii="Book Antiqua" w:hAnsi="Book Antiqua"/>
              </w:rPr>
            </w:pPr>
          </w:p>
        </w:tc>
      </w:tr>
      <w:tr w:rsidR="00D467A5" w:rsidRPr="00D467A5" w14:paraId="7CD7FC71" w14:textId="77777777" w:rsidTr="00D467A5">
        <w:tc>
          <w:tcPr>
            <w:tcW w:w="2802" w:type="dxa"/>
            <w:tcBorders>
              <w:top w:val="nil"/>
              <w:bottom w:val="nil"/>
              <w:right w:val="nil"/>
            </w:tcBorders>
          </w:tcPr>
          <w:p w14:paraId="69BB974E" w14:textId="358D050A"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No</w:t>
            </w:r>
          </w:p>
        </w:tc>
        <w:tc>
          <w:tcPr>
            <w:tcW w:w="1842" w:type="dxa"/>
            <w:tcBorders>
              <w:top w:val="nil"/>
              <w:left w:val="nil"/>
              <w:bottom w:val="nil"/>
              <w:right w:val="nil"/>
            </w:tcBorders>
          </w:tcPr>
          <w:p w14:paraId="5CA87AE7"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47</w:t>
            </w:r>
          </w:p>
        </w:tc>
        <w:tc>
          <w:tcPr>
            <w:tcW w:w="1654" w:type="dxa"/>
            <w:tcBorders>
              <w:top w:val="nil"/>
              <w:left w:val="nil"/>
              <w:bottom w:val="nil"/>
              <w:right w:val="nil"/>
            </w:tcBorders>
          </w:tcPr>
          <w:p w14:paraId="467FDB84"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15</w:t>
            </w:r>
          </w:p>
        </w:tc>
        <w:tc>
          <w:tcPr>
            <w:tcW w:w="1559" w:type="dxa"/>
            <w:tcBorders>
              <w:top w:val="nil"/>
              <w:left w:val="nil"/>
              <w:bottom w:val="nil"/>
              <w:right w:val="nil"/>
            </w:tcBorders>
          </w:tcPr>
          <w:p w14:paraId="32152A80"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32</w:t>
            </w:r>
          </w:p>
        </w:tc>
        <w:tc>
          <w:tcPr>
            <w:tcW w:w="1323" w:type="dxa"/>
            <w:tcBorders>
              <w:top w:val="nil"/>
              <w:left w:val="nil"/>
              <w:bottom w:val="nil"/>
            </w:tcBorders>
          </w:tcPr>
          <w:p w14:paraId="710C3847" w14:textId="77777777" w:rsidR="00D467A5" w:rsidRPr="00D467A5" w:rsidRDefault="00D467A5" w:rsidP="00D467A5">
            <w:pPr>
              <w:autoSpaceDE w:val="0"/>
              <w:autoSpaceDN w:val="0"/>
              <w:spacing w:line="360" w:lineRule="auto"/>
              <w:jc w:val="both"/>
              <w:rPr>
                <w:rFonts w:ascii="Book Antiqua" w:hAnsi="Book Antiqua"/>
              </w:rPr>
            </w:pPr>
          </w:p>
        </w:tc>
      </w:tr>
      <w:tr w:rsidR="00D467A5" w:rsidRPr="00D467A5" w14:paraId="2AA86F80" w14:textId="77777777" w:rsidTr="00D467A5">
        <w:trPr>
          <w:trHeight w:val="437"/>
        </w:trPr>
        <w:tc>
          <w:tcPr>
            <w:tcW w:w="2802" w:type="dxa"/>
            <w:tcBorders>
              <w:top w:val="nil"/>
              <w:bottom w:val="nil"/>
              <w:right w:val="nil"/>
            </w:tcBorders>
          </w:tcPr>
          <w:p w14:paraId="04FC769D"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Drinking alcohol</w:t>
            </w:r>
          </w:p>
        </w:tc>
        <w:tc>
          <w:tcPr>
            <w:tcW w:w="1842" w:type="dxa"/>
            <w:tcBorders>
              <w:top w:val="nil"/>
              <w:left w:val="nil"/>
              <w:bottom w:val="nil"/>
              <w:right w:val="nil"/>
            </w:tcBorders>
          </w:tcPr>
          <w:p w14:paraId="645F0660"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79</w:t>
            </w:r>
          </w:p>
        </w:tc>
        <w:tc>
          <w:tcPr>
            <w:tcW w:w="1654" w:type="dxa"/>
            <w:tcBorders>
              <w:top w:val="nil"/>
              <w:left w:val="nil"/>
              <w:bottom w:val="nil"/>
              <w:right w:val="nil"/>
            </w:tcBorders>
          </w:tcPr>
          <w:p w14:paraId="2C848A8F" w14:textId="77777777" w:rsidR="00D467A5" w:rsidRPr="00D467A5" w:rsidRDefault="00D467A5" w:rsidP="00D467A5">
            <w:pPr>
              <w:autoSpaceDE w:val="0"/>
              <w:autoSpaceDN w:val="0"/>
              <w:spacing w:line="360" w:lineRule="auto"/>
              <w:rPr>
                <w:rFonts w:ascii="Book Antiqua" w:hAnsi="Book Antiqua"/>
                <w:bCs/>
              </w:rPr>
            </w:pPr>
          </w:p>
        </w:tc>
        <w:tc>
          <w:tcPr>
            <w:tcW w:w="1559" w:type="dxa"/>
            <w:tcBorders>
              <w:top w:val="nil"/>
              <w:left w:val="nil"/>
              <w:bottom w:val="nil"/>
              <w:right w:val="nil"/>
            </w:tcBorders>
          </w:tcPr>
          <w:p w14:paraId="73C46930" w14:textId="77777777" w:rsidR="00D467A5" w:rsidRPr="00D467A5" w:rsidRDefault="00D467A5" w:rsidP="00D467A5">
            <w:pPr>
              <w:autoSpaceDE w:val="0"/>
              <w:autoSpaceDN w:val="0"/>
              <w:spacing w:line="360" w:lineRule="auto"/>
              <w:rPr>
                <w:rFonts w:ascii="Book Antiqua" w:hAnsi="Book Antiqua"/>
                <w:bCs/>
              </w:rPr>
            </w:pPr>
          </w:p>
        </w:tc>
        <w:tc>
          <w:tcPr>
            <w:tcW w:w="1323" w:type="dxa"/>
            <w:tcBorders>
              <w:top w:val="nil"/>
              <w:left w:val="nil"/>
              <w:bottom w:val="nil"/>
            </w:tcBorders>
          </w:tcPr>
          <w:p w14:paraId="51043D17" w14:textId="77777777" w:rsidR="00D467A5" w:rsidRPr="00D467A5" w:rsidRDefault="00D467A5" w:rsidP="00D467A5">
            <w:pPr>
              <w:autoSpaceDE w:val="0"/>
              <w:autoSpaceDN w:val="0"/>
              <w:spacing w:line="360" w:lineRule="auto"/>
              <w:jc w:val="both"/>
              <w:rPr>
                <w:rFonts w:ascii="Book Antiqua" w:hAnsi="Book Antiqua"/>
              </w:rPr>
            </w:pPr>
            <w:r w:rsidRPr="00D467A5">
              <w:rPr>
                <w:rFonts w:ascii="Book Antiqua" w:hAnsi="Book Antiqua"/>
              </w:rPr>
              <w:t>0.096</w:t>
            </w:r>
          </w:p>
        </w:tc>
      </w:tr>
      <w:tr w:rsidR="00D467A5" w:rsidRPr="00D467A5" w14:paraId="66500E63" w14:textId="77777777" w:rsidTr="00D467A5">
        <w:tc>
          <w:tcPr>
            <w:tcW w:w="2802" w:type="dxa"/>
            <w:tcBorders>
              <w:top w:val="nil"/>
              <w:bottom w:val="nil"/>
              <w:right w:val="nil"/>
            </w:tcBorders>
          </w:tcPr>
          <w:p w14:paraId="1ACA5AAB"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Yes</w:t>
            </w:r>
          </w:p>
        </w:tc>
        <w:tc>
          <w:tcPr>
            <w:tcW w:w="1842" w:type="dxa"/>
            <w:tcBorders>
              <w:top w:val="nil"/>
              <w:left w:val="nil"/>
              <w:bottom w:val="nil"/>
              <w:right w:val="nil"/>
            </w:tcBorders>
          </w:tcPr>
          <w:p w14:paraId="60050B71"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23</w:t>
            </w:r>
          </w:p>
        </w:tc>
        <w:tc>
          <w:tcPr>
            <w:tcW w:w="1654" w:type="dxa"/>
            <w:tcBorders>
              <w:top w:val="nil"/>
              <w:left w:val="nil"/>
              <w:bottom w:val="nil"/>
              <w:right w:val="nil"/>
            </w:tcBorders>
          </w:tcPr>
          <w:p w14:paraId="3C94C62B"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12</w:t>
            </w:r>
          </w:p>
        </w:tc>
        <w:tc>
          <w:tcPr>
            <w:tcW w:w="1559" w:type="dxa"/>
            <w:tcBorders>
              <w:top w:val="nil"/>
              <w:left w:val="nil"/>
              <w:bottom w:val="nil"/>
              <w:right w:val="nil"/>
            </w:tcBorders>
          </w:tcPr>
          <w:p w14:paraId="32832A7A"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11</w:t>
            </w:r>
          </w:p>
        </w:tc>
        <w:tc>
          <w:tcPr>
            <w:tcW w:w="1323" w:type="dxa"/>
            <w:tcBorders>
              <w:top w:val="nil"/>
              <w:left w:val="nil"/>
              <w:bottom w:val="nil"/>
            </w:tcBorders>
          </w:tcPr>
          <w:p w14:paraId="6D014F67" w14:textId="77777777" w:rsidR="00D467A5" w:rsidRPr="00D467A5" w:rsidRDefault="00D467A5" w:rsidP="00D467A5">
            <w:pPr>
              <w:autoSpaceDE w:val="0"/>
              <w:autoSpaceDN w:val="0"/>
              <w:spacing w:line="360" w:lineRule="auto"/>
              <w:jc w:val="both"/>
              <w:rPr>
                <w:rFonts w:ascii="Book Antiqua" w:hAnsi="Book Antiqua"/>
              </w:rPr>
            </w:pPr>
          </w:p>
        </w:tc>
      </w:tr>
      <w:tr w:rsidR="00D467A5" w:rsidRPr="00D467A5" w14:paraId="5D2C9D04" w14:textId="77777777" w:rsidTr="00D467A5">
        <w:tc>
          <w:tcPr>
            <w:tcW w:w="2802" w:type="dxa"/>
            <w:tcBorders>
              <w:top w:val="nil"/>
              <w:bottom w:val="nil"/>
              <w:right w:val="nil"/>
            </w:tcBorders>
          </w:tcPr>
          <w:p w14:paraId="2844E26E" w14:textId="712BF9B0"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No</w:t>
            </w:r>
          </w:p>
        </w:tc>
        <w:tc>
          <w:tcPr>
            <w:tcW w:w="1842" w:type="dxa"/>
            <w:tcBorders>
              <w:top w:val="nil"/>
              <w:left w:val="nil"/>
              <w:bottom w:val="nil"/>
              <w:right w:val="nil"/>
            </w:tcBorders>
          </w:tcPr>
          <w:p w14:paraId="75AF501A"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56</w:t>
            </w:r>
          </w:p>
        </w:tc>
        <w:tc>
          <w:tcPr>
            <w:tcW w:w="1654" w:type="dxa"/>
            <w:tcBorders>
              <w:top w:val="nil"/>
              <w:left w:val="nil"/>
              <w:bottom w:val="nil"/>
              <w:right w:val="nil"/>
            </w:tcBorders>
          </w:tcPr>
          <w:p w14:paraId="61A0F3D9"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18</w:t>
            </w:r>
          </w:p>
        </w:tc>
        <w:tc>
          <w:tcPr>
            <w:tcW w:w="1559" w:type="dxa"/>
            <w:tcBorders>
              <w:top w:val="nil"/>
              <w:left w:val="nil"/>
              <w:bottom w:val="nil"/>
              <w:right w:val="nil"/>
            </w:tcBorders>
          </w:tcPr>
          <w:p w14:paraId="76B7B627"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38</w:t>
            </w:r>
          </w:p>
        </w:tc>
        <w:tc>
          <w:tcPr>
            <w:tcW w:w="1323" w:type="dxa"/>
            <w:tcBorders>
              <w:top w:val="nil"/>
              <w:left w:val="nil"/>
              <w:bottom w:val="nil"/>
            </w:tcBorders>
          </w:tcPr>
          <w:p w14:paraId="00D3ECB5" w14:textId="77777777" w:rsidR="00D467A5" w:rsidRPr="00D467A5" w:rsidRDefault="00D467A5" w:rsidP="00D467A5">
            <w:pPr>
              <w:autoSpaceDE w:val="0"/>
              <w:autoSpaceDN w:val="0"/>
              <w:spacing w:line="360" w:lineRule="auto"/>
              <w:jc w:val="both"/>
              <w:rPr>
                <w:rFonts w:ascii="Book Antiqua" w:hAnsi="Book Antiqua"/>
              </w:rPr>
            </w:pPr>
          </w:p>
        </w:tc>
      </w:tr>
      <w:tr w:rsidR="00D467A5" w:rsidRPr="00D467A5" w14:paraId="543EC8E2" w14:textId="77777777" w:rsidTr="00D467A5">
        <w:tc>
          <w:tcPr>
            <w:tcW w:w="2802" w:type="dxa"/>
            <w:tcBorders>
              <w:top w:val="nil"/>
              <w:bottom w:val="nil"/>
              <w:right w:val="nil"/>
            </w:tcBorders>
            <w:vAlign w:val="center"/>
          </w:tcPr>
          <w:p w14:paraId="13908450" w14:textId="689F0ABA"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 xml:space="preserve">Maximum tumor diameter (cm, </w:t>
            </w:r>
            <w:r w:rsidRPr="00D467A5">
              <w:rPr>
                <w:rFonts w:ascii="Book Antiqua" w:hAnsi="Book Antiqua"/>
                <w:bCs/>
                <w:lang w:val="en-GB"/>
              </w:rPr>
              <w:t>mean</w:t>
            </w:r>
            <w:r w:rsidRPr="00D467A5">
              <w:rPr>
                <w:rFonts w:ascii="Book Antiqua" w:hAnsi="Book Antiqua"/>
                <w:bCs/>
              </w:rPr>
              <w:t xml:space="preserve"> ± SD)</w:t>
            </w:r>
          </w:p>
        </w:tc>
        <w:tc>
          <w:tcPr>
            <w:tcW w:w="1842" w:type="dxa"/>
            <w:tcBorders>
              <w:top w:val="nil"/>
              <w:left w:val="nil"/>
              <w:bottom w:val="nil"/>
              <w:right w:val="nil"/>
            </w:tcBorders>
            <w:vAlign w:val="center"/>
          </w:tcPr>
          <w:p w14:paraId="2A30B88C"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79</w:t>
            </w:r>
          </w:p>
        </w:tc>
        <w:tc>
          <w:tcPr>
            <w:tcW w:w="1654" w:type="dxa"/>
            <w:tcBorders>
              <w:top w:val="nil"/>
              <w:left w:val="nil"/>
              <w:bottom w:val="nil"/>
              <w:right w:val="nil"/>
            </w:tcBorders>
            <w:vAlign w:val="center"/>
          </w:tcPr>
          <w:p w14:paraId="2A249147"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rPr>
              <w:t>4.36 ± 1.856</w:t>
            </w:r>
          </w:p>
        </w:tc>
        <w:tc>
          <w:tcPr>
            <w:tcW w:w="1559" w:type="dxa"/>
            <w:tcBorders>
              <w:top w:val="nil"/>
              <w:left w:val="nil"/>
              <w:bottom w:val="nil"/>
              <w:right w:val="nil"/>
            </w:tcBorders>
            <w:vAlign w:val="center"/>
          </w:tcPr>
          <w:p w14:paraId="57E61008"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rPr>
              <w:t>4.87 ± 2.613</w:t>
            </w:r>
          </w:p>
        </w:tc>
        <w:tc>
          <w:tcPr>
            <w:tcW w:w="1323" w:type="dxa"/>
            <w:tcBorders>
              <w:top w:val="nil"/>
              <w:left w:val="nil"/>
              <w:bottom w:val="nil"/>
            </w:tcBorders>
            <w:vAlign w:val="center"/>
          </w:tcPr>
          <w:p w14:paraId="3001E86F" w14:textId="77777777" w:rsidR="00D467A5" w:rsidRPr="00D467A5" w:rsidRDefault="00D467A5" w:rsidP="00D467A5">
            <w:pPr>
              <w:autoSpaceDE w:val="0"/>
              <w:autoSpaceDN w:val="0"/>
              <w:spacing w:line="360" w:lineRule="auto"/>
              <w:jc w:val="both"/>
              <w:rPr>
                <w:rFonts w:ascii="Book Antiqua" w:hAnsi="Book Antiqua"/>
              </w:rPr>
            </w:pPr>
            <w:r w:rsidRPr="00D467A5">
              <w:rPr>
                <w:rFonts w:ascii="Book Antiqua" w:hAnsi="Book Antiqua"/>
              </w:rPr>
              <w:t>0.355</w:t>
            </w:r>
          </w:p>
        </w:tc>
      </w:tr>
      <w:tr w:rsidR="00D467A5" w:rsidRPr="00D467A5" w14:paraId="114959D3" w14:textId="77777777" w:rsidTr="00D467A5">
        <w:tc>
          <w:tcPr>
            <w:tcW w:w="2802" w:type="dxa"/>
            <w:tcBorders>
              <w:top w:val="nil"/>
              <w:bottom w:val="nil"/>
              <w:right w:val="nil"/>
            </w:tcBorders>
          </w:tcPr>
          <w:p w14:paraId="07AD68C9"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Histology</w:t>
            </w:r>
          </w:p>
        </w:tc>
        <w:tc>
          <w:tcPr>
            <w:tcW w:w="1842" w:type="dxa"/>
            <w:tcBorders>
              <w:top w:val="nil"/>
              <w:left w:val="nil"/>
              <w:bottom w:val="nil"/>
              <w:right w:val="nil"/>
            </w:tcBorders>
          </w:tcPr>
          <w:p w14:paraId="2299A2F7"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79</w:t>
            </w:r>
          </w:p>
        </w:tc>
        <w:tc>
          <w:tcPr>
            <w:tcW w:w="1654" w:type="dxa"/>
            <w:tcBorders>
              <w:top w:val="nil"/>
              <w:left w:val="nil"/>
              <w:bottom w:val="nil"/>
              <w:right w:val="nil"/>
            </w:tcBorders>
          </w:tcPr>
          <w:p w14:paraId="7B0D9D31" w14:textId="77777777" w:rsidR="00D467A5" w:rsidRPr="00D467A5" w:rsidRDefault="00D467A5" w:rsidP="00D467A5">
            <w:pPr>
              <w:autoSpaceDE w:val="0"/>
              <w:autoSpaceDN w:val="0"/>
              <w:spacing w:line="360" w:lineRule="auto"/>
              <w:rPr>
                <w:rFonts w:ascii="Book Antiqua" w:hAnsi="Book Antiqua"/>
                <w:bCs/>
              </w:rPr>
            </w:pPr>
          </w:p>
        </w:tc>
        <w:tc>
          <w:tcPr>
            <w:tcW w:w="1559" w:type="dxa"/>
            <w:tcBorders>
              <w:top w:val="nil"/>
              <w:left w:val="nil"/>
              <w:bottom w:val="nil"/>
              <w:right w:val="nil"/>
            </w:tcBorders>
          </w:tcPr>
          <w:p w14:paraId="54545B3C" w14:textId="77777777" w:rsidR="00D467A5" w:rsidRPr="00D467A5" w:rsidRDefault="00D467A5" w:rsidP="00D467A5">
            <w:pPr>
              <w:autoSpaceDE w:val="0"/>
              <w:autoSpaceDN w:val="0"/>
              <w:spacing w:line="360" w:lineRule="auto"/>
              <w:rPr>
                <w:rFonts w:ascii="Book Antiqua" w:hAnsi="Book Antiqua"/>
                <w:bCs/>
              </w:rPr>
            </w:pPr>
          </w:p>
        </w:tc>
        <w:tc>
          <w:tcPr>
            <w:tcW w:w="1323" w:type="dxa"/>
            <w:tcBorders>
              <w:top w:val="nil"/>
              <w:left w:val="nil"/>
              <w:bottom w:val="nil"/>
            </w:tcBorders>
          </w:tcPr>
          <w:p w14:paraId="433CDF25" w14:textId="77777777" w:rsidR="00D467A5" w:rsidRPr="00D467A5" w:rsidRDefault="00D467A5" w:rsidP="00D467A5">
            <w:pPr>
              <w:autoSpaceDE w:val="0"/>
              <w:autoSpaceDN w:val="0"/>
              <w:spacing w:line="360" w:lineRule="auto"/>
              <w:jc w:val="both"/>
              <w:rPr>
                <w:rFonts w:ascii="Book Antiqua" w:hAnsi="Book Antiqua"/>
              </w:rPr>
            </w:pPr>
            <w:r w:rsidRPr="00D467A5">
              <w:rPr>
                <w:rFonts w:ascii="Book Antiqua" w:hAnsi="Book Antiqua"/>
              </w:rPr>
              <w:t>1.000</w:t>
            </w:r>
          </w:p>
        </w:tc>
      </w:tr>
      <w:tr w:rsidR="00D467A5" w:rsidRPr="00D467A5" w14:paraId="437BD977" w14:textId="77777777" w:rsidTr="00D467A5">
        <w:tc>
          <w:tcPr>
            <w:tcW w:w="2802" w:type="dxa"/>
            <w:tcBorders>
              <w:top w:val="nil"/>
              <w:bottom w:val="nil"/>
              <w:right w:val="nil"/>
            </w:tcBorders>
          </w:tcPr>
          <w:p w14:paraId="46079CCA" w14:textId="678EB3C2"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Undifferentiated</w:t>
            </w:r>
          </w:p>
        </w:tc>
        <w:tc>
          <w:tcPr>
            <w:tcW w:w="1842" w:type="dxa"/>
            <w:tcBorders>
              <w:top w:val="nil"/>
              <w:left w:val="nil"/>
              <w:bottom w:val="nil"/>
              <w:right w:val="nil"/>
            </w:tcBorders>
          </w:tcPr>
          <w:p w14:paraId="2D16C082"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w:t>
            </w:r>
          </w:p>
        </w:tc>
        <w:tc>
          <w:tcPr>
            <w:tcW w:w="1654" w:type="dxa"/>
            <w:tcBorders>
              <w:top w:val="nil"/>
              <w:left w:val="nil"/>
              <w:bottom w:val="nil"/>
              <w:right w:val="nil"/>
            </w:tcBorders>
          </w:tcPr>
          <w:p w14:paraId="5CE40DDF"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3</w:t>
            </w:r>
          </w:p>
        </w:tc>
        <w:tc>
          <w:tcPr>
            <w:tcW w:w="1559" w:type="dxa"/>
            <w:tcBorders>
              <w:top w:val="nil"/>
              <w:left w:val="nil"/>
              <w:bottom w:val="nil"/>
              <w:right w:val="nil"/>
            </w:tcBorders>
          </w:tcPr>
          <w:p w14:paraId="33F50B44"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4</w:t>
            </w:r>
          </w:p>
        </w:tc>
        <w:tc>
          <w:tcPr>
            <w:tcW w:w="1323" w:type="dxa"/>
            <w:tcBorders>
              <w:top w:val="nil"/>
              <w:left w:val="nil"/>
              <w:bottom w:val="nil"/>
            </w:tcBorders>
          </w:tcPr>
          <w:p w14:paraId="5ABDEEB7" w14:textId="77777777" w:rsidR="00D467A5" w:rsidRPr="00D467A5" w:rsidRDefault="00D467A5" w:rsidP="00D467A5">
            <w:pPr>
              <w:autoSpaceDE w:val="0"/>
              <w:autoSpaceDN w:val="0"/>
              <w:spacing w:line="360" w:lineRule="auto"/>
              <w:jc w:val="both"/>
              <w:rPr>
                <w:rFonts w:ascii="Book Antiqua" w:hAnsi="Book Antiqua"/>
              </w:rPr>
            </w:pPr>
          </w:p>
        </w:tc>
      </w:tr>
      <w:tr w:rsidR="00D467A5" w:rsidRPr="00D467A5" w14:paraId="6922519B" w14:textId="77777777" w:rsidTr="00D467A5">
        <w:trPr>
          <w:trHeight w:val="348"/>
        </w:trPr>
        <w:tc>
          <w:tcPr>
            <w:tcW w:w="2802" w:type="dxa"/>
            <w:tcBorders>
              <w:top w:val="nil"/>
              <w:bottom w:val="nil"/>
              <w:right w:val="nil"/>
            </w:tcBorders>
          </w:tcPr>
          <w:p w14:paraId="01529528"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Differentiated</w:t>
            </w:r>
          </w:p>
        </w:tc>
        <w:tc>
          <w:tcPr>
            <w:tcW w:w="1842" w:type="dxa"/>
            <w:tcBorders>
              <w:top w:val="nil"/>
              <w:left w:val="nil"/>
              <w:bottom w:val="nil"/>
              <w:right w:val="nil"/>
            </w:tcBorders>
          </w:tcPr>
          <w:p w14:paraId="5830DAB9" w14:textId="0EDB8DB2"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72</w:t>
            </w:r>
          </w:p>
        </w:tc>
        <w:tc>
          <w:tcPr>
            <w:tcW w:w="1654" w:type="dxa"/>
            <w:tcBorders>
              <w:top w:val="nil"/>
              <w:left w:val="nil"/>
              <w:bottom w:val="nil"/>
              <w:right w:val="nil"/>
            </w:tcBorders>
          </w:tcPr>
          <w:p w14:paraId="6543D814"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27</w:t>
            </w:r>
          </w:p>
        </w:tc>
        <w:tc>
          <w:tcPr>
            <w:tcW w:w="1559" w:type="dxa"/>
            <w:tcBorders>
              <w:top w:val="nil"/>
              <w:left w:val="nil"/>
              <w:bottom w:val="nil"/>
              <w:right w:val="nil"/>
            </w:tcBorders>
          </w:tcPr>
          <w:p w14:paraId="76C559A5"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45</w:t>
            </w:r>
          </w:p>
        </w:tc>
        <w:tc>
          <w:tcPr>
            <w:tcW w:w="1323" w:type="dxa"/>
            <w:tcBorders>
              <w:top w:val="nil"/>
              <w:left w:val="nil"/>
              <w:bottom w:val="nil"/>
            </w:tcBorders>
          </w:tcPr>
          <w:p w14:paraId="0C0CFBBE" w14:textId="77777777" w:rsidR="00D467A5" w:rsidRPr="00D467A5" w:rsidRDefault="00D467A5" w:rsidP="00D467A5">
            <w:pPr>
              <w:autoSpaceDE w:val="0"/>
              <w:autoSpaceDN w:val="0"/>
              <w:spacing w:line="360" w:lineRule="auto"/>
              <w:jc w:val="both"/>
              <w:rPr>
                <w:rFonts w:ascii="Book Antiqua" w:hAnsi="Book Antiqua"/>
              </w:rPr>
            </w:pPr>
          </w:p>
        </w:tc>
      </w:tr>
      <w:tr w:rsidR="00D467A5" w:rsidRPr="00D467A5" w14:paraId="6D55C33A" w14:textId="77777777" w:rsidTr="00D467A5">
        <w:tc>
          <w:tcPr>
            <w:tcW w:w="2802" w:type="dxa"/>
            <w:tcBorders>
              <w:top w:val="nil"/>
              <w:bottom w:val="nil"/>
              <w:right w:val="nil"/>
            </w:tcBorders>
          </w:tcPr>
          <w:p w14:paraId="64A1A03E"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Depth of invasion</w:t>
            </w:r>
          </w:p>
        </w:tc>
        <w:tc>
          <w:tcPr>
            <w:tcW w:w="1842" w:type="dxa"/>
            <w:tcBorders>
              <w:top w:val="nil"/>
              <w:left w:val="nil"/>
              <w:bottom w:val="nil"/>
              <w:right w:val="nil"/>
            </w:tcBorders>
          </w:tcPr>
          <w:p w14:paraId="278D4ACF"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79</w:t>
            </w:r>
          </w:p>
        </w:tc>
        <w:tc>
          <w:tcPr>
            <w:tcW w:w="1654" w:type="dxa"/>
            <w:tcBorders>
              <w:top w:val="nil"/>
              <w:left w:val="nil"/>
              <w:bottom w:val="nil"/>
              <w:right w:val="nil"/>
            </w:tcBorders>
          </w:tcPr>
          <w:p w14:paraId="727BAA55" w14:textId="77777777" w:rsidR="00D467A5" w:rsidRPr="00D467A5" w:rsidRDefault="00D467A5" w:rsidP="00D467A5">
            <w:pPr>
              <w:autoSpaceDE w:val="0"/>
              <w:autoSpaceDN w:val="0"/>
              <w:spacing w:line="360" w:lineRule="auto"/>
              <w:rPr>
                <w:rFonts w:ascii="Book Antiqua" w:hAnsi="Book Antiqua"/>
                <w:bCs/>
              </w:rPr>
            </w:pPr>
          </w:p>
        </w:tc>
        <w:tc>
          <w:tcPr>
            <w:tcW w:w="1559" w:type="dxa"/>
            <w:tcBorders>
              <w:top w:val="nil"/>
              <w:left w:val="nil"/>
              <w:bottom w:val="nil"/>
              <w:right w:val="nil"/>
            </w:tcBorders>
          </w:tcPr>
          <w:p w14:paraId="0D42757E" w14:textId="77777777" w:rsidR="00D467A5" w:rsidRPr="00D467A5" w:rsidRDefault="00D467A5" w:rsidP="00D467A5">
            <w:pPr>
              <w:autoSpaceDE w:val="0"/>
              <w:autoSpaceDN w:val="0"/>
              <w:spacing w:line="360" w:lineRule="auto"/>
              <w:rPr>
                <w:rFonts w:ascii="Book Antiqua" w:hAnsi="Book Antiqua"/>
                <w:bCs/>
              </w:rPr>
            </w:pPr>
          </w:p>
        </w:tc>
        <w:tc>
          <w:tcPr>
            <w:tcW w:w="1323" w:type="dxa"/>
            <w:tcBorders>
              <w:top w:val="nil"/>
              <w:left w:val="nil"/>
              <w:bottom w:val="nil"/>
            </w:tcBorders>
          </w:tcPr>
          <w:p w14:paraId="49A22AEE" w14:textId="77777777" w:rsidR="00D467A5" w:rsidRPr="00D467A5" w:rsidRDefault="00D467A5" w:rsidP="00D467A5">
            <w:pPr>
              <w:autoSpaceDE w:val="0"/>
              <w:autoSpaceDN w:val="0"/>
              <w:spacing w:line="360" w:lineRule="auto"/>
              <w:jc w:val="both"/>
              <w:rPr>
                <w:rFonts w:ascii="Book Antiqua" w:hAnsi="Book Antiqua"/>
              </w:rPr>
            </w:pPr>
            <w:r w:rsidRPr="00D467A5">
              <w:rPr>
                <w:rFonts w:ascii="Book Antiqua" w:hAnsi="Book Antiqua"/>
              </w:rPr>
              <w:t>0.430</w:t>
            </w:r>
          </w:p>
        </w:tc>
      </w:tr>
      <w:tr w:rsidR="00D467A5" w:rsidRPr="00D467A5" w14:paraId="3CA11DE1" w14:textId="77777777" w:rsidTr="00D467A5">
        <w:tc>
          <w:tcPr>
            <w:tcW w:w="2802" w:type="dxa"/>
            <w:tcBorders>
              <w:top w:val="nil"/>
              <w:bottom w:val="nil"/>
              <w:right w:val="nil"/>
            </w:tcBorders>
          </w:tcPr>
          <w:p w14:paraId="0E2F6EF3" w14:textId="77777777" w:rsidR="00D467A5" w:rsidRPr="00D467A5" w:rsidRDefault="00D467A5" w:rsidP="00D467A5">
            <w:pPr>
              <w:autoSpaceDE w:val="0"/>
              <w:autoSpaceDN w:val="0"/>
              <w:spacing w:line="360" w:lineRule="auto"/>
              <w:rPr>
                <w:rFonts w:ascii="Book Antiqua" w:hAnsi="Book Antiqua"/>
                <w:bCs/>
              </w:rPr>
            </w:pPr>
            <w:proofErr w:type="spellStart"/>
            <w:r w:rsidRPr="00D467A5">
              <w:rPr>
                <w:rFonts w:ascii="Book Antiqua" w:hAnsi="Book Antiqua"/>
                <w:bCs/>
              </w:rPr>
              <w:t>pT</w:t>
            </w:r>
            <w:proofErr w:type="spellEnd"/>
            <w:r w:rsidRPr="00D467A5">
              <w:rPr>
                <w:rFonts w:ascii="Book Antiqua" w:hAnsi="Book Antiqua"/>
                <w:bCs/>
              </w:rPr>
              <w:t xml:space="preserve"> 1-2</w:t>
            </w:r>
          </w:p>
        </w:tc>
        <w:tc>
          <w:tcPr>
            <w:tcW w:w="1842" w:type="dxa"/>
            <w:tcBorders>
              <w:top w:val="nil"/>
              <w:left w:val="nil"/>
              <w:bottom w:val="nil"/>
              <w:right w:val="nil"/>
            </w:tcBorders>
          </w:tcPr>
          <w:p w14:paraId="4CC022E3"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9</w:t>
            </w:r>
          </w:p>
        </w:tc>
        <w:tc>
          <w:tcPr>
            <w:tcW w:w="1654" w:type="dxa"/>
            <w:tcBorders>
              <w:top w:val="nil"/>
              <w:left w:val="nil"/>
              <w:bottom w:val="nil"/>
              <w:right w:val="nil"/>
            </w:tcBorders>
          </w:tcPr>
          <w:p w14:paraId="02074AAA"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5</w:t>
            </w:r>
          </w:p>
        </w:tc>
        <w:tc>
          <w:tcPr>
            <w:tcW w:w="1559" w:type="dxa"/>
            <w:tcBorders>
              <w:top w:val="nil"/>
              <w:left w:val="nil"/>
              <w:bottom w:val="nil"/>
              <w:right w:val="nil"/>
            </w:tcBorders>
          </w:tcPr>
          <w:p w14:paraId="6CC81A52"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4</w:t>
            </w:r>
          </w:p>
        </w:tc>
        <w:tc>
          <w:tcPr>
            <w:tcW w:w="1323" w:type="dxa"/>
            <w:tcBorders>
              <w:top w:val="nil"/>
              <w:left w:val="nil"/>
              <w:bottom w:val="nil"/>
            </w:tcBorders>
          </w:tcPr>
          <w:p w14:paraId="53A6AF54" w14:textId="77777777" w:rsidR="00D467A5" w:rsidRPr="00D467A5" w:rsidRDefault="00D467A5" w:rsidP="00D467A5">
            <w:pPr>
              <w:autoSpaceDE w:val="0"/>
              <w:autoSpaceDN w:val="0"/>
              <w:spacing w:line="360" w:lineRule="auto"/>
              <w:jc w:val="both"/>
              <w:rPr>
                <w:rFonts w:ascii="Book Antiqua" w:hAnsi="Book Antiqua"/>
              </w:rPr>
            </w:pPr>
          </w:p>
        </w:tc>
      </w:tr>
      <w:tr w:rsidR="00D467A5" w:rsidRPr="00D467A5" w14:paraId="5F3F02CF" w14:textId="77777777" w:rsidTr="00D467A5">
        <w:tc>
          <w:tcPr>
            <w:tcW w:w="2802" w:type="dxa"/>
            <w:tcBorders>
              <w:top w:val="nil"/>
              <w:bottom w:val="nil"/>
              <w:right w:val="nil"/>
            </w:tcBorders>
          </w:tcPr>
          <w:p w14:paraId="0C041DF4" w14:textId="77777777" w:rsidR="00D467A5" w:rsidRPr="00D467A5" w:rsidRDefault="00D467A5" w:rsidP="00D467A5">
            <w:pPr>
              <w:autoSpaceDE w:val="0"/>
              <w:autoSpaceDN w:val="0"/>
              <w:spacing w:line="360" w:lineRule="auto"/>
              <w:rPr>
                <w:rFonts w:ascii="Book Antiqua" w:hAnsi="Book Antiqua"/>
                <w:bCs/>
              </w:rPr>
            </w:pPr>
            <w:proofErr w:type="spellStart"/>
            <w:r w:rsidRPr="00D467A5">
              <w:rPr>
                <w:rFonts w:ascii="Book Antiqua" w:hAnsi="Book Antiqua"/>
                <w:bCs/>
              </w:rPr>
              <w:t>pT</w:t>
            </w:r>
            <w:proofErr w:type="spellEnd"/>
            <w:r w:rsidRPr="00D467A5">
              <w:rPr>
                <w:rFonts w:ascii="Book Antiqua" w:hAnsi="Book Antiqua"/>
                <w:bCs/>
              </w:rPr>
              <w:t xml:space="preserve"> 3-4</w:t>
            </w:r>
          </w:p>
        </w:tc>
        <w:tc>
          <w:tcPr>
            <w:tcW w:w="1842" w:type="dxa"/>
            <w:tcBorders>
              <w:top w:val="nil"/>
              <w:left w:val="nil"/>
              <w:bottom w:val="nil"/>
              <w:right w:val="nil"/>
            </w:tcBorders>
          </w:tcPr>
          <w:p w14:paraId="14FDCB9F"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70</w:t>
            </w:r>
          </w:p>
        </w:tc>
        <w:tc>
          <w:tcPr>
            <w:tcW w:w="1654" w:type="dxa"/>
            <w:tcBorders>
              <w:top w:val="nil"/>
              <w:left w:val="nil"/>
              <w:bottom w:val="nil"/>
              <w:right w:val="nil"/>
            </w:tcBorders>
          </w:tcPr>
          <w:p w14:paraId="67794C28"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25</w:t>
            </w:r>
          </w:p>
        </w:tc>
        <w:tc>
          <w:tcPr>
            <w:tcW w:w="1559" w:type="dxa"/>
            <w:tcBorders>
              <w:top w:val="nil"/>
              <w:left w:val="nil"/>
              <w:bottom w:val="nil"/>
              <w:right w:val="nil"/>
            </w:tcBorders>
          </w:tcPr>
          <w:p w14:paraId="336B799E"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45</w:t>
            </w:r>
          </w:p>
        </w:tc>
        <w:tc>
          <w:tcPr>
            <w:tcW w:w="1323" w:type="dxa"/>
            <w:tcBorders>
              <w:top w:val="nil"/>
              <w:left w:val="nil"/>
              <w:bottom w:val="nil"/>
            </w:tcBorders>
          </w:tcPr>
          <w:p w14:paraId="3D256922" w14:textId="77777777" w:rsidR="00D467A5" w:rsidRPr="00D467A5" w:rsidRDefault="00D467A5" w:rsidP="00D467A5">
            <w:pPr>
              <w:autoSpaceDE w:val="0"/>
              <w:autoSpaceDN w:val="0"/>
              <w:spacing w:line="360" w:lineRule="auto"/>
              <w:jc w:val="both"/>
              <w:rPr>
                <w:rFonts w:ascii="Book Antiqua" w:hAnsi="Book Antiqua"/>
              </w:rPr>
            </w:pPr>
          </w:p>
        </w:tc>
      </w:tr>
      <w:tr w:rsidR="00D467A5" w:rsidRPr="00D467A5" w14:paraId="0E3CF206" w14:textId="77777777" w:rsidTr="00D467A5">
        <w:tc>
          <w:tcPr>
            <w:tcW w:w="2802" w:type="dxa"/>
            <w:tcBorders>
              <w:top w:val="nil"/>
              <w:bottom w:val="nil"/>
              <w:right w:val="nil"/>
            </w:tcBorders>
          </w:tcPr>
          <w:p w14:paraId="0F5BA7A7"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Lymph node metastasis</w:t>
            </w:r>
          </w:p>
        </w:tc>
        <w:tc>
          <w:tcPr>
            <w:tcW w:w="1842" w:type="dxa"/>
            <w:tcBorders>
              <w:top w:val="nil"/>
              <w:left w:val="nil"/>
              <w:bottom w:val="nil"/>
              <w:right w:val="nil"/>
            </w:tcBorders>
          </w:tcPr>
          <w:p w14:paraId="4A3B6D16"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79</w:t>
            </w:r>
          </w:p>
        </w:tc>
        <w:tc>
          <w:tcPr>
            <w:tcW w:w="1654" w:type="dxa"/>
            <w:tcBorders>
              <w:top w:val="nil"/>
              <w:left w:val="nil"/>
              <w:bottom w:val="nil"/>
              <w:right w:val="nil"/>
            </w:tcBorders>
          </w:tcPr>
          <w:p w14:paraId="64D4C067" w14:textId="77777777" w:rsidR="00D467A5" w:rsidRPr="00D467A5" w:rsidRDefault="00D467A5" w:rsidP="00D467A5">
            <w:pPr>
              <w:autoSpaceDE w:val="0"/>
              <w:autoSpaceDN w:val="0"/>
              <w:spacing w:line="360" w:lineRule="auto"/>
              <w:rPr>
                <w:rFonts w:ascii="Book Antiqua" w:hAnsi="Book Antiqua"/>
                <w:bCs/>
              </w:rPr>
            </w:pPr>
          </w:p>
        </w:tc>
        <w:tc>
          <w:tcPr>
            <w:tcW w:w="1559" w:type="dxa"/>
            <w:tcBorders>
              <w:top w:val="nil"/>
              <w:left w:val="nil"/>
              <w:bottom w:val="nil"/>
              <w:right w:val="nil"/>
            </w:tcBorders>
          </w:tcPr>
          <w:p w14:paraId="50E62056" w14:textId="77777777" w:rsidR="00D467A5" w:rsidRPr="00D467A5" w:rsidRDefault="00D467A5" w:rsidP="00D467A5">
            <w:pPr>
              <w:autoSpaceDE w:val="0"/>
              <w:autoSpaceDN w:val="0"/>
              <w:spacing w:line="360" w:lineRule="auto"/>
              <w:rPr>
                <w:rFonts w:ascii="Book Antiqua" w:hAnsi="Book Antiqua"/>
                <w:bCs/>
              </w:rPr>
            </w:pPr>
          </w:p>
        </w:tc>
        <w:tc>
          <w:tcPr>
            <w:tcW w:w="1323" w:type="dxa"/>
            <w:tcBorders>
              <w:top w:val="nil"/>
              <w:left w:val="nil"/>
              <w:bottom w:val="nil"/>
            </w:tcBorders>
          </w:tcPr>
          <w:p w14:paraId="277352D1" w14:textId="77777777" w:rsidR="00D467A5" w:rsidRPr="00D467A5" w:rsidRDefault="00D467A5" w:rsidP="00D467A5">
            <w:pPr>
              <w:autoSpaceDE w:val="0"/>
              <w:autoSpaceDN w:val="0"/>
              <w:spacing w:line="360" w:lineRule="auto"/>
              <w:jc w:val="both"/>
              <w:rPr>
                <w:rFonts w:ascii="Book Antiqua" w:hAnsi="Book Antiqua"/>
              </w:rPr>
            </w:pPr>
            <w:r w:rsidRPr="00D467A5">
              <w:rPr>
                <w:rFonts w:ascii="Book Antiqua" w:hAnsi="Book Antiqua"/>
              </w:rPr>
              <w:t>0.009</w:t>
            </w:r>
          </w:p>
        </w:tc>
      </w:tr>
      <w:tr w:rsidR="00D467A5" w:rsidRPr="00D467A5" w14:paraId="6C3CC0A9" w14:textId="77777777" w:rsidTr="00D467A5">
        <w:tc>
          <w:tcPr>
            <w:tcW w:w="2802" w:type="dxa"/>
            <w:tcBorders>
              <w:top w:val="nil"/>
              <w:bottom w:val="nil"/>
              <w:right w:val="nil"/>
            </w:tcBorders>
          </w:tcPr>
          <w:p w14:paraId="531D7857"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pN0</w:t>
            </w:r>
          </w:p>
        </w:tc>
        <w:tc>
          <w:tcPr>
            <w:tcW w:w="1842" w:type="dxa"/>
            <w:tcBorders>
              <w:top w:val="nil"/>
              <w:left w:val="nil"/>
              <w:bottom w:val="nil"/>
              <w:right w:val="nil"/>
            </w:tcBorders>
          </w:tcPr>
          <w:p w14:paraId="2C9E893C"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19</w:t>
            </w:r>
          </w:p>
        </w:tc>
        <w:tc>
          <w:tcPr>
            <w:tcW w:w="1654" w:type="dxa"/>
            <w:tcBorders>
              <w:top w:val="nil"/>
              <w:left w:val="nil"/>
              <w:bottom w:val="nil"/>
              <w:right w:val="nil"/>
            </w:tcBorders>
          </w:tcPr>
          <w:p w14:paraId="59037E4A"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12</w:t>
            </w:r>
          </w:p>
        </w:tc>
        <w:tc>
          <w:tcPr>
            <w:tcW w:w="1559" w:type="dxa"/>
            <w:tcBorders>
              <w:top w:val="nil"/>
              <w:left w:val="nil"/>
              <w:bottom w:val="nil"/>
              <w:right w:val="nil"/>
            </w:tcBorders>
          </w:tcPr>
          <w:p w14:paraId="7610BF43"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w:t>
            </w:r>
          </w:p>
        </w:tc>
        <w:tc>
          <w:tcPr>
            <w:tcW w:w="1323" w:type="dxa"/>
            <w:tcBorders>
              <w:top w:val="nil"/>
              <w:left w:val="nil"/>
              <w:bottom w:val="nil"/>
            </w:tcBorders>
          </w:tcPr>
          <w:p w14:paraId="7B865A22" w14:textId="77777777" w:rsidR="00D467A5" w:rsidRPr="00D467A5" w:rsidRDefault="00D467A5" w:rsidP="00D467A5">
            <w:pPr>
              <w:autoSpaceDE w:val="0"/>
              <w:autoSpaceDN w:val="0"/>
              <w:spacing w:line="360" w:lineRule="auto"/>
              <w:jc w:val="both"/>
              <w:rPr>
                <w:rFonts w:ascii="Book Antiqua" w:hAnsi="Book Antiqua"/>
                <w:b/>
              </w:rPr>
            </w:pPr>
          </w:p>
        </w:tc>
      </w:tr>
      <w:tr w:rsidR="00D467A5" w:rsidRPr="00D467A5" w14:paraId="61BC8633" w14:textId="77777777" w:rsidTr="00D467A5">
        <w:tc>
          <w:tcPr>
            <w:tcW w:w="2802" w:type="dxa"/>
            <w:tcBorders>
              <w:top w:val="nil"/>
              <w:bottom w:val="nil"/>
              <w:right w:val="nil"/>
            </w:tcBorders>
          </w:tcPr>
          <w:p w14:paraId="71B80C67"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lastRenderedPageBreak/>
              <w:t>pN1-3</w:t>
            </w:r>
          </w:p>
        </w:tc>
        <w:tc>
          <w:tcPr>
            <w:tcW w:w="1842" w:type="dxa"/>
            <w:tcBorders>
              <w:top w:val="nil"/>
              <w:left w:val="nil"/>
              <w:bottom w:val="nil"/>
              <w:right w:val="nil"/>
            </w:tcBorders>
          </w:tcPr>
          <w:p w14:paraId="3CC0B2BF" w14:textId="5369FD88"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60</w:t>
            </w:r>
          </w:p>
        </w:tc>
        <w:tc>
          <w:tcPr>
            <w:tcW w:w="1654" w:type="dxa"/>
            <w:tcBorders>
              <w:top w:val="nil"/>
              <w:left w:val="nil"/>
              <w:bottom w:val="nil"/>
              <w:right w:val="nil"/>
            </w:tcBorders>
          </w:tcPr>
          <w:p w14:paraId="47960F72" w14:textId="77777777" w:rsidR="00D467A5" w:rsidRPr="00D467A5" w:rsidRDefault="00D467A5" w:rsidP="00D467A5">
            <w:pPr>
              <w:autoSpaceDE w:val="0"/>
              <w:autoSpaceDN w:val="0"/>
              <w:spacing w:line="360" w:lineRule="auto"/>
              <w:ind w:firstLineChars="300" w:firstLine="720"/>
              <w:rPr>
                <w:rFonts w:ascii="Book Antiqua" w:hAnsi="Book Antiqua"/>
                <w:bCs/>
              </w:rPr>
            </w:pPr>
            <w:r w:rsidRPr="00D467A5">
              <w:rPr>
                <w:rFonts w:ascii="Book Antiqua" w:hAnsi="Book Antiqua"/>
                <w:bCs/>
              </w:rPr>
              <w:t>18</w:t>
            </w:r>
          </w:p>
        </w:tc>
        <w:tc>
          <w:tcPr>
            <w:tcW w:w="1559" w:type="dxa"/>
            <w:tcBorders>
              <w:top w:val="nil"/>
              <w:left w:val="nil"/>
              <w:bottom w:val="nil"/>
              <w:right w:val="nil"/>
            </w:tcBorders>
          </w:tcPr>
          <w:p w14:paraId="62DB5BE2"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42</w:t>
            </w:r>
          </w:p>
        </w:tc>
        <w:tc>
          <w:tcPr>
            <w:tcW w:w="1323" w:type="dxa"/>
            <w:tcBorders>
              <w:top w:val="nil"/>
              <w:left w:val="nil"/>
              <w:bottom w:val="nil"/>
            </w:tcBorders>
          </w:tcPr>
          <w:p w14:paraId="1460D448" w14:textId="77777777" w:rsidR="00D467A5" w:rsidRPr="00D467A5" w:rsidRDefault="00D467A5" w:rsidP="00D467A5">
            <w:pPr>
              <w:autoSpaceDE w:val="0"/>
              <w:autoSpaceDN w:val="0"/>
              <w:spacing w:line="360" w:lineRule="auto"/>
              <w:jc w:val="both"/>
              <w:rPr>
                <w:rFonts w:ascii="Book Antiqua" w:hAnsi="Book Antiqua"/>
                <w:b/>
              </w:rPr>
            </w:pPr>
          </w:p>
        </w:tc>
      </w:tr>
      <w:tr w:rsidR="00D467A5" w:rsidRPr="00D467A5" w14:paraId="25AB1A7D" w14:textId="77777777" w:rsidTr="00D467A5">
        <w:tc>
          <w:tcPr>
            <w:tcW w:w="2802" w:type="dxa"/>
            <w:tcBorders>
              <w:top w:val="nil"/>
              <w:bottom w:val="nil"/>
              <w:right w:val="nil"/>
            </w:tcBorders>
          </w:tcPr>
          <w:p w14:paraId="18754DA3"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Distant metastasis</w:t>
            </w:r>
          </w:p>
        </w:tc>
        <w:tc>
          <w:tcPr>
            <w:tcW w:w="1842" w:type="dxa"/>
            <w:tcBorders>
              <w:top w:val="nil"/>
              <w:left w:val="nil"/>
              <w:bottom w:val="nil"/>
              <w:right w:val="nil"/>
            </w:tcBorders>
          </w:tcPr>
          <w:p w14:paraId="67302A66"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79</w:t>
            </w:r>
          </w:p>
        </w:tc>
        <w:tc>
          <w:tcPr>
            <w:tcW w:w="1654" w:type="dxa"/>
            <w:tcBorders>
              <w:top w:val="nil"/>
              <w:left w:val="nil"/>
              <w:bottom w:val="nil"/>
              <w:right w:val="nil"/>
            </w:tcBorders>
          </w:tcPr>
          <w:p w14:paraId="3DD77022" w14:textId="77777777" w:rsidR="00D467A5" w:rsidRPr="00D467A5" w:rsidRDefault="00D467A5" w:rsidP="00D467A5">
            <w:pPr>
              <w:autoSpaceDE w:val="0"/>
              <w:autoSpaceDN w:val="0"/>
              <w:spacing w:line="360" w:lineRule="auto"/>
              <w:rPr>
                <w:rFonts w:ascii="Book Antiqua" w:hAnsi="Book Antiqua"/>
                <w:bCs/>
              </w:rPr>
            </w:pPr>
          </w:p>
        </w:tc>
        <w:tc>
          <w:tcPr>
            <w:tcW w:w="1559" w:type="dxa"/>
            <w:tcBorders>
              <w:top w:val="nil"/>
              <w:left w:val="nil"/>
              <w:bottom w:val="nil"/>
              <w:right w:val="nil"/>
            </w:tcBorders>
          </w:tcPr>
          <w:p w14:paraId="0CF5A378" w14:textId="77777777" w:rsidR="00D467A5" w:rsidRPr="00D467A5" w:rsidRDefault="00D467A5" w:rsidP="00D467A5">
            <w:pPr>
              <w:autoSpaceDE w:val="0"/>
              <w:autoSpaceDN w:val="0"/>
              <w:spacing w:line="360" w:lineRule="auto"/>
              <w:rPr>
                <w:rFonts w:ascii="Book Antiqua" w:hAnsi="Book Antiqua"/>
                <w:bCs/>
              </w:rPr>
            </w:pPr>
          </w:p>
        </w:tc>
        <w:tc>
          <w:tcPr>
            <w:tcW w:w="1323" w:type="dxa"/>
            <w:tcBorders>
              <w:top w:val="nil"/>
              <w:left w:val="nil"/>
              <w:bottom w:val="nil"/>
            </w:tcBorders>
          </w:tcPr>
          <w:p w14:paraId="468CE146" w14:textId="77777777" w:rsidR="00D467A5" w:rsidRPr="00D467A5" w:rsidRDefault="00D467A5" w:rsidP="00D467A5">
            <w:pPr>
              <w:autoSpaceDE w:val="0"/>
              <w:autoSpaceDN w:val="0"/>
              <w:spacing w:line="360" w:lineRule="auto"/>
              <w:jc w:val="both"/>
              <w:rPr>
                <w:rFonts w:ascii="Book Antiqua" w:hAnsi="Book Antiqua"/>
              </w:rPr>
            </w:pPr>
            <w:r w:rsidRPr="00D467A5">
              <w:rPr>
                <w:rFonts w:ascii="Book Antiqua" w:hAnsi="Book Antiqua"/>
              </w:rPr>
              <w:t>1.000</w:t>
            </w:r>
          </w:p>
        </w:tc>
      </w:tr>
      <w:tr w:rsidR="00D467A5" w:rsidRPr="00D467A5" w14:paraId="33D9C9D8" w14:textId="77777777" w:rsidTr="00D467A5">
        <w:trPr>
          <w:trHeight w:val="304"/>
        </w:trPr>
        <w:tc>
          <w:tcPr>
            <w:tcW w:w="2802" w:type="dxa"/>
            <w:tcBorders>
              <w:top w:val="nil"/>
              <w:bottom w:val="nil"/>
              <w:right w:val="nil"/>
            </w:tcBorders>
          </w:tcPr>
          <w:p w14:paraId="30240201"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pM0</w:t>
            </w:r>
          </w:p>
        </w:tc>
        <w:tc>
          <w:tcPr>
            <w:tcW w:w="1842" w:type="dxa"/>
            <w:tcBorders>
              <w:top w:val="nil"/>
              <w:left w:val="nil"/>
              <w:bottom w:val="nil"/>
              <w:right w:val="nil"/>
            </w:tcBorders>
          </w:tcPr>
          <w:p w14:paraId="706DBCF9"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75</w:t>
            </w:r>
          </w:p>
        </w:tc>
        <w:tc>
          <w:tcPr>
            <w:tcW w:w="1654" w:type="dxa"/>
            <w:tcBorders>
              <w:top w:val="nil"/>
              <w:left w:val="nil"/>
              <w:bottom w:val="nil"/>
              <w:right w:val="nil"/>
            </w:tcBorders>
          </w:tcPr>
          <w:p w14:paraId="3CF789C7"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28</w:t>
            </w:r>
          </w:p>
        </w:tc>
        <w:tc>
          <w:tcPr>
            <w:tcW w:w="1559" w:type="dxa"/>
            <w:tcBorders>
              <w:top w:val="nil"/>
              <w:left w:val="nil"/>
              <w:bottom w:val="nil"/>
              <w:right w:val="nil"/>
            </w:tcBorders>
          </w:tcPr>
          <w:p w14:paraId="7F6D71BA"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47</w:t>
            </w:r>
          </w:p>
        </w:tc>
        <w:tc>
          <w:tcPr>
            <w:tcW w:w="1323" w:type="dxa"/>
            <w:tcBorders>
              <w:top w:val="nil"/>
              <w:left w:val="nil"/>
              <w:bottom w:val="nil"/>
            </w:tcBorders>
          </w:tcPr>
          <w:p w14:paraId="24B0F5FE" w14:textId="77777777" w:rsidR="00D467A5" w:rsidRPr="00D467A5" w:rsidRDefault="00D467A5" w:rsidP="00D467A5">
            <w:pPr>
              <w:autoSpaceDE w:val="0"/>
              <w:autoSpaceDN w:val="0"/>
              <w:spacing w:line="360" w:lineRule="auto"/>
              <w:jc w:val="both"/>
              <w:rPr>
                <w:rFonts w:ascii="Book Antiqua" w:hAnsi="Book Antiqua"/>
                <w:b/>
              </w:rPr>
            </w:pPr>
          </w:p>
        </w:tc>
      </w:tr>
      <w:tr w:rsidR="00D467A5" w:rsidRPr="00D467A5" w14:paraId="15364980" w14:textId="77777777" w:rsidTr="00D467A5">
        <w:tc>
          <w:tcPr>
            <w:tcW w:w="2802" w:type="dxa"/>
            <w:tcBorders>
              <w:top w:val="nil"/>
              <w:bottom w:val="nil"/>
              <w:right w:val="nil"/>
            </w:tcBorders>
          </w:tcPr>
          <w:p w14:paraId="452142A1"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pM1</w:t>
            </w:r>
          </w:p>
        </w:tc>
        <w:tc>
          <w:tcPr>
            <w:tcW w:w="1842" w:type="dxa"/>
            <w:tcBorders>
              <w:top w:val="nil"/>
              <w:left w:val="nil"/>
              <w:bottom w:val="nil"/>
              <w:right w:val="nil"/>
            </w:tcBorders>
          </w:tcPr>
          <w:p w14:paraId="2805E831"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4</w:t>
            </w:r>
          </w:p>
        </w:tc>
        <w:tc>
          <w:tcPr>
            <w:tcW w:w="1654" w:type="dxa"/>
            <w:tcBorders>
              <w:top w:val="nil"/>
              <w:left w:val="nil"/>
              <w:bottom w:val="nil"/>
              <w:right w:val="nil"/>
            </w:tcBorders>
          </w:tcPr>
          <w:p w14:paraId="05A96124"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2</w:t>
            </w:r>
          </w:p>
        </w:tc>
        <w:tc>
          <w:tcPr>
            <w:tcW w:w="1559" w:type="dxa"/>
            <w:tcBorders>
              <w:top w:val="nil"/>
              <w:left w:val="nil"/>
              <w:bottom w:val="nil"/>
              <w:right w:val="nil"/>
            </w:tcBorders>
          </w:tcPr>
          <w:p w14:paraId="4E00648A"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2</w:t>
            </w:r>
          </w:p>
        </w:tc>
        <w:tc>
          <w:tcPr>
            <w:tcW w:w="1323" w:type="dxa"/>
            <w:tcBorders>
              <w:top w:val="nil"/>
              <w:left w:val="nil"/>
              <w:bottom w:val="nil"/>
            </w:tcBorders>
          </w:tcPr>
          <w:p w14:paraId="001DE066" w14:textId="77777777" w:rsidR="00D467A5" w:rsidRPr="00D467A5" w:rsidRDefault="00D467A5" w:rsidP="00D467A5">
            <w:pPr>
              <w:autoSpaceDE w:val="0"/>
              <w:autoSpaceDN w:val="0"/>
              <w:spacing w:line="360" w:lineRule="auto"/>
              <w:jc w:val="both"/>
              <w:rPr>
                <w:rFonts w:ascii="Book Antiqua" w:hAnsi="Book Antiqua"/>
                <w:b/>
              </w:rPr>
            </w:pPr>
          </w:p>
        </w:tc>
      </w:tr>
      <w:tr w:rsidR="00D467A5" w:rsidRPr="00D467A5" w14:paraId="152E4F6E" w14:textId="77777777" w:rsidTr="00D467A5">
        <w:tc>
          <w:tcPr>
            <w:tcW w:w="2802" w:type="dxa"/>
            <w:tcBorders>
              <w:top w:val="nil"/>
              <w:bottom w:val="nil"/>
              <w:right w:val="nil"/>
            </w:tcBorders>
          </w:tcPr>
          <w:p w14:paraId="5EAE7FED" w14:textId="386B5EC8"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Tumor TNM stage</w:t>
            </w:r>
          </w:p>
        </w:tc>
        <w:tc>
          <w:tcPr>
            <w:tcW w:w="1842" w:type="dxa"/>
            <w:tcBorders>
              <w:top w:val="nil"/>
              <w:left w:val="nil"/>
              <w:bottom w:val="nil"/>
              <w:right w:val="nil"/>
            </w:tcBorders>
          </w:tcPr>
          <w:p w14:paraId="676E99CB"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79</w:t>
            </w:r>
          </w:p>
        </w:tc>
        <w:tc>
          <w:tcPr>
            <w:tcW w:w="1654" w:type="dxa"/>
            <w:tcBorders>
              <w:top w:val="nil"/>
              <w:left w:val="nil"/>
              <w:bottom w:val="nil"/>
              <w:right w:val="nil"/>
            </w:tcBorders>
          </w:tcPr>
          <w:p w14:paraId="190EE5FA" w14:textId="77777777" w:rsidR="00D467A5" w:rsidRPr="00D467A5" w:rsidRDefault="00D467A5" w:rsidP="00D467A5">
            <w:pPr>
              <w:autoSpaceDE w:val="0"/>
              <w:autoSpaceDN w:val="0"/>
              <w:spacing w:line="360" w:lineRule="auto"/>
              <w:rPr>
                <w:rFonts w:ascii="Book Antiqua" w:hAnsi="Book Antiqua"/>
                <w:bCs/>
              </w:rPr>
            </w:pPr>
          </w:p>
        </w:tc>
        <w:tc>
          <w:tcPr>
            <w:tcW w:w="1559" w:type="dxa"/>
            <w:tcBorders>
              <w:top w:val="nil"/>
              <w:left w:val="nil"/>
              <w:bottom w:val="nil"/>
              <w:right w:val="nil"/>
            </w:tcBorders>
          </w:tcPr>
          <w:p w14:paraId="6B996A81" w14:textId="77777777" w:rsidR="00D467A5" w:rsidRPr="00D467A5" w:rsidRDefault="00D467A5" w:rsidP="00D467A5">
            <w:pPr>
              <w:autoSpaceDE w:val="0"/>
              <w:autoSpaceDN w:val="0"/>
              <w:spacing w:line="360" w:lineRule="auto"/>
              <w:rPr>
                <w:rFonts w:ascii="Book Antiqua" w:hAnsi="Book Antiqua"/>
                <w:bCs/>
              </w:rPr>
            </w:pPr>
          </w:p>
        </w:tc>
        <w:tc>
          <w:tcPr>
            <w:tcW w:w="1323" w:type="dxa"/>
            <w:tcBorders>
              <w:top w:val="nil"/>
              <w:left w:val="nil"/>
              <w:bottom w:val="nil"/>
            </w:tcBorders>
          </w:tcPr>
          <w:p w14:paraId="7797CA06" w14:textId="77777777" w:rsidR="00D467A5" w:rsidRPr="00D467A5" w:rsidRDefault="00D467A5" w:rsidP="00D467A5">
            <w:pPr>
              <w:autoSpaceDE w:val="0"/>
              <w:autoSpaceDN w:val="0"/>
              <w:spacing w:line="360" w:lineRule="auto"/>
              <w:jc w:val="both"/>
              <w:rPr>
                <w:rFonts w:ascii="Book Antiqua" w:hAnsi="Book Antiqua"/>
              </w:rPr>
            </w:pPr>
            <w:r w:rsidRPr="00D467A5">
              <w:rPr>
                <w:rFonts w:ascii="Book Antiqua" w:hAnsi="Book Antiqua"/>
              </w:rPr>
              <w:t>0.040</w:t>
            </w:r>
          </w:p>
        </w:tc>
      </w:tr>
      <w:tr w:rsidR="00D467A5" w:rsidRPr="00D467A5" w14:paraId="05168B3F" w14:textId="77777777" w:rsidTr="00D467A5">
        <w:tc>
          <w:tcPr>
            <w:tcW w:w="2802" w:type="dxa"/>
            <w:tcBorders>
              <w:top w:val="nil"/>
              <w:bottom w:val="nil"/>
              <w:right w:val="nil"/>
            </w:tcBorders>
          </w:tcPr>
          <w:p w14:paraId="2CA9DD31"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lang w:val="en-GB"/>
              </w:rPr>
              <w:t>I-II</w:t>
            </w:r>
          </w:p>
        </w:tc>
        <w:tc>
          <w:tcPr>
            <w:tcW w:w="1842" w:type="dxa"/>
            <w:tcBorders>
              <w:top w:val="nil"/>
              <w:left w:val="nil"/>
              <w:bottom w:val="nil"/>
              <w:right w:val="nil"/>
            </w:tcBorders>
          </w:tcPr>
          <w:p w14:paraId="0B977D6A" w14:textId="24C342F9"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19</w:t>
            </w:r>
          </w:p>
        </w:tc>
        <w:tc>
          <w:tcPr>
            <w:tcW w:w="1654" w:type="dxa"/>
            <w:tcBorders>
              <w:top w:val="nil"/>
              <w:left w:val="nil"/>
              <w:bottom w:val="nil"/>
              <w:right w:val="nil"/>
            </w:tcBorders>
          </w:tcPr>
          <w:p w14:paraId="4DB31277"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11</w:t>
            </w:r>
          </w:p>
        </w:tc>
        <w:tc>
          <w:tcPr>
            <w:tcW w:w="1559" w:type="dxa"/>
            <w:tcBorders>
              <w:top w:val="nil"/>
              <w:left w:val="nil"/>
              <w:bottom w:val="nil"/>
              <w:right w:val="nil"/>
            </w:tcBorders>
          </w:tcPr>
          <w:p w14:paraId="69D83997"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8</w:t>
            </w:r>
          </w:p>
        </w:tc>
        <w:tc>
          <w:tcPr>
            <w:tcW w:w="1323" w:type="dxa"/>
            <w:tcBorders>
              <w:top w:val="nil"/>
              <w:left w:val="nil"/>
              <w:bottom w:val="nil"/>
            </w:tcBorders>
          </w:tcPr>
          <w:p w14:paraId="2726584F" w14:textId="77777777" w:rsidR="00D467A5" w:rsidRPr="00D467A5" w:rsidRDefault="00D467A5" w:rsidP="00D467A5">
            <w:pPr>
              <w:autoSpaceDE w:val="0"/>
              <w:autoSpaceDN w:val="0"/>
              <w:spacing w:line="360" w:lineRule="auto"/>
              <w:jc w:val="both"/>
              <w:rPr>
                <w:rFonts w:ascii="Book Antiqua" w:hAnsi="Book Antiqua"/>
              </w:rPr>
            </w:pPr>
          </w:p>
        </w:tc>
      </w:tr>
      <w:tr w:rsidR="00D467A5" w:rsidRPr="00D467A5" w14:paraId="1EFA2155" w14:textId="77777777" w:rsidTr="00D467A5">
        <w:tc>
          <w:tcPr>
            <w:tcW w:w="2802" w:type="dxa"/>
            <w:tcBorders>
              <w:top w:val="nil"/>
              <w:bottom w:val="nil"/>
              <w:right w:val="nil"/>
            </w:tcBorders>
          </w:tcPr>
          <w:p w14:paraId="4CE89A5F"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lang w:val="en-GB"/>
              </w:rPr>
              <w:t>III-IV</w:t>
            </w:r>
          </w:p>
        </w:tc>
        <w:tc>
          <w:tcPr>
            <w:tcW w:w="1842" w:type="dxa"/>
            <w:tcBorders>
              <w:top w:val="nil"/>
              <w:left w:val="nil"/>
              <w:bottom w:val="nil"/>
              <w:right w:val="nil"/>
            </w:tcBorders>
          </w:tcPr>
          <w:p w14:paraId="127707FB"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60</w:t>
            </w:r>
          </w:p>
        </w:tc>
        <w:tc>
          <w:tcPr>
            <w:tcW w:w="1654" w:type="dxa"/>
            <w:tcBorders>
              <w:top w:val="nil"/>
              <w:left w:val="nil"/>
              <w:bottom w:val="nil"/>
              <w:right w:val="nil"/>
            </w:tcBorders>
          </w:tcPr>
          <w:p w14:paraId="7B79D703"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19</w:t>
            </w:r>
          </w:p>
        </w:tc>
        <w:tc>
          <w:tcPr>
            <w:tcW w:w="1559" w:type="dxa"/>
            <w:tcBorders>
              <w:top w:val="nil"/>
              <w:left w:val="nil"/>
              <w:bottom w:val="nil"/>
              <w:right w:val="nil"/>
            </w:tcBorders>
          </w:tcPr>
          <w:p w14:paraId="0C3A7C17"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41</w:t>
            </w:r>
          </w:p>
        </w:tc>
        <w:tc>
          <w:tcPr>
            <w:tcW w:w="1323" w:type="dxa"/>
            <w:tcBorders>
              <w:top w:val="nil"/>
              <w:left w:val="nil"/>
              <w:bottom w:val="nil"/>
            </w:tcBorders>
          </w:tcPr>
          <w:p w14:paraId="3AB72458" w14:textId="77777777" w:rsidR="00D467A5" w:rsidRPr="00D467A5" w:rsidRDefault="00D467A5" w:rsidP="00D467A5">
            <w:pPr>
              <w:autoSpaceDE w:val="0"/>
              <w:autoSpaceDN w:val="0"/>
              <w:spacing w:line="360" w:lineRule="auto"/>
              <w:jc w:val="both"/>
              <w:rPr>
                <w:rFonts w:ascii="Book Antiqua" w:hAnsi="Book Antiqua"/>
                <w:b/>
              </w:rPr>
            </w:pPr>
          </w:p>
        </w:tc>
      </w:tr>
      <w:tr w:rsidR="00D467A5" w:rsidRPr="00D467A5" w14:paraId="73D268B8" w14:textId="77777777" w:rsidTr="00D467A5">
        <w:tc>
          <w:tcPr>
            <w:tcW w:w="2802" w:type="dxa"/>
            <w:tcBorders>
              <w:top w:val="nil"/>
              <w:bottom w:val="nil"/>
              <w:right w:val="nil"/>
            </w:tcBorders>
          </w:tcPr>
          <w:p w14:paraId="7CDD79CA" w14:textId="07537466" w:rsidR="00D467A5" w:rsidRPr="00D467A5" w:rsidRDefault="00D467A5" w:rsidP="00694BDB">
            <w:pPr>
              <w:autoSpaceDE w:val="0"/>
              <w:autoSpaceDN w:val="0"/>
              <w:spacing w:line="360" w:lineRule="auto"/>
              <w:rPr>
                <w:rFonts w:ascii="Book Antiqua" w:hAnsi="Book Antiqua"/>
                <w:bCs/>
              </w:rPr>
            </w:pPr>
            <w:r w:rsidRPr="00D467A5">
              <w:rPr>
                <w:rFonts w:ascii="Book Antiqua" w:hAnsi="Book Antiqua"/>
                <w:bCs/>
              </w:rPr>
              <w:t>Venous/</w:t>
            </w:r>
            <w:r w:rsidR="00694BDB">
              <w:rPr>
                <w:rFonts w:ascii="Book Antiqua" w:hAnsi="Book Antiqua"/>
              </w:rPr>
              <w:t>l</w:t>
            </w:r>
            <w:r w:rsidR="00694BDB" w:rsidRPr="00D467A5">
              <w:rPr>
                <w:rFonts w:ascii="Book Antiqua" w:hAnsi="Book Antiqua"/>
              </w:rPr>
              <w:t>ymphatic</w:t>
            </w:r>
            <w:r w:rsidR="00694BDB" w:rsidRPr="00D467A5">
              <w:rPr>
                <w:rFonts w:ascii="Book Antiqua" w:hAnsi="Book Antiqua"/>
                <w:bCs/>
              </w:rPr>
              <w:t xml:space="preserve"> </w:t>
            </w:r>
            <w:r w:rsidRPr="00D467A5">
              <w:rPr>
                <w:rFonts w:ascii="Book Antiqua" w:hAnsi="Book Antiqua"/>
                <w:bCs/>
              </w:rPr>
              <w:t>invasion</w:t>
            </w:r>
          </w:p>
        </w:tc>
        <w:tc>
          <w:tcPr>
            <w:tcW w:w="1842" w:type="dxa"/>
            <w:tcBorders>
              <w:top w:val="nil"/>
              <w:left w:val="nil"/>
              <w:bottom w:val="nil"/>
              <w:right w:val="nil"/>
            </w:tcBorders>
          </w:tcPr>
          <w:p w14:paraId="57963843"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79</w:t>
            </w:r>
          </w:p>
        </w:tc>
        <w:tc>
          <w:tcPr>
            <w:tcW w:w="1654" w:type="dxa"/>
            <w:tcBorders>
              <w:top w:val="nil"/>
              <w:left w:val="nil"/>
              <w:bottom w:val="nil"/>
              <w:right w:val="nil"/>
            </w:tcBorders>
          </w:tcPr>
          <w:p w14:paraId="38F9422D" w14:textId="77777777" w:rsidR="00D467A5" w:rsidRPr="00D467A5" w:rsidRDefault="00D467A5" w:rsidP="00D467A5">
            <w:pPr>
              <w:autoSpaceDE w:val="0"/>
              <w:autoSpaceDN w:val="0"/>
              <w:spacing w:line="360" w:lineRule="auto"/>
              <w:rPr>
                <w:rFonts w:ascii="Book Antiqua" w:hAnsi="Book Antiqua"/>
                <w:bCs/>
              </w:rPr>
            </w:pPr>
          </w:p>
        </w:tc>
        <w:tc>
          <w:tcPr>
            <w:tcW w:w="1559" w:type="dxa"/>
            <w:tcBorders>
              <w:top w:val="nil"/>
              <w:left w:val="nil"/>
              <w:bottom w:val="nil"/>
              <w:right w:val="nil"/>
            </w:tcBorders>
          </w:tcPr>
          <w:p w14:paraId="4D6C7809" w14:textId="77777777" w:rsidR="00D467A5" w:rsidRPr="00D467A5" w:rsidRDefault="00D467A5" w:rsidP="00D467A5">
            <w:pPr>
              <w:autoSpaceDE w:val="0"/>
              <w:autoSpaceDN w:val="0"/>
              <w:spacing w:line="360" w:lineRule="auto"/>
              <w:rPr>
                <w:rFonts w:ascii="Book Antiqua" w:hAnsi="Book Antiqua"/>
                <w:bCs/>
              </w:rPr>
            </w:pPr>
          </w:p>
        </w:tc>
        <w:tc>
          <w:tcPr>
            <w:tcW w:w="1323" w:type="dxa"/>
            <w:tcBorders>
              <w:top w:val="nil"/>
              <w:left w:val="nil"/>
              <w:bottom w:val="nil"/>
            </w:tcBorders>
          </w:tcPr>
          <w:p w14:paraId="5545DA3E" w14:textId="77777777" w:rsidR="00D467A5" w:rsidRPr="00D467A5" w:rsidRDefault="00D467A5" w:rsidP="00D467A5">
            <w:pPr>
              <w:autoSpaceDE w:val="0"/>
              <w:autoSpaceDN w:val="0"/>
              <w:spacing w:line="360" w:lineRule="auto"/>
              <w:jc w:val="both"/>
              <w:rPr>
                <w:rFonts w:ascii="Book Antiqua" w:hAnsi="Book Antiqua"/>
              </w:rPr>
            </w:pPr>
            <w:r w:rsidRPr="00D467A5">
              <w:rPr>
                <w:rFonts w:ascii="Book Antiqua" w:hAnsi="Book Antiqua"/>
              </w:rPr>
              <w:t>0.376</w:t>
            </w:r>
          </w:p>
        </w:tc>
      </w:tr>
      <w:tr w:rsidR="00D467A5" w:rsidRPr="00D467A5" w14:paraId="2D56C48A" w14:textId="77777777" w:rsidTr="00D467A5">
        <w:tc>
          <w:tcPr>
            <w:tcW w:w="2802" w:type="dxa"/>
            <w:tcBorders>
              <w:top w:val="nil"/>
              <w:bottom w:val="nil"/>
              <w:right w:val="nil"/>
            </w:tcBorders>
          </w:tcPr>
          <w:p w14:paraId="6A083FC5" w14:textId="1174B86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Positive</w:t>
            </w:r>
          </w:p>
        </w:tc>
        <w:tc>
          <w:tcPr>
            <w:tcW w:w="1842" w:type="dxa"/>
            <w:tcBorders>
              <w:top w:val="nil"/>
              <w:left w:val="nil"/>
              <w:bottom w:val="nil"/>
              <w:right w:val="nil"/>
            </w:tcBorders>
          </w:tcPr>
          <w:p w14:paraId="59835C2E"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11</w:t>
            </w:r>
          </w:p>
        </w:tc>
        <w:tc>
          <w:tcPr>
            <w:tcW w:w="1654" w:type="dxa"/>
            <w:tcBorders>
              <w:top w:val="nil"/>
              <w:left w:val="nil"/>
              <w:bottom w:val="nil"/>
              <w:right w:val="nil"/>
            </w:tcBorders>
          </w:tcPr>
          <w:p w14:paraId="1F7434F8"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6</w:t>
            </w:r>
          </w:p>
        </w:tc>
        <w:tc>
          <w:tcPr>
            <w:tcW w:w="1559" w:type="dxa"/>
            <w:tcBorders>
              <w:top w:val="nil"/>
              <w:left w:val="nil"/>
              <w:bottom w:val="nil"/>
              <w:right w:val="nil"/>
            </w:tcBorders>
          </w:tcPr>
          <w:p w14:paraId="4820C2EB"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5</w:t>
            </w:r>
          </w:p>
        </w:tc>
        <w:tc>
          <w:tcPr>
            <w:tcW w:w="1323" w:type="dxa"/>
            <w:tcBorders>
              <w:top w:val="nil"/>
              <w:left w:val="nil"/>
              <w:bottom w:val="nil"/>
            </w:tcBorders>
          </w:tcPr>
          <w:p w14:paraId="2BE28D62" w14:textId="77777777" w:rsidR="00D467A5" w:rsidRPr="00D467A5" w:rsidRDefault="00D467A5" w:rsidP="00D467A5">
            <w:pPr>
              <w:autoSpaceDE w:val="0"/>
              <w:autoSpaceDN w:val="0"/>
              <w:spacing w:line="360" w:lineRule="auto"/>
              <w:jc w:val="both"/>
              <w:rPr>
                <w:rFonts w:ascii="Book Antiqua" w:hAnsi="Book Antiqua"/>
              </w:rPr>
            </w:pPr>
          </w:p>
        </w:tc>
      </w:tr>
      <w:tr w:rsidR="00D467A5" w:rsidRPr="00D467A5" w14:paraId="218E29CF" w14:textId="77777777" w:rsidTr="00D467A5">
        <w:tc>
          <w:tcPr>
            <w:tcW w:w="2802" w:type="dxa"/>
            <w:tcBorders>
              <w:top w:val="nil"/>
              <w:bottom w:val="nil"/>
              <w:right w:val="nil"/>
            </w:tcBorders>
          </w:tcPr>
          <w:p w14:paraId="74BEB719" w14:textId="49D33628"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Negative</w:t>
            </w:r>
          </w:p>
        </w:tc>
        <w:tc>
          <w:tcPr>
            <w:tcW w:w="1842" w:type="dxa"/>
            <w:tcBorders>
              <w:top w:val="nil"/>
              <w:left w:val="nil"/>
              <w:bottom w:val="nil"/>
              <w:right w:val="nil"/>
            </w:tcBorders>
          </w:tcPr>
          <w:p w14:paraId="53833989"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68</w:t>
            </w:r>
          </w:p>
        </w:tc>
        <w:tc>
          <w:tcPr>
            <w:tcW w:w="1654" w:type="dxa"/>
            <w:tcBorders>
              <w:top w:val="nil"/>
              <w:left w:val="nil"/>
              <w:bottom w:val="nil"/>
              <w:right w:val="nil"/>
            </w:tcBorders>
          </w:tcPr>
          <w:p w14:paraId="6C43158F"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24</w:t>
            </w:r>
          </w:p>
        </w:tc>
        <w:tc>
          <w:tcPr>
            <w:tcW w:w="1559" w:type="dxa"/>
            <w:tcBorders>
              <w:top w:val="nil"/>
              <w:left w:val="nil"/>
              <w:bottom w:val="nil"/>
              <w:right w:val="nil"/>
            </w:tcBorders>
          </w:tcPr>
          <w:p w14:paraId="649EF227"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44</w:t>
            </w:r>
          </w:p>
        </w:tc>
        <w:tc>
          <w:tcPr>
            <w:tcW w:w="1323" w:type="dxa"/>
            <w:tcBorders>
              <w:top w:val="nil"/>
              <w:left w:val="nil"/>
              <w:bottom w:val="nil"/>
            </w:tcBorders>
          </w:tcPr>
          <w:p w14:paraId="40BCAEE4" w14:textId="77777777" w:rsidR="00D467A5" w:rsidRPr="00D467A5" w:rsidRDefault="00D467A5" w:rsidP="00D467A5">
            <w:pPr>
              <w:autoSpaceDE w:val="0"/>
              <w:autoSpaceDN w:val="0"/>
              <w:spacing w:line="360" w:lineRule="auto"/>
              <w:jc w:val="both"/>
              <w:rPr>
                <w:rFonts w:ascii="Book Antiqua" w:hAnsi="Book Antiqua"/>
                <w:b/>
              </w:rPr>
            </w:pPr>
          </w:p>
        </w:tc>
      </w:tr>
      <w:tr w:rsidR="00D467A5" w:rsidRPr="00D467A5" w14:paraId="13FBD032" w14:textId="77777777" w:rsidTr="00D467A5">
        <w:tc>
          <w:tcPr>
            <w:tcW w:w="2802" w:type="dxa"/>
            <w:tcBorders>
              <w:top w:val="nil"/>
              <w:bottom w:val="nil"/>
              <w:right w:val="nil"/>
            </w:tcBorders>
          </w:tcPr>
          <w:p w14:paraId="65E6C0E4"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Nervous invasion</w:t>
            </w:r>
          </w:p>
        </w:tc>
        <w:tc>
          <w:tcPr>
            <w:tcW w:w="1842" w:type="dxa"/>
            <w:tcBorders>
              <w:top w:val="nil"/>
              <w:left w:val="nil"/>
              <w:bottom w:val="nil"/>
              <w:right w:val="nil"/>
            </w:tcBorders>
          </w:tcPr>
          <w:p w14:paraId="6082CABC"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79</w:t>
            </w:r>
          </w:p>
        </w:tc>
        <w:tc>
          <w:tcPr>
            <w:tcW w:w="1654" w:type="dxa"/>
            <w:tcBorders>
              <w:top w:val="nil"/>
              <w:left w:val="nil"/>
              <w:bottom w:val="nil"/>
              <w:right w:val="nil"/>
            </w:tcBorders>
          </w:tcPr>
          <w:p w14:paraId="14A87B52" w14:textId="77777777" w:rsidR="00D467A5" w:rsidRPr="00D467A5" w:rsidRDefault="00D467A5" w:rsidP="00D467A5">
            <w:pPr>
              <w:autoSpaceDE w:val="0"/>
              <w:autoSpaceDN w:val="0"/>
              <w:spacing w:line="360" w:lineRule="auto"/>
              <w:rPr>
                <w:rFonts w:ascii="Book Antiqua" w:hAnsi="Book Antiqua"/>
                <w:bCs/>
              </w:rPr>
            </w:pPr>
          </w:p>
        </w:tc>
        <w:tc>
          <w:tcPr>
            <w:tcW w:w="1559" w:type="dxa"/>
            <w:tcBorders>
              <w:top w:val="nil"/>
              <w:left w:val="nil"/>
              <w:bottom w:val="nil"/>
              <w:right w:val="nil"/>
            </w:tcBorders>
          </w:tcPr>
          <w:p w14:paraId="1E8FB748" w14:textId="77777777" w:rsidR="00D467A5" w:rsidRPr="00D467A5" w:rsidRDefault="00D467A5" w:rsidP="00D467A5">
            <w:pPr>
              <w:autoSpaceDE w:val="0"/>
              <w:autoSpaceDN w:val="0"/>
              <w:spacing w:line="360" w:lineRule="auto"/>
              <w:rPr>
                <w:rFonts w:ascii="Book Antiqua" w:hAnsi="Book Antiqua"/>
                <w:bCs/>
              </w:rPr>
            </w:pPr>
          </w:p>
        </w:tc>
        <w:tc>
          <w:tcPr>
            <w:tcW w:w="1323" w:type="dxa"/>
            <w:tcBorders>
              <w:top w:val="nil"/>
              <w:left w:val="nil"/>
              <w:bottom w:val="nil"/>
            </w:tcBorders>
          </w:tcPr>
          <w:p w14:paraId="0A770B5E" w14:textId="77777777" w:rsidR="00D467A5" w:rsidRPr="00D467A5" w:rsidRDefault="00D467A5" w:rsidP="00D467A5">
            <w:pPr>
              <w:autoSpaceDE w:val="0"/>
              <w:autoSpaceDN w:val="0"/>
              <w:spacing w:line="360" w:lineRule="auto"/>
              <w:jc w:val="both"/>
              <w:rPr>
                <w:rFonts w:ascii="Book Antiqua" w:hAnsi="Book Antiqua"/>
              </w:rPr>
            </w:pPr>
            <w:r w:rsidRPr="00D467A5">
              <w:rPr>
                <w:rFonts w:ascii="Book Antiqua" w:hAnsi="Book Antiqua"/>
              </w:rPr>
              <w:t>1.000</w:t>
            </w:r>
          </w:p>
        </w:tc>
      </w:tr>
      <w:tr w:rsidR="00D467A5" w:rsidRPr="00D467A5" w14:paraId="7CBB6F78" w14:textId="77777777" w:rsidTr="00D467A5">
        <w:tc>
          <w:tcPr>
            <w:tcW w:w="2802" w:type="dxa"/>
            <w:tcBorders>
              <w:top w:val="nil"/>
              <w:bottom w:val="nil"/>
              <w:right w:val="nil"/>
            </w:tcBorders>
          </w:tcPr>
          <w:p w14:paraId="3E6EC6BC" w14:textId="6D12E80B"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Positive</w:t>
            </w:r>
          </w:p>
        </w:tc>
        <w:tc>
          <w:tcPr>
            <w:tcW w:w="1842" w:type="dxa"/>
            <w:tcBorders>
              <w:top w:val="nil"/>
              <w:left w:val="nil"/>
              <w:bottom w:val="nil"/>
              <w:right w:val="nil"/>
            </w:tcBorders>
          </w:tcPr>
          <w:p w14:paraId="3ACAF975"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10</w:t>
            </w:r>
          </w:p>
        </w:tc>
        <w:tc>
          <w:tcPr>
            <w:tcW w:w="1654" w:type="dxa"/>
            <w:tcBorders>
              <w:top w:val="nil"/>
              <w:left w:val="nil"/>
              <w:bottom w:val="nil"/>
              <w:right w:val="nil"/>
            </w:tcBorders>
          </w:tcPr>
          <w:p w14:paraId="17D0CB35"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4</w:t>
            </w:r>
          </w:p>
        </w:tc>
        <w:tc>
          <w:tcPr>
            <w:tcW w:w="1559" w:type="dxa"/>
            <w:tcBorders>
              <w:top w:val="nil"/>
              <w:left w:val="nil"/>
              <w:bottom w:val="nil"/>
              <w:right w:val="nil"/>
            </w:tcBorders>
          </w:tcPr>
          <w:p w14:paraId="40107197"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6</w:t>
            </w:r>
          </w:p>
        </w:tc>
        <w:tc>
          <w:tcPr>
            <w:tcW w:w="1323" w:type="dxa"/>
            <w:tcBorders>
              <w:top w:val="nil"/>
              <w:left w:val="nil"/>
              <w:bottom w:val="nil"/>
            </w:tcBorders>
          </w:tcPr>
          <w:p w14:paraId="51E296AE" w14:textId="77777777" w:rsidR="00D467A5" w:rsidRPr="00D467A5" w:rsidRDefault="00D467A5" w:rsidP="00D467A5">
            <w:pPr>
              <w:autoSpaceDE w:val="0"/>
              <w:autoSpaceDN w:val="0"/>
              <w:spacing w:line="360" w:lineRule="auto"/>
              <w:jc w:val="both"/>
              <w:rPr>
                <w:rFonts w:ascii="Book Antiqua" w:hAnsi="Book Antiqua"/>
                <w:b/>
              </w:rPr>
            </w:pPr>
          </w:p>
        </w:tc>
      </w:tr>
      <w:tr w:rsidR="00D467A5" w:rsidRPr="00D467A5" w14:paraId="7F452D25" w14:textId="77777777" w:rsidTr="00D467A5">
        <w:tc>
          <w:tcPr>
            <w:tcW w:w="2802" w:type="dxa"/>
            <w:tcBorders>
              <w:top w:val="nil"/>
              <w:bottom w:val="nil"/>
              <w:right w:val="nil"/>
            </w:tcBorders>
          </w:tcPr>
          <w:p w14:paraId="3DB03BC4" w14:textId="4A95CA05"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Negative</w:t>
            </w:r>
          </w:p>
        </w:tc>
        <w:tc>
          <w:tcPr>
            <w:tcW w:w="1842" w:type="dxa"/>
            <w:tcBorders>
              <w:top w:val="nil"/>
              <w:left w:val="nil"/>
              <w:bottom w:val="nil"/>
              <w:right w:val="nil"/>
            </w:tcBorders>
          </w:tcPr>
          <w:p w14:paraId="2CF19AB5"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69</w:t>
            </w:r>
          </w:p>
        </w:tc>
        <w:tc>
          <w:tcPr>
            <w:tcW w:w="1654" w:type="dxa"/>
            <w:tcBorders>
              <w:top w:val="nil"/>
              <w:left w:val="nil"/>
              <w:bottom w:val="nil"/>
              <w:right w:val="nil"/>
            </w:tcBorders>
          </w:tcPr>
          <w:p w14:paraId="4BC8D6B0"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26</w:t>
            </w:r>
          </w:p>
        </w:tc>
        <w:tc>
          <w:tcPr>
            <w:tcW w:w="1559" w:type="dxa"/>
            <w:tcBorders>
              <w:top w:val="nil"/>
              <w:left w:val="nil"/>
              <w:bottom w:val="nil"/>
              <w:right w:val="nil"/>
            </w:tcBorders>
          </w:tcPr>
          <w:p w14:paraId="72E0FBF8"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43</w:t>
            </w:r>
          </w:p>
        </w:tc>
        <w:tc>
          <w:tcPr>
            <w:tcW w:w="1323" w:type="dxa"/>
            <w:tcBorders>
              <w:top w:val="nil"/>
              <w:left w:val="nil"/>
              <w:bottom w:val="nil"/>
            </w:tcBorders>
          </w:tcPr>
          <w:p w14:paraId="3C2F57B9" w14:textId="77777777" w:rsidR="00D467A5" w:rsidRPr="00D467A5" w:rsidRDefault="00D467A5" w:rsidP="00D467A5">
            <w:pPr>
              <w:autoSpaceDE w:val="0"/>
              <w:autoSpaceDN w:val="0"/>
              <w:spacing w:line="360" w:lineRule="auto"/>
              <w:jc w:val="both"/>
              <w:rPr>
                <w:rFonts w:ascii="Book Antiqua" w:hAnsi="Book Antiqua"/>
              </w:rPr>
            </w:pPr>
          </w:p>
        </w:tc>
      </w:tr>
      <w:tr w:rsidR="00D467A5" w:rsidRPr="00D467A5" w14:paraId="1382F44E" w14:textId="77777777" w:rsidTr="00D467A5">
        <w:tc>
          <w:tcPr>
            <w:tcW w:w="2802" w:type="dxa"/>
            <w:tcBorders>
              <w:top w:val="nil"/>
              <w:bottom w:val="nil"/>
              <w:right w:val="nil"/>
            </w:tcBorders>
          </w:tcPr>
          <w:p w14:paraId="1BE1D596"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Liver metastasis</w:t>
            </w:r>
          </w:p>
        </w:tc>
        <w:tc>
          <w:tcPr>
            <w:tcW w:w="1842" w:type="dxa"/>
            <w:tcBorders>
              <w:top w:val="nil"/>
              <w:left w:val="nil"/>
              <w:bottom w:val="nil"/>
              <w:right w:val="nil"/>
            </w:tcBorders>
          </w:tcPr>
          <w:p w14:paraId="41CB99C2"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79</w:t>
            </w:r>
          </w:p>
        </w:tc>
        <w:tc>
          <w:tcPr>
            <w:tcW w:w="1654" w:type="dxa"/>
            <w:tcBorders>
              <w:top w:val="nil"/>
              <w:left w:val="nil"/>
              <w:bottom w:val="nil"/>
              <w:right w:val="nil"/>
            </w:tcBorders>
          </w:tcPr>
          <w:p w14:paraId="3AD67F25" w14:textId="77777777" w:rsidR="00D467A5" w:rsidRPr="00D467A5" w:rsidRDefault="00D467A5" w:rsidP="00D467A5">
            <w:pPr>
              <w:autoSpaceDE w:val="0"/>
              <w:autoSpaceDN w:val="0"/>
              <w:spacing w:line="360" w:lineRule="auto"/>
              <w:rPr>
                <w:rFonts w:ascii="Book Antiqua" w:hAnsi="Book Antiqua"/>
                <w:bCs/>
              </w:rPr>
            </w:pPr>
          </w:p>
        </w:tc>
        <w:tc>
          <w:tcPr>
            <w:tcW w:w="1559" w:type="dxa"/>
            <w:tcBorders>
              <w:top w:val="nil"/>
              <w:left w:val="nil"/>
              <w:bottom w:val="nil"/>
              <w:right w:val="nil"/>
            </w:tcBorders>
          </w:tcPr>
          <w:p w14:paraId="51D875D9" w14:textId="77777777" w:rsidR="00D467A5" w:rsidRPr="00D467A5" w:rsidRDefault="00D467A5" w:rsidP="00D467A5">
            <w:pPr>
              <w:autoSpaceDE w:val="0"/>
              <w:autoSpaceDN w:val="0"/>
              <w:spacing w:line="360" w:lineRule="auto"/>
              <w:rPr>
                <w:rFonts w:ascii="Book Antiqua" w:hAnsi="Book Antiqua"/>
                <w:bCs/>
              </w:rPr>
            </w:pPr>
          </w:p>
        </w:tc>
        <w:tc>
          <w:tcPr>
            <w:tcW w:w="1323" w:type="dxa"/>
            <w:tcBorders>
              <w:top w:val="nil"/>
              <w:left w:val="nil"/>
              <w:bottom w:val="nil"/>
            </w:tcBorders>
          </w:tcPr>
          <w:p w14:paraId="782DE3A4" w14:textId="77777777" w:rsidR="00D467A5" w:rsidRPr="00D467A5" w:rsidRDefault="00D467A5" w:rsidP="00D467A5">
            <w:pPr>
              <w:autoSpaceDE w:val="0"/>
              <w:autoSpaceDN w:val="0"/>
              <w:spacing w:line="360" w:lineRule="auto"/>
              <w:jc w:val="both"/>
              <w:rPr>
                <w:rFonts w:ascii="Book Antiqua" w:hAnsi="Book Antiqua"/>
              </w:rPr>
            </w:pPr>
            <w:r w:rsidRPr="00D467A5">
              <w:rPr>
                <w:rFonts w:ascii="Book Antiqua" w:hAnsi="Book Antiqua"/>
              </w:rPr>
              <w:t>0.300</w:t>
            </w:r>
          </w:p>
        </w:tc>
      </w:tr>
      <w:tr w:rsidR="00D467A5" w:rsidRPr="00D467A5" w14:paraId="125EAA59" w14:textId="77777777" w:rsidTr="00D467A5">
        <w:tc>
          <w:tcPr>
            <w:tcW w:w="2802" w:type="dxa"/>
            <w:tcBorders>
              <w:top w:val="nil"/>
              <w:bottom w:val="nil"/>
              <w:right w:val="nil"/>
            </w:tcBorders>
          </w:tcPr>
          <w:p w14:paraId="21E31334"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Absent</w:t>
            </w:r>
          </w:p>
        </w:tc>
        <w:tc>
          <w:tcPr>
            <w:tcW w:w="1842" w:type="dxa"/>
            <w:tcBorders>
              <w:top w:val="nil"/>
              <w:left w:val="nil"/>
              <w:bottom w:val="nil"/>
              <w:right w:val="nil"/>
            </w:tcBorders>
          </w:tcPr>
          <w:p w14:paraId="1F647494"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75</w:t>
            </w:r>
          </w:p>
        </w:tc>
        <w:tc>
          <w:tcPr>
            <w:tcW w:w="1654" w:type="dxa"/>
            <w:tcBorders>
              <w:top w:val="nil"/>
              <w:left w:val="nil"/>
              <w:bottom w:val="nil"/>
              <w:right w:val="nil"/>
            </w:tcBorders>
          </w:tcPr>
          <w:p w14:paraId="6BD91E91"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27</w:t>
            </w:r>
          </w:p>
        </w:tc>
        <w:tc>
          <w:tcPr>
            <w:tcW w:w="1559" w:type="dxa"/>
            <w:tcBorders>
              <w:top w:val="nil"/>
              <w:left w:val="nil"/>
              <w:bottom w:val="nil"/>
              <w:right w:val="nil"/>
            </w:tcBorders>
          </w:tcPr>
          <w:p w14:paraId="0376817D"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48</w:t>
            </w:r>
          </w:p>
        </w:tc>
        <w:tc>
          <w:tcPr>
            <w:tcW w:w="1323" w:type="dxa"/>
            <w:tcBorders>
              <w:top w:val="nil"/>
              <w:left w:val="nil"/>
              <w:bottom w:val="nil"/>
            </w:tcBorders>
          </w:tcPr>
          <w:p w14:paraId="74523F98" w14:textId="77777777" w:rsidR="00D467A5" w:rsidRPr="00D467A5" w:rsidRDefault="00D467A5" w:rsidP="00D467A5">
            <w:pPr>
              <w:autoSpaceDE w:val="0"/>
              <w:autoSpaceDN w:val="0"/>
              <w:spacing w:line="360" w:lineRule="auto"/>
              <w:jc w:val="both"/>
              <w:rPr>
                <w:rFonts w:ascii="Book Antiqua" w:hAnsi="Book Antiqua"/>
                <w:b/>
              </w:rPr>
            </w:pPr>
          </w:p>
        </w:tc>
      </w:tr>
      <w:tr w:rsidR="00D467A5" w:rsidRPr="00D467A5" w14:paraId="7FA39C57" w14:textId="77777777" w:rsidTr="00D467A5">
        <w:tc>
          <w:tcPr>
            <w:tcW w:w="2802" w:type="dxa"/>
            <w:tcBorders>
              <w:top w:val="nil"/>
              <w:bottom w:val="nil"/>
              <w:right w:val="nil"/>
            </w:tcBorders>
          </w:tcPr>
          <w:p w14:paraId="54B9E32F"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Present</w:t>
            </w:r>
          </w:p>
        </w:tc>
        <w:tc>
          <w:tcPr>
            <w:tcW w:w="1842" w:type="dxa"/>
            <w:tcBorders>
              <w:top w:val="nil"/>
              <w:left w:val="nil"/>
              <w:bottom w:val="nil"/>
              <w:right w:val="nil"/>
            </w:tcBorders>
          </w:tcPr>
          <w:p w14:paraId="7A4D6D85"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4</w:t>
            </w:r>
          </w:p>
        </w:tc>
        <w:tc>
          <w:tcPr>
            <w:tcW w:w="1654" w:type="dxa"/>
            <w:tcBorders>
              <w:top w:val="nil"/>
              <w:left w:val="nil"/>
              <w:bottom w:val="nil"/>
              <w:right w:val="nil"/>
            </w:tcBorders>
          </w:tcPr>
          <w:p w14:paraId="076F734B"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3</w:t>
            </w:r>
          </w:p>
        </w:tc>
        <w:tc>
          <w:tcPr>
            <w:tcW w:w="1559" w:type="dxa"/>
            <w:tcBorders>
              <w:top w:val="nil"/>
              <w:left w:val="nil"/>
              <w:bottom w:val="nil"/>
              <w:right w:val="nil"/>
            </w:tcBorders>
          </w:tcPr>
          <w:p w14:paraId="59A6ADFB"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1</w:t>
            </w:r>
          </w:p>
        </w:tc>
        <w:tc>
          <w:tcPr>
            <w:tcW w:w="1323" w:type="dxa"/>
            <w:tcBorders>
              <w:top w:val="nil"/>
              <w:left w:val="nil"/>
              <w:bottom w:val="nil"/>
            </w:tcBorders>
          </w:tcPr>
          <w:p w14:paraId="6A6D56B0" w14:textId="77777777" w:rsidR="00D467A5" w:rsidRPr="00D467A5" w:rsidRDefault="00D467A5" w:rsidP="00D467A5">
            <w:pPr>
              <w:autoSpaceDE w:val="0"/>
              <w:autoSpaceDN w:val="0"/>
              <w:spacing w:line="360" w:lineRule="auto"/>
              <w:jc w:val="both"/>
              <w:rPr>
                <w:rFonts w:ascii="Book Antiqua" w:hAnsi="Book Antiqua"/>
              </w:rPr>
            </w:pPr>
          </w:p>
        </w:tc>
      </w:tr>
      <w:tr w:rsidR="00D467A5" w:rsidRPr="00D467A5" w14:paraId="6F4E64CA" w14:textId="77777777" w:rsidTr="00D467A5">
        <w:tc>
          <w:tcPr>
            <w:tcW w:w="2802" w:type="dxa"/>
            <w:tcBorders>
              <w:top w:val="nil"/>
              <w:bottom w:val="nil"/>
              <w:right w:val="nil"/>
            </w:tcBorders>
          </w:tcPr>
          <w:p w14:paraId="42B19FDB" w14:textId="77777777" w:rsidR="00D467A5" w:rsidRPr="00D467A5" w:rsidRDefault="00D467A5" w:rsidP="00D467A5">
            <w:pPr>
              <w:autoSpaceDE w:val="0"/>
              <w:autoSpaceDN w:val="0"/>
              <w:spacing w:line="360" w:lineRule="auto"/>
              <w:rPr>
                <w:rFonts w:ascii="Book Antiqua" w:eastAsia="方正姚体" w:hAnsi="Book Antiqua"/>
                <w:bCs/>
              </w:rPr>
            </w:pPr>
            <w:r w:rsidRPr="00D467A5">
              <w:rPr>
                <w:rFonts w:ascii="Book Antiqua" w:hAnsi="Book Antiqua"/>
                <w:bCs/>
              </w:rPr>
              <w:t>Ascitic fluid</w:t>
            </w:r>
          </w:p>
        </w:tc>
        <w:tc>
          <w:tcPr>
            <w:tcW w:w="1842" w:type="dxa"/>
            <w:tcBorders>
              <w:top w:val="nil"/>
              <w:left w:val="nil"/>
              <w:bottom w:val="nil"/>
              <w:right w:val="nil"/>
            </w:tcBorders>
          </w:tcPr>
          <w:p w14:paraId="334E5DEA"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79</w:t>
            </w:r>
          </w:p>
        </w:tc>
        <w:tc>
          <w:tcPr>
            <w:tcW w:w="1654" w:type="dxa"/>
            <w:tcBorders>
              <w:top w:val="nil"/>
              <w:left w:val="nil"/>
              <w:bottom w:val="nil"/>
              <w:right w:val="nil"/>
            </w:tcBorders>
          </w:tcPr>
          <w:p w14:paraId="6075AD2D" w14:textId="77777777" w:rsidR="00D467A5" w:rsidRPr="00D467A5" w:rsidRDefault="00D467A5" w:rsidP="00D467A5">
            <w:pPr>
              <w:autoSpaceDE w:val="0"/>
              <w:autoSpaceDN w:val="0"/>
              <w:spacing w:line="360" w:lineRule="auto"/>
              <w:rPr>
                <w:rFonts w:ascii="Book Antiqua" w:hAnsi="Book Antiqua"/>
                <w:bCs/>
              </w:rPr>
            </w:pPr>
          </w:p>
        </w:tc>
        <w:tc>
          <w:tcPr>
            <w:tcW w:w="1559" w:type="dxa"/>
            <w:tcBorders>
              <w:top w:val="nil"/>
              <w:left w:val="nil"/>
              <w:bottom w:val="nil"/>
              <w:right w:val="nil"/>
            </w:tcBorders>
          </w:tcPr>
          <w:p w14:paraId="1D818904" w14:textId="77777777" w:rsidR="00D467A5" w:rsidRPr="00D467A5" w:rsidRDefault="00D467A5" w:rsidP="00D467A5">
            <w:pPr>
              <w:autoSpaceDE w:val="0"/>
              <w:autoSpaceDN w:val="0"/>
              <w:spacing w:line="360" w:lineRule="auto"/>
              <w:rPr>
                <w:rFonts w:ascii="Book Antiqua" w:hAnsi="Book Antiqua"/>
                <w:bCs/>
              </w:rPr>
            </w:pPr>
          </w:p>
        </w:tc>
        <w:tc>
          <w:tcPr>
            <w:tcW w:w="1323" w:type="dxa"/>
            <w:tcBorders>
              <w:top w:val="nil"/>
              <w:left w:val="nil"/>
              <w:bottom w:val="nil"/>
            </w:tcBorders>
          </w:tcPr>
          <w:p w14:paraId="0D7226FD" w14:textId="77777777" w:rsidR="00D467A5" w:rsidRPr="00D467A5" w:rsidRDefault="00D467A5" w:rsidP="00D467A5">
            <w:pPr>
              <w:autoSpaceDE w:val="0"/>
              <w:autoSpaceDN w:val="0"/>
              <w:spacing w:line="360" w:lineRule="auto"/>
              <w:jc w:val="both"/>
              <w:rPr>
                <w:rFonts w:ascii="Book Antiqua" w:hAnsi="Book Antiqua"/>
              </w:rPr>
            </w:pPr>
            <w:r w:rsidRPr="00D467A5">
              <w:rPr>
                <w:rFonts w:ascii="Book Antiqua" w:hAnsi="Book Antiqua"/>
              </w:rPr>
              <w:t>0.965</w:t>
            </w:r>
          </w:p>
        </w:tc>
      </w:tr>
      <w:tr w:rsidR="00D467A5" w:rsidRPr="00D467A5" w14:paraId="2E4A9610" w14:textId="77777777" w:rsidTr="00D467A5">
        <w:tc>
          <w:tcPr>
            <w:tcW w:w="2802" w:type="dxa"/>
            <w:tcBorders>
              <w:top w:val="nil"/>
              <w:bottom w:val="nil"/>
              <w:right w:val="nil"/>
            </w:tcBorders>
          </w:tcPr>
          <w:p w14:paraId="2D7D9205"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Negative</w:t>
            </w:r>
          </w:p>
        </w:tc>
        <w:tc>
          <w:tcPr>
            <w:tcW w:w="1842" w:type="dxa"/>
            <w:tcBorders>
              <w:top w:val="nil"/>
              <w:left w:val="nil"/>
              <w:bottom w:val="nil"/>
              <w:right w:val="nil"/>
            </w:tcBorders>
          </w:tcPr>
          <w:p w14:paraId="45578E60"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63</w:t>
            </w:r>
          </w:p>
        </w:tc>
        <w:tc>
          <w:tcPr>
            <w:tcW w:w="1654" w:type="dxa"/>
            <w:tcBorders>
              <w:top w:val="nil"/>
              <w:left w:val="nil"/>
              <w:bottom w:val="nil"/>
              <w:right w:val="nil"/>
            </w:tcBorders>
          </w:tcPr>
          <w:p w14:paraId="4AFDDA6E"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24</w:t>
            </w:r>
          </w:p>
        </w:tc>
        <w:tc>
          <w:tcPr>
            <w:tcW w:w="1559" w:type="dxa"/>
            <w:tcBorders>
              <w:top w:val="nil"/>
              <w:left w:val="nil"/>
              <w:bottom w:val="nil"/>
              <w:right w:val="nil"/>
            </w:tcBorders>
          </w:tcPr>
          <w:p w14:paraId="07B19AD6"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39</w:t>
            </w:r>
          </w:p>
        </w:tc>
        <w:tc>
          <w:tcPr>
            <w:tcW w:w="1323" w:type="dxa"/>
            <w:tcBorders>
              <w:top w:val="nil"/>
              <w:left w:val="nil"/>
              <w:bottom w:val="nil"/>
            </w:tcBorders>
          </w:tcPr>
          <w:p w14:paraId="438DB44C" w14:textId="77777777" w:rsidR="00D467A5" w:rsidRPr="00D467A5" w:rsidRDefault="00D467A5" w:rsidP="00D467A5">
            <w:pPr>
              <w:autoSpaceDE w:val="0"/>
              <w:autoSpaceDN w:val="0"/>
              <w:spacing w:line="360" w:lineRule="auto"/>
              <w:jc w:val="both"/>
              <w:rPr>
                <w:rFonts w:ascii="Book Antiqua" w:hAnsi="Book Antiqua"/>
                <w:b/>
              </w:rPr>
            </w:pPr>
          </w:p>
        </w:tc>
      </w:tr>
      <w:tr w:rsidR="00D467A5" w:rsidRPr="00D467A5" w14:paraId="49BCB159" w14:textId="77777777" w:rsidTr="00D467A5">
        <w:tc>
          <w:tcPr>
            <w:tcW w:w="2802" w:type="dxa"/>
            <w:tcBorders>
              <w:top w:val="nil"/>
              <w:bottom w:val="nil"/>
              <w:right w:val="nil"/>
            </w:tcBorders>
          </w:tcPr>
          <w:p w14:paraId="7E6B9E1A"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Positive</w:t>
            </w:r>
          </w:p>
        </w:tc>
        <w:tc>
          <w:tcPr>
            <w:tcW w:w="1842" w:type="dxa"/>
            <w:tcBorders>
              <w:top w:val="nil"/>
              <w:left w:val="nil"/>
              <w:bottom w:val="nil"/>
              <w:right w:val="nil"/>
            </w:tcBorders>
          </w:tcPr>
          <w:p w14:paraId="019D57CA"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16</w:t>
            </w:r>
          </w:p>
        </w:tc>
        <w:tc>
          <w:tcPr>
            <w:tcW w:w="1654" w:type="dxa"/>
            <w:tcBorders>
              <w:top w:val="nil"/>
              <w:left w:val="nil"/>
              <w:bottom w:val="nil"/>
              <w:right w:val="nil"/>
            </w:tcBorders>
          </w:tcPr>
          <w:p w14:paraId="0C3D9C1B"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6</w:t>
            </w:r>
          </w:p>
        </w:tc>
        <w:tc>
          <w:tcPr>
            <w:tcW w:w="1559" w:type="dxa"/>
            <w:tcBorders>
              <w:top w:val="nil"/>
              <w:left w:val="nil"/>
              <w:bottom w:val="nil"/>
              <w:right w:val="nil"/>
            </w:tcBorders>
          </w:tcPr>
          <w:p w14:paraId="329A625F"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10</w:t>
            </w:r>
          </w:p>
        </w:tc>
        <w:tc>
          <w:tcPr>
            <w:tcW w:w="1323" w:type="dxa"/>
            <w:tcBorders>
              <w:top w:val="nil"/>
              <w:left w:val="nil"/>
              <w:bottom w:val="nil"/>
            </w:tcBorders>
          </w:tcPr>
          <w:p w14:paraId="67BC9C15" w14:textId="77777777" w:rsidR="00D467A5" w:rsidRPr="00D467A5" w:rsidRDefault="00D467A5" w:rsidP="00D467A5">
            <w:pPr>
              <w:autoSpaceDE w:val="0"/>
              <w:autoSpaceDN w:val="0"/>
              <w:spacing w:line="360" w:lineRule="auto"/>
              <w:jc w:val="both"/>
              <w:rPr>
                <w:rFonts w:ascii="Book Antiqua" w:hAnsi="Book Antiqua"/>
                <w:b/>
              </w:rPr>
            </w:pPr>
          </w:p>
        </w:tc>
      </w:tr>
      <w:tr w:rsidR="00D467A5" w:rsidRPr="00D467A5" w14:paraId="799311C8" w14:textId="77777777" w:rsidTr="00D467A5">
        <w:tc>
          <w:tcPr>
            <w:tcW w:w="2802" w:type="dxa"/>
            <w:tcBorders>
              <w:top w:val="nil"/>
              <w:bottom w:val="nil"/>
              <w:right w:val="nil"/>
            </w:tcBorders>
          </w:tcPr>
          <w:p w14:paraId="66EC9213"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Fatty nodules</w:t>
            </w:r>
          </w:p>
        </w:tc>
        <w:tc>
          <w:tcPr>
            <w:tcW w:w="1842" w:type="dxa"/>
            <w:tcBorders>
              <w:top w:val="nil"/>
              <w:left w:val="nil"/>
              <w:bottom w:val="nil"/>
              <w:right w:val="nil"/>
            </w:tcBorders>
          </w:tcPr>
          <w:p w14:paraId="1CACCE94"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79</w:t>
            </w:r>
          </w:p>
        </w:tc>
        <w:tc>
          <w:tcPr>
            <w:tcW w:w="1654" w:type="dxa"/>
            <w:tcBorders>
              <w:top w:val="nil"/>
              <w:left w:val="nil"/>
              <w:bottom w:val="nil"/>
              <w:right w:val="nil"/>
            </w:tcBorders>
          </w:tcPr>
          <w:p w14:paraId="2C7DB7EB" w14:textId="77777777" w:rsidR="00D467A5" w:rsidRPr="00D467A5" w:rsidRDefault="00D467A5" w:rsidP="00D467A5">
            <w:pPr>
              <w:autoSpaceDE w:val="0"/>
              <w:autoSpaceDN w:val="0"/>
              <w:spacing w:line="360" w:lineRule="auto"/>
              <w:rPr>
                <w:rFonts w:ascii="Book Antiqua" w:hAnsi="Book Antiqua"/>
                <w:bCs/>
              </w:rPr>
            </w:pPr>
          </w:p>
        </w:tc>
        <w:tc>
          <w:tcPr>
            <w:tcW w:w="1559" w:type="dxa"/>
            <w:tcBorders>
              <w:top w:val="nil"/>
              <w:left w:val="nil"/>
              <w:bottom w:val="nil"/>
              <w:right w:val="nil"/>
            </w:tcBorders>
          </w:tcPr>
          <w:p w14:paraId="6E057607" w14:textId="77777777" w:rsidR="00D467A5" w:rsidRPr="00D467A5" w:rsidRDefault="00D467A5" w:rsidP="00D467A5">
            <w:pPr>
              <w:autoSpaceDE w:val="0"/>
              <w:autoSpaceDN w:val="0"/>
              <w:spacing w:line="360" w:lineRule="auto"/>
              <w:rPr>
                <w:rFonts w:ascii="Book Antiqua" w:hAnsi="Book Antiqua"/>
                <w:bCs/>
              </w:rPr>
            </w:pPr>
          </w:p>
        </w:tc>
        <w:tc>
          <w:tcPr>
            <w:tcW w:w="1323" w:type="dxa"/>
            <w:tcBorders>
              <w:top w:val="nil"/>
              <w:left w:val="nil"/>
              <w:bottom w:val="nil"/>
            </w:tcBorders>
          </w:tcPr>
          <w:p w14:paraId="628DEB91" w14:textId="77777777" w:rsidR="00D467A5" w:rsidRPr="00D467A5" w:rsidRDefault="00D467A5" w:rsidP="00D467A5">
            <w:pPr>
              <w:autoSpaceDE w:val="0"/>
              <w:autoSpaceDN w:val="0"/>
              <w:spacing w:line="360" w:lineRule="auto"/>
              <w:jc w:val="both"/>
              <w:rPr>
                <w:rFonts w:ascii="Book Antiqua" w:hAnsi="Book Antiqua"/>
              </w:rPr>
            </w:pPr>
            <w:r w:rsidRPr="00D467A5">
              <w:rPr>
                <w:rFonts w:ascii="Book Antiqua" w:hAnsi="Book Antiqua"/>
              </w:rPr>
              <w:t>1.000</w:t>
            </w:r>
          </w:p>
        </w:tc>
      </w:tr>
      <w:tr w:rsidR="00D467A5" w:rsidRPr="00D467A5" w14:paraId="6E9CFD46" w14:textId="77777777" w:rsidTr="00D467A5">
        <w:tc>
          <w:tcPr>
            <w:tcW w:w="2802" w:type="dxa"/>
            <w:tcBorders>
              <w:top w:val="nil"/>
              <w:bottom w:val="nil"/>
              <w:right w:val="nil"/>
            </w:tcBorders>
          </w:tcPr>
          <w:p w14:paraId="1A1E2C61" w14:textId="5F433ADF"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Positive</w:t>
            </w:r>
          </w:p>
        </w:tc>
        <w:tc>
          <w:tcPr>
            <w:tcW w:w="1842" w:type="dxa"/>
            <w:tcBorders>
              <w:top w:val="nil"/>
              <w:left w:val="nil"/>
              <w:bottom w:val="nil"/>
              <w:right w:val="nil"/>
            </w:tcBorders>
          </w:tcPr>
          <w:p w14:paraId="12994F7F"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9</w:t>
            </w:r>
          </w:p>
        </w:tc>
        <w:tc>
          <w:tcPr>
            <w:tcW w:w="1654" w:type="dxa"/>
            <w:tcBorders>
              <w:top w:val="nil"/>
              <w:left w:val="nil"/>
              <w:bottom w:val="nil"/>
              <w:right w:val="nil"/>
            </w:tcBorders>
          </w:tcPr>
          <w:p w14:paraId="1E8B6ED7"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3</w:t>
            </w:r>
          </w:p>
        </w:tc>
        <w:tc>
          <w:tcPr>
            <w:tcW w:w="1559" w:type="dxa"/>
            <w:tcBorders>
              <w:top w:val="nil"/>
              <w:left w:val="nil"/>
              <w:bottom w:val="nil"/>
              <w:right w:val="nil"/>
            </w:tcBorders>
          </w:tcPr>
          <w:p w14:paraId="6627EE51"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6</w:t>
            </w:r>
          </w:p>
        </w:tc>
        <w:tc>
          <w:tcPr>
            <w:tcW w:w="1323" w:type="dxa"/>
            <w:tcBorders>
              <w:top w:val="nil"/>
              <w:left w:val="nil"/>
              <w:bottom w:val="nil"/>
            </w:tcBorders>
          </w:tcPr>
          <w:p w14:paraId="24EE8CD1" w14:textId="77777777" w:rsidR="00D467A5" w:rsidRPr="00D467A5" w:rsidRDefault="00D467A5" w:rsidP="00D467A5">
            <w:pPr>
              <w:autoSpaceDE w:val="0"/>
              <w:autoSpaceDN w:val="0"/>
              <w:spacing w:line="360" w:lineRule="auto"/>
              <w:jc w:val="both"/>
              <w:rPr>
                <w:rFonts w:ascii="Book Antiqua" w:hAnsi="Book Antiqua"/>
                <w:b/>
              </w:rPr>
            </w:pPr>
          </w:p>
        </w:tc>
      </w:tr>
      <w:tr w:rsidR="00D467A5" w:rsidRPr="00D467A5" w14:paraId="62C45726" w14:textId="77777777" w:rsidTr="00D467A5">
        <w:tc>
          <w:tcPr>
            <w:tcW w:w="2802" w:type="dxa"/>
            <w:tcBorders>
              <w:top w:val="nil"/>
              <w:bottom w:val="single" w:sz="4" w:space="0" w:color="auto"/>
              <w:right w:val="nil"/>
            </w:tcBorders>
          </w:tcPr>
          <w:p w14:paraId="17AD4DFC" w14:textId="10C50BCC"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Negative</w:t>
            </w:r>
          </w:p>
        </w:tc>
        <w:tc>
          <w:tcPr>
            <w:tcW w:w="1842" w:type="dxa"/>
            <w:tcBorders>
              <w:top w:val="nil"/>
              <w:left w:val="nil"/>
              <w:bottom w:val="single" w:sz="4" w:space="0" w:color="auto"/>
              <w:right w:val="nil"/>
            </w:tcBorders>
          </w:tcPr>
          <w:p w14:paraId="6E957138"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70</w:t>
            </w:r>
          </w:p>
        </w:tc>
        <w:tc>
          <w:tcPr>
            <w:tcW w:w="1654" w:type="dxa"/>
            <w:tcBorders>
              <w:top w:val="nil"/>
              <w:left w:val="nil"/>
              <w:bottom w:val="single" w:sz="4" w:space="0" w:color="auto"/>
              <w:right w:val="nil"/>
            </w:tcBorders>
          </w:tcPr>
          <w:p w14:paraId="762565C8"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27</w:t>
            </w:r>
          </w:p>
        </w:tc>
        <w:tc>
          <w:tcPr>
            <w:tcW w:w="1559" w:type="dxa"/>
            <w:tcBorders>
              <w:top w:val="nil"/>
              <w:left w:val="nil"/>
              <w:bottom w:val="single" w:sz="4" w:space="0" w:color="auto"/>
              <w:right w:val="nil"/>
            </w:tcBorders>
          </w:tcPr>
          <w:p w14:paraId="13BE8DFD"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43</w:t>
            </w:r>
          </w:p>
        </w:tc>
        <w:tc>
          <w:tcPr>
            <w:tcW w:w="1323" w:type="dxa"/>
            <w:tcBorders>
              <w:top w:val="nil"/>
              <w:left w:val="nil"/>
              <w:bottom w:val="single" w:sz="4" w:space="0" w:color="auto"/>
            </w:tcBorders>
          </w:tcPr>
          <w:p w14:paraId="1059DEC8" w14:textId="77777777" w:rsidR="00D467A5" w:rsidRPr="00D467A5" w:rsidRDefault="00D467A5" w:rsidP="00D467A5">
            <w:pPr>
              <w:autoSpaceDE w:val="0"/>
              <w:autoSpaceDN w:val="0"/>
              <w:spacing w:line="360" w:lineRule="auto"/>
              <w:jc w:val="both"/>
              <w:rPr>
                <w:rFonts w:ascii="Book Antiqua" w:hAnsi="Book Antiqua"/>
                <w:b/>
              </w:rPr>
            </w:pPr>
          </w:p>
        </w:tc>
      </w:tr>
    </w:tbl>
    <w:p w14:paraId="7457CE3F" w14:textId="05A70A07" w:rsidR="00D467A5" w:rsidRDefault="00D467A5">
      <w:pPr>
        <w:spacing w:line="360" w:lineRule="auto"/>
        <w:jc w:val="both"/>
      </w:pPr>
      <w:r w:rsidRPr="00D467A5">
        <w:rPr>
          <w:rFonts w:ascii="Book Antiqua" w:hAnsi="Book Antiqua"/>
          <w:bCs/>
        </w:rPr>
        <w:t>BMI</w:t>
      </w:r>
      <w:r>
        <w:rPr>
          <w:rFonts w:ascii="Book Antiqua" w:hAnsi="Book Antiqua"/>
          <w:bCs/>
        </w:rPr>
        <w:t xml:space="preserve">: </w:t>
      </w:r>
      <w:r w:rsidRPr="00D467A5">
        <w:rPr>
          <w:rFonts w:ascii="Book Antiqua" w:hAnsi="Book Antiqua"/>
          <w:bCs/>
        </w:rPr>
        <w:t>Body mass index</w:t>
      </w:r>
      <w:r>
        <w:rPr>
          <w:rFonts w:ascii="Book Antiqua" w:hAnsi="Book Antiqua"/>
          <w:bCs/>
        </w:rPr>
        <w:t xml:space="preserve">; </w:t>
      </w:r>
      <w:r w:rsidRPr="00D467A5">
        <w:rPr>
          <w:rFonts w:ascii="Book Antiqua" w:hAnsi="Book Antiqua"/>
          <w:bCs/>
        </w:rPr>
        <w:t>TNM</w:t>
      </w:r>
      <w:r>
        <w:rPr>
          <w:rFonts w:ascii="Book Antiqua" w:hAnsi="Book Antiqua"/>
          <w:bCs/>
        </w:rPr>
        <w:t xml:space="preserve">: </w:t>
      </w:r>
      <w:r w:rsidRPr="00160B30">
        <w:rPr>
          <w:rFonts w:ascii="Book Antiqua" w:eastAsia="Book Antiqua" w:hAnsi="Book Antiqua" w:cs="Book Antiqua"/>
          <w:color w:val="000000"/>
        </w:rPr>
        <w:t>Tumor-</w:t>
      </w:r>
      <w:r w:rsidR="00694BDB">
        <w:rPr>
          <w:rFonts w:ascii="Book Antiqua" w:eastAsia="Book Antiqua" w:hAnsi="Book Antiqua" w:cs="Book Antiqua"/>
          <w:color w:val="000000"/>
        </w:rPr>
        <w:t>n</w:t>
      </w:r>
      <w:r w:rsidR="00694BDB" w:rsidRPr="00160B30">
        <w:rPr>
          <w:rFonts w:ascii="Book Antiqua" w:eastAsia="Book Antiqua" w:hAnsi="Book Antiqua" w:cs="Book Antiqua"/>
          <w:color w:val="000000"/>
        </w:rPr>
        <w:t>ode</w:t>
      </w:r>
      <w:r w:rsidRPr="00160B30">
        <w:rPr>
          <w:rFonts w:ascii="Book Antiqua" w:eastAsia="Book Antiqua" w:hAnsi="Book Antiqua" w:cs="Book Antiqua"/>
          <w:color w:val="000000"/>
        </w:rPr>
        <w:t>-</w:t>
      </w:r>
      <w:r w:rsidR="00694BDB">
        <w:rPr>
          <w:rFonts w:ascii="Book Antiqua" w:eastAsia="Book Antiqua" w:hAnsi="Book Antiqua" w:cs="Book Antiqua"/>
          <w:color w:val="000000"/>
        </w:rPr>
        <w:t>m</w:t>
      </w:r>
      <w:r w:rsidR="00694BDB" w:rsidRPr="00160B30">
        <w:rPr>
          <w:rFonts w:ascii="Book Antiqua" w:eastAsia="Book Antiqua" w:hAnsi="Book Antiqua" w:cs="Book Antiqua"/>
          <w:color w:val="000000"/>
        </w:rPr>
        <w:t>etastasis</w:t>
      </w:r>
      <w:r>
        <w:rPr>
          <w:rFonts w:ascii="Book Antiqua" w:eastAsia="Book Antiqua" w:hAnsi="Book Antiqua" w:cs="Book Antiqua"/>
          <w:color w:val="000000"/>
        </w:rPr>
        <w:t>.</w:t>
      </w:r>
    </w:p>
    <w:sectPr w:rsidR="00D467A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12D0AF" w14:textId="77777777" w:rsidR="00C40B68" w:rsidRDefault="00C40B68" w:rsidP="00160B30">
      <w:r>
        <w:separator/>
      </w:r>
    </w:p>
  </w:endnote>
  <w:endnote w:type="continuationSeparator" w:id="0">
    <w:p w14:paraId="27648073" w14:textId="77777777" w:rsidR="00C40B68" w:rsidRDefault="00C40B68" w:rsidP="00160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1350930"/>
      <w:docPartObj>
        <w:docPartGallery w:val="Page Numbers (Bottom of Page)"/>
        <w:docPartUnique/>
      </w:docPartObj>
    </w:sdtPr>
    <w:sdtEndPr/>
    <w:sdtContent>
      <w:sdt>
        <w:sdtPr>
          <w:id w:val="-1705238520"/>
          <w:docPartObj>
            <w:docPartGallery w:val="Page Numbers (Top of Page)"/>
            <w:docPartUnique/>
          </w:docPartObj>
        </w:sdtPr>
        <w:sdtEndPr/>
        <w:sdtContent>
          <w:p w14:paraId="6DAAE769" w14:textId="55D4399E" w:rsidR="00DB02B3" w:rsidRDefault="00DB02B3" w:rsidP="00160B30">
            <w:pPr>
              <w:pStyle w:val="a5"/>
              <w:jc w:val="right"/>
            </w:pPr>
            <w:r>
              <w:rPr>
                <w:lang w:val="zh-CN" w:eastAsia="zh-CN"/>
              </w:rPr>
              <w:t xml:space="preserve"> </w:t>
            </w:r>
            <w:r w:rsidRPr="00160B30">
              <w:rPr>
                <w:rFonts w:ascii="Book Antiqua" w:hAnsi="Book Antiqua"/>
                <w:sz w:val="21"/>
                <w:szCs w:val="21"/>
              </w:rPr>
              <w:fldChar w:fldCharType="begin"/>
            </w:r>
            <w:r w:rsidRPr="00160B30">
              <w:rPr>
                <w:rFonts w:ascii="Book Antiqua" w:hAnsi="Book Antiqua"/>
                <w:sz w:val="21"/>
                <w:szCs w:val="21"/>
              </w:rPr>
              <w:instrText>PAGE</w:instrText>
            </w:r>
            <w:r w:rsidRPr="00160B30">
              <w:rPr>
                <w:rFonts w:ascii="Book Antiqua" w:hAnsi="Book Antiqua"/>
                <w:sz w:val="21"/>
                <w:szCs w:val="21"/>
              </w:rPr>
              <w:fldChar w:fldCharType="separate"/>
            </w:r>
            <w:r w:rsidR="00694FAB">
              <w:rPr>
                <w:rFonts w:ascii="Book Antiqua" w:hAnsi="Book Antiqua"/>
                <w:noProof/>
                <w:sz w:val="21"/>
                <w:szCs w:val="21"/>
              </w:rPr>
              <w:t>20</w:t>
            </w:r>
            <w:r w:rsidRPr="00160B30">
              <w:rPr>
                <w:rFonts w:ascii="Book Antiqua" w:hAnsi="Book Antiqua"/>
                <w:sz w:val="21"/>
                <w:szCs w:val="21"/>
              </w:rPr>
              <w:fldChar w:fldCharType="end"/>
            </w:r>
            <w:r w:rsidRPr="00160B30">
              <w:rPr>
                <w:rFonts w:ascii="Book Antiqua" w:hAnsi="Book Antiqua"/>
                <w:sz w:val="21"/>
                <w:szCs w:val="21"/>
                <w:lang w:val="zh-CN" w:eastAsia="zh-CN"/>
              </w:rPr>
              <w:t xml:space="preserve"> / </w:t>
            </w:r>
            <w:r w:rsidRPr="00160B30">
              <w:rPr>
                <w:rFonts w:ascii="Book Antiqua" w:hAnsi="Book Antiqua"/>
                <w:sz w:val="21"/>
                <w:szCs w:val="21"/>
              </w:rPr>
              <w:fldChar w:fldCharType="begin"/>
            </w:r>
            <w:r w:rsidRPr="00160B30">
              <w:rPr>
                <w:rFonts w:ascii="Book Antiqua" w:hAnsi="Book Antiqua"/>
                <w:sz w:val="21"/>
                <w:szCs w:val="21"/>
              </w:rPr>
              <w:instrText>NUMPAGES</w:instrText>
            </w:r>
            <w:r w:rsidRPr="00160B30">
              <w:rPr>
                <w:rFonts w:ascii="Book Antiqua" w:hAnsi="Book Antiqua"/>
                <w:sz w:val="21"/>
                <w:szCs w:val="21"/>
              </w:rPr>
              <w:fldChar w:fldCharType="separate"/>
            </w:r>
            <w:r w:rsidR="00694FAB">
              <w:rPr>
                <w:rFonts w:ascii="Book Antiqua" w:hAnsi="Book Antiqua"/>
                <w:noProof/>
                <w:sz w:val="21"/>
                <w:szCs w:val="21"/>
              </w:rPr>
              <w:t>35</w:t>
            </w:r>
            <w:r w:rsidRPr="00160B30">
              <w:rPr>
                <w:rFonts w:ascii="Book Antiqua" w:hAnsi="Book Antiqua"/>
                <w:sz w:val="21"/>
                <w:szCs w:val="21"/>
              </w:rPr>
              <w:fldChar w:fldCharType="end"/>
            </w:r>
          </w:p>
        </w:sdtContent>
      </w:sdt>
    </w:sdtContent>
  </w:sdt>
  <w:p w14:paraId="763B7231" w14:textId="77777777" w:rsidR="00DB02B3" w:rsidRDefault="00DB02B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1359BB" w14:textId="77777777" w:rsidR="00C40B68" w:rsidRDefault="00C40B68" w:rsidP="00160B30">
      <w:r>
        <w:separator/>
      </w:r>
    </w:p>
  </w:footnote>
  <w:footnote w:type="continuationSeparator" w:id="0">
    <w:p w14:paraId="658464C3" w14:textId="77777777" w:rsidR="00C40B68" w:rsidRDefault="00C40B68" w:rsidP="00160B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2FAC"/>
    <w:rsid w:val="00010290"/>
    <w:rsid w:val="00011A2C"/>
    <w:rsid w:val="00013155"/>
    <w:rsid w:val="0002409E"/>
    <w:rsid w:val="00026DF5"/>
    <w:rsid w:val="00032E95"/>
    <w:rsid w:val="00042701"/>
    <w:rsid w:val="00081481"/>
    <w:rsid w:val="000836D3"/>
    <w:rsid w:val="000A59DF"/>
    <w:rsid w:val="000B7CA5"/>
    <w:rsid w:val="000D69CB"/>
    <w:rsid w:val="000E0667"/>
    <w:rsid w:val="000E7191"/>
    <w:rsid w:val="00112266"/>
    <w:rsid w:val="00120445"/>
    <w:rsid w:val="00134A9A"/>
    <w:rsid w:val="001376EE"/>
    <w:rsid w:val="00142467"/>
    <w:rsid w:val="001465AC"/>
    <w:rsid w:val="00160B30"/>
    <w:rsid w:val="00162C20"/>
    <w:rsid w:val="001725F2"/>
    <w:rsid w:val="00174093"/>
    <w:rsid w:val="00184C91"/>
    <w:rsid w:val="001901A7"/>
    <w:rsid w:val="0019410A"/>
    <w:rsid w:val="001A2890"/>
    <w:rsid w:val="001A56AF"/>
    <w:rsid w:val="001E7F08"/>
    <w:rsid w:val="001F3BFA"/>
    <w:rsid w:val="001F450A"/>
    <w:rsid w:val="00200446"/>
    <w:rsid w:val="00223923"/>
    <w:rsid w:val="00226AB8"/>
    <w:rsid w:val="00235A99"/>
    <w:rsid w:val="00243223"/>
    <w:rsid w:val="00246923"/>
    <w:rsid w:val="00254B17"/>
    <w:rsid w:val="002C47AA"/>
    <w:rsid w:val="0030251F"/>
    <w:rsid w:val="00302D48"/>
    <w:rsid w:val="0037384D"/>
    <w:rsid w:val="00381EC1"/>
    <w:rsid w:val="00384FA3"/>
    <w:rsid w:val="00391E87"/>
    <w:rsid w:val="003A1715"/>
    <w:rsid w:val="00457D97"/>
    <w:rsid w:val="00457E8A"/>
    <w:rsid w:val="0046416A"/>
    <w:rsid w:val="00475A9F"/>
    <w:rsid w:val="0048008D"/>
    <w:rsid w:val="004A03E5"/>
    <w:rsid w:val="004A41A4"/>
    <w:rsid w:val="004A4FA6"/>
    <w:rsid w:val="004B3338"/>
    <w:rsid w:val="004F0300"/>
    <w:rsid w:val="005078FF"/>
    <w:rsid w:val="00512024"/>
    <w:rsid w:val="00535D22"/>
    <w:rsid w:val="005760E5"/>
    <w:rsid w:val="0057732C"/>
    <w:rsid w:val="0058420B"/>
    <w:rsid w:val="005864CE"/>
    <w:rsid w:val="005E271C"/>
    <w:rsid w:val="005F3914"/>
    <w:rsid w:val="00613922"/>
    <w:rsid w:val="00616041"/>
    <w:rsid w:val="00643B4F"/>
    <w:rsid w:val="006446F2"/>
    <w:rsid w:val="0068278D"/>
    <w:rsid w:val="00682AF7"/>
    <w:rsid w:val="00694BDB"/>
    <w:rsid w:val="00694FAB"/>
    <w:rsid w:val="006A750D"/>
    <w:rsid w:val="006B12EE"/>
    <w:rsid w:val="006D27F0"/>
    <w:rsid w:val="006F6C26"/>
    <w:rsid w:val="00700410"/>
    <w:rsid w:val="00705BA0"/>
    <w:rsid w:val="00705EEA"/>
    <w:rsid w:val="0078599B"/>
    <w:rsid w:val="007B2448"/>
    <w:rsid w:val="007D6E94"/>
    <w:rsid w:val="007E2549"/>
    <w:rsid w:val="007E4754"/>
    <w:rsid w:val="007F2BEB"/>
    <w:rsid w:val="0082449A"/>
    <w:rsid w:val="0083642A"/>
    <w:rsid w:val="00887BC5"/>
    <w:rsid w:val="008A6BE9"/>
    <w:rsid w:val="008E0D21"/>
    <w:rsid w:val="008E1ABF"/>
    <w:rsid w:val="00901B9D"/>
    <w:rsid w:val="00902259"/>
    <w:rsid w:val="00925FC9"/>
    <w:rsid w:val="00927ECF"/>
    <w:rsid w:val="009310C6"/>
    <w:rsid w:val="00935865"/>
    <w:rsid w:val="00941987"/>
    <w:rsid w:val="0094326A"/>
    <w:rsid w:val="00975955"/>
    <w:rsid w:val="00976AFB"/>
    <w:rsid w:val="00983A3B"/>
    <w:rsid w:val="009A3A26"/>
    <w:rsid w:val="009A544D"/>
    <w:rsid w:val="009B10AB"/>
    <w:rsid w:val="009E5F19"/>
    <w:rsid w:val="009F3080"/>
    <w:rsid w:val="00A2543F"/>
    <w:rsid w:val="00A47C08"/>
    <w:rsid w:val="00A550AB"/>
    <w:rsid w:val="00A77B3E"/>
    <w:rsid w:val="00A87F61"/>
    <w:rsid w:val="00AA6790"/>
    <w:rsid w:val="00AD00AD"/>
    <w:rsid w:val="00AE0F1F"/>
    <w:rsid w:val="00B26DAA"/>
    <w:rsid w:val="00B40660"/>
    <w:rsid w:val="00B578ED"/>
    <w:rsid w:val="00B64288"/>
    <w:rsid w:val="00BE1B0C"/>
    <w:rsid w:val="00C25B69"/>
    <w:rsid w:val="00C40B68"/>
    <w:rsid w:val="00C65315"/>
    <w:rsid w:val="00C71D81"/>
    <w:rsid w:val="00C72C5C"/>
    <w:rsid w:val="00C8638A"/>
    <w:rsid w:val="00CA2A55"/>
    <w:rsid w:val="00CB6BBA"/>
    <w:rsid w:val="00CC1948"/>
    <w:rsid w:val="00CE0D8F"/>
    <w:rsid w:val="00CE1A8A"/>
    <w:rsid w:val="00CF6AA7"/>
    <w:rsid w:val="00D20939"/>
    <w:rsid w:val="00D27735"/>
    <w:rsid w:val="00D27DB9"/>
    <w:rsid w:val="00D42992"/>
    <w:rsid w:val="00D467A5"/>
    <w:rsid w:val="00D5696F"/>
    <w:rsid w:val="00DA73F1"/>
    <w:rsid w:val="00DB02B3"/>
    <w:rsid w:val="00DC5DB1"/>
    <w:rsid w:val="00DC6AC9"/>
    <w:rsid w:val="00DD0111"/>
    <w:rsid w:val="00DD01B2"/>
    <w:rsid w:val="00DE06DB"/>
    <w:rsid w:val="00DE24D0"/>
    <w:rsid w:val="00DF7BBA"/>
    <w:rsid w:val="00E07D66"/>
    <w:rsid w:val="00E16337"/>
    <w:rsid w:val="00E27F51"/>
    <w:rsid w:val="00E40AE7"/>
    <w:rsid w:val="00E47CDB"/>
    <w:rsid w:val="00E505F6"/>
    <w:rsid w:val="00E5413A"/>
    <w:rsid w:val="00E72AB0"/>
    <w:rsid w:val="00E939C6"/>
    <w:rsid w:val="00EA06C8"/>
    <w:rsid w:val="00EB694F"/>
    <w:rsid w:val="00EF6BBB"/>
    <w:rsid w:val="00EF7D7E"/>
    <w:rsid w:val="00F2774A"/>
    <w:rsid w:val="00F520EC"/>
    <w:rsid w:val="00F5570B"/>
    <w:rsid w:val="00F6262F"/>
    <w:rsid w:val="00F777E7"/>
    <w:rsid w:val="00FA6D9A"/>
    <w:rsid w:val="00FC4FBD"/>
    <w:rsid w:val="00FD719F"/>
    <w:rsid w:val="00FF05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61EA07"/>
  <w15:docId w15:val="{5E340952-F576-4964-9A8C-BF44A1128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lid-translationtranslation">
    <w:name w:val="tlid-translation translation"/>
    <w:basedOn w:val="a0"/>
  </w:style>
  <w:style w:type="paragraph" w:styleId="a3">
    <w:name w:val="header"/>
    <w:basedOn w:val="a"/>
    <w:link w:val="a4"/>
    <w:unhideWhenUsed/>
    <w:rsid w:val="00160B3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60B30"/>
    <w:rPr>
      <w:sz w:val="18"/>
      <w:szCs w:val="18"/>
    </w:rPr>
  </w:style>
  <w:style w:type="paragraph" w:styleId="a5">
    <w:name w:val="footer"/>
    <w:basedOn w:val="a"/>
    <w:link w:val="a6"/>
    <w:uiPriority w:val="99"/>
    <w:unhideWhenUsed/>
    <w:rsid w:val="00160B30"/>
    <w:pPr>
      <w:tabs>
        <w:tab w:val="center" w:pos="4153"/>
        <w:tab w:val="right" w:pos="8306"/>
      </w:tabs>
      <w:snapToGrid w:val="0"/>
    </w:pPr>
    <w:rPr>
      <w:sz w:val="18"/>
      <w:szCs w:val="18"/>
    </w:rPr>
  </w:style>
  <w:style w:type="character" w:customStyle="1" w:styleId="a6">
    <w:name w:val="页脚 字符"/>
    <w:basedOn w:val="a0"/>
    <w:link w:val="a5"/>
    <w:uiPriority w:val="99"/>
    <w:rsid w:val="00160B30"/>
    <w:rPr>
      <w:sz w:val="18"/>
      <w:szCs w:val="18"/>
    </w:rPr>
  </w:style>
  <w:style w:type="character" w:styleId="a7">
    <w:name w:val="Emphasis"/>
    <w:qFormat/>
    <w:rsid w:val="00D467A5"/>
    <w:rPr>
      <w:i/>
      <w:iCs/>
    </w:rPr>
  </w:style>
  <w:style w:type="paragraph" w:styleId="a8">
    <w:name w:val="Balloon Text"/>
    <w:basedOn w:val="a"/>
    <w:link w:val="a9"/>
    <w:rsid w:val="006B12EE"/>
    <w:rPr>
      <w:sz w:val="18"/>
      <w:szCs w:val="18"/>
    </w:rPr>
  </w:style>
  <w:style w:type="character" w:customStyle="1" w:styleId="a9">
    <w:name w:val="批注框文本 字符"/>
    <w:basedOn w:val="a0"/>
    <w:link w:val="a8"/>
    <w:rsid w:val="006B12EE"/>
    <w:rPr>
      <w:sz w:val="18"/>
      <w:szCs w:val="18"/>
    </w:rPr>
  </w:style>
  <w:style w:type="character" w:styleId="aa">
    <w:name w:val="annotation reference"/>
    <w:basedOn w:val="a0"/>
    <w:semiHidden/>
    <w:unhideWhenUsed/>
    <w:rsid w:val="00E47CDB"/>
    <w:rPr>
      <w:sz w:val="21"/>
      <w:szCs w:val="21"/>
    </w:rPr>
  </w:style>
  <w:style w:type="paragraph" w:styleId="ab">
    <w:name w:val="annotation text"/>
    <w:basedOn w:val="a"/>
    <w:link w:val="ac"/>
    <w:semiHidden/>
    <w:unhideWhenUsed/>
    <w:rsid w:val="00E47CDB"/>
  </w:style>
  <w:style w:type="character" w:customStyle="1" w:styleId="ac">
    <w:name w:val="批注文字 字符"/>
    <w:basedOn w:val="a0"/>
    <w:link w:val="ab"/>
    <w:semiHidden/>
    <w:rsid w:val="00E47CDB"/>
    <w:rPr>
      <w:sz w:val="24"/>
      <w:szCs w:val="24"/>
    </w:rPr>
  </w:style>
  <w:style w:type="paragraph" w:styleId="ad">
    <w:name w:val="annotation subject"/>
    <w:basedOn w:val="ab"/>
    <w:next w:val="ab"/>
    <w:link w:val="ae"/>
    <w:semiHidden/>
    <w:unhideWhenUsed/>
    <w:rsid w:val="00E47CDB"/>
    <w:rPr>
      <w:b/>
      <w:bCs/>
    </w:rPr>
  </w:style>
  <w:style w:type="character" w:customStyle="1" w:styleId="ae">
    <w:name w:val="批注主题 字符"/>
    <w:basedOn w:val="ac"/>
    <w:link w:val="ad"/>
    <w:semiHidden/>
    <w:rsid w:val="00E47CDB"/>
    <w:rPr>
      <w:b/>
      <w:bCs/>
      <w:sz w:val="24"/>
      <w:szCs w:val="24"/>
    </w:rPr>
  </w:style>
  <w:style w:type="paragraph" w:styleId="af">
    <w:name w:val="Revision"/>
    <w:hidden/>
    <w:uiPriority w:val="99"/>
    <w:semiHidden/>
    <w:rsid w:val="00E47CD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7.tiff"/><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image" Target="media/image6.ti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tif"/><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media/image8.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35</Pages>
  <Words>7151</Words>
  <Characters>40765</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wdm</cp:lastModifiedBy>
  <cp:revision>5</cp:revision>
  <dcterms:created xsi:type="dcterms:W3CDTF">2020-11-02T01:49:00Z</dcterms:created>
  <dcterms:modified xsi:type="dcterms:W3CDTF">2020-11-03T02:51:00Z</dcterms:modified>
</cp:coreProperties>
</file>