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D7EA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475523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132AFE6F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475523">
        <w:rPr>
          <w:rFonts w:ascii="Book Antiqua" w:eastAsia="Book Antiqua" w:hAnsi="Book Antiqua" w:cs="Book Antiqua"/>
          <w:color w:val="000000"/>
        </w:rPr>
        <w:t>58514</w:t>
      </w:r>
    </w:p>
    <w:p w14:paraId="736F944E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475523">
        <w:rPr>
          <w:rFonts w:ascii="Book Antiqua" w:eastAsia="Book Antiqua" w:hAnsi="Book Antiqua" w:cs="Book Antiqua"/>
          <w:color w:val="000000"/>
        </w:rPr>
        <w:t>CORRECTION</w:t>
      </w:r>
    </w:p>
    <w:p w14:paraId="1A996614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bookmarkStart w:id="0" w:name="OLE_LINK15"/>
      <w:bookmarkStart w:id="1" w:name="OLE_LINK16"/>
    </w:p>
    <w:p w14:paraId="09EDDCEB" w14:textId="4F6D62FE" w:rsidR="00A77B3E" w:rsidRPr="003B10E3" w:rsidRDefault="00B23E10" w:rsidP="00475523">
      <w:pPr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bookmarkStart w:id="2" w:name="OLE_LINK3"/>
      <w:bookmarkStart w:id="3" w:name="OLE_LINK4"/>
      <w:r w:rsidRPr="00475523">
        <w:rPr>
          <w:rFonts w:ascii="Book Antiqua" w:eastAsia="Book Antiqua" w:hAnsi="Book Antiqua" w:cs="Book Antiqua"/>
          <w:b/>
          <w:color w:val="000000"/>
        </w:rPr>
        <w:t xml:space="preserve">Erratum: Author’s Affiliation Correction. </w:t>
      </w:r>
      <w:r w:rsidR="00475523" w:rsidRPr="00475523">
        <w:rPr>
          <w:rFonts w:ascii="Book Antiqua" w:eastAsia="Book Antiqua" w:hAnsi="Book Antiqua" w:cs="Book Antiqua"/>
          <w:b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b/>
          <w:color w:val="000000"/>
        </w:rPr>
        <w:t xml:space="preserve"> heterogeneity is a poor prognosticator for </w:t>
      </w:r>
      <w:r w:rsidR="00475523" w:rsidRPr="00475523">
        <w:rPr>
          <w:rFonts w:ascii="Book Antiqua" w:eastAsia="Book Antiqua" w:hAnsi="Book Antiqua" w:cs="Book Antiqua"/>
          <w:b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b/>
          <w:color w:val="000000"/>
        </w:rPr>
        <w:t xml:space="preserve"> positive gastric cancer (World J Clin Cases 2019; Aug 6; 7 (15): 1964-1977)</w:t>
      </w:r>
    </w:p>
    <w:bookmarkEnd w:id="0"/>
    <w:bookmarkEnd w:id="1"/>
    <w:bookmarkEnd w:id="2"/>
    <w:bookmarkEnd w:id="3"/>
    <w:p w14:paraId="0540DA13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23FAAEF2" w14:textId="1F293413" w:rsidR="00A77B3E" w:rsidRPr="00B23E10" w:rsidRDefault="00475523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5523">
        <w:rPr>
          <w:rFonts w:ascii="Book Antiqua" w:eastAsia="Book Antiqua" w:hAnsi="Book Antiqua" w:cs="Book Antiqua"/>
          <w:color w:val="000000"/>
        </w:rPr>
        <w:t xml:space="preserve">A </w:t>
      </w:r>
      <w:r w:rsidRPr="00475523">
        <w:rPr>
          <w:rFonts w:ascii="Book Antiqua" w:eastAsia="Book Antiqua" w:hAnsi="Book Antiqua" w:cs="Book Antiqua"/>
          <w:i/>
          <w:iCs/>
          <w:color w:val="000000"/>
        </w:rPr>
        <w:t>et al.</w:t>
      </w: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5"/>
      <w:bookmarkStart w:id="5" w:name="OLE_LINK6"/>
      <w:bookmarkStart w:id="6" w:name="OLE_LINK17"/>
      <w:r w:rsidR="00B23E10" w:rsidRPr="00B23E10">
        <w:rPr>
          <w:rFonts w:ascii="Book Antiqua" w:eastAsia="Book Antiqua" w:hAnsi="Book Antiqua" w:cs="Book Antiqua"/>
          <w:color w:val="000000"/>
        </w:rPr>
        <w:t>Correction to “HER2 heterogeneity is a poor prognosticator for HER2 positive gastric cancer”</w:t>
      </w:r>
    </w:p>
    <w:bookmarkEnd w:id="4"/>
    <w:bookmarkEnd w:id="5"/>
    <w:bookmarkEnd w:id="6"/>
    <w:p w14:paraId="697A364C" w14:textId="77777777" w:rsidR="006E7E02" w:rsidRDefault="006E7E02" w:rsidP="00475523">
      <w:pPr>
        <w:adjustRightIn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6F76E8E" w14:textId="70E70365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 xml:space="preserve">Akio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, Takeshi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, Masanori Tokunaga,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Kohei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>, Reo Sato, Tetsuo Akimoto, Takahiro Kinoshita</w:t>
      </w:r>
    </w:p>
    <w:p w14:paraId="3D5931BA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21D574E1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Akio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Masanori Tokunaga, Reo Sato, Takahiro Kinoshita, </w:t>
      </w:r>
      <w:r w:rsidRPr="00475523">
        <w:rPr>
          <w:rFonts w:ascii="Book Antiqua" w:eastAsia="Book Antiqua" w:hAnsi="Book Antiqua" w:cs="Book Antiqua"/>
          <w:color w:val="000000"/>
        </w:rPr>
        <w:t>Gastric Surgery Division, National Cancer Center Hospital East, Kashiwa 277-8577, Japan</w:t>
      </w:r>
    </w:p>
    <w:p w14:paraId="14F19A15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13B0CFE7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Akio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Takeshi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475523">
        <w:rPr>
          <w:rFonts w:ascii="Book Antiqua" w:eastAsia="Book Antiqua" w:hAnsi="Book Antiqua" w:cs="Book Antiqua"/>
          <w:color w:val="000000"/>
        </w:rPr>
        <w:t>Department of Pathology and Clinical Laboratories, National Cancer Center Hospital East, Kashiwa 277-8577, Japan</w:t>
      </w:r>
    </w:p>
    <w:p w14:paraId="01249435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73566D13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Akio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Kohei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Shitara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475523">
        <w:rPr>
          <w:rFonts w:ascii="Book Antiqua" w:eastAsia="Book Antiqua" w:hAnsi="Book Antiqua" w:cs="Book Antiqua"/>
          <w:color w:val="000000"/>
        </w:rPr>
        <w:t>Department of Gastrointestinal Oncology, National Cancer Center Hospital East, Kashiwa 277-8577, Japan</w:t>
      </w:r>
    </w:p>
    <w:p w14:paraId="55A3581B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7677DFE4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Akio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Tetsuo Akimoto, </w:t>
      </w:r>
      <w:r w:rsidRPr="00475523">
        <w:rPr>
          <w:rFonts w:ascii="Book Antiqua" w:eastAsia="Book Antiqua" w:hAnsi="Book Antiqua" w:cs="Book Antiqua"/>
          <w:color w:val="000000"/>
        </w:rPr>
        <w:t>Course of Advanced Clinical Research of Cancer, Juntendo University Graduate School of Medicine, Tokyo 163-8001, Japan</w:t>
      </w:r>
    </w:p>
    <w:p w14:paraId="6FD53718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61AF8AEE" w14:textId="24AF92F9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Takeshi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Kohei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Shitara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475523">
        <w:rPr>
          <w:rFonts w:ascii="Book Antiqua" w:eastAsia="Book Antiqua" w:hAnsi="Book Antiqua" w:cs="Book Antiqua"/>
          <w:color w:val="000000"/>
        </w:rPr>
        <w:t>Exploratory Oncology Research</w:t>
      </w:r>
      <w:r w:rsidRPr="00BA1B68">
        <w:rPr>
          <w:rFonts w:ascii="Book Antiqua" w:eastAsia="Book Antiqua" w:hAnsi="Book Antiqua" w:cs="Book Antiqua"/>
          <w:color w:val="000000"/>
        </w:rPr>
        <w:t xml:space="preserve"> </w:t>
      </w:r>
      <w:r w:rsidR="00BA1B68" w:rsidRPr="00BA1B68">
        <w:rPr>
          <w:rFonts w:ascii="Book Antiqua" w:hAnsi="Book Antiqua" w:cs="Book Antiqua"/>
          <w:color w:val="000000"/>
          <w:lang w:eastAsia="zh-CN"/>
        </w:rPr>
        <w:t>and</w:t>
      </w:r>
      <w:r w:rsidRPr="00BA1B68">
        <w:rPr>
          <w:rFonts w:ascii="Book Antiqua" w:eastAsia="Book Antiqua" w:hAnsi="Book Antiqua" w:cs="Book Antiqua"/>
          <w:color w:val="000000"/>
        </w:rPr>
        <w:t xml:space="preserve"> </w:t>
      </w:r>
      <w:r w:rsidRPr="00475523">
        <w:rPr>
          <w:rFonts w:ascii="Book Antiqua" w:eastAsia="Book Antiqua" w:hAnsi="Book Antiqua" w:cs="Book Antiqua"/>
          <w:color w:val="000000"/>
        </w:rPr>
        <w:t>Clinical Trial Center (EPOC), National Cancer Center Hospital East, Kashiwa 277-8577, Japan</w:t>
      </w:r>
    </w:p>
    <w:p w14:paraId="2671A601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70FA2A29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Tetsuo Akimoto, </w:t>
      </w:r>
      <w:r w:rsidRPr="00475523">
        <w:rPr>
          <w:rFonts w:ascii="Book Antiqua" w:eastAsia="Book Antiqua" w:hAnsi="Book Antiqua" w:cs="Book Antiqua"/>
          <w:color w:val="000000"/>
        </w:rPr>
        <w:t>Department of Radiation Oncology, National Cancer Center Hospital East, Kashiwa 277-8577, Japan</w:t>
      </w:r>
    </w:p>
    <w:p w14:paraId="483050C5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4AA590F5" w14:textId="3A5C2639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bookmarkStart w:id="7" w:name="OLE_LINK7"/>
      <w:bookmarkStart w:id="8" w:name="OLE_LINK8"/>
      <w:bookmarkStart w:id="9" w:name="OLE_LINK18"/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="001326DD">
        <w:rPr>
          <w:rFonts w:ascii="Book Antiqua" w:eastAsia="Book Antiqua" w:hAnsi="Book Antiqua" w:cs="Book Antiqua"/>
          <w:color w:val="000000"/>
        </w:rPr>
        <w:t xml:space="preserve"> A</w:t>
      </w:r>
      <w:r w:rsidRPr="00475523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Kuwata</w:t>
      </w:r>
      <w:proofErr w:type="spellEnd"/>
      <w:r w:rsidR="001326DD">
        <w:rPr>
          <w:rFonts w:ascii="Book Antiqua" w:eastAsia="Book Antiqua" w:hAnsi="Book Antiqua" w:cs="Book Antiqua"/>
          <w:color w:val="000000"/>
        </w:rPr>
        <w:t xml:space="preserve"> T</w:t>
      </w:r>
      <w:r w:rsidRPr="00475523">
        <w:rPr>
          <w:rFonts w:ascii="Book Antiqua" w:eastAsia="Book Antiqua" w:hAnsi="Book Antiqua" w:cs="Book Antiqua"/>
          <w:color w:val="000000"/>
        </w:rPr>
        <w:t xml:space="preserve"> contributed equally to this correction; </w:t>
      </w:r>
      <w:r w:rsidRPr="00BA1B68">
        <w:rPr>
          <w:rFonts w:ascii="Book Antiqua" w:eastAsia="Book Antiqua" w:hAnsi="Book Antiqua" w:cs="Book Antiqua"/>
          <w:i/>
          <w:color w:val="000000"/>
        </w:rPr>
        <w:t>i.e.</w:t>
      </w:r>
      <w:r w:rsidR="003B10E3">
        <w:rPr>
          <w:rFonts w:ascii="Book Antiqua" w:eastAsia="Book Antiqua" w:hAnsi="Book Antiqua" w:cs="Book Antiqua"/>
          <w:i/>
          <w:color w:val="000000"/>
        </w:rPr>
        <w:t>,</w:t>
      </w:r>
      <w:r w:rsidRPr="00475523">
        <w:rPr>
          <w:rFonts w:ascii="Book Antiqua" w:eastAsia="Book Antiqua" w:hAnsi="Book Antiqua" w:cs="Book Antiqua"/>
          <w:color w:val="000000"/>
        </w:rPr>
        <w:t xml:space="preserve"> study concepts, study design</w:t>
      </w:r>
      <w:r w:rsidR="003B10E3">
        <w:rPr>
          <w:rFonts w:ascii="Book Antiqua" w:eastAsia="Book Antiqua" w:hAnsi="Book Antiqua" w:cs="Book Antiqua"/>
          <w:color w:val="000000"/>
        </w:rPr>
        <w:t>;</w:t>
      </w:r>
      <w:r w:rsidR="00475523" w:rsidRPr="00475523">
        <w:rPr>
          <w:rFonts w:ascii="Book Antiqua" w:hAnsi="Book Antiqua"/>
          <w:lang w:eastAsia="zh-CN"/>
        </w:rPr>
        <w:t xml:space="preserve"> </w:t>
      </w:r>
      <w:r w:rsidR="003B10E3">
        <w:rPr>
          <w:rFonts w:ascii="Book Antiqua" w:eastAsia="Book Antiqua" w:hAnsi="Book Antiqua" w:cs="Book Antiqua"/>
          <w:color w:val="000000"/>
        </w:rPr>
        <w:t>a</w:t>
      </w:r>
      <w:r w:rsidRPr="00475523">
        <w:rPr>
          <w:rFonts w:ascii="Book Antiqua" w:eastAsia="Book Antiqua" w:hAnsi="Book Antiqua" w:cs="Book Antiqua"/>
          <w:color w:val="000000"/>
        </w:rPr>
        <w:t>ll authors contributed equally to manuscript editing and manuscript review.</w:t>
      </w:r>
    </w:p>
    <w:bookmarkEnd w:id="7"/>
    <w:bookmarkEnd w:id="8"/>
    <w:bookmarkEnd w:id="9"/>
    <w:p w14:paraId="4CB6D48E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1D0530D1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  <w:u w:val="single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Corresponding author: Takeshi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, MD, PhD, Doctor, </w:t>
      </w:r>
      <w:r w:rsidRPr="00475523">
        <w:rPr>
          <w:rFonts w:ascii="Book Antiqua" w:eastAsia="Book Antiqua" w:hAnsi="Book Antiqua" w:cs="Book Antiqua"/>
          <w:color w:val="000000"/>
        </w:rPr>
        <w:t xml:space="preserve">Department of Pathology and Clinical Laboratories, National Cancer Center Hospital East, 6-5-1,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Kashiwano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-ha, Kashiwa 277-8577, Japan. </w:t>
      </w:r>
      <w:r w:rsidRPr="00024FA9">
        <w:rPr>
          <w:rFonts w:ascii="Book Antiqua" w:eastAsia="Book Antiqua" w:hAnsi="Book Antiqua" w:cs="Book Antiqua"/>
          <w:color w:val="000000"/>
        </w:rPr>
        <w:t>tkuwata@east.ncc.go.jp</w:t>
      </w:r>
    </w:p>
    <w:p w14:paraId="6B2E849C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72A247D5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475523">
        <w:rPr>
          <w:rFonts w:ascii="Book Antiqua" w:eastAsia="Book Antiqua" w:hAnsi="Book Antiqua" w:cs="Book Antiqua"/>
          <w:color w:val="000000"/>
        </w:rPr>
        <w:t>July 25, 2020</w:t>
      </w:r>
    </w:p>
    <w:p w14:paraId="56AABDA0" w14:textId="25A1B824" w:rsidR="00A77B3E" w:rsidRPr="00B23E10" w:rsidRDefault="00B23E10" w:rsidP="00475523">
      <w:pPr>
        <w:adjustRightIn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hyperlink r:id="rId7" w:history="1">
        <w:r w:rsidRPr="00B23E10">
          <w:rPr>
            <w:rFonts w:ascii="Book Antiqua" w:eastAsia="Book Antiqua" w:hAnsi="Book Antiqua" w:cs="Book Antiqua"/>
            <w:color w:val="000000"/>
          </w:rPr>
          <w:t>September</w:t>
        </w:r>
      </w:hyperlink>
      <w:r w:rsidRPr="00B23E10">
        <w:rPr>
          <w:rFonts w:ascii="Book Antiqua" w:eastAsia="Book Antiqua" w:hAnsi="Book Antiqua" w:cs="Book Antiqua"/>
          <w:color w:val="000000"/>
        </w:rPr>
        <w:t xml:space="preserve"> 30,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23E10">
        <w:rPr>
          <w:rFonts w:ascii="Book Antiqua" w:eastAsia="Book Antiqua" w:hAnsi="Book Antiqua" w:cs="Book Antiqua"/>
          <w:color w:val="000000"/>
        </w:rPr>
        <w:t>2020</w:t>
      </w:r>
    </w:p>
    <w:p w14:paraId="6F3977B7" w14:textId="718569CB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024FA9" w:rsidRPr="00024FA9">
        <w:rPr>
          <w:rFonts w:ascii="Book Antiqua" w:eastAsia="Book Antiqua" w:hAnsi="Book Antiqua" w:cs="Book Antiqua"/>
          <w:color w:val="000000"/>
        </w:rPr>
        <w:t>October 20, 2020</w:t>
      </w:r>
    </w:p>
    <w:p w14:paraId="0AB2AA75" w14:textId="4C976CB0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31548F" w:rsidRPr="0031548F">
        <w:rPr>
          <w:rFonts w:ascii="Book Antiqua" w:eastAsia="Book Antiqua" w:hAnsi="Book Antiqua" w:cs="Book Antiqua"/>
          <w:bCs/>
          <w:color w:val="000000"/>
        </w:rPr>
        <w:t>November 6, 2020</w:t>
      </w:r>
    </w:p>
    <w:p w14:paraId="03421177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  <w:sectPr w:rsidR="00A77B3E" w:rsidRPr="00475523" w:rsidSect="00B21AC8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8A4B63C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845D539" w14:textId="146F89EC" w:rsidR="00A77B3E" w:rsidRPr="00475523" w:rsidRDefault="00B23E10" w:rsidP="003B10E3">
      <w:pPr>
        <w:adjustRightInd w:val="0"/>
        <w:spacing w:line="360" w:lineRule="auto"/>
        <w:jc w:val="both"/>
        <w:rPr>
          <w:rFonts w:ascii="Book Antiqua" w:hAnsi="Book Antiqua"/>
        </w:rPr>
      </w:pPr>
      <w:bookmarkStart w:id="10" w:name="OLE_LINK11"/>
      <w:bookmarkStart w:id="11" w:name="OLE_LINK12"/>
      <w:bookmarkStart w:id="12" w:name="OLE_LINK20"/>
      <w:r w:rsidRPr="00475523">
        <w:rPr>
          <w:rFonts w:ascii="Book Antiqua" w:eastAsia="Book Antiqua" w:hAnsi="Book Antiqua" w:cs="Book Antiqua"/>
          <w:color w:val="000000"/>
        </w:rPr>
        <w:t>Correction to "</w:t>
      </w:r>
      <w:r w:rsidR="00475523" w:rsidRPr="004755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 heterogeneity is a poor prognosticator for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-positive gastric cancer" </w:t>
      </w:r>
      <w:r w:rsidRPr="00475523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475523">
        <w:rPr>
          <w:rFonts w:ascii="Book Antiqua" w:eastAsia="Book Antiqua" w:hAnsi="Book Antiqua" w:cs="Book Antiqua"/>
          <w:color w:val="000000"/>
        </w:rPr>
        <w:t xml:space="preserve"> 2019; 7(15): 1964-1977</w:t>
      </w:r>
      <w:r w:rsidR="003B10E3">
        <w:rPr>
          <w:rFonts w:ascii="Book Antiqua" w:eastAsia="Book Antiqua" w:hAnsi="Book Antiqua" w:cs="Book Antiqua"/>
          <w:color w:val="000000"/>
        </w:rPr>
        <w:t xml:space="preserve">. </w:t>
      </w:r>
      <w:r w:rsidRPr="00475523">
        <w:rPr>
          <w:rFonts w:ascii="Book Antiqua" w:eastAsia="Book Antiqua" w:hAnsi="Book Antiqua" w:cs="Book Antiqua"/>
          <w:color w:val="000000"/>
        </w:rPr>
        <w:t xml:space="preserve">In this article, one of the </w:t>
      </w:r>
      <w:proofErr w:type="gramStart"/>
      <w:r w:rsidRPr="00475523">
        <w:rPr>
          <w:rFonts w:ascii="Book Antiqua" w:eastAsia="Book Antiqua" w:hAnsi="Book Antiqua" w:cs="Book Antiqua"/>
          <w:color w:val="000000"/>
        </w:rPr>
        <w:t>affiliation</w:t>
      </w:r>
      <w:proofErr w:type="gramEnd"/>
      <w:r w:rsidRPr="00475523">
        <w:rPr>
          <w:rFonts w:ascii="Book Antiqua" w:eastAsia="Book Antiqua" w:hAnsi="Book Antiqua" w:cs="Book Antiqua"/>
          <w:color w:val="000000"/>
        </w:rPr>
        <w:t xml:space="preserve"> of the first author was lacked. Akio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>, the first author, belonged to Course of Advanced Clinical Research of Cancer, Juntendo University Graduate School of Medicine, Tokyo 163-8001, Japan.</w:t>
      </w:r>
    </w:p>
    <w:bookmarkEnd w:id="10"/>
    <w:bookmarkEnd w:id="11"/>
    <w:bookmarkEnd w:id="12"/>
    <w:p w14:paraId="5A11D9DA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0C119477" w14:textId="7F0871C6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bookmarkStart w:id="13" w:name="OLE_LINK1"/>
      <w:bookmarkStart w:id="14" w:name="OLE_LINK2"/>
      <w:r w:rsidR="00475523" w:rsidRPr="00475523">
        <w:rPr>
          <w:rFonts w:ascii="Book Antiqua" w:eastAsia="Book Antiqua" w:hAnsi="Book Antiqua" w:cs="Book Antiqua"/>
          <w:color w:val="000000"/>
        </w:rPr>
        <w:t>C</w:t>
      </w:r>
      <w:r w:rsidRPr="00475523">
        <w:rPr>
          <w:rFonts w:ascii="Book Antiqua" w:eastAsia="Book Antiqua" w:hAnsi="Book Antiqua" w:cs="Book Antiqua"/>
          <w:color w:val="000000"/>
        </w:rPr>
        <w:t>orrection</w:t>
      </w:r>
    </w:p>
    <w:bookmarkEnd w:id="13"/>
    <w:bookmarkEnd w:id="14"/>
    <w:p w14:paraId="17F715CA" w14:textId="77777777" w:rsidR="00475523" w:rsidRPr="00475523" w:rsidRDefault="00475523" w:rsidP="00475523">
      <w:pPr>
        <w:adjustRightIn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9795ACC" w14:textId="3E975EBB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T, Tokunaga M,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K, Sato R, Akimoto T, Kinoshita T. Erratum: Author’s Affiliation Correction.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 heterogeneity is a poor prognosticator for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 positive gastric cancer (</w:t>
      </w:r>
      <w:r w:rsidRPr="00BA1B68">
        <w:rPr>
          <w:rFonts w:ascii="Book Antiqua" w:eastAsia="Book Antiqua" w:hAnsi="Book Antiqua" w:cs="Book Antiqua"/>
          <w:i/>
          <w:color w:val="000000"/>
        </w:rPr>
        <w:t xml:space="preserve">World J Clin Cases </w:t>
      </w:r>
      <w:r w:rsidRPr="00475523">
        <w:rPr>
          <w:rFonts w:ascii="Book Antiqua" w:eastAsia="Book Antiqua" w:hAnsi="Book Antiqua" w:cs="Book Antiqua"/>
          <w:color w:val="000000"/>
        </w:rPr>
        <w:t xml:space="preserve">2019; Aug 6; 7 (15): 1964-1977). </w:t>
      </w:r>
      <w:r w:rsidRPr="00475523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475523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475523">
        <w:rPr>
          <w:rFonts w:ascii="Book Antiqua" w:eastAsia="Book Antiqua" w:hAnsi="Book Antiqua" w:cs="Book Antiqua"/>
          <w:i/>
          <w:iCs/>
          <w:color w:val="000000"/>
        </w:rPr>
        <w:t xml:space="preserve"> Cases</w:t>
      </w:r>
      <w:r w:rsidRPr="00475523">
        <w:rPr>
          <w:rFonts w:ascii="Book Antiqua" w:eastAsia="Book Antiqua" w:hAnsi="Book Antiqua" w:cs="Book Antiqua"/>
          <w:color w:val="000000"/>
        </w:rPr>
        <w:t xml:space="preserve"> 2020; </w:t>
      </w:r>
      <w:r w:rsidR="0031548F" w:rsidRPr="0031548F">
        <w:rPr>
          <w:rFonts w:ascii="Book Antiqua" w:eastAsia="Book Antiqua" w:hAnsi="Book Antiqua" w:cs="Book Antiqua"/>
          <w:color w:val="000000"/>
        </w:rPr>
        <w:t xml:space="preserve">8(21): </w:t>
      </w:r>
      <w:r w:rsidR="005051C0">
        <w:rPr>
          <w:rFonts w:ascii="Book Antiqua" w:eastAsia="Book Antiqua" w:hAnsi="Book Antiqua" w:cs="Book Antiqua"/>
          <w:color w:val="000000"/>
        </w:rPr>
        <w:t>5494-5495</w:t>
      </w:r>
      <w:r w:rsidR="0031548F" w:rsidRPr="0031548F">
        <w:rPr>
          <w:rFonts w:ascii="Book Antiqua" w:eastAsia="Book Antiqua" w:hAnsi="Book Antiqua" w:cs="Book Antiqua"/>
          <w:color w:val="000000"/>
        </w:rPr>
        <w:t xml:space="preserve"> URL: https://www.wjgnet.com/2307-8960/full/v8/i21/</w:t>
      </w:r>
      <w:r w:rsidR="005051C0">
        <w:rPr>
          <w:rFonts w:ascii="Book Antiqua" w:eastAsia="Book Antiqua" w:hAnsi="Book Antiqua" w:cs="Book Antiqua"/>
          <w:color w:val="000000"/>
        </w:rPr>
        <w:t>5494</w:t>
      </w:r>
      <w:r w:rsidR="0031548F" w:rsidRPr="0031548F">
        <w:rPr>
          <w:rFonts w:ascii="Book Antiqua" w:eastAsia="Book Antiqua" w:hAnsi="Book Antiqua" w:cs="Book Antiqua"/>
          <w:color w:val="000000"/>
        </w:rPr>
        <w:t xml:space="preserve">.htm DOI: </w:t>
      </w:r>
      <w:bookmarkStart w:id="15" w:name="_GoBack"/>
      <w:r w:rsidR="0031548F" w:rsidRPr="0031548F">
        <w:rPr>
          <w:rFonts w:ascii="Book Antiqua" w:eastAsia="Book Antiqua" w:hAnsi="Book Antiqua" w:cs="Book Antiqua"/>
          <w:color w:val="000000"/>
        </w:rPr>
        <w:t>https://dx.doi.org/10.12998/wjcc.v8.i21.</w:t>
      </w:r>
      <w:r w:rsidR="005051C0">
        <w:rPr>
          <w:rFonts w:ascii="Book Antiqua" w:eastAsia="Book Antiqua" w:hAnsi="Book Antiqua" w:cs="Book Antiqua"/>
          <w:color w:val="000000"/>
        </w:rPr>
        <w:t>5494</w:t>
      </w:r>
      <w:bookmarkEnd w:id="15"/>
    </w:p>
    <w:p w14:paraId="5F9CF51C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0176EAD8" w14:textId="160AEB45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bookmarkStart w:id="16" w:name="OLE_LINK9"/>
      <w:bookmarkStart w:id="17" w:name="OLE_LINK10"/>
      <w:bookmarkStart w:id="18" w:name="OLE_LINK19"/>
      <w:r w:rsidRPr="00475523">
        <w:rPr>
          <w:rFonts w:ascii="Book Antiqua" w:eastAsia="Book Antiqua" w:hAnsi="Book Antiqua" w:cs="Book Antiqua"/>
          <w:color w:val="000000"/>
        </w:rPr>
        <w:t xml:space="preserve">This manuscript is an author's affiliation correction for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 heterogeneity is a poor prognosticator for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 positive gastric cancer (</w:t>
      </w:r>
      <w:r w:rsidRPr="00BA1B68">
        <w:rPr>
          <w:rFonts w:ascii="Book Antiqua" w:eastAsia="Book Antiqua" w:hAnsi="Book Antiqua" w:cs="Book Antiqua"/>
          <w:i/>
          <w:color w:val="000000"/>
        </w:rPr>
        <w:t>World J Clin Cases</w:t>
      </w:r>
      <w:r w:rsidRPr="00475523">
        <w:rPr>
          <w:rFonts w:ascii="Book Antiqua" w:eastAsia="Book Antiqua" w:hAnsi="Book Antiqua" w:cs="Book Antiqua"/>
          <w:color w:val="000000"/>
        </w:rPr>
        <w:t xml:space="preserve"> 2019; Aug 6; 7 (15): 1964-1977)</w:t>
      </w:r>
      <w:r w:rsidR="003B10E3">
        <w:rPr>
          <w:rFonts w:ascii="Book Antiqua" w:eastAsia="Book Antiqua" w:hAnsi="Book Antiqua" w:cs="Book Antiqua"/>
          <w:color w:val="000000"/>
        </w:rPr>
        <w:t>.</w:t>
      </w:r>
    </w:p>
    <w:bookmarkEnd w:id="16"/>
    <w:bookmarkEnd w:id="17"/>
    <w:bookmarkEnd w:id="18"/>
    <w:p w14:paraId="4A1C06FB" w14:textId="0A8F8ED3" w:rsidR="00A77B3E" w:rsidRPr="00475523" w:rsidRDefault="00475523" w:rsidP="00475523">
      <w:pPr>
        <w:adjustRightInd w:val="0"/>
        <w:spacing w:line="360" w:lineRule="auto"/>
        <w:jc w:val="both"/>
        <w:rPr>
          <w:rFonts w:ascii="Book Antiqua" w:hAnsi="Book Antiqua"/>
          <w:u w:val="single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B23E10" w:rsidRPr="00475523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CORRECTION</w:t>
      </w:r>
    </w:p>
    <w:p w14:paraId="3044B2F6" w14:textId="01A75DB6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bookmarkStart w:id="19" w:name="OLE_LINK21"/>
      <w:bookmarkStart w:id="20" w:name="OLE_LINK22"/>
      <w:bookmarkStart w:id="21" w:name="OLE_LINK13"/>
      <w:bookmarkStart w:id="22" w:name="OLE_LINK14"/>
      <w:r w:rsidRPr="00475523">
        <w:rPr>
          <w:rFonts w:ascii="Book Antiqua" w:eastAsia="Book Antiqua" w:hAnsi="Book Antiqua" w:cs="Book Antiqua"/>
          <w:color w:val="000000"/>
        </w:rPr>
        <w:t xml:space="preserve">Correction to: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T, Tokunaga M,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K, Sato R, Akimoto T, Kinoshita T.</w:t>
      </w:r>
      <w:r w:rsidR="00585964">
        <w:rPr>
          <w:rFonts w:ascii="Book Antiqua" w:eastAsia="Book Antiqua" w:hAnsi="Book Antiqua" w:cs="Book Antiqua"/>
          <w:color w:val="000000"/>
        </w:rPr>
        <w:t xml:space="preserve"> T</w:t>
      </w:r>
      <w:r w:rsidR="00585964" w:rsidRPr="00475523">
        <w:rPr>
          <w:rFonts w:ascii="Book Antiqua" w:eastAsia="Book Antiqua" w:hAnsi="Book Antiqua" w:cs="Book Antiqua"/>
          <w:color w:val="000000"/>
        </w:rPr>
        <w:t>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 heterogeneity is a poor prognosticator for </w:t>
      </w:r>
      <w:r w:rsidR="00475523" w:rsidRPr="00475523">
        <w:rPr>
          <w:rFonts w:ascii="Book Antiqua" w:eastAsia="Book Antiqua" w:hAnsi="Book Antiqua" w:cs="Book Antiqua"/>
          <w:color w:val="000000"/>
        </w:rPr>
        <w:t>type II human epidermal growth factor receptor</w:t>
      </w:r>
      <w:r w:rsidRPr="00475523">
        <w:rPr>
          <w:rFonts w:ascii="Book Antiqua" w:eastAsia="Book Antiqua" w:hAnsi="Book Antiqua" w:cs="Book Antiqua"/>
          <w:color w:val="000000"/>
        </w:rPr>
        <w:t xml:space="preserve">-positive gastric cancer. </w:t>
      </w:r>
      <w:r w:rsidRPr="00475523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475523">
        <w:rPr>
          <w:rFonts w:ascii="Book Antiqua" w:eastAsia="Book Antiqua" w:hAnsi="Book Antiqua" w:cs="Book Antiqua"/>
          <w:color w:val="000000"/>
        </w:rPr>
        <w:t xml:space="preserve"> 2019; 7(15): 1964-1977 </w:t>
      </w:r>
      <w:r w:rsidR="003B10E3">
        <w:rPr>
          <w:rFonts w:ascii="Book Antiqua" w:eastAsia="Book Antiqua" w:hAnsi="Book Antiqua" w:cs="Book Antiqua"/>
          <w:color w:val="000000"/>
        </w:rPr>
        <w:t>[</w:t>
      </w:r>
      <w:r w:rsidRPr="00475523">
        <w:rPr>
          <w:rFonts w:ascii="Book Antiqua" w:eastAsia="Book Antiqua" w:hAnsi="Book Antiqua" w:cs="Book Antiqua"/>
          <w:color w:val="000000"/>
        </w:rPr>
        <w:t>PMID: 31423428 DOI: 10.12998/wjcc.v7.i15.1964</w:t>
      </w:r>
      <w:r w:rsidR="003B10E3">
        <w:rPr>
          <w:rFonts w:ascii="Book Antiqua" w:eastAsia="Book Antiqua" w:hAnsi="Book Antiqua" w:cs="Book Antiqua"/>
          <w:color w:val="000000"/>
        </w:rPr>
        <w:t>].</w:t>
      </w:r>
    </w:p>
    <w:p w14:paraId="56925C43" w14:textId="4066FBAF" w:rsidR="00A77B3E" w:rsidRPr="00475523" w:rsidRDefault="00B23E10" w:rsidP="00BA1B68">
      <w:pPr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 xml:space="preserve">In this </w:t>
      </w:r>
      <w:proofErr w:type="gramStart"/>
      <w:r w:rsidRPr="00475523">
        <w:rPr>
          <w:rFonts w:ascii="Book Antiqua" w:eastAsia="Book Antiqua" w:hAnsi="Book Antiqua" w:cs="Book Antiqua"/>
          <w:color w:val="000000"/>
        </w:rPr>
        <w:t>article</w:t>
      </w:r>
      <w:r w:rsidRPr="004755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552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75523">
        <w:rPr>
          <w:rFonts w:ascii="Book Antiqua" w:eastAsia="Book Antiqua" w:hAnsi="Book Antiqua" w:cs="Book Antiqua"/>
          <w:color w:val="000000"/>
        </w:rPr>
        <w:t xml:space="preserve">, one of the affiliation of the first author was lacked. Akio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>, the first author, belonged to Course of Advanced Clinical Research of Cancer, Juntendo University Graduate School of Medicine, Tokyo 163-8001, Japan. We apologize for the error.</w:t>
      </w:r>
    </w:p>
    <w:bookmarkEnd w:id="19"/>
    <w:bookmarkEnd w:id="20"/>
    <w:p w14:paraId="47EA4876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bookmarkEnd w:id="21"/>
    <w:bookmarkEnd w:id="22"/>
    <w:p w14:paraId="01EAB3B5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>REFERENCES</w:t>
      </w:r>
    </w:p>
    <w:p w14:paraId="23FCDC41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475523">
        <w:rPr>
          <w:rFonts w:ascii="Book Antiqua" w:eastAsia="Book Antiqua" w:hAnsi="Book Antiqua" w:cs="Book Antiqua"/>
          <w:b/>
          <w:bCs/>
          <w:color w:val="000000"/>
        </w:rPr>
        <w:t>Kaito</w:t>
      </w:r>
      <w:proofErr w:type="spellEnd"/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47552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Kuwata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T, Tokunaga M,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K, Sato R, Akimoto T, Kinoshita T. HER2 heterogeneity is a poor prognosticator for HER2-positive gastric cancer. </w:t>
      </w:r>
      <w:r w:rsidRPr="00475523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475523">
        <w:rPr>
          <w:rFonts w:ascii="Book Antiqua" w:eastAsia="Book Antiqua" w:hAnsi="Book Antiqua" w:cs="Book Antiqua"/>
          <w:color w:val="000000"/>
        </w:rPr>
        <w:t xml:space="preserve"> 2019; </w:t>
      </w:r>
      <w:r w:rsidRPr="0047552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75523">
        <w:rPr>
          <w:rFonts w:ascii="Book Antiqua" w:eastAsia="Book Antiqua" w:hAnsi="Book Antiqua" w:cs="Book Antiqua"/>
          <w:color w:val="000000"/>
        </w:rPr>
        <w:t>: 1964-1977 [PMID: 31423428 DOI: 10.12998/wjcc.v7.i15.1964]</w:t>
      </w:r>
    </w:p>
    <w:p w14:paraId="369A779E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  <w:sectPr w:rsidR="00A77B3E" w:rsidRPr="00475523" w:rsidSect="00B21AC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EBB63F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BB8487" w14:textId="43B1276B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bookmarkStart w:id="23" w:name="OLE_LINK23"/>
      <w:bookmarkStart w:id="24" w:name="OLE_LINK24"/>
      <w:r w:rsidRPr="00475523">
        <w:rPr>
          <w:rFonts w:ascii="Book Antiqua" w:eastAsia="Book Antiqua" w:hAnsi="Book Antiqua" w:cs="Book Antiqua"/>
          <w:color w:val="000000"/>
        </w:rPr>
        <w:t>Not declared.</w:t>
      </w:r>
    </w:p>
    <w:bookmarkEnd w:id="23"/>
    <w:bookmarkEnd w:id="24"/>
    <w:p w14:paraId="1BD7E944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451C8E59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475523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47552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475523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38DD275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22CFC273" w14:textId="5A6AEE5A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475523">
        <w:rPr>
          <w:rFonts w:ascii="Book Antiqua" w:eastAsia="Book Antiqua" w:hAnsi="Book Antiqua" w:cs="Book Antiqua"/>
          <w:color w:val="000000"/>
        </w:rPr>
        <w:t xml:space="preserve">Unsolicited </w:t>
      </w:r>
      <w:r w:rsidR="00BA1B68" w:rsidRPr="00475523">
        <w:rPr>
          <w:rFonts w:ascii="Book Antiqua" w:eastAsia="Book Antiqua" w:hAnsi="Book Antiqua" w:cs="Book Antiqua"/>
          <w:color w:val="000000"/>
        </w:rPr>
        <w:t>manuscript</w:t>
      </w:r>
    </w:p>
    <w:p w14:paraId="176377A4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5DF19B74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475523">
        <w:rPr>
          <w:rFonts w:ascii="Book Antiqua" w:eastAsia="Book Antiqua" w:hAnsi="Book Antiqua" w:cs="Book Antiqua"/>
          <w:color w:val="000000"/>
        </w:rPr>
        <w:t>July 25, 2020</w:t>
      </w:r>
    </w:p>
    <w:p w14:paraId="18E598EB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475523">
        <w:rPr>
          <w:rFonts w:ascii="Book Antiqua" w:eastAsia="Book Antiqua" w:hAnsi="Book Antiqua" w:cs="Book Antiqua"/>
          <w:color w:val="000000"/>
        </w:rPr>
        <w:t>September 24, 2020</w:t>
      </w:r>
    </w:p>
    <w:p w14:paraId="3B2838CD" w14:textId="651E6EFF" w:rsidR="00A77B3E" w:rsidRPr="00F35510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F35510" w:rsidRPr="00F35510">
        <w:rPr>
          <w:rFonts w:ascii="Book Antiqua" w:eastAsia="Book Antiqua" w:hAnsi="Book Antiqua" w:cs="Book Antiqua"/>
          <w:color w:val="000000"/>
        </w:rPr>
        <w:t xml:space="preserve">October </w:t>
      </w:r>
      <w:r w:rsidR="00F35510" w:rsidRPr="00F35510">
        <w:rPr>
          <w:rFonts w:ascii="Book Antiqua" w:hAnsi="Book Antiqua" w:cs="Book Antiqua" w:hint="eastAsia"/>
          <w:color w:val="000000"/>
          <w:lang w:eastAsia="zh-CN"/>
        </w:rPr>
        <w:t>20</w:t>
      </w:r>
      <w:r w:rsidR="00F35510" w:rsidRPr="00F35510">
        <w:rPr>
          <w:rFonts w:ascii="Book Antiqua" w:eastAsia="Book Antiqua" w:hAnsi="Book Antiqua" w:cs="Book Antiqua"/>
          <w:color w:val="000000"/>
        </w:rPr>
        <w:t>, 2020</w:t>
      </w:r>
    </w:p>
    <w:p w14:paraId="1117EA9D" w14:textId="77777777" w:rsidR="00A77B3E" w:rsidRPr="00475523" w:rsidRDefault="00A77B3E" w:rsidP="00475523">
      <w:pPr>
        <w:adjustRightInd w:val="0"/>
        <w:spacing w:line="360" w:lineRule="auto"/>
        <w:jc w:val="both"/>
        <w:rPr>
          <w:rFonts w:ascii="Book Antiqua" w:hAnsi="Book Antiqua"/>
        </w:rPr>
      </w:pPr>
    </w:p>
    <w:p w14:paraId="5D905037" w14:textId="4F40DA3E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bookmarkStart w:id="25" w:name="OLE_LINK1952"/>
      <w:bookmarkStart w:id="26" w:name="OLE_LINK1953"/>
      <w:bookmarkStart w:id="27" w:name="OLE_LINK2066"/>
      <w:bookmarkStart w:id="28" w:name="OLE_LINK2362"/>
      <w:bookmarkStart w:id="29" w:name="OLE_LINK2043"/>
      <w:bookmarkStart w:id="30" w:name="OLE_LINK2319"/>
      <w:bookmarkStart w:id="31" w:name="OLE_LINK2146"/>
      <w:bookmarkStart w:id="32" w:name="OLE_LINK2271"/>
      <w:bookmarkStart w:id="33" w:name="OLE_LINK2293"/>
      <w:r w:rsidR="003B10E3" w:rsidRPr="00E700C2">
        <w:rPr>
          <w:rFonts w:ascii="Book Antiqua" w:eastAsia="微软雅黑" w:hAnsi="Book Antiqua" w:cs="宋体"/>
        </w:rPr>
        <w:t>Medicine, research and experimental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4623D41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475523">
        <w:rPr>
          <w:rFonts w:ascii="Book Antiqua" w:eastAsia="Book Antiqua" w:hAnsi="Book Antiqua" w:cs="Book Antiqua"/>
          <w:color w:val="000000"/>
        </w:rPr>
        <w:t>Japan</w:t>
      </w:r>
    </w:p>
    <w:p w14:paraId="47D48FF9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40A4277D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>Grade A (Excellent): 0</w:t>
      </w:r>
    </w:p>
    <w:p w14:paraId="748BACB1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>Grade B (Very good): 0</w:t>
      </w:r>
    </w:p>
    <w:p w14:paraId="2D6CEAAD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>Grade C (Good): 0</w:t>
      </w:r>
    </w:p>
    <w:p w14:paraId="4673C9BC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>Grade D (Fair): 0</w:t>
      </w:r>
    </w:p>
    <w:p w14:paraId="630F17CC" w14:textId="77777777" w:rsidR="00A77B3E" w:rsidRPr="00475523" w:rsidRDefault="00B23E10" w:rsidP="00475523">
      <w:pPr>
        <w:adjustRightInd w:val="0"/>
        <w:spacing w:line="360" w:lineRule="auto"/>
        <w:jc w:val="both"/>
        <w:rPr>
          <w:rFonts w:ascii="Book Antiqua" w:hAnsi="Book Antiqua"/>
        </w:rPr>
      </w:pPr>
      <w:r w:rsidRPr="00475523">
        <w:rPr>
          <w:rFonts w:ascii="Book Antiqua" w:eastAsia="Book Antiqua" w:hAnsi="Book Antiqua" w:cs="Book Antiqua"/>
          <w:color w:val="000000"/>
        </w:rPr>
        <w:t>Grade E (Poor): 0</w:t>
      </w:r>
    </w:p>
    <w:p w14:paraId="7A4D7A7E" w14:textId="77777777" w:rsidR="00585964" w:rsidRDefault="00585964" w:rsidP="00475523">
      <w:pPr>
        <w:adjustRightIn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3870A05" w14:textId="77777777" w:rsidR="00F35510" w:rsidRDefault="00B23E10" w:rsidP="00F35510">
      <w:pPr>
        <w:spacing w:line="360" w:lineRule="auto"/>
        <w:sectPr w:rsidR="00F355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75523">
        <w:rPr>
          <w:rFonts w:ascii="Book Antiqua" w:eastAsia="Book Antiqua" w:hAnsi="Book Antiqua" w:cs="Book Antiqua"/>
          <w:b/>
          <w:color w:val="000000"/>
        </w:rPr>
        <w:t xml:space="preserve">S-Editor: </w:t>
      </w:r>
      <w:r w:rsidR="00BA1B68">
        <w:rPr>
          <w:rFonts w:ascii="Book Antiqua" w:eastAsia="Book Antiqua" w:hAnsi="Book Antiqua" w:cs="Book Antiqua"/>
          <w:color w:val="000000"/>
        </w:rPr>
        <w:t>Zhang L</w:t>
      </w:r>
      <w:r w:rsidRPr="00475523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F35510" w:rsidRPr="009E6793">
        <w:rPr>
          <w:rFonts w:ascii="Book Antiqua" w:hAnsi="Book Antiqua" w:cs="Book Antiqua" w:hint="eastAsia"/>
          <w:color w:val="000000"/>
          <w:lang w:eastAsia="zh-CN"/>
        </w:rPr>
        <w:t>A</w:t>
      </w:r>
      <w:r w:rsidR="00F35510" w:rsidRPr="00AC4A79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F35510" w:rsidRPr="009E6793">
        <w:rPr>
          <w:rFonts w:ascii="Book Antiqua" w:eastAsia="Book Antiqua" w:hAnsi="Book Antiqua" w:cs="Book Antiqua"/>
          <w:color w:val="000000"/>
        </w:rPr>
        <w:t>Xing YX</w:t>
      </w:r>
    </w:p>
    <w:p w14:paraId="027609E1" w14:textId="4B3B0DA3" w:rsidR="00A77B3E" w:rsidRPr="00475523" w:rsidRDefault="00A77B3E" w:rsidP="00BA1B68">
      <w:pPr>
        <w:adjustRightInd w:val="0"/>
        <w:spacing w:line="360" w:lineRule="auto"/>
        <w:jc w:val="both"/>
        <w:rPr>
          <w:rFonts w:ascii="Book Antiqua" w:hAnsi="Book Antiqua"/>
        </w:rPr>
      </w:pPr>
    </w:p>
    <w:sectPr w:rsidR="00A77B3E" w:rsidRPr="00475523" w:rsidSect="00B21A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4D349" w14:textId="77777777" w:rsidR="008B2480" w:rsidRDefault="008B2480" w:rsidP="00585964">
      <w:r>
        <w:separator/>
      </w:r>
    </w:p>
  </w:endnote>
  <w:endnote w:type="continuationSeparator" w:id="0">
    <w:p w14:paraId="2FD77E99" w14:textId="77777777" w:rsidR="008B2480" w:rsidRDefault="008B2480" w:rsidP="0058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694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F1AEE1" w14:textId="792FE5E8" w:rsidR="00585964" w:rsidRDefault="00585964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1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1C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78B57" w14:textId="77777777" w:rsidR="00585964" w:rsidRDefault="005859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6EA8E" w14:textId="77777777" w:rsidR="008B2480" w:rsidRDefault="008B2480" w:rsidP="00585964">
      <w:r>
        <w:separator/>
      </w:r>
    </w:p>
  </w:footnote>
  <w:footnote w:type="continuationSeparator" w:id="0">
    <w:p w14:paraId="568093DA" w14:textId="77777777" w:rsidR="008B2480" w:rsidRDefault="008B2480" w:rsidP="0058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FA9"/>
    <w:rsid w:val="001326DD"/>
    <w:rsid w:val="00210C47"/>
    <w:rsid w:val="00225203"/>
    <w:rsid w:val="0031548F"/>
    <w:rsid w:val="00395D75"/>
    <w:rsid w:val="003B10E3"/>
    <w:rsid w:val="003C046A"/>
    <w:rsid w:val="00475523"/>
    <w:rsid w:val="004975A6"/>
    <w:rsid w:val="005051C0"/>
    <w:rsid w:val="00536736"/>
    <w:rsid w:val="00585964"/>
    <w:rsid w:val="006E7E02"/>
    <w:rsid w:val="0082733C"/>
    <w:rsid w:val="008B2480"/>
    <w:rsid w:val="00991F61"/>
    <w:rsid w:val="00A77B3E"/>
    <w:rsid w:val="00B21AC8"/>
    <w:rsid w:val="00B23E10"/>
    <w:rsid w:val="00BA1B68"/>
    <w:rsid w:val="00CA2A55"/>
    <w:rsid w:val="00EB4C20"/>
    <w:rsid w:val="00EF01E4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5A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B23E10"/>
  </w:style>
  <w:style w:type="character" w:styleId="a3">
    <w:name w:val="Hyperlink"/>
    <w:basedOn w:val="a0"/>
    <w:uiPriority w:val="99"/>
    <w:semiHidden/>
    <w:unhideWhenUsed/>
    <w:rsid w:val="00B23E10"/>
    <w:rPr>
      <w:color w:val="0000FF"/>
      <w:u w:val="single"/>
    </w:rPr>
  </w:style>
  <w:style w:type="paragraph" w:styleId="a4">
    <w:name w:val="header"/>
    <w:basedOn w:val="a"/>
    <w:link w:val="Char"/>
    <w:unhideWhenUsed/>
    <w:rsid w:val="00585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59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59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59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B23E10"/>
  </w:style>
  <w:style w:type="character" w:styleId="a3">
    <w:name w:val="Hyperlink"/>
    <w:basedOn w:val="a0"/>
    <w:uiPriority w:val="99"/>
    <w:semiHidden/>
    <w:unhideWhenUsed/>
    <w:rsid w:val="00B23E10"/>
    <w:rPr>
      <w:color w:val="0000FF"/>
      <w:u w:val="single"/>
    </w:rPr>
  </w:style>
  <w:style w:type="paragraph" w:styleId="a4">
    <w:name w:val="header"/>
    <w:basedOn w:val="a"/>
    <w:link w:val="Char"/>
    <w:unhideWhenUsed/>
    <w:rsid w:val="00585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59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59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59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邢燕霞</cp:lastModifiedBy>
  <cp:revision>6</cp:revision>
  <dcterms:created xsi:type="dcterms:W3CDTF">2020-10-20T01:13:00Z</dcterms:created>
  <dcterms:modified xsi:type="dcterms:W3CDTF">2020-11-04T11:37:00Z</dcterms:modified>
</cp:coreProperties>
</file>