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B96117" w14:textId="77777777" w:rsidR="00A77B3E" w:rsidRPr="00E71265" w:rsidRDefault="00CD73BB" w:rsidP="00E71265">
      <w:pPr>
        <w:spacing w:line="360" w:lineRule="auto"/>
        <w:jc w:val="both"/>
        <w:rPr>
          <w:rFonts w:ascii="Book Antiqua" w:hAnsi="Book Antiqua"/>
        </w:rPr>
      </w:pPr>
      <w:r w:rsidRPr="00E71265">
        <w:rPr>
          <w:rFonts w:ascii="Book Antiqua" w:eastAsia="Book Antiqua" w:hAnsi="Book Antiqua" w:cs="Book Antiqua"/>
          <w:b/>
          <w:color w:val="000000"/>
        </w:rPr>
        <w:t xml:space="preserve">Name of Journal: </w:t>
      </w:r>
      <w:r w:rsidRPr="00E71265">
        <w:rPr>
          <w:rFonts w:ascii="Book Antiqua" w:eastAsia="Book Antiqua" w:hAnsi="Book Antiqua" w:cs="Book Antiqua"/>
          <w:i/>
          <w:color w:val="000000"/>
        </w:rPr>
        <w:t>World Journal of Clinical Cases</w:t>
      </w:r>
    </w:p>
    <w:p w14:paraId="6CCE7ABB" w14:textId="77777777" w:rsidR="00A77B3E" w:rsidRPr="00E71265" w:rsidRDefault="00CD73BB" w:rsidP="00E71265">
      <w:pPr>
        <w:spacing w:line="360" w:lineRule="auto"/>
        <w:jc w:val="both"/>
        <w:rPr>
          <w:rFonts w:ascii="Book Antiqua" w:hAnsi="Book Antiqua"/>
        </w:rPr>
      </w:pPr>
      <w:r w:rsidRPr="00E71265">
        <w:rPr>
          <w:rFonts w:ascii="Book Antiqua" w:eastAsia="Book Antiqua" w:hAnsi="Book Antiqua" w:cs="Book Antiqua"/>
          <w:b/>
          <w:color w:val="000000"/>
        </w:rPr>
        <w:t xml:space="preserve">Manuscript NO: </w:t>
      </w:r>
      <w:r w:rsidRPr="00E71265">
        <w:rPr>
          <w:rFonts w:ascii="Book Antiqua" w:eastAsia="Book Antiqua" w:hAnsi="Book Antiqua" w:cs="Book Antiqua"/>
          <w:color w:val="000000"/>
        </w:rPr>
        <w:t>58802</w:t>
      </w:r>
    </w:p>
    <w:p w14:paraId="48474DCC" w14:textId="77777777" w:rsidR="00A77B3E" w:rsidRPr="00E71265" w:rsidRDefault="00CD73BB" w:rsidP="00E71265">
      <w:pPr>
        <w:spacing w:line="360" w:lineRule="auto"/>
        <w:jc w:val="both"/>
        <w:rPr>
          <w:rFonts w:ascii="Book Antiqua" w:hAnsi="Book Antiqua"/>
        </w:rPr>
      </w:pPr>
      <w:r w:rsidRPr="00E71265">
        <w:rPr>
          <w:rFonts w:ascii="Book Antiqua" w:eastAsia="Book Antiqua" w:hAnsi="Book Antiqua" w:cs="Book Antiqua"/>
          <w:b/>
          <w:color w:val="000000"/>
        </w:rPr>
        <w:t xml:space="preserve">Manuscript Type: </w:t>
      </w:r>
      <w:r w:rsidRPr="00E71265">
        <w:rPr>
          <w:rFonts w:ascii="Book Antiqua" w:eastAsia="Book Antiqua" w:hAnsi="Book Antiqua" w:cs="Book Antiqua"/>
          <w:color w:val="000000"/>
        </w:rPr>
        <w:t>CASE REPORT</w:t>
      </w:r>
    </w:p>
    <w:p w14:paraId="72805A4E" w14:textId="77777777" w:rsidR="00A77B3E" w:rsidRPr="00E71265" w:rsidRDefault="00A77B3E" w:rsidP="00E71265">
      <w:pPr>
        <w:spacing w:line="360" w:lineRule="auto"/>
        <w:jc w:val="both"/>
        <w:rPr>
          <w:rFonts w:ascii="Book Antiqua" w:hAnsi="Book Antiqua"/>
        </w:rPr>
      </w:pPr>
    </w:p>
    <w:p w14:paraId="41156250" w14:textId="73C69680" w:rsidR="00A77B3E" w:rsidRPr="00E71265" w:rsidRDefault="00CD73BB" w:rsidP="00E71265">
      <w:pPr>
        <w:spacing w:line="360" w:lineRule="auto"/>
        <w:jc w:val="both"/>
        <w:rPr>
          <w:rFonts w:ascii="Book Antiqua" w:hAnsi="Book Antiqua"/>
        </w:rPr>
      </w:pPr>
      <w:bookmarkStart w:id="0" w:name="OLE_LINK4"/>
      <w:r w:rsidRPr="00E71265">
        <w:rPr>
          <w:rFonts w:ascii="Book Antiqua" w:eastAsia="Book Antiqua" w:hAnsi="Book Antiqua" w:cs="Book Antiqua"/>
          <w:b/>
          <w:color w:val="000000"/>
        </w:rPr>
        <w:t>Primary breast cancer patient with poliomyelitis: A case report</w:t>
      </w:r>
      <w:bookmarkEnd w:id="0"/>
    </w:p>
    <w:p w14:paraId="6C697A31" w14:textId="77777777" w:rsidR="00A77B3E" w:rsidRPr="00E71265" w:rsidRDefault="00A77B3E" w:rsidP="00E71265">
      <w:pPr>
        <w:spacing w:line="360" w:lineRule="auto"/>
        <w:jc w:val="both"/>
        <w:rPr>
          <w:rFonts w:ascii="Book Antiqua" w:hAnsi="Book Antiqua"/>
        </w:rPr>
      </w:pPr>
    </w:p>
    <w:p w14:paraId="25818F8E" w14:textId="3415FC88" w:rsidR="00A77B3E" w:rsidRPr="00E71265" w:rsidRDefault="00925319" w:rsidP="00E71265">
      <w:pPr>
        <w:spacing w:line="360" w:lineRule="auto"/>
        <w:jc w:val="both"/>
        <w:rPr>
          <w:rFonts w:ascii="Book Antiqua" w:hAnsi="Book Antiqua"/>
        </w:rPr>
      </w:pPr>
      <w:r w:rsidRPr="00E71265">
        <w:rPr>
          <w:rFonts w:ascii="Book Antiqua" w:eastAsia="Book Antiqua" w:hAnsi="Book Antiqua" w:cs="Book Antiqua"/>
          <w:color w:val="000000"/>
        </w:rPr>
        <w:t xml:space="preserve">Wang XM </w:t>
      </w:r>
      <w:r w:rsidRPr="00E71265">
        <w:rPr>
          <w:rFonts w:ascii="Book Antiqua" w:eastAsia="Book Antiqua" w:hAnsi="Book Antiqua" w:cs="Book Antiqua"/>
          <w:i/>
          <w:iCs/>
          <w:color w:val="000000"/>
        </w:rPr>
        <w:t>et al</w:t>
      </w:r>
      <w:r w:rsidRPr="00E71265">
        <w:rPr>
          <w:rFonts w:ascii="Book Antiqua" w:eastAsia="Book Antiqua" w:hAnsi="Book Antiqua" w:cs="Book Antiqua"/>
          <w:color w:val="000000"/>
        </w:rPr>
        <w:t>.</w:t>
      </w:r>
      <w:r w:rsidR="000A2D1C" w:rsidRPr="00E71265">
        <w:rPr>
          <w:rFonts w:ascii="Book Antiqua" w:eastAsia="Book Antiqua" w:hAnsi="Book Antiqua" w:cs="Book Antiqua"/>
          <w:color w:val="000000"/>
        </w:rPr>
        <w:t xml:space="preserve"> B</w:t>
      </w:r>
      <w:r w:rsidR="00CD73BB" w:rsidRPr="00E71265">
        <w:rPr>
          <w:rFonts w:ascii="Book Antiqua" w:eastAsia="Book Antiqua" w:hAnsi="Book Antiqua" w:cs="Book Antiqua"/>
          <w:color w:val="000000"/>
        </w:rPr>
        <w:t>reast cancer patient with poliomyelitis</w:t>
      </w:r>
    </w:p>
    <w:p w14:paraId="766D07D6" w14:textId="77777777" w:rsidR="00A77B3E" w:rsidRPr="00E71265" w:rsidRDefault="00A77B3E" w:rsidP="00E71265">
      <w:pPr>
        <w:spacing w:line="360" w:lineRule="auto"/>
        <w:jc w:val="both"/>
        <w:rPr>
          <w:rFonts w:ascii="Book Antiqua" w:hAnsi="Book Antiqua"/>
        </w:rPr>
      </w:pPr>
    </w:p>
    <w:p w14:paraId="4FD280FF" w14:textId="02A6B2C9" w:rsidR="00A77B3E" w:rsidRPr="00E71265" w:rsidRDefault="00CD73BB" w:rsidP="00E71265">
      <w:pPr>
        <w:spacing w:line="360" w:lineRule="auto"/>
        <w:jc w:val="both"/>
        <w:rPr>
          <w:rFonts w:ascii="Book Antiqua" w:hAnsi="Book Antiqua"/>
        </w:rPr>
      </w:pPr>
      <w:r w:rsidRPr="00E71265">
        <w:rPr>
          <w:rFonts w:ascii="Book Antiqua" w:eastAsia="Book Antiqua" w:hAnsi="Book Antiqua" w:cs="Book Antiqua"/>
          <w:color w:val="000000"/>
        </w:rPr>
        <w:t>Xing</w:t>
      </w:r>
      <w:r w:rsidR="00925319" w:rsidRPr="00E71265">
        <w:rPr>
          <w:rFonts w:ascii="Book Antiqua" w:eastAsia="Book Antiqua" w:hAnsi="Book Antiqua" w:cs="Book Antiqua"/>
          <w:color w:val="000000"/>
        </w:rPr>
        <w:t>-M</w:t>
      </w:r>
      <w:r w:rsidRPr="00E71265">
        <w:rPr>
          <w:rFonts w:ascii="Book Antiqua" w:eastAsia="Book Antiqua" w:hAnsi="Book Antiqua" w:cs="Book Antiqua"/>
          <w:color w:val="000000"/>
        </w:rPr>
        <w:t>iao Wang, Yi</w:t>
      </w:r>
      <w:r w:rsidR="00925319" w:rsidRPr="00E71265">
        <w:rPr>
          <w:rFonts w:ascii="Book Antiqua" w:eastAsia="Book Antiqua" w:hAnsi="Book Antiqua" w:cs="Book Antiqua"/>
          <w:color w:val="000000"/>
        </w:rPr>
        <w:t>-Z</w:t>
      </w:r>
      <w:r w:rsidRPr="00E71265">
        <w:rPr>
          <w:rFonts w:ascii="Book Antiqua" w:eastAsia="Book Antiqua" w:hAnsi="Book Antiqua" w:cs="Book Antiqua"/>
          <w:color w:val="000000"/>
        </w:rPr>
        <w:t>i Cong, Guang</w:t>
      </w:r>
      <w:r w:rsidR="00925319" w:rsidRPr="00E71265">
        <w:rPr>
          <w:rFonts w:ascii="Book Antiqua" w:eastAsia="Book Antiqua" w:hAnsi="Book Antiqua" w:cs="Book Antiqua"/>
          <w:color w:val="000000"/>
        </w:rPr>
        <w:t>-D</w:t>
      </w:r>
      <w:r w:rsidRPr="00E71265">
        <w:rPr>
          <w:rFonts w:ascii="Book Antiqua" w:eastAsia="Book Antiqua" w:hAnsi="Book Antiqua" w:cs="Book Antiqua"/>
          <w:color w:val="000000"/>
        </w:rPr>
        <w:t>ong Qiao, Song Zhang, Li</w:t>
      </w:r>
      <w:r w:rsidR="002A5308" w:rsidRPr="00E71265">
        <w:rPr>
          <w:rFonts w:ascii="Book Antiqua" w:eastAsia="Book Antiqua" w:hAnsi="Book Antiqua" w:cs="Book Antiqua"/>
          <w:color w:val="000000"/>
        </w:rPr>
        <w:t>-J</w:t>
      </w:r>
      <w:r w:rsidRPr="00E71265">
        <w:rPr>
          <w:rFonts w:ascii="Book Antiqua" w:eastAsia="Book Antiqua" w:hAnsi="Book Antiqua" w:cs="Book Antiqua"/>
          <w:color w:val="000000"/>
        </w:rPr>
        <w:t>uan Wang</w:t>
      </w:r>
    </w:p>
    <w:p w14:paraId="59AB91F9" w14:textId="77777777" w:rsidR="00A77B3E" w:rsidRPr="00E71265" w:rsidRDefault="00A77B3E" w:rsidP="00E71265">
      <w:pPr>
        <w:spacing w:line="360" w:lineRule="auto"/>
        <w:jc w:val="both"/>
        <w:rPr>
          <w:rFonts w:ascii="Book Antiqua" w:hAnsi="Book Antiqua"/>
        </w:rPr>
      </w:pPr>
    </w:p>
    <w:p w14:paraId="260BE768" w14:textId="43FFA465" w:rsidR="00A77B3E" w:rsidRPr="00E71265" w:rsidRDefault="00CD73BB" w:rsidP="00E71265">
      <w:pPr>
        <w:spacing w:line="360" w:lineRule="auto"/>
        <w:jc w:val="both"/>
        <w:rPr>
          <w:rFonts w:ascii="Book Antiqua" w:hAnsi="Book Antiqua"/>
        </w:rPr>
      </w:pPr>
      <w:r w:rsidRPr="00E71265">
        <w:rPr>
          <w:rFonts w:ascii="Book Antiqua" w:eastAsia="Book Antiqua" w:hAnsi="Book Antiqua" w:cs="Book Antiqua"/>
          <w:b/>
          <w:bCs/>
          <w:color w:val="000000"/>
        </w:rPr>
        <w:t>Xing</w:t>
      </w:r>
      <w:r w:rsidR="00354F70" w:rsidRPr="00E71265">
        <w:rPr>
          <w:rFonts w:ascii="Book Antiqua" w:eastAsia="Book Antiqua" w:hAnsi="Book Antiqua" w:cs="Book Antiqua"/>
          <w:b/>
          <w:bCs/>
          <w:color w:val="000000"/>
        </w:rPr>
        <w:t>-M</w:t>
      </w:r>
      <w:r w:rsidRPr="00E71265">
        <w:rPr>
          <w:rFonts w:ascii="Book Antiqua" w:eastAsia="Book Antiqua" w:hAnsi="Book Antiqua" w:cs="Book Antiqua"/>
          <w:b/>
          <w:bCs/>
          <w:color w:val="000000"/>
        </w:rPr>
        <w:t>iao Wang, Yi</w:t>
      </w:r>
      <w:r w:rsidR="00354F70" w:rsidRPr="00E71265">
        <w:rPr>
          <w:rFonts w:ascii="Book Antiqua" w:eastAsia="Book Antiqua" w:hAnsi="Book Antiqua" w:cs="Book Antiqua"/>
          <w:b/>
          <w:bCs/>
          <w:color w:val="000000"/>
        </w:rPr>
        <w:t>-Z</w:t>
      </w:r>
      <w:r w:rsidRPr="00E71265">
        <w:rPr>
          <w:rFonts w:ascii="Book Antiqua" w:eastAsia="Book Antiqua" w:hAnsi="Book Antiqua" w:cs="Book Antiqua"/>
          <w:b/>
          <w:bCs/>
          <w:color w:val="000000"/>
        </w:rPr>
        <w:t>i Cong, Guang</w:t>
      </w:r>
      <w:r w:rsidR="00354F70" w:rsidRPr="00E71265">
        <w:rPr>
          <w:rFonts w:ascii="Book Antiqua" w:eastAsia="Book Antiqua" w:hAnsi="Book Antiqua" w:cs="Book Antiqua"/>
          <w:b/>
          <w:bCs/>
          <w:color w:val="000000"/>
        </w:rPr>
        <w:t>-D</w:t>
      </w:r>
      <w:r w:rsidRPr="00E71265">
        <w:rPr>
          <w:rFonts w:ascii="Book Antiqua" w:eastAsia="Book Antiqua" w:hAnsi="Book Antiqua" w:cs="Book Antiqua"/>
          <w:b/>
          <w:bCs/>
          <w:color w:val="000000"/>
        </w:rPr>
        <w:t xml:space="preserve">ong Qiao, Song Zhang, </w:t>
      </w:r>
      <w:r w:rsidRPr="00E71265">
        <w:rPr>
          <w:rFonts w:ascii="Book Antiqua" w:eastAsia="Book Antiqua" w:hAnsi="Book Antiqua" w:cs="Book Antiqua"/>
          <w:color w:val="000000"/>
        </w:rPr>
        <w:t xml:space="preserve">Department of Breast Surgery, </w:t>
      </w:r>
      <w:r w:rsidR="00CF6500" w:rsidRPr="00B45758">
        <w:rPr>
          <w:rFonts w:ascii="Book Antiqua" w:eastAsia="Book Antiqua" w:hAnsi="Book Antiqua" w:cs="Book Antiqua"/>
          <w:color w:val="000000"/>
        </w:rPr>
        <w:t>The Affiliated Yantai Yuhuangding Hospital of Qingdao University</w:t>
      </w:r>
      <w:r w:rsidRPr="00E71265">
        <w:rPr>
          <w:rFonts w:ascii="Book Antiqua" w:eastAsia="Book Antiqua" w:hAnsi="Book Antiqua" w:cs="Book Antiqua"/>
          <w:color w:val="000000"/>
        </w:rPr>
        <w:t>, Yantai 264400, Shandong</w:t>
      </w:r>
      <w:r w:rsidR="00082AD6" w:rsidRPr="00E71265">
        <w:rPr>
          <w:rFonts w:ascii="Book Antiqua" w:eastAsia="Book Antiqua" w:hAnsi="Book Antiqua" w:cs="Book Antiqua"/>
          <w:color w:val="000000"/>
        </w:rPr>
        <w:t xml:space="preserve"> Province</w:t>
      </w:r>
      <w:r w:rsidRPr="00E71265">
        <w:rPr>
          <w:rFonts w:ascii="Book Antiqua" w:eastAsia="Book Antiqua" w:hAnsi="Book Antiqua" w:cs="Book Antiqua"/>
          <w:color w:val="000000"/>
        </w:rPr>
        <w:t>, China</w:t>
      </w:r>
    </w:p>
    <w:p w14:paraId="31B9547A" w14:textId="77777777" w:rsidR="00A77B3E" w:rsidRPr="00E71265" w:rsidRDefault="00A77B3E" w:rsidP="00E71265">
      <w:pPr>
        <w:spacing w:line="360" w:lineRule="auto"/>
        <w:jc w:val="both"/>
        <w:rPr>
          <w:rFonts w:ascii="Book Antiqua" w:hAnsi="Book Antiqua"/>
        </w:rPr>
      </w:pPr>
    </w:p>
    <w:p w14:paraId="2DEAA20A" w14:textId="41529C4B" w:rsidR="00A77B3E" w:rsidRPr="00E71265" w:rsidRDefault="00CD73BB" w:rsidP="00E71265">
      <w:pPr>
        <w:spacing w:line="360" w:lineRule="auto"/>
        <w:jc w:val="both"/>
        <w:rPr>
          <w:rFonts w:ascii="Book Antiqua" w:hAnsi="Book Antiqua"/>
        </w:rPr>
      </w:pPr>
      <w:r w:rsidRPr="00E71265">
        <w:rPr>
          <w:rFonts w:ascii="Book Antiqua" w:eastAsia="Book Antiqua" w:hAnsi="Book Antiqua" w:cs="Book Antiqua"/>
          <w:b/>
          <w:bCs/>
          <w:color w:val="000000"/>
        </w:rPr>
        <w:t>Li</w:t>
      </w:r>
      <w:r w:rsidR="00F07FBE" w:rsidRPr="00E71265">
        <w:rPr>
          <w:rFonts w:ascii="Book Antiqua" w:eastAsia="Book Antiqua" w:hAnsi="Book Antiqua" w:cs="Book Antiqua"/>
          <w:b/>
          <w:bCs/>
          <w:color w:val="000000"/>
        </w:rPr>
        <w:t>-J</w:t>
      </w:r>
      <w:r w:rsidRPr="00E71265">
        <w:rPr>
          <w:rFonts w:ascii="Book Antiqua" w:eastAsia="Book Antiqua" w:hAnsi="Book Antiqua" w:cs="Book Antiqua"/>
          <w:b/>
          <w:bCs/>
          <w:color w:val="000000"/>
        </w:rPr>
        <w:t xml:space="preserve">uan Wang, </w:t>
      </w:r>
      <w:r w:rsidRPr="00E71265">
        <w:rPr>
          <w:rFonts w:ascii="Book Antiqua" w:eastAsia="Book Antiqua" w:hAnsi="Book Antiqua" w:cs="Book Antiqua"/>
          <w:color w:val="000000"/>
        </w:rPr>
        <w:t xml:space="preserve">Department of Radiology, </w:t>
      </w:r>
      <w:r w:rsidR="00CF6500" w:rsidRPr="00B45758">
        <w:rPr>
          <w:rFonts w:ascii="Book Antiqua" w:eastAsia="Book Antiqua" w:hAnsi="Book Antiqua" w:cs="Book Antiqua"/>
          <w:color w:val="000000"/>
        </w:rPr>
        <w:t>The Affiliated Yantai Yuhuangding Hospital of Qingdao University</w:t>
      </w:r>
      <w:r w:rsidRPr="00E71265">
        <w:rPr>
          <w:rFonts w:ascii="Book Antiqua" w:eastAsia="Book Antiqua" w:hAnsi="Book Antiqua" w:cs="Book Antiqua"/>
          <w:color w:val="000000"/>
        </w:rPr>
        <w:t>, Yantai 264400, Shandong</w:t>
      </w:r>
      <w:r w:rsidR="00082AD6" w:rsidRPr="00E71265">
        <w:rPr>
          <w:rFonts w:ascii="Book Antiqua" w:eastAsia="Book Antiqua" w:hAnsi="Book Antiqua" w:cs="Book Antiqua"/>
          <w:color w:val="000000"/>
        </w:rPr>
        <w:t xml:space="preserve"> Province</w:t>
      </w:r>
      <w:r w:rsidRPr="00E71265">
        <w:rPr>
          <w:rFonts w:ascii="Book Antiqua" w:eastAsia="Book Antiqua" w:hAnsi="Book Antiqua" w:cs="Book Antiqua"/>
          <w:color w:val="000000"/>
        </w:rPr>
        <w:t>, China</w:t>
      </w:r>
    </w:p>
    <w:p w14:paraId="1D572BAF" w14:textId="77777777" w:rsidR="00A77B3E" w:rsidRPr="00E71265" w:rsidRDefault="00A77B3E" w:rsidP="00E71265">
      <w:pPr>
        <w:spacing w:line="360" w:lineRule="auto"/>
        <w:jc w:val="both"/>
        <w:rPr>
          <w:rFonts w:ascii="Book Antiqua" w:hAnsi="Book Antiqua"/>
        </w:rPr>
      </w:pPr>
    </w:p>
    <w:p w14:paraId="34338814" w14:textId="1942CEC7" w:rsidR="00A77B3E" w:rsidRPr="00E71265" w:rsidRDefault="00CD73BB" w:rsidP="00E71265">
      <w:pPr>
        <w:spacing w:line="360" w:lineRule="auto"/>
        <w:jc w:val="both"/>
        <w:rPr>
          <w:rFonts w:ascii="Book Antiqua" w:hAnsi="Book Antiqua"/>
        </w:rPr>
      </w:pPr>
      <w:r w:rsidRPr="00E71265">
        <w:rPr>
          <w:rFonts w:ascii="Book Antiqua" w:eastAsia="Book Antiqua" w:hAnsi="Book Antiqua" w:cs="Book Antiqua"/>
          <w:b/>
          <w:bCs/>
          <w:color w:val="000000"/>
        </w:rPr>
        <w:t xml:space="preserve">Author contributions: </w:t>
      </w:r>
      <w:r w:rsidRPr="00E71265">
        <w:rPr>
          <w:rFonts w:ascii="Book Antiqua" w:eastAsia="Book Antiqua" w:hAnsi="Book Antiqua" w:cs="Book Antiqua"/>
          <w:color w:val="000000"/>
        </w:rPr>
        <w:t>Wang XM conceived the study, participated in its design</w:t>
      </w:r>
      <w:r w:rsidR="00F363C3">
        <w:rPr>
          <w:rFonts w:ascii="Book Antiqua" w:eastAsia="Book Antiqua" w:hAnsi="Book Antiqua" w:cs="Book Antiqua"/>
          <w:color w:val="000000"/>
        </w:rPr>
        <w:t>,</w:t>
      </w:r>
      <w:r w:rsidRPr="00E71265">
        <w:rPr>
          <w:rFonts w:ascii="Book Antiqua" w:eastAsia="Book Antiqua" w:hAnsi="Book Antiqua" w:cs="Book Antiqua"/>
          <w:color w:val="000000"/>
        </w:rPr>
        <w:t xml:space="preserve"> and draft</w:t>
      </w:r>
      <w:r w:rsidR="00F363C3">
        <w:rPr>
          <w:rFonts w:ascii="Book Antiqua" w:eastAsia="Book Antiqua" w:hAnsi="Book Antiqua" w:cs="Book Antiqua"/>
          <w:color w:val="000000"/>
        </w:rPr>
        <w:t>ed</w:t>
      </w:r>
      <w:r w:rsidRPr="00E71265">
        <w:rPr>
          <w:rFonts w:ascii="Book Antiqua" w:eastAsia="Book Antiqua" w:hAnsi="Book Antiqua" w:cs="Book Antiqua"/>
          <w:color w:val="000000"/>
        </w:rPr>
        <w:t xml:space="preserve"> the manuscript; Cong YZ collected </w:t>
      </w:r>
      <w:r w:rsidR="00F363C3">
        <w:rPr>
          <w:rFonts w:ascii="Book Antiqua" w:eastAsia="Book Antiqua" w:hAnsi="Book Antiqua" w:cs="Book Antiqua"/>
          <w:color w:val="000000"/>
        </w:rPr>
        <w:t xml:space="preserve">the </w:t>
      </w:r>
      <w:r w:rsidRPr="00E71265">
        <w:rPr>
          <w:rFonts w:ascii="Book Antiqua" w:eastAsia="Book Antiqua" w:hAnsi="Book Antiqua" w:cs="Book Antiqua"/>
          <w:color w:val="000000"/>
        </w:rPr>
        <w:t xml:space="preserve">data; </w:t>
      </w:r>
      <w:r w:rsidR="00082AD6" w:rsidRPr="00E71265">
        <w:rPr>
          <w:rFonts w:ascii="Book Antiqua" w:eastAsia="Book Antiqua" w:hAnsi="Book Antiqua" w:cs="Book Antiqua"/>
          <w:color w:val="000000"/>
        </w:rPr>
        <w:t xml:space="preserve">Qiao GD and Zhang S helped to check languages and follow-up; </w:t>
      </w:r>
      <w:r w:rsidRPr="00E71265">
        <w:rPr>
          <w:rFonts w:ascii="Book Antiqua" w:eastAsia="Book Antiqua" w:hAnsi="Book Antiqua" w:cs="Book Antiqua"/>
          <w:color w:val="000000"/>
        </w:rPr>
        <w:t xml:space="preserve">Wang LJ helped to </w:t>
      </w:r>
      <w:r w:rsidR="00F363C3" w:rsidRPr="00E71265">
        <w:rPr>
          <w:rFonts w:ascii="Book Antiqua" w:eastAsia="Book Antiqua" w:hAnsi="Book Antiqua" w:cs="Book Antiqua"/>
          <w:color w:val="000000"/>
        </w:rPr>
        <w:t>analy</w:t>
      </w:r>
      <w:r w:rsidR="00F363C3">
        <w:rPr>
          <w:rFonts w:ascii="Book Antiqua" w:eastAsia="Book Antiqua" w:hAnsi="Book Antiqua" w:cs="Book Antiqua"/>
          <w:color w:val="000000"/>
        </w:rPr>
        <w:t>ze</w:t>
      </w:r>
      <w:r w:rsidR="00F363C3" w:rsidRPr="00E71265">
        <w:rPr>
          <w:rFonts w:ascii="Book Antiqua" w:eastAsia="Book Antiqua" w:hAnsi="Book Antiqua" w:cs="Book Antiqua"/>
          <w:color w:val="000000"/>
        </w:rPr>
        <w:t xml:space="preserve"> </w:t>
      </w:r>
      <w:r w:rsidRPr="00E71265">
        <w:rPr>
          <w:rFonts w:ascii="Book Antiqua" w:eastAsia="Book Antiqua" w:hAnsi="Book Antiqua" w:cs="Book Antiqua"/>
          <w:color w:val="000000"/>
        </w:rPr>
        <w:t>the images; all authors read and approved the final manuscript.</w:t>
      </w:r>
    </w:p>
    <w:p w14:paraId="37F84740" w14:textId="77777777" w:rsidR="00A77B3E" w:rsidRPr="00E71265" w:rsidRDefault="00A77B3E" w:rsidP="00E71265">
      <w:pPr>
        <w:spacing w:line="360" w:lineRule="auto"/>
        <w:jc w:val="both"/>
        <w:rPr>
          <w:rFonts w:ascii="Book Antiqua" w:hAnsi="Book Antiqua"/>
        </w:rPr>
      </w:pPr>
    </w:p>
    <w:p w14:paraId="4AD22FE0" w14:textId="3303607E" w:rsidR="00A77B3E" w:rsidRPr="00E71265" w:rsidRDefault="00CD73BB" w:rsidP="00E71265">
      <w:pPr>
        <w:spacing w:line="360" w:lineRule="auto"/>
        <w:jc w:val="both"/>
        <w:rPr>
          <w:rFonts w:ascii="Book Antiqua" w:hAnsi="Book Antiqua"/>
        </w:rPr>
      </w:pPr>
      <w:r w:rsidRPr="00E71265">
        <w:rPr>
          <w:rFonts w:ascii="Book Antiqua" w:eastAsia="Book Antiqua" w:hAnsi="Book Antiqua" w:cs="Book Antiqua"/>
          <w:b/>
          <w:bCs/>
          <w:color w:val="000000"/>
        </w:rPr>
        <w:t xml:space="preserve">Corresponding author: </w:t>
      </w:r>
      <w:bookmarkStart w:id="1" w:name="OLE_LINK1"/>
      <w:bookmarkStart w:id="2" w:name="OLE_LINK2"/>
      <w:bookmarkStart w:id="3" w:name="OLE_LINK3"/>
      <w:r w:rsidRPr="00E71265">
        <w:rPr>
          <w:rFonts w:ascii="Book Antiqua" w:eastAsia="Book Antiqua" w:hAnsi="Book Antiqua" w:cs="Book Antiqua"/>
          <w:b/>
          <w:bCs/>
          <w:color w:val="000000"/>
        </w:rPr>
        <w:t>Li</w:t>
      </w:r>
      <w:r w:rsidR="00397B0F" w:rsidRPr="00E71265">
        <w:rPr>
          <w:rFonts w:ascii="Book Antiqua" w:eastAsia="Book Antiqua" w:hAnsi="Book Antiqua" w:cs="Book Antiqua"/>
          <w:b/>
          <w:bCs/>
          <w:color w:val="000000"/>
        </w:rPr>
        <w:t>-J</w:t>
      </w:r>
      <w:r w:rsidRPr="00E71265">
        <w:rPr>
          <w:rFonts w:ascii="Book Antiqua" w:eastAsia="Book Antiqua" w:hAnsi="Book Antiqua" w:cs="Book Antiqua"/>
          <w:b/>
          <w:bCs/>
          <w:color w:val="000000"/>
        </w:rPr>
        <w:t xml:space="preserve">uan Wang, MD, Attending Doctor, </w:t>
      </w:r>
      <w:r w:rsidRPr="00E71265">
        <w:rPr>
          <w:rFonts w:ascii="Book Antiqua" w:eastAsia="Book Antiqua" w:hAnsi="Book Antiqua" w:cs="Book Antiqua"/>
          <w:color w:val="000000"/>
        </w:rPr>
        <w:t xml:space="preserve">Department of Radiology, </w:t>
      </w:r>
      <w:r w:rsidR="00CF6500" w:rsidRPr="00B45758">
        <w:rPr>
          <w:rFonts w:ascii="Book Antiqua" w:eastAsia="Book Antiqua" w:hAnsi="Book Antiqua" w:cs="Book Antiqua"/>
          <w:color w:val="000000"/>
        </w:rPr>
        <w:t>The Affiliated Yantai Yuhuangding Hospital of Qingdao University</w:t>
      </w:r>
      <w:r w:rsidRPr="00E71265">
        <w:rPr>
          <w:rFonts w:ascii="Book Antiqua" w:eastAsia="Book Antiqua" w:hAnsi="Book Antiqua" w:cs="Book Antiqua"/>
          <w:color w:val="000000"/>
        </w:rPr>
        <w:t xml:space="preserve">, </w:t>
      </w:r>
      <w:r w:rsidR="002A5308" w:rsidRPr="00E71265">
        <w:rPr>
          <w:rFonts w:ascii="Book Antiqua" w:eastAsia="Book Antiqua" w:hAnsi="Book Antiqua" w:cs="Book Antiqua"/>
          <w:color w:val="000000"/>
        </w:rPr>
        <w:t xml:space="preserve">No. </w:t>
      </w:r>
      <w:r w:rsidRPr="00E71265">
        <w:rPr>
          <w:rFonts w:ascii="Book Antiqua" w:eastAsia="Book Antiqua" w:hAnsi="Book Antiqua" w:cs="Book Antiqua"/>
          <w:color w:val="000000"/>
        </w:rPr>
        <w:t>20 Yudong Road, Yantai 264400, Shandong</w:t>
      </w:r>
      <w:r w:rsidR="00DC7EAF" w:rsidRPr="00E71265">
        <w:rPr>
          <w:rFonts w:ascii="Book Antiqua" w:eastAsia="Book Antiqua" w:hAnsi="Book Antiqua" w:cs="Book Antiqua"/>
          <w:color w:val="000000"/>
        </w:rPr>
        <w:t xml:space="preserve"> Province</w:t>
      </w:r>
      <w:r w:rsidRPr="00E71265">
        <w:rPr>
          <w:rFonts w:ascii="Book Antiqua" w:eastAsia="Book Antiqua" w:hAnsi="Book Antiqua" w:cs="Book Antiqua"/>
          <w:color w:val="000000"/>
        </w:rPr>
        <w:t>, China. 153754385@qq.com</w:t>
      </w:r>
      <w:bookmarkEnd w:id="1"/>
      <w:bookmarkEnd w:id="2"/>
      <w:bookmarkEnd w:id="3"/>
    </w:p>
    <w:p w14:paraId="7C83851B" w14:textId="77777777" w:rsidR="00A77B3E" w:rsidRPr="00E71265" w:rsidRDefault="00A77B3E" w:rsidP="00E71265">
      <w:pPr>
        <w:spacing w:line="360" w:lineRule="auto"/>
        <w:jc w:val="both"/>
        <w:rPr>
          <w:rFonts w:ascii="Book Antiqua" w:hAnsi="Book Antiqua"/>
        </w:rPr>
      </w:pPr>
    </w:p>
    <w:p w14:paraId="5C9649C1" w14:textId="77777777" w:rsidR="00A77B3E" w:rsidRPr="00E71265" w:rsidRDefault="00CD73BB" w:rsidP="00E71265">
      <w:pPr>
        <w:spacing w:line="360" w:lineRule="auto"/>
        <w:jc w:val="both"/>
        <w:rPr>
          <w:rFonts w:ascii="Book Antiqua" w:hAnsi="Book Antiqua"/>
        </w:rPr>
      </w:pPr>
      <w:r w:rsidRPr="00E71265">
        <w:rPr>
          <w:rFonts w:ascii="Book Antiqua" w:eastAsia="Book Antiqua" w:hAnsi="Book Antiqua" w:cs="Book Antiqua"/>
          <w:b/>
          <w:bCs/>
          <w:color w:val="000000"/>
        </w:rPr>
        <w:t xml:space="preserve">Received: </w:t>
      </w:r>
      <w:r w:rsidRPr="00E71265">
        <w:rPr>
          <w:rFonts w:ascii="Book Antiqua" w:eastAsia="Book Antiqua" w:hAnsi="Book Antiqua" w:cs="Book Antiqua"/>
          <w:color w:val="000000"/>
        </w:rPr>
        <w:t>August 7, 2020</w:t>
      </w:r>
    </w:p>
    <w:p w14:paraId="0C984F27" w14:textId="5CB0300C" w:rsidR="00A77B3E" w:rsidRPr="00E71265" w:rsidRDefault="00CD73BB" w:rsidP="00E71265">
      <w:pPr>
        <w:spacing w:line="360" w:lineRule="auto"/>
        <w:jc w:val="both"/>
        <w:rPr>
          <w:rFonts w:ascii="Book Antiqua" w:hAnsi="Book Antiqua"/>
        </w:rPr>
      </w:pPr>
      <w:r w:rsidRPr="00E71265">
        <w:rPr>
          <w:rFonts w:ascii="Book Antiqua" w:eastAsia="Book Antiqua" w:hAnsi="Book Antiqua" w:cs="Book Antiqua"/>
          <w:b/>
          <w:bCs/>
          <w:color w:val="000000"/>
        </w:rPr>
        <w:t xml:space="preserve">Revised: </w:t>
      </w:r>
      <w:r w:rsidR="00A45321" w:rsidRPr="00E71265">
        <w:rPr>
          <w:rFonts w:ascii="Book Antiqua" w:hAnsi="Book Antiqua"/>
          <w:color w:val="000000"/>
        </w:rPr>
        <w:t>August 26, 2020</w:t>
      </w:r>
    </w:p>
    <w:p w14:paraId="4A213D12" w14:textId="67C9EA02" w:rsidR="00A77B3E" w:rsidRPr="00E71265" w:rsidRDefault="00CD73BB" w:rsidP="00E71265">
      <w:pPr>
        <w:spacing w:line="360" w:lineRule="auto"/>
        <w:jc w:val="both"/>
        <w:rPr>
          <w:rFonts w:ascii="Book Antiqua" w:hAnsi="Book Antiqua"/>
        </w:rPr>
      </w:pPr>
      <w:r w:rsidRPr="00E71265">
        <w:rPr>
          <w:rFonts w:ascii="Book Antiqua" w:eastAsia="Book Antiqua" w:hAnsi="Book Antiqua" w:cs="Book Antiqua"/>
          <w:b/>
          <w:bCs/>
          <w:color w:val="000000"/>
        </w:rPr>
        <w:t xml:space="preserve">Accepted: </w:t>
      </w:r>
      <w:r w:rsidR="008A7815" w:rsidRPr="008A7815">
        <w:rPr>
          <w:rFonts w:ascii="Book Antiqua" w:eastAsia="Book Antiqua" w:hAnsi="Book Antiqua" w:cs="Book Antiqua"/>
          <w:color w:val="000000"/>
        </w:rPr>
        <w:t>October 20, 2020</w:t>
      </w:r>
    </w:p>
    <w:p w14:paraId="7830B453" w14:textId="19A1F58B" w:rsidR="00A77B3E" w:rsidRPr="00E71265" w:rsidRDefault="00CD73BB" w:rsidP="00E71265">
      <w:pPr>
        <w:spacing w:line="360" w:lineRule="auto"/>
        <w:jc w:val="both"/>
        <w:rPr>
          <w:rFonts w:ascii="Book Antiqua" w:hAnsi="Book Antiqua"/>
        </w:rPr>
      </w:pPr>
      <w:r w:rsidRPr="00E71265">
        <w:rPr>
          <w:rFonts w:ascii="Book Antiqua" w:eastAsia="Book Antiqua" w:hAnsi="Book Antiqua" w:cs="Book Antiqua"/>
          <w:b/>
          <w:bCs/>
          <w:color w:val="000000"/>
        </w:rPr>
        <w:lastRenderedPageBreak/>
        <w:t xml:space="preserve">Published online: </w:t>
      </w:r>
      <w:r w:rsidR="0034083B" w:rsidRPr="00794AB6">
        <w:rPr>
          <w:rFonts w:ascii="Book Antiqua" w:eastAsia="Book Antiqua" w:hAnsi="Book Antiqua" w:cs="Book Antiqua"/>
          <w:bCs/>
          <w:color w:val="000000"/>
        </w:rPr>
        <w:t>December 6, 2020</w:t>
      </w:r>
    </w:p>
    <w:p w14:paraId="7F82DDB8" w14:textId="77777777" w:rsidR="00A77B3E" w:rsidRPr="00E71265" w:rsidRDefault="00A77B3E" w:rsidP="00E71265">
      <w:pPr>
        <w:spacing w:line="360" w:lineRule="auto"/>
        <w:jc w:val="both"/>
        <w:rPr>
          <w:rFonts w:ascii="Book Antiqua" w:hAnsi="Book Antiqua"/>
        </w:rPr>
        <w:sectPr w:rsidR="00A77B3E" w:rsidRPr="00E71265">
          <w:footerReference w:type="default" r:id="rId7"/>
          <w:pgSz w:w="12240" w:h="15840"/>
          <w:pgMar w:top="1440" w:right="1440" w:bottom="1440" w:left="1440" w:header="720" w:footer="720" w:gutter="0"/>
          <w:cols w:space="720"/>
          <w:docGrid w:linePitch="360"/>
        </w:sectPr>
      </w:pPr>
    </w:p>
    <w:p w14:paraId="5A80C890" w14:textId="77777777" w:rsidR="00A77B3E" w:rsidRPr="00E71265" w:rsidRDefault="00CD73BB" w:rsidP="00E71265">
      <w:pPr>
        <w:spacing w:line="360" w:lineRule="auto"/>
        <w:jc w:val="both"/>
        <w:rPr>
          <w:rFonts w:ascii="Book Antiqua" w:hAnsi="Book Antiqua"/>
        </w:rPr>
      </w:pPr>
      <w:r w:rsidRPr="00E71265">
        <w:rPr>
          <w:rFonts w:ascii="Book Antiqua" w:eastAsia="Book Antiqua" w:hAnsi="Book Antiqua" w:cs="Book Antiqua"/>
          <w:b/>
          <w:color w:val="000000"/>
        </w:rPr>
        <w:lastRenderedPageBreak/>
        <w:t>Abstract</w:t>
      </w:r>
    </w:p>
    <w:p w14:paraId="199B2BBC" w14:textId="77777777" w:rsidR="00A77B3E" w:rsidRPr="00E71265" w:rsidRDefault="00CD73BB" w:rsidP="00E71265">
      <w:pPr>
        <w:spacing w:line="360" w:lineRule="auto"/>
        <w:jc w:val="both"/>
        <w:rPr>
          <w:rFonts w:ascii="Book Antiqua" w:hAnsi="Book Antiqua"/>
        </w:rPr>
      </w:pPr>
      <w:r w:rsidRPr="00E71265">
        <w:rPr>
          <w:rFonts w:ascii="Book Antiqua" w:eastAsia="Book Antiqua" w:hAnsi="Book Antiqua" w:cs="Book Antiqua"/>
          <w:color w:val="000000"/>
        </w:rPr>
        <w:t>BACKGROUND</w:t>
      </w:r>
    </w:p>
    <w:p w14:paraId="70E98297" w14:textId="7AE40DB8" w:rsidR="00A77B3E" w:rsidRPr="00E71265" w:rsidRDefault="00CD73BB" w:rsidP="00E71265">
      <w:pPr>
        <w:spacing w:line="360" w:lineRule="auto"/>
        <w:jc w:val="both"/>
        <w:rPr>
          <w:rFonts w:ascii="Book Antiqua" w:hAnsi="Book Antiqua"/>
        </w:rPr>
      </w:pPr>
      <w:r w:rsidRPr="00E71265">
        <w:rPr>
          <w:rFonts w:ascii="Book Antiqua" w:eastAsia="Book Antiqua" w:hAnsi="Book Antiqua" w:cs="Book Antiqua"/>
          <w:color w:val="000000"/>
        </w:rPr>
        <w:t xml:space="preserve">Poliomyelitis is an acute infection caused by an enterovirus, which primarily infects the human gastrointestinal tract. In general, patients with polio have no association with the occurrence of cancer. The present case study </w:t>
      </w:r>
      <w:r w:rsidR="00F363C3" w:rsidRPr="00E71265">
        <w:rPr>
          <w:rFonts w:ascii="Book Antiqua" w:eastAsia="Book Antiqua" w:hAnsi="Book Antiqua" w:cs="Book Antiqua"/>
          <w:color w:val="000000"/>
        </w:rPr>
        <w:t>present</w:t>
      </w:r>
      <w:r w:rsidR="00F363C3">
        <w:rPr>
          <w:rFonts w:ascii="Book Antiqua" w:eastAsia="Book Antiqua" w:hAnsi="Book Antiqua" w:cs="Book Antiqua"/>
          <w:color w:val="000000"/>
        </w:rPr>
        <w:t>s</w:t>
      </w:r>
      <w:r w:rsidR="00F363C3" w:rsidRPr="00E71265">
        <w:rPr>
          <w:rFonts w:ascii="Book Antiqua" w:eastAsia="Book Antiqua" w:hAnsi="Book Antiqua" w:cs="Book Antiqua"/>
          <w:color w:val="000000"/>
        </w:rPr>
        <w:t xml:space="preserve"> </w:t>
      </w:r>
      <w:r w:rsidRPr="00E71265">
        <w:rPr>
          <w:rFonts w:ascii="Book Antiqua" w:eastAsia="Book Antiqua" w:hAnsi="Book Antiqua" w:cs="Book Antiqua"/>
          <w:color w:val="000000"/>
        </w:rPr>
        <w:t>a rare case of poliomyelitis combined with primary breast cancer.</w:t>
      </w:r>
    </w:p>
    <w:p w14:paraId="4943DD01" w14:textId="77777777" w:rsidR="00A77B3E" w:rsidRPr="00E71265" w:rsidRDefault="00A77B3E" w:rsidP="00E71265">
      <w:pPr>
        <w:spacing w:line="360" w:lineRule="auto"/>
        <w:jc w:val="both"/>
        <w:rPr>
          <w:rFonts w:ascii="Book Antiqua" w:hAnsi="Book Antiqua"/>
        </w:rPr>
      </w:pPr>
    </w:p>
    <w:p w14:paraId="4B825CD5" w14:textId="77777777" w:rsidR="00A77B3E" w:rsidRPr="00E71265" w:rsidRDefault="00CD73BB" w:rsidP="00E71265">
      <w:pPr>
        <w:spacing w:line="360" w:lineRule="auto"/>
        <w:jc w:val="both"/>
        <w:rPr>
          <w:rFonts w:ascii="Book Antiqua" w:hAnsi="Book Antiqua"/>
        </w:rPr>
      </w:pPr>
      <w:r w:rsidRPr="00E71265">
        <w:rPr>
          <w:rFonts w:ascii="Book Antiqua" w:eastAsia="Book Antiqua" w:hAnsi="Book Antiqua" w:cs="Book Antiqua"/>
          <w:color w:val="000000"/>
        </w:rPr>
        <w:t>CASE SUMMARY</w:t>
      </w:r>
    </w:p>
    <w:p w14:paraId="63303FAD" w14:textId="23E62D5D" w:rsidR="00A77B3E" w:rsidRPr="00E71265" w:rsidRDefault="00CD73BB" w:rsidP="00E71265">
      <w:pPr>
        <w:spacing w:line="360" w:lineRule="auto"/>
        <w:jc w:val="both"/>
        <w:rPr>
          <w:rFonts w:ascii="Book Antiqua" w:hAnsi="Book Antiqua"/>
        </w:rPr>
      </w:pPr>
      <w:r w:rsidRPr="00E71265">
        <w:rPr>
          <w:rFonts w:ascii="Book Antiqua" w:eastAsia="Book Antiqua" w:hAnsi="Book Antiqua" w:cs="Book Antiqua"/>
          <w:color w:val="000000"/>
        </w:rPr>
        <w:t xml:space="preserve">A 61-year-old woman who was diagnosed with poliomyelitis at 5 years old and confirmed invasive breast cancer by core needle biopsy (CNB) after hospitalization. The patient received a modified radical mastectomy and </w:t>
      </w:r>
      <w:r w:rsidR="00F363C3">
        <w:rPr>
          <w:rFonts w:ascii="Book Antiqua" w:eastAsia="Book Antiqua" w:hAnsi="Book Antiqua" w:cs="Book Antiqua"/>
          <w:color w:val="000000"/>
        </w:rPr>
        <w:t>four</w:t>
      </w:r>
      <w:r w:rsidR="00F363C3" w:rsidRPr="00E71265">
        <w:rPr>
          <w:rFonts w:ascii="Book Antiqua" w:eastAsia="Book Antiqua" w:hAnsi="Book Antiqua" w:cs="Book Antiqua"/>
          <w:color w:val="000000"/>
        </w:rPr>
        <w:t xml:space="preserve"> </w:t>
      </w:r>
      <w:r w:rsidRPr="00E71265">
        <w:rPr>
          <w:rFonts w:ascii="Book Antiqua" w:eastAsia="Book Antiqua" w:hAnsi="Book Antiqua" w:cs="Book Antiqua"/>
          <w:color w:val="000000"/>
        </w:rPr>
        <w:t xml:space="preserve">cycles of </w:t>
      </w:r>
      <w:r w:rsidRPr="00C3105D">
        <w:rPr>
          <w:rFonts w:ascii="Book Antiqua" w:eastAsia="Book Antiqua" w:hAnsi="Book Antiqua" w:cs="Book Antiqua"/>
          <w:color w:val="000000"/>
        </w:rPr>
        <w:t xml:space="preserve">chemotherapy </w:t>
      </w:r>
      <w:r w:rsidR="00D37D0F">
        <w:rPr>
          <w:rFonts w:ascii="Book Antiqua" w:eastAsia="Book Antiqua" w:hAnsi="Book Antiqua" w:cs="Book Antiqua"/>
          <w:color w:val="000000"/>
        </w:rPr>
        <w:t xml:space="preserve">with the </w:t>
      </w:r>
      <w:r w:rsidRPr="00C3105D">
        <w:rPr>
          <w:rFonts w:ascii="Book Antiqua" w:eastAsia="Book Antiqua" w:hAnsi="Book Antiqua" w:cs="Book Antiqua"/>
          <w:color w:val="000000"/>
        </w:rPr>
        <w:t xml:space="preserve">TC </w:t>
      </w:r>
      <w:r w:rsidR="00685C37" w:rsidRPr="00C3105D">
        <w:rPr>
          <w:rFonts w:ascii="Book Antiqua" w:eastAsia="Book Antiqua" w:hAnsi="Book Antiqua" w:cs="Book Antiqua"/>
          <w:color w:val="000000"/>
        </w:rPr>
        <w:t>(</w:t>
      </w:r>
      <w:r w:rsidRPr="00C3105D">
        <w:rPr>
          <w:rFonts w:ascii="Book Antiqua" w:eastAsia="Book Antiqua" w:hAnsi="Book Antiqua" w:cs="Book Antiqua"/>
          <w:color w:val="000000"/>
        </w:rPr>
        <w:t>docetaxel and cyclophosphamide)</w:t>
      </w:r>
      <w:r w:rsidR="00D37D0F">
        <w:rPr>
          <w:rFonts w:ascii="Book Antiqua" w:eastAsia="Book Antiqua" w:hAnsi="Book Antiqua" w:cs="Book Antiqua"/>
          <w:color w:val="000000"/>
        </w:rPr>
        <w:t xml:space="preserve"> regimen</w:t>
      </w:r>
      <w:r w:rsidRPr="00E71265">
        <w:rPr>
          <w:rFonts w:ascii="Book Antiqua" w:eastAsia="Book Antiqua" w:hAnsi="Book Antiqua" w:cs="Book Antiqua"/>
          <w:color w:val="000000"/>
        </w:rPr>
        <w:t xml:space="preserve">. The patient was also prescribed endocrine therapy without radiotherapy after chemotherapy. The patient had no evidence of lymphedema in the right upper extremities and no evidence of either regression or distant metastasis at the </w:t>
      </w:r>
      <w:r w:rsidR="00F363C3">
        <w:rPr>
          <w:rFonts w:ascii="Book Antiqua" w:eastAsia="Book Antiqua" w:hAnsi="Book Antiqua" w:cs="Book Antiqua"/>
          <w:color w:val="000000"/>
        </w:rPr>
        <w:t>1-</w:t>
      </w:r>
      <w:r w:rsidRPr="00E71265">
        <w:rPr>
          <w:rFonts w:ascii="Book Antiqua" w:eastAsia="Book Antiqua" w:hAnsi="Book Antiqua" w:cs="Book Antiqua"/>
          <w:color w:val="000000"/>
        </w:rPr>
        <w:t>year follow-up.</w:t>
      </w:r>
    </w:p>
    <w:p w14:paraId="4D07CA0E" w14:textId="77777777" w:rsidR="00A77B3E" w:rsidRPr="00E71265" w:rsidRDefault="00A77B3E" w:rsidP="00E71265">
      <w:pPr>
        <w:spacing w:line="360" w:lineRule="auto"/>
        <w:jc w:val="both"/>
        <w:rPr>
          <w:rFonts w:ascii="Book Antiqua" w:hAnsi="Book Antiqua"/>
        </w:rPr>
      </w:pPr>
    </w:p>
    <w:p w14:paraId="3EDF5EBE" w14:textId="77777777" w:rsidR="00A77B3E" w:rsidRPr="00E71265" w:rsidRDefault="00CD73BB" w:rsidP="00E71265">
      <w:pPr>
        <w:spacing w:line="360" w:lineRule="auto"/>
        <w:jc w:val="both"/>
        <w:rPr>
          <w:rFonts w:ascii="Book Antiqua" w:hAnsi="Book Antiqua"/>
        </w:rPr>
      </w:pPr>
      <w:r w:rsidRPr="00E71265">
        <w:rPr>
          <w:rFonts w:ascii="Book Antiqua" w:eastAsia="Book Antiqua" w:hAnsi="Book Antiqua" w:cs="Book Antiqua"/>
          <w:color w:val="000000"/>
        </w:rPr>
        <w:t>CONCLUSION</w:t>
      </w:r>
    </w:p>
    <w:p w14:paraId="1A4268D5" w14:textId="5066FF8F" w:rsidR="00A77B3E" w:rsidRPr="00E71265" w:rsidRDefault="00CD73BB" w:rsidP="00E71265">
      <w:pPr>
        <w:spacing w:line="360" w:lineRule="auto"/>
        <w:jc w:val="both"/>
        <w:rPr>
          <w:rFonts w:ascii="Book Antiqua" w:hAnsi="Book Antiqua"/>
        </w:rPr>
      </w:pPr>
      <w:r w:rsidRPr="00E71265">
        <w:rPr>
          <w:rFonts w:ascii="Book Antiqua" w:eastAsia="Book Antiqua" w:hAnsi="Book Antiqua" w:cs="Book Antiqua"/>
          <w:color w:val="000000"/>
        </w:rPr>
        <w:t>The pectoral muscles of patients with polio are easily damaged in traumatic procedures, such as CNB, local anesthesia for tumor excision</w:t>
      </w:r>
      <w:r w:rsidR="00F363C3">
        <w:rPr>
          <w:rFonts w:ascii="Book Antiqua" w:eastAsia="Book Antiqua" w:hAnsi="Book Antiqua" w:cs="Book Antiqua"/>
          <w:color w:val="000000"/>
        </w:rPr>
        <w:t>,</w:t>
      </w:r>
      <w:r w:rsidRPr="00E71265">
        <w:rPr>
          <w:rFonts w:ascii="Book Antiqua" w:eastAsia="Book Antiqua" w:hAnsi="Book Antiqua" w:cs="Book Antiqua"/>
          <w:color w:val="000000"/>
        </w:rPr>
        <w:t xml:space="preserve"> and general anesthesia for surgery. A CNB, modified radical mastectomy</w:t>
      </w:r>
      <w:r w:rsidR="00D37D0F">
        <w:rPr>
          <w:rFonts w:ascii="Book Antiqua" w:eastAsia="Book Antiqua" w:hAnsi="Book Antiqua" w:cs="Book Antiqua"/>
          <w:color w:val="000000"/>
        </w:rPr>
        <w:t>,</w:t>
      </w:r>
      <w:r w:rsidRPr="00E71265">
        <w:rPr>
          <w:rFonts w:ascii="Book Antiqua" w:eastAsia="Book Antiqua" w:hAnsi="Book Antiqua" w:cs="Book Antiqua"/>
          <w:color w:val="000000"/>
        </w:rPr>
        <w:t xml:space="preserve"> and four cycles of TC chemotherapy were successfully completed for the present case and the adverse reactions were found to be tolerable. This case may indicate the relationship between breast cancer and polio</w:t>
      </w:r>
      <w:r w:rsidR="00452D5F" w:rsidRPr="00E71265">
        <w:rPr>
          <w:rFonts w:ascii="Book Antiqua" w:eastAsia="Book Antiqua" w:hAnsi="Book Antiqua" w:cs="Book Antiqua"/>
          <w:color w:val="000000"/>
        </w:rPr>
        <w:t>,</w:t>
      </w:r>
      <w:r w:rsidRPr="00E71265">
        <w:rPr>
          <w:rFonts w:ascii="Book Antiqua" w:eastAsia="Book Antiqua" w:hAnsi="Book Antiqua" w:cs="Book Antiqua"/>
          <w:color w:val="000000"/>
        </w:rPr>
        <w:t xml:space="preserve"> </w:t>
      </w:r>
      <w:r w:rsidR="00D37D0F">
        <w:rPr>
          <w:rFonts w:ascii="Book Antiqua" w:eastAsia="Book Antiqua" w:hAnsi="Book Antiqua" w:cs="Book Antiqua"/>
          <w:color w:val="000000"/>
        </w:rPr>
        <w:t xml:space="preserve">and </w:t>
      </w:r>
      <w:r w:rsidRPr="00E71265">
        <w:rPr>
          <w:rFonts w:ascii="Book Antiqua" w:eastAsia="Book Antiqua" w:hAnsi="Book Antiqua" w:cs="Book Antiqua"/>
          <w:color w:val="000000"/>
        </w:rPr>
        <w:t>the examination and treatment methods used could be used as a guide for similar cases in the future.</w:t>
      </w:r>
    </w:p>
    <w:p w14:paraId="00BC63A3" w14:textId="77777777" w:rsidR="00A77B3E" w:rsidRPr="00E71265" w:rsidRDefault="00A77B3E" w:rsidP="00E71265">
      <w:pPr>
        <w:spacing w:line="360" w:lineRule="auto"/>
        <w:jc w:val="both"/>
        <w:rPr>
          <w:rFonts w:ascii="Book Antiqua" w:hAnsi="Book Antiqua"/>
        </w:rPr>
      </w:pPr>
    </w:p>
    <w:p w14:paraId="564716CA" w14:textId="0E83108A" w:rsidR="00A77B3E" w:rsidRPr="00E71265" w:rsidRDefault="00CD73BB" w:rsidP="00E71265">
      <w:pPr>
        <w:spacing w:line="360" w:lineRule="auto"/>
        <w:jc w:val="both"/>
        <w:rPr>
          <w:rFonts w:ascii="Book Antiqua" w:hAnsi="Book Antiqua"/>
        </w:rPr>
      </w:pPr>
      <w:r w:rsidRPr="00E71265">
        <w:rPr>
          <w:rFonts w:ascii="Book Antiqua" w:eastAsia="Book Antiqua" w:hAnsi="Book Antiqua" w:cs="Book Antiqua"/>
          <w:b/>
          <w:bCs/>
          <w:color w:val="000000"/>
        </w:rPr>
        <w:t xml:space="preserve">Key </w:t>
      </w:r>
      <w:r w:rsidR="00452D5F" w:rsidRPr="00E71265">
        <w:rPr>
          <w:rFonts w:ascii="Book Antiqua" w:eastAsia="Book Antiqua" w:hAnsi="Book Antiqua" w:cs="Book Antiqua"/>
          <w:b/>
          <w:bCs/>
          <w:color w:val="000000"/>
        </w:rPr>
        <w:t>W</w:t>
      </w:r>
      <w:r w:rsidRPr="00E71265">
        <w:rPr>
          <w:rFonts w:ascii="Book Antiqua" w:eastAsia="Book Antiqua" w:hAnsi="Book Antiqua" w:cs="Book Antiqua"/>
          <w:b/>
          <w:bCs/>
          <w:color w:val="000000"/>
        </w:rPr>
        <w:t xml:space="preserve">ords: </w:t>
      </w:r>
      <w:r w:rsidR="00452D5F" w:rsidRPr="00E71265">
        <w:rPr>
          <w:rFonts w:ascii="Book Antiqua" w:eastAsia="Book Antiqua" w:hAnsi="Book Antiqua" w:cs="Book Antiqua"/>
          <w:color w:val="000000"/>
        </w:rPr>
        <w:t>B</w:t>
      </w:r>
      <w:r w:rsidRPr="00E71265">
        <w:rPr>
          <w:rFonts w:ascii="Book Antiqua" w:eastAsia="Book Antiqua" w:hAnsi="Book Antiqua" w:cs="Book Antiqua"/>
          <w:color w:val="000000"/>
        </w:rPr>
        <w:t xml:space="preserve">reast cancer; </w:t>
      </w:r>
      <w:r w:rsidR="00452D5F" w:rsidRPr="00E71265">
        <w:rPr>
          <w:rFonts w:ascii="Book Antiqua" w:eastAsia="Book Antiqua" w:hAnsi="Book Antiqua" w:cs="Book Antiqua"/>
          <w:color w:val="000000"/>
        </w:rPr>
        <w:t>D</w:t>
      </w:r>
      <w:r w:rsidRPr="00E71265">
        <w:rPr>
          <w:rFonts w:ascii="Book Antiqua" w:eastAsia="Book Antiqua" w:hAnsi="Book Antiqua" w:cs="Book Antiqua"/>
          <w:color w:val="000000"/>
        </w:rPr>
        <w:t xml:space="preserve">iagnostic imaging; </w:t>
      </w:r>
      <w:r w:rsidR="00452D5F" w:rsidRPr="00E71265">
        <w:rPr>
          <w:rFonts w:ascii="Book Antiqua" w:eastAsia="Book Antiqua" w:hAnsi="Book Antiqua" w:cs="Book Antiqua"/>
          <w:color w:val="000000"/>
        </w:rPr>
        <w:t>F</w:t>
      </w:r>
      <w:r w:rsidRPr="00E71265">
        <w:rPr>
          <w:rFonts w:ascii="Book Antiqua" w:eastAsia="Book Antiqua" w:hAnsi="Book Antiqua" w:cs="Book Antiqua"/>
          <w:color w:val="000000"/>
        </w:rPr>
        <w:t xml:space="preserve">ollow-up; </w:t>
      </w:r>
      <w:r w:rsidR="00452D5F" w:rsidRPr="00E71265">
        <w:rPr>
          <w:rFonts w:ascii="Book Antiqua" w:eastAsia="Book Antiqua" w:hAnsi="Book Antiqua" w:cs="Book Antiqua"/>
          <w:color w:val="000000"/>
        </w:rPr>
        <w:t>P</w:t>
      </w:r>
      <w:r w:rsidRPr="00E71265">
        <w:rPr>
          <w:rFonts w:ascii="Book Antiqua" w:eastAsia="Book Antiqua" w:hAnsi="Book Antiqua" w:cs="Book Antiqua"/>
          <w:color w:val="000000"/>
        </w:rPr>
        <w:t xml:space="preserve">oliomyelitis; </w:t>
      </w:r>
      <w:r w:rsidR="00452D5F" w:rsidRPr="00E71265">
        <w:rPr>
          <w:rFonts w:ascii="Book Antiqua" w:eastAsia="Book Antiqua" w:hAnsi="Book Antiqua" w:cs="Book Antiqua"/>
          <w:color w:val="000000"/>
        </w:rPr>
        <w:t>S</w:t>
      </w:r>
      <w:r w:rsidRPr="00E71265">
        <w:rPr>
          <w:rFonts w:ascii="Book Antiqua" w:eastAsia="Book Antiqua" w:hAnsi="Book Antiqua" w:cs="Book Antiqua"/>
          <w:color w:val="000000"/>
        </w:rPr>
        <w:t>urgery</w:t>
      </w:r>
      <w:r w:rsidR="00452D5F" w:rsidRPr="00E71265">
        <w:rPr>
          <w:rFonts w:ascii="Book Antiqua" w:eastAsia="Book Antiqua" w:hAnsi="Book Antiqua" w:cs="Book Antiqua"/>
          <w:color w:val="000000"/>
        </w:rPr>
        <w:t>; Case report</w:t>
      </w:r>
    </w:p>
    <w:p w14:paraId="00423488" w14:textId="77777777" w:rsidR="00A77B3E" w:rsidRPr="00E71265" w:rsidRDefault="00A77B3E" w:rsidP="00E71265">
      <w:pPr>
        <w:spacing w:line="360" w:lineRule="auto"/>
        <w:jc w:val="both"/>
        <w:rPr>
          <w:rFonts w:ascii="Book Antiqua" w:hAnsi="Book Antiqua"/>
        </w:rPr>
      </w:pPr>
    </w:p>
    <w:p w14:paraId="06E5E8A0" w14:textId="25C34A9D" w:rsidR="00A77B3E" w:rsidRPr="00E71265" w:rsidRDefault="00CD73BB" w:rsidP="00E71265">
      <w:pPr>
        <w:spacing w:line="360" w:lineRule="auto"/>
        <w:jc w:val="both"/>
        <w:rPr>
          <w:rFonts w:ascii="Book Antiqua" w:hAnsi="Book Antiqua"/>
        </w:rPr>
      </w:pPr>
      <w:r w:rsidRPr="00E71265">
        <w:rPr>
          <w:rFonts w:ascii="Book Antiqua" w:eastAsia="Book Antiqua" w:hAnsi="Book Antiqua" w:cs="Book Antiqua"/>
          <w:color w:val="000000"/>
        </w:rPr>
        <w:lastRenderedPageBreak/>
        <w:t>Wang X</w:t>
      </w:r>
      <w:r w:rsidR="00A04BF2" w:rsidRPr="00E71265">
        <w:rPr>
          <w:rFonts w:ascii="Book Antiqua" w:eastAsia="Book Antiqua" w:hAnsi="Book Antiqua" w:cs="Book Antiqua"/>
          <w:color w:val="000000"/>
        </w:rPr>
        <w:t>M</w:t>
      </w:r>
      <w:r w:rsidRPr="00E71265">
        <w:rPr>
          <w:rFonts w:ascii="Book Antiqua" w:eastAsia="Book Antiqua" w:hAnsi="Book Antiqua" w:cs="Book Antiqua"/>
          <w:color w:val="000000"/>
        </w:rPr>
        <w:t>, Cong Y</w:t>
      </w:r>
      <w:r w:rsidR="00A04BF2" w:rsidRPr="00E71265">
        <w:rPr>
          <w:rFonts w:ascii="Book Antiqua" w:eastAsia="Book Antiqua" w:hAnsi="Book Antiqua" w:cs="Book Antiqua"/>
          <w:color w:val="000000"/>
        </w:rPr>
        <w:t>Z</w:t>
      </w:r>
      <w:r w:rsidRPr="00E71265">
        <w:rPr>
          <w:rFonts w:ascii="Book Antiqua" w:eastAsia="Book Antiqua" w:hAnsi="Book Antiqua" w:cs="Book Antiqua"/>
          <w:color w:val="000000"/>
        </w:rPr>
        <w:t>, Qiao G</w:t>
      </w:r>
      <w:r w:rsidR="00A04BF2" w:rsidRPr="00E71265">
        <w:rPr>
          <w:rFonts w:ascii="Book Antiqua" w:eastAsia="Book Antiqua" w:hAnsi="Book Antiqua" w:cs="Book Antiqua"/>
          <w:color w:val="000000"/>
        </w:rPr>
        <w:t>D</w:t>
      </w:r>
      <w:r w:rsidRPr="00E71265">
        <w:rPr>
          <w:rFonts w:ascii="Book Antiqua" w:eastAsia="Book Antiqua" w:hAnsi="Book Antiqua" w:cs="Book Antiqua"/>
          <w:color w:val="000000"/>
        </w:rPr>
        <w:t>, Zhang S, Wang L</w:t>
      </w:r>
      <w:r w:rsidR="00A04BF2" w:rsidRPr="00E71265">
        <w:rPr>
          <w:rFonts w:ascii="Book Antiqua" w:eastAsia="Book Antiqua" w:hAnsi="Book Antiqua" w:cs="Book Antiqua"/>
          <w:color w:val="000000"/>
        </w:rPr>
        <w:t>J</w:t>
      </w:r>
      <w:r w:rsidRPr="00E71265">
        <w:rPr>
          <w:rFonts w:ascii="Book Antiqua" w:eastAsia="Book Antiqua" w:hAnsi="Book Antiqua" w:cs="Book Antiqua"/>
          <w:color w:val="000000"/>
        </w:rPr>
        <w:t xml:space="preserve">. Primary breast cancer patient with poliomyelitis: A case report. </w:t>
      </w:r>
      <w:r w:rsidRPr="00E71265">
        <w:rPr>
          <w:rFonts w:ascii="Book Antiqua" w:eastAsia="Book Antiqua" w:hAnsi="Book Antiqua" w:cs="Book Antiqua"/>
          <w:i/>
          <w:iCs/>
          <w:color w:val="000000"/>
        </w:rPr>
        <w:t>World J Clin Cases</w:t>
      </w:r>
      <w:r w:rsidRPr="00E71265">
        <w:rPr>
          <w:rFonts w:ascii="Book Antiqua" w:eastAsia="Book Antiqua" w:hAnsi="Book Antiqua" w:cs="Book Antiqua"/>
          <w:color w:val="000000"/>
        </w:rPr>
        <w:t xml:space="preserve"> 2020; </w:t>
      </w:r>
      <w:r w:rsidR="0034083B" w:rsidRPr="0034083B">
        <w:rPr>
          <w:rFonts w:ascii="Book Antiqua" w:eastAsia="Book Antiqua" w:hAnsi="Book Antiqua" w:cs="Book Antiqua"/>
          <w:color w:val="000000"/>
        </w:rPr>
        <w:t xml:space="preserve">8(23): </w:t>
      </w:r>
      <w:r w:rsidR="007E19FB">
        <w:rPr>
          <w:rFonts w:ascii="Book Antiqua" w:eastAsia="Book Antiqua" w:hAnsi="Book Antiqua" w:cs="Book Antiqua"/>
          <w:color w:val="000000"/>
        </w:rPr>
        <w:t>6190-6196</w:t>
      </w:r>
      <w:r w:rsidR="0034083B" w:rsidRPr="0034083B">
        <w:rPr>
          <w:rFonts w:ascii="Book Antiqua" w:eastAsia="Book Antiqua" w:hAnsi="Book Antiqua" w:cs="Book Antiqua"/>
          <w:color w:val="000000"/>
        </w:rPr>
        <w:t xml:space="preserve"> URL: https://www.wjgnet.com/2307-8960/full/v8/i23/</w:t>
      </w:r>
      <w:r w:rsidR="007E19FB">
        <w:rPr>
          <w:rFonts w:ascii="Book Antiqua" w:eastAsia="Book Antiqua" w:hAnsi="Book Antiqua" w:cs="Book Antiqua"/>
          <w:color w:val="000000"/>
        </w:rPr>
        <w:t>619</w:t>
      </w:r>
      <w:r w:rsidR="0034083B" w:rsidRPr="0034083B">
        <w:rPr>
          <w:rFonts w:ascii="Book Antiqua" w:eastAsia="Book Antiqua" w:hAnsi="Book Antiqua" w:cs="Book Antiqua"/>
          <w:color w:val="000000"/>
        </w:rPr>
        <w:t>0.htm DOI: https://dx.doi.org/10.12998/wjcc.v8.i23.</w:t>
      </w:r>
      <w:r w:rsidR="007E19FB">
        <w:rPr>
          <w:rFonts w:ascii="Book Antiqua" w:eastAsia="Book Antiqua" w:hAnsi="Book Antiqua" w:cs="Book Antiqua"/>
          <w:color w:val="000000"/>
        </w:rPr>
        <w:t>61</w:t>
      </w:r>
      <w:r w:rsidR="007E19FB">
        <w:rPr>
          <w:rFonts w:ascii="Book Antiqua" w:hAnsi="Book Antiqua" w:cs="Book Antiqua" w:hint="eastAsia"/>
          <w:color w:val="000000"/>
          <w:lang w:eastAsia="zh-CN"/>
        </w:rPr>
        <w:t>9</w:t>
      </w:r>
      <w:bookmarkStart w:id="4" w:name="_GoBack"/>
      <w:bookmarkEnd w:id="4"/>
      <w:r w:rsidR="0034083B" w:rsidRPr="0034083B">
        <w:rPr>
          <w:rFonts w:ascii="Book Antiqua" w:eastAsia="Book Antiqua" w:hAnsi="Book Antiqua" w:cs="Book Antiqua"/>
          <w:color w:val="000000"/>
        </w:rPr>
        <w:t>0</w:t>
      </w:r>
    </w:p>
    <w:p w14:paraId="3D1A03D7" w14:textId="695065FF" w:rsidR="00A77B3E" w:rsidRPr="00E71265" w:rsidRDefault="00A77B3E" w:rsidP="00E71265">
      <w:pPr>
        <w:spacing w:line="360" w:lineRule="auto"/>
        <w:jc w:val="both"/>
        <w:rPr>
          <w:rFonts w:ascii="Book Antiqua" w:hAnsi="Book Antiqua"/>
          <w:lang w:eastAsia="zh-CN"/>
        </w:rPr>
      </w:pPr>
    </w:p>
    <w:p w14:paraId="2A121C6C" w14:textId="7D9B49D4" w:rsidR="00A77B3E" w:rsidRPr="00E71265" w:rsidRDefault="00CD73BB" w:rsidP="00E71265">
      <w:pPr>
        <w:spacing w:line="360" w:lineRule="auto"/>
        <w:jc w:val="both"/>
        <w:rPr>
          <w:rFonts w:ascii="Book Antiqua" w:hAnsi="Book Antiqua"/>
        </w:rPr>
      </w:pPr>
      <w:r w:rsidRPr="00E71265">
        <w:rPr>
          <w:rFonts w:ascii="Book Antiqua" w:eastAsia="Book Antiqua" w:hAnsi="Book Antiqua" w:cs="Book Antiqua"/>
          <w:b/>
          <w:bCs/>
          <w:color w:val="000000"/>
        </w:rPr>
        <w:t xml:space="preserve">Core </w:t>
      </w:r>
      <w:r w:rsidR="00A04BF2" w:rsidRPr="00E71265">
        <w:rPr>
          <w:rFonts w:ascii="Book Antiqua" w:eastAsia="Book Antiqua" w:hAnsi="Book Antiqua" w:cs="Book Antiqua"/>
          <w:b/>
          <w:bCs/>
          <w:color w:val="000000"/>
        </w:rPr>
        <w:t>T</w:t>
      </w:r>
      <w:r w:rsidRPr="00E71265">
        <w:rPr>
          <w:rFonts w:ascii="Book Antiqua" w:eastAsia="Book Antiqua" w:hAnsi="Book Antiqua" w:cs="Book Antiqua"/>
          <w:b/>
          <w:bCs/>
          <w:color w:val="000000"/>
        </w:rPr>
        <w:t xml:space="preserve">ip: </w:t>
      </w:r>
      <w:r w:rsidRPr="00E71265">
        <w:rPr>
          <w:rFonts w:ascii="Book Antiqua" w:eastAsia="Book Antiqua" w:hAnsi="Book Antiqua" w:cs="Book Antiqua"/>
          <w:color w:val="000000"/>
        </w:rPr>
        <w:t>This is the first case report on poliomyelitis combined with primary breast cancer. Due to the poliomyelitis, the pectoral muscles of patients with polio are easily damaged in traumatic procedures, such as core needle biopsy (CNB), local anesthesia for tumor excision</w:t>
      </w:r>
      <w:r w:rsidR="00D37D0F">
        <w:rPr>
          <w:rFonts w:ascii="Book Antiqua" w:eastAsia="Book Antiqua" w:hAnsi="Book Antiqua" w:cs="Book Antiqua"/>
          <w:color w:val="000000"/>
        </w:rPr>
        <w:t>,</w:t>
      </w:r>
      <w:r w:rsidRPr="00E71265">
        <w:rPr>
          <w:rFonts w:ascii="Book Antiqua" w:eastAsia="Book Antiqua" w:hAnsi="Book Antiqua" w:cs="Book Antiqua"/>
          <w:color w:val="000000"/>
        </w:rPr>
        <w:t xml:space="preserve"> and general anesthesia for surgery. A CNB, modified radical mastectomy</w:t>
      </w:r>
      <w:r w:rsidR="00D37D0F">
        <w:rPr>
          <w:rFonts w:ascii="Book Antiqua" w:eastAsia="Book Antiqua" w:hAnsi="Book Antiqua" w:cs="Book Antiqua"/>
          <w:color w:val="000000"/>
        </w:rPr>
        <w:t>,</w:t>
      </w:r>
      <w:r w:rsidRPr="00E71265">
        <w:rPr>
          <w:rFonts w:ascii="Book Antiqua" w:eastAsia="Book Antiqua" w:hAnsi="Book Antiqua" w:cs="Book Antiqua"/>
          <w:color w:val="000000"/>
        </w:rPr>
        <w:t xml:space="preserve"> and four cycles of </w:t>
      </w:r>
      <w:r w:rsidR="00D37D0F">
        <w:rPr>
          <w:rFonts w:ascii="Book Antiqua" w:eastAsia="Book Antiqua" w:hAnsi="Book Antiqua" w:cs="Book Antiqua"/>
          <w:color w:val="000000"/>
        </w:rPr>
        <w:t xml:space="preserve"> TC </w:t>
      </w:r>
      <w:r w:rsidRPr="00E71265">
        <w:rPr>
          <w:rFonts w:ascii="Book Antiqua" w:eastAsia="Book Antiqua" w:hAnsi="Book Antiqua" w:cs="Book Antiqua"/>
          <w:color w:val="000000"/>
        </w:rPr>
        <w:t>chemotherapy were successfully completed for the present case and the adverse reactions were found to be tolerable. This case may indicate the relationship between breast cancer and polio</w:t>
      </w:r>
      <w:r w:rsidR="00CD3AEC" w:rsidRPr="00E71265">
        <w:rPr>
          <w:rFonts w:ascii="Book Antiqua" w:eastAsia="Book Antiqua" w:hAnsi="Book Antiqua" w:cs="Book Antiqua"/>
          <w:color w:val="000000"/>
        </w:rPr>
        <w:t>,</w:t>
      </w:r>
      <w:r w:rsidR="00D37D0F">
        <w:rPr>
          <w:rFonts w:ascii="Book Antiqua" w:eastAsia="Book Antiqua" w:hAnsi="Book Antiqua" w:cs="Book Antiqua"/>
          <w:color w:val="000000"/>
        </w:rPr>
        <w:t xml:space="preserve"> and</w:t>
      </w:r>
      <w:r w:rsidRPr="00E71265">
        <w:rPr>
          <w:rFonts w:ascii="Book Antiqua" w:eastAsia="Book Antiqua" w:hAnsi="Book Antiqua" w:cs="Book Antiqua"/>
          <w:color w:val="000000"/>
        </w:rPr>
        <w:t xml:space="preserve"> the examination and treatment methods used could be used as a guide for similar cases in the future.</w:t>
      </w:r>
    </w:p>
    <w:p w14:paraId="13D9372D" w14:textId="77777777" w:rsidR="00A77B3E" w:rsidRPr="00E71265" w:rsidRDefault="00A77B3E" w:rsidP="00E71265">
      <w:pPr>
        <w:spacing w:line="360" w:lineRule="auto"/>
        <w:jc w:val="both"/>
        <w:rPr>
          <w:rFonts w:ascii="Book Antiqua" w:hAnsi="Book Antiqua"/>
        </w:rPr>
      </w:pPr>
    </w:p>
    <w:p w14:paraId="0F2667F5" w14:textId="44E3C2ED" w:rsidR="00A77B3E" w:rsidRPr="00E71265" w:rsidRDefault="00FF1E26" w:rsidP="00E71265">
      <w:pPr>
        <w:spacing w:line="360" w:lineRule="auto"/>
        <w:jc w:val="both"/>
        <w:rPr>
          <w:rFonts w:ascii="Book Antiqua" w:hAnsi="Book Antiqua"/>
        </w:rPr>
      </w:pPr>
      <w:r w:rsidRPr="00E71265">
        <w:rPr>
          <w:rFonts w:ascii="Book Antiqua" w:eastAsia="Book Antiqua" w:hAnsi="Book Antiqua" w:cs="Book Antiqua"/>
          <w:b/>
          <w:caps/>
          <w:color w:val="000000"/>
          <w:u w:val="single"/>
        </w:rPr>
        <w:br w:type="page"/>
      </w:r>
      <w:r w:rsidR="00CD73BB" w:rsidRPr="00E71265">
        <w:rPr>
          <w:rFonts w:ascii="Book Antiqua" w:eastAsia="Book Antiqua" w:hAnsi="Book Antiqua" w:cs="Book Antiqua"/>
          <w:b/>
          <w:caps/>
          <w:color w:val="000000"/>
          <w:u w:val="single"/>
        </w:rPr>
        <w:lastRenderedPageBreak/>
        <w:t>INTRODUCTION</w:t>
      </w:r>
    </w:p>
    <w:p w14:paraId="4F6ED4BB" w14:textId="6BB3AE68" w:rsidR="00A77B3E" w:rsidRPr="00E71265" w:rsidRDefault="00CD73BB" w:rsidP="00E71265">
      <w:pPr>
        <w:spacing w:line="360" w:lineRule="auto"/>
        <w:jc w:val="both"/>
        <w:rPr>
          <w:rFonts w:ascii="Book Antiqua" w:hAnsi="Book Antiqua"/>
        </w:rPr>
      </w:pPr>
      <w:r w:rsidRPr="00E71265">
        <w:rPr>
          <w:rFonts w:ascii="Book Antiqua" w:eastAsia="Book Antiqua" w:hAnsi="Book Antiqua" w:cs="Book Antiqua"/>
          <w:color w:val="000000"/>
        </w:rPr>
        <w:t>Poliomyelitis is an acute infectious disease caused by a neurotropic poliovirus. It primarily invades the motor nerve cells of the central nervous system, most commonly the motor neurons in the anterior horn of the spinal cord</w:t>
      </w:r>
      <w:r w:rsidRPr="00E71265">
        <w:rPr>
          <w:rFonts w:ascii="Book Antiqua" w:eastAsia="Book Antiqua" w:hAnsi="Book Antiqua" w:cs="Book Antiqua"/>
          <w:color w:val="000000"/>
          <w:vertAlign w:val="superscript"/>
        </w:rPr>
        <w:t>[1]</w:t>
      </w:r>
      <w:r w:rsidRPr="00E71265">
        <w:rPr>
          <w:rFonts w:ascii="Book Antiqua" w:eastAsia="Book Antiqua" w:hAnsi="Book Antiqua" w:cs="Book Antiqua"/>
          <w:color w:val="000000"/>
        </w:rPr>
        <w:t>. The majority of the patients affected are 1-6 years old. The main symptoms of poliomyelitis are fever, general malaise, myalgia</w:t>
      </w:r>
      <w:r w:rsidR="00D37D0F">
        <w:rPr>
          <w:rFonts w:ascii="Book Antiqua" w:eastAsia="Book Antiqua" w:hAnsi="Book Antiqua" w:cs="Book Antiqua"/>
          <w:color w:val="000000"/>
        </w:rPr>
        <w:t>,</w:t>
      </w:r>
      <w:r w:rsidRPr="00E71265">
        <w:rPr>
          <w:rFonts w:ascii="Book Antiqua" w:eastAsia="Book Antiqua" w:hAnsi="Book Antiqua" w:cs="Book Antiqua"/>
          <w:color w:val="000000"/>
        </w:rPr>
        <w:t xml:space="preserve"> and varying degrees of flaccid paralysis with irregular distribution. The clinical manifestations of poliomyelitis vary, but include mild non-specific lesions, aseptic meningitis (non-paralytic poliomyelitis)</w:t>
      </w:r>
      <w:r w:rsidR="00D37D0F">
        <w:rPr>
          <w:rFonts w:ascii="Book Antiqua" w:eastAsia="Book Antiqua" w:hAnsi="Book Antiqua" w:cs="Book Antiqua"/>
          <w:color w:val="000000"/>
        </w:rPr>
        <w:t>,</w:t>
      </w:r>
      <w:r w:rsidRPr="00E71265">
        <w:rPr>
          <w:rFonts w:ascii="Book Antiqua" w:eastAsia="Book Antiqua" w:hAnsi="Book Antiqua" w:cs="Book Antiqua"/>
          <w:color w:val="000000"/>
        </w:rPr>
        <w:t xml:space="preserve"> and flaccid weakness of various muscle groups (paralytic poliomyelitis). In patients with poliomyelitis, due to the damage of the motor neurons in the anterior horn of the spinal cord, the muscles associated with the neurons lose their control over nerve regulation and atrophy occurs. Concurrently, atrophy also occurs in the subcutaneous fat, tendons</w:t>
      </w:r>
      <w:r w:rsidR="00D37D0F">
        <w:rPr>
          <w:rFonts w:ascii="Book Antiqua" w:eastAsia="Book Antiqua" w:hAnsi="Book Antiqua" w:cs="Book Antiqua"/>
          <w:color w:val="000000"/>
        </w:rPr>
        <w:t>,</w:t>
      </w:r>
      <w:r w:rsidRPr="00E71265">
        <w:rPr>
          <w:rFonts w:ascii="Book Antiqua" w:eastAsia="Book Antiqua" w:hAnsi="Book Antiqua" w:cs="Book Antiqua"/>
          <w:color w:val="000000"/>
        </w:rPr>
        <w:t xml:space="preserve"> and bone, making the whole limb thinner. Nevertheless, China has made significant achievements in eradicating polio following the generation of the oral live attenuated polio vaccine</w:t>
      </w:r>
      <w:r w:rsidRPr="00E71265">
        <w:rPr>
          <w:rFonts w:ascii="Book Antiqua" w:eastAsia="Book Antiqua" w:hAnsi="Book Antiqua" w:cs="Book Antiqua"/>
          <w:color w:val="000000"/>
          <w:vertAlign w:val="superscript"/>
        </w:rPr>
        <w:t>[2]</w:t>
      </w:r>
      <w:r w:rsidRPr="00E71265">
        <w:rPr>
          <w:rFonts w:ascii="Book Antiqua" w:eastAsia="Book Antiqua" w:hAnsi="Book Antiqua" w:cs="Book Antiqua"/>
          <w:color w:val="000000"/>
        </w:rPr>
        <w:t>. In general, patients with polio are not associated with the occurrence of cancers and poliomyelitis-associated malignancies are rarely reported. Breast cancer is the most common type of cancer for women worldwide</w:t>
      </w:r>
      <w:r w:rsidRPr="00E71265">
        <w:rPr>
          <w:rFonts w:ascii="Book Antiqua" w:eastAsia="Book Antiqua" w:hAnsi="Book Antiqua" w:cs="Book Antiqua"/>
          <w:color w:val="000000"/>
          <w:vertAlign w:val="superscript"/>
        </w:rPr>
        <w:t>[3]</w:t>
      </w:r>
      <w:r w:rsidRPr="00E71265">
        <w:rPr>
          <w:rFonts w:ascii="Book Antiqua" w:eastAsia="Book Antiqua" w:hAnsi="Book Antiqua" w:cs="Book Antiqua"/>
          <w:color w:val="000000"/>
        </w:rPr>
        <w:t xml:space="preserve">. However, the rate of early detection of breast cancer is increasing due to the widespread use of breast </w:t>
      </w:r>
      <w:r w:rsidR="0087305F" w:rsidRPr="00E71265">
        <w:rPr>
          <w:rFonts w:ascii="Book Antiqua" w:eastAsia="Book Antiqua" w:hAnsi="Book Antiqua" w:cs="Book Antiqua"/>
          <w:color w:val="000000"/>
        </w:rPr>
        <w:t>magnetic resonance imaging (</w:t>
      </w:r>
      <w:r w:rsidRPr="00E71265">
        <w:rPr>
          <w:rFonts w:ascii="Book Antiqua" w:eastAsia="Book Antiqua" w:hAnsi="Book Antiqua" w:cs="Book Antiqua"/>
          <w:color w:val="000000"/>
        </w:rPr>
        <w:t>MRI</w:t>
      </w:r>
      <w:r w:rsidR="0087305F" w:rsidRPr="00E71265">
        <w:rPr>
          <w:rFonts w:ascii="Book Antiqua" w:eastAsia="Book Antiqua" w:hAnsi="Book Antiqua" w:cs="Book Antiqua"/>
          <w:color w:val="000000"/>
        </w:rPr>
        <w:t>)</w:t>
      </w:r>
      <w:r w:rsidRPr="00E71265">
        <w:rPr>
          <w:rFonts w:ascii="Book Antiqua" w:eastAsia="Book Antiqua" w:hAnsi="Book Antiqua" w:cs="Book Antiqua"/>
          <w:color w:val="000000"/>
          <w:vertAlign w:val="superscript"/>
        </w:rPr>
        <w:t>[4]</w:t>
      </w:r>
      <w:r w:rsidRPr="00E71265">
        <w:rPr>
          <w:rFonts w:ascii="Book Antiqua" w:eastAsia="Book Antiqua" w:hAnsi="Book Antiqua" w:cs="Book Antiqua"/>
          <w:color w:val="000000"/>
        </w:rPr>
        <w:t xml:space="preserve">. The present </w:t>
      </w:r>
      <w:r w:rsidR="00D37D0F">
        <w:rPr>
          <w:rFonts w:ascii="Book Antiqua" w:eastAsia="Book Antiqua" w:hAnsi="Book Antiqua" w:cs="Book Antiqua"/>
          <w:color w:val="000000"/>
        </w:rPr>
        <w:t>paper</w:t>
      </w:r>
      <w:r w:rsidR="00D37D0F" w:rsidRPr="00E71265">
        <w:rPr>
          <w:rFonts w:ascii="Book Antiqua" w:eastAsia="Book Antiqua" w:hAnsi="Book Antiqua" w:cs="Book Antiqua"/>
          <w:color w:val="000000"/>
        </w:rPr>
        <w:t xml:space="preserve"> report</w:t>
      </w:r>
      <w:r w:rsidR="00D37D0F">
        <w:rPr>
          <w:rFonts w:ascii="Book Antiqua" w:eastAsia="Book Antiqua" w:hAnsi="Book Antiqua" w:cs="Book Antiqua"/>
          <w:color w:val="000000"/>
        </w:rPr>
        <w:t>s</w:t>
      </w:r>
      <w:r w:rsidR="00D37D0F" w:rsidRPr="00E71265">
        <w:rPr>
          <w:rFonts w:ascii="Book Antiqua" w:eastAsia="Book Antiqua" w:hAnsi="Book Antiqua" w:cs="Book Antiqua"/>
          <w:color w:val="000000"/>
        </w:rPr>
        <w:t xml:space="preserve"> </w:t>
      </w:r>
      <w:r w:rsidRPr="00E71265">
        <w:rPr>
          <w:rFonts w:ascii="Book Antiqua" w:eastAsia="Book Antiqua" w:hAnsi="Book Antiqua" w:cs="Book Antiqua"/>
          <w:color w:val="000000"/>
        </w:rPr>
        <w:t xml:space="preserve">a </w:t>
      </w:r>
      <w:r w:rsidR="00B627BC">
        <w:rPr>
          <w:rFonts w:ascii="Book Antiqua" w:eastAsia="Book Antiqua" w:hAnsi="Book Antiqua" w:cs="Book Antiqua"/>
          <w:color w:val="000000"/>
        </w:rPr>
        <w:t xml:space="preserve">cases of </w:t>
      </w:r>
      <w:r w:rsidR="00B627BC" w:rsidRPr="00E71265">
        <w:rPr>
          <w:rFonts w:ascii="Book Antiqua" w:eastAsia="Book Antiqua" w:hAnsi="Book Antiqua" w:cs="Book Antiqua"/>
          <w:color w:val="000000"/>
        </w:rPr>
        <w:t>primary breast cancer</w:t>
      </w:r>
      <w:r w:rsidR="00B627BC">
        <w:rPr>
          <w:rFonts w:ascii="Book Antiqua" w:eastAsia="Book Antiqua" w:hAnsi="Book Antiqua" w:cs="Book Antiqua"/>
          <w:color w:val="000000"/>
        </w:rPr>
        <w:t xml:space="preserve"> in a </w:t>
      </w:r>
      <w:r w:rsidRPr="00E71265">
        <w:rPr>
          <w:rFonts w:ascii="Book Antiqua" w:eastAsia="Book Antiqua" w:hAnsi="Book Antiqua" w:cs="Book Antiqua"/>
          <w:color w:val="000000"/>
        </w:rPr>
        <w:t xml:space="preserve">patient </w:t>
      </w:r>
      <w:r w:rsidR="00B627BC">
        <w:rPr>
          <w:rFonts w:ascii="Book Antiqua" w:eastAsia="Book Antiqua" w:hAnsi="Book Antiqua" w:cs="Book Antiqua"/>
          <w:color w:val="000000"/>
        </w:rPr>
        <w:t xml:space="preserve">with </w:t>
      </w:r>
      <w:r w:rsidRPr="00E71265">
        <w:rPr>
          <w:rFonts w:ascii="Book Antiqua" w:eastAsia="Book Antiqua" w:hAnsi="Book Antiqua" w:cs="Book Antiqua"/>
          <w:color w:val="000000"/>
        </w:rPr>
        <w:t>previous</w:t>
      </w:r>
      <w:r w:rsidR="00B627BC">
        <w:rPr>
          <w:rFonts w:ascii="Book Antiqua" w:eastAsia="Book Antiqua" w:hAnsi="Book Antiqua" w:cs="Book Antiqua"/>
          <w:color w:val="000000"/>
        </w:rPr>
        <w:t xml:space="preserve"> </w:t>
      </w:r>
      <w:r w:rsidRPr="00E71265">
        <w:rPr>
          <w:rFonts w:ascii="Book Antiqua" w:eastAsia="Book Antiqua" w:hAnsi="Book Antiqua" w:cs="Book Antiqua"/>
          <w:color w:val="000000"/>
        </w:rPr>
        <w:t>poliomyelitis.</w:t>
      </w:r>
    </w:p>
    <w:p w14:paraId="69E3E2A5" w14:textId="77777777" w:rsidR="00A77B3E" w:rsidRPr="00E71265" w:rsidRDefault="00A77B3E" w:rsidP="00E71265">
      <w:pPr>
        <w:spacing w:line="360" w:lineRule="auto"/>
        <w:jc w:val="both"/>
        <w:rPr>
          <w:rFonts w:ascii="Book Antiqua" w:hAnsi="Book Antiqua"/>
        </w:rPr>
      </w:pPr>
    </w:p>
    <w:p w14:paraId="667AD68A" w14:textId="77777777" w:rsidR="00A77B3E" w:rsidRPr="00E71265" w:rsidRDefault="00CD73BB" w:rsidP="00E71265">
      <w:pPr>
        <w:spacing w:line="360" w:lineRule="auto"/>
        <w:jc w:val="both"/>
        <w:rPr>
          <w:rFonts w:ascii="Book Antiqua" w:hAnsi="Book Antiqua"/>
        </w:rPr>
      </w:pPr>
      <w:r w:rsidRPr="00E71265">
        <w:rPr>
          <w:rFonts w:ascii="Book Antiqua" w:eastAsia="Book Antiqua" w:hAnsi="Book Antiqua" w:cs="Book Antiqua"/>
          <w:b/>
          <w:caps/>
          <w:color w:val="000000"/>
          <w:u w:val="single"/>
        </w:rPr>
        <w:t>CASE PRESENTATION</w:t>
      </w:r>
    </w:p>
    <w:p w14:paraId="11855CFA" w14:textId="77777777" w:rsidR="00A77B3E" w:rsidRPr="00E71265" w:rsidRDefault="00CD73BB" w:rsidP="00E71265">
      <w:pPr>
        <w:spacing w:line="360" w:lineRule="auto"/>
        <w:jc w:val="both"/>
        <w:rPr>
          <w:rFonts w:ascii="Book Antiqua" w:hAnsi="Book Antiqua"/>
        </w:rPr>
      </w:pPr>
      <w:r w:rsidRPr="00E71265">
        <w:rPr>
          <w:rFonts w:ascii="Book Antiqua" w:eastAsia="Book Antiqua" w:hAnsi="Book Antiqua" w:cs="Book Antiqua"/>
          <w:b/>
          <w:i/>
          <w:color w:val="000000"/>
        </w:rPr>
        <w:t>Chief complaints</w:t>
      </w:r>
    </w:p>
    <w:p w14:paraId="444CAB6D" w14:textId="27E45F01" w:rsidR="00A77B3E" w:rsidRPr="00E71265" w:rsidRDefault="00CD73BB" w:rsidP="00E71265">
      <w:pPr>
        <w:spacing w:line="360" w:lineRule="auto"/>
        <w:jc w:val="both"/>
        <w:rPr>
          <w:rFonts w:ascii="Book Antiqua" w:hAnsi="Book Antiqua"/>
        </w:rPr>
      </w:pPr>
      <w:r w:rsidRPr="00E71265">
        <w:rPr>
          <w:rFonts w:ascii="Book Antiqua" w:eastAsia="Book Antiqua" w:hAnsi="Book Antiqua" w:cs="Book Antiqua"/>
          <w:color w:val="000000"/>
        </w:rPr>
        <w:t>A post-menopausal woman, aged 61</w:t>
      </w:r>
      <w:r w:rsidR="00D37D0F">
        <w:rPr>
          <w:rFonts w:ascii="Book Antiqua" w:eastAsia="Book Antiqua" w:hAnsi="Book Antiqua" w:cs="Book Antiqua"/>
          <w:color w:val="000000"/>
        </w:rPr>
        <w:t xml:space="preserve"> years</w:t>
      </w:r>
      <w:r w:rsidRPr="00E71265">
        <w:rPr>
          <w:rFonts w:ascii="Book Antiqua" w:eastAsia="Book Antiqua" w:hAnsi="Book Antiqua" w:cs="Book Antiqua"/>
          <w:color w:val="000000"/>
        </w:rPr>
        <w:t xml:space="preserve">, visited </w:t>
      </w:r>
      <w:r w:rsidR="00CF6500" w:rsidRPr="00B45758">
        <w:rPr>
          <w:rFonts w:ascii="Book Antiqua" w:eastAsia="Book Antiqua" w:hAnsi="Book Antiqua" w:cs="Book Antiqua"/>
          <w:color w:val="000000"/>
        </w:rPr>
        <w:t>The Affiliated Yantai Yuhuangding Hospital of Qingdao University</w:t>
      </w:r>
      <w:r w:rsidRPr="00E71265">
        <w:rPr>
          <w:rFonts w:ascii="Book Antiqua" w:eastAsia="Book Antiqua" w:hAnsi="Book Antiqua" w:cs="Book Antiqua"/>
          <w:color w:val="000000"/>
        </w:rPr>
        <w:t xml:space="preserve"> after finding a painless lump in the right breast </w:t>
      </w:r>
      <w:r w:rsidR="00D37D0F">
        <w:rPr>
          <w:rFonts w:ascii="Book Antiqua" w:eastAsia="Book Antiqua" w:hAnsi="Book Antiqua" w:cs="Book Antiqua"/>
          <w:color w:val="000000"/>
        </w:rPr>
        <w:t>1</w:t>
      </w:r>
      <w:r w:rsidR="00D37D0F" w:rsidRPr="00E71265">
        <w:rPr>
          <w:rFonts w:ascii="Book Antiqua" w:eastAsia="Book Antiqua" w:hAnsi="Book Antiqua" w:cs="Book Antiqua"/>
          <w:color w:val="000000"/>
        </w:rPr>
        <w:t xml:space="preserve"> </w:t>
      </w:r>
      <w:r w:rsidRPr="00E71265">
        <w:rPr>
          <w:rFonts w:ascii="Book Antiqua" w:eastAsia="Book Antiqua" w:hAnsi="Book Antiqua" w:cs="Book Antiqua"/>
          <w:color w:val="000000"/>
        </w:rPr>
        <w:t xml:space="preserve">wk previously. </w:t>
      </w:r>
    </w:p>
    <w:p w14:paraId="4C594ED0" w14:textId="77777777" w:rsidR="00A77B3E" w:rsidRPr="00E71265" w:rsidRDefault="00A77B3E" w:rsidP="00E71265">
      <w:pPr>
        <w:spacing w:line="360" w:lineRule="auto"/>
        <w:jc w:val="both"/>
        <w:rPr>
          <w:rFonts w:ascii="Book Antiqua" w:hAnsi="Book Antiqua"/>
        </w:rPr>
      </w:pPr>
    </w:p>
    <w:p w14:paraId="19314FB7" w14:textId="77777777" w:rsidR="00A77B3E" w:rsidRPr="00E71265" w:rsidRDefault="00CD73BB" w:rsidP="00E71265">
      <w:pPr>
        <w:spacing w:line="360" w:lineRule="auto"/>
        <w:jc w:val="both"/>
        <w:rPr>
          <w:rFonts w:ascii="Book Antiqua" w:hAnsi="Book Antiqua"/>
        </w:rPr>
      </w:pPr>
      <w:r w:rsidRPr="00E71265">
        <w:rPr>
          <w:rFonts w:ascii="Book Antiqua" w:eastAsia="Book Antiqua" w:hAnsi="Book Antiqua" w:cs="Book Antiqua"/>
          <w:b/>
          <w:i/>
          <w:color w:val="000000"/>
        </w:rPr>
        <w:t>History of present illness</w:t>
      </w:r>
    </w:p>
    <w:p w14:paraId="13CBE445" w14:textId="568E0BE5" w:rsidR="00A77B3E" w:rsidRPr="00E71265" w:rsidRDefault="00CD73BB" w:rsidP="00E71265">
      <w:pPr>
        <w:spacing w:line="360" w:lineRule="auto"/>
        <w:jc w:val="both"/>
        <w:rPr>
          <w:rFonts w:ascii="Book Antiqua" w:hAnsi="Book Antiqua"/>
        </w:rPr>
      </w:pPr>
      <w:r w:rsidRPr="00E71265">
        <w:rPr>
          <w:rFonts w:ascii="Book Antiqua" w:eastAsia="Book Antiqua" w:hAnsi="Book Antiqua" w:cs="Book Antiqua"/>
          <w:color w:val="000000"/>
        </w:rPr>
        <w:t>The patient</w:t>
      </w:r>
      <w:r w:rsidR="00E41FDF" w:rsidRPr="00E71265">
        <w:rPr>
          <w:rFonts w:ascii="Book Antiqua" w:eastAsia="Book Antiqua" w:hAnsi="Book Antiqua" w:cs="Book Antiqua"/>
          <w:color w:val="000000"/>
        </w:rPr>
        <w:t xml:space="preserve"> </w:t>
      </w:r>
      <w:r w:rsidRPr="00E71265">
        <w:rPr>
          <w:rFonts w:ascii="Book Antiqua" w:eastAsia="Book Antiqua" w:hAnsi="Book Antiqua" w:cs="Book Antiqua"/>
          <w:color w:val="000000"/>
        </w:rPr>
        <w:t>felt a painless lump in the right breast while taking a bath accidentally.</w:t>
      </w:r>
    </w:p>
    <w:p w14:paraId="1000D4CE" w14:textId="77777777" w:rsidR="00A77B3E" w:rsidRPr="00E71265" w:rsidRDefault="00A77B3E" w:rsidP="00E71265">
      <w:pPr>
        <w:spacing w:line="360" w:lineRule="auto"/>
        <w:jc w:val="both"/>
        <w:rPr>
          <w:rFonts w:ascii="Book Antiqua" w:hAnsi="Book Antiqua"/>
        </w:rPr>
      </w:pPr>
    </w:p>
    <w:p w14:paraId="0AF09CFC" w14:textId="77777777" w:rsidR="00A77B3E" w:rsidRPr="00E71265" w:rsidRDefault="00CD73BB" w:rsidP="00E71265">
      <w:pPr>
        <w:spacing w:line="360" w:lineRule="auto"/>
        <w:jc w:val="both"/>
        <w:rPr>
          <w:rFonts w:ascii="Book Antiqua" w:hAnsi="Book Antiqua"/>
        </w:rPr>
      </w:pPr>
      <w:r w:rsidRPr="00E71265">
        <w:rPr>
          <w:rFonts w:ascii="Book Antiqua" w:eastAsia="Book Antiqua" w:hAnsi="Book Antiqua" w:cs="Book Antiqua"/>
          <w:b/>
          <w:i/>
          <w:color w:val="000000"/>
        </w:rPr>
        <w:t>History of past illness</w:t>
      </w:r>
    </w:p>
    <w:p w14:paraId="4BC32139" w14:textId="7F1D7C75" w:rsidR="00A77B3E" w:rsidRPr="00E71265" w:rsidRDefault="00CD73BB" w:rsidP="00E71265">
      <w:pPr>
        <w:spacing w:line="360" w:lineRule="auto"/>
        <w:jc w:val="both"/>
        <w:rPr>
          <w:rFonts w:ascii="Book Antiqua" w:hAnsi="Book Antiqua"/>
        </w:rPr>
      </w:pPr>
      <w:r w:rsidRPr="00E71265">
        <w:rPr>
          <w:rFonts w:ascii="Book Antiqua" w:eastAsia="Book Antiqua" w:hAnsi="Book Antiqua" w:cs="Book Antiqua"/>
          <w:color w:val="000000"/>
        </w:rPr>
        <w:t>The patient suffered from a poliovirus infection over 50 years ago, which was diagnosed as poliomyelitis. She gave birth at the age of 25 but did not breastfeed,</w:t>
      </w:r>
      <w:r w:rsidR="00D37D0F">
        <w:rPr>
          <w:rFonts w:ascii="Book Antiqua" w:eastAsia="Book Antiqua" w:hAnsi="Book Antiqua" w:cs="Book Antiqua"/>
          <w:color w:val="000000"/>
        </w:rPr>
        <w:t xml:space="preserve"> and</w:t>
      </w:r>
      <w:r w:rsidRPr="00E71265">
        <w:rPr>
          <w:rFonts w:ascii="Book Antiqua" w:eastAsia="Book Antiqua" w:hAnsi="Book Antiqua" w:cs="Book Antiqua"/>
          <w:color w:val="000000"/>
        </w:rPr>
        <w:t xml:space="preserve"> she experienced irregular menstrual cycles and had no family history of cancer. The patient is right-handed and can write and walk around without crutches </w:t>
      </w:r>
      <w:r w:rsidR="00D37D0F">
        <w:rPr>
          <w:rFonts w:ascii="Book Antiqua" w:eastAsia="Book Antiqua" w:hAnsi="Book Antiqua" w:cs="Book Antiqua"/>
          <w:color w:val="000000"/>
        </w:rPr>
        <w:t>or</w:t>
      </w:r>
      <w:r w:rsidR="00D37D0F" w:rsidRPr="00E71265">
        <w:rPr>
          <w:rFonts w:ascii="Book Antiqua" w:eastAsia="Book Antiqua" w:hAnsi="Book Antiqua" w:cs="Book Antiqua"/>
          <w:color w:val="000000"/>
        </w:rPr>
        <w:t xml:space="preserve"> </w:t>
      </w:r>
      <w:r w:rsidRPr="00E71265">
        <w:rPr>
          <w:rFonts w:ascii="Book Antiqua" w:eastAsia="Book Antiqua" w:hAnsi="Book Antiqua" w:cs="Book Antiqua"/>
          <w:color w:val="000000"/>
        </w:rPr>
        <w:t xml:space="preserve">a wheelchair. </w:t>
      </w:r>
    </w:p>
    <w:p w14:paraId="17DE71F5" w14:textId="77777777" w:rsidR="00A77B3E" w:rsidRPr="00E71265" w:rsidRDefault="00A77B3E" w:rsidP="00E71265">
      <w:pPr>
        <w:spacing w:line="360" w:lineRule="auto"/>
        <w:jc w:val="both"/>
        <w:rPr>
          <w:rFonts w:ascii="Book Antiqua" w:hAnsi="Book Antiqua"/>
        </w:rPr>
      </w:pPr>
    </w:p>
    <w:p w14:paraId="4BC68D35" w14:textId="77777777" w:rsidR="00A77B3E" w:rsidRPr="00E71265" w:rsidRDefault="00CD73BB" w:rsidP="00E71265">
      <w:pPr>
        <w:spacing w:line="360" w:lineRule="auto"/>
        <w:jc w:val="both"/>
        <w:rPr>
          <w:rFonts w:ascii="Book Antiqua" w:hAnsi="Book Antiqua"/>
        </w:rPr>
      </w:pPr>
      <w:r w:rsidRPr="00E71265">
        <w:rPr>
          <w:rFonts w:ascii="Book Antiqua" w:eastAsia="Book Antiqua" w:hAnsi="Book Antiqua" w:cs="Book Antiqua"/>
          <w:b/>
          <w:i/>
          <w:color w:val="000000"/>
        </w:rPr>
        <w:t>Physical examination</w:t>
      </w:r>
    </w:p>
    <w:p w14:paraId="1B2415DA" w14:textId="293C7F34" w:rsidR="00A77B3E" w:rsidRPr="00E71265" w:rsidRDefault="00CD73BB" w:rsidP="00E71265">
      <w:pPr>
        <w:spacing w:line="360" w:lineRule="auto"/>
        <w:jc w:val="both"/>
        <w:rPr>
          <w:rFonts w:ascii="Book Antiqua" w:hAnsi="Book Antiqua"/>
        </w:rPr>
      </w:pPr>
      <w:r w:rsidRPr="00E71265">
        <w:rPr>
          <w:rFonts w:ascii="Book Antiqua" w:eastAsia="Book Antiqua" w:hAnsi="Book Antiqua" w:cs="Book Antiqua"/>
          <w:color w:val="000000"/>
        </w:rPr>
        <w:t>She was diagnosed with invasive breast cancer by core needle biopsy (CNB) after hospitalization. A physical examination of the patient revealed a 1.0</w:t>
      </w:r>
      <w:r w:rsidR="00E41FDF" w:rsidRPr="00E71265">
        <w:rPr>
          <w:rFonts w:ascii="Book Antiqua" w:eastAsia="Book Antiqua" w:hAnsi="Book Antiqua" w:cs="Book Antiqua"/>
          <w:color w:val="000000"/>
        </w:rPr>
        <w:t xml:space="preserve"> </w:t>
      </w:r>
      <w:r w:rsidR="00AA7C51" w:rsidRPr="00E71265">
        <w:rPr>
          <w:rFonts w:ascii="Book Antiqua" w:eastAsia="Book Antiqua" w:hAnsi="Book Antiqua" w:cs="Book Antiqua"/>
          <w:color w:val="000000"/>
        </w:rPr>
        <w:t>cm</w:t>
      </w:r>
      <w:r w:rsidR="00AA7C51">
        <w:rPr>
          <w:rFonts w:ascii="Book Antiqua" w:eastAsia="Book Antiqua" w:hAnsi="Book Antiqua" w:cs="Book Antiqua"/>
          <w:color w:val="000000"/>
        </w:rPr>
        <w:t xml:space="preserve"> </w:t>
      </w:r>
      <w:r w:rsidR="00E41FDF" w:rsidRPr="00E71265">
        <w:rPr>
          <w:rFonts w:ascii="Book Antiqua" w:eastAsia="Book Antiqua" w:hAnsi="Book Antiqua" w:cs="Book Antiqua"/>
          <w:color w:val="000000"/>
        </w:rPr>
        <w:t xml:space="preserve">× </w:t>
      </w:r>
      <w:r w:rsidRPr="00E71265">
        <w:rPr>
          <w:rFonts w:ascii="Book Antiqua" w:eastAsia="Book Antiqua" w:hAnsi="Book Antiqua" w:cs="Book Antiqua"/>
          <w:color w:val="000000"/>
        </w:rPr>
        <w:t>1.0 cm, 1</w:t>
      </w:r>
      <w:r w:rsidR="00E41FDF" w:rsidRPr="00E71265">
        <w:rPr>
          <w:rFonts w:ascii="Book Antiqua" w:eastAsia="Book Antiqua" w:hAnsi="Book Antiqua" w:cs="Book Antiqua"/>
          <w:color w:val="000000"/>
        </w:rPr>
        <w:t xml:space="preserve"> </w:t>
      </w:r>
      <w:r w:rsidRPr="00E71265">
        <w:rPr>
          <w:rFonts w:ascii="Book Antiqua" w:eastAsia="Book Antiqua" w:hAnsi="Book Antiqua" w:cs="Book Antiqua"/>
          <w:color w:val="000000"/>
        </w:rPr>
        <w:t>cm from the nipple, non-tender mass in the upper outer quadrant of the right breast. No mass was palpable in the left breast and no tumescent lymph node was palpable in the bilateral axilla and supraclavicular fossae. A general physical examination revealed that her vision was clear, and both eyeballs moved freely without diplopia or nystagmus in any direction. Her left limb muscle strength, muscular tension</w:t>
      </w:r>
      <w:r w:rsidR="00D37D0F">
        <w:rPr>
          <w:rFonts w:ascii="Book Antiqua" w:eastAsia="Book Antiqua" w:hAnsi="Book Antiqua" w:cs="Book Antiqua"/>
          <w:color w:val="000000"/>
        </w:rPr>
        <w:t>,</w:t>
      </w:r>
      <w:r w:rsidRPr="00E71265">
        <w:rPr>
          <w:rFonts w:ascii="Book Antiqua" w:eastAsia="Book Antiqua" w:hAnsi="Book Antiqua" w:cs="Book Antiqua"/>
          <w:color w:val="000000"/>
        </w:rPr>
        <w:t xml:space="preserve"> and tendon reflex were normal, whilst the right limb muscle strength was reduced, and she experienced muscle hypotonia and tendon areflexia. Her abdomen was slightly protruded and the size of her liver and spleen </w:t>
      </w:r>
      <w:r w:rsidR="00D37D0F" w:rsidRPr="00E71265">
        <w:rPr>
          <w:rFonts w:ascii="Book Antiqua" w:eastAsia="Book Antiqua" w:hAnsi="Book Antiqua" w:cs="Book Antiqua"/>
          <w:color w:val="000000"/>
        </w:rPr>
        <w:t>w</w:t>
      </w:r>
      <w:r w:rsidR="00D37D0F">
        <w:rPr>
          <w:rFonts w:ascii="Book Antiqua" w:eastAsia="Book Antiqua" w:hAnsi="Book Antiqua" w:cs="Book Antiqua"/>
          <w:color w:val="000000"/>
        </w:rPr>
        <w:t>as</w:t>
      </w:r>
      <w:r w:rsidR="00D37D0F" w:rsidRPr="00E71265">
        <w:rPr>
          <w:rFonts w:ascii="Book Antiqua" w:eastAsia="Book Antiqua" w:hAnsi="Book Antiqua" w:cs="Book Antiqua"/>
          <w:color w:val="000000"/>
        </w:rPr>
        <w:t xml:space="preserve"> </w:t>
      </w:r>
      <w:r w:rsidRPr="00E71265">
        <w:rPr>
          <w:rFonts w:ascii="Book Antiqua" w:eastAsia="Book Antiqua" w:hAnsi="Book Antiqua" w:cs="Book Antiqua"/>
          <w:color w:val="000000"/>
        </w:rPr>
        <w:t>normal, while both lower limbs were not swollen.</w:t>
      </w:r>
    </w:p>
    <w:p w14:paraId="52671FBD" w14:textId="77777777" w:rsidR="00A77B3E" w:rsidRPr="00E71265" w:rsidRDefault="00A77B3E" w:rsidP="00E71265">
      <w:pPr>
        <w:spacing w:line="360" w:lineRule="auto"/>
        <w:jc w:val="both"/>
        <w:rPr>
          <w:rFonts w:ascii="Book Antiqua" w:hAnsi="Book Antiqua"/>
        </w:rPr>
      </w:pPr>
    </w:p>
    <w:p w14:paraId="593983CE" w14:textId="77777777" w:rsidR="00A77B3E" w:rsidRPr="00E71265" w:rsidRDefault="00CD73BB" w:rsidP="00E71265">
      <w:pPr>
        <w:spacing w:line="360" w:lineRule="auto"/>
        <w:jc w:val="both"/>
        <w:rPr>
          <w:rFonts w:ascii="Book Antiqua" w:hAnsi="Book Antiqua"/>
        </w:rPr>
      </w:pPr>
      <w:r w:rsidRPr="00E71265">
        <w:rPr>
          <w:rFonts w:ascii="Book Antiqua" w:eastAsia="Book Antiqua" w:hAnsi="Book Antiqua" w:cs="Book Antiqua"/>
          <w:b/>
          <w:i/>
          <w:color w:val="000000"/>
        </w:rPr>
        <w:t>Laboratory examinations</w:t>
      </w:r>
    </w:p>
    <w:p w14:paraId="0E825021" w14:textId="10E8BA8C" w:rsidR="00A77B3E" w:rsidRPr="00E71265" w:rsidRDefault="00CD73BB" w:rsidP="00E71265">
      <w:pPr>
        <w:spacing w:line="360" w:lineRule="auto"/>
        <w:jc w:val="both"/>
        <w:rPr>
          <w:rFonts w:ascii="Book Antiqua" w:hAnsi="Book Antiqua"/>
        </w:rPr>
      </w:pPr>
      <w:r w:rsidRPr="00E71265">
        <w:rPr>
          <w:rFonts w:ascii="Book Antiqua" w:eastAsia="Book Antiqua" w:hAnsi="Book Antiqua" w:cs="Book Antiqua"/>
          <w:color w:val="000000"/>
        </w:rPr>
        <w:t xml:space="preserve">Laboratory examinations </w:t>
      </w:r>
      <w:r w:rsidR="00D37D0F">
        <w:rPr>
          <w:rFonts w:ascii="Book Antiqua" w:eastAsia="Book Antiqua" w:hAnsi="Book Antiqua" w:cs="Book Antiqua"/>
          <w:color w:val="000000"/>
        </w:rPr>
        <w:t>were</w:t>
      </w:r>
      <w:r w:rsidR="00D37D0F" w:rsidRPr="00E71265">
        <w:rPr>
          <w:rFonts w:ascii="Book Antiqua" w:eastAsia="Book Antiqua" w:hAnsi="Book Antiqua" w:cs="Book Antiqua"/>
          <w:color w:val="000000"/>
        </w:rPr>
        <w:t xml:space="preserve"> </w:t>
      </w:r>
      <w:r w:rsidRPr="00E71265">
        <w:rPr>
          <w:rFonts w:ascii="Book Antiqua" w:eastAsia="Book Antiqua" w:hAnsi="Book Antiqua" w:cs="Book Antiqua"/>
          <w:color w:val="000000"/>
        </w:rPr>
        <w:t>normal.</w:t>
      </w:r>
    </w:p>
    <w:p w14:paraId="3848B0BF" w14:textId="77777777" w:rsidR="00A77B3E" w:rsidRPr="00E71265" w:rsidRDefault="00A77B3E" w:rsidP="00E71265">
      <w:pPr>
        <w:spacing w:line="360" w:lineRule="auto"/>
        <w:jc w:val="both"/>
        <w:rPr>
          <w:rFonts w:ascii="Book Antiqua" w:hAnsi="Book Antiqua"/>
        </w:rPr>
      </w:pPr>
    </w:p>
    <w:p w14:paraId="57B1500C" w14:textId="77777777" w:rsidR="00A77B3E" w:rsidRPr="00E71265" w:rsidRDefault="00CD73BB" w:rsidP="00E71265">
      <w:pPr>
        <w:spacing w:line="360" w:lineRule="auto"/>
        <w:jc w:val="both"/>
        <w:rPr>
          <w:rFonts w:ascii="Book Antiqua" w:hAnsi="Book Antiqua"/>
        </w:rPr>
      </w:pPr>
      <w:r w:rsidRPr="00E71265">
        <w:rPr>
          <w:rFonts w:ascii="Book Antiqua" w:eastAsia="Book Antiqua" w:hAnsi="Book Antiqua" w:cs="Book Antiqua"/>
          <w:b/>
          <w:i/>
          <w:color w:val="000000"/>
        </w:rPr>
        <w:t>Imaging examinations</w:t>
      </w:r>
    </w:p>
    <w:p w14:paraId="4858D332" w14:textId="1EB95E53" w:rsidR="00A77B3E" w:rsidRPr="00E71265" w:rsidRDefault="00D37D0F" w:rsidP="00E71265">
      <w:pPr>
        <w:spacing w:line="360" w:lineRule="auto"/>
        <w:jc w:val="both"/>
        <w:rPr>
          <w:rFonts w:ascii="Book Antiqua" w:hAnsi="Book Antiqua"/>
        </w:rPr>
      </w:pPr>
      <w:r>
        <w:rPr>
          <w:rFonts w:ascii="Book Antiqua" w:eastAsia="Book Antiqua" w:hAnsi="Book Antiqua" w:cs="Book Antiqua"/>
          <w:color w:val="000000"/>
        </w:rPr>
        <w:t>B</w:t>
      </w:r>
      <w:r w:rsidR="00CD73BB" w:rsidRPr="00E71265">
        <w:rPr>
          <w:rFonts w:ascii="Book Antiqua" w:eastAsia="Book Antiqua" w:hAnsi="Book Antiqua" w:cs="Book Antiqua"/>
          <w:color w:val="000000"/>
        </w:rPr>
        <w:t xml:space="preserve">reast ultrasound revealed a hypoechoic nodule </w:t>
      </w:r>
      <w:r w:rsidR="00E41FDF" w:rsidRPr="00E71265">
        <w:rPr>
          <w:rFonts w:ascii="Book Antiqua" w:eastAsia="Book Antiqua" w:hAnsi="Book Antiqua" w:cs="Book Antiqua"/>
          <w:color w:val="000000"/>
        </w:rPr>
        <w:t xml:space="preserve">approximately </w:t>
      </w:r>
      <w:r w:rsidR="00CD73BB" w:rsidRPr="00E71265">
        <w:rPr>
          <w:rFonts w:ascii="Book Antiqua" w:eastAsia="Book Antiqua" w:hAnsi="Book Antiqua" w:cs="Book Antiqua"/>
          <w:color w:val="000000"/>
        </w:rPr>
        <w:t>0.8</w:t>
      </w:r>
      <w:r w:rsidR="00E41FDF" w:rsidRPr="00E71265">
        <w:rPr>
          <w:rFonts w:ascii="Book Antiqua" w:eastAsia="Book Antiqua" w:hAnsi="Book Antiqua" w:cs="Book Antiqua"/>
          <w:color w:val="000000"/>
        </w:rPr>
        <w:t xml:space="preserve"> </w:t>
      </w:r>
      <w:r w:rsidR="000332BD" w:rsidRPr="00E71265">
        <w:rPr>
          <w:rFonts w:ascii="Book Antiqua" w:eastAsia="Book Antiqua" w:hAnsi="Book Antiqua" w:cs="Book Antiqua"/>
          <w:color w:val="000000"/>
        </w:rPr>
        <w:t>cm</w:t>
      </w:r>
      <w:r w:rsidR="000332BD">
        <w:rPr>
          <w:rFonts w:ascii="Book Antiqua" w:eastAsia="Book Antiqua" w:hAnsi="Book Antiqua" w:cs="Book Antiqua"/>
          <w:color w:val="000000"/>
        </w:rPr>
        <w:t xml:space="preserve"> </w:t>
      </w:r>
      <w:r w:rsidR="00E41FDF" w:rsidRPr="00E71265">
        <w:rPr>
          <w:rFonts w:ascii="Book Antiqua" w:eastAsia="Book Antiqua" w:hAnsi="Book Antiqua" w:cs="Book Antiqua"/>
          <w:color w:val="000000"/>
        </w:rPr>
        <w:t xml:space="preserve">× </w:t>
      </w:r>
      <w:r w:rsidR="00CD73BB" w:rsidRPr="00E71265">
        <w:rPr>
          <w:rFonts w:ascii="Book Antiqua" w:eastAsia="Book Antiqua" w:hAnsi="Book Antiqua" w:cs="Book Antiqua"/>
          <w:color w:val="000000"/>
        </w:rPr>
        <w:t>0.8</w:t>
      </w:r>
      <w:r w:rsidR="00E41FDF" w:rsidRPr="00E71265">
        <w:rPr>
          <w:rFonts w:ascii="Book Antiqua" w:eastAsia="Book Antiqua" w:hAnsi="Book Antiqua" w:cs="Book Antiqua"/>
          <w:color w:val="000000"/>
        </w:rPr>
        <w:t xml:space="preserve"> </w:t>
      </w:r>
      <w:r w:rsidR="00CD73BB" w:rsidRPr="00E71265">
        <w:rPr>
          <w:rFonts w:ascii="Book Antiqua" w:eastAsia="Book Antiqua" w:hAnsi="Book Antiqua" w:cs="Book Antiqua"/>
          <w:color w:val="000000"/>
        </w:rPr>
        <w:t>cm in size in the upper outer quadrant of the right breast, with an irregular shape, obscure boundary, heterogenous internal echo</w:t>
      </w:r>
      <w:r w:rsidR="004B163A">
        <w:rPr>
          <w:rFonts w:ascii="Book Antiqua" w:eastAsia="Book Antiqua" w:hAnsi="Book Antiqua" w:cs="Book Antiqua"/>
          <w:color w:val="000000"/>
        </w:rPr>
        <w:t>,</w:t>
      </w:r>
      <w:r w:rsidR="00CD73BB" w:rsidRPr="00E71265">
        <w:rPr>
          <w:rFonts w:ascii="Book Antiqua" w:eastAsia="Book Antiqua" w:hAnsi="Book Antiqua" w:cs="Book Antiqua"/>
          <w:color w:val="000000"/>
        </w:rPr>
        <w:t xml:space="preserve"> and punctate blood flow signals, which was classified as </w:t>
      </w:r>
      <w:bookmarkStart w:id="5" w:name="OLE_LINK7"/>
      <w:r w:rsidR="00E41FDF" w:rsidRPr="00E71265">
        <w:rPr>
          <w:rFonts w:ascii="Book Antiqua" w:eastAsia="Book Antiqua" w:hAnsi="Book Antiqua" w:cs="Book Antiqua"/>
          <w:color w:val="000000"/>
        </w:rPr>
        <w:t>breast imaging reporting and data system (</w:t>
      </w:r>
      <w:r w:rsidR="00CD73BB" w:rsidRPr="00E71265">
        <w:rPr>
          <w:rFonts w:ascii="Book Antiqua" w:eastAsia="Book Antiqua" w:hAnsi="Book Antiqua" w:cs="Book Antiqua"/>
          <w:color w:val="000000"/>
        </w:rPr>
        <w:t>BI-RADS</w:t>
      </w:r>
      <w:r w:rsidR="00E41FDF" w:rsidRPr="00E71265">
        <w:rPr>
          <w:rFonts w:ascii="Book Antiqua" w:eastAsia="Book Antiqua" w:hAnsi="Book Antiqua" w:cs="Book Antiqua"/>
          <w:color w:val="000000"/>
        </w:rPr>
        <w:t>)</w:t>
      </w:r>
      <w:r w:rsidR="00CD73BB" w:rsidRPr="00E71265">
        <w:rPr>
          <w:rFonts w:ascii="Book Antiqua" w:eastAsia="Book Antiqua" w:hAnsi="Book Antiqua" w:cs="Book Antiqua"/>
          <w:color w:val="000000"/>
        </w:rPr>
        <w:t xml:space="preserve"> 4b</w:t>
      </w:r>
      <w:bookmarkEnd w:id="5"/>
      <w:r w:rsidR="00CD73BB" w:rsidRPr="00E71265">
        <w:rPr>
          <w:rFonts w:ascii="Book Antiqua" w:eastAsia="Book Antiqua" w:hAnsi="Book Antiqua" w:cs="Book Antiqua"/>
          <w:color w:val="000000"/>
        </w:rPr>
        <w:t xml:space="preserve"> (Figure 1). However, no tumescent lymph node was detected in the right axillary </w:t>
      </w:r>
      <w:r w:rsidR="004B163A">
        <w:rPr>
          <w:rFonts w:ascii="Book Antiqua" w:eastAsia="Book Antiqua" w:hAnsi="Book Antiqua" w:cs="Book Antiqua"/>
          <w:color w:val="000000"/>
        </w:rPr>
        <w:t>or</w:t>
      </w:r>
      <w:r w:rsidR="004B163A" w:rsidRPr="00E71265">
        <w:rPr>
          <w:rFonts w:ascii="Book Antiqua" w:eastAsia="Book Antiqua" w:hAnsi="Book Antiqua" w:cs="Book Antiqua"/>
          <w:color w:val="000000"/>
        </w:rPr>
        <w:t xml:space="preserve"> </w:t>
      </w:r>
      <w:r w:rsidR="00CD73BB" w:rsidRPr="00E71265">
        <w:rPr>
          <w:rFonts w:ascii="Book Antiqua" w:eastAsia="Book Antiqua" w:hAnsi="Book Antiqua" w:cs="Book Antiqua"/>
          <w:color w:val="000000"/>
        </w:rPr>
        <w:lastRenderedPageBreak/>
        <w:t xml:space="preserve">supraclavicular region. </w:t>
      </w:r>
      <w:r w:rsidR="004B163A">
        <w:rPr>
          <w:rFonts w:ascii="Book Antiqua" w:eastAsia="Book Antiqua" w:hAnsi="Book Antiqua" w:cs="Book Antiqua"/>
          <w:color w:val="000000"/>
        </w:rPr>
        <w:t>P</w:t>
      </w:r>
      <w:r w:rsidR="00CD73BB" w:rsidRPr="00E71265">
        <w:rPr>
          <w:rFonts w:ascii="Book Antiqua" w:eastAsia="Book Antiqua" w:hAnsi="Book Antiqua" w:cs="Book Antiqua"/>
          <w:color w:val="000000"/>
        </w:rPr>
        <w:t xml:space="preserve">reoperative </w:t>
      </w:r>
      <w:r w:rsidR="00492E3E" w:rsidRPr="00E71265">
        <w:rPr>
          <w:rFonts w:ascii="Book Antiqua" w:eastAsia="Book Antiqua" w:hAnsi="Book Antiqua" w:cs="Book Antiqua"/>
          <w:color w:val="000000"/>
        </w:rPr>
        <w:t xml:space="preserve">contrast </w:t>
      </w:r>
      <w:r w:rsidR="004B163A" w:rsidRPr="00E71265">
        <w:rPr>
          <w:rFonts w:ascii="Book Antiqua" w:eastAsia="Book Antiqua" w:hAnsi="Book Antiqua" w:cs="Book Antiqua"/>
          <w:color w:val="000000"/>
        </w:rPr>
        <w:t>enhance</w:t>
      </w:r>
      <w:r w:rsidR="004B163A">
        <w:rPr>
          <w:rFonts w:ascii="Book Antiqua" w:eastAsia="Book Antiqua" w:hAnsi="Book Antiqua" w:cs="Book Antiqua"/>
          <w:color w:val="000000"/>
        </w:rPr>
        <w:t>d</w:t>
      </w:r>
      <w:r w:rsidR="004B163A" w:rsidRPr="00E71265">
        <w:rPr>
          <w:rFonts w:ascii="Book Antiqua" w:eastAsia="Book Antiqua" w:hAnsi="Book Antiqua" w:cs="Book Antiqua"/>
          <w:color w:val="000000"/>
        </w:rPr>
        <w:t xml:space="preserve"> </w:t>
      </w:r>
      <w:r w:rsidR="00492E3E" w:rsidRPr="00E71265">
        <w:rPr>
          <w:rFonts w:ascii="Book Antiqua" w:eastAsia="Book Antiqua" w:hAnsi="Book Antiqua" w:cs="Book Antiqua"/>
          <w:color w:val="000000"/>
        </w:rPr>
        <w:t>spectral mammography</w:t>
      </w:r>
      <w:r w:rsidR="00CD73BB" w:rsidRPr="00E71265">
        <w:rPr>
          <w:rFonts w:ascii="Book Antiqua" w:eastAsia="Book Antiqua" w:hAnsi="Book Antiqua" w:cs="Book Antiqua"/>
          <w:color w:val="000000"/>
        </w:rPr>
        <w:t xml:space="preserve"> identified an irregular and hard-density mass of 1.0</w:t>
      </w:r>
      <w:r w:rsidR="005D245A" w:rsidRPr="00E71265">
        <w:rPr>
          <w:rFonts w:ascii="Book Antiqua" w:eastAsia="Book Antiqua" w:hAnsi="Book Antiqua" w:cs="Book Antiqua"/>
          <w:color w:val="000000"/>
        </w:rPr>
        <w:t xml:space="preserve"> </w:t>
      </w:r>
      <w:r w:rsidR="008F1A7B" w:rsidRPr="00E71265">
        <w:rPr>
          <w:rFonts w:ascii="Book Antiqua" w:eastAsia="Book Antiqua" w:hAnsi="Book Antiqua" w:cs="Book Antiqua"/>
          <w:color w:val="000000"/>
        </w:rPr>
        <w:t>cm</w:t>
      </w:r>
      <w:r w:rsidR="008F1A7B">
        <w:rPr>
          <w:rFonts w:ascii="Book Antiqua" w:eastAsia="Book Antiqua" w:hAnsi="Book Antiqua" w:cs="Book Antiqua"/>
          <w:color w:val="000000"/>
        </w:rPr>
        <w:t xml:space="preserve"> </w:t>
      </w:r>
      <w:r w:rsidR="005D245A" w:rsidRPr="00E71265">
        <w:rPr>
          <w:rFonts w:ascii="Book Antiqua" w:eastAsia="Book Antiqua" w:hAnsi="Book Antiqua" w:cs="Book Antiqua"/>
          <w:color w:val="000000"/>
        </w:rPr>
        <w:t xml:space="preserve">× </w:t>
      </w:r>
      <w:r w:rsidR="00CD73BB" w:rsidRPr="00E71265">
        <w:rPr>
          <w:rFonts w:ascii="Book Antiqua" w:eastAsia="Book Antiqua" w:hAnsi="Book Antiqua" w:cs="Book Antiqua"/>
          <w:color w:val="000000"/>
        </w:rPr>
        <w:t xml:space="preserve">1.0 cm in size in the upper outer quadrant of the right breast, which had an obscure boundary with no abnormal calcification, </w:t>
      </w:r>
      <w:r w:rsidR="004B163A">
        <w:rPr>
          <w:rFonts w:ascii="Book Antiqua" w:eastAsia="Book Antiqua" w:hAnsi="Book Antiqua" w:cs="Book Antiqua"/>
          <w:color w:val="000000"/>
        </w:rPr>
        <w:t>and</w:t>
      </w:r>
      <w:r w:rsidR="004B163A" w:rsidRPr="00E71265">
        <w:rPr>
          <w:rFonts w:ascii="Book Antiqua" w:eastAsia="Book Antiqua" w:hAnsi="Book Antiqua" w:cs="Book Antiqua"/>
          <w:color w:val="000000"/>
        </w:rPr>
        <w:t xml:space="preserve"> </w:t>
      </w:r>
      <w:r w:rsidR="00CD73BB" w:rsidRPr="00E71265">
        <w:rPr>
          <w:rFonts w:ascii="Book Antiqua" w:eastAsia="Book Antiqua" w:hAnsi="Book Antiqua" w:cs="Book Antiqua"/>
          <w:color w:val="000000"/>
        </w:rPr>
        <w:t xml:space="preserve">was significantly enhanced and classified as BI-RADS 4b (Figure 1). </w:t>
      </w:r>
      <w:r w:rsidR="004B163A">
        <w:rPr>
          <w:rFonts w:ascii="Book Antiqua" w:eastAsia="Book Antiqua" w:hAnsi="Book Antiqua" w:cs="Book Antiqua"/>
          <w:color w:val="000000"/>
        </w:rPr>
        <w:t>A</w:t>
      </w:r>
      <w:r w:rsidR="004B163A" w:rsidRPr="00E71265">
        <w:rPr>
          <w:rFonts w:ascii="Book Antiqua" w:eastAsia="Book Antiqua" w:hAnsi="Book Antiqua" w:cs="Book Antiqua"/>
          <w:color w:val="000000"/>
        </w:rPr>
        <w:t xml:space="preserve"> </w:t>
      </w:r>
      <w:r w:rsidR="00CD73BB" w:rsidRPr="00E71265">
        <w:rPr>
          <w:rFonts w:ascii="Book Antiqua" w:eastAsia="Book Antiqua" w:hAnsi="Book Antiqua" w:cs="Book Antiqua"/>
          <w:color w:val="000000"/>
        </w:rPr>
        <w:t xml:space="preserve">breast MRI scan revealed an ill-defined mass with uniform equal signal intensity. Axial </w:t>
      </w:r>
      <w:r w:rsidR="003C2C26" w:rsidRPr="00E71265">
        <w:rPr>
          <w:rFonts w:ascii="Book Antiqua" w:eastAsia="Book Antiqua" w:hAnsi="Book Antiqua" w:cs="Book Antiqua"/>
          <w:color w:val="000000"/>
        </w:rPr>
        <w:t>diffusion weighted imaging</w:t>
      </w:r>
      <w:r w:rsidR="00CD73BB" w:rsidRPr="00E71265">
        <w:rPr>
          <w:rFonts w:ascii="Book Antiqua" w:eastAsia="Book Antiqua" w:hAnsi="Book Antiqua" w:cs="Book Antiqua"/>
          <w:color w:val="000000"/>
        </w:rPr>
        <w:t xml:space="preserve"> (b</w:t>
      </w:r>
      <w:r w:rsidR="00400D24" w:rsidRPr="00E71265">
        <w:rPr>
          <w:rFonts w:ascii="Book Antiqua" w:eastAsia="Book Antiqua" w:hAnsi="Book Antiqua" w:cs="Book Antiqua"/>
          <w:color w:val="000000"/>
        </w:rPr>
        <w:t xml:space="preserve"> </w:t>
      </w:r>
      <w:r w:rsidR="00CD73BB" w:rsidRPr="00E71265">
        <w:rPr>
          <w:rFonts w:ascii="Book Antiqua" w:eastAsia="Book Antiqua" w:hAnsi="Book Antiqua" w:cs="Book Antiqua"/>
          <w:color w:val="000000"/>
        </w:rPr>
        <w:t>=</w:t>
      </w:r>
      <w:r w:rsidR="00400D24" w:rsidRPr="00E71265">
        <w:rPr>
          <w:rFonts w:ascii="Book Antiqua" w:eastAsia="Book Antiqua" w:hAnsi="Book Antiqua" w:cs="Book Antiqua"/>
          <w:color w:val="000000"/>
        </w:rPr>
        <w:t xml:space="preserve"> </w:t>
      </w:r>
      <w:r w:rsidR="00CD73BB" w:rsidRPr="00E71265">
        <w:rPr>
          <w:rFonts w:ascii="Book Antiqua" w:eastAsia="Book Antiqua" w:hAnsi="Book Antiqua" w:cs="Book Antiqua"/>
          <w:color w:val="000000"/>
        </w:rPr>
        <w:t>800) identified the mass with high signal intensity. Axial and sagittal post-contrast fat-saturated T1-weighted MRI showed a 0.8</w:t>
      </w:r>
      <w:r w:rsidR="003C2C26" w:rsidRPr="00E71265">
        <w:rPr>
          <w:rFonts w:ascii="Book Antiqua" w:eastAsia="Book Antiqua" w:hAnsi="Book Antiqua" w:cs="Book Antiqua"/>
          <w:color w:val="000000"/>
        </w:rPr>
        <w:t xml:space="preserve"> × </w:t>
      </w:r>
      <w:r w:rsidR="00CD73BB" w:rsidRPr="00E71265">
        <w:rPr>
          <w:rFonts w:ascii="Book Antiqua" w:eastAsia="Book Antiqua" w:hAnsi="Book Antiqua" w:cs="Book Antiqua"/>
          <w:color w:val="000000"/>
        </w:rPr>
        <w:t xml:space="preserve">0.9 cm enhancing irregular mass at the 9-10 o'clock position, </w:t>
      </w:r>
      <w:r w:rsidR="003C2C26" w:rsidRPr="00E71265">
        <w:rPr>
          <w:rFonts w:ascii="Book Antiqua" w:eastAsia="Book Antiqua" w:hAnsi="Book Antiqua" w:cs="Book Antiqua"/>
          <w:color w:val="000000"/>
        </w:rPr>
        <w:t xml:space="preserve">approximately </w:t>
      </w:r>
      <w:r w:rsidR="00CD73BB" w:rsidRPr="00E71265">
        <w:rPr>
          <w:rFonts w:ascii="Book Antiqua" w:eastAsia="Book Antiqua" w:hAnsi="Book Antiqua" w:cs="Book Antiqua"/>
          <w:color w:val="000000"/>
        </w:rPr>
        <w:t xml:space="preserve">6 cm from the nipple (Figure 2). Finally, a chest </w:t>
      </w:r>
      <w:r w:rsidR="008565F6" w:rsidRPr="00E71265">
        <w:rPr>
          <w:rFonts w:ascii="Book Antiqua" w:eastAsia="Book Antiqua" w:hAnsi="Book Antiqua" w:cs="Book Antiqua"/>
          <w:color w:val="000000"/>
        </w:rPr>
        <w:t>computed tomography</w:t>
      </w:r>
      <w:r w:rsidR="00CD73BB" w:rsidRPr="00E71265">
        <w:rPr>
          <w:rFonts w:ascii="Book Antiqua" w:eastAsia="Book Antiqua" w:hAnsi="Book Antiqua" w:cs="Book Antiqua"/>
          <w:color w:val="000000"/>
        </w:rPr>
        <w:t xml:space="preserve"> scan was used to identify the atrophy occurring in the right pectoral muscles (pectoralis major, pectoralis minor, subclavius, and serratus anterior), teres major, subscapularis muscle</w:t>
      </w:r>
      <w:r w:rsidR="004B163A">
        <w:rPr>
          <w:rFonts w:ascii="Book Antiqua" w:eastAsia="Book Antiqua" w:hAnsi="Book Antiqua" w:cs="Book Antiqua"/>
          <w:color w:val="000000"/>
        </w:rPr>
        <w:t>,</w:t>
      </w:r>
      <w:r w:rsidR="00CD73BB" w:rsidRPr="00E71265">
        <w:rPr>
          <w:rFonts w:ascii="Book Antiqua" w:eastAsia="Book Antiqua" w:hAnsi="Book Antiqua" w:cs="Book Antiqua"/>
          <w:color w:val="000000"/>
        </w:rPr>
        <w:t xml:space="preserve"> and latissimus dorsi muscle (Figure 3).</w:t>
      </w:r>
    </w:p>
    <w:p w14:paraId="12AB0227" w14:textId="77777777" w:rsidR="00A77B3E" w:rsidRPr="00E71265" w:rsidRDefault="00A77B3E" w:rsidP="00E71265">
      <w:pPr>
        <w:spacing w:line="360" w:lineRule="auto"/>
        <w:jc w:val="both"/>
        <w:rPr>
          <w:rFonts w:ascii="Book Antiqua" w:hAnsi="Book Antiqua"/>
        </w:rPr>
      </w:pPr>
    </w:p>
    <w:p w14:paraId="457E559A" w14:textId="77777777" w:rsidR="00A77B3E" w:rsidRPr="00E71265" w:rsidRDefault="00CD73BB" w:rsidP="00E71265">
      <w:pPr>
        <w:spacing w:line="360" w:lineRule="auto"/>
        <w:jc w:val="both"/>
        <w:rPr>
          <w:rFonts w:ascii="Book Antiqua" w:hAnsi="Book Antiqua"/>
        </w:rPr>
      </w:pPr>
      <w:r w:rsidRPr="00E71265">
        <w:rPr>
          <w:rFonts w:ascii="Book Antiqua" w:eastAsia="Book Antiqua" w:hAnsi="Book Antiqua" w:cs="Book Antiqua"/>
          <w:b/>
          <w:caps/>
          <w:color w:val="000000"/>
          <w:u w:val="single"/>
        </w:rPr>
        <w:t>MULTIDISCIPLINARY EXPERT CONSULTATION</w:t>
      </w:r>
    </w:p>
    <w:p w14:paraId="1AA6E112" w14:textId="3BC9D20F" w:rsidR="00A77B3E" w:rsidRPr="00E71265" w:rsidRDefault="008565F6" w:rsidP="00E71265">
      <w:pPr>
        <w:spacing w:line="360" w:lineRule="auto"/>
        <w:jc w:val="both"/>
        <w:rPr>
          <w:rFonts w:ascii="Book Antiqua" w:hAnsi="Book Antiqua"/>
        </w:rPr>
      </w:pPr>
      <w:r w:rsidRPr="00E71265">
        <w:rPr>
          <w:rFonts w:ascii="Book Antiqua" w:eastAsia="Book Antiqua" w:hAnsi="Book Antiqua" w:cs="Book Antiqua"/>
          <w:color w:val="000000"/>
        </w:rPr>
        <w:t xml:space="preserve">Multidisciplinary </w:t>
      </w:r>
      <w:r w:rsidR="004B163A">
        <w:rPr>
          <w:rFonts w:ascii="Book Antiqua" w:eastAsia="Book Antiqua" w:hAnsi="Book Antiqua" w:cs="Book Antiqua"/>
          <w:color w:val="000000"/>
        </w:rPr>
        <w:t>t</w:t>
      </w:r>
      <w:r w:rsidR="004B163A" w:rsidRPr="00E71265">
        <w:rPr>
          <w:rFonts w:ascii="Book Antiqua" w:eastAsia="Book Antiqua" w:hAnsi="Book Antiqua" w:cs="Book Antiqua"/>
          <w:color w:val="000000"/>
        </w:rPr>
        <w:t xml:space="preserve">eam </w:t>
      </w:r>
      <w:r w:rsidRPr="00E71265">
        <w:rPr>
          <w:rFonts w:ascii="Book Antiqua" w:eastAsia="Book Antiqua" w:hAnsi="Book Antiqua" w:cs="Book Antiqua"/>
          <w:color w:val="000000"/>
        </w:rPr>
        <w:t>(</w:t>
      </w:r>
      <w:r w:rsidR="00CD73BB" w:rsidRPr="00E71265">
        <w:rPr>
          <w:rFonts w:ascii="Book Antiqua" w:eastAsia="Book Antiqua" w:hAnsi="Book Antiqua" w:cs="Book Antiqua"/>
          <w:color w:val="000000"/>
        </w:rPr>
        <w:t>MDT</w:t>
      </w:r>
      <w:r w:rsidRPr="00E71265">
        <w:rPr>
          <w:rFonts w:ascii="Book Antiqua" w:eastAsia="Book Antiqua" w:hAnsi="Book Antiqua" w:cs="Book Antiqua"/>
          <w:color w:val="000000"/>
        </w:rPr>
        <w:t>)</w:t>
      </w:r>
      <w:r w:rsidR="00CD73BB" w:rsidRPr="00E71265">
        <w:rPr>
          <w:rFonts w:ascii="Book Antiqua" w:eastAsia="Book Antiqua" w:hAnsi="Book Antiqua" w:cs="Book Antiqua"/>
          <w:color w:val="000000"/>
        </w:rPr>
        <w:t xml:space="preserve"> </w:t>
      </w:r>
      <w:r w:rsidR="004B163A" w:rsidRPr="00E71265">
        <w:rPr>
          <w:rFonts w:ascii="Book Antiqua" w:eastAsia="Book Antiqua" w:hAnsi="Book Antiqua" w:cs="Book Antiqua"/>
          <w:color w:val="000000"/>
        </w:rPr>
        <w:t>recommend</w:t>
      </w:r>
      <w:r w:rsidR="004B163A">
        <w:rPr>
          <w:rFonts w:ascii="Book Antiqua" w:eastAsia="Book Antiqua" w:hAnsi="Book Antiqua" w:cs="Book Antiqua"/>
          <w:color w:val="000000"/>
        </w:rPr>
        <w:t>ed</w:t>
      </w:r>
      <w:r w:rsidR="004B163A" w:rsidRPr="00E71265">
        <w:rPr>
          <w:rFonts w:ascii="Book Antiqua" w:eastAsia="Book Antiqua" w:hAnsi="Book Antiqua" w:cs="Book Antiqua"/>
          <w:color w:val="000000"/>
        </w:rPr>
        <w:t xml:space="preserve"> </w:t>
      </w:r>
      <w:r w:rsidR="00CD73BB" w:rsidRPr="00E71265">
        <w:rPr>
          <w:rFonts w:ascii="Book Antiqua" w:eastAsia="Book Antiqua" w:hAnsi="Book Antiqua" w:cs="Book Antiqua"/>
          <w:color w:val="000000"/>
        </w:rPr>
        <w:t xml:space="preserve">that she need adjuvant chemotherapy combined with endocrine therapy after surgery </w:t>
      </w:r>
      <w:r w:rsidR="004B163A">
        <w:rPr>
          <w:rFonts w:ascii="Book Antiqua" w:eastAsia="Book Antiqua" w:hAnsi="Book Antiqua" w:cs="Book Antiqua"/>
          <w:color w:val="000000"/>
        </w:rPr>
        <w:t xml:space="preserve">but have </w:t>
      </w:r>
      <w:r w:rsidR="00CD73BB" w:rsidRPr="00E71265">
        <w:rPr>
          <w:rFonts w:ascii="Book Antiqua" w:eastAsia="Book Antiqua" w:hAnsi="Book Antiqua" w:cs="Book Antiqua"/>
          <w:color w:val="000000"/>
        </w:rPr>
        <w:t>no need for radiotherapy.</w:t>
      </w:r>
    </w:p>
    <w:p w14:paraId="0F152724" w14:textId="77777777" w:rsidR="00A77B3E" w:rsidRPr="00E71265" w:rsidRDefault="00A77B3E" w:rsidP="00E71265">
      <w:pPr>
        <w:spacing w:line="360" w:lineRule="auto"/>
        <w:jc w:val="both"/>
        <w:rPr>
          <w:rFonts w:ascii="Book Antiqua" w:hAnsi="Book Antiqua"/>
        </w:rPr>
      </w:pPr>
    </w:p>
    <w:p w14:paraId="398B3B03" w14:textId="77777777" w:rsidR="00A77B3E" w:rsidRPr="00E71265" w:rsidRDefault="00CD73BB" w:rsidP="00E71265">
      <w:pPr>
        <w:spacing w:line="360" w:lineRule="auto"/>
        <w:jc w:val="both"/>
        <w:rPr>
          <w:rFonts w:ascii="Book Antiqua" w:hAnsi="Book Antiqua"/>
        </w:rPr>
      </w:pPr>
      <w:r w:rsidRPr="00E71265">
        <w:rPr>
          <w:rFonts w:ascii="Book Antiqua" w:eastAsia="Book Antiqua" w:hAnsi="Book Antiqua" w:cs="Book Antiqua"/>
          <w:b/>
          <w:caps/>
          <w:color w:val="000000"/>
          <w:u w:val="single"/>
        </w:rPr>
        <w:t>FINAL DIAGNOSIS</w:t>
      </w:r>
    </w:p>
    <w:p w14:paraId="2D63BF01" w14:textId="77777777" w:rsidR="00A77B3E" w:rsidRPr="00E71265" w:rsidRDefault="00CD73BB" w:rsidP="00E71265">
      <w:pPr>
        <w:spacing w:line="360" w:lineRule="auto"/>
        <w:jc w:val="both"/>
        <w:rPr>
          <w:rFonts w:ascii="Book Antiqua" w:hAnsi="Book Antiqua"/>
        </w:rPr>
      </w:pPr>
      <w:r w:rsidRPr="00E71265">
        <w:rPr>
          <w:rFonts w:ascii="Book Antiqua" w:eastAsia="Book Antiqua" w:hAnsi="Book Antiqua" w:cs="Book Antiqua"/>
          <w:color w:val="000000"/>
        </w:rPr>
        <w:t>The final diagnosis was confirmed to be primary breast cancer combined with poliomyelitis.</w:t>
      </w:r>
    </w:p>
    <w:p w14:paraId="66A345D4" w14:textId="77777777" w:rsidR="00A77B3E" w:rsidRPr="00E71265" w:rsidRDefault="00A77B3E" w:rsidP="00E71265">
      <w:pPr>
        <w:spacing w:line="360" w:lineRule="auto"/>
        <w:jc w:val="both"/>
        <w:rPr>
          <w:rFonts w:ascii="Book Antiqua" w:hAnsi="Book Antiqua"/>
        </w:rPr>
      </w:pPr>
    </w:p>
    <w:p w14:paraId="20BAC643" w14:textId="77777777" w:rsidR="00A77B3E" w:rsidRPr="00E71265" w:rsidRDefault="00CD73BB" w:rsidP="00E71265">
      <w:pPr>
        <w:spacing w:line="360" w:lineRule="auto"/>
        <w:jc w:val="both"/>
        <w:rPr>
          <w:rFonts w:ascii="Book Antiqua" w:hAnsi="Book Antiqua"/>
        </w:rPr>
      </w:pPr>
      <w:r w:rsidRPr="00E71265">
        <w:rPr>
          <w:rFonts w:ascii="Book Antiqua" w:eastAsia="Book Antiqua" w:hAnsi="Book Antiqua" w:cs="Book Antiqua"/>
          <w:b/>
          <w:caps/>
          <w:color w:val="000000"/>
          <w:u w:val="single"/>
        </w:rPr>
        <w:t>TREATMENT</w:t>
      </w:r>
    </w:p>
    <w:p w14:paraId="3854AF90" w14:textId="1F306FA5" w:rsidR="00A77B3E" w:rsidRPr="00E71265" w:rsidRDefault="00CD73BB" w:rsidP="00E71265">
      <w:pPr>
        <w:spacing w:line="360" w:lineRule="auto"/>
        <w:jc w:val="both"/>
        <w:rPr>
          <w:rFonts w:ascii="Book Antiqua" w:hAnsi="Book Antiqua"/>
        </w:rPr>
      </w:pPr>
      <w:r w:rsidRPr="00E71265">
        <w:rPr>
          <w:rFonts w:ascii="Book Antiqua" w:eastAsia="Book Antiqua" w:hAnsi="Book Antiqua" w:cs="Book Antiqua"/>
          <w:color w:val="000000"/>
        </w:rPr>
        <w:t xml:space="preserve">As the patient had no desire to conserve the breast tissue, a mastectomy and sentinel lymph node biopsy for the right breast </w:t>
      </w:r>
      <w:r w:rsidR="004B163A" w:rsidRPr="00E71265">
        <w:rPr>
          <w:rFonts w:ascii="Book Antiqua" w:eastAsia="Book Antiqua" w:hAnsi="Book Antiqua" w:cs="Book Antiqua"/>
          <w:color w:val="000000"/>
        </w:rPr>
        <w:t>w</w:t>
      </w:r>
      <w:r w:rsidR="004B163A">
        <w:rPr>
          <w:rFonts w:ascii="Book Antiqua" w:eastAsia="Book Antiqua" w:hAnsi="Book Antiqua" w:cs="Book Antiqua"/>
          <w:color w:val="000000"/>
        </w:rPr>
        <w:t>ere</w:t>
      </w:r>
      <w:r w:rsidR="004B163A" w:rsidRPr="00E71265">
        <w:rPr>
          <w:rFonts w:ascii="Book Antiqua" w:eastAsia="Book Antiqua" w:hAnsi="Book Antiqua" w:cs="Book Antiqua"/>
          <w:color w:val="000000"/>
        </w:rPr>
        <w:t xml:space="preserve"> </w:t>
      </w:r>
      <w:r w:rsidRPr="00E71265">
        <w:rPr>
          <w:rFonts w:ascii="Book Antiqua" w:eastAsia="Book Antiqua" w:hAnsi="Book Antiqua" w:cs="Book Antiqua"/>
          <w:color w:val="000000"/>
        </w:rPr>
        <w:t>performed under general anesthesia. An axillary lymph node dissection was performed because the sentinel lymph node biopsy was also positive. The pectoralis major, pectoralis minor, serratus anterior</w:t>
      </w:r>
      <w:r w:rsidR="004B163A">
        <w:rPr>
          <w:rFonts w:ascii="Book Antiqua" w:eastAsia="Book Antiqua" w:hAnsi="Book Antiqua" w:cs="Book Antiqua"/>
          <w:color w:val="000000"/>
        </w:rPr>
        <w:t>,</w:t>
      </w:r>
      <w:r w:rsidRPr="00E71265">
        <w:rPr>
          <w:rFonts w:ascii="Book Antiqua" w:eastAsia="Book Antiqua" w:hAnsi="Book Antiqua" w:cs="Book Antiqua"/>
          <w:color w:val="000000"/>
        </w:rPr>
        <w:t xml:space="preserve"> and external intercostal muscles were discovered to be atrophying to varying degrees during the operation (Figure 4). Due to the pectoralis major muscle of the patient being atrophied, with no clear boundary being observed between the fat and fascia in the posterior space </w:t>
      </w:r>
      <w:r w:rsidRPr="00E71265">
        <w:rPr>
          <w:rFonts w:ascii="Book Antiqua" w:eastAsia="Book Antiqua" w:hAnsi="Book Antiqua" w:cs="Book Antiqua"/>
          <w:color w:val="000000"/>
        </w:rPr>
        <w:lastRenderedPageBreak/>
        <w:t xml:space="preserve">of </w:t>
      </w:r>
      <w:r w:rsidR="004B163A">
        <w:rPr>
          <w:rFonts w:ascii="Book Antiqua" w:eastAsia="Book Antiqua" w:hAnsi="Book Antiqua" w:cs="Book Antiqua"/>
          <w:color w:val="000000"/>
        </w:rPr>
        <w:t xml:space="preserve">the </w:t>
      </w:r>
      <w:r w:rsidRPr="00E71265">
        <w:rPr>
          <w:rFonts w:ascii="Book Antiqua" w:eastAsia="Book Antiqua" w:hAnsi="Book Antiqua" w:cs="Book Antiqua"/>
          <w:color w:val="000000"/>
        </w:rPr>
        <w:t xml:space="preserve">breast, there was a higher probability of injury occurring during the operation compared with normal patients (Figure 4). </w:t>
      </w:r>
    </w:p>
    <w:p w14:paraId="23DFFC22" w14:textId="70CA490F" w:rsidR="00A77B3E" w:rsidRPr="00E71265" w:rsidRDefault="00CD73BB" w:rsidP="00E71265">
      <w:pPr>
        <w:spacing w:line="360" w:lineRule="auto"/>
        <w:ind w:firstLine="480"/>
        <w:jc w:val="both"/>
        <w:rPr>
          <w:rFonts w:ascii="Book Antiqua" w:hAnsi="Book Antiqua"/>
        </w:rPr>
      </w:pPr>
      <w:r w:rsidRPr="00E71265">
        <w:rPr>
          <w:rFonts w:ascii="Book Antiqua" w:eastAsia="Book Antiqua" w:hAnsi="Book Antiqua" w:cs="Book Antiqua"/>
          <w:color w:val="000000"/>
        </w:rPr>
        <w:t>The postoperative pathology revealed a grade II right breast invasive ductal carcinoma, in which the size of the lump was 0.9</w:t>
      </w:r>
      <w:r w:rsidR="00D82C98" w:rsidRPr="00E71265">
        <w:rPr>
          <w:rFonts w:ascii="Book Antiqua" w:eastAsia="Book Antiqua" w:hAnsi="Book Antiqua" w:cs="Book Antiqua"/>
          <w:color w:val="000000"/>
        </w:rPr>
        <w:t xml:space="preserve"> </w:t>
      </w:r>
      <w:r w:rsidR="000D1991" w:rsidRPr="00E71265">
        <w:rPr>
          <w:rFonts w:ascii="Book Antiqua" w:eastAsia="Book Antiqua" w:hAnsi="Book Antiqua" w:cs="Book Antiqua"/>
          <w:color w:val="000000"/>
        </w:rPr>
        <w:t>cm</w:t>
      </w:r>
      <w:r w:rsidR="000D1991">
        <w:rPr>
          <w:rFonts w:ascii="Book Antiqua" w:eastAsia="Book Antiqua" w:hAnsi="Book Antiqua" w:cs="Book Antiqua"/>
          <w:color w:val="000000"/>
        </w:rPr>
        <w:t xml:space="preserve"> </w:t>
      </w:r>
      <w:r w:rsidR="00D82C98" w:rsidRPr="00E71265">
        <w:rPr>
          <w:rFonts w:ascii="Book Antiqua" w:eastAsia="Book Antiqua" w:hAnsi="Book Antiqua" w:cs="Book Antiqua"/>
          <w:color w:val="000000"/>
        </w:rPr>
        <w:t xml:space="preserve">× </w:t>
      </w:r>
      <w:r w:rsidRPr="00E71265">
        <w:rPr>
          <w:rFonts w:ascii="Book Antiqua" w:eastAsia="Book Antiqua" w:hAnsi="Book Antiqua" w:cs="Book Antiqua"/>
          <w:color w:val="000000"/>
        </w:rPr>
        <w:t xml:space="preserve">0.9 cm. Immunohistochemical staining indicated that the carcinoma was positive for estrogen receptor </w:t>
      </w:r>
      <w:r w:rsidR="00D82C98" w:rsidRPr="00E71265">
        <w:rPr>
          <w:rFonts w:ascii="Book Antiqua" w:eastAsia="Book Antiqua" w:hAnsi="Book Antiqua" w:cs="Book Antiqua"/>
          <w:color w:val="000000"/>
        </w:rPr>
        <w:t>(</w:t>
      </w:r>
      <w:r w:rsidRPr="00E71265">
        <w:rPr>
          <w:rFonts w:ascii="Book Antiqua" w:eastAsia="Book Antiqua" w:hAnsi="Book Antiqua" w:cs="Book Antiqua"/>
          <w:color w:val="000000"/>
        </w:rPr>
        <w:t xml:space="preserve">90% strongly positive) and progesterone receptor </w:t>
      </w:r>
      <w:r w:rsidR="00D82C98" w:rsidRPr="00E71265">
        <w:rPr>
          <w:rFonts w:ascii="Book Antiqua" w:eastAsia="Book Antiqua" w:hAnsi="Book Antiqua" w:cs="Book Antiqua"/>
          <w:color w:val="000000"/>
        </w:rPr>
        <w:t>(</w:t>
      </w:r>
      <w:r w:rsidRPr="00E71265">
        <w:rPr>
          <w:rFonts w:ascii="Book Antiqua" w:eastAsia="Book Antiqua" w:hAnsi="Book Antiqua" w:cs="Book Antiqua"/>
          <w:color w:val="000000"/>
        </w:rPr>
        <w:t xml:space="preserve">10% weakly positive) and negative for human epidermal growth factor receptor 2. In addition, positive Ki-67 staining was observed in 40% of the tumor cells. No cancer cells were observed in the nipple and deep resection plane, and </w:t>
      </w:r>
      <w:r w:rsidR="004B163A" w:rsidRPr="004B163A">
        <w:rPr>
          <w:rFonts w:ascii="Book Antiqua" w:eastAsia="Book Antiqua" w:hAnsi="Book Antiqua" w:cs="Book Antiqua"/>
          <w:color w:val="000000"/>
        </w:rPr>
        <w:t>axillary lymph node dissection</w:t>
      </w:r>
      <w:r w:rsidR="004B163A" w:rsidRPr="004B163A" w:rsidDel="004B163A">
        <w:rPr>
          <w:rFonts w:ascii="Book Antiqua" w:eastAsia="Book Antiqua" w:hAnsi="Book Antiqua" w:cs="Book Antiqua"/>
          <w:color w:val="000000"/>
        </w:rPr>
        <w:t xml:space="preserve"> </w:t>
      </w:r>
      <w:r w:rsidRPr="00E71265">
        <w:rPr>
          <w:rFonts w:ascii="Book Antiqua" w:eastAsia="Book Antiqua" w:hAnsi="Book Antiqua" w:cs="Book Antiqua"/>
          <w:color w:val="000000"/>
        </w:rPr>
        <w:t>revealed cancer metastasis in only one sentinel lymph node. The patient was ultimately diagnosed with breast cancer in the right breast of</w:t>
      </w:r>
      <w:r w:rsidR="004B163A">
        <w:rPr>
          <w:rFonts w:ascii="Book Antiqua" w:eastAsia="Book Antiqua" w:hAnsi="Book Antiqua" w:cs="Book Antiqua"/>
          <w:color w:val="000000"/>
        </w:rPr>
        <w:t xml:space="preserve"> </w:t>
      </w:r>
      <w:r w:rsidRPr="00E71265">
        <w:rPr>
          <w:rFonts w:ascii="Book Antiqua" w:eastAsia="Book Antiqua" w:hAnsi="Book Antiqua" w:cs="Book Antiqua"/>
          <w:color w:val="000000"/>
        </w:rPr>
        <w:t>luminal B subtype, pT1N1M0, stage IIa. A</w:t>
      </w:r>
      <w:r w:rsidR="004B163A">
        <w:rPr>
          <w:rFonts w:ascii="Book Antiqua" w:eastAsia="Book Antiqua" w:hAnsi="Book Antiqua" w:cs="Book Antiqua"/>
          <w:color w:val="000000"/>
        </w:rPr>
        <w:t xml:space="preserve"> </w:t>
      </w:r>
      <w:r w:rsidRPr="00E71265">
        <w:rPr>
          <w:rFonts w:ascii="Book Antiqua" w:eastAsia="Book Antiqua" w:hAnsi="Book Antiqua" w:cs="Book Antiqua"/>
          <w:color w:val="000000"/>
        </w:rPr>
        <w:t>TC (75 mg/m</w:t>
      </w:r>
      <w:r w:rsidRPr="00E71265">
        <w:rPr>
          <w:rFonts w:ascii="Book Antiqua" w:eastAsia="Book Antiqua" w:hAnsi="Book Antiqua" w:cs="Book Antiqua"/>
          <w:color w:val="000000"/>
          <w:vertAlign w:val="superscript"/>
        </w:rPr>
        <w:t>2</w:t>
      </w:r>
      <w:r w:rsidRPr="00E71265">
        <w:rPr>
          <w:rFonts w:ascii="Book Antiqua" w:eastAsia="Book Antiqua" w:hAnsi="Book Antiqua" w:cs="Book Antiqua"/>
          <w:color w:val="000000"/>
        </w:rPr>
        <w:t xml:space="preserve"> </w:t>
      </w:r>
      <w:r w:rsidR="00AD411A" w:rsidRPr="00E71265">
        <w:rPr>
          <w:rFonts w:ascii="Book Antiqua" w:eastAsia="Book Antiqua" w:hAnsi="Book Antiqua" w:cs="Book Antiqua"/>
          <w:i/>
          <w:iCs/>
          <w:color w:val="000000"/>
        </w:rPr>
        <w:t>i.v.</w:t>
      </w:r>
      <w:r w:rsidRPr="00E71265">
        <w:rPr>
          <w:rFonts w:ascii="Book Antiqua" w:eastAsia="Book Antiqua" w:hAnsi="Book Antiqua" w:cs="Book Antiqua"/>
          <w:color w:val="000000"/>
        </w:rPr>
        <w:t xml:space="preserve"> docetaxel, and 600 mg/m</w:t>
      </w:r>
      <w:r w:rsidRPr="00E71265">
        <w:rPr>
          <w:rFonts w:ascii="Book Antiqua" w:eastAsia="Book Antiqua" w:hAnsi="Book Antiqua" w:cs="Book Antiqua"/>
          <w:color w:val="000000"/>
          <w:vertAlign w:val="superscript"/>
        </w:rPr>
        <w:t>2</w:t>
      </w:r>
      <w:r w:rsidRPr="00E71265">
        <w:rPr>
          <w:rFonts w:ascii="Book Antiqua" w:eastAsia="Book Antiqua" w:hAnsi="Book Antiqua" w:cs="Book Antiqua"/>
          <w:color w:val="000000"/>
        </w:rPr>
        <w:t xml:space="preserve"> </w:t>
      </w:r>
      <w:r w:rsidRPr="00E71265">
        <w:rPr>
          <w:rFonts w:ascii="Book Antiqua" w:eastAsia="Book Antiqua" w:hAnsi="Book Antiqua" w:cs="Book Antiqua"/>
          <w:i/>
          <w:iCs/>
          <w:color w:val="000000"/>
        </w:rPr>
        <w:t>i.v.</w:t>
      </w:r>
      <w:r w:rsidRPr="00E71265">
        <w:rPr>
          <w:rFonts w:ascii="Book Antiqua" w:eastAsia="Book Antiqua" w:hAnsi="Book Antiqua" w:cs="Book Antiqua"/>
          <w:color w:val="000000"/>
        </w:rPr>
        <w:t xml:space="preserve"> cyclophosphamide on </w:t>
      </w:r>
      <w:r w:rsidR="004B163A">
        <w:rPr>
          <w:rFonts w:ascii="Book Antiqua" w:eastAsia="Book Antiqua" w:hAnsi="Book Antiqua" w:cs="Book Antiqua"/>
          <w:color w:val="000000"/>
        </w:rPr>
        <w:t xml:space="preserve">day </w:t>
      </w:r>
      <w:r w:rsidR="00AD411A" w:rsidRPr="00E71265">
        <w:rPr>
          <w:rFonts w:ascii="Book Antiqua" w:eastAsia="Book Antiqua" w:hAnsi="Book Antiqua" w:cs="Book Antiqua"/>
          <w:color w:val="000000"/>
        </w:rPr>
        <w:t>1</w:t>
      </w:r>
      <w:r w:rsidRPr="00E71265">
        <w:rPr>
          <w:rFonts w:ascii="Book Antiqua" w:eastAsia="Book Antiqua" w:hAnsi="Book Antiqua" w:cs="Book Antiqua"/>
          <w:color w:val="000000"/>
        </w:rPr>
        <w:t>) regimen was administered every</w:t>
      </w:r>
      <w:r w:rsidR="004B163A">
        <w:rPr>
          <w:rFonts w:ascii="Book Antiqua" w:eastAsia="Book Antiqua" w:hAnsi="Book Antiqua" w:cs="Book Antiqua"/>
          <w:color w:val="000000"/>
        </w:rPr>
        <w:t xml:space="preserve"> 3</w:t>
      </w:r>
      <w:r w:rsidRPr="00E71265">
        <w:rPr>
          <w:rFonts w:ascii="Book Antiqua" w:eastAsia="Book Antiqua" w:hAnsi="Book Antiqua" w:cs="Book Antiqua"/>
          <w:color w:val="000000"/>
        </w:rPr>
        <w:t xml:space="preserve"> wk for 4 cycles following the operation, and she received the formal </w:t>
      </w:r>
      <w:r w:rsidR="004B163A">
        <w:rPr>
          <w:rFonts w:ascii="Book Antiqua" w:eastAsia="Book Antiqua" w:hAnsi="Book Antiqua" w:cs="Book Antiqua"/>
          <w:color w:val="000000"/>
        </w:rPr>
        <w:t>advice</w:t>
      </w:r>
      <w:r w:rsidR="004B163A" w:rsidRPr="00E71265">
        <w:rPr>
          <w:rFonts w:ascii="Book Antiqua" w:eastAsia="Book Antiqua" w:hAnsi="Book Antiqua" w:cs="Book Antiqua"/>
          <w:color w:val="000000"/>
        </w:rPr>
        <w:t xml:space="preserve"> </w:t>
      </w:r>
      <w:r w:rsidR="004B163A">
        <w:rPr>
          <w:rFonts w:ascii="Book Antiqua" w:eastAsia="Book Antiqua" w:hAnsi="Book Antiqua" w:cs="Book Antiqua"/>
          <w:color w:val="000000"/>
        </w:rPr>
        <w:t xml:space="preserve">from the </w:t>
      </w:r>
      <w:r w:rsidR="004B163A" w:rsidRPr="00E71265">
        <w:rPr>
          <w:rFonts w:ascii="Book Antiqua" w:eastAsia="Book Antiqua" w:hAnsi="Book Antiqua" w:cs="Book Antiqua"/>
          <w:color w:val="000000"/>
        </w:rPr>
        <w:t xml:space="preserve">MDT </w:t>
      </w:r>
      <w:r w:rsidRPr="00E71265">
        <w:rPr>
          <w:rFonts w:ascii="Book Antiqua" w:eastAsia="Book Antiqua" w:hAnsi="Book Antiqua" w:cs="Book Antiqua"/>
          <w:color w:val="000000"/>
        </w:rPr>
        <w:t>that there was no need for radiotherapy</w:t>
      </w:r>
      <w:r w:rsidR="004B163A">
        <w:rPr>
          <w:rFonts w:ascii="Book Antiqua" w:eastAsia="Book Antiqua" w:hAnsi="Book Antiqua" w:cs="Book Antiqua"/>
          <w:color w:val="000000"/>
        </w:rPr>
        <w:t xml:space="preserve"> </w:t>
      </w:r>
      <w:r w:rsidRPr="00E71265">
        <w:rPr>
          <w:rFonts w:ascii="Book Antiqua" w:eastAsia="Book Antiqua" w:hAnsi="Book Antiqua" w:cs="Book Antiqua"/>
          <w:color w:val="000000"/>
        </w:rPr>
        <w:t xml:space="preserve">following surgery. The patient was prescribed endocrine therapy consisting of 2.5 mg letrozole and 600 mg </w:t>
      </w:r>
      <w:r w:rsidR="00AD411A" w:rsidRPr="00E71265">
        <w:rPr>
          <w:rFonts w:ascii="Book Antiqua" w:eastAsia="Book Antiqua" w:hAnsi="Book Antiqua" w:cs="Book Antiqua"/>
          <w:color w:val="000000"/>
        </w:rPr>
        <w:t>v</w:t>
      </w:r>
      <w:r w:rsidRPr="00E71265">
        <w:rPr>
          <w:rFonts w:ascii="Book Antiqua" w:eastAsia="Book Antiqua" w:hAnsi="Book Antiqua" w:cs="Book Antiqua"/>
          <w:color w:val="000000"/>
        </w:rPr>
        <w:t xml:space="preserve">itamin D3 once a day for 1 year (The endocrine therapy </w:t>
      </w:r>
      <w:r w:rsidR="004B163A">
        <w:rPr>
          <w:rFonts w:ascii="Book Antiqua" w:eastAsia="Book Antiqua" w:hAnsi="Book Antiqua" w:cs="Book Antiqua"/>
          <w:color w:val="000000"/>
        </w:rPr>
        <w:t>was</w:t>
      </w:r>
      <w:r w:rsidR="004B163A" w:rsidRPr="00E71265">
        <w:rPr>
          <w:rFonts w:ascii="Book Antiqua" w:eastAsia="Book Antiqua" w:hAnsi="Book Antiqua" w:cs="Book Antiqua"/>
          <w:color w:val="000000"/>
        </w:rPr>
        <w:t xml:space="preserve"> </w:t>
      </w:r>
      <w:r w:rsidRPr="00E71265">
        <w:rPr>
          <w:rFonts w:ascii="Book Antiqua" w:eastAsia="Book Antiqua" w:hAnsi="Book Antiqua" w:cs="Book Antiqua"/>
          <w:color w:val="000000"/>
        </w:rPr>
        <w:t xml:space="preserve">planned for 5 years). </w:t>
      </w:r>
    </w:p>
    <w:p w14:paraId="62D86F81" w14:textId="77777777" w:rsidR="00A77B3E" w:rsidRPr="00E71265" w:rsidRDefault="00A77B3E" w:rsidP="00E71265">
      <w:pPr>
        <w:spacing w:line="360" w:lineRule="auto"/>
        <w:ind w:firstLine="480"/>
        <w:jc w:val="both"/>
        <w:rPr>
          <w:rFonts w:ascii="Book Antiqua" w:hAnsi="Book Antiqua"/>
        </w:rPr>
      </w:pPr>
    </w:p>
    <w:p w14:paraId="243A88D3" w14:textId="77777777" w:rsidR="00A77B3E" w:rsidRPr="00E71265" w:rsidRDefault="00CD73BB" w:rsidP="00E71265">
      <w:pPr>
        <w:spacing w:line="360" w:lineRule="auto"/>
        <w:jc w:val="both"/>
        <w:rPr>
          <w:rFonts w:ascii="Book Antiqua" w:hAnsi="Book Antiqua"/>
        </w:rPr>
      </w:pPr>
      <w:r w:rsidRPr="00E71265">
        <w:rPr>
          <w:rFonts w:ascii="Book Antiqua" w:eastAsia="Book Antiqua" w:hAnsi="Book Antiqua" w:cs="Book Antiqua"/>
          <w:b/>
          <w:caps/>
          <w:color w:val="000000"/>
          <w:u w:val="single"/>
        </w:rPr>
        <w:t>OUTCOME AND FOLLOW-UP</w:t>
      </w:r>
    </w:p>
    <w:p w14:paraId="749FBBC6" w14:textId="77777777" w:rsidR="00A77B3E" w:rsidRPr="00E71265" w:rsidRDefault="00CD73BB" w:rsidP="00E71265">
      <w:pPr>
        <w:spacing w:line="360" w:lineRule="auto"/>
        <w:jc w:val="both"/>
        <w:rPr>
          <w:rFonts w:ascii="Book Antiqua" w:hAnsi="Book Antiqua"/>
        </w:rPr>
      </w:pPr>
      <w:r w:rsidRPr="00E71265">
        <w:rPr>
          <w:rFonts w:ascii="Book Antiqua" w:eastAsia="Book Antiqua" w:hAnsi="Book Antiqua" w:cs="Book Antiqua"/>
          <w:color w:val="000000"/>
        </w:rPr>
        <w:t>The patient exhibited no evidence of lymphedema in the right upper extremities and no signs of recurrence or distant metastasis at the 1-year follow-up. However, the functional abilities of the right upper extremities of the patient were significantly affected following the operation due to post-polio syndrome.</w:t>
      </w:r>
    </w:p>
    <w:p w14:paraId="2EF392D1" w14:textId="77777777" w:rsidR="00A77B3E" w:rsidRPr="00E71265" w:rsidRDefault="00A77B3E" w:rsidP="00E71265">
      <w:pPr>
        <w:spacing w:line="360" w:lineRule="auto"/>
        <w:jc w:val="both"/>
        <w:rPr>
          <w:rFonts w:ascii="Book Antiqua" w:hAnsi="Book Antiqua"/>
        </w:rPr>
      </w:pPr>
    </w:p>
    <w:p w14:paraId="51542761" w14:textId="77777777" w:rsidR="00A77B3E" w:rsidRPr="00E71265" w:rsidRDefault="00CD73BB" w:rsidP="00E71265">
      <w:pPr>
        <w:spacing w:line="360" w:lineRule="auto"/>
        <w:jc w:val="both"/>
        <w:rPr>
          <w:rFonts w:ascii="Book Antiqua" w:hAnsi="Book Antiqua"/>
        </w:rPr>
      </w:pPr>
      <w:r w:rsidRPr="00E71265">
        <w:rPr>
          <w:rFonts w:ascii="Book Antiqua" w:eastAsia="Book Antiqua" w:hAnsi="Book Antiqua" w:cs="Book Antiqua"/>
          <w:b/>
          <w:caps/>
          <w:color w:val="000000"/>
          <w:u w:val="single"/>
        </w:rPr>
        <w:t>DISCUSSION</w:t>
      </w:r>
    </w:p>
    <w:p w14:paraId="24778AB5" w14:textId="1B61BEE2" w:rsidR="00A77B3E" w:rsidRPr="00E71265" w:rsidRDefault="00CD73BB" w:rsidP="00E71265">
      <w:pPr>
        <w:spacing w:line="360" w:lineRule="auto"/>
        <w:jc w:val="both"/>
        <w:rPr>
          <w:rFonts w:ascii="Book Antiqua" w:hAnsi="Book Antiqua"/>
        </w:rPr>
      </w:pPr>
      <w:r w:rsidRPr="00E71265">
        <w:rPr>
          <w:rFonts w:ascii="Book Antiqua" w:eastAsia="Book Antiqua" w:hAnsi="Book Antiqua" w:cs="Book Antiqua"/>
          <w:color w:val="000000"/>
        </w:rPr>
        <w:t xml:space="preserve">Polio (short for poliomyelitis) is an infectious disease caused by the poliovirus. Children under the age of five are the most infected age group compared with any other age group. According to the World Health Organization, 1/200 </w:t>
      </w:r>
      <w:r w:rsidR="000955ED">
        <w:rPr>
          <w:rFonts w:ascii="Book Antiqua" w:eastAsia="Book Antiqua" w:hAnsi="Book Antiqua" w:cs="Book Antiqua"/>
          <w:color w:val="000000"/>
        </w:rPr>
        <w:t xml:space="preserve">of </w:t>
      </w:r>
      <w:r w:rsidRPr="00E71265">
        <w:rPr>
          <w:rFonts w:ascii="Book Antiqua" w:eastAsia="Book Antiqua" w:hAnsi="Book Antiqua" w:cs="Book Antiqua"/>
          <w:color w:val="000000"/>
        </w:rPr>
        <w:t xml:space="preserve">people with polio experience permanent paralysis. However, as a result of the global polio eradication initiative of 1988, numerous countries and regions have now been certified polio-free. </w:t>
      </w:r>
      <w:r w:rsidRPr="00E71265">
        <w:rPr>
          <w:rFonts w:ascii="Book Antiqua" w:eastAsia="Book Antiqua" w:hAnsi="Book Antiqua" w:cs="Book Antiqua"/>
          <w:color w:val="000000"/>
        </w:rPr>
        <w:lastRenderedPageBreak/>
        <w:t>The polio vaccine was developed in 1953 and made available in 1957, which caused the cases of polio to significantly drop worldwide</w:t>
      </w:r>
      <w:r w:rsidRPr="00E71265">
        <w:rPr>
          <w:rFonts w:ascii="Book Antiqua" w:eastAsia="Book Antiqua" w:hAnsi="Book Antiqua" w:cs="Book Antiqua"/>
          <w:color w:val="000000"/>
          <w:vertAlign w:val="superscript"/>
        </w:rPr>
        <w:t>[5]</w:t>
      </w:r>
      <w:r w:rsidRPr="00E71265">
        <w:rPr>
          <w:rFonts w:ascii="Book Antiqua" w:eastAsia="Book Antiqua" w:hAnsi="Book Antiqua" w:cs="Book Antiqua"/>
          <w:color w:val="000000"/>
        </w:rPr>
        <w:t>.</w:t>
      </w:r>
    </w:p>
    <w:p w14:paraId="19110CC3" w14:textId="40BB2500" w:rsidR="00A77B3E" w:rsidRPr="00E71265" w:rsidRDefault="00CD73BB" w:rsidP="00E71265">
      <w:pPr>
        <w:spacing w:line="360" w:lineRule="auto"/>
        <w:ind w:firstLine="480"/>
        <w:jc w:val="both"/>
        <w:rPr>
          <w:rFonts w:ascii="Book Antiqua" w:hAnsi="Book Antiqua"/>
        </w:rPr>
      </w:pPr>
      <w:r w:rsidRPr="00E71265">
        <w:rPr>
          <w:rFonts w:ascii="Book Antiqua" w:eastAsia="Book Antiqua" w:hAnsi="Book Antiqua" w:cs="Book Antiqua"/>
          <w:color w:val="000000"/>
        </w:rPr>
        <w:t>Polio can affect the nervous system and lead to partial or complete paralysis, which is caused by the poliovirus inhabiting the throat and intestines of infected individuals</w:t>
      </w:r>
      <w:r w:rsidRPr="00E71265">
        <w:rPr>
          <w:rFonts w:ascii="Book Antiqua" w:eastAsia="Book Antiqua" w:hAnsi="Book Antiqua" w:cs="Book Antiqua"/>
          <w:color w:val="000000"/>
          <w:vertAlign w:val="superscript"/>
        </w:rPr>
        <w:t>[1]</w:t>
      </w:r>
      <w:r w:rsidRPr="00E71265">
        <w:rPr>
          <w:rFonts w:ascii="Book Antiqua" w:eastAsia="Book Antiqua" w:hAnsi="Book Antiqua" w:cs="Book Antiqua"/>
          <w:color w:val="000000"/>
        </w:rPr>
        <w:t>. It can be spread directly by person-to-person contact, by contact with infected nasal or oral mucus or sputum, or through contact with infected feces. The incidence of the disease has been significantly reduced since the development of the polio vaccine. There are three basic types of polio infection: Subclinical infection, non-paralytic infection</w:t>
      </w:r>
      <w:r w:rsidR="000955ED">
        <w:rPr>
          <w:rFonts w:ascii="Book Antiqua" w:eastAsia="Book Antiqua" w:hAnsi="Book Antiqua" w:cs="Book Antiqua"/>
          <w:color w:val="000000"/>
        </w:rPr>
        <w:t>,</w:t>
      </w:r>
      <w:r w:rsidRPr="00E71265">
        <w:rPr>
          <w:rFonts w:ascii="Book Antiqua" w:eastAsia="Book Antiqua" w:hAnsi="Book Antiqua" w:cs="Book Antiqua"/>
          <w:color w:val="000000"/>
        </w:rPr>
        <w:t xml:space="preserve"> and paralytic infection</w:t>
      </w:r>
      <w:r w:rsidRPr="00E71265">
        <w:rPr>
          <w:rFonts w:ascii="Book Antiqua" w:eastAsia="Book Antiqua" w:hAnsi="Book Antiqua" w:cs="Book Antiqua"/>
          <w:color w:val="000000"/>
          <w:vertAlign w:val="superscript"/>
        </w:rPr>
        <w:t>[6]</w:t>
      </w:r>
      <w:r w:rsidRPr="00E71265">
        <w:rPr>
          <w:rFonts w:ascii="Book Antiqua" w:eastAsia="Book Antiqua" w:hAnsi="Book Antiqua" w:cs="Book Antiqua"/>
          <w:color w:val="000000"/>
        </w:rPr>
        <w:t>. In total, approximately 95% of infections are classified as subclinical infections, which may be asymptomatic. Clinical poliomyelitis affects the central nervous system (brain and spinal cord), and is divided into non-paralytic and paralytic types, which may occur following the recovery from a subclinical infection. Currently, the aim of poliomyelitis treatment is to control the symptoms while the infection runs its course. The prognosis depends on the subtype of the disease (subclinical, non-paralytic</w:t>
      </w:r>
      <w:r w:rsidR="000955ED">
        <w:rPr>
          <w:rFonts w:ascii="Book Antiqua" w:eastAsia="Book Antiqua" w:hAnsi="Book Antiqua" w:cs="Book Antiqua"/>
          <w:color w:val="000000"/>
        </w:rPr>
        <w:t>,</w:t>
      </w:r>
      <w:r w:rsidRPr="00E71265">
        <w:rPr>
          <w:rFonts w:ascii="Book Antiqua" w:eastAsia="Book Antiqua" w:hAnsi="Book Antiqua" w:cs="Book Antiqua"/>
          <w:color w:val="000000"/>
        </w:rPr>
        <w:t xml:space="preserve"> or paralytic) and the site of infection; for example, if the spinal cord and brain are not involved, &gt;</w:t>
      </w:r>
      <w:r w:rsidR="00AD411A" w:rsidRPr="00E71265">
        <w:rPr>
          <w:rFonts w:ascii="Book Antiqua" w:eastAsia="Book Antiqua" w:hAnsi="Book Antiqua" w:cs="Book Antiqua"/>
          <w:color w:val="000000"/>
        </w:rPr>
        <w:t xml:space="preserve"> </w:t>
      </w:r>
      <w:r w:rsidRPr="00E71265">
        <w:rPr>
          <w:rFonts w:ascii="Book Antiqua" w:eastAsia="Book Antiqua" w:hAnsi="Book Antiqua" w:cs="Book Antiqua"/>
          <w:color w:val="000000"/>
        </w:rPr>
        <w:t>90% of individuals completely recover</w:t>
      </w:r>
      <w:r w:rsidRPr="00E71265">
        <w:rPr>
          <w:rFonts w:ascii="Book Antiqua" w:eastAsia="Book Antiqua" w:hAnsi="Book Antiqua" w:cs="Book Antiqua"/>
          <w:color w:val="000000"/>
          <w:vertAlign w:val="superscript"/>
        </w:rPr>
        <w:t>[1,7-9]</w:t>
      </w:r>
      <w:r w:rsidRPr="00E71265">
        <w:rPr>
          <w:rFonts w:ascii="Book Antiqua" w:eastAsia="Book Antiqua" w:hAnsi="Book Antiqua" w:cs="Book Antiqua"/>
          <w:color w:val="000000"/>
        </w:rPr>
        <w:t xml:space="preserve">. </w:t>
      </w:r>
    </w:p>
    <w:p w14:paraId="3E23417F" w14:textId="72EE1A53" w:rsidR="00A77B3E" w:rsidRPr="00E71265" w:rsidRDefault="00CD73BB" w:rsidP="00E71265">
      <w:pPr>
        <w:spacing w:line="360" w:lineRule="auto"/>
        <w:ind w:firstLine="480"/>
        <w:jc w:val="both"/>
        <w:rPr>
          <w:rFonts w:ascii="Book Antiqua" w:hAnsi="Book Antiqua"/>
        </w:rPr>
      </w:pPr>
      <w:r w:rsidRPr="00E71265">
        <w:rPr>
          <w:rFonts w:ascii="Book Antiqua" w:eastAsia="Book Antiqua" w:hAnsi="Book Antiqua" w:cs="Book Antiqua"/>
          <w:color w:val="000000"/>
        </w:rPr>
        <w:t xml:space="preserve">However, </w:t>
      </w:r>
      <w:r w:rsidR="00AD411A" w:rsidRPr="00E71265">
        <w:rPr>
          <w:rFonts w:ascii="Book Antiqua" w:eastAsia="Book Antiqua" w:hAnsi="Book Antiqua" w:cs="Book Antiqua"/>
          <w:color w:val="000000"/>
        </w:rPr>
        <w:t xml:space="preserve">approximately </w:t>
      </w:r>
      <w:r w:rsidRPr="00E71265">
        <w:rPr>
          <w:rFonts w:ascii="Book Antiqua" w:eastAsia="Book Antiqua" w:hAnsi="Book Antiqua" w:cs="Book Antiqua"/>
          <w:color w:val="000000"/>
        </w:rPr>
        <w:t>1% of polio cases can develop into the paralytic type. Paralytic polio leads to the paralysis of the spinal cord (spinal polio), brainstem (bulbar polio)</w:t>
      </w:r>
      <w:r w:rsidR="000955ED">
        <w:rPr>
          <w:rFonts w:ascii="Book Antiqua" w:eastAsia="Book Antiqua" w:hAnsi="Book Antiqua" w:cs="Book Antiqua"/>
          <w:color w:val="000000"/>
        </w:rPr>
        <w:t>,</w:t>
      </w:r>
      <w:r w:rsidRPr="00E71265">
        <w:rPr>
          <w:rFonts w:ascii="Book Antiqua" w:eastAsia="Book Antiqua" w:hAnsi="Book Antiqua" w:cs="Book Antiqua"/>
          <w:color w:val="000000"/>
        </w:rPr>
        <w:t xml:space="preserve"> or both (bulbospinal polio). The initial symptoms are similar to </w:t>
      </w:r>
      <w:r w:rsidR="000955ED">
        <w:rPr>
          <w:rFonts w:ascii="Book Antiqua" w:eastAsia="Book Antiqua" w:hAnsi="Book Antiqua" w:cs="Book Antiqua"/>
          <w:color w:val="000000"/>
        </w:rPr>
        <w:t xml:space="preserve">those of </w:t>
      </w:r>
      <w:r w:rsidRPr="00E71265">
        <w:rPr>
          <w:rFonts w:ascii="Book Antiqua" w:eastAsia="Book Antiqua" w:hAnsi="Book Antiqua" w:cs="Book Antiqua"/>
          <w:color w:val="000000"/>
        </w:rPr>
        <w:t>non-paralytic polio; however, after a week or so, more severe symptoms begin to appear. These symptoms include the loss of reflexes, severe spasms, muscle pain, limb relaxation, temporary or permanent paralysis</w:t>
      </w:r>
      <w:r w:rsidR="000955ED">
        <w:rPr>
          <w:rFonts w:ascii="Book Antiqua" w:eastAsia="Book Antiqua" w:hAnsi="Book Antiqua" w:cs="Book Antiqua"/>
          <w:color w:val="000000"/>
        </w:rPr>
        <w:t>,</w:t>
      </w:r>
      <w:r w:rsidRPr="00E71265">
        <w:rPr>
          <w:rFonts w:ascii="Book Antiqua" w:eastAsia="Book Antiqua" w:hAnsi="Book Antiqua" w:cs="Book Antiqua"/>
          <w:color w:val="000000"/>
        </w:rPr>
        <w:t xml:space="preserve"> and the deformation of the limbs. In addition, polio may recur following recovery, which can even happen 15 to 40 years later. The common symptoms of post-polio syndrome (PPS) include muscle and joint weakness, severe muscle pain, muscle atrophy, dyspnea</w:t>
      </w:r>
      <w:r w:rsidR="000955ED">
        <w:rPr>
          <w:rFonts w:ascii="Book Antiqua" w:eastAsia="Book Antiqua" w:hAnsi="Book Antiqua" w:cs="Book Antiqua"/>
          <w:color w:val="000000"/>
        </w:rPr>
        <w:t>,</w:t>
      </w:r>
      <w:r w:rsidRPr="00E71265">
        <w:rPr>
          <w:rFonts w:ascii="Book Antiqua" w:eastAsia="Book Antiqua" w:hAnsi="Book Antiqua" w:cs="Book Antiqua"/>
          <w:color w:val="000000"/>
        </w:rPr>
        <w:t xml:space="preserve"> and dysphagia</w:t>
      </w:r>
      <w:r w:rsidRPr="00E71265">
        <w:rPr>
          <w:rFonts w:ascii="Book Antiqua" w:eastAsia="Book Antiqua" w:hAnsi="Book Antiqua" w:cs="Book Antiqua"/>
          <w:color w:val="000000"/>
          <w:vertAlign w:val="superscript"/>
        </w:rPr>
        <w:t>[9,10]</w:t>
      </w:r>
      <w:r w:rsidRPr="00E71265">
        <w:rPr>
          <w:rFonts w:ascii="Book Antiqua" w:eastAsia="Book Antiqua" w:hAnsi="Book Antiqua" w:cs="Book Antiqua"/>
          <w:color w:val="000000"/>
        </w:rPr>
        <w:t>; it is estimated that 25</w:t>
      </w:r>
      <w:r w:rsidR="00AD411A" w:rsidRPr="00E71265">
        <w:rPr>
          <w:rFonts w:ascii="Book Antiqua" w:eastAsia="Book Antiqua" w:hAnsi="Book Antiqua" w:cs="Book Antiqua"/>
          <w:color w:val="000000"/>
        </w:rPr>
        <w:t>%</w:t>
      </w:r>
      <w:r w:rsidRPr="00E71265">
        <w:rPr>
          <w:rFonts w:ascii="Book Antiqua" w:eastAsia="Book Antiqua" w:hAnsi="Book Antiqua" w:cs="Book Antiqua"/>
          <w:color w:val="000000"/>
        </w:rPr>
        <w:t>-50% of polio survivors will experience PPS. Currently, there is no cure for polio, only treatment options aimed at alleviating the symptoms</w:t>
      </w:r>
      <w:r w:rsidR="000955ED">
        <w:rPr>
          <w:rFonts w:ascii="Book Antiqua" w:eastAsia="Book Antiqua" w:hAnsi="Book Antiqua" w:cs="Book Antiqua"/>
          <w:color w:val="000000"/>
        </w:rPr>
        <w:t xml:space="preserve"> are available</w:t>
      </w:r>
      <w:r w:rsidRPr="00E71265">
        <w:rPr>
          <w:rFonts w:ascii="Book Antiqua" w:eastAsia="Book Antiqua" w:hAnsi="Book Antiqua" w:cs="Book Antiqua"/>
          <w:color w:val="000000"/>
          <w:vertAlign w:val="superscript"/>
        </w:rPr>
        <w:t>[10]</w:t>
      </w:r>
      <w:r w:rsidRPr="00E71265">
        <w:rPr>
          <w:rFonts w:ascii="Book Antiqua" w:eastAsia="Book Antiqua" w:hAnsi="Book Antiqua" w:cs="Book Antiqua"/>
          <w:color w:val="000000"/>
        </w:rPr>
        <w:t xml:space="preserve">. Heat and physical therapy are used to stimulate the muscles and antispasmodic drugs are provided to relax the muscles. While this can improve </w:t>
      </w:r>
      <w:r w:rsidRPr="00E71265">
        <w:rPr>
          <w:rFonts w:ascii="Book Antiqua" w:eastAsia="Book Antiqua" w:hAnsi="Book Antiqua" w:cs="Book Antiqua"/>
          <w:color w:val="000000"/>
        </w:rPr>
        <w:lastRenderedPageBreak/>
        <w:t>mobility, it cannot reverse permanent polio paralysis</w:t>
      </w:r>
      <w:r w:rsidRPr="00E71265">
        <w:rPr>
          <w:rFonts w:ascii="Book Antiqua" w:eastAsia="Book Antiqua" w:hAnsi="Book Antiqua" w:cs="Book Antiqua"/>
          <w:color w:val="000000"/>
          <w:vertAlign w:val="superscript"/>
        </w:rPr>
        <w:t>[7,10,11]</w:t>
      </w:r>
      <w:r w:rsidRPr="00E71265">
        <w:rPr>
          <w:rFonts w:ascii="Book Antiqua" w:eastAsia="Book Antiqua" w:hAnsi="Book Antiqua" w:cs="Book Antiqua"/>
          <w:color w:val="000000"/>
        </w:rPr>
        <w:t>. Thus, the most effective way to treat polio is through preventative measures such as vaccinations.</w:t>
      </w:r>
    </w:p>
    <w:p w14:paraId="699488DD" w14:textId="7F1B8D28" w:rsidR="00A77B3E" w:rsidRPr="00E71265" w:rsidRDefault="00CD73BB" w:rsidP="00E71265">
      <w:pPr>
        <w:spacing w:line="360" w:lineRule="auto"/>
        <w:ind w:firstLine="480"/>
        <w:jc w:val="both"/>
        <w:rPr>
          <w:rFonts w:ascii="Book Antiqua" w:hAnsi="Book Antiqua"/>
        </w:rPr>
      </w:pPr>
      <w:r w:rsidRPr="00E71265">
        <w:rPr>
          <w:rFonts w:ascii="Book Antiqua" w:eastAsia="Book Antiqua" w:hAnsi="Book Antiqua" w:cs="Book Antiqua"/>
          <w:color w:val="000000"/>
        </w:rPr>
        <w:t>To date, there has been no direct association identified between cancer and poliomyelitis. Previous studies have reported that the incidence rate of tumors of the central nervous system in patients with poliomyelitis may increase, and the incidence of breast cancer and skin cancer was higher in female patients with poliomyelitis compared with the general population</w:t>
      </w:r>
      <w:r w:rsidRPr="00E71265">
        <w:rPr>
          <w:rFonts w:ascii="Book Antiqua" w:eastAsia="Book Antiqua" w:hAnsi="Book Antiqua" w:cs="Book Antiqua"/>
          <w:color w:val="000000"/>
          <w:vertAlign w:val="superscript"/>
        </w:rPr>
        <w:t>[12]</w:t>
      </w:r>
      <w:r w:rsidRPr="00E71265">
        <w:rPr>
          <w:rFonts w:ascii="Book Antiqua" w:eastAsia="Book Antiqua" w:hAnsi="Book Antiqua" w:cs="Book Antiqua"/>
          <w:color w:val="000000"/>
        </w:rPr>
        <w:t>. Another previous study suggested that poliovirus infection in colon cells may induce resistance to the development of colon cancer to some extent, which subsequently reduces the mortality of colon cancer</w:t>
      </w:r>
      <w:r w:rsidRPr="00E71265">
        <w:rPr>
          <w:rFonts w:ascii="Book Antiqua" w:eastAsia="Book Antiqua" w:hAnsi="Book Antiqua" w:cs="Book Antiqua"/>
          <w:color w:val="000000"/>
          <w:vertAlign w:val="superscript"/>
        </w:rPr>
        <w:t>[13]</w:t>
      </w:r>
      <w:r w:rsidRPr="00E71265">
        <w:rPr>
          <w:rFonts w:ascii="Book Antiqua" w:eastAsia="Book Antiqua" w:hAnsi="Book Antiqua" w:cs="Book Antiqua"/>
          <w:color w:val="000000"/>
        </w:rPr>
        <w:t>. However, further investigations are required to determine the relationship between poliomyelitis and cancer.</w:t>
      </w:r>
    </w:p>
    <w:p w14:paraId="02537D6D" w14:textId="3374DF0F" w:rsidR="00A77B3E" w:rsidRPr="00E71265" w:rsidRDefault="00CD73BB" w:rsidP="00E71265">
      <w:pPr>
        <w:spacing w:line="360" w:lineRule="auto"/>
        <w:ind w:firstLine="360"/>
        <w:jc w:val="both"/>
        <w:rPr>
          <w:rFonts w:ascii="Book Antiqua" w:hAnsi="Book Antiqua"/>
        </w:rPr>
      </w:pPr>
      <w:r w:rsidRPr="00E71265">
        <w:rPr>
          <w:rFonts w:ascii="Book Antiqua" w:eastAsia="Book Antiqua" w:hAnsi="Book Antiqua" w:cs="Book Antiqua"/>
          <w:color w:val="000000"/>
        </w:rPr>
        <w:t>Although breast cancer is the most common type of malignancy diagnosed in women, to date, no previous studies have reported any cases of breast cancer due to poliomyelitis complications. In addition, there are no reports investigating the chemotherapy risk assessment in patients with polio. The pectoralis major and minor muscles during poliomyelitis usually atrophy to differing degrees, which causes the thinning of the chest. Therefore, traumatic procedures, such as CNB, local anesthesia for tumor excision</w:t>
      </w:r>
      <w:r w:rsidR="000955ED">
        <w:rPr>
          <w:rFonts w:ascii="Book Antiqua" w:eastAsia="Book Antiqua" w:hAnsi="Book Antiqua" w:cs="Book Antiqua"/>
          <w:color w:val="000000"/>
        </w:rPr>
        <w:t>,</w:t>
      </w:r>
      <w:r w:rsidRPr="00E71265">
        <w:rPr>
          <w:rFonts w:ascii="Book Antiqua" w:eastAsia="Book Antiqua" w:hAnsi="Book Antiqua" w:cs="Book Antiqua"/>
          <w:color w:val="000000"/>
        </w:rPr>
        <w:t xml:space="preserve"> and general anesthesia for surgery should be performed with caution to avoid damaging the chest organs. Breast MRI can predict the features of tumor, pectoral muscle and axillary lymph node status, and the risk of recurrence after breast conserving surgery</w:t>
      </w:r>
      <w:r w:rsidRPr="00E71265">
        <w:rPr>
          <w:rFonts w:ascii="Book Antiqua" w:eastAsia="Book Antiqua" w:hAnsi="Book Antiqua" w:cs="Book Antiqua"/>
          <w:color w:val="000000"/>
          <w:vertAlign w:val="superscript"/>
        </w:rPr>
        <w:t>[14,15]</w:t>
      </w:r>
      <w:r w:rsidRPr="00E71265">
        <w:rPr>
          <w:rFonts w:ascii="Book Antiqua" w:eastAsia="Book Antiqua" w:hAnsi="Book Antiqua" w:cs="Book Antiqua"/>
          <w:color w:val="000000"/>
        </w:rPr>
        <w:t>.</w:t>
      </w:r>
    </w:p>
    <w:p w14:paraId="57FF6ABB" w14:textId="77777777" w:rsidR="00A77B3E" w:rsidRPr="00E71265" w:rsidRDefault="00A77B3E" w:rsidP="00E71265">
      <w:pPr>
        <w:spacing w:line="360" w:lineRule="auto"/>
        <w:ind w:firstLine="360"/>
        <w:jc w:val="both"/>
        <w:rPr>
          <w:rFonts w:ascii="Book Antiqua" w:hAnsi="Book Antiqua"/>
        </w:rPr>
      </w:pPr>
    </w:p>
    <w:p w14:paraId="7CAE613F" w14:textId="77777777" w:rsidR="00A77B3E" w:rsidRPr="00E71265" w:rsidRDefault="00CD73BB" w:rsidP="00E71265">
      <w:pPr>
        <w:spacing w:line="360" w:lineRule="auto"/>
        <w:jc w:val="both"/>
        <w:rPr>
          <w:rFonts w:ascii="Book Antiqua" w:hAnsi="Book Antiqua"/>
        </w:rPr>
      </w:pPr>
      <w:r w:rsidRPr="00E71265">
        <w:rPr>
          <w:rFonts w:ascii="Book Antiqua" w:eastAsia="Book Antiqua" w:hAnsi="Book Antiqua" w:cs="Book Antiqua"/>
          <w:b/>
          <w:caps/>
          <w:color w:val="000000"/>
          <w:u w:val="single"/>
        </w:rPr>
        <w:t>CONCLUSION</w:t>
      </w:r>
    </w:p>
    <w:p w14:paraId="48D5B282" w14:textId="7DB194DD" w:rsidR="00A77B3E" w:rsidRPr="00E71265" w:rsidRDefault="00CD73BB" w:rsidP="00E71265">
      <w:pPr>
        <w:spacing w:line="360" w:lineRule="auto"/>
        <w:jc w:val="both"/>
        <w:rPr>
          <w:rFonts w:ascii="Book Antiqua" w:hAnsi="Book Antiqua"/>
        </w:rPr>
      </w:pPr>
      <w:r w:rsidRPr="00E71265">
        <w:rPr>
          <w:rFonts w:ascii="Book Antiqua" w:eastAsia="Book Antiqua" w:hAnsi="Book Antiqua" w:cs="Book Antiqua"/>
          <w:color w:val="000000"/>
        </w:rPr>
        <w:t xml:space="preserve">In conclusion, the present </w:t>
      </w:r>
      <w:r w:rsidR="000955ED">
        <w:rPr>
          <w:rFonts w:ascii="Book Antiqua" w:eastAsia="Book Antiqua" w:hAnsi="Book Antiqua" w:cs="Book Antiqua"/>
          <w:color w:val="000000"/>
        </w:rPr>
        <w:t>paper</w:t>
      </w:r>
      <w:r w:rsidR="000955ED" w:rsidRPr="00E71265">
        <w:rPr>
          <w:rFonts w:ascii="Book Antiqua" w:eastAsia="Book Antiqua" w:hAnsi="Book Antiqua" w:cs="Book Antiqua"/>
          <w:color w:val="000000"/>
        </w:rPr>
        <w:t xml:space="preserve"> </w:t>
      </w:r>
      <w:r w:rsidRPr="00E71265">
        <w:rPr>
          <w:rFonts w:ascii="Book Antiqua" w:eastAsia="Book Antiqua" w:hAnsi="Book Antiqua" w:cs="Book Antiqua"/>
          <w:color w:val="000000"/>
        </w:rPr>
        <w:t>report</w:t>
      </w:r>
      <w:r w:rsidR="000955ED">
        <w:rPr>
          <w:rFonts w:ascii="Book Antiqua" w:eastAsia="Book Antiqua" w:hAnsi="Book Antiqua" w:cs="Book Antiqua"/>
          <w:color w:val="000000"/>
        </w:rPr>
        <w:t xml:space="preserve">s </w:t>
      </w:r>
      <w:r w:rsidRPr="00E71265">
        <w:rPr>
          <w:rFonts w:ascii="Book Antiqua" w:eastAsia="Book Antiqua" w:hAnsi="Book Antiqua" w:cs="Book Antiqua"/>
          <w:color w:val="000000"/>
        </w:rPr>
        <w:t xml:space="preserve">a case of breast cancer following </w:t>
      </w:r>
      <w:r w:rsidR="000955ED" w:rsidRPr="00E71265">
        <w:rPr>
          <w:rFonts w:ascii="Book Antiqua" w:eastAsia="Book Antiqua" w:hAnsi="Book Antiqua" w:cs="Book Antiqua"/>
          <w:color w:val="000000"/>
        </w:rPr>
        <w:t>poliovirus</w:t>
      </w:r>
      <w:r w:rsidR="000955ED" w:rsidRPr="00E71265" w:rsidDel="000955ED">
        <w:rPr>
          <w:rFonts w:ascii="Book Antiqua" w:eastAsia="Book Antiqua" w:hAnsi="Book Antiqua" w:cs="Book Antiqua"/>
          <w:color w:val="000000"/>
        </w:rPr>
        <w:t xml:space="preserve"> </w:t>
      </w:r>
      <w:r w:rsidRPr="00E71265">
        <w:rPr>
          <w:rFonts w:ascii="Book Antiqua" w:eastAsia="Book Antiqua" w:hAnsi="Book Antiqua" w:cs="Book Antiqua"/>
          <w:color w:val="000000"/>
        </w:rPr>
        <w:t>infection, and to the best of our knowledge, this is the first report demonstrating this occurrence. In addition, we did not find precedent of chemotherapy in almost all instances of reported poliomyelitis. The patient received a chemotherapy regimen of TC (75 mg/m</w:t>
      </w:r>
      <w:r w:rsidRPr="00E71265">
        <w:rPr>
          <w:rFonts w:ascii="Book Antiqua" w:eastAsia="Book Antiqua" w:hAnsi="Book Antiqua" w:cs="Book Antiqua"/>
          <w:color w:val="000000"/>
          <w:vertAlign w:val="superscript"/>
        </w:rPr>
        <w:t>2</w:t>
      </w:r>
      <w:r w:rsidRPr="00E71265">
        <w:rPr>
          <w:rFonts w:ascii="Book Antiqua" w:eastAsia="Book Antiqua" w:hAnsi="Book Antiqua" w:cs="Book Antiqua"/>
          <w:color w:val="000000"/>
        </w:rPr>
        <w:t xml:space="preserve"> </w:t>
      </w:r>
      <w:r w:rsidRPr="001D573D">
        <w:rPr>
          <w:rFonts w:ascii="Book Antiqua" w:eastAsia="Book Antiqua" w:hAnsi="Book Antiqua" w:cs="Book Antiqua"/>
          <w:i/>
          <w:iCs/>
          <w:color w:val="000000"/>
        </w:rPr>
        <w:t>i.v.</w:t>
      </w:r>
      <w:r w:rsidRPr="00E71265">
        <w:rPr>
          <w:rFonts w:ascii="Book Antiqua" w:eastAsia="Book Antiqua" w:hAnsi="Book Antiqua" w:cs="Book Antiqua"/>
          <w:color w:val="000000"/>
        </w:rPr>
        <w:t xml:space="preserve"> docetaxel and 600 mg/m</w:t>
      </w:r>
      <w:r w:rsidRPr="00E71265">
        <w:rPr>
          <w:rFonts w:ascii="Book Antiqua" w:eastAsia="Book Antiqua" w:hAnsi="Book Antiqua" w:cs="Book Antiqua"/>
          <w:color w:val="000000"/>
          <w:vertAlign w:val="superscript"/>
        </w:rPr>
        <w:t>2</w:t>
      </w:r>
      <w:r w:rsidRPr="001D573D">
        <w:rPr>
          <w:rFonts w:ascii="Book Antiqua" w:eastAsia="Book Antiqua" w:hAnsi="Book Antiqua" w:cs="Book Antiqua"/>
          <w:i/>
          <w:iCs/>
          <w:color w:val="000000"/>
        </w:rPr>
        <w:t xml:space="preserve"> i.v.</w:t>
      </w:r>
      <w:r w:rsidRPr="00E71265">
        <w:rPr>
          <w:rFonts w:ascii="Book Antiqua" w:eastAsia="Book Antiqua" w:hAnsi="Book Antiqua" w:cs="Book Antiqua"/>
          <w:color w:val="000000"/>
        </w:rPr>
        <w:t xml:space="preserve"> cyclophosphamide on </w:t>
      </w:r>
      <w:r w:rsidR="00AD411A" w:rsidRPr="00E71265">
        <w:rPr>
          <w:rFonts w:ascii="Book Antiqua" w:eastAsia="Book Antiqua" w:hAnsi="Book Antiqua" w:cs="Book Antiqua"/>
          <w:color w:val="000000"/>
        </w:rPr>
        <w:t>1</w:t>
      </w:r>
      <w:r w:rsidR="00AD411A" w:rsidRPr="00E71265">
        <w:rPr>
          <w:rFonts w:ascii="Book Antiqua" w:eastAsia="Book Antiqua" w:hAnsi="Book Antiqua" w:cs="Book Antiqua"/>
          <w:color w:val="000000"/>
          <w:vertAlign w:val="superscript"/>
        </w:rPr>
        <w:t>st</w:t>
      </w:r>
      <w:r w:rsidR="00AD411A" w:rsidRPr="00E71265">
        <w:rPr>
          <w:rFonts w:ascii="Book Antiqua" w:eastAsia="Book Antiqua" w:hAnsi="Book Antiqua" w:cs="Book Antiqua"/>
          <w:color w:val="000000"/>
        </w:rPr>
        <w:t xml:space="preserve"> </w:t>
      </w:r>
      <w:r w:rsidRPr="00E71265">
        <w:rPr>
          <w:rFonts w:ascii="Book Antiqua" w:eastAsia="Book Antiqua" w:hAnsi="Book Antiqua" w:cs="Book Antiqua"/>
          <w:color w:val="000000"/>
        </w:rPr>
        <w:t xml:space="preserve">day) every </w:t>
      </w:r>
      <w:r w:rsidR="000955ED">
        <w:rPr>
          <w:rFonts w:ascii="Book Antiqua" w:eastAsia="Book Antiqua" w:hAnsi="Book Antiqua" w:cs="Book Antiqua"/>
          <w:color w:val="000000"/>
        </w:rPr>
        <w:t xml:space="preserve">3 </w:t>
      </w:r>
      <w:r w:rsidRPr="00E71265">
        <w:rPr>
          <w:rFonts w:ascii="Book Antiqua" w:eastAsia="Book Antiqua" w:hAnsi="Book Antiqua" w:cs="Book Antiqua"/>
          <w:color w:val="000000"/>
        </w:rPr>
        <w:t xml:space="preserve">wk for 4 cycles following the operation and did not receive radiotherapy following the </w:t>
      </w:r>
      <w:r w:rsidRPr="00E71265">
        <w:rPr>
          <w:rFonts w:ascii="Book Antiqua" w:eastAsia="Book Antiqua" w:hAnsi="Book Antiqua" w:cs="Book Antiqua"/>
          <w:color w:val="000000"/>
        </w:rPr>
        <w:lastRenderedPageBreak/>
        <w:t xml:space="preserve">chemotherapy. The patient was also prescribed endocrine therapy consisting of 2.5 mg letrozole and 600 mg </w:t>
      </w:r>
      <w:r w:rsidR="00AD411A" w:rsidRPr="00E71265">
        <w:rPr>
          <w:rFonts w:ascii="Book Antiqua" w:eastAsia="Book Antiqua" w:hAnsi="Book Antiqua" w:cs="Book Antiqua"/>
          <w:color w:val="000000"/>
        </w:rPr>
        <w:t>v</w:t>
      </w:r>
      <w:r w:rsidRPr="00E71265">
        <w:rPr>
          <w:rFonts w:ascii="Book Antiqua" w:eastAsia="Book Antiqua" w:hAnsi="Book Antiqua" w:cs="Book Antiqua"/>
          <w:color w:val="000000"/>
        </w:rPr>
        <w:t xml:space="preserve">itamin D3 once a day. After </w:t>
      </w:r>
      <w:r w:rsidR="000955ED">
        <w:rPr>
          <w:rFonts w:ascii="Book Antiqua" w:eastAsia="Book Antiqua" w:hAnsi="Book Antiqua" w:cs="Book Antiqua"/>
          <w:color w:val="000000"/>
        </w:rPr>
        <w:t>1</w:t>
      </w:r>
      <w:r w:rsidR="000955ED" w:rsidRPr="00E71265">
        <w:rPr>
          <w:rFonts w:ascii="Book Antiqua" w:eastAsia="Book Antiqua" w:hAnsi="Book Antiqua" w:cs="Book Antiqua"/>
          <w:color w:val="000000"/>
        </w:rPr>
        <w:t xml:space="preserve"> </w:t>
      </w:r>
      <w:r w:rsidRPr="00E71265">
        <w:rPr>
          <w:rFonts w:ascii="Book Antiqua" w:eastAsia="Book Antiqua" w:hAnsi="Book Antiqua" w:cs="Book Antiqua"/>
          <w:color w:val="000000"/>
        </w:rPr>
        <w:t xml:space="preserve">year of follow-up, local recurrence and distant metastasis were not present, and the patient will continue to be monitored in the future. </w:t>
      </w:r>
    </w:p>
    <w:p w14:paraId="492E128C" w14:textId="77777777" w:rsidR="00A77B3E" w:rsidRPr="00E71265" w:rsidRDefault="00A77B3E" w:rsidP="00E71265">
      <w:pPr>
        <w:spacing w:line="360" w:lineRule="auto"/>
        <w:ind w:firstLine="360"/>
        <w:jc w:val="both"/>
        <w:rPr>
          <w:rFonts w:ascii="Book Antiqua" w:hAnsi="Book Antiqua"/>
        </w:rPr>
      </w:pPr>
    </w:p>
    <w:p w14:paraId="078A5F3A" w14:textId="77777777" w:rsidR="00A77B3E" w:rsidRPr="00E71265" w:rsidRDefault="00CD73BB" w:rsidP="00E71265">
      <w:pPr>
        <w:spacing w:line="360" w:lineRule="auto"/>
        <w:jc w:val="both"/>
        <w:rPr>
          <w:rFonts w:ascii="Book Antiqua" w:hAnsi="Book Antiqua"/>
        </w:rPr>
      </w:pPr>
      <w:r w:rsidRPr="00E71265">
        <w:rPr>
          <w:rFonts w:ascii="Book Antiqua" w:eastAsia="Book Antiqua" w:hAnsi="Book Antiqua" w:cs="Book Antiqua"/>
          <w:b/>
          <w:color w:val="000000"/>
        </w:rPr>
        <w:t>REFERENCES</w:t>
      </w:r>
    </w:p>
    <w:p w14:paraId="0C1EEA8E" w14:textId="77777777" w:rsidR="00721628" w:rsidRPr="00E71265" w:rsidRDefault="00721628" w:rsidP="00E71265">
      <w:pPr>
        <w:spacing w:line="360" w:lineRule="auto"/>
        <w:jc w:val="both"/>
        <w:rPr>
          <w:rFonts w:ascii="Book Antiqua" w:hAnsi="Book Antiqua"/>
        </w:rPr>
      </w:pPr>
      <w:r w:rsidRPr="00E71265">
        <w:rPr>
          <w:rFonts w:ascii="Book Antiqua" w:hAnsi="Book Antiqua"/>
        </w:rPr>
        <w:t xml:space="preserve">1 </w:t>
      </w:r>
      <w:r w:rsidRPr="00E71265">
        <w:rPr>
          <w:rFonts w:ascii="Book Antiqua" w:hAnsi="Book Antiqua"/>
          <w:b/>
          <w:bCs/>
        </w:rPr>
        <w:t>Kidd D</w:t>
      </w:r>
      <w:r w:rsidRPr="00E71265">
        <w:rPr>
          <w:rFonts w:ascii="Book Antiqua" w:hAnsi="Book Antiqua"/>
        </w:rPr>
        <w:t xml:space="preserve">, Williams AJ, Howard RS. Poliomyelitis. </w:t>
      </w:r>
      <w:r w:rsidRPr="00E71265">
        <w:rPr>
          <w:rFonts w:ascii="Book Antiqua" w:hAnsi="Book Antiqua"/>
          <w:i/>
          <w:iCs/>
        </w:rPr>
        <w:t>Postgrad Med J</w:t>
      </w:r>
      <w:r w:rsidRPr="00E71265">
        <w:rPr>
          <w:rFonts w:ascii="Book Antiqua" w:hAnsi="Book Antiqua"/>
        </w:rPr>
        <w:t xml:space="preserve"> 1996; </w:t>
      </w:r>
      <w:r w:rsidRPr="00E71265">
        <w:rPr>
          <w:rFonts w:ascii="Book Antiqua" w:hAnsi="Book Antiqua"/>
          <w:b/>
          <w:bCs/>
        </w:rPr>
        <w:t>72</w:t>
      </w:r>
      <w:r w:rsidRPr="00E71265">
        <w:rPr>
          <w:rFonts w:ascii="Book Antiqua" w:hAnsi="Book Antiqua"/>
        </w:rPr>
        <w:t>: 641-647 [PMID: 8944203 DOI: 10.1136/pgmj.72.853.641]</w:t>
      </w:r>
    </w:p>
    <w:p w14:paraId="191909F4" w14:textId="77777777" w:rsidR="00721628" w:rsidRPr="00E71265" w:rsidRDefault="00721628" w:rsidP="00E71265">
      <w:pPr>
        <w:spacing w:line="360" w:lineRule="auto"/>
        <w:jc w:val="both"/>
        <w:rPr>
          <w:rFonts w:ascii="Book Antiqua" w:hAnsi="Book Antiqua"/>
        </w:rPr>
      </w:pPr>
      <w:r w:rsidRPr="00E71265">
        <w:rPr>
          <w:rFonts w:ascii="Book Antiqua" w:hAnsi="Book Antiqua"/>
        </w:rPr>
        <w:t xml:space="preserve">2 </w:t>
      </w:r>
      <w:r w:rsidRPr="00E71265">
        <w:rPr>
          <w:rFonts w:ascii="Book Antiqua" w:hAnsi="Book Antiqua"/>
          <w:b/>
          <w:bCs/>
        </w:rPr>
        <w:t>Hampton LM</w:t>
      </w:r>
      <w:r w:rsidRPr="00E71265">
        <w:rPr>
          <w:rFonts w:ascii="Book Antiqua" w:hAnsi="Book Antiqua"/>
        </w:rPr>
        <w:t xml:space="preserve">, Farrell M, Ramirez-Gonzalez A, Menning L, Shendale S, Lewis I, Rubin J, Garon J, Harris J, Hyde T, Wassilak S, Patel M, Nandy R, Chang-Blanc D; Immunization Systems Management Group of the Global Polio Eradication Initiative. Cessation of Trivalent Oral Poliovirus Vaccine and Introduction of Inactivated Poliovirus Vaccine - Worldwide, 2016. </w:t>
      </w:r>
      <w:r w:rsidRPr="00E71265">
        <w:rPr>
          <w:rFonts w:ascii="Book Antiqua" w:hAnsi="Book Antiqua"/>
          <w:i/>
          <w:iCs/>
        </w:rPr>
        <w:t>MMWR Morb Mortal Wkly Rep</w:t>
      </w:r>
      <w:r w:rsidRPr="00E71265">
        <w:rPr>
          <w:rFonts w:ascii="Book Antiqua" w:hAnsi="Book Antiqua"/>
        </w:rPr>
        <w:t xml:space="preserve"> 2016; </w:t>
      </w:r>
      <w:r w:rsidRPr="00E71265">
        <w:rPr>
          <w:rFonts w:ascii="Book Antiqua" w:hAnsi="Book Antiqua"/>
          <w:b/>
          <w:bCs/>
        </w:rPr>
        <w:t>65</w:t>
      </w:r>
      <w:r w:rsidRPr="00E71265">
        <w:rPr>
          <w:rFonts w:ascii="Book Antiqua" w:hAnsi="Book Antiqua"/>
        </w:rPr>
        <w:t>: 934-938 [PMID: 27606675 DOI: 10.15585/mmwr.mm6535a3]</w:t>
      </w:r>
    </w:p>
    <w:p w14:paraId="709F8A3D" w14:textId="77777777" w:rsidR="00721628" w:rsidRPr="00E71265" w:rsidRDefault="00721628" w:rsidP="00E71265">
      <w:pPr>
        <w:spacing w:line="360" w:lineRule="auto"/>
        <w:jc w:val="both"/>
        <w:rPr>
          <w:rFonts w:ascii="Book Antiqua" w:hAnsi="Book Antiqua"/>
        </w:rPr>
      </w:pPr>
      <w:r w:rsidRPr="00E71265">
        <w:rPr>
          <w:rFonts w:ascii="Book Antiqua" w:hAnsi="Book Antiqua"/>
        </w:rPr>
        <w:t xml:space="preserve">3 </w:t>
      </w:r>
      <w:r w:rsidRPr="00E71265">
        <w:rPr>
          <w:rFonts w:ascii="Book Antiqua" w:hAnsi="Book Antiqua"/>
          <w:b/>
          <w:bCs/>
        </w:rPr>
        <w:t>Harbeck N</w:t>
      </w:r>
      <w:r w:rsidRPr="00E71265">
        <w:rPr>
          <w:rFonts w:ascii="Book Antiqua" w:hAnsi="Book Antiqua"/>
        </w:rPr>
        <w:t xml:space="preserve">, Penault-Llorca F, Cortes J, Gnant M, Houssami N, Poortmans P, Ruddy K, Tsang J, Cardoso F. Breast cancer. </w:t>
      </w:r>
      <w:r w:rsidRPr="00E71265">
        <w:rPr>
          <w:rFonts w:ascii="Book Antiqua" w:hAnsi="Book Antiqua"/>
          <w:i/>
          <w:iCs/>
        </w:rPr>
        <w:t>Nat Rev Dis Primers</w:t>
      </w:r>
      <w:r w:rsidRPr="00E71265">
        <w:rPr>
          <w:rFonts w:ascii="Book Antiqua" w:hAnsi="Book Antiqua"/>
        </w:rPr>
        <w:t xml:space="preserve"> 2019; </w:t>
      </w:r>
      <w:r w:rsidRPr="00E71265">
        <w:rPr>
          <w:rFonts w:ascii="Book Antiqua" w:hAnsi="Book Antiqua"/>
          <w:b/>
          <w:bCs/>
        </w:rPr>
        <w:t>5</w:t>
      </w:r>
      <w:r w:rsidRPr="00E71265">
        <w:rPr>
          <w:rFonts w:ascii="Book Antiqua" w:hAnsi="Book Antiqua"/>
        </w:rPr>
        <w:t>: 66 [PMID: 31548545 DOI: 10.1038/s41572-019-0111-2]</w:t>
      </w:r>
    </w:p>
    <w:p w14:paraId="338733A2" w14:textId="77777777" w:rsidR="00721628" w:rsidRPr="00E71265" w:rsidRDefault="00721628" w:rsidP="00E71265">
      <w:pPr>
        <w:spacing w:line="360" w:lineRule="auto"/>
        <w:jc w:val="both"/>
        <w:rPr>
          <w:rFonts w:ascii="Book Antiqua" w:hAnsi="Book Antiqua"/>
        </w:rPr>
      </w:pPr>
      <w:r w:rsidRPr="00E71265">
        <w:rPr>
          <w:rFonts w:ascii="Book Antiqua" w:hAnsi="Book Antiqua"/>
        </w:rPr>
        <w:t xml:space="preserve">4 </w:t>
      </w:r>
      <w:r w:rsidRPr="00E71265">
        <w:rPr>
          <w:rFonts w:ascii="Book Antiqua" w:hAnsi="Book Antiqua"/>
          <w:b/>
          <w:bCs/>
        </w:rPr>
        <w:t>Wenkel E</w:t>
      </w:r>
      <w:r w:rsidRPr="00E71265">
        <w:rPr>
          <w:rFonts w:ascii="Book Antiqua" w:hAnsi="Book Antiqua"/>
        </w:rPr>
        <w:t xml:space="preserve">, Geppert C, Schulz-Wendtland R, Uder M, Kiefer B, Bautz W, Janka R. Diffusion weighted imaging in breast MRI: comparison of two different pulse sequences. </w:t>
      </w:r>
      <w:r w:rsidRPr="00E71265">
        <w:rPr>
          <w:rFonts w:ascii="Book Antiqua" w:hAnsi="Book Antiqua"/>
          <w:i/>
          <w:iCs/>
        </w:rPr>
        <w:t>Acad Radiol</w:t>
      </w:r>
      <w:r w:rsidRPr="00E71265">
        <w:rPr>
          <w:rFonts w:ascii="Book Antiqua" w:hAnsi="Book Antiqua"/>
        </w:rPr>
        <w:t xml:space="preserve"> 2007; </w:t>
      </w:r>
      <w:r w:rsidRPr="00E71265">
        <w:rPr>
          <w:rFonts w:ascii="Book Antiqua" w:hAnsi="Book Antiqua"/>
          <w:b/>
          <w:bCs/>
        </w:rPr>
        <w:t>14</w:t>
      </w:r>
      <w:r w:rsidRPr="00E71265">
        <w:rPr>
          <w:rFonts w:ascii="Book Antiqua" w:hAnsi="Book Antiqua"/>
        </w:rPr>
        <w:t>: 1077-1083 [PMID: 17707315 DOI: 10.1016/j.acra.2007.06.006]</w:t>
      </w:r>
    </w:p>
    <w:p w14:paraId="64D48FDD" w14:textId="77777777" w:rsidR="00721628" w:rsidRPr="00E71265" w:rsidRDefault="00721628" w:rsidP="00E71265">
      <w:pPr>
        <w:spacing w:line="360" w:lineRule="auto"/>
        <w:jc w:val="both"/>
        <w:rPr>
          <w:rFonts w:ascii="Book Antiqua" w:hAnsi="Book Antiqua"/>
        </w:rPr>
      </w:pPr>
      <w:r w:rsidRPr="00E71265">
        <w:rPr>
          <w:rFonts w:ascii="Book Antiqua" w:hAnsi="Book Antiqua"/>
        </w:rPr>
        <w:t xml:space="preserve">5 </w:t>
      </w:r>
      <w:r w:rsidRPr="00E71265">
        <w:rPr>
          <w:rFonts w:ascii="Book Antiqua" w:hAnsi="Book Antiqua"/>
          <w:b/>
          <w:bCs/>
        </w:rPr>
        <w:t>Bandyopadhyay AS</w:t>
      </w:r>
      <w:r w:rsidRPr="00E71265">
        <w:rPr>
          <w:rFonts w:ascii="Book Antiqua" w:hAnsi="Book Antiqua"/>
        </w:rPr>
        <w:t xml:space="preserve">, Garon J, Seib K, Orenstein WA. Polio vaccination: past, present and future. </w:t>
      </w:r>
      <w:r w:rsidRPr="00E71265">
        <w:rPr>
          <w:rFonts w:ascii="Book Antiqua" w:hAnsi="Book Antiqua"/>
          <w:i/>
          <w:iCs/>
        </w:rPr>
        <w:t>Future Microbiol</w:t>
      </w:r>
      <w:r w:rsidRPr="00E71265">
        <w:rPr>
          <w:rFonts w:ascii="Book Antiqua" w:hAnsi="Book Antiqua"/>
        </w:rPr>
        <w:t xml:space="preserve"> 2015; </w:t>
      </w:r>
      <w:r w:rsidRPr="00E71265">
        <w:rPr>
          <w:rFonts w:ascii="Book Antiqua" w:hAnsi="Book Antiqua"/>
          <w:b/>
          <w:bCs/>
        </w:rPr>
        <w:t>10</w:t>
      </w:r>
      <w:r w:rsidRPr="00E71265">
        <w:rPr>
          <w:rFonts w:ascii="Book Antiqua" w:hAnsi="Book Antiqua"/>
        </w:rPr>
        <w:t>: 791-808 [PMID: 25824845 DOI: 10.2217/fmb.15.19]</w:t>
      </w:r>
    </w:p>
    <w:p w14:paraId="499FEC19" w14:textId="77777777" w:rsidR="00721628" w:rsidRPr="00E71265" w:rsidRDefault="00721628" w:rsidP="00E71265">
      <w:pPr>
        <w:spacing w:line="360" w:lineRule="auto"/>
        <w:jc w:val="both"/>
        <w:rPr>
          <w:rFonts w:ascii="Book Antiqua" w:hAnsi="Book Antiqua"/>
          <w:lang w:val="pt-BR"/>
        </w:rPr>
      </w:pPr>
      <w:r w:rsidRPr="00E71265">
        <w:rPr>
          <w:rFonts w:ascii="Book Antiqua" w:hAnsi="Book Antiqua"/>
        </w:rPr>
        <w:t xml:space="preserve">6 </w:t>
      </w:r>
      <w:r w:rsidRPr="00E71265">
        <w:rPr>
          <w:rFonts w:ascii="Book Antiqua" w:hAnsi="Book Antiqua"/>
          <w:b/>
          <w:bCs/>
        </w:rPr>
        <w:t>Kay L</w:t>
      </w:r>
      <w:r w:rsidRPr="00E71265">
        <w:rPr>
          <w:rFonts w:ascii="Book Antiqua" w:hAnsi="Book Antiqua"/>
        </w:rPr>
        <w:t xml:space="preserve">, Nielsen NM, Wanscher B, Jennum P. Neurological Symptoms in Danes with a History of Poliomyelitis: Lifelong Follow-Up of Late Symptoms, their Association with Initial Symptoms of Polio, and Presence of Postpolio Syndrome. </w:t>
      </w:r>
      <w:r w:rsidRPr="00E71265">
        <w:rPr>
          <w:rFonts w:ascii="Book Antiqua" w:hAnsi="Book Antiqua"/>
          <w:i/>
          <w:iCs/>
          <w:lang w:val="pt-BR"/>
        </w:rPr>
        <w:t>Eur Neurol</w:t>
      </w:r>
      <w:r w:rsidRPr="00E71265">
        <w:rPr>
          <w:rFonts w:ascii="Book Antiqua" w:hAnsi="Book Antiqua"/>
          <w:lang w:val="pt-BR"/>
        </w:rPr>
        <w:t xml:space="preserve"> 2018; </w:t>
      </w:r>
      <w:r w:rsidRPr="00E71265">
        <w:rPr>
          <w:rFonts w:ascii="Book Antiqua" w:hAnsi="Book Antiqua"/>
          <w:b/>
          <w:bCs/>
          <w:lang w:val="pt-BR"/>
        </w:rPr>
        <w:t>80</w:t>
      </w:r>
      <w:r w:rsidRPr="00E71265">
        <w:rPr>
          <w:rFonts w:ascii="Book Antiqua" w:hAnsi="Book Antiqua"/>
          <w:lang w:val="pt-BR"/>
        </w:rPr>
        <w:t>: 295-303 [PMID: 30836354 DOI: 10.1159/000497483]</w:t>
      </w:r>
    </w:p>
    <w:p w14:paraId="17315A9E" w14:textId="52FA7127" w:rsidR="00721628" w:rsidRPr="00E71265" w:rsidRDefault="00721628" w:rsidP="00E71265">
      <w:pPr>
        <w:spacing w:line="360" w:lineRule="auto"/>
        <w:jc w:val="both"/>
        <w:rPr>
          <w:rFonts w:ascii="Book Antiqua" w:hAnsi="Book Antiqua"/>
        </w:rPr>
      </w:pPr>
      <w:r w:rsidRPr="00E71265">
        <w:rPr>
          <w:rFonts w:ascii="Book Antiqua" w:hAnsi="Book Antiqua"/>
          <w:lang w:val="pt-BR"/>
        </w:rPr>
        <w:t xml:space="preserve">7 </w:t>
      </w:r>
      <w:r w:rsidRPr="00E71265">
        <w:rPr>
          <w:rFonts w:ascii="Book Antiqua" w:hAnsi="Book Antiqua"/>
          <w:b/>
          <w:bCs/>
          <w:lang w:val="pt-BR"/>
        </w:rPr>
        <w:t>Agre JC</w:t>
      </w:r>
      <w:r w:rsidRPr="00E71265">
        <w:rPr>
          <w:rFonts w:ascii="Book Antiqua" w:hAnsi="Book Antiqua"/>
          <w:lang w:val="pt-BR"/>
        </w:rPr>
        <w:t xml:space="preserve">, Rodríquez AA, Tafel JA. </w:t>
      </w:r>
      <w:r w:rsidRPr="00E71265">
        <w:rPr>
          <w:rFonts w:ascii="Book Antiqua" w:hAnsi="Book Antiqua"/>
        </w:rPr>
        <w:t xml:space="preserve">Late effects of polio: critical review of the literature on neuromuscular function. </w:t>
      </w:r>
      <w:r w:rsidRPr="00E71265">
        <w:rPr>
          <w:rFonts w:ascii="Book Antiqua" w:hAnsi="Book Antiqua"/>
          <w:i/>
          <w:iCs/>
        </w:rPr>
        <w:t>Arch Phys Med Rehabil</w:t>
      </w:r>
      <w:r w:rsidRPr="00E71265">
        <w:rPr>
          <w:rFonts w:ascii="Book Antiqua" w:hAnsi="Book Antiqua"/>
        </w:rPr>
        <w:t xml:space="preserve"> 1991; </w:t>
      </w:r>
      <w:r w:rsidRPr="00E71265">
        <w:rPr>
          <w:rFonts w:ascii="Book Antiqua" w:hAnsi="Book Antiqua"/>
          <w:b/>
          <w:bCs/>
        </w:rPr>
        <w:t>72</w:t>
      </w:r>
      <w:r w:rsidRPr="00E71265">
        <w:rPr>
          <w:rFonts w:ascii="Book Antiqua" w:hAnsi="Book Antiqua"/>
        </w:rPr>
        <w:t xml:space="preserve">: 923-931 [PMID: </w:t>
      </w:r>
      <w:bookmarkStart w:id="6" w:name="OLE_LINK17"/>
      <w:bookmarkStart w:id="7" w:name="OLE_LINK18"/>
      <w:r w:rsidRPr="00E71265">
        <w:rPr>
          <w:rFonts w:ascii="Book Antiqua" w:hAnsi="Book Antiqua"/>
        </w:rPr>
        <w:t>1929813</w:t>
      </w:r>
      <w:bookmarkEnd w:id="6"/>
      <w:bookmarkEnd w:id="7"/>
      <w:r w:rsidR="004316B8" w:rsidRPr="00E71265">
        <w:rPr>
          <w:rFonts w:ascii="Book Antiqua" w:hAnsi="Book Antiqua"/>
        </w:rPr>
        <w:t xml:space="preserve"> DOI: 10.1016/0003-9993(91)90013-9</w:t>
      </w:r>
      <w:r w:rsidRPr="00E71265">
        <w:rPr>
          <w:rFonts w:ascii="Book Antiqua" w:hAnsi="Book Antiqua"/>
        </w:rPr>
        <w:t>]</w:t>
      </w:r>
    </w:p>
    <w:p w14:paraId="5B6E2993" w14:textId="77777777" w:rsidR="00721628" w:rsidRPr="00E71265" w:rsidRDefault="00721628" w:rsidP="00E71265">
      <w:pPr>
        <w:spacing w:line="360" w:lineRule="auto"/>
        <w:jc w:val="both"/>
        <w:rPr>
          <w:rFonts w:ascii="Book Antiqua" w:hAnsi="Book Antiqua"/>
        </w:rPr>
      </w:pPr>
      <w:r w:rsidRPr="00E71265">
        <w:rPr>
          <w:rFonts w:ascii="Book Antiqua" w:hAnsi="Book Antiqua"/>
        </w:rPr>
        <w:lastRenderedPageBreak/>
        <w:t xml:space="preserve">8 </w:t>
      </w:r>
      <w:r w:rsidRPr="00E71265">
        <w:rPr>
          <w:rFonts w:ascii="Book Antiqua" w:hAnsi="Book Antiqua"/>
          <w:b/>
          <w:bCs/>
        </w:rPr>
        <w:t>Dénes Z</w:t>
      </w:r>
      <w:r w:rsidRPr="00E71265">
        <w:rPr>
          <w:rFonts w:ascii="Book Antiqua" w:hAnsi="Book Antiqua"/>
        </w:rPr>
        <w:t xml:space="preserve">, Varga M. [Poliomyelitis and the post-polio syndrome]. </w:t>
      </w:r>
      <w:r w:rsidRPr="00E71265">
        <w:rPr>
          <w:rFonts w:ascii="Book Antiqua" w:hAnsi="Book Antiqua"/>
          <w:i/>
          <w:iCs/>
        </w:rPr>
        <w:t>Orv Hetil</w:t>
      </w:r>
      <w:r w:rsidRPr="00E71265">
        <w:rPr>
          <w:rFonts w:ascii="Book Antiqua" w:hAnsi="Book Antiqua"/>
        </w:rPr>
        <w:t xml:space="preserve"> 2001; </w:t>
      </w:r>
      <w:r w:rsidRPr="00E71265">
        <w:rPr>
          <w:rFonts w:ascii="Book Antiqua" w:hAnsi="Book Antiqua"/>
          <w:b/>
          <w:bCs/>
        </w:rPr>
        <w:t>142</w:t>
      </w:r>
      <w:r w:rsidRPr="00E71265">
        <w:rPr>
          <w:rFonts w:ascii="Book Antiqua" w:hAnsi="Book Antiqua"/>
        </w:rPr>
        <w:t xml:space="preserve">: 1493-1496 [PMID: </w:t>
      </w:r>
      <w:bookmarkStart w:id="8" w:name="OLE_LINK19"/>
      <w:bookmarkStart w:id="9" w:name="OLE_LINK20"/>
      <w:r w:rsidRPr="00E71265">
        <w:rPr>
          <w:rFonts w:ascii="Book Antiqua" w:hAnsi="Book Antiqua"/>
        </w:rPr>
        <w:t>11496518</w:t>
      </w:r>
      <w:bookmarkEnd w:id="8"/>
      <w:bookmarkEnd w:id="9"/>
      <w:r w:rsidRPr="00E71265">
        <w:rPr>
          <w:rFonts w:ascii="Book Antiqua" w:hAnsi="Book Antiqua"/>
        </w:rPr>
        <w:t>]</w:t>
      </w:r>
    </w:p>
    <w:p w14:paraId="2C3DE5DD" w14:textId="77777777" w:rsidR="00721628" w:rsidRPr="00E71265" w:rsidRDefault="00721628" w:rsidP="00E71265">
      <w:pPr>
        <w:spacing w:line="360" w:lineRule="auto"/>
        <w:jc w:val="both"/>
        <w:rPr>
          <w:rFonts w:ascii="Book Antiqua" w:hAnsi="Book Antiqua"/>
        </w:rPr>
      </w:pPr>
      <w:r w:rsidRPr="00E71265">
        <w:rPr>
          <w:rFonts w:ascii="Book Antiqua" w:hAnsi="Book Antiqua"/>
        </w:rPr>
        <w:t xml:space="preserve">9 </w:t>
      </w:r>
      <w:r w:rsidRPr="00E71265">
        <w:rPr>
          <w:rFonts w:ascii="Book Antiqua" w:hAnsi="Book Antiqua"/>
          <w:b/>
          <w:bCs/>
        </w:rPr>
        <w:t>Lo JK</w:t>
      </w:r>
      <w:r w:rsidRPr="00E71265">
        <w:rPr>
          <w:rFonts w:ascii="Book Antiqua" w:hAnsi="Book Antiqua"/>
        </w:rPr>
        <w:t xml:space="preserve">, Robinson LR. Post-polio syndrome and the late effects of poliomyelitis: Part 2. treatment, management, and prognosis. </w:t>
      </w:r>
      <w:r w:rsidRPr="00E71265">
        <w:rPr>
          <w:rFonts w:ascii="Book Antiqua" w:hAnsi="Book Antiqua"/>
          <w:i/>
          <w:iCs/>
        </w:rPr>
        <w:t>Muscle Nerve</w:t>
      </w:r>
      <w:r w:rsidRPr="00E71265">
        <w:rPr>
          <w:rFonts w:ascii="Book Antiqua" w:hAnsi="Book Antiqua"/>
        </w:rPr>
        <w:t xml:space="preserve"> 2018; </w:t>
      </w:r>
      <w:r w:rsidRPr="00E71265">
        <w:rPr>
          <w:rFonts w:ascii="Book Antiqua" w:hAnsi="Book Antiqua"/>
          <w:b/>
          <w:bCs/>
        </w:rPr>
        <w:t>58</w:t>
      </w:r>
      <w:r w:rsidRPr="00E71265">
        <w:rPr>
          <w:rFonts w:ascii="Book Antiqua" w:hAnsi="Book Antiqua"/>
        </w:rPr>
        <w:t>: 760-769 [PMID: 29752826 DOI: 10.1002/mus.26167]</w:t>
      </w:r>
    </w:p>
    <w:p w14:paraId="5DA8139E" w14:textId="77777777" w:rsidR="00721628" w:rsidRPr="00E71265" w:rsidRDefault="00721628" w:rsidP="00E71265">
      <w:pPr>
        <w:spacing w:line="360" w:lineRule="auto"/>
        <w:jc w:val="both"/>
        <w:rPr>
          <w:rFonts w:ascii="Book Antiqua" w:hAnsi="Book Antiqua"/>
        </w:rPr>
      </w:pPr>
      <w:r w:rsidRPr="00E71265">
        <w:rPr>
          <w:rFonts w:ascii="Book Antiqua" w:hAnsi="Book Antiqua"/>
        </w:rPr>
        <w:t xml:space="preserve">10 </w:t>
      </w:r>
      <w:r w:rsidRPr="00E71265">
        <w:rPr>
          <w:rFonts w:ascii="Book Antiqua" w:hAnsi="Book Antiqua"/>
          <w:b/>
          <w:bCs/>
        </w:rPr>
        <w:t>Farbu E</w:t>
      </w:r>
      <w:r w:rsidRPr="00E71265">
        <w:rPr>
          <w:rFonts w:ascii="Book Antiqua" w:hAnsi="Book Antiqua"/>
        </w:rPr>
        <w:t xml:space="preserve">, Gilhus NE, Barnes MP, Borg K, de Visser M, Driessen A, Howard R, Nollet F, Opara J, Stalberg E. EFNS guideline on diagnosis and management of post-polio syndrome. Report of an EFNS task force. </w:t>
      </w:r>
      <w:r w:rsidRPr="00E71265">
        <w:rPr>
          <w:rFonts w:ascii="Book Antiqua" w:hAnsi="Book Antiqua"/>
          <w:i/>
          <w:iCs/>
        </w:rPr>
        <w:t>Eur J Neurol</w:t>
      </w:r>
      <w:r w:rsidRPr="00E71265">
        <w:rPr>
          <w:rFonts w:ascii="Book Antiqua" w:hAnsi="Book Antiqua"/>
        </w:rPr>
        <w:t xml:space="preserve"> 2006; </w:t>
      </w:r>
      <w:r w:rsidRPr="00E71265">
        <w:rPr>
          <w:rFonts w:ascii="Book Antiqua" w:hAnsi="Book Antiqua"/>
          <w:b/>
          <w:bCs/>
        </w:rPr>
        <w:t>13</w:t>
      </w:r>
      <w:r w:rsidRPr="00E71265">
        <w:rPr>
          <w:rFonts w:ascii="Book Antiqua" w:hAnsi="Book Antiqua"/>
        </w:rPr>
        <w:t>: 795-801 [PMID: 16879288 DOI: 10.1111/j.1468-1331.2006.01385.x]</w:t>
      </w:r>
    </w:p>
    <w:p w14:paraId="1405876B" w14:textId="77777777" w:rsidR="00721628" w:rsidRPr="00E71265" w:rsidRDefault="00721628" w:rsidP="00E71265">
      <w:pPr>
        <w:spacing w:line="360" w:lineRule="auto"/>
        <w:jc w:val="both"/>
        <w:rPr>
          <w:rFonts w:ascii="Book Antiqua" w:hAnsi="Book Antiqua"/>
        </w:rPr>
      </w:pPr>
      <w:r w:rsidRPr="00E71265">
        <w:rPr>
          <w:rFonts w:ascii="Book Antiqua" w:hAnsi="Book Antiqua"/>
        </w:rPr>
        <w:t xml:space="preserve">11 </w:t>
      </w:r>
      <w:r w:rsidRPr="00E71265">
        <w:rPr>
          <w:rFonts w:ascii="Book Antiqua" w:hAnsi="Book Antiqua"/>
          <w:b/>
          <w:bCs/>
        </w:rPr>
        <w:t>Farbu E</w:t>
      </w:r>
      <w:r w:rsidRPr="00E71265">
        <w:rPr>
          <w:rFonts w:ascii="Book Antiqua" w:hAnsi="Book Antiqua"/>
        </w:rPr>
        <w:t xml:space="preserve">. Update on current and emerging treatment options for post-polio syndrome. </w:t>
      </w:r>
      <w:r w:rsidRPr="00E71265">
        <w:rPr>
          <w:rFonts w:ascii="Book Antiqua" w:hAnsi="Book Antiqua"/>
          <w:i/>
          <w:iCs/>
        </w:rPr>
        <w:t>Ther Clin Risk Manag</w:t>
      </w:r>
      <w:r w:rsidRPr="00E71265">
        <w:rPr>
          <w:rFonts w:ascii="Book Antiqua" w:hAnsi="Book Antiqua"/>
        </w:rPr>
        <w:t xml:space="preserve"> 2010; </w:t>
      </w:r>
      <w:r w:rsidRPr="00E71265">
        <w:rPr>
          <w:rFonts w:ascii="Book Antiqua" w:hAnsi="Book Antiqua"/>
          <w:b/>
          <w:bCs/>
        </w:rPr>
        <w:t>6</w:t>
      </w:r>
      <w:r w:rsidRPr="00E71265">
        <w:rPr>
          <w:rFonts w:ascii="Book Antiqua" w:hAnsi="Book Antiqua"/>
        </w:rPr>
        <w:t>: 307-313 [PMID: 20668713 DOI: 10.2147/tcrm.s4440]</w:t>
      </w:r>
    </w:p>
    <w:p w14:paraId="3328C061" w14:textId="77777777" w:rsidR="00721628" w:rsidRPr="00E71265" w:rsidRDefault="00721628" w:rsidP="00E71265">
      <w:pPr>
        <w:spacing w:line="360" w:lineRule="auto"/>
        <w:jc w:val="both"/>
        <w:rPr>
          <w:rFonts w:ascii="Book Antiqua" w:hAnsi="Book Antiqua"/>
        </w:rPr>
      </w:pPr>
      <w:r w:rsidRPr="00E71265">
        <w:rPr>
          <w:rFonts w:ascii="Book Antiqua" w:hAnsi="Book Antiqua"/>
        </w:rPr>
        <w:t xml:space="preserve">12 </w:t>
      </w:r>
      <w:r w:rsidRPr="00E71265">
        <w:rPr>
          <w:rFonts w:ascii="Book Antiqua" w:hAnsi="Book Antiqua"/>
          <w:b/>
          <w:bCs/>
        </w:rPr>
        <w:t>Nielsen NM</w:t>
      </w:r>
      <w:r w:rsidRPr="00E71265">
        <w:rPr>
          <w:rFonts w:ascii="Book Antiqua" w:hAnsi="Book Antiqua"/>
        </w:rPr>
        <w:t xml:space="preserve">, Wohlfahrt J, Aaby P, </w:t>
      </w:r>
      <w:bookmarkStart w:id="10" w:name="OLE_LINK14"/>
      <w:bookmarkStart w:id="11" w:name="OLE_LINK15"/>
      <w:bookmarkStart w:id="12" w:name="OLE_LINK16"/>
      <w:r w:rsidRPr="00E71265">
        <w:rPr>
          <w:rFonts w:ascii="Book Antiqua" w:hAnsi="Book Antiqua"/>
        </w:rPr>
        <w:t xml:space="preserve">Hjalgrim </w:t>
      </w:r>
      <w:bookmarkEnd w:id="10"/>
      <w:bookmarkEnd w:id="11"/>
      <w:bookmarkEnd w:id="12"/>
      <w:r w:rsidRPr="00E71265">
        <w:rPr>
          <w:rFonts w:ascii="Book Antiqua" w:hAnsi="Book Antiqua"/>
        </w:rPr>
        <w:t xml:space="preserve">H, Pedersen CB, Askgaard DS, Melbye M. Cancer risk in a cohort of polio patients. </w:t>
      </w:r>
      <w:r w:rsidRPr="00E71265">
        <w:rPr>
          <w:rFonts w:ascii="Book Antiqua" w:hAnsi="Book Antiqua"/>
          <w:i/>
          <w:iCs/>
        </w:rPr>
        <w:t>Int J Cancer</w:t>
      </w:r>
      <w:r w:rsidRPr="00E71265">
        <w:rPr>
          <w:rFonts w:ascii="Book Antiqua" w:hAnsi="Book Antiqua"/>
        </w:rPr>
        <w:t xml:space="preserve"> 2001; </w:t>
      </w:r>
      <w:r w:rsidRPr="00E71265">
        <w:rPr>
          <w:rFonts w:ascii="Book Antiqua" w:hAnsi="Book Antiqua"/>
          <w:b/>
          <w:bCs/>
        </w:rPr>
        <w:t>92</w:t>
      </w:r>
      <w:r w:rsidRPr="00E71265">
        <w:rPr>
          <w:rFonts w:ascii="Book Antiqua" w:hAnsi="Book Antiqua"/>
        </w:rPr>
        <w:t>: 605-608 [PMID: 11304698 DOI: 10.1002/ijc.1218]</w:t>
      </w:r>
    </w:p>
    <w:p w14:paraId="3D691F08" w14:textId="77777777" w:rsidR="00721628" w:rsidRPr="00E71265" w:rsidRDefault="00721628" w:rsidP="00E71265">
      <w:pPr>
        <w:spacing w:line="360" w:lineRule="auto"/>
        <w:jc w:val="both"/>
        <w:rPr>
          <w:rFonts w:ascii="Book Antiqua" w:hAnsi="Book Antiqua"/>
        </w:rPr>
      </w:pPr>
      <w:r w:rsidRPr="00E71265">
        <w:rPr>
          <w:rFonts w:ascii="Book Antiqua" w:hAnsi="Book Antiqua"/>
        </w:rPr>
        <w:t xml:space="preserve">13 </w:t>
      </w:r>
      <w:r w:rsidRPr="00E71265">
        <w:rPr>
          <w:rFonts w:ascii="Book Antiqua" w:hAnsi="Book Antiqua"/>
          <w:b/>
          <w:bCs/>
        </w:rPr>
        <w:t>Lehrer S</w:t>
      </w:r>
      <w:r w:rsidRPr="00E71265">
        <w:rPr>
          <w:rFonts w:ascii="Book Antiqua" w:hAnsi="Book Antiqua"/>
        </w:rPr>
        <w:t xml:space="preserve">, Rheinstein PH. Inverse Relationship Between Polio Incidence in the US and Colorectal Cancer. </w:t>
      </w:r>
      <w:r w:rsidRPr="00E71265">
        <w:rPr>
          <w:rFonts w:ascii="Book Antiqua" w:hAnsi="Book Antiqua"/>
          <w:i/>
          <w:iCs/>
        </w:rPr>
        <w:t>In Vivo</w:t>
      </w:r>
      <w:r w:rsidRPr="00E71265">
        <w:rPr>
          <w:rFonts w:ascii="Book Antiqua" w:hAnsi="Book Antiqua"/>
        </w:rPr>
        <w:t xml:space="preserve"> 2018; </w:t>
      </w:r>
      <w:r w:rsidRPr="00E71265">
        <w:rPr>
          <w:rFonts w:ascii="Book Antiqua" w:hAnsi="Book Antiqua"/>
          <w:b/>
          <w:bCs/>
        </w:rPr>
        <w:t>32</w:t>
      </w:r>
      <w:r w:rsidRPr="00E71265">
        <w:rPr>
          <w:rFonts w:ascii="Book Antiqua" w:hAnsi="Book Antiqua"/>
        </w:rPr>
        <w:t>: 1485-1489 [PMID: 30348706 DOI: 10.21873/invivo.11404]</w:t>
      </w:r>
    </w:p>
    <w:p w14:paraId="04D84EED" w14:textId="77777777" w:rsidR="00721628" w:rsidRPr="00E71265" w:rsidRDefault="00721628" w:rsidP="00E71265">
      <w:pPr>
        <w:spacing w:line="360" w:lineRule="auto"/>
        <w:jc w:val="both"/>
        <w:rPr>
          <w:rFonts w:ascii="Book Antiqua" w:hAnsi="Book Antiqua"/>
        </w:rPr>
      </w:pPr>
      <w:r w:rsidRPr="00E71265">
        <w:rPr>
          <w:rFonts w:ascii="Book Antiqua" w:hAnsi="Book Antiqua"/>
        </w:rPr>
        <w:t xml:space="preserve">14 </w:t>
      </w:r>
      <w:r w:rsidRPr="00E71265">
        <w:rPr>
          <w:rFonts w:ascii="Book Antiqua" w:hAnsi="Book Antiqua"/>
          <w:b/>
          <w:bCs/>
        </w:rPr>
        <w:t>Razek AA</w:t>
      </w:r>
      <w:r w:rsidRPr="00E71265">
        <w:rPr>
          <w:rFonts w:ascii="Book Antiqua" w:hAnsi="Book Antiqua"/>
        </w:rPr>
        <w:t xml:space="preserve">, Lattif MA, Denewer A, Farouk O, Nada N. Assessment of axillary lymph nodes in patients with breast cancer with diffusion-weighted MR imaging in combination with routine and dynamic contrast MR imaging. </w:t>
      </w:r>
      <w:r w:rsidRPr="00E71265">
        <w:rPr>
          <w:rFonts w:ascii="Book Antiqua" w:hAnsi="Book Antiqua"/>
          <w:i/>
          <w:iCs/>
        </w:rPr>
        <w:t>Breast Cancer</w:t>
      </w:r>
      <w:r w:rsidRPr="00E71265">
        <w:rPr>
          <w:rFonts w:ascii="Book Antiqua" w:hAnsi="Book Antiqua"/>
        </w:rPr>
        <w:t xml:space="preserve"> 2016; </w:t>
      </w:r>
      <w:r w:rsidRPr="00E71265">
        <w:rPr>
          <w:rFonts w:ascii="Book Antiqua" w:hAnsi="Book Antiqua"/>
          <w:b/>
          <w:bCs/>
        </w:rPr>
        <w:t>23</w:t>
      </w:r>
      <w:r w:rsidRPr="00E71265">
        <w:rPr>
          <w:rFonts w:ascii="Book Antiqua" w:hAnsi="Book Antiqua"/>
        </w:rPr>
        <w:t>: 525-532 [PMID: 25763535 DOI: 10.1007/s12282-015-0598-7]</w:t>
      </w:r>
    </w:p>
    <w:p w14:paraId="7958857A" w14:textId="77777777" w:rsidR="00721628" w:rsidRPr="00E71265" w:rsidRDefault="00721628" w:rsidP="00E71265">
      <w:pPr>
        <w:spacing w:line="360" w:lineRule="auto"/>
        <w:jc w:val="both"/>
        <w:rPr>
          <w:rFonts w:ascii="Book Antiqua" w:hAnsi="Book Antiqua"/>
        </w:rPr>
      </w:pPr>
      <w:r w:rsidRPr="00E71265">
        <w:rPr>
          <w:rFonts w:ascii="Book Antiqua" w:hAnsi="Book Antiqua"/>
        </w:rPr>
        <w:t xml:space="preserve">15 </w:t>
      </w:r>
      <w:r w:rsidRPr="00E71265">
        <w:rPr>
          <w:rFonts w:ascii="Book Antiqua" w:hAnsi="Book Antiqua"/>
          <w:b/>
          <w:bCs/>
        </w:rPr>
        <w:t>Abdel Razek AAK</w:t>
      </w:r>
      <w:r w:rsidRPr="00E71265">
        <w:rPr>
          <w:rFonts w:ascii="Book Antiqua" w:hAnsi="Book Antiqua"/>
        </w:rPr>
        <w:t xml:space="preserve">, Zaky M, Bayoumi D, Taman S, Abdelwahab K, Alghandour R. Diffusion tensor imaging parameters in differentiation recurrent breast cancer from post-operative changes in patients with breast-conserving surgery. </w:t>
      </w:r>
      <w:r w:rsidRPr="00E71265">
        <w:rPr>
          <w:rFonts w:ascii="Book Antiqua" w:hAnsi="Book Antiqua"/>
          <w:i/>
          <w:iCs/>
        </w:rPr>
        <w:t>Eur J Radiol</w:t>
      </w:r>
      <w:r w:rsidRPr="00E71265">
        <w:rPr>
          <w:rFonts w:ascii="Book Antiqua" w:hAnsi="Book Antiqua"/>
        </w:rPr>
        <w:t xml:space="preserve"> 2019; </w:t>
      </w:r>
      <w:r w:rsidRPr="00E71265">
        <w:rPr>
          <w:rFonts w:ascii="Book Antiqua" w:hAnsi="Book Antiqua"/>
          <w:b/>
          <w:bCs/>
        </w:rPr>
        <w:t>111</w:t>
      </w:r>
      <w:r w:rsidRPr="00E71265">
        <w:rPr>
          <w:rFonts w:ascii="Book Antiqua" w:hAnsi="Book Antiqua"/>
        </w:rPr>
        <w:t>: 76-80 [PMID: 30691669 DOI: 10.1016/j.ejrad.2018.12.022]</w:t>
      </w:r>
    </w:p>
    <w:p w14:paraId="0CED9961" w14:textId="77777777" w:rsidR="00A77B3E" w:rsidRPr="00E71265" w:rsidRDefault="00A77B3E" w:rsidP="00E71265">
      <w:pPr>
        <w:spacing w:line="360" w:lineRule="auto"/>
        <w:jc w:val="both"/>
        <w:rPr>
          <w:rFonts w:ascii="Book Antiqua" w:eastAsia="Book Antiqua" w:hAnsi="Book Antiqua" w:cs="Book Antiqua"/>
          <w:color w:val="000000"/>
        </w:rPr>
      </w:pPr>
    </w:p>
    <w:p w14:paraId="29571EFD" w14:textId="39E7CE99" w:rsidR="00721628" w:rsidRPr="00E71265" w:rsidRDefault="00721628" w:rsidP="00E71265">
      <w:pPr>
        <w:spacing w:line="360" w:lineRule="auto"/>
        <w:jc w:val="both"/>
        <w:rPr>
          <w:rFonts w:ascii="Book Antiqua" w:hAnsi="Book Antiqua"/>
        </w:rPr>
        <w:sectPr w:rsidR="00721628" w:rsidRPr="00E71265">
          <w:pgSz w:w="12240" w:h="15840"/>
          <w:pgMar w:top="1440" w:right="1440" w:bottom="1440" w:left="1440" w:header="720" w:footer="720" w:gutter="0"/>
          <w:cols w:space="720"/>
          <w:docGrid w:linePitch="360"/>
        </w:sectPr>
      </w:pPr>
    </w:p>
    <w:p w14:paraId="0E4C86D6" w14:textId="77777777" w:rsidR="00A77B3E" w:rsidRPr="00E71265" w:rsidRDefault="00CD73BB" w:rsidP="00E71265">
      <w:pPr>
        <w:spacing w:line="360" w:lineRule="auto"/>
        <w:jc w:val="both"/>
        <w:rPr>
          <w:rFonts w:ascii="Book Antiqua" w:hAnsi="Book Antiqua"/>
        </w:rPr>
      </w:pPr>
      <w:r w:rsidRPr="00E71265">
        <w:rPr>
          <w:rFonts w:ascii="Book Antiqua" w:eastAsia="Book Antiqua" w:hAnsi="Book Antiqua" w:cs="Book Antiqua"/>
          <w:b/>
          <w:color w:val="000000"/>
        </w:rPr>
        <w:lastRenderedPageBreak/>
        <w:t>Footnotes</w:t>
      </w:r>
    </w:p>
    <w:p w14:paraId="28DD78B0" w14:textId="77777777" w:rsidR="00A77B3E" w:rsidRPr="00E71265" w:rsidRDefault="00CD73BB" w:rsidP="00E71265">
      <w:pPr>
        <w:spacing w:line="360" w:lineRule="auto"/>
        <w:jc w:val="both"/>
        <w:rPr>
          <w:rFonts w:ascii="Book Antiqua" w:hAnsi="Book Antiqua"/>
        </w:rPr>
      </w:pPr>
      <w:r w:rsidRPr="00E71265">
        <w:rPr>
          <w:rFonts w:ascii="Book Antiqua" w:eastAsia="Book Antiqua" w:hAnsi="Book Antiqua" w:cs="Book Antiqua"/>
          <w:b/>
          <w:bCs/>
          <w:color w:val="000000"/>
        </w:rPr>
        <w:t xml:space="preserve">Informed consent statement: </w:t>
      </w:r>
      <w:r w:rsidRPr="00E71265">
        <w:rPr>
          <w:rFonts w:ascii="Book Antiqua" w:eastAsia="Book Antiqua" w:hAnsi="Book Antiqua" w:cs="Book Antiqua"/>
          <w:color w:val="000000"/>
        </w:rPr>
        <w:t>Written informed consent was obtained from the patient for publication of this case report.</w:t>
      </w:r>
    </w:p>
    <w:p w14:paraId="536BD393" w14:textId="77777777" w:rsidR="00A77B3E" w:rsidRPr="00E71265" w:rsidRDefault="00A77B3E" w:rsidP="00E71265">
      <w:pPr>
        <w:spacing w:line="360" w:lineRule="auto"/>
        <w:jc w:val="both"/>
        <w:rPr>
          <w:rFonts w:ascii="Book Antiqua" w:hAnsi="Book Antiqua"/>
        </w:rPr>
      </w:pPr>
    </w:p>
    <w:p w14:paraId="6AA08DDC" w14:textId="06D54BE4" w:rsidR="00A77B3E" w:rsidRPr="00E71265" w:rsidRDefault="00CD73BB" w:rsidP="00E71265">
      <w:pPr>
        <w:spacing w:line="360" w:lineRule="auto"/>
        <w:jc w:val="both"/>
        <w:rPr>
          <w:rFonts w:ascii="Book Antiqua" w:hAnsi="Book Antiqua"/>
        </w:rPr>
      </w:pPr>
      <w:r w:rsidRPr="00E71265">
        <w:rPr>
          <w:rFonts w:ascii="Book Antiqua" w:eastAsia="Book Antiqua" w:hAnsi="Book Antiqua" w:cs="Book Antiqua"/>
          <w:b/>
          <w:bCs/>
          <w:color w:val="000000"/>
        </w:rPr>
        <w:t xml:space="preserve">Conflict-of-interest statement: </w:t>
      </w:r>
      <w:r w:rsidR="000955ED">
        <w:rPr>
          <w:rFonts w:ascii="Book Antiqua" w:eastAsia="Book Antiqua" w:hAnsi="Book Antiqua" w:cs="Book Antiqua"/>
          <w:color w:val="000000"/>
        </w:rPr>
        <w:t>T</w:t>
      </w:r>
      <w:r w:rsidRPr="00E71265">
        <w:rPr>
          <w:rFonts w:ascii="Book Antiqua" w:eastAsia="Book Antiqua" w:hAnsi="Book Antiqua" w:cs="Book Antiqua"/>
          <w:color w:val="000000"/>
        </w:rPr>
        <w:t>he authors declare that they have no conflicts of interest regarding this work.</w:t>
      </w:r>
    </w:p>
    <w:p w14:paraId="2C6F1A7F" w14:textId="77777777" w:rsidR="00A77B3E" w:rsidRPr="00E71265" w:rsidRDefault="00A77B3E" w:rsidP="00E71265">
      <w:pPr>
        <w:spacing w:line="360" w:lineRule="auto"/>
        <w:jc w:val="both"/>
        <w:rPr>
          <w:rFonts w:ascii="Book Antiqua" w:hAnsi="Book Antiqua"/>
        </w:rPr>
      </w:pPr>
    </w:p>
    <w:p w14:paraId="3D58515B" w14:textId="77777777" w:rsidR="00A77B3E" w:rsidRPr="00E71265" w:rsidRDefault="00CD73BB" w:rsidP="00E71265">
      <w:pPr>
        <w:spacing w:line="360" w:lineRule="auto"/>
        <w:jc w:val="both"/>
        <w:rPr>
          <w:rFonts w:ascii="Book Antiqua" w:hAnsi="Book Antiqua"/>
        </w:rPr>
      </w:pPr>
      <w:r w:rsidRPr="00E71265">
        <w:rPr>
          <w:rFonts w:ascii="Book Antiqua" w:eastAsia="Book Antiqua" w:hAnsi="Book Antiqua" w:cs="Book Antiqua"/>
          <w:b/>
          <w:bCs/>
          <w:color w:val="000000"/>
        </w:rPr>
        <w:t xml:space="preserve">CARE Checklist (2016) statement: </w:t>
      </w:r>
      <w:r w:rsidRPr="00E71265">
        <w:rPr>
          <w:rFonts w:ascii="Book Antiqua" w:eastAsia="Book Antiqua" w:hAnsi="Book Antiqua" w:cs="Book Antiqua"/>
          <w:color w:val="000000"/>
        </w:rPr>
        <w:t>The authors have read the CARE Checklist (2016), and the manuscript was prepared and revised according to the CARE Checklist (2016).</w:t>
      </w:r>
    </w:p>
    <w:p w14:paraId="0035D406" w14:textId="77777777" w:rsidR="00A77B3E" w:rsidRPr="00E71265" w:rsidRDefault="00A77B3E" w:rsidP="00E71265">
      <w:pPr>
        <w:spacing w:line="360" w:lineRule="auto"/>
        <w:jc w:val="both"/>
        <w:rPr>
          <w:rFonts w:ascii="Book Antiqua" w:hAnsi="Book Antiqua"/>
        </w:rPr>
      </w:pPr>
    </w:p>
    <w:p w14:paraId="2C1393FE" w14:textId="77777777" w:rsidR="00A77B3E" w:rsidRPr="00E71265" w:rsidRDefault="00CD73BB" w:rsidP="00E71265">
      <w:pPr>
        <w:spacing w:line="360" w:lineRule="auto"/>
        <w:jc w:val="both"/>
        <w:rPr>
          <w:rFonts w:ascii="Book Antiqua" w:hAnsi="Book Antiqua"/>
        </w:rPr>
      </w:pPr>
      <w:r w:rsidRPr="00E71265">
        <w:rPr>
          <w:rFonts w:ascii="Book Antiqua" w:eastAsia="Book Antiqua" w:hAnsi="Book Antiqua" w:cs="Book Antiqua"/>
          <w:b/>
          <w:bCs/>
          <w:color w:val="000000"/>
        </w:rPr>
        <w:t xml:space="preserve">Open-Access: </w:t>
      </w:r>
      <w:r w:rsidRPr="00E71265">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6213864" w14:textId="77777777" w:rsidR="00A77B3E" w:rsidRPr="00E71265" w:rsidRDefault="00A77B3E" w:rsidP="00E71265">
      <w:pPr>
        <w:spacing w:line="360" w:lineRule="auto"/>
        <w:jc w:val="both"/>
        <w:rPr>
          <w:rFonts w:ascii="Book Antiqua" w:hAnsi="Book Antiqua"/>
        </w:rPr>
      </w:pPr>
    </w:p>
    <w:p w14:paraId="437D1045" w14:textId="42C31B39" w:rsidR="00A77B3E" w:rsidRPr="00E71265" w:rsidRDefault="00CD73BB" w:rsidP="00E71265">
      <w:pPr>
        <w:spacing w:line="360" w:lineRule="auto"/>
        <w:jc w:val="both"/>
        <w:rPr>
          <w:rFonts w:ascii="Book Antiqua" w:hAnsi="Book Antiqua"/>
        </w:rPr>
      </w:pPr>
      <w:r w:rsidRPr="00E71265">
        <w:rPr>
          <w:rFonts w:ascii="Book Antiqua" w:eastAsia="Book Antiqua" w:hAnsi="Book Antiqua" w:cs="Book Antiqua"/>
          <w:b/>
          <w:color w:val="000000"/>
        </w:rPr>
        <w:t xml:space="preserve">Manuscript source: </w:t>
      </w:r>
      <w:r w:rsidRPr="00E71265">
        <w:rPr>
          <w:rFonts w:ascii="Book Antiqua" w:eastAsia="Book Antiqua" w:hAnsi="Book Antiqua" w:cs="Book Antiqua"/>
          <w:color w:val="000000"/>
        </w:rPr>
        <w:t xml:space="preserve">Unsolicited </w:t>
      </w:r>
      <w:r w:rsidR="00AD34C1" w:rsidRPr="00E71265">
        <w:rPr>
          <w:rFonts w:ascii="Book Antiqua" w:eastAsia="Book Antiqua" w:hAnsi="Book Antiqua" w:cs="Book Antiqua"/>
          <w:color w:val="000000"/>
        </w:rPr>
        <w:t>m</w:t>
      </w:r>
      <w:r w:rsidRPr="00E71265">
        <w:rPr>
          <w:rFonts w:ascii="Book Antiqua" w:eastAsia="Book Antiqua" w:hAnsi="Book Antiqua" w:cs="Book Antiqua"/>
          <w:color w:val="000000"/>
        </w:rPr>
        <w:t>anuscript</w:t>
      </w:r>
    </w:p>
    <w:p w14:paraId="2FE60CE5" w14:textId="77777777" w:rsidR="00A77B3E" w:rsidRPr="00E71265" w:rsidRDefault="00A77B3E" w:rsidP="00E71265">
      <w:pPr>
        <w:spacing w:line="360" w:lineRule="auto"/>
        <w:jc w:val="both"/>
        <w:rPr>
          <w:rFonts w:ascii="Book Antiqua" w:hAnsi="Book Antiqua"/>
        </w:rPr>
      </w:pPr>
    </w:p>
    <w:p w14:paraId="27898143" w14:textId="77777777" w:rsidR="00A77B3E" w:rsidRPr="00E71265" w:rsidRDefault="00CD73BB" w:rsidP="00E71265">
      <w:pPr>
        <w:spacing w:line="360" w:lineRule="auto"/>
        <w:jc w:val="both"/>
        <w:rPr>
          <w:rFonts w:ascii="Book Antiqua" w:hAnsi="Book Antiqua"/>
        </w:rPr>
      </w:pPr>
      <w:r w:rsidRPr="00E71265">
        <w:rPr>
          <w:rFonts w:ascii="Book Antiqua" w:eastAsia="Book Antiqua" w:hAnsi="Book Antiqua" w:cs="Book Antiqua"/>
          <w:b/>
          <w:color w:val="000000"/>
        </w:rPr>
        <w:t xml:space="preserve">Peer-review started: </w:t>
      </w:r>
      <w:r w:rsidRPr="00E71265">
        <w:rPr>
          <w:rFonts w:ascii="Book Antiqua" w:eastAsia="Book Antiqua" w:hAnsi="Book Antiqua" w:cs="Book Antiqua"/>
          <w:color w:val="000000"/>
        </w:rPr>
        <w:t>August 7, 2020</w:t>
      </w:r>
    </w:p>
    <w:p w14:paraId="6130B989" w14:textId="77777777" w:rsidR="00A77B3E" w:rsidRPr="00E71265" w:rsidRDefault="00CD73BB" w:rsidP="00E71265">
      <w:pPr>
        <w:spacing w:line="360" w:lineRule="auto"/>
        <w:jc w:val="both"/>
        <w:rPr>
          <w:rFonts w:ascii="Book Antiqua" w:hAnsi="Book Antiqua"/>
        </w:rPr>
      </w:pPr>
      <w:r w:rsidRPr="00E71265">
        <w:rPr>
          <w:rFonts w:ascii="Book Antiqua" w:eastAsia="Book Antiqua" w:hAnsi="Book Antiqua" w:cs="Book Antiqua"/>
          <w:b/>
          <w:color w:val="000000"/>
        </w:rPr>
        <w:t xml:space="preserve">First decision: </w:t>
      </w:r>
      <w:r w:rsidRPr="00E71265">
        <w:rPr>
          <w:rFonts w:ascii="Book Antiqua" w:eastAsia="Book Antiqua" w:hAnsi="Book Antiqua" w:cs="Book Antiqua"/>
          <w:color w:val="000000"/>
        </w:rPr>
        <w:t>August 21, 2020</w:t>
      </w:r>
    </w:p>
    <w:p w14:paraId="254AA093" w14:textId="0FED6999" w:rsidR="00A77B3E" w:rsidRPr="00E71265" w:rsidRDefault="00CD73BB" w:rsidP="00E71265">
      <w:pPr>
        <w:spacing w:line="360" w:lineRule="auto"/>
        <w:jc w:val="both"/>
        <w:rPr>
          <w:rFonts w:ascii="Book Antiqua" w:hAnsi="Book Antiqua"/>
        </w:rPr>
      </w:pPr>
      <w:r w:rsidRPr="00E71265">
        <w:rPr>
          <w:rFonts w:ascii="Book Antiqua" w:eastAsia="Book Antiqua" w:hAnsi="Book Antiqua" w:cs="Book Antiqua"/>
          <w:b/>
          <w:color w:val="000000"/>
        </w:rPr>
        <w:t xml:space="preserve">Article in press: </w:t>
      </w:r>
      <w:r w:rsidR="0034083B" w:rsidRPr="0034083B">
        <w:rPr>
          <w:rFonts w:ascii="Book Antiqua" w:eastAsia="Book Antiqua" w:hAnsi="Book Antiqua" w:cs="Book Antiqua"/>
          <w:color w:val="000000"/>
        </w:rPr>
        <w:t xml:space="preserve">October </w:t>
      </w:r>
      <w:r w:rsidR="0034083B" w:rsidRPr="0034083B">
        <w:rPr>
          <w:rFonts w:ascii="Book Antiqua" w:hAnsi="Book Antiqua" w:cs="Book Antiqua" w:hint="eastAsia"/>
          <w:color w:val="000000"/>
          <w:lang w:eastAsia="zh-CN"/>
        </w:rPr>
        <w:t>20</w:t>
      </w:r>
      <w:r w:rsidR="0034083B" w:rsidRPr="0034083B">
        <w:rPr>
          <w:rFonts w:ascii="Book Antiqua" w:eastAsia="Book Antiqua" w:hAnsi="Book Antiqua" w:cs="Book Antiqua"/>
          <w:color w:val="000000"/>
        </w:rPr>
        <w:t>, 2020</w:t>
      </w:r>
    </w:p>
    <w:p w14:paraId="3AFEFF25" w14:textId="77777777" w:rsidR="00A77B3E" w:rsidRPr="00E71265" w:rsidRDefault="00A77B3E" w:rsidP="00E71265">
      <w:pPr>
        <w:spacing w:line="360" w:lineRule="auto"/>
        <w:jc w:val="both"/>
        <w:rPr>
          <w:rFonts w:ascii="Book Antiqua" w:hAnsi="Book Antiqua"/>
        </w:rPr>
      </w:pPr>
    </w:p>
    <w:p w14:paraId="638EFCD1" w14:textId="0DEA00FA" w:rsidR="00A77B3E" w:rsidRPr="00E71265" w:rsidRDefault="00CD73BB" w:rsidP="00E71265">
      <w:pPr>
        <w:spacing w:line="360" w:lineRule="auto"/>
        <w:jc w:val="both"/>
        <w:rPr>
          <w:rFonts w:ascii="Book Antiqua" w:hAnsi="Book Antiqua"/>
        </w:rPr>
      </w:pPr>
      <w:r w:rsidRPr="00E71265">
        <w:rPr>
          <w:rFonts w:ascii="Book Antiqua" w:eastAsia="Book Antiqua" w:hAnsi="Book Antiqua" w:cs="Book Antiqua"/>
          <w:b/>
          <w:color w:val="000000"/>
        </w:rPr>
        <w:t xml:space="preserve">Specialty type: </w:t>
      </w:r>
      <w:bookmarkStart w:id="13" w:name="OLE_LINK1952"/>
      <w:bookmarkStart w:id="14" w:name="OLE_LINK1953"/>
      <w:bookmarkStart w:id="15" w:name="OLE_LINK2066"/>
      <w:r w:rsidR="00AD34C1" w:rsidRPr="00E71265">
        <w:rPr>
          <w:rFonts w:ascii="Book Antiqua" w:eastAsia="微软雅黑" w:hAnsi="Book Antiqua" w:cs="宋体"/>
        </w:rPr>
        <w:t>Medicine, research and experimental</w:t>
      </w:r>
      <w:bookmarkEnd w:id="13"/>
      <w:bookmarkEnd w:id="14"/>
      <w:bookmarkEnd w:id="15"/>
    </w:p>
    <w:p w14:paraId="7F85B79D" w14:textId="77777777" w:rsidR="00A77B3E" w:rsidRPr="00E71265" w:rsidRDefault="00CD73BB" w:rsidP="00E71265">
      <w:pPr>
        <w:spacing w:line="360" w:lineRule="auto"/>
        <w:jc w:val="both"/>
        <w:rPr>
          <w:rFonts w:ascii="Book Antiqua" w:hAnsi="Book Antiqua"/>
        </w:rPr>
      </w:pPr>
      <w:r w:rsidRPr="00E71265">
        <w:rPr>
          <w:rFonts w:ascii="Book Antiqua" w:eastAsia="Book Antiqua" w:hAnsi="Book Antiqua" w:cs="Book Antiqua"/>
          <w:b/>
          <w:color w:val="000000"/>
        </w:rPr>
        <w:t xml:space="preserve">Country/Territory of origin: </w:t>
      </w:r>
      <w:r w:rsidRPr="00E71265">
        <w:rPr>
          <w:rFonts w:ascii="Book Antiqua" w:eastAsia="Book Antiqua" w:hAnsi="Book Antiqua" w:cs="Book Antiqua"/>
          <w:color w:val="000000"/>
        </w:rPr>
        <w:t>China</w:t>
      </w:r>
    </w:p>
    <w:p w14:paraId="47E1EC22" w14:textId="77777777" w:rsidR="00A77B3E" w:rsidRPr="00E71265" w:rsidRDefault="00CD73BB" w:rsidP="00E71265">
      <w:pPr>
        <w:spacing w:line="360" w:lineRule="auto"/>
        <w:jc w:val="both"/>
        <w:rPr>
          <w:rFonts w:ascii="Book Antiqua" w:hAnsi="Book Antiqua"/>
        </w:rPr>
      </w:pPr>
      <w:r w:rsidRPr="00E71265">
        <w:rPr>
          <w:rFonts w:ascii="Book Antiqua" w:eastAsia="Book Antiqua" w:hAnsi="Book Antiqua" w:cs="Book Antiqua"/>
          <w:b/>
          <w:color w:val="000000"/>
        </w:rPr>
        <w:t>Peer-review report’s scientific quality classification</w:t>
      </w:r>
    </w:p>
    <w:p w14:paraId="412CB5FC" w14:textId="77777777" w:rsidR="00A77B3E" w:rsidRPr="00E71265" w:rsidRDefault="00CD73BB" w:rsidP="00E71265">
      <w:pPr>
        <w:spacing w:line="360" w:lineRule="auto"/>
        <w:jc w:val="both"/>
        <w:rPr>
          <w:rFonts w:ascii="Book Antiqua" w:hAnsi="Book Antiqua"/>
        </w:rPr>
      </w:pPr>
      <w:r w:rsidRPr="00E71265">
        <w:rPr>
          <w:rFonts w:ascii="Book Antiqua" w:eastAsia="Book Antiqua" w:hAnsi="Book Antiqua" w:cs="Book Antiqua"/>
          <w:color w:val="000000"/>
        </w:rPr>
        <w:t>Grade A (Excellent): 0</w:t>
      </w:r>
    </w:p>
    <w:p w14:paraId="6B4E5205" w14:textId="23B444BF" w:rsidR="00A77B3E" w:rsidRPr="00E71265" w:rsidRDefault="00CD73BB" w:rsidP="00E71265">
      <w:pPr>
        <w:spacing w:line="360" w:lineRule="auto"/>
        <w:jc w:val="both"/>
        <w:rPr>
          <w:rFonts w:ascii="Book Antiqua" w:hAnsi="Book Antiqua"/>
        </w:rPr>
      </w:pPr>
      <w:r w:rsidRPr="00E71265">
        <w:rPr>
          <w:rFonts w:ascii="Book Antiqua" w:eastAsia="Book Antiqua" w:hAnsi="Book Antiqua" w:cs="Book Antiqua"/>
          <w:color w:val="000000"/>
        </w:rPr>
        <w:t>Grade B (Very good): B</w:t>
      </w:r>
      <w:r w:rsidR="00BA117F" w:rsidRPr="00E71265">
        <w:rPr>
          <w:rFonts w:ascii="Book Antiqua" w:eastAsia="Book Antiqua" w:hAnsi="Book Antiqua" w:cs="Book Antiqua"/>
          <w:color w:val="000000"/>
        </w:rPr>
        <w:t>, B</w:t>
      </w:r>
    </w:p>
    <w:p w14:paraId="36AD82FA" w14:textId="77777777" w:rsidR="00A77B3E" w:rsidRPr="00E71265" w:rsidRDefault="00CD73BB" w:rsidP="00E71265">
      <w:pPr>
        <w:spacing w:line="360" w:lineRule="auto"/>
        <w:jc w:val="both"/>
        <w:rPr>
          <w:rFonts w:ascii="Book Antiqua" w:hAnsi="Book Antiqua"/>
        </w:rPr>
      </w:pPr>
      <w:r w:rsidRPr="00E71265">
        <w:rPr>
          <w:rFonts w:ascii="Book Antiqua" w:eastAsia="Book Antiqua" w:hAnsi="Book Antiqua" w:cs="Book Antiqua"/>
          <w:color w:val="000000"/>
        </w:rPr>
        <w:lastRenderedPageBreak/>
        <w:t>Grade C (Good): C</w:t>
      </w:r>
    </w:p>
    <w:p w14:paraId="39867FB8" w14:textId="77777777" w:rsidR="00A77B3E" w:rsidRPr="00E71265" w:rsidRDefault="00CD73BB" w:rsidP="00E71265">
      <w:pPr>
        <w:spacing w:line="360" w:lineRule="auto"/>
        <w:jc w:val="both"/>
        <w:rPr>
          <w:rFonts w:ascii="Book Antiqua" w:hAnsi="Book Antiqua"/>
        </w:rPr>
      </w:pPr>
      <w:r w:rsidRPr="00E71265">
        <w:rPr>
          <w:rFonts w:ascii="Book Antiqua" w:eastAsia="Book Antiqua" w:hAnsi="Book Antiqua" w:cs="Book Antiqua"/>
          <w:color w:val="000000"/>
        </w:rPr>
        <w:t>Grade D (Fair): 0</w:t>
      </w:r>
    </w:p>
    <w:p w14:paraId="77DE99F2" w14:textId="77777777" w:rsidR="00A77B3E" w:rsidRPr="00E71265" w:rsidRDefault="00CD73BB" w:rsidP="00E71265">
      <w:pPr>
        <w:spacing w:line="360" w:lineRule="auto"/>
        <w:jc w:val="both"/>
        <w:rPr>
          <w:rFonts w:ascii="Book Antiqua" w:hAnsi="Book Antiqua"/>
        </w:rPr>
      </w:pPr>
      <w:r w:rsidRPr="00E71265">
        <w:rPr>
          <w:rFonts w:ascii="Book Antiqua" w:eastAsia="Book Antiqua" w:hAnsi="Book Antiqua" w:cs="Book Antiqua"/>
          <w:color w:val="000000"/>
        </w:rPr>
        <w:t>Grade E (Poor): 0</w:t>
      </w:r>
    </w:p>
    <w:p w14:paraId="31C4CC88" w14:textId="77777777" w:rsidR="00A77B3E" w:rsidRPr="00E71265" w:rsidRDefault="00A77B3E" w:rsidP="00E71265">
      <w:pPr>
        <w:spacing w:line="360" w:lineRule="auto"/>
        <w:jc w:val="both"/>
        <w:rPr>
          <w:rFonts w:ascii="Book Antiqua" w:hAnsi="Book Antiqua"/>
        </w:rPr>
      </w:pPr>
    </w:p>
    <w:p w14:paraId="65E73B5F" w14:textId="5663BC71" w:rsidR="00A77B3E" w:rsidRPr="00E71265" w:rsidRDefault="00CD73BB" w:rsidP="00E71265">
      <w:pPr>
        <w:spacing w:line="360" w:lineRule="auto"/>
        <w:jc w:val="both"/>
        <w:rPr>
          <w:rFonts w:ascii="Book Antiqua" w:eastAsia="Book Antiqua" w:hAnsi="Book Antiqua" w:cs="Book Antiqua"/>
          <w:b/>
          <w:color w:val="000000"/>
        </w:rPr>
      </w:pPr>
      <w:r w:rsidRPr="00E71265">
        <w:rPr>
          <w:rFonts w:ascii="Book Antiqua" w:eastAsia="Book Antiqua" w:hAnsi="Book Antiqua" w:cs="Book Antiqua"/>
          <w:b/>
          <w:color w:val="000000"/>
        </w:rPr>
        <w:t xml:space="preserve">P-Reviewer: </w:t>
      </w:r>
      <w:r w:rsidRPr="00E71265">
        <w:rPr>
          <w:rFonts w:ascii="Book Antiqua" w:eastAsia="Book Antiqua" w:hAnsi="Book Antiqua" w:cs="Book Antiqua"/>
          <w:color w:val="000000"/>
        </w:rPr>
        <w:t>Abd El-Razek A, Hanna S</w:t>
      </w:r>
      <w:r w:rsidRPr="00E71265">
        <w:rPr>
          <w:rFonts w:ascii="Book Antiqua" w:eastAsia="Book Antiqua" w:hAnsi="Book Antiqua" w:cs="Book Antiqua"/>
          <w:b/>
          <w:color w:val="000000"/>
        </w:rPr>
        <w:t xml:space="preserve"> S-Editor: </w:t>
      </w:r>
      <w:r w:rsidR="00001B85" w:rsidRPr="00E71265">
        <w:rPr>
          <w:rFonts w:ascii="Book Antiqua" w:eastAsia="Book Antiqua" w:hAnsi="Book Antiqua" w:cs="Book Antiqua"/>
          <w:color w:val="000000"/>
        </w:rPr>
        <w:t>F</w:t>
      </w:r>
      <w:r w:rsidRPr="00E71265">
        <w:rPr>
          <w:rFonts w:ascii="Book Antiqua" w:eastAsia="Book Antiqua" w:hAnsi="Book Antiqua" w:cs="Book Antiqua"/>
          <w:color w:val="000000"/>
        </w:rPr>
        <w:t>an J</w:t>
      </w:r>
      <w:r w:rsidR="00001B85" w:rsidRPr="00E71265">
        <w:rPr>
          <w:rFonts w:ascii="Book Antiqua" w:eastAsia="Book Antiqua" w:hAnsi="Book Antiqua" w:cs="Book Antiqua"/>
          <w:color w:val="000000"/>
        </w:rPr>
        <w:t>R</w:t>
      </w:r>
      <w:r w:rsidRPr="00E71265">
        <w:rPr>
          <w:rFonts w:ascii="Book Antiqua" w:eastAsia="Book Antiqua" w:hAnsi="Book Antiqua" w:cs="Book Antiqua"/>
          <w:b/>
          <w:color w:val="000000"/>
        </w:rPr>
        <w:t xml:space="preserve"> L-Editor: </w:t>
      </w:r>
      <w:r w:rsidR="000955ED" w:rsidRPr="00B627BC">
        <w:rPr>
          <w:rFonts w:ascii="Book Antiqua" w:eastAsia="Book Antiqua" w:hAnsi="Book Antiqua" w:cs="Book Antiqua"/>
          <w:color w:val="000000"/>
        </w:rPr>
        <w:t>Wang TQ</w:t>
      </w:r>
      <w:r w:rsidRPr="00E71265">
        <w:rPr>
          <w:rFonts w:ascii="Book Antiqua" w:eastAsia="Book Antiqua" w:hAnsi="Book Antiqua" w:cs="Book Antiqua"/>
          <w:b/>
          <w:color w:val="000000"/>
        </w:rPr>
        <w:t xml:space="preserve"> P-Editor: </w:t>
      </w:r>
      <w:r w:rsidR="0034083B" w:rsidRPr="0034083B">
        <w:rPr>
          <w:rFonts w:ascii="Book Antiqua" w:eastAsia="Book Antiqua" w:hAnsi="Book Antiqua" w:cs="Book Antiqua"/>
          <w:color w:val="000000"/>
        </w:rPr>
        <w:t>Xing YX</w:t>
      </w:r>
    </w:p>
    <w:p w14:paraId="4C371841" w14:textId="38211420" w:rsidR="00234BD0" w:rsidRPr="00E71265" w:rsidRDefault="00234BD0" w:rsidP="00E71265">
      <w:pPr>
        <w:spacing w:line="360" w:lineRule="auto"/>
        <w:jc w:val="both"/>
        <w:rPr>
          <w:rFonts w:ascii="Book Antiqua" w:hAnsi="Book Antiqua"/>
        </w:rPr>
      </w:pPr>
      <w:r w:rsidRPr="00E71265">
        <w:rPr>
          <w:rFonts w:ascii="Book Antiqua" w:hAnsi="Book Antiqua"/>
        </w:rPr>
        <w:br w:type="page"/>
      </w:r>
      <w:r w:rsidRPr="00E71265">
        <w:rPr>
          <w:rFonts w:ascii="Book Antiqua" w:hAnsi="Book Antiqua"/>
        </w:rPr>
        <w:lastRenderedPageBreak/>
        <w:t>F</w:t>
      </w:r>
      <w:bookmarkStart w:id="16" w:name="OLE_LINK5"/>
      <w:bookmarkStart w:id="17" w:name="OLE_LINK6"/>
      <w:r w:rsidRPr="00E71265">
        <w:rPr>
          <w:rFonts w:ascii="Book Antiqua" w:hAnsi="Book Antiqua"/>
        </w:rPr>
        <w:t>igu</w:t>
      </w:r>
      <w:bookmarkEnd w:id="16"/>
      <w:bookmarkEnd w:id="17"/>
      <w:r w:rsidRPr="00E71265">
        <w:rPr>
          <w:rFonts w:ascii="Book Antiqua" w:hAnsi="Book Antiqua"/>
        </w:rPr>
        <w:t>re Legends</w:t>
      </w:r>
    </w:p>
    <w:p w14:paraId="67E53536" w14:textId="31FA9CCD" w:rsidR="00001B85" w:rsidRPr="00E71265" w:rsidRDefault="00234BD0" w:rsidP="00E71265">
      <w:pPr>
        <w:spacing w:line="360" w:lineRule="auto"/>
        <w:jc w:val="both"/>
        <w:rPr>
          <w:rFonts w:ascii="Book Antiqua" w:hAnsi="Book Antiqua"/>
        </w:rPr>
      </w:pPr>
      <w:r w:rsidRPr="00E71265">
        <w:rPr>
          <w:rFonts w:ascii="Book Antiqua" w:hAnsi="Book Antiqua"/>
          <w:noProof/>
          <w:lang w:eastAsia="zh-CN"/>
        </w:rPr>
        <w:drawing>
          <wp:inline distT="0" distB="0" distL="0" distR="0" wp14:anchorId="27D3A6D3" wp14:editId="7DB3AD9D">
            <wp:extent cx="5323809" cy="4533333"/>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23809" cy="4533333"/>
                    </a:xfrm>
                    <a:prstGeom prst="rect">
                      <a:avLst/>
                    </a:prstGeom>
                  </pic:spPr>
                </pic:pic>
              </a:graphicData>
            </a:graphic>
          </wp:inline>
        </w:drawing>
      </w:r>
    </w:p>
    <w:p w14:paraId="144AC59F" w14:textId="2926AACA" w:rsidR="00CE1F26" w:rsidRPr="00E71265" w:rsidRDefault="00CE1F26" w:rsidP="00E71265">
      <w:pPr>
        <w:spacing w:line="360" w:lineRule="auto"/>
        <w:jc w:val="both"/>
        <w:rPr>
          <w:rFonts w:ascii="Book Antiqua" w:hAnsi="Book Antiqua"/>
        </w:rPr>
      </w:pPr>
      <w:r w:rsidRPr="00E71265">
        <w:rPr>
          <w:rFonts w:ascii="Book Antiqua" w:hAnsi="Book Antiqua"/>
          <w:b/>
          <w:bCs/>
        </w:rPr>
        <w:t>Figure 1</w:t>
      </w:r>
      <w:r w:rsidR="000D6459" w:rsidRPr="00E71265">
        <w:rPr>
          <w:rFonts w:ascii="Book Antiqua" w:hAnsi="Book Antiqua"/>
          <w:b/>
          <w:bCs/>
        </w:rPr>
        <w:t xml:space="preserve"> Bre</w:t>
      </w:r>
      <w:r w:rsidR="000955ED">
        <w:rPr>
          <w:rFonts w:ascii="Book Antiqua" w:hAnsi="Book Antiqua"/>
          <w:b/>
          <w:bCs/>
        </w:rPr>
        <w:t>a</w:t>
      </w:r>
      <w:r w:rsidR="000D6459" w:rsidRPr="00E71265">
        <w:rPr>
          <w:rFonts w:ascii="Book Antiqua" w:hAnsi="Book Antiqua"/>
          <w:b/>
          <w:bCs/>
        </w:rPr>
        <w:t>st imaging.</w:t>
      </w:r>
      <w:r w:rsidRPr="00E71265">
        <w:rPr>
          <w:rFonts w:ascii="Book Antiqua" w:hAnsi="Book Antiqua"/>
        </w:rPr>
        <w:t xml:space="preserve"> </w:t>
      </w:r>
      <w:r w:rsidR="000D6459" w:rsidRPr="00E71265">
        <w:rPr>
          <w:rFonts w:ascii="Book Antiqua" w:hAnsi="Book Antiqua"/>
        </w:rPr>
        <w:t>A:</w:t>
      </w:r>
      <w:r w:rsidRPr="00E71265">
        <w:rPr>
          <w:rFonts w:ascii="Book Antiqua" w:hAnsi="Book Antiqua"/>
        </w:rPr>
        <w:t xml:space="preserve"> Ultrasound examination revealed an ill-defined hypoechoic mass in the right breast with an irregular</w:t>
      </w:r>
      <w:r w:rsidR="000955ED">
        <w:rPr>
          <w:rFonts w:ascii="Book Antiqua" w:hAnsi="Book Antiqua"/>
        </w:rPr>
        <w:t xml:space="preserve"> shape</w:t>
      </w:r>
      <w:r w:rsidR="000D6459" w:rsidRPr="00E71265">
        <w:rPr>
          <w:rFonts w:ascii="Book Antiqua" w:hAnsi="Book Antiqua"/>
        </w:rPr>
        <w:t>; B:</w:t>
      </w:r>
      <w:r w:rsidRPr="00E71265">
        <w:rPr>
          <w:rFonts w:ascii="Book Antiqua" w:hAnsi="Book Antiqua"/>
        </w:rPr>
        <w:t xml:space="preserve"> </w:t>
      </w:r>
      <w:r w:rsidR="000955ED" w:rsidRPr="00E71265">
        <w:rPr>
          <w:rFonts w:ascii="Book Antiqua" w:hAnsi="Book Antiqua"/>
        </w:rPr>
        <w:t>Microscop</w:t>
      </w:r>
      <w:r w:rsidR="000955ED">
        <w:rPr>
          <w:rFonts w:ascii="Book Antiqua" w:hAnsi="Book Antiqua"/>
        </w:rPr>
        <w:t>ic</w:t>
      </w:r>
      <w:r w:rsidR="000955ED" w:rsidRPr="00E71265">
        <w:rPr>
          <w:rFonts w:ascii="Book Antiqua" w:hAnsi="Book Antiqua"/>
        </w:rPr>
        <w:t xml:space="preserve"> </w:t>
      </w:r>
      <w:r w:rsidRPr="00E71265">
        <w:rPr>
          <w:rFonts w:ascii="Book Antiqua" w:hAnsi="Book Antiqua"/>
        </w:rPr>
        <w:t>examination revealed invasive ductal carcinoma cells invading the parenchyma in the right breast</w:t>
      </w:r>
      <w:r w:rsidR="000D6459" w:rsidRPr="00E71265">
        <w:rPr>
          <w:rFonts w:ascii="Book Antiqua" w:hAnsi="Book Antiqua"/>
        </w:rPr>
        <w:t>;</w:t>
      </w:r>
      <w:r w:rsidRPr="00E71265">
        <w:rPr>
          <w:rFonts w:ascii="Book Antiqua" w:hAnsi="Book Antiqua"/>
        </w:rPr>
        <w:t xml:space="preserve"> </w:t>
      </w:r>
      <w:r w:rsidR="000D6459" w:rsidRPr="00E71265">
        <w:rPr>
          <w:rFonts w:ascii="Book Antiqua" w:hAnsi="Book Antiqua"/>
        </w:rPr>
        <w:t xml:space="preserve">C and E: </w:t>
      </w:r>
      <w:r w:rsidR="000955ED">
        <w:rPr>
          <w:rFonts w:ascii="Book Antiqua" w:hAnsi="Book Antiqua"/>
        </w:rPr>
        <w:t>On</w:t>
      </w:r>
      <w:r w:rsidR="000955ED" w:rsidRPr="00E71265">
        <w:rPr>
          <w:rFonts w:ascii="Book Antiqua" w:hAnsi="Book Antiqua"/>
        </w:rPr>
        <w:t xml:space="preserve"> </w:t>
      </w:r>
      <w:r w:rsidR="00411FFD" w:rsidRPr="00E71265">
        <w:rPr>
          <w:rFonts w:ascii="Book Antiqua" w:eastAsia="Book Antiqua" w:hAnsi="Book Antiqua" w:cs="Book Antiqua"/>
          <w:color w:val="000000"/>
        </w:rPr>
        <w:t xml:space="preserve">contrast </w:t>
      </w:r>
      <w:r w:rsidR="000955ED" w:rsidRPr="00E71265">
        <w:rPr>
          <w:rFonts w:ascii="Book Antiqua" w:eastAsia="Book Antiqua" w:hAnsi="Book Antiqua" w:cs="Book Antiqua"/>
          <w:color w:val="000000"/>
        </w:rPr>
        <w:t>enhance</w:t>
      </w:r>
      <w:r w:rsidR="000955ED">
        <w:rPr>
          <w:rFonts w:ascii="Book Antiqua" w:eastAsia="Book Antiqua" w:hAnsi="Book Antiqua" w:cs="Book Antiqua"/>
          <w:color w:val="000000"/>
        </w:rPr>
        <w:t>d</w:t>
      </w:r>
      <w:r w:rsidR="000955ED" w:rsidRPr="00E71265">
        <w:rPr>
          <w:rFonts w:ascii="Book Antiqua" w:eastAsia="Book Antiqua" w:hAnsi="Book Antiqua" w:cs="Book Antiqua"/>
          <w:color w:val="000000"/>
        </w:rPr>
        <w:t xml:space="preserve"> </w:t>
      </w:r>
      <w:r w:rsidR="00411FFD" w:rsidRPr="00E71265">
        <w:rPr>
          <w:rFonts w:ascii="Book Antiqua" w:eastAsia="Book Antiqua" w:hAnsi="Book Antiqua" w:cs="Book Antiqua"/>
          <w:color w:val="000000"/>
        </w:rPr>
        <w:t>spectral mammography</w:t>
      </w:r>
      <w:r w:rsidR="00411FFD" w:rsidRPr="00E71265">
        <w:rPr>
          <w:rFonts w:ascii="Book Antiqua" w:hAnsi="Book Antiqua"/>
        </w:rPr>
        <w:t xml:space="preserve"> (</w:t>
      </w:r>
      <w:r w:rsidRPr="00E71265">
        <w:rPr>
          <w:rFonts w:ascii="Book Antiqua" w:hAnsi="Book Antiqua"/>
        </w:rPr>
        <w:t>CESM</w:t>
      </w:r>
      <w:r w:rsidR="00411FFD" w:rsidRPr="00E71265">
        <w:rPr>
          <w:rFonts w:ascii="Book Antiqua" w:hAnsi="Book Antiqua"/>
        </w:rPr>
        <w:t>)</w:t>
      </w:r>
      <w:r w:rsidRPr="00E71265">
        <w:rPr>
          <w:rFonts w:ascii="Book Antiqua" w:hAnsi="Book Antiqua"/>
        </w:rPr>
        <w:t xml:space="preserve"> imaging, the </w:t>
      </w:r>
      <w:r w:rsidR="00B627BC">
        <w:rPr>
          <w:rFonts w:ascii="Book Antiqua" w:hAnsi="Book Antiqua"/>
        </w:rPr>
        <w:t>low energy</w:t>
      </w:r>
      <w:r w:rsidR="00B627BC" w:rsidRPr="00E71265">
        <w:rPr>
          <w:rFonts w:ascii="Book Antiqua" w:hAnsi="Book Antiqua"/>
        </w:rPr>
        <w:t xml:space="preserve"> </w:t>
      </w:r>
      <w:r w:rsidRPr="00E71265">
        <w:rPr>
          <w:rFonts w:ascii="Book Antiqua" w:hAnsi="Book Antiqua"/>
        </w:rPr>
        <w:t>images</w:t>
      </w:r>
      <w:r w:rsidR="000D6459" w:rsidRPr="00E71265">
        <w:rPr>
          <w:rFonts w:ascii="Book Antiqua" w:hAnsi="Book Antiqua"/>
        </w:rPr>
        <w:t xml:space="preserve"> </w:t>
      </w:r>
      <w:r w:rsidRPr="00E71265">
        <w:rPr>
          <w:rFonts w:ascii="Book Antiqua" w:hAnsi="Book Antiqua"/>
        </w:rPr>
        <w:t>showed the mass on the upper outer quadrant of the right breast with small spicules at the periphery</w:t>
      </w:r>
      <w:r w:rsidR="000D6459" w:rsidRPr="00E71265">
        <w:rPr>
          <w:rFonts w:ascii="Book Antiqua" w:hAnsi="Book Antiqua"/>
        </w:rPr>
        <w:t>; D and F:</w:t>
      </w:r>
      <w:r w:rsidRPr="00E71265">
        <w:rPr>
          <w:rFonts w:ascii="Book Antiqua" w:hAnsi="Book Antiqua"/>
        </w:rPr>
        <w:t xml:space="preserve"> </w:t>
      </w:r>
      <w:r w:rsidR="000955ED">
        <w:rPr>
          <w:rFonts w:ascii="Book Antiqua" w:hAnsi="Book Antiqua"/>
        </w:rPr>
        <w:t>On</w:t>
      </w:r>
      <w:r w:rsidR="000955ED" w:rsidRPr="00E71265">
        <w:rPr>
          <w:rFonts w:ascii="Book Antiqua" w:hAnsi="Book Antiqua"/>
        </w:rPr>
        <w:t xml:space="preserve"> </w:t>
      </w:r>
      <w:r w:rsidR="000D6459" w:rsidRPr="00E71265">
        <w:rPr>
          <w:rFonts w:ascii="Book Antiqua" w:hAnsi="Book Antiqua"/>
        </w:rPr>
        <w:t xml:space="preserve">CESM imaging, </w:t>
      </w:r>
      <w:r w:rsidR="000D6459" w:rsidRPr="00E71265">
        <w:rPr>
          <w:rFonts w:ascii="Book Antiqua" w:hAnsi="Book Antiqua"/>
          <w:lang w:eastAsia="zh-CN"/>
        </w:rPr>
        <w:t>t</w:t>
      </w:r>
      <w:r w:rsidRPr="00E71265">
        <w:rPr>
          <w:rFonts w:ascii="Book Antiqua" w:hAnsi="Book Antiqua"/>
        </w:rPr>
        <w:t>he subtraction image</w:t>
      </w:r>
      <w:r w:rsidR="000955ED">
        <w:rPr>
          <w:rFonts w:ascii="Book Antiqua" w:hAnsi="Book Antiqua"/>
        </w:rPr>
        <w:t>s</w:t>
      </w:r>
      <w:r w:rsidRPr="00E71265">
        <w:rPr>
          <w:rFonts w:ascii="Book Antiqua" w:hAnsi="Book Antiqua"/>
        </w:rPr>
        <w:t xml:space="preserve">  showed the significant enhancement of the lesions.</w:t>
      </w:r>
    </w:p>
    <w:p w14:paraId="138C2F05" w14:textId="77777777" w:rsidR="00CE1F26" w:rsidRPr="00E71265" w:rsidRDefault="00CE1F26" w:rsidP="00E71265">
      <w:pPr>
        <w:spacing w:line="360" w:lineRule="auto"/>
        <w:ind w:firstLineChars="200" w:firstLine="480"/>
        <w:jc w:val="both"/>
        <w:rPr>
          <w:rFonts w:ascii="Book Antiqua" w:hAnsi="Book Antiqua"/>
        </w:rPr>
      </w:pPr>
    </w:p>
    <w:p w14:paraId="244CBFED" w14:textId="5FBC9DAB" w:rsidR="00CE1F26" w:rsidRPr="00E71265" w:rsidRDefault="00CE1F26" w:rsidP="00E71265">
      <w:pPr>
        <w:spacing w:line="360" w:lineRule="auto"/>
        <w:jc w:val="both"/>
        <w:rPr>
          <w:rFonts w:ascii="Book Antiqua" w:hAnsi="Book Antiqua"/>
        </w:rPr>
      </w:pPr>
      <w:r w:rsidRPr="00E71265">
        <w:rPr>
          <w:rFonts w:ascii="Book Antiqua" w:hAnsi="Book Antiqua"/>
        </w:rPr>
        <w:br w:type="page"/>
      </w:r>
      <w:r w:rsidR="00390D86" w:rsidRPr="00E71265">
        <w:rPr>
          <w:rFonts w:ascii="Book Antiqua" w:hAnsi="Book Antiqua"/>
          <w:noProof/>
          <w:lang w:eastAsia="zh-CN"/>
        </w:rPr>
        <w:lastRenderedPageBreak/>
        <w:drawing>
          <wp:inline distT="0" distB="0" distL="0" distR="0" wp14:anchorId="61F99FCE" wp14:editId="40749740">
            <wp:extent cx="5314286" cy="5142857"/>
            <wp:effectExtent l="0" t="0" r="1270"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14286" cy="5142857"/>
                    </a:xfrm>
                    <a:prstGeom prst="rect">
                      <a:avLst/>
                    </a:prstGeom>
                  </pic:spPr>
                </pic:pic>
              </a:graphicData>
            </a:graphic>
          </wp:inline>
        </w:drawing>
      </w:r>
    </w:p>
    <w:p w14:paraId="03F48685" w14:textId="115F5792" w:rsidR="00CE1F26" w:rsidRPr="00E71265" w:rsidRDefault="00CE1F26" w:rsidP="00E71265">
      <w:pPr>
        <w:spacing w:line="360" w:lineRule="auto"/>
        <w:jc w:val="both"/>
        <w:rPr>
          <w:rFonts w:ascii="Book Antiqua" w:hAnsi="Book Antiqua"/>
        </w:rPr>
      </w:pPr>
      <w:r w:rsidRPr="00E71265">
        <w:rPr>
          <w:rFonts w:ascii="Book Antiqua" w:hAnsi="Book Antiqua"/>
          <w:b/>
          <w:bCs/>
        </w:rPr>
        <w:t>Figure 2</w:t>
      </w:r>
      <w:r w:rsidR="00892DDA" w:rsidRPr="00E71265">
        <w:rPr>
          <w:rFonts w:ascii="Book Antiqua" w:hAnsi="Book Antiqua"/>
          <w:b/>
          <w:bCs/>
        </w:rPr>
        <w:t xml:space="preserve"> Brest imaging.</w:t>
      </w:r>
      <w:r w:rsidRPr="00E71265">
        <w:rPr>
          <w:rFonts w:ascii="Book Antiqua" w:hAnsi="Book Antiqua"/>
        </w:rPr>
        <w:t xml:space="preserve"> </w:t>
      </w:r>
      <w:r w:rsidR="00892DDA" w:rsidRPr="00E71265">
        <w:rPr>
          <w:rFonts w:ascii="Book Antiqua" w:hAnsi="Book Antiqua"/>
        </w:rPr>
        <w:t>A:</w:t>
      </w:r>
      <w:r w:rsidRPr="00E71265">
        <w:rPr>
          <w:rFonts w:ascii="Book Antiqua" w:hAnsi="Book Antiqua"/>
        </w:rPr>
        <w:t xml:space="preserve"> Axial </w:t>
      </w:r>
      <w:r w:rsidR="00685C37" w:rsidRPr="00E71265">
        <w:rPr>
          <w:rFonts w:ascii="Book Antiqua" w:eastAsia="Book Antiqua" w:hAnsi="Book Antiqua" w:cs="Book Antiqua"/>
          <w:color w:val="000000"/>
        </w:rPr>
        <w:t>diffusion weighted imaging</w:t>
      </w:r>
      <w:r w:rsidRPr="00E71265">
        <w:rPr>
          <w:rFonts w:ascii="Book Antiqua" w:hAnsi="Book Antiqua"/>
        </w:rPr>
        <w:t xml:space="preserve"> (b</w:t>
      </w:r>
      <w:r w:rsidR="0069788B" w:rsidRPr="00E71265">
        <w:rPr>
          <w:rFonts w:ascii="Book Antiqua" w:hAnsi="Book Antiqua"/>
        </w:rPr>
        <w:t xml:space="preserve"> </w:t>
      </w:r>
      <w:r w:rsidRPr="00E71265">
        <w:rPr>
          <w:rFonts w:ascii="Book Antiqua" w:hAnsi="Book Antiqua"/>
        </w:rPr>
        <w:t>=</w:t>
      </w:r>
      <w:r w:rsidR="0069788B" w:rsidRPr="00E71265">
        <w:rPr>
          <w:rFonts w:ascii="Book Antiqua" w:hAnsi="Book Antiqua"/>
        </w:rPr>
        <w:t xml:space="preserve"> </w:t>
      </w:r>
      <w:r w:rsidRPr="00E71265">
        <w:rPr>
          <w:rFonts w:ascii="Book Antiqua" w:hAnsi="Book Antiqua"/>
        </w:rPr>
        <w:t>800) showed the mass with high signal intensity</w:t>
      </w:r>
      <w:r w:rsidR="00892DDA" w:rsidRPr="00E71265">
        <w:rPr>
          <w:rFonts w:ascii="Book Antiqua" w:hAnsi="Book Antiqua"/>
        </w:rPr>
        <w:t>;</w:t>
      </w:r>
      <w:r w:rsidRPr="00E71265">
        <w:rPr>
          <w:rFonts w:ascii="Book Antiqua" w:hAnsi="Book Antiqua"/>
        </w:rPr>
        <w:t xml:space="preserve"> </w:t>
      </w:r>
      <w:bookmarkStart w:id="18" w:name="OLE_LINK9"/>
      <w:bookmarkStart w:id="19" w:name="OLE_LINK10"/>
      <w:r w:rsidRPr="00E71265">
        <w:rPr>
          <w:rFonts w:ascii="Book Antiqua" w:hAnsi="Book Antiqua"/>
        </w:rPr>
        <w:t>B and C</w:t>
      </w:r>
      <w:r w:rsidR="00892DDA" w:rsidRPr="00E71265">
        <w:rPr>
          <w:rFonts w:ascii="Book Antiqua" w:hAnsi="Book Antiqua"/>
        </w:rPr>
        <w:t>:</w:t>
      </w:r>
      <w:r w:rsidRPr="00E71265">
        <w:rPr>
          <w:rFonts w:ascii="Book Antiqua" w:hAnsi="Book Antiqua"/>
        </w:rPr>
        <w:t xml:space="preserve"> Sagittal and axial post-contrast fat-saturated T1-weighted </w:t>
      </w:r>
      <w:r w:rsidR="0069788B" w:rsidRPr="00E71265">
        <w:rPr>
          <w:rFonts w:ascii="Book Antiqua" w:eastAsia="Book Antiqua" w:hAnsi="Book Antiqua" w:cs="Book Antiqua"/>
          <w:color w:val="000000"/>
        </w:rPr>
        <w:t xml:space="preserve">magnetic resonance </w:t>
      </w:r>
      <w:r w:rsidR="00C3105D" w:rsidRPr="00E71265">
        <w:rPr>
          <w:rFonts w:ascii="Book Antiqua" w:hAnsi="Book Antiqua"/>
        </w:rPr>
        <w:t>imag</w:t>
      </w:r>
      <w:r w:rsidR="00C3105D">
        <w:rPr>
          <w:rFonts w:ascii="Book Antiqua" w:hAnsi="Book Antiqua"/>
        </w:rPr>
        <w:t>ing</w:t>
      </w:r>
      <w:r w:rsidR="00C3105D" w:rsidRPr="00E71265">
        <w:rPr>
          <w:rFonts w:ascii="Book Antiqua" w:hAnsi="Book Antiqua"/>
        </w:rPr>
        <w:t xml:space="preserve"> </w:t>
      </w:r>
      <w:r w:rsidRPr="00E71265">
        <w:rPr>
          <w:rFonts w:ascii="Book Antiqua" w:hAnsi="Book Antiqua"/>
        </w:rPr>
        <w:t>identified a 0.8</w:t>
      </w:r>
      <w:r w:rsidR="00892DDA" w:rsidRPr="00E71265">
        <w:rPr>
          <w:rFonts w:ascii="Book Antiqua" w:hAnsi="Book Antiqua"/>
        </w:rPr>
        <w:t xml:space="preserve"> × </w:t>
      </w:r>
      <w:r w:rsidRPr="00E71265">
        <w:rPr>
          <w:rFonts w:ascii="Book Antiqua" w:hAnsi="Book Antiqua"/>
        </w:rPr>
        <w:t xml:space="preserve">0.9 cm enhancing irregular mass at the 9-10 o'clock position, </w:t>
      </w:r>
      <w:r w:rsidR="00892DDA" w:rsidRPr="00E71265">
        <w:rPr>
          <w:rFonts w:ascii="Book Antiqua" w:hAnsi="Book Antiqua"/>
        </w:rPr>
        <w:t xml:space="preserve">approximately </w:t>
      </w:r>
      <w:r w:rsidRPr="00E71265">
        <w:rPr>
          <w:rFonts w:ascii="Book Antiqua" w:hAnsi="Book Antiqua"/>
        </w:rPr>
        <w:t>6 cm from the nipple</w:t>
      </w:r>
      <w:bookmarkEnd w:id="18"/>
      <w:bookmarkEnd w:id="19"/>
      <w:r w:rsidR="00892DDA" w:rsidRPr="00E71265">
        <w:rPr>
          <w:rFonts w:ascii="Book Antiqua" w:hAnsi="Book Antiqua"/>
        </w:rPr>
        <w:t>;</w:t>
      </w:r>
      <w:r w:rsidRPr="00E71265">
        <w:rPr>
          <w:rFonts w:ascii="Book Antiqua" w:hAnsi="Book Antiqua"/>
        </w:rPr>
        <w:t xml:space="preserve"> D</w:t>
      </w:r>
      <w:r w:rsidR="00892DDA" w:rsidRPr="00E71265">
        <w:rPr>
          <w:rFonts w:ascii="Book Antiqua" w:hAnsi="Book Antiqua"/>
        </w:rPr>
        <w:t>:</w:t>
      </w:r>
      <w:r w:rsidRPr="00E71265">
        <w:rPr>
          <w:rFonts w:ascii="Book Antiqua" w:hAnsi="Book Antiqua"/>
        </w:rPr>
        <w:t xml:space="preserve"> Transverse non-enhanced T1</w:t>
      </w:r>
      <w:r w:rsidR="009C30DD" w:rsidRPr="00E71265">
        <w:rPr>
          <w:rFonts w:ascii="Book Antiqua" w:hAnsi="Book Antiqua"/>
        </w:rPr>
        <w:t xml:space="preserve"> weighted imaging</w:t>
      </w:r>
      <w:r w:rsidRPr="00E71265">
        <w:rPr>
          <w:rFonts w:ascii="Book Antiqua" w:hAnsi="Book Antiqua"/>
        </w:rPr>
        <w:t xml:space="preserve"> revealed an ill-defined mass with uniform equal signal intensity.</w:t>
      </w:r>
    </w:p>
    <w:p w14:paraId="56D95C87" w14:textId="77777777" w:rsidR="00CE1F26" w:rsidRPr="00E71265" w:rsidRDefault="00CE1F26" w:rsidP="00E71265">
      <w:pPr>
        <w:spacing w:line="360" w:lineRule="auto"/>
        <w:ind w:firstLineChars="200" w:firstLine="480"/>
        <w:jc w:val="both"/>
        <w:rPr>
          <w:rFonts w:ascii="Book Antiqua" w:hAnsi="Book Antiqua"/>
        </w:rPr>
      </w:pPr>
    </w:p>
    <w:p w14:paraId="30B317A1" w14:textId="3755D9D4" w:rsidR="00CE1F26" w:rsidRPr="00E71265" w:rsidRDefault="00CE1F26" w:rsidP="00E71265">
      <w:pPr>
        <w:spacing w:line="360" w:lineRule="auto"/>
        <w:jc w:val="both"/>
        <w:rPr>
          <w:rFonts w:ascii="Book Antiqua" w:hAnsi="Book Antiqua"/>
        </w:rPr>
      </w:pPr>
      <w:r w:rsidRPr="00E71265">
        <w:rPr>
          <w:rFonts w:ascii="Book Antiqua" w:hAnsi="Book Antiqua"/>
        </w:rPr>
        <w:br w:type="page"/>
      </w:r>
      <w:r w:rsidR="00390D86" w:rsidRPr="00E71265">
        <w:rPr>
          <w:rFonts w:ascii="Book Antiqua" w:hAnsi="Book Antiqua"/>
          <w:noProof/>
          <w:lang w:eastAsia="zh-CN"/>
        </w:rPr>
        <w:lastRenderedPageBreak/>
        <w:drawing>
          <wp:inline distT="0" distB="0" distL="0" distR="0" wp14:anchorId="73925F19" wp14:editId="51572E0E">
            <wp:extent cx="5790476" cy="4047619"/>
            <wp:effectExtent l="0" t="0" r="127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90476" cy="4047619"/>
                    </a:xfrm>
                    <a:prstGeom prst="rect">
                      <a:avLst/>
                    </a:prstGeom>
                  </pic:spPr>
                </pic:pic>
              </a:graphicData>
            </a:graphic>
          </wp:inline>
        </w:drawing>
      </w:r>
    </w:p>
    <w:p w14:paraId="6BBF9A6E" w14:textId="5EC6D281" w:rsidR="00CE1F26" w:rsidRPr="00E71265" w:rsidRDefault="00CE1F26" w:rsidP="00E71265">
      <w:pPr>
        <w:spacing w:line="360" w:lineRule="auto"/>
        <w:jc w:val="both"/>
        <w:rPr>
          <w:rFonts w:ascii="Book Antiqua" w:hAnsi="Book Antiqua"/>
          <w:lang w:eastAsia="zh-CN"/>
        </w:rPr>
      </w:pPr>
      <w:r w:rsidRPr="00E71265">
        <w:rPr>
          <w:rFonts w:ascii="Book Antiqua" w:hAnsi="Book Antiqua"/>
          <w:b/>
          <w:bCs/>
        </w:rPr>
        <w:t>Figure 3</w:t>
      </w:r>
      <w:r w:rsidR="003C09B0" w:rsidRPr="00E71265">
        <w:rPr>
          <w:rFonts w:ascii="Book Antiqua" w:hAnsi="Book Antiqua"/>
          <w:b/>
          <w:bCs/>
        </w:rPr>
        <w:t xml:space="preserve"> Chest </w:t>
      </w:r>
      <w:r w:rsidR="00C3105D">
        <w:rPr>
          <w:rFonts w:ascii="Book Antiqua" w:hAnsi="Book Antiqua"/>
          <w:b/>
          <w:bCs/>
        </w:rPr>
        <w:t>imaging</w:t>
      </w:r>
      <w:r w:rsidR="003C09B0" w:rsidRPr="00E71265">
        <w:rPr>
          <w:rFonts w:ascii="Book Antiqua" w:hAnsi="Book Antiqua"/>
          <w:b/>
          <w:bCs/>
        </w:rPr>
        <w:t>.</w:t>
      </w:r>
      <w:r w:rsidRPr="00E71265">
        <w:rPr>
          <w:rFonts w:ascii="Book Antiqua" w:hAnsi="Book Antiqua"/>
        </w:rPr>
        <w:t xml:space="preserve"> A</w:t>
      </w:r>
      <w:r w:rsidR="003C09B0" w:rsidRPr="00E71265">
        <w:rPr>
          <w:rFonts w:ascii="Book Antiqua" w:hAnsi="Book Antiqua"/>
        </w:rPr>
        <w:t>:</w:t>
      </w:r>
      <w:r w:rsidRPr="00E71265">
        <w:rPr>
          <w:rFonts w:ascii="Book Antiqua" w:hAnsi="Book Antiqua"/>
        </w:rPr>
        <w:t xml:space="preserve"> Axial </w:t>
      </w:r>
      <w:r w:rsidR="003C09B0" w:rsidRPr="00E71265">
        <w:rPr>
          <w:rFonts w:ascii="Book Antiqua" w:eastAsia="Book Antiqua" w:hAnsi="Book Antiqua" w:cs="Book Antiqua"/>
          <w:color w:val="000000"/>
        </w:rPr>
        <w:t>magnetic resonance</w:t>
      </w:r>
      <w:r w:rsidR="00C3105D">
        <w:rPr>
          <w:rFonts w:ascii="Book Antiqua" w:eastAsia="Book Antiqua" w:hAnsi="Book Antiqua" w:cs="Book Antiqua"/>
          <w:color w:val="000000"/>
        </w:rPr>
        <w:t xml:space="preserve"> imaging</w:t>
      </w:r>
      <w:r w:rsidR="003C09B0" w:rsidRPr="00E71265">
        <w:rPr>
          <w:rFonts w:ascii="Book Antiqua" w:hAnsi="Book Antiqua"/>
        </w:rPr>
        <w:t>;</w:t>
      </w:r>
      <w:r w:rsidRPr="00E71265">
        <w:rPr>
          <w:rFonts w:ascii="Book Antiqua" w:hAnsi="Book Antiqua"/>
        </w:rPr>
        <w:t xml:space="preserve"> B</w:t>
      </w:r>
      <w:r w:rsidR="003C09B0" w:rsidRPr="00E71265">
        <w:rPr>
          <w:rFonts w:ascii="Book Antiqua" w:hAnsi="Book Antiqua"/>
        </w:rPr>
        <w:t>,</w:t>
      </w:r>
      <w:r w:rsidRPr="00E71265">
        <w:rPr>
          <w:rFonts w:ascii="Book Antiqua" w:hAnsi="Book Antiqua"/>
        </w:rPr>
        <w:t xml:space="preserve"> C</w:t>
      </w:r>
      <w:r w:rsidR="00C3105D">
        <w:rPr>
          <w:rFonts w:ascii="Book Antiqua" w:hAnsi="Book Antiqua"/>
        </w:rPr>
        <w:t>,</w:t>
      </w:r>
      <w:r w:rsidRPr="00E71265">
        <w:rPr>
          <w:rFonts w:ascii="Book Antiqua" w:hAnsi="Book Antiqua"/>
        </w:rPr>
        <w:t xml:space="preserve"> and D</w:t>
      </w:r>
      <w:r w:rsidR="003C09B0" w:rsidRPr="00E71265">
        <w:rPr>
          <w:rFonts w:ascii="Book Antiqua" w:hAnsi="Book Antiqua"/>
        </w:rPr>
        <w:t>:</w:t>
      </w:r>
      <w:r w:rsidRPr="00E71265">
        <w:rPr>
          <w:rFonts w:ascii="Book Antiqua" w:hAnsi="Book Antiqua"/>
        </w:rPr>
        <w:t xml:space="preserve"> CT scan</w:t>
      </w:r>
      <w:r w:rsidR="00956615" w:rsidRPr="00E71265">
        <w:rPr>
          <w:rFonts w:ascii="Book Antiqua" w:hAnsi="Book Antiqua"/>
          <w:lang w:eastAsia="zh-CN"/>
        </w:rPr>
        <w:t xml:space="preserve"> </w:t>
      </w:r>
      <w:r w:rsidR="00956615" w:rsidRPr="00E71265">
        <w:rPr>
          <w:rFonts w:ascii="Book Antiqua" w:hAnsi="Book Antiqua"/>
        </w:rPr>
        <w:t xml:space="preserve">of the chest revealed atrophy of the pectoralis major (star), </w:t>
      </w:r>
      <w:bookmarkStart w:id="20" w:name="OLE_LINK11"/>
      <w:bookmarkStart w:id="21" w:name="OLE_LINK12"/>
      <w:r w:rsidR="00956615" w:rsidRPr="00E71265">
        <w:rPr>
          <w:rFonts w:ascii="Book Antiqua" w:hAnsi="Book Antiqua"/>
        </w:rPr>
        <w:t>teres major</w:t>
      </w:r>
      <w:bookmarkEnd w:id="20"/>
      <w:bookmarkEnd w:id="21"/>
      <w:r w:rsidR="00956615" w:rsidRPr="00E71265">
        <w:rPr>
          <w:rFonts w:ascii="Book Antiqua" w:hAnsi="Book Antiqua"/>
        </w:rPr>
        <w:t xml:space="preserve"> (</w:t>
      </w:r>
      <w:r w:rsidR="007F5F24">
        <w:rPr>
          <w:rFonts w:ascii="Book Antiqua" w:hAnsi="Book Antiqua" w:hint="eastAsia"/>
          <w:lang w:eastAsia="zh-CN"/>
        </w:rPr>
        <w:t>orange</w:t>
      </w:r>
      <w:r w:rsidR="00956615" w:rsidRPr="00E71265">
        <w:rPr>
          <w:rFonts w:ascii="Book Antiqua" w:hAnsi="Book Antiqua"/>
        </w:rPr>
        <w:t xml:space="preserve"> triangle),</w:t>
      </w:r>
      <w:r w:rsidR="001D573D">
        <w:rPr>
          <w:rFonts w:ascii="Book Antiqua" w:hAnsi="Book Antiqua"/>
        </w:rPr>
        <w:t xml:space="preserve"> </w:t>
      </w:r>
      <w:r w:rsidR="00956615" w:rsidRPr="00E71265">
        <w:rPr>
          <w:rFonts w:ascii="Book Antiqua" w:hAnsi="Book Antiqua"/>
        </w:rPr>
        <w:t>serratus</w:t>
      </w:r>
      <w:r w:rsidR="001D573D">
        <w:rPr>
          <w:rFonts w:ascii="Book Antiqua" w:hAnsi="Book Antiqua"/>
        </w:rPr>
        <w:t xml:space="preserve"> </w:t>
      </w:r>
      <w:r w:rsidR="00956615" w:rsidRPr="00E71265">
        <w:rPr>
          <w:rFonts w:ascii="Book Antiqua" w:hAnsi="Book Antiqua"/>
        </w:rPr>
        <w:t>anterior (</w:t>
      </w:r>
      <w:r w:rsidR="007F5F24">
        <w:rPr>
          <w:rFonts w:ascii="Book Antiqua" w:hAnsi="Book Antiqua" w:hint="eastAsia"/>
          <w:lang w:eastAsia="zh-CN"/>
        </w:rPr>
        <w:t xml:space="preserve">orange </w:t>
      </w:r>
      <w:r w:rsidR="00956615" w:rsidRPr="00E71265">
        <w:rPr>
          <w:rFonts w:ascii="Book Antiqua" w:hAnsi="Book Antiqua"/>
        </w:rPr>
        <w:t xml:space="preserve">circle), </w:t>
      </w:r>
      <w:bookmarkStart w:id="22" w:name="OLE_LINK13"/>
      <w:r w:rsidR="00956615" w:rsidRPr="00E71265">
        <w:rPr>
          <w:rFonts w:ascii="Book Antiqua" w:hAnsi="Book Antiqua"/>
        </w:rPr>
        <w:t>subscapularis muscle (solid</w:t>
      </w:r>
      <w:r w:rsidR="001D573D">
        <w:rPr>
          <w:rFonts w:ascii="Book Antiqua" w:hAnsi="Book Antiqua"/>
        </w:rPr>
        <w:t xml:space="preserve"> </w:t>
      </w:r>
      <w:r w:rsidR="00956615" w:rsidRPr="00E71265">
        <w:rPr>
          <w:rFonts w:ascii="Book Antiqua" w:hAnsi="Book Antiqua"/>
        </w:rPr>
        <w:t>arrow)</w:t>
      </w:r>
      <w:r w:rsidR="00C3105D">
        <w:rPr>
          <w:rFonts w:ascii="Book Antiqua" w:hAnsi="Book Antiqua"/>
        </w:rPr>
        <w:t>,</w:t>
      </w:r>
      <w:r w:rsidR="00956615" w:rsidRPr="00E71265">
        <w:rPr>
          <w:rFonts w:ascii="Book Antiqua" w:hAnsi="Book Antiqua"/>
        </w:rPr>
        <w:t xml:space="preserve"> and latissimus dorsi muscle</w:t>
      </w:r>
      <w:bookmarkEnd w:id="22"/>
      <w:r w:rsidR="00956615" w:rsidRPr="00E71265">
        <w:rPr>
          <w:rFonts w:ascii="Book Antiqua" w:hAnsi="Book Antiqua"/>
        </w:rPr>
        <w:t xml:space="preserve"> (hollow arrow).</w:t>
      </w:r>
    </w:p>
    <w:p w14:paraId="309463AD" w14:textId="77777777" w:rsidR="00CE1F26" w:rsidRPr="00E71265" w:rsidRDefault="00CE1F26" w:rsidP="00E71265">
      <w:pPr>
        <w:spacing w:line="360" w:lineRule="auto"/>
        <w:ind w:firstLineChars="200" w:firstLine="480"/>
        <w:jc w:val="both"/>
        <w:rPr>
          <w:rFonts w:ascii="Book Antiqua" w:hAnsi="Book Antiqua"/>
        </w:rPr>
      </w:pPr>
    </w:p>
    <w:p w14:paraId="3978226D" w14:textId="1F95D13D" w:rsidR="00CE1F26" w:rsidRPr="00E71265" w:rsidRDefault="00CE1F26" w:rsidP="00E71265">
      <w:pPr>
        <w:spacing w:line="360" w:lineRule="auto"/>
        <w:jc w:val="both"/>
        <w:rPr>
          <w:rFonts w:ascii="Book Antiqua" w:hAnsi="Book Antiqua"/>
        </w:rPr>
      </w:pPr>
      <w:r w:rsidRPr="00E71265">
        <w:rPr>
          <w:rFonts w:ascii="Book Antiqua" w:hAnsi="Book Antiqua"/>
        </w:rPr>
        <w:br w:type="page"/>
      </w:r>
      <w:r w:rsidR="00390D86" w:rsidRPr="00E71265">
        <w:rPr>
          <w:rFonts w:ascii="Book Antiqua" w:hAnsi="Book Antiqua"/>
          <w:noProof/>
          <w:lang w:eastAsia="zh-CN"/>
        </w:rPr>
        <w:lastRenderedPageBreak/>
        <w:drawing>
          <wp:inline distT="0" distB="0" distL="0" distR="0" wp14:anchorId="5188D41C" wp14:editId="6086506E">
            <wp:extent cx="5253990" cy="356889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71545" cy="3580815"/>
                    </a:xfrm>
                    <a:prstGeom prst="rect">
                      <a:avLst/>
                    </a:prstGeom>
                  </pic:spPr>
                </pic:pic>
              </a:graphicData>
            </a:graphic>
          </wp:inline>
        </w:drawing>
      </w:r>
    </w:p>
    <w:p w14:paraId="0803F98E" w14:textId="60CB869F" w:rsidR="006434A4" w:rsidRPr="00E71265" w:rsidRDefault="00CE1F26" w:rsidP="00E71265">
      <w:pPr>
        <w:spacing w:line="360" w:lineRule="auto"/>
        <w:jc w:val="both"/>
        <w:rPr>
          <w:rFonts w:ascii="Book Antiqua" w:hAnsi="Book Antiqua"/>
        </w:rPr>
      </w:pPr>
      <w:r w:rsidRPr="00E71265">
        <w:rPr>
          <w:rFonts w:ascii="Book Antiqua" w:hAnsi="Book Antiqua"/>
          <w:b/>
          <w:bCs/>
        </w:rPr>
        <w:t>Figure 4</w:t>
      </w:r>
      <w:r w:rsidR="00AC2B69" w:rsidRPr="00E71265">
        <w:rPr>
          <w:rFonts w:ascii="Book Antiqua" w:hAnsi="Book Antiqua"/>
          <w:b/>
          <w:bCs/>
        </w:rPr>
        <w:t xml:space="preserve"> Breast surgery</w:t>
      </w:r>
      <w:r w:rsidR="00AC2B69" w:rsidRPr="00E71265">
        <w:rPr>
          <w:rFonts w:ascii="Book Antiqua" w:hAnsi="Book Antiqua"/>
        </w:rPr>
        <w:t>.</w:t>
      </w:r>
      <w:r w:rsidRPr="00E71265">
        <w:rPr>
          <w:rFonts w:ascii="Book Antiqua" w:hAnsi="Book Antiqua"/>
        </w:rPr>
        <w:t xml:space="preserve"> </w:t>
      </w:r>
      <w:r w:rsidR="00AC2B69" w:rsidRPr="00E71265">
        <w:rPr>
          <w:rFonts w:ascii="Book Antiqua" w:hAnsi="Book Antiqua"/>
        </w:rPr>
        <w:t>A:</w:t>
      </w:r>
      <w:r w:rsidRPr="00E71265">
        <w:rPr>
          <w:rFonts w:ascii="Book Antiqua" w:hAnsi="Book Antiqua"/>
        </w:rPr>
        <w:t xml:space="preserve"> Pectoralis major, pectoralis minor</w:t>
      </w:r>
      <w:r w:rsidR="00C3105D">
        <w:rPr>
          <w:rFonts w:ascii="Book Antiqua" w:hAnsi="Book Antiqua"/>
        </w:rPr>
        <w:t>,</w:t>
      </w:r>
      <w:r w:rsidRPr="00E71265">
        <w:rPr>
          <w:rFonts w:ascii="Book Antiqua" w:hAnsi="Book Antiqua"/>
        </w:rPr>
        <w:t xml:space="preserve"> and serratus</w:t>
      </w:r>
      <w:r w:rsidR="00DA7B4D" w:rsidRPr="00E71265">
        <w:rPr>
          <w:rFonts w:ascii="Book Antiqua" w:hAnsi="Book Antiqua"/>
        </w:rPr>
        <w:t xml:space="preserve"> </w:t>
      </w:r>
      <w:r w:rsidRPr="00E71265">
        <w:rPr>
          <w:rFonts w:ascii="Book Antiqua" w:hAnsi="Book Antiqua"/>
        </w:rPr>
        <w:t>anterior muscles were atrophied, the muscle bundles were thin</w:t>
      </w:r>
      <w:r w:rsidR="00C3105D">
        <w:rPr>
          <w:rFonts w:ascii="Book Antiqua" w:hAnsi="Book Antiqua"/>
        </w:rPr>
        <w:t>,</w:t>
      </w:r>
      <w:r w:rsidRPr="00E71265">
        <w:rPr>
          <w:rFonts w:ascii="Book Antiqua" w:hAnsi="Book Antiqua"/>
        </w:rPr>
        <w:t xml:space="preserve"> and the boundary between the pectoralis major and fat and fascia of the posterior space of breast was ill-defined</w:t>
      </w:r>
      <w:r w:rsidR="00AC2B69" w:rsidRPr="00E71265">
        <w:rPr>
          <w:rFonts w:ascii="Book Antiqua" w:hAnsi="Book Antiqua"/>
        </w:rPr>
        <w:t>;</w:t>
      </w:r>
      <w:r w:rsidRPr="00E71265">
        <w:rPr>
          <w:rFonts w:ascii="Book Antiqua" w:hAnsi="Book Antiqua"/>
        </w:rPr>
        <w:t xml:space="preserve"> </w:t>
      </w:r>
      <w:r w:rsidR="00AC2B69" w:rsidRPr="00E71265">
        <w:rPr>
          <w:rFonts w:ascii="Book Antiqua" w:hAnsi="Book Antiqua"/>
        </w:rPr>
        <w:t>B:</w:t>
      </w:r>
      <w:r w:rsidRPr="00E71265">
        <w:rPr>
          <w:rFonts w:ascii="Book Antiqua" w:hAnsi="Book Antiqua"/>
        </w:rPr>
        <w:t xml:space="preserve"> Normal pectoralis major, pectoralis minor</w:t>
      </w:r>
      <w:r w:rsidR="00C3105D">
        <w:rPr>
          <w:rFonts w:ascii="Book Antiqua" w:hAnsi="Book Antiqua"/>
        </w:rPr>
        <w:t>,</w:t>
      </w:r>
      <w:r w:rsidRPr="00E71265">
        <w:rPr>
          <w:rFonts w:ascii="Book Antiqua" w:hAnsi="Book Antiqua"/>
        </w:rPr>
        <w:t xml:space="preserve"> and serratus</w:t>
      </w:r>
      <w:r w:rsidR="00AC2B69" w:rsidRPr="00E71265">
        <w:rPr>
          <w:rFonts w:ascii="Book Antiqua" w:hAnsi="Book Antiqua"/>
        </w:rPr>
        <w:t xml:space="preserve"> </w:t>
      </w:r>
      <w:r w:rsidRPr="00E71265">
        <w:rPr>
          <w:rFonts w:ascii="Book Antiqua" w:hAnsi="Book Antiqua"/>
        </w:rPr>
        <w:t>anterior.</w:t>
      </w:r>
    </w:p>
    <w:sectPr w:rsidR="006434A4" w:rsidRPr="00E712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24DADE" w14:textId="77777777" w:rsidR="00EE692E" w:rsidRDefault="00EE692E" w:rsidP="00AA7C51">
      <w:r>
        <w:separator/>
      </w:r>
    </w:p>
  </w:endnote>
  <w:endnote w:type="continuationSeparator" w:id="0">
    <w:p w14:paraId="7571CEDA" w14:textId="77777777" w:rsidR="00EE692E" w:rsidRDefault="00EE692E" w:rsidP="00AA7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5283511"/>
      <w:docPartObj>
        <w:docPartGallery w:val="Page Numbers (Bottom of Page)"/>
        <w:docPartUnique/>
      </w:docPartObj>
    </w:sdtPr>
    <w:sdtEndPr/>
    <w:sdtContent>
      <w:sdt>
        <w:sdtPr>
          <w:id w:val="-1769616900"/>
          <w:docPartObj>
            <w:docPartGallery w:val="Page Numbers (Top of Page)"/>
            <w:docPartUnique/>
          </w:docPartObj>
        </w:sdtPr>
        <w:sdtEndPr/>
        <w:sdtContent>
          <w:p w14:paraId="6026DA2B" w14:textId="266D3339" w:rsidR="00CF6500" w:rsidRDefault="00CF6500">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7E19FB">
              <w:rPr>
                <w:b/>
                <w:bCs/>
                <w:noProof/>
              </w:rPr>
              <w:t>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7E19FB">
              <w:rPr>
                <w:b/>
                <w:bCs/>
                <w:noProof/>
              </w:rPr>
              <w:t>18</w:t>
            </w:r>
            <w:r>
              <w:rPr>
                <w:b/>
                <w:bCs/>
                <w:sz w:val="24"/>
                <w:szCs w:val="24"/>
              </w:rPr>
              <w:fldChar w:fldCharType="end"/>
            </w:r>
          </w:p>
        </w:sdtContent>
      </w:sdt>
    </w:sdtContent>
  </w:sdt>
  <w:p w14:paraId="2074FD42" w14:textId="77777777" w:rsidR="00CF6500" w:rsidRDefault="00CF650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5A56DA" w14:textId="77777777" w:rsidR="00EE692E" w:rsidRDefault="00EE692E" w:rsidP="00AA7C51">
      <w:r>
        <w:separator/>
      </w:r>
    </w:p>
  </w:footnote>
  <w:footnote w:type="continuationSeparator" w:id="0">
    <w:p w14:paraId="6550E6FC" w14:textId="77777777" w:rsidR="00EE692E" w:rsidRDefault="00EE692E" w:rsidP="00AA7C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1B85"/>
    <w:rsid w:val="000256C3"/>
    <w:rsid w:val="000332BD"/>
    <w:rsid w:val="00033911"/>
    <w:rsid w:val="00082AD6"/>
    <w:rsid w:val="000841C8"/>
    <w:rsid w:val="000955ED"/>
    <w:rsid w:val="000A2D1C"/>
    <w:rsid w:val="000D1991"/>
    <w:rsid w:val="000D6459"/>
    <w:rsid w:val="000E7DEF"/>
    <w:rsid w:val="001B3BE4"/>
    <w:rsid w:val="001D573D"/>
    <w:rsid w:val="0020588A"/>
    <w:rsid w:val="00234BD0"/>
    <w:rsid w:val="002A5308"/>
    <w:rsid w:val="00302EE2"/>
    <w:rsid w:val="003217DC"/>
    <w:rsid w:val="00337452"/>
    <w:rsid w:val="0034083B"/>
    <w:rsid w:val="00354F70"/>
    <w:rsid w:val="00384468"/>
    <w:rsid w:val="00387301"/>
    <w:rsid w:val="00390D86"/>
    <w:rsid w:val="00397B0F"/>
    <w:rsid w:val="003C09B0"/>
    <w:rsid w:val="003C2C26"/>
    <w:rsid w:val="00400D24"/>
    <w:rsid w:val="00411FFD"/>
    <w:rsid w:val="004316B8"/>
    <w:rsid w:val="00452D5F"/>
    <w:rsid w:val="00492E3E"/>
    <w:rsid w:val="004B163A"/>
    <w:rsid w:val="00524BB7"/>
    <w:rsid w:val="00545707"/>
    <w:rsid w:val="005A7805"/>
    <w:rsid w:val="005D245A"/>
    <w:rsid w:val="006434A4"/>
    <w:rsid w:val="00685C37"/>
    <w:rsid w:val="00686F5B"/>
    <w:rsid w:val="0069788B"/>
    <w:rsid w:val="00721628"/>
    <w:rsid w:val="00777844"/>
    <w:rsid w:val="007B73E8"/>
    <w:rsid w:val="007E19FB"/>
    <w:rsid w:val="007F5F24"/>
    <w:rsid w:val="00847A0D"/>
    <w:rsid w:val="008565F6"/>
    <w:rsid w:val="0087305F"/>
    <w:rsid w:val="00892DDA"/>
    <w:rsid w:val="008A273A"/>
    <w:rsid w:val="008A7815"/>
    <w:rsid w:val="008C0647"/>
    <w:rsid w:val="008F1A7B"/>
    <w:rsid w:val="00925319"/>
    <w:rsid w:val="009431E3"/>
    <w:rsid w:val="009564D5"/>
    <w:rsid w:val="00956615"/>
    <w:rsid w:val="00990F5E"/>
    <w:rsid w:val="009C30DD"/>
    <w:rsid w:val="009F571C"/>
    <w:rsid w:val="00A04BF2"/>
    <w:rsid w:val="00A1183B"/>
    <w:rsid w:val="00A45321"/>
    <w:rsid w:val="00A54270"/>
    <w:rsid w:val="00A77B3E"/>
    <w:rsid w:val="00AA7C51"/>
    <w:rsid w:val="00AC20BB"/>
    <w:rsid w:val="00AC2B69"/>
    <w:rsid w:val="00AD34C1"/>
    <w:rsid w:val="00AD411A"/>
    <w:rsid w:val="00B20A63"/>
    <w:rsid w:val="00B627BC"/>
    <w:rsid w:val="00BA117F"/>
    <w:rsid w:val="00BA28EC"/>
    <w:rsid w:val="00C3105D"/>
    <w:rsid w:val="00C460F9"/>
    <w:rsid w:val="00CA2A55"/>
    <w:rsid w:val="00CD3AEC"/>
    <w:rsid w:val="00CD73BB"/>
    <w:rsid w:val="00CE1F26"/>
    <w:rsid w:val="00CF6500"/>
    <w:rsid w:val="00D37D0F"/>
    <w:rsid w:val="00D76C1F"/>
    <w:rsid w:val="00D82C98"/>
    <w:rsid w:val="00DA7B4D"/>
    <w:rsid w:val="00DC7EAF"/>
    <w:rsid w:val="00DE0756"/>
    <w:rsid w:val="00E3405E"/>
    <w:rsid w:val="00E41FDF"/>
    <w:rsid w:val="00E71265"/>
    <w:rsid w:val="00EA5681"/>
    <w:rsid w:val="00EE692E"/>
    <w:rsid w:val="00F07FBE"/>
    <w:rsid w:val="00F363C3"/>
    <w:rsid w:val="00FD117A"/>
    <w:rsid w:val="00FF1E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90B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CD73BB"/>
    <w:rPr>
      <w:sz w:val="18"/>
      <w:szCs w:val="18"/>
    </w:rPr>
  </w:style>
  <w:style w:type="character" w:customStyle="1" w:styleId="Char">
    <w:name w:val="批注框文本 Char"/>
    <w:basedOn w:val="a0"/>
    <w:link w:val="a3"/>
    <w:rsid w:val="00CD73BB"/>
    <w:rPr>
      <w:sz w:val="18"/>
      <w:szCs w:val="18"/>
    </w:rPr>
  </w:style>
  <w:style w:type="character" w:customStyle="1" w:styleId="ts-alignment-element">
    <w:name w:val="ts-alignment-element"/>
    <w:basedOn w:val="a0"/>
    <w:rsid w:val="003C09B0"/>
  </w:style>
  <w:style w:type="paragraph" w:styleId="a4">
    <w:name w:val="header"/>
    <w:basedOn w:val="a"/>
    <w:link w:val="Char0"/>
    <w:unhideWhenUsed/>
    <w:rsid w:val="00AA7C5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AA7C51"/>
    <w:rPr>
      <w:sz w:val="18"/>
      <w:szCs w:val="18"/>
    </w:rPr>
  </w:style>
  <w:style w:type="paragraph" w:styleId="a5">
    <w:name w:val="footer"/>
    <w:basedOn w:val="a"/>
    <w:link w:val="Char1"/>
    <w:uiPriority w:val="99"/>
    <w:unhideWhenUsed/>
    <w:rsid w:val="00AA7C51"/>
    <w:pPr>
      <w:tabs>
        <w:tab w:val="center" w:pos="4153"/>
        <w:tab w:val="right" w:pos="8306"/>
      </w:tabs>
      <w:snapToGrid w:val="0"/>
    </w:pPr>
    <w:rPr>
      <w:sz w:val="18"/>
      <w:szCs w:val="18"/>
    </w:rPr>
  </w:style>
  <w:style w:type="character" w:customStyle="1" w:styleId="Char1">
    <w:name w:val="页脚 Char"/>
    <w:basedOn w:val="a0"/>
    <w:link w:val="a5"/>
    <w:uiPriority w:val="99"/>
    <w:rsid w:val="00AA7C51"/>
    <w:rPr>
      <w:sz w:val="18"/>
      <w:szCs w:val="18"/>
    </w:rPr>
  </w:style>
  <w:style w:type="character" w:styleId="a6">
    <w:name w:val="annotation reference"/>
    <w:basedOn w:val="a0"/>
    <w:semiHidden/>
    <w:unhideWhenUsed/>
    <w:rsid w:val="00C3105D"/>
    <w:rPr>
      <w:sz w:val="21"/>
      <w:szCs w:val="21"/>
    </w:rPr>
  </w:style>
  <w:style w:type="paragraph" w:styleId="a7">
    <w:name w:val="annotation text"/>
    <w:basedOn w:val="a"/>
    <w:link w:val="Char2"/>
    <w:semiHidden/>
    <w:unhideWhenUsed/>
    <w:rsid w:val="00C3105D"/>
  </w:style>
  <w:style w:type="character" w:customStyle="1" w:styleId="Char2">
    <w:name w:val="批注文字 Char"/>
    <w:basedOn w:val="a0"/>
    <w:link w:val="a7"/>
    <w:semiHidden/>
    <w:rsid w:val="00C3105D"/>
    <w:rPr>
      <w:sz w:val="24"/>
      <w:szCs w:val="24"/>
    </w:rPr>
  </w:style>
  <w:style w:type="paragraph" w:styleId="a8">
    <w:name w:val="annotation subject"/>
    <w:basedOn w:val="a7"/>
    <w:next w:val="a7"/>
    <w:link w:val="Char3"/>
    <w:semiHidden/>
    <w:unhideWhenUsed/>
    <w:rsid w:val="00C3105D"/>
    <w:rPr>
      <w:b/>
      <w:bCs/>
    </w:rPr>
  </w:style>
  <w:style w:type="character" w:customStyle="1" w:styleId="Char3">
    <w:name w:val="批注主题 Char"/>
    <w:basedOn w:val="Char2"/>
    <w:link w:val="a8"/>
    <w:semiHidden/>
    <w:rsid w:val="00C3105D"/>
    <w:rPr>
      <w:b/>
      <w:bCs/>
      <w:sz w:val="24"/>
      <w:szCs w:val="24"/>
    </w:rPr>
  </w:style>
  <w:style w:type="paragraph" w:styleId="a9">
    <w:name w:val="Revision"/>
    <w:hidden/>
    <w:uiPriority w:val="99"/>
    <w:semiHidden/>
    <w:rsid w:val="00C3105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CD73BB"/>
    <w:rPr>
      <w:sz w:val="18"/>
      <w:szCs w:val="18"/>
    </w:rPr>
  </w:style>
  <w:style w:type="character" w:customStyle="1" w:styleId="Char">
    <w:name w:val="批注框文本 Char"/>
    <w:basedOn w:val="a0"/>
    <w:link w:val="a3"/>
    <w:rsid w:val="00CD73BB"/>
    <w:rPr>
      <w:sz w:val="18"/>
      <w:szCs w:val="18"/>
    </w:rPr>
  </w:style>
  <w:style w:type="character" w:customStyle="1" w:styleId="ts-alignment-element">
    <w:name w:val="ts-alignment-element"/>
    <w:basedOn w:val="a0"/>
    <w:rsid w:val="003C09B0"/>
  </w:style>
  <w:style w:type="paragraph" w:styleId="a4">
    <w:name w:val="header"/>
    <w:basedOn w:val="a"/>
    <w:link w:val="Char0"/>
    <w:unhideWhenUsed/>
    <w:rsid w:val="00AA7C5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AA7C51"/>
    <w:rPr>
      <w:sz w:val="18"/>
      <w:szCs w:val="18"/>
    </w:rPr>
  </w:style>
  <w:style w:type="paragraph" w:styleId="a5">
    <w:name w:val="footer"/>
    <w:basedOn w:val="a"/>
    <w:link w:val="Char1"/>
    <w:uiPriority w:val="99"/>
    <w:unhideWhenUsed/>
    <w:rsid w:val="00AA7C51"/>
    <w:pPr>
      <w:tabs>
        <w:tab w:val="center" w:pos="4153"/>
        <w:tab w:val="right" w:pos="8306"/>
      </w:tabs>
      <w:snapToGrid w:val="0"/>
    </w:pPr>
    <w:rPr>
      <w:sz w:val="18"/>
      <w:szCs w:val="18"/>
    </w:rPr>
  </w:style>
  <w:style w:type="character" w:customStyle="1" w:styleId="Char1">
    <w:name w:val="页脚 Char"/>
    <w:basedOn w:val="a0"/>
    <w:link w:val="a5"/>
    <w:uiPriority w:val="99"/>
    <w:rsid w:val="00AA7C51"/>
    <w:rPr>
      <w:sz w:val="18"/>
      <w:szCs w:val="18"/>
    </w:rPr>
  </w:style>
  <w:style w:type="character" w:styleId="a6">
    <w:name w:val="annotation reference"/>
    <w:basedOn w:val="a0"/>
    <w:semiHidden/>
    <w:unhideWhenUsed/>
    <w:rsid w:val="00C3105D"/>
    <w:rPr>
      <w:sz w:val="21"/>
      <w:szCs w:val="21"/>
    </w:rPr>
  </w:style>
  <w:style w:type="paragraph" w:styleId="a7">
    <w:name w:val="annotation text"/>
    <w:basedOn w:val="a"/>
    <w:link w:val="Char2"/>
    <w:semiHidden/>
    <w:unhideWhenUsed/>
    <w:rsid w:val="00C3105D"/>
  </w:style>
  <w:style w:type="character" w:customStyle="1" w:styleId="Char2">
    <w:name w:val="批注文字 Char"/>
    <w:basedOn w:val="a0"/>
    <w:link w:val="a7"/>
    <w:semiHidden/>
    <w:rsid w:val="00C3105D"/>
    <w:rPr>
      <w:sz w:val="24"/>
      <w:szCs w:val="24"/>
    </w:rPr>
  </w:style>
  <w:style w:type="paragraph" w:styleId="a8">
    <w:name w:val="annotation subject"/>
    <w:basedOn w:val="a7"/>
    <w:next w:val="a7"/>
    <w:link w:val="Char3"/>
    <w:semiHidden/>
    <w:unhideWhenUsed/>
    <w:rsid w:val="00C3105D"/>
    <w:rPr>
      <w:b/>
      <w:bCs/>
    </w:rPr>
  </w:style>
  <w:style w:type="character" w:customStyle="1" w:styleId="Char3">
    <w:name w:val="批注主题 Char"/>
    <w:basedOn w:val="Char2"/>
    <w:link w:val="a8"/>
    <w:semiHidden/>
    <w:rsid w:val="00C3105D"/>
    <w:rPr>
      <w:b/>
      <w:bCs/>
      <w:sz w:val="24"/>
      <w:szCs w:val="24"/>
    </w:rPr>
  </w:style>
  <w:style w:type="paragraph" w:styleId="a9">
    <w:name w:val="Revision"/>
    <w:hidden/>
    <w:uiPriority w:val="99"/>
    <w:semiHidden/>
    <w:rsid w:val="00C3105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744870">
      <w:bodyDiv w:val="1"/>
      <w:marLeft w:val="0"/>
      <w:marRight w:val="0"/>
      <w:marTop w:val="0"/>
      <w:marBottom w:val="0"/>
      <w:divBdr>
        <w:top w:val="none" w:sz="0" w:space="0" w:color="auto"/>
        <w:left w:val="none" w:sz="0" w:space="0" w:color="auto"/>
        <w:bottom w:val="none" w:sz="0" w:space="0" w:color="auto"/>
        <w:right w:val="none" w:sz="0" w:space="0" w:color="auto"/>
      </w:divBdr>
      <w:divsChild>
        <w:div w:id="275721865">
          <w:marLeft w:val="0"/>
          <w:marRight w:val="0"/>
          <w:marTop w:val="0"/>
          <w:marBottom w:val="0"/>
          <w:divBdr>
            <w:top w:val="none" w:sz="0" w:space="0" w:color="auto"/>
            <w:left w:val="none" w:sz="0" w:space="0" w:color="auto"/>
            <w:bottom w:val="none" w:sz="0" w:space="0" w:color="auto"/>
            <w:right w:val="none" w:sz="0" w:space="0" w:color="auto"/>
          </w:divBdr>
          <w:divsChild>
            <w:div w:id="545024224">
              <w:marLeft w:val="0"/>
              <w:marRight w:val="0"/>
              <w:marTop w:val="0"/>
              <w:marBottom w:val="0"/>
              <w:divBdr>
                <w:top w:val="none" w:sz="0" w:space="0" w:color="auto"/>
                <w:left w:val="none" w:sz="0" w:space="0" w:color="auto"/>
                <w:bottom w:val="none" w:sz="0" w:space="0" w:color="auto"/>
                <w:right w:val="none" w:sz="0" w:space="0" w:color="auto"/>
              </w:divBdr>
              <w:divsChild>
                <w:div w:id="1965648848">
                  <w:marLeft w:val="0"/>
                  <w:marRight w:val="0"/>
                  <w:marTop w:val="0"/>
                  <w:marBottom w:val="0"/>
                  <w:divBdr>
                    <w:top w:val="none" w:sz="0" w:space="0" w:color="auto"/>
                    <w:left w:val="none" w:sz="0" w:space="0" w:color="auto"/>
                    <w:bottom w:val="none" w:sz="0" w:space="0" w:color="auto"/>
                    <w:right w:val="none" w:sz="0" w:space="0" w:color="auto"/>
                  </w:divBdr>
                  <w:divsChild>
                    <w:div w:id="662778303">
                      <w:marLeft w:val="0"/>
                      <w:marRight w:val="0"/>
                      <w:marTop w:val="0"/>
                      <w:marBottom w:val="0"/>
                      <w:divBdr>
                        <w:top w:val="none" w:sz="0" w:space="0" w:color="auto"/>
                        <w:left w:val="none" w:sz="0" w:space="0" w:color="auto"/>
                        <w:bottom w:val="none" w:sz="0" w:space="0" w:color="auto"/>
                        <w:right w:val="none" w:sz="0" w:space="0" w:color="auto"/>
                      </w:divBdr>
                      <w:divsChild>
                        <w:div w:id="2129465773">
                          <w:marLeft w:val="0"/>
                          <w:marRight w:val="0"/>
                          <w:marTop w:val="0"/>
                          <w:marBottom w:val="0"/>
                          <w:divBdr>
                            <w:top w:val="none" w:sz="0" w:space="0" w:color="auto"/>
                            <w:left w:val="none" w:sz="0" w:space="0" w:color="auto"/>
                            <w:bottom w:val="none" w:sz="0" w:space="0" w:color="auto"/>
                            <w:right w:val="none" w:sz="0" w:space="0" w:color="auto"/>
                          </w:divBdr>
                          <w:divsChild>
                            <w:div w:id="1042485426">
                              <w:marLeft w:val="0"/>
                              <w:marRight w:val="0"/>
                              <w:marTop w:val="0"/>
                              <w:marBottom w:val="0"/>
                              <w:divBdr>
                                <w:top w:val="none" w:sz="0" w:space="0" w:color="auto"/>
                                <w:left w:val="none" w:sz="0" w:space="0" w:color="auto"/>
                                <w:bottom w:val="none" w:sz="0" w:space="0" w:color="auto"/>
                                <w:right w:val="none" w:sz="0" w:space="0" w:color="auto"/>
                              </w:divBdr>
                              <w:divsChild>
                                <w:div w:id="192036863">
                                  <w:marLeft w:val="0"/>
                                  <w:marRight w:val="0"/>
                                  <w:marTop w:val="0"/>
                                  <w:marBottom w:val="0"/>
                                  <w:divBdr>
                                    <w:top w:val="none" w:sz="0" w:space="0" w:color="auto"/>
                                    <w:left w:val="none" w:sz="0" w:space="0" w:color="auto"/>
                                    <w:bottom w:val="none" w:sz="0" w:space="0" w:color="auto"/>
                                    <w:right w:val="none" w:sz="0" w:space="0" w:color="auto"/>
                                  </w:divBdr>
                                  <w:divsChild>
                                    <w:div w:id="1236159046">
                                      <w:marLeft w:val="0"/>
                                      <w:marRight w:val="0"/>
                                      <w:marTop w:val="0"/>
                                      <w:marBottom w:val="0"/>
                                      <w:divBdr>
                                        <w:top w:val="none" w:sz="0" w:space="0" w:color="auto"/>
                                        <w:left w:val="none" w:sz="0" w:space="0" w:color="auto"/>
                                        <w:bottom w:val="none" w:sz="0" w:space="0" w:color="auto"/>
                                        <w:right w:val="none" w:sz="0" w:space="0" w:color="auto"/>
                                      </w:divBdr>
                                      <w:divsChild>
                                        <w:div w:id="388694128">
                                          <w:marLeft w:val="0"/>
                                          <w:marRight w:val="0"/>
                                          <w:marTop w:val="0"/>
                                          <w:marBottom w:val="0"/>
                                          <w:divBdr>
                                            <w:top w:val="none" w:sz="0" w:space="0" w:color="auto"/>
                                            <w:left w:val="none" w:sz="0" w:space="0" w:color="auto"/>
                                            <w:bottom w:val="none" w:sz="0" w:space="0" w:color="auto"/>
                                            <w:right w:val="none" w:sz="0" w:space="0" w:color="auto"/>
                                          </w:divBdr>
                                          <w:divsChild>
                                            <w:div w:id="1070884945">
                                              <w:marLeft w:val="0"/>
                                              <w:marRight w:val="0"/>
                                              <w:marTop w:val="0"/>
                                              <w:marBottom w:val="0"/>
                                              <w:divBdr>
                                                <w:top w:val="none" w:sz="0" w:space="0" w:color="auto"/>
                                                <w:left w:val="none" w:sz="0" w:space="0" w:color="auto"/>
                                                <w:bottom w:val="none" w:sz="0" w:space="0" w:color="auto"/>
                                                <w:right w:val="none" w:sz="0" w:space="0" w:color="auto"/>
                                              </w:divBdr>
                                              <w:divsChild>
                                                <w:div w:id="338822019">
                                                  <w:marLeft w:val="0"/>
                                                  <w:marRight w:val="0"/>
                                                  <w:marTop w:val="0"/>
                                                  <w:marBottom w:val="0"/>
                                                  <w:divBdr>
                                                    <w:top w:val="none" w:sz="0" w:space="0" w:color="auto"/>
                                                    <w:left w:val="none" w:sz="0" w:space="0" w:color="auto"/>
                                                    <w:bottom w:val="none" w:sz="0" w:space="0" w:color="auto"/>
                                                    <w:right w:val="none" w:sz="0" w:space="0" w:color="auto"/>
                                                  </w:divBdr>
                                                  <w:divsChild>
                                                    <w:div w:id="1736129027">
                                                      <w:marLeft w:val="0"/>
                                                      <w:marRight w:val="0"/>
                                                      <w:marTop w:val="0"/>
                                                      <w:marBottom w:val="0"/>
                                                      <w:divBdr>
                                                        <w:top w:val="none" w:sz="0" w:space="0" w:color="auto"/>
                                                        <w:left w:val="none" w:sz="0" w:space="0" w:color="auto"/>
                                                        <w:bottom w:val="none" w:sz="0" w:space="0" w:color="auto"/>
                                                        <w:right w:val="none" w:sz="0" w:space="0" w:color="auto"/>
                                                      </w:divBdr>
                                                      <w:divsChild>
                                                        <w:div w:id="1201165854">
                                                          <w:marLeft w:val="0"/>
                                                          <w:marRight w:val="0"/>
                                                          <w:marTop w:val="0"/>
                                                          <w:marBottom w:val="0"/>
                                                          <w:divBdr>
                                                            <w:top w:val="none" w:sz="0" w:space="0" w:color="auto"/>
                                                            <w:left w:val="none" w:sz="0" w:space="0" w:color="auto"/>
                                                            <w:bottom w:val="none" w:sz="0" w:space="0" w:color="auto"/>
                                                            <w:right w:val="none" w:sz="0" w:space="0" w:color="auto"/>
                                                          </w:divBdr>
                                                          <w:divsChild>
                                                            <w:div w:id="183429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98214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18</Pages>
  <Words>3374</Words>
  <Characters>19234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邢燕霞</cp:lastModifiedBy>
  <cp:revision>6</cp:revision>
  <dcterms:created xsi:type="dcterms:W3CDTF">2020-10-26T03:08:00Z</dcterms:created>
  <dcterms:modified xsi:type="dcterms:W3CDTF">2020-12-03T08:07:00Z</dcterms:modified>
</cp:coreProperties>
</file>