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35CEE0" w14:textId="77777777" w:rsidR="00A77B3E" w:rsidRPr="00C86F42" w:rsidRDefault="00230A57" w:rsidP="00C86F42">
      <w:pPr>
        <w:spacing w:line="360" w:lineRule="auto"/>
        <w:jc w:val="both"/>
        <w:rPr>
          <w:rFonts w:ascii="Book Antiqua" w:hAnsi="Book Antiqua"/>
        </w:rPr>
      </w:pPr>
      <w:r w:rsidRPr="00C86F42">
        <w:rPr>
          <w:rFonts w:ascii="Book Antiqua" w:eastAsia="Book Antiqua" w:hAnsi="Book Antiqua" w:cs="Book Antiqua"/>
          <w:b/>
          <w:color w:val="000000"/>
        </w:rPr>
        <w:t xml:space="preserve">Name of Journal: </w:t>
      </w:r>
      <w:r w:rsidRPr="00C86F42">
        <w:rPr>
          <w:rFonts w:ascii="Book Antiqua" w:eastAsia="Book Antiqua" w:hAnsi="Book Antiqua" w:cs="Book Antiqua"/>
          <w:i/>
          <w:color w:val="000000"/>
        </w:rPr>
        <w:t>World Journal of Clinical Oncology</w:t>
      </w:r>
    </w:p>
    <w:p w14:paraId="544E48C8" w14:textId="77777777" w:rsidR="00A77B3E" w:rsidRPr="00C86F42" w:rsidRDefault="00230A57" w:rsidP="00C86F42">
      <w:pPr>
        <w:spacing w:line="360" w:lineRule="auto"/>
        <w:jc w:val="both"/>
        <w:rPr>
          <w:rFonts w:ascii="Book Antiqua" w:hAnsi="Book Antiqua"/>
        </w:rPr>
      </w:pPr>
      <w:r w:rsidRPr="00C86F42">
        <w:rPr>
          <w:rFonts w:ascii="Book Antiqua" w:eastAsia="Book Antiqua" w:hAnsi="Book Antiqua" w:cs="Book Antiqua"/>
          <w:b/>
          <w:color w:val="000000"/>
        </w:rPr>
        <w:t xml:space="preserve">Manuscript NO: </w:t>
      </w:r>
      <w:r w:rsidRPr="00C86F42">
        <w:rPr>
          <w:rFonts w:ascii="Book Antiqua" w:eastAsia="Book Antiqua" w:hAnsi="Book Antiqua" w:cs="Book Antiqua"/>
          <w:color w:val="000000"/>
        </w:rPr>
        <w:t>58857</w:t>
      </w:r>
    </w:p>
    <w:p w14:paraId="5A4AFF97" w14:textId="77777777" w:rsidR="00A77B3E" w:rsidRPr="00C86F42" w:rsidRDefault="00230A57" w:rsidP="00C86F42">
      <w:pPr>
        <w:spacing w:line="360" w:lineRule="auto"/>
        <w:jc w:val="both"/>
        <w:rPr>
          <w:rFonts w:ascii="Book Antiqua" w:hAnsi="Book Antiqua"/>
        </w:rPr>
      </w:pPr>
      <w:r w:rsidRPr="00C86F42">
        <w:rPr>
          <w:rFonts w:ascii="Book Antiqua" w:eastAsia="Book Antiqua" w:hAnsi="Book Antiqua" w:cs="Book Antiqua"/>
          <w:b/>
          <w:color w:val="000000"/>
        </w:rPr>
        <w:t xml:space="preserve">Manuscript Type: </w:t>
      </w:r>
      <w:r w:rsidRPr="00C86F42">
        <w:rPr>
          <w:rFonts w:ascii="Book Antiqua" w:eastAsia="Book Antiqua" w:hAnsi="Book Antiqua" w:cs="Book Antiqua"/>
          <w:color w:val="000000"/>
        </w:rPr>
        <w:t>REVIEW</w:t>
      </w:r>
    </w:p>
    <w:p w14:paraId="0A3C2305" w14:textId="77777777" w:rsidR="00A77B3E" w:rsidRPr="00C86F42" w:rsidRDefault="00A77B3E" w:rsidP="00C86F42">
      <w:pPr>
        <w:spacing w:line="360" w:lineRule="auto"/>
        <w:jc w:val="both"/>
        <w:rPr>
          <w:rFonts w:ascii="Book Antiqua" w:hAnsi="Book Antiqua"/>
        </w:rPr>
      </w:pPr>
    </w:p>
    <w:p w14:paraId="40181E27" w14:textId="096C0521" w:rsidR="00A77B3E" w:rsidRPr="00C86F42" w:rsidRDefault="00230A57" w:rsidP="00C86F42">
      <w:pPr>
        <w:spacing w:line="360" w:lineRule="auto"/>
        <w:jc w:val="both"/>
        <w:rPr>
          <w:rFonts w:ascii="Book Antiqua" w:hAnsi="Book Antiqua"/>
        </w:rPr>
      </w:pPr>
      <w:r w:rsidRPr="00C86F42">
        <w:rPr>
          <w:rFonts w:ascii="Book Antiqua" w:eastAsia="Book Antiqua" w:hAnsi="Book Antiqua" w:cs="Book Antiqua"/>
          <w:b/>
          <w:color w:val="000000"/>
        </w:rPr>
        <w:t xml:space="preserve">Chronic </w:t>
      </w:r>
      <w:r w:rsidR="005B06DC">
        <w:rPr>
          <w:rFonts w:ascii="Book Antiqua" w:eastAsia="Book Antiqua" w:hAnsi="Book Antiqua" w:cs="Book Antiqua"/>
          <w:b/>
          <w:color w:val="000000"/>
        </w:rPr>
        <w:t>m</w:t>
      </w:r>
      <w:r w:rsidRPr="00C86F42">
        <w:rPr>
          <w:rFonts w:ascii="Book Antiqua" w:eastAsia="Book Antiqua" w:hAnsi="Book Antiqua" w:cs="Book Antiqua"/>
          <w:b/>
          <w:color w:val="000000"/>
        </w:rPr>
        <w:t xml:space="preserve">yeloid </w:t>
      </w:r>
      <w:r w:rsidR="005B06DC">
        <w:rPr>
          <w:rFonts w:ascii="Book Antiqua" w:eastAsia="Book Antiqua" w:hAnsi="Book Antiqua" w:cs="Book Antiqua"/>
          <w:b/>
          <w:color w:val="000000"/>
        </w:rPr>
        <w:t>l</w:t>
      </w:r>
      <w:r w:rsidRPr="00C86F42">
        <w:rPr>
          <w:rFonts w:ascii="Book Antiqua" w:eastAsia="Book Antiqua" w:hAnsi="Book Antiqua" w:cs="Book Antiqua"/>
          <w:b/>
          <w:color w:val="000000"/>
        </w:rPr>
        <w:t>eukemia-</w:t>
      </w:r>
      <w:r w:rsidR="005B06DC">
        <w:rPr>
          <w:rFonts w:ascii="Book Antiqua" w:eastAsia="Book Antiqua" w:hAnsi="Book Antiqua" w:cs="Book Antiqua"/>
          <w:b/>
          <w:color w:val="000000"/>
        </w:rPr>
        <w:t>f</w:t>
      </w:r>
      <w:r w:rsidRPr="00C86F42">
        <w:rPr>
          <w:rFonts w:ascii="Book Antiqua" w:eastAsia="Book Antiqua" w:hAnsi="Book Antiqua" w:cs="Book Antiqua"/>
          <w:b/>
          <w:color w:val="000000"/>
        </w:rPr>
        <w:t xml:space="preserve">rom the </w:t>
      </w:r>
      <w:r w:rsidR="002F4DBF">
        <w:rPr>
          <w:rFonts w:ascii="Book Antiqua" w:eastAsia="Book Antiqua" w:hAnsi="Book Antiqua" w:cs="Book Antiqua"/>
          <w:b/>
          <w:color w:val="000000"/>
        </w:rPr>
        <w:t>P</w:t>
      </w:r>
      <w:r w:rsidRPr="00C86F42">
        <w:rPr>
          <w:rFonts w:ascii="Book Antiqua" w:eastAsia="Book Antiqua" w:hAnsi="Book Antiqua" w:cs="Book Antiqua"/>
          <w:b/>
          <w:color w:val="000000"/>
        </w:rPr>
        <w:t>hiladelphia chromosome to specific target drugs</w:t>
      </w:r>
      <w:r w:rsidR="005B06DC">
        <w:rPr>
          <w:rFonts w:ascii="Book Antiqua" w:eastAsia="Book Antiqua" w:hAnsi="Book Antiqua" w:cs="Book Antiqua"/>
          <w:b/>
          <w:color w:val="000000"/>
        </w:rPr>
        <w:t>:</w:t>
      </w:r>
      <w:r w:rsidRPr="00C86F42">
        <w:rPr>
          <w:rFonts w:ascii="Book Antiqua" w:eastAsia="Book Antiqua" w:hAnsi="Book Antiqua" w:cs="Book Antiqua"/>
          <w:b/>
          <w:color w:val="000000"/>
        </w:rPr>
        <w:t xml:space="preserve"> </w:t>
      </w:r>
      <w:r w:rsidR="005B06DC">
        <w:rPr>
          <w:rFonts w:ascii="Book Antiqua" w:eastAsia="Book Antiqua" w:hAnsi="Book Antiqua" w:cs="Book Antiqua"/>
          <w:b/>
          <w:color w:val="000000"/>
        </w:rPr>
        <w:t>A</w:t>
      </w:r>
      <w:r w:rsidRPr="00C86F42">
        <w:rPr>
          <w:rFonts w:ascii="Book Antiqua" w:eastAsia="Book Antiqua" w:hAnsi="Book Antiqua" w:cs="Book Antiqua"/>
          <w:b/>
          <w:color w:val="000000"/>
        </w:rPr>
        <w:t xml:space="preserve"> literature review</w:t>
      </w:r>
    </w:p>
    <w:p w14:paraId="7849A5DE" w14:textId="77777777" w:rsidR="00A77B3E" w:rsidRPr="00C86F42" w:rsidRDefault="00A77B3E" w:rsidP="00C86F42">
      <w:pPr>
        <w:spacing w:line="360" w:lineRule="auto"/>
        <w:jc w:val="both"/>
        <w:rPr>
          <w:rFonts w:ascii="Book Antiqua" w:hAnsi="Book Antiqua"/>
        </w:rPr>
      </w:pPr>
    </w:p>
    <w:p w14:paraId="3C6D1E79" w14:textId="33DEDBE4" w:rsidR="00A77B3E" w:rsidRPr="00C86F42" w:rsidRDefault="007060D8" w:rsidP="00C86F42">
      <w:pPr>
        <w:spacing w:line="360" w:lineRule="auto"/>
        <w:jc w:val="both"/>
        <w:rPr>
          <w:rFonts w:ascii="Book Antiqua" w:hAnsi="Book Antiqua"/>
        </w:rPr>
      </w:pPr>
      <w:r w:rsidRPr="007060D8">
        <w:rPr>
          <w:rFonts w:ascii="Book Antiqua" w:eastAsia="Book Antiqua" w:hAnsi="Book Antiqua" w:cs="Book Antiqua"/>
          <w:color w:val="000000"/>
        </w:rPr>
        <w:t>Sampaio</w:t>
      </w:r>
      <w:r w:rsidRPr="00C86F42">
        <w:rPr>
          <w:rFonts w:ascii="Book Antiqua" w:eastAsia="Book Antiqua" w:hAnsi="Book Antiqua" w:cs="Book Antiqua"/>
          <w:color w:val="000000"/>
        </w:rPr>
        <w:t xml:space="preserve"> </w:t>
      </w:r>
      <w:r>
        <w:rPr>
          <w:rFonts w:ascii="Book Antiqua" w:eastAsia="Book Antiqua" w:hAnsi="Book Antiqua" w:cs="Book Antiqua"/>
          <w:color w:val="000000"/>
        </w:rPr>
        <w:t>MM</w:t>
      </w:r>
      <w:r w:rsidRPr="007060D8">
        <w:rPr>
          <w:rFonts w:ascii="Book Antiqua" w:eastAsia="Book Antiqua" w:hAnsi="Book Antiqua" w:cs="Book Antiqua"/>
          <w:i/>
          <w:iCs/>
          <w:color w:val="000000"/>
        </w:rPr>
        <w:t xml:space="preserve"> et al</w:t>
      </w:r>
      <w:r>
        <w:rPr>
          <w:rFonts w:ascii="Book Antiqua" w:eastAsia="Book Antiqua" w:hAnsi="Book Antiqua" w:cs="Book Antiqua"/>
          <w:color w:val="000000"/>
        </w:rPr>
        <w:t xml:space="preserve">. </w:t>
      </w:r>
      <w:r w:rsidR="00230A57" w:rsidRPr="00C86F42">
        <w:rPr>
          <w:rFonts w:ascii="Book Antiqua" w:eastAsia="Book Antiqua" w:hAnsi="Book Antiqua" w:cs="Book Antiqua"/>
          <w:color w:val="000000"/>
        </w:rPr>
        <w:t xml:space="preserve">Chronic </w:t>
      </w:r>
      <w:r>
        <w:rPr>
          <w:rFonts w:ascii="Book Antiqua" w:eastAsia="Book Antiqua" w:hAnsi="Book Antiqua" w:cs="Book Antiqua"/>
          <w:color w:val="000000"/>
        </w:rPr>
        <w:t>m</w:t>
      </w:r>
      <w:r w:rsidR="00230A57" w:rsidRPr="00C86F42">
        <w:rPr>
          <w:rFonts w:ascii="Book Antiqua" w:eastAsia="Book Antiqua" w:hAnsi="Book Antiqua" w:cs="Book Antiqua"/>
          <w:color w:val="000000"/>
        </w:rPr>
        <w:t xml:space="preserve">yeloid </w:t>
      </w:r>
      <w:r>
        <w:rPr>
          <w:rFonts w:ascii="Book Antiqua" w:eastAsia="Book Antiqua" w:hAnsi="Book Antiqua" w:cs="Book Antiqua"/>
          <w:color w:val="000000"/>
        </w:rPr>
        <w:t>l</w:t>
      </w:r>
      <w:r w:rsidR="00230A57" w:rsidRPr="00C86F42">
        <w:rPr>
          <w:rFonts w:ascii="Book Antiqua" w:eastAsia="Book Antiqua" w:hAnsi="Book Antiqua" w:cs="Book Antiqua"/>
          <w:color w:val="000000"/>
        </w:rPr>
        <w:t>eukemia a literature review</w:t>
      </w:r>
    </w:p>
    <w:p w14:paraId="4136E64B" w14:textId="77777777" w:rsidR="00A77B3E" w:rsidRPr="00C86F42" w:rsidRDefault="00A77B3E" w:rsidP="00C86F42">
      <w:pPr>
        <w:spacing w:line="360" w:lineRule="auto"/>
        <w:jc w:val="both"/>
        <w:rPr>
          <w:rFonts w:ascii="Book Antiqua" w:hAnsi="Book Antiqua"/>
        </w:rPr>
      </w:pPr>
    </w:p>
    <w:p w14:paraId="722D9905" w14:textId="77777777" w:rsidR="00A77B3E" w:rsidRPr="00C86F42" w:rsidRDefault="00230A57" w:rsidP="00C86F42">
      <w:pPr>
        <w:spacing w:line="360" w:lineRule="auto"/>
        <w:jc w:val="both"/>
        <w:rPr>
          <w:rFonts w:ascii="Book Antiqua" w:hAnsi="Book Antiqua"/>
          <w:lang w:val="pt-BR"/>
        </w:rPr>
      </w:pPr>
      <w:r w:rsidRPr="00387BD1">
        <w:rPr>
          <w:rFonts w:ascii="Book Antiqua" w:eastAsia="Book Antiqua" w:hAnsi="Book Antiqua" w:cs="Book Antiqua"/>
          <w:color w:val="000000"/>
          <w:lang w:val="pt-BR"/>
        </w:rPr>
        <w:t>Mariana Miranda Sampaio, Maria Luísa Cordeiro Santos, Hanna Santos Marques, Vinícius Lima de Souza Gonçalves, Glauber Rocha Lima Araújo, Luana Weber Lopes, Jonathan Santos Apolonio, Camilo Santana Silva, Luana Kauany de Sá Santos, Beatriz Rocha Cuzzuol, Quézia Estéfani Silva Guimarães, Mariana Novaes Santos, Breno Bittencourt de Brito, Filipe Antônio França da Silva, Márcio Vasconcelos Oliveira, Cláudio Lima Souza, Fabrício Freire de Melo</w:t>
      </w:r>
    </w:p>
    <w:p w14:paraId="5A54437C" w14:textId="77777777" w:rsidR="00A77B3E" w:rsidRPr="00C86F42" w:rsidRDefault="00A77B3E" w:rsidP="00C86F42">
      <w:pPr>
        <w:spacing w:line="360" w:lineRule="auto"/>
        <w:jc w:val="both"/>
        <w:rPr>
          <w:rFonts w:ascii="Book Antiqua" w:hAnsi="Book Antiqua"/>
          <w:lang w:val="pt-BR"/>
        </w:rPr>
      </w:pPr>
    </w:p>
    <w:p w14:paraId="6DADD0D3" w14:textId="77777777" w:rsidR="00A77B3E" w:rsidRPr="00C86F42" w:rsidRDefault="00230A57" w:rsidP="00C86F42">
      <w:pPr>
        <w:spacing w:line="360" w:lineRule="auto"/>
        <w:jc w:val="both"/>
        <w:rPr>
          <w:rFonts w:ascii="Book Antiqua" w:hAnsi="Book Antiqua"/>
          <w:lang w:val="pt-BR"/>
        </w:rPr>
      </w:pPr>
      <w:r w:rsidRPr="00C86F42">
        <w:rPr>
          <w:rFonts w:ascii="Book Antiqua" w:eastAsia="Book Antiqua" w:hAnsi="Book Antiqua" w:cs="Book Antiqua"/>
          <w:b/>
          <w:bCs/>
          <w:color w:val="000000"/>
          <w:lang w:val="pt-BR"/>
        </w:rPr>
        <w:t xml:space="preserve">Mariana Miranda Sampaio, Maria Luísa Cordeiro Santos, Glauber Rocha Lima Araújo, Luana Weber Lopes, Jonathan Santos Apolonio, Camilo Santana Silva, Luana Kauany de Sá Santos, Beatriz Rocha Cuzzuol, Quézia Estéfani Silva Guimarães, Mariana Novaes Santos, Breno Bittencourt de Brito, Filipe Antônio França da Silva, Márcio Vasconcelos Oliveira, Cláudio Lima Souza, Fabrício Freire de Melo, </w:t>
      </w:r>
      <w:r w:rsidRPr="00C86F42">
        <w:rPr>
          <w:rFonts w:ascii="Book Antiqua" w:eastAsia="Book Antiqua" w:hAnsi="Book Antiqua" w:cs="Book Antiqua"/>
          <w:color w:val="000000"/>
          <w:lang w:val="pt-BR"/>
        </w:rPr>
        <w:t>Instituto Multidisciplinar em Saúde, Universidade Federal da Bahia, Vitória da Conquista 45029-094, Bahia, Brazil</w:t>
      </w:r>
    </w:p>
    <w:p w14:paraId="40311441" w14:textId="77777777" w:rsidR="00A77B3E" w:rsidRPr="00C86F42" w:rsidRDefault="00A77B3E" w:rsidP="00C86F42">
      <w:pPr>
        <w:spacing w:line="360" w:lineRule="auto"/>
        <w:jc w:val="both"/>
        <w:rPr>
          <w:rFonts w:ascii="Book Antiqua" w:hAnsi="Book Antiqua"/>
          <w:lang w:val="pt-BR"/>
        </w:rPr>
      </w:pPr>
    </w:p>
    <w:p w14:paraId="35E2E724" w14:textId="77777777" w:rsidR="00A77B3E" w:rsidRPr="00C86F42" w:rsidRDefault="00230A57" w:rsidP="00C86F42">
      <w:pPr>
        <w:spacing w:line="360" w:lineRule="auto"/>
        <w:jc w:val="both"/>
        <w:rPr>
          <w:rFonts w:ascii="Book Antiqua" w:hAnsi="Book Antiqua"/>
          <w:lang w:val="pt-BR"/>
        </w:rPr>
      </w:pPr>
      <w:r w:rsidRPr="00C86F42">
        <w:rPr>
          <w:rFonts w:ascii="Book Antiqua" w:eastAsia="Book Antiqua" w:hAnsi="Book Antiqua" w:cs="Book Antiqua"/>
          <w:b/>
          <w:bCs/>
          <w:color w:val="000000"/>
          <w:lang w:val="pt-BR"/>
        </w:rPr>
        <w:t xml:space="preserve">Hanna Santos Marques, Vinícius Lima de Souza Gonçalves, </w:t>
      </w:r>
      <w:r w:rsidRPr="00C86F42">
        <w:rPr>
          <w:rFonts w:ascii="Book Antiqua" w:eastAsia="Book Antiqua" w:hAnsi="Book Antiqua" w:cs="Book Antiqua"/>
          <w:color w:val="000000"/>
          <w:lang w:val="pt-BR"/>
        </w:rPr>
        <w:t>Campus Vitória da Conquista, Universidade Estadual do Sudoeste da Bahia, Vitória da Conquista 45083-900, Bahia, Brazil</w:t>
      </w:r>
    </w:p>
    <w:p w14:paraId="5CCA2EA3" w14:textId="77777777" w:rsidR="00A77B3E" w:rsidRPr="00C86F42" w:rsidRDefault="00A77B3E" w:rsidP="00C86F42">
      <w:pPr>
        <w:spacing w:line="360" w:lineRule="auto"/>
        <w:jc w:val="both"/>
        <w:rPr>
          <w:rFonts w:ascii="Book Antiqua" w:hAnsi="Book Antiqua"/>
          <w:lang w:val="pt-BR"/>
        </w:rPr>
      </w:pPr>
    </w:p>
    <w:p w14:paraId="536C05E5" w14:textId="14BB61B8" w:rsidR="00A77B3E" w:rsidRPr="00C86F42" w:rsidRDefault="00230A57" w:rsidP="00C86F42">
      <w:pPr>
        <w:spacing w:line="360" w:lineRule="auto"/>
        <w:jc w:val="both"/>
        <w:rPr>
          <w:rFonts w:ascii="Book Antiqua" w:hAnsi="Book Antiqua"/>
        </w:rPr>
      </w:pPr>
      <w:r w:rsidRPr="00C86F42">
        <w:rPr>
          <w:rFonts w:ascii="Book Antiqua" w:eastAsia="Book Antiqua" w:hAnsi="Book Antiqua" w:cs="Book Antiqua"/>
          <w:b/>
          <w:bCs/>
          <w:color w:val="000000"/>
        </w:rPr>
        <w:lastRenderedPageBreak/>
        <w:t xml:space="preserve">Author contributions: </w:t>
      </w:r>
      <w:r w:rsidRPr="00C86F42">
        <w:rPr>
          <w:rFonts w:ascii="Book Antiqua" w:eastAsia="Book Antiqua" w:hAnsi="Book Antiqua" w:cs="Book Antiqua"/>
          <w:color w:val="000000"/>
        </w:rPr>
        <w:t xml:space="preserve">All authors contributed </w:t>
      </w:r>
      <w:r w:rsidR="00B92DE5" w:rsidRPr="00C86F42">
        <w:rPr>
          <w:rFonts w:ascii="Book Antiqua" w:eastAsia="Book Antiqua" w:hAnsi="Book Antiqua" w:cs="Book Antiqua"/>
          <w:color w:val="000000"/>
        </w:rPr>
        <w:t xml:space="preserve">equally </w:t>
      </w:r>
      <w:r w:rsidRPr="00C86F42">
        <w:rPr>
          <w:rFonts w:ascii="Book Antiqua" w:eastAsia="Book Antiqua" w:hAnsi="Book Antiqua" w:cs="Book Antiqua"/>
          <w:color w:val="000000"/>
        </w:rPr>
        <w:t>to this paper with conception and design of the study, literature review and analysis, drafting</w:t>
      </w:r>
      <w:r w:rsidR="00B92DE5">
        <w:rPr>
          <w:rFonts w:ascii="Book Antiqua" w:eastAsia="Book Antiqua" w:hAnsi="Book Antiqua" w:cs="Book Antiqua"/>
          <w:color w:val="000000"/>
        </w:rPr>
        <w:t>,</w:t>
      </w:r>
      <w:r w:rsidRPr="00C86F42">
        <w:rPr>
          <w:rFonts w:ascii="Book Antiqua" w:eastAsia="Book Antiqua" w:hAnsi="Book Antiqua" w:cs="Book Antiqua"/>
          <w:color w:val="000000"/>
        </w:rPr>
        <w:t xml:space="preserve"> critical revision</w:t>
      </w:r>
      <w:r w:rsidR="00B92DE5">
        <w:rPr>
          <w:rFonts w:ascii="Book Antiqua" w:eastAsia="Book Antiqua" w:hAnsi="Book Antiqua" w:cs="Book Antiqua"/>
          <w:color w:val="000000"/>
        </w:rPr>
        <w:t>,</w:t>
      </w:r>
      <w:r w:rsidRPr="00C86F42">
        <w:rPr>
          <w:rFonts w:ascii="Book Antiqua" w:eastAsia="Book Antiqua" w:hAnsi="Book Antiqua" w:cs="Book Antiqua"/>
          <w:color w:val="000000"/>
        </w:rPr>
        <w:t xml:space="preserve"> editing, and </w:t>
      </w:r>
      <w:r w:rsidR="00B92DE5">
        <w:rPr>
          <w:rFonts w:ascii="Book Antiqua" w:eastAsia="Book Antiqua" w:hAnsi="Book Antiqua" w:cs="Book Antiqua"/>
          <w:color w:val="000000"/>
        </w:rPr>
        <w:t xml:space="preserve">providing </w:t>
      </w:r>
      <w:r w:rsidRPr="00C86F42">
        <w:rPr>
          <w:rFonts w:ascii="Book Antiqua" w:eastAsia="Book Antiqua" w:hAnsi="Book Antiqua" w:cs="Book Antiqua"/>
          <w:color w:val="000000"/>
        </w:rPr>
        <w:t>final approval of the version</w:t>
      </w:r>
      <w:r w:rsidR="00B92DE5">
        <w:rPr>
          <w:rFonts w:ascii="Book Antiqua" w:eastAsia="Book Antiqua" w:hAnsi="Book Antiqua" w:cs="Book Antiqua"/>
          <w:color w:val="000000"/>
        </w:rPr>
        <w:t xml:space="preserve"> to be published</w:t>
      </w:r>
      <w:r w:rsidRPr="00C86F42">
        <w:rPr>
          <w:rFonts w:ascii="Book Antiqua" w:eastAsia="Book Antiqua" w:hAnsi="Book Antiqua" w:cs="Book Antiqua"/>
          <w:color w:val="000000"/>
        </w:rPr>
        <w:t>.</w:t>
      </w:r>
    </w:p>
    <w:p w14:paraId="722B047F" w14:textId="77777777" w:rsidR="00A77B3E" w:rsidRPr="00C86F42" w:rsidRDefault="00A77B3E" w:rsidP="00C86F42">
      <w:pPr>
        <w:spacing w:line="360" w:lineRule="auto"/>
        <w:jc w:val="both"/>
        <w:rPr>
          <w:rFonts w:ascii="Book Antiqua" w:hAnsi="Book Antiqua"/>
        </w:rPr>
      </w:pPr>
    </w:p>
    <w:p w14:paraId="775861F6" w14:textId="1DF1554C" w:rsidR="00A77B3E" w:rsidRPr="00C86F42" w:rsidRDefault="00230A57" w:rsidP="00C86F42">
      <w:pPr>
        <w:spacing w:line="360" w:lineRule="auto"/>
        <w:jc w:val="both"/>
        <w:rPr>
          <w:rFonts w:ascii="Book Antiqua" w:hAnsi="Book Antiqua"/>
          <w:lang w:val="pt-BR"/>
        </w:rPr>
      </w:pPr>
      <w:r w:rsidRPr="00C86F42">
        <w:rPr>
          <w:rFonts w:ascii="Book Antiqua" w:eastAsia="Book Antiqua" w:hAnsi="Book Antiqua" w:cs="Book Antiqua"/>
          <w:b/>
          <w:bCs/>
          <w:color w:val="000000"/>
          <w:lang w:val="pt-BR"/>
        </w:rPr>
        <w:t xml:space="preserve">Corresponding author: Fabrício Freire de Melo, MSc, PhD, Postdoc, </w:t>
      </w:r>
      <w:r w:rsidRPr="00C86F42">
        <w:rPr>
          <w:rFonts w:ascii="Book Antiqua" w:eastAsia="Book Antiqua" w:hAnsi="Book Antiqua" w:cs="Book Antiqua"/>
          <w:color w:val="000000"/>
          <w:lang w:val="pt-BR"/>
        </w:rPr>
        <w:t>Instituto Multidisciplinar em Saúde, Universidade Federal da Bahia, Rua Hormindo Barros, 58, Quadra 17, Lote 58, Vitória da Conquista 45029-094, Bahia, Brazil. freiremelo@yahoo.com.br</w:t>
      </w:r>
      <w:r w:rsidR="001C61CF">
        <w:rPr>
          <w:rFonts w:ascii="Book Antiqua" w:eastAsia="Book Antiqua" w:hAnsi="Book Antiqua" w:cs="Book Antiqua"/>
          <w:color w:val="000000"/>
          <w:lang w:val="pt-BR"/>
        </w:rPr>
        <w:t xml:space="preserve"> </w:t>
      </w:r>
    </w:p>
    <w:p w14:paraId="14B314E1" w14:textId="77777777" w:rsidR="00A77B3E" w:rsidRPr="00C86F42" w:rsidRDefault="00A77B3E" w:rsidP="00C86F42">
      <w:pPr>
        <w:spacing w:line="360" w:lineRule="auto"/>
        <w:jc w:val="both"/>
        <w:rPr>
          <w:rFonts w:ascii="Book Antiqua" w:hAnsi="Book Antiqua"/>
          <w:lang w:val="pt-BR"/>
        </w:rPr>
      </w:pPr>
    </w:p>
    <w:p w14:paraId="3534AE9E" w14:textId="77777777" w:rsidR="00A77B3E" w:rsidRPr="00C86F42" w:rsidRDefault="00230A57" w:rsidP="00C86F42">
      <w:pPr>
        <w:spacing w:line="360" w:lineRule="auto"/>
        <w:jc w:val="both"/>
        <w:rPr>
          <w:rFonts w:ascii="Book Antiqua" w:hAnsi="Book Antiqua"/>
        </w:rPr>
      </w:pPr>
      <w:r w:rsidRPr="00C86F42">
        <w:rPr>
          <w:rFonts w:ascii="Book Antiqua" w:eastAsia="Book Antiqua" w:hAnsi="Book Antiqua" w:cs="Book Antiqua"/>
          <w:b/>
          <w:bCs/>
          <w:color w:val="000000"/>
        </w:rPr>
        <w:t xml:space="preserve">Received: </w:t>
      </w:r>
      <w:r w:rsidRPr="00C86F42">
        <w:rPr>
          <w:rFonts w:ascii="Book Antiqua" w:eastAsia="Book Antiqua" w:hAnsi="Book Antiqua" w:cs="Book Antiqua"/>
          <w:color w:val="000000"/>
        </w:rPr>
        <w:t>August 11, 2020</w:t>
      </w:r>
    </w:p>
    <w:p w14:paraId="411BA3B0" w14:textId="77777777" w:rsidR="00A77B3E" w:rsidRPr="00C86F42" w:rsidRDefault="00230A57" w:rsidP="00C86F42">
      <w:pPr>
        <w:spacing w:line="360" w:lineRule="auto"/>
        <w:jc w:val="both"/>
        <w:rPr>
          <w:rFonts w:ascii="Book Antiqua" w:hAnsi="Book Antiqua"/>
        </w:rPr>
      </w:pPr>
      <w:r w:rsidRPr="00C86F42">
        <w:rPr>
          <w:rFonts w:ascii="Book Antiqua" w:eastAsia="Book Antiqua" w:hAnsi="Book Antiqua" w:cs="Book Antiqua"/>
          <w:b/>
          <w:bCs/>
          <w:color w:val="000000"/>
        </w:rPr>
        <w:t xml:space="preserve">Revised: </w:t>
      </w:r>
      <w:r w:rsidRPr="00C86F42">
        <w:rPr>
          <w:rFonts w:ascii="Book Antiqua" w:eastAsia="Book Antiqua" w:hAnsi="Book Antiqua" w:cs="Book Antiqua"/>
          <w:color w:val="000000"/>
        </w:rPr>
        <w:t>December 22, 2020</w:t>
      </w:r>
    </w:p>
    <w:p w14:paraId="5C636AEE" w14:textId="47DF7763" w:rsidR="00A77B3E" w:rsidRPr="00C86F42" w:rsidRDefault="00230A57" w:rsidP="00C86F42">
      <w:pPr>
        <w:spacing w:line="360" w:lineRule="auto"/>
        <w:jc w:val="both"/>
        <w:rPr>
          <w:rFonts w:ascii="Book Antiqua" w:hAnsi="Book Antiqua"/>
        </w:rPr>
      </w:pPr>
      <w:r w:rsidRPr="00C86F42">
        <w:rPr>
          <w:rFonts w:ascii="Book Antiqua" w:eastAsia="Book Antiqua" w:hAnsi="Book Antiqua" w:cs="Book Antiqua"/>
          <w:b/>
          <w:bCs/>
          <w:color w:val="000000"/>
        </w:rPr>
        <w:t xml:space="preserve">Accepted: </w:t>
      </w:r>
      <w:r w:rsidR="00A416AB" w:rsidRPr="00A416AB">
        <w:rPr>
          <w:rFonts w:ascii="Book Antiqua" w:eastAsia="Book Antiqua" w:hAnsi="Book Antiqua" w:cs="Book Antiqua"/>
          <w:color w:val="000000"/>
        </w:rPr>
        <w:t>January 28, 2021</w:t>
      </w:r>
    </w:p>
    <w:p w14:paraId="6D0A1E0D" w14:textId="77777777" w:rsidR="00A77B3E" w:rsidRPr="00C86F42" w:rsidRDefault="00230A57" w:rsidP="00C86F42">
      <w:pPr>
        <w:spacing w:line="360" w:lineRule="auto"/>
        <w:jc w:val="both"/>
        <w:rPr>
          <w:rFonts w:ascii="Book Antiqua" w:hAnsi="Book Antiqua"/>
        </w:rPr>
      </w:pPr>
      <w:r w:rsidRPr="00C86F42">
        <w:rPr>
          <w:rFonts w:ascii="Book Antiqua" w:eastAsia="Book Antiqua" w:hAnsi="Book Antiqua" w:cs="Book Antiqua"/>
          <w:b/>
          <w:bCs/>
          <w:color w:val="000000"/>
        </w:rPr>
        <w:t xml:space="preserve">Published online: </w:t>
      </w:r>
    </w:p>
    <w:p w14:paraId="382FC0A6" w14:textId="77777777" w:rsidR="00A77B3E" w:rsidRPr="00C86F42" w:rsidRDefault="00A77B3E" w:rsidP="00C86F42">
      <w:pPr>
        <w:spacing w:line="360" w:lineRule="auto"/>
        <w:jc w:val="both"/>
        <w:rPr>
          <w:rFonts w:ascii="Book Antiqua" w:hAnsi="Book Antiqua"/>
        </w:rPr>
        <w:sectPr w:rsidR="00A77B3E" w:rsidRPr="00C86F42">
          <w:footerReference w:type="default" r:id="rId7"/>
          <w:pgSz w:w="12240" w:h="15840"/>
          <w:pgMar w:top="1440" w:right="1440" w:bottom="1440" w:left="1440" w:header="720" w:footer="720" w:gutter="0"/>
          <w:cols w:space="720"/>
          <w:docGrid w:linePitch="360"/>
        </w:sectPr>
      </w:pPr>
    </w:p>
    <w:p w14:paraId="1AFE77C0" w14:textId="77777777" w:rsidR="00A77B3E" w:rsidRPr="00C86F42" w:rsidRDefault="00230A57" w:rsidP="00C86F42">
      <w:pPr>
        <w:spacing w:line="360" w:lineRule="auto"/>
        <w:jc w:val="both"/>
        <w:rPr>
          <w:rFonts w:ascii="Book Antiqua" w:hAnsi="Book Antiqua"/>
        </w:rPr>
      </w:pPr>
      <w:r w:rsidRPr="00C86F42">
        <w:rPr>
          <w:rFonts w:ascii="Book Antiqua" w:eastAsia="Book Antiqua" w:hAnsi="Book Antiqua" w:cs="Book Antiqua"/>
          <w:b/>
          <w:color w:val="000000"/>
        </w:rPr>
        <w:lastRenderedPageBreak/>
        <w:t>Abstract</w:t>
      </w:r>
    </w:p>
    <w:p w14:paraId="2F44B341" w14:textId="27224493" w:rsidR="00A77B3E" w:rsidRPr="00C86F42" w:rsidRDefault="00230A57" w:rsidP="00C86F42">
      <w:pPr>
        <w:spacing w:line="360" w:lineRule="auto"/>
        <w:jc w:val="both"/>
        <w:rPr>
          <w:rFonts w:ascii="Book Antiqua" w:hAnsi="Book Antiqua"/>
        </w:rPr>
      </w:pPr>
      <w:r w:rsidRPr="00C86F42">
        <w:rPr>
          <w:rFonts w:ascii="Book Antiqua" w:eastAsia="Book Antiqua" w:hAnsi="Book Antiqua" w:cs="Book Antiqua"/>
          <w:color w:val="000000"/>
          <w:shd w:val="clear" w:color="auto" w:fill="FFFFFF"/>
        </w:rPr>
        <w:t>Chronic myeloid leukemia (CML) is a myeloproliferative neoplasm and was the first neoplastic disease associated with a well-defined genotyp</w:t>
      </w:r>
      <w:r w:rsidR="00CC1676">
        <w:rPr>
          <w:rFonts w:ascii="Book Antiqua" w:eastAsia="Book Antiqua" w:hAnsi="Book Antiqua" w:cs="Book Antiqua"/>
          <w:color w:val="000000"/>
          <w:shd w:val="clear" w:color="auto" w:fill="FFFFFF"/>
        </w:rPr>
        <w:t>ic</w:t>
      </w:r>
      <w:r w:rsidRPr="00C86F42">
        <w:rPr>
          <w:rFonts w:ascii="Book Antiqua" w:eastAsia="Book Antiqua" w:hAnsi="Book Antiqua" w:cs="Book Antiqua"/>
          <w:color w:val="000000"/>
          <w:shd w:val="clear" w:color="auto" w:fill="FFFFFF"/>
        </w:rPr>
        <w:t xml:space="preserve"> anomaly</w:t>
      </w:r>
      <w:r w:rsidR="00B92DE5">
        <w:rPr>
          <w:rFonts w:ascii="Book Antiqua" w:eastAsia="Book Antiqua" w:hAnsi="Book Antiqua" w:cs="Book Antiqua"/>
          <w:color w:val="000000"/>
          <w:shd w:val="clear" w:color="auto" w:fill="FFFFFF"/>
        </w:rPr>
        <w:t xml:space="preserve"> ―</w:t>
      </w:r>
      <w:r w:rsidRPr="00C86F42">
        <w:rPr>
          <w:rFonts w:ascii="Book Antiqua" w:eastAsia="Book Antiqua" w:hAnsi="Book Antiqua" w:cs="Book Antiqua"/>
          <w:color w:val="000000"/>
          <w:shd w:val="clear" w:color="auto" w:fill="FFFFFF"/>
        </w:rPr>
        <w:t xml:space="preserve"> the presence of the Philadelphia chromosome. The </w:t>
      </w:r>
      <w:r w:rsidR="00CC1676" w:rsidRPr="00C86F42">
        <w:rPr>
          <w:rFonts w:ascii="Book Antiqua" w:eastAsia="Book Antiqua" w:hAnsi="Book Antiqua" w:cs="Book Antiqua"/>
          <w:color w:val="000000"/>
          <w:shd w:val="clear" w:color="auto" w:fill="FFFFFF"/>
        </w:rPr>
        <w:t xml:space="preserve">advances </w:t>
      </w:r>
      <w:r w:rsidR="00CC1676">
        <w:rPr>
          <w:rFonts w:ascii="Book Antiqua" w:eastAsia="Book Antiqua" w:hAnsi="Book Antiqua" w:cs="Book Antiqua"/>
          <w:color w:val="000000"/>
          <w:shd w:val="clear" w:color="auto" w:fill="FFFFFF"/>
        </w:rPr>
        <w:t xml:space="preserve">in </w:t>
      </w:r>
      <w:r w:rsidRPr="00C86F42">
        <w:rPr>
          <w:rFonts w:ascii="Book Antiqua" w:eastAsia="Book Antiqua" w:hAnsi="Book Antiqua" w:cs="Book Antiqua"/>
          <w:color w:val="000000"/>
          <w:shd w:val="clear" w:color="auto" w:fill="FFFFFF"/>
        </w:rPr>
        <w:t>cytogenetic and molecular assays are of great importance to the diagnosis, prognosis, treatment</w:t>
      </w:r>
      <w:r w:rsidR="00CC1676">
        <w:rPr>
          <w:rFonts w:ascii="Book Antiqua" w:eastAsia="Book Antiqua" w:hAnsi="Book Antiqua" w:cs="Book Antiqua"/>
          <w:color w:val="000000"/>
          <w:shd w:val="clear" w:color="auto" w:fill="FFFFFF"/>
        </w:rPr>
        <w:t>,</w:t>
      </w:r>
      <w:r w:rsidRPr="00C86F42">
        <w:rPr>
          <w:rFonts w:ascii="Book Antiqua" w:eastAsia="Book Antiqua" w:hAnsi="Book Antiqua" w:cs="Book Antiqua"/>
          <w:color w:val="000000"/>
          <w:shd w:val="clear" w:color="auto" w:fill="FFFFFF"/>
        </w:rPr>
        <w:t xml:space="preserve"> and monitoring of CML. The discovery of the </w:t>
      </w:r>
      <w:r w:rsidR="00CC1676" w:rsidRPr="004E0D59">
        <w:rPr>
          <w:rFonts w:ascii="Book Antiqua" w:eastAsia="Book Antiqua" w:hAnsi="Book Antiqua" w:cs="Book Antiqua"/>
          <w:i/>
          <w:iCs/>
          <w:color w:val="000000"/>
        </w:rPr>
        <w:t>breakpoint cluster region (BCR)</w:t>
      </w:r>
      <w:r w:rsidR="00CC1676" w:rsidRPr="004E0D59">
        <w:rPr>
          <w:rFonts w:ascii="Book Antiqua" w:eastAsia="Book Antiqua" w:hAnsi="Book Antiqua" w:cs="Book Antiqua"/>
          <w:i/>
          <w:iCs/>
          <w:color w:val="000000"/>
          <w:shd w:val="clear" w:color="auto" w:fill="FFFFFF"/>
        </w:rPr>
        <w:t>-</w:t>
      </w:r>
      <w:r w:rsidR="00CC1676" w:rsidRPr="004E0D59">
        <w:rPr>
          <w:rFonts w:ascii="Book Antiqua" w:eastAsia="Book Antiqua" w:hAnsi="Book Antiqua" w:cs="Book Antiqua"/>
          <w:i/>
          <w:iCs/>
          <w:color w:val="000000"/>
        </w:rPr>
        <w:t>Abelson murine leukemia (</w:t>
      </w:r>
      <w:r w:rsidR="00CC1676" w:rsidRPr="004E0D59">
        <w:rPr>
          <w:rFonts w:ascii="Book Antiqua" w:eastAsia="Book Antiqua" w:hAnsi="Book Antiqua" w:cs="Book Antiqua"/>
          <w:i/>
          <w:iCs/>
          <w:color w:val="000000"/>
          <w:shd w:val="clear" w:color="auto" w:fill="FFFFFF"/>
        </w:rPr>
        <w:t>ABL) 1</w:t>
      </w:r>
      <w:r w:rsidR="00CC1676" w:rsidRPr="00C86F42">
        <w:rPr>
          <w:rFonts w:ascii="Book Antiqua" w:eastAsia="Book Antiqua" w:hAnsi="Book Antiqua" w:cs="Book Antiqua"/>
          <w:i/>
          <w:iCs/>
          <w:color w:val="000000"/>
          <w:shd w:val="clear" w:color="auto" w:fill="FFFFFF"/>
        </w:rPr>
        <w:t xml:space="preserve"> </w:t>
      </w:r>
      <w:r w:rsidRPr="00C86F42">
        <w:rPr>
          <w:rFonts w:ascii="Book Antiqua" w:eastAsia="Book Antiqua" w:hAnsi="Book Antiqua" w:cs="Book Antiqua"/>
          <w:color w:val="000000"/>
          <w:shd w:val="clear" w:color="auto" w:fill="FFFFFF"/>
        </w:rPr>
        <w:t>fusion oncogene has revolutionized the treatment of CML patients by allowing the development of targeted drugs that inhibit the tyrosine kinase activity of the BCR-ABL oncoprotein. Tyrosine kinase inhibitors (</w:t>
      </w:r>
      <w:r w:rsidR="00B92DE5">
        <w:rPr>
          <w:rFonts w:ascii="Book Antiqua" w:eastAsia="Book Antiqua" w:hAnsi="Book Antiqua" w:cs="Book Antiqua"/>
          <w:color w:val="000000"/>
          <w:shd w:val="clear" w:color="auto" w:fill="FFFFFF"/>
        </w:rPr>
        <w:t xml:space="preserve">known as </w:t>
      </w:r>
      <w:r w:rsidRPr="00C86F42">
        <w:rPr>
          <w:rFonts w:ascii="Book Antiqua" w:eastAsia="Book Antiqua" w:hAnsi="Book Antiqua" w:cs="Book Antiqua"/>
          <w:color w:val="000000"/>
          <w:shd w:val="clear" w:color="auto" w:fill="FFFFFF"/>
        </w:rPr>
        <w:t>TKIs) are the standard therapy for CML and greatly increase the survival rate</w:t>
      </w:r>
      <w:r w:rsidR="00CC1676">
        <w:rPr>
          <w:rFonts w:ascii="Book Antiqua" w:eastAsia="Book Antiqua" w:hAnsi="Book Antiqua" w:cs="Book Antiqua"/>
          <w:color w:val="000000"/>
          <w:shd w:val="clear" w:color="auto" w:fill="FFFFFF"/>
        </w:rPr>
        <w:t>s</w:t>
      </w:r>
      <w:r w:rsidRPr="00C86F42">
        <w:rPr>
          <w:rFonts w:ascii="Book Antiqua" w:eastAsia="Book Antiqua" w:hAnsi="Book Antiqua" w:cs="Book Antiqua"/>
          <w:color w:val="000000"/>
          <w:shd w:val="clear" w:color="auto" w:fill="FFFFFF"/>
        </w:rPr>
        <w:t xml:space="preserve">, despite adverse effects and the </w:t>
      </w:r>
      <w:r w:rsidR="00CC1676">
        <w:rPr>
          <w:rFonts w:ascii="Book Antiqua" w:eastAsia="Book Antiqua" w:hAnsi="Book Antiqua" w:cs="Book Antiqua"/>
          <w:color w:val="000000"/>
          <w:shd w:val="clear" w:color="auto" w:fill="FFFFFF"/>
        </w:rPr>
        <w:t>odds</w:t>
      </w:r>
      <w:r w:rsidR="00CC1676" w:rsidRPr="00C86F42">
        <w:rPr>
          <w:rFonts w:ascii="Book Antiqua" w:eastAsia="Book Antiqua" w:hAnsi="Book Antiqua" w:cs="Book Antiqua"/>
          <w:color w:val="000000"/>
          <w:shd w:val="clear" w:color="auto" w:fill="FFFFFF"/>
        </w:rPr>
        <w:t xml:space="preserve"> </w:t>
      </w:r>
      <w:r w:rsidRPr="00C86F42">
        <w:rPr>
          <w:rFonts w:ascii="Book Antiqua" w:eastAsia="Book Antiqua" w:hAnsi="Book Antiqua" w:cs="Book Antiqua"/>
          <w:color w:val="000000"/>
          <w:shd w:val="clear" w:color="auto" w:fill="FFFFFF"/>
        </w:rPr>
        <w:t xml:space="preserve">of residual disease after discontinuation of treatment. As therapeutic alternatives, the subsequent TKIs lead to faster and deeper molecular remissions; however, with the emergence of resistance to these drugs, immunotherapy </w:t>
      </w:r>
      <w:r w:rsidR="00230232">
        <w:rPr>
          <w:rFonts w:ascii="Book Antiqua" w:eastAsia="Book Antiqua" w:hAnsi="Book Antiqua" w:cs="Book Antiqua"/>
          <w:color w:val="000000"/>
          <w:shd w:val="clear" w:color="auto" w:fill="FFFFFF"/>
        </w:rPr>
        <w:t>appears</w:t>
      </w:r>
      <w:r w:rsidRPr="00C86F42">
        <w:rPr>
          <w:rFonts w:ascii="Book Antiqua" w:eastAsia="Book Antiqua" w:hAnsi="Book Antiqua" w:cs="Book Antiqua"/>
          <w:color w:val="000000"/>
          <w:shd w:val="clear" w:color="auto" w:fill="FFFFFF"/>
        </w:rPr>
        <w:t xml:space="preserve"> as an alternative, which may have a cure potential in these patients. </w:t>
      </w:r>
      <w:r w:rsidR="00DB418E">
        <w:rPr>
          <w:rFonts w:ascii="Book Antiqua" w:eastAsia="Book Antiqua" w:hAnsi="Book Antiqua" w:cs="Book Antiqua"/>
          <w:color w:val="000000"/>
          <w:shd w:val="clear" w:color="auto" w:fill="FFFFFF"/>
        </w:rPr>
        <w:t>Against this background</w:t>
      </w:r>
      <w:r w:rsidRPr="00C86F42">
        <w:rPr>
          <w:rFonts w:ascii="Book Antiqua" w:eastAsia="Book Antiqua" w:hAnsi="Book Antiqua" w:cs="Book Antiqua"/>
          <w:color w:val="000000"/>
          <w:shd w:val="clear" w:color="auto" w:fill="FFFFFF"/>
        </w:rPr>
        <w:t xml:space="preserve">, </w:t>
      </w:r>
      <w:r w:rsidR="00230232" w:rsidRPr="00C86F42">
        <w:rPr>
          <w:rFonts w:ascii="Book Antiqua" w:eastAsia="Book Antiqua" w:hAnsi="Book Antiqua" w:cs="Book Antiqua"/>
          <w:color w:val="000000"/>
          <w:shd w:val="clear" w:color="auto" w:fill="FFFFFF"/>
        </w:rPr>
        <w:t xml:space="preserve">this </w:t>
      </w:r>
      <w:r w:rsidR="006D0C5D">
        <w:rPr>
          <w:rFonts w:ascii="Book Antiqua" w:eastAsia="Book Antiqua" w:hAnsi="Book Antiqua" w:cs="Book Antiqua"/>
          <w:color w:val="000000"/>
          <w:shd w:val="clear" w:color="auto" w:fill="FFFFFF"/>
        </w:rPr>
        <w:t>article</w:t>
      </w:r>
      <w:r w:rsidR="00230232" w:rsidRPr="00C86F42">
        <w:rPr>
          <w:rFonts w:ascii="Book Antiqua" w:eastAsia="Book Antiqua" w:hAnsi="Book Antiqua" w:cs="Book Antiqua"/>
          <w:color w:val="000000"/>
          <w:shd w:val="clear" w:color="auto" w:fill="FFFFFF"/>
        </w:rPr>
        <w:t xml:space="preserve"> </w:t>
      </w:r>
      <w:r w:rsidRPr="00C86F42">
        <w:rPr>
          <w:rFonts w:ascii="Book Antiqua" w:eastAsia="Book Antiqua" w:hAnsi="Book Antiqua" w:cs="Book Antiqua"/>
          <w:color w:val="000000"/>
          <w:shd w:val="clear" w:color="auto" w:fill="FFFFFF"/>
        </w:rPr>
        <w:t>aim</w:t>
      </w:r>
      <w:r w:rsidR="00230232">
        <w:rPr>
          <w:rFonts w:ascii="Book Antiqua" w:eastAsia="Book Antiqua" w:hAnsi="Book Antiqua" w:cs="Book Antiqua"/>
          <w:color w:val="000000"/>
          <w:shd w:val="clear" w:color="auto" w:fill="FFFFFF"/>
        </w:rPr>
        <w:t>s</w:t>
      </w:r>
      <w:r w:rsidRPr="00C86F42">
        <w:rPr>
          <w:rFonts w:ascii="Book Antiqua" w:eastAsia="Book Antiqua" w:hAnsi="Book Antiqua" w:cs="Book Antiqua"/>
          <w:color w:val="000000"/>
          <w:shd w:val="clear" w:color="auto" w:fill="FFFFFF"/>
        </w:rPr>
        <w:t xml:space="preserve"> </w:t>
      </w:r>
      <w:r w:rsidR="00230232">
        <w:rPr>
          <w:rFonts w:ascii="Book Antiqua" w:eastAsia="Book Antiqua" w:hAnsi="Book Antiqua" w:cs="Book Antiqua"/>
          <w:color w:val="000000"/>
          <w:shd w:val="clear" w:color="auto" w:fill="FFFFFF"/>
        </w:rPr>
        <w:t>at</w:t>
      </w:r>
      <w:r w:rsidRPr="00C86F42">
        <w:rPr>
          <w:rFonts w:ascii="Book Antiqua" w:eastAsia="Book Antiqua" w:hAnsi="Book Antiqua" w:cs="Book Antiqua"/>
          <w:color w:val="000000"/>
          <w:shd w:val="clear" w:color="auto" w:fill="FFFFFF"/>
        </w:rPr>
        <w:t xml:space="preserve"> provid</w:t>
      </w:r>
      <w:r w:rsidR="00230232">
        <w:rPr>
          <w:rFonts w:ascii="Book Antiqua" w:eastAsia="Book Antiqua" w:hAnsi="Book Antiqua" w:cs="Book Antiqua"/>
          <w:color w:val="000000"/>
          <w:shd w:val="clear" w:color="auto" w:fill="FFFFFF"/>
        </w:rPr>
        <w:t>ing</w:t>
      </w:r>
      <w:r w:rsidRPr="00C86F42">
        <w:rPr>
          <w:rFonts w:ascii="Book Antiqua" w:eastAsia="Book Antiqua" w:hAnsi="Book Antiqua" w:cs="Book Antiqua"/>
          <w:color w:val="000000"/>
          <w:shd w:val="clear" w:color="auto" w:fill="FFFFFF"/>
        </w:rPr>
        <w:t xml:space="preserve"> an overview </w:t>
      </w:r>
      <w:r w:rsidR="00DB418E">
        <w:rPr>
          <w:rFonts w:ascii="Book Antiqua" w:eastAsia="Book Antiqua" w:hAnsi="Book Antiqua" w:cs="Book Antiqua"/>
          <w:color w:val="000000"/>
          <w:shd w:val="clear" w:color="auto" w:fill="FFFFFF"/>
        </w:rPr>
        <w:t>on</w:t>
      </w:r>
      <w:r w:rsidR="00DB418E" w:rsidRPr="00C86F42">
        <w:rPr>
          <w:rFonts w:ascii="Book Antiqua" w:eastAsia="Book Antiqua" w:hAnsi="Book Antiqua" w:cs="Book Antiqua"/>
          <w:color w:val="000000"/>
          <w:shd w:val="clear" w:color="auto" w:fill="FFFFFF"/>
        </w:rPr>
        <w:t xml:space="preserve"> </w:t>
      </w:r>
      <w:r w:rsidRPr="00C86F42">
        <w:rPr>
          <w:rFonts w:ascii="Book Antiqua" w:eastAsia="Book Antiqua" w:hAnsi="Book Antiqua" w:cs="Book Antiqua"/>
          <w:color w:val="000000"/>
          <w:shd w:val="clear" w:color="auto" w:fill="FFFFFF"/>
        </w:rPr>
        <w:t xml:space="preserve">CML clinical management and </w:t>
      </w:r>
      <w:r w:rsidR="00B92DE5">
        <w:rPr>
          <w:rFonts w:ascii="Book Antiqua" w:eastAsia="Book Antiqua" w:hAnsi="Book Antiqua" w:cs="Book Antiqua"/>
          <w:color w:val="000000"/>
          <w:shd w:val="clear" w:color="auto" w:fill="FFFFFF"/>
        </w:rPr>
        <w:t xml:space="preserve">a </w:t>
      </w:r>
      <w:r w:rsidRPr="00C86F42">
        <w:rPr>
          <w:rFonts w:ascii="Book Antiqua" w:eastAsia="Book Antiqua" w:hAnsi="Book Antiqua" w:cs="Book Antiqua"/>
          <w:color w:val="000000"/>
          <w:shd w:val="clear" w:color="auto" w:fill="FFFFFF"/>
        </w:rPr>
        <w:t>summar</w:t>
      </w:r>
      <w:r w:rsidR="00B92DE5">
        <w:rPr>
          <w:rFonts w:ascii="Book Antiqua" w:eastAsia="Book Antiqua" w:hAnsi="Book Antiqua" w:cs="Book Antiqua"/>
          <w:color w:val="000000"/>
          <w:shd w:val="clear" w:color="auto" w:fill="FFFFFF"/>
        </w:rPr>
        <w:t>y on</w:t>
      </w:r>
      <w:r w:rsidRPr="00C86F42">
        <w:rPr>
          <w:rFonts w:ascii="Book Antiqua" w:eastAsia="Book Antiqua" w:hAnsi="Book Antiqua" w:cs="Book Antiqua"/>
          <w:color w:val="000000"/>
          <w:shd w:val="clear" w:color="auto" w:fill="FFFFFF"/>
        </w:rPr>
        <w:t xml:space="preserve"> the main targeted drugs available</w:t>
      </w:r>
      <w:r w:rsidR="00DB418E">
        <w:rPr>
          <w:rFonts w:ascii="Book Antiqua" w:eastAsia="Book Antiqua" w:hAnsi="Book Antiqua" w:cs="Book Antiqua"/>
          <w:color w:val="000000"/>
          <w:shd w:val="clear" w:color="auto" w:fill="FFFFFF"/>
        </w:rPr>
        <w:t xml:space="preserve"> in that context</w:t>
      </w:r>
      <w:r w:rsidRPr="00C86F42">
        <w:rPr>
          <w:rFonts w:ascii="Book Antiqua" w:eastAsia="Book Antiqua" w:hAnsi="Book Antiqua" w:cs="Book Antiqua"/>
          <w:color w:val="000000"/>
          <w:shd w:val="clear" w:color="auto" w:fill="FFFFFF"/>
        </w:rPr>
        <w:t>.</w:t>
      </w:r>
    </w:p>
    <w:p w14:paraId="799D886C" w14:textId="77777777" w:rsidR="00A77B3E" w:rsidRPr="00C86F42" w:rsidRDefault="00A77B3E" w:rsidP="00C86F42">
      <w:pPr>
        <w:spacing w:line="360" w:lineRule="auto"/>
        <w:jc w:val="both"/>
        <w:rPr>
          <w:rFonts w:ascii="Book Antiqua" w:hAnsi="Book Antiqua"/>
        </w:rPr>
      </w:pPr>
    </w:p>
    <w:p w14:paraId="2B877FD6" w14:textId="187581EA" w:rsidR="00A77B3E" w:rsidRPr="00C86F42" w:rsidRDefault="00230A57" w:rsidP="00C86F42">
      <w:pPr>
        <w:spacing w:line="360" w:lineRule="auto"/>
        <w:jc w:val="both"/>
        <w:rPr>
          <w:rFonts w:ascii="Book Antiqua" w:hAnsi="Book Antiqua"/>
        </w:rPr>
      </w:pPr>
      <w:r w:rsidRPr="00C86F42">
        <w:rPr>
          <w:rFonts w:ascii="Book Antiqua" w:eastAsia="Book Antiqua" w:hAnsi="Book Antiqua" w:cs="Book Antiqua"/>
          <w:b/>
          <w:bCs/>
          <w:color w:val="000000"/>
        </w:rPr>
        <w:t xml:space="preserve">Key Words: </w:t>
      </w:r>
      <w:r w:rsidRPr="00C86F42">
        <w:rPr>
          <w:rFonts w:ascii="Book Antiqua" w:eastAsia="Book Antiqua" w:hAnsi="Book Antiqua" w:cs="Book Antiqua"/>
          <w:color w:val="000000"/>
        </w:rPr>
        <w:t xml:space="preserve">Chronic myeloid leukemia; </w:t>
      </w:r>
      <w:r w:rsidR="00C75E92" w:rsidRPr="00C75E92">
        <w:rPr>
          <w:rFonts w:ascii="Book Antiqua" w:eastAsia="Book Antiqua" w:hAnsi="Book Antiqua" w:cs="Book Antiqua"/>
          <w:color w:val="000000"/>
        </w:rPr>
        <w:t>Breakpoint cluster region</w:t>
      </w:r>
      <w:r w:rsidR="00C75E92" w:rsidRPr="00C75E92">
        <w:rPr>
          <w:rFonts w:ascii="Book Antiqua" w:eastAsia="Book Antiqua" w:hAnsi="Book Antiqua" w:cs="Book Antiqua"/>
          <w:color w:val="000000"/>
          <w:shd w:val="clear" w:color="auto" w:fill="FFFFFF"/>
        </w:rPr>
        <w:t>-</w:t>
      </w:r>
      <w:r w:rsidR="00C75E92" w:rsidRPr="00C75E92">
        <w:rPr>
          <w:rFonts w:ascii="Book Antiqua" w:eastAsia="Book Antiqua" w:hAnsi="Book Antiqua" w:cs="Book Antiqua"/>
          <w:color w:val="000000"/>
        </w:rPr>
        <w:t>Abelson murine leukemia</w:t>
      </w:r>
      <w:r w:rsidRPr="00C86F42">
        <w:rPr>
          <w:rFonts w:ascii="Book Antiqua" w:eastAsia="Book Antiqua" w:hAnsi="Book Antiqua" w:cs="Book Antiqua"/>
          <w:color w:val="000000"/>
        </w:rPr>
        <w:t xml:space="preserve">; </w:t>
      </w:r>
      <w:r w:rsidR="001F1F84">
        <w:rPr>
          <w:rFonts w:ascii="Book Antiqua" w:eastAsia="Book Antiqua" w:hAnsi="Book Antiqua" w:cs="Book Antiqua"/>
          <w:color w:val="000000"/>
        </w:rPr>
        <w:t>I</w:t>
      </w:r>
      <w:r w:rsidRPr="00C86F42">
        <w:rPr>
          <w:rFonts w:ascii="Book Antiqua" w:eastAsia="Book Antiqua" w:hAnsi="Book Antiqua" w:cs="Book Antiqua"/>
          <w:color w:val="000000"/>
        </w:rPr>
        <w:t xml:space="preserve">mmunotherapy; </w:t>
      </w:r>
      <w:r w:rsidR="001F1F84">
        <w:rPr>
          <w:rFonts w:ascii="Book Antiqua" w:eastAsia="Book Antiqua" w:hAnsi="Book Antiqua" w:cs="Book Antiqua"/>
          <w:color w:val="000000"/>
        </w:rPr>
        <w:t>T</w:t>
      </w:r>
      <w:r w:rsidRPr="00C86F42">
        <w:rPr>
          <w:rFonts w:ascii="Book Antiqua" w:eastAsia="Book Antiqua" w:hAnsi="Book Antiqua" w:cs="Book Antiqua"/>
          <w:color w:val="000000"/>
        </w:rPr>
        <w:t>yrosine kinase inhibitors; Philadelphia chromosome; Diagnosis</w:t>
      </w:r>
    </w:p>
    <w:p w14:paraId="083FFE1A" w14:textId="77777777" w:rsidR="00A77B3E" w:rsidRPr="00C86F42" w:rsidRDefault="00A77B3E" w:rsidP="00C86F42">
      <w:pPr>
        <w:spacing w:line="360" w:lineRule="auto"/>
        <w:jc w:val="both"/>
        <w:rPr>
          <w:rFonts w:ascii="Book Antiqua" w:hAnsi="Book Antiqua"/>
        </w:rPr>
      </w:pPr>
    </w:p>
    <w:p w14:paraId="1A03D841" w14:textId="42717702" w:rsidR="00A77B3E" w:rsidRPr="00C86F42" w:rsidRDefault="00230A57" w:rsidP="00C86F42">
      <w:pPr>
        <w:spacing w:line="360" w:lineRule="auto"/>
        <w:jc w:val="both"/>
        <w:rPr>
          <w:rFonts w:ascii="Book Antiqua" w:hAnsi="Book Antiqua"/>
        </w:rPr>
      </w:pPr>
      <w:r w:rsidRPr="00C86F42">
        <w:rPr>
          <w:rFonts w:ascii="Book Antiqua" w:eastAsia="Book Antiqua" w:hAnsi="Book Antiqua" w:cs="Book Antiqua"/>
          <w:color w:val="000000"/>
          <w:lang w:val="pt-BR"/>
        </w:rPr>
        <w:t xml:space="preserve">Sampaio MM, Santos MLC, Marques HS, Gonçalves VLS, Araújo GRL, Lopes LW, Apolonio JS, Silva CS, Santos LKS, Cuzzuol BR, Guimarães QES, Santos MN, de Brito BB, </w:t>
      </w:r>
      <w:r w:rsidR="00306324" w:rsidRPr="00306324">
        <w:rPr>
          <w:rFonts w:ascii="Book Antiqua" w:eastAsia="Book Antiqua" w:hAnsi="Book Antiqua" w:cs="Book Antiqua"/>
          <w:color w:val="000000"/>
          <w:lang w:val="pt-BR"/>
        </w:rPr>
        <w:t>da</w:t>
      </w:r>
      <w:r w:rsidR="00306324" w:rsidRPr="00C86F42">
        <w:rPr>
          <w:rFonts w:ascii="Book Antiqua" w:eastAsia="Book Antiqua" w:hAnsi="Book Antiqua" w:cs="Book Antiqua"/>
          <w:color w:val="000000"/>
          <w:lang w:val="pt-BR"/>
        </w:rPr>
        <w:t xml:space="preserve"> </w:t>
      </w:r>
      <w:r w:rsidRPr="00C86F42">
        <w:rPr>
          <w:rFonts w:ascii="Book Antiqua" w:eastAsia="Book Antiqua" w:hAnsi="Book Antiqua" w:cs="Book Antiqua"/>
          <w:color w:val="000000"/>
          <w:lang w:val="pt-BR"/>
        </w:rPr>
        <w:t xml:space="preserve">Silva FAF, Oliveira MV, Souza CL, de Melo FF. </w:t>
      </w:r>
      <w:r w:rsidR="00306324" w:rsidRPr="00306324">
        <w:rPr>
          <w:rFonts w:ascii="Book Antiqua" w:eastAsia="Book Antiqua" w:hAnsi="Book Antiqua" w:cs="Book Antiqua"/>
          <w:bCs/>
          <w:color w:val="000000"/>
        </w:rPr>
        <w:t>Chronic myeloid leukemia</w:t>
      </w:r>
      <w:r w:rsidR="00387BD1">
        <w:rPr>
          <w:rFonts w:ascii="Book Antiqua" w:eastAsia="Book Antiqua" w:hAnsi="Book Antiqua" w:cs="Book Antiqua"/>
          <w:bCs/>
          <w:color w:val="000000"/>
        </w:rPr>
        <w:t>-</w:t>
      </w:r>
      <w:r w:rsidR="00306324" w:rsidRPr="00306324">
        <w:rPr>
          <w:rFonts w:ascii="Book Antiqua" w:eastAsia="Book Antiqua" w:hAnsi="Book Antiqua" w:cs="Book Antiqua"/>
          <w:bCs/>
          <w:color w:val="000000"/>
        </w:rPr>
        <w:t>from the Philadelphia chromosome to specific target drugs: A literature review</w:t>
      </w:r>
      <w:r w:rsidRPr="00C86F42">
        <w:rPr>
          <w:rFonts w:ascii="Book Antiqua" w:eastAsia="Book Antiqua" w:hAnsi="Book Antiqua" w:cs="Book Antiqua"/>
          <w:color w:val="000000"/>
        </w:rPr>
        <w:t xml:space="preserve">. </w:t>
      </w:r>
      <w:r w:rsidRPr="00C86F42">
        <w:rPr>
          <w:rFonts w:ascii="Book Antiqua" w:eastAsia="Book Antiqua" w:hAnsi="Book Antiqua" w:cs="Book Antiqua"/>
          <w:i/>
          <w:iCs/>
          <w:color w:val="000000"/>
        </w:rPr>
        <w:t>World J Clin Oncol</w:t>
      </w:r>
      <w:r w:rsidRPr="00C86F42">
        <w:rPr>
          <w:rFonts w:ascii="Book Antiqua" w:eastAsia="Book Antiqua" w:hAnsi="Book Antiqua" w:cs="Book Antiqua"/>
          <w:color w:val="000000"/>
        </w:rPr>
        <w:t xml:space="preserve"> 202</w:t>
      </w:r>
      <w:r w:rsidR="00EF169A">
        <w:rPr>
          <w:rFonts w:ascii="Book Antiqua" w:eastAsia="Book Antiqua" w:hAnsi="Book Antiqua" w:cs="Book Antiqua"/>
          <w:color w:val="000000"/>
        </w:rPr>
        <w:t>1</w:t>
      </w:r>
      <w:r w:rsidRPr="00C86F42">
        <w:rPr>
          <w:rFonts w:ascii="Book Antiqua" w:eastAsia="Book Antiqua" w:hAnsi="Book Antiqua" w:cs="Book Antiqua"/>
          <w:color w:val="000000"/>
        </w:rPr>
        <w:t>; In press</w:t>
      </w:r>
    </w:p>
    <w:p w14:paraId="208C00EB" w14:textId="75050294" w:rsidR="00A77B3E" w:rsidRPr="003F39DF" w:rsidRDefault="00A77B3E" w:rsidP="00C86F42">
      <w:pPr>
        <w:spacing w:line="360" w:lineRule="auto"/>
        <w:jc w:val="both"/>
        <w:rPr>
          <w:rFonts w:ascii="Book Antiqua" w:hAnsi="Book Antiqua"/>
        </w:rPr>
      </w:pPr>
    </w:p>
    <w:p w14:paraId="360BFFE7" w14:textId="68AD7818" w:rsidR="00A77B3E" w:rsidRPr="00C86F42" w:rsidRDefault="00230A57" w:rsidP="00C86F42">
      <w:pPr>
        <w:spacing w:line="360" w:lineRule="auto"/>
        <w:jc w:val="both"/>
        <w:rPr>
          <w:rFonts w:ascii="Book Antiqua" w:hAnsi="Book Antiqua"/>
        </w:rPr>
      </w:pPr>
      <w:r w:rsidRPr="00C86F42">
        <w:rPr>
          <w:rFonts w:ascii="Book Antiqua" w:eastAsia="Book Antiqua" w:hAnsi="Book Antiqua" w:cs="Book Antiqua"/>
          <w:b/>
          <w:bCs/>
          <w:color w:val="000000"/>
        </w:rPr>
        <w:t xml:space="preserve">Core Tip: </w:t>
      </w:r>
      <w:r w:rsidRPr="00C86F42">
        <w:rPr>
          <w:rFonts w:ascii="Book Antiqua" w:eastAsia="Book Antiqua" w:hAnsi="Book Antiqua" w:cs="Book Antiqua"/>
          <w:color w:val="000000"/>
        </w:rPr>
        <w:t xml:space="preserve">Chronic </w:t>
      </w:r>
      <w:r w:rsidR="00141381">
        <w:rPr>
          <w:rFonts w:ascii="Book Antiqua" w:eastAsia="Book Antiqua" w:hAnsi="Book Antiqua" w:cs="Book Antiqua"/>
          <w:color w:val="000000"/>
        </w:rPr>
        <w:t>m</w:t>
      </w:r>
      <w:r w:rsidRPr="00C86F42">
        <w:rPr>
          <w:rFonts w:ascii="Book Antiqua" w:eastAsia="Book Antiqua" w:hAnsi="Book Antiqua" w:cs="Book Antiqua"/>
          <w:color w:val="000000"/>
        </w:rPr>
        <w:t xml:space="preserve">yeloid </w:t>
      </w:r>
      <w:r w:rsidR="00141381">
        <w:rPr>
          <w:rFonts w:ascii="Book Antiqua" w:eastAsia="Book Antiqua" w:hAnsi="Book Antiqua" w:cs="Book Antiqua"/>
          <w:color w:val="000000"/>
        </w:rPr>
        <w:t>l</w:t>
      </w:r>
      <w:r w:rsidRPr="00C86F42">
        <w:rPr>
          <w:rFonts w:ascii="Book Antiqua" w:eastAsia="Book Antiqua" w:hAnsi="Book Antiqua" w:cs="Book Antiqua"/>
          <w:color w:val="000000"/>
        </w:rPr>
        <w:t>eukemia is a clonal hematopoietic stem cell disorder with a well understood pathogenesis. In this sense, the research is directed towards new therapeutic alternatives and understanding of immunobiology</w:t>
      </w:r>
      <w:r w:rsidR="00B92DE5">
        <w:rPr>
          <w:rFonts w:ascii="Book Antiqua" w:eastAsia="Book Antiqua" w:hAnsi="Book Antiqua" w:cs="Book Antiqua"/>
          <w:color w:val="000000"/>
        </w:rPr>
        <w:t>,</w:t>
      </w:r>
      <w:r w:rsidRPr="00C86F42">
        <w:rPr>
          <w:rFonts w:ascii="Book Antiqua" w:eastAsia="Book Antiqua" w:hAnsi="Book Antiqua" w:cs="Book Antiqua"/>
          <w:color w:val="000000"/>
        </w:rPr>
        <w:t xml:space="preserve"> considering the </w:t>
      </w:r>
      <w:r w:rsidRPr="00C86F42">
        <w:rPr>
          <w:rFonts w:ascii="Book Antiqua" w:eastAsia="Book Antiqua" w:hAnsi="Book Antiqua" w:cs="Book Antiqua"/>
          <w:color w:val="000000"/>
        </w:rPr>
        <w:lastRenderedPageBreak/>
        <w:t xml:space="preserve">growing resistance to standard therapy with </w:t>
      </w:r>
      <w:r w:rsidR="00141381">
        <w:rPr>
          <w:rFonts w:ascii="Book Antiqua" w:eastAsia="Book Antiqua" w:hAnsi="Book Antiqua" w:cs="Book Antiqua"/>
          <w:color w:val="000000"/>
          <w:shd w:val="clear" w:color="auto" w:fill="FFFFFF"/>
        </w:rPr>
        <w:t>t</w:t>
      </w:r>
      <w:r w:rsidR="00141381" w:rsidRPr="00C86F42">
        <w:rPr>
          <w:rFonts w:ascii="Book Antiqua" w:eastAsia="Book Antiqua" w:hAnsi="Book Antiqua" w:cs="Book Antiqua"/>
          <w:color w:val="000000"/>
          <w:shd w:val="clear" w:color="auto" w:fill="FFFFFF"/>
        </w:rPr>
        <w:t>yrosine kinase inhibitors</w:t>
      </w:r>
      <w:r w:rsidRPr="00C86F42">
        <w:rPr>
          <w:rFonts w:ascii="Book Antiqua" w:eastAsia="Book Antiqua" w:hAnsi="Book Antiqua" w:cs="Book Antiqua"/>
          <w:color w:val="000000"/>
        </w:rPr>
        <w:t>. This article aims to summarize the clinical approach and emerging therapeutic alternatives</w:t>
      </w:r>
      <w:r w:rsidR="00B92DE5">
        <w:rPr>
          <w:rFonts w:ascii="Book Antiqua" w:eastAsia="Book Antiqua" w:hAnsi="Book Antiqua" w:cs="Book Antiqua"/>
          <w:color w:val="000000"/>
        </w:rPr>
        <w:t>,</w:t>
      </w:r>
      <w:r w:rsidRPr="00C86F42">
        <w:rPr>
          <w:rFonts w:ascii="Book Antiqua" w:eastAsia="Book Antiqua" w:hAnsi="Book Antiqua" w:cs="Book Antiqua"/>
          <w:color w:val="000000"/>
        </w:rPr>
        <w:t xml:space="preserve"> considering the adverse effects of new drugs, transplants and immunotherapy.</w:t>
      </w:r>
    </w:p>
    <w:p w14:paraId="0565142B" w14:textId="77777777" w:rsidR="00A77B3E" w:rsidRPr="00C86F42" w:rsidRDefault="00A77B3E" w:rsidP="00C86F42">
      <w:pPr>
        <w:spacing w:line="360" w:lineRule="auto"/>
        <w:jc w:val="both"/>
        <w:rPr>
          <w:rFonts w:ascii="Book Antiqua" w:hAnsi="Book Antiqua"/>
        </w:rPr>
      </w:pPr>
    </w:p>
    <w:p w14:paraId="11C36188" w14:textId="0C09F83A" w:rsidR="00A77B3E" w:rsidRPr="00C86F42" w:rsidRDefault="000514C2" w:rsidP="00C86F42">
      <w:pPr>
        <w:spacing w:line="360" w:lineRule="auto"/>
        <w:jc w:val="both"/>
        <w:rPr>
          <w:rFonts w:ascii="Book Antiqua" w:hAnsi="Book Antiqua"/>
        </w:rPr>
      </w:pPr>
      <w:r>
        <w:rPr>
          <w:rFonts w:ascii="Book Antiqua" w:eastAsia="Book Antiqua" w:hAnsi="Book Antiqua" w:cs="Book Antiqua"/>
          <w:b/>
          <w:caps/>
          <w:color w:val="000000"/>
          <w:u w:val="single"/>
        </w:rPr>
        <w:br w:type="page"/>
      </w:r>
      <w:r w:rsidR="00230A57" w:rsidRPr="00C86F42">
        <w:rPr>
          <w:rFonts w:ascii="Book Antiqua" w:eastAsia="Book Antiqua" w:hAnsi="Book Antiqua" w:cs="Book Antiqua"/>
          <w:b/>
          <w:caps/>
          <w:color w:val="000000"/>
          <w:u w:val="single"/>
        </w:rPr>
        <w:lastRenderedPageBreak/>
        <w:t>INTRODUCTION</w:t>
      </w:r>
    </w:p>
    <w:p w14:paraId="0F8162D2" w14:textId="583BF835" w:rsidR="00A77B3E" w:rsidRPr="00C86F42" w:rsidRDefault="00230A57" w:rsidP="0029563F">
      <w:pPr>
        <w:spacing w:line="360" w:lineRule="auto"/>
        <w:jc w:val="both"/>
        <w:rPr>
          <w:rFonts w:ascii="Book Antiqua" w:hAnsi="Book Antiqua"/>
        </w:rPr>
      </w:pPr>
      <w:r w:rsidRPr="00C86F42">
        <w:rPr>
          <w:rFonts w:ascii="Book Antiqua" w:eastAsia="Book Antiqua" w:hAnsi="Book Antiqua" w:cs="Book Antiqua"/>
          <w:color w:val="000000"/>
        </w:rPr>
        <w:t>Chronic myeloid leukemia (CML) is a malignant myeloproliferative disorder characterized by a clonal hematopoietic stem cell proliferation. CML was the first malignant disease related to a cytogenetic abnormality</w:t>
      </w:r>
      <w:r w:rsidRPr="00C86F42">
        <w:rPr>
          <w:rFonts w:ascii="Book Antiqua" w:eastAsia="Book Antiqua" w:hAnsi="Book Antiqua" w:cs="Book Antiqua"/>
          <w:color w:val="000000"/>
          <w:vertAlign w:val="superscript"/>
        </w:rPr>
        <w:t>[1]</w:t>
      </w:r>
      <w:r w:rsidRPr="00C86F42">
        <w:rPr>
          <w:rFonts w:ascii="Book Antiqua" w:eastAsia="Book Antiqua" w:hAnsi="Book Antiqua" w:cs="Book Antiqua"/>
          <w:color w:val="000000"/>
        </w:rPr>
        <w:t xml:space="preserve"> and its pathogenesis has been extensively studied. </w:t>
      </w:r>
      <w:r w:rsidR="006D0C5D">
        <w:rPr>
          <w:rFonts w:ascii="Book Antiqua" w:eastAsia="Book Antiqua" w:hAnsi="Book Antiqua" w:cs="Book Antiqua"/>
          <w:color w:val="000000"/>
        </w:rPr>
        <w:t xml:space="preserve">The advances in this field </w:t>
      </w:r>
      <w:r w:rsidRPr="00C86F42">
        <w:rPr>
          <w:rFonts w:ascii="Book Antiqua" w:eastAsia="Book Antiqua" w:hAnsi="Book Antiqua" w:cs="Book Antiqua"/>
          <w:color w:val="000000"/>
        </w:rPr>
        <w:t>allow</w:t>
      </w:r>
      <w:r w:rsidR="006D0C5D">
        <w:rPr>
          <w:rFonts w:ascii="Book Antiqua" w:eastAsia="Book Antiqua" w:hAnsi="Book Antiqua" w:cs="Book Antiqua"/>
          <w:color w:val="000000"/>
        </w:rPr>
        <w:t>ed</w:t>
      </w:r>
      <w:r w:rsidRPr="00C86F42">
        <w:rPr>
          <w:rFonts w:ascii="Book Antiqua" w:eastAsia="Book Antiqua" w:hAnsi="Book Antiqua" w:cs="Book Antiqua"/>
          <w:color w:val="000000"/>
        </w:rPr>
        <w:t xml:space="preserve"> the development of targeted therap</w:t>
      </w:r>
      <w:r w:rsidR="006D0C5D">
        <w:rPr>
          <w:rFonts w:ascii="Book Antiqua" w:eastAsia="Book Antiqua" w:hAnsi="Book Antiqua" w:cs="Book Antiqua"/>
          <w:color w:val="000000"/>
        </w:rPr>
        <w:t>ies</w:t>
      </w:r>
      <w:r w:rsidRPr="00C86F42">
        <w:rPr>
          <w:rFonts w:ascii="Book Antiqua" w:eastAsia="Book Antiqua" w:hAnsi="Book Antiqua" w:cs="Book Antiqua"/>
          <w:color w:val="000000"/>
        </w:rPr>
        <w:t xml:space="preserve"> with tyrosine kinase inhibitors (TKIs) with high rates of therapeutic success, increasing substantially patient survival and disease prevalence</w:t>
      </w:r>
      <w:r w:rsidRPr="00C86F42">
        <w:rPr>
          <w:rFonts w:ascii="Book Antiqua" w:eastAsia="Book Antiqua" w:hAnsi="Book Antiqua" w:cs="Book Antiqua"/>
          <w:color w:val="000000"/>
          <w:vertAlign w:val="superscript"/>
        </w:rPr>
        <w:t>[2]</w:t>
      </w:r>
      <w:r w:rsidRPr="00C86F42">
        <w:rPr>
          <w:rFonts w:ascii="Book Antiqua" w:eastAsia="Book Antiqua" w:hAnsi="Book Antiqua" w:cs="Book Antiqua"/>
          <w:color w:val="000000"/>
        </w:rPr>
        <w:t>. As for its incidence, CML affects about 0.7-1.0/100000 individuals</w:t>
      </w:r>
      <w:r w:rsidRPr="001B4906">
        <w:rPr>
          <w:rFonts w:ascii="Book Antiqua" w:eastAsia="Book Antiqua" w:hAnsi="Book Antiqua" w:cs="Book Antiqua"/>
          <w:i/>
          <w:iCs/>
          <w:color w:val="000000"/>
        </w:rPr>
        <w:t xml:space="preserve"> </w:t>
      </w:r>
      <w:r w:rsidRPr="00AA43D1">
        <w:rPr>
          <w:rFonts w:ascii="Book Antiqua" w:eastAsia="Book Antiqua" w:hAnsi="Book Antiqua" w:cs="Book Antiqua"/>
          <w:color w:val="000000"/>
        </w:rPr>
        <w:t>per</w:t>
      </w:r>
      <w:r w:rsidRPr="001B4906">
        <w:rPr>
          <w:rFonts w:ascii="Book Antiqua" w:eastAsia="Book Antiqua" w:hAnsi="Book Antiqua" w:cs="Book Antiqua"/>
          <w:i/>
          <w:iCs/>
          <w:color w:val="000000"/>
        </w:rPr>
        <w:t xml:space="preserve"> </w:t>
      </w:r>
      <w:r w:rsidRPr="00C86F42">
        <w:rPr>
          <w:rFonts w:ascii="Book Antiqua" w:eastAsia="Book Antiqua" w:hAnsi="Book Antiqua" w:cs="Book Antiqua"/>
          <w:color w:val="000000"/>
        </w:rPr>
        <w:t xml:space="preserve">year and this rate has been stable over the </w:t>
      </w:r>
      <w:r w:rsidR="006D0C5D">
        <w:rPr>
          <w:rFonts w:ascii="Book Antiqua" w:eastAsia="Book Antiqua" w:hAnsi="Book Antiqua" w:cs="Book Antiqua"/>
          <w:color w:val="000000"/>
        </w:rPr>
        <w:t>l</w:t>
      </w:r>
      <w:r w:rsidRPr="00C86F42">
        <w:rPr>
          <w:rFonts w:ascii="Book Antiqua" w:eastAsia="Book Antiqua" w:hAnsi="Book Antiqua" w:cs="Book Antiqua"/>
          <w:color w:val="000000"/>
        </w:rPr>
        <w:t>ast</w:t>
      </w:r>
      <w:r w:rsidR="006D0C5D">
        <w:rPr>
          <w:rFonts w:ascii="Book Antiqua" w:eastAsia="Book Antiqua" w:hAnsi="Book Antiqua" w:cs="Book Antiqua"/>
          <w:color w:val="000000"/>
        </w:rPr>
        <w:t xml:space="preserve"> few</w:t>
      </w:r>
      <w:r w:rsidRPr="00C86F42">
        <w:rPr>
          <w:rFonts w:ascii="Book Antiqua" w:eastAsia="Book Antiqua" w:hAnsi="Book Antiqua" w:cs="Book Antiqua"/>
          <w:color w:val="000000"/>
        </w:rPr>
        <w:t xml:space="preserve"> years. </w:t>
      </w:r>
      <w:r w:rsidR="006D0C5D">
        <w:rPr>
          <w:rFonts w:ascii="Book Antiqua" w:eastAsia="Book Antiqua" w:hAnsi="Book Antiqua" w:cs="Book Antiqua"/>
          <w:color w:val="000000"/>
        </w:rPr>
        <w:t xml:space="preserve">With regard to </w:t>
      </w:r>
      <w:r w:rsidRPr="00C86F42">
        <w:rPr>
          <w:rFonts w:ascii="Book Antiqua" w:eastAsia="Book Antiqua" w:hAnsi="Book Antiqua" w:cs="Book Antiqua"/>
          <w:color w:val="000000"/>
        </w:rPr>
        <w:t>the sociodemographic profile</w:t>
      </w:r>
      <w:r w:rsidR="00E868F6">
        <w:rPr>
          <w:rFonts w:ascii="Book Antiqua" w:eastAsia="Book Antiqua" w:hAnsi="Book Antiqua" w:cs="Book Antiqua"/>
          <w:color w:val="000000"/>
        </w:rPr>
        <w:t xml:space="preserve"> of CML patients</w:t>
      </w:r>
      <w:r w:rsidRPr="00C86F42">
        <w:rPr>
          <w:rFonts w:ascii="Book Antiqua" w:eastAsia="Book Antiqua" w:hAnsi="Book Antiqua" w:cs="Book Antiqua"/>
          <w:color w:val="000000"/>
        </w:rPr>
        <w:t>, there is a slight</w:t>
      </w:r>
      <w:r w:rsidR="006376B7">
        <w:rPr>
          <w:rFonts w:ascii="Book Antiqua" w:eastAsia="Book Antiqua" w:hAnsi="Book Antiqua" w:cs="Book Antiqua"/>
          <w:color w:val="000000"/>
        </w:rPr>
        <w:t>ly</w:t>
      </w:r>
      <w:r w:rsidRPr="00C86F42">
        <w:rPr>
          <w:rFonts w:ascii="Book Antiqua" w:eastAsia="Book Antiqua" w:hAnsi="Book Antiqua" w:cs="Book Antiqua"/>
          <w:color w:val="000000"/>
        </w:rPr>
        <w:t xml:space="preserve"> higher predominance </w:t>
      </w:r>
      <w:r w:rsidR="006D0C5D">
        <w:rPr>
          <w:rFonts w:ascii="Book Antiqua" w:eastAsia="Book Antiqua" w:hAnsi="Book Antiqua" w:cs="Book Antiqua"/>
          <w:color w:val="000000"/>
        </w:rPr>
        <w:t>among</w:t>
      </w:r>
      <w:r w:rsidR="006D0C5D" w:rsidRPr="00C86F42">
        <w:rPr>
          <w:rFonts w:ascii="Book Antiqua" w:eastAsia="Book Antiqua" w:hAnsi="Book Antiqua" w:cs="Book Antiqua"/>
          <w:color w:val="000000"/>
        </w:rPr>
        <w:t xml:space="preserve"> </w:t>
      </w:r>
      <w:r w:rsidRPr="00C86F42">
        <w:rPr>
          <w:rFonts w:ascii="Book Antiqua" w:eastAsia="Book Antiqua" w:hAnsi="Book Antiqua" w:cs="Book Antiqua"/>
          <w:color w:val="000000"/>
        </w:rPr>
        <w:t>men, and the diagnosis usually occurs around the sixth or seventh decade of life</w:t>
      </w:r>
      <w:r w:rsidRPr="00C86F42">
        <w:rPr>
          <w:rFonts w:ascii="Book Antiqua" w:eastAsia="Book Antiqua" w:hAnsi="Book Antiqua" w:cs="Book Antiqua"/>
          <w:color w:val="000000"/>
          <w:vertAlign w:val="superscript"/>
        </w:rPr>
        <w:t>[3]</w:t>
      </w:r>
      <w:r w:rsidRPr="00C86F42">
        <w:rPr>
          <w:rFonts w:ascii="Book Antiqua" w:eastAsia="Book Antiqua" w:hAnsi="Book Antiqua" w:cs="Book Antiqua"/>
          <w:color w:val="000000"/>
        </w:rPr>
        <w:t>.</w:t>
      </w:r>
    </w:p>
    <w:p w14:paraId="71B8BF8B" w14:textId="61E50F80" w:rsidR="00A77B3E" w:rsidRPr="00C86F42" w:rsidRDefault="00230A57" w:rsidP="004E0D59">
      <w:pPr>
        <w:spacing w:line="360" w:lineRule="auto"/>
        <w:ind w:firstLineChars="200" w:firstLine="480"/>
        <w:jc w:val="both"/>
        <w:rPr>
          <w:rFonts w:ascii="Book Antiqua" w:hAnsi="Book Antiqua"/>
        </w:rPr>
      </w:pPr>
      <w:r w:rsidRPr="00C86F42">
        <w:rPr>
          <w:rFonts w:ascii="Book Antiqua" w:eastAsia="Book Antiqua" w:hAnsi="Book Antiqua" w:cs="Book Antiqua"/>
          <w:color w:val="000000"/>
        </w:rPr>
        <w:t xml:space="preserve">CML is characterized by the presence of the Philadelphia chromosome, which is the result of a balanced reciprocal translocation between the long arms of 9 and 22 chromosomes </w:t>
      </w:r>
      <w:r w:rsidR="004E0D59">
        <w:rPr>
          <w:rFonts w:ascii="Book Antiqua" w:eastAsia="Book Antiqua" w:hAnsi="Book Antiqua" w:cs="Book Antiqua"/>
          <w:color w:val="000000"/>
        </w:rPr>
        <w:t>[</w:t>
      </w:r>
      <w:r w:rsidRPr="00C86F42">
        <w:rPr>
          <w:rFonts w:ascii="Book Antiqua" w:eastAsia="Book Antiqua" w:hAnsi="Book Antiqua" w:cs="Book Antiqua"/>
          <w:color w:val="000000"/>
        </w:rPr>
        <w:t>t (9; 22) (q34; q11)</w:t>
      </w:r>
      <w:r w:rsidR="004E0D59">
        <w:rPr>
          <w:rFonts w:ascii="Book Antiqua" w:eastAsia="Book Antiqua" w:hAnsi="Book Antiqua" w:cs="Book Antiqua"/>
          <w:color w:val="000000"/>
        </w:rPr>
        <w:t>]</w:t>
      </w:r>
      <w:r w:rsidRPr="00C86F42">
        <w:rPr>
          <w:rFonts w:ascii="Book Antiqua" w:eastAsia="Book Antiqua" w:hAnsi="Book Antiqua" w:cs="Book Antiqua"/>
          <w:color w:val="000000"/>
        </w:rPr>
        <w:t xml:space="preserve">. The fusion of the </w:t>
      </w:r>
      <w:r w:rsidRPr="004E0D59">
        <w:rPr>
          <w:rFonts w:ascii="Book Antiqua" w:eastAsia="Book Antiqua" w:hAnsi="Book Antiqua" w:cs="Book Antiqua"/>
          <w:i/>
          <w:iCs/>
          <w:color w:val="000000"/>
        </w:rPr>
        <w:t xml:space="preserve">Abelson murine leukemia </w:t>
      </w:r>
      <w:r w:rsidRPr="00074293">
        <w:rPr>
          <w:rFonts w:ascii="Book Antiqua" w:eastAsia="Book Antiqua" w:hAnsi="Book Antiqua" w:cs="Book Antiqua"/>
          <w:iCs/>
          <w:color w:val="000000"/>
        </w:rPr>
        <w:t>(</w:t>
      </w:r>
      <w:r w:rsidRPr="004E0D59">
        <w:rPr>
          <w:rFonts w:ascii="Book Antiqua" w:eastAsia="Book Antiqua" w:hAnsi="Book Antiqua" w:cs="Book Antiqua"/>
          <w:i/>
          <w:iCs/>
          <w:color w:val="000000"/>
        </w:rPr>
        <w:t>A</w:t>
      </w:r>
      <w:r w:rsidR="004E0D59">
        <w:rPr>
          <w:rFonts w:ascii="Book Antiqua" w:eastAsia="Book Antiqua" w:hAnsi="Book Antiqua" w:cs="Book Antiqua"/>
          <w:i/>
          <w:iCs/>
          <w:color w:val="000000"/>
        </w:rPr>
        <w:t>BL</w:t>
      </w:r>
      <w:r w:rsidRPr="00074293">
        <w:rPr>
          <w:rFonts w:ascii="Book Antiqua" w:eastAsia="Book Antiqua" w:hAnsi="Book Antiqua" w:cs="Book Antiqua"/>
          <w:iCs/>
          <w:color w:val="000000"/>
        </w:rPr>
        <w:t>)</w:t>
      </w:r>
      <w:r w:rsidRPr="00C86F42">
        <w:rPr>
          <w:rFonts w:ascii="Book Antiqua" w:eastAsia="Book Antiqua" w:hAnsi="Book Antiqua" w:cs="Book Antiqua"/>
          <w:color w:val="000000"/>
        </w:rPr>
        <w:t xml:space="preserve"> gene on chromosome 9 with the </w:t>
      </w:r>
      <w:r w:rsidRPr="004E0D59">
        <w:rPr>
          <w:rFonts w:ascii="Book Antiqua" w:eastAsia="Book Antiqua" w:hAnsi="Book Antiqua" w:cs="Book Antiqua"/>
          <w:i/>
          <w:iCs/>
          <w:color w:val="000000"/>
        </w:rPr>
        <w:t>breakpoint cluster region (</w:t>
      </w:r>
      <w:r w:rsidR="004E0D59">
        <w:rPr>
          <w:rFonts w:ascii="Book Antiqua" w:eastAsia="Book Antiqua" w:hAnsi="Book Antiqua" w:cs="Book Antiqua"/>
          <w:i/>
          <w:iCs/>
          <w:color w:val="000000"/>
        </w:rPr>
        <w:t>BCR</w:t>
      </w:r>
      <w:r w:rsidRPr="004E0D59">
        <w:rPr>
          <w:rFonts w:ascii="Book Antiqua" w:eastAsia="Book Antiqua" w:hAnsi="Book Antiqua" w:cs="Book Antiqua"/>
          <w:i/>
          <w:iCs/>
          <w:color w:val="000000"/>
        </w:rPr>
        <w:t>)</w:t>
      </w:r>
      <w:r w:rsidRPr="00C86F42">
        <w:rPr>
          <w:rFonts w:ascii="Book Antiqua" w:eastAsia="Book Antiqua" w:hAnsi="Book Antiqua" w:cs="Book Antiqua"/>
          <w:color w:val="000000"/>
        </w:rPr>
        <w:t xml:space="preserve"> gene on chromosome 22 results in the </w:t>
      </w:r>
      <w:r w:rsidRPr="004E0D59">
        <w:rPr>
          <w:rFonts w:ascii="Book Antiqua" w:eastAsia="Book Antiqua" w:hAnsi="Book Antiqua" w:cs="Book Antiqua"/>
          <w:i/>
          <w:iCs/>
          <w:color w:val="000000"/>
        </w:rPr>
        <w:t>BCR-ABL1</w:t>
      </w:r>
      <w:r w:rsidRPr="00C86F42">
        <w:rPr>
          <w:rFonts w:ascii="Book Antiqua" w:eastAsia="Book Antiqua" w:hAnsi="Book Antiqua" w:cs="Book Antiqua"/>
          <w:color w:val="000000"/>
        </w:rPr>
        <w:t xml:space="preserve"> fusion gene, which </w:t>
      </w:r>
      <w:r w:rsidR="00693B8B">
        <w:rPr>
          <w:rFonts w:ascii="Book Antiqua" w:eastAsia="Book Antiqua" w:hAnsi="Book Antiqua" w:cs="Book Antiqua"/>
          <w:color w:val="000000"/>
        </w:rPr>
        <w:t>encodes</w:t>
      </w:r>
      <w:r w:rsidR="00693B8B" w:rsidRPr="00C86F42">
        <w:rPr>
          <w:rFonts w:ascii="Book Antiqua" w:eastAsia="Book Antiqua" w:hAnsi="Book Antiqua" w:cs="Book Antiqua"/>
          <w:color w:val="000000"/>
        </w:rPr>
        <w:t xml:space="preserve"> </w:t>
      </w:r>
      <w:r w:rsidRPr="00C86F42">
        <w:rPr>
          <w:rFonts w:ascii="Book Antiqua" w:eastAsia="Book Antiqua" w:hAnsi="Book Antiqua" w:cs="Book Antiqua"/>
          <w:color w:val="000000"/>
        </w:rPr>
        <w:t xml:space="preserve">the </w:t>
      </w:r>
      <w:r w:rsidRPr="004E0D59">
        <w:rPr>
          <w:rFonts w:ascii="Book Antiqua" w:eastAsia="Book Antiqua" w:hAnsi="Book Antiqua" w:cs="Book Antiqua"/>
          <w:color w:val="000000"/>
        </w:rPr>
        <w:t>BCR-ABL</w:t>
      </w:r>
      <w:r w:rsidRPr="00C86F42">
        <w:rPr>
          <w:rFonts w:ascii="Book Antiqua" w:eastAsia="Book Antiqua" w:hAnsi="Book Antiqua" w:cs="Book Antiqua"/>
          <w:color w:val="000000"/>
        </w:rPr>
        <w:t xml:space="preserve"> oncoprotein</w:t>
      </w:r>
      <w:r w:rsidRPr="00C86F42">
        <w:rPr>
          <w:rFonts w:ascii="Book Antiqua" w:eastAsia="Book Antiqua" w:hAnsi="Book Antiqua" w:cs="Book Antiqua"/>
          <w:color w:val="000000"/>
          <w:vertAlign w:val="superscript"/>
        </w:rPr>
        <w:t>[4]</w:t>
      </w:r>
      <w:r w:rsidRPr="00C86F42">
        <w:rPr>
          <w:rFonts w:ascii="Book Antiqua" w:eastAsia="Book Antiqua" w:hAnsi="Book Antiqua" w:cs="Book Antiqua"/>
          <w:color w:val="000000"/>
        </w:rPr>
        <w:t xml:space="preserve">. This protein is a persistently active </w:t>
      </w:r>
      <w:r w:rsidRPr="00C86F42">
        <w:rPr>
          <w:rFonts w:ascii="Book Antiqua" w:eastAsia="Book Antiqua" w:hAnsi="Book Antiqua" w:cs="Book Antiqua"/>
          <w:color w:val="000000"/>
          <w:shd w:val="clear" w:color="auto" w:fill="FFFFFF"/>
        </w:rPr>
        <w:t>tyrosine kinase that promotes unrestricted replication, inadequate differentiation, and resistance to apoptosis</w:t>
      </w:r>
      <w:r w:rsidRPr="00C86F42">
        <w:rPr>
          <w:rFonts w:ascii="Book Antiqua" w:eastAsia="Book Antiqua" w:hAnsi="Book Antiqua" w:cs="Book Antiqua"/>
          <w:color w:val="000000"/>
          <w:shd w:val="clear" w:color="auto" w:fill="FFFFFF"/>
          <w:vertAlign w:val="superscript"/>
        </w:rPr>
        <w:t>[4,5]</w:t>
      </w:r>
      <w:r w:rsidRPr="00C86F42">
        <w:rPr>
          <w:rFonts w:ascii="Book Antiqua" w:eastAsia="Book Antiqua" w:hAnsi="Book Antiqua" w:cs="Book Antiqua"/>
          <w:color w:val="000000"/>
          <w:shd w:val="clear" w:color="auto" w:fill="FFFFFF"/>
        </w:rPr>
        <w:t>. The continuous proliferation of these stem cells with a high capacity for differentiation favors the appearance of additional mutations that can provide resistance to standard treatment representing a negative impact on prognosis</w:t>
      </w:r>
      <w:r w:rsidRPr="00C86F42">
        <w:rPr>
          <w:rFonts w:ascii="Book Antiqua" w:eastAsia="Book Antiqua" w:hAnsi="Book Antiqua" w:cs="Book Antiqua"/>
          <w:color w:val="000000"/>
          <w:shd w:val="clear" w:color="auto" w:fill="FFFFFF"/>
          <w:vertAlign w:val="superscript"/>
        </w:rPr>
        <w:t>[6]</w:t>
      </w:r>
      <w:r w:rsidRPr="00C86F42">
        <w:rPr>
          <w:rFonts w:ascii="Book Antiqua" w:eastAsia="Book Antiqua" w:hAnsi="Book Antiqua" w:cs="Book Antiqua"/>
          <w:color w:val="000000"/>
          <w:shd w:val="clear" w:color="auto" w:fill="FFFFFF"/>
        </w:rPr>
        <w:t>.</w:t>
      </w:r>
    </w:p>
    <w:p w14:paraId="57992C9C" w14:textId="083E6433" w:rsidR="00A77B3E" w:rsidRPr="00C86F42" w:rsidRDefault="00230A57" w:rsidP="00C408AF">
      <w:pPr>
        <w:spacing w:line="360" w:lineRule="auto"/>
        <w:ind w:firstLineChars="200" w:firstLine="480"/>
        <w:jc w:val="both"/>
        <w:rPr>
          <w:rFonts w:ascii="Book Antiqua" w:hAnsi="Book Antiqua"/>
        </w:rPr>
      </w:pPr>
      <w:r w:rsidRPr="00C86F42">
        <w:rPr>
          <w:rFonts w:ascii="Book Antiqua" w:eastAsia="Book Antiqua" w:hAnsi="Book Antiqua" w:cs="Book Antiqua"/>
          <w:color w:val="000000"/>
          <w:shd w:val="clear" w:color="auto" w:fill="FFFFFF"/>
        </w:rPr>
        <w:t xml:space="preserve">Despite the high success rate in treatments with TKIs, the emergence of </w:t>
      </w:r>
      <w:r w:rsidR="000E2624">
        <w:rPr>
          <w:rFonts w:ascii="Book Antiqua" w:eastAsia="Book Antiqua" w:hAnsi="Book Antiqua" w:cs="Book Antiqua"/>
          <w:color w:val="000000"/>
          <w:shd w:val="clear" w:color="auto" w:fill="FFFFFF"/>
        </w:rPr>
        <w:t xml:space="preserve">resistance to </w:t>
      </w:r>
      <w:r w:rsidRPr="00C86F42">
        <w:rPr>
          <w:rFonts w:ascii="Book Antiqua" w:eastAsia="Book Antiqua" w:hAnsi="Book Antiqua" w:cs="Book Antiqua"/>
          <w:color w:val="000000"/>
          <w:shd w:val="clear" w:color="auto" w:fill="FFFFFF"/>
        </w:rPr>
        <w:t>TKIs</w:t>
      </w:r>
      <w:r w:rsidR="000E2624">
        <w:rPr>
          <w:rFonts w:ascii="Book Antiqua" w:eastAsia="Book Antiqua" w:hAnsi="Book Antiqua" w:cs="Book Antiqua"/>
          <w:color w:val="000000"/>
          <w:shd w:val="clear" w:color="auto" w:fill="FFFFFF"/>
        </w:rPr>
        <w:t xml:space="preserve"> has led to the development</w:t>
      </w:r>
      <w:r w:rsidRPr="00C86F42">
        <w:rPr>
          <w:rFonts w:ascii="Book Antiqua" w:eastAsia="Book Antiqua" w:hAnsi="Book Antiqua" w:cs="Book Antiqua"/>
          <w:color w:val="000000"/>
          <w:shd w:val="clear" w:color="auto" w:fill="FFFFFF"/>
        </w:rPr>
        <w:t xml:space="preserve"> </w:t>
      </w:r>
      <w:r w:rsidR="000E2624">
        <w:rPr>
          <w:rFonts w:ascii="Book Antiqua" w:eastAsia="Book Antiqua" w:hAnsi="Book Antiqua" w:cs="Book Antiqua"/>
          <w:color w:val="000000"/>
          <w:shd w:val="clear" w:color="auto" w:fill="FFFFFF"/>
        </w:rPr>
        <w:t xml:space="preserve">of </w:t>
      </w:r>
      <w:r w:rsidRPr="00C86F42">
        <w:rPr>
          <w:rFonts w:ascii="Book Antiqua" w:eastAsia="Book Antiqua" w:hAnsi="Book Antiqua" w:cs="Book Antiqua"/>
          <w:color w:val="000000"/>
          <w:shd w:val="clear" w:color="auto" w:fill="FFFFFF"/>
        </w:rPr>
        <w:t xml:space="preserve">new drugs and immunotherapy has been considered </w:t>
      </w:r>
      <w:r w:rsidR="00693B8B">
        <w:rPr>
          <w:rFonts w:ascii="Book Antiqua" w:eastAsia="Book Antiqua" w:hAnsi="Book Antiqua" w:cs="Book Antiqua"/>
          <w:color w:val="000000"/>
          <w:shd w:val="clear" w:color="auto" w:fill="FFFFFF"/>
        </w:rPr>
        <w:t xml:space="preserve">as </w:t>
      </w:r>
      <w:r w:rsidRPr="00C86F42">
        <w:rPr>
          <w:rFonts w:ascii="Book Antiqua" w:eastAsia="Book Antiqua" w:hAnsi="Book Antiqua" w:cs="Book Antiqua"/>
          <w:color w:val="000000"/>
          <w:shd w:val="clear" w:color="auto" w:fill="FFFFFF"/>
        </w:rPr>
        <w:t>an alternative to these patients, aiming to reduce</w:t>
      </w:r>
      <w:r w:rsidR="00693B8B">
        <w:rPr>
          <w:rFonts w:ascii="Book Antiqua" w:eastAsia="Book Antiqua" w:hAnsi="Book Antiqua" w:cs="Book Antiqua"/>
          <w:color w:val="000000"/>
          <w:shd w:val="clear" w:color="auto" w:fill="FFFFFF"/>
        </w:rPr>
        <w:t xml:space="preserve"> disease</w:t>
      </w:r>
      <w:r w:rsidRPr="00C86F42">
        <w:rPr>
          <w:rFonts w:ascii="Book Antiqua" w:eastAsia="Book Antiqua" w:hAnsi="Book Antiqua" w:cs="Book Antiqua"/>
          <w:color w:val="000000"/>
          <w:shd w:val="clear" w:color="auto" w:fill="FFFFFF"/>
        </w:rPr>
        <w:t xml:space="preserve"> recurrence and chronic use of medication</w:t>
      </w:r>
      <w:r w:rsidRPr="00C86F42">
        <w:rPr>
          <w:rFonts w:ascii="Book Antiqua" w:eastAsia="Book Antiqua" w:hAnsi="Book Antiqua" w:cs="Book Antiqua"/>
          <w:color w:val="000000"/>
          <w:shd w:val="clear" w:color="auto" w:fill="FFFFFF"/>
          <w:vertAlign w:val="superscript"/>
        </w:rPr>
        <w:t>[7]</w:t>
      </w:r>
      <w:r w:rsidRPr="00C86F42">
        <w:rPr>
          <w:rFonts w:ascii="Book Antiqua" w:eastAsia="Book Antiqua" w:hAnsi="Book Antiqua" w:cs="Book Antiqua"/>
          <w:color w:val="000000"/>
          <w:shd w:val="clear" w:color="auto" w:fill="FFFFFF"/>
        </w:rPr>
        <w:t>.</w:t>
      </w:r>
    </w:p>
    <w:p w14:paraId="2A5132EA" w14:textId="0347EFB0" w:rsidR="00A77B3E" w:rsidRPr="00C86F42" w:rsidRDefault="00A77B3E" w:rsidP="00C86F42">
      <w:pPr>
        <w:spacing w:line="360" w:lineRule="auto"/>
        <w:jc w:val="both"/>
        <w:rPr>
          <w:rFonts w:ascii="Book Antiqua" w:hAnsi="Book Antiqua"/>
        </w:rPr>
      </w:pPr>
    </w:p>
    <w:p w14:paraId="449B475B" w14:textId="77777777" w:rsidR="000B1B64" w:rsidRPr="00C408AF" w:rsidRDefault="000B1B64" w:rsidP="00C408AF">
      <w:pPr>
        <w:spacing w:line="360" w:lineRule="auto"/>
        <w:jc w:val="both"/>
        <w:rPr>
          <w:rFonts w:ascii="Book Antiqua" w:eastAsia="Book Antiqua" w:hAnsi="Book Antiqua" w:cs="Book Antiqua"/>
          <w:b/>
          <w:u w:val="single"/>
        </w:rPr>
      </w:pPr>
      <w:r w:rsidRPr="00C408AF">
        <w:rPr>
          <w:rFonts w:ascii="Book Antiqua" w:eastAsia="Book Antiqua" w:hAnsi="Book Antiqua" w:cs="Book Antiqua"/>
          <w:b/>
          <w:u w:val="single"/>
        </w:rPr>
        <w:t>CML: A BRIEF HISTORIC REVIEW</w:t>
      </w:r>
    </w:p>
    <w:p w14:paraId="140D438E" w14:textId="654DB6EF" w:rsidR="000B1B64" w:rsidRPr="00C86F42" w:rsidRDefault="000B1B64" w:rsidP="00C86F42">
      <w:pPr>
        <w:shd w:val="clear" w:color="auto" w:fill="FFFFFF"/>
        <w:spacing w:line="360" w:lineRule="auto"/>
        <w:jc w:val="both"/>
        <w:rPr>
          <w:rFonts w:ascii="Book Antiqua" w:eastAsia="Book Antiqua" w:hAnsi="Book Antiqua" w:cs="Book Antiqua"/>
        </w:rPr>
      </w:pPr>
      <w:r w:rsidRPr="00C86F42">
        <w:rPr>
          <w:rFonts w:ascii="Book Antiqua" w:eastAsia="Book Antiqua" w:hAnsi="Book Antiqua" w:cs="Book Antiqua"/>
          <w:color w:val="212121"/>
        </w:rPr>
        <w:t xml:space="preserve">CML was the first </w:t>
      </w:r>
      <w:r w:rsidR="000E2624" w:rsidRPr="00C86F42">
        <w:rPr>
          <w:rFonts w:ascii="Book Antiqua" w:eastAsia="Book Antiqua" w:hAnsi="Book Antiqua" w:cs="Book Antiqua"/>
          <w:color w:val="212121"/>
        </w:rPr>
        <w:t xml:space="preserve">leukemia </w:t>
      </w:r>
      <w:r w:rsidRPr="00C86F42">
        <w:rPr>
          <w:rFonts w:ascii="Book Antiqua" w:eastAsia="Book Antiqua" w:hAnsi="Book Antiqua" w:cs="Book Antiqua"/>
          <w:color w:val="212121"/>
        </w:rPr>
        <w:t>discover</w:t>
      </w:r>
      <w:r w:rsidR="000E2624">
        <w:rPr>
          <w:rFonts w:ascii="Book Antiqua" w:eastAsia="Book Antiqua" w:hAnsi="Book Antiqua" w:cs="Book Antiqua"/>
          <w:color w:val="212121"/>
        </w:rPr>
        <w:t>ed</w:t>
      </w:r>
      <w:r w:rsidR="008F2C4C">
        <w:rPr>
          <w:rFonts w:ascii="Book Antiqua" w:eastAsia="Book Antiqua" w:hAnsi="Book Antiqua" w:cs="Book Antiqua"/>
          <w:color w:val="212121"/>
        </w:rPr>
        <w:t>, being</w:t>
      </w:r>
      <w:r w:rsidR="000E2624">
        <w:rPr>
          <w:rFonts w:ascii="Book Antiqua" w:eastAsia="Book Antiqua" w:hAnsi="Book Antiqua" w:cs="Book Antiqua"/>
          <w:color w:val="212121"/>
        </w:rPr>
        <w:t xml:space="preserve"> </w:t>
      </w:r>
      <w:r w:rsidR="008F2C4C">
        <w:rPr>
          <w:rFonts w:ascii="Book Antiqua" w:eastAsia="Book Antiqua" w:hAnsi="Book Antiqua" w:cs="Book Antiqua"/>
          <w:color w:val="212121"/>
        </w:rPr>
        <w:t>described</w:t>
      </w:r>
      <w:r w:rsidRPr="00C86F42">
        <w:rPr>
          <w:rFonts w:ascii="Book Antiqua" w:eastAsia="Book Antiqua" w:hAnsi="Book Antiqua" w:cs="Book Antiqua"/>
          <w:color w:val="212121"/>
        </w:rPr>
        <w:t xml:space="preserve"> around 1840 by </w:t>
      </w:r>
      <w:r w:rsidRPr="00C86F42">
        <w:rPr>
          <w:rFonts w:ascii="Book Antiqua" w:eastAsia="Book Antiqua" w:hAnsi="Book Antiqua" w:cs="Book Antiqua"/>
        </w:rPr>
        <w:t xml:space="preserve">David Craigie, John Hughes Bennet, and Rudolph Virchow </w:t>
      </w:r>
      <w:r w:rsidR="000E2624">
        <w:rPr>
          <w:rFonts w:ascii="Book Antiqua" w:eastAsia="Book Antiqua" w:hAnsi="Book Antiqua" w:cs="Book Antiqua"/>
        </w:rPr>
        <w:t>through</w:t>
      </w:r>
      <w:r w:rsidR="000E2624" w:rsidRPr="00C86F42">
        <w:rPr>
          <w:rFonts w:ascii="Book Antiqua" w:eastAsia="Book Antiqua" w:hAnsi="Book Antiqua" w:cs="Book Antiqua"/>
        </w:rPr>
        <w:t xml:space="preserve"> </w:t>
      </w:r>
      <w:r w:rsidRPr="00C86F42">
        <w:rPr>
          <w:rFonts w:ascii="Book Antiqua" w:eastAsia="Book Antiqua" w:hAnsi="Book Antiqua" w:cs="Book Antiqua"/>
        </w:rPr>
        <w:t>autopsies</w:t>
      </w:r>
      <w:r w:rsidR="008F2C4C">
        <w:rPr>
          <w:rFonts w:ascii="Book Antiqua" w:eastAsia="Book Antiqua" w:hAnsi="Book Antiqua" w:cs="Book Antiqua"/>
        </w:rPr>
        <w:t xml:space="preserve"> on individuals who </w:t>
      </w:r>
      <w:r w:rsidR="00BD1156">
        <w:rPr>
          <w:rFonts w:ascii="Book Antiqua" w:eastAsia="Book Antiqua" w:hAnsi="Book Antiqua" w:cs="Book Antiqua"/>
        </w:rPr>
        <w:t xml:space="preserve">had </w:t>
      </w:r>
      <w:r w:rsidR="008F2C4C">
        <w:rPr>
          <w:rFonts w:ascii="Book Antiqua" w:eastAsia="Book Antiqua" w:hAnsi="Book Antiqua" w:cs="Book Antiqua"/>
        </w:rPr>
        <w:t>presented</w:t>
      </w:r>
      <w:r w:rsidRPr="00C86F42">
        <w:rPr>
          <w:rFonts w:ascii="Book Antiqua" w:eastAsia="Book Antiqua" w:hAnsi="Book Antiqua" w:cs="Book Antiqua"/>
        </w:rPr>
        <w:t xml:space="preserve"> with very similar findings</w:t>
      </w:r>
      <w:r w:rsidR="006376B7">
        <w:rPr>
          <w:rFonts w:ascii="Book Antiqua" w:eastAsia="Book Antiqua" w:hAnsi="Book Antiqua" w:cs="Book Antiqua"/>
        </w:rPr>
        <w:t>,</w:t>
      </w:r>
      <w:r w:rsidRPr="00C86F42">
        <w:rPr>
          <w:rFonts w:ascii="Book Antiqua" w:eastAsia="Book Antiqua" w:hAnsi="Book Antiqua" w:cs="Book Antiqua"/>
        </w:rPr>
        <w:t xml:space="preserve"> such as hepatosplenomegaly, fever, </w:t>
      </w:r>
      <w:r w:rsidRPr="00C86F42">
        <w:rPr>
          <w:rFonts w:ascii="Book Antiqua" w:eastAsia="Book Antiqua" w:hAnsi="Book Antiqua" w:cs="Book Antiqua"/>
        </w:rPr>
        <w:lastRenderedPageBreak/>
        <w:t>leukocytosis</w:t>
      </w:r>
      <w:r w:rsidRPr="00C86F42">
        <w:rPr>
          <w:rFonts w:ascii="Book Antiqua" w:eastAsia="Book Antiqua" w:hAnsi="Book Antiqua" w:cs="Book Antiqua"/>
          <w:vertAlign w:val="superscript"/>
        </w:rPr>
        <w:t>[8]</w:t>
      </w:r>
      <w:r w:rsidRPr="00C86F42">
        <w:rPr>
          <w:rFonts w:ascii="Book Antiqua" w:eastAsia="Book Antiqua" w:hAnsi="Book Antiqua" w:cs="Book Antiqua"/>
        </w:rPr>
        <w:t>,</w:t>
      </w:r>
      <w:r w:rsidRPr="00C86F42">
        <w:rPr>
          <w:rFonts w:ascii="Book Antiqua" w:eastAsia="Book Antiqua" w:hAnsi="Book Antiqua" w:cs="Book Antiqua"/>
          <w:b/>
        </w:rPr>
        <w:t xml:space="preserve"> </w:t>
      </w:r>
      <w:r w:rsidRPr="00C86F42">
        <w:rPr>
          <w:rFonts w:ascii="Book Antiqua" w:eastAsia="Book Antiqua" w:hAnsi="Book Antiqua" w:cs="Book Antiqua"/>
        </w:rPr>
        <w:t>and an unusual blood appearance and consistency, described by Alfred Velpeau in the 19</w:t>
      </w:r>
      <w:r w:rsidRPr="00C408AF">
        <w:rPr>
          <w:rFonts w:ascii="Book Antiqua" w:eastAsia="Book Antiqua" w:hAnsi="Book Antiqua" w:cs="Book Antiqua"/>
          <w:vertAlign w:val="superscript"/>
        </w:rPr>
        <w:t>th</w:t>
      </w:r>
      <w:r w:rsidRPr="00C86F42">
        <w:rPr>
          <w:rFonts w:ascii="Book Antiqua" w:eastAsia="Book Antiqua" w:hAnsi="Book Antiqua" w:cs="Book Antiqua"/>
        </w:rPr>
        <w:t xml:space="preserve"> century as “thick blood”</w:t>
      </w:r>
      <w:r w:rsidRPr="00C86F42">
        <w:rPr>
          <w:rFonts w:ascii="Book Antiqua" w:eastAsia="Book Antiqua" w:hAnsi="Book Antiqua" w:cs="Book Antiqua"/>
          <w:vertAlign w:val="superscript"/>
        </w:rPr>
        <w:t>[9]</w:t>
      </w:r>
      <w:r w:rsidRPr="00C86F42">
        <w:rPr>
          <w:rFonts w:ascii="Book Antiqua" w:eastAsia="Book Antiqua" w:hAnsi="Book Antiqua" w:cs="Book Antiqua"/>
        </w:rPr>
        <w:t>. There were several interpretations concerning such blood aspects throughout the years. Initially, some specialists attributed the thick blood to the presence of pus</w:t>
      </w:r>
      <w:r w:rsidR="00334255">
        <w:rPr>
          <w:rFonts w:ascii="Book Antiqua" w:eastAsia="Book Antiqua" w:hAnsi="Book Antiqua" w:cs="Book Antiqua"/>
        </w:rPr>
        <w:t xml:space="preserve"> </w:t>
      </w:r>
      <w:r w:rsidRPr="00C86F42">
        <w:rPr>
          <w:rFonts w:ascii="Book Antiqua" w:eastAsia="Book Antiqua" w:hAnsi="Book Antiqua" w:cs="Book Antiqua"/>
        </w:rPr>
        <w:t xml:space="preserve">due to </w:t>
      </w:r>
      <w:r w:rsidR="00334255">
        <w:rPr>
          <w:rFonts w:ascii="Book Antiqua" w:eastAsia="Book Antiqua" w:hAnsi="Book Antiqua" w:cs="Book Antiqua"/>
        </w:rPr>
        <w:t xml:space="preserve">some </w:t>
      </w:r>
      <w:r w:rsidRPr="00C86F42">
        <w:rPr>
          <w:rFonts w:ascii="Book Antiqua" w:eastAsia="Book Antiqua" w:hAnsi="Book Antiqua" w:cs="Book Antiqua"/>
        </w:rPr>
        <w:t>infectio</w:t>
      </w:r>
      <w:r w:rsidR="00334255">
        <w:rPr>
          <w:rFonts w:ascii="Book Antiqua" w:eastAsia="Book Antiqua" w:hAnsi="Book Antiqua" w:cs="Book Antiqua"/>
        </w:rPr>
        <w:t>us process</w:t>
      </w:r>
      <w:r w:rsidR="00334255" w:rsidRPr="00C86F42">
        <w:rPr>
          <w:rFonts w:ascii="Book Antiqua" w:eastAsia="Book Antiqua" w:hAnsi="Book Antiqua" w:cs="Book Antiqua"/>
          <w:vertAlign w:val="superscript"/>
        </w:rPr>
        <w:t>[9,10]</w:t>
      </w:r>
      <w:r w:rsidRPr="00C86F42">
        <w:rPr>
          <w:rFonts w:ascii="Book Antiqua" w:eastAsia="Book Antiqua" w:hAnsi="Book Antiqua" w:cs="Book Antiqua"/>
        </w:rPr>
        <w:t xml:space="preserve">; however, such condition was not diagnosable even with autopsy. The explanation that refuted the purulent blood theory came </w:t>
      </w:r>
      <w:r w:rsidR="00763897">
        <w:rPr>
          <w:rFonts w:ascii="Book Antiqua" w:eastAsia="Book Antiqua" w:hAnsi="Book Antiqua" w:cs="Book Antiqua"/>
        </w:rPr>
        <w:t>from</w:t>
      </w:r>
      <w:r w:rsidR="00763897" w:rsidRPr="00C86F42">
        <w:rPr>
          <w:rFonts w:ascii="Book Antiqua" w:eastAsia="Book Antiqua" w:hAnsi="Book Antiqua" w:cs="Book Antiqua"/>
        </w:rPr>
        <w:t xml:space="preserve"> </w:t>
      </w:r>
      <w:r w:rsidRPr="00C86F42">
        <w:rPr>
          <w:rFonts w:ascii="Book Antiqua" w:eastAsia="Book Antiqua" w:hAnsi="Book Antiqua" w:cs="Book Antiqua"/>
          <w:color w:val="222222"/>
        </w:rPr>
        <w:t>Alfred Donné. He detected a large amount of white blood cells, resulting from an interruption in the hematopoietic cells maturation</w:t>
      </w:r>
      <w:r w:rsidRPr="00C86F42">
        <w:rPr>
          <w:rFonts w:ascii="Book Antiqua" w:eastAsia="Book Antiqua" w:hAnsi="Book Antiqua" w:cs="Book Antiqua"/>
          <w:color w:val="222222"/>
          <w:vertAlign w:val="superscript"/>
        </w:rPr>
        <w:t>[</w:t>
      </w:r>
      <w:r w:rsidRPr="00C86F42">
        <w:rPr>
          <w:rFonts w:ascii="Book Antiqua" w:eastAsia="Book Antiqua" w:hAnsi="Book Antiqua" w:cs="Book Antiqua"/>
          <w:vertAlign w:val="superscript"/>
        </w:rPr>
        <w:t>9</w:t>
      </w:r>
      <w:r w:rsidRPr="00C86F42">
        <w:rPr>
          <w:rFonts w:ascii="Book Antiqua" w:eastAsia="Book Antiqua" w:hAnsi="Book Antiqua" w:cs="Book Antiqua"/>
          <w:color w:val="222222"/>
          <w:vertAlign w:val="superscript"/>
        </w:rPr>
        <w:t>]</w:t>
      </w:r>
      <w:r w:rsidRPr="00C86F42">
        <w:rPr>
          <w:rFonts w:ascii="Book Antiqua" w:eastAsia="Book Antiqua" w:hAnsi="Book Antiqua" w:cs="Book Antiqua"/>
          <w:color w:val="222222"/>
        </w:rPr>
        <w:t xml:space="preserve">. In 1845, John Hughes Bennett hypothesized that an infection generates what he called leukocytemia (white cell blood), due to the large amount of white blood cells found during the autopsy, and Virchow, in </w:t>
      </w:r>
      <w:r w:rsidR="006376B7">
        <w:rPr>
          <w:rFonts w:ascii="Book Antiqua" w:eastAsia="Book Antiqua" w:hAnsi="Book Antiqua" w:cs="Book Antiqua"/>
          <w:color w:val="222222"/>
        </w:rPr>
        <w:t>his</w:t>
      </w:r>
      <w:r w:rsidRPr="00C86F42">
        <w:rPr>
          <w:rFonts w:ascii="Book Antiqua" w:eastAsia="Book Antiqua" w:hAnsi="Book Antiqua" w:cs="Book Antiqua"/>
          <w:color w:val="222222"/>
        </w:rPr>
        <w:t xml:space="preserve"> turn, inferred that the disease is caused by hematopoietic changes, coining the term “weisses blut”-white blood (Leukemia - leukamie in German)</w:t>
      </w:r>
      <w:r w:rsidRPr="00C86F42">
        <w:rPr>
          <w:rFonts w:ascii="Book Antiqua" w:eastAsia="Book Antiqua" w:hAnsi="Book Antiqua" w:cs="Book Antiqua"/>
          <w:vertAlign w:val="superscript"/>
        </w:rPr>
        <w:t>[8,11]</w:t>
      </w:r>
      <w:r w:rsidRPr="00C86F42">
        <w:rPr>
          <w:rFonts w:ascii="Book Antiqua" w:eastAsia="Book Antiqua" w:hAnsi="Book Antiqua" w:cs="Book Antiqua"/>
        </w:rPr>
        <w:t>.</w:t>
      </w:r>
    </w:p>
    <w:p w14:paraId="5BE55BBA" w14:textId="33FEF4AE" w:rsidR="000B1B64" w:rsidRPr="00C86F42" w:rsidRDefault="000B1B64" w:rsidP="00C408AF">
      <w:pPr>
        <w:shd w:val="clear" w:color="auto" w:fill="FFFFFF"/>
        <w:spacing w:line="360" w:lineRule="auto"/>
        <w:ind w:firstLineChars="200" w:firstLine="480"/>
        <w:jc w:val="both"/>
        <w:rPr>
          <w:rFonts w:ascii="Book Antiqua" w:eastAsia="Book Antiqua" w:hAnsi="Book Antiqua" w:cs="Book Antiqua"/>
        </w:rPr>
      </w:pPr>
      <w:r w:rsidRPr="00C86F42">
        <w:rPr>
          <w:rFonts w:ascii="Book Antiqua" w:eastAsia="Book Antiqua" w:hAnsi="Book Antiqua" w:cs="Book Antiqua"/>
          <w:color w:val="222222"/>
        </w:rPr>
        <w:t>In 1960, David Hungerford and Peter Nowell, two cytogenetics scholars, joined to determine if leukemia w</w:t>
      </w:r>
      <w:r w:rsidR="00334255">
        <w:rPr>
          <w:rFonts w:ascii="Book Antiqua" w:eastAsia="Book Antiqua" w:hAnsi="Book Antiqua" w:cs="Book Antiqua"/>
          <w:color w:val="222222"/>
        </w:rPr>
        <w:t>as</w:t>
      </w:r>
      <w:r w:rsidRPr="00C86F42">
        <w:rPr>
          <w:rFonts w:ascii="Book Antiqua" w:eastAsia="Book Antiqua" w:hAnsi="Book Antiqua" w:cs="Book Antiqua"/>
          <w:color w:val="222222"/>
        </w:rPr>
        <w:t xml:space="preserve"> linked to specific chromosomal abnormalities</w:t>
      </w:r>
      <w:r w:rsidRPr="00C86F42">
        <w:rPr>
          <w:rFonts w:ascii="Book Antiqua" w:eastAsia="Book Antiqua" w:hAnsi="Book Antiqua" w:cs="Book Antiqua"/>
          <w:vertAlign w:val="superscript"/>
        </w:rPr>
        <w:t>[12]</w:t>
      </w:r>
      <w:r w:rsidRPr="00C86F42">
        <w:rPr>
          <w:rFonts w:ascii="Book Antiqua" w:eastAsia="Book Antiqua" w:hAnsi="Book Antiqua" w:cs="Book Antiqua"/>
        </w:rPr>
        <w:t xml:space="preserve">. </w:t>
      </w:r>
      <w:r w:rsidRPr="00C86F42">
        <w:rPr>
          <w:rFonts w:ascii="Book Antiqua" w:eastAsia="Book Antiqua" w:hAnsi="Book Antiqua" w:cs="Book Antiqua"/>
          <w:color w:val="222222"/>
        </w:rPr>
        <w:t>It was the first time that an association between an oncological disease and a chromosomal abnormality was established</w:t>
      </w:r>
      <w:r w:rsidRPr="00C86F42">
        <w:rPr>
          <w:rFonts w:ascii="Book Antiqua" w:eastAsia="Book Antiqua" w:hAnsi="Book Antiqua" w:cs="Book Antiqua"/>
          <w:vertAlign w:val="superscript"/>
        </w:rPr>
        <w:t>[13]</w:t>
      </w:r>
      <w:r w:rsidRPr="00C86F42">
        <w:rPr>
          <w:rFonts w:ascii="Book Antiqua" w:eastAsia="Book Antiqua" w:hAnsi="Book Antiqua" w:cs="Book Antiqua"/>
        </w:rPr>
        <w:t xml:space="preserve">. </w:t>
      </w:r>
      <w:r w:rsidRPr="00C86F42">
        <w:rPr>
          <w:rFonts w:ascii="Book Antiqua" w:eastAsia="Book Antiqua" w:hAnsi="Book Antiqua" w:cs="Book Antiqua"/>
          <w:color w:val="222222"/>
        </w:rPr>
        <w:t>They identified the presence of a minute chromosome in two CML patients, which they called the “Philadelphia chromosome” (Ph) and, later, Janet Rowley refined this discovery by proving in 1973 that it was a balanced reciprocal translocation between the long arms on chromosomes 9 and 22</w:t>
      </w:r>
      <w:r w:rsidR="00334255">
        <w:rPr>
          <w:rFonts w:ascii="Book Antiqua" w:eastAsia="Book Antiqua" w:hAnsi="Book Antiqua" w:cs="Book Antiqua"/>
          <w:color w:val="222222"/>
        </w:rPr>
        <w:t>:</w:t>
      </w:r>
      <w:r w:rsidRPr="00C86F42">
        <w:rPr>
          <w:rFonts w:ascii="Book Antiqua" w:eastAsia="Book Antiqua" w:hAnsi="Book Antiqua" w:cs="Book Antiqua"/>
          <w:color w:val="222222"/>
        </w:rPr>
        <w:t xml:space="preserve"> t (9; 22) (q34; q11)</w:t>
      </w:r>
      <w:r w:rsidRPr="00C86F42">
        <w:rPr>
          <w:rFonts w:ascii="Book Antiqua" w:eastAsia="Book Antiqua" w:hAnsi="Book Antiqua" w:cs="Book Antiqua"/>
          <w:color w:val="222222"/>
          <w:vertAlign w:val="superscript"/>
        </w:rPr>
        <w:t>[</w:t>
      </w:r>
      <w:r w:rsidRPr="00C86F42">
        <w:rPr>
          <w:rFonts w:ascii="Book Antiqua" w:eastAsia="Book Antiqua" w:hAnsi="Book Antiqua" w:cs="Book Antiqua"/>
          <w:vertAlign w:val="superscript"/>
        </w:rPr>
        <w:t>14]</w:t>
      </w:r>
      <w:r w:rsidRPr="00C86F42">
        <w:rPr>
          <w:rFonts w:ascii="Book Antiqua" w:eastAsia="Book Antiqua" w:hAnsi="Book Antiqua" w:cs="Book Antiqua"/>
        </w:rPr>
        <w:t xml:space="preserve">. </w:t>
      </w:r>
      <w:r w:rsidRPr="00C86F42">
        <w:rPr>
          <w:rFonts w:ascii="Book Antiqua" w:eastAsia="Book Antiqua" w:hAnsi="Book Antiqua" w:cs="Book Antiqua"/>
          <w:color w:val="222222"/>
        </w:rPr>
        <w:t xml:space="preserve">Currently, it is known that the Ph chromosome is not restricted to CML, and it can be found, especially </w:t>
      </w:r>
      <w:r w:rsidR="00334255">
        <w:rPr>
          <w:rFonts w:ascii="Book Antiqua" w:eastAsia="Book Antiqua" w:hAnsi="Book Antiqua" w:cs="Book Antiqua"/>
          <w:color w:val="222222"/>
        </w:rPr>
        <w:t>in its</w:t>
      </w:r>
      <w:r w:rsidR="00334255" w:rsidRPr="00C86F42">
        <w:rPr>
          <w:rFonts w:ascii="Book Antiqua" w:eastAsia="Book Antiqua" w:hAnsi="Book Antiqua" w:cs="Book Antiqua"/>
          <w:color w:val="222222"/>
        </w:rPr>
        <w:t xml:space="preserve"> </w:t>
      </w:r>
      <w:r w:rsidRPr="00C86F42">
        <w:rPr>
          <w:rFonts w:ascii="Book Antiqua" w:eastAsia="Book Antiqua" w:hAnsi="Book Antiqua" w:cs="Book Antiqua"/>
          <w:color w:val="222222"/>
        </w:rPr>
        <w:t>p190 isoform, in individuals with acute lymphoblastic leukemia (ALL)</w:t>
      </w:r>
      <w:r w:rsidRPr="00C86F42">
        <w:rPr>
          <w:rFonts w:ascii="Book Antiqua" w:eastAsia="Book Antiqua" w:hAnsi="Book Antiqua" w:cs="Book Antiqua"/>
          <w:color w:val="222222"/>
          <w:vertAlign w:val="superscript"/>
        </w:rPr>
        <w:t>[15</w:t>
      </w:r>
      <w:r w:rsidRPr="00C86F42">
        <w:rPr>
          <w:rFonts w:ascii="Book Antiqua" w:eastAsia="Book Antiqua" w:hAnsi="Book Antiqua" w:cs="Book Antiqua"/>
          <w:vertAlign w:val="superscript"/>
        </w:rPr>
        <w:t>]</w:t>
      </w:r>
      <w:r w:rsidRPr="00C86F42">
        <w:rPr>
          <w:rFonts w:ascii="Book Antiqua" w:eastAsia="Book Antiqua" w:hAnsi="Book Antiqua" w:cs="Book Antiqua"/>
        </w:rPr>
        <w:t xml:space="preserve">. </w:t>
      </w:r>
      <w:r w:rsidRPr="00C86F42">
        <w:rPr>
          <w:rFonts w:ascii="Book Antiqua" w:eastAsia="Book Antiqua" w:hAnsi="Book Antiqua" w:cs="Book Antiqua"/>
          <w:color w:val="222222"/>
        </w:rPr>
        <w:t>However, the identification of this chromosome remains as an important cytogenetic marker of CML and its detection has implications for the diagnosis, prognosis, and treatment of th</w:t>
      </w:r>
      <w:r w:rsidR="00334255">
        <w:rPr>
          <w:rFonts w:ascii="Book Antiqua" w:eastAsia="Book Antiqua" w:hAnsi="Book Antiqua" w:cs="Book Antiqua"/>
          <w:color w:val="222222"/>
        </w:rPr>
        <w:t>e</w:t>
      </w:r>
      <w:r w:rsidRPr="00C86F42">
        <w:rPr>
          <w:rFonts w:ascii="Book Antiqua" w:eastAsia="Book Antiqua" w:hAnsi="Book Antiqua" w:cs="Book Antiqua"/>
          <w:color w:val="222222"/>
        </w:rPr>
        <w:t xml:space="preserve"> disease</w:t>
      </w:r>
      <w:r w:rsidRPr="00C86F42">
        <w:rPr>
          <w:rFonts w:ascii="Book Antiqua" w:eastAsia="Book Antiqua" w:hAnsi="Book Antiqua" w:cs="Book Antiqua"/>
          <w:color w:val="222222"/>
          <w:vertAlign w:val="superscript"/>
        </w:rPr>
        <w:t>[16</w:t>
      </w:r>
      <w:r w:rsidRPr="00C86F42">
        <w:rPr>
          <w:rFonts w:ascii="Book Antiqua" w:eastAsia="Book Antiqua" w:hAnsi="Book Antiqua" w:cs="Book Antiqua"/>
          <w:vertAlign w:val="superscript"/>
        </w:rPr>
        <w:t>]</w:t>
      </w:r>
      <w:r w:rsidRPr="00C86F42">
        <w:rPr>
          <w:rFonts w:ascii="Book Antiqua" w:eastAsia="Book Antiqua" w:hAnsi="Book Antiqua" w:cs="Book Antiqua"/>
        </w:rPr>
        <w:t>.</w:t>
      </w:r>
    </w:p>
    <w:p w14:paraId="08FCD0CE" w14:textId="716FD5C6" w:rsidR="000B1B64" w:rsidRPr="00C86F42" w:rsidRDefault="000B1B64" w:rsidP="00C408AF">
      <w:pPr>
        <w:shd w:val="clear" w:color="auto" w:fill="FFFFFF"/>
        <w:spacing w:line="360" w:lineRule="auto"/>
        <w:ind w:firstLineChars="200" w:firstLine="480"/>
        <w:jc w:val="both"/>
        <w:rPr>
          <w:rFonts w:ascii="Book Antiqua" w:eastAsia="Book Antiqua" w:hAnsi="Book Antiqua" w:cs="Book Antiqua"/>
        </w:rPr>
      </w:pPr>
      <w:r w:rsidRPr="00C86F42">
        <w:rPr>
          <w:rFonts w:ascii="Book Antiqua" w:eastAsia="Book Antiqua" w:hAnsi="Book Antiqua" w:cs="Book Antiqua"/>
          <w:color w:val="222222"/>
        </w:rPr>
        <w:t>In addition to the genetic cause, in 1970, the possibility of leukemia also hav</w:t>
      </w:r>
      <w:r w:rsidR="006376B7">
        <w:rPr>
          <w:rFonts w:ascii="Book Antiqua" w:eastAsia="Book Antiqua" w:hAnsi="Book Antiqua" w:cs="Book Antiqua"/>
          <w:color w:val="222222"/>
        </w:rPr>
        <w:t>ing</w:t>
      </w:r>
      <w:r w:rsidRPr="00C86F42">
        <w:rPr>
          <w:rFonts w:ascii="Book Antiqua" w:eastAsia="Book Antiqua" w:hAnsi="Book Antiqua" w:cs="Book Antiqua"/>
          <w:color w:val="222222"/>
        </w:rPr>
        <w:t xml:space="preserve"> a viral </w:t>
      </w:r>
      <w:r w:rsidR="00334255">
        <w:rPr>
          <w:rFonts w:ascii="Book Antiqua" w:eastAsia="Book Antiqua" w:hAnsi="Book Antiqua" w:cs="Book Antiqua"/>
          <w:color w:val="222222"/>
        </w:rPr>
        <w:t>etiology</w:t>
      </w:r>
      <w:r w:rsidR="00334255" w:rsidRPr="00C86F42">
        <w:rPr>
          <w:rFonts w:ascii="Book Antiqua" w:eastAsia="Book Antiqua" w:hAnsi="Book Antiqua" w:cs="Book Antiqua"/>
          <w:color w:val="222222"/>
        </w:rPr>
        <w:t xml:space="preserve"> </w:t>
      </w:r>
      <w:r w:rsidRPr="00C86F42">
        <w:rPr>
          <w:rFonts w:ascii="Book Antiqua" w:eastAsia="Book Antiqua" w:hAnsi="Book Antiqua" w:cs="Book Antiqua"/>
          <w:color w:val="222222"/>
        </w:rPr>
        <w:t xml:space="preserve">was investigated based on the research by Herbert Abelson and Louise Rabstein, who identified the </w:t>
      </w:r>
      <w:r w:rsidRPr="00C408AF">
        <w:rPr>
          <w:rFonts w:ascii="Book Antiqua" w:eastAsia="Book Antiqua" w:hAnsi="Book Antiqua" w:cs="Book Antiqua"/>
          <w:i/>
          <w:iCs/>
          <w:color w:val="222222"/>
        </w:rPr>
        <w:t>ABL</w:t>
      </w:r>
      <w:r w:rsidRPr="00C86F42">
        <w:rPr>
          <w:rFonts w:ascii="Book Antiqua" w:eastAsia="Book Antiqua" w:hAnsi="Book Antiqua" w:cs="Book Antiqua"/>
          <w:color w:val="222222"/>
        </w:rPr>
        <w:t xml:space="preserve"> gene in a murine virus and its physiological counterpart </w:t>
      </w:r>
      <w:r w:rsidR="00334255">
        <w:rPr>
          <w:rFonts w:ascii="Book Antiqua" w:eastAsia="Book Antiqua" w:hAnsi="Book Antiqua" w:cs="Book Antiqua"/>
          <w:color w:val="222222"/>
        </w:rPr>
        <w:t>found</w:t>
      </w:r>
      <w:r w:rsidR="00334255" w:rsidRPr="00C86F42">
        <w:rPr>
          <w:rFonts w:ascii="Book Antiqua" w:eastAsia="Book Antiqua" w:hAnsi="Book Antiqua" w:cs="Book Antiqua"/>
          <w:color w:val="222222"/>
        </w:rPr>
        <w:t xml:space="preserve"> </w:t>
      </w:r>
      <w:r w:rsidRPr="00C86F42">
        <w:rPr>
          <w:rFonts w:ascii="Book Antiqua" w:eastAsia="Book Antiqua" w:hAnsi="Book Antiqua" w:cs="Book Antiqua"/>
          <w:color w:val="222222"/>
        </w:rPr>
        <w:t>in normal human cells</w:t>
      </w:r>
      <w:r w:rsidRPr="00C86F42">
        <w:rPr>
          <w:rFonts w:ascii="Book Antiqua" w:eastAsia="Book Antiqua" w:hAnsi="Book Antiqua" w:cs="Book Antiqua"/>
          <w:color w:val="222222"/>
          <w:vertAlign w:val="superscript"/>
        </w:rPr>
        <w:t>[</w:t>
      </w:r>
      <w:r w:rsidRPr="00C86F42">
        <w:rPr>
          <w:rFonts w:ascii="Book Antiqua" w:eastAsia="Book Antiqua" w:hAnsi="Book Antiqua" w:cs="Book Antiqua"/>
          <w:vertAlign w:val="superscript"/>
        </w:rPr>
        <w:t>15,11</w:t>
      </w:r>
      <w:r w:rsidRPr="00C86F42">
        <w:rPr>
          <w:rFonts w:ascii="Book Antiqua" w:eastAsia="Book Antiqua" w:hAnsi="Book Antiqua" w:cs="Book Antiqua"/>
          <w:color w:val="222222"/>
          <w:vertAlign w:val="superscript"/>
        </w:rPr>
        <w:t>]</w:t>
      </w:r>
      <w:r w:rsidRPr="00C86F42">
        <w:rPr>
          <w:rFonts w:ascii="Book Antiqua" w:eastAsia="Book Antiqua" w:hAnsi="Book Antiqua" w:cs="Book Antiqua"/>
          <w:color w:val="222222"/>
        </w:rPr>
        <w:t xml:space="preserve">. From a retroviral infection of hematopoietic stem cells with </w:t>
      </w:r>
      <w:r w:rsidRPr="00C86F42">
        <w:rPr>
          <w:rFonts w:ascii="Book Antiqua" w:eastAsia="Book Antiqua" w:hAnsi="Book Antiqua" w:cs="Book Antiqua"/>
          <w:i/>
          <w:color w:val="222222"/>
        </w:rPr>
        <w:t>BCR-ABL1</w:t>
      </w:r>
      <w:r w:rsidRPr="00C86F42">
        <w:rPr>
          <w:rFonts w:ascii="Book Antiqua" w:eastAsia="Book Antiqua" w:hAnsi="Book Antiqua" w:cs="Book Antiqua"/>
          <w:color w:val="222222"/>
        </w:rPr>
        <w:t xml:space="preserve"> P210 in mice, it was discovered that the fusion of a region of the </w:t>
      </w:r>
      <w:r w:rsidRPr="00C86F42">
        <w:rPr>
          <w:rFonts w:ascii="Book Antiqua" w:eastAsia="Book Antiqua" w:hAnsi="Book Antiqua" w:cs="Book Antiqua"/>
          <w:i/>
          <w:color w:val="222222"/>
        </w:rPr>
        <w:t xml:space="preserve">BCR </w:t>
      </w:r>
      <w:r w:rsidRPr="00C86F42">
        <w:rPr>
          <w:rFonts w:ascii="Book Antiqua" w:eastAsia="Book Antiqua" w:hAnsi="Book Antiqua" w:cs="Book Antiqua"/>
          <w:color w:val="222222"/>
        </w:rPr>
        <w:t xml:space="preserve">gene on chromosome 22 with another part of the </w:t>
      </w:r>
      <w:r w:rsidRPr="00C86F42">
        <w:rPr>
          <w:rFonts w:ascii="Book Antiqua" w:eastAsia="Book Antiqua" w:hAnsi="Book Antiqua" w:cs="Book Antiqua"/>
          <w:i/>
          <w:color w:val="222222"/>
        </w:rPr>
        <w:t xml:space="preserve">ABL1 </w:t>
      </w:r>
      <w:r w:rsidRPr="00C86F42">
        <w:rPr>
          <w:rFonts w:ascii="Book Antiqua" w:eastAsia="Book Antiqua" w:hAnsi="Book Antiqua" w:cs="Book Antiqua"/>
          <w:color w:val="222222"/>
        </w:rPr>
        <w:t xml:space="preserve">gene on </w:t>
      </w:r>
      <w:r w:rsidRPr="00C86F42">
        <w:rPr>
          <w:rFonts w:ascii="Book Antiqua" w:eastAsia="Book Antiqua" w:hAnsi="Book Antiqua" w:cs="Book Antiqua"/>
          <w:color w:val="222222"/>
        </w:rPr>
        <w:lastRenderedPageBreak/>
        <w:t>chromosome 9 results in balanced reciprocal translocation t (9; 22), demonstrating a disease induction similar to CML</w:t>
      </w:r>
      <w:r w:rsidRPr="00C86F42">
        <w:rPr>
          <w:rFonts w:ascii="Book Antiqua" w:eastAsia="Book Antiqua" w:hAnsi="Book Antiqua" w:cs="Book Antiqua"/>
          <w:vertAlign w:val="superscript"/>
        </w:rPr>
        <w:t>[17]</w:t>
      </w:r>
      <w:r w:rsidRPr="00C86F42">
        <w:rPr>
          <w:rFonts w:ascii="Book Antiqua" w:eastAsia="Book Antiqua" w:hAnsi="Book Antiqua" w:cs="Book Antiqua"/>
        </w:rPr>
        <w:t xml:space="preserve">. </w:t>
      </w:r>
      <w:r w:rsidRPr="00C86F42">
        <w:rPr>
          <w:rFonts w:ascii="Book Antiqua" w:eastAsia="Book Antiqua" w:hAnsi="Book Antiqua" w:cs="Book Antiqua"/>
          <w:color w:val="222222"/>
        </w:rPr>
        <w:t>This fusion leads to the translation of proteins with high tyrosine kinase activity, culminating in uncontrolled signaling pathways and cell cycles of primitive leukocyte lines, which increases cell proliferation and inhibits apoptotic mechanisms</w:t>
      </w:r>
      <w:r w:rsidRPr="00C86F42">
        <w:rPr>
          <w:rFonts w:ascii="Book Antiqua" w:eastAsia="Book Antiqua" w:hAnsi="Book Antiqua" w:cs="Book Antiqua"/>
          <w:vertAlign w:val="superscript"/>
        </w:rPr>
        <w:t>[9,11,13,18]</w:t>
      </w:r>
      <w:r w:rsidRPr="00C86F42">
        <w:rPr>
          <w:rFonts w:ascii="Book Antiqua" w:eastAsia="Book Antiqua" w:hAnsi="Book Antiqua" w:cs="Book Antiqua"/>
        </w:rPr>
        <w:t>.</w:t>
      </w:r>
    </w:p>
    <w:p w14:paraId="65E32754" w14:textId="77777777" w:rsidR="000B1B64" w:rsidRPr="00C86F42" w:rsidRDefault="000B1B64" w:rsidP="00C86F42">
      <w:pPr>
        <w:spacing w:line="360" w:lineRule="auto"/>
        <w:jc w:val="both"/>
        <w:rPr>
          <w:rFonts w:ascii="Book Antiqua" w:eastAsia="Book Antiqua" w:hAnsi="Book Antiqua" w:cs="Book Antiqua"/>
          <w:b/>
          <w:u w:val="single"/>
        </w:rPr>
      </w:pPr>
    </w:p>
    <w:p w14:paraId="5668C012" w14:textId="77777777" w:rsidR="000B1B64" w:rsidRPr="00C408AF" w:rsidRDefault="000B1B64" w:rsidP="00C408AF">
      <w:pPr>
        <w:spacing w:line="360" w:lineRule="auto"/>
        <w:jc w:val="both"/>
        <w:rPr>
          <w:rFonts w:ascii="Book Antiqua" w:eastAsia="Book Antiqua" w:hAnsi="Book Antiqua" w:cs="Book Antiqua"/>
          <w:b/>
          <w:u w:val="single"/>
        </w:rPr>
      </w:pPr>
      <w:r w:rsidRPr="00C408AF">
        <w:rPr>
          <w:rFonts w:ascii="Book Antiqua" w:eastAsia="Book Antiqua" w:hAnsi="Book Antiqua" w:cs="Book Antiqua"/>
          <w:b/>
          <w:u w:val="single"/>
        </w:rPr>
        <w:t>PATHOGENESIS</w:t>
      </w:r>
    </w:p>
    <w:p w14:paraId="0B9D445D" w14:textId="2A3E3D41" w:rsidR="000B1B64" w:rsidRPr="00C408AF" w:rsidRDefault="000B1B64" w:rsidP="00C86F42">
      <w:pPr>
        <w:spacing w:line="360" w:lineRule="auto"/>
        <w:jc w:val="both"/>
        <w:rPr>
          <w:rFonts w:ascii="Book Antiqua" w:eastAsia="Book Antiqua" w:hAnsi="Book Antiqua" w:cs="Book Antiqua"/>
          <w:b/>
          <w:i/>
          <w:iCs/>
        </w:rPr>
      </w:pPr>
      <w:r w:rsidRPr="00C408AF">
        <w:rPr>
          <w:rFonts w:ascii="Book Antiqua" w:eastAsia="Book Antiqua" w:hAnsi="Book Antiqua" w:cs="Book Antiqua"/>
          <w:b/>
          <w:i/>
          <w:iCs/>
        </w:rPr>
        <w:t xml:space="preserve">Ph </w:t>
      </w:r>
      <w:r w:rsidR="00C408AF">
        <w:rPr>
          <w:rFonts w:ascii="Book Antiqua" w:eastAsia="Book Antiqua" w:hAnsi="Book Antiqua" w:cs="Book Antiqua"/>
          <w:b/>
          <w:i/>
          <w:iCs/>
        </w:rPr>
        <w:t>c</w:t>
      </w:r>
      <w:r w:rsidRPr="00C408AF">
        <w:rPr>
          <w:rFonts w:ascii="Book Antiqua" w:eastAsia="Book Antiqua" w:hAnsi="Book Antiqua" w:cs="Book Antiqua"/>
          <w:b/>
          <w:i/>
          <w:iCs/>
        </w:rPr>
        <w:t xml:space="preserve">hromosome-related </w:t>
      </w:r>
      <w:r w:rsidR="00DA57BF">
        <w:rPr>
          <w:rFonts w:ascii="Book Antiqua" w:eastAsia="Book Antiqua" w:hAnsi="Book Antiqua" w:cs="Book Antiqua"/>
          <w:b/>
          <w:i/>
          <w:iCs/>
        </w:rPr>
        <w:t>CML</w:t>
      </w:r>
    </w:p>
    <w:p w14:paraId="2B5464C0" w14:textId="06F15D03" w:rsidR="000B1B64" w:rsidRPr="00C86F42" w:rsidRDefault="000B1B64" w:rsidP="00C86F42">
      <w:pPr>
        <w:spacing w:line="360" w:lineRule="auto"/>
        <w:jc w:val="both"/>
        <w:rPr>
          <w:rFonts w:ascii="Book Antiqua" w:eastAsia="Book Antiqua" w:hAnsi="Book Antiqua" w:cs="Book Antiqua"/>
        </w:rPr>
      </w:pPr>
      <w:r w:rsidRPr="00C86F42">
        <w:rPr>
          <w:rFonts w:ascii="Book Antiqua" w:eastAsia="Book Antiqua" w:hAnsi="Book Antiqua" w:cs="Book Antiqua"/>
        </w:rPr>
        <w:t xml:space="preserve">The </w:t>
      </w:r>
      <w:r w:rsidR="00334255">
        <w:rPr>
          <w:rFonts w:ascii="Book Antiqua" w:eastAsia="Book Antiqua" w:hAnsi="Book Antiqua" w:cs="Book Antiqua"/>
        </w:rPr>
        <w:t>aforementioned</w:t>
      </w:r>
      <w:r w:rsidRPr="00C86F42">
        <w:rPr>
          <w:rFonts w:ascii="Book Antiqua" w:eastAsia="Book Antiqua" w:hAnsi="Book Antiqua" w:cs="Book Antiqua"/>
        </w:rPr>
        <w:t xml:space="preserve"> mutation results in the production of oncoproteins</w:t>
      </w:r>
      <w:r w:rsidRPr="00C86F42">
        <w:rPr>
          <w:rFonts w:ascii="Book Antiqua" w:eastAsia="Book Antiqua" w:hAnsi="Book Antiqua" w:cs="Book Antiqua"/>
          <w:vertAlign w:val="superscript"/>
        </w:rPr>
        <w:t>[19]</w:t>
      </w:r>
      <w:r w:rsidRPr="00C86F42">
        <w:rPr>
          <w:rFonts w:ascii="Book Antiqua" w:eastAsia="Book Antiqua" w:hAnsi="Book Antiqua" w:cs="Book Antiqua"/>
        </w:rPr>
        <w:t>. In addition, epidemiological data describe that about 90</w:t>
      </w:r>
      <w:r w:rsidR="00DA57BF" w:rsidRPr="00C86F42">
        <w:rPr>
          <w:rFonts w:ascii="Book Antiqua" w:eastAsia="Book Antiqua" w:hAnsi="Book Antiqua" w:cs="Book Antiqua"/>
        </w:rPr>
        <w:t>%</w:t>
      </w:r>
      <w:r w:rsidRPr="00C86F42">
        <w:rPr>
          <w:rFonts w:ascii="Book Antiqua" w:eastAsia="Book Antiqua" w:hAnsi="Book Antiqua" w:cs="Book Antiqua"/>
        </w:rPr>
        <w:t xml:space="preserve">-98% of CML patients have this mutation </w:t>
      </w:r>
      <w:r w:rsidR="00DA57BF">
        <w:rPr>
          <w:rFonts w:ascii="Book Antiqua" w:eastAsia="Book Antiqua" w:hAnsi="Book Antiqua" w:cs="Book Antiqua"/>
        </w:rPr>
        <w:t>[</w:t>
      </w:r>
      <w:r w:rsidRPr="00C86F42">
        <w:rPr>
          <w:rFonts w:ascii="Book Antiqua" w:eastAsia="Book Antiqua" w:hAnsi="Book Antiqua" w:cs="Book Antiqua"/>
        </w:rPr>
        <w:t>t</w:t>
      </w:r>
      <w:r w:rsidR="00DA57BF">
        <w:rPr>
          <w:rFonts w:ascii="Book Antiqua" w:eastAsia="Book Antiqua" w:hAnsi="Book Antiqua" w:cs="Book Antiqua"/>
        </w:rPr>
        <w:t xml:space="preserve"> </w:t>
      </w:r>
      <w:r w:rsidRPr="00C86F42">
        <w:rPr>
          <w:rFonts w:ascii="Book Antiqua" w:eastAsia="Book Antiqua" w:hAnsi="Book Antiqua" w:cs="Book Antiqua"/>
        </w:rPr>
        <w:t>(9;22)</w:t>
      </w:r>
      <w:r w:rsidR="00DA57BF">
        <w:rPr>
          <w:rFonts w:ascii="Book Antiqua" w:eastAsia="Book Antiqua" w:hAnsi="Book Antiqua" w:cs="Book Antiqua"/>
        </w:rPr>
        <w:t xml:space="preserve"> </w:t>
      </w:r>
      <w:r w:rsidRPr="00C86F42">
        <w:rPr>
          <w:rFonts w:ascii="Book Antiqua" w:eastAsia="Book Antiqua" w:hAnsi="Book Antiqua" w:cs="Book Antiqua"/>
        </w:rPr>
        <w:t>(q34;</w:t>
      </w:r>
      <w:r w:rsidR="00DA57BF">
        <w:rPr>
          <w:rFonts w:ascii="Book Antiqua" w:eastAsia="Book Antiqua" w:hAnsi="Book Antiqua" w:cs="Book Antiqua"/>
        </w:rPr>
        <w:t xml:space="preserve"> </w:t>
      </w:r>
      <w:r w:rsidRPr="00C86F42">
        <w:rPr>
          <w:rFonts w:ascii="Book Antiqua" w:eastAsia="Book Antiqua" w:hAnsi="Book Antiqua" w:cs="Book Antiqua"/>
        </w:rPr>
        <w:t>q11.2)</w:t>
      </w:r>
      <w:r w:rsidR="00DA57BF">
        <w:rPr>
          <w:rFonts w:ascii="Book Antiqua" w:eastAsia="Book Antiqua" w:hAnsi="Book Antiqua" w:cs="Book Antiqua"/>
        </w:rPr>
        <w:t>]</w:t>
      </w:r>
      <w:r w:rsidRPr="00C86F42">
        <w:rPr>
          <w:rFonts w:ascii="Book Antiqua" w:eastAsia="Book Antiqua" w:hAnsi="Book Antiqua" w:cs="Book Antiqua"/>
        </w:rPr>
        <w:t>, making the Ph chromosome the main pathological theory for the disease</w:t>
      </w:r>
      <w:r w:rsidRPr="00C86F42">
        <w:rPr>
          <w:rFonts w:ascii="Book Antiqua" w:eastAsia="Book Antiqua" w:hAnsi="Book Antiqua" w:cs="Book Antiqua"/>
          <w:vertAlign w:val="superscript"/>
        </w:rPr>
        <w:t>[20,21]</w:t>
      </w:r>
      <w:r w:rsidRPr="00C86F42">
        <w:rPr>
          <w:rFonts w:ascii="Book Antiqua" w:eastAsia="Book Antiqua" w:hAnsi="Book Antiqua" w:cs="Book Antiqua"/>
        </w:rPr>
        <w:t>.</w:t>
      </w:r>
    </w:p>
    <w:p w14:paraId="5FA9DFBB" w14:textId="7F6CAA46" w:rsidR="000B1B64" w:rsidRPr="00C86F42" w:rsidRDefault="000B1B64" w:rsidP="00DA57BF">
      <w:pPr>
        <w:spacing w:line="360" w:lineRule="auto"/>
        <w:ind w:firstLineChars="200" w:firstLine="480"/>
        <w:jc w:val="both"/>
        <w:rPr>
          <w:rFonts w:ascii="Book Antiqua" w:eastAsia="Book Antiqua" w:hAnsi="Book Antiqua" w:cs="Book Antiqua"/>
        </w:rPr>
      </w:pPr>
      <w:r w:rsidRPr="00C86F42">
        <w:rPr>
          <w:rFonts w:ascii="Book Antiqua" w:eastAsia="Book Antiqua" w:hAnsi="Book Antiqua" w:cs="Book Antiqua"/>
        </w:rPr>
        <w:t>Notably, different proportions of th</w:t>
      </w:r>
      <w:r w:rsidR="00334255">
        <w:rPr>
          <w:rFonts w:ascii="Book Antiqua" w:eastAsia="Book Antiqua" w:hAnsi="Book Antiqua" w:cs="Book Antiqua"/>
        </w:rPr>
        <w:t>at</w:t>
      </w:r>
      <w:r w:rsidRPr="00C86F42">
        <w:rPr>
          <w:rFonts w:ascii="Book Antiqua" w:eastAsia="Book Antiqua" w:hAnsi="Book Antiqua" w:cs="Book Antiqua"/>
        </w:rPr>
        <w:t xml:space="preserve"> translocation may </w:t>
      </w:r>
      <w:r w:rsidR="006376B7">
        <w:rPr>
          <w:rFonts w:ascii="Book Antiqua" w:eastAsia="Book Antiqua" w:hAnsi="Book Antiqua" w:cs="Book Antiqua"/>
        </w:rPr>
        <w:t xml:space="preserve">be </w:t>
      </w:r>
      <w:r w:rsidRPr="00C86F42">
        <w:rPr>
          <w:rFonts w:ascii="Book Antiqua" w:eastAsia="Book Antiqua" w:hAnsi="Book Antiqua" w:cs="Book Antiqua"/>
        </w:rPr>
        <w:t>reflect</w:t>
      </w:r>
      <w:r w:rsidR="006376B7">
        <w:rPr>
          <w:rFonts w:ascii="Book Antiqua" w:eastAsia="Book Antiqua" w:hAnsi="Book Antiqua" w:cs="Book Antiqua"/>
        </w:rPr>
        <w:t>ed</w:t>
      </w:r>
      <w:r w:rsidRPr="00C86F42">
        <w:rPr>
          <w:rFonts w:ascii="Book Antiqua" w:eastAsia="Book Antiqua" w:hAnsi="Book Antiqua" w:cs="Book Antiqua"/>
        </w:rPr>
        <w:t xml:space="preserve"> in different clinical presentations. These different phenotypes are caused by a variation in the </w:t>
      </w:r>
      <w:r w:rsidR="00A15491">
        <w:rPr>
          <w:rFonts w:ascii="Book Antiqua" w:eastAsia="Book Antiqua" w:hAnsi="Book Antiqua" w:cs="Book Antiqua"/>
        </w:rPr>
        <w:t>BCR</w:t>
      </w:r>
      <w:r w:rsidRPr="00C86F42">
        <w:rPr>
          <w:rFonts w:ascii="Book Antiqua" w:eastAsia="Book Antiqua" w:hAnsi="Book Antiqua" w:cs="Book Antiqua"/>
        </w:rPr>
        <w:t xml:space="preserve">s, a process that can occur with the different proteins of the </w:t>
      </w:r>
      <w:r w:rsidRPr="00DA57BF">
        <w:rPr>
          <w:rFonts w:ascii="Book Antiqua" w:eastAsia="Book Antiqua" w:hAnsi="Book Antiqua" w:cs="Book Antiqua"/>
          <w:i/>
          <w:iCs/>
        </w:rPr>
        <w:t>ABL</w:t>
      </w:r>
      <w:r w:rsidRPr="00C86F42">
        <w:rPr>
          <w:rFonts w:ascii="Book Antiqua" w:eastAsia="Book Antiqua" w:hAnsi="Book Antiqua" w:cs="Book Antiqua"/>
        </w:rPr>
        <w:t xml:space="preserve"> gene: P210, P190, and P230. In this sense, it is noticed that the phenotype </w:t>
      </w:r>
      <w:r w:rsidRPr="00C86F42">
        <w:rPr>
          <w:rFonts w:ascii="Book Antiqua" w:eastAsia="Book Antiqua" w:hAnsi="Book Antiqua" w:cs="Book Antiqua"/>
          <w:i/>
        </w:rPr>
        <w:t>BCR-ABL1</w:t>
      </w:r>
      <w:r w:rsidRPr="00C86F42">
        <w:rPr>
          <w:rFonts w:ascii="Book Antiqua" w:eastAsia="Book Antiqua" w:hAnsi="Book Antiqua" w:cs="Book Antiqua"/>
        </w:rPr>
        <w:t xml:space="preserve"> P210 is more related to CML (95%) than the phenotype </w:t>
      </w:r>
      <w:r w:rsidRPr="00C86F42">
        <w:rPr>
          <w:rFonts w:ascii="Book Antiqua" w:eastAsia="Book Antiqua" w:hAnsi="Book Antiqua" w:cs="Book Antiqua"/>
          <w:i/>
        </w:rPr>
        <w:t>BCR-ABL1</w:t>
      </w:r>
      <w:r w:rsidRPr="00C86F42">
        <w:rPr>
          <w:rFonts w:ascii="Book Antiqua" w:eastAsia="Book Antiqua" w:hAnsi="Book Antiqua" w:cs="Book Antiqua"/>
        </w:rPr>
        <w:t xml:space="preserve"> P190, which is better associated with B-lymphoblastic leukemia/lymphoma (B-ALL/LBL), </w:t>
      </w:r>
      <w:r w:rsidR="00334255">
        <w:rPr>
          <w:rFonts w:ascii="Book Antiqua" w:eastAsia="Book Antiqua" w:hAnsi="Book Antiqua" w:cs="Book Antiqua"/>
        </w:rPr>
        <w:t>although it is</w:t>
      </w:r>
      <w:r w:rsidR="00334255" w:rsidRPr="00C86F42">
        <w:rPr>
          <w:rFonts w:ascii="Book Antiqua" w:eastAsia="Book Antiqua" w:hAnsi="Book Antiqua" w:cs="Book Antiqua"/>
        </w:rPr>
        <w:t xml:space="preserve"> </w:t>
      </w:r>
      <w:r w:rsidR="001A1275">
        <w:rPr>
          <w:rFonts w:ascii="Book Antiqua" w:eastAsia="Book Antiqua" w:hAnsi="Book Antiqua" w:cs="Book Antiqua"/>
        </w:rPr>
        <w:t>found</w:t>
      </w:r>
      <w:r w:rsidR="001A1275" w:rsidRPr="00C86F42">
        <w:rPr>
          <w:rFonts w:ascii="Book Antiqua" w:eastAsia="Book Antiqua" w:hAnsi="Book Antiqua" w:cs="Book Antiqua"/>
        </w:rPr>
        <w:t xml:space="preserve"> </w:t>
      </w:r>
      <w:r w:rsidRPr="00C86F42">
        <w:rPr>
          <w:rFonts w:ascii="Book Antiqua" w:eastAsia="Book Antiqua" w:hAnsi="Book Antiqua" w:cs="Book Antiqua"/>
        </w:rPr>
        <w:t>in about 1% of CML cases</w:t>
      </w:r>
      <w:r w:rsidRPr="00C86F42">
        <w:rPr>
          <w:rFonts w:ascii="Book Antiqua" w:eastAsia="Book Antiqua" w:hAnsi="Book Antiqua" w:cs="Book Antiqua"/>
          <w:vertAlign w:val="superscript"/>
        </w:rPr>
        <w:t>[22]</w:t>
      </w:r>
      <w:r w:rsidRPr="00C86F42">
        <w:rPr>
          <w:rFonts w:ascii="Book Antiqua" w:eastAsia="Book Antiqua" w:hAnsi="Book Antiqua" w:cs="Book Antiqua"/>
        </w:rPr>
        <w:t xml:space="preserve">. As for the P230 protein, it </w:t>
      </w:r>
      <w:r w:rsidR="006376B7">
        <w:rPr>
          <w:rFonts w:ascii="Book Antiqua" w:eastAsia="Book Antiqua" w:hAnsi="Book Antiqua" w:cs="Book Antiqua"/>
        </w:rPr>
        <w:t>has been</w:t>
      </w:r>
      <w:r w:rsidRPr="00C86F42">
        <w:rPr>
          <w:rFonts w:ascii="Book Antiqua" w:eastAsia="Book Antiqua" w:hAnsi="Book Antiqua" w:cs="Book Antiqua"/>
        </w:rPr>
        <w:t xml:space="preserve"> rarely described in </w:t>
      </w:r>
      <w:r w:rsidR="006376B7">
        <w:rPr>
          <w:rFonts w:ascii="Book Antiqua" w:eastAsia="Book Antiqua" w:hAnsi="Book Antiqua" w:cs="Book Antiqua"/>
        </w:rPr>
        <w:t xml:space="preserve">the </w:t>
      </w:r>
      <w:r w:rsidRPr="00C86F42">
        <w:rPr>
          <w:rFonts w:ascii="Book Antiqua" w:eastAsia="Book Antiqua" w:hAnsi="Book Antiqua" w:cs="Book Antiqua"/>
        </w:rPr>
        <w:t>literature</w:t>
      </w:r>
      <w:r w:rsidRPr="00C86F42">
        <w:rPr>
          <w:rFonts w:ascii="Book Antiqua" w:eastAsia="Book Antiqua" w:hAnsi="Book Antiqua" w:cs="Book Antiqua"/>
          <w:vertAlign w:val="superscript"/>
        </w:rPr>
        <w:t>[21,23]</w:t>
      </w:r>
      <w:r w:rsidRPr="00C86F42">
        <w:rPr>
          <w:rFonts w:ascii="Book Antiqua" w:eastAsia="Book Antiqua" w:hAnsi="Book Antiqua" w:cs="Book Antiqua"/>
        </w:rPr>
        <w:t xml:space="preserve">. However, so far there is no clear elucidation of how these different phenotypes </w:t>
      </w:r>
      <w:r w:rsidR="001A1275">
        <w:rPr>
          <w:rFonts w:ascii="Book Antiqua" w:eastAsia="Book Antiqua" w:hAnsi="Book Antiqua" w:cs="Book Antiqua"/>
        </w:rPr>
        <w:t>related to</w:t>
      </w:r>
      <w:r w:rsidR="001A1275" w:rsidRPr="00C86F42">
        <w:rPr>
          <w:rFonts w:ascii="Book Antiqua" w:eastAsia="Book Antiqua" w:hAnsi="Book Antiqua" w:cs="Book Antiqua"/>
        </w:rPr>
        <w:t xml:space="preserve"> </w:t>
      </w:r>
      <w:r w:rsidRPr="00C86F42">
        <w:rPr>
          <w:rFonts w:ascii="Book Antiqua" w:eastAsia="Book Antiqua" w:hAnsi="Book Antiqua" w:cs="Book Antiqua"/>
        </w:rPr>
        <w:t xml:space="preserve">the </w:t>
      </w:r>
      <w:r w:rsidRPr="00DA57BF">
        <w:rPr>
          <w:rFonts w:ascii="Book Antiqua" w:eastAsia="Book Antiqua" w:hAnsi="Book Antiqua" w:cs="Book Antiqua"/>
          <w:i/>
          <w:iCs/>
        </w:rPr>
        <w:t>Ph</w:t>
      </w:r>
      <w:r w:rsidRPr="00C86F42">
        <w:rPr>
          <w:rFonts w:ascii="Book Antiqua" w:eastAsia="Book Antiqua" w:hAnsi="Book Antiqua" w:cs="Book Antiqua"/>
        </w:rPr>
        <w:t xml:space="preserve"> gene reflect different </w:t>
      </w:r>
      <w:r w:rsidR="001A1275">
        <w:rPr>
          <w:rFonts w:ascii="Book Antiqua" w:eastAsia="Book Antiqua" w:hAnsi="Book Antiqua" w:cs="Book Antiqua"/>
        </w:rPr>
        <w:t xml:space="preserve">processes of </w:t>
      </w:r>
      <w:r w:rsidRPr="00C86F42">
        <w:rPr>
          <w:rFonts w:ascii="Book Antiqua" w:eastAsia="Book Antiqua" w:hAnsi="Book Antiqua" w:cs="Book Antiqua"/>
        </w:rPr>
        <w:t>leukemogenesis.</w:t>
      </w:r>
    </w:p>
    <w:p w14:paraId="12F8FBCD" w14:textId="7B1ACB24" w:rsidR="000B1B64" w:rsidRPr="00C86F42" w:rsidRDefault="000B1B64" w:rsidP="00DA57BF">
      <w:pPr>
        <w:spacing w:line="360" w:lineRule="auto"/>
        <w:ind w:firstLineChars="200" w:firstLine="480"/>
        <w:jc w:val="both"/>
        <w:rPr>
          <w:rFonts w:ascii="Book Antiqua" w:eastAsia="Book Antiqua" w:hAnsi="Book Antiqua" w:cs="Book Antiqua"/>
        </w:rPr>
      </w:pPr>
      <w:r w:rsidRPr="00C86F42">
        <w:rPr>
          <w:rFonts w:ascii="Book Antiqua" w:eastAsia="Book Antiqua" w:hAnsi="Book Antiqua" w:cs="Book Antiqua"/>
        </w:rPr>
        <w:t xml:space="preserve">Regarding </w:t>
      </w:r>
      <w:r w:rsidRPr="00DA57BF">
        <w:rPr>
          <w:rFonts w:ascii="Book Antiqua" w:eastAsia="Book Antiqua" w:hAnsi="Book Antiqua" w:cs="Book Antiqua"/>
        </w:rPr>
        <w:t>BCR-ABL</w:t>
      </w:r>
      <w:r w:rsidR="001A1275">
        <w:rPr>
          <w:rFonts w:ascii="Book Antiqua" w:eastAsia="Book Antiqua" w:hAnsi="Book Antiqua" w:cs="Book Antiqua"/>
        </w:rPr>
        <w:t>-related</w:t>
      </w:r>
      <w:r w:rsidRPr="00C86F42">
        <w:rPr>
          <w:rFonts w:ascii="Book Antiqua" w:eastAsia="Book Antiqua" w:hAnsi="Book Antiqua" w:cs="Book Antiqua"/>
        </w:rPr>
        <w:t xml:space="preserve"> neoplastic effects, there is an influence of this protein </w:t>
      </w:r>
      <w:r w:rsidR="001A1275">
        <w:rPr>
          <w:rFonts w:ascii="Book Antiqua" w:eastAsia="Book Antiqua" w:hAnsi="Book Antiqua" w:cs="Book Antiqua"/>
        </w:rPr>
        <w:t>on</w:t>
      </w:r>
      <w:r w:rsidR="001A1275" w:rsidRPr="00C86F42">
        <w:rPr>
          <w:rFonts w:ascii="Book Antiqua" w:eastAsia="Book Antiqua" w:hAnsi="Book Antiqua" w:cs="Book Antiqua"/>
        </w:rPr>
        <w:t xml:space="preserve"> </w:t>
      </w:r>
      <w:r w:rsidRPr="00C86F42">
        <w:rPr>
          <w:rFonts w:ascii="Book Antiqua" w:eastAsia="Book Antiqua" w:hAnsi="Book Antiqua" w:cs="Book Antiqua"/>
        </w:rPr>
        <w:t>several cell growth pathways, including RAS-RAF1-MEK-ERK, PI3K-AKT, and SFKs-STAT1-STAT5</w:t>
      </w:r>
      <w:r w:rsidRPr="00C86F42">
        <w:rPr>
          <w:rFonts w:ascii="Book Antiqua" w:eastAsia="Book Antiqua" w:hAnsi="Book Antiqua" w:cs="Book Antiqua"/>
          <w:vertAlign w:val="superscript"/>
        </w:rPr>
        <w:t>[24]</w:t>
      </w:r>
      <w:r w:rsidRPr="00C86F42">
        <w:rPr>
          <w:rFonts w:ascii="Book Antiqua" w:eastAsia="Book Antiqua" w:hAnsi="Book Antiqua" w:cs="Book Antiqua"/>
        </w:rPr>
        <w:t xml:space="preserve">. </w:t>
      </w:r>
      <w:r w:rsidR="001A1275">
        <w:rPr>
          <w:rFonts w:ascii="Book Antiqua" w:eastAsia="Book Antiqua" w:hAnsi="Book Antiqua" w:cs="Book Antiqua"/>
        </w:rPr>
        <w:t>T</w:t>
      </w:r>
      <w:r w:rsidRPr="00C86F42">
        <w:rPr>
          <w:rFonts w:ascii="Book Antiqua" w:eastAsia="Book Antiqua" w:hAnsi="Book Antiqua" w:cs="Book Antiqua"/>
        </w:rPr>
        <w:t xml:space="preserve">he Ph chromosome product revokes the need to stimulate the activation of these pathways, </w:t>
      </w:r>
      <w:r w:rsidR="001A1275">
        <w:rPr>
          <w:rFonts w:ascii="Book Antiqua" w:eastAsia="Book Antiqua" w:hAnsi="Book Antiqua" w:cs="Book Antiqua"/>
        </w:rPr>
        <w:t>leading to</w:t>
      </w:r>
      <w:r w:rsidR="001A1275" w:rsidRPr="00C86F42">
        <w:rPr>
          <w:rFonts w:ascii="Book Antiqua" w:eastAsia="Book Antiqua" w:hAnsi="Book Antiqua" w:cs="Book Antiqua"/>
        </w:rPr>
        <w:t xml:space="preserve"> </w:t>
      </w:r>
      <w:r w:rsidRPr="00C86F42">
        <w:rPr>
          <w:rFonts w:ascii="Book Antiqua" w:eastAsia="Book Antiqua" w:hAnsi="Book Antiqua" w:cs="Book Antiqua"/>
        </w:rPr>
        <w:t>uncontrolled and exacerbated cell growth and division</w:t>
      </w:r>
      <w:r w:rsidRPr="00C86F42">
        <w:rPr>
          <w:rFonts w:ascii="Book Antiqua" w:eastAsia="Book Antiqua" w:hAnsi="Book Antiqua" w:cs="Book Antiqua"/>
          <w:vertAlign w:val="superscript"/>
        </w:rPr>
        <w:t>[21]</w:t>
      </w:r>
      <w:r w:rsidRPr="00C86F42">
        <w:rPr>
          <w:rFonts w:ascii="Book Antiqua" w:eastAsia="Book Antiqua" w:hAnsi="Book Antiqua" w:cs="Book Antiqua"/>
        </w:rPr>
        <w:t>. Among the cellular effects generated by this neoplastic process, are the increase in the number of reactive oxygen species, breakage and damage in the repair of the DNA strand, lack of control of the typical cell cycle, dysregulation of cell adhesion, and inhibition of apoptosis and autophagy</w:t>
      </w:r>
      <w:r w:rsidRPr="00C86F42">
        <w:rPr>
          <w:rFonts w:ascii="Book Antiqua" w:eastAsia="Book Antiqua" w:hAnsi="Book Antiqua" w:cs="Book Antiqua"/>
          <w:vertAlign w:val="superscript"/>
        </w:rPr>
        <w:t>[25]</w:t>
      </w:r>
      <w:r w:rsidRPr="00C86F42">
        <w:rPr>
          <w:rFonts w:ascii="Book Antiqua" w:eastAsia="Book Antiqua" w:hAnsi="Book Antiqua" w:cs="Book Antiqua"/>
        </w:rPr>
        <w:t>. In addition, these changes make the</w:t>
      </w:r>
      <w:r w:rsidR="001A1275">
        <w:rPr>
          <w:rFonts w:ascii="Book Antiqua" w:eastAsia="Book Antiqua" w:hAnsi="Book Antiqua" w:cs="Book Antiqua"/>
        </w:rPr>
        <w:t xml:space="preserve"> initially mutated</w:t>
      </w:r>
      <w:r w:rsidRPr="00C86F42">
        <w:rPr>
          <w:rFonts w:ascii="Book Antiqua" w:eastAsia="Book Antiqua" w:hAnsi="Book Antiqua" w:cs="Book Antiqua"/>
        </w:rPr>
        <w:t xml:space="preserve"> site more susceptible to </w:t>
      </w:r>
      <w:r w:rsidR="001A1275">
        <w:rPr>
          <w:rFonts w:ascii="Book Antiqua" w:eastAsia="Book Antiqua" w:hAnsi="Book Antiqua" w:cs="Book Antiqua"/>
        </w:rPr>
        <w:t>further</w:t>
      </w:r>
      <w:r w:rsidR="001A1275" w:rsidRPr="00C86F42">
        <w:rPr>
          <w:rFonts w:ascii="Book Antiqua" w:eastAsia="Book Antiqua" w:hAnsi="Book Antiqua" w:cs="Book Antiqua"/>
        </w:rPr>
        <w:t xml:space="preserve"> </w:t>
      </w:r>
      <w:r w:rsidRPr="00C86F42">
        <w:rPr>
          <w:rFonts w:ascii="Book Antiqua" w:eastAsia="Book Antiqua" w:hAnsi="Book Antiqua" w:cs="Book Antiqua"/>
        </w:rPr>
        <w:t xml:space="preserve">mutations, facilitating the progression </w:t>
      </w:r>
      <w:r w:rsidRPr="00C86F42">
        <w:rPr>
          <w:rFonts w:ascii="Book Antiqua" w:eastAsia="Book Antiqua" w:hAnsi="Book Antiqua" w:cs="Book Antiqua"/>
        </w:rPr>
        <w:lastRenderedPageBreak/>
        <w:t>of the disease</w:t>
      </w:r>
      <w:r w:rsidRPr="00C86F42">
        <w:rPr>
          <w:rFonts w:ascii="Book Antiqua" w:eastAsia="Book Antiqua" w:hAnsi="Book Antiqua" w:cs="Book Antiqua"/>
          <w:vertAlign w:val="superscript"/>
        </w:rPr>
        <w:t>[21]</w:t>
      </w:r>
      <w:r w:rsidRPr="00C86F42">
        <w:rPr>
          <w:rFonts w:ascii="Book Antiqua" w:eastAsia="Book Antiqua" w:hAnsi="Book Antiqua" w:cs="Book Antiqua"/>
        </w:rPr>
        <w:t>. In this sense, studies show that patients with CML mostly start from a single mutation, represented by the Ph chromosome, and</w:t>
      </w:r>
      <w:r w:rsidR="00221515">
        <w:rPr>
          <w:rFonts w:ascii="Book Antiqua" w:eastAsia="Book Antiqua" w:hAnsi="Book Antiqua" w:cs="Book Antiqua"/>
        </w:rPr>
        <w:t>,</w:t>
      </w:r>
      <w:r w:rsidRPr="00C86F42">
        <w:rPr>
          <w:rFonts w:ascii="Book Antiqua" w:eastAsia="Book Antiqua" w:hAnsi="Book Antiqua" w:cs="Book Antiqua"/>
        </w:rPr>
        <w:t xml:space="preserve"> </w:t>
      </w:r>
      <w:r w:rsidR="00221515">
        <w:rPr>
          <w:rFonts w:ascii="Book Antiqua" w:eastAsia="Book Antiqua" w:hAnsi="Book Antiqua" w:cs="Book Antiqua"/>
        </w:rPr>
        <w:t>as far as the disease</w:t>
      </w:r>
      <w:r w:rsidRPr="00C86F42">
        <w:rPr>
          <w:rFonts w:ascii="Book Antiqua" w:eastAsia="Book Antiqua" w:hAnsi="Book Antiqua" w:cs="Book Antiqua"/>
        </w:rPr>
        <w:t xml:space="preserve"> progress</w:t>
      </w:r>
      <w:r w:rsidR="00221515">
        <w:rPr>
          <w:rFonts w:ascii="Book Antiqua" w:eastAsia="Book Antiqua" w:hAnsi="Book Antiqua" w:cs="Book Antiqua"/>
        </w:rPr>
        <w:t>es</w:t>
      </w:r>
      <w:r w:rsidRPr="00C86F42">
        <w:rPr>
          <w:rFonts w:ascii="Book Antiqua" w:eastAsia="Book Antiqua" w:hAnsi="Book Antiqua" w:cs="Book Antiqua"/>
        </w:rPr>
        <w:t xml:space="preserve">, the rates of additional chromosomal abnormalities become </w:t>
      </w:r>
      <w:r w:rsidR="00221515">
        <w:rPr>
          <w:rFonts w:ascii="Book Antiqua" w:eastAsia="Book Antiqua" w:hAnsi="Book Antiqua" w:cs="Book Antiqua"/>
        </w:rPr>
        <w:t>higher</w:t>
      </w:r>
      <w:r w:rsidRPr="00C86F42">
        <w:rPr>
          <w:rFonts w:ascii="Book Antiqua" w:eastAsia="Book Antiqua" w:hAnsi="Book Antiqua" w:cs="Book Antiqua"/>
        </w:rPr>
        <w:t xml:space="preserve"> (30</w:t>
      </w:r>
      <w:r w:rsidR="00DA57BF">
        <w:rPr>
          <w:rFonts w:ascii="Book Antiqua" w:eastAsia="Book Antiqua" w:hAnsi="Book Antiqua" w:cs="Book Antiqua"/>
        </w:rPr>
        <w:t>%</w:t>
      </w:r>
      <w:r w:rsidRPr="00C86F42">
        <w:rPr>
          <w:rFonts w:ascii="Book Antiqua" w:eastAsia="Book Antiqua" w:hAnsi="Book Antiqua" w:cs="Book Antiqua"/>
        </w:rPr>
        <w:t>-70%)</w:t>
      </w:r>
      <w:r w:rsidRPr="00C86F42">
        <w:rPr>
          <w:rFonts w:ascii="Book Antiqua" w:eastAsia="Book Antiqua" w:hAnsi="Book Antiqua" w:cs="Book Antiqua"/>
          <w:vertAlign w:val="superscript"/>
        </w:rPr>
        <w:t>[26]</w:t>
      </w:r>
      <w:r w:rsidRPr="00C86F42">
        <w:rPr>
          <w:rFonts w:ascii="Book Antiqua" w:eastAsia="Book Antiqua" w:hAnsi="Book Antiqua" w:cs="Book Antiqua"/>
        </w:rPr>
        <w:t xml:space="preserve">. In this scenario, the natural history of the disease is slow to evolve during the chronic phase </w:t>
      </w:r>
      <w:r w:rsidRPr="00DA57BF">
        <w:rPr>
          <w:rFonts w:ascii="Book Antiqua" w:eastAsia="Book Antiqua" w:hAnsi="Book Antiqua" w:cs="Book Antiqua"/>
        </w:rPr>
        <w:t>(CP)</w:t>
      </w:r>
      <w:r w:rsidRPr="00C86F42">
        <w:rPr>
          <w:rFonts w:ascii="Book Antiqua" w:eastAsia="Book Antiqua" w:hAnsi="Book Antiqua" w:cs="Book Antiqua"/>
        </w:rPr>
        <w:t xml:space="preserve">, which, </w:t>
      </w:r>
      <w:r w:rsidR="00221515">
        <w:rPr>
          <w:rFonts w:ascii="Book Antiqua" w:eastAsia="Book Antiqua" w:hAnsi="Book Antiqua" w:cs="Book Antiqua"/>
        </w:rPr>
        <w:t>after</w:t>
      </w:r>
      <w:r w:rsidRPr="00C86F42">
        <w:rPr>
          <w:rFonts w:ascii="Book Antiqua" w:eastAsia="Book Antiqua" w:hAnsi="Book Antiqua" w:cs="Book Antiqua"/>
        </w:rPr>
        <w:t xml:space="preserve"> </w:t>
      </w:r>
      <w:r w:rsidR="00221515">
        <w:rPr>
          <w:rFonts w:ascii="Book Antiqua" w:eastAsia="Book Antiqua" w:hAnsi="Book Antiqua" w:cs="Book Antiqua"/>
        </w:rPr>
        <w:t xml:space="preserve">the aforementioned events associated with the </w:t>
      </w:r>
      <w:r w:rsidRPr="00C86F42">
        <w:rPr>
          <w:rFonts w:ascii="Book Antiqua" w:eastAsia="Book Antiqua" w:hAnsi="Book Antiqua" w:cs="Book Antiqua"/>
        </w:rPr>
        <w:t>mutation site, gives rise to a phase of accelerated progression and a blast crisis (BC), also called blast phase</w:t>
      </w:r>
      <w:r w:rsidRPr="00C86F42">
        <w:rPr>
          <w:rFonts w:ascii="Book Antiqua" w:eastAsia="Book Antiqua" w:hAnsi="Book Antiqua" w:cs="Book Antiqua"/>
          <w:vertAlign w:val="superscript"/>
        </w:rPr>
        <w:t>[22]</w:t>
      </w:r>
      <w:r w:rsidRPr="00C86F42">
        <w:rPr>
          <w:rFonts w:ascii="Book Antiqua" w:eastAsia="Book Antiqua" w:hAnsi="Book Antiqua" w:cs="Book Antiqua"/>
        </w:rPr>
        <w:t>.</w:t>
      </w:r>
    </w:p>
    <w:p w14:paraId="74E0AC67" w14:textId="06CD2AF5" w:rsidR="000B1B64" w:rsidRDefault="000B1B64" w:rsidP="00DA57BF">
      <w:pPr>
        <w:spacing w:line="360" w:lineRule="auto"/>
        <w:ind w:firstLineChars="200" w:firstLine="480"/>
        <w:jc w:val="both"/>
        <w:rPr>
          <w:rFonts w:ascii="Book Antiqua" w:eastAsia="Book Antiqua" w:hAnsi="Book Antiqua" w:cs="Book Antiqua"/>
        </w:rPr>
      </w:pPr>
      <w:r w:rsidRPr="00DA57BF">
        <w:rPr>
          <w:rFonts w:ascii="Book Antiqua" w:eastAsia="Book Antiqua" w:hAnsi="Book Antiqua" w:cs="Book Antiqua"/>
        </w:rPr>
        <w:t>The mechanisms that trigger the BC are not fully understood</w:t>
      </w:r>
      <w:r w:rsidR="00221515">
        <w:rPr>
          <w:rFonts w:ascii="Book Antiqua" w:eastAsia="Book Antiqua" w:hAnsi="Book Antiqua" w:cs="Book Antiqua"/>
        </w:rPr>
        <w:t>.</w:t>
      </w:r>
      <w:r w:rsidRPr="00DA57BF">
        <w:rPr>
          <w:rFonts w:ascii="Book Antiqua" w:eastAsia="Book Antiqua" w:hAnsi="Book Antiqua" w:cs="Book Antiqua"/>
        </w:rPr>
        <w:t xml:space="preserve"> </w:t>
      </w:r>
      <w:r w:rsidR="00221515">
        <w:rPr>
          <w:rFonts w:ascii="Book Antiqua" w:eastAsia="Book Antiqua" w:hAnsi="Book Antiqua" w:cs="Book Antiqua"/>
        </w:rPr>
        <w:t>T</w:t>
      </w:r>
      <w:r w:rsidRPr="00DA57BF">
        <w:rPr>
          <w:rFonts w:ascii="Book Antiqua" w:eastAsia="Book Antiqua" w:hAnsi="Book Antiqua" w:cs="Book Antiqua"/>
        </w:rPr>
        <w:t xml:space="preserve">his phase is characterized by </w:t>
      </w:r>
      <w:r w:rsidR="00221515">
        <w:rPr>
          <w:rFonts w:ascii="Book Antiqua" w:eastAsia="Book Antiqua" w:hAnsi="Book Antiqua" w:cs="Book Antiqua"/>
        </w:rPr>
        <w:t>a</w:t>
      </w:r>
      <w:r w:rsidR="00221515" w:rsidRPr="00DA57BF">
        <w:rPr>
          <w:rFonts w:ascii="Book Antiqua" w:eastAsia="Book Antiqua" w:hAnsi="Book Antiqua" w:cs="Book Antiqua"/>
        </w:rPr>
        <w:t xml:space="preserve"> </w:t>
      </w:r>
      <w:r w:rsidRPr="00DA57BF">
        <w:rPr>
          <w:rFonts w:ascii="Book Antiqua" w:eastAsia="Book Antiqua" w:hAnsi="Book Antiqua" w:cs="Book Antiqua"/>
        </w:rPr>
        <w:t>marked proliferation of undifferentiated hematopoietic progenitors that can invade peripheral blood</w:t>
      </w:r>
      <w:r w:rsidR="00E16C3D">
        <w:rPr>
          <w:rFonts w:ascii="Book Antiqua" w:eastAsia="Book Antiqua" w:hAnsi="Book Antiqua" w:cs="Book Antiqua"/>
        </w:rPr>
        <w:t>, and t</w:t>
      </w:r>
      <w:r w:rsidRPr="00DA57BF">
        <w:rPr>
          <w:rFonts w:ascii="Book Antiqua" w:eastAsia="Book Antiqua" w:hAnsi="Book Antiqua" w:cs="Book Antiqua"/>
        </w:rPr>
        <w:t xml:space="preserve">he role of the </w:t>
      </w:r>
      <w:r w:rsidRPr="00003333">
        <w:rPr>
          <w:rFonts w:ascii="Book Antiqua" w:eastAsia="Book Antiqua" w:hAnsi="Book Antiqua" w:cs="Book Antiqua"/>
          <w:i/>
          <w:iCs/>
        </w:rPr>
        <w:t xml:space="preserve">BCR-ABL1 </w:t>
      </w:r>
      <w:r w:rsidRPr="00DA57BF">
        <w:rPr>
          <w:rFonts w:ascii="Book Antiqua" w:eastAsia="Book Antiqua" w:hAnsi="Book Antiqua" w:cs="Book Antiqua"/>
        </w:rPr>
        <w:t>mutation appears to be less preponderant</w:t>
      </w:r>
      <w:r w:rsidR="00221515">
        <w:rPr>
          <w:rFonts w:ascii="Book Antiqua" w:eastAsia="Book Antiqua" w:hAnsi="Book Antiqua" w:cs="Book Antiqua"/>
        </w:rPr>
        <w:t xml:space="preserve"> in this context</w:t>
      </w:r>
      <w:r w:rsidR="00E16C3D">
        <w:rPr>
          <w:rFonts w:ascii="Book Antiqua" w:eastAsia="Book Antiqua" w:hAnsi="Book Antiqua" w:cs="Book Antiqua"/>
        </w:rPr>
        <w:t>.</w:t>
      </w:r>
      <w:r w:rsidRPr="00DA57BF">
        <w:rPr>
          <w:rFonts w:ascii="Book Antiqua" w:eastAsia="Book Antiqua" w:hAnsi="Book Antiqua" w:cs="Book Antiqua"/>
        </w:rPr>
        <w:t xml:space="preserve"> </w:t>
      </w:r>
      <w:r w:rsidR="00E16C3D">
        <w:rPr>
          <w:rFonts w:ascii="Book Antiqua" w:eastAsia="Book Antiqua" w:hAnsi="Book Antiqua" w:cs="Book Antiqua"/>
        </w:rPr>
        <w:t xml:space="preserve">Moreover, higher rates of </w:t>
      </w:r>
      <w:r w:rsidRPr="00DA57BF">
        <w:rPr>
          <w:rFonts w:ascii="Book Antiqua" w:eastAsia="Book Antiqua" w:hAnsi="Book Antiqua" w:cs="Book Antiqua"/>
        </w:rPr>
        <w:t xml:space="preserve">therapeutic failure with TKIs </w:t>
      </w:r>
      <w:r w:rsidR="00E16C3D">
        <w:rPr>
          <w:rFonts w:ascii="Book Antiqua" w:eastAsia="Book Antiqua" w:hAnsi="Book Antiqua" w:cs="Book Antiqua"/>
        </w:rPr>
        <w:t xml:space="preserve">are observed among affected individuals </w:t>
      </w:r>
      <w:r w:rsidRPr="00DA57BF">
        <w:rPr>
          <w:rFonts w:ascii="Book Antiqua" w:eastAsia="Book Antiqua" w:hAnsi="Book Antiqua" w:cs="Book Antiqua"/>
        </w:rPr>
        <w:t>and additional mutations</w:t>
      </w:r>
      <w:r w:rsidR="00E16C3D">
        <w:rPr>
          <w:rFonts w:ascii="Book Antiqua" w:eastAsia="Book Antiqua" w:hAnsi="Book Antiqua" w:cs="Book Antiqua"/>
        </w:rPr>
        <w:t xml:space="preserve"> are found</w:t>
      </w:r>
      <w:r w:rsidRPr="00DA57BF">
        <w:rPr>
          <w:rFonts w:ascii="Book Antiqua" w:eastAsia="Book Antiqua" w:hAnsi="Book Antiqua" w:cs="Book Antiqua"/>
        </w:rPr>
        <w:t xml:space="preserve"> in about 80% of these patients, such as double Ph chromosome, trisomy 8 or 19, isochromosome 17</w:t>
      </w:r>
      <w:r w:rsidR="00E16C3D">
        <w:rPr>
          <w:rFonts w:ascii="Book Antiqua" w:eastAsia="Book Antiqua" w:hAnsi="Book Antiqua" w:cs="Book Antiqua"/>
        </w:rPr>
        <w:t>,</w:t>
      </w:r>
      <w:r w:rsidRPr="00DA57BF">
        <w:rPr>
          <w:rFonts w:ascii="Book Antiqua" w:eastAsia="Book Antiqua" w:hAnsi="Book Antiqua" w:cs="Book Antiqua"/>
        </w:rPr>
        <w:t xml:space="preserve"> and other mutations that </w:t>
      </w:r>
      <w:r w:rsidR="00E16C3D">
        <w:rPr>
          <w:rFonts w:ascii="Book Antiqua" w:eastAsia="Book Antiqua" w:hAnsi="Book Antiqua" w:cs="Book Antiqua"/>
        </w:rPr>
        <w:t>may</w:t>
      </w:r>
      <w:r w:rsidR="00E16C3D" w:rsidRPr="00DA57BF">
        <w:rPr>
          <w:rFonts w:ascii="Book Antiqua" w:eastAsia="Book Antiqua" w:hAnsi="Book Antiqua" w:cs="Book Antiqua"/>
        </w:rPr>
        <w:t xml:space="preserve"> </w:t>
      </w:r>
      <w:r w:rsidRPr="00DA57BF">
        <w:rPr>
          <w:rFonts w:ascii="Book Antiqua" w:eastAsia="Book Antiqua" w:hAnsi="Book Antiqua" w:cs="Book Antiqua"/>
        </w:rPr>
        <w:t>present alone or in combination. On the other hand, the presence of the active</w:t>
      </w:r>
      <w:r w:rsidRPr="00003333">
        <w:rPr>
          <w:rFonts w:ascii="Book Antiqua" w:eastAsia="Book Antiqua" w:hAnsi="Book Antiqua" w:cs="Book Antiqua"/>
        </w:rPr>
        <w:t xml:space="preserve"> </w:t>
      </w:r>
      <w:r w:rsidRPr="00003333">
        <w:rPr>
          <w:rFonts w:ascii="Book Antiqua" w:eastAsia="Book Antiqua" w:hAnsi="Book Antiqua" w:cs="Book Antiqua"/>
          <w:i/>
          <w:iCs/>
        </w:rPr>
        <w:t>BCR-ABL1</w:t>
      </w:r>
      <w:r w:rsidRPr="00003333">
        <w:rPr>
          <w:rFonts w:ascii="Book Antiqua" w:eastAsia="Book Antiqua" w:hAnsi="Book Antiqua" w:cs="Book Antiqua"/>
        </w:rPr>
        <w:t xml:space="preserve"> </w:t>
      </w:r>
      <w:r w:rsidRPr="00DA57BF">
        <w:rPr>
          <w:rFonts w:ascii="Book Antiqua" w:eastAsia="Book Antiqua" w:hAnsi="Book Antiqua" w:cs="Book Antiqua"/>
        </w:rPr>
        <w:t xml:space="preserve">mutation seems to be necessary to trigger the </w:t>
      </w:r>
      <w:r w:rsidR="00E14F0C">
        <w:rPr>
          <w:rFonts w:ascii="Book Antiqua" w:eastAsia="Book Antiqua" w:hAnsi="Book Antiqua" w:cs="Book Antiqua"/>
        </w:rPr>
        <w:t>BC</w:t>
      </w:r>
      <w:r w:rsidRPr="00DA57BF">
        <w:rPr>
          <w:rFonts w:ascii="Book Antiqua" w:eastAsia="Book Antiqua" w:hAnsi="Book Antiqua" w:cs="Book Antiqua"/>
        </w:rPr>
        <w:t>, since it is uncommon in patients with good therapeutic response to TKIs</w:t>
      </w:r>
      <w:r w:rsidR="00AB54D1">
        <w:rPr>
          <w:rFonts w:ascii="Book Antiqua" w:eastAsia="Book Antiqua" w:hAnsi="Book Antiqua" w:cs="Book Antiqua"/>
        </w:rPr>
        <w:t>;</w:t>
      </w:r>
      <w:r w:rsidR="00231D39">
        <w:rPr>
          <w:rFonts w:ascii="Book Antiqua" w:eastAsia="Book Antiqua" w:hAnsi="Book Antiqua" w:cs="Book Antiqua"/>
        </w:rPr>
        <w:t xml:space="preserve"> moreover,</w:t>
      </w:r>
      <w:r w:rsidRPr="00DA57BF">
        <w:rPr>
          <w:rFonts w:ascii="Book Antiqua" w:eastAsia="Book Antiqua" w:hAnsi="Book Antiqua" w:cs="Book Antiqua"/>
        </w:rPr>
        <w:t xml:space="preserve"> changes in cell division and differentiation promoted by this mutation</w:t>
      </w:r>
      <w:r w:rsidR="00231D39">
        <w:rPr>
          <w:rFonts w:ascii="Book Antiqua" w:eastAsia="Book Antiqua" w:hAnsi="Book Antiqua" w:cs="Book Antiqua"/>
        </w:rPr>
        <w:t xml:space="preserve"> may contribute to that process</w:t>
      </w:r>
      <w:r w:rsidRPr="00DA57BF">
        <w:rPr>
          <w:rFonts w:ascii="Book Antiqua" w:eastAsia="Book Antiqua" w:hAnsi="Book Antiqua" w:cs="Book Antiqua"/>
          <w:vertAlign w:val="superscript"/>
        </w:rPr>
        <w:t>[27,28]</w:t>
      </w:r>
      <w:r w:rsidRPr="00DA57BF">
        <w:rPr>
          <w:rFonts w:ascii="Book Antiqua" w:eastAsia="Book Antiqua" w:hAnsi="Book Antiqua" w:cs="Book Antiqua"/>
        </w:rPr>
        <w:t>. The main gene</w:t>
      </w:r>
      <w:r w:rsidR="00231D39">
        <w:rPr>
          <w:rFonts w:ascii="Book Antiqua" w:eastAsia="Book Antiqua" w:hAnsi="Book Antiqua" w:cs="Book Antiqua"/>
        </w:rPr>
        <w:t>tic abnormalities</w:t>
      </w:r>
      <w:r w:rsidRPr="00DA57BF">
        <w:rPr>
          <w:rFonts w:ascii="Book Antiqua" w:eastAsia="Book Antiqua" w:hAnsi="Book Antiqua" w:cs="Book Antiqua"/>
        </w:rPr>
        <w:t xml:space="preserve"> present in the stem cells associated with the </w:t>
      </w:r>
      <w:r w:rsidR="00E14F0C">
        <w:rPr>
          <w:rFonts w:ascii="Book Antiqua" w:eastAsia="Book Antiqua" w:hAnsi="Book Antiqua" w:cs="Book Antiqua"/>
        </w:rPr>
        <w:t>BC</w:t>
      </w:r>
      <w:r w:rsidRPr="00DA57BF">
        <w:rPr>
          <w:rFonts w:ascii="Book Antiqua" w:eastAsia="Book Antiqua" w:hAnsi="Book Antiqua" w:cs="Book Antiqua"/>
        </w:rPr>
        <w:t xml:space="preserve"> are the higher expression of </w:t>
      </w:r>
      <w:r w:rsidRPr="00682E4D">
        <w:rPr>
          <w:rFonts w:ascii="Book Antiqua" w:eastAsia="Book Antiqua" w:hAnsi="Book Antiqua" w:cs="Book Antiqua"/>
          <w:i/>
          <w:iCs/>
        </w:rPr>
        <w:t>MYC</w:t>
      </w:r>
      <w:r w:rsidRPr="00DA57BF">
        <w:rPr>
          <w:rFonts w:ascii="Book Antiqua" w:eastAsia="Book Antiqua" w:hAnsi="Book Antiqua" w:cs="Book Antiqua"/>
        </w:rPr>
        <w:t xml:space="preserve"> proto-oncogene, inactivating mutations of p53</w:t>
      </w:r>
      <w:r w:rsidR="00231D39">
        <w:rPr>
          <w:rFonts w:ascii="Book Antiqua" w:eastAsia="Book Antiqua" w:hAnsi="Book Antiqua" w:cs="Book Antiqua"/>
        </w:rPr>
        <w:t>,</w:t>
      </w:r>
      <w:r w:rsidRPr="00DA57BF">
        <w:rPr>
          <w:rFonts w:ascii="Book Antiqua" w:eastAsia="Book Antiqua" w:hAnsi="Book Antiqua" w:cs="Book Antiqua"/>
        </w:rPr>
        <w:t xml:space="preserve"> and increased β-catenin </w:t>
      </w:r>
      <w:r w:rsidR="008B22B8">
        <w:rPr>
          <w:rFonts w:ascii="Book Antiqua" w:eastAsia="Book Antiqua" w:hAnsi="Book Antiqua" w:cs="Book Antiqua"/>
        </w:rPr>
        <w:t>signaling</w:t>
      </w:r>
      <w:r w:rsidRPr="00DA57BF">
        <w:rPr>
          <w:rFonts w:ascii="Book Antiqua" w:eastAsia="Book Antiqua" w:hAnsi="Book Antiqua" w:cs="Book Antiqua"/>
        </w:rPr>
        <w:t xml:space="preserve">, which </w:t>
      </w:r>
      <w:r w:rsidR="00231D39">
        <w:rPr>
          <w:rFonts w:ascii="Book Antiqua" w:eastAsia="Book Antiqua" w:hAnsi="Book Antiqua" w:cs="Book Antiqua"/>
        </w:rPr>
        <w:t>play</w:t>
      </w:r>
      <w:r w:rsidR="00231D39" w:rsidRPr="00DA57BF">
        <w:rPr>
          <w:rFonts w:ascii="Book Antiqua" w:eastAsia="Book Antiqua" w:hAnsi="Book Antiqua" w:cs="Book Antiqua"/>
        </w:rPr>
        <w:t xml:space="preserve"> </w:t>
      </w:r>
      <w:r w:rsidRPr="00DA57BF">
        <w:rPr>
          <w:rFonts w:ascii="Book Antiqua" w:eastAsia="Book Antiqua" w:hAnsi="Book Antiqua" w:cs="Book Antiqua"/>
        </w:rPr>
        <w:t>prominent roles on CML expansion and BC transformation</w:t>
      </w:r>
      <w:r w:rsidRPr="00DA57BF">
        <w:rPr>
          <w:rFonts w:ascii="Book Antiqua" w:eastAsia="Book Antiqua" w:hAnsi="Book Antiqua" w:cs="Book Antiqua"/>
          <w:vertAlign w:val="superscript"/>
        </w:rPr>
        <w:t>[28]</w:t>
      </w:r>
      <w:r w:rsidRPr="00DA57BF">
        <w:rPr>
          <w:rFonts w:ascii="Book Antiqua" w:eastAsia="Book Antiqua" w:hAnsi="Book Antiqua" w:cs="Book Antiqua"/>
        </w:rPr>
        <w:t>.</w:t>
      </w:r>
    </w:p>
    <w:p w14:paraId="7160075D" w14:textId="77777777" w:rsidR="00DA57BF" w:rsidRPr="00DA57BF" w:rsidRDefault="00DA57BF" w:rsidP="00DA57BF">
      <w:pPr>
        <w:spacing w:line="360" w:lineRule="auto"/>
        <w:ind w:firstLineChars="200" w:firstLine="480"/>
        <w:jc w:val="both"/>
        <w:rPr>
          <w:rFonts w:ascii="Book Antiqua" w:eastAsia="Book Antiqua" w:hAnsi="Book Antiqua" w:cs="Book Antiqua"/>
        </w:rPr>
      </w:pPr>
    </w:p>
    <w:p w14:paraId="6A42EFD0" w14:textId="7863EDE2" w:rsidR="000B1B64" w:rsidRPr="00DA57BF" w:rsidRDefault="000B1B64" w:rsidP="00C86F42">
      <w:pPr>
        <w:spacing w:line="360" w:lineRule="auto"/>
        <w:jc w:val="both"/>
        <w:rPr>
          <w:rFonts w:ascii="Book Antiqua" w:eastAsia="Book Antiqua" w:hAnsi="Book Antiqua" w:cs="Book Antiqua"/>
          <w:b/>
          <w:i/>
          <w:iCs/>
        </w:rPr>
      </w:pPr>
      <w:r w:rsidRPr="00DA57BF">
        <w:rPr>
          <w:rFonts w:ascii="Book Antiqua" w:eastAsia="Book Antiqua" w:hAnsi="Book Antiqua" w:cs="Book Antiqua"/>
          <w:b/>
          <w:i/>
          <w:iCs/>
        </w:rPr>
        <w:t>Immunobiology of myeloid leukemia</w:t>
      </w:r>
    </w:p>
    <w:p w14:paraId="24F6FD45" w14:textId="07F59F4C" w:rsidR="000B1B64" w:rsidRPr="00C86F42" w:rsidRDefault="000B1B64" w:rsidP="00C86F42">
      <w:pPr>
        <w:spacing w:line="360" w:lineRule="auto"/>
        <w:jc w:val="both"/>
        <w:rPr>
          <w:rFonts w:ascii="Book Antiqua" w:eastAsia="Book Antiqua" w:hAnsi="Book Antiqua" w:cs="Book Antiqua"/>
        </w:rPr>
      </w:pPr>
      <w:r w:rsidRPr="00C86F42">
        <w:rPr>
          <w:rFonts w:ascii="Book Antiqua" w:eastAsia="Book Antiqua" w:hAnsi="Book Antiqua" w:cs="Book Antiqua"/>
        </w:rPr>
        <w:t xml:space="preserve">The host immune system can </w:t>
      </w:r>
      <w:r w:rsidR="00231D39">
        <w:rPr>
          <w:rFonts w:ascii="Book Antiqua" w:eastAsia="Book Antiqua" w:hAnsi="Book Antiqua" w:cs="Book Antiqua"/>
        </w:rPr>
        <w:t>be</w:t>
      </w:r>
      <w:r w:rsidR="00231D39" w:rsidRPr="00C86F42">
        <w:rPr>
          <w:rFonts w:ascii="Book Antiqua" w:eastAsia="Book Antiqua" w:hAnsi="Book Antiqua" w:cs="Book Antiqua"/>
        </w:rPr>
        <w:t xml:space="preserve"> </w:t>
      </w:r>
      <w:r w:rsidRPr="00C86F42">
        <w:rPr>
          <w:rFonts w:ascii="Book Antiqua" w:eastAsia="Book Antiqua" w:hAnsi="Book Antiqua" w:cs="Book Antiqua"/>
        </w:rPr>
        <w:t xml:space="preserve">an important factor in disease progression and relapses by suppressing the residual leukemic cells that remain after molecular remission. In patients with CML, before treatment, an increased population of Treg cells and abnormal activation of the </w:t>
      </w:r>
      <w:r w:rsidR="00682E4D" w:rsidRPr="00C86F42">
        <w:rPr>
          <w:rFonts w:ascii="Book Antiqua" w:eastAsia="Book Antiqua" w:hAnsi="Book Antiqua" w:cs="Book Antiqua"/>
        </w:rPr>
        <w:t xml:space="preserve">programmed death </w:t>
      </w:r>
      <w:r w:rsidR="00682E4D">
        <w:rPr>
          <w:rFonts w:ascii="Book Antiqua" w:eastAsia="Book Antiqua" w:hAnsi="Book Antiqua" w:cs="Book Antiqua"/>
        </w:rPr>
        <w:t>1 (</w:t>
      </w:r>
      <w:r w:rsidRPr="00C86F42">
        <w:rPr>
          <w:rFonts w:ascii="Book Antiqua" w:eastAsia="Book Antiqua" w:hAnsi="Book Antiqua" w:cs="Book Antiqua"/>
        </w:rPr>
        <w:t>PD-1</w:t>
      </w:r>
      <w:r w:rsidR="00682E4D">
        <w:rPr>
          <w:rFonts w:ascii="Book Antiqua" w:eastAsia="Book Antiqua" w:hAnsi="Book Antiqua" w:cs="Book Antiqua"/>
        </w:rPr>
        <w:t>)</w:t>
      </w:r>
      <w:r w:rsidRPr="00C86F42">
        <w:rPr>
          <w:rFonts w:ascii="Book Antiqua" w:eastAsia="Book Antiqua" w:hAnsi="Book Antiqua" w:cs="Book Antiqua"/>
        </w:rPr>
        <w:t>/</w:t>
      </w:r>
      <w:r w:rsidR="00682E4D" w:rsidRPr="00C86F42">
        <w:rPr>
          <w:rFonts w:ascii="Book Antiqua" w:eastAsia="Book Antiqua" w:hAnsi="Book Antiqua" w:cs="Book Antiqua"/>
        </w:rPr>
        <w:t>programmed death receptor ligand 1 (PD-L1)</w:t>
      </w:r>
      <w:r w:rsidRPr="00C86F42">
        <w:rPr>
          <w:rFonts w:ascii="Book Antiqua" w:eastAsia="Book Antiqua" w:hAnsi="Book Antiqua" w:cs="Book Antiqua"/>
        </w:rPr>
        <w:t xml:space="preserve"> signaling</w:t>
      </w:r>
      <w:r w:rsidR="00AB54D1">
        <w:rPr>
          <w:rFonts w:ascii="Book Antiqua" w:eastAsia="Book Antiqua" w:hAnsi="Book Antiqua" w:cs="Book Antiqua"/>
        </w:rPr>
        <w:t xml:space="preserve"> is observed</w:t>
      </w:r>
      <w:r w:rsidRPr="00C86F42">
        <w:rPr>
          <w:rFonts w:ascii="Book Antiqua" w:eastAsia="Book Antiqua" w:hAnsi="Book Antiqua" w:cs="Book Antiqua"/>
        </w:rPr>
        <w:t xml:space="preserve">. The PD-L1 present in </w:t>
      </w:r>
      <w:r w:rsidRPr="00682E4D">
        <w:rPr>
          <w:rFonts w:ascii="Book Antiqua" w:eastAsia="Book Antiqua" w:hAnsi="Book Antiqua" w:cs="Book Antiqua"/>
        </w:rPr>
        <w:t>CML</w:t>
      </w:r>
      <w:r w:rsidRPr="00C86F42">
        <w:rPr>
          <w:rFonts w:ascii="Book Antiqua" w:eastAsia="Book Antiqua" w:hAnsi="Book Antiqua" w:cs="Book Antiqua"/>
        </w:rPr>
        <w:t xml:space="preserve"> cells binds </w:t>
      </w:r>
      <w:r w:rsidR="00231D39">
        <w:rPr>
          <w:rFonts w:ascii="Book Antiqua" w:eastAsia="Book Antiqua" w:hAnsi="Book Antiqua" w:cs="Book Antiqua"/>
        </w:rPr>
        <w:t>to</w:t>
      </w:r>
      <w:r w:rsidR="00231D39" w:rsidRPr="00C86F42">
        <w:rPr>
          <w:rFonts w:ascii="Book Antiqua" w:eastAsia="Book Antiqua" w:hAnsi="Book Antiqua" w:cs="Book Antiqua"/>
        </w:rPr>
        <w:t xml:space="preserve"> PD-1 </w:t>
      </w:r>
      <w:r w:rsidRPr="00C86F42">
        <w:rPr>
          <w:rFonts w:ascii="Book Antiqua" w:eastAsia="Book Antiqua" w:hAnsi="Book Antiqua" w:cs="Book Antiqua"/>
        </w:rPr>
        <w:t>receptor on T</w:t>
      </w:r>
      <w:r w:rsidR="00231D39">
        <w:rPr>
          <w:rFonts w:ascii="Book Antiqua" w:eastAsia="Book Antiqua" w:hAnsi="Book Antiqua" w:cs="Book Antiqua"/>
        </w:rPr>
        <w:t xml:space="preserve"> </w:t>
      </w:r>
      <w:r w:rsidRPr="00C86F42">
        <w:rPr>
          <w:rFonts w:ascii="Book Antiqua" w:eastAsia="Book Antiqua" w:hAnsi="Book Antiqua" w:cs="Book Antiqua"/>
        </w:rPr>
        <w:t>cells</w:t>
      </w:r>
      <w:r w:rsidR="00AB54D1">
        <w:rPr>
          <w:rFonts w:ascii="Book Antiqua" w:eastAsia="Book Antiqua" w:hAnsi="Book Antiqua" w:cs="Book Antiqua"/>
        </w:rPr>
        <w:t>,</w:t>
      </w:r>
      <w:r w:rsidRPr="00C86F42">
        <w:rPr>
          <w:rFonts w:ascii="Book Antiqua" w:eastAsia="Book Antiqua" w:hAnsi="Book Antiqua" w:cs="Book Antiqua"/>
        </w:rPr>
        <w:t xml:space="preserve"> reducing its effector function</w:t>
      </w:r>
      <w:r w:rsidRPr="00C86F42">
        <w:rPr>
          <w:rFonts w:ascii="Book Antiqua" w:eastAsia="Book Antiqua" w:hAnsi="Book Antiqua" w:cs="Book Antiqua"/>
          <w:vertAlign w:val="superscript"/>
        </w:rPr>
        <w:t>[</w:t>
      </w:r>
      <w:r w:rsidR="00682E4D" w:rsidRPr="00C86F42">
        <w:rPr>
          <w:rFonts w:ascii="Book Antiqua" w:eastAsia="Book Antiqua" w:hAnsi="Book Antiqua" w:cs="Book Antiqua"/>
          <w:vertAlign w:val="superscript"/>
        </w:rPr>
        <w:t>7</w:t>
      </w:r>
      <w:r w:rsidR="00682E4D">
        <w:rPr>
          <w:rFonts w:ascii="Book Antiqua" w:eastAsia="Book Antiqua" w:hAnsi="Book Antiqua" w:cs="Book Antiqua"/>
          <w:vertAlign w:val="superscript"/>
        </w:rPr>
        <w:t>,</w:t>
      </w:r>
      <w:r w:rsidRPr="00C86F42">
        <w:rPr>
          <w:rFonts w:ascii="Book Antiqua" w:eastAsia="Book Antiqua" w:hAnsi="Book Antiqua" w:cs="Book Antiqua"/>
          <w:vertAlign w:val="superscript"/>
        </w:rPr>
        <w:t>29]</w:t>
      </w:r>
      <w:r w:rsidRPr="00C86F42">
        <w:rPr>
          <w:rFonts w:ascii="Book Antiqua" w:eastAsia="Book Antiqua" w:hAnsi="Book Antiqua" w:cs="Book Antiqua"/>
        </w:rPr>
        <w:t xml:space="preserve">. The increased production of arginase I, common to several types of cancer and chronic diseases, by </w:t>
      </w:r>
      <w:r w:rsidRPr="00C86F42">
        <w:rPr>
          <w:rFonts w:ascii="Book Antiqua" w:eastAsia="Book Antiqua" w:hAnsi="Book Antiqua" w:cs="Book Antiqua"/>
          <w:highlight w:val="white"/>
        </w:rPr>
        <w:t>myeloid</w:t>
      </w:r>
      <w:r w:rsidR="00231D39">
        <w:rPr>
          <w:rFonts w:ascii="Book Antiqua" w:eastAsia="Book Antiqua" w:hAnsi="Book Antiqua" w:cs="Book Antiqua"/>
          <w:highlight w:val="white"/>
        </w:rPr>
        <w:t>-</w:t>
      </w:r>
      <w:r w:rsidRPr="00C86F42">
        <w:rPr>
          <w:rFonts w:ascii="Book Antiqua" w:eastAsia="Book Antiqua" w:hAnsi="Book Antiqua" w:cs="Book Antiqua"/>
          <w:highlight w:val="white"/>
        </w:rPr>
        <w:t xml:space="preserve">derived </w:t>
      </w:r>
      <w:r w:rsidRPr="00C86F42">
        <w:rPr>
          <w:rFonts w:ascii="Book Antiqua" w:eastAsia="Book Antiqua" w:hAnsi="Book Antiqua" w:cs="Book Antiqua"/>
          <w:highlight w:val="white"/>
        </w:rPr>
        <w:lastRenderedPageBreak/>
        <w:t>suppressor cells</w:t>
      </w:r>
      <w:r w:rsidRPr="00C86F42">
        <w:rPr>
          <w:rFonts w:ascii="Book Antiqua" w:eastAsia="Book Antiqua" w:hAnsi="Book Antiqua" w:cs="Book Antiqua"/>
        </w:rPr>
        <w:t xml:space="preserve"> results in the accelerated metabolism of L-arginine, an essential amino acid to the normal function of T</w:t>
      </w:r>
      <w:r w:rsidR="009E4284">
        <w:rPr>
          <w:rFonts w:ascii="Book Antiqua" w:eastAsia="Book Antiqua" w:hAnsi="Book Antiqua" w:cs="Book Antiqua"/>
        </w:rPr>
        <w:t xml:space="preserve"> </w:t>
      </w:r>
      <w:r w:rsidRPr="00C86F42">
        <w:rPr>
          <w:rFonts w:ascii="Book Antiqua" w:eastAsia="Book Antiqua" w:hAnsi="Book Antiqua" w:cs="Book Antiqua"/>
        </w:rPr>
        <w:t>cells. These factors result in a downregulation of the immune response</w:t>
      </w:r>
      <w:r w:rsidRPr="00C86F42">
        <w:rPr>
          <w:rFonts w:ascii="Book Antiqua" w:eastAsia="Book Antiqua" w:hAnsi="Book Antiqua" w:cs="Book Antiqua"/>
          <w:vertAlign w:val="superscript"/>
        </w:rPr>
        <w:t>[29,30]</w:t>
      </w:r>
      <w:r w:rsidRPr="00C86F42">
        <w:rPr>
          <w:rFonts w:ascii="Book Antiqua" w:eastAsia="Book Antiqua" w:hAnsi="Book Antiqua" w:cs="Book Antiqua"/>
        </w:rPr>
        <w:t>.</w:t>
      </w:r>
    </w:p>
    <w:p w14:paraId="325EF976" w14:textId="25B93FED" w:rsidR="000B1B64" w:rsidRDefault="000B1B64" w:rsidP="00682E4D">
      <w:pPr>
        <w:spacing w:line="360" w:lineRule="auto"/>
        <w:ind w:firstLineChars="200" w:firstLine="480"/>
        <w:jc w:val="both"/>
        <w:rPr>
          <w:rFonts w:ascii="Book Antiqua" w:eastAsia="Book Antiqua" w:hAnsi="Book Antiqua" w:cs="Book Antiqua"/>
        </w:rPr>
      </w:pPr>
      <w:r w:rsidRPr="00C86F42">
        <w:rPr>
          <w:rFonts w:ascii="Book Antiqua" w:eastAsia="Book Antiqua" w:hAnsi="Book Antiqua" w:cs="Book Antiqua"/>
        </w:rPr>
        <w:t>The important role of the immune system in the prevention and control of CML is corroborated by the fact that</w:t>
      </w:r>
      <w:r w:rsidR="009E4284">
        <w:rPr>
          <w:rFonts w:ascii="Book Antiqua" w:eastAsia="Book Antiqua" w:hAnsi="Book Antiqua" w:cs="Book Antiqua"/>
        </w:rPr>
        <w:t>,</w:t>
      </w:r>
      <w:r w:rsidRPr="00C86F42">
        <w:rPr>
          <w:rFonts w:ascii="Book Antiqua" w:eastAsia="Book Antiqua" w:hAnsi="Book Antiqua" w:cs="Book Antiqua"/>
        </w:rPr>
        <w:t xml:space="preserve"> after allogeneic transplantation of pluripotent hematopoietic stem cells and lymphocyte infusion, the T cells eliminate the </w:t>
      </w:r>
      <w:r w:rsidR="008B22B8">
        <w:rPr>
          <w:rFonts w:ascii="Book Antiqua" w:eastAsia="Book Antiqua" w:hAnsi="Book Antiqua" w:cs="Book Antiqua"/>
        </w:rPr>
        <w:t>tumor</w:t>
      </w:r>
      <w:r w:rsidR="008B22B8" w:rsidRPr="00C86F42">
        <w:rPr>
          <w:rFonts w:ascii="Book Antiqua" w:eastAsia="Book Antiqua" w:hAnsi="Book Antiqua" w:cs="Book Antiqua"/>
        </w:rPr>
        <w:t xml:space="preserve"> </w:t>
      </w:r>
      <w:r w:rsidRPr="00C86F42">
        <w:rPr>
          <w:rFonts w:ascii="Book Antiqua" w:eastAsia="Book Antiqua" w:hAnsi="Book Antiqua" w:cs="Book Antiqua"/>
        </w:rPr>
        <w:t>by interacting with the tissue-restricted minor histocompatibility complex and with the leukemia</w:t>
      </w:r>
      <w:r w:rsidR="009E4284">
        <w:rPr>
          <w:rFonts w:ascii="Book Antiqua" w:eastAsia="Book Antiqua" w:hAnsi="Book Antiqua" w:cs="Book Antiqua"/>
        </w:rPr>
        <w:t>-</w:t>
      </w:r>
      <w:r w:rsidRPr="00C86F42">
        <w:rPr>
          <w:rFonts w:ascii="Book Antiqua" w:eastAsia="Book Antiqua" w:hAnsi="Book Antiqua" w:cs="Book Antiqua"/>
        </w:rPr>
        <w:t xml:space="preserve">associated antigens. Furthermore, </w:t>
      </w:r>
      <w:r w:rsidR="009E4284" w:rsidRPr="00E14F0C">
        <w:rPr>
          <w:rFonts w:ascii="Book Antiqua" w:eastAsia="Book Antiqua" w:hAnsi="Book Antiqua" w:cs="Book Antiqua"/>
          <w:i/>
          <w:iCs/>
        </w:rPr>
        <w:t>BCR-ABL1</w:t>
      </w:r>
      <w:r w:rsidR="009E4284">
        <w:rPr>
          <w:rFonts w:ascii="Book Antiqua" w:eastAsia="Book Antiqua" w:hAnsi="Book Antiqua" w:cs="Book Antiqua"/>
          <w:iCs/>
        </w:rPr>
        <w:t>-positive</w:t>
      </w:r>
      <w:r w:rsidR="009E4284" w:rsidRPr="00C86F42">
        <w:rPr>
          <w:rFonts w:ascii="Book Antiqua" w:eastAsia="Book Antiqua" w:hAnsi="Book Antiqua" w:cs="Book Antiqua"/>
        </w:rPr>
        <w:t xml:space="preserve"> </w:t>
      </w:r>
      <w:r w:rsidRPr="00C86F42">
        <w:rPr>
          <w:rFonts w:ascii="Book Antiqua" w:eastAsia="Book Antiqua" w:hAnsi="Book Antiqua" w:cs="Book Antiqua"/>
        </w:rPr>
        <w:t>healthy individuals are protected by immunosurveillance</w:t>
      </w:r>
      <w:r w:rsidR="009E4284">
        <w:rPr>
          <w:rFonts w:ascii="Book Antiqua" w:eastAsia="Book Antiqua" w:hAnsi="Book Antiqua" w:cs="Book Antiqua"/>
        </w:rPr>
        <w:t xml:space="preserve">, </w:t>
      </w:r>
      <w:r w:rsidRPr="00C86F42">
        <w:rPr>
          <w:rFonts w:ascii="Book Antiqua" w:eastAsia="Book Antiqua" w:hAnsi="Book Antiqua" w:cs="Book Antiqua"/>
        </w:rPr>
        <w:t>although the mutation d</w:t>
      </w:r>
      <w:r w:rsidR="009E4284">
        <w:rPr>
          <w:rFonts w:ascii="Book Antiqua" w:eastAsia="Book Antiqua" w:hAnsi="Book Antiqua" w:cs="Book Antiqua"/>
        </w:rPr>
        <w:t>oes not</w:t>
      </w:r>
      <w:r w:rsidRPr="00C86F42">
        <w:rPr>
          <w:rFonts w:ascii="Book Antiqua" w:eastAsia="Book Antiqua" w:hAnsi="Book Antiqua" w:cs="Book Antiqua"/>
        </w:rPr>
        <w:t xml:space="preserve"> occur in the stem cells</w:t>
      </w:r>
      <w:r w:rsidR="009E4284">
        <w:rPr>
          <w:rFonts w:ascii="Book Antiqua" w:eastAsia="Book Antiqua" w:hAnsi="Book Antiqua" w:cs="Book Antiqua"/>
        </w:rPr>
        <w:t xml:space="preserve"> of these patients</w:t>
      </w:r>
      <w:r w:rsidRPr="00C86F42">
        <w:rPr>
          <w:rFonts w:ascii="Book Antiqua" w:eastAsia="Book Antiqua" w:hAnsi="Book Antiqua" w:cs="Book Antiqua"/>
          <w:vertAlign w:val="superscript"/>
        </w:rPr>
        <w:t>[31]</w:t>
      </w:r>
      <w:r w:rsidRPr="00C86F42">
        <w:rPr>
          <w:rFonts w:ascii="Book Antiqua" w:eastAsia="Book Antiqua" w:hAnsi="Book Antiqua" w:cs="Book Antiqua"/>
        </w:rPr>
        <w:t>.</w:t>
      </w:r>
    </w:p>
    <w:p w14:paraId="6CA1D1A2" w14:textId="77777777" w:rsidR="00E14F0C" w:rsidRPr="00C86F42" w:rsidRDefault="00E14F0C" w:rsidP="00682E4D">
      <w:pPr>
        <w:spacing w:line="360" w:lineRule="auto"/>
        <w:ind w:firstLineChars="200" w:firstLine="480"/>
        <w:jc w:val="both"/>
        <w:rPr>
          <w:rFonts w:ascii="Book Antiqua" w:eastAsia="Book Antiqua" w:hAnsi="Book Antiqua" w:cs="Book Antiqua"/>
        </w:rPr>
      </w:pPr>
    </w:p>
    <w:p w14:paraId="009502F5" w14:textId="77777777" w:rsidR="000B1B64" w:rsidRPr="00E14F0C" w:rsidRDefault="000B1B64" w:rsidP="00E14F0C">
      <w:pPr>
        <w:spacing w:line="360" w:lineRule="auto"/>
        <w:jc w:val="both"/>
        <w:rPr>
          <w:rFonts w:ascii="Book Antiqua" w:eastAsia="Book Antiqua" w:hAnsi="Book Antiqua" w:cs="Book Antiqua"/>
          <w:b/>
          <w:u w:val="single"/>
        </w:rPr>
      </w:pPr>
      <w:r w:rsidRPr="00E14F0C">
        <w:rPr>
          <w:rFonts w:ascii="Book Antiqua" w:eastAsia="Book Antiqua" w:hAnsi="Book Antiqua" w:cs="Book Antiqua"/>
          <w:b/>
          <w:u w:val="single"/>
        </w:rPr>
        <w:t>DIAGNOSIS</w:t>
      </w:r>
    </w:p>
    <w:p w14:paraId="6F9F115F" w14:textId="4ED63386" w:rsidR="000B1B64" w:rsidRPr="00C86F42" w:rsidRDefault="000B1B64" w:rsidP="00C86F42">
      <w:pPr>
        <w:spacing w:line="360" w:lineRule="auto"/>
        <w:jc w:val="both"/>
        <w:rPr>
          <w:rFonts w:ascii="Book Antiqua" w:eastAsia="Book Antiqua" w:hAnsi="Book Antiqua" w:cs="Book Antiqua"/>
        </w:rPr>
      </w:pPr>
      <w:r w:rsidRPr="00C86F42">
        <w:rPr>
          <w:rFonts w:ascii="Book Antiqua" w:eastAsia="Book Antiqua" w:hAnsi="Book Antiqua" w:cs="Book Antiqua"/>
        </w:rPr>
        <w:t>The diagnosis of CML is based on anamnesis, physical examination, and laboratory data, including cytogenetic and molecular tests. Through the association of these information, it is possible to identify the disease stage and to direct the most appropriate monitoring and treatment</w:t>
      </w:r>
      <w:r w:rsidRPr="00C86F42">
        <w:rPr>
          <w:rFonts w:ascii="Book Antiqua" w:eastAsia="Book Antiqua" w:hAnsi="Book Antiqua" w:cs="Book Antiqua"/>
          <w:vertAlign w:val="superscript"/>
        </w:rPr>
        <w:t>[32,33]</w:t>
      </w:r>
      <w:r w:rsidRPr="00C86F42">
        <w:rPr>
          <w:rFonts w:ascii="Book Antiqua" w:eastAsia="Book Antiqua" w:hAnsi="Book Antiqua" w:cs="Book Antiqua"/>
        </w:rPr>
        <w:t>.</w:t>
      </w:r>
    </w:p>
    <w:p w14:paraId="446A5556" w14:textId="3C6BFBB1" w:rsidR="000B1B64" w:rsidRPr="00C86F42" w:rsidRDefault="000B1B64" w:rsidP="00E14F0C">
      <w:pPr>
        <w:spacing w:line="360" w:lineRule="auto"/>
        <w:ind w:firstLineChars="200" w:firstLine="480"/>
        <w:jc w:val="both"/>
        <w:rPr>
          <w:rFonts w:ascii="Book Antiqua" w:eastAsia="Book Antiqua" w:hAnsi="Book Antiqua" w:cs="Book Antiqua"/>
        </w:rPr>
      </w:pPr>
      <w:r w:rsidRPr="00C86F42">
        <w:rPr>
          <w:rFonts w:ascii="Book Antiqua" w:eastAsia="Book Antiqua" w:hAnsi="Book Antiqua" w:cs="Book Antiqua"/>
        </w:rPr>
        <w:t xml:space="preserve">The diagnosis of CML usually occurs during </w:t>
      </w:r>
      <w:r w:rsidR="00A068FE" w:rsidRPr="00C86F42">
        <w:rPr>
          <w:rFonts w:ascii="Book Antiqua" w:eastAsia="Book Antiqua" w:hAnsi="Book Antiqua" w:cs="Book Antiqua"/>
        </w:rPr>
        <w:t xml:space="preserve">routine </w:t>
      </w:r>
      <w:r w:rsidRPr="00C86F42">
        <w:rPr>
          <w:rFonts w:ascii="Book Antiqua" w:eastAsia="Book Antiqua" w:hAnsi="Book Antiqua" w:cs="Book Antiqua"/>
        </w:rPr>
        <w:t>medical appointments or blood tests in asymptomatic individuals</w:t>
      </w:r>
      <w:r w:rsidRPr="00C86F42">
        <w:rPr>
          <w:rFonts w:ascii="Book Antiqua" w:eastAsia="Book Antiqua" w:hAnsi="Book Antiqua" w:cs="Book Antiqua"/>
          <w:vertAlign w:val="superscript"/>
        </w:rPr>
        <w:t>[34]</w:t>
      </w:r>
      <w:r w:rsidRPr="00C86F42">
        <w:rPr>
          <w:rFonts w:ascii="Book Antiqua" w:eastAsia="Book Antiqua" w:hAnsi="Book Antiqua" w:cs="Book Antiqua"/>
        </w:rPr>
        <w:t>. About 30</w:t>
      </w:r>
      <w:r w:rsidR="003109C9" w:rsidRPr="00C86F42">
        <w:rPr>
          <w:rFonts w:ascii="Book Antiqua" w:eastAsia="Book Antiqua" w:hAnsi="Book Antiqua" w:cs="Book Antiqua"/>
        </w:rPr>
        <w:t>%</w:t>
      </w:r>
      <w:r w:rsidRPr="00C86F42">
        <w:rPr>
          <w:rFonts w:ascii="Book Antiqua" w:eastAsia="Book Antiqua" w:hAnsi="Book Antiqua" w:cs="Book Antiqua"/>
        </w:rPr>
        <w:t xml:space="preserve"> to 50% of patients diagnosed with CML in the United States are asymptomatic</w:t>
      </w:r>
      <w:r w:rsidRPr="00C86F42">
        <w:rPr>
          <w:rFonts w:ascii="Book Antiqua" w:eastAsia="Book Antiqua" w:hAnsi="Book Antiqua" w:cs="Book Antiqua"/>
          <w:vertAlign w:val="superscript"/>
        </w:rPr>
        <w:t>[</w:t>
      </w:r>
      <w:r w:rsidR="00E14F0C">
        <w:rPr>
          <w:rFonts w:ascii="Book Antiqua" w:eastAsia="Book Antiqua" w:hAnsi="Book Antiqua" w:cs="Book Antiqua"/>
          <w:vertAlign w:val="superscript"/>
        </w:rPr>
        <w:t>5,</w:t>
      </w:r>
      <w:r w:rsidRPr="00C86F42">
        <w:rPr>
          <w:rFonts w:ascii="Book Antiqua" w:eastAsia="Book Antiqua" w:hAnsi="Book Antiqua" w:cs="Book Antiqua"/>
          <w:vertAlign w:val="superscript"/>
        </w:rPr>
        <w:t>35]</w:t>
      </w:r>
      <w:r w:rsidRPr="00C86F42">
        <w:rPr>
          <w:rFonts w:ascii="Book Antiqua" w:eastAsia="Book Antiqua" w:hAnsi="Book Antiqua" w:cs="Book Antiqua"/>
        </w:rPr>
        <w:t>. The absence of symptoms is more common in the first of the three phases of the disease, the CP. Most CML diagnoses occur during this period, approximately 85%, with 40% being asymptomatic</w:t>
      </w:r>
      <w:r w:rsidRPr="00C86F42">
        <w:rPr>
          <w:rFonts w:ascii="Book Antiqua" w:eastAsia="Book Antiqua" w:hAnsi="Book Antiqua" w:cs="Book Antiqua"/>
          <w:vertAlign w:val="superscript"/>
        </w:rPr>
        <w:t>[2]</w:t>
      </w:r>
      <w:r w:rsidRPr="00C86F42">
        <w:rPr>
          <w:rFonts w:ascii="Book Antiqua" w:eastAsia="Book Antiqua" w:hAnsi="Book Antiqua" w:cs="Book Antiqua"/>
        </w:rPr>
        <w:t>. Right after the CP, most patients can progress to an accelerated phase</w:t>
      </w:r>
      <w:r w:rsidRPr="00C86F42">
        <w:rPr>
          <w:rFonts w:ascii="Book Antiqua" w:eastAsia="Book Antiqua" w:hAnsi="Book Antiqua" w:cs="Book Antiqua"/>
          <w:color w:val="434343"/>
        </w:rPr>
        <w:t xml:space="preserve"> </w:t>
      </w:r>
      <w:r w:rsidRPr="00C86F42">
        <w:rPr>
          <w:rFonts w:ascii="Book Antiqua" w:eastAsia="Book Antiqua" w:hAnsi="Book Antiqua" w:cs="Book Antiqua"/>
        </w:rPr>
        <w:t xml:space="preserve">(AP), and then </w:t>
      </w:r>
      <w:r w:rsidR="00477009">
        <w:rPr>
          <w:rFonts w:ascii="Book Antiqua" w:eastAsia="Book Antiqua" w:hAnsi="Book Antiqua" w:cs="Book Antiqua"/>
        </w:rPr>
        <w:t>the</w:t>
      </w:r>
      <w:r w:rsidRPr="00C86F42">
        <w:rPr>
          <w:rFonts w:ascii="Book Antiqua" w:eastAsia="Book Antiqua" w:hAnsi="Book Antiqua" w:cs="Book Antiqua"/>
        </w:rPr>
        <w:t xml:space="preserve"> so-called BC can occur. However, approximately 20% of individuals progress directly from the CP to a BC, without any typical manifestation of the </w:t>
      </w:r>
      <w:r w:rsidR="00E14F0C">
        <w:rPr>
          <w:rFonts w:ascii="Book Antiqua" w:eastAsia="Book Antiqua" w:hAnsi="Book Antiqua" w:cs="Book Antiqua"/>
        </w:rPr>
        <w:t>AP</w:t>
      </w:r>
      <w:r w:rsidRPr="00C86F42">
        <w:rPr>
          <w:rFonts w:ascii="Book Antiqua" w:eastAsia="Book Antiqua" w:hAnsi="Book Antiqua" w:cs="Book Antiqua"/>
          <w:vertAlign w:val="superscript"/>
        </w:rPr>
        <w:t>[5]</w:t>
      </w:r>
      <w:r w:rsidRPr="00C86F42">
        <w:rPr>
          <w:rFonts w:ascii="Book Antiqua" w:eastAsia="Book Antiqua" w:hAnsi="Book Antiqua" w:cs="Book Antiqua"/>
        </w:rPr>
        <w:t>.</w:t>
      </w:r>
    </w:p>
    <w:p w14:paraId="3E5891F1" w14:textId="4AA50854" w:rsidR="000B1B64" w:rsidRPr="00C86F42" w:rsidRDefault="000B1B64" w:rsidP="00E14F0C">
      <w:pPr>
        <w:spacing w:line="360" w:lineRule="auto"/>
        <w:ind w:firstLineChars="200" w:firstLine="480"/>
        <w:jc w:val="both"/>
        <w:rPr>
          <w:rFonts w:ascii="Book Antiqua" w:eastAsia="Book Antiqua" w:hAnsi="Book Antiqua" w:cs="Book Antiqua"/>
        </w:rPr>
      </w:pPr>
      <w:r w:rsidRPr="00C86F42">
        <w:rPr>
          <w:rFonts w:ascii="Book Antiqua" w:eastAsia="Book Antiqua" w:hAnsi="Book Antiqua" w:cs="Book Antiqua"/>
        </w:rPr>
        <w:t xml:space="preserve">During </w:t>
      </w:r>
      <w:r w:rsidR="00477009">
        <w:rPr>
          <w:rFonts w:ascii="Book Antiqua" w:eastAsia="Book Antiqua" w:hAnsi="Book Antiqua" w:cs="Book Antiqua"/>
        </w:rPr>
        <w:t xml:space="preserve">the </w:t>
      </w:r>
      <w:r w:rsidRPr="00C86F42">
        <w:rPr>
          <w:rFonts w:ascii="Book Antiqua" w:eastAsia="Book Antiqua" w:hAnsi="Book Antiqua" w:cs="Book Antiqua"/>
        </w:rPr>
        <w:t>CP, the individual's immune system, if competent, maintains an asymptomatic sta</w:t>
      </w:r>
      <w:r w:rsidR="00477009">
        <w:rPr>
          <w:rFonts w:ascii="Book Antiqua" w:eastAsia="Book Antiqua" w:hAnsi="Book Antiqua" w:cs="Book Antiqua"/>
        </w:rPr>
        <w:t>tus</w:t>
      </w:r>
      <w:r w:rsidRPr="00C86F42">
        <w:rPr>
          <w:rFonts w:ascii="Book Antiqua" w:eastAsia="Book Antiqua" w:hAnsi="Book Antiqua" w:cs="Book Antiqua"/>
        </w:rPr>
        <w:t xml:space="preserve"> over a long period</w:t>
      </w:r>
      <w:r w:rsidRPr="00C86F42">
        <w:rPr>
          <w:rFonts w:ascii="Book Antiqua" w:eastAsia="Book Antiqua" w:hAnsi="Book Antiqua" w:cs="Book Antiqua"/>
          <w:vertAlign w:val="superscript"/>
        </w:rPr>
        <w:t>[36]</w:t>
      </w:r>
      <w:r w:rsidRPr="00C86F42">
        <w:rPr>
          <w:rFonts w:ascii="Book Antiqua" w:eastAsia="Book Antiqua" w:hAnsi="Book Antiqua" w:cs="Book Antiqua"/>
        </w:rPr>
        <w:t xml:space="preserve">. However, the CP can also </w:t>
      </w:r>
      <w:r w:rsidR="00477009">
        <w:rPr>
          <w:rFonts w:ascii="Book Antiqua" w:eastAsia="Book Antiqua" w:hAnsi="Book Antiqua" w:cs="Book Antiqua"/>
        </w:rPr>
        <w:t>manifest with</w:t>
      </w:r>
      <w:r w:rsidR="00477009" w:rsidRPr="00C86F42">
        <w:rPr>
          <w:rFonts w:ascii="Book Antiqua" w:eastAsia="Book Antiqua" w:hAnsi="Book Antiqua" w:cs="Book Antiqua"/>
        </w:rPr>
        <w:t xml:space="preserve"> </w:t>
      </w:r>
      <w:r w:rsidRPr="00C86F42">
        <w:rPr>
          <w:rFonts w:ascii="Book Antiqua" w:eastAsia="Book Antiqua" w:hAnsi="Book Antiqua" w:cs="Book Antiqua"/>
        </w:rPr>
        <w:t>symptoms</w:t>
      </w:r>
      <w:r w:rsidR="00477009">
        <w:rPr>
          <w:rFonts w:ascii="Book Antiqua" w:eastAsia="Book Antiqua" w:hAnsi="Book Antiqua" w:cs="Book Antiqua"/>
        </w:rPr>
        <w:t xml:space="preserve"> such as</w:t>
      </w:r>
      <w:r w:rsidRPr="00C86F42">
        <w:rPr>
          <w:rFonts w:ascii="Book Antiqua" w:eastAsia="Book Antiqua" w:hAnsi="Book Antiqua" w:cs="Book Antiqua"/>
        </w:rPr>
        <w:t xml:space="preserve"> anemia</w:t>
      </w:r>
      <w:r w:rsidR="00477009">
        <w:rPr>
          <w:rFonts w:ascii="Book Antiqua" w:eastAsia="Book Antiqua" w:hAnsi="Book Antiqua" w:cs="Book Antiqua"/>
        </w:rPr>
        <w:t xml:space="preserve">, </w:t>
      </w:r>
      <w:r w:rsidRPr="00C86F42">
        <w:rPr>
          <w:rFonts w:ascii="Book Antiqua" w:eastAsia="Book Antiqua" w:hAnsi="Book Antiqua" w:cs="Book Antiqua"/>
        </w:rPr>
        <w:t>splenomegaly</w:t>
      </w:r>
      <w:r w:rsidR="00477009">
        <w:rPr>
          <w:rFonts w:ascii="Book Antiqua" w:eastAsia="Book Antiqua" w:hAnsi="Book Antiqua" w:cs="Book Antiqua"/>
        </w:rPr>
        <w:t xml:space="preserve">, </w:t>
      </w:r>
      <w:r w:rsidRPr="00C86F42">
        <w:rPr>
          <w:rFonts w:ascii="Book Antiqua" w:eastAsia="Book Antiqua" w:hAnsi="Book Antiqua" w:cs="Book Antiqua"/>
        </w:rPr>
        <w:t>fatigue, weight loss, malaise, easy satiety and fullness, or pain in the upper left quadrant can occur. The less common manifestations during a CP are priapism, bleeding, thrombosis, retinal hemorrhage, and hepatomegaly</w:t>
      </w:r>
      <w:r w:rsidRPr="00C86F42">
        <w:rPr>
          <w:rFonts w:ascii="Book Antiqua" w:eastAsia="Book Antiqua" w:hAnsi="Book Antiqua" w:cs="Book Antiqua"/>
          <w:vertAlign w:val="superscript"/>
        </w:rPr>
        <w:t>[37]</w:t>
      </w:r>
      <w:r w:rsidRPr="00C86F42">
        <w:rPr>
          <w:rFonts w:ascii="Book Antiqua" w:eastAsia="Book Antiqua" w:hAnsi="Book Antiqua" w:cs="Book Antiqua"/>
        </w:rPr>
        <w:t xml:space="preserve">. Splenomegaly is the most common physical condition </w:t>
      </w:r>
      <w:r w:rsidR="00477009">
        <w:rPr>
          <w:rFonts w:ascii="Book Antiqua" w:eastAsia="Book Antiqua" w:hAnsi="Book Antiqua" w:cs="Book Antiqua"/>
        </w:rPr>
        <w:t>associated with</w:t>
      </w:r>
      <w:r w:rsidR="00477009" w:rsidRPr="00C86F42">
        <w:rPr>
          <w:rFonts w:ascii="Book Antiqua" w:eastAsia="Book Antiqua" w:hAnsi="Book Antiqua" w:cs="Book Antiqua"/>
        </w:rPr>
        <w:t xml:space="preserve"> </w:t>
      </w:r>
      <w:r w:rsidRPr="00C86F42">
        <w:rPr>
          <w:rFonts w:ascii="Book Antiqua" w:eastAsia="Book Antiqua" w:hAnsi="Book Antiqua" w:cs="Book Antiqua"/>
        </w:rPr>
        <w:lastRenderedPageBreak/>
        <w:t xml:space="preserve">CML, </w:t>
      </w:r>
      <w:r w:rsidR="00477009">
        <w:rPr>
          <w:rFonts w:ascii="Book Antiqua" w:eastAsia="Book Antiqua" w:hAnsi="Book Antiqua" w:cs="Book Antiqua"/>
        </w:rPr>
        <w:t>found</w:t>
      </w:r>
      <w:r w:rsidR="00477009" w:rsidRPr="00C86F42">
        <w:rPr>
          <w:rFonts w:ascii="Book Antiqua" w:eastAsia="Book Antiqua" w:hAnsi="Book Antiqua" w:cs="Book Antiqua"/>
        </w:rPr>
        <w:t xml:space="preserve"> </w:t>
      </w:r>
      <w:r w:rsidRPr="00C86F42">
        <w:rPr>
          <w:rFonts w:ascii="Book Antiqua" w:eastAsia="Book Antiqua" w:hAnsi="Book Antiqua" w:cs="Book Antiqua"/>
        </w:rPr>
        <w:t>in 50</w:t>
      </w:r>
      <w:r w:rsidR="00E14F0C" w:rsidRPr="00C86F42">
        <w:rPr>
          <w:rFonts w:ascii="Book Antiqua" w:eastAsia="Book Antiqua" w:hAnsi="Book Antiqua" w:cs="Book Antiqua"/>
        </w:rPr>
        <w:t>%</w:t>
      </w:r>
      <w:r w:rsidRPr="00C86F42">
        <w:rPr>
          <w:rFonts w:ascii="Book Antiqua" w:eastAsia="Book Antiqua" w:hAnsi="Book Antiqua" w:cs="Book Antiqua"/>
        </w:rPr>
        <w:t>-60% of the cases, wh</w:t>
      </w:r>
      <w:r w:rsidR="00477009">
        <w:rPr>
          <w:rFonts w:ascii="Book Antiqua" w:eastAsia="Book Antiqua" w:hAnsi="Book Antiqua" w:cs="Book Antiqua"/>
        </w:rPr>
        <w:t>ereas</w:t>
      </w:r>
      <w:r w:rsidRPr="00C86F42">
        <w:rPr>
          <w:rFonts w:ascii="Book Antiqua" w:eastAsia="Book Antiqua" w:hAnsi="Book Antiqua" w:cs="Book Antiqua"/>
        </w:rPr>
        <w:t xml:space="preserve"> hepatomegaly </w:t>
      </w:r>
      <w:r w:rsidR="00477009">
        <w:rPr>
          <w:rFonts w:ascii="Book Antiqua" w:eastAsia="Book Antiqua" w:hAnsi="Book Antiqua" w:cs="Book Antiqua"/>
        </w:rPr>
        <w:t>develops</w:t>
      </w:r>
      <w:r w:rsidR="00477009" w:rsidRPr="00C86F42">
        <w:rPr>
          <w:rFonts w:ascii="Book Antiqua" w:eastAsia="Book Antiqua" w:hAnsi="Book Antiqua" w:cs="Book Antiqua"/>
        </w:rPr>
        <w:t xml:space="preserve"> </w:t>
      </w:r>
      <w:r w:rsidRPr="00C86F42">
        <w:rPr>
          <w:rFonts w:ascii="Book Antiqua" w:eastAsia="Book Antiqua" w:hAnsi="Book Antiqua" w:cs="Book Antiqua"/>
        </w:rPr>
        <w:t>in only 10</w:t>
      </w:r>
      <w:r w:rsidR="00E14F0C" w:rsidRPr="00C86F42">
        <w:rPr>
          <w:rFonts w:ascii="Book Antiqua" w:eastAsia="Book Antiqua" w:hAnsi="Book Antiqua" w:cs="Book Antiqua"/>
        </w:rPr>
        <w:t>%</w:t>
      </w:r>
      <w:r w:rsidRPr="00C86F42">
        <w:rPr>
          <w:rFonts w:ascii="Book Antiqua" w:eastAsia="Book Antiqua" w:hAnsi="Book Antiqua" w:cs="Book Antiqua"/>
        </w:rPr>
        <w:t>-20% of the patients</w:t>
      </w:r>
      <w:r w:rsidRPr="00C86F42">
        <w:rPr>
          <w:rFonts w:ascii="Book Antiqua" w:eastAsia="Book Antiqua" w:hAnsi="Book Antiqua" w:cs="Book Antiqua"/>
          <w:vertAlign w:val="superscript"/>
        </w:rPr>
        <w:t>[35,38]</w:t>
      </w:r>
      <w:r w:rsidRPr="00C86F42">
        <w:rPr>
          <w:rFonts w:ascii="Book Antiqua" w:eastAsia="Book Antiqua" w:hAnsi="Book Antiqua" w:cs="Book Antiqua"/>
        </w:rPr>
        <w:t>.</w:t>
      </w:r>
    </w:p>
    <w:p w14:paraId="66E3B240" w14:textId="383D62FF" w:rsidR="000B1B64" w:rsidRPr="00C86F42" w:rsidRDefault="000B1B64" w:rsidP="00E14F0C">
      <w:pPr>
        <w:spacing w:line="360" w:lineRule="auto"/>
        <w:ind w:firstLineChars="200" w:firstLine="480"/>
        <w:jc w:val="both"/>
        <w:rPr>
          <w:rFonts w:ascii="Book Antiqua" w:eastAsia="Book Antiqua" w:hAnsi="Book Antiqua" w:cs="Book Antiqua"/>
        </w:rPr>
      </w:pPr>
      <w:r w:rsidRPr="00C86F42">
        <w:rPr>
          <w:rFonts w:ascii="Book Antiqua" w:eastAsia="Book Antiqua" w:hAnsi="Book Antiqua" w:cs="Book Antiqua"/>
        </w:rPr>
        <w:t>During AP, the patients present with more severe symptoms that can include bone pain, skin infiltrate, lymphadenopathy, and worsening of the anemia</w:t>
      </w:r>
      <w:r w:rsidRPr="00C86F42">
        <w:rPr>
          <w:rFonts w:ascii="Book Antiqua" w:eastAsia="Book Antiqua" w:hAnsi="Book Antiqua" w:cs="Book Antiqua"/>
          <w:vertAlign w:val="superscript"/>
        </w:rPr>
        <w:t>[5,36]</w:t>
      </w:r>
      <w:r w:rsidRPr="00C86F42">
        <w:rPr>
          <w:rFonts w:ascii="Book Antiqua" w:eastAsia="Book Antiqua" w:hAnsi="Book Antiqua" w:cs="Book Antiqua"/>
        </w:rPr>
        <w:t>. Moreover, fever, arthralgia, and abdominal pain may also occur as result</w:t>
      </w:r>
      <w:r w:rsidR="00477009">
        <w:rPr>
          <w:rFonts w:ascii="Book Antiqua" w:eastAsia="Book Antiqua" w:hAnsi="Book Antiqua" w:cs="Book Antiqua"/>
        </w:rPr>
        <w:t>s</w:t>
      </w:r>
      <w:r w:rsidRPr="00C86F42">
        <w:rPr>
          <w:rFonts w:ascii="Book Antiqua" w:eastAsia="Book Antiqua" w:hAnsi="Book Antiqua" w:cs="Book Antiqua"/>
        </w:rPr>
        <w:t xml:space="preserve"> of splenic infarction</w:t>
      </w:r>
      <w:r w:rsidRPr="00C86F42">
        <w:rPr>
          <w:rFonts w:ascii="Book Antiqua" w:eastAsia="Book Antiqua" w:hAnsi="Book Antiqua" w:cs="Book Antiqua"/>
          <w:vertAlign w:val="superscript"/>
        </w:rPr>
        <w:t>[35]</w:t>
      </w:r>
      <w:r w:rsidRPr="00C86F42">
        <w:rPr>
          <w:rFonts w:ascii="Book Antiqua" w:eastAsia="Book Antiqua" w:hAnsi="Book Antiqua" w:cs="Book Antiqua"/>
        </w:rPr>
        <w:t xml:space="preserve">. The </w:t>
      </w:r>
      <w:r w:rsidR="00E14F0C">
        <w:rPr>
          <w:rFonts w:ascii="Book Antiqua" w:eastAsia="Book Antiqua" w:hAnsi="Book Antiqua" w:cs="Book Antiqua"/>
        </w:rPr>
        <w:t>BC</w:t>
      </w:r>
      <w:r w:rsidRPr="00C86F42">
        <w:rPr>
          <w:rFonts w:ascii="Book Antiqua" w:eastAsia="Book Antiqua" w:hAnsi="Book Antiqua" w:cs="Book Antiqua"/>
        </w:rPr>
        <w:t xml:space="preserve"> manifests as an acute leukemia with worsening of the symptoms present in the previous stages with bleeding, worsening fever, and secondary infections</w:t>
      </w:r>
      <w:r w:rsidRPr="00C86F42">
        <w:rPr>
          <w:rFonts w:ascii="Book Antiqua" w:eastAsia="Book Antiqua" w:hAnsi="Book Antiqua" w:cs="Book Antiqua"/>
          <w:vertAlign w:val="superscript"/>
        </w:rPr>
        <w:t>[5]</w:t>
      </w:r>
      <w:r w:rsidRPr="00C86F42">
        <w:rPr>
          <w:rFonts w:ascii="Book Antiqua" w:eastAsia="Book Antiqua" w:hAnsi="Book Antiqua" w:cs="Book Antiqua"/>
        </w:rPr>
        <w:t>.</w:t>
      </w:r>
    </w:p>
    <w:p w14:paraId="483A2A13" w14:textId="270D8464" w:rsidR="000B1B64" w:rsidRPr="00E14F0C" w:rsidRDefault="000B1B64" w:rsidP="00E14F0C">
      <w:pPr>
        <w:shd w:val="clear" w:color="auto" w:fill="FFFFFF"/>
        <w:spacing w:line="360" w:lineRule="auto"/>
        <w:ind w:firstLineChars="200" w:firstLine="480"/>
        <w:jc w:val="both"/>
        <w:rPr>
          <w:rFonts w:ascii="Book Antiqua" w:eastAsia="Book Antiqua" w:hAnsi="Book Antiqua" w:cs="Book Antiqua"/>
        </w:rPr>
      </w:pPr>
      <w:r w:rsidRPr="00E14F0C">
        <w:rPr>
          <w:rFonts w:ascii="Book Antiqua" w:eastAsia="Book Antiqua" w:hAnsi="Book Antiqua" w:cs="Book Antiqua"/>
        </w:rPr>
        <w:t xml:space="preserve">Atypical </w:t>
      </w:r>
      <w:r w:rsidR="003109C9">
        <w:rPr>
          <w:rFonts w:ascii="Book Antiqua" w:eastAsia="Book Antiqua" w:hAnsi="Book Antiqua" w:cs="Book Antiqua"/>
        </w:rPr>
        <w:t>CML</w:t>
      </w:r>
      <w:r w:rsidRPr="00E14F0C">
        <w:rPr>
          <w:rFonts w:ascii="Book Antiqua" w:eastAsia="Book Antiqua" w:hAnsi="Book Antiqua" w:cs="Book Antiqua"/>
        </w:rPr>
        <w:t xml:space="preserve"> (aCML) </w:t>
      </w:r>
      <w:r w:rsidR="002D0B39">
        <w:rPr>
          <w:rFonts w:ascii="Book Antiqua" w:eastAsia="Book Antiqua" w:hAnsi="Book Antiqua" w:cs="Book Antiqua"/>
        </w:rPr>
        <w:t>affects</w:t>
      </w:r>
      <w:r w:rsidR="002D0B39" w:rsidRPr="00E14F0C">
        <w:rPr>
          <w:rFonts w:ascii="Book Antiqua" w:eastAsia="Book Antiqua" w:hAnsi="Book Antiqua" w:cs="Book Antiqua"/>
        </w:rPr>
        <w:t xml:space="preserve"> </w:t>
      </w:r>
      <w:r w:rsidRPr="00E14F0C">
        <w:rPr>
          <w:rFonts w:ascii="Book Antiqua" w:eastAsia="Book Antiqua" w:hAnsi="Book Antiqua" w:cs="Book Antiqua"/>
        </w:rPr>
        <w:t xml:space="preserve">about 5% of patients with CML, and includes absence of Ph chromosome and </w:t>
      </w:r>
      <w:r w:rsidR="002D0B39" w:rsidRPr="00E14F0C">
        <w:rPr>
          <w:rFonts w:ascii="Book Antiqua" w:eastAsia="Book Antiqua" w:hAnsi="Book Antiqua" w:cs="Book Antiqua"/>
        </w:rPr>
        <w:t>negative</w:t>
      </w:r>
      <w:r w:rsidR="002D0B39" w:rsidRPr="00E14F0C">
        <w:rPr>
          <w:rFonts w:ascii="Book Antiqua" w:eastAsia="Book Antiqua" w:hAnsi="Book Antiqua" w:cs="Book Antiqua"/>
          <w:i/>
          <w:iCs/>
        </w:rPr>
        <w:t xml:space="preserve"> </w:t>
      </w:r>
      <w:r w:rsidRPr="00E14F0C">
        <w:rPr>
          <w:rFonts w:ascii="Book Antiqua" w:eastAsia="Book Antiqua" w:hAnsi="Book Antiqua" w:cs="Book Antiqua"/>
          <w:i/>
          <w:iCs/>
        </w:rPr>
        <w:t>BCR-ABL1</w:t>
      </w:r>
      <w:r w:rsidRPr="00E14F0C">
        <w:rPr>
          <w:rFonts w:ascii="Book Antiqua" w:eastAsia="Book Antiqua" w:hAnsi="Book Antiqua" w:cs="Book Antiqua"/>
        </w:rPr>
        <w:t xml:space="preserve"> rearrangement, leukocytosis with left shift, splenomegaly, and marked myeloid dysplasia. These patients usually </w:t>
      </w:r>
      <w:r w:rsidR="002D0B39">
        <w:rPr>
          <w:rFonts w:ascii="Book Antiqua" w:eastAsia="Book Antiqua" w:hAnsi="Book Antiqua" w:cs="Book Antiqua"/>
        </w:rPr>
        <w:t>have</w:t>
      </w:r>
      <w:r w:rsidR="002D0B39" w:rsidRPr="00E14F0C">
        <w:rPr>
          <w:rFonts w:ascii="Book Antiqua" w:eastAsia="Book Antiqua" w:hAnsi="Book Antiqua" w:cs="Book Antiqua"/>
        </w:rPr>
        <w:t xml:space="preserve"> </w:t>
      </w:r>
      <w:r w:rsidRPr="00E14F0C">
        <w:rPr>
          <w:rFonts w:ascii="Book Antiqua" w:eastAsia="Book Antiqua" w:hAnsi="Book Antiqua" w:cs="Book Antiqua"/>
        </w:rPr>
        <w:t xml:space="preserve">a more </w:t>
      </w:r>
      <w:r w:rsidR="002D0B39">
        <w:rPr>
          <w:rFonts w:ascii="Book Antiqua" w:eastAsia="Book Antiqua" w:hAnsi="Book Antiqua" w:cs="Book Antiqua"/>
        </w:rPr>
        <w:t>unfavorable</w:t>
      </w:r>
      <w:r w:rsidR="002D0B39" w:rsidRPr="00E14F0C">
        <w:rPr>
          <w:rFonts w:ascii="Book Antiqua" w:eastAsia="Book Antiqua" w:hAnsi="Book Antiqua" w:cs="Book Antiqua"/>
        </w:rPr>
        <w:t xml:space="preserve"> </w:t>
      </w:r>
      <w:r w:rsidRPr="00E14F0C">
        <w:rPr>
          <w:rFonts w:ascii="Book Antiqua" w:eastAsia="Book Antiqua" w:hAnsi="Book Antiqua" w:cs="Book Antiqua"/>
        </w:rPr>
        <w:t>prognosis with poor response to treatment</w:t>
      </w:r>
      <w:r w:rsidRPr="00E14F0C">
        <w:rPr>
          <w:rFonts w:ascii="Book Antiqua" w:eastAsia="Book Antiqua" w:hAnsi="Book Antiqua" w:cs="Book Antiqua"/>
          <w:vertAlign w:val="superscript"/>
        </w:rPr>
        <w:t>[39,40]</w:t>
      </w:r>
      <w:r w:rsidRPr="00E14F0C">
        <w:rPr>
          <w:rFonts w:ascii="Book Antiqua" w:eastAsia="Book Antiqua" w:hAnsi="Book Antiqua" w:cs="Book Antiqua"/>
        </w:rPr>
        <w:t>.</w:t>
      </w:r>
    </w:p>
    <w:p w14:paraId="7A6CF929" w14:textId="184FD8CC" w:rsidR="000B1B64" w:rsidRDefault="000B1B64" w:rsidP="00E14F0C">
      <w:pPr>
        <w:spacing w:line="360" w:lineRule="auto"/>
        <w:ind w:firstLineChars="200" w:firstLine="480"/>
        <w:jc w:val="both"/>
        <w:rPr>
          <w:rFonts w:ascii="Book Antiqua" w:eastAsia="Book Antiqua" w:hAnsi="Book Antiqua" w:cs="Book Antiqua"/>
        </w:rPr>
      </w:pPr>
      <w:r w:rsidRPr="00C86F42">
        <w:rPr>
          <w:rFonts w:ascii="Book Antiqua" w:eastAsia="Book Antiqua" w:hAnsi="Book Antiqua" w:cs="Book Antiqua"/>
        </w:rPr>
        <w:t xml:space="preserve">Considering that most patients are asymptomatic </w:t>
      </w:r>
      <w:r w:rsidR="002D0B39">
        <w:rPr>
          <w:rFonts w:ascii="Book Antiqua" w:eastAsia="Book Antiqua" w:hAnsi="Book Antiqua" w:cs="Book Antiqua"/>
        </w:rPr>
        <w:t xml:space="preserve">and </w:t>
      </w:r>
      <w:r w:rsidRPr="00C86F42">
        <w:rPr>
          <w:rFonts w:ascii="Book Antiqua" w:eastAsia="Book Antiqua" w:hAnsi="Book Antiqua" w:cs="Book Antiqua"/>
        </w:rPr>
        <w:t xml:space="preserve">the </w:t>
      </w:r>
      <w:r w:rsidR="002D0B39">
        <w:rPr>
          <w:rFonts w:ascii="Book Antiqua" w:eastAsia="Book Antiqua" w:hAnsi="Book Antiqua" w:cs="Book Antiqua"/>
        </w:rPr>
        <w:t xml:space="preserve">need for </w:t>
      </w:r>
      <w:r w:rsidRPr="00C86F42">
        <w:rPr>
          <w:rFonts w:ascii="Book Antiqua" w:eastAsia="Book Antiqua" w:hAnsi="Book Antiqua" w:cs="Book Antiqua"/>
        </w:rPr>
        <w:t>differential diagnosis with other hematological and systemic conditions</w:t>
      </w:r>
      <w:r w:rsidR="002D0B39">
        <w:rPr>
          <w:rFonts w:ascii="Book Antiqua" w:eastAsia="Book Antiqua" w:hAnsi="Book Antiqua" w:cs="Book Antiqua"/>
        </w:rPr>
        <w:t>,</w:t>
      </w:r>
      <w:r w:rsidRPr="00C86F42">
        <w:rPr>
          <w:rFonts w:ascii="Book Antiqua" w:eastAsia="Book Antiqua" w:hAnsi="Book Antiqua" w:cs="Book Antiqua"/>
        </w:rPr>
        <w:t xml:space="preserve"> some tests are essential for the diagnosis of CML, such as blood count, bone marrow</w:t>
      </w:r>
      <w:r w:rsidR="00E14F0C">
        <w:rPr>
          <w:rFonts w:ascii="Book Antiqua" w:eastAsia="Book Antiqua" w:hAnsi="Book Antiqua" w:cs="Book Antiqua"/>
        </w:rPr>
        <w:t xml:space="preserve"> (BM)</w:t>
      </w:r>
      <w:r w:rsidRPr="00C86F42">
        <w:rPr>
          <w:rFonts w:ascii="Book Antiqua" w:eastAsia="Book Antiqua" w:hAnsi="Book Antiqua" w:cs="Book Antiqua"/>
        </w:rPr>
        <w:t xml:space="preserve"> aspirate, cytogenetics, karyotyping, and qualitative and quantitative PCR</w:t>
      </w:r>
      <w:r w:rsidRPr="00C86F42">
        <w:rPr>
          <w:rFonts w:ascii="Book Antiqua" w:eastAsia="Book Antiqua" w:hAnsi="Book Antiqua" w:cs="Book Antiqua"/>
          <w:vertAlign w:val="superscript"/>
        </w:rPr>
        <w:t>[37]</w:t>
      </w:r>
      <w:r w:rsidRPr="00C86F42">
        <w:rPr>
          <w:rFonts w:ascii="Book Antiqua" w:eastAsia="Book Antiqua" w:hAnsi="Book Antiqua" w:cs="Book Antiqua"/>
        </w:rPr>
        <w:t xml:space="preserve">. </w:t>
      </w:r>
      <w:r w:rsidRPr="00E14F0C">
        <w:rPr>
          <w:rFonts w:ascii="Book Antiqua" w:eastAsia="Book Antiqua" w:hAnsi="Book Antiqua" w:cs="Book Antiqua"/>
        </w:rPr>
        <w:t>The diagnostic work</w:t>
      </w:r>
      <w:r w:rsidR="002D0B39">
        <w:rPr>
          <w:rFonts w:ascii="Book Antiqua" w:eastAsia="Book Antiqua" w:hAnsi="Book Antiqua" w:cs="Book Antiqua"/>
        </w:rPr>
        <w:t>up</w:t>
      </w:r>
      <w:r w:rsidRPr="00E14F0C">
        <w:rPr>
          <w:rFonts w:ascii="Book Antiqua" w:eastAsia="Book Antiqua" w:hAnsi="Book Antiqua" w:cs="Book Antiqua"/>
        </w:rPr>
        <w:t>, according to</w:t>
      </w:r>
      <w:r w:rsidR="00D47935">
        <w:rPr>
          <w:rFonts w:ascii="Book Antiqua" w:eastAsia="Book Antiqua" w:hAnsi="Book Antiqua" w:cs="Book Antiqua"/>
        </w:rPr>
        <w:t xml:space="preserve"> the</w:t>
      </w:r>
      <w:r w:rsidRPr="00E14F0C">
        <w:rPr>
          <w:rFonts w:ascii="Book Antiqua" w:eastAsia="Book Antiqua" w:hAnsi="Book Antiqua" w:cs="Book Antiqua"/>
        </w:rPr>
        <w:t xml:space="preserve"> </w:t>
      </w:r>
      <w:r w:rsidR="00D47935" w:rsidRPr="00E14F0C">
        <w:rPr>
          <w:rFonts w:ascii="Book Antiqua" w:eastAsia="Book Antiqua" w:hAnsi="Book Antiqua" w:cs="Book Antiqua"/>
        </w:rPr>
        <w:t xml:space="preserve">latest </w:t>
      </w:r>
      <w:r w:rsidR="00E14F0C" w:rsidRPr="00C86F42">
        <w:rPr>
          <w:rFonts w:ascii="Book Antiqua" w:eastAsia="Book Antiqua" w:hAnsi="Book Antiqua" w:cs="Book Antiqua"/>
        </w:rPr>
        <w:t>European Leukemia</w:t>
      </w:r>
      <w:r w:rsidR="00E14F0C">
        <w:rPr>
          <w:rFonts w:ascii="Book Antiqua" w:eastAsia="Book Antiqua" w:hAnsi="Book Antiqua" w:cs="Book Antiqua"/>
        </w:rPr>
        <w:t xml:space="preserve"> </w:t>
      </w:r>
      <w:r w:rsidR="00E14F0C" w:rsidRPr="00C86F42">
        <w:rPr>
          <w:rFonts w:ascii="Book Antiqua" w:eastAsia="Book Antiqua" w:hAnsi="Book Antiqua" w:cs="Book Antiqua"/>
        </w:rPr>
        <w:t>Net (ELN)</w:t>
      </w:r>
      <w:r w:rsidRPr="00E14F0C">
        <w:rPr>
          <w:rFonts w:ascii="Book Antiqua" w:eastAsia="Book Antiqua" w:hAnsi="Book Antiqua" w:cs="Book Antiqua"/>
        </w:rPr>
        <w:t xml:space="preserve"> recommendations, should include physical examination with emphasis on the presence of </w:t>
      </w:r>
      <w:r w:rsidR="008B22B8">
        <w:rPr>
          <w:rFonts w:ascii="Book Antiqua" w:eastAsia="Book Antiqua" w:hAnsi="Book Antiqua" w:cs="Book Antiqua"/>
        </w:rPr>
        <w:t>hepatomegaly</w:t>
      </w:r>
      <w:r w:rsidR="008B22B8" w:rsidRPr="00E14F0C">
        <w:rPr>
          <w:rFonts w:ascii="Book Antiqua" w:eastAsia="Book Antiqua" w:hAnsi="Book Antiqua" w:cs="Book Antiqua"/>
        </w:rPr>
        <w:t xml:space="preserve"> </w:t>
      </w:r>
      <w:r w:rsidRPr="00E14F0C">
        <w:rPr>
          <w:rFonts w:ascii="Book Antiqua" w:eastAsia="Book Antiqua" w:hAnsi="Book Antiqua" w:cs="Book Antiqua"/>
        </w:rPr>
        <w:t xml:space="preserve">or splenomegaly, electrocardiogram, biochemical profile, complete blood cell count and differential count, </w:t>
      </w:r>
      <w:r w:rsidR="00E14F0C">
        <w:rPr>
          <w:rFonts w:ascii="Book Antiqua" w:eastAsia="Book Antiqua" w:hAnsi="Book Antiqua" w:cs="Book Antiqua"/>
        </w:rPr>
        <w:t>BM</w:t>
      </w:r>
      <w:r w:rsidRPr="00E14F0C">
        <w:rPr>
          <w:rFonts w:ascii="Book Antiqua" w:eastAsia="Book Antiqua" w:hAnsi="Book Antiqua" w:cs="Book Antiqua"/>
        </w:rPr>
        <w:t xml:space="preserve"> aspirate for morphology</w:t>
      </w:r>
      <w:r w:rsidR="00D47935">
        <w:rPr>
          <w:rFonts w:ascii="Book Antiqua" w:eastAsia="Book Antiqua" w:hAnsi="Book Antiqua" w:cs="Book Antiqua"/>
        </w:rPr>
        <w:t>,</w:t>
      </w:r>
      <w:r w:rsidRPr="00E14F0C">
        <w:rPr>
          <w:rFonts w:ascii="Book Antiqua" w:eastAsia="Book Antiqua" w:hAnsi="Book Antiqua" w:cs="Book Antiqua"/>
        </w:rPr>
        <w:t xml:space="preserve"> and cytogenetics performed by chromosome</w:t>
      </w:r>
      <w:r w:rsidRPr="00A15491">
        <w:rPr>
          <w:rFonts w:ascii="Book Antiqua" w:eastAsia="Book Antiqua" w:hAnsi="Book Antiqua" w:cs="Book Antiqua"/>
        </w:rPr>
        <w:t xml:space="preserve"> </w:t>
      </w:r>
      <w:r w:rsidRPr="00E14F0C">
        <w:rPr>
          <w:rFonts w:ascii="Book Antiqua" w:eastAsia="Book Antiqua" w:hAnsi="Book Antiqua" w:cs="Book Antiqua"/>
        </w:rPr>
        <w:t xml:space="preserve">banding analysis of Giemsa-stained metaphases as well as molecular study, preferably through </w:t>
      </w:r>
      <w:r w:rsidR="00472BF3">
        <w:rPr>
          <w:rFonts w:ascii="Book Antiqua" w:eastAsia="Book Antiqua" w:hAnsi="Book Antiqua" w:cs="Book Antiqua"/>
          <w:bCs/>
        </w:rPr>
        <w:t>r</w:t>
      </w:r>
      <w:r w:rsidR="00472BF3" w:rsidRPr="00472BF3">
        <w:rPr>
          <w:rFonts w:ascii="Book Antiqua" w:eastAsia="Book Antiqua" w:hAnsi="Book Antiqua" w:cs="Book Antiqua"/>
          <w:bCs/>
        </w:rPr>
        <w:t xml:space="preserve">everse </w:t>
      </w:r>
      <w:r w:rsidR="00472BF3">
        <w:rPr>
          <w:rFonts w:ascii="Book Antiqua" w:eastAsia="Book Antiqua" w:hAnsi="Book Antiqua" w:cs="Book Antiqua"/>
          <w:bCs/>
        </w:rPr>
        <w:t>t</w:t>
      </w:r>
      <w:r w:rsidR="00472BF3" w:rsidRPr="00472BF3">
        <w:rPr>
          <w:rFonts w:ascii="Book Antiqua" w:eastAsia="Book Antiqua" w:hAnsi="Book Antiqua" w:cs="Book Antiqua"/>
          <w:bCs/>
        </w:rPr>
        <w:t>ranscriptase</w:t>
      </w:r>
      <w:r w:rsidR="00D47935">
        <w:rPr>
          <w:rFonts w:ascii="Book Antiqua" w:eastAsia="Book Antiqua" w:hAnsi="Book Antiqua" w:cs="Book Antiqua"/>
          <w:bCs/>
        </w:rPr>
        <w:t xml:space="preserve"> </w:t>
      </w:r>
      <w:r w:rsidR="00472BF3" w:rsidRPr="00472BF3">
        <w:rPr>
          <w:rFonts w:ascii="Book Antiqua" w:eastAsia="Book Antiqua" w:hAnsi="Book Antiqua" w:cs="Book Antiqua"/>
          <w:bCs/>
        </w:rPr>
        <w:t xml:space="preserve">polymerase </w:t>
      </w:r>
      <w:r w:rsidR="00472BF3">
        <w:rPr>
          <w:rFonts w:ascii="Book Antiqua" w:eastAsia="Book Antiqua" w:hAnsi="Book Antiqua" w:cs="Book Antiqua"/>
          <w:bCs/>
        </w:rPr>
        <w:t>c</w:t>
      </w:r>
      <w:r w:rsidR="00472BF3" w:rsidRPr="00472BF3">
        <w:rPr>
          <w:rFonts w:ascii="Book Antiqua" w:eastAsia="Book Antiqua" w:hAnsi="Book Antiqua" w:cs="Book Antiqua"/>
          <w:bCs/>
        </w:rPr>
        <w:t xml:space="preserve">hain </w:t>
      </w:r>
      <w:r w:rsidR="00472BF3">
        <w:rPr>
          <w:rFonts w:ascii="Book Antiqua" w:eastAsia="Book Antiqua" w:hAnsi="Book Antiqua" w:cs="Book Antiqua"/>
          <w:bCs/>
        </w:rPr>
        <w:t>r</w:t>
      </w:r>
      <w:r w:rsidR="00472BF3" w:rsidRPr="00472BF3">
        <w:rPr>
          <w:rFonts w:ascii="Book Antiqua" w:eastAsia="Book Antiqua" w:hAnsi="Book Antiqua" w:cs="Book Antiqua"/>
          <w:bCs/>
        </w:rPr>
        <w:t>eaction</w:t>
      </w:r>
      <w:r w:rsidR="00287516">
        <w:rPr>
          <w:rFonts w:ascii="Book Antiqua" w:eastAsia="Book Antiqua" w:hAnsi="Book Antiqua" w:cs="Book Antiqua"/>
          <w:bCs/>
        </w:rPr>
        <w:t xml:space="preserve"> (RT-PCR)</w:t>
      </w:r>
      <w:r w:rsidR="00472BF3" w:rsidRPr="00E14F0C">
        <w:rPr>
          <w:rFonts w:ascii="Book Antiqua" w:eastAsia="Book Antiqua" w:hAnsi="Book Antiqua" w:cs="Book Antiqua"/>
        </w:rPr>
        <w:t xml:space="preserve"> </w:t>
      </w:r>
      <w:r w:rsidR="00D47935">
        <w:rPr>
          <w:rFonts w:ascii="Book Antiqua" w:eastAsia="Book Antiqua" w:hAnsi="Book Antiqua" w:cs="Book Antiqua"/>
        </w:rPr>
        <w:t>to</w:t>
      </w:r>
      <w:r w:rsidRPr="00E14F0C">
        <w:rPr>
          <w:rFonts w:ascii="Book Antiqua" w:eastAsia="Book Antiqua" w:hAnsi="Book Antiqua" w:cs="Book Antiqua"/>
        </w:rPr>
        <w:t xml:space="preserve"> detect, </w:t>
      </w:r>
      <w:r w:rsidR="008B22B8">
        <w:rPr>
          <w:rFonts w:ascii="Book Antiqua" w:eastAsia="Book Antiqua" w:hAnsi="Book Antiqua" w:cs="Book Antiqua"/>
        </w:rPr>
        <w:t>typify</w:t>
      </w:r>
      <w:r w:rsidR="00D47935">
        <w:rPr>
          <w:rFonts w:ascii="Book Antiqua" w:eastAsia="Book Antiqua" w:hAnsi="Book Antiqua" w:cs="Book Antiqua"/>
        </w:rPr>
        <w:t>,</w:t>
      </w:r>
      <w:r w:rsidR="008B22B8" w:rsidRPr="00E14F0C">
        <w:rPr>
          <w:rFonts w:ascii="Book Antiqua" w:eastAsia="Book Antiqua" w:hAnsi="Book Antiqua" w:cs="Book Antiqua"/>
        </w:rPr>
        <w:t xml:space="preserve"> </w:t>
      </w:r>
      <w:r w:rsidRPr="00E14F0C">
        <w:rPr>
          <w:rFonts w:ascii="Book Antiqua" w:eastAsia="Book Antiqua" w:hAnsi="Book Antiqua" w:cs="Book Antiqua"/>
        </w:rPr>
        <w:t xml:space="preserve">and quantify the </w:t>
      </w:r>
      <w:r w:rsidRPr="00E14F0C">
        <w:rPr>
          <w:rFonts w:ascii="Book Antiqua" w:eastAsia="Book Antiqua" w:hAnsi="Book Antiqua" w:cs="Book Antiqua"/>
          <w:i/>
          <w:iCs/>
        </w:rPr>
        <w:t>BCR-ABL1</w:t>
      </w:r>
      <w:r w:rsidRPr="00E14F0C">
        <w:rPr>
          <w:rFonts w:ascii="Book Antiqua" w:eastAsia="Book Antiqua" w:hAnsi="Book Antiqua" w:cs="Book Antiqua"/>
        </w:rPr>
        <w:t xml:space="preserve"> transcripts. The molecular testing is becoming widely available</w:t>
      </w:r>
      <w:r w:rsidR="00D47935">
        <w:rPr>
          <w:rFonts w:ascii="Book Antiqua" w:eastAsia="Book Antiqua" w:hAnsi="Book Antiqua" w:cs="Book Antiqua"/>
        </w:rPr>
        <w:t>,</w:t>
      </w:r>
      <w:r w:rsidRPr="00E14F0C">
        <w:rPr>
          <w:rFonts w:ascii="Book Antiqua" w:eastAsia="Book Antiqua" w:hAnsi="Book Antiqua" w:cs="Book Antiqua"/>
        </w:rPr>
        <w:t xml:space="preserve"> replacing </w:t>
      </w:r>
      <w:r w:rsidR="00D47935">
        <w:rPr>
          <w:rFonts w:ascii="Book Antiqua" w:eastAsia="Book Antiqua" w:hAnsi="Book Antiqua" w:cs="Book Antiqua"/>
        </w:rPr>
        <w:t xml:space="preserve">the </w:t>
      </w:r>
      <w:r w:rsidRPr="00E14F0C">
        <w:rPr>
          <w:rFonts w:ascii="Book Antiqua" w:eastAsia="Book Antiqua" w:hAnsi="Book Antiqua" w:cs="Book Antiqua"/>
        </w:rPr>
        <w:t>cytogenetic monitoring</w:t>
      </w:r>
      <w:r w:rsidRPr="00E14F0C">
        <w:rPr>
          <w:rFonts w:ascii="Book Antiqua" w:eastAsia="Book Antiqua" w:hAnsi="Book Antiqua" w:cs="Book Antiqua"/>
          <w:vertAlign w:val="superscript"/>
        </w:rPr>
        <w:t>[41]</w:t>
      </w:r>
      <w:r w:rsidRPr="00C86F42">
        <w:rPr>
          <w:rFonts w:ascii="Book Antiqua" w:eastAsia="Book Antiqua" w:hAnsi="Book Antiqua" w:cs="Book Antiqua"/>
        </w:rPr>
        <w:t xml:space="preserve">. </w:t>
      </w:r>
    </w:p>
    <w:p w14:paraId="5C47DD11" w14:textId="77777777" w:rsidR="00E14F0C" w:rsidRPr="00C86F42" w:rsidRDefault="00E14F0C" w:rsidP="00E14F0C">
      <w:pPr>
        <w:spacing w:line="360" w:lineRule="auto"/>
        <w:ind w:firstLineChars="200" w:firstLine="482"/>
        <w:jc w:val="both"/>
        <w:rPr>
          <w:rFonts w:ascii="Book Antiqua" w:eastAsia="Book Antiqua" w:hAnsi="Book Antiqua" w:cs="Book Antiqua"/>
          <w:b/>
        </w:rPr>
      </w:pPr>
    </w:p>
    <w:p w14:paraId="419F8711" w14:textId="6402C1B3" w:rsidR="000B1B64" w:rsidRPr="00E14F0C" w:rsidRDefault="000B1B64" w:rsidP="00C86F42">
      <w:pPr>
        <w:spacing w:line="360" w:lineRule="auto"/>
        <w:jc w:val="both"/>
        <w:rPr>
          <w:rFonts w:ascii="Book Antiqua" w:eastAsia="Book Antiqua" w:hAnsi="Book Antiqua" w:cs="Book Antiqua"/>
          <w:b/>
          <w:i/>
          <w:iCs/>
        </w:rPr>
      </w:pPr>
      <w:r w:rsidRPr="00E14F0C">
        <w:rPr>
          <w:rFonts w:ascii="Book Antiqua" w:eastAsia="Book Antiqua" w:hAnsi="Book Antiqua" w:cs="Book Antiqua"/>
          <w:b/>
          <w:i/>
          <w:iCs/>
        </w:rPr>
        <w:t>Blood count</w:t>
      </w:r>
    </w:p>
    <w:p w14:paraId="200D63AE" w14:textId="15A38E65" w:rsidR="000B1B64" w:rsidRPr="00C86F42" w:rsidRDefault="0007613A" w:rsidP="00C86F42">
      <w:pPr>
        <w:spacing w:line="360" w:lineRule="auto"/>
        <w:jc w:val="both"/>
        <w:rPr>
          <w:rFonts w:ascii="Book Antiqua" w:eastAsia="Book Antiqua" w:hAnsi="Book Antiqua" w:cs="Book Antiqua"/>
        </w:rPr>
      </w:pPr>
      <w:r>
        <w:rPr>
          <w:rFonts w:ascii="Book Antiqua" w:eastAsia="Book Antiqua" w:hAnsi="Book Antiqua" w:cs="Book Antiqua"/>
        </w:rPr>
        <w:t>B</w:t>
      </w:r>
      <w:r w:rsidR="000B1B64" w:rsidRPr="00C86F42">
        <w:rPr>
          <w:rFonts w:ascii="Book Antiqua" w:eastAsia="Book Antiqua" w:hAnsi="Book Antiqua" w:cs="Book Antiqua"/>
        </w:rPr>
        <w:t xml:space="preserve">lood count during </w:t>
      </w:r>
      <w:r>
        <w:rPr>
          <w:rFonts w:ascii="Book Antiqua" w:eastAsia="Book Antiqua" w:hAnsi="Book Antiqua" w:cs="Book Antiqua"/>
        </w:rPr>
        <w:t>the</w:t>
      </w:r>
      <w:r w:rsidR="000B1B64" w:rsidRPr="00C86F42">
        <w:rPr>
          <w:rFonts w:ascii="Book Antiqua" w:eastAsia="Book Antiqua" w:hAnsi="Book Antiqua" w:cs="Book Antiqua"/>
        </w:rPr>
        <w:t xml:space="preserve"> </w:t>
      </w:r>
      <w:r>
        <w:rPr>
          <w:rFonts w:ascii="Book Antiqua" w:eastAsia="Book Antiqua" w:hAnsi="Book Antiqua" w:cs="Book Antiqua"/>
        </w:rPr>
        <w:t>CP</w:t>
      </w:r>
      <w:r w:rsidR="000B1B64" w:rsidRPr="00C86F42">
        <w:rPr>
          <w:rFonts w:ascii="Book Antiqua" w:eastAsia="Book Antiqua" w:hAnsi="Book Antiqua" w:cs="Book Antiqua"/>
        </w:rPr>
        <w:t xml:space="preserve"> shows leukocytosis with left</w:t>
      </w:r>
      <w:r>
        <w:rPr>
          <w:rFonts w:ascii="Book Antiqua" w:eastAsia="Book Antiqua" w:hAnsi="Book Antiqua" w:cs="Book Antiqua"/>
        </w:rPr>
        <w:t>-</w:t>
      </w:r>
      <w:r w:rsidR="000B1B64" w:rsidRPr="00C86F42">
        <w:rPr>
          <w:rFonts w:ascii="Book Antiqua" w:eastAsia="Book Antiqua" w:hAnsi="Book Antiqua" w:cs="Book Antiqua"/>
        </w:rPr>
        <w:t>shift</w:t>
      </w:r>
      <w:r>
        <w:rPr>
          <w:rFonts w:ascii="Book Antiqua" w:eastAsia="Book Antiqua" w:hAnsi="Book Antiqua" w:cs="Book Antiqua"/>
        </w:rPr>
        <w:t>ed</w:t>
      </w:r>
      <w:r w:rsidR="000B1B64" w:rsidRPr="00C86F42">
        <w:rPr>
          <w:rFonts w:ascii="Book Antiqua" w:eastAsia="Book Antiqua" w:hAnsi="Book Antiqua" w:cs="Book Antiqua"/>
        </w:rPr>
        <w:t xml:space="preserve"> myeloid </w:t>
      </w:r>
      <w:r>
        <w:rPr>
          <w:rFonts w:ascii="Book Antiqua" w:eastAsia="Book Antiqua" w:hAnsi="Book Antiqua" w:cs="Book Antiqua"/>
        </w:rPr>
        <w:t>maturation,</w:t>
      </w:r>
      <w:r w:rsidRPr="00C86F42">
        <w:rPr>
          <w:rFonts w:ascii="Book Antiqua" w:eastAsia="Book Antiqua" w:hAnsi="Book Antiqua" w:cs="Book Antiqua"/>
        </w:rPr>
        <w:t xml:space="preserve"> </w:t>
      </w:r>
      <w:r w:rsidR="000B1B64" w:rsidRPr="00C86F42">
        <w:rPr>
          <w:rFonts w:ascii="Book Antiqua" w:eastAsia="Book Antiqua" w:hAnsi="Book Antiqua" w:cs="Book Antiqua"/>
        </w:rPr>
        <w:t>revealing immature basophilic and eosinophilic myelocytes and metamyelocytes</w:t>
      </w:r>
      <w:r w:rsidR="000B1B64" w:rsidRPr="00C86F42">
        <w:rPr>
          <w:rFonts w:ascii="Book Antiqua" w:eastAsia="Book Antiqua" w:hAnsi="Book Antiqua" w:cs="Book Antiqua"/>
          <w:vertAlign w:val="superscript"/>
        </w:rPr>
        <w:t>[2,36]</w:t>
      </w:r>
      <w:r w:rsidR="000B1B64" w:rsidRPr="00C86F42">
        <w:rPr>
          <w:rFonts w:ascii="Book Antiqua" w:eastAsia="Book Antiqua" w:hAnsi="Book Antiqua" w:cs="Book Antiqua"/>
        </w:rPr>
        <w:t>. Also, the platelet count can vary, being high or low, and anemia can also occur</w:t>
      </w:r>
      <w:r w:rsidR="000B1B64" w:rsidRPr="00C86F42">
        <w:rPr>
          <w:rFonts w:ascii="Book Antiqua" w:eastAsia="Book Antiqua" w:hAnsi="Book Antiqua" w:cs="Book Antiqua"/>
          <w:vertAlign w:val="superscript"/>
        </w:rPr>
        <w:t>[36]</w:t>
      </w:r>
      <w:r w:rsidR="000B1B64" w:rsidRPr="00C86F42">
        <w:rPr>
          <w:rFonts w:ascii="Book Antiqua" w:eastAsia="Book Antiqua" w:hAnsi="Book Antiqua" w:cs="Book Antiqua"/>
        </w:rPr>
        <w:t>. The low phagocytic activity of granulocytes is typical of CML and differentiates the condition from other chronic myeloproliferative disorders</w:t>
      </w:r>
      <w:r w:rsidR="000B1B64" w:rsidRPr="00C86F42">
        <w:rPr>
          <w:rFonts w:ascii="Book Antiqua" w:eastAsia="Book Antiqua" w:hAnsi="Book Antiqua" w:cs="Book Antiqua"/>
          <w:vertAlign w:val="superscript"/>
        </w:rPr>
        <w:t>[38]</w:t>
      </w:r>
      <w:r w:rsidR="000B1B64" w:rsidRPr="00C86F42">
        <w:rPr>
          <w:rFonts w:ascii="Book Antiqua" w:eastAsia="Book Antiqua" w:hAnsi="Book Antiqua" w:cs="Book Antiqua"/>
        </w:rPr>
        <w:t>.</w:t>
      </w:r>
    </w:p>
    <w:p w14:paraId="3CB5CF25" w14:textId="3E9A6B0B" w:rsidR="000B1B64" w:rsidRPr="00C86F42" w:rsidRDefault="00B27887" w:rsidP="00E14F0C">
      <w:pPr>
        <w:spacing w:line="360" w:lineRule="auto"/>
        <w:ind w:firstLineChars="200" w:firstLine="480"/>
        <w:jc w:val="both"/>
        <w:rPr>
          <w:rFonts w:ascii="Book Antiqua" w:eastAsia="Book Antiqua" w:hAnsi="Book Antiqua" w:cs="Book Antiqua"/>
        </w:rPr>
      </w:pPr>
      <w:r>
        <w:rPr>
          <w:rFonts w:ascii="Book Antiqua" w:eastAsia="Book Antiqua" w:hAnsi="Book Antiqua" w:cs="Book Antiqua"/>
        </w:rPr>
        <w:lastRenderedPageBreak/>
        <w:t>To</w:t>
      </w:r>
      <w:r w:rsidR="0007613A" w:rsidRPr="0007613A">
        <w:rPr>
          <w:rFonts w:ascii="Book Antiqua" w:eastAsia="Book Antiqua" w:hAnsi="Book Antiqua" w:cs="Book Antiqua"/>
        </w:rPr>
        <w:t xml:space="preserve"> </w:t>
      </w:r>
      <w:r>
        <w:rPr>
          <w:rFonts w:ascii="Book Antiqua" w:eastAsia="Book Antiqua" w:hAnsi="Book Antiqua" w:cs="Book Antiqua"/>
        </w:rPr>
        <w:t>consider that</w:t>
      </w:r>
      <w:r w:rsidRPr="0007613A">
        <w:rPr>
          <w:rFonts w:ascii="Book Antiqua" w:eastAsia="Book Antiqua" w:hAnsi="Book Antiqua" w:cs="Book Antiqua"/>
        </w:rPr>
        <w:t xml:space="preserve"> </w:t>
      </w:r>
      <w:r w:rsidR="0007613A" w:rsidRPr="0007613A">
        <w:rPr>
          <w:rFonts w:ascii="Book Antiqua" w:eastAsia="Book Antiqua" w:hAnsi="Book Antiqua" w:cs="Book Antiqua"/>
        </w:rPr>
        <w:t>a case of CML</w:t>
      </w:r>
      <w:r>
        <w:rPr>
          <w:rFonts w:ascii="Book Antiqua" w:eastAsia="Book Antiqua" w:hAnsi="Book Antiqua" w:cs="Book Antiqua"/>
        </w:rPr>
        <w:t xml:space="preserve"> is</w:t>
      </w:r>
      <w:r w:rsidR="0007613A" w:rsidRPr="0007613A">
        <w:rPr>
          <w:rFonts w:ascii="Book Antiqua" w:eastAsia="Book Antiqua" w:hAnsi="Book Antiqua" w:cs="Book Antiqua"/>
        </w:rPr>
        <w:t xml:space="preserve"> in its </w:t>
      </w:r>
      <w:r w:rsidR="0007613A">
        <w:rPr>
          <w:rFonts w:ascii="Book Antiqua" w:eastAsia="Book Antiqua" w:hAnsi="Book Antiqua" w:cs="Book Antiqua"/>
        </w:rPr>
        <w:t>AP</w:t>
      </w:r>
      <w:r w:rsidR="000B1B64" w:rsidRPr="00C86F42">
        <w:rPr>
          <w:rFonts w:ascii="Book Antiqua" w:eastAsia="Book Antiqua" w:hAnsi="Book Antiqua" w:cs="Book Antiqua"/>
        </w:rPr>
        <w:t>, the blood count must present, according to the World Health Organization (WHO), at least one of the following criteria: 10</w:t>
      </w:r>
      <w:r w:rsidR="00E14F0C" w:rsidRPr="00C86F42">
        <w:rPr>
          <w:rFonts w:ascii="Book Antiqua" w:eastAsia="Book Antiqua" w:hAnsi="Book Antiqua" w:cs="Book Antiqua"/>
        </w:rPr>
        <w:t>%</w:t>
      </w:r>
      <w:r w:rsidR="000B1B64" w:rsidRPr="00C86F42">
        <w:rPr>
          <w:rFonts w:ascii="Book Antiqua" w:eastAsia="Book Antiqua" w:hAnsi="Book Antiqua" w:cs="Book Antiqua"/>
        </w:rPr>
        <w:t xml:space="preserve">-19% of blasts, ≥ 20% of basophils, </w:t>
      </w:r>
      <w:r w:rsidR="008B22B8">
        <w:rPr>
          <w:rFonts w:ascii="Book Antiqua" w:eastAsia="Book Antiqua" w:hAnsi="Book Antiqua" w:cs="Book Antiqua"/>
        </w:rPr>
        <w:t>splenomegaly</w:t>
      </w:r>
      <w:r w:rsidR="008B22B8" w:rsidRPr="00C86F42">
        <w:rPr>
          <w:rFonts w:ascii="Book Antiqua" w:eastAsia="Book Antiqua" w:hAnsi="Book Antiqua" w:cs="Book Antiqua"/>
        </w:rPr>
        <w:t xml:space="preserve"> </w:t>
      </w:r>
      <w:r w:rsidR="000B1B64" w:rsidRPr="00C86F42">
        <w:rPr>
          <w:rFonts w:ascii="Book Antiqua" w:eastAsia="Book Antiqua" w:hAnsi="Book Antiqua" w:cs="Book Antiqua"/>
        </w:rPr>
        <w:t>or an altered platelet count not attributable to treatment, persisten</w:t>
      </w:r>
      <w:r>
        <w:rPr>
          <w:rFonts w:ascii="Book Antiqua" w:eastAsia="Book Antiqua" w:hAnsi="Book Antiqua" w:cs="Book Antiqua"/>
        </w:rPr>
        <w:t>ce</w:t>
      </w:r>
      <w:r w:rsidR="000B1B64" w:rsidRPr="00C86F42">
        <w:rPr>
          <w:rFonts w:ascii="Book Antiqua" w:eastAsia="Book Antiqua" w:hAnsi="Book Antiqua" w:cs="Book Antiqua"/>
        </w:rPr>
        <w:t xml:space="preserve"> or </w:t>
      </w:r>
      <w:r>
        <w:rPr>
          <w:rFonts w:ascii="Book Antiqua" w:eastAsia="Book Antiqua" w:hAnsi="Book Antiqua" w:cs="Book Antiqua"/>
        </w:rPr>
        <w:t>increase</w:t>
      </w:r>
      <w:r w:rsidR="000B1B64" w:rsidRPr="00C86F42">
        <w:rPr>
          <w:rFonts w:ascii="Book Antiqua" w:eastAsia="Book Antiqua" w:hAnsi="Book Antiqua" w:cs="Book Antiqua"/>
        </w:rPr>
        <w:t xml:space="preserve"> of the white blood cell (WBC) count (&gt;</w:t>
      </w:r>
      <w:r w:rsidR="00E14F0C">
        <w:rPr>
          <w:rFonts w:ascii="Book Antiqua" w:eastAsia="Book Antiqua" w:hAnsi="Book Antiqua" w:cs="Book Antiqua"/>
        </w:rPr>
        <w:t xml:space="preserve"> </w:t>
      </w:r>
      <w:r w:rsidR="000B1B64" w:rsidRPr="00C86F42">
        <w:rPr>
          <w:rFonts w:ascii="Book Antiqua" w:eastAsia="Book Antiqua" w:hAnsi="Book Antiqua" w:cs="Book Antiqua"/>
        </w:rPr>
        <w:t xml:space="preserve">10 </w:t>
      </w:r>
      <w:r w:rsidR="00E14F0C">
        <w:rPr>
          <w:rFonts w:ascii="Book Antiqua" w:eastAsia="Book Antiqua" w:hAnsi="Book Antiqua" w:cs="Book Antiqua"/>
        </w:rPr>
        <w:t>×</w:t>
      </w:r>
      <w:r w:rsidR="000B1B64" w:rsidRPr="00C86F42">
        <w:rPr>
          <w:rFonts w:ascii="Book Antiqua" w:eastAsia="Book Antiqua" w:hAnsi="Book Antiqua" w:cs="Book Antiqua"/>
        </w:rPr>
        <w:t xml:space="preserve"> 10</w:t>
      </w:r>
      <w:r w:rsidR="000B1B64" w:rsidRPr="00C86F42">
        <w:rPr>
          <w:rFonts w:ascii="Book Antiqua" w:eastAsia="Book Antiqua" w:hAnsi="Book Antiqua" w:cs="Book Antiqua"/>
          <w:vertAlign w:val="superscript"/>
        </w:rPr>
        <w:t>9</w:t>
      </w:r>
      <w:r w:rsidR="000B1B64" w:rsidRPr="00C86F42">
        <w:rPr>
          <w:rFonts w:ascii="Book Antiqua" w:eastAsia="Book Antiqua" w:hAnsi="Book Antiqua" w:cs="Book Antiqua"/>
        </w:rPr>
        <w:t>/L) during treatment, or even resistance</w:t>
      </w:r>
      <w:r>
        <w:rPr>
          <w:rFonts w:ascii="Book Antiqua" w:eastAsia="Book Antiqua" w:hAnsi="Book Antiqua" w:cs="Book Antiqua"/>
        </w:rPr>
        <w:t>-r</w:t>
      </w:r>
      <w:r w:rsidR="000B1B64" w:rsidRPr="00C86F42">
        <w:rPr>
          <w:rFonts w:ascii="Book Antiqua" w:eastAsia="Book Antiqua" w:hAnsi="Book Antiqua" w:cs="Book Antiqua"/>
        </w:rPr>
        <w:t>elated parameters</w:t>
      </w:r>
      <w:r w:rsidR="000B1B64" w:rsidRPr="00C86F42">
        <w:rPr>
          <w:rFonts w:ascii="Book Antiqua" w:eastAsia="Book Antiqua" w:hAnsi="Book Antiqua" w:cs="Book Antiqua"/>
          <w:vertAlign w:val="superscript"/>
        </w:rPr>
        <w:t>[42]</w:t>
      </w:r>
      <w:r w:rsidR="000B1B64" w:rsidRPr="00C86F42">
        <w:rPr>
          <w:rFonts w:ascii="Book Antiqua" w:eastAsia="Book Antiqua" w:hAnsi="Book Antiqua" w:cs="Book Antiqua"/>
        </w:rPr>
        <w:t xml:space="preserve">. ELN defines such condition as </w:t>
      </w:r>
      <w:r>
        <w:rPr>
          <w:rFonts w:ascii="Book Antiqua" w:eastAsia="Book Antiqua" w:hAnsi="Book Antiqua" w:cs="Book Antiqua"/>
        </w:rPr>
        <w:t xml:space="preserve">the presence of </w:t>
      </w:r>
      <w:r w:rsidR="000B1B64" w:rsidRPr="00C86F42">
        <w:rPr>
          <w:rFonts w:ascii="Book Antiqua" w:eastAsia="Book Antiqua" w:hAnsi="Book Antiqua" w:cs="Book Antiqua"/>
        </w:rPr>
        <w:t>15</w:t>
      </w:r>
      <w:r w:rsidR="00E14F0C" w:rsidRPr="00C86F42">
        <w:rPr>
          <w:rFonts w:ascii="Book Antiqua" w:eastAsia="Book Antiqua" w:hAnsi="Book Antiqua" w:cs="Book Antiqua"/>
        </w:rPr>
        <w:t>%</w:t>
      </w:r>
      <w:r w:rsidR="000B1B64" w:rsidRPr="00C86F42">
        <w:rPr>
          <w:rFonts w:ascii="Book Antiqua" w:eastAsia="Book Antiqua" w:hAnsi="Book Antiqua" w:cs="Book Antiqua"/>
        </w:rPr>
        <w:t xml:space="preserve">–29% </w:t>
      </w:r>
      <w:r>
        <w:rPr>
          <w:rFonts w:ascii="Book Antiqua" w:eastAsia="Book Antiqua" w:hAnsi="Book Antiqua" w:cs="Book Antiqua"/>
        </w:rPr>
        <w:t xml:space="preserve">of </w:t>
      </w:r>
      <w:r w:rsidR="000B1B64" w:rsidRPr="00C86F42">
        <w:rPr>
          <w:rFonts w:ascii="Book Antiqua" w:eastAsia="Book Antiqua" w:hAnsi="Book Antiqua" w:cs="Book Antiqua"/>
        </w:rPr>
        <w:t>peripheral blood blasts or more promising peripheral blood blocks &gt;</w:t>
      </w:r>
      <w:r w:rsidR="00E14F0C">
        <w:rPr>
          <w:rFonts w:ascii="Book Antiqua" w:eastAsia="Book Antiqua" w:hAnsi="Book Antiqua" w:cs="Book Antiqua"/>
        </w:rPr>
        <w:t xml:space="preserve"> </w:t>
      </w:r>
      <w:r w:rsidR="000B1B64" w:rsidRPr="00C86F42">
        <w:rPr>
          <w:rFonts w:ascii="Book Antiqua" w:eastAsia="Book Antiqua" w:hAnsi="Book Antiqua" w:cs="Book Antiqua"/>
        </w:rPr>
        <w:t>30% with blasts &lt;</w:t>
      </w:r>
      <w:r w:rsidR="00E14F0C">
        <w:rPr>
          <w:rFonts w:ascii="Book Antiqua" w:eastAsia="Book Antiqua" w:hAnsi="Book Antiqua" w:cs="Book Antiqua"/>
        </w:rPr>
        <w:t xml:space="preserve"> </w:t>
      </w:r>
      <w:r w:rsidR="000B1B64" w:rsidRPr="00C86F42">
        <w:rPr>
          <w:rFonts w:ascii="Book Antiqua" w:eastAsia="Book Antiqua" w:hAnsi="Book Antiqua" w:cs="Book Antiqua"/>
        </w:rPr>
        <w:t>30%, or a ≥</w:t>
      </w:r>
      <w:r w:rsidR="00E14F0C">
        <w:rPr>
          <w:rFonts w:ascii="Book Antiqua" w:eastAsia="Book Antiqua" w:hAnsi="Book Antiqua" w:cs="Book Antiqua"/>
        </w:rPr>
        <w:t xml:space="preserve"> </w:t>
      </w:r>
      <w:r w:rsidR="000B1B64" w:rsidRPr="00C86F42">
        <w:rPr>
          <w:rFonts w:ascii="Book Antiqua" w:eastAsia="Book Antiqua" w:hAnsi="Book Antiqua" w:cs="Book Antiqua"/>
        </w:rPr>
        <w:t xml:space="preserve">20% growth in basophils and platelet counts </w:t>
      </w:r>
      <w:r>
        <w:rPr>
          <w:rFonts w:ascii="Book Antiqua" w:eastAsia="Book Antiqua" w:hAnsi="Book Antiqua" w:cs="Book Antiqua"/>
        </w:rPr>
        <w:t xml:space="preserve">that is </w:t>
      </w:r>
      <w:r w:rsidR="000B1B64" w:rsidRPr="00C86F42">
        <w:rPr>
          <w:rFonts w:ascii="Book Antiqua" w:eastAsia="Book Antiqua" w:hAnsi="Book Antiqua" w:cs="Book Antiqua"/>
        </w:rPr>
        <w:t>not attributed to treatment</w:t>
      </w:r>
      <w:r w:rsidR="000B1B64" w:rsidRPr="00C86F42">
        <w:rPr>
          <w:rFonts w:ascii="Book Antiqua" w:eastAsia="Book Antiqua" w:hAnsi="Book Antiqua" w:cs="Book Antiqua"/>
          <w:vertAlign w:val="superscript"/>
        </w:rPr>
        <w:t>[38]</w:t>
      </w:r>
      <w:r w:rsidR="000B1B64" w:rsidRPr="00C86F42">
        <w:rPr>
          <w:rFonts w:ascii="Book Antiqua" w:eastAsia="Book Antiqua" w:hAnsi="Book Antiqua" w:cs="Book Antiqua"/>
        </w:rPr>
        <w:t xml:space="preserve">. </w:t>
      </w:r>
    </w:p>
    <w:p w14:paraId="25D89C7A" w14:textId="4B8F0430" w:rsidR="000B1B64" w:rsidRPr="00C86F42" w:rsidRDefault="000B1B64" w:rsidP="00E14F0C">
      <w:pPr>
        <w:spacing w:line="360" w:lineRule="auto"/>
        <w:ind w:firstLineChars="200" w:firstLine="480"/>
        <w:jc w:val="both"/>
        <w:rPr>
          <w:rFonts w:ascii="Book Antiqua" w:eastAsia="Book Antiqua" w:hAnsi="Book Antiqua" w:cs="Book Antiqua"/>
        </w:rPr>
      </w:pPr>
      <w:r w:rsidRPr="00C86F42">
        <w:rPr>
          <w:rFonts w:ascii="Book Antiqua" w:eastAsia="Book Antiqua" w:hAnsi="Book Antiqua" w:cs="Book Antiqua"/>
        </w:rPr>
        <w:t xml:space="preserve">According to WHO criteria, </w:t>
      </w:r>
      <w:r w:rsidR="00E14F0C">
        <w:rPr>
          <w:rFonts w:ascii="Book Antiqua" w:eastAsia="Book Antiqua" w:hAnsi="Book Antiqua" w:cs="Book Antiqua"/>
        </w:rPr>
        <w:t>BC</w:t>
      </w:r>
      <w:r w:rsidRPr="00C86F42">
        <w:rPr>
          <w:rFonts w:ascii="Book Antiqua" w:eastAsia="Book Antiqua" w:hAnsi="Book Antiqua" w:cs="Book Antiqua"/>
        </w:rPr>
        <w:t xml:space="preserve"> is defined by extramedullary accumulation of blasts or a ≥</w:t>
      </w:r>
      <w:r w:rsidR="00E14F0C">
        <w:rPr>
          <w:rFonts w:ascii="Book Antiqua" w:eastAsia="Book Antiqua" w:hAnsi="Book Antiqua" w:cs="Book Antiqua"/>
        </w:rPr>
        <w:t xml:space="preserve"> </w:t>
      </w:r>
      <w:r w:rsidRPr="00C86F42">
        <w:rPr>
          <w:rFonts w:ascii="Book Antiqua" w:eastAsia="Book Antiqua" w:hAnsi="Book Antiqua" w:cs="Book Antiqua"/>
        </w:rPr>
        <w:t xml:space="preserve">20% proportion of blasts in peripheral blood or </w:t>
      </w:r>
      <w:r w:rsidR="00E14F0C">
        <w:rPr>
          <w:rFonts w:ascii="Book Antiqua" w:eastAsia="Book Antiqua" w:hAnsi="Book Antiqua" w:cs="Book Antiqua"/>
        </w:rPr>
        <w:t>BM</w:t>
      </w:r>
      <w:r w:rsidRPr="00C86F42">
        <w:rPr>
          <w:rFonts w:ascii="Book Antiqua" w:eastAsia="Book Antiqua" w:hAnsi="Book Antiqua" w:cs="Book Antiqua"/>
          <w:vertAlign w:val="superscript"/>
        </w:rPr>
        <w:t>[42]</w:t>
      </w:r>
      <w:r w:rsidRPr="00C86F42">
        <w:rPr>
          <w:rFonts w:ascii="Book Antiqua" w:eastAsia="Book Antiqua" w:hAnsi="Book Antiqua" w:cs="Book Antiqua"/>
        </w:rPr>
        <w:t>, or ≥</w:t>
      </w:r>
      <w:r w:rsidR="00E14F0C">
        <w:rPr>
          <w:rFonts w:ascii="Book Antiqua" w:eastAsia="Book Antiqua" w:hAnsi="Book Antiqua" w:cs="Book Antiqua"/>
        </w:rPr>
        <w:t xml:space="preserve"> </w:t>
      </w:r>
      <w:r w:rsidRPr="00C86F42">
        <w:rPr>
          <w:rFonts w:ascii="Book Antiqua" w:eastAsia="Book Antiqua" w:hAnsi="Book Antiqua" w:cs="Book Antiqua"/>
        </w:rPr>
        <w:t>30% of blasts, according to ELN criteria</w:t>
      </w:r>
      <w:r w:rsidRPr="00C86F42">
        <w:rPr>
          <w:rFonts w:ascii="Book Antiqua" w:eastAsia="Book Antiqua" w:hAnsi="Book Antiqua" w:cs="Book Antiqua"/>
          <w:vertAlign w:val="superscript"/>
        </w:rPr>
        <w:t>[38]</w:t>
      </w:r>
      <w:r w:rsidRPr="00C86F42">
        <w:rPr>
          <w:rFonts w:ascii="Book Antiqua" w:eastAsia="Book Antiqua" w:hAnsi="Book Antiqua" w:cs="Book Antiqua"/>
        </w:rPr>
        <w:t>.</w:t>
      </w:r>
    </w:p>
    <w:p w14:paraId="01F7CC97" w14:textId="4509613C" w:rsidR="000B1B64" w:rsidRPr="00E14F0C" w:rsidRDefault="002027A7" w:rsidP="00E14F0C">
      <w:pPr>
        <w:shd w:val="clear" w:color="auto" w:fill="FFFFFF"/>
        <w:spacing w:line="360" w:lineRule="auto"/>
        <w:ind w:firstLineChars="200" w:firstLine="480"/>
        <w:jc w:val="both"/>
        <w:rPr>
          <w:rFonts w:ascii="Book Antiqua" w:eastAsia="Book Antiqua" w:hAnsi="Book Antiqua" w:cs="Book Antiqua"/>
        </w:rPr>
      </w:pPr>
      <w:r>
        <w:rPr>
          <w:rFonts w:ascii="Book Antiqua" w:eastAsia="Book Antiqua" w:hAnsi="Book Antiqua" w:cs="Book Antiqua"/>
        </w:rPr>
        <w:t>M</w:t>
      </w:r>
      <w:r w:rsidRPr="00E14F0C">
        <w:rPr>
          <w:rFonts w:ascii="Book Antiqua" w:eastAsia="Book Antiqua" w:hAnsi="Book Antiqua" w:cs="Book Antiqua"/>
        </w:rPr>
        <w:t xml:space="preserve">olecular findings </w:t>
      </w:r>
      <w:r>
        <w:rPr>
          <w:rFonts w:ascii="Book Antiqua" w:eastAsia="Book Antiqua" w:hAnsi="Book Antiqua" w:cs="Book Antiqua"/>
        </w:rPr>
        <w:t>in a</w:t>
      </w:r>
      <w:r w:rsidR="000B1B64" w:rsidRPr="00E14F0C">
        <w:rPr>
          <w:rFonts w:ascii="Book Antiqua" w:eastAsia="Book Antiqua" w:hAnsi="Book Antiqua" w:cs="Book Antiqua"/>
        </w:rPr>
        <w:t>CML can include anemia, thrombocytopenia</w:t>
      </w:r>
      <w:r w:rsidR="00B27887">
        <w:rPr>
          <w:rFonts w:ascii="Book Antiqua" w:eastAsia="Book Antiqua" w:hAnsi="Book Antiqua" w:cs="Book Antiqua"/>
        </w:rPr>
        <w:t>,</w:t>
      </w:r>
      <w:r w:rsidR="000B1B64" w:rsidRPr="00E14F0C">
        <w:rPr>
          <w:rFonts w:ascii="Book Antiqua" w:eastAsia="Book Antiqua" w:hAnsi="Book Antiqua" w:cs="Book Antiqua"/>
        </w:rPr>
        <w:t xml:space="preserve"> and low incidence of basophilia</w:t>
      </w:r>
      <w:r w:rsidR="000B1B64" w:rsidRPr="00E14F0C">
        <w:rPr>
          <w:rFonts w:ascii="Book Antiqua" w:eastAsia="Book Antiqua" w:hAnsi="Book Antiqua" w:cs="Book Antiqua"/>
          <w:vertAlign w:val="superscript"/>
        </w:rPr>
        <w:t>[39]</w:t>
      </w:r>
      <w:r w:rsidR="000B1B64" w:rsidRPr="00E14F0C">
        <w:rPr>
          <w:rFonts w:ascii="Book Antiqua" w:eastAsia="Book Antiqua" w:hAnsi="Book Antiqua" w:cs="Book Antiqua"/>
        </w:rPr>
        <w:t xml:space="preserve">. The WHO criteria for aCML includes leukocytosis (WBC count ≥ 13 </w:t>
      </w:r>
      <w:r w:rsidR="00E14F0C">
        <w:rPr>
          <w:rFonts w:ascii="Book Antiqua" w:eastAsia="Book Antiqua" w:hAnsi="Book Antiqua" w:cs="Book Antiqua"/>
        </w:rPr>
        <w:t>×</w:t>
      </w:r>
      <w:r w:rsidR="000B1B64" w:rsidRPr="00E14F0C">
        <w:rPr>
          <w:rFonts w:ascii="Book Antiqua" w:eastAsia="Book Antiqua" w:hAnsi="Book Antiqua" w:cs="Book Antiqua"/>
        </w:rPr>
        <w:t xml:space="preserve"> 10</w:t>
      </w:r>
      <w:r w:rsidR="000B1B64" w:rsidRPr="004C1E30">
        <w:rPr>
          <w:rFonts w:ascii="Book Antiqua" w:eastAsia="Book Antiqua" w:hAnsi="Book Antiqua" w:cs="Book Antiqua"/>
          <w:vertAlign w:val="superscript"/>
        </w:rPr>
        <w:t>9</w:t>
      </w:r>
      <w:r w:rsidR="000B1B64" w:rsidRPr="00E14F0C">
        <w:rPr>
          <w:rFonts w:ascii="Book Antiqua" w:eastAsia="Book Antiqua" w:hAnsi="Book Antiqua" w:cs="Book Antiqua"/>
        </w:rPr>
        <w:t>/L) due to increase of neutrophils and their precursors with dysgranulopoiesis, neutrophil precursors ≥ 10% of leukocytes, minimal absolute basophilia (&lt; 2% of leukocytes), no or minimal absolute monocytosis (usually &lt; 10% of leukocytes), and blasts &lt;</w:t>
      </w:r>
      <w:r w:rsidR="00E14F0C">
        <w:rPr>
          <w:rFonts w:ascii="Book Antiqua" w:eastAsia="Book Antiqua" w:hAnsi="Book Antiqua" w:cs="Book Antiqua"/>
        </w:rPr>
        <w:t xml:space="preserve"> </w:t>
      </w:r>
      <w:r w:rsidR="000B1B64" w:rsidRPr="00E14F0C">
        <w:rPr>
          <w:rFonts w:ascii="Book Antiqua" w:eastAsia="Book Antiqua" w:hAnsi="Book Antiqua" w:cs="Book Antiqua"/>
        </w:rPr>
        <w:t xml:space="preserve">20% in the blood and </w:t>
      </w:r>
      <w:r w:rsidR="00E14F0C">
        <w:rPr>
          <w:rFonts w:ascii="Book Antiqua" w:eastAsia="Book Antiqua" w:hAnsi="Book Antiqua" w:cs="Book Antiqua"/>
        </w:rPr>
        <w:t>BM</w:t>
      </w:r>
      <w:r w:rsidR="00E14F0C" w:rsidRPr="00E14F0C">
        <w:rPr>
          <w:rFonts w:ascii="Book Antiqua" w:eastAsia="Book Antiqua" w:hAnsi="Book Antiqua" w:cs="Book Antiqua"/>
          <w:vertAlign w:val="superscript"/>
        </w:rPr>
        <w:t>[42]</w:t>
      </w:r>
      <w:r w:rsidR="000B1B64" w:rsidRPr="00E14F0C">
        <w:rPr>
          <w:rFonts w:ascii="Book Antiqua" w:eastAsia="Book Antiqua" w:hAnsi="Book Antiqua" w:cs="Book Antiqua"/>
        </w:rPr>
        <w:t xml:space="preserve">. The criteria also includes hypercellular BM with granulocytic proliferation and dysplasia, </w:t>
      </w:r>
      <w:r>
        <w:rPr>
          <w:rFonts w:ascii="Book Antiqua" w:eastAsia="Book Antiqua" w:hAnsi="Book Antiqua" w:cs="Book Antiqua"/>
        </w:rPr>
        <w:t>which</w:t>
      </w:r>
      <w:r w:rsidRPr="00E14F0C">
        <w:rPr>
          <w:rFonts w:ascii="Book Antiqua" w:eastAsia="Book Antiqua" w:hAnsi="Book Antiqua" w:cs="Book Antiqua"/>
        </w:rPr>
        <w:t xml:space="preserve"> </w:t>
      </w:r>
      <w:r w:rsidR="000B1B64" w:rsidRPr="00E14F0C">
        <w:rPr>
          <w:rFonts w:ascii="Book Antiqua" w:eastAsia="Book Antiqua" w:hAnsi="Book Antiqua" w:cs="Book Antiqua"/>
        </w:rPr>
        <w:t xml:space="preserve">can also </w:t>
      </w:r>
      <w:r>
        <w:rPr>
          <w:rFonts w:ascii="Book Antiqua" w:eastAsia="Book Antiqua" w:hAnsi="Book Antiqua" w:cs="Book Antiqua"/>
        </w:rPr>
        <w:t>occur</w:t>
      </w:r>
      <w:r w:rsidRPr="00E14F0C">
        <w:rPr>
          <w:rFonts w:ascii="Book Antiqua" w:eastAsia="Book Antiqua" w:hAnsi="Book Antiqua" w:cs="Book Antiqua"/>
        </w:rPr>
        <w:t xml:space="preserve"> </w:t>
      </w:r>
      <w:r>
        <w:rPr>
          <w:rFonts w:ascii="Book Antiqua" w:eastAsia="Book Antiqua" w:hAnsi="Book Antiqua" w:cs="Book Antiqua"/>
        </w:rPr>
        <w:t>in</w:t>
      </w:r>
      <w:r w:rsidRPr="00E14F0C">
        <w:rPr>
          <w:rFonts w:ascii="Book Antiqua" w:eastAsia="Book Antiqua" w:hAnsi="Book Antiqua" w:cs="Book Antiqua"/>
        </w:rPr>
        <w:t xml:space="preserve"> </w:t>
      </w:r>
      <w:r w:rsidR="000B1B64" w:rsidRPr="00E14F0C">
        <w:rPr>
          <w:rFonts w:ascii="Book Antiqua" w:eastAsia="Book Antiqua" w:hAnsi="Book Antiqua" w:cs="Book Antiqua"/>
        </w:rPr>
        <w:t>erythroid or megakaryocytic lineages, and the differential diagnosis with primary myelofibrosis, polycythemia vera, or essential thrombocythemia</w:t>
      </w:r>
      <w:r w:rsidR="000B1B64" w:rsidRPr="00E14F0C">
        <w:rPr>
          <w:rFonts w:ascii="Book Antiqua" w:eastAsia="Book Antiqua" w:hAnsi="Book Antiqua" w:cs="Book Antiqua"/>
          <w:vertAlign w:val="superscript"/>
        </w:rPr>
        <w:t>[42-44]</w:t>
      </w:r>
      <w:r w:rsidR="000B1B64" w:rsidRPr="00E14F0C">
        <w:rPr>
          <w:rFonts w:ascii="Book Antiqua" w:eastAsia="Book Antiqua" w:hAnsi="Book Antiqua" w:cs="Book Antiqua"/>
        </w:rPr>
        <w:t>.</w:t>
      </w:r>
    </w:p>
    <w:p w14:paraId="1A706F49" w14:textId="77777777" w:rsidR="000B1B64" w:rsidRPr="00C86F42" w:rsidRDefault="000B1B64" w:rsidP="00C86F42">
      <w:pPr>
        <w:shd w:val="clear" w:color="auto" w:fill="FFFFFF"/>
        <w:spacing w:line="360" w:lineRule="auto"/>
        <w:jc w:val="both"/>
        <w:rPr>
          <w:rFonts w:ascii="Book Antiqua" w:eastAsia="Book Antiqua" w:hAnsi="Book Antiqua" w:cs="Book Antiqua"/>
          <w:highlight w:val="white"/>
        </w:rPr>
      </w:pPr>
    </w:p>
    <w:p w14:paraId="666A005D" w14:textId="67E1B681" w:rsidR="000B1B64" w:rsidRPr="00E14F0C" w:rsidRDefault="00E14F0C" w:rsidP="00C86F42">
      <w:pPr>
        <w:spacing w:line="360" w:lineRule="auto"/>
        <w:jc w:val="both"/>
        <w:rPr>
          <w:rFonts w:ascii="Book Antiqua" w:eastAsia="Book Antiqua" w:hAnsi="Book Antiqua" w:cs="Book Antiqua"/>
          <w:b/>
          <w:i/>
          <w:iCs/>
        </w:rPr>
      </w:pPr>
      <w:r w:rsidRPr="00E14F0C">
        <w:rPr>
          <w:rFonts w:ascii="Book Antiqua" w:eastAsia="Book Antiqua" w:hAnsi="Book Antiqua" w:cs="Book Antiqua"/>
          <w:b/>
          <w:i/>
          <w:iCs/>
        </w:rPr>
        <w:t>BM</w:t>
      </w:r>
      <w:r w:rsidR="000B1B64" w:rsidRPr="00E14F0C">
        <w:rPr>
          <w:rFonts w:ascii="Book Antiqua" w:eastAsia="Book Antiqua" w:hAnsi="Book Antiqua" w:cs="Book Antiqua"/>
          <w:b/>
          <w:i/>
          <w:iCs/>
        </w:rPr>
        <w:t xml:space="preserve"> aspirate</w:t>
      </w:r>
    </w:p>
    <w:p w14:paraId="0B9CCD26" w14:textId="6BFDC137" w:rsidR="000B1B64" w:rsidRPr="00C86F42" w:rsidRDefault="00E14F0C" w:rsidP="00C86F42">
      <w:pPr>
        <w:spacing w:line="360" w:lineRule="auto"/>
        <w:jc w:val="both"/>
        <w:rPr>
          <w:rFonts w:ascii="Book Antiqua" w:eastAsia="Book Antiqua" w:hAnsi="Book Antiqua" w:cs="Book Antiqua"/>
          <w:highlight w:val="magenta"/>
        </w:rPr>
      </w:pPr>
      <w:r>
        <w:rPr>
          <w:rFonts w:ascii="Book Antiqua" w:eastAsia="Book Antiqua" w:hAnsi="Book Antiqua" w:cs="Book Antiqua"/>
        </w:rPr>
        <w:t>BM</w:t>
      </w:r>
      <w:r w:rsidR="000B1B64" w:rsidRPr="00C86F42">
        <w:rPr>
          <w:rFonts w:ascii="Book Antiqua" w:eastAsia="Book Antiqua" w:hAnsi="Book Antiqua" w:cs="Book Antiqua"/>
        </w:rPr>
        <w:t xml:space="preserve"> aspirate is mandatory in all </w:t>
      </w:r>
      <w:r w:rsidR="002027A7" w:rsidRPr="00C86F42">
        <w:rPr>
          <w:rFonts w:ascii="Book Antiqua" w:eastAsia="Book Antiqua" w:hAnsi="Book Antiqua" w:cs="Book Antiqua"/>
        </w:rPr>
        <w:t xml:space="preserve">cases </w:t>
      </w:r>
      <w:r w:rsidR="002027A7">
        <w:rPr>
          <w:rFonts w:ascii="Book Antiqua" w:eastAsia="Book Antiqua" w:hAnsi="Book Antiqua" w:cs="Book Antiqua"/>
        </w:rPr>
        <w:t xml:space="preserve">of </w:t>
      </w:r>
      <w:r w:rsidR="002027A7" w:rsidRPr="00C86F42">
        <w:rPr>
          <w:rFonts w:ascii="Book Antiqua" w:eastAsia="Book Antiqua" w:hAnsi="Book Antiqua" w:cs="Book Antiqua"/>
        </w:rPr>
        <w:t>suspected CML</w:t>
      </w:r>
      <w:r w:rsidR="000B1B64" w:rsidRPr="00C86F42">
        <w:rPr>
          <w:rFonts w:ascii="Book Antiqua" w:eastAsia="Book Antiqua" w:hAnsi="Book Antiqua" w:cs="Book Antiqua"/>
        </w:rPr>
        <w:t xml:space="preserve">. The test can provide very important information, which allow </w:t>
      </w:r>
      <w:r w:rsidR="00832325">
        <w:rPr>
          <w:rFonts w:ascii="Book Antiqua" w:eastAsia="Book Antiqua" w:hAnsi="Book Antiqua" w:cs="Book Antiqua"/>
        </w:rPr>
        <w:t>for</w:t>
      </w:r>
      <w:r w:rsidR="000B1B64" w:rsidRPr="00C86F42">
        <w:rPr>
          <w:rFonts w:ascii="Book Antiqua" w:eastAsia="Book Antiqua" w:hAnsi="Book Antiqua" w:cs="Book Antiqua"/>
        </w:rPr>
        <w:t xml:space="preserve"> confirm</w:t>
      </w:r>
      <w:r w:rsidR="00832325">
        <w:rPr>
          <w:rFonts w:ascii="Book Antiqua" w:eastAsia="Book Antiqua" w:hAnsi="Book Antiqua" w:cs="Book Antiqua"/>
        </w:rPr>
        <w:t>ation of</w:t>
      </w:r>
      <w:r w:rsidR="000B1B64" w:rsidRPr="00C86F42">
        <w:rPr>
          <w:rFonts w:ascii="Book Antiqua" w:eastAsia="Book Antiqua" w:hAnsi="Book Antiqua" w:cs="Book Antiqua"/>
        </w:rPr>
        <w:t xml:space="preserve"> the diagnosis and to determine the disease staging based on the percentages of blasts and basophils</w:t>
      </w:r>
      <w:r w:rsidR="000B1B64" w:rsidRPr="00C86F42">
        <w:rPr>
          <w:rFonts w:ascii="Book Antiqua" w:eastAsia="Book Antiqua" w:hAnsi="Book Antiqua" w:cs="Book Antiqua"/>
          <w:vertAlign w:val="superscript"/>
        </w:rPr>
        <w:t>[5]</w:t>
      </w:r>
      <w:r w:rsidR="000B1B64" w:rsidRPr="00C86F42">
        <w:rPr>
          <w:rFonts w:ascii="Book Antiqua" w:eastAsia="Book Antiqua" w:hAnsi="Book Antiqua" w:cs="Book Antiqua"/>
        </w:rPr>
        <w:t xml:space="preserve">. Besides, </w:t>
      </w:r>
      <w:r>
        <w:rPr>
          <w:rFonts w:ascii="Book Antiqua" w:eastAsia="Book Antiqua" w:hAnsi="Book Antiqua" w:cs="Book Antiqua"/>
        </w:rPr>
        <w:t>BM</w:t>
      </w:r>
      <w:r w:rsidR="000B1B64" w:rsidRPr="00C86F42">
        <w:rPr>
          <w:rFonts w:ascii="Book Antiqua" w:eastAsia="Book Antiqua" w:hAnsi="Book Antiqua" w:cs="Book Antiqua"/>
        </w:rPr>
        <w:t xml:space="preserve"> aspirate also allows analy</w:t>
      </w:r>
      <w:r w:rsidR="00832325">
        <w:rPr>
          <w:rFonts w:ascii="Book Antiqua" w:eastAsia="Book Antiqua" w:hAnsi="Book Antiqua" w:cs="Book Antiqua"/>
        </w:rPr>
        <w:t>s</w:t>
      </w:r>
      <w:r w:rsidR="002027A7">
        <w:rPr>
          <w:rFonts w:ascii="Book Antiqua" w:eastAsia="Book Antiqua" w:hAnsi="Book Antiqua" w:cs="Book Antiqua"/>
        </w:rPr>
        <w:t>e</w:t>
      </w:r>
      <w:r w:rsidR="000B1B64" w:rsidRPr="00C86F42">
        <w:rPr>
          <w:rFonts w:ascii="Book Antiqua" w:eastAsia="Book Antiqua" w:hAnsi="Book Antiqua" w:cs="Book Antiqua"/>
        </w:rPr>
        <w:t>s</w:t>
      </w:r>
      <w:r w:rsidR="002027A7">
        <w:rPr>
          <w:rFonts w:ascii="Book Antiqua" w:eastAsia="Book Antiqua" w:hAnsi="Book Antiqua" w:cs="Book Antiqua"/>
        </w:rPr>
        <w:t xml:space="preserve"> </w:t>
      </w:r>
      <w:r w:rsidR="00832325">
        <w:rPr>
          <w:rFonts w:ascii="Book Antiqua" w:eastAsia="Book Antiqua" w:hAnsi="Book Antiqua" w:cs="Book Antiqua"/>
        </w:rPr>
        <w:t>for</w:t>
      </w:r>
      <w:r w:rsidR="000B1B64" w:rsidRPr="00C86F42">
        <w:rPr>
          <w:rFonts w:ascii="Book Antiqua" w:eastAsia="Book Antiqua" w:hAnsi="Book Antiqua" w:cs="Book Antiqua"/>
        </w:rPr>
        <w:t xml:space="preserve"> </w:t>
      </w:r>
      <w:r w:rsidR="002027A7">
        <w:rPr>
          <w:rFonts w:ascii="Book Antiqua" w:eastAsia="Book Antiqua" w:hAnsi="Book Antiqua" w:cs="Book Antiqua"/>
        </w:rPr>
        <w:t xml:space="preserve">the </w:t>
      </w:r>
      <w:r w:rsidR="000B1B64" w:rsidRPr="00C86F42">
        <w:rPr>
          <w:rFonts w:ascii="Book Antiqua" w:eastAsia="Book Antiqua" w:hAnsi="Book Antiqua" w:cs="Book Antiqua"/>
        </w:rPr>
        <w:t>percentages of promyelocytes, myelocytes, and eosinophils</w:t>
      </w:r>
      <w:r w:rsidR="000B1B64" w:rsidRPr="00C86F42">
        <w:rPr>
          <w:rFonts w:ascii="Book Antiqua" w:eastAsia="Book Antiqua" w:hAnsi="Book Antiqua" w:cs="Book Antiqua"/>
          <w:vertAlign w:val="superscript"/>
        </w:rPr>
        <w:t>[2]</w:t>
      </w:r>
      <w:r w:rsidR="000B1B64" w:rsidRPr="00C86F42">
        <w:rPr>
          <w:rFonts w:ascii="Book Antiqua" w:eastAsia="Book Antiqua" w:hAnsi="Book Antiqua" w:cs="Book Antiqua"/>
        </w:rPr>
        <w:t>. According to the WHO criteria, the presence of 10</w:t>
      </w:r>
      <w:r w:rsidR="000E06D7" w:rsidRPr="00C86F42">
        <w:rPr>
          <w:rFonts w:ascii="Book Antiqua" w:eastAsia="Book Antiqua" w:hAnsi="Book Antiqua" w:cs="Book Antiqua"/>
        </w:rPr>
        <w:t>%</w:t>
      </w:r>
      <w:r w:rsidR="000B1B64" w:rsidRPr="00C86F42">
        <w:rPr>
          <w:rFonts w:ascii="Book Antiqua" w:eastAsia="Book Antiqua" w:hAnsi="Book Antiqua" w:cs="Book Antiqua"/>
        </w:rPr>
        <w:t xml:space="preserve">-19% of blasts in the </w:t>
      </w:r>
      <w:r>
        <w:rPr>
          <w:rFonts w:ascii="Book Antiqua" w:eastAsia="Book Antiqua" w:hAnsi="Book Antiqua" w:cs="Book Antiqua"/>
        </w:rPr>
        <w:t>BM</w:t>
      </w:r>
      <w:r w:rsidR="000B1B64" w:rsidRPr="00C86F42">
        <w:rPr>
          <w:rFonts w:ascii="Book Antiqua" w:eastAsia="Book Antiqua" w:hAnsi="Book Antiqua" w:cs="Book Antiqua"/>
        </w:rPr>
        <w:t xml:space="preserve"> is characteristic of CML in an </w:t>
      </w:r>
      <w:r>
        <w:rPr>
          <w:rFonts w:ascii="Book Antiqua" w:eastAsia="Book Antiqua" w:hAnsi="Book Antiqua" w:cs="Book Antiqua"/>
        </w:rPr>
        <w:t>AP</w:t>
      </w:r>
      <w:r w:rsidR="000B1B64" w:rsidRPr="00C86F42">
        <w:rPr>
          <w:rFonts w:ascii="Book Antiqua" w:eastAsia="Book Antiqua" w:hAnsi="Book Antiqua" w:cs="Book Antiqua"/>
          <w:vertAlign w:val="superscript"/>
        </w:rPr>
        <w:t>[42]</w:t>
      </w:r>
      <w:r w:rsidR="000B1B64" w:rsidRPr="00C86F42">
        <w:rPr>
          <w:rFonts w:ascii="Book Antiqua" w:eastAsia="Book Antiqua" w:hAnsi="Book Antiqua" w:cs="Book Antiqua"/>
        </w:rPr>
        <w:t xml:space="preserve">. The ELN criteria, on the other hand, characterizes an </w:t>
      </w:r>
      <w:r>
        <w:rPr>
          <w:rFonts w:ascii="Book Antiqua" w:eastAsia="Book Antiqua" w:hAnsi="Book Antiqua" w:cs="Book Antiqua"/>
        </w:rPr>
        <w:t>AP</w:t>
      </w:r>
      <w:r w:rsidR="000B1B64" w:rsidRPr="00C86F42">
        <w:rPr>
          <w:rFonts w:ascii="Book Antiqua" w:eastAsia="Book Antiqua" w:hAnsi="Book Antiqua" w:cs="Book Antiqua"/>
        </w:rPr>
        <w:t xml:space="preserve"> based on the presence of 15</w:t>
      </w:r>
      <w:r w:rsidR="000E06D7" w:rsidRPr="00C86F42">
        <w:rPr>
          <w:rFonts w:ascii="Book Antiqua" w:eastAsia="Book Antiqua" w:hAnsi="Book Antiqua" w:cs="Book Antiqua"/>
        </w:rPr>
        <w:t>%</w:t>
      </w:r>
      <w:r w:rsidR="000B1B64" w:rsidRPr="00C86F42">
        <w:rPr>
          <w:rFonts w:ascii="Book Antiqua" w:eastAsia="Book Antiqua" w:hAnsi="Book Antiqua" w:cs="Book Antiqua"/>
        </w:rPr>
        <w:t xml:space="preserve">-29% of blasts in </w:t>
      </w:r>
      <w:r>
        <w:rPr>
          <w:rFonts w:ascii="Book Antiqua" w:eastAsia="Book Antiqua" w:hAnsi="Book Antiqua" w:cs="Book Antiqua"/>
        </w:rPr>
        <w:t>BM</w:t>
      </w:r>
      <w:r w:rsidR="000B1B64" w:rsidRPr="00C86F42">
        <w:rPr>
          <w:rFonts w:ascii="Book Antiqua" w:eastAsia="Book Antiqua" w:hAnsi="Book Antiqua" w:cs="Book Antiqua"/>
        </w:rPr>
        <w:t xml:space="preserve"> or blasts plus promyelocytes &gt;</w:t>
      </w:r>
      <w:r w:rsidR="000E06D7">
        <w:rPr>
          <w:rFonts w:ascii="Book Antiqua" w:eastAsia="Book Antiqua" w:hAnsi="Book Antiqua" w:cs="Book Antiqua"/>
        </w:rPr>
        <w:t xml:space="preserve"> </w:t>
      </w:r>
      <w:r w:rsidR="000B1B64" w:rsidRPr="00C86F42">
        <w:rPr>
          <w:rFonts w:ascii="Book Antiqua" w:eastAsia="Book Antiqua" w:hAnsi="Book Antiqua" w:cs="Book Antiqua"/>
        </w:rPr>
        <w:t>30%, with blasts &lt;</w:t>
      </w:r>
      <w:r w:rsidR="000E06D7">
        <w:rPr>
          <w:rFonts w:ascii="Book Antiqua" w:eastAsia="Book Antiqua" w:hAnsi="Book Antiqua" w:cs="Book Antiqua"/>
        </w:rPr>
        <w:t xml:space="preserve"> </w:t>
      </w:r>
      <w:r w:rsidR="000B1B64" w:rsidRPr="00C86F42">
        <w:rPr>
          <w:rFonts w:ascii="Book Antiqua" w:eastAsia="Book Antiqua" w:hAnsi="Book Antiqua" w:cs="Book Antiqua"/>
        </w:rPr>
        <w:t>30%</w:t>
      </w:r>
      <w:r w:rsidR="000B1B64" w:rsidRPr="00C86F42">
        <w:rPr>
          <w:rFonts w:ascii="Book Antiqua" w:eastAsia="Book Antiqua" w:hAnsi="Book Antiqua" w:cs="Book Antiqua"/>
          <w:vertAlign w:val="superscript"/>
        </w:rPr>
        <w:t>[43]</w:t>
      </w:r>
      <w:r w:rsidR="000B1B64" w:rsidRPr="00C86F42">
        <w:rPr>
          <w:rFonts w:ascii="Book Antiqua" w:eastAsia="Book Antiqua" w:hAnsi="Book Antiqua" w:cs="Book Antiqua"/>
        </w:rPr>
        <w:t xml:space="preserve">. </w:t>
      </w:r>
    </w:p>
    <w:p w14:paraId="1976EAB9" w14:textId="77777777" w:rsidR="000B1B64" w:rsidRPr="00C86F42" w:rsidRDefault="000B1B64" w:rsidP="00C86F42">
      <w:pPr>
        <w:spacing w:line="360" w:lineRule="auto"/>
        <w:jc w:val="both"/>
        <w:rPr>
          <w:rFonts w:ascii="Book Antiqua" w:eastAsia="Book Antiqua" w:hAnsi="Book Antiqua" w:cs="Book Antiqua"/>
        </w:rPr>
      </w:pPr>
    </w:p>
    <w:p w14:paraId="02176C5D" w14:textId="782D5FEF" w:rsidR="000B1B64" w:rsidRPr="000E06D7" w:rsidRDefault="000B1B64" w:rsidP="00C86F42">
      <w:pPr>
        <w:spacing w:line="360" w:lineRule="auto"/>
        <w:jc w:val="both"/>
        <w:rPr>
          <w:rFonts w:ascii="Book Antiqua" w:eastAsia="Book Antiqua" w:hAnsi="Book Antiqua" w:cs="Book Antiqua"/>
          <w:b/>
          <w:i/>
          <w:iCs/>
        </w:rPr>
      </w:pPr>
      <w:r w:rsidRPr="000E06D7">
        <w:rPr>
          <w:rFonts w:ascii="Book Antiqua" w:eastAsia="Book Antiqua" w:hAnsi="Book Antiqua" w:cs="Book Antiqua"/>
          <w:b/>
          <w:i/>
          <w:iCs/>
        </w:rPr>
        <w:t>Cytogenetics</w:t>
      </w:r>
    </w:p>
    <w:p w14:paraId="57A4E541" w14:textId="358A8AAB" w:rsidR="000B1B64" w:rsidRPr="00C86F42" w:rsidRDefault="000B1B64" w:rsidP="00C86F42">
      <w:pPr>
        <w:spacing w:line="360" w:lineRule="auto"/>
        <w:jc w:val="both"/>
        <w:rPr>
          <w:rFonts w:ascii="Book Antiqua" w:eastAsia="Book Antiqua" w:hAnsi="Book Antiqua" w:cs="Book Antiqua"/>
        </w:rPr>
      </w:pPr>
      <w:r w:rsidRPr="00C86F42">
        <w:rPr>
          <w:rFonts w:ascii="Book Antiqua" w:eastAsia="Book Antiqua" w:hAnsi="Book Antiqua" w:cs="Book Antiqua"/>
        </w:rPr>
        <w:t xml:space="preserve">Regarding cytogenetics, an important finding is the hybrid gene </w:t>
      </w:r>
      <w:r w:rsidRPr="00C86F42">
        <w:rPr>
          <w:rFonts w:ascii="Book Antiqua" w:eastAsia="Book Antiqua" w:hAnsi="Book Antiqua" w:cs="Book Antiqua"/>
          <w:i/>
        </w:rPr>
        <w:t>BCR-ABL1</w:t>
      </w:r>
      <w:r w:rsidRPr="00C86F42">
        <w:rPr>
          <w:rFonts w:ascii="Book Antiqua" w:eastAsia="Book Antiqua" w:hAnsi="Book Antiqua" w:cs="Book Antiqua"/>
        </w:rPr>
        <w:t xml:space="preserve"> and/or the t</w:t>
      </w:r>
      <w:r w:rsidR="000E06D7">
        <w:rPr>
          <w:rFonts w:ascii="Book Antiqua" w:eastAsia="Book Antiqua" w:hAnsi="Book Antiqua" w:cs="Book Antiqua"/>
        </w:rPr>
        <w:t xml:space="preserve"> </w:t>
      </w:r>
      <w:r w:rsidRPr="00C86F42">
        <w:rPr>
          <w:rFonts w:ascii="Book Antiqua" w:eastAsia="Book Antiqua" w:hAnsi="Book Antiqua" w:cs="Book Antiqua"/>
        </w:rPr>
        <w:t>(9;</w:t>
      </w:r>
      <w:r w:rsidR="000E06D7">
        <w:rPr>
          <w:rFonts w:ascii="Book Antiqua" w:eastAsia="Book Antiqua" w:hAnsi="Book Antiqua" w:cs="Book Antiqua"/>
        </w:rPr>
        <w:t xml:space="preserve"> </w:t>
      </w:r>
      <w:r w:rsidRPr="00C86F42">
        <w:rPr>
          <w:rFonts w:ascii="Book Antiqua" w:eastAsia="Book Antiqua" w:hAnsi="Book Antiqua" w:cs="Book Antiqua"/>
        </w:rPr>
        <w:t>22)</w:t>
      </w:r>
      <w:r w:rsidR="000E06D7">
        <w:rPr>
          <w:rFonts w:ascii="Book Antiqua" w:eastAsia="Book Antiqua" w:hAnsi="Book Antiqua" w:cs="Book Antiqua"/>
        </w:rPr>
        <w:t xml:space="preserve"> </w:t>
      </w:r>
      <w:r w:rsidRPr="00C86F42">
        <w:rPr>
          <w:rFonts w:ascii="Book Antiqua" w:eastAsia="Book Antiqua" w:hAnsi="Book Antiqua" w:cs="Book Antiqua"/>
        </w:rPr>
        <w:t>(q34.1;</w:t>
      </w:r>
      <w:r w:rsidR="000E06D7">
        <w:rPr>
          <w:rFonts w:ascii="Book Antiqua" w:eastAsia="Book Antiqua" w:hAnsi="Book Antiqua" w:cs="Book Antiqua"/>
        </w:rPr>
        <w:t xml:space="preserve"> </w:t>
      </w:r>
      <w:r w:rsidRPr="00C86F42">
        <w:rPr>
          <w:rFonts w:ascii="Book Antiqua" w:eastAsia="Book Antiqua" w:hAnsi="Book Antiqua" w:cs="Book Antiqua"/>
        </w:rPr>
        <w:t>q11.21),</w:t>
      </w:r>
      <w:r w:rsidR="002027A7">
        <w:rPr>
          <w:rFonts w:ascii="Book Antiqua" w:eastAsia="Book Antiqua" w:hAnsi="Book Antiqua" w:cs="Book Antiqua"/>
        </w:rPr>
        <w:t xml:space="preserve"> which is</w:t>
      </w:r>
      <w:r w:rsidRPr="00C86F42">
        <w:rPr>
          <w:rFonts w:ascii="Book Antiqua" w:eastAsia="Book Antiqua" w:hAnsi="Book Antiqua" w:cs="Book Antiqua"/>
        </w:rPr>
        <w:t xml:space="preserve"> pathognomonic for CML. The Ph chromosome is present in 95% of the CML patients and variant Ph chromosome translocations can involve three or more chromosomes</w:t>
      </w:r>
      <w:r w:rsidRPr="00C86F42">
        <w:rPr>
          <w:rFonts w:ascii="Book Antiqua" w:eastAsia="Book Antiqua" w:hAnsi="Book Antiqua" w:cs="Book Antiqua"/>
          <w:vertAlign w:val="superscript"/>
        </w:rPr>
        <w:t>[45]</w:t>
      </w:r>
      <w:r w:rsidRPr="00C86F42">
        <w:rPr>
          <w:rFonts w:ascii="Book Antiqua" w:eastAsia="Book Antiqua" w:hAnsi="Book Antiqua" w:cs="Book Antiqua"/>
        </w:rPr>
        <w:t xml:space="preserve">. Moreover, cytogenetic is useful to detect additional genetic abnormalities, </w:t>
      </w:r>
      <w:r w:rsidR="002027A7">
        <w:rPr>
          <w:rFonts w:ascii="Book Antiqua" w:eastAsia="Book Antiqua" w:hAnsi="Book Antiqua" w:cs="Book Antiqua"/>
        </w:rPr>
        <w:t xml:space="preserve">being </w:t>
      </w:r>
      <w:r w:rsidRPr="00C86F42">
        <w:rPr>
          <w:rFonts w:ascii="Book Antiqua" w:eastAsia="Book Antiqua" w:hAnsi="Book Antiqua" w:cs="Book Antiqua"/>
        </w:rPr>
        <w:t>important to monitor the clonal evolution and CML progression. Secondary abnormalities usually include trisomy 8, isochromosome 17, and duplicate Ph chromosome, besides other abnormalities in small frequency, such as trisomy 19, trisomy 21, trisomy 17, and deletion 7</w:t>
      </w:r>
      <w:r w:rsidRPr="00C86F42">
        <w:rPr>
          <w:rFonts w:ascii="Book Antiqua" w:eastAsia="Book Antiqua" w:hAnsi="Book Antiqua" w:cs="Book Antiqua"/>
          <w:vertAlign w:val="superscript"/>
        </w:rPr>
        <w:t>[37,46]</w:t>
      </w:r>
      <w:r w:rsidRPr="00C86F42">
        <w:rPr>
          <w:rFonts w:ascii="Book Antiqua" w:eastAsia="Book Antiqua" w:hAnsi="Book Antiqua" w:cs="Book Antiqua"/>
        </w:rPr>
        <w:t>.</w:t>
      </w:r>
    </w:p>
    <w:p w14:paraId="6BFBD4AA" w14:textId="11BA5969" w:rsidR="000B1B64" w:rsidRPr="00C86F42" w:rsidRDefault="000B1B64" w:rsidP="000E06D7">
      <w:pPr>
        <w:spacing w:line="360" w:lineRule="auto"/>
        <w:ind w:firstLineChars="200" w:firstLine="480"/>
        <w:jc w:val="both"/>
        <w:rPr>
          <w:rFonts w:ascii="Book Antiqua" w:eastAsia="Book Antiqua" w:hAnsi="Book Antiqua" w:cs="Book Antiqua"/>
        </w:rPr>
      </w:pPr>
      <w:r w:rsidRPr="00C86F42">
        <w:rPr>
          <w:rFonts w:ascii="Book Antiqua" w:eastAsia="Book Antiqua" w:hAnsi="Book Antiqua" w:cs="Book Antiqua"/>
        </w:rPr>
        <w:t xml:space="preserve">Morris </w:t>
      </w:r>
      <w:r w:rsidRPr="00C86F42">
        <w:rPr>
          <w:rFonts w:ascii="Book Antiqua" w:eastAsia="Book Antiqua" w:hAnsi="Book Antiqua" w:cs="Book Antiqua"/>
          <w:i/>
        </w:rPr>
        <w:t>et al</w:t>
      </w:r>
      <w:r w:rsidR="000E06D7" w:rsidRPr="00C86F42">
        <w:rPr>
          <w:rFonts w:ascii="Book Antiqua" w:eastAsia="Book Antiqua" w:hAnsi="Book Antiqua" w:cs="Book Antiqua"/>
          <w:vertAlign w:val="superscript"/>
        </w:rPr>
        <w:t>[47]</w:t>
      </w:r>
      <w:r w:rsidRPr="00C86F42">
        <w:rPr>
          <w:rFonts w:ascii="Book Antiqua" w:eastAsia="Book Antiqua" w:hAnsi="Book Antiqua" w:cs="Book Antiqua"/>
        </w:rPr>
        <w:t xml:space="preserve"> described variant Ph translocations, involving </w:t>
      </w:r>
      <w:r w:rsidRPr="00C86F42">
        <w:rPr>
          <w:rFonts w:ascii="Book Antiqua" w:eastAsia="Book Antiqua" w:hAnsi="Book Antiqua" w:cs="Book Antiqua"/>
          <w:i/>
        </w:rPr>
        <w:t>BCR,</w:t>
      </w:r>
      <w:r w:rsidRPr="00C86F42">
        <w:rPr>
          <w:rFonts w:ascii="Book Antiqua" w:eastAsia="Book Antiqua" w:hAnsi="Book Antiqua" w:cs="Book Antiqua"/>
        </w:rPr>
        <w:t xml:space="preserve"> </w:t>
      </w:r>
      <w:r w:rsidRPr="00C86F42">
        <w:rPr>
          <w:rFonts w:ascii="Book Antiqua" w:eastAsia="Book Antiqua" w:hAnsi="Book Antiqua" w:cs="Book Antiqua"/>
          <w:i/>
        </w:rPr>
        <w:t>ABL1</w:t>
      </w:r>
      <w:r w:rsidRPr="00C86F42">
        <w:rPr>
          <w:rFonts w:ascii="Book Antiqua" w:eastAsia="Book Antiqua" w:hAnsi="Book Antiqua" w:cs="Book Antiqua"/>
        </w:rPr>
        <w:t xml:space="preserve">, and additional chromosome sites, but the prognosis of </w:t>
      </w:r>
      <w:r w:rsidRPr="000E06D7">
        <w:rPr>
          <w:rFonts w:ascii="Book Antiqua" w:eastAsia="Book Antiqua" w:hAnsi="Book Antiqua" w:cs="Book Antiqua"/>
          <w:i/>
          <w:iCs/>
        </w:rPr>
        <w:t>BCR-ABL1</w:t>
      </w:r>
      <w:r w:rsidRPr="00C86F42">
        <w:rPr>
          <w:rFonts w:ascii="Book Antiqua" w:eastAsia="Book Antiqua" w:hAnsi="Book Antiqua" w:cs="Book Antiqua"/>
        </w:rPr>
        <w:t xml:space="preserve"> variants is still controversial. The trial informs that patients with apparently normal karyotype can </w:t>
      </w:r>
      <w:r w:rsidR="002027A7">
        <w:rPr>
          <w:rFonts w:ascii="Book Antiqua" w:eastAsia="Book Antiqua" w:hAnsi="Book Antiqua" w:cs="Book Antiqua"/>
        </w:rPr>
        <w:t>have</w:t>
      </w:r>
      <w:r w:rsidR="002027A7" w:rsidRPr="00C86F42">
        <w:rPr>
          <w:rFonts w:ascii="Book Antiqua" w:eastAsia="Book Antiqua" w:hAnsi="Book Antiqua" w:cs="Book Antiqua"/>
        </w:rPr>
        <w:t xml:space="preserve"> </w:t>
      </w:r>
      <w:r w:rsidRPr="00C86F42">
        <w:rPr>
          <w:rFonts w:ascii="Book Antiqua" w:eastAsia="Book Antiqua" w:hAnsi="Book Antiqua" w:cs="Book Antiqua"/>
        </w:rPr>
        <w:t xml:space="preserve">the </w:t>
      </w:r>
      <w:r w:rsidRPr="00C86F42">
        <w:rPr>
          <w:rFonts w:ascii="Book Antiqua" w:eastAsia="Book Antiqua" w:hAnsi="Book Antiqua" w:cs="Book Antiqua"/>
          <w:i/>
        </w:rPr>
        <w:t>BCR-ABL1</w:t>
      </w:r>
      <w:r w:rsidRPr="00C86F42">
        <w:rPr>
          <w:rFonts w:ascii="Book Antiqua" w:eastAsia="Book Antiqua" w:hAnsi="Book Antiqua" w:cs="Book Antiqua"/>
        </w:rPr>
        <w:t xml:space="preserve"> fusion gene only detected by more sensitive molecular techniques</w:t>
      </w:r>
      <w:r w:rsidRPr="00C86F42">
        <w:rPr>
          <w:rFonts w:ascii="Book Antiqua" w:eastAsia="Book Antiqua" w:hAnsi="Book Antiqua" w:cs="Book Antiqua"/>
          <w:vertAlign w:val="superscript"/>
        </w:rPr>
        <w:t>[47,48]</w:t>
      </w:r>
      <w:r w:rsidRPr="00C86F42">
        <w:rPr>
          <w:rFonts w:ascii="Book Antiqua" w:eastAsia="Book Antiqua" w:hAnsi="Book Antiqua" w:cs="Book Antiqua"/>
        </w:rPr>
        <w:t>. The presence of t</w:t>
      </w:r>
      <w:r w:rsidR="000E06D7">
        <w:rPr>
          <w:rFonts w:ascii="Book Antiqua" w:eastAsia="Book Antiqua" w:hAnsi="Book Antiqua" w:cs="Book Antiqua"/>
        </w:rPr>
        <w:t xml:space="preserve"> </w:t>
      </w:r>
      <w:r w:rsidRPr="00C86F42">
        <w:rPr>
          <w:rFonts w:ascii="Book Antiqua" w:eastAsia="Book Antiqua" w:hAnsi="Book Antiqua" w:cs="Book Antiqua"/>
        </w:rPr>
        <w:t>(9;</w:t>
      </w:r>
      <w:r w:rsidR="000E06D7">
        <w:rPr>
          <w:rFonts w:ascii="Book Antiqua" w:eastAsia="Book Antiqua" w:hAnsi="Book Antiqua" w:cs="Book Antiqua"/>
        </w:rPr>
        <w:t xml:space="preserve"> </w:t>
      </w:r>
      <w:r w:rsidRPr="00C86F42">
        <w:rPr>
          <w:rFonts w:ascii="Book Antiqua" w:eastAsia="Book Antiqua" w:hAnsi="Book Antiqua" w:cs="Book Antiqua"/>
        </w:rPr>
        <w:t>22)</w:t>
      </w:r>
      <w:r w:rsidR="000E06D7">
        <w:rPr>
          <w:rFonts w:ascii="Book Antiqua" w:eastAsia="Book Antiqua" w:hAnsi="Book Antiqua" w:cs="Book Antiqua"/>
        </w:rPr>
        <w:t xml:space="preserve"> </w:t>
      </w:r>
      <w:r w:rsidRPr="00C86F42">
        <w:rPr>
          <w:rFonts w:ascii="Book Antiqua" w:eastAsia="Book Antiqua" w:hAnsi="Book Antiqua" w:cs="Book Antiqua"/>
        </w:rPr>
        <w:t>(q34;</w:t>
      </w:r>
      <w:r w:rsidR="000E06D7">
        <w:rPr>
          <w:rFonts w:ascii="Book Antiqua" w:eastAsia="Book Antiqua" w:hAnsi="Book Antiqua" w:cs="Book Antiqua"/>
        </w:rPr>
        <w:t xml:space="preserve"> </w:t>
      </w:r>
      <w:r w:rsidRPr="00C86F42">
        <w:rPr>
          <w:rFonts w:ascii="Book Antiqua" w:eastAsia="Book Antiqua" w:hAnsi="Book Antiqua" w:cs="Book Antiqua"/>
        </w:rPr>
        <w:t xml:space="preserve">q11.2) confirms the diagnosis, </w:t>
      </w:r>
      <w:r w:rsidR="00E060A0">
        <w:rPr>
          <w:rFonts w:ascii="Book Antiqua" w:eastAsia="Book Antiqua" w:hAnsi="Book Antiqua" w:cs="Book Antiqua"/>
        </w:rPr>
        <w:t>whereas</w:t>
      </w:r>
      <w:r w:rsidR="00E060A0" w:rsidRPr="00C86F42">
        <w:rPr>
          <w:rFonts w:ascii="Book Antiqua" w:eastAsia="Book Antiqua" w:hAnsi="Book Antiqua" w:cs="Book Antiqua"/>
        </w:rPr>
        <w:t xml:space="preserve"> </w:t>
      </w:r>
      <w:r w:rsidRPr="00C86F42">
        <w:rPr>
          <w:rFonts w:ascii="Book Antiqua" w:eastAsia="Book Antiqua" w:hAnsi="Book Antiqua" w:cs="Book Antiqua"/>
        </w:rPr>
        <w:t xml:space="preserve">additional abnormalities indicate CML progression. Possible variant Ph translocation and complex </w:t>
      </w:r>
      <w:r w:rsidRPr="000E06D7">
        <w:rPr>
          <w:rFonts w:ascii="Book Antiqua" w:eastAsia="Book Antiqua" w:hAnsi="Book Antiqua" w:cs="Book Antiqua"/>
        </w:rPr>
        <w:t>BCR-ABL1</w:t>
      </w:r>
      <w:r w:rsidRPr="00C86F42">
        <w:rPr>
          <w:rFonts w:ascii="Book Antiqua" w:eastAsia="Book Antiqua" w:hAnsi="Book Antiqua" w:cs="Book Antiqua"/>
        </w:rPr>
        <w:t xml:space="preserve"> rearrangements </w:t>
      </w:r>
      <w:r w:rsidR="0051233E" w:rsidRPr="00C86F42">
        <w:rPr>
          <w:rFonts w:ascii="Book Antiqua" w:eastAsia="Book Antiqua" w:hAnsi="Book Antiqua" w:cs="Book Antiqua"/>
        </w:rPr>
        <w:t>re</w:t>
      </w:r>
      <w:r w:rsidR="0051233E">
        <w:rPr>
          <w:rFonts w:ascii="Book Antiqua" w:eastAsia="Book Antiqua" w:hAnsi="Book Antiqua" w:cs="Book Antiqua"/>
        </w:rPr>
        <w:t>quire</w:t>
      </w:r>
      <w:r w:rsidR="0051233E" w:rsidRPr="00C86F42">
        <w:rPr>
          <w:rFonts w:ascii="Book Antiqua" w:eastAsia="Book Antiqua" w:hAnsi="Book Antiqua" w:cs="Book Antiqua"/>
        </w:rPr>
        <w:t xml:space="preserve"> </w:t>
      </w:r>
      <w:r w:rsidR="000E06D7">
        <w:rPr>
          <w:rFonts w:ascii="Book Antiqua" w:eastAsia="Book Antiqua" w:hAnsi="Book Antiqua" w:cs="Book Antiqua"/>
          <w:bCs/>
        </w:rPr>
        <w:t>f</w:t>
      </w:r>
      <w:r w:rsidR="000E06D7" w:rsidRPr="000E06D7">
        <w:rPr>
          <w:rFonts w:ascii="Book Antiqua" w:eastAsia="Book Antiqua" w:hAnsi="Book Antiqua" w:cs="Book Antiqua"/>
          <w:bCs/>
        </w:rPr>
        <w:t>luorescence in situ hybridization (FISH)</w:t>
      </w:r>
      <w:r w:rsidRPr="00C86F42">
        <w:rPr>
          <w:rFonts w:ascii="Book Antiqua" w:eastAsia="Book Antiqua" w:hAnsi="Book Antiqua" w:cs="Book Antiqua"/>
        </w:rPr>
        <w:t xml:space="preserve"> analysis to confirm the clinical condition</w:t>
      </w:r>
      <w:r w:rsidRPr="00C86F42">
        <w:rPr>
          <w:rFonts w:ascii="Book Antiqua" w:eastAsia="Book Antiqua" w:hAnsi="Book Antiqua" w:cs="Book Antiqua"/>
          <w:vertAlign w:val="superscript"/>
        </w:rPr>
        <w:t>[47]</w:t>
      </w:r>
      <w:r w:rsidRPr="00C86F42">
        <w:rPr>
          <w:rFonts w:ascii="Book Antiqua" w:eastAsia="Book Antiqua" w:hAnsi="Book Antiqua" w:cs="Book Antiqua"/>
        </w:rPr>
        <w:t>. Cytogenetics is the gold standard for Ph chromosome detection, despite its low sensitivity (about 1</w:t>
      </w:r>
      <w:r w:rsidR="000E06D7" w:rsidRPr="00C86F42">
        <w:rPr>
          <w:rFonts w:ascii="Book Antiqua" w:eastAsia="Book Antiqua" w:hAnsi="Book Antiqua" w:cs="Book Antiqua"/>
        </w:rPr>
        <w:t>%</w:t>
      </w:r>
      <w:r w:rsidRPr="00C86F42">
        <w:rPr>
          <w:rFonts w:ascii="Book Antiqua" w:eastAsia="Book Antiqua" w:hAnsi="Book Antiqua" w:cs="Book Antiqua"/>
        </w:rPr>
        <w:t xml:space="preserve">-5% of Ph-positive cells), the need for </w:t>
      </w:r>
      <w:r w:rsidR="00E14F0C">
        <w:rPr>
          <w:rFonts w:ascii="Book Antiqua" w:eastAsia="Book Antiqua" w:hAnsi="Book Antiqua" w:cs="Book Antiqua"/>
        </w:rPr>
        <w:t>BM</w:t>
      </w:r>
      <w:r w:rsidRPr="00C86F42">
        <w:rPr>
          <w:rFonts w:ascii="Book Antiqua" w:eastAsia="Book Antiqua" w:hAnsi="Book Antiqua" w:cs="Book Antiqua"/>
        </w:rPr>
        <w:t>, and cell</w:t>
      </w:r>
      <w:r w:rsidR="00287516">
        <w:rPr>
          <w:rFonts w:ascii="Book Antiqua" w:eastAsia="Book Antiqua" w:hAnsi="Book Antiqua" w:cs="Book Antiqua"/>
        </w:rPr>
        <w:t xml:space="preserve"> culture</w:t>
      </w:r>
      <w:r w:rsidRPr="00C86F42">
        <w:rPr>
          <w:rFonts w:ascii="Book Antiqua" w:eastAsia="Book Antiqua" w:hAnsi="Book Antiqua" w:cs="Book Antiqua"/>
        </w:rPr>
        <w:t>, which may result in delay of diagnosis</w:t>
      </w:r>
      <w:r w:rsidRPr="00C86F42">
        <w:rPr>
          <w:rFonts w:ascii="Book Antiqua" w:eastAsia="Book Antiqua" w:hAnsi="Book Antiqua" w:cs="Book Antiqua"/>
          <w:vertAlign w:val="superscript"/>
        </w:rPr>
        <w:t>[49]</w:t>
      </w:r>
      <w:r w:rsidRPr="00C86F42">
        <w:rPr>
          <w:rFonts w:ascii="Book Antiqua" w:eastAsia="Book Antiqua" w:hAnsi="Book Antiqua" w:cs="Book Antiqua"/>
        </w:rPr>
        <w:t>. This process is used in most medical centers and clinical trials, especially to detect additional chromosome abnormalities and clonal evolution. Unfortunately, karyotyping is still laborious, expensive and time consuming</w:t>
      </w:r>
      <w:r w:rsidRPr="00C86F42">
        <w:rPr>
          <w:rFonts w:ascii="Book Antiqua" w:eastAsia="Book Antiqua" w:hAnsi="Book Antiqua" w:cs="Book Antiqua"/>
          <w:vertAlign w:val="superscript"/>
        </w:rPr>
        <w:t>[50,51]</w:t>
      </w:r>
      <w:r w:rsidRPr="00C86F42">
        <w:rPr>
          <w:rFonts w:ascii="Book Antiqua" w:eastAsia="Book Antiqua" w:hAnsi="Book Antiqua" w:cs="Book Antiqua"/>
        </w:rPr>
        <w:t>.</w:t>
      </w:r>
    </w:p>
    <w:p w14:paraId="371A7DBC" w14:textId="3504CB11" w:rsidR="000B1B64" w:rsidRPr="000E06D7" w:rsidRDefault="00E14F0C" w:rsidP="000E06D7">
      <w:pPr>
        <w:spacing w:line="360" w:lineRule="auto"/>
        <w:ind w:firstLineChars="200" w:firstLine="480"/>
        <w:jc w:val="both"/>
        <w:rPr>
          <w:rFonts w:ascii="Book Antiqua" w:eastAsia="Book Antiqua" w:hAnsi="Book Antiqua" w:cs="Book Antiqua"/>
        </w:rPr>
      </w:pPr>
      <w:r w:rsidRPr="000E06D7">
        <w:rPr>
          <w:rFonts w:ascii="Book Antiqua" w:eastAsia="Book Antiqua" w:hAnsi="Book Antiqua" w:cs="Book Antiqua"/>
        </w:rPr>
        <w:t>BM</w:t>
      </w:r>
      <w:r w:rsidR="000B1B64" w:rsidRPr="000E06D7">
        <w:rPr>
          <w:rFonts w:ascii="Book Antiqua" w:eastAsia="Book Antiqua" w:hAnsi="Book Antiqua" w:cs="Book Antiqua"/>
        </w:rPr>
        <w:t xml:space="preserve"> analysis </w:t>
      </w:r>
      <w:r w:rsidR="0051233E">
        <w:rPr>
          <w:rFonts w:ascii="Book Antiqua" w:eastAsia="Book Antiqua" w:hAnsi="Book Antiqua" w:cs="Book Antiqua"/>
        </w:rPr>
        <w:t>by</w:t>
      </w:r>
      <w:r w:rsidR="0051233E" w:rsidRPr="000E06D7">
        <w:rPr>
          <w:rFonts w:ascii="Book Antiqua" w:eastAsia="Book Antiqua" w:hAnsi="Book Antiqua" w:cs="Book Antiqua"/>
        </w:rPr>
        <w:t xml:space="preserve"> </w:t>
      </w:r>
      <w:r w:rsidR="000B1B64" w:rsidRPr="000E06D7">
        <w:rPr>
          <w:rFonts w:ascii="Book Antiqua" w:eastAsia="Book Antiqua" w:hAnsi="Book Antiqua" w:cs="Book Antiqua"/>
        </w:rPr>
        <w:t xml:space="preserve">cytogenetics can also be used in the diagnosis of a </w:t>
      </w:r>
      <w:r w:rsidRPr="000E06D7">
        <w:rPr>
          <w:rFonts w:ascii="Book Antiqua" w:eastAsia="Book Antiqua" w:hAnsi="Book Antiqua" w:cs="Book Antiqua"/>
        </w:rPr>
        <w:t>BC</w:t>
      </w:r>
      <w:r w:rsidR="000B1B64" w:rsidRPr="000E06D7">
        <w:rPr>
          <w:rFonts w:ascii="Book Antiqua" w:eastAsia="Book Antiqua" w:hAnsi="Book Antiqua" w:cs="Book Antiqua"/>
        </w:rPr>
        <w:t xml:space="preserve">, being an important predictor of the transformation of blasts. Besides, flow cytometry or cytochemistry can be used to define </w:t>
      </w:r>
      <w:r w:rsidR="0051233E">
        <w:rPr>
          <w:rFonts w:ascii="Book Antiqua" w:eastAsia="Book Antiqua" w:hAnsi="Book Antiqua" w:cs="Book Antiqua"/>
        </w:rPr>
        <w:t xml:space="preserve">if </w:t>
      </w:r>
      <w:r w:rsidR="000B1B64" w:rsidRPr="000E06D7">
        <w:rPr>
          <w:rFonts w:ascii="Book Antiqua" w:eastAsia="Book Antiqua" w:hAnsi="Book Antiqua" w:cs="Book Antiqua"/>
        </w:rPr>
        <w:t xml:space="preserve">the </w:t>
      </w:r>
      <w:r w:rsidRPr="000E06D7">
        <w:rPr>
          <w:rFonts w:ascii="Book Antiqua" w:eastAsia="Book Antiqua" w:hAnsi="Book Antiqua" w:cs="Book Antiqua"/>
        </w:rPr>
        <w:t>BC</w:t>
      </w:r>
      <w:r w:rsidR="000B1B64" w:rsidRPr="000E06D7">
        <w:rPr>
          <w:rFonts w:ascii="Book Antiqua" w:eastAsia="Book Antiqua" w:hAnsi="Book Antiqua" w:cs="Book Antiqua"/>
        </w:rPr>
        <w:t xml:space="preserve"> </w:t>
      </w:r>
      <w:r w:rsidR="0051233E">
        <w:rPr>
          <w:rFonts w:ascii="Book Antiqua" w:eastAsia="Book Antiqua" w:hAnsi="Book Antiqua" w:cs="Book Antiqua"/>
        </w:rPr>
        <w:t xml:space="preserve">is </w:t>
      </w:r>
      <w:r w:rsidR="000B1B64" w:rsidRPr="000E06D7">
        <w:rPr>
          <w:rFonts w:ascii="Book Antiqua" w:eastAsia="Book Antiqua" w:hAnsi="Book Antiqua" w:cs="Book Antiqua"/>
        </w:rPr>
        <w:t>of the lymphoid or myeloid type</w:t>
      </w:r>
      <w:r w:rsidR="000B1B64" w:rsidRPr="000E06D7">
        <w:rPr>
          <w:rFonts w:ascii="Book Antiqua" w:eastAsia="Book Antiqua" w:hAnsi="Book Antiqua" w:cs="Book Antiqua"/>
          <w:vertAlign w:val="superscript"/>
        </w:rPr>
        <w:t>[52]</w:t>
      </w:r>
      <w:r w:rsidR="000B1B64" w:rsidRPr="000E06D7">
        <w:rPr>
          <w:rFonts w:ascii="Book Antiqua" w:eastAsia="Book Antiqua" w:hAnsi="Book Antiqua" w:cs="Book Antiqua"/>
        </w:rPr>
        <w:t xml:space="preserve">. </w:t>
      </w:r>
    </w:p>
    <w:p w14:paraId="0E56786E" w14:textId="48973A28" w:rsidR="000B1B64" w:rsidRPr="000E06D7" w:rsidRDefault="000B1B64" w:rsidP="000E06D7">
      <w:pPr>
        <w:shd w:val="clear" w:color="auto" w:fill="FFFFFF"/>
        <w:spacing w:line="360" w:lineRule="auto"/>
        <w:ind w:firstLineChars="200" w:firstLine="480"/>
        <w:jc w:val="both"/>
        <w:rPr>
          <w:rFonts w:ascii="Book Antiqua" w:eastAsia="Book Antiqua" w:hAnsi="Book Antiqua" w:cs="Book Antiqua"/>
        </w:rPr>
      </w:pPr>
      <w:r w:rsidRPr="000E06D7">
        <w:rPr>
          <w:rFonts w:ascii="Book Antiqua" w:eastAsia="Book Antiqua" w:hAnsi="Book Antiqua" w:cs="Book Antiqua"/>
        </w:rPr>
        <w:t xml:space="preserve">Cytogenetics in aCML can also show abnormalities, even though there is no </w:t>
      </w:r>
      <w:r w:rsidR="0051233E" w:rsidRPr="000E06D7">
        <w:rPr>
          <w:rFonts w:ascii="Book Antiqua" w:eastAsia="Book Antiqua" w:hAnsi="Book Antiqua" w:cs="Book Antiqua"/>
        </w:rPr>
        <w:t xml:space="preserve">specific </w:t>
      </w:r>
      <w:r w:rsidRPr="000E06D7">
        <w:rPr>
          <w:rFonts w:ascii="Book Antiqua" w:eastAsia="Book Antiqua" w:hAnsi="Book Antiqua" w:cs="Book Antiqua"/>
        </w:rPr>
        <w:t xml:space="preserve">molecular abnormality </w:t>
      </w:r>
      <w:r w:rsidR="0051233E">
        <w:rPr>
          <w:rFonts w:ascii="Book Antiqua" w:eastAsia="Book Antiqua" w:hAnsi="Book Antiqua" w:cs="Book Antiqua"/>
        </w:rPr>
        <w:t>for that condition</w:t>
      </w:r>
      <w:r w:rsidRPr="000E06D7">
        <w:rPr>
          <w:rFonts w:ascii="Book Antiqua" w:eastAsia="Book Antiqua" w:hAnsi="Book Antiqua" w:cs="Book Antiqua"/>
        </w:rPr>
        <w:t xml:space="preserve"> and multiple mutations are often present in various combinations</w:t>
      </w:r>
      <w:r w:rsidRPr="000E06D7">
        <w:rPr>
          <w:rFonts w:ascii="Book Antiqua" w:eastAsia="Book Antiqua" w:hAnsi="Book Antiqua" w:cs="Book Antiqua"/>
          <w:vertAlign w:val="superscript"/>
        </w:rPr>
        <w:t>[53]</w:t>
      </w:r>
      <w:r w:rsidRPr="000E06D7">
        <w:rPr>
          <w:rFonts w:ascii="Book Antiqua" w:eastAsia="Book Antiqua" w:hAnsi="Book Antiqua" w:cs="Book Antiqua"/>
        </w:rPr>
        <w:t xml:space="preserve">. The cytogenetics assists in the differential diagnosis </w:t>
      </w:r>
      <w:r w:rsidRPr="000E06D7">
        <w:rPr>
          <w:rFonts w:ascii="Book Antiqua" w:eastAsia="Book Antiqua" w:hAnsi="Book Antiqua" w:cs="Book Antiqua"/>
        </w:rPr>
        <w:lastRenderedPageBreak/>
        <w:t>with chronic neutrophilic leukemia and other myelodysplastic conditions,</w:t>
      </w:r>
      <w:r w:rsidR="00BF6AFF">
        <w:rPr>
          <w:rFonts w:ascii="Book Antiqua" w:eastAsia="Book Antiqua" w:hAnsi="Book Antiqua" w:cs="Book Antiqua"/>
        </w:rPr>
        <w:t xml:space="preserve"> but</w:t>
      </w:r>
      <w:r w:rsidRPr="000E06D7">
        <w:rPr>
          <w:rFonts w:ascii="Book Antiqua" w:eastAsia="Book Antiqua" w:hAnsi="Book Antiqua" w:cs="Book Antiqua"/>
        </w:rPr>
        <w:t xml:space="preserve"> clinical and laboratory findings, as </w:t>
      </w:r>
      <w:r w:rsidR="00BF6AFF">
        <w:rPr>
          <w:rFonts w:ascii="Book Antiqua" w:eastAsia="Book Antiqua" w:hAnsi="Book Antiqua" w:cs="Book Antiqua"/>
        </w:rPr>
        <w:t>mentioned above</w:t>
      </w:r>
      <w:r w:rsidRPr="000E06D7">
        <w:rPr>
          <w:rFonts w:ascii="Book Antiqua" w:eastAsia="Book Antiqua" w:hAnsi="Book Antiqua" w:cs="Book Antiqua"/>
        </w:rPr>
        <w:t>, are preponderant</w:t>
      </w:r>
      <w:r w:rsidRPr="000E06D7">
        <w:rPr>
          <w:rFonts w:ascii="Book Antiqua" w:eastAsia="Book Antiqua" w:hAnsi="Book Antiqua" w:cs="Book Antiqua"/>
          <w:vertAlign w:val="superscript"/>
        </w:rPr>
        <w:t>[54]</w:t>
      </w:r>
      <w:r w:rsidRPr="000E06D7">
        <w:rPr>
          <w:rFonts w:ascii="Book Antiqua" w:eastAsia="Book Antiqua" w:hAnsi="Book Antiqua" w:cs="Book Antiqua"/>
        </w:rPr>
        <w:t>.</w:t>
      </w:r>
    </w:p>
    <w:p w14:paraId="2656D35A" w14:textId="77777777" w:rsidR="000B1B64" w:rsidRPr="00C86F42" w:rsidRDefault="000B1B64" w:rsidP="00C86F42">
      <w:pPr>
        <w:shd w:val="clear" w:color="auto" w:fill="FFFFFF"/>
        <w:spacing w:line="360" w:lineRule="auto"/>
        <w:jc w:val="both"/>
        <w:rPr>
          <w:rFonts w:ascii="Book Antiqua" w:eastAsia="Book Antiqua" w:hAnsi="Book Antiqua" w:cs="Book Antiqua"/>
          <w:color w:val="FF0000"/>
        </w:rPr>
      </w:pPr>
    </w:p>
    <w:p w14:paraId="7B80986C" w14:textId="1A65C539" w:rsidR="000B1B64" w:rsidRPr="000E06D7" w:rsidRDefault="000B1B64" w:rsidP="00C86F42">
      <w:pPr>
        <w:spacing w:line="360" w:lineRule="auto"/>
        <w:jc w:val="both"/>
        <w:rPr>
          <w:rFonts w:ascii="Book Antiqua" w:eastAsia="Book Antiqua" w:hAnsi="Book Antiqua" w:cs="Book Antiqua"/>
          <w:b/>
          <w:i/>
          <w:iCs/>
        </w:rPr>
      </w:pPr>
      <w:r w:rsidRPr="000E06D7">
        <w:rPr>
          <w:rFonts w:ascii="Book Antiqua" w:eastAsia="Book Antiqua" w:hAnsi="Book Antiqua" w:cs="Book Antiqua"/>
          <w:b/>
          <w:i/>
          <w:iCs/>
        </w:rPr>
        <w:t>FISH</w:t>
      </w:r>
    </w:p>
    <w:p w14:paraId="0F647108" w14:textId="3691303D" w:rsidR="000B1B64" w:rsidRPr="00C86F42" w:rsidRDefault="000B1B64" w:rsidP="00C86F42">
      <w:pPr>
        <w:spacing w:line="360" w:lineRule="auto"/>
        <w:jc w:val="both"/>
        <w:rPr>
          <w:rFonts w:ascii="Book Antiqua" w:eastAsia="Book Antiqua" w:hAnsi="Book Antiqua" w:cs="Book Antiqua"/>
        </w:rPr>
      </w:pPr>
      <w:r w:rsidRPr="00C86F42">
        <w:rPr>
          <w:rFonts w:ascii="Book Antiqua" w:eastAsia="Book Antiqua" w:hAnsi="Book Antiqua" w:cs="Book Antiqua"/>
        </w:rPr>
        <w:t xml:space="preserve">The FISH analysis relies on the colocalization of large genomic probes specific to </w:t>
      </w:r>
      <w:r w:rsidR="000E06D7" w:rsidRPr="000E06D7">
        <w:rPr>
          <w:rFonts w:ascii="Book Antiqua" w:eastAsia="Book Antiqua" w:hAnsi="Book Antiqua" w:cs="Book Antiqua"/>
          <w:i/>
          <w:iCs/>
        </w:rPr>
        <w:t>BCR-ABL1</w:t>
      </w:r>
      <w:r w:rsidRPr="00C86F42">
        <w:rPr>
          <w:rFonts w:ascii="Book Antiqua" w:eastAsia="Book Antiqua" w:hAnsi="Book Antiqua" w:cs="Book Antiqua"/>
        </w:rPr>
        <w:t xml:space="preserve"> genes and rapidly identifies specific genomic abnormalities, detecting </w:t>
      </w:r>
      <w:r w:rsidR="000E06D7" w:rsidRPr="000E06D7">
        <w:rPr>
          <w:rFonts w:ascii="Book Antiqua" w:eastAsia="Book Antiqua" w:hAnsi="Book Antiqua" w:cs="Book Antiqua"/>
          <w:i/>
          <w:iCs/>
        </w:rPr>
        <w:t>BCR-ABL1</w:t>
      </w:r>
      <w:r w:rsidRPr="00C86F42">
        <w:rPr>
          <w:rFonts w:ascii="Book Antiqua" w:eastAsia="Book Antiqua" w:hAnsi="Book Antiqua" w:cs="Book Antiqua"/>
        </w:rPr>
        <w:t xml:space="preserve"> rearrangements when cytogenetics is negative or when metaphase cells are not obtained</w:t>
      </w:r>
      <w:r w:rsidRPr="00C86F42">
        <w:rPr>
          <w:rFonts w:ascii="Book Antiqua" w:eastAsia="Book Antiqua" w:hAnsi="Book Antiqua" w:cs="Book Antiqua"/>
          <w:vertAlign w:val="superscript"/>
        </w:rPr>
        <w:t>[51,55]</w:t>
      </w:r>
      <w:r w:rsidRPr="00C86F42">
        <w:rPr>
          <w:rFonts w:ascii="Book Antiqua" w:eastAsia="Book Antiqua" w:hAnsi="Book Antiqua" w:cs="Book Antiqua"/>
        </w:rPr>
        <w:t xml:space="preserve">. The FISH technique is very useful in cases </w:t>
      </w:r>
      <w:r w:rsidR="00170E09">
        <w:rPr>
          <w:rFonts w:ascii="Book Antiqua" w:eastAsia="Book Antiqua" w:hAnsi="Book Antiqua" w:cs="Book Antiqua"/>
        </w:rPr>
        <w:t>that</w:t>
      </w:r>
      <w:r w:rsidRPr="00C86F42">
        <w:rPr>
          <w:rFonts w:ascii="Book Antiqua" w:eastAsia="Book Antiqua" w:hAnsi="Book Antiqua" w:cs="Book Antiqua"/>
        </w:rPr>
        <w:t xml:space="preserve"> lack cytogenetic evidence, revealing </w:t>
      </w:r>
      <w:r w:rsidR="000E06D7" w:rsidRPr="000E06D7">
        <w:rPr>
          <w:rFonts w:ascii="Book Antiqua" w:eastAsia="Book Antiqua" w:hAnsi="Book Antiqua" w:cs="Book Antiqua"/>
          <w:i/>
          <w:iCs/>
        </w:rPr>
        <w:t>BCR-ABL1</w:t>
      </w:r>
      <w:r w:rsidRPr="00C86F42">
        <w:rPr>
          <w:rFonts w:ascii="Book Antiqua" w:eastAsia="Book Antiqua" w:hAnsi="Book Antiqua" w:cs="Book Antiqua"/>
        </w:rPr>
        <w:t xml:space="preserve"> rearrangements and undetected t</w:t>
      </w:r>
      <w:r w:rsidR="000E06D7">
        <w:rPr>
          <w:rFonts w:ascii="Book Antiqua" w:eastAsia="Book Antiqua" w:hAnsi="Book Antiqua" w:cs="Book Antiqua"/>
        </w:rPr>
        <w:t xml:space="preserve"> </w:t>
      </w:r>
      <w:r w:rsidRPr="00C86F42">
        <w:rPr>
          <w:rFonts w:ascii="Book Antiqua" w:eastAsia="Book Antiqua" w:hAnsi="Book Antiqua" w:cs="Book Antiqua"/>
        </w:rPr>
        <w:t>(9;</w:t>
      </w:r>
      <w:r w:rsidR="000E06D7">
        <w:rPr>
          <w:rFonts w:ascii="Book Antiqua" w:eastAsia="Book Antiqua" w:hAnsi="Book Antiqua" w:cs="Book Antiqua"/>
        </w:rPr>
        <w:t xml:space="preserve"> </w:t>
      </w:r>
      <w:r w:rsidRPr="00C86F42">
        <w:rPr>
          <w:rFonts w:ascii="Book Antiqua" w:eastAsia="Book Antiqua" w:hAnsi="Book Antiqua" w:cs="Book Antiqua"/>
        </w:rPr>
        <w:t>22) in an apparently normal karyotype, documenting Ph</w:t>
      </w:r>
      <w:r w:rsidR="00BF6AFF">
        <w:rPr>
          <w:rFonts w:ascii="Book Antiqua" w:eastAsia="Book Antiqua" w:hAnsi="Book Antiqua" w:cs="Book Antiqua"/>
        </w:rPr>
        <w:t>-</w:t>
      </w:r>
      <w:r w:rsidRPr="00C86F42">
        <w:rPr>
          <w:rFonts w:ascii="Book Antiqua" w:eastAsia="Book Antiqua" w:hAnsi="Book Antiqua" w:cs="Book Antiqua"/>
        </w:rPr>
        <w:t>negative rearrangements</w:t>
      </w:r>
      <w:r w:rsidRPr="00C86F42">
        <w:rPr>
          <w:rFonts w:ascii="Book Antiqua" w:eastAsia="Book Antiqua" w:hAnsi="Book Antiqua" w:cs="Book Antiqua"/>
          <w:vertAlign w:val="superscript"/>
        </w:rPr>
        <w:t>[55]</w:t>
      </w:r>
      <w:r w:rsidRPr="00C86F42">
        <w:rPr>
          <w:rFonts w:ascii="Book Antiqua" w:eastAsia="Book Antiqua" w:hAnsi="Book Antiqua" w:cs="Book Antiqua"/>
        </w:rPr>
        <w:t>. Among these genomic abnormalities, the prognosis and treatment seem to be similar, and the impact on survival is still unclear</w:t>
      </w:r>
      <w:r w:rsidRPr="00C86F42">
        <w:rPr>
          <w:rFonts w:ascii="Book Antiqua" w:eastAsia="Book Antiqua" w:hAnsi="Book Antiqua" w:cs="Book Antiqua"/>
          <w:vertAlign w:val="superscript"/>
        </w:rPr>
        <w:t>[56]</w:t>
      </w:r>
      <w:r w:rsidRPr="00C86F42">
        <w:rPr>
          <w:rFonts w:ascii="Book Antiqua" w:eastAsia="Book Antiqua" w:hAnsi="Book Antiqua" w:cs="Book Antiqua"/>
        </w:rPr>
        <w:t>.</w:t>
      </w:r>
    </w:p>
    <w:p w14:paraId="1B50F4E2" w14:textId="116F975D" w:rsidR="000B1B64" w:rsidRPr="00C86F42" w:rsidRDefault="000B1B64" w:rsidP="000E06D7">
      <w:pPr>
        <w:spacing w:line="360" w:lineRule="auto"/>
        <w:ind w:firstLineChars="200" w:firstLine="480"/>
        <w:jc w:val="both"/>
        <w:rPr>
          <w:rFonts w:ascii="Book Antiqua" w:eastAsia="Book Antiqua" w:hAnsi="Book Antiqua" w:cs="Book Antiqua"/>
        </w:rPr>
      </w:pPr>
      <w:r w:rsidRPr="00C86F42">
        <w:rPr>
          <w:rFonts w:ascii="Book Antiqua" w:eastAsia="Book Antiqua" w:hAnsi="Book Antiqua" w:cs="Book Antiqua"/>
        </w:rPr>
        <w:t xml:space="preserve">When combined with cytogenetics, </w:t>
      </w:r>
      <w:r w:rsidR="00BF6AFF">
        <w:rPr>
          <w:rFonts w:ascii="Book Antiqua" w:eastAsia="Book Antiqua" w:hAnsi="Book Antiqua" w:cs="Book Antiqua"/>
        </w:rPr>
        <w:t>the FISH</w:t>
      </w:r>
      <w:r w:rsidR="00BF6AFF" w:rsidRPr="00C86F42">
        <w:rPr>
          <w:rFonts w:ascii="Book Antiqua" w:eastAsia="Book Antiqua" w:hAnsi="Book Antiqua" w:cs="Book Antiqua"/>
        </w:rPr>
        <w:t xml:space="preserve"> </w:t>
      </w:r>
      <w:r w:rsidRPr="00C86F42">
        <w:rPr>
          <w:rFonts w:ascii="Book Antiqua" w:eastAsia="Book Antiqua" w:hAnsi="Book Antiqua" w:cs="Book Antiqua"/>
        </w:rPr>
        <w:t xml:space="preserve">can provide relevant information, such as deletions, </w:t>
      </w:r>
      <w:r w:rsidRPr="000E06D7">
        <w:rPr>
          <w:rFonts w:ascii="Book Antiqua" w:eastAsia="Book Antiqua" w:hAnsi="Book Antiqua" w:cs="Book Antiqua"/>
          <w:i/>
          <w:iCs/>
        </w:rPr>
        <w:t>BCR-ABL1</w:t>
      </w:r>
      <w:r w:rsidRPr="00C86F42">
        <w:rPr>
          <w:rFonts w:ascii="Book Antiqua" w:eastAsia="Book Antiqua" w:hAnsi="Book Antiqua" w:cs="Book Antiqua"/>
        </w:rPr>
        <w:t xml:space="preserve"> fusion gene, and other translocations. Nevertheless, </w:t>
      </w:r>
      <w:r w:rsidR="00BF6AFF">
        <w:rPr>
          <w:rFonts w:ascii="Book Antiqua" w:eastAsia="Book Antiqua" w:hAnsi="Book Antiqua" w:cs="Book Antiqua"/>
        </w:rPr>
        <w:t>it</w:t>
      </w:r>
      <w:r w:rsidR="00BF6AFF" w:rsidRPr="00C86F42">
        <w:rPr>
          <w:rFonts w:ascii="Book Antiqua" w:eastAsia="Book Antiqua" w:hAnsi="Book Antiqua" w:cs="Book Antiqua"/>
        </w:rPr>
        <w:t xml:space="preserve"> </w:t>
      </w:r>
      <w:r w:rsidRPr="00C86F42">
        <w:rPr>
          <w:rFonts w:ascii="Book Antiqua" w:eastAsia="Book Antiqua" w:hAnsi="Book Antiqua" w:cs="Book Antiqua"/>
        </w:rPr>
        <w:t xml:space="preserve">is not able to monitor clonal evolution as cytogenetics </w:t>
      </w:r>
      <w:r w:rsidR="00BF6AFF">
        <w:rPr>
          <w:rFonts w:ascii="Book Antiqua" w:eastAsia="Book Antiqua" w:hAnsi="Book Antiqua" w:cs="Book Antiqua"/>
        </w:rPr>
        <w:t xml:space="preserve">does </w:t>
      </w:r>
      <w:r w:rsidRPr="00C86F42">
        <w:rPr>
          <w:rFonts w:ascii="Book Antiqua" w:eastAsia="Book Antiqua" w:hAnsi="Book Antiqua" w:cs="Book Antiqua"/>
        </w:rPr>
        <w:t xml:space="preserve">and its results depend on </w:t>
      </w:r>
      <w:r w:rsidR="00BF6AFF">
        <w:rPr>
          <w:rFonts w:ascii="Book Antiqua" w:eastAsia="Book Antiqua" w:hAnsi="Book Antiqua" w:cs="Book Antiqua"/>
        </w:rPr>
        <w:t xml:space="preserve">high </w:t>
      </w:r>
      <w:r w:rsidRPr="00C86F42">
        <w:rPr>
          <w:rFonts w:ascii="Book Antiqua" w:eastAsia="Book Antiqua" w:hAnsi="Book Antiqua" w:cs="Book Antiqua"/>
        </w:rPr>
        <w:t xml:space="preserve">quality commercial probes. </w:t>
      </w:r>
      <w:r w:rsidR="00BF6AFF">
        <w:rPr>
          <w:rFonts w:ascii="Book Antiqua" w:eastAsia="Book Antiqua" w:hAnsi="Book Antiqua" w:cs="Book Antiqua"/>
        </w:rPr>
        <w:t xml:space="preserve">The </w:t>
      </w:r>
      <w:r w:rsidRPr="00C86F42">
        <w:rPr>
          <w:rFonts w:ascii="Book Antiqua" w:eastAsia="Book Antiqua" w:hAnsi="Book Antiqua" w:cs="Book Antiqua"/>
        </w:rPr>
        <w:t>FISH is commonly used in medical centers and presents a low false-positive rate</w:t>
      </w:r>
      <w:r w:rsidRPr="00C86F42">
        <w:rPr>
          <w:rFonts w:ascii="Book Antiqua" w:eastAsia="Book Antiqua" w:hAnsi="Book Antiqua" w:cs="Book Antiqua"/>
          <w:vertAlign w:val="superscript"/>
        </w:rPr>
        <w:t>[49]</w:t>
      </w:r>
      <w:r w:rsidRPr="00C86F42">
        <w:rPr>
          <w:rFonts w:ascii="Book Antiqua" w:eastAsia="Book Antiqua" w:hAnsi="Book Antiqua" w:cs="Book Antiqua"/>
        </w:rPr>
        <w:t>. Nonetheless, FISH test is expensive and not widely available, requiring equipment and trained staff able to perform and interpret the test result</w:t>
      </w:r>
      <w:r w:rsidRPr="00C86F42">
        <w:rPr>
          <w:rFonts w:ascii="Book Antiqua" w:eastAsia="Book Antiqua" w:hAnsi="Book Antiqua" w:cs="Book Antiqua"/>
          <w:vertAlign w:val="superscript"/>
        </w:rPr>
        <w:t>[57,58]</w:t>
      </w:r>
      <w:r w:rsidRPr="00C86F42">
        <w:rPr>
          <w:rFonts w:ascii="Book Antiqua" w:eastAsia="Book Antiqua" w:hAnsi="Book Antiqua" w:cs="Book Antiqua"/>
        </w:rPr>
        <w:t>.</w:t>
      </w:r>
    </w:p>
    <w:p w14:paraId="0BCF45B1" w14:textId="7AF45C3D" w:rsidR="000B1B64" w:rsidRDefault="000B1B64" w:rsidP="000E06D7">
      <w:pPr>
        <w:spacing w:line="360" w:lineRule="auto"/>
        <w:ind w:firstLineChars="200" w:firstLine="480"/>
        <w:jc w:val="both"/>
        <w:rPr>
          <w:rFonts w:ascii="Book Antiqua" w:eastAsia="Book Antiqua" w:hAnsi="Book Antiqua" w:cs="Book Antiqua"/>
        </w:rPr>
      </w:pPr>
      <w:r w:rsidRPr="00C86F42">
        <w:rPr>
          <w:rFonts w:ascii="Book Antiqua" w:eastAsia="Book Antiqua" w:hAnsi="Book Antiqua" w:cs="Book Antiqua"/>
        </w:rPr>
        <w:t xml:space="preserve">Huntly </w:t>
      </w:r>
      <w:r w:rsidRPr="00C86F42">
        <w:rPr>
          <w:rFonts w:ascii="Book Antiqua" w:eastAsia="Book Antiqua" w:hAnsi="Book Antiqua" w:cs="Book Antiqua"/>
          <w:i/>
        </w:rPr>
        <w:t>et al</w:t>
      </w:r>
      <w:r w:rsidR="000E06D7" w:rsidRPr="00C86F42">
        <w:rPr>
          <w:rFonts w:ascii="Book Antiqua" w:eastAsia="Book Antiqua" w:hAnsi="Book Antiqua" w:cs="Book Antiqua"/>
          <w:vertAlign w:val="superscript"/>
        </w:rPr>
        <w:t>[5</w:t>
      </w:r>
      <w:r w:rsidR="000E06D7">
        <w:rPr>
          <w:rFonts w:ascii="Book Antiqua" w:eastAsia="Book Antiqua" w:hAnsi="Book Antiqua" w:cs="Book Antiqua"/>
          <w:vertAlign w:val="superscript"/>
        </w:rPr>
        <w:t>9</w:t>
      </w:r>
      <w:r w:rsidR="000E06D7" w:rsidRPr="00C86F42">
        <w:rPr>
          <w:rFonts w:ascii="Book Antiqua" w:eastAsia="Book Antiqua" w:hAnsi="Book Antiqua" w:cs="Book Antiqua"/>
          <w:vertAlign w:val="superscript"/>
        </w:rPr>
        <w:t>]</w:t>
      </w:r>
      <w:r w:rsidR="006D5A57">
        <w:rPr>
          <w:rFonts w:ascii="Book Antiqua" w:eastAsia="Book Antiqua" w:hAnsi="Book Antiqua" w:cs="Book Antiqua"/>
        </w:rPr>
        <w:t xml:space="preserve">, in their </w:t>
      </w:r>
      <w:r w:rsidRPr="00C86F42">
        <w:rPr>
          <w:rFonts w:ascii="Book Antiqua" w:eastAsia="Book Antiqua" w:hAnsi="Book Antiqua" w:cs="Book Antiqua"/>
        </w:rPr>
        <w:t>study</w:t>
      </w:r>
      <w:r w:rsidR="006D5A57">
        <w:rPr>
          <w:rFonts w:ascii="Book Antiqua" w:eastAsia="Book Antiqua" w:hAnsi="Book Antiqua" w:cs="Book Antiqua"/>
        </w:rPr>
        <w:t>,</w:t>
      </w:r>
      <w:r w:rsidRPr="00C86F42">
        <w:rPr>
          <w:rFonts w:ascii="Book Antiqua" w:eastAsia="Book Antiqua" w:hAnsi="Book Antiqua" w:cs="Book Antiqua"/>
        </w:rPr>
        <w:t xml:space="preserve"> divided the FISH technique into two available types. Extra-signal BCR-ABL FISH probes flank the breakpoint of </w:t>
      </w:r>
      <w:r w:rsidR="000E06D7" w:rsidRPr="000E06D7">
        <w:rPr>
          <w:rFonts w:ascii="Book Antiqua" w:eastAsia="Book Antiqua" w:hAnsi="Book Antiqua" w:cs="Book Antiqua"/>
          <w:i/>
          <w:iCs/>
        </w:rPr>
        <w:t>BCR-ABL1</w:t>
      </w:r>
      <w:r w:rsidRPr="00C86F42">
        <w:rPr>
          <w:rFonts w:ascii="Book Antiqua" w:eastAsia="Book Antiqua" w:hAnsi="Book Antiqua" w:cs="Book Antiqua"/>
        </w:rPr>
        <w:t xml:space="preserve"> gene and cover 5´ABL genes. It promotes the detection of </w:t>
      </w:r>
      <w:r w:rsidR="000E06D7" w:rsidRPr="000E06D7">
        <w:rPr>
          <w:rFonts w:ascii="Book Antiqua" w:eastAsia="Book Antiqua" w:hAnsi="Book Antiqua" w:cs="Book Antiqua"/>
          <w:i/>
          <w:iCs/>
        </w:rPr>
        <w:t>BCR-ABL1</w:t>
      </w:r>
      <w:r w:rsidRPr="00C86F42">
        <w:rPr>
          <w:rFonts w:ascii="Book Antiqua" w:eastAsia="Book Antiqua" w:hAnsi="Book Antiqua" w:cs="Book Antiqua"/>
        </w:rPr>
        <w:t xml:space="preserve"> on the derivative chromosome 22 and reveals deletions on der(9)</w:t>
      </w:r>
      <w:r w:rsidR="00287516">
        <w:rPr>
          <w:rFonts w:ascii="Book Antiqua" w:eastAsia="Book Antiqua" w:hAnsi="Book Antiqua" w:cs="Book Antiqua"/>
        </w:rPr>
        <w:t xml:space="preserve"> chromosome</w:t>
      </w:r>
      <w:r w:rsidRPr="00C86F42">
        <w:rPr>
          <w:rFonts w:ascii="Book Antiqua" w:eastAsia="Book Antiqua" w:hAnsi="Book Antiqua" w:cs="Book Antiqua"/>
        </w:rPr>
        <w:t xml:space="preserve">. Double-color Double Fusion </w:t>
      </w:r>
      <w:r w:rsidR="000E06D7" w:rsidRPr="000E06D7">
        <w:rPr>
          <w:rFonts w:ascii="Book Antiqua" w:eastAsia="Book Antiqua" w:hAnsi="Book Antiqua" w:cs="Book Antiqua"/>
          <w:i/>
          <w:iCs/>
        </w:rPr>
        <w:t>BCR-ABL1</w:t>
      </w:r>
      <w:r w:rsidRPr="00C86F42">
        <w:rPr>
          <w:rFonts w:ascii="Book Antiqua" w:eastAsia="Book Antiqua" w:hAnsi="Book Antiqua" w:cs="Book Antiqua"/>
        </w:rPr>
        <w:t xml:space="preserve"> FISH probes detect the fusion genes on chromosomes 9 and 22, revealing in 5’</w:t>
      </w:r>
      <w:r w:rsidRPr="00C86F42">
        <w:rPr>
          <w:rFonts w:ascii="Book Antiqua" w:eastAsia="Book Antiqua" w:hAnsi="Book Antiqua" w:cs="Book Antiqua"/>
          <w:i/>
        </w:rPr>
        <w:t>ABL</w:t>
      </w:r>
      <w:r w:rsidRPr="00C86F42">
        <w:rPr>
          <w:rFonts w:ascii="Book Antiqua" w:eastAsia="Book Antiqua" w:hAnsi="Book Antiqua" w:cs="Book Antiqua"/>
        </w:rPr>
        <w:t xml:space="preserve"> and 3´</w:t>
      </w:r>
      <w:r w:rsidRPr="00C86F42">
        <w:rPr>
          <w:rFonts w:ascii="Book Antiqua" w:eastAsia="Book Antiqua" w:hAnsi="Book Antiqua" w:cs="Book Antiqua"/>
          <w:i/>
        </w:rPr>
        <w:t>BCR</w:t>
      </w:r>
      <w:r w:rsidRPr="00C86F42">
        <w:rPr>
          <w:rFonts w:ascii="Book Antiqua" w:eastAsia="Book Antiqua" w:hAnsi="Book Antiqua" w:cs="Book Antiqua"/>
        </w:rPr>
        <w:t xml:space="preserve"> deletion on der(9)</w:t>
      </w:r>
      <w:r w:rsidRPr="00C86F42">
        <w:rPr>
          <w:rFonts w:ascii="Book Antiqua" w:eastAsia="Book Antiqua" w:hAnsi="Book Antiqua" w:cs="Book Antiqua"/>
          <w:vertAlign w:val="superscript"/>
        </w:rPr>
        <w:t>[59]</w:t>
      </w:r>
      <w:r w:rsidRPr="00C86F42">
        <w:rPr>
          <w:rFonts w:ascii="Book Antiqua" w:eastAsia="Book Antiqua" w:hAnsi="Book Antiqua" w:cs="Book Antiqua"/>
        </w:rPr>
        <w:t>. In this method, only larger deletions are found. FISH analysis is faster than using karyotype due to its independence of cell culture</w:t>
      </w:r>
      <w:r w:rsidRPr="00C86F42">
        <w:rPr>
          <w:rFonts w:ascii="Book Antiqua" w:eastAsia="Book Antiqua" w:hAnsi="Book Antiqua" w:cs="Book Antiqua"/>
          <w:vertAlign w:val="superscript"/>
        </w:rPr>
        <w:t>[51]</w:t>
      </w:r>
      <w:r w:rsidRPr="00C86F42">
        <w:rPr>
          <w:rFonts w:ascii="Book Antiqua" w:eastAsia="Book Antiqua" w:hAnsi="Book Antiqua" w:cs="Book Antiqua"/>
        </w:rPr>
        <w:t>.</w:t>
      </w:r>
    </w:p>
    <w:p w14:paraId="78D22B42" w14:textId="77777777" w:rsidR="00472BF3" w:rsidRPr="00C86F42" w:rsidRDefault="00472BF3" w:rsidP="000E06D7">
      <w:pPr>
        <w:spacing w:line="360" w:lineRule="auto"/>
        <w:ind w:firstLineChars="200" w:firstLine="480"/>
        <w:jc w:val="both"/>
        <w:rPr>
          <w:rFonts w:ascii="Book Antiqua" w:eastAsia="Book Antiqua" w:hAnsi="Book Antiqua" w:cs="Book Antiqua"/>
        </w:rPr>
      </w:pPr>
    </w:p>
    <w:p w14:paraId="29B144A2" w14:textId="64827DDF" w:rsidR="000B1B64" w:rsidRPr="00472BF3" w:rsidRDefault="000B1B64" w:rsidP="00C86F42">
      <w:pPr>
        <w:spacing w:line="360" w:lineRule="auto"/>
        <w:jc w:val="both"/>
        <w:rPr>
          <w:rFonts w:ascii="Book Antiqua" w:eastAsia="Book Antiqua" w:hAnsi="Book Antiqua" w:cs="Book Antiqua"/>
          <w:b/>
          <w:i/>
          <w:iCs/>
        </w:rPr>
      </w:pPr>
      <w:r w:rsidRPr="00472BF3">
        <w:rPr>
          <w:rFonts w:ascii="Book Antiqua" w:eastAsia="Book Antiqua" w:hAnsi="Book Antiqua" w:cs="Book Antiqua"/>
          <w:b/>
          <w:i/>
          <w:iCs/>
        </w:rPr>
        <w:t>RT-PCR</w:t>
      </w:r>
    </w:p>
    <w:p w14:paraId="10A2D093" w14:textId="46605B6E" w:rsidR="000B1B64" w:rsidRPr="00C86F42" w:rsidRDefault="000B1B64" w:rsidP="00C86F42">
      <w:pPr>
        <w:spacing w:line="360" w:lineRule="auto"/>
        <w:jc w:val="both"/>
        <w:rPr>
          <w:rFonts w:ascii="Book Antiqua" w:eastAsia="Book Antiqua" w:hAnsi="Book Antiqua" w:cs="Book Antiqua"/>
        </w:rPr>
      </w:pPr>
      <w:r w:rsidRPr="00C86F42">
        <w:rPr>
          <w:rFonts w:ascii="Book Antiqua" w:eastAsia="Book Antiqua" w:hAnsi="Book Antiqua" w:cs="Book Antiqua"/>
        </w:rPr>
        <w:t xml:space="preserve">RT-PCR technology is mainly used to determine the frequency of </w:t>
      </w:r>
      <w:r w:rsidRPr="00472BF3">
        <w:rPr>
          <w:rFonts w:ascii="Book Antiqua" w:eastAsia="Book Antiqua" w:hAnsi="Book Antiqua" w:cs="Book Antiqua"/>
          <w:i/>
          <w:iCs/>
        </w:rPr>
        <w:t>BCR-ABL1</w:t>
      </w:r>
      <w:r w:rsidRPr="00C86F42">
        <w:rPr>
          <w:rFonts w:ascii="Book Antiqua" w:eastAsia="Book Antiqua" w:hAnsi="Book Antiqua" w:cs="Book Antiqua"/>
        </w:rPr>
        <w:t xml:space="preserve"> fusion transcript variants, detecting the M-bcr transcripts</w:t>
      </w:r>
      <w:r w:rsidRPr="00C86F42">
        <w:rPr>
          <w:rFonts w:ascii="Book Antiqua" w:eastAsia="Book Antiqua" w:hAnsi="Book Antiqua" w:cs="Book Antiqua"/>
          <w:vertAlign w:val="superscript"/>
        </w:rPr>
        <w:t>[49]</w:t>
      </w:r>
      <w:r w:rsidRPr="00C86F42">
        <w:rPr>
          <w:rFonts w:ascii="Book Antiqua" w:eastAsia="Book Antiqua" w:hAnsi="Book Antiqua" w:cs="Book Antiqua"/>
        </w:rPr>
        <w:t xml:space="preserve">. </w:t>
      </w:r>
      <w:r w:rsidR="00287516">
        <w:rPr>
          <w:rFonts w:ascii="Book Antiqua" w:eastAsia="Book Antiqua" w:hAnsi="Book Antiqua" w:cs="Book Antiqua"/>
        </w:rPr>
        <w:t xml:space="preserve">The </w:t>
      </w:r>
      <w:r w:rsidRPr="00C86F42">
        <w:rPr>
          <w:rFonts w:ascii="Book Antiqua" w:eastAsia="Book Antiqua" w:hAnsi="Book Antiqua" w:cs="Book Antiqua"/>
        </w:rPr>
        <w:t xml:space="preserve">RT-PCR </w:t>
      </w:r>
      <w:r w:rsidR="00287516">
        <w:rPr>
          <w:rFonts w:ascii="Book Antiqua" w:eastAsia="Book Antiqua" w:hAnsi="Book Antiqua" w:cs="Book Antiqua"/>
        </w:rPr>
        <w:t>i</w:t>
      </w:r>
      <w:r w:rsidRPr="00C86F42">
        <w:rPr>
          <w:rFonts w:ascii="Book Antiqua" w:eastAsia="Book Antiqua" w:hAnsi="Book Antiqua" w:cs="Book Antiqua"/>
        </w:rPr>
        <w:t xml:space="preserve">s a technique that </w:t>
      </w:r>
      <w:r w:rsidRPr="00C86F42">
        <w:rPr>
          <w:rFonts w:ascii="Book Antiqua" w:eastAsia="Book Antiqua" w:hAnsi="Book Antiqua" w:cs="Book Antiqua"/>
        </w:rPr>
        <w:lastRenderedPageBreak/>
        <w:t>amplifies the region around the splice junction between</w:t>
      </w:r>
      <w:r w:rsidRPr="00C86F42">
        <w:rPr>
          <w:rFonts w:ascii="Book Antiqua" w:eastAsia="Book Antiqua" w:hAnsi="Book Antiqua" w:cs="Book Antiqua"/>
          <w:i/>
        </w:rPr>
        <w:t xml:space="preserve"> BCR</w:t>
      </w:r>
      <w:r w:rsidRPr="00C86F42">
        <w:rPr>
          <w:rFonts w:ascii="Book Antiqua" w:eastAsia="Book Antiqua" w:hAnsi="Book Antiqua" w:cs="Book Antiqua"/>
        </w:rPr>
        <w:t xml:space="preserve"> and </w:t>
      </w:r>
      <w:r w:rsidRPr="00C86F42">
        <w:rPr>
          <w:rFonts w:ascii="Book Antiqua" w:eastAsia="Book Antiqua" w:hAnsi="Book Antiqua" w:cs="Book Antiqua"/>
          <w:i/>
        </w:rPr>
        <w:t>ABL</w:t>
      </w:r>
      <w:r w:rsidRPr="00C86F42">
        <w:rPr>
          <w:rFonts w:ascii="Book Antiqua" w:eastAsia="Book Antiqua" w:hAnsi="Book Antiqua" w:cs="Book Antiqua"/>
        </w:rPr>
        <w:t>, detecting minimal residual disease</w:t>
      </w:r>
      <w:r w:rsidRPr="00C86F42">
        <w:rPr>
          <w:rFonts w:ascii="Book Antiqua" w:eastAsia="Book Antiqua" w:hAnsi="Book Antiqua" w:cs="Book Antiqua"/>
          <w:vertAlign w:val="superscript"/>
        </w:rPr>
        <w:t>[5]</w:t>
      </w:r>
      <w:r w:rsidRPr="00C86F42">
        <w:rPr>
          <w:rFonts w:ascii="Book Antiqua" w:eastAsia="Book Antiqua" w:hAnsi="Book Antiqua" w:cs="Book Antiqua"/>
        </w:rPr>
        <w:t xml:space="preserve">, which is fundamental for </w:t>
      </w:r>
      <w:r w:rsidR="00287516" w:rsidRPr="00C86F42">
        <w:rPr>
          <w:rFonts w:ascii="Book Antiqua" w:eastAsia="Book Antiqua" w:hAnsi="Book Antiqua" w:cs="Book Antiqua"/>
        </w:rPr>
        <w:t xml:space="preserve">CML </w:t>
      </w:r>
      <w:r w:rsidRPr="00C86F42">
        <w:rPr>
          <w:rFonts w:ascii="Book Antiqua" w:eastAsia="Book Antiqua" w:hAnsi="Book Antiqua" w:cs="Book Antiqua"/>
        </w:rPr>
        <w:t>diagnosis and monitoring. RT-PCR can be divided into qualitative, useful for diagnosis, and quantitative, ideal for monitoring residual disease</w:t>
      </w:r>
      <w:r w:rsidRPr="00C86F42">
        <w:rPr>
          <w:rFonts w:ascii="Book Antiqua" w:eastAsia="Book Antiqua" w:hAnsi="Book Antiqua" w:cs="Book Antiqua"/>
          <w:vertAlign w:val="superscript"/>
        </w:rPr>
        <w:t>[55]</w:t>
      </w:r>
      <w:r w:rsidRPr="00C86F42">
        <w:rPr>
          <w:rFonts w:ascii="Book Antiqua" w:eastAsia="Book Antiqua" w:hAnsi="Book Antiqua" w:cs="Book Antiqua"/>
        </w:rPr>
        <w:t xml:space="preserve">. Baccarani </w:t>
      </w:r>
      <w:r w:rsidRPr="00C86F42">
        <w:rPr>
          <w:rFonts w:ascii="Book Antiqua" w:eastAsia="Book Antiqua" w:hAnsi="Book Antiqua" w:cs="Book Antiqua"/>
          <w:i/>
        </w:rPr>
        <w:t>et al</w:t>
      </w:r>
      <w:r w:rsidR="00472BF3" w:rsidRPr="00C86F42">
        <w:rPr>
          <w:rFonts w:ascii="Book Antiqua" w:eastAsia="Book Antiqua" w:hAnsi="Book Antiqua" w:cs="Book Antiqua"/>
          <w:vertAlign w:val="superscript"/>
        </w:rPr>
        <w:t>[60]</w:t>
      </w:r>
      <w:r w:rsidRPr="00C86F42">
        <w:rPr>
          <w:rFonts w:ascii="Book Antiqua" w:eastAsia="Book Antiqua" w:hAnsi="Book Antiqua" w:cs="Book Antiqua"/>
        </w:rPr>
        <w:t xml:space="preserve"> showed that residual leukemia cells are only detected through RT-PCR</w:t>
      </w:r>
      <w:r w:rsidRPr="00C86F42">
        <w:rPr>
          <w:rFonts w:ascii="Book Antiqua" w:eastAsia="Book Antiqua" w:hAnsi="Book Antiqua" w:cs="Book Antiqua"/>
          <w:vertAlign w:val="superscript"/>
        </w:rPr>
        <w:t>[60]</w:t>
      </w:r>
      <w:r w:rsidRPr="00C86F42">
        <w:rPr>
          <w:rFonts w:ascii="Book Antiqua" w:eastAsia="Book Antiqua" w:hAnsi="Book Antiqua" w:cs="Book Antiqua"/>
        </w:rPr>
        <w:t xml:space="preserve">, which emphasizes </w:t>
      </w:r>
      <w:r w:rsidR="00287516">
        <w:rPr>
          <w:rFonts w:ascii="Book Antiqua" w:eastAsia="Book Antiqua" w:hAnsi="Book Antiqua" w:cs="Book Antiqua"/>
        </w:rPr>
        <w:t>the</w:t>
      </w:r>
      <w:r w:rsidRPr="00C86F42">
        <w:rPr>
          <w:rFonts w:ascii="Book Antiqua" w:eastAsia="Book Antiqua" w:hAnsi="Book Antiqua" w:cs="Book Antiqua"/>
        </w:rPr>
        <w:t xml:space="preserve"> importance</w:t>
      </w:r>
      <w:r w:rsidR="00287516">
        <w:rPr>
          <w:rFonts w:ascii="Book Antiqua" w:eastAsia="Book Antiqua" w:hAnsi="Book Antiqua" w:cs="Book Antiqua"/>
        </w:rPr>
        <w:t xml:space="preserve"> of the method</w:t>
      </w:r>
      <w:r w:rsidRPr="00C86F42">
        <w:rPr>
          <w:rFonts w:ascii="Book Antiqua" w:eastAsia="Book Antiqua" w:hAnsi="Book Antiqua" w:cs="Book Antiqua"/>
        </w:rPr>
        <w:t xml:space="preserve"> in these scenarios.</w:t>
      </w:r>
    </w:p>
    <w:p w14:paraId="51284316" w14:textId="25FCAA69" w:rsidR="000B1B64" w:rsidRDefault="000B1B64" w:rsidP="00472BF3">
      <w:pPr>
        <w:spacing w:line="360" w:lineRule="auto"/>
        <w:ind w:firstLineChars="200" w:firstLine="480"/>
        <w:jc w:val="both"/>
        <w:rPr>
          <w:rFonts w:ascii="Book Antiqua" w:eastAsia="Book Antiqua" w:hAnsi="Book Antiqua" w:cs="Book Antiqua"/>
        </w:rPr>
      </w:pPr>
      <w:r w:rsidRPr="00C86F42">
        <w:rPr>
          <w:rFonts w:ascii="Book Antiqua" w:eastAsia="Book Antiqua" w:hAnsi="Book Antiqua" w:cs="Book Antiqua"/>
        </w:rPr>
        <w:t xml:space="preserve">This technique is ideal for Ph-negative CML, detecting </w:t>
      </w:r>
      <w:r w:rsidR="00472BF3" w:rsidRPr="00472BF3">
        <w:rPr>
          <w:rFonts w:ascii="Book Antiqua" w:eastAsia="Book Antiqua" w:hAnsi="Book Antiqua" w:cs="Book Antiqua"/>
          <w:i/>
          <w:iCs/>
        </w:rPr>
        <w:t>BCR-ABL1</w:t>
      </w:r>
      <w:r w:rsidRPr="00C86F42">
        <w:rPr>
          <w:rFonts w:ascii="Book Antiqua" w:eastAsia="Book Antiqua" w:hAnsi="Book Antiqua" w:cs="Book Antiqua"/>
        </w:rPr>
        <w:t xml:space="preserve"> transcripts</w:t>
      </w:r>
      <w:r w:rsidR="00287516">
        <w:rPr>
          <w:rFonts w:ascii="Book Antiqua" w:eastAsia="Book Antiqua" w:hAnsi="Book Antiqua" w:cs="Book Antiqua"/>
        </w:rPr>
        <w:t>,</w:t>
      </w:r>
      <w:r w:rsidRPr="00C86F42">
        <w:rPr>
          <w:rFonts w:ascii="Book Antiqua" w:eastAsia="Book Antiqua" w:hAnsi="Book Antiqua" w:cs="Book Antiqua"/>
        </w:rPr>
        <w:t xml:space="preserve"> and when the karyotype</w:t>
      </w:r>
      <w:r w:rsidR="00287516">
        <w:rPr>
          <w:rFonts w:ascii="Book Antiqua" w:eastAsia="Book Antiqua" w:hAnsi="Book Antiqua" w:cs="Book Antiqua"/>
        </w:rPr>
        <w:t xml:space="preserve"> tests</w:t>
      </w:r>
      <w:r w:rsidRPr="00C86F42">
        <w:rPr>
          <w:rFonts w:ascii="Book Antiqua" w:eastAsia="Book Antiqua" w:hAnsi="Book Antiqua" w:cs="Book Antiqua"/>
        </w:rPr>
        <w:t xml:space="preserve"> cannot be done.</w:t>
      </w:r>
      <w:r w:rsidR="00287516">
        <w:rPr>
          <w:rFonts w:ascii="Book Antiqua" w:eastAsia="Book Antiqua" w:hAnsi="Book Antiqua" w:cs="Book Antiqua"/>
        </w:rPr>
        <w:t xml:space="preserve"> The</w:t>
      </w:r>
      <w:r w:rsidRPr="00C86F42">
        <w:rPr>
          <w:rFonts w:ascii="Book Antiqua" w:eastAsia="Book Antiqua" w:hAnsi="Book Antiqua" w:cs="Book Antiqua"/>
        </w:rPr>
        <w:t xml:space="preserve"> RT-PCR does not face certain cytogenetic limitations, such as </w:t>
      </w:r>
      <w:r w:rsidR="00287516">
        <w:rPr>
          <w:rFonts w:ascii="Book Antiqua" w:eastAsia="Book Antiqua" w:hAnsi="Book Antiqua" w:cs="Book Antiqua"/>
        </w:rPr>
        <w:t>the dependence on</w:t>
      </w:r>
      <w:r w:rsidRPr="00C86F42">
        <w:rPr>
          <w:rFonts w:ascii="Book Antiqua" w:eastAsia="Book Antiqua" w:hAnsi="Book Antiqua" w:cs="Book Antiqua"/>
        </w:rPr>
        <w:t xml:space="preserve"> </w:t>
      </w:r>
      <w:r w:rsidR="00E14F0C">
        <w:rPr>
          <w:rFonts w:ascii="Book Antiqua" w:eastAsia="Book Antiqua" w:hAnsi="Book Antiqua" w:cs="Book Antiqua"/>
        </w:rPr>
        <w:t>BM</w:t>
      </w:r>
      <w:r w:rsidRPr="00C86F42">
        <w:rPr>
          <w:rFonts w:ascii="Book Antiqua" w:eastAsia="Book Antiqua" w:hAnsi="Book Antiqua" w:cs="Book Antiqua"/>
        </w:rPr>
        <w:t xml:space="preserve"> metaphases and cell proliferation. Multiplex RT-PCR is also able to identify the molecular configuration profile. Furthermore, diagnosing Ph-negative patients with </w:t>
      </w:r>
      <w:r w:rsidR="00472BF3" w:rsidRPr="00472BF3">
        <w:rPr>
          <w:rFonts w:ascii="Book Antiqua" w:eastAsia="Book Antiqua" w:hAnsi="Book Antiqua" w:cs="Book Antiqua"/>
          <w:i/>
          <w:iCs/>
        </w:rPr>
        <w:t>BCR-ABL1</w:t>
      </w:r>
      <w:r w:rsidRPr="00C86F42">
        <w:rPr>
          <w:rFonts w:ascii="Book Antiqua" w:eastAsia="Book Antiqua" w:hAnsi="Book Antiqua" w:cs="Book Antiqua"/>
          <w:i/>
        </w:rPr>
        <w:t xml:space="preserve"> </w:t>
      </w:r>
      <w:r w:rsidRPr="00C86F42">
        <w:rPr>
          <w:rFonts w:ascii="Book Antiqua" w:eastAsia="Book Antiqua" w:hAnsi="Book Antiqua" w:cs="Book Antiqua"/>
        </w:rPr>
        <w:t>rearrangements is indispensable</w:t>
      </w:r>
      <w:r w:rsidR="00287516">
        <w:rPr>
          <w:rFonts w:ascii="Book Antiqua" w:eastAsia="Book Antiqua" w:hAnsi="Book Antiqua" w:cs="Book Antiqua"/>
        </w:rPr>
        <w:t xml:space="preserve"> since</w:t>
      </w:r>
      <w:r w:rsidRPr="00C86F42">
        <w:rPr>
          <w:rFonts w:ascii="Book Antiqua" w:eastAsia="Book Antiqua" w:hAnsi="Book Antiqua" w:cs="Book Antiqua"/>
        </w:rPr>
        <w:t xml:space="preserve"> the treatment options</w:t>
      </w:r>
      <w:r w:rsidR="005D1D14">
        <w:rPr>
          <w:rFonts w:ascii="Book Antiqua" w:eastAsia="Book Antiqua" w:hAnsi="Book Antiqua" w:cs="Book Antiqua"/>
        </w:rPr>
        <w:t xml:space="preserve"> in that context</w:t>
      </w:r>
      <w:r w:rsidRPr="00C86F42">
        <w:rPr>
          <w:rFonts w:ascii="Book Antiqua" w:eastAsia="Book Antiqua" w:hAnsi="Book Antiqua" w:cs="Book Antiqua"/>
        </w:rPr>
        <w:t xml:space="preserve"> are very similar to</w:t>
      </w:r>
      <w:r w:rsidR="005D1D14">
        <w:rPr>
          <w:rFonts w:ascii="Book Antiqua" w:eastAsia="Book Antiqua" w:hAnsi="Book Antiqua" w:cs="Book Antiqua"/>
        </w:rPr>
        <w:t xml:space="preserve"> the ones available for</w:t>
      </w:r>
      <w:r w:rsidRPr="00C86F42">
        <w:rPr>
          <w:rFonts w:ascii="Book Antiqua" w:eastAsia="Book Antiqua" w:hAnsi="Book Antiqua" w:cs="Book Antiqua"/>
        </w:rPr>
        <w:t xml:space="preserve"> Ph-positive CML. Multiplex RT-PCR uses peripheral blood, avoiding </w:t>
      </w:r>
      <w:r w:rsidR="005D1D14">
        <w:rPr>
          <w:rFonts w:ascii="Book Antiqua" w:eastAsia="Book Antiqua" w:hAnsi="Book Antiqua" w:cs="Book Antiqua"/>
        </w:rPr>
        <w:t>BM</w:t>
      </w:r>
      <w:r w:rsidR="005D1D14" w:rsidRPr="00C86F42">
        <w:rPr>
          <w:rFonts w:ascii="Book Antiqua" w:eastAsia="Book Antiqua" w:hAnsi="Book Antiqua" w:cs="Book Antiqua"/>
        </w:rPr>
        <w:t xml:space="preserve"> </w:t>
      </w:r>
      <w:r w:rsidRPr="00C86F42">
        <w:rPr>
          <w:rFonts w:ascii="Book Antiqua" w:eastAsia="Book Antiqua" w:hAnsi="Book Antiqua" w:cs="Book Antiqua"/>
        </w:rPr>
        <w:t>punctures, and it is faster than cytogenetics and conventional PCR, which favors the use of this technique</w:t>
      </w:r>
      <w:r w:rsidRPr="00C86F42">
        <w:rPr>
          <w:rFonts w:ascii="Book Antiqua" w:eastAsia="Book Antiqua" w:hAnsi="Book Antiqua" w:cs="Book Antiqua"/>
          <w:vertAlign w:val="superscript"/>
        </w:rPr>
        <w:t>[49,61]</w:t>
      </w:r>
      <w:r w:rsidRPr="00C86F42">
        <w:rPr>
          <w:rFonts w:ascii="Book Antiqua" w:eastAsia="Book Antiqua" w:hAnsi="Book Antiqua" w:cs="Book Antiqua"/>
        </w:rPr>
        <w:t>. However, RT-PCR standardization requires appropriate equipment, reagents, calibrators, and staff training, increasing the test</w:t>
      </w:r>
      <w:r w:rsidR="005D1D14">
        <w:rPr>
          <w:rFonts w:ascii="Book Antiqua" w:eastAsia="Book Antiqua" w:hAnsi="Book Antiqua" w:cs="Book Antiqua"/>
        </w:rPr>
        <w:t>-related</w:t>
      </w:r>
      <w:r w:rsidRPr="00C86F42">
        <w:rPr>
          <w:rFonts w:ascii="Book Antiqua" w:eastAsia="Book Antiqua" w:hAnsi="Book Antiqua" w:cs="Book Antiqua"/>
        </w:rPr>
        <w:t xml:space="preserve"> cost</w:t>
      </w:r>
      <w:r w:rsidR="005D1D14">
        <w:rPr>
          <w:rFonts w:ascii="Book Antiqua" w:eastAsia="Book Antiqua" w:hAnsi="Book Antiqua" w:cs="Book Antiqua"/>
        </w:rPr>
        <w:t>s</w:t>
      </w:r>
      <w:r w:rsidRPr="00C86F42">
        <w:rPr>
          <w:rFonts w:ascii="Book Antiqua" w:eastAsia="Book Antiqua" w:hAnsi="Book Antiqua" w:cs="Book Antiqua"/>
        </w:rPr>
        <w:t>. In Brazil, few laboratories are able to perform the RT-PCR test, and its cost</w:t>
      </w:r>
      <w:r w:rsidR="005D1D14">
        <w:rPr>
          <w:rFonts w:ascii="Book Antiqua" w:eastAsia="Book Antiqua" w:hAnsi="Book Antiqua" w:cs="Book Antiqua"/>
        </w:rPr>
        <w:t>s</w:t>
      </w:r>
      <w:r w:rsidRPr="00C86F42">
        <w:rPr>
          <w:rFonts w:ascii="Book Antiqua" w:eastAsia="Book Antiqua" w:hAnsi="Book Antiqua" w:cs="Book Antiqua"/>
        </w:rPr>
        <w:t xml:space="preserve"> </w:t>
      </w:r>
      <w:r w:rsidR="005D1D14">
        <w:rPr>
          <w:rFonts w:ascii="Book Antiqua" w:eastAsia="Book Antiqua" w:hAnsi="Book Antiqua" w:cs="Book Antiqua"/>
        </w:rPr>
        <w:t>are</w:t>
      </w:r>
      <w:r w:rsidR="005D1D14" w:rsidRPr="00C86F42">
        <w:rPr>
          <w:rFonts w:ascii="Book Antiqua" w:eastAsia="Book Antiqua" w:hAnsi="Book Antiqua" w:cs="Book Antiqua"/>
        </w:rPr>
        <w:t xml:space="preserve"> </w:t>
      </w:r>
      <w:r w:rsidRPr="00C86F42">
        <w:rPr>
          <w:rFonts w:ascii="Book Antiqua" w:eastAsia="Book Antiqua" w:hAnsi="Book Antiqua" w:cs="Book Antiqua"/>
        </w:rPr>
        <w:t>not covered by the public national health system</w:t>
      </w:r>
      <w:r w:rsidRPr="00C86F42">
        <w:rPr>
          <w:rFonts w:ascii="Book Antiqua" w:eastAsia="Book Antiqua" w:hAnsi="Book Antiqua" w:cs="Book Antiqua"/>
          <w:vertAlign w:val="superscript"/>
        </w:rPr>
        <w:t>[62]</w:t>
      </w:r>
      <w:r w:rsidRPr="00C86F42">
        <w:rPr>
          <w:rFonts w:ascii="Book Antiqua" w:eastAsia="Book Antiqua" w:hAnsi="Book Antiqua" w:cs="Book Antiqua"/>
        </w:rPr>
        <w:t>.</w:t>
      </w:r>
    </w:p>
    <w:p w14:paraId="22724FDB" w14:textId="77777777" w:rsidR="00472BF3" w:rsidRPr="00C86F42" w:rsidRDefault="00472BF3" w:rsidP="00472BF3">
      <w:pPr>
        <w:spacing w:line="360" w:lineRule="auto"/>
        <w:ind w:firstLineChars="200" w:firstLine="480"/>
        <w:jc w:val="both"/>
        <w:rPr>
          <w:rFonts w:ascii="Book Antiqua" w:eastAsia="Book Antiqua" w:hAnsi="Book Antiqua" w:cs="Book Antiqua"/>
        </w:rPr>
      </w:pPr>
    </w:p>
    <w:p w14:paraId="10A278DD" w14:textId="73993ABE" w:rsidR="000B1B64" w:rsidRPr="00472BF3" w:rsidRDefault="000B1B64" w:rsidP="00C86F42">
      <w:pPr>
        <w:spacing w:line="360" w:lineRule="auto"/>
        <w:jc w:val="both"/>
        <w:rPr>
          <w:rFonts w:ascii="Book Antiqua" w:eastAsia="Book Antiqua" w:hAnsi="Book Antiqua" w:cs="Book Antiqua"/>
          <w:b/>
          <w:i/>
          <w:iCs/>
          <w:highlight w:val="white"/>
        </w:rPr>
      </w:pPr>
      <w:r w:rsidRPr="00472BF3">
        <w:rPr>
          <w:rFonts w:ascii="Book Antiqua" w:eastAsia="Book Antiqua" w:hAnsi="Book Antiqua" w:cs="Book Antiqua"/>
          <w:b/>
          <w:i/>
          <w:iCs/>
          <w:highlight w:val="white"/>
        </w:rPr>
        <w:t>Next-generation screening</w:t>
      </w:r>
    </w:p>
    <w:p w14:paraId="44036FE8" w14:textId="6EB10335" w:rsidR="000B1B64" w:rsidRPr="00472BF3" w:rsidRDefault="00472BF3" w:rsidP="00C86F42">
      <w:pPr>
        <w:spacing w:line="360" w:lineRule="auto"/>
        <w:jc w:val="both"/>
        <w:rPr>
          <w:rFonts w:ascii="Book Antiqua" w:eastAsia="Book Antiqua" w:hAnsi="Book Antiqua" w:cs="Book Antiqua"/>
          <w:b/>
          <w:highlight w:val="white"/>
        </w:rPr>
      </w:pPr>
      <w:r w:rsidRPr="00472BF3">
        <w:rPr>
          <w:rFonts w:ascii="Book Antiqua" w:eastAsia="Book Antiqua" w:hAnsi="Book Antiqua" w:cs="Book Antiqua"/>
          <w:bCs/>
          <w:highlight w:val="white"/>
        </w:rPr>
        <w:t>Next-generation screening (NGS)</w:t>
      </w:r>
      <w:r w:rsidR="000B1B64" w:rsidRPr="00C86F42">
        <w:rPr>
          <w:rFonts w:ascii="Book Antiqua" w:eastAsia="Book Antiqua" w:hAnsi="Book Antiqua" w:cs="Book Antiqua"/>
          <w:highlight w:val="white"/>
        </w:rPr>
        <w:t xml:space="preserve"> is a promising technique expected to improve CML diagnosis. NGS is able to detect </w:t>
      </w:r>
      <w:r w:rsidR="000B1B64" w:rsidRPr="00C86F42">
        <w:rPr>
          <w:rFonts w:ascii="Book Antiqua" w:eastAsia="Book Antiqua" w:hAnsi="Book Antiqua" w:cs="Book Antiqua"/>
          <w:i/>
          <w:highlight w:val="white"/>
        </w:rPr>
        <w:t>BCR-ABL1</w:t>
      </w:r>
      <w:r w:rsidR="000B1B64" w:rsidRPr="00C86F42">
        <w:rPr>
          <w:rFonts w:ascii="Book Antiqua" w:eastAsia="Book Antiqua" w:hAnsi="Book Antiqua" w:cs="Book Antiqua"/>
          <w:highlight w:val="white"/>
        </w:rPr>
        <w:t xml:space="preserve"> transcripts variants down to 1% abundance and TKI-resistant mutation</w:t>
      </w:r>
      <w:r w:rsidR="005D1D14">
        <w:rPr>
          <w:rFonts w:ascii="Book Antiqua" w:eastAsia="Book Antiqua" w:hAnsi="Book Antiqua" w:cs="Book Antiqua"/>
          <w:highlight w:val="white"/>
        </w:rPr>
        <w:t>s</w:t>
      </w:r>
      <w:r w:rsidR="000B1B64" w:rsidRPr="00C86F42">
        <w:rPr>
          <w:rFonts w:ascii="Book Antiqua" w:eastAsia="Book Antiqua" w:hAnsi="Book Antiqua" w:cs="Book Antiqua"/>
          <w:highlight w:val="white"/>
        </w:rPr>
        <w:t xml:space="preserve">. </w:t>
      </w:r>
      <w:r w:rsidR="000B1B64" w:rsidRPr="00C86F42">
        <w:rPr>
          <w:rFonts w:ascii="Book Antiqua" w:eastAsia="Book Antiqua" w:hAnsi="Book Antiqua" w:cs="Book Antiqua"/>
          <w:i/>
          <w:highlight w:val="white"/>
        </w:rPr>
        <w:t>BCR-ABL1</w:t>
      </w:r>
      <w:r w:rsidR="000B1B64" w:rsidRPr="00C86F42">
        <w:rPr>
          <w:rFonts w:ascii="Book Antiqua" w:eastAsia="Book Antiqua" w:hAnsi="Book Antiqua" w:cs="Book Antiqua"/>
          <w:highlight w:val="white"/>
        </w:rPr>
        <w:t xml:space="preserve"> kinase domain (KD) mutation is a mechanism of resistance in CML, especially to TKIs, observed in 50% of the patients </w:t>
      </w:r>
      <w:r w:rsidR="005D1D14">
        <w:rPr>
          <w:rFonts w:ascii="Book Antiqua" w:eastAsia="Book Antiqua" w:hAnsi="Book Antiqua" w:cs="Book Antiqua"/>
          <w:highlight w:val="white"/>
        </w:rPr>
        <w:t xml:space="preserve">in which </w:t>
      </w:r>
      <w:r w:rsidR="000B1B64" w:rsidRPr="00C86F42">
        <w:rPr>
          <w:rFonts w:ascii="Book Antiqua" w:eastAsia="Book Antiqua" w:hAnsi="Book Antiqua" w:cs="Book Antiqua"/>
          <w:highlight w:val="white"/>
        </w:rPr>
        <w:t xml:space="preserve">imatinib treatment is unsuccessful. However, NGS faces obstacles for its implementation, such as high costs and prolonged runtime. The NGS testing can be useful in cases </w:t>
      </w:r>
      <w:r w:rsidR="00C70FC0">
        <w:rPr>
          <w:rFonts w:ascii="Book Antiqua" w:eastAsia="Book Antiqua" w:hAnsi="Book Antiqua" w:cs="Book Antiqua"/>
          <w:highlight w:val="white"/>
        </w:rPr>
        <w:t>that</w:t>
      </w:r>
      <w:r w:rsidR="000B1B64" w:rsidRPr="00C86F42">
        <w:rPr>
          <w:rFonts w:ascii="Book Antiqua" w:eastAsia="Book Antiqua" w:hAnsi="Book Antiqua" w:cs="Book Antiqua"/>
          <w:highlight w:val="white"/>
        </w:rPr>
        <w:t xml:space="preserve"> do not respond to TKI treatment, </w:t>
      </w:r>
      <w:r w:rsidR="00C70FC0">
        <w:rPr>
          <w:rFonts w:ascii="Book Antiqua" w:eastAsia="Book Antiqua" w:hAnsi="Book Antiqua" w:cs="Book Antiqua"/>
          <w:highlight w:val="white"/>
        </w:rPr>
        <w:t xml:space="preserve">allowing </w:t>
      </w:r>
      <w:r w:rsidR="000B1B64" w:rsidRPr="00C86F42">
        <w:rPr>
          <w:rFonts w:ascii="Book Antiqua" w:eastAsia="Book Antiqua" w:hAnsi="Book Antiqua" w:cs="Book Antiqua"/>
          <w:highlight w:val="white"/>
        </w:rPr>
        <w:t xml:space="preserve">therapy </w:t>
      </w:r>
      <w:r w:rsidR="00C70FC0">
        <w:rPr>
          <w:rFonts w:ascii="Book Antiqua" w:eastAsia="Book Antiqua" w:hAnsi="Book Antiqua" w:cs="Book Antiqua"/>
          <w:highlight w:val="white"/>
        </w:rPr>
        <w:t xml:space="preserve">optimization </w:t>
      </w:r>
      <w:r w:rsidR="000B1B64" w:rsidRPr="00C86F42">
        <w:rPr>
          <w:rFonts w:ascii="Book Antiqua" w:eastAsia="Book Antiqua" w:hAnsi="Book Antiqua" w:cs="Book Antiqua"/>
          <w:highlight w:val="white"/>
        </w:rPr>
        <w:t>before CML transforms into BC</w:t>
      </w:r>
      <w:r w:rsidR="000B1B64" w:rsidRPr="00C86F42">
        <w:rPr>
          <w:rFonts w:ascii="Book Antiqua" w:eastAsia="Book Antiqua" w:hAnsi="Book Antiqua" w:cs="Book Antiqua"/>
          <w:highlight w:val="white"/>
          <w:vertAlign w:val="superscript"/>
        </w:rPr>
        <w:t>[63,64]</w:t>
      </w:r>
      <w:r w:rsidR="000B1B64" w:rsidRPr="00C86F42">
        <w:rPr>
          <w:rFonts w:ascii="Book Antiqua" w:eastAsia="Book Antiqua" w:hAnsi="Book Antiqua" w:cs="Book Antiqua"/>
          <w:highlight w:val="white"/>
        </w:rPr>
        <w:t>.</w:t>
      </w:r>
    </w:p>
    <w:p w14:paraId="52E8E4E8" w14:textId="031F2393" w:rsidR="000B1B64" w:rsidRDefault="000B1B64" w:rsidP="0057232F">
      <w:pPr>
        <w:spacing w:line="360" w:lineRule="auto"/>
        <w:ind w:firstLineChars="200" w:firstLine="480"/>
        <w:jc w:val="both"/>
        <w:rPr>
          <w:rFonts w:ascii="Book Antiqua" w:eastAsia="Book Antiqua" w:hAnsi="Book Antiqua" w:cs="Book Antiqua"/>
        </w:rPr>
      </w:pPr>
      <w:r w:rsidRPr="00C86F42">
        <w:rPr>
          <w:rFonts w:ascii="Book Antiqua" w:eastAsia="Book Antiqua" w:hAnsi="Book Antiqua" w:cs="Book Antiqua"/>
          <w:highlight w:val="white"/>
        </w:rPr>
        <w:t xml:space="preserve">In </w:t>
      </w:r>
      <w:r w:rsidR="006D5A57">
        <w:rPr>
          <w:rFonts w:ascii="Book Antiqua" w:eastAsia="Book Antiqua" w:hAnsi="Book Antiqua" w:cs="Book Antiqua"/>
          <w:highlight w:val="white"/>
        </w:rPr>
        <w:t xml:space="preserve">the </w:t>
      </w:r>
      <w:r w:rsidRPr="00C86F42">
        <w:rPr>
          <w:rFonts w:ascii="Book Antiqua" w:eastAsia="Book Antiqua" w:hAnsi="Book Antiqua" w:cs="Book Antiqua"/>
          <w:highlight w:val="white"/>
        </w:rPr>
        <w:t xml:space="preserve">Soverini </w:t>
      </w:r>
      <w:r w:rsidRPr="00C86F42">
        <w:rPr>
          <w:rFonts w:ascii="Book Antiqua" w:eastAsia="Book Antiqua" w:hAnsi="Book Antiqua" w:cs="Book Antiqua"/>
          <w:i/>
          <w:highlight w:val="white"/>
        </w:rPr>
        <w:t>et al</w:t>
      </w:r>
      <w:r w:rsidR="0057232F" w:rsidRPr="00C86F42">
        <w:rPr>
          <w:rFonts w:ascii="Book Antiqua" w:eastAsia="Book Antiqua" w:hAnsi="Book Antiqua" w:cs="Book Antiqua"/>
          <w:highlight w:val="white"/>
          <w:vertAlign w:val="superscript"/>
        </w:rPr>
        <w:t>[65]</w:t>
      </w:r>
      <w:r w:rsidRPr="00C86F42">
        <w:rPr>
          <w:rFonts w:ascii="Book Antiqua" w:eastAsia="Book Antiqua" w:hAnsi="Book Antiqua" w:cs="Book Antiqua"/>
          <w:highlight w:val="white"/>
        </w:rPr>
        <w:t xml:space="preserve"> trial, 236 CML patients with failure and warning TKI response were analy</w:t>
      </w:r>
      <w:r w:rsidR="008B22B8">
        <w:rPr>
          <w:rFonts w:ascii="Book Antiqua" w:eastAsia="Book Antiqua" w:hAnsi="Book Antiqua" w:cs="Book Antiqua"/>
          <w:highlight w:val="white"/>
        </w:rPr>
        <w:t>z</w:t>
      </w:r>
      <w:r w:rsidRPr="00C86F42">
        <w:rPr>
          <w:rFonts w:ascii="Book Antiqua" w:eastAsia="Book Antiqua" w:hAnsi="Book Antiqua" w:cs="Book Antiqua"/>
          <w:highlight w:val="white"/>
        </w:rPr>
        <w:t>ed by conventional cytogenetics (Sanger Screening</w:t>
      </w:r>
      <w:r w:rsidR="00C70FC0">
        <w:rPr>
          <w:rFonts w:ascii="Book Antiqua" w:eastAsia="Book Antiqua" w:hAnsi="Book Antiqua" w:cs="Book Antiqua"/>
          <w:highlight w:val="white"/>
        </w:rPr>
        <w:t>, SS</w:t>
      </w:r>
      <w:r w:rsidRPr="00C86F42">
        <w:rPr>
          <w:rFonts w:ascii="Book Antiqua" w:eastAsia="Book Antiqua" w:hAnsi="Book Antiqua" w:cs="Book Antiqua"/>
          <w:highlight w:val="white"/>
        </w:rPr>
        <w:t xml:space="preserve">) and NGS. </w:t>
      </w:r>
      <w:r w:rsidRPr="00C86F42">
        <w:rPr>
          <w:rFonts w:ascii="Book Antiqua" w:eastAsia="Book Antiqua" w:hAnsi="Book Antiqua" w:cs="Book Antiqua"/>
          <w:highlight w:val="white"/>
        </w:rPr>
        <w:lastRenderedPageBreak/>
        <w:t>Fifty-one patients</w:t>
      </w:r>
      <w:r w:rsidR="00C70FC0">
        <w:rPr>
          <w:rFonts w:ascii="Book Antiqua" w:eastAsia="Book Antiqua" w:hAnsi="Book Antiqua" w:cs="Book Antiqua"/>
          <w:highlight w:val="white"/>
        </w:rPr>
        <w:t xml:space="preserve"> who were</w:t>
      </w:r>
      <w:r w:rsidRPr="00C86F42">
        <w:rPr>
          <w:rFonts w:ascii="Book Antiqua" w:eastAsia="Book Antiqua" w:hAnsi="Book Antiqua" w:cs="Book Antiqua"/>
          <w:highlight w:val="white"/>
        </w:rPr>
        <w:t xml:space="preserve"> negative for mutations by SS showed low-level mutations on NGS. Furthe</w:t>
      </w:r>
      <w:r w:rsidR="008B22B8">
        <w:rPr>
          <w:rFonts w:ascii="Book Antiqua" w:eastAsia="Book Antiqua" w:hAnsi="Book Antiqua" w:cs="Book Antiqua"/>
          <w:highlight w:val="white"/>
        </w:rPr>
        <w:t>r</w:t>
      </w:r>
      <w:r w:rsidRPr="00C86F42">
        <w:rPr>
          <w:rFonts w:ascii="Book Antiqua" w:eastAsia="Book Antiqua" w:hAnsi="Book Antiqua" w:cs="Book Antiqua"/>
          <w:highlight w:val="white"/>
        </w:rPr>
        <w:t xml:space="preserve">more, NGS identified additional low-mutations </w:t>
      </w:r>
      <w:r w:rsidR="00C70FC0">
        <w:rPr>
          <w:rFonts w:ascii="Book Antiqua" w:eastAsia="Book Antiqua" w:hAnsi="Book Antiqua" w:cs="Book Antiqua"/>
          <w:highlight w:val="white"/>
        </w:rPr>
        <w:t xml:space="preserve">that were </w:t>
      </w:r>
      <w:r w:rsidRPr="00C86F42">
        <w:rPr>
          <w:rFonts w:ascii="Book Antiqua" w:eastAsia="Book Antiqua" w:hAnsi="Book Antiqua" w:cs="Book Antiqua"/>
          <w:highlight w:val="white"/>
        </w:rPr>
        <w:t xml:space="preserve">not detected by conventional cytogenetics in 29 </w:t>
      </w:r>
      <w:r w:rsidR="00C70FC0">
        <w:rPr>
          <w:rFonts w:ascii="Book Antiqua" w:eastAsia="Book Antiqua" w:hAnsi="Book Antiqua" w:cs="Book Antiqua"/>
          <w:highlight w:val="white"/>
        </w:rPr>
        <w:t xml:space="preserve">out </w:t>
      </w:r>
      <w:r w:rsidRPr="00C86F42">
        <w:rPr>
          <w:rFonts w:ascii="Book Antiqua" w:eastAsia="Book Antiqua" w:hAnsi="Book Antiqua" w:cs="Book Antiqua"/>
          <w:highlight w:val="white"/>
        </w:rPr>
        <w:t>of 60 patients positive for mutations by SS. Hence, NGS was able to identify mutations that were undetectable by SS in 34% of the patients, being crucial for prognosis and clinical decisions</w:t>
      </w:r>
      <w:r w:rsidRPr="00C86F42">
        <w:rPr>
          <w:rFonts w:ascii="Book Antiqua" w:eastAsia="Book Antiqua" w:hAnsi="Book Antiqua" w:cs="Book Antiqua"/>
          <w:highlight w:val="white"/>
          <w:vertAlign w:val="superscript"/>
        </w:rPr>
        <w:t>[65]</w:t>
      </w:r>
      <w:r w:rsidRPr="00C86F42">
        <w:rPr>
          <w:rFonts w:ascii="Book Antiqua" w:eastAsia="Book Antiqua" w:hAnsi="Book Antiqua" w:cs="Book Antiqua"/>
          <w:highlight w:val="white"/>
        </w:rPr>
        <w:t>. With cost reduction, additional studies, and its implementation in clinical practice, NGS is expected to improve CML diagnosis and therapy, besides advance</w:t>
      </w:r>
      <w:r w:rsidR="00B04C0D">
        <w:rPr>
          <w:rFonts w:ascii="Book Antiqua" w:eastAsia="Book Antiqua" w:hAnsi="Book Antiqua" w:cs="Book Antiqua"/>
          <w:highlight w:val="white"/>
        </w:rPr>
        <w:t>s</w:t>
      </w:r>
      <w:r w:rsidRPr="00C86F42">
        <w:rPr>
          <w:rFonts w:ascii="Book Antiqua" w:eastAsia="Book Antiqua" w:hAnsi="Book Antiqua" w:cs="Book Antiqua"/>
          <w:highlight w:val="white"/>
        </w:rPr>
        <w:t xml:space="preserve"> in drug development for patients with treatment failure</w:t>
      </w:r>
      <w:r w:rsidRPr="00C86F42">
        <w:rPr>
          <w:rFonts w:ascii="Book Antiqua" w:eastAsia="Book Antiqua" w:hAnsi="Book Antiqua" w:cs="Book Antiqua"/>
          <w:highlight w:val="white"/>
          <w:vertAlign w:val="superscript"/>
        </w:rPr>
        <w:t>[66]</w:t>
      </w:r>
      <w:r w:rsidRPr="00C86F42">
        <w:rPr>
          <w:rFonts w:ascii="Book Antiqua" w:eastAsia="Book Antiqua" w:hAnsi="Book Antiqua" w:cs="Book Antiqua"/>
          <w:highlight w:val="white"/>
        </w:rPr>
        <w:t>.</w:t>
      </w:r>
    </w:p>
    <w:p w14:paraId="46D2DC6F" w14:textId="77777777" w:rsidR="0057232F" w:rsidRPr="00C86F42" w:rsidRDefault="0057232F" w:rsidP="0057232F">
      <w:pPr>
        <w:spacing w:line="360" w:lineRule="auto"/>
        <w:ind w:firstLineChars="200" w:firstLine="482"/>
        <w:jc w:val="both"/>
        <w:rPr>
          <w:rFonts w:ascii="Book Antiqua" w:eastAsia="Book Antiqua" w:hAnsi="Book Antiqua" w:cs="Book Antiqua"/>
          <w:b/>
        </w:rPr>
      </w:pPr>
    </w:p>
    <w:p w14:paraId="4BA27903" w14:textId="225F73C7" w:rsidR="000B1B64" w:rsidRPr="0057232F" w:rsidRDefault="000B1B64" w:rsidP="00C86F42">
      <w:pPr>
        <w:spacing w:line="360" w:lineRule="auto"/>
        <w:jc w:val="both"/>
        <w:rPr>
          <w:rFonts w:ascii="Book Antiqua" w:eastAsia="Book Antiqua" w:hAnsi="Book Antiqua" w:cs="Book Antiqua"/>
          <w:b/>
          <w:i/>
          <w:iCs/>
        </w:rPr>
      </w:pPr>
      <w:r w:rsidRPr="0057232F">
        <w:rPr>
          <w:rFonts w:ascii="Book Antiqua" w:eastAsia="Book Antiqua" w:hAnsi="Book Antiqua" w:cs="Book Antiqua"/>
          <w:b/>
          <w:i/>
          <w:iCs/>
        </w:rPr>
        <w:t>Differential diagnosis</w:t>
      </w:r>
    </w:p>
    <w:p w14:paraId="33095509" w14:textId="2728AC4A" w:rsidR="000B1B64" w:rsidRPr="00C86F42" w:rsidRDefault="000B1B64" w:rsidP="00C86F42">
      <w:pPr>
        <w:spacing w:line="360" w:lineRule="auto"/>
        <w:jc w:val="both"/>
        <w:rPr>
          <w:rFonts w:ascii="Book Antiqua" w:eastAsia="Book Antiqua" w:hAnsi="Book Antiqua" w:cs="Book Antiqua"/>
        </w:rPr>
      </w:pPr>
      <w:r w:rsidRPr="00C86F42">
        <w:rPr>
          <w:rFonts w:ascii="Book Antiqua" w:eastAsia="Book Antiqua" w:hAnsi="Book Antiqua" w:cs="Book Antiqua"/>
        </w:rPr>
        <w:t xml:space="preserve">CML can be difficult to differentiate from other myeloproliferative or myelodysplastic syndromes. Polycythemia vera can manifest with leukocytosis and thrombocytosis. Individuals with </w:t>
      </w:r>
      <w:r w:rsidRPr="0057232F">
        <w:rPr>
          <w:rFonts w:ascii="Book Antiqua" w:eastAsia="Book Antiqua" w:hAnsi="Book Antiqua" w:cs="Book Antiqua"/>
        </w:rPr>
        <w:t>primary osteomyelofibrosis</w:t>
      </w:r>
      <w:r w:rsidRPr="00C86F42">
        <w:rPr>
          <w:rFonts w:ascii="Book Antiqua" w:eastAsia="Book Antiqua" w:hAnsi="Book Antiqua" w:cs="Book Antiqua"/>
        </w:rPr>
        <w:t xml:space="preserve"> may present with splenomegaly, neutrophilia, and thrombocytosis, for example</w:t>
      </w:r>
      <w:r w:rsidRPr="00C86F42">
        <w:rPr>
          <w:rFonts w:ascii="Book Antiqua" w:eastAsia="Book Antiqua" w:hAnsi="Book Antiqua" w:cs="Book Antiqua"/>
          <w:vertAlign w:val="superscript"/>
        </w:rPr>
        <w:t>[</w:t>
      </w:r>
      <w:r w:rsidR="0057232F">
        <w:rPr>
          <w:rFonts w:ascii="Book Antiqua" w:eastAsia="Book Antiqua" w:hAnsi="Book Antiqua" w:cs="Book Antiqua"/>
          <w:vertAlign w:val="superscript"/>
        </w:rPr>
        <w:t>5,</w:t>
      </w:r>
      <w:r w:rsidRPr="00C86F42">
        <w:rPr>
          <w:rFonts w:ascii="Book Antiqua" w:eastAsia="Book Antiqua" w:hAnsi="Book Antiqua" w:cs="Book Antiqua"/>
          <w:vertAlign w:val="superscript"/>
        </w:rPr>
        <w:t>35]</w:t>
      </w:r>
      <w:r w:rsidRPr="00C86F42">
        <w:rPr>
          <w:rFonts w:ascii="Book Antiqua" w:eastAsia="Book Antiqua" w:hAnsi="Book Antiqua" w:cs="Book Antiqua"/>
        </w:rPr>
        <w:t>.</w:t>
      </w:r>
    </w:p>
    <w:p w14:paraId="08101829" w14:textId="28DDD92C" w:rsidR="000B1B64" w:rsidRPr="00C86F42" w:rsidRDefault="000B1B64" w:rsidP="0057232F">
      <w:pPr>
        <w:spacing w:line="360" w:lineRule="auto"/>
        <w:ind w:firstLineChars="200" w:firstLine="480"/>
        <w:jc w:val="both"/>
        <w:rPr>
          <w:rFonts w:ascii="Book Antiqua" w:eastAsia="Book Antiqua" w:hAnsi="Book Antiqua" w:cs="Book Antiqua"/>
        </w:rPr>
      </w:pPr>
      <w:r w:rsidRPr="00C86F42">
        <w:rPr>
          <w:rFonts w:ascii="Book Antiqua" w:eastAsia="Book Antiqua" w:hAnsi="Book Antiqua" w:cs="Book Antiqua"/>
        </w:rPr>
        <w:t xml:space="preserve">Other conditions </w:t>
      </w:r>
      <w:r w:rsidR="00277015">
        <w:rPr>
          <w:rFonts w:ascii="Book Antiqua" w:eastAsia="Book Antiqua" w:hAnsi="Book Antiqua" w:cs="Book Antiqua"/>
        </w:rPr>
        <w:t xml:space="preserve">can be </w:t>
      </w:r>
      <w:r w:rsidRPr="00C86F42">
        <w:rPr>
          <w:rFonts w:ascii="Book Antiqua" w:eastAsia="Book Antiqua" w:hAnsi="Book Antiqua" w:cs="Book Antiqua"/>
        </w:rPr>
        <w:t>distin</w:t>
      </w:r>
      <w:r w:rsidR="00277015">
        <w:rPr>
          <w:rFonts w:ascii="Book Antiqua" w:eastAsia="Book Antiqua" w:hAnsi="Book Antiqua" w:cs="Book Antiqua"/>
        </w:rPr>
        <w:t>guished</w:t>
      </w:r>
      <w:r w:rsidRPr="00C86F42">
        <w:rPr>
          <w:rFonts w:ascii="Book Antiqua" w:eastAsia="Book Antiqua" w:hAnsi="Book Antiqua" w:cs="Book Antiqua"/>
        </w:rPr>
        <w:t xml:space="preserve"> </w:t>
      </w:r>
      <w:r w:rsidR="00277015">
        <w:rPr>
          <w:rFonts w:ascii="Book Antiqua" w:eastAsia="Book Antiqua" w:hAnsi="Book Antiqua" w:cs="Book Antiqua"/>
        </w:rPr>
        <w:t>through</w:t>
      </w:r>
      <w:r w:rsidR="00277015" w:rsidRPr="00C86F42">
        <w:rPr>
          <w:rFonts w:ascii="Book Antiqua" w:eastAsia="Book Antiqua" w:hAnsi="Book Antiqua" w:cs="Book Antiqua"/>
        </w:rPr>
        <w:t xml:space="preserve"> </w:t>
      </w:r>
      <w:r w:rsidR="00277015">
        <w:rPr>
          <w:rFonts w:ascii="Book Antiqua" w:eastAsia="Book Antiqua" w:hAnsi="Book Antiqua" w:cs="Book Antiqua"/>
        </w:rPr>
        <w:t xml:space="preserve">specific </w:t>
      </w:r>
      <w:r w:rsidRPr="00C86F42">
        <w:rPr>
          <w:rFonts w:ascii="Book Antiqua" w:eastAsia="Book Antiqua" w:hAnsi="Book Antiqua" w:cs="Book Antiqua"/>
        </w:rPr>
        <w:t xml:space="preserve">laboratory findings (including negative Ph chromosome). Chronic myelomonocytic leukemia has dysplastic characteristics, cytopenia, and more intense monocytosis than CML </w:t>
      </w:r>
      <w:r w:rsidR="00277015">
        <w:rPr>
          <w:rFonts w:ascii="Book Antiqua" w:eastAsia="Book Antiqua" w:hAnsi="Book Antiqua" w:cs="Book Antiqua"/>
        </w:rPr>
        <w:t>as well as</w:t>
      </w:r>
      <w:r w:rsidR="00277015" w:rsidRPr="00C86F42">
        <w:rPr>
          <w:rFonts w:ascii="Book Antiqua" w:eastAsia="Book Antiqua" w:hAnsi="Book Antiqua" w:cs="Book Antiqua"/>
        </w:rPr>
        <w:t xml:space="preserve"> </w:t>
      </w:r>
      <w:r w:rsidRPr="00C86F42">
        <w:rPr>
          <w:rFonts w:ascii="Book Antiqua" w:eastAsia="Book Antiqua" w:hAnsi="Book Antiqua" w:cs="Book Antiqua"/>
        </w:rPr>
        <w:t>absence of basophilia</w:t>
      </w:r>
      <w:r w:rsidRPr="00C86F42">
        <w:rPr>
          <w:rFonts w:ascii="Book Antiqua" w:eastAsia="Book Antiqua" w:hAnsi="Book Antiqua" w:cs="Book Antiqua"/>
          <w:vertAlign w:val="superscript"/>
        </w:rPr>
        <w:t>[35,38]</w:t>
      </w:r>
      <w:r w:rsidRPr="00C86F42">
        <w:rPr>
          <w:rFonts w:ascii="Book Antiqua" w:eastAsia="Book Antiqua" w:hAnsi="Book Antiqua" w:cs="Book Antiqua"/>
        </w:rPr>
        <w:t>.</w:t>
      </w:r>
    </w:p>
    <w:p w14:paraId="6C7B80DC" w14:textId="0B8391CA" w:rsidR="000B1B64" w:rsidRDefault="000B1B64" w:rsidP="0057232F">
      <w:pPr>
        <w:spacing w:line="360" w:lineRule="auto"/>
        <w:ind w:firstLineChars="200" w:firstLine="480"/>
        <w:jc w:val="both"/>
        <w:rPr>
          <w:rFonts w:ascii="Book Antiqua" w:eastAsia="Book Antiqua" w:hAnsi="Book Antiqua" w:cs="Book Antiqua"/>
        </w:rPr>
      </w:pPr>
      <w:r w:rsidRPr="00C86F42">
        <w:rPr>
          <w:rFonts w:ascii="Book Antiqua" w:eastAsia="Book Antiqua" w:hAnsi="Book Antiqua" w:cs="Book Antiqua"/>
        </w:rPr>
        <w:t xml:space="preserve">CML with </w:t>
      </w:r>
      <w:r w:rsidR="00B04C0D">
        <w:rPr>
          <w:rFonts w:ascii="Book Antiqua" w:eastAsia="Book Antiqua" w:hAnsi="Book Antiqua" w:cs="Book Antiqua"/>
        </w:rPr>
        <w:t xml:space="preserve">the </w:t>
      </w:r>
      <w:r w:rsidRPr="00C86F42">
        <w:rPr>
          <w:rFonts w:ascii="Book Antiqua" w:eastAsia="Book Antiqua" w:hAnsi="Book Antiqua" w:cs="Book Antiqua"/>
        </w:rPr>
        <w:t xml:space="preserve">P230 BCR-ABL transcript </w:t>
      </w:r>
      <w:r w:rsidR="00277015">
        <w:rPr>
          <w:rFonts w:ascii="Book Antiqua" w:eastAsia="Book Antiqua" w:hAnsi="Book Antiqua" w:cs="Book Antiqua"/>
        </w:rPr>
        <w:t>is associated with</w:t>
      </w:r>
      <w:r w:rsidRPr="00C86F42">
        <w:rPr>
          <w:rFonts w:ascii="Book Antiqua" w:eastAsia="Book Antiqua" w:hAnsi="Book Antiqua" w:cs="Book Antiqua"/>
        </w:rPr>
        <w:t xml:space="preserve"> predominant neutrophilia, which can </w:t>
      </w:r>
      <w:r w:rsidR="00277015">
        <w:rPr>
          <w:rFonts w:ascii="Book Antiqua" w:eastAsia="Book Antiqua" w:hAnsi="Book Antiqua" w:cs="Book Antiqua"/>
        </w:rPr>
        <w:t>lead to</w:t>
      </w:r>
      <w:r w:rsidR="00277015" w:rsidRPr="00C86F42">
        <w:rPr>
          <w:rFonts w:ascii="Book Antiqua" w:eastAsia="Book Antiqua" w:hAnsi="Book Antiqua" w:cs="Book Antiqua"/>
        </w:rPr>
        <w:t xml:space="preserve"> </w:t>
      </w:r>
      <w:r w:rsidR="00277015">
        <w:rPr>
          <w:rFonts w:ascii="Book Antiqua" w:eastAsia="Book Antiqua" w:hAnsi="Book Antiqua" w:cs="Book Antiqua"/>
        </w:rPr>
        <w:t>a misdiagnos</w:t>
      </w:r>
      <w:r w:rsidR="00B04C0D">
        <w:rPr>
          <w:rFonts w:ascii="Book Antiqua" w:eastAsia="Book Antiqua" w:hAnsi="Book Antiqua" w:cs="Book Antiqua"/>
        </w:rPr>
        <w:t>is</w:t>
      </w:r>
      <w:r w:rsidR="00277015">
        <w:rPr>
          <w:rFonts w:ascii="Book Antiqua" w:eastAsia="Book Antiqua" w:hAnsi="Book Antiqua" w:cs="Book Antiqua"/>
        </w:rPr>
        <w:t xml:space="preserve"> of</w:t>
      </w:r>
      <w:r w:rsidRPr="00C86F42">
        <w:rPr>
          <w:rFonts w:ascii="Book Antiqua" w:eastAsia="Book Antiqua" w:hAnsi="Book Antiqua" w:cs="Book Antiqua"/>
        </w:rPr>
        <w:t xml:space="preserve"> chronic neutrophilic leukemia</w:t>
      </w:r>
      <w:r w:rsidR="00277015">
        <w:rPr>
          <w:rFonts w:ascii="Book Antiqua" w:eastAsia="Book Antiqua" w:hAnsi="Book Antiqua" w:cs="Book Antiqua"/>
        </w:rPr>
        <w:t>.</w:t>
      </w:r>
      <w:r w:rsidRPr="00C86F42">
        <w:rPr>
          <w:rFonts w:ascii="Book Antiqua" w:eastAsia="Book Antiqua" w:hAnsi="Book Antiqua" w:cs="Book Antiqua"/>
        </w:rPr>
        <w:t xml:space="preserve"> </w:t>
      </w:r>
      <w:r w:rsidR="00277015">
        <w:rPr>
          <w:rFonts w:ascii="Book Antiqua" w:eastAsia="Book Antiqua" w:hAnsi="Book Antiqua" w:cs="Book Antiqua"/>
        </w:rPr>
        <w:t>Therefore,</w:t>
      </w:r>
      <w:r w:rsidRPr="00C86F42">
        <w:rPr>
          <w:rFonts w:ascii="Book Antiqua" w:eastAsia="Book Antiqua" w:hAnsi="Book Antiqua" w:cs="Book Antiqua"/>
        </w:rPr>
        <w:t xml:space="preserve"> cytogenetic evaluation is very important in all patients. Some CML patients may have isolated thrombocytosis without leukocytosis. Th</w:t>
      </w:r>
      <w:r w:rsidR="00325E36">
        <w:rPr>
          <w:rFonts w:ascii="Book Antiqua" w:eastAsia="Book Antiqua" w:hAnsi="Book Antiqua" w:cs="Book Antiqua"/>
        </w:rPr>
        <w:t xml:space="preserve">is finding </w:t>
      </w:r>
      <w:r w:rsidRPr="00C86F42">
        <w:rPr>
          <w:rFonts w:ascii="Book Antiqua" w:eastAsia="Book Antiqua" w:hAnsi="Book Antiqua" w:cs="Book Antiqua"/>
        </w:rPr>
        <w:t>can</w:t>
      </w:r>
      <w:r w:rsidR="00325E36">
        <w:rPr>
          <w:rFonts w:ascii="Book Antiqua" w:eastAsia="Book Antiqua" w:hAnsi="Book Antiqua" w:cs="Book Antiqua"/>
        </w:rPr>
        <w:t xml:space="preserve"> be</w:t>
      </w:r>
      <w:r w:rsidRPr="00C86F42">
        <w:rPr>
          <w:rFonts w:ascii="Book Antiqua" w:eastAsia="Book Antiqua" w:hAnsi="Book Antiqua" w:cs="Book Antiqua"/>
        </w:rPr>
        <w:t xml:space="preserve"> </w:t>
      </w:r>
      <w:r w:rsidR="00325E36">
        <w:rPr>
          <w:rFonts w:ascii="Book Antiqua" w:eastAsia="Book Antiqua" w:hAnsi="Book Antiqua" w:cs="Book Antiqua"/>
        </w:rPr>
        <w:t>due to</w:t>
      </w:r>
      <w:r w:rsidR="00325E36" w:rsidRPr="00C86F42">
        <w:rPr>
          <w:rFonts w:ascii="Book Antiqua" w:eastAsia="Book Antiqua" w:hAnsi="Book Antiqua" w:cs="Book Antiqua"/>
        </w:rPr>
        <w:t xml:space="preserve"> </w:t>
      </w:r>
      <w:r w:rsidR="00325E36">
        <w:rPr>
          <w:rFonts w:ascii="Book Antiqua" w:eastAsia="Book Antiqua" w:hAnsi="Book Antiqua" w:cs="Book Antiqua"/>
        </w:rPr>
        <w:t>an</w:t>
      </w:r>
      <w:r w:rsidRPr="00C86F42">
        <w:rPr>
          <w:rFonts w:ascii="Book Antiqua" w:eastAsia="Book Antiqua" w:hAnsi="Book Antiqua" w:cs="Book Antiqua"/>
        </w:rPr>
        <w:t xml:space="preserve"> essential thrombocytosis, but basophilia, which is usually present</w:t>
      </w:r>
      <w:r w:rsidR="00325E36">
        <w:rPr>
          <w:rFonts w:ascii="Book Antiqua" w:eastAsia="Book Antiqua" w:hAnsi="Book Antiqua" w:cs="Book Antiqua"/>
        </w:rPr>
        <w:t xml:space="preserve"> in CML</w:t>
      </w:r>
      <w:r w:rsidRPr="00C86F42">
        <w:rPr>
          <w:rFonts w:ascii="Book Antiqua" w:eastAsia="Book Antiqua" w:hAnsi="Book Antiqua" w:cs="Book Antiqua"/>
        </w:rPr>
        <w:t xml:space="preserve">, </w:t>
      </w:r>
      <w:r w:rsidR="00325E36" w:rsidRPr="00C86F42">
        <w:rPr>
          <w:rFonts w:ascii="Book Antiqua" w:eastAsia="Book Antiqua" w:hAnsi="Book Antiqua" w:cs="Book Antiqua"/>
        </w:rPr>
        <w:t xml:space="preserve">as well as cytogenetic and molecular tests </w:t>
      </w:r>
      <w:r w:rsidR="00277015" w:rsidRPr="00C86F42">
        <w:rPr>
          <w:rFonts w:ascii="Book Antiqua" w:eastAsia="Book Antiqua" w:hAnsi="Book Antiqua" w:cs="Book Antiqua"/>
        </w:rPr>
        <w:t xml:space="preserve">may </w:t>
      </w:r>
      <w:r w:rsidR="00325E36">
        <w:rPr>
          <w:rFonts w:ascii="Book Antiqua" w:eastAsia="Book Antiqua" w:hAnsi="Book Antiqua" w:cs="Book Antiqua"/>
        </w:rPr>
        <w:t>aid</w:t>
      </w:r>
      <w:r w:rsidR="00277015" w:rsidRPr="00C86F42">
        <w:rPr>
          <w:rFonts w:ascii="Book Antiqua" w:eastAsia="Book Antiqua" w:hAnsi="Book Antiqua" w:cs="Book Antiqua"/>
        </w:rPr>
        <w:t xml:space="preserve"> in the differential diagnosis</w:t>
      </w:r>
      <w:r w:rsidRPr="00C86F42">
        <w:rPr>
          <w:rFonts w:ascii="Book Antiqua" w:eastAsia="Book Antiqua" w:hAnsi="Book Antiqua" w:cs="Book Antiqua"/>
          <w:vertAlign w:val="superscript"/>
        </w:rPr>
        <w:t>[5,38]</w:t>
      </w:r>
      <w:r w:rsidRPr="00C86F42">
        <w:rPr>
          <w:rFonts w:ascii="Book Antiqua" w:eastAsia="Book Antiqua" w:hAnsi="Book Antiqua" w:cs="Book Antiqua"/>
        </w:rPr>
        <w:t>.</w:t>
      </w:r>
    </w:p>
    <w:p w14:paraId="3EC213EB" w14:textId="77777777" w:rsidR="0057232F" w:rsidRPr="00C86F42" w:rsidRDefault="0057232F" w:rsidP="0057232F">
      <w:pPr>
        <w:spacing w:line="360" w:lineRule="auto"/>
        <w:ind w:firstLineChars="200" w:firstLine="480"/>
        <w:jc w:val="both"/>
        <w:rPr>
          <w:rFonts w:ascii="Book Antiqua" w:eastAsia="Book Antiqua" w:hAnsi="Book Antiqua" w:cs="Book Antiqua"/>
        </w:rPr>
      </w:pPr>
    </w:p>
    <w:p w14:paraId="590B58F4" w14:textId="3683028D" w:rsidR="000B1B64" w:rsidRPr="0057232F" w:rsidRDefault="000B1B64" w:rsidP="00C86F42">
      <w:pPr>
        <w:spacing w:line="360" w:lineRule="auto"/>
        <w:jc w:val="both"/>
        <w:rPr>
          <w:rFonts w:ascii="Book Antiqua" w:eastAsia="Book Antiqua" w:hAnsi="Book Antiqua" w:cs="Book Antiqua"/>
          <w:b/>
          <w:i/>
          <w:iCs/>
          <w:highlight w:val="white"/>
        </w:rPr>
      </w:pPr>
      <w:r w:rsidRPr="0057232F">
        <w:rPr>
          <w:rFonts w:ascii="Book Antiqua" w:eastAsia="Book Antiqua" w:hAnsi="Book Antiqua" w:cs="Book Antiqua"/>
          <w:b/>
          <w:i/>
          <w:iCs/>
          <w:highlight w:val="white"/>
        </w:rPr>
        <w:t>Molecular monitoring</w:t>
      </w:r>
    </w:p>
    <w:p w14:paraId="23606B2C" w14:textId="7BAC6EAC" w:rsidR="000B1B64" w:rsidRPr="00C86F42" w:rsidRDefault="000B1B64" w:rsidP="00C86F42">
      <w:pPr>
        <w:spacing w:line="360" w:lineRule="auto"/>
        <w:jc w:val="both"/>
        <w:rPr>
          <w:rFonts w:ascii="Book Antiqua" w:eastAsia="Book Antiqua" w:hAnsi="Book Antiqua" w:cs="Book Antiqua"/>
          <w:highlight w:val="white"/>
        </w:rPr>
      </w:pPr>
      <w:r w:rsidRPr="00C86F42">
        <w:rPr>
          <w:rFonts w:ascii="Book Antiqua" w:eastAsia="Book Antiqua" w:hAnsi="Book Antiqua" w:cs="Book Antiqua"/>
          <w:highlight w:val="white"/>
        </w:rPr>
        <w:t>Cytogenetic analysis is important for diagnosis, prognosi</w:t>
      </w:r>
      <w:r w:rsidR="00325E36">
        <w:rPr>
          <w:rFonts w:ascii="Book Antiqua" w:eastAsia="Book Antiqua" w:hAnsi="Book Antiqua" w:cs="Book Antiqua"/>
          <w:highlight w:val="white"/>
        </w:rPr>
        <w:t>s</w:t>
      </w:r>
      <w:r w:rsidRPr="00C86F42">
        <w:rPr>
          <w:rFonts w:ascii="Book Antiqua" w:eastAsia="Book Antiqua" w:hAnsi="Book Antiqua" w:cs="Book Antiqua"/>
          <w:highlight w:val="white"/>
        </w:rPr>
        <w:t>, and monitoring of therapeutic response</w:t>
      </w:r>
      <w:r w:rsidRPr="00C86F42">
        <w:rPr>
          <w:rFonts w:ascii="Book Antiqua" w:eastAsia="Book Antiqua" w:hAnsi="Book Antiqua" w:cs="Book Antiqua"/>
          <w:highlight w:val="white"/>
          <w:vertAlign w:val="superscript"/>
        </w:rPr>
        <w:t>[67]</w:t>
      </w:r>
      <w:r w:rsidRPr="00C86F42">
        <w:rPr>
          <w:rFonts w:ascii="Book Antiqua" w:eastAsia="Book Antiqua" w:hAnsi="Book Antiqua" w:cs="Book Antiqua"/>
          <w:highlight w:val="white"/>
        </w:rPr>
        <w:t xml:space="preserve">. All patients should undergo a </w:t>
      </w:r>
      <w:r w:rsidR="00E14F0C">
        <w:rPr>
          <w:rFonts w:ascii="Book Antiqua" w:eastAsia="Book Antiqua" w:hAnsi="Book Antiqua" w:cs="Book Antiqua"/>
          <w:highlight w:val="white"/>
        </w:rPr>
        <w:t>BM</w:t>
      </w:r>
      <w:r w:rsidRPr="00C86F42">
        <w:rPr>
          <w:rFonts w:ascii="Book Antiqua" w:eastAsia="Book Antiqua" w:hAnsi="Book Antiqua" w:cs="Book Antiqua"/>
          <w:highlight w:val="white"/>
        </w:rPr>
        <w:t xml:space="preserve"> examination to establish the diagnosis, assess </w:t>
      </w:r>
      <w:r w:rsidR="00325E36">
        <w:rPr>
          <w:rFonts w:ascii="Book Antiqua" w:eastAsia="Book Antiqua" w:hAnsi="Book Antiqua" w:cs="Book Antiqua"/>
          <w:highlight w:val="white"/>
        </w:rPr>
        <w:t xml:space="preserve">the </w:t>
      </w:r>
      <w:r w:rsidRPr="00C86F42">
        <w:rPr>
          <w:rFonts w:ascii="Book Antiqua" w:eastAsia="Book Antiqua" w:hAnsi="Book Antiqua" w:cs="Book Antiqua"/>
          <w:highlight w:val="white"/>
        </w:rPr>
        <w:t xml:space="preserve">percentage of blasts and basophils, and perform cytogenetic analysis to confirm the presence of the Ph chromosome and to exclude clonal evolution, </w:t>
      </w:r>
      <w:r w:rsidRPr="00C86F42">
        <w:rPr>
          <w:rFonts w:ascii="Book Antiqua" w:eastAsia="Book Antiqua" w:hAnsi="Book Antiqua" w:cs="Book Antiqua"/>
          <w:highlight w:val="white"/>
        </w:rPr>
        <w:lastRenderedPageBreak/>
        <w:t>particularly i</w:t>
      </w:r>
      <w:r w:rsidR="0057232F">
        <w:rPr>
          <w:rFonts w:ascii="Book Antiqua" w:eastAsia="Book Antiqua" w:hAnsi="Book Antiqua" w:cs="Book Antiqua"/>
          <w:highlight w:val="white"/>
        </w:rPr>
        <w:t xml:space="preserve"> </w:t>
      </w:r>
      <w:r w:rsidRPr="00C86F42">
        <w:rPr>
          <w:rFonts w:ascii="Book Antiqua" w:eastAsia="Book Antiqua" w:hAnsi="Book Antiqua" w:cs="Book Antiqua"/>
          <w:highlight w:val="white"/>
        </w:rPr>
        <w:t>(17)</w:t>
      </w:r>
      <w:r w:rsidR="0057232F">
        <w:rPr>
          <w:rFonts w:ascii="Book Antiqua" w:eastAsia="Book Antiqua" w:hAnsi="Book Antiqua" w:cs="Book Antiqua"/>
          <w:highlight w:val="white"/>
        </w:rPr>
        <w:t xml:space="preserve"> </w:t>
      </w:r>
      <w:r w:rsidRPr="00C86F42">
        <w:rPr>
          <w:rFonts w:ascii="Book Antiqua" w:eastAsia="Book Antiqua" w:hAnsi="Book Antiqua" w:cs="Book Antiqua"/>
          <w:highlight w:val="white"/>
        </w:rPr>
        <w:t xml:space="preserve">(q10) −7/del7q, and 3q26.2 rearrangements, </w:t>
      </w:r>
      <w:r w:rsidR="00325E36">
        <w:rPr>
          <w:rFonts w:ascii="Book Antiqua" w:eastAsia="Book Antiqua" w:hAnsi="Book Antiqua" w:cs="Book Antiqua"/>
          <w:highlight w:val="white"/>
        </w:rPr>
        <w:t xml:space="preserve">which are </w:t>
      </w:r>
      <w:r w:rsidRPr="00C86F42">
        <w:rPr>
          <w:rFonts w:ascii="Book Antiqua" w:eastAsia="Book Antiqua" w:hAnsi="Book Antiqua" w:cs="Book Antiqua"/>
          <w:highlight w:val="white"/>
        </w:rPr>
        <w:t>associated with a relatively poor prognosis</w:t>
      </w:r>
      <w:r w:rsidRPr="00C86F42">
        <w:rPr>
          <w:rFonts w:ascii="Book Antiqua" w:eastAsia="Book Antiqua" w:hAnsi="Book Antiqua" w:cs="Book Antiqua"/>
          <w:highlight w:val="white"/>
          <w:vertAlign w:val="superscript"/>
        </w:rPr>
        <w:t>[</w:t>
      </w:r>
      <w:r w:rsidR="0057232F">
        <w:rPr>
          <w:rFonts w:ascii="Book Antiqua" w:eastAsia="Book Antiqua" w:hAnsi="Book Antiqua" w:cs="Book Antiqua"/>
          <w:highlight w:val="white"/>
          <w:vertAlign w:val="superscript"/>
        </w:rPr>
        <w:t>5,</w:t>
      </w:r>
      <w:r w:rsidRPr="00C86F42">
        <w:rPr>
          <w:rFonts w:ascii="Book Antiqua" w:eastAsia="Book Antiqua" w:hAnsi="Book Antiqua" w:cs="Book Antiqua"/>
          <w:highlight w:val="white"/>
          <w:vertAlign w:val="superscript"/>
        </w:rPr>
        <w:t>35,55,68]</w:t>
      </w:r>
      <w:r w:rsidRPr="00C86F42">
        <w:rPr>
          <w:rFonts w:ascii="Book Antiqua" w:eastAsia="Book Antiqua" w:hAnsi="Book Antiqua" w:cs="Book Antiqua"/>
          <w:highlight w:val="white"/>
        </w:rPr>
        <w:t>.</w:t>
      </w:r>
    </w:p>
    <w:p w14:paraId="44FC4B5B" w14:textId="01F23753" w:rsidR="000B1B64" w:rsidRPr="00C86F42" w:rsidRDefault="000B1B64" w:rsidP="0057232F">
      <w:pPr>
        <w:spacing w:line="360" w:lineRule="auto"/>
        <w:ind w:firstLineChars="200" w:firstLine="480"/>
        <w:jc w:val="both"/>
        <w:rPr>
          <w:rFonts w:ascii="Book Antiqua" w:eastAsia="Book Antiqua" w:hAnsi="Book Antiqua" w:cs="Book Antiqua"/>
          <w:highlight w:val="white"/>
        </w:rPr>
      </w:pPr>
      <w:r w:rsidRPr="00C86F42">
        <w:rPr>
          <w:rFonts w:ascii="Book Antiqua" w:eastAsia="Book Antiqua" w:hAnsi="Book Antiqua" w:cs="Book Antiqua"/>
          <w:highlight w:val="white"/>
        </w:rPr>
        <w:t xml:space="preserve">The presence of the Ph chromosome should be monitored by conventional cytogenetic analysis to obtain complete cytogenetic response (CCR) or molecular response (MR) by analysis of transcription levels of </w:t>
      </w:r>
      <w:r w:rsidRPr="00C86F42">
        <w:rPr>
          <w:rFonts w:ascii="Book Antiqua" w:eastAsia="Book Antiqua" w:hAnsi="Book Antiqua" w:cs="Book Antiqua"/>
          <w:i/>
          <w:highlight w:val="white"/>
        </w:rPr>
        <w:t>BCR-ABL1</w:t>
      </w:r>
      <w:r w:rsidRPr="00C86F42">
        <w:rPr>
          <w:rFonts w:ascii="Book Antiqua" w:eastAsia="Book Antiqua" w:hAnsi="Book Antiqua" w:cs="Book Antiqua"/>
          <w:highlight w:val="white"/>
        </w:rPr>
        <w:t xml:space="preserve"> by </w:t>
      </w:r>
      <w:r w:rsidRPr="0057232F">
        <w:rPr>
          <w:rFonts w:ascii="Book Antiqua" w:eastAsia="Book Antiqua" w:hAnsi="Book Antiqua" w:cs="Book Antiqua"/>
          <w:highlight w:val="white"/>
        </w:rPr>
        <w:t>RT-PCR</w:t>
      </w:r>
      <w:r w:rsidRPr="00C86F42">
        <w:rPr>
          <w:rFonts w:ascii="Book Antiqua" w:eastAsia="Book Antiqua" w:hAnsi="Book Antiqua" w:cs="Book Antiqua"/>
        </w:rPr>
        <w:t xml:space="preserve"> and can correlate with prognosis</w:t>
      </w:r>
      <w:r w:rsidRPr="00C86F42">
        <w:rPr>
          <w:rFonts w:ascii="Book Antiqua" w:eastAsia="Book Antiqua" w:hAnsi="Book Antiqua" w:cs="Book Antiqua"/>
          <w:highlight w:val="white"/>
          <w:vertAlign w:val="superscript"/>
        </w:rPr>
        <w:t>[</w:t>
      </w:r>
      <w:r w:rsidR="0057232F" w:rsidRPr="00C86F42">
        <w:rPr>
          <w:rFonts w:ascii="Book Antiqua" w:eastAsia="Book Antiqua" w:hAnsi="Book Antiqua" w:cs="Book Antiqua"/>
          <w:vertAlign w:val="superscript"/>
        </w:rPr>
        <w:t>32,</w:t>
      </w:r>
      <w:r w:rsidRPr="00C86F42">
        <w:rPr>
          <w:rFonts w:ascii="Book Antiqua" w:eastAsia="Book Antiqua" w:hAnsi="Book Antiqua" w:cs="Book Antiqua"/>
          <w:vertAlign w:val="superscript"/>
        </w:rPr>
        <w:t>69,70</w:t>
      </w:r>
      <w:r w:rsidRPr="00C86F42">
        <w:rPr>
          <w:rFonts w:ascii="Book Antiqua" w:eastAsia="Book Antiqua" w:hAnsi="Book Antiqua" w:cs="Book Antiqua"/>
          <w:highlight w:val="white"/>
          <w:vertAlign w:val="superscript"/>
        </w:rPr>
        <w:t>]</w:t>
      </w:r>
      <w:r w:rsidRPr="00C86F42">
        <w:rPr>
          <w:rFonts w:ascii="Book Antiqua" w:eastAsia="Book Antiqua" w:hAnsi="Book Antiqua" w:cs="Book Antiqua"/>
          <w:highlight w:val="white"/>
        </w:rPr>
        <w:t xml:space="preserve">. The FISH is recommended for diagnosis in cases where the Ph chromosome is not detected by classical cytogenetics. FISH and RT-PCR are valuable tools in the identification of individuals with Ph-negative BCR-ABL-positive CML. </w:t>
      </w:r>
      <w:r w:rsidR="00B01730">
        <w:rPr>
          <w:rFonts w:ascii="Book Antiqua" w:eastAsia="Book Antiqua" w:hAnsi="Book Antiqua" w:cs="Book Antiqua"/>
          <w:highlight w:val="white"/>
        </w:rPr>
        <w:t xml:space="preserve">In around </w:t>
      </w:r>
      <w:r w:rsidRPr="00C86F42">
        <w:rPr>
          <w:rFonts w:ascii="Book Antiqua" w:eastAsia="Book Antiqua" w:hAnsi="Book Antiqua" w:cs="Book Antiqua"/>
          <w:highlight w:val="white"/>
        </w:rPr>
        <w:t>5</w:t>
      </w:r>
      <w:r w:rsidR="00B04C0D">
        <w:rPr>
          <w:rFonts w:ascii="Book Antiqua" w:eastAsia="Book Antiqua" w:hAnsi="Book Antiqua" w:cs="Book Antiqua"/>
          <w:highlight w:val="white"/>
        </w:rPr>
        <w:t>%</w:t>
      </w:r>
      <w:r w:rsidR="00325E36">
        <w:rPr>
          <w:rFonts w:ascii="Book Antiqua" w:eastAsia="Book Antiqua" w:hAnsi="Book Antiqua" w:cs="Book Antiqua"/>
          <w:highlight w:val="white"/>
        </w:rPr>
        <w:t>-</w:t>
      </w:r>
      <w:r w:rsidRPr="00C86F42">
        <w:rPr>
          <w:rFonts w:ascii="Book Antiqua" w:eastAsia="Book Antiqua" w:hAnsi="Book Antiqua" w:cs="Book Antiqua"/>
          <w:highlight w:val="white"/>
        </w:rPr>
        <w:t xml:space="preserve">10% of CML patients the Ph chromosome </w:t>
      </w:r>
      <w:r w:rsidR="00325E36">
        <w:rPr>
          <w:rFonts w:ascii="Book Antiqua" w:eastAsia="Book Antiqua" w:hAnsi="Book Antiqua" w:cs="Book Antiqua"/>
          <w:highlight w:val="white"/>
        </w:rPr>
        <w:t xml:space="preserve">is not detectable </w:t>
      </w:r>
      <w:r w:rsidR="00B01730">
        <w:rPr>
          <w:rFonts w:ascii="Book Antiqua" w:eastAsia="Book Antiqua" w:hAnsi="Book Antiqua" w:cs="Book Antiqua"/>
          <w:highlight w:val="white"/>
        </w:rPr>
        <w:t>by</w:t>
      </w:r>
      <w:r w:rsidR="00325E36">
        <w:rPr>
          <w:rFonts w:ascii="Book Antiqua" w:eastAsia="Book Antiqua" w:hAnsi="Book Antiqua" w:cs="Book Antiqua"/>
          <w:highlight w:val="white"/>
        </w:rPr>
        <w:t xml:space="preserve"> </w:t>
      </w:r>
      <w:r w:rsidRPr="00C86F42">
        <w:rPr>
          <w:rFonts w:ascii="Book Antiqua" w:eastAsia="Book Antiqua" w:hAnsi="Book Antiqua" w:cs="Book Antiqua"/>
          <w:highlight w:val="white"/>
        </w:rPr>
        <w:t>conventional cytogenetics</w:t>
      </w:r>
      <w:r w:rsidR="00B01730">
        <w:rPr>
          <w:rFonts w:ascii="Book Antiqua" w:eastAsia="Book Antiqua" w:hAnsi="Book Antiqua" w:cs="Book Antiqua"/>
          <w:highlight w:val="white"/>
        </w:rPr>
        <w:t xml:space="preserve"> and</w:t>
      </w:r>
      <w:r w:rsidRPr="00C86F42">
        <w:rPr>
          <w:rFonts w:ascii="Book Antiqua" w:eastAsia="Book Antiqua" w:hAnsi="Book Antiqua" w:cs="Book Antiqua"/>
          <w:highlight w:val="white"/>
        </w:rPr>
        <w:t>,</w:t>
      </w:r>
      <w:r w:rsidR="00B01730">
        <w:rPr>
          <w:rFonts w:ascii="Book Antiqua" w:eastAsia="Book Antiqua" w:hAnsi="Book Antiqua" w:cs="Book Antiqua"/>
          <w:highlight w:val="white"/>
        </w:rPr>
        <w:t xml:space="preserve"> among them,</w:t>
      </w:r>
      <w:r w:rsidRPr="00C86F42">
        <w:rPr>
          <w:rFonts w:ascii="Book Antiqua" w:eastAsia="Book Antiqua" w:hAnsi="Book Antiqua" w:cs="Book Antiqua"/>
          <w:highlight w:val="white"/>
        </w:rPr>
        <w:t xml:space="preserve"> some may have submicroscopic </w:t>
      </w:r>
      <w:r w:rsidR="0057232F" w:rsidRPr="00C86F42">
        <w:rPr>
          <w:rFonts w:ascii="Book Antiqua" w:eastAsia="Book Antiqua" w:hAnsi="Book Antiqua" w:cs="Book Antiqua"/>
          <w:i/>
          <w:highlight w:val="white"/>
        </w:rPr>
        <w:t>BCR-ABL1</w:t>
      </w:r>
      <w:r w:rsidRPr="00C86F42">
        <w:rPr>
          <w:rFonts w:ascii="Book Antiqua" w:eastAsia="Book Antiqua" w:hAnsi="Book Antiqua" w:cs="Book Antiqua"/>
          <w:highlight w:val="white"/>
        </w:rPr>
        <w:t xml:space="preserve"> aberrations, or more complex translocations in addition to the classic breakpoints of chromosomes 9 and 22</w:t>
      </w:r>
      <w:r w:rsidRPr="00C86F42">
        <w:rPr>
          <w:rFonts w:ascii="Book Antiqua" w:eastAsia="Book Antiqua" w:hAnsi="Book Antiqua" w:cs="Book Antiqua"/>
          <w:highlight w:val="white"/>
          <w:vertAlign w:val="superscript"/>
        </w:rPr>
        <w:t>[71]</w:t>
      </w:r>
      <w:r w:rsidRPr="00C86F42">
        <w:rPr>
          <w:rFonts w:ascii="Book Antiqua" w:eastAsia="Book Antiqua" w:hAnsi="Book Antiqua" w:cs="Book Antiqua"/>
          <w:highlight w:val="white"/>
        </w:rPr>
        <w:t>.</w:t>
      </w:r>
    </w:p>
    <w:p w14:paraId="1DE3A9C4" w14:textId="3CC810FE" w:rsidR="000B1B64" w:rsidRPr="00C86F42" w:rsidRDefault="000B1B64" w:rsidP="0057232F">
      <w:pPr>
        <w:spacing w:line="360" w:lineRule="auto"/>
        <w:ind w:firstLineChars="200" w:firstLine="480"/>
        <w:jc w:val="both"/>
        <w:rPr>
          <w:rFonts w:ascii="Book Antiqua" w:eastAsia="Book Antiqua" w:hAnsi="Book Antiqua" w:cs="Book Antiqua"/>
          <w:highlight w:val="white"/>
        </w:rPr>
      </w:pPr>
      <w:r w:rsidRPr="00C86F42">
        <w:rPr>
          <w:rFonts w:ascii="Book Antiqua" w:eastAsia="Book Antiqua" w:hAnsi="Book Antiqua" w:cs="Book Antiqua"/>
          <w:highlight w:val="white"/>
        </w:rPr>
        <w:t xml:space="preserve">The cytogenetics control can be used for frequent monitoring of a patient </w:t>
      </w:r>
      <w:r w:rsidR="00B01730">
        <w:rPr>
          <w:rFonts w:ascii="Book Antiqua" w:eastAsia="Book Antiqua" w:hAnsi="Book Antiqua" w:cs="Book Antiqua"/>
          <w:highlight w:val="white"/>
        </w:rPr>
        <w:t>at risk of needing a</w:t>
      </w:r>
      <w:r w:rsidR="00B01730" w:rsidRPr="00C86F42">
        <w:rPr>
          <w:rFonts w:ascii="Book Antiqua" w:eastAsia="Book Antiqua" w:hAnsi="Book Antiqua" w:cs="Book Antiqua"/>
          <w:highlight w:val="white"/>
        </w:rPr>
        <w:t xml:space="preserve"> </w:t>
      </w:r>
      <w:r w:rsidRPr="00C86F42">
        <w:rPr>
          <w:rFonts w:ascii="Book Antiqua" w:eastAsia="Book Antiqua" w:hAnsi="Book Antiqua" w:cs="Book Antiqua"/>
          <w:highlight w:val="white"/>
        </w:rPr>
        <w:t xml:space="preserve">change in therapy in case of treatment failure. </w:t>
      </w:r>
      <w:r w:rsidRPr="0057232F">
        <w:rPr>
          <w:rFonts w:ascii="Book Antiqua" w:eastAsia="Book Antiqua" w:hAnsi="Book Antiqua" w:cs="Book Antiqua"/>
          <w:highlight w:val="white"/>
        </w:rPr>
        <w:t>Considering that FISH can quantify proliferating neoplastic cells in metaphase and non-proliferating cells in interphase, it used to be used for diagnosis and to analy</w:t>
      </w:r>
      <w:r w:rsidR="008B22B8">
        <w:rPr>
          <w:rFonts w:ascii="Book Antiqua" w:eastAsia="Book Antiqua" w:hAnsi="Book Antiqua" w:cs="Book Antiqua"/>
          <w:highlight w:val="white"/>
        </w:rPr>
        <w:t>z</w:t>
      </w:r>
      <w:r w:rsidRPr="0057232F">
        <w:rPr>
          <w:rFonts w:ascii="Book Antiqua" w:eastAsia="Book Antiqua" w:hAnsi="Book Antiqua" w:cs="Book Antiqua"/>
          <w:highlight w:val="white"/>
        </w:rPr>
        <w:t xml:space="preserve">e response to therapy using either peripheral blood or </w:t>
      </w:r>
      <w:r w:rsidR="00E14F0C" w:rsidRPr="0057232F">
        <w:rPr>
          <w:rFonts w:ascii="Book Antiqua" w:eastAsia="Book Antiqua" w:hAnsi="Book Antiqua" w:cs="Book Antiqua"/>
          <w:highlight w:val="white"/>
        </w:rPr>
        <w:t>BM</w:t>
      </w:r>
      <w:r w:rsidRPr="0057232F">
        <w:rPr>
          <w:rFonts w:ascii="Book Antiqua" w:eastAsia="Book Antiqua" w:hAnsi="Book Antiqua" w:cs="Book Antiqua"/>
          <w:highlight w:val="white"/>
          <w:vertAlign w:val="superscript"/>
        </w:rPr>
        <w:t>[72]</w:t>
      </w:r>
      <w:r w:rsidRPr="0057232F">
        <w:rPr>
          <w:rFonts w:ascii="Book Antiqua" w:eastAsia="Book Antiqua" w:hAnsi="Book Antiqua" w:cs="Book Antiqua"/>
          <w:highlight w:val="white"/>
        </w:rPr>
        <w:t>. However, this technique has been replaced and</w:t>
      </w:r>
      <w:r w:rsidR="00B83E10">
        <w:rPr>
          <w:rFonts w:ascii="Book Antiqua" w:eastAsia="Book Antiqua" w:hAnsi="Book Antiqua" w:cs="Book Antiqua"/>
          <w:highlight w:val="white"/>
        </w:rPr>
        <w:t xml:space="preserve"> it</w:t>
      </w:r>
      <w:r w:rsidRPr="0057232F">
        <w:rPr>
          <w:rFonts w:ascii="Book Antiqua" w:eastAsia="Book Antiqua" w:hAnsi="Book Antiqua" w:cs="Book Antiqua"/>
          <w:highlight w:val="white"/>
        </w:rPr>
        <w:t xml:space="preserve"> </w:t>
      </w:r>
      <w:r w:rsidR="00B95847" w:rsidRPr="0057232F">
        <w:rPr>
          <w:rFonts w:ascii="Book Antiqua" w:eastAsia="Book Antiqua" w:hAnsi="Book Antiqua" w:cs="Book Antiqua"/>
          <w:highlight w:val="white"/>
        </w:rPr>
        <w:t xml:space="preserve">can </w:t>
      </w:r>
      <w:r w:rsidRPr="0057232F">
        <w:rPr>
          <w:rFonts w:ascii="Book Antiqua" w:eastAsia="Book Antiqua" w:hAnsi="Book Antiqua" w:cs="Book Antiqua"/>
          <w:highlight w:val="white"/>
        </w:rPr>
        <w:t xml:space="preserve">only substitute chromosomal analysis in CML monitoring if </w:t>
      </w:r>
      <w:r w:rsidR="00E14F0C" w:rsidRPr="0057232F">
        <w:rPr>
          <w:rFonts w:ascii="Book Antiqua" w:eastAsia="Book Antiqua" w:hAnsi="Book Antiqua" w:cs="Book Antiqua"/>
          <w:highlight w:val="white"/>
        </w:rPr>
        <w:t>BM</w:t>
      </w:r>
      <w:r w:rsidRPr="0057232F">
        <w:rPr>
          <w:rFonts w:ascii="Book Antiqua" w:eastAsia="Book Antiqua" w:hAnsi="Book Antiqua" w:cs="Book Antiqua"/>
          <w:highlight w:val="white"/>
        </w:rPr>
        <w:t xml:space="preserve"> cells are not obtained and/or for the definition of complete cytogenetic remission (CCyR)</w:t>
      </w:r>
      <w:r w:rsidRPr="0057232F">
        <w:rPr>
          <w:rFonts w:ascii="Book Antiqua" w:eastAsia="Book Antiqua" w:hAnsi="Book Antiqua" w:cs="Book Antiqua"/>
          <w:highlight w:val="white"/>
          <w:vertAlign w:val="superscript"/>
        </w:rPr>
        <w:t>[69]</w:t>
      </w:r>
      <w:r w:rsidRPr="0057232F">
        <w:rPr>
          <w:rFonts w:ascii="Book Antiqua" w:eastAsia="Book Antiqua" w:hAnsi="Book Antiqua" w:cs="Book Antiqua"/>
          <w:highlight w:val="white"/>
        </w:rPr>
        <w:t>. In addition, in patients with atypical transcripts, its use may be necessary for monitoring disease progression</w:t>
      </w:r>
      <w:r w:rsidRPr="0057232F">
        <w:rPr>
          <w:rFonts w:ascii="Book Antiqua" w:eastAsia="Book Antiqua" w:hAnsi="Book Antiqua" w:cs="Book Antiqua"/>
          <w:highlight w:val="white"/>
          <w:vertAlign w:val="superscript"/>
        </w:rPr>
        <w:t>[41]</w:t>
      </w:r>
      <w:r w:rsidRPr="0057232F">
        <w:rPr>
          <w:rFonts w:ascii="Book Antiqua" w:eastAsia="Book Antiqua" w:hAnsi="Book Antiqua" w:cs="Book Antiqua"/>
          <w:highlight w:val="white"/>
        </w:rPr>
        <w:t>.</w:t>
      </w:r>
    </w:p>
    <w:p w14:paraId="41F49786" w14:textId="11969440" w:rsidR="000B1B64" w:rsidRPr="0057232F" w:rsidRDefault="000B1B64" w:rsidP="0057232F">
      <w:pPr>
        <w:spacing w:line="360" w:lineRule="auto"/>
        <w:ind w:firstLineChars="200" w:firstLine="480"/>
        <w:jc w:val="both"/>
        <w:rPr>
          <w:rFonts w:ascii="Book Antiqua" w:eastAsia="Book Antiqua" w:hAnsi="Book Antiqua" w:cs="Book Antiqua"/>
          <w:highlight w:val="white"/>
        </w:rPr>
      </w:pPr>
      <w:r w:rsidRPr="0057232F">
        <w:rPr>
          <w:rFonts w:ascii="Book Antiqua" w:eastAsia="Book Antiqua" w:hAnsi="Book Antiqua" w:cs="Book Antiqua"/>
          <w:highlight w:val="white"/>
        </w:rPr>
        <w:t xml:space="preserve">According to ELN, the monitoring of CML after the diagnosis </w:t>
      </w:r>
      <w:r w:rsidR="00B95847">
        <w:rPr>
          <w:rFonts w:ascii="Book Antiqua" w:eastAsia="Book Antiqua" w:hAnsi="Book Antiqua" w:cs="Book Antiqua"/>
          <w:highlight w:val="white"/>
        </w:rPr>
        <w:t xml:space="preserve">is carried out </w:t>
      </w:r>
      <w:r w:rsidRPr="0057232F">
        <w:rPr>
          <w:rFonts w:ascii="Book Antiqua" w:eastAsia="Book Antiqua" w:hAnsi="Book Antiqua" w:cs="Book Antiqua"/>
          <w:highlight w:val="white"/>
        </w:rPr>
        <w:t xml:space="preserve">with blood cell counts and differential cell counts as well as RT-PCR at least every 3 mo. A good sensitivity in RT-PCR is essential to adequately quantify the </w:t>
      </w:r>
      <w:r w:rsidR="00B95847" w:rsidRPr="0057232F">
        <w:rPr>
          <w:rFonts w:ascii="Book Antiqua" w:eastAsia="Book Antiqua" w:hAnsi="Book Antiqua" w:cs="Book Antiqua"/>
          <w:i/>
          <w:iCs/>
          <w:highlight w:val="white"/>
        </w:rPr>
        <w:t>BCR-ABL1</w:t>
      </w:r>
      <w:r w:rsidR="00B95847" w:rsidRPr="0057232F">
        <w:rPr>
          <w:rFonts w:ascii="Book Antiqua" w:eastAsia="Book Antiqua" w:hAnsi="Book Antiqua" w:cs="Book Antiqua"/>
          <w:highlight w:val="white"/>
        </w:rPr>
        <w:t xml:space="preserve"> </w:t>
      </w:r>
      <w:r w:rsidRPr="0057232F">
        <w:rPr>
          <w:rFonts w:ascii="Book Antiqua" w:eastAsia="Book Antiqua" w:hAnsi="Book Antiqua" w:cs="Book Antiqua"/>
          <w:highlight w:val="white"/>
        </w:rPr>
        <w:t xml:space="preserve">transcripts, guiding the therapeutic decision by achieving the milestones. The evolution of RT-PCR for CML diagnosis and monitoring has </w:t>
      </w:r>
      <w:r w:rsidR="00B95847">
        <w:rPr>
          <w:rFonts w:ascii="Book Antiqua" w:eastAsia="Book Antiqua" w:hAnsi="Book Antiqua" w:cs="Book Antiqua"/>
          <w:highlight w:val="white"/>
        </w:rPr>
        <w:t>enhanced its</w:t>
      </w:r>
      <w:r w:rsidR="00B95847" w:rsidRPr="0057232F">
        <w:rPr>
          <w:rFonts w:ascii="Book Antiqua" w:eastAsia="Book Antiqua" w:hAnsi="Book Antiqua" w:cs="Book Antiqua"/>
          <w:highlight w:val="white"/>
        </w:rPr>
        <w:t xml:space="preserve"> </w:t>
      </w:r>
      <w:r w:rsidRPr="0057232F">
        <w:rPr>
          <w:rFonts w:ascii="Book Antiqua" w:eastAsia="Book Antiqua" w:hAnsi="Book Antiqua" w:cs="Book Antiqua"/>
          <w:highlight w:val="white"/>
        </w:rPr>
        <w:t>cost-effectiveness and reduced invasive procedures</w:t>
      </w:r>
      <w:r w:rsidRPr="0057232F">
        <w:rPr>
          <w:rFonts w:ascii="Book Antiqua" w:eastAsia="Book Antiqua" w:hAnsi="Book Antiqua" w:cs="Book Antiqua"/>
          <w:highlight w:val="white"/>
          <w:vertAlign w:val="superscript"/>
        </w:rPr>
        <w:t>[41]</w:t>
      </w:r>
      <w:r w:rsidRPr="0057232F">
        <w:rPr>
          <w:rFonts w:ascii="Book Antiqua" w:eastAsia="Book Antiqua" w:hAnsi="Book Antiqua" w:cs="Book Antiqua"/>
          <w:highlight w:val="white"/>
        </w:rPr>
        <w:t xml:space="preserve">. </w:t>
      </w:r>
    </w:p>
    <w:p w14:paraId="5F65C8EB" w14:textId="517CAF26" w:rsidR="000B1B64" w:rsidRDefault="000B1B64" w:rsidP="0057232F">
      <w:pPr>
        <w:spacing w:line="360" w:lineRule="auto"/>
        <w:ind w:firstLineChars="200" w:firstLine="480"/>
        <w:jc w:val="both"/>
        <w:rPr>
          <w:rFonts w:ascii="Book Antiqua" w:eastAsia="Book Antiqua" w:hAnsi="Book Antiqua" w:cs="Book Antiqua"/>
          <w:highlight w:val="white"/>
        </w:rPr>
      </w:pPr>
      <w:r w:rsidRPr="00C86F42">
        <w:rPr>
          <w:rFonts w:ascii="Book Antiqua" w:eastAsia="Book Antiqua" w:hAnsi="Book Antiqua" w:cs="Book Antiqua"/>
          <w:highlight w:val="white"/>
        </w:rPr>
        <w:t>Monitoring</w:t>
      </w:r>
      <w:r w:rsidR="00B95847">
        <w:rPr>
          <w:rFonts w:ascii="Book Antiqua" w:eastAsia="Book Antiqua" w:hAnsi="Book Antiqua" w:cs="Book Antiqua"/>
          <w:highlight w:val="white"/>
        </w:rPr>
        <w:t xml:space="preserve"> the</w:t>
      </w:r>
      <w:r w:rsidRPr="00C86F42">
        <w:rPr>
          <w:rFonts w:ascii="Book Antiqua" w:eastAsia="Book Antiqua" w:hAnsi="Book Antiqua" w:cs="Book Antiqua"/>
          <w:highlight w:val="white"/>
        </w:rPr>
        <w:t xml:space="preserve"> cytogenetic</w:t>
      </w:r>
      <w:r w:rsidR="00B95847">
        <w:rPr>
          <w:rFonts w:ascii="Book Antiqua" w:eastAsia="Book Antiqua" w:hAnsi="Book Antiqua" w:cs="Book Antiqua"/>
          <w:highlight w:val="white"/>
        </w:rPr>
        <w:t>s</w:t>
      </w:r>
      <w:r w:rsidRPr="00C86F42">
        <w:rPr>
          <w:rFonts w:ascii="Book Antiqua" w:eastAsia="Book Antiqua" w:hAnsi="Book Antiqua" w:cs="Book Antiqua"/>
          <w:highlight w:val="white"/>
        </w:rPr>
        <w:t xml:space="preserve"> and </w:t>
      </w:r>
      <w:r w:rsidR="0057232F">
        <w:rPr>
          <w:rFonts w:ascii="Book Antiqua" w:eastAsia="Book Antiqua" w:hAnsi="Book Antiqua" w:cs="Book Antiqua"/>
          <w:highlight w:val="white"/>
        </w:rPr>
        <w:t>MR</w:t>
      </w:r>
      <w:r w:rsidRPr="00C86F42">
        <w:rPr>
          <w:rFonts w:ascii="Book Antiqua" w:eastAsia="Book Antiqua" w:hAnsi="Book Antiqua" w:cs="Book Antiqua"/>
          <w:highlight w:val="white"/>
        </w:rPr>
        <w:t xml:space="preserve"> to treatment emerged as a success factor to deal with a long-term disease. Patients with rapid cytogenetic or molecular remission (before </w:t>
      </w:r>
      <w:r w:rsidR="00B04C0D">
        <w:rPr>
          <w:rFonts w:ascii="Book Antiqua" w:eastAsia="Book Antiqua" w:hAnsi="Book Antiqua" w:cs="Book Antiqua"/>
          <w:highlight w:val="white"/>
        </w:rPr>
        <w:t>3 mo</w:t>
      </w:r>
      <w:r w:rsidRPr="00C86F42">
        <w:rPr>
          <w:rFonts w:ascii="Book Antiqua" w:eastAsia="Book Antiqua" w:hAnsi="Book Antiqua" w:cs="Book Antiqua"/>
          <w:highlight w:val="white"/>
        </w:rPr>
        <w:t>) and CCyR have a favorable prognosis</w:t>
      </w:r>
      <w:r w:rsidRPr="00C86F42">
        <w:rPr>
          <w:rFonts w:ascii="Book Antiqua" w:eastAsia="Book Antiqua" w:hAnsi="Book Antiqua" w:cs="Book Antiqua"/>
          <w:vertAlign w:val="superscript"/>
        </w:rPr>
        <w:t>[73</w:t>
      </w:r>
      <w:r w:rsidRPr="00C86F42">
        <w:rPr>
          <w:rFonts w:ascii="Book Antiqua" w:eastAsia="Book Antiqua" w:hAnsi="Book Antiqua" w:cs="Book Antiqua"/>
          <w:highlight w:val="white"/>
          <w:vertAlign w:val="superscript"/>
        </w:rPr>
        <w:t>]</w:t>
      </w:r>
      <w:r w:rsidRPr="00C86F42">
        <w:rPr>
          <w:rFonts w:ascii="Book Antiqua" w:eastAsia="Book Antiqua" w:hAnsi="Book Antiqua" w:cs="Book Antiqua"/>
          <w:highlight w:val="white"/>
        </w:rPr>
        <w:t xml:space="preserve">; more than 70% of them remain </w:t>
      </w:r>
      <w:r w:rsidRPr="00C86F42">
        <w:rPr>
          <w:rFonts w:ascii="Book Antiqua" w:eastAsia="Book Antiqua" w:hAnsi="Book Antiqua" w:cs="Book Antiqua"/>
          <w:highlight w:val="white"/>
        </w:rPr>
        <w:lastRenderedPageBreak/>
        <w:t>alive after 10 years. Karyotype is crucial in post-remission therapy decisions and molecular factors will determine treatment in individuals with normal karyotype</w:t>
      </w:r>
      <w:r w:rsidRPr="00C86F42">
        <w:rPr>
          <w:rFonts w:ascii="Book Antiqua" w:eastAsia="Book Antiqua" w:hAnsi="Book Antiqua" w:cs="Book Antiqua"/>
          <w:highlight w:val="white"/>
          <w:vertAlign w:val="superscript"/>
        </w:rPr>
        <w:t>[69]</w:t>
      </w:r>
      <w:r w:rsidRPr="00C86F42">
        <w:rPr>
          <w:rFonts w:ascii="Book Antiqua" w:eastAsia="Book Antiqua" w:hAnsi="Book Antiqua" w:cs="Book Antiqua"/>
          <w:highlight w:val="white"/>
        </w:rPr>
        <w:t>.</w:t>
      </w:r>
    </w:p>
    <w:p w14:paraId="0ED00F4D" w14:textId="77777777" w:rsidR="0057232F" w:rsidRPr="00C86F42" w:rsidRDefault="0057232F" w:rsidP="0057232F">
      <w:pPr>
        <w:spacing w:line="360" w:lineRule="auto"/>
        <w:ind w:firstLineChars="200" w:firstLine="480"/>
        <w:jc w:val="both"/>
        <w:rPr>
          <w:rFonts w:ascii="Book Antiqua" w:eastAsia="Book Antiqua" w:hAnsi="Book Antiqua" w:cs="Book Antiqua"/>
          <w:highlight w:val="white"/>
        </w:rPr>
      </w:pPr>
    </w:p>
    <w:p w14:paraId="5ED9C605" w14:textId="77777777" w:rsidR="000B1B64" w:rsidRPr="0057232F" w:rsidRDefault="000B1B64" w:rsidP="0057232F">
      <w:pPr>
        <w:spacing w:line="360" w:lineRule="auto"/>
        <w:jc w:val="both"/>
        <w:rPr>
          <w:rFonts w:ascii="Book Antiqua" w:eastAsia="Book Antiqua" w:hAnsi="Book Antiqua" w:cs="Book Antiqua"/>
          <w:b/>
          <w:u w:val="single"/>
        </w:rPr>
      </w:pPr>
      <w:r w:rsidRPr="0057232F">
        <w:rPr>
          <w:rFonts w:ascii="Book Antiqua" w:eastAsia="Book Antiqua" w:hAnsi="Book Antiqua" w:cs="Book Antiqua"/>
          <w:b/>
          <w:u w:val="single"/>
        </w:rPr>
        <w:t>CURRENT TREATMENT OF CML</w:t>
      </w:r>
    </w:p>
    <w:p w14:paraId="638EA82C" w14:textId="011DEDC2" w:rsidR="000B1B64" w:rsidRDefault="000B1B64" w:rsidP="00C86F42">
      <w:pPr>
        <w:spacing w:line="360" w:lineRule="auto"/>
        <w:jc w:val="both"/>
        <w:rPr>
          <w:rFonts w:ascii="Book Antiqua" w:eastAsia="Book Antiqua" w:hAnsi="Book Antiqua" w:cs="Book Antiqua"/>
        </w:rPr>
      </w:pPr>
      <w:r w:rsidRPr="00C86F42">
        <w:rPr>
          <w:rFonts w:ascii="Book Antiqua" w:eastAsia="Book Antiqua" w:hAnsi="Book Antiqua" w:cs="Book Antiqua"/>
        </w:rPr>
        <w:t xml:space="preserve">The CML treatment has changed over time, as new medications are developed, especially those that are </w:t>
      </w:r>
      <w:r w:rsidR="00AE3B4A">
        <w:rPr>
          <w:rFonts w:ascii="Book Antiqua" w:eastAsia="Book Antiqua" w:hAnsi="Book Antiqua" w:cs="Book Antiqua"/>
        </w:rPr>
        <w:t>able to</w:t>
      </w:r>
      <w:r w:rsidRPr="00C86F42">
        <w:rPr>
          <w:rFonts w:ascii="Book Antiqua" w:eastAsia="Book Antiqua" w:hAnsi="Book Antiqua" w:cs="Book Antiqua"/>
        </w:rPr>
        <w:t xml:space="preserve"> provid</w:t>
      </w:r>
      <w:r w:rsidR="00B04C0D">
        <w:rPr>
          <w:rFonts w:ascii="Book Antiqua" w:eastAsia="Book Antiqua" w:hAnsi="Book Antiqua" w:cs="Book Antiqua"/>
        </w:rPr>
        <w:t>e</w:t>
      </w:r>
      <w:r w:rsidRPr="00C86F42">
        <w:rPr>
          <w:rFonts w:ascii="Book Antiqua" w:eastAsia="Book Antiqua" w:hAnsi="Book Antiqua" w:cs="Book Antiqua"/>
        </w:rPr>
        <w:t xml:space="preserve"> a balanced risk </w:t>
      </w:r>
      <w:r w:rsidR="00B04C0D">
        <w:rPr>
          <w:rFonts w:ascii="Book Antiqua" w:eastAsia="Book Antiqua" w:hAnsi="Book Antiqua" w:cs="Book Antiqua"/>
          <w:i/>
          <w:iCs/>
        </w:rPr>
        <w:t>vs</w:t>
      </w:r>
      <w:r w:rsidR="00B04C0D" w:rsidRPr="00C86F42">
        <w:rPr>
          <w:rFonts w:ascii="Book Antiqua" w:eastAsia="Book Antiqua" w:hAnsi="Book Antiqua" w:cs="Book Antiqua"/>
        </w:rPr>
        <w:t xml:space="preserve"> </w:t>
      </w:r>
      <w:r w:rsidRPr="00C86F42">
        <w:rPr>
          <w:rFonts w:ascii="Book Antiqua" w:eastAsia="Book Antiqua" w:hAnsi="Book Antiqua" w:cs="Book Antiqua"/>
        </w:rPr>
        <w:t>benefit ratio. Some of the theories that support the use of immunotherapy in the treatment of CML are related to the fact that this leukemia has a slow development as well because the leukemic cells are accessible since they are found in the blood and in the lymphatic system</w:t>
      </w:r>
      <w:r w:rsidR="00AE3B4A">
        <w:rPr>
          <w:rFonts w:ascii="Book Antiqua" w:eastAsia="Book Antiqua" w:hAnsi="Book Antiqua" w:cs="Book Antiqua"/>
        </w:rPr>
        <w:t>.</w:t>
      </w:r>
      <w:r w:rsidRPr="00C86F42">
        <w:rPr>
          <w:rFonts w:ascii="Book Antiqua" w:eastAsia="Book Antiqua" w:hAnsi="Book Antiqua" w:cs="Book Antiqua"/>
        </w:rPr>
        <w:t xml:space="preserve"> </w:t>
      </w:r>
      <w:r w:rsidR="00AE3B4A">
        <w:rPr>
          <w:rFonts w:ascii="Book Antiqua" w:eastAsia="Book Antiqua" w:hAnsi="Book Antiqua" w:cs="Book Antiqua"/>
        </w:rPr>
        <w:t xml:space="preserve">Moreover, these cells </w:t>
      </w:r>
      <w:r w:rsidRPr="00C86F42">
        <w:rPr>
          <w:rFonts w:ascii="Book Antiqua" w:eastAsia="Book Antiqua" w:hAnsi="Book Antiqua" w:cs="Book Antiqua"/>
        </w:rPr>
        <w:t>hav</w:t>
      </w:r>
      <w:r w:rsidR="00AE3B4A">
        <w:rPr>
          <w:rFonts w:ascii="Book Antiqua" w:eastAsia="Book Antiqua" w:hAnsi="Book Antiqua" w:cs="Book Antiqua"/>
        </w:rPr>
        <w:t>e</w:t>
      </w:r>
      <w:r w:rsidRPr="00C86F42">
        <w:rPr>
          <w:rFonts w:ascii="Book Antiqua" w:eastAsia="Book Antiqua" w:hAnsi="Book Antiqua" w:cs="Book Antiqua"/>
        </w:rPr>
        <w:t xml:space="preserve"> a </w:t>
      </w:r>
      <w:r w:rsidR="00AE3B4A">
        <w:rPr>
          <w:rFonts w:ascii="Book Antiqua" w:eastAsia="Book Antiqua" w:hAnsi="Book Antiqua" w:cs="Book Antiqua"/>
        </w:rPr>
        <w:t>very</w:t>
      </w:r>
      <w:r w:rsidR="00AE3B4A" w:rsidRPr="00C86F42">
        <w:rPr>
          <w:rFonts w:ascii="Book Antiqua" w:eastAsia="Book Antiqua" w:hAnsi="Book Antiqua" w:cs="Book Antiqua"/>
        </w:rPr>
        <w:t xml:space="preserve"> specifi</w:t>
      </w:r>
      <w:r w:rsidR="00AE3B4A">
        <w:rPr>
          <w:rFonts w:ascii="Book Antiqua" w:eastAsia="Book Antiqua" w:hAnsi="Book Antiqua" w:cs="Book Antiqua"/>
        </w:rPr>
        <w:t xml:space="preserve">c </w:t>
      </w:r>
      <w:r w:rsidR="00AE3B4A" w:rsidRPr="00C86F42">
        <w:rPr>
          <w:rFonts w:ascii="Book Antiqua" w:eastAsia="Book Antiqua" w:hAnsi="Book Antiqua" w:cs="Book Antiqua"/>
        </w:rPr>
        <w:t xml:space="preserve">tumor </w:t>
      </w:r>
      <w:r w:rsidRPr="00C86F42">
        <w:rPr>
          <w:rFonts w:ascii="Book Antiqua" w:eastAsia="Book Antiqua" w:hAnsi="Book Antiqua" w:cs="Book Antiqua"/>
        </w:rPr>
        <w:t>antigen</w:t>
      </w:r>
      <w:r w:rsidR="00B04C0D">
        <w:rPr>
          <w:rFonts w:ascii="Book Antiqua" w:eastAsia="Book Antiqua" w:hAnsi="Book Antiqua" w:cs="Book Antiqua"/>
        </w:rPr>
        <w:t xml:space="preserve"> ―</w:t>
      </w:r>
      <w:r w:rsidR="00AE3B4A">
        <w:rPr>
          <w:rFonts w:ascii="Book Antiqua" w:eastAsia="Book Antiqua" w:hAnsi="Book Antiqua" w:cs="Book Antiqua"/>
        </w:rPr>
        <w:t xml:space="preserve"> the</w:t>
      </w:r>
      <w:r w:rsidRPr="00C86F42">
        <w:rPr>
          <w:rFonts w:ascii="Book Antiqua" w:eastAsia="Book Antiqua" w:hAnsi="Book Antiqua" w:cs="Book Antiqua"/>
        </w:rPr>
        <w:t xml:space="preserve"> </w:t>
      </w:r>
      <w:r w:rsidR="00AE3B4A">
        <w:rPr>
          <w:rFonts w:ascii="Book Antiqua" w:eastAsia="Book Antiqua" w:hAnsi="Book Antiqua" w:cs="Book Antiqua"/>
        </w:rPr>
        <w:t>aforementioned</w:t>
      </w:r>
      <w:r w:rsidRPr="00C86F42">
        <w:rPr>
          <w:rFonts w:ascii="Book Antiqua" w:eastAsia="Book Antiqua" w:hAnsi="Book Antiqua" w:cs="Book Antiqua"/>
        </w:rPr>
        <w:t xml:space="preserve"> BCR-ABL</w:t>
      </w:r>
      <w:r w:rsidR="00AE3B4A" w:rsidRPr="00AE3B4A">
        <w:rPr>
          <w:rFonts w:ascii="Book Antiqua" w:eastAsia="Book Antiqua" w:hAnsi="Book Antiqua" w:cs="Book Antiqua"/>
        </w:rPr>
        <w:t xml:space="preserve"> </w:t>
      </w:r>
      <w:r w:rsidR="00AE3B4A" w:rsidRPr="00C86F42">
        <w:rPr>
          <w:rFonts w:ascii="Book Antiqua" w:eastAsia="Book Antiqua" w:hAnsi="Book Antiqua" w:cs="Book Antiqua"/>
        </w:rPr>
        <w:t>oncoprotein</w:t>
      </w:r>
      <w:r w:rsidRPr="00C86F42">
        <w:rPr>
          <w:rFonts w:ascii="Book Antiqua" w:eastAsia="Book Antiqua" w:hAnsi="Book Antiqua" w:cs="Book Antiqua"/>
          <w:vertAlign w:val="superscript"/>
        </w:rPr>
        <w:t>[74]</w:t>
      </w:r>
      <w:r w:rsidRPr="00C86F42">
        <w:rPr>
          <w:rFonts w:ascii="Book Antiqua" w:eastAsia="Book Antiqua" w:hAnsi="Book Antiqua" w:cs="Book Antiqua"/>
        </w:rPr>
        <w:t>. CML is considered one of the most sensitive neoplasms to immune manipulation, in addition to having well-established therapies that allow an important reduction in tumor mass. Given this, the last 20 years deserve to be highlighted for an important progress in the understanding of tumor immunology, whether in the area of passive or active immunotherapy. With regard to passive immunotherapy, hematopoietic stem cell transplantation (HSCT) and the donor leukocyte infusion can be mentioned, while vaccines are part of active immunotherapy</w:t>
      </w:r>
      <w:r w:rsidRPr="00C86F42">
        <w:rPr>
          <w:rFonts w:ascii="Book Antiqua" w:eastAsia="Book Antiqua" w:hAnsi="Book Antiqua" w:cs="Book Antiqua"/>
          <w:vertAlign w:val="superscript"/>
        </w:rPr>
        <w:t>[75]</w:t>
      </w:r>
      <w:r w:rsidRPr="00C86F42">
        <w:rPr>
          <w:rFonts w:ascii="Book Antiqua" w:eastAsia="Book Antiqua" w:hAnsi="Book Antiqua" w:cs="Book Antiqua"/>
        </w:rPr>
        <w:t>.</w:t>
      </w:r>
    </w:p>
    <w:p w14:paraId="521777AF" w14:textId="77777777" w:rsidR="0057232F" w:rsidRPr="00C86F42" w:rsidRDefault="0057232F" w:rsidP="00C86F42">
      <w:pPr>
        <w:spacing w:line="360" w:lineRule="auto"/>
        <w:jc w:val="both"/>
        <w:rPr>
          <w:rFonts w:ascii="Book Antiqua" w:eastAsia="Book Antiqua" w:hAnsi="Book Antiqua" w:cs="Book Antiqua"/>
        </w:rPr>
      </w:pPr>
    </w:p>
    <w:p w14:paraId="72D69193" w14:textId="6957498A" w:rsidR="000B1B64" w:rsidRPr="0057232F" w:rsidRDefault="000B1B64" w:rsidP="00C86F42">
      <w:pPr>
        <w:spacing w:line="360" w:lineRule="auto"/>
        <w:jc w:val="both"/>
        <w:rPr>
          <w:rFonts w:ascii="Book Antiqua" w:hAnsi="Book Antiqua"/>
          <w:i/>
          <w:iCs/>
        </w:rPr>
      </w:pPr>
      <w:r w:rsidRPr="0057232F">
        <w:rPr>
          <w:rFonts w:ascii="Book Antiqua" w:eastAsia="Book Antiqua" w:hAnsi="Book Antiqua" w:cs="Book Antiqua"/>
          <w:b/>
          <w:i/>
          <w:iCs/>
        </w:rPr>
        <w:t>TKIs</w:t>
      </w:r>
    </w:p>
    <w:p w14:paraId="2C9B9C54" w14:textId="39E2DB8A" w:rsidR="000B1B64" w:rsidRPr="00C86F42" w:rsidRDefault="000B1B64" w:rsidP="00EB1925">
      <w:pPr>
        <w:spacing w:line="360" w:lineRule="auto"/>
        <w:jc w:val="both"/>
        <w:rPr>
          <w:rFonts w:ascii="Book Antiqua" w:eastAsia="Book Antiqua" w:hAnsi="Book Antiqua" w:cs="Book Antiqua"/>
        </w:rPr>
      </w:pPr>
      <w:r w:rsidRPr="00C86F42">
        <w:rPr>
          <w:rFonts w:ascii="Book Antiqua" w:eastAsia="Book Antiqua" w:hAnsi="Book Antiqua" w:cs="Book Antiqua"/>
        </w:rPr>
        <w:t xml:space="preserve">TKIs are the current standard treatment for patients with CML. After all, they have been able to effectively prolong patient survival, along with their rates of cytogenetic and </w:t>
      </w:r>
      <w:r w:rsidR="00304002">
        <w:rPr>
          <w:rFonts w:ascii="Book Antiqua" w:eastAsia="Book Antiqua" w:hAnsi="Book Antiqua" w:cs="Book Antiqua"/>
        </w:rPr>
        <w:t>molecular response</w:t>
      </w:r>
      <w:r w:rsidRPr="00C86F42">
        <w:rPr>
          <w:rFonts w:ascii="Book Antiqua" w:eastAsia="Book Antiqua" w:hAnsi="Book Antiqua" w:cs="Book Antiqua"/>
        </w:rPr>
        <w:t>s</w:t>
      </w:r>
      <w:r w:rsidRPr="00C86F42">
        <w:rPr>
          <w:rFonts w:ascii="Book Antiqua" w:eastAsia="Book Antiqua" w:hAnsi="Book Antiqua" w:cs="Book Antiqua"/>
          <w:vertAlign w:val="superscript"/>
        </w:rPr>
        <w:t>[74]</w:t>
      </w:r>
      <w:r w:rsidRPr="00C86F42">
        <w:rPr>
          <w:rFonts w:ascii="Book Antiqua" w:eastAsia="Book Antiqua" w:hAnsi="Book Antiqua" w:cs="Book Antiqua"/>
        </w:rPr>
        <w:t>. The main TKIs used are imatinib, desatinib, nilotinib, bosotinib, and ponatinib. Thus, some of their main aspects</w:t>
      </w:r>
      <w:r w:rsidR="00B04C0D" w:rsidRPr="00B04C0D">
        <w:rPr>
          <w:rFonts w:ascii="Book Antiqua" w:eastAsia="Book Antiqua" w:hAnsi="Book Antiqua" w:cs="Book Antiqua"/>
        </w:rPr>
        <w:t xml:space="preserve"> </w:t>
      </w:r>
      <w:r w:rsidR="00B04C0D" w:rsidRPr="00C86F42">
        <w:rPr>
          <w:rFonts w:ascii="Book Antiqua" w:eastAsia="Book Antiqua" w:hAnsi="Book Antiqua" w:cs="Book Antiqua"/>
        </w:rPr>
        <w:t xml:space="preserve">will be </w:t>
      </w:r>
      <w:r w:rsidR="00B04C0D">
        <w:rPr>
          <w:rFonts w:ascii="Book Antiqua" w:eastAsia="Book Antiqua" w:hAnsi="Book Antiqua" w:cs="Book Antiqua"/>
        </w:rPr>
        <w:t>discussed</w:t>
      </w:r>
      <w:r w:rsidR="00B04C0D" w:rsidRPr="00C86F42">
        <w:rPr>
          <w:rFonts w:ascii="Book Antiqua" w:eastAsia="Book Antiqua" w:hAnsi="Book Antiqua" w:cs="Book Antiqua"/>
        </w:rPr>
        <w:t xml:space="preserve"> here</w:t>
      </w:r>
      <w:r w:rsidRPr="00C86F42">
        <w:rPr>
          <w:rFonts w:ascii="Book Antiqua" w:eastAsia="Book Antiqua" w:hAnsi="Book Antiqua" w:cs="Book Antiqua"/>
        </w:rPr>
        <w:t>.</w:t>
      </w:r>
    </w:p>
    <w:p w14:paraId="68C919F4" w14:textId="761FEC85" w:rsidR="000B1B64" w:rsidRPr="00C86F42" w:rsidRDefault="000B1B64" w:rsidP="0057232F">
      <w:pPr>
        <w:spacing w:line="360" w:lineRule="auto"/>
        <w:ind w:firstLineChars="200" w:firstLine="480"/>
        <w:jc w:val="both"/>
        <w:rPr>
          <w:rFonts w:ascii="Book Antiqua" w:eastAsia="Book Antiqua" w:hAnsi="Book Antiqua" w:cs="Book Antiqua"/>
        </w:rPr>
      </w:pPr>
      <w:r w:rsidRPr="00C86F42">
        <w:rPr>
          <w:rFonts w:ascii="Book Antiqua" w:eastAsia="Book Antiqua" w:hAnsi="Book Antiqua" w:cs="Book Antiqua"/>
        </w:rPr>
        <w:t>Imatinib is considered a first</w:t>
      </w:r>
      <w:r w:rsidR="00B04C0D">
        <w:rPr>
          <w:rFonts w:ascii="Book Antiqua" w:eastAsia="Book Antiqua" w:hAnsi="Book Antiqua" w:cs="Book Antiqua"/>
        </w:rPr>
        <w:t>-</w:t>
      </w:r>
      <w:r w:rsidRPr="00C86F42">
        <w:rPr>
          <w:rFonts w:ascii="Book Antiqua" w:eastAsia="Book Antiqua" w:hAnsi="Book Antiqua" w:cs="Book Antiqua"/>
        </w:rPr>
        <w:t xml:space="preserve">generation TKI as it is a pioneer in the activity of inhibiting platelet-derived growth factor (PDGFR), KIT, and ABL, with successful clinical development, being approved for the treatment of CML in 2001. This is the gold-standard treatment, as it results in more expressive cytogenetic and </w:t>
      </w:r>
      <w:r w:rsidR="00304002">
        <w:rPr>
          <w:rFonts w:ascii="Book Antiqua" w:eastAsia="Book Antiqua" w:hAnsi="Book Antiqua" w:cs="Book Antiqua"/>
        </w:rPr>
        <w:t>molecular response</w:t>
      </w:r>
      <w:r w:rsidR="00304002" w:rsidRPr="00C86F42">
        <w:rPr>
          <w:rFonts w:ascii="Book Antiqua" w:eastAsia="Book Antiqua" w:hAnsi="Book Antiqua" w:cs="Book Antiqua"/>
        </w:rPr>
        <w:t xml:space="preserve">s </w:t>
      </w:r>
      <w:r w:rsidRPr="00C86F42">
        <w:rPr>
          <w:rFonts w:ascii="Book Antiqua" w:eastAsia="Book Antiqua" w:hAnsi="Book Antiqua" w:cs="Book Antiqua"/>
        </w:rPr>
        <w:t>and has fewer adverse effects than interferon</w:t>
      </w:r>
      <w:r w:rsidR="00B04C0D">
        <w:rPr>
          <w:rFonts w:ascii="Book Antiqua" w:eastAsia="Book Antiqua" w:hAnsi="Book Antiqua" w:cs="Book Antiqua"/>
        </w:rPr>
        <w:t>-</w:t>
      </w:r>
      <w:r w:rsidRPr="00C86F42">
        <w:rPr>
          <w:rFonts w:ascii="Book Antiqua" w:eastAsia="Book Antiqua" w:hAnsi="Book Antiqua" w:cs="Book Antiqua"/>
        </w:rPr>
        <w:t>alpha</w:t>
      </w:r>
      <w:r w:rsidR="008C72B9">
        <w:rPr>
          <w:rFonts w:ascii="Book Antiqua" w:eastAsia="Book Antiqua" w:hAnsi="Book Antiqua" w:cs="Book Antiqua"/>
        </w:rPr>
        <w:t xml:space="preserve"> (IFN-</w:t>
      </w:r>
      <w:r w:rsidR="008C72B9" w:rsidRPr="00AA43D1">
        <w:rPr>
          <w:rFonts w:ascii="Symbol" w:eastAsia="Book Antiqua" w:hAnsi="Symbol" w:cs="Book Antiqua"/>
        </w:rPr>
        <w:t>a</w:t>
      </w:r>
      <w:r w:rsidR="008C72B9">
        <w:rPr>
          <w:rFonts w:ascii="Book Antiqua" w:eastAsia="Book Antiqua" w:hAnsi="Book Antiqua" w:cs="Book Antiqua"/>
        </w:rPr>
        <w:t>)</w:t>
      </w:r>
      <w:r w:rsidRPr="00C86F42">
        <w:rPr>
          <w:rFonts w:ascii="Book Antiqua" w:eastAsia="Book Antiqua" w:hAnsi="Book Antiqua" w:cs="Book Antiqua"/>
          <w:vertAlign w:val="superscript"/>
        </w:rPr>
        <w:t>[75]</w:t>
      </w:r>
      <w:r w:rsidRPr="00C86F42">
        <w:rPr>
          <w:rFonts w:ascii="Book Antiqua" w:eastAsia="Book Antiqua" w:hAnsi="Book Antiqua" w:cs="Book Antiqua"/>
        </w:rPr>
        <w:t xml:space="preserve">. The half-life of imatinib is approximately 14 h in the human body. Comparing healthy individuals with CML patients of </w:t>
      </w:r>
      <w:r w:rsidR="00304002">
        <w:rPr>
          <w:rFonts w:ascii="Book Antiqua" w:eastAsia="Book Antiqua" w:hAnsi="Book Antiqua" w:cs="Book Antiqua"/>
        </w:rPr>
        <w:t>equivalent</w:t>
      </w:r>
      <w:r w:rsidRPr="00C86F42">
        <w:rPr>
          <w:rFonts w:ascii="Book Antiqua" w:eastAsia="Book Antiqua" w:hAnsi="Book Antiqua" w:cs="Book Antiqua"/>
        </w:rPr>
        <w:t xml:space="preserve"> age</w:t>
      </w:r>
      <w:r w:rsidR="00304002">
        <w:rPr>
          <w:rFonts w:ascii="Book Antiqua" w:eastAsia="Book Antiqua" w:hAnsi="Book Antiqua" w:cs="Book Antiqua"/>
        </w:rPr>
        <w:t>s</w:t>
      </w:r>
      <w:r w:rsidRPr="00C86F42">
        <w:rPr>
          <w:rFonts w:ascii="Book Antiqua" w:eastAsia="Book Antiqua" w:hAnsi="Book Antiqua" w:cs="Book Antiqua"/>
        </w:rPr>
        <w:t xml:space="preserve">, this drug revolutionized the treatment and prognosis </w:t>
      </w:r>
      <w:r w:rsidRPr="00C86F42">
        <w:rPr>
          <w:rFonts w:ascii="Book Antiqua" w:eastAsia="Book Antiqua" w:hAnsi="Book Antiqua" w:cs="Book Antiqua"/>
        </w:rPr>
        <w:lastRenderedPageBreak/>
        <w:t xml:space="preserve">of CML, promoting similar survival rates </w:t>
      </w:r>
      <w:r w:rsidR="00304002">
        <w:rPr>
          <w:rFonts w:ascii="Book Antiqua" w:eastAsia="Book Antiqua" w:hAnsi="Book Antiqua" w:cs="Book Antiqua"/>
        </w:rPr>
        <w:t>between</w:t>
      </w:r>
      <w:r w:rsidR="00304002" w:rsidRPr="00C86F42">
        <w:rPr>
          <w:rFonts w:ascii="Book Antiqua" w:eastAsia="Book Antiqua" w:hAnsi="Book Antiqua" w:cs="Book Antiqua"/>
        </w:rPr>
        <w:t xml:space="preserve"> </w:t>
      </w:r>
      <w:r w:rsidRPr="00C86F42">
        <w:rPr>
          <w:rFonts w:ascii="Book Antiqua" w:eastAsia="Book Antiqua" w:hAnsi="Book Antiqua" w:cs="Book Antiqua"/>
        </w:rPr>
        <w:t>these populations</w:t>
      </w:r>
      <w:r w:rsidRPr="00C86F42">
        <w:rPr>
          <w:rFonts w:ascii="Book Antiqua" w:eastAsia="Book Antiqua" w:hAnsi="Book Antiqua" w:cs="Book Antiqua"/>
          <w:vertAlign w:val="superscript"/>
        </w:rPr>
        <w:t>[76]</w:t>
      </w:r>
      <w:r w:rsidRPr="00C86F42">
        <w:rPr>
          <w:rFonts w:ascii="Book Antiqua" w:eastAsia="Book Antiqua" w:hAnsi="Book Antiqua" w:cs="Book Antiqua"/>
        </w:rPr>
        <w:t xml:space="preserve">. Recent reports suggest that almost half of CML patients treated with imatinib who obtained a lasting complete </w:t>
      </w:r>
      <w:r w:rsidR="0057232F">
        <w:rPr>
          <w:rFonts w:ascii="Book Antiqua" w:eastAsia="Book Antiqua" w:hAnsi="Book Antiqua" w:cs="Book Antiqua"/>
        </w:rPr>
        <w:t>MR</w:t>
      </w:r>
      <w:r w:rsidRPr="00C86F42">
        <w:rPr>
          <w:rFonts w:ascii="Book Antiqua" w:eastAsia="Book Antiqua" w:hAnsi="Book Antiqua" w:cs="Book Antiqua"/>
        </w:rPr>
        <w:t xml:space="preserve"> are able to discontinue treatment without relapse</w:t>
      </w:r>
      <w:r w:rsidRPr="00C86F42">
        <w:rPr>
          <w:rFonts w:ascii="Book Antiqua" w:eastAsia="Book Antiqua" w:hAnsi="Book Antiqua" w:cs="Book Antiqua"/>
          <w:vertAlign w:val="superscript"/>
        </w:rPr>
        <w:t>[77]</w:t>
      </w:r>
      <w:r w:rsidRPr="00C86F42">
        <w:rPr>
          <w:rFonts w:ascii="Book Antiqua" w:eastAsia="Book Antiqua" w:hAnsi="Book Antiqua" w:cs="Book Antiqua"/>
        </w:rPr>
        <w:t xml:space="preserve">. The number of </w:t>
      </w:r>
      <w:r w:rsidR="00E67740" w:rsidRPr="00E67740">
        <w:rPr>
          <w:rFonts w:ascii="Book Antiqua" w:eastAsia="Book Antiqua" w:hAnsi="Book Antiqua" w:cs="Book Antiqua"/>
        </w:rPr>
        <w:t>natural killer</w:t>
      </w:r>
      <w:r w:rsidR="00E67740" w:rsidRPr="00C86F42">
        <w:rPr>
          <w:rFonts w:ascii="Book Antiqua" w:eastAsia="Book Antiqua" w:hAnsi="Book Antiqua" w:cs="Book Antiqua"/>
        </w:rPr>
        <w:t xml:space="preserve"> </w:t>
      </w:r>
      <w:r w:rsidR="00E67740">
        <w:rPr>
          <w:rFonts w:ascii="Book Antiqua" w:eastAsia="Book Antiqua" w:hAnsi="Book Antiqua" w:cs="Book Antiqua"/>
        </w:rPr>
        <w:t>(</w:t>
      </w:r>
      <w:r w:rsidRPr="00C86F42">
        <w:rPr>
          <w:rFonts w:ascii="Book Antiqua" w:eastAsia="Book Antiqua" w:hAnsi="Book Antiqua" w:cs="Book Antiqua"/>
        </w:rPr>
        <w:t>NK</w:t>
      </w:r>
      <w:r w:rsidR="00E67740">
        <w:rPr>
          <w:rFonts w:ascii="Book Antiqua" w:eastAsia="Book Antiqua" w:hAnsi="Book Antiqua" w:cs="Book Antiqua"/>
        </w:rPr>
        <w:t>)</w:t>
      </w:r>
      <w:r w:rsidRPr="00C86F42">
        <w:rPr>
          <w:rFonts w:ascii="Book Antiqua" w:eastAsia="Book Antiqua" w:hAnsi="Book Antiqua" w:cs="Book Antiqua"/>
        </w:rPr>
        <w:t xml:space="preserve"> cells appears to be an interesting </w:t>
      </w:r>
      <w:r w:rsidR="00304002">
        <w:rPr>
          <w:rFonts w:ascii="Book Antiqua" w:eastAsia="Book Antiqua" w:hAnsi="Book Antiqua" w:cs="Book Antiqua"/>
        </w:rPr>
        <w:t>parameter</w:t>
      </w:r>
      <w:r w:rsidR="00304002" w:rsidRPr="00C86F42">
        <w:rPr>
          <w:rFonts w:ascii="Book Antiqua" w:eastAsia="Book Antiqua" w:hAnsi="Book Antiqua" w:cs="Book Antiqua"/>
        </w:rPr>
        <w:t xml:space="preserve"> </w:t>
      </w:r>
      <w:r w:rsidRPr="00C86F42">
        <w:rPr>
          <w:rFonts w:ascii="Book Antiqua" w:eastAsia="Book Antiqua" w:hAnsi="Book Antiqua" w:cs="Book Antiqua"/>
        </w:rPr>
        <w:t xml:space="preserve">to </w:t>
      </w:r>
      <w:r w:rsidR="00304002">
        <w:rPr>
          <w:rFonts w:ascii="Book Antiqua" w:eastAsia="Book Antiqua" w:hAnsi="Book Antiqua" w:cs="Book Antiqua"/>
        </w:rPr>
        <w:t>be used as</w:t>
      </w:r>
      <w:r w:rsidR="00304002" w:rsidRPr="00C86F42">
        <w:rPr>
          <w:rFonts w:ascii="Book Antiqua" w:eastAsia="Book Antiqua" w:hAnsi="Book Antiqua" w:cs="Book Antiqua"/>
        </w:rPr>
        <w:t xml:space="preserve"> </w:t>
      </w:r>
      <w:r w:rsidRPr="00C86F42">
        <w:rPr>
          <w:rFonts w:ascii="Book Antiqua" w:eastAsia="Book Antiqua" w:hAnsi="Book Antiqua" w:cs="Book Antiqua"/>
        </w:rPr>
        <w:t xml:space="preserve">a prognostic factor for treatment with </w:t>
      </w:r>
      <w:r w:rsidR="00B04C0D">
        <w:rPr>
          <w:rFonts w:ascii="Book Antiqua" w:eastAsia="Book Antiqua" w:hAnsi="Book Antiqua" w:cs="Book Antiqua"/>
        </w:rPr>
        <w:t>i</w:t>
      </w:r>
      <w:r w:rsidRPr="00C86F42">
        <w:rPr>
          <w:rFonts w:ascii="Book Antiqua" w:eastAsia="Book Antiqua" w:hAnsi="Book Antiqua" w:cs="Book Antiqua"/>
        </w:rPr>
        <w:t>matinib. After all, some studies have shown an increase in NK cell count along with the successful interruption of this immunotherapeutic</w:t>
      </w:r>
      <w:r w:rsidRPr="00C86F42">
        <w:rPr>
          <w:rFonts w:ascii="Book Antiqua" w:eastAsia="Book Antiqua" w:hAnsi="Book Antiqua" w:cs="Book Antiqua"/>
          <w:vertAlign w:val="superscript"/>
        </w:rPr>
        <w:t>[78,79]</w:t>
      </w:r>
      <w:r w:rsidRPr="00C86F42">
        <w:rPr>
          <w:rFonts w:ascii="Book Antiqua" w:eastAsia="Book Antiqua" w:hAnsi="Book Antiqua" w:cs="Book Antiqua"/>
        </w:rPr>
        <w:t>. In addition, some studies report that imatinib induces a complete hematological and cytogenetic response in approximately 83% of patients with CML for 10 years</w:t>
      </w:r>
      <w:r w:rsidRPr="00C86F42">
        <w:rPr>
          <w:rFonts w:ascii="Book Antiqua" w:eastAsia="Book Antiqua" w:hAnsi="Book Antiqua" w:cs="Book Antiqua"/>
          <w:vertAlign w:val="superscript"/>
        </w:rPr>
        <w:t>[80,81]</w:t>
      </w:r>
      <w:r w:rsidRPr="00C86F42">
        <w:rPr>
          <w:rFonts w:ascii="Book Antiqua" w:eastAsia="Book Antiqua" w:hAnsi="Book Antiqua" w:cs="Book Antiqua"/>
        </w:rPr>
        <w:t>. Some common adverse effects include edema (due to changes in the permeability of small vessels), weight gain, conjunctival irritation, bleeding from mucous membranes, diarrhea, and even skin rash. Less frequently, it can cause changes in liver enzymes, anemia, thrombocytopenia, and neutropenia</w:t>
      </w:r>
      <w:r w:rsidRPr="00C86F42">
        <w:rPr>
          <w:rFonts w:ascii="Book Antiqua" w:eastAsia="Book Antiqua" w:hAnsi="Book Antiqua" w:cs="Book Antiqua"/>
          <w:vertAlign w:val="superscript"/>
        </w:rPr>
        <w:t>[82,83]</w:t>
      </w:r>
      <w:r w:rsidRPr="00C86F42">
        <w:rPr>
          <w:rFonts w:ascii="Book Antiqua" w:eastAsia="Book Antiqua" w:hAnsi="Book Antiqua" w:cs="Book Antiqua"/>
        </w:rPr>
        <w:t>. Despite the increasing number of patients who obtain cytogenetic responses with this drug, about 30% of patients experience resistance to therapy, half of them showing the development of a point mutation in the ATP binding domain of the oncoprotein</w:t>
      </w:r>
      <w:r w:rsidRPr="00C86F42">
        <w:rPr>
          <w:rFonts w:ascii="Book Antiqua" w:eastAsia="Book Antiqua" w:hAnsi="Book Antiqua" w:cs="Book Antiqua"/>
          <w:vertAlign w:val="superscript"/>
        </w:rPr>
        <w:t>[84,85]</w:t>
      </w:r>
      <w:r w:rsidRPr="00C86F42">
        <w:rPr>
          <w:rFonts w:ascii="Book Antiqua" w:eastAsia="Book Antiqua" w:hAnsi="Book Antiqua" w:cs="Book Antiqua"/>
        </w:rPr>
        <w:t>.</w:t>
      </w:r>
    </w:p>
    <w:p w14:paraId="05F5A4DF" w14:textId="67F520D0" w:rsidR="000B1B64" w:rsidRPr="00C86F42" w:rsidRDefault="000B1B64" w:rsidP="00E67740">
      <w:pPr>
        <w:spacing w:line="360" w:lineRule="auto"/>
        <w:ind w:firstLineChars="200" w:firstLine="480"/>
        <w:jc w:val="both"/>
        <w:rPr>
          <w:rFonts w:ascii="Book Antiqua" w:eastAsia="Book Antiqua" w:hAnsi="Book Antiqua" w:cs="Book Antiqua"/>
        </w:rPr>
      </w:pPr>
      <w:r w:rsidRPr="00C86F42">
        <w:rPr>
          <w:rFonts w:ascii="Book Antiqua" w:eastAsia="Book Antiqua" w:hAnsi="Book Antiqua" w:cs="Book Antiqua"/>
        </w:rPr>
        <w:t>Dasatinib is a second</w:t>
      </w:r>
      <w:r w:rsidR="007A7625">
        <w:rPr>
          <w:rFonts w:ascii="Book Antiqua" w:eastAsia="Book Antiqua" w:hAnsi="Book Antiqua" w:cs="Book Antiqua"/>
        </w:rPr>
        <w:t>-</w:t>
      </w:r>
      <w:r w:rsidRPr="00C86F42">
        <w:rPr>
          <w:rFonts w:ascii="Book Antiqua" w:eastAsia="Book Antiqua" w:hAnsi="Book Antiqua" w:cs="Book Antiqua"/>
        </w:rPr>
        <w:t>generation TKI and has be</w:t>
      </w:r>
      <w:r w:rsidR="00304002">
        <w:rPr>
          <w:rFonts w:ascii="Book Antiqua" w:eastAsia="Book Antiqua" w:hAnsi="Book Antiqua" w:cs="Book Antiqua"/>
        </w:rPr>
        <w:t>come a central issue for</w:t>
      </w:r>
      <w:r w:rsidRPr="00C86F42">
        <w:rPr>
          <w:rFonts w:ascii="Book Antiqua" w:eastAsia="Book Antiqua" w:hAnsi="Book Antiqua" w:cs="Book Antiqua"/>
        </w:rPr>
        <w:t xml:space="preserve"> research </w:t>
      </w:r>
      <w:r w:rsidR="00304002">
        <w:rPr>
          <w:rFonts w:ascii="Book Antiqua" w:eastAsia="Book Antiqua" w:hAnsi="Book Antiqua" w:cs="Book Antiqua"/>
        </w:rPr>
        <w:t>in</w:t>
      </w:r>
      <w:r w:rsidR="00304002" w:rsidRPr="00C86F42">
        <w:rPr>
          <w:rFonts w:ascii="Book Antiqua" w:eastAsia="Book Antiqua" w:hAnsi="Book Antiqua" w:cs="Book Antiqua"/>
        </w:rPr>
        <w:t xml:space="preserve"> </w:t>
      </w:r>
      <w:r w:rsidRPr="00C86F42">
        <w:rPr>
          <w:rFonts w:ascii="Book Antiqua" w:eastAsia="Book Antiqua" w:hAnsi="Book Antiqua" w:cs="Book Antiqua"/>
        </w:rPr>
        <w:t>the treatment of CML. So far, the number of CML patients who have benefited from treatment with this TKI remains unknown. Moreover, it has a shorter time on the market compared to imatinib</w:t>
      </w:r>
      <w:r w:rsidRPr="00C86F42">
        <w:rPr>
          <w:rFonts w:ascii="Book Antiqua" w:eastAsia="Book Antiqua" w:hAnsi="Book Antiqua" w:cs="Book Antiqua"/>
          <w:vertAlign w:val="superscript"/>
        </w:rPr>
        <w:t>[86]</w:t>
      </w:r>
      <w:r w:rsidRPr="00C86F42">
        <w:rPr>
          <w:rFonts w:ascii="Book Antiqua" w:eastAsia="Book Antiqua" w:hAnsi="Book Antiqua" w:cs="Book Antiqua"/>
        </w:rPr>
        <w:t xml:space="preserve">. Dasatinib is </w:t>
      </w:r>
      <w:r w:rsidR="00DA17D2">
        <w:rPr>
          <w:rFonts w:ascii="Book Antiqua" w:eastAsia="Book Antiqua" w:hAnsi="Book Antiqua" w:cs="Book Antiqua"/>
        </w:rPr>
        <w:t>known as</w:t>
      </w:r>
      <w:r w:rsidR="00DA17D2" w:rsidRPr="00C86F42">
        <w:rPr>
          <w:rFonts w:ascii="Book Antiqua" w:eastAsia="Book Antiqua" w:hAnsi="Book Antiqua" w:cs="Book Antiqua"/>
        </w:rPr>
        <w:t xml:space="preserve"> </w:t>
      </w:r>
      <w:r w:rsidRPr="00C86F42">
        <w:rPr>
          <w:rFonts w:ascii="Book Antiqua" w:eastAsia="Book Antiqua" w:hAnsi="Book Antiqua" w:cs="Book Antiqua"/>
        </w:rPr>
        <w:t>a “double inhibitor” because it inhibits, in addition to PDGFR and KIT, several members of the Scr family of tyrosine kinase. In addition, it has a half-life of 3</w:t>
      </w:r>
      <w:r w:rsidR="007A7625">
        <w:rPr>
          <w:rFonts w:ascii="Book Antiqua" w:eastAsia="Book Antiqua" w:hAnsi="Book Antiqua" w:cs="Book Antiqua"/>
        </w:rPr>
        <w:t>-</w:t>
      </w:r>
      <w:r w:rsidRPr="00C86F42">
        <w:rPr>
          <w:rFonts w:ascii="Book Antiqua" w:eastAsia="Book Antiqua" w:hAnsi="Book Antiqua" w:cs="Book Antiqua"/>
        </w:rPr>
        <w:t>6 h and has a potency around 325 times greater than that of imatinib</w:t>
      </w:r>
      <w:r w:rsidRPr="00C86F42">
        <w:rPr>
          <w:rFonts w:ascii="Book Antiqua" w:eastAsia="Book Antiqua" w:hAnsi="Book Antiqua" w:cs="Book Antiqua"/>
          <w:vertAlign w:val="superscript"/>
        </w:rPr>
        <w:t>[87,88]</w:t>
      </w:r>
      <w:r w:rsidRPr="00C86F42">
        <w:rPr>
          <w:rFonts w:ascii="Book Antiqua" w:eastAsia="Book Antiqua" w:hAnsi="Book Antiqua" w:cs="Book Antiqua"/>
        </w:rPr>
        <w:t>. This medication is recommended for use when there is resistance to imatinib as well as other second</w:t>
      </w:r>
      <w:r w:rsidR="007A7625">
        <w:rPr>
          <w:rFonts w:ascii="Book Antiqua" w:eastAsia="Book Antiqua" w:hAnsi="Book Antiqua" w:cs="Book Antiqua"/>
        </w:rPr>
        <w:t>-</w:t>
      </w:r>
      <w:r w:rsidRPr="00C86F42">
        <w:rPr>
          <w:rFonts w:ascii="Book Antiqua" w:eastAsia="Book Antiqua" w:hAnsi="Book Antiqua" w:cs="Book Antiqua"/>
        </w:rPr>
        <w:t xml:space="preserve"> and third</w:t>
      </w:r>
      <w:r w:rsidR="007A7625">
        <w:rPr>
          <w:rFonts w:ascii="Book Antiqua" w:eastAsia="Book Antiqua" w:hAnsi="Book Antiqua" w:cs="Book Antiqua"/>
        </w:rPr>
        <w:t>-</w:t>
      </w:r>
      <w:r w:rsidRPr="00C86F42">
        <w:rPr>
          <w:rFonts w:ascii="Book Antiqua" w:eastAsia="Book Antiqua" w:hAnsi="Book Antiqua" w:cs="Book Antiqua"/>
        </w:rPr>
        <w:t>generation TKIs</w:t>
      </w:r>
      <w:r w:rsidRPr="00C86F42">
        <w:rPr>
          <w:rFonts w:ascii="Book Antiqua" w:eastAsia="Book Antiqua" w:hAnsi="Book Antiqua" w:cs="Book Antiqua"/>
          <w:vertAlign w:val="superscript"/>
        </w:rPr>
        <w:t>[89,90]</w:t>
      </w:r>
      <w:r w:rsidRPr="00C86F42">
        <w:rPr>
          <w:rFonts w:ascii="Book Antiqua" w:eastAsia="Book Antiqua" w:hAnsi="Book Antiqua" w:cs="Book Antiqua"/>
        </w:rPr>
        <w:t xml:space="preserve">. The DASISION study demonstrated that the CCyR and Major </w:t>
      </w:r>
      <w:r w:rsidR="0057232F">
        <w:rPr>
          <w:rFonts w:ascii="Book Antiqua" w:eastAsia="Book Antiqua" w:hAnsi="Book Antiqua" w:cs="Book Antiqua"/>
        </w:rPr>
        <w:t>MR</w:t>
      </w:r>
      <w:r w:rsidRPr="00C86F42">
        <w:rPr>
          <w:rFonts w:ascii="Book Antiqua" w:eastAsia="Book Antiqua" w:hAnsi="Book Antiqua" w:cs="Book Antiqua"/>
        </w:rPr>
        <w:t xml:space="preserve"> (MMR) rates for the use of dasatinib at the dose of 100 mg, once daily, were higher and resulted in a faster and more effective response than that observed with the use of imatinib at a dose of 400 mg, once daily</w:t>
      </w:r>
      <w:r w:rsidRPr="00C86F42">
        <w:rPr>
          <w:rFonts w:ascii="Book Antiqua" w:eastAsia="Book Antiqua" w:hAnsi="Book Antiqua" w:cs="Book Antiqua"/>
          <w:vertAlign w:val="superscript"/>
        </w:rPr>
        <w:t>[91]</w:t>
      </w:r>
      <w:r w:rsidRPr="00C86F42">
        <w:rPr>
          <w:rFonts w:ascii="Book Antiqua" w:eastAsia="Book Antiqua" w:hAnsi="Book Antiqua" w:cs="Book Antiqua"/>
        </w:rPr>
        <w:t>. However, an important factor that can become an obstacle in the treatment of CML with this medication is the presence of pleural effusion as the main adverse effect in 30</w:t>
      </w:r>
      <w:r w:rsidR="00EB1925" w:rsidRPr="00C86F42">
        <w:rPr>
          <w:rFonts w:ascii="Book Antiqua" w:eastAsia="Book Antiqua" w:hAnsi="Book Antiqua" w:cs="Book Antiqua"/>
        </w:rPr>
        <w:t>%</w:t>
      </w:r>
      <w:r w:rsidRPr="00C86F42">
        <w:rPr>
          <w:rFonts w:ascii="Book Antiqua" w:eastAsia="Book Antiqua" w:hAnsi="Book Antiqua" w:cs="Book Antiqua"/>
        </w:rPr>
        <w:t xml:space="preserve"> to 40% of patients</w:t>
      </w:r>
      <w:r w:rsidRPr="00C86F42">
        <w:rPr>
          <w:rFonts w:ascii="Book Antiqua" w:eastAsia="Book Antiqua" w:hAnsi="Book Antiqua" w:cs="Book Antiqua"/>
          <w:vertAlign w:val="superscript"/>
        </w:rPr>
        <w:t>[92]</w:t>
      </w:r>
      <w:r w:rsidRPr="00C86F42">
        <w:rPr>
          <w:rFonts w:ascii="Book Antiqua" w:eastAsia="Book Antiqua" w:hAnsi="Book Antiqua" w:cs="Book Antiqua"/>
        </w:rPr>
        <w:t xml:space="preserve">, which can </w:t>
      </w:r>
      <w:r w:rsidR="006F5A4D">
        <w:rPr>
          <w:rFonts w:ascii="Book Antiqua" w:eastAsia="Book Antiqua" w:hAnsi="Book Antiqua" w:cs="Book Antiqua"/>
        </w:rPr>
        <w:t>lead to</w:t>
      </w:r>
      <w:r w:rsidR="006F5A4D" w:rsidRPr="00C86F42">
        <w:rPr>
          <w:rFonts w:ascii="Book Antiqua" w:eastAsia="Book Antiqua" w:hAnsi="Book Antiqua" w:cs="Book Antiqua"/>
        </w:rPr>
        <w:t xml:space="preserve"> </w:t>
      </w:r>
      <w:r w:rsidRPr="00C86F42">
        <w:rPr>
          <w:rFonts w:ascii="Book Antiqua" w:eastAsia="Book Antiqua" w:hAnsi="Book Antiqua" w:cs="Book Antiqua"/>
        </w:rPr>
        <w:t>a discontinuation rate of 29%</w:t>
      </w:r>
      <w:r w:rsidRPr="00C86F42">
        <w:rPr>
          <w:rFonts w:ascii="Book Antiqua" w:eastAsia="Book Antiqua" w:hAnsi="Book Antiqua" w:cs="Book Antiqua"/>
          <w:vertAlign w:val="superscript"/>
        </w:rPr>
        <w:t>[93]</w:t>
      </w:r>
      <w:r w:rsidRPr="00C86F42">
        <w:rPr>
          <w:rFonts w:ascii="Book Antiqua" w:eastAsia="Book Antiqua" w:hAnsi="Book Antiqua" w:cs="Book Antiqua"/>
        </w:rPr>
        <w:t xml:space="preserve">. Other adverse reactions </w:t>
      </w:r>
      <w:r w:rsidRPr="00E67740">
        <w:rPr>
          <w:rFonts w:ascii="Book Antiqua" w:eastAsia="Book Antiqua" w:hAnsi="Book Antiqua" w:cs="Book Antiqua"/>
        </w:rPr>
        <w:t xml:space="preserve">may include thrombocytopenia in higher rates when </w:t>
      </w:r>
      <w:r w:rsidRPr="00E67740">
        <w:rPr>
          <w:rFonts w:ascii="Book Antiqua" w:eastAsia="Book Antiqua" w:hAnsi="Book Antiqua" w:cs="Book Antiqua"/>
        </w:rPr>
        <w:lastRenderedPageBreak/>
        <w:t xml:space="preserve">compared with imatinib, </w:t>
      </w:r>
      <w:r w:rsidR="006F5A4D">
        <w:rPr>
          <w:rFonts w:ascii="Book Antiqua" w:eastAsia="Book Antiqua" w:hAnsi="Book Antiqua" w:cs="Book Antiqua"/>
        </w:rPr>
        <w:t>which</w:t>
      </w:r>
      <w:r w:rsidR="006F5A4D" w:rsidRPr="00E67740">
        <w:rPr>
          <w:rFonts w:ascii="Book Antiqua" w:eastAsia="Book Antiqua" w:hAnsi="Book Antiqua" w:cs="Book Antiqua"/>
        </w:rPr>
        <w:t xml:space="preserve"> </w:t>
      </w:r>
      <w:r w:rsidRPr="00E67740">
        <w:rPr>
          <w:rFonts w:ascii="Book Antiqua" w:eastAsia="Book Antiqua" w:hAnsi="Book Antiqua" w:cs="Book Antiqua"/>
        </w:rPr>
        <w:t>can lead to gastrointestinal bleeding</w:t>
      </w:r>
      <w:r w:rsidRPr="00E67740">
        <w:rPr>
          <w:rFonts w:ascii="Book Antiqua" w:eastAsia="Book Antiqua" w:hAnsi="Book Antiqua" w:cs="Book Antiqua"/>
          <w:vertAlign w:val="superscript"/>
        </w:rPr>
        <w:t>[88]</w:t>
      </w:r>
      <w:r w:rsidRPr="00E67740">
        <w:rPr>
          <w:rFonts w:ascii="Book Antiqua" w:eastAsia="Book Antiqua" w:hAnsi="Book Antiqua" w:cs="Book Antiqua"/>
        </w:rPr>
        <w:t>.</w:t>
      </w:r>
      <w:r w:rsidRPr="00C86F42">
        <w:rPr>
          <w:rFonts w:ascii="Book Antiqua" w:eastAsia="Book Antiqua" w:hAnsi="Book Antiqua" w:cs="Book Antiqua"/>
        </w:rPr>
        <w:t xml:space="preserve"> Joint pain may be present and, rare</w:t>
      </w:r>
      <w:r w:rsidR="006F5A4D">
        <w:rPr>
          <w:rFonts w:ascii="Book Antiqua" w:eastAsia="Book Antiqua" w:hAnsi="Book Antiqua" w:cs="Book Antiqua"/>
        </w:rPr>
        <w:t>ly</w:t>
      </w:r>
      <w:r w:rsidRPr="00C86F42">
        <w:rPr>
          <w:rFonts w:ascii="Book Antiqua" w:eastAsia="Book Antiqua" w:hAnsi="Book Antiqua" w:cs="Book Antiqua"/>
        </w:rPr>
        <w:t>, pulmonary hypertension, which appears to be reversible with discontinuation of medication</w:t>
      </w:r>
      <w:r w:rsidRPr="00C86F42">
        <w:rPr>
          <w:rFonts w:ascii="Book Antiqua" w:eastAsia="Book Antiqua" w:hAnsi="Book Antiqua" w:cs="Book Antiqua"/>
          <w:vertAlign w:val="superscript"/>
        </w:rPr>
        <w:t>[94]</w:t>
      </w:r>
      <w:r w:rsidRPr="00C86F42">
        <w:rPr>
          <w:rFonts w:ascii="Book Antiqua" w:eastAsia="Book Antiqua" w:hAnsi="Book Antiqua" w:cs="Book Antiqua"/>
        </w:rPr>
        <w:t xml:space="preserve">. With regard to the </w:t>
      </w:r>
      <w:r w:rsidR="006F5A4D">
        <w:rPr>
          <w:rFonts w:ascii="Book Antiqua" w:eastAsia="Book Antiqua" w:hAnsi="Book Antiqua" w:cs="Book Antiqua"/>
        </w:rPr>
        <w:t>follow-up</w:t>
      </w:r>
      <w:r w:rsidRPr="00C86F42">
        <w:rPr>
          <w:rFonts w:ascii="Book Antiqua" w:eastAsia="Book Antiqua" w:hAnsi="Book Antiqua" w:cs="Book Antiqua"/>
        </w:rPr>
        <w:t xml:space="preserve"> </w:t>
      </w:r>
      <w:r w:rsidR="00044AF6">
        <w:rPr>
          <w:rFonts w:ascii="Book Antiqua" w:eastAsia="Book Antiqua" w:hAnsi="Book Antiqua" w:cs="Book Antiqua"/>
        </w:rPr>
        <w:t>of patients u</w:t>
      </w:r>
      <w:r w:rsidRPr="00C86F42">
        <w:rPr>
          <w:rFonts w:ascii="Book Antiqua" w:eastAsia="Book Antiqua" w:hAnsi="Book Antiqua" w:cs="Book Antiqua"/>
        </w:rPr>
        <w:t>s</w:t>
      </w:r>
      <w:r w:rsidR="00044AF6">
        <w:rPr>
          <w:rFonts w:ascii="Book Antiqua" w:eastAsia="Book Antiqua" w:hAnsi="Book Antiqua" w:cs="Book Antiqua"/>
        </w:rPr>
        <w:t>ing</w:t>
      </w:r>
      <w:r w:rsidRPr="00C86F42">
        <w:rPr>
          <w:rFonts w:ascii="Book Antiqua" w:eastAsia="Book Antiqua" w:hAnsi="Book Antiqua" w:cs="Book Antiqua"/>
        </w:rPr>
        <w:t xml:space="preserve"> this medication, the dose of dasatinib can be reduced to 50 mg </w:t>
      </w:r>
      <w:r w:rsidRPr="00AA43D1">
        <w:rPr>
          <w:rFonts w:ascii="Book Antiqua" w:eastAsia="Book Antiqua" w:hAnsi="Book Antiqua" w:cs="Book Antiqua"/>
        </w:rPr>
        <w:t>per</w:t>
      </w:r>
      <w:r w:rsidRPr="00C86F42">
        <w:rPr>
          <w:rFonts w:ascii="Book Antiqua" w:eastAsia="Book Antiqua" w:hAnsi="Book Antiqua" w:cs="Book Antiqua"/>
        </w:rPr>
        <w:t xml:space="preserve"> day, or even be administered </w:t>
      </w:r>
      <w:r w:rsidR="00044AF6">
        <w:rPr>
          <w:rFonts w:ascii="Book Antiqua" w:eastAsia="Book Antiqua" w:hAnsi="Book Antiqua" w:cs="Book Antiqua"/>
        </w:rPr>
        <w:t>every other day</w:t>
      </w:r>
      <w:r w:rsidRPr="00C86F42">
        <w:rPr>
          <w:rFonts w:ascii="Book Antiqua" w:eastAsia="Book Antiqua" w:hAnsi="Book Antiqua" w:cs="Book Antiqua"/>
        </w:rPr>
        <w:t>, if the disease is optimally controlled</w:t>
      </w:r>
      <w:r w:rsidRPr="00C86F42">
        <w:rPr>
          <w:rFonts w:ascii="Book Antiqua" w:eastAsia="Book Antiqua" w:hAnsi="Book Antiqua" w:cs="Book Antiqua"/>
          <w:vertAlign w:val="superscript"/>
        </w:rPr>
        <w:t>[92]</w:t>
      </w:r>
      <w:r w:rsidRPr="00C86F42">
        <w:rPr>
          <w:rFonts w:ascii="Book Antiqua" w:eastAsia="Book Antiqua" w:hAnsi="Book Antiqua" w:cs="Book Antiqua"/>
        </w:rPr>
        <w:t>.</w:t>
      </w:r>
    </w:p>
    <w:p w14:paraId="3BC2C2D3" w14:textId="103EDC05" w:rsidR="000B1B64" w:rsidRPr="00C86F42" w:rsidRDefault="000B1B64" w:rsidP="00E67740">
      <w:pPr>
        <w:spacing w:line="360" w:lineRule="auto"/>
        <w:ind w:firstLineChars="200" w:firstLine="480"/>
        <w:jc w:val="both"/>
        <w:rPr>
          <w:rFonts w:ascii="Book Antiqua" w:eastAsia="Book Antiqua" w:hAnsi="Book Antiqua" w:cs="Book Antiqua"/>
        </w:rPr>
      </w:pPr>
      <w:r w:rsidRPr="00C86F42">
        <w:rPr>
          <w:rFonts w:ascii="Book Antiqua" w:eastAsia="Book Antiqua" w:hAnsi="Book Antiqua" w:cs="Book Antiqua"/>
        </w:rPr>
        <w:t xml:space="preserve">Nilotinib is a highly specific derivative and inhibits </w:t>
      </w:r>
      <w:r w:rsidRPr="00E67740">
        <w:rPr>
          <w:rFonts w:ascii="Book Antiqua" w:eastAsia="Book Antiqua" w:hAnsi="Book Antiqua" w:cs="Book Antiqua"/>
        </w:rPr>
        <w:t>BCR-ABL</w:t>
      </w:r>
      <w:r w:rsidRPr="00C86F42">
        <w:rPr>
          <w:rFonts w:ascii="Book Antiqua" w:eastAsia="Book Antiqua" w:hAnsi="Book Antiqua" w:cs="Book Antiqua"/>
        </w:rPr>
        <w:t xml:space="preserve"> with a potency approximately 25 times greater than that observed with imatinib, whether administered at a dose of 150 mg twice daily or 200 mg twice daily</w:t>
      </w:r>
      <w:r w:rsidRPr="00C86F42">
        <w:rPr>
          <w:rFonts w:ascii="Book Antiqua" w:eastAsia="Book Antiqua" w:hAnsi="Book Antiqua" w:cs="Book Antiqua"/>
          <w:vertAlign w:val="superscript"/>
        </w:rPr>
        <w:t>[95]</w:t>
      </w:r>
      <w:r w:rsidRPr="00C86F42">
        <w:rPr>
          <w:rFonts w:ascii="Book Antiqua" w:eastAsia="Book Antiqua" w:hAnsi="Book Antiqua" w:cs="Book Antiqua"/>
        </w:rPr>
        <w:t>. In addition, its use is approved for the treatment of patients with newly diagnosed CML in CP and patients with CML in CP or AP who are resistant or intolerant to prior therapies</w:t>
      </w:r>
      <w:r w:rsidRPr="00C86F42">
        <w:rPr>
          <w:rFonts w:ascii="Book Antiqua" w:eastAsia="Book Antiqua" w:hAnsi="Book Antiqua" w:cs="Book Antiqua"/>
          <w:vertAlign w:val="superscript"/>
        </w:rPr>
        <w:t>[96]</w:t>
      </w:r>
      <w:r w:rsidRPr="00C86F42">
        <w:rPr>
          <w:rFonts w:ascii="Book Antiqua" w:eastAsia="Book Antiqua" w:hAnsi="Book Antiqua" w:cs="Book Antiqua"/>
        </w:rPr>
        <w:t xml:space="preserve">. In the same review by Tian </w:t>
      </w:r>
      <w:r w:rsidRPr="00E67740">
        <w:rPr>
          <w:rFonts w:ascii="Book Antiqua" w:eastAsia="Book Antiqua" w:hAnsi="Book Antiqua" w:cs="Book Antiqua"/>
          <w:i/>
          <w:iCs/>
        </w:rPr>
        <w:t>et al</w:t>
      </w:r>
      <w:r w:rsidR="00E67740" w:rsidRPr="00C86F42">
        <w:rPr>
          <w:rFonts w:ascii="Book Antiqua" w:eastAsia="Book Antiqua" w:hAnsi="Book Antiqua" w:cs="Book Antiqua"/>
          <w:vertAlign w:val="superscript"/>
        </w:rPr>
        <w:t>[96]</w:t>
      </w:r>
      <w:r w:rsidR="007A7625">
        <w:rPr>
          <w:rFonts w:ascii="Book Antiqua" w:eastAsia="Book Antiqua" w:hAnsi="Book Antiqua" w:cs="Book Antiqua"/>
        </w:rPr>
        <w:t xml:space="preserve">, </w:t>
      </w:r>
      <w:r w:rsidRPr="00C86F42">
        <w:rPr>
          <w:rFonts w:ascii="Book Antiqua" w:eastAsia="Book Antiqua" w:hAnsi="Book Antiqua" w:cs="Book Antiqua"/>
        </w:rPr>
        <w:t xml:space="preserve">they reported that this medication has a peak serum concentration about 3 h after administration, that its bioavailability is increased by about 82% when ingested with a high-fat meal compared to the fasting state, and that </w:t>
      </w:r>
      <w:r w:rsidR="00044AF6">
        <w:rPr>
          <w:rFonts w:ascii="Book Antiqua" w:eastAsia="Book Antiqua" w:hAnsi="Book Antiqua" w:cs="Book Antiqua"/>
        </w:rPr>
        <w:t>its</w:t>
      </w:r>
      <w:r w:rsidRPr="00C86F42">
        <w:rPr>
          <w:rFonts w:ascii="Book Antiqua" w:eastAsia="Book Antiqua" w:hAnsi="Book Antiqua" w:cs="Book Antiqua"/>
        </w:rPr>
        <w:t xml:space="preserve"> metabolism is mainly </w:t>
      </w:r>
      <w:r w:rsidRPr="00AA43D1">
        <w:rPr>
          <w:rFonts w:ascii="Book Antiqua" w:eastAsia="Book Antiqua" w:hAnsi="Book Antiqua" w:cs="Book Antiqua"/>
          <w:i/>
          <w:iCs/>
        </w:rPr>
        <w:t>via</w:t>
      </w:r>
      <w:r w:rsidRPr="00C86F42">
        <w:rPr>
          <w:rFonts w:ascii="Book Antiqua" w:eastAsia="Book Antiqua" w:hAnsi="Book Antiqua" w:cs="Book Antiqua"/>
        </w:rPr>
        <w:t xml:space="preserve"> cytochrome P450 3A4. With regard to adverse effects related to this medication, studies have reported elevations in total bilirubin, acute pancreatitis, and, mainly, development of a kind of "metabolic syndrome"</w:t>
      </w:r>
      <w:r w:rsidRPr="00C86F42">
        <w:rPr>
          <w:rFonts w:ascii="Book Antiqua" w:eastAsia="Book Antiqua" w:hAnsi="Book Antiqua" w:cs="Book Antiqua"/>
          <w:vertAlign w:val="superscript"/>
        </w:rPr>
        <w:t>[97]</w:t>
      </w:r>
      <w:r w:rsidRPr="00C86F42">
        <w:rPr>
          <w:rFonts w:ascii="Book Antiqua" w:eastAsia="Book Antiqua" w:hAnsi="Book Antiqua" w:cs="Book Antiqua"/>
        </w:rPr>
        <w:t>. Valent</w:t>
      </w:r>
      <w:r w:rsidRPr="00C86F42">
        <w:rPr>
          <w:rFonts w:ascii="Book Antiqua" w:eastAsia="Book Antiqua" w:hAnsi="Book Antiqua" w:cs="Book Antiqua"/>
          <w:i/>
        </w:rPr>
        <w:t xml:space="preserve"> et al</w:t>
      </w:r>
      <w:r w:rsidRPr="00C86F42">
        <w:rPr>
          <w:rFonts w:ascii="Book Antiqua" w:eastAsia="Book Antiqua" w:hAnsi="Book Antiqua" w:cs="Book Antiqua"/>
          <w:vertAlign w:val="superscript"/>
        </w:rPr>
        <w:t>[98]</w:t>
      </w:r>
      <w:r w:rsidRPr="00C86F42">
        <w:rPr>
          <w:rFonts w:ascii="Book Antiqua" w:eastAsia="Book Antiqua" w:hAnsi="Book Antiqua" w:cs="Book Antiqua"/>
        </w:rPr>
        <w:t xml:space="preserve"> demonstrated in their study that, over a period of 5 years, nilotinib </w:t>
      </w:r>
      <w:r w:rsidR="007A7625">
        <w:rPr>
          <w:rFonts w:ascii="Book Antiqua" w:eastAsia="Book Antiqua" w:hAnsi="Book Antiqua" w:cs="Book Antiqua"/>
        </w:rPr>
        <w:t>was</w:t>
      </w:r>
      <w:r w:rsidRPr="00C86F42">
        <w:rPr>
          <w:rFonts w:ascii="Book Antiqua" w:eastAsia="Book Antiqua" w:hAnsi="Book Antiqua" w:cs="Book Antiqua"/>
        </w:rPr>
        <w:t xml:space="preserve"> associated with a prevalence of diabetes and cardiovascular events of 15% and 20%, respectively. These effects are of extreme concern, especially when this medication is used as a first line</w:t>
      </w:r>
      <w:r w:rsidR="007A7625">
        <w:rPr>
          <w:rFonts w:ascii="Book Antiqua" w:eastAsia="Book Antiqua" w:hAnsi="Book Antiqua" w:cs="Book Antiqua"/>
        </w:rPr>
        <w:t xml:space="preserve"> therapy</w:t>
      </w:r>
      <w:r w:rsidRPr="00C86F42">
        <w:rPr>
          <w:rFonts w:ascii="Book Antiqua" w:eastAsia="Book Antiqua" w:hAnsi="Book Antiqua" w:cs="Book Antiqua"/>
        </w:rPr>
        <w:t xml:space="preserve">, because of its potential lethality. However, another publication by Hochhaus </w:t>
      </w:r>
      <w:r w:rsidRPr="00C86F42">
        <w:rPr>
          <w:rFonts w:ascii="Book Antiqua" w:eastAsia="Book Antiqua" w:hAnsi="Book Antiqua" w:cs="Book Antiqua"/>
          <w:i/>
        </w:rPr>
        <w:t>et al</w:t>
      </w:r>
      <w:r w:rsidRPr="00C86F42">
        <w:rPr>
          <w:rFonts w:ascii="Book Antiqua" w:eastAsia="Book Antiqua" w:hAnsi="Book Antiqua" w:cs="Book Antiqua"/>
          <w:vertAlign w:val="superscript"/>
        </w:rPr>
        <w:t>[99]</w:t>
      </w:r>
      <w:r w:rsidRPr="00C86F42">
        <w:rPr>
          <w:rFonts w:ascii="Book Antiqua" w:eastAsia="Book Antiqua" w:hAnsi="Book Antiqua" w:cs="Book Antiqua"/>
        </w:rPr>
        <w:t xml:space="preserve"> reported that even with these possible effects, the use of nilotinib 300 mg twice daily has a positive risk-benefit </w:t>
      </w:r>
      <w:r w:rsidR="00C77188">
        <w:rPr>
          <w:rFonts w:ascii="Book Antiqua" w:eastAsia="Book Antiqua" w:hAnsi="Book Antiqua" w:cs="Book Antiqua"/>
        </w:rPr>
        <w:t>ratio</w:t>
      </w:r>
      <w:r w:rsidRPr="00C86F42">
        <w:rPr>
          <w:rFonts w:ascii="Book Antiqua" w:eastAsia="Book Antiqua" w:hAnsi="Book Antiqua" w:cs="Book Antiqua"/>
        </w:rPr>
        <w:t>. Therefore, continuous monitoring and evaluation of cardiovascular risk factors is required for patients selected for treatment.</w:t>
      </w:r>
    </w:p>
    <w:p w14:paraId="39B8DAE4" w14:textId="568B59AC" w:rsidR="000B1B64" w:rsidRPr="00C86F42" w:rsidRDefault="000B1B64" w:rsidP="00E67740">
      <w:pPr>
        <w:spacing w:line="360" w:lineRule="auto"/>
        <w:ind w:firstLineChars="200" w:firstLine="480"/>
        <w:jc w:val="both"/>
        <w:rPr>
          <w:rFonts w:ascii="Book Antiqua" w:eastAsia="Book Antiqua" w:hAnsi="Book Antiqua" w:cs="Book Antiqua"/>
        </w:rPr>
      </w:pPr>
      <w:r w:rsidRPr="00C86F42">
        <w:rPr>
          <w:rFonts w:ascii="Book Antiqua" w:eastAsia="Book Antiqua" w:hAnsi="Book Antiqua" w:cs="Book Antiqua"/>
        </w:rPr>
        <w:t>Bosutinib is a</w:t>
      </w:r>
      <w:r w:rsidR="00B54BEB">
        <w:rPr>
          <w:rFonts w:ascii="Book Antiqua" w:eastAsia="Book Antiqua" w:hAnsi="Book Antiqua" w:cs="Book Antiqua"/>
        </w:rPr>
        <w:t>n</w:t>
      </w:r>
      <w:r w:rsidRPr="00C86F42">
        <w:rPr>
          <w:rFonts w:ascii="Book Antiqua" w:eastAsia="Book Antiqua" w:hAnsi="Book Antiqua" w:cs="Book Antiqua"/>
        </w:rPr>
        <w:t xml:space="preserve"> oral </w:t>
      </w:r>
      <w:r w:rsidR="00C77188" w:rsidRPr="00C86F42">
        <w:rPr>
          <w:rFonts w:ascii="Book Antiqua" w:eastAsia="Book Antiqua" w:hAnsi="Book Antiqua" w:cs="Book Antiqua"/>
        </w:rPr>
        <w:t xml:space="preserve">SRC/ABL </w:t>
      </w:r>
      <w:r w:rsidR="007A7625">
        <w:rPr>
          <w:rFonts w:ascii="Book Antiqua" w:eastAsia="Book Antiqua" w:hAnsi="Book Antiqua" w:cs="Book Antiqua"/>
        </w:rPr>
        <w:t>TKI</w:t>
      </w:r>
      <w:r w:rsidRPr="00C86F42">
        <w:rPr>
          <w:rFonts w:ascii="Book Antiqua" w:eastAsia="Book Antiqua" w:hAnsi="Book Antiqua" w:cs="Book Antiqua"/>
        </w:rPr>
        <w:t xml:space="preserve"> licensed since 2012, which has shown to be effective in the treatment of resistant CML that do</w:t>
      </w:r>
      <w:r w:rsidR="007A7625">
        <w:rPr>
          <w:rFonts w:ascii="Book Antiqua" w:eastAsia="Book Antiqua" w:hAnsi="Book Antiqua" w:cs="Book Antiqua"/>
        </w:rPr>
        <w:t>es</w:t>
      </w:r>
      <w:r w:rsidRPr="00C86F42">
        <w:rPr>
          <w:rFonts w:ascii="Book Antiqua" w:eastAsia="Book Antiqua" w:hAnsi="Book Antiqua" w:cs="Book Antiqua"/>
        </w:rPr>
        <w:t xml:space="preserve"> not harbor mutations in the T315l or V299L</w:t>
      </w:r>
      <w:r w:rsidRPr="00E67740">
        <w:rPr>
          <w:rFonts w:ascii="Book Antiqua" w:eastAsia="Book Antiqua" w:hAnsi="Book Antiqua" w:cs="Book Antiqua"/>
        </w:rPr>
        <w:t xml:space="preserve"> </w:t>
      </w:r>
      <w:r w:rsidRPr="00C86F42">
        <w:rPr>
          <w:rFonts w:ascii="Book Antiqua" w:eastAsia="Book Antiqua" w:hAnsi="Book Antiqua" w:cs="Book Antiqua"/>
        </w:rPr>
        <w:t xml:space="preserve">ABL </w:t>
      </w:r>
      <w:r w:rsidR="00F65D4C">
        <w:rPr>
          <w:rFonts w:ascii="Book Antiqua" w:eastAsia="Book Antiqua" w:hAnsi="Book Antiqua" w:cs="Book Antiqua"/>
        </w:rPr>
        <w:t>KD</w:t>
      </w:r>
      <w:r w:rsidRPr="00C86F42">
        <w:rPr>
          <w:rFonts w:ascii="Book Antiqua" w:eastAsia="Book Antiqua" w:hAnsi="Book Antiqua" w:cs="Book Antiqua"/>
        </w:rPr>
        <w:t>, in all disease phases</w:t>
      </w:r>
      <w:r w:rsidRPr="00C86F42">
        <w:rPr>
          <w:rFonts w:ascii="Book Antiqua" w:eastAsia="Book Antiqua" w:hAnsi="Book Antiqua" w:cs="Book Antiqua"/>
          <w:vertAlign w:val="superscript"/>
        </w:rPr>
        <w:t>[100]</w:t>
      </w:r>
      <w:r w:rsidRPr="00C86F42">
        <w:rPr>
          <w:rFonts w:ascii="Book Antiqua" w:eastAsia="Book Antiqua" w:hAnsi="Book Antiqua" w:cs="Book Antiqua"/>
        </w:rPr>
        <w:t>. The main factor that distinguishes it from the inhibitory potential from other TKI</w:t>
      </w:r>
      <w:r w:rsidR="007A7625">
        <w:rPr>
          <w:rFonts w:ascii="Book Antiqua" w:eastAsia="Book Antiqua" w:hAnsi="Book Antiqua" w:cs="Book Antiqua"/>
        </w:rPr>
        <w:t>s</w:t>
      </w:r>
      <w:r w:rsidRPr="00C86F42">
        <w:rPr>
          <w:rFonts w:ascii="Book Antiqua" w:eastAsia="Book Antiqua" w:hAnsi="Book Antiqua" w:cs="Book Antiqua"/>
        </w:rPr>
        <w:t xml:space="preserve"> is that it does not block PDGFR or KIT</w:t>
      </w:r>
      <w:r w:rsidRPr="00C86F42">
        <w:rPr>
          <w:rFonts w:ascii="Book Antiqua" w:eastAsia="Book Antiqua" w:hAnsi="Book Antiqua" w:cs="Book Antiqua"/>
          <w:vertAlign w:val="superscript"/>
        </w:rPr>
        <w:t>[101]</w:t>
      </w:r>
      <w:r w:rsidRPr="00C86F42">
        <w:rPr>
          <w:rFonts w:ascii="Book Antiqua" w:eastAsia="Book Antiqua" w:hAnsi="Book Antiqua" w:cs="Book Antiqua"/>
        </w:rPr>
        <w:t>. Unlike previous TKI</w:t>
      </w:r>
      <w:r w:rsidR="007A7625">
        <w:rPr>
          <w:rFonts w:ascii="Book Antiqua" w:eastAsia="Book Antiqua" w:hAnsi="Book Antiqua" w:cs="Book Antiqua"/>
        </w:rPr>
        <w:t>s</w:t>
      </w:r>
      <w:r w:rsidRPr="00C86F42">
        <w:rPr>
          <w:rFonts w:ascii="Book Antiqua" w:eastAsia="Book Antiqua" w:hAnsi="Book Antiqua" w:cs="Book Antiqua"/>
        </w:rPr>
        <w:t xml:space="preserve">, it has </w:t>
      </w:r>
      <w:r w:rsidR="00C77188">
        <w:rPr>
          <w:rFonts w:ascii="Book Antiqua" w:eastAsia="Book Antiqua" w:hAnsi="Book Antiqua" w:cs="Book Antiqua"/>
        </w:rPr>
        <w:t xml:space="preserve">a </w:t>
      </w:r>
      <w:r w:rsidRPr="00C86F42">
        <w:rPr>
          <w:rFonts w:ascii="Book Antiqua" w:eastAsia="Book Antiqua" w:hAnsi="Book Antiqua" w:cs="Book Antiqua"/>
        </w:rPr>
        <w:t xml:space="preserve">relatively </w:t>
      </w:r>
      <w:r w:rsidR="00C77188">
        <w:rPr>
          <w:rFonts w:ascii="Book Antiqua" w:eastAsia="Book Antiqua" w:hAnsi="Book Antiqua" w:cs="Book Antiqua"/>
        </w:rPr>
        <w:t>lower</w:t>
      </w:r>
      <w:r w:rsidR="00C77188" w:rsidRPr="00C86F42">
        <w:rPr>
          <w:rFonts w:ascii="Book Antiqua" w:eastAsia="Book Antiqua" w:hAnsi="Book Antiqua" w:cs="Book Antiqua"/>
        </w:rPr>
        <w:t xml:space="preserve"> </w:t>
      </w:r>
      <w:r w:rsidRPr="00C86F42">
        <w:rPr>
          <w:rFonts w:ascii="Book Antiqua" w:eastAsia="Book Antiqua" w:hAnsi="Book Antiqua" w:cs="Book Antiqua"/>
        </w:rPr>
        <w:t>toxicity and its side effects are usually gastrointestinal disorders</w:t>
      </w:r>
      <w:r w:rsidR="007A7625">
        <w:rPr>
          <w:rFonts w:ascii="Book Antiqua" w:eastAsia="Book Antiqua" w:hAnsi="Book Antiqua" w:cs="Book Antiqua"/>
        </w:rPr>
        <w:t>,</w:t>
      </w:r>
      <w:r w:rsidRPr="00C86F42">
        <w:rPr>
          <w:rFonts w:ascii="Book Antiqua" w:eastAsia="Book Antiqua" w:hAnsi="Book Antiqua" w:cs="Book Antiqua"/>
        </w:rPr>
        <w:t xml:space="preserve"> such as diarrhea, which usually resolves spontaneously after 1 </w:t>
      </w:r>
      <w:r w:rsidR="007A7625">
        <w:rPr>
          <w:rFonts w:ascii="Book Antiqua" w:eastAsia="Book Antiqua" w:hAnsi="Book Antiqua" w:cs="Book Antiqua"/>
        </w:rPr>
        <w:t xml:space="preserve">wk </w:t>
      </w:r>
      <w:r w:rsidRPr="00C86F42">
        <w:rPr>
          <w:rFonts w:ascii="Book Antiqua" w:eastAsia="Book Antiqua" w:hAnsi="Book Antiqua" w:cs="Book Antiqua"/>
        </w:rPr>
        <w:t>to 2 wk, cutaneous</w:t>
      </w:r>
      <w:r w:rsidR="00C77188">
        <w:rPr>
          <w:rFonts w:ascii="Book Antiqua" w:eastAsia="Book Antiqua" w:hAnsi="Book Antiqua" w:cs="Book Antiqua"/>
        </w:rPr>
        <w:t xml:space="preserve"> manifestations</w:t>
      </w:r>
      <w:r w:rsidRPr="00C86F42">
        <w:rPr>
          <w:rFonts w:ascii="Book Antiqua" w:eastAsia="Book Antiqua" w:hAnsi="Book Antiqua" w:cs="Book Antiqua"/>
        </w:rPr>
        <w:t xml:space="preserve"> such as rash</w:t>
      </w:r>
      <w:r w:rsidR="00C77188">
        <w:rPr>
          <w:rFonts w:ascii="Book Antiqua" w:eastAsia="Book Antiqua" w:hAnsi="Book Antiqua" w:cs="Book Antiqua"/>
        </w:rPr>
        <w:t xml:space="preserve">, </w:t>
      </w:r>
      <w:r w:rsidRPr="00C86F42">
        <w:rPr>
          <w:rFonts w:ascii="Book Antiqua" w:eastAsia="Book Antiqua" w:hAnsi="Book Antiqua" w:cs="Book Antiqua"/>
        </w:rPr>
        <w:t xml:space="preserve">in up to 20% of patients, and joint </w:t>
      </w:r>
      <w:r w:rsidRPr="00C86F42">
        <w:rPr>
          <w:rFonts w:ascii="Book Antiqua" w:eastAsia="Book Antiqua" w:hAnsi="Book Antiqua" w:cs="Book Antiqua"/>
        </w:rPr>
        <w:lastRenderedPageBreak/>
        <w:t xml:space="preserve">pain. In addition, bosutinib has </w:t>
      </w:r>
      <w:r w:rsidR="007A7625">
        <w:rPr>
          <w:rFonts w:ascii="Book Antiqua" w:eastAsia="Book Antiqua" w:hAnsi="Book Antiqua" w:cs="Book Antiqua"/>
        </w:rPr>
        <w:t xml:space="preserve">been </w:t>
      </w:r>
      <w:r w:rsidRPr="00C86F42">
        <w:rPr>
          <w:rFonts w:ascii="Book Antiqua" w:eastAsia="Book Antiqua" w:hAnsi="Book Antiqua" w:cs="Book Antiqua"/>
        </w:rPr>
        <w:t xml:space="preserve">shown to have a safe cardiovascular profile, similar to imatinib, with a dose of 300 to 500 mg </w:t>
      </w:r>
      <w:r w:rsidRPr="00AA43D1">
        <w:rPr>
          <w:rFonts w:ascii="Book Antiqua" w:eastAsia="Book Antiqua" w:hAnsi="Book Antiqua" w:cs="Book Antiqua"/>
        </w:rPr>
        <w:t>per</w:t>
      </w:r>
      <w:r w:rsidRPr="007A7625">
        <w:rPr>
          <w:rFonts w:ascii="Book Antiqua" w:eastAsia="Book Antiqua" w:hAnsi="Book Antiqua" w:cs="Book Antiqua"/>
        </w:rPr>
        <w:t xml:space="preserve"> </w:t>
      </w:r>
      <w:r w:rsidRPr="00C86F42">
        <w:rPr>
          <w:rFonts w:ascii="Book Antiqua" w:eastAsia="Book Antiqua" w:hAnsi="Book Antiqua" w:cs="Book Antiqua"/>
        </w:rPr>
        <w:t>day being recommended</w:t>
      </w:r>
      <w:r w:rsidRPr="00C86F42">
        <w:rPr>
          <w:rFonts w:ascii="Book Antiqua" w:eastAsia="Book Antiqua" w:hAnsi="Book Antiqua" w:cs="Book Antiqua"/>
          <w:vertAlign w:val="superscript"/>
        </w:rPr>
        <w:t>[102,103]</w:t>
      </w:r>
      <w:r w:rsidRPr="00C86F42">
        <w:rPr>
          <w:rFonts w:ascii="Book Antiqua" w:eastAsia="Book Antiqua" w:hAnsi="Book Antiqua" w:cs="Book Antiqua"/>
        </w:rPr>
        <w:t xml:space="preserve">. In addition, Tiribelli </w:t>
      </w:r>
      <w:r w:rsidRPr="00C86F42">
        <w:rPr>
          <w:rFonts w:ascii="Book Antiqua" w:eastAsia="Book Antiqua" w:hAnsi="Book Antiqua" w:cs="Book Antiqua"/>
          <w:i/>
        </w:rPr>
        <w:t>et al</w:t>
      </w:r>
      <w:r w:rsidR="00E67740" w:rsidRPr="00C86F42">
        <w:rPr>
          <w:rFonts w:ascii="Book Antiqua" w:eastAsia="Book Antiqua" w:hAnsi="Book Antiqua" w:cs="Book Antiqua"/>
          <w:vertAlign w:val="superscript"/>
        </w:rPr>
        <w:t>[104]</w:t>
      </w:r>
      <w:r w:rsidRPr="00C86F42">
        <w:rPr>
          <w:rFonts w:ascii="Book Antiqua" w:eastAsia="Book Antiqua" w:hAnsi="Book Antiqua" w:cs="Book Antiqua"/>
        </w:rPr>
        <w:t xml:space="preserve"> provided data that demonstrate that bosutinib is a good therapeutic choice in patients who develop pleural effusion when using dasatinib</w:t>
      </w:r>
      <w:r w:rsidRPr="00C86F42">
        <w:rPr>
          <w:rFonts w:ascii="Book Antiqua" w:eastAsia="Book Antiqua" w:hAnsi="Book Antiqua" w:cs="Book Antiqua"/>
          <w:vertAlign w:val="superscript"/>
        </w:rPr>
        <w:t>[104]</w:t>
      </w:r>
      <w:r w:rsidRPr="00C86F42">
        <w:rPr>
          <w:rFonts w:ascii="Book Antiqua" w:eastAsia="Book Antiqua" w:hAnsi="Book Antiqua" w:cs="Book Antiqua"/>
        </w:rPr>
        <w:t>.</w:t>
      </w:r>
    </w:p>
    <w:p w14:paraId="03B22630" w14:textId="729A7B65" w:rsidR="000B1B64" w:rsidRPr="00C86F42" w:rsidRDefault="000B1B64" w:rsidP="00E67740">
      <w:pPr>
        <w:spacing w:line="360" w:lineRule="auto"/>
        <w:ind w:firstLineChars="200" w:firstLine="480"/>
        <w:jc w:val="both"/>
        <w:rPr>
          <w:rFonts w:ascii="Book Antiqua" w:eastAsia="Book Antiqua" w:hAnsi="Book Antiqua" w:cs="Book Antiqua"/>
        </w:rPr>
      </w:pPr>
      <w:r w:rsidRPr="00C86F42">
        <w:rPr>
          <w:rFonts w:ascii="Book Antiqua" w:eastAsia="Book Antiqua" w:hAnsi="Book Antiqua" w:cs="Book Antiqua"/>
        </w:rPr>
        <w:t xml:space="preserve">With the use of </w:t>
      </w:r>
      <w:r w:rsidR="007A7625">
        <w:rPr>
          <w:rFonts w:ascii="Book Antiqua" w:eastAsia="Book Antiqua" w:hAnsi="Book Antiqua" w:cs="Book Antiqua"/>
        </w:rPr>
        <w:t>TKIs</w:t>
      </w:r>
      <w:r w:rsidRPr="00C86F42">
        <w:rPr>
          <w:rFonts w:ascii="Book Antiqua" w:eastAsia="Book Antiqua" w:hAnsi="Book Antiqua" w:cs="Book Antiqua"/>
        </w:rPr>
        <w:t>, some patients may develop resistance due to the T315l mutation in the</w:t>
      </w:r>
      <w:r w:rsidRPr="00E67740">
        <w:rPr>
          <w:rFonts w:ascii="Book Antiqua" w:eastAsia="Book Antiqua" w:hAnsi="Book Antiqua" w:cs="Book Antiqua"/>
        </w:rPr>
        <w:t xml:space="preserve"> </w:t>
      </w:r>
      <w:r w:rsidRPr="00E67740">
        <w:rPr>
          <w:rFonts w:ascii="Book Antiqua" w:eastAsia="Book Antiqua" w:hAnsi="Book Antiqua" w:cs="Book Antiqua"/>
          <w:i/>
          <w:iCs/>
        </w:rPr>
        <w:t>BCR-ABL1</w:t>
      </w:r>
      <w:r w:rsidRPr="00E67740">
        <w:rPr>
          <w:rFonts w:ascii="Book Antiqua" w:eastAsia="Book Antiqua" w:hAnsi="Book Antiqua" w:cs="Book Antiqua"/>
        </w:rPr>
        <w:t xml:space="preserve"> gene</w:t>
      </w:r>
      <w:r w:rsidRPr="00C86F42">
        <w:rPr>
          <w:rFonts w:ascii="Book Antiqua" w:eastAsia="Book Antiqua" w:hAnsi="Book Antiqua" w:cs="Book Antiqua"/>
        </w:rPr>
        <w:t>. Thus, third</w:t>
      </w:r>
      <w:r w:rsidR="007A7625">
        <w:rPr>
          <w:rFonts w:ascii="Book Antiqua" w:eastAsia="Book Antiqua" w:hAnsi="Book Antiqua" w:cs="Book Antiqua"/>
        </w:rPr>
        <w:t>-</w:t>
      </w:r>
      <w:r w:rsidRPr="00C86F42">
        <w:rPr>
          <w:rFonts w:ascii="Book Antiqua" w:eastAsia="Book Antiqua" w:hAnsi="Book Antiqua" w:cs="Book Antiqua"/>
        </w:rPr>
        <w:t>generation TKIs like ponatinib have been developed. This medication is considered a pan-</w:t>
      </w:r>
      <w:r w:rsidRPr="00C86F42">
        <w:rPr>
          <w:rFonts w:ascii="Book Antiqua" w:eastAsia="Book Antiqua" w:hAnsi="Book Antiqua" w:cs="Book Antiqua"/>
          <w:i/>
        </w:rPr>
        <w:t>BCR-ABL1</w:t>
      </w:r>
      <w:r w:rsidRPr="00C86F42">
        <w:rPr>
          <w:rFonts w:ascii="Book Antiqua" w:eastAsia="Book Antiqua" w:hAnsi="Book Antiqua" w:cs="Book Antiqua"/>
        </w:rPr>
        <w:t xml:space="preserve"> inhibitor that potently inhibits the T315I mutant and overcomes resistance based on mutations</w:t>
      </w:r>
      <w:r w:rsidRPr="00C86F42">
        <w:rPr>
          <w:rFonts w:ascii="Book Antiqua" w:eastAsia="Book Antiqua" w:hAnsi="Book Antiqua" w:cs="Book Antiqua"/>
          <w:vertAlign w:val="superscript"/>
        </w:rPr>
        <w:t>[105,106]</w:t>
      </w:r>
      <w:r w:rsidRPr="00C86F42">
        <w:rPr>
          <w:rFonts w:ascii="Book Antiqua" w:eastAsia="Book Antiqua" w:hAnsi="Book Antiqua" w:cs="Book Antiqua"/>
        </w:rPr>
        <w:t>. However, several studies have shown that ponatinib is associated with a high risk of developing hypertension</w:t>
      </w:r>
      <w:r w:rsidR="007A7625">
        <w:rPr>
          <w:rFonts w:ascii="Book Antiqua" w:eastAsia="Book Antiqua" w:hAnsi="Book Antiqua" w:cs="Book Antiqua"/>
        </w:rPr>
        <w:t xml:space="preserve">, </w:t>
      </w:r>
      <w:r w:rsidRPr="00C86F42">
        <w:rPr>
          <w:rFonts w:ascii="Book Antiqua" w:eastAsia="Book Antiqua" w:hAnsi="Book Antiqua" w:cs="Book Antiqua"/>
        </w:rPr>
        <w:t>which can be severe</w:t>
      </w:r>
      <w:r w:rsidR="007A7625">
        <w:rPr>
          <w:rFonts w:ascii="Book Antiqua" w:eastAsia="Book Antiqua" w:hAnsi="Book Antiqua" w:cs="Book Antiqua"/>
        </w:rPr>
        <w:t xml:space="preserve">, </w:t>
      </w:r>
      <w:r w:rsidRPr="00C86F42">
        <w:rPr>
          <w:rFonts w:ascii="Book Antiqua" w:eastAsia="Book Antiqua" w:hAnsi="Book Antiqua" w:cs="Book Antiqua"/>
        </w:rPr>
        <w:t xml:space="preserve">and even thromboembolic events. In fact, a first-line study comparing ponatinib, at a dose of 45 mg </w:t>
      </w:r>
      <w:r w:rsidRPr="00AA43D1">
        <w:rPr>
          <w:rFonts w:ascii="Book Antiqua" w:eastAsia="Book Antiqua" w:hAnsi="Book Antiqua" w:cs="Book Antiqua"/>
        </w:rPr>
        <w:t>per</w:t>
      </w:r>
      <w:r w:rsidRPr="00C86F42">
        <w:rPr>
          <w:rFonts w:ascii="Book Antiqua" w:eastAsia="Book Antiqua" w:hAnsi="Book Antiqua" w:cs="Book Antiqua"/>
        </w:rPr>
        <w:t xml:space="preserve"> day, with imatinib had to be </w:t>
      </w:r>
      <w:r w:rsidR="009C12B3">
        <w:rPr>
          <w:rFonts w:ascii="Book Antiqua" w:eastAsia="Book Antiqua" w:hAnsi="Book Antiqua" w:cs="Book Antiqua"/>
        </w:rPr>
        <w:t>suspended</w:t>
      </w:r>
      <w:r w:rsidR="009C12B3" w:rsidRPr="00C86F42">
        <w:rPr>
          <w:rFonts w:ascii="Book Antiqua" w:eastAsia="Book Antiqua" w:hAnsi="Book Antiqua" w:cs="Book Antiqua"/>
        </w:rPr>
        <w:t xml:space="preserve"> </w:t>
      </w:r>
      <w:r w:rsidRPr="00C86F42">
        <w:rPr>
          <w:rFonts w:ascii="Book Antiqua" w:eastAsia="Book Antiqua" w:hAnsi="Book Antiqua" w:cs="Book Antiqua"/>
        </w:rPr>
        <w:t>because of the high prevalence of cardiovascular events in the group using ponatinib</w:t>
      </w:r>
      <w:r w:rsidRPr="00C86F42">
        <w:rPr>
          <w:rFonts w:ascii="Book Antiqua" w:eastAsia="Book Antiqua" w:hAnsi="Book Antiqua" w:cs="Book Antiqua"/>
          <w:vertAlign w:val="superscript"/>
        </w:rPr>
        <w:t>[107,108]</w:t>
      </w:r>
      <w:r w:rsidRPr="00C86F42">
        <w:rPr>
          <w:rFonts w:ascii="Book Antiqua" w:eastAsia="Book Antiqua" w:hAnsi="Book Antiqua" w:cs="Book Antiqua"/>
        </w:rPr>
        <w:t xml:space="preserve">. Therefore, other studies using a reduced dosage of ponatinib, from 15 to 30 mg </w:t>
      </w:r>
      <w:r w:rsidRPr="00AA43D1">
        <w:rPr>
          <w:rFonts w:ascii="Book Antiqua" w:eastAsia="Book Antiqua" w:hAnsi="Book Antiqua" w:cs="Book Antiqua"/>
        </w:rPr>
        <w:t>per</w:t>
      </w:r>
      <w:r w:rsidRPr="00C86F42">
        <w:rPr>
          <w:rFonts w:ascii="Book Antiqua" w:eastAsia="Book Antiqua" w:hAnsi="Book Antiqua" w:cs="Book Antiqua"/>
        </w:rPr>
        <w:t xml:space="preserve"> day, have found a reduced incidence of cardiovascular effects. At the moment, the combination of ponatinib with antithrombotic medications is being tested</w:t>
      </w:r>
      <w:r w:rsidRPr="00C86F42">
        <w:rPr>
          <w:rFonts w:ascii="Book Antiqua" w:eastAsia="Book Antiqua" w:hAnsi="Book Antiqua" w:cs="Book Antiqua"/>
          <w:vertAlign w:val="superscript"/>
        </w:rPr>
        <w:t>[109]</w:t>
      </w:r>
      <w:r w:rsidRPr="00C86F42">
        <w:rPr>
          <w:rFonts w:ascii="Book Antiqua" w:eastAsia="Book Antiqua" w:hAnsi="Book Antiqua" w:cs="Book Antiqua"/>
        </w:rPr>
        <w:t xml:space="preserve">. Cortes </w:t>
      </w:r>
      <w:r w:rsidRPr="00C86F42">
        <w:rPr>
          <w:rFonts w:ascii="Book Antiqua" w:eastAsia="Book Antiqua" w:hAnsi="Book Antiqua" w:cs="Book Antiqua"/>
          <w:i/>
        </w:rPr>
        <w:t>et al</w:t>
      </w:r>
      <w:r w:rsidR="00E67740" w:rsidRPr="00C86F42">
        <w:rPr>
          <w:rFonts w:ascii="Book Antiqua" w:eastAsia="Book Antiqua" w:hAnsi="Book Antiqua" w:cs="Book Antiqua"/>
          <w:vertAlign w:val="superscript"/>
        </w:rPr>
        <w:t>[110]</w:t>
      </w:r>
      <w:r w:rsidRPr="00C86F42">
        <w:rPr>
          <w:rFonts w:ascii="Book Antiqua" w:eastAsia="Book Antiqua" w:hAnsi="Book Antiqua" w:cs="Book Antiqua"/>
        </w:rPr>
        <w:t xml:space="preserve"> demonstrated in the PACE study that the estimated overall 5-year survival </w:t>
      </w:r>
      <w:r w:rsidR="009C12B3">
        <w:rPr>
          <w:rFonts w:ascii="Book Antiqua" w:eastAsia="Book Antiqua" w:hAnsi="Book Antiqua" w:cs="Book Antiqua"/>
        </w:rPr>
        <w:t>among</w:t>
      </w:r>
      <w:r w:rsidR="009C12B3" w:rsidRPr="00C86F42">
        <w:rPr>
          <w:rFonts w:ascii="Book Antiqua" w:eastAsia="Book Antiqua" w:hAnsi="Book Antiqua" w:cs="Book Antiqua"/>
        </w:rPr>
        <w:t xml:space="preserve"> </w:t>
      </w:r>
      <w:r w:rsidRPr="00C86F42">
        <w:rPr>
          <w:rFonts w:ascii="Book Antiqua" w:eastAsia="Book Antiqua" w:hAnsi="Book Antiqua" w:cs="Book Antiqua"/>
        </w:rPr>
        <w:t>patients using this medication was 73%, and evidenced the occurrence of treatment-associated rash (47%), abdominal pain (46%), and thrombocytopenia (46%)</w:t>
      </w:r>
      <w:r w:rsidRPr="00C86F42">
        <w:rPr>
          <w:rFonts w:ascii="Book Antiqua" w:eastAsia="Book Antiqua" w:hAnsi="Book Antiqua" w:cs="Book Antiqua"/>
          <w:vertAlign w:val="superscript"/>
        </w:rPr>
        <w:t>[110]</w:t>
      </w:r>
      <w:r w:rsidRPr="00C86F42">
        <w:rPr>
          <w:rFonts w:ascii="Book Antiqua" w:eastAsia="Book Antiqua" w:hAnsi="Book Antiqua" w:cs="Book Antiqua"/>
        </w:rPr>
        <w:t>.</w:t>
      </w:r>
    </w:p>
    <w:p w14:paraId="646FAC3E" w14:textId="37D9F968" w:rsidR="000B1B64" w:rsidRPr="00E67740" w:rsidRDefault="000B1B64" w:rsidP="00E67740">
      <w:pPr>
        <w:spacing w:line="360" w:lineRule="auto"/>
        <w:ind w:firstLineChars="200" w:firstLine="480"/>
        <w:jc w:val="both"/>
        <w:rPr>
          <w:rFonts w:ascii="Book Antiqua" w:eastAsia="Book Antiqua" w:hAnsi="Book Antiqua" w:cs="Book Antiqua"/>
        </w:rPr>
      </w:pPr>
      <w:r w:rsidRPr="00E67740">
        <w:rPr>
          <w:rFonts w:ascii="Book Antiqua" w:eastAsia="Book Antiqua" w:hAnsi="Book Antiqua" w:cs="Book Antiqua"/>
        </w:rPr>
        <w:t xml:space="preserve">In view of the presence of the </w:t>
      </w:r>
      <w:r w:rsidR="00E14F0C" w:rsidRPr="00E67740">
        <w:rPr>
          <w:rFonts w:ascii="Book Antiqua" w:eastAsia="Book Antiqua" w:hAnsi="Book Antiqua" w:cs="Book Antiqua"/>
        </w:rPr>
        <w:t>BC</w:t>
      </w:r>
      <w:r w:rsidRPr="00E67740">
        <w:rPr>
          <w:rFonts w:ascii="Book Antiqua" w:eastAsia="Book Antiqua" w:hAnsi="Book Antiqua" w:cs="Book Antiqua"/>
        </w:rPr>
        <w:t xml:space="preserve"> as a final phase in the evolution of CML and the high morbidity and mortality of patients </w:t>
      </w:r>
      <w:r w:rsidR="009C12B3">
        <w:rPr>
          <w:rFonts w:ascii="Book Antiqua" w:eastAsia="Book Antiqua" w:hAnsi="Book Antiqua" w:cs="Book Antiqua"/>
        </w:rPr>
        <w:t>affected by that condition</w:t>
      </w:r>
      <w:r w:rsidRPr="00E67740">
        <w:rPr>
          <w:rFonts w:ascii="Book Antiqua" w:eastAsia="Book Antiqua" w:hAnsi="Book Antiqua" w:cs="Book Antiqua"/>
        </w:rPr>
        <w:t>, it is essential to establish an appropriate treatment</w:t>
      </w:r>
      <w:r w:rsidR="009C12B3">
        <w:rPr>
          <w:rFonts w:ascii="Book Antiqua" w:eastAsia="Book Antiqua" w:hAnsi="Book Antiqua" w:cs="Book Antiqua"/>
        </w:rPr>
        <w:t xml:space="preserve"> for the crisis</w:t>
      </w:r>
      <w:r w:rsidRPr="00E67740">
        <w:rPr>
          <w:rFonts w:ascii="Book Antiqua" w:eastAsia="Book Antiqua" w:hAnsi="Book Antiqua" w:cs="Book Antiqua"/>
        </w:rPr>
        <w:t xml:space="preserve">. </w:t>
      </w:r>
      <w:r w:rsidR="000A5F35">
        <w:rPr>
          <w:rFonts w:ascii="Book Antiqua" w:eastAsia="Book Antiqua" w:hAnsi="Book Antiqua" w:cs="Book Antiqua"/>
        </w:rPr>
        <w:t>The BC is the r</w:t>
      </w:r>
      <w:r w:rsidRPr="00E67740">
        <w:rPr>
          <w:rFonts w:ascii="Book Antiqua" w:eastAsia="Book Antiqua" w:hAnsi="Book Antiqua" w:cs="Book Antiqua"/>
        </w:rPr>
        <w:t>esult of continuous BCR-ABL activity and oxidative stress</w:t>
      </w:r>
      <w:r w:rsidRPr="00E67740">
        <w:rPr>
          <w:rFonts w:ascii="Book Antiqua" w:eastAsia="Book Antiqua" w:hAnsi="Book Antiqua" w:cs="Book Antiqua"/>
          <w:vertAlign w:val="superscript"/>
        </w:rPr>
        <w:t>[</w:t>
      </w:r>
      <w:r w:rsidR="00E67740">
        <w:rPr>
          <w:rFonts w:ascii="Book Antiqua" w:eastAsia="Book Antiqua" w:hAnsi="Book Antiqua" w:cs="Book Antiqua"/>
          <w:vertAlign w:val="superscript"/>
        </w:rPr>
        <w:t>27,</w:t>
      </w:r>
      <w:r w:rsidRPr="00E67740">
        <w:rPr>
          <w:rFonts w:ascii="Book Antiqua" w:eastAsia="Book Antiqua" w:hAnsi="Book Antiqua" w:cs="Book Antiqua"/>
          <w:vertAlign w:val="superscript"/>
        </w:rPr>
        <w:t>111,112]</w:t>
      </w:r>
      <w:r w:rsidR="000A5F35">
        <w:rPr>
          <w:rFonts w:ascii="Book Antiqua" w:eastAsia="Book Antiqua" w:hAnsi="Book Antiqua" w:cs="Book Antiqua"/>
        </w:rPr>
        <w:t xml:space="preserve"> and its incidence </w:t>
      </w:r>
      <w:r w:rsidRPr="00E67740">
        <w:rPr>
          <w:rFonts w:ascii="Book Antiqua" w:eastAsia="Book Antiqua" w:hAnsi="Book Antiqua" w:cs="Book Antiqua"/>
        </w:rPr>
        <w:t xml:space="preserve">has </w:t>
      </w:r>
      <w:r w:rsidR="000A5F35" w:rsidRPr="00E67740">
        <w:rPr>
          <w:rFonts w:ascii="Book Antiqua" w:eastAsia="Book Antiqua" w:hAnsi="Book Antiqua" w:cs="Book Antiqua"/>
        </w:rPr>
        <w:t xml:space="preserve">considerably </w:t>
      </w:r>
      <w:r w:rsidRPr="00E67740">
        <w:rPr>
          <w:rFonts w:ascii="Book Antiqua" w:eastAsia="Book Antiqua" w:hAnsi="Book Antiqua" w:cs="Book Antiqua"/>
        </w:rPr>
        <w:t xml:space="preserve">decreased after the acquisition of </w:t>
      </w:r>
      <w:r w:rsidR="00E67740" w:rsidRPr="00E67740">
        <w:rPr>
          <w:rFonts w:ascii="Book Antiqua" w:eastAsia="Book Antiqua" w:hAnsi="Book Antiqua" w:cs="Book Antiqua"/>
        </w:rPr>
        <w:t xml:space="preserve">TKI </w:t>
      </w:r>
      <w:r w:rsidRPr="00E67740">
        <w:rPr>
          <w:rFonts w:ascii="Book Antiqua" w:eastAsia="Book Antiqua" w:hAnsi="Book Antiqua" w:cs="Book Antiqua"/>
        </w:rPr>
        <w:t xml:space="preserve">therapy. According to </w:t>
      </w:r>
      <w:r w:rsidR="00E67740" w:rsidRPr="00E67740">
        <w:rPr>
          <w:rFonts w:ascii="Book Antiqua" w:eastAsia="Book Antiqua" w:hAnsi="Book Antiqua" w:cs="Book Antiqua"/>
          <w:color w:val="000000"/>
        </w:rPr>
        <w:t>Saußele</w:t>
      </w:r>
      <w:r w:rsidRPr="00E67740">
        <w:rPr>
          <w:rFonts w:ascii="Book Antiqua" w:eastAsia="Book Antiqua" w:hAnsi="Book Antiqua" w:cs="Book Antiqua"/>
        </w:rPr>
        <w:t xml:space="preserve"> and Silver</w:t>
      </w:r>
      <w:r w:rsidRPr="00E67740">
        <w:rPr>
          <w:rFonts w:ascii="Book Antiqua" w:eastAsia="Book Antiqua" w:hAnsi="Book Antiqua" w:cs="Book Antiqua"/>
          <w:vertAlign w:val="superscript"/>
        </w:rPr>
        <w:t>[28]</w:t>
      </w:r>
      <w:r w:rsidRPr="00E67740">
        <w:rPr>
          <w:rFonts w:ascii="Book Antiqua" w:eastAsia="Book Antiqua" w:hAnsi="Book Antiqua" w:cs="Book Antiqua"/>
        </w:rPr>
        <w:t xml:space="preserve">, studies have indicated an </w:t>
      </w:r>
      <w:r w:rsidR="000A5F35">
        <w:rPr>
          <w:rFonts w:ascii="Book Antiqua" w:eastAsia="Book Antiqua" w:hAnsi="Book Antiqua" w:cs="Book Antiqua"/>
        </w:rPr>
        <w:t>8-year</w:t>
      </w:r>
      <w:r w:rsidR="000A5F35" w:rsidRPr="00E67740">
        <w:rPr>
          <w:rFonts w:ascii="Book Antiqua" w:eastAsia="Book Antiqua" w:hAnsi="Book Antiqua" w:cs="Book Antiqua"/>
        </w:rPr>
        <w:t xml:space="preserve"> cumulative </w:t>
      </w:r>
      <w:r w:rsidRPr="00E67740">
        <w:rPr>
          <w:rFonts w:ascii="Book Antiqua" w:eastAsia="Book Antiqua" w:hAnsi="Book Antiqua" w:cs="Book Antiqua"/>
        </w:rPr>
        <w:t>incidence</w:t>
      </w:r>
      <w:r w:rsidR="000A5F35">
        <w:rPr>
          <w:rFonts w:ascii="Book Antiqua" w:eastAsia="Book Antiqua" w:hAnsi="Book Antiqua" w:cs="Book Antiqua"/>
        </w:rPr>
        <w:t xml:space="preserve"> of</w:t>
      </w:r>
      <w:r w:rsidRPr="00E67740">
        <w:rPr>
          <w:rFonts w:ascii="Book Antiqua" w:eastAsia="Book Antiqua" w:hAnsi="Book Antiqua" w:cs="Book Antiqua"/>
        </w:rPr>
        <w:t xml:space="preserve"> </w:t>
      </w:r>
      <w:r w:rsidR="000A5F35" w:rsidRPr="00E67740">
        <w:rPr>
          <w:rFonts w:ascii="Book Antiqua" w:eastAsia="Book Antiqua" w:hAnsi="Book Antiqua" w:cs="Book Antiqua"/>
        </w:rPr>
        <w:t xml:space="preserve">BC </w:t>
      </w:r>
      <w:r w:rsidRPr="00E67740">
        <w:rPr>
          <w:rFonts w:ascii="Book Antiqua" w:eastAsia="Book Antiqua" w:hAnsi="Book Antiqua" w:cs="Book Antiqua"/>
        </w:rPr>
        <w:t>of 5.6% with the use of TKI compared to 12</w:t>
      </w:r>
      <w:r w:rsidR="00E67740" w:rsidRPr="00E67740">
        <w:rPr>
          <w:rFonts w:ascii="Book Antiqua" w:eastAsia="Book Antiqua" w:hAnsi="Book Antiqua" w:cs="Book Antiqua"/>
        </w:rPr>
        <w:t>%</w:t>
      </w:r>
      <w:r w:rsidRPr="00E67740">
        <w:rPr>
          <w:rFonts w:ascii="Book Antiqua" w:eastAsia="Book Antiqua" w:hAnsi="Book Antiqua" w:cs="Book Antiqua"/>
        </w:rPr>
        <w:t xml:space="preserve">-65% before the TKI era. Also in this work, there is a recommendation for treatment with a </w:t>
      </w:r>
      <w:r w:rsidR="00817E4F">
        <w:rPr>
          <w:rFonts w:ascii="Book Antiqua" w:eastAsia="Book Antiqua" w:hAnsi="Book Antiqua" w:cs="Book Antiqua"/>
        </w:rPr>
        <w:t>second-</w:t>
      </w:r>
      <w:r w:rsidR="00817E4F" w:rsidRPr="00E67740">
        <w:rPr>
          <w:rFonts w:ascii="Book Antiqua" w:eastAsia="Book Antiqua" w:hAnsi="Book Antiqua" w:cs="Book Antiqua"/>
        </w:rPr>
        <w:t xml:space="preserve"> </w:t>
      </w:r>
      <w:r w:rsidRPr="00E67740">
        <w:rPr>
          <w:rFonts w:ascii="Book Antiqua" w:eastAsia="Book Antiqua" w:hAnsi="Book Antiqua" w:cs="Book Antiqua"/>
        </w:rPr>
        <w:t xml:space="preserve">or </w:t>
      </w:r>
      <w:r w:rsidR="00817E4F">
        <w:rPr>
          <w:rFonts w:ascii="Book Antiqua" w:eastAsia="Book Antiqua" w:hAnsi="Book Antiqua" w:cs="Book Antiqua"/>
        </w:rPr>
        <w:t>third-</w:t>
      </w:r>
      <w:r w:rsidRPr="00E67740">
        <w:rPr>
          <w:rFonts w:ascii="Book Antiqua" w:eastAsia="Book Antiqua" w:hAnsi="Book Antiqua" w:cs="Book Antiqua"/>
        </w:rPr>
        <w:t xml:space="preserve">generation TKI and use of chemotherapy, if necessary. The choice of chemotherapy should be based on the type of </w:t>
      </w:r>
      <w:r w:rsidR="00E14F0C" w:rsidRPr="00E67740">
        <w:rPr>
          <w:rFonts w:ascii="Book Antiqua" w:eastAsia="Book Antiqua" w:hAnsi="Book Antiqua" w:cs="Book Antiqua"/>
        </w:rPr>
        <w:t>BC</w:t>
      </w:r>
      <w:r w:rsidRPr="00E67740">
        <w:rPr>
          <w:rFonts w:ascii="Book Antiqua" w:eastAsia="Book Antiqua" w:hAnsi="Book Antiqua" w:cs="Book Antiqua"/>
        </w:rPr>
        <w:t xml:space="preserve">: </w:t>
      </w:r>
      <w:r w:rsidR="00E67740">
        <w:rPr>
          <w:rFonts w:ascii="Book Antiqua" w:eastAsia="Book Antiqua" w:hAnsi="Book Antiqua" w:cs="Book Antiqua"/>
        </w:rPr>
        <w:t>I</w:t>
      </w:r>
      <w:r w:rsidRPr="00E67740">
        <w:rPr>
          <w:rFonts w:ascii="Book Antiqua" w:eastAsia="Book Antiqua" w:hAnsi="Book Antiqua" w:cs="Book Antiqua"/>
        </w:rPr>
        <w:t xml:space="preserve">f lymphoid, it can be used </w:t>
      </w:r>
      <w:r w:rsidR="00817E4F">
        <w:rPr>
          <w:rFonts w:ascii="Book Antiqua" w:eastAsia="Book Antiqua" w:hAnsi="Book Antiqua" w:cs="Book Antiqua"/>
        </w:rPr>
        <w:t xml:space="preserve">in </w:t>
      </w:r>
      <w:r w:rsidRPr="00E67740">
        <w:rPr>
          <w:rFonts w:ascii="Book Antiqua" w:eastAsia="Book Antiqua" w:hAnsi="Book Antiqua" w:cs="Book Antiqua"/>
        </w:rPr>
        <w:t xml:space="preserve">an </w:t>
      </w:r>
      <w:r w:rsidR="00A15491">
        <w:rPr>
          <w:rFonts w:ascii="Book Antiqua" w:eastAsia="Book Antiqua" w:hAnsi="Book Antiqua" w:cs="Book Antiqua"/>
        </w:rPr>
        <w:t>ALL</w:t>
      </w:r>
      <w:r w:rsidRPr="00E67740">
        <w:rPr>
          <w:rFonts w:ascii="Book Antiqua" w:eastAsia="Book Antiqua" w:hAnsi="Book Antiqua" w:cs="Book Antiqua"/>
        </w:rPr>
        <w:t xml:space="preserve">-regimen with vincristine and prednisone, and in case of myeloid BC, an </w:t>
      </w:r>
      <w:r w:rsidR="004C2540">
        <w:rPr>
          <w:rFonts w:ascii="Book Antiqua" w:eastAsia="Book Antiqua" w:hAnsi="Book Antiqua" w:cs="Book Antiqua"/>
        </w:rPr>
        <w:t>a</w:t>
      </w:r>
      <w:r w:rsidR="004C2540" w:rsidRPr="004C2540">
        <w:rPr>
          <w:rFonts w:ascii="Book Antiqua" w:eastAsia="Book Antiqua" w:hAnsi="Book Antiqua" w:cs="Book Antiqua"/>
        </w:rPr>
        <w:t>cute myeloid leukemia</w:t>
      </w:r>
      <w:r w:rsidRPr="00E67740">
        <w:rPr>
          <w:rFonts w:ascii="Book Antiqua" w:eastAsia="Book Antiqua" w:hAnsi="Book Antiqua" w:cs="Book Antiqua"/>
        </w:rPr>
        <w:t xml:space="preserve">-regimen with anthracyclines and </w:t>
      </w:r>
      <w:r w:rsidR="004F4316">
        <w:rPr>
          <w:rFonts w:ascii="Book Antiqua" w:eastAsia="Book Antiqua" w:hAnsi="Book Antiqua" w:cs="Book Antiqua"/>
        </w:rPr>
        <w:t>cytarabine</w:t>
      </w:r>
      <w:r w:rsidRPr="00E67740">
        <w:rPr>
          <w:rFonts w:ascii="Book Antiqua" w:eastAsia="Book Antiqua" w:hAnsi="Book Antiqua" w:cs="Book Antiqua"/>
        </w:rPr>
        <w:t xml:space="preserve"> is suggested. </w:t>
      </w:r>
      <w:r w:rsidRPr="00E67740">
        <w:rPr>
          <w:rFonts w:ascii="Book Antiqua" w:eastAsia="Book Antiqua" w:hAnsi="Book Antiqua" w:cs="Book Antiqua"/>
        </w:rPr>
        <w:lastRenderedPageBreak/>
        <w:t xml:space="preserve">However, the </w:t>
      </w:r>
      <w:r w:rsidR="00E14F0C" w:rsidRPr="00E67740">
        <w:rPr>
          <w:rFonts w:ascii="Book Antiqua" w:eastAsia="Book Antiqua" w:hAnsi="Book Antiqua" w:cs="Book Antiqua"/>
        </w:rPr>
        <w:t>BC</w:t>
      </w:r>
      <w:r w:rsidRPr="00E67740">
        <w:rPr>
          <w:rFonts w:ascii="Book Antiqua" w:eastAsia="Book Antiqua" w:hAnsi="Book Antiqua" w:cs="Book Antiqua"/>
        </w:rPr>
        <w:t xml:space="preserve"> response to TKI may be transient, which indicates that most cells are still sensitive to BCR-ABL inhibition. Thus, the most effective treatment for BC would be the early reduction of tumor burden and the elimination of BCR-ABL, which is still a challenge</w:t>
      </w:r>
      <w:r w:rsidRPr="00E67740">
        <w:rPr>
          <w:rFonts w:ascii="Book Antiqua" w:eastAsia="Book Antiqua" w:hAnsi="Book Antiqua" w:cs="Book Antiqua"/>
          <w:vertAlign w:val="superscript"/>
        </w:rPr>
        <w:t>[113]</w:t>
      </w:r>
      <w:r w:rsidRPr="00E67740">
        <w:rPr>
          <w:rFonts w:ascii="Book Antiqua" w:eastAsia="Book Antiqua" w:hAnsi="Book Antiqua" w:cs="Book Antiqua"/>
        </w:rPr>
        <w:t>.</w:t>
      </w:r>
    </w:p>
    <w:p w14:paraId="2B2FB831" w14:textId="77777777" w:rsidR="000B1B64" w:rsidRPr="00C86F42" w:rsidRDefault="000B1B64" w:rsidP="00C86F42">
      <w:pPr>
        <w:spacing w:line="360" w:lineRule="auto"/>
        <w:ind w:firstLine="720"/>
        <w:jc w:val="both"/>
        <w:rPr>
          <w:rFonts w:ascii="Book Antiqua" w:eastAsia="Book Antiqua" w:hAnsi="Book Antiqua" w:cs="Book Antiqua"/>
          <w:color w:val="FF0000"/>
        </w:rPr>
      </w:pPr>
    </w:p>
    <w:p w14:paraId="60B9F854" w14:textId="4B3C4F92" w:rsidR="000B1B64" w:rsidRPr="001C541B" w:rsidRDefault="000B1B64" w:rsidP="00C86F42">
      <w:pPr>
        <w:spacing w:line="360" w:lineRule="auto"/>
        <w:jc w:val="both"/>
        <w:rPr>
          <w:rFonts w:ascii="Book Antiqua" w:eastAsia="Book Antiqua" w:hAnsi="Book Antiqua" w:cs="Book Antiqua"/>
          <w:b/>
          <w:i/>
          <w:iCs/>
        </w:rPr>
      </w:pPr>
      <w:r w:rsidRPr="001C541B">
        <w:rPr>
          <w:rFonts w:ascii="Book Antiqua" w:eastAsia="Book Antiqua" w:hAnsi="Book Antiqua" w:cs="Book Antiqua"/>
          <w:b/>
          <w:i/>
          <w:iCs/>
        </w:rPr>
        <w:t>Resistance to TKIs</w:t>
      </w:r>
    </w:p>
    <w:p w14:paraId="5978A81F" w14:textId="4041D33D" w:rsidR="000B1B64" w:rsidRDefault="000B1B64" w:rsidP="00C86F42">
      <w:pPr>
        <w:spacing w:line="360" w:lineRule="auto"/>
        <w:jc w:val="both"/>
        <w:rPr>
          <w:rFonts w:ascii="Book Antiqua" w:eastAsia="Book Antiqua" w:hAnsi="Book Antiqua" w:cs="Book Antiqua"/>
        </w:rPr>
      </w:pPr>
      <w:r w:rsidRPr="00C86F42">
        <w:rPr>
          <w:rFonts w:ascii="Book Antiqua" w:eastAsia="Book Antiqua" w:hAnsi="Book Antiqua" w:cs="Book Antiqua"/>
        </w:rPr>
        <w:t>Although remarkable progress has been achieved in increasing the effectiveness of TKIs directed to BCR-ABL, resistance to these drugs is still being observed in CML patients. In such cases, stem cell transplantation is the only method that has proven to be effective in curing patients; however, this alternative is limited by donor availability</w:t>
      </w:r>
      <w:r w:rsidRPr="00C86F42">
        <w:rPr>
          <w:rFonts w:ascii="Book Antiqua" w:eastAsia="Book Antiqua" w:hAnsi="Book Antiqua" w:cs="Book Antiqua"/>
          <w:vertAlign w:val="superscript"/>
        </w:rPr>
        <w:t>[114]</w:t>
      </w:r>
      <w:r w:rsidRPr="00C86F42">
        <w:rPr>
          <w:rFonts w:ascii="Book Antiqua" w:eastAsia="Book Antiqua" w:hAnsi="Book Antiqua" w:cs="Book Antiqua"/>
        </w:rPr>
        <w:t xml:space="preserve">. </w:t>
      </w:r>
      <w:r w:rsidRPr="001C541B">
        <w:rPr>
          <w:rFonts w:ascii="Book Antiqua" w:eastAsia="Book Antiqua" w:hAnsi="Book Antiqua" w:cs="Book Antiqua"/>
        </w:rPr>
        <w:t>Resistance to TKIs occurs in less than 10% of patients</w:t>
      </w:r>
      <w:r w:rsidR="00430562">
        <w:rPr>
          <w:rFonts w:ascii="Book Antiqua" w:eastAsia="Book Antiqua" w:hAnsi="Book Antiqua" w:cs="Book Antiqua"/>
        </w:rPr>
        <w:t>. O</w:t>
      </w:r>
      <w:r w:rsidRPr="001C541B">
        <w:rPr>
          <w:rFonts w:ascii="Book Antiqua" w:eastAsia="Book Antiqua" w:hAnsi="Book Antiqua" w:cs="Book Antiqua"/>
        </w:rPr>
        <w:t>n the other hand, persistence of residual quiescent cells affects the majority of patients, leading to chronic use of medication. Although only a part of patients become resistant to the treatment, there is a range of heterogeneous factors leading to persistence and resistance</w:t>
      </w:r>
      <w:r w:rsidRPr="00C86F42">
        <w:rPr>
          <w:rFonts w:ascii="Book Antiqua" w:eastAsia="Book Antiqua" w:hAnsi="Book Antiqua" w:cs="Book Antiqua"/>
          <w:vertAlign w:val="superscript"/>
        </w:rPr>
        <w:t>[115]</w:t>
      </w:r>
      <w:r w:rsidRPr="00C86F42">
        <w:rPr>
          <w:rFonts w:ascii="Book Antiqua" w:eastAsia="Book Antiqua" w:hAnsi="Book Antiqua" w:cs="Book Antiqua"/>
        </w:rPr>
        <w:t>. Patients who do not respond to drugs at the beginning of treatment have a primary resistance, whereas CMLs that initially respond to therapies and subsequently become resistant to them are classified as secondarily resistant</w:t>
      </w:r>
      <w:r w:rsidRPr="00C86F42">
        <w:rPr>
          <w:rFonts w:ascii="Book Antiqua" w:eastAsia="Book Antiqua" w:hAnsi="Book Antiqua" w:cs="Book Antiqua"/>
          <w:vertAlign w:val="superscript"/>
        </w:rPr>
        <w:t>[116]</w:t>
      </w:r>
      <w:r w:rsidRPr="00C86F42">
        <w:rPr>
          <w:rFonts w:ascii="Book Antiqua" w:eastAsia="Book Antiqua" w:hAnsi="Book Antiqua" w:cs="Book Antiqua"/>
        </w:rPr>
        <w:t>. Moreover, the resistance mechanisms are divided into two broad groups, namely BCR-ABL-dependent and BCR-ABL-independent mechanisms</w:t>
      </w:r>
      <w:r w:rsidRPr="00C86F42">
        <w:rPr>
          <w:rFonts w:ascii="Book Antiqua" w:eastAsia="Book Antiqua" w:hAnsi="Book Antiqua" w:cs="Book Antiqua"/>
          <w:vertAlign w:val="superscript"/>
        </w:rPr>
        <w:t>[117]</w:t>
      </w:r>
      <w:r w:rsidRPr="00C86F42">
        <w:rPr>
          <w:rFonts w:ascii="Book Antiqua" w:eastAsia="Book Antiqua" w:hAnsi="Book Antiqua" w:cs="Book Antiqua"/>
        </w:rPr>
        <w:t>.</w:t>
      </w:r>
    </w:p>
    <w:p w14:paraId="6C22BF4C" w14:textId="77777777" w:rsidR="001C541B" w:rsidRPr="00C86F42" w:rsidRDefault="001C541B" w:rsidP="00C86F42">
      <w:pPr>
        <w:spacing w:line="360" w:lineRule="auto"/>
        <w:jc w:val="both"/>
        <w:rPr>
          <w:rFonts w:ascii="Book Antiqua" w:eastAsia="Book Antiqua" w:hAnsi="Book Antiqua" w:cs="Book Antiqua"/>
        </w:rPr>
      </w:pPr>
    </w:p>
    <w:p w14:paraId="04D6A5E6" w14:textId="0C11B3A2" w:rsidR="000B1B64" w:rsidRPr="00C86F42" w:rsidRDefault="000B1B64" w:rsidP="00C86F42">
      <w:pPr>
        <w:spacing w:line="360" w:lineRule="auto"/>
        <w:jc w:val="both"/>
        <w:rPr>
          <w:rFonts w:ascii="Book Antiqua" w:eastAsia="Book Antiqua" w:hAnsi="Book Antiqua" w:cs="Book Antiqua"/>
          <w:b/>
          <w:i/>
        </w:rPr>
      </w:pPr>
      <w:r w:rsidRPr="00C86F42">
        <w:rPr>
          <w:rFonts w:ascii="Book Antiqua" w:eastAsia="Book Antiqua" w:hAnsi="Book Antiqua" w:cs="Book Antiqua"/>
          <w:b/>
          <w:i/>
        </w:rPr>
        <w:t>BCR-ABL-dependent resistance</w:t>
      </w:r>
    </w:p>
    <w:p w14:paraId="39A72CF7" w14:textId="69193C71" w:rsidR="000B1B64" w:rsidRPr="00C86F42" w:rsidRDefault="000B1B64" w:rsidP="00C86F42">
      <w:pPr>
        <w:spacing w:line="360" w:lineRule="auto"/>
        <w:jc w:val="both"/>
        <w:rPr>
          <w:rFonts w:ascii="Book Antiqua" w:eastAsia="Book Antiqua" w:hAnsi="Book Antiqua" w:cs="Book Antiqua"/>
        </w:rPr>
      </w:pPr>
      <w:r w:rsidRPr="00C86F42">
        <w:rPr>
          <w:rFonts w:ascii="Book Antiqua" w:eastAsia="Book Antiqua" w:hAnsi="Book Antiqua" w:cs="Book Antiqua"/>
        </w:rPr>
        <w:t xml:space="preserve">Concerning the BCR-ABL-dependent drug resistance, mutations in the </w:t>
      </w:r>
      <w:r w:rsidRPr="001C541B">
        <w:rPr>
          <w:rFonts w:ascii="Book Antiqua" w:eastAsia="Book Antiqua" w:hAnsi="Book Antiqua" w:cs="Book Antiqua"/>
          <w:i/>
          <w:iCs/>
        </w:rPr>
        <w:t>BCR-ABL1</w:t>
      </w:r>
      <w:r w:rsidRPr="00C86F42">
        <w:rPr>
          <w:rFonts w:ascii="Book Antiqua" w:eastAsia="Book Antiqua" w:hAnsi="Book Antiqua" w:cs="Book Antiqua"/>
        </w:rPr>
        <w:t xml:space="preserve"> </w:t>
      </w:r>
      <w:r w:rsidR="00F65D4C">
        <w:rPr>
          <w:rFonts w:ascii="Book Antiqua" w:eastAsia="Book Antiqua" w:hAnsi="Book Antiqua" w:cs="Book Antiqua"/>
        </w:rPr>
        <w:t>KD</w:t>
      </w:r>
      <w:r w:rsidRPr="00C86F42">
        <w:rPr>
          <w:rFonts w:ascii="Book Antiqua" w:eastAsia="Book Antiqua" w:hAnsi="Book Antiqua" w:cs="Book Antiqua"/>
        </w:rPr>
        <w:t xml:space="preserve"> correspond to the most common type of resistance to TKIs. Such mutations promote steric modification of the protein structure and can lead to a stabilization of the active conformation of BCR-ABL, impairing drug ligation and, </w:t>
      </w:r>
      <w:r w:rsidR="00AA0894">
        <w:rPr>
          <w:rFonts w:ascii="Book Antiqua" w:eastAsia="Book Antiqua" w:hAnsi="Book Antiqua" w:cs="Book Antiqua"/>
        </w:rPr>
        <w:t>therefore</w:t>
      </w:r>
      <w:r w:rsidRPr="00C86F42">
        <w:rPr>
          <w:rFonts w:ascii="Book Antiqua" w:eastAsia="Book Antiqua" w:hAnsi="Book Antiqua" w:cs="Book Antiqua"/>
        </w:rPr>
        <w:t>, causing resistance. Among these mutations, stand out the ATP-binding P-loop between the amino acids 244 and 255, the C-loop between the amino acids 350 and 363, and the A-loop between the amino acids 381 and 402</w:t>
      </w:r>
      <w:r w:rsidRPr="00C86F42">
        <w:rPr>
          <w:rFonts w:ascii="Book Antiqua" w:eastAsia="Book Antiqua" w:hAnsi="Book Antiqua" w:cs="Book Antiqua"/>
          <w:vertAlign w:val="superscript"/>
        </w:rPr>
        <w:t>[118]</w:t>
      </w:r>
      <w:r w:rsidRPr="00C86F42">
        <w:rPr>
          <w:rFonts w:ascii="Book Antiqua" w:eastAsia="Book Antiqua" w:hAnsi="Book Antiqua" w:cs="Book Antiqua"/>
        </w:rPr>
        <w:t>.</w:t>
      </w:r>
    </w:p>
    <w:p w14:paraId="5D74D359" w14:textId="01A95865" w:rsidR="000B1B64" w:rsidRPr="00C86F42" w:rsidRDefault="000B1B64" w:rsidP="001C541B">
      <w:pPr>
        <w:spacing w:line="360" w:lineRule="auto"/>
        <w:ind w:firstLineChars="200" w:firstLine="480"/>
        <w:jc w:val="both"/>
        <w:rPr>
          <w:rFonts w:ascii="Book Antiqua" w:eastAsia="Book Antiqua" w:hAnsi="Book Antiqua" w:cs="Book Antiqua"/>
          <w:shd w:val="clear" w:color="auto" w:fill="E06666"/>
        </w:rPr>
      </w:pPr>
      <w:r w:rsidRPr="00C86F42">
        <w:rPr>
          <w:rFonts w:ascii="Book Antiqua" w:eastAsia="Book Antiqua" w:hAnsi="Book Antiqua" w:cs="Book Antiqua"/>
        </w:rPr>
        <w:t xml:space="preserve">Among the countless mutation possibilities in the </w:t>
      </w:r>
      <w:r w:rsidRPr="00C86F42">
        <w:rPr>
          <w:rFonts w:ascii="Book Antiqua" w:eastAsia="Book Antiqua" w:hAnsi="Book Antiqua" w:cs="Book Antiqua"/>
          <w:i/>
        </w:rPr>
        <w:t>BCR-ABL1</w:t>
      </w:r>
      <w:r w:rsidRPr="00C86F42">
        <w:rPr>
          <w:rFonts w:ascii="Book Antiqua" w:eastAsia="Book Antiqua" w:hAnsi="Book Antiqua" w:cs="Book Antiqua"/>
        </w:rPr>
        <w:t xml:space="preserve"> </w:t>
      </w:r>
      <w:r w:rsidR="00F65D4C">
        <w:rPr>
          <w:rFonts w:ascii="Book Antiqua" w:eastAsia="Book Antiqua" w:hAnsi="Book Antiqua" w:cs="Book Antiqua"/>
        </w:rPr>
        <w:t>KD</w:t>
      </w:r>
      <w:r w:rsidRPr="00C86F42">
        <w:rPr>
          <w:rFonts w:ascii="Book Antiqua" w:eastAsia="Book Antiqua" w:hAnsi="Book Antiqua" w:cs="Book Antiqua"/>
        </w:rPr>
        <w:t>, the T315I is the most frequent when considering imatinib resistance</w:t>
      </w:r>
      <w:r w:rsidR="00A14B34">
        <w:rPr>
          <w:rFonts w:ascii="Book Antiqua" w:eastAsia="Book Antiqua" w:hAnsi="Book Antiqua" w:cs="Book Antiqua"/>
        </w:rPr>
        <w:t>,</w:t>
      </w:r>
      <w:r w:rsidRPr="00C86F42">
        <w:rPr>
          <w:rFonts w:ascii="Book Antiqua" w:eastAsia="Book Antiqua" w:hAnsi="Book Antiqua" w:cs="Book Antiqua"/>
        </w:rPr>
        <w:t xml:space="preserve"> since it affects from 4</w:t>
      </w:r>
      <w:r w:rsidR="00A14B34">
        <w:rPr>
          <w:rFonts w:ascii="Book Antiqua" w:eastAsia="Book Antiqua" w:hAnsi="Book Antiqua" w:cs="Book Antiqua"/>
        </w:rPr>
        <w:t>%</w:t>
      </w:r>
      <w:r w:rsidRPr="00C86F42">
        <w:rPr>
          <w:rFonts w:ascii="Book Antiqua" w:eastAsia="Book Antiqua" w:hAnsi="Book Antiqua" w:cs="Book Antiqua"/>
        </w:rPr>
        <w:t xml:space="preserve"> to 15% of </w:t>
      </w:r>
      <w:r w:rsidRPr="00C86F42">
        <w:rPr>
          <w:rFonts w:ascii="Book Antiqua" w:eastAsia="Book Antiqua" w:hAnsi="Book Antiqua" w:cs="Book Antiqua"/>
        </w:rPr>
        <w:lastRenderedPageBreak/>
        <w:t>CML patients who are resistant to that medicine</w:t>
      </w:r>
      <w:r w:rsidRPr="00C86F42">
        <w:rPr>
          <w:rFonts w:ascii="Book Antiqua" w:eastAsia="Book Antiqua" w:hAnsi="Book Antiqua" w:cs="Book Antiqua"/>
          <w:vertAlign w:val="superscript"/>
        </w:rPr>
        <w:t>[119]</w:t>
      </w:r>
      <w:r w:rsidRPr="00C86F42">
        <w:rPr>
          <w:rFonts w:ascii="Book Antiqua" w:eastAsia="Book Antiqua" w:hAnsi="Book Antiqua" w:cs="Book Antiqua"/>
        </w:rPr>
        <w:t xml:space="preserve">. It is characterized by the </w:t>
      </w:r>
      <w:r w:rsidR="00430562">
        <w:rPr>
          <w:rFonts w:ascii="Book Antiqua" w:eastAsia="Book Antiqua" w:hAnsi="Book Antiqua" w:cs="Book Antiqua"/>
        </w:rPr>
        <w:t>replacement</w:t>
      </w:r>
      <w:r w:rsidR="00430562" w:rsidRPr="00C86F42">
        <w:rPr>
          <w:rFonts w:ascii="Book Antiqua" w:eastAsia="Book Antiqua" w:hAnsi="Book Antiqua" w:cs="Book Antiqua"/>
        </w:rPr>
        <w:t xml:space="preserve"> </w:t>
      </w:r>
      <w:r w:rsidRPr="00C86F42">
        <w:rPr>
          <w:rFonts w:ascii="Book Antiqua" w:eastAsia="Book Antiqua" w:hAnsi="Book Antiqua" w:cs="Book Antiqua"/>
        </w:rPr>
        <w:t>of a threonine in the 315</w:t>
      </w:r>
      <w:r w:rsidRPr="001C541B">
        <w:rPr>
          <w:rFonts w:ascii="Book Antiqua" w:eastAsia="Book Antiqua" w:hAnsi="Book Antiqua" w:cs="Book Antiqua"/>
          <w:vertAlign w:val="superscript"/>
        </w:rPr>
        <w:t>th</w:t>
      </w:r>
      <w:r w:rsidRPr="00C86F42">
        <w:rPr>
          <w:rFonts w:ascii="Book Antiqua" w:eastAsia="Book Antiqua" w:hAnsi="Book Antiqua" w:cs="Book Antiqua"/>
        </w:rPr>
        <w:t xml:space="preserve"> position </w:t>
      </w:r>
      <w:r w:rsidR="00430562">
        <w:rPr>
          <w:rFonts w:ascii="Book Antiqua" w:eastAsia="Book Antiqua" w:hAnsi="Book Antiqua" w:cs="Book Antiqua"/>
        </w:rPr>
        <w:t>with</w:t>
      </w:r>
      <w:r w:rsidR="00430562" w:rsidRPr="00C86F42">
        <w:rPr>
          <w:rFonts w:ascii="Book Antiqua" w:eastAsia="Book Antiqua" w:hAnsi="Book Antiqua" w:cs="Book Antiqua"/>
        </w:rPr>
        <w:t xml:space="preserve"> </w:t>
      </w:r>
      <w:r w:rsidRPr="00C86F42">
        <w:rPr>
          <w:rFonts w:ascii="Book Antiqua" w:eastAsia="Book Antiqua" w:hAnsi="Book Antiqua" w:cs="Book Antiqua"/>
        </w:rPr>
        <w:t>an isoleucine, leading to a significant resistance to TKIs. Also known as “gatekeeper” T315I because it is a homologous mutation of the “gatekeeper” threonine residue, this mutation can cause a steric shock, impairing not only imatinib action, but also impeding nilotinib, dasatinib, and bosutinib to make up a hydrogen bonding with the protein. Therefore, this is an even more concerning mutation since it affects other generations of TKIs</w:t>
      </w:r>
      <w:r w:rsidRPr="00C86F42">
        <w:rPr>
          <w:rFonts w:ascii="Book Antiqua" w:eastAsia="Book Antiqua" w:hAnsi="Book Antiqua" w:cs="Book Antiqua"/>
          <w:vertAlign w:val="superscript"/>
        </w:rPr>
        <w:t>[120]</w:t>
      </w:r>
      <w:r w:rsidRPr="00C86F42">
        <w:rPr>
          <w:rFonts w:ascii="Book Antiqua" w:eastAsia="Book Antiqua" w:hAnsi="Book Antiqua" w:cs="Book Antiqua"/>
        </w:rPr>
        <w:t>.</w:t>
      </w:r>
    </w:p>
    <w:p w14:paraId="65DCF271" w14:textId="3851A2E7" w:rsidR="000B1B64" w:rsidRPr="00C86F42" w:rsidRDefault="000B1B64" w:rsidP="001C541B">
      <w:pPr>
        <w:spacing w:line="360" w:lineRule="auto"/>
        <w:ind w:firstLineChars="200" w:firstLine="480"/>
        <w:jc w:val="both"/>
        <w:rPr>
          <w:rFonts w:ascii="Book Antiqua" w:eastAsia="Book Antiqua" w:hAnsi="Book Antiqua" w:cs="Book Antiqua"/>
        </w:rPr>
      </w:pPr>
      <w:r w:rsidRPr="00C86F42">
        <w:rPr>
          <w:rFonts w:ascii="Book Antiqua" w:eastAsia="Book Antiqua" w:hAnsi="Book Antiqua" w:cs="Book Antiqua"/>
        </w:rPr>
        <w:t>The sequential use of TKIs may contribute to the emergence of resistance-related mutations</w:t>
      </w:r>
      <w:r w:rsidR="00430562">
        <w:rPr>
          <w:rFonts w:ascii="Book Antiqua" w:eastAsia="Book Antiqua" w:hAnsi="Book Antiqua" w:cs="Book Antiqua"/>
        </w:rPr>
        <w:t xml:space="preserve"> that can be </w:t>
      </w:r>
      <w:r w:rsidRPr="00C86F42">
        <w:rPr>
          <w:rFonts w:ascii="Book Antiqua" w:eastAsia="Book Antiqua" w:hAnsi="Book Antiqua" w:cs="Book Antiqua"/>
        </w:rPr>
        <w:t xml:space="preserve">classified as polyclonal, when two or more mutations separately affect the </w:t>
      </w:r>
      <w:r w:rsidR="0057232F">
        <w:rPr>
          <w:rFonts w:ascii="Book Antiqua" w:eastAsia="Book Antiqua" w:hAnsi="Book Antiqua" w:cs="Book Antiqua"/>
        </w:rPr>
        <w:t>KD</w:t>
      </w:r>
      <w:r w:rsidRPr="00C86F42">
        <w:rPr>
          <w:rFonts w:ascii="Book Antiqua" w:eastAsia="Book Antiqua" w:hAnsi="Book Antiqua" w:cs="Book Antiqua"/>
        </w:rPr>
        <w:t xml:space="preserve"> of distinct BCR-ABL proteins, or compound, when mutations simultaneously affect a single protein. It has to be </w:t>
      </w:r>
      <w:r w:rsidR="00430562">
        <w:rPr>
          <w:rFonts w:ascii="Book Antiqua" w:eastAsia="Book Antiqua" w:hAnsi="Book Antiqua" w:cs="Book Antiqua"/>
        </w:rPr>
        <w:t>emphasized</w:t>
      </w:r>
      <w:r w:rsidR="00430562" w:rsidRPr="00C86F42">
        <w:rPr>
          <w:rFonts w:ascii="Book Antiqua" w:eastAsia="Book Antiqua" w:hAnsi="Book Antiqua" w:cs="Book Antiqua"/>
        </w:rPr>
        <w:t xml:space="preserve"> </w:t>
      </w:r>
      <w:r w:rsidRPr="00C86F42">
        <w:rPr>
          <w:rFonts w:ascii="Book Antiqua" w:eastAsia="Book Antiqua" w:hAnsi="Book Antiqua" w:cs="Book Antiqua"/>
        </w:rPr>
        <w:t xml:space="preserve">that the main </w:t>
      </w:r>
      <w:r w:rsidRPr="00523D64">
        <w:rPr>
          <w:rFonts w:ascii="Book Antiqua" w:eastAsia="Book Antiqua" w:hAnsi="Book Antiqua" w:cs="Book Antiqua"/>
          <w:i/>
          <w:iCs/>
        </w:rPr>
        <w:t>BCR-ABL1</w:t>
      </w:r>
      <w:r w:rsidRPr="00C86F42">
        <w:rPr>
          <w:rFonts w:ascii="Book Antiqua" w:eastAsia="Book Antiqua" w:hAnsi="Book Antiqua" w:cs="Book Antiqua"/>
        </w:rPr>
        <w:t xml:space="preserve"> multiple mutations involve T315I and loop-P mutations</w:t>
      </w:r>
      <w:r w:rsidRPr="00C86F42">
        <w:rPr>
          <w:rFonts w:ascii="Book Antiqua" w:eastAsia="Book Antiqua" w:hAnsi="Book Antiqua" w:cs="Book Antiqua"/>
          <w:vertAlign w:val="superscript"/>
        </w:rPr>
        <w:t>[121]</w:t>
      </w:r>
      <w:r w:rsidRPr="00C86F42">
        <w:rPr>
          <w:rFonts w:ascii="Book Antiqua" w:eastAsia="Book Antiqua" w:hAnsi="Book Antiqua" w:cs="Book Antiqua"/>
        </w:rPr>
        <w:t>.</w:t>
      </w:r>
    </w:p>
    <w:p w14:paraId="684DD594" w14:textId="7D601233" w:rsidR="000B1B64" w:rsidRDefault="000B1B64" w:rsidP="00523D64">
      <w:pPr>
        <w:spacing w:line="360" w:lineRule="auto"/>
        <w:ind w:firstLineChars="200" w:firstLine="480"/>
        <w:jc w:val="both"/>
        <w:rPr>
          <w:rFonts w:ascii="Book Antiqua" w:eastAsia="Book Antiqua" w:hAnsi="Book Antiqua" w:cs="Book Antiqua"/>
        </w:rPr>
      </w:pPr>
      <w:r w:rsidRPr="00C86F42">
        <w:rPr>
          <w:rFonts w:ascii="Book Antiqua" w:eastAsia="Book Antiqua" w:hAnsi="Book Antiqua" w:cs="Book Antiqua"/>
        </w:rPr>
        <w:t>Finally, some resistance mechanisms are associated with DNA repair pathways and genomic instability. In CML cells, BCR-ABL stimulates</w:t>
      </w:r>
      <w:r w:rsidR="00430562">
        <w:rPr>
          <w:rFonts w:ascii="Book Antiqua" w:eastAsia="Book Antiqua" w:hAnsi="Book Antiqua" w:cs="Book Antiqua"/>
        </w:rPr>
        <w:t xml:space="preserve"> an</w:t>
      </w:r>
      <w:r w:rsidRPr="00C86F42">
        <w:rPr>
          <w:rFonts w:ascii="Book Antiqua" w:eastAsia="Book Antiqua" w:hAnsi="Book Antiqua" w:cs="Book Antiqua"/>
        </w:rPr>
        <w:t xml:space="preserve"> excessive </w:t>
      </w:r>
      <w:r w:rsidR="00430562" w:rsidRPr="00C86F42">
        <w:rPr>
          <w:rFonts w:ascii="Book Antiqua" w:eastAsia="Book Antiqua" w:hAnsi="Book Antiqua" w:cs="Book Antiqua"/>
        </w:rPr>
        <w:t>production</w:t>
      </w:r>
      <w:r w:rsidR="00430562">
        <w:rPr>
          <w:rFonts w:ascii="Book Antiqua" w:eastAsia="Book Antiqua" w:hAnsi="Book Antiqua" w:cs="Book Antiqua"/>
        </w:rPr>
        <w:t xml:space="preserve"> of</w:t>
      </w:r>
      <w:r w:rsidR="00430562" w:rsidRPr="00523D64">
        <w:rPr>
          <w:rFonts w:ascii="Book Antiqua" w:eastAsia="Book Antiqua" w:hAnsi="Book Antiqua" w:cs="Book Antiqua"/>
        </w:rPr>
        <w:t xml:space="preserve"> </w:t>
      </w:r>
      <w:r w:rsidR="00523D64" w:rsidRPr="00523D64">
        <w:rPr>
          <w:rFonts w:ascii="Book Antiqua" w:eastAsia="Book Antiqua" w:hAnsi="Book Antiqua" w:cs="Book Antiqua"/>
        </w:rPr>
        <w:t>reactive oxygen species</w:t>
      </w:r>
      <w:r w:rsidRPr="00C86F42">
        <w:rPr>
          <w:rFonts w:ascii="Book Antiqua" w:eastAsia="Book Antiqua" w:hAnsi="Book Antiqua" w:cs="Book Antiqua"/>
        </w:rPr>
        <w:t xml:space="preserve">, which leads to genomic instability, predisposing the occurrence of potential mutations that can even take place in </w:t>
      </w:r>
      <w:r w:rsidRPr="00C86F42">
        <w:rPr>
          <w:rFonts w:ascii="Book Antiqua" w:eastAsia="Book Antiqua" w:hAnsi="Book Antiqua" w:cs="Book Antiqua"/>
          <w:i/>
        </w:rPr>
        <w:t>BCR-ABL1</w:t>
      </w:r>
      <w:r w:rsidRPr="00C86F42">
        <w:rPr>
          <w:rFonts w:ascii="Book Antiqua" w:eastAsia="Book Antiqua" w:hAnsi="Book Antiqua" w:cs="Book Antiqua"/>
        </w:rPr>
        <w:t xml:space="preserve"> and cause TKI resistance</w:t>
      </w:r>
      <w:r w:rsidRPr="00C86F42">
        <w:rPr>
          <w:rFonts w:ascii="Book Antiqua" w:eastAsia="Book Antiqua" w:hAnsi="Book Antiqua" w:cs="Book Antiqua"/>
          <w:vertAlign w:val="superscript"/>
        </w:rPr>
        <w:t>[122,123]</w:t>
      </w:r>
      <w:r w:rsidRPr="00C86F42">
        <w:rPr>
          <w:rFonts w:ascii="Book Antiqua" w:eastAsia="Book Antiqua" w:hAnsi="Book Antiqua" w:cs="Book Antiqua"/>
        </w:rPr>
        <w:t>. In addition, the BCR-ABL kinase promotes the degradation of uracil DNA glycosylase, which is an important component of the DNA base excision repair pathway, an important mechanism for preventing the accumulation of mutations</w:t>
      </w:r>
      <w:r w:rsidRPr="00C86F42">
        <w:rPr>
          <w:rFonts w:ascii="Book Antiqua" w:eastAsia="Book Antiqua" w:hAnsi="Book Antiqua" w:cs="Book Antiqua"/>
          <w:vertAlign w:val="superscript"/>
        </w:rPr>
        <w:t>[124]</w:t>
      </w:r>
      <w:r w:rsidRPr="00C86F42">
        <w:rPr>
          <w:rFonts w:ascii="Book Antiqua" w:eastAsia="Book Antiqua" w:hAnsi="Book Antiqua" w:cs="Book Antiqua"/>
        </w:rPr>
        <w:t>.</w:t>
      </w:r>
    </w:p>
    <w:p w14:paraId="12E4114D" w14:textId="77777777" w:rsidR="00523D64" w:rsidRPr="00C86F42" w:rsidRDefault="00523D64" w:rsidP="00523D64">
      <w:pPr>
        <w:spacing w:line="360" w:lineRule="auto"/>
        <w:ind w:firstLineChars="200" w:firstLine="480"/>
        <w:jc w:val="both"/>
        <w:rPr>
          <w:rFonts w:ascii="Book Antiqua" w:eastAsia="Book Antiqua" w:hAnsi="Book Antiqua" w:cs="Book Antiqua"/>
        </w:rPr>
      </w:pPr>
    </w:p>
    <w:p w14:paraId="0D078AA0" w14:textId="290F5AB3" w:rsidR="000B1B64" w:rsidRPr="00C86F42" w:rsidRDefault="000B1B64" w:rsidP="00C86F42">
      <w:pPr>
        <w:spacing w:line="360" w:lineRule="auto"/>
        <w:jc w:val="both"/>
        <w:rPr>
          <w:rFonts w:ascii="Book Antiqua" w:eastAsia="Book Antiqua" w:hAnsi="Book Antiqua" w:cs="Book Antiqua"/>
          <w:b/>
          <w:i/>
        </w:rPr>
      </w:pPr>
      <w:r w:rsidRPr="00C86F42">
        <w:rPr>
          <w:rFonts w:ascii="Book Antiqua" w:eastAsia="Book Antiqua" w:hAnsi="Book Antiqua" w:cs="Book Antiqua"/>
          <w:b/>
          <w:i/>
        </w:rPr>
        <w:t>BCR-ABL-independent resistance</w:t>
      </w:r>
    </w:p>
    <w:p w14:paraId="755DD943" w14:textId="30EE64A0" w:rsidR="000B1B64" w:rsidRPr="00C86F42" w:rsidRDefault="000B1B64" w:rsidP="00C86F42">
      <w:pPr>
        <w:spacing w:line="360" w:lineRule="auto"/>
        <w:jc w:val="both"/>
        <w:rPr>
          <w:rFonts w:ascii="Book Antiqua" w:eastAsia="Book Antiqua" w:hAnsi="Book Antiqua" w:cs="Book Antiqua"/>
        </w:rPr>
      </w:pPr>
      <w:r w:rsidRPr="00C86F42">
        <w:rPr>
          <w:rFonts w:ascii="Book Antiqua" w:eastAsia="Book Antiqua" w:hAnsi="Book Antiqua" w:cs="Book Antiqua"/>
        </w:rPr>
        <w:t xml:space="preserve">Among the several and heterogeneous BCR-ABL-independent resistance mechanisms, evidence </w:t>
      </w:r>
      <w:r w:rsidR="00430562">
        <w:rPr>
          <w:rFonts w:ascii="Book Antiqua" w:eastAsia="Book Antiqua" w:hAnsi="Book Antiqua" w:cs="Book Antiqua"/>
        </w:rPr>
        <w:t>suggests</w:t>
      </w:r>
      <w:r w:rsidRPr="00C86F42">
        <w:rPr>
          <w:rFonts w:ascii="Book Antiqua" w:eastAsia="Book Antiqua" w:hAnsi="Book Antiqua" w:cs="Book Antiqua"/>
        </w:rPr>
        <w:t xml:space="preserve"> the existence of a BCR-ABL potential to activate an autocrine mechanism that confers a partial or complete growth factor autonomy. CD34</w:t>
      </w:r>
      <w:r w:rsidRPr="00EB1925">
        <w:rPr>
          <w:rFonts w:ascii="Book Antiqua" w:eastAsia="Book Antiqua" w:hAnsi="Book Antiqua" w:cs="Book Antiqua"/>
        </w:rPr>
        <w:t>+</w:t>
      </w:r>
      <w:r w:rsidRPr="00C86F42">
        <w:rPr>
          <w:rFonts w:ascii="Book Antiqua" w:eastAsia="Book Antiqua" w:hAnsi="Book Antiqua" w:cs="Book Antiqua"/>
        </w:rPr>
        <w:t xml:space="preserve"> cells of CML produce </w:t>
      </w:r>
      <w:r w:rsidR="00B1350B" w:rsidRPr="00B1350B">
        <w:rPr>
          <w:rFonts w:ascii="Book Antiqua" w:eastAsia="Book Antiqua" w:hAnsi="Book Antiqua" w:cs="Book Antiqua"/>
        </w:rPr>
        <w:t>interleukin</w:t>
      </w:r>
      <w:r w:rsidR="00B1350B" w:rsidRPr="00C86F42">
        <w:rPr>
          <w:rFonts w:ascii="Book Antiqua" w:eastAsia="Book Antiqua" w:hAnsi="Book Antiqua" w:cs="Book Antiqua"/>
        </w:rPr>
        <w:t xml:space="preserve"> </w:t>
      </w:r>
      <w:r w:rsidR="00B1350B">
        <w:rPr>
          <w:rFonts w:ascii="Book Antiqua" w:eastAsia="Book Antiqua" w:hAnsi="Book Antiqua" w:cs="Book Antiqua"/>
        </w:rPr>
        <w:t>(</w:t>
      </w:r>
      <w:r w:rsidRPr="00C86F42">
        <w:rPr>
          <w:rFonts w:ascii="Book Antiqua" w:eastAsia="Book Antiqua" w:hAnsi="Book Antiqua" w:cs="Book Antiqua"/>
        </w:rPr>
        <w:t>IL</w:t>
      </w:r>
      <w:r w:rsidR="00B1350B" w:rsidRPr="00B1350B">
        <w:rPr>
          <w:rFonts w:ascii="Book Antiqua" w:eastAsia="SimSun" w:hAnsi="Book Antiqua" w:cs="SimSun"/>
          <w:lang w:eastAsia="zh-CN"/>
        </w:rPr>
        <w:t>)</w:t>
      </w:r>
      <w:r w:rsidRPr="00C86F42">
        <w:rPr>
          <w:rFonts w:ascii="Book Antiqua" w:eastAsia="Book Antiqua" w:hAnsi="Book Antiqua" w:cs="Book Antiqua"/>
        </w:rPr>
        <w:t>-3 and granulocyte-macrophage colony-stimulating factor (GM-CSF), which promotes STAT5 phosphorylation. As a result, these proliferating cells are protected by GM-CSF against imatinib and nilotinib through the JAK2/STAT5 pathway. Furthermore, the CML resistance ha</w:t>
      </w:r>
      <w:r w:rsidR="00A14B34">
        <w:rPr>
          <w:rFonts w:ascii="Book Antiqua" w:eastAsia="Book Antiqua" w:hAnsi="Book Antiqua" w:cs="Book Antiqua"/>
        </w:rPr>
        <w:t>s</w:t>
      </w:r>
      <w:r w:rsidRPr="00C86F42">
        <w:rPr>
          <w:rFonts w:ascii="Book Antiqua" w:eastAsia="Book Antiqua" w:hAnsi="Book Antiqua" w:cs="Book Antiqua"/>
        </w:rPr>
        <w:t xml:space="preserve"> been related to the overexpression</w:t>
      </w:r>
      <w:r w:rsidR="00430562">
        <w:rPr>
          <w:rFonts w:ascii="Book Antiqua" w:eastAsia="Book Antiqua" w:hAnsi="Book Antiqua" w:cs="Book Antiqua"/>
        </w:rPr>
        <w:t xml:space="preserve"> of</w:t>
      </w:r>
      <w:r w:rsidRPr="00C86F42">
        <w:rPr>
          <w:rFonts w:ascii="Book Antiqua" w:eastAsia="Book Antiqua" w:hAnsi="Book Antiqua" w:cs="Book Antiqua"/>
        </w:rPr>
        <w:t xml:space="preserve"> various other proteins, namely </w:t>
      </w:r>
      <w:r w:rsidR="00EB1925">
        <w:rPr>
          <w:rFonts w:ascii="Book Antiqua" w:eastAsia="Book Antiqua" w:hAnsi="Book Antiqua" w:cs="Book Antiqua"/>
        </w:rPr>
        <w:t>f</w:t>
      </w:r>
      <w:r w:rsidRPr="00523D64">
        <w:rPr>
          <w:rFonts w:ascii="Book Antiqua" w:eastAsia="Book Antiqua" w:hAnsi="Book Antiqua" w:cs="Book Antiqua"/>
        </w:rPr>
        <w:t xml:space="preserve">orkhead box protein O1, </w:t>
      </w:r>
      <w:r w:rsidR="00A14B34">
        <w:rPr>
          <w:rFonts w:ascii="Book Antiqua" w:eastAsia="Book Antiqua" w:hAnsi="Book Antiqua" w:cs="Book Antiqua"/>
        </w:rPr>
        <w:t>p</w:t>
      </w:r>
      <w:r w:rsidRPr="00523D64">
        <w:rPr>
          <w:rFonts w:ascii="Book Antiqua" w:eastAsia="Book Antiqua" w:hAnsi="Book Antiqua" w:cs="Book Antiqua"/>
        </w:rPr>
        <w:t xml:space="preserve">rotein </w:t>
      </w:r>
      <w:r w:rsidR="00A14B34">
        <w:rPr>
          <w:rFonts w:ascii="Book Antiqua" w:eastAsia="Book Antiqua" w:hAnsi="Book Antiqua" w:cs="Book Antiqua"/>
        </w:rPr>
        <w:t>k</w:t>
      </w:r>
      <w:r w:rsidRPr="00523D64">
        <w:rPr>
          <w:rFonts w:ascii="Book Antiqua" w:eastAsia="Book Antiqua" w:hAnsi="Book Antiqua" w:cs="Book Antiqua"/>
        </w:rPr>
        <w:t>inase C Eta (PRKCH), the SRC kinase family, 6-Phosphofructo-2-Kinase/Fructose-2,6-Biphosphatase 3</w:t>
      </w:r>
      <w:r w:rsidR="00A14B34" w:rsidRPr="00A14B34">
        <w:rPr>
          <w:rFonts w:ascii="Book Antiqua" w:eastAsia="Book Antiqua" w:hAnsi="Book Antiqua" w:cs="Book Antiqua"/>
        </w:rPr>
        <w:t xml:space="preserve"> </w:t>
      </w:r>
      <w:r w:rsidR="00A14B34">
        <w:rPr>
          <w:rFonts w:ascii="Book Antiqua" w:eastAsia="Book Antiqua" w:hAnsi="Book Antiqua" w:cs="Book Antiqua"/>
        </w:rPr>
        <w:lastRenderedPageBreak/>
        <w:t>(</w:t>
      </w:r>
      <w:r w:rsidR="00A14B34" w:rsidRPr="00523D64">
        <w:rPr>
          <w:rFonts w:ascii="Book Antiqua" w:eastAsia="Book Antiqua" w:hAnsi="Book Antiqua" w:cs="Book Antiqua"/>
        </w:rPr>
        <w:t>PFKFB3</w:t>
      </w:r>
      <w:r w:rsidRPr="00523D64">
        <w:rPr>
          <w:rFonts w:ascii="Book Antiqua" w:eastAsia="Book Antiqua" w:hAnsi="Book Antiqua" w:cs="Book Antiqua"/>
        </w:rPr>
        <w:t xml:space="preserve">), B-catenin nuclear protein, </w:t>
      </w:r>
      <w:r w:rsidR="00A14B34">
        <w:rPr>
          <w:rFonts w:ascii="Book Antiqua" w:eastAsia="Book Antiqua" w:hAnsi="Book Antiqua" w:cs="Book Antiqua"/>
        </w:rPr>
        <w:t>a</w:t>
      </w:r>
      <w:r w:rsidRPr="00523D64">
        <w:rPr>
          <w:rFonts w:ascii="Book Antiqua" w:eastAsia="Book Antiqua" w:hAnsi="Book Antiqua" w:cs="Book Antiqua"/>
        </w:rPr>
        <w:t>kirin-2, tumor progression locus 2, nuclear factor-kappa B (NF</w:t>
      </w:r>
      <w:r w:rsidR="00523D64">
        <w:rPr>
          <w:rFonts w:ascii="Book Antiqua" w:eastAsia="Book Antiqua" w:hAnsi="Book Antiqua" w:cs="Book Antiqua"/>
        </w:rPr>
        <w:t>-</w:t>
      </w:r>
      <w:r w:rsidRPr="00AA43D1">
        <w:rPr>
          <w:rFonts w:ascii="Symbol" w:eastAsia="Book Antiqua" w:hAnsi="Symbol" w:cs="Book Antiqua"/>
        </w:rPr>
        <w:t>k</w:t>
      </w:r>
      <w:r w:rsidRPr="00523D64">
        <w:rPr>
          <w:rFonts w:ascii="Book Antiqua" w:eastAsia="Book Antiqua" w:hAnsi="Book Antiqua" w:cs="Book Antiqua"/>
        </w:rPr>
        <w:t>B and NF</w:t>
      </w:r>
      <w:r w:rsidR="00523D64">
        <w:rPr>
          <w:rFonts w:ascii="Book Antiqua" w:eastAsia="Book Antiqua" w:hAnsi="Book Antiqua" w:cs="Book Antiqua"/>
        </w:rPr>
        <w:t>-</w:t>
      </w:r>
      <w:r w:rsidRPr="00AA43D1">
        <w:rPr>
          <w:rFonts w:ascii="Symbol" w:eastAsia="Book Antiqua" w:hAnsi="Symbol" w:cs="Book Antiqua"/>
        </w:rPr>
        <w:t>k</w:t>
      </w:r>
      <w:r w:rsidRPr="00523D64">
        <w:rPr>
          <w:rFonts w:ascii="Book Antiqua" w:eastAsia="Book Antiqua" w:hAnsi="Book Antiqua" w:cs="Book Antiqua"/>
        </w:rPr>
        <w:t>B-p65)</w:t>
      </w:r>
      <w:r w:rsidRPr="00C86F42">
        <w:rPr>
          <w:rFonts w:ascii="Book Antiqua" w:eastAsia="Book Antiqua" w:hAnsi="Book Antiqua" w:cs="Book Antiqua"/>
        </w:rPr>
        <w:t>, and MEK/ERK</w:t>
      </w:r>
      <w:r w:rsidRPr="00C86F42">
        <w:rPr>
          <w:rFonts w:ascii="Book Antiqua" w:eastAsia="Book Antiqua" w:hAnsi="Book Antiqua" w:cs="Book Antiqua"/>
          <w:vertAlign w:val="superscript"/>
        </w:rPr>
        <w:t>[118]</w:t>
      </w:r>
      <w:r w:rsidRPr="00C86F42">
        <w:rPr>
          <w:rFonts w:ascii="Book Antiqua" w:eastAsia="Book Antiqua" w:hAnsi="Book Antiqua" w:cs="Book Antiqua"/>
        </w:rPr>
        <w:t>.</w:t>
      </w:r>
    </w:p>
    <w:p w14:paraId="2C64E7F0" w14:textId="74D6CC8E" w:rsidR="000B1B64" w:rsidRPr="00523D64" w:rsidRDefault="000B1B64" w:rsidP="00523D64">
      <w:pPr>
        <w:spacing w:line="360" w:lineRule="auto"/>
        <w:ind w:firstLineChars="200" w:firstLine="480"/>
        <w:jc w:val="both"/>
        <w:rPr>
          <w:rFonts w:ascii="Book Antiqua" w:eastAsia="Book Antiqua" w:hAnsi="Book Antiqua" w:cs="Book Antiqua"/>
        </w:rPr>
      </w:pPr>
      <w:r w:rsidRPr="00523D64">
        <w:rPr>
          <w:rFonts w:ascii="Book Antiqua" w:eastAsia="Book Antiqua" w:hAnsi="Book Antiqua" w:cs="Book Antiqua"/>
        </w:rPr>
        <w:t xml:space="preserve">The BCR-ABL-independent mechanisms can even </w:t>
      </w:r>
      <w:r w:rsidR="00430562">
        <w:rPr>
          <w:rFonts w:ascii="Book Antiqua" w:eastAsia="Book Antiqua" w:hAnsi="Book Antiqua" w:cs="Book Antiqua"/>
        </w:rPr>
        <w:t xml:space="preserve">occur </w:t>
      </w:r>
      <w:r w:rsidRPr="00523D64">
        <w:rPr>
          <w:rFonts w:ascii="Book Antiqua" w:eastAsia="Book Antiqua" w:hAnsi="Book Antiqua" w:cs="Book Antiqua"/>
        </w:rPr>
        <w:t>through</w:t>
      </w:r>
      <w:r w:rsidR="00430562">
        <w:rPr>
          <w:rFonts w:ascii="Book Antiqua" w:eastAsia="Book Antiqua" w:hAnsi="Book Antiqua" w:cs="Book Antiqua"/>
        </w:rPr>
        <w:t xml:space="preserve"> membrane</w:t>
      </w:r>
      <w:r w:rsidRPr="00523D64">
        <w:rPr>
          <w:rFonts w:ascii="Book Antiqua" w:eastAsia="Book Antiqua" w:hAnsi="Book Antiqua" w:cs="Book Antiqua"/>
        </w:rPr>
        <w:t xml:space="preserve"> transporters. Since these components are essential for the availability and consequent effectiveness of the drug, the CML therapeutic process can be negatively influenced if they are affected</w:t>
      </w:r>
      <w:r w:rsidRPr="00523D64">
        <w:rPr>
          <w:rFonts w:ascii="Book Antiqua" w:eastAsia="Book Antiqua" w:hAnsi="Book Antiqua" w:cs="Book Antiqua"/>
          <w:vertAlign w:val="superscript"/>
        </w:rPr>
        <w:t>[118]</w:t>
      </w:r>
      <w:r w:rsidRPr="00523D64">
        <w:rPr>
          <w:rFonts w:ascii="Book Antiqua" w:eastAsia="Book Antiqua" w:hAnsi="Book Antiqua" w:cs="Book Antiqua"/>
        </w:rPr>
        <w:t>. The organic cation transporter</w:t>
      </w:r>
      <w:r w:rsidR="00A639E9">
        <w:rPr>
          <w:rFonts w:ascii="Book Antiqua" w:eastAsia="Book Antiqua" w:hAnsi="Book Antiqua" w:cs="Book Antiqua"/>
        </w:rPr>
        <w:t>-</w:t>
      </w:r>
      <w:r w:rsidRPr="00523D64">
        <w:rPr>
          <w:rFonts w:ascii="Book Antiqua" w:eastAsia="Book Antiqua" w:hAnsi="Book Antiqua" w:cs="Book Antiqua"/>
        </w:rPr>
        <w:t>1 (OCT</w:t>
      </w:r>
      <w:r w:rsidR="00EB1925">
        <w:rPr>
          <w:rFonts w:ascii="Book Antiqua" w:eastAsia="Book Antiqua" w:hAnsi="Book Antiqua" w:cs="Book Antiqua"/>
        </w:rPr>
        <w:t>-</w:t>
      </w:r>
      <w:r w:rsidRPr="00523D64">
        <w:rPr>
          <w:rFonts w:ascii="Book Antiqua" w:eastAsia="Book Antiqua" w:hAnsi="Book Antiqua" w:cs="Book Antiqua"/>
        </w:rPr>
        <w:t xml:space="preserve">1) </w:t>
      </w:r>
      <w:r w:rsidR="00B56622">
        <w:rPr>
          <w:rFonts w:ascii="Book Antiqua" w:eastAsia="Book Antiqua" w:hAnsi="Book Antiqua" w:cs="Book Antiqua"/>
        </w:rPr>
        <w:t>works as</w:t>
      </w:r>
      <w:r w:rsidR="00B56622" w:rsidRPr="00523D64">
        <w:rPr>
          <w:rFonts w:ascii="Book Antiqua" w:eastAsia="Book Antiqua" w:hAnsi="Book Antiqua" w:cs="Book Antiqua"/>
        </w:rPr>
        <w:t xml:space="preserve"> </w:t>
      </w:r>
      <w:r w:rsidRPr="00523D64">
        <w:rPr>
          <w:rFonts w:ascii="Book Antiqua" w:eastAsia="Book Antiqua" w:hAnsi="Book Antiqua" w:cs="Book Antiqua"/>
        </w:rPr>
        <w:t xml:space="preserve">a cell influx pump for imatinib. Therefore, adequate OCT-1 functioning is associated with better </w:t>
      </w:r>
      <w:r w:rsidR="0057232F" w:rsidRPr="00523D64">
        <w:rPr>
          <w:rFonts w:ascii="Book Antiqua" w:eastAsia="Book Antiqua" w:hAnsi="Book Antiqua" w:cs="Book Antiqua"/>
        </w:rPr>
        <w:t>MMR</w:t>
      </w:r>
      <w:r w:rsidRPr="00523D64">
        <w:rPr>
          <w:rFonts w:ascii="Book Antiqua" w:eastAsia="Book Antiqua" w:hAnsi="Book Antiqua" w:cs="Book Antiqua"/>
        </w:rPr>
        <w:t xml:space="preserve"> rates, event-free survival, and global survival in CML patients in imatinib use</w:t>
      </w:r>
      <w:r w:rsidRPr="00523D64">
        <w:rPr>
          <w:rFonts w:ascii="Book Antiqua" w:eastAsia="Book Antiqua" w:hAnsi="Book Antiqua" w:cs="Book Antiqua"/>
          <w:vertAlign w:val="superscript"/>
        </w:rPr>
        <w:t>[125]</w:t>
      </w:r>
      <w:r w:rsidRPr="00523D64">
        <w:rPr>
          <w:rFonts w:ascii="Book Antiqua" w:eastAsia="Book Antiqua" w:hAnsi="Book Antiqua" w:cs="Book Antiqua"/>
        </w:rPr>
        <w:t>. On the other hand, the ineffectiveness of this transporter can lead to imatinib resistance. Regarding asciminib resistance, the efflux of this drug involves mainly the ABCG2, which, if overactivated, can reduce the intracellular levels of this drug to undetectable levels</w:t>
      </w:r>
      <w:r w:rsidRPr="00523D64">
        <w:rPr>
          <w:rFonts w:ascii="Book Antiqua" w:eastAsia="Book Antiqua" w:hAnsi="Book Antiqua" w:cs="Book Antiqua"/>
          <w:vertAlign w:val="superscript"/>
        </w:rPr>
        <w:t>[126]</w:t>
      </w:r>
      <w:r w:rsidRPr="00523D64">
        <w:rPr>
          <w:rFonts w:ascii="Book Antiqua" w:eastAsia="Book Antiqua" w:hAnsi="Book Antiqua" w:cs="Book Antiqua"/>
        </w:rPr>
        <w:t>.</w:t>
      </w:r>
    </w:p>
    <w:p w14:paraId="36229AC2" w14:textId="24241B9D" w:rsidR="000B1B64" w:rsidRPr="00C86F42" w:rsidRDefault="000B1B64" w:rsidP="00523D64">
      <w:pPr>
        <w:spacing w:line="360" w:lineRule="auto"/>
        <w:ind w:firstLineChars="200" w:firstLine="480"/>
        <w:jc w:val="both"/>
        <w:rPr>
          <w:rFonts w:ascii="Book Antiqua" w:eastAsia="Book Antiqua" w:hAnsi="Book Antiqua" w:cs="Book Antiqua"/>
        </w:rPr>
      </w:pPr>
      <w:r w:rsidRPr="00C86F42">
        <w:rPr>
          <w:rFonts w:ascii="Book Antiqua" w:eastAsia="Book Antiqua" w:hAnsi="Book Antiqua" w:cs="Book Antiqua"/>
        </w:rPr>
        <w:t xml:space="preserve">If leukemic stem cells in CML are TKI-resistant, such resistance </w:t>
      </w:r>
      <w:r w:rsidR="00B56622">
        <w:rPr>
          <w:rFonts w:ascii="Book Antiqua" w:eastAsia="Book Antiqua" w:hAnsi="Book Antiqua" w:cs="Book Antiqua"/>
        </w:rPr>
        <w:t xml:space="preserve">tends to </w:t>
      </w:r>
      <w:r w:rsidRPr="00C86F42">
        <w:rPr>
          <w:rFonts w:ascii="Book Antiqua" w:eastAsia="Book Antiqua" w:hAnsi="Book Antiqua" w:cs="Book Antiqua"/>
        </w:rPr>
        <w:t xml:space="preserve">persist in long-term therapy. Despite the limited knowledge about the mechanisms through which the leukemic stem cells </w:t>
      </w:r>
      <w:r w:rsidR="00A639E9">
        <w:rPr>
          <w:rFonts w:ascii="Book Antiqua" w:eastAsia="Book Antiqua" w:hAnsi="Book Antiqua" w:cs="Book Antiqua"/>
        </w:rPr>
        <w:t>become</w:t>
      </w:r>
      <w:r w:rsidRPr="00C86F42">
        <w:rPr>
          <w:rFonts w:ascii="Book Antiqua" w:eastAsia="Book Antiqua" w:hAnsi="Book Antiqua" w:cs="Book Antiqua"/>
        </w:rPr>
        <w:t xml:space="preserve"> resistant to the current therapies, it is believed that it may be associated with the quiescence of these cells, which is controlled by intrinsic regulatory mechanisms and extrinsic signals from the microenvironment. Evidence has suggest</w:t>
      </w:r>
      <w:r w:rsidR="00A639E9">
        <w:rPr>
          <w:rFonts w:ascii="Book Antiqua" w:eastAsia="Book Antiqua" w:hAnsi="Book Antiqua" w:cs="Book Antiqua"/>
        </w:rPr>
        <w:t>ed</w:t>
      </w:r>
      <w:r w:rsidRPr="00C86F42">
        <w:rPr>
          <w:rFonts w:ascii="Book Antiqua" w:eastAsia="Book Antiqua" w:hAnsi="Book Antiqua" w:cs="Book Antiqua"/>
        </w:rPr>
        <w:t xml:space="preserve"> that a stop in the cell cycle of such stem cells induced by specific signals from stromal cells may lead to resistance</w:t>
      </w:r>
      <w:r w:rsidRPr="00C86F42">
        <w:rPr>
          <w:rFonts w:ascii="Book Antiqua" w:eastAsia="Book Antiqua" w:hAnsi="Book Antiqua" w:cs="Book Antiqua"/>
          <w:vertAlign w:val="superscript"/>
        </w:rPr>
        <w:t>[127]</w:t>
      </w:r>
      <w:r w:rsidRPr="00C86F42">
        <w:rPr>
          <w:rFonts w:ascii="Book Antiqua" w:eastAsia="Book Antiqua" w:hAnsi="Book Antiqua" w:cs="Book Antiqua"/>
        </w:rPr>
        <w:t>.</w:t>
      </w:r>
    </w:p>
    <w:p w14:paraId="6897E3A2" w14:textId="24BD584B" w:rsidR="000B1B64" w:rsidRDefault="000B1B64" w:rsidP="00257FCE">
      <w:pPr>
        <w:spacing w:line="360" w:lineRule="auto"/>
        <w:ind w:firstLineChars="200" w:firstLine="480"/>
        <w:jc w:val="both"/>
        <w:rPr>
          <w:rFonts w:ascii="Book Antiqua" w:eastAsia="Book Antiqua" w:hAnsi="Book Antiqua" w:cs="Book Antiqua"/>
        </w:rPr>
      </w:pPr>
      <w:r w:rsidRPr="00C86F42">
        <w:rPr>
          <w:rFonts w:ascii="Book Antiqua" w:eastAsia="Book Antiqua" w:hAnsi="Book Antiqua" w:cs="Book Antiqua"/>
        </w:rPr>
        <w:t>The frequency of chromosomal abnormalities in Ph chromosome-positive cells is positively associated with the severity of the disease. The most common chromosomal aberrations are an additional Ph chromosome, chromosome 8 trisomy, trisomy 19, and anomalies in the chromosome 17, and all of them are associated with imatinib resistance</w:t>
      </w:r>
      <w:r w:rsidRPr="00C86F42">
        <w:rPr>
          <w:rFonts w:ascii="Book Antiqua" w:eastAsia="Book Antiqua" w:hAnsi="Book Antiqua" w:cs="Book Antiqua"/>
          <w:vertAlign w:val="superscript"/>
        </w:rPr>
        <w:t>[116]</w:t>
      </w:r>
      <w:r w:rsidRPr="00C86F42">
        <w:rPr>
          <w:rFonts w:ascii="Book Antiqua" w:eastAsia="Book Antiqua" w:hAnsi="Book Antiqua" w:cs="Book Antiqua"/>
        </w:rPr>
        <w:t>. In addition, alterations in gene expression as a result of genetic modifications contribute to the resistance in CML. Among these alterations, stand out DNA methylation, histone modification, and noncoding RNAs</w:t>
      </w:r>
      <w:r w:rsidRPr="00C86F42">
        <w:rPr>
          <w:rFonts w:ascii="Book Antiqua" w:eastAsia="Book Antiqua" w:hAnsi="Book Antiqua" w:cs="Book Antiqua"/>
          <w:vertAlign w:val="superscript"/>
        </w:rPr>
        <w:t>[118]</w:t>
      </w:r>
      <w:r w:rsidRPr="00C86F42">
        <w:rPr>
          <w:rFonts w:ascii="Book Antiqua" w:eastAsia="Book Antiqua" w:hAnsi="Book Antiqua" w:cs="Book Antiqua"/>
        </w:rPr>
        <w:t xml:space="preserve">. </w:t>
      </w:r>
    </w:p>
    <w:p w14:paraId="0EF1019A" w14:textId="77777777" w:rsidR="00257FCE" w:rsidRPr="00C86F42" w:rsidRDefault="00257FCE" w:rsidP="00257FCE">
      <w:pPr>
        <w:spacing w:line="360" w:lineRule="auto"/>
        <w:ind w:firstLineChars="200" w:firstLine="480"/>
        <w:jc w:val="both"/>
        <w:rPr>
          <w:rFonts w:ascii="Book Antiqua" w:eastAsia="Book Antiqua" w:hAnsi="Book Antiqua" w:cs="Book Antiqua"/>
          <w:vertAlign w:val="superscript"/>
        </w:rPr>
      </w:pPr>
    </w:p>
    <w:p w14:paraId="2604B1EB" w14:textId="3BED92B1" w:rsidR="000B1B64" w:rsidRPr="00257FCE" w:rsidRDefault="000B1B64" w:rsidP="00C86F42">
      <w:pPr>
        <w:spacing w:line="360" w:lineRule="auto"/>
        <w:jc w:val="both"/>
        <w:rPr>
          <w:rFonts w:ascii="Book Antiqua" w:eastAsia="Book Antiqua" w:hAnsi="Book Antiqua" w:cs="Book Antiqua"/>
          <w:b/>
          <w:i/>
          <w:iCs/>
        </w:rPr>
      </w:pPr>
      <w:r w:rsidRPr="00257FCE">
        <w:rPr>
          <w:rFonts w:ascii="Book Antiqua" w:eastAsia="Book Antiqua" w:hAnsi="Book Antiqua" w:cs="Book Antiqua"/>
          <w:b/>
          <w:i/>
          <w:iCs/>
        </w:rPr>
        <w:t>New drug generations</w:t>
      </w:r>
    </w:p>
    <w:p w14:paraId="1D2A45B6" w14:textId="2421718F" w:rsidR="000B1B64" w:rsidRDefault="000B1B64" w:rsidP="00C86F42">
      <w:pPr>
        <w:spacing w:line="360" w:lineRule="auto"/>
        <w:jc w:val="both"/>
        <w:rPr>
          <w:rFonts w:ascii="Book Antiqua" w:eastAsia="Book Antiqua" w:hAnsi="Book Antiqua" w:cs="Book Antiqua"/>
        </w:rPr>
      </w:pPr>
      <w:r w:rsidRPr="00C86F42">
        <w:rPr>
          <w:rFonts w:ascii="Book Antiqua" w:eastAsia="Book Antiqua" w:hAnsi="Book Antiqua" w:cs="Book Antiqua"/>
        </w:rPr>
        <w:t xml:space="preserve">Given the growing prevalence of TKI resistance in CML, various clinical trials have been conducted in order to make new drug options available for the patients affected by </w:t>
      </w:r>
      <w:r w:rsidRPr="00C86F42">
        <w:rPr>
          <w:rFonts w:ascii="Book Antiqua" w:eastAsia="Book Antiqua" w:hAnsi="Book Antiqua" w:cs="Book Antiqua"/>
        </w:rPr>
        <w:lastRenderedPageBreak/>
        <w:t>this disease. The following subtopics highlight the most promising alternatives in this context.</w:t>
      </w:r>
    </w:p>
    <w:p w14:paraId="320E4BF3" w14:textId="77777777" w:rsidR="00257FCE" w:rsidRPr="00C86F42" w:rsidRDefault="00257FCE" w:rsidP="00C86F42">
      <w:pPr>
        <w:spacing w:line="360" w:lineRule="auto"/>
        <w:jc w:val="both"/>
        <w:rPr>
          <w:rFonts w:ascii="Book Antiqua" w:eastAsia="Book Antiqua" w:hAnsi="Book Antiqua" w:cs="Book Antiqua"/>
        </w:rPr>
      </w:pPr>
    </w:p>
    <w:p w14:paraId="79C11993" w14:textId="69846A50" w:rsidR="000B1B64" w:rsidRPr="00C86F42" w:rsidRDefault="000B1B64" w:rsidP="00C86F42">
      <w:pPr>
        <w:spacing w:line="360" w:lineRule="auto"/>
        <w:jc w:val="both"/>
        <w:rPr>
          <w:rFonts w:ascii="Book Antiqua" w:eastAsia="Book Antiqua" w:hAnsi="Book Antiqua" w:cs="Book Antiqua"/>
          <w:b/>
          <w:i/>
        </w:rPr>
      </w:pPr>
      <w:r w:rsidRPr="00C86F42">
        <w:rPr>
          <w:rFonts w:ascii="Book Antiqua" w:eastAsia="Book Antiqua" w:hAnsi="Book Antiqua" w:cs="Book Antiqua"/>
          <w:b/>
          <w:i/>
        </w:rPr>
        <w:t>Asciminib</w:t>
      </w:r>
    </w:p>
    <w:p w14:paraId="7FFF2106" w14:textId="1844113B" w:rsidR="000B1B64" w:rsidRPr="00C86F42" w:rsidRDefault="000B1B64" w:rsidP="00C86F42">
      <w:pPr>
        <w:spacing w:line="360" w:lineRule="auto"/>
        <w:jc w:val="both"/>
        <w:rPr>
          <w:rFonts w:ascii="Book Antiqua" w:eastAsia="Book Antiqua" w:hAnsi="Book Antiqua" w:cs="Book Antiqua"/>
        </w:rPr>
      </w:pPr>
      <w:r w:rsidRPr="00C86F42">
        <w:rPr>
          <w:rFonts w:ascii="Book Antiqua" w:eastAsia="Book Antiqua" w:hAnsi="Book Antiqua" w:cs="Book Antiqua"/>
        </w:rPr>
        <w:t xml:space="preserve">Asciminib is one of the most promising drugs among those aiming to be alternatives in the TKI resistance scenario. This medicine is an allosteric inhibitor that binds to the myristoylation site and alters the conformation of the </w:t>
      </w:r>
      <w:r w:rsidR="0057232F">
        <w:rPr>
          <w:rFonts w:ascii="Book Antiqua" w:eastAsia="Book Antiqua" w:hAnsi="Book Antiqua" w:cs="Book Antiqua"/>
        </w:rPr>
        <w:t>KD</w:t>
      </w:r>
      <w:r w:rsidRPr="00C86F42">
        <w:rPr>
          <w:rFonts w:ascii="Book Antiqua" w:eastAsia="Book Antiqua" w:hAnsi="Book Antiqua" w:cs="Book Antiqua"/>
        </w:rPr>
        <w:t xml:space="preserve"> to keep it inactive, and has the negative and muted </w:t>
      </w:r>
      <w:r w:rsidRPr="00C86F42">
        <w:rPr>
          <w:rFonts w:ascii="Book Antiqua" w:eastAsia="Book Antiqua" w:hAnsi="Book Antiqua" w:cs="Book Antiqua"/>
          <w:i/>
        </w:rPr>
        <w:t>BCR-ABL1</w:t>
      </w:r>
      <w:r w:rsidRPr="00C86F42">
        <w:rPr>
          <w:rFonts w:ascii="Book Antiqua" w:eastAsia="Book Antiqua" w:hAnsi="Book Antiqua" w:cs="Book Antiqua"/>
        </w:rPr>
        <w:t xml:space="preserve"> as its target; that is, </w:t>
      </w:r>
      <w:r w:rsidRPr="00C86F42">
        <w:rPr>
          <w:rFonts w:ascii="Book Antiqua" w:eastAsia="Book Antiqua" w:hAnsi="Book Antiqua" w:cs="Book Antiqua"/>
          <w:i/>
        </w:rPr>
        <w:t>ABL1</w:t>
      </w:r>
      <w:r w:rsidRPr="00C86F42">
        <w:rPr>
          <w:rFonts w:ascii="Book Antiqua" w:eastAsia="Book Antiqua" w:hAnsi="Book Antiqua" w:cs="Book Antiqua"/>
        </w:rPr>
        <w:t xml:space="preserve"> mutations such as gatekeeper T315I are not able to promote resistance to this drug</w:t>
      </w:r>
      <w:r w:rsidRPr="00C86F42">
        <w:rPr>
          <w:rFonts w:ascii="Book Antiqua" w:eastAsia="Book Antiqua" w:hAnsi="Book Antiqua" w:cs="Book Antiqua"/>
          <w:vertAlign w:val="superscript"/>
        </w:rPr>
        <w:t>[128]</w:t>
      </w:r>
      <w:r w:rsidRPr="00C86F42">
        <w:rPr>
          <w:rFonts w:ascii="Book Antiqua" w:eastAsia="Book Antiqua" w:hAnsi="Book Antiqua" w:cs="Book Antiqua"/>
        </w:rPr>
        <w:t xml:space="preserve">. A recently published phase 1 study observed an asciminib activity in 150 individuals, from which 141 manifested CML and 9 had accelerated CML with resistance or severe side effects with the use of at least two ATP-competitive TKIs. A complete hematological response was achieved in 92% of patients with a hematologic relapse, whereas 54% of those who did not initially present a </w:t>
      </w:r>
      <w:r w:rsidR="0057232F">
        <w:rPr>
          <w:rFonts w:ascii="Book Antiqua" w:eastAsia="Book Antiqua" w:hAnsi="Book Antiqua" w:cs="Book Antiqua"/>
        </w:rPr>
        <w:t>CCR</w:t>
      </w:r>
      <w:r w:rsidRPr="00C86F42">
        <w:rPr>
          <w:rFonts w:ascii="Book Antiqua" w:eastAsia="Book Antiqua" w:hAnsi="Book Antiqua" w:cs="Book Antiqua"/>
        </w:rPr>
        <w:t xml:space="preserve"> obtained a </w:t>
      </w:r>
      <w:r w:rsidR="0057232F">
        <w:rPr>
          <w:rFonts w:ascii="Book Antiqua" w:eastAsia="Book Antiqua" w:hAnsi="Book Antiqua" w:cs="Book Antiqua"/>
        </w:rPr>
        <w:t>CCR</w:t>
      </w:r>
      <w:r w:rsidRPr="00C86F42">
        <w:rPr>
          <w:rFonts w:ascii="Book Antiqua" w:eastAsia="Book Antiqua" w:hAnsi="Book Antiqua" w:cs="Book Antiqua"/>
        </w:rPr>
        <w:t xml:space="preserve">. Interestingly, 28% of T315I carriers had a considerable </w:t>
      </w:r>
      <w:r w:rsidR="0057232F">
        <w:rPr>
          <w:rFonts w:ascii="Book Antiqua" w:eastAsia="Book Antiqua" w:hAnsi="Book Antiqua" w:cs="Book Antiqua"/>
        </w:rPr>
        <w:t>MR</w:t>
      </w:r>
      <w:r w:rsidRPr="00C86F42">
        <w:rPr>
          <w:rFonts w:ascii="Book Antiqua" w:eastAsia="Book Antiqua" w:hAnsi="Book Antiqua" w:cs="Book Antiqua"/>
        </w:rPr>
        <w:t xml:space="preserve"> during 12 mo of follow up</w:t>
      </w:r>
      <w:r w:rsidRPr="00C86F42">
        <w:rPr>
          <w:rFonts w:ascii="Book Antiqua" w:eastAsia="Book Antiqua" w:hAnsi="Book Antiqua" w:cs="Book Antiqua"/>
          <w:vertAlign w:val="superscript"/>
        </w:rPr>
        <w:t>[129]</w:t>
      </w:r>
      <w:r w:rsidRPr="00C86F42">
        <w:rPr>
          <w:rFonts w:ascii="Book Antiqua" w:eastAsia="Book Antiqua" w:hAnsi="Book Antiqua" w:cs="Book Antiqua"/>
        </w:rPr>
        <w:t>. In addition, the combinations between asciminib and other competitive TKIs may be useful in preventing the emergence of other mutations since the asciminib target site differs from the target sites of the other drugs. In that context, another study showed that the ponatinib-asciminib combination may be useful since asciminib is a substrate of the ABCG2 ATP-binding cassette transporter, whereas ponatinib is an ABCG2 inhibitor that can, partly, neutralize the positive regulation of ABCG2 as a resistance mechanism</w:t>
      </w:r>
      <w:r w:rsidRPr="00C86F42">
        <w:rPr>
          <w:rFonts w:ascii="Book Antiqua" w:eastAsia="Book Antiqua" w:hAnsi="Book Antiqua" w:cs="Book Antiqua"/>
          <w:vertAlign w:val="superscript"/>
        </w:rPr>
        <w:t>[130]</w:t>
      </w:r>
      <w:r w:rsidRPr="00C86F42">
        <w:rPr>
          <w:rFonts w:ascii="Book Antiqua" w:eastAsia="Book Antiqua" w:hAnsi="Book Antiqua" w:cs="Book Antiqua"/>
        </w:rPr>
        <w:t>.</w:t>
      </w:r>
    </w:p>
    <w:p w14:paraId="79A2D07F" w14:textId="4DBF7A99" w:rsidR="000B1B64" w:rsidRDefault="000B1B64" w:rsidP="00257FCE">
      <w:pPr>
        <w:spacing w:line="360" w:lineRule="auto"/>
        <w:ind w:firstLineChars="200" w:firstLine="480"/>
        <w:jc w:val="both"/>
        <w:rPr>
          <w:rFonts w:ascii="Book Antiqua" w:eastAsia="Book Antiqua" w:hAnsi="Book Antiqua" w:cs="Book Antiqua"/>
        </w:rPr>
      </w:pPr>
      <w:r w:rsidRPr="00257FCE">
        <w:rPr>
          <w:rFonts w:ascii="Book Antiqua" w:eastAsia="Book Antiqua" w:hAnsi="Book Antiqua" w:cs="Book Antiqua"/>
        </w:rPr>
        <w:t>Considering asciminib as a promising drug to deal with the resistance and side effects of TKIs and aiming to increase the speed of response and the rates of deep molecular remission, there are currently phase 1</w:t>
      </w:r>
      <w:r w:rsidRPr="00257FCE">
        <w:rPr>
          <w:rFonts w:ascii="Book Antiqua" w:eastAsia="Book Antiqua" w:hAnsi="Book Antiqua" w:cs="Book Antiqua"/>
          <w:vertAlign w:val="superscript"/>
        </w:rPr>
        <w:t>[131]</w:t>
      </w:r>
      <w:r w:rsidRPr="00257FCE">
        <w:rPr>
          <w:rFonts w:ascii="Book Antiqua" w:eastAsia="Book Antiqua" w:hAnsi="Book Antiqua" w:cs="Book Antiqua"/>
        </w:rPr>
        <w:t xml:space="preserve"> and phase 2</w:t>
      </w:r>
      <w:r w:rsidRPr="00257FCE">
        <w:rPr>
          <w:rFonts w:ascii="Book Antiqua" w:eastAsia="Book Antiqua" w:hAnsi="Book Antiqua" w:cs="Book Antiqua"/>
          <w:vertAlign w:val="superscript"/>
        </w:rPr>
        <w:t>[132,133]</w:t>
      </w:r>
      <w:r w:rsidRPr="00257FCE">
        <w:rPr>
          <w:rFonts w:ascii="Book Antiqua" w:eastAsia="Book Antiqua" w:hAnsi="Book Antiqua" w:cs="Book Antiqua"/>
        </w:rPr>
        <w:t xml:space="preserve"> studies evaluating therapy with asciminib</w:t>
      </w:r>
      <w:r w:rsidR="00B56622">
        <w:rPr>
          <w:rFonts w:ascii="Book Antiqua" w:eastAsia="Book Antiqua" w:hAnsi="Book Antiqua" w:cs="Book Antiqua"/>
        </w:rPr>
        <w:t xml:space="preserve"> alone</w:t>
      </w:r>
      <w:r w:rsidRPr="00257FCE">
        <w:rPr>
          <w:rFonts w:ascii="Book Antiqua" w:eastAsia="Book Antiqua" w:hAnsi="Book Antiqua" w:cs="Book Antiqua"/>
        </w:rPr>
        <w:t xml:space="preserve"> or combined with nilotinib, imatinib, and dasatinib. These studies aim to validate its safety, tolerability</w:t>
      </w:r>
      <w:r w:rsidR="00B56622">
        <w:rPr>
          <w:rFonts w:ascii="Book Antiqua" w:eastAsia="Book Antiqua" w:hAnsi="Book Antiqua" w:cs="Book Antiqua"/>
        </w:rPr>
        <w:t>,</w:t>
      </w:r>
      <w:r w:rsidRPr="00257FCE">
        <w:rPr>
          <w:rFonts w:ascii="Book Antiqua" w:eastAsia="Book Antiqua" w:hAnsi="Book Antiqua" w:cs="Book Antiqua"/>
        </w:rPr>
        <w:t xml:space="preserve"> and potential as first-line therapy. The preliminary results of the phase 1 study</w:t>
      </w:r>
      <w:r w:rsidRPr="00257FCE">
        <w:rPr>
          <w:rFonts w:ascii="Book Antiqua" w:eastAsia="Book Antiqua" w:hAnsi="Book Antiqua" w:cs="Book Antiqua"/>
          <w:vertAlign w:val="superscript"/>
        </w:rPr>
        <w:t>[131]</w:t>
      </w:r>
      <w:r w:rsidRPr="00257FCE">
        <w:rPr>
          <w:rFonts w:ascii="Book Antiqua" w:eastAsia="Book Antiqua" w:hAnsi="Book Antiqua" w:cs="Book Antiqua"/>
        </w:rPr>
        <w:t xml:space="preserve"> published showed that asciminib achieved response in patients heavily pretreated, with unacceptable TKIs</w:t>
      </w:r>
      <w:r w:rsidR="00B56622">
        <w:rPr>
          <w:rFonts w:ascii="Book Antiqua" w:eastAsia="Book Antiqua" w:hAnsi="Book Antiqua" w:cs="Book Antiqua"/>
        </w:rPr>
        <w:t>’</w:t>
      </w:r>
      <w:r w:rsidRPr="00257FCE">
        <w:rPr>
          <w:rFonts w:ascii="Book Antiqua" w:eastAsia="Book Antiqua" w:hAnsi="Book Antiqua" w:cs="Book Antiqua"/>
        </w:rPr>
        <w:t xml:space="preserve"> side effects, failure in ponatinib treatment or T315I mutation, presenting as a promising alternative in these cases</w:t>
      </w:r>
      <w:r w:rsidRPr="00257FCE">
        <w:rPr>
          <w:rFonts w:ascii="Book Antiqua" w:eastAsia="Book Antiqua" w:hAnsi="Book Antiqua" w:cs="Book Antiqua"/>
          <w:vertAlign w:val="superscript"/>
        </w:rPr>
        <w:t>[129]</w:t>
      </w:r>
      <w:r w:rsidRPr="00257FCE">
        <w:rPr>
          <w:rFonts w:ascii="Book Antiqua" w:eastAsia="Book Antiqua" w:hAnsi="Book Antiqua" w:cs="Book Antiqua"/>
        </w:rPr>
        <w:t>.</w:t>
      </w:r>
    </w:p>
    <w:p w14:paraId="52C8FAED" w14:textId="77777777" w:rsidR="00257FCE" w:rsidRPr="00C86F42" w:rsidRDefault="00257FCE" w:rsidP="00257FCE">
      <w:pPr>
        <w:spacing w:line="360" w:lineRule="auto"/>
        <w:ind w:firstLineChars="200" w:firstLine="480"/>
        <w:jc w:val="both"/>
        <w:rPr>
          <w:rFonts w:ascii="Book Antiqua" w:eastAsia="Book Antiqua" w:hAnsi="Book Antiqua" w:cs="Book Antiqua"/>
        </w:rPr>
      </w:pPr>
    </w:p>
    <w:p w14:paraId="762598EF" w14:textId="034F3603" w:rsidR="000B1B64" w:rsidRPr="00C86F42" w:rsidRDefault="000B1B64" w:rsidP="00C86F42">
      <w:pPr>
        <w:spacing w:line="360" w:lineRule="auto"/>
        <w:jc w:val="both"/>
        <w:rPr>
          <w:rFonts w:ascii="Book Antiqua" w:eastAsia="Book Antiqua" w:hAnsi="Book Antiqua" w:cs="Book Antiqua"/>
          <w:b/>
          <w:i/>
        </w:rPr>
      </w:pPr>
      <w:r w:rsidRPr="00C86F42">
        <w:rPr>
          <w:rFonts w:ascii="Book Antiqua" w:eastAsia="Book Antiqua" w:hAnsi="Book Antiqua" w:cs="Book Antiqua"/>
          <w:b/>
          <w:i/>
        </w:rPr>
        <w:t>Radotinib</w:t>
      </w:r>
    </w:p>
    <w:p w14:paraId="1B691252" w14:textId="344A6EA8" w:rsidR="000B1B64" w:rsidRDefault="000B1B64" w:rsidP="00C86F42">
      <w:pPr>
        <w:spacing w:line="360" w:lineRule="auto"/>
        <w:jc w:val="both"/>
        <w:rPr>
          <w:rFonts w:ascii="Book Antiqua" w:eastAsia="Book Antiqua" w:hAnsi="Book Antiqua" w:cs="Book Antiqua"/>
        </w:rPr>
      </w:pPr>
      <w:r w:rsidRPr="00C86F42">
        <w:rPr>
          <w:rFonts w:ascii="Book Antiqua" w:eastAsia="Book Antiqua" w:hAnsi="Book Antiqua" w:cs="Book Antiqua"/>
        </w:rPr>
        <w:t>Radotinib is a BCR-ABL oral inhibitor indicated for newly diagnosed CML patients and for those with resistance to at least one TKI. Besides inhibiting the s</w:t>
      </w:r>
      <w:r w:rsidR="00E97212">
        <w:rPr>
          <w:rFonts w:ascii="Book Antiqua" w:eastAsia="Book Antiqua" w:hAnsi="Book Antiqua" w:cs="Book Antiqua"/>
        </w:rPr>
        <w:t>a</w:t>
      </w:r>
      <w:r w:rsidRPr="00C86F42">
        <w:rPr>
          <w:rFonts w:ascii="Book Antiqua" w:eastAsia="Book Antiqua" w:hAnsi="Book Antiqua" w:cs="Book Antiqua"/>
        </w:rPr>
        <w:t>lvage-type BCR-ABL kinase, radotinib also inhibits other kinases</w:t>
      </w:r>
      <w:r w:rsidR="00E97212">
        <w:rPr>
          <w:rFonts w:ascii="Book Antiqua" w:eastAsia="Book Antiqua" w:hAnsi="Book Antiqua" w:cs="Book Antiqua"/>
        </w:rPr>
        <w:t>,</w:t>
      </w:r>
      <w:r w:rsidRPr="00C86F42">
        <w:rPr>
          <w:rFonts w:ascii="Book Antiqua" w:eastAsia="Book Antiqua" w:hAnsi="Book Antiqua" w:cs="Book Antiqua"/>
        </w:rPr>
        <w:t xml:space="preserve"> such as PDGFRα, PDGFRβ, c-kit, and SRC</w:t>
      </w:r>
      <w:r w:rsidR="00E97212">
        <w:rPr>
          <w:rFonts w:ascii="Book Antiqua" w:eastAsia="Book Antiqua" w:hAnsi="Book Antiqua" w:cs="Book Antiqua"/>
        </w:rPr>
        <w:t>,</w:t>
      </w:r>
      <w:r w:rsidRPr="00C86F42">
        <w:rPr>
          <w:rFonts w:ascii="Book Antiqua" w:eastAsia="Book Antiqua" w:hAnsi="Book Antiqua" w:cs="Book Antiqua"/>
        </w:rPr>
        <w:t xml:space="preserve"> when used in higher concentrations. However, this drug presents no consistent effectiveness against T215I</w:t>
      </w:r>
      <w:r w:rsidRPr="00C86F42">
        <w:rPr>
          <w:rFonts w:ascii="Book Antiqua" w:eastAsia="Book Antiqua" w:hAnsi="Book Antiqua" w:cs="Book Antiqua"/>
          <w:vertAlign w:val="superscript"/>
        </w:rPr>
        <w:t>[134]</w:t>
      </w:r>
      <w:r w:rsidRPr="00C86F42">
        <w:rPr>
          <w:rFonts w:ascii="Book Antiqua" w:eastAsia="Book Antiqua" w:hAnsi="Book Antiqua" w:cs="Book Antiqua"/>
        </w:rPr>
        <w:t xml:space="preserve">. A phase </w:t>
      </w:r>
      <w:r w:rsidR="00E97212">
        <w:rPr>
          <w:rFonts w:ascii="Book Antiqua" w:eastAsia="Book Antiqua" w:hAnsi="Book Antiqua" w:cs="Book Antiqua"/>
        </w:rPr>
        <w:t>3</w:t>
      </w:r>
      <w:r w:rsidRPr="00C86F42">
        <w:rPr>
          <w:rFonts w:ascii="Book Antiqua" w:eastAsia="Book Antiqua" w:hAnsi="Book Antiqua" w:cs="Book Antiqua"/>
        </w:rPr>
        <w:t xml:space="preserve"> study carried out in various Asian countries compared radotinib </w:t>
      </w:r>
      <w:r w:rsidRPr="00AA43D1">
        <w:rPr>
          <w:rFonts w:ascii="Book Antiqua" w:eastAsia="Book Antiqua" w:hAnsi="Book Antiqua" w:cs="Book Antiqua"/>
          <w:i/>
          <w:iCs/>
        </w:rPr>
        <w:t>vs</w:t>
      </w:r>
      <w:r w:rsidRPr="00C86F42">
        <w:rPr>
          <w:rFonts w:ascii="Book Antiqua" w:eastAsia="Book Antiqua" w:hAnsi="Book Antiqua" w:cs="Book Antiqua"/>
        </w:rPr>
        <w:t xml:space="preserve"> imatinib in newly-diagnosed CML. The results showed significantly higher and faster </w:t>
      </w:r>
      <w:r w:rsidR="0057232F">
        <w:rPr>
          <w:rFonts w:ascii="Book Antiqua" w:eastAsia="Book Antiqua" w:hAnsi="Book Antiqua" w:cs="Book Antiqua"/>
        </w:rPr>
        <w:t>MMR</w:t>
      </w:r>
      <w:r w:rsidRPr="00C86F42">
        <w:rPr>
          <w:rFonts w:ascii="Book Antiqua" w:eastAsia="Book Antiqua" w:hAnsi="Book Antiqua" w:cs="Book Antiqua"/>
        </w:rPr>
        <w:t xml:space="preserve"> rates in the radotinib group after 12 </w:t>
      </w:r>
      <w:r w:rsidR="00E97212">
        <w:rPr>
          <w:rFonts w:ascii="Book Antiqua" w:eastAsia="Book Antiqua" w:hAnsi="Book Antiqua" w:cs="Book Antiqua"/>
        </w:rPr>
        <w:t xml:space="preserve">mo </w:t>
      </w:r>
      <w:r w:rsidRPr="00C86F42">
        <w:rPr>
          <w:rFonts w:ascii="Book Antiqua" w:eastAsia="Book Antiqua" w:hAnsi="Book Antiqua" w:cs="Book Antiqua"/>
        </w:rPr>
        <w:t>and 48 mo of follow</w:t>
      </w:r>
      <w:r w:rsidR="00B56622">
        <w:rPr>
          <w:rFonts w:ascii="Book Antiqua" w:eastAsia="Book Antiqua" w:hAnsi="Book Antiqua" w:cs="Book Antiqua"/>
        </w:rPr>
        <w:t>-</w:t>
      </w:r>
      <w:r w:rsidRPr="00C86F42">
        <w:rPr>
          <w:rFonts w:ascii="Book Antiqua" w:eastAsia="Book Antiqua" w:hAnsi="Book Antiqua" w:cs="Book Antiqua"/>
        </w:rPr>
        <w:t>up</w:t>
      </w:r>
      <w:r w:rsidRPr="00C86F42">
        <w:rPr>
          <w:rFonts w:ascii="Book Antiqua" w:eastAsia="Book Antiqua" w:hAnsi="Book Antiqua" w:cs="Book Antiqua"/>
          <w:vertAlign w:val="superscript"/>
        </w:rPr>
        <w:t>[135]</w:t>
      </w:r>
      <w:r w:rsidRPr="00C86F42">
        <w:rPr>
          <w:rFonts w:ascii="Book Antiqua" w:eastAsia="Book Antiqua" w:hAnsi="Book Antiqua" w:cs="Book Antiqua"/>
        </w:rPr>
        <w:t>.</w:t>
      </w:r>
    </w:p>
    <w:p w14:paraId="3DBCE175" w14:textId="77777777" w:rsidR="00257FCE" w:rsidRPr="00C86F42" w:rsidRDefault="00257FCE" w:rsidP="00C86F42">
      <w:pPr>
        <w:spacing w:line="360" w:lineRule="auto"/>
        <w:jc w:val="both"/>
        <w:rPr>
          <w:rFonts w:ascii="Book Antiqua" w:eastAsia="Book Antiqua" w:hAnsi="Book Antiqua" w:cs="Book Antiqua"/>
        </w:rPr>
      </w:pPr>
    </w:p>
    <w:p w14:paraId="28F09341" w14:textId="40CBBE0C" w:rsidR="000B1B64" w:rsidRPr="00A15491" w:rsidRDefault="000B1B64" w:rsidP="00C86F42">
      <w:pPr>
        <w:spacing w:line="360" w:lineRule="auto"/>
        <w:jc w:val="both"/>
        <w:rPr>
          <w:rFonts w:ascii="Book Antiqua" w:eastAsia="Book Antiqua" w:hAnsi="Book Antiqua" w:cs="Book Antiqua"/>
          <w:b/>
          <w:bCs/>
          <w:i/>
          <w:iCs/>
        </w:rPr>
      </w:pPr>
      <w:r w:rsidRPr="00A15491">
        <w:rPr>
          <w:rFonts w:ascii="Book Antiqua" w:eastAsia="Book Antiqua" w:hAnsi="Book Antiqua" w:cs="Book Antiqua"/>
          <w:b/>
          <w:bCs/>
          <w:i/>
          <w:iCs/>
        </w:rPr>
        <w:t>Danusertib</w:t>
      </w:r>
    </w:p>
    <w:p w14:paraId="304DF8AF" w14:textId="4642F53B" w:rsidR="000B1B64" w:rsidRDefault="000B1B64" w:rsidP="00C86F42">
      <w:pPr>
        <w:spacing w:line="360" w:lineRule="auto"/>
        <w:jc w:val="both"/>
        <w:rPr>
          <w:rFonts w:ascii="Book Antiqua" w:eastAsia="Book Antiqua" w:hAnsi="Book Antiqua" w:cs="Book Antiqua"/>
        </w:rPr>
      </w:pPr>
      <w:r w:rsidRPr="00C86F42">
        <w:rPr>
          <w:rFonts w:ascii="Book Antiqua" w:eastAsia="Book Antiqua" w:hAnsi="Book Antiqua" w:cs="Book Antiqua"/>
        </w:rPr>
        <w:t>Aurora kinases are serine/threonine kinases that are crucial for coordinated cell division. They participate in the maturation of centrosomes, in the formation of mitotic fuse, in chromosomal segregation, and in cytokinesis. In th</w:t>
      </w:r>
      <w:r w:rsidR="00B56622">
        <w:rPr>
          <w:rFonts w:ascii="Book Antiqua" w:eastAsia="Book Antiqua" w:hAnsi="Book Antiqua" w:cs="Book Antiqua"/>
        </w:rPr>
        <w:t>at</w:t>
      </w:r>
      <w:r w:rsidRPr="00C86F42">
        <w:rPr>
          <w:rFonts w:ascii="Book Antiqua" w:eastAsia="Book Antiqua" w:hAnsi="Book Antiqua" w:cs="Book Antiqua"/>
        </w:rPr>
        <w:t xml:space="preserve"> context, danusertib promotes the inhibition of the catalytic domain of aurora kinases as well as inhibits ABL and its mutated variations, including T315I</w:t>
      </w:r>
      <w:r w:rsidRPr="00C86F42">
        <w:rPr>
          <w:rFonts w:ascii="Book Antiqua" w:eastAsia="Book Antiqua" w:hAnsi="Book Antiqua" w:cs="Book Antiqua"/>
          <w:vertAlign w:val="superscript"/>
        </w:rPr>
        <w:t>[136]</w:t>
      </w:r>
      <w:r w:rsidRPr="00C86F42">
        <w:rPr>
          <w:rFonts w:ascii="Book Antiqua" w:eastAsia="Book Antiqua" w:hAnsi="Book Antiqua" w:cs="Book Antiqua"/>
        </w:rPr>
        <w:t xml:space="preserve">. This drug takes advantage of the crystal structure of the T315I </w:t>
      </w:r>
      <w:r w:rsidR="0057232F">
        <w:rPr>
          <w:rFonts w:ascii="Book Antiqua" w:eastAsia="Book Antiqua" w:hAnsi="Book Antiqua" w:cs="Book Antiqua"/>
        </w:rPr>
        <w:t>KD</w:t>
      </w:r>
      <w:r w:rsidRPr="00C86F42">
        <w:rPr>
          <w:rFonts w:ascii="Book Antiqua" w:eastAsia="Book Antiqua" w:hAnsi="Book Antiqua" w:cs="Book Antiqua"/>
        </w:rPr>
        <w:t xml:space="preserve"> and binds to the ATP-binding pocket of the enzyme active conformation, neutralizing the </w:t>
      </w:r>
      <w:r w:rsidRPr="00257FCE">
        <w:rPr>
          <w:rFonts w:ascii="Book Antiqua" w:eastAsia="Book Antiqua" w:hAnsi="Book Antiqua" w:cs="Book Antiqua"/>
        </w:rPr>
        <w:t xml:space="preserve">steric </w:t>
      </w:r>
      <w:r w:rsidRPr="00C86F42">
        <w:rPr>
          <w:rFonts w:ascii="Book Antiqua" w:eastAsia="Book Antiqua" w:hAnsi="Book Antiqua" w:cs="Book Antiqua"/>
        </w:rPr>
        <w:t>hindrance resultant from the substitution of threonine for isoleucine</w:t>
      </w:r>
      <w:r w:rsidRPr="00C86F42">
        <w:rPr>
          <w:rFonts w:ascii="Book Antiqua" w:eastAsia="Book Antiqua" w:hAnsi="Book Antiqua" w:cs="Book Antiqua"/>
          <w:vertAlign w:val="superscript"/>
        </w:rPr>
        <w:t>[137]</w:t>
      </w:r>
      <w:r w:rsidRPr="00C86F42">
        <w:rPr>
          <w:rFonts w:ascii="Book Antiqua" w:eastAsia="Book Antiqua" w:hAnsi="Book Antiqua" w:cs="Book Antiqua"/>
        </w:rPr>
        <w:t xml:space="preserve">. A phase </w:t>
      </w:r>
      <w:r w:rsidR="006E49B0">
        <w:rPr>
          <w:rFonts w:ascii="Book Antiqua" w:eastAsia="Book Antiqua" w:hAnsi="Book Antiqua" w:cs="Book Antiqua"/>
        </w:rPr>
        <w:t>1</w:t>
      </w:r>
      <w:r w:rsidRPr="00C86F42">
        <w:rPr>
          <w:rFonts w:ascii="Book Antiqua" w:eastAsia="Book Antiqua" w:hAnsi="Book Antiqua" w:cs="Book Antiqua"/>
        </w:rPr>
        <w:t xml:space="preserve"> study about danusertib, that included </w:t>
      </w:r>
      <w:r w:rsidRPr="00257FCE">
        <w:rPr>
          <w:rFonts w:ascii="Book Antiqua" w:eastAsia="Book Antiqua" w:hAnsi="Book Antiqua" w:cs="Book Antiqua"/>
        </w:rPr>
        <w:t>37 patients</w:t>
      </w:r>
      <w:r w:rsidRPr="00C86F42">
        <w:rPr>
          <w:rFonts w:ascii="Book Antiqua" w:eastAsia="Book Antiqua" w:hAnsi="Book Antiqua" w:cs="Book Antiqua"/>
        </w:rPr>
        <w:t>, showed subtle positive responses in patients with TKI-resistant CML in accelerated and blastic phases who carry T315I as well as in Ph</w:t>
      </w:r>
      <w:r w:rsidR="00DA57BF">
        <w:rPr>
          <w:rFonts w:ascii="Book Antiqua" w:eastAsia="Book Antiqua" w:hAnsi="Book Antiqua" w:cs="Book Antiqua"/>
        </w:rPr>
        <w:t xml:space="preserve"> </w:t>
      </w:r>
      <w:r w:rsidRPr="00C86F42">
        <w:rPr>
          <w:rFonts w:ascii="Book Antiqua" w:eastAsia="Book Antiqua" w:hAnsi="Book Antiqua" w:cs="Book Antiqua"/>
        </w:rPr>
        <w:t xml:space="preserve">chromosome-positive </w:t>
      </w:r>
      <w:r w:rsidR="00A15491">
        <w:rPr>
          <w:rFonts w:ascii="Book Antiqua" w:eastAsia="Book Antiqua" w:hAnsi="Book Antiqua" w:cs="Book Antiqua"/>
        </w:rPr>
        <w:t>ALL</w:t>
      </w:r>
      <w:r w:rsidRPr="00C86F42">
        <w:rPr>
          <w:rFonts w:ascii="Book Antiqua" w:eastAsia="Book Antiqua" w:hAnsi="Book Antiqua" w:cs="Book Antiqua"/>
        </w:rPr>
        <w:t xml:space="preserve">. Among CML patients, 20% achieved a complete hematologic response and a </w:t>
      </w:r>
      <w:r w:rsidR="0057232F">
        <w:rPr>
          <w:rFonts w:ascii="Book Antiqua" w:eastAsia="Book Antiqua" w:hAnsi="Book Antiqua" w:cs="Book Antiqua"/>
        </w:rPr>
        <w:t>CCR</w:t>
      </w:r>
      <w:r w:rsidRPr="00C86F42">
        <w:rPr>
          <w:rFonts w:ascii="Book Antiqua" w:eastAsia="Book Antiqua" w:hAnsi="Book Antiqua" w:cs="Book Antiqua"/>
        </w:rPr>
        <w:t xml:space="preserve"> was observed in one individual</w:t>
      </w:r>
      <w:r w:rsidRPr="00C86F42">
        <w:rPr>
          <w:rFonts w:ascii="Book Antiqua" w:eastAsia="Book Antiqua" w:hAnsi="Book Antiqua" w:cs="Book Antiqua"/>
          <w:vertAlign w:val="superscript"/>
        </w:rPr>
        <w:t>[136]</w:t>
      </w:r>
      <w:r w:rsidRPr="00C86F42">
        <w:rPr>
          <w:rFonts w:ascii="Book Antiqua" w:eastAsia="Book Antiqua" w:hAnsi="Book Antiqua" w:cs="Book Antiqua"/>
        </w:rPr>
        <w:t>.</w:t>
      </w:r>
    </w:p>
    <w:p w14:paraId="480713D9" w14:textId="77777777" w:rsidR="00257FCE" w:rsidRPr="00C86F42" w:rsidRDefault="00257FCE" w:rsidP="00C86F42">
      <w:pPr>
        <w:spacing w:line="360" w:lineRule="auto"/>
        <w:jc w:val="both"/>
        <w:rPr>
          <w:rFonts w:ascii="Book Antiqua" w:eastAsia="Book Antiqua" w:hAnsi="Book Antiqua" w:cs="Book Antiqua"/>
        </w:rPr>
      </w:pPr>
    </w:p>
    <w:p w14:paraId="3A4A23C5" w14:textId="52913FE7" w:rsidR="000B1B64" w:rsidRPr="00C86F42" w:rsidRDefault="000B1B64" w:rsidP="00C86F42">
      <w:pPr>
        <w:spacing w:line="360" w:lineRule="auto"/>
        <w:jc w:val="both"/>
        <w:rPr>
          <w:rFonts w:ascii="Book Antiqua" w:eastAsia="Book Antiqua" w:hAnsi="Book Antiqua" w:cs="Book Antiqua"/>
          <w:b/>
          <w:i/>
        </w:rPr>
      </w:pPr>
      <w:r w:rsidRPr="00C86F42">
        <w:rPr>
          <w:rFonts w:ascii="Book Antiqua" w:eastAsia="Book Antiqua" w:hAnsi="Book Antiqua" w:cs="Book Antiqua"/>
          <w:b/>
          <w:i/>
        </w:rPr>
        <w:t>HQP1351</w:t>
      </w:r>
    </w:p>
    <w:p w14:paraId="494B205F" w14:textId="76035A32" w:rsidR="000B1B64" w:rsidRDefault="000B1B64" w:rsidP="00C86F42">
      <w:pPr>
        <w:spacing w:line="360" w:lineRule="auto"/>
        <w:jc w:val="both"/>
        <w:rPr>
          <w:rFonts w:ascii="Book Antiqua" w:eastAsia="Book Antiqua" w:hAnsi="Book Antiqua" w:cs="Book Antiqua"/>
        </w:rPr>
      </w:pPr>
      <w:r w:rsidRPr="00C86F42">
        <w:rPr>
          <w:rFonts w:ascii="Book Antiqua" w:eastAsia="Book Antiqua" w:hAnsi="Book Antiqua" w:cs="Book Antiqua"/>
        </w:rPr>
        <w:t xml:space="preserve">HQP1351 is currently being clinically analyzed as a new generation multikinase inhibitor and it is expected to be useful in the treatment of TKI-resistant CML. Its main targets are the mutated wild-type BCR-ABL and KIT, including T315I. A phase </w:t>
      </w:r>
      <w:r w:rsidR="006E49B0">
        <w:rPr>
          <w:rFonts w:ascii="Book Antiqua" w:eastAsia="Book Antiqua" w:hAnsi="Book Antiqua" w:cs="Book Antiqua"/>
        </w:rPr>
        <w:t>1</w:t>
      </w:r>
      <w:r w:rsidRPr="00C86F42">
        <w:rPr>
          <w:rFonts w:ascii="Book Antiqua" w:eastAsia="Book Antiqua" w:hAnsi="Book Antiqua" w:cs="Book Antiqua"/>
        </w:rPr>
        <w:t xml:space="preserve"> clinical trial administered HQP1351 in different doses in 101 patients, </w:t>
      </w:r>
      <w:r w:rsidR="006E49B0">
        <w:rPr>
          <w:rFonts w:ascii="Book Antiqua" w:eastAsia="Book Antiqua" w:hAnsi="Book Antiqua" w:cs="Book Antiqua"/>
        </w:rPr>
        <w:t>among</w:t>
      </w:r>
      <w:r w:rsidRPr="00C86F42">
        <w:rPr>
          <w:rFonts w:ascii="Book Antiqua" w:eastAsia="Book Antiqua" w:hAnsi="Book Antiqua" w:cs="Book Antiqua"/>
        </w:rPr>
        <w:t xml:space="preserve"> which 87 had CP </w:t>
      </w:r>
      <w:r w:rsidRPr="00C86F42">
        <w:rPr>
          <w:rFonts w:ascii="Book Antiqua" w:eastAsia="Book Antiqua" w:hAnsi="Book Antiqua" w:cs="Book Antiqua"/>
        </w:rPr>
        <w:lastRenderedPageBreak/>
        <w:t>CML and 14 had AP CML. All individuals manifested resistance to other TKIs and 63% of them were T35I carriers. The results showed a complete hematologic response in 95% of individuals. Moreover, 69% of participants had a major cytogenetic response, 61% had a CCyR, and 37% had a MMR during a follow</w:t>
      </w:r>
      <w:r w:rsidR="006E49B0">
        <w:rPr>
          <w:rFonts w:ascii="Book Antiqua" w:eastAsia="Book Antiqua" w:hAnsi="Book Antiqua" w:cs="Book Antiqua"/>
        </w:rPr>
        <w:t>-</w:t>
      </w:r>
      <w:r w:rsidRPr="00C86F42">
        <w:rPr>
          <w:rFonts w:ascii="Book Antiqua" w:eastAsia="Book Antiqua" w:hAnsi="Book Antiqua" w:cs="Book Antiqua"/>
        </w:rPr>
        <w:t>up of 12 mo</w:t>
      </w:r>
      <w:r w:rsidRPr="00C86F42">
        <w:rPr>
          <w:rFonts w:ascii="Book Antiqua" w:eastAsia="Book Antiqua" w:hAnsi="Book Antiqua" w:cs="Book Antiqua"/>
          <w:vertAlign w:val="superscript"/>
        </w:rPr>
        <w:t>[138]</w:t>
      </w:r>
      <w:r w:rsidRPr="00C86F42">
        <w:rPr>
          <w:rFonts w:ascii="Book Antiqua" w:eastAsia="Book Antiqua" w:hAnsi="Book Antiqua" w:cs="Book Antiqua"/>
        </w:rPr>
        <w:t>.</w:t>
      </w:r>
    </w:p>
    <w:p w14:paraId="29159CB5" w14:textId="77777777" w:rsidR="00257FCE" w:rsidRPr="00C86F42" w:rsidRDefault="00257FCE" w:rsidP="00C86F42">
      <w:pPr>
        <w:spacing w:line="360" w:lineRule="auto"/>
        <w:jc w:val="both"/>
        <w:rPr>
          <w:rFonts w:ascii="Book Antiqua" w:eastAsia="Book Antiqua" w:hAnsi="Book Antiqua" w:cs="Book Antiqua"/>
        </w:rPr>
      </w:pPr>
    </w:p>
    <w:p w14:paraId="6225B440" w14:textId="3D29A598" w:rsidR="000B1B64" w:rsidRPr="00257FCE" w:rsidRDefault="000B1B64" w:rsidP="00C86F42">
      <w:pPr>
        <w:spacing w:line="360" w:lineRule="auto"/>
        <w:jc w:val="both"/>
        <w:rPr>
          <w:rFonts w:ascii="Book Antiqua" w:eastAsia="Book Antiqua" w:hAnsi="Book Antiqua" w:cs="Book Antiqua"/>
          <w:b/>
          <w:i/>
          <w:iCs/>
        </w:rPr>
      </w:pPr>
      <w:r w:rsidRPr="00257FCE">
        <w:rPr>
          <w:rFonts w:ascii="Book Antiqua" w:eastAsia="Book Antiqua" w:hAnsi="Book Antiqua" w:cs="Book Antiqua"/>
          <w:b/>
          <w:i/>
          <w:iCs/>
        </w:rPr>
        <w:t>Immunotherapy</w:t>
      </w:r>
    </w:p>
    <w:p w14:paraId="5B80EFFD" w14:textId="44DE51B0" w:rsidR="000B1B64" w:rsidRPr="00C86F42" w:rsidRDefault="000B1B64" w:rsidP="00257FCE">
      <w:pPr>
        <w:spacing w:line="360" w:lineRule="auto"/>
        <w:jc w:val="both"/>
        <w:rPr>
          <w:rFonts w:ascii="Book Antiqua" w:eastAsia="Book Antiqua" w:hAnsi="Book Antiqua" w:cs="Book Antiqua"/>
        </w:rPr>
      </w:pPr>
      <w:r w:rsidRPr="00C86F42">
        <w:rPr>
          <w:rFonts w:ascii="Book Antiqua" w:eastAsia="Book Antiqua" w:hAnsi="Book Antiqua" w:cs="Book Antiqua"/>
        </w:rPr>
        <w:t>Vaccines are important immunotherapy components, being considered active immunotherapies. The advance in the knowledge on the BCR-ABL protein and its biological aspects has led to the development of a considerable diversity of studies based on the evaluation of vaccines based on peptides such as Pr-3, WT-1, and HSP70</w:t>
      </w:r>
      <w:r w:rsidRPr="00C86F42">
        <w:rPr>
          <w:rFonts w:ascii="Book Antiqua" w:eastAsia="Book Antiqua" w:hAnsi="Book Antiqua" w:cs="Book Antiqua"/>
          <w:vertAlign w:val="superscript"/>
        </w:rPr>
        <w:t>[139]</w:t>
      </w:r>
      <w:r w:rsidRPr="00C86F42">
        <w:rPr>
          <w:rFonts w:ascii="Book Antiqua" w:eastAsia="Book Antiqua" w:hAnsi="Book Antiqua" w:cs="Book Antiqua"/>
        </w:rPr>
        <w:t>. One of the major disadvantages of peptide-based vaccines is that they have the potential to induce an immune response to a few epitopes or just one, which increases the likelihood of an immune escape from CML cells</w:t>
      </w:r>
      <w:r w:rsidRPr="00C86F42">
        <w:rPr>
          <w:rFonts w:ascii="Book Antiqua" w:eastAsia="Book Antiqua" w:hAnsi="Book Antiqua" w:cs="Book Antiqua"/>
          <w:vertAlign w:val="superscript"/>
        </w:rPr>
        <w:t>[7,140]</w:t>
      </w:r>
      <w:r w:rsidRPr="00C86F42">
        <w:rPr>
          <w:rFonts w:ascii="Book Antiqua" w:eastAsia="Book Antiqua" w:hAnsi="Book Antiqua" w:cs="Book Antiqua"/>
        </w:rPr>
        <w:t>. On the other hand, studies on DNA vaccines have also been developed; however, their results are not yet available</w:t>
      </w:r>
      <w:r w:rsidRPr="00C86F42">
        <w:rPr>
          <w:rFonts w:ascii="Book Antiqua" w:eastAsia="Book Antiqua" w:hAnsi="Book Antiqua" w:cs="Book Antiqua"/>
          <w:vertAlign w:val="superscript"/>
        </w:rPr>
        <w:t>[141]</w:t>
      </w:r>
      <w:r w:rsidRPr="00C86F42">
        <w:rPr>
          <w:rFonts w:ascii="Book Antiqua" w:eastAsia="Book Antiqua" w:hAnsi="Book Antiqua" w:cs="Book Antiqua"/>
        </w:rPr>
        <w:t xml:space="preserve">. At the moment, therapeutic tumor cell vaccines modified by genes and halogenic tumor cell vaccines have also been tested. The former are advantageous because they carry a wide spectrum of antigens related to leukemia, promoting a wide and safe response. The latter </w:t>
      </w:r>
      <w:r w:rsidR="0013227E">
        <w:rPr>
          <w:rFonts w:ascii="Book Antiqua" w:eastAsia="Book Antiqua" w:hAnsi="Book Antiqua" w:cs="Book Antiqua"/>
        </w:rPr>
        <w:t xml:space="preserve">have their </w:t>
      </w:r>
      <w:r w:rsidRPr="00C86F42">
        <w:rPr>
          <w:rFonts w:ascii="Book Antiqua" w:eastAsia="Book Antiqua" w:hAnsi="Book Antiqua" w:cs="Book Antiqua"/>
        </w:rPr>
        <w:t>cost</w:t>
      </w:r>
      <w:r w:rsidR="0013227E">
        <w:rPr>
          <w:rFonts w:ascii="Book Antiqua" w:eastAsia="Book Antiqua" w:hAnsi="Book Antiqua" w:cs="Book Antiqua"/>
        </w:rPr>
        <w:t>-</w:t>
      </w:r>
      <w:r w:rsidRPr="00C86F42">
        <w:rPr>
          <w:rFonts w:ascii="Book Antiqua" w:eastAsia="Book Antiqua" w:hAnsi="Book Antiqua" w:cs="Book Antiqua"/>
        </w:rPr>
        <w:t>effective</w:t>
      </w:r>
      <w:r w:rsidR="0013227E">
        <w:rPr>
          <w:rFonts w:ascii="Book Antiqua" w:eastAsia="Book Antiqua" w:hAnsi="Book Antiqua" w:cs="Book Antiqua"/>
        </w:rPr>
        <w:t>ness as a positive point</w:t>
      </w:r>
      <w:r w:rsidRPr="00C86F42">
        <w:rPr>
          <w:rFonts w:ascii="Book Antiqua" w:eastAsia="Book Antiqua" w:hAnsi="Book Antiqua" w:cs="Book Antiqua"/>
        </w:rPr>
        <w:t xml:space="preserve">, and these cell lines </w:t>
      </w:r>
      <w:r w:rsidR="0013227E">
        <w:rPr>
          <w:rFonts w:ascii="Book Antiqua" w:eastAsia="Book Antiqua" w:hAnsi="Book Antiqua" w:cs="Book Antiqua"/>
        </w:rPr>
        <w:t>seem</w:t>
      </w:r>
      <w:r w:rsidR="0013227E" w:rsidRPr="00C86F42">
        <w:rPr>
          <w:rFonts w:ascii="Book Antiqua" w:eastAsia="Book Antiqua" w:hAnsi="Book Antiqua" w:cs="Book Antiqua"/>
        </w:rPr>
        <w:t xml:space="preserve"> </w:t>
      </w:r>
      <w:r w:rsidRPr="00C86F42">
        <w:rPr>
          <w:rFonts w:ascii="Book Antiqua" w:eastAsia="Book Antiqua" w:hAnsi="Book Antiqua" w:cs="Book Antiqua"/>
        </w:rPr>
        <w:t>to represent an unlimited source of immunizing antigens</w:t>
      </w:r>
      <w:r w:rsidRPr="00C86F42">
        <w:rPr>
          <w:rFonts w:ascii="Book Antiqua" w:eastAsia="Book Antiqua" w:hAnsi="Book Antiqua" w:cs="Book Antiqua"/>
          <w:vertAlign w:val="superscript"/>
        </w:rPr>
        <w:t>[31]</w:t>
      </w:r>
      <w:r w:rsidRPr="00C86F42">
        <w:rPr>
          <w:rFonts w:ascii="Book Antiqua" w:eastAsia="Book Antiqua" w:hAnsi="Book Antiqua" w:cs="Book Antiqua"/>
        </w:rPr>
        <w:t xml:space="preserve">. In addition, the appropriate time to use the vaccine is the period that follows normalization of the immune system activity with other therapeutic interventions against known immunosuppressive pathways. Thus, it is necessary to remember that immunotherapy should not be limited to the use of </w:t>
      </w:r>
      <w:r w:rsidR="0013227E">
        <w:rPr>
          <w:rFonts w:ascii="Book Antiqua" w:eastAsia="Book Antiqua" w:hAnsi="Book Antiqua" w:cs="Book Antiqua"/>
        </w:rPr>
        <w:t>only</w:t>
      </w:r>
      <w:r w:rsidR="0013227E" w:rsidRPr="00C86F42">
        <w:rPr>
          <w:rFonts w:ascii="Book Antiqua" w:eastAsia="Book Antiqua" w:hAnsi="Book Antiqua" w:cs="Book Antiqua"/>
        </w:rPr>
        <w:t xml:space="preserve"> </w:t>
      </w:r>
      <w:r w:rsidRPr="00C86F42">
        <w:rPr>
          <w:rFonts w:ascii="Book Antiqua" w:eastAsia="Book Antiqua" w:hAnsi="Book Antiqua" w:cs="Book Antiqua"/>
        </w:rPr>
        <w:t>one tool</w:t>
      </w:r>
      <w:r w:rsidRPr="00C86F42">
        <w:rPr>
          <w:rFonts w:ascii="Book Antiqua" w:eastAsia="Book Antiqua" w:hAnsi="Book Antiqua" w:cs="Book Antiqua"/>
          <w:vertAlign w:val="superscript"/>
        </w:rPr>
        <w:t>[142]</w:t>
      </w:r>
      <w:r w:rsidRPr="00C86F42">
        <w:rPr>
          <w:rFonts w:ascii="Book Antiqua" w:eastAsia="Book Antiqua" w:hAnsi="Book Antiqua" w:cs="Book Antiqua"/>
        </w:rPr>
        <w:t>.</w:t>
      </w:r>
    </w:p>
    <w:p w14:paraId="7C839699" w14:textId="309800DE" w:rsidR="000B1B64" w:rsidRPr="00C86F42" w:rsidRDefault="000B1B64" w:rsidP="00257FCE">
      <w:pPr>
        <w:spacing w:line="360" w:lineRule="auto"/>
        <w:ind w:firstLineChars="200" w:firstLine="480"/>
        <w:jc w:val="both"/>
        <w:rPr>
          <w:rFonts w:ascii="Book Antiqua" w:eastAsia="Book Antiqua" w:hAnsi="Book Antiqua" w:cs="Book Antiqua"/>
        </w:rPr>
      </w:pPr>
      <w:r w:rsidRPr="00C86F42">
        <w:rPr>
          <w:rFonts w:ascii="Book Antiqua" w:eastAsia="Book Antiqua" w:hAnsi="Book Antiqua" w:cs="Book Antiqua"/>
        </w:rPr>
        <w:t>I</w:t>
      </w:r>
      <w:r w:rsidR="008C72B9">
        <w:rPr>
          <w:rFonts w:ascii="Book Antiqua" w:eastAsia="Book Antiqua" w:hAnsi="Book Antiqua" w:cs="Book Antiqua"/>
        </w:rPr>
        <w:t>FN</w:t>
      </w:r>
      <w:r w:rsidRPr="00C86F42">
        <w:rPr>
          <w:rFonts w:ascii="Book Antiqua" w:eastAsia="Book Antiqua" w:hAnsi="Book Antiqua" w:cs="Book Antiqua"/>
        </w:rPr>
        <w:t>-</w:t>
      </w:r>
      <w:r w:rsidRPr="00C86F42">
        <w:rPr>
          <w:rFonts w:ascii="Book Antiqua" w:eastAsia="Book Antiqua" w:hAnsi="Book Antiqua" w:cs="Book Antiqua"/>
          <w:highlight w:val="white"/>
        </w:rPr>
        <w:t>α</w:t>
      </w:r>
      <w:r w:rsidRPr="00C86F42">
        <w:rPr>
          <w:rFonts w:ascii="Book Antiqua" w:eastAsia="Book Antiqua" w:hAnsi="Book Antiqua" w:cs="Book Antiqua"/>
        </w:rPr>
        <w:t xml:space="preserve"> was widely used in the treatment of CML in the 1980s, due to its disrupting role in the expression of the </w:t>
      </w:r>
      <w:r w:rsidRPr="00C86F42">
        <w:rPr>
          <w:rFonts w:ascii="Book Antiqua" w:eastAsia="Book Antiqua" w:hAnsi="Book Antiqua" w:cs="Book Antiqua"/>
          <w:i/>
        </w:rPr>
        <w:t>BCR-ABL1</w:t>
      </w:r>
      <w:r w:rsidRPr="00C86F42">
        <w:rPr>
          <w:rFonts w:ascii="Book Antiqua" w:eastAsia="Book Antiqua" w:hAnsi="Book Antiqua" w:cs="Book Antiqua"/>
        </w:rPr>
        <w:t xml:space="preserve"> gene, in the activation of cell apoptosis factors, and in the recognition and elimination of CML-characteristic cells, in addition to promoting normal quiescent hematopoietic stem cell cycling</w:t>
      </w:r>
      <w:r w:rsidRPr="00C86F42">
        <w:rPr>
          <w:rFonts w:ascii="Book Antiqua" w:eastAsia="Book Antiqua" w:hAnsi="Book Antiqua" w:cs="Book Antiqua"/>
          <w:vertAlign w:val="superscript"/>
        </w:rPr>
        <w:t>[143-145]</w:t>
      </w:r>
      <w:r w:rsidRPr="00C86F42">
        <w:rPr>
          <w:rFonts w:ascii="Book Antiqua" w:eastAsia="Book Antiqua" w:hAnsi="Book Antiqua" w:cs="Book Antiqua"/>
        </w:rPr>
        <w:t xml:space="preserve">. The average rate of CCyR with </w:t>
      </w:r>
      <w:r w:rsidR="008C72B9">
        <w:rPr>
          <w:rFonts w:ascii="Book Antiqua" w:eastAsia="Book Antiqua" w:hAnsi="Book Antiqua" w:cs="Book Antiqua"/>
        </w:rPr>
        <w:t>IFN</w:t>
      </w:r>
      <w:r w:rsidR="008C72B9" w:rsidRPr="00C86F42">
        <w:rPr>
          <w:rFonts w:ascii="Book Antiqua" w:eastAsia="Book Antiqua" w:hAnsi="Book Antiqua" w:cs="Book Antiqua"/>
        </w:rPr>
        <w:t xml:space="preserve"> </w:t>
      </w:r>
      <w:r w:rsidRPr="00C86F42">
        <w:rPr>
          <w:rFonts w:ascii="Book Antiqua" w:eastAsia="Book Antiqua" w:hAnsi="Book Antiqua" w:cs="Book Antiqua"/>
        </w:rPr>
        <w:t>is 13%, ranging from 5</w:t>
      </w:r>
      <w:r w:rsidR="00EB1925" w:rsidRPr="00C86F42">
        <w:rPr>
          <w:rFonts w:ascii="Book Antiqua" w:eastAsia="Book Antiqua" w:hAnsi="Book Antiqua" w:cs="Book Antiqua"/>
        </w:rPr>
        <w:t>%</w:t>
      </w:r>
      <w:r w:rsidRPr="00C86F42">
        <w:rPr>
          <w:rFonts w:ascii="Book Antiqua" w:eastAsia="Book Antiqua" w:hAnsi="Book Antiqua" w:cs="Book Antiqua"/>
        </w:rPr>
        <w:t xml:space="preserve"> to 33%. This component targets highly quiescent leukemic stem cells, which have a high self-renewal capacity. Essers </w:t>
      </w:r>
      <w:r w:rsidRPr="00C86F42">
        <w:rPr>
          <w:rFonts w:ascii="Book Antiqua" w:eastAsia="Book Antiqua" w:hAnsi="Book Antiqua" w:cs="Book Antiqua"/>
          <w:i/>
        </w:rPr>
        <w:t>et al</w:t>
      </w:r>
      <w:r w:rsidR="00B1350B" w:rsidRPr="00C86F42">
        <w:rPr>
          <w:rFonts w:ascii="Book Antiqua" w:eastAsia="Book Antiqua" w:hAnsi="Book Antiqua" w:cs="Book Antiqua"/>
          <w:vertAlign w:val="superscript"/>
        </w:rPr>
        <w:t>[145]</w:t>
      </w:r>
      <w:r w:rsidRPr="00C86F42">
        <w:rPr>
          <w:rFonts w:ascii="Book Antiqua" w:eastAsia="Book Antiqua" w:hAnsi="Book Antiqua" w:cs="Book Antiqua"/>
        </w:rPr>
        <w:t xml:space="preserve"> demonstrated that INF-α was able to sensitize these stem cells. However, some adverse </w:t>
      </w:r>
      <w:r w:rsidRPr="00C86F42">
        <w:rPr>
          <w:rFonts w:ascii="Book Antiqua" w:eastAsia="Book Antiqua" w:hAnsi="Book Antiqua" w:cs="Book Antiqua"/>
        </w:rPr>
        <w:lastRenderedPageBreak/>
        <w:t>effects, such as flu symptoms, arthralgia, myalgia, neutropenia, and depression, contributed to the discontinuation of its use</w:t>
      </w:r>
      <w:r w:rsidRPr="00C86F42">
        <w:rPr>
          <w:rFonts w:ascii="Book Antiqua" w:eastAsia="Book Antiqua" w:hAnsi="Book Antiqua" w:cs="Book Antiqua"/>
          <w:vertAlign w:val="superscript"/>
        </w:rPr>
        <w:t>[145]</w:t>
      </w:r>
      <w:r w:rsidRPr="00C86F42">
        <w:rPr>
          <w:rFonts w:ascii="Book Antiqua" w:eastAsia="Book Antiqua" w:hAnsi="Book Antiqua" w:cs="Book Antiqua"/>
        </w:rPr>
        <w:t xml:space="preserve">. Currently, the discussion about the use of INF-α has returned, but in a combined use with TKIs. For example, Hjorth-Hansen </w:t>
      </w:r>
      <w:r w:rsidRPr="00C86F42">
        <w:rPr>
          <w:rFonts w:ascii="Book Antiqua" w:eastAsia="Book Antiqua" w:hAnsi="Book Antiqua" w:cs="Book Antiqua"/>
          <w:i/>
        </w:rPr>
        <w:t>et al</w:t>
      </w:r>
      <w:r w:rsidRPr="00C86F42">
        <w:rPr>
          <w:rFonts w:ascii="Book Antiqua" w:eastAsia="Book Antiqua" w:hAnsi="Book Antiqua" w:cs="Book Antiqua"/>
          <w:vertAlign w:val="superscript"/>
        </w:rPr>
        <w:t>[90]</w:t>
      </w:r>
      <w:r w:rsidRPr="00C86F42">
        <w:rPr>
          <w:rFonts w:ascii="Book Antiqua" w:eastAsia="Book Antiqua" w:hAnsi="Book Antiqua" w:cs="Book Antiqua"/>
        </w:rPr>
        <w:t xml:space="preserve"> reported the results of their NordCML007 phase </w:t>
      </w:r>
      <w:r w:rsidR="008C72B9">
        <w:rPr>
          <w:rFonts w:ascii="Book Antiqua" w:eastAsia="Book Antiqua" w:hAnsi="Book Antiqua" w:cs="Book Antiqua"/>
        </w:rPr>
        <w:t>2</w:t>
      </w:r>
      <w:r w:rsidRPr="00C86F42">
        <w:rPr>
          <w:rFonts w:ascii="Book Antiqua" w:eastAsia="Book Antiqua" w:hAnsi="Book Antiqua" w:cs="Book Antiqua"/>
        </w:rPr>
        <w:t xml:space="preserve"> study, combining dasatinib and pegylated </w:t>
      </w:r>
      <w:r w:rsidR="008C72B9">
        <w:rPr>
          <w:rFonts w:ascii="Book Antiqua" w:eastAsia="Book Antiqua" w:hAnsi="Book Antiqua" w:cs="Book Antiqua"/>
        </w:rPr>
        <w:t>IFN</w:t>
      </w:r>
      <w:r w:rsidRPr="00C86F42">
        <w:rPr>
          <w:rFonts w:ascii="Book Antiqua" w:eastAsia="Book Antiqua" w:hAnsi="Book Antiqua" w:cs="Book Antiqua"/>
        </w:rPr>
        <w:t xml:space="preserve">-α2b (PegIFN). </w:t>
      </w:r>
      <w:r w:rsidR="008C72B9">
        <w:rPr>
          <w:rFonts w:ascii="Book Antiqua" w:eastAsia="Book Antiqua" w:hAnsi="Book Antiqua" w:cs="Book Antiqua"/>
        </w:rPr>
        <w:t>A</w:t>
      </w:r>
      <w:r w:rsidRPr="00C86F42">
        <w:rPr>
          <w:rFonts w:ascii="Book Antiqua" w:eastAsia="Book Antiqua" w:hAnsi="Book Antiqua" w:cs="Book Antiqua"/>
        </w:rPr>
        <w:t xml:space="preserve"> good tolerance of the combination with manageable toxicity and a marked increase in response rates after the introduction of </w:t>
      </w:r>
      <w:r w:rsidR="00656943">
        <w:rPr>
          <w:rFonts w:ascii="Book Antiqua" w:eastAsia="Book Antiqua" w:hAnsi="Book Antiqua" w:cs="Book Antiqua"/>
        </w:rPr>
        <w:t>P</w:t>
      </w:r>
      <w:r w:rsidRPr="00C86F42">
        <w:rPr>
          <w:rFonts w:ascii="Book Antiqua" w:eastAsia="Book Antiqua" w:hAnsi="Book Antiqua" w:cs="Book Antiqua"/>
        </w:rPr>
        <w:t>egIFN</w:t>
      </w:r>
      <w:r w:rsidR="008C72B9">
        <w:rPr>
          <w:rFonts w:ascii="Book Antiqua" w:eastAsia="Book Antiqua" w:hAnsi="Book Antiqua" w:cs="Book Antiqua"/>
        </w:rPr>
        <w:t xml:space="preserve"> were observed</w:t>
      </w:r>
      <w:r w:rsidRPr="00C86F42">
        <w:rPr>
          <w:rFonts w:ascii="Book Antiqua" w:eastAsia="Book Antiqua" w:hAnsi="Book Antiqua" w:cs="Book Antiqua"/>
        </w:rPr>
        <w:t xml:space="preserve">. </w:t>
      </w:r>
    </w:p>
    <w:p w14:paraId="5F3555AE" w14:textId="3097144D" w:rsidR="000B1B64" w:rsidRPr="00B1350B" w:rsidRDefault="000B1B64" w:rsidP="00B1350B">
      <w:pPr>
        <w:spacing w:line="360" w:lineRule="auto"/>
        <w:ind w:firstLineChars="200" w:firstLine="480"/>
        <w:jc w:val="both"/>
        <w:rPr>
          <w:rFonts w:ascii="Book Antiqua" w:eastAsia="Book Antiqua" w:hAnsi="Book Antiqua" w:cs="Book Antiqua"/>
        </w:rPr>
      </w:pPr>
      <w:r w:rsidRPr="00B1350B">
        <w:rPr>
          <w:rFonts w:ascii="Book Antiqua" w:eastAsia="Book Antiqua" w:hAnsi="Book Antiqua" w:cs="Book Antiqua"/>
        </w:rPr>
        <w:t>Tumor cells have great efficiency in finding mechanisms that allow them to evade immunosurveillance</w:t>
      </w:r>
      <w:r w:rsidRPr="00B1350B">
        <w:rPr>
          <w:rFonts w:ascii="Book Antiqua" w:eastAsia="Book Antiqua" w:hAnsi="Book Antiqua" w:cs="Book Antiqua"/>
          <w:vertAlign w:val="superscript"/>
        </w:rPr>
        <w:t>[146]</w:t>
      </w:r>
      <w:r w:rsidRPr="00B1350B">
        <w:rPr>
          <w:rFonts w:ascii="Book Antiqua" w:eastAsia="Book Antiqua" w:hAnsi="Book Antiqua" w:cs="Book Antiqua"/>
        </w:rPr>
        <w:t xml:space="preserve">. As mentioned, one of these mechanisms occurs through PD-L1 present in CML cells, which, when </w:t>
      </w:r>
      <w:r w:rsidR="0013227E">
        <w:rPr>
          <w:rFonts w:ascii="Book Antiqua" w:eastAsia="Book Antiqua" w:hAnsi="Book Antiqua" w:cs="Book Antiqua"/>
        </w:rPr>
        <w:t>attached</w:t>
      </w:r>
      <w:r w:rsidRPr="00B1350B">
        <w:rPr>
          <w:rFonts w:ascii="Book Antiqua" w:eastAsia="Book Antiqua" w:hAnsi="Book Antiqua" w:cs="Book Antiqua"/>
        </w:rPr>
        <w:t xml:space="preserve"> to the PD-1 receptor in T cells, reduces </w:t>
      </w:r>
      <w:r w:rsidR="0013227E">
        <w:rPr>
          <w:rFonts w:ascii="Book Antiqua" w:eastAsia="Book Antiqua" w:hAnsi="Book Antiqua" w:cs="Book Antiqua"/>
        </w:rPr>
        <w:t>their</w:t>
      </w:r>
      <w:r w:rsidR="0013227E" w:rsidRPr="00B1350B">
        <w:rPr>
          <w:rFonts w:ascii="Book Antiqua" w:eastAsia="Book Antiqua" w:hAnsi="Book Antiqua" w:cs="Book Antiqua"/>
        </w:rPr>
        <w:t xml:space="preserve"> </w:t>
      </w:r>
      <w:r w:rsidRPr="00B1350B">
        <w:rPr>
          <w:rFonts w:ascii="Book Antiqua" w:eastAsia="Book Antiqua" w:hAnsi="Book Antiqua" w:cs="Book Antiqua"/>
        </w:rPr>
        <w:t>function</w:t>
      </w:r>
      <w:r w:rsidRPr="00B1350B">
        <w:rPr>
          <w:rFonts w:ascii="Book Antiqua" w:eastAsia="Book Antiqua" w:hAnsi="Book Antiqua" w:cs="Book Antiqua"/>
          <w:vertAlign w:val="superscript"/>
        </w:rPr>
        <w:t>[</w:t>
      </w:r>
      <w:r w:rsidR="00B1350B">
        <w:rPr>
          <w:rFonts w:ascii="Book Antiqua" w:eastAsia="Book Antiqua" w:hAnsi="Book Antiqua" w:cs="Book Antiqua"/>
          <w:vertAlign w:val="superscript"/>
        </w:rPr>
        <w:t>7,</w:t>
      </w:r>
      <w:r w:rsidRPr="00B1350B">
        <w:rPr>
          <w:rFonts w:ascii="Book Antiqua" w:eastAsia="Book Antiqua" w:hAnsi="Book Antiqua" w:cs="Book Antiqua"/>
          <w:vertAlign w:val="superscript"/>
        </w:rPr>
        <w:t>29]</w:t>
      </w:r>
      <w:r w:rsidRPr="00B1350B">
        <w:rPr>
          <w:rFonts w:ascii="Book Antiqua" w:eastAsia="Book Antiqua" w:hAnsi="Book Antiqua" w:cs="Book Antiqua"/>
        </w:rPr>
        <w:t xml:space="preserve">. Thus, some therapies seek to block the action of PD-1 and PD-L1 by anti-PD-1 and anti-PD-L1 antibodies, </w:t>
      </w:r>
      <w:r w:rsidR="0013227E">
        <w:rPr>
          <w:rFonts w:ascii="Book Antiqua" w:eastAsia="Book Antiqua" w:hAnsi="Book Antiqua" w:cs="Book Antiqua"/>
        </w:rPr>
        <w:t>presenting</w:t>
      </w:r>
      <w:r w:rsidRPr="00B1350B">
        <w:rPr>
          <w:rFonts w:ascii="Book Antiqua" w:eastAsia="Book Antiqua" w:hAnsi="Book Antiqua" w:cs="Book Antiqua"/>
        </w:rPr>
        <w:t xml:space="preserve">, so far, </w:t>
      </w:r>
      <w:r w:rsidR="0013227E">
        <w:rPr>
          <w:rFonts w:ascii="Book Antiqua" w:eastAsia="Book Antiqua" w:hAnsi="Book Antiqua" w:cs="Book Antiqua"/>
        </w:rPr>
        <w:t>promising</w:t>
      </w:r>
      <w:r w:rsidR="0013227E" w:rsidRPr="00B1350B">
        <w:rPr>
          <w:rFonts w:ascii="Book Antiqua" w:eastAsia="Book Antiqua" w:hAnsi="Book Antiqua" w:cs="Book Antiqua"/>
        </w:rPr>
        <w:t xml:space="preserve"> </w:t>
      </w:r>
      <w:r w:rsidRPr="00B1350B">
        <w:rPr>
          <w:rFonts w:ascii="Book Antiqua" w:eastAsia="Book Antiqua" w:hAnsi="Book Antiqua" w:cs="Book Antiqua"/>
        </w:rPr>
        <w:t>results</w:t>
      </w:r>
      <w:r w:rsidR="0013227E">
        <w:rPr>
          <w:rFonts w:ascii="Book Antiqua" w:eastAsia="Book Antiqua" w:hAnsi="Book Antiqua" w:cs="Book Antiqua"/>
        </w:rPr>
        <w:t>.</w:t>
      </w:r>
      <w:r w:rsidRPr="00B1350B">
        <w:rPr>
          <w:rFonts w:ascii="Book Antiqua" w:eastAsia="Book Antiqua" w:hAnsi="Book Antiqua" w:cs="Book Antiqua"/>
        </w:rPr>
        <w:t xml:space="preserve"> </w:t>
      </w:r>
      <w:r w:rsidR="0013227E">
        <w:rPr>
          <w:rFonts w:ascii="Book Antiqua" w:eastAsia="Book Antiqua" w:hAnsi="Book Antiqua" w:cs="Book Antiqua"/>
        </w:rPr>
        <w:t>Moreover</w:t>
      </w:r>
      <w:r w:rsidRPr="00B1350B">
        <w:rPr>
          <w:rFonts w:ascii="Book Antiqua" w:eastAsia="Book Antiqua" w:hAnsi="Book Antiqua" w:cs="Book Antiqua"/>
        </w:rPr>
        <w:t xml:space="preserve">, the adverse effects </w:t>
      </w:r>
      <w:r w:rsidR="001E7C1F">
        <w:rPr>
          <w:rFonts w:ascii="Book Antiqua" w:eastAsia="Book Antiqua" w:hAnsi="Book Antiqua" w:cs="Book Antiqua"/>
        </w:rPr>
        <w:t>related to these drugs</w:t>
      </w:r>
      <w:r w:rsidR="001E7C1F" w:rsidRPr="00B1350B">
        <w:rPr>
          <w:rFonts w:ascii="Book Antiqua" w:eastAsia="Book Antiqua" w:hAnsi="Book Antiqua" w:cs="Book Antiqua"/>
        </w:rPr>
        <w:t xml:space="preserve"> </w:t>
      </w:r>
      <w:r w:rsidRPr="00B1350B">
        <w:rPr>
          <w:rFonts w:ascii="Book Antiqua" w:eastAsia="Book Antiqua" w:hAnsi="Book Antiqua" w:cs="Book Antiqua"/>
        </w:rPr>
        <w:t xml:space="preserve">seem to not impair </w:t>
      </w:r>
      <w:r w:rsidR="0013227E">
        <w:rPr>
          <w:rFonts w:ascii="Book Antiqua" w:eastAsia="Book Antiqua" w:hAnsi="Book Antiqua" w:cs="Book Antiqua"/>
        </w:rPr>
        <w:t>the</w:t>
      </w:r>
      <w:r w:rsidR="001E7C1F">
        <w:rPr>
          <w:rFonts w:ascii="Book Antiqua" w:eastAsia="Book Antiqua" w:hAnsi="Book Antiqua" w:cs="Book Antiqua"/>
        </w:rPr>
        <w:t>ir use</w:t>
      </w:r>
      <w:r w:rsidRPr="00B1350B">
        <w:rPr>
          <w:rFonts w:ascii="Book Antiqua" w:eastAsia="Book Antiqua" w:hAnsi="Book Antiqua" w:cs="Book Antiqua"/>
        </w:rPr>
        <w:t xml:space="preserve">. Furthermore, </w:t>
      </w:r>
      <w:r w:rsidR="001E7C1F">
        <w:rPr>
          <w:rFonts w:ascii="Book Antiqua" w:eastAsia="Book Antiqua" w:hAnsi="Book Antiqua" w:cs="Book Antiqua"/>
        </w:rPr>
        <w:t>a</w:t>
      </w:r>
      <w:r w:rsidR="001E7C1F" w:rsidRPr="00B1350B">
        <w:rPr>
          <w:rFonts w:ascii="Book Antiqua" w:eastAsia="Book Antiqua" w:hAnsi="Book Antiqua" w:cs="Book Antiqua"/>
        </w:rPr>
        <w:t xml:space="preserve"> </w:t>
      </w:r>
      <w:r w:rsidRPr="00B1350B">
        <w:rPr>
          <w:rFonts w:ascii="Book Antiqua" w:eastAsia="Book Antiqua" w:hAnsi="Book Antiqua" w:cs="Book Antiqua"/>
        </w:rPr>
        <w:t>study that evaluated the use of anti PD</w:t>
      </w:r>
      <w:r w:rsidR="00EB1925">
        <w:rPr>
          <w:rFonts w:ascii="Book Antiqua" w:eastAsia="Book Antiqua" w:hAnsi="Book Antiqua" w:cs="Book Antiqua"/>
        </w:rPr>
        <w:t>-</w:t>
      </w:r>
      <w:r w:rsidRPr="00B1350B">
        <w:rPr>
          <w:rFonts w:ascii="Book Antiqua" w:eastAsia="Book Antiqua" w:hAnsi="Book Antiqua" w:cs="Book Antiqua"/>
        </w:rPr>
        <w:t xml:space="preserve">1/PD-L1 in 296 patients with solid tumors in advanced stages has </w:t>
      </w:r>
      <w:r w:rsidR="001E7C1F">
        <w:rPr>
          <w:rFonts w:ascii="Book Antiqua" w:eastAsia="Book Antiqua" w:hAnsi="Book Antiqua" w:cs="Book Antiqua"/>
        </w:rPr>
        <w:t>found</w:t>
      </w:r>
      <w:r w:rsidR="001E7C1F" w:rsidRPr="00B1350B">
        <w:rPr>
          <w:rFonts w:ascii="Book Antiqua" w:eastAsia="Book Antiqua" w:hAnsi="Book Antiqua" w:cs="Book Antiqua"/>
        </w:rPr>
        <w:t xml:space="preserve"> </w:t>
      </w:r>
      <w:r w:rsidRPr="00B1350B">
        <w:rPr>
          <w:rFonts w:ascii="Book Antiqua" w:eastAsia="Book Antiqua" w:hAnsi="Book Antiqua" w:cs="Book Antiqua"/>
        </w:rPr>
        <w:t>complete or partial treatment responses in these patients</w:t>
      </w:r>
      <w:r w:rsidRPr="00B1350B">
        <w:rPr>
          <w:rFonts w:ascii="Book Antiqua" w:eastAsia="Book Antiqua" w:hAnsi="Book Antiqua" w:cs="Book Antiqua"/>
          <w:vertAlign w:val="superscript"/>
        </w:rPr>
        <w:t>[147]</w:t>
      </w:r>
      <w:r w:rsidRPr="00B1350B">
        <w:rPr>
          <w:rFonts w:ascii="Book Antiqua" w:eastAsia="Book Antiqua" w:hAnsi="Book Antiqua" w:cs="Book Antiqua"/>
        </w:rPr>
        <w:t xml:space="preserve">. Some </w:t>
      </w:r>
      <w:r w:rsidR="001E7C1F">
        <w:rPr>
          <w:rFonts w:ascii="Book Antiqua" w:eastAsia="Book Antiqua" w:hAnsi="Book Antiqua" w:cs="Book Antiqua"/>
        </w:rPr>
        <w:t>trials</w:t>
      </w:r>
      <w:r w:rsidR="001E7C1F" w:rsidRPr="00B1350B">
        <w:rPr>
          <w:rFonts w:ascii="Book Antiqua" w:eastAsia="Book Antiqua" w:hAnsi="Book Antiqua" w:cs="Book Antiqua"/>
        </w:rPr>
        <w:t xml:space="preserve"> </w:t>
      </w:r>
      <w:r w:rsidRPr="00B1350B">
        <w:rPr>
          <w:rFonts w:ascii="Book Antiqua" w:eastAsia="Book Antiqua" w:hAnsi="Book Antiqua" w:cs="Book Antiqua"/>
        </w:rPr>
        <w:t>have shown that the use of immunomodulating antibodies are able to act by controlling the action of regulatory molecules in the immune system that compromise the functioning of T cells, being considered checkpoint inhibitors</w:t>
      </w:r>
      <w:r w:rsidRPr="00B1350B">
        <w:rPr>
          <w:rFonts w:ascii="Book Antiqua" w:eastAsia="Book Antiqua" w:hAnsi="Book Antiqua" w:cs="Book Antiqua"/>
          <w:vertAlign w:val="superscript"/>
        </w:rPr>
        <w:t>[148,149]</w:t>
      </w:r>
      <w:r w:rsidRPr="00B1350B">
        <w:rPr>
          <w:rFonts w:ascii="Book Antiqua" w:eastAsia="Book Antiqua" w:hAnsi="Book Antiqua" w:cs="Book Antiqua"/>
        </w:rPr>
        <w:t xml:space="preserve">. </w:t>
      </w:r>
      <w:r w:rsidR="001E7C1F">
        <w:rPr>
          <w:rFonts w:ascii="Book Antiqua" w:eastAsia="Book Antiqua" w:hAnsi="Book Antiqua" w:cs="Book Antiqua"/>
        </w:rPr>
        <w:t>O</w:t>
      </w:r>
      <w:r w:rsidRPr="00B1350B">
        <w:rPr>
          <w:rFonts w:ascii="Book Antiqua" w:eastAsia="Book Antiqua" w:hAnsi="Book Antiqua" w:cs="Book Antiqua"/>
        </w:rPr>
        <w:t xml:space="preserve">ne of these inhibitors, </w:t>
      </w:r>
      <w:r w:rsidR="007E5B99">
        <w:rPr>
          <w:rFonts w:ascii="Book Antiqua" w:eastAsia="Book Antiqua" w:hAnsi="Book Antiqua" w:cs="Book Antiqua"/>
        </w:rPr>
        <w:t>n</w:t>
      </w:r>
      <w:r w:rsidRPr="00B1350B">
        <w:rPr>
          <w:rFonts w:ascii="Book Antiqua" w:eastAsia="Book Antiqua" w:hAnsi="Book Antiqua" w:cs="Book Antiqua"/>
        </w:rPr>
        <w:t xml:space="preserve">ivolumab, has been undergoing phase </w:t>
      </w:r>
      <w:r w:rsidR="00A43D4C">
        <w:rPr>
          <w:rFonts w:ascii="Book Antiqua" w:eastAsia="Book Antiqua" w:hAnsi="Book Antiqua" w:cs="Book Antiqua"/>
        </w:rPr>
        <w:t>1</w:t>
      </w:r>
      <w:r w:rsidRPr="00B1350B">
        <w:rPr>
          <w:rFonts w:ascii="Book Antiqua" w:eastAsia="Book Antiqua" w:hAnsi="Book Antiqua" w:cs="Book Antiqua"/>
        </w:rPr>
        <w:t xml:space="preserve"> tests for use in CML</w:t>
      </w:r>
      <w:r w:rsidRPr="00B1350B">
        <w:rPr>
          <w:rFonts w:ascii="Book Antiqua" w:eastAsia="Book Antiqua" w:hAnsi="Book Antiqua" w:cs="Book Antiqua"/>
          <w:vertAlign w:val="superscript"/>
        </w:rPr>
        <w:t>[150]</w:t>
      </w:r>
      <w:r w:rsidRPr="00B1350B">
        <w:rPr>
          <w:rFonts w:ascii="Book Antiqua" w:eastAsia="Book Antiqua" w:hAnsi="Book Antiqua" w:cs="Book Antiqua"/>
        </w:rPr>
        <w:t xml:space="preserve">. A meta-analysis that included 6800 patients concluded that the use of drugs with anti-PD-1/PD-L1 action in cases of refractory or advanced cancers was highly effective, further demonstrating that patients with hematological cancer had better results than those with solid cancer, in addition to performing </w:t>
      </w:r>
      <w:r w:rsidR="0057232F" w:rsidRPr="00C86F42">
        <w:rPr>
          <w:rFonts w:ascii="Book Antiqua" w:eastAsia="Book Antiqua" w:hAnsi="Book Antiqua" w:cs="Book Antiqua"/>
        </w:rPr>
        <w:t>allogeneic (allo</w:t>
      </w:r>
      <w:r w:rsidR="00A43D4C">
        <w:rPr>
          <w:rFonts w:ascii="Book Antiqua" w:eastAsia="Book Antiqua" w:hAnsi="Book Antiqua" w:cs="Book Antiqua"/>
        </w:rPr>
        <w:t>)</w:t>
      </w:r>
      <w:r w:rsidR="0057232F" w:rsidRPr="00C86F42">
        <w:rPr>
          <w:rFonts w:ascii="Book Antiqua" w:eastAsia="Book Antiqua" w:hAnsi="Book Antiqua" w:cs="Book Antiqua"/>
        </w:rPr>
        <w:t xml:space="preserve"> HSCT</w:t>
      </w:r>
      <w:r w:rsidRPr="00B1350B">
        <w:rPr>
          <w:rFonts w:ascii="Book Antiqua" w:eastAsia="Book Antiqua" w:hAnsi="Book Antiqua" w:cs="Book Antiqua"/>
        </w:rPr>
        <w:t xml:space="preserve"> before using anti-PD-1/PD-L1 may be more effective in immune responses</w:t>
      </w:r>
      <w:r w:rsidRPr="00B1350B">
        <w:rPr>
          <w:rFonts w:ascii="Book Antiqua" w:eastAsia="Book Antiqua" w:hAnsi="Book Antiqua" w:cs="Book Antiqua"/>
          <w:vertAlign w:val="superscript"/>
        </w:rPr>
        <w:t>[151]</w:t>
      </w:r>
      <w:r w:rsidRPr="00B1350B">
        <w:rPr>
          <w:rFonts w:ascii="Book Antiqua" w:eastAsia="Book Antiqua" w:hAnsi="Book Antiqua" w:cs="Book Antiqua"/>
        </w:rPr>
        <w:t xml:space="preserve">. Moreover, studies </w:t>
      </w:r>
      <w:r w:rsidR="001E7C1F">
        <w:rPr>
          <w:rFonts w:ascii="Book Antiqua" w:eastAsia="Book Antiqua" w:hAnsi="Book Antiqua" w:cs="Book Antiqua"/>
        </w:rPr>
        <w:t>performed</w:t>
      </w:r>
      <w:r w:rsidR="001E7C1F" w:rsidRPr="00B1350B">
        <w:rPr>
          <w:rFonts w:ascii="Book Antiqua" w:eastAsia="Book Antiqua" w:hAnsi="Book Antiqua" w:cs="Book Antiqua"/>
        </w:rPr>
        <w:t xml:space="preserve"> </w:t>
      </w:r>
      <w:r w:rsidRPr="00B1350B">
        <w:rPr>
          <w:rFonts w:ascii="Book Antiqua" w:eastAsia="Book Antiqua" w:hAnsi="Book Antiqua" w:cs="Book Antiqua"/>
        </w:rPr>
        <w:t>in animal models demonstrated an increase in the survival rate of mice with CML, which w</w:t>
      </w:r>
      <w:r w:rsidR="001E7C1F">
        <w:rPr>
          <w:rFonts w:ascii="Book Antiqua" w:eastAsia="Book Antiqua" w:hAnsi="Book Antiqua" w:cs="Book Antiqua"/>
        </w:rPr>
        <w:t>ere</w:t>
      </w:r>
      <w:r w:rsidRPr="00B1350B">
        <w:rPr>
          <w:rFonts w:ascii="Book Antiqua" w:eastAsia="Book Antiqua" w:hAnsi="Book Antiqua" w:cs="Book Antiqua"/>
        </w:rPr>
        <w:t xml:space="preserve"> treated with αPD-L1 monoclonal antibody. This drug would block the PD-1/PD-L1 interaction and contribute positively to the regulation and action of immune system cells such as leukemia-specific cytotoxic T lymphocytes, CD8</w:t>
      </w:r>
      <w:r w:rsidRPr="00EB1925">
        <w:rPr>
          <w:rFonts w:ascii="Book Antiqua" w:eastAsia="Book Antiqua" w:hAnsi="Book Antiqua" w:cs="Book Antiqua"/>
        </w:rPr>
        <w:t>+</w:t>
      </w:r>
      <w:r w:rsidRPr="00B1350B">
        <w:rPr>
          <w:rFonts w:ascii="Book Antiqua" w:eastAsia="Book Antiqua" w:hAnsi="Book Antiqua" w:cs="Book Antiqua"/>
        </w:rPr>
        <w:t xml:space="preserve"> T lymphocytes, CD4</w:t>
      </w:r>
      <w:r w:rsidRPr="00B1350B">
        <w:rPr>
          <w:rFonts w:ascii="Book Antiqua" w:eastAsia="Book Antiqua" w:hAnsi="Book Antiqua" w:cs="Book Antiqua"/>
          <w:vertAlign w:val="superscript"/>
        </w:rPr>
        <w:t>+</w:t>
      </w:r>
      <w:r w:rsidRPr="00B1350B">
        <w:rPr>
          <w:rFonts w:ascii="Book Antiqua" w:eastAsia="Book Antiqua" w:hAnsi="Book Antiqua" w:cs="Book Antiqua"/>
        </w:rPr>
        <w:t xml:space="preserve"> T cells</w:t>
      </w:r>
      <w:r w:rsidR="001E7C1F">
        <w:rPr>
          <w:rFonts w:ascii="Book Antiqua" w:eastAsia="Book Antiqua" w:hAnsi="Book Antiqua" w:cs="Book Antiqua"/>
        </w:rPr>
        <w:t>,</w:t>
      </w:r>
      <w:r w:rsidRPr="00B1350B">
        <w:rPr>
          <w:rFonts w:ascii="Book Antiqua" w:eastAsia="Book Antiqua" w:hAnsi="Book Antiqua" w:cs="Book Antiqua"/>
        </w:rPr>
        <w:t xml:space="preserve"> and, possibly, B lymphocytes, stimulating the immune response to the tumor</w:t>
      </w:r>
      <w:r w:rsidRPr="00B1350B">
        <w:rPr>
          <w:rFonts w:ascii="Book Antiqua" w:eastAsia="Book Antiqua" w:hAnsi="Book Antiqua" w:cs="Book Antiqua"/>
          <w:vertAlign w:val="superscript"/>
        </w:rPr>
        <w:t>[152]</w:t>
      </w:r>
      <w:r w:rsidRPr="00B1350B">
        <w:rPr>
          <w:rFonts w:ascii="Book Antiqua" w:eastAsia="Book Antiqua" w:hAnsi="Book Antiqua" w:cs="Book Antiqua"/>
        </w:rPr>
        <w:t xml:space="preserve">. Corroborating the previous research, the inhibitory pathway </w:t>
      </w:r>
      <w:r w:rsidRPr="00B1350B">
        <w:rPr>
          <w:rFonts w:ascii="Book Antiqua" w:eastAsia="Book Antiqua" w:hAnsi="Book Antiqua" w:cs="Book Antiqua"/>
        </w:rPr>
        <w:lastRenderedPageBreak/>
        <w:t xml:space="preserve">of the PD-1/PD-L1 interaction was </w:t>
      </w:r>
      <w:r w:rsidR="001E7C1F">
        <w:rPr>
          <w:rFonts w:ascii="Book Antiqua" w:eastAsia="Book Antiqua" w:hAnsi="Book Antiqua" w:cs="Book Antiqua"/>
        </w:rPr>
        <w:t>able to</w:t>
      </w:r>
      <w:r w:rsidRPr="00B1350B">
        <w:rPr>
          <w:rFonts w:ascii="Book Antiqua" w:eastAsia="Book Antiqua" w:hAnsi="Book Antiqua" w:cs="Book Antiqua"/>
        </w:rPr>
        <w:t xml:space="preserve"> stimulat</w:t>
      </w:r>
      <w:r w:rsidR="001E7C1F">
        <w:rPr>
          <w:rFonts w:ascii="Book Antiqua" w:eastAsia="Book Antiqua" w:hAnsi="Book Antiqua" w:cs="Book Antiqua"/>
        </w:rPr>
        <w:t>e</w:t>
      </w:r>
      <w:r w:rsidRPr="00B1350B">
        <w:rPr>
          <w:rFonts w:ascii="Book Antiqua" w:eastAsia="Book Antiqua" w:hAnsi="Book Antiqua" w:cs="Book Antiqua"/>
        </w:rPr>
        <w:t xml:space="preserve"> </w:t>
      </w:r>
      <w:r w:rsidR="001E7C1F" w:rsidRPr="001E7C1F">
        <w:rPr>
          <w:rFonts w:ascii="Book Antiqua" w:eastAsia="Book Antiqua" w:hAnsi="Book Antiqua" w:cs="Book Antiqua"/>
        </w:rPr>
        <w:t>an</w:t>
      </w:r>
      <w:r w:rsidR="001E7C1F">
        <w:rPr>
          <w:rFonts w:ascii="Book Antiqua" w:eastAsia="Book Antiqua" w:hAnsi="Book Antiqua" w:cs="Book Antiqua"/>
        </w:rPr>
        <w:t xml:space="preserve"> </w:t>
      </w:r>
      <w:r w:rsidR="001E7C1F">
        <w:rPr>
          <w:rFonts w:ascii="Book Antiqua" w:eastAsia="Book Antiqua" w:hAnsi="Book Antiqua" w:cs="Book Antiqua"/>
          <w:i/>
        </w:rPr>
        <w:t xml:space="preserve">in </w:t>
      </w:r>
      <w:r w:rsidR="001E7C1F" w:rsidRPr="001E7C1F">
        <w:rPr>
          <w:rFonts w:ascii="Book Antiqua" w:eastAsia="Book Antiqua" w:hAnsi="Book Antiqua" w:cs="Book Antiqua"/>
          <w:i/>
        </w:rPr>
        <w:t>vitro</w:t>
      </w:r>
      <w:r w:rsidRPr="00B1350B">
        <w:rPr>
          <w:rFonts w:ascii="Book Antiqua" w:eastAsia="Book Antiqua" w:hAnsi="Book Antiqua" w:cs="Book Antiqua"/>
        </w:rPr>
        <w:t xml:space="preserve"> production of the IL-2, a </w:t>
      </w:r>
      <w:r w:rsidR="001E7C1F" w:rsidRPr="00B1350B">
        <w:rPr>
          <w:rFonts w:ascii="Book Antiqua" w:eastAsia="Book Antiqua" w:hAnsi="Book Antiqua" w:cs="Book Antiqua"/>
        </w:rPr>
        <w:t>T</w:t>
      </w:r>
      <w:r w:rsidR="001E7C1F">
        <w:rPr>
          <w:rFonts w:ascii="Book Antiqua" w:eastAsia="Book Antiqua" w:hAnsi="Book Antiqua" w:cs="Book Antiqua"/>
        </w:rPr>
        <w:t>h</w:t>
      </w:r>
      <w:r w:rsidR="001E7C1F" w:rsidRPr="00B1350B">
        <w:rPr>
          <w:rFonts w:ascii="Book Antiqua" w:eastAsia="Book Antiqua" w:hAnsi="Book Antiqua" w:cs="Book Antiqua"/>
        </w:rPr>
        <w:t>1</w:t>
      </w:r>
      <w:r w:rsidR="001E7C1F">
        <w:rPr>
          <w:rFonts w:ascii="Book Antiqua" w:eastAsia="Book Antiqua" w:hAnsi="Book Antiqua" w:cs="Book Antiqua"/>
        </w:rPr>
        <w:t xml:space="preserve"> profile</w:t>
      </w:r>
      <w:r w:rsidR="001E7C1F" w:rsidRPr="00B1350B">
        <w:rPr>
          <w:rFonts w:ascii="Book Antiqua" w:eastAsia="Book Antiqua" w:hAnsi="Book Antiqua" w:cs="Book Antiqua"/>
        </w:rPr>
        <w:t xml:space="preserve"> </w:t>
      </w:r>
      <w:r w:rsidRPr="00B1350B">
        <w:rPr>
          <w:rFonts w:ascii="Book Antiqua" w:eastAsia="Book Antiqua" w:hAnsi="Book Antiqua" w:cs="Book Antiqua"/>
        </w:rPr>
        <w:t xml:space="preserve">cytokine, in </w:t>
      </w:r>
      <w:r w:rsidR="001E7C1F">
        <w:rPr>
          <w:rFonts w:ascii="Book Antiqua" w:eastAsia="Book Antiqua" w:hAnsi="Book Antiqua" w:cs="Book Antiqua"/>
        </w:rPr>
        <w:t>an</w:t>
      </w:r>
      <w:r w:rsidR="001E7C1F" w:rsidRPr="00B1350B">
        <w:rPr>
          <w:rFonts w:ascii="Book Antiqua" w:eastAsia="Book Antiqua" w:hAnsi="Book Antiqua" w:cs="Book Antiqua"/>
        </w:rPr>
        <w:t xml:space="preserve"> </w:t>
      </w:r>
      <w:r w:rsidRPr="00B1350B">
        <w:rPr>
          <w:rFonts w:ascii="Book Antiqua" w:eastAsia="Book Antiqua" w:hAnsi="Book Antiqua" w:cs="Book Antiqua"/>
        </w:rPr>
        <w:t xml:space="preserve">environment with CML cells, suggesting a possible positive effect </w:t>
      </w:r>
      <w:r w:rsidR="001E7C1F">
        <w:rPr>
          <w:rFonts w:ascii="Book Antiqua" w:eastAsia="Book Antiqua" w:hAnsi="Book Antiqua" w:cs="Book Antiqua"/>
        </w:rPr>
        <w:t>on</w:t>
      </w:r>
      <w:r w:rsidR="001E7C1F" w:rsidRPr="00B1350B">
        <w:rPr>
          <w:rFonts w:ascii="Book Antiqua" w:eastAsia="Book Antiqua" w:hAnsi="Book Antiqua" w:cs="Book Antiqua"/>
        </w:rPr>
        <w:t xml:space="preserve"> </w:t>
      </w:r>
      <w:r w:rsidRPr="00B1350B">
        <w:rPr>
          <w:rFonts w:ascii="Book Antiqua" w:eastAsia="Book Antiqua" w:hAnsi="Book Antiqua" w:cs="Book Antiqua"/>
        </w:rPr>
        <w:t>the activation and action of T lymphocytes</w:t>
      </w:r>
      <w:r w:rsidRPr="00B1350B">
        <w:rPr>
          <w:rFonts w:ascii="Book Antiqua" w:eastAsia="Book Antiqua" w:hAnsi="Book Antiqua" w:cs="Book Antiqua"/>
          <w:vertAlign w:val="superscript"/>
        </w:rPr>
        <w:t>[153]</w:t>
      </w:r>
      <w:r w:rsidRPr="00B1350B">
        <w:rPr>
          <w:rFonts w:ascii="Book Antiqua" w:eastAsia="Book Antiqua" w:hAnsi="Book Antiqua" w:cs="Book Antiqua"/>
        </w:rPr>
        <w:t>.</w:t>
      </w:r>
    </w:p>
    <w:p w14:paraId="1C24D5D8" w14:textId="77777777" w:rsidR="000B1B64" w:rsidRPr="00C86F42" w:rsidRDefault="000B1B64" w:rsidP="00C86F42">
      <w:pPr>
        <w:spacing w:line="360" w:lineRule="auto"/>
        <w:jc w:val="both"/>
        <w:rPr>
          <w:rFonts w:ascii="Book Antiqua" w:eastAsia="Book Antiqua" w:hAnsi="Book Antiqua" w:cs="Book Antiqua"/>
          <w:highlight w:val="yellow"/>
        </w:rPr>
      </w:pPr>
    </w:p>
    <w:p w14:paraId="4C2C8CF2" w14:textId="00AB52F4" w:rsidR="000B1B64" w:rsidRPr="00B1350B" w:rsidRDefault="000B1B64" w:rsidP="00C86F42">
      <w:pPr>
        <w:spacing w:line="360" w:lineRule="auto"/>
        <w:jc w:val="both"/>
        <w:rPr>
          <w:rFonts w:ascii="Book Antiqua" w:eastAsia="Book Antiqua" w:hAnsi="Book Antiqua" w:cs="Book Antiqua"/>
          <w:i/>
          <w:iCs/>
        </w:rPr>
      </w:pPr>
      <w:r w:rsidRPr="00B1350B">
        <w:rPr>
          <w:rFonts w:ascii="Book Antiqua" w:eastAsia="Book Antiqua" w:hAnsi="Book Antiqua" w:cs="Book Antiqua"/>
          <w:b/>
          <w:i/>
          <w:iCs/>
        </w:rPr>
        <w:t xml:space="preserve">Allogeneic </w:t>
      </w:r>
      <w:r w:rsidR="00B1350B" w:rsidRPr="00B1350B">
        <w:rPr>
          <w:rFonts w:ascii="Book Antiqua" w:eastAsia="Book Antiqua" w:hAnsi="Book Antiqua" w:cs="Book Antiqua"/>
          <w:b/>
          <w:i/>
          <w:iCs/>
        </w:rPr>
        <w:t>t</w:t>
      </w:r>
      <w:r w:rsidRPr="00B1350B">
        <w:rPr>
          <w:rFonts w:ascii="Book Antiqua" w:eastAsia="Book Antiqua" w:hAnsi="Book Antiqua" w:cs="Book Antiqua"/>
          <w:b/>
          <w:i/>
          <w:iCs/>
        </w:rPr>
        <w:t>ransplantation</w:t>
      </w:r>
    </w:p>
    <w:p w14:paraId="6427F2B5" w14:textId="679F742D" w:rsidR="000B1B64" w:rsidRPr="00C86F42" w:rsidRDefault="000B1B64" w:rsidP="00C86F42">
      <w:pPr>
        <w:spacing w:line="360" w:lineRule="auto"/>
        <w:jc w:val="both"/>
        <w:rPr>
          <w:rFonts w:ascii="Book Antiqua" w:eastAsia="Book Antiqua" w:hAnsi="Book Antiqua" w:cs="Book Antiqua"/>
        </w:rPr>
      </w:pPr>
      <w:r w:rsidRPr="00C86F42">
        <w:rPr>
          <w:rFonts w:ascii="Book Antiqua" w:eastAsia="Book Antiqua" w:hAnsi="Book Antiqua" w:cs="Book Antiqua"/>
        </w:rPr>
        <w:t xml:space="preserve">During the 1970s, Donnall Thomas’ work showed the efficacy of the allo HSCT as curative therapy for CML, becoming </w:t>
      </w:r>
      <w:r w:rsidR="001E7C1F">
        <w:rPr>
          <w:rFonts w:ascii="Book Antiqua" w:eastAsia="Book Antiqua" w:hAnsi="Book Antiqua" w:cs="Book Antiqua"/>
        </w:rPr>
        <w:t>the</w:t>
      </w:r>
      <w:r w:rsidR="001E7C1F" w:rsidRPr="00C86F42">
        <w:rPr>
          <w:rFonts w:ascii="Book Antiqua" w:eastAsia="Book Antiqua" w:hAnsi="Book Antiqua" w:cs="Book Antiqua"/>
        </w:rPr>
        <w:t xml:space="preserve"> </w:t>
      </w:r>
      <w:r w:rsidRPr="00C86F42">
        <w:rPr>
          <w:rFonts w:ascii="Book Antiqua" w:eastAsia="Book Antiqua" w:hAnsi="Book Antiqua" w:cs="Book Antiqua"/>
        </w:rPr>
        <w:t>first</w:t>
      </w:r>
      <w:r w:rsidR="001E7C1F">
        <w:rPr>
          <w:rFonts w:ascii="Book Antiqua" w:eastAsia="Book Antiqua" w:hAnsi="Book Antiqua" w:cs="Book Antiqua"/>
        </w:rPr>
        <w:t>-</w:t>
      </w:r>
      <w:r w:rsidRPr="00C86F42">
        <w:rPr>
          <w:rFonts w:ascii="Book Antiqua" w:eastAsia="Book Antiqua" w:hAnsi="Book Antiqua" w:cs="Book Antiqua"/>
        </w:rPr>
        <w:t>line treatment in patients in CP younger than 55</w:t>
      </w:r>
      <w:r w:rsidR="00B14E3A">
        <w:rPr>
          <w:rFonts w:ascii="Book Antiqua" w:eastAsia="Book Antiqua" w:hAnsi="Book Antiqua" w:cs="Book Antiqua"/>
        </w:rPr>
        <w:t>-</w:t>
      </w:r>
      <w:r w:rsidRPr="00C86F42">
        <w:rPr>
          <w:rFonts w:ascii="Book Antiqua" w:eastAsia="Book Antiqua" w:hAnsi="Book Antiqua" w:cs="Book Antiqua"/>
        </w:rPr>
        <w:t>years</w:t>
      </w:r>
      <w:r w:rsidR="00B14E3A">
        <w:rPr>
          <w:rFonts w:ascii="Book Antiqua" w:eastAsia="Book Antiqua" w:hAnsi="Book Antiqua" w:cs="Book Antiqua"/>
        </w:rPr>
        <w:t>-</w:t>
      </w:r>
      <w:r w:rsidRPr="00C86F42">
        <w:rPr>
          <w:rFonts w:ascii="Book Antiqua" w:eastAsia="Book Antiqua" w:hAnsi="Book Antiqua" w:cs="Book Antiqua"/>
        </w:rPr>
        <w:t>old</w:t>
      </w:r>
      <w:r w:rsidRPr="00C86F42">
        <w:rPr>
          <w:rFonts w:ascii="Book Antiqua" w:eastAsia="Book Antiqua" w:hAnsi="Book Antiqua" w:cs="Book Antiqua"/>
          <w:vertAlign w:val="superscript"/>
        </w:rPr>
        <w:t>[154,155]</w:t>
      </w:r>
      <w:r w:rsidRPr="00C86F42">
        <w:rPr>
          <w:rFonts w:ascii="Book Antiqua" w:eastAsia="Book Antiqua" w:hAnsi="Book Antiqua" w:cs="Book Antiqua"/>
        </w:rPr>
        <w:t xml:space="preserve">. With the emergence of TKIs, allo HSCT is no longer the first-line </w:t>
      </w:r>
      <w:r w:rsidR="001E7C1F">
        <w:rPr>
          <w:rFonts w:ascii="Book Antiqua" w:eastAsia="Book Antiqua" w:hAnsi="Book Antiqua" w:cs="Book Antiqua"/>
        </w:rPr>
        <w:t>therapy,</w:t>
      </w:r>
      <w:r w:rsidRPr="00C86F42">
        <w:rPr>
          <w:rFonts w:ascii="Book Antiqua" w:eastAsia="Book Antiqua" w:hAnsi="Book Antiqua" w:cs="Book Antiqua"/>
        </w:rPr>
        <w:t xml:space="preserve"> since 95% of those affected by CML are diagnosed in the CP, in which TKIs perform better</w:t>
      </w:r>
      <w:r w:rsidRPr="00C86F42">
        <w:rPr>
          <w:rFonts w:ascii="Book Antiqua" w:eastAsia="Book Antiqua" w:hAnsi="Book Antiqua" w:cs="Book Antiqua"/>
          <w:highlight w:val="white"/>
          <w:vertAlign w:val="superscript"/>
        </w:rPr>
        <w:t>[156-158]</w:t>
      </w:r>
      <w:r w:rsidRPr="00C86F42">
        <w:rPr>
          <w:rFonts w:ascii="Book Antiqua" w:eastAsia="Book Antiqua" w:hAnsi="Book Antiqua" w:cs="Book Antiqua"/>
          <w:highlight w:val="white"/>
        </w:rPr>
        <w:t xml:space="preserve">. </w:t>
      </w:r>
      <w:r w:rsidRPr="00C86F42">
        <w:rPr>
          <w:rFonts w:ascii="Book Antiqua" w:eastAsia="Book Antiqua" w:hAnsi="Book Antiqua" w:cs="Book Antiqua"/>
        </w:rPr>
        <w:t>The allo HSCT</w:t>
      </w:r>
      <w:r w:rsidR="001E7C1F">
        <w:rPr>
          <w:rFonts w:ascii="Book Antiqua" w:eastAsia="Book Antiqua" w:hAnsi="Book Antiqua" w:cs="Book Antiqua"/>
        </w:rPr>
        <w:t>,</w:t>
      </w:r>
      <w:r w:rsidRPr="00C86F42">
        <w:rPr>
          <w:rFonts w:ascii="Book Antiqua" w:eastAsia="Book Antiqua" w:hAnsi="Book Antiqua" w:cs="Book Antiqua"/>
        </w:rPr>
        <w:t xml:space="preserve"> as well as the TKIs used in the main therapy, has an excellent response against clonal cells, and the procedure-related morbidity and mortality has dropped sharply in recent years, with a consequent reduction in complications</w:t>
      </w:r>
      <w:r w:rsidR="00B205EE">
        <w:rPr>
          <w:rFonts w:ascii="Book Antiqua" w:eastAsia="Book Antiqua" w:hAnsi="Book Antiqua" w:cs="Book Antiqua"/>
        </w:rPr>
        <w:t>,</w:t>
      </w:r>
      <w:r w:rsidRPr="00C86F42">
        <w:rPr>
          <w:rFonts w:ascii="Book Antiqua" w:eastAsia="Book Antiqua" w:hAnsi="Book Antiqua" w:cs="Book Antiqua"/>
        </w:rPr>
        <w:t xml:space="preserve"> such as </w:t>
      </w:r>
      <w:r w:rsidR="00B1350B" w:rsidRPr="00C86F42">
        <w:rPr>
          <w:rFonts w:ascii="Book Antiqua" w:eastAsia="Book Antiqua" w:hAnsi="Book Antiqua" w:cs="Book Antiqua"/>
        </w:rPr>
        <w:t>graft versus host disease (</w:t>
      </w:r>
      <w:r w:rsidR="00B205EE">
        <w:rPr>
          <w:rFonts w:ascii="Book Antiqua" w:eastAsia="Book Antiqua" w:hAnsi="Book Antiqua" w:cs="Book Antiqua"/>
        </w:rPr>
        <w:t xml:space="preserve">commonly known as </w:t>
      </w:r>
      <w:r w:rsidR="00B1350B" w:rsidRPr="00C86F42">
        <w:rPr>
          <w:rFonts w:ascii="Book Antiqua" w:eastAsia="Book Antiqua" w:hAnsi="Book Antiqua" w:cs="Book Antiqua"/>
        </w:rPr>
        <w:t>GVHD)</w:t>
      </w:r>
      <w:r w:rsidRPr="00C86F42">
        <w:rPr>
          <w:rFonts w:ascii="Book Antiqua" w:eastAsia="Book Antiqua" w:hAnsi="Book Antiqua" w:cs="Book Antiqua"/>
          <w:vertAlign w:val="superscript"/>
        </w:rPr>
        <w:t>[159]</w:t>
      </w:r>
      <w:r w:rsidRPr="00C86F42">
        <w:rPr>
          <w:rFonts w:ascii="Book Antiqua" w:eastAsia="Book Antiqua" w:hAnsi="Book Antiqua" w:cs="Book Antiqua"/>
        </w:rPr>
        <w:t xml:space="preserve">. </w:t>
      </w:r>
      <w:r w:rsidR="000B4CB9">
        <w:rPr>
          <w:rFonts w:ascii="Book Antiqua" w:eastAsia="Book Antiqua" w:hAnsi="Book Antiqua" w:cs="Book Antiqua"/>
        </w:rPr>
        <w:t>The procedure is performed</w:t>
      </w:r>
      <w:r w:rsidR="000B4CB9" w:rsidRPr="00C86F42">
        <w:rPr>
          <w:rFonts w:ascii="Book Antiqua" w:eastAsia="Book Antiqua" w:hAnsi="Book Antiqua" w:cs="Book Antiqua"/>
        </w:rPr>
        <w:t xml:space="preserve"> </w:t>
      </w:r>
      <w:r w:rsidRPr="00C86F42">
        <w:rPr>
          <w:rFonts w:ascii="Book Antiqua" w:eastAsia="Book Antiqua" w:hAnsi="Book Antiqua" w:cs="Book Antiqua"/>
        </w:rPr>
        <w:t xml:space="preserve">in </w:t>
      </w:r>
      <w:r w:rsidR="00BA2FB0">
        <w:rPr>
          <w:rFonts w:ascii="Book Antiqua" w:eastAsia="Book Antiqua" w:hAnsi="Book Antiqua" w:cs="Book Antiqua"/>
        </w:rPr>
        <w:t xml:space="preserve">patients of </w:t>
      </w:r>
      <w:r w:rsidRPr="00C86F42">
        <w:rPr>
          <w:rFonts w:ascii="Book Antiqua" w:eastAsia="Book Antiqua" w:hAnsi="Book Antiqua" w:cs="Book Antiqua"/>
        </w:rPr>
        <w:t xml:space="preserve">all ages, </w:t>
      </w:r>
      <w:r w:rsidR="000B4CB9">
        <w:rPr>
          <w:rFonts w:ascii="Book Antiqua" w:eastAsia="Book Antiqua" w:hAnsi="Book Antiqua" w:cs="Book Antiqua"/>
        </w:rPr>
        <w:t>mainly</w:t>
      </w:r>
      <w:r w:rsidRPr="00C86F42">
        <w:rPr>
          <w:rFonts w:ascii="Book Antiqua" w:eastAsia="Book Antiqua" w:hAnsi="Book Antiqua" w:cs="Book Antiqua"/>
        </w:rPr>
        <w:t xml:space="preserve"> in the sixth decade of life,</w:t>
      </w:r>
      <w:r w:rsidR="000B4CB9">
        <w:rPr>
          <w:rFonts w:ascii="Book Antiqua" w:eastAsia="Book Antiqua" w:hAnsi="Book Antiqua" w:cs="Book Antiqua"/>
        </w:rPr>
        <w:t xml:space="preserve"> </w:t>
      </w:r>
      <w:r w:rsidR="000B4CB9" w:rsidRPr="000B4CB9">
        <w:rPr>
          <w:rFonts w:ascii="Book Antiqua" w:eastAsia="Book Antiqua" w:hAnsi="Book Antiqua" w:cs="Book Antiqua"/>
        </w:rPr>
        <w:t xml:space="preserve">but elderly patients </w:t>
      </w:r>
      <w:r w:rsidR="000B4CB9">
        <w:rPr>
          <w:rFonts w:ascii="Book Antiqua" w:eastAsia="Book Antiqua" w:hAnsi="Book Antiqua" w:cs="Book Antiqua"/>
        </w:rPr>
        <w:t>less often</w:t>
      </w:r>
      <w:r w:rsidR="000B4CB9" w:rsidRPr="000B4CB9">
        <w:rPr>
          <w:rFonts w:ascii="Book Antiqua" w:eastAsia="Book Antiqua" w:hAnsi="Book Antiqua" w:cs="Book Antiqua"/>
        </w:rPr>
        <w:t xml:space="preserve"> meet the inclusion criteria for transplants</w:t>
      </w:r>
      <w:r w:rsidRPr="00C86F42">
        <w:rPr>
          <w:rFonts w:ascii="Book Antiqua" w:eastAsia="Book Antiqua" w:hAnsi="Book Antiqua" w:cs="Book Antiqua"/>
        </w:rPr>
        <w:t>. However, the age is not enough to determine the risks and benefits involved in the transplantation procedure</w:t>
      </w:r>
      <w:r w:rsidRPr="00C86F42">
        <w:rPr>
          <w:rFonts w:ascii="Book Antiqua" w:eastAsia="Book Antiqua" w:hAnsi="Book Antiqua" w:cs="Book Antiqua"/>
          <w:highlight w:val="white"/>
          <w:vertAlign w:val="superscript"/>
        </w:rPr>
        <w:t>[160-162]</w:t>
      </w:r>
      <w:r w:rsidRPr="00C86F42">
        <w:rPr>
          <w:rFonts w:ascii="Book Antiqua" w:eastAsia="Book Antiqua" w:hAnsi="Book Antiqua" w:cs="Book Antiqua"/>
        </w:rPr>
        <w:t>.</w:t>
      </w:r>
    </w:p>
    <w:p w14:paraId="6B96FEF0" w14:textId="20DDF651" w:rsidR="000B1B64" w:rsidRPr="00C86F42" w:rsidRDefault="000B1B64" w:rsidP="00B1350B">
      <w:pPr>
        <w:spacing w:line="360" w:lineRule="auto"/>
        <w:ind w:firstLineChars="200" w:firstLine="480"/>
        <w:jc w:val="both"/>
        <w:rPr>
          <w:rFonts w:ascii="Book Antiqua" w:eastAsia="Book Antiqua" w:hAnsi="Book Antiqua" w:cs="Book Antiqua"/>
        </w:rPr>
      </w:pPr>
      <w:r w:rsidRPr="00C86F42">
        <w:rPr>
          <w:rFonts w:ascii="Book Antiqua" w:eastAsia="Book Antiqua" w:hAnsi="Book Antiqua" w:cs="Book Antiqua"/>
          <w:highlight w:val="white"/>
        </w:rPr>
        <w:t xml:space="preserve">With the improvement of </w:t>
      </w:r>
      <w:r w:rsidR="000B4CB9" w:rsidRPr="00C86F42">
        <w:rPr>
          <w:rFonts w:ascii="Book Antiqua" w:eastAsia="Book Antiqua" w:hAnsi="Book Antiqua" w:cs="Book Antiqua"/>
          <w:highlight w:val="white"/>
        </w:rPr>
        <w:t xml:space="preserve">treatment </w:t>
      </w:r>
      <w:r w:rsidR="000B4CB9">
        <w:rPr>
          <w:rFonts w:ascii="Book Antiqua" w:eastAsia="Book Antiqua" w:hAnsi="Book Antiqua" w:cs="Book Antiqua"/>
          <w:highlight w:val="white"/>
        </w:rPr>
        <w:t xml:space="preserve">with </w:t>
      </w:r>
      <w:r w:rsidRPr="00C86F42">
        <w:rPr>
          <w:rFonts w:ascii="Book Antiqua" w:eastAsia="Book Antiqua" w:hAnsi="Book Antiqua" w:cs="Book Antiqua"/>
          <w:highlight w:val="white"/>
        </w:rPr>
        <w:t xml:space="preserve">TKIs and its effectiveness, only 6% of patients progress to </w:t>
      </w:r>
      <w:r w:rsidRPr="00C86F42">
        <w:rPr>
          <w:rFonts w:ascii="Book Antiqua" w:eastAsia="Book Antiqua" w:hAnsi="Book Antiqua" w:cs="Book Antiqua"/>
        </w:rPr>
        <w:t>AP or BC. However, in addition to the original mutation, other cytogenetic changes may occur, which limits the action of some first-line therapies</w:t>
      </w:r>
      <w:r w:rsidRPr="00C86F42">
        <w:rPr>
          <w:rFonts w:ascii="Book Antiqua" w:eastAsia="Book Antiqua" w:hAnsi="Book Antiqua" w:cs="Book Antiqua"/>
          <w:vertAlign w:val="superscript"/>
        </w:rPr>
        <w:t>[163]</w:t>
      </w:r>
      <w:r w:rsidRPr="00C86F42">
        <w:rPr>
          <w:rFonts w:ascii="Book Antiqua" w:eastAsia="Book Antiqua" w:hAnsi="Book Antiqua" w:cs="Book Antiqua"/>
        </w:rPr>
        <w:t>. As a rescue therapy, allo HSCT should be reserved for patients who are newly diagnosed in AP and BC phases or who are resistant to TKIs in these phases (including to ponatinib)</w:t>
      </w:r>
      <w:r w:rsidRPr="00C86F42">
        <w:rPr>
          <w:rFonts w:ascii="Book Antiqua" w:eastAsia="Book Antiqua" w:hAnsi="Book Antiqua" w:cs="Book Antiqua"/>
          <w:vertAlign w:val="superscript"/>
        </w:rPr>
        <w:t>[164]</w:t>
      </w:r>
      <w:r w:rsidRPr="00C86F42">
        <w:rPr>
          <w:rFonts w:ascii="Book Antiqua" w:eastAsia="Book Antiqua" w:hAnsi="Book Antiqua" w:cs="Book Antiqua"/>
        </w:rPr>
        <w:t>. This resistance may occur due to the T315I mutation in the coding domain of the</w:t>
      </w:r>
      <w:r w:rsidRPr="00B1350B">
        <w:rPr>
          <w:rFonts w:ascii="Book Antiqua" w:eastAsia="Book Antiqua" w:hAnsi="Book Antiqua" w:cs="Book Antiqua"/>
          <w:i/>
          <w:iCs/>
        </w:rPr>
        <w:t xml:space="preserve"> BCR-ABL1</w:t>
      </w:r>
      <w:r w:rsidRPr="00C86F42">
        <w:rPr>
          <w:rFonts w:ascii="Book Antiqua" w:eastAsia="Book Antiqua" w:hAnsi="Book Antiqua" w:cs="Book Antiqua"/>
        </w:rPr>
        <w:t xml:space="preserve"> gene</w:t>
      </w:r>
      <w:r w:rsidRPr="00C86F42">
        <w:rPr>
          <w:rFonts w:ascii="Book Antiqua" w:eastAsia="Book Antiqua" w:hAnsi="Book Antiqua" w:cs="Book Antiqua"/>
          <w:vertAlign w:val="superscript"/>
        </w:rPr>
        <w:t>[10]</w:t>
      </w:r>
      <w:r w:rsidRPr="00C86F42">
        <w:rPr>
          <w:rFonts w:ascii="Book Antiqua" w:eastAsia="Book Antiqua" w:hAnsi="Book Antiqua" w:cs="Book Antiqua"/>
        </w:rPr>
        <w:t>. Although this demonstrates a worse prognosis, it also raises the possibility of performing an allo HSCT, which has a healing potential</w:t>
      </w:r>
      <w:r w:rsidRPr="00C86F42">
        <w:rPr>
          <w:rFonts w:ascii="Book Antiqua" w:eastAsia="Book Antiqua" w:hAnsi="Book Antiqua" w:cs="Book Antiqua"/>
          <w:vertAlign w:val="superscript"/>
        </w:rPr>
        <w:t>[27]</w:t>
      </w:r>
      <w:r w:rsidRPr="00C86F42">
        <w:rPr>
          <w:rFonts w:ascii="Book Antiqua" w:eastAsia="Book Antiqua" w:hAnsi="Book Antiqua" w:cs="Book Antiqua"/>
        </w:rPr>
        <w:t>.</w:t>
      </w:r>
    </w:p>
    <w:p w14:paraId="1ABF40B0" w14:textId="6B38DBBB" w:rsidR="000B1B64" w:rsidRDefault="000B1B64" w:rsidP="00B1350B">
      <w:pPr>
        <w:spacing w:line="360" w:lineRule="auto"/>
        <w:ind w:firstLineChars="200" w:firstLine="480"/>
        <w:jc w:val="both"/>
        <w:rPr>
          <w:rFonts w:ascii="Book Antiqua" w:eastAsia="Book Antiqua" w:hAnsi="Book Antiqua" w:cs="Book Antiqua"/>
        </w:rPr>
      </w:pPr>
      <w:r w:rsidRPr="00C86F42">
        <w:rPr>
          <w:rFonts w:ascii="Book Antiqua" w:eastAsia="Book Antiqua" w:hAnsi="Book Antiqua" w:cs="Book Antiqua"/>
        </w:rPr>
        <w:t xml:space="preserve">In the first-line treatment, if there is resistance, </w:t>
      </w:r>
      <w:r w:rsidRPr="00C86F42">
        <w:rPr>
          <w:rFonts w:ascii="Book Antiqua" w:eastAsia="Book Antiqua" w:hAnsi="Book Antiqua" w:cs="Book Antiqua"/>
          <w:shd w:val="clear" w:color="auto" w:fill="F8F9FA"/>
        </w:rPr>
        <w:t>i</w:t>
      </w:r>
      <w:r w:rsidRPr="00C86F42">
        <w:rPr>
          <w:rFonts w:ascii="Book Antiqua" w:eastAsia="Book Antiqua" w:hAnsi="Book Antiqua" w:cs="Book Antiqua"/>
        </w:rPr>
        <w:t>t is acceptable to consider using the second</w:t>
      </w:r>
      <w:r w:rsidR="00BA2FB0">
        <w:rPr>
          <w:rFonts w:ascii="Book Antiqua" w:eastAsia="Book Antiqua" w:hAnsi="Book Antiqua" w:cs="Book Antiqua"/>
        </w:rPr>
        <w:t>-</w:t>
      </w:r>
      <w:r w:rsidRPr="00C86F42">
        <w:rPr>
          <w:rFonts w:ascii="Book Antiqua" w:eastAsia="Book Antiqua" w:hAnsi="Book Antiqua" w:cs="Book Antiqua"/>
        </w:rPr>
        <w:t>line</w:t>
      </w:r>
      <w:r w:rsidR="00BA2FB0">
        <w:rPr>
          <w:rFonts w:ascii="Book Antiqua" w:eastAsia="Book Antiqua" w:hAnsi="Book Antiqua" w:cs="Book Antiqua"/>
        </w:rPr>
        <w:t xml:space="preserve"> treatment</w:t>
      </w:r>
      <w:r w:rsidRPr="00C86F42">
        <w:rPr>
          <w:rFonts w:ascii="Book Antiqua" w:eastAsia="Book Antiqua" w:hAnsi="Book Antiqua" w:cs="Book Antiqua"/>
        </w:rPr>
        <w:t>, and in case of subsequent resistance, the allo HSCT should be considered</w:t>
      </w:r>
      <w:r w:rsidRPr="00C86F42">
        <w:rPr>
          <w:rFonts w:ascii="Book Antiqua" w:eastAsia="Book Antiqua" w:hAnsi="Book Antiqua" w:cs="Book Antiqua"/>
          <w:vertAlign w:val="superscript"/>
        </w:rPr>
        <w:t>[165]</w:t>
      </w:r>
      <w:r w:rsidRPr="00C86F42">
        <w:rPr>
          <w:rFonts w:ascii="Book Antiqua" w:eastAsia="Book Antiqua" w:hAnsi="Book Antiqua" w:cs="Book Antiqua"/>
        </w:rPr>
        <w:t xml:space="preserve">. In general, regardless the line of treatment, if the molecular or cytogenetic response to two or more TKIs is suboptimal (that is, </w:t>
      </w:r>
      <w:r w:rsidRPr="00C86F42">
        <w:rPr>
          <w:rFonts w:ascii="Book Antiqua" w:eastAsia="Book Antiqua" w:hAnsi="Book Antiqua" w:cs="Book Antiqua"/>
          <w:i/>
        </w:rPr>
        <w:t>BCR-ABL1</w:t>
      </w:r>
      <w:r w:rsidRPr="00C86F42">
        <w:rPr>
          <w:rFonts w:ascii="Book Antiqua" w:eastAsia="Book Antiqua" w:hAnsi="Book Antiqua" w:cs="Book Antiqua"/>
        </w:rPr>
        <w:t xml:space="preserve"> transcription</w:t>
      </w:r>
      <w:r w:rsidR="00B1350B">
        <w:rPr>
          <w:rFonts w:ascii="Book Antiqua" w:eastAsia="Book Antiqua" w:hAnsi="Book Antiqua" w:cs="Book Antiqua"/>
        </w:rPr>
        <w:t xml:space="preserve"> </w:t>
      </w:r>
      <w:r w:rsidRPr="00C86F42">
        <w:rPr>
          <w:rFonts w:ascii="Book Antiqua" w:eastAsia="Book Antiqua" w:hAnsi="Book Antiqua" w:cs="Book Antiqua"/>
        </w:rPr>
        <w:t>&gt; 1% or an in</w:t>
      </w:r>
      <w:r w:rsidR="00EB1925">
        <w:rPr>
          <w:rFonts w:ascii="Book Antiqua" w:eastAsia="Book Antiqua" w:hAnsi="Book Antiqua" w:cs="Book Antiqua"/>
        </w:rPr>
        <w:t xml:space="preserve"> </w:t>
      </w:r>
      <w:r w:rsidR="0057232F">
        <w:rPr>
          <w:rFonts w:ascii="Book Antiqua" w:eastAsia="Book Antiqua" w:hAnsi="Book Antiqua" w:cs="Book Antiqua"/>
        </w:rPr>
        <w:t>CCR</w:t>
      </w:r>
      <w:r w:rsidRPr="00C86F42">
        <w:rPr>
          <w:rFonts w:ascii="Book Antiqua" w:eastAsia="Book Antiqua" w:hAnsi="Book Antiqua" w:cs="Book Antiqua"/>
        </w:rPr>
        <w:t xml:space="preserve"> with Ph</w:t>
      </w:r>
      <w:r w:rsidRPr="00B1350B">
        <w:rPr>
          <w:rFonts w:ascii="Book Antiqua" w:eastAsia="Book Antiqua" w:hAnsi="Book Antiqua" w:cs="Book Antiqua"/>
          <w:vertAlign w:val="superscript"/>
        </w:rPr>
        <w:t>+</w:t>
      </w:r>
      <w:r w:rsidR="00B1350B">
        <w:rPr>
          <w:rFonts w:ascii="Book Antiqua" w:eastAsia="Book Antiqua" w:hAnsi="Book Antiqua" w:cs="Book Antiqua"/>
        </w:rPr>
        <w:t xml:space="preserve"> </w:t>
      </w:r>
      <w:r w:rsidRPr="00C86F42">
        <w:rPr>
          <w:rFonts w:ascii="Book Antiqua" w:eastAsia="Book Antiqua" w:hAnsi="Book Antiqua" w:cs="Book Antiqua"/>
        </w:rPr>
        <w:t xml:space="preserve">&gt; 0%), an allo HSCT should be </w:t>
      </w:r>
      <w:r w:rsidR="00B12CF0" w:rsidRPr="00C86F42">
        <w:rPr>
          <w:rFonts w:ascii="Book Antiqua" w:eastAsia="Book Antiqua" w:hAnsi="Book Antiqua" w:cs="Book Antiqua"/>
        </w:rPr>
        <w:t xml:space="preserve">quickly </w:t>
      </w:r>
      <w:r w:rsidRPr="00C86F42">
        <w:rPr>
          <w:rFonts w:ascii="Book Antiqua" w:eastAsia="Book Antiqua" w:hAnsi="Book Antiqua" w:cs="Book Antiqua"/>
        </w:rPr>
        <w:lastRenderedPageBreak/>
        <w:t xml:space="preserve">considered, checking the compatibility of the </w:t>
      </w:r>
      <w:r w:rsidR="00B1350B">
        <w:rPr>
          <w:rFonts w:ascii="Book Antiqua" w:eastAsia="Book Antiqua" w:hAnsi="Book Antiqua" w:cs="Book Antiqua"/>
        </w:rPr>
        <w:t>h</w:t>
      </w:r>
      <w:r w:rsidRPr="00C86F42">
        <w:rPr>
          <w:rFonts w:ascii="Book Antiqua" w:eastAsia="Book Antiqua" w:hAnsi="Book Antiqua" w:cs="Book Antiqua"/>
        </w:rPr>
        <w:t xml:space="preserve">uman </w:t>
      </w:r>
      <w:r w:rsidR="00B1350B">
        <w:rPr>
          <w:rFonts w:ascii="Book Antiqua" w:eastAsia="Book Antiqua" w:hAnsi="Book Antiqua" w:cs="Book Antiqua"/>
        </w:rPr>
        <w:t>l</w:t>
      </w:r>
      <w:r w:rsidRPr="00C86F42">
        <w:rPr>
          <w:rFonts w:ascii="Book Antiqua" w:eastAsia="Book Antiqua" w:hAnsi="Book Antiqua" w:cs="Book Antiqua"/>
        </w:rPr>
        <w:t xml:space="preserve">eukocyte </w:t>
      </w:r>
      <w:r w:rsidR="00B1350B">
        <w:rPr>
          <w:rFonts w:ascii="Book Antiqua" w:eastAsia="Book Antiqua" w:hAnsi="Book Antiqua" w:cs="Book Antiqua"/>
        </w:rPr>
        <w:t>a</w:t>
      </w:r>
      <w:r w:rsidRPr="00C86F42">
        <w:rPr>
          <w:rFonts w:ascii="Book Antiqua" w:eastAsia="Book Antiqua" w:hAnsi="Book Antiqua" w:cs="Book Antiqua"/>
        </w:rPr>
        <w:t xml:space="preserve">ntigen between patient and </w:t>
      </w:r>
      <w:r w:rsidR="00B12CF0">
        <w:rPr>
          <w:rFonts w:ascii="Book Antiqua" w:eastAsia="Book Antiqua" w:hAnsi="Book Antiqua" w:cs="Book Antiqua"/>
        </w:rPr>
        <w:t>siblings</w:t>
      </w:r>
      <w:r w:rsidRPr="00C86F42">
        <w:rPr>
          <w:rFonts w:ascii="Book Antiqua" w:eastAsia="Book Antiqua" w:hAnsi="Book Antiqua" w:cs="Book Antiqua"/>
        </w:rPr>
        <w:t xml:space="preserve">, as well as searching for other possible donors in </w:t>
      </w:r>
      <w:r w:rsidR="00E14F0C">
        <w:rPr>
          <w:rFonts w:ascii="Book Antiqua" w:eastAsia="Book Antiqua" w:hAnsi="Book Antiqua" w:cs="Book Antiqua"/>
        </w:rPr>
        <w:t>BM</w:t>
      </w:r>
      <w:r w:rsidRPr="00C86F42">
        <w:rPr>
          <w:rFonts w:ascii="Book Antiqua" w:eastAsia="Book Antiqua" w:hAnsi="Book Antiqua" w:cs="Book Antiqua"/>
        </w:rPr>
        <w:t xml:space="preserve"> banks</w:t>
      </w:r>
      <w:r w:rsidRPr="00C86F42">
        <w:rPr>
          <w:rFonts w:ascii="Book Antiqua" w:eastAsia="Book Antiqua" w:hAnsi="Book Antiqua" w:cs="Book Antiqua"/>
          <w:vertAlign w:val="superscript"/>
        </w:rPr>
        <w:t>[</w:t>
      </w:r>
      <w:r w:rsidR="00B1350B">
        <w:rPr>
          <w:rFonts w:ascii="Book Antiqua" w:eastAsia="Book Antiqua" w:hAnsi="Book Antiqua" w:cs="Book Antiqua"/>
          <w:vertAlign w:val="superscript"/>
        </w:rPr>
        <w:t>41,</w:t>
      </w:r>
      <w:r w:rsidRPr="00C86F42">
        <w:rPr>
          <w:rFonts w:ascii="Book Antiqua" w:eastAsia="Book Antiqua" w:hAnsi="Book Antiqua" w:cs="Book Antiqua"/>
          <w:vertAlign w:val="superscript"/>
        </w:rPr>
        <w:t>51]</w:t>
      </w:r>
      <w:r w:rsidRPr="00C86F42">
        <w:rPr>
          <w:rFonts w:ascii="Book Antiqua" w:eastAsia="Book Antiqua" w:hAnsi="Book Antiqua" w:cs="Book Antiqua"/>
        </w:rPr>
        <w:t>.</w:t>
      </w:r>
    </w:p>
    <w:p w14:paraId="1A9F316B" w14:textId="77777777" w:rsidR="00B1350B" w:rsidRPr="00C86F42" w:rsidRDefault="00B1350B" w:rsidP="00B1350B">
      <w:pPr>
        <w:spacing w:line="360" w:lineRule="auto"/>
        <w:ind w:firstLineChars="200" w:firstLine="480"/>
        <w:jc w:val="both"/>
        <w:rPr>
          <w:rFonts w:ascii="Book Antiqua" w:eastAsia="Book Antiqua" w:hAnsi="Book Antiqua" w:cs="Book Antiqua"/>
        </w:rPr>
      </w:pPr>
    </w:p>
    <w:p w14:paraId="36217163" w14:textId="167CB78E" w:rsidR="000B1B64" w:rsidRPr="00C86F42" w:rsidRDefault="000B1B64" w:rsidP="00C86F42">
      <w:pPr>
        <w:spacing w:line="360" w:lineRule="auto"/>
        <w:jc w:val="both"/>
        <w:rPr>
          <w:rFonts w:ascii="Book Antiqua" w:eastAsia="Book Antiqua" w:hAnsi="Book Antiqua" w:cs="Book Antiqua"/>
          <w:i/>
        </w:rPr>
      </w:pPr>
      <w:r w:rsidRPr="00C86F42">
        <w:rPr>
          <w:rFonts w:ascii="Book Antiqua" w:eastAsia="Book Antiqua" w:hAnsi="Book Antiqua" w:cs="Book Antiqua"/>
          <w:b/>
          <w:i/>
        </w:rPr>
        <w:t>TKI therapy before and after transplant</w:t>
      </w:r>
    </w:p>
    <w:p w14:paraId="3C07A773" w14:textId="6D9F4CEE" w:rsidR="000B1B64" w:rsidRPr="00C86F42" w:rsidRDefault="000B1B64" w:rsidP="00C86F42">
      <w:pPr>
        <w:spacing w:line="360" w:lineRule="auto"/>
        <w:jc w:val="both"/>
        <w:rPr>
          <w:rFonts w:ascii="Book Antiqua" w:eastAsia="Book Antiqua" w:hAnsi="Book Antiqua" w:cs="Book Antiqua"/>
        </w:rPr>
      </w:pPr>
      <w:r w:rsidRPr="00C86F42">
        <w:rPr>
          <w:rFonts w:ascii="Book Antiqua" w:eastAsia="Book Antiqua" w:hAnsi="Book Antiqua" w:cs="Book Antiqua"/>
        </w:rPr>
        <w:t>Many patients undergo TKI therapy prior to allo</w:t>
      </w:r>
      <w:r w:rsidR="0057232F">
        <w:rPr>
          <w:rFonts w:ascii="Book Antiqua" w:eastAsia="Book Antiqua" w:hAnsi="Book Antiqua" w:cs="Book Antiqua"/>
        </w:rPr>
        <w:t xml:space="preserve"> HSCT</w:t>
      </w:r>
      <w:r w:rsidRPr="00C86F42">
        <w:rPr>
          <w:rFonts w:ascii="Book Antiqua" w:eastAsia="Book Antiqua" w:hAnsi="Book Antiqua" w:cs="Book Antiqua"/>
          <w:vertAlign w:val="superscript"/>
        </w:rPr>
        <w:t>[166]</w:t>
      </w:r>
      <w:r w:rsidRPr="00C86F42">
        <w:rPr>
          <w:rFonts w:ascii="Book Antiqua" w:eastAsia="Book Antiqua" w:hAnsi="Book Antiqua" w:cs="Book Antiqua"/>
        </w:rPr>
        <w:t>. Some studies demonstrate that it is related to a higher overall survival (measured from the transplant) if compared to patients who had not previously used TKI (in this case, imatinib) during first CP</w:t>
      </w:r>
      <w:r w:rsidRPr="00C86F42">
        <w:rPr>
          <w:rFonts w:ascii="Book Antiqua" w:eastAsia="Book Antiqua" w:hAnsi="Book Antiqua" w:cs="Book Antiqua"/>
          <w:vertAlign w:val="superscript"/>
        </w:rPr>
        <w:t>[167]</w:t>
      </w:r>
      <w:r w:rsidRPr="00C86F42">
        <w:rPr>
          <w:rFonts w:ascii="Book Antiqua" w:eastAsia="Book Antiqua" w:hAnsi="Book Antiqua" w:cs="Book Antiqua"/>
        </w:rPr>
        <w:t>.</w:t>
      </w:r>
    </w:p>
    <w:p w14:paraId="0CAFC15E" w14:textId="7F5278A9" w:rsidR="000B1B64" w:rsidRPr="00C86F42" w:rsidRDefault="000B1B64" w:rsidP="00B1350B">
      <w:pPr>
        <w:spacing w:line="360" w:lineRule="auto"/>
        <w:ind w:firstLineChars="200" w:firstLine="480"/>
        <w:jc w:val="both"/>
        <w:rPr>
          <w:rFonts w:ascii="Book Antiqua" w:eastAsia="Book Antiqua" w:hAnsi="Book Antiqua" w:cs="Book Antiqua"/>
        </w:rPr>
      </w:pPr>
      <w:r w:rsidRPr="00C86F42">
        <w:rPr>
          <w:rFonts w:ascii="Book Antiqua" w:eastAsia="Book Antiqua" w:hAnsi="Book Antiqua" w:cs="Book Antiqua"/>
        </w:rPr>
        <w:t xml:space="preserve">Another study (which analyzed 449 patients in AP, in second CP, and in BP of CML) found that the previous results do not apply to the advanced stage of the disease, so the use of these drugs before the allo HSCT did not alter the overall survival, nor leukemia-free survival, recurrence, treatment-related mortality or GVHD when compared to the group that had not previously used </w:t>
      </w:r>
      <w:r w:rsidR="000A641C">
        <w:rPr>
          <w:rFonts w:ascii="Book Antiqua" w:eastAsia="Book Antiqua" w:hAnsi="Book Antiqua" w:cs="Book Antiqua"/>
        </w:rPr>
        <w:t xml:space="preserve">a </w:t>
      </w:r>
      <w:r w:rsidRPr="00C86F42">
        <w:rPr>
          <w:rFonts w:ascii="Book Antiqua" w:eastAsia="Book Antiqua" w:hAnsi="Book Antiqua" w:cs="Book Antiqua"/>
        </w:rPr>
        <w:t>TKI</w:t>
      </w:r>
      <w:r w:rsidRPr="00C86F42">
        <w:rPr>
          <w:rFonts w:ascii="Book Antiqua" w:eastAsia="Book Antiqua" w:hAnsi="Book Antiqua" w:cs="Book Antiqua"/>
          <w:vertAlign w:val="superscript"/>
        </w:rPr>
        <w:t>[168]</w:t>
      </w:r>
      <w:r w:rsidRPr="00C86F42">
        <w:rPr>
          <w:rFonts w:ascii="Book Antiqua" w:eastAsia="Book Antiqua" w:hAnsi="Book Antiqua" w:cs="Book Antiqua"/>
        </w:rPr>
        <w:t>. However, the indicators already known for performing allo HSCT should still be the main factors in determining prognosis</w:t>
      </w:r>
      <w:r w:rsidRPr="00C86F42">
        <w:rPr>
          <w:rFonts w:ascii="Book Antiqua" w:eastAsia="Book Antiqua" w:hAnsi="Book Antiqua" w:cs="Book Antiqua"/>
          <w:vertAlign w:val="superscript"/>
        </w:rPr>
        <w:t>[169]</w:t>
      </w:r>
      <w:r w:rsidRPr="00C86F42">
        <w:rPr>
          <w:rFonts w:ascii="Book Antiqua" w:eastAsia="Book Antiqua" w:hAnsi="Book Antiqua" w:cs="Book Antiqua"/>
        </w:rPr>
        <w:t>.</w:t>
      </w:r>
    </w:p>
    <w:p w14:paraId="4D99FDC7" w14:textId="11B3AC69" w:rsidR="000B1B64" w:rsidRDefault="000B1B64" w:rsidP="00B1350B">
      <w:pPr>
        <w:spacing w:line="360" w:lineRule="auto"/>
        <w:ind w:firstLineChars="200" w:firstLine="480"/>
        <w:jc w:val="both"/>
        <w:rPr>
          <w:rFonts w:ascii="Book Antiqua" w:eastAsia="Book Antiqua" w:hAnsi="Book Antiqua" w:cs="Book Antiqua"/>
        </w:rPr>
      </w:pPr>
      <w:r w:rsidRPr="00C86F42">
        <w:rPr>
          <w:rFonts w:ascii="Book Antiqua" w:eastAsia="Book Antiqua" w:hAnsi="Book Antiqua" w:cs="Book Antiqua"/>
        </w:rPr>
        <w:t>After performing allo HSCT, BCR-ABL may still be detected for a few months, considering that allograft adaptation is not immediate</w:t>
      </w:r>
      <w:r w:rsidRPr="00C86F42">
        <w:rPr>
          <w:rFonts w:ascii="Book Antiqua" w:eastAsia="Book Antiqua" w:hAnsi="Book Antiqua" w:cs="Book Antiqua"/>
          <w:b/>
          <w:vertAlign w:val="superscript"/>
        </w:rPr>
        <w:t>[</w:t>
      </w:r>
      <w:r w:rsidRPr="00C86F42">
        <w:rPr>
          <w:rFonts w:ascii="Book Antiqua" w:eastAsia="Book Antiqua" w:hAnsi="Book Antiqua" w:cs="Book Antiqua"/>
          <w:vertAlign w:val="superscript"/>
        </w:rPr>
        <w:t>170]</w:t>
      </w:r>
      <w:r w:rsidRPr="00C86F42">
        <w:rPr>
          <w:rFonts w:ascii="Book Antiqua" w:eastAsia="Book Antiqua" w:hAnsi="Book Antiqua" w:cs="Book Antiqua"/>
        </w:rPr>
        <w:t>. However, checking for the presence of BCR-ABL (which can be negative, fluctuating or positive) during the next 6 mo can predict a prognosis for cure or relapse</w:t>
      </w:r>
      <w:r w:rsidRPr="00C86F42">
        <w:rPr>
          <w:rFonts w:ascii="Book Antiqua" w:eastAsia="Book Antiqua" w:hAnsi="Book Antiqua" w:cs="Book Antiqua"/>
          <w:vertAlign w:val="superscript"/>
        </w:rPr>
        <w:t>[171]</w:t>
      </w:r>
      <w:r w:rsidRPr="00C86F42">
        <w:rPr>
          <w:rFonts w:ascii="Book Antiqua" w:eastAsia="Book Antiqua" w:hAnsi="Book Antiqua" w:cs="Book Antiqua"/>
        </w:rPr>
        <w:t>. In this sense, the administration of a standard dose of imatinib as a prophylactic therapy against possible relapses after allo HSCT can be performed, since it can potentiate anti-tumor effects by dendritic cells</w:t>
      </w:r>
      <w:r w:rsidRPr="00C86F42">
        <w:rPr>
          <w:rFonts w:ascii="Book Antiqua" w:eastAsia="Book Antiqua" w:hAnsi="Book Antiqua" w:cs="Book Antiqua"/>
          <w:vertAlign w:val="superscript"/>
        </w:rPr>
        <w:t>[172]</w:t>
      </w:r>
      <w:r w:rsidRPr="00C86F42">
        <w:rPr>
          <w:rFonts w:ascii="Book Antiqua" w:eastAsia="Book Antiqua" w:hAnsi="Book Antiqua" w:cs="Book Antiqua"/>
        </w:rPr>
        <w:t>. Compared to the previous standard, this practice is more effective if performed in CP of CML, being less useful if performed in advanced phases</w:t>
      </w:r>
      <w:r w:rsidRPr="00C86F42">
        <w:rPr>
          <w:rFonts w:ascii="Book Antiqua" w:eastAsia="Book Antiqua" w:hAnsi="Book Antiqua" w:cs="Book Antiqua"/>
          <w:vertAlign w:val="superscript"/>
        </w:rPr>
        <w:t>[170-174]</w:t>
      </w:r>
      <w:r w:rsidRPr="00C86F42">
        <w:rPr>
          <w:rFonts w:ascii="Book Antiqua" w:eastAsia="Book Antiqua" w:hAnsi="Book Antiqua" w:cs="Book Antiqua"/>
        </w:rPr>
        <w:t>.</w:t>
      </w:r>
    </w:p>
    <w:p w14:paraId="34EA02B3" w14:textId="77777777" w:rsidR="00B1350B" w:rsidRPr="00C86F42" w:rsidRDefault="00B1350B" w:rsidP="00B1350B">
      <w:pPr>
        <w:spacing w:line="360" w:lineRule="auto"/>
        <w:ind w:firstLineChars="200" w:firstLine="480"/>
        <w:jc w:val="both"/>
        <w:rPr>
          <w:rFonts w:ascii="Book Antiqua" w:eastAsia="Book Antiqua" w:hAnsi="Book Antiqua" w:cs="Book Antiqua"/>
        </w:rPr>
      </w:pPr>
    </w:p>
    <w:p w14:paraId="27A991D6" w14:textId="10765C9B" w:rsidR="000B1B64" w:rsidRPr="00C86F42" w:rsidRDefault="000B1B64" w:rsidP="00C86F42">
      <w:pPr>
        <w:spacing w:line="360" w:lineRule="auto"/>
        <w:jc w:val="both"/>
        <w:rPr>
          <w:rFonts w:ascii="Book Antiqua" w:eastAsia="Book Antiqua" w:hAnsi="Book Antiqua" w:cs="Book Antiqua"/>
          <w:i/>
        </w:rPr>
      </w:pPr>
      <w:r w:rsidRPr="00C86F42">
        <w:rPr>
          <w:rFonts w:ascii="Book Antiqua" w:eastAsia="Book Antiqua" w:hAnsi="Book Antiqua" w:cs="Book Antiqua"/>
          <w:b/>
          <w:i/>
        </w:rPr>
        <w:t>Indications and risks of performing the allo HSCT</w:t>
      </w:r>
    </w:p>
    <w:p w14:paraId="2F4C90B7" w14:textId="09612DDA" w:rsidR="000B1B64" w:rsidRPr="00C86F42" w:rsidRDefault="000B1B64" w:rsidP="00C86F42">
      <w:pPr>
        <w:spacing w:line="360" w:lineRule="auto"/>
        <w:jc w:val="both"/>
        <w:rPr>
          <w:rFonts w:ascii="Book Antiqua" w:eastAsia="Book Antiqua" w:hAnsi="Book Antiqua" w:cs="Book Antiqua"/>
          <w:b/>
          <w:color w:val="FF0000"/>
        </w:rPr>
      </w:pPr>
      <w:r w:rsidRPr="00C86F42">
        <w:rPr>
          <w:rFonts w:ascii="Book Antiqua" w:eastAsia="Book Antiqua" w:hAnsi="Book Antiqua" w:cs="Book Antiqua"/>
        </w:rPr>
        <w:t xml:space="preserve">In the era of TKIs, the indication for </w:t>
      </w:r>
      <w:r w:rsidR="0057232F">
        <w:rPr>
          <w:rFonts w:ascii="Book Antiqua" w:eastAsia="Book Antiqua" w:hAnsi="Book Antiqua" w:cs="Book Antiqua"/>
        </w:rPr>
        <w:t>HSCT</w:t>
      </w:r>
      <w:r w:rsidRPr="00C86F42">
        <w:rPr>
          <w:rFonts w:ascii="Book Antiqua" w:eastAsia="Book Antiqua" w:hAnsi="Book Antiqua" w:cs="Book Antiqua"/>
        </w:rPr>
        <w:t xml:space="preserve"> varies according to the </w:t>
      </w:r>
      <w:r w:rsidR="00B12CF0" w:rsidRPr="00C86F42">
        <w:rPr>
          <w:rFonts w:ascii="Book Antiqua" w:eastAsia="Book Antiqua" w:hAnsi="Book Antiqua" w:cs="Book Antiqua"/>
        </w:rPr>
        <w:t xml:space="preserve">stage </w:t>
      </w:r>
      <w:r w:rsidR="00B12CF0">
        <w:rPr>
          <w:rFonts w:ascii="Book Antiqua" w:eastAsia="Book Antiqua" w:hAnsi="Book Antiqua" w:cs="Book Antiqua"/>
        </w:rPr>
        <w:t xml:space="preserve">at </w:t>
      </w:r>
      <w:r w:rsidRPr="00C86F42">
        <w:rPr>
          <w:rFonts w:ascii="Book Antiqua" w:eastAsia="Book Antiqua" w:hAnsi="Book Antiqua" w:cs="Book Antiqua"/>
        </w:rPr>
        <w:t>diagnosis and should never be dissociated from the risks related to the disease</w:t>
      </w:r>
      <w:r w:rsidRPr="00C86F42">
        <w:rPr>
          <w:rFonts w:ascii="Book Antiqua" w:eastAsia="Book Antiqua" w:hAnsi="Book Antiqua" w:cs="Book Antiqua"/>
          <w:vertAlign w:val="superscript"/>
        </w:rPr>
        <w:t>[175,176]</w:t>
      </w:r>
      <w:r w:rsidRPr="00C86F42">
        <w:rPr>
          <w:rFonts w:ascii="Book Antiqua" w:eastAsia="Book Antiqua" w:hAnsi="Book Antiqua" w:cs="Book Antiqua"/>
        </w:rPr>
        <w:t>. In this way, the European Blood and Marrow Transplant Group (EBMT) developed a risk and chance score for performing the allo HSCT based on five criteria</w:t>
      </w:r>
      <w:r w:rsidR="000A641C">
        <w:rPr>
          <w:rFonts w:ascii="Book Antiqua" w:eastAsia="Book Antiqua" w:hAnsi="Book Antiqua" w:cs="Book Antiqua"/>
        </w:rPr>
        <w:t>, including</w:t>
      </w:r>
      <w:r w:rsidRPr="00C86F42">
        <w:rPr>
          <w:rFonts w:ascii="Book Antiqua" w:eastAsia="Book Antiqua" w:hAnsi="Book Antiqua" w:cs="Book Antiqua"/>
        </w:rPr>
        <w:t xml:space="preserve"> </w:t>
      </w:r>
      <w:r w:rsidR="000A641C">
        <w:rPr>
          <w:rFonts w:ascii="Book Antiqua" w:eastAsia="Book Antiqua" w:hAnsi="Book Antiqua" w:cs="Book Antiqua"/>
        </w:rPr>
        <w:t>t</w:t>
      </w:r>
      <w:r w:rsidRPr="00C86F42">
        <w:rPr>
          <w:rFonts w:ascii="Book Antiqua" w:eastAsia="Book Antiqua" w:hAnsi="Book Antiqua" w:cs="Book Antiqua"/>
        </w:rPr>
        <w:t xml:space="preserve">he stage of the disease, the age of the recipient, the type of donor, the donor sex, and the interval </w:t>
      </w:r>
      <w:r w:rsidRPr="00C86F42">
        <w:rPr>
          <w:rFonts w:ascii="Book Antiqua" w:eastAsia="Book Antiqua" w:hAnsi="Book Antiqua" w:cs="Book Antiqua"/>
        </w:rPr>
        <w:lastRenderedPageBreak/>
        <w:t>between diagnosis and transplantation. The sum of the scores varies from 0 to 7 in each item (Table 1)</w:t>
      </w:r>
      <w:r w:rsidRPr="00C86F42">
        <w:rPr>
          <w:rFonts w:ascii="Book Antiqua" w:eastAsia="Book Antiqua" w:hAnsi="Book Antiqua" w:cs="Book Antiqua"/>
          <w:vertAlign w:val="superscript"/>
        </w:rPr>
        <w:t>[177,178]</w:t>
      </w:r>
      <w:r w:rsidRPr="00C86F42">
        <w:rPr>
          <w:rFonts w:ascii="Book Antiqua" w:eastAsia="Book Antiqua" w:hAnsi="Book Antiqua" w:cs="Book Antiqua"/>
        </w:rPr>
        <w:t>.</w:t>
      </w:r>
    </w:p>
    <w:p w14:paraId="27588B62" w14:textId="65742F25" w:rsidR="000B1B64" w:rsidRPr="00C86F42" w:rsidRDefault="00B12CF0" w:rsidP="00B1350B">
      <w:pPr>
        <w:spacing w:line="360" w:lineRule="auto"/>
        <w:ind w:firstLineChars="200" w:firstLine="480"/>
        <w:jc w:val="both"/>
        <w:rPr>
          <w:rFonts w:ascii="Book Antiqua" w:eastAsia="Book Antiqua" w:hAnsi="Book Antiqua" w:cs="Book Antiqua"/>
        </w:rPr>
      </w:pPr>
      <w:r>
        <w:rPr>
          <w:rFonts w:ascii="Book Antiqua" w:eastAsia="Book Antiqua" w:hAnsi="Book Antiqua" w:cs="Book Antiqua"/>
        </w:rPr>
        <w:t>At</w:t>
      </w:r>
      <w:r w:rsidR="000B1B64" w:rsidRPr="00C86F42">
        <w:rPr>
          <w:rFonts w:ascii="Book Antiqua" w:eastAsia="Book Antiqua" w:hAnsi="Book Antiqua" w:cs="Book Antiqua"/>
        </w:rPr>
        <w:t xml:space="preserve"> CP, allo HSCT should be considered based on resistance to second</w:t>
      </w:r>
      <w:r w:rsidR="000A641C">
        <w:rPr>
          <w:rFonts w:ascii="Book Antiqua" w:eastAsia="Book Antiqua" w:hAnsi="Book Antiqua" w:cs="Book Antiqua"/>
        </w:rPr>
        <w:t>-</w:t>
      </w:r>
      <w:r w:rsidR="000B1B64" w:rsidRPr="00C86F42">
        <w:rPr>
          <w:rFonts w:ascii="Book Antiqua" w:eastAsia="Book Antiqua" w:hAnsi="Book Antiqua" w:cs="Book Antiqua"/>
        </w:rPr>
        <w:t>generation TKIs, being it first</w:t>
      </w:r>
      <w:r w:rsidR="000A641C">
        <w:rPr>
          <w:rFonts w:ascii="Book Antiqua" w:eastAsia="Book Antiqua" w:hAnsi="Book Antiqua" w:cs="Book Antiqua"/>
        </w:rPr>
        <w:t>-</w:t>
      </w:r>
      <w:r w:rsidR="000B1B64" w:rsidRPr="00C86F42">
        <w:rPr>
          <w:rFonts w:ascii="Book Antiqua" w:eastAsia="Book Antiqua" w:hAnsi="Book Antiqua" w:cs="Book Antiqua"/>
        </w:rPr>
        <w:t xml:space="preserve"> or second</w:t>
      </w:r>
      <w:r w:rsidR="000A641C">
        <w:rPr>
          <w:rFonts w:ascii="Book Antiqua" w:eastAsia="Book Antiqua" w:hAnsi="Book Antiqua" w:cs="Book Antiqua"/>
        </w:rPr>
        <w:t>-</w:t>
      </w:r>
      <w:r w:rsidR="000B1B64" w:rsidRPr="00C86F42">
        <w:rPr>
          <w:rFonts w:ascii="Book Antiqua" w:eastAsia="Book Antiqua" w:hAnsi="Book Antiqua" w:cs="Book Antiqua"/>
        </w:rPr>
        <w:t>line, as well as on the ponatinib failure after 3 mo of treatment</w:t>
      </w:r>
      <w:r w:rsidR="000B1B64" w:rsidRPr="00C86F42">
        <w:rPr>
          <w:rFonts w:ascii="Book Antiqua" w:eastAsia="Book Antiqua" w:hAnsi="Book Antiqua" w:cs="Book Antiqua"/>
          <w:vertAlign w:val="superscript"/>
        </w:rPr>
        <w:t>[89]</w:t>
      </w:r>
      <w:r w:rsidR="000B1B64" w:rsidRPr="00C86F42">
        <w:rPr>
          <w:rFonts w:ascii="Book Antiqua" w:eastAsia="Book Antiqua" w:hAnsi="Book Antiqua" w:cs="Book Antiqua"/>
        </w:rPr>
        <w:t xml:space="preserve">. CP patients who fail in the second line of treatment with TKIs, regardless the EBMT risk score, should be immediately referred for an allo </w:t>
      </w:r>
      <w:r w:rsidR="000B1B64" w:rsidRPr="00B1350B">
        <w:rPr>
          <w:rFonts w:ascii="Book Antiqua" w:eastAsia="Book Antiqua" w:hAnsi="Book Antiqua" w:cs="Book Antiqua"/>
        </w:rPr>
        <w:t>HSCT</w:t>
      </w:r>
      <w:r w:rsidR="000B1B64" w:rsidRPr="00C86F42">
        <w:rPr>
          <w:rFonts w:ascii="Book Antiqua" w:eastAsia="Book Antiqua" w:hAnsi="Book Antiqua" w:cs="Book Antiqua"/>
        </w:rPr>
        <w:t xml:space="preserve"> and the ABL mutational analysis must be performed to better choose the therapy before transplantation</w:t>
      </w:r>
      <w:r w:rsidR="000B1B64" w:rsidRPr="00C86F42">
        <w:rPr>
          <w:rFonts w:ascii="Book Antiqua" w:eastAsia="Book Antiqua" w:hAnsi="Book Antiqua" w:cs="Book Antiqua"/>
          <w:vertAlign w:val="superscript"/>
        </w:rPr>
        <w:t>[179]</w:t>
      </w:r>
      <w:r w:rsidR="000B1B64" w:rsidRPr="00C86F42">
        <w:rPr>
          <w:rFonts w:ascii="Book Antiqua" w:eastAsia="Book Antiqua" w:hAnsi="Book Antiqua" w:cs="Book Antiqua"/>
        </w:rPr>
        <w:t>.</w:t>
      </w:r>
    </w:p>
    <w:p w14:paraId="0AE7EC59" w14:textId="3541919B" w:rsidR="000B1B64" w:rsidRDefault="000B1B64" w:rsidP="00B1350B">
      <w:pPr>
        <w:spacing w:line="360" w:lineRule="auto"/>
        <w:ind w:firstLineChars="200" w:firstLine="480"/>
        <w:jc w:val="both"/>
        <w:rPr>
          <w:rFonts w:ascii="Book Antiqua" w:eastAsia="Book Antiqua" w:hAnsi="Book Antiqua" w:cs="Book Antiqua"/>
        </w:rPr>
      </w:pPr>
      <w:r w:rsidRPr="00C86F42">
        <w:rPr>
          <w:rFonts w:ascii="Book Antiqua" w:eastAsia="Book Antiqua" w:hAnsi="Book Antiqua" w:cs="Book Antiqua"/>
        </w:rPr>
        <w:t>The CML advanced phase is present in the risk analysis carried out by EBMT, ranging from 1-2 points and, therefore, having an impact on the transplant result</w:t>
      </w:r>
      <w:r w:rsidRPr="00C86F42">
        <w:rPr>
          <w:rFonts w:ascii="Book Antiqua" w:eastAsia="Book Antiqua" w:hAnsi="Book Antiqua" w:cs="Book Antiqua"/>
          <w:vertAlign w:val="superscript"/>
        </w:rPr>
        <w:t>[180]</w:t>
      </w:r>
      <w:r w:rsidRPr="00C86F42">
        <w:rPr>
          <w:rFonts w:ascii="Book Antiqua" w:eastAsia="Book Antiqua" w:hAnsi="Book Antiqua" w:cs="Book Antiqua"/>
        </w:rPr>
        <w:t>. For cases in which there is progression or</w:t>
      </w:r>
      <w:r w:rsidR="00B12CF0">
        <w:rPr>
          <w:rFonts w:ascii="Book Antiqua" w:eastAsia="Book Antiqua" w:hAnsi="Book Antiqua" w:cs="Book Antiqua"/>
        </w:rPr>
        <w:t xml:space="preserve"> an</w:t>
      </w:r>
      <w:r w:rsidRPr="00C86F42">
        <w:rPr>
          <w:rFonts w:ascii="Book Antiqua" w:eastAsia="Book Antiqua" w:hAnsi="Book Antiqua" w:cs="Book Antiqua"/>
        </w:rPr>
        <w:t xml:space="preserve"> initial diagnosis in AP, the chance of TKI failures is enormous, and allo HSCT should be done as soon as the condition stabilizes</w:t>
      </w:r>
      <w:r w:rsidRPr="00C86F42">
        <w:rPr>
          <w:rFonts w:ascii="Book Antiqua" w:eastAsia="Book Antiqua" w:hAnsi="Book Antiqua" w:cs="Book Antiqua"/>
          <w:vertAlign w:val="superscript"/>
        </w:rPr>
        <w:t>[181]</w:t>
      </w:r>
      <w:r w:rsidRPr="00C86F42">
        <w:rPr>
          <w:rFonts w:ascii="Book Antiqua" w:eastAsia="Book Antiqua" w:hAnsi="Book Antiqua" w:cs="Book Antiqua"/>
        </w:rPr>
        <w:t>. Patients in AP CML tend to benefit better from allo HSCT compared to treatment with imatinib, under the influence of two criteria: the diagnosis was over 12 mo ago or the amount of blasts in the peripheral blood is greater than 5%</w:t>
      </w:r>
      <w:r w:rsidRPr="00C86F42">
        <w:rPr>
          <w:rFonts w:ascii="Book Antiqua" w:eastAsia="Book Antiqua" w:hAnsi="Book Antiqua" w:cs="Book Antiqua"/>
          <w:vertAlign w:val="superscript"/>
        </w:rPr>
        <w:t>[182]</w:t>
      </w:r>
      <w:r w:rsidRPr="00C86F42">
        <w:rPr>
          <w:rFonts w:ascii="Book Antiqua" w:eastAsia="Book Antiqua" w:hAnsi="Book Antiqua" w:cs="Book Antiqua"/>
        </w:rPr>
        <w:t xml:space="preserve">. For those patients in </w:t>
      </w:r>
      <w:r w:rsidRPr="00AA798D">
        <w:rPr>
          <w:rFonts w:ascii="Book Antiqua" w:eastAsia="Book Antiqua" w:hAnsi="Book Antiqua" w:cs="Book Antiqua"/>
        </w:rPr>
        <w:t>BC</w:t>
      </w:r>
      <w:r w:rsidRPr="00C86F42">
        <w:rPr>
          <w:rFonts w:ascii="Book Antiqua" w:eastAsia="Book Antiqua" w:hAnsi="Book Antiqua" w:cs="Book Antiqua"/>
        </w:rPr>
        <w:t xml:space="preserve"> with a frank explosion, allo HSCT is not recommended, and healing through transplantation occurs in a small number of cases in this phase of the disease (&lt;</w:t>
      </w:r>
      <w:r w:rsidR="00AA798D">
        <w:rPr>
          <w:rFonts w:ascii="Book Antiqua" w:eastAsia="Book Antiqua" w:hAnsi="Book Antiqua" w:cs="Book Antiqua"/>
        </w:rPr>
        <w:t xml:space="preserve"> </w:t>
      </w:r>
      <w:r w:rsidRPr="00C86F42">
        <w:rPr>
          <w:rFonts w:ascii="Book Antiqua" w:eastAsia="Book Antiqua" w:hAnsi="Book Antiqua" w:cs="Book Antiqua"/>
        </w:rPr>
        <w:t>10%)</w:t>
      </w:r>
      <w:r w:rsidRPr="00C86F42">
        <w:rPr>
          <w:rFonts w:ascii="Book Antiqua" w:eastAsia="Book Antiqua" w:hAnsi="Book Antiqua" w:cs="Book Antiqua"/>
          <w:vertAlign w:val="superscript"/>
        </w:rPr>
        <w:t>[41,183]</w:t>
      </w:r>
      <w:r w:rsidRPr="00C86F42">
        <w:rPr>
          <w:rFonts w:ascii="Book Antiqua" w:eastAsia="Book Antiqua" w:hAnsi="Book Antiqua" w:cs="Book Antiqua"/>
        </w:rPr>
        <w:t xml:space="preserve">. Thus, the decision to perform a transplant must consider numerous factors such as the risks of the procedure and the disease stage/progression. A study that analyzed a Swedish database showed a greater </w:t>
      </w:r>
      <w:r w:rsidR="00B12CF0" w:rsidRPr="00C86F42">
        <w:rPr>
          <w:rFonts w:ascii="Book Antiqua" w:eastAsia="Book Antiqua" w:hAnsi="Book Antiqua" w:cs="Book Antiqua"/>
        </w:rPr>
        <w:t xml:space="preserve">post-transplant </w:t>
      </w:r>
      <w:r w:rsidRPr="00C86F42">
        <w:rPr>
          <w:rFonts w:ascii="Book Antiqua" w:eastAsia="Book Antiqua" w:hAnsi="Book Antiqua" w:cs="Book Antiqua"/>
        </w:rPr>
        <w:t xml:space="preserve">overall survival at 5 years for individuals in the first CP (96.2%) and lower for </w:t>
      </w:r>
      <w:r w:rsidR="00B12CF0">
        <w:rPr>
          <w:rFonts w:ascii="Book Antiqua" w:eastAsia="Book Antiqua" w:hAnsi="Book Antiqua" w:cs="Book Antiqua"/>
        </w:rPr>
        <w:t xml:space="preserve">those in </w:t>
      </w:r>
      <w:r w:rsidRPr="00C86F42">
        <w:rPr>
          <w:rFonts w:ascii="Book Antiqua" w:eastAsia="Book Antiqua" w:hAnsi="Book Antiqua" w:cs="Book Antiqua"/>
        </w:rPr>
        <w:t>AP or BP (36.9%)</w:t>
      </w:r>
      <w:r w:rsidRPr="00C86F42">
        <w:rPr>
          <w:rFonts w:ascii="Book Antiqua" w:eastAsia="Book Antiqua" w:hAnsi="Book Antiqua" w:cs="Book Antiqua"/>
          <w:vertAlign w:val="superscript"/>
        </w:rPr>
        <w:t>[184]</w:t>
      </w:r>
      <w:r w:rsidRPr="00C86F42">
        <w:rPr>
          <w:rFonts w:ascii="Book Antiqua" w:eastAsia="Book Antiqua" w:hAnsi="Book Antiqua" w:cs="Book Antiqua"/>
        </w:rPr>
        <w:t>.</w:t>
      </w:r>
    </w:p>
    <w:p w14:paraId="7BE7D36F" w14:textId="77777777" w:rsidR="00AA798D" w:rsidRPr="00C86F42" w:rsidRDefault="00AA798D" w:rsidP="00B1350B">
      <w:pPr>
        <w:spacing w:line="360" w:lineRule="auto"/>
        <w:ind w:firstLineChars="200" w:firstLine="480"/>
        <w:jc w:val="both"/>
        <w:rPr>
          <w:rFonts w:ascii="Book Antiqua" w:eastAsia="Book Antiqua" w:hAnsi="Book Antiqua" w:cs="Book Antiqua"/>
        </w:rPr>
      </w:pPr>
    </w:p>
    <w:p w14:paraId="7E62B937" w14:textId="77777777" w:rsidR="000B1B64" w:rsidRPr="00AA798D" w:rsidRDefault="000B1B64" w:rsidP="00AA798D">
      <w:pPr>
        <w:spacing w:line="360" w:lineRule="auto"/>
        <w:jc w:val="both"/>
        <w:rPr>
          <w:rFonts w:ascii="Book Antiqua" w:eastAsia="Book Antiqua" w:hAnsi="Book Antiqua" w:cs="Book Antiqua"/>
          <w:b/>
          <w:u w:val="single"/>
        </w:rPr>
      </w:pPr>
      <w:r w:rsidRPr="00AA798D">
        <w:rPr>
          <w:rFonts w:ascii="Book Antiqua" w:eastAsia="Book Antiqua" w:hAnsi="Book Antiqua" w:cs="Book Antiqua"/>
          <w:b/>
          <w:u w:val="single"/>
        </w:rPr>
        <w:t>NEW PERSPECTIVES IN THE CML TREATMENT</w:t>
      </w:r>
    </w:p>
    <w:p w14:paraId="2C687D99" w14:textId="2F7BC81E" w:rsidR="000B1B64" w:rsidRDefault="000B1B64" w:rsidP="00AA798D">
      <w:pPr>
        <w:spacing w:line="360" w:lineRule="auto"/>
        <w:jc w:val="both"/>
        <w:rPr>
          <w:rFonts w:ascii="Book Antiqua" w:eastAsia="Book Antiqua" w:hAnsi="Book Antiqua" w:cs="Book Antiqua"/>
        </w:rPr>
      </w:pPr>
      <w:r w:rsidRPr="00C86F42">
        <w:rPr>
          <w:rFonts w:ascii="Book Antiqua" w:eastAsia="Book Antiqua" w:hAnsi="Book Antiqua" w:cs="Book Antiqua"/>
        </w:rPr>
        <w:t>Faced with the possibility of therapy-resistant cells to conventional drugs</w:t>
      </w:r>
      <w:r w:rsidRPr="00C86F42">
        <w:rPr>
          <w:rFonts w:ascii="Book Antiqua" w:eastAsia="Book Antiqua" w:hAnsi="Book Antiqua" w:cs="Book Antiqua"/>
          <w:vertAlign w:val="superscript"/>
        </w:rPr>
        <w:t>[185]</w:t>
      </w:r>
      <w:r w:rsidRPr="00C86F42">
        <w:rPr>
          <w:rFonts w:ascii="Book Antiqua" w:eastAsia="Book Antiqua" w:hAnsi="Book Antiqua" w:cs="Book Antiqua"/>
        </w:rPr>
        <w:t xml:space="preserve"> or</w:t>
      </w:r>
      <w:r w:rsidR="00B12CF0">
        <w:rPr>
          <w:rFonts w:ascii="Book Antiqua" w:eastAsia="Book Antiqua" w:hAnsi="Book Antiqua" w:cs="Book Antiqua"/>
        </w:rPr>
        <w:t xml:space="preserve"> other</w:t>
      </w:r>
      <w:r w:rsidRPr="00C86F42">
        <w:rPr>
          <w:rFonts w:ascii="Book Antiqua" w:eastAsia="Book Antiqua" w:hAnsi="Book Antiqua" w:cs="Book Antiqua"/>
        </w:rPr>
        <w:t xml:space="preserve"> treatment problems, whether by non-remission or progression of the disease and possible adverse effects, new research</w:t>
      </w:r>
      <w:r w:rsidR="000A641C">
        <w:rPr>
          <w:rFonts w:ascii="Book Antiqua" w:eastAsia="Book Antiqua" w:hAnsi="Book Antiqua" w:cs="Book Antiqua"/>
        </w:rPr>
        <w:t xml:space="preserve"> is</w:t>
      </w:r>
      <w:r w:rsidRPr="00C86F42">
        <w:rPr>
          <w:rFonts w:ascii="Book Antiqua" w:eastAsia="Book Antiqua" w:hAnsi="Book Antiqua" w:cs="Book Antiqua"/>
        </w:rPr>
        <w:t xml:space="preserve"> look</w:t>
      </w:r>
      <w:r w:rsidR="000A641C">
        <w:rPr>
          <w:rFonts w:ascii="Book Antiqua" w:eastAsia="Book Antiqua" w:hAnsi="Book Antiqua" w:cs="Book Antiqua"/>
        </w:rPr>
        <w:t>ing</w:t>
      </w:r>
      <w:r w:rsidRPr="00C86F42">
        <w:rPr>
          <w:rFonts w:ascii="Book Antiqua" w:eastAsia="Book Antiqua" w:hAnsi="Book Antiqua" w:cs="Book Antiqua"/>
        </w:rPr>
        <w:t xml:space="preserve"> for alternatives that treat the </w:t>
      </w:r>
      <w:r w:rsidRPr="00AA798D">
        <w:rPr>
          <w:rFonts w:ascii="Book Antiqua" w:eastAsia="Book Antiqua" w:hAnsi="Book Antiqua" w:cs="Book Antiqua"/>
        </w:rPr>
        <w:t xml:space="preserve">CML </w:t>
      </w:r>
      <w:r w:rsidRPr="00C86F42">
        <w:rPr>
          <w:rFonts w:ascii="Book Antiqua" w:eastAsia="Book Antiqua" w:hAnsi="Book Antiqua" w:cs="Book Antiqua"/>
        </w:rPr>
        <w:t>more effectively and improve the life quality of the patients</w:t>
      </w:r>
      <w:r w:rsidRPr="00C86F42">
        <w:rPr>
          <w:rFonts w:ascii="Book Antiqua" w:eastAsia="Book Antiqua" w:hAnsi="Book Antiqua" w:cs="Book Antiqua"/>
          <w:vertAlign w:val="superscript"/>
        </w:rPr>
        <w:t>[186]</w:t>
      </w:r>
      <w:r w:rsidRPr="00C86F42">
        <w:rPr>
          <w:rFonts w:ascii="Book Antiqua" w:eastAsia="Book Antiqua" w:hAnsi="Book Antiqua" w:cs="Book Antiqua"/>
        </w:rPr>
        <w:t>. The following topics gather some of the most relevant therapeutic strategies in this context.</w:t>
      </w:r>
    </w:p>
    <w:p w14:paraId="606C0103" w14:textId="77777777" w:rsidR="00AA798D" w:rsidRPr="00C86F42" w:rsidRDefault="00AA798D" w:rsidP="00AA798D">
      <w:pPr>
        <w:spacing w:line="360" w:lineRule="auto"/>
        <w:jc w:val="both"/>
        <w:rPr>
          <w:rFonts w:ascii="Book Antiqua" w:eastAsia="Book Antiqua" w:hAnsi="Book Antiqua" w:cs="Book Antiqua"/>
        </w:rPr>
      </w:pPr>
    </w:p>
    <w:p w14:paraId="3FA731EC" w14:textId="087389D6" w:rsidR="000B1B64" w:rsidRPr="00AA798D" w:rsidRDefault="00AA798D" w:rsidP="00C86F42">
      <w:pPr>
        <w:spacing w:line="360" w:lineRule="auto"/>
        <w:jc w:val="both"/>
        <w:rPr>
          <w:rFonts w:ascii="Book Antiqua" w:eastAsia="Book Antiqua" w:hAnsi="Book Antiqua" w:cs="Book Antiqua"/>
          <w:b/>
          <w:i/>
          <w:iCs/>
        </w:rPr>
      </w:pPr>
      <w:r w:rsidRPr="00AA798D">
        <w:rPr>
          <w:rFonts w:ascii="Book Antiqua" w:eastAsia="Book Antiqua" w:hAnsi="Book Antiqua" w:cs="Book Antiqua"/>
          <w:b/>
          <w:bCs/>
          <w:i/>
          <w:iCs/>
        </w:rPr>
        <w:t xml:space="preserve">Peroxisome </w:t>
      </w:r>
      <w:r>
        <w:rPr>
          <w:rFonts w:ascii="Book Antiqua" w:eastAsia="Book Antiqua" w:hAnsi="Book Antiqua" w:cs="Book Antiqua"/>
          <w:b/>
          <w:bCs/>
          <w:i/>
          <w:iCs/>
        </w:rPr>
        <w:t>p</w:t>
      </w:r>
      <w:r w:rsidRPr="00AA798D">
        <w:rPr>
          <w:rFonts w:ascii="Book Antiqua" w:eastAsia="Book Antiqua" w:hAnsi="Book Antiqua" w:cs="Book Antiqua"/>
          <w:b/>
          <w:bCs/>
          <w:i/>
          <w:iCs/>
        </w:rPr>
        <w:t>roliferator-</w:t>
      </w:r>
      <w:r>
        <w:rPr>
          <w:rFonts w:ascii="Book Antiqua" w:eastAsia="Book Antiqua" w:hAnsi="Book Antiqua" w:cs="Book Antiqua"/>
          <w:b/>
          <w:bCs/>
          <w:i/>
          <w:iCs/>
        </w:rPr>
        <w:t>a</w:t>
      </w:r>
      <w:r w:rsidRPr="00AA798D">
        <w:rPr>
          <w:rFonts w:ascii="Book Antiqua" w:eastAsia="Book Antiqua" w:hAnsi="Book Antiqua" w:cs="Book Antiqua"/>
          <w:b/>
          <w:bCs/>
          <w:i/>
          <w:iCs/>
        </w:rPr>
        <w:t xml:space="preserve">ctivated </w:t>
      </w:r>
      <w:r>
        <w:rPr>
          <w:rFonts w:ascii="Book Antiqua" w:eastAsia="Book Antiqua" w:hAnsi="Book Antiqua" w:cs="Book Antiqua"/>
          <w:b/>
          <w:bCs/>
          <w:i/>
          <w:iCs/>
        </w:rPr>
        <w:t>r</w:t>
      </w:r>
      <w:r w:rsidRPr="00AA798D">
        <w:rPr>
          <w:rFonts w:ascii="Book Antiqua" w:eastAsia="Book Antiqua" w:hAnsi="Book Antiqua" w:cs="Book Antiqua"/>
          <w:b/>
          <w:bCs/>
          <w:i/>
          <w:iCs/>
        </w:rPr>
        <w:t xml:space="preserve">eceptor </w:t>
      </w:r>
      <w:r>
        <w:rPr>
          <w:rFonts w:ascii="Book Antiqua" w:eastAsia="Book Antiqua" w:hAnsi="Book Antiqua" w:cs="Book Antiqua"/>
          <w:b/>
          <w:bCs/>
          <w:i/>
          <w:iCs/>
        </w:rPr>
        <w:t>g</w:t>
      </w:r>
      <w:r w:rsidRPr="00AA798D">
        <w:rPr>
          <w:rFonts w:ascii="Book Antiqua" w:eastAsia="Book Antiqua" w:hAnsi="Book Antiqua" w:cs="Book Antiqua"/>
          <w:b/>
          <w:bCs/>
          <w:i/>
          <w:iCs/>
        </w:rPr>
        <w:t>amma</w:t>
      </w:r>
      <w:r w:rsidR="000B1B64" w:rsidRPr="00AA798D">
        <w:rPr>
          <w:rFonts w:ascii="Book Antiqua" w:eastAsia="Book Antiqua" w:hAnsi="Book Antiqua" w:cs="Book Antiqua"/>
          <w:b/>
          <w:i/>
          <w:iCs/>
        </w:rPr>
        <w:t xml:space="preserve"> inhibitors</w:t>
      </w:r>
    </w:p>
    <w:p w14:paraId="0C32EE53" w14:textId="5D639185" w:rsidR="000B1B64" w:rsidRPr="00C86F42" w:rsidRDefault="000B1B64" w:rsidP="00C86F42">
      <w:pPr>
        <w:spacing w:line="360" w:lineRule="auto"/>
        <w:jc w:val="both"/>
        <w:rPr>
          <w:rFonts w:ascii="Book Antiqua" w:eastAsia="Book Antiqua" w:hAnsi="Book Antiqua" w:cs="Book Antiqua"/>
        </w:rPr>
      </w:pPr>
      <w:r w:rsidRPr="00C86F42">
        <w:rPr>
          <w:rFonts w:ascii="Book Antiqua" w:eastAsia="Book Antiqua" w:hAnsi="Book Antiqua" w:cs="Book Antiqua"/>
        </w:rPr>
        <w:lastRenderedPageBreak/>
        <w:t xml:space="preserve">Peroxisome </w:t>
      </w:r>
      <w:r w:rsidR="000A641C">
        <w:rPr>
          <w:rFonts w:ascii="Book Antiqua" w:eastAsia="Book Antiqua" w:hAnsi="Book Antiqua" w:cs="Book Antiqua"/>
        </w:rPr>
        <w:t>p</w:t>
      </w:r>
      <w:r w:rsidRPr="00C86F42">
        <w:rPr>
          <w:rFonts w:ascii="Book Antiqua" w:eastAsia="Book Antiqua" w:hAnsi="Book Antiqua" w:cs="Book Antiqua"/>
        </w:rPr>
        <w:t>roliferator-</w:t>
      </w:r>
      <w:r w:rsidR="000A641C">
        <w:rPr>
          <w:rFonts w:ascii="Book Antiqua" w:eastAsia="Book Antiqua" w:hAnsi="Book Antiqua" w:cs="Book Antiqua"/>
        </w:rPr>
        <w:t>a</w:t>
      </w:r>
      <w:r w:rsidRPr="00C86F42">
        <w:rPr>
          <w:rFonts w:ascii="Book Antiqua" w:eastAsia="Book Antiqua" w:hAnsi="Book Antiqua" w:cs="Book Antiqua"/>
        </w:rPr>
        <w:t xml:space="preserve">ctivated </w:t>
      </w:r>
      <w:r w:rsidR="000A641C">
        <w:rPr>
          <w:rFonts w:ascii="Book Antiqua" w:eastAsia="Book Antiqua" w:hAnsi="Book Antiqua" w:cs="Book Antiqua"/>
        </w:rPr>
        <w:t>r</w:t>
      </w:r>
      <w:r w:rsidRPr="00C86F42">
        <w:rPr>
          <w:rFonts w:ascii="Book Antiqua" w:eastAsia="Book Antiqua" w:hAnsi="Book Antiqua" w:cs="Book Antiqua"/>
        </w:rPr>
        <w:t>eceptor</w:t>
      </w:r>
      <w:r w:rsidR="000A641C">
        <w:rPr>
          <w:rFonts w:ascii="Book Antiqua" w:eastAsia="Book Antiqua" w:hAnsi="Book Antiqua" w:cs="Book Antiqua"/>
        </w:rPr>
        <w:t>-g</w:t>
      </w:r>
      <w:r w:rsidRPr="00C86F42">
        <w:rPr>
          <w:rFonts w:ascii="Book Antiqua" w:eastAsia="Book Antiqua" w:hAnsi="Book Antiqua" w:cs="Book Antiqua"/>
        </w:rPr>
        <w:t xml:space="preserve">amma (PPAR-γ) is a transcription factor that may interfere with the action of the protein OCT-1, which, as previously </w:t>
      </w:r>
      <w:r w:rsidR="00314A54">
        <w:rPr>
          <w:rFonts w:ascii="Book Antiqua" w:eastAsia="Book Antiqua" w:hAnsi="Book Antiqua" w:cs="Book Antiqua"/>
        </w:rPr>
        <w:t>explained</w:t>
      </w:r>
      <w:r w:rsidRPr="00C86F42">
        <w:rPr>
          <w:rFonts w:ascii="Book Antiqua" w:eastAsia="Book Antiqua" w:hAnsi="Book Antiqua" w:cs="Book Antiqua"/>
        </w:rPr>
        <w:t xml:space="preserve">, is related to the </w:t>
      </w:r>
      <w:r w:rsidR="00314A54">
        <w:rPr>
          <w:rFonts w:ascii="Book Antiqua" w:eastAsia="Book Antiqua" w:hAnsi="Book Antiqua" w:cs="Book Antiqua"/>
        </w:rPr>
        <w:t>transport</w:t>
      </w:r>
      <w:r w:rsidR="00314A54" w:rsidRPr="00C86F42">
        <w:rPr>
          <w:rFonts w:ascii="Book Antiqua" w:eastAsia="Book Antiqua" w:hAnsi="Book Antiqua" w:cs="Book Antiqua"/>
        </w:rPr>
        <w:t xml:space="preserve"> </w:t>
      </w:r>
      <w:r w:rsidRPr="00C86F42">
        <w:rPr>
          <w:rFonts w:ascii="Book Antiqua" w:eastAsia="Book Antiqua" w:hAnsi="Book Antiqua" w:cs="Book Antiqua"/>
        </w:rPr>
        <w:t xml:space="preserve">of </w:t>
      </w:r>
      <w:r w:rsidR="000A641C">
        <w:rPr>
          <w:rFonts w:ascii="Book Antiqua" w:eastAsia="Book Antiqua" w:hAnsi="Book Antiqua" w:cs="Book Antiqua"/>
        </w:rPr>
        <w:t>i</w:t>
      </w:r>
      <w:r w:rsidRPr="00C86F42">
        <w:rPr>
          <w:rFonts w:ascii="Book Antiqua" w:eastAsia="Book Antiqua" w:hAnsi="Book Antiqua" w:cs="Book Antiqua"/>
        </w:rPr>
        <w:t xml:space="preserve">matinib </w:t>
      </w:r>
      <w:r w:rsidR="00314A54">
        <w:rPr>
          <w:rFonts w:ascii="Book Antiqua" w:eastAsia="Book Antiqua" w:hAnsi="Book Antiqua" w:cs="Book Antiqua"/>
        </w:rPr>
        <w:t>in</w:t>
      </w:r>
      <w:r w:rsidRPr="00C86F42">
        <w:rPr>
          <w:rFonts w:ascii="Book Antiqua" w:eastAsia="Book Antiqua" w:hAnsi="Book Antiqua" w:cs="Book Antiqua"/>
        </w:rPr>
        <w:t xml:space="preserve">to </w:t>
      </w:r>
      <w:r w:rsidR="00314A54" w:rsidRPr="00C86F42">
        <w:rPr>
          <w:rFonts w:ascii="Book Antiqua" w:eastAsia="Book Antiqua" w:hAnsi="Book Antiqua" w:cs="Book Antiqua"/>
          <w:i/>
        </w:rPr>
        <w:t>BCR-ABL1</w:t>
      </w:r>
      <w:r w:rsidR="00314A54" w:rsidRPr="00AA798D">
        <w:rPr>
          <w:rFonts w:ascii="Book Antiqua" w:eastAsia="Book Antiqua" w:hAnsi="Book Antiqua" w:cs="Book Antiqua"/>
        </w:rPr>
        <w:t>+</w:t>
      </w:r>
      <w:r w:rsidR="00314A54">
        <w:rPr>
          <w:rFonts w:ascii="Book Antiqua" w:eastAsia="Book Antiqua" w:hAnsi="Book Antiqua" w:cs="Book Antiqua"/>
        </w:rPr>
        <w:t xml:space="preserve"> </w:t>
      </w:r>
      <w:r w:rsidRPr="00C86F42">
        <w:rPr>
          <w:rFonts w:ascii="Book Antiqua" w:eastAsia="Book Antiqua" w:hAnsi="Book Antiqua" w:cs="Book Antiqua"/>
        </w:rPr>
        <w:t>cell</w:t>
      </w:r>
      <w:r w:rsidR="00314A54">
        <w:rPr>
          <w:rFonts w:ascii="Book Antiqua" w:eastAsia="Book Antiqua" w:hAnsi="Book Antiqua" w:cs="Book Antiqua"/>
        </w:rPr>
        <w:t>s</w:t>
      </w:r>
      <w:r w:rsidRPr="00C86F42">
        <w:rPr>
          <w:rFonts w:ascii="Book Antiqua" w:eastAsia="Book Antiqua" w:hAnsi="Book Antiqua" w:cs="Book Antiqua"/>
        </w:rPr>
        <w:t>, among other functions</w:t>
      </w:r>
      <w:r w:rsidRPr="00C86F42">
        <w:rPr>
          <w:rFonts w:ascii="Book Antiqua" w:eastAsia="Book Antiqua" w:hAnsi="Book Antiqua" w:cs="Book Antiqua"/>
          <w:vertAlign w:val="superscript"/>
        </w:rPr>
        <w:t>[187]</w:t>
      </w:r>
      <w:r w:rsidRPr="00C86F42">
        <w:rPr>
          <w:rFonts w:ascii="Book Antiqua" w:eastAsia="Book Antiqua" w:hAnsi="Book Antiqua" w:cs="Book Antiqua"/>
        </w:rPr>
        <w:t>. The ligands of PPAR-γ, such as pioglitazone, are drugs currently used to treat diabetes that have demonstrated utility in the therapy of CML</w:t>
      </w:r>
      <w:r w:rsidRPr="00C86F42">
        <w:rPr>
          <w:rFonts w:ascii="Book Antiqua" w:eastAsia="Book Antiqua" w:hAnsi="Book Antiqua" w:cs="Book Antiqua"/>
          <w:vertAlign w:val="superscript"/>
        </w:rPr>
        <w:t>[188]</w:t>
      </w:r>
      <w:r w:rsidRPr="00C86F42">
        <w:rPr>
          <w:rFonts w:ascii="Book Antiqua" w:eastAsia="Book Antiqua" w:hAnsi="Book Antiqua" w:cs="Book Antiqua"/>
        </w:rPr>
        <w:t>. Studies have reported the use of these medicines as therapies for some neoplasms, acting as an inhibitor of tumor cells growth or increasing apoptotic capacity, decreasing cell proliferation</w:t>
      </w:r>
      <w:r w:rsidRPr="00C86F42">
        <w:rPr>
          <w:rFonts w:ascii="Book Antiqua" w:eastAsia="Book Antiqua" w:hAnsi="Book Antiqua" w:cs="Book Antiqua"/>
          <w:vertAlign w:val="superscript"/>
        </w:rPr>
        <w:t>[189]</w:t>
      </w:r>
      <w:r w:rsidRPr="00C86F42">
        <w:rPr>
          <w:rFonts w:ascii="Book Antiqua" w:eastAsia="Book Antiqua" w:hAnsi="Book Antiqua" w:cs="Book Antiqua"/>
        </w:rPr>
        <w:t>.</w:t>
      </w:r>
    </w:p>
    <w:p w14:paraId="18ED937D" w14:textId="3C4ACA6E" w:rsidR="000B1B64" w:rsidRPr="00C86F42" w:rsidRDefault="000B1B64" w:rsidP="00AA798D">
      <w:pPr>
        <w:spacing w:line="360" w:lineRule="auto"/>
        <w:ind w:firstLineChars="200" w:firstLine="480"/>
        <w:jc w:val="both"/>
        <w:rPr>
          <w:rFonts w:ascii="Book Antiqua" w:eastAsia="Book Antiqua" w:hAnsi="Book Antiqua" w:cs="Book Antiqua"/>
        </w:rPr>
      </w:pPr>
      <w:r w:rsidRPr="00C86F42">
        <w:rPr>
          <w:rFonts w:ascii="Book Antiqua" w:eastAsia="Book Antiqua" w:hAnsi="Book Antiqua" w:cs="Book Antiqua"/>
        </w:rPr>
        <w:t>Once this therapeutic class is connected to its receptor, a negative interference in the transcription of the RNA STAT5, an oncogenic mediator related to the stability of the CML cells, occurs and an increase in the OCT-1 expression is observed, making the cell more sensitive to the imatinib action</w:t>
      </w:r>
      <w:r w:rsidRPr="00C86F42">
        <w:rPr>
          <w:rFonts w:ascii="Book Antiqua" w:eastAsia="Book Antiqua" w:hAnsi="Book Antiqua" w:cs="Book Antiqua"/>
          <w:vertAlign w:val="superscript"/>
        </w:rPr>
        <w:t>[190]</w:t>
      </w:r>
      <w:r w:rsidRPr="00C86F42">
        <w:rPr>
          <w:rFonts w:ascii="Book Antiqua" w:eastAsia="Book Antiqua" w:hAnsi="Book Antiqua" w:cs="Book Antiqua"/>
        </w:rPr>
        <w:t xml:space="preserve">. Moreover, it was reported that pioglitazone combined </w:t>
      </w:r>
      <w:r w:rsidR="004A70C0">
        <w:rPr>
          <w:rFonts w:ascii="Book Antiqua" w:eastAsia="Book Antiqua" w:hAnsi="Book Antiqua" w:cs="Book Antiqua"/>
        </w:rPr>
        <w:t>with</w:t>
      </w:r>
      <w:r w:rsidRPr="00C86F42">
        <w:rPr>
          <w:rFonts w:ascii="Book Antiqua" w:eastAsia="Book Antiqua" w:hAnsi="Book Antiqua" w:cs="Book Antiqua"/>
        </w:rPr>
        <w:t xml:space="preserve"> imatinib increases the apoptotic capacity of tumor cells by a positive regulation of </w:t>
      </w:r>
      <w:r w:rsidR="004A70C0">
        <w:rPr>
          <w:rFonts w:ascii="Book Antiqua" w:eastAsia="Book Antiqua" w:hAnsi="Book Antiqua" w:cs="Book Antiqua"/>
        </w:rPr>
        <w:t>c</w:t>
      </w:r>
      <w:r w:rsidRPr="00C86F42">
        <w:rPr>
          <w:rFonts w:ascii="Book Antiqua" w:eastAsia="Book Antiqua" w:hAnsi="Book Antiqua" w:cs="Book Antiqua"/>
        </w:rPr>
        <w:t>aspase 3, which may mean that a combined therapy with these two drugs can be an alternative for resistant CML treatment</w:t>
      </w:r>
      <w:r w:rsidRPr="00C86F42">
        <w:rPr>
          <w:rFonts w:ascii="Book Antiqua" w:eastAsia="Book Antiqua" w:hAnsi="Book Antiqua" w:cs="Book Antiqua"/>
          <w:vertAlign w:val="superscript"/>
        </w:rPr>
        <w:t>[186]</w:t>
      </w:r>
      <w:r w:rsidRPr="00C86F42">
        <w:rPr>
          <w:rFonts w:ascii="Book Antiqua" w:eastAsia="Book Antiqua" w:hAnsi="Book Antiqua" w:cs="Book Antiqua"/>
        </w:rPr>
        <w:t xml:space="preserve">. </w:t>
      </w:r>
      <w:r w:rsidR="004A70C0">
        <w:rPr>
          <w:rFonts w:ascii="Book Antiqua" w:eastAsia="Book Antiqua" w:hAnsi="Book Antiqua" w:cs="Book Antiqua"/>
        </w:rPr>
        <w:t>T</w:t>
      </w:r>
      <w:r w:rsidRPr="00C86F42">
        <w:rPr>
          <w:rFonts w:ascii="Book Antiqua" w:eastAsia="Book Antiqua" w:hAnsi="Book Antiqua" w:cs="Book Antiqua"/>
        </w:rPr>
        <w:t>elmisartan, a partial agonist of the PPAR-γ, h</w:t>
      </w:r>
      <w:r w:rsidR="004A70C0">
        <w:rPr>
          <w:rFonts w:ascii="Book Antiqua" w:eastAsia="Book Antiqua" w:hAnsi="Book Antiqua" w:cs="Book Antiqua"/>
        </w:rPr>
        <w:t>as</w:t>
      </w:r>
      <w:r w:rsidRPr="00C86F42">
        <w:rPr>
          <w:rFonts w:ascii="Book Antiqua" w:eastAsia="Book Antiqua" w:hAnsi="Book Antiqua" w:cs="Book Antiqua"/>
        </w:rPr>
        <w:t xml:space="preserve"> shown to be effective </w:t>
      </w:r>
      <w:r w:rsidR="004A70C0">
        <w:rPr>
          <w:rFonts w:ascii="Book Antiqua" w:eastAsia="Book Antiqua" w:hAnsi="Book Antiqua" w:cs="Book Antiqua"/>
        </w:rPr>
        <w:t xml:space="preserve">in </w:t>
      </w:r>
      <w:r w:rsidRPr="00C86F42">
        <w:rPr>
          <w:rFonts w:ascii="Book Antiqua" w:eastAsia="Book Antiqua" w:hAnsi="Book Antiqua" w:cs="Book Antiqua"/>
        </w:rPr>
        <w:t>circumvent</w:t>
      </w:r>
      <w:r w:rsidR="004A70C0">
        <w:rPr>
          <w:rFonts w:ascii="Book Antiqua" w:eastAsia="Book Antiqua" w:hAnsi="Book Antiqua" w:cs="Book Antiqua"/>
        </w:rPr>
        <w:t>ing</w:t>
      </w:r>
      <w:r w:rsidRPr="00C86F42">
        <w:rPr>
          <w:rFonts w:ascii="Book Antiqua" w:eastAsia="Book Antiqua" w:hAnsi="Book Antiqua" w:cs="Book Antiqua"/>
        </w:rPr>
        <w:t xml:space="preserve"> the resistance to imatinib,</w:t>
      </w:r>
      <w:r w:rsidRPr="00AA798D">
        <w:rPr>
          <w:rFonts w:ascii="Book Antiqua" w:eastAsia="Book Antiqua" w:hAnsi="Book Antiqua" w:cs="Book Antiqua"/>
        </w:rPr>
        <w:t xml:space="preserve"> </w:t>
      </w:r>
      <w:r w:rsidRPr="00C86F42">
        <w:rPr>
          <w:rFonts w:ascii="Book Antiqua" w:eastAsia="Book Antiqua" w:hAnsi="Book Antiqua" w:cs="Book Antiqua"/>
        </w:rPr>
        <w:t>possibly being more effective than pioglitazone</w:t>
      </w:r>
      <w:r w:rsidRPr="00C86F42">
        <w:rPr>
          <w:rFonts w:ascii="Book Antiqua" w:eastAsia="Book Antiqua" w:hAnsi="Book Antiqua" w:cs="Book Antiqua"/>
          <w:vertAlign w:val="superscript"/>
        </w:rPr>
        <w:t>[185]</w:t>
      </w:r>
      <w:r w:rsidRPr="00C86F42">
        <w:rPr>
          <w:rFonts w:ascii="Book Antiqua" w:eastAsia="Book Antiqua" w:hAnsi="Book Antiqua" w:cs="Book Antiqua"/>
        </w:rPr>
        <w:t>.</w:t>
      </w:r>
    </w:p>
    <w:p w14:paraId="6D3FD1C3" w14:textId="3BA6809C" w:rsidR="000B1B64" w:rsidRDefault="000B1B64" w:rsidP="00AA798D">
      <w:pPr>
        <w:spacing w:line="360" w:lineRule="auto"/>
        <w:ind w:firstLineChars="200" w:firstLine="480"/>
        <w:jc w:val="both"/>
        <w:rPr>
          <w:rFonts w:ascii="Book Antiqua" w:eastAsia="Book Antiqua" w:hAnsi="Book Antiqua" w:cs="Book Antiqua"/>
        </w:rPr>
      </w:pPr>
      <w:r w:rsidRPr="00C86F42">
        <w:rPr>
          <w:rFonts w:ascii="Book Antiqua" w:eastAsia="Book Antiqua" w:hAnsi="Book Antiqua" w:cs="Book Antiqua"/>
        </w:rPr>
        <w:t xml:space="preserve">There are reports of patients who had improvements in clinical conditions with the combined use of TKIs and PPAR-γ inhibitors, getting a more favorable </w:t>
      </w:r>
      <w:r w:rsidR="0057232F">
        <w:rPr>
          <w:rFonts w:ascii="Book Antiqua" w:eastAsia="Book Antiqua" w:hAnsi="Book Antiqua" w:cs="Book Antiqua"/>
        </w:rPr>
        <w:t>MR</w:t>
      </w:r>
      <w:r w:rsidRPr="00C86F42">
        <w:rPr>
          <w:rFonts w:ascii="Book Antiqua" w:eastAsia="Book Antiqua" w:hAnsi="Book Antiqua" w:cs="Book Antiqua"/>
        </w:rPr>
        <w:t xml:space="preserve"> than the patients who used only imatinib. However, more studies that assess</w:t>
      </w:r>
      <w:r w:rsidR="00314A54">
        <w:rPr>
          <w:rFonts w:ascii="Book Antiqua" w:eastAsia="Book Antiqua" w:hAnsi="Book Antiqua" w:cs="Book Antiqua"/>
        </w:rPr>
        <w:t>ed</w:t>
      </w:r>
      <w:r w:rsidRPr="00C86F42">
        <w:rPr>
          <w:rFonts w:ascii="Book Antiqua" w:eastAsia="Book Antiqua" w:hAnsi="Book Antiqua" w:cs="Book Antiqua"/>
        </w:rPr>
        <w:t xml:space="preserve"> the effectiveness of this combination in the treatment of </w:t>
      </w:r>
      <w:r w:rsidRPr="00AA798D">
        <w:rPr>
          <w:rFonts w:ascii="Book Antiqua" w:eastAsia="Book Antiqua" w:hAnsi="Book Antiqua" w:cs="Book Antiqua"/>
        </w:rPr>
        <w:t>CML</w:t>
      </w:r>
      <w:r w:rsidRPr="00C86F42">
        <w:rPr>
          <w:rFonts w:ascii="Book Antiqua" w:eastAsia="Book Antiqua" w:hAnsi="Book Antiqua" w:cs="Book Antiqua"/>
        </w:rPr>
        <w:t xml:space="preserve"> still are necessary</w:t>
      </w:r>
      <w:r w:rsidRPr="00C86F42">
        <w:rPr>
          <w:rFonts w:ascii="Book Antiqua" w:eastAsia="Book Antiqua" w:hAnsi="Book Antiqua" w:cs="Book Antiqua"/>
          <w:vertAlign w:val="superscript"/>
        </w:rPr>
        <w:t>[188]</w:t>
      </w:r>
      <w:r w:rsidRPr="00C86F42">
        <w:rPr>
          <w:rFonts w:ascii="Book Antiqua" w:eastAsia="Book Antiqua" w:hAnsi="Book Antiqua" w:cs="Book Antiqua"/>
        </w:rPr>
        <w:t>.</w:t>
      </w:r>
    </w:p>
    <w:p w14:paraId="61C3F780" w14:textId="77777777" w:rsidR="00AA798D" w:rsidRPr="00C86F42" w:rsidRDefault="00AA798D" w:rsidP="00AA798D">
      <w:pPr>
        <w:spacing w:line="360" w:lineRule="auto"/>
        <w:ind w:firstLineChars="200" w:firstLine="480"/>
        <w:jc w:val="both"/>
        <w:rPr>
          <w:rFonts w:ascii="Book Antiqua" w:eastAsia="Book Antiqua" w:hAnsi="Book Antiqua" w:cs="Book Antiqua"/>
        </w:rPr>
      </w:pPr>
    </w:p>
    <w:p w14:paraId="445F1E40" w14:textId="35FAC391" w:rsidR="000B1B64" w:rsidRPr="00AA798D" w:rsidRDefault="000B1B64" w:rsidP="00C86F42">
      <w:pPr>
        <w:spacing w:line="360" w:lineRule="auto"/>
        <w:jc w:val="both"/>
        <w:rPr>
          <w:rFonts w:ascii="Book Antiqua" w:eastAsia="Book Antiqua" w:hAnsi="Book Antiqua" w:cs="Book Antiqua"/>
          <w:b/>
          <w:i/>
          <w:iCs/>
        </w:rPr>
      </w:pPr>
      <w:r w:rsidRPr="00AA798D">
        <w:rPr>
          <w:rFonts w:ascii="Book Antiqua" w:eastAsia="Book Antiqua" w:hAnsi="Book Antiqua" w:cs="Book Antiqua"/>
          <w:b/>
          <w:i/>
          <w:iCs/>
        </w:rPr>
        <w:t>Immune modulation</w:t>
      </w:r>
    </w:p>
    <w:p w14:paraId="103C65C1" w14:textId="69A317F9" w:rsidR="000B1B64" w:rsidRPr="00AA798D" w:rsidRDefault="000B1B64" w:rsidP="00C86F42">
      <w:pPr>
        <w:spacing w:line="360" w:lineRule="auto"/>
        <w:jc w:val="both"/>
        <w:rPr>
          <w:rFonts w:ascii="Book Antiqua" w:eastAsia="Book Antiqua" w:hAnsi="Book Antiqua" w:cs="Book Antiqua"/>
          <w:b/>
          <w:i/>
        </w:rPr>
      </w:pPr>
      <w:r w:rsidRPr="00AA798D">
        <w:rPr>
          <w:rFonts w:ascii="Book Antiqua" w:eastAsia="Book Antiqua" w:hAnsi="Book Antiqua" w:cs="Book Antiqua"/>
          <w:b/>
          <w:iCs/>
        </w:rPr>
        <w:t>WT1 peptide vaccine</w:t>
      </w:r>
      <w:r w:rsidR="00AA798D" w:rsidRPr="00AA43D1">
        <w:rPr>
          <w:rFonts w:ascii="Book Antiqua" w:eastAsia="Book Antiqua" w:hAnsi="Book Antiqua" w:cs="Book Antiqua"/>
          <w:b/>
          <w:bCs/>
        </w:rPr>
        <w:t>:</w:t>
      </w:r>
      <w:r w:rsidR="00AA798D">
        <w:rPr>
          <w:rFonts w:ascii="Book Antiqua" w:eastAsia="Book Antiqua" w:hAnsi="Book Antiqua" w:cs="Book Antiqua"/>
        </w:rPr>
        <w:t xml:space="preserve"> </w:t>
      </w:r>
      <w:r w:rsidRPr="00C86F42">
        <w:rPr>
          <w:rFonts w:ascii="Book Antiqua" w:eastAsia="Book Antiqua" w:hAnsi="Book Antiqua" w:cs="Book Antiqua"/>
        </w:rPr>
        <w:t xml:space="preserve">The </w:t>
      </w:r>
      <w:r w:rsidRPr="00B2704F">
        <w:rPr>
          <w:rFonts w:ascii="Book Antiqua" w:eastAsia="Book Antiqua" w:hAnsi="Book Antiqua" w:cs="Book Antiqua"/>
          <w:i/>
          <w:iCs/>
        </w:rPr>
        <w:t xml:space="preserve">WT1 </w:t>
      </w:r>
      <w:r w:rsidRPr="00C86F42">
        <w:rPr>
          <w:rFonts w:ascii="Book Antiqua" w:eastAsia="Book Antiqua" w:hAnsi="Book Antiqua" w:cs="Book Antiqua"/>
        </w:rPr>
        <w:t>gene was initially isolated from the Wilms’ tumor, being responsible for its suppression. However, another form of this molecule, the wild-type WT1, showed to be highly expressed in hematopoietic neoplasms</w:t>
      </w:r>
      <w:r w:rsidR="004A70C0">
        <w:rPr>
          <w:rFonts w:ascii="Book Antiqua" w:eastAsia="Book Antiqua" w:hAnsi="Book Antiqua" w:cs="Book Antiqua"/>
        </w:rPr>
        <w:t>,</w:t>
      </w:r>
      <w:r w:rsidRPr="00C86F42">
        <w:rPr>
          <w:rFonts w:ascii="Book Antiqua" w:eastAsia="Book Antiqua" w:hAnsi="Book Antiqua" w:cs="Book Antiqua"/>
        </w:rPr>
        <w:t xml:space="preserve"> such as </w:t>
      </w:r>
      <w:r w:rsidRPr="00AA798D">
        <w:rPr>
          <w:rFonts w:ascii="Book Antiqua" w:eastAsia="Book Antiqua" w:hAnsi="Book Antiqua" w:cs="Book Antiqua"/>
        </w:rPr>
        <w:t>CML</w:t>
      </w:r>
      <w:r w:rsidRPr="00C86F42">
        <w:rPr>
          <w:rFonts w:ascii="Book Antiqua" w:eastAsia="Book Antiqua" w:hAnsi="Book Antiqua" w:cs="Book Antiqua"/>
          <w:vertAlign w:val="superscript"/>
        </w:rPr>
        <w:t>[191]</w:t>
      </w:r>
      <w:r w:rsidRPr="00C86F42">
        <w:rPr>
          <w:rFonts w:ascii="Book Antiqua" w:eastAsia="Book Antiqua" w:hAnsi="Book Antiqua" w:cs="Book Antiqua"/>
        </w:rPr>
        <w:t>. Therefore, due to its high levels and role in the oncogenesis process, this gene may become a possible therapeutic target, contributing to a better patient prognosis</w:t>
      </w:r>
      <w:r w:rsidRPr="00C86F42">
        <w:rPr>
          <w:rFonts w:ascii="Book Antiqua" w:eastAsia="Book Antiqua" w:hAnsi="Book Antiqua" w:cs="Book Antiqua"/>
          <w:vertAlign w:val="superscript"/>
        </w:rPr>
        <w:t>[192]</w:t>
      </w:r>
      <w:r w:rsidRPr="00C86F42">
        <w:rPr>
          <w:rFonts w:ascii="Book Antiqua" w:eastAsia="Book Antiqua" w:hAnsi="Book Antiqua" w:cs="Book Antiqua"/>
        </w:rPr>
        <w:t>.</w:t>
      </w:r>
    </w:p>
    <w:p w14:paraId="7818669D" w14:textId="02661457" w:rsidR="000B1B64" w:rsidRDefault="000B1B64" w:rsidP="00AA798D">
      <w:pPr>
        <w:spacing w:line="360" w:lineRule="auto"/>
        <w:ind w:firstLineChars="200" w:firstLine="480"/>
        <w:jc w:val="both"/>
        <w:rPr>
          <w:rFonts w:ascii="Book Antiqua" w:eastAsia="Book Antiqua" w:hAnsi="Book Antiqua" w:cs="Book Antiqua"/>
        </w:rPr>
      </w:pPr>
      <w:r w:rsidRPr="00C86F42">
        <w:rPr>
          <w:rFonts w:ascii="Book Antiqua" w:eastAsia="Book Antiqua" w:hAnsi="Book Antiqua" w:cs="Book Antiqua"/>
        </w:rPr>
        <w:t>The WT1 peptide vaccine was able to stimulate the emergence of CD8+ cytotoxic T cells with combat specificity to the leukemic cells, suggesting a positive immunomodulation and specific antigen response</w:t>
      </w:r>
      <w:r w:rsidRPr="00C86F42">
        <w:rPr>
          <w:rFonts w:ascii="Book Antiqua" w:eastAsia="Book Antiqua" w:hAnsi="Book Antiqua" w:cs="Book Antiqua"/>
          <w:vertAlign w:val="superscript"/>
        </w:rPr>
        <w:t>[193]</w:t>
      </w:r>
      <w:r w:rsidRPr="00C86F42">
        <w:rPr>
          <w:rFonts w:ascii="Book Antiqua" w:eastAsia="Book Antiqua" w:hAnsi="Book Antiqua" w:cs="Book Antiqua"/>
        </w:rPr>
        <w:t xml:space="preserve">. Corroborating that, a phase 2 </w:t>
      </w:r>
      <w:r w:rsidRPr="00C86F42">
        <w:rPr>
          <w:rFonts w:ascii="Book Antiqua" w:eastAsia="Book Antiqua" w:hAnsi="Book Antiqua" w:cs="Book Antiqua"/>
        </w:rPr>
        <w:lastRenderedPageBreak/>
        <w:t xml:space="preserve">study also reported a favorable </w:t>
      </w:r>
      <w:r w:rsidR="0057232F">
        <w:rPr>
          <w:rFonts w:ascii="Book Antiqua" w:eastAsia="Book Antiqua" w:hAnsi="Book Antiqua" w:cs="Book Antiqua"/>
        </w:rPr>
        <w:t>MR</w:t>
      </w:r>
      <w:r w:rsidRPr="00C86F42">
        <w:rPr>
          <w:rFonts w:ascii="Book Antiqua" w:eastAsia="Book Antiqua" w:hAnsi="Book Antiqua" w:cs="Book Antiqua"/>
        </w:rPr>
        <w:t xml:space="preserve"> of the </w:t>
      </w:r>
      <w:r w:rsidR="00AA0894">
        <w:rPr>
          <w:rFonts w:ascii="Book Antiqua" w:eastAsia="Book Antiqua" w:hAnsi="Book Antiqua" w:cs="Book Antiqua"/>
        </w:rPr>
        <w:t>peptide</w:t>
      </w:r>
      <w:r w:rsidR="00AA0894" w:rsidRPr="00C86F42">
        <w:rPr>
          <w:rFonts w:ascii="Book Antiqua" w:eastAsia="Book Antiqua" w:hAnsi="Book Antiqua" w:cs="Book Antiqua"/>
        </w:rPr>
        <w:t xml:space="preserve"> </w:t>
      </w:r>
      <w:r w:rsidRPr="00C86F42">
        <w:rPr>
          <w:rFonts w:ascii="Book Antiqua" w:eastAsia="Book Antiqua" w:hAnsi="Book Antiqua" w:cs="Book Antiqua"/>
        </w:rPr>
        <w:t xml:space="preserve">vaccine use, which interfered in the </w:t>
      </w:r>
      <w:r w:rsidRPr="00AA798D">
        <w:rPr>
          <w:rFonts w:ascii="Book Antiqua" w:eastAsia="Book Antiqua" w:hAnsi="Book Antiqua" w:cs="Book Antiqua"/>
          <w:i/>
          <w:iCs/>
        </w:rPr>
        <w:t>BCR-ABL1</w:t>
      </w:r>
      <w:r w:rsidRPr="00C86F42">
        <w:rPr>
          <w:rFonts w:ascii="Book Antiqua" w:eastAsia="Book Antiqua" w:hAnsi="Book Antiqua" w:cs="Book Antiqua"/>
        </w:rPr>
        <w:t xml:space="preserve"> gene transcription, evidencing a possible ability to assist in the CML treatment, and has also shown to be safe</w:t>
      </w:r>
      <w:r w:rsidRPr="00C86F42">
        <w:rPr>
          <w:rFonts w:ascii="Book Antiqua" w:eastAsia="Book Antiqua" w:hAnsi="Book Antiqua" w:cs="Book Antiqua"/>
          <w:vertAlign w:val="superscript"/>
        </w:rPr>
        <w:t>[194]</w:t>
      </w:r>
      <w:r w:rsidRPr="00C86F42">
        <w:rPr>
          <w:rFonts w:ascii="Book Antiqua" w:eastAsia="Book Antiqua" w:hAnsi="Book Antiqua" w:cs="Book Antiqua"/>
        </w:rPr>
        <w:t xml:space="preserve">. In addition, the combined use of the </w:t>
      </w:r>
      <w:r w:rsidR="00AA0894">
        <w:rPr>
          <w:rFonts w:ascii="Book Antiqua" w:eastAsia="Book Antiqua" w:hAnsi="Book Antiqua" w:cs="Book Antiqua"/>
        </w:rPr>
        <w:t>peptide</w:t>
      </w:r>
      <w:r w:rsidR="00AA0894" w:rsidRPr="00C86F42">
        <w:rPr>
          <w:rFonts w:ascii="Book Antiqua" w:eastAsia="Book Antiqua" w:hAnsi="Book Antiqua" w:cs="Book Antiqua"/>
        </w:rPr>
        <w:t xml:space="preserve"> </w:t>
      </w:r>
      <w:r w:rsidRPr="00C86F42">
        <w:rPr>
          <w:rFonts w:ascii="Book Antiqua" w:eastAsia="Book Antiqua" w:hAnsi="Book Antiqua" w:cs="Book Antiqua"/>
        </w:rPr>
        <w:t>vaccine and the imatinib made possible the BCR-ABL mRNA reduction, a marker of residual disease in the peripheral blood. Furthermore, it contributed to decreasing the imatinib doses necessary for the treatment, reducing the chances of side effects without interfering with the therapy effectiveness</w:t>
      </w:r>
      <w:r w:rsidRPr="00C86F42">
        <w:rPr>
          <w:rFonts w:ascii="Book Antiqua" w:eastAsia="Book Antiqua" w:hAnsi="Book Antiqua" w:cs="Book Antiqua"/>
          <w:vertAlign w:val="superscript"/>
        </w:rPr>
        <w:t>[195]</w:t>
      </w:r>
      <w:r w:rsidRPr="00C86F42">
        <w:rPr>
          <w:rFonts w:ascii="Book Antiqua" w:eastAsia="Book Antiqua" w:hAnsi="Book Antiqua" w:cs="Book Antiqua"/>
        </w:rPr>
        <w:t>.</w:t>
      </w:r>
    </w:p>
    <w:p w14:paraId="14ACD6B7" w14:textId="77777777" w:rsidR="00AA798D" w:rsidRPr="00C86F42" w:rsidRDefault="00AA798D" w:rsidP="00AA798D">
      <w:pPr>
        <w:spacing w:line="360" w:lineRule="auto"/>
        <w:ind w:firstLineChars="200" w:firstLine="480"/>
        <w:jc w:val="both"/>
        <w:rPr>
          <w:rFonts w:ascii="Book Antiqua" w:eastAsia="Book Antiqua" w:hAnsi="Book Antiqua" w:cs="Book Antiqua"/>
          <w:i/>
        </w:rPr>
      </w:pPr>
    </w:p>
    <w:p w14:paraId="5B259C81" w14:textId="79CFCE47" w:rsidR="000B1B64" w:rsidRPr="00C86F42" w:rsidRDefault="000B1B64" w:rsidP="00C86F42">
      <w:pPr>
        <w:spacing w:line="360" w:lineRule="auto"/>
        <w:jc w:val="both"/>
        <w:rPr>
          <w:rFonts w:ascii="Book Antiqua" w:eastAsia="Book Antiqua" w:hAnsi="Book Antiqua" w:cs="Book Antiqua"/>
          <w:b/>
          <w:i/>
        </w:rPr>
      </w:pPr>
      <w:r w:rsidRPr="00C86F42">
        <w:rPr>
          <w:rFonts w:ascii="Book Antiqua" w:eastAsia="Book Antiqua" w:hAnsi="Book Antiqua" w:cs="Book Antiqua"/>
          <w:b/>
          <w:i/>
        </w:rPr>
        <w:t xml:space="preserve">Peptides derived from </w:t>
      </w:r>
      <w:r w:rsidR="005B1922">
        <w:rPr>
          <w:rFonts w:ascii="Book Antiqua" w:eastAsia="Book Antiqua" w:hAnsi="Book Antiqua" w:cs="Book Antiqua"/>
          <w:b/>
          <w:i/>
        </w:rPr>
        <w:t xml:space="preserve">the </w:t>
      </w:r>
      <w:r w:rsidRPr="00C86F42">
        <w:rPr>
          <w:rFonts w:ascii="Book Antiqua" w:eastAsia="Book Antiqua" w:hAnsi="Book Antiqua" w:cs="Book Antiqua"/>
          <w:b/>
          <w:i/>
        </w:rPr>
        <w:t>BCR-ABL gene</w:t>
      </w:r>
    </w:p>
    <w:p w14:paraId="4CF1EA49" w14:textId="178DC2E1" w:rsidR="000B1B64" w:rsidRPr="00C86F42" w:rsidRDefault="000B1B64" w:rsidP="00AA798D">
      <w:pPr>
        <w:spacing w:line="360" w:lineRule="auto"/>
        <w:jc w:val="both"/>
        <w:rPr>
          <w:rFonts w:ascii="Book Antiqua" w:eastAsia="Book Antiqua" w:hAnsi="Book Antiqua" w:cs="Book Antiqua"/>
        </w:rPr>
      </w:pPr>
      <w:r w:rsidRPr="00C86F42">
        <w:rPr>
          <w:rFonts w:ascii="Book Antiqua" w:eastAsia="Book Antiqua" w:hAnsi="Book Antiqua" w:cs="Book Antiqua"/>
        </w:rPr>
        <w:t xml:space="preserve">The peptides generated from the fusion gene </w:t>
      </w:r>
      <w:r w:rsidRPr="00C86F42">
        <w:rPr>
          <w:rFonts w:ascii="Book Antiqua" w:eastAsia="Book Antiqua" w:hAnsi="Book Antiqua" w:cs="Book Antiqua"/>
          <w:i/>
        </w:rPr>
        <w:t>BCR-ABL</w:t>
      </w:r>
      <w:r w:rsidRPr="00C86F42">
        <w:rPr>
          <w:rFonts w:ascii="Book Antiqua" w:eastAsia="Book Antiqua" w:hAnsi="Book Antiqua" w:cs="Book Antiqua"/>
        </w:rPr>
        <w:t xml:space="preserve"> have been studied as possible therapeutic targets, because the use of oncogenic antigens in the treatment of some neoplasms has shown less ability to generate side effects once they act directly in </w:t>
      </w:r>
      <w:r w:rsidR="00314A54">
        <w:rPr>
          <w:rFonts w:ascii="Book Antiqua" w:eastAsia="Book Antiqua" w:hAnsi="Book Antiqua" w:cs="Book Antiqua"/>
        </w:rPr>
        <w:t xml:space="preserve">abnormal </w:t>
      </w:r>
      <w:r w:rsidRPr="00C86F42">
        <w:rPr>
          <w:rFonts w:ascii="Book Antiqua" w:eastAsia="Book Antiqua" w:hAnsi="Book Antiqua" w:cs="Book Antiqua"/>
        </w:rPr>
        <w:t>cell</w:t>
      </w:r>
      <w:r w:rsidR="00314A54">
        <w:rPr>
          <w:rFonts w:ascii="Book Antiqua" w:eastAsia="Book Antiqua" w:hAnsi="Book Antiqua" w:cs="Book Antiqua"/>
        </w:rPr>
        <w:t>s</w:t>
      </w:r>
      <w:r w:rsidRPr="00C86F42">
        <w:rPr>
          <w:rFonts w:ascii="Book Antiqua" w:eastAsia="Book Antiqua" w:hAnsi="Book Antiqua" w:cs="Book Antiqua"/>
        </w:rPr>
        <w:t>, besides presenting a cure potential</w:t>
      </w:r>
      <w:r w:rsidRPr="00C86F42">
        <w:rPr>
          <w:rFonts w:ascii="Book Antiqua" w:eastAsia="Book Antiqua" w:hAnsi="Book Antiqua" w:cs="Book Antiqua"/>
          <w:vertAlign w:val="superscript"/>
        </w:rPr>
        <w:t>[196,197]</w:t>
      </w:r>
      <w:r w:rsidRPr="00C86F42">
        <w:rPr>
          <w:rFonts w:ascii="Book Antiqua" w:eastAsia="Book Antiqua" w:hAnsi="Book Antiqua" w:cs="Book Antiqua"/>
        </w:rPr>
        <w:t>.</w:t>
      </w:r>
    </w:p>
    <w:p w14:paraId="77B5E229" w14:textId="0E24B8F7" w:rsidR="000B1B64" w:rsidRPr="00C86F42" w:rsidRDefault="000B1B64" w:rsidP="00AA798D">
      <w:pPr>
        <w:spacing w:line="360" w:lineRule="auto"/>
        <w:ind w:firstLineChars="200" w:firstLine="480"/>
        <w:jc w:val="both"/>
        <w:rPr>
          <w:rFonts w:ascii="Book Antiqua" w:eastAsia="Book Antiqua" w:hAnsi="Book Antiqua" w:cs="Book Antiqua"/>
        </w:rPr>
      </w:pPr>
      <w:r w:rsidRPr="00C86F42">
        <w:rPr>
          <w:rFonts w:ascii="Book Antiqua" w:eastAsia="Book Antiqua" w:hAnsi="Book Antiqua" w:cs="Book Antiqua"/>
        </w:rPr>
        <w:t xml:space="preserve">The use of the peptide vaccines proved to be secure and able to stimulate a favorable </w:t>
      </w:r>
      <w:r w:rsidR="00314A54" w:rsidRPr="00C86F42">
        <w:rPr>
          <w:rFonts w:ascii="Book Antiqua" w:eastAsia="Book Antiqua" w:hAnsi="Book Antiqua" w:cs="Book Antiqua"/>
        </w:rPr>
        <w:t xml:space="preserve">antigen-specific immune </w:t>
      </w:r>
      <w:r w:rsidRPr="00C86F42">
        <w:rPr>
          <w:rFonts w:ascii="Book Antiqua" w:eastAsia="Book Antiqua" w:hAnsi="Book Antiqua" w:cs="Book Antiqua"/>
        </w:rPr>
        <w:t xml:space="preserve">response, also improving </w:t>
      </w:r>
      <w:r w:rsidRPr="00AA798D">
        <w:rPr>
          <w:rFonts w:ascii="Book Antiqua" w:eastAsia="Book Antiqua" w:hAnsi="Book Antiqua" w:cs="Book Antiqua"/>
        </w:rPr>
        <w:t>CD4+ T cell</w:t>
      </w:r>
      <w:r w:rsidRPr="00C86F42">
        <w:rPr>
          <w:rFonts w:ascii="Book Antiqua" w:eastAsia="Book Antiqua" w:hAnsi="Book Antiqua" w:cs="Book Antiqua"/>
        </w:rPr>
        <w:t xml:space="preserve"> response</w:t>
      </w:r>
      <w:r w:rsidR="00314A54">
        <w:rPr>
          <w:rFonts w:ascii="Book Antiqua" w:eastAsia="Book Antiqua" w:hAnsi="Book Antiqua" w:cs="Book Antiqua"/>
        </w:rPr>
        <w:t>s</w:t>
      </w:r>
      <w:r w:rsidRPr="00C86F42">
        <w:rPr>
          <w:rFonts w:ascii="Book Antiqua" w:eastAsia="Book Antiqua" w:hAnsi="Book Antiqua" w:cs="Book Antiqua"/>
        </w:rPr>
        <w:t>, indicating possible efficacy in the</w:t>
      </w:r>
      <w:r w:rsidR="00314A54">
        <w:rPr>
          <w:rFonts w:ascii="Book Antiqua" w:eastAsia="Book Antiqua" w:hAnsi="Book Antiqua" w:cs="Book Antiqua"/>
        </w:rPr>
        <w:t xml:space="preserve"> </w:t>
      </w:r>
      <w:r w:rsidR="00314A54" w:rsidRPr="00AA798D">
        <w:rPr>
          <w:rFonts w:ascii="Book Antiqua" w:eastAsia="Book Antiqua" w:hAnsi="Book Antiqua" w:cs="Book Antiqua"/>
        </w:rPr>
        <w:t>CML</w:t>
      </w:r>
      <w:r w:rsidRPr="00C86F42">
        <w:rPr>
          <w:rFonts w:ascii="Book Antiqua" w:eastAsia="Book Antiqua" w:hAnsi="Book Antiqua" w:cs="Book Antiqua"/>
        </w:rPr>
        <w:t xml:space="preserve"> </w:t>
      </w:r>
      <w:r w:rsidR="00314A54" w:rsidRPr="00C86F42">
        <w:rPr>
          <w:rFonts w:ascii="Book Antiqua" w:eastAsia="Book Antiqua" w:hAnsi="Book Antiqua" w:cs="Book Antiqua"/>
        </w:rPr>
        <w:t>treatment</w:t>
      </w:r>
      <w:r w:rsidRPr="00C86F42">
        <w:rPr>
          <w:rFonts w:ascii="Book Antiqua" w:eastAsia="Book Antiqua" w:hAnsi="Book Antiqua" w:cs="Book Antiqua"/>
          <w:vertAlign w:val="superscript"/>
        </w:rPr>
        <w:t>[198]</w:t>
      </w:r>
      <w:r w:rsidRPr="00C86F42">
        <w:rPr>
          <w:rFonts w:ascii="Book Antiqua" w:eastAsia="Book Antiqua" w:hAnsi="Book Antiqua" w:cs="Book Antiqua"/>
        </w:rPr>
        <w:t xml:space="preserve">. </w:t>
      </w:r>
      <w:r w:rsidR="00314A54">
        <w:rPr>
          <w:rFonts w:ascii="Book Antiqua" w:eastAsia="Book Antiqua" w:hAnsi="Book Antiqua" w:cs="Book Antiqua"/>
        </w:rPr>
        <w:t>Moreover</w:t>
      </w:r>
      <w:r w:rsidRPr="00C86F42">
        <w:rPr>
          <w:rFonts w:ascii="Book Antiqua" w:eastAsia="Book Antiqua" w:hAnsi="Book Antiqua" w:cs="Book Antiqua"/>
        </w:rPr>
        <w:t xml:space="preserve">, a significant decline of </w:t>
      </w:r>
      <w:r w:rsidRPr="00AA798D">
        <w:rPr>
          <w:rFonts w:ascii="Book Antiqua" w:eastAsia="Book Antiqua" w:hAnsi="Book Antiqua" w:cs="Book Antiqua"/>
        </w:rPr>
        <w:t>BCR-ABL mRNA level</w:t>
      </w:r>
      <w:r w:rsidRPr="00C86F42">
        <w:rPr>
          <w:rFonts w:ascii="Book Antiqua" w:eastAsia="Book Antiqua" w:hAnsi="Book Antiqua" w:cs="Book Antiqua"/>
        </w:rPr>
        <w:t xml:space="preserve"> in peripheral blood </w:t>
      </w:r>
      <w:r w:rsidR="005B1922">
        <w:rPr>
          <w:rFonts w:ascii="Book Antiqua" w:eastAsia="Book Antiqua" w:hAnsi="Book Antiqua" w:cs="Book Antiqua"/>
        </w:rPr>
        <w:t xml:space="preserve">was detected </w:t>
      </w:r>
      <w:r w:rsidRPr="00C86F42">
        <w:rPr>
          <w:rFonts w:ascii="Book Antiqua" w:eastAsia="Book Antiqua" w:hAnsi="Book Antiqua" w:cs="Book Antiqua"/>
        </w:rPr>
        <w:t>after vaccine use</w:t>
      </w:r>
      <w:r w:rsidRPr="00C86F42">
        <w:rPr>
          <w:rFonts w:ascii="Book Antiqua" w:eastAsia="Book Antiqua" w:hAnsi="Book Antiqua" w:cs="Book Antiqua"/>
          <w:vertAlign w:val="superscript"/>
        </w:rPr>
        <w:t>[199]</w:t>
      </w:r>
      <w:r w:rsidRPr="00C86F42">
        <w:rPr>
          <w:rFonts w:ascii="Book Antiqua" w:eastAsia="Book Antiqua" w:hAnsi="Book Antiqua" w:cs="Book Antiqua"/>
        </w:rPr>
        <w:t xml:space="preserve">. Lastly, the combined therapy among the vaccine and </w:t>
      </w:r>
      <w:r w:rsidR="005B1922">
        <w:rPr>
          <w:rFonts w:ascii="Book Antiqua" w:eastAsia="Book Antiqua" w:hAnsi="Book Antiqua" w:cs="Book Antiqua"/>
        </w:rPr>
        <w:t>i</w:t>
      </w:r>
      <w:r w:rsidRPr="00C86F42">
        <w:rPr>
          <w:rFonts w:ascii="Book Antiqua" w:eastAsia="Book Antiqua" w:hAnsi="Book Antiqua" w:cs="Book Antiqua"/>
        </w:rPr>
        <w:t>matinib may also reduce the doses of the TKIs necessary for the treatment, which may reduce the chances of possible side effects</w:t>
      </w:r>
      <w:r w:rsidRPr="00C86F42">
        <w:rPr>
          <w:rFonts w:ascii="Book Antiqua" w:eastAsia="Book Antiqua" w:hAnsi="Book Antiqua" w:cs="Book Antiqua"/>
          <w:vertAlign w:val="superscript"/>
        </w:rPr>
        <w:t>[141]</w:t>
      </w:r>
      <w:r w:rsidRPr="00C86F42">
        <w:rPr>
          <w:rFonts w:ascii="Book Antiqua" w:eastAsia="Book Antiqua" w:hAnsi="Book Antiqua" w:cs="Book Antiqua"/>
        </w:rPr>
        <w:t>.</w:t>
      </w:r>
    </w:p>
    <w:p w14:paraId="17B23176" w14:textId="77777777" w:rsidR="000B1B64" w:rsidRPr="00C86F42" w:rsidRDefault="000B1B64" w:rsidP="00C86F42">
      <w:pPr>
        <w:spacing w:line="360" w:lineRule="auto"/>
        <w:jc w:val="both"/>
        <w:rPr>
          <w:rFonts w:ascii="Book Antiqua" w:eastAsia="Book Antiqua" w:hAnsi="Book Antiqua" w:cs="Book Antiqua"/>
        </w:rPr>
      </w:pPr>
    </w:p>
    <w:p w14:paraId="2A204B5E" w14:textId="36010BC7" w:rsidR="000B1B64" w:rsidRPr="00C4169B" w:rsidRDefault="00C4169B" w:rsidP="00C86F42">
      <w:pPr>
        <w:spacing w:line="360" w:lineRule="auto"/>
        <w:jc w:val="both"/>
        <w:rPr>
          <w:rFonts w:ascii="Book Antiqua" w:eastAsia="Book Antiqua" w:hAnsi="Book Antiqua" w:cs="Book Antiqua"/>
          <w:b/>
          <w:i/>
          <w:iCs/>
        </w:rPr>
      </w:pPr>
      <w:r w:rsidRPr="00C4169B">
        <w:rPr>
          <w:rFonts w:ascii="Book Antiqua" w:eastAsia="Book Antiqua" w:hAnsi="Book Antiqua" w:cs="Book Antiqua"/>
          <w:b/>
          <w:bCs/>
          <w:i/>
          <w:iCs/>
        </w:rPr>
        <w:t>Dipeptidyl peptidase IV</w:t>
      </w:r>
      <w:r w:rsidR="000B1B64" w:rsidRPr="00C4169B">
        <w:rPr>
          <w:rFonts w:ascii="Book Antiqua" w:eastAsia="Book Antiqua" w:hAnsi="Book Antiqua" w:cs="Book Antiqua"/>
          <w:b/>
          <w:i/>
          <w:iCs/>
        </w:rPr>
        <w:t xml:space="preserve"> inhibitors</w:t>
      </w:r>
    </w:p>
    <w:p w14:paraId="33F82446" w14:textId="3799A7B8" w:rsidR="000B1B64" w:rsidRPr="00C86F42" w:rsidRDefault="000B1B64" w:rsidP="00C86F42">
      <w:pPr>
        <w:spacing w:line="360" w:lineRule="auto"/>
        <w:jc w:val="both"/>
        <w:rPr>
          <w:rFonts w:ascii="Book Antiqua" w:eastAsia="Book Antiqua" w:hAnsi="Book Antiqua" w:cs="Book Antiqua"/>
          <w:vertAlign w:val="superscript"/>
        </w:rPr>
      </w:pPr>
      <w:r w:rsidRPr="00C86F42">
        <w:rPr>
          <w:rFonts w:ascii="Book Antiqua" w:eastAsia="Book Antiqua" w:hAnsi="Book Antiqua" w:cs="Book Antiqua"/>
        </w:rPr>
        <w:t xml:space="preserve">Dipeptidyl </w:t>
      </w:r>
      <w:r w:rsidR="005B1922">
        <w:rPr>
          <w:rFonts w:ascii="Book Antiqua" w:eastAsia="Book Antiqua" w:hAnsi="Book Antiqua" w:cs="Book Antiqua"/>
        </w:rPr>
        <w:t>p</w:t>
      </w:r>
      <w:r w:rsidRPr="00C86F42">
        <w:rPr>
          <w:rFonts w:ascii="Book Antiqua" w:eastAsia="Book Antiqua" w:hAnsi="Book Antiqua" w:cs="Book Antiqua"/>
        </w:rPr>
        <w:t>eptidase IV (DPPIV) is a membrane protein that, in leukemia cells, is able to degrade and interfere in the stroma-derived factor 1 action, a chemokine that is expressed in normal myeloid stem cells related to the interaction and stability of the hematopoietic niche</w:t>
      </w:r>
      <w:r w:rsidRPr="00C86F42">
        <w:rPr>
          <w:rFonts w:ascii="Book Antiqua" w:eastAsia="Book Antiqua" w:hAnsi="Book Antiqua" w:cs="Book Antiqua"/>
          <w:vertAlign w:val="superscript"/>
        </w:rPr>
        <w:t>[200]</w:t>
      </w:r>
      <w:r w:rsidRPr="00C86F42">
        <w:rPr>
          <w:rFonts w:ascii="Book Antiqua" w:eastAsia="Book Antiqua" w:hAnsi="Book Antiqua" w:cs="Book Antiqua"/>
        </w:rPr>
        <w:t>. DPPIV proved to be efficient in the differentiation of normal cells from leukemia cells, which may contribute to either diagnosis or prognosis of this disease, besides being a possible therapeutic target</w:t>
      </w:r>
      <w:r w:rsidRPr="00C86F42">
        <w:rPr>
          <w:rFonts w:ascii="Book Antiqua" w:eastAsia="Book Antiqua" w:hAnsi="Book Antiqua" w:cs="Book Antiqua"/>
          <w:vertAlign w:val="superscript"/>
        </w:rPr>
        <w:t>[201]</w:t>
      </w:r>
      <w:r w:rsidRPr="00AA43D1">
        <w:rPr>
          <w:rFonts w:ascii="Book Antiqua" w:eastAsia="Book Antiqua" w:hAnsi="Book Antiqua" w:cs="Book Antiqua"/>
        </w:rPr>
        <w:t>.</w:t>
      </w:r>
    </w:p>
    <w:p w14:paraId="51946413" w14:textId="0347D759" w:rsidR="000B1B64" w:rsidRPr="00C86F42" w:rsidRDefault="000B1B64" w:rsidP="00C4169B">
      <w:pPr>
        <w:spacing w:line="360" w:lineRule="auto"/>
        <w:ind w:firstLineChars="200" w:firstLine="480"/>
        <w:jc w:val="both"/>
        <w:rPr>
          <w:rFonts w:ascii="Book Antiqua" w:eastAsia="Book Antiqua" w:hAnsi="Book Antiqua" w:cs="Book Antiqua"/>
        </w:rPr>
      </w:pPr>
      <w:r w:rsidRPr="00C86F42">
        <w:rPr>
          <w:rFonts w:ascii="Book Antiqua" w:eastAsia="Book Antiqua" w:hAnsi="Book Antiqua" w:cs="Book Antiqua"/>
        </w:rPr>
        <w:t xml:space="preserve">Patients who used gliptins, DPPIV inhibitors used to treat type 2 diabetes mellitus, along with CML treatment significantly reduced the </w:t>
      </w:r>
      <w:r w:rsidRPr="00C4169B">
        <w:rPr>
          <w:rFonts w:ascii="Book Antiqua" w:eastAsia="Book Antiqua" w:hAnsi="Book Antiqua" w:cs="Book Antiqua"/>
        </w:rPr>
        <w:t>BCR-ABL mRNA levels</w:t>
      </w:r>
      <w:r w:rsidRPr="00C86F42">
        <w:rPr>
          <w:rFonts w:ascii="Book Antiqua" w:eastAsia="Book Antiqua" w:hAnsi="Book Antiqua" w:cs="Book Antiqua"/>
        </w:rPr>
        <w:t xml:space="preserve">, indicating </w:t>
      </w:r>
      <w:r w:rsidRPr="00C86F42">
        <w:rPr>
          <w:rFonts w:ascii="Book Antiqua" w:eastAsia="Book Antiqua" w:hAnsi="Book Antiqua" w:cs="Book Antiqua"/>
        </w:rPr>
        <w:lastRenderedPageBreak/>
        <w:t>possible synergistic effects between the medicines. Furthermore, the gliptins were also able to inhibit the expansion and proliferation of CML cells, which may contribute to neoplasm control</w:t>
      </w:r>
      <w:r w:rsidRPr="00C86F42">
        <w:rPr>
          <w:rFonts w:ascii="Book Antiqua" w:eastAsia="Book Antiqua" w:hAnsi="Book Antiqua" w:cs="Book Antiqua"/>
          <w:vertAlign w:val="superscript"/>
        </w:rPr>
        <w:t>[200]</w:t>
      </w:r>
      <w:r w:rsidRPr="00C86F42">
        <w:rPr>
          <w:rFonts w:ascii="Book Antiqua" w:eastAsia="Book Antiqua" w:hAnsi="Book Antiqua" w:cs="Book Antiqua"/>
        </w:rPr>
        <w:t xml:space="preserve">. However, due to the scarce amount of research in this area, </w:t>
      </w:r>
      <w:r w:rsidR="00B915E2">
        <w:rPr>
          <w:rFonts w:ascii="Book Antiqua" w:eastAsia="Book Antiqua" w:hAnsi="Book Antiqua" w:cs="Book Antiqua"/>
        </w:rPr>
        <w:t>further</w:t>
      </w:r>
      <w:r w:rsidR="00B915E2" w:rsidRPr="00C86F42">
        <w:rPr>
          <w:rFonts w:ascii="Book Antiqua" w:eastAsia="Book Antiqua" w:hAnsi="Book Antiqua" w:cs="Book Antiqua"/>
        </w:rPr>
        <w:t xml:space="preserve"> </w:t>
      </w:r>
      <w:r w:rsidRPr="00C86F42">
        <w:rPr>
          <w:rFonts w:ascii="Book Antiqua" w:eastAsia="Book Antiqua" w:hAnsi="Book Antiqua" w:cs="Book Antiqua"/>
        </w:rPr>
        <w:t>studies need to be done aiming to evaluate the appropriate therapeutic doses</w:t>
      </w:r>
      <w:r w:rsidRPr="00C86F42">
        <w:rPr>
          <w:rFonts w:ascii="Book Antiqua" w:eastAsia="Book Antiqua" w:hAnsi="Book Antiqua" w:cs="Book Antiqua"/>
          <w:vertAlign w:val="superscript"/>
        </w:rPr>
        <w:t>[201]</w:t>
      </w:r>
      <w:r w:rsidRPr="00C86F42">
        <w:rPr>
          <w:rFonts w:ascii="Book Antiqua" w:eastAsia="Book Antiqua" w:hAnsi="Book Antiqua" w:cs="Book Antiqua"/>
        </w:rPr>
        <w:t>.</w:t>
      </w:r>
    </w:p>
    <w:p w14:paraId="44D01427" w14:textId="664A0239" w:rsidR="000B1B64" w:rsidRPr="00C86F42" w:rsidRDefault="000B1B64" w:rsidP="00C4169B">
      <w:pPr>
        <w:spacing w:line="360" w:lineRule="auto"/>
        <w:ind w:firstLineChars="200" w:firstLine="480"/>
        <w:jc w:val="both"/>
        <w:rPr>
          <w:rFonts w:ascii="Book Antiqua" w:eastAsia="Book Antiqua" w:hAnsi="Book Antiqua" w:cs="Book Antiqua"/>
        </w:rPr>
      </w:pPr>
      <w:r w:rsidRPr="00C86F42">
        <w:rPr>
          <w:rFonts w:ascii="Book Antiqua" w:eastAsia="Book Antiqua" w:hAnsi="Book Antiqua" w:cs="Book Antiqua"/>
        </w:rPr>
        <w:t xml:space="preserve">Concluding, the new therapeutic approaches in the CML treatment emerge as an alternative to circumvent possible problems of conventional therapy. Although there are few studies in this area, the combined use </w:t>
      </w:r>
      <w:r w:rsidR="00B915E2">
        <w:rPr>
          <w:rFonts w:ascii="Book Antiqua" w:eastAsia="Book Antiqua" w:hAnsi="Book Antiqua" w:cs="Book Antiqua"/>
        </w:rPr>
        <w:t>of</w:t>
      </w:r>
      <w:r w:rsidR="00B915E2" w:rsidRPr="00C86F42">
        <w:rPr>
          <w:rFonts w:ascii="Book Antiqua" w:eastAsia="Book Antiqua" w:hAnsi="Book Antiqua" w:cs="Book Antiqua"/>
        </w:rPr>
        <w:t xml:space="preserve"> </w:t>
      </w:r>
      <w:r w:rsidRPr="00C86F42">
        <w:rPr>
          <w:rFonts w:ascii="Book Antiqua" w:eastAsia="Book Antiqua" w:hAnsi="Book Antiqua" w:cs="Book Antiqua"/>
        </w:rPr>
        <w:t xml:space="preserve">the TKIs </w:t>
      </w:r>
      <w:r w:rsidR="00B915E2">
        <w:rPr>
          <w:rFonts w:ascii="Book Antiqua" w:eastAsia="Book Antiqua" w:hAnsi="Book Antiqua" w:cs="Book Antiqua"/>
        </w:rPr>
        <w:t>with</w:t>
      </w:r>
      <w:r w:rsidR="00B915E2" w:rsidRPr="00C86F42">
        <w:rPr>
          <w:rFonts w:ascii="Book Antiqua" w:eastAsia="Book Antiqua" w:hAnsi="Book Antiqua" w:cs="Book Antiqua"/>
        </w:rPr>
        <w:t xml:space="preserve"> </w:t>
      </w:r>
      <w:r w:rsidRPr="00C86F42">
        <w:rPr>
          <w:rFonts w:ascii="Book Antiqua" w:eastAsia="Book Antiqua" w:hAnsi="Book Antiqua" w:cs="Book Antiqua"/>
        </w:rPr>
        <w:t xml:space="preserve">these new therapeutic </w:t>
      </w:r>
      <w:r w:rsidR="00B915E2">
        <w:rPr>
          <w:rFonts w:ascii="Book Antiqua" w:eastAsia="Book Antiqua" w:hAnsi="Book Antiqua" w:cs="Book Antiqua"/>
        </w:rPr>
        <w:t>options</w:t>
      </w:r>
      <w:r w:rsidR="00B915E2" w:rsidRPr="00C86F42">
        <w:rPr>
          <w:rFonts w:ascii="Book Antiqua" w:eastAsia="Book Antiqua" w:hAnsi="Book Antiqua" w:cs="Book Antiqua"/>
        </w:rPr>
        <w:t xml:space="preserve"> </w:t>
      </w:r>
      <w:r w:rsidRPr="00C86F42">
        <w:rPr>
          <w:rFonts w:ascii="Book Antiqua" w:eastAsia="Book Antiqua" w:hAnsi="Book Antiqua" w:cs="Book Antiqua"/>
        </w:rPr>
        <w:t>has already been related to improvements in the patients’ clinical conditions and prognosis</w:t>
      </w:r>
      <w:r w:rsidRPr="00C86F42">
        <w:rPr>
          <w:rFonts w:ascii="Book Antiqua" w:eastAsia="Book Antiqua" w:hAnsi="Book Antiqua" w:cs="Book Antiqua"/>
          <w:vertAlign w:val="superscript"/>
        </w:rPr>
        <w:t>[202]</w:t>
      </w:r>
      <w:r w:rsidRPr="00C86F42">
        <w:rPr>
          <w:rFonts w:ascii="Book Antiqua" w:eastAsia="Book Antiqua" w:hAnsi="Book Antiqua" w:cs="Book Antiqua"/>
        </w:rPr>
        <w:t>.</w:t>
      </w:r>
    </w:p>
    <w:p w14:paraId="79C2E36A" w14:textId="77777777" w:rsidR="000B1B64" w:rsidRPr="00C86F42" w:rsidRDefault="000B1B64" w:rsidP="00C86F42">
      <w:pPr>
        <w:spacing w:line="360" w:lineRule="auto"/>
        <w:jc w:val="both"/>
        <w:rPr>
          <w:rFonts w:ascii="Book Antiqua" w:hAnsi="Book Antiqua"/>
        </w:rPr>
      </w:pPr>
    </w:p>
    <w:p w14:paraId="081B1779" w14:textId="77777777" w:rsidR="00A77B3E" w:rsidRPr="00C86F42" w:rsidRDefault="00230A57" w:rsidP="00C86F42">
      <w:pPr>
        <w:spacing w:line="360" w:lineRule="auto"/>
        <w:jc w:val="both"/>
        <w:rPr>
          <w:rFonts w:ascii="Book Antiqua" w:hAnsi="Book Antiqua"/>
        </w:rPr>
      </w:pPr>
      <w:r w:rsidRPr="00C86F42">
        <w:rPr>
          <w:rFonts w:ascii="Book Antiqua" w:eastAsia="Book Antiqua" w:hAnsi="Book Antiqua" w:cs="Book Antiqua"/>
          <w:b/>
          <w:caps/>
          <w:color w:val="000000"/>
          <w:u w:val="single"/>
        </w:rPr>
        <w:t>CONCLUSION</w:t>
      </w:r>
    </w:p>
    <w:p w14:paraId="126035FB" w14:textId="28AB134F" w:rsidR="00A77B3E" w:rsidRPr="00C86F42" w:rsidRDefault="00230A57" w:rsidP="00C86F42">
      <w:pPr>
        <w:spacing w:line="360" w:lineRule="auto"/>
        <w:jc w:val="both"/>
        <w:rPr>
          <w:rFonts w:ascii="Book Antiqua" w:hAnsi="Book Antiqua"/>
        </w:rPr>
      </w:pPr>
      <w:r w:rsidRPr="00C86F42">
        <w:rPr>
          <w:rFonts w:ascii="Book Antiqua" w:eastAsia="Book Antiqua" w:hAnsi="Book Antiqua" w:cs="Book Antiqua"/>
          <w:color w:val="000000"/>
        </w:rPr>
        <w:t xml:space="preserve">Although the knowledge about CML cytogenetics has been well elucidated, the role of innate and adaptive immunity </w:t>
      </w:r>
      <w:r w:rsidR="00B915E2">
        <w:rPr>
          <w:rFonts w:ascii="Book Antiqua" w:eastAsia="Book Antiqua" w:hAnsi="Book Antiqua" w:cs="Book Antiqua"/>
          <w:color w:val="000000"/>
        </w:rPr>
        <w:t>i</w:t>
      </w:r>
      <w:r w:rsidRPr="00C86F42">
        <w:rPr>
          <w:rFonts w:ascii="Book Antiqua" w:eastAsia="Book Antiqua" w:hAnsi="Book Antiqua" w:cs="Book Antiqua"/>
          <w:color w:val="000000"/>
        </w:rPr>
        <w:t xml:space="preserve">n </w:t>
      </w:r>
      <w:r w:rsidR="00B915E2">
        <w:rPr>
          <w:rFonts w:ascii="Book Antiqua" w:eastAsia="Book Antiqua" w:hAnsi="Book Antiqua" w:cs="Book Antiqua"/>
          <w:color w:val="000000"/>
        </w:rPr>
        <w:t xml:space="preserve">the </w:t>
      </w:r>
      <w:r w:rsidRPr="00C86F42">
        <w:rPr>
          <w:rFonts w:ascii="Book Antiqua" w:eastAsia="Book Antiqua" w:hAnsi="Book Antiqua" w:cs="Book Antiqua"/>
          <w:color w:val="000000"/>
        </w:rPr>
        <w:t>prevent</w:t>
      </w:r>
      <w:r w:rsidR="00B915E2">
        <w:rPr>
          <w:rFonts w:ascii="Book Antiqua" w:eastAsia="Book Antiqua" w:hAnsi="Book Antiqua" w:cs="Book Antiqua"/>
          <w:color w:val="000000"/>
        </w:rPr>
        <w:t>ion</w:t>
      </w:r>
      <w:r w:rsidRPr="00C86F42">
        <w:rPr>
          <w:rFonts w:ascii="Book Antiqua" w:eastAsia="Book Antiqua" w:hAnsi="Book Antiqua" w:cs="Book Antiqua"/>
          <w:color w:val="000000"/>
        </w:rPr>
        <w:t xml:space="preserve"> </w:t>
      </w:r>
      <w:r w:rsidR="00B915E2">
        <w:rPr>
          <w:rFonts w:ascii="Book Antiqua" w:eastAsia="Book Antiqua" w:hAnsi="Book Antiqua" w:cs="Book Antiqua"/>
          <w:color w:val="000000"/>
        </w:rPr>
        <w:t>as well as</w:t>
      </w:r>
      <w:r w:rsidR="00B915E2" w:rsidRPr="00C86F42">
        <w:rPr>
          <w:rFonts w:ascii="Book Antiqua" w:eastAsia="Book Antiqua" w:hAnsi="Book Antiqua" w:cs="Book Antiqua"/>
          <w:color w:val="000000"/>
        </w:rPr>
        <w:t xml:space="preserve"> </w:t>
      </w:r>
      <w:r w:rsidR="00B915E2">
        <w:rPr>
          <w:rFonts w:ascii="Book Antiqua" w:eastAsia="Book Antiqua" w:hAnsi="Book Antiqua" w:cs="Book Antiqua"/>
          <w:color w:val="000000"/>
        </w:rPr>
        <w:t xml:space="preserve">in the </w:t>
      </w:r>
      <w:r w:rsidRPr="00C86F42">
        <w:rPr>
          <w:rFonts w:ascii="Book Antiqua" w:eastAsia="Book Antiqua" w:hAnsi="Book Antiqua" w:cs="Book Antiqua"/>
          <w:color w:val="000000"/>
        </w:rPr>
        <w:t>develop</w:t>
      </w:r>
      <w:r w:rsidR="00B915E2">
        <w:rPr>
          <w:rFonts w:ascii="Book Antiqua" w:eastAsia="Book Antiqua" w:hAnsi="Book Antiqua" w:cs="Book Antiqua"/>
          <w:color w:val="000000"/>
        </w:rPr>
        <w:t>ment</w:t>
      </w:r>
      <w:r w:rsidRPr="00C86F42">
        <w:rPr>
          <w:rFonts w:ascii="Book Antiqua" w:eastAsia="Book Antiqua" w:hAnsi="Book Antiqua" w:cs="Book Antiqua"/>
          <w:color w:val="000000"/>
        </w:rPr>
        <w:t xml:space="preserve"> of this disease and the role of additional mutations should be understood</w:t>
      </w:r>
      <w:r w:rsidR="006B642A" w:rsidRPr="006B642A">
        <w:rPr>
          <w:rFonts w:ascii="Book Antiqua" w:eastAsia="Book Antiqua" w:hAnsi="Book Antiqua" w:cs="Book Antiqua"/>
          <w:color w:val="000000"/>
        </w:rPr>
        <w:t xml:space="preserve"> </w:t>
      </w:r>
      <w:r w:rsidR="006B642A">
        <w:rPr>
          <w:rFonts w:ascii="Book Antiqua" w:eastAsia="Book Antiqua" w:hAnsi="Book Antiqua" w:cs="Book Antiqua"/>
          <w:color w:val="000000"/>
        </w:rPr>
        <w:t xml:space="preserve">to a </w:t>
      </w:r>
      <w:r w:rsidR="006B642A" w:rsidRPr="00C86F42">
        <w:rPr>
          <w:rFonts w:ascii="Book Antiqua" w:eastAsia="Book Antiqua" w:hAnsi="Book Antiqua" w:cs="Book Antiqua"/>
          <w:color w:val="000000"/>
        </w:rPr>
        <w:t>broader</w:t>
      </w:r>
      <w:r w:rsidR="006B642A">
        <w:rPr>
          <w:rFonts w:ascii="Book Antiqua" w:eastAsia="Book Antiqua" w:hAnsi="Book Antiqua" w:cs="Book Antiqua"/>
          <w:color w:val="000000"/>
        </w:rPr>
        <w:t xml:space="preserve"> extent</w:t>
      </w:r>
      <w:r w:rsidRPr="00C86F42">
        <w:rPr>
          <w:rFonts w:ascii="Book Antiqua" w:eastAsia="Book Antiqua" w:hAnsi="Book Antiqua" w:cs="Book Antiqua"/>
          <w:color w:val="000000"/>
        </w:rPr>
        <w:t xml:space="preserve">, allowing the advancement of new therapies, aiming to improve </w:t>
      </w:r>
      <w:r w:rsidR="00B915E2">
        <w:rPr>
          <w:rFonts w:ascii="Book Antiqua" w:eastAsia="Book Antiqua" w:hAnsi="Book Antiqua" w:cs="Book Antiqua"/>
          <w:color w:val="000000"/>
        </w:rPr>
        <w:t xml:space="preserve">the </w:t>
      </w:r>
      <w:r w:rsidRPr="00C86F42">
        <w:rPr>
          <w:rFonts w:ascii="Book Antiqua" w:eastAsia="Book Antiqua" w:hAnsi="Book Antiqua" w:cs="Book Antiqua"/>
          <w:color w:val="000000"/>
        </w:rPr>
        <w:t>quality of life and survival of these patients. New drugs and the advancement of immunotherapy are essential to tackling TKI resistance and maintaining low residual levels of cancer cells.</w:t>
      </w:r>
    </w:p>
    <w:p w14:paraId="10039A6E" w14:textId="77777777" w:rsidR="00A77B3E" w:rsidRPr="00C86F42" w:rsidRDefault="00A77B3E" w:rsidP="00C86F42">
      <w:pPr>
        <w:spacing w:line="360" w:lineRule="auto"/>
        <w:jc w:val="both"/>
        <w:rPr>
          <w:rFonts w:ascii="Book Antiqua" w:hAnsi="Book Antiqua"/>
        </w:rPr>
      </w:pPr>
    </w:p>
    <w:p w14:paraId="754822EF" w14:textId="77777777" w:rsidR="00A77B3E" w:rsidRPr="00C86F42" w:rsidRDefault="00230A57" w:rsidP="00C86F42">
      <w:pPr>
        <w:spacing w:line="360" w:lineRule="auto"/>
        <w:jc w:val="both"/>
        <w:rPr>
          <w:rFonts w:ascii="Book Antiqua" w:hAnsi="Book Antiqua"/>
        </w:rPr>
      </w:pPr>
      <w:r w:rsidRPr="00C86F42">
        <w:rPr>
          <w:rFonts w:ascii="Book Antiqua" w:eastAsia="Book Antiqua" w:hAnsi="Book Antiqua" w:cs="Book Antiqua"/>
          <w:b/>
          <w:color w:val="000000"/>
        </w:rPr>
        <w:t>REFERENCES</w:t>
      </w:r>
    </w:p>
    <w:p w14:paraId="6B7114C5" w14:textId="77777777" w:rsidR="00A77B3E" w:rsidRPr="00C86F42" w:rsidRDefault="00230A57" w:rsidP="00C86F42">
      <w:pPr>
        <w:spacing w:line="360" w:lineRule="auto"/>
        <w:jc w:val="both"/>
        <w:rPr>
          <w:rFonts w:ascii="Book Antiqua" w:hAnsi="Book Antiqua"/>
        </w:rPr>
      </w:pPr>
      <w:r w:rsidRPr="00C86F42">
        <w:rPr>
          <w:rFonts w:ascii="Book Antiqua" w:eastAsia="Book Antiqua" w:hAnsi="Book Antiqua" w:cs="Book Antiqua"/>
          <w:color w:val="000000"/>
        </w:rPr>
        <w:t xml:space="preserve">1 </w:t>
      </w:r>
      <w:r w:rsidRPr="00C86F42">
        <w:rPr>
          <w:rFonts w:ascii="Book Antiqua" w:eastAsia="Book Antiqua" w:hAnsi="Book Antiqua" w:cs="Book Antiqua"/>
          <w:b/>
          <w:bCs/>
          <w:color w:val="000000"/>
        </w:rPr>
        <w:t>NOWELL PC</w:t>
      </w:r>
      <w:r w:rsidRPr="00C86F42">
        <w:rPr>
          <w:rFonts w:ascii="Book Antiqua" w:eastAsia="Book Antiqua" w:hAnsi="Book Antiqua" w:cs="Book Antiqua"/>
          <w:color w:val="000000"/>
        </w:rPr>
        <w:t xml:space="preserve">, HUNGERFORD DA. Chromosome studies on normal and leukemic human leukocytes. </w:t>
      </w:r>
      <w:r w:rsidRPr="00C86F42">
        <w:rPr>
          <w:rFonts w:ascii="Book Antiqua" w:eastAsia="Book Antiqua" w:hAnsi="Book Antiqua" w:cs="Book Antiqua"/>
          <w:i/>
          <w:iCs/>
          <w:color w:val="000000"/>
        </w:rPr>
        <w:t>J Natl Cancer Inst</w:t>
      </w:r>
      <w:r w:rsidRPr="00C86F42">
        <w:rPr>
          <w:rFonts w:ascii="Book Antiqua" w:eastAsia="Book Antiqua" w:hAnsi="Book Antiqua" w:cs="Book Antiqua"/>
          <w:color w:val="000000"/>
        </w:rPr>
        <w:t xml:space="preserve"> 1960; </w:t>
      </w:r>
      <w:r w:rsidRPr="00C86F42">
        <w:rPr>
          <w:rFonts w:ascii="Book Antiqua" w:eastAsia="Book Antiqua" w:hAnsi="Book Antiqua" w:cs="Book Antiqua"/>
          <w:b/>
          <w:bCs/>
          <w:color w:val="000000"/>
        </w:rPr>
        <w:t>25</w:t>
      </w:r>
      <w:r w:rsidRPr="00C86F42">
        <w:rPr>
          <w:rFonts w:ascii="Book Antiqua" w:eastAsia="Book Antiqua" w:hAnsi="Book Antiqua" w:cs="Book Antiqua"/>
          <w:color w:val="000000"/>
        </w:rPr>
        <w:t>: 85-109 [PMID: 14427847 DOI: 10.1093/jnci/25.1.85]</w:t>
      </w:r>
    </w:p>
    <w:p w14:paraId="6C36C3C6" w14:textId="77777777" w:rsidR="00A77B3E" w:rsidRPr="00C86F42" w:rsidRDefault="00230A57" w:rsidP="00C86F42">
      <w:pPr>
        <w:spacing w:line="360" w:lineRule="auto"/>
        <w:jc w:val="both"/>
        <w:rPr>
          <w:rFonts w:ascii="Book Antiqua" w:hAnsi="Book Antiqua"/>
        </w:rPr>
      </w:pPr>
      <w:r w:rsidRPr="00C86F42">
        <w:rPr>
          <w:rFonts w:ascii="Book Antiqua" w:eastAsia="Book Antiqua" w:hAnsi="Book Antiqua" w:cs="Book Antiqua"/>
          <w:color w:val="000000"/>
        </w:rPr>
        <w:t xml:space="preserve">2 </w:t>
      </w:r>
      <w:r w:rsidRPr="00C86F42">
        <w:rPr>
          <w:rFonts w:ascii="Book Antiqua" w:eastAsia="Book Antiqua" w:hAnsi="Book Antiqua" w:cs="Book Antiqua"/>
          <w:b/>
          <w:bCs/>
          <w:color w:val="000000"/>
        </w:rPr>
        <w:t>Apperley JF</w:t>
      </w:r>
      <w:r w:rsidRPr="00C86F42">
        <w:rPr>
          <w:rFonts w:ascii="Book Antiqua" w:eastAsia="Book Antiqua" w:hAnsi="Book Antiqua" w:cs="Book Antiqua"/>
          <w:color w:val="000000"/>
        </w:rPr>
        <w:t xml:space="preserve">. Chronic myeloid leukaemia. </w:t>
      </w:r>
      <w:r w:rsidRPr="00C86F42">
        <w:rPr>
          <w:rFonts w:ascii="Book Antiqua" w:eastAsia="Book Antiqua" w:hAnsi="Book Antiqua" w:cs="Book Antiqua"/>
          <w:i/>
          <w:iCs/>
          <w:color w:val="000000"/>
        </w:rPr>
        <w:t>Lancet</w:t>
      </w:r>
      <w:r w:rsidRPr="00C86F42">
        <w:rPr>
          <w:rFonts w:ascii="Book Antiqua" w:eastAsia="Book Antiqua" w:hAnsi="Book Antiqua" w:cs="Book Antiqua"/>
          <w:color w:val="000000"/>
        </w:rPr>
        <w:t xml:space="preserve"> 2015; </w:t>
      </w:r>
      <w:r w:rsidRPr="00C86F42">
        <w:rPr>
          <w:rFonts w:ascii="Book Antiqua" w:eastAsia="Book Antiqua" w:hAnsi="Book Antiqua" w:cs="Book Antiqua"/>
          <w:b/>
          <w:bCs/>
          <w:color w:val="000000"/>
        </w:rPr>
        <w:t>385</w:t>
      </w:r>
      <w:r w:rsidRPr="00C86F42">
        <w:rPr>
          <w:rFonts w:ascii="Book Antiqua" w:eastAsia="Book Antiqua" w:hAnsi="Book Antiqua" w:cs="Book Antiqua"/>
          <w:color w:val="000000"/>
        </w:rPr>
        <w:t>: 1447-1459 [PMID: 25484026 DOI: 10.1016/S0140-6736(13)62120-0]</w:t>
      </w:r>
    </w:p>
    <w:p w14:paraId="0C0166AA" w14:textId="77777777" w:rsidR="00A77B3E" w:rsidRPr="00C86F42" w:rsidRDefault="00230A57" w:rsidP="00C86F42">
      <w:pPr>
        <w:spacing w:line="360" w:lineRule="auto"/>
        <w:jc w:val="both"/>
        <w:rPr>
          <w:rFonts w:ascii="Book Antiqua" w:hAnsi="Book Antiqua"/>
        </w:rPr>
      </w:pPr>
      <w:r w:rsidRPr="00C86F42">
        <w:rPr>
          <w:rFonts w:ascii="Book Antiqua" w:eastAsia="Book Antiqua" w:hAnsi="Book Antiqua" w:cs="Book Antiqua"/>
          <w:color w:val="000000"/>
        </w:rPr>
        <w:t xml:space="preserve">3 </w:t>
      </w:r>
      <w:r w:rsidRPr="00C86F42">
        <w:rPr>
          <w:rFonts w:ascii="Book Antiqua" w:eastAsia="Book Antiqua" w:hAnsi="Book Antiqua" w:cs="Book Antiqua"/>
          <w:b/>
          <w:bCs/>
          <w:color w:val="000000"/>
        </w:rPr>
        <w:t>Höglund M</w:t>
      </w:r>
      <w:r w:rsidRPr="00C86F42">
        <w:rPr>
          <w:rFonts w:ascii="Book Antiqua" w:eastAsia="Book Antiqua" w:hAnsi="Book Antiqua" w:cs="Book Antiqua"/>
          <w:color w:val="000000"/>
        </w:rPr>
        <w:t xml:space="preserve">, Sandin F, Simonsson B. Epidemiology of chronic myeloid leukaemia: an update. </w:t>
      </w:r>
      <w:r w:rsidRPr="00C86F42">
        <w:rPr>
          <w:rFonts w:ascii="Book Antiqua" w:eastAsia="Book Antiqua" w:hAnsi="Book Antiqua" w:cs="Book Antiqua"/>
          <w:i/>
          <w:iCs/>
          <w:color w:val="000000"/>
        </w:rPr>
        <w:t>Ann Hematol</w:t>
      </w:r>
      <w:r w:rsidRPr="00C86F42">
        <w:rPr>
          <w:rFonts w:ascii="Book Antiqua" w:eastAsia="Book Antiqua" w:hAnsi="Book Antiqua" w:cs="Book Antiqua"/>
          <w:color w:val="000000"/>
        </w:rPr>
        <w:t xml:space="preserve"> 2015; </w:t>
      </w:r>
      <w:r w:rsidRPr="00C86F42">
        <w:rPr>
          <w:rFonts w:ascii="Book Antiqua" w:eastAsia="Book Antiqua" w:hAnsi="Book Antiqua" w:cs="Book Antiqua"/>
          <w:b/>
          <w:bCs/>
          <w:color w:val="000000"/>
        </w:rPr>
        <w:t>94 Suppl 2</w:t>
      </w:r>
      <w:r w:rsidRPr="00C86F42">
        <w:rPr>
          <w:rFonts w:ascii="Book Antiqua" w:eastAsia="Book Antiqua" w:hAnsi="Book Antiqua" w:cs="Book Antiqua"/>
          <w:color w:val="000000"/>
        </w:rPr>
        <w:t>: S241-S247 [PMID: 25814090 DOI: 10.1007/s00277-015-2314-2]</w:t>
      </w:r>
    </w:p>
    <w:p w14:paraId="2CCC323E" w14:textId="77777777" w:rsidR="00A77B3E" w:rsidRPr="00C86F42" w:rsidRDefault="00230A57" w:rsidP="00C86F42">
      <w:pPr>
        <w:spacing w:line="360" w:lineRule="auto"/>
        <w:jc w:val="both"/>
        <w:rPr>
          <w:rFonts w:ascii="Book Antiqua" w:hAnsi="Book Antiqua"/>
        </w:rPr>
      </w:pPr>
      <w:r w:rsidRPr="00C86F42">
        <w:rPr>
          <w:rFonts w:ascii="Book Antiqua" w:eastAsia="Book Antiqua" w:hAnsi="Book Antiqua" w:cs="Book Antiqua"/>
          <w:color w:val="000000"/>
        </w:rPr>
        <w:lastRenderedPageBreak/>
        <w:t xml:space="preserve">4 </w:t>
      </w:r>
      <w:r w:rsidRPr="00C86F42">
        <w:rPr>
          <w:rFonts w:ascii="Book Antiqua" w:eastAsia="Book Antiqua" w:hAnsi="Book Antiqua" w:cs="Book Antiqua"/>
          <w:b/>
          <w:bCs/>
          <w:color w:val="000000"/>
        </w:rPr>
        <w:t>Kang ZJ</w:t>
      </w:r>
      <w:r w:rsidRPr="00C86F42">
        <w:rPr>
          <w:rFonts w:ascii="Book Antiqua" w:eastAsia="Book Antiqua" w:hAnsi="Book Antiqua" w:cs="Book Antiqua"/>
          <w:color w:val="000000"/>
        </w:rPr>
        <w:t xml:space="preserve">, Liu YF, Xu LZ, Long ZJ, Huang D, Yang Y, Liu B, Feng JX, Pan YJ, Yan JS, Liu Q. The Philadelphia chromosome in leukemogenesis. </w:t>
      </w:r>
      <w:r w:rsidRPr="00C86F42">
        <w:rPr>
          <w:rFonts w:ascii="Book Antiqua" w:eastAsia="Book Antiqua" w:hAnsi="Book Antiqua" w:cs="Book Antiqua"/>
          <w:i/>
          <w:iCs/>
          <w:color w:val="000000"/>
        </w:rPr>
        <w:t>Chin J Cancer</w:t>
      </w:r>
      <w:r w:rsidRPr="00C86F42">
        <w:rPr>
          <w:rFonts w:ascii="Book Antiqua" w:eastAsia="Book Antiqua" w:hAnsi="Book Antiqua" w:cs="Book Antiqua"/>
          <w:color w:val="000000"/>
        </w:rPr>
        <w:t xml:space="preserve"> 2016; </w:t>
      </w:r>
      <w:r w:rsidRPr="00C86F42">
        <w:rPr>
          <w:rFonts w:ascii="Book Antiqua" w:eastAsia="Book Antiqua" w:hAnsi="Book Antiqua" w:cs="Book Antiqua"/>
          <w:b/>
          <w:bCs/>
          <w:color w:val="000000"/>
        </w:rPr>
        <w:t>35</w:t>
      </w:r>
      <w:r w:rsidRPr="00C86F42">
        <w:rPr>
          <w:rFonts w:ascii="Book Antiqua" w:eastAsia="Book Antiqua" w:hAnsi="Book Antiqua" w:cs="Book Antiqua"/>
          <w:color w:val="000000"/>
        </w:rPr>
        <w:t>: 48 [PMID: 27233483 DOI: 10.1186/s40880-016-0108-0]</w:t>
      </w:r>
    </w:p>
    <w:p w14:paraId="30B04DFD" w14:textId="77777777" w:rsidR="00A77B3E" w:rsidRPr="00C86F42" w:rsidRDefault="00230A57" w:rsidP="00C86F42">
      <w:pPr>
        <w:spacing w:line="360" w:lineRule="auto"/>
        <w:jc w:val="both"/>
        <w:rPr>
          <w:rFonts w:ascii="Book Antiqua" w:hAnsi="Book Antiqua"/>
        </w:rPr>
      </w:pPr>
      <w:r w:rsidRPr="00C86F42">
        <w:rPr>
          <w:rFonts w:ascii="Book Antiqua" w:eastAsia="Book Antiqua" w:hAnsi="Book Antiqua" w:cs="Book Antiqua"/>
          <w:color w:val="000000"/>
        </w:rPr>
        <w:t xml:space="preserve">5 </w:t>
      </w:r>
      <w:r w:rsidRPr="00C86F42">
        <w:rPr>
          <w:rFonts w:ascii="Book Antiqua" w:eastAsia="Book Antiqua" w:hAnsi="Book Antiqua" w:cs="Book Antiqua"/>
          <w:b/>
          <w:bCs/>
          <w:color w:val="000000"/>
        </w:rPr>
        <w:t>Jabbour E</w:t>
      </w:r>
      <w:r w:rsidRPr="00C86F42">
        <w:rPr>
          <w:rFonts w:ascii="Book Antiqua" w:eastAsia="Book Antiqua" w:hAnsi="Book Antiqua" w:cs="Book Antiqua"/>
          <w:color w:val="000000"/>
        </w:rPr>
        <w:t xml:space="preserve">, Kantarjian H. Chronic myeloid leukemia: 2018 update on diagnosis, therapy and monitoring. </w:t>
      </w:r>
      <w:r w:rsidRPr="00C86F42">
        <w:rPr>
          <w:rFonts w:ascii="Book Antiqua" w:eastAsia="Book Antiqua" w:hAnsi="Book Antiqua" w:cs="Book Antiqua"/>
          <w:i/>
          <w:iCs/>
          <w:color w:val="000000"/>
        </w:rPr>
        <w:t>Am J Hematol</w:t>
      </w:r>
      <w:r w:rsidRPr="00C86F42">
        <w:rPr>
          <w:rFonts w:ascii="Book Antiqua" w:eastAsia="Book Antiqua" w:hAnsi="Book Antiqua" w:cs="Book Antiqua"/>
          <w:color w:val="000000"/>
        </w:rPr>
        <w:t xml:space="preserve"> 2018; </w:t>
      </w:r>
      <w:r w:rsidRPr="00C86F42">
        <w:rPr>
          <w:rFonts w:ascii="Book Antiqua" w:eastAsia="Book Antiqua" w:hAnsi="Book Antiqua" w:cs="Book Antiqua"/>
          <w:b/>
          <w:bCs/>
          <w:color w:val="000000"/>
        </w:rPr>
        <w:t>93</w:t>
      </w:r>
      <w:r w:rsidRPr="00C86F42">
        <w:rPr>
          <w:rFonts w:ascii="Book Antiqua" w:eastAsia="Book Antiqua" w:hAnsi="Book Antiqua" w:cs="Book Antiqua"/>
          <w:color w:val="000000"/>
        </w:rPr>
        <w:t>: 442-459 [PMID: 29411417 DOI: 10.1002/ajh.25011]</w:t>
      </w:r>
    </w:p>
    <w:p w14:paraId="76ACB81A" w14:textId="77777777" w:rsidR="00A77B3E" w:rsidRPr="00C86F42" w:rsidRDefault="00230A57" w:rsidP="00C86F42">
      <w:pPr>
        <w:spacing w:line="360" w:lineRule="auto"/>
        <w:jc w:val="both"/>
        <w:rPr>
          <w:rFonts w:ascii="Book Antiqua" w:hAnsi="Book Antiqua"/>
        </w:rPr>
      </w:pPr>
      <w:r w:rsidRPr="00C86F42">
        <w:rPr>
          <w:rFonts w:ascii="Book Antiqua" w:eastAsia="Book Antiqua" w:hAnsi="Book Antiqua" w:cs="Book Antiqua"/>
          <w:color w:val="000000"/>
        </w:rPr>
        <w:t xml:space="preserve">6 </w:t>
      </w:r>
      <w:r w:rsidRPr="00C86F42">
        <w:rPr>
          <w:rFonts w:ascii="Book Antiqua" w:eastAsia="Book Antiqua" w:hAnsi="Book Antiqua" w:cs="Book Antiqua"/>
          <w:b/>
          <w:bCs/>
          <w:color w:val="000000"/>
        </w:rPr>
        <w:t>Kaleem B</w:t>
      </w:r>
      <w:r w:rsidRPr="00C86F42">
        <w:rPr>
          <w:rFonts w:ascii="Book Antiqua" w:eastAsia="Book Antiqua" w:hAnsi="Book Antiqua" w:cs="Book Antiqua"/>
          <w:color w:val="000000"/>
        </w:rPr>
        <w:t xml:space="preserve">, Shahab S, Ahmed N, Shamsi TS. Chronic Myeloid Leukemia--Prognostic Value of Mutations. </w:t>
      </w:r>
      <w:r w:rsidRPr="00C86F42">
        <w:rPr>
          <w:rFonts w:ascii="Book Antiqua" w:eastAsia="Book Antiqua" w:hAnsi="Book Antiqua" w:cs="Book Antiqua"/>
          <w:i/>
          <w:iCs/>
          <w:color w:val="000000"/>
        </w:rPr>
        <w:t>Asian Pac J Cancer Prev</w:t>
      </w:r>
      <w:r w:rsidRPr="00C86F42">
        <w:rPr>
          <w:rFonts w:ascii="Book Antiqua" w:eastAsia="Book Antiqua" w:hAnsi="Book Antiqua" w:cs="Book Antiqua"/>
          <w:color w:val="000000"/>
        </w:rPr>
        <w:t xml:space="preserve"> 2015; </w:t>
      </w:r>
      <w:r w:rsidRPr="00C86F42">
        <w:rPr>
          <w:rFonts w:ascii="Book Antiqua" w:eastAsia="Book Antiqua" w:hAnsi="Book Antiqua" w:cs="Book Antiqua"/>
          <w:b/>
          <w:bCs/>
          <w:color w:val="000000"/>
        </w:rPr>
        <w:t>16</w:t>
      </w:r>
      <w:r w:rsidRPr="00C86F42">
        <w:rPr>
          <w:rFonts w:ascii="Book Antiqua" w:eastAsia="Book Antiqua" w:hAnsi="Book Antiqua" w:cs="Book Antiqua"/>
          <w:color w:val="000000"/>
        </w:rPr>
        <w:t>: 7415-7423 [PMID: 26625737 DOI: 10.7314/apjcp.2015.16.17.7415]</w:t>
      </w:r>
    </w:p>
    <w:p w14:paraId="5B1FAB70" w14:textId="77777777" w:rsidR="00A77B3E" w:rsidRPr="00C86F42" w:rsidRDefault="00230A57" w:rsidP="00C86F42">
      <w:pPr>
        <w:spacing w:line="360" w:lineRule="auto"/>
        <w:jc w:val="both"/>
        <w:rPr>
          <w:rFonts w:ascii="Book Antiqua" w:hAnsi="Book Antiqua"/>
        </w:rPr>
      </w:pPr>
      <w:r w:rsidRPr="00C86F42">
        <w:rPr>
          <w:rFonts w:ascii="Book Antiqua" w:eastAsia="Book Antiqua" w:hAnsi="Book Antiqua" w:cs="Book Antiqua"/>
          <w:color w:val="000000"/>
        </w:rPr>
        <w:t xml:space="preserve">7 </w:t>
      </w:r>
      <w:r w:rsidRPr="00C86F42">
        <w:rPr>
          <w:rFonts w:ascii="Book Antiqua" w:eastAsia="Book Antiqua" w:hAnsi="Book Antiqua" w:cs="Book Antiqua"/>
          <w:b/>
          <w:bCs/>
          <w:color w:val="000000"/>
        </w:rPr>
        <w:t>Ilander M</w:t>
      </w:r>
      <w:r w:rsidRPr="00C86F42">
        <w:rPr>
          <w:rFonts w:ascii="Book Antiqua" w:eastAsia="Book Antiqua" w:hAnsi="Book Antiqua" w:cs="Book Antiqua"/>
          <w:color w:val="000000"/>
        </w:rPr>
        <w:t xml:space="preserve">, Hekim C, Mustjoki S. Immunology and immunotherapy of chronic myeloid leukemia. </w:t>
      </w:r>
      <w:r w:rsidRPr="00C86F42">
        <w:rPr>
          <w:rFonts w:ascii="Book Antiqua" w:eastAsia="Book Antiqua" w:hAnsi="Book Antiqua" w:cs="Book Antiqua"/>
          <w:i/>
          <w:iCs/>
          <w:color w:val="000000"/>
        </w:rPr>
        <w:t>Curr Hematol Malig Rep</w:t>
      </w:r>
      <w:r w:rsidRPr="00C86F42">
        <w:rPr>
          <w:rFonts w:ascii="Book Antiqua" w:eastAsia="Book Antiqua" w:hAnsi="Book Antiqua" w:cs="Book Antiqua"/>
          <w:color w:val="000000"/>
        </w:rPr>
        <w:t xml:space="preserve"> 2014; </w:t>
      </w:r>
      <w:r w:rsidRPr="00C86F42">
        <w:rPr>
          <w:rFonts w:ascii="Book Antiqua" w:eastAsia="Book Antiqua" w:hAnsi="Book Antiqua" w:cs="Book Antiqua"/>
          <w:b/>
          <w:bCs/>
          <w:color w:val="000000"/>
        </w:rPr>
        <w:t>9</w:t>
      </w:r>
      <w:r w:rsidRPr="00C86F42">
        <w:rPr>
          <w:rFonts w:ascii="Book Antiqua" w:eastAsia="Book Antiqua" w:hAnsi="Book Antiqua" w:cs="Book Antiqua"/>
          <w:color w:val="000000"/>
        </w:rPr>
        <w:t>: 17-23 [PMID: 24390549 DOI: 10.1007/s11899-013-0190-1]</w:t>
      </w:r>
    </w:p>
    <w:p w14:paraId="6900DA67" w14:textId="77777777" w:rsidR="00A77B3E" w:rsidRPr="00C86F42" w:rsidRDefault="00230A57" w:rsidP="00C86F42">
      <w:pPr>
        <w:spacing w:line="360" w:lineRule="auto"/>
        <w:jc w:val="both"/>
        <w:rPr>
          <w:rFonts w:ascii="Book Antiqua" w:hAnsi="Book Antiqua"/>
        </w:rPr>
      </w:pPr>
      <w:r w:rsidRPr="00C86F42">
        <w:rPr>
          <w:rFonts w:ascii="Book Antiqua" w:eastAsia="Book Antiqua" w:hAnsi="Book Antiqua" w:cs="Book Antiqua"/>
          <w:color w:val="000000"/>
        </w:rPr>
        <w:t xml:space="preserve">8 </w:t>
      </w:r>
      <w:r w:rsidRPr="00C86F42">
        <w:rPr>
          <w:rFonts w:ascii="Book Antiqua" w:eastAsia="Book Antiqua" w:hAnsi="Book Antiqua" w:cs="Book Antiqua"/>
          <w:b/>
          <w:bCs/>
          <w:color w:val="000000"/>
        </w:rPr>
        <w:t>Gonon-Demoulian R</w:t>
      </w:r>
      <w:r w:rsidRPr="00C86F42">
        <w:rPr>
          <w:rFonts w:ascii="Book Antiqua" w:eastAsia="Book Antiqua" w:hAnsi="Book Antiqua" w:cs="Book Antiqua"/>
          <w:color w:val="000000"/>
        </w:rPr>
        <w:t xml:space="preserve">, Goldman JM, Nicolini FE. [History of chronic myeloid leukemia: a paradigm in the treatment of cancer]. </w:t>
      </w:r>
      <w:r w:rsidRPr="00C86F42">
        <w:rPr>
          <w:rFonts w:ascii="Book Antiqua" w:eastAsia="Book Antiqua" w:hAnsi="Book Antiqua" w:cs="Book Antiqua"/>
          <w:i/>
          <w:iCs/>
          <w:color w:val="000000"/>
        </w:rPr>
        <w:t>Bull Cancer</w:t>
      </w:r>
      <w:r w:rsidRPr="00C86F42">
        <w:rPr>
          <w:rFonts w:ascii="Book Antiqua" w:eastAsia="Book Antiqua" w:hAnsi="Book Antiqua" w:cs="Book Antiqua"/>
          <w:color w:val="000000"/>
        </w:rPr>
        <w:t xml:space="preserve"> 2014; </w:t>
      </w:r>
      <w:r w:rsidRPr="00C86F42">
        <w:rPr>
          <w:rFonts w:ascii="Book Antiqua" w:eastAsia="Book Antiqua" w:hAnsi="Book Antiqua" w:cs="Book Antiqua"/>
          <w:b/>
          <w:bCs/>
          <w:color w:val="000000"/>
        </w:rPr>
        <w:t>101</w:t>
      </w:r>
      <w:r w:rsidRPr="00C86F42">
        <w:rPr>
          <w:rFonts w:ascii="Book Antiqua" w:eastAsia="Book Antiqua" w:hAnsi="Book Antiqua" w:cs="Book Antiqua"/>
          <w:color w:val="000000"/>
        </w:rPr>
        <w:t>: 56-67 [PMID: 24491668 DOI: 10.1684/bdc.2013.1876]</w:t>
      </w:r>
    </w:p>
    <w:p w14:paraId="60C77EC7" w14:textId="77777777" w:rsidR="00A77B3E" w:rsidRPr="00C86F42" w:rsidRDefault="00230A57" w:rsidP="00C86F42">
      <w:pPr>
        <w:spacing w:line="360" w:lineRule="auto"/>
        <w:jc w:val="both"/>
        <w:rPr>
          <w:rFonts w:ascii="Book Antiqua" w:hAnsi="Book Antiqua"/>
        </w:rPr>
      </w:pPr>
      <w:r w:rsidRPr="00C86F42">
        <w:rPr>
          <w:rFonts w:ascii="Book Antiqua" w:eastAsia="Book Antiqua" w:hAnsi="Book Antiqua" w:cs="Book Antiqua"/>
          <w:color w:val="000000"/>
        </w:rPr>
        <w:t xml:space="preserve">9 </w:t>
      </w:r>
      <w:r w:rsidRPr="00C86F42">
        <w:rPr>
          <w:rFonts w:ascii="Book Antiqua" w:eastAsia="Book Antiqua" w:hAnsi="Book Antiqua" w:cs="Book Antiqua"/>
          <w:b/>
          <w:bCs/>
          <w:color w:val="000000"/>
        </w:rPr>
        <w:t>Goldman JM</w:t>
      </w:r>
      <w:r w:rsidRPr="00C86F42">
        <w:rPr>
          <w:rFonts w:ascii="Book Antiqua" w:eastAsia="Book Antiqua" w:hAnsi="Book Antiqua" w:cs="Book Antiqua"/>
          <w:color w:val="000000"/>
        </w:rPr>
        <w:t xml:space="preserve">. Chronic myeloid leukemia: a historical perspective. </w:t>
      </w:r>
      <w:r w:rsidRPr="00C86F42">
        <w:rPr>
          <w:rFonts w:ascii="Book Antiqua" w:eastAsia="Book Antiqua" w:hAnsi="Book Antiqua" w:cs="Book Antiqua"/>
          <w:i/>
          <w:iCs/>
          <w:color w:val="000000"/>
        </w:rPr>
        <w:t>Semin Hematol</w:t>
      </w:r>
      <w:r w:rsidRPr="00C86F42">
        <w:rPr>
          <w:rFonts w:ascii="Book Antiqua" w:eastAsia="Book Antiqua" w:hAnsi="Book Antiqua" w:cs="Book Antiqua"/>
          <w:color w:val="000000"/>
        </w:rPr>
        <w:t xml:space="preserve"> 2010; </w:t>
      </w:r>
      <w:r w:rsidRPr="00C86F42">
        <w:rPr>
          <w:rFonts w:ascii="Book Antiqua" w:eastAsia="Book Antiqua" w:hAnsi="Book Antiqua" w:cs="Book Antiqua"/>
          <w:b/>
          <w:bCs/>
          <w:color w:val="000000"/>
        </w:rPr>
        <w:t>47</w:t>
      </w:r>
      <w:r w:rsidRPr="00C86F42">
        <w:rPr>
          <w:rFonts w:ascii="Book Antiqua" w:eastAsia="Book Antiqua" w:hAnsi="Book Antiqua" w:cs="Book Antiqua"/>
          <w:color w:val="000000"/>
        </w:rPr>
        <w:t>: 302-311 [PMID: 20875546 DOI: 10.1053/j.seminhematol.2010.07.001]</w:t>
      </w:r>
    </w:p>
    <w:p w14:paraId="60577E92" w14:textId="77777777" w:rsidR="00A77B3E" w:rsidRPr="00C86F42" w:rsidRDefault="00230A57" w:rsidP="00C86F42">
      <w:pPr>
        <w:spacing w:line="360" w:lineRule="auto"/>
        <w:jc w:val="both"/>
        <w:rPr>
          <w:rFonts w:ascii="Book Antiqua" w:hAnsi="Book Antiqua"/>
        </w:rPr>
      </w:pPr>
      <w:r w:rsidRPr="00C86F42">
        <w:rPr>
          <w:rFonts w:ascii="Book Antiqua" w:eastAsia="Book Antiqua" w:hAnsi="Book Antiqua" w:cs="Book Antiqua"/>
          <w:color w:val="000000"/>
        </w:rPr>
        <w:t xml:space="preserve">10 </w:t>
      </w:r>
      <w:r w:rsidRPr="00C86F42">
        <w:rPr>
          <w:rFonts w:ascii="Book Antiqua" w:eastAsia="Book Antiqua" w:hAnsi="Book Antiqua" w:cs="Book Antiqua"/>
          <w:b/>
          <w:bCs/>
          <w:color w:val="000000"/>
        </w:rPr>
        <w:t>Mughal TI</w:t>
      </w:r>
      <w:r w:rsidRPr="00C86F42">
        <w:rPr>
          <w:rFonts w:ascii="Book Antiqua" w:eastAsia="Book Antiqua" w:hAnsi="Book Antiqua" w:cs="Book Antiqua"/>
          <w:color w:val="000000"/>
        </w:rPr>
        <w:t xml:space="preserve">, Radich JP, Deininger MW, Apperley JF, Hughes TP, Harrison CJ, Gambacorti-Passerini C, Saglio G, Cortes J, Daley GQ. Chronic myeloid leukemia: reminiscences and dreams. </w:t>
      </w:r>
      <w:r w:rsidRPr="00C86F42">
        <w:rPr>
          <w:rFonts w:ascii="Book Antiqua" w:eastAsia="Book Antiqua" w:hAnsi="Book Antiqua" w:cs="Book Antiqua"/>
          <w:i/>
          <w:iCs/>
          <w:color w:val="000000"/>
        </w:rPr>
        <w:t>Haematologica</w:t>
      </w:r>
      <w:r w:rsidRPr="00C86F42">
        <w:rPr>
          <w:rFonts w:ascii="Book Antiqua" w:eastAsia="Book Antiqua" w:hAnsi="Book Antiqua" w:cs="Book Antiqua"/>
          <w:color w:val="000000"/>
        </w:rPr>
        <w:t xml:space="preserve"> 2016; </w:t>
      </w:r>
      <w:r w:rsidRPr="00C86F42">
        <w:rPr>
          <w:rFonts w:ascii="Book Antiqua" w:eastAsia="Book Antiqua" w:hAnsi="Book Antiqua" w:cs="Book Antiqua"/>
          <w:b/>
          <w:bCs/>
          <w:color w:val="000000"/>
        </w:rPr>
        <w:t>101</w:t>
      </w:r>
      <w:r w:rsidRPr="00C86F42">
        <w:rPr>
          <w:rFonts w:ascii="Book Antiqua" w:eastAsia="Book Antiqua" w:hAnsi="Book Antiqua" w:cs="Book Antiqua"/>
          <w:color w:val="000000"/>
        </w:rPr>
        <w:t>: 541-558 [PMID: 27132280 DOI: 10.3324/haematol.2015.139337]</w:t>
      </w:r>
    </w:p>
    <w:p w14:paraId="179F7E8F" w14:textId="77777777" w:rsidR="00A77B3E" w:rsidRPr="00C86F42" w:rsidRDefault="00230A57" w:rsidP="00C86F42">
      <w:pPr>
        <w:spacing w:line="360" w:lineRule="auto"/>
        <w:jc w:val="both"/>
        <w:rPr>
          <w:rFonts w:ascii="Book Antiqua" w:hAnsi="Book Antiqua"/>
        </w:rPr>
      </w:pPr>
      <w:r w:rsidRPr="00C86F42">
        <w:rPr>
          <w:rFonts w:ascii="Book Antiqua" w:eastAsia="Book Antiqua" w:hAnsi="Book Antiqua" w:cs="Book Antiqua"/>
          <w:color w:val="000000"/>
        </w:rPr>
        <w:t xml:space="preserve">11 </w:t>
      </w:r>
      <w:r w:rsidRPr="00C86F42">
        <w:rPr>
          <w:rFonts w:ascii="Book Antiqua" w:eastAsia="Book Antiqua" w:hAnsi="Book Antiqua" w:cs="Book Antiqua"/>
          <w:b/>
          <w:bCs/>
          <w:color w:val="000000"/>
        </w:rPr>
        <w:t>Polampalli S</w:t>
      </w:r>
      <w:r w:rsidRPr="00C86F42">
        <w:rPr>
          <w:rFonts w:ascii="Book Antiqua" w:eastAsia="Book Antiqua" w:hAnsi="Book Antiqua" w:cs="Book Antiqua"/>
          <w:color w:val="000000"/>
        </w:rPr>
        <w:t xml:space="preserve">, Choughule A, Negi N, Shinde S, Baisane C, Amre P, Subramanian PG, Gujral S, Prabhash K, Parikh P. Analysis and comparison of clinicohematological parameters and molecular and cytogenetic response of two Bcr/Abl fusion transcripts. </w:t>
      </w:r>
      <w:r w:rsidRPr="00C86F42">
        <w:rPr>
          <w:rFonts w:ascii="Book Antiqua" w:eastAsia="Book Antiqua" w:hAnsi="Book Antiqua" w:cs="Book Antiqua"/>
          <w:i/>
          <w:iCs/>
          <w:color w:val="000000"/>
        </w:rPr>
        <w:t>Genet Mol Res</w:t>
      </w:r>
      <w:r w:rsidRPr="00C86F42">
        <w:rPr>
          <w:rFonts w:ascii="Book Antiqua" w:eastAsia="Book Antiqua" w:hAnsi="Book Antiqua" w:cs="Book Antiqua"/>
          <w:color w:val="000000"/>
        </w:rPr>
        <w:t xml:space="preserve"> 2008; </w:t>
      </w:r>
      <w:r w:rsidRPr="00C86F42">
        <w:rPr>
          <w:rFonts w:ascii="Book Antiqua" w:eastAsia="Book Antiqua" w:hAnsi="Book Antiqua" w:cs="Book Antiqua"/>
          <w:b/>
          <w:bCs/>
          <w:color w:val="000000"/>
        </w:rPr>
        <w:t>7</w:t>
      </w:r>
      <w:r w:rsidRPr="00C86F42">
        <w:rPr>
          <w:rFonts w:ascii="Book Antiqua" w:eastAsia="Book Antiqua" w:hAnsi="Book Antiqua" w:cs="Book Antiqua"/>
          <w:color w:val="000000"/>
        </w:rPr>
        <w:t>: 1138-1149 [PMID: 19048492 DOI: 10.4238/vol7-4gmr485]</w:t>
      </w:r>
    </w:p>
    <w:p w14:paraId="5CC6ED6B" w14:textId="77777777" w:rsidR="00A77B3E" w:rsidRPr="00C86F42" w:rsidRDefault="00230A57" w:rsidP="00C86F42">
      <w:pPr>
        <w:spacing w:line="360" w:lineRule="auto"/>
        <w:jc w:val="both"/>
        <w:rPr>
          <w:rFonts w:ascii="Book Antiqua" w:hAnsi="Book Antiqua"/>
          <w:lang w:val="pt-BR"/>
        </w:rPr>
      </w:pPr>
      <w:r w:rsidRPr="00C86F42">
        <w:rPr>
          <w:rFonts w:ascii="Book Antiqua" w:eastAsia="Book Antiqua" w:hAnsi="Book Antiqua" w:cs="Book Antiqua"/>
          <w:color w:val="000000"/>
        </w:rPr>
        <w:t xml:space="preserve">12 </w:t>
      </w:r>
      <w:r w:rsidRPr="00C86F42">
        <w:rPr>
          <w:rFonts w:ascii="Book Antiqua" w:eastAsia="Book Antiqua" w:hAnsi="Book Antiqua" w:cs="Book Antiqua"/>
          <w:b/>
          <w:bCs/>
          <w:color w:val="000000"/>
        </w:rPr>
        <w:t>Hamerschlak N</w:t>
      </w:r>
      <w:r w:rsidRPr="00C86F42">
        <w:rPr>
          <w:rFonts w:ascii="Book Antiqua" w:eastAsia="Book Antiqua" w:hAnsi="Book Antiqua" w:cs="Book Antiqua"/>
          <w:color w:val="000000"/>
        </w:rPr>
        <w:t xml:space="preserve">. Leukemia: genetics and prognostic factors. </w:t>
      </w:r>
      <w:r w:rsidRPr="00C86F42">
        <w:rPr>
          <w:rFonts w:ascii="Book Antiqua" w:eastAsia="Book Antiqua" w:hAnsi="Book Antiqua" w:cs="Book Antiqua"/>
          <w:i/>
          <w:iCs/>
          <w:color w:val="000000"/>
          <w:lang w:val="pt-BR"/>
        </w:rPr>
        <w:t>J Pediatr (Rio J)</w:t>
      </w:r>
      <w:r w:rsidRPr="00C86F42">
        <w:rPr>
          <w:rFonts w:ascii="Book Antiqua" w:eastAsia="Book Antiqua" w:hAnsi="Book Antiqua" w:cs="Book Antiqua"/>
          <w:color w:val="000000"/>
          <w:lang w:val="pt-BR"/>
        </w:rPr>
        <w:t xml:space="preserve"> 2008; </w:t>
      </w:r>
      <w:r w:rsidRPr="00C86F42">
        <w:rPr>
          <w:rFonts w:ascii="Book Antiqua" w:eastAsia="Book Antiqua" w:hAnsi="Book Antiqua" w:cs="Book Antiqua"/>
          <w:b/>
          <w:bCs/>
          <w:color w:val="000000"/>
          <w:lang w:val="pt-BR"/>
        </w:rPr>
        <w:t>84</w:t>
      </w:r>
      <w:r w:rsidRPr="00C86F42">
        <w:rPr>
          <w:rFonts w:ascii="Book Antiqua" w:eastAsia="Book Antiqua" w:hAnsi="Book Antiqua" w:cs="Book Antiqua"/>
          <w:color w:val="000000"/>
          <w:lang w:val="pt-BR"/>
        </w:rPr>
        <w:t>: S52-S57 [PMID: 18830516 DOI: 10.2223/JPED.1785]</w:t>
      </w:r>
    </w:p>
    <w:p w14:paraId="568F07EC" w14:textId="39044089" w:rsidR="00A77B3E" w:rsidRPr="00E87A4E" w:rsidRDefault="00230A57" w:rsidP="00C86F42">
      <w:pPr>
        <w:spacing w:line="360" w:lineRule="auto"/>
        <w:jc w:val="both"/>
        <w:rPr>
          <w:rFonts w:ascii="Book Antiqua" w:hAnsi="Book Antiqua"/>
          <w:lang w:val="pt-BR"/>
        </w:rPr>
      </w:pPr>
      <w:r w:rsidRPr="00C86F42">
        <w:rPr>
          <w:rFonts w:ascii="Book Antiqua" w:eastAsia="Book Antiqua" w:hAnsi="Book Antiqua" w:cs="Book Antiqua"/>
          <w:color w:val="000000"/>
        </w:rPr>
        <w:t xml:space="preserve">13 </w:t>
      </w:r>
      <w:r w:rsidRPr="00C86F42">
        <w:rPr>
          <w:rFonts w:ascii="Book Antiqua" w:eastAsia="Book Antiqua" w:hAnsi="Book Antiqua" w:cs="Book Antiqua"/>
          <w:b/>
          <w:bCs/>
          <w:color w:val="000000"/>
        </w:rPr>
        <w:t>Bollmann PW</w:t>
      </w:r>
      <w:r w:rsidRPr="00C86F42">
        <w:rPr>
          <w:rFonts w:ascii="Book Antiqua" w:eastAsia="Book Antiqua" w:hAnsi="Book Antiqua" w:cs="Book Antiqua"/>
          <w:color w:val="000000"/>
        </w:rPr>
        <w:t xml:space="preserve">, Giglio AD. Chronic myeloid leukemia: past, present, future. </w:t>
      </w:r>
      <w:r w:rsidRPr="00E87A4E">
        <w:rPr>
          <w:rFonts w:ascii="Book Antiqua" w:eastAsia="Book Antiqua" w:hAnsi="Book Antiqua" w:cs="Book Antiqua"/>
          <w:i/>
          <w:iCs/>
          <w:color w:val="000000"/>
          <w:lang w:val="pt-BR"/>
        </w:rPr>
        <w:t>Einstein (Sao Paulo)</w:t>
      </w:r>
      <w:r w:rsidRPr="00E87A4E">
        <w:rPr>
          <w:rFonts w:ascii="Book Antiqua" w:eastAsia="Book Antiqua" w:hAnsi="Book Antiqua" w:cs="Book Antiqua"/>
          <w:color w:val="000000"/>
          <w:lang w:val="pt-BR"/>
        </w:rPr>
        <w:t xml:space="preserve"> 2011; </w:t>
      </w:r>
      <w:r w:rsidRPr="00E87A4E">
        <w:rPr>
          <w:rFonts w:ascii="Book Antiqua" w:eastAsia="Book Antiqua" w:hAnsi="Book Antiqua" w:cs="Book Antiqua"/>
          <w:b/>
          <w:bCs/>
          <w:color w:val="000000"/>
          <w:lang w:val="pt-BR"/>
        </w:rPr>
        <w:t>9</w:t>
      </w:r>
      <w:r w:rsidRPr="00E87A4E">
        <w:rPr>
          <w:rFonts w:ascii="Book Antiqua" w:eastAsia="Book Antiqua" w:hAnsi="Book Antiqua" w:cs="Book Antiqua"/>
          <w:color w:val="000000"/>
          <w:lang w:val="pt-BR"/>
        </w:rPr>
        <w:t xml:space="preserve">: 236-243 [PMID: 26760823 DOI: </w:t>
      </w:r>
      <w:r w:rsidR="000D7765" w:rsidRPr="00E87A4E">
        <w:rPr>
          <w:rFonts w:ascii="Segoe UI" w:hAnsi="Segoe UI" w:cs="Segoe UI"/>
          <w:color w:val="212121"/>
          <w:shd w:val="clear" w:color="auto" w:fill="FFFFFF"/>
          <w:lang w:val="pt-BR"/>
        </w:rPr>
        <w:t>10.1590/S1679-45082011RB2022</w:t>
      </w:r>
      <w:r w:rsidRPr="00E87A4E">
        <w:rPr>
          <w:rFonts w:ascii="Book Antiqua" w:eastAsia="Book Antiqua" w:hAnsi="Book Antiqua" w:cs="Book Antiqua"/>
          <w:color w:val="000000"/>
          <w:lang w:val="pt-BR"/>
        </w:rPr>
        <w:t>]</w:t>
      </w:r>
    </w:p>
    <w:p w14:paraId="482FD1B5" w14:textId="76898F49" w:rsidR="00A77B3E" w:rsidRPr="0036333F" w:rsidRDefault="00230A57" w:rsidP="00C86F42">
      <w:pPr>
        <w:spacing w:line="360" w:lineRule="auto"/>
        <w:jc w:val="both"/>
        <w:rPr>
          <w:rFonts w:ascii="Book Antiqua" w:eastAsia="Book Antiqua" w:hAnsi="Book Antiqua" w:cs="Book Antiqua"/>
          <w:color w:val="000000"/>
          <w:lang w:val="pt-BR"/>
        </w:rPr>
      </w:pPr>
      <w:r w:rsidRPr="0036333F">
        <w:rPr>
          <w:rFonts w:ascii="Book Antiqua" w:eastAsia="Book Antiqua" w:hAnsi="Book Antiqua" w:cs="Book Antiqua"/>
          <w:color w:val="000000"/>
          <w:lang w:val="pt-BR"/>
        </w:rPr>
        <w:lastRenderedPageBreak/>
        <w:t xml:space="preserve">14 </w:t>
      </w:r>
      <w:r w:rsidR="0036333F" w:rsidRPr="0036333F">
        <w:rPr>
          <w:rFonts w:ascii="Book Antiqua" w:eastAsia="Book Antiqua" w:hAnsi="Book Antiqua" w:cs="Book Antiqua"/>
          <w:b/>
          <w:bCs/>
          <w:color w:val="000000"/>
          <w:lang w:val="pt-BR"/>
        </w:rPr>
        <w:t>Sorel N,</w:t>
      </w:r>
      <w:r w:rsidR="0036333F" w:rsidRPr="0036333F">
        <w:rPr>
          <w:rFonts w:ascii="Book Antiqua" w:eastAsia="Book Antiqua" w:hAnsi="Book Antiqua" w:cs="Book Antiqua"/>
          <w:color w:val="000000"/>
          <w:lang w:val="pt-BR"/>
        </w:rPr>
        <w:t xml:space="preserve"> Cayssials É, Brizard F, Chomel JC. </w:t>
      </w:r>
      <w:r w:rsidR="0036333F" w:rsidRPr="00E87A4E">
        <w:rPr>
          <w:rFonts w:ascii="Book Antiqua" w:eastAsia="Book Antiqua" w:hAnsi="Book Antiqua" w:cs="Book Antiqua"/>
          <w:color w:val="000000"/>
        </w:rPr>
        <w:t xml:space="preserve">Treatment and molecular monitoring update in chronic myeloid leukemia management. </w:t>
      </w:r>
      <w:r w:rsidR="0036333F" w:rsidRPr="0036333F">
        <w:rPr>
          <w:rFonts w:ascii="Book Antiqua" w:eastAsia="Book Antiqua" w:hAnsi="Book Antiqua" w:cs="Book Antiqua"/>
          <w:i/>
          <w:iCs/>
          <w:color w:val="000000"/>
          <w:lang w:val="pt-BR"/>
        </w:rPr>
        <w:t>Ann Biol Clin (Paris)</w:t>
      </w:r>
      <w:r w:rsidR="0036333F" w:rsidRPr="0036333F">
        <w:rPr>
          <w:rFonts w:ascii="Book Antiqua" w:eastAsia="Book Antiqua" w:hAnsi="Book Antiqua" w:cs="Book Antiqua"/>
          <w:color w:val="000000"/>
          <w:lang w:val="pt-BR"/>
        </w:rPr>
        <w:t xml:space="preserve"> 2017; </w:t>
      </w:r>
      <w:r w:rsidR="0036333F" w:rsidRPr="0036333F">
        <w:rPr>
          <w:rFonts w:ascii="Book Antiqua" w:eastAsia="Book Antiqua" w:hAnsi="Book Antiqua" w:cs="Book Antiqua"/>
          <w:b/>
          <w:bCs/>
          <w:color w:val="000000"/>
          <w:lang w:val="pt-BR"/>
        </w:rPr>
        <w:t>75:</w:t>
      </w:r>
      <w:r w:rsidR="0036333F" w:rsidRPr="0036333F">
        <w:rPr>
          <w:rFonts w:ascii="Book Antiqua" w:eastAsia="Book Antiqua" w:hAnsi="Book Antiqua" w:cs="Book Antiqua"/>
          <w:color w:val="000000"/>
          <w:lang w:val="pt-BR"/>
        </w:rPr>
        <w:t xml:space="preserve"> 129-145 [PMID: 28377326 DOI: 10.1684/abc.2017.1233]</w:t>
      </w:r>
    </w:p>
    <w:p w14:paraId="6D8CF8F3" w14:textId="08801427" w:rsidR="00A77B3E" w:rsidRPr="00C86F42" w:rsidRDefault="00230A57" w:rsidP="00C86F42">
      <w:pPr>
        <w:spacing w:line="360" w:lineRule="auto"/>
        <w:jc w:val="both"/>
        <w:rPr>
          <w:rFonts w:ascii="Book Antiqua" w:hAnsi="Book Antiqua"/>
          <w:lang w:val="pt-BR"/>
        </w:rPr>
      </w:pPr>
      <w:r w:rsidRPr="00C86F42">
        <w:rPr>
          <w:rFonts w:ascii="Book Antiqua" w:eastAsia="Book Antiqua" w:hAnsi="Book Antiqua" w:cs="Book Antiqua"/>
          <w:color w:val="000000"/>
          <w:lang w:val="pt-BR"/>
        </w:rPr>
        <w:t xml:space="preserve">15 </w:t>
      </w:r>
      <w:r w:rsidRPr="00C86F42">
        <w:rPr>
          <w:rFonts w:ascii="Book Antiqua" w:eastAsia="Book Antiqua" w:hAnsi="Book Antiqua" w:cs="Book Antiqua"/>
          <w:b/>
          <w:bCs/>
          <w:color w:val="000000"/>
          <w:lang w:val="pt-BR"/>
        </w:rPr>
        <w:t>B</w:t>
      </w:r>
      <w:r w:rsidR="0036333F">
        <w:rPr>
          <w:rFonts w:ascii="Book Antiqua" w:eastAsia="Book Antiqua" w:hAnsi="Book Antiqua" w:cs="Book Antiqua"/>
          <w:b/>
          <w:bCs/>
          <w:color w:val="000000"/>
          <w:lang w:val="pt-BR"/>
        </w:rPr>
        <w:t>arboza</w:t>
      </w:r>
      <w:r w:rsidRPr="00C86F42">
        <w:rPr>
          <w:rFonts w:ascii="Book Antiqua" w:eastAsia="Book Antiqua" w:hAnsi="Book Antiqua" w:cs="Book Antiqua"/>
          <w:b/>
          <w:bCs/>
          <w:color w:val="000000"/>
          <w:lang w:val="pt-BR"/>
        </w:rPr>
        <w:t xml:space="preserve"> LP,</w:t>
      </w:r>
      <w:r w:rsidRPr="00C86F42">
        <w:rPr>
          <w:rFonts w:ascii="Book Antiqua" w:eastAsia="Book Antiqua" w:hAnsi="Book Antiqua" w:cs="Book Antiqua"/>
          <w:color w:val="000000"/>
          <w:lang w:val="pt-BR"/>
        </w:rPr>
        <w:t xml:space="preserve"> S</w:t>
      </w:r>
      <w:r w:rsidR="0036333F">
        <w:rPr>
          <w:rFonts w:ascii="Book Antiqua" w:eastAsia="Book Antiqua" w:hAnsi="Book Antiqua" w:cs="Book Antiqua"/>
          <w:color w:val="000000"/>
          <w:lang w:val="pt-BR"/>
        </w:rPr>
        <w:t>ouza</w:t>
      </w:r>
      <w:r w:rsidRPr="00C86F42">
        <w:rPr>
          <w:rFonts w:ascii="Book Antiqua" w:eastAsia="Book Antiqua" w:hAnsi="Book Antiqua" w:cs="Book Antiqua"/>
          <w:color w:val="000000"/>
          <w:lang w:val="pt-BR"/>
        </w:rPr>
        <w:t xml:space="preserve"> JM, S</w:t>
      </w:r>
      <w:r w:rsidR="0036333F">
        <w:rPr>
          <w:rFonts w:ascii="Book Antiqua" w:eastAsia="Book Antiqua" w:hAnsi="Book Antiqua" w:cs="Book Antiqua"/>
          <w:color w:val="000000"/>
          <w:lang w:val="pt-BR"/>
        </w:rPr>
        <w:t>imes</w:t>
      </w:r>
      <w:r w:rsidRPr="00C86F42">
        <w:rPr>
          <w:rFonts w:ascii="Book Antiqua" w:eastAsia="Book Antiqua" w:hAnsi="Book Antiqua" w:cs="Book Antiqua"/>
          <w:color w:val="000000"/>
          <w:lang w:val="pt-BR"/>
        </w:rPr>
        <w:t xml:space="preserve"> FV, B</w:t>
      </w:r>
      <w:r w:rsidR="0036333F">
        <w:rPr>
          <w:rFonts w:ascii="Book Antiqua" w:eastAsia="Book Antiqua" w:hAnsi="Book Antiqua" w:cs="Book Antiqua"/>
          <w:color w:val="000000"/>
          <w:lang w:val="pt-BR"/>
        </w:rPr>
        <w:t>ragana</w:t>
      </w:r>
      <w:r w:rsidRPr="00C86F42">
        <w:rPr>
          <w:rFonts w:ascii="Book Antiqua" w:eastAsia="Book Antiqua" w:hAnsi="Book Antiqua" w:cs="Book Antiqua"/>
          <w:color w:val="000000"/>
          <w:lang w:val="pt-BR"/>
        </w:rPr>
        <w:t xml:space="preserve"> IC, A</w:t>
      </w:r>
      <w:r w:rsidR="0036333F">
        <w:rPr>
          <w:rFonts w:ascii="Book Antiqua" w:eastAsia="Book Antiqua" w:hAnsi="Book Antiqua" w:cs="Book Antiqua"/>
          <w:color w:val="000000"/>
          <w:lang w:val="pt-BR"/>
        </w:rPr>
        <w:t>bdelhay</w:t>
      </w:r>
      <w:r w:rsidRPr="00C86F42">
        <w:rPr>
          <w:rFonts w:ascii="Book Antiqua" w:eastAsia="Book Antiqua" w:hAnsi="Book Antiqua" w:cs="Book Antiqua"/>
          <w:color w:val="000000"/>
          <w:lang w:val="pt-BR"/>
        </w:rPr>
        <w:t xml:space="preserve"> E. Análise dos transcritos da translocação t(9;22) em Leucemia Mielóide Crônica. </w:t>
      </w:r>
      <w:r w:rsidRPr="0036333F">
        <w:rPr>
          <w:rFonts w:ascii="Book Antiqua" w:eastAsia="Book Antiqua" w:hAnsi="Book Antiqua" w:cs="Book Antiqua"/>
          <w:i/>
          <w:iCs/>
          <w:color w:val="000000"/>
          <w:lang w:val="pt-BR"/>
        </w:rPr>
        <w:t xml:space="preserve">Rev Bras Hematol Hemoter </w:t>
      </w:r>
      <w:r w:rsidRPr="00C86F42">
        <w:rPr>
          <w:rFonts w:ascii="Book Antiqua" w:eastAsia="Book Antiqua" w:hAnsi="Book Antiqua" w:cs="Book Antiqua"/>
          <w:color w:val="000000"/>
          <w:lang w:val="pt-BR"/>
        </w:rPr>
        <w:t xml:space="preserve">2000; </w:t>
      </w:r>
      <w:r w:rsidRPr="0036333F">
        <w:rPr>
          <w:rFonts w:ascii="Book Antiqua" w:eastAsia="Book Antiqua" w:hAnsi="Book Antiqua" w:cs="Book Antiqua"/>
          <w:b/>
          <w:bCs/>
          <w:color w:val="000000"/>
          <w:lang w:val="pt-BR"/>
        </w:rPr>
        <w:t>22:</w:t>
      </w:r>
      <w:r w:rsidRPr="00C86F42">
        <w:rPr>
          <w:rFonts w:ascii="Book Antiqua" w:eastAsia="Book Antiqua" w:hAnsi="Book Antiqua" w:cs="Book Antiqua"/>
          <w:color w:val="000000"/>
          <w:lang w:val="pt-BR"/>
        </w:rPr>
        <w:t xml:space="preserve"> 89-98 [</w:t>
      </w:r>
      <w:r w:rsidR="0036333F">
        <w:rPr>
          <w:rFonts w:ascii="Book Antiqua" w:eastAsia="Book Antiqua" w:hAnsi="Book Antiqua" w:cs="Book Antiqua"/>
          <w:color w:val="000000"/>
          <w:lang w:val="pt-BR"/>
        </w:rPr>
        <w:t>DOI</w:t>
      </w:r>
      <w:r w:rsidRPr="00C86F42">
        <w:rPr>
          <w:rFonts w:ascii="Book Antiqua" w:eastAsia="Book Antiqua" w:hAnsi="Book Antiqua" w:cs="Book Antiqua"/>
          <w:color w:val="000000"/>
          <w:lang w:val="pt-BR"/>
        </w:rPr>
        <w:t>:10.1590/S1516-84842000000200005]</w:t>
      </w:r>
    </w:p>
    <w:p w14:paraId="54376734" w14:textId="33D0B4DA" w:rsidR="00A77B3E" w:rsidRPr="00C86F42" w:rsidRDefault="00230A57" w:rsidP="00C86F42">
      <w:pPr>
        <w:spacing w:line="360" w:lineRule="auto"/>
        <w:jc w:val="both"/>
        <w:rPr>
          <w:rFonts w:ascii="Book Antiqua" w:hAnsi="Book Antiqua"/>
        </w:rPr>
      </w:pPr>
      <w:r w:rsidRPr="00C86F42">
        <w:rPr>
          <w:rFonts w:ascii="Book Antiqua" w:eastAsia="Book Antiqua" w:hAnsi="Book Antiqua" w:cs="Book Antiqua"/>
          <w:color w:val="000000"/>
          <w:lang w:val="pt-BR"/>
        </w:rPr>
        <w:t xml:space="preserve">16 </w:t>
      </w:r>
      <w:r w:rsidRPr="00C86F42">
        <w:rPr>
          <w:rFonts w:ascii="Book Antiqua" w:eastAsia="Book Antiqua" w:hAnsi="Book Antiqua" w:cs="Book Antiqua"/>
          <w:b/>
          <w:bCs/>
          <w:color w:val="000000"/>
          <w:lang w:val="pt-BR"/>
        </w:rPr>
        <w:t>B</w:t>
      </w:r>
      <w:r w:rsidR="00DD7517">
        <w:rPr>
          <w:rFonts w:ascii="Book Antiqua" w:eastAsia="Book Antiqua" w:hAnsi="Book Antiqua" w:cs="Book Antiqua"/>
          <w:b/>
          <w:bCs/>
          <w:color w:val="000000"/>
          <w:lang w:val="pt-BR"/>
        </w:rPr>
        <w:t>ergantini</w:t>
      </w:r>
      <w:r w:rsidRPr="00C86F42">
        <w:rPr>
          <w:rFonts w:ascii="Book Antiqua" w:eastAsia="Book Antiqua" w:hAnsi="Book Antiqua" w:cs="Book Antiqua"/>
          <w:b/>
          <w:bCs/>
          <w:color w:val="000000"/>
          <w:lang w:val="pt-BR"/>
        </w:rPr>
        <w:t xml:space="preserve"> APF,</w:t>
      </w:r>
      <w:r w:rsidRPr="00C86F42">
        <w:rPr>
          <w:rFonts w:ascii="Book Antiqua" w:eastAsia="Book Antiqua" w:hAnsi="Book Antiqua" w:cs="Book Antiqua"/>
          <w:color w:val="000000"/>
          <w:lang w:val="pt-BR"/>
        </w:rPr>
        <w:t xml:space="preserve"> C</w:t>
      </w:r>
      <w:r w:rsidR="00DD7517">
        <w:rPr>
          <w:rFonts w:ascii="Book Antiqua" w:eastAsia="Book Antiqua" w:hAnsi="Book Antiqua" w:cs="Book Antiqua"/>
          <w:color w:val="000000"/>
          <w:lang w:val="pt-BR"/>
        </w:rPr>
        <w:t>astro</w:t>
      </w:r>
      <w:r w:rsidRPr="00C86F42">
        <w:rPr>
          <w:rFonts w:ascii="Book Antiqua" w:eastAsia="Book Antiqua" w:hAnsi="Book Antiqua" w:cs="Book Antiqua"/>
          <w:color w:val="000000"/>
          <w:lang w:val="pt-BR"/>
        </w:rPr>
        <w:t xml:space="preserve"> FA, S</w:t>
      </w:r>
      <w:r w:rsidR="00DD7517">
        <w:rPr>
          <w:rFonts w:ascii="Book Antiqua" w:eastAsia="Book Antiqua" w:hAnsi="Book Antiqua" w:cs="Book Antiqua"/>
          <w:color w:val="000000"/>
          <w:lang w:val="pt-BR"/>
        </w:rPr>
        <w:t>ouza</w:t>
      </w:r>
      <w:r w:rsidRPr="00C86F42">
        <w:rPr>
          <w:rFonts w:ascii="Book Antiqua" w:eastAsia="Book Antiqua" w:hAnsi="Book Antiqua" w:cs="Book Antiqua"/>
          <w:color w:val="000000"/>
          <w:lang w:val="pt-BR"/>
        </w:rPr>
        <w:t xml:space="preserve"> AM, F</w:t>
      </w:r>
      <w:r w:rsidR="00DD7517">
        <w:rPr>
          <w:rFonts w:ascii="Book Antiqua" w:eastAsia="Book Antiqua" w:hAnsi="Book Antiqua" w:cs="Book Antiqua"/>
          <w:color w:val="000000"/>
          <w:lang w:val="pt-BR"/>
        </w:rPr>
        <w:t>ett-conte</w:t>
      </w:r>
      <w:r w:rsidRPr="00C86F42">
        <w:rPr>
          <w:rFonts w:ascii="Book Antiqua" w:eastAsia="Book Antiqua" w:hAnsi="Book Antiqua" w:cs="Book Antiqua"/>
          <w:color w:val="000000"/>
          <w:lang w:val="pt-BR"/>
        </w:rPr>
        <w:t xml:space="preserve"> AC. Leucemia mielóide crônica e o sistema Fas-FasL. </w:t>
      </w:r>
      <w:r w:rsidRPr="00DD7517">
        <w:rPr>
          <w:rFonts w:ascii="Book Antiqua" w:eastAsia="Book Antiqua" w:hAnsi="Book Antiqua" w:cs="Book Antiqua"/>
          <w:i/>
          <w:iCs/>
          <w:color w:val="000000"/>
        </w:rPr>
        <w:t>Rev Bras Hematol Hemoter</w:t>
      </w:r>
      <w:r w:rsidRPr="00C86F42">
        <w:rPr>
          <w:rFonts w:ascii="Book Antiqua" w:eastAsia="Book Antiqua" w:hAnsi="Book Antiqua" w:cs="Book Antiqua"/>
          <w:color w:val="000000"/>
        </w:rPr>
        <w:t xml:space="preserve"> 2005, </w:t>
      </w:r>
      <w:r w:rsidRPr="00DD7517">
        <w:rPr>
          <w:rFonts w:ascii="Book Antiqua" w:eastAsia="Book Antiqua" w:hAnsi="Book Antiqua" w:cs="Book Antiqua"/>
          <w:b/>
          <w:bCs/>
          <w:color w:val="000000"/>
        </w:rPr>
        <w:t xml:space="preserve">27: </w:t>
      </w:r>
      <w:r w:rsidRPr="00C86F42">
        <w:rPr>
          <w:rFonts w:ascii="Book Antiqua" w:eastAsia="Book Antiqua" w:hAnsi="Book Antiqua" w:cs="Book Antiqua"/>
          <w:color w:val="000000"/>
        </w:rPr>
        <w:t>120-125 [</w:t>
      </w:r>
      <w:r w:rsidR="000275AB">
        <w:rPr>
          <w:rFonts w:ascii="Book Antiqua" w:eastAsia="Book Antiqua" w:hAnsi="Book Antiqua" w:cs="Book Antiqua"/>
          <w:color w:val="000000"/>
        </w:rPr>
        <w:t>DOI</w:t>
      </w:r>
      <w:r w:rsidRPr="00C86F42">
        <w:rPr>
          <w:rFonts w:ascii="Book Antiqua" w:eastAsia="Book Antiqua" w:hAnsi="Book Antiqua" w:cs="Book Antiqua"/>
          <w:color w:val="000000"/>
        </w:rPr>
        <w:t>:10.1590/S1516-84842005000200012]</w:t>
      </w:r>
    </w:p>
    <w:p w14:paraId="6C7F2981" w14:textId="77777777" w:rsidR="00A77B3E" w:rsidRPr="00C86F42" w:rsidRDefault="00230A57" w:rsidP="00C86F42">
      <w:pPr>
        <w:spacing w:line="360" w:lineRule="auto"/>
        <w:jc w:val="both"/>
        <w:rPr>
          <w:rFonts w:ascii="Book Antiqua" w:hAnsi="Book Antiqua"/>
        </w:rPr>
      </w:pPr>
      <w:r w:rsidRPr="00C86F42">
        <w:rPr>
          <w:rFonts w:ascii="Book Antiqua" w:eastAsia="Book Antiqua" w:hAnsi="Book Antiqua" w:cs="Book Antiqua"/>
          <w:color w:val="000000"/>
        </w:rPr>
        <w:t xml:space="preserve">17 </w:t>
      </w:r>
      <w:r w:rsidRPr="00C86F42">
        <w:rPr>
          <w:rFonts w:ascii="Book Antiqua" w:eastAsia="Book Antiqua" w:hAnsi="Book Antiqua" w:cs="Book Antiqua"/>
          <w:b/>
          <w:bCs/>
          <w:color w:val="000000"/>
        </w:rPr>
        <w:t>Li S</w:t>
      </w:r>
      <w:r w:rsidRPr="00C86F42">
        <w:rPr>
          <w:rFonts w:ascii="Book Antiqua" w:eastAsia="Book Antiqua" w:hAnsi="Book Antiqua" w:cs="Book Antiqua"/>
          <w:color w:val="000000"/>
        </w:rPr>
        <w:t xml:space="preserve">, Ilaria RL Jr, Million RP, Daley GQ, Van Etten RA. The P190, P210, and P230 forms of the BCR/ABL oncogene induce a similar chronic myeloid leukemia-like syndrome in mice but have different lymphoid leukemogenic activity. </w:t>
      </w:r>
      <w:r w:rsidRPr="00C86F42">
        <w:rPr>
          <w:rFonts w:ascii="Book Antiqua" w:eastAsia="Book Antiqua" w:hAnsi="Book Antiqua" w:cs="Book Antiqua"/>
          <w:i/>
          <w:iCs/>
          <w:color w:val="000000"/>
        </w:rPr>
        <w:t>J Exp Med</w:t>
      </w:r>
      <w:r w:rsidRPr="00C86F42">
        <w:rPr>
          <w:rFonts w:ascii="Book Antiqua" w:eastAsia="Book Antiqua" w:hAnsi="Book Antiqua" w:cs="Book Antiqua"/>
          <w:color w:val="000000"/>
        </w:rPr>
        <w:t xml:space="preserve"> 1999; </w:t>
      </w:r>
      <w:r w:rsidRPr="00C86F42">
        <w:rPr>
          <w:rFonts w:ascii="Book Antiqua" w:eastAsia="Book Antiqua" w:hAnsi="Book Antiqua" w:cs="Book Antiqua"/>
          <w:b/>
          <w:bCs/>
          <w:color w:val="000000"/>
        </w:rPr>
        <w:t>189</w:t>
      </w:r>
      <w:r w:rsidRPr="00C86F42">
        <w:rPr>
          <w:rFonts w:ascii="Book Antiqua" w:eastAsia="Book Antiqua" w:hAnsi="Book Antiqua" w:cs="Book Antiqua"/>
          <w:color w:val="000000"/>
        </w:rPr>
        <w:t>: 1399-1412 [PMID: 10224280 DOI: 10.1084/jem.189.9.1399]</w:t>
      </w:r>
    </w:p>
    <w:p w14:paraId="65681E1E" w14:textId="77777777" w:rsidR="00A77B3E" w:rsidRPr="00C86F42" w:rsidRDefault="00230A57" w:rsidP="00C86F42">
      <w:pPr>
        <w:spacing w:line="360" w:lineRule="auto"/>
        <w:jc w:val="both"/>
        <w:rPr>
          <w:rFonts w:ascii="Book Antiqua" w:hAnsi="Book Antiqua"/>
        </w:rPr>
      </w:pPr>
      <w:r w:rsidRPr="00C86F42">
        <w:rPr>
          <w:rFonts w:ascii="Book Antiqua" w:eastAsia="Book Antiqua" w:hAnsi="Book Antiqua" w:cs="Book Antiqua"/>
          <w:color w:val="000000"/>
        </w:rPr>
        <w:t xml:space="preserve">18 </w:t>
      </w:r>
      <w:r w:rsidRPr="00C86F42">
        <w:rPr>
          <w:rFonts w:ascii="Book Antiqua" w:eastAsia="Book Antiqua" w:hAnsi="Book Antiqua" w:cs="Book Antiqua"/>
          <w:b/>
          <w:bCs/>
          <w:color w:val="000000"/>
        </w:rPr>
        <w:t>Koretzky GA</w:t>
      </w:r>
      <w:r w:rsidRPr="00C86F42">
        <w:rPr>
          <w:rFonts w:ascii="Book Antiqua" w:eastAsia="Book Antiqua" w:hAnsi="Book Antiqua" w:cs="Book Antiqua"/>
          <w:color w:val="000000"/>
        </w:rPr>
        <w:t xml:space="preserve">. The legacy of the Philadelphia chromosome. </w:t>
      </w:r>
      <w:r w:rsidRPr="00C86F42">
        <w:rPr>
          <w:rFonts w:ascii="Book Antiqua" w:eastAsia="Book Antiqua" w:hAnsi="Book Antiqua" w:cs="Book Antiqua"/>
          <w:i/>
          <w:iCs/>
          <w:color w:val="000000"/>
        </w:rPr>
        <w:t>J Clin Invest</w:t>
      </w:r>
      <w:r w:rsidRPr="00C86F42">
        <w:rPr>
          <w:rFonts w:ascii="Book Antiqua" w:eastAsia="Book Antiqua" w:hAnsi="Book Antiqua" w:cs="Book Antiqua"/>
          <w:color w:val="000000"/>
        </w:rPr>
        <w:t xml:space="preserve"> 2007; </w:t>
      </w:r>
      <w:r w:rsidRPr="00C86F42">
        <w:rPr>
          <w:rFonts w:ascii="Book Antiqua" w:eastAsia="Book Antiqua" w:hAnsi="Book Antiqua" w:cs="Book Antiqua"/>
          <w:b/>
          <w:bCs/>
          <w:color w:val="000000"/>
        </w:rPr>
        <w:t>117</w:t>
      </w:r>
      <w:r w:rsidRPr="00C86F42">
        <w:rPr>
          <w:rFonts w:ascii="Book Antiqua" w:eastAsia="Book Antiqua" w:hAnsi="Book Antiqua" w:cs="Book Antiqua"/>
          <w:color w:val="000000"/>
        </w:rPr>
        <w:t>: 2030-2032 [PMID: 17671635 DOI: 10.1172/JCI33032]</w:t>
      </w:r>
    </w:p>
    <w:p w14:paraId="6658403C" w14:textId="77777777" w:rsidR="00A77B3E" w:rsidRPr="00C86F42" w:rsidRDefault="00230A57" w:rsidP="00C86F42">
      <w:pPr>
        <w:spacing w:line="360" w:lineRule="auto"/>
        <w:jc w:val="both"/>
        <w:rPr>
          <w:rFonts w:ascii="Book Antiqua" w:hAnsi="Book Antiqua"/>
        </w:rPr>
      </w:pPr>
      <w:r w:rsidRPr="00C86F42">
        <w:rPr>
          <w:rFonts w:ascii="Book Antiqua" w:eastAsia="Book Antiqua" w:hAnsi="Book Antiqua" w:cs="Book Antiqua"/>
          <w:color w:val="000000"/>
        </w:rPr>
        <w:t xml:space="preserve">19 </w:t>
      </w:r>
      <w:r w:rsidRPr="00C86F42">
        <w:rPr>
          <w:rFonts w:ascii="Book Antiqua" w:eastAsia="Book Antiqua" w:hAnsi="Book Antiqua" w:cs="Book Antiqua"/>
          <w:b/>
          <w:bCs/>
          <w:color w:val="000000"/>
        </w:rPr>
        <w:t>Granatowicz A</w:t>
      </w:r>
      <w:r w:rsidRPr="00C86F42">
        <w:rPr>
          <w:rFonts w:ascii="Book Antiqua" w:eastAsia="Book Antiqua" w:hAnsi="Book Antiqua" w:cs="Book Antiqua"/>
          <w:color w:val="000000"/>
        </w:rPr>
        <w:t xml:space="preserve">, Piatek CI, Moschiano E, El-Hemaidi I, Armitage JD, Akhtari M. An Overview and Update of Chronic Myeloid Leukemia for Primary Care Physicians. </w:t>
      </w:r>
      <w:r w:rsidRPr="00C86F42">
        <w:rPr>
          <w:rFonts w:ascii="Book Antiqua" w:eastAsia="Book Antiqua" w:hAnsi="Book Antiqua" w:cs="Book Antiqua"/>
          <w:i/>
          <w:iCs/>
          <w:color w:val="000000"/>
        </w:rPr>
        <w:t>Korean J Fam Med</w:t>
      </w:r>
      <w:r w:rsidRPr="00C86F42">
        <w:rPr>
          <w:rFonts w:ascii="Book Antiqua" w:eastAsia="Book Antiqua" w:hAnsi="Book Antiqua" w:cs="Book Antiqua"/>
          <w:color w:val="000000"/>
        </w:rPr>
        <w:t xml:space="preserve"> 2015; </w:t>
      </w:r>
      <w:r w:rsidRPr="00C86F42">
        <w:rPr>
          <w:rFonts w:ascii="Book Antiqua" w:eastAsia="Book Antiqua" w:hAnsi="Book Antiqua" w:cs="Book Antiqua"/>
          <w:b/>
          <w:bCs/>
          <w:color w:val="000000"/>
        </w:rPr>
        <w:t>36</w:t>
      </w:r>
      <w:r w:rsidRPr="00C86F42">
        <w:rPr>
          <w:rFonts w:ascii="Book Antiqua" w:eastAsia="Book Antiqua" w:hAnsi="Book Antiqua" w:cs="Book Antiqua"/>
          <w:color w:val="000000"/>
        </w:rPr>
        <w:t>: 197-202 [PMID: 26435808 DOI: 10.4082/kjfm.2015.36.5.197]</w:t>
      </w:r>
    </w:p>
    <w:p w14:paraId="62A527BE" w14:textId="16F0B0BC" w:rsidR="00A77B3E" w:rsidRPr="00C86F42" w:rsidRDefault="00230A57" w:rsidP="00C86F42">
      <w:pPr>
        <w:spacing w:line="360" w:lineRule="auto"/>
        <w:jc w:val="both"/>
        <w:rPr>
          <w:rFonts w:ascii="Book Antiqua" w:hAnsi="Book Antiqua"/>
        </w:rPr>
      </w:pPr>
      <w:r w:rsidRPr="00C86F42">
        <w:rPr>
          <w:rFonts w:ascii="Book Antiqua" w:eastAsia="Book Antiqua" w:hAnsi="Book Antiqua" w:cs="Book Antiqua"/>
          <w:color w:val="000000"/>
        </w:rPr>
        <w:t xml:space="preserve">20 </w:t>
      </w:r>
      <w:r w:rsidRPr="00C86F42">
        <w:rPr>
          <w:rFonts w:ascii="Book Antiqua" w:eastAsia="Book Antiqua" w:hAnsi="Book Antiqua" w:cs="Book Antiqua"/>
          <w:b/>
          <w:bCs/>
          <w:color w:val="000000"/>
        </w:rPr>
        <w:t>Eden RE</w:t>
      </w:r>
      <w:r w:rsidRPr="00C86F42">
        <w:rPr>
          <w:rFonts w:ascii="Book Antiqua" w:eastAsia="Book Antiqua" w:hAnsi="Book Antiqua" w:cs="Book Antiqua"/>
          <w:color w:val="000000"/>
        </w:rPr>
        <w:t>, Coviello JM. Chronic Myelogenous Leukemia</w:t>
      </w:r>
      <w:r w:rsidR="000275AB">
        <w:rPr>
          <w:rFonts w:ascii="Book Antiqua" w:eastAsia="Book Antiqua" w:hAnsi="Book Antiqua" w:cs="Book Antiqua"/>
          <w:color w:val="000000"/>
        </w:rPr>
        <w:t>.</w:t>
      </w:r>
      <w:r w:rsidRPr="00C86F42">
        <w:rPr>
          <w:rFonts w:ascii="Book Antiqua" w:eastAsia="Book Antiqua" w:hAnsi="Book Antiqua" w:cs="Book Antiqua"/>
          <w:color w:val="000000"/>
        </w:rPr>
        <w:t xml:space="preserve"> 2020 [PMID: 30285354]</w:t>
      </w:r>
    </w:p>
    <w:p w14:paraId="74F29E14" w14:textId="77777777" w:rsidR="00A77B3E" w:rsidRPr="00C86F42" w:rsidRDefault="00230A57" w:rsidP="00C86F42">
      <w:pPr>
        <w:spacing w:line="360" w:lineRule="auto"/>
        <w:jc w:val="both"/>
        <w:rPr>
          <w:rFonts w:ascii="Book Antiqua" w:hAnsi="Book Antiqua"/>
        </w:rPr>
      </w:pPr>
      <w:r w:rsidRPr="00C86F42">
        <w:rPr>
          <w:rFonts w:ascii="Book Antiqua" w:eastAsia="Book Antiqua" w:hAnsi="Book Antiqua" w:cs="Book Antiqua"/>
          <w:color w:val="000000"/>
        </w:rPr>
        <w:t xml:space="preserve">21 </w:t>
      </w:r>
      <w:r w:rsidRPr="00C86F42">
        <w:rPr>
          <w:rFonts w:ascii="Book Antiqua" w:eastAsia="Book Antiqua" w:hAnsi="Book Antiqua" w:cs="Book Antiqua"/>
          <w:b/>
          <w:bCs/>
          <w:color w:val="000000"/>
        </w:rPr>
        <w:t>Zhou T</w:t>
      </w:r>
      <w:r w:rsidRPr="00C86F42">
        <w:rPr>
          <w:rFonts w:ascii="Book Antiqua" w:eastAsia="Book Antiqua" w:hAnsi="Book Antiqua" w:cs="Book Antiqua"/>
          <w:color w:val="000000"/>
        </w:rPr>
        <w:t xml:space="preserve">, Medeiros LJ, Hu S. Chronic Myeloid Leukemia: Beyond BCR-ABL1. </w:t>
      </w:r>
      <w:r w:rsidRPr="00C86F42">
        <w:rPr>
          <w:rFonts w:ascii="Book Antiqua" w:eastAsia="Book Antiqua" w:hAnsi="Book Antiqua" w:cs="Book Antiqua"/>
          <w:i/>
          <w:iCs/>
          <w:color w:val="000000"/>
        </w:rPr>
        <w:t>Curr Hematol Malig Rep</w:t>
      </w:r>
      <w:r w:rsidRPr="00C86F42">
        <w:rPr>
          <w:rFonts w:ascii="Book Antiqua" w:eastAsia="Book Antiqua" w:hAnsi="Book Antiqua" w:cs="Book Antiqua"/>
          <w:color w:val="000000"/>
        </w:rPr>
        <w:t xml:space="preserve"> 2018; </w:t>
      </w:r>
      <w:r w:rsidRPr="00C86F42">
        <w:rPr>
          <w:rFonts w:ascii="Book Antiqua" w:eastAsia="Book Antiqua" w:hAnsi="Book Antiqua" w:cs="Book Antiqua"/>
          <w:b/>
          <w:bCs/>
          <w:color w:val="000000"/>
        </w:rPr>
        <w:t>13</w:t>
      </w:r>
      <w:r w:rsidRPr="00C86F42">
        <w:rPr>
          <w:rFonts w:ascii="Book Antiqua" w:eastAsia="Book Antiqua" w:hAnsi="Book Antiqua" w:cs="Book Antiqua"/>
          <w:color w:val="000000"/>
        </w:rPr>
        <w:t>: 435-445 [PMID: 30370478 DOI: 10.1007/s11899-018-0474-6]</w:t>
      </w:r>
    </w:p>
    <w:p w14:paraId="1AA76159" w14:textId="77777777" w:rsidR="00A77B3E" w:rsidRPr="00C86F42" w:rsidRDefault="00230A57" w:rsidP="00C86F42">
      <w:pPr>
        <w:spacing w:line="360" w:lineRule="auto"/>
        <w:jc w:val="both"/>
        <w:rPr>
          <w:rFonts w:ascii="Book Antiqua" w:hAnsi="Book Antiqua"/>
        </w:rPr>
      </w:pPr>
      <w:r w:rsidRPr="00C86F42">
        <w:rPr>
          <w:rFonts w:ascii="Book Antiqua" w:eastAsia="Book Antiqua" w:hAnsi="Book Antiqua" w:cs="Book Antiqua"/>
          <w:color w:val="000000"/>
        </w:rPr>
        <w:t xml:space="preserve">22 </w:t>
      </w:r>
      <w:r w:rsidRPr="00C86F42">
        <w:rPr>
          <w:rFonts w:ascii="Book Antiqua" w:eastAsia="Book Antiqua" w:hAnsi="Book Antiqua" w:cs="Book Antiqua"/>
          <w:b/>
          <w:bCs/>
          <w:color w:val="000000"/>
        </w:rPr>
        <w:t>Rumpold H</w:t>
      </w:r>
      <w:r w:rsidRPr="00C86F42">
        <w:rPr>
          <w:rFonts w:ascii="Book Antiqua" w:eastAsia="Book Antiqua" w:hAnsi="Book Antiqua" w:cs="Book Antiqua"/>
          <w:color w:val="000000"/>
        </w:rPr>
        <w:t xml:space="preserve">, Webersinke G. Molecular pathogenesis of Philadelphia-positive chronic myeloid leukemia - is it all BCR-ABL? </w:t>
      </w:r>
      <w:r w:rsidRPr="00C86F42">
        <w:rPr>
          <w:rFonts w:ascii="Book Antiqua" w:eastAsia="Book Antiqua" w:hAnsi="Book Antiqua" w:cs="Book Antiqua"/>
          <w:i/>
          <w:iCs/>
          <w:color w:val="000000"/>
        </w:rPr>
        <w:t>Curr Cancer Drug Targets</w:t>
      </w:r>
      <w:r w:rsidRPr="00C86F42">
        <w:rPr>
          <w:rFonts w:ascii="Book Antiqua" w:eastAsia="Book Antiqua" w:hAnsi="Book Antiqua" w:cs="Book Antiqua"/>
          <w:color w:val="000000"/>
        </w:rPr>
        <w:t xml:space="preserve"> 2011; </w:t>
      </w:r>
      <w:r w:rsidRPr="00C86F42">
        <w:rPr>
          <w:rFonts w:ascii="Book Antiqua" w:eastAsia="Book Antiqua" w:hAnsi="Book Antiqua" w:cs="Book Antiqua"/>
          <w:b/>
          <w:bCs/>
          <w:color w:val="000000"/>
        </w:rPr>
        <w:t>11</w:t>
      </w:r>
      <w:r w:rsidRPr="00C86F42">
        <w:rPr>
          <w:rFonts w:ascii="Book Antiqua" w:eastAsia="Book Antiqua" w:hAnsi="Book Antiqua" w:cs="Book Antiqua"/>
          <w:color w:val="000000"/>
        </w:rPr>
        <w:t>: 3-19 [PMID: 21062244 DOI: 10.2174/156800911793743619]</w:t>
      </w:r>
    </w:p>
    <w:p w14:paraId="224E6561" w14:textId="77777777" w:rsidR="00A77B3E" w:rsidRPr="00C86F42" w:rsidRDefault="00230A57" w:rsidP="00C86F42">
      <w:pPr>
        <w:spacing w:line="360" w:lineRule="auto"/>
        <w:jc w:val="both"/>
        <w:rPr>
          <w:rFonts w:ascii="Book Antiqua" w:hAnsi="Book Antiqua"/>
        </w:rPr>
      </w:pPr>
      <w:r w:rsidRPr="00C86F42">
        <w:rPr>
          <w:rFonts w:ascii="Book Antiqua" w:eastAsia="Book Antiqua" w:hAnsi="Book Antiqua" w:cs="Book Antiqua"/>
          <w:color w:val="000000"/>
        </w:rPr>
        <w:t xml:space="preserve">23 </w:t>
      </w:r>
      <w:r w:rsidRPr="00C86F42">
        <w:rPr>
          <w:rFonts w:ascii="Book Antiqua" w:eastAsia="Book Antiqua" w:hAnsi="Book Antiqua" w:cs="Book Antiqua"/>
          <w:b/>
          <w:bCs/>
          <w:color w:val="000000"/>
        </w:rPr>
        <w:t>Gong Z</w:t>
      </w:r>
      <w:r w:rsidRPr="00C86F42">
        <w:rPr>
          <w:rFonts w:ascii="Book Antiqua" w:eastAsia="Book Antiqua" w:hAnsi="Book Antiqua" w:cs="Book Antiqua"/>
          <w:color w:val="000000"/>
        </w:rPr>
        <w:t xml:space="preserve">, Medeiros LJ, Cortes JE, Zheng L, Khoury JD, Wang W, Tang G, Loghavi S, Luthra R, Yang W, Kantarjian HM, Hu S. Clinical and prognostic significance of e1a2 BCR-ABL1 transcript subtype in chronic myeloid leukemia. </w:t>
      </w:r>
      <w:r w:rsidRPr="00C86F42">
        <w:rPr>
          <w:rFonts w:ascii="Book Antiqua" w:eastAsia="Book Antiqua" w:hAnsi="Book Antiqua" w:cs="Book Antiqua"/>
          <w:i/>
          <w:iCs/>
          <w:color w:val="000000"/>
        </w:rPr>
        <w:t>Blood Cancer J</w:t>
      </w:r>
      <w:r w:rsidRPr="00C86F42">
        <w:rPr>
          <w:rFonts w:ascii="Book Antiqua" w:eastAsia="Book Antiqua" w:hAnsi="Book Antiqua" w:cs="Book Antiqua"/>
          <w:color w:val="000000"/>
        </w:rPr>
        <w:t xml:space="preserve"> 2017; </w:t>
      </w:r>
      <w:r w:rsidRPr="00C86F42">
        <w:rPr>
          <w:rFonts w:ascii="Book Antiqua" w:eastAsia="Book Antiqua" w:hAnsi="Book Antiqua" w:cs="Book Antiqua"/>
          <w:b/>
          <w:bCs/>
          <w:color w:val="000000"/>
        </w:rPr>
        <w:t>7</w:t>
      </w:r>
      <w:r w:rsidRPr="00C86F42">
        <w:rPr>
          <w:rFonts w:ascii="Book Antiqua" w:eastAsia="Book Antiqua" w:hAnsi="Book Antiqua" w:cs="Book Antiqua"/>
          <w:color w:val="000000"/>
        </w:rPr>
        <w:t>: e583 [PMID: 28708130 DOI: 10.1038/bcj.2017.62]</w:t>
      </w:r>
    </w:p>
    <w:p w14:paraId="3494101B" w14:textId="77777777" w:rsidR="00A77B3E" w:rsidRPr="00C86F42" w:rsidRDefault="00230A57" w:rsidP="00C86F42">
      <w:pPr>
        <w:spacing w:line="360" w:lineRule="auto"/>
        <w:jc w:val="both"/>
        <w:rPr>
          <w:rFonts w:ascii="Book Antiqua" w:hAnsi="Book Antiqua"/>
        </w:rPr>
      </w:pPr>
      <w:r w:rsidRPr="00C86F42">
        <w:rPr>
          <w:rFonts w:ascii="Book Antiqua" w:eastAsia="Book Antiqua" w:hAnsi="Book Antiqua" w:cs="Book Antiqua"/>
          <w:color w:val="000000"/>
        </w:rPr>
        <w:t xml:space="preserve">24 </w:t>
      </w:r>
      <w:r w:rsidRPr="00C86F42">
        <w:rPr>
          <w:rFonts w:ascii="Book Antiqua" w:eastAsia="Book Antiqua" w:hAnsi="Book Antiqua" w:cs="Book Antiqua"/>
          <w:b/>
          <w:bCs/>
          <w:color w:val="000000"/>
        </w:rPr>
        <w:t>Wee P</w:t>
      </w:r>
      <w:r w:rsidRPr="00C86F42">
        <w:rPr>
          <w:rFonts w:ascii="Book Antiqua" w:eastAsia="Book Antiqua" w:hAnsi="Book Antiqua" w:cs="Book Antiqua"/>
          <w:color w:val="000000"/>
        </w:rPr>
        <w:t xml:space="preserve">, Wang Z. Epidermal Growth Factor Receptor Cell Proliferation Signaling Pathways. </w:t>
      </w:r>
      <w:r w:rsidRPr="00C86F42">
        <w:rPr>
          <w:rFonts w:ascii="Book Antiqua" w:eastAsia="Book Antiqua" w:hAnsi="Book Antiqua" w:cs="Book Antiqua"/>
          <w:i/>
          <w:iCs/>
          <w:color w:val="000000"/>
        </w:rPr>
        <w:t>Cancers (Basel)</w:t>
      </w:r>
      <w:r w:rsidRPr="00C86F42">
        <w:rPr>
          <w:rFonts w:ascii="Book Antiqua" w:eastAsia="Book Antiqua" w:hAnsi="Book Antiqua" w:cs="Book Antiqua"/>
          <w:color w:val="000000"/>
        </w:rPr>
        <w:t xml:space="preserve"> 2017; </w:t>
      </w:r>
      <w:r w:rsidRPr="00C86F42">
        <w:rPr>
          <w:rFonts w:ascii="Book Antiqua" w:eastAsia="Book Antiqua" w:hAnsi="Book Antiqua" w:cs="Book Antiqua"/>
          <w:b/>
          <w:bCs/>
          <w:color w:val="000000"/>
        </w:rPr>
        <w:t>9</w:t>
      </w:r>
      <w:r w:rsidRPr="00C86F42">
        <w:rPr>
          <w:rFonts w:ascii="Book Antiqua" w:eastAsia="Book Antiqua" w:hAnsi="Book Antiqua" w:cs="Book Antiqua"/>
          <w:color w:val="000000"/>
        </w:rPr>
        <w:t xml:space="preserve"> [PMID: 28513565 DOI: 10.3390/cancers9050052]</w:t>
      </w:r>
    </w:p>
    <w:p w14:paraId="2F3ABBCB" w14:textId="77777777" w:rsidR="00A77B3E" w:rsidRPr="00C86F42" w:rsidRDefault="00230A57" w:rsidP="00C86F42">
      <w:pPr>
        <w:spacing w:line="360" w:lineRule="auto"/>
        <w:jc w:val="both"/>
        <w:rPr>
          <w:rFonts w:ascii="Book Antiqua" w:hAnsi="Book Antiqua"/>
        </w:rPr>
      </w:pPr>
      <w:r w:rsidRPr="00C86F42">
        <w:rPr>
          <w:rFonts w:ascii="Book Antiqua" w:eastAsia="Book Antiqua" w:hAnsi="Book Antiqua" w:cs="Book Antiqua"/>
          <w:color w:val="000000"/>
        </w:rPr>
        <w:lastRenderedPageBreak/>
        <w:t xml:space="preserve">25 </w:t>
      </w:r>
      <w:r w:rsidRPr="00C86F42">
        <w:rPr>
          <w:rFonts w:ascii="Book Antiqua" w:eastAsia="Book Antiqua" w:hAnsi="Book Antiqua" w:cs="Book Antiqua"/>
          <w:b/>
          <w:bCs/>
          <w:color w:val="000000"/>
        </w:rPr>
        <w:t>Nowicki MO</w:t>
      </w:r>
      <w:r w:rsidRPr="00C86F42">
        <w:rPr>
          <w:rFonts w:ascii="Book Antiqua" w:eastAsia="Book Antiqua" w:hAnsi="Book Antiqua" w:cs="Book Antiqua"/>
          <w:color w:val="000000"/>
        </w:rPr>
        <w:t xml:space="preserve">, Falinski R, Koptyra M, Slupianek A, Stoklosa T, Gloc E, Nieborowska-Skorska M, Blasiak J, Skorski T. BCR/ABL oncogenic kinase promotes unfaithful repair of the reactive oxygen species-dependent DNA double-strand breaks. </w:t>
      </w:r>
      <w:r w:rsidRPr="00C86F42">
        <w:rPr>
          <w:rFonts w:ascii="Book Antiqua" w:eastAsia="Book Antiqua" w:hAnsi="Book Antiqua" w:cs="Book Antiqua"/>
          <w:i/>
          <w:iCs/>
          <w:color w:val="000000"/>
        </w:rPr>
        <w:t>Blood</w:t>
      </w:r>
      <w:r w:rsidRPr="00C86F42">
        <w:rPr>
          <w:rFonts w:ascii="Book Antiqua" w:eastAsia="Book Antiqua" w:hAnsi="Book Antiqua" w:cs="Book Antiqua"/>
          <w:color w:val="000000"/>
        </w:rPr>
        <w:t xml:space="preserve"> 2004; </w:t>
      </w:r>
      <w:r w:rsidRPr="00C86F42">
        <w:rPr>
          <w:rFonts w:ascii="Book Antiqua" w:eastAsia="Book Antiqua" w:hAnsi="Book Antiqua" w:cs="Book Antiqua"/>
          <w:b/>
          <w:bCs/>
          <w:color w:val="000000"/>
        </w:rPr>
        <w:t>104</w:t>
      </w:r>
      <w:r w:rsidRPr="00C86F42">
        <w:rPr>
          <w:rFonts w:ascii="Book Antiqua" w:eastAsia="Book Antiqua" w:hAnsi="Book Antiqua" w:cs="Book Antiqua"/>
          <w:color w:val="000000"/>
        </w:rPr>
        <w:t>: 3746-3753 [PMID: 15304390 DOI: 10.1182/blood-2004-05-1941]</w:t>
      </w:r>
    </w:p>
    <w:p w14:paraId="7B43285E" w14:textId="77777777" w:rsidR="00A77B3E" w:rsidRPr="00C86F42" w:rsidRDefault="00230A57" w:rsidP="00C86F42">
      <w:pPr>
        <w:spacing w:line="360" w:lineRule="auto"/>
        <w:jc w:val="both"/>
        <w:rPr>
          <w:rFonts w:ascii="Book Antiqua" w:hAnsi="Book Antiqua"/>
        </w:rPr>
      </w:pPr>
      <w:r w:rsidRPr="00C86F42">
        <w:rPr>
          <w:rFonts w:ascii="Book Antiqua" w:eastAsia="Book Antiqua" w:hAnsi="Book Antiqua" w:cs="Book Antiqua"/>
          <w:color w:val="000000"/>
        </w:rPr>
        <w:t xml:space="preserve">26 </w:t>
      </w:r>
      <w:r w:rsidRPr="00C86F42">
        <w:rPr>
          <w:rFonts w:ascii="Book Antiqua" w:eastAsia="Book Antiqua" w:hAnsi="Book Antiqua" w:cs="Book Antiqua"/>
          <w:b/>
          <w:bCs/>
          <w:color w:val="000000"/>
        </w:rPr>
        <w:t>Krishna Chandran R</w:t>
      </w:r>
      <w:r w:rsidRPr="00C86F42">
        <w:rPr>
          <w:rFonts w:ascii="Book Antiqua" w:eastAsia="Book Antiqua" w:hAnsi="Book Antiqua" w:cs="Book Antiqua"/>
          <w:color w:val="000000"/>
        </w:rPr>
        <w:t xml:space="preserve">, Geetha N, Sakthivel KM, Suresh Kumar R, Jagathnath Krishna KMN, Sreedharan H. Impact of Additional Chromosomal Aberrations on the Disease Progression of Chronic Myelogenous Leukemia. </w:t>
      </w:r>
      <w:r w:rsidRPr="00C86F42">
        <w:rPr>
          <w:rFonts w:ascii="Book Antiqua" w:eastAsia="Book Antiqua" w:hAnsi="Book Antiqua" w:cs="Book Antiqua"/>
          <w:i/>
          <w:iCs/>
          <w:color w:val="000000"/>
        </w:rPr>
        <w:t>Front Oncol</w:t>
      </w:r>
      <w:r w:rsidRPr="00C86F42">
        <w:rPr>
          <w:rFonts w:ascii="Book Antiqua" w:eastAsia="Book Antiqua" w:hAnsi="Book Antiqua" w:cs="Book Antiqua"/>
          <w:color w:val="000000"/>
        </w:rPr>
        <w:t xml:space="preserve"> 2019; </w:t>
      </w:r>
      <w:r w:rsidRPr="00C86F42">
        <w:rPr>
          <w:rFonts w:ascii="Book Antiqua" w:eastAsia="Book Antiqua" w:hAnsi="Book Antiqua" w:cs="Book Antiqua"/>
          <w:b/>
          <w:bCs/>
          <w:color w:val="000000"/>
        </w:rPr>
        <w:t>9</w:t>
      </w:r>
      <w:r w:rsidRPr="00C86F42">
        <w:rPr>
          <w:rFonts w:ascii="Book Antiqua" w:eastAsia="Book Antiqua" w:hAnsi="Book Antiqua" w:cs="Book Antiqua"/>
          <w:color w:val="000000"/>
        </w:rPr>
        <w:t>: 88 [PMID: 30891424 DOI: 10.3389/fonc.2019.00088]</w:t>
      </w:r>
    </w:p>
    <w:p w14:paraId="5A70A53E" w14:textId="77777777" w:rsidR="00A77B3E" w:rsidRPr="00C86F42" w:rsidRDefault="00230A57" w:rsidP="00C86F42">
      <w:pPr>
        <w:spacing w:line="360" w:lineRule="auto"/>
        <w:jc w:val="both"/>
        <w:rPr>
          <w:rFonts w:ascii="Book Antiqua" w:hAnsi="Book Antiqua"/>
        </w:rPr>
      </w:pPr>
      <w:r w:rsidRPr="00C86F42">
        <w:rPr>
          <w:rFonts w:ascii="Book Antiqua" w:eastAsia="Book Antiqua" w:hAnsi="Book Antiqua" w:cs="Book Antiqua"/>
          <w:color w:val="000000"/>
        </w:rPr>
        <w:t xml:space="preserve">27 </w:t>
      </w:r>
      <w:r w:rsidRPr="00C86F42">
        <w:rPr>
          <w:rFonts w:ascii="Book Antiqua" w:eastAsia="Book Antiqua" w:hAnsi="Book Antiqua" w:cs="Book Antiqua"/>
          <w:b/>
          <w:bCs/>
          <w:color w:val="000000"/>
        </w:rPr>
        <w:t>Chereda B</w:t>
      </w:r>
      <w:r w:rsidRPr="00C86F42">
        <w:rPr>
          <w:rFonts w:ascii="Book Antiqua" w:eastAsia="Book Antiqua" w:hAnsi="Book Antiqua" w:cs="Book Antiqua"/>
          <w:color w:val="000000"/>
        </w:rPr>
        <w:t xml:space="preserve">, Melo JV. Natural course and biology of CML. </w:t>
      </w:r>
      <w:r w:rsidRPr="00C86F42">
        <w:rPr>
          <w:rFonts w:ascii="Book Antiqua" w:eastAsia="Book Antiqua" w:hAnsi="Book Antiqua" w:cs="Book Antiqua"/>
          <w:i/>
          <w:iCs/>
          <w:color w:val="000000"/>
        </w:rPr>
        <w:t>Ann Hematol</w:t>
      </w:r>
      <w:r w:rsidRPr="00C86F42">
        <w:rPr>
          <w:rFonts w:ascii="Book Antiqua" w:eastAsia="Book Antiqua" w:hAnsi="Book Antiqua" w:cs="Book Antiqua"/>
          <w:color w:val="000000"/>
        </w:rPr>
        <w:t xml:space="preserve"> 2015; </w:t>
      </w:r>
      <w:r w:rsidRPr="00C86F42">
        <w:rPr>
          <w:rFonts w:ascii="Book Antiqua" w:eastAsia="Book Antiqua" w:hAnsi="Book Antiqua" w:cs="Book Antiqua"/>
          <w:b/>
          <w:bCs/>
          <w:color w:val="000000"/>
        </w:rPr>
        <w:t>94 Suppl 2</w:t>
      </w:r>
      <w:r w:rsidRPr="00C86F42">
        <w:rPr>
          <w:rFonts w:ascii="Book Antiqua" w:eastAsia="Book Antiqua" w:hAnsi="Book Antiqua" w:cs="Book Antiqua"/>
          <w:color w:val="000000"/>
        </w:rPr>
        <w:t>: S107-S121 [PMID: 25814077 DOI: 10.1007/s00277-015-2325-z]</w:t>
      </w:r>
    </w:p>
    <w:p w14:paraId="2E80288C" w14:textId="77777777" w:rsidR="00A77B3E" w:rsidRPr="00C86F42" w:rsidRDefault="00230A57" w:rsidP="00C86F42">
      <w:pPr>
        <w:spacing w:line="360" w:lineRule="auto"/>
        <w:jc w:val="both"/>
        <w:rPr>
          <w:rFonts w:ascii="Book Antiqua" w:hAnsi="Book Antiqua"/>
        </w:rPr>
      </w:pPr>
      <w:r w:rsidRPr="00C86F42">
        <w:rPr>
          <w:rFonts w:ascii="Book Antiqua" w:eastAsia="Book Antiqua" w:hAnsi="Book Antiqua" w:cs="Book Antiqua"/>
          <w:color w:val="000000"/>
        </w:rPr>
        <w:t xml:space="preserve">28 </w:t>
      </w:r>
      <w:r w:rsidRPr="00C86F42">
        <w:rPr>
          <w:rFonts w:ascii="Book Antiqua" w:eastAsia="Book Antiqua" w:hAnsi="Book Antiqua" w:cs="Book Antiqua"/>
          <w:b/>
          <w:bCs/>
          <w:color w:val="000000"/>
        </w:rPr>
        <w:t>Saußele S</w:t>
      </w:r>
      <w:r w:rsidRPr="00C86F42">
        <w:rPr>
          <w:rFonts w:ascii="Book Antiqua" w:eastAsia="Book Antiqua" w:hAnsi="Book Antiqua" w:cs="Book Antiqua"/>
          <w:color w:val="000000"/>
        </w:rPr>
        <w:t xml:space="preserve">, Silver RT. Management of chronic myeloid leukemia in blast crisis. </w:t>
      </w:r>
      <w:r w:rsidRPr="00C86F42">
        <w:rPr>
          <w:rFonts w:ascii="Book Antiqua" w:eastAsia="Book Antiqua" w:hAnsi="Book Antiqua" w:cs="Book Antiqua"/>
          <w:i/>
          <w:iCs/>
          <w:color w:val="000000"/>
        </w:rPr>
        <w:t>Ann Hematol</w:t>
      </w:r>
      <w:r w:rsidRPr="00C86F42">
        <w:rPr>
          <w:rFonts w:ascii="Book Antiqua" w:eastAsia="Book Antiqua" w:hAnsi="Book Antiqua" w:cs="Book Antiqua"/>
          <w:color w:val="000000"/>
        </w:rPr>
        <w:t xml:space="preserve"> 2015; </w:t>
      </w:r>
      <w:r w:rsidRPr="00C86F42">
        <w:rPr>
          <w:rFonts w:ascii="Book Antiqua" w:eastAsia="Book Antiqua" w:hAnsi="Book Antiqua" w:cs="Book Antiqua"/>
          <w:b/>
          <w:bCs/>
          <w:color w:val="000000"/>
        </w:rPr>
        <w:t>94 Suppl 2</w:t>
      </w:r>
      <w:r w:rsidRPr="00C86F42">
        <w:rPr>
          <w:rFonts w:ascii="Book Antiqua" w:eastAsia="Book Antiqua" w:hAnsi="Book Antiqua" w:cs="Book Antiqua"/>
          <w:color w:val="000000"/>
        </w:rPr>
        <w:t>: S159-S165 [PMID: 25814082 DOI: 10.1007/s00277-015-2324-0]</w:t>
      </w:r>
    </w:p>
    <w:p w14:paraId="05A0415A" w14:textId="77777777" w:rsidR="00A77B3E" w:rsidRPr="00C86F42" w:rsidRDefault="00230A57" w:rsidP="00C86F42">
      <w:pPr>
        <w:spacing w:line="360" w:lineRule="auto"/>
        <w:jc w:val="both"/>
        <w:rPr>
          <w:rFonts w:ascii="Book Antiqua" w:hAnsi="Book Antiqua"/>
          <w:lang w:val="pt-BR"/>
        </w:rPr>
      </w:pPr>
      <w:r w:rsidRPr="00C86F42">
        <w:rPr>
          <w:rFonts w:ascii="Book Antiqua" w:eastAsia="Book Antiqua" w:hAnsi="Book Antiqua" w:cs="Book Antiqua"/>
          <w:color w:val="000000"/>
        </w:rPr>
        <w:t xml:space="preserve">29 </w:t>
      </w:r>
      <w:r w:rsidRPr="00C86F42">
        <w:rPr>
          <w:rFonts w:ascii="Book Antiqua" w:eastAsia="Book Antiqua" w:hAnsi="Book Antiqua" w:cs="Book Antiqua"/>
          <w:b/>
          <w:bCs/>
          <w:color w:val="000000"/>
        </w:rPr>
        <w:t>Ureshino H</w:t>
      </w:r>
      <w:r w:rsidRPr="00C86F42">
        <w:rPr>
          <w:rFonts w:ascii="Book Antiqua" w:eastAsia="Book Antiqua" w:hAnsi="Book Antiqua" w:cs="Book Antiqua"/>
          <w:color w:val="000000"/>
        </w:rPr>
        <w:t xml:space="preserve">, Shindo T, Kimura S. Role of cancer immunology in chronic myelogenous leukemia. </w:t>
      </w:r>
      <w:r w:rsidRPr="00C86F42">
        <w:rPr>
          <w:rFonts w:ascii="Book Antiqua" w:eastAsia="Book Antiqua" w:hAnsi="Book Antiqua" w:cs="Book Antiqua"/>
          <w:i/>
          <w:iCs/>
          <w:color w:val="000000"/>
          <w:lang w:val="pt-BR"/>
        </w:rPr>
        <w:t>Leuk Res</w:t>
      </w:r>
      <w:r w:rsidRPr="00C86F42">
        <w:rPr>
          <w:rFonts w:ascii="Book Antiqua" w:eastAsia="Book Antiqua" w:hAnsi="Book Antiqua" w:cs="Book Antiqua"/>
          <w:color w:val="000000"/>
          <w:lang w:val="pt-BR"/>
        </w:rPr>
        <w:t xml:space="preserve"> 2020; </w:t>
      </w:r>
      <w:r w:rsidRPr="00C86F42">
        <w:rPr>
          <w:rFonts w:ascii="Book Antiqua" w:eastAsia="Book Antiqua" w:hAnsi="Book Antiqua" w:cs="Book Antiqua"/>
          <w:b/>
          <w:bCs/>
          <w:color w:val="000000"/>
          <w:lang w:val="pt-BR"/>
        </w:rPr>
        <w:t>88</w:t>
      </w:r>
      <w:r w:rsidRPr="00C86F42">
        <w:rPr>
          <w:rFonts w:ascii="Book Antiqua" w:eastAsia="Book Antiqua" w:hAnsi="Book Antiqua" w:cs="Book Antiqua"/>
          <w:color w:val="000000"/>
          <w:lang w:val="pt-BR"/>
        </w:rPr>
        <w:t>: 106273 [PMID: 31765938 DOI: 10.1016/j.leukres.2019.106273]</w:t>
      </w:r>
    </w:p>
    <w:p w14:paraId="6FF7DFE7" w14:textId="77777777" w:rsidR="00A77B3E" w:rsidRPr="00C86F42" w:rsidRDefault="00230A57" w:rsidP="00C86F42">
      <w:pPr>
        <w:spacing w:line="360" w:lineRule="auto"/>
        <w:jc w:val="both"/>
        <w:rPr>
          <w:rFonts w:ascii="Book Antiqua" w:hAnsi="Book Antiqua"/>
        </w:rPr>
      </w:pPr>
      <w:r w:rsidRPr="00C86F42">
        <w:rPr>
          <w:rFonts w:ascii="Book Antiqua" w:eastAsia="Book Antiqua" w:hAnsi="Book Antiqua" w:cs="Book Antiqua"/>
          <w:color w:val="000000"/>
          <w:lang w:val="pt-BR"/>
        </w:rPr>
        <w:t xml:space="preserve">30 </w:t>
      </w:r>
      <w:r w:rsidRPr="00C86F42">
        <w:rPr>
          <w:rFonts w:ascii="Book Antiqua" w:eastAsia="Book Antiqua" w:hAnsi="Book Antiqua" w:cs="Book Antiqua"/>
          <w:b/>
          <w:bCs/>
          <w:color w:val="000000"/>
          <w:lang w:val="pt-BR"/>
        </w:rPr>
        <w:t>Rodríguez PC</w:t>
      </w:r>
      <w:r w:rsidRPr="00C86F42">
        <w:rPr>
          <w:rFonts w:ascii="Book Antiqua" w:eastAsia="Book Antiqua" w:hAnsi="Book Antiqua" w:cs="Book Antiqua"/>
          <w:color w:val="000000"/>
          <w:lang w:val="pt-BR"/>
        </w:rPr>
        <w:t xml:space="preserve">, Ochoa AC. </w:t>
      </w:r>
      <w:r w:rsidRPr="00C86F42">
        <w:rPr>
          <w:rFonts w:ascii="Book Antiqua" w:eastAsia="Book Antiqua" w:hAnsi="Book Antiqua" w:cs="Book Antiqua"/>
          <w:color w:val="000000"/>
        </w:rPr>
        <w:t xml:space="preserve">Arginine regulation by myeloid derived suppressor cells and tolerance in cancer: mechanisms and therapeutic perspectives. </w:t>
      </w:r>
      <w:r w:rsidRPr="00C86F42">
        <w:rPr>
          <w:rFonts w:ascii="Book Antiqua" w:eastAsia="Book Antiqua" w:hAnsi="Book Antiqua" w:cs="Book Antiqua"/>
          <w:i/>
          <w:iCs/>
          <w:color w:val="000000"/>
        </w:rPr>
        <w:t>Immunol Rev</w:t>
      </w:r>
      <w:r w:rsidRPr="00C86F42">
        <w:rPr>
          <w:rFonts w:ascii="Book Antiqua" w:eastAsia="Book Antiqua" w:hAnsi="Book Antiqua" w:cs="Book Antiqua"/>
          <w:color w:val="000000"/>
        </w:rPr>
        <w:t xml:space="preserve"> 2008; </w:t>
      </w:r>
      <w:r w:rsidRPr="00C86F42">
        <w:rPr>
          <w:rFonts w:ascii="Book Antiqua" w:eastAsia="Book Antiqua" w:hAnsi="Book Antiqua" w:cs="Book Antiqua"/>
          <w:b/>
          <w:bCs/>
          <w:color w:val="000000"/>
        </w:rPr>
        <w:t>222</w:t>
      </w:r>
      <w:r w:rsidRPr="00C86F42">
        <w:rPr>
          <w:rFonts w:ascii="Book Antiqua" w:eastAsia="Book Antiqua" w:hAnsi="Book Antiqua" w:cs="Book Antiqua"/>
          <w:color w:val="000000"/>
        </w:rPr>
        <w:t>: 180-191 [PMID: 18364002 DOI: 10.1111/j.1600-065X.2008.00608.x]</w:t>
      </w:r>
    </w:p>
    <w:p w14:paraId="13558254" w14:textId="77777777" w:rsidR="00A77B3E" w:rsidRPr="00C86F42" w:rsidRDefault="00230A57" w:rsidP="00C86F42">
      <w:pPr>
        <w:spacing w:line="360" w:lineRule="auto"/>
        <w:jc w:val="both"/>
        <w:rPr>
          <w:rFonts w:ascii="Book Antiqua" w:hAnsi="Book Antiqua"/>
          <w:lang w:val="pt-BR"/>
        </w:rPr>
      </w:pPr>
      <w:r w:rsidRPr="00C86F42">
        <w:rPr>
          <w:rFonts w:ascii="Book Antiqua" w:eastAsia="Book Antiqua" w:hAnsi="Book Antiqua" w:cs="Book Antiqua"/>
          <w:color w:val="000000"/>
        </w:rPr>
        <w:t xml:space="preserve">31 </w:t>
      </w:r>
      <w:r w:rsidRPr="00C86F42">
        <w:rPr>
          <w:rFonts w:ascii="Book Antiqua" w:eastAsia="Book Antiqua" w:hAnsi="Book Antiqua" w:cs="Book Antiqua"/>
          <w:b/>
          <w:bCs/>
          <w:color w:val="000000"/>
        </w:rPr>
        <w:t>Vonka V</w:t>
      </w:r>
      <w:r w:rsidRPr="00C86F42">
        <w:rPr>
          <w:rFonts w:ascii="Book Antiqua" w:eastAsia="Book Antiqua" w:hAnsi="Book Antiqua" w:cs="Book Antiqua"/>
          <w:color w:val="000000"/>
        </w:rPr>
        <w:t xml:space="preserve">, Petráčková M. Immunology of chronic myeloid leukemia: current concepts and future goals. </w:t>
      </w:r>
      <w:r w:rsidRPr="00C86F42">
        <w:rPr>
          <w:rFonts w:ascii="Book Antiqua" w:eastAsia="Book Antiqua" w:hAnsi="Book Antiqua" w:cs="Book Antiqua"/>
          <w:i/>
          <w:iCs/>
          <w:color w:val="000000"/>
          <w:lang w:val="pt-BR"/>
        </w:rPr>
        <w:t>Expert Rev Clin Immunol</w:t>
      </w:r>
      <w:r w:rsidRPr="00C86F42">
        <w:rPr>
          <w:rFonts w:ascii="Book Antiqua" w:eastAsia="Book Antiqua" w:hAnsi="Book Antiqua" w:cs="Book Antiqua"/>
          <w:color w:val="000000"/>
          <w:lang w:val="pt-BR"/>
        </w:rPr>
        <w:t xml:space="preserve"> 2015; </w:t>
      </w:r>
      <w:r w:rsidRPr="00C86F42">
        <w:rPr>
          <w:rFonts w:ascii="Book Antiqua" w:eastAsia="Book Antiqua" w:hAnsi="Book Antiqua" w:cs="Book Antiqua"/>
          <w:b/>
          <w:bCs/>
          <w:color w:val="000000"/>
          <w:lang w:val="pt-BR"/>
        </w:rPr>
        <w:t>11</w:t>
      </w:r>
      <w:r w:rsidRPr="00C86F42">
        <w:rPr>
          <w:rFonts w:ascii="Book Antiqua" w:eastAsia="Book Antiqua" w:hAnsi="Book Antiqua" w:cs="Book Antiqua"/>
          <w:color w:val="000000"/>
          <w:lang w:val="pt-BR"/>
        </w:rPr>
        <w:t>: 511-522 [PMID: 25728856 DOI: 10.1586/1744666X.2015.1019474]</w:t>
      </w:r>
    </w:p>
    <w:p w14:paraId="52758916" w14:textId="77777777" w:rsidR="00A77B3E" w:rsidRPr="00C86F42" w:rsidRDefault="00230A57" w:rsidP="00C86F42">
      <w:pPr>
        <w:spacing w:line="360" w:lineRule="auto"/>
        <w:jc w:val="both"/>
        <w:rPr>
          <w:rFonts w:ascii="Book Antiqua" w:hAnsi="Book Antiqua"/>
        </w:rPr>
      </w:pPr>
      <w:r w:rsidRPr="00C86F42">
        <w:rPr>
          <w:rFonts w:ascii="Book Antiqua" w:eastAsia="Book Antiqua" w:hAnsi="Book Antiqua" w:cs="Book Antiqua"/>
          <w:color w:val="000000"/>
          <w:lang w:val="pt-BR"/>
        </w:rPr>
        <w:t xml:space="preserve">32 </w:t>
      </w:r>
      <w:r w:rsidRPr="00C86F42">
        <w:rPr>
          <w:rFonts w:ascii="Book Antiqua" w:eastAsia="Book Antiqua" w:hAnsi="Book Antiqua" w:cs="Book Antiqua"/>
          <w:b/>
          <w:bCs/>
          <w:color w:val="000000"/>
          <w:lang w:val="pt-BR"/>
        </w:rPr>
        <w:t>Associação Brasileira de Hematologia E Hemoterapia</w:t>
      </w:r>
      <w:r w:rsidRPr="00C86F42">
        <w:rPr>
          <w:rFonts w:ascii="Book Antiqua" w:eastAsia="Book Antiqua" w:hAnsi="Book Antiqua" w:cs="Book Antiqua"/>
          <w:color w:val="000000"/>
          <w:lang w:val="pt-BR"/>
        </w:rPr>
        <w:t xml:space="preserve">, Sociedade Brasileira de Patologia, Sociedade Brasileira de Pediatria. </w:t>
      </w:r>
      <w:r w:rsidRPr="00C86F42">
        <w:rPr>
          <w:rFonts w:ascii="Book Antiqua" w:eastAsia="Book Antiqua" w:hAnsi="Book Antiqua" w:cs="Book Antiqua"/>
          <w:color w:val="000000"/>
        </w:rPr>
        <w:t xml:space="preserve">[Chronic myeloid leukemia]. </w:t>
      </w:r>
      <w:r w:rsidRPr="00C86F42">
        <w:rPr>
          <w:rFonts w:ascii="Book Antiqua" w:eastAsia="Book Antiqua" w:hAnsi="Book Antiqua" w:cs="Book Antiqua"/>
          <w:i/>
          <w:iCs/>
          <w:color w:val="000000"/>
        </w:rPr>
        <w:t>Rev Assoc Med Bras (1992)</w:t>
      </w:r>
      <w:r w:rsidRPr="00C86F42">
        <w:rPr>
          <w:rFonts w:ascii="Book Antiqua" w:eastAsia="Book Antiqua" w:hAnsi="Book Antiqua" w:cs="Book Antiqua"/>
          <w:color w:val="000000"/>
        </w:rPr>
        <w:t xml:space="preserve"> 2013; </w:t>
      </w:r>
      <w:r w:rsidRPr="00C86F42">
        <w:rPr>
          <w:rFonts w:ascii="Book Antiqua" w:eastAsia="Book Antiqua" w:hAnsi="Book Antiqua" w:cs="Book Antiqua"/>
          <w:b/>
          <w:bCs/>
          <w:color w:val="000000"/>
        </w:rPr>
        <w:t>59</w:t>
      </w:r>
      <w:r w:rsidRPr="00C86F42">
        <w:rPr>
          <w:rFonts w:ascii="Book Antiqua" w:eastAsia="Book Antiqua" w:hAnsi="Book Antiqua" w:cs="Book Antiqua"/>
          <w:color w:val="000000"/>
        </w:rPr>
        <w:t>: 220-232 [PMID: 23688508 DOI: 10.1016/j.ramb.2012.08.003]</w:t>
      </w:r>
    </w:p>
    <w:p w14:paraId="0218F028" w14:textId="77777777" w:rsidR="00A77B3E" w:rsidRPr="00C86F42" w:rsidRDefault="00230A57" w:rsidP="00C86F42">
      <w:pPr>
        <w:spacing w:line="360" w:lineRule="auto"/>
        <w:jc w:val="both"/>
        <w:rPr>
          <w:rFonts w:ascii="Book Antiqua" w:hAnsi="Book Antiqua"/>
        </w:rPr>
      </w:pPr>
      <w:r w:rsidRPr="00C86F42">
        <w:rPr>
          <w:rFonts w:ascii="Book Antiqua" w:eastAsia="Book Antiqua" w:hAnsi="Book Antiqua" w:cs="Book Antiqua"/>
          <w:color w:val="000000"/>
        </w:rPr>
        <w:t xml:space="preserve">33 </w:t>
      </w:r>
      <w:r w:rsidRPr="00C86F42">
        <w:rPr>
          <w:rFonts w:ascii="Book Antiqua" w:eastAsia="Book Antiqua" w:hAnsi="Book Antiqua" w:cs="Book Antiqua"/>
          <w:b/>
          <w:bCs/>
          <w:color w:val="000000"/>
        </w:rPr>
        <w:t>Sawyers CL</w:t>
      </w:r>
      <w:r w:rsidRPr="00C86F42">
        <w:rPr>
          <w:rFonts w:ascii="Book Antiqua" w:eastAsia="Book Antiqua" w:hAnsi="Book Antiqua" w:cs="Book Antiqua"/>
          <w:color w:val="000000"/>
        </w:rPr>
        <w:t xml:space="preserve">. Chronic myeloid leukemia. </w:t>
      </w:r>
      <w:r w:rsidRPr="00C86F42">
        <w:rPr>
          <w:rFonts w:ascii="Book Antiqua" w:eastAsia="Book Antiqua" w:hAnsi="Book Antiqua" w:cs="Book Antiqua"/>
          <w:i/>
          <w:iCs/>
          <w:color w:val="000000"/>
        </w:rPr>
        <w:t>N Engl J Med</w:t>
      </w:r>
      <w:r w:rsidRPr="00C86F42">
        <w:rPr>
          <w:rFonts w:ascii="Book Antiqua" w:eastAsia="Book Antiqua" w:hAnsi="Book Antiqua" w:cs="Book Antiqua"/>
          <w:color w:val="000000"/>
        </w:rPr>
        <w:t xml:space="preserve"> 1999; </w:t>
      </w:r>
      <w:r w:rsidRPr="00C86F42">
        <w:rPr>
          <w:rFonts w:ascii="Book Antiqua" w:eastAsia="Book Antiqua" w:hAnsi="Book Antiqua" w:cs="Book Antiqua"/>
          <w:b/>
          <w:bCs/>
          <w:color w:val="000000"/>
        </w:rPr>
        <w:t>340</w:t>
      </w:r>
      <w:r w:rsidRPr="00C86F42">
        <w:rPr>
          <w:rFonts w:ascii="Book Antiqua" w:eastAsia="Book Antiqua" w:hAnsi="Book Antiqua" w:cs="Book Antiqua"/>
          <w:color w:val="000000"/>
        </w:rPr>
        <w:t>: 1330-1340 [PMID: 10219069 DOI: 10.1056/NEJM199904293401706]</w:t>
      </w:r>
    </w:p>
    <w:p w14:paraId="11C1D5DF" w14:textId="77777777" w:rsidR="00A77B3E" w:rsidRPr="00C86F42" w:rsidRDefault="00230A57" w:rsidP="00C86F42">
      <w:pPr>
        <w:spacing w:line="360" w:lineRule="auto"/>
        <w:jc w:val="both"/>
        <w:rPr>
          <w:rFonts w:ascii="Book Antiqua" w:hAnsi="Book Antiqua"/>
        </w:rPr>
      </w:pPr>
      <w:r w:rsidRPr="00C86F42">
        <w:rPr>
          <w:rFonts w:ascii="Book Antiqua" w:eastAsia="Book Antiqua" w:hAnsi="Book Antiqua" w:cs="Book Antiqua"/>
          <w:color w:val="000000"/>
        </w:rPr>
        <w:t xml:space="preserve">34 </w:t>
      </w:r>
      <w:r w:rsidRPr="00C86F42">
        <w:rPr>
          <w:rFonts w:ascii="Book Antiqua" w:eastAsia="Book Antiqua" w:hAnsi="Book Antiqua" w:cs="Book Antiqua"/>
          <w:b/>
          <w:bCs/>
          <w:color w:val="000000"/>
        </w:rPr>
        <w:t>Jabbour E</w:t>
      </w:r>
      <w:r w:rsidRPr="00C86F42">
        <w:rPr>
          <w:rFonts w:ascii="Book Antiqua" w:eastAsia="Book Antiqua" w:hAnsi="Book Antiqua" w:cs="Book Antiqua"/>
          <w:color w:val="000000"/>
        </w:rPr>
        <w:t xml:space="preserve">, Kantarjian H. Chronic myeloid leukemia: 2012 update on diagnosis, monitoring, and management. </w:t>
      </w:r>
      <w:r w:rsidRPr="00C86F42">
        <w:rPr>
          <w:rFonts w:ascii="Book Antiqua" w:eastAsia="Book Antiqua" w:hAnsi="Book Antiqua" w:cs="Book Antiqua"/>
          <w:i/>
          <w:iCs/>
          <w:color w:val="000000"/>
        </w:rPr>
        <w:t>Am J Hematol</w:t>
      </w:r>
      <w:r w:rsidRPr="00C86F42">
        <w:rPr>
          <w:rFonts w:ascii="Book Antiqua" w:eastAsia="Book Antiqua" w:hAnsi="Book Antiqua" w:cs="Book Antiqua"/>
          <w:color w:val="000000"/>
        </w:rPr>
        <w:t xml:space="preserve"> 2012; </w:t>
      </w:r>
      <w:r w:rsidRPr="00C86F42">
        <w:rPr>
          <w:rFonts w:ascii="Book Antiqua" w:eastAsia="Book Antiqua" w:hAnsi="Book Antiqua" w:cs="Book Antiqua"/>
          <w:b/>
          <w:bCs/>
          <w:color w:val="000000"/>
        </w:rPr>
        <w:t>87</w:t>
      </w:r>
      <w:r w:rsidRPr="00C86F42">
        <w:rPr>
          <w:rFonts w:ascii="Book Antiqua" w:eastAsia="Book Antiqua" w:hAnsi="Book Antiqua" w:cs="Book Antiqua"/>
          <w:color w:val="000000"/>
        </w:rPr>
        <w:t>: 1037-1045 [PMID: 23090888 DOI: 10.1002/ajh.23282]</w:t>
      </w:r>
    </w:p>
    <w:p w14:paraId="54368D5A" w14:textId="77777777" w:rsidR="00A77B3E" w:rsidRPr="00C86F42" w:rsidRDefault="00230A57" w:rsidP="00C86F42">
      <w:pPr>
        <w:spacing w:line="360" w:lineRule="auto"/>
        <w:jc w:val="both"/>
        <w:rPr>
          <w:rFonts w:ascii="Book Antiqua" w:hAnsi="Book Antiqua"/>
        </w:rPr>
      </w:pPr>
      <w:r w:rsidRPr="00C86F42">
        <w:rPr>
          <w:rFonts w:ascii="Book Antiqua" w:eastAsia="Book Antiqua" w:hAnsi="Book Antiqua" w:cs="Book Antiqua"/>
          <w:color w:val="000000"/>
        </w:rPr>
        <w:lastRenderedPageBreak/>
        <w:t xml:space="preserve">35 </w:t>
      </w:r>
      <w:r w:rsidRPr="00C86F42">
        <w:rPr>
          <w:rFonts w:ascii="Book Antiqua" w:eastAsia="Book Antiqua" w:hAnsi="Book Antiqua" w:cs="Book Antiqua"/>
          <w:b/>
          <w:bCs/>
          <w:color w:val="000000"/>
        </w:rPr>
        <w:t>Jabbour E</w:t>
      </w:r>
      <w:r w:rsidRPr="00C86F42">
        <w:rPr>
          <w:rFonts w:ascii="Book Antiqua" w:eastAsia="Book Antiqua" w:hAnsi="Book Antiqua" w:cs="Book Antiqua"/>
          <w:color w:val="000000"/>
        </w:rPr>
        <w:t xml:space="preserve">, Kantarjian H. Chronic myeloid leukemia: 2014 update on diagnosis, monitoring, and management. </w:t>
      </w:r>
      <w:r w:rsidRPr="00C86F42">
        <w:rPr>
          <w:rFonts w:ascii="Book Antiqua" w:eastAsia="Book Antiqua" w:hAnsi="Book Antiqua" w:cs="Book Antiqua"/>
          <w:i/>
          <w:iCs/>
          <w:color w:val="000000"/>
        </w:rPr>
        <w:t>Am J Hematol</w:t>
      </w:r>
      <w:r w:rsidRPr="00C86F42">
        <w:rPr>
          <w:rFonts w:ascii="Book Antiqua" w:eastAsia="Book Antiqua" w:hAnsi="Book Antiqua" w:cs="Book Antiqua"/>
          <w:color w:val="000000"/>
        </w:rPr>
        <w:t xml:space="preserve"> 2014; </w:t>
      </w:r>
      <w:r w:rsidRPr="00C86F42">
        <w:rPr>
          <w:rFonts w:ascii="Book Antiqua" w:eastAsia="Book Antiqua" w:hAnsi="Book Antiqua" w:cs="Book Antiqua"/>
          <w:b/>
          <w:bCs/>
          <w:color w:val="000000"/>
        </w:rPr>
        <w:t>89</w:t>
      </w:r>
      <w:r w:rsidRPr="00C86F42">
        <w:rPr>
          <w:rFonts w:ascii="Book Antiqua" w:eastAsia="Book Antiqua" w:hAnsi="Book Antiqua" w:cs="Book Antiqua"/>
          <w:color w:val="000000"/>
        </w:rPr>
        <w:t>: 547-556 [PMID: 24729196 DOI: 10.1002/ajh.23691]</w:t>
      </w:r>
    </w:p>
    <w:p w14:paraId="4BD98F29" w14:textId="77777777" w:rsidR="00A77B3E" w:rsidRPr="00C86F42" w:rsidRDefault="00230A57" w:rsidP="00C86F42">
      <w:pPr>
        <w:spacing w:line="360" w:lineRule="auto"/>
        <w:jc w:val="both"/>
        <w:rPr>
          <w:rFonts w:ascii="Book Antiqua" w:hAnsi="Book Antiqua"/>
          <w:lang w:val="pt-BR"/>
        </w:rPr>
      </w:pPr>
      <w:r w:rsidRPr="00C86F42">
        <w:rPr>
          <w:rFonts w:ascii="Book Antiqua" w:eastAsia="Book Antiqua" w:hAnsi="Book Antiqua" w:cs="Book Antiqua"/>
          <w:color w:val="000000"/>
        </w:rPr>
        <w:t xml:space="preserve">36 </w:t>
      </w:r>
      <w:r w:rsidRPr="00C86F42">
        <w:rPr>
          <w:rFonts w:ascii="Book Antiqua" w:eastAsia="Book Antiqua" w:hAnsi="Book Antiqua" w:cs="Book Antiqua"/>
          <w:b/>
          <w:bCs/>
          <w:color w:val="000000"/>
        </w:rPr>
        <w:t>Flis S</w:t>
      </w:r>
      <w:r w:rsidRPr="00C86F42">
        <w:rPr>
          <w:rFonts w:ascii="Book Antiqua" w:eastAsia="Book Antiqua" w:hAnsi="Book Antiqua" w:cs="Book Antiqua"/>
          <w:color w:val="000000"/>
        </w:rPr>
        <w:t xml:space="preserve">, Chojnacki T. Chronic myelogenous leukemia, a still unsolved problem: pitfalls and new therapeutic possibilities. </w:t>
      </w:r>
      <w:r w:rsidRPr="00C86F42">
        <w:rPr>
          <w:rFonts w:ascii="Book Antiqua" w:eastAsia="Book Antiqua" w:hAnsi="Book Antiqua" w:cs="Book Antiqua"/>
          <w:i/>
          <w:iCs/>
          <w:color w:val="000000"/>
          <w:lang w:val="pt-BR"/>
        </w:rPr>
        <w:t>Drug Des Devel Ther</w:t>
      </w:r>
      <w:r w:rsidRPr="00C86F42">
        <w:rPr>
          <w:rFonts w:ascii="Book Antiqua" w:eastAsia="Book Antiqua" w:hAnsi="Book Antiqua" w:cs="Book Antiqua"/>
          <w:color w:val="000000"/>
          <w:lang w:val="pt-BR"/>
        </w:rPr>
        <w:t xml:space="preserve"> 2019; </w:t>
      </w:r>
      <w:r w:rsidRPr="00C86F42">
        <w:rPr>
          <w:rFonts w:ascii="Book Antiqua" w:eastAsia="Book Antiqua" w:hAnsi="Book Antiqua" w:cs="Book Antiqua"/>
          <w:b/>
          <w:bCs/>
          <w:color w:val="000000"/>
          <w:lang w:val="pt-BR"/>
        </w:rPr>
        <w:t>13</w:t>
      </w:r>
      <w:r w:rsidRPr="00C86F42">
        <w:rPr>
          <w:rFonts w:ascii="Book Antiqua" w:eastAsia="Book Antiqua" w:hAnsi="Book Antiqua" w:cs="Book Antiqua"/>
          <w:color w:val="000000"/>
          <w:lang w:val="pt-BR"/>
        </w:rPr>
        <w:t>: 825-843 [PMID: 30880916 DOI: 10.2147/DDDT.S191303]</w:t>
      </w:r>
    </w:p>
    <w:p w14:paraId="7455ED16" w14:textId="77777777" w:rsidR="00A77B3E" w:rsidRPr="00C86F42" w:rsidRDefault="00230A57" w:rsidP="00C86F42">
      <w:pPr>
        <w:spacing w:line="360" w:lineRule="auto"/>
        <w:jc w:val="both"/>
        <w:rPr>
          <w:rFonts w:ascii="Book Antiqua" w:hAnsi="Book Antiqua"/>
        </w:rPr>
      </w:pPr>
      <w:r w:rsidRPr="00C86F42">
        <w:rPr>
          <w:rFonts w:ascii="Book Antiqua" w:eastAsia="Book Antiqua" w:hAnsi="Book Antiqua" w:cs="Book Antiqua"/>
          <w:color w:val="000000"/>
          <w:lang w:val="pt-BR"/>
        </w:rPr>
        <w:t xml:space="preserve">37 </w:t>
      </w:r>
      <w:r w:rsidRPr="00C86F42">
        <w:rPr>
          <w:rFonts w:ascii="Book Antiqua" w:eastAsia="Book Antiqua" w:hAnsi="Book Antiqua" w:cs="Book Antiqua"/>
          <w:b/>
          <w:bCs/>
          <w:color w:val="000000"/>
          <w:lang w:val="pt-BR"/>
        </w:rPr>
        <w:t>Quintás-Cardama A</w:t>
      </w:r>
      <w:r w:rsidRPr="00C86F42">
        <w:rPr>
          <w:rFonts w:ascii="Book Antiqua" w:eastAsia="Book Antiqua" w:hAnsi="Book Antiqua" w:cs="Book Antiqua"/>
          <w:color w:val="000000"/>
          <w:lang w:val="pt-BR"/>
        </w:rPr>
        <w:t xml:space="preserve">, Cortes JE. </w:t>
      </w:r>
      <w:r w:rsidRPr="00C86F42">
        <w:rPr>
          <w:rFonts w:ascii="Book Antiqua" w:eastAsia="Book Antiqua" w:hAnsi="Book Antiqua" w:cs="Book Antiqua"/>
          <w:color w:val="000000"/>
        </w:rPr>
        <w:t xml:space="preserve">Chronic myeloid leukemia: diagnosis and treatment. </w:t>
      </w:r>
      <w:r w:rsidRPr="00C86F42">
        <w:rPr>
          <w:rFonts w:ascii="Book Antiqua" w:eastAsia="Book Antiqua" w:hAnsi="Book Antiqua" w:cs="Book Antiqua"/>
          <w:i/>
          <w:iCs/>
          <w:color w:val="000000"/>
        </w:rPr>
        <w:t>Mayo Clin Proc</w:t>
      </w:r>
      <w:r w:rsidRPr="00C86F42">
        <w:rPr>
          <w:rFonts w:ascii="Book Antiqua" w:eastAsia="Book Antiqua" w:hAnsi="Book Antiqua" w:cs="Book Antiqua"/>
          <w:color w:val="000000"/>
        </w:rPr>
        <w:t xml:space="preserve"> 2006; </w:t>
      </w:r>
      <w:r w:rsidRPr="00C86F42">
        <w:rPr>
          <w:rFonts w:ascii="Book Antiqua" w:eastAsia="Book Antiqua" w:hAnsi="Book Antiqua" w:cs="Book Antiqua"/>
          <w:b/>
          <w:bCs/>
          <w:color w:val="000000"/>
        </w:rPr>
        <w:t>81</w:t>
      </w:r>
      <w:r w:rsidRPr="00C86F42">
        <w:rPr>
          <w:rFonts w:ascii="Book Antiqua" w:eastAsia="Book Antiqua" w:hAnsi="Book Antiqua" w:cs="Book Antiqua"/>
          <w:color w:val="000000"/>
        </w:rPr>
        <w:t>: 973-988 [PMID: 16835977 DOI: 10.4065/81.7.973]</w:t>
      </w:r>
    </w:p>
    <w:p w14:paraId="1F7552FD" w14:textId="77777777" w:rsidR="00A77B3E" w:rsidRPr="00C86F42" w:rsidRDefault="00230A57" w:rsidP="00C86F42">
      <w:pPr>
        <w:spacing w:line="360" w:lineRule="auto"/>
        <w:jc w:val="both"/>
        <w:rPr>
          <w:rFonts w:ascii="Book Antiqua" w:hAnsi="Book Antiqua"/>
        </w:rPr>
      </w:pPr>
      <w:r w:rsidRPr="00C86F42">
        <w:rPr>
          <w:rFonts w:ascii="Book Antiqua" w:eastAsia="Book Antiqua" w:hAnsi="Book Antiqua" w:cs="Book Antiqua"/>
          <w:color w:val="000000"/>
        </w:rPr>
        <w:t xml:space="preserve">38 </w:t>
      </w:r>
      <w:r w:rsidRPr="00C86F42">
        <w:rPr>
          <w:rFonts w:ascii="Book Antiqua" w:eastAsia="Book Antiqua" w:hAnsi="Book Antiqua" w:cs="Book Antiqua"/>
          <w:b/>
          <w:bCs/>
          <w:color w:val="000000"/>
        </w:rPr>
        <w:t>Thompson PA</w:t>
      </w:r>
      <w:r w:rsidRPr="00C86F42">
        <w:rPr>
          <w:rFonts w:ascii="Book Antiqua" w:eastAsia="Book Antiqua" w:hAnsi="Book Antiqua" w:cs="Book Antiqua"/>
          <w:color w:val="000000"/>
        </w:rPr>
        <w:t xml:space="preserve">, Kantarjian HM, Cortes JE. Diagnosis and Treatment of Chronic Myeloid Leukemia in 2015. </w:t>
      </w:r>
      <w:r w:rsidRPr="00C86F42">
        <w:rPr>
          <w:rFonts w:ascii="Book Antiqua" w:eastAsia="Book Antiqua" w:hAnsi="Book Antiqua" w:cs="Book Antiqua"/>
          <w:i/>
          <w:iCs/>
          <w:color w:val="000000"/>
        </w:rPr>
        <w:t>Mayo Clin Proc</w:t>
      </w:r>
      <w:r w:rsidRPr="00C86F42">
        <w:rPr>
          <w:rFonts w:ascii="Book Antiqua" w:eastAsia="Book Antiqua" w:hAnsi="Book Antiqua" w:cs="Book Antiqua"/>
          <w:color w:val="000000"/>
        </w:rPr>
        <w:t xml:space="preserve"> 2015; </w:t>
      </w:r>
      <w:r w:rsidRPr="00C86F42">
        <w:rPr>
          <w:rFonts w:ascii="Book Antiqua" w:eastAsia="Book Antiqua" w:hAnsi="Book Antiqua" w:cs="Book Antiqua"/>
          <w:b/>
          <w:bCs/>
          <w:color w:val="000000"/>
        </w:rPr>
        <w:t>90</w:t>
      </w:r>
      <w:r w:rsidRPr="00C86F42">
        <w:rPr>
          <w:rFonts w:ascii="Book Antiqua" w:eastAsia="Book Antiqua" w:hAnsi="Book Antiqua" w:cs="Book Antiqua"/>
          <w:color w:val="000000"/>
        </w:rPr>
        <w:t>: 1440-1454 [PMID: 26434969 DOI: 10.1016/j.mayocp.2015.08.010]</w:t>
      </w:r>
    </w:p>
    <w:p w14:paraId="72FD8042" w14:textId="77777777" w:rsidR="00A77B3E" w:rsidRPr="00C86F42" w:rsidRDefault="00230A57" w:rsidP="00C86F42">
      <w:pPr>
        <w:spacing w:line="360" w:lineRule="auto"/>
        <w:jc w:val="both"/>
        <w:rPr>
          <w:rFonts w:ascii="Book Antiqua" w:hAnsi="Book Antiqua"/>
        </w:rPr>
      </w:pPr>
      <w:r w:rsidRPr="00C86F42">
        <w:rPr>
          <w:rFonts w:ascii="Book Antiqua" w:eastAsia="Book Antiqua" w:hAnsi="Book Antiqua" w:cs="Book Antiqua"/>
          <w:color w:val="000000"/>
        </w:rPr>
        <w:t xml:space="preserve">39 </w:t>
      </w:r>
      <w:r w:rsidRPr="00C86F42">
        <w:rPr>
          <w:rFonts w:ascii="Book Antiqua" w:eastAsia="Book Antiqua" w:hAnsi="Book Antiqua" w:cs="Book Antiqua"/>
          <w:b/>
          <w:bCs/>
          <w:color w:val="000000"/>
        </w:rPr>
        <w:t>Onida F</w:t>
      </w:r>
      <w:r w:rsidRPr="00C86F42">
        <w:rPr>
          <w:rFonts w:ascii="Book Antiqua" w:eastAsia="Book Antiqua" w:hAnsi="Book Antiqua" w:cs="Book Antiqua"/>
          <w:color w:val="000000"/>
        </w:rPr>
        <w:t xml:space="preserve">, Ball G, Kantarjian HM, Smith TL, Glassman A, Albitar M, Scappini B, Rios MB, Keating MJ, Beran M. Characteristics and outcome of patients with Philadelphia chromosome negative, bcr/abl negative chronic myelogenous leukemia. </w:t>
      </w:r>
      <w:r w:rsidRPr="00C86F42">
        <w:rPr>
          <w:rFonts w:ascii="Book Antiqua" w:eastAsia="Book Antiqua" w:hAnsi="Book Antiqua" w:cs="Book Antiqua"/>
          <w:i/>
          <w:iCs/>
          <w:color w:val="000000"/>
        </w:rPr>
        <w:t>Cancer</w:t>
      </w:r>
      <w:r w:rsidRPr="00C86F42">
        <w:rPr>
          <w:rFonts w:ascii="Book Antiqua" w:eastAsia="Book Antiqua" w:hAnsi="Book Antiqua" w:cs="Book Antiqua"/>
          <w:color w:val="000000"/>
        </w:rPr>
        <w:t xml:space="preserve"> 2002; </w:t>
      </w:r>
      <w:r w:rsidRPr="00C86F42">
        <w:rPr>
          <w:rFonts w:ascii="Book Antiqua" w:eastAsia="Book Antiqua" w:hAnsi="Book Antiqua" w:cs="Book Antiqua"/>
          <w:b/>
          <w:bCs/>
          <w:color w:val="000000"/>
        </w:rPr>
        <w:t>95</w:t>
      </w:r>
      <w:r w:rsidRPr="00C86F42">
        <w:rPr>
          <w:rFonts w:ascii="Book Antiqua" w:eastAsia="Book Antiqua" w:hAnsi="Book Antiqua" w:cs="Book Antiqua"/>
          <w:color w:val="000000"/>
        </w:rPr>
        <w:t>: 1673-1684 [PMID: 12365015 DOI: 10.1002/cncr.10832]</w:t>
      </w:r>
    </w:p>
    <w:p w14:paraId="022E67B4" w14:textId="77777777" w:rsidR="00A77B3E" w:rsidRPr="00C86F42" w:rsidRDefault="00230A57" w:rsidP="00C86F42">
      <w:pPr>
        <w:spacing w:line="360" w:lineRule="auto"/>
        <w:jc w:val="both"/>
        <w:rPr>
          <w:rFonts w:ascii="Book Antiqua" w:hAnsi="Book Antiqua"/>
        </w:rPr>
      </w:pPr>
      <w:r w:rsidRPr="00C86F42">
        <w:rPr>
          <w:rFonts w:ascii="Book Antiqua" w:eastAsia="Book Antiqua" w:hAnsi="Book Antiqua" w:cs="Book Antiqua"/>
          <w:color w:val="000000"/>
        </w:rPr>
        <w:t xml:space="preserve">40 </w:t>
      </w:r>
      <w:r w:rsidRPr="00C86F42">
        <w:rPr>
          <w:rFonts w:ascii="Book Antiqua" w:eastAsia="Book Antiqua" w:hAnsi="Book Antiqua" w:cs="Book Antiqua"/>
          <w:b/>
          <w:bCs/>
          <w:color w:val="000000"/>
        </w:rPr>
        <w:t>Hernández JM</w:t>
      </w:r>
      <w:r w:rsidRPr="00C86F42">
        <w:rPr>
          <w:rFonts w:ascii="Book Antiqua" w:eastAsia="Book Antiqua" w:hAnsi="Book Antiqua" w:cs="Book Antiqua"/>
          <w:color w:val="000000"/>
        </w:rPr>
        <w:t xml:space="preserve">, del Cañizo MC, Cuneo A, García JL, Gutiérrez NC, González M, Castoldi G, San Miguel JF. Clinical, hematological and cytogenetic characteristics of atypical chronic myeloid leukemia. </w:t>
      </w:r>
      <w:r w:rsidRPr="00C86F42">
        <w:rPr>
          <w:rFonts w:ascii="Book Antiqua" w:eastAsia="Book Antiqua" w:hAnsi="Book Antiqua" w:cs="Book Antiqua"/>
          <w:i/>
          <w:iCs/>
          <w:color w:val="000000"/>
        </w:rPr>
        <w:t>Ann Oncol</w:t>
      </w:r>
      <w:r w:rsidRPr="00C86F42">
        <w:rPr>
          <w:rFonts w:ascii="Book Antiqua" w:eastAsia="Book Antiqua" w:hAnsi="Book Antiqua" w:cs="Book Antiqua"/>
          <w:color w:val="000000"/>
        </w:rPr>
        <w:t xml:space="preserve"> 2000; </w:t>
      </w:r>
      <w:r w:rsidRPr="00C86F42">
        <w:rPr>
          <w:rFonts w:ascii="Book Antiqua" w:eastAsia="Book Antiqua" w:hAnsi="Book Antiqua" w:cs="Book Antiqua"/>
          <w:b/>
          <w:bCs/>
          <w:color w:val="000000"/>
        </w:rPr>
        <w:t>11</w:t>
      </w:r>
      <w:r w:rsidRPr="00C86F42">
        <w:rPr>
          <w:rFonts w:ascii="Book Antiqua" w:eastAsia="Book Antiqua" w:hAnsi="Book Antiqua" w:cs="Book Antiqua"/>
          <w:color w:val="000000"/>
        </w:rPr>
        <w:t>: 441-444 [PMID: 10847463 DOI: 10.1023/a:1008393002748]</w:t>
      </w:r>
    </w:p>
    <w:p w14:paraId="494D2474" w14:textId="77777777" w:rsidR="00A77B3E" w:rsidRPr="00C86F42" w:rsidRDefault="00230A57" w:rsidP="00C86F42">
      <w:pPr>
        <w:spacing w:line="360" w:lineRule="auto"/>
        <w:jc w:val="both"/>
        <w:rPr>
          <w:rFonts w:ascii="Book Antiqua" w:hAnsi="Book Antiqua"/>
        </w:rPr>
      </w:pPr>
      <w:r w:rsidRPr="00C86F42">
        <w:rPr>
          <w:rFonts w:ascii="Book Antiqua" w:eastAsia="Book Antiqua" w:hAnsi="Book Antiqua" w:cs="Book Antiqua"/>
          <w:color w:val="000000"/>
        </w:rPr>
        <w:t xml:space="preserve">41 </w:t>
      </w:r>
      <w:r w:rsidRPr="00C86F42">
        <w:rPr>
          <w:rFonts w:ascii="Book Antiqua" w:eastAsia="Book Antiqua" w:hAnsi="Book Antiqua" w:cs="Book Antiqua"/>
          <w:b/>
          <w:bCs/>
          <w:color w:val="000000"/>
        </w:rPr>
        <w:t>Hochhaus A</w:t>
      </w:r>
      <w:r w:rsidRPr="00C86F42">
        <w:rPr>
          <w:rFonts w:ascii="Book Antiqua" w:eastAsia="Book Antiqua" w:hAnsi="Book Antiqua" w:cs="Book Antiqua"/>
          <w:color w:val="000000"/>
        </w:rPr>
        <w:t xml:space="preserve">, Baccarani M, Silver RT, Schiffer C, Apperley JF, Cervantes F, Clark RE, Cortes JE, Deininger MW, Guilhot F, Hjorth-Hansen H, Hughes TP, Janssen JJWM, Kantarjian HM, Kim DW, Larson RA, Lipton JH, Mahon FX, Mayer J, Nicolini F, Niederwieser D, Pane F, Radich JP, Rea D, Richter J, Rosti G, Rousselot P, Saglio G, Saußele S, Soverini S, Steegmann JL, Turkina A, Zaritskey A, Hehlmann R. European LeukemiaNet 2020 recommendations for treating chronic myeloid leukemia. </w:t>
      </w:r>
      <w:r w:rsidRPr="00C86F42">
        <w:rPr>
          <w:rFonts w:ascii="Book Antiqua" w:eastAsia="Book Antiqua" w:hAnsi="Book Antiqua" w:cs="Book Antiqua"/>
          <w:i/>
          <w:iCs/>
          <w:color w:val="000000"/>
        </w:rPr>
        <w:t>Leukemia</w:t>
      </w:r>
      <w:r w:rsidRPr="00C86F42">
        <w:rPr>
          <w:rFonts w:ascii="Book Antiqua" w:eastAsia="Book Antiqua" w:hAnsi="Book Antiqua" w:cs="Book Antiqua"/>
          <w:color w:val="000000"/>
        </w:rPr>
        <w:t xml:space="preserve"> 2020; </w:t>
      </w:r>
      <w:r w:rsidRPr="00C86F42">
        <w:rPr>
          <w:rFonts w:ascii="Book Antiqua" w:eastAsia="Book Antiqua" w:hAnsi="Book Antiqua" w:cs="Book Antiqua"/>
          <w:b/>
          <w:bCs/>
          <w:color w:val="000000"/>
        </w:rPr>
        <w:t>34</w:t>
      </w:r>
      <w:r w:rsidRPr="00C86F42">
        <w:rPr>
          <w:rFonts w:ascii="Book Antiqua" w:eastAsia="Book Antiqua" w:hAnsi="Book Antiqua" w:cs="Book Antiqua"/>
          <w:color w:val="000000"/>
        </w:rPr>
        <w:t>: 966-984 [PMID: 32127639 DOI: 10.1038/s41375-020-0776-2]</w:t>
      </w:r>
    </w:p>
    <w:p w14:paraId="2F7C5B99" w14:textId="77777777" w:rsidR="00A77B3E" w:rsidRPr="00C86F42" w:rsidRDefault="00230A57" w:rsidP="00C86F42">
      <w:pPr>
        <w:spacing w:line="360" w:lineRule="auto"/>
        <w:jc w:val="both"/>
        <w:rPr>
          <w:rFonts w:ascii="Book Antiqua" w:hAnsi="Book Antiqua"/>
        </w:rPr>
      </w:pPr>
      <w:r w:rsidRPr="00C86F42">
        <w:rPr>
          <w:rFonts w:ascii="Book Antiqua" w:eastAsia="Book Antiqua" w:hAnsi="Book Antiqua" w:cs="Book Antiqua"/>
          <w:color w:val="000000"/>
        </w:rPr>
        <w:t xml:space="preserve">42 </w:t>
      </w:r>
      <w:r w:rsidRPr="00C86F42">
        <w:rPr>
          <w:rFonts w:ascii="Book Antiqua" w:eastAsia="Book Antiqua" w:hAnsi="Book Antiqua" w:cs="Book Antiqua"/>
          <w:b/>
          <w:bCs/>
          <w:color w:val="000000"/>
        </w:rPr>
        <w:t>Arber DA</w:t>
      </w:r>
      <w:r w:rsidRPr="00C86F42">
        <w:rPr>
          <w:rFonts w:ascii="Book Antiqua" w:eastAsia="Book Antiqua" w:hAnsi="Book Antiqua" w:cs="Book Antiqua"/>
          <w:color w:val="000000"/>
        </w:rPr>
        <w:t xml:space="preserve">, Orazi A, Hasserjian R, Thiele J, Borowitz MJ, Le Beau MM, Bloomfield CD, Cazzola M, Vardiman JW. The 2016 revision to the World Health Organization classification of myeloid neoplasms and acute leukemia. </w:t>
      </w:r>
      <w:r w:rsidRPr="00C86F42">
        <w:rPr>
          <w:rFonts w:ascii="Book Antiqua" w:eastAsia="Book Antiqua" w:hAnsi="Book Antiqua" w:cs="Book Antiqua"/>
          <w:i/>
          <w:iCs/>
          <w:color w:val="000000"/>
        </w:rPr>
        <w:t>Blood</w:t>
      </w:r>
      <w:r w:rsidRPr="00C86F42">
        <w:rPr>
          <w:rFonts w:ascii="Book Antiqua" w:eastAsia="Book Antiqua" w:hAnsi="Book Antiqua" w:cs="Book Antiqua"/>
          <w:color w:val="000000"/>
        </w:rPr>
        <w:t xml:space="preserve"> 2016; </w:t>
      </w:r>
      <w:r w:rsidRPr="00C86F42">
        <w:rPr>
          <w:rFonts w:ascii="Book Antiqua" w:eastAsia="Book Antiqua" w:hAnsi="Book Antiqua" w:cs="Book Antiqua"/>
          <w:b/>
          <w:bCs/>
          <w:color w:val="000000"/>
        </w:rPr>
        <w:t>127</w:t>
      </w:r>
      <w:r w:rsidRPr="00C86F42">
        <w:rPr>
          <w:rFonts w:ascii="Book Antiqua" w:eastAsia="Book Antiqua" w:hAnsi="Book Antiqua" w:cs="Book Antiqua"/>
          <w:color w:val="000000"/>
        </w:rPr>
        <w:t>: 2391-2405 [PMID: 27069254 DOI: 10.1182/blood-2016-03-643544]</w:t>
      </w:r>
    </w:p>
    <w:p w14:paraId="50D2C4D0" w14:textId="77777777" w:rsidR="00A77B3E" w:rsidRPr="00C86F42" w:rsidRDefault="00230A57" w:rsidP="00C86F42">
      <w:pPr>
        <w:spacing w:line="360" w:lineRule="auto"/>
        <w:jc w:val="both"/>
        <w:rPr>
          <w:rFonts w:ascii="Book Antiqua" w:hAnsi="Book Antiqua"/>
        </w:rPr>
      </w:pPr>
      <w:r w:rsidRPr="00C86F42">
        <w:rPr>
          <w:rFonts w:ascii="Book Antiqua" w:eastAsia="Book Antiqua" w:hAnsi="Book Antiqua" w:cs="Book Antiqua"/>
          <w:color w:val="000000"/>
        </w:rPr>
        <w:lastRenderedPageBreak/>
        <w:t xml:space="preserve">43 </w:t>
      </w:r>
      <w:r w:rsidRPr="00C86F42">
        <w:rPr>
          <w:rFonts w:ascii="Book Antiqua" w:eastAsia="Book Antiqua" w:hAnsi="Book Antiqua" w:cs="Book Antiqua"/>
          <w:b/>
          <w:bCs/>
          <w:color w:val="000000"/>
        </w:rPr>
        <w:t>Baccarani M</w:t>
      </w:r>
      <w:r w:rsidRPr="00C86F42">
        <w:rPr>
          <w:rFonts w:ascii="Book Antiqua" w:eastAsia="Book Antiqua" w:hAnsi="Book Antiqua" w:cs="Book Antiqua"/>
          <w:color w:val="000000"/>
        </w:rPr>
        <w:t xml:space="preserve">, Saglio G, Goldman J, Hochhaus A, Simonsson B, Appelbaum F, Apperley J, Cervantes F, Cortes J, Deininger M, Gratwohl A, Guilhot F, Horowitz M, Hughes T, Kantarjian H, Larson R, Niederwieser D, Silver R, Hehlmann R; European LeukemiaNet. Evolving concepts in the management of chronic myeloid leukemia: recommendations from an expert panel on behalf of the European LeukemiaNet. </w:t>
      </w:r>
      <w:r w:rsidRPr="00C86F42">
        <w:rPr>
          <w:rFonts w:ascii="Book Antiqua" w:eastAsia="Book Antiqua" w:hAnsi="Book Antiqua" w:cs="Book Antiqua"/>
          <w:i/>
          <w:iCs/>
          <w:color w:val="000000"/>
        </w:rPr>
        <w:t>Blood</w:t>
      </w:r>
      <w:r w:rsidRPr="00C86F42">
        <w:rPr>
          <w:rFonts w:ascii="Book Antiqua" w:eastAsia="Book Antiqua" w:hAnsi="Book Antiqua" w:cs="Book Antiqua"/>
          <w:color w:val="000000"/>
        </w:rPr>
        <w:t xml:space="preserve"> 2006; </w:t>
      </w:r>
      <w:r w:rsidRPr="00C86F42">
        <w:rPr>
          <w:rFonts w:ascii="Book Antiqua" w:eastAsia="Book Antiqua" w:hAnsi="Book Antiqua" w:cs="Book Antiqua"/>
          <w:b/>
          <w:bCs/>
          <w:color w:val="000000"/>
        </w:rPr>
        <w:t>108</w:t>
      </w:r>
      <w:r w:rsidRPr="00C86F42">
        <w:rPr>
          <w:rFonts w:ascii="Book Antiqua" w:eastAsia="Book Antiqua" w:hAnsi="Book Antiqua" w:cs="Book Antiqua"/>
          <w:color w:val="000000"/>
        </w:rPr>
        <w:t>: 1809-1820 [PMID: 16709930 DOI: 10.1182/blood-2006-02-005686]</w:t>
      </w:r>
    </w:p>
    <w:p w14:paraId="40D53D4C" w14:textId="77777777" w:rsidR="00A77B3E" w:rsidRPr="00C86F42" w:rsidRDefault="00230A57" w:rsidP="00C86F42">
      <w:pPr>
        <w:spacing w:line="360" w:lineRule="auto"/>
        <w:jc w:val="both"/>
        <w:rPr>
          <w:rFonts w:ascii="Book Antiqua" w:hAnsi="Book Antiqua"/>
        </w:rPr>
      </w:pPr>
      <w:r w:rsidRPr="00C86F42">
        <w:rPr>
          <w:rFonts w:ascii="Book Antiqua" w:eastAsia="Book Antiqua" w:hAnsi="Book Antiqua" w:cs="Book Antiqua"/>
          <w:color w:val="000000"/>
        </w:rPr>
        <w:t xml:space="preserve">44 </w:t>
      </w:r>
      <w:r w:rsidRPr="00C86F42">
        <w:rPr>
          <w:rFonts w:ascii="Book Antiqua" w:eastAsia="Book Antiqua" w:hAnsi="Book Antiqua" w:cs="Book Antiqua"/>
          <w:b/>
          <w:bCs/>
          <w:color w:val="000000"/>
        </w:rPr>
        <w:t>Patnaik MM</w:t>
      </w:r>
      <w:r w:rsidRPr="00C86F42">
        <w:rPr>
          <w:rFonts w:ascii="Book Antiqua" w:eastAsia="Book Antiqua" w:hAnsi="Book Antiqua" w:cs="Book Antiqua"/>
          <w:color w:val="000000"/>
        </w:rPr>
        <w:t xml:space="preserve">, Barraco D, Lasho TL, Finke CM, Reichard K, Hoversten KP, Ketterling RP, Gangat N, Tefferi A. Targeted next generation sequencing and identification of risk factors in World Health Organization defined atypical chronic myeloid leukemia. </w:t>
      </w:r>
      <w:r w:rsidRPr="00C86F42">
        <w:rPr>
          <w:rFonts w:ascii="Book Antiqua" w:eastAsia="Book Antiqua" w:hAnsi="Book Antiqua" w:cs="Book Antiqua"/>
          <w:i/>
          <w:iCs/>
          <w:color w:val="000000"/>
        </w:rPr>
        <w:t>Am J Hematol</w:t>
      </w:r>
      <w:r w:rsidRPr="00C86F42">
        <w:rPr>
          <w:rFonts w:ascii="Book Antiqua" w:eastAsia="Book Antiqua" w:hAnsi="Book Antiqua" w:cs="Book Antiqua"/>
          <w:color w:val="000000"/>
        </w:rPr>
        <w:t xml:space="preserve"> 2017; </w:t>
      </w:r>
      <w:r w:rsidRPr="00C86F42">
        <w:rPr>
          <w:rFonts w:ascii="Book Antiqua" w:eastAsia="Book Antiqua" w:hAnsi="Book Antiqua" w:cs="Book Antiqua"/>
          <w:b/>
          <w:bCs/>
          <w:color w:val="000000"/>
        </w:rPr>
        <w:t>92</w:t>
      </w:r>
      <w:r w:rsidRPr="00C86F42">
        <w:rPr>
          <w:rFonts w:ascii="Book Antiqua" w:eastAsia="Book Antiqua" w:hAnsi="Book Antiqua" w:cs="Book Antiqua"/>
          <w:color w:val="000000"/>
        </w:rPr>
        <w:t>: 542-548 [PMID: 28314085 DOI: 10.1002/ajh.24722]</w:t>
      </w:r>
    </w:p>
    <w:p w14:paraId="4F9D6F5D" w14:textId="77777777" w:rsidR="00A77B3E" w:rsidRPr="00C86F42" w:rsidRDefault="00230A57" w:rsidP="00C86F42">
      <w:pPr>
        <w:spacing w:line="360" w:lineRule="auto"/>
        <w:jc w:val="both"/>
        <w:rPr>
          <w:rFonts w:ascii="Book Antiqua" w:hAnsi="Book Antiqua"/>
        </w:rPr>
      </w:pPr>
      <w:r w:rsidRPr="00C86F42">
        <w:rPr>
          <w:rFonts w:ascii="Book Antiqua" w:eastAsia="Book Antiqua" w:hAnsi="Book Antiqua" w:cs="Book Antiqua"/>
          <w:color w:val="000000"/>
        </w:rPr>
        <w:t xml:space="preserve">45 </w:t>
      </w:r>
      <w:r w:rsidRPr="00C86F42">
        <w:rPr>
          <w:rFonts w:ascii="Book Antiqua" w:eastAsia="Book Antiqua" w:hAnsi="Book Antiqua" w:cs="Book Antiqua"/>
          <w:b/>
          <w:bCs/>
          <w:color w:val="000000"/>
        </w:rPr>
        <w:t>Huret JL</w:t>
      </w:r>
      <w:r w:rsidRPr="00C86F42">
        <w:rPr>
          <w:rFonts w:ascii="Book Antiqua" w:eastAsia="Book Antiqua" w:hAnsi="Book Antiqua" w:cs="Book Antiqua"/>
          <w:color w:val="000000"/>
        </w:rPr>
        <w:t xml:space="preserve">. Complex translocations, simple variant translocations and Ph-negative cases in chronic myelogenous leukaemia. </w:t>
      </w:r>
      <w:r w:rsidRPr="00C86F42">
        <w:rPr>
          <w:rFonts w:ascii="Book Antiqua" w:eastAsia="Book Antiqua" w:hAnsi="Book Antiqua" w:cs="Book Antiqua"/>
          <w:i/>
          <w:iCs/>
          <w:color w:val="000000"/>
        </w:rPr>
        <w:t>Hum Genet</w:t>
      </w:r>
      <w:r w:rsidRPr="00C86F42">
        <w:rPr>
          <w:rFonts w:ascii="Book Antiqua" w:eastAsia="Book Antiqua" w:hAnsi="Book Antiqua" w:cs="Book Antiqua"/>
          <w:color w:val="000000"/>
        </w:rPr>
        <w:t xml:space="preserve"> 1990; </w:t>
      </w:r>
      <w:r w:rsidRPr="00C86F42">
        <w:rPr>
          <w:rFonts w:ascii="Book Antiqua" w:eastAsia="Book Antiqua" w:hAnsi="Book Antiqua" w:cs="Book Antiqua"/>
          <w:b/>
          <w:bCs/>
          <w:color w:val="000000"/>
        </w:rPr>
        <w:t>85</w:t>
      </w:r>
      <w:r w:rsidRPr="00C86F42">
        <w:rPr>
          <w:rFonts w:ascii="Book Antiqua" w:eastAsia="Book Antiqua" w:hAnsi="Book Antiqua" w:cs="Book Antiqua"/>
          <w:color w:val="000000"/>
        </w:rPr>
        <w:t>: 565-568 [PMID: 2227945 DOI: 10.1007/BF00193575]</w:t>
      </w:r>
    </w:p>
    <w:p w14:paraId="65C62C0F" w14:textId="77777777" w:rsidR="00A77B3E" w:rsidRPr="00C86F42" w:rsidRDefault="00230A57" w:rsidP="00C86F42">
      <w:pPr>
        <w:spacing w:line="360" w:lineRule="auto"/>
        <w:jc w:val="both"/>
        <w:rPr>
          <w:rFonts w:ascii="Book Antiqua" w:hAnsi="Book Antiqua"/>
        </w:rPr>
      </w:pPr>
      <w:r w:rsidRPr="00C86F42">
        <w:rPr>
          <w:rFonts w:ascii="Book Antiqua" w:eastAsia="Book Antiqua" w:hAnsi="Book Antiqua" w:cs="Book Antiqua"/>
          <w:color w:val="000000"/>
        </w:rPr>
        <w:t xml:space="preserve">46 </w:t>
      </w:r>
      <w:r w:rsidRPr="00C86F42">
        <w:rPr>
          <w:rFonts w:ascii="Book Antiqua" w:eastAsia="Book Antiqua" w:hAnsi="Book Antiqua" w:cs="Book Antiqua"/>
          <w:b/>
          <w:bCs/>
          <w:color w:val="000000"/>
        </w:rPr>
        <w:t>Molica M</w:t>
      </w:r>
      <w:r w:rsidRPr="00C86F42">
        <w:rPr>
          <w:rFonts w:ascii="Book Antiqua" w:eastAsia="Book Antiqua" w:hAnsi="Book Antiqua" w:cs="Book Antiqua"/>
          <w:color w:val="000000"/>
        </w:rPr>
        <w:t xml:space="preserve">, Massaro F, Breccia M. Diagnostic and prognostic cytogenetics of chronic myeloid leukaemia: an update. </w:t>
      </w:r>
      <w:r w:rsidRPr="00C86F42">
        <w:rPr>
          <w:rFonts w:ascii="Book Antiqua" w:eastAsia="Book Antiqua" w:hAnsi="Book Antiqua" w:cs="Book Antiqua"/>
          <w:i/>
          <w:iCs/>
          <w:color w:val="000000"/>
        </w:rPr>
        <w:t>Expert Rev Mol Diagn</w:t>
      </w:r>
      <w:r w:rsidRPr="00C86F42">
        <w:rPr>
          <w:rFonts w:ascii="Book Antiqua" w:eastAsia="Book Antiqua" w:hAnsi="Book Antiqua" w:cs="Book Antiqua"/>
          <w:color w:val="000000"/>
        </w:rPr>
        <w:t xml:space="preserve"> 2017; </w:t>
      </w:r>
      <w:r w:rsidRPr="00C86F42">
        <w:rPr>
          <w:rFonts w:ascii="Book Antiqua" w:eastAsia="Book Antiqua" w:hAnsi="Book Antiqua" w:cs="Book Antiqua"/>
          <w:b/>
          <w:bCs/>
          <w:color w:val="000000"/>
        </w:rPr>
        <w:t>17</w:t>
      </w:r>
      <w:r w:rsidRPr="00C86F42">
        <w:rPr>
          <w:rFonts w:ascii="Book Antiqua" w:eastAsia="Book Antiqua" w:hAnsi="Book Antiqua" w:cs="Book Antiqua"/>
          <w:color w:val="000000"/>
        </w:rPr>
        <w:t>: 1001-1008 [PMID: 28930482 DOI: 10.1080/14737159.2017.1383156]</w:t>
      </w:r>
    </w:p>
    <w:p w14:paraId="7E951D27" w14:textId="77777777" w:rsidR="00A77B3E" w:rsidRPr="00C86F42" w:rsidRDefault="00230A57" w:rsidP="00C86F42">
      <w:pPr>
        <w:spacing w:line="360" w:lineRule="auto"/>
        <w:jc w:val="both"/>
        <w:rPr>
          <w:rFonts w:ascii="Book Antiqua" w:hAnsi="Book Antiqua"/>
        </w:rPr>
      </w:pPr>
      <w:r w:rsidRPr="00C86F42">
        <w:rPr>
          <w:rFonts w:ascii="Book Antiqua" w:eastAsia="Book Antiqua" w:hAnsi="Book Antiqua" w:cs="Book Antiqua"/>
          <w:color w:val="000000"/>
        </w:rPr>
        <w:t xml:space="preserve">47 </w:t>
      </w:r>
      <w:r w:rsidRPr="00C86F42">
        <w:rPr>
          <w:rFonts w:ascii="Book Antiqua" w:eastAsia="Book Antiqua" w:hAnsi="Book Antiqua" w:cs="Book Antiqua"/>
          <w:b/>
          <w:bCs/>
          <w:color w:val="000000"/>
        </w:rPr>
        <w:t>Morris CM</w:t>
      </w:r>
      <w:r w:rsidRPr="00C86F42">
        <w:rPr>
          <w:rFonts w:ascii="Book Antiqua" w:eastAsia="Book Antiqua" w:hAnsi="Book Antiqua" w:cs="Book Antiqua"/>
          <w:color w:val="000000"/>
        </w:rPr>
        <w:t xml:space="preserve">. Chronic myeloid leukemia: cytogenetic methods and applications for diagnosis and treatment. </w:t>
      </w:r>
      <w:r w:rsidRPr="00C86F42">
        <w:rPr>
          <w:rFonts w:ascii="Book Antiqua" w:eastAsia="Book Antiqua" w:hAnsi="Book Antiqua" w:cs="Book Antiqua"/>
          <w:i/>
          <w:iCs/>
          <w:color w:val="000000"/>
        </w:rPr>
        <w:t>Methods Mol Biol</w:t>
      </w:r>
      <w:r w:rsidRPr="00C86F42">
        <w:rPr>
          <w:rFonts w:ascii="Book Antiqua" w:eastAsia="Book Antiqua" w:hAnsi="Book Antiqua" w:cs="Book Antiqua"/>
          <w:color w:val="000000"/>
        </w:rPr>
        <w:t xml:space="preserve"> 2011; </w:t>
      </w:r>
      <w:r w:rsidRPr="00C86F42">
        <w:rPr>
          <w:rFonts w:ascii="Book Antiqua" w:eastAsia="Book Antiqua" w:hAnsi="Book Antiqua" w:cs="Book Antiqua"/>
          <w:b/>
          <w:bCs/>
          <w:color w:val="000000"/>
        </w:rPr>
        <w:t>730</w:t>
      </w:r>
      <w:r w:rsidRPr="00C86F42">
        <w:rPr>
          <w:rFonts w:ascii="Book Antiqua" w:eastAsia="Book Antiqua" w:hAnsi="Book Antiqua" w:cs="Book Antiqua"/>
          <w:color w:val="000000"/>
        </w:rPr>
        <w:t>: 33-61 [PMID: 21431633 DOI: 10.1007/978-1-61779-074-4_4]</w:t>
      </w:r>
    </w:p>
    <w:p w14:paraId="398C5BFA" w14:textId="77777777" w:rsidR="00A77B3E" w:rsidRPr="00C86F42" w:rsidRDefault="00230A57" w:rsidP="00C86F42">
      <w:pPr>
        <w:spacing w:line="360" w:lineRule="auto"/>
        <w:jc w:val="both"/>
        <w:rPr>
          <w:rFonts w:ascii="Book Antiqua" w:hAnsi="Book Antiqua"/>
        </w:rPr>
      </w:pPr>
      <w:r w:rsidRPr="00C86F42">
        <w:rPr>
          <w:rFonts w:ascii="Book Antiqua" w:eastAsia="Book Antiqua" w:hAnsi="Book Antiqua" w:cs="Book Antiqua"/>
          <w:color w:val="000000"/>
        </w:rPr>
        <w:t xml:space="preserve">48 </w:t>
      </w:r>
      <w:r w:rsidRPr="00C86F42">
        <w:rPr>
          <w:rFonts w:ascii="Book Antiqua" w:eastAsia="Book Antiqua" w:hAnsi="Book Antiqua" w:cs="Book Antiqua"/>
          <w:b/>
          <w:bCs/>
          <w:color w:val="000000"/>
        </w:rPr>
        <w:t>Virgili A</w:t>
      </w:r>
      <w:r w:rsidRPr="00C86F42">
        <w:rPr>
          <w:rFonts w:ascii="Book Antiqua" w:eastAsia="Book Antiqua" w:hAnsi="Book Antiqua" w:cs="Book Antiqua"/>
          <w:color w:val="000000"/>
        </w:rPr>
        <w:t xml:space="preserve">, Brazma D, Reid AG, Howard-Reeves J, Valgañón M, Chanalaris A, De Melo VA, Marin D, Apperley JF, Grace C, Nacheva EP. FISH mapping of Philadelphia negative BCR/ABL1 positive CML. </w:t>
      </w:r>
      <w:r w:rsidRPr="00C86F42">
        <w:rPr>
          <w:rFonts w:ascii="Book Antiqua" w:eastAsia="Book Antiqua" w:hAnsi="Book Antiqua" w:cs="Book Antiqua"/>
          <w:i/>
          <w:iCs/>
          <w:color w:val="000000"/>
        </w:rPr>
        <w:t>Mol Cytogenet</w:t>
      </w:r>
      <w:r w:rsidRPr="00C86F42">
        <w:rPr>
          <w:rFonts w:ascii="Book Antiqua" w:eastAsia="Book Antiqua" w:hAnsi="Book Antiqua" w:cs="Book Antiqua"/>
          <w:color w:val="000000"/>
        </w:rPr>
        <w:t xml:space="preserve"> 2008; </w:t>
      </w:r>
      <w:r w:rsidRPr="00C86F42">
        <w:rPr>
          <w:rFonts w:ascii="Book Antiqua" w:eastAsia="Book Antiqua" w:hAnsi="Book Antiqua" w:cs="Book Antiqua"/>
          <w:b/>
          <w:bCs/>
          <w:color w:val="000000"/>
        </w:rPr>
        <w:t>1</w:t>
      </w:r>
      <w:r w:rsidRPr="00C86F42">
        <w:rPr>
          <w:rFonts w:ascii="Book Antiqua" w:eastAsia="Book Antiqua" w:hAnsi="Book Antiqua" w:cs="Book Antiqua"/>
          <w:color w:val="000000"/>
        </w:rPr>
        <w:t>: 14 [PMID: 18638369 DOI: 10.1186/1755-8166-1-14]</w:t>
      </w:r>
    </w:p>
    <w:p w14:paraId="58B15492" w14:textId="77777777" w:rsidR="00A77B3E" w:rsidRPr="00C86F42" w:rsidRDefault="00230A57" w:rsidP="00C86F42">
      <w:pPr>
        <w:spacing w:line="360" w:lineRule="auto"/>
        <w:jc w:val="both"/>
        <w:rPr>
          <w:rFonts w:ascii="Book Antiqua" w:hAnsi="Book Antiqua"/>
        </w:rPr>
      </w:pPr>
      <w:r w:rsidRPr="00C86F42">
        <w:rPr>
          <w:rFonts w:ascii="Book Antiqua" w:eastAsia="Book Antiqua" w:hAnsi="Book Antiqua" w:cs="Book Antiqua"/>
          <w:color w:val="000000"/>
        </w:rPr>
        <w:t xml:space="preserve">49 </w:t>
      </w:r>
      <w:r w:rsidRPr="00C86F42">
        <w:rPr>
          <w:rFonts w:ascii="Book Antiqua" w:eastAsia="Book Antiqua" w:hAnsi="Book Antiqua" w:cs="Book Antiqua"/>
          <w:b/>
          <w:bCs/>
          <w:color w:val="000000"/>
        </w:rPr>
        <w:t>Bennour A</w:t>
      </w:r>
      <w:r w:rsidRPr="00C86F42">
        <w:rPr>
          <w:rFonts w:ascii="Book Antiqua" w:eastAsia="Book Antiqua" w:hAnsi="Book Antiqua" w:cs="Book Antiqua"/>
          <w:color w:val="000000"/>
        </w:rPr>
        <w:t xml:space="preserve">, Saad A, Sennana H. Chronic myeloid leukemia: Relevance of cytogenetic and molecular assays. </w:t>
      </w:r>
      <w:r w:rsidRPr="00C86F42">
        <w:rPr>
          <w:rFonts w:ascii="Book Antiqua" w:eastAsia="Book Antiqua" w:hAnsi="Book Antiqua" w:cs="Book Antiqua"/>
          <w:i/>
          <w:iCs/>
          <w:color w:val="000000"/>
        </w:rPr>
        <w:t>Crit Rev Oncol Hematol</w:t>
      </w:r>
      <w:r w:rsidRPr="00C86F42">
        <w:rPr>
          <w:rFonts w:ascii="Book Antiqua" w:eastAsia="Book Antiqua" w:hAnsi="Book Antiqua" w:cs="Book Antiqua"/>
          <w:color w:val="000000"/>
        </w:rPr>
        <w:t xml:space="preserve"> 2016; </w:t>
      </w:r>
      <w:r w:rsidRPr="00C86F42">
        <w:rPr>
          <w:rFonts w:ascii="Book Antiqua" w:eastAsia="Book Antiqua" w:hAnsi="Book Antiqua" w:cs="Book Antiqua"/>
          <w:b/>
          <w:bCs/>
          <w:color w:val="000000"/>
        </w:rPr>
        <w:t>97</w:t>
      </w:r>
      <w:r w:rsidRPr="00C86F42">
        <w:rPr>
          <w:rFonts w:ascii="Book Antiqua" w:eastAsia="Book Antiqua" w:hAnsi="Book Antiqua" w:cs="Book Antiqua"/>
          <w:color w:val="000000"/>
        </w:rPr>
        <w:t>: 263-274 [PMID: 26412717 DOI: 10.1016/j.critrevonc.2015.08.020]</w:t>
      </w:r>
    </w:p>
    <w:p w14:paraId="26063B35" w14:textId="77777777" w:rsidR="00A77B3E" w:rsidRPr="00C86F42" w:rsidRDefault="00230A57" w:rsidP="00C86F42">
      <w:pPr>
        <w:spacing w:line="360" w:lineRule="auto"/>
        <w:jc w:val="both"/>
        <w:rPr>
          <w:rFonts w:ascii="Book Antiqua" w:hAnsi="Book Antiqua"/>
        </w:rPr>
      </w:pPr>
      <w:r w:rsidRPr="00C86F42">
        <w:rPr>
          <w:rFonts w:ascii="Book Antiqua" w:eastAsia="Book Antiqua" w:hAnsi="Book Antiqua" w:cs="Book Antiqua"/>
          <w:color w:val="000000"/>
        </w:rPr>
        <w:t xml:space="preserve">50 </w:t>
      </w:r>
      <w:r w:rsidRPr="00C86F42">
        <w:rPr>
          <w:rFonts w:ascii="Book Antiqua" w:eastAsia="Book Antiqua" w:hAnsi="Book Antiqua" w:cs="Book Antiqua"/>
          <w:b/>
          <w:bCs/>
          <w:color w:val="000000"/>
        </w:rPr>
        <w:t>Kawata E</w:t>
      </w:r>
      <w:r w:rsidRPr="00C86F42">
        <w:rPr>
          <w:rFonts w:ascii="Book Antiqua" w:eastAsia="Book Antiqua" w:hAnsi="Book Antiqua" w:cs="Book Antiqua"/>
          <w:color w:val="000000"/>
        </w:rPr>
        <w:t xml:space="preserve">, Lazo-Langner A, Xenocostas A, Hsia CC, Howson-Jan K, Deotare U, Saini L, Yang P, Broadbent R, Levy M, Howlett C, Stuart A, Kerkhof J, Santos S, Lin H, Sadikovic B, Chin-Yee I. Clinical value of next-generation sequencing compared to </w:t>
      </w:r>
      <w:r w:rsidRPr="00C86F42">
        <w:rPr>
          <w:rFonts w:ascii="Book Antiqua" w:eastAsia="Book Antiqua" w:hAnsi="Book Antiqua" w:cs="Book Antiqua"/>
          <w:color w:val="000000"/>
        </w:rPr>
        <w:lastRenderedPageBreak/>
        <w:t xml:space="preserve">cytogenetics in patients with suspected myelodysplastic syndrome. </w:t>
      </w:r>
      <w:r w:rsidRPr="00C86F42">
        <w:rPr>
          <w:rFonts w:ascii="Book Antiqua" w:eastAsia="Book Antiqua" w:hAnsi="Book Antiqua" w:cs="Book Antiqua"/>
          <w:i/>
          <w:iCs/>
          <w:color w:val="000000"/>
        </w:rPr>
        <w:t>Br J Haematol</w:t>
      </w:r>
      <w:r w:rsidRPr="00C86F42">
        <w:rPr>
          <w:rFonts w:ascii="Book Antiqua" w:eastAsia="Book Antiqua" w:hAnsi="Book Antiqua" w:cs="Book Antiqua"/>
          <w:color w:val="000000"/>
        </w:rPr>
        <w:t xml:space="preserve"> 2020 [PMID: 32588428 DOI: 10.1111/bjh.16891]</w:t>
      </w:r>
    </w:p>
    <w:p w14:paraId="581A35BF" w14:textId="77777777" w:rsidR="00A77B3E" w:rsidRPr="00C86F42" w:rsidRDefault="00230A57" w:rsidP="00C86F42">
      <w:pPr>
        <w:spacing w:line="360" w:lineRule="auto"/>
        <w:jc w:val="both"/>
        <w:rPr>
          <w:rFonts w:ascii="Book Antiqua" w:hAnsi="Book Antiqua"/>
        </w:rPr>
      </w:pPr>
      <w:r w:rsidRPr="00C86F42">
        <w:rPr>
          <w:rFonts w:ascii="Book Antiqua" w:eastAsia="Book Antiqua" w:hAnsi="Book Antiqua" w:cs="Book Antiqua"/>
          <w:color w:val="000000"/>
        </w:rPr>
        <w:t xml:space="preserve">51 </w:t>
      </w:r>
      <w:r w:rsidRPr="00C86F42">
        <w:rPr>
          <w:rFonts w:ascii="Book Antiqua" w:eastAsia="Book Antiqua" w:hAnsi="Book Antiqua" w:cs="Book Antiqua"/>
          <w:b/>
          <w:bCs/>
          <w:color w:val="000000"/>
        </w:rPr>
        <w:t>Wang YL</w:t>
      </w:r>
      <w:r w:rsidRPr="00C86F42">
        <w:rPr>
          <w:rFonts w:ascii="Book Antiqua" w:eastAsia="Book Antiqua" w:hAnsi="Book Antiqua" w:cs="Book Antiqua"/>
          <w:color w:val="000000"/>
        </w:rPr>
        <w:t xml:space="preserve">, Bagg A, Pear W, Nowell PC, Hess JL. Chronic myelogenous leukemia: laboratory diagnosis and monitoring. </w:t>
      </w:r>
      <w:r w:rsidRPr="00C86F42">
        <w:rPr>
          <w:rFonts w:ascii="Book Antiqua" w:eastAsia="Book Antiqua" w:hAnsi="Book Antiqua" w:cs="Book Antiqua"/>
          <w:i/>
          <w:iCs/>
          <w:color w:val="000000"/>
        </w:rPr>
        <w:t>Genes Chromosomes Cancer</w:t>
      </w:r>
      <w:r w:rsidRPr="00C86F42">
        <w:rPr>
          <w:rFonts w:ascii="Book Antiqua" w:eastAsia="Book Antiqua" w:hAnsi="Book Antiqua" w:cs="Book Antiqua"/>
          <w:color w:val="000000"/>
        </w:rPr>
        <w:t xml:space="preserve"> 2001; </w:t>
      </w:r>
      <w:r w:rsidRPr="00C86F42">
        <w:rPr>
          <w:rFonts w:ascii="Book Antiqua" w:eastAsia="Book Antiqua" w:hAnsi="Book Antiqua" w:cs="Book Antiqua"/>
          <w:b/>
          <w:bCs/>
          <w:color w:val="000000"/>
        </w:rPr>
        <w:t>32</w:t>
      </w:r>
      <w:r w:rsidRPr="00C86F42">
        <w:rPr>
          <w:rFonts w:ascii="Book Antiqua" w:eastAsia="Book Antiqua" w:hAnsi="Book Antiqua" w:cs="Book Antiqua"/>
          <w:color w:val="000000"/>
        </w:rPr>
        <w:t>: 97-111 [PMID: 11550277 DOI: 10.1002/gcc.1171]</w:t>
      </w:r>
    </w:p>
    <w:p w14:paraId="008CC3E5" w14:textId="77777777" w:rsidR="00A77B3E" w:rsidRPr="00C86F42" w:rsidRDefault="00230A57" w:rsidP="00C86F42">
      <w:pPr>
        <w:spacing w:line="360" w:lineRule="auto"/>
        <w:jc w:val="both"/>
        <w:rPr>
          <w:rFonts w:ascii="Book Antiqua" w:hAnsi="Book Antiqua"/>
        </w:rPr>
      </w:pPr>
      <w:r w:rsidRPr="00C86F42">
        <w:rPr>
          <w:rFonts w:ascii="Book Antiqua" w:eastAsia="Book Antiqua" w:hAnsi="Book Antiqua" w:cs="Book Antiqua"/>
          <w:color w:val="000000"/>
        </w:rPr>
        <w:t xml:space="preserve">52 </w:t>
      </w:r>
      <w:r w:rsidRPr="00C86F42">
        <w:rPr>
          <w:rFonts w:ascii="Book Antiqua" w:eastAsia="Book Antiqua" w:hAnsi="Book Antiqua" w:cs="Book Antiqua"/>
          <w:b/>
          <w:bCs/>
          <w:color w:val="000000"/>
        </w:rPr>
        <w:t>Hehlmann R</w:t>
      </w:r>
      <w:r w:rsidRPr="00C86F42">
        <w:rPr>
          <w:rFonts w:ascii="Book Antiqua" w:eastAsia="Book Antiqua" w:hAnsi="Book Antiqua" w:cs="Book Antiqua"/>
          <w:color w:val="000000"/>
        </w:rPr>
        <w:t xml:space="preserve">. How I treat CML blast crisis. </w:t>
      </w:r>
      <w:r w:rsidRPr="00C86F42">
        <w:rPr>
          <w:rFonts w:ascii="Book Antiqua" w:eastAsia="Book Antiqua" w:hAnsi="Book Antiqua" w:cs="Book Antiqua"/>
          <w:i/>
          <w:iCs/>
          <w:color w:val="000000"/>
        </w:rPr>
        <w:t>Blood</w:t>
      </w:r>
      <w:r w:rsidRPr="00C86F42">
        <w:rPr>
          <w:rFonts w:ascii="Book Antiqua" w:eastAsia="Book Antiqua" w:hAnsi="Book Antiqua" w:cs="Book Antiqua"/>
          <w:color w:val="000000"/>
        </w:rPr>
        <w:t xml:space="preserve"> 2012; </w:t>
      </w:r>
      <w:r w:rsidRPr="00C86F42">
        <w:rPr>
          <w:rFonts w:ascii="Book Antiqua" w:eastAsia="Book Antiqua" w:hAnsi="Book Antiqua" w:cs="Book Antiqua"/>
          <w:b/>
          <w:bCs/>
          <w:color w:val="000000"/>
        </w:rPr>
        <w:t>120</w:t>
      </w:r>
      <w:r w:rsidRPr="00C86F42">
        <w:rPr>
          <w:rFonts w:ascii="Book Antiqua" w:eastAsia="Book Antiqua" w:hAnsi="Book Antiqua" w:cs="Book Antiqua"/>
          <w:color w:val="000000"/>
        </w:rPr>
        <w:t>: 737-747 [PMID: 22653972 DOI: 10.1182/blood-2012-03-380147]</w:t>
      </w:r>
    </w:p>
    <w:p w14:paraId="3343E40F" w14:textId="77777777" w:rsidR="00A77B3E" w:rsidRPr="00C86F42" w:rsidRDefault="00230A57" w:rsidP="00C86F42">
      <w:pPr>
        <w:spacing w:line="360" w:lineRule="auto"/>
        <w:jc w:val="both"/>
        <w:rPr>
          <w:rFonts w:ascii="Book Antiqua" w:hAnsi="Book Antiqua"/>
        </w:rPr>
      </w:pPr>
      <w:r w:rsidRPr="00C86F42">
        <w:rPr>
          <w:rFonts w:ascii="Book Antiqua" w:eastAsia="Book Antiqua" w:hAnsi="Book Antiqua" w:cs="Book Antiqua"/>
          <w:color w:val="000000"/>
        </w:rPr>
        <w:t xml:space="preserve">53 </w:t>
      </w:r>
      <w:r w:rsidRPr="00C86F42">
        <w:rPr>
          <w:rFonts w:ascii="Book Antiqua" w:eastAsia="Book Antiqua" w:hAnsi="Book Antiqua" w:cs="Book Antiqua"/>
          <w:b/>
          <w:bCs/>
          <w:color w:val="000000"/>
        </w:rPr>
        <w:t>Crisà E</w:t>
      </w:r>
      <w:r w:rsidRPr="00C86F42">
        <w:rPr>
          <w:rFonts w:ascii="Book Antiqua" w:eastAsia="Book Antiqua" w:hAnsi="Book Antiqua" w:cs="Book Antiqua"/>
          <w:color w:val="000000"/>
        </w:rPr>
        <w:t xml:space="preserve">, Nicolosi M, Ferri V, Favini C, Gaidano G, Patriarca A. Atypical Chronic Myeloid Leukemia: Where Are We Now? </w:t>
      </w:r>
      <w:r w:rsidRPr="00C86F42">
        <w:rPr>
          <w:rFonts w:ascii="Book Antiqua" w:eastAsia="Book Antiqua" w:hAnsi="Book Antiqua" w:cs="Book Antiqua"/>
          <w:i/>
          <w:iCs/>
          <w:color w:val="000000"/>
        </w:rPr>
        <w:t>Int J Mol Sci</w:t>
      </w:r>
      <w:r w:rsidRPr="00C86F42">
        <w:rPr>
          <w:rFonts w:ascii="Book Antiqua" w:eastAsia="Book Antiqua" w:hAnsi="Book Antiqua" w:cs="Book Antiqua"/>
          <w:color w:val="000000"/>
        </w:rPr>
        <w:t xml:space="preserve"> 2020; </w:t>
      </w:r>
      <w:r w:rsidRPr="00C86F42">
        <w:rPr>
          <w:rFonts w:ascii="Book Antiqua" w:eastAsia="Book Antiqua" w:hAnsi="Book Antiqua" w:cs="Book Antiqua"/>
          <w:b/>
          <w:bCs/>
          <w:color w:val="000000"/>
        </w:rPr>
        <w:t>21</w:t>
      </w:r>
      <w:r w:rsidRPr="00C86F42">
        <w:rPr>
          <w:rFonts w:ascii="Book Antiqua" w:eastAsia="Book Antiqua" w:hAnsi="Book Antiqua" w:cs="Book Antiqua"/>
          <w:color w:val="000000"/>
        </w:rPr>
        <w:t xml:space="preserve"> [PMID: 32962122 DOI: 10.3390/ijms21186862]</w:t>
      </w:r>
    </w:p>
    <w:p w14:paraId="4E90F24F" w14:textId="77777777" w:rsidR="00A77B3E" w:rsidRPr="00C86F42" w:rsidRDefault="00230A57" w:rsidP="00C86F42">
      <w:pPr>
        <w:spacing w:line="360" w:lineRule="auto"/>
        <w:jc w:val="both"/>
        <w:rPr>
          <w:rFonts w:ascii="Book Antiqua" w:hAnsi="Book Antiqua"/>
        </w:rPr>
      </w:pPr>
      <w:r w:rsidRPr="00C86F42">
        <w:rPr>
          <w:rFonts w:ascii="Book Antiqua" w:eastAsia="Book Antiqua" w:hAnsi="Book Antiqua" w:cs="Book Antiqua"/>
          <w:color w:val="000000"/>
        </w:rPr>
        <w:t xml:space="preserve">54 </w:t>
      </w:r>
      <w:r w:rsidRPr="00C86F42">
        <w:rPr>
          <w:rFonts w:ascii="Book Antiqua" w:eastAsia="Book Antiqua" w:hAnsi="Book Antiqua" w:cs="Book Antiqua"/>
          <w:b/>
          <w:bCs/>
          <w:color w:val="000000"/>
        </w:rPr>
        <w:t>Gotlib J</w:t>
      </w:r>
      <w:r w:rsidRPr="00C86F42">
        <w:rPr>
          <w:rFonts w:ascii="Book Antiqua" w:eastAsia="Book Antiqua" w:hAnsi="Book Antiqua" w:cs="Book Antiqua"/>
          <w:color w:val="000000"/>
        </w:rPr>
        <w:t xml:space="preserve">, Maxson JE, George TI, Tyner JW. The new genetics of chronic neutrophilic leukemia and atypical CML: implications for diagnosis and treatment. </w:t>
      </w:r>
      <w:r w:rsidRPr="00C86F42">
        <w:rPr>
          <w:rFonts w:ascii="Book Antiqua" w:eastAsia="Book Antiqua" w:hAnsi="Book Antiqua" w:cs="Book Antiqua"/>
          <w:i/>
          <w:iCs/>
          <w:color w:val="000000"/>
        </w:rPr>
        <w:t>Blood</w:t>
      </w:r>
      <w:r w:rsidRPr="00C86F42">
        <w:rPr>
          <w:rFonts w:ascii="Book Antiqua" w:eastAsia="Book Antiqua" w:hAnsi="Book Antiqua" w:cs="Book Antiqua"/>
          <w:color w:val="000000"/>
        </w:rPr>
        <w:t xml:space="preserve"> 2013; </w:t>
      </w:r>
      <w:r w:rsidRPr="00C86F42">
        <w:rPr>
          <w:rFonts w:ascii="Book Antiqua" w:eastAsia="Book Antiqua" w:hAnsi="Book Antiqua" w:cs="Book Antiqua"/>
          <w:b/>
          <w:bCs/>
          <w:color w:val="000000"/>
        </w:rPr>
        <w:t>122</w:t>
      </w:r>
      <w:r w:rsidRPr="00C86F42">
        <w:rPr>
          <w:rFonts w:ascii="Book Antiqua" w:eastAsia="Book Antiqua" w:hAnsi="Book Antiqua" w:cs="Book Antiqua"/>
          <w:color w:val="000000"/>
        </w:rPr>
        <w:t>: 1707-1711 [PMID: 23896413 DOI: 10.1182/blood-2013-05-500959]</w:t>
      </w:r>
    </w:p>
    <w:p w14:paraId="29ACA465" w14:textId="77777777" w:rsidR="00A77B3E" w:rsidRPr="00C86F42" w:rsidRDefault="00230A57" w:rsidP="00C86F42">
      <w:pPr>
        <w:spacing w:line="360" w:lineRule="auto"/>
        <w:jc w:val="both"/>
        <w:rPr>
          <w:rFonts w:ascii="Book Antiqua" w:hAnsi="Book Antiqua"/>
        </w:rPr>
      </w:pPr>
      <w:r w:rsidRPr="00C86F42">
        <w:rPr>
          <w:rFonts w:ascii="Book Antiqua" w:eastAsia="Book Antiqua" w:hAnsi="Book Antiqua" w:cs="Book Antiqua"/>
          <w:color w:val="000000"/>
        </w:rPr>
        <w:t xml:space="preserve">55 </w:t>
      </w:r>
      <w:r w:rsidRPr="00C86F42">
        <w:rPr>
          <w:rFonts w:ascii="Book Antiqua" w:eastAsia="Book Antiqua" w:hAnsi="Book Antiqua" w:cs="Book Antiqua"/>
          <w:b/>
          <w:bCs/>
          <w:color w:val="000000"/>
        </w:rPr>
        <w:t>Jabbour E</w:t>
      </w:r>
      <w:r w:rsidRPr="00C86F42">
        <w:rPr>
          <w:rFonts w:ascii="Book Antiqua" w:eastAsia="Book Antiqua" w:hAnsi="Book Antiqua" w:cs="Book Antiqua"/>
          <w:color w:val="000000"/>
        </w:rPr>
        <w:t xml:space="preserve">, Kantarjian H. Chronic myeloid leukemia: 2020 update on diagnosis, therapy and monitoring. </w:t>
      </w:r>
      <w:r w:rsidRPr="00C86F42">
        <w:rPr>
          <w:rFonts w:ascii="Book Antiqua" w:eastAsia="Book Antiqua" w:hAnsi="Book Antiqua" w:cs="Book Antiqua"/>
          <w:i/>
          <w:iCs/>
          <w:color w:val="000000"/>
        </w:rPr>
        <w:t>Am J Hematol</w:t>
      </w:r>
      <w:r w:rsidRPr="00C86F42">
        <w:rPr>
          <w:rFonts w:ascii="Book Antiqua" w:eastAsia="Book Antiqua" w:hAnsi="Book Antiqua" w:cs="Book Antiqua"/>
          <w:color w:val="000000"/>
        </w:rPr>
        <w:t xml:space="preserve"> 2020; </w:t>
      </w:r>
      <w:r w:rsidRPr="00C86F42">
        <w:rPr>
          <w:rFonts w:ascii="Book Antiqua" w:eastAsia="Book Antiqua" w:hAnsi="Book Antiqua" w:cs="Book Antiqua"/>
          <w:b/>
          <w:bCs/>
          <w:color w:val="000000"/>
        </w:rPr>
        <w:t>95</w:t>
      </w:r>
      <w:r w:rsidRPr="00C86F42">
        <w:rPr>
          <w:rFonts w:ascii="Book Antiqua" w:eastAsia="Book Antiqua" w:hAnsi="Book Antiqua" w:cs="Book Antiqua"/>
          <w:color w:val="000000"/>
        </w:rPr>
        <w:t>: 691-709 [PMID: 32239758 DOI: 10.1002/ajh.25792]</w:t>
      </w:r>
    </w:p>
    <w:p w14:paraId="5F2B70D6" w14:textId="77777777" w:rsidR="00A77B3E" w:rsidRPr="00C86F42" w:rsidRDefault="00230A57" w:rsidP="00C86F42">
      <w:pPr>
        <w:spacing w:line="360" w:lineRule="auto"/>
        <w:jc w:val="both"/>
        <w:rPr>
          <w:rFonts w:ascii="Book Antiqua" w:hAnsi="Book Antiqua"/>
        </w:rPr>
      </w:pPr>
      <w:r w:rsidRPr="00C86F42">
        <w:rPr>
          <w:rFonts w:ascii="Book Antiqua" w:eastAsia="Book Antiqua" w:hAnsi="Book Antiqua" w:cs="Book Antiqua"/>
          <w:color w:val="000000"/>
        </w:rPr>
        <w:t xml:space="preserve">56 </w:t>
      </w:r>
      <w:r w:rsidRPr="00C86F42">
        <w:rPr>
          <w:rFonts w:ascii="Book Antiqua" w:eastAsia="Book Antiqua" w:hAnsi="Book Antiqua" w:cs="Book Antiqua"/>
          <w:b/>
          <w:bCs/>
          <w:color w:val="000000"/>
        </w:rPr>
        <w:t>Bennour A</w:t>
      </w:r>
      <w:r w:rsidRPr="00C86F42">
        <w:rPr>
          <w:rFonts w:ascii="Book Antiqua" w:eastAsia="Book Antiqua" w:hAnsi="Book Antiqua" w:cs="Book Antiqua"/>
          <w:color w:val="000000"/>
        </w:rPr>
        <w:t xml:space="preserve">, Bellâaj H, Ben Youssef Y, Elloumi M, Khelif A, Saad A, Sennana H. Molecular cytogenetic characterization of Philadelphia-negative rearrangements in chronic myeloid leukemia patients. </w:t>
      </w:r>
      <w:r w:rsidRPr="00C86F42">
        <w:rPr>
          <w:rFonts w:ascii="Book Antiqua" w:eastAsia="Book Antiqua" w:hAnsi="Book Antiqua" w:cs="Book Antiqua"/>
          <w:i/>
          <w:iCs/>
          <w:color w:val="000000"/>
        </w:rPr>
        <w:t>J Cancer Res Clin Oncol</w:t>
      </w:r>
      <w:r w:rsidRPr="00C86F42">
        <w:rPr>
          <w:rFonts w:ascii="Book Antiqua" w:eastAsia="Book Antiqua" w:hAnsi="Book Antiqua" w:cs="Book Antiqua"/>
          <w:color w:val="000000"/>
        </w:rPr>
        <w:t xml:space="preserve"> 2011; </w:t>
      </w:r>
      <w:r w:rsidRPr="00C86F42">
        <w:rPr>
          <w:rFonts w:ascii="Book Antiqua" w:eastAsia="Book Antiqua" w:hAnsi="Book Antiqua" w:cs="Book Antiqua"/>
          <w:b/>
          <w:bCs/>
          <w:color w:val="000000"/>
        </w:rPr>
        <w:t>137</w:t>
      </w:r>
      <w:r w:rsidRPr="00C86F42">
        <w:rPr>
          <w:rFonts w:ascii="Book Antiqua" w:eastAsia="Book Antiqua" w:hAnsi="Book Antiqua" w:cs="Book Antiqua"/>
          <w:color w:val="000000"/>
        </w:rPr>
        <w:t>: 1329-1336 [PMID: 21739181 DOI: 10.1007/s00432-011-1002-4]</w:t>
      </w:r>
    </w:p>
    <w:p w14:paraId="209499C9" w14:textId="77777777" w:rsidR="00A77B3E" w:rsidRPr="00C86F42" w:rsidRDefault="00230A57" w:rsidP="00C86F42">
      <w:pPr>
        <w:spacing w:line="360" w:lineRule="auto"/>
        <w:jc w:val="both"/>
        <w:rPr>
          <w:rFonts w:ascii="Book Antiqua" w:hAnsi="Book Antiqua"/>
        </w:rPr>
      </w:pPr>
      <w:r w:rsidRPr="00C86F42">
        <w:rPr>
          <w:rFonts w:ascii="Book Antiqua" w:eastAsia="Book Antiqua" w:hAnsi="Book Antiqua" w:cs="Book Antiqua"/>
          <w:color w:val="000000"/>
        </w:rPr>
        <w:t xml:space="preserve">57 </w:t>
      </w:r>
      <w:r w:rsidRPr="00C86F42">
        <w:rPr>
          <w:rFonts w:ascii="Book Antiqua" w:eastAsia="Book Antiqua" w:hAnsi="Book Antiqua" w:cs="Book Antiqua"/>
          <w:b/>
          <w:bCs/>
          <w:color w:val="000000"/>
        </w:rPr>
        <w:t>Garrison LP Jr</w:t>
      </w:r>
      <w:r w:rsidRPr="00C86F42">
        <w:rPr>
          <w:rFonts w:ascii="Book Antiqua" w:eastAsia="Book Antiqua" w:hAnsi="Book Antiqua" w:cs="Book Antiqua"/>
          <w:color w:val="000000"/>
        </w:rPr>
        <w:t xml:space="preserve">, Lalla D, Brammer M, Babigumira JB, Wang B, Perez EA. Assessing the potential cost-effectiveness of retesting IHC0, IHC1+, or FISH-negative early stage breast cancer patients for HER2 status. </w:t>
      </w:r>
      <w:r w:rsidRPr="00C86F42">
        <w:rPr>
          <w:rFonts w:ascii="Book Antiqua" w:eastAsia="Book Antiqua" w:hAnsi="Book Antiqua" w:cs="Book Antiqua"/>
          <w:i/>
          <w:iCs/>
          <w:color w:val="000000"/>
        </w:rPr>
        <w:t>Cancer</w:t>
      </w:r>
      <w:r w:rsidRPr="00C86F42">
        <w:rPr>
          <w:rFonts w:ascii="Book Antiqua" w:eastAsia="Book Antiqua" w:hAnsi="Book Antiqua" w:cs="Book Antiqua"/>
          <w:color w:val="000000"/>
        </w:rPr>
        <w:t xml:space="preserve"> 2013; </w:t>
      </w:r>
      <w:r w:rsidRPr="00C86F42">
        <w:rPr>
          <w:rFonts w:ascii="Book Antiqua" w:eastAsia="Book Antiqua" w:hAnsi="Book Antiqua" w:cs="Book Antiqua"/>
          <w:b/>
          <w:bCs/>
          <w:color w:val="000000"/>
        </w:rPr>
        <w:t>119</w:t>
      </w:r>
      <w:r w:rsidRPr="00C86F42">
        <w:rPr>
          <w:rFonts w:ascii="Book Antiqua" w:eastAsia="Book Antiqua" w:hAnsi="Book Antiqua" w:cs="Book Antiqua"/>
          <w:color w:val="000000"/>
        </w:rPr>
        <w:t>: 3113-3122 [PMID: 23775560 DOI: 10.1002/cncr.28196]</w:t>
      </w:r>
    </w:p>
    <w:p w14:paraId="7FDC77E7" w14:textId="77777777" w:rsidR="00A77B3E" w:rsidRPr="00C86F42" w:rsidRDefault="00230A57" w:rsidP="00C86F42">
      <w:pPr>
        <w:spacing w:line="360" w:lineRule="auto"/>
        <w:jc w:val="both"/>
        <w:rPr>
          <w:rFonts w:ascii="Book Antiqua" w:hAnsi="Book Antiqua"/>
        </w:rPr>
      </w:pPr>
      <w:r w:rsidRPr="00C86F42">
        <w:rPr>
          <w:rFonts w:ascii="Book Antiqua" w:eastAsia="Book Antiqua" w:hAnsi="Book Antiqua" w:cs="Book Antiqua"/>
          <w:color w:val="000000"/>
        </w:rPr>
        <w:t xml:space="preserve">58 </w:t>
      </w:r>
      <w:r w:rsidRPr="00C86F42">
        <w:rPr>
          <w:rFonts w:ascii="Book Antiqua" w:eastAsia="Book Antiqua" w:hAnsi="Book Antiqua" w:cs="Book Antiqua"/>
          <w:b/>
          <w:bCs/>
          <w:color w:val="000000"/>
        </w:rPr>
        <w:t>Wolff DJ</w:t>
      </w:r>
      <w:r w:rsidRPr="00C86F42">
        <w:rPr>
          <w:rFonts w:ascii="Book Antiqua" w:eastAsia="Book Antiqua" w:hAnsi="Book Antiqua" w:cs="Book Antiqua"/>
          <w:color w:val="000000"/>
        </w:rPr>
        <w:t xml:space="preserve">, Bagg A, Cooley LD, Dewald GW, Hirsch BA, Jacky PB, Rao KW, Rao PN; Association for Molecular Pathology Clinical Practice Committee; American College of Medical Genetics Laboratory Quality Assurance Committee. Guidance for fluorescence in situ hybridization testing in hematologic disorders. </w:t>
      </w:r>
      <w:r w:rsidRPr="00C86F42">
        <w:rPr>
          <w:rFonts w:ascii="Book Antiqua" w:eastAsia="Book Antiqua" w:hAnsi="Book Antiqua" w:cs="Book Antiqua"/>
          <w:i/>
          <w:iCs/>
          <w:color w:val="000000"/>
        </w:rPr>
        <w:t>J Mol Diagn</w:t>
      </w:r>
      <w:r w:rsidRPr="00C86F42">
        <w:rPr>
          <w:rFonts w:ascii="Book Antiqua" w:eastAsia="Book Antiqua" w:hAnsi="Book Antiqua" w:cs="Book Antiqua"/>
          <w:color w:val="000000"/>
        </w:rPr>
        <w:t xml:space="preserve"> 2007; </w:t>
      </w:r>
      <w:r w:rsidRPr="00C86F42">
        <w:rPr>
          <w:rFonts w:ascii="Book Antiqua" w:eastAsia="Book Antiqua" w:hAnsi="Book Antiqua" w:cs="Book Antiqua"/>
          <w:b/>
          <w:bCs/>
          <w:color w:val="000000"/>
        </w:rPr>
        <w:t>9</w:t>
      </w:r>
      <w:r w:rsidRPr="00C86F42">
        <w:rPr>
          <w:rFonts w:ascii="Book Antiqua" w:eastAsia="Book Antiqua" w:hAnsi="Book Antiqua" w:cs="Book Antiqua"/>
          <w:color w:val="000000"/>
        </w:rPr>
        <w:t>: 134-143 [PMID: 17384204 DOI: 10.2353/jmoldx.2007.060128]</w:t>
      </w:r>
    </w:p>
    <w:p w14:paraId="47F0C87C" w14:textId="77777777" w:rsidR="00A77B3E" w:rsidRPr="00C86F42" w:rsidRDefault="00230A57" w:rsidP="00C86F42">
      <w:pPr>
        <w:spacing w:line="360" w:lineRule="auto"/>
        <w:jc w:val="both"/>
        <w:rPr>
          <w:rFonts w:ascii="Book Antiqua" w:hAnsi="Book Antiqua"/>
        </w:rPr>
      </w:pPr>
      <w:r w:rsidRPr="00C86F42">
        <w:rPr>
          <w:rFonts w:ascii="Book Antiqua" w:eastAsia="Book Antiqua" w:hAnsi="Book Antiqua" w:cs="Book Antiqua"/>
          <w:color w:val="000000"/>
        </w:rPr>
        <w:lastRenderedPageBreak/>
        <w:t xml:space="preserve">59 </w:t>
      </w:r>
      <w:r w:rsidRPr="00C86F42">
        <w:rPr>
          <w:rFonts w:ascii="Book Antiqua" w:eastAsia="Book Antiqua" w:hAnsi="Book Antiqua" w:cs="Book Antiqua"/>
          <w:b/>
          <w:bCs/>
          <w:color w:val="000000"/>
        </w:rPr>
        <w:t>Huntly BJ</w:t>
      </w:r>
      <w:r w:rsidRPr="00C86F42">
        <w:rPr>
          <w:rFonts w:ascii="Book Antiqua" w:eastAsia="Book Antiqua" w:hAnsi="Book Antiqua" w:cs="Book Antiqua"/>
          <w:color w:val="000000"/>
        </w:rPr>
        <w:t xml:space="preserve">, Guilhot F, Reid AG, Vassiliou G, Hennig E, Franke C, Byrne J, Brizard A, Niederwieser D, Freeman-Edward J, Cuthbert G, Bown N, Clark RE, Nacheva EP, Green AR, Deininger MW. Imatinib improves but may not fully reverse the poor prognosis of patients with CML with derivative chromosome 9 deletions. </w:t>
      </w:r>
      <w:r w:rsidRPr="00C86F42">
        <w:rPr>
          <w:rFonts w:ascii="Book Antiqua" w:eastAsia="Book Antiqua" w:hAnsi="Book Antiqua" w:cs="Book Antiqua"/>
          <w:i/>
          <w:iCs/>
          <w:color w:val="000000"/>
        </w:rPr>
        <w:t>Blood</w:t>
      </w:r>
      <w:r w:rsidRPr="00C86F42">
        <w:rPr>
          <w:rFonts w:ascii="Book Antiqua" w:eastAsia="Book Antiqua" w:hAnsi="Book Antiqua" w:cs="Book Antiqua"/>
          <w:color w:val="000000"/>
        </w:rPr>
        <w:t xml:space="preserve"> 2003; </w:t>
      </w:r>
      <w:r w:rsidRPr="00C86F42">
        <w:rPr>
          <w:rFonts w:ascii="Book Antiqua" w:eastAsia="Book Antiqua" w:hAnsi="Book Antiqua" w:cs="Book Antiqua"/>
          <w:b/>
          <w:bCs/>
          <w:color w:val="000000"/>
        </w:rPr>
        <w:t>102</w:t>
      </w:r>
      <w:r w:rsidRPr="00C86F42">
        <w:rPr>
          <w:rFonts w:ascii="Book Antiqua" w:eastAsia="Book Antiqua" w:hAnsi="Book Antiqua" w:cs="Book Antiqua"/>
          <w:color w:val="000000"/>
        </w:rPr>
        <w:t>: 2205-2212 [PMID: 12750153 DOI: 10.1182/blood-2002-09-2763]</w:t>
      </w:r>
    </w:p>
    <w:p w14:paraId="7B4828B7" w14:textId="77777777" w:rsidR="00A77B3E" w:rsidRPr="00C86F42" w:rsidRDefault="00230A57" w:rsidP="00C86F42">
      <w:pPr>
        <w:spacing w:line="360" w:lineRule="auto"/>
        <w:jc w:val="both"/>
        <w:rPr>
          <w:rFonts w:ascii="Book Antiqua" w:hAnsi="Book Antiqua"/>
        </w:rPr>
      </w:pPr>
      <w:r w:rsidRPr="00C86F42">
        <w:rPr>
          <w:rFonts w:ascii="Book Antiqua" w:eastAsia="Book Antiqua" w:hAnsi="Book Antiqua" w:cs="Book Antiqua"/>
          <w:color w:val="000000"/>
        </w:rPr>
        <w:t xml:space="preserve">60 </w:t>
      </w:r>
      <w:r w:rsidRPr="00C86F42">
        <w:rPr>
          <w:rFonts w:ascii="Book Antiqua" w:eastAsia="Book Antiqua" w:hAnsi="Book Antiqua" w:cs="Book Antiqua"/>
          <w:b/>
          <w:bCs/>
          <w:color w:val="000000"/>
        </w:rPr>
        <w:t>Baccarani M</w:t>
      </w:r>
      <w:r w:rsidRPr="00C86F42">
        <w:rPr>
          <w:rFonts w:ascii="Book Antiqua" w:eastAsia="Book Antiqua" w:hAnsi="Book Antiqua" w:cs="Book Antiqua"/>
          <w:color w:val="000000"/>
        </w:rPr>
        <w:t xml:space="preserve">, Deininger MW, Rosti G, Hochhaus A, Soverini S, Apperley JF, Cervantes F, Clark RE, Cortes JE, Guilhot F, Hjorth-Hansen H, Hughes TP, Kantarjian HM, Kim DW, Larson RA, Lipton JH, Mahon FX, Martinelli G, Mayer J, Müller MC, Niederwieser D, Pane F, Radich JP, Rousselot P, Saglio G, Saußele S, Schiffer C, Silver R, Simonsson B, Steegmann JL, Goldman JM, Hehlmann R. European LeukemiaNet recommendations for the management of chronic myeloid leukemia: 2013. </w:t>
      </w:r>
      <w:r w:rsidRPr="00C86F42">
        <w:rPr>
          <w:rFonts w:ascii="Book Antiqua" w:eastAsia="Book Antiqua" w:hAnsi="Book Antiqua" w:cs="Book Antiqua"/>
          <w:i/>
          <w:iCs/>
          <w:color w:val="000000"/>
        </w:rPr>
        <w:t>Blood</w:t>
      </w:r>
      <w:r w:rsidRPr="00C86F42">
        <w:rPr>
          <w:rFonts w:ascii="Book Antiqua" w:eastAsia="Book Antiqua" w:hAnsi="Book Antiqua" w:cs="Book Antiqua"/>
          <w:color w:val="000000"/>
        </w:rPr>
        <w:t xml:space="preserve"> 2013; </w:t>
      </w:r>
      <w:r w:rsidRPr="00C86F42">
        <w:rPr>
          <w:rFonts w:ascii="Book Antiqua" w:eastAsia="Book Antiqua" w:hAnsi="Book Antiqua" w:cs="Book Antiqua"/>
          <w:b/>
          <w:bCs/>
          <w:color w:val="000000"/>
        </w:rPr>
        <w:t>122</w:t>
      </w:r>
      <w:r w:rsidRPr="00C86F42">
        <w:rPr>
          <w:rFonts w:ascii="Book Antiqua" w:eastAsia="Book Antiqua" w:hAnsi="Book Antiqua" w:cs="Book Antiqua"/>
          <w:color w:val="000000"/>
        </w:rPr>
        <w:t>: 872-884 [PMID: 23803709 DOI: 10.1182/blood-2013-05-501569]</w:t>
      </w:r>
    </w:p>
    <w:p w14:paraId="1A4EF55C" w14:textId="77777777" w:rsidR="00A77B3E" w:rsidRPr="00C86F42" w:rsidRDefault="00230A57" w:rsidP="00C86F42">
      <w:pPr>
        <w:spacing w:line="360" w:lineRule="auto"/>
        <w:jc w:val="both"/>
        <w:rPr>
          <w:rFonts w:ascii="Book Antiqua" w:hAnsi="Book Antiqua"/>
        </w:rPr>
      </w:pPr>
      <w:r w:rsidRPr="00C86F42">
        <w:rPr>
          <w:rFonts w:ascii="Book Antiqua" w:eastAsia="Book Antiqua" w:hAnsi="Book Antiqua" w:cs="Book Antiqua"/>
          <w:color w:val="000000"/>
        </w:rPr>
        <w:t xml:space="preserve">61 </w:t>
      </w:r>
      <w:r w:rsidRPr="00C86F42">
        <w:rPr>
          <w:rFonts w:ascii="Book Antiqua" w:eastAsia="Book Antiqua" w:hAnsi="Book Antiqua" w:cs="Book Antiqua"/>
          <w:b/>
          <w:bCs/>
          <w:color w:val="000000"/>
        </w:rPr>
        <w:t>Branford S</w:t>
      </w:r>
      <w:r w:rsidRPr="00C86F42">
        <w:rPr>
          <w:rFonts w:ascii="Book Antiqua" w:eastAsia="Book Antiqua" w:hAnsi="Book Antiqua" w:cs="Book Antiqua"/>
          <w:color w:val="000000"/>
        </w:rPr>
        <w:t xml:space="preserve">, Hughes T. Diagnosis and monitoring of chronic myeloid leukemia by qualitative and quantitative RT-PCR. </w:t>
      </w:r>
      <w:r w:rsidRPr="00C86F42">
        <w:rPr>
          <w:rFonts w:ascii="Book Antiqua" w:eastAsia="Book Antiqua" w:hAnsi="Book Antiqua" w:cs="Book Antiqua"/>
          <w:i/>
          <w:iCs/>
          <w:color w:val="000000"/>
        </w:rPr>
        <w:t>Methods Mol Med</w:t>
      </w:r>
      <w:r w:rsidRPr="00C86F42">
        <w:rPr>
          <w:rFonts w:ascii="Book Antiqua" w:eastAsia="Book Antiqua" w:hAnsi="Book Antiqua" w:cs="Book Antiqua"/>
          <w:color w:val="000000"/>
        </w:rPr>
        <w:t xml:space="preserve"> 2006; </w:t>
      </w:r>
      <w:r w:rsidRPr="00C86F42">
        <w:rPr>
          <w:rFonts w:ascii="Book Antiqua" w:eastAsia="Book Antiqua" w:hAnsi="Book Antiqua" w:cs="Book Antiqua"/>
          <w:b/>
          <w:bCs/>
          <w:color w:val="000000"/>
        </w:rPr>
        <w:t>125</w:t>
      </w:r>
      <w:r w:rsidRPr="00C86F42">
        <w:rPr>
          <w:rFonts w:ascii="Book Antiqua" w:eastAsia="Book Antiqua" w:hAnsi="Book Antiqua" w:cs="Book Antiqua"/>
          <w:color w:val="000000"/>
        </w:rPr>
        <w:t>: 69-92 [PMID: 16502578 DOI: 10.1385/1-59745-017-0:69]</w:t>
      </w:r>
    </w:p>
    <w:p w14:paraId="62278E15" w14:textId="0B5042DA" w:rsidR="00A77B3E" w:rsidRPr="00C86F42" w:rsidRDefault="00230A57" w:rsidP="00C86F42">
      <w:pPr>
        <w:spacing w:line="360" w:lineRule="auto"/>
        <w:jc w:val="both"/>
        <w:rPr>
          <w:rFonts w:ascii="Book Antiqua" w:hAnsi="Book Antiqua"/>
        </w:rPr>
      </w:pPr>
      <w:r w:rsidRPr="00C86F42">
        <w:rPr>
          <w:rFonts w:ascii="Book Antiqua" w:eastAsia="Book Antiqua" w:hAnsi="Book Antiqua" w:cs="Book Antiqua"/>
          <w:color w:val="000000"/>
        </w:rPr>
        <w:t xml:space="preserve">62 </w:t>
      </w:r>
      <w:r w:rsidRPr="00C86F42">
        <w:rPr>
          <w:rFonts w:ascii="Book Antiqua" w:eastAsia="Book Antiqua" w:hAnsi="Book Antiqua" w:cs="Book Antiqua"/>
          <w:b/>
          <w:bCs/>
          <w:color w:val="000000"/>
        </w:rPr>
        <w:t>Pagnano KBB</w:t>
      </w:r>
      <w:r w:rsidRPr="00C86F42">
        <w:rPr>
          <w:rFonts w:ascii="Book Antiqua" w:eastAsia="Book Antiqua" w:hAnsi="Book Antiqua" w:cs="Book Antiqua"/>
          <w:color w:val="000000"/>
        </w:rPr>
        <w:t xml:space="preserve">. BCR-ABL1 </w:t>
      </w:r>
      <w:r w:rsidR="000D7765">
        <w:rPr>
          <w:rFonts w:ascii="Book Antiqua" w:eastAsia="Book Antiqua" w:hAnsi="Book Antiqua" w:cs="Book Antiqua"/>
          <w:color w:val="000000"/>
        </w:rPr>
        <w:t>l</w:t>
      </w:r>
      <w:r w:rsidRPr="00C86F42">
        <w:rPr>
          <w:rFonts w:ascii="Book Antiqua" w:eastAsia="Book Antiqua" w:hAnsi="Book Antiqua" w:cs="Book Antiqua"/>
          <w:color w:val="000000"/>
        </w:rPr>
        <w:t xml:space="preserve">evel monitoring in chronic myeloid leukemia by real time polymerase chain reaction in Brazil - not so real. </w:t>
      </w:r>
      <w:r w:rsidRPr="00C86F42">
        <w:rPr>
          <w:rFonts w:ascii="Book Antiqua" w:eastAsia="Book Antiqua" w:hAnsi="Book Antiqua" w:cs="Book Antiqua"/>
          <w:i/>
          <w:iCs/>
          <w:color w:val="000000"/>
        </w:rPr>
        <w:t>Rev Bras Hematol Hemoter</w:t>
      </w:r>
      <w:r w:rsidRPr="00C86F42">
        <w:rPr>
          <w:rFonts w:ascii="Book Antiqua" w:eastAsia="Book Antiqua" w:hAnsi="Book Antiqua" w:cs="Book Antiqua"/>
          <w:color w:val="000000"/>
        </w:rPr>
        <w:t xml:space="preserve"> 2017; </w:t>
      </w:r>
      <w:r w:rsidRPr="00C86F42">
        <w:rPr>
          <w:rFonts w:ascii="Book Antiqua" w:eastAsia="Book Antiqua" w:hAnsi="Book Antiqua" w:cs="Book Antiqua"/>
          <w:b/>
          <w:bCs/>
          <w:color w:val="000000"/>
        </w:rPr>
        <w:t>39</w:t>
      </w:r>
      <w:r w:rsidRPr="00C86F42">
        <w:rPr>
          <w:rFonts w:ascii="Book Antiqua" w:eastAsia="Book Antiqua" w:hAnsi="Book Antiqua" w:cs="Book Antiqua"/>
          <w:color w:val="000000"/>
        </w:rPr>
        <w:t>: 197-198 [PMID: 28830596 DOI: 10.1016/j.bjhh.2017.05.005]</w:t>
      </w:r>
    </w:p>
    <w:p w14:paraId="2282964B" w14:textId="77777777" w:rsidR="00A77B3E" w:rsidRPr="00C86F42" w:rsidRDefault="00230A57" w:rsidP="00C86F42">
      <w:pPr>
        <w:spacing w:line="360" w:lineRule="auto"/>
        <w:jc w:val="both"/>
        <w:rPr>
          <w:rFonts w:ascii="Book Antiqua" w:hAnsi="Book Antiqua"/>
        </w:rPr>
      </w:pPr>
      <w:r w:rsidRPr="00C86F42">
        <w:rPr>
          <w:rFonts w:ascii="Book Antiqua" w:eastAsia="Book Antiqua" w:hAnsi="Book Antiqua" w:cs="Book Antiqua"/>
          <w:color w:val="000000"/>
        </w:rPr>
        <w:t xml:space="preserve">63 </w:t>
      </w:r>
      <w:r w:rsidRPr="00C86F42">
        <w:rPr>
          <w:rFonts w:ascii="Book Antiqua" w:eastAsia="Book Antiqua" w:hAnsi="Book Antiqua" w:cs="Book Antiqua"/>
          <w:b/>
          <w:bCs/>
          <w:color w:val="000000"/>
        </w:rPr>
        <w:t>Soverini S</w:t>
      </w:r>
      <w:r w:rsidRPr="00C86F42">
        <w:rPr>
          <w:rFonts w:ascii="Book Antiqua" w:eastAsia="Book Antiqua" w:hAnsi="Book Antiqua" w:cs="Book Antiqua"/>
          <w:color w:val="000000"/>
        </w:rPr>
        <w:t xml:space="preserve">, Abruzzese E, Bocchia M, Bonifacio M, Galimberti S, Gozzini A, Iurlo A, Luciano L, Pregno P, Rosti G, Saglio G, Stagno F, Tiribelli M, Vigneri P, Barosi G, Breccia M. Next-generation sequencing for BCR-ABL1 kinase domain mutation testing in patients with chronic myeloid leukemia: a position paper. </w:t>
      </w:r>
      <w:r w:rsidRPr="00C86F42">
        <w:rPr>
          <w:rFonts w:ascii="Book Antiqua" w:eastAsia="Book Antiqua" w:hAnsi="Book Antiqua" w:cs="Book Antiqua"/>
          <w:i/>
          <w:iCs/>
          <w:color w:val="000000"/>
        </w:rPr>
        <w:t>J Hematol Oncol</w:t>
      </w:r>
      <w:r w:rsidRPr="00C86F42">
        <w:rPr>
          <w:rFonts w:ascii="Book Antiqua" w:eastAsia="Book Antiqua" w:hAnsi="Book Antiqua" w:cs="Book Antiqua"/>
          <w:color w:val="000000"/>
        </w:rPr>
        <w:t xml:space="preserve"> 2019; </w:t>
      </w:r>
      <w:r w:rsidRPr="00C86F42">
        <w:rPr>
          <w:rFonts w:ascii="Book Antiqua" w:eastAsia="Book Antiqua" w:hAnsi="Book Antiqua" w:cs="Book Antiqua"/>
          <w:b/>
          <w:bCs/>
          <w:color w:val="000000"/>
        </w:rPr>
        <w:t>12</w:t>
      </w:r>
      <w:r w:rsidRPr="00C86F42">
        <w:rPr>
          <w:rFonts w:ascii="Book Antiqua" w:eastAsia="Book Antiqua" w:hAnsi="Book Antiqua" w:cs="Book Antiqua"/>
          <w:color w:val="000000"/>
        </w:rPr>
        <w:t>: 131 [PMID: 31801582 DOI: 10.1186/s13045-019-0815-5]</w:t>
      </w:r>
    </w:p>
    <w:p w14:paraId="06CC8CD9" w14:textId="77777777" w:rsidR="00A77B3E" w:rsidRPr="00C86F42" w:rsidRDefault="00230A57" w:rsidP="00C86F42">
      <w:pPr>
        <w:spacing w:line="360" w:lineRule="auto"/>
        <w:jc w:val="both"/>
        <w:rPr>
          <w:rFonts w:ascii="Book Antiqua" w:hAnsi="Book Antiqua"/>
        </w:rPr>
      </w:pPr>
      <w:r w:rsidRPr="00C86F42">
        <w:rPr>
          <w:rFonts w:ascii="Book Antiqua" w:eastAsia="Book Antiqua" w:hAnsi="Book Antiqua" w:cs="Book Antiqua"/>
          <w:color w:val="000000"/>
        </w:rPr>
        <w:t xml:space="preserve">64 </w:t>
      </w:r>
      <w:r w:rsidRPr="00C86F42">
        <w:rPr>
          <w:rFonts w:ascii="Book Antiqua" w:eastAsia="Book Antiqua" w:hAnsi="Book Antiqua" w:cs="Book Antiqua"/>
          <w:b/>
          <w:bCs/>
          <w:color w:val="000000"/>
        </w:rPr>
        <w:t>Shanmuganathan N</w:t>
      </w:r>
      <w:r w:rsidRPr="00C86F42">
        <w:rPr>
          <w:rFonts w:ascii="Book Antiqua" w:eastAsia="Book Antiqua" w:hAnsi="Book Antiqua" w:cs="Book Antiqua"/>
          <w:color w:val="000000"/>
        </w:rPr>
        <w:t xml:space="preserve">, Hughes TP. What's NEXT for CML-NGS mutation screening. </w:t>
      </w:r>
      <w:r w:rsidRPr="00C86F42">
        <w:rPr>
          <w:rFonts w:ascii="Book Antiqua" w:eastAsia="Book Antiqua" w:hAnsi="Book Antiqua" w:cs="Book Antiqua"/>
          <w:i/>
          <w:iCs/>
          <w:color w:val="000000"/>
        </w:rPr>
        <w:t>Blood</w:t>
      </w:r>
      <w:r w:rsidRPr="00C86F42">
        <w:rPr>
          <w:rFonts w:ascii="Book Antiqua" w:eastAsia="Book Antiqua" w:hAnsi="Book Antiqua" w:cs="Book Antiqua"/>
          <w:color w:val="000000"/>
        </w:rPr>
        <w:t xml:space="preserve"> 2020; </w:t>
      </w:r>
      <w:r w:rsidRPr="00C86F42">
        <w:rPr>
          <w:rFonts w:ascii="Book Antiqua" w:eastAsia="Book Antiqua" w:hAnsi="Book Antiqua" w:cs="Book Antiqua"/>
          <w:b/>
          <w:bCs/>
          <w:color w:val="000000"/>
        </w:rPr>
        <w:t>135</w:t>
      </w:r>
      <w:r w:rsidRPr="00C86F42">
        <w:rPr>
          <w:rFonts w:ascii="Book Antiqua" w:eastAsia="Book Antiqua" w:hAnsi="Book Antiqua" w:cs="Book Antiqua"/>
          <w:color w:val="000000"/>
        </w:rPr>
        <w:t>: 515-516 [PMID: 32078686 DOI: 10.1182/blood.2019004559]</w:t>
      </w:r>
    </w:p>
    <w:p w14:paraId="70440CE3" w14:textId="77777777" w:rsidR="00A77B3E" w:rsidRPr="00C86F42" w:rsidRDefault="00230A57" w:rsidP="00C86F42">
      <w:pPr>
        <w:spacing w:line="360" w:lineRule="auto"/>
        <w:jc w:val="both"/>
        <w:rPr>
          <w:rFonts w:ascii="Book Antiqua" w:hAnsi="Book Antiqua"/>
        </w:rPr>
      </w:pPr>
      <w:r w:rsidRPr="00C86F42">
        <w:rPr>
          <w:rFonts w:ascii="Book Antiqua" w:eastAsia="Book Antiqua" w:hAnsi="Book Antiqua" w:cs="Book Antiqua"/>
          <w:color w:val="000000"/>
        </w:rPr>
        <w:t xml:space="preserve">65 </w:t>
      </w:r>
      <w:r w:rsidRPr="00C86F42">
        <w:rPr>
          <w:rFonts w:ascii="Book Antiqua" w:eastAsia="Book Antiqua" w:hAnsi="Book Antiqua" w:cs="Book Antiqua"/>
          <w:b/>
          <w:bCs/>
          <w:color w:val="000000"/>
        </w:rPr>
        <w:t>Soverini S</w:t>
      </w:r>
      <w:r w:rsidRPr="00C86F42">
        <w:rPr>
          <w:rFonts w:ascii="Book Antiqua" w:eastAsia="Book Antiqua" w:hAnsi="Book Antiqua" w:cs="Book Antiqua"/>
          <w:color w:val="000000"/>
        </w:rPr>
        <w:t xml:space="preserve">, Bavaro L, De Benedittis C, Martelli M, Iurlo A, Orofino N, Sica S, Sorà F, Lunghi F, Ciceri F, Galimberti S, Baratè C, Bonifacio M, Scaffidi L, Castagnetti F, Gugliotta G, Albano F, Russo Rossi AV, Stagno F, di Raimondo F, D'Adda M, di Bona E, Abruzzese E, Binotto G, Sancetta R, Salvucci M, Capodanno I, Girasoli M, Coluzzi S, Attolico I, Musolino C, Calistri E, Annunziata M, Bocchia M, Stella S, Serra A, </w:t>
      </w:r>
      <w:r w:rsidRPr="00C86F42">
        <w:rPr>
          <w:rFonts w:ascii="Book Antiqua" w:eastAsia="Book Antiqua" w:hAnsi="Book Antiqua" w:cs="Book Antiqua"/>
          <w:color w:val="000000"/>
        </w:rPr>
        <w:lastRenderedPageBreak/>
        <w:t xml:space="preserve">Errichiello S, Saglio G, Pane F, Vigneri P, Mignone F, Laginestra MA, Pileri SA, Percesepe A, Tenti E, Rosti G, Baccarani M, Cavo M, Martinelli G. Prospective assessment of NGS-detectable mutations in CML patients with nonoptimal response: the NEXT-in-CML study. </w:t>
      </w:r>
      <w:r w:rsidRPr="00C86F42">
        <w:rPr>
          <w:rFonts w:ascii="Book Antiqua" w:eastAsia="Book Antiqua" w:hAnsi="Book Antiqua" w:cs="Book Antiqua"/>
          <w:i/>
          <w:iCs/>
          <w:color w:val="000000"/>
        </w:rPr>
        <w:t>Blood</w:t>
      </w:r>
      <w:r w:rsidRPr="00C86F42">
        <w:rPr>
          <w:rFonts w:ascii="Book Antiqua" w:eastAsia="Book Antiqua" w:hAnsi="Book Antiqua" w:cs="Book Antiqua"/>
          <w:color w:val="000000"/>
        </w:rPr>
        <w:t xml:space="preserve"> 2020; </w:t>
      </w:r>
      <w:r w:rsidRPr="00C86F42">
        <w:rPr>
          <w:rFonts w:ascii="Book Antiqua" w:eastAsia="Book Antiqua" w:hAnsi="Book Antiqua" w:cs="Book Antiqua"/>
          <w:b/>
          <w:bCs/>
          <w:color w:val="000000"/>
        </w:rPr>
        <w:t>135</w:t>
      </w:r>
      <w:r w:rsidRPr="00C86F42">
        <w:rPr>
          <w:rFonts w:ascii="Book Antiqua" w:eastAsia="Book Antiqua" w:hAnsi="Book Antiqua" w:cs="Book Antiqua"/>
          <w:color w:val="000000"/>
        </w:rPr>
        <w:t>: 534-541 [PMID: 31877211 DOI: 10.1182/blood.2019002969]</w:t>
      </w:r>
    </w:p>
    <w:p w14:paraId="7DAF592C" w14:textId="2062B147" w:rsidR="00A77B3E" w:rsidRPr="00E87A4E" w:rsidRDefault="00230A57" w:rsidP="00C86F42">
      <w:pPr>
        <w:spacing w:line="360" w:lineRule="auto"/>
        <w:jc w:val="both"/>
        <w:rPr>
          <w:rFonts w:ascii="Book Antiqua" w:hAnsi="Book Antiqua"/>
          <w:lang w:val="pt-BR"/>
        </w:rPr>
      </w:pPr>
      <w:r w:rsidRPr="00C86F42">
        <w:rPr>
          <w:rFonts w:ascii="Book Antiqua" w:eastAsia="Book Antiqua" w:hAnsi="Book Antiqua" w:cs="Book Antiqua"/>
          <w:color w:val="000000"/>
        </w:rPr>
        <w:t xml:space="preserve">66 </w:t>
      </w:r>
      <w:r w:rsidRPr="00C86F42">
        <w:rPr>
          <w:rFonts w:ascii="Book Antiqua" w:eastAsia="Book Antiqua" w:hAnsi="Book Antiqua" w:cs="Book Antiqua"/>
          <w:b/>
          <w:bCs/>
          <w:color w:val="000000"/>
        </w:rPr>
        <w:t>B</w:t>
      </w:r>
      <w:r w:rsidR="000275AB">
        <w:rPr>
          <w:rFonts w:ascii="Book Antiqua" w:eastAsia="Book Antiqua" w:hAnsi="Book Antiqua" w:cs="Book Antiqua"/>
          <w:b/>
          <w:bCs/>
          <w:color w:val="000000"/>
        </w:rPr>
        <w:t>ranforo</w:t>
      </w:r>
      <w:r w:rsidRPr="00C86F42">
        <w:rPr>
          <w:rFonts w:ascii="Book Antiqua" w:eastAsia="Book Antiqua" w:hAnsi="Book Antiqua" w:cs="Book Antiqua"/>
          <w:b/>
          <w:bCs/>
          <w:color w:val="000000"/>
        </w:rPr>
        <w:t xml:space="preserve"> S,</w:t>
      </w:r>
      <w:r w:rsidRPr="00C86F42">
        <w:rPr>
          <w:rFonts w:ascii="Book Antiqua" w:eastAsia="Book Antiqua" w:hAnsi="Book Antiqua" w:cs="Book Antiqua"/>
          <w:color w:val="000000"/>
        </w:rPr>
        <w:t xml:space="preserve"> S</w:t>
      </w:r>
      <w:r w:rsidR="000275AB">
        <w:rPr>
          <w:rFonts w:ascii="Book Antiqua" w:eastAsia="Book Antiqua" w:hAnsi="Book Antiqua" w:cs="Book Antiqua"/>
          <w:color w:val="000000"/>
        </w:rPr>
        <w:t>hanmuganathan</w:t>
      </w:r>
      <w:r w:rsidRPr="00C86F42">
        <w:rPr>
          <w:rFonts w:ascii="Book Antiqua" w:eastAsia="Book Antiqua" w:hAnsi="Book Antiqua" w:cs="Book Antiqua"/>
          <w:color w:val="000000"/>
        </w:rPr>
        <w:t xml:space="preserve"> N. NGS in CML - New standard diagnostic procedure? </w:t>
      </w:r>
      <w:r w:rsidRPr="00E87A4E">
        <w:rPr>
          <w:rFonts w:ascii="Book Antiqua" w:eastAsia="Book Antiqua" w:hAnsi="Book Antiqua" w:cs="Book Antiqua"/>
          <w:i/>
          <w:iCs/>
          <w:color w:val="000000"/>
          <w:lang w:val="pt-BR"/>
        </w:rPr>
        <w:t>Hemasphere</w:t>
      </w:r>
      <w:r w:rsidRPr="00E87A4E">
        <w:rPr>
          <w:rFonts w:ascii="Book Antiqua" w:eastAsia="Book Antiqua" w:hAnsi="Book Antiqua" w:cs="Book Antiqua"/>
          <w:color w:val="000000"/>
          <w:lang w:val="pt-BR"/>
        </w:rPr>
        <w:t xml:space="preserve"> 2019; </w:t>
      </w:r>
      <w:r w:rsidRPr="00E87A4E">
        <w:rPr>
          <w:rFonts w:ascii="Book Antiqua" w:eastAsia="Book Antiqua" w:hAnsi="Book Antiqua" w:cs="Book Antiqua"/>
          <w:b/>
          <w:bCs/>
          <w:color w:val="000000"/>
          <w:lang w:val="pt-BR"/>
        </w:rPr>
        <w:t>3:</w:t>
      </w:r>
      <w:r w:rsidRPr="00E87A4E">
        <w:rPr>
          <w:rFonts w:ascii="Book Antiqua" w:eastAsia="Book Antiqua" w:hAnsi="Book Antiqua" w:cs="Book Antiqua"/>
          <w:color w:val="000000"/>
          <w:lang w:val="pt-BR"/>
        </w:rPr>
        <w:t xml:space="preserve"> 48-50 [</w:t>
      </w:r>
      <w:r w:rsidR="000275AB" w:rsidRPr="00E87A4E">
        <w:rPr>
          <w:rFonts w:ascii="Book Antiqua" w:eastAsia="Book Antiqua" w:hAnsi="Book Antiqua" w:cs="Book Antiqua"/>
          <w:color w:val="000000"/>
          <w:lang w:val="pt-BR"/>
        </w:rPr>
        <w:t>DOI</w:t>
      </w:r>
      <w:r w:rsidRPr="00E87A4E">
        <w:rPr>
          <w:rFonts w:ascii="Book Antiqua" w:eastAsia="Book Antiqua" w:hAnsi="Book Antiqua" w:cs="Book Antiqua"/>
          <w:color w:val="000000"/>
          <w:lang w:val="pt-BR"/>
        </w:rPr>
        <w:t>:10.1097/HS9.0000000000000199]</w:t>
      </w:r>
    </w:p>
    <w:p w14:paraId="4AFCDECD" w14:textId="7455B736" w:rsidR="00A77B3E" w:rsidRPr="00C86F42" w:rsidRDefault="00230A57" w:rsidP="00C86F42">
      <w:pPr>
        <w:spacing w:line="360" w:lineRule="auto"/>
        <w:jc w:val="both"/>
        <w:rPr>
          <w:rFonts w:ascii="Book Antiqua" w:hAnsi="Book Antiqua"/>
        </w:rPr>
      </w:pPr>
      <w:r w:rsidRPr="00C86F42">
        <w:rPr>
          <w:rFonts w:ascii="Book Antiqua" w:eastAsia="Book Antiqua" w:hAnsi="Book Antiqua" w:cs="Book Antiqua"/>
          <w:color w:val="000000"/>
          <w:lang w:val="pt-BR"/>
        </w:rPr>
        <w:t xml:space="preserve">67 </w:t>
      </w:r>
      <w:r w:rsidRPr="00C86F42">
        <w:rPr>
          <w:rFonts w:ascii="Book Antiqua" w:eastAsia="Book Antiqua" w:hAnsi="Book Antiqua" w:cs="Book Antiqua"/>
          <w:b/>
          <w:bCs/>
          <w:color w:val="000000"/>
          <w:lang w:val="pt-BR"/>
        </w:rPr>
        <w:t>A</w:t>
      </w:r>
      <w:r w:rsidR="000275AB">
        <w:rPr>
          <w:rFonts w:ascii="Book Antiqua" w:eastAsia="Book Antiqua" w:hAnsi="Book Antiqua" w:cs="Book Antiqua"/>
          <w:b/>
          <w:bCs/>
          <w:color w:val="000000"/>
          <w:lang w:val="pt-BR"/>
        </w:rPr>
        <w:t>lvarenga</w:t>
      </w:r>
      <w:r w:rsidRPr="00C86F42">
        <w:rPr>
          <w:rFonts w:ascii="Book Antiqua" w:eastAsia="Book Antiqua" w:hAnsi="Book Antiqua" w:cs="Book Antiqua"/>
          <w:b/>
          <w:bCs/>
          <w:color w:val="000000"/>
          <w:lang w:val="pt-BR"/>
        </w:rPr>
        <w:t xml:space="preserve"> TF,</w:t>
      </w:r>
      <w:r w:rsidRPr="00C86F42">
        <w:rPr>
          <w:rFonts w:ascii="Book Antiqua" w:eastAsia="Book Antiqua" w:hAnsi="Book Antiqua" w:cs="Book Antiqua"/>
          <w:color w:val="000000"/>
          <w:lang w:val="pt-BR"/>
        </w:rPr>
        <w:t xml:space="preserve"> C</w:t>
      </w:r>
      <w:r w:rsidR="000275AB">
        <w:rPr>
          <w:rFonts w:ascii="Book Antiqua" w:eastAsia="Book Antiqua" w:hAnsi="Book Antiqua" w:cs="Book Antiqua"/>
          <w:color w:val="000000"/>
          <w:lang w:val="pt-BR"/>
        </w:rPr>
        <w:t>arvalho</w:t>
      </w:r>
      <w:r w:rsidRPr="00C86F42">
        <w:rPr>
          <w:rFonts w:ascii="Book Antiqua" w:eastAsia="Book Antiqua" w:hAnsi="Book Antiqua" w:cs="Book Antiqua"/>
          <w:color w:val="000000"/>
          <w:lang w:val="pt-BR"/>
        </w:rPr>
        <w:t xml:space="preserve"> LO, L</w:t>
      </w:r>
      <w:r w:rsidR="000275AB">
        <w:rPr>
          <w:rFonts w:ascii="Book Antiqua" w:eastAsia="Book Antiqua" w:hAnsi="Book Antiqua" w:cs="Book Antiqua"/>
          <w:color w:val="000000"/>
          <w:lang w:val="pt-BR"/>
        </w:rPr>
        <w:t>ucenas</w:t>
      </w:r>
      <w:r w:rsidRPr="00C86F42">
        <w:rPr>
          <w:rFonts w:ascii="Book Antiqua" w:eastAsia="Book Antiqua" w:hAnsi="Book Antiqua" w:cs="Book Antiqua"/>
          <w:color w:val="000000"/>
          <w:lang w:val="pt-BR"/>
        </w:rPr>
        <w:t xml:space="preserve"> SB, D</w:t>
      </w:r>
      <w:r w:rsidR="000275AB">
        <w:rPr>
          <w:rFonts w:ascii="Book Antiqua" w:eastAsia="Book Antiqua" w:hAnsi="Book Antiqua" w:cs="Book Antiqua"/>
          <w:color w:val="000000"/>
          <w:lang w:val="pt-BR"/>
        </w:rPr>
        <w:t>obbins</w:t>
      </w:r>
      <w:r w:rsidRPr="00C86F42">
        <w:rPr>
          <w:rFonts w:ascii="Book Antiqua" w:eastAsia="Book Antiqua" w:hAnsi="Book Antiqua" w:cs="Book Antiqua"/>
          <w:color w:val="000000"/>
          <w:lang w:val="pt-BR"/>
        </w:rPr>
        <w:t xml:space="preserve"> J, A</w:t>
      </w:r>
      <w:r w:rsidR="000275AB">
        <w:rPr>
          <w:rFonts w:ascii="Book Antiqua" w:eastAsia="Book Antiqua" w:hAnsi="Book Antiqua" w:cs="Book Antiqua"/>
          <w:color w:val="000000"/>
          <w:lang w:val="pt-BR"/>
        </w:rPr>
        <w:t>zevedo</w:t>
      </w:r>
      <w:r w:rsidRPr="00C86F42">
        <w:rPr>
          <w:rFonts w:ascii="Book Antiqua" w:eastAsia="Book Antiqua" w:hAnsi="Book Antiqua" w:cs="Book Antiqua"/>
          <w:color w:val="000000"/>
          <w:lang w:val="pt-BR"/>
        </w:rPr>
        <w:t xml:space="preserve"> A, F</w:t>
      </w:r>
      <w:r w:rsidR="000275AB">
        <w:rPr>
          <w:rFonts w:ascii="Book Antiqua" w:eastAsia="Book Antiqua" w:hAnsi="Book Antiqua" w:cs="Book Antiqua"/>
          <w:color w:val="000000"/>
          <w:lang w:val="pt-BR"/>
        </w:rPr>
        <w:t>ernandez</w:t>
      </w:r>
      <w:r w:rsidRPr="00C86F42">
        <w:rPr>
          <w:rFonts w:ascii="Book Antiqua" w:eastAsia="Book Antiqua" w:hAnsi="Book Antiqua" w:cs="Book Antiqua"/>
          <w:color w:val="000000"/>
          <w:lang w:val="pt-BR"/>
        </w:rPr>
        <w:t xml:space="preserve"> TS, O</w:t>
      </w:r>
      <w:r w:rsidR="000275AB">
        <w:rPr>
          <w:rFonts w:ascii="Book Antiqua" w:eastAsia="Book Antiqua" w:hAnsi="Book Antiqua" w:cs="Book Antiqua"/>
          <w:color w:val="000000"/>
          <w:lang w:val="pt-BR"/>
        </w:rPr>
        <w:t>rnellas</w:t>
      </w:r>
      <w:r w:rsidRPr="00C86F42">
        <w:rPr>
          <w:rFonts w:ascii="Book Antiqua" w:eastAsia="Book Antiqua" w:hAnsi="Book Antiqua" w:cs="Book Antiqua"/>
          <w:color w:val="000000"/>
          <w:lang w:val="pt-BR"/>
        </w:rPr>
        <w:t xml:space="preserve"> MH. </w:t>
      </w:r>
      <w:r w:rsidRPr="00C86F42">
        <w:rPr>
          <w:rFonts w:ascii="Book Antiqua" w:eastAsia="Book Antiqua" w:hAnsi="Book Antiqua" w:cs="Book Antiqua"/>
          <w:color w:val="000000"/>
        </w:rPr>
        <w:t xml:space="preserve">Adverse events and cytogenetic response in patients with chronic myeloid leukemia treated with imatinib. </w:t>
      </w:r>
      <w:r w:rsidRPr="00795B7C">
        <w:rPr>
          <w:rFonts w:ascii="Book Antiqua" w:eastAsia="Book Antiqua" w:hAnsi="Book Antiqua" w:cs="Book Antiqua"/>
          <w:i/>
          <w:iCs/>
          <w:color w:val="000000"/>
        </w:rPr>
        <w:t>Rev Bras Hematol Hemoter</w:t>
      </w:r>
      <w:r w:rsidRPr="00C86F42">
        <w:rPr>
          <w:rFonts w:ascii="Book Antiqua" w:eastAsia="Book Antiqua" w:hAnsi="Book Antiqua" w:cs="Book Antiqua"/>
          <w:color w:val="000000"/>
        </w:rPr>
        <w:t xml:space="preserve"> 2010; </w:t>
      </w:r>
      <w:r w:rsidRPr="00795B7C">
        <w:rPr>
          <w:rFonts w:ascii="Book Antiqua" w:eastAsia="Book Antiqua" w:hAnsi="Book Antiqua" w:cs="Book Antiqua"/>
          <w:b/>
          <w:bCs/>
          <w:color w:val="000000"/>
        </w:rPr>
        <w:t>32</w:t>
      </w:r>
      <w:r w:rsidRPr="00C86F42">
        <w:rPr>
          <w:rFonts w:ascii="Book Antiqua" w:eastAsia="Book Antiqua" w:hAnsi="Book Antiqua" w:cs="Book Antiqua"/>
          <w:color w:val="000000"/>
        </w:rPr>
        <w:t xml:space="preserve"> [DOI: 10.1590/S1516-84842010005000028]</w:t>
      </w:r>
    </w:p>
    <w:p w14:paraId="61FC3503" w14:textId="77777777" w:rsidR="00A77B3E" w:rsidRPr="00C86F42" w:rsidRDefault="00230A57" w:rsidP="00C86F42">
      <w:pPr>
        <w:spacing w:line="360" w:lineRule="auto"/>
        <w:jc w:val="both"/>
        <w:rPr>
          <w:rFonts w:ascii="Book Antiqua" w:hAnsi="Book Antiqua"/>
        </w:rPr>
      </w:pPr>
      <w:r w:rsidRPr="00C86F42">
        <w:rPr>
          <w:rFonts w:ascii="Book Antiqua" w:eastAsia="Book Antiqua" w:hAnsi="Book Antiqua" w:cs="Book Antiqua"/>
          <w:color w:val="000000"/>
        </w:rPr>
        <w:t xml:space="preserve">68 </w:t>
      </w:r>
      <w:r w:rsidRPr="00C86F42">
        <w:rPr>
          <w:rFonts w:ascii="Book Antiqua" w:eastAsia="Book Antiqua" w:hAnsi="Book Antiqua" w:cs="Book Antiqua"/>
          <w:b/>
          <w:bCs/>
          <w:color w:val="000000"/>
        </w:rPr>
        <w:t>Markert E</w:t>
      </w:r>
      <w:r w:rsidRPr="00C86F42">
        <w:rPr>
          <w:rFonts w:ascii="Book Antiqua" w:eastAsia="Book Antiqua" w:hAnsi="Book Antiqua" w:cs="Book Antiqua"/>
          <w:color w:val="000000"/>
        </w:rPr>
        <w:t xml:space="preserve">, Siebolts U, Odenthal M, Kreuzer KA, Wickenhauser C. High diagnostic value of morphologic examination and molecular analysis of bone marrow biopsies in a case of BCR-ABL+ CML with clusters of blasts. </w:t>
      </w:r>
      <w:r w:rsidRPr="00C86F42">
        <w:rPr>
          <w:rFonts w:ascii="Book Antiqua" w:eastAsia="Book Antiqua" w:hAnsi="Book Antiqua" w:cs="Book Antiqua"/>
          <w:i/>
          <w:iCs/>
          <w:color w:val="000000"/>
        </w:rPr>
        <w:t>Int J Hematol</w:t>
      </w:r>
      <w:r w:rsidRPr="00C86F42">
        <w:rPr>
          <w:rFonts w:ascii="Book Antiqua" w:eastAsia="Book Antiqua" w:hAnsi="Book Antiqua" w:cs="Book Antiqua"/>
          <w:color w:val="000000"/>
        </w:rPr>
        <w:t xml:space="preserve"> 2009; </w:t>
      </w:r>
      <w:r w:rsidRPr="00C86F42">
        <w:rPr>
          <w:rFonts w:ascii="Book Antiqua" w:eastAsia="Book Antiqua" w:hAnsi="Book Antiqua" w:cs="Book Antiqua"/>
          <w:b/>
          <w:bCs/>
          <w:color w:val="000000"/>
        </w:rPr>
        <w:t>89</w:t>
      </w:r>
      <w:r w:rsidRPr="00C86F42">
        <w:rPr>
          <w:rFonts w:ascii="Book Antiqua" w:eastAsia="Book Antiqua" w:hAnsi="Book Antiqua" w:cs="Book Antiqua"/>
          <w:color w:val="000000"/>
        </w:rPr>
        <w:t>: 294-297 [PMID: 19229589 DOI: 10.1007/s12185-009-0257-x]</w:t>
      </w:r>
    </w:p>
    <w:p w14:paraId="238AAC6D" w14:textId="2718B32F" w:rsidR="00A77B3E" w:rsidRPr="00C86F42" w:rsidRDefault="00230A57" w:rsidP="00C86F42">
      <w:pPr>
        <w:spacing w:line="360" w:lineRule="auto"/>
        <w:jc w:val="both"/>
        <w:rPr>
          <w:rFonts w:ascii="Book Antiqua" w:hAnsi="Book Antiqua"/>
        </w:rPr>
      </w:pPr>
      <w:r w:rsidRPr="00C86F42">
        <w:rPr>
          <w:rFonts w:ascii="Book Antiqua" w:eastAsia="Book Antiqua" w:hAnsi="Book Antiqua" w:cs="Book Antiqua"/>
          <w:color w:val="000000"/>
        </w:rPr>
        <w:t xml:space="preserve">69 </w:t>
      </w:r>
      <w:r w:rsidRPr="00C86F42">
        <w:rPr>
          <w:rFonts w:ascii="Book Antiqua" w:eastAsia="Book Antiqua" w:hAnsi="Book Antiqua" w:cs="Book Antiqua"/>
          <w:b/>
          <w:bCs/>
          <w:color w:val="000000"/>
        </w:rPr>
        <w:t>D</w:t>
      </w:r>
      <w:r w:rsidR="00795B7C">
        <w:rPr>
          <w:rFonts w:ascii="Book Antiqua" w:eastAsia="Book Antiqua" w:hAnsi="Book Antiqua" w:cs="Book Antiqua"/>
          <w:b/>
          <w:bCs/>
          <w:color w:val="000000"/>
        </w:rPr>
        <w:t>ofman</w:t>
      </w:r>
      <w:r w:rsidRPr="00C86F42">
        <w:rPr>
          <w:rFonts w:ascii="Book Antiqua" w:eastAsia="Book Antiqua" w:hAnsi="Book Antiqua" w:cs="Book Antiqua"/>
          <w:b/>
          <w:bCs/>
          <w:color w:val="000000"/>
        </w:rPr>
        <w:t xml:space="preserve"> L,</w:t>
      </w:r>
      <w:r w:rsidRPr="00C86F42">
        <w:rPr>
          <w:rFonts w:ascii="Book Antiqua" w:eastAsia="Book Antiqua" w:hAnsi="Book Antiqua" w:cs="Book Antiqua"/>
          <w:color w:val="000000"/>
        </w:rPr>
        <w:t xml:space="preserve"> F</w:t>
      </w:r>
      <w:r w:rsidR="00795B7C">
        <w:rPr>
          <w:rFonts w:ascii="Book Antiqua" w:eastAsia="Book Antiqua" w:hAnsi="Book Antiqua" w:cs="Book Antiqua"/>
          <w:color w:val="000000"/>
        </w:rPr>
        <w:t>loriani</w:t>
      </w:r>
      <w:r w:rsidRPr="00C86F42">
        <w:rPr>
          <w:rFonts w:ascii="Book Antiqua" w:eastAsia="Book Antiqua" w:hAnsi="Book Antiqua" w:cs="Book Antiqua"/>
          <w:color w:val="000000"/>
        </w:rPr>
        <w:t xml:space="preserve"> M. The role of cytogenetics and molecular biology in the diagnosis, treatment and monitoring of patients with chronic myeloid leukemia. </w:t>
      </w:r>
      <w:r w:rsidRPr="00795B7C">
        <w:rPr>
          <w:rFonts w:ascii="Book Antiqua" w:eastAsia="Book Antiqua" w:hAnsi="Book Antiqua" w:cs="Book Antiqua"/>
          <w:i/>
          <w:iCs/>
          <w:color w:val="000000"/>
        </w:rPr>
        <w:t>J Bras Patol Med Lab</w:t>
      </w:r>
      <w:r w:rsidRPr="00C86F42">
        <w:rPr>
          <w:rFonts w:ascii="Book Antiqua" w:eastAsia="Book Antiqua" w:hAnsi="Book Antiqua" w:cs="Book Antiqua"/>
          <w:color w:val="000000"/>
        </w:rPr>
        <w:t xml:space="preserve"> 2018; </w:t>
      </w:r>
      <w:r w:rsidRPr="00795B7C">
        <w:rPr>
          <w:rFonts w:ascii="Book Antiqua" w:eastAsia="Book Antiqua" w:hAnsi="Book Antiqua" w:cs="Book Antiqua"/>
          <w:b/>
          <w:bCs/>
          <w:color w:val="000000"/>
        </w:rPr>
        <w:t xml:space="preserve">54: </w:t>
      </w:r>
      <w:r w:rsidRPr="00C86F42">
        <w:rPr>
          <w:rFonts w:ascii="Book Antiqua" w:eastAsia="Book Antiqua" w:hAnsi="Book Antiqua" w:cs="Book Antiqua"/>
          <w:color w:val="000000"/>
        </w:rPr>
        <w:t>83-91 [DOI: 10.5935/1676-2444.20180015]</w:t>
      </w:r>
    </w:p>
    <w:p w14:paraId="1A05A080" w14:textId="77777777" w:rsidR="00A77B3E" w:rsidRPr="00C86F42" w:rsidRDefault="00230A57" w:rsidP="00C86F42">
      <w:pPr>
        <w:spacing w:line="360" w:lineRule="auto"/>
        <w:jc w:val="both"/>
        <w:rPr>
          <w:rFonts w:ascii="Book Antiqua" w:hAnsi="Book Antiqua"/>
        </w:rPr>
      </w:pPr>
      <w:r w:rsidRPr="00C86F42">
        <w:rPr>
          <w:rFonts w:ascii="Book Antiqua" w:eastAsia="Book Antiqua" w:hAnsi="Book Antiqua" w:cs="Book Antiqua"/>
          <w:color w:val="000000"/>
        </w:rPr>
        <w:t xml:space="preserve">70 </w:t>
      </w:r>
      <w:r w:rsidRPr="00C86F42">
        <w:rPr>
          <w:rFonts w:ascii="Book Antiqua" w:eastAsia="Book Antiqua" w:hAnsi="Book Antiqua" w:cs="Book Antiqua"/>
          <w:b/>
          <w:bCs/>
          <w:color w:val="000000"/>
        </w:rPr>
        <w:t>Kantarjian H</w:t>
      </w:r>
      <w:r w:rsidRPr="00C86F42">
        <w:rPr>
          <w:rFonts w:ascii="Book Antiqua" w:eastAsia="Book Antiqua" w:hAnsi="Book Antiqua" w:cs="Book Antiqua"/>
          <w:color w:val="000000"/>
        </w:rPr>
        <w:t xml:space="preserve">, O'Brien S, Shan J, Huang X, Garcia-Manero G, Faderl S, Ravandi-Kashani F, Verstovsek S, Beth Rios M, Cortes J. Cytogenetic and molecular responses and outcome in chronic myelogenous leukemia: need for new response definitions? </w:t>
      </w:r>
      <w:r w:rsidRPr="00C86F42">
        <w:rPr>
          <w:rFonts w:ascii="Book Antiqua" w:eastAsia="Book Antiqua" w:hAnsi="Book Antiqua" w:cs="Book Antiqua"/>
          <w:i/>
          <w:iCs/>
          <w:color w:val="000000"/>
        </w:rPr>
        <w:t>Cancer</w:t>
      </w:r>
      <w:r w:rsidRPr="00C86F42">
        <w:rPr>
          <w:rFonts w:ascii="Book Antiqua" w:eastAsia="Book Antiqua" w:hAnsi="Book Antiqua" w:cs="Book Antiqua"/>
          <w:color w:val="000000"/>
        </w:rPr>
        <w:t xml:space="preserve"> 2008; </w:t>
      </w:r>
      <w:r w:rsidRPr="00C86F42">
        <w:rPr>
          <w:rFonts w:ascii="Book Antiqua" w:eastAsia="Book Antiqua" w:hAnsi="Book Antiqua" w:cs="Book Antiqua"/>
          <w:b/>
          <w:bCs/>
          <w:color w:val="000000"/>
        </w:rPr>
        <w:t>112</w:t>
      </w:r>
      <w:r w:rsidRPr="00C86F42">
        <w:rPr>
          <w:rFonts w:ascii="Book Antiqua" w:eastAsia="Book Antiqua" w:hAnsi="Book Antiqua" w:cs="Book Antiqua"/>
          <w:color w:val="000000"/>
        </w:rPr>
        <w:t>: 837-845 [PMID: 18085610 DOI: 10.1002/cncr.23238]</w:t>
      </w:r>
    </w:p>
    <w:p w14:paraId="64EB0C3D" w14:textId="77777777" w:rsidR="00A77B3E" w:rsidRPr="00C86F42" w:rsidRDefault="00230A57" w:rsidP="00C86F42">
      <w:pPr>
        <w:spacing w:line="360" w:lineRule="auto"/>
        <w:jc w:val="both"/>
        <w:rPr>
          <w:rFonts w:ascii="Book Antiqua" w:hAnsi="Book Antiqua"/>
        </w:rPr>
      </w:pPr>
      <w:r w:rsidRPr="00C86F42">
        <w:rPr>
          <w:rFonts w:ascii="Book Antiqua" w:eastAsia="Book Antiqua" w:hAnsi="Book Antiqua" w:cs="Book Antiqua"/>
          <w:color w:val="000000"/>
        </w:rPr>
        <w:t xml:space="preserve">71 </w:t>
      </w:r>
      <w:r w:rsidRPr="00C86F42">
        <w:rPr>
          <w:rFonts w:ascii="Book Antiqua" w:eastAsia="Book Antiqua" w:hAnsi="Book Antiqua" w:cs="Book Antiqua"/>
          <w:b/>
          <w:bCs/>
          <w:color w:val="000000"/>
        </w:rPr>
        <w:t>Baccarani M</w:t>
      </w:r>
      <w:r w:rsidRPr="00C86F42">
        <w:rPr>
          <w:rFonts w:ascii="Book Antiqua" w:eastAsia="Book Antiqua" w:hAnsi="Book Antiqua" w:cs="Book Antiqua"/>
          <w:color w:val="000000"/>
        </w:rPr>
        <w:t xml:space="preserve">, Pileri S, Steegmann JL, Muller M, Soverini S, Dreyling M; ESMO Guidelines Working Group. Chronic myeloid leukemia: ESMO Clinical Practice Guidelines for diagnosis, treatment and follow-up. </w:t>
      </w:r>
      <w:r w:rsidRPr="00C86F42">
        <w:rPr>
          <w:rFonts w:ascii="Book Antiqua" w:eastAsia="Book Antiqua" w:hAnsi="Book Antiqua" w:cs="Book Antiqua"/>
          <w:i/>
          <w:iCs/>
          <w:color w:val="000000"/>
        </w:rPr>
        <w:t>Ann Oncol</w:t>
      </w:r>
      <w:r w:rsidRPr="00C86F42">
        <w:rPr>
          <w:rFonts w:ascii="Book Antiqua" w:eastAsia="Book Antiqua" w:hAnsi="Book Antiqua" w:cs="Book Antiqua"/>
          <w:color w:val="000000"/>
        </w:rPr>
        <w:t xml:space="preserve"> 2012; </w:t>
      </w:r>
      <w:r w:rsidRPr="00C86F42">
        <w:rPr>
          <w:rFonts w:ascii="Book Antiqua" w:eastAsia="Book Antiqua" w:hAnsi="Book Antiqua" w:cs="Book Antiqua"/>
          <w:b/>
          <w:bCs/>
          <w:color w:val="000000"/>
        </w:rPr>
        <w:t>23 Suppl 7</w:t>
      </w:r>
      <w:r w:rsidRPr="00C86F42">
        <w:rPr>
          <w:rFonts w:ascii="Book Antiqua" w:eastAsia="Book Antiqua" w:hAnsi="Book Antiqua" w:cs="Book Antiqua"/>
          <w:color w:val="000000"/>
        </w:rPr>
        <w:t>: vii72-vii77 [PMID: 22997458 DOI: 10.1093/annonc/mds228]</w:t>
      </w:r>
    </w:p>
    <w:p w14:paraId="284173C7" w14:textId="77777777" w:rsidR="00A77B3E" w:rsidRPr="00C86F42" w:rsidRDefault="00230A57" w:rsidP="00C86F42">
      <w:pPr>
        <w:spacing w:line="360" w:lineRule="auto"/>
        <w:jc w:val="both"/>
        <w:rPr>
          <w:rFonts w:ascii="Book Antiqua" w:hAnsi="Book Antiqua"/>
        </w:rPr>
      </w:pPr>
      <w:r w:rsidRPr="00C86F42">
        <w:rPr>
          <w:rFonts w:ascii="Book Antiqua" w:eastAsia="Book Antiqua" w:hAnsi="Book Antiqua" w:cs="Book Antiqua"/>
          <w:color w:val="000000"/>
        </w:rPr>
        <w:t xml:space="preserve">72 </w:t>
      </w:r>
      <w:r w:rsidRPr="00C86F42">
        <w:rPr>
          <w:rFonts w:ascii="Book Antiqua" w:eastAsia="Book Antiqua" w:hAnsi="Book Antiqua" w:cs="Book Antiqua"/>
          <w:b/>
          <w:bCs/>
          <w:color w:val="000000"/>
        </w:rPr>
        <w:t>Dewald GW</w:t>
      </w:r>
      <w:r w:rsidRPr="00C86F42">
        <w:rPr>
          <w:rFonts w:ascii="Book Antiqua" w:eastAsia="Book Antiqua" w:hAnsi="Book Antiqua" w:cs="Book Antiqua"/>
          <w:color w:val="000000"/>
        </w:rPr>
        <w:t xml:space="preserve">. Interphase FISH studies of chronic myeloid leukemia. </w:t>
      </w:r>
      <w:r w:rsidRPr="00C86F42">
        <w:rPr>
          <w:rFonts w:ascii="Book Antiqua" w:eastAsia="Book Antiqua" w:hAnsi="Book Antiqua" w:cs="Book Antiqua"/>
          <w:i/>
          <w:iCs/>
          <w:color w:val="000000"/>
        </w:rPr>
        <w:t>Methods Mol Biol</w:t>
      </w:r>
      <w:r w:rsidRPr="00C86F42">
        <w:rPr>
          <w:rFonts w:ascii="Book Antiqua" w:eastAsia="Book Antiqua" w:hAnsi="Book Antiqua" w:cs="Book Antiqua"/>
          <w:color w:val="000000"/>
        </w:rPr>
        <w:t xml:space="preserve"> 2002; </w:t>
      </w:r>
      <w:r w:rsidRPr="00C86F42">
        <w:rPr>
          <w:rFonts w:ascii="Book Antiqua" w:eastAsia="Book Antiqua" w:hAnsi="Book Antiqua" w:cs="Book Antiqua"/>
          <w:b/>
          <w:bCs/>
          <w:color w:val="000000"/>
        </w:rPr>
        <w:t>204</w:t>
      </w:r>
      <w:r w:rsidRPr="00C86F42">
        <w:rPr>
          <w:rFonts w:ascii="Book Antiqua" w:eastAsia="Book Antiqua" w:hAnsi="Book Antiqua" w:cs="Book Antiqua"/>
          <w:color w:val="000000"/>
        </w:rPr>
        <w:t>: 311-342 [PMID: 12397807 DOI: 10.1385/1-59259-300-3:311]</w:t>
      </w:r>
    </w:p>
    <w:p w14:paraId="7203572E" w14:textId="2D1FA446" w:rsidR="00A77B3E" w:rsidRPr="00C86F42" w:rsidRDefault="00230A57" w:rsidP="00C86F42">
      <w:pPr>
        <w:spacing w:line="360" w:lineRule="auto"/>
        <w:jc w:val="both"/>
        <w:rPr>
          <w:rFonts w:ascii="Book Antiqua" w:hAnsi="Book Antiqua"/>
        </w:rPr>
      </w:pPr>
      <w:r w:rsidRPr="00C86F42">
        <w:rPr>
          <w:rFonts w:ascii="Book Antiqua" w:eastAsia="Book Antiqua" w:hAnsi="Book Antiqua" w:cs="Book Antiqua"/>
          <w:color w:val="000000"/>
        </w:rPr>
        <w:t xml:space="preserve">73 </w:t>
      </w:r>
      <w:r w:rsidRPr="00C86F42">
        <w:rPr>
          <w:rFonts w:ascii="Book Antiqua" w:eastAsia="Book Antiqua" w:hAnsi="Book Antiqua" w:cs="Book Antiqua"/>
          <w:b/>
          <w:bCs/>
          <w:color w:val="000000"/>
        </w:rPr>
        <w:t>Marin D</w:t>
      </w:r>
      <w:r w:rsidRPr="00C86F42">
        <w:rPr>
          <w:rFonts w:ascii="Book Antiqua" w:eastAsia="Book Antiqua" w:hAnsi="Book Antiqua" w:cs="Book Antiqua"/>
          <w:color w:val="000000"/>
        </w:rPr>
        <w:t xml:space="preserve">, Ibrahim AR, Lucas C, Gerrard G, Wang L, Szydlo RM, Clark RE, Apperley JF, Milojkovic D, Bua M, Pavlu J, Paliompeis C, Reid A, Rezvani K, Goldman JM, Foroni </w:t>
      </w:r>
      <w:r w:rsidRPr="00C86F42">
        <w:rPr>
          <w:rFonts w:ascii="Book Antiqua" w:eastAsia="Book Antiqua" w:hAnsi="Book Antiqua" w:cs="Book Antiqua"/>
          <w:color w:val="000000"/>
        </w:rPr>
        <w:lastRenderedPageBreak/>
        <w:t>L. Assessment of BCR-ABL1 transcript levels at 3 mo</w:t>
      </w:r>
      <w:r w:rsidR="00F93944">
        <w:rPr>
          <w:rFonts w:ascii="Book Antiqua" w:eastAsia="Book Antiqua" w:hAnsi="Book Antiqua" w:cs="Book Antiqua"/>
          <w:color w:val="000000"/>
        </w:rPr>
        <w:t>nths</w:t>
      </w:r>
      <w:r w:rsidRPr="00C86F42">
        <w:rPr>
          <w:rFonts w:ascii="Book Antiqua" w:eastAsia="Book Antiqua" w:hAnsi="Book Antiqua" w:cs="Book Antiqua"/>
          <w:color w:val="000000"/>
        </w:rPr>
        <w:t xml:space="preserve"> is the only requirement for predicting outcome for patients with chronic myeloid leukemia treated with tyrosine kinase inhibitors. </w:t>
      </w:r>
      <w:r w:rsidRPr="00C86F42">
        <w:rPr>
          <w:rFonts w:ascii="Book Antiqua" w:eastAsia="Book Antiqua" w:hAnsi="Book Antiqua" w:cs="Book Antiqua"/>
          <w:i/>
          <w:iCs/>
          <w:color w:val="000000"/>
        </w:rPr>
        <w:t>J Clin Oncol</w:t>
      </w:r>
      <w:r w:rsidRPr="00C86F42">
        <w:rPr>
          <w:rFonts w:ascii="Book Antiqua" w:eastAsia="Book Antiqua" w:hAnsi="Book Antiqua" w:cs="Book Antiqua"/>
          <w:color w:val="000000"/>
        </w:rPr>
        <w:t xml:space="preserve"> 2012; </w:t>
      </w:r>
      <w:r w:rsidRPr="00C86F42">
        <w:rPr>
          <w:rFonts w:ascii="Book Antiqua" w:eastAsia="Book Antiqua" w:hAnsi="Book Antiqua" w:cs="Book Antiqua"/>
          <w:b/>
          <w:bCs/>
          <w:color w:val="000000"/>
        </w:rPr>
        <w:t>30</w:t>
      </w:r>
      <w:r w:rsidRPr="00C86F42">
        <w:rPr>
          <w:rFonts w:ascii="Book Antiqua" w:eastAsia="Book Antiqua" w:hAnsi="Book Antiqua" w:cs="Book Antiqua"/>
          <w:color w:val="000000"/>
        </w:rPr>
        <w:t>: 232-238 [PMID: 22067393 DOI: 10.1200/JCO.2011.38.6565]</w:t>
      </w:r>
    </w:p>
    <w:p w14:paraId="05348144" w14:textId="77777777" w:rsidR="00A77B3E" w:rsidRPr="00C86F42" w:rsidRDefault="00230A57" w:rsidP="00C86F42">
      <w:pPr>
        <w:spacing w:line="360" w:lineRule="auto"/>
        <w:jc w:val="both"/>
        <w:rPr>
          <w:rFonts w:ascii="Book Antiqua" w:hAnsi="Book Antiqua"/>
        </w:rPr>
      </w:pPr>
      <w:r w:rsidRPr="00C86F42">
        <w:rPr>
          <w:rFonts w:ascii="Book Antiqua" w:eastAsia="Book Antiqua" w:hAnsi="Book Antiqua" w:cs="Book Antiqua"/>
          <w:color w:val="000000"/>
        </w:rPr>
        <w:t xml:space="preserve">74 </w:t>
      </w:r>
      <w:r w:rsidRPr="00C86F42">
        <w:rPr>
          <w:rFonts w:ascii="Book Antiqua" w:eastAsia="Book Antiqua" w:hAnsi="Book Antiqua" w:cs="Book Antiqua"/>
          <w:b/>
          <w:bCs/>
          <w:color w:val="000000"/>
        </w:rPr>
        <w:t>Berke Z</w:t>
      </w:r>
      <w:r w:rsidRPr="00C86F42">
        <w:rPr>
          <w:rFonts w:ascii="Book Antiqua" w:eastAsia="Book Antiqua" w:hAnsi="Book Antiqua" w:cs="Book Antiqua"/>
          <w:color w:val="000000"/>
        </w:rPr>
        <w:t xml:space="preserve">, Andersen MH, Pedersen M, Fugger L, Zeuthen J, Haurum JS. Peptides spanning the junctional region of both the abl/bcr and the bcr/abl fusion proteins bind common HLA class I molecules. </w:t>
      </w:r>
      <w:r w:rsidRPr="00C86F42">
        <w:rPr>
          <w:rFonts w:ascii="Book Antiqua" w:eastAsia="Book Antiqua" w:hAnsi="Book Antiqua" w:cs="Book Antiqua"/>
          <w:i/>
          <w:iCs/>
          <w:color w:val="000000"/>
        </w:rPr>
        <w:t>Leukemia</w:t>
      </w:r>
      <w:r w:rsidRPr="00C86F42">
        <w:rPr>
          <w:rFonts w:ascii="Book Antiqua" w:eastAsia="Book Antiqua" w:hAnsi="Book Antiqua" w:cs="Book Antiqua"/>
          <w:color w:val="000000"/>
        </w:rPr>
        <w:t xml:space="preserve"> 2000; </w:t>
      </w:r>
      <w:r w:rsidRPr="00C86F42">
        <w:rPr>
          <w:rFonts w:ascii="Book Antiqua" w:eastAsia="Book Antiqua" w:hAnsi="Book Antiqua" w:cs="Book Antiqua"/>
          <w:b/>
          <w:bCs/>
          <w:color w:val="000000"/>
        </w:rPr>
        <w:t>14</w:t>
      </w:r>
      <w:r w:rsidRPr="00C86F42">
        <w:rPr>
          <w:rFonts w:ascii="Book Antiqua" w:eastAsia="Book Antiqua" w:hAnsi="Book Antiqua" w:cs="Book Antiqua"/>
          <w:color w:val="000000"/>
        </w:rPr>
        <w:t>: 419-426 [PMID: 10720136 DOI: 10.1038/sj.leu.2401703]</w:t>
      </w:r>
    </w:p>
    <w:p w14:paraId="4A4FC36D" w14:textId="77777777" w:rsidR="00A77B3E" w:rsidRPr="00C86F42" w:rsidRDefault="00230A57" w:rsidP="00C86F42">
      <w:pPr>
        <w:spacing w:line="360" w:lineRule="auto"/>
        <w:jc w:val="both"/>
        <w:rPr>
          <w:rFonts w:ascii="Book Antiqua" w:hAnsi="Book Antiqua"/>
        </w:rPr>
      </w:pPr>
      <w:r w:rsidRPr="00C86F42">
        <w:rPr>
          <w:rFonts w:ascii="Book Antiqua" w:eastAsia="Book Antiqua" w:hAnsi="Book Antiqua" w:cs="Book Antiqua"/>
          <w:color w:val="000000"/>
        </w:rPr>
        <w:t xml:space="preserve">75 </w:t>
      </w:r>
      <w:r w:rsidRPr="00C86F42">
        <w:rPr>
          <w:rFonts w:ascii="Book Antiqua" w:eastAsia="Book Antiqua" w:hAnsi="Book Antiqua" w:cs="Book Antiqua"/>
          <w:b/>
          <w:bCs/>
          <w:color w:val="000000"/>
        </w:rPr>
        <w:t>Branford S</w:t>
      </w:r>
      <w:r w:rsidRPr="00C86F42">
        <w:rPr>
          <w:rFonts w:ascii="Book Antiqua" w:eastAsia="Book Antiqua" w:hAnsi="Book Antiqua" w:cs="Book Antiqua"/>
          <w:color w:val="000000"/>
        </w:rPr>
        <w:t xml:space="preserve">, Rudzki Z, Harper A, Grigg A, Taylor K, Durrant S, Arthur C, Browett P, Schwarer AP, Ma D, Seymour JF, Bradstock K, Joske D, Lynch K, Gathmann I, Hughes TP. Imatinib produces significantly superior molecular responses compared to interferon alfa plus cytarabine in patients with newly diagnosed chronic myeloid leukemia in chronic phase. </w:t>
      </w:r>
      <w:r w:rsidRPr="00C86F42">
        <w:rPr>
          <w:rFonts w:ascii="Book Antiqua" w:eastAsia="Book Antiqua" w:hAnsi="Book Antiqua" w:cs="Book Antiqua"/>
          <w:i/>
          <w:iCs/>
          <w:color w:val="000000"/>
        </w:rPr>
        <w:t>Leukemia</w:t>
      </w:r>
      <w:r w:rsidRPr="00C86F42">
        <w:rPr>
          <w:rFonts w:ascii="Book Antiqua" w:eastAsia="Book Antiqua" w:hAnsi="Book Antiqua" w:cs="Book Antiqua"/>
          <w:color w:val="000000"/>
        </w:rPr>
        <w:t xml:space="preserve"> 2003; </w:t>
      </w:r>
      <w:r w:rsidRPr="00C86F42">
        <w:rPr>
          <w:rFonts w:ascii="Book Antiqua" w:eastAsia="Book Antiqua" w:hAnsi="Book Antiqua" w:cs="Book Antiqua"/>
          <w:b/>
          <w:bCs/>
          <w:color w:val="000000"/>
        </w:rPr>
        <w:t>17</w:t>
      </w:r>
      <w:r w:rsidRPr="00C86F42">
        <w:rPr>
          <w:rFonts w:ascii="Book Antiqua" w:eastAsia="Book Antiqua" w:hAnsi="Book Antiqua" w:cs="Book Antiqua"/>
          <w:color w:val="000000"/>
        </w:rPr>
        <w:t>: 2401-2409 [PMID: 14523461 DOI: 10.1038/sj.leu.2403158]</w:t>
      </w:r>
    </w:p>
    <w:p w14:paraId="71090F80" w14:textId="77777777" w:rsidR="00A77B3E" w:rsidRPr="00C86F42" w:rsidRDefault="00230A57" w:rsidP="00C86F42">
      <w:pPr>
        <w:spacing w:line="360" w:lineRule="auto"/>
        <w:jc w:val="both"/>
        <w:rPr>
          <w:rFonts w:ascii="Book Antiqua" w:hAnsi="Book Antiqua"/>
        </w:rPr>
      </w:pPr>
      <w:r w:rsidRPr="00C86F42">
        <w:rPr>
          <w:rFonts w:ascii="Book Antiqua" w:eastAsia="Book Antiqua" w:hAnsi="Book Antiqua" w:cs="Book Antiqua"/>
          <w:color w:val="000000"/>
        </w:rPr>
        <w:t xml:space="preserve">76 </w:t>
      </w:r>
      <w:r w:rsidRPr="00C86F42">
        <w:rPr>
          <w:rFonts w:ascii="Book Antiqua" w:eastAsia="Book Antiqua" w:hAnsi="Book Antiqua" w:cs="Book Antiqua"/>
          <w:b/>
          <w:bCs/>
          <w:color w:val="000000"/>
        </w:rPr>
        <w:t>Cayssials E</w:t>
      </w:r>
      <w:r w:rsidRPr="00C86F42">
        <w:rPr>
          <w:rFonts w:ascii="Book Antiqua" w:eastAsia="Book Antiqua" w:hAnsi="Book Antiqua" w:cs="Book Antiqua"/>
          <w:color w:val="000000"/>
        </w:rPr>
        <w:t xml:space="preserve">, Guilhot F. Chronic Myeloid Leukemia: Immunobiology and Novel Immunotherapeutic Approaches. </w:t>
      </w:r>
      <w:r w:rsidRPr="00C86F42">
        <w:rPr>
          <w:rFonts w:ascii="Book Antiqua" w:eastAsia="Book Antiqua" w:hAnsi="Book Antiqua" w:cs="Book Antiqua"/>
          <w:i/>
          <w:iCs/>
          <w:color w:val="000000"/>
        </w:rPr>
        <w:t>BioDrugs</w:t>
      </w:r>
      <w:r w:rsidRPr="00C86F42">
        <w:rPr>
          <w:rFonts w:ascii="Book Antiqua" w:eastAsia="Book Antiqua" w:hAnsi="Book Antiqua" w:cs="Book Antiqua"/>
          <w:color w:val="000000"/>
        </w:rPr>
        <w:t xml:space="preserve"> 2017; </w:t>
      </w:r>
      <w:r w:rsidRPr="00C86F42">
        <w:rPr>
          <w:rFonts w:ascii="Book Antiqua" w:eastAsia="Book Antiqua" w:hAnsi="Book Antiqua" w:cs="Book Antiqua"/>
          <w:b/>
          <w:bCs/>
          <w:color w:val="000000"/>
        </w:rPr>
        <w:t>31</w:t>
      </w:r>
      <w:r w:rsidRPr="00C86F42">
        <w:rPr>
          <w:rFonts w:ascii="Book Antiqua" w:eastAsia="Book Antiqua" w:hAnsi="Book Antiqua" w:cs="Book Antiqua"/>
          <w:color w:val="000000"/>
        </w:rPr>
        <w:t>: 143-149 [PMID: 28501913 DOI: 10.1007/s40259-017-0225-6]</w:t>
      </w:r>
    </w:p>
    <w:p w14:paraId="03A498B7" w14:textId="77777777" w:rsidR="00A77B3E" w:rsidRPr="00C86F42" w:rsidRDefault="00230A57" w:rsidP="00C86F42">
      <w:pPr>
        <w:spacing w:line="360" w:lineRule="auto"/>
        <w:jc w:val="both"/>
        <w:rPr>
          <w:rFonts w:ascii="Book Antiqua" w:hAnsi="Book Antiqua"/>
        </w:rPr>
      </w:pPr>
      <w:r w:rsidRPr="00C86F42">
        <w:rPr>
          <w:rFonts w:ascii="Book Antiqua" w:eastAsia="Book Antiqua" w:hAnsi="Book Antiqua" w:cs="Book Antiqua"/>
          <w:color w:val="000000"/>
        </w:rPr>
        <w:t xml:space="preserve">77 </w:t>
      </w:r>
      <w:r w:rsidRPr="00C86F42">
        <w:rPr>
          <w:rFonts w:ascii="Book Antiqua" w:eastAsia="Book Antiqua" w:hAnsi="Book Antiqua" w:cs="Book Antiqua"/>
          <w:b/>
          <w:bCs/>
          <w:color w:val="000000"/>
        </w:rPr>
        <w:t>Mahon FX</w:t>
      </w:r>
      <w:r w:rsidRPr="00C86F42">
        <w:rPr>
          <w:rFonts w:ascii="Book Antiqua" w:eastAsia="Book Antiqua" w:hAnsi="Book Antiqua" w:cs="Book Antiqua"/>
          <w:color w:val="000000"/>
        </w:rPr>
        <w:t xml:space="preserve">, Réa D, Guilhot J, Guilhot F, Huguet F, Nicolini F, Legros L, Charbonnier A, Guerci A, Varet B, Etienne G, Reiffers J, Rousselot P; Intergroupe Français des Leucémies Myéloïdes Chroniques. Discontinuation of imatinib in patients with chronic myeloid leukaemia who have maintained complete molecular remission for at least 2 years: the prospective, multicentre Stop Imatinib (STIM) trial. </w:t>
      </w:r>
      <w:r w:rsidRPr="00C86F42">
        <w:rPr>
          <w:rFonts w:ascii="Book Antiqua" w:eastAsia="Book Antiqua" w:hAnsi="Book Antiqua" w:cs="Book Antiqua"/>
          <w:i/>
          <w:iCs/>
          <w:color w:val="000000"/>
        </w:rPr>
        <w:t>Lancet Oncol</w:t>
      </w:r>
      <w:r w:rsidRPr="00C86F42">
        <w:rPr>
          <w:rFonts w:ascii="Book Antiqua" w:eastAsia="Book Antiqua" w:hAnsi="Book Antiqua" w:cs="Book Antiqua"/>
          <w:color w:val="000000"/>
        </w:rPr>
        <w:t xml:space="preserve"> 2010; </w:t>
      </w:r>
      <w:r w:rsidRPr="00C86F42">
        <w:rPr>
          <w:rFonts w:ascii="Book Antiqua" w:eastAsia="Book Antiqua" w:hAnsi="Book Antiqua" w:cs="Book Antiqua"/>
          <w:b/>
          <w:bCs/>
          <w:color w:val="000000"/>
        </w:rPr>
        <w:t>11</w:t>
      </w:r>
      <w:r w:rsidRPr="00C86F42">
        <w:rPr>
          <w:rFonts w:ascii="Book Antiqua" w:eastAsia="Book Antiqua" w:hAnsi="Book Antiqua" w:cs="Book Antiqua"/>
          <w:color w:val="000000"/>
        </w:rPr>
        <w:t>: 1029-1035 [PMID: 20965785 DOI: 10.1016/S1470-2045(10)70233-3]</w:t>
      </w:r>
    </w:p>
    <w:p w14:paraId="5C8357A8" w14:textId="6767C9A2" w:rsidR="00A77B3E" w:rsidRPr="002E081F" w:rsidRDefault="00230A57" w:rsidP="00C86F42">
      <w:pPr>
        <w:spacing w:line="360" w:lineRule="auto"/>
        <w:jc w:val="both"/>
        <w:rPr>
          <w:rFonts w:ascii="Book Antiqua" w:eastAsia="Book Antiqua" w:hAnsi="Book Antiqua" w:cs="Book Antiqua"/>
          <w:color w:val="000000"/>
        </w:rPr>
      </w:pPr>
      <w:r w:rsidRPr="00C86F42">
        <w:rPr>
          <w:rFonts w:ascii="Book Antiqua" w:eastAsia="Book Antiqua" w:hAnsi="Book Antiqua" w:cs="Book Antiqua"/>
          <w:color w:val="000000"/>
        </w:rPr>
        <w:t xml:space="preserve">78 </w:t>
      </w:r>
      <w:r w:rsidRPr="00C86F42">
        <w:rPr>
          <w:rFonts w:ascii="Book Antiqua" w:eastAsia="Book Antiqua" w:hAnsi="Book Antiqua" w:cs="Book Antiqua"/>
          <w:b/>
          <w:bCs/>
          <w:color w:val="000000"/>
        </w:rPr>
        <w:t>Mizoguchi I</w:t>
      </w:r>
      <w:r w:rsidRPr="00C86F42">
        <w:rPr>
          <w:rFonts w:ascii="Book Antiqua" w:eastAsia="Book Antiqua" w:hAnsi="Book Antiqua" w:cs="Book Antiqua"/>
          <w:color w:val="000000"/>
        </w:rPr>
        <w:t xml:space="preserve">, Yoshimoto T, Katagiri S, Mizuguchi J, Tauchi T, Kimura Y, Inokuchi K, Ohyashiki JH, Ohyashiki K. Sustained upregulation of effector natural killer cells in chronic myeloid leukemia after discontinuation of imatinib. </w:t>
      </w:r>
      <w:r w:rsidRPr="00C86F42">
        <w:rPr>
          <w:rFonts w:ascii="Book Antiqua" w:eastAsia="Book Antiqua" w:hAnsi="Book Antiqua" w:cs="Book Antiqua"/>
          <w:i/>
          <w:iCs/>
          <w:color w:val="000000"/>
        </w:rPr>
        <w:t>Cancer Sci</w:t>
      </w:r>
      <w:r w:rsidRPr="00C86F42">
        <w:rPr>
          <w:rFonts w:ascii="Book Antiqua" w:eastAsia="Book Antiqua" w:hAnsi="Book Antiqua" w:cs="Book Antiqua"/>
          <w:color w:val="000000"/>
        </w:rPr>
        <w:t xml:space="preserve"> 2013; </w:t>
      </w:r>
      <w:r w:rsidRPr="00C86F42">
        <w:rPr>
          <w:rFonts w:ascii="Book Antiqua" w:eastAsia="Book Antiqua" w:hAnsi="Book Antiqua" w:cs="Book Antiqua"/>
          <w:b/>
          <w:bCs/>
          <w:color w:val="000000"/>
        </w:rPr>
        <w:t>104</w:t>
      </w:r>
      <w:r w:rsidRPr="00C86F42">
        <w:rPr>
          <w:rFonts w:ascii="Book Antiqua" w:eastAsia="Book Antiqua" w:hAnsi="Book Antiqua" w:cs="Book Antiqua"/>
          <w:color w:val="000000"/>
        </w:rPr>
        <w:t xml:space="preserve">: 1146-1153 [PMID: 23758044 DOI: </w:t>
      </w:r>
      <w:r w:rsidR="002E081F" w:rsidRPr="002E081F">
        <w:rPr>
          <w:rFonts w:ascii="Book Antiqua" w:eastAsia="Book Antiqua" w:hAnsi="Book Antiqua" w:cs="Book Antiqua"/>
          <w:color w:val="000000"/>
        </w:rPr>
        <w:t>10.1111/cas.12216</w:t>
      </w:r>
      <w:r w:rsidRPr="00C86F42">
        <w:rPr>
          <w:rFonts w:ascii="Book Antiqua" w:eastAsia="Book Antiqua" w:hAnsi="Book Antiqua" w:cs="Book Antiqua"/>
          <w:color w:val="000000"/>
        </w:rPr>
        <w:t>]</w:t>
      </w:r>
    </w:p>
    <w:p w14:paraId="35C6A432" w14:textId="77777777" w:rsidR="00A77B3E" w:rsidRPr="00C86F42" w:rsidRDefault="00230A57" w:rsidP="00C86F42">
      <w:pPr>
        <w:spacing w:line="360" w:lineRule="auto"/>
        <w:jc w:val="both"/>
        <w:rPr>
          <w:rFonts w:ascii="Book Antiqua" w:hAnsi="Book Antiqua"/>
        </w:rPr>
      </w:pPr>
      <w:r w:rsidRPr="00C86F42">
        <w:rPr>
          <w:rFonts w:ascii="Book Antiqua" w:eastAsia="Book Antiqua" w:hAnsi="Book Antiqua" w:cs="Book Antiqua"/>
          <w:color w:val="000000"/>
        </w:rPr>
        <w:t xml:space="preserve">79 </w:t>
      </w:r>
      <w:r w:rsidRPr="00C86F42">
        <w:rPr>
          <w:rFonts w:ascii="Book Antiqua" w:eastAsia="Book Antiqua" w:hAnsi="Book Antiqua" w:cs="Book Antiqua"/>
          <w:b/>
          <w:bCs/>
          <w:color w:val="000000"/>
        </w:rPr>
        <w:t>Ohyashiki K</w:t>
      </w:r>
      <w:r w:rsidRPr="00C86F42">
        <w:rPr>
          <w:rFonts w:ascii="Book Antiqua" w:eastAsia="Book Antiqua" w:hAnsi="Book Antiqua" w:cs="Book Antiqua"/>
          <w:color w:val="000000"/>
        </w:rPr>
        <w:t xml:space="preserve">, Katagiri S, Tauchi T, Ohyashiki JH, Maeda Y, Matsumura I, Kyo T. Increased natural killer cells and decreased CD3(+)CD8(+)CD62L(+) T cells in CML </w:t>
      </w:r>
      <w:r w:rsidRPr="00C86F42">
        <w:rPr>
          <w:rFonts w:ascii="Book Antiqua" w:eastAsia="Book Antiqua" w:hAnsi="Book Antiqua" w:cs="Book Antiqua"/>
          <w:color w:val="000000"/>
        </w:rPr>
        <w:lastRenderedPageBreak/>
        <w:t xml:space="preserve">patients who sustained complete molecular remission after discontinuation of imatinib. </w:t>
      </w:r>
      <w:r w:rsidRPr="00C86F42">
        <w:rPr>
          <w:rFonts w:ascii="Book Antiqua" w:eastAsia="Book Antiqua" w:hAnsi="Book Antiqua" w:cs="Book Antiqua"/>
          <w:i/>
          <w:iCs/>
          <w:color w:val="000000"/>
        </w:rPr>
        <w:t>Br J Haematol</w:t>
      </w:r>
      <w:r w:rsidRPr="00C86F42">
        <w:rPr>
          <w:rFonts w:ascii="Book Antiqua" w:eastAsia="Book Antiqua" w:hAnsi="Book Antiqua" w:cs="Book Antiqua"/>
          <w:color w:val="000000"/>
        </w:rPr>
        <w:t xml:space="preserve"> 2012; </w:t>
      </w:r>
      <w:r w:rsidRPr="00C86F42">
        <w:rPr>
          <w:rFonts w:ascii="Book Antiqua" w:eastAsia="Book Antiqua" w:hAnsi="Book Antiqua" w:cs="Book Antiqua"/>
          <w:b/>
          <w:bCs/>
          <w:color w:val="000000"/>
        </w:rPr>
        <w:t>157</w:t>
      </w:r>
      <w:r w:rsidRPr="00C86F42">
        <w:rPr>
          <w:rFonts w:ascii="Book Antiqua" w:eastAsia="Book Antiqua" w:hAnsi="Book Antiqua" w:cs="Book Antiqua"/>
          <w:color w:val="000000"/>
        </w:rPr>
        <w:t>: 254-256 [PMID: 22077498 DOI: 10.1111/j.1365-2141.2011.08939.x]</w:t>
      </w:r>
    </w:p>
    <w:p w14:paraId="2095D5AD" w14:textId="77777777" w:rsidR="00A77B3E" w:rsidRPr="00C86F42" w:rsidRDefault="00230A57" w:rsidP="00C86F42">
      <w:pPr>
        <w:spacing w:line="360" w:lineRule="auto"/>
        <w:jc w:val="both"/>
        <w:rPr>
          <w:rFonts w:ascii="Book Antiqua" w:hAnsi="Book Antiqua"/>
        </w:rPr>
      </w:pPr>
      <w:r w:rsidRPr="00C86F42">
        <w:rPr>
          <w:rFonts w:ascii="Book Antiqua" w:eastAsia="Book Antiqua" w:hAnsi="Book Antiqua" w:cs="Book Antiqua"/>
          <w:color w:val="000000"/>
        </w:rPr>
        <w:t xml:space="preserve">80 </w:t>
      </w:r>
      <w:r w:rsidRPr="00C86F42">
        <w:rPr>
          <w:rFonts w:ascii="Book Antiqua" w:eastAsia="Book Antiqua" w:hAnsi="Book Antiqua" w:cs="Book Antiqua"/>
          <w:b/>
          <w:bCs/>
          <w:color w:val="000000"/>
        </w:rPr>
        <w:t>Huang CH</w:t>
      </w:r>
      <w:r w:rsidRPr="00C86F42">
        <w:rPr>
          <w:rFonts w:ascii="Book Antiqua" w:eastAsia="Book Antiqua" w:hAnsi="Book Antiqua" w:cs="Book Antiqua"/>
          <w:color w:val="000000"/>
        </w:rPr>
        <w:t>, Liao YJ, Fan TH, Chiou TJ, Lin YH, Twu YC. A Developed NK-92MI Cell Line with Siglec-7</w:t>
      </w:r>
      <w:r w:rsidRPr="00C86F42">
        <w:rPr>
          <w:rFonts w:ascii="Book Antiqua" w:eastAsia="Book Antiqua" w:hAnsi="Book Antiqua" w:cs="Book Antiqua"/>
          <w:color w:val="000000"/>
          <w:vertAlign w:val="superscript"/>
        </w:rPr>
        <w:t>neg</w:t>
      </w:r>
      <w:r w:rsidRPr="00C86F42">
        <w:rPr>
          <w:rFonts w:ascii="Book Antiqua" w:eastAsia="Book Antiqua" w:hAnsi="Book Antiqua" w:cs="Book Antiqua"/>
          <w:color w:val="000000"/>
        </w:rPr>
        <w:t xml:space="preserve"> Phenotype Exhibits High and Sustainable Cytotoxicity against Leukemia Cells. </w:t>
      </w:r>
      <w:r w:rsidRPr="00C86F42">
        <w:rPr>
          <w:rFonts w:ascii="Book Antiqua" w:eastAsia="Book Antiqua" w:hAnsi="Book Antiqua" w:cs="Book Antiqua"/>
          <w:i/>
          <w:iCs/>
          <w:color w:val="000000"/>
        </w:rPr>
        <w:t>Int J Mol Sci</w:t>
      </w:r>
      <w:r w:rsidRPr="00C86F42">
        <w:rPr>
          <w:rFonts w:ascii="Book Antiqua" w:eastAsia="Book Antiqua" w:hAnsi="Book Antiqua" w:cs="Book Antiqua"/>
          <w:color w:val="000000"/>
        </w:rPr>
        <w:t xml:space="preserve"> 2018; </w:t>
      </w:r>
      <w:r w:rsidRPr="00C86F42">
        <w:rPr>
          <w:rFonts w:ascii="Book Antiqua" w:eastAsia="Book Antiqua" w:hAnsi="Book Antiqua" w:cs="Book Antiqua"/>
          <w:b/>
          <w:bCs/>
          <w:color w:val="000000"/>
        </w:rPr>
        <w:t>19</w:t>
      </w:r>
      <w:r w:rsidRPr="00C86F42">
        <w:rPr>
          <w:rFonts w:ascii="Book Antiqua" w:eastAsia="Book Antiqua" w:hAnsi="Book Antiqua" w:cs="Book Antiqua"/>
          <w:color w:val="000000"/>
        </w:rPr>
        <w:t xml:space="preserve"> [PMID: 29617289 DOI: 10.3390/ijms19041073]</w:t>
      </w:r>
    </w:p>
    <w:p w14:paraId="2F331A93" w14:textId="77777777" w:rsidR="00A77B3E" w:rsidRPr="00C86F42" w:rsidRDefault="00230A57" w:rsidP="00C86F42">
      <w:pPr>
        <w:spacing w:line="360" w:lineRule="auto"/>
        <w:jc w:val="both"/>
        <w:rPr>
          <w:rFonts w:ascii="Book Antiqua" w:hAnsi="Book Antiqua"/>
        </w:rPr>
      </w:pPr>
      <w:r w:rsidRPr="00C86F42">
        <w:rPr>
          <w:rFonts w:ascii="Book Antiqua" w:eastAsia="Book Antiqua" w:hAnsi="Book Antiqua" w:cs="Book Antiqua"/>
          <w:color w:val="000000"/>
        </w:rPr>
        <w:t xml:space="preserve">81 </w:t>
      </w:r>
      <w:r w:rsidRPr="00C86F42">
        <w:rPr>
          <w:rFonts w:ascii="Book Antiqua" w:eastAsia="Book Antiqua" w:hAnsi="Book Antiqua" w:cs="Book Antiqua"/>
          <w:b/>
          <w:bCs/>
          <w:color w:val="000000"/>
        </w:rPr>
        <w:t>O'Brien SG</w:t>
      </w:r>
      <w:r w:rsidRPr="00C86F42">
        <w:rPr>
          <w:rFonts w:ascii="Book Antiqua" w:eastAsia="Book Antiqua" w:hAnsi="Book Antiqua" w:cs="Book Antiqua"/>
          <w:color w:val="000000"/>
        </w:rPr>
        <w:t xml:space="preserve">, Guilhot F, Larson RA, Gathmann I, Baccarani M, Cervantes F, Cornelissen JJ, Fischer T, Hochhaus A, Hughes T, Lechner K, Nielsen JL, Rousselot P, Reiffers J, Saglio G, Shepherd J, Simonsson B, Gratwohl A, Goldman JM, Kantarjian H, Taylor K, Verhoef G, Bolton AE, Capdeville R, Druker BJ; IRIS Investigators. Imatinib compared with interferon and low-dose cytarabine for newly diagnosed chronic-phase chronic myeloid leukemia. </w:t>
      </w:r>
      <w:r w:rsidRPr="00C86F42">
        <w:rPr>
          <w:rFonts w:ascii="Book Antiqua" w:eastAsia="Book Antiqua" w:hAnsi="Book Antiqua" w:cs="Book Antiqua"/>
          <w:i/>
          <w:iCs/>
          <w:color w:val="000000"/>
        </w:rPr>
        <w:t>N Engl J Med</w:t>
      </w:r>
      <w:r w:rsidRPr="00C86F42">
        <w:rPr>
          <w:rFonts w:ascii="Book Antiqua" w:eastAsia="Book Antiqua" w:hAnsi="Book Antiqua" w:cs="Book Antiqua"/>
          <w:color w:val="000000"/>
        </w:rPr>
        <w:t xml:space="preserve"> 2003; </w:t>
      </w:r>
      <w:r w:rsidRPr="00C86F42">
        <w:rPr>
          <w:rFonts w:ascii="Book Antiqua" w:eastAsia="Book Antiqua" w:hAnsi="Book Antiqua" w:cs="Book Antiqua"/>
          <w:b/>
          <w:bCs/>
          <w:color w:val="000000"/>
        </w:rPr>
        <w:t>348</w:t>
      </w:r>
      <w:r w:rsidRPr="00C86F42">
        <w:rPr>
          <w:rFonts w:ascii="Book Antiqua" w:eastAsia="Book Antiqua" w:hAnsi="Book Antiqua" w:cs="Book Antiqua"/>
          <w:color w:val="000000"/>
        </w:rPr>
        <w:t>: 994-1004 [PMID: 12637609 DOI: 10.1056/NEJMoa022457]</w:t>
      </w:r>
    </w:p>
    <w:p w14:paraId="568F533E" w14:textId="77777777" w:rsidR="00A77B3E" w:rsidRPr="00C86F42" w:rsidRDefault="00230A57" w:rsidP="00C86F42">
      <w:pPr>
        <w:spacing w:line="360" w:lineRule="auto"/>
        <w:jc w:val="both"/>
        <w:rPr>
          <w:rFonts w:ascii="Book Antiqua" w:hAnsi="Book Antiqua"/>
        </w:rPr>
      </w:pPr>
      <w:r w:rsidRPr="00C86F42">
        <w:rPr>
          <w:rFonts w:ascii="Book Antiqua" w:eastAsia="Book Antiqua" w:hAnsi="Book Antiqua" w:cs="Book Antiqua"/>
          <w:color w:val="000000"/>
        </w:rPr>
        <w:t xml:space="preserve">82 </w:t>
      </w:r>
      <w:r w:rsidRPr="00C86F42">
        <w:rPr>
          <w:rFonts w:ascii="Book Antiqua" w:eastAsia="Book Antiqua" w:hAnsi="Book Antiqua" w:cs="Book Antiqua"/>
          <w:b/>
          <w:bCs/>
          <w:color w:val="000000"/>
        </w:rPr>
        <w:t>Gambacorti-Passerini C</w:t>
      </w:r>
      <w:r w:rsidRPr="00C86F42">
        <w:rPr>
          <w:rFonts w:ascii="Book Antiqua" w:eastAsia="Book Antiqua" w:hAnsi="Book Antiqua" w:cs="Book Antiqua"/>
          <w:color w:val="000000"/>
        </w:rPr>
        <w:t xml:space="preserve">, Antolini L, Mahon FX, Guilhot F, Deininger M, Fava C, Nagler A, Della Casa CM, Morra E, Abruzzese E, D'Emilio A, Stagno F, le Coutre P, Hurtado-Monroy R, Santini V, Martino B, Pane F, Piccin A, Giraldo P, Assouline S, Durosinmi MA, Leeksma O, Pogliani EM, Puttini M, Jang E, Reiffers J, Piazza R, Valsecchi MG, Kim DW. Multicenter independent assessment of outcomes in chronic myeloid leukemia patients treated with imatinib. </w:t>
      </w:r>
      <w:r w:rsidRPr="00C86F42">
        <w:rPr>
          <w:rFonts w:ascii="Book Antiqua" w:eastAsia="Book Antiqua" w:hAnsi="Book Antiqua" w:cs="Book Antiqua"/>
          <w:i/>
          <w:iCs/>
          <w:color w:val="000000"/>
        </w:rPr>
        <w:t>J Natl Cancer Inst</w:t>
      </w:r>
      <w:r w:rsidRPr="00C86F42">
        <w:rPr>
          <w:rFonts w:ascii="Book Antiqua" w:eastAsia="Book Antiqua" w:hAnsi="Book Antiqua" w:cs="Book Antiqua"/>
          <w:color w:val="000000"/>
        </w:rPr>
        <w:t xml:space="preserve"> 2011; </w:t>
      </w:r>
      <w:r w:rsidRPr="00C86F42">
        <w:rPr>
          <w:rFonts w:ascii="Book Antiqua" w:eastAsia="Book Antiqua" w:hAnsi="Book Antiqua" w:cs="Book Antiqua"/>
          <w:b/>
          <w:bCs/>
          <w:color w:val="000000"/>
        </w:rPr>
        <w:t>103</w:t>
      </w:r>
      <w:r w:rsidRPr="00C86F42">
        <w:rPr>
          <w:rFonts w:ascii="Book Antiqua" w:eastAsia="Book Antiqua" w:hAnsi="Book Antiqua" w:cs="Book Antiqua"/>
          <w:color w:val="000000"/>
        </w:rPr>
        <w:t>: 553-561 [PMID: 21422402 DOI: 10.1093/jnci/djr060]</w:t>
      </w:r>
    </w:p>
    <w:p w14:paraId="53794332" w14:textId="77777777" w:rsidR="00A77B3E" w:rsidRPr="00C86F42" w:rsidRDefault="00230A57" w:rsidP="00C86F42">
      <w:pPr>
        <w:spacing w:line="360" w:lineRule="auto"/>
        <w:jc w:val="both"/>
        <w:rPr>
          <w:rFonts w:ascii="Book Antiqua" w:hAnsi="Book Antiqua"/>
        </w:rPr>
      </w:pPr>
      <w:r w:rsidRPr="00C86F42">
        <w:rPr>
          <w:rFonts w:ascii="Book Antiqua" w:eastAsia="Book Antiqua" w:hAnsi="Book Antiqua" w:cs="Book Antiqua"/>
          <w:color w:val="000000"/>
        </w:rPr>
        <w:t xml:space="preserve">83 </w:t>
      </w:r>
      <w:r w:rsidRPr="00C86F42">
        <w:rPr>
          <w:rFonts w:ascii="Book Antiqua" w:eastAsia="Book Antiqua" w:hAnsi="Book Antiqua" w:cs="Book Antiqua"/>
          <w:b/>
          <w:bCs/>
          <w:color w:val="000000"/>
        </w:rPr>
        <w:t>Kantarjian H</w:t>
      </w:r>
      <w:r w:rsidRPr="00C86F42">
        <w:rPr>
          <w:rFonts w:ascii="Book Antiqua" w:eastAsia="Book Antiqua" w:hAnsi="Book Antiqua" w:cs="Book Antiqua"/>
          <w:color w:val="000000"/>
        </w:rPr>
        <w:t xml:space="preserve">, Sawyers C, Hochhaus A, Guilhot F, Schiffer C, Gambacorti-Passerini C, Niederwieser D, Resta D, Capdeville R, Zoellner U, Talpaz M, Druker B, Goldman J, O'Brien SG, Russell N, Fischer T, Ottmann O, Cony-Makhoul P, Facon T, Stone R, Miller C, Tallman M, Brown R, Schuster M, Loughran T, Gratwohl A, Mandelli F, Saglio G, Lazzarino M, Russo D, Baccarani M, Morra E; International STI571 CML Study Group. Hematologic and cytogenetic responses to imatinib mesylate in chronic myelogenous leukemia. </w:t>
      </w:r>
      <w:r w:rsidRPr="00C86F42">
        <w:rPr>
          <w:rFonts w:ascii="Book Antiqua" w:eastAsia="Book Antiqua" w:hAnsi="Book Antiqua" w:cs="Book Antiqua"/>
          <w:i/>
          <w:iCs/>
          <w:color w:val="000000"/>
        </w:rPr>
        <w:t>N Engl J Med</w:t>
      </w:r>
      <w:r w:rsidRPr="00C86F42">
        <w:rPr>
          <w:rFonts w:ascii="Book Antiqua" w:eastAsia="Book Antiqua" w:hAnsi="Book Antiqua" w:cs="Book Antiqua"/>
          <w:color w:val="000000"/>
        </w:rPr>
        <w:t xml:space="preserve"> 2002; </w:t>
      </w:r>
      <w:r w:rsidRPr="00C86F42">
        <w:rPr>
          <w:rFonts w:ascii="Book Antiqua" w:eastAsia="Book Antiqua" w:hAnsi="Book Antiqua" w:cs="Book Antiqua"/>
          <w:b/>
          <w:bCs/>
          <w:color w:val="000000"/>
        </w:rPr>
        <w:t>346</w:t>
      </w:r>
      <w:r w:rsidRPr="00C86F42">
        <w:rPr>
          <w:rFonts w:ascii="Book Antiqua" w:eastAsia="Book Antiqua" w:hAnsi="Book Antiqua" w:cs="Book Antiqua"/>
          <w:color w:val="000000"/>
        </w:rPr>
        <w:t>: 645-652 [PMID: 11870241 DOI: 10.1056/NEJMoa011573]</w:t>
      </w:r>
    </w:p>
    <w:p w14:paraId="6E13AE8D" w14:textId="77777777" w:rsidR="00A77B3E" w:rsidRPr="00C86F42" w:rsidRDefault="00230A57" w:rsidP="00C86F42">
      <w:pPr>
        <w:spacing w:line="360" w:lineRule="auto"/>
        <w:jc w:val="both"/>
        <w:rPr>
          <w:rFonts w:ascii="Book Antiqua" w:hAnsi="Book Antiqua"/>
        </w:rPr>
      </w:pPr>
      <w:r w:rsidRPr="00C86F42">
        <w:rPr>
          <w:rFonts w:ascii="Book Antiqua" w:eastAsia="Book Antiqua" w:hAnsi="Book Antiqua" w:cs="Book Antiqua"/>
          <w:color w:val="000000"/>
        </w:rPr>
        <w:t xml:space="preserve">84 </w:t>
      </w:r>
      <w:r w:rsidRPr="00C86F42">
        <w:rPr>
          <w:rFonts w:ascii="Book Antiqua" w:eastAsia="Book Antiqua" w:hAnsi="Book Antiqua" w:cs="Book Antiqua"/>
          <w:b/>
          <w:bCs/>
          <w:color w:val="000000"/>
        </w:rPr>
        <w:t>Bhamidipati PK</w:t>
      </w:r>
      <w:r w:rsidRPr="00C86F42">
        <w:rPr>
          <w:rFonts w:ascii="Book Antiqua" w:eastAsia="Book Antiqua" w:hAnsi="Book Antiqua" w:cs="Book Antiqua"/>
          <w:color w:val="000000"/>
        </w:rPr>
        <w:t xml:space="preserve">, Kantarjian H, Cortes J, Cornelison AM, Jabbour E. Management of imatinib-resistant patients with chronic myeloid leukemia. </w:t>
      </w:r>
      <w:r w:rsidRPr="00C86F42">
        <w:rPr>
          <w:rFonts w:ascii="Book Antiqua" w:eastAsia="Book Antiqua" w:hAnsi="Book Antiqua" w:cs="Book Antiqua"/>
          <w:i/>
          <w:iCs/>
          <w:color w:val="000000"/>
        </w:rPr>
        <w:t>Ther Adv Hematol</w:t>
      </w:r>
      <w:r w:rsidRPr="00C86F42">
        <w:rPr>
          <w:rFonts w:ascii="Book Antiqua" w:eastAsia="Book Antiqua" w:hAnsi="Book Antiqua" w:cs="Book Antiqua"/>
          <w:color w:val="000000"/>
        </w:rPr>
        <w:t xml:space="preserve"> 2013; </w:t>
      </w:r>
      <w:r w:rsidRPr="00C86F42">
        <w:rPr>
          <w:rFonts w:ascii="Book Antiqua" w:eastAsia="Book Antiqua" w:hAnsi="Book Antiqua" w:cs="Book Antiqua"/>
          <w:b/>
          <w:bCs/>
          <w:color w:val="000000"/>
        </w:rPr>
        <w:t>4</w:t>
      </w:r>
      <w:r w:rsidRPr="00C86F42">
        <w:rPr>
          <w:rFonts w:ascii="Book Antiqua" w:eastAsia="Book Antiqua" w:hAnsi="Book Antiqua" w:cs="Book Antiqua"/>
          <w:color w:val="000000"/>
        </w:rPr>
        <w:t>: 103-117 [PMID: 23610618 DOI: 10.1177/2040620712468289]</w:t>
      </w:r>
    </w:p>
    <w:p w14:paraId="041C4BD1" w14:textId="77777777" w:rsidR="00A77B3E" w:rsidRPr="00C86F42" w:rsidRDefault="00230A57" w:rsidP="00C86F42">
      <w:pPr>
        <w:spacing w:line="360" w:lineRule="auto"/>
        <w:jc w:val="both"/>
        <w:rPr>
          <w:rFonts w:ascii="Book Antiqua" w:hAnsi="Book Antiqua"/>
        </w:rPr>
      </w:pPr>
      <w:r w:rsidRPr="00C86F42">
        <w:rPr>
          <w:rFonts w:ascii="Book Antiqua" w:eastAsia="Book Antiqua" w:hAnsi="Book Antiqua" w:cs="Book Antiqua"/>
          <w:color w:val="000000"/>
        </w:rPr>
        <w:lastRenderedPageBreak/>
        <w:t xml:space="preserve">85 </w:t>
      </w:r>
      <w:r w:rsidRPr="00C86F42">
        <w:rPr>
          <w:rFonts w:ascii="Book Antiqua" w:eastAsia="Book Antiqua" w:hAnsi="Book Antiqua" w:cs="Book Antiqua"/>
          <w:b/>
          <w:bCs/>
          <w:color w:val="000000"/>
        </w:rPr>
        <w:t>Hochhaus A</w:t>
      </w:r>
      <w:r w:rsidRPr="00C86F42">
        <w:rPr>
          <w:rFonts w:ascii="Book Antiqua" w:eastAsia="Book Antiqua" w:hAnsi="Book Antiqua" w:cs="Book Antiqua"/>
          <w:color w:val="000000"/>
        </w:rPr>
        <w:t xml:space="preserve">, La Rosée P, Müller MC, Ernst T, Cross NC. Impact of BCR-ABL mutations on patients with chronic myeloid leukemia. </w:t>
      </w:r>
      <w:r w:rsidRPr="00C86F42">
        <w:rPr>
          <w:rFonts w:ascii="Book Antiqua" w:eastAsia="Book Antiqua" w:hAnsi="Book Antiqua" w:cs="Book Antiqua"/>
          <w:i/>
          <w:iCs/>
          <w:color w:val="000000"/>
        </w:rPr>
        <w:t>Cell Cycle</w:t>
      </w:r>
      <w:r w:rsidRPr="00C86F42">
        <w:rPr>
          <w:rFonts w:ascii="Book Antiqua" w:eastAsia="Book Antiqua" w:hAnsi="Book Antiqua" w:cs="Book Antiqua"/>
          <w:color w:val="000000"/>
        </w:rPr>
        <w:t xml:space="preserve"> 2011; </w:t>
      </w:r>
      <w:r w:rsidRPr="00C86F42">
        <w:rPr>
          <w:rFonts w:ascii="Book Antiqua" w:eastAsia="Book Antiqua" w:hAnsi="Book Antiqua" w:cs="Book Antiqua"/>
          <w:b/>
          <w:bCs/>
          <w:color w:val="000000"/>
        </w:rPr>
        <w:t>10</w:t>
      </w:r>
      <w:r w:rsidRPr="00C86F42">
        <w:rPr>
          <w:rFonts w:ascii="Book Antiqua" w:eastAsia="Book Antiqua" w:hAnsi="Book Antiqua" w:cs="Book Antiqua"/>
          <w:color w:val="000000"/>
        </w:rPr>
        <w:t>: 250-260 [PMID: 21220945 DOI: 10.4161/cc.10.2.14537]</w:t>
      </w:r>
    </w:p>
    <w:p w14:paraId="4C953651" w14:textId="77777777" w:rsidR="00A77B3E" w:rsidRPr="00C86F42" w:rsidRDefault="00230A57" w:rsidP="00C86F42">
      <w:pPr>
        <w:spacing w:line="360" w:lineRule="auto"/>
        <w:jc w:val="both"/>
        <w:rPr>
          <w:rFonts w:ascii="Book Antiqua" w:hAnsi="Book Antiqua"/>
        </w:rPr>
      </w:pPr>
      <w:r w:rsidRPr="00C86F42">
        <w:rPr>
          <w:rFonts w:ascii="Book Antiqua" w:eastAsia="Book Antiqua" w:hAnsi="Book Antiqua" w:cs="Book Antiqua"/>
          <w:color w:val="000000"/>
        </w:rPr>
        <w:t xml:space="preserve">86 </w:t>
      </w:r>
      <w:r w:rsidRPr="00C86F42">
        <w:rPr>
          <w:rFonts w:ascii="Book Antiqua" w:eastAsia="Book Antiqua" w:hAnsi="Book Antiqua" w:cs="Book Antiqua"/>
          <w:b/>
          <w:bCs/>
          <w:color w:val="000000"/>
        </w:rPr>
        <w:t>Pophali PA</w:t>
      </w:r>
      <w:r w:rsidRPr="00C86F42">
        <w:rPr>
          <w:rFonts w:ascii="Book Antiqua" w:eastAsia="Book Antiqua" w:hAnsi="Book Antiqua" w:cs="Book Antiqua"/>
          <w:color w:val="000000"/>
        </w:rPr>
        <w:t xml:space="preserve">, Patnaik MM. The Role of New Tyrosine Kinase Inhibitors in Chronic Myeloid Leukemia. </w:t>
      </w:r>
      <w:r w:rsidRPr="00C86F42">
        <w:rPr>
          <w:rFonts w:ascii="Book Antiqua" w:eastAsia="Book Antiqua" w:hAnsi="Book Antiqua" w:cs="Book Antiqua"/>
          <w:i/>
          <w:iCs/>
          <w:color w:val="000000"/>
        </w:rPr>
        <w:t>Cancer J</w:t>
      </w:r>
      <w:r w:rsidRPr="00C86F42">
        <w:rPr>
          <w:rFonts w:ascii="Book Antiqua" w:eastAsia="Book Antiqua" w:hAnsi="Book Antiqua" w:cs="Book Antiqua"/>
          <w:color w:val="000000"/>
        </w:rPr>
        <w:t xml:space="preserve"> 2016; </w:t>
      </w:r>
      <w:r w:rsidRPr="00C86F42">
        <w:rPr>
          <w:rFonts w:ascii="Book Antiqua" w:eastAsia="Book Antiqua" w:hAnsi="Book Antiqua" w:cs="Book Antiqua"/>
          <w:b/>
          <w:bCs/>
          <w:color w:val="000000"/>
        </w:rPr>
        <w:t>22</w:t>
      </w:r>
      <w:r w:rsidRPr="00C86F42">
        <w:rPr>
          <w:rFonts w:ascii="Book Antiqua" w:eastAsia="Book Antiqua" w:hAnsi="Book Antiqua" w:cs="Book Antiqua"/>
          <w:color w:val="000000"/>
        </w:rPr>
        <w:t>: 40-50 [PMID: 26841016 DOI: 10.1097/PPO.0000000000000165]</w:t>
      </w:r>
    </w:p>
    <w:p w14:paraId="13518D68" w14:textId="77777777" w:rsidR="00A77B3E" w:rsidRPr="00C86F42" w:rsidRDefault="00230A57" w:rsidP="00C86F42">
      <w:pPr>
        <w:spacing w:line="360" w:lineRule="auto"/>
        <w:jc w:val="both"/>
        <w:rPr>
          <w:rFonts w:ascii="Book Antiqua" w:hAnsi="Book Antiqua"/>
        </w:rPr>
      </w:pPr>
      <w:r w:rsidRPr="00C86F42">
        <w:rPr>
          <w:rFonts w:ascii="Book Antiqua" w:eastAsia="Book Antiqua" w:hAnsi="Book Antiqua" w:cs="Book Antiqua"/>
          <w:color w:val="000000"/>
        </w:rPr>
        <w:t xml:space="preserve">87 </w:t>
      </w:r>
      <w:r w:rsidRPr="00C86F42">
        <w:rPr>
          <w:rFonts w:ascii="Book Antiqua" w:eastAsia="Book Antiqua" w:hAnsi="Book Antiqua" w:cs="Book Antiqua"/>
          <w:b/>
          <w:bCs/>
          <w:color w:val="000000"/>
        </w:rPr>
        <w:t>Wang X</w:t>
      </w:r>
      <w:r w:rsidRPr="00C86F42">
        <w:rPr>
          <w:rFonts w:ascii="Book Antiqua" w:eastAsia="Book Antiqua" w:hAnsi="Book Antiqua" w:cs="Book Antiqua"/>
          <w:color w:val="000000"/>
        </w:rPr>
        <w:t xml:space="preserve">, Roy A, Hochhaus A, Kantarjian HM, Chen TT, Shah NP. Differential effects of dosing regimen on the safety and efficacy of dasatinib: retrospective exposure-response analysis of a Phase III study. </w:t>
      </w:r>
      <w:r w:rsidRPr="00C86F42">
        <w:rPr>
          <w:rFonts w:ascii="Book Antiqua" w:eastAsia="Book Antiqua" w:hAnsi="Book Antiqua" w:cs="Book Antiqua"/>
          <w:i/>
          <w:iCs/>
          <w:color w:val="000000"/>
        </w:rPr>
        <w:t>Clin Pharmacol</w:t>
      </w:r>
      <w:r w:rsidRPr="00C86F42">
        <w:rPr>
          <w:rFonts w:ascii="Book Antiqua" w:eastAsia="Book Antiqua" w:hAnsi="Book Antiqua" w:cs="Book Antiqua"/>
          <w:color w:val="000000"/>
        </w:rPr>
        <w:t xml:space="preserve"> 2013; </w:t>
      </w:r>
      <w:r w:rsidRPr="00C86F42">
        <w:rPr>
          <w:rFonts w:ascii="Book Antiqua" w:eastAsia="Book Antiqua" w:hAnsi="Book Antiqua" w:cs="Book Antiqua"/>
          <w:b/>
          <w:bCs/>
          <w:color w:val="000000"/>
        </w:rPr>
        <w:t>5</w:t>
      </w:r>
      <w:r w:rsidRPr="00C86F42">
        <w:rPr>
          <w:rFonts w:ascii="Book Antiqua" w:eastAsia="Book Antiqua" w:hAnsi="Book Antiqua" w:cs="Book Antiqua"/>
          <w:color w:val="000000"/>
        </w:rPr>
        <w:t>: 85-97 [PMID: 23788844 DOI: 10.2147/CPAA.S42796]</w:t>
      </w:r>
    </w:p>
    <w:p w14:paraId="3AAA894D" w14:textId="5C7A0249" w:rsidR="00A77B3E" w:rsidRPr="00C86F42" w:rsidRDefault="00230A57" w:rsidP="00C86F42">
      <w:pPr>
        <w:spacing w:line="360" w:lineRule="auto"/>
        <w:jc w:val="both"/>
        <w:rPr>
          <w:rFonts w:ascii="Book Antiqua" w:hAnsi="Book Antiqua"/>
        </w:rPr>
      </w:pPr>
      <w:r w:rsidRPr="00C86F42">
        <w:rPr>
          <w:rFonts w:ascii="Book Antiqua" w:eastAsia="Book Antiqua" w:hAnsi="Book Antiqua" w:cs="Book Antiqua"/>
          <w:color w:val="000000"/>
        </w:rPr>
        <w:t xml:space="preserve">88 </w:t>
      </w:r>
      <w:r w:rsidRPr="00C86F42">
        <w:rPr>
          <w:rFonts w:ascii="Book Antiqua" w:eastAsia="Book Antiqua" w:hAnsi="Book Antiqua" w:cs="Book Antiqua"/>
          <w:b/>
          <w:bCs/>
          <w:color w:val="000000"/>
        </w:rPr>
        <w:t>Chuah CT</w:t>
      </w:r>
      <w:r w:rsidRPr="00C86F42">
        <w:rPr>
          <w:rFonts w:ascii="Book Antiqua" w:eastAsia="Book Antiqua" w:hAnsi="Book Antiqua" w:cs="Book Antiqua"/>
          <w:color w:val="000000"/>
        </w:rPr>
        <w:t xml:space="preserve">, Nakamae H, Shen ZX, Bradley-Garelik MB, Kim DW. Efficacy and safety of dasatinib </w:t>
      </w:r>
      <w:r w:rsidR="00F93944" w:rsidRPr="00F93944">
        <w:rPr>
          <w:rFonts w:ascii="Book Antiqua" w:eastAsia="Book Antiqua" w:hAnsi="Book Antiqua" w:cs="Book Antiqua"/>
          <w:color w:val="000000"/>
        </w:rPr>
        <w:t>versus</w:t>
      </w:r>
      <w:r w:rsidRPr="00C86F42">
        <w:rPr>
          <w:rFonts w:ascii="Book Antiqua" w:eastAsia="Book Antiqua" w:hAnsi="Book Antiqua" w:cs="Book Antiqua"/>
          <w:color w:val="000000"/>
        </w:rPr>
        <w:t xml:space="preserve"> imatinib in the East Asian subpopulation of the DASISION trial of newly diagnosed chronic myeloid leukemia in chronic phase. </w:t>
      </w:r>
      <w:r w:rsidRPr="00C86F42">
        <w:rPr>
          <w:rFonts w:ascii="Book Antiqua" w:eastAsia="Book Antiqua" w:hAnsi="Book Antiqua" w:cs="Book Antiqua"/>
          <w:i/>
          <w:iCs/>
          <w:color w:val="000000"/>
        </w:rPr>
        <w:t>Leuk Lymphoma</w:t>
      </w:r>
      <w:r w:rsidRPr="00C86F42">
        <w:rPr>
          <w:rFonts w:ascii="Book Antiqua" w:eastAsia="Book Antiqua" w:hAnsi="Book Antiqua" w:cs="Book Antiqua"/>
          <w:color w:val="000000"/>
        </w:rPr>
        <w:t xml:space="preserve"> 2014; </w:t>
      </w:r>
      <w:r w:rsidRPr="00C86F42">
        <w:rPr>
          <w:rFonts w:ascii="Book Antiqua" w:eastAsia="Book Antiqua" w:hAnsi="Book Antiqua" w:cs="Book Antiqua"/>
          <w:b/>
          <w:bCs/>
          <w:color w:val="000000"/>
        </w:rPr>
        <w:t>55</w:t>
      </w:r>
      <w:r w:rsidRPr="00C86F42">
        <w:rPr>
          <w:rFonts w:ascii="Book Antiqua" w:eastAsia="Book Antiqua" w:hAnsi="Book Antiqua" w:cs="Book Antiqua"/>
          <w:color w:val="000000"/>
        </w:rPr>
        <w:t>: 2093-2100 [PMID: 24289108 DOI: 10.3109/10428194.2013.866663]</w:t>
      </w:r>
    </w:p>
    <w:p w14:paraId="3B62237E" w14:textId="67FE6DA6" w:rsidR="00A77B3E" w:rsidRPr="00C86F42" w:rsidRDefault="00230A57" w:rsidP="00C86F42">
      <w:pPr>
        <w:spacing w:line="360" w:lineRule="auto"/>
        <w:jc w:val="both"/>
        <w:rPr>
          <w:rFonts w:ascii="Book Antiqua" w:hAnsi="Book Antiqua"/>
        </w:rPr>
      </w:pPr>
      <w:r w:rsidRPr="00C86F42">
        <w:rPr>
          <w:rFonts w:ascii="Book Antiqua" w:eastAsia="Book Antiqua" w:hAnsi="Book Antiqua" w:cs="Book Antiqua"/>
          <w:color w:val="000000"/>
        </w:rPr>
        <w:t xml:space="preserve">89 </w:t>
      </w:r>
      <w:r w:rsidRPr="00C86F42">
        <w:rPr>
          <w:rFonts w:ascii="Book Antiqua" w:eastAsia="Book Antiqua" w:hAnsi="Book Antiqua" w:cs="Book Antiqua"/>
          <w:b/>
          <w:bCs/>
          <w:color w:val="000000"/>
        </w:rPr>
        <w:t>Steegmann JL</w:t>
      </w:r>
      <w:r w:rsidRPr="00C86F42">
        <w:rPr>
          <w:rFonts w:ascii="Book Antiqua" w:eastAsia="Book Antiqua" w:hAnsi="Book Antiqua" w:cs="Book Antiqua"/>
          <w:color w:val="000000"/>
        </w:rPr>
        <w:t xml:space="preserve">, Baccarani M, Breccia M, Casado LF, García-Gutiérrez V, Hochhaus A, Kim DW, Kim TD, Khoury HJ, Le Coutre P, Mayer J, Milojkovic D, Porkka K, Rea D, Rosti G, Saussele S, Hehlmann R, Clark RE. European LeukemiaNet recommendations for the management and avoidance of adverse events of treatment in chronic myeloid leukaemia. </w:t>
      </w:r>
      <w:r w:rsidRPr="00C86F42">
        <w:rPr>
          <w:rFonts w:ascii="Book Antiqua" w:eastAsia="Book Antiqua" w:hAnsi="Book Antiqua" w:cs="Book Antiqua"/>
          <w:i/>
          <w:iCs/>
          <w:color w:val="000000"/>
        </w:rPr>
        <w:t>Leukemia</w:t>
      </w:r>
      <w:r w:rsidRPr="00C86F42">
        <w:rPr>
          <w:rFonts w:ascii="Book Antiqua" w:eastAsia="Book Antiqua" w:hAnsi="Book Antiqua" w:cs="Book Antiqua"/>
          <w:color w:val="000000"/>
        </w:rPr>
        <w:t xml:space="preserve"> 2016; </w:t>
      </w:r>
      <w:r w:rsidRPr="00C86F42">
        <w:rPr>
          <w:rFonts w:ascii="Book Antiqua" w:eastAsia="Book Antiqua" w:hAnsi="Book Antiqua" w:cs="Book Antiqua"/>
          <w:b/>
          <w:bCs/>
          <w:color w:val="000000"/>
        </w:rPr>
        <w:t>30</w:t>
      </w:r>
      <w:r w:rsidRPr="00C86F42">
        <w:rPr>
          <w:rFonts w:ascii="Book Antiqua" w:eastAsia="Book Antiqua" w:hAnsi="Book Antiqua" w:cs="Book Antiqua"/>
          <w:color w:val="000000"/>
        </w:rPr>
        <w:t>: 1648-1671 [PMID: 27121688 DOI: 10.1038/</w:t>
      </w:r>
      <w:r w:rsidR="000D7765">
        <w:rPr>
          <w:rFonts w:ascii="Book Antiqua" w:eastAsia="Book Antiqua" w:hAnsi="Book Antiqua" w:cs="Book Antiqua"/>
          <w:color w:val="000000"/>
        </w:rPr>
        <w:t>l</w:t>
      </w:r>
      <w:r w:rsidRPr="00C86F42">
        <w:rPr>
          <w:rFonts w:ascii="Book Antiqua" w:eastAsia="Book Antiqua" w:hAnsi="Book Antiqua" w:cs="Book Antiqua"/>
          <w:color w:val="000000"/>
        </w:rPr>
        <w:t>eu.2016.104]</w:t>
      </w:r>
    </w:p>
    <w:p w14:paraId="3EF86E6B" w14:textId="66FD864B" w:rsidR="00A77B3E" w:rsidRPr="00C86F42" w:rsidRDefault="00230A57" w:rsidP="00C86F42">
      <w:pPr>
        <w:spacing w:line="360" w:lineRule="auto"/>
        <w:jc w:val="both"/>
        <w:rPr>
          <w:rFonts w:ascii="Book Antiqua" w:hAnsi="Book Antiqua"/>
        </w:rPr>
      </w:pPr>
      <w:r w:rsidRPr="00C86F42">
        <w:rPr>
          <w:rFonts w:ascii="Book Antiqua" w:eastAsia="Book Antiqua" w:hAnsi="Book Antiqua" w:cs="Book Antiqua"/>
          <w:color w:val="000000"/>
        </w:rPr>
        <w:t xml:space="preserve">90 </w:t>
      </w:r>
      <w:r w:rsidRPr="00C86F42">
        <w:rPr>
          <w:rFonts w:ascii="Book Antiqua" w:eastAsia="Book Antiqua" w:hAnsi="Book Antiqua" w:cs="Book Antiqua"/>
          <w:b/>
          <w:bCs/>
          <w:color w:val="000000"/>
        </w:rPr>
        <w:t>Hjorth-Hansen H</w:t>
      </w:r>
      <w:r w:rsidRPr="00C86F42">
        <w:rPr>
          <w:rFonts w:ascii="Book Antiqua" w:eastAsia="Book Antiqua" w:hAnsi="Book Antiqua" w:cs="Book Antiqua"/>
          <w:color w:val="000000"/>
        </w:rPr>
        <w:t xml:space="preserve">, Stentoft J, Richter J, Koskenvesa P, Höglund M, Dreimane A, Porkka K, Gedde-Dahl T, Gjertsen BT, Gruber FX, Stenke L, Eriksson KM, Markevärn B, Lübking A, Vestergaard H, Udby L, Bjerrum OW, Persson I, Mustjoki S, Olsson-Strömberg U. Safety and efficacy of the combination of pegylated interferon-α2b and dasatinib in newly diagnosed chronic-phase chronic myeloid leukemia patients. </w:t>
      </w:r>
      <w:r w:rsidRPr="00C86F42">
        <w:rPr>
          <w:rFonts w:ascii="Book Antiqua" w:eastAsia="Book Antiqua" w:hAnsi="Book Antiqua" w:cs="Book Antiqua"/>
          <w:i/>
          <w:iCs/>
          <w:color w:val="000000"/>
        </w:rPr>
        <w:t>Leukemia</w:t>
      </w:r>
      <w:r w:rsidRPr="00C86F42">
        <w:rPr>
          <w:rFonts w:ascii="Book Antiqua" w:eastAsia="Book Antiqua" w:hAnsi="Book Antiqua" w:cs="Book Antiqua"/>
          <w:color w:val="000000"/>
        </w:rPr>
        <w:t xml:space="preserve"> 2016; </w:t>
      </w:r>
      <w:r w:rsidRPr="00C86F42">
        <w:rPr>
          <w:rFonts w:ascii="Book Antiqua" w:eastAsia="Book Antiqua" w:hAnsi="Book Antiqua" w:cs="Book Antiqua"/>
          <w:b/>
          <w:bCs/>
          <w:color w:val="000000"/>
        </w:rPr>
        <w:t>30</w:t>
      </w:r>
      <w:r w:rsidRPr="00C86F42">
        <w:rPr>
          <w:rFonts w:ascii="Book Antiqua" w:eastAsia="Book Antiqua" w:hAnsi="Book Antiqua" w:cs="Book Antiqua"/>
          <w:color w:val="000000"/>
        </w:rPr>
        <w:t>: 1853-1860 [PMID: 27133821 DOI: 10.1038/</w:t>
      </w:r>
      <w:r w:rsidR="000D7765">
        <w:rPr>
          <w:rFonts w:ascii="Book Antiqua" w:eastAsia="Book Antiqua" w:hAnsi="Book Antiqua" w:cs="Book Antiqua"/>
          <w:color w:val="000000"/>
        </w:rPr>
        <w:t>l</w:t>
      </w:r>
      <w:r w:rsidRPr="00C86F42">
        <w:rPr>
          <w:rFonts w:ascii="Book Antiqua" w:eastAsia="Book Antiqua" w:hAnsi="Book Antiqua" w:cs="Book Antiqua"/>
          <w:color w:val="000000"/>
        </w:rPr>
        <w:t>eu.2016.121]</w:t>
      </w:r>
    </w:p>
    <w:p w14:paraId="5BB0C9F3" w14:textId="41097BCE" w:rsidR="00A77B3E" w:rsidRPr="00C86F42" w:rsidRDefault="00230A57" w:rsidP="00C86F42">
      <w:pPr>
        <w:spacing w:line="360" w:lineRule="auto"/>
        <w:jc w:val="both"/>
        <w:rPr>
          <w:rFonts w:ascii="Book Antiqua" w:hAnsi="Book Antiqua"/>
        </w:rPr>
      </w:pPr>
      <w:r w:rsidRPr="00C86F42">
        <w:rPr>
          <w:rFonts w:ascii="Book Antiqua" w:eastAsia="Book Antiqua" w:hAnsi="Book Antiqua" w:cs="Book Antiqua"/>
          <w:color w:val="000000"/>
        </w:rPr>
        <w:t xml:space="preserve">91 </w:t>
      </w:r>
      <w:r w:rsidRPr="00C86F42">
        <w:rPr>
          <w:rFonts w:ascii="Book Antiqua" w:eastAsia="Book Antiqua" w:hAnsi="Book Antiqua" w:cs="Book Antiqua"/>
          <w:b/>
          <w:bCs/>
          <w:color w:val="000000"/>
        </w:rPr>
        <w:t>Kantarjian H</w:t>
      </w:r>
      <w:r w:rsidRPr="00C86F42">
        <w:rPr>
          <w:rFonts w:ascii="Book Antiqua" w:eastAsia="Book Antiqua" w:hAnsi="Book Antiqua" w:cs="Book Antiqua"/>
          <w:color w:val="000000"/>
        </w:rPr>
        <w:t xml:space="preserve">, Shah NP, Hochhaus A, Cortes J, Shah S, Ayala M, Moiraghi B, Shen Z, Mayer J, Pasquini R, Nakamae H, Huguet F, Boqué C, Chuah C, Bleickardt E, Bradley-Garelik MB, Zhu C, Szatrowski T, Shapiro D, Baccarani M. Dasatinib </w:t>
      </w:r>
      <w:r w:rsidR="00F93944" w:rsidRPr="00F93944">
        <w:rPr>
          <w:rFonts w:ascii="Book Antiqua" w:eastAsia="Book Antiqua" w:hAnsi="Book Antiqua" w:cs="Book Antiqua"/>
          <w:color w:val="000000"/>
        </w:rPr>
        <w:t>versus</w:t>
      </w:r>
      <w:r w:rsidRPr="00C86F42">
        <w:rPr>
          <w:rFonts w:ascii="Book Antiqua" w:eastAsia="Book Antiqua" w:hAnsi="Book Antiqua" w:cs="Book Antiqua"/>
          <w:color w:val="000000"/>
        </w:rPr>
        <w:t xml:space="preserve"> imatinib in newly diagnosed chronic-phase chronic myeloid leukemia. </w:t>
      </w:r>
      <w:r w:rsidRPr="00C86F42">
        <w:rPr>
          <w:rFonts w:ascii="Book Antiqua" w:eastAsia="Book Antiqua" w:hAnsi="Book Antiqua" w:cs="Book Antiqua"/>
          <w:i/>
          <w:iCs/>
          <w:color w:val="000000"/>
        </w:rPr>
        <w:t>N Engl J Med</w:t>
      </w:r>
      <w:r w:rsidRPr="00C86F42">
        <w:rPr>
          <w:rFonts w:ascii="Book Antiqua" w:eastAsia="Book Antiqua" w:hAnsi="Book Antiqua" w:cs="Book Antiqua"/>
          <w:color w:val="000000"/>
        </w:rPr>
        <w:t xml:space="preserve"> 2010; </w:t>
      </w:r>
      <w:r w:rsidRPr="00C86F42">
        <w:rPr>
          <w:rFonts w:ascii="Book Antiqua" w:eastAsia="Book Antiqua" w:hAnsi="Book Antiqua" w:cs="Book Antiqua"/>
          <w:b/>
          <w:bCs/>
          <w:color w:val="000000"/>
        </w:rPr>
        <w:t>362</w:t>
      </w:r>
      <w:r w:rsidRPr="00C86F42">
        <w:rPr>
          <w:rFonts w:ascii="Book Antiqua" w:eastAsia="Book Antiqua" w:hAnsi="Book Antiqua" w:cs="Book Antiqua"/>
          <w:color w:val="000000"/>
        </w:rPr>
        <w:t>: 2260-2270 [PMID: 20525995 DOI: 10.1056/NEJMoa1002315]</w:t>
      </w:r>
    </w:p>
    <w:p w14:paraId="28404945" w14:textId="77777777" w:rsidR="00A77B3E" w:rsidRPr="00C86F42" w:rsidRDefault="00230A57" w:rsidP="00C86F42">
      <w:pPr>
        <w:spacing w:line="360" w:lineRule="auto"/>
        <w:jc w:val="both"/>
        <w:rPr>
          <w:rFonts w:ascii="Book Antiqua" w:hAnsi="Book Antiqua"/>
        </w:rPr>
      </w:pPr>
      <w:r w:rsidRPr="00C86F42">
        <w:rPr>
          <w:rFonts w:ascii="Book Antiqua" w:eastAsia="Book Antiqua" w:hAnsi="Book Antiqua" w:cs="Book Antiqua"/>
          <w:color w:val="000000"/>
        </w:rPr>
        <w:lastRenderedPageBreak/>
        <w:t xml:space="preserve">92 </w:t>
      </w:r>
      <w:r w:rsidRPr="00C86F42">
        <w:rPr>
          <w:rFonts w:ascii="Book Antiqua" w:eastAsia="Book Antiqua" w:hAnsi="Book Antiqua" w:cs="Book Antiqua"/>
          <w:b/>
          <w:bCs/>
          <w:color w:val="000000"/>
        </w:rPr>
        <w:t>Iriyama N</w:t>
      </w:r>
      <w:r w:rsidRPr="00C86F42">
        <w:rPr>
          <w:rFonts w:ascii="Book Antiqua" w:eastAsia="Book Antiqua" w:hAnsi="Book Antiqua" w:cs="Book Antiqua"/>
          <w:color w:val="000000"/>
        </w:rPr>
        <w:t xml:space="preserve">, Ohashi K, Hashino S, Kimura S, Nakaseko C, Takano H, Hino M, Uchiyama M, Morita S, Sakamoto J, Sakamaki H, Inokuchi K. The Efficacy of Reduced-dose Dasatinib as a Subsequent Therapy in Patients with Chronic Myeloid Leukemia in the Chronic Phase: The LD-CML Study of the Kanto CML Study Group. </w:t>
      </w:r>
      <w:r w:rsidRPr="00C86F42">
        <w:rPr>
          <w:rFonts w:ascii="Book Antiqua" w:eastAsia="Book Antiqua" w:hAnsi="Book Antiqua" w:cs="Book Antiqua"/>
          <w:i/>
          <w:iCs/>
          <w:color w:val="000000"/>
        </w:rPr>
        <w:t>Intern Med</w:t>
      </w:r>
      <w:r w:rsidRPr="00C86F42">
        <w:rPr>
          <w:rFonts w:ascii="Book Antiqua" w:eastAsia="Book Antiqua" w:hAnsi="Book Antiqua" w:cs="Book Antiqua"/>
          <w:color w:val="000000"/>
        </w:rPr>
        <w:t xml:space="preserve"> 2018; </w:t>
      </w:r>
      <w:r w:rsidRPr="00C86F42">
        <w:rPr>
          <w:rFonts w:ascii="Book Antiqua" w:eastAsia="Book Antiqua" w:hAnsi="Book Antiqua" w:cs="Book Antiqua"/>
          <w:b/>
          <w:bCs/>
          <w:color w:val="000000"/>
        </w:rPr>
        <w:t>57</w:t>
      </w:r>
      <w:r w:rsidRPr="00C86F42">
        <w:rPr>
          <w:rFonts w:ascii="Book Antiqua" w:eastAsia="Book Antiqua" w:hAnsi="Book Antiqua" w:cs="Book Antiqua"/>
          <w:color w:val="000000"/>
        </w:rPr>
        <w:t>: 17-23 [PMID: 29033428 DOI: 10.2169/internalmedicine.9035-17]</w:t>
      </w:r>
    </w:p>
    <w:p w14:paraId="45479550" w14:textId="77777777" w:rsidR="00A77B3E" w:rsidRPr="00C86F42" w:rsidRDefault="00230A57" w:rsidP="00C86F42">
      <w:pPr>
        <w:spacing w:line="360" w:lineRule="auto"/>
        <w:jc w:val="both"/>
        <w:rPr>
          <w:rFonts w:ascii="Book Antiqua" w:hAnsi="Book Antiqua"/>
        </w:rPr>
      </w:pPr>
      <w:r w:rsidRPr="00C86F42">
        <w:rPr>
          <w:rFonts w:ascii="Book Antiqua" w:eastAsia="Book Antiqua" w:hAnsi="Book Antiqua" w:cs="Book Antiqua"/>
          <w:color w:val="000000"/>
        </w:rPr>
        <w:t xml:space="preserve">93 </w:t>
      </w:r>
      <w:r w:rsidRPr="00C86F42">
        <w:rPr>
          <w:rFonts w:ascii="Book Antiqua" w:eastAsia="Book Antiqua" w:hAnsi="Book Antiqua" w:cs="Book Antiqua"/>
          <w:b/>
          <w:bCs/>
          <w:color w:val="000000"/>
        </w:rPr>
        <w:t>Jabbour E</w:t>
      </w:r>
      <w:r w:rsidRPr="00C86F42">
        <w:rPr>
          <w:rFonts w:ascii="Book Antiqua" w:eastAsia="Book Antiqua" w:hAnsi="Book Antiqua" w:cs="Book Antiqua"/>
          <w:color w:val="000000"/>
        </w:rPr>
        <w:t xml:space="preserve">, Kantarjian HM, Saglio G, Steegmann JL, Shah NP, Boqué C, Chuah C, Pavlovsky C, Mayer J, Cortes J, Baccarani M, Kim DW, Bradley-Garelik MB, Mohamed H, Wildgust M, Hochhaus A. Early response with dasatinib or imatinib in chronic myeloid leukemia: 3-year follow-up from a randomized phase 3 trial (DASISION). </w:t>
      </w:r>
      <w:r w:rsidRPr="00C86F42">
        <w:rPr>
          <w:rFonts w:ascii="Book Antiqua" w:eastAsia="Book Antiqua" w:hAnsi="Book Antiqua" w:cs="Book Antiqua"/>
          <w:i/>
          <w:iCs/>
          <w:color w:val="000000"/>
        </w:rPr>
        <w:t>Blood</w:t>
      </w:r>
      <w:r w:rsidRPr="00C86F42">
        <w:rPr>
          <w:rFonts w:ascii="Book Antiqua" w:eastAsia="Book Antiqua" w:hAnsi="Book Antiqua" w:cs="Book Antiqua"/>
          <w:color w:val="000000"/>
        </w:rPr>
        <w:t xml:space="preserve"> 2014; </w:t>
      </w:r>
      <w:r w:rsidRPr="00C86F42">
        <w:rPr>
          <w:rFonts w:ascii="Book Antiqua" w:eastAsia="Book Antiqua" w:hAnsi="Book Antiqua" w:cs="Book Antiqua"/>
          <w:b/>
          <w:bCs/>
          <w:color w:val="000000"/>
        </w:rPr>
        <w:t>123</w:t>
      </w:r>
      <w:r w:rsidRPr="00C86F42">
        <w:rPr>
          <w:rFonts w:ascii="Book Antiqua" w:eastAsia="Book Antiqua" w:hAnsi="Book Antiqua" w:cs="Book Antiqua"/>
          <w:color w:val="000000"/>
        </w:rPr>
        <w:t>: 494-500 [PMID: 24311723 DOI: 10.1182/blood-2013-06-511592]</w:t>
      </w:r>
    </w:p>
    <w:p w14:paraId="6637EF35" w14:textId="77777777" w:rsidR="00A77B3E" w:rsidRPr="00C86F42" w:rsidRDefault="00230A57" w:rsidP="00C86F42">
      <w:pPr>
        <w:spacing w:line="360" w:lineRule="auto"/>
        <w:jc w:val="both"/>
        <w:rPr>
          <w:rFonts w:ascii="Book Antiqua" w:hAnsi="Book Antiqua"/>
        </w:rPr>
      </w:pPr>
      <w:r w:rsidRPr="00C86F42">
        <w:rPr>
          <w:rFonts w:ascii="Book Antiqua" w:eastAsia="Book Antiqua" w:hAnsi="Book Antiqua" w:cs="Book Antiqua"/>
          <w:color w:val="000000"/>
        </w:rPr>
        <w:t xml:space="preserve">94 </w:t>
      </w:r>
      <w:r w:rsidRPr="00C86F42">
        <w:rPr>
          <w:rFonts w:ascii="Book Antiqua" w:eastAsia="Book Antiqua" w:hAnsi="Book Antiqua" w:cs="Book Antiqua"/>
          <w:b/>
          <w:bCs/>
          <w:color w:val="000000"/>
        </w:rPr>
        <w:t>Weatherald J</w:t>
      </w:r>
      <w:r w:rsidRPr="00C86F42">
        <w:rPr>
          <w:rFonts w:ascii="Book Antiqua" w:eastAsia="Book Antiqua" w:hAnsi="Book Antiqua" w:cs="Book Antiqua"/>
          <w:color w:val="000000"/>
        </w:rPr>
        <w:t xml:space="preserve">, Chaumais MC, Savale L, Jaïs X, Seferian A, Canuet M, Bouvaist H, Magro P, Bergeron A, Guignabert C, Sitbon O, Simonneau G, Humbert M, Montani D. Long-term outcomes of dasatinib-induced pulmonary arterial hypertension: a population-based study. </w:t>
      </w:r>
      <w:r w:rsidRPr="00C86F42">
        <w:rPr>
          <w:rFonts w:ascii="Book Antiqua" w:eastAsia="Book Antiqua" w:hAnsi="Book Antiqua" w:cs="Book Antiqua"/>
          <w:i/>
          <w:iCs/>
          <w:color w:val="000000"/>
        </w:rPr>
        <w:t>Eur Respir J</w:t>
      </w:r>
      <w:r w:rsidRPr="00C86F42">
        <w:rPr>
          <w:rFonts w:ascii="Book Antiqua" w:eastAsia="Book Antiqua" w:hAnsi="Book Antiqua" w:cs="Book Antiqua"/>
          <w:color w:val="000000"/>
        </w:rPr>
        <w:t xml:space="preserve"> 2017; </w:t>
      </w:r>
      <w:r w:rsidRPr="00C86F42">
        <w:rPr>
          <w:rFonts w:ascii="Book Antiqua" w:eastAsia="Book Antiqua" w:hAnsi="Book Antiqua" w:cs="Book Antiqua"/>
          <w:b/>
          <w:bCs/>
          <w:color w:val="000000"/>
        </w:rPr>
        <w:t>50</w:t>
      </w:r>
      <w:r w:rsidRPr="00C86F42">
        <w:rPr>
          <w:rFonts w:ascii="Book Antiqua" w:eastAsia="Book Antiqua" w:hAnsi="Book Antiqua" w:cs="Book Antiqua"/>
          <w:color w:val="000000"/>
        </w:rPr>
        <w:t xml:space="preserve"> [PMID: 28751413 DOI: 10.1183/13993003.00217-2017]</w:t>
      </w:r>
    </w:p>
    <w:p w14:paraId="0AE0B998" w14:textId="4D346289" w:rsidR="00A77B3E" w:rsidRPr="00C86F42" w:rsidRDefault="00230A57" w:rsidP="00C86F42">
      <w:pPr>
        <w:spacing w:line="360" w:lineRule="auto"/>
        <w:jc w:val="both"/>
        <w:rPr>
          <w:rFonts w:ascii="Book Antiqua" w:hAnsi="Book Antiqua"/>
        </w:rPr>
      </w:pPr>
      <w:r w:rsidRPr="00C86F42">
        <w:rPr>
          <w:rFonts w:ascii="Book Antiqua" w:eastAsia="Book Antiqua" w:hAnsi="Book Antiqua" w:cs="Book Antiqua"/>
          <w:color w:val="000000"/>
        </w:rPr>
        <w:t xml:space="preserve">95 </w:t>
      </w:r>
      <w:r w:rsidRPr="00C86F42">
        <w:rPr>
          <w:rFonts w:ascii="Book Antiqua" w:eastAsia="Book Antiqua" w:hAnsi="Book Antiqua" w:cs="Book Antiqua"/>
          <w:b/>
          <w:bCs/>
          <w:color w:val="000000"/>
        </w:rPr>
        <w:t>Saglio G</w:t>
      </w:r>
      <w:r w:rsidRPr="00C86F42">
        <w:rPr>
          <w:rFonts w:ascii="Book Antiqua" w:eastAsia="Book Antiqua" w:hAnsi="Book Antiqua" w:cs="Book Antiqua"/>
          <w:color w:val="000000"/>
        </w:rPr>
        <w:t xml:space="preserve">, Kim DW, Issaragrisil S, le Coutre P, Etienne G, Lobo C, Pasquini R, Clark RE, Hochhaus A, Hughes TP, Gallagher N, Hoenekopp A, Dong M, Haque A, Larson RA, Kantarjian HM; ENESTnd Investigators. Nilotinib </w:t>
      </w:r>
      <w:r w:rsidR="00F93944" w:rsidRPr="00F93944">
        <w:rPr>
          <w:rFonts w:ascii="Book Antiqua" w:eastAsia="Book Antiqua" w:hAnsi="Book Antiqua" w:cs="Book Antiqua"/>
          <w:color w:val="000000"/>
        </w:rPr>
        <w:t>versus</w:t>
      </w:r>
      <w:r w:rsidRPr="00C86F42">
        <w:rPr>
          <w:rFonts w:ascii="Book Antiqua" w:eastAsia="Book Antiqua" w:hAnsi="Book Antiqua" w:cs="Book Antiqua"/>
          <w:color w:val="000000"/>
        </w:rPr>
        <w:t xml:space="preserve"> imatinib for newly diagnosed chronic myeloid leukemia. </w:t>
      </w:r>
      <w:r w:rsidRPr="00C86F42">
        <w:rPr>
          <w:rFonts w:ascii="Book Antiqua" w:eastAsia="Book Antiqua" w:hAnsi="Book Antiqua" w:cs="Book Antiqua"/>
          <w:i/>
          <w:iCs/>
          <w:color w:val="000000"/>
        </w:rPr>
        <w:t>N Engl J Med</w:t>
      </w:r>
      <w:r w:rsidRPr="00C86F42">
        <w:rPr>
          <w:rFonts w:ascii="Book Antiqua" w:eastAsia="Book Antiqua" w:hAnsi="Book Antiqua" w:cs="Book Antiqua"/>
          <w:color w:val="000000"/>
        </w:rPr>
        <w:t xml:space="preserve"> 2010; </w:t>
      </w:r>
      <w:r w:rsidRPr="00C86F42">
        <w:rPr>
          <w:rFonts w:ascii="Book Antiqua" w:eastAsia="Book Antiqua" w:hAnsi="Book Antiqua" w:cs="Book Antiqua"/>
          <w:b/>
          <w:bCs/>
          <w:color w:val="000000"/>
        </w:rPr>
        <w:t>362</w:t>
      </w:r>
      <w:r w:rsidRPr="00C86F42">
        <w:rPr>
          <w:rFonts w:ascii="Book Antiqua" w:eastAsia="Book Antiqua" w:hAnsi="Book Antiqua" w:cs="Book Antiqua"/>
          <w:color w:val="000000"/>
        </w:rPr>
        <w:t>: 2251-2259 [PMID: 20525993 DOI: 10.1056/NEJMoa0912614]</w:t>
      </w:r>
    </w:p>
    <w:p w14:paraId="6A3CC0ED" w14:textId="77777777" w:rsidR="00A77B3E" w:rsidRPr="00C86F42" w:rsidRDefault="00230A57" w:rsidP="00C86F42">
      <w:pPr>
        <w:spacing w:line="360" w:lineRule="auto"/>
        <w:jc w:val="both"/>
        <w:rPr>
          <w:rFonts w:ascii="Book Antiqua" w:hAnsi="Book Antiqua"/>
        </w:rPr>
      </w:pPr>
      <w:r w:rsidRPr="00C86F42">
        <w:rPr>
          <w:rFonts w:ascii="Book Antiqua" w:eastAsia="Book Antiqua" w:hAnsi="Book Antiqua" w:cs="Book Antiqua"/>
          <w:color w:val="000000"/>
        </w:rPr>
        <w:t xml:space="preserve">96 </w:t>
      </w:r>
      <w:r w:rsidRPr="00C86F42">
        <w:rPr>
          <w:rFonts w:ascii="Book Antiqua" w:eastAsia="Book Antiqua" w:hAnsi="Book Antiqua" w:cs="Book Antiqua"/>
          <w:b/>
          <w:bCs/>
          <w:color w:val="000000"/>
        </w:rPr>
        <w:t>Tian X</w:t>
      </w:r>
      <w:r w:rsidRPr="00C86F42">
        <w:rPr>
          <w:rFonts w:ascii="Book Antiqua" w:eastAsia="Book Antiqua" w:hAnsi="Book Antiqua" w:cs="Book Antiqua"/>
          <w:color w:val="000000"/>
        </w:rPr>
        <w:t xml:space="preserve">, Zhang H, Heimbach T, He H, Buchbinder A, Aghoghovbia M, Hourcade-Potelleret F. Clinical Pharmacokinetic and Pharmacodynamic Overview of Nilotinib, a Selective Tyrosine Kinase Inhibitor. </w:t>
      </w:r>
      <w:r w:rsidRPr="00C86F42">
        <w:rPr>
          <w:rFonts w:ascii="Book Antiqua" w:eastAsia="Book Antiqua" w:hAnsi="Book Antiqua" w:cs="Book Antiqua"/>
          <w:i/>
          <w:iCs/>
          <w:color w:val="000000"/>
        </w:rPr>
        <w:t>J Clin Pharmacol</w:t>
      </w:r>
      <w:r w:rsidRPr="00C86F42">
        <w:rPr>
          <w:rFonts w:ascii="Book Antiqua" w:eastAsia="Book Antiqua" w:hAnsi="Book Antiqua" w:cs="Book Antiqua"/>
          <w:color w:val="000000"/>
        </w:rPr>
        <w:t xml:space="preserve"> 2018; </w:t>
      </w:r>
      <w:r w:rsidRPr="00C86F42">
        <w:rPr>
          <w:rFonts w:ascii="Book Antiqua" w:eastAsia="Book Antiqua" w:hAnsi="Book Antiqua" w:cs="Book Antiqua"/>
          <w:b/>
          <w:bCs/>
          <w:color w:val="000000"/>
        </w:rPr>
        <w:t>58</w:t>
      </w:r>
      <w:r w:rsidRPr="00C86F42">
        <w:rPr>
          <w:rFonts w:ascii="Book Antiqua" w:eastAsia="Book Antiqua" w:hAnsi="Book Antiqua" w:cs="Book Antiqua"/>
          <w:color w:val="000000"/>
        </w:rPr>
        <w:t>: 1533-1540 [PMID: 30179260 DOI: 10.1002/jcph.1312]</w:t>
      </w:r>
    </w:p>
    <w:p w14:paraId="37C23397" w14:textId="77777777" w:rsidR="00A77B3E" w:rsidRPr="00C86F42" w:rsidRDefault="00230A57" w:rsidP="00C86F42">
      <w:pPr>
        <w:spacing w:line="360" w:lineRule="auto"/>
        <w:jc w:val="both"/>
        <w:rPr>
          <w:rFonts w:ascii="Book Antiqua" w:hAnsi="Book Antiqua"/>
        </w:rPr>
      </w:pPr>
      <w:r w:rsidRPr="00C86F42">
        <w:rPr>
          <w:rFonts w:ascii="Book Antiqua" w:eastAsia="Book Antiqua" w:hAnsi="Book Antiqua" w:cs="Book Antiqua"/>
          <w:color w:val="000000"/>
        </w:rPr>
        <w:t xml:space="preserve">97 </w:t>
      </w:r>
      <w:r w:rsidRPr="00C86F42">
        <w:rPr>
          <w:rFonts w:ascii="Book Antiqua" w:eastAsia="Book Antiqua" w:hAnsi="Book Antiqua" w:cs="Book Antiqua"/>
          <w:b/>
          <w:bCs/>
          <w:color w:val="000000"/>
        </w:rPr>
        <w:t>Gambacorti-Passerini C</w:t>
      </w:r>
      <w:r w:rsidRPr="00C86F42">
        <w:rPr>
          <w:rFonts w:ascii="Book Antiqua" w:eastAsia="Book Antiqua" w:hAnsi="Book Antiqua" w:cs="Book Antiqua"/>
          <w:color w:val="000000"/>
        </w:rPr>
        <w:t xml:space="preserve">, Piazza R. Choosing the right TKI for chronic myeloid leukemia: when the truth lies in "long-term" safety and efficacy. </w:t>
      </w:r>
      <w:r w:rsidRPr="00C86F42">
        <w:rPr>
          <w:rFonts w:ascii="Book Antiqua" w:eastAsia="Book Antiqua" w:hAnsi="Book Antiqua" w:cs="Book Antiqua"/>
          <w:i/>
          <w:iCs/>
          <w:color w:val="000000"/>
        </w:rPr>
        <w:t>Am J Hematol</w:t>
      </w:r>
      <w:r w:rsidRPr="00C86F42">
        <w:rPr>
          <w:rFonts w:ascii="Book Antiqua" w:eastAsia="Book Antiqua" w:hAnsi="Book Antiqua" w:cs="Book Antiqua"/>
          <w:color w:val="000000"/>
        </w:rPr>
        <w:t xml:space="preserve"> 2011; </w:t>
      </w:r>
      <w:r w:rsidRPr="00C86F42">
        <w:rPr>
          <w:rFonts w:ascii="Book Antiqua" w:eastAsia="Book Antiqua" w:hAnsi="Book Antiqua" w:cs="Book Antiqua"/>
          <w:b/>
          <w:bCs/>
          <w:color w:val="000000"/>
        </w:rPr>
        <w:t>86</w:t>
      </w:r>
      <w:r w:rsidRPr="00C86F42">
        <w:rPr>
          <w:rFonts w:ascii="Book Antiqua" w:eastAsia="Book Antiqua" w:hAnsi="Book Antiqua" w:cs="Book Antiqua"/>
          <w:color w:val="000000"/>
        </w:rPr>
        <w:t>: 531-532 [PMID: 21674581 DOI: 10.1002/ajh.22084]</w:t>
      </w:r>
    </w:p>
    <w:p w14:paraId="30420C7C" w14:textId="77777777" w:rsidR="00A77B3E" w:rsidRPr="00C86F42" w:rsidRDefault="00230A57" w:rsidP="00C86F42">
      <w:pPr>
        <w:spacing w:line="360" w:lineRule="auto"/>
        <w:jc w:val="both"/>
        <w:rPr>
          <w:rFonts w:ascii="Book Antiqua" w:hAnsi="Book Antiqua"/>
        </w:rPr>
      </w:pPr>
      <w:r w:rsidRPr="00C86F42">
        <w:rPr>
          <w:rFonts w:ascii="Book Antiqua" w:eastAsia="Book Antiqua" w:hAnsi="Book Antiqua" w:cs="Book Antiqua"/>
          <w:color w:val="000000"/>
        </w:rPr>
        <w:t xml:space="preserve">98 </w:t>
      </w:r>
      <w:r w:rsidRPr="00C86F42">
        <w:rPr>
          <w:rFonts w:ascii="Book Antiqua" w:eastAsia="Book Antiqua" w:hAnsi="Book Antiqua" w:cs="Book Antiqua"/>
          <w:b/>
          <w:bCs/>
          <w:color w:val="000000"/>
        </w:rPr>
        <w:t>Valent P</w:t>
      </w:r>
      <w:r w:rsidRPr="00C86F42">
        <w:rPr>
          <w:rFonts w:ascii="Book Antiqua" w:eastAsia="Book Antiqua" w:hAnsi="Book Antiqua" w:cs="Book Antiqua"/>
          <w:color w:val="000000"/>
        </w:rPr>
        <w:t>, Gastl G, Geissler K, Greil R, Hantschel O, Lang A, Linkesch W, Lion T, Petzer AL, Pittermann E, Pleyer L, Thaler J, Wolf D. Nilotinib as frontline and second-</w:t>
      </w:r>
      <w:r w:rsidRPr="00C86F42">
        <w:rPr>
          <w:rFonts w:ascii="Book Antiqua" w:eastAsia="Book Antiqua" w:hAnsi="Book Antiqua" w:cs="Book Antiqua"/>
          <w:color w:val="000000"/>
        </w:rPr>
        <w:lastRenderedPageBreak/>
        <w:t xml:space="preserve">line therapy in chronic myeloid leukemia: open questions. </w:t>
      </w:r>
      <w:r w:rsidRPr="00C86F42">
        <w:rPr>
          <w:rFonts w:ascii="Book Antiqua" w:eastAsia="Book Antiqua" w:hAnsi="Book Antiqua" w:cs="Book Antiqua"/>
          <w:i/>
          <w:iCs/>
          <w:color w:val="000000"/>
        </w:rPr>
        <w:t>Crit Rev Oncol Hematol</w:t>
      </w:r>
      <w:r w:rsidRPr="00C86F42">
        <w:rPr>
          <w:rFonts w:ascii="Book Antiqua" w:eastAsia="Book Antiqua" w:hAnsi="Book Antiqua" w:cs="Book Antiqua"/>
          <w:color w:val="000000"/>
        </w:rPr>
        <w:t xml:space="preserve"> 2012; </w:t>
      </w:r>
      <w:r w:rsidRPr="00C86F42">
        <w:rPr>
          <w:rFonts w:ascii="Book Antiqua" w:eastAsia="Book Antiqua" w:hAnsi="Book Antiqua" w:cs="Book Antiqua"/>
          <w:b/>
          <w:bCs/>
          <w:color w:val="000000"/>
        </w:rPr>
        <w:t>82</w:t>
      </w:r>
      <w:r w:rsidRPr="00C86F42">
        <w:rPr>
          <w:rFonts w:ascii="Book Antiqua" w:eastAsia="Book Antiqua" w:hAnsi="Book Antiqua" w:cs="Book Antiqua"/>
          <w:color w:val="000000"/>
        </w:rPr>
        <w:t>: 370-377 [PMID: 21903413 DOI: 10.1016/j.critrevonc.2011.08.002]</w:t>
      </w:r>
    </w:p>
    <w:p w14:paraId="70E5C8B6" w14:textId="0CE58440" w:rsidR="00A77B3E" w:rsidRPr="00C86F42" w:rsidRDefault="00230A57" w:rsidP="00C86F42">
      <w:pPr>
        <w:spacing w:line="360" w:lineRule="auto"/>
        <w:jc w:val="both"/>
        <w:rPr>
          <w:rFonts w:ascii="Book Antiqua" w:hAnsi="Book Antiqua"/>
        </w:rPr>
      </w:pPr>
      <w:r w:rsidRPr="00C86F42">
        <w:rPr>
          <w:rFonts w:ascii="Book Antiqua" w:eastAsia="Book Antiqua" w:hAnsi="Book Antiqua" w:cs="Book Antiqua"/>
          <w:color w:val="000000"/>
        </w:rPr>
        <w:t xml:space="preserve">99 </w:t>
      </w:r>
      <w:r w:rsidRPr="00C86F42">
        <w:rPr>
          <w:rFonts w:ascii="Book Antiqua" w:eastAsia="Book Antiqua" w:hAnsi="Book Antiqua" w:cs="Book Antiqua"/>
          <w:b/>
          <w:bCs/>
          <w:color w:val="000000"/>
        </w:rPr>
        <w:t>Hochhaus A</w:t>
      </w:r>
      <w:r w:rsidRPr="00C86F42">
        <w:rPr>
          <w:rFonts w:ascii="Book Antiqua" w:eastAsia="Book Antiqua" w:hAnsi="Book Antiqua" w:cs="Book Antiqua"/>
          <w:color w:val="000000"/>
        </w:rPr>
        <w:t xml:space="preserve">, Saglio G, Hughes TP, Larson RA, Kim DW, Issaragrisil S, le Coutre PD, Etienne G, Dorlhiac-Llacer PE, Clark RE, Flinn IW, Nakamae H, Donohue B, Deng W, Dalal D, Menssen HD, Kantarjian HM. Long-term benefits and risks of frontline nilotinib </w:t>
      </w:r>
      <w:r w:rsidRPr="00C86F42">
        <w:rPr>
          <w:rFonts w:ascii="Book Antiqua" w:eastAsia="Book Antiqua" w:hAnsi="Book Antiqua" w:cs="Book Antiqua"/>
          <w:i/>
          <w:iCs/>
          <w:color w:val="000000"/>
        </w:rPr>
        <w:t>vs</w:t>
      </w:r>
      <w:r w:rsidRPr="00C86F42">
        <w:rPr>
          <w:rFonts w:ascii="Book Antiqua" w:eastAsia="Book Antiqua" w:hAnsi="Book Antiqua" w:cs="Book Antiqua"/>
          <w:color w:val="000000"/>
        </w:rPr>
        <w:t xml:space="preserve"> imatinib for chronic myeloid leukemia in chronic phase: 5-year update of the randomized ENESTnd trial. </w:t>
      </w:r>
      <w:r w:rsidRPr="00C86F42">
        <w:rPr>
          <w:rFonts w:ascii="Book Antiqua" w:eastAsia="Book Antiqua" w:hAnsi="Book Antiqua" w:cs="Book Antiqua"/>
          <w:i/>
          <w:iCs/>
          <w:color w:val="000000"/>
        </w:rPr>
        <w:t>Leukemia</w:t>
      </w:r>
      <w:r w:rsidRPr="00C86F42">
        <w:rPr>
          <w:rFonts w:ascii="Book Antiqua" w:eastAsia="Book Antiqua" w:hAnsi="Book Antiqua" w:cs="Book Antiqua"/>
          <w:color w:val="000000"/>
        </w:rPr>
        <w:t xml:space="preserve"> 2016; </w:t>
      </w:r>
      <w:r w:rsidRPr="00C86F42">
        <w:rPr>
          <w:rFonts w:ascii="Book Antiqua" w:eastAsia="Book Antiqua" w:hAnsi="Book Antiqua" w:cs="Book Antiqua"/>
          <w:b/>
          <w:bCs/>
          <w:color w:val="000000"/>
        </w:rPr>
        <w:t>30</w:t>
      </w:r>
      <w:r w:rsidRPr="00C86F42">
        <w:rPr>
          <w:rFonts w:ascii="Book Antiqua" w:eastAsia="Book Antiqua" w:hAnsi="Book Antiqua" w:cs="Book Antiqua"/>
          <w:color w:val="000000"/>
        </w:rPr>
        <w:t>: 1044-1054 [PMID: 26837842 DOI: 10.1038/</w:t>
      </w:r>
      <w:r w:rsidR="000D7765">
        <w:rPr>
          <w:rFonts w:ascii="Book Antiqua" w:eastAsia="Book Antiqua" w:hAnsi="Book Antiqua" w:cs="Book Antiqua"/>
          <w:color w:val="000000"/>
        </w:rPr>
        <w:t>l</w:t>
      </w:r>
      <w:r w:rsidRPr="00C86F42">
        <w:rPr>
          <w:rFonts w:ascii="Book Antiqua" w:eastAsia="Book Antiqua" w:hAnsi="Book Antiqua" w:cs="Book Antiqua"/>
          <w:color w:val="000000"/>
        </w:rPr>
        <w:t>eu.2016.5]</w:t>
      </w:r>
    </w:p>
    <w:p w14:paraId="3A51DBE3" w14:textId="77777777" w:rsidR="00A77B3E" w:rsidRPr="00C86F42" w:rsidRDefault="00230A57" w:rsidP="00C86F42">
      <w:pPr>
        <w:spacing w:line="360" w:lineRule="auto"/>
        <w:jc w:val="both"/>
        <w:rPr>
          <w:rFonts w:ascii="Book Antiqua" w:hAnsi="Book Antiqua"/>
        </w:rPr>
      </w:pPr>
      <w:r w:rsidRPr="00C86F42">
        <w:rPr>
          <w:rFonts w:ascii="Book Antiqua" w:eastAsia="Book Antiqua" w:hAnsi="Book Antiqua" w:cs="Book Antiqua"/>
          <w:color w:val="000000"/>
        </w:rPr>
        <w:t xml:space="preserve">100 </w:t>
      </w:r>
      <w:r w:rsidRPr="00C86F42">
        <w:rPr>
          <w:rFonts w:ascii="Book Antiqua" w:eastAsia="Book Antiqua" w:hAnsi="Book Antiqua" w:cs="Book Antiqua"/>
          <w:b/>
          <w:bCs/>
          <w:color w:val="000000"/>
        </w:rPr>
        <w:t>Abbas R</w:t>
      </w:r>
      <w:r w:rsidRPr="00C86F42">
        <w:rPr>
          <w:rFonts w:ascii="Book Antiqua" w:eastAsia="Book Antiqua" w:hAnsi="Book Antiqua" w:cs="Book Antiqua"/>
          <w:color w:val="000000"/>
        </w:rPr>
        <w:t xml:space="preserve">, Hsyu PH. Clinical Pharmacokinetics and Pharmacodynamics of Bosutinib. </w:t>
      </w:r>
      <w:r w:rsidRPr="00C86F42">
        <w:rPr>
          <w:rFonts w:ascii="Book Antiqua" w:eastAsia="Book Antiqua" w:hAnsi="Book Antiqua" w:cs="Book Antiqua"/>
          <w:i/>
          <w:iCs/>
          <w:color w:val="000000"/>
        </w:rPr>
        <w:t>Clin Pharmacokinet</w:t>
      </w:r>
      <w:r w:rsidRPr="00C86F42">
        <w:rPr>
          <w:rFonts w:ascii="Book Antiqua" w:eastAsia="Book Antiqua" w:hAnsi="Book Antiqua" w:cs="Book Antiqua"/>
          <w:color w:val="000000"/>
        </w:rPr>
        <w:t xml:space="preserve"> 2016; </w:t>
      </w:r>
      <w:r w:rsidRPr="00C86F42">
        <w:rPr>
          <w:rFonts w:ascii="Book Antiqua" w:eastAsia="Book Antiqua" w:hAnsi="Book Antiqua" w:cs="Book Antiqua"/>
          <w:b/>
          <w:bCs/>
          <w:color w:val="000000"/>
        </w:rPr>
        <w:t>55</w:t>
      </w:r>
      <w:r w:rsidRPr="00C86F42">
        <w:rPr>
          <w:rFonts w:ascii="Book Antiqua" w:eastAsia="Book Antiqua" w:hAnsi="Book Antiqua" w:cs="Book Antiqua"/>
          <w:color w:val="000000"/>
        </w:rPr>
        <w:t>: 1191-1204 [PMID: 27113346 DOI: 10.1007/s40262-016-0391-6]</w:t>
      </w:r>
    </w:p>
    <w:p w14:paraId="716D7159" w14:textId="77777777" w:rsidR="00A77B3E" w:rsidRPr="00C86F42" w:rsidRDefault="00230A57" w:rsidP="00C86F42">
      <w:pPr>
        <w:spacing w:line="360" w:lineRule="auto"/>
        <w:jc w:val="both"/>
        <w:rPr>
          <w:rFonts w:ascii="Book Antiqua" w:hAnsi="Book Antiqua"/>
        </w:rPr>
      </w:pPr>
      <w:r w:rsidRPr="00C86F42">
        <w:rPr>
          <w:rFonts w:ascii="Book Antiqua" w:eastAsia="Book Antiqua" w:hAnsi="Book Antiqua" w:cs="Book Antiqua"/>
          <w:color w:val="000000"/>
        </w:rPr>
        <w:t xml:space="preserve">101 </w:t>
      </w:r>
      <w:r w:rsidRPr="00C86F42">
        <w:rPr>
          <w:rFonts w:ascii="Book Antiqua" w:eastAsia="Book Antiqua" w:hAnsi="Book Antiqua" w:cs="Book Antiqua"/>
          <w:b/>
          <w:bCs/>
          <w:color w:val="000000"/>
        </w:rPr>
        <w:t>Puttini M</w:t>
      </w:r>
      <w:r w:rsidRPr="00C86F42">
        <w:rPr>
          <w:rFonts w:ascii="Book Antiqua" w:eastAsia="Book Antiqua" w:hAnsi="Book Antiqua" w:cs="Book Antiqua"/>
          <w:color w:val="000000"/>
        </w:rPr>
        <w:t xml:space="preserve">, Coluccia AM, Boschelli F, Cleris L, Marchesi E, Donella-Deana A, Ahmed S, Redaelli S, Piazza R, Magistroni V, Andreoni F, Scapozza L, Formelli F, Gambacorti-Passerini C. In vitro and </w:t>
      </w:r>
      <w:r w:rsidRPr="00C86F42">
        <w:rPr>
          <w:rFonts w:ascii="Book Antiqua" w:eastAsia="Book Antiqua" w:hAnsi="Book Antiqua" w:cs="Book Antiqua"/>
          <w:i/>
          <w:iCs/>
          <w:color w:val="000000"/>
        </w:rPr>
        <w:t>in vivo</w:t>
      </w:r>
      <w:r w:rsidRPr="00C86F42">
        <w:rPr>
          <w:rFonts w:ascii="Book Antiqua" w:eastAsia="Book Antiqua" w:hAnsi="Book Antiqua" w:cs="Book Antiqua"/>
          <w:color w:val="000000"/>
        </w:rPr>
        <w:t xml:space="preserve"> activity of SKI-606, a novel Src-Abl inhibitor, against imatinib-resistant Bcr-Abl+ neoplastic cells. </w:t>
      </w:r>
      <w:r w:rsidRPr="00C86F42">
        <w:rPr>
          <w:rFonts w:ascii="Book Antiqua" w:eastAsia="Book Antiqua" w:hAnsi="Book Antiqua" w:cs="Book Antiqua"/>
          <w:i/>
          <w:iCs/>
          <w:color w:val="000000"/>
        </w:rPr>
        <w:t>Cancer Res</w:t>
      </w:r>
      <w:r w:rsidRPr="00C86F42">
        <w:rPr>
          <w:rFonts w:ascii="Book Antiqua" w:eastAsia="Book Antiqua" w:hAnsi="Book Antiqua" w:cs="Book Antiqua"/>
          <w:color w:val="000000"/>
        </w:rPr>
        <w:t xml:space="preserve"> 2006; </w:t>
      </w:r>
      <w:r w:rsidRPr="00C86F42">
        <w:rPr>
          <w:rFonts w:ascii="Book Antiqua" w:eastAsia="Book Antiqua" w:hAnsi="Book Antiqua" w:cs="Book Antiqua"/>
          <w:b/>
          <w:bCs/>
          <w:color w:val="000000"/>
        </w:rPr>
        <w:t>66</w:t>
      </w:r>
      <w:r w:rsidRPr="00C86F42">
        <w:rPr>
          <w:rFonts w:ascii="Book Antiqua" w:eastAsia="Book Antiqua" w:hAnsi="Book Antiqua" w:cs="Book Antiqua"/>
          <w:color w:val="000000"/>
        </w:rPr>
        <w:t>: 11314-11322 [PMID: 17114238 DOI: 10.1158/0008-5472.CAN-06-1199]</w:t>
      </w:r>
    </w:p>
    <w:p w14:paraId="0EA25407" w14:textId="77777777" w:rsidR="00A77B3E" w:rsidRPr="00C86F42" w:rsidRDefault="00230A57" w:rsidP="00C86F42">
      <w:pPr>
        <w:spacing w:line="360" w:lineRule="auto"/>
        <w:jc w:val="both"/>
        <w:rPr>
          <w:rFonts w:ascii="Book Antiqua" w:hAnsi="Book Antiqua"/>
        </w:rPr>
      </w:pPr>
      <w:r w:rsidRPr="00C86F42">
        <w:rPr>
          <w:rFonts w:ascii="Book Antiqua" w:eastAsia="Book Antiqua" w:hAnsi="Book Antiqua" w:cs="Book Antiqua"/>
          <w:color w:val="000000"/>
        </w:rPr>
        <w:t xml:space="preserve">102 </w:t>
      </w:r>
      <w:r w:rsidRPr="00C86F42">
        <w:rPr>
          <w:rFonts w:ascii="Book Antiqua" w:eastAsia="Book Antiqua" w:hAnsi="Book Antiqua" w:cs="Book Antiqua"/>
          <w:b/>
          <w:bCs/>
          <w:color w:val="000000"/>
        </w:rPr>
        <w:t>Gambacorti-Passerini C</w:t>
      </w:r>
      <w:r w:rsidRPr="00C86F42">
        <w:rPr>
          <w:rFonts w:ascii="Book Antiqua" w:eastAsia="Book Antiqua" w:hAnsi="Book Antiqua" w:cs="Book Antiqua"/>
          <w:color w:val="000000"/>
        </w:rPr>
        <w:t xml:space="preserve">, Cortes JE, Lipton JH, Kantarjian HM, Kim DW, Schafhausen P, Crescenzo R, Bardy-Bouxin N, Shapiro M, Noonan K, Leip E, DeAnnuntis L, Brümmendorf TH, Khoury HJ. Safety and efficacy of second-line bosutinib for chronic phase chronic myeloid leukemia over a five-year period: final results of a phase I/II study. </w:t>
      </w:r>
      <w:r w:rsidRPr="00C86F42">
        <w:rPr>
          <w:rFonts w:ascii="Book Antiqua" w:eastAsia="Book Antiqua" w:hAnsi="Book Antiqua" w:cs="Book Antiqua"/>
          <w:i/>
          <w:iCs/>
          <w:color w:val="000000"/>
        </w:rPr>
        <w:t>Haematologica</w:t>
      </w:r>
      <w:r w:rsidRPr="00C86F42">
        <w:rPr>
          <w:rFonts w:ascii="Book Antiqua" w:eastAsia="Book Antiqua" w:hAnsi="Book Antiqua" w:cs="Book Antiqua"/>
          <w:color w:val="000000"/>
        </w:rPr>
        <w:t xml:space="preserve"> 2018; </w:t>
      </w:r>
      <w:r w:rsidRPr="00C86F42">
        <w:rPr>
          <w:rFonts w:ascii="Book Antiqua" w:eastAsia="Book Antiqua" w:hAnsi="Book Antiqua" w:cs="Book Antiqua"/>
          <w:b/>
          <w:bCs/>
          <w:color w:val="000000"/>
        </w:rPr>
        <w:t>103</w:t>
      </w:r>
      <w:r w:rsidRPr="00C86F42">
        <w:rPr>
          <w:rFonts w:ascii="Book Antiqua" w:eastAsia="Book Antiqua" w:hAnsi="Book Antiqua" w:cs="Book Antiqua"/>
          <w:color w:val="000000"/>
        </w:rPr>
        <w:t>: 1298-1307 [PMID: 29773593 DOI: 10.3324/haematol.2017.171249]</w:t>
      </w:r>
    </w:p>
    <w:p w14:paraId="047E4B37" w14:textId="77777777" w:rsidR="00A77B3E" w:rsidRPr="00C86F42" w:rsidRDefault="00230A57" w:rsidP="00C86F42">
      <w:pPr>
        <w:spacing w:line="360" w:lineRule="auto"/>
        <w:jc w:val="both"/>
        <w:rPr>
          <w:rFonts w:ascii="Book Antiqua" w:hAnsi="Book Antiqua"/>
        </w:rPr>
      </w:pPr>
      <w:r w:rsidRPr="00C86F42">
        <w:rPr>
          <w:rFonts w:ascii="Book Antiqua" w:eastAsia="Book Antiqua" w:hAnsi="Book Antiqua" w:cs="Book Antiqua"/>
          <w:color w:val="000000"/>
        </w:rPr>
        <w:t xml:space="preserve">103 </w:t>
      </w:r>
      <w:r w:rsidRPr="00C86F42">
        <w:rPr>
          <w:rFonts w:ascii="Book Antiqua" w:eastAsia="Book Antiqua" w:hAnsi="Book Antiqua" w:cs="Book Antiqua"/>
          <w:b/>
          <w:bCs/>
          <w:color w:val="000000"/>
        </w:rPr>
        <w:t>Cortes JE</w:t>
      </w:r>
      <w:r w:rsidRPr="00C86F42">
        <w:rPr>
          <w:rFonts w:ascii="Book Antiqua" w:eastAsia="Book Antiqua" w:hAnsi="Book Antiqua" w:cs="Book Antiqua"/>
          <w:color w:val="000000"/>
        </w:rPr>
        <w:t xml:space="preserve">, Jean Khoury H, Kantarjian H, Brümmendorf TH, Mauro MJ, Matczak E, Pavlov D, Aguiar JM, Fly KD, Dimitrov S, Leip E, Shapiro M, Lipton JH, Durand JB, Gambacorti-Passerini C. Long-term evaluation of cardiac and vascular toxicity in patients with Philadelphia chromosome-positive leukemias treated with bosutinib. </w:t>
      </w:r>
      <w:r w:rsidRPr="00C86F42">
        <w:rPr>
          <w:rFonts w:ascii="Book Antiqua" w:eastAsia="Book Antiqua" w:hAnsi="Book Antiqua" w:cs="Book Antiqua"/>
          <w:i/>
          <w:iCs/>
          <w:color w:val="000000"/>
        </w:rPr>
        <w:t>Am J Hematol</w:t>
      </w:r>
      <w:r w:rsidRPr="00C86F42">
        <w:rPr>
          <w:rFonts w:ascii="Book Antiqua" w:eastAsia="Book Antiqua" w:hAnsi="Book Antiqua" w:cs="Book Antiqua"/>
          <w:color w:val="000000"/>
        </w:rPr>
        <w:t xml:space="preserve"> 2016; </w:t>
      </w:r>
      <w:r w:rsidRPr="00C86F42">
        <w:rPr>
          <w:rFonts w:ascii="Book Antiqua" w:eastAsia="Book Antiqua" w:hAnsi="Book Antiqua" w:cs="Book Antiqua"/>
          <w:b/>
          <w:bCs/>
          <w:color w:val="000000"/>
        </w:rPr>
        <w:t>91</w:t>
      </w:r>
      <w:r w:rsidRPr="00C86F42">
        <w:rPr>
          <w:rFonts w:ascii="Book Antiqua" w:eastAsia="Book Antiqua" w:hAnsi="Book Antiqua" w:cs="Book Antiqua"/>
          <w:color w:val="000000"/>
        </w:rPr>
        <w:t>: 606-616 [PMID: 26971533 DOI: 10.1002/ajh.24360]</w:t>
      </w:r>
    </w:p>
    <w:p w14:paraId="7C183912" w14:textId="77777777" w:rsidR="00A77B3E" w:rsidRPr="00C86F42" w:rsidRDefault="00230A57" w:rsidP="00C86F42">
      <w:pPr>
        <w:spacing w:line="360" w:lineRule="auto"/>
        <w:jc w:val="both"/>
        <w:rPr>
          <w:rFonts w:ascii="Book Antiqua" w:hAnsi="Book Antiqua"/>
        </w:rPr>
      </w:pPr>
      <w:r w:rsidRPr="00C86F42">
        <w:rPr>
          <w:rFonts w:ascii="Book Antiqua" w:eastAsia="Book Antiqua" w:hAnsi="Book Antiqua" w:cs="Book Antiqua"/>
          <w:color w:val="000000"/>
        </w:rPr>
        <w:t xml:space="preserve">104 </w:t>
      </w:r>
      <w:r w:rsidRPr="00C86F42">
        <w:rPr>
          <w:rFonts w:ascii="Book Antiqua" w:eastAsia="Book Antiqua" w:hAnsi="Book Antiqua" w:cs="Book Antiqua"/>
          <w:b/>
          <w:bCs/>
          <w:color w:val="000000"/>
        </w:rPr>
        <w:t>Tiribelli M</w:t>
      </w:r>
      <w:r w:rsidRPr="00C86F42">
        <w:rPr>
          <w:rFonts w:ascii="Book Antiqua" w:eastAsia="Book Antiqua" w:hAnsi="Book Antiqua" w:cs="Book Antiqua"/>
          <w:color w:val="000000"/>
        </w:rPr>
        <w:t xml:space="preserve">, Abruzzese E, Capodanno I, Sorà F, Trabacchi E, Iurlo A, Luciano L, Binotto G, Bonifacio M, Annunziata M, Crugnola M, Fanin R. Efficacy and safety of bosutinib in chronic phase CML patients developing pleural effusion under dasatinib </w:t>
      </w:r>
      <w:r w:rsidRPr="00C86F42">
        <w:rPr>
          <w:rFonts w:ascii="Book Antiqua" w:eastAsia="Book Antiqua" w:hAnsi="Book Antiqua" w:cs="Book Antiqua"/>
          <w:color w:val="000000"/>
        </w:rPr>
        <w:lastRenderedPageBreak/>
        <w:t xml:space="preserve">therapy. </w:t>
      </w:r>
      <w:r w:rsidRPr="00C86F42">
        <w:rPr>
          <w:rFonts w:ascii="Book Antiqua" w:eastAsia="Book Antiqua" w:hAnsi="Book Antiqua" w:cs="Book Antiqua"/>
          <w:i/>
          <w:iCs/>
          <w:color w:val="000000"/>
        </w:rPr>
        <w:t>Ann Hematol</w:t>
      </w:r>
      <w:r w:rsidRPr="00C86F42">
        <w:rPr>
          <w:rFonts w:ascii="Book Antiqua" w:eastAsia="Book Antiqua" w:hAnsi="Book Antiqua" w:cs="Book Antiqua"/>
          <w:color w:val="000000"/>
        </w:rPr>
        <w:t xml:space="preserve"> 2019; </w:t>
      </w:r>
      <w:r w:rsidRPr="00C86F42">
        <w:rPr>
          <w:rFonts w:ascii="Book Antiqua" w:eastAsia="Book Antiqua" w:hAnsi="Book Antiqua" w:cs="Book Antiqua"/>
          <w:b/>
          <w:bCs/>
          <w:color w:val="000000"/>
        </w:rPr>
        <w:t>98</w:t>
      </w:r>
      <w:r w:rsidRPr="00C86F42">
        <w:rPr>
          <w:rFonts w:ascii="Book Antiqua" w:eastAsia="Book Antiqua" w:hAnsi="Book Antiqua" w:cs="Book Antiqua"/>
          <w:color w:val="000000"/>
        </w:rPr>
        <w:t>: 2609-2611 [PMID: 31529281 DOI: 10.1007/s00277-019-03802-y]</w:t>
      </w:r>
    </w:p>
    <w:p w14:paraId="48525B4E" w14:textId="77777777" w:rsidR="00A77B3E" w:rsidRPr="00C86F42" w:rsidRDefault="00230A57" w:rsidP="00C86F42">
      <w:pPr>
        <w:spacing w:line="360" w:lineRule="auto"/>
        <w:jc w:val="both"/>
        <w:rPr>
          <w:rFonts w:ascii="Book Antiqua" w:hAnsi="Book Antiqua"/>
        </w:rPr>
      </w:pPr>
      <w:r w:rsidRPr="00C86F42">
        <w:rPr>
          <w:rFonts w:ascii="Book Antiqua" w:eastAsia="Book Antiqua" w:hAnsi="Book Antiqua" w:cs="Book Antiqua"/>
          <w:color w:val="000000"/>
        </w:rPr>
        <w:t xml:space="preserve">105 </w:t>
      </w:r>
      <w:r w:rsidRPr="00C86F42">
        <w:rPr>
          <w:rFonts w:ascii="Book Antiqua" w:eastAsia="Book Antiqua" w:hAnsi="Book Antiqua" w:cs="Book Antiqua"/>
          <w:b/>
          <w:bCs/>
          <w:color w:val="000000"/>
        </w:rPr>
        <w:t>O'Hare T</w:t>
      </w:r>
      <w:r w:rsidRPr="00C86F42">
        <w:rPr>
          <w:rFonts w:ascii="Book Antiqua" w:eastAsia="Book Antiqua" w:hAnsi="Book Antiqua" w:cs="Book Antiqua"/>
          <w:color w:val="000000"/>
        </w:rPr>
        <w:t xml:space="preserve">, Shakespeare WC, Zhu X, Eide CA, Rivera VM, Wang F, Adrian LT, Zhou T, Huang WS, Xu Q, Metcalf CA 3rd, Tyner JW, Loriaux MM, Corbin AS, Wardwell S, Ning Y, Keats JA, Wang Y, Sundaramoorthi R, Thomas M, Zhou D, Snodgrass J, Commodore L, Sawyer TK, Dalgarno DC, Deininger MW, Druker BJ, Clackson T. AP24534, a pan-BCR-ABL inhibitor for chronic myeloid leukemia, potently inhibits the T315I mutant and overcomes mutation-based resistance. </w:t>
      </w:r>
      <w:r w:rsidRPr="00C86F42">
        <w:rPr>
          <w:rFonts w:ascii="Book Antiqua" w:eastAsia="Book Antiqua" w:hAnsi="Book Antiqua" w:cs="Book Antiqua"/>
          <w:i/>
          <w:iCs/>
          <w:color w:val="000000"/>
        </w:rPr>
        <w:t>Cancer Cell</w:t>
      </w:r>
      <w:r w:rsidRPr="00C86F42">
        <w:rPr>
          <w:rFonts w:ascii="Book Antiqua" w:eastAsia="Book Antiqua" w:hAnsi="Book Antiqua" w:cs="Book Antiqua"/>
          <w:color w:val="000000"/>
        </w:rPr>
        <w:t xml:space="preserve"> 2009; </w:t>
      </w:r>
      <w:r w:rsidRPr="00C86F42">
        <w:rPr>
          <w:rFonts w:ascii="Book Antiqua" w:eastAsia="Book Antiqua" w:hAnsi="Book Antiqua" w:cs="Book Antiqua"/>
          <w:b/>
          <w:bCs/>
          <w:color w:val="000000"/>
        </w:rPr>
        <w:t>16</w:t>
      </w:r>
      <w:r w:rsidRPr="00C86F42">
        <w:rPr>
          <w:rFonts w:ascii="Book Antiqua" w:eastAsia="Book Antiqua" w:hAnsi="Book Antiqua" w:cs="Book Antiqua"/>
          <w:color w:val="000000"/>
        </w:rPr>
        <w:t>: 401-412 [PMID: 19878872 DOI: 10.1016/j.ccr.2009.09.028]</w:t>
      </w:r>
    </w:p>
    <w:p w14:paraId="1A858B3E" w14:textId="77777777" w:rsidR="00A77B3E" w:rsidRPr="00C86F42" w:rsidRDefault="00230A57" w:rsidP="00C86F42">
      <w:pPr>
        <w:spacing w:line="360" w:lineRule="auto"/>
        <w:jc w:val="both"/>
        <w:rPr>
          <w:rFonts w:ascii="Book Antiqua" w:hAnsi="Book Antiqua"/>
        </w:rPr>
      </w:pPr>
      <w:r w:rsidRPr="00C86F42">
        <w:rPr>
          <w:rFonts w:ascii="Book Antiqua" w:eastAsia="Book Antiqua" w:hAnsi="Book Antiqua" w:cs="Book Antiqua"/>
          <w:color w:val="000000"/>
        </w:rPr>
        <w:t xml:space="preserve">106 </w:t>
      </w:r>
      <w:r w:rsidRPr="00C86F42">
        <w:rPr>
          <w:rFonts w:ascii="Book Antiqua" w:eastAsia="Book Antiqua" w:hAnsi="Book Antiqua" w:cs="Book Antiqua"/>
          <w:b/>
          <w:bCs/>
          <w:color w:val="000000"/>
        </w:rPr>
        <w:t>Zhou T</w:t>
      </w:r>
      <w:r w:rsidRPr="00C86F42">
        <w:rPr>
          <w:rFonts w:ascii="Book Antiqua" w:eastAsia="Book Antiqua" w:hAnsi="Book Antiqua" w:cs="Book Antiqua"/>
          <w:color w:val="000000"/>
        </w:rPr>
        <w:t xml:space="preserve">, Commodore L, Huang WS, Wang Y, Thomas M, Keats J, Xu Q, Rivera VM, Shakespeare WC, Clackson T, Dalgarno DC, Zhu X. Structural mechanism of the Pan-BCR-ABL inhibitor ponatinib (AP24534): lessons for overcoming kinase inhibitor resistance. </w:t>
      </w:r>
      <w:r w:rsidRPr="00C86F42">
        <w:rPr>
          <w:rFonts w:ascii="Book Antiqua" w:eastAsia="Book Antiqua" w:hAnsi="Book Antiqua" w:cs="Book Antiqua"/>
          <w:i/>
          <w:iCs/>
          <w:color w:val="000000"/>
        </w:rPr>
        <w:t>Chem Biol Drug Des</w:t>
      </w:r>
      <w:r w:rsidRPr="00C86F42">
        <w:rPr>
          <w:rFonts w:ascii="Book Antiqua" w:eastAsia="Book Antiqua" w:hAnsi="Book Antiqua" w:cs="Book Antiqua"/>
          <w:color w:val="000000"/>
        </w:rPr>
        <w:t xml:space="preserve"> 2011; </w:t>
      </w:r>
      <w:r w:rsidRPr="00C86F42">
        <w:rPr>
          <w:rFonts w:ascii="Book Antiqua" w:eastAsia="Book Antiqua" w:hAnsi="Book Antiqua" w:cs="Book Antiqua"/>
          <w:b/>
          <w:bCs/>
          <w:color w:val="000000"/>
        </w:rPr>
        <w:t>77</w:t>
      </w:r>
      <w:r w:rsidRPr="00C86F42">
        <w:rPr>
          <w:rFonts w:ascii="Book Antiqua" w:eastAsia="Book Antiqua" w:hAnsi="Book Antiqua" w:cs="Book Antiqua"/>
          <w:color w:val="000000"/>
        </w:rPr>
        <w:t>: 1-11 [PMID: 21118377 DOI: 10.1111/j.1747-0285.2010.01054.x]</w:t>
      </w:r>
    </w:p>
    <w:p w14:paraId="103B7D14" w14:textId="77777777" w:rsidR="00A77B3E" w:rsidRPr="00C86F42" w:rsidRDefault="00230A57" w:rsidP="00C86F42">
      <w:pPr>
        <w:spacing w:line="360" w:lineRule="auto"/>
        <w:jc w:val="both"/>
        <w:rPr>
          <w:rFonts w:ascii="Book Antiqua" w:hAnsi="Book Antiqua"/>
        </w:rPr>
      </w:pPr>
      <w:r w:rsidRPr="00C86F42">
        <w:rPr>
          <w:rFonts w:ascii="Book Antiqua" w:eastAsia="Book Antiqua" w:hAnsi="Book Antiqua" w:cs="Book Antiqua"/>
          <w:color w:val="000000"/>
        </w:rPr>
        <w:t xml:space="preserve">107 </w:t>
      </w:r>
      <w:r w:rsidRPr="00C86F42">
        <w:rPr>
          <w:rFonts w:ascii="Book Antiqua" w:eastAsia="Book Antiqua" w:hAnsi="Book Antiqua" w:cs="Book Antiqua"/>
          <w:b/>
          <w:bCs/>
          <w:color w:val="000000"/>
        </w:rPr>
        <w:t>Müller MC</w:t>
      </w:r>
      <w:r w:rsidRPr="00C86F42">
        <w:rPr>
          <w:rFonts w:ascii="Book Antiqua" w:eastAsia="Book Antiqua" w:hAnsi="Book Antiqua" w:cs="Book Antiqua"/>
          <w:color w:val="000000"/>
        </w:rPr>
        <w:t xml:space="preserve">, Cervantes F, Hjorth-Hansen H, Janssen JJWM, Milojkovic D, Rea D, Rosti G. Ponatinib in chronic myeloid leukemia (CML): Consensus on patient treatment and management from a European expert panel. </w:t>
      </w:r>
      <w:r w:rsidRPr="00C86F42">
        <w:rPr>
          <w:rFonts w:ascii="Book Antiqua" w:eastAsia="Book Antiqua" w:hAnsi="Book Antiqua" w:cs="Book Antiqua"/>
          <w:i/>
          <w:iCs/>
          <w:color w:val="000000"/>
        </w:rPr>
        <w:t>Crit Rev Oncol Hematol</w:t>
      </w:r>
      <w:r w:rsidRPr="00C86F42">
        <w:rPr>
          <w:rFonts w:ascii="Book Antiqua" w:eastAsia="Book Antiqua" w:hAnsi="Book Antiqua" w:cs="Book Antiqua"/>
          <w:color w:val="000000"/>
        </w:rPr>
        <w:t xml:space="preserve"> 2017; </w:t>
      </w:r>
      <w:r w:rsidRPr="00C86F42">
        <w:rPr>
          <w:rFonts w:ascii="Book Antiqua" w:eastAsia="Book Antiqua" w:hAnsi="Book Antiqua" w:cs="Book Antiqua"/>
          <w:b/>
          <w:bCs/>
          <w:color w:val="000000"/>
        </w:rPr>
        <w:t>120</w:t>
      </w:r>
      <w:r w:rsidRPr="00C86F42">
        <w:rPr>
          <w:rFonts w:ascii="Book Antiqua" w:eastAsia="Book Antiqua" w:hAnsi="Book Antiqua" w:cs="Book Antiqua"/>
          <w:color w:val="000000"/>
        </w:rPr>
        <w:t>: 52-59 [PMID: 29198338 DOI: 10.1016/j.critrevonc.2017.10.002]</w:t>
      </w:r>
    </w:p>
    <w:p w14:paraId="553A1A8B" w14:textId="3A2FA015" w:rsidR="00A77B3E" w:rsidRPr="00795B7C" w:rsidRDefault="00230A57" w:rsidP="00C86F42">
      <w:pPr>
        <w:spacing w:line="360" w:lineRule="auto"/>
        <w:jc w:val="both"/>
        <w:rPr>
          <w:rFonts w:ascii="Book Antiqua" w:eastAsia="Book Antiqua" w:hAnsi="Book Antiqua" w:cs="Book Antiqua"/>
          <w:color w:val="000000"/>
        </w:rPr>
      </w:pPr>
      <w:r w:rsidRPr="00C86F42">
        <w:rPr>
          <w:rFonts w:ascii="Book Antiqua" w:eastAsia="Book Antiqua" w:hAnsi="Book Antiqua" w:cs="Book Antiqua"/>
          <w:color w:val="000000"/>
        </w:rPr>
        <w:t xml:space="preserve">108 </w:t>
      </w:r>
      <w:r w:rsidRPr="00C86F42">
        <w:rPr>
          <w:rFonts w:ascii="Book Antiqua" w:eastAsia="Book Antiqua" w:hAnsi="Book Antiqua" w:cs="Book Antiqua"/>
          <w:b/>
          <w:bCs/>
          <w:color w:val="000000"/>
        </w:rPr>
        <w:t>L</w:t>
      </w:r>
      <w:r w:rsidR="00C45CB7">
        <w:rPr>
          <w:rFonts w:ascii="Book Antiqua" w:eastAsia="Book Antiqua" w:hAnsi="Book Antiqua" w:cs="Book Antiqua"/>
          <w:b/>
          <w:bCs/>
          <w:color w:val="000000"/>
        </w:rPr>
        <w:t>ipton</w:t>
      </w:r>
      <w:r w:rsidRPr="00C86F42">
        <w:rPr>
          <w:rFonts w:ascii="Book Antiqua" w:eastAsia="Book Antiqua" w:hAnsi="Book Antiqua" w:cs="Book Antiqua"/>
          <w:b/>
          <w:bCs/>
          <w:color w:val="000000"/>
        </w:rPr>
        <w:t xml:space="preserve"> J,</w:t>
      </w:r>
      <w:r w:rsidRPr="00C86F42">
        <w:rPr>
          <w:rFonts w:ascii="Book Antiqua" w:eastAsia="Book Antiqua" w:hAnsi="Book Antiqua" w:cs="Book Antiqua"/>
          <w:color w:val="000000"/>
        </w:rPr>
        <w:t xml:space="preserve"> C</w:t>
      </w:r>
      <w:r w:rsidR="00C45CB7">
        <w:rPr>
          <w:rFonts w:ascii="Book Antiqua" w:eastAsia="Book Antiqua" w:hAnsi="Book Antiqua" w:cs="Book Antiqua"/>
          <w:color w:val="000000"/>
        </w:rPr>
        <w:t>huah</w:t>
      </w:r>
      <w:r w:rsidRPr="00C86F42">
        <w:rPr>
          <w:rFonts w:ascii="Book Antiqua" w:eastAsia="Book Antiqua" w:hAnsi="Book Antiqua" w:cs="Book Antiqua"/>
          <w:color w:val="000000"/>
        </w:rPr>
        <w:t xml:space="preserve"> C, G</w:t>
      </w:r>
      <w:r w:rsidR="00C45CB7">
        <w:rPr>
          <w:rFonts w:ascii="Book Antiqua" w:eastAsia="Book Antiqua" w:hAnsi="Book Antiqua" w:cs="Book Antiqua"/>
          <w:color w:val="000000"/>
        </w:rPr>
        <w:t>uerci-bresler</w:t>
      </w:r>
      <w:r w:rsidRPr="00C86F42">
        <w:rPr>
          <w:rFonts w:ascii="Book Antiqua" w:eastAsia="Book Antiqua" w:hAnsi="Book Antiqua" w:cs="Book Antiqua"/>
          <w:color w:val="000000"/>
        </w:rPr>
        <w:t xml:space="preserve"> A, R</w:t>
      </w:r>
      <w:r w:rsidR="00C45CB7">
        <w:rPr>
          <w:rFonts w:ascii="Book Antiqua" w:eastAsia="Book Antiqua" w:hAnsi="Book Antiqua" w:cs="Book Antiqua"/>
          <w:color w:val="000000"/>
        </w:rPr>
        <w:t>osti</w:t>
      </w:r>
      <w:r w:rsidRPr="00C86F42">
        <w:rPr>
          <w:rFonts w:ascii="Book Antiqua" w:eastAsia="Book Antiqua" w:hAnsi="Book Antiqua" w:cs="Book Antiqua"/>
          <w:color w:val="000000"/>
        </w:rPr>
        <w:t xml:space="preserve"> G, S</w:t>
      </w:r>
      <w:r w:rsidR="00C45CB7">
        <w:rPr>
          <w:rFonts w:ascii="Book Antiqua" w:eastAsia="Book Antiqua" w:hAnsi="Book Antiqua" w:cs="Book Antiqua"/>
          <w:color w:val="000000"/>
        </w:rPr>
        <w:t>impson</w:t>
      </w:r>
      <w:r w:rsidRPr="00C86F42">
        <w:rPr>
          <w:rFonts w:ascii="Book Antiqua" w:eastAsia="Book Antiqua" w:hAnsi="Book Antiqua" w:cs="Book Antiqua"/>
          <w:color w:val="000000"/>
        </w:rPr>
        <w:t xml:space="preserve"> D, A</w:t>
      </w:r>
      <w:r w:rsidR="00C45CB7">
        <w:rPr>
          <w:rFonts w:ascii="Book Antiqua" w:eastAsia="Book Antiqua" w:hAnsi="Book Antiqua" w:cs="Book Antiqua"/>
          <w:color w:val="000000"/>
        </w:rPr>
        <w:t>ssouline</w:t>
      </w:r>
      <w:r w:rsidRPr="00C86F42">
        <w:rPr>
          <w:rFonts w:ascii="Book Antiqua" w:eastAsia="Book Antiqua" w:hAnsi="Book Antiqua" w:cs="Book Antiqua"/>
          <w:color w:val="000000"/>
        </w:rPr>
        <w:t xml:space="preserve"> S, E</w:t>
      </w:r>
      <w:r w:rsidR="00C45CB7">
        <w:rPr>
          <w:rFonts w:ascii="Book Antiqua" w:eastAsia="Book Antiqua" w:hAnsi="Book Antiqua" w:cs="Book Antiqua"/>
          <w:color w:val="000000"/>
        </w:rPr>
        <w:t>tienne</w:t>
      </w:r>
      <w:r w:rsidRPr="00C86F42">
        <w:rPr>
          <w:rFonts w:ascii="Book Antiqua" w:eastAsia="Book Antiqua" w:hAnsi="Book Antiqua" w:cs="Book Antiqua"/>
          <w:color w:val="000000"/>
        </w:rPr>
        <w:t xml:space="preserve"> G, N</w:t>
      </w:r>
      <w:r w:rsidR="00C45CB7">
        <w:rPr>
          <w:rFonts w:ascii="Book Antiqua" w:eastAsia="Book Antiqua" w:hAnsi="Book Antiqua" w:cs="Book Antiqua"/>
          <w:color w:val="000000"/>
        </w:rPr>
        <w:t>icolini</w:t>
      </w:r>
      <w:r w:rsidRPr="00C86F42">
        <w:rPr>
          <w:rFonts w:ascii="Book Antiqua" w:eastAsia="Book Antiqua" w:hAnsi="Book Antiqua" w:cs="Book Antiqua"/>
          <w:color w:val="000000"/>
        </w:rPr>
        <w:t xml:space="preserve"> FE, C</w:t>
      </w:r>
      <w:r w:rsidR="00C45CB7">
        <w:rPr>
          <w:rFonts w:ascii="Book Antiqua" w:eastAsia="Book Antiqua" w:hAnsi="Book Antiqua" w:cs="Book Antiqua"/>
          <w:color w:val="000000"/>
        </w:rPr>
        <w:t>outre</w:t>
      </w:r>
      <w:r w:rsidRPr="00C86F42">
        <w:rPr>
          <w:rFonts w:ascii="Book Antiqua" w:eastAsia="Book Antiqua" w:hAnsi="Book Antiqua" w:cs="Book Antiqua"/>
          <w:color w:val="000000"/>
        </w:rPr>
        <w:t xml:space="preserve"> PL, C</w:t>
      </w:r>
      <w:r w:rsidR="00C45CB7">
        <w:rPr>
          <w:rFonts w:ascii="Book Antiqua" w:eastAsia="Book Antiqua" w:hAnsi="Book Antiqua" w:cs="Book Antiqua"/>
          <w:color w:val="000000"/>
        </w:rPr>
        <w:t>lark</w:t>
      </w:r>
      <w:r w:rsidRPr="00C86F42">
        <w:rPr>
          <w:rFonts w:ascii="Book Antiqua" w:eastAsia="Book Antiqua" w:hAnsi="Book Antiqua" w:cs="Book Antiqua"/>
          <w:color w:val="000000"/>
        </w:rPr>
        <w:t xml:space="preserve"> R, S</w:t>
      </w:r>
      <w:r w:rsidR="00C45CB7">
        <w:rPr>
          <w:rFonts w:ascii="Book Antiqua" w:eastAsia="Book Antiqua" w:hAnsi="Book Antiqua" w:cs="Book Antiqua"/>
          <w:color w:val="000000"/>
        </w:rPr>
        <w:t>tenke</w:t>
      </w:r>
      <w:r w:rsidRPr="00C86F42">
        <w:rPr>
          <w:rFonts w:ascii="Book Antiqua" w:eastAsia="Book Antiqua" w:hAnsi="Book Antiqua" w:cs="Book Antiqua"/>
          <w:color w:val="000000"/>
        </w:rPr>
        <w:t xml:space="preserve"> L, A</w:t>
      </w:r>
      <w:r w:rsidR="00C45CB7">
        <w:rPr>
          <w:rFonts w:ascii="Book Antiqua" w:eastAsia="Book Antiqua" w:hAnsi="Book Antiqua" w:cs="Book Antiqua"/>
          <w:color w:val="000000"/>
        </w:rPr>
        <w:t>ndorsky</w:t>
      </w:r>
      <w:r w:rsidRPr="00C86F42">
        <w:rPr>
          <w:rFonts w:ascii="Book Antiqua" w:eastAsia="Book Antiqua" w:hAnsi="Book Antiqua" w:cs="Book Antiqua"/>
          <w:color w:val="000000"/>
        </w:rPr>
        <w:t xml:space="preserve"> D, O</w:t>
      </w:r>
      <w:r w:rsidR="00C45CB7">
        <w:rPr>
          <w:rFonts w:ascii="Book Antiqua" w:eastAsia="Book Antiqua" w:hAnsi="Book Antiqua" w:cs="Book Antiqua"/>
          <w:color w:val="000000"/>
        </w:rPr>
        <w:t>ehler</w:t>
      </w:r>
      <w:r w:rsidRPr="00C86F42">
        <w:rPr>
          <w:rFonts w:ascii="Book Antiqua" w:eastAsia="Book Antiqua" w:hAnsi="Book Antiqua" w:cs="Book Antiqua"/>
          <w:color w:val="000000"/>
        </w:rPr>
        <w:t xml:space="preserve"> V, L</w:t>
      </w:r>
      <w:r w:rsidR="00C45CB7">
        <w:rPr>
          <w:rFonts w:ascii="Book Antiqua" w:eastAsia="Book Antiqua" w:hAnsi="Book Antiqua" w:cs="Book Antiqua"/>
          <w:color w:val="000000"/>
        </w:rPr>
        <w:t>ustgarten</w:t>
      </w:r>
      <w:r w:rsidRPr="00C86F42">
        <w:rPr>
          <w:rFonts w:ascii="Book Antiqua" w:eastAsia="Book Antiqua" w:hAnsi="Book Antiqua" w:cs="Book Antiqua"/>
          <w:color w:val="000000"/>
        </w:rPr>
        <w:t xml:space="preserve"> S, R</w:t>
      </w:r>
      <w:r w:rsidR="00C45CB7">
        <w:rPr>
          <w:rFonts w:ascii="Book Antiqua" w:eastAsia="Book Antiqua" w:hAnsi="Book Antiqua" w:cs="Book Antiqua"/>
          <w:color w:val="000000"/>
        </w:rPr>
        <w:t>ivera</w:t>
      </w:r>
      <w:r w:rsidRPr="00C86F42">
        <w:rPr>
          <w:rFonts w:ascii="Book Antiqua" w:eastAsia="Book Antiqua" w:hAnsi="Book Antiqua" w:cs="Book Antiqua"/>
          <w:color w:val="000000"/>
        </w:rPr>
        <w:t xml:space="preserve"> VM, C</w:t>
      </w:r>
      <w:r w:rsidR="00C45CB7">
        <w:rPr>
          <w:rFonts w:ascii="Book Antiqua" w:eastAsia="Book Antiqua" w:hAnsi="Book Antiqua" w:cs="Book Antiqua"/>
          <w:color w:val="000000"/>
        </w:rPr>
        <w:t>lackson</w:t>
      </w:r>
      <w:r w:rsidRPr="00C86F42">
        <w:rPr>
          <w:rFonts w:ascii="Book Antiqua" w:eastAsia="Book Antiqua" w:hAnsi="Book Antiqua" w:cs="Book Antiqua"/>
          <w:color w:val="000000"/>
        </w:rPr>
        <w:t xml:space="preserve"> T, H</w:t>
      </w:r>
      <w:r w:rsidR="00C45CB7">
        <w:rPr>
          <w:rFonts w:ascii="Book Antiqua" w:eastAsia="Book Antiqua" w:hAnsi="Book Antiqua" w:cs="Book Antiqua"/>
          <w:color w:val="000000"/>
        </w:rPr>
        <w:t>aluska</w:t>
      </w:r>
      <w:r w:rsidRPr="00C86F42">
        <w:rPr>
          <w:rFonts w:ascii="Book Antiqua" w:eastAsia="Book Antiqua" w:hAnsi="Book Antiqua" w:cs="Book Antiqua"/>
          <w:color w:val="000000"/>
        </w:rPr>
        <w:t xml:space="preserve"> FG, B</w:t>
      </w:r>
      <w:r w:rsidR="00C45CB7">
        <w:rPr>
          <w:rFonts w:ascii="Book Antiqua" w:eastAsia="Book Antiqua" w:hAnsi="Book Antiqua" w:cs="Book Antiqua"/>
          <w:color w:val="000000"/>
        </w:rPr>
        <w:t>accarani</w:t>
      </w:r>
      <w:r w:rsidRPr="00C86F42">
        <w:rPr>
          <w:rFonts w:ascii="Book Antiqua" w:eastAsia="Book Antiqua" w:hAnsi="Book Antiqua" w:cs="Book Antiqua"/>
          <w:color w:val="000000"/>
        </w:rPr>
        <w:t xml:space="preserve"> M, C</w:t>
      </w:r>
      <w:r w:rsidR="00C45CB7">
        <w:rPr>
          <w:rFonts w:ascii="Book Antiqua" w:eastAsia="Book Antiqua" w:hAnsi="Book Antiqua" w:cs="Book Antiqua"/>
          <w:color w:val="000000"/>
        </w:rPr>
        <w:t>ortes</w:t>
      </w:r>
      <w:r w:rsidRPr="00C86F42">
        <w:rPr>
          <w:rFonts w:ascii="Book Antiqua" w:eastAsia="Book Antiqua" w:hAnsi="Book Antiqua" w:cs="Book Antiqua"/>
          <w:color w:val="000000"/>
        </w:rPr>
        <w:t xml:space="preserve"> JE, G</w:t>
      </w:r>
      <w:r w:rsidR="00C45CB7">
        <w:rPr>
          <w:rFonts w:ascii="Book Antiqua" w:eastAsia="Book Antiqua" w:hAnsi="Book Antiqua" w:cs="Book Antiqua"/>
          <w:color w:val="000000"/>
        </w:rPr>
        <w:t>uilhot</w:t>
      </w:r>
      <w:r w:rsidRPr="00C86F42">
        <w:rPr>
          <w:rFonts w:ascii="Book Antiqua" w:eastAsia="Book Antiqua" w:hAnsi="Book Antiqua" w:cs="Book Antiqua"/>
          <w:color w:val="000000"/>
        </w:rPr>
        <w:t xml:space="preserve"> F, H</w:t>
      </w:r>
      <w:r w:rsidR="00C45CB7">
        <w:rPr>
          <w:rFonts w:ascii="Book Antiqua" w:eastAsia="Book Antiqua" w:hAnsi="Book Antiqua" w:cs="Book Antiqua"/>
          <w:color w:val="000000"/>
        </w:rPr>
        <w:t>occhaus</w:t>
      </w:r>
      <w:r w:rsidRPr="00C86F42">
        <w:rPr>
          <w:rFonts w:ascii="Book Antiqua" w:eastAsia="Book Antiqua" w:hAnsi="Book Antiqua" w:cs="Book Antiqua"/>
          <w:color w:val="000000"/>
        </w:rPr>
        <w:t xml:space="preserve"> A, H</w:t>
      </w:r>
      <w:r w:rsidR="00C45CB7">
        <w:rPr>
          <w:rFonts w:ascii="Book Antiqua" w:eastAsia="Book Antiqua" w:hAnsi="Book Antiqua" w:cs="Book Antiqua"/>
          <w:color w:val="000000"/>
        </w:rPr>
        <w:t>ughes</w:t>
      </w:r>
      <w:r w:rsidRPr="00C86F42">
        <w:rPr>
          <w:rFonts w:ascii="Book Antiqua" w:eastAsia="Book Antiqua" w:hAnsi="Book Antiqua" w:cs="Book Antiqua"/>
          <w:color w:val="000000"/>
        </w:rPr>
        <w:t xml:space="preserve"> TP, K</w:t>
      </w:r>
      <w:r w:rsidR="00C45CB7">
        <w:rPr>
          <w:rFonts w:ascii="Book Antiqua" w:eastAsia="Book Antiqua" w:hAnsi="Book Antiqua" w:cs="Book Antiqua"/>
          <w:color w:val="000000"/>
        </w:rPr>
        <w:t>antarjian</w:t>
      </w:r>
      <w:r w:rsidRPr="00C86F42">
        <w:rPr>
          <w:rFonts w:ascii="Book Antiqua" w:eastAsia="Book Antiqua" w:hAnsi="Book Antiqua" w:cs="Book Antiqua"/>
          <w:color w:val="000000"/>
        </w:rPr>
        <w:t xml:space="preserve"> HM, S</w:t>
      </w:r>
      <w:r w:rsidR="00C45CB7">
        <w:rPr>
          <w:rFonts w:ascii="Book Antiqua" w:eastAsia="Book Antiqua" w:hAnsi="Book Antiqua" w:cs="Book Antiqua"/>
          <w:color w:val="000000"/>
        </w:rPr>
        <w:t>han</w:t>
      </w:r>
      <w:r w:rsidRPr="00C86F42">
        <w:rPr>
          <w:rFonts w:ascii="Book Antiqua" w:eastAsia="Book Antiqua" w:hAnsi="Book Antiqua" w:cs="Book Antiqua"/>
          <w:color w:val="000000"/>
        </w:rPr>
        <w:t xml:space="preserve"> NP, T</w:t>
      </w:r>
      <w:r w:rsidR="00C45CB7">
        <w:rPr>
          <w:rFonts w:ascii="Book Antiqua" w:eastAsia="Book Antiqua" w:hAnsi="Book Antiqua" w:cs="Book Antiqua"/>
          <w:color w:val="000000"/>
        </w:rPr>
        <w:t>alpaz</w:t>
      </w:r>
      <w:r w:rsidRPr="00C86F42">
        <w:rPr>
          <w:rFonts w:ascii="Book Antiqua" w:eastAsia="Book Antiqua" w:hAnsi="Book Antiqua" w:cs="Book Antiqua"/>
          <w:color w:val="000000"/>
        </w:rPr>
        <w:t xml:space="preserve"> M, D</w:t>
      </w:r>
      <w:r w:rsidR="00C45CB7">
        <w:rPr>
          <w:rFonts w:ascii="Book Antiqua" w:eastAsia="Book Antiqua" w:hAnsi="Book Antiqua" w:cs="Book Antiqua"/>
          <w:color w:val="000000"/>
        </w:rPr>
        <w:t>eininger</w:t>
      </w:r>
      <w:r w:rsidRPr="00C86F42">
        <w:rPr>
          <w:rFonts w:ascii="Book Antiqua" w:eastAsia="Book Antiqua" w:hAnsi="Book Antiqua" w:cs="Book Antiqua"/>
          <w:color w:val="000000"/>
        </w:rPr>
        <w:t xml:space="preserve"> MW. Epic: a phase 3 trial of ponatinib compared with imatinib in patients with newly diagnosed chronic myeloid leukemia in chronic phase (cp-cml). </w:t>
      </w:r>
      <w:r w:rsidRPr="00C45CB7">
        <w:rPr>
          <w:rFonts w:ascii="Book Antiqua" w:eastAsia="Book Antiqua" w:hAnsi="Book Antiqua" w:cs="Book Antiqua"/>
          <w:i/>
          <w:iCs/>
          <w:color w:val="000000"/>
        </w:rPr>
        <w:t>Blood</w:t>
      </w:r>
      <w:r w:rsidRPr="00C86F42">
        <w:rPr>
          <w:rFonts w:ascii="Book Antiqua" w:eastAsia="Book Antiqua" w:hAnsi="Book Antiqua" w:cs="Book Antiqua"/>
          <w:color w:val="000000"/>
        </w:rPr>
        <w:t xml:space="preserve"> 2014; </w:t>
      </w:r>
      <w:r w:rsidRPr="00795B7C">
        <w:rPr>
          <w:rFonts w:ascii="Book Antiqua" w:eastAsia="Book Antiqua" w:hAnsi="Book Antiqua" w:cs="Book Antiqua"/>
          <w:b/>
          <w:bCs/>
          <w:color w:val="000000"/>
        </w:rPr>
        <w:t>124:</w:t>
      </w:r>
      <w:r w:rsidRPr="00C86F42">
        <w:rPr>
          <w:rFonts w:ascii="Book Antiqua" w:eastAsia="Book Antiqua" w:hAnsi="Book Antiqua" w:cs="Book Antiqua"/>
          <w:color w:val="000000"/>
        </w:rPr>
        <w:t xml:space="preserve"> 519-519 [DOI: </w:t>
      </w:r>
      <w:r w:rsidR="00795B7C" w:rsidRPr="00795B7C">
        <w:rPr>
          <w:rFonts w:ascii="Book Antiqua" w:eastAsia="Book Antiqua" w:hAnsi="Book Antiqua" w:cs="Book Antiqua" w:hint="eastAsia"/>
          <w:color w:val="000000"/>
        </w:rPr>
        <w:t>10.1016/j.jds.2010.11.005</w:t>
      </w:r>
      <w:r w:rsidRPr="00C86F42">
        <w:rPr>
          <w:rFonts w:ascii="Book Antiqua" w:eastAsia="Book Antiqua" w:hAnsi="Book Antiqua" w:cs="Book Antiqua"/>
          <w:color w:val="000000"/>
        </w:rPr>
        <w:t>]</w:t>
      </w:r>
    </w:p>
    <w:p w14:paraId="31191BC4" w14:textId="77777777" w:rsidR="00A77B3E" w:rsidRPr="00C86F42" w:rsidRDefault="00230A57" w:rsidP="00C86F42">
      <w:pPr>
        <w:spacing w:line="360" w:lineRule="auto"/>
        <w:jc w:val="both"/>
        <w:rPr>
          <w:rFonts w:ascii="Book Antiqua" w:hAnsi="Book Antiqua"/>
        </w:rPr>
      </w:pPr>
      <w:r w:rsidRPr="00C86F42">
        <w:rPr>
          <w:rFonts w:ascii="Book Antiqua" w:eastAsia="Book Antiqua" w:hAnsi="Book Antiqua" w:cs="Book Antiqua"/>
          <w:color w:val="000000"/>
        </w:rPr>
        <w:t xml:space="preserve">109 </w:t>
      </w:r>
      <w:r w:rsidRPr="00C86F42">
        <w:rPr>
          <w:rFonts w:ascii="Book Antiqua" w:eastAsia="Book Antiqua" w:hAnsi="Book Antiqua" w:cs="Book Antiqua"/>
          <w:b/>
          <w:bCs/>
          <w:color w:val="000000"/>
        </w:rPr>
        <w:t>Gambacorti-Passerini C</w:t>
      </w:r>
      <w:r w:rsidRPr="00C86F42">
        <w:rPr>
          <w:rFonts w:ascii="Book Antiqua" w:eastAsia="Book Antiqua" w:hAnsi="Book Antiqua" w:cs="Book Antiqua"/>
          <w:color w:val="000000"/>
        </w:rPr>
        <w:t xml:space="preserve">, Aroldi A, Cordani N, Piazza R. Chronic myeloid leukemia: Second-line drugs of choice. </w:t>
      </w:r>
      <w:r w:rsidRPr="00C86F42">
        <w:rPr>
          <w:rFonts w:ascii="Book Antiqua" w:eastAsia="Book Antiqua" w:hAnsi="Book Antiqua" w:cs="Book Antiqua"/>
          <w:i/>
          <w:iCs/>
          <w:color w:val="000000"/>
        </w:rPr>
        <w:t>Am J Hematol</w:t>
      </w:r>
      <w:r w:rsidRPr="00C86F42">
        <w:rPr>
          <w:rFonts w:ascii="Book Antiqua" w:eastAsia="Book Antiqua" w:hAnsi="Book Antiqua" w:cs="Book Antiqua"/>
          <w:color w:val="000000"/>
        </w:rPr>
        <w:t xml:space="preserve"> 2016; </w:t>
      </w:r>
      <w:r w:rsidRPr="00C86F42">
        <w:rPr>
          <w:rFonts w:ascii="Book Antiqua" w:eastAsia="Book Antiqua" w:hAnsi="Book Antiqua" w:cs="Book Antiqua"/>
          <w:b/>
          <w:bCs/>
          <w:color w:val="000000"/>
        </w:rPr>
        <w:t>91</w:t>
      </w:r>
      <w:r w:rsidRPr="00C86F42">
        <w:rPr>
          <w:rFonts w:ascii="Book Antiqua" w:eastAsia="Book Antiqua" w:hAnsi="Book Antiqua" w:cs="Book Antiqua"/>
          <w:color w:val="000000"/>
        </w:rPr>
        <w:t>: 67-75 [PMID: 26588811 DOI: 10.1002/ajh.24247]</w:t>
      </w:r>
    </w:p>
    <w:p w14:paraId="2B4AFCCE" w14:textId="77777777" w:rsidR="00A77B3E" w:rsidRPr="00C86F42" w:rsidRDefault="00230A57" w:rsidP="00C86F42">
      <w:pPr>
        <w:spacing w:line="360" w:lineRule="auto"/>
        <w:jc w:val="both"/>
        <w:rPr>
          <w:rFonts w:ascii="Book Antiqua" w:hAnsi="Book Antiqua"/>
        </w:rPr>
      </w:pPr>
      <w:r w:rsidRPr="00C86F42">
        <w:rPr>
          <w:rFonts w:ascii="Book Antiqua" w:eastAsia="Book Antiqua" w:hAnsi="Book Antiqua" w:cs="Book Antiqua"/>
          <w:color w:val="000000"/>
        </w:rPr>
        <w:t xml:space="preserve">110 </w:t>
      </w:r>
      <w:r w:rsidRPr="00C86F42">
        <w:rPr>
          <w:rFonts w:ascii="Book Antiqua" w:eastAsia="Book Antiqua" w:hAnsi="Book Antiqua" w:cs="Book Antiqua"/>
          <w:b/>
          <w:bCs/>
          <w:color w:val="000000"/>
        </w:rPr>
        <w:t>Cortes JE</w:t>
      </w:r>
      <w:r w:rsidRPr="00C86F42">
        <w:rPr>
          <w:rFonts w:ascii="Book Antiqua" w:eastAsia="Book Antiqua" w:hAnsi="Book Antiqua" w:cs="Book Antiqua"/>
          <w:color w:val="000000"/>
        </w:rPr>
        <w:t xml:space="preserve">, Kim DW, Pinilla-Ibarz J, le Coutre PD, Paquette R, Chuah C, Nicolini FE, Apperley JF, Khoury HJ, Talpaz M, DeAngelo DJ, Abruzzese E, Rea D, Baccarani M, </w:t>
      </w:r>
      <w:r w:rsidRPr="00C86F42">
        <w:rPr>
          <w:rFonts w:ascii="Book Antiqua" w:eastAsia="Book Antiqua" w:hAnsi="Book Antiqua" w:cs="Book Antiqua"/>
          <w:color w:val="000000"/>
        </w:rPr>
        <w:lastRenderedPageBreak/>
        <w:t xml:space="preserve">Müller MC, Gambacorti-Passerini C, Lustgarten S, Rivera VM, Haluska FG, Guilhot F, Deininger MW, Hochhaus A, Hughes TP, Shah NP, Kantarjian HM. Ponatinib efficacy and safety in Philadelphia chromosome-positive leukemia: final 5-year results of the phase 2 PACE trial. </w:t>
      </w:r>
      <w:r w:rsidRPr="00C86F42">
        <w:rPr>
          <w:rFonts w:ascii="Book Antiqua" w:eastAsia="Book Antiqua" w:hAnsi="Book Antiqua" w:cs="Book Antiqua"/>
          <w:i/>
          <w:iCs/>
          <w:color w:val="000000"/>
        </w:rPr>
        <w:t>Blood</w:t>
      </w:r>
      <w:r w:rsidRPr="00C86F42">
        <w:rPr>
          <w:rFonts w:ascii="Book Antiqua" w:eastAsia="Book Antiqua" w:hAnsi="Book Antiqua" w:cs="Book Antiqua"/>
          <w:color w:val="000000"/>
        </w:rPr>
        <w:t xml:space="preserve"> 2018; </w:t>
      </w:r>
      <w:r w:rsidRPr="00C86F42">
        <w:rPr>
          <w:rFonts w:ascii="Book Antiqua" w:eastAsia="Book Antiqua" w:hAnsi="Book Antiqua" w:cs="Book Antiqua"/>
          <w:b/>
          <w:bCs/>
          <w:color w:val="000000"/>
        </w:rPr>
        <w:t>132</w:t>
      </w:r>
      <w:r w:rsidRPr="00C86F42">
        <w:rPr>
          <w:rFonts w:ascii="Book Antiqua" w:eastAsia="Book Antiqua" w:hAnsi="Book Antiqua" w:cs="Book Antiqua"/>
          <w:color w:val="000000"/>
        </w:rPr>
        <w:t>: 393-404 [PMID: 29567798 DOI: 10.1182/blood-2016-09-739086]</w:t>
      </w:r>
    </w:p>
    <w:p w14:paraId="76D13310" w14:textId="77777777" w:rsidR="00A77B3E" w:rsidRPr="00C86F42" w:rsidRDefault="00230A57" w:rsidP="00C86F42">
      <w:pPr>
        <w:spacing w:line="360" w:lineRule="auto"/>
        <w:jc w:val="both"/>
        <w:rPr>
          <w:rFonts w:ascii="Book Antiqua" w:hAnsi="Book Antiqua"/>
        </w:rPr>
      </w:pPr>
      <w:r w:rsidRPr="00C86F42">
        <w:rPr>
          <w:rFonts w:ascii="Book Antiqua" w:eastAsia="Book Antiqua" w:hAnsi="Book Antiqua" w:cs="Book Antiqua"/>
          <w:color w:val="000000"/>
        </w:rPr>
        <w:t xml:space="preserve">111 </w:t>
      </w:r>
      <w:r w:rsidRPr="00C86F42">
        <w:rPr>
          <w:rFonts w:ascii="Book Antiqua" w:eastAsia="Book Antiqua" w:hAnsi="Book Antiqua" w:cs="Book Antiqua"/>
          <w:b/>
          <w:bCs/>
          <w:color w:val="000000"/>
        </w:rPr>
        <w:t>Perrotti D</w:t>
      </w:r>
      <w:r w:rsidRPr="00C86F42">
        <w:rPr>
          <w:rFonts w:ascii="Book Antiqua" w:eastAsia="Book Antiqua" w:hAnsi="Book Antiqua" w:cs="Book Antiqua"/>
          <w:color w:val="000000"/>
        </w:rPr>
        <w:t xml:space="preserve">, Jamieson C, Goldman J, Skorski T. Chronic myeloid leukemia: mechanisms of blastic transformation. </w:t>
      </w:r>
      <w:r w:rsidRPr="00C86F42">
        <w:rPr>
          <w:rFonts w:ascii="Book Antiqua" w:eastAsia="Book Antiqua" w:hAnsi="Book Antiqua" w:cs="Book Antiqua"/>
          <w:i/>
          <w:iCs/>
          <w:color w:val="000000"/>
        </w:rPr>
        <w:t>J Clin Invest</w:t>
      </w:r>
      <w:r w:rsidRPr="00C86F42">
        <w:rPr>
          <w:rFonts w:ascii="Book Antiqua" w:eastAsia="Book Antiqua" w:hAnsi="Book Antiqua" w:cs="Book Antiqua"/>
          <w:color w:val="000000"/>
        </w:rPr>
        <w:t xml:space="preserve"> 2010; </w:t>
      </w:r>
      <w:r w:rsidRPr="00C86F42">
        <w:rPr>
          <w:rFonts w:ascii="Book Antiqua" w:eastAsia="Book Antiqua" w:hAnsi="Book Antiqua" w:cs="Book Antiqua"/>
          <w:b/>
          <w:bCs/>
          <w:color w:val="000000"/>
        </w:rPr>
        <w:t>120</w:t>
      </w:r>
      <w:r w:rsidRPr="00C86F42">
        <w:rPr>
          <w:rFonts w:ascii="Book Antiqua" w:eastAsia="Book Antiqua" w:hAnsi="Book Antiqua" w:cs="Book Antiqua"/>
          <w:color w:val="000000"/>
        </w:rPr>
        <w:t>: 2254-2264 [PMID: 20592475 DOI: 10.1172/JCI41246]</w:t>
      </w:r>
    </w:p>
    <w:p w14:paraId="52A0F0E9" w14:textId="77777777" w:rsidR="00A77B3E" w:rsidRPr="00C86F42" w:rsidRDefault="00230A57" w:rsidP="00C86F42">
      <w:pPr>
        <w:spacing w:line="360" w:lineRule="auto"/>
        <w:jc w:val="both"/>
        <w:rPr>
          <w:rFonts w:ascii="Book Antiqua" w:hAnsi="Book Antiqua"/>
        </w:rPr>
      </w:pPr>
      <w:r w:rsidRPr="00C86F42">
        <w:rPr>
          <w:rFonts w:ascii="Book Antiqua" w:eastAsia="Book Antiqua" w:hAnsi="Book Antiqua" w:cs="Book Antiqua"/>
          <w:color w:val="000000"/>
        </w:rPr>
        <w:t xml:space="preserve">112 </w:t>
      </w:r>
      <w:r w:rsidRPr="00C86F42">
        <w:rPr>
          <w:rFonts w:ascii="Book Antiqua" w:eastAsia="Book Antiqua" w:hAnsi="Book Antiqua" w:cs="Book Antiqua"/>
          <w:b/>
          <w:bCs/>
          <w:color w:val="000000"/>
        </w:rPr>
        <w:t>Skorski T</w:t>
      </w:r>
      <w:r w:rsidRPr="00C86F42">
        <w:rPr>
          <w:rFonts w:ascii="Book Antiqua" w:eastAsia="Book Antiqua" w:hAnsi="Book Antiqua" w:cs="Book Antiqua"/>
          <w:color w:val="000000"/>
        </w:rPr>
        <w:t xml:space="preserve">. Oncogenic tyrosine kinases and the DNA-damage response. </w:t>
      </w:r>
      <w:r w:rsidRPr="00C86F42">
        <w:rPr>
          <w:rFonts w:ascii="Book Antiqua" w:eastAsia="Book Antiqua" w:hAnsi="Book Antiqua" w:cs="Book Antiqua"/>
          <w:i/>
          <w:iCs/>
          <w:color w:val="000000"/>
        </w:rPr>
        <w:t>Nat Rev Cancer</w:t>
      </w:r>
      <w:r w:rsidRPr="00C86F42">
        <w:rPr>
          <w:rFonts w:ascii="Book Antiqua" w:eastAsia="Book Antiqua" w:hAnsi="Book Antiqua" w:cs="Book Antiqua"/>
          <w:color w:val="000000"/>
        </w:rPr>
        <w:t xml:space="preserve"> 2002; </w:t>
      </w:r>
      <w:r w:rsidRPr="00C86F42">
        <w:rPr>
          <w:rFonts w:ascii="Book Antiqua" w:eastAsia="Book Antiqua" w:hAnsi="Book Antiqua" w:cs="Book Antiqua"/>
          <w:b/>
          <w:bCs/>
          <w:color w:val="000000"/>
        </w:rPr>
        <w:t>2</w:t>
      </w:r>
      <w:r w:rsidRPr="00C86F42">
        <w:rPr>
          <w:rFonts w:ascii="Book Antiqua" w:eastAsia="Book Antiqua" w:hAnsi="Book Antiqua" w:cs="Book Antiqua"/>
          <w:color w:val="000000"/>
        </w:rPr>
        <w:t>: 351-360 [PMID: 12044011 DOI: 10.1038/nrc799]</w:t>
      </w:r>
    </w:p>
    <w:p w14:paraId="0346FD7B" w14:textId="77777777" w:rsidR="00A77B3E" w:rsidRPr="00C86F42" w:rsidRDefault="00230A57" w:rsidP="00C86F42">
      <w:pPr>
        <w:spacing w:line="360" w:lineRule="auto"/>
        <w:jc w:val="both"/>
        <w:rPr>
          <w:rFonts w:ascii="Book Antiqua" w:hAnsi="Book Antiqua"/>
        </w:rPr>
      </w:pPr>
      <w:r w:rsidRPr="00C86F42">
        <w:rPr>
          <w:rFonts w:ascii="Book Antiqua" w:eastAsia="Book Antiqua" w:hAnsi="Book Antiqua" w:cs="Book Antiqua"/>
          <w:color w:val="000000"/>
        </w:rPr>
        <w:t xml:space="preserve">113 </w:t>
      </w:r>
      <w:r w:rsidRPr="00C86F42">
        <w:rPr>
          <w:rFonts w:ascii="Book Antiqua" w:eastAsia="Book Antiqua" w:hAnsi="Book Antiqua" w:cs="Book Antiqua"/>
          <w:b/>
          <w:bCs/>
          <w:color w:val="000000"/>
        </w:rPr>
        <w:t>Hehlmann R</w:t>
      </w:r>
      <w:r w:rsidRPr="00C86F42">
        <w:rPr>
          <w:rFonts w:ascii="Book Antiqua" w:eastAsia="Book Antiqua" w:hAnsi="Book Antiqua" w:cs="Book Antiqua"/>
          <w:color w:val="000000"/>
        </w:rPr>
        <w:t xml:space="preserve">, Saußele S, Voskanyan A, Silver RT. Management of CML-blast crisis. </w:t>
      </w:r>
      <w:r w:rsidRPr="00C86F42">
        <w:rPr>
          <w:rFonts w:ascii="Book Antiqua" w:eastAsia="Book Antiqua" w:hAnsi="Book Antiqua" w:cs="Book Antiqua"/>
          <w:i/>
          <w:iCs/>
          <w:color w:val="000000"/>
        </w:rPr>
        <w:t>Best Pract Res Clin Haematol</w:t>
      </w:r>
      <w:r w:rsidRPr="00C86F42">
        <w:rPr>
          <w:rFonts w:ascii="Book Antiqua" w:eastAsia="Book Antiqua" w:hAnsi="Book Antiqua" w:cs="Book Antiqua"/>
          <w:color w:val="000000"/>
        </w:rPr>
        <w:t xml:space="preserve"> 2016; </w:t>
      </w:r>
      <w:r w:rsidRPr="00C86F42">
        <w:rPr>
          <w:rFonts w:ascii="Book Antiqua" w:eastAsia="Book Antiqua" w:hAnsi="Book Antiqua" w:cs="Book Antiqua"/>
          <w:b/>
          <w:bCs/>
          <w:color w:val="000000"/>
        </w:rPr>
        <w:t>29</w:t>
      </w:r>
      <w:r w:rsidRPr="00C86F42">
        <w:rPr>
          <w:rFonts w:ascii="Book Antiqua" w:eastAsia="Book Antiqua" w:hAnsi="Book Antiqua" w:cs="Book Antiqua"/>
          <w:color w:val="000000"/>
        </w:rPr>
        <w:t>: 295-307 [PMID: 27839570 DOI: 10.1016/j.beha.2016.10.005]</w:t>
      </w:r>
    </w:p>
    <w:p w14:paraId="5576FB33" w14:textId="77777777" w:rsidR="00A77B3E" w:rsidRPr="00C86F42" w:rsidRDefault="00230A57" w:rsidP="00C86F42">
      <w:pPr>
        <w:spacing w:line="360" w:lineRule="auto"/>
        <w:jc w:val="both"/>
        <w:rPr>
          <w:rFonts w:ascii="Book Antiqua" w:hAnsi="Book Antiqua"/>
        </w:rPr>
      </w:pPr>
      <w:r w:rsidRPr="00C86F42">
        <w:rPr>
          <w:rFonts w:ascii="Book Antiqua" w:eastAsia="Book Antiqua" w:hAnsi="Book Antiqua" w:cs="Book Antiqua"/>
          <w:color w:val="000000"/>
        </w:rPr>
        <w:t xml:space="preserve">114 </w:t>
      </w:r>
      <w:r w:rsidRPr="00C86F42">
        <w:rPr>
          <w:rFonts w:ascii="Book Antiqua" w:eastAsia="Book Antiqua" w:hAnsi="Book Antiqua" w:cs="Book Antiqua"/>
          <w:b/>
          <w:bCs/>
          <w:color w:val="000000"/>
        </w:rPr>
        <w:t>Singh VK</w:t>
      </w:r>
      <w:r w:rsidRPr="00C86F42">
        <w:rPr>
          <w:rFonts w:ascii="Book Antiqua" w:eastAsia="Book Antiqua" w:hAnsi="Book Antiqua" w:cs="Book Antiqua"/>
          <w:color w:val="000000"/>
        </w:rPr>
        <w:t xml:space="preserve">, Coumar MS. Chronic Myeloid Leukemia: Existing Therapeutic Options and Strategies to Overcome Drug Resistance. </w:t>
      </w:r>
      <w:r w:rsidRPr="00C86F42">
        <w:rPr>
          <w:rFonts w:ascii="Book Antiqua" w:eastAsia="Book Antiqua" w:hAnsi="Book Antiqua" w:cs="Book Antiqua"/>
          <w:i/>
          <w:iCs/>
          <w:color w:val="000000"/>
        </w:rPr>
        <w:t>Mini Rev Med Chem</w:t>
      </w:r>
      <w:r w:rsidRPr="00C86F42">
        <w:rPr>
          <w:rFonts w:ascii="Book Antiqua" w:eastAsia="Book Antiqua" w:hAnsi="Book Antiqua" w:cs="Book Antiqua"/>
          <w:color w:val="000000"/>
        </w:rPr>
        <w:t xml:space="preserve"> 2019; </w:t>
      </w:r>
      <w:r w:rsidRPr="00C86F42">
        <w:rPr>
          <w:rFonts w:ascii="Book Antiqua" w:eastAsia="Book Antiqua" w:hAnsi="Book Antiqua" w:cs="Book Antiqua"/>
          <w:b/>
          <w:bCs/>
          <w:color w:val="000000"/>
        </w:rPr>
        <w:t>19</w:t>
      </w:r>
      <w:r w:rsidRPr="00C86F42">
        <w:rPr>
          <w:rFonts w:ascii="Book Antiqua" w:eastAsia="Book Antiqua" w:hAnsi="Book Antiqua" w:cs="Book Antiqua"/>
          <w:color w:val="000000"/>
        </w:rPr>
        <w:t>: 333-345 [PMID: 30332954 DOI: 10.2174/1389557518666181017124854]</w:t>
      </w:r>
    </w:p>
    <w:p w14:paraId="508FB11D" w14:textId="77777777" w:rsidR="00A77B3E" w:rsidRPr="00C86F42" w:rsidRDefault="00230A57" w:rsidP="00C86F42">
      <w:pPr>
        <w:spacing w:line="360" w:lineRule="auto"/>
        <w:jc w:val="both"/>
        <w:rPr>
          <w:rFonts w:ascii="Book Antiqua" w:hAnsi="Book Antiqua"/>
        </w:rPr>
      </w:pPr>
      <w:r w:rsidRPr="00C86F42">
        <w:rPr>
          <w:rFonts w:ascii="Book Antiqua" w:eastAsia="Book Antiqua" w:hAnsi="Book Antiqua" w:cs="Book Antiqua"/>
          <w:color w:val="000000"/>
        </w:rPr>
        <w:t xml:space="preserve">115 </w:t>
      </w:r>
      <w:r w:rsidRPr="00C86F42">
        <w:rPr>
          <w:rFonts w:ascii="Book Antiqua" w:eastAsia="Book Antiqua" w:hAnsi="Book Antiqua" w:cs="Book Antiqua"/>
          <w:b/>
          <w:bCs/>
          <w:color w:val="000000"/>
        </w:rPr>
        <w:t>Baccarani M</w:t>
      </w:r>
      <w:r w:rsidRPr="00C86F42">
        <w:rPr>
          <w:rFonts w:ascii="Book Antiqua" w:eastAsia="Book Antiqua" w:hAnsi="Book Antiqua" w:cs="Book Antiqua"/>
          <w:color w:val="000000"/>
        </w:rPr>
        <w:t xml:space="preserve">, Rosti G, Soverini S. Chronic myeloid leukemia: the concepts of resistance and persistence and the relationship with the BCR-ABL1 transcript type. </w:t>
      </w:r>
      <w:r w:rsidRPr="00C86F42">
        <w:rPr>
          <w:rFonts w:ascii="Book Antiqua" w:eastAsia="Book Antiqua" w:hAnsi="Book Antiqua" w:cs="Book Antiqua"/>
          <w:i/>
          <w:iCs/>
          <w:color w:val="000000"/>
        </w:rPr>
        <w:t>Leukemia</w:t>
      </w:r>
      <w:r w:rsidRPr="00C86F42">
        <w:rPr>
          <w:rFonts w:ascii="Book Antiqua" w:eastAsia="Book Antiqua" w:hAnsi="Book Antiqua" w:cs="Book Antiqua"/>
          <w:color w:val="000000"/>
        </w:rPr>
        <w:t xml:space="preserve"> 2019; </w:t>
      </w:r>
      <w:r w:rsidRPr="00C86F42">
        <w:rPr>
          <w:rFonts w:ascii="Book Antiqua" w:eastAsia="Book Antiqua" w:hAnsi="Book Antiqua" w:cs="Book Antiqua"/>
          <w:b/>
          <w:bCs/>
          <w:color w:val="000000"/>
        </w:rPr>
        <w:t>33</w:t>
      </w:r>
      <w:r w:rsidRPr="00C86F42">
        <w:rPr>
          <w:rFonts w:ascii="Book Antiqua" w:eastAsia="Book Antiqua" w:hAnsi="Book Antiqua" w:cs="Book Antiqua"/>
          <w:color w:val="000000"/>
        </w:rPr>
        <w:t>: 2358-2364 [PMID: 31455852 DOI: 10.1038/s41375-019-0562-1]</w:t>
      </w:r>
    </w:p>
    <w:p w14:paraId="338A915C" w14:textId="77777777" w:rsidR="00A77B3E" w:rsidRPr="00C86F42" w:rsidRDefault="00230A57" w:rsidP="00C86F42">
      <w:pPr>
        <w:spacing w:line="360" w:lineRule="auto"/>
        <w:jc w:val="both"/>
        <w:rPr>
          <w:rFonts w:ascii="Book Antiqua" w:hAnsi="Book Antiqua"/>
        </w:rPr>
      </w:pPr>
      <w:r w:rsidRPr="00C86F42">
        <w:rPr>
          <w:rFonts w:ascii="Book Antiqua" w:eastAsia="Book Antiqua" w:hAnsi="Book Antiqua" w:cs="Book Antiqua"/>
          <w:color w:val="000000"/>
        </w:rPr>
        <w:t xml:space="preserve">116 </w:t>
      </w:r>
      <w:r w:rsidRPr="00C86F42">
        <w:rPr>
          <w:rFonts w:ascii="Book Antiqua" w:eastAsia="Book Antiqua" w:hAnsi="Book Antiqua" w:cs="Book Antiqua"/>
          <w:b/>
          <w:bCs/>
          <w:color w:val="000000"/>
        </w:rPr>
        <w:t>Bavaro L</w:t>
      </w:r>
      <w:r w:rsidRPr="00C86F42">
        <w:rPr>
          <w:rFonts w:ascii="Book Antiqua" w:eastAsia="Book Antiqua" w:hAnsi="Book Antiqua" w:cs="Book Antiqua"/>
          <w:color w:val="000000"/>
        </w:rPr>
        <w:t xml:space="preserve">, Martelli M, Cavo M, Soverini S. Mechanisms of Disease Progression and Resistance to Tyrosine Kinase Inhibitor Therapy in Chronic Myeloid Leukemia: An Update. </w:t>
      </w:r>
      <w:r w:rsidRPr="00C86F42">
        <w:rPr>
          <w:rFonts w:ascii="Book Antiqua" w:eastAsia="Book Antiqua" w:hAnsi="Book Antiqua" w:cs="Book Antiqua"/>
          <w:i/>
          <w:iCs/>
          <w:color w:val="000000"/>
        </w:rPr>
        <w:t>Int J Mol Sci</w:t>
      </w:r>
      <w:r w:rsidRPr="00C86F42">
        <w:rPr>
          <w:rFonts w:ascii="Book Antiqua" w:eastAsia="Book Antiqua" w:hAnsi="Book Antiqua" w:cs="Book Antiqua"/>
          <w:color w:val="000000"/>
        </w:rPr>
        <w:t xml:space="preserve"> 2019; </w:t>
      </w:r>
      <w:r w:rsidRPr="00C86F42">
        <w:rPr>
          <w:rFonts w:ascii="Book Antiqua" w:eastAsia="Book Antiqua" w:hAnsi="Book Antiqua" w:cs="Book Antiqua"/>
          <w:b/>
          <w:bCs/>
          <w:color w:val="000000"/>
        </w:rPr>
        <w:t>20</w:t>
      </w:r>
      <w:r w:rsidRPr="00C86F42">
        <w:rPr>
          <w:rFonts w:ascii="Book Antiqua" w:eastAsia="Book Antiqua" w:hAnsi="Book Antiqua" w:cs="Book Antiqua"/>
          <w:color w:val="000000"/>
        </w:rPr>
        <w:t xml:space="preserve"> [PMID: 31817512 DOI: 10.3390/ijms20246141]</w:t>
      </w:r>
    </w:p>
    <w:p w14:paraId="65F73882" w14:textId="77777777" w:rsidR="00A77B3E" w:rsidRPr="00C86F42" w:rsidRDefault="00230A57" w:rsidP="00C86F42">
      <w:pPr>
        <w:spacing w:line="360" w:lineRule="auto"/>
        <w:jc w:val="both"/>
        <w:rPr>
          <w:rFonts w:ascii="Book Antiqua" w:hAnsi="Book Antiqua"/>
        </w:rPr>
      </w:pPr>
      <w:r w:rsidRPr="00C86F42">
        <w:rPr>
          <w:rFonts w:ascii="Book Antiqua" w:eastAsia="Book Antiqua" w:hAnsi="Book Antiqua" w:cs="Book Antiqua"/>
          <w:color w:val="000000"/>
        </w:rPr>
        <w:t xml:space="preserve">117 </w:t>
      </w:r>
      <w:r w:rsidRPr="00C86F42">
        <w:rPr>
          <w:rFonts w:ascii="Book Antiqua" w:eastAsia="Book Antiqua" w:hAnsi="Book Antiqua" w:cs="Book Antiqua"/>
          <w:b/>
          <w:bCs/>
          <w:color w:val="000000"/>
        </w:rPr>
        <w:t>Talati C</w:t>
      </w:r>
      <w:r w:rsidRPr="00C86F42">
        <w:rPr>
          <w:rFonts w:ascii="Book Antiqua" w:eastAsia="Book Antiqua" w:hAnsi="Book Antiqua" w:cs="Book Antiqua"/>
          <w:color w:val="000000"/>
        </w:rPr>
        <w:t xml:space="preserve">, Pinilla-Ibarz J. Resistance in chronic myeloid leukemia: definitions and novel therapeutic agents. </w:t>
      </w:r>
      <w:r w:rsidRPr="00C86F42">
        <w:rPr>
          <w:rFonts w:ascii="Book Antiqua" w:eastAsia="Book Antiqua" w:hAnsi="Book Antiqua" w:cs="Book Antiqua"/>
          <w:i/>
          <w:iCs/>
          <w:color w:val="000000"/>
        </w:rPr>
        <w:t>Curr Opin Hematol</w:t>
      </w:r>
      <w:r w:rsidRPr="00C86F42">
        <w:rPr>
          <w:rFonts w:ascii="Book Antiqua" w:eastAsia="Book Antiqua" w:hAnsi="Book Antiqua" w:cs="Book Antiqua"/>
          <w:color w:val="000000"/>
        </w:rPr>
        <w:t xml:space="preserve"> 2018; </w:t>
      </w:r>
      <w:r w:rsidRPr="00C86F42">
        <w:rPr>
          <w:rFonts w:ascii="Book Antiqua" w:eastAsia="Book Antiqua" w:hAnsi="Book Antiqua" w:cs="Book Antiqua"/>
          <w:b/>
          <w:bCs/>
          <w:color w:val="000000"/>
        </w:rPr>
        <w:t>25</w:t>
      </w:r>
      <w:r w:rsidRPr="00C86F42">
        <w:rPr>
          <w:rFonts w:ascii="Book Antiqua" w:eastAsia="Book Antiqua" w:hAnsi="Book Antiqua" w:cs="Book Antiqua"/>
          <w:color w:val="000000"/>
        </w:rPr>
        <w:t>: 154-161 [PMID: 29266016 DOI: 10.1097/MOH.0000000000000403]</w:t>
      </w:r>
    </w:p>
    <w:p w14:paraId="583FB502" w14:textId="77777777" w:rsidR="00A77B3E" w:rsidRPr="00C86F42" w:rsidRDefault="00230A57" w:rsidP="00C86F42">
      <w:pPr>
        <w:spacing w:line="360" w:lineRule="auto"/>
        <w:jc w:val="both"/>
        <w:rPr>
          <w:rFonts w:ascii="Book Antiqua" w:hAnsi="Book Antiqua"/>
        </w:rPr>
      </w:pPr>
      <w:r w:rsidRPr="00C86F42">
        <w:rPr>
          <w:rFonts w:ascii="Book Antiqua" w:eastAsia="Book Antiqua" w:hAnsi="Book Antiqua" w:cs="Book Antiqua"/>
          <w:color w:val="000000"/>
        </w:rPr>
        <w:t xml:space="preserve">118 </w:t>
      </w:r>
      <w:r w:rsidRPr="00C86F42">
        <w:rPr>
          <w:rFonts w:ascii="Book Antiqua" w:eastAsia="Book Antiqua" w:hAnsi="Book Antiqua" w:cs="Book Antiqua"/>
          <w:b/>
          <w:bCs/>
          <w:color w:val="000000"/>
        </w:rPr>
        <w:t>Meenakshi Sundaram DN</w:t>
      </w:r>
      <w:r w:rsidRPr="00C86F42">
        <w:rPr>
          <w:rFonts w:ascii="Book Antiqua" w:eastAsia="Book Antiqua" w:hAnsi="Book Antiqua" w:cs="Book Antiqua"/>
          <w:color w:val="000000"/>
        </w:rPr>
        <w:t xml:space="preserve">, Jiang X, Brandwein JM, Valencia-Serna J, Remant KC, Uludağ H. Current outlook on drug resistance in chronic myeloid leukemia (CML) and potential therapeutic options. </w:t>
      </w:r>
      <w:r w:rsidRPr="00C86F42">
        <w:rPr>
          <w:rFonts w:ascii="Book Antiqua" w:eastAsia="Book Antiqua" w:hAnsi="Book Antiqua" w:cs="Book Antiqua"/>
          <w:i/>
          <w:iCs/>
          <w:color w:val="000000"/>
        </w:rPr>
        <w:t>Drug Discov Today</w:t>
      </w:r>
      <w:r w:rsidRPr="00C86F42">
        <w:rPr>
          <w:rFonts w:ascii="Book Antiqua" w:eastAsia="Book Antiqua" w:hAnsi="Book Antiqua" w:cs="Book Antiqua"/>
          <w:color w:val="000000"/>
        </w:rPr>
        <w:t xml:space="preserve"> 2019; </w:t>
      </w:r>
      <w:r w:rsidRPr="00C86F42">
        <w:rPr>
          <w:rFonts w:ascii="Book Antiqua" w:eastAsia="Book Antiqua" w:hAnsi="Book Antiqua" w:cs="Book Antiqua"/>
          <w:b/>
          <w:bCs/>
          <w:color w:val="000000"/>
        </w:rPr>
        <w:t>24</w:t>
      </w:r>
      <w:r w:rsidRPr="00C86F42">
        <w:rPr>
          <w:rFonts w:ascii="Book Antiqua" w:eastAsia="Book Antiqua" w:hAnsi="Book Antiqua" w:cs="Book Antiqua"/>
          <w:color w:val="000000"/>
        </w:rPr>
        <w:t>: 1355-1369 [PMID: 31102734 DOI: 10.1016/j.drudis.2019.05.007]</w:t>
      </w:r>
    </w:p>
    <w:p w14:paraId="1F0FE924" w14:textId="77777777" w:rsidR="00A77B3E" w:rsidRPr="00C86F42" w:rsidRDefault="00230A57" w:rsidP="00C86F42">
      <w:pPr>
        <w:spacing w:line="360" w:lineRule="auto"/>
        <w:jc w:val="both"/>
        <w:rPr>
          <w:rFonts w:ascii="Book Antiqua" w:hAnsi="Book Antiqua"/>
        </w:rPr>
      </w:pPr>
      <w:r w:rsidRPr="00C86F42">
        <w:rPr>
          <w:rFonts w:ascii="Book Antiqua" w:eastAsia="Book Antiqua" w:hAnsi="Book Antiqua" w:cs="Book Antiqua"/>
          <w:color w:val="000000"/>
        </w:rPr>
        <w:lastRenderedPageBreak/>
        <w:t xml:space="preserve">119 </w:t>
      </w:r>
      <w:r w:rsidRPr="00C86F42">
        <w:rPr>
          <w:rFonts w:ascii="Book Antiqua" w:eastAsia="Book Antiqua" w:hAnsi="Book Antiqua" w:cs="Book Antiqua"/>
          <w:b/>
          <w:bCs/>
          <w:color w:val="000000"/>
        </w:rPr>
        <w:t>Lussana F</w:t>
      </w:r>
      <w:r w:rsidRPr="00C86F42">
        <w:rPr>
          <w:rFonts w:ascii="Book Antiqua" w:eastAsia="Book Antiqua" w:hAnsi="Book Antiqua" w:cs="Book Antiqua"/>
          <w:color w:val="000000"/>
        </w:rPr>
        <w:t xml:space="preserve">, Intermesoli T, Stefanoni P, Rambaldi A. Mechanisms of Resistance to Targeted Therapies in Chronic Myeloid Leukemia. </w:t>
      </w:r>
      <w:r w:rsidRPr="00C86F42">
        <w:rPr>
          <w:rFonts w:ascii="Book Antiqua" w:eastAsia="Book Antiqua" w:hAnsi="Book Antiqua" w:cs="Book Antiqua"/>
          <w:i/>
          <w:iCs/>
          <w:color w:val="000000"/>
        </w:rPr>
        <w:t>Handb Exp Pharmacol</w:t>
      </w:r>
      <w:r w:rsidRPr="00C86F42">
        <w:rPr>
          <w:rFonts w:ascii="Book Antiqua" w:eastAsia="Book Antiqua" w:hAnsi="Book Antiqua" w:cs="Book Antiqua"/>
          <w:color w:val="000000"/>
        </w:rPr>
        <w:t xml:space="preserve"> 2018; </w:t>
      </w:r>
      <w:r w:rsidRPr="00C86F42">
        <w:rPr>
          <w:rFonts w:ascii="Book Antiqua" w:eastAsia="Book Antiqua" w:hAnsi="Book Antiqua" w:cs="Book Antiqua"/>
          <w:b/>
          <w:bCs/>
          <w:color w:val="000000"/>
        </w:rPr>
        <w:t>249</w:t>
      </w:r>
      <w:r w:rsidRPr="00C86F42">
        <w:rPr>
          <w:rFonts w:ascii="Book Antiqua" w:eastAsia="Book Antiqua" w:hAnsi="Book Antiqua" w:cs="Book Antiqua"/>
          <w:color w:val="000000"/>
        </w:rPr>
        <w:t>: 231-250 [PMID: 29242991 DOI: 10.1007/164_2017_81]</w:t>
      </w:r>
    </w:p>
    <w:p w14:paraId="406FD4A2" w14:textId="6EF146DB" w:rsidR="00A77B3E" w:rsidRPr="00C86F42" w:rsidRDefault="00230A57" w:rsidP="00C86F42">
      <w:pPr>
        <w:spacing w:line="360" w:lineRule="auto"/>
        <w:jc w:val="both"/>
        <w:rPr>
          <w:rFonts w:ascii="Book Antiqua" w:hAnsi="Book Antiqua"/>
        </w:rPr>
      </w:pPr>
      <w:r w:rsidRPr="00C86F42">
        <w:rPr>
          <w:rFonts w:ascii="Book Antiqua" w:eastAsia="Book Antiqua" w:hAnsi="Book Antiqua" w:cs="Book Antiqua"/>
          <w:color w:val="000000"/>
        </w:rPr>
        <w:t xml:space="preserve">120 </w:t>
      </w:r>
      <w:r w:rsidRPr="00C86F42">
        <w:rPr>
          <w:rFonts w:ascii="Book Antiqua" w:eastAsia="Book Antiqua" w:hAnsi="Book Antiqua" w:cs="Book Antiqua"/>
          <w:b/>
          <w:bCs/>
          <w:color w:val="000000"/>
        </w:rPr>
        <w:t>Carter TA</w:t>
      </w:r>
      <w:r w:rsidRPr="00C86F42">
        <w:rPr>
          <w:rFonts w:ascii="Book Antiqua" w:eastAsia="Book Antiqua" w:hAnsi="Book Antiqua" w:cs="Book Antiqua"/>
          <w:color w:val="000000"/>
        </w:rPr>
        <w:t xml:space="preserve">, Wodicka LM, Shah NP, Velasco AM, Fabian MA, Treiber DK, Milanov ZV, Atteridge CE, Biggs WH 3rd, Edeen PT, Floyd M, Ford JM, Grotzfeld RM, Herrgard S, Insko DE, Mehta SA, Patel HK, Pao W, Sawyers CL, Varmus H, Zarrinkar PP, Lockhart DJ. Inhibition of drug-resistant mutants of ABL, KIT, and EGF receptor kinases. </w:t>
      </w:r>
      <w:r w:rsidR="000813B6">
        <w:rPr>
          <w:rFonts w:ascii="Book Antiqua" w:eastAsia="Book Antiqua" w:hAnsi="Book Antiqua" w:cs="Book Antiqua"/>
          <w:i/>
          <w:iCs/>
          <w:color w:val="000000"/>
        </w:rPr>
        <w:t>Proc Natl Acad Sci US</w:t>
      </w:r>
      <w:r w:rsidRPr="00C86F42">
        <w:rPr>
          <w:rFonts w:ascii="Book Antiqua" w:eastAsia="Book Antiqua" w:hAnsi="Book Antiqua" w:cs="Book Antiqua"/>
          <w:i/>
          <w:iCs/>
          <w:color w:val="000000"/>
        </w:rPr>
        <w:t>A</w:t>
      </w:r>
      <w:r w:rsidRPr="00C86F42">
        <w:rPr>
          <w:rFonts w:ascii="Book Antiqua" w:eastAsia="Book Antiqua" w:hAnsi="Book Antiqua" w:cs="Book Antiqua"/>
          <w:color w:val="000000"/>
        </w:rPr>
        <w:t xml:space="preserve"> 2005; </w:t>
      </w:r>
      <w:r w:rsidRPr="00C86F42">
        <w:rPr>
          <w:rFonts w:ascii="Book Antiqua" w:eastAsia="Book Antiqua" w:hAnsi="Book Antiqua" w:cs="Book Antiqua"/>
          <w:b/>
          <w:bCs/>
          <w:color w:val="000000"/>
        </w:rPr>
        <w:t>102</w:t>
      </w:r>
      <w:r w:rsidRPr="00C86F42">
        <w:rPr>
          <w:rFonts w:ascii="Book Antiqua" w:eastAsia="Book Antiqua" w:hAnsi="Book Antiqua" w:cs="Book Antiqua"/>
          <w:color w:val="000000"/>
        </w:rPr>
        <w:t>: 11011-11016 [PMID: 16046538 DOI: 10.1073/pnas.0504952102]</w:t>
      </w:r>
    </w:p>
    <w:p w14:paraId="1D3D1A6E" w14:textId="77777777" w:rsidR="00A77B3E" w:rsidRPr="00C86F42" w:rsidRDefault="00230A57" w:rsidP="00C86F42">
      <w:pPr>
        <w:spacing w:line="360" w:lineRule="auto"/>
        <w:jc w:val="both"/>
        <w:rPr>
          <w:rFonts w:ascii="Book Antiqua" w:hAnsi="Book Antiqua"/>
        </w:rPr>
      </w:pPr>
      <w:r w:rsidRPr="00C86F42">
        <w:rPr>
          <w:rFonts w:ascii="Book Antiqua" w:eastAsia="Book Antiqua" w:hAnsi="Book Antiqua" w:cs="Book Antiqua"/>
          <w:color w:val="000000"/>
        </w:rPr>
        <w:t xml:space="preserve">121 </w:t>
      </w:r>
      <w:r w:rsidRPr="00C86F42">
        <w:rPr>
          <w:rFonts w:ascii="Book Antiqua" w:eastAsia="Book Antiqua" w:hAnsi="Book Antiqua" w:cs="Book Antiqua"/>
          <w:b/>
          <w:bCs/>
          <w:color w:val="000000"/>
        </w:rPr>
        <w:t>Kang KH</w:t>
      </w:r>
      <w:r w:rsidRPr="00C86F42">
        <w:rPr>
          <w:rFonts w:ascii="Book Antiqua" w:eastAsia="Book Antiqua" w:hAnsi="Book Antiqua" w:cs="Book Antiqua"/>
          <w:color w:val="000000"/>
        </w:rPr>
        <w:t xml:space="preserve">, Kim SH, Choi SY, Yoo HL, Lee MY, Song HY, Kee KM, Suh JH, Yang SY, Jang EJ, Lee SE, Kim DW. Compound mutations involving T315I and P-loop mutations are the major components of multiple mutations detected in tyrosine kinase inhibitor resistant chronic myeloid leukemia. </w:t>
      </w:r>
      <w:r w:rsidRPr="00C86F42">
        <w:rPr>
          <w:rFonts w:ascii="Book Antiqua" w:eastAsia="Book Antiqua" w:hAnsi="Book Antiqua" w:cs="Book Antiqua"/>
          <w:i/>
          <w:iCs/>
          <w:color w:val="000000"/>
        </w:rPr>
        <w:t>Leuk Res</w:t>
      </w:r>
      <w:r w:rsidRPr="00C86F42">
        <w:rPr>
          <w:rFonts w:ascii="Book Antiqua" w:eastAsia="Book Antiqua" w:hAnsi="Book Antiqua" w:cs="Book Antiqua"/>
          <w:color w:val="000000"/>
        </w:rPr>
        <w:t xml:space="preserve"> 2019; </w:t>
      </w:r>
      <w:r w:rsidRPr="00C86F42">
        <w:rPr>
          <w:rFonts w:ascii="Book Antiqua" w:eastAsia="Book Antiqua" w:hAnsi="Book Antiqua" w:cs="Book Antiqua"/>
          <w:b/>
          <w:bCs/>
          <w:color w:val="000000"/>
        </w:rPr>
        <w:t>76</w:t>
      </w:r>
      <w:r w:rsidRPr="00C86F42">
        <w:rPr>
          <w:rFonts w:ascii="Book Antiqua" w:eastAsia="Book Antiqua" w:hAnsi="Book Antiqua" w:cs="Book Antiqua"/>
          <w:color w:val="000000"/>
        </w:rPr>
        <w:t>: 87-93 [PMID: 30503643 DOI: 10.1016/j.leukres.2018.10.019]</w:t>
      </w:r>
    </w:p>
    <w:p w14:paraId="4C2B9DB1" w14:textId="77777777" w:rsidR="00A77B3E" w:rsidRPr="00C86F42" w:rsidRDefault="00230A57" w:rsidP="00C86F42">
      <w:pPr>
        <w:spacing w:line="360" w:lineRule="auto"/>
        <w:jc w:val="both"/>
        <w:rPr>
          <w:rFonts w:ascii="Book Antiqua" w:hAnsi="Book Antiqua"/>
        </w:rPr>
      </w:pPr>
      <w:r w:rsidRPr="00C86F42">
        <w:rPr>
          <w:rFonts w:ascii="Book Antiqua" w:eastAsia="Book Antiqua" w:hAnsi="Book Antiqua" w:cs="Book Antiqua"/>
          <w:color w:val="000000"/>
        </w:rPr>
        <w:t xml:space="preserve">122 </w:t>
      </w:r>
      <w:r w:rsidRPr="00C86F42">
        <w:rPr>
          <w:rFonts w:ascii="Book Antiqua" w:eastAsia="Book Antiqua" w:hAnsi="Book Antiqua" w:cs="Book Antiqua"/>
          <w:b/>
          <w:bCs/>
          <w:color w:val="000000"/>
        </w:rPr>
        <w:t>Antoszewska-Smith J</w:t>
      </w:r>
      <w:r w:rsidRPr="00C86F42">
        <w:rPr>
          <w:rFonts w:ascii="Book Antiqua" w:eastAsia="Book Antiqua" w:hAnsi="Book Antiqua" w:cs="Book Antiqua"/>
          <w:color w:val="000000"/>
        </w:rPr>
        <w:t xml:space="preserve">, Pawlowska E, Blasiak J. Reactive oxygen species in BCR-ABL1-expressing cells - relevance to chronic myeloid leukemia. </w:t>
      </w:r>
      <w:r w:rsidRPr="00C86F42">
        <w:rPr>
          <w:rFonts w:ascii="Book Antiqua" w:eastAsia="Book Antiqua" w:hAnsi="Book Antiqua" w:cs="Book Antiqua"/>
          <w:i/>
          <w:iCs/>
          <w:color w:val="000000"/>
        </w:rPr>
        <w:t>Acta Biochim Pol</w:t>
      </w:r>
      <w:r w:rsidRPr="00C86F42">
        <w:rPr>
          <w:rFonts w:ascii="Book Antiqua" w:eastAsia="Book Antiqua" w:hAnsi="Book Antiqua" w:cs="Book Antiqua"/>
          <w:color w:val="000000"/>
        </w:rPr>
        <w:t xml:space="preserve"> 2017; </w:t>
      </w:r>
      <w:r w:rsidRPr="00C86F42">
        <w:rPr>
          <w:rFonts w:ascii="Book Antiqua" w:eastAsia="Book Antiqua" w:hAnsi="Book Antiqua" w:cs="Book Antiqua"/>
          <w:b/>
          <w:bCs/>
          <w:color w:val="000000"/>
        </w:rPr>
        <w:t>64</w:t>
      </w:r>
      <w:r w:rsidRPr="00C86F42">
        <w:rPr>
          <w:rFonts w:ascii="Book Antiqua" w:eastAsia="Book Antiqua" w:hAnsi="Book Antiqua" w:cs="Book Antiqua"/>
          <w:color w:val="000000"/>
        </w:rPr>
        <w:t>: 1-10 [PMID: 27904889 DOI: 10.18388/abp.2016_1396]</w:t>
      </w:r>
    </w:p>
    <w:p w14:paraId="404D5DD3" w14:textId="77777777" w:rsidR="00A77B3E" w:rsidRPr="00C86F42" w:rsidRDefault="00230A57" w:rsidP="00C86F42">
      <w:pPr>
        <w:spacing w:line="360" w:lineRule="auto"/>
        <w:jc w:val="both"/>
        <w:rPr>
          <w:rFonts w:ascii="Book Antiqua" w:hAnsi="Book Antiqua"/>
        </w:rPr>
      </w:pPr>
      <w:r w:rsidRPr="00C86F42">
        <w:rPr>
          <w:rFonts w:ascii="Book Antiqua" w:eastAsia="Book Antiqua" w:hAnsi="Book Antiqua" w:cs="Book Antiqua"/>
          <w:color w:val="000000"/>
        </w:rPr>
        <w:t xml:space="preserve">123 </w:t>
      </w:r>
      <w:r w:rsidRPr="00C86F42">
        <w:rPr>
          <w:rFonts w:ascii="Book Antiqua" w:eastAsia="Book Antiqua" w:hAnsi="Book Antiqua" w:cs="Book Antiqua"/>
          <w:b/>
          <w:bCs/>
          <w:color w:val="000000"/>
        </w:rPr>
        <w:t>Chandran RK</w:t>
      </w:r>
      <w:r w:rsidRPr="00C86F42">
        <w:rPr>
          <w:rFonts w:ascii="Book Antiqua" w:eastAsia="Book Antiqua" w:hAnsi="Book Antiqua" w:cs="Book Antiqua"/>
          <w:color w:val="000000"/>
        </w:rPr>
        <w:t xml:space="preserve">, Geetha N, Sakthivel KM, Aswathy CG, Gopinath P, Raj TVA, Priya G, Nair JKKM, Sreedharan H. Genomic amplification of BCR-ABL1 fusion gene and its impact on the disease progression mechanism in patients with chronic myelogenous leukemia. </w:t>
      </w:r>
      <w:r w:rsidRPr="00C86F42">
        <w:rPr>
          <w:rFonts w:ascii="Book Antiqua" w:eastAsia="Book Antiqua" w:hAnsi="Book Antiqua" w:cs="Book Antiqua"/>
          <w:i/>
          <w:iCs/>
          <w:color w:val="000000"/>
        </w:rPr>
        <w:t>Gene</w:t>
      </w:r>
      <w:r w:rsidRPr="00C86F42">
        <w:rPr>
          <w:rFonts w:ascii="Book Antiqua" w:eastAsia="Book Antiqua" w:hAnsi="Book Antiqua" w:cs="Book Antiqua"/>
          <w:color w:val="000000"/>
        </w:rPr>
        <w:t xml:space="preserve"> 2019; </w:t>
      </w:r>
      <w:r w:rsidRPr="00C86F42">
        <w:rPr>
          <w:rFonts w:ascii="Book Antiqua" w:eastAsia="Book Antiqua" w:hAnsi="Book Antiqua" w:cs="Book Antiqua"/>
          <w:b/>
          <w:bCs/>
          <w:color w:val="000000"/>
        </w:rPr>
        <w:t>686</w:t>
      </w:r>
      <w:r w:rsidRPr="00C86F42">
        <w:rPr>
          <w:rFonts w:ascii="Book Antiqua" w:eastAsia="Book Antiqua" w:hAnsi="Book Antiqua" w:cs="Book Antiqua"/>
          <w:color w:val="000000"/>
        </w:rPr>
        <w:t>: 85-91 [PMID: 30399426 DOI: 10.1016/j.gene.2018.11.005]</w:t>
      </w:r>
    </w:p>
    <w:p w14:paraId="73154F46" w14:textId="4E7C0789" w:rsidR="00A77B3E" w:rsidRPr="00C86F42" w:rsidRDefault="00230A57" w:rsidP="00C86F42">
      <w:pPr>
        <w:spacing w:line="360" w:lineRule="auto"/>
        <w:jc w:val="both"/>
        <w:rPr>
          <w:rFonts w:ascii="Book Antiqua" w:hAnsi="Book Antiqua"/>
        </w:rPr>
      </w:pPr>
      <w:r w:rsidRPr="00C86F42">
        <w:rPr>
          <w:rFonts w:ascii="Book Antiqua" w:eastAsia="Book Antiqua" w:hAnsi="Book Antiqua" w:cs="Book Antiqua"/>
          <w:color w:val="000000"/>
        </w:rPr>
        <w:t xml:space="preserve">124 </w:t>
      </w:r>
      <w:r w:rsidRPr="00C86F42">
        <w:rPr>
          <w:rFonts w:ascii="Book Antiqua" w:eastAsia="Book Antiqua" w:hAnsi="Book Antiqua" w:cs="Book Antiqua"/>
          <w:b/>
          <w:bCs/>
          <w:color w:val="000000"/>
        </w:rPr>
        <w:t>Slupianek A</w:t>
      </w:r>
      <w:r w:rsidRPr="00C86F42">
        <w:rPr>
          <w:rFonts w:ascii="Book Antiqua" w:eastAsia="Book Antiqua" w:hAnsi="Book Antiqua" w:cs="Book Antiqua"/>
          <w:color w:val="000000"/>
        </w:rPr>
        <w:t xml:space="preserve">, Falinski R, Znojek P, Stoklosa T, Flis S, Doneddu V, Pytel D, Synowiec E, Blasiak J, Bellacosa A, Skorski T. BCR-ABL1 kinase inhibits uracil DNA glycosylase UNG2 to enhance oxidative DNA damage and stimulate genomic instability. </w:t>
      </w:r>
      <w:r w:rsidRPr="00C86F42">
        <w:rPr>
          <w:rFonts w:ascii="Book Antiqua" w:eastAsia="Book Antiqua" w:hAnsi="Book Antiqua" w:cs="Book Antiqua"/>
          <w:i/>
          <w:iCs/>
          <w:color w:val="000000"/>
        </w:rPr>
        <w:t>Leukemia</w:t>
      </w:r>
      <w:r w:rsidRPr="00C86F42">
        <w:rPr>
          <w:rFonts w:ascii="Book Antiqua" w:eastAsia="Book Antiqua" w:hAnsi="Book Antiqua" w:cs="Book Antiqua"/>
          <w:color w:val="000000"/>
        </w:rPr>
        <w:t xml:space="preserve"> 2013; </w:t>
      </w:r>
      <w:r w:rsidRPr="00C86F42">
        <w:rPr>
          <w:rFonts w:ascii="Book Antiqua" w:eastAsia="Book Antiqua" w:hAnsi="Book Antiqua" w:cs="Book Antiqua"/>
          <w:b/>
          <w:bCs/>
          <w:color w:val="000000"/>
        </w:rPr>
        <w:t>27</w:t>
      </w:r>
      <w:r w:rsidRPr="00C86F42">
        <w:rPr>
          <w:rFonts w:ascii="Book Antiqua" w:eastAsia="Book Antiqua" w:hAnsi="Book Antiqua" w:cs="Book Antiqua"/>
          <w:color w:val="000000"/>
        </w:rPr>
        <w:t>: 629-634 [PMID: 23047475 DOI: 10.1038/</w:t>
      </w:r>
      <w:r w:rsidR="000D7765">
        <w:rPr>
          <w:rFonts w:ascii="Book Antiqua" w:eastAsia="Book Antiqua" w:hAnsi="Book Antiqua" w:cs="Book Antiqua"/>
          <w:color w:val="000000"/>
        </w:rPr>
        <w:t>l</w:t>
      </w:r>
      <w:r w:rsidRPr="00C86F42">
        <w:rPr>
          <w:rFonts w:ascii="Book Antiqua" w:eastAsia="Book Antiqua" w:hAnsi="Book Antiqua" w:cs="Book Antiqua"/>
          <w:color w:val="000000"/>
        </w:rPr>
        <w:t>eu.2012.294]</w:t>
      </w:r>
    </w:p>
    <w:p w14:paraId="138F38A7" w14:textId="77777777" w:rsidR="00A77B3E" w:rsidRPr="00C86F42" w:rsidRDefault="00230A57" w:rsidP="00C86F42">
      <w:pPr>
        <w:spacing w:line="360" w:lineRule="auto"/>
        <w:jc w:val="both"/>
        <w:rPr>
          <w:rFonts w:ascii="Book Antiqua" w:hAnsi="Book Antiqua"/>
        </w:rPr>
      </w:pPr>
      <w:r w:rsidRPr="00C86F42">
        <w:rPr>
          <w:rFonts w:ascii="Book Antiqua" w:eastAsia="Book Antiqua" w:hAnsi="Book Antiqua" w:cs="Book Antiqua"/>
          <w:color w:val="000000"/>
        </w:rPr>
        <w:t xml:space="preserve">125 </w:t>
      </w:r>
      <w:r w:rsidRPr="00C86F42">
        <w:rPr>
          <w:rFonts w:ascii="Book Antiqua" w:eastAsia="Book Antiqua" w:hAnsi="Book Antiqua" w:cs="Book Antiqua"/>
          <w:b/>
          <w:bCs/>
          <w:color w:val="000000"/>
        </w:rPr>
        <w:t>White DL</w:t>
      </w:r>
      <w:r w:rsidRPr="00C86F42">
        <w:rPr>
          <w:rFonts w:ascii="Book Antiqua" w:eastAsia="Book Antiqua" w:hAnsi="Book Antiqua" w:cs="Book Antiqua"/>
          <w:color w:val="000000"/>
        </w:rPr>
        <w:t xml:space="preserve">, Dang P, Engler J, Frede A, Zrim S, Osborn M, Saunders VA, Manley PW, Hughes TP. Functional activity of the OCT-1 protein is predictive of long-term outcome in patients with chronic-phase chronic myeloid leukemia treated with imatinib. </w:t>
      </w:r>
      <w:r w:rsidRPr="00C86F42">
        <w:rPr>
          <w:rFonts w:ascii="Book Antiqua" w:eastAsia="Book Antiqua" w:hAnsi="Book Antiqua" w:cs="Book Antiqua"/>
          <w:i/>
          <w:iCs/>
          <w:color w:val="000000"/>
        </w:rPr>
        <w:t>J Clin Oncol</w:t>
      </w:r>
      <w:r w:rsidRPr="00C86F42">
        <w:rPr>
          <w:rFonts w:ascii="Book Antiqua" w:eastAsia="Book Antiqua" w:hAnsi="Book Antiqua" w:cs="Book Antiqua"/>
          <w:color w:val="000000"/>
        </w:rPr>
        <w:t xml:space="preserve"> 2010; </w:t>
      </w:r>
      <w:r w:rsidRPr="00C86F42">
        <w:rPr>
          <w:rFonts w:ascii="Book Antiqua" w:eastAsia="Book Antiqua" w:hAnsi="Book Antiqua" w:cs="Book Antiqua"/>
          <w:b/>
          <w:bCs/>
          <w:color w:val="000000"/>
        </w:rPr>
        <w:t>28</w:t>
      </w:r>
      <w:r w:rsidRPr="00C86F42">
        <w:rPr>
          <w:rFonts w:ascii="Book Antiqua" w:eastAsia="Book Antiqua" w:hAnsi="Book Antiqua" w:cs="Book Antiqua"/>
          <w:color w:val="000000"/>
        </w:rPr>
        <w:t>: 2761-2767 [PMID: 20421539 DOI: 10.1200/JCO.2009.26.5819]</w:t>
      </w:r>
    </w:p>
    <w:p w14:paraId="787D1AD5" w14:textId="57394BAF" w:rsidR="00A77B3E" w:rsidRPr="00C86F42" w:rsidRDefault="00230A57" w:rsidP="00C86F42">
      <w:pPr>
        <w:spacing w:line="360" w:lineRule="auto"/>
        <w:jc w:val="both"/>
        <w:rPr>
          <w:rFonts w:ascii="Book Antiqua" w:hAnsi="Book Antiqua"/>
        </w:rPr>
      </w:pPr>
      <w:r w:rsidRPr="00C86F42">
        <w:rPr>
          <w:rFonts w:ascii="Book Antiqua" w:eastAsia="Book Antiqua" w:hAnsi="Book Antiqua" w:cs="Book Antiqua"/>
          <w:color w:val="000000"/>
        </w:rPr>
        <w:lastRenderedPageBreak/>
        <w:t xml:space="preserve">126 </w:t>
      </w:r>
      <w:r w:rsidRPr="00C86F42">
        <w:rPr>
          <w:rFonts w:ascii="Book Antiqua" w:eastAsia="Book Antiqua" w:hAnsi="Book Antiqua" w:cs="Book Antiqua"/>
          <w:b/>
          <w:bCs/>
          <w:color w:val="000000"/>
        </w:rPr>
        <w:t>Qiang W</w:t>
      </w:r>
      <w:r w:rsidRPr="00C86F42">
        <w:rPr>
          <w:rFonts w:ascii="Book Antiqua" w:eastAsia="Book Antiqua" w:hAnsi="Book Antiqua" w:cs="Book Antiqua"/>
          <w:color w:val="000000"/>
        </w:rPr>
        <w:t xml:space="preserve">, Antelope O, Zabriskie MS, Pomicter AD, Vellore NA, Szankasi P, Rea D, Cayuela JM, Kelley TW, Deininger MW, O'Hare T. Mechanisms of resistance to the BCR-ABL1 allosteric inhibitor asciminib. </w:t>
      </w:r>
      <w:r w:rsidRPr="00C86F42">
        <w:rPr>
          <w:rFonts w:ascii="Book Antiqua" w:eastAsia="Book Antiqua" w:hAnsi="Book Antiqua" w:cs="Book Antiqua"/>
          <w:i/>
          <w:iCs/>
          <w:color w:val="000000"/>
        </w:rPr>
        <w:t>Leukemia</w:t>
      </w:r>
      <w:r w:rsidRPr="00C86F42">
        <w:rPr>
          <w:rFonts w:ascii="Book Antiqua" w:eastAsia="Book Antiqua" w:hAnsi="Book Antiqua" w:cs="Book Antiqua"/>
          <w:color w:val="000000"/>
        </w:rPr>
        <w:t xml:space="preserve"> 2017; </w:t>
      </w:r>
      <w:r w:rsidRPr="00C86F42">
        <w:rPr>
          <w:rFonts w:ascii="Book Antiqua" w:eastAsia="Book Antiqua" w:hAnsi="Book Antiqua" w:cs="Book Antiqua"/>
          <w:b/>
          <w:bCs/>
          <w:color w:val="000000"/>
        </w:rPr>
        <w:t>31</w:t>
      </w:r>
      <w:r w:rsidRPr="00C86F42">
        <w:rPr>
          <w:rFonts w:ascii="Book Antiqua" w:eastAsia="Book Antiqua" w:hAnsi="Book Antiqua" w:cs="Book Antiqua"/>
          <w:color w:val="000000"/>
        </w:rPr>
        <w:t>: 2844-2847 [PMID: 28819281 DOI: 10.1038/</w:t>
      </w:r>
      <w:r w:rsidR="000D7765">
        <w:rPr>
          <w:rFonts w:ascii="Book Antiqua" w:eastAsia="Book Antiqua" w:hAnsi="Book Antiqua" w:cs="Book Antiqua"/>
          <w:color w:val="000000"/>
        </w:rPr>
        <w:t>l</w:t>
      </w:r>
      <w:r w:rsidRPr="00C86F42">
        <w:rPr>
          <w:rFonts w:ascii="Book Antiqua" w:eastAsia="Book Antiqua" w:hAnsi="Book Antiqua" w:cs="Book Antiqua"/>
          <w:color w:val="000000"/>
        </w:rPr>
        <w:t>eu.2017.264]</w:t>
      </w:r>
    </w:p>
    <w:p w14:paraId="727B581C" w14:textId="77777777" w:rsidR="00A77B3E" w:rsidRPr="00C86F42" w:rsidRDefault="00230A57" w:rsidP="00C86F42">
      <w:pPr>
        <w:spacing w:line="360" w:lineRule="auto"/>
        <w:jc w:val="both"/>
        <w:rPr>
          <w:rFonts w:ascii="Book Antiqua" w:hAnsi="Book Antiqua"/>
        </w:rPr>
      </w:pPr>
      <w:r w:rsidRPr="00C86F42">
        <w:rPr>
          <w:rFonts w:ascii="Book Antiqua" w:eastAsia="Book Antiqua" w:hAnsi="Book Antiqua" w:cs="Book Antiqua"/>
          <w:color w:val="000000"/>
        </w:rPr>
        <w:t xml:space="preserve">127 </w:t>
      </w:r>
      <w:r w:rsidRPr="00C86F42">
        <w:rPr>
          <w:rFonts w:ascii="Book Antiqua" w:eastAsia="Book Antiqua" w:hAnsi="Book Antiqua" w:cs="Book Antiqua"/>
          <w:b/>
          <w:bCs/>
          <w:color w:val="000000"/>
        </w:rPr>
        <w:t>Shan Y</w:t>
      </w:r>
      <w:r w:rsidRPr="00C86F42">
        <w:rPr>
          <w:rFonts w:ascii="Book Antiqua" w:eastAsia="Book Antiqua" w:hAnsi="Book Antiqua" w:cs="Book Antiqua"/>
          <w:color w:val="000000"/>
        </w:rPr>
        <w:t xml:space="preserve">, DeSouza N, Qiu Q, Li S. Leukemia Stem Cells in Chronic Myeloid Leukemia. </w:t>
      </w:r>
      <w:r w:rsidRPr="00C86F42">
        <w:rPr>
          <w:rFonts w:ascii="Book Antiqua" w:eastAsia="Book Antiqua" w:hAnsi="Book Antiqua" w:cs="Book Antiqua"/>
          <w:i/>
          <w:iCs/>
          <w:color w:val="000000"/>
        </w:rPr>
        <w:t>Adv Exp Med Biol</w:t>
      </w:r>
      <w:r w:rsidRPr="00C86F42">
        <w:rPr>
          <w:rFonts w:ascii="Book Antiqua" w:eastAsia="Book Antiqua" w:hAnsi="Book Antiqua" w:cs="Book Antiqua"/>
          <w:color w:val="000000"/>
        </w:rPr>
        <w:t xml:space="preserve"> 2019; </w:t>
      </w:r>
      <w:r w:rsidRPr="00C86F42">
        <w:rPr>
          <w:rFonts w:ascii="Book Antiqua" w:eastAsia="Book Antiqua" w:hAnsi="Book Antiqua" w:cs="Book Antiqua"/>
          <w:b/>
          <w:bCs/>
          <w:color w:val="000000"/>
        </w:rPr>
        <w:t>1143</w:t>
      </w:r>
      <w:r w:rsidRPr="00C86F42">
        <w:rPr>
          <w:rFonts w:ascii="Book Antiqua" w:eastAsia="Book Antiqua" w:hAnsi="Book Antiqua" w:cs="Book Antiqua"/>
          <w:color w:val="000000"/>
        </w:rPr>
        <w:t>: 191-215 [PMID: 31338821 DOI: 10.1007/978-981-13-7342-8_9]</w:t>
      </w:r>
    </w:p>
    <w:p w14:paraId="00F01865" w14:textId="77777777" w:rsidR="00A77B3E" w:rsidRPr="00C86F42" w:rsidRDefault="00230A57" w:rsidP="00C86F42">
      <w:pPr>
        <w:spacing w:line="360" w:lineRule="auto"/>
        <w:jc w:val="both"/>
        <w:rPr>
          <w:rFonts w:ascii="Book Antiqua" w:hAnsi="Book Antiqua"/>
        </w:rPr>
      </w:pPr>
      <w:r w:rsidRPr="00C86F42">
        <w:rPr>
          <w:rFonts w:ascii="Book Antiqua" w:eastAsia="Book Antiqua" w:hAnsi="Book Antiqua" w:cs="Book Antiqua"/>
          <w:color w:val="000000"/>
        </w:rPr>
        <w:t xml:space="preserve">128 </w:t>
      </w:r>
      <w:r w:rsidRPr="00C86F42">
        <w:rPr>
          <w:rFonts w:ascii="Book Antiqua" w:eastAsia="Book Antiqua" w:hAnsi="Book Antiqua" w:cs="Book Antiqua"/>
          <w:b/>
          <w:bCs/>
          <w:color w:val="000000"/>
        </w:rPr>
        <w:t>Schoepfer J</w:t>
      </w:r>
      <w:r w:rsidRPr="00C86F42">
        <w:rPr>
          <w:rFonts w:ascii="Book Antiqua" w:eastAsia="Book Antiqua" w:hAnsi="Book Antiqua" w:cs="Book Antiqua"/>
          <w:color w:val="000000"/>
        </w:rPr>
        <w:t xml:space="preserve">, Jahnke W, Berellini G, Buonamici S, Cotesta S, Cowan-Jacob SW, Dodd S, Drueckes P, Fabbro D, Gabriel T, Groell JM, Grotzfeld RM, Hassan AQ, Henry C, Iyer V, Jones D, Lombardo F, Loo A, Manley PW, Pellé X, Rummel G, Salem B, Warmuth M, Wylie AA, Zoller T, Marzinzik AL, Furet P. Discovery of Asciminib (ABL001), an Allosteric Inhibitor of the Tyrosine Kinase Activity of BCR-ABL1. </w:t>
      </w:r>
      <w:r w:rsidRPr="00C86F42">
        <w:rPr>
          <w:rFonts w:ascii="Book Antiqua" w:eastAsia="Book Antiqua" w:hAnsi="Book Antiqua" w:cs="Book Antiqua"/>
          <w:i/>
          <w:iCs/>
          <w:color w:val="000000"/>
        </w:rPr>
        <w:t>J Med Chem</w:t>
      </w:r>
      <w:r w:rsidRPr="00C86F42">
        <w:rPr>
          <w:rFonts w:ascii="Book Antiqua" w:eastAsia="Book Antiqua" w:hAnsi="Book Antiqua" w:cs="Book Antiqua"/>
          <w:color w:val="000000"/>
        </w:rPr>
        <w:t xml:space="preserve"> 2018; </w:t>
      </w:r>
      <w:r w:rsidRPr="00C86F42">
        <w:rPr>
          <w:rFonts w:ascii="Book Antiqua" w:eastAsia="Book Antiqua" w:hAnsi="Book Antiqua" w:cs="Book Antiqua"/>
          <w:b/>
          <w:bCs/>
          <w:color w:val="000000"/>
        </w:rPr>
        <w:t>61</w:t>
      </w:r>
      <w:r w:rsidRPr="00C86F42">
        <w:rPr>
          <w:rFonts w:ascii="Book Antiqua" w:eastAsia="Book Antiqua" w:hAnsi="Book Antiqua" w:cs="Book Antiqua"/>
          <w:color w:val="000000"/>
        </w:rPr>
        <w:t>: 8120-8135 [PMID: 30137981 DOI: 10.1021/acs.jmedchem.8b01040]</w:t>
      </w:r>
    </w:p>
    <w:p w14:paraId="15E495AA" w14:textId="77777777" w:rsidR="00A77B3E" w:rsidRPr="00C86F42" w:rsidRDefault="00230A57" w:rsidP="00C86F42">
      <w:pPr>
        <w:spacing w:line="360" w:lineRule="auto"/>
        <w:jc w:val="both"/>
        <w:rPr>
          <w:rFonts w:ascii="Book Antiqua" w:hAnsi="Book Antiqua"/>
        </w:rPr>
      </w:pPr>
      <w:r w:rsidRPr="00C86F42">
        <w:rPr>
          <w:rFonts w:ascii="Book Antiqua" w:eastAsia="Book Antiqua" w:hAnsi="Book Antiqua" w:cs="Book Antiqua"/>
          <w:color w:val="000000"/>
        </w:rPr>
        <w:t xml:space="preserve">129 </w:t>
      </w:r>
      <w:r w:rsidRPr="00C86F42">
        <w:rPr>
          <w:rFonts w:ascii="Book Antiqua" w:eastAsia="Book Antiqua" w:hAnsi="Book Antiqua" w:cs="Book Antiqua"/>
          <w:b/>
          <w:bCs/>
          <w:color w:val="000000"/>
        </w:rPr>
        <w:t>Hughes TP</w:t>
      </w:r>
      <w:r w:rsidRPr="00C86F42">
        <w:rPr>
          <w:rFonts w:ascii="Book Antiqua" w:eastAsia="Book Antiqua" w:hAnsi="Book Antiqua" w:cs="Book Antiqua"/>
          <w:color w:val="000000"/>
        </w:rPr>
        <w:t xml:space="preserve">, Mauro MJ, Cortes JE, Minami H, Rea D, DeAngelo DJ, Breccia M, Goh YT, Talpaz M, Hochhaus A, le Coutre P, Ottmann O, Heinrich MC, Steegmann JL, Deininger MWN, Janssen JJWM, Mahon FX, Minami Y, Yeung D, Ross DM, Tallman MS, Park JH, Druker BJ, Hynds D, Duan Y, Meille C, Hourcade-Potelleret F, Vanasse KG, Lang F, Kim DW. Asciminib in Chronic Myeloid Leukemia after ABL Kinase Inhibitor Failure. </w:t>
      </w:r>
      <w:r w:rsidRPr="00C86F42">
        <w:rPr>
          <w:rFonts w:ascii="Book Antiqua" w:eastAsia="Book Antiqua" w:hAnsi="Book Antiqua" w:cs="Book Antiqua"/>
          <w:i/>
          <w:iCs/>
          <w:color w:val="000000"/>
        </w:rPr>
        <w:t>N Engl J Med</w:t>
      </w:r>
      <w:r w:rsidRPr="00C86F42">
        <w:rPr>
          <w:rFonts w:ascii="Book Antiqua" w:eastAsia="Book Antiqua" w:hAnsi="Book Antiqua" w:cs="Book Antiqua"/>
          <w:color w:val="000000"/>
        </w:rPr>
        <w:t xml:space="preserve"> 2019; </w:t>
      </w:r>
      <w:r w:rsidRPr="00C86F42">
        <w:rPr>
          <w:rFonts w:ascii="Book Antiqua" w:eastAsia="Book Antiqua" w:hAnsi="Book Antiqua" w:cs="Book Antiqua"/>
          <w:b/>
          <w:bCs/>
          <w:color w:val="000000"/>
        </w:rPr>
        <w:t>381</w:t>
      </w:r>
      <w:r w:rsidRPr="00C86F42">
        <w:rPr>
          <w:rFonts w:ascii="Book Antiqua" w:eastAsia="Book Antiqua" w:hAnsi="Book Antiqua" w:cs="Book Antiqua"/>
          <w:color w:val="000000"/>
        </w:rPr>
        <w:t>: 2315-2326 [PMID: 31826340 DOI: 10.1056/NEJMoa1902328]</w:t>
      </w:r>
    </w:p>
    <w:p w14:paraId="7D4E4C5C" w14:textId="77777777" w:rsidR="00A77B3E" w:rsidRPr="00C86F42" w:rsidRDefault="00230A57" w:rsidP="00C86F42">
      <w:pPr>
        <w:spacing w:line="360" w:lineRule="auto"/>
        <w:jc w:val="both"/>
        <w:rPr>
          <w:rFonts w:ascii="Book Antiqua" w:hAnsi="Book Antiqua"/>
        </w:rPr>
      </w:pPr>
      <w:r w:rsidRPr="00C86F42">
        <w:rPr>
          <w:rFonts w:ascii="Book Antiqua" w:eastAsia="Book Antiqua" w:hAnsi="Book Antiqua" w:cs="Book Antiqua"/>
          <w:color w:val="000000"/>
        </w:rPr>
        <w:t xml:space="preserve">130 </w:t>
      </w:r>
      <w:r w:rsidRPr="00C86F42">
        <w:rPr>
          <w:rFonts w:ascii="Book Antiqua" w:eastAsia="Book Antiqua" w:hAnsi="Book Antiqua" w:cs="Book Antiqua"/>
          <w:b/>
          <w:bCs/>
          <w:color w:val="000000"/>
        </w:rPr>
        <w:t>G Lindström HJ</w:t>
      </w:r>
      <w:r w:rsidRPr="00C86F42">
        <w:rPr>
          <w:rFonts w:ascii="Book Antiqua" w:eastAsia="Book Antiqua" w:hAnsi="Book Antiqua" w:cs="Book Antiqua"/>
          <w:color w:val="000000"/>
        </w:rPr>
        <w:t xml:space="preserve">, Friedman R. The effects of combination treatments on drug resistance in chronic myeloid leukaemia: an evaluation of the tyrosine kinase inhibitors axitinib and asciminib. </w:t>
      </w:r>
      <w:r w:rsidRPr="00C86F42">
        <w:rPr>
          <w:rFonts w:ascii="Book Antiqua" w:eastAsia="Book Antiqua" w:hAnsi="Book Antiqua" w:cs="Book Antiqua"/>
          <w:i/>
          <w:iCs/>
          <w:color w:val="000000"/>
        </w:rPr>
        <w:t>BMC Cancer</w:t>
      </w:r>
      <w:r w:rsidRPr="00C86F42">
        <w:rPr>
          <w:rFonts w:ascii="Book Antiqua" w:eastAsia="Book Antiqua" w:hAnsi="Book Antiqua" w:cs="Book Antiqua"/>
          <w:color w:val="000000"/>
        </w:rPr>
        <w:t xml:space="preserve"> 2020; </w:t>
      </w:r>
      <w:r w:rsidRPr="00C86F42">
        <w:rPr>
          <w:rFonts w:ascii="Book Antiqua" w:eastAsia="Book Antiqua" w:hAnsi="Book Antiqua" w:cs="Book Antiqua"/>
          <w:b/>
          <w:bCs/>
          <w:color w:val="000000"/>
        </w:rPr>
        <w:t>20</w:t>
      </w:r>
      <w:r w:rsidRPr="00C86F42">
        <w:rPr>
          <w:rFonts w:ascii="Book Antiqua" w:eastAsia="Book Antiqua" w:hAnsi="Book Antiqua" w:cs="Book Antiqua"/>
          <w:color w:val="000000"/>
        </w:rPr>
        <w:t>: 397 [PMID: 32380976 DOI: 10.1186/s12885-020-06782-9]</w:t>
      </w:r>
    </w:p>
    <w:p w14:paraId="3FD45434" w14:textId="77777777" w:rsidR="00A77B3E" w:rsidRPr="00CA40FE" w:rsidRDefault="00230A57" w:rsidP="00C86F42">
      <w:pPr>
        <w:spacing w:line="360" w:lineRule="auto"/>
        <w:jc w:val="both"/>
        <w:rPr>
          <w:rFonts w:ascii="Book Antiqua" w:hAnsi="Book Antiqua"/>
        </w:rPr>
      </w:pPr>
      <w:r w:rsidRPr="00CA40FE">
        <w:rPr>
          <w:rFonts w:ascii="Book Antiqua" w:eastAsia="Book Antiqua" w:hAnsi="Book Antiqua" w:cs="Book Antiqua"/>
          <w:color w:val="000000"/>
        </w:rPr>
        <w:t xml:space="preserve">131 </w:t>
      </w:r>
      <w:r w:rsidRPr="00CA40FE">
        <w:rPr>
          <w:rFonts w:ascii="Book Antiqua" w:eastAsia="Book Antiqua" w:hAnsi="Book Antiqua" w:cs="Book Antiqua"/>
          <w:b/>
          <w:bCs/>
          <w:color w:val="000000"/>
        </w:rPr>
        <w:t xml:space="preserve">ClinicalTrials.gov [Internet]. </w:t>
      </w:r>
      <w:r w:rsidRPr="00CA40FE">
        <w:rPr>
          <w:rFonts w:ascii="Book Antiqua" w:eastAsia="Book Antiqua" w:hAnsi="Book Antiqua" w:cs="Book Antiqua"/>
          <w:color w:val="000000"/>
        </w:rPr>
        <w:t>Bethesda (MD): National Library of Medicine (US). 2000 Feb 29 - . Identifier NCT02081378, A Phase I Study of Oral ABL001 in Patients With CML or Ph+ ALL; 2014 March 7 [cited 2020 Dec 19]; [about 4 screens]. Available from: https://clinicaltrials.gov/ct2/show/NCT02081378</w:t>
      </w:r>
    </w:p>
    <w:p w14:paraId="4FAF2AFA" w14:textId="5512972B" w:rsidR="00A77B3E" w:rsidRPr="00CA40FE" w:rsidRDefault="00230A57" w:rsidP="00C86F42">
      <w:pPr>
        <w:spacing w:line="360" w:lineRule="auto"/>
        <w:jc w:val="both"/>
        <w:rPr>
          <w:rFonts w:ascii="Book Antiqua" w:hAnsi="Book Antiqua"/>
        </w:rPr>
      </w:pPr>
      <w:r w:rsidRPr="00CA40FE">
        <w:rPr>
          <w:rFonts w:ascii="Book Antiqua" w:eastAsia="Book Antiqua" w:hAnsi="Book Antiqua" w:cs="Book Antiqua"/>
          <w:color w:val="000000"/>
        </w:rPr>
        <w:t xml:space="preserve">132 </w:t>
      </w:r>
      <w:r w:rsidRPr="00CA40FE">
        <w:rPr>
          <w:rFonts w:ascii="Book Antiqua" w:eastAsia="Book Antiqua" w:hAnsi="Book Antiqua" w:cs="Book Antiqua"/>
          <w:b/>
          <w:bCs/>
          <w:color w:val="000000"/>
        </w:rPr>
        <w:t xml:space="preserve">ClinicalTrials.gov [Internet]. </w:t>
      </w:r>
      <w:r w:rsidRPr="00CA40FE">
        <w:rPr>
          <w:rFonts w:ascii="Book Antiqua" w:eastAsia="Book Antiqua" w:hAnsi="Book Antiqua" w:cs="Book Antiqua"/>
          <w:color w:val="000000"/>
        </w:rPr>
        <w:t xml:space="preserve">Bethesda (MD): National Library of Medicine (US). 2000 Feb 29 - . Identifier NCT03906292, Frontline Asciminib Combination in Chronic </w:t>
      </w:r>
      <w:r w:rsidRPr="00CA40FE">
        <w:rPr>
          <w:rFonts w:ascii="Book Antiqua" w:eastAsia="Book Antiqua" w:hAnsi="Book Antiqua" w:cs="Book Antiqua"/>
          <w:color w:val="000000"/>
        </w:rPr>
        <w:lastRenderedPageBreak/>
        <w:t>Phase CML (CMLXI); 2019 April 8 [cited 2020 Dec 19]; [about 6 screens]. Available from: https://clinicaltrials.gov/ct2/show/NCT03906292</w:t>
      </w:r>
    </w:p>
    <w:p w14:paraId="0E109BBB" w14:textId="453E41BC" w:rsidR="00A77B3E" w:rsidRPr="00C86F42" w:rsidRDefault="00230A57" w:rsidP="00C86F42">
      <w:pPr>
        <w:spacing w:line="360" w:lineRule="auto"/>
        <w:jc w:val="both"/>
        <w:rPr>
          <w:rFonts w:ascii="Book Antiqua" w:hAnsi="Book Antiqua"/>
        </w:rPr>
      </w:pPr>
      <w:r w:rsidRPr="00CA40FE">
        <w:rPr>
          <w:rFonts w:ascii="Book Antiqua" w:eastAsia="Book Antiqua" w:hAnsi="Book Antiqua" w:cs="Book Antiqua"/>
          <w:color w:val="000000"/>
        </w:rPr>
        <w:t xml:space="preserve">133 </w:t>
      </w:r>
      <w:r w:rsidRPr="00CA40FE">
        <w:rPr>
          <w:rFonts w:ascii="Book Antiqua" w:eastAsia="Book Antiqua" w:hAnsi="Book Antiqua" w:cs="Book Antiqua"/>
          <w:b/>
          <w:bCs/>
          <w:color w:val="000000"/>
        </w:rPr>
        <w:t xml:space="preserve">ClinicalTrials.gov [Internet]. </w:t>
      </w:r>
      <w:r w:rsidRPr="00CA40FE">
        <w:rPr>
          <w:rFonts w:ascii="Book Antiqua" w:eastAsia="Book Antiqua" w:hAnsi="Book Antiqua" w:cs="Book Antiqua"/>
          <w:color w:val="000000"/>
        </w:rPr>
        <w:t>Bethesda (MD): National Library of Medicine (US). 2000 Feb 29 - . Identifier NCT03578367, Study of Efficacy and Safety of Asciminib in Combination With Imatinib in Patients With Chronic Myeloid Leukemia in Chronic Phase (CML-CP); 2018 July 6 [cited 2020 Dec 19]; [about 5 screens]. Available from: https://clinicaltrials.gov/ct2/show/study/NCT03578367</w:t>
      </w:r>
    </w:p>
    <w:p w14:paraId="2E32FF6B" w14:textId="03A0B0FE" w:rsidR="00A77B3E" w:rsidRPr="00C86F42" w:rsidRDefault="00230A57" w:rsidP="00C86F42">
      <w:pPr>
        <w:spacing w:line="360" w:lineRule="auto"/>
        <w:jc w:val="both"/>
        <w:rPr>
          <w:rFonts w:ascii="Book Antiqua" w:hAnsi="Book Antiqua"/>
        </w:rPr>
      </w:pPr>
      <w:r w:rsidRPr="00C86F42">
        <w:rPr>
          <w:rFonts w:ascii="Book Antiqua" w:eastAsia="Book Antiqua" w:hAnsi="Book Antiqua" w:cs="Book Antiqua"/>
          <w:color w:val="000000"/>
        </w:rPr>
        <w:t xml:space="preserve">134 </w:t>
      </w:r>
      <w:r w:rsidRPr="00C86F42">
        <w:rPr>
          <w:rFonts w:ascii="Book Antiqua" w:eastAsia="Book Antiqua" w:hAnsi="Book Antiqua" w:cs="Book Antiqua"/>
          <w:b/>
          <w:bCs/>
          <w:color w:val="000000"/>
        </w:rPr>
        <w:t>Zabriskie MS</w:t>
      </w:r>
      <w:r w:rsidRPr="00C86F42">
        <w:rPr>
          <w:rFonts w:ascii="Book Antiqua" w:eastAsia="Book Antiqua" w:hAnsi="Book Antiqua" w:cs="Book Antiqua"/>
          <w:color w:val="000000"/>
        </w:rPr>
        <w:t xml:space="preserve">, Vellore NA, Gantz KC, Deininger MW, O'Hare T. Radotinib is an effective inhibitor of native and kinase domain-mutant BCR-ABL1. </w:t>
      </w:r>
      <w:r w:rsidRPr="00C86F42">
        <w:rPr>
          <w:rFonts w:ascii="Book Antiqua" w:eastAsia="Book Antiqua" w:hAnsi="Book Antiqua" w:cs="Book Antiqua"/>
          <w:i/>
          <w:iCs/>
          <w:color w:val="000000"/>
        </w:rPr>
        <w:t>Leukemia</w:t>
      </w:r>
      <w:r w:rsidRPr="00C86F42">
        <w:rPr>
          <w:rFonts w:ascii="Book Antiqua" w:eastAsia="Book Antiqua" w:hAnsi="Book Antiqua" w:cs="Book Antiqua"/>
          <w:color w:val="000000"/>
        </w:rPr>
        <w:t xml:space="preserve"> 2015; </w:t>
      </w:r>
      <w:r w:rsidRPr="00C86F42">
        <w:rPr>
          <w:rFonts w:ascii="Book Antiqua" w:eastAsia="Book Antiqua" w:hAnsi="Book Antiqua" w:cs="Book Antiqua"/>
          <w:b/>
          <w:bCs/>
          <w:color w:val="000000"/>
        </w:rPr>
        <w:t>29</w:t>
      </w:r>
      <w:r w:rsidRPr="00C86F42">
        <w:rPr>
          <w:rFonts w:ascii="Book Antiqua" w:eastAsia="Book Antiqua" w:hAnsi="Book Antiqua" w:cs="Book Antiqua"/>
          <w:color w:val="000000"/>
        </w:rPr>
        <w:t>: 1939-1942 [PMID: 25676420 DOI: 10.1038/</w:t>
      </w:r>
      <w:r w:rsidR="000D7765">
        <w:rPr>
          <w:rFonts w:ascii="Book Antiqua" w:eastAsia="Book Antiqua" w:hAnsi="Book Antiqua" w:cs="Book Antiqua"/>
          <w:color w:val="000000"/>
        </w:rPr>
        <w:t>l</w:t>
      </w:r>
      <w:r w:rsidRPr="00C86F42">
        <w:rPr>
          <w:rFonts w:ascii="Book Antiqua" w:eastAsia="Book Antiqua" w:hAnsi="Book Antiqua" w:cs="Book Antiqua"/>
          <w:color w:val="000000"/>
        </w:rPr>
        <w:t>eu.2015.42]</w:t>
      </w:r>
    </w:p>
    <w:p w14:paraId="757D8555" w14:textId="543954ED" w:rsidR="00A77B3E" w:rsidRPr="00C86F42" w:rsidRDefault="00230A57" w:rsidP="00C86F42">
      <w:pPr>
        <w:spacing w:line="360" w:lineRule="auto"/>
        <w:jc w:val="both"/>
        <w:rPr>
          <w:rFonts w:ascii="Book Antiqua" w:hAnsi="Book Antiqua"/>
        </w:rPr>
      </w:pPr>
      <w:r w:rsidRPr="00C86F42">
        <w:rPr>
          <w:rFonts w:ascii="Book Antiqua" w:eastAsia="Book Antiqua" w:hAnsi="Book Antiqua" w:cs="Book Antiqua"/>
          <w:color w:val="000000"/>
        </w:rPr>
        <w:t xml:space="preserve">135 </w:t>
      </w:r>
      <w:r w:rsidRPr="00C86F42">
        <w:rPr>
          <w:rFonts w:ascii="Book Antiqua" w:eastAsia="Book Antiqua" w:hAnsi="Book Antiqua" w:cs="Book Antiqua"/>
          <w:b/>
          <w:bCs/>
          <w:color w:val="000000"/>
        </w:rPr>
        <w:t>Do YR</w:t>
      </w:r>
      <w:r w:rsidRPr="00C86F42">
        <w:rPr>
          <w:rFonts w:ascii="Book Antiqua" w:eastAsia="Book Antiqua" w:hAnsi="Book Antiqua" w:cs="Book Antiqua"/>
          <w:color w:val="000000"/>
        </w:rPr>
        <w:t xml:space="preserve">, Kwak JY, Kim JA, Kim HJ, Chung JS, Shin HJ, Kim SH, Bunworasate U, Choi CW, Zang DY, Oh SJ, Jootar S, Reksodiputro AH, Lee WS, Mun YC, Kong JH, Caguioa PB, Kim H, Park J, Kim DW. Long-term data from a phase 3 study of radotinib </w:t>
      </w:r>
      <w:r w:rsidR="00F93944" w:rsidRPr="00F93944">
        <w:rPr>
          <w:rFonts w:ascii="Book Antiqua" w:eastAsia="Book Antiqua" w:hAnsi="Book Antiqua" w:cs="Book Antiqua"/>
          <w:color w:val="000000"/>
        </w:rPr>
        <w:t>versus</w:t>
      </w:r>
      <w:r w:rsidRPr="00C86F42">
        <w:rPr>
          <w:rFonts w:ascii="Book Antiqua" w:eastAsia="Book Antiqua" w:hAnsi="Book Antiqua" w:cs="Book Antiqua"/>
          <w:color w:val="000000"/>
        </w:rPr>
        <w:t xml:space="preserve"> imatinib in patients with newly diagnosed, chronic myeloid leukaemia in the chronic phase (RERISE). </w:t>
      </w:r>
      <w:r w:rsidRPr="00C86F42">
        <w:rPr>
          <w:rFonts w:ascii="Book Antiqua" w:eastAsia="Book Antiqua" w:hAnsi="Book Antiqua" w:cs="Book Antiqua"/>
          <w:i/>
          <w:iCs/>
          <w:color w:val="000000"/>
        </w:rPr>
        <w:t>Br J Haematol</w:t>
      </w:r>
      <w:r w:rsidRPr="00C86F42">
        <w:rPr>
          <w:rFonts w:ascii="Book Antiqua" w:eastAsia="Book Antiqua" w:hAnsi="Book Antiqua" w:cs="Book Antiqua"/>
          <w:color w:val="000000"/>
        </w:rPr>
        <w:t xml:space="preserve"> 2020; </w:t>
      </w:r>
      <w:r w:rsidRPr="00C86F42">
        <w:rPr>
          <w:rFonts w:ascii="Book Antiqua" w:eastAsia="Book Antiqua" w:hAnsi="Book Antiqua" w:cs="Book Antiqua"/>
          <w:b/>
          <w:bCs/>
          <w:color w:val="000000"/>
        </w:rPr>
        <w:t>189</w:t>
      </w:r>
      <w:r w:rsidRPr="00C86F42">
        <w:rPr>
          <w:rFonts w:ascii="Book Antiqua" w:eastAsia="Book Antiqua" w:hAnsi="Book Antiqua" w:cs="Book Antiqua"/>
          <w:color w:val="000000"/>
        </w:rPr>
        <w:t>: 303-312 [PMID: 32012231 DOI: 10.1111/bjh.16381]</w:t>
      </w:r>
    </w:p>
    <w:p w14:paraId="6B71096F" w14:textId="77777777" w:rsidR="00A77B3E" w:rsidRPr="00C86F42" w:rsidRDefault="00230A57" w:rsidP="00C86F42">
      <w:pPr>
        <w:spacing w:line="360" w:lineRule="auto"/>
        <w:jc w:val="both"/>
        <w:rPr>
          <w:rFonts w:ascii="Book Antiqua" w:hAnsi="Book Antiqua"/>
        </w:rPr>
      </w:pPr>
      <w:r w:rsidRPr="00C86F42">
        <w:rPr>
          <w:rFonts w:ascii="Book Antiqua" w:eastAsia="Book Antiqua" w:hAnsi="Book Antiqua" w:cs="Book Antiqua"/>
          <w:color w:val="000000"/>
        </w:rPr>
        <w:t xml:space="preserve">136 </w:t>
      </w:r>
      <w:r w:rsidRPr="00C86F42">
        <w:rPr>
          <w:rFonts w:ascii="Book Antiqua" w:eastAsia="Book Antiqua" w:hAnsi="Book Antiqua" w:cs="Book Antiqua"/>
          <w:b/>
          <w:bCs/>
          <w:color w:val="000000"/>
        </w:rPr>
        <w:t>Borthakur G</w:t>
      </w:r>
      <w:r w:rsidRPr="00C86F42">
        <w:rPr>
          <w:rFonts w:ascii="Book Antiqua" w:eastAsia="Book Antiqua" w:hAnsi="Book Antiqua" w:cs="Book Antiqua"/>
          <w:color w:val="000000"/>
        </w:rPr>
        <w:t xml:space="preserve">, Dombret H, Schafhausen P, Brummendorf TH, Boissel N, Jabbour E, Mariani M, Capolongo L, Carpinelli P, Davite C, Kantarjian H, Cortes JE. A phase I study of danusertib (PHA-739358) in adult patients with accelerated or blastic phase chronic myeloid leukemia and Philadelphia chromosome-positive acute lymphoblastic leukemia resistant or intolerant to imatinib and/or other second generation c-ABL therapy. </w:t>
      </w:r>
      <w:r w:rsidRPr="00C86F42">
        <w:rPr>
          <w:rFonts w:ascii="Book Antiqua" w:eastAsia="Book Antiqua" w:hAnsi="Book Antiqua" w:cs="Book Antiqua"/>
          <w:i/>
          <w:iCs/>
          <w:color w:val="000000"/>
        </w:rPr>
        <w:t>Haematologica</w:t>
      </w:r>
      <w:r w:rsidRPr="00C86F42">
        <w:rPr>
          <w:rFonts w:ascii="Book Antiqua" w:eastAsia="Book Antiqua" w:hAnsi="Book Antiqua" w:cs="Book Antiqua"/>
          <w:color w:val="000000"/>
        </w:rPr>
        <w:t xml:space="preserve"> 2015; </w:t>
      </w:r>
      <w:r w:rsidRPr="00C86F42">
        <w:rPr>
          <w:rFonts w:ascii="Book Antiqua" w:eastAsia="Book Antiqua" w:hAnsi="Book Antiqua" w:cs="Book Antiqua"/>
          <w:b/>
          <w:bCs/>
          <w:color w:val="000000"/>
        </w:rPr>
        <w:t>100</w:t>
      </w:r>
      <w:r w:rsidRPr="00C86F42">
        <w:rPr>
          <w:rFonts w:ascii="Book Antiqua" w:eastAsia="Book Antiqua" w:hAnsi="Book Antiqua" w:cs="Book Antiqua"/>
          <w:color w:val="000000"/>
        </w:rPr>
        <w:t>: 898-904 [PMID: 25887498 DOI: 10.3324/haematol.2014.115279]</w:t>
      </w:r>
    </w:p>
    <w:p w14:paraId="6A83D564" w14:textId="77777777" w:rsidR="00A77B3E" w:rsidRPr="00C86F42" w:rsidRDefault="00230A57" w:rsidP="00C86F42">
      <w:pPr>
        <w:spacing w:line="360" w:lineRule="auto"/>
        <w:jc w:val="both"/>
        <w:rPr>
          <w:rFonts w:ascii="Book Antiqua" w:hAnsi="Book Antiqua"/>
        </w:rPr>
      </w:pPr>
      <w:r w:rsidRPr="00C86F42">
        <w:rPr>
          <w:rFonts w:ascii="Book Antiqua" w:eastAsia="Book Antiqua" w:hAnsi="Book Antiqua" w:cs="Book Antiqua"/>
          <w:color w:val="000000"/>
        </w:rPr>
        <w:t xml:space="preserve">137 </w:t>
      </w:r>
      <w:r w:rsidRPr="00C86F42">
        <w:rPr>
          <w:rFonts w:ascii="Book Antiqua" w:eastAsia="Book Antiqua" w:hAnsi="Book Antiqua" w:cs="Book Antiqua"/>
          <w:b/>
          <w:bCs/>
          <w:color w:val="000000"/>
        </w:rPr>
        <w:t>Modugno M</w:t>
      </w:r>
      <w:r w:rsidRPr="00C86F42">
        <w:rPr>
          <w:rFonts w:ascii="Book Antiqua" w:eastAsia="Book Antiqua" w:hAnsi="Book Antiqua" w:cs="Book Antiqua"/>
          <w:color w:val="000000"/>
        </w:rPr>
        <w:t xml:space="preserve">, Casale E, Soncini C, Rosettani P, Colombo R, Lupi R, Rusconi L, Fancelli D, Carpinelli P, Cameron AD, Isacchi A, Moll J. Crystal structure of the T315I Abl mutant in complex with the aurora kinases inhibitor PHA-739358. </w:t>
      </w:r>
      <w:r w:rsidRPr="00C86F42">
        <w:rPr>
          <w:rFonts w:ascii="Book Antiqua" w:eastAsia="Book Antiqua" w:hAnsi="Book Antiqua" w:cs="Book Antiqua"/>
          <w:i/>
          <w:iCs/>
          <w:color w:val="000000"/>
        </w:rPr>
        <w:t>Cancer Res</w:t>
      </w:r>
      <w:r w:rsidRPr="00C86F42">
        <w:rPr>
          <w:rFonts w:ascii="Book Antiqua" w:eastAsia="Book Antiqua" w:hAnsi="Book Antiqua" w:cs="Book Antiqua"/>
          <w:color w:val="000000"/>
        </w:rPr>
        <w:t xml:space="preserve"> 2007; </w:t>
      </w:r>
      <w:r w:rsidRPr="00C86F42">
        <w:rPr>
          <w:rFonts w:ascii="Book Antiqua" w:eastAsia="Book Antiqua" w:hAnsi="Book Antiqua" w:cs="Book Antiqua"/>
          <w:b/>
          <w:bCs/>
          <w:color w:val="000000"/>
        </w:rPr>
        <w:t>67</w:t>
      </w:r>
      <w:r w:rsidRPr="00C86F42">
        <w:rPr>
          <w:rFonts w:ascii="Book Antiqua" w:eastAsia="Book Antiqua" w:hAnsi="Book Antiqua" w:cs="Book Antiqua"/>
          <w:color w:val="000000"/>
        </w:rPr>
        <w:t>: 7987-7990 [PMID: 17804707 DOI: 10.1158/0008-5472.CAN-07-1825]</w:t>
      </w:r>
    </w:p>
    <w:p w14:paraId="5E9E5716" w14:textId="77777777" w:rsidR="00A77B3E" w:rsidRPr="00C86F42" w:rsidRDefault="00230A57" w:rsidP="00C86F42">
      <w:pPr>
        <w:spacing w:line="360" w:lineRule="auto"/>
        <w:jc w:val="both"/>
        <w:rPr>
          <w:rFonts w:ascii="Book Antiqua" w:hAnsi="Book Antiqua"/>
        </w:rPr>
      </w:pPr>
      <w:r w:rsidRPr="00C86F42">
        <w:rPr>
          <w:rFonts w:ascii="Book Antiqua" w:eastAsia="Book Antiqua" w:hAnsi="Book Antiqua" w:cs="Book Antiqua"/>
          <w:color w:val="000000"/>
        </w:rPr>
        <w:t xml:space="preserve">138 </w:t>
      </w:r>
      <w:r w:rsidRPr="00C86F42">
        <w:rPr>
          <w:rFonts w:ascii="Book Antiqua" w:eastAsia="Book Antiqua" w:hAnsi="Book Antiqua" w:cs="Book Antiqua"/>
          <w:b/>
          <w:bCs/>
          <w:color w:val="000000"/>
        </w:rPr>
        <w:t>Liu X</w:t>
      </w:r>
      <w:r w:rsidRPr="00C86F42">
        <w:rPr>
          <w:rFonts w:ascii="Book Antiqua" w:eastAsia="Book Antiqua" w:hAnsi="Book Antiqua" w:cs="Book Antiqua"/>
          <w:color w:val="000000"/>
        </w:rPr>
        <w:t xml:space="preserve">, Wang G, Yan X, Qiu H, Min P, Wu M, Tang C, Zhang F, Tang Q, Zhu S, Qiu M, Zhuang W, Fang DD, Zhou Z, Yang D, Zhai Y. Preclinical development of HQP1351, a multikinase inhibitor targeting a broad spectrum of mutant KIT kinases, for the </w:t>
      </w:r>
      <w:r w:rsidRPr="00C86F42">
        <w:rPr>
          <w:rFonts w:ascii="Book Antiqua" w:eastAsia="Book Antiqua" w:hAnsi="Book Antiqua" w:cs="Book Antiqua"/>
          <w:color w:val="000000"/>
        </w:rPr>
        <w:lastRenderedPageBreak/>
        <w:t xml:space="preserve">treatment of imatinib-resistant gastrointestinal stromal tumors. </w:t>
      </w:r>
      <w:r w:rsidRPr="00C86F42">
        <w:rPr>
          <w:rFonts w:ascii="Book Antiqua" w:eastAsia="Book Antiqua" w:hAnsi="Book Antiqua" w:cs="Book Antiqua"/>
          <w:i/>
          <w:iCs/>
          <w:color w:val="000000"/>
        </w:rPr>
        <w:t>Cell Biosci</w:t>
      </w:r>
      <w:r w:rsidRPr="00C86F42">
        <w:rPr>
          <w:rFonts w:ascii="Book Antiqua" w:eastAsia="Book Antiqua" w:hAnsi="Book Antiqua" w:cs="Book Antiqua"/>
          <w:color w:val="000000"/>
        </w:rPr>
        <w:t xml:space="preserve"> 2019; </w:t>
      </w:r>
      <w:r w:rsidRPr="00C86F42">
        <w:rPr>
          <w:rFonts w:ascii="Book Antiqua" w:eastAsia="Book Antiqua" w:hAnsi="Book Antiqua" w:cs="Book Antiqua"/>
          <w:b/>
          <w:bCs/>
          <w:color w:val="000000"/>
        </w:rPr>
        <w:t>9</w:t>
      </w:r>
      <w:r w:rsidRPr="00C86F42">
        <w:rPr>
          <w:rFonts w:ascii="Book Antiqua" w:eastAsia="Book Antiqua" w:hAnsi="Book Antiqua" w:cs="Book Antiqua"/>
          <w:color w:val="000000"/>
        </w:rPr>
        <w:t>: 88 [PMID: 31673329 DOI: 10.1186/s13578-019-0351-6]</w:t>
      </w:r>
    </w:p>
    <w:p w14:paraId="7B7FC732" w14:textId="77777777" w:rsidR="00A77B3E" w:rsidRPr="00C86F42" w:rsidRDefault="00230A57" w:rsidP="00C86F42">
      <w:pPr>
        <w:spacing w:line="360" w:lineRule="auto"/>
        <w:jc w:val="both"/>
        <w:rPr>
          <w:rFonts w:ascii="Book Antiqua" w:hAnsi="Book Antiqua"/>
        </w:rPr>
      </w:pPr>
      <w:r w:rsidRPr="00C86F42">
        <w:rPr>
          <w:rFonts w:ascii="Book Antiqua" w:eastAsia="Book Antiqua" w:hAnsi="Book Antiqua" w:cs="Book Antiqua"/>
          <w:color w:val="000000"/>
        </w:rPr>
        <w:t xml:space="preserve">139 </w:t>
      </w:r>
      <w:r w:rsidRPr="00C86F42">
        <w:rPr>
          <w:rFonts w:ascii="Book Antiqua" w:eastAsia="Book Antiqua" w:hAnsi="Book Antiqua" w:cs="Book Antiqua"/>
          <w:b/>
          <w:bCs/>
          <w:color w:val="000000"/>
        </w:rPr>
        <w:t>Smahel M</w:t>
      </w:r>
      <w:r w:rsidRPr="00C86F42">
        <w:rPr>
          <w:rFonts w:ascii="Book Antiqua" w:eastAsia="Book Antiqua" w:hAnsi="Book Antiqua" w:cs="Book Antiqua"/>
          <w:color w:val="000000"/>
        </w:rPr>
        <w:t xml:space="preserve">. Antigens in chronic myeloid leukemia: implications for vaccine development. </w:t>
      </w:r>
      <w:r w:rsidRPr="00C86F42">
        <w:rPr>
          <w:rFonts w:ascii="Book Antiqua" w:eastAsia="Book Antiqua" w:hAnsi="Book Antiqua" w:cs="Book Antiqua"/>
          <w:i/>
          <w:iCs/>
          <w:color w:val="000000"/>
        </w:rPr>
        <w:t>Cancer Immunol Immunother</w:t>
      </w:r>
      <w:r w:rsidRPr="00C86F42">
        <w:rPr>
          <w:rFonts w:ascii="Book Antiqua" w:eastAsia="Book Antiqua" w:hAnsi="Book Antiqua" w:cs="Book Antiqua"/>
          <w:color w:val="000000"/>
        </w:rPr>
        <w:t xml:space="preserve"> 2011; </w:t>
      </w:r>
      <w:r w:rsidRPr="00C86F42">
        <w:rPr>
          <w:rFonts w:ascii="Book Antiqua" w:eastAsia="Book Antiqua" w:hAnsi="Book Antiqua" w:cs="Book Antiqua"/>
          <w:b/>
          <w:bCs/>
          <w:color w:val="000000"/>
        </w:rPr>
        <w:t>60</w:t>
      </w:r>
      <w:r w:rsidRPr="00C86F42">
        <w:rPr>
          <w:rFonts w:ascii="Book Antiqua" w:eastAsia="Book Antiqua" w:hAnsi="Book Antiqua" w:cs="Book Antiqua"/>
          <w:color w:val="000000"/>
        </w:rPr>
        <w:t>: 1655-1668 [PMID: 22033582 DOI: 10.1007/s00262-011-1126-z]</w:t>
      </w:r>
    </w:p>
    <w:p w14:paraId="7009D20E" w14:textId="77777777" w:rsidR="00A77B3E" w:rsidRPr="00C86F42" w:rsidRDefault="00230A57" w:rsidP="00C86F42">
      <w:pPr>
        <w:spacing w:line="360" w:lineRule="auto"/>
        <w:jc w:val="both"/>
        <w:rPr>
          <w:rFonts w:ascii="Book Antiqua" w:hAnsi="Book Antiqua"/>
        </w:rPr>
      </w:pPr>
      <w:r w:rsidRPr="00C86F42">
        <w:rPr>
          <w:rFonts w:ascii="Book Antiqua" w:eastAsia="Book Antiqua" w:hAnsi="Book Antiqua" w:cs="Book Antiqua"/>
          <w:color w:val="000000"/>
        </w:rPr>
        <w:t xml:space="preserve">140 </w:t>
      </w:r>
      <w:r w:rsidRPr="00C86F42">
        <w:rPr>
          <w:rFonts w:ascii="Book Antiqua" w:eastAsia="Book Antiqua" w:hAnsi="Book Antiqua" w:cs="Book Antiqua"/>
          <w:b/>
          <w:bCs/>
          <w:color w:val="000000"/>
        </w:rPr>
        <w:t>Vonka V</w:t>
      </w:r>
      <w:r w:rsidRPr="00C86F42">
        <w:rPr>
          <w:rFonts w:ascii="Book Antiqua" w:eastAsia="Book Antiqua" w:hAnsi="Book Antiqua" w:cs="Book Antiqua"/>
          <w:color w:val="000000"/>
        </w:rPr>
        <w:t xml:space="preserve">. Immunotherapy of chronic myeloid leukemia: present state and future prospects. </w:t>
      </w:r>
      <w:r w:rsidRPr="00C86F42">
        <w:rPr>
          <w:rFonts w:ascii="Book Antiqua" w:eastAsia="Book Antiqua" w:hAnsi="Book Antiqua" w:cs="Book Antiqua"/>
          <w:i/>
          <w:iCs/>
          <w:color w:val="000000"/>
        </w:rPr>
        <w:t>Immunotherapy</w:t>
      </w:r>
      <w:r w:rsidRPr="00C86F42">
        <w:rPr>
          <w:rFonts w:ascii="Book Antiqua" w:eastAsia="Book Antiqua" w:hAnsi="Book Antiqua" w:cs="Book Antiqua"/>
          <w:color w:val="000000"/>
        </w:rPr>
        <w:t xml:space="preserve"> 2010; </w:t>
      </w:r>
      <w:r w:rsidRPr="00C86F42">
        <w:rPr>
          <w:rFonts w:ascii="Book Antiqua" w:eastAsia="Book Antiqua" w:hAnsi="Book Antiqua" w:cs="Book Antiqua"/>
          <w:b/>
          <w:bCs/>
          <w:color w:val="000000"/>
        </w:rPr>
        <w:t>2</w:t>
      </w:r>
      <w:r w:rsidRPr="00C86F42">
        <w:rPr>
          <w:rFonts w:ascii="Book Antiqua" w:eastAsia="Book Antiqua" w:hAnsi="Book Antiqua" w:cs="Book Antiqua"/>
          <w:color w:val="000000"/>
        </w:rPr>
        <w:t>: 227-241 [PMID: 20635930 DOI: 10.2217/imt.10.2]</w:t>
      </w:r>
    </w:p>
    <w:p w14:paraId="43CC5DE5" w14:textId="77777777" w:rsidR="00A77B3E" w:rsidRPr="00C86F42" w:rsidRDefault="00230A57" w:rsidP="00C86F42">
      <w:pPr>
        <w:spacing w:line="360" w:lineRule="auto"/>
        <w:jc w:val="both"/>
        <w:rPr>
          <w:rFonts w:ascii="Book Antiqua" w:hAnsi="Book Antiqua"/>
        </w:rPr>
      </w:pPr>
      <w:r w:rsidRPr="00C86F42">
        <w:rPr>
          <w:rFonts w:ascii="Book Antiqua" w:eastAsia="Book Antiqua" w:hAnsi="Book Antiqua" w:cs="Book Antiqua"/>
          <w:color w:val="000000"/>
        </w:rPr>
        <w:t xml:space="preserve">141 </w:t>
      </w:r>
      <w:r w:rsidRPr="00C86F42">
        <w:rPr>
          <w:rFonts w:ascii="Book Antiqua" w:eastAsia="Book Antiqua" w:hAnsi="Book Antiqua" w:cs="Book Antiqua"/>
          <w:b/>
          <w:bCs/>
          <w:color w:val="000000"/>
        </w:rPr>
        <w:t>Lin C</w:t>
      </w:r>
      <w:r w:rsidRPr="00C86F42">
        <w:rPr>
          <w:rFonts w:ascii="Book Antiqua" w:eastAsia="Book Antiqua" w:hAnsi="Book Antiqua" w:cs="Book Antiqua"/>
          <w:color w:val="000000"/>
        </w:rPr>
        <w:t xml:space="preserve">, Li Y. The role of peptide and DNA vaccines in myeloid leukemia immunotherapy. </w:t>
      </w:r>
      <w:r w:rsidRPr="00C86F42">
        <w:rPr>
          <w:rFonts w:ascii="Book Antiqua" w:eastAsia="Book Antiqua" w:hAnsi="Book Antiqua" w:cs="Book Antiqua"/>
          <w:i/>
          <w:iCs/>
          <w:color w:val="000000"/>
        </w:rPr>
        <w:t>Cancer Cell Int</w:t>
      </w:r>
      <w:r w:rsidRPr="00C86F42">
        <w:rPr>
          <w:rFonts w:ascii="Book Antiqua" w:eastAsia="Book Antiqua" w:hAnsi="Book Antiqua" w:cs="Book Antiqua"/>
          <w:color w:val="000000"/>
        </w:rPr>
        <w:t xml:space="preserve"> 2013; </w:t>
      </w:r>
      <w:r w:rsidRPr="00C86F42">
        <w:rPr>
          <w:rFonts w:ascii="Book Antiqua" w:eastAsia="Book Antiqua" w:hAnsi="Book Antiqua" w:cs="Book Antiqua"/>
          <w:b/>
          <w:bCs/>
          <w:color w:val="000000"/>
        </w:rPr>
        <w:t>13</w:t>
      </w:r>
      <w:r w:rsidRPr="00C86F42">
        <w:rPr>
          <w:rFonts w:ascii="Book Antiqua" w:eastAsia="Book Antiqua" w:hAnsi="Book Antiqua" w:cs="Book Antiqua"/>
          <w:color w:val="000000"/>
        </w:rPr>
        <w:t>: 13 [PMID: 23394714 DOI: 10.1186/1475-2867-13-13]</w:t>
      </w:r>
    </w:p>
    <w:p w14:paraId="123AE8F2" w14:textId="77777777" w:rsidR="00A77B3E" w:rsidRPr="00C86F42" w:rsidRDefault="00230A57" w:rsidP="00C86F42">
      <w:pPr>
        <w:spacing w:line="360" w:lineRule="auto"/>
        <w:jc w:val="both"/>
        <w:rPr>
          <w:rFonts w:ascii="Book Antiqua" w:hAnsi="Book Antiqua"/>
        </w:rPr>
      </w:pPr>
      <w:r w:rsidRPr="00C86F42">
        <w:rPr>
          <w:rFonts w:ascii="Book Antiqua" w:eastAsia="Book Antiqua" w:hAnsi="Book Antiqua" w:cs="Book Antiqua"/>
          <w:color w:val="000000"/>
        </w:rPr>
        <w:t xml:space="preserve">142 </w:t>
      </w:r>
      <w:r w:rsidRPr="00C86F42">
        <w:rPr>
          <w:rFonts w:ascii="Book Antiqua" w:eastAsia="Book Antiqua" w:hAnsi="Book Antiqua" w:cs="Book Antiqua"/>
          <w:b/>
          <w:bCs/>
          <w:color w:val="000000"/>
        </w:rPr>
        <w:t>Druker BJ</w:t>
      </w:r>
      <w:r w:rsidRPr="00C86F42">
        <w:rPr>
          <w:rFonts w:ascii="Book Antiqua" w:eastAsia="Book Antiqua" w:hAnsi="Book Antiqua" w:cs="Book Antiqua"/>
          <w:color w:val="000000"/>
        </w:rPr>
        <w:t xml:space="preserve">, Guilhot F, O'Brien SG, Gathmann I, Kantarjian H, Gattermann N, Deininger MW, Silver RT, Goldman JM, Stone RM, Cervantes F, Hochhaus A, Powell BL, Gabrilove JL, Rousselot P, Reiffers J, Cornelissen JJ, Hughes T, Agis H, Fischer T, Verhoef G, Shepherd J, Saglio G, Gratwohl A, Nielsen JL, Radich JP, Simonsson B, Taylor K, Baccarani M, So C, Letvak L, Larson RA; IRIS Investigators. Five-year follow-up of patients receiving imatinib for chronic myeloid leukemia. </w:t>
      </w:r>
      <w:r w:rsidRPr="00C86F42">
        <w:rPr>
          <w:rFonts w:ascii="Book Antiqua" w:eastAsia="Book Antiqua" w:hAnsi="Book Antiqua" w:cs="Book Antiqua"/>
          <w:i/>
          <w:iCs/>
          <w:color w:val="000000"/>
        </w:rPr>
        <w:t>N Engl J Med</w:t>
      </w:r>
      <w:r w:rsidRPr="00C86F42">
        <w:rPr>
          <w:rFonts w:ascii="Book Antiqua" w:eastAsia="Book Antiqua" w:hAnsi="Book Antiqua" w:cs="Book Antiqua"/>
          <w:color w:val="000000"/>
        </w:rPr>
        <w:t xml:space="preserve"> 2006; </w:t>
      </w:r>
      <w:r w:rsidRPr="00C86F42">
        <w:rPr>
          <w:rFonts w:ascii="Book Antiqua" w:eastAsia="Book Antiqua" w:hAnsi="Book Antiqua" w:cs="Book Antiqua"/>
          <w:b/>
          <w:bCs/>
          <w:color w:val="000000"/>
        </w:rPr>
        <w:t>355</w:t>
      </w:r>
      <w:r w:rsidRPr="00C86F42">
        <w:rPr>
          <w:rFonts w:ascii="Book Antiqua" w:eastAsia="Book Antiqua" w:hAnsi="Book Antiqua" w:cs="Book Antiqua"/>
          <w:color w:val="000000"/>
        </w:rPr>
        <w:t>: 2408-2417 [PMID: 17151364 DOI: 10.1056/NEJMoa062867]</w:t>
      </w:r>
    </w:p>
    <w:p w14:paraId="79073BB7" w14:textId="77777777" w:rsidR="00A77B3E" w:rsidRPr="00C86F42" w:rsidRDefault="00230A57" w:rsidP="00C86F42">
      <w:pPr>
        <w:spacing w:line="360" w:lineRule="auto"/>
        <w:jc w:val="both"/>
        <w:rPr>
          <w:rFonts w:ascii="Book Antiqua" w:hAnsi="Book Antiqua"/>
        </w:rPr>
      </w:pPr>
      <w:r w:rsidRPr="00C86F42">
        <w:rPr>
          <w:rFonts w:ascii="Book Antiqua" w:eastAsia="Book Antiqua" w:hAnsi="Book Antiqua" w:cs="Book Antiqua"/>
          <w:color w:val="000000"/>
        </w:rPr>
        <w:t xml:space="preserve">143 </w:t>
      </w:r>
      <w:r w:rsidRPr="00C86F42">
        <w:rPr>
          <w:rFonts w:ascii="Book Antiqua" w:eastAsia="Book Antiqua" w:hAnsi="Book Antiqua" w:cs="Book Antiqua"/>
          <w:b/>
          <w:bCs/>
          <w:color w:val="000000"/>
        </w:rPr>
        <w:t>Hochhaus A</w:t>
      </w:r>
      <w:r w:rsidRPr="00C86F42">
        <w:rPr>
          <w:rFonts w:ascii="Book Antiqua" w:eastAsia="Book Antiqua" w:hAnsi="Book Antiqua" w:cs="Book Antiqua"/>
          <w:color w:val="000000"/>
        </w:rPr>
        <w:t xml:space="preserve">, Yan XH, Willer A, Hehlmann R, Gordon MY, Goldman JM, Melo JV. Expression of interferon regulatory factor (IRF) genes and response to interferon-alpha in chronic myeloid leukaemia. </w:t>
      </w:r>
      <w:r w:rsidRPr="00C86F42">
        <w:rPr>
          <w:rFonts w:ascii="Book Antiqua" w:eastAsia="Book Antiqua" w:hAnsi="Book Antiqua" w:cs="Book Antiqua"/>
          <w:i/>
          <w:iCs/>
          <w:color w:val="000000"/>
        </w:rPr>
        <w:t>Leukemia</w:t>
      </w:r>
      <w:r w:rsidRPr="00C86F42">
        <w:rPr>
          <w:rFonts w:ascii="Book Antiqua" w:eastAsia="Book Antiqua" w:hAnsi="Book Antiqua" w:cs="Book Antiqua"/>
          <w:color w:val="000000"/>
        </w:rPr>
        <w:t xml:space="preserve"> 1997; </w:t>
      </w:r>
      <w:r w:rsidRPr="00C86F42">
        <w:rPr>
          <w:rFonts w:ascii="Book Antiqua" w:eastAsia="Book Antiqua" w:hAnsi="Book Antiqua" w:cs="Book Antiqua"/>
          <w:b/>
          <w:bCs/>
          <w:color w:val="000000"/>
        </w:rPr>
        <w:t>11</w:t>
      </w:r>
      <w:r w:rsidRPr="00C86F42">
        <w:rPr>
          <w:rFonts w:ascii="Book Antiqua" w:eastAsia="Book Antiqua" w:hAnsi="Book Antiqua" w:cs="Book Antiqua"/>
          <w:color w:val="000000"/>
        </w:rPr>
        <w:t>: 933-939 [PMID: 9204971 DOI: 10.1038/sj.leu.2400723]</w:t>
      </w:r>
    </w:p>
    <w:p w14:paraId="258AD757" w14:textId="77777777" w:rsidR="00A77B3E" w:rsidRPr="00C86F42" w:rsidRDefault="00230A57" w:rsidP="00C86F42">
      <w:pPr>
        <w:spacing w:line="360" w:lineRule="auto"/>
        <w:jc w:val="both"/>
        <w:rPr>
          <w:rFonts w:ascii="Book Antiqua" w:hAnsi="Book Antiqua"/>
        </w:rPr>
      </w:pPr>
      <w:r w:rsidRPr="00C86F42">
        <w:rPr>
          <w:rFonts w:ascii="Book Antiqua" w:eastAsia="Book Antiqua" w:hAnsi="Book Antiqua" w:cs="Book Antiqua"/>
          <w:color w:val="000000"/>
        </w:rPr>
        <w:t xml:space="preserve">144 </w:t>
      </w:r>
      <w:r w:rsidRPr="00C86F42">
        <w:rPr>
          <w:rFonts w:ascii="Book Antiqua" w:eastAsia="Book Antiqua" w:hAnsi="Book Antiqua" w:cs="Book Antiqua"/>
          <w:b/>
          <w:bCs/>
          <w:color w:val="000000"/>
        </w:rPr>
        <w:t>Burchert A</w:t>
      </w:r>
      <w:r w:rsidRPr="00C86F42">
        <w:rPr>
          <w:rFonts w:ascii="Book Antiqua" w:eastAsia="Book Antiqua" w:hAnsi="Book Antiqua" w:cs="Book Antiqua"/>
          <w:color w:val="000000"/>
        </w:rPr>
        <w:t xml:space="preserve">, Wölfl S, Schmidt M, Brendel C, Denecke B, Cai D, Odyvanova L, Lahaye T, Müller MC, Berg T, Gschaidmeier H, Wittig B, Hehlmann R, Hochhaus A, Neubauer A. Interferon-alpha, but not the ABL-kinase inhibitor imatinib (STI571), induces expression of myeloblastin and a specific T-cell response in chronic myeloid leukemia. </w:t>
      </w:r>
      <w:r w:rsidRPr="00C86F42">
        <w:rPr>
          <w:rFonts w:ascii="Book Antiqua" w:eastAsia="Book Antiqua" w:hAnsi="Book Antiqua" w:cs="Book Antiqua"/>
          <w:i/>
          <w:iCs/>
          <w:color w:val="000000"/>
        </w:rPr>
        <w:t>Blood</w:t>
      </w:r>
      <w:r w:rsidRPr="00C86F42">
        <w:rPr>
          <w:rFonts w:ascii="Book Antiqua" w:eastAsia="Book Antiqua" w:hAnsi="Book Antiqua" w:cs="Book Antiqua"/>
          <w:color w:val="000000"/>
        </w:rPr>
        <w:t xml:space="preserve"> 2003; </w:t>
      </w:r>
      <w:r w:rsidRPr="00C86F42">
        <w:rPr>
          <w:rFonts w:ascii="Book Antiqua" w:eastAsia="Book Antiqua" w:hAnsi="Book Antiqua" w:cs="Book Antiqua"/>
          <w:b/>
          <w:bCs/>
          <w:color w:val="000000"/>
        </w:rPr>
        <w:t>101</w:t>
      </w:r>
      <w:r w:rsidRPr="00C86F42">
        <w:rPr>
          <w:rFonts w:ascii="Book Antiqua" w:eastAsia="Book Antiqua" w:hAnsi="Book Antiqua" w:cs="Book Antiqua"/>
          <w:color w:val="000000"/>
        </w:rPr>
        <w:t>: 259-264 [PMID: 12393722 DOI: 10.1182/blood-2002-02-0659]</w:t>
      </w:r>
    </w:p>
    <w:p w14:paraId="5A73E1D2" w14:textId="77777777" w:rsidR="00A77B3E" w:rsidRPr="00C86F42" w:rsidRDefault="00230A57" w:rsidP="00C86F42">
      <w:pPr>
        <w:spacing w:line="360" w:lineRule="auto"/>
        <w:jc w:val="both"/>
        <w:rPr>
          <w:rFonts w:ascii="Book Antiqua" w:hAnsi="Book Antiqua"/>
        </w:rPr>
      </w:pPr>
      <w:r w:rsidRPr="00C86F42">
        <w:rPr>
          <w:rFonts w:ascii="Book Antiqua" w:eastAsia="Book Antiqua" w:hAnsi="Book Antiqua" w:cs="Book Antiqua"/>
          <w:color w:val="000000"/>
        </w:rPr>
        <w:t xml:space="preserve">145 </w:t>
      </w:r>
      <w:r w:rsidRPr="00C86F42">
        <w:rPr>
          <w:rFonts w:ascii="Book Antiqua" w:eastAsia="Book Antiqua" w:hAnsi="Book Antiqua" w:cs="Book Antiqua"/>
          <w:b/>
          <w:bCs/>
          <w:color w:val="000000"/>
        </w:rPr>
        <w:t>Essers MA</w:t>
      </w:r>
      <w:r w:rsidRPr="00C86F42">
        <w:rPr>
          <w:rFonts w:ascii="Book Antiqua" w:eastAsia="Book Antiqua" w:hAnsi="Book Antiqua" w:cs="Book Antiqua"/>
          <w:color w:val="000000"/>
        </w:rPr>
        <w:t xml:space="preserve">, Offner S, Blanco-Bose WE, Waibler Z, Kalinke U, Duchosal MA, Trumpp A. IFNalpha activates dormant haematopoietic stem cells in vivo. </w:t>
      </w:r>
      <w:r w:rsidRPr="00C86F42">
        <w:rPr>
          <w:rFonts w:ascii="Book Antiqua" w:eastAsia="Book Antiqua" w:hAnsi="Book Antiqua" w:cs="Book Antiqua"/>
          <w:i/>
          <w:iCs/>
          <w:color w:val="000000"/>
        </w:rPr>
        <w:t>Nature</w:t>
      </w:r>
      <w:r w:rsidRPr="00C86F42">
        <w:rPr>
          <w:rFonts w:ascii="Book Antiqua" w:eastAsia="Book Antiqua" w:hAnsi="Book Antiqua" w:cs="Book Antiqua"/>
          <w:color w:val="000000"/>
        </w:rPr>
        <w:t xml:space="preserve"> 2009; </w:t>
      </w:r>
      <w:r w:rsidRPr="00C86F42">
        <w:rPr>
          <w:rFonts w:ascii="Book Antiqua" w:eastAsia="Book Antiqua" w:hAnsi="Book Antiqua" w:cs="Book Antiqua"/>
          <w:b/>
          <w:bCs/>
          <w:color w:val="000000"/>
        </w:rPr>
        <w:t>458</w:t>
      </w:r>
      <w:r w:rsidRPr="00C86F42">
        <w:rPr>
          <w:rFonts w:ascii="Book Antiqua" w:eastAsia="Book Antiqua" w:hAnsi="Book Antiqua" w:cs="Book Antiqua"/>
          <w:color w:val="000000"/>
        </w:rPr>
        <w:t>: 904-908 [PMID: 19212321 DOI: 10.1038/nature07815]</w:t>
      </w:r>
    </w:p>
    <w:p w14:paraId="2AAB1E7D" w14:textId="77777777" w:rsidR="00A77B3E" w:rsidRPr="00C86F42" w:rsidRDefault="00230A57" w:rsidP="00C86F42">
      <w:pPr>
        <w:spacing w:line="360" w:lineRule="auto"/>
        <w:jc w:val="both"/>
        <w:rPr>
          <w:rFonts w:ascii="Book Antiqua" w:hAnsi="Book Antiqua"/>
        </w:rPr>
      </w:pPr>
      <w:r w:rsidRPr="00C86F42">
        <w:rPr>
          <w:rFonts w:ascii="Book Antiqua" w:eastAsia="Book Antiqua" w:hAnsi="Book Antiqua" w:cs="Book Antiqua"/>
          <w:color w:val="000000"/>
        </w:rPr>
        <w:lastRenderedPageBreak/>
        <w:t xml:space="preserve">146 </w:t>
      </w:r>
      <w:r w:rsidRPr="00C86F42">
        <w:rPr>
          <w:rFonts w:ascii="Book Antiqua" w:eastAsia="Book Antiqua" w:hAnsi="Book Antiqua" w:cs="Book Antiqua"/>
          <w:b/>
          <w:bCs/>
          <w:color w:val="000000"/>
        </w:rPr>
        <w:t>Dunn GP</w:t>
      </w:r>
      <w:r w:rsidRPr="00C86F42">
        <w:rPr>
          <w:rFonts w:ascii="Book Antiqua" w:eastAsia="Book Antiqua" w:hAnsi="Book Antiqua" w:cs="Book Antiqua"/>
          <w:color w:val="000000"/>
        </w:rPr>
        <w:t xml:space="preserve">, Bruce AT, Ikeda H, Old LJ, Schreiber RD. Cancer immunoediting: from immunosurveillance to tumor escape. </w:t>
      </w:r>
      <w:r w:rsidRPr="00C86F42">
        <w:rPr>
          <w:rFonts w:ascii="Book Antiqua" w:eastAsia="Book Antiqua" w:hAnsi="Book Antiqua" w:cs="Book Antiqua"/>
          <w:i/>
          <w:iCs/>
          <w:color w:val="000000"/>
        </w:rPr>
        <w:t>Nat Immunol</w:t>
      </w:r>
      <w:r w:rsidRPr="00C86F42">
        <w:rPr>
          <w:rFonts w:ascii="Book Antiqua" w:eastAsia="Book Antiqua" w:hAnsi="Book Antiqua" w:cs="Book Antiqua"/>
          <w:color w:val="000000"/>
        </w:rPr>
        <w:t xml:space="preserve"> 2002; </w:t>
      </w:r>
      <w:r w:rsidRPr="00C86F42">
        <w:rPr>
          <w:rFonts w:ascii="Book Antiqua" w:eastAsia="Book Antiqua" w:hAnsi="Book Antiqua" w:cs="Book Antiqua"/>
          <w:b/>
          <w:bCs/>
          <w:color w:val="000000"/>
        </w:rPr>
        <w:t>3</w:t>
      </w:r>
      <w:r w:rsidRPr="00C86F42">
        <w:rPr>
          <w:rFonts w:ascii="Book Antiqua" w:eastAsia="Book Antiqua" w:hAnsi="Book Antiqua" w:cs="Book Antiqua"/>
          <w:color w:val="000000"/>
        </w:rPr>
        <w:t>: 991-998 [PMID: 12407406 DOI: 10.1038/ni1102-991]</w:t>
      </w:r>
    </w:p>
    <w:p w14:paraId="01BD7C27" w14:textId="77777777" w:rsidR="00A77B3E" w:rsidRPr="00C86F42" w:rsidRDefault="00230A57" w:rsidP="00C86F42">
      <w:pPr>
        <w:spacing w:line="360" w:lineRule="auto"/>
        <w:jc w:val="both"/>
        <w:rPr>
          <w:rFonts w:ascii="Book Antiqua" w:hAnsi="Book Antiqua"/>
        </w:rPr>
      </w:pPr>
      <w:r w:rsidRPr="00C86F42">
        <w:rPr>
          <w:rFonts w:ascii="Book Antiqua" w:eastAsia="Book Antiqua" w:hAnsi="Book Antiqua" w:cs="Book Antiqua"/>
          <w:color w:val="000000"/>
        </w:rPr>
        <w:t xml:space="preserve">147 </w:t>
      </w:r>
      <w:r w:rsidRPr="00C86F42">
        <w:rPr>
          <w:rFonts w:ascii="Book Antiqua" w:eastAsia="Book Antiqua" w:hAnsi="Book Antiqua" w:cs="Book Antiqua"/>
          <w:b/>
          <w:bCs/>
          <w:color w:val="000000"/>
        </w:rPr>
        <w:t>Topalian SL</w:t>
      </w:r>
      <w:r w:rsidRPr="00C86F42">
        <w:rPr>
          <w:rFonts w:ascii="Book Antiqua" w:eastAsia="Book Antiqua" w:hAnsi="Book Antiqua" w:cs="Book Antiqua"/>
          <w:color w:val="000000"/>
        </w:rPr>
        <w:t xml:space="preserve">, Hodi FS, Brahmer JR, Gettinger SN, Smith DC, McDermott DF, Powderly JD, Carvajal RD, Sosman JA, Atkins MB, Leming PD, Spigel DR, Antonia SJ, Horn L, Drake CG, Pardoll DM, Chen L, Sharfman WH, Anders RA, Taube JM, McMiller TL, Xu H, Korman AJ, Jure-Kunkel M, Agrawal S, McDonald D, Kollia GD, Gupta A, Wigginton JM, Sznol M. Safety, activity, and immune correlates of anti-PD-1 antibody in cancer. </w:t>
      </w:r>
      <w:r w:rsidRPr="00C86F42">
        <w:rPr>
          <w:rFonts w:ascii="Book Antiqua" w:eastAsia="Book Antiqua" w:hAnsi="Book Antiqua" w:cs="Book Antiqua"/>
          <w:i/>
          <w:iCs/>
          <w:color w:val="000000"/>
        </w:rPr>
        <w:t>N Engl J Med</w:t>
      </w:r>
      <w:r w:rsidRPr="00C86F42">
        <w:rPr>
          <w:rFonts w:ascii="Book Antiqua" w:eastAsia="Book Antiqua" w:hAnsi="Book Antiqua" w:cs="Book Antiqua"/>
          <w:color w:val="000000"/>
        </w:rPr>
        <w:t xml:space="preserve"> 2012; </w:t>
      </w:r>
      <w:r w:rsidRPr="00C86F42">
        <w:rPr>
          <w:rFonts w:ascii="Book Antiqua" w:eastAsia="Book Antiqua" w:hAnsi="Book Antiqua" w:cs="Book Antiqua"/>
          <w:b/>
          <w:bCs/>
          <w:color w:val="000000"/>
        </w:rPr>
        <w:t>366</w:t>
      </w:r>
      <w:r w:rsidRPr="00C86F42">
        <w:rPr>
          <w:rFonts w:ascii="Book Antiqua" w:eastAsia="Book Antiqua" w:hAnsi="Book Antiqua" w:cs="Book Antiqua"/>
          <w:color w:val="000000"/>
        </w:rPr>
        <w:t>: 2443-2454 [PMID: 22658127 DOI: 10.1056/NEJMoa1200690]</w:t>
      </w:r>
    </w:p>
    <w:p w14:paraId="5D50965E" w14:textId="77777777" w:rsidR="00A77B3E" w:rsidRPr="00C86F42" w:rsidRDefault="00230A57" w:rsidP="00C86F42">
      <w:pPr>
        <w:spacing w:line="360" w:lineRule="auto"/>
        <w:jc w:val="both"/>
        <w:rPr>
          <w:rFonts w:ascii="Book Antiqua" w:hAnsi="Book Antiqua"/>
        </w:rPr>
      </w:pPr>
      <w:r w:rsidRPr="00C86F42">
        <w:rPr>
          <w:rFonts w:ascii="Book Antiqua" w:eastAsia="Book Antiqua" w:hAnsi="Book Antiqua" w:cs="Book Antiqua"/>
          <w:color w:val="000000"/>
        </w:rPr>
        <w:t xml:space="preserve">148 </w:t>
      </w:r>
      <w:r w:rsidRPr="00C86F42">
        <w:rPr>
          <w:rFonts w:ascii="Book Antiqua" w:eastAsia="Book Antiqua" w:hAnsi="Book Antiqua" w:cs="Book Antiqua"/>
          <w:b/>
          <w:bCs/>
          <w:color w:val="000000"/>
        </w:rPr>
        <w:t>Page DB</w:t>
      </w:r>
      <w:r w:rsidRPr="00C86F42">
        <w:rPr>
          <w:rFonts w:ascii="Book Antiqua" w:eastAsia="Book Antiqua" w:hAnsi="Book Antiqua" w:cs="Book Antiqua"/>
          <w:color w:val="000000"/>
        </w:rPr>
        <w:t xml:space="preserve">, Postow MA, Callahan MK, Allison JP, Wolchok JD. Immune modulation in cancer with antibodies. </w:t>
      </w:r>
      <w:r w:rsidRPr="00C86F42">
        <w:rPr>
          <w:rFonts w:ascii="Book Antiqua" w:eastAsia="Book Antiqua" w:hAnsi="Book Antiqua" w:cs="Book Antiqua"/>
          <w:i/>
          <w:iCs/>
          <w:color w:val="000000"/>
        </w:rPr>
        <w:t>Annu Rev Med</w:t>
      </w:r>
      <w:r w:rsidRPr="00C86F42">
        <w:rPr>
          <w:rFonts w:ascii="Book Antiqua" w:eastAsia="Book Antiqua" w:hAnsi="Book Antiqua" w:cs="Book Antiqua"/>
          <w:color w:val="000000"/>
        </w:rPr>
        <w:t xml:space="preserve"> 2014; </w:t>
      </w:r>
      <w:r w:rsidRPr="00C86F42">
        <w:rPr>
          <w:rFonts w:ascii="Book Antiqua" w:eastAsia="Book Antiqua" w:hAnsi="Book Antiqua" w:cs="Book Antiqua"/>
          <w:b/>
          <w:bCs/>
          <w:color w:val="000000"/>
        </w:rPr>
        <w:t>65</w:t>
      </w:r>
      <w:r w:rsidRPr="00C86F42">
        <w:rPr>
          <w:rFonts w:ascii="Book Antiqua" w:eastAsia="Book Antiqua" w:hAnsi="Book Antiqua" w:cs="Book Antiqua"/>
          <w:color w:val="000000"/>
        </w:rPr>
        <w:t>: 185-202 [PMID: 24188664 DOI: 10.1146/annurev-med-092012-112807]</w:t>
      </w:r>
    </w:p>
    <w:p w14:paraId="77A588D0" w14:textId="77777777" w:rsidR="00A77B3E" w:rsidRPr="00C86F42" w:rsidRDefault="00230A57" w:rsidP="00C86F42">
      <w:pPr>
        <w:spacing w:line="360" w:lineRule="auto"/>
        <w:jc w:val="both"/>
        <w:rPr>
          <w:rFonts w:ascii="Book Antiqua" w:hAnsi="Book Antiqua"/>
        </w:rPr>
      </w:pPr>
      <w:r w:rsidRPr="00C86F42">
        <w:rPr>
          <w:rFonts w:ascii="Book Antiqua" w:eastAsia="Book Antiqua" w:hAnsi="Book Antiqua" w:cs="Book Antiqua"/>
          <w:color w:val="000000"/>
        </w:rPr>
        <w:t xml:space="preserve">149 </w:t>
      </w:r>
      <w:r w:rsidRPr="00C86F42">
        <w:rPr>
          <w:rFonts w:ascii="Book Antiqua" w:eastAsia="Book Antiqua" w:hAnsi="Book Antiqua" w:cs="Book Antiqua"/>
          <w:b/>
          <w:bCs/>
          <w:color w:val="000000"/>
        </w:rPr>
        <w:t>Abdel-Wahab N</w:t>
      </w:r>
      <w:r w:rsidRPr="00C86F42">
        <w:rPr>
          <w:rFonts w:ascii="Book Antiqua" w:eastAsia="Book Antiqua" w:hAnsi="Book Antiqua" w:cs="Book Antiqua"/>
          <w:color w:val="000000"/>
        </w:rPr>
        <w:t xml:space="preserve">, Shah M, Suarez-Almazor ME. Adverse Events Associated with Immune Checkpoint Blockade in Patients with Cancer: A Systematic Review of Case Reports. </w:t>
      </w:r>
      <w:r w:rsidRPr="00C86F42">
        <w:rPr>
          <w:rFonts w:ascii="Book Antiqua" w:eastAsia="Book Antiqua" w:hAnsi="Book Antiqua" w:cs="Book Antiqua"/>
          <w:i/>
          <w:iCs/>
          <w:color w:val="000000"/>
        </w:rPr>
        <w:t>PLoS One</w:t>
      </w:r>
      <w:r w:rsidRPr="00C86F42">
        <w:rPr>
          <w:rFonts w:ascii="Book Antiqua" w:eastAsia="Book Antiqua" w:hAnsi="Book Antiqua" w:cs="Book Antiqua"/>
          <w:color w:val="000000"/>
        </w:rPr>
        <w:t xml:space="preserve"> 2016; </w:t>
      </w:r>
      <w:r w:rsidRPr="00C86F42">
        <w:rPr>
          <w:rFonts w:ascii="Book Antiqua" w:eastAsia="Book Antiqua" w:hAnsi="Book Antiqua" w:cs="Book Antiqua"/>
          <w:b/>
          <w:bCs/>
          <w:color w:val="000000"/>
        </w:rPr>
        <w:t>11</w:t>
      </w:r>
      <w:r w:rsidRPr="00C86F42">
        <w:rPr>
          <w:rFonts w:ascii="Book Antiqua" w:eastAsia="Book Antiqua" w:hAnsi="Book Antiqua" w:cs="Book Antiqua"/>
          <w:color w:val="000000"/>
        </w:rPr>
        <w:t>: e0160221 [PMID: 27472273 DOI: 10.1371/journal.pone.0160221]</w:t>
      </w:r>
    </w:p>
    <w:p w14:paraId="247E7D4A" w14:textId="77777777" w:rsidR="00A77B3E" w:rsidRPr="00C86F42" w:rsidRDefault="00230A57" w:rsidP="00C86F42">
      <w:pPr>
        <w:spacing w:line="360" w:lineRule="auto"/>
        <w:jc w:val="both"/>
        <w:rPr>
          <w:rFonts w:ascii="Book Antiqua" w:hAnsi="Book Antiqua"/>
        </w:rPr>
      </w:pPr>
      <w:r w:rsidRPr="00C86F42">
        <w:rPr>
          <w:rFonts w:ascii="Book Antiqua" w:eastAsia="Book Antiqua" w:hAnsi="Book Antiqua" w:cs="Book Antiqua"/>
          <w:color w:val="000000"/>
        </w:rPr>
        <w:t xml:space="preserve">150 </w:t>
      </w:r>
      <w:r w:rsidRPr="00C86F42">
        <w:rPr>
          <w:rFonts w:ascii="Book Antiqua" w:eastAsia="Book Antiqua" w:hAnsi="Book Antiqua" w:cs="Book Antiqua"/>
          <w:b/>
          <w:bCs/>
          <w:color w:val="000000"/>
        </w:rPr>
        <w:t>Khoja L</w:t>
      </w:r>
      <w:r w:rsidRPr="00C86F42">
        <w:rPr>
          <w:rFonts w:ascii="Book Antiqua" w:eastAsia="Book Antiqua" w:hAnsi="Book Antiqua" w:cs="Book Antiqua"/>
          <w:color w:val="000000"/>
        </w:rPr>
        <w:t xml:space="preserve">, Butler MO, Kang SP, Ebbinghaus S, Joshua AM. Pembrolizumab. </w:t>
      </w:r>
      <w:r w:rsidRPr="00C86F42">
        <w:rPr>
          <w:rFonts w:ascii="Book Antiqua" w:eastAsia="Book Antiqua" w:hAnsi="Book Antiqua" w:cs="Book Antiqua"/>
          <w:i/>
          <w:iCs/>
          <w:color w:val="000000"/>
        </w:rPr>
        <w:t>J Immunother Cancer</w:t>
      </w:r>
      <w:r w:rsidRPr="00C86F42">
        <w:rPr>
          <w:rFonts w:ascii="Book Antiqua" w:eastAsia="Book Antiqua" w:hAnsi="Book Antiqua" w:cs="Book Antiqua"/>
          <w:color w:val="000000"/>
        </w:rPr>
        <w:t xml:space="preserve"> 2015; </w:t>
      </w:r>
      <w:r w:rsidRPr="00C86F42">
        <w:rPr>
          <w:rFonts w:ascii="Book Antiqua" w:eastAsia="Book Antiqua" w:hAnsi="Book Antiqua" w:cs="Book Antiqua"/>
          <w:b/>
          <w:bCs/>
          <w:color w:val="000000"/>
        </w:rPr>
        <w:t>3</w:t>
      </w:r>
      <w:r w:rsidRPr="00C86F42">
        <w:rPr>
          <w:rFonts w:ascii="Book Antiqua" w:eastAsia="Book Antiqua" w:hAnsi="Book Antiqua" w:cs="Book Antiqua"/>
          <w:color w:val="000000"/>
        </w:rPr>
        <w:t>: 36 [PMID: 26288737 DOI: 10.1186/s40425-015-0078-9]</w:t>
      </w:r>
    </w:p>
    <w:p w14:paraId="23993EC0" w14:textId="77777777" w:rsidR="00A77B3E" w:rsidRPr="00C86F42" w:rsidRDefault="00230A57" w:rsidP="00C86F42">
      <w:pPr>
        <w:spacing w:line="360" w:lineRule="auto"/>
        <w:jc w:val="both"/>
        <w:rPr>
          <w:rFonts w:ascii="Book Antiqua" w:hAnsi="Book Antiqua"/>
        </w:rPr>
      </w:pPr>
      <w:r w:rsidRPr="00C86F42">
        <w:rPr>
          <w:rFonts w:ascii="Book Antiqua" w:eastAsia="Book Antiqua" w:hAnsi="Book Antiqua" w:cs="Book Antiqua"/>
          <w:color w:val="000000"/>
        </w:rPr>
        <w:t xml:space="preserve">151 </w:t>
      </w:r>
      <w:r w:rsidRPr="00C86F42">
        <w:rPr>
          <w:rFonts w:ascii="Book Antiqua" w:eastAsia="Book Antiqua" w:hAnsi="Book Antiqua" w:cs="Book Antiqua"/>
          <w:b/>
          <w:bCs/>
          <w:color w:val="000000"/>
        </w:rPr>
        <w:t>Zhang T</w:t>
      </w:r>
      <w:r w:rsidRPr="00C86F42">
        <w:rPr>
          <w:rFonts w:ascii="Book Antiqua" w:eastAsia="Book Antiqua" w:hAnsi="Book Antiqua" w:cs="Book Antiqua"/>
          <w:color w:val="000000"/>
        </w:rPr>
        <w:t xml:space="preserve">, Xie J, Arai S, Wang L, Shi X, Shi N, Ma F, Chen S, Huang L, Yang L, Ma W, Zhang B, Han W, Xia J, Chen H, Zhang Y. The efficacy and safety of anti-PD-1/PD-L1 antibodies for treatment of advanced or refractory cancers: a meta-analysis. </w:t>
      </w:r>
      <w:r w:rsidRPr="00C86F42">
        <w:rPr>
          <w:rFonts w:ascii="Book Antiqua" w:eastAsia="Book Antiqua" w:hAnsi="Book Antiqua" w:cs="Book Antiqua"/>
          <w:i/>
          <w:iCs/>
          <w:color w:val="000000"/>
        </w:rPr>
        <w:t>Oncotarget</w:t>
      </w:r>
      <w:r w:rsidRPr="00C86F42">
        <w:rPr>
          <w:rFonts w:ascii="Book Antiqua" w:eastAsia="Book Antiqua" w:hAnsi="Book Antiqua" w:cs="Book Antiqua"/>
          <w:color w:val="000000"/>
        </w:rPr>
        <w:t xml:space="preserve"> 2016; </w:t>
      </w:r>
      <w:r w:rsidRPr="00C86F42">
        <w:rPr>
          <w:rFonts w:ascii="Book Antiqua" w:eastAsia="Book Antiqua" w:hAnsi="Book Antiqua" w:cs="Book Antiqua"/>
          <w:b/>
          <w:bCs/>
          <w:color w:val="000000"/>
        </w:rPr>
        <w:t>7</w:t>
      </w:r>
      <w:r w:rsidRPr="00C86F42">
        <w:rPr>
          <w:rFonts w:ascii="Book Antiqua" w:eastAsia="Book Antiqua" w:hAnsi="Book Antiqua" w:cs="Book Antiqua"/>
          <w:color w:val="000000"/>
        </w:rPr>
        <w:t>: 73068-73079 [PMID: 27683031 DOI: 10.18632/oncotarget.12230]</w:t>
      </w:r>
    </w:p>
    <w:p w14:paraId="49090E70" w14:textId="77777777" w:rsidR="00A77B3E" w:rsidRPr="00C86F42" w:rsidRDefault="00230A57" w:rsidP="00C86F42">
      <w:pPr>
        <w:spacing w:line="360" w:lineRule="auto"/>
        <w:jc w:val="both"/>
        <w:rPr>
          <w:rFonts w:ascii="Book Antiqua" w:hAnsi="Book Antiqua"/>
        </w:rPr>
      </w:pPr>
      <w:r w:rsidRPr="00C86F42">
        <w:rPr>
          <w:rFonts w:ascii="Book Antiqua" w:eastAsia="Book Antiqua" w:hAnsi="Book Antiqua" w:cs="Book Antiqua"/>
          <w:color w:val="000000"/>
        </w:rPr>
        <w:t xml:space="preserve">152 </w:t>
      </w:r>
      <w:r w:rsidRPr="00C86F42">
        <w:rPr>
          <w:rFonts w:ascii="Book Antiqua" w:eastAsia="Book Antiqua" w:hAnsi="Book Antiqua" w:cs="Book Antiqua"/>
          <w:b/>
          <w:bCs/>
          <w:color w:val="000000"/>
        </w:rPr>
        <w:t>Mumprecht S</w:t>
      </w:r>
      <w:r w:rsidRPr="00C86F42">
        <w:rPr>
          <w:rFonts w:ascii="Book Antiqua" w:eastAsia="Book Antiqua" w:hAnsi="Book Antiqua" w:cs="Book Antiqua"/>
          <w:color w:val="000000"/>
        </w:rPr>
        <w:t xml:space="preserve">, Schürch C, Schwaller J, Solenthaler M, Ochsenbein AF. Programmed death 1 signaling on chronic myeloid leukemia-specific T cells results in T-cell exhaustion and disease progression. </w:t>
      </w:r>
      <w:r w:rsidRPr="00C86F42">
        <w:rPr>
          <w:rFonts w:ascii="Book Antiqua" w:eastAsia="Book Antiqua" w:hAnsi="Book Antiqua" w:cs="Book Antiqua"/>
          <w:i/>
          <w:iCs/>
          <w:color w:val="000000"/>
        </w:rPr>
        <w:t>Blood</w:t>
      </w:r>
      <w:r w:rsidRPr="00C86F42">
        <w:rPr>
          <w:rFonts w:ascii="Book Antiqua" w:eastAsia="Book Antiqua" w:hAnsi="Book Antiqua" w:cs="Book Antiqua"/>
          <w:color w:val="000000"/>
        </w:rPr>
        <w:t xml:space="preserve"> 2009; </w:t>
      </w:r>
      <w:r w:rsidRPr="00C86F42">
        <w:rPr>
          <w:rFonts w:ascii="Book Antiqua" w:eastAsia="Book Antiqua" w:hAnsi="Book Antiqua" w:cs="Book Antiqua"/>
          <w:b/>
          <w:bCs/>
          <w:color w:val="000000"/>
        </w:rPr>
        <w:t>114</w:t>
      </w:r>
      <w:r w:rsidRPr="00C86F42">
        <w:rPr>
          <w:rFonts w:ascii="Book Antiqua" w:eastAsia="Book Antiqua" w:hAnsi="Book Antiqua" w:cs="Book Antiqua"/>
          <w:color w:val="000000"/>
        </w:rPr>
        <w:t>: 1528-1536 [PMID: 19420358 DOI: 10.1182/blood-2008-09-179697]</w:t>
      </w:r>
    </w:p>
    <w:p w14:paraId="7B7BAB7C" w14:textId="77777777" w:rsidR="00A77B3E" w:rsidRPr="00C86F42" w:rsidRDefault="00230A57" w:rsidP="00C86F42">
      <w:pPr>
        <w:spacing w:line="360" w:lineRule="auto"/>
        <w:jc w:val="both"/>
        <w:rPr>
          <w:rFonts w:ascii="Book Antiqua" w:hAnsi="Book Antiqua"/>
        </w:rPr>
      </w:pPr>
      <w:r w:rsidRPr="00C86F42">
        <w:rPr>
          <w:rFonts w:ascii="Book Antiqua" w:eastAsia="Book Antiqua" w:hAnsi="Book Antiqua" w:cs="Book Antiqua"/>
          <w:color w:val="000000"/>
        </w:rPr>
        <w:t xml:space="preserve">153 </w:t>
      </w:r>
      <w:r w:rsidRPr="00C86F42">
        <w:rPr>
          <w:rFonts w:ascii="Book Antiqua" w:eastAsia="Book Antiqua" w:hAnsi="Book Antiqua" w:cs="Book Antiqua"/>
          <w:b/>
          <w:bCs/>
          <w:color w:val="000000"/>
        </w:rPr>
        <w:t>Christiansson L</w:t>
      </w:r>
      <w:r w:rsidRPr="00C86F42">
        <w:rPr>
          <w:rFonts w:ascii="Book Antiqua" w:eastAsia="Book Antiqua" w:hAnsi="Book Antiqua" w:cs="Book Antiqua"/>
          <w:color w:val="000000"/>
        </w:rPr>
        <w:t xml:space="preserve">, Söderlund S, Svensson E, Mustjoki S, Bengtsson M, Simonsson B, Olsson-Strömberg U, Loskog AS. Increased level of myeloid-derived suppressor cells, programmed death receptor ligand 1/programmed death receptor 1, and soluble CD25 </w:t>
      </w:r>
      <w:r w:rsidRPr="00C86F42">
        <w:rPr>
          <w:rFonts w:ascii="Book Antiqua" w:eastAsia="Book Antiqua" w:hAnsi="Book Antiqua" w:cs="Book Antiqua"/>
          <w:color w:val="000000"/>
        </w:rPr>
        <w:lastRenderedPageBreak/>
        <w:t xml:space="preserve">in Sokal high risk chronic myeloid leukemia. </w:t>
      </w:r>
      <w:r w:rsidRPr="00C86F42">
        <w:rPr>
          <w:rFonts w:ascii="Book Antiqua" w:eastAsia="Book Antiqua" w:hAnsi="Book Antiqua" w:cs="Book Antiqua"/>
          <w:i/>
          <w:iCs/>
          <w:color w:val="000000"/>
        </w:rPr>
        <w:t>PLoS One</w:t>
      </w:r>
      <w:r w:rsidRPr="00C86F42">
        <w:rPr>
          <w:rFonts w:ascii="Book Antiqua" w:eastAsia="Book Antiqua" w:hAnsi="Book Antiqua" w:cs="Book Antiqua"/>
          <w:color w:val="000000"/>
        </w:rPr>
        <w:t xml:space="preserve"> 2013; </w:t>
      </w:r>
      <w:r w:rsidRPr="00C86F42">
        <w:rPr>
          <w:rFonts w:ascii="Book Antiqua" w:eastAsia="Book Antiqua" w:hAnsi="Book Antiqua" w:cs="Book Antiqua"/>
          <w:b/>
          <w:bCs/>
          <w:color w:val="000000"/>
        </w:rPr>
        <w:t>8</w:t>
      </w:r>
      <w:r w:rsidRPr="00C86F42">
        <w:rPr>
          <w:rFonts w:ascii="Book Antiqua" w:eastAsia="Book Antiqua" w:hAnsi="Book Antiqua" w:cs="Book Antiqua"/>
          <w:color w:val="000000"/>
        </w:rPr>
        <w:t>: e55818 [PMID: 23383287 DOI: 10.1371/journal.pone.0055818]</w:t>
      </w:r>
    </w:p>
    <w:p w14:paraId="526EBB37" w14:textId="77777777" w:rsidR="00A77B3E" w:rsidRPr="00C86F42" w:rsidRDefault="00230A57" w:rsidP="00C86F42">
      <w:pPr>
        <w:spacing w:line="360" w:lineRule="auto"/>
        <w:jc w:val="both"/>
        <w:rPr>
          <w:rFonts w:ascii="Book Antiqua" w:hAnsi="Book Antiqua"/>
        </w:rPr>
      </w:pPr>
      <w:r w:rsidRPr="00C86F42">
        <w:rPr>
          <w:rFonts w:ascii="Book Antiqua" w:eastAsia="Book Antiqua" w:hAnsi="Book Antiqua" w:cs="Book Antiqua"/>
          <w:color w:val="000000"/>
        </w:rPr>
        <w:t xml:space="preserve">154 </w:t>
      </w:r>
      <w:r w:rsidRPr="00C86F42">
        <w:rPr>
          <w:rFonts w:ascii="Book Antiqua" w:eastAsia="Book Antiqua" w:hAnsi="Book Antiqua" w:cs="Book Antiqua"/>
          <w:b/>
          <w:bCs/>
          <w:color w:val="000000"/>
        </w:rPr>
        <w:t>Fefer A</w:t>
      </w:r>
      <w:r w:rsidRPr="00C86F42">
        <w:rPr>
          <w:rFonts w:ascii="Book Antiqua" w:eastAsia="Book Antiqua" w:hAnsi="Book Antiqua" w:cs="Book Antiqua"/>
          <w:color w:val="000000"/>
        </w:rPr>
        <w:t xml:space="preserve">, Cheever MA, Thomas ED, Boyd C, Ramberg R, Glucksberg H, Buckner CD, Storb R. Disappearance of Ph1-positive cells in four patients with chronic granulocytic leukemia after chemotherapy, irradiation and marrow transplantation from an identical twin. </w:t>
      </w:r>
      <w:r w:rsidRPr="00C86F42">
        <w:rPr>
          <w:rFonts w:ascii="Book Antiqua" w:eastAsia="Book Antiqua" w:hAnsi="Book Antiqua" w:cs="Book Antiqua"/>
          <w:i/>
          <w:iCs/>
          <w:color w:val="000000"/>
        </w:rPr>
        <w:t>N Engl J Med</w:t>
      </w:r>
      <w:r w:rsidRPr="00C86F42">
        <w:rPr>
          <w:rFonts w:ascii="Book Antiqua" w:eastAsia="Book Antiqua" w:hAnsi="Book Antiqua" w:cs="Book Antiqua"/>
          <w:color w:val="000000"/>
        </w:rPr>
        <w:t xml:space="preserve"> 1979; </w:t>
      </w:r>
      <w:r w:rsidRPr="00C86F42">
        <w:rPr>
          <w:rFonts w:ascii="Book Antiqua" w:eastAsia="Book Antiqua" w:hAnsi="Book Antiqua" w:cs="Book Antiqua"/>
          <w:b/>
          <w:bCs/>
          <w:color w:val="000000"/>
        </w:rPr>
        <w:t>300</w:t>
      </w:r>
      <w:r w:rsidRPr="00C86F42">
        <w:rPr>
          <w:rFonts w:ascii="Book Antiqua" w:eastAsia="Book Antiqua" w:hAnsi="Book Antiqua" w:cs="Book Antiqua"/>
          <w:color w:val="000000"/>
        </w:rPr>
        <w:t>: 333-337 [PMID: 366408 DOI: 10.1056/nejm197902153000702]</w:t>
      </w:r>
    </w:p>
    <w:p w14:paraId="7D1120E4" w14:textId="77777777" w:rsidR="00A77B3E" w:rsidRPr="00C86F42" w:rsidRDefault="00230A57" w:rsidP="00C86F42">
      <w:pPr>
        <w:spacing w:line="360" w:lineRule="auto"/>
        <w:jc w:val="both"/>
        <w:rPr>
          <w:rFonts w:ascii="Book Antiqua" w:hAnsi="Book Antiqua"/>
        </w:rPr>
      </w:pPr>
      <w:r w:rsidRPr="00C86F42">
        <w:rPr>
          <w:rFonts w:ascii="Book Antiqua" w:eastAsia="Book Antiqua" w:hAnsi="Book Antiqua" w:cs="Book Antiqua"/>
          <w:color w:val="000000"/>
        </w:rPr>
        <w:t xml:space="preserve">155 </w:t>
      </w:r>
      <w:r w:rsidRPr="00C86F42">
        <w:rPr>
          <w:rFonts w:ascii="Book Antiqua" w:eastAsia="Book Antiqua" w:hAnsi="Book Antiqua" w:cs="Book Antiqua"/>
          <w:b/>
          <w:bCs/>
          <w:color w:val="000000"/>
        </w:rPr>
        <w:t>Talpaz M</w:t>
      </w:r>
      <w:r w:rsidRPr="00C86F42">
        <w:rPr>
          <w:rFonts w:ascii="Book Antiqua" w:eastAsia="Book Antiqua" w:hAnsi="Book Antiqua" w:cs="Book Antiqua"/>
          <w:color w:val="000000"/>
        </w:rPr>
        <w:t xml:space="preserve">, Kantarjian HM, McCredie K, Trujillo JM, Keating MJ, Gutterman JU. Hematologic remission and cytogenetic improvement induced by recombinant human interferon alpha A in chronic myelogenous leukemia. </w:t>
      </w:r>
      <w:r w:rsidRPr="00C86F42">
        <w:rPr>
          <w:rFonts w:ascii="Book Antiqua" w:eastAsia="Book Antiqua" w:hAnsi="Book Antiqua" w:cs="Book Antiqua"/>
          <w:i/>
          <w:iCs/>
          <w:color w:val="000000"/>
        </w:rPr>
        <w:t>N Engl J Med</w:t>
      </w:r>
      <w:r w:rsidRPr="00C86F42">
        <w:rPr>
          <w:rFonts w:ascii="Book Antiqua" w:eastAsia="Book Antiqua" w:hAnsi="Book Antiqua" w:cs="Book Antiqua"/>
          <w:color w:val="000000"/>
        </w:rPr>
        <w:t xml:space="preserve"> 1986; </w:t>
      </w:r>
      <w:r w:rsidRPr="00C86F42">
        <w:rPr>
          <w:rFonts w:ascii="Book Antiqua" w:eastAsia="Book Antiqua" w:hAnsi="Book Antiqua" w:cs="Book Antiqua"/>
          <w:b/>
          <w:bCs/>
          <w:color w:val="000000"/>
        </w:rPr>
        <w:t>314</w:t>
      </w:r>
      <w:r w:rsidRPr="00C86F42">
        <w:rPr>
          <w:rFonts w:ascii="Book Antiqua" w:eastAsia="Book Antiqua" w:hAnsi="Book Antiqua" w:cs="Book Antiqua"/>
          <w:color w:val="000000"/>
        </w:rPr>
        <w:t>: 1065-1069 [PMID: 3457264 DOI: 10.1056/NEJM198604243141701]</w:t>
      </w:r>
    </w:p>
    <w:p w14:paraId="1527CAF5" w14:textId="50D49C5A" w:rsidR="00A77B3E" w:rsidRPr="00C86F42" w:rsidRDefault="00230A57" w:rsidP="00C86F42">
      <w:pPr>
        <w:spacing w:line="360" w:lineRule="auto"/>
        <w:jc w:val="both"/>
        <w:rPr>
          <w:rFonts w:ascii="Book Antiqua" w:hAnsi="Book Antiqua"/>
        </w:rPr>
      </w:pPr>
      <w:r w:rsidRPr="00C86F42">
        <w:rPr>
          <w:rFonts w:ascii="Book Antiqua" w:eastAsia="Book Antiqua" w:hAnsi="Book Antiqua" w:cs="Book Antiqua"/>
          <w:color w:val="000000"/>
        </w:rPr>
        <w:t xml:space="preserve">156 </w:t>
      </w:r>
      <w:r w:rsidRPr="00C86F42">
        <w:rPr>
          <w:rFonts w:ascii="Book Antiqua" w:eastAsia="Book Antiqua" w:hAnsi="Book Antiqua" w:cs="Book Antiqua"/>
          <w:b/>
          <w:bCs/>
          <w:color w:val="000000"/>
        </w:rPr>
        <w:t>Jiang Q</w:t>
      </w:r>
      <w:r w:rsidRPr="00C86F42">
        <w:rPr>
          <w:rFonts w:ascii="Book Antiqua" w:eastAsia="Book Antiqua" w:hAnsi="Book Antiqua" w:cs="Book Antiqua"/>
          <w:color w:val="000000"/>
        </w:rPr>
        <w:t xml:space="preserve">, Xu LP, Liu DH, Liu KY, Gale RP, Zhang MJ, Jiang B, Zhang XH, Wang Y, Chen SS, Zhao XY, Chen H, Jiang H, Chen YH, Han W, Qin YZ, Liu YR, Lai YY, Lv M, Huang XJ. Imatinib results in better outcomes than HLA-identical sibling transplants in young persons with newly diagnosed chronic-phase chronic myelogenous leukemia. </w:t>
      </w:r>
      <w:r w:rsidRPr="00C86F42">
        <w:rPr>
          <w:rFonts w:ascii="Book Antiqua" w:eastAsia="Book Antiqua" w:hAnsi="Book Antiqua" w:cs="Book Antiqua"/>
          <w:i/>
          <w:iCs/>
          <w:color w:val="000000"/>
        </w:rPr>
        <w:t>Leukemia</w:t>
      </w:r>
      <w:r w:rsidRPr="00C86F42">
        <w:rPr>
          <w:rFonts w:ascii="Book Antiqua" w:eastAsia="Book Antiqua" w:hAnsi="Book Antiqua" w:cs="Book Antiqua"/>
          <w:color w:val="000000"/>
        </w:rPr>
        <w:t xml:space="preserve"> 2013; </w:t>
      </w:r>
      <w:r w:rsidRPr="00C86F42">
        <w:rPr>
          <w:rFonts w:ascii="Book Antiqua" w:eastAsia="Book Antiqua" w:hAnsi="Book Antiqua" w:cs="Book Antiqua"/>
          <w:b/>
          <w:bCs/>
          <w:color w:val="000000"/>
        </w:rPr>
        <w:t>27</w:t>
      </w:r>
      <w:r w:rsidRPr="00C86F42">
        <w:rPr>
          <w:rFonts w:ascii="Book Antiqua" w:eastAsia="Book Antiqua" w:hAnsi="Book Antiqua" w:cs="Book Antiqua"/>
          <w:color w:val="000000"/>
        </w:rPr>
        <w:t>: 2410-2413 [PMID: 23698276 DOI: 10.1038/</w:t>
      </w:r>
      <w:r w:rsidR="000D7765">
        <w:rPr>
          <w:rFonts w:ascii="Book Antiqua" w:eastAsia="Book Antiqua" w:hAnsi="Book Antiqua" w:cs="Book Antiqua"/>
          <w:color w:val="000000"/>
        </w:rPr>
        <w:t>l</w:t>
      </w:r>
      <w:r w:rsidRPr="00C86F42">
        <w:rPr>
          <w:rFonts w:ascii="Book Antiqua" w:eastAsia="Book Antiqua" w:hAnsi="Book Antiqua" w:cs="Book Antiqua"/>
          <w:color w:val="000000"/>
        </w:rPr>
        <w:t>eu.2013.159]</w:t>
      </w:r>
    </w:p>
    <w:p w14:paraId="32A1E3DC" w14:textId="01BEFA13" w:rsidR="00A77B3E" w:rsidRPr="00C86F42" w:rsidRDefault="00230A57" w:rsidP="00C86F42">
      <w:pPr>
        <w:spacing w:line="360" w:lineRule="auto"/>
        <w:jc w:val="both"/>
        <w:rPr>
          <w:rFonts w:ascii="Book Antiqua" w:hAnsi="Book Antiqua"/>
        </w:rPr>
      </w:pPr>
      <w:r w:rsidRPr="00C86F42">
        <w:rPr>
          <w:rFonts w:ascii="Book Antiqua" w:eastAsia="Book Antiqua" w:hAnsi="Book Antiqua" w:cs="Book Antiqua"/>
          <w:color w:val="000000"/>
        </w:rPr>
        <w:t xml:space="preserve">157 </w:t>
      </w:r>
      <w:r w:rsidRPr="00C86F42">
        <w:rPr>
          <w:rFonts w:ascii="Book Antiqua" w:eastAsia="Book Antiqua" w:hAnsi="Book Antiqua" w:cs="Book Antiqua"/>
          <w:b/>
          <w:bCs/>
          <w:color w:val="000000"/>
        </w:rPr>
        <w:t>D</w:t>
      </w:r>
      <w:r w:rsidR="00662933">
        <w:rPr>
          <w:rFonts w:ascii="Book Antiqua" w:eastAsia="Book Antiqua" w:hAnsi="Book Antiqua" w:cs="Book Antiqua"/>
          <w:b/>
          <w:bCs/>
          <w:color w:val="000000"/>
        </w:rPr>
        <w:t>eininger</w:t>
      </w:r>
      <w:r w:rsidRPr="00C86F42">
        <w:rPr>
          <w:rFonts w:ascii="Book Antiqua" w:eastAsia="Book Antiqua" w:hAnsi="Book Antiqua" w:cs="Book Antiqua"/>
          <w:b/>
          <w:bCs/>
          <w:color w:val="000000"/>
        </w:rPr>
        <w:t xml:space="preserve"> M,</w:t>
      </w:r>
      <w:r w:rsidRPr="00C86F42">
        <w:rPr>
          <w:rFonts w:ascii="Book Antiqua" w:eastAsia="Book Antiqua" w:hAnsi="Book Antiqua" w:cs="Book Antiqua"/>
          <w:color w:val="000000"/>
        </w:rPr>
        <w:t xml:space="preserve"> O'</w:t>
      </w:r>
      <w:r w:rsidR="00662933">
        <w:rPr>
          <w:rFonts w:ascii="Book Antiqua" w:eastAsia="Book Antiqua" w:hAnsi="Book Antiqua" w:cs="Book Antiqua"/>
          <w:color w:val="000000"/>
        </w:rPr>
        <w:t>brien</w:t>
      </w:r>
      <w:r w:rsidRPr="00C86F42">
        <w:rPr>
          <w:rFonts w:ascii="Book Antiqua" w:eastAsia="Book Antiqua" w:hAnsi="Book Antiqua" w:cs="Book Antiqua"/>
          <w:color w:val="000000"/>
        </w:rPr>
        <w:t xml:space="preserve"> SG, G</w:t>
      </w:r>
      <w:r w:rsidR="00662933">
        <w:rPr>
          <w:rFonts w:ascii="Book Antiqua" w:eastAsia="Book Antiqua" w:hAnsi="Book Antiqua" w:cs="Book Antiqua"/>
          <w:color w:val="000000"/>
        </w:rPr>
        <w:t>uilhot</w:t>
      </w:r>
      <w:r w:rsidRPr="00C86F42">
        <w:rPr>
          <w:rFonts w:ascii="Book Antiqua" w:eastAsia="Book Antiqua" w:hAnsi="Book Antiqua" w:cs="Book Antiqua"/>
          <w:color w:val="000000"/>
        </w:rPr>
        <w:t xml:space="preserve"> F, G</w:t>
      </w:r>
      <w:r w:rsidR="00662933">
        <w:rPr>
          <w:rFonts w:ascii="Book Antiqua" w:eastAsia="Book Antiqua" w:hAnsi="Book Antiqua" w:cs="Book Antiqua"/>
          <w:color w:val="000000"/>
        </w:rPr>
        <w:t>oldman</w:t>
      </w:r>
      <w:r w:rsidRPr="00C86F42">
        <w:rPr>
          <w:rFonts w:ascii="Book Antiqua" w:eastAsia="Book Antiqua" w:hAnsi="Book Antiqua" w:cs="Book Antiqua"/>
          <w:color w:val="000000"/>
        </w:rPr>
        <w:t xml:space="preserve"> JM, H</w:t>
      </w:r>
      <w:r w:rsidR="00662933">
        <w:rPr>
          <w:rFonts w:ascii="Book Antiqua" w:eastAsia="Book Antiqua" w:hAnsi="Book Antiqua" w:cs="Book Antiqua"/>
          <w:color w:val="000000"/>
        </w:rPr>
        <w:t>ochhaus</w:t>
      </w:r>
      <w:r w:rsidRPr="00C86F42">
        <w:rPr>
          <w:rFonts w:ascii="Book Antiqua" w:eastAsia="Book Antiqua" w:hAnsi="Book Antiqua" w:cs="Book Antiqua"/>
          <w:color w:val="000000"/>
        </w:rPr>
        <w:t xml:space="preserve"> A, H</w:t>
      </w:r>
      <w:r w:rsidR="00662933">
        <w:rPr>
          <w:rFonts w:ascii="Book Antiqua" w:eastAsia="Book Antiqua" w:hAnsi="Book Antiqua" w:cs="Book Antiqua"/>
          <w:color w:val="000000"/>
        </w:rPr>
        <w:t>ughes</w:t>
      </w:r>
      <w:r w:rsidRPr="00C86F42">
        <w:rPr>
          <w:rFonts w:ascii="Book Antiqua" w:eastAsia="Book Antiqua" w:hAnsi="Book Antiqua" w:cs="Book Antiqua"/>
          <w:color w:val="000000"/>
        </w:rPr>
        <w:t xml:space="preserve"> TP, R</w:t>
      </w:r>
      <w:r w:rsidR="00662933">
        <w:rPr>
          <w:rFonts w:ascii="Book Antiqua" w:eastAsia="Book Antiqua" w:hAnsi="Book Antiqua" w:cs="Book Antiqua"/>
          <w:color w:val="000000"/>
        </w:rPr>
        <w:t>adich</w:t>
      </w:r>
      <w:r w:rsidRPr="00C86F42">
        <w:rPr>
          <w:rFonts w:ascii="Book Antiqua" w:eastAsia="Book Antiqua" w:hAnsi="Book Antiqua" w:cs="Book Antiqua"/>
          <w:color w:val="000000"/>
        </w:rPr>
        <w:t xml:space="preserve"> JP, H</w:t>
      </w:r>
      <w:r w:rsidR="00662933">
        <w:rPr>
          <w:rFonts w:ascii="Book Antiqua" w:eastAsia="Book Antiqua" w:hAnsi="Book Antiqua" w:cs="Book Antiqua"/>
          <w:color w:val="000000"/>
        </w:rPr>
        <w:t>atfi</w:t>
      </w:r>
      <w:r w:rsidR="005B06DC">
        <w:rPr>
          <w:rFonts w:ascii="Book Antiqua" w:eastAsia="Book Antiqua" w:hAnsi="Book Antiqua" w:cs="Book Antiqua"/>
          <w:color w:val="000000"/>
        </w:rPr>
        <w:t>eld</w:t>
      </w:r>
      <w:r w:rsidRPr="00C86F42">
        <w:rPr>
          <w:rFonts w:ascii="Book Antiqua" w:eastAsia="Book Antiqua" w:hAnsi="Book Antiqua" w:cs="Book Antiqua"/>
          <w:color w:val="000000"/>
        </w:rPr>
        <w:t xml:space="preserve"> AK, M</w:t>
      </w:r>
      <w:r w:rsidR="005B06DC">
        <w:rPr>
          <w:rFonts w:ascii="Book Antiqua" w:eastAsia="Book Antiqua" w:hAnsi="Book Antiqua" w:cs="Book Antiqua"/>
          <w:color w:val="000000"/>
        </w:rPr>
        <w:t>one</w:t>
      </w:r>
      <w:r w:rsidRPr="00C86F42">
        <w:rPr>
          <w:rFonts w:ascii="Book Antiqua" w:eastAsia="Book Antiqua" w:hAnsi="Book Antiqua" w:cs="Book Antiqua"/>
          <w:color w:val="000000"/>
        </w:rPr>
        <w:t xml:space="preserve"> M, F</w:t>
      </w:r>
      <w:r w:rsidR="005B06DC">
        <w:rPr>
          <w:rFonts w:ascii="Book Antiqua" w:eastAsia="Book Antiqua" w:hAnsi="Book Antiqua" w:cs="Book Antiqua"/>
          <w:color w:val="000000"/>
        </w:rPr>
        <w:t>ilian</w:t>
      </w:r>
      <w:r w:rsidRPr="00C86F42">
        <w:rPr>
          <w:rFonts w:ascii="Book Antiqua" w:eastAsia="Book Antiqua" w:hAnsi="Book Antiqua" w:cs="Book Antiqua"/>
          <w:color w:val="000000"/>
        </w:rPr>
        <w:t xml:space="preserve"> J, R</w:t>
      </w:r>
      <w:r w:rsidR="005B06DC">
        <w:rPr>
          <w:rFonts w:ascii="Book Antiqua" w:eastAsia="Book Antiqua" w:hAnsi="Book Antiqua" w:cs="Book Antiqua"/>
          <w:color w:val="000000"/>
        </w:rPr>
        <w:t>eynolds</w:t>
      </w:r>
      <w:r w:rsidRPr="00C86F42">
        <w:rPr>
          <w:rFonts w:ascii="Book Antiqua" w:eastAsia="Book Antiqua" w:hAnsi="Book Antiqua" w:cs="Book Antiqua"/>
          <w:color w:val="000000"/>
        </w:rPr>
        <w:t xml:space="preserve"> J, G</w:t>
      </w:r>
      <w:r w:rsidR="005B06DC">
        <w:rPr>
          <w:rFonts w:ascii="Book Antiqua" w:eastAsia="Book Antiqua" w:hAnsi="Book Antiqua" w:cs="Book Antiqua"/>
          <w:color w:val="000000"/>
        </w:rPr>
        <w:t>athmann</w:t>
      </w:r>
      <w:r w:rsidRPr="00C86F42">
        <w:rPr>
          <w:rFonts w:ascii="Book Antiqua" w:eastAsia="Book Antiqua" w:hAnsi="Book Antiqua" w:cs="Book Antiqua"/>
          <w:color w:val="000000"/>
        </w:rPr>
        <w:t xml:space="preserve"> I, L</w:t>
      </w:r>
      <w:r w:rsidR="005B06DC">
        <w:rPr>
          <w:rFonts w:ascii="Book Antiqua" w:eastAsia="Book Antiqua" w:hAnsi="Book Antiqua" w:cs="Book Antiqua"/>
          <w:color w:val="000000"/>
        </w:rPr>
        <w:t>arson</w:t>
      </w:r>
      <w:r w:rsidRPr="00C86F42">
        <w:rPr>
          <w:rFonts w:ascii="Book Antiqua" w:eastAsia="Book Antiqua" w:hAnsi="Book Antiqua" w:cs="Book Antiqua"/>
          <w:color w:val="000000"/>
        </w:rPr>
        <w:t xml:space="preserve"> RA, D</w:t>
      </w:r>
      <w:r w:rsidR="005B06DC">
        <w:rPr>
          <w:rFonts w:ascii="Book Antiqua" w:eastAsia="Book Antiqua" w:hAnsi="Book Antiqua" w:cs="Book Antiqua"/>
          <w:color w:val="000000"/>
        </w:rPr>
        <w:t>ruker</w:t>
      </w:r>
      <w:r w:rsidRPr="00C86F42">
        <w:rPr>
          <w:rFonts w:ascii="Book Antiqua" w:eastAsia="Book Antiqua" w:hAnsi="Book Antiqua" w:cs="Book Antiqua"/>
          <w:color w:val="000000"/>
        </w:rPr>
        <w:t xml:space="preserve"> BJ. International Randomized Study of Interferon Vs STI571 (IRIS) 8-Year Follow up: Sustained Survival and Low Risk for Progression or Events in Patients with Newly Diagnosed Chronic Myeloid Leukemia in Chronic Phase (CML-CP) Treated with Imatinib. </w:t>
      </w:r>
      <w:r w:rsidRPr="00662933">
        <w:rPr>
          <w:rFonts w:ascii="Book Antiqua" w:eastAsia="Book Antiqua" w:hAnsi="Book Antiqua" w:cs="Book Antiqua"/>
          <w:i/>
          <w:iCs/>
          <w:color w:val="000000"/>
        </w:rPr>
        <w:t>Blood</w:t>
      </w:r>
      <w:r w:rsidRPr="00C86F42">
        <w:rPr>
          <w:rFonts w:ascii="Book Antiqua" w:eastAsia="Book Antiqua" w:hAnsi="Book Antiqua" w:cs="Book Antiqua"/>
          <w:color w:val="000000"/>
        </w:rPr>
        <w:t xml:space="preserve"> 2009; </w:t>
      </w:r>
      <w:r w:rsidRPr="005B06DC">
        <w:rPr>
          <w:rFonts w:ascii="Book Antiqua" w:eastAsia="Book Antiqua" w:hAnsi="Book Antiqua" w:cs="Book Antiqua"/>
          <w:b/>
          <w:bCs/>
          <w:color w:val="000000"/>
        </w:rPr>
        <w:t>114:</w:t>
      </w:r>
      <w:r w:rsidRPr="00C86F42">
        <w:rPr>
          <w:rFonts w:ascii="Book Antiqua" w:eastAsia="Book Antiqua" w:hAnsi="Book Antiqua" w:cs="Book Antiqua"/>
          <w:color w:val="000000"/>
        </w:rPr>
        <w:t xml:space="preserve"> 1126 [DOI: 10.1182/blood.V114.22.1126.1126]</w:t>
      </w:r>
    </w:p>
    <w:p w14:paraId="07AF3402" w14:textId="77777777" w:rsidR="00A77B3E" w:rsidRPr="00C86F42" w:rsidRDefault="00230A57" w:rsidP="00C86F42">
      <w:pPr>
        <w:spacing w:line="360" w:lineRule="auto"/>
        <w:jc w:val="both"/>
        <w:rPr>
          <w:rFonts w:ascii="Book Antiqua" w:hAnsi="Book Antiqua"/>
        </w:rPr>
      </w:pPr>
      <w:r w:rsidRPr="00C86F42">
        <w:rPr>
          <w:rFonts w:ascii="Book Antiqua" w:eastAsia="Book Antiqua" w:hAnsi="Book Antiqua" w:cs="Book Antiqua"/>
          <w:color w:val="000000"/>
        </w:rPr>
        <w:t xml:space="preserve">158 </w:t>
      </w:r>
      <w:r w:rsidRPr="00C86F42">
        <w:rPr>
          <w:rFonts w:ascii="Book Antiqua" w:eastAsia="Book Antiqua" w:hAnsi="Book Antiqua" w:cs="Book Antiqua"/>
          <w:b/>
          <w:bCs/>
          <w:color w:val="000000"/>
        </w:rPr>
        <w:t>Soverini S</w:t>
      </w:r>
      <w:r w:rsidRPr="00C86F42">
        <w:rPr>
          <w:rFonts w:ascii="Book Antiqua" w:eastAsia="Book Antiqua" w:hAnsi="Book Antiqua" w:cs="Book Antiqua"/>
          <w:color w:val="000000"/>
        </w:rPr>
        <w:t xml:space="preserve">, Bassan R, Lion T. Treatment and monitoring of Philadelphia chromosome-positive leukemia patients: recent advances and remaining challenges. </w:t>
      </w:r>
      <w:r w:rsidRPr="00C86F42">
        <w:rPr>
          <w:rFonts w:ascii="Book Antiqua" w:eastAsia="Book Antiqua" w:hAnsi="Book Antiqua" w:cs="Book Antiqua"/>
          <w:i/>
          <w:iCs/>
          <w:color w:val="000000"/>
        </w:rPr>
        <w:t>J Hematol Oncol</w:t>
      </w:r>
      <w:r w:rsidRPr="00C86F42">
        <w:rPr>
          <w:rFonts w:ascii="Book Antiqua" w:eastAsia="Book Antiqua" w:hAnsi="Book Antiqua" w:cs="Book Antiqua"/>
          <w:color w:val="000000"/>
        </w:rPr>
        <w:t xml:space="preserve"> 2019; </w:t>
      </w:r>
      <w:r w:rsidRPr="00C86F42">
        <w:rPr>
          <w:rFonts w:ascii="Book Antiqua" w:eastAsia="Book Antiqua" w:hAnsi="Book Antiqua" w:cs="Book Antiqua"/>
          <w:b/>
          <w:bCs/>
          <w:color w:val="000000"/>
        </w:rPr>
        <w:t>12</w:t>
      </w:r>
      <w:r w:rsidRPr="00C86F42">
        <w:rPr>
          <w:rFonts w:ascii="Book Antiqua" w:eastAsia="Book Antiqua" w:hAnsi="Book Antiqua" w:cs="Book Antiqua"/>
          <w:color w:val="000000"/>
        </w:rPr>
        <w:t>: 39 [PMID: 31014376 DOI: 10.1186/s13045-019-0729-2]</w:t>
      </w:r>
    </w:p>
    <w:p w14:paraId="676AF655" w14:textId="77777777" w:rsidR="00A77B3E" w:rsidRPr="00C86F42" w:rsidRDefault="00230A57" w:rsidP="00C86F42">
      <w:pPr>
        <w:spacing w:line="360" w:lineRule="auto"/>
        <w:jc w:val="both"/>
        <w:rPr>
          <w:rFonts w:ascii="Book Antiqua" w:hAnsi="Book Antiqua"/>
        </w:rPr>
      </w:pPr>
      <w:r w:rsidRPr="00C86F42">
        <w:rPr>
          <w:rFonts w:ascii="Book Antiqua" w:eastAsia="Book Antiqua" w:hAnsi="Book Antiqua" w:cs="Book Antiqua"/>
          <w:color w:val="000000"/>
        </w:rPr>
        <w:t xml:space="preserve">159 </w:t>
      </w:r>
      <w:r w:rsidRPr="00C86F42">
        <w:rPr>
          <w:rFonts w:ascii="Book Antiqua" w:eastAsia="Book Antiqua" w:hAnsi="Book Antiqua" w:cs="Book Antiqua"/>
          <w:b/>
          <w:bCs/>
          <w:color w:val="000000"/>
        </w:rPr>
        <w:t>Gooley TA</w:t>
      </w:r>
      <w:r w:rsidRPr="00C86F42">
        <w:rPr>
          <w:rFonts w:ascii="Book Antiqua" w:eastAsia="Book Antiqua" w:hAnsi="Book Antiqua" w:cs="Book Antiqua"/>
          <w:color w:val="000000"/>
        </w:rPr>
        <w:t xml:space="preserve">, Chien JW, Pergam SA, Hingorani S, Sorror ML, Boeckh M, Martin PJ, Sandmaier BM, Marr KA, Appelbaum FR, Storb R, McDonald GB. Reduced mortality after allogeneic hematopoietic-cell transplantation. </w:t>
      </w:r>
      <w:r w:rsidRPr="00C86F42">
        <w:rPr>
          <w:rFonts w:ascii="Book Antiqua" w:eastAsia="Book Antiqua" w:hAnsi="Book Antiqua" w:cs="Book Antiqua"/>
          <w:i/>
          <w:iCs/>
          <w:color w:val="000000"/>
        </w:rPr>
        <w:t>N Engl J Med</w:t>
      </w:r>
      <w:r w:rsidRPr="00C86F42">
        <w:rPr>
          <w:rFonts w:ascii="Book Antiqua" w:eastAsia="Book Antiqua" w:hAnsi="Book Antiqua" w:cs="Book Antiqua"/>
          <w:color w:val="000000"/>
        </w:rPr>
        <w:t xml:space="preserve"> 2010; </w:t>
      </w:r>
      <w:r w:rsidRPr="00C86F42">
        <w:rPr>
          <w:rFonts w:ascii="Book Antiqua" w:eastAsia="Book Antiqua" w:hAnsi="Book Antiqua" w:cs="Book Antiqua"/>
          <w:b/>
          <w:bCs/>
          <w:color w:val="000000"/>
        </w:rPr>
        <w:t>363</w:t>
      </w:r>
      <w:r w:rsidRPr="00C86F42">
        <w:rPr>
          <w:rFonts w:ascii="Book Antiqua" w:eastAsia="Book Antiqua" w:hAnsi="Book Antiqua" w:cs="Book Antiqua"/>
          <w:color w:val="000000"/>
        </w:rPr>
        <w:t>: 2091-2101 [PMID: 21105791 DOI: 10.1056/NEJMoa1004383]</w:t>
      </w:r>
    </w:p>
    <w:p w14:paraId="0D791145" w14:textId="77777777" w:rsidR="00A77B3E" w:rsidRPr="00C86F42" w:rsidRDefault="00230A57" w:rsidP="00C86F42">
      <w:pPr>
        <w:spacing w:line="360" w:lineRule="auto"/>
        <w:jc w:val="both"/>
        <w:rPr>
          <w:rFonts w:ascii="Book Antiqua" w:hAnsi="Book Antiqua"/>
          <w:lang w:val="pt-BR"/>
        </w:rPr>
      </w:pPr>
      <w:r w:rsidRPr="00C86F42">
        <w:rPr>
          <w:rFonts w:ascii="Book Antiqua" w:eastAsia="Book Antiqua" w:hAnsi="Book Antiqua" w:cs="Book Antiqua"/>
          <w:color w:val="000000"/>
        </w:rPr>
        <w:lastRenderedPageBreak/>
        <w:t xml:space="preserve">160 </w:t>
      </w:r>
      <w:r w:rsidRPr="00C86F42">
        <w:rPr>
          <w:rFonts w:ascii="Book Antiqua" w:eastAsia="Book Antiqua" w:hAnsi="Book Antiqua" w:cs="Book Antiqua"/>
          <w:b/>
          <w:bCs/>
          <w:color w:val="000000"/>
        </w:rPr>
        <w:t>Clarkson B</w:t>
      </w:r>
      <w:r w:rsidRPr="00C86F42">
        <w:rPr>
          <w:rFonts w:ascii="Book Antiqua" w:eastAsia="Book Antiqua" w:hAnsi="Book Antiqua" w:cs="Book Antiqua"/>
          <w:color w:val="000000"/>
        </w:rPr>
        <w:t xml:space="preserve">, Strife A, Wisniewski D, Lambek CL, Liu C. Chronic myelogenous leukemia as a paradigm of early cancer and possible curative strategies. </w:t>
      </w:r>
      <w:r w:rsidRPr="00C86F42">
        <w:rPr>
          <w:rFonts w:ascii="Book Antiqua" w:eastAsia="Book Antiqua" w:hAnsi="Book Antiqua" w:cs="Book Antiqua"/>
          <w:i/>
          <w:iCs/>
          <w:color w:val="000000"/>
          <w:lang w:val="pt-BR"/>
        </w:rPr>
        <w:t>Leukemia</w:t>
      </w:r>
      <w:r w:rsidRPr="00C86F42">
        <w:rPr>
          <w:rFonts w:ascii="Book Antiqua" w:eastAsia="Book Antiqua" w:hAnsi="Book Antiqua" w:cs="Book Antiqua"/>
          <w:color w:val="000000"/>
          <w:lang w:val="pt-BR"/>
        </w:rPr>
        <w:t xml:space="preserve"> 2003; </w:t>
      </w:r>
      <w:r w:rsidRPr="00C86F42">
        <w:rPr>
          <w:rFonts w:ascii="Book Antiqua" w:eastAsia="Book Antiqua" w:hAnsi="Book Antiqua" w:cs="Book Antiqua"/>
          <w:b/>
          <w:bCs/>
          <w:color w:val="000000"/>
          <w:lang w:val="pt-BR"/>
        </w:rPr>
        <w:t>17</w:t>
      </w:r>
      <w:r w:rsidRPr="00C86F42">
        <w:rPr>
          <w:rFonts w:ascii="Book Antiqua" w:eastAsia="Book Antiqua" w:hAnsi="Book Antiqua" w:cs="Book Antiqua"/>
          <w:color w:val="000000"/>
          <w:lang w:val="pt-BR"/>
        </w:rPr>
        <w:t>: 1211-1262 [PMID: 12835715 DOI: 10.1038/sj.leu.2402912]</w:t>
      </w:r>
    </w:p>
    <w:p w14:paraId="7898373D" w14:textId="77777777" w:rsidR="00A77B3E" w:rsidRPr="00C86F42" w:rsidRDefault="00230A57" w:rsidP="00C86F42">
      <w:pPr>
        <w:spacing w:line="360" w:lineRule="auto"/>
        <w:jc w:val="both"/>
        <w:rPr>
          <w:rFonts w:ascii="Book Antiqua" w:hAnsi="Book Antiqua"/>
        </w:rPr>
      </w:pPr>
      <w:r w:rsidRPr="00C86F42">
        <w:rPr>
          <w:rFonts w:ascii="Book Antiqua" w:eastAsia="Book Antiqua" w:hAnsi="Book Antiqua" w:cs="Book Antiqua"/>
          <w:color w:val="000000"/>
          <w:lang w:val="pt-BR"/>
        </w:rPr>
        <w:t xml:space="preserve">161 </w:t>
      </w:r>
      <w:r w:rsidRPr="00C86F42">
        <w:rPr>
          <w:rFonts w:ascii="Book Antiqua" w:eastAsia="Book Antiqua" w:hAnsi="Book Antiqua" w:cs="Book Antiqua"/>
          <w:b/>
          <w:bCs/>
          <w:color w:val="000000"/>
          <w:lang w:val="pt-BR"/>
        </w:rPr>
        <w:t>Michaelis LC</w:t>
      </w:r>
      <w:r w:rsidRPr="00C86F42">
        <w:rPr>
          <w:rFonts w:ascii="Book Antiqua" w:eastAsia="Book Antiqua" w:hAnsi="Book Antiqua" w:cs="Book Antiqua"/>
          <w:color w:val="000000"/>
          <w:lang w:val="pt-BR"/>
        </w:rPr>
        <w:t xml:space="preserve">, Hamadani M, Hari PN. </w:t>
      </w:r>
      <w:r w:rsidRPr="00C86F42">
        <w:rPr>
          <w:rFonts w:ascii="Book Antiqua" w:eastAsia="Book Antiqua" w:hAnsi="Book Antiqua" w:cs="Book Antiqua"/>
          <w:color w:val="000000"/>
        </w:rPr>
        <w:t xml:space="preserve">Hematopoietic stem cell transplantation in older persons: respecting the heterogeneity of age. </w:t>
      </w:r>
      <w:r w:rsidRPr="00C86F42">
        <w:rPr>
          <w:rFonts w:ascii="Book Antiqua" w:eastAsia="Book Antiqua" w:hAnsi="Book Antiqua" w:cs="Book Antiqua"/>
          <w:i/>
          <w:iCs/>
          <w:color w:val="000000"/>
        </w:rPr>
        <w:t>Expert Rev Hematol</w:t>
      </w:r>
      <w:r w:rsidRPr="00C86F42">
        <w:rPr>
          <w:rFonts w:ascii="Book Antiqua" w:eastAsia="Book Antiqua" w:hAnsi="Book Antiqua" w:cs="Book Antiqua"/>
          <w:color w:val="000000"/>
        </w:rPr>
        <w:t xml:space="preserve"> 2014; </w:t>
      </w:r>
      <w:r w:rsidRPr="00C86F42">
        <w:rPr>
          <w:rFonts w:ascii="Book Antiqua" w:eastAsia="Book Antiqua" w:hAnsi="Book Antiqua" w:cs="Book Antiqua"/>
          <w:b/>
          <w:bCs/>
          <w:color w:val="000000"/>
        </w:rPr>
        <w:t>7</w:t>
      </w:r>
      <w:r w:rsidRPr="00C86F42">
        <w:rPr>
          <w:rFonts w:ascii="Book Antiqua" w:eastAsia="Book Antiqua" w:hAnsi="Book Antiqua" w:cs="Book Antiqua"/>
          <w:color w:val="000000"/>
        </w:rPr>
        <w:t>: 321-324 [PMID: 24785114 DOI: 10.1586/17474086.2014.913978]</w:t>
      </w:r>
    </w:p>
    <w:p w14:paraId="028C21B0" w14:textId="77777777" w:rsidR="00A77B3E" w:rsidRPr="00C86F42" w:rsidRDefault="00230A57" w:rsidP="00C86F42">
      <w:pPr>
        <w:spacing w:line="360" w:lineRule="auto"/>
        <w:jc w:val="both"/>
        <w:rPr>
          <w:rFonts w:ascii="Book Antiqua" w:hAnsi="Book Antiqua"/>
        </w:rPr>
      </w:pPr>
      <w:r w:rsidRPr="00C86F42">
        <w:rPr>
          <w:rFonts w:ascii="Book Antiqua" w:eastAsia="Book Antiqua" w:hAnsi="Book Antiqua" w:cs="Book Antiqua"/>
          <w:color w:val="000000"/>
        </w:rPr>
        <w:t xml:space="preserve">162 </w:t>
      </w:r>
      <w:r w:rsidRPr="00C86F42">
        <w:rPr>
          <w:rFonts w:ascii="Book Antiqua" w:eastAsia="Book Antiqua" w:hAnsi="Book Antiqua" w:cs="Book Antiqua"/>
          <w:b/>
          <w:bCs/>
          <w:color w:val="000000"/>
        </w:rPr>
        <w:t>Wildes TM</w:t>
      </w:r>
      <w:r w:rsidRPr="00C86F42">
        <w:rPr>
          <w:rFonts w:ascii="Book Antiqua" w:eastAsia="Book Antiqua" w:hAnsi="Book Antiqua" w:cs="Book Antiqua"/>
          <w:color w:val="000000"/>
        </w:rPr>
        <w:t xml:space="preserve">, Stirewalt DL, Medeiros B, Hurria A. Hematopoietic stem cell transplantation for hematologic malignancies in older adults: geriatric principles in the transplant clinic. </w:t>
      </w:r>
      <w:r w:rsidRPr="00C86F42">
        <w:rPr>
          <w:rFonts w:ascii="Book Antiqua" w:eastAsia="Book Antiqua" w:hAnsi="Book Antiqua" w:cs="Book Antiqua"/>
          <w:i/>
          <w:iCs/>
          <w:color w:val="000000"/>
        </w:rPr>
        <w:t>J Natl Compr Canc Netw</w:t>
      </w:r>
      <w:r w:rsidRPr="00C86F42">
        <w:rPr>
          <w:rFonts w:ascii="Book Antiqua" w:eastAsia="Book Antiqua" w:hAnsi="Book Antiqua" w:cs="Book Antiqua"/>
          <w:color w:val="000000"/>
        </w:rPr>
        <w:t xml:space="preserve"> 2014; </w:t>
      </w:r>
      <w:r w:rsidRPr="00C86F42">
        <w:rPr>
          <w:rFonts w:ascii="Book Antiqua" w:eastAsia="Book Antiqua" w:hAnsi="Book Antiqua" w:cs="Book Antiqua"/>
          <w:b/>
          <w:bCs/>
          <w:color w:val="000000"/>
        </w:rPr>
        <w:t>12</w:t>
      </w:r>
      <w:r w:rsidRPr="00C86F42">
        <w:rPr>
          <w:rFonts w:ascii="Book Antiqua" w:eastAsia="Book Antiqua" w:hAnsi="Book Antiqua" w:cs="Book Antiqua"/>
          <w:color w:val="000000"/>
        </w:rPr>
        <w:t>: 128-136 [PMID: 24453296 DOI: 10.6004/jnccn.2014.0010]</w:t>
      </w:r>
    </w:p>
    <w:p w14:paraId="54F52099" w14:textId="77777777" w:rsidR="00A77B3E" w:rsidRPr="00C86F42" w:rsidRDefault="00230A57" w:rsidP="00C86F42">
      <w:pPr>
        <w:spacing w:line="360" w:lineRule="auto"/>
        <w:jc w:val="both"/>
        <w:rPr>
          <w:rFonts w:ascii="Book Antiqua" w:hAnsi="Book Antiqua"/>
        </w:rPr>
      </w:pPr>
      <w:r w:rsidRPr="00C86F42">
        <w:rPr>
          <w:rFonts w:ascii="Book Antiqua" w:eastAsia="Book Antiqua" w:hAnsi="Book Antiqua" w:cs="Book Antiqua"/>
          <w:color w:val="000000"/>
        </w:rPr>
        <w:t xml:space="preserve">163 </w:t>
      </w:r>
      <w:r w:rsidRPr="00C86F42">
        <w:rPr>
          <w:rFonts w:ascii="Book Antiqua" w:eastAsia="Book Antiqua" w:hAnsi="Book Antiqua" w:cs="Book Antiqua"/>
          <w:b/>
          <w:bCs/>
          <w:color w:val="000000"/>
        </w:rPr>
        <w:t>Hochhaus A</w:t>
      </w:r>
      <w:r w:rsidRPr="00C86F42">
        <w:rPr>
          <w:rFonts w:ascii="Book Antiqua" w:eastAsia="Book Antiqua" w:hAnsi="Book Antiqua" w:cs="Book Antiqua"/>
          <w:color w:val="000000"/>
        </w:rPr>
        <w:t xml:space="preserve">, Larson RA, Guilhot F, Radich JP, Branford S, Hughes TP, Baccarani M, Deininger MW, Cervantes F, Fujihara S, Ortmann CE, Menssen HD, Kantarjian H, O'Brien SG, Druker BJ; IRIS Investigators. Long-Term Outcomes of Imatinib Treatment for Chronic Myeloid Leukemia. </w:t>
      </w:r>
      <w:r w:rsidRPr="00C86F42">
        <w:rPr>
          <w:rFonts w:ascii="Book Antiqua" w:eastAsia="Book Antiqua" w:hAnsi="Book Antiqua" w:cs="Book Antiqua"/>
          <w:i/>
          <w:iCs/>
          <w:color w:val="000000"/>
        </w:rPr>
        <w:t>N Engl J Med</w:t>
      </w:r>
      <w:r w:rsidRPr="00C86F42">
        <w:rPr>
          <w:rFonts w:ascii="Book Antiqua" w:eastAsia="Book Antiqua" w:hAnsi="Book Antiqua" w:cs="Book Antiqua"/>
          <w:color w:val="000000"/>
        </w:rPr>
        <w:t xml:space="preserve"> 2017; </w:t>
      </w:r>
      <w:r w:rsidRPr="00C86F42">
        <w:rPr>
          <w:rFonts w:ascii="Book Antiqua" w:eastAsia="Book Antiqua" w:hAnsi="Book Antiqua" w:cs="Book Antiqua"/>
          <w:b/>
          <w:bCs/>
          <w:color w:val="000000"/>
        </w:rPr>
        <w:t>376</w:t>
      </w:r>
      <w:r w:rsidRPr="00C86F42">
        <w:rPr>
          <w:rFonts w:ascii="Book Antiqua" w:eastAsia="Book Antiqua" w:hAnsi="Book Antiqua" w:cs="Book Antiqua"/>
          <w:color w:val="000000"/>
        </w:rPr>
        <w:t>: 917-927 [PMID: 28273028 DOI: 10.1056/NEJMoa1609324]</w:t>
      </w:r>
    </w:p>
    <w:p w14:paraId="5AF0683F" w14:textId="77777777" w:rsidR="00A77B3E" w:rsidRPr="00C86F42" w:rsidRDefault="00230A57" w:rsidP="00C86F42">
      <w:pPr>
        <w:spacing w:line="360" w:lineRule="auto"/>
        <w:jc w:val="both"/>
        <w:rPr>
          <w:rFonts w:ascii="Book Antiqua" w:hAnsi="Book Antiqua"/>
        </w:rPr>
      </w:pPr>
      <w:r w:rsidRPr="00C86F42">
        <w:rPr>
          <w:rFonts w:ascii="Book Antiqua" w:eastAsia="Book Antiqua" w:hAnsi="Book Antiqua" w:cs="Book Antiqua"/>
          <w:color w:val="000000"/>
        </w:rPr>
        <w:t xml:space="preserve">164 </w:t>
      </w:r>
      <w:r w:rsidRPr="00C86F42">
        <w:rPr>
          <w:rFonts w:ascii="Book Antiqua" w:eastAsia="Book Antiqua" w:hAnsi="Book Antiqua" w:cs="Book Antiqua"/>
          <w:b/>
          <w:bCs/>
          <w:color w:val="000000"/>
        </w:rPr>
        <w:t>Bonifacio M</w:t>
      </w:r>
      <w:r w:rsidRPr="00C86F42">
        <w:rPr>
          <w:rFonts w:ascii="Book Antiqua" w:eastAsia="Book Antiqua" w:hAnsi="Book Antiqua" w:cs="Book Antiqua"/>
          <w:color w:val="000000"/>
        </w:rPr>
        <w:t xml:space="preserve">, Stagno F, Scaffidi L, Krampera M, Di Raimondo F. Management of Chronic Myeloid Leukemia in Advanced Phase. </w:t>
      </w:r>
      <w:r w:rsidRPr="00C86F42">
        <w:rPr>
          <w:rFonts w:ascii="Book Antiqua" w:eastAsia="Book Antiqua" w:hAnsi="Book Antiqua" w:cs="Book Antiqua"/>
          <w:i/>
          <w:iCs/>
          <w:color w:val="000000"/>
        </w:rPr>
        <w:t>Front Oncol</w:t>
      </w:r>
      <w:r w:rsidRPr="00C86F42">
        <w:rPr>
          <w:rFonts w:ascii="Book Antiqua" w:eastAsia="Book Antiqua" w:hAnsi="Book Antiqua" w:cs="Book Antiqua"/>
          <w:color w:val="000000"/>
        </w:rPr>
        <w:t xml:space="preserve"> 2019; </w:t>
      </w:r>
      <w:r w:rsidRPr="00C86F42">
        <w:rPr>
          <w:rFonts w:ascii="Book Antiqua" w:eastAsia="Book Antiqua" w:hAnsi="Book Antiqua" w:cs="Book Antiqua"/>
          <w:b/>
          <w:bCs/>
          <w:color w:val="000000"/>
        </w:rPr>
        <w:t>9</w:t>
      </w:r>
      <w:r w:rsidRPr="00C86F42">
        <w:rPr>
          <w:rFonts w:ascii="Book Antiqua" w:eastAsia="Book Antiqua" w:hAnsi="Book Antiqua" w:cs="Book Antiqua"/>
          <w:color w:val="000000"/>
        </w:rPr>
        <w:t>: 1132 [PMID: 31709190 DOI: 10.3389/fonc.2019.01132]</w:t>
      </w:r>
    </w:p>
    <w:p w14:paraId="53DC217C" w14:textId="77777777" w:rsidR="00A77B3E" w:rsidRPr="00C86F42" w:rsidRDefault="00230A57" w:rsidP="00C86F42">
      <w:pPr>
        <w:spacing w:line="360" w:lineRule="auto"/>
        <w:jc w:val="both"/>
        <w:rPr>
          <w:rFonts w:ascii="Book Antiqua" w:hAnsi="Book Antiqua"/>
          <w:lang w:val="pt-BR"/>
        </w:rPr>
      </w:pPr>
      <w:r w:rsidRPr="00C86F42">
        <w:rPr>
          <w:rFonts w:ascii="Book Antiqua" w:eastAsia="Book Antiqua" w:hAnsi="Book Antiqua" w:cs="Book Antiqua"/>
          <w:color w:val="000000"/>
        </w:rPr>
        <w:t xml:space="preserve">165 </w:t>
      </w:r>
      <w:r w:rsidRPr="00C86F42">
        <w:rPr>
          <w:rFonts w:ascii="Book Antiqua" w:eastAsia="Book Antiqua" w:hAnsi="Book Antiqua" w:cs="Book Antiqua"/>
          <w:b/>
          <w:bCs/>
          <w:color w:val="000000"/>
        </w:rPr>
        <w:t>Cortes J</w:t>
      </w:r>
      <w:r w:rsidRPr="00C86F42">
        <w:rPr>
          <w:rFonts w:ascii="Book Antiqua" w:eastAsia="Book Antiqua" w:hAnsi="Book Antiqua" w:cs="Book Antiqua"/>
          <w:color w:val="000000"/>
        </w:rPr>
        <w:t xml:space="preserve">, Kantarjian H. Advanced-phase chronic myeloid leukemia. </w:t>
      </w:r>
      <w:r w:rsidRPr="00C86F42">
        <w:rPr>
          <w:rFonts w:ascii="Book Antiqua" w:eastAsia="Book Antiqua" w:hAnsi="Book Antiqua" w:cs="Book Antiqua"/>
          <w:i/>
          <w:iCs/>
          <w:color w:val="000000"/>
          <w:lang w:val="pt-BR"/>
        </w:rPr>
        <w:t>Semin Hematol</w:t>
      </w:r>
      <w:r w:rsidRPr="00C86F42">
        <w:rPr>
          <w:rFonts w:ascii="Book Antiqua" w:eastAsia="Book Antiqua" w:hAnsi="Book Antiqua" w:cs="Book Antiqua"/>
          <w:color w:val="000000"/>
          <w:lang w:val="pt-BR"/>
        </w:rPr>
        <w:t xml:space="preserve"> 2003; </w:t>
      </w:r>
      <w:r w:rsidRPr="00C86F42">
        <w:rPr>
          <w:rFonts w:ascii="Book Antiqua" w:eastAsia="Book Antiqua" w:hAnsi="Book Antiqua" w:cs="Book Antiqua"/>
          <w:b/>
          <w:bCs/>
          <w:color w:val="000000"/>
          <w:lang w:val="pt-BR"/>
        </w:rPr>
        <w:t>40</w:t>
      </w:r>
      <w:r w:rsidRPr="00C86F42">
        <w:rPr>
          <w:rFonts w:ascii="Book Antiqua" w:eastAsia="Book Antiqua" w:hAnsi="Book Antiqua" w:cs="Book Antiqua"/>
          <w:color w:val="000000"/>
          <w:lang w:val="pt-BR"/>
        </w:rPr>
        <w:t>: 79-86 [PMID: 12563614 DOI: 10.1053/shem.2003.50005]</w:t>
      </w:r>
    </w:p>
    <w:p w14:paraId="3EFD81C4" w14:textId="77777777" w:rsidR="00A77B3E" w:rsidRPr="00C86F42" w:rsidRDefault="00230A57" w:rsidP="00C86F42">
      <w:pPr>
        <w:spacing w:line="360" w:lineRule="auto"/>
        <w:jc w:val="both"/>
        <w:rPr>
          <w:rFonts w:ascii="Book Antiqua" w:hAnsi="Book Antiqua"/>
        </w:rPr>
      </w:pPr>
      <w:r w:rsidRPr="00C86F42">
        <w:rPr>
          <w:rFonts w:ascii="Book Antiqua" w:eastAsia="Book Antiqua" w:hAnsi="Book Antiqua" w:cs="Book Antiqua"/>
          <w:color w:val="000000"/>
          <w:lang w:val="pt-BR"/>
        </w:rPr>
        <w:t xml:space="preserve">166 </w:t>
      </w:r>
      <w:r w:rsidRPr="00C86F42">
        <w:rPr>
          <w:rFonts w:ascii="Book Antiqua" w:eastAsia="Book Antiqua" w:hAnsi="Book Antiqua" w:cs="Book Antiqua"/>
          <w:b/>
          <w:bCs/>
          <w:color w:val="000000"/>
          <w:lang w:val="pt-BR"/>
        </w:rPr>
        <w:t>Ruiz-Argüelles GJ</w:t>
      </w:r>
      <w:r w:rsidRPr="00C86F42">
        <w:rPr>
          <w:rFonts w:ascii="Book Antiqua" w:eastAsia="Book Antiqua" w:hAnsi="Book Antiqua" w:cs="Book Antiqua"/>
          <w:color w:val="000000"/>
          <w:lang w:val="pt-BR"/>
        </w:rPr>
        <w:t xml:space="preserve">, Gómez-Almaguer D, Morales-Toquero A, Gutiérrez-Aguirre CH, Vela-Ojeda J, García-Ruiz-Esparza MA, Manzano C, Karduss A, Sumoza A, de-Souza C, Miranda E, Giralt S; Latin American Cooperative Oncohematology Group. </w:t>
      </w:r>
      <w:r w:rsidRPr="00C86F42">
        <w:rPr>
          <w:rFonts w:ascii="Book Antiqua" w:eastAsia="Book Antiqua" w:hAnsi="Book Antiqua" w:cs="Book Antiqua"/>
          <w:color w:val="000000"/>
        </w:rPr>
        <w:t xml:space="preserve">The early referral for reduced-intensity stem cell transplantation in patients with Ph1 (+) chronic myelogenous leukemia in chronic phase in the imatinib era: results of the Latin American Cooperative Oncohematology Group (LACOHG) prospective, multicenter study. </w:t>
      </w:r>
      <w:r w:rsidRPr="00C86F42">
        <w:rPr>
          <w:rFonts w:ascii="Book Antiqua" w:eastAsia="Book Antiqua" w:hAnsi="Book Antiqua" w:cs="Book Antiqua"/>
          <w:i/>
          <w:iCs/>
          <w:color w:val="000000"/>
        </w:rPr>
        <w:t>Bone Marrow Transplant</w:t>
      </w:r>
      <w:r w:rsidRPr="00C86F42">
        <w:rPr>
          <w:rFonts w:ascii="Book Antiqua" w:eastAsia="Book Antiqua" w:hAnsi="Book Antiqua" w:cs="Book Antiqua"/>
          <w:color w:val="000000"/>
        </w:rPr>
        <w:t xml:space="preserve"> 2005; </w:t>
      </w:r>
      <w:r w:rsidRPr="00C86F42">
        <w:rPr>
          <w:rFonts w:ascii="Book Antiqua" w:eastAsia="Book Antiqua" w:hAnsi="Book Antiqua" w:cs="Book Antiqua"/>
          <w:b/>
          <w:bCs/>
          <w:color w:val="000000"/>
        </w:rPr>
        <w:t>36</w:t>
      </w:r>
      <w:r w:rsidRPr="00C86F42">
        <w:rPr>
          <w:rFonts w:ascii="Book Antiqua" w:eastAsia="Book Antiqua" w:hAnsi="Book Antiqua" w:cs="Book Antiqua"/>
          <w:color w:val="000000"/>
        </w:rPr>
        <w:t>: 1043-1047 [PMID: 16247424 DOI: 10.1038/sj.bmt.1705190]</w:t>
      </w:r>
    </w:p>
    <w:p w14:paraId="1E680F60" w14:textId="77777777" w:rsidR="00A77B3E" w:rsidRPr="00C86F42" w:rsidRDefault="00230A57" w:rsidP="00C86F42">
      <w:pPr>
        <w:spacing w:line="360" w:lineRule="auto"/>
        <w:jc w:val="both"/>
        <w:rPr>
          <w:rFonts w:ascii="Book Antiqua" w:hAnsi="Book Antiqua"/>
        </w:rPr>
      </w:pPr>
      <w:r w:rsidRPr="00C86F42">
        <w:rPr>
          <w:rFonts w:ascii="Book Antiqua" w:eastAsia="Book Antiqua" w:hAnsi="Book Antiqua" w:cs="Book Antiqua"/>
          <w:color w:val="000000"/>
        </w:rPr>
        <w:t xml:space="preserve">167 </w:t>
      </w:r>
      <w:r w:rsidRPr="00C86F42">
        <w:rPr>
          <w:rFonts w:ascii="Book Antiqua" w:eastAsia="Book Antiqua" w:hAnsi="Book Antiqua" w:cs="Book Antiqua"/>
          <w:b/>
          <w:bCs/>
          <w:color w:val="000000"/>
        </w:rPr>
        <w:t>Lee SJ</w:t>
      </w:r>
      <w:r w:rsidRPr="00C86F42">
        <w:rPr>
          <w:rFonts w:ascii="Book Antiqua" w:eastAsia="Book Antiqua" w:hAnsi="Book Antiqua" w:cs="Book Antiqua"/>
          <w:color w:val="000000"/>
        </w:rPr>
        <w:t xml:space="preserve">, Kukreja M, Wang T, Giralt SA, Szer J, Arora M, Woolfrey AE, Cervantes F, Champlin RE, Gale RP, Halter J, Keating A, Marks DI, McCarthy PL, Olavarria E, </w:t>
      </w:r>
      <w:r w:rsidRPr="00C86F42">
        <w:rPr>
          <w:rFonts w:ascii="Book Antiqua" w:eastAsia="Book Antiqua" w:hAnsi="Book Antiqua" w:cs="Book Antiqua"/>
          <w:color w:val="000000"/>
        </w:rPr>
        <w:lastRenderedPageBreak/>
        <w:t xml:space="preserve">Stadtmauer EA, Abecasis M, Gupta V, Khoury HJ, George B, Hale GA, Liesveld JL, Rizzieri DA, Antin JH, Bolwell BJ, Carabasi MH, Copelan E, Ilhan O, Litzow MR, Schouten HC, Zander AR, Horowitz MM, Maziarz RT. Impact of prior imatinib mesylate on the outcome of hematopoietic cell transplantation for chronic myeloid leukemia. </w:t>
      </w:r>
      <w:r w:rsidRPr="00C86F42">
        <w:rPr>
          <w:rFonts w:ascii="Book Antiqua" w:eastAsia="Book Antiqua" w:hAnsi="Book Antiqua" w:cs="Book Antiqua"/>
          <w:i/>
          <w:iCs/>
          <w:color w:val="000000"/>
        </w:rPr>
        <w:t>Blood</w:t>
      </w:r>
      <w:r w:rsidRPr="00C86F42">
        <w:rPr>
          <w:rFonts w:ascii="Book Antiqua" w:eastAsia="Book Antiqua" w:hAnsi="Book Antiqua" w:cs="Book Antiqua"/>
          <w:color w:val="000000"/>
        </w:rPr>
        <w:t xml:space="preserve"> 2008; </w:t>
      </w:r>
      <w:r w:rsidRPr="00C86F42">
        <w:rPr>
          <w:rFonts w:ascii="Book Antiqua" w:eastAsia="Book Antiqua" w:hAnsi="Book Antiqua" w:cs="Book Antiqua"/>
          <w:b/>
          <w:bCs/>
          <w:color w:val="000000"/>
        </w:rPr>
        <w:t>112</w:t>
      </w:r>
      <w:r w:rsidRPr="00C86F42">
        <w:rPr>
          <w:rFonts w:ascii="Book Antiqua" w:eastAsia="Book Antiqua" w:hAnsi="Book Antiqua" w:cs="Book Antiqua"/>
          <w:color w:val="000000"/>
        </w:rPr>
        <w:t>: 3500-3507 [PMID: 18664621 DOI: 10.1182/blood-2008-02-141689]</w:t>
      </w:r>
    </w:p>
    <w:p w14:paraId="1922A12E" w14:textId="77777777" w:rsidR="00A77B3E" w:rsidRPr="00C86F42" w:rsidRDefault="00230A57" w:rsidP="00C86F42">
      <w:pPr>
        <w:spacing w:line="360" w:lineRule="auto"/>
        <w:jc w:val="both"/>
        <w:rPr>
          <w:rFonts w:ascii="Book Antiqua" w:hAnsi="Book Antiqua"/>
        </w:rPr>
      </w:pPr>
      <w:r w:rsidRPr="00C86F42">
        <w:rPr>
          <w:rFonts w:ascii="Book Antiqua" w:eastAsia="Book Antiqua" w:hAnsi="Book Antiqua" w:cs="Book Antiqua"/>
          <w:color w:val="000000"/>
        </w:rPr>
        <w:t xml:space="preserve">168 </w:t>
      </w:r>
      <w:r w:rsidRPr="00C86F42">
        <w:rPr>
          <w:rFonts w:ascii="Book Antiqua" w:eastAsia="Book Antiqua" w:hAnsi="Book Antiqua" w:cs="Book Antiqua"/>
          <w:b/>
          <w:bCs/>
          <w:color w:val="000000"/>
        </w:rPr>
        <w:t>Khoury HJ</w:t>
      </w:r>
      <w:r w:rsidRPr="00C86F42">
        <w:rPr>
          <w:rFonts w:ascii="Book Antiqua" w:eastAsia="Book Antiqua" w:hAnsi="Book Antiqua" w:cs="Book Antiqua"/>
          <w:color w:val="000000"/>
        </w:rPr>
        <w:t xml:space="preserve">, Kukreja M, Goldman JM, Wang T, Halter J, Arora M, Gupta V, Rizzieri DA, George B, Keating A, Gale RP, Marks DI, McCarthy PL, Woolfrey A, Szer J, Giralt SA, Maziarz RT, Cortes J, Horowitz MM, Lee SJ. Prognostic factors for outcomes in allogeneic transplantation for CML in the imatinib era: a CIBMTR analysis. </w:t>
      </w:r>
      <w:r w:rsidRPr="00C86F42">
        <w:rPr>
          <w:rFonts w:ascii="Book Antiqua" w:eastAsia="Book Antiqua" w:hAnsi="Book Antiqua" w:cs="Book Antiqua"/>
          <w:i/>
          <w:iCs/>
          <w:color w:val="000000"/>
        </w:rPr>
        <w:t>Bone Marrow Transplant</w:t>
      </w:r>
      <w:r w:rsidRPr="00C86F42">
        <w:rPr>
          <w:rFonts w:ascii="Book Antiqua" w:eastAsia="Book Antiqua" w:hAnsi="Book Antiqua" w:cs="Book Antiqua"/>
          <w:color w:val="000000"/>
        </w:rPr>
        <w:t xml:space="preserve"> 2012; </w:t>
      </w:r>
      <w:r w:rsidRPr="00C86F42">
        <w:rPr>
          <w:rFonts w:ascii="Book Antiqua" w:eastAsia="Book Antiqua" w:hAnsi="Book Antiqua" w:cs="Book Antiqua"/>
          <w:b/>
          <w:bCs/>
          <w:color w:val="000000"/>
        </w:rPr>
        <w:t>47</w:t>
      </w:r>
      <w:r w:rsidRPr="00C86F42">
        <w:rPr>
          <w:rFonts w:ascii="Book Antiqua" w:eastAsia="Book Antiqua" w:hAnsi="Book Antiqua" w:cs="Book Antiqua"/>
          <w:color w:val="000000"/>
        </w:rPr>
        <w:t>: 810-816 [PMID: 21986636 DOI: 10.1038/bmt.2011.194]</w:t>
      </w:r>
    </w:p>
    <w:p w14:paraId="608E2A3D" w14:textId="77777777" w:rsidR="00A77B3E" w:rsidRPr="00C86F42" w:rsidRDefault="00230A57" w:rsidP="00C86F42">
      <w:pPr>
        <w:spacing w:line="360" w:lineRule="auto"/>
        <w:jc w:val="both"/>
        <w:rPr>
          <w:rFonts w:ascii="Book Antiqua" w:hAnsi="Book Antiqua"/>
        </w:rPr>
      </w:pPr>
      <w:r w:rsidRPr="00C86F42">
        <w:rPr>
          <w:rFonts w:ascii="Book Antiqua" w:eastAsia="Book Antiqua" w:hAnsi="Book Antiqua" w:cs="Book Antiqua"/>
          <w:color w:val="000000"/>
        </w:rPr>
        <w:t xml:space="preserve">169 </w:t>
      </w:r>
      <w:r w:rsidRPr="00C86F42">
        <w:rPr>
          <w:rFonts w:ascii="Book Antiqua" w:eastAsia="Book Antiqua" w:hAnsi="Book Antiqua" w:cs="Book Antiqua"/>
          <w:b/>
          <w:bCs/>
          <w:color w:val="000000"/>
        </w:rPr>
        <w:t>Oehler VG</w:t>
      </w:r>
      <w:r w:rsidRPr="00C86F42">
        <w:rPr>
          <w:rFonts w:ascii="Book Antiqua" w:eastAsia="Book Antiqua" w:hAnsi="Book Antiqua" w:cs="Book Antiqua"/>
          <w:color w:val="000000"/>
        </w:rPr>
        <w:t xml:space="preserve">, Gooley T, Snyder DS, Johnston L, Lin A, Cummings CC, Chu S, Bhatia R, Forman SJ, Negrin RS, Appelbaum FR, Radich JP. The effects of imatinib mesylate treatment before allogeneic transplantation for chronic myeloid leukemia. </w:t>
      </w:r>
      <w:r w:rsidRPr="00C86F42">
        <w:rPr>
          <w:rFonts w:ascii="Book Antiqua" w:eastAsia="Book Antiqua" w:hAnsi="Book Antiqua" w:cs="Book Antiqua"/>
          <w:i/>
          <w:iCs/>
          <w:color w:val="000000"/>
        </w:rPr>
        <w:t>Blood</w:t>
      </w:r>
      <w:r w:rsidRPr="00C86F42">
        <w:rPr>
          <w:rFonts w:ascii="Book Antiqua" w:eastAsia="Book Antiqua" w:hAnsi="Book Antiqua" w:cs="Book Antiqua"/>
          <w:color w:val="000000"/>
        </w:rPr>
        <w:t xml:space="preserve"> 2007; </w:t>
      </w:r>
      <w:r w:rsidRPr="00C86F42">
        <w:rPr>
          <w:rFonts w:ascii="Book Antiqua" w:eastAsia="Book Antiqua" w:hAnsi="Book Antiqua" w:cs="Book Antiqua"/>
          <w:b/>
          <w:bCs/>
          <w:color w:val="000000"/>
        </w:rPr>
        <w:t>109</w:t>
      </w:r>
      <w:r w:rsidRPr="00C86F42">
        <w:rPr>
          <w:rFonts w:ascii="Book Antiqua" w:eastAsia="Book Antiqua" w:hAnsi="Book Antiqua" w:cs="Book Antiqua"/>
          <w:color w:val="000000"/>
        </w:rPr>
        <w:t>: 1782-1789 [PMID: 17062727 DOI: 10.1182/blood-2006-06-031682]</w:t>
      </w:r>
    </w:p>
    <w:p w14:paraId="48F75FC5" w14:textId="77777777" w:rsidR="00A77B3E" w:rsidRPr="00C86F42" w:rsidRDefault="00230A57" w:rsidP="00C86F42">
      <w:pPr>
        <w:spacing w:line="360" w:lineRule="auto"/>
        <w:jc w:val="both"/>
        <w:rPr>
          <w:rFonts w:ascii="Book Antiqua" w:hAnsi="Book Antiqua"/>
        </w:rPr>
      </w:pPr>
      <w:r w:rsidRPr="00C86F42">
        <w:rPr>
          <w:rFonts w:ascii="Book Antiqua" w:eastAsia="Book Antiqua" w:hAnsi="Book Antiqua" w:cs="Book Antiqua"/>
          <w:color w:val="000000"/>
        </w:rPr>
        <w:t xml:space="preserve">170 </w:t>
      </w:r>
      <w:r w:rsidRPr="00C86F42">
        <w:rPr>
          <w:rFonts w:ascii="Book Antiqua" w:eastAsia="Book Antiqua" w:hAnsi="Book Antiqua" w:cs="Book Antiqua"/>
          <w:b/>
          <w:bCs/>
          <w:color w:val="000000"/>
        </w:rPr>
        <w:t>Arpinati M</w:t>
      </w:r>
      <w:r w:rsidRPr="00C86F42">
        <w:rPr>
          <w:rFonts w:ascii="Book Antiqua" w:eastAsia="Book Antiqua" w:hAnsi="Book Antiqua" w:cs="Book Antiqua"/>
          <w:color w:val="000000"/>
        </w:rPr>
        <w:t xml:space="preserve">, Tolomelli G, Bochicchio MT, Castagnetti F, Amabile M, Bandini G, Bonifazi F, Stanzani M, Rosti G, Martinelli G, Baccarani M. Molecular monitoring of BCR-ABL transcripts after allogeneic stem cell transplantation for chronic myeloid leukemia. </w:t>
      </w:r>
      <w:r w:rsidRPr="00C86F42">
        <w:rPr>
          <w:rFonts w:ascii="Book Antiqua" w:eastAsia="Book Antiqua" w:hAnsi="Book Antiqua" w:cs="Book Antiqua"/>
          <w:i/>
          <w:iCs/>
          <w:color w:val="000000"/>
        </w:rPr>
        <w:t>Biol Blood Marrow Transplant</w:t>
      </w:r>
      <w:r w:rsidRPr="00C86F42">
        <w:rPr>
          <w:rFonts w:ascii="Book Antiqua" w:eastAsia="Book Antiqua" w:hAnsi="Book Antiqua" w:cs="Book Antiqua"/>
          <w:color w:val="000000"/>
        </w:rPr>
        <w:t xml:space="preserve"> 2013; </w:t>
      </w:r>
      <w:r w:rsidRPr="00C86F42">
        <w:rPr>
          <w:rFonts w:ascii="Book Antiqua" w:eastAsia="Book Antiqua" w:hAnsi="Book Antiqua" w:cs="Book Antiqua"/>
          <w:b/>
          <w:bCs/>
          <w:color w:val="000000"/>
        </w:rPr>
        <w:t>19</w:t>
      </w:r>
      <w:r w:rsidRPr="00C86F42">
        <w:rPr>
          <w:rFonts w:ascii="Book Antiqua" w:eastAsia="Book Antiqua" w:hAnsi="Book Antiqua" w:cs="Book Antiqua"/>
          <w:color w:val="000000"/>
        </w:rPr>
        <w:t>: 735-740 [PMID: 23333776 DOI: 10.1016/j.bbmt.2013.01.007]</w:t>
      </w:r>
    </w:p>
    <w:p w14:paraId="5521DAD6" w14:textId="77777777" w:rsidR="00A77B3E" w:rsidRPr="00C86F42" w:rsidRDefault="00230A57" w:rsidP="00C86F42">
      <w:pPr>
        <w:spacing w:line="360" w:lineRule="auto"/>
        <w:jc w:val="both"/>
        <w:rPr>
          <w:rFonts w:ascii="Book Antiqua" w:hAnsi="Book Antiqua"/>
        </w:rPr>
      </w:pPr>
      <w:r w:rsidRPr="00C86F42">
        <w:rPr>
          <w:rFonts w:ascii="Book Antiqua" w:eastAsia="Book Antiqua" w:hAnsi="Book Antiqua" w:cs="Book Antiqua"/>
          <w:color w:val="000000"/>
        </w:rPr>
        <w:t xml:space="preserve">171 </w:t>
      </w:r>
      <w:r w:rsidRPr="00C86F42">
        <w:rPr>
          <w:rFonts w:ascii="Book Antiqua" w:eastAsia="Book Antiqua" w:hAnsi="Book Antiqua" w:cs="Book Antiqua"/>
          <w:b/>
          <w:bCs/>
          <w:color w:val="000000"/>
        </w:rPr>
        <w:t>Barrett AJ</w:t>
      </w:r>
      <w:r w:rsidRPr="00C86F42">
        <w:rPr>
          <w:rFonts w:ascii="Book Antiqua" w:eastAsia="Book Antiqua" w:hAnsi="Book Antiqua" w:cs="Book Antiqua"/>
          <w:color w:val="000000"/>
        </w:rPr>
        <w:t xml:space="preserve">, Ito S. The role of stem cell transplantation for chronic myelogenous leukemia in the 21st century. </w:t>
      </w:r>
      <w:r w:rsidRPr="00C86F42">
        <w:rPr>
          <w:rFonts w:ascii="Book Antiqua" w:eastAsia="Book Antiqua" w:hAnsi="Book Antiqua" w:cs="Book Antiqua"/>
          <w:i/>
          <w:iCs/>
          <w:color w:val="000000"/>
        </w:rPr>
        <w:t>Blood</w:t>
      </w:r>
      <w:r w:rsidRPr="00C86F42">
        <w:rPr>
          <w:rFonts w:ascii="Book Antiqua" w:eastAsia="Book Antiqua" w:hAnsi="Book Antiqua" w:cs="Book Antiqua"/>
          <w:color w:val="000000"/>
        </w:rPr>
        <w:t xml:space="preserve"> 2015; </w:t>
      </w:r>
      <w:r w:rsidRPr="00C86F42">
        <w:rPr>
          <w:rFonts w:ascii="Book Antiqua" w:eastAsia="Book Antiqua" w:hAnsi="Book Antiqua" w:cs="Book Antiqua"/>
          <w:b/>
          <w:bCs/>
          <w:color w:val="000000"/>
        </w:rPr>
        <w:t>125</w:t>
      </w:r>
      <w:r w:rsidRPr="00C86F42">
        <w:rPr>
          <w:rFonts w:ascii="Book Antiqua" w:eastAsia="Book Antiqua" w:hAnsi="Book Antiqua" w:cs="Book Antiqua"/>
          <w:color w:val="000000"/>
        </w:rPr>
        <w:t>: 3230-3235 [PMID: 25852053 DOI: 10.1182/blood-2014-10-567784]</w:t>
      </w:r>
    </w:p>
    <w:p w14:paraId="0ED52E85" w14:textId="77777777" w:rsidR="00A77B3E" w:rsidRPr="00C86F42" w:rsidRDefault="00230A57" w:rsidP="00C86F42">
      <w:pPr>
        <w:spacing w:line="360" w:lineRule="auto"/>
        <w:jc w:val="both"/>
        <w:rPr>
          <w:rFonts w:ascii="Book Antiqua" w:hAnsi="Book Antiqua"/>
        </w:rPr>
      </w:pPr>
      <w:r w:rsidRPr="00C86F42">
        <w:rPr>
          <w:rFonts w:ascii="Book Antiqua" w:eastAsia="Book Antiqua" w:hAnsi="Book Antiqua" w:cs="Book Antiqua"/>
          <w:color w:val="000000"/>
        </w:rPr>
        <w:t xml:space="preserve">172 </w:t>
      </w:r>
      <w:r w:rsidRPr="00C86F42">
        <w:rPr>
          <w:rFonts w:ascii="Book Antiqua" w:eastAsia="Book Antiqua" w:hAnsi="Book Antiqua" w:cs="Book Antiqua"/>
          <w:b/>
          <w:bCs/>
          <w:color w:val="000000"/>
        </w:rPr>
        <w:t>Borg C</w:t>
      </w:r>
      <w:r w:rsidRPr="00C86F42">
        <w:rPr>
          <w:rFonts w:ascii="Book Antiqua" w:eastAsia="Book Antiqua" w:hAnsi="Book Antiqua" w:cs="Book Antiqua"/>
          <w:color w:val="000000"/>
        </w:rPr>
        <w:t xml:space="preserve">, Terme M, Taïeb J, Ménard C, Flament C, Robert C, Maruyama K, Wakasugi H, Angevin E, Thielemans K, Le Cesne A, Chung-Scott V, Lazar V, Tchou I, Crépineau F, Lemoine F, Bernard J, Fletcher JA, Turhan A, Blay JY, Spatz A, Emile JF, Heinrich MC, Mécheri S, Tursz T, Zitvogel L. Novel mode of action of c-kit tyrosine kinase inhibitors leading to NK cell-dependent antitumor effects. </w:t>
      </w:r>
      <w:r w:rsidRPr="00C86F42">
        <w:rPr>
          <w:rFonts w:ascii="Book Antiqua" w:eastAsia="Book Antiqua" w:hAnsi="Book Antiqua" w:cs="Book Antiqua"/>
          <w:i/>
          <w:iCs/>
          <w:color w:val="000000"/>
        </w:rPr>
        <w:t>J Clin Invest</w:t>
      </w:r>
      <w:r w:rsidRPr="00C86F42">
        <w:rPr>
          <w:rFonts w:ascii="Book Antiqua" w:eastAsia="Book Antiqua" w:hAnsi="Book Antiqua" w:cs="Book Antiqua"/>
          <w:color w:val="000000"/>
        </w:rPr>
        <w:t xml:space="preserve"> 2004; </w:t>
      </w:r>
      <w:r w:rsidRPr="00C86F42">
        <w:rPr>
          <w:rFonts w:ascii="Book Antiqua" w:eastAsia="Book Antiqua" w:hAnsi="Book Antiqua" w:cs="Book Antiqua"/>
          <w:b/>
          <w:bCs/>
          <w:color w:val="000000"/>
        </w:rPr>
        <w:t>114</w:t>
      </w:r>
      <w:r w:rsidRPr="00C86F42">
        <w:rPr>
          <w:rFonts w:ascii="Book Antiqua" w:eastAsia="Book Antiqua" w:hAnsi="Book Antiqua" w:cs="Book Antiqua"/>
          <w:color w:val="000000"/>
        </w:rPr>
        <w:t>: 379-388 [PMID: 15286804 DOI: 10.1172/JCI21102]</w:t>
      </w:r>
    </w:p>
    <w:p w14:paraId="23665193" w14:textId="77777777" w:rsidR="00A77B3E" w:rsidRPr="00C86F42" w:rsidRDefault="00230A57" w:rsidP="00C86F42">
      <w:pPr>
        <w:spacing w:line="360" w:lineRule="auto"/>
        <w:jc w:val="both"/>
        <w:rPr>
          <w:rFonts w:ascii="Book Antiqua" w:hAnsi="Book Antiqua"/>
        </w:rPr>
      </w:pPr>
      <w:r w:rsidRPr="00C86F42">
        <w:rPr>
          <w:rFonts w:ascii="Book Antiqua" w:eastAsia="Book Antiqua" w:hAnsi="Book Antiqua" w:cs="Book Antiqua"/>
          <w:color w:val="000000"/>
        </w:rPr>
        <w:lastRenderedPageBreak/>
        <w:t xml:space="preserve">173 </w:t>
      </w:r>
      <w:r w:rsidRPr="00C86F42">
        <w:rPr>
          <w:rFonts w:ascii="Book Antiqua" w:eastAsia="Book Antiqua" w:hAnsi="Book Antiqua" w:cs="Book Antiqua"/>
          <w:b/>
          <w:bCs/>
          <w:color w:val="000000"/>
        </w:rPr>
        <w:t>Carpenter PA</w:t>
      </w:r>
      <w:r w:rsidRPr="00C86F42">
        <w:rPr>
          <w:rFonts w:ascii="Book Antiqua" w:eastAsia="Book Antiqua" w:hAnsi="Book Antiqua" w:cs="Book Antiqua"/>
          <w:color w:val="000000"/>
        </w:rPr>
        <w:t xml:space="preserve">, Snyder DS, Flowers ME, Sanders JE, Gooley TA, Martin PJ, Appelbaum FR, Radich JP. Prophylactic administration of imatinib after hematopoietic cell transplantation for high-risk Philadelphia chromosome-positive leukemia. </w:t>
      </w:r>
      <w:r w:rsidRPr="00C86F42">
        <w:rPr>
          <w:rFonts w:ascii="Book Antiqua" w:eastAsia="Book Antiqua" w:hAnsi="Book Antiqua" w:cs="Book Antiqua"/>
          <w:i/>
          <w:iCs/>
          <w:color w:val="000000"/>
        </w:rPr>
        <w:t>Blood</w:t>
      </w:r>
      <w:r w:rsidRPr="00C86F42">
        <w:rPr>
          <w:rFonts w:ascii="Book Antiqua" w:eastAsia="Book Antiqua" w:hAnsi="Book Antiqua" w:cs="Book Antiqua"/>
          <w:color w:val="000000"/>
        </w:rPr>
        <w:t xml:space="preserve"> 2007; </w:t>
      </w:r>
      <w:r w:rsidRPr="00C86F42">
        <w:rPr>
          <w:rFonts w:ascii="Book Antiqua" w:eastAsia="Book Antiqua" w:hAnsi="Book Antiqua" w:cs="Book Antiqua"/>
          <w:b/>
          <w:bCs/>
          <w:color w:val="000000"/>
        </w:rPr>
        <w:t>109</w:t>
      </w:r>
      <w:r w:rsidRPr="00C86F42">
        <w:rPr>
          <w:rFonts w:ascii="Book Antiqua" w:eastAsia="Book Antiqua" w:hAnsi="Book Antiqua" w:cs="Book Antiqua"/>
          <w:color w:val="000000"/>
        </w:rPr>
        <w:t>: 2791-2793 [PMID: 17119111 DOI: 10.1182/blood-2006-04-019836]</w:t>
      </w:r>
    </w:p>
    <w:p w14:paraId="27544327" w14:textId="301DC198" w:rsidR="00A77B3E" w:rsidRPr="00C86F42" w:rsidRDefault="00230A57" w:rsidP="00C86F42">
      <w:pPr>
        <w:spacing w:line="360" w:lineRule="auto"/>
        <w:jc w:val="both"/>
        <w:rPr>
          <w:rFonts w:ascii="Book Antiqua" w:hAnsi="Book Antiqua"/>
        </w:rPr>
      </w:pPr>
      <w:r w:rsidRPr="00C86F42">
        <w:rPr>
          <w:rFonts w:ascii="Book Antiqua" w:eastAsia="Book Antiqua" w:hAnsi="Book Antiqua" w:cs="Book Antiqua"/>
          <w:color w:val="000000"/>
        </w:rPr>
        <w:t xml:space="preserve">174 </w:t>
      </w:r>
      <w:r w:rsidRPr="00C86F42">
        <w:rPr>
          <w:rFonts w:ascii="Book Antiqua" w:eastAsia="Book Antiqua" w:hAnsi="Book Antiqua" w:cs="Book Antiqua"/>
          <w:b/>
          <w:bCs/>
          <w:color w:val="000000"/>
        </w:rPr>
        <w:t>Nakasone H</w:t>
      </w:r>
      <w:r w:rsidRPr="00C86F42">
        <w:rPr>
          <w:rFonts w:ascii="Book Antiqua" w:eastAsia="Book Antiqua" w:hAnsi="Book Antiqua" w:cs="Book Antiqua"/>
          <w:color w:val="000000"/>
        </w:rPr>
        <w:t xml:space="preserve">, Kanda Y, Takasaki H, Nakaseko C, Sakura T, Fujisawa S, Yokota A, Yano S, Usuki K, Maruta A, Abe D, Hoshino T, Takahashi S, Kanamori H, Okamoto S; Kanto Study Group for Cell Therapy. Prophylactic impact of imatinib administration after allogeneic stem cell transplantation on the incidence and severity of chronic graft </w:t>
      </w:r>
      <w:r w:rsidRPr="00C86F42">
        <w:rPr>
          <w:rFonts w:ascii="Book Antiqua" w:eastAsia="Book Antiqua" w:hAnsi="Book Antiqua" w:cs="Book Antiqua"/>
          <w:i/>
          <w:iCs/>
          <w:color w:val="000000"/>
        </w:rPr>
        <w:t>vs</w:t>
      </w:r>
      <w:r w:rsidRPr="00C86F42">
        <w:rPr>
          <w:rFonts w:ascii="Book Antiqua" w:eastAsia="Book Antiqua" w:hAnsi="Book Antiqua" w:cs="Book Antiqua"/>
          <w:color w:val="000000"/>
        </w:rPr>
        <w:t xml:space="preserve"> host disease in patients with Philadelphia chromosome-positive leukemia. </w:t>
      </w:r>
      <w:r w:rsidRPr="00C86F42">
        <w:rPr>
          <w:rFonts w:ascii="Book Antiqua" w:eastAsia="Book Antiqua" w:hAnsi="Book Antiqua" w:cs="Book Antiqua"/>
          <w:i/>
          <w:iCs/>
          <w:color w:val="000000"/>
        </w:rPr>
        <w:t>Leukemia</w:t>
      </w:r>
      <w:r w:rsidRPr="00C86F42">
        <w:rPr>
          <w:rFonts w:ascii="Book Antiqua" w:eastAsia="Book Antiqua" w:hAnsi="Book Antiqua" w:cs="Book Antiqua"/>
          <w:color w:val="000000"/>
        </w:rPr>
        <w:t xml:space="preserve"> 2010; </w:t>
      </w:r>
      <w:r w:rsidRPr="00C86F42">
        <w:rPr>
          <w:rFonts w:ascii="Book Antiqua" w:eastAsia="Book Antiqua" w:hAnsi="Book Antiqua" w:cs="Book Antiqua"/>
          <w:b/>
          <w:bCs/>
          <w:color w:val="000000"/>
        </w:rPr>
        <w:t>24</w:t>
      </w:r>
      <w:r w:rsidRPr="00C86F42">
        <w:rPr>
          <w:rFonts w:ascii="Book Antiqua" w:eastAsia="Book Antiqua" w:hAnsi="Book Antiqua" w:cs="Book Antiqua"/>
          <w:color w:val="000000"/>
        </w:rPr>
        <w:t>: 1236-1239 [PMID: 20428195 DOI: 10.1038/</w:t>
      </w:r>
      <w:r w:rsidR="000D7765">
        <w:rPr>
          <w:rFonts w:ascii="Book Antiqua" w:eastAsia="Book Antiqua" w:hAnsi="Book Antiqua" w:cs="Book Antiqua"/>
          <w:color w:val="000000"/>
        </w:rPr>
        <w:t>l</w:t>
      </w:r>
      <w:r w:rsidRPr="00C86F42">
        <w:rPr>
          <w:rFonts w:ascii="Book Antiqua" w:eastAsia="Book Antiqua" w:hAnsi="Book Antiqua" w:cs="Book Antiqua"/>
          <w:color w:val="000000"/>
        </w:rPr>
        <w:t>eu.2010.83]</w:t>
      </w:r>
    </w:p>
    <w:p w14:paraId="66A10555" w14:textId="77777777" w:rsidR="00A77B3E" w:rsidRPr="00C86F42" w:rsidRDefault="00230A57" w:rsidP="00C86F42">
      <w:pPr>
        <w:spacing w:line="360" w:lineRule="auto"/>
        <w:jc w:val="both"/>
        <w:rPr>
          <w:rFonts w:ascii="Book Antiqua" w:hAnsi="Book Antiqua"/>
        </w:rPr>
      </w:pPr>
      <w:r w:rsidRPr="00C86F42">
        <w:rPr>
          <w:rFonts w:ascii="Book Antiqua" w:eastAsia="Book Antiqua" w:hAnsi="Book Antiqua" w:cs="Book Antiqua"/>
          <w:color w:val="000000"/>
        </w:rPr>
        <w:t xml:space="preserve">175 </w:t>
      </w:r>
      <w:r w:rsidRPr="00C86F42">
        <w:rPr>
          <w:rFonts w:ascii="Book Antiqua" w:eastAsia="Book Antiqua" w:hAnsi="Book Antiqua" w:cs="Book Antiqua"/>
          <w:b/>
          <w:bCs/>
          <w:color w:val="000000"/>
        </w:rPr>
        <w:t>Radich JP</w:t>
      </w:r>
      <w:r w:rsidRPr="00C86F42">
        <w:rPr>
          <w:rFonts w:ascii="Book Antiqua" w:eastAsia="Book Antiqua" w:hAnsi="Book Antiqua" w:cs="Book Antiqua"/>
          <w:color w:val="000000"/>
        </w:rPr>
        <w:t xml:space="preserve">, Deininger M, Abboud CN, Altman JK, Berman E, Bhatia R, Bhatnagar B, Curtin P, DeAngelo DJ, Gotlib J, Hobbs G, Jagasia M, Kantarjian HM, Maness L, Metheny L, Moore JO, Pallera A, Pancari P, Patnaik M, Purev E, Rose MG, Shah NP, Smith BD, Snyder DS, Sweet KL, Talpaz M, Thompson J, Yang DT, Gregory KM, Sundar H. Chronic Myeloid Leukemia, Version 1.2019, NCCN Clinical Practice Guidelines in Oncology. </w:t>
      </w:r>
      <w:r w:rsidRPr="00C86F42">
        <w:rPr>
          <w:rFonts w:ascii="Book Antiqua" w:eastAsia="Book Antiqua" w:hAnsi="Book Antiqua" w:cs="Book Antiqua"/>
          <w:i/>
          <w:iCs/>
          <w:color w:val="000000"/>
        </w:rPr>
        <w:t>J Natl Compr Canc Netw</w:t>
      </w:r>
      <w:r w:rsidRPr="00C86F42">
        <w:rPr>
          <w:rFonts w:ascii="Book Antiqua" w:eastAsia="Book Antiqua" w:hAnsi="Book Antiqua" w:cs="Book Antiqua"/>
          <w:color w:val="000000"/>
        </w:rPr>
        <w:t xml:space="preserve"> 2018; </w:t>
      </w:r>
      <w:r w:rsidRPr="00C86F42">
        <w:rPr>
          <w:rFonts w:ascii="Book Antiqua" w:eastAsia="Book Antiqua" w:hAnsi="Book Antiqua" w:cs="Book Antiqua"/>
          <w:b/>
          <w:bCs/>
          <w:color w:val="000000"/>
        </w:rPr>
        <w:t>16</w:t>
      </w:r>
      <w:r w:rsidRPr="00C86F42">
        <w:rPr>
          <w:rFonts w:ascii="Book Antiqua" w:eastAsia="Book Antiqua" w:hAnsi="Book Antiqua" w:cs="Book Antiqua"/>
          <w:color w:val="000000"/>
        </w:rPr>
        <w:t>: 1108-1135 [PMID: 30181422 DOI: 10.6004/jnccn.2018.0071]</w:t>
      </w:r>
    </w:p>
    <w:p w14:paraId="4A5689BC" w14:textId="77777777" w:rsidR="00A77B3E" w:rsidRPr="00C86F42" w:rsidRDefault="00230A57" w:rsidP="00C86F42">
      <w:pPr>
        <w:spacing w:line="360" w:lineRule="auto"/>
        <w:jc w:val="both"/>
        <w:rPr>
          <w:rFonts w:ascii="Book Antiqua" w:hAnsi="Book Antiqua"/>
        </w:rPr>
      </w:pPr>
      <w:r w:rsidRPr="00C86F42">
        <w:rPr>
          <w:rFonts w:ascii="Book Antiqua" w:eastAsia="Book Antiqua" w:hAnsi="Book Antiqua" w:cs="Book Antiqua"/>
          <w:color w:val="000000"/>
        </w:rPr>
        <w:t xml:space="preserve">176 </w:t>
      </w:r>
      <w:r w:rsidRPr="00C86F42">
        <w:rPr>
          <w:rFonts w:ascii="Book Antiqua" w:eastAsia="Book Antiqua" w:hAnsi="Book Antiqua" w:cs="Book Antiqua"/>
          <w:b/>
          <w:bCs/>
          <w:color w:val="000000"/>
        </w:rPr>
        <w:t>Hochhaus A</w:t>
      </w:r>
      <w:r w:rsidRPr="00C86F42">
        <w:rPr>
          <w:rFonts w:ascii="Book Antiqua" w:eastAsia="Book Antiqua" w:hAnsi="Book Antiqua" w:cs="Book Antiqua"/>
          <w:color w:val="000000"/>
        </w:rPr>
        <w:t xml:space="preserve">, Saussele S, Rosti G, Mahon FX, Janssen JJWM, Hjorth-Hansen H, Richter J, Buske C; ESMO Guidelines Committee. Chronic myeloid leukaemia: ESMO Clinical Practice Guidelines for diagnosis, treatment and follow-up. </w:t>
      </w:r>
      <w:r w:rsidRPr="00C86F42">
        <w:rPr>
          <w:rFonts w:ascii="Book Antiqua" w:eastAsia="Book Antiqua" w:hAnsi="Book Antiqua" w:cs="Book Antiqua"/>
          <w:i/>
          <w:iCs/>
          <w:color w:val="000000"/>
        </w:rPr>
        <w:t>Ann Oncol</w:t>
      </w:r>
      <w:r w:rsidRPr="00C86F42">
        <w:rPr>
          <w:rFonts w:ascii="Book Antiqua" w:eastAsia="Book Antiqua" w:hAnsi="Book Antiqua" w:cs="Book Antiqua"/>
          <w:color w:val="000000"/>
        </w:rPr>
        <w:t xml:space="preserve"> 2017; </w:t>
      </w:r>
      <w:r w:rsidRPr="00C86F42">
        <w:rPr>
          <w:rFonts w:ascii="Book Antiqua" w:eastAsia="Book Antiqua" w:hAnsi="Book Antiqua" w:cs="Book Antiqua"/>
          <w:b/>
          <w:bCs/>
          <w:color w:val="000000"/>
        </w:rPr>
        <w:t>28</w:t>
      </w:r>
      <w:r w:rsidRPr="00C86F42">
        <w:rPr>
          <w:rFonts w:ascii="Book Antiqua" w:eastAsia="Book Antiqua" w:hAnsi="Book Antiqua" w:cs="Book Antiqua"/>
          <w:color w:val="000000"/>
        </w:rPr>
        <w:t>: iv41-iv51 [PMID: 28881915 DOI: 10.1093/annonc/mdx219]</w:t>
      </w:r>
    </w:p>
    <w:p w14:paraId="74EED4CC" w14:textId="77777777" w:rsidR="00A77B3E" w:rsidRPr="00C86F42" w:rsidRDefault="00230A57" w:rsidP="00C86F42">
      <w:pPr>
        <w:spacing w:line="360" w:lineRule="auto"/>
        <w:jc w:val="both"/>
        <w:rPr>
          <w:rFonts w:ascii="Book Antiqua" w:hAnsi="Book Antiqua"/>
        </w:rPr>
      </w:pPr>
      <w:r w:rsidRPr="00C86F42">
        <w:rPr>
          <w:rFonts w:ascii="Book Antiqua" w:eastAsia="Book Antiqua" w:hAnsi="Book Antiqua" w:cs="Book Antiqua"/>
          <w:color w:val="000000"/>
        </w:rPr>
        <w:t xml:space="preserve">177 </w:t>
      </w:r>
      <w:r w:rsidRPr="00C86F42">
        <w:rPr>
          <w:rFonts w:ascii="Book Antiqua" w:eastAsia="Book Antiqua" w:hAnsi="Book Antiqua" w:cs="Book Antiqua"/>
          <w:b/>
          <w:bCs/>
          <w:color w:val="000000"/>
        </w:rPr>
        <w:t>Gratwohl A</w:t>
      </w:r>
      <w:r w:rsidRPr="00C86F42">
        <w:rPr>
          <w:rFonts w:ascii="Book Antiqua" w:eastAsia="Book Antiqua" w:hAnsi="Book Antiqua" w:cs="Book Antiqua"/>
          <w:color w:val="000000"/>
        </w:rPr>
        <w:t xml:space="preserve">. The EBMT risk score. </w:t>
      </w:r>
      <w:r w:rsidRPr="00C86F42">
        <w:rPr>
          <w:rFonts w:ascii="Book Antiqua" w:eastAsia="Book Antiqua" w:hAnsi="Book Antiqua" w:cs="Book Antiqua"/>
          <w:i/>
          <w:iCs/>
          <w:color w:val="000000"/>
        </w:rPr>
        <w:t>Bone Marrow Transplant</w:t>
      </w:r>
      <w:r w:rsidRPr="00C86F42">
        <w:rPr>
          <w:rFonts w:ascii="Book Antiqua" w:eastAsia="Book Antiqua" w:hAnsi="Book Antiqua" w:cs="Book Antiqua"/>
          <w:color w:val="000000"/>
        </w:rPr>
        <w:t xml:space="preserve"> 2012; </w:t>
      </w:r>
      <w:r w:rsidRPr="00C86F42">
        <w:rPr>
          <w:rFonts w:ascii="Book Antiqua" w:eastAsia="Book Antiqua" w:hAnsi="Book Antiqua" w:cs="Book Antiqua"/>
          <w:b/>
          <w:bCs/>
          <w:color w:val="000000"/>
        </w:rPr>
        <w:t>47</w:t>
      </w:r>
      <w:r w:rsidRPr="00C86F42">
        <w:rPr>
          <w:rFonts w:ascii="Book Antiqua" w:eastAsia="Book Antiqua" w:hAnsi="Book Antiqua" w:cs="Book Antiqua"/>
          <w:color w:val="000000"/>
        </w:rPr>
        <w:t>: 749-756 [PMID: 21643021 DOI: 10.1038/bmt.2011.110]</w:t>
      </w:r>
    </w:p>
    <w:p w14:paraId="09669EB5" w14:textId="77777777" w:rsidR="00A77B3E" w:rsidRPr="00C86F42" w:rsidRDefault="00230A57" w:rsidP="00C86F42">
      <w:pPr>
        <w:spacing w:line="360" w:lineRule="auto"/>
        <w:jc w:val="both"/>
        <w:rPr>
          <w:rFonts w:ascii="Book Antiqua" w:hAnsi="Book Antiqua"/>
        </w:rPr>
      </w:pPr>
      <w:r w:rsidRPr="00C86F42">
        <w:rPr>
          <w:rFonts w:ascii="Book Antiqua" w:eastAsia="Book Antiqua" w:hAnsi="Book Antiqua" w:cs="Book Antiqua"/>
          <w:color w:val="000000"/>
        </w:rPr>
        <w:t xml:space="preserve">178 </w:t>
      </w:r>
      <w:r w:rsidRPr="00C86F42">
        <w:rPr>
          <w:rFonts w:ascii="Book Antiqua" w:eastAsia="Book Antiqua" w:hAnsi="Book Antiqua" w:cs="Book Antiqua"/>
          <w:b/>
          <w:bCs/>
          <w:color w:val="000000"/>
        </w:rPr>
        <w:t>Pavlu J</w:t>
      </w:r>
      <w:r w:rsidRPr="00C86F42">
        <w:rPr>
          <w:rFonts w:ascii="Book Antiqua" w:eastAsia="Book Antiqua" w:hAnsi="Book Antiqua" w:cs="Book Antiqua"/>
          <w:color w:val="000000"/>
        </w:rPr>
        <w:t xml:space="preserve">, Szydlo RM, Goldman JM, Apperley JF. Three decades of transplantation for chronic myeloid leukemia: what have we learned? </w:t>
      </w:r>
      <w:r w:rsidRPr="00C86F42">
        <w:rPr>
          <w:rFonts w:ascii="Book Antiqua" w:eastAsia="Book Antiqua" w:hAnsi="Book Antiqua" w:cs="Book Antiqua"/>
          <w:i/>
          <w:iCs/>
          <w:color w:val="000000"/>
        </w:rPr>
        <w:t>Blood</w:t>
      </w:r>
      <w:r w:rsidRPr="00C86F42">
        <w:rPr>
          <w:rFonts w:ascii="Book Antiqua" w:eastAsia="Book Antiqua" w:hAnsi="Book Antiqua" w:cs="Book Antiqua"/>
          <w:color w:val="000000"/>
        </w:rPr>
        <w:t xml:space="preserve"> 2011; </w:t>
      </w:r>
      <w:r w:rsidRPr="00C86F42">
        <w:rPr>
          <w:rFonts w:ascii="Book Antiqua" w:eastAsia="Book Antiqua" w:hAnsi="Book Antiqua" w:cs="Book Antiqua"/>
          <w:b/>
          <w:bCs/>
          <w:color w:val="000000"/>
        </w:rPr>
        <w:t>117</w:t>
      </w:r>
      <w:r w:rsidRPr="00C86F42">
        <w:rPr>
          <w:rFonts w:ascii="Book Antiqua" w:eastAsia="Book Antiqua" w:hAnsi="Book Antiqua" w:cs="Book Antiqua"/>
          <w:color w:val="000000"/>
        </w:rPr>
        <w:t>: 755-763 [PMID: 20966165 DOI: 10.1182/blood-2010-08-301341]</w:t>
      </w:r>
    </w:p>
    <w:p w14:paraId="40E33E53" w14:textId="77777777" w:rsidR="00A77B3E" w:rsidRPr="00C86F42" w:rsidRDefault="00230A57" w:rsidP="00C86F42">
      <w:pPr>
        <w:spacing w:line="360" w:lineRule="auto"/>
        <w:jc w:val="both"/>
        <w:rPr>
          <w:rFonts w:ascii="Book Antiqua" w:hAnsi="Book Antiqua"/>
        </w:rPr>
      </w:pPr>
      <w:r w:rsidRPr="00C86F42">
        <w:rPr>
          <w:rFonts w:ascii="Book Antiqua" w:eastAsia="Book Antiqua" w:hAnsi="Book Antiqua" w:cs="Book Antiqua"/>
          <w:color w:val="000000"/>
        </w:rPr>
        <w:t xml:space="preserve">179 </w:t>
      </w:r>
      <w:r w:rsidRPr="00C86F42">
        <w:rPr>
          <w:rFonts w:ascii="Book Antiqua" w:eastAsia="Book Antiqua" w:hAnsi="Book Antiqua" w:cs="Book Antiqua"/>
          <w:b/>
          <w:bCs/>
          <w:color w:val="000000"/>
        </w:rPr>
        <w:t>Sureda A</w:t>
      </w:r>
      <w:r w:rsidRPr="00C86F42">
        <w:rPr>
          <w:rFonts w:ascii="Book Antiqua" w:eastAsia="Book Antiqua" w:hAnsi="Book Antiqua" w:cs="Book Antiqua"/>
          <w:color w:val="000000"/>
        </w:rPr>
        <w:t xml:space="preserve">, Bader P, Cesaro S, Dreger P, Duarte RF, Dufour C, Falkenburg JH, Farge-Bancel D, Gennery A, Kröger N, Lanza F, Marsh JC, Nagler A, Peters C, Velardi A, Mohty M, Madrigal A. Indications for allo- and auto-SCT for haematological diseases, </w:t>
      </w:r>
      <w:r w:rsidRPr="00C86F42">
        <w:rPr>
          <w:rFonts w:ascii="Book Antiqua" w:eastAsia="Book Antiqua" w:hAnsi="Book Antiqua" w:cs="Book Antiqua"/>
          <w:color w:val="000000"/>
        </w:rPr>
        <w:lastRenderedPageBreak/>
        <w:t xml:space="preserve">solid tumours and immune disorders: current practice in Europe, 2015. </w:t>
      </w:r>
      <w:r w:rsidRPr="00C86F42">
        <w:rPr>
          <w:rFonts w:ascii="Book Antiqua" w:eastAsia="Book Antiqua" w:hAnsi="Book Antiqua" w:cs="Book Antiqua"/>
          <w:i/>
          <w:iCs/>
          <w:color w:val="000000"/>
        </w:rPr>
        <w:t>Bone Marrow Transplant</w:t>
      </w:r>
      <w:r w:rsidRPr="00C86F42">
        <w:rPr>
          <w:rFonts w:ascii="Book Antiqua" w:eastAsia="Book Antiqua" w:hAnsi="Book Antiqua" w:cs="Book Antiqua"/>
          <w:color w:val="000000"/>
        </w:rPr>
        <w:t xml:space="preserve"> 2015; </w:t>
      </w:r>
      <w:r w:rsidRPr="00C86F42">
        <w:rPr>
          <w:rFonts w:ascii="Book Antiqua" w:eastAsia="Book Antiqua" w:hAnsi="Book Antiqua" w:cs="Book Antiqua"/>
          <w:b/>
          <w:bCs/>
          <w:color w:val="000000"/>
        </w:rPr>
        <w:t>50</w:t>
      </w:r>
      <w:r w:rsidRPr="00C86F42">
        <w:rPr>
          <w:rFonts w:ascii="Book Antiqua" w:eastAsia="Book Antiqua" w:hAnsi="Book Antiqua" w:cs="Book Antiqua"/>
          <w:color w:val="000000"/>
        </w:rPr>
        <w:t>: 1037-1056 [PMID: 25798672 DOI: 10.1038/bmt.2015.6]</w:t>
      </w:r>
    </w:p>
    <w:p w14:paraId="68DAD54F" w14:textId="77777777" w:rsidR="00A77B3E" w:rsidRPr="00C86F42" w:rsidRDefault="00230A57" w:rsidP="00C86F42">
      <w:pPr>
        <w:spacing w:line="360" w:lineRule="auto"/>
        <w:jc w:val="both"/>
        <w:rPr>
          <w:rFonts w:ascii="Book Antiqua" w:hAnsi="Book Antiqua"/>
        </w:rPr>
      </w:pPr>
      <w:r w:rsidRPr="00C86F42">
        <w:rPr>
          <w:rFonts w:ascii="Book Antiqua" w:eastAsia="Book Antiqua" w:hAnsi="Book Antiqua" w:cs="Book Antiqua"/>
          <w:color w:val="000000"/>
        </w:rPr>
        <w:t xml:space="preserve">180 </w:t>
      </w:r>
      <w:r w:rsidRPr="00C86F42">
        <w:rPr>
          <w:rFonts w:ascii="Book Antiqua" w:eastAsia="Book Antiqua" w:hAnsi="Book Antiqua" w:cs="Book Antiqua"/>
          <w:b/>
          <w:bCs/>
          <w:color w:val="000000"/>
        </w:rPr>
        <w:t>Passweg JR</w:t>
      </w:r>
      <w:r w:rsidRPr="00C86F42">
        <w:rPr>
          <w:rFonts w:ascii="Book Antiqua" w:eastAsia="Book Antiqua" w:hAnsi="Book Antiqua" w:cs="Book Antiqua"/>
          <w:color w:val="000000"/>
        </w:rPr>
        <w:t xml:space="preserve">, Walker I, Sobocinski KA, Klein JP, Horowitz MM, Giralt SA; Chronic Leukemia Study Writing Committee of the International Bone Marrow Transplant Registry. Validation and extension of the EBMT Risk Score for patients with chronic myeloid leukaemia (CML) receiving allogeneic haematopoietic stem cell transplants. </w:t>
      </w:r>
      <w:r w:rsidRPr="00C86F42">
        <w:rPr>
          <w:rFonts w:ascii="Book Antiqua" w:eastAsia="Book Antiqua" w:hAnsi="Book Antiqua" w:cs="Book Antiqua"/>
          <w:i/>
          <w:iCs/>
          <w:color w:val="000000"/>
        </w:rPr>
        <w:t>Br J Haematol</w:t>
      </w:r>
      <w:r w:rsidRPr="00C86F42">
        <w:rPr>
          <w:rFonts w:ascii="Book Antiqua" w:eastAsia="Book Antiqua" w:hAnsi="Book Antiqua" w:cs="Book Antiqua"/>
          <w:color w:val="000000"/>
        </w:rPr>
        <w:t xml:space="preserve"> 2004; </w:t>
      </w:r>
      <w:r w:rsidRPr="00C86F42">
        <w:rPr>
          <w:rFonts w:ascii="Book Antiqua" w:eastAsia="Book Antiqua" w:hAnsi="Book Antiqua" w:cs="Book Antiqua"/>
          <w:b/>
          <w:bCs/>
          <w:color w:val="000000"/>
        </w:rPr>
        <w:t>125</w:t>
      </w:r>
      <w:r w:rsidRPr="00C86F42">
        <w:rPr>
          <w:rFonts w:ascii="Book Antiqua" w:eastAsia="Book Antiqua" w:hAnsi="Book Antiqua" w:cs="Book Antiqua"/>
          <w:color w:val="000000"/>
        </w:rPr>
        <w:t>: 613-620 [PMID: 15147377 DOI: 10.1111/j.1365-2141.2004.04955.x]</w:t>
      </w:r>
    </w:p>
    <w:p w14:paraId="2E362BC4" w14:textId="77777777" w:rsidR="00A77B3E" w:rsidRPr="00C86F42" w:rsidRDefault="00230A57" w:rsidP="00C86F42">
      <w:pPr>
        <w:spacing w:line="360" w:lineRule="auto"/>
        <w:jc w:val="both"/>
        <w:rPr>
          <w:rFonts w:ascii="Book Antiqua" w:hAnsi="Book Antiqua"/>
        </w:rPr>
      </w:pPr>
      <w:r w:rsidRPr="00C86F42">
        <w:rPr>
          <w:rFonts w:ascii="Book Antiqua" w:eastAsia="Book Antiqua" w:hAnsi="Book Antiqua" w:cs="Book Antiqua"/>
          <w:color w:val="000000"/>
        </w:rPr>
        <w:t xml:space="preserve">181 </w:t>
      </w:r>
      <w:r w:rsidRPr="00C86F42">
        <w:rPr>
          <w:rFonts w:ascii="Book Antiqua" w:eastAsia="Book Antiqua" w:hAnsi="Book Antiqua" w:cs="Book Antiqua"/>
          <w:b/>
          <w:bCs/>
          <w:color w:val="000000"/>
        </w:rPr>
        <w:t>Söderlund S</w:t>
      </w:r>
      <w:r w:rsidRPr="00C86F42">
        <w:rPr>
          <w:rFonts w:ascii="Book Antiqua" w:eastAsia="Book Antiqua" w:hAnsi="Book Antiqua" w:cs="Book Antiqua"/>
          <w:color w:val="000000"/>
        </w:rPr>
        <w:t xml:space="preserve">, Dahlén T, Sandin F, Olsson-Strömberg U, Creignou M, Dreimane A, Lübking A, Markevärn B, Själander A, Wadenvik H, Stenke L, Richter J, Höglund M. Advanced phase chronic myeloid leukaemia (CML) in the tyrosine kinase inhibitor era - a report from the Swedish CML register. </w:t>
      </w:r>
      <w:r w:rsidRPr="00C86F42">
        <w:rPr>
          <w:rFonts w:ascii="Book Antiqua" w:eastAsia="Book Antiqua" w:hAnsi="Book Antiqua" w:cs="Book Antiqua"/>
          <w:i/>
          <w:iCs/>
          <w:color w:val="000000"/>
        </w:rPr>
        <w:t>Eur J Haematol</w:t>
      </w:r>
      <w:r w:rsidRPr="00C86F42">
        <w:rPr>
          <w:rFonts w:ascii="Book Antiqua" w:eastAsia="Book Antiqua" w:hAnsi="Book Antiqua" w:cs="Book Antiqua"/>
          <w:color w:val="000000"/>
        </w:rPr>
        <w:t xml:space="preserve"> 2017; </w:t>
      </w:r>
      <w:r w:rsidRPr="00C86F42">
        <w:rPr>
          <w:rFonts w:ascii="Book Antiqua" w:eastAsia="Book Antiqua" w:hAnsi="Book Antiqua" w:cs="Book Antiqua"/>
          <w:b/>
          <w:bCs/>
          <w:color w:val="000000"/>
        </w:rPr>
        <w:t>98</w:t>
      </w:r>
      <w:r w:rsidRPr="00C86F42">
        <w:rPr>
          <w:rFonts w:ascii="Book Antiqua" w:eastAsia="Book Antiqua" w:hAnsi="Book Antiqua" w:cs="Book Antiqua"/>
          <w:color w:val="000000"/>
        </w:rPr>
        <w:t>: 57-66 [PMID: 27428357 DOI: 10.1111/ejh.12785]</w:t>
      </w:r>
    </w:p>
    <w:p w14:paraId="6F39BF8A" w14:textId="77777777" w:rsidR="00A77B3E" w:rsidRPr="00C86F42" w:rsidRDefault="00230A57" w:rsidP="00C86F42">
      <w:pPr>
        <w:spacing w:line="360" w:lineRule="auto"/>
        <w:jc w:val="both"/>
        <w:rPr>
          <w:rFonts w:ascii="Book Antiqua" w:hAnsi="Book Antiqua"/>
          <w:lang w:val="pt-BR"/>
        </w:rPr>
      </w:pPr>
      <w:r w:rsidRPr="00C86F42">
        <w:rPr>
          <w:rFonts w:ascii="Book Antiqua" w:eastAsia="Book Antiqua" w:hAnsi="Book Antiqua" w:cs="Book Antiqua"/>
          <w:color w:val="000000"/>
        </w:rPr>
        <w:t xml:space="preserve">182 </w:t>
      </w:r>
      <w:r w:rsidRPr="00C86F42">
        <w:rPr>
          <w:rFonts w:ascii="Book Antiqua" w:eastAsia="Book Antiqua" w:hAnsi="Book Antiqua" w:cs="Book Antiqua"/>
          <w:b/>
          <w:bCs/>
          <w:color w:val="000000"/>
        </w:rPr>
        <w:t>Ohanian M</w:t>
      </w:r>
      <w:r w:rsidRPr="00C86F42">
        <w:rPr>
          <w:rFonts w:ascii="Book Antiqua" w:eastAsia="Book Antiqua" w:hAnsi="Book Antiqua" w:cs="Book Antiqua"/>
          <w:color w:val="000000"/>
        </w:rPr>
        <w:t xml:space="preserve">, Kantarjian HM, Quintas-Cardama A, Jabbour E, Abruzzo L, Verstovsek S, Borthakur G, Ravandi F, Garcia-Manero G, Champlin R, Pierce S, Alattar ML, Trinh LX, Luthra R, Ferrajoli A, Kadia T, O'Brien S, Cortes JE. Tyrosine kinase inhibitors as initial therapy for patients with chronic myeloid leukemia in accelerated phase. </w:t>
      </w:r>
      <w:r w:rsidRPr="00C86F42">
        <w:rPr>
          <w:rFonts w:ascii="Book Antiqua" w:eastAsia="Book Antiqua" w:hAnsi="Book Antiqua" w:cs="Book Antiqua"/>
          <w:i/>
          <w:iCs/>
          <w:color w:val="000000"/>
          <w:lang w:val="pt-BR"/>
        </w:rPr>
        <w:t>Clin Lymphoma Myeloma Leuk</w:t>
      </w:r>
      <w:r w:rsidRPr="00C86F42">
        <w:rPr>
          <w:rFonts w:ascii="Book Antiqua" w:eastAsia="Book Antiqua" w:hAnsi="Book Antiqua" w:cs="Book Antiqua"/>
          <w:color w:val="000000"/>
          <w:lang w:val="pt-BR"/>
        </w:rPr>
        <w:t xml:space="preserve"> 2014; </w:t>
      </w:r>
      <w:r w:rsidRPr="00C86F42">
        <w:rPr>
          <w:rFonts w:ascii="Book Antiqua" w:eastAsia="Book Antiqua" w:hAnsi="Book Antiqua" w:cs="Book Antiqua"/>
          <w:b/>
          <w:bCs/>
          <w:color w:val="000000"/>
          <w:lang w:val="pt-BR"/>
        </w:rPr>
        <w:t>14</w:t>
      </w:r>
      <w:r w:rsidRPr="00C86F42">
        <w:rPr>
          <w:rFonts w:ascii="Book Antiqua" w:eastAsia="Book Antiqua" w:hAnsi="Book Antiqua" w:cs="Book Antiqua"/>
          <w:color w:val="000000"/>
          <w:lang w:val="pt-BR"/>
        </w:rPr>
        <w:t>: 155-162.e1 [PMID: 24332214 DOI: 10.1016/j.clml.2013.08.008]</w:t>
      </w:r>
    </w:p>
    <w:p w14:paraId="1575F9F6" w14:textId="77777777" w:rsidR="00A77B3E" w:rsidRPr="00C86F42" w:rsidRDefault="00230A57" w:rsidP="00C86F42">
      <w:pPr>
        <w:spacing w:line="360" w:lineRule="auto"/>
        <w:jc w:val="both"/>
        <w:rPr>
          <w:rFonts w:ascii="Book Antiqua" w:hAnsi="Book Antiqua"/>
        </w:rPr>
      </w:pPr>
      <w:r w:rsidRPr="00C86F42">
        <w:rPr>
          <w:rFonts w:ascii="Book Antiqua" w:eastAsia="Book Antiqua" w:hAnsi="Book Antiqua" w:cs="Book Antiqua"/>
          <w:color w:val="000000"/>
          <w:lang w:val="pt-BR"/>
        </w:rPr>
        <w:t xml:space="preserve">183 </w:t>
      </w:r>
      <w:r w:rsidRPr="00C86F42">
        <w:rPr>
          <w:rFonts w:ascii="Book Antiqua" w:eastAsia="Book Antiqua" w:hAnsi="Book Antiqua" w:cs="Book Antiqua"/>
          <w:b/>
          <w:bCs/>
          <w:color w:val="000000"/>
          <w:lang w:val="pt-BR"/>
        </w:rPr>
        <w:t>Silver RT</w:t>
      </w:r>
      <w:r w:rsidRPr="00C86F42">
        <w:rPr>
          <w:rFonts w:ascii="Book Antiqua" w:eastAsia="Book Antiqua" w:hAnsi="Book Antiqua" w:cs="Book Antiqua"/>
          <w:color w:val="000000"/>
          <w:lang w:val="pt-BR"/>
        </w:rPr>
        <w:t xml:space="preserve">. </w:t>
      </w:r>
      <w:r w:rsidRPr="00C86F42">
        <w:rPr>
          <w:rFonts w:ascii="Book Antiqua" w:eastAsia="Book Antiqua" w:hAnsi="Book Antiqua" w:cs="Book Antiqua"/>
          <w:color w:val="000000"/>
        </w:rPr>
        <w:t xml:space="preserve">The blast phase of chronic myeloid leukaemia. </w:t>
      </w:r>
      <w:r w:rsidRPr="00C86F42">
        <w:rPr>
          <w:rFonts w:ascii="Book Antiqua" w:eastAsia="Book Antiqua" w:hAnsi="Book Antiqua" w:cs="Book Antiqua"/>
          <w:i/>
          <w:iCs/>
          <w:color w:val="000000"/>
        </w:rPr>
        <w:t>Best Pract Res Clin Haematol</w:t>
      </w:r>
      <w:r w:rsidRPr="00C86F42">
        <w:rPr>
          <w:rFonts w:ascii="Book Antiqua" w:eastAsia="Book Antiqua" w:hAnsi="Book Antiqua" w:cs="Book Antiqua"/>
          <w:color w:val="000000"/>
        </w:rPr>
        <w:t xml:space="preserve"> 2009; </w:t>
      </w:r>
      <w:r w:rsidRPr="00C86F42">
        <w:rPr>
          <w:rFonts w:ascii="Book Antiqua" w:eastAsia="Book Antiqua" w:hAnsi="Book Antiqua" w:cs="Book Antiqua"/>
          <w:b/>
          <w:bCs/>
          <w:color w:val="000000"/>
        </w:rPr>
        <w:t>22</w:t>
      </w:r>
      <w:r w:rsidRPr="00C86F42">
        <w:rPr>
          <w:rFonts w:ascii="Book Antiqua" w:eastAsia="Book Antiqua" w:hAnsi="Book Antiqua" w:cs="Book Antiqua"/>
          <w:color w:val="000000"/>
        </w:rPr>
        <w:t>: 387-394 [PMID: 19959089 DOI: 10.1016/j.beha.2009.07.006]</w:t>
      </w:r>
    </w:p>
    <w:p w14:paraId="6A030A56" w14:textId="77777777" w:rsidR="00A77B3E" w:rsidRPr="00C86F42" w:rsidRDefault="00230A57" w:rsidP="00C86F42">
      <w:pPr>
        <w:spacing w:line="360" w:lineRule="auto"/>
        <w:jc w:val="both"/>
        <w:rPr>
          <w:rFonts w:ascii="Book Antiqua" w:hAnsi="Book Antiqua"/>
        </w:rPr>
      </w:pPr>
      <w:r w:rsidRPr="00C86F42">
        <w:rPr>
          <w:rFonts w:ascii="Book Antiqua" w:eastAsia="Book Antiqua" w:hAnsi="Book Antiqua" w:cs="Book Antiqua"/>
          <w:color w:val="000000"/>
        </w:rPr>
        <w:t xml:space="preserve">184 </w:t>
      </w:r>
      <w:r w:rsidRPr="00C86F42">
        <w:rPr>
          <w:rFonts w:ascii="Book Antiqua" w:eastAsia="Book Antiqua" w:hAnsi="Book Antiqua" w:cs="Book Antiqua"/>
          <w:b/>
          <w:bCs/>
          <w:color w:val="000000"/>
        </w:rPr>
        <w:t>Lübking A</w:t>
      </w:r>
      <w:r w:rsidRPr="00C86F42">
        <w:rPr>
          <w:rFonts w:ascii="Book Antiqua" w:eastAsia="Book Antiqua" w:hAnsi="Book Antiqua" w:cs="Book Antiqua"/>
          <w:color w:val="000000"/>
        </w:rPr>
        <w:t xml:space="preserve">, Dreimane A, Sandin F, Isaksson C, Märkevärn B, Brune M, Ljungman P, Lenhoff S, Stenke L, Höglund M, Richter J, Olsson-Strömberg U. Allogeneic stem cell transplantation for chronic myeloid leukemia in the TKI era: population-based data from the Swedish CML registry. </w:t>
      </w:r>
      <w:r w:rsidRPr="00C86F42">
        <w:rPr>
          <w:rFonts w:ascii="Book Antiqua" w:eastAsia="Book Antiqua" w:hAnsi="Book Antiqua" w:cs="Book Antiqua"/>
          <w:i/>
          <w:iCs/>
          <w:color w:val="000000"/>
        </w:rPr>
        <w:t>Bone Marrow Transplant</w:t>
      </w:r>
      <w:r w:rsidRPr="00C86F42">
        <w:rPr>
          <w:rFonts w:ascii="Book Antiqua" w:eastAsia="Book Antiqua" w:hAnsi="Book Antiqua" w:cs="Book Antiqua"/>
          <w:color w:val="000000"/>
        </w:rPr>
        <w:t xml:space="preserve"> 2019; </w:t>
      </w:r>
      <w:r w:rsidRPr="00C86F42">
        <w:rPr>
          <w:rFonts w:ascii="Book Antiqua" w:eastAsia="Book Antiqua" w:hAnsi="Book Antiqua" w:cs="Book Antiqua"/>
          <w:b/>
          <w:bCs/>
          <w:color w:val="000000"/>
        </w:rPr>
        <w:t>54</w:t>
      </w:r>
      <w:r w:rsidRPr="00C86F42">
        <w:rPr>
          <w:rFonts w:ascii="Book Antiqua" w:eastAsia="Book Antiqua" w:hAnsi="Book Antiqua" w:cs="Book Antiqua"/>
          <w:color w:val="000000"/>
        </w:rPr>
        <w:t>: 1764-1774 [PMID: 30962502 DOI: 10.1038/s41409-019-0513-5]</w:t>
      </w:r>
    </w:p>
    <w:p w14:paraId="11B07962" w14:textId="77777777" w:rsidR="00A77B3E" w:rsidRPr="00C86F42" w:rsidRDefault="00230A57" w:rsidP="00C86F42">
      <w:pPr>
        <w:spacing w:line="360" w:lineRule="auto"/>
        <w:jc w:val="both"/>
        <w:rPr>
          <w:rFonts w:ascii="Book Antiqua" w:hAnsi="Book Antiqua"/>
        </w:rPr>
      </w:pPr>
      <w:r w:rsidRPr="00C86F42">
        <w:rPr>
          <w:rFonts w:ascii="Book Antiqua" w:eastAsia="Book Antiqua" w:hAnsi="Book Antiqua" w:cs="Book Antiqua"/>
          <w:color w:val="000000"/>
        </w:rPr>
        <w:t xml:space="preserve">185 </w:t>
      </w:r>
      <w:r w:rsidRPr="00C86F42">
        <w:rPr>
          <w:rFonts w:ascii="Book Antiqua" w:eastAsia="Book Antiqua" w:hAnsi="Book Antiqua" w:cs="Book Antiqua"/>
          <w:b/>
          <w:bCs/>
          <w:color w:val="000000"/>
        </w:rPr>
        <w:t>Schoepf AM</w:t>
      </w:r>
      <w:r w:rsidRPr="00C86F42">
        <w:rPr>
          <w:rFonts w:ascii="Book Antiqua" w:eastAsia="Book Antiqua" w:hAnsi="Book Antiqua" w:cs="Book Antiqua"/>
          <w:color w:val="000000"/>
        </w:rPr>
        <w:t xml:space="preserve">, Salcher S, Hohn V, Veider F, Obexer P, Gust R. Synthesis and Characterization of Telmisartan-Derived Cell Death Modulators to Circumvent Imatinib Resistance in Chronic Myeloid Leukemia. </w:t>
      </w:r>
      <w:r w:rsidRPr="00C86F42">
        <w:rPr>
          <w:rFonts w:ascii="Book Antiqua" w:eastAsia="Book Antiqua" w:hAnsi="Book Antiqua" w:cs="Book Antiqua"/>
          <w:i/>
          <w:iCs/>
          <w:color w:val="000000"/>
        </w:rPr>
        <w:t>ChemMedChem</w:t>
      </w:r>
      <w:r w:rsidRPr="00C86F42">
        <w:rPr>
          <w:rFonts w:ascii="Book Antiqua" w:eastAsia="Book Antiqua" w:hAnsi="Book Antiqua" w:cs="Book Antiqua"/>
          <w:color w:val="000000"/>
        </w:rPr>
        <w:t xml:space="preserve"> 2020; </w:t>
      </w:r>
      <w:r w:rsidRPr="00C86F42">
        <w:rPr>
          <w:rFonts w:ascii="Book Antiqua" w:eastAsia="Book Antiqua" w:hAnsi="Book Antiqua" w:cs="Book Antiqua"/>
          <w:b/>
          <w:bCs/>
          <w:color w:val="000000"/>
        </w:rPr>
        <w:t>15</w:t>
      </w:r>
      <w:r w:rsidRPr="00C86F42">
        <w:rPr>
          <w:rFonts w:ascii="Book Antiqua" w:eastAsia="Book Antiqua" w:hAnsi="Book Antiqua" w:cs="Book Antiqua"/>
          <w:color w:val="000000"/>
        </w:rPr>
        <w:t>: 1067-1077 [PMID: 32298535 DOI: 10.1002/cmdc.202000092]</w:t>
      </w:r>
    </w:p>
    <w:p w14:paraId="3A2D6CE8" w14:textId="77777777" w:rsidR="00A77B3E" w:rsidRPr="00C86F42" w:rsidRDefault="00230A57" w:rsidP="00C86F42">
      <w:pPr>
        <w:spacing w:line="360" w:lineRule="auto"/>
        <w:jc w:val="both"/>
        <w:rPr>
          <w:rFonts w:ascii="Book Antiqua" w:hAnsi="Book Antiqua"/>
        </w:rPr>
      </w:pPr>
      <w:r w:rsidRPr="00C86F42">
        <w:rPr>
          <w:rFonts w:ascii="Book Antiqua" w:eastAsia="Book Antiqua" w:hAnsi="Book Antiqua" w:cs="Book Antiqua"/>
          <w:color w:val="000000"/>
        </w:rPr>
        <w:lastRenderedPageBreak/>
        <w:t xml:space="preserve">186 </w:t>
      </w:r>
      <w:r w:rsidRPr="00C86F42">
        <w:rPr>
          <w:rFonts w:ascii="Book Antiqua" w:eastAsia="Book Antiqua" w:hAnsi="Book Antiqua" w:cs="Book Antiqua"/>
          <w:b/>
          <w:bCs/>
          <w:color w:val="000000"/>
        </w:rPr>
        <w:t>Glodkowska-Mrowka E</w:t>
      </w:r>
      <w:r w:rsidRPr="00C86F42">
        <w:rPr>
          <w:rFonts w:ascii="Book Antiqua" w:eastAsia="Book Antiqua" w:hAnsi="Book Antiqua" w:cs="Book Antiqua"/>
          <w:color w:val="000000"/>
        </w:rPr>
        <w:t xml:space="preserve">, Manda-Handzlik A, Stelmaszczyk-Emmel A, Seferynska I, Stoklosa T, Przybylski J, Mrowka P. PPARγ ligands increase antileukemic activity of second- and third-generation tyrosine kinase inhibitors in chronic myeloid leukemia cells. </w:t>
      </w:r>
      <w:r w:rsidRPr="00C86F42">
        <w:rPr>
          <w:rFonts w:ascii="Book Antiqua" w:eastAsia="Book Antiqua" w:hAnsi="Book Antiqua" w:cs="Book Antiqua"/>
          <w:i/>
          <w:iCs/>
          <w:color w:val="000000"/>
        </w:rPr>
        <w:t>Blood Cancer J</w:t>
      </w:r>
      <w:r w:rsidRPr="00C86F42">
        <w:rPr>
          <w:rFonts w:ascii="Book Antiqua" w:eastAsia="Book Antiqua" w:hAnsi="Book Antiqua" w:cs="Book Antiqua"/>
          <w:color w:val="000000"/>
        </w:rPr>
        <w:t xml:space="preserve"> 2016; </w:t>
      </w:r>
      <w:r w:rsidRPr="00C86F42">
        <w:rPr>
          <w:rFonts w:ascii="Book Antiqua" w:eastAsia="Book Antiqua" w:hAnsi="Book Antiqua" w:cs="Book Antiqua"/>
          <w:b/>
          <w:bCs/>
          <w:color w:val="000000"/>
        </w:rPr>
        <w:t>6</w:t>
      </w:r>
      <w:r w:rsidRPr="00C86F42">
        <w:rPr>
          <w:rFonts w:ascii="Book Antiqua" w:eastAsia="Book Antiqua" w:hAnsi="Book Antiqua" w:cs="Book Antiqua"/>
          <w:color w:val="000000"/>
        </w:rPr>
        <w:t>: e377 [PMID: 26745851 DOI: 10.1038/bcj.2015.109]</w:t>
      </w:r>
    </w:p>
    <w:p w14:paraId="7BB7E4FB" w14:textId="77777777" w:rsidR="00A77B3E" w:rsidRPr="00C86F42" w:rsidRDefault="00230A57" w:rsidP="00C86F42">
      <w:pPr>
        <w:spacing w:line="360" w:lineRule="auto"/>
        <w:jc w:val="both"/>
        <w:rPr>
          <w:rFonts w:ascii="Book Antiqua" w:hAnsi="Book Antiqua"/>
        </w:rPr>
      </w:pPr>
      <w:r w:rsidRPr="00C86F42">
        <w:rPr>
          <w:rFonts w:ascii="Book Antiqua" w:eastAsia="Book Antiqua" w:hAnsi="Book Antiqua" w:cs="Book Antiqua"/>
          <w:color w:val="000000"/>
        </w:rPr>
        <w:t xml:space="preserve">187 </w:t>
      </w:r>
      <w:r w:rsidRPr="00C86F42">
        <w:rPr>
          <w:rFonts w:ascii="Book Antiqua" w:eastAsia="Book Antiqua" w:hAnsi="Book Antiqua" w:cs="Book Antiqua"/>
          <w:b/>
          <w:bCs/>
          <w:color w:val="000000"/>
        </w:rPr>
        <w:t>Wang J</w:t>
      </w:r>
      <w:r w:rsidRPr="00C86F42">
        <w:rPr>
          <w:rFonts w:ascii="Book Antiqua" w:eastAsia="Book Antiqua" w:hAnsi="Book Antiqua" w:cs="Book Antiqua"/>
          <w:color w:val="000000"/>
        </w:rPr>
        <w:t xml:space="preserve">, Lu L, Kok CH, Saunders VA, Goyne JM, Dang P, Leclercq TM, Hughes TP, White DL. Increased peroxisome proliferator-activated receptor γ activity reduces imatinib uptake and efficacy in chronic myeloid leukemia mononuclear cells. </w:t>
      </w:r>
      <w:r w:rsidRPr="00C86F42">
        <w:rPr>
          <w:rFonts w:ascii="Book Antiqua" w:eastAsia="Book Antiqua" w:hAnsi="Book Antiqua" w:cs="Book Antiqua"/>
          <w:i/>
          <w:iCs/>
          <w:color w:val="000000"/>
        </w:rPr>
        <w:t>Haematologica</w:t>
      </w:r>
      <w:r w:rsidRPr="00C86F42">
        <w:rPr>
          <w:rFonts w:ascii="Book Antiqua" w:eastAsia="Book Antiqua" w:hAnsi="Book Antiqua" w:cs="Book Antiqua"/>
          <w:color w:val="000000"/>
        </w:rPr>
        <w:t xml:space="preserve"> 2017; </w:t>
      </w:r>
      <w:r w:rsidRPr="00C86F42">
        <w:rPr>
          <w:rFonts w:ascii="Book Antiqua" w:eastAsia="Book Antiqua" w:hAnsi="Book Antiqua" w:cs="Book Antiqua"/>
          <w:b/>
          <w:bCs/>
          <w:color w:val="000000"/>
        </w:rPr>
        <w:t>102</w:t>
      </w:r>
      <w:r w:rsidRPr="00C86F42">
        <w:rPr>
          <w:rFonts w:ascii="Book Antiqua" w:eastAsia="Book Antiqua" w:hAnsi="Book Antiqua" w:cs="Book Antiqua"/>
          <w:color w:val="000000"/>
        </w:rPr>
        <w:t>: 843-853 [PMID: 28154092 DOI: 10.3324/haematol.2016.153270]</w:t>
      </w:r>
    </w:p>
    <w:p w14:paraId="58D8762E" w14:textId="77777777" w:rsidR="00A77B3E" w:rsidRPr="00C86F42" w:rsidRDefault="00230A57" w:rsidP="00C86F42">
      <w:pPr>
        <w:spacing w:line="360" w:lineRule="auto"/>
        <w:jc w:val="both"/>
        <w:rPr>
          <w:rFonts w:ascii="Book Antiqua" w:hAnsi="Book Antiqua"/>
        </w:rPr>
      </w:pPr>
      <w:r w:rsidRPr="00C86F42">
        <w:rPr>
          <w:rFonts w:ascii="Book Antiqua" w:eastAsia="Book Antiqua" w:hAnsi="Book Antiqua" w:cs="Book Antiqua"/>
          <w:color w:val="000000"/>
        </w:rPr>
        <w:t xml:space="preserve">188 </w:t>
      </w:r>
      <w:r w:rsidRPr="00C86F42">
        <w:rPr>
          <w:rFonts w:ascii="Book Antiqua" w:eastAsia="Book Antiqua" w:hAnsi="Book Antiqua" w:cs="Book Antiqua"/>
          <w:b/>
          <w:bCs/>
          <w:color w:val="000000"/>
        </w:rPr>
        <w:t>Rousselot P</w:t>
      </w:r>
      <w:r w:rsidRPr="00C86F42">
        <w:rPr>
          <w:rFonts w:ascii="Book Antiqua" w:eastAsia="Book Antiqua" w:hAnsi="Book Antiqua" w:cs="Book Antiqua"/>
          <w:color w:val="000000"/>
        </w:rPr>
        <w:t xml:space="preserve">, Prost S, Guilhot J, Roy L, Etienne G, Legros L, Charbonnier A, Coiteux V, Cony-Makhoul P, Huguet F, Cayssials E, Cayuela JM, Relouzat F, Delord M, Bruzzoni-Giovanelli H, Morisset L, Mahon FX, Guilhot F, Leboulch P; French CML Group. Pioglitazone together with imatinib in chronic myeloid leukemia: A proof of concept study. </w:t>
      </w:r>
      <w:r w:rsidRPr="00C86F42">
        <w:rPr>
          <w:rFonts w:ascii="Book Antiqua" w:eastAsia="Book Antiqua" w:hAnsi="Book Antiqua" w:cs="Book Antiqua"/>
          <w:i/>
          <w:iCs/>
          <w:color w:val="000000"/>
        </w:rPr>
        <w:t>Cancer</w:t>
      </w:r>
      <w:r w:rsidRPr="00C86F42">
        <w:rPr>
          <w:rFonts w:ascii="Book Antiqua" w:eastAsia="Book Antiqua" w:hAnsi="Book Antiqua" w:cs="Book Antiqua"/>
          <w:color w:val="000000"/>
        </w:rPr>
        <w:t xml:space="preserve"> 2017; </w:t>
      </w:r>
      <w:r w:rsidRPr="00C86F42">
        <w:rPr>
          <w:rFonts w:ascii="Book Antiqua" w:eastAsia="Book Antiqua" w:hAnsi="Book Antiqua" w:cs="Book Antiqua"/>
          <w:b/>
          <w:bCs/>
          <w:color w:val="000000"/>
        </w:rPr>
        <w:t>123</w:t>
      </w:r>
      <w:r w:rsidRPr="00C86F42">
        <w:rPr>
          <w:rFonts w:ascii="Book Antiqua" w:eastAsia="Book Antiqua" w:hAnsi="Book Antiqua" w:cs="Book Antiqua"/>
          <w:color w:val="000000"/>
        </w:rPr>
        <w:t>: 1791-1799 [PMID: 28026860 DOI: 10.1002/cncr.30490]</w:t>
      </w:r>
    </w:p>
    <w:p w14:paraId="033AAC70" w14:textId="77777777" w:rsidR="00A77B3E" w:rsidRPr="00C86F42" w:rsidRDefault="00230A57" w:rsidP="00C86F42">
      <w:pPr>
        <w:spacing w:line="360" w:lineRule="auto"/>
        <w:jc w:val="both"/>
        <w:rPr>
          <w:rFonts w:ascii="Book Antiqua" w:hAnsi="Book Antiqua"/>
        </w:rPr>
      </w:pPr>
      <w:r w:rsidRPr="00C86F42">
        <w:rPr>
          <w:rFonts w:ascii="Book Antiqua" w:eastAsia="Book Antiqua" w:hAnsi="Book Antiqua" w:cs="Book Antiqua"/>
          <w:color w:val="000000"/>
        </w:rPr>
        <w:t xml:space="preserve">189 </w:t>
      </w:r>
      <w:r w:rsidRPr="00C86F42">
        <w:rPr>
          <w:rFonts w:ascii="Book Antiqua" w:eastAsia="Book Antiqua" w:hAnsi="Book Antiqua" w:cs="Book Antiqua"/>
          <w:b/>
          <w:bCs/>
          <w:color w:val="000000"/>
        </w:rPr>
        <w:t>Zang C</w:t>
      </w:r>
      <w:r w:rsidRPr="00C86F42">
        <w:rPr>
          <w:rFonts w:ascii="Book Antiqua" w:eastAsia="Book Antiqua" w:hAnsi="Book Antiqua" w:cs="Book Antiqua"/>
          <w:color w:val="000000"/>
        </w:rPr>
        <w:t xml:space="preserve">, Liu H, Waechter M, Eucker J, Bertz J, Possinger K, Koeffler HP, Elstner E. Dual PPARalpha/gamma ligand TZD18 either alone or in combination with imatinib inhibits proliferation and induces apoptosis of human CML cell lines. </w:t>
      </w:r>
      <w:r w:rsidRPr="00C86F42">
        <w:rPr>
          <w:rFonts w:ascii="Book Antiqua" w:eastAsia="Book Antiqua" w:hAnsi="Book Antiqua" w:cs="Book Antiqua"/>
          <w:i/>
          <w:iCs/>
          <w:color w:val="000000"/>
        </w:rPr>
        <w:t>Cell Cycle</w:t>
      </w:r>
      <w:r w:rsidRPr="00C86F42">
        <w:rPr>
          <w:rFonts w:ascii="Book Antiqua" w:eastAsia="Book Antiqua" w:hAnsi="Book Antiqua" w:cs="Book Antiqua"/>
          <w:color w:val="000000"/>
        </w:rPr>
        <w:t xml:space="preserve"> 2006; </w:t>
      </w:r>
      <w:r w:rsidRPr="00C86F42">
        <w:rPr>
          <w:rFonts w:ascii="Book Antiqua" w:eastAsia="Book Antiqua" w:hAnsi="Book Antiqua" w:cs="Book Antiqua"/>
          <w:b/>
          <w:bCs/>
          <w:color w:val="000000"/>
        </w:rPr>
        <w:t>5</w:t>
      </w:r>
      <w:r w:rsidRPr="00C86F42">
        <w:rPr>
          <w:rFonts w:ascii="Book Antiqua" w:eastAsia="Book Antiqua" w:hAnsi="Book Antiqua" w:cs="Book Antiqua"/>
          <w:color w:val="000000"/>
        </w:rPr>
        <w:t>: 2237-2243 [PMID: 17102607 DOI: 10.4161/cc.5.19.3259]</w:t>
      </w:r>
    </w:p>
    <w:p w14:paraId="7CF60379" w14:textId="77777777" w:rsidR="00A77B3E" w:rsidRPr="00C86F42" w:rsidRDefault="00230A57" w:rsidP="00C86F42">
      <w:pPr>
        <w:spacing w:line="360" w:lineRule="auto"/>
        <w:jc w:val="both"/>
        <w:rPr>
          <w:rFonts w:ascii="Book Antiqua" w:hAnsi="Book Antiqua"/>
        </w:rPr>
      </w:pPr>
      <w:r w:rsidRPr="00C86F42">
        <w:rPr>
          <w:rFonts w:ascii="Book Antiqua" w:eastAsia="Book Antiqua" w:hAnsi="Book Antiqua" w:cs="Book Antiqua"/>
          <w:color w:val="000000"/>
        </w:rPr>
        <w:t xml:space="preserve">190 </w:t>
      </w:r>
      <w:r w:rsidRPr="00C86F42">
        <w:rPr>
          <w:rFonts w:ascii="Book Antiqua" w:eastAsia="Book Antiqua" w:hAnsi="Book Antiqua" w:cs="Book Antiqua"/>
          <w:b/>
          <w:bCs/>
          <w:color w:val="000000"/>
        </w:rPr>
        <w:t>Prost S</w:t>
      </w:r>
      <w:r w:rsidRPr="00C86F42">
        <w:rPr>
          <w:rFonts w:ascii="Book Antiqua" w:eastAsia="Book Antiqua" w:hAnsi="Book Antiqua" w:cs="Book Antiqua"/>
          <w:color w:val="000000"/>
        </w:rPr>
        <w:t xml:space="preserve">, Relouzat F, Spentchian M, Ouzegdouh Y, Saliba J, Massonnet G, Beressi JP, Verhoeyen E, Raggueneau V, Maneglier B, Castaigne S, Chomienne C, Chrétien S, Rousselot P, Leboulch P. Erosion of the chronic myeloid leukaemia stem cell pool by PPARγ agonists. </w:t>
      </w:r>
      <w:r w:rsidRPr="00C86F42">
        <w:rPr>
          <w:rFonts w:ascii="Book Antiqua" w:eastAsia="Book Antiqua" w:hAnsi="Book Antiqua" w:cs="Book Antiqua"/>
          <w:i/>
          <w:iCs/>
          <w:color w:val="000000"/>
        </w:rPr>
        <w:t>Nature</w:t>
      </w:r>
      <w:r w:rsidRPr="00C86F42">
        <w:rPr>
          <w:rFonts w:ascii="Book Antiqua" w:eastAsia="Book Antiqua" w:hAnsi="Book Antiqua" w:cs="Book Antiqua"/>
          <w:color w:val="000000"/>
        </w:rPr>
        <w:t xml:space="preserve"> 2015; </w:t>
      </w:r>
      <w:r w:rsidRPr="00C86F42">
        <w:rPr>
          <w:rFonts w:ascii="Book Antiqua" w:eastAsia="Book Antiqua" w:hAnsi="Book Antiqua" w:cs="Book Antiqua"/>
          <w:b/>
          <w:bCs/>
          <w:color w:val="000000"/>
        </w:rPr>
        <w:t>525</w:t>
      </w:r>
      <w:r w:rsidRPr="00C86F42">
        <w:rPr>
          <w:rFonts w:ascii="Book Antiqua" w:eastAsia="Book Antiqua" w:hAnsi="Book Antiqua" w:cs="Book Antiqua"/>
          <w:color w:val="000000"/>
        </w:rPr>
        <w:t>: 380-383 [PMID: 26331539 DOI: 10.1038/nature15248]</w:t>
      </w:r>
    </w:p>
    <w:p w14:paraId="04F04168" w14:textId="77777777" w:rsidR="00A77B3E" w:rsidRPr="00C86F42" w:rsidRDefault="00230A57" w:rsidP="00C86F42">
      <w:pPr>
        <w:spacing w:line="360" w:lineRule="auto"/>
        <w:jc w:val="both"/>
        <w:rPr>
          <w:rFonts w:ascii="Book Antiqua" w:hAnsi="Book Antiqua"/>
        </w:rPr>
      </w:pPr>
      <w:r w:rsidRPr="00C86F42">
        <w:rPr>
          <w:rFonts w:ascii="Book Antiqua" w:eastAsia="Book Antiqua" w:hAnsi="Book Antiqua" w:cs="Book Antiqua"/>
          <w:color w:val="000000"/>
        </w:rPr>
        <w:t xml:space="preserve">191 </w:t>
      </w:r>
      <w:r w:rsidRPr="00C86F42">
        <w:rPr>
          <w:rFonts w:ascii="Book Antiqua" w:eastAsia="Book Antiqua" w:hAnsi="Book Antiqua" w:cs="Book Antiqua"/>
          <w:b/>
          <w:bCs/>
          <w:color w:val="000000"/>
        </w:rPr>
        <w:t>Oka Y</w:t>
      </w:r>
      <w:r w:rsidRPr="00C86F42">
        <w:rPr>
          <w:rFonts w:ascii="Book Antiqua" w:eastAsia="Book Antiqua" w:hAnsi="Book Antiqua" w:cs="Book Antiqua"/>
          <w:color w:val="000000"/>
        </w:rPr>
        <w:t xml:space="preserve">, Tsuboi A, Kawakami M, Elisseeva OA, Nakajima H, Udaka K, Kawase I, Oji Y, Sugiyama H. Development of WT1 peptide cancer vaccine against hematopoietic malignancies and solid cancers. </w:t>
      </w:r>
      <w:r w:rsidRPr="00C86F42">
        <w:rPr>
          <w:rFonts w:ascii="Book Antiqua" w:eastAsia="Book Antiqua" w:hAnsi="Book Antiqua" w:cs="Book Antiqua"/>
          <w:i/>
          <w:iCs/>
          <w:color w:val="000000"/>
        </w:rPr>
        <w:t>Curr Med Chem</w:t>
      </w:r>
      <w:r w:rsidRPr="00C86F42">
        <w:rPr>
          <w:rFonts w:ascii="Book Antiqua" w:eastAsia="Book Antiqua" w:hAnsi="Book Antiqua" w:cs="Book Antiqua"/>
          <w:color w:val="000000"/>
        </w:rPr>
        <w:t xml:space="preserve"> 2006; </w:t>
      </w:r>
      <w:r w:rsidRPr="00C86F42">
        <w:rPr>
          <w:rFonts w:ascii="Book Antiqua" w:eastAsia="Book Antiqua" w:hAnsi="Book Antiqua" w:cs="Book Antiqua"/>
          <w:b/>
          <w:bCs/>
          <w:color w:val="000000"/>
        </w:rPr>
        <w:t>13</w:t>
      </w:r>
      <w:r w:rsidRPr="00C86F42">
        <w:rPr>
          <w:rFonts w:ascii="Book Antiqua" w:eastAsia="Book Antiqua" w:hAnsi="Book Antiqua" w:cs="Book Antiqua"/>
          <w:color w:val="000000"/>
        </w:rPr>
        <w:t>: 2345-2352 [PMID: 16918359 DOI: 10.2174/092986706777935104]</w:t>
      </w:r>
    </w:p>
    <w:p w14:paraId="1009F459" w14:textId="77777777" w:rsidR="00A77B3E" w:rsidRPr="00C86F42" w:rsidRDefault="00230A57" w:rsidP="00C86F42">
      <w:pPr>
        <w:spacing w:line="360" w:lineRule="auto"/>
        <w:jc w:val="both"/>
        <w:rPr>
          <w:rFonts w:ascii="Book Antiqua" w:hAnsi="Book Antiqua"/>
        </w:rPr>
      </w:pPr>
      <w:r w:rsidRPr="00C86F42">
        <w:rPr>
          <w:rFonts w:ascii="Book Antiqua" w:eastAsia="Book Antiqua" w:hAnsi="Book Antiqua" w:cs="Book Antiqua"/>
          <w:color w:val="000000"/>
        </w:rPr>
        <w:t xml:space="preserve">192 </w:t>
      </w:r>
      <w:r w:rsidRPr="00C86F42">
        <w:rPr>
          <w:rFonts w:ascii="Book Antiqua" w:eastAsia="Book Antiqua" w:hAnsi="Book Antiqua" w:cs="Book Antiqua"/>
          <w:b/>
          <w:bCs/>
          <w:color w:val="000000"/>
        </w:rPr>
        <w:t>Dubrovsky L</w:t>
      </w:r>
      <w:r w:rsidRPr="00C86F42">
        <w:rPr>
          <w:rFonts w:ascii="Book Antiqua" w:eastAsia="Book Antiqua" w:hAnsi="Book Antiqua" w:cs="Book Antiqua"/>
          <w:color w:val="000000"/>
        </w:rPr>
        <w:t xml:space="preserve">, Pankov D, Brea EJ, Dao T, Scott A, Yan S, O'Reilly RJ, Liu C, Scheinberg DA. A TCR-mimic antibody to WT1 bypasses tyrosine kinase inhibitor resistance in human BCR-ABL+ leukemias. </w:t>
      </w:r>
      <w:r w:rsidRPr="00C86F42">
        <w:rPr>
          <w:rFonts w:ascii="Book Antiqua" w:eastAsia="Book Antiqua" w:hAnsi="Book Antiqua" w:cs="Book Antiqua"/>
          <w:i/>
          <w:iCs/>
          <w:color w:val="000000"/>
        </w:rPr>
        <w:t>Blood</w:t>
      </w:r>
      <w:r w:rsidRPr="00C86F42">
        <w:rPr>
          <w:rFonts w:ascii="Book Antiqua" w:eastAsia="Book Antiqua" w:hAnsi="Book Antiqua" w:cs="Book Antiqua"/>
          <w:color w:val="000000"/>
        </w:rPr>
        <w:t xml:space="preserve"> 2014; </w:t>
      </w:r>
      <w:r w:rsidRPr="00C86F42">
        <w:rPr>
          <w:rFonts w:ascii="Book Antiqua" w:eastAsia="Book Antiqua" w:hAnsi="Book Antiqua" w:cs="Book Antiqua"/>
          <w:b/>
          <w:bCs/>
          <w:color w:val="000000"/>
        </w:rPr>
        <w:t>123</w:t>
      </w:r>
      <w:r w:rsidRPr="00C86F42">
        <w:rPr>
          <w:rFonts w:ascii="Book Antiqua" w:eastAsia="Book Antiqua" w:hAnsi="Book Antiqua" w:cs="Book Antiqua"/>
          <w:color w:val="000000"/>
        </w:rPr>
        <w:t>: 3296-3304 [PMID: 24723681 DOI: 10.1182/blood-2014-01-549022]</w:t>
      </w:r>
    </w:p>
    <w:p w14:paraId="68EFAB55" w14:textId="77777777" w:rsidR="00A77B3E" w:rsidRPr="00C86F42" w:rsidRDefault="00230A57" w:rsidP="00C86F42">
      <w:pPr>
        <w:spacing w:line="360" w:lineRule="auto"/>
        <w:jc w:val="both"/>
        <w:rPr>
          <w:rFonts w:ascii="Book Antiqua" w:hAnsi="Book Antiqua"/>
        </w:rPr>
      </w:pPr>
      <w:r w:rsidRPr="00C86F42">
        <w:rPr>
          <w:rFonts w:ascii="Book Antiqua" w:eastAsia="Book Antiqua" w:hAnsi="Book Antiqua" w:cs="Book Antiqua"/>
          <w:color w:val="000000"/>
        </w:rPr>
        <w:lastRenderedPageBreak/>
        <w:t xml:space="preserve">193 </w:t>
      </w:r>
      <w:r w:rsidRPr="00C86F42">
        <w:rPr>
          <w:rFonts w:ascii="Book Antiqua" w:eastAsia="Book Antiqua" w:hAnsi="Book Antiqua" w:cs="Book Antiqua"/>
          <w:b/>
          <w:bCs/>
          <w:color w:val="000000"/>
        </w:rPr>
        <w:t>Narita M</w:t>
      </w:r>
      <w:r w:rsidRPr="00C86F42">
        <w:rPr>
          <w:rFonts w:ascii="Book Antiqua" w:eastAsia="Book Antiqua" w:hAnsi="Book Antiqua" w:cs="Book Antiqua"/>
          <w:color w:val="000000"/>
        </w:rPr>
        <w:t xml:space="preserve">, Masuko M, Kurasaki T, Kitajima T, Takenouchi S, Saitoh A, Watanabe N, Furukawa T, Toba K, Fuse I, Aizawa Y, Kawakami M, Oka Y, Sugiyama H, Takahashi M. WT1 peptide vaccination in combination with imatinib therapy for a patient with CML in the chronic phase. </w:t>
      </w:r>
      <w:r w:rsidRPr="00C86F42">
        <w:rPr>
          <w:rFonts w:ascii="Book Antiqua" w:eastAsia="Book Antiqua" w:hAnsi="Book Antiqua" w:cs="Book Antiqua"/>
          <w:i/>
          <w:iCs/>
          <w:color w:val="000000"/>
        </w:rPr>
        <w:t>Int J Med Sci</w:t>
      </w:r>
      <w:r w:rsidRPr="00C86F42">
        <w:rPr>
          <w:rFonts w:ascii="Book Antiqua" w:eastAsia="Book Antiqua" w:hAnsi="Book Antiqua" w:cs="Book Antiqua"/>
          <w:color w:val="000000"/>
        </w:rPr>
        <w:t xml:space="preserve"> 2010; </w:t>
      </w:r>
      <w:r w:rsidRPr="00C86F42">
        <w:rPr>
          <w:rFonts w:ascii="Book Antiqua" w:eastAsia="Book Antiqua" w:hAnsi="Book Antiqua" w:cs="Book Antiqua"/>
          <w:b/>
          <w:bCs/>
          <w:color w:val="000000"/>
        </w:rPr>
        <w:t>7</w:t>
      </w:r>
      <w:r w:rsidRPr="00C86F42">
        <w:rPr>
          <w:rFonts w:ascii="Book Antiqua" w:eastAsia="Book Antiqua" w:hAnsi="Book Antiqua" w:cs="Book Antiqua"/>
          <w:color w:val="000000"/>
        </w:rPr>
        <w:t>: 72-81 [PMID: 20428337 DOI: 10.7150/ijms.7.72]</w:t>
      </w:r>
    </w:p>
    <w:p w14:paraId="4D8CD423" w14:textId="77777777" w:rsidR="00A77B3E" w:rsidRPr="00C86F42" w:rsidRDefault="00230A57" w:rsidP="00C86F42">
      <w:pPr>
        <w:spacing w:line="360" w:lineRule="auto"/>
        <w:jc w:val="both"/>
        <w:rPr>
          <w:rFonts w:ascii="Book Antiqua" w:hAnsi="Book Antiqua"/>
        </w:rPr>
      </w:pPr>
      <w:r w:rsidRPr="00C86F42">
        <w:rPr>
          <w:rFonts w:ascii="Book Antiqua" w:eastAsia="Book Antiqua" w:hAnsi="Book Antiqua" w:cs="Book Antiqua"/>
          <w:color w:val="000000"/>
        </w:rPr>
        <w:t xml:space="preserve">194 </w:t>
      </w:r>
      <w:r w:rsidRPr="00C86F42">
        <w:rPr>
          <w:rFonts w:ascii="Book Antiqua" w:eastAsia="Book Antiqua" w:hAnsi="Book Antiqua" w:cs="Book Antiqua"/>
          <w:b/>
          <w:bCs/>
          <w:color w:val="000000"/>
        </w:rPr>
        <w:t>Ottensmeier C</w:t>
      </w:r>
      <w:r w:rsidRPr="00C86F42">
        <w:rPr>
          <w:rFonts w:ascii="Book Antiqua" w:eastAsia="Book Antiqua" w:hAnsi="Book Antiqua" w:cs="Book Antiqua"/>
          <w:color w:val="000000"/>
        </w:rPr>
        <w:t>, Bowers M, Hamid D, Maishman T, Regan S, Wood W, Cazaly A, Stanton L. 2016 [PMID: 27099895 DOI: 10.3310/eme03030]</w:t>
      </w:r>
    </w:p>
    <w:p w14:paraId="2EB33103" w14:textId="77777777" w:rsidR="00A77B3E" w:rsidRPr="00C86F42" w:rsidRDefault="00230A57" w:rsidP="00C86F42">
      <w:pPr>
        <w:spacing w:line="360" w:lineRule="auto"/>
        <w:jc w:val="both"/>
        <w:rPr>
          <w:rFonts w:ascii="Book Antiqua" w:hAnsi="Book Antiqua"/>
        </w:rPr>
      </w:pPr>
      <w:r w:rsidRPr="00C86F42">
        <w:rPr>
          <w:rFonts w:ascii="Book Antiqua" w:eastAsia="Book Antiqua" w:hAnsi="Book Antiqua" w:cs="Book Antiqua"/>
          <w:color w:val="000000"/>
        </w:rPr>
        <w:t xml:space="preserve">195 </w:t>
      </w:r>
      <w:r w:rsidRPr="00C86F42">
        <w:rPr>
          <w:rFonts w:ascii="Book Antiqua" w:eastAsia="Book Antiqua" w:hAnsi="Book Antiqua" w:cs="Book Antiqua"/>
          <w:b/>
          <w:bCs/>
          <w:color w:val="000000"/>
        </w:rPr>
        <w:t>Oji Y</w:t>
      </w:r>
      <w:r w:rsidRPr="00C86F42">
        <w:rPr>
          <w:rFonts w:ascii="Book Antiqua" w:eastAsia="Book Antiqua" w:hAnsi="Book Antiqua" w:cs="Book Antiqua"/>
          <w:color w:val="000000"/>
        </w:rPr>
        <w:t xml:space="preserve">, Oka Y, Nishida S, Tsuboi A, Kawakami M, Shirakata T, Takahashi K, Murao A, Nakajima H, Narita M, Takahashi M, Morita S, Sakamoto J, Tanaka T, Kawase I, Hosen N, Sugiyama H. WT1 peptide vaccine induces reduction in minimal residual disease in an Imatinib-treated CML patient. </w:t>
      </w:r>
      <w:r w:rsidRPr="00C86F42">
        <w:rPr>
          <w:rFonts w:ascii="Book Antiqua" w:eastAsia="Book Antiqua" w:hAnsi="Book Antiqua" w:cs="Book Antiqua"/>
          <w:i/>
          <w:iCs/>
          <w:color w:val="000000"/>
        </w:rPr>
        <w:t>Eur J Haematol</w:t>
      </w:r>
      <w:r w:rsidRPr="00C86F42">
        <w:rPr>
          <w:rFonts w:ascii="Book Antiqua" w:eastAsia="Book Antiqua" w:hAnsi="Book Antiqua" w:cs="Book Antiqua"/>
          <w:color w:val="000000"/>
        </w:rPr>
        <w:t xml:space="preserve"> 2010; </w:t>
      </w:r>
      <w:r w:rsidRPr="00C86F42">
        <w:rPr>
          <w:rFonts w:ascii="Book Antiqua" w:eastAsia="Book Antiqua" w:hAnsi="Book Antiqua" w:cs="Book Antiqua"/>
          <w:b/>
          <w:bCs/>
          <w:color w:val="000000"/>
        </w:rPr>
        <w:t>85</w:t>
      </w:r>
      <w:r w:rsidRPr="00C86F42">
        <w:rPr>
          <w:rFonts w:ascii="Book Antiqua" w:eastAsia="Book Antiqua" w:hAnsi="Book Antiqua" w:cs="Book Antiqua"/>
          <w:color w:val="000000"/>
        </w:rPr>
        <w:t>: 358-360 [PMID: 20633041 DOI: 10.1111/j.1600-0609.2010.01497.x]</w:t>
      </w:r>
    </w:p>
    <w:p w14:paraId="2B6C01F4" w14:textId="77777777" w:rsidR="00A77B3E" w:rsidRPr="00C86F42" w:rsidRDefault="00230A57" w:rsidP="00C86F42">
      <w:pPr>
        <w:spacing w:line="360" w:lineRule="auto"/>
        <w:jc w:val="both"/>
        <w:rPr>
          <w:rFonts w:ascii="Book Antiqua" w:hAnsi="Book Antiqua"/>
        </w:rPr>
      </w:pPr>
      <w:r w:rsidRPr="00C86F42">
        <w:rPr>
          <w:rFonts w:ascii="Book Antiqua" w:eastAsia="Book Antiqua" w:hAnsi="Book Antiqua" w:cs="Book Antiqua"/>
          <w:color w:val="000000"/>
        </w:rPr>
        <w:t xml:space="preserve">196 </w:t>
      </w:r>
      <w:r w:rsidRPr="00C86F42">
        <w:rPr>
          <w:rFonts w:ascii="Book Antiqua" w:eastAsia="Book Antiqua" w:hAnsi="Book Antiqua" w:cs="Book Antiqua"/>
          <w:b/>
          <w:bCs/>
          <w:color w:val="000000"/>
        </w:rPr>
        <w:t>Liu Y</w:t>
      </w:r>
      <w:r w:rsidRPr="00C86F42">
        <w:rPr>
          <w:rFonts w:ascii="Book Antiqua" w:eastAsia="Book Antiqua" w:hAnsi="Book Antiqua" w:cs="Book Antiqua"/>
          <w:color w:val="000000"/>
        </w:rPr>
        <w:t xml:space="preserve">, Shao Z, Liao Y, Xia X, Huang C, He J, Hu T, Yu C, Jiang L, Liu J, Huang H. Targeting SKP2/Bcr-Abl pathway with Diosmetin suppresses chronic myeloid leukemia proliferation. </w:t>
      </w:r>
      <w:r w:rsidRPr="00C86F42">
        <w:rPr>
          <w:rFonts w:ascii="Book Antiqua" w:eastAsia="Book Antiqua" w:hAnsi="Book Antiqua" w:cs="Book Antiqua"/>
          <w:i/>
          <w:iCs/>
          <w:color w:val="000000"/>
        </w:rPr>
        <w:t>Eur J Pharmacol</w:t>
      </w:r>
      <w:r w:rsidRPr="00C86F42">
        <w:rPr>
          <w:rFonts w:ascii="Book Antiqua" w:eastAsia="Book Antiqua" w:hAnsi="Book Antiqua" w:cs="Book Antiqua"/>
          <w:color w:val="000000"/>
        </w:rPr>
        <w:t xml:space="preserve"> 2020; </w:t>
      </w:r>
      <w:r w:rsidRPr="00C86F42">
        <w:rPr>
          <w:rFonts w:ascii="Book Antiqua" w:eastAsia="Book Antiqua" w:hAnsi="Book Antiqua" w:cs="Book Antiqua"/>
          <w:b/>
          <w:bCs/>
          <w:color w:val="000000"/>
        </w:rPr>
        <w:t>883</w:t>
      </w:r>
      <w:r w:rsidRPr="00C86F42">
        <w:rPr>
          <w:rFonts w:ascii="Book Antiqua" w:eastAsia="Book Antiqua" w:hAnsi="Book Antiqua" w:cs="Book Antiqua"/>
          <w:color w:val="000000"/>
        </w:rPr>
        <w:t>: 173366 [PMID: 32679184 DOI: 10.1016/j.ejphar.2020.173366]</w:t>
      </w:r>
    </w:p>
    <w:p w14:paraId="6993BA84" w14:textId="77777777" w:rsidR="00A77B3E" w:rsidRPr="00C86F42" w:rsidRDefault="00230A57" w:rsidP="00C86F42">
      <w:pPr>
        <w:spacing w:line="360" w:lineRule="auto"/>
        <w:jc w:val="both"/>
        <w:rPr>
          <w:rFonts w:ascii="Book Antiqua" w:hAnsi="Book Antiqua"/>
        </w:rPr>
      </w:pPr>
      <w:r w:rsidRPr="00C86F42">
        <w:rPr>
          <w:rFonts w:ascii="Book Antiqua" w:eastAsia="Book Antiqua" w:hAnsi="Book Antiqua" w:cs="Book Antiqua"/>
          <w:color w:val="000000"/>
        </w:rPr>
        <w:t xml:space="preserve">197 </w:t>
      </w:r>
      <w:r w:rsidRPr="00C86F42">
        <w:rPr>
          <w:rFonts w:ascii="Book Antiqua" w:eastAsia="Book Antiqua" w:hAnsi="Book Antiqua" w:cs="Book Antiqua"/>
          <w:b/>
          <w:bCs/>
          <w:color w:val="000000"/>
        </w:rPr>
        <w:t>Biernacki MA</w:t>
      </w:r>
      <w:r w:rsidRPr="00C86F42">
        <w:rPr>
          <w:rFonts w:ascii="Book Antiqua" w:eastAsia="Book Antiqua" w:hAnsi="Book Antiqua" w:cs="Book Antiqua"/>
          <w:color w:val="000000"/>
        </w:rPr>
        <w:t xml:space="preserve">, Bleakley M. Neoantigens in Hematologic Malignancies. </w:t>
      </w:r>
      <w:r w:rsidRPr="00C86F42">
        <w:rPr>
          <w:rFonts w:ascii="Book Antiqua" w:eastAsia="Book Antiqua" w:hAnsi="Book Antiqua" w:cs="Book Antiqua"/>
          <w:i/>
          <w:iCs/>
          <w:color w:val="000000"/>
        </w:rPr>
        <w:t>Front Immunol</w:t>
      </w:r>
      <w:r w:rsidRPr="00C86F42">
        <w:rPr>
          <w:rFonts w:ascii="Book Antiqua" w:eastAsia="Book Antiqua" w:hAnsi="Book Antiqua" w:cs="Book Antiqua"/>
          <w:color w:val="000000"/>
        </w:rPr>
        <w:t xml:space="preserve"> 2020; </w:t>
      </w:r>
      <w:r w:rsidRPr="00C86F42">
        <w:rPr>
          <w:rFonts w:ascii="Book Antiqua" w:eastAsia="Book Antiqua" w:hAnsi="Book Antiqua" w:cs="Book Antiqua"/>
          <w:b/>
          <w:bCs/>
          <w:color w:val="000000"/>
        </w:rPr>
        <w:t>11</w:t>
      </w:r>
      <w:r w:rsidRPr="00C86F42">
        <w:rPr>
          <w:rFonts w:ascii="Book Antiqua" w:eastAsia="Book Antiqua" w:hAnsi="Book Antiqua" w:cs="Book Antiqua"/>
          <w:color w:val="000000"/>
        </w:rPr>
        <w:t>: 121 [PMID: 32117272 DOI: 10.3389/fimmu.2020.00121]</w:t>
      </w:r>
    </w:p>
    <w:p w14:paraId="636741BA" w14:textId="77777777" w:rsidR="00A77B3E" w:rsidRPr="00C86F42" w:rsidRDefault="00230A57" w:rsidP="00C86F42">
      <w:pPr>
        <w:spacing w:line="360" w:lineRule="auto"/>
        <w:jc w:val="both"/>
        <w:rPr>
          <w:rFonts w:ascii="Book Antiqua" w:hAnsi="Book Antiqua"/>
        </w:rPr>
      </w:pPr>
      <w:r w:rsidRPr="00C86F42">
        <w:rPr>
          <w:rFonts w:ascii="Book Antiqua" w:eastAsia="Book Antiqua" w:hAnsi="Book Antiqua" w:cs="Book Antiqua"/>
          <w:color w:val="000000"/>
        </w:rPr>
        <w:t xml:space="preserve">198 </w:t>
      </w:r>
      <w:r w:rsidRPr="00C86F42">
        <w:rPr>
          <w:rFonts w:ascii="Book Antiqua" w:eastAsia="Book Antiqua" w:hAnsi="Book Antiqua" w:cs="Book Antiqua"/>
          <w:b/>
          <w:bCs/>
          <w:color w:val="000000"/>
        </w:rPr>
        <w:t>Pinilla-Ibarz J</w:t>
      </w:r>
      <w:r w:rsidRPr="00C86F42">
        <w:rPr>
          <w:rFonts w:ascii="Book Antiqua" w:eastAsia="Book Antiqua" w:hAnsi="Book Antiqua" w:cs="Book Antiqua"/>
          <w:color w:val="000000"/>
        </w:rPr>
        <w:t xml:space="preserve">, Cathcart K, Korontsvit T, Soignet S, Bocchia M, Caggiano J, Lai L, Jimenez J, Kolitz J, Scheinberg DA. Vaccination of patients with chronic myelogenous leukemia with bcr-abl oncogene breakpoint fusion peptides generates specific immune responses. </w:t>
      </w:r>
      <w:r w:rsidRPr="00C86F42">
        <w:rPr>
          <w:rFonts w:ascii="Book Antiqua" w:eastAsia="Book Antiqua" w:hAnsi="Book Antiqua" w:cs="Book Antiqua"/>
          <w:i/>
          <w:iCs/>
          <w:color w:val="000000"/>
        </w:rPr>
        <w:t>Blood</w:t>
      </w:r>
      <w:r w:rsidRPr="00C86F42">
        <w:rPr>
          <w:rFonts w:ascii="Book Antiqua" w:eastAsia="Book Antiqua" w:hAnsi="Book Antiqua" w:cs="Book Antiqua"/>
          <w:color w:val="000000"/>
        </w:rPr>
        <w:t xml:space="preserve"> 2000; </w:t>
      </w:r>
      <w:r w:rsidRPr="00C86F42">
        <w:rPr>
          <w:rFonts w:ascii="Book Antiqua" w:eastAsia="Book Antiqua" w:hAnsi="Book Antiqua" w:cs="Book Antiqua"/>
          <w:b/>
          <w:bCs/>
          <w:color w:val="000000"/>
        </w:rPr>
        <w:t>95</w:t>
      </w:r>
      <w:r w:rsidRPr="00C86F42">
        <w:rPr>
          <w:rFonts w:ascii="Book Antiqua" w:eastAsia="Book Antiqua" w:hAnsi="Book Antiqua" w:cs="Book Antiqua"/>
          <w:color w:val="000000"/>
        </w:rPr>
        <w:t>: 1781-1787 [PMID: 10688838 DOI: 10.1182/blood.V95.5.1781.005k46_1781_1787]</w:t>
      </w:r>
    </w:p>
    <w:p w14:paraId="0B516C5E" w14:textId="77777777" w:rsidR="00A77B3E" w:rsidRPr="00C86F42" w:rsidRDefault="00230A57" w:rsidP="00C86F42">
      <w:pPr>
        <w:spacing w:line="360" w:lineRule="auto"/>
        <w:jc w:val="both"/>
        <w:rPr>
          <w:rFonts w:ascii="Book Antiqua" w:hAnsi="Book Antiqua"/>
        </w:rPr>
      </w:pPr>
      <w:r w:rsidRPr="00C86F42">
        <w:rPr>
          <w:rFonts w:ascii="Book Antiqua" w:eastAsia="Book Antiqua" w:hAnsi="Book Antiqua" w:cs="Book Antiqua"/>
          <w:color w:val="000000"/>
        </w:rPr>
        <w:t xml:space="preserve">199 </w:t>
      </w:r>
      <w:r w:rsidRPr="00C86F42">
        <w:rPr>
          <w:rFonts w:ascii="Book Antiqua" w:eastAsia="Book Antiqua" w:hAnsi="Book Antiqua" w:cs="Book Antiqua"/>
          <w:b/>
          <w:bCs/>
          <w:color w:val="000000"/>
        </w:rPr>
        <w:t>Bocchia M</w:t>
      </w:r>
      <w:r w:rsidRPr="00C86F42">
        <w:rPr>
          <w:rFonts w:ascii="Book Antiqua" w:eastAsia="Book Antiqua" w:hAnsi="Book Antiqua" w:cs="Book Antiqua"/>
          <w:color w:val="000000"/>
        </w:rPr>
        <w:t xml:space="preserve">, Defina M, Aprile L, Ippoliti M, Crupi R, Rondoni M, Gozzetti A, Lauria F. Complete molecular response in CML after p210 BCR-ABL1-derived peptide vaccination. </w:t>
      </w:r>
      <w:r w:rsidRPr="00C86F42">
        <w:rPr>
          <w:rFonts w:ascii="Book Antiqua" w:eastAsia="Book Antiqua" w:hAnsi="Book Antiqua" w:cs="Book Antiqua"/>
          <w:i/>
          <w:iCs/>
          <w:color w:val="000000"/>
        </w:rPr>
        <w:t>Nat Rev Clin Oncol</w:t>
      </w:r>
      <w:r w:rsidRPr="00C86F42">
        <w:rPr>
          <w:rFonts w:ascii="Book Antiqua" w:eastAsia="Book Antiqua" w:hAnsi="Book Antiqua" w:cs="Book Antiqua"/>
          <w:color w:val="000000"/>
        </w:rPr>
        <w:t xml:space="preserve"> 2010; </w:t>
      </w:r>
      <w:r w:rsidRPr="00C86F42">
        <w:rPr>
          <w:rFonts w:ascii="Book Antiqua" w:eastAsia="Book Antiqua" w:hAnsi="Book Antiqua" w:cs="Book Antiqua"/>
          <w:b/>
          <w:bCs/>
          <w:color w:val="000000"/>
        </w:rPr>
        <w:t>7</w:t>
      </w:r>
      <w:r w:rsidRPr="00C86F42">
        <w:rPr>
          <w:rFonts w:ascii="Book Antiqua" w:eastAsia="Book Antiqua" w:hAnsi="Book Antiqua" w:cs="Book Antiqua"/>
          <w:color w:val="000000"/>
        </w:rPr>
        <w:t>: 600-603 [PMID: 20808301 DOI: 10.1038/nrclinonc.2010.141]</w:t>
      </w:r>
    </w:p>
    <w:p w14:paraId="4DB705EC" w14:textId="77777777" w:rsidR="00A77B3E" w:rsidRPr="00C86F42" w:rsidRDefault="00230A57" w:rsidP="00C86F42">
      <w:pPr>
        <w:spacing w:line="360" w:lineRule="auto"/>
        <w:jc w:val="both"/>
        <w:rPr>
          <w:rFonts w:ascii="Book Antiqua" w:hAnsi="Book Antiqua"/>
        </w:rPr>
      </w:pPr>
      <w:r w:rsidRPr="00C86F42">
        <w:rPr>
          <w:rFonts w:ascii="Book Antiqua" w:eastAsia="Book Antiqua" w:hAnsi="Book Antiqua" w:cs="Book Antiqua"/>
          <w:color w:val="000000"/>
        </w:rPr>
        <w:t xml:space="preserve">200 </w:t>
      </w:r>
      <w:r w:rsidRPr="00C86F42">
        <w:rPr>
          <w:rFonts w:ascii="Book Antiqua" w:eastAsia="Book Antiqua" w:hAnsi="Book Antiqua" w:cs="Book Antiqua"/>
          <w:b/>
          <w:bCs/>
          <w:color w:val="000000"/>
        </w:rPr>
        <w:t>Herrmann H</w:t>
      </w:r>
      <w:r w:rsidRPr="00C86F42">
        <w:rPr>
          <w:rFonts w:ascii="Book Antiqua" w:eastAsia="Book Antiqua" w:hAnsi="Book Antiqua" w:cs="Book Antiqua"/>
          <w:color w:val="000000"/>
        </w:rPr>
        <w:t xml:space="preserve">, Sadovnik I, Cerny-Reiterer S, Rülicke T, Stefanzl G, Willmann M, Hoermann G, Bilban M, Blatt K, Herndlhofer S, Mayerhofer M, Streubel B, Sperr WR, Holyoake TL, Mannhalter C, Valent P. Dipeptidylpeptidase IV (CD26) defines leukemic </w:t>
      </w:r>
      <w:r w:rsidRPr="00C86F42">
        <w:rPr>
          <w:rFonts w:ascii="Book Antiqua" w:eastAsia="Book Antiqua" w:hAnsi="Book Antiqua" w:cs="Book Antiqua"/>
          <w:color w:val="000000"/>
        </w:rPr>
        <w:lastRenderedPageBreak/>
        <w:t xml:space="preserve">stem cells (LSC) in chronic myeloid leukemia. </w:t>
      </w:r>
      <w:r w:rsidRPr="00C86F42">
        <w:rPr>
          <w:rFonts w:ascii="Book Antiqua" w:eastAsia="Book Antiqua" w:hAnsi="Book Antiqua" w:cs="Book Antiqua"/>
          <w:i/>
          <w:iCs/>
          <w:color w:val="000000"/>
        </w:rPr>
        <w:t>Blood</w:t>
      </w:r>
      <w:r w:rsidRPr="00C86F42">
        <w:rPr>
          <w:rFonts w:ascii="Book Antiqua" w:eastAsia="Book Antiqua" w:hAnsi="Book Antiqua" w:cs="Book Antiqua"/>
          <w:color w:val="000000"/>
        </w:rPr>
        <w:t xml:space="preserve"> 2014; </w:t>
      </w:r>
      <w:r w:rsidRPr="00C86F42">
        <w:rPr>
          <w:rFonts w:ascii="Book Antiqua" w:eastAsia="Book Antiqua" w:hAnsi="Book Antiqua" w:cs="Book Antiqua"/>
          <w:b/>
          <w:bCs/>
          <w:color w:val="000000"/>
        </w:rPr>
        <w:t>123</w:t>
      </w:r>
      <w:r w:rsidRPr="00C86F42">
        <w:rPr>
          <w:rFonts w:ascii="Book Antiqua" w:eastAsia="Book Antiqua" w:hAnsi="Book Antiqua" w:cs="Book Antiqua"/>
          <w:color w:val="000000"/>
        </w:rPr>
        <w:t>: 3951-3962 [PMID: 24778155 DOI: 10.1182/blood-2013-10-536078]</w:t>
      </w:r>
    </w:p>
    <w:p w14:paraId="016B1C49" w14:textId="77777777" w:rsidR="00A77B3E" w:rsidRPr="00C86F42" w:rsidRDefault="00230A57" w:rsidP="00C86F42">
      <w:pPr>
        <w:spacing w:line="360" w:lineRule="auto"/>
        <w:jc w:val="both"/>
        <w:rPr>
          <w:rFonts w:ascii="Book Antiqua" w:hAnsi="Book Antiqua"/>
        </w:rPr>
      </w:pPr>
      <w:r w:rsidRPr="00C86F42">
        <w:rPr>
          <w:rFonts w:ascii="Book Antiqua" w:eastAsia="Book Antiqua" w:hAnsi="Book Antiqua" w:cs="Book Antiqua"/>
          <w:color w:val="000000"/>
        </w:rPr>
        <w:t xml:space="preserve">201 </w:t>
      </w:r>
      <w:r w:rsidRPr="00C86F42">
        <w:rPr>
          <w:rFonts w:ascii="Book Antiqua" w:eastAsia="Book Antiqua" w:hAnsi="Book Antiqua" w:cs="Book Antiqua"/>
          <w:b/>
          <w:bCs/>
          <w:color w:val="000000"/>
        </w:rPr>
        <w:t>Valent P</w:t>
      </w:r>
      <w:r w:rsidRPr="00C86F42">
        <w:rPr>
          <w:rFonts w:ascii="Book Antiqua" w:eastAsia="Book Antiqua" w:hAnsi="Book Antiqua" w:cs="Book Antiqua"/>
          <w:color w:val="000000"/>
        </w:rPr>
        <w:t xml:space="preserve">, Sadovnik I, Ráčil Z, Herrmann H, Blatt K, Cerny-Reiterer S, Eisenwort G, Lion T, Holyoake T, Mayer J. DPPIV (CD26) as a novel stem cell marker in Ph+ chronic myeloid leukaemia. </w:t>
      </w:r>
      <w:r w:rsidRPr="00C86F42">
        <w:rPr>
          <w:rFonts w:ascii="Book Antiqua" w:eastAsia="Book Antiqua" w:hAnsi="Book Antiqua" w:cs="Book Antiqua"/>
          <w:i/>
          <w:iCs/>
          <w:color w:val="000000"/>
        </w:rPr>
        <w:t>Eur J Clin Invest</w:t>
      </w:r>
      <w:r w:rsidRPr="00C86F42">
        <w:rPr>
          <w:rFonts w:ascii="Book Antiqua" w:eastAsia="Book Antiqua" w:hAnsi="Book Antiqua" w:cs="Book Antiqua"/>
          <w:color w:val="000000"/>
        </w:rPr>
        <w:t xml:space="preserve"> 2014; </w:t>
      </w:r>
      <w:r w:rsidRPr="00C86F42">
        <w:rPr>
          <w:rFonts w:ascii="Book Antiqua" w:eastAsia="Book Antiqua" w:hAnsi="Book Antiqua" w:cs="Book Antiqua"/>
          <w:b/>
          <w:bCs/>
          <w:color w:val="000000"/>
        </w:rPr>
        <w:t>44</w:t>
      </w:r>
      <w:r w:rsidRPr="00C86F42">
        <w:rPr>
          <w:rFonts w:ascii="Book Antiqua" w:eastAsia="Book Antiqua" w:hAnsi="Book Antiqua" w:cs="Book Antiqua"/>
          <w:color w:val="000000"/>
        </w:rPr>
        <w:t>: 1239-1245 [PMID: 25371066 DOI: 10.1111/eci.12368]</w:t>
      </w:r>
    </w:p>
    <w:p w14:paraId="0528BF11" w14:textId="77777777" w:rsidR="00A77B3E" w:rsidRPr="00C86F42" w:rsidRDefault="00230A57" w:rsidP="00C86F42">
      <w:pPr>
        <w:spacing w:line="360" w:lineRule="auto"/>
        <w:jc w:val="both"/>
        <w:rPr>
          <w:rFonts w:ascii="Book Antiqua" w:hAnsi="Book Antiqua"/>
        </w:rPr>
      </w:pPr>
      <w:r w:rsidRPr="00C86F42">
        <w:rPr>
          <w:rFonts w:ascii="Book Antiqua" w:eastAsia="Book Antiqua" w:hAnsi="Book Antiqua" w:cs="Book Antiqua"/>
          <w:color w:val="000000"/>
        </w:rPr>
        <w:t xml:space="preserve">202 </w:t>
      </w:r>
      <w:r w:rsidRPr="00C86F42">
        <w:rPr>
          <w:rFonts w:ascii="Book Antiqua" w:eastAsia="Book Antiqua" w:hAnsi="Book Antiqua" w:cs="Book Antiqua"/>
          <w:b/>
          <w:bCs/>
          <w:color w:val="000000"/>
        </w:rPr>
        <w:t>Westerweel PE</w:t>
      </w:r>
      <w:r w:rsidRPr="00C86F42">
        <w:rPr>
          <w:rFonts w:ascii="Book Antiqua" w:eastAsia="Book Antiqua" w:hAnsi="Book Antiqua" w:cs="Book Antiqua"/>
          <w:color w:val="000000"/>
        </w:rPr>
        <w:t xml:space="preserve">, Te Boekhorst PAW, Levin MD, Cornelissen JJ. New Approaches and Treatment Combinations for the Management of Chronic Myeloid Leukemia. </w:t>
      </w:r>
      <w:r w:rsidRPr="00C86F42">
        <w:rPr>
          <w:rFonts w:ascii="Book Antiqua" w:eastAsia="Book Antiqua" w:hAnsi="Book Antiqua" w:cs="Book Antiqua"/>
          <w:i/>
          <w:iCs/>
          <w:color w:val="000000"/>
        </w:rPr>
        <w:t>Front Oncol</w:t>
      </w:r>
      <w:r w:rsidRPr="00C86F42">
        <w:rPr>
          <w:rFonts w:ascii="Book Antiqua" w:eastAsia="Book Antiqua" w:hAnsi="Book Antiqua" w:cs="Book Antiqua"/>
          <w:color w:val="000000"/>
        </w:rPr>
        <w:t xml:space="preserve"> 2019; </w:t>
      </w:r>
      <w:r w:rsidRPr="00C86F42">
        <w:rPr>
          <w:rFonts w:ascii="Book Antiqua" w:eastAsia="Book Antiqua" w:hAnsi="Book Antiqua" w:cs="Book Antiqua"/>
          <w:b/>
          <w:bCs/>
          <w:color w:val="000000"/>
        </w:rPr>
        <w:t>9</w:t>
      </w:r>
      <w:r w:rsidRPr="00C86F42">
        <w:rPr>
          <w:rFonts w:ascii="Book Antiqua" w:eastAsia="Book Antiqua" w:hAnsi="Book Antiqua" w:cs="Book Antiqua"/>
          <w:color w:val="000000"/>
        </w:rPr>
        <w:t>: 665 [PMID: 31448223 DOI: 10.3389/fonc.2019.00665]</w:t>
      </w:r>
    </w:p>
    <w:p w14:paraId="0736988B" w14:textId="77777777" w:rsidR="00A77B3E" w:rsidRPr="00C86F42" w:rsidRDefault="00A77B3E" w:rsidP="00C86F42">
      <w:pPr>
        <w:spacing w:line="360" w:lineRule="auto"/>
        <w:jc w:val="both"/>
        <w:rPr>
          <w:rFonts w:ascii="Book Antiqua" w:hAnsi="Book Antiqua"/>
        </w:rPr>
        <w:sectPr w:rsidR="00A77B3E" w:rsidRPr="00C86F42">
          <w:pgSz w:w="12240" w:h="15840"/>
          <w:pgMar w:top="1440" w:right="1440" w:bottom="1440" w:left="1440" w:header="720" w:footer="720" w:gutter="0"/>
          <w:cols w:space="720"/>
          <w:docGrid w:linePitch="360"/>
        </w:sectPr>
      </w:pPr>
    </w:p>
    <w:p w14:paraId="5486AF4B" w14:textId="77777777" w:rsidR="00A77B3E" w:rsidRPr="00C86F42" w:rsidRDefault="00230A57" w:rsidP="00C86F42">
      <w:pPr>
        <w:spacing w:line="360" w:lineRule="auto"/>
        <w:jc w:val="both"/>
        <w:rPr>
          <w:rFonts w:ascii="Book Antiqua" w:hAnsi="Book Antiqua"/>
        </w:rPr>
      </w:pPr>
      <w:r w:rsidRPr="00C86F42">
        <w:rPr>
          <w:rFonts w:ascii="Book Antiqua" w:eastAsia="Book Antiqua" w:hAnsi="Book Antiqua" w:cs="Book Antiqua"/>
          <w:b/>
          <w:color w:val="000000"/>
        </w:rPr>
        <w:lastRenderedPageBreak/>
        <w:t>Footnotes</w:t>
      </w:r>
    </w:p>
    <w:p w14:paraId="4DFFC3EB" w14:textId="77777777" w:rsidR="00A77B3E" w:rsidRPr="00C86F42" w:rsidRDefault="00230A57" w:rsidP="00C86F42">
      <w:pPr>
        <w:spacing w:line="360" w:lineRule="auto"/>
        <w:jc w:val="both"/>
        <w:rPr>
          <w:rFonts w:ascii="Book Antiqua" w:hAnsi="Book Antiqua"/>
        </w:rPr>
      </w:pPr>
      <w:r w:rsidRPr="00C86F42">
        <w:rPr>
          <w:rFonts w:ascii="Book Antiqua" w:eastAsia="Book Antiqua" w:hAnsi="Book Antiqua" w:cs="Book Antiqua"/>
          <w:b/>
          <w:bCs/>
          <w:color w:val="000000"/>
        </w:rPr>
        <w:t xml:space="preserve">Conflict-of-interest statement: </w:t>
      </w:r>
      <w:r w:rsidRPr="00C86F42">
        <w:rPr>
          <w:rFonts w:ascii="Book Antiqua" w:eastAsia="Book Antiqua" w:hAnsi="Book Antiqua" w:cs="Book Antiqua"/>
          <w:color w:val="000000"/>
        </w:rPr>
        <w:t>There is no conflict of interest associated with any of the senior author or other coauthors contributed their efforts in this manuscript.</w:t>
      </w:r>
    </w:p>
    <w:p w14:paraId="680BDB18" w14:textId="77777777" w:rsidR="00A77B3E" w:rsidRPr="00C86F42" w:rsidRDefault="00A77B3E" w:rsidP="00C86F42">
      <w:pPr>
        <w:spacing w:line="360" w:lineRule="auto"/>
        <w:jc w:val="both"/>
        <w:rPr>
          <w:rFonts w:ascii="Book Antiqua" w:hAnsi="Book Antiqua"/>
        </w:rPr>
      </w:pPr>
    </w:p>
    <w:p w14:paraId="29E127EC" w14:textId="77777777" w:rsidR="00A77B3E" w:rsidRPr="00C86F42" w:rsidRDefault="00230A57" w:rsidP="00C86F42">
      <w:pPr>
        <w:spacing w:line="360" w:lineRule="auto"/>
        <w:jc w:val="both"/>
        <w:rPr>
          <w:rFonts w:ascii="Book Antiqua" w:hAnsi="Book Antiqua"/>
        </w:rPr>
      </w:pPr>
      <w:r w:rsidRPr="00C86F42">
        <w:rPr>
          <w:rFonts w:ascii="Book Antiqua" w:eastAsia="Book Antiqua" w:hAnsi="Book Antiqua" w:cs="Book Antiqua"/>
          <w:b/>
          <w:bCs/>
          <w:color w:val="000000"/>
        </w:rPr>
        <w:t xml:space="preserve">Open-Access: </w:t>
      </w:r>
      <w:r w:rsidRPr="00C86F42">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3DC55A68" w14:textId="77777777" w:rsidR="00A77B3E" w:rsidRPr="00C86F42" w:rsidRDefault="00A77B3E" w:rsidP="00C86F42">
      <w:pPr>
        <w:spacing w:line="360" w:lineRule="auto"/>
        <w:jc w:val="both"/>
        <w:rPr>
          <w:rFonts w:ascii="Book Antiqua" w:hAnsi="Book Antiqua"/>
        </w:rPr>
      </w:pPr>
    </w:p>
    <w:p w14:paraId="572A212B" w14:textId="6C86E7B6" w:rsidR="00A77B3E" w:rsidRPr="00C86F42" w:rsidRDefault="00230A57" w:rsidP="00C86F42">
      <w:pPr>
        <w:spacing w:line="360" w:lineRule="auto"/>
        <w:jc w:val="both"/>
        <w:rPr>
          <w:rFonts w:ascii="Book Antiqua" w:hAnsi="Book Antiqua"/>
        </w:rPr>
      </w:pPr>
      <w:r w:rsidRPr="00C86F42">
        <w:rPr>
          <w:rFonts w:ascii="Book Antiqua" w:eastAsia="Book Antiqua" w:hAnsi="Book Antiqua" w:cs="Book Antiqua"/>
          <w:b/>
          <w:color w:val="000000"/>
        </w:rPr>
        <w:t xml:space="preserve">Manuscript source: </w:t>
      </w:r>
      <w:r w:rsidRPr="00C86F42">
        <w:rPr>
          <w:rFonts w:ascii="Book Antiqua" w:eastAsia="Book Antiqua" w:hAnsi="Book Antiqua" w:cs="Book Antiqua"/>
          <w:color w:val="000000"/>
        </w:rPr>
        <w:t xml:space="preserve">Invited </w:t>
      </w:r>
      <w:r w:rsidR="00C53906">
        <w:rPr>
          <w:rFonts w:ascii="Book Antiqua" w:eastAsia="Book Antiqua" w:hAnsi="Book Antiqua" w:cs="Book Antiqua"/>
          <w:color w:val="000000"/>
        </w:rPr>
        <w:t>m</w:t>
      </w:r>
      <w:r w:rsidRPr="00C86F42">
        <w:rPr>
          <w:rFonts w:ascii="Book Antiqua" w:eastAsia="Book Antiqua" w:hAnsi="Book Antiqua" w:cs="Book Antiqua"/>
          <w:color w:val="000000"/>
        </w:rPr>
        <w:t>anuscript</w:t>
      </w:r>
    </w:p>
    <w:p w14:paraId="06476337" w14:textId="77777777" w:rsidR="00A77B3E" w:rsidRPr="00C86F42" w:rsidRDefault="00A77B3E" w:rsidP="00C86F42">
      <w:pPr>
        <w:spacing w:line="360" w:lineRule="auto"/>
        <w:jc w:val="both"/>
        <w:rPr>
          <w:rFonts w:ascii="Book Antiqua" w:hAnsi="Book Antiqua"/>
        </w:rPr>
      </w:pPr>
    </w:p>
    <w:p w14:paraId="7BB5DA5E" w14:textId="77777777" w:rsidR="00A77B3E" w:rsidRPr="00C86F42" w:rsidRDefault="00230A57" w:rsidP="00C86F42">
      <w:pPr>
        <w:spacing w:line="360" w:lineRule="auto"/>
        <w:jc w:val="both"/>
        <w:rPr>
          <w:rFonts w:ascii="Book Antiqua" w:hAnsi="Book Antiqua"/>
        </w:rPr>
      </w:pPr>
      <w:r w:rsidRPr="00C86F42">
        <w:rPr>
          <w:rFonts w:ascii="Book Antiqua" w:eastAsia="Book Antiqua" w:hAnsi="Book Antiqua" w:cs="Book Antiqua"/>
          <w:b/>
          <w:color w:val="000000"/>
        </w:rPr>
        <w:t xml:space="preserve">Peer-review started: </w:t>
      </w:r>
      <w:r w:rsidRPr="00C86F42">
        <w:rPr>
          <w:rFonts w:ascii="Book Antiqua" w:eastAsia="Book Antiqua" w:hAnsi="Book Antiqua" w:cs="Book Antiqua"/>
          <w:color w:val="000000"/>
        </w:rPr>
        <w:t>August 11, 2020</w:t>
      </w:r>
    </w:p>
    <w:p w14:paraId="0A873A7E" w14:textId="77777777" w:rsidR="00A77B3E" w:rsidRPr="00C86F42" w:rsidRDefault="00230A57" w:rsidP="00C86F42">
      <w:pPr>
        <w:spacing w:line="360" w:lineRule="auto"/>
        <w:jc w:val="both"/>
        <w:rPr>
          <w:rFonts w:ascii="Book Antiqua" w:hAnsi="Book Antiqua"/>
        </w:rPr>
      </w:pPr>
      <w:r w:rsidRPr="00C86F42">
        <w:rPr>
          <w:rFonts w:ascii="Book Antiqua" w:eastAsia="Book Antiqua" w:hAnsi="Book Antiqua" w:cs="Book Antiqua"/>
          <w:b/>
          <w:color w:val="000000"/>
        </w:rPr>
        <w:t xml:space="preserve">First decision: </w:t>
      </w:r>
      <w:r w:rsidRPr="00C86F42">
        <w:rPr>
          <w:rFonts w:ascii="Book Antiqua" w:eastAsia="Book Antiqua" w:hAnsi="Book Antiqua" w:cs="Book Antiqua"/>
          <w:color w:val="000000"/>
        </w:rPr>
        <w:t>December 11, 2020</w:t>
      </w:r>
    </w:p>
    <w:p w14:paraId="00DBAE72" w14:textId="77777777" w:rsidR="00A77B3E" w:rsidRPr="00C86F42" w:rsidRDefault="00230A57" w:rsidP="00C86F42">
      <w:pPr>
        <w:spacing w:line="360" w:lineRule="auto"/>
        <w:jc w:val="both"/>
        <w:rPr>
          <w:rFonts w:ascii="Book Antiqua" w:hAnsi="Book Antiqua"/>
        </w:rPr>
      </w:pPr>
      <w:r w:rsidRPr="00C86F42">
        <w:rPr>
          <w:rFonts w:ascii="Book Antiqua" w:eastAsia="Book Antiqua" w:hAnsi="Book Antiqua" w:cs="Book Antiqua"/>
          <w:b/>
          <w:color w:val="000000"/>
        </w:rPr>
        <w:t xml:space="preserve">Article in press: </w:t>
      </w:r>
    </w:p>
    <w:p w14:paraId="06C00783" w14:textId="77777777" w:rsidR="00A77B3E" w:rsidRPr="00C86F42" w:rsidRDefault="00A77B3E" w:rsidP="00C86F42">
      <w:pPr>
        <w:spacing w:line="360" w:lineRule="auto"/>
        <w:jc w:val="both"/>
        <w:rPr>
          <w:rFonts w:ascii="Book Antiqua" w:hAnsi="Book Antiqua"/>
        </w:rPr>
      </w:pPr>
    </w:p>
    <w:p w14:paraId="0FECD3A2" w14:textId="7B0991D7" w:rsidR="00A77B3E" w:rsidRPr="00C86F42" w:rsidRDefault="00230A57" w:rsidP="00C86F42">
      <w:pPr>
        <w:spacing w:line="360" w:lineRule="auto"/>
        <w:jc w:val="both"/>
        <w:rPr>
          <w:rFonts w:ascii="Book Antiqua" w:hAnsi="Book Antiqua"/>
        </w:rPr>
      </w:pPr>
      <w:r w:rsidRPr="00C86F42">
        <w:rPr>
          <w:rFonts w:ascii="Book Antiqua" w:eastAsia="Book Antiqua" w:hAnsi="Book Antiqua" w:cs="Book Antiqua"/>
          <w:b/>
          <w:color w:val="000000"/>
        </w:rPr>
        <w:t xml:space="preserve">Specialty type: </w:t>
      </w:r>
      <w:r w:rsidR="00CE1AB5" w:rsidRPr="004E2923">
        <w:rPr>
          <w:rFonts w:ascii="Book Antiqua" w:eastAsia="Microsoft YaHei" w:hAnsi="Book Antiqua" w:cs="SimSun"/>
        </w:rPr>
        <w:t>Oncology</w:t>
      </w:r>
    </w:p>
    <w:p w14:paraId="0B7F9ED2" w14:textId="77777777" w:rsidR="00A77B3E" w:rsidRPr="00C86F42" w:rsidRDefault="00230A57" w:rsidP="00C86F42">
      <w:pPr>
        <w:spacing w:line="360" w:lineRule="auto"/>
        <w:jc w:val="both"/>
        <w:rPr>
          <w:rFonts w:ascii="Book Antiqua" w:hAnsi="Book Antiqua"/>
        </w:rPr>
      </w:pPr>
      <w:r w:rsidRPr="00C86F42">
        <w:rPr>
          <w:rFonts w:ascii="Book Antiqua" w:eastAsia="Book Antiqua" w:hAnsi="Book Antiqua" w:cs="Book Antiqua"/>
          <w:b/>
          <w:color w:val="000000"/>
        </w:rPr>
        <w:t xml:space="preserve">Country/Territory of origin: </w:t>
      </w:r>
      <w:r w:rsidRPr="00C86F42">
        <w:rPr>
          <w:rFonts w:ascii="Book Antiqua" w:eastAsia="Book Antiqua" w:hAnsi="Book Antiqua" w:cs="Book Antiqua"/>
          <w:color w:val="000000"/>
        </w:rPr>
        <w:t>Brazil</w:t>
      </w:r>
    </w:p>
    <w:p w14:paraId="39FC9985" w14:textId="77777777" w:rsidR="00A77B3E" w:rsidRPr="00C86F42" w:rsidRDefault="00230A57" w:rsidP="00C86F42">
      <w:pPr>
        <w:spacing w:line="360" w:lineRule="auto"/>
        <w:jc w:val="both"/>
        <w:rPr>
          <w:rFonts w:ascii="Book Antiqua" w:hAnsi="Book Antiqua"/>
        </w:rPr>
      </w:pPr>
      <w:r w:rsidRPr="00C86F42">
        <w:rPr>
          <w:rFonts w:ascii="Book Antiqua" w:eastAsia="Book Antiqua" w:hAnsi="Book Antiqua" w:cs="Book Antiqua"/>
          <w:b/>
          <w:color w:val="000000"/>
        </w:rPr>
        <w:t>Peer-review report’s scientific quality classification</w:t>
      </w:r>
    </w:p>
    <w:p w14:paraId="2A9A607E" w14:textId="77777777" w:rsidR="00A77B3E" w:rsidRPr="00C86F42" w:rsidRDefault="00230A57" w:rsidP="00C86F42">
      <w:pPr>
        <w:spacing w:line="360" w:lineRule="auto"/>
        <w:jc w:val="both"/>
        <w:rPr>
          <w:rFonts w:ascii="Book Antiqua" w:hAnsi="Book Antiqua"/>
        </w:rPr>
      </w:pPr>
      <w:r w:rsidRPr="00C86F42">
        <w:rPr>
          <w:rFonts w:ascii="Book Antiqua" w:eastAsia="Book Antiqua" w:hAnsi="Book Antiqua" w:cs="Book Antiqua"/>
          <w:color w:val="000000"/>
        </w:rPr>
        <w:t>Grade A (Excellent): 0</w:t>
      </w:r>
    </w:p>
    <w:p w14:paraId="7F748368" w14:textId="77777777" w:rsidR="00A77B3E" w:rsidRPr="00C86F42" w:rsidRDefault="00230A57" w:rsidP="00C86F42">
      <w:pPr>
        <w:spacing w:line="360" w:lineRule="auto"/>
        <w:jc w:val="both"/>
        <w:rPr>
          <w:rFonts w:ascii="Book Antiqua" w:hAnsi="Book Antiqua"/>
        </w:rPr>
      </w:pPr>
      <w:r w:rsidRPr="00C86F42">
        <w:rPr>
          <w:rFonts w:ascii="Book Antiqua" w:eastAsia="Book Antiqua" w:hAnsi="Book Antiqua" w:cs="Book Antiqua"/>
          <w:color w:val="000000"/>
        </w:rPr>
        <w:t>Grade B (Very good): 0</w:t>
      </w:r>
    </w:p>
    <w:p w14:paraId="33E2317B" w14:textId="1BC027AB" w:rsidR="00A77B3E" w:rsidRPr="00C86F42" w:rsidRDefault="00230A57" w:rsidP="00C86F42">
      <w:pPr>
        <w:spacing w:line="360" w:lineRule="auto"/>
        <w:jc w:val="both"/>
        <w:rPr>
          <w:rFonts w:ascii="Book Antiqua" w:hAnsi="Book Antiqua"/>
        </w:rPr>
      </w:pPr>
      <w:r w:rsidRPr="00C86F42">
        <w:rPr>
          <w:rFonts w:ascii="Book Antiqua" w:eastAsia="Book Antiqua" w:hAnsi="Book Antiqua" w:cs="Book Antiqua"/>
          <w:color w:val="000000"/>
        </w:rPr>
        <w:t>Grade C (Good): C, C</w:t>
      </w:r>
      <w:r w:rsidR="00D306E0">
        <w:rPr>
          <w:rFonts w:ascii="Book Antiqua" w:eastAsia="Book Antiqua" w:hAnsi="Book Antiqua" w:cs="Book Antiqua"/>
          <w:color w:val="000000"/>
        </w:rPr>
        <w:t>, C</w:t>
      </w:r>
    </w:p>
    <w:p w14:paraId="0791098A" w14:textId="77777777" w:rsidR="00A77B3E" w:rsidRPr="00C86F42" w:rsidRDefault="00230A57" w:rsidP="00C86F42">
      <w:pPr>
        <w:spacing w:line="360" w:lineRule="auto"/>
        <w:jc w:val="both"/>
        <w:rPr>
          <w:rFonts w:ascii="Book Antiqua" w:hAnsi="Book Antiqua"/>
        </w:rPr>
      </w:pPr>
      <w:r w:rsidRPr="00C86F42">
        <w:rPr>
          <w:rFonts w:ascii="Book Antiqua" w:eastAsia="Book Antiqua" w:hAnsi="Book Antiqua" w:cs="Book Antiqua"/>
          <w:color w:val="000000"/>
        </w:rPr>
        <w:t>Grade D (Fair): 0</w:t>
      </w:r>
    </w:p>
    <w:p w14:paraId="62279C0B" w14:textId="77777777" w:rsidR="00A77B3E" w:rsidRPr="00C86F42" w:rsidRDefault="00230A57" w:rsidP="00C86F42">
      <w:pPr>
        <w:spacing w:line="360" w:lineRule="auto"/>
        <w:jc w:val="both"/>
        <w:rPr>
          <w:rFonts w:ascii="Book Antiqua" w:hAnsi="Book Antiqua"/>
        </w:rPr>
      </w:pPr>
      <w:r w:rsidRPr="00C86F42">
        <w:rPr>
          <w:rFonts w:ascii="Book Antiqua" w:eastAsia="Book Antiqua" w:hAnsi="Book Antiqua" w:cs="Book Antiqua"/>
          <w:color w:val="000000"/>
        </w:rPr>
        <w:t>Grade E (Poor): 0</w:t>
      </w:r>
    </w:p>
    <w:p w14:paraId="249A3295" w14:textId="77777777" w:rsidR="00A77B3E" w:rsidRPr="00C86F42" w:rsidRDefault="00A77B3E" w:rsidP="00C86F42">
      <w:pPr>
        <w:spacing w:line="360" w:lineRule="auto"/>
        <w:jc w:val="both"/>
        <w:rPr>
          <w:rFonts w:ascii="Book Antiqua" w:hAnsi="Book Antiqua"/>
        </w:rPr>
      </w:pPr>
    </w:p>
    <w:p w14:paraId="4A9336C6" w14:textId="672C1D06" w:rsidR="00A77B3E" w:rsidRPr="00C86F42" w:rsidRDefault="00230A57" w:rsidP="00C86F42">
      <w:pPr>
        <w:spacing w:line="360" w:lineRule="auto"/>
        <w:jc w:val="both"/>
        <w:rPr>
          <w:rFonts w:ascii="Book Antiqua" w:eastAsia="Book Antiqua" w:hAnsi="Book Antiqua" w:cs="Book Antiqua"/>
          <w:b/>
          <w:color w:val="000000"/>
        </w:rPr>
      </w:pPr>
      <w:r w:rsidRPr="00C86F42">
        <w:rPr>
          <w:rFonts w:ascii="Book Antiqua" w:eastAsia="Book Antiqua" w:hAnsi="Book Antiqua" w:cs="Book Antiqua"/>
          <w:b/>
          <w:color w:val="000000"/>
        </w:rPr>
        <w:t xml:space="preserve">P-Reviewer: </w:t>
      </w:r>
      <w:r w:rsidRPr="00C86F42">
        <w:rPr>
          <w:rFonts w:ascii="Book Antiqua" w:eastAsia="Book Antiqua" w:hAnsi="Book Antiqua" w:cs="Book Antiqua"/>
          <w:color w:val="000000"/>
        </w:rPr>
        <w:t>Ernst P, Shimizu Y</w:t>
      </w:r>
      <w:r w:rsidRPr="00C86F42">
        <w:rPr>
          <w:rFonts w:ascii="Book Antiqua" w:eastAsia="Book Antiqua" w:hAnsi="Book Antiqua" w:cs="Book Antiqua"/>
          <w:b/>
          <w:color w:val="000000"/>
        </w:rPr>
        <w:t xml:space="preserve"> S-Editor: </w:t>
      </w:r>
      <w:r w:rsidRPr="00C86F42">
        <w:rPr>
          <w:rFonts w:ascii="Book Antiqua" w:eastAsia="Book Antiqua" w:hAnsi="Book Antiqua" w:cs="Book Antiqua"/>
          <w:color w:val="000000"/>
        </w:rPr>
        <w:t>Fan JR</w:t>
      </w:r>
      <w:r w:rsidRPr="00C86F42">
        <w:rPr>
          <w:rFonts w:ascii="Book Antiqua" w:eastAsia="Book Antiqua" w:hAnsi="Book Antiqua" w:cs="Book Antiqua"/>
          <w:b/>
          <w:color w:val="000000"/>
        </w:rPr>
        <w:t xml:space="preserve"> L-Editor: </w:t>
      </w:r>
      <w:r w:rsidR="00D416BE">
        <w:rPr>
          <w:rFonts w:ascii="Book Antiqua" w:eastAsia="Book Antiqua" w:hAnsi="Book Antiqua" w:cs="Book Antiqua"/>
          <w:bCs/>
          <w:color w:val="000000"/>
        </w:rPr>
        <w:t>Filipodia</w:t>
      </w:r>
      <w:r w:rsidRPr="00C86F42">
        <w:rPr>
          <w:rFonts w:ascii="Book Antiqua" w:eastAsia="Book Antiqua" w:hAnsi="Book Antiqua" w:cs="Book Antiqua"/>
          <w:b/>
          <w:color w:val="000000"/>
        </w:rPr>
        <w:t xml:space="preserve"> P-Editor: </w:t>
      </w:r>
    </w:p>
    <w:p w14:paraId="46D624C8" w14:textId="4989A7E7" w:rsidR="0032539E" w:rsidRPr="00DE0373" w:rsidRDefault="0032539E" w:rsidP="00C86F42">
      <w:pPr>
        <w:spacing w:line="360" w:lineRule="auto"/>
        <w:jc w:val="both"/>
        <w:rPr>
          <w:rFonts w:ascii="Book Antiqua" w:eastAsia="Book Antiqua" w:hAnsi="Book Antiqua" w:cs="Book Antiqua"/>
          <w:b/>
          <w:bCs/>
        </w:rPr>
      </w:pPr>
      <w:r w:rsidRPr="00C86F42">
        <w:rPr>
          <w:rFonts w:ascii="Book Antiqua" w:eastAsia="Book Antiqua" w:hAnsi="Book Antiqua" w:cs="Book Antiqua"/>
          <w:b/>
          <w:color w:val="000000"/>
        </w:rPr>
        <w:br w:type="page"/>
      </w:r>
      <w:r w:rsidRPr="00C86F42">
        <w:rPr>
          <w:rFonts w:ascii="Book Antiqua" w:eastAsia="Book Antiqua" w:hAnsi="Book Antiqua" w:cs="Book Antiqua"/>
          <w:b/>
        </w:rPr>
        <w:lastRenderedPageBreak/>
        <w:t>Table 1</w:t>
      </w:r>
      <w:r w:rsidR="00223522" w:rsidRPr="00C86F42">
        <w:rPr>
          <w:rFonts w:ascii="Book Antiqua" w:eastAsia="Book Antiqua" w:hAnsi="Book Antiqua" w:cs="Book Antiqua"/>
          <w:b/>
        </w:rPr>
        <w:t xml:space="preserve"> </w:t>
      </w:r>
      <w:r w:rsidR="00DE0373" w:rsidRPr="00AA43D1">
        <w:rPr>
          <w:rFonts w:ascii="Book Antiqua" w:eastAsia="Book Antiqua" w:hAnsi="Book Antiqua" w:cs="Book Antiqua"/>
          <w:b/>
          <w:bCs/>
          <w:highlight w:val="yellow"/>
        </w:rPr>
        <w:t xml:space="preserve">European </w:t>
      </w:r>
      <w:r w:rsidR="004C79A6" w:rsidRPr="00AA43D1">
        <w:rPr>
          <w:rFonts w:ascii="Book Antiqua" w:eastAsia="Book Antiqua" w:hAnsi="Book Antiqua" w:cs="Book Antiqua"/>
          <w:b/>
          <w:bCs/>
          <w:highlight w:val="yellow"/>
        </w:rPr>
        <w:t>Group for</w:t>
      </w:r>
      <w:r w:rsidR="004C79A6" w:rsidRPr="00AA43D1" w:rsidDel="004C79A6">
        <w:rPr>
          <w:rFonts w:ascii="Book Antiqua" w:eastAsia="Book Antiqua" w:hAnsi="Book Antiqua" w:cs="Book Antiqua"/>
          <w:b/>
          <w:bCs/>
          <w:highlight w:val="yellow"/>
        </w:rPr>
        <w:t xml:space="preserve"> </w:t>
      </w:r>
      <w:r w:rsidR="004C79A6" w:rsidRPr="00AA43D1">
        <w:rPr>
          <w:rFonts w:ascii="Book Antiqua" w:eastAsia="Book Antiqua" w:hAnsi="Book Antiqua" w:cs="Book Antiqua"/>
          <w:b/>
          <w:bCs/>
          <w:highlight w:val="yellow"/>
        </w:rPr>
        <w:t xml:space="preserve">Blood </w:t>
      </w:r>
      <w:r w:rsidR="00DE0373" w:rsidRPr="00AA43D1">
        <w:rPr>
          <w:rFonts w:ascii="Book Antiqua" w:eastAsia="Book Antiqua" w:hAnsi="Book Antiqua" w:cs="Book Antiqua"/>
          <w:b/>
          <w:bCs/>
          <w:highlight w:val="yellow"/>
        </w:rPr>
        <w:t xml:space="preserve">and </w:t>
      </w:r>
      <w:r w:rsidR="004C79A6" w:rsidRPr="00AA43D1">
        <w:rPr>
          <w:rFonts w:ascii="Book Antiqua" w:eastAsia="Book Antiqua" w:hAnsi="Book Antiqua" w:cs="Book Antiqua"/>
          <w:b/>
          <w:bCs/>
          <w:highlight w:val="yellow"/>
        </w:rPr>
        <w:t>M</w:t>
      </w:r>
      <w:r w:rsidR="00DE0373" w:rsidRPr="00AA43D1">
        <w:rPr>
          <w:rFonts w:ascii="Book Antiqua" w:eastAsia="Book Antiqua" w:hAnsi="Book Antiqua" w:cs="Book Antiqua"/>
          <w:b/>
          <w:bCs/>
          <w:highlight w:val="yellow"/>
        </w:rPr>
        <w:t xml:space="preserve">arrow </w:t>
      </w:r>
      <w:r w:rsidR="004C79A6" w:rsidRPr="00AA43D1">
        <w:rPr>
          <w:rFonts w:ascii="Book Antiqua" w:eastAsia="Book Antiqua" w:hAnsi="Book Antiqua" w:cs="Book Antiqua"/>
          <w:b/>
          <w:bCs/>
          <w:highlight w:val="yellow"/>
        </w:rPr>
        <w:t>T</w:t>
      </w:r>
      <w:r w:rsidR="00DE0373" w:rsidRPr="00AA43D1">
        <w:rPr>
          <w:rFonts w:ascii="Book Antiqua" w:eastAsia="Book Antiqua" w:hAnsi="Book Antiqua" w:cs="Book Antiqua"/>
          <w:b/>
          <w:bCs/>
          <w:highlight w:val="yellow"/>
        </w:rPr>
        <w:t>ransplant</w:t>
      </w:r>
      <w:r w:rsidR="00DE0373" w:rsidRPr="00DE0373">
        <w:rPr>
          <w:rFonts w:ascii="Book Antiqua" w:eastAsia="Book Antiqua" w:hAnsi="Book Antiqua" w:cs="Book Antiqua"/>
          <w:b/>
          <w:bCs/>
        </w:rPr>
        <w:t xml:space="preserve"> </w:t>
      </w:r>
      <w:r w:rsidR="00DE0373">
        <w:rPr>
          <w:rFonts w:ascii="Book Antiqua" w:eastAsia="Book Antiqua" w:hAnsi="Book Antiqua" w:cs="Book Antiqua"/>
          <w:b/>
          <w:bCs/>
        </w:rPr>
        <w:t>r</w:t>
      </w:r>
      <w:r w:rsidRPr="00C86F42">
        <w:rPr>
          <w:rFonts w:ascii="Book Antiqua" w:eastAsia="Book Antiqua" w:hAnsi="Book Antiqua" w:cs="Book Antiqua"/>
          <w:b/>
          <w:bCs/>
        </w:rPr>
        <w:t xml:space="preserve">isk </w:t>
      </w:r>
      <w:r w:rsidR="00DE0373">
        <w:rPr>
          <w:rFonts w:ascii="Book Antiqua" w:eastAsia="Book Antiqua" w:hAnsi="Book Antiqua" w:cs="Book Antiqua"/>
          <w:b/>
          <w:bCs/>
        </w:rPr>
        <w:t>s</w:t>
      </w:r>
      <w:r w:rsidRPr="00C86F42">
        <w:rPr>
          <w:rFonts w:ascii="Book Antiqua" w:eastAsia="Book Antiqua" w:hAnsi="Book Antiqua" w:cs="Book Antiqua"/>
          <w:b/>
          <w:bCs/>
        </w:rPr>
        <w:t xml:space="preserve">core for allo </w:t>
      </w:r>
      <w:r w:rsidR="00DE0373" w:rsidRPr="00DE0373">
        <w:rPr>
          <w:rFonts w:ascii="Book Antiqua" w:eastAsia="Book Antiqua" w:hAnsi="Book Antiqua" w:cs="Book Antiqua"/>
          <w:b/>
          <w:bCs/>
        </w:rPr>
        <w:t>hematopoietic stem cell transplantation</w:t>
      </w:r>
    </w:p>
    <w:tbl>
      <w:tblPr>
        <w:tblW w:w="9429" w:type="dxa"/>
        <w:tblInd w:w="-5" w:type="dxa"/>
        <w:tblBorders>
          <w:top w:val="single" w:sz="4" w:space="0" w:color="auto"/>
          <w:bottom w:val="single" w:sz="4" w:space="0" w:color="auto"/>
        </w:tblBorders>
        <w:tblLayout w:type="fixed"/>
        <w:tblLook w:val="0600" w:firstRow="0" w:lastRow="0" w:firstColumn="0" w:lastColumn="0" w:noHBand="1" w:noVBand="1"/>
      </w:tblPr>
      <w:tblGrid>
        <w:gridCol w:w="2112"/>
        <w:gridCol w:w="2485"/>
        <w:gridCol w:w="2579"/>
        <w:gridCol w:w="2253"/>
      </w:tblGrid>
      <w:tr w:rsidR="00CF1E36" w:rsidRPr="00C86F42" w14:paraId="6CE4BCCA" w14:textId="77777777" w:rsidTr="00BB47EB">
        <w:trPr>
          <w:trHeight w:val="22"/>
        </w:trPr>
        <w:tc>
          <w:tcPr>
            <w:tcW w:w="2112" w:type="dxa"/>
            <w:vMerge w:val="restart"/>
            <w:tcBorders>
              <w:top w:val="single" w:sz="4" w:space="0" w:color="auto"/>
            </w:tcBorders>
            <w:shd w:val="clear" w:color="auto" w:fill="auto"/>
            <w:tcMar>
              <w:top w:w="100" w:type="dxa"/>
              <w:left w:w="100" w:type="dxa"/>
              <w:bottom w:w="100" w:type="dxa"/>
              <w:right w:w="100" w:type="dxa"/>
            </w:tcMar>
          </w:tcPr>
          <w:p w14:paraId="204DE5AC" w14:textId="77777777" w:rsidR="00CF1E36" w:rsidRPr="00C86F42" w:rsidRDefault="00CF1E36" w:rsidP="00C86F42">
            <w:pPr>
              <w:widowControl w:val="0"/>
              <w:spacing w:line="360" w:lineRule="auto"/>
              <w:jc w:val="both"/>
              <w:rPr>
                <w:rFonts w:ascii="Book Antiqua" w:eastAsia="Book Antiqua" w:hAnsi="Book Antiqua" w:cs="Book Antiqua"/>
              </w:rPr>
            </w:pPr>
          </w:p>
        </w:tc>
        <w:tc>
          <w:tcPr>
            <w:tcW w:w="7317" w:type="dxa"/>
            <w:gridSpan w:val="3"/>
            <w:tcBorders>
              <w:top w:val="single" w:sz="4" w:space="0" w:color="auto"/>
              <w:bottom w:val="single" w:sz="4" w:space="0" w:color="auto"/>
            </w:tcBorders>
            <w:shd w:val="clear" w:color="auto" w:fill="auto"/>
            <w:tcMar>
              <w:top w:w="100" w:type="dxa"/>
              <w:left w:w="100" w:type="dxa"/>
              <w:bottom w:w="100" w:type="dxa"/>
              <w:right w:w="100" w:type="dxa"/>
            </w:tcMar>
          </w:tcPr>
          <w:p w14:paraId="6770C93B" w14:textId="77777777" w:rsidR="00CF1E36" w:rsidRPr="00C86F42" w:rsidRDefault="00CF1E36" w:rsidP="00BB47EB">
            <w:pPr>
              <w:widowControl w:val="0"/>
              <w:spacing w:line="360" w:lineRule="auto"/>
              <w:jc w:val="center"/>
              <w:rPr>
                <w:rFonts w:ascii="Book Antiqua" w:eastAsia="Book Antiqua" w:hAnsi="Book Antiqua" w:cs="Book Antiqua"/>
                <w:b/>
              </w:rPr>
            </w:pPr>
            <w:r w:rsidRPr="00C86F42">
              <w:rPr>
                <w:rFonts w:ascii="Book Antiqua" w:eastAsia="Book Antiqua" w:hAnsi="Book Antiqua" w:cs="Book Antiqua"/>
                <w:b/>
              </w:rPr>
              <w:t>Score</w:t>
            </w:r>
          </w:p>
        </w:tc>
      </w:tr>
      <w:tr w:rsidR="00CF1E36" w:rsidRPr="00C86F42" w14:paraId="6A9528DF" w14:textId="77777777" w:rsidTr="00BB47EB">
        <w:trPr>
          <w:trHeight w:val="67"/>
        </w:trPr>
        <w:tc>
          <w:tcPr>
            <w:tcW w:w="2112" w:type="dxa"/>
            <w:vMerge/>
            <w:tcBorders>
              <w:bottom w:val="single" w:sz="4" w:space="0" w:color="auto"/>
            </w:tcBorders>
            <w:shd w:val="clear" w:color="auto" w:fill="auto"/>
            <w:tcMar>
              <w:top w:w="100" w:type="dxa"/>
              <w:left w:w="100" w:type="dxa"/>
              <w:bottom w:w="100" w:type="dxa"/>
              <w:right w:w="100" w:type="dxa"/>
            </w:tcMar>
          </w:tcPr>
          <w:p w14:paraId="1E2B81DA" w14:textId="77777777" w:rsidR="00CF1E36" w:rsidRPr="00C86F42" w:rsidRDefault="00CF1E36" w:rsidP="00C86F42">
            <w:pPr>
              <w:widowControl w:val="0"/>
              <w:spacing w:line="360" w:lineRule="auto"/>
              <w:jc w:val="both"/>
              <w:rPr>
                <w:rFonts w:ascii="Book Antiqua" w:eastAsia="Book Antiqua" w:hAnsi="Book Antiqua" w:cs="Book Antiqua"/>
              </w:rPr>
            </w:pPr>
          </w:p>
        </w:tc>
        <w:tc>
          <w:tcPr>
            <w:tcW w:w="2485" w:type="dxa"/>
            <w:tcBorders>
              <w:top w:val="single" w:sz="4" w:space="0" w:color="auto"/>
              <w:bottom w:val="single" w:sz="4" w:space="0" w:color="auto"/>
            </w:tcBorders>
            <w:shd w:val="clear" w:color="auto" w:fill="auto"/>
            <w:tcMar>
              <w:top w:w="100" w:type="dxa"/>
              <w:left w:w="100" w:type="dxa"/>
              <w:bottom w:w="100" w:type="dxa"/>
              <w:right w:w="100" w:type="dxa"/>
            </w:tcMar>
          </w:tcPr>
          <w:p w14:paraId="06215467" w14:textId="3DAD2477" w:rsidR="00CF1E36" w:rsidRPr="00C86F42" w:rsidRDefault="00CF1E36" w:rsidP="00BB47EB">
            <w:pPr>
              <w:widowControl w:val="0"/>
              <w:spacing w:line="360" w:lineRule="auto"/>
              <w:jc w:val="center"/>
              <w:rPr>
                <w:rFonts w:ascii="Book Antiqua" w:eastAsia="Book Antiqua" w:hAnsi="Book Antiqua" w:cs="Book Antiqua"/>
                <w:b/>
              </w:rPr>
            </w:pPr>
            <w:r w:rsidRPr="00C86F42">
              <w:rPr>
                <w:rFonts w:ascii="Book Antiqua" w:eastAsia="Book Antiqua" w:hAnsi="Book Antiqua" w:cs="Book Antiqua"/>
                <w:b/>
              </w:rPr>
              <w:t>0 points</w:t>
            </w:r>
          </w:p>
        </w:tc>
        <w:tc>
          <w:tcPr>
            <w:tcW w:w="2579" w:type="dxa"/>
            <w:tcBorders>
              <w:top w:val="single" w:sz="4" w:space="0" w:color="auto"/>
              <w:bottom w:val="single" w:sz="4" w:space="0" w:color="auto"/>
            </w:tcBorders>
            <w:shd w:val="clear" w:color="auto" w:fill="auto"/>
            <w:tcMar>
              <w:top w:w="100" w:type="dxa"/>
              <w:left w:w="100" w:type="dxa"/>
              <w:bottom w:w="100" w:type="dxa"/>
              <w:right w:w="100" w:type="dxa"/>
            </w:tcMar>
          </w:tcPr>
          <w:p w14:paraId="47AF9C7B" w14:textId="365CB2E3" w:rsidR="00CF1E36" w:rsidRPr="00C86F42" w:rsidRDefault="00CF1E36" w:rsidP="00BB47EB">
            <w:pPr>
              <w:widowControl w:val="0"/>
              <w:spacing w:line="360" w:lineRule="auto"/>
              <w:jc w:val="center"/>
              <w:rPr>
                <w:rFonts w:ascii="Book Antiqua" w:eastAsia="Book Antiqua" w:hAnsi="Book Antiqua" w:cs="Book Antiqua"/>
                <w:b/>
              </w:rPr>
            </w:pPr>
            <w:r w:rsidRPr="00C86F42">
              <w:rPr>
                <w:rFonts w:ascii="Book Antiqua" w:eastAsia="Book Antiqua" w:hAnsi="Book Antiqua" w:cs="Book Antiqua"/>
                <w:b/>
              </w:rPr>
              <w:t>1 point</w:t>
            </w:r>
          </w:p>
        </w:tc>
        <w:tc>
          <w:tcPr>
            <w:tcW w:w="2252" w:type="dxa"/>
            <w:tcBorders>
              <w:top w:val="single" w:sz="4" w:space="0" w:color="auto"/>
              <w:bottom w:val="single" w:sz="4" w:space="0" w:color="auto"/>
            </w:tcBorders>
            <w:shd w:val="clear" w:color="auto" w:fill="auto"/>
            <w:tcMar>
              <w:top w:w="100" w:type="dxa"/>
              <w:left w:w="100" w:type="dxa"/>
              <w:bottom w:w="100" w:type="dxa"/>
              <w:right w:w="100" w:type="dxa"/>
            </w:tcMar>
          </w:tcPr>
          <w:p w14:paraId="3712E2D7" w14:textId="77777777" w:rsidR="00CF1E36" w:rsidRPr="00C86F42" w:rsidRDefault="00CF1E36" w:rsidP="00BB47EB">
            <w:pPr>
              <w:widowControl w:val="0"/>
              <w:spacing w:line="360" w:lineRule="auto"/>
              <w:jc w:val="center"/>
              <w:rPr>
                <w:rFonts w:ascii="Book Antiqua" w:eastAsia="Book Antiqua" w:hAnsi="Book Antiqua" w:cs="Book Antiqua"/>
                <w:b/>
              </w:rPr>
            </w:pPr>
            <w:r w:rsidRPr="00C86F42">
              <w:rPr>
                <w:rFonts w:ascii="Book Antiqua" w:eastAsia="Book Antiqua" w:hAnsi="Book Antiqua" w:cs="Book Antiqua"/>
                <w:b/>
              </w:rPr>
              <w:t>2 points</w:t>
            </w:r>
          </w:p>
        </w:tc>
      </w:tr>
      <w:tr w:rsidR="0032539E" w:rsidRPr="00C86F42" w14:paraId="4DD6B06B" w14:textId="77777777" w:rsidTr="00BB47EB">
        <w:trPr>
          <w:trHeight w:val="147"/>
        </w:trPr>
        <w:tc>
          <w:tcPr>
            <w:tcW w:w="2112" w:type="dxa"/>
            <w:tcBorders>
              <w:top w:val="single" w:sz="4" w:space="0" w:color="auto"/>
            </w:tcBorders>
            <w:shd w:val="clear" w:color="auto" w:fill="auto"/>
            <w:tcMar>
              <w:top w:w="100" w:type="dxa"/>
              <w:left w:w="100" w:type="dxa"/>
              <w:bottom w:w="100" w:type="dxa"/>
              <w:right w:w="100" w:type="dxa"/>
            </w:tcMar>
          </w:tcPr>
          <w:p w14:paraId="774DD9E3" w14:textId="77777777" w:rsidR="0032539E" w:rsidRPr="00CF2303" w:rsidRDefault="0032539E" w:rsidP="00C86F42">
            <w:pPr>
              <w:widowControl w:val="0"/>
              <w:spacing w:line="360" w:lineRule="auto"/>
              <w:jc w:val="both"/>
              <w:rPr>
                <w:rFonts w:ascii="Book Antiqua" w:eastAsia="Book Antiqua" w:hAnsi="Book Antiqua" w:cs="Book Antiqua"/>
                <w:bCs/>
              </w:rPr>
            </w:pPr>
            <w:r w:rsidRPr="00CF2303">
              <w:rPr>
                <w:rFonts w:ascii="Book Antiqua" w:eastAsia="Book Antiqua" w:hAnsi="Book Antiqua" w:cs="Book Antiqua"/>
                <w:bCs/>
              </w:rPr>
              <w:t>Age</w:t>
            </w:r>
          </w:p>
        </w:tc>
        <w:tc>
          <w:tcPr>
            <w:tcW w:w="2485" w:type="dxa"/>
            <w:tcBorders>
              <w:top w:val="single" w:sz="4" w:space="0" w:color="auto"/>
            </w:tcBorders>
            <w:shd w:val="clear" w:color="auto" w:fill="auto"/>
            <w:tcMar>
              <w:top w:w="100" w:type="dxa"/>
              <w:left w:w="100" w:type="dxa"/>
              <w:bottom w:w="100" w:type="dxa"/>
              <w:right w:w="100" w:type="dxa"/>
            </w:tcMar>
          </w:tcPr>
          <w:p w14:paraId="00ACC25E" w14:textId="2A902CEB" w:rsidR="0032539E" w:rsidRPr="00C86F42" w:rsidRDefault="00BB47EB" w:rsidP="00BB47EB">
            <w:pPr>
              <w:widowControl w:val="0"/>
              <w:spacing w:line="360" w:lineRule="auto"/>
              <w:jc w:val="center"/>
              <w:rPr>
                <w:rFonts w:ascii="Book Antiqua" w:eastAsia="Book Antiqua" w:hAnsi="Book Antiqua" w:cs="Book Antiqua"/>
              </w:rPr>
            </w:pPr>
            <w:r>
              <w:rPr>
                <w:rFonts w:ascii="Book Antiqua" w:eastAsia="Book Antiqua" w:hAnsi="Book Antiqua" w:cs="Book Antiqua"/>
              </w:rPr>
              <w:t>Younger than 20 y</w:t>
            </w:r>
            <w:r w:rsidR="0032539E" w:rsidRPr="00C86F42">
              <w:rPr>
                <w:rFonts w:ascii="Book Antiqua" w:eastAsia="Book Antiqua" w:hAnsi="Book Antiqua" w:cs="Book Antiqua"/>
              </w:rPr>
              <w:t>r</w:t>
            </w:r>
          </w:p>
        </w:tc>
        <w:tc>
          <w:tcPr>
            <w:tcW w:w="2579" w:type="dxa"/>
            <w:tcBorders>
              <w:top w:val="single" w:sz="4" w:space="0" w:color="auto"/>
            </w:tcBorders>
            <w:shd w:val="clear" w:color="auto" w:fill="auto"/>
            <w:tcMar>
              <w:top w:w="100" w:type="dxa"/>
              <w:left w:w="100" w:type="dxa"/>
              <w:bottom w:w="100" w:type="dxa"/>
              <w:right w:w="100" w:type="dxa"/>
            </w:tcMar>
          </w:tcPr>
          <w:p w14:paraId="7EA94F03" w14:textId="7D281B6B" w:rsidR="0032539E" w:rsidRPr="00C86F42" w:rsidRDefault="00BB47EB" w:rsidP="00BB47EB">
            <w:pPr>
              <w:widowControl w:val="0"/>
              <w:spacing w:line="360" w:lineRule="auto"/>
              <w:jc w:val="center"/>
              <w:rPr>
                <w:rFonts w:ascii="Book Antiqua" w:eastAsia="Book Antiqua" w:hAnsi="Book Antiqua" w:cs="Book Antiqua"/>
              </w:rPr>
            </w:pPr>
            <w:r>
              <w:rPr>
                <w:rFonts w:ascii="Book Antiqua" w:eastAsia="Book Antiqua" w:hAnsi="Book Antiqua" w:cs="Book Antiqua"/>
              </w:rPr>
              <w:t xml:space="preserve">Between 20 </w:t>
            </w:r>
            <w:r w:rsidR="006B642A">
              <w:rPr>
                <w:rFonts w:ascii="Book Antiqua" w:eastAsia="Book Antiqua" w:hAnsi="Book Antiqua" w:cs="Book Antiqua"/>
              </w:rPr>
              <w:t xml:space="preserve">yr </w:t>
            </w:r>
            <w:r>
              <w:rPr>
                <w:rFonts w:ascii="Book Antiqua" w:eastAsia="Book Antiqua" w:hAnsi="Book Antiqua" w:cs="Book Antiqua"/>
              </w:rPr>
              <w:t>and 40 y</w:t>
            </w:r>
            <w:r w:rsidR="0032539E" w:rsidRPr="00C86F42">
              <w:rPr>
                <w:rFonts w:ascii="Book Antiqua" w:eastAsia="Book Antiqua" w:hAnsi="Book Antiqua" w:cs="Book Antiqua"/>
              </w:rPr>
              <w:t>r</w:t>
            </w:r>
          </w:p>
        </w:tc>
        <w:tc>
          <w:tcPr>
            <w:tcW w:w="2252" w:type="dxa"/>
            <w:tcBorders>
              <w:top w:val="single" w:sz="4" w:space="0" w:color="auto"/>
            </w:tcBorders>
            <w:shd w:val="clear" w:color="auto" w:fill="auto"/>
            <w:tcMar>
              <w:top w:w="100" w:type="dxa"/>
              <w:left w:w="100" w:type="dxa"/>
              <w:bottom w:w="100" w:type="dxa"/>
              <w:right w:w="100" w:type="dxa"/>
            </w:tcMar>
          </w:tcPr>
          <w:p w14:paraId="40490F24" w14:textId="53D97D6B" w:rsidR="0032539E" w:rsidRPr="00C86F42" w:rsidRDefault="00BB47EB" w:rsidP="00BB47EB">
            <w:pPr>
              <w:widowControl w:val="0"/>
              <w:spacing w:line="360" w:lineRule="auto"/>
              <w:jc w:val="center"/>
              <w:rPr>
                <w:rFonts w:ascii="Book Antiqua" w:eastAsia="Book Antiqua" w:hAnsi="Book Antiqua" w:cs="Book Antiqua"/>
              </w:rPr>
            </w:pPr>
            <w:r>
              <w:rPr>
                <w:rFonts w:ascii="Book Antiqua" w:eastAsia="Book Antiqua" w:hAnsi="Book Antiqua" w:cs="Book Antiqua"/>
              </w:rPr>
              <w:t>Older than 40 y</w:t>
            </w:r>
            <w:r w:rsidR="0032539E" w:rsidRPr="00C86F42">
              <w:rPr>
                <w:rFonts w:ascii="Book Antiqua" w:eastAsia="Book Antiqua" w:hAnsi="Book Antiqua" w:cs="Book Antiqua"/>
              </w:rPr>
              <w:t>r</w:t>
            </w:r>
          </w:p>
        </w:tc>
      </w:tr>
      <w:tr w:rsidR="0032539E" w:rsidRPr="00C86F42" w14:paraId="08840583" w14:textId="77777777" w:rsidTr="00BB47EB">
        <w:trPr>
          <w:trHeight w:val="447"/>
        </w:trPr>
        <w:tc>
          <w:tcPr>
            <w:tcW w:w="2112" w:type="dxa"/>
            <w:shd w:val="clear" w:color="auto" w:fill="auto"/>
            <w:tcMar>
              <w:top w:w="100" w:type="dxa"/>
              <w:left w:w="100" w:type="dxa"/>
              <w:bottom w:w="100" w:type="dxa"/>
              <w:right w:w="100" w:type="dxa"/>
            </w:tcMar>
          </w:tcPr>
          <w:p w14:paraId="403AD8A1" w14:textId="2AB209E0" w:rsidR="0032539E" w:rsidRPr="00CF2303" w:rsidRDefault="0032539E" w:rsidP="00C86F42">
            <w:pPr>
              <w:widowControl w:val="0"/>
              <w:spacing w:line="360" w:lineRule="auto"/>
              <w:jc w:val="both"/>
              <w:rPr>
                <w:rFonts w:ascii="Book Antiqua" w:eastAsia="Book Antiqua" w:hAnsi="Book Antiqua" w:cs="Book Antiqua"/>
                <w:bCs/>
              </w:rPr>
            </w:pPr>
            <w:r w:rsidRPr="00CF2303">
              <w:rPr>
                <w:rFonts w:ascii="Book Antiqua" w:eastAsia="Book Antiqua" w:hAnsi="Book Antiqua" w:cs="Book Antiqua"/>
                <w:bCs/>
              </w:rPr>
              <w:t xml:space="preserve">Disease </w:t>
            </w:r>
            <w:r w:rsidR="00CF2303" w:rsidRPr="00CF2303">
              <w:rPr>
                <w:rFonts w:ascii="Book Antiqua" w:eastAsia="Book Antiqua" w:hAnsi="Book Antiqua" w:cs="Book Antiqua"/>
                <w:bCs/>
              </w:rPr>
              <w:t>s</w:t>
            </w:r>
            <w:r w:rsidRPr="00CF2303">
              <w:rPr>
                <w:rFonts w:ascii="Book Antiqua" w:eastAsia="Book Antiqua" w:hAnsi="Book Antiqua" w:cs="Book Antiqua"/>
                <w:bCs/>
              </w:rPr>
              <w:t>tage</w:t>
            </w:r>
          </w:p>
        </w:tc>
        <w:tc>
          <w:tcPr>
            <w:tcW w:w="2485" w:type="dxa"/>
            <w:shd w:val="clear" w:color="auto" w:fill="auto"/>
            <w:tcMar>
              <w:top w:w="100" w:type="dxa"/>
              <w:left w:w="100" w:type="dxa"/>
              <w:bottom w:w="100" w:type="dxa"/>
              <w:right w:w="100" w:type="dxa"/>
            </w:tcMar>
          </w:tcPr>
          <w:p w14:paraId="2C957793" w14:textId="1D477726" w:rsidR="0032539E" w:rsidRPr="00C86F42" w:rsidRDefault="0032539E" w:rsidP="00BB47EB">
            <w:pPr>
              <w:widowControl w:val="0"/>
              <w:spacing w:line="360" w:lineRule="auto"/>
              <w:jc w:val="center"/>
              <w:rPr>
                <w:rFonts w:ascii="Book Antiqua" w:eastAsia="Book Antiqua" w:hAnsi="Book Antiqua" w:cs="Book Antiqua"/>
              </w:rPr>
            </w:pPr>
            <w:r w:rsidRPr="00C86F42">
              <w:rPr>
                <w:rFonts w:ascii="Book Antiqua" w:eastAsia="Book Antiqua" w:hAnsi="Book Antiqua" w:cs="Book Antiqua"/>
              </w:rPr>
              <w:t>Chronic</w:t>
            </w:r>
          </w:p>
        </w:tc>
        <w:tc>
          <w:tcPr>
            <w:tcW w:w="2579" w:type="dxa"/>
            <w:shd w:val="clear" w:color="auto" w:fill="auto"/>
            <w:tcMar>
              <w:top w:w="100" w:type="dxa"/>
              <w:left w:w="100" w:type="dxa"/>
              <w:bottom w:w="100" w:type="dxa"/>
              <w:right w:w="100" w:type="dxa"/>
            </w:tcMar>
          </w:tcPr>
          <w:p w14:paraId="7D190922" w14:textId="77777777" w:rsidR="0032539E" w:rsidRPr="00C86F42" w:rsidRDefault="0032539E" w:rsidP="00BB47EB">
            <w:pPr>
              <w:widowControl w:val="0"/>
              <w:spacing w:line="360" w:lineRule="auto"/>
              <w:jc w:val="center"/>
              <w:rPr>
                <w:rFonts w:ascii="Book Antiqua" w:eastAsia="Book Antiqua" w:hAnsi="Book Antiqua" w:cs="Book Antiqua"/>
              </w:rPr>
            </w:pPr>
            <w:r w:rsidRPr="00C86F42">
              <w:rPr>
                <w:rFonts w:ascii="Book Antiqua" w:eastAsia="Book Antiqua" w:hAnsi="Book Antiqua" w:cs="Book Antiqua"/>
              </w:rPr>
              <w:t>Accelerated phase</w:t>
            </w:r>
          </w:p>
        </w:tc>
        <w:tc>
          <w:tcPr>
            <w:tcW w:w="2252" w:type="dxa"/>
            <w:shd w:val="clear" w:color="auto" w:fill="auto"/>
            <w:tcMar>
              <w:top w:w="100" w:type="dxa"/>
              <w:left w:w="100" w:type="dxa"/>
              <w:bottom w:w="100" w:type="dxa"/>
              <w:right w:w="100" w:type="dxa"/>
            </w:tcMar>
          </w:tcPr>
          <w:p w14:paraId="4480492C" w14:textId="40FB2CA6" w:rsidR="0032539E" w:rsidRPr="00C86F42" w:rsidRDefault="0032539E" w:rsidP="00BB47EB">
            <w:pPr>
              <w:widowControl w:val="0"/>
              <w:spacing w:line="360" w:lineRule="auto"/>
              <w:jc w:val="center"/>
              <w:rPr>
                <w:rFonts w:ascii="Book Antiqua" w:eastAsia="Book Antiqua" w:hAnsi="Book Antiqua" w:cs="Book Antiqua"/>
              </w:rPr>
            </w:pPr>
            <w:r w:rsidRPr="00C86F42">
              <w:rPr>
                <w:rFonts w:ascii="Book Antiqua" w:eastAsia="Book Antiqua" w:hAnsi="Book Antiqua" w:cs="Book Antiqua"/>
              </w:rPr>
              <w:t>Explosion cr</w:t>
            </w:r>
            <w:r w:rsidR="006B642A">
              <w:rPr>
                <w:rFonts w:ascii="Book Antiqua" w:eastAsia="Book Antiqua" w:hAnsi="Book Antiqua" w:cs="Book Antiqua"/>
              </w:rPr>
              <w:t>i</w:t>
            </w:r>
            <w:r w:rsidRPr="00C86F42">
              <w:rPr>
                <w:rFonts w:ascii="Book Antiqua" w:eastAsia="Book Antiqua" w:hAnsi="Book Antiqua" w:cs="Book Antiqua"/>
              </w:rPr>
              <w:t>sis</w:t>
            </w:r>
          </w:p>
        </w:tc>
      </w:tr>
      <w:tr w:rsidR="0032539E" w:rsidRPr="00C86F42" w14:paraId="54C690FF" w14:textId="77777777" w:rsidTr="00507949">
        <w:trPr>
          <w:trHeight w:val="842"/>
        </w:trPr>
        <w:tc>
          <w:tcPr>
            <w:tcW w:w="2112" w:type="dxa"/>
            <w:shd w:val="clear" w:color="auto" w:fill="auto"/>
            <w:tcMar>
              <w:top w:w="100" w:type="dxa"/>
              <w:left w:w="100" w:type="dxa"/>
              <w:bottom w:w="100" w:type="dxa"/>
              <w:right w:w="100" w:type="dxa"/>
            </w:tcMar>
          </w:tcPr>
          <w:p w14:paraId="2701321D" w14:textId="58B8AAC3" w:rsidR="0032539E" w:rsidRPr="00CF2303" w:rsidRDefault="0032539E" w:rsidP="00C86F42">
            <w:pPr>
              <w:widowControl w:val="0"/>
              <w:spacing w:line="360" w:lineRule="auto"/>
              <w:jc w:val="both"/>
              <w:rPr>
                <w:rFonts w:ascii="Book Antiqua" w:eastAsia="Book Antiqua" w:hAnsi="Book Antiqua" w:cs="Book Antiqua"/>
                <w:bCs/>
              </w:rPr>
            </w:pPr>
            <w:r w:rsidRPr="00CF2303">
              <w:rPr>
                <w:rFonts w:ascii="Book Antiqua" w:eastAsia="Book Antiqua" w:hAnsi="Book Antiqua" w:cs="Book Antiqua"/>
                <w:bCs/>
              </w:rPr>
              <w:t xml:space="preserve">HLA </w:t>
            </w:r>
            <w:r w:rsidR="00CF2303">
              <w:rPr>
                <w:rFonts w:ascii="Book Antiqua" w:eastAsia="Book Antiqua" w:hAnsi="Book Antiqua" w:cs="Book Antiqua"/>
                <w:bCs/>
              </w:rPr>
              <w:t>m</w:t>
            </w:r>
            <w:r w:rsidRPr="00CF2303">
              <w:rPr>
                <w:rFonts w:ascii="Book Antiqua" w:eastAsia="Book Antiqua" w:hAnsi="Book Antiqua" w:cs="Book Antiqua"/>
                <w:bCs/>
              </w:rPr>
              <w:t>atching</w:t>
            </w:r>
            <w:r w:rsidR="006B642A">
              <w:rPr>
                <w:rFonts w:ascii="Book Antiqua" w:eastAsia="Book Antiqua" w:hAnsi="Book Antiqua" w:cs="Book Antiqua"/>
                <w:bCs/>
              </w:rPr>
              <w:t>,</w:t>
            </w:r>
            <w:r w:rsidR="00CF2303">
              <w:rPr>
                <w:rFonts w:ascii="Book Antiqua" w:hAnsi="Book Antiqua" w:cs="Book Antiqua" w:hint="eastAsia"/>
                <w:bCs/>
                <w:lang w:eastAsia="zh-CN"/>
              </w:rPr>
              <w:t xml:space="preserve"> </w:t>
            </w:r>
            <w:r w:rsidRPr="00CF2303">
              <w:rPr>
                <w:rFonts w:ascii="Book Antiqua" w:eastAsia="Book Antiqua" w:hAnsi="Book Antiqua" w:cs="Book Antiqua"/>
                <w:bCs/>
              </w:rPr>
              <w:t>donor</w:t>
            </w:r>
          </w:p>
        </w:tc>
        <w:tc>
          <w:tcPr>
            <w:tcW w:w="2485" w:type="dxa"/>
            <w:shd w:val="clear" w:color="auto" w:fill="auto"/>
            <w:tcMar>
              <w:top w:w="100" w:type="dxa"/>
              <w:left w:w="100" w:type="dxa"/>
              <w:bottom w:w="100" w:type="dxa"/>
              <w:right w:w="100" w:type="dxa"/>
            </w:tcMar>
          </w:tcPr>
          <w:p w14:paraId="73EC4D76" w14:textId="77777777" w:rsidR="0032539E" w:rsidRPr="00C86F42" w:rsidRDefault="0032539E" w:rsidP="00BB47EB">
            <w:pPr>
              <w:widowControl w:val="0"/>
              <w:spacing w:line="360" w:lineRule="auto"/>
              <w:jc w:val="center"/>
              <w:rPr>
                <w:rFonts w:ascii="Book Antiqua" w:eastAsia="Book Antiqua" w:hAnsi="Book Antiqua" w:cs="Book Antiqua"/>
              </w:rPr>
            </w:pPr>
            <w:r w:rsidRPr="00C86F42">
              <w:rPr>
                <w:rFonts w:ascii="Book Antiqua" w:eastAsia="Book Antiqua" w:hAnsi="Book Antiqua" w:cs="Book Antiqua"/>
              </w:rPr>
              <w:t>Brother with identical HLA</w:t>
            </w:r>
          </w:p>
        </w:tc>
        <w:tc>
          <w:tcPr>
            <w:tcW w:w="2579" w:type="dxa"/>
            <w:shd w:val="clear" w:color="auto" w:fill="auto"/>
            <w:tcMar>
              <w:top w:w="100" w:type="dxa"/>
              <w:left w:w="100" w:type="dxa"/>
              <w:bottom w:w="100" w:type="dxa"/>
              <w:right w:w="100" w:type="dxa"/>
            </w:tcMar>
          </w:tcPr>
          <w:p w14:paraId="4B649A48" w14:textId="77777777" w:rsidR="0032539E" w:rsidRPr="00C86F42" w:rsidRDefault="0032539E" w:rsidP="00BB47EB">
            <w:pPr>
              <w:widowControl w:val="0"/>
              <w:spacing w:line="360" w:lineRule="auto"/>
              <w:jc w:val="center"/>
              <w:rPr>
                <w:rFonts w:ascii="Book Antiqua" w:eastAsia="Book Antiqua" w:hAnsi="Book Antiqua" w:cs="Book Antiqua"/>
              </w:rPr>
            </w:pPr>
            <w:r w:rsidRPr="00C86F42">
              <w:rPr>
                <w:rFonts w:ascii="Book Antiqua" w:eastAsia="Book Antiqua" w:hAnsi="Book Antiqua" w:cs="Book Antiqua"/>
              </w:rPr>
              <w:t>An unrelated donor</w:t>
            </w:r>
          </w:p>
        </w:tc>
        <w:tc>
          <w:tcPr>
            <w:tcW w:w="2252" w:type="dxa"/>
            <w:shd w:val="clear" w:color="auto" w:fill="auto"/>
            <w:tcMar>
              <w:top w:w="100" w:type="dxa"/>
              <w:left w:w="100" w:type="dxa"/>
              <w:bottom w:w="100" w:type="dxa"/>
              <w:right w:w="100" w:type="dxa"/>
            </w:tcMar>
          </w:tcPr>
          <w:p w14:paraId="6D7FA414" w14:textId="7050745B" w:rsidR="0032539E" w:rsidRPr="00C86F42" w:rsidRDefault="0032539E" w:rsidP="00BB47EB">
            <w:pPr>
              <w:widowControl w:val="0"/>
              <w:spacing w:line="360" w:lineRule="auto"/>
              <w:jc w:val="center"/>
              <w:rPr>
                <w:rFonts w:ascii="Book Antiqua" w:eastAsia="Book Antiqua" w:hAnsi="Book Antiqua" w:cs="Book Antiqua"/>
              </w:rPr>
            </w:pPr>
            <w:r w:rsidRPr="00C86F42">
              <w:rPr>
                <w:rFonts w:ascii="Book Antiqua" w:eastAsia="Book Antiqua" w:hAnsi="Book Antiqua" w:cs="Book Antiqua"/>
              </w:rPr>
              <w:t>-</w:t>
            </w:r>
          </w:p>
        </w:tc>
      </w:tr>
      <w:tr w:rsidR="0032539E" w:rsidRPr="00C86F42" w14:paraId="1921A9ED" w14:textId="77777777" w:rsidTr="00BB47EB">
        <w:trPr>
          <w:trHeight w:val="882"/>
        </w:trPr>
        <w:tc>
          <w:tcPr>
            <w:tcW w:w="2112" w:type="dxa"/>
            <w:shd w:val="clear" w:color="auto" w:fill="auto"/>
            <w:tcMar>
              <w:top w:w="100" w:type="dxa"/>
              <w:left w:w="100" w:type="dxa"/>
              <w:bottom w:w="100" w:type="dxa"/>
              <w:right w:w="100" w:type="dxa"/>
            </w:tcMar>
          </w:tcPr>
          <w:p w14:paraId="60B558AE" w14:textId="77777777" w:rsidR="0032539E" w:rsidRPr="00CF2303" w:rsidRDefault="0032539E" w:rsidP="00C86F42">
            <w:pPr>
              <w:widowControl w:val="0"/>
              <w:spacing w:line="360" w:lineRule="auto"/>
              <w:jc w:val="both"/>
              <w:rPr>
                <w:rFonts w:ascii="Book Antiqua" w:eastAsia="Book Antiqua" w:hAnsi="Book Antiqua" w:cs="Book Antiqua"/>
                <w:bCs/>
              </w:rPr>
            </w:pPr>
            <w:r w:rsidRPr="00CF2303">
              <w:rPr>
                <w:rFonts w:ascii="Book Antiqua" w:eastAsia="Book Antiqua" w:hAnsi="Book Antiqua" w:cs="Book Antiqua"/>
                <w:bCs/>
              </w:rPr>
              <w:t>Donor-recipient gender</w:t>
            </w:r>
          </w:p>
        </w:tc>
        <w:tc>
          <w:tcPr>
            <w:tcW w:w="2485" w:type="dxa"/>
            <w:shd w:val="clear" w:color="auto" w:fill="auto"/>
            <w:tcMar>
              <w:top w:w="100" w:type="dxa"/>
              <w:left w:w="100" w:type="dxa"/>
              <w:bottom w:w="100" w:type="dxa"/>
              <w:right w:w="100" w:type="dxa"/>
            </w:tcMar>
          </w:tcPr>
          <w:p w14:paraId="28180772" w14:textId="77777777" w:rsidR="0032539E" w:rsidRPr="00C86F42" w:rsidRDefault="0032539E" w:rsidP="00BB47EB">
            <w:pPr>
              <w:widowControl w:val="0"/>
              <w:spacing w:line="360" w:lineRule="auto"/>
              <w:jc w:val="center"/>
              <w:rPr>
                <w:rFonts w:ascii="Book Antiqua" w:eastAsia="Book Antiqua" w:hAnsi="Book Antiqua" w:cs="Book Antiqua"/>
              </w:rPr>
            </w:pPr>
            <w:r w:rsidRPr="00C86F42">
              <w:rPr>
                <w:rFonts w:ascii="Book Antiqua" w:eastAsia="Book Antiqua" w:hAnsi="Book Antiqua" w:cs="Book Antiqua"/>
              </w:rPr>
              <w:t>All other combinations</w:t>
            </w:r>
          </w:p>
        </w:tc>
        <w:tc>
          <w:tcPr>
            <w:tcW w:w="2579" w:type="dxa"/>
            <w:shd w:val="clear" w:color="auto" w:fill="auto"/>
            <w:tcMar>
              <w:top w:w="100" w:type="dxa"/>
              <w:left w:w="100" w:type="dxa"/>
              <w:bottom w:w="100" w:type="dxa"/>
              <w:right w:w="100" w:type="dxa"/>
            </w:tcMar>
          </w:tcPr>
          <w:p w14:paraId="3CE25A09" w14:textId="77777777" w:rsidR="0032539E" w:rsidRPr="00C86F42" w:rsidRDefault="0032539E" w:rsidP="00BB47EB">
            <w:pPr>
              <w:widowControl w:val="0"/>
              <w:spacing w:line="360" w:lineRule="auto"/>
              <w:jc w:val="center"/>
              <w:rPr>
                <w:rFonts w:ascii="Book Antiqua" w:eastAsia="Book Antiqua" w:hAnsi="Book Antiqua" w:cs="Book Antiqua"/>
              </w:rPr>
            </w:pPr>
            <w:r w:rsidRPr="00C86F42">
              <w:rPr>
                <w:rFonts w:ascii="Book Antiqua" w:eastAsia="Book Antiqua" w:hAnsi="Book Antiqua" w:cs="Book Antiqua"/>
              </w:rPr>
              <w:t>Female donor to male recipient</w:t>
            </w:r>
          </w:p>
        </w:tc>
        <w:tc>
          <w:tcPr>
            <w:tcW w:w="2252" w:type="dxa"/>
            <w:shd w:val="clear" w:color="auto" w:fill="auto"/>
            <w:tcMar>
              <w:top w:w="100" w:type="dxa"/>
              <w:left w:w="100" w:type="dxa"/>
              <w:bottom w:w="100" w:type="dxa"/>
              <w:right w:w="100" w:type="dxa"/>
            </w:tcMar>
          </w:tcPr>
          <w:p w14:paraId="52A4D8E5" w14:textId="1766EF27" w:rsidR="0032539E" w:rsidRPr="00C86F42" w:rsidRDefault="0032539E" w:rsidP="00BB47EB">
            <w:pPr>
              <w:widowControl w:val="0"/>
              <w:spacing w:line="360" w:lineRule="auto"/>
              <w:jc w:val="center"/>
              <w:rPr>
                <w:rFonts w:ascii="Book Antiqua" w:eastAsia="Book Antiqua" w:hAnsi="Book Antiqua" w:cs="Book Antiqua"/>
              </w:rPr>
            </w:pPr>
            <w:r w:rsidRPr="00C86F42">
              <w:rPr>
                <w:rFonts w:ascii="Book Antiqua" w:eastAsia="Book Antiqua" w:hAnsi="Book Antiqua" w:cs="Book Antiqua"/>
              </w:rPr>
              <w:t>-</w:t>
            </w:r>
          </w:p>
        </w:tc>
      </w:tr>
    </w:tbl>
    <w:p w14:paraId="3D9AB431" w14:textId="6B0BF383" w:rsidR="0032539E" w:rsidRPr="00683F2D" w:rsidRDefault="00CF2303" w:rsidP="00C86F42">
      <w:pPr>
        <w:spacing w:line="360" w:lineRule="auto"/>
        <w:jc w:val="both"/>
        <w:rPr>
          <w:rFonts w:ascii="Book Antiqua" w:hAnsi="Book Antiqua" w:cs="Book Antiqua"/>
          <w:lang w:eastAsia="zh-CN"/>
        </w:rPr>
      </w:pPr>
      <w:r>
        <w:rPr>
          <w:rFonts w:ascii="Book Antiqua" w:hAnsi="Book Antiqua" w:cs="Book Antiqua" w:hint="eastAsia"/>
          <w:lang w:eastAsia="zh-CN"/>
        </w:rPr>
        <w:t>H</w:t>
      </w:r>
      <w:r>
        <w:rPr>
          <w:rFonts w:ascii="Book Antiqua" w:hAnsi="Book Antiqua" w:cs="Book Antiqua"/>
          <w:lang w:eastAsia="zh-CN"/>
        </w:rPr>
        <w:t xml:space="preserve">LA: </w:t>
      </w:r>
      <w:r w:rsidRPr="00C86F42">
        <w:rPr>
          <w:rFonts w:ascii="Book Antiqua" w:eastAsia="Book Antiqua" w:hAnsi="Book Antiqua" w:cs="Book Antiqua"/>
        </w:rPr>
        <w:t xml:space="preserve">Human </w:t>
      </w:r>
      <w:r>
        <w:rPr>
          <w:rFonts w:ascii="Book Antiqua" w:eastAsia="Book Antiqua" w:hAnsi="Book Antiqua" w:cs="Book Antiqua"/>
        </w:rPr>
        <w:t>l</w:t>
      </w:r>
      <w:r w:rsidRPr="00C86F42">
        <w:rPr>
          <w:rFonts w:ascii="Book Antiqua" w:eastAsia="Book Antiqua" w:hAnsi="Book Antiqua" w:cs="Book Antiqua"/>
        </w:rPr>
        <w:t xml:space="preserve">eukocyte </w:t>
      </w:r>
      <w:r>
        <w:rPr>
          <w:rFonts w:ascii="Book Antiqua" w:eastAsia="Book Antiqua" w:hAnsi="Book Antiqua" w:cs="Book Antiqua"/>
        </w:rPr>
        <w:t>a</w:t>
      </w:r>
      <w:r w:rsidRPr="00C86F42">
        <w:rPr>
          <w:rFonts w:ascii="Book Antiqua" w:eastAsia="Book Antiqua" w:hAnsi="Book Antiqua" w:cs="Book Antiqua"/>
        </w:rPr>
        <w:t>ntigen</w:t>
      </w:r>
      <w:r>
        <w:rPr>
          <w:rFonts w:ascii="Book Antiqua" w:eastAsia="Book Antiqua" w:hAnsi="Book Antiqua" w:cs="Book Antiqua"/>
        </w:rPr>
        <w:t>.</w:t>
      </w:r>
    </w:p>
    <w:sectPr w:rsidR="0032539E" w:rsidRPr="00683F2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A93299" w14:textId="77777777" w:rsidR="000D3FA1" w:rsidRDefault="000D3FA1" w:rsidP="0069432E">
      <w:r>
        <w:separator/>
      </w:r>
    </w:p>
  </w:endnote>
  <w:endnote w:type="continuationSeparator" w:id="0">
    <w:p w14:paraId="1F3DF261" w14:textId="77777777" w:rsidR="000D3FA1" w:rsidRDefault="000D3FA1" w:rsidP="006943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604020202020204"/>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ymbol">
    <w:panose1 w:val="05050102010706020507"/>
    <w:charset w:val="02"/>
    <w:family w:val="decorative"/>
    <w:pitch w:val="variable"/>
    <w:sig w:usb0="00000000" w:usb1="10000000" w:usb2="00000000" w:usb3="00000000" w:csb0="80000000"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3E9C2E" w14:textId="0C016DF3" w:rsidR="00B92DE5" w:rsidRPr="0069432E" w:rsidRDefault="00B92DE5" w:rsidP="0069432E">
    <w:pPr>
      <w:pStyle w:val="Footer"/>
      <w:jc w:val="right"/>
      <w:rPr>
        <w:rFonts w:ascii="Book Antiqua" w:hAnsi="Book Antiqua"/>
        <w:color w:val="000000" w:themeColor="text1"/>
        <w:sz w:val="24"/>
        <w:szCs w:val="24"/>
      </w:rPr>
    </w:pPr>
    <w:r w:rsidRPr="0069432E">
      <w:rPr>
        <w:rFonts w:ascii="Book Antiqua" w:hAnsi="Book Antiqua"/>
        <w:color w:val="000000" w:themeColor="text1"/>
        <w:sz w:val="24"/>
        <w:szCs w:val="24"/>
        <w:lang w:val="zh-CN" w:eastAsia="zh-CN"/>
      </w:rPr>
      <w:t xml:space="preserve"> </w:t>
    </w:r>
    <w:r w:rsidRPr="0069432E">
      <w:rPr>
        <w:rFonts w:ascii="Book Antiqua" w:hAnsi="Book Antiqua"/>
        <w:color w:val="000000" w:themeColor="text1"/>
        <w:sz w:val="24"/>
        <w:szCs w:val="24"/>
      </w:rPr>
      <w:fldChar w:fldCharType="begin"/>
    </w:r>
    <w:r w:rsidRPr="0069432E">
      <w:rPr>
        <w:rFonts w:ascii="Book Antiqua" w:hAnsi="Book Antiqua"/>
        <w:color w:val="000000" w:themeColor="text1"/>
        <w:sz w:val="24"/>
        <w:szCs w:val="24"/>
      </w:rPr>
      <w:instrText>PAGE  \* Arabic  \* MERGEFORMAT</w:instrText>
    </w:r>
    <w:r w:rsidRPr="0069432E">
      <w:rPr>
        <w:rFonts w:ascii="Book Antiqua" w:hAnsi="Book Antiqua"/>
        <w:color w:val="000000" w:themeColor="text1"/>
        <w:sz w:val="24"/>
        <w:szCs w:val="24"/>
      </w:rPr>
      <w:fldChar w:fldCharType="separate"/>
    </w:r>
    <w:r w:rsidR="006168AF" w:rsidRPr="006168AF">
      <w:rPr>
        <w:rFonts w:ascii="Book Antiqua" w:hAnsi="Book Antiqua"/>
        <w:noProof/>
        <w:color w:val="000000" w:themeColor="text1"/>
        <w:sz w:val="24"/>
        <w:szCs w:val="24"/>
        <w:lang w:val="zh-CN" w:eastAsia="zh-CN"/>
      </w:rPr>
      <w:t>64</w:t>
    </w:r>
    <w:r w:rsidRPr="0069432E">
      <w:rPr>
        <w:rFonts w:ascii="Book Antiqua" w:hAnsi="Book Antiqua"/>
        <w:color w:val="000000" w:themeColor="text1"/>
        <w:sz w:val="24"/>
        <w:szCs w:val="24"/>
      </w:rPr>
      <w:fldChar w:fldCharType="end"/>
    </w:r>
    <w:r w:rsidRPr="0069432E">
      <w:rPr>
        <w:rFonts w:ascii="Book Antiqua" w:hAnsi="Book Antiqua"/>
        <w:color w:val="000000" w:themeColor="text1"/>
        <w:sz w:val="24"/>
        <w:szCs w:val="24"/>
        <w:lang w:val="zh-CN" w:eastAsia="zh-CN"/>
      </w:rPr>
      <w:t xml:space="preserve"> / </w:t>
    </w:r>
    <w:r w:rsidRPr="0069432E">
      <w:rPr>
        <w:rFonts w:ascii="Book Antiqua" w:hAnsi="Book Antiqua"/>
        <w:color w:val="000000" w:themeColor="text1"/>
        <w:sz w:val="24"/>
        <w:szCs w:val="24"/>
      </w:rPr>
      <w:fldChar w:fldCharType="begin"/>
    </w:r>
    <w:r w:rsidRPr="0069432E">
      <w:rPr>
        <w:rFonts w:ascii="Book Antiqua" w:hAnsi="Book Antiqua"/>
        <w:color w:val="000000" w:themeColor="text1"/>
        <w:sz w:val="24"/>
        <w:szCs w:val="24"/>
      </w:rPr>
      <w:instrText>NUMPAGES  \* Arabic  \* MERGEFORMAT</w:instrText>
    </w:r>
    <w:r w:rsidRPr="0069432E">
      <w:rPr>
        <w:rFonts w:ascii="Book Antiqua" w:hAnsi="Book Antiqua"/>
        <w:color w:val="000000" w:themeColor="text1"/>
        <w:sz w:val="24"/>
        <w:szCs w:val="24"/>
      </w:rPr>
      <w:fldChar w:fldCharType="separate"/>
    </w:r>
    <w:r w:rsidR="006168AF" w:rsidRPr="006168AF">
      <w:rPr>
        <w:rFonts w:ascii="Book Antiqua" w:hAnsi="Book Antiqua"/>
        <w:noProof/>
        <w:color w:val="000000" w:themeColor="text1"/>
        <w:sz w:val="24"/>
        <w:szCs w:val="24"/>
        <w:lang w:val="zh-CN" w:eastAsia="zh-CN"/>
      </w:rPr>
      <w:t>65</w:t>
    </w:r>
    <w:r w:rsidRPr="0069432E">
      <w:rPr>
        <w:rFonts w:ascii="Book Antiqua" w:hAnsi="Book Antiqua"/>
        <w:color w:val="000000" w:themeColor="text1"/>
        <w:sz w:val="24"/>
        <w:szCs w:val="24"/>
      </w:rPr>
      <w:fldChar w:fldCharType="end"/>
    </w:r>
  </w:p>
  <w:p w14:paraId="492692AA" w14:textId="77777777" w:rsidR="00B92DE5" w:rsidRDefault="00B92D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5C4424" w14:textId="77777777" w:rsidR="000D3FA1" w:rsidRDefault="000D3FA1" w:rsidP="0069432E">
      <w:r>
        <w:separator/>
      </w:r>
    </w:p>
  </w:footnote>
  <w:footnote w:type="continuationSeparator" w:id="0">
    <w:p w14:paraId="40AFB2C9" w14:textId="77777777" w:rsidR="000D3FA1" w:rsidRDefault="000D3FA1" w:rsidP="006943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D85E72"/>
    <w:multiLevelType w:val="multilevel"/>
    <w:tmpl w:val="0DB8D044"/>
    <w:lvl w:ilvl="0">
      <w:start w:val="1"/>
      <w:numFmt w:val="decimal"/>
      <w:lvlText w:val="%1."/>
      <w:lvlJc w:val="left"/>
      <w:pPr>
        <w:ind w:left="566" w:hanging="359"/>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3"/>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293D"/>
    <w:rsid w:val="00003333"/>
    <w:rsid w:val="000275AB"/>
    <w:rsid w:val="00044AF6"/>
    <w:rsid w:val="000514C2"/>
    <w:rsid w:val="000553EE"/>
    <w:rsid w:val="00057AE8"/>
    <w:rsid w:val="00074293"/>
    <w:rsid w:val="0007613A"/>
    <w:rsid w:val="000813B6"/>
    <w:rsid w:val="000A5F35"/>
    <w:rsid w:val="000A641C"/>
    <w:rsid w:val="000B1B64"/>
    <w:rsid w:val="000B4CB9"/>
    <w:rsid w:val="000D3FA1"/>
    <w:rsid w:val="000D7765"/>
    <w:rsid w:val="000E06D7"/>
    <w:rsid w:val="000E2624"/>
    <w:rsid w:val="00127DA7"/>
    <w:rsid w:val="0013227E"/>
    <w:rsid w:val="00141381"/>
    <w:rsid w:val="00166985"/>
    <w:rsid w:val="00170E09"/>
    <w:rsid w:val="00186F85"/>
    <w:rsid w:val="001A1275"/>
    <w:rsid w:val="001B4906"/>
    <w:rsid w:val="001C541B"/>
    <w:rsid w:val="001C61CF"/>
    <w:rsid w:val="001E7C1F"/>
    <w:rsid w:val="001F1F84"/>
    <w:rsid w:val="002027A7"/>
    <w:rsid w:val="00221515"/>
    <w:rsid w:val="00223522"/>
    <w:rsid w:val="00230232"/>
    <w:rsid w:val="00230A57"/>
    <w:rsid w:val="00231D39"/>
    <w:rsid w:val="00257FCE"/>
    <w:rsid w:val="00277015"/>
    <w:rsid w:val="00287516"/>
    <w:rsid w:val="0029563F"/>
    <w:rsid w:val="002B29ED"/>
    <w:rsid w:val="002D0B39"/>
    <w:rsid w:val="002E081F"/>
    <w:rsid w:val="002F4DBF"/>
    <w:rsid w:val="00304002"/>
    <w:rsid w:val="00306324"/>
    <w:rsid w:val="003109C9"/>
    <w:rsid w:val="00314A54"/>
    <w:rsid w:val="0032539E"/>
    <w:rsid w:val="00325E36"/>
    <w:rsid w:val="00334255"/>
    <w:rsid w:val="0036333F"/>
    <w:rsid w:val="00387BD1"/>
    <w:rsid w:val="003A4C27"/>
    <w:rsid w:val="003F39DF"/>
    <w:rsid w:val="00404401"/>
    <w:rsid w:val="00430562"/>
    <w:rsid w:val="0045331C"/>
    <w:rsid w:val="00472BF3"/>
    <w:rsid w:val="00477009"/>
    <w:rsid w:val="00492160"/>
    <w:rsid w:val="004A70C0"/>
    <w:rsid w:val="004C1E30"/>
    <w:rsid w:val="004C2540"/>
    <w:rsid w:val="004C79A6"/>
    <w:rsid w:val="004E066E"/>
    <w:rsid w:val="004E0D59"/>
    <w:rsid w:val="004F4316"/>
    <w:rsid w:val="00507949"/>
    <w:rsid w:val="0051233E"/>
    <w:rsid w:val="00523D64"/>
    <w:rsid w:val="00536CE9"/>
    <w:rsid w:val="00550FB3"/>
    <w:rsid w:val="0056452B"/>
    <w:rsid w:val="00571D0D"/>
    <w:rsid w:val="0057232F"/>
    <w:rsid w:val="005B06DC"/>
    <w:rsid w:val="005B1922"/>
    <w:rsid w:val="005D1D14"/>
    <w:rsid w:val="006168AF"/>
    <w:rsid w:val="006376B7"/>
    <w:rsid w:val="006565F9"/>
    <w:rsid w:val="00656943"/>
    <w:rsid w:val="00662933"/>
    <w:rsid w:val="00682E4D"/>
    <w:rsid w:val="00683F2D"/>
    <w:rsid w:val="00693B8B"/>
    <w:rsid w:val="0069432E"/>
    <w:rsid w:val="006B642A"/>
    <w:rsid w:val="006D0C5D"/>
    <w:rsid w:val="006D5A57"/>
    <w:rsid w:val="006E49B0"/>
    <w:rsid w:val="006F5A4D"/>
    <w:rsid w:val="007060D8"/>
    <w:rsid w:val="007324E1"/>
    <w:rsid w:val="00763897"/>
    <w:rsid w:val="00795B7C"/>
    <w:rsid w:val="007A070A"/>
    <w:rsid w:val="007A7625"/>
    <w:rsid w:val="007E1877"/>
    <w:rsid w:val="007E5B99"/>
    <w:rsid w:val="007F6DA5"/>
    <w:rsid w:val="00817E4F"/>
    <w:rsid w:val="00832325"/>
    <w:rsid w:val="008B22B8"/>
    <w:rsid w:val="008C72B9"/>
    <w:rsid w:val="008E19EC"/>
    <w:rsid w:val="008F2C4C"/>
    <w:rsid w:val="0097073F"/>
    <w:rsid w:val="00993762"/>
    <w:rsid w:val="009C12B3"/>
    <w:rsid w:val="009E4284"/>
    <w:rsid w:val="00A068FE"/>
    <w:rsid w:val="00A14B34"/>
    <w:rsid w:val="00A15491"/>
    <w:rsid w:val="00A416AB"/>
    <w:rsid w:val="00A43D4C"/>
    <w:rsid w:val="00A639E9"/>
    <w:rsid w:val="00A77B3E"/>
    <w:rsid w:val="00A95CE7"/>
    <w:rsid w:val="00AA0894"/>
    <w:rsid w:val="00AA43D1"/>
    <w:rsid w:val="00AA798D"/>
    <w:rsid w:val="00AB54D1"/>
    <w:rsid w:val="00AE3B4A"/>
    <w:rsid w:val="00B01730"/>
    <w:rsid w:val="00B04C0D"/>
    <w:rsid w:val="00B12CF0"/>
    <w:rsid w:val="00B1350B"/>
    <w:rsid w:val="00B14E3A"/>
    <w:rsid w:val="00B205EE"/>
    <w:rsid w:val="00B2704F"/>
    <w:rsid w:val="00B27887"/>
    <w:rsid w:val="00B54BEB"/>
    <w:rsid w:val="00B56622"/>
    <w:rsid w:val="00B83E10"/>
    <w:rsid w:val="00B915E2"/>
    <w:rsid w:val="00B92DE5"/>
    <w:rsid w:val="00B95847"/>
    <w:rsid w:val="00BA2FB0"/>
    <w:rsid w:val="00BB47EB"/>
    <w:rsid w:val="00BD1156"/>
    <w:rsid w:val="00BF6AFF"/>
    <w:rsid w:val="00C26C9A"/>
    <w:rsid w:val="00C408AF"/>
    <w:rsid w:val="00C4169B"/>
    <w:rsid w:val="00C45CB7"/>
    <w:rsid w:val="00C53906"/>
    <w:rsid w:val="00C70FC0"/>
    <w:rsid w:val="00C75E92"/>
    <w:rsid w:val="00C77188"/>
    <w:rsid w:val="00C86F42"/>
    <w:rsid w:val="00CA2A55"/>
    <w:rsid w:val="00CA40FE"/>
    <w:rsid w:val="00CC1676"/>
    <w:rsid w:val="00CE1AB5"/>
    <w:rsid w:val="00CF1E36"/>
    <w:rsid w:val="00CF2303"/>
    <w:rsid w:val="00D306E0"/>
    <w:rsid w:val="00D416BE"/>
    <w:rsid w:val="00D47935"/>
    <w:rsid w:val="00D846E4"/>
    <w:rsid w:val="00DA17D2"/>
    <w:rsid w:val="00DA57BF"/>
    <w:rsid w:val="00DB418E"/>
    <w:rsid w:val="00DB73B4"/>
    <w:rsid w:val="00DD7517"/>
    <w:rsid w:val="00DE0373"/>
    <w:rsid w:val="00DE2C33"/>
    <w:rsid w:val="00E060A0"/>
    <w:rsid w:val="00E14F0C"/>
    <w:rsid w:val="00E16C3D"/>
    <w:rsid w:val="00E67740"/>
    <w:rsid w:val="00E868F6"/>
    <w:rsid w:val="00E87A4E"/>
    <w:rsid w:val="00E96F89"/>
    <w:rsid w:val="00E97212"/>
    <w:rsid w:val="00EB1925"/>
    <w:rsid w:val="00EE2B95"/>
    <w:rsid w:val="00EF169A"/>
    <w:rsid w:val="00F13B4B"/>
    <w:rsid w:val="00F31101"/>
    <w:rsid w:val="00F65D4C"/>
    <w:rsid w:val="00F819DA"/>
    <w:rsid w:val="00F93944"/>
    <w:rsid w:val="00FE2A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1A57907"/>
  <w15:docId w15:val="{38F0E9BE-773E-4085-8D61-8C0AE6355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9432E"/>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69432E"/>
    <w:rPr>
      <w:sz w:val="18"/>
      <w:szCs w:val="18"/>
    </w:rPr>
  </w:style>
  <w:style w:type="paragraph" w:styleId="Footer">
    <w:name w:val="footer"/>
    <w:basedOn w:val="Normal"/>
    <w:link w:val="FooterChar"/>
    <w:uiPriority w:val="99"/>
    <w:unhideWhenUsed/>
    <w:rsid w:val="0069432E"/>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69432E"/>
    <w:rPr>
      <w:sz w:val="18"/>
      <w:szCs w:val="18"/>
    </w:rPr>
  </w:style>
  <w:style w:type="paragraph" w:styleId="Revision">
    <w:name w:val="Revision"/>
    <w:hidden/>
    <w:uiPriority w:val="99"/>
    <w:semiHidden/>
    <w:rsid w:val="008B22B8"/>
    <w:rPr>
      <w:sz w:val="24"/>
      <w:szCs w:val="24"/>
    </w:rPr>
  </w:style>
  <w:style w:type="paragraph" w:styleId="BalloonText">
    <w:name w:val="Balloon Text"/>
    <w:basedOn w:val="Normal"/>
    <w:link w:val="BalloonTextChar"/>
    <w:rsid w:val="008B22B8"/>
    <w:rPr>
      <w:rFonts w:ascii="Segoe UI" w:hAnsi="Segoe UI" w:cs="Segoe UI"/>
      <w:sz w:val="18"/>
      <w:szCs w:val="18"/>
    </w:rPr>
  </w:style>
  <w:style w:type="character" w:customStyle="1" w:styleId="BalloonTextChar">
    <w:name w:val="Balloon Text Char"/>
    <w:basedOn w:val="DefaultParagraphFont"/>
    <w:link w:val="BalloonText"/>
    <w:rsid w:val="008B22B8"/>
    <w:rPr>
      <w:rFonts w:ascii="Segoe UI" w:hAnsi="Segoe UI" w:cs="Segoe UI"/>
      <w:sz w:val="18"/>
      <w:szCs w:val="18"/>
    </w:rPr>
  </w:style>
  <w:style w:type="character" w:styleId="Hyperlink">
    <w:name w:val="Hyperlink"/>
    <w:basedOn w:val="DefaultParagraphFont"/>
    <w:unhideWhenUsed/>
    <w:rsid w:val="001C61C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63</Pages>
  <Words>19275</Words>
  <Characters>109873</Characters>
  <Application>Microsoft Office Word</Application>
  <DocSecurity>0</DocSecurity>
  <Lines>915</Lines>
  <Paragraphs>257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128891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CLIENTE</dc:creator>
  <cp:lastModifiedBy>Donna Fox</cp:lastModifiedBy>
  <cp:revision>2</cp:revision>
  <dcterms:created xsi:type="dcterms:W3CDTF">2021-02-03T21:35:00Z</dcterms:created>
  <dcterms:modified xsi:type="dcterms:W3CDTF">2021-02-03T21:35:00Z</dcterms:modified>
</cp:coreProperties>
</file>