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311B" w14:textId="77777777" w:rsidR="00A77B3E" w:rsidRDefault="002039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C7EC022" w14:textId="77777777" w:rsidR="00A77B3E" w:rsidRDefault="002039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58899</w:t>
      </w:r>
    </w:p>
    <w:p w14:paraId="559DC4B2" w14:textId="77777777" w:rsidR="00A77B3E" w:rsidRDefault="002039A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08FD3AE" w14:textId="77777777" w:rsidR="00A77B3E" w:rsidRDefault="00A77B3E">
      <w:pPr>
        <w:spacing w:line="360" w:lineRule="auto"/>
        <w:jc w:val="both"/>
      </w:pPr>
    </w:p>
    <w:p w14:paraId="48B88D15" w14:textId="77777777" w:rsidR="00A77B3E" w:rsidRDefault="002039AF">
      <w:pPr>
        <w:spacing w:line="360" w:lineRule="auto"/>
        <w:jc w:val="both"/>
      </w:pPr>
      <w:bookmarkStart w:id="0" w:name="OLE_LINK40"/>
      <w:bookmarkStart w:id="1" w:name="OLE_LINK41"/>
      <w:r>
        <w:rPr>
          <w:rFonts w:ascii="Book Antiqua" w:eastAsia="Book Antiqua" w:hAnsi="Book Antiqua" w:cs="Book Antiqua"/>
          <w:b/>
          <w:i/>
          <w:color w:val="000000"/>
        </w:rPr>
        <w:t>Retrospective Study</w:t>
      </w:r>
    </w:p>
    <w:p w14:paraId="6B09346B" w14:textId="77777777" w:rsidR="00A77B3E" w:rsidRDefault="000726C3">
      <w:pPr>
        <w:spacing w:line="360" w:lineRule="auto"/>
        <w:jc w:val="both"/>
        <w:rPr>
          <w:rFonts w:ascii="Book Antiqua" w:hAnsi="Book Antiqua" w:cs="Book Antiqua"/>
          <w:b/>
          <w:color w:val="000000"/>
          <w:lang w:eastAsia="zh-CN"/>
        </w:rPr>
      </w:pPr>
      <w:bookmarkStart w:id="2" w:name="OLE_LINK7"/>
      <w:bookmarkStart w:id="3" w:name="OLE_LINK8"/>
      <w:bookmarkStart w:id="4" w:name="OLE_LINK29"/>
      <w:bookmarkStart w:id="5" w:name="OLE_LINK57"/>
      <w:bookmarkStart w:id="6" w:name="OLE_LINK58"/>
      <w:bookmarkEnd w:id="0"/>
      <w:bookmarkEnd w:id="1"/>
      <w:r w:rsidRPr="000726C3">
        <w:rPr>
          <w:rFonts w:ascii="Book Antiqua" w:eastAsia="Book Antiqua" w:hAnsi="Book Antiqua" w:cs="Book Antiqua"/>
          <w:b/>
          <w:color w:val="000000"/>
        </w:rPr>
        <w:t>Analysis of hospitalization costs related to fall injuries in elderly patients</w:t>
      </w:r>
    </w:p>
    <w:bookmarkEnd w:id="2"/>
    <w:bookmarkEnd w:id="3"/>
    <w:bookmarkEnd w:id="4"/>
    <w:bookmarkEnd w:id="5"/>
    <w:bookmarkEnd w:id="6"/>
    <w:p w14:paraId="5B2CEC3F" w14:textId="77777777" w:rsidR="000726C3" w:rsidRPr="000726C3" w:rsidRDefault="000726C3">
      <w:pPr>
        <w:spacing w:line="360" w:lineRule="auto"/>
        <w:jc w:val="both"/>
        <w:rPr>
          <w:lang w:eastAsia="zh-CN"/>
        </w:rPr>
      </w:pPr>
    </w:p>
    <w:p w14:paraId="657024FF" w14:textId="77777777" w:rsidR="00A77B3E" w:rsidRDefault="003A58D8">
      <w:pPr>
        <w:spacing w:line="360" w:lineRule="auto"/>
        <w:jc w:val="both"/>
      </w:pPr>
      <w:r>
        <w:rPr>
          <w:rFonts w:ascii="Book Antiqua" w:eastAsia="Book Antiqua" w:hAnsi="Book Antiqua" w:cs="Book Antiqua"/>
          <w:color w:val="000000"/>
        </w:rPr>
        <w:t xml:space="preserve">Su </w:t>
      </w:r>
      <w:r>
        <w:rPr>
          <w:rFonts w:ascii="Book Antiqua" w:hAnsi="Book Antiqua" w:cs="Book Antiqua" w:hint="eastAsia"/>
          <w:color w:val="000000"/>
          <w:lang w:eastAsia="zh-CN"/>
        </w:rPr>
        <w:t xml:space="preserve">FY </w:t>
      </w:r>
      <w:r w:rsidRPr="003A58D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30"/>
      <w:bookmarkStart w:id="8" w:name="OLE_LINK31"/>
      <w:bookmarkStart w:id="9" w:name="OLE_LINK59"/>
      <w:bookmarkStart w:id="10" w:name="OLE_LINK60"/>
      <w:r w:rsidR="002039AF">
        <w:rPr>
          <w:rFonts w:ascii="Book Antiqua" w:eastAsia="Book Antiqua" w:hAnsi="Book Antiqua" w:cs="Book Antiqua"/>
          <w:color w:val="000000"/>
        </w:rPr>
        <w:t>Hos</w:t>
      </w:r>
      <w:r>
        <w:rPr>
          <w:rFonts w:ascii="Book Antiqua" w:eastAsia="Book Antiqua" w:hAnsi="Book Antiqua" w:cs="Book Antiqua"/>
          <w:color w:val="000000"/>
        </w:rPr>
        <w:t>pitalization costs analysis of fall-related inju</w:t>
      </w:r>
      <w:r w:rsidR="002039AF">
        <w:rPr>
          <w:rFonts w:ascii="Book Antiqua" w:eastAsia="Book Antiqua" w:hAnsi="Book Antiqua" w:cs="Book Antiqua"/>
          <w:color w:val="000000"/>
        </w:rPr>
        <w:t>ries</w:t>
      </w:r>
      <w:bookmarkEnd w:id="7"/>
      <w:bookmarkEnd w:id="8"/>
      <w:bookmarkEnd w:id="9"/>
      <w:bookmarkEnd w:id="10"/>
    </w:p>
    <w:p w14:paraId="1A482AFF" w14:textId="77777777" w:rsidR="00A77B3E" w:rsidRDefault="00A77B3E">
      <w:pPr>
        <w:spacing w:line="360" w:lineRule="auto"/>
        <w:jc w:val="both"/>
      </w:pPr>
    </w:p>
    <w:p w14:paraId="5DA642BD" w14:textId="77777777" w:rsidR="00A77B3E" w:rsidRDefault="002039AF">
      <w:pPr>
        <w:spacing w:line="360" w:lineRule="auto"/>
        <w:jc w:val="both"/>
      </w:pPr>
      <w:proofErr w:type="spellStart"/>
      <w:r>
        <w:rPr>
          <w:rFonts w:ascii="Book Antiqua" w:eastAsia="Book Antiqua" w:hAnsi="Book Antiqua" w:cs="Book Antiqua"/>
          <w:color w:val="000000"/>
        </w:rPr>
        <w:t>Fei-Yue</w:t>
      </w:r>
      <w:proofErr w:type="spellEnd"/>
      <w:r>
        <w:rPr>
          <w:rFonts w:ascii="Book Antiqua" w:eastAsia="Book Antiqua" w:hAnsi="Book Antiqua" w:cs="Book Antiqua"/>
          <w:color w:val="000000"/>
        </w:rPr>
        <w:t xml:space="preserve"> </w:t>
      </w:r>
      <w:bookmarkStart w:id="11" w:name="OLE_LINK3"/>
      <w:bookmarkStart w:id="12" w:name="OLE_LINK4"/>
      <w:r>
        <w:rPr>
          <w:rFonts w:ascii="Book Antiqua" w:eastAsia="Book Antiqua" w:hAnsi="Book Antiqua" w:cs="Book Antiqua"/>
          <w:color w:val="000000"/>
        </w:rPr>
        <w:t>Su</w:t>
      </w:r>
      <w:bookmarkEnd w:id="11"/>
      <w:bookmarkEnd w:id="12"/>
      <w:r>
        <w:rPr>
          <w:rFonts w:ascii="Book Antiqua" w:eastAsia="Book Antiqua" w:hAnsi="Book Antiqua" w:cs="Book Antiqua"/>
          <w:color w:val="000000"/>
        </w:rPr>
        <w:t>, Mei-Ling Fu, Qing-</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Zhao, </w:t>
      </w:r>
      <w:proofErr w:type="spellStart"/>
      <w:r>
        <w:rPr>
          <w:rFonts w:ascii="Book Antiqua" w:eastAsia="Book Antiqua" w:hAnsi="Book Antiqua" w:cs="Book Antiqua"/>
          <w:color w:val="000000"/>
        </w:rPr>
        <w:t>Huan-Huan</w:t>
      </w:r>
      <w:proofErr w:type="spellEnd"/>
      <w:r>
        <w:rPr>
          <w:rFonts w:ascii="Book Antiqua" w:eastAsia="Book Antiqua" w:hAnsi="Book Antiqua" w:cs="Book Antiqua"/>
          <w:color w:val="000000"/>
        </w:rPr>
        <w:t xml:space="preserve"> Huang, Di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Ming-Zhao Xiao</w:t>
      </w:r>
    </w:p>
    <w:p w14:paraId="4E5B3F26" w14:textId="77777777" w:rsidR="00A77B3E" w:rsidRDefault="00A77B3E">
      <w:pPr>
        <w:spacing w:line="360" w:lineRule="auto"/>
        <w:jc w:val="both"/>
      </w:pPr>
    </w:p>
    <w:p w14:paraId="1D9283A0" w14:textId="77777777" w:rsidR="00A77B3E" w:rsidRDefault="002039AF">
      <w:pPr>
        <w:spacing w:line="360" w:lineRule="auto"/>
        <w:jc w:val="both"/>
      </w:pPr>
      <w:proofErr w:type="spellStart"/>
      <w:r>
        <w:rPr>
          <w:rFonts w:ascii="Book Antiqua" w:eastAsia="Book Antiqua" w:hAnsi="Book Antiqua" w:cs="Book Antiqua"/>
          <w:b/>
          <w:bCs/>
          <w:color w:val="000000"/>
        </w:rPr>
        <w:t>Fei-Yue</w:t>
      </w:r>
      <w:proofErr w:type="spellEnd"/>
      <w:r>
        <w:rPr>
          <w:rFonts w:ascii="Book Antiqua" w:eastAsia="Book Antiqua" w:hAnsi="Book Antiqua" w:cs="Book Antiqua"/>
          <w:b/>
          <w:bCs/>
          <w:color w:val="000000"/>
        </w:rPr>
        <w:t xml:space="preserve"> Su, Di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Ming-Zhao Xiao, </w:t>
      </w:r>
      <w:r>
        <w:rPr>
          <w:rFonts w:ascii="Book Antiqua" w:eastAsia="Book Antiqua" w:hAnsi="Book Antiqua" w:cs="Book Antiqua"/>
          <w:color w:val="000000"/>
        </w:rPr>
        <w:t xml:space="preserve">Department of Urology, The First Affiliated Hospital of Chongqing Medical University, Chongqing 400016, </w:t>
      </w:r>
      <w:bookmarkStart w:id="13" w:name="OLE_LINK32"/>
      <w:bookmarkStart w:id="14" w:name="OLE_LINK33"/>
      <w:bookmarkStart w:id="15" w:name="OLE_LINK34"/>
      <w:r>
        <w:rPr>
          <w:rFonts w:ascii="Book Antiqua" w:eastAsia="Book Antiqua" w:hAnsi="Book Antiqua" w:cs="Book Antiqua"/>
          <w:color w:val="000000"/>
        </w:rPr>
        <w:t>China</w:t>
      </w:r>
      <w:bookmarkEnd w:id="13"/>
      <w:bookmarkEnd w:id="14"/>
      <w:bookmarkEnd w:id="15"/>
    </w:p>
    <w:p w14:paraId="18D05D68" w14:textId="77777777" w:rsidR="00A77B3E" w:rsidRDefault="00A77B3E">
      <w:pPr>
        <w:spacing w:line="360" w:lineRule="auto"/>
        <w:jc w:val="both"/>
      </w:pPr>
    </w:p>
    <w:p w14:paraId="0C9C0ED0" w14:textId="77777777" w:rsidR="00A77B3E" w:rsidRDefault="002039AF">
      <w:pPr>
        <w:spacing w:line="360" w:lineRule="auto"/>
        <w:jc w:val="both"/>
      </w:pPr>
      <w:r>
        <w:rPr>
          <w:rFonts w:ascii="Book Antiqua" w:eastAsia="Book Antiqua" w:hAnsi="Book Antiqua" w:cs="Book Antiqua"/>
          <w:b/>
          <w:bCs/>
          <w:color w:val="000000"/>
        </w:rPr>
        <w:t xml:space="preserve">Mei-Ling Fu, </w:t>
      </w:r>
      <w:r>
        <w:rPr>
          <w:rFonts w:ascii="Book Antiqua" w:eastAsia="Book Antiqua" w:hAnsi="Book Antiqua" w:cs="Book Antiqua"/>
          <w:color w:val="000000"/>
        </w:rPr>
        <w:t>Department of Medical Insurance, The First Affiliated Hospital of Chongqing Medical University, Chongqing 400016, China</w:t>
      </w:r>
    </w:p>
    <w:p w14:paraId="59F10599" w14:textId="77777777" w:rsidR="00A77B3E" w:rsidRDefault="00A77B3E">
      <w:pPr>
        <w:spacing w:line="360" w:lineRule="auto"/>
        <w:jc w:val="both"/>
      </w:pPr>
    </w:p>
    <w:p w14:paraId="0E7095BA" w14:textId="77777777" w:rsidR="00A77B3E" w:rsidRDefault="002039AF">
      <w:pPr>
        <w:spacing w:line="360" w:lineRule="auto"/>
        <w:jc w:val="both"/>
      </w:pPr>
      <w:r>
        <w:rPr>
          <w:rFonts w:ascii="Book Antiqua" w:eastAsia="Book Antiqua" w:hAnsi="Book Antiqua" w:cs="Book Antiqua"/>
          <w:b/>
          <w:bCs/>
          <w:color w:val="000000"/>
        </w:rPr>
        <w:t>Qing-</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Zhao, </w:t>
      </w:r>
      <w:proofErr w:type="spellStart"/>
      <w:r>
        <w:rPr>
          <w:rFonts w:ascii="Book Antiqua" w:eastAsia="Book Antiqua" w:hAnsi="Book Antiqua" w:cs="Book Antiqua"/>
          <w:b/>
          <w:bCs/>
          <w:color w:val="000000"/>
        </w:rPr>
        <w:t>Huan-Huan</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Department of Nursing, The First Affiliated Hospital of Chongqing Medical University, Chongqing 400016, China</w:t>
      </w:r>
    </w:p>
    <w:p w14:paraId="102CBD91" w14:textId="77777777" w:rsidR="00A77B3E" w:rsidRDefault="00A77B3E">
      <w:pPr>
        <w:spacing w:line="360" w:lineRule="auto"/>
        <w:jc w:val="both"/>
      </w:pPr>
    </w:p>
    <w:p w14:paraId="1F71119C" w14:textId="2B037BBE" w:rsidR="00A77B3E" w:rsidRDefault="002039AF">
      <w:pPr>
        <w:spacing w:line="360" w:lineRule="auto"/>
        <w:jc w:val="both"/>
      </w:pPr>
      <w:r>
        <w:rPr>
          <w:rFonts w:ascii="Book Antiqua" w:eastAsia="Book Antiqua" w:hAnsi="Book Antiqua" w:cs="Book Antiqua"/>
          <w:b/>
          <w:bCs/>
          <w:color w:val="000000"/>
          <w:szCs w:val="21"/>
        </w:rPr>
        <w:t xml:space="preserve">Author contributions: </w:t>
      </w:r>
      <w:bookmarkStart w:id="16" w:name="OLE_LINK61"/>
      <w:bookmarkStart w:id="17" w:name="OLE_LINK62"/>
      <w:bookmarkStart w:id="18" w:name="OLE_LINK63"/>
      <w:r>
        <w:rPr>
          <w:rFonts w:ascii="Book Antiqua" w:eastAsia="Book Antiqua" w:hAnsi="Book Antiqua" w:cs="Book Antiqua"/>
          <w:color w:val="000000"/>
        </w:rPr>
        <w:t xml:space="preserve">Su FY and Xiao MZ designed the study; Su FY, Huang HH and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D performed the experiments and collected the data; Su FY analyzed the data and wrote the manuscript; and Zhao QH and Xiao MZ revi</w:t>
      </w:r>
      <w:r w:rsidR="00516F37">
        <w:rPr>
          <w:rFonts w:ascii="Book Antiqua" w:eastAsia="Book Antiqua" w:hAnsi="Book Antiqua" w:cs="Book Antiqua"/>
          <w:color w:val="000000"/>
        </w:rPr>
        <w:t>ewed and edited the manuscript; a</w:t>
      </w:r>
      <w:r>
        <w:rPr>
          <w:rFonts w:ascii="Book Antiqua" w:eastAsia="Book Antiqua" w:hAnsi="Book Antiqua" w:cs="Book Antiqua"/>
          <w:color w:val="000000"/>
        </w:rPr>
        <w:t>ll authors read and approved the final manuscript.</w:t>
      </w:r>
    </w:p>
    <w:bookmarkEnd w:id="16"/>
    <w:bookmarkEnd w:id="17"/>
    <w:bookmarkEnd w:id="18"/>
    <w:p w14:paraId="4FBD4E69" w14:textId="77777777" w:rsidR="00A77B3E" w:rsidRDefault="00A77B3E">
      <w:pPr>
        <w:spacing w:line="360" w:lineRule="auto"/>
        <w:jc w:val="both"/>
      </w:pPr>
    </w:p>
    <w:p w14:paraId="2C75E996" w14:textId="6B0D1483" w:rsidR="00A77B3E" w:rsidRDefault="002039AF">
      <w:pPr>
        <w:spacing w:line="360" w:lineRule="auto"/>
        <w:jc w:val="both"/>
      </w:pPr>
      <w:proofErr w:type="gramStart"/>
      <w:r>
        <w:rPr>
          <w:rFonts w:ascii="Book Antiqua" w:eastAsia="Book Antiqua" w:hAnsi="Book Antiqua" w:cs="Book Antiqua"/>
          <w:b/>
          <w:bCs/>
          <w:color w:val="000000"/>
          <w:szCs w:val="21"/>
        </w:rPr>
        <w:t xml:space="preserve">Supported by </w:t>
      </w:r>
      <w:bookmarkStart w:id="19" w:name="OLE_LINK64"/>
      <w:bookmarkStart w:id="20" w:name="OLE_LINK65"/>
      <w:bookmarkStart w:id="21" w:name="OLE_LINK66"/>
      <w:r>
        <w:rPr>
          <w:rFonts w:ascii="Book Antiqua" w:eastAsia="Book Antiqua" w:hAnsi="Book Antiqua" w:cs="Book Antiqua"/>
          <w:color w:val="000000"/>
        </w:rPr>
        <w:t xml:space="preserve">the </w:t>
      </w:r>
      <w:bookmarkStart w:id="22" w:name="OLE_LINK37"/>
      <w:bookmarkStart w:id="23" w:name="OLE_LINK38"/>
      <w:r>
        <w:rPr>
          <w:rFonts w:ascii="Book Antiqua" w:eastAsia="Book Antiqua" w:hAnsi="Book Antiqua" w:cs="Book Antiqua"/>
          <w:color w:val="000000"/>
        </w:rPr>
        <w:t>National Key Research and Developm</w:t>
      </w:r>
      <w:r w:rsidR="002D2B08">
        <w:rPr>
          <w:rFonts w:ascii="Book Antiqua" w:eastAsia="Book Antiqua" w:hAnsi="Book Antiqua" w:cs="Book Antiqua"/>
          <w:color w:val="000000"/>
        </w:rPr>
        <w:t>ent Project</w:t>
      </w:r>
      <w:bookmarkEnd w:id="22"/>
      <w:bookmarkEnd w:id="23"/>
      <w:r w:rsidR="002D2B08">
        <w:rPr>
          <w:rFonts w:ascii="Book Antiqua" w:eastAsia="Book Antiqua" w:hAnsi="Book Antiqua" w:cs="Book Antiqua"/>
          <w:color w:val="000000"/>
        </w:rPr>
        <w:t>, No. 2020YFC2005900</w:t>
      </w:r>
      <w:r>
        <w:rPr>
          <w:rFonts w:ascii="Book Antiqua" w:eastAsia="Book Antiqua" w:hAnsi="Book Antiqua" w:cs="Book Antiqua"/>
          <w:color w:val="000000"/>
        </w:rPr>
        <w:t>.</w:t>
      </w:r>
      <w:proofErr w:type="gramEnd"/>
    </w:p>
    <w:bookmarkEnd w:id="19"/>
    <w:bookmarkEnd w:id="20"/>
    <w:bookmarkEnd w:id="21"/>
    <w:p w14:paraId="428EF85B" w14:textId="77777777" w:rsidR="00A77B3E" w:rsidRDefault="00A77B3E">
      <w:pPr>
        <w:spacing w:line="360" w:lineRule="auto"/>
        <w:jc w:val="both"/>
      </w:pPr>
    </w:p>
    <w:p w14:paraId="01DAA53C" w14:textId="4409FC0F" w:rsidR="00A77B3E" w:rsidRDefault="002039AF">
      <w:pPr>
        <w:spacing w:line="360" w:lineRule="auto"/>
        <w:jc w:val="both"/>
      </w:pPr>
      <w:r>
        <w:rPr>
          <w:rFonts w:ascii="Book Antiqua" w:eastAsia="Book Antiqua" w:hAnsi="Book Antiqua" w:cs="Book Antiqua"/>
          <w:b/>
          <w:bCs/>
          <w:color w:val="000000"/>
        </w:rPr>
        <w:lastRenderedPageBreak/>
        <w:t xml:space="preserve">Corresponding author: Ming-Zhao Xiao, MM, Chief Doctor, Professor, </w:t>
      </w:r>
      <w:r>
        <w:rPr>
          <w:rFonts w:ascii="Book Antiqua" w:eastAsia="Book Antiqua" w:hAnsi="Book Antiqua" w:cs="Book Antiqua"/>
          <w:color w:val="000000"/>
        </w:rPr>
        <w:t>Department of Urology, The First Affiliated Hospital of Chongqing Medical University, No. 1</w:t>
      </w:r>
      <w:r w:rsidR="005935E9">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xmz.2004@163.com</w:t>
      </w:r>
    </w:p>
    <w:p w14:paraId="3C01B109" w14:textId="77777777" w:rsidR="00A77B3E" w:rsidRDefault="00A77B3E">
      <w:pPr>
        <w:spacing w:line="360" w:lineRule="auto"/>
        <w:jc w:val="both"/>
      </w:pPr>
    </w:p>
    <w:p w14:paraId="27F16FA1" w14:textId="77777777" w:rsidR="00A77B3E" w:rsidRDefault="002039A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7454374C" w14:textId="77777777" w:rsidR="00A77B3E" w:rsidRDefault="002039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5DDA4735" w14:textId="471E509B" w:rsidR="00A77B3E" w:rsidRDefault="002039AF">
      <w:pPr>
        <w:spacing w:line="360" w:lineRule="auto"/>
        <w:jc w:val="both"/>
      </w:pPr>
      <w:r>
        <w:rPr>
          <w:rFonts w:ascii="Book Antiqua" w:eastAsia="Book Antiqua" w:hAnsi="Book Antiqua" w:cs="Book Antiqua"/>
          <w:b/>
          <w:bCs/>
          <w:color w:val="000000"/>
        </w:rPr>
        <w:t xml:space="preserve">Accepted: </w:t>
      </w:r>
      <w:r w:rsidR="000D55C6" w:rsidRPr="000D55C6">
        <w:rPr>
          <w:rFonts w:ascii="Book Antiqua" w:eastAsia="Book Antiqua" w:hAnsi="Book Antiqua" w:cs="Book Antiqua"/>
          <w:color w:val="000000"/>
        </w:rPr>
        <w:t>December 16, 2020</w:t>
      </w:r>
    </w:p>
    <w:p w14:paraId="19EAABFA" w14:textId="4409B2C3" w:rsidR="00A77B3E" w:rsidRDefault="002039AF">
      <w:pPr>
        <w:spacing w:line="360" w:lineRule="auto"/>
        <w:jc w:val="both"/>
        <w:rPr>
          <w:lang w:eastAsia="zh-CN"/>
        </w:rPr>
      </w:pPr>
      <w:r>
        <w:rPr>
          <w:rFonts w:ascii="Book Antiqua" w:eastAsia="Book Antiqua" w:hAnsi="Book Antiqua" w:cs="Book Antiqua"/>
          <w:b/>
          <w:bCs/>
          <w:color w:val="000000"/>
        </w:rPr>
        <w:t xml:space="preserve">Published online: </w:t>
      </w:r>
      <w:r w:rsidR="00BF5E38">
        <w:rPr>
          <w:rFonts w:ascii="Book Antiqua" w:hAnsi="Book Antiqua"/>
          <w:color w:val="000000"/>
          <w:shd w:val="clear" w:color="auto" w:fill="CAEACE"/>
        </w:rPr>
        <w:t>February 26</w:t>
      </w:r>
      <w:r w:rsidR="00BF5E38">
        <w:rPr>
          <w:rFonts w:ascii="Book Antiqua" w:hAnsi="Book Antiqua" w:hint="eastAsia"/>
          <w:color w:val="000000"/>
          <w:shd w:val="clear" w:color="auto" w:fill="CAEACE"/>
          <w:lang w:eastAsia="zh-CN"/>
        </w:rPr>
        <w:t>, 2021</w:t>
      </w:r>
    </w:p>
    <w:p w14:paraId="5AD442A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C0CE5CB" w14:textId="77777777" w:rsidR="00A77B3E" w:rsidRDefault="002039AF">
      <w:pPr>
        <w:spacing w:line="360" w:lineRule="auto"/>
        <w:jc w:val="both"/>
      </w:pPr>
      <w:r>
        <w:rPr>
          <w:rFonts w:ascii="Book Antiqua" w:eastAsia="Book Antiqua" w:hAnsi="Book Antiqua" w:cs="Book Antiqua"/>
          <w:b/>
          <w:color w:val="000000"/>
        </w:rPr>
        <w:lastRenderedPageBreak/>
        <w:t>Abstract</w:t>
      </w:r>
    </w:p>
    <w:p w14:paraId="35D86547" w14:textId="77777777" w:rsidR="00A77B3E" w:rsidRDefault="002039AF">
      <w:pPr>
        <w:spacing w:line="360" w:lineRule="auto"/>
        <w:jc w:val="both"/>
      </w:pPr>
      <w:r>
        <w:rPr>
          <w:rFonts w:ascii="Book Antiqua" w:eastAsia="Book Antiqua" w:hAnsi="Book Antiqua" w:cs="Book Antiqua"/>
          <w:color w:val="000000"/>
        </w:rPr>
        <w:t>BACKGROUND</w:t>
      </w:r>
    </w:p>
    <w:p w14:paraId="49B2280A" w14:textId="77777777" w:rsidR="00A77B3E" w:rsidRDefault="002039AF">
      <w:pPr>
        <w:spacing w:line="360" w:lineRule="auto"/>
        <w:jc w:val="both"/>
      </w:pPr>
      <w:bookmarkStart w:id="24" w:name="OLE_LINK71"/>
      <w:bookmarkStart w:id="25" w:name="OLE_LINK72"/>
      <w:bookmarkStart w:id="26" w:name="OLE_LINK73"/>
      <w:r>
        <w:rPr>
          <w:rFonts w:ascii="Book Antiqua" w:eastAsia="Book Antiqua" w:hAnsi="Book Antiqua" w:cs="Book Antiqua"/>
          <w:color w:val="000000"/>
        </w:rPr>
        <w:t xml:space="preserve">With the aging world population, the incidence of falls has intensified and fall-related hospitalization costs are increasing. Falls are one type of event studied in the health economics of patient safety, and many developed countries have conducted such research on fall-related hospitalization costs. However, China, a developing country, still lacks large-scale studies in this area. </w:t>
      </w:r>
    </w:p>
    <w:bookmarkEnd w:id="24"/>
    <w:bookmarkEnd w:id="25"/>
    <w:bookmarkEnd w:id="26"/>
    <w:p w14:paraId="52B6D9E7" w14:textId="77777777" w:rsidR="00A77B3E" w:rsidRDefault="00A77B3E">
      <w:pPr>
        <w:spacing w:line="360" w:lineRule="auto"/>
        <w:jc w:val="both"/>
      </w:pPr>
    </w:p>
    <w:p w14:paraId="4BD25DB1" w14:textId="77777777" w:rsidR="00A77B3E" w:rsidRDefault="002039AF">
      <w:pPr>
        <w:spacing w:line="360" w:lineRule="auto"/>
        <w:jc w:val="both"/>
      </w:pPr>
      <w:r>
        <w:rPr>
          <w:rFonts w:ascii="Book Antiqua" w:eastAsia="Book Antiqua" w:hAnsi="Book Antiqua" w:cs="Book Antiqua"/>
          <w:color w:val="000000"/>
        </w:rPr>
        <w:t>AIM</w:t>
      </w:r>
    </w:p>
    <w:p w14:paraId="606122EB" w14:textId="1D7F901B" w:rsidR="00A77B3E" w:rsidRDefault="002039AF">
      <w:pPr>
        <w:spacing w:line="360" w:lineRule="auto"/>
        <w:jc w:val="both"/>
      </w:pPr>
      <w:bookmarkStart w:id="27" w:name="OLE_LINK74"/>
      <w:bookmarkStart w:id="28" w:name="OLE_LINK75"/>
      <w:proofErr w:type="gramStart"/>
      <w:r>
        <w:rPr>
          <w:rFonts w:ascii="Book Antiqua" w:eastAsia="Book Antiqua" w:hAnsi="Book Antiqua" w:cs="Book Antiqua"/>
          <w:color w:val="000000"/>
        </w:rPr>
        <w:t>To investigate the factor</w:t>
      </w:r>
      <w:r>
        <w:rPr>
          <w:rFonts w:ascii="Book Antiqua" w:eastAsia="Book Antiqua" w:hAnsi="Book Antiqua" w:cs="Book Antiqua"/>
          <w:color w:val="000000"/>
          <w:shd w:val="clear" w:color="auto" w:fill="FFFFFF"/>
        </w:rPr>
        <w:t xml:space="preserve">s </w:t>
      </w:r>
      <w:r w:rsidR="003472A5">
        <w:rPr>
          <w:rFonts w:ascii="Book Antiqua" w:eastAsia="Book Antiqua" w:hAnsi="Book Antiqua" w:cs="Book Antiqua"/>
          <w:color w:val="000000"/>
          <w:shd w:val="clear" w:color="auto" w:fill="FFFFFF"/>
        </w:rPr>
        <w:t>related</w:t>
      </w:r>
      <w:r>
        <w:rPr>
          <w:rFonts w:ascii="Book Antiqua" w:eastAsia="Book Antiqua" w:hAnsi="Book Antiqua" w:cs="Book Antiqua"/>
          <w:color w:val="000000"/>
          <w:shd w:val="clear" w:color="auto" w:fill="FFFFFF"/>
        </w:rPr>
        <w:t xml:space="preserve"> </w:t>
      </w:r>
      <w:r w:rsidR="007834FE">
        <w:rPr>
          <w:rFonts w:ascii="Book Antiqua" w:eastAsia="Book Antiqua" w:hAnsi="Book Antiqua" w:cs="Book Antiqua"/>
          <w:color w:val="000000"/>
          <w:shd w:val="clear" w:color="auto" w:fill="FFFFFF"/>
        </w:rPr>
        <w:t xml:space="preserve">to </w:t>
      </w:r>
      <w:r w:rsidR="00A00CAC">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hospitalization costs of fall-related injuries in elderly inpatients and establish factor-based, cost-related groupings.</w:t>
      </w:r>
      <w:proofErr w:type="gramEnd"/>
    </w:p>
    <w:bookmarkEnd w:id="27"/>
    <w:bookmarkEnd w:id="28"/>
    <w:p w14:paraId="0985867D" w14:textId="77777777" w:rsidR="00A77B3E" w:rsidRDefault="00A77B3E">
      <w:pPr>
        <w:spacing w:line="360" w:lineRule="auto"/>
        <w:jc w:val="both"/>
      </w:pPr>
    </w:p>
    <w:p w14:paraId="62851936" w14:textId="77777777" w:rsidR="00A77B3E" w:rsidRDefault="002039AF">
      <w:pPr>
        <w:spacing w:line="360" w:lineRule="auto"/>
        <w:jc w:val="both"/>
      </w:pPr>
      <w:r>
        <w:rPr>
          <w:rFonts w:ascii="Book Antiqua" w:eastAsia="Book Antiqua" w:hAnsi="Book Antiqua" w:cs="Book Antiqua"/>
          <w:color w:val="000000"/>
        </w:rPr>
        <w:t>METHODS</w:t>
      </w:r>
    </w:p>
    <w:p w14:paraId="2725287A" w14:textId="77777777" w:rsidR="00A77B3E" w:rsidRDefault="002039AF">
      <w:pPr>
        <w:spacing w:line="360" w:lineRule="auto"/>
        <w:jc w:val="both"/>
      </w:pPr>
      <w:bookmarkStart w:id="29" w:name="OLE_LINK76"/>
      <w:bookmarkStart w:id="30" w:name="OLE_LINK77"/>
      <w:r>
        <w:rPr>
          <w:rFonts w:ascii="Book Antiqua" w:eastAsia="Book Antiqua" w:hAnsi="Book Antiqua" w:cs="Book Antiqua"/>
          <w:color w:val="000000"/>
        </w:rPr>
        <w:t>A retrospective study was conducted. Patient information and cost data for elderly inpatients (age ≥</w:t>
      </w:r>
      <w:r w:rsidR="009B67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3362) who were hospitalized between 2016 and 2019 due to falls was collected from the medical record systems of two grade-A tertiary hospitals in China. </w:t>
      </w:r>
      <w:bookmarkStart w:id="31" w:name="OLE_LINK18"/>
      <w:bookmarkStart w:id="32" w:name="OLE_LINK19"/>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regression</w:t>
      </w:r>
      <w:bookmarkEnd w:id="31"/>
      <w:bookmarkEnd w:id="32"/>
      <w:r>
        <w:rPr>
          <w:rFonts w:ascii="Book Antiqua" w:eastAsia="Book Antiqua" w:hAnsi="Book Antiqua" w:cs="Book Antiqua"/>
          <w:color w:val="000000"/>
        </w:rPr>
        <w:t xml:space="preserve"> (QR) analysis was used to identify the factors related to fall-related hospitalization costs. A decision tree model based on the </w:t>
      </w:r>
      <w:bookmarkStart w:id="33" w:name="OLE_LINK1"/>
      <w:bookmarkStart w:id="34" w:name="OLE_LINK2"/>
      <w:r>
        <w:rPr>
          <w:rFonts w:ascii="Book Antiqua" w:eastAsia="Book Antiqua" w:hAnsi="Book Antiqua" w:cs="Book Antiqua"/>
          <w:color w:val="000000"/>
        </w:rPr>
        <w:t>chi-squared automatic interaction detector</w:t>
      </w:r>
      <w:bookmarkEnd w:id="33"/>
      <w:bookmarkEnd w:id="34"/>
      <w:r>
        <w:rPr>
          <w:rFonts w:ascii="Book Antiqua" w:eastAsia="Book Antiqua" w:hAnsi="Book Antiqua" w:cs="Book Antiqua"/>
          <w:color w:val="000000"/>
        </w:rPr>
        <w:t xml:space="preserve"> algorithm for hospitalization cost grouping was built by setting the factors in the regression results as separation nodes.</w:t>
      </w:r>
    </w:p>
    <w:bookmarkEnd w:id="29"/>
    <w:bookmarkEnd w:id="30"/>
    <w:p w14:paraId="578E8D76" w14:textId="77777777" w:rsidR="00A77B3E" w:rsidRDefault="00A77B3E">
      <w:pPr>
        <w:spacing w:line="360" w:lineRule="auto"/>
        <w:jc w:val="both"/>
      </w:pPr>
    </w:p>
    <w:p w14:paraId="12D5CA1A" w14:textId="77777777" w:rsidR="00A77B3E" w:rsidRDefault="002039AF">
      <w:pPr>
        <w:spacing w:line="360" w:lineRule="auto"/>
        <w:jc w:val="both"/>
      </w:pPr>
      <w:r>
        <w:rPr>
          <w:rFonts w:ascii="Book Antiqua" w:eastAsia="Book Antiqua" w:hAnsi="Book Antiqua" w:cs="Book Antiqua"/>
          <w:color w:val="000000"/>
        </w:rPr>
        <w:t>RESULTS</w:t>
      </w:r>
    </w:p>
    <w:p w14:paraId="2EB6FFF1" w14:textId="77777777" w:rsidR="00A77B3E" w:rsidRDefault="002039AF">
      <w:pPr>
        <w:spacing w:line="360" w:lineRule="auto"/>
        <w:jc w:val="both"/>
      </w:pPr>
      <w:bookmarkStart w:id="35" w:name="OLE_LINK78"/>
      <w:bookmarkStart w:id="36" w:name="OLE_LINK79"/>
      <w:r>
        <w:rPr>
          <w:rFonts w:ascii="Book Antiqua" w:eastAsia="Book Antiqua" w:hAnsi="Book Antiqua" w:cs="Book Antiqua"/>
          <w:color w:val="000000"/>
        </w:rPr>
        <w:t>The total hospitalization cost of fall-related injuries in the in</w:t>
      </w:r>
      <w:r w:rsidR="009B6709">
        <w:rPr>
          <w:rFonts w:ascii="Book Antiqua" w:eastAsia="Book Antiqua" w:hAnsi="Book Antiqua" w:cs="Book Antiqua"/>
          <w:color w:val="000000"/>
        </w:rPr>
        <w:t>cluded elderly patients was 180479</w:t>
      </w:r>
      <w:r>
        <w:rPr>
          <w:rFonts w:ascii="Book Antiqua" w:eastAsia="Book Antiqua" w:hAnsi="Book Antiqua" w:cs="Book Antiqua"/>
          <w:color w:val="000000"/>
        </w:rPr>
        <w:t>203.03 RMB, and the reimbursement rate of medi</w:t>
      </w:r>
      <w:r w:rsidR="009B6709">
        <w:rPr>
          <w:rFonts w:ascii="Book Antiqua" w:eastAsia="Book Antiqua" w:hAnsi="Book Antiqua" w:cs="Book Antiqua"/>
          <w:color w:val="000000"/>
        </w:rPr>
        <w:t>cal benefit funds was 51.0% (92039709.52 RMB/180479</w:t>
      </w:r>
      <w:r>
        <w:rPr>
          <w:rFonts w:ascii="Book Antiqua" w:eastAsia="Book Antiqua" w:hAnsi="Book Antiqua" w:cs="Book Antiqua"/>
          <w:color w:val="000000"/>
        </w:rPr>
        <w:t xml:space="preserve">203.03 RMB). The medical material costs were the highest component of the total hospitalization cost, followed (in order) by drug costs, test costs, treatment costs, integrated medical service costs and blood transfusion costs The QR results showed that patient age, gender, length of hospital stay, payment method, wound position, wound type, operation times and operation type significantly </w:t>
      </w:r>
      <w:r>
        <w:rPr>
          <w:rFonts w:ascii="Book Antiqua" w:eastAsia="Book Antiqua" w:hAnsi="Book Antiqua" w:cs="Book Antiqua"/>
          <w:color w:val="000000"/>
        </w:rPr>
        <w:lastRenderedPageBreak/>
        <w:t>influenced the inpatient cost (</w:t>
      </w:r>
      <w:r w:rsidR="00AB0C3B" w:rsidRPr="00AB0C3B">
        <w:rPr>
          <w:rFonts w:ascii="Book Antiqua" w:eastAsia="Book Antiqua" w:hAnsi="Book Antiqua" w:cs="Book Antiqua"/>
          <w:i/>
          <w:color w:val="000000"/>
        </w:rPr>
        <w:t>P</w:t>
      </w:r>
      <w:r w:rsidR="00AB0C3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B0C3B">
        <w:rPr>
          <w:rFonts w:ascii="Book Antiqua" w:hAnsi="Book Antiqua" w:cs="Book Antiqua" w:hint="eastAsia"/>
          <w:color w:val="000000"/>
          <w:lang w:eastAsia="zh-CN"/>
        </w:rPr>
        <w:t xml:space="preserve"> </w:t>
      </w:r>
      <w:r>
        <w:rPr>
          <w:rFonts w:ascii="Book Antiqua" w:eastAsia="Book Antiqua" w:hAnsi="Book Antiqua" w:cs="Book Antiqua"/>
          <w:color w:val="000000"/>
        </w:rPr>
        <w:t>0.05). The cost grouping model was established based on the QR results, and age, length of stay, operation type, wound position and wound type were the most important influencing factors in the model. Furthermore, the cost of each combination varied significantly.</w:t>
      </w:r>
    </w:p>
    <w:bookmarkEnd w:id="35"/>
    <w:bookmarkEnd w:id="36"/>
    <w:p w14:paraId="3D8598BE" w14:textId="77777777" w:rsidR="00A77B3E" w:rsidRDefault="00A77B3E">
      <w:pPr>
        <w:spacing w:line="360" w:lineRule="auto"/>
        <w:jc w:val="both"/>
      </w:pPr>
    </w:p>
    <w:p w14:paraId="494182D8" w14:textId="77777777" w:rsidR="00A77B3E" w:rsidRDefault="002039AF">
      <w:pPr>
        <w:spacing w:line="360" w:lineRule="auto"/>
        <w:jc w:val="both"/>
      </w:pPr>
      <w:r>
        <w:rPr>
          <w:rFonts w:ascii="Book Antiqua" w:eastAsia="Book Antiqua" w:hAnsi="Book Antiqua" w:cs="Book Antiqua"/>
          <w:color w:val="000000"/>
        </w:rPr>
        <w:t>CONCLUSION</w:t>
      </w:r>
    </w:p>
    <w:p w14:paraId="71457FCB" w14:textId="77777777" w:rsidR="00A77B3E" w:rsidRDefault="002039AF">
      <w:pPr>
        <w:spacing w:line="360" w:lineRule="auto"/>
        <w:jc w:val="both"/>
      </w:pPr>
      <w:bookmarkStart w:id="37" w:name="OLE_LINK80"/>
      <w:bookmarkStart w:id="38" w:name="OLE_LINK81"/>
      <w:r>
        <w:rPr>
          <w:rFonts w:ascii="Book Antiqua" w:eastAsia="Book Antiqua" w:hAnsi="Book Antiqua" w:cs="Book Antiqua"/>
          <w:color w:val="000000"/>
        </w:rPr>
        <w:t>Our grouping model of hospitalization costs clearly reflected the key factors affecting hospitalization costs and can be used to strengthen the reasonable control of these costs.</w:t>
      </w:r>
    </w:p>
    <w:bookmarkEnd w:id="37"/>
    <w:bookmarkEnd w:id="38"/>
    <w:p w14:paraId="12447B18" w14:textId="77777777" w:rsidR="00A77B3E" w:rsidRDefault="00A77B3E">
      <w:pPr>
        <w:spacing w:line="360" w:lineRule="auto"/>
        <w:jc w:val="both"/>
      </w:pPr>
    </w:p>
    <w:p w14:paraId="6833145E" w14:textId="77777777" w:rsidR="00A77B3E" w:rsidRDefault="002039AF">
      <w:pPr>
        <w:spacing w:line="360" w:lineRule="auto"/>
        <w:jc w:val="both"/>
      </w:pPr>
      <w:r>
        <w:rPr>
          <w:rFonts w:ascii="Book Antiqua" w:eastAsia="Book Antiqua" w:hAnsi="Book Antiqua" w:cs="Book Antiqua"/>
          <w:b/>
          <w:bCs/>
          <w:color w:val="000000"/>
        </w:rPr>
        <w:t xml:space="preserve">Key Words: </w:t>
      </w:r>
      <w:bookmarkStart w:id="39" w:name="OLE_LINK43"/>
      <w:bookmarkStart w:id="40" w:name="OLE_LINK44"/>
      <w:bookmarkStart w:id="41" w:name="OLE_LINK67"/>
      <w:bookmarkStart w:id="42" w:name="OLE_LINK68"/>
      <w:r w:rsidR="00866F5A">
        <w:rPr>
          <w:rFonts w:ascii="Book Antiqua" w:hAnsi="Book Antiqua" w:cs="Book Antiqua" w:hint="eastAsia"/>
          <w:color w:val="000000"/>
          <w:lang w:eastAsia="zh-CN"/>
        </w:rPr>
        <w:t>F</w:t>
      </w:r>
      <w:r w:rsidR="00866F5A">
        <w:rPr>
          <w:rFonts w:ascii="Book Antiqua" w:eastAsia="Book Antiqua" w:hAnsi="Book Antiqua" w:cs="Book Antiqua"/>
          <w:color w:val="000000"/>
        </w:rPr>
        <w:t>alls</w:t>
      </w:r>
      <w:bookmarkEnd w:id="39"/>
      <w:bookmarkEnd w:id="40"/>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3" w:name="OLE_LINK46"/>
      <w:bookmarkStart w:id="44" w:name="OLE_LINK47"/>
      <w:r w:rsidR="00866F5A">
        <w:rPr>
          <w:rFonts w:ascii="Book Antiqua" w:hAnsi="Book Antiqua" w:cs="Book Antiqua" w:hint="eastAsia"/>
          <w:color w:val="000000"/>
          <w:lang w:eastAsia="zh-CN"/>
        </w:rPr>
        <w:t>E</w:t>
      </w:r>
      <w:r w:rsidR="00866F5A">
        <w:rPr>
          <w:rFonts w:ascii="Book Antiqua" w:eastAsia="Book Antiqua" w:hAnsi="Book Antiqua" w:cs="Book Antiqua"/>
          <w:color w:val="000000"/>
        </w:rPr>
        <w:t>lderly</w:t>
      </w:r>
      <w:bookmarkEnd w:id="43"/>
      <w:bookmarkEnd w:id="44"/>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5" w:name="OLE_LINK48"/>
      <w:bookmarkStart w:id="46" w:name="OLE_LINK49"/>
      <w:r w:rsidR="00866F5A">
        <w:rPr>
          <w:rFonts w:ascii="Book Antiqua" w:hAnsi="Book Antiqua" w:cs="Book Antiqua" w:hint="eastAsia"/>
          <w:color w:val="000000"/>
          <w:lang w:eastAsia="zh-CN"/>
        </w:rPr>
        <w:t>H</w:t>
      </w:r>
      <w:r w:rsidR="00866F5A">
        <w:rPr>
          <w:rFonts w:ascii="Book Antiqua" w:eastAsia="Book Antiqua" w:hAnsi="Book Antiqua" w:cs="Book Antiqua"/>
          <w:color w:val="000000"/>
        </w:rPr>
        <w:t>ospitalization costs</w:t>
      </w:r>
      <w:bookmarkEnd w:id="45"/>
      <w:bookmarkEnd w:id="46"/>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7" w:name="_Hlk58827139"/>
      <w:bookmarkStart w:id="48" w:name="OLE_LINK50"/>
      <w:proofErr w:type="spellStart"/>
      <w:r w:rsidR="00866F5A">
        <w:rPr>
          <w:rFonts w:ascii="Book Antiqua" w:hAnsi="Book Antiqua" w:cs="Book Antiqua" w:hint="eastAsia"/>
          <w:color w:val="000000"/>
          <w:lang w:eastAsia="zh-CN"/>
        </w:rPr>
        <w:t>Q</w:t>
      </w:r>
      <w:r>
        <w:rPr>
          <w:rFonts w:ascii="Book Antiqua" w:eastAsia="Book Antiqua" w:hAnsi="Book Antiqua" w:cs="Book Antiqua"/>
          <w:color w:val="000000"/>
        </w:rPr>
        <w:t>uantile</w:t>
      </w:r>
      <w:proofErr w:type="spellEnd"/>
      <w:r>
        <w:rPr>
          <w:rFonts w:ascii="Book Antiqua" w:eastAsia="Book Antiqua" w:hAnsi="Book Antiqua" w:cs="Book Antiqua"/>
          <w:color w:val="000000"/>
        </w:rPr>
        <w:t xml:space="preserve"> r</w:t>
      </w:r>
      <w:r w:rsidR="00866F5A">
        <w:rPr>
          <w:rFonts w:ascii="Book Antiqua" w:eastAsia="Book Antiqua" w:hAnsi="Book Antiqua" w:cs="Book Antiqua"/>
          <w:color w:val="000000"/>
        </w:rPr>
        <w:t>egression model</w:t>
      </w:r>
      <w:bookmarkEnd w:id="47"/>
      <w:bookmarkEnd w:id="48"/>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9" w:name="OLE_LINK51"/>
      <w:bookmarkStart w:id="50" w:name="OLE_LINK52"/>
      <w:r w:rsidR="00866F5A">
        <w:rPr>
          <w:rFonts w:ascii="Book Antiqua" w:hAnsi="Book Antiqua" w:cs="Book Antiqua" w:hint="eastAsia"/>
          <w:color w:val="000000"/>
          <w:lang w:eastAsia="zh-CN"/>
        </w:rPr>
        <w:t>D</w:t>
      </w:r>
      <w:r w:rsidR="00866F5A">
        <w:rPr>
          <w:rFonts w:ascii="Book Antiqua" w:eastAsia="Book Antiqua" w:hAnsi="Book Antiqua" w:cs="Book Antiqua"/>
          <w:color w:val="000000"/>
        </w:rPr>
        <w:t>ecision tree model</w:t>
      </w:r>
      <w:bookmarkEnd w:id="49"/>
      <w:bookmarkEnd w:id="50"/>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51" w:name="OLE_LINK53"/>
      <w:bookmarkStart w:id="52" w:name="OLE_LINK54"/>
      <w:r w:rsidR="00866F5A">
        <w:rPr>
          <w:rFonts w:ascii="Book Antiqua" w:hAnsi="Book Antiqua" w:cs="Book Antiqua" w:hint="eastAsia"/>
          <w:color w:val="000000"/>
          <w:lang w:eastAsia="zh-CN"/>
        </w:rPr>
        <w:t>P</w:t>
      </w:r>
      <w:r>
        <w:rPr>
          <w:rFonts w:ascii="Book Antiqua" w:eastAsia="Book Antiqua" w:hAnsi="Book Antiqua" w:cs="Book Antiqua"/>
          <w:color w:val="000000"/>
        </w:rPr>
        <w:t>revention</w:t>
      </w:r>
      <w:bookmarkEnd w:id="41"/>
      <w:bookmarkEnd w:id="42"/>
      <w:bookmarkEnd w:id="51"/>
      <w:bookmarkEnd w:id="52"/>
    </w:p>
    <w:p w14:paraId="4F5C6628" w14:textId="77777777" w:rsidR="0049746C" w:rsidRDefault="0049746C" w:rsidP="0049746C">
      <w:pPr>
        <w:spacing w:line="360" w:lineRule="auto"/>
        <w:jc w:val="both"/>
        <w:rPr>
          <w:lang w:eastAsia="zh-CN"/>
        </w:rPr>
      </w:pPr>
    </w:p>
    <w:p w14:paraId="26C7FB47" w14:textId="77777777" w:rsidR="0049746C" w:rsidRPr="00026CB8" w:rsidRDefault="0049746C" w:rsidP="0049746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AA15363" w14:textId="77777777" w:rsidR="00A77B3E" w:rsidRDefault="00A77B3E">
      <w:pPr>
        <w:spacing w:line="360" w:lineRule="auto"/>
        <w:jc w:val="both"/>
      </w:pPr>
    </w:p>
    <w:p w14:paraId="4A624158" w14:textId="60348FE4" w:rsidR="00F25BEA" w:rsidRDefault="00F25BEA">
      <w:pPr>
        <w:spacing w:line="360" w:lineRule="auto"/>
        <w:jc w:val="both"/>
        <w:rPr>
          <w:rFonts w:ascii="Book Antiqua" w:hAnsi="Book Antiqua" w:cs="Book Antiqua"/>
          <w:iCs/>
          <w:color w:val="000000"/>
          <w:lang w:eastAsia="zh-CN"/>
        </w:rPr>
      </w:pPr>
      <w:r w:rsidRPr="00F25BEA">
        <w:rPr>
          <w:rFonts w:ascii="Book Antiqua" w:hAnsi="Book Antiqua" w:cs="Book Antiqua" w:hint="eastAsia"/>
          <w:b/>
          <w:color w:val="000000"/>
          <w:lang w:eastAsia="zh-CN"/>
        </w:rPr>
        <w:t xml:space="preserve">Citation: </w:t>
      </w:r>
      <w:r w:rsidR="002039AF">
        <w:rPr>
          <w:rFonts w:ascii="Book Antiqua" w:eastAsia="Book Antiqua" w:hAnsi="Book Antiqua" w:cs="Book Antiqua"/>
          <w:color w:val="000000"/>
        </w:rPr>
        <w:t xml:space="preserve">Su FY, Fu ML, Zhao QH, Huang HH, </w:t>
      </w:r>
      <w:proofErr w:type="spellStart"/>
      <w:r w:rsidR="002039AF">
        <w:rPr>
          <w:rFonts w:ascii="Book Antiqua" w:eastAsia="Book Antiqua" w:hAnsi="Book Antiqua" w:cs="Book Antiqua"/>
          <w:color w:val="000000"/>
        </w:rPr>
        <w:t>Luo</w:t>
      </w:r>
      <w:proofErr w:type="spellEnd"/>
      <w:r w:rsidR="002039AF">
        <w:rPr>
          <w:rFonts w:ascii="Book Antiqua" w:eastAsia="Book Antiqua" w:hAnsi="Book Antiqua" w:cs="Book Antiqua"/>
          <w:color w:val="000000"/>
        </w:rPr>
        <w:t xml:space="preserve"> D, Xiao MZ. </w:t>
      </w:r>
      <w:r w:rsidR="00153652" w:rsidRPr="00153652">
        <w:rPr>
          <w:rFonts w:ascii="Book Antiqua" w:eastAsia="Book Antiqua" w:hAnsi="Book Antiqua" w:cs="Book Antiqua"/>
          <w:color w:val="000000"/>
        </w:rPr>
        <w:t>Analysis of hospitalization costs related to fall injuries in elderly patients</w:t>
      </w:r>
      <w:r w:rsidR="002039AF">
        <w:rPr>
          <w:rFonts w:ascii="Book Antiqua" w:eastAsia="Book Antiqua" w:hAnsi="Book Antiqua" w:cs="Book Antiqua"/>
          <w:color w:val="000000"/>
        </w:rPr>
        <w:t xml:space="preserve">. </w:t>
      </w:r>
      <w:r w:rsidR="002039AF">
        <w:rPr>
          <w:rFonts w:ascii="Book Antiqua" w:eastAsia="Book Antiqua" w:hAnsi="Book Antiqua" w:cs="Book Antiqua"/>
          <w:i/>
          <w:iCs/>
          <w:color w:val="000000"/>
        </w:rPr>
        <w:t xml:space="preserve">World J </w:t>
      </w:r>
      <w:proofErr w:type="spellStart"/>
      <w:r w:rsidR="002039AF">
        <w:rPr>
          <w:rFonts w:ascii="Book Antiqua" w:eastAsia="Book Antiqua" w:hAnsi="Book Antiqua" w:cs="Book Antiqua"/>
          <w:i/>
          <w:iCs/>
          <w:color w:val="000000"/>
        </w:rPr>
        <w:t>Clin</w:t>
      </w:r>
      <w:proofErr w:type="spellEnd"/>
      <w:r w:rsidR="002039AF">
        <w:rPr>
          <w:rFonts w:ascii="Book Antiqua" w:eastAsia="Book Antiqua" w:hAnsi="Book Antiqua" w:cs="Book Antiqua"/>
          <w:i/>
          <w:iCs/>
          <w:color w:val="000000"/>
        </w:rPr>
        <w:t xml:space="preserve"> Cases</w:t>
      </w:r>
      <w:r w:rsidR="00FB25F9">
        <w:rPr>
          <w:rFonts w:ascii="Book Antiqua" w:hAnsi="Book Antiqua" w:cs="Book Antiqua" w:hint="eastAsia"/>
          <w:i/>
          <w:iCs/>
          <w:color w:val="000000"/>
          <w:lang w:eastAsia="zh-CN"/>
        </w:rPr>
        <w:t xml:space="preserve"> </w:t>
      </w:r>
      <w:bookmarkStart w:id="53" w:name="OLE_LINK122"/>
      <w:r w:rsidR="00FB25F9" w:rsidRPr="00FB25F9">
        <w:rPr>
          <w:rFonts w:ascii="Book Antiqua" w:hAnsi="Book Antiqua" w:cs="Book Antiqua"/>
          <w:iCs/>
          <w:color w:val="000000"/>
          <w:lang w:eastAsia="zh-CN"/>
        </w:rPr>
        <w:t>2021</w:t>
      </w:r>
      <w:r w:rsidR="00FB25F9" w:rsidRPr="00FB25F9">
        <w:rPr>
          <w:rFonts w:ascii="Book Antiqua" w:hAnsi="Book Antiqua" w:cs="Book Antiqua"/>
          <w:i/>
          <w:iCs/>
          <w:color w:val="000000"/>
          <w:lang w:eastAsia="zh-CN"/>
        </w:rPr>
        <w:t xml:space="preserve">; </w:t>
      </w:r>
      <w:r w:rsidR="00FB25F9" w:rsidRPr="00FB25F9">
        <w:rPr>
          <w:rFonts w:ascii="Book Antiqua" w:hAnsi="Book Antiqua" w:cs="Book Antiqua"/>
          <w:iCs/>
          <w:color w:val="000000"/>
          <w:lang w:eastAsia="zh-CN"/>
        </w:rPr>
        <w:t xml:space="preserve">9(6): </w:t>
      </w:r>
      <w:r w:rsidR="00050417" w:rsidRPr="00050417">
        <w:rPr>
          <w:rFonts w:ascii="Book Antiqua" w:hAnsi="Book Antiqua" w:cs="Book Antiqua"/>
          <w:iCs/>
          <w:color w:val="000000"/>
          <w:lang w:eastAsia="zh-CN"/>
        </w:rPr>
        <w:t>1271-1283</w:t>
      </w:r>
      <w:bookmarkEnd w:id="53"/>
      <w:r w:rsidR="00FB25F9" w:rsidRPr="00FB25F9">
        <w:rPr>
          <w:rFonts w:ascii="Book Antiqua" w:hAnsi="Book Antiqua" w:cs="Book Antiqua"/>
          <w:iCs/>
          <w:color w:val="000000"/>
          <w:lang w:eastAsia="zh-CN"/>
        </w:rPr>
        <w:t xml:space="preserve">  </w:t>
      </w:r>
    </w:p>
    <w:p w14:paraId="6A87E8AC" w14:textId="3671B4E5" w:rsidR="00F25BEA" w:rsidRDefault="00FB25F9">
      <w:pPr>
        <w:spacing w:line="360" w:lineRule="auto"/>
        <w:jc w:val="both"/>
        <w:rPr>
          <w:rFonts w:ascii="Book Antiqua" w:hAnsi="Book Antiqua" w:cs="Book Antiqua"/>
          <w:iCs/>
          <w:color w:val="000000"/>
          <w:lang w:eastAsia="zh-CN"/>
        </w:rPr>
      </w:pPr>
      <w:r w:rsidRPr="00F25BEA">
        <w:rPr>
          <w:rFonts w:ascii="Book Antiqua" w:hAnsi="Book Antiqua" w:cs="Book Antiqua"/>
          <w:b/>
          <w:iCs/>
          <w:color w:val="000000"/>
          <w:lang w:eastAsia="zh-CN"/>
        </w:rPr>
        <w:t>URL:</w:t>
      </w:r>
      <w:r w:rsidRPr="00FB25F9">
        <w:rPr>
          <w:rFonts w:ascii="Book Antiqua" w:hAnsi="Book Antiqua" w:cs="Book Antiqua"/>
          <w:iCs/>
          <w:color w:val="000000"/>
          <w:lang w:eastAsia="zh-CN"/>
        </w:rPr>
        <w:t xml:space="preserve"> https://www.wjgnet.com/2307-8960/full/v9/i6/</w:t>
      </w:r>
      <w:r w:rsidR="00050417">
        <w:rPr>
          <w:rFonts w:ascii="Book Antiqua" w:hAnsi="Book Antiqua" w:cs="Book Antiqua" w:hint="eastAsia"/>
          <w:iCs/>
          <w:color w:val="000000"/>
          <w:lang w:eastAsia="zh-CN"/>
        </w:rPr>
        <w:t>1271</w:t>
      </w:r>
      <w:r w:rsidRPr="00FB25F9">
        <w:rPr>
          <w:rFonts w:ascii="Book Antiqua" w:hAnsi="Book Antiqua" w:cs="Book Antiqua"/>
          <w:iCs/>
          <w:color w:val="000000"/>
          <w:lang w:eastAsia="zh-CN"/>
        </w:rPr>
        <w:t xml:space="preserve">.htm  </w:t>
      </w:r>
    </w:p>
    <w:p w14:paraId="6A08AC64" w14:textId="7AF5FFC6" w:rsidR="00A77B3E" w:rsidRPr="00FB25F9" w:rsidRDefault="00FB25F9">
      <w:pPr>
        <w:spacing w:line="360" w:lineRule="auto"/>
        <w:jc w:val="both"/>
      </w:pPr>
      <w:r w:rsidRPr="00F25BEA">
        <w:rPr>
          <w:rFonts w:ascii="Book Antiqua" w:hAnsi="Book Antiqua" w:cs="Book Antiqua"/>
          <w:b/>
          <w:iCs/>
          <w:color w:val="000000"/>
          <w:lang w:eastAsia="zh-CN"/>
        </w:rPr>
        <w:t>DOI:</w:t>
      </w:r>
      <w:r w:rsidRPr="00FB25F9">
        <w:rPr>
          <w:rFonts w:ascii="Book Antiqua" w:hAnsi="Book Antiqua" w:cs="Book Antiqua"/>
          <w:iCs/>
          <w:color w:val="000000"/>
          <w:lang w:eastAsia="zh-CN"/>
        </w:rPr>
        <w:t xml:space="preserve"> </w:t>
      </w:r>
      <w:bookmarkStart w:id="54" w:name="OLE_LINK36"/>
      <w:bookmarkStart w:id="55" w:name="OLE_LINK39"/>
      <w:r w:rsidRPr="00FB25F9">
        <w:rPr>
          <w:rFonts w:ascii="Book Antiqua" w:hAnsi="Book Antiqua" w:cs="Book Antiqua"/>
          <w:iCs/>
          <w:color w:val="000000"/>
          <w:lang w:eastAsia="zh-CN"/>
        </w:rPr>
        <w:t>https://dx.doi.org/10.12998/wjcc.v9.i6.</w:t>
      </w:r>
      <w:r w:rsidR="00050417">
        <w:rPr>
          <w:rFonts w:ascii="Book Antiqua" w:hAnsi="Book Antiqua" w:cs="Book Antiqua" w:hint="eastAsia"/>
          <w:iCs/>
          <w:color w:val="000000"/>
          <w:lang w:eastAsia="zh-CN"/>
        </w:rPr>
        <w:t>1271</w:t>
      </w:r>
      <w:bookmarkEnd w:id="54"/>
      <w:bookmarkEnd w:id="55"/>
    </w:p>
    <w:p w14:paraId="69CA77B4" w14:textId="77777777" w:rsidR="00A77B3E" w:rsidRDefault="00A77B3E">
      <w:pPr>
        <w:spacing w:line="360" w:lineRule="auto"/>
        <w:jc w:val="both"/>
      </w:pPr>
    </w:p>
    <w:p w14:paraId="175F2C81" w14:textId="0AE4F41A" w:rsidR="00A77B3E" w:rsidRDefault="002039AF">
      <w:pPr>
        <w:spacing w:line="360" w:lineRule="auto"/>
        <w:jc w:val="both"/>
      </w:pPr>
      <w:r>
        <w:rPr>
          <w:rFonts w:ascii="Book Antiqua" w:eastAsia="Book Antiqua" w:hAnsi="Book Antiqua" w:cs="Book Antiqua"/>
          <w:b/>
          <w:bCs/>
          <w:color w:val="000000"/>
          <w:szCs w:val="21"/>
        </w:rPr>
        <w:t xml:space="preserve">Core Tip: </w:t>
      </w:r>
      <w:bookmarkStart w:id="56" w:name="OLE_LINK55"/>
      <w:bookmarkStart w:id="57" w:name="OLE_LINK56"/>
      <w:bookmarkStart w:id="58" w:name="OLE_LINK69"/>
      <w:bookmarkStart w:id="59" w:name="OLE_LINK70"/>
      <w:r>
        <w:rPr>
          <w:rFonts w:ascii="Book Antiqua" w:eastAsia="Book Antiqua" w:hAnsi="Book Antiqua" w:cs="Book Antiqua"/>
          <w:color w:val="000000"/>
        </w:rPr>
        <w:t>This retrospective study investigated the composition and factors of the hospitalization costs of fall-related injuries in elderly inpatients and established a factor-based, cost-related group. The total hosp</w:t>
      </w:r>
      <w:r w:rsidR="00F366BC">
        <w:rPr>
          <w:rFonts w:ascii="Book Antiqua" w:eastAsia="Book Antiqua" w:hAnsi="Book Antiqua" w:cs="Book Antiqua"/>
          <w:color w:val="000000"/>
        </w:rPr>
        <w:t>italization costs were 180479</w:t>
      </w:r>
      <w:r>
        <w:rPr>
          <w:rFonts w:ascii="Book Antiqua" w:eastAsia="Book Antiqua" w:hAnsi="Book Antiqua" w:cs="Book Antiqua"/>
          <w:color w:val="000000"/>
        </w:rPr>
        <w:t xml:space="preserve">203.03 RMB. The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regression (QR) results showed that patient age, gender, length of hospital stay, payment method, wound position, wound type, operation times and operation type significantly influenced the inpatient cost (</w:t>
      </w:r>
      <w:r w:rsidR="00F366BC" w:rsidRPr="00F366BC">
        <w:rPr>
          <w:rFonts w:ascii="Book Antiqua" w:eastAsia="Book Antiqua" w:hAnsi="Book Antiqua" w:cs="Book Antiqua"/>
          <w:i/>
          <w:color w:val="000000"/>
        </w:rPr>
        <w:t>P</w:t>
      </w:r>
      <w:r w:rsidR="00F366B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366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cost grouping model was established based on the QR results, and the cost of each combination varied </w:t>
      </w:r>
      <w:r>
        <w:rPr>
          <w:rFonts w:ascii="Book Antiqua" w:eastAsia="Book Antiqua" w:hAnsi="Book Antiqua" w:cs="Book Antiqua"/>
          <w:color w:val="000000"/>
        </w:rPr>
        <w:lastRenderedPageBreak/>
        <w:t>significantly. Our grouping model of hospitalization costs clearly reflects the key factors affecting hospitalization costs.</w:t>
      </w:r>
    </w:p>
    <w:bookmarkEnd w:id="56"/>
    <w:bookmarkEnd w:id="57"/>
    <w:bookmarkEnd w:id="58"/>
    <w:bookmarkEnd w:id="59"/>
    <w:p w14:paraId="393B0ADC" w14:textId="77777777" w:rsidR="00A77B3E" w:rsidRDefault="00A77B3E">
      <w:pPr>
        <w:spacing w:line="360" w:lineRule="auto"/>
        <w:jc w:val="both"/>
      </w:pPr>
    </w:p>
    <w:p w14:paraId="291C6407" w14:textId="77777777" w:rsidR="00A77B3E" w:rsidRDefault="00857586">
      <w:pPr>
        <w:spacing w:line="360" w:lineRule="auto"/>
        <w:jc w:val="both"/>
      </w:pPr>
      <w:r>
        <w:rPr>
          <w:rFonts w:ascii="Book Antiqua" w:eastAsia="Book Antiqua" w:hAnsi="Book Antiqua" w:cs="Book Antiqua"/>
          <w:b/>
          <w:caps/>
          <w:color w:val="000000"/>
          <w:u w:val="single"/>
        </w:rPr>
        <w:br w:type="page"/>
      </w:r>
      <w:r w:rsidR="002039AF">
        <w:rPr>
          <w:rFonts w:ascii="Book Antiqua" w:eastAsia="Book Antiqua" w:hAnsi="Book Antiqua" w:cs="Book Antiqua"/>
          <w:b/>
          <w:caps/>
          <w:color w:val="000000"/>
          <w:u w:val="single"/>
        </w:rPr>
        <w:lastRenderedPageBreak/>
        <w:t>INTRODUCTION</w:t>
      </w:r>
    </w:p>
    <w:p w14:paraId="41362CAC" w14:textId="189B8F10" w:rsidR="00A77B3E" w:rsidRDefault="002039AF">
      <w:pPr>
        <w:spacing w:line="360" w:lineRule="auto"/>
        <w:jc w:val="both"/>
      </w:pPr>
      <w:bookmarkStart w:id="60" w:name="OLE_LINK82"/>
      <w:bookmarkStart w:id="61" w:name="OLE_LINK83"/>
      <w:bookmarkStart w:id="62" w:name="OLE_LINK84"/>
      <w:r>
        <w:rPr>
          <w:rFonts w:ascii="Book Antiqua" w:eastAsia="Book Antiqua" w:hAnsi="Book Antiqua" w:cs="Book Antiqua"/>
          <w:color w:val="000000"/>
        </w:rPr>
        <w:t>Falls are defined as “events which result in a person coming to rest inadvertently on the ground or floor or other lower level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7C32E9" w:rsidRPr="00C86439">
        <w:rPr>
          <w:rFonts w:ascii="Book Antiqua" w:eastAsia="Book Antiqua" w:hAnsi="Book Antiqua" w:cs="Book Antiqua"/>
          <w:bCs/>
          <w:color w:val="000000"/>
        </w:rPr>
        <w:t>Due to</w:t>
      </w:r>
      <w:r>
        <w:rPr>
          <w:rFonts w:ascii="Book Antiqua" w:eastAsia="Book Antiqua" w:hAnsi="Book Antiqua" w:cs="Book Antiqua"/>
          <w:color w:val="000000"/>
        </w:rPr>
        <w:t xml:space="preserve"> aging of the world population, the incidence of falls has intensified, and the incidence rate in developing countries is greater than that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China has been characterized as an aging society since 1999 and is one of the fastest-aging countries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From 2006-2016, the death rate due to falls in China remained relatively high and rose </w:t>
      </w:r>
      <w:proofErr w:type="gramStart"/>
      <w:r>
        <w:rPr>
          <w:rFonts w:ascii="Book Antiqua" w:eastAsia="Book Antiqua" w:hAnsi="Book Antiqua" w:cs="Book Antiqua"/>
          <w:color w:val="000000"/>
        </w:rPr>
        <w:t>slightly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Falls are also a leading cause of death in developed countries, with one-third of adults </w:t>
      </w:r>
      <w:r w:rsidR="007C32E9">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falling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Regarding the global ranking of causes of death, the World Health Organization has predicted that the ranking of falls will rise from 21</w:t>
      </w:r>
      <w:r w:rsidRPr="003856E1">
        <w:rPr>
          <w:rFonts w:ascii="Book Antiqua" w:eastAsia="Book Antiqua" w:hAnsi="Book Antiqua" w:cs="Book Antiqua"/>
          <w:color w:val="000000"/>
          <w:vertAlign w:val="superscript"/>
        </w:rPr>
        <w:t xml:space="preserve">st </w:t>
      </w:r>
      <w:r>
        <w:rPr>
          <w:rFonts w:ascii="Book Antiqua" w:eastAsia="Book Antiqua" w:hAnsi="Book Antiqua" w:cs="Book Antiqua"/>
          <w:color w:val="000000"/>
        </w:rPr>
        <w:t>in 2012 to 17</w:t>
      </w:r>
      <w:r w:rsidRPr="00C8643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by 2030 if preventive measures are not </w:t>
      </w:r>
      <w:proofErr w:type="gramStart"/>
      <w:r>
        <w:rPr>
          <w:rFonts w:ascii="Book Antiqua" w:eastAsia="Book Antiqua" w:hAnsi="Book Antiqua" w:cs="Book Antiqua"/>
          <w:color w:val="000000"/>
        </w:rPr>
        <w:t>taken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Falls are the leading cause of accidental injury and death among adults </w:t>
      </w:r>
      <w:r w:rsidR="007C32E9">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and are the main cause of disability, dysfunction and death in 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65C8AF0"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 xml:space="preserve">The high incidence of injuries after </w:t>
      </w:r>
      <w:proofErr w:type="gramStart"/>
      <w:r>
        <w:rPr>
          <w:rFonts w:ascii="Book Antiqua" w:eastAsia="Book Antiqua" w:hAnsi="Book Antiqua" w:cs="Book Antiqua"/>
          <w:color w:val="000000"/>
        </w:rPr>
        <w:t>falls</w:t>
      </w:r>
      <w:proofErr w:type="gramEnd"/>
      <w:r>
        <w:rPr>
          <w:rFonts w:ascii="Book Antiqua" w:eastAsia="Book Antiqua" w:hAnsi="Book Antiqua" w:cs="Book Antiqua"/>
          <w:color w:val="000000"/>
        </w:rPr>
        <w:t xml:space="preserve"> results in high medical costs, placing a heavy burden on families and society. According to data from the </w:t>
      </w:r>
      <w:bookmarkStart w:id="63" w:name="OLE_LINK5"/>
      <w:bookmarkStart w:id="64" w:name="OLE_LINK6"/>
      <w:r>
        <w:rPr>
          <w:rFonts w:ascii="Book Antiqua" w:eastAsia="Book Antiqua" w:hAnsi="Book Antiqua" w:cs="Book Antiqua"/>
          <w:color w:val="000000"/>
        </w:rPr>
        <w:t>United States</w:t>
      </w:r>
      <w:bookmarkEnd w:id="63"/>
      <w:bookmarkEnd w:id="64"/>
      <w:r>
        <w:rPr>
          <w:rFonts w:ascii="Book Antiqua" w:eastAsia="Book Antiqua" w:hAnsi="Book Antiqua" w:cs="Book Antiqua"/>
          <w:color w:val="000000"/>
        </w:rPr>
        <w:t xml:space="preserve"> Centers for Disease Control, in 2001 the economic burden caused by falls was US $20 </w:t>
      </w:r>
      <w:proofErr w:type="gramStart"/>
      <w:r>
        <w:rPr>
          <w:rFonts w:ascii="Book Antiqua" w:eastAsia="Book Antiqua" w:hAnsi="Book Antiqua" w:cs="Book Antiqua"/>
          <w:color w:val="000000"/>
        </w:rPr>
        <w:t>million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Falls among elderly individuals cost the US health care system US $30 billion in direct medical expenses alone in 2011; this amount would be much higher if long-term care costs were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74B0BD4" w14:textId="77777777" w:rsidR="00A77B3E" w:rsidRDefault="002039AF">
      <w:pPr>
        <w:spacing w:line="360" w:lineRule="auto"/>
        <w:ind w:firstLine="240"/>
        <w:jc w:val="both"/>
      </w:pPr>
      <w:r>
        <w:rPr>
          <w:rFonts w:ascii="Book Antiqua" w:eastAsia="Book Antiqua" w:hAnsi="Book Antiqua" w:cs="Book Antiqua"/>
          <w:color w:val="000000"/>
        </w:rPr>
        <w:t>The second Global Ministerial Summit on Patient Safety, held in Bonn, Germany in 2017, released the report "The economics of patient safety: Strengthening a value-based approach to reducing patient harm at national level"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highlighting the need for health economics research from the patient safety perspective. Partly constituting research on the health economics of patient safety, studies on the economic burden and influencing factors of falls can help in focusing attention on fall prevention.</w:t>
      </w:r>
    </w:p>
    <w:p w14:paraId="55119A68" w14:textId="77777777" w:rsidR="00A77B3E" w:rsidRDefault="002039AF">
      <w:pPr>
        <w:spacing w:line="360" w:lineRule="auto"/>
        <w:ind w:firstLine="240"/>
        <w:jc w:val="both"/>
      </w:pPr>
      <w:r>
        <w:rPr>
          <w:rFonts w:ascii="Book Antiqua" w:eastAsia="Book Antiqua" w:hAnsi="Book Antiqua" w:cs="Book Antiqua"/>
          <w:color w:val="000000"/>
        </w:rPr>
        <w:t xml:space="preserve">Studies have been conducted on the cost of </w:t>
      </w:r>
      <w:proofErr w:type="gramStart"/>
      <w:r>
        <w:rPr>
          <w:rFonts w:ascii="Book Antiqua" w:eastAsia="Book Antiqua" w:hAnsi="Book Antiqua" w:cs="Book Antiqua"/>
          <w:color w:val="000000"/>
        </w:rPr>
        <w:t>falls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but few have investigated the waste of medical benefit funds or conducted a factor analysis of costs at different levels. To fill this gap, we identified the factors affecting hospitalization costs through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regression (QR) analysis. The chi-squared automatic interaction detector (CHAID) </w:t>
      </w:r>
      <w:r>
        <w:rPr>
          <w:rFonts w:ascii="Book Antiqua" w:eastAsia="Book Antiqua" w:hAnsi="Book Antiqua" w:cs="Book Antiqua"/>
          <w:color w:val="000000"/>
        </w:rPr>
        <w:lastRenderedPageBreak/>
        <w:t>decision tree model was used to construct the grouping model of hospital costs for inpatients with fall injuries to further identify the important influencing factors. This research is meaningful for recognizing the importance of fall prevention and providing reasonable suggestions to control hospitalization costs based on health economics theory from the patient safety perspective.</w:t>
      </w:r>
    </w:p>
    <w:bookmarkEnd w:id="60"/>
    <w:bookmarkEnd w:id="61"/>
    <w:bookmarkEnd w:id="62"/>
    <w:p w14:paraId="1F5D722F" w14:textId="77777777" w:rsidR="00A77B3E" w:rsidRDefault="00A77B3E">
      <w:pPr>
        <w:spacing w:line="360" w:lineRule="auto"/>
        <w:ind w:firstLine="240"/>
        <w:jc w:val="both"/>
      </w:pPr>
    </w:p>
    <w:p w14:paraId="5EF225DA" w14:textId="77777777" w:rsidR="00A77B3E" w:rsidRDefault="002039AF">
      <w:pPr>
        <w:spacing w:line="360" w:lineRule="auto"/>
        <w:jc w:val="both"/>
      </w:pPr>
      <w:r>
        <w:rPr>
          <w:rFonts w:ascii="Book Antiqua" w:eastAsia="Book Antiqua" w:hAnsi="Book Antiqua" w:cs="Book Antiqua"/>
          <w:b/>
          <w:caps/>
          <w:color w:val="000000"/>
          <w:u w:val="single"/>
        </w:rPr>
        <w:t>MATERIALS AND METHODS</w:t>
      </w:r>
    </w:p>
    <w:p w14:paraId="0AA2FF8E" w14:textId="77777777" w:rsidR="00A77B3E" w:rsidRDefault="002039AF">
      <w:pPr>
        <w:spacing w:line="360" w:lineRule="auto"/>
        <w:jc w:val="both"/>
      </w:pPr>
      <w:bookmarkStart w:id="65" w:name="OLE_LINK85"/>
      <w:bookmarkStart w:id="66" w:name="OLE_LINK86"/>
      <w:r>
        <w:rPr>
          <w:rFonts w:ascii="Book Antiqua" w:eastAsia="Book Antiqua" w:hAnsi="Book Antiqua" w:cs="Book Antiqua"/>
          <w:color w:val="000000"/>
        </w:rPr>
        <w:t>We conducted a retrospective study by searching and selecting the medical records of elderly inpatients due to falls from 2016-2019 in the electronic medical record system (EMRS) of two hospitals in China.</w:t>
      </w:r>
    </w:p>
    <w:p w14:paraId="2A329885" w14:textId="77777777" w:rsidR="00595E69" w:rsidRDefault="00595E69">
      <w:pPr>
        <w:spacing w:line="360" w:lineRule="auto"/>
        <w:jc w:val="both"/>
        <w:rPr>
          <w:rFonts w:ascii="Book Antiqua" w:hAnsi="Book Antiqua" w:cs="Book Antiqua"/>
          <w:b/>
          <w:bCs/>
          <w:i/>
          <w:color w:val="000000"/>
          <w:lang w:eastAsia="zh-CN"/>
        </w:rPr>
      </w:pPr>
    </w:p>
    <w:p w14:paraId="7211E70D" w14:textId="77777777" w:rsidR="00A77B3E" w:rsidRPr="00595E69" w:rsidRDefault="002039AF">
      <w:pPr>
        <w:spacing w:line="360" w:lineRule="auto"/>
        <w:jc w:val="both"/>
        <w:rPr>
          <w:i/>
        </w:rPr>
      </w:pPr>
      <w:r w:rsidRPr="00595E69">
        <w:rPr>
          <w:rFonts w:ascii="Book Antiqua" w:eastAsia="Book Antiqua" w:hAnsi="Book Antiqua" w:cs="Book Antiqua"/>
          <w:b/>
          <w:bCs/>
          <w:i/>
          <w:color w:val="000000"/>
        </w:rPr>
        <w:t>Setting</w:t>
      </w:r>
    </w:p>
    <w:p w14:paraId="33D9DB87" w14:textId="77777777" w:rsidR="00A77B3E" w:rsidRDefault="002039AF">
      <w:pPr>
        <w:spacing w:line="360" w:lineRule="auto"/>
        <w:jc w:val="both"/>
      </w:pPr>
      <w:r>
        <w:rPr>
          <w:rFonts w:ascii="Book Antiqua" w:eastAsia="Book Antiqua" w:hAnsi="Book Antiqua" w:cs="Book Antiqua"/>
          <w:color w:val="000000"/>
        </w:rPr>
        <w:t xml:space="preserve">The study was conducted in two participating hospitals: The First Affiliated Hospital of Chongqing Medical University and </w:t>
      </w:r>
      <w:proofErr w:type="spellStart"/>
      <w:r>
        <w:rPr>
          <w:rFonts w:ascii="Book Antiqua" w:eastAsia="Book Antiqua" w:hAnsi="Book Antiqua" w:cs="Book Antiqua"/>
          <w:color w:val="000000"/>
        </w:rPr>
        <w:t>Jinshan</w:t>
      </w:r>
      <w:proofErr w:type="spellEnd"/>
      <w:r>
        <w:rPr>
          <w:rFonts w:ascii="Book Antiqua" w:eastAsia="Book Antiqua" w:hAnsi="Book Antiqua" w:cs="Book Antiqua"/>
          <w:color w:val="000000"/>
        </w:rPr>
        <w:t xml:space="preserve"> Branch of the First Affiliated Hospital of Chongqing Medical University. The First Affiliated Hospital of Chongqing Medical University is a large-scale comprehensive teaching hospital that integrates medical treatment, teaching, scientific research, prevention, and health care and involves a foreign element; it has a 3200-bed tertiary referral center. </w:t>
      </w:r>
      <w:proofErr w:type="spellStart"/>
      <w:r>
        <w:rPr>
          <w:rFonts w:ascii="Book Antiqua" w:eastAsia="Book Antiqua" w:hAnsi="Book Antiqua" w:cs="Book Antiqua"/>
          <w:color w:val="000000"/>
        </w:rPr>
        <w:t>Jinshan</w:t>
      </w:r>
      <w:proofErr w:type="spellEnd"/>
      <w:r>
        <w:rPr>
          <w:rFonts w:ascii="Book Antiqua" w:eastAsia="Book Antiqua" w:hAnsi="Book Antiqua" w:cs="Book Antiqua"/>
          <w:color w:val="000000"/>
        </w:rPr>
        <w:t xml:space="preserve"> Branch of the First Affiliated Hospital of Chongqing Medical University is also a tertiary referral center. It has 1000 beds and is the only large public hospital in the new north zone. This facility integrates medical treatment, rehabilitation, prevention, and health care and involves a foreign element. The two hospitals have the same EMRS, hospital information system (HIS) and medical insurance management information system.</w:t>
      </w:r>
    </w:p>
    <w:p w14:paraId="47C7A2FC" w14:textId="77777777" w:rsidR="00E00AE1" w:rsidRDefault="00E00AE1">
      <w:pPr>
        <w:spacing w:line="360" w:lineRule="auto"/>
        <w:jc w:val="both"/>
        <w:rPr>
          <w:rFonts w:ascii="Book Antiqua" w:hAnsi="Book Antiqua" w:cs="Book Antiqua"/>
          <w:b/>
          <w:bCs/>
          <w:i/>
          <w:color w:val="000000"/>
          <w:lang w:eastAsia="zh-CN"/>
        </w:rPr>
      </w:pPr>
    </w:p>
    <w:p w14:paraId="50C46853" w14:textId="77777777" w:rsidR="00A77B3E" w:rsidRPr="00E00AE1" w:rsidRDefault="002039AF">
      <w:pPr>
        <w:spacing w:line="360" w:lineRule="auto"/>
        <w:jc w:val="both"/>
        <w:rPr>
          <w:i/>
        </w:rPr>
      </w:pPr>
      <w:r w:rsidRPr="00E00AE1">
        <w:rPr>
          <w:rFonts w:ascii="Book Antiqua" w:eastAsia="Book Antiqua" w:hAnsi="Book Antiqua" w:cs="Book Antiqua"/>
          <w:b/>
          <w:bCs/>
          <w:i/>
          <w:color w:val="000000"/>
        </w:rPr>
        <w:t>Participants</w:t>
      </w:r>
    </w:p>
    <w:p w14:paraId="19E31CA2" w14:textId="567F729C" w:rsidR="00A77B3E" w:rsidRDefault="002039AF">
      <w:pPr>
        <w:spacing w:line="360" w:lineRule="auto"/>
        <w:jc w:val="both"/>
      </w:pPr>
      <w:r>
        <w:rPr>
          <w:rFonts w:ascii="Book Antiqua" w:eastAsia="Book Antiqua" w:hAnsi="Book Antiqua" w:cs="Book Antiqua"/>
          <w:color w:val="000000"/>
        </w:rPr>
        <w:t>Patient records were selected if the</w:t>
      </w:r>
      <w:r w:rsidR="00E00AE1">
        <w:rPr>
          <w:rFonts w:ascii="Book Antiqua" w:eastAsia="Book Antiqua" w:hAnsi="Book Antiqua" w:cs="Book Antiqua"/>
          <w:color w:val="000000"/>
        </w:rPr>
        <w:t>y met the following criteria: (</w:t>
      </w:r>
      <w:r w:rsidR="00E00AE1">
        <w:rPr>
          <w:rFonts w:ascii="Book Antiqua" w:hAnsi="Book Antiqua" w:cs="Book Antiqua" w:hint="eastAsia"/>
          <w:color w:val="000000"/>
          <w:lang w:eastAsia="zh-CN"/>
        </w:rPr>
        <w:t>1</w:t>
      </w:r>
      <w:r>
        <w:rPr>
          <w:rFonts w:ascii="Book Antiqua" w:eastAsia="Book Antiqua" w:hAnsi="Book Antiqua" w:cs="Book Antiqua"/>
          <w:color w:val="000000"/>
        </w:rPr>
        <w:t>) According to the electronic medical record, patients were diagnosed with fall-related injuries upon admission; alternatively, the chief complaint recorded and history of present illness included the keywords "falling”, “falls”, “slip”, “s</w:t>
      </w:r>
      <w:r w:rsidR="00E00AE1">
        <w:rPr>
          <w:rFonts w:ascii="Book Antiqua" w:eastAsia="Book Antiqua" w:hAnsi="Book Antiqua" w:cs="Book Antiqua"/>
          <w:color w:val="000000"/>
        </w:rPr>
        <w:t>tumble”, “trip”, or “tumble”</w:t>
      </w:r>
      <w:r w:rsidR="00E00AE1">
        <w:rPr>
          <w:rFonts w:ascii="Book Antiqua" w:hAnsi="Book Antiqua" w:cs="Book Antiqua" w:hint="eastAsia"/>
          <w:color w:val="000000"/>
          <w:lang w:eastAsia="zh-CN"/>
        </w:rPr>
        <w:t>;</w:t>
      </w:r>
      <w:r w:rsidR="00E00AE1">
        <w:rPr>
          <w:rFonts w:ascii="Book Antiqua" w:eastAsia="Book Antiqua" w:hAnsi="Book Antiqua" w:cs="Book Antiqua"/>
          <w:color w:val="000000"/>
        </w:rPr>
        <w:t xml:space="preserve"> (</w:t>
      </w:r>
      <w:r w:rsidR="00E00AE1">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 were discharged between January</w:t>
      </w:r>
      <w:r w:rsidR="00E00AE1">
        <w:rPr>
          <w:rFonts w:ascii="Book Antiqua" w:eastAsia="Book Antiqua" w:hAnsi="Book Antiqua" w:cs="Book Antiqua"/>
          <w:color w:val="000000"/>
        </w:rPr>
        <w:t xml:space="preserve"> 1, 2016, and December 31, 2019 </w:t>
      </w:r>
      <w:r w:rsidR="00E00AE1">
        <w:rPr>
          <w:rFonts w:ascii="Book Antiqua" w:hAnsi="Book Antiqua" w:cs="Book Antiqua" w:hint="eastAsia"/>
          <w:color w:val="000000"/>
          <w:lang w:eastAsia="zh-CN"/>
        </w:rPr>
        <w:t xml:space="preserve">and </w:t>
      </w:r>
      <w:r w:rsidR="00E00AE1">
        <w:rPr>
          <w:rFonts w:ascii="Book Antiqua" w:eastAsia="Book Antiqua" w:hAnsi="Book Antiqua" w:cs="Book Antiqua"/>
          <w:color w:val="000000"/>
        </w:rPr>
        <w:t>(</w:t>
      </w:r>
      <w:r w:rsidR="00E00AE1">
        <w:rPr>
          <w:rFonts w:ascii="Book Antiqua" w:hAnsi="Book Antiqua" w:cs="Book Antiqua" w:hint="eastAsia"/>
          <w:color w:val="000000"/>
          <w:lang w:eastAsia="zh-CN"/>
        </w:rPr>
        <w:t>3</w:t>
      </w:r>
      <w:r>
        <w:rPr>
          <w:rFonts w:ascii="Book Antiqua" w:eastAsia="Book Antiqua" w:hAnsi="Book Antiqua" w:cs="Book Antiqua"/>
          <w:color w:val="000000"/>
        </w:rPr>
        <w:t>) Patients were ≥</w:t>
      </w:r>
      <w:r w:rsidR="00E00AE1">
        <w:rPr>
          <w:rFonts w:ascii="Book Antiqua" w:hAnsi="Book Antiqua" w:cs="Book Antiqua" w:hint="eastAsia"/>
          <w:color w:val="000000"/>
          <w:lang w:eastAsia="zh-CN"/>
        </w:rPr>
        <w:t xml:space="preserve"> </w:t>
      </w:r>
      <w:r>
        <w:rPr>
          <w:rFonts w:ascii="Book Antiqua" w:eastAsia="Book Antiqua" w:hAnsi="Book Antiqua" w:cs="Book Antiqua"/>
          <w:color w:val="000000"/>
        </w:rPr>
        <w:t>60 years old. A total of 4059 cases were inclu</w:t>
      </w:r>
      <w:r w:rsidR="00B96233">
        <w:rPr>
          <w:rFonts w:ascii="Book Antiqua" w:eastAsia="Book Antiqua" w:hAnsi="Book Antiqua" w:cs="Book Antiqua"/>
          <w:color w:val="000000"/>
        </w:rPr>
        <w:t>ded</w:t>
      </w:r>
      <w:r>
        <w:rPr>
          <w:rFonts w:ascii="Book Antiqua" w:eastAsia="Book Antiqua" w:hAnsi="Book Antiqua" w:cs="Book Antiqua"/>
          <w:color w:val="000000"/>
        </w:rPr>
        <w:t>. Figure 1 presents a diagram of the inclusion and exclusion process. A total of 3362 valid data points were collected after exclusion.</w:t>
      </w:r>
    </w:p>
    <w:p w14:paraId="38CE3C95" w14:textId="77777777" w:rsidR="00E00AE1" w:rsidRDefault="00E00AE1">
      <w:pPr>
        <w:spacing w:line="360" w:lineRule="auto"/>
        <w:jc w:val="both"/>
        <w:rPr>
          <w:rFonts w:ascii="Book Antiqua" w:hAnsi="Book Antiqua" w:cs="Book Antiqua"/>
          <w:b/>
          <w:bCs/>
          <w:i/>
          <w:color w:val="000000"/>
          <w:lang w:eastAsia="zh-CN"/>
        </w:rPr>
      </w:pPr>
    </w:p>
    <w:p w14:paraId="5AF6EFC7" w14:textId="77777777" w:rsidR="00A77B3E" w:rsidRPr="00E00AE1" w:rsidRDefault="002039AF">
      <w:pPr>
        <w:spacing w:line="360" w:lineRule="auto"/>
        <w:jc w:val="both"/>
        <w:rPr>
          <w:i/>
        </w:rPr>
      </w:pPr>
      <w:r w:rsidRPr="00E00AE1">
        <w:rPr>
          <w:rFonts w:ascii="Book Antiqua" w:eastAsia="Book Antiqua" w:hAnsi="Book Antiqua" w:cs="Book Antiqua"/>
          <w:b/>
          <w:bCs/>
          <w:i/>
          <w:color w:val="000000"/>
        </w:rPr>
        <w:t>Data collection</w:t>
      </w:r>
    </w:p>
    <w:p w14:paraId="4E59825A" w14:textId="77777777" w:rsidR="00A77B3E" w:rsidRDefault="002039AF">
      <w:pPr>
        <w:spacing w:line="360" w:lineRule="auto"/>
        <w:jc w:val="both"/>
      </w:pPr>
      <w:r>
        <w:rPr>
          <w:rFonts w:ascii="Book Antiqua" w:eastAsia="Book Antiqua" w:hAnsi="Book Antiqua" w:cs="Book Antiqua"/>
          <w:color w:val="000000"/>
        </w:rPr>
        <w:t>Based on the results of previous studies and data availability, we imported the patient ID numbers from the EMRS into the HIS to select their gender, age, marital status, length of stay (LOS), operation times, payment method, employment status, community type, pattern of admission, wound position, wound type, operation type and hospitalization costs for analysis. Medicare reimbursement information was obtained from the medical insurance management information system.</w:t>
      </w:r>
    </w:p>
    <w:p w14:paraId="5AEAA776" w14:textId="77777777" w:rsidR="006665F2" w:rsidRDefault="006665F2">
      <w:pPr>
        <w:spacing w:line="360" w:lineRule="auto"/>
        <w:jc w:val="both"/>
        <w:rPr>
          <w:rFonts w:ascii="Book Antiqua" w:hAnsi="Book Antiqua" w:cs="Book Antiqua"/>
          <w:b/>
          <w:bCs/>
          <w:i/>
          <w:color w:val="000000"/>
          <w:lang w:eastAsia="zh-CN"/>
        </w:rPr>
      </w:pPr>
    </w:p>
    <w:p w14:paraId="772741DD" w14:textId="77777777" w:rsidR="00A77B3E" w:rsidRPr="006665F2" w:rsidRDefault="006665F2">
      <w:pPr>
        <w:spacing w:line="360" w:lineRule="auto"/>
        <w:jc w:val="both"/>
        <w:rPr>
          <w:i/>
        </w:rPr>
      </w:pPr>
      <w:r>
        <w:rPr>
          <w:rFonts w:ascii="Book Antiqua" w:hAnsi="Book Antiqua" w:cs="Book Antiqua" w:hint="eastAsia"/>
          <w:b/>
          <w:bCs/>
          <w:i/>
          <w:color w:val="000000"/>
          <w:lang w:eastAsia="zh-CN"/>
        </w:rPr>
        <w:t>Statistical</w:t>
      </w:r>
      <w:r w:rsidR="002039AF" w:rsidRPr="006665F2">
        <w:rPr>
          <w:rFonts w:ascii="Book Antiqua" w:eastAsia="Book Antiqua" w:hAnsi="Book Antiqua" w:cs="Book Antiqua"/>
          <w:b/>
          <w:bCs/>
          <w:i/>
          <w:color w:val="000000"/>
        </w:rPr>
        <w:t xml:space="preserve"> analysis</w:t>
      </w:r>
    </w:p>
    <w:p w14:paraId="3816BFFC" w14:textId="77777777" w:rsidR="00A77B3E" w:rsidRDefault="002039AF">
      <w:pPr>
        <w:spacing w:line="360" w:lineRule="auto"/>
        <w:jc w:val="both"/>
      </w:pPr>
      <w:r>
        <w:rPr>
          <w:rFonts w:ascii="Book Antiqua" w:eastAsia="Book Antiqua" w:hAnsi="Book Antiqua" w:cs="Book Antiqua"/>
          <w:color w:val="000000"/>
        </w:rPr>
        <w:t>Before the study, we discussed and built scientific investigation projects with experts in related fields and conducted training for two graduate students participating in this work to explain the research purpose and data retrieval process. During this study, relevant data were collected and numbered based on each hospital’s conditions. Double entry and validation were conducted during data collection and entry to ensure data accuracy.</w:t>
      </w:r>
    </w:p>
    <w:p w14:paraId="5BCFF465" w14:textId="77777777" w:rsidR="00A77B3E" w:rsidRDefault="002039AF">
      <w:pPr>
        <w:spacing w:line="360" w:lineRule="auto"/>
        <w:ind w:firstLine="240"/>
        <w:jc w:val="both"/>
      </w:pPr>
      <w:r>
        <w:rPr>
          <w:rFonts w:ascii="Book Antiqua" w:eastAsia="Book Antiqua" w:hAnsi="Book Antiqua" w:cs="Book Antiqua"/>
          <w:color w:val="000000"/>
        </w:rPr>
        <w:t xml:space="preserve">The consumer price index (CPI) from 2016-2019 published by the National Bureau of Statistics of the People's Republic of China was used to revise amounts to eliminate the impact of inflation and to make the comparison of costs more scientific. The CPI in 2016, 2017, 2018 and 2019 was 101.8%, 101%, 102% and 104.7%,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53DFBC54" w14:textId="725CBE95" w:rsidR="00A77B3E" w:rsidRDefault="002039AF">
      <w:pPr>
        <w:spacing w:line="360" w:lineRule="auto"/>
        <w:ind w:firstLine="240"/>
        <w:jc w:val="both"/>
      </w:pPr>
      <w:r>
        <w:rPr>
          <w:rFonts w:ascii="Book Antiqua" w:eastAsia="Book Antiqua" w:hAnsi="Book Antiqua" w:cs="Book Antiqua"/>
          <w:color w:val="000000"/>
        </w:rPr>
        <w:t xml:space="preserve">Excel 2010 was used to establish the database. SPSS 23.0 and STATA 15.1 were used for analysis. The medical costs for the enrolled subjects presented a skewed distribution, which was described by M (P25, P75).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was performed using the rank-sum test and </w:t>
      </w:r>
      <w:r w:rsidR="00B96233">
        <w:rPr>
          <w:rFonts w:ascii="Book Antiqua" w:eastAsia="Book Antiqua" w:hAnsi="Book Antiqua" w:cs="Book Antiqua"/>
          <w:color w:val="000000"/>
        </w:rPr>
        <w:t>S</w:t>
      </w:r>
      <w:r w:rsidR="00BF7FFE">
        <w:rPr>
          <w:rFonts w:ascii="Book Antiqua" w:eastAsia="Book Antiqua" w:hAnsi="Book Antiqua" w:cs="Book Antiqua"/>
          <w:color w:val="000000"/>
        </w:rPr>
        <w:t xml:space="preserve">pearman </w:t>
      </w:r>
      <w:r>
        <w:rPr>
          <w:rFonts w:ascii="Book Antiqua" w:eastAsia="Book Antiqua" w:hAnsi="Book Antiqua" w:cs="Book Antiqua"/>
          <w:color w:val="000000"/>
        </w:rPr>
        <w:t xml:space="preserve">correlation analysis, and a test level of 0.05 was set. The items with statistically significant differences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results were </w:t>
      </w:r>
      <w:r>
        <w:rPr>
          <w:rFonts w:ascii="Book Antiqua" w:eastAsia="Book Antiqua" w:hAnsi="Book Antiqua" w:cs="Book Antiqua"/>
          <w:color w:val="000000"/>
        </w:rPr>
        <w:lastRenderedPageBreak/>
        <w:t xml:space="preserve">taken as independent variables. Costs were log-transformed and included as dependent variables in the QR to analyze the influencing factors, and the 10%, 50%, and 90%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of hospitalization costs were selected for QR analysis. The results were imported into the CHAID decision tree model to establish the grouping model of hospitalization costs.</w:t>
      </w:r>
    </w:p>
    <w:bookmarkEnd w:id="65"/>
    <w:bookmarkEnd w:id="66"/>
    <w:p w14:paraId="4948C319" w14:textId="77777777" w:rsidR="00A77B3E" w:rsidRDefault="00A77B3E">
      <w:pPr>
        <w:spacing w:line="360" w:lineRule="auto"/>
        <w:ind w:firstLine="240"/>
        <w:jc w:val="both"/>
      </w:pPr>
    </w:p>
    <w:p w14:paraId="07717518" w14:textId="77777777" w:rsidR="00A77B3E" w:rsidRDefault="002039AF">
      <w:pPr>
        <w:spacing w:line="360" w:lineRule="auto"/>
        <w:jc w:val="both"/>
      </w:pPr>
      <w:r>
        <w:rPr>
          <w:rFonts w:ascii="Book Antiqua" w:eastAsia="Book Antiqua" w:hAnsi="Book Antiqua" w:cs="Book Antiqua"/>
          <w:b/>
          <w:caps/>
          <w:color w:val="000000"/>
          <w:u w:val="single"/>
        </w:rPr>
        <w:t>RESULTS</w:t>
      </w:r>
    </w:p>
    <w:p w14:paraId="26A5D97C" w14:textId="77777777" w:rsidR="00A77B3E" w:rsidRPr="00B8750F" w:rsidRDefault="002039AF">
      <w:pPr>
        <w:spacing w:line="360" w:lineRule="auto"/>
        <w:jc w:val="both"/>
        <w:rPr>
          <w:i/>
        </w:rPr>
      </w:pPr>
      <w:bookmarkStart w:id="67" w:name="OLE_LINK87"/>
      <w:bookmarkStart w:id="68" w:name="OLE_LINK88"/>
      <w:bookmarkStart w:id="69" w:name="OLE_LINK89"/>
      <w:r w:rsidRPr="00B8750F">
        <w:rPr>
          <w:rFonts w:ascii="Book Antiqua" w:eastAsia="Book Antiqua" w:hAnsi="Book Antiqua" w:cs="Book Antiqua"/>
          <w:b/>
          <w:bCs/>
          <w:i/>
          <w:color w:val="000000"/>
        </w:rPr>
        <w:t>General information</w:t>
      </w:r>
    </w:p>
    <w:p w14:paraId="439533A0" w14:textId="77777777" w:rsidR="00A77B3E" w:rsidRDefault="002039AF">
      <w:pPr>
        <w:spacing w:line="360" w:lineRule="auto"/>
        <w:jc w:val="both"/>
      </w:pPr>
      <w:r>
        <w:rPr>
          <w:rFonts w:ascii="Book Antiqua" w:eastAsia="Book Antiqua" w:hAnsi="Book Antiqua" w:cs="Book Antiqua"/>
          <w:color w:val="000000"/>
        </w:rPr>
        <w:t>Of the 3362 inpatients with complete data, 1218 (36.2%) were male and 2144 (63.8%) were female. The average age was 74 ± 9 years, and the average LOS was 14 d. There were 2644 (78.6%) urban residents and 718 (21.4%) rural residents. A total of 1388 (41.3%) cases were admitted from the emergency department, 1714 (51.0%) cases were admitted from the outpatient department, 256 (7.6%) cases were transferred to the hospital, and 4 (0.1%) cases were admitted to the hospital by other means.</w:t>
      </w:r>
    </w:p>
    <w:p w14:paraId="4DEA6933" w14:textId="77777777" w:rsidR="001D11AA" w:rsidRDefault="001D11AA">
      <w:pPr>
        <w:spacing w:line="360" w:lineRule="auto"/>
        <w:jc w:val="both"/>
        <w:rPr>
          <w:rFonts w:ascii="Book Antiqua" w:hAnsi="Book Antiqua" w:cs="Book Antiqua"/>
          <w:b/>
          <w:bCs/>
          <w:i/>
          <w:color w:val="000000"/>
          <w:lang w:eastAsia="zh-CN"/>
        </w:rPr>
      </w:pPr>
    </w:p>
    <w:p w14:paraId="34D2AED5" w14:textId="77777777" w:rsidR="00A77B3E" w:rsidRPr="001D11AA" w:rsidRDefault="002039AF">
      <w:pPr>
        <w:spacing w:line="360" w:lineRule="auto"/>
        <w:jc w:val="both"/>
        <w:rPr>
          <w:i/>
        </w:rPr>
      </w:pPr>
      <w:r w:rsidRPr="001D11AA">
        <w:rPr>
          <w:rFonts w:ascii="Book Antiqua" w:eastAsia="Book Antiqua" w:hAnsi="Book Antiqua" w:cs="Book Antiqua"/>
          <w:b/>
          <w:bCs/>
          <w:i/>
          <w:color w:val="000000"/>
        </w:rPr>
        <w:t>Composition of inpatient hospitalization costs</w:t>
      </w:r>
    </w:p>
    <w:p w14:paraId="1189EB09" w14:textId="2480DA12" w:rsidR="00A77B3E" w:rsidRDefault="002039AF">
      <w:pPr>
        <w:spacing w:line="360" w:lineRule="auto"/>
        <w:jc w:val="both"/>
      </w:pPr>
      <w:r>
        <w:rPr>
          <w:rFonts w:ascii="Book Antiqua" w:eastAsia="Book Antiqua" w:hAnsi="Book Antiqua" w:cs="Book Antiqua"/>
          <w:color w:val="000000"/>
        </w:rPr>
        <w:t>The total hospitalization cost for the</w:t>
      </w:r>
      <w:r w:rsidR="00B96233">
        <w:rPr>
          <w:rFonts w:ascii="Book Antiqua" w:eastAsia="Book Antiqua" w:hAnsi="Book Antiqua" w:cs="Book Antiqua"/>
          <w:color w:val="000000"/>
        </w:rPr>
        <w:t>se</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n</w:t>
      </w:r>
      <w:r w:rsidR="001D11AA">
        <w:rPr>
          <w:rFonts w:ascii="Book Antiqua" w:eastAsia="Book Antiqua" w:hAnsi="Book Antiqua" w:cs="Book Antiqua"/>
          <w:color w:val="000000"/>
        </w:rPr>
        <w:t xml:space="preserve"> = 3362) was 180479</w:t>
      </w:r>
      <w:r>
        <w:rPr>
          <w:rFonts w:ascii="Book Antiqua" w:eastAsia="Book Antiqua" w:hAnsi="Book Antiqua" w:cs="Book Antiqua"/>
          <w:color w:val="000000"/>
        </w:rPr>
        <w:t xml:space="preserve">203.03 RMB, and the cost </w:t>
      </w:r>
      <w:r w:rsidR="001D11AA">
        <w:rPr>
          <w:rFonts w:ascii="Book Antiqua" w:eastAsia="Book Antiqua" w:hAnsi="Book Antiqua" w:cs="Book Antiqua"/>
          <w:color w:val="000000"/>
        </w:rPr>
        <w:t>for each patient was 117.00-634</w:t>
      </w:r>
      <w:r>
        <w:rPr>
          <w:rFonts w:ascii="Book Antiqua" w:eastAsia="Book Antiqua" w:hAnsi="Book Antiqua" w:cs="Book Antiqua"/>
          <w:color w:val="000000"/>
        </w:rPr>
        <w:t>774.25 [M</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sidR="001D11AA">
        <w:rPr>
          <w:rFonts w:ascii="Book Antiqua" w:eastAsia="Book Antiqua" w:hAnsi="Book Antiqua" w:cs="Book Antiqua"/>
          <w:color w:val="000000"/>
        </w:rPr>
        <w:t>44</w:t>
      </w:r>
      <w:r>
        <w:rPr>
          <w:rFonts w:ascii="Book Antiqua" w:eastAsia="Book Antiqua" w:hAnsi="Book Antiqua" w:cs="Book Antiqua"/>
          <w:color w:val="000000"/>
        </w:rPr>
        <w:t>788.30 (P25</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18870.67, P75</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65783.72)] RMB. Medical material costs were the highest component of the total hospitalization cost, followed (in order) by drug costs, test costs, treatment costs, integrated medical service costs and blood transfusion</w:t>
      </w:r>
      <w:r w:rsidR="000F5219">
        <w:rPr>
          <w:rFonts w:ascii="Book Antiqua" w:eastAsia="Book Antiqua" w:hAnsi="Book Antiqua" w:cs="Book Antiqua"/>
          <w:color w:val="000000"/>
        </w:rPr>
        <w:t xml:space="preserve"> costs (Table 1). A total of 92039</w:t>
      </w:r>
      <w:r>
        <w:rPr>
          <w:rFonts w:ascii="Book Antiqua" w:eastAsia="Book Antiqua" w:hAnsi="Book Antiqua" w:cs="Book Antiqua"/>
          <w:color w:val="000000"/>
        </w:rPr>
        <w:t>709.52 RMB was reimbursed by medical benefit funds, accounting for 51.0% of the total costs. The reimbursement amount</w:t>
      </w:r>
      <w:r w:rsidR="000F5219">
        <w:rPr>
          <w:rFonts w:ascii="Book Antiqua" w:eastAsia="Book Antiqua" w:hAnsi="Book Antiqua" w:cs="Book Antiqua"/>
          <w:color w:val="000000"/>
        </w:rPr>
        <w:t xml:space="preserve"> per case ranged from 0.000-621</w:t>
      </w:r>
      <w:r>
        <w:rPr>
          <w:rFonts w:ascii="Book Antiqua" w:eastAsia="Book Antiqua" w:hAnsi="Book Antiqua" w:cs="Book Antiqua"/>
          <w:color w:val="000000"/>
        </w:rPr>
        <w:t>697.62 [M</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15</w:t>
      </w:r>
      <w:r>
        <w:rPr>
          <w:rFonts w:ascii="Book Antiqua" w:eastAsia="Book Antiqua" w:hAnsi="Book Antiqua" w:cs="Book Antiqua"/>
          <w:color w:val="000000"/>
        </w:rPr>
        <w:t>264.22 (P25</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4</w:t>
      </w:r>
      <w:r>
        <w:rPr>
          <w:rFonts w:ascii="Book Antiqua" w:eastAsia="Book Antiqua" w:hAnsi="Book Antiqua" w:cs="Book Antiqua"/>
          <w:color w:val="000000"/>
        </w:rPr>
        <w:t>308.38, P75</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36</w:t>
      </w:r>
      <w:r>
        <w:rPr>
          <w:rFonts w:ascii="Book Antiqua" w:eastAsia="Book Antiqua" w:hAnsi="Book Antiqua" w:cs="Book Antiqua"/>
          <w:color w:val="000000"/>
        </w:rPr>
        <w:t>228.40)] RMB.</w:t>
      </w:r>
    </w:p>
    <w:p w14:paraId="730A80F2" w14:textId="77777777" w:rsidR="006E46F4" w:rsidRDefault="006E46F4">
      <w:pPr>
        <w:spacing w:line="360" w:lineRule="auto"/>
        <w:jc w:val="both"/>
        <w:rPr>
          <w:rFonts w:ascii="Book Antiqua" w:hAnsi="Book Antiqua" w:cs="Book Antiqua"/>
          <w:b/>
          <w:bCs/>
          <w:i/>
          <w:color w:val="000000"/>
          <w:lang w:eastAsia="zh-CN"/>
        </w:rPr>
      </w:pPr>
    </w:p>
    <w:p w14:paraId="7501CB75" w14:textId="77777777" w:rsidR="00A77B3E" w:rsidRPr="006E46F4" w:rsidRDefault="002039AF">
      <w:pPr>
        <w:spacing w:line="360" w:lineRule="auto"/>
        <w:jc w:val="both"/>
        <w:rPr>
          <w:i/>
        </w:rPr>
      </w:pPr>
      <w:r w:rsidRPr="006E46F4">
        <w:rPr>
          <w:rFonts w:ascii="Book Antiqua" w:eastAsia="Book Antiqua" w:hAnsi="Book Antiqua" w:cs="Book Antiqua"/>
          <w:b/>
          <w:bCs/>
          <w:i/>
          <w:color w:val="000000"/>
        </w:rPr>
        <w:t>Single-factor analysis</w:t>
      </w:r>
    </w:p>
    <w:p w14:paraId="60E737F8" w14:textId="77777777" w:rsidR="00A77B3E" w:rsidRDefault="002039AF">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results in Table 2 show that gender, age, operation times, LOS, payment method, wound position, wound type and operation type had a significant impact on total hospitalization cost (</w:t>
      </w:r>
      <w:r w:rsidR="006E46F4" w:rsidRPr="006E46F4">
        <w:rPr>
          <w:rFonts w:ascii="Book Antiqua" w:eastAsia="Book Antiqua" w:hAnsi="Book Antiqua" w:cs="Book Antiqua"/>
          <w:i/>
          <w:color w:val="000000"/>
        </w:rPr>
        <w:t>P</w:t>
      </w:r>
      <w:r w:rsidR="006E46F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E46F4">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15B17A9" w14:textId="77777777" w:rsidR="006E46F4" w:rsidRDefault="006E46F4">
      <w:pPr>
        <w:spacing w:line="360" w:lineRule="auto"/>
        <w:jc w:val="both"/>
        <w:rPr>
          <w:rFonts w:ascii="Book Antiqua" w:hAnsi="Book Antiqua" w:cs="Book Antiqua"/>
          <w:b/>
          <w:bCs/>
          <w:i/>
          <w:color w:val="000000"/>
          <w:lang w:eastAsia="zh-CN"/>
        </w:rPr>
      </w:pPr>
    </w:p>
    <w:p w14:paraId="3EA77DD2" w14:textId="77777777" w:rsidR="00A77B3E" w:rsidRPr="006E46F4" w:rsidRDefault="002039AF">
      <w:pPr>
        <w:spacing w:line="360" w:lineRule="auto"/>
        <w:jc w:val="both"/>
        <w:rPr>
          <w:i/>
        </w:rPr>
      </w:pPr>
      <w:r w:rsidRPr="006E46F4">
        <w:rPr>
          <w:rFonts w:ascii="Book Antiqua" w:eastAsia="Book Antiqua" w:hAnsi="Book Antiqua" w:cs="Book Antiqua"/>
          <w:b/>
          <w:bCs/>
          <w:i/>
          <w:color w:val="000000"/>
        </w:rPr>
        <w:t>QR analysis</w:t>
      </w:r>
    </w:p>
    <w:p w14:paraId="3A92A972" w14:textId="77777777" w:rsidR="00865A50" w:rsidRDefault="002039AF">
      <w:pPr>
        <w:spacing w:line="360" w:lineRule="auto"/>
        <w:jc w:val="both"/>
        <w:rPr>
          <w:lang w:eastAsia="zh-CN"/>
        </w:rPr>
      </w:pPr>
      <w:r>
        <w:rPr>
          <w:rFonts w:ascii="Book Antiqua" w:eastAsia="Book Antiqua" w:hAnsi="Book Antiqua" w:cs="Book Antiqua"/>
          <w:color w:val="000000"/>
        </w:rPr>
        <w:t xml:space="preserve">Based on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results, gender, age, LOS, payment method, wound position, wound type, operation times, and operation type were selected as independent variables for inclusion in the model.</w:t>
      </w:r>
    </w:p>
    <w:p w14:paraId="277B512F"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As shown in Table 3, the pseudo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the three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decreased from 0.5467 to 0.3848, indicating that the fitting results of the model were optimal at the 10%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The coefficient changes in factors with a significant influence at the 10%, 50% and 90%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of hospitalization cost are shown in Figure 2.</w:t>
      </w:r>
    </w:p>
    <w:p w14:paraId="40E63896"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 xml:space="preserve">Patient LOS and operation type had a significant impact on the three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of total hospitalization cost (</w:t>
      </w:r>
      <w:r w:rsidR="005C6415" w:rsidRPr="005C6415">
        <w:rPr>
          <w:rFonts w:ascii="Book Antiqua" w:eastAsia="Book Antiqua" w:hAnsi="Book Antiqua" w:cs="Book Antiqua"/>
          <w:i/>
          <w:color w:val="000000"/>
        </w:rPr>
        <w:t>P</w:t>
      </w:r>
      <w:r w:rsidR="005C641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C641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the influence of patient LOS and operation times at the highest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was greater than that at the lowest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Regarding operation type, the hospitalization costs for surgical exploration, open reduction, replacement and decompression were significantly higher at the 10%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than for patients without surgery. The costs for patients with debridement and suturing and other types of surgery were significantly higher at the 50%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hospitalization costs for patients with fixation were significantly lower at the 90%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influence of age at the low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of cost was greater than that at the middle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The hospitalization costs for female patients were significantly higher than those for male patients at the 90%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Patients who chose to use commercial medical insurance and public medical care for reimbursement paid lower hospitalization costs than those who chose to use worker medical insurance at the 90% and 10%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respectively. Regarding wound position, the costs for patients with trunk, upper limb, head and neck, organ, spinal cord and lower limb injuries were significantly higher at the 90%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than for those without injuries (</w:t>
      </w:r>
      <w:r w:rsidR="005B34DC" w:rsidRPr="005B34DC">
        <w:rPr>
          <w:rFonts w:ascii="Book Antiqua" w:eastAsia="Book Antiqua" w:hAnsi="Book Antiqua" w:cs="Book Antiqua"/>
          <w:i/>
          <w:color w:val="000000"/>
        </w:rPr>
        <w:t>P</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wound type had a significant positive effect at the 10%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of costs (</w:t>
      </w:r>
      <w:r w:rsidR="005B34DC" w:rsidRPr="005B34DC">
        <w:rPr>
          <w:rFonts w:ascii="Book Antiqua" w:eastAsia="Book Antiqua" w:hAnsi="Book Antiqua" w:cs="Book Antiqua"/>
          <w:i/>
          <w:color w:val="000000"/>
        </w:rPr>
        <w:t>P</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5B15BB64" w14:textId="77777777" w:rsidR="005B34DC" w:rsidRDefault="005B34DC">
      <w:pPr>
        <w:spacing w:line="360" w:lineRule="auto"/>
        <w:jc w:val="both"/>
        <w:rPr>
          <w:rFonts w:ascii="Book Antiqua" w:hAnsi="Book Antiqua" w:cs="Book Antiqua"/>
          <w:b/>
          <w:bCs/>
          <w:i/>
          <w:color w:val="000000"/>
          <w:lang w:eastAsia="zh-CN"/>
        </w:rPr>
      </w:pPr>
    </w:p>
    <w:p w14:paraId="6BC2D08E" w14:textId="77777777" w:rsidR="00A77B3E" w:rsidRPr="005B34DC" w:rsidRDefault="002039AF">
      <w:pPr>
        <w:spacing w:line="360" w:lineRule="auto"/>
        <w:jc w:val="both"/>
        <w:rPr>
          <w:i/>
        </w:rPr>
      </w:pPr>
      <w:r w:rsidRPr="005B34DC">
        <w:rPr>
          <w:rFonts w:ascii="Book Antiqua" w:eastAsia="Book Antiqua" w:hAnsi="Book Antiqua" w:cs="Book Antiqua"/>
          <w:b/>
          <w:bCs/>
          <w:i/>
          <w:color w:val="000000"/>
        </w:rPr>
        <w:t>Hospitalization cost grouping</w:t>
      </w:r>
    </w:p>
    <w:p w14:paraId="2BC7C0A3" w14:textId="77777777" w:rsidR="00A77B3E" w:rsidRDefault="002039AF">
      <w:pPr>
        <w:spacing w:line="360" w:lineRule="auto"/>
        <w:jc w:val="both"/>
      </w:pPr>
      <w:r>
        <w:rPr>
          <w:rFonts w:ascii="Book Antiqua" w:eastAsia="Book Antiqua" w:hAnsi="Book Antiqua" w:cs="Book Antiqua"/>
          <w:color w:val="000000"/>
        </w:rPr>
        <w:lastRenderedPageBreak/>
        <w:t xml:space="preserve">We constructed and conducted branch reduction on the decision tree model using the CHAID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Inpatient hospitalization costs were taken as the dependent variable, and age, gender, operation </w:t>
      </w:r>
      <w:proofErr w:type="gramStart"/>
      <w:r>
        <w:rPr>
          <w:rFonts w:ascii="Book Antiqua" w:eastAsia="Book Antiqua" w:hAnsi="Book Antiqua" w:cs="Book Antiqua"/>
          <w:color w:val="000000"/>
        </w:rPr>
        <w:t>times,</w:t>
      </w:r>
      <w:proofErr w:type="gramEnd"/>
      <w:r>
        <w:rPr>
          <w:rFonts w:ascii="Book Antiqua" w:eastAsia="Book Antiqua" w:hAnsi="Book Antiqua" w:cs="Book Antiqua"/>
          <w:color w:val="000000"/>
        </w:rPr>
        <w:t xml:space="preserve"> LOS, payment method, wound position, wound type and operation type were used as classification nodes. The parameters used in this study were as follows: The maximum depth of the decision tree was 5; the minimum sample number of the parent node was 200; the minimum sample number of the child node was 100; and the significance level of the splitting node was α</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grouping results are shown in Figure 3.</w:t>
      </w:r>
    </w:p>
    <w:p w14:paraId="2935FA2B"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Based on the decision tree analysis, 5 variables, including age, LOS, operation type, wound position and wound type, were finally determined. Patients who had debridement and suturing, surgical exploration or other operations and who stayed in the hospital for more than 15 d had the highest hospitalization costs, while the costs for those who had fixation or no operation, stayed in the hospital for less than 14 d, or had trunk, prosthesis, spinal cord or no injuries were the lowest. The between-group hypothesis test (</w:t>
      </w:r>
      <w:r w:rsidR="00E2261E" w:rsidRPr="00E2261E">
        <w:rPr>
          <w:rFonts w:ascii="Book Antiqua" w:eastAsia="Book Antiqua" w:hAnsi="Book Antiqua" w:cs="Book Antiqua"/>
          <w:i/>
          <w:color w:val="000000"/>
        </w:rPr>
        <w:t>P</w:t>
      </w:r>
      <w:r w:rsidR="00E2261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2261E">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that the cost difference between the groups was relatively large and the within-group variation in hospitalization costs was relatively small, demonstrating that the grouping of the model was reasonable.</w:t>
      </w:r>
    </w:p>
    <w:bookmarkEnd w:id="67"/>
    <w:bookmarkEnd w:id="68"/>
    <w:bookmarkEnd w:id="69"/>
    <w:p w14:paraId="16CB0C01" w14:textId="77777777" w:rsidR="00A77B3E" w:rsidRDefault="00A77B3E">
      <w:pPr>
        <w:spacing w:line="360" w:lineRule="auto"/>
        <w:jc w:val="both"/>
      </w:pPr>
    </w:p>
    <w:p w14:paraId="069847AD" w14:textId="77777777" w:rsidR="00A77B3E" w:rsidRDefault="002039AF">
      <w:pPr>
        <w:spacing w:line="360" w:lineRule="auto"/>
        <w:jc w:val="both"/>
      </w:pPr>
      <w:r>
        <w:rPr>
          <w:rFonts w:ascii="Book Antiqua" w:eastAsia="Book Antiqua" w:hAnsi="Book Antiqua" w:cs="Book Antiqua"/>
          <w:b/>
          <w:caps/>
          <w:color w:val="000000"/>
          <w:u w:val="single"/>
        </w:rPr>
        <w:t>DISCUSSION</w:t>
      </w:r>
    </w:p>
    <w:p w14:paraId="1B026C00" w14:textId="31A73623" w:rsidR="00A77B3E" w:rsidRDefault="002039AF">
      <w:pPr>
        <w:spacing w:line="360" w:lineRule="auto"/>
        <w:jc w:val="both"/>
      </w:pPr>
      <w:bookmarkStart w:id="70" w:name="OLE_LINK90"/>
      <w:bookmarkStart w:id="71" w:name="OLE_LINK91"/>
      <w:bookmarkStart w:id="72" w:name="OLE_LINK92"/>
      <w:r>
        <w:rPr>
          <w:rFonts w:ascii="Book Antiqua" w:eastAsia="Book Antiqua" w:hAnsi="Book Antiqua" w:cs="Book Antiqua"/>
          <w:color w:val="000000"/>
        </w:rPr>
        <w:t xml:space="preserve">This study found that hospitalization costs resulting from falls totaled more than 100 million RMB, and the reimbursement rate of medical insurance funds exceeded 50%. The costs of falls among elderly Chinese patients were lower than those reported in high-income countries. A recent study in Texas reported that the cost of falls for people </w:t>
      </w:r>
      <w:r w:rsidR="00BE4AE7">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was greater than US $1.1 </w:t>
      </w:r>
      <w:proofErr w:type="gramStart"/>
      <w:r>
        <w:rPr>
          <w:rFonts w:ascii="Book Antiqua" w:eastAsia="Book Antiqua" w:hAnsi="Book Antiqua" w:cs="Book Antiqua"/>
          <w:color w:val="000000"/>
        </w:rPr>
        <w:t>billion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 study conducted in the United States showed that the average hospitaliz</w:t>
      </w:r>
      <w:r w:rsidR="00CE2866">
        <w:rPr>
          <w:rFonts w:ascii="Book Antiqua" w:eastAsia="Book Antiqua" w:hAnsi="Book Antiqua" w:cs="Book Antiqua"/>
          <w:color w:val="000000"/>
        </w:rPr>
        <w:t>ation cost for falls was US $29</w:t>
      </w:r>
      <w:r>
        <w:rPr>
          <w:rFonts w:ascii="Book Antiqua" w:eastAsia="Book Antiqua" w:hAnsi="Book Antiqua" w:cs="Book Antiqua"/>
          <w:color w:val="000000"/>
        </w:rPr>
        <w:t>562</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while in Canada the mean cost for hip fracture pa</w:t>
      </w:r>
      <w:r w:rsidR="00CE2866">
        <w:rPr>
          <w:rFonts w:ascii="Book Antiqua" w:eastAsia="Book Antiqua" w:hAnsi="Book Antiqua" w:cs="Book Antiqua"/>
          <w:color w:val="000000"/>
        </w:rPr>
        <w:t>tients older than 50 was US $19</w:t>
      </w:r>
      <w:r>
        <w:rPr>
          <w:rFonts w:ascii="Book Antiqua" w:eastAsia="Book Antiqua" w:hAnsi="Book Antiqua" w:cs="Book Antiqua"/>
          <w:color w:val="000000"/>
        </w:rPr>
        <w:t>743</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lower amount may be due to differences in medical costs between the countries and differences in the quality of health care. The medical cost of falls is an avoidable </w:t>
      </w:r>
      <w:r>
        <w:rPr>
          <w:rFonts w:ascii="Book Antiqua" w:eastAsia="Book Antiqua" w:hAnsi="Book Antiqua" w:cs="Book Antiqua"/>
          <w:color w:val="000000"/>
        </w:rPr>
        <w:lastRenderedPageBreak/>
        <w:t>expense because falls cause avoidable accidental injuries. Measures to support fall prevention are beneficial for reducing this unnecessary economic burden.</w:t>
      </w:r>
    </w:p>
    <w:p w14:paraId="46F5FFA9" w14:textId="77777777" w:rsidR="00A77B3E" w:rsidRDefault="002039AF">
      <w:pPr>
        <w:spacing w:line="360" w:lineRule="auto"/>
        <w:ind w:firstLine="240"/>
        <w:jc w:val="both"/>
      </w:pPr>
      <w:r>
        <w:rPr>
          <w:rFonts w:ascii="Book Antiqua" w:eastAsia="Book Antiqua" w:hAnsi="Book Antiqua" w:cs="Book Antiqua"/>
          <w:color w:val="000000"/>
        </w:rPr>
        <w:t>Among the hospitalization costs for elderly patients due to falls, medical material costs accounted for the highest proportion (41.7%), which might be related to the large number of patients in this study with fracture injuries. Surgery was the main method of treatment for fracture injuries, and internal fixation devices or joint prostheses were frequently used. These materials are expensive and thus inevitably drive up hospitalization costs. To reduce the economic burden of patients with fall injuries, it is necessary to strengthen the management of high-value medical materials and advocate choosing cost-effective materials without affecting patient safety.</w:t>
      </w:r>
    </w:p>
    <w:p w14:paraId="665DD10E" w14:textId="77777777" w:rsidR="00A77B3E" w:rsidRDefault="002039AF">
      <w:pPr>
        <w:spacing w:line="360" w:lineRule="auto"/>
        <w:ind w:firstLine="240"/>
        <w:jc w:val="both"/>
      </w:pPr>
      <w:r>
        <w:rPr>
          <w:rFonts w:ascii="Book Antiqua" w:eastAsia="Book Antiqua" w:hAnsi="Book Antiqua" w:cs="Book Antiqua"/>
          <w:color w:val="000000"/>
        </w:rPr>
        <w:t xml:space="preserve">Although many developed countries have conducted relevant studies on the hospitalization costs of </w:t>
      </w:r>
      <w:proofErr w:type="gramStart"/>
      <w:r>
        <w:rPr>
          <w:rFonts w:ascii="Book Antiqua" w:eastAsia="Book Antiqua" w:hAnsi="Book Antiqua" w:cs="Book Antiqua"/>
          <w:color w:val="000000"/>
        </w:rPr>
        <w:t>falls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9,10,18,20-22]</w:t>
      </w:r>
      <w:r>
        <w:rPr>
          <w:rFonts w:ascii="Book Antiqua" w:eastAsia="Book Antiqua" w:hAnsi="Book Antiqua" w:cs="Book Antiqua"/>
          <w:color w:val="000000"/>
        </w:rPr>
        <w:t>, there are few statistical analyses of the influencing factors of such hospitalization costs. Understanding the influencing factors of these costs will help governments improve the cost management system.</w:t>
      </w:r>
    </w:p>
    <w:p w14:paraId="3829FE0C" w14:textId="77777777" w:rsidR="00A77B3E" w:rsidRDefault="002039AF">
      <w:pPr>
        <w:spacing w:line="360" w:lineRule="auto"/>
        <w:ind w:firstLine="240"/>
        <w:jc w:val="both"/>
      </w:pPr>
      <w:r>
        <w:rPr>
          <w:rFonts w:ascii="Book Antiqua" w:eastAsia="Book Antiqua" w:hAnsi="Book Antiqua" w:cs="Book Antiqua"/>
          <w:color w:val="000000"/>
        </w:rPr>
        <w:t>In addition to investigating the economic burden caused by falls, QR analysis and grouping model construction for hospitalization costs were conducted to determine the influencing factors.</w:t>
      </w:r>
    </w:p>
    <w:p w14:paraId="3E03E4C8" w14:textId="77777777" w:rsidR="00A77B3E" w:rsidRDefault="002039AF">
      <w:pPr>
        <w:spacing w:line="360" w:lineRule="auto"/>
        <w:ind w:firstLine="240"/>
        <w:jc w:val="both"/>
      </w:pPr>
      <w:r>
        <w:rPr>
          <w:rFonts w:ascii="Book Antiqua" w:eastAsia="Book Antiqua" w:hAnsi="Book Antiqua" w:cs="Book Antiqua"/>
          <w:color w:val="000000"/>
        </w:rPr>
        <w:t xml:space="preserve">The QR results showed that operation times, LOS and gender had a significant positive effect in the group with higher expenses. In a prior analysis by </w:t>
      </w:r>
      <w:proofErr w:type="spellStart"/>
      <w:r>
        <w:rPr>
          <w:rFonts w:ascii="Book Antiqua" w:eastAsia="Book Antiqua" w:hAnsi="Book Antiqua" w:cs="Book Antiqua"/>
          <w:color w:val="000000"/>
        </w:rPr>
        <w:t>Wiktorowicz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 [19]</w:t>
      </w:r>
      <w:r>
        <w:rPr>
          <w:rFonts w:ascii="Book Antiqua" w:eastAsia="Book Antiqua" w:hAnsi="Book Antiqua" w:cs="Book Antiqua"/>
          <w:color w:val="000000"/>
        </w:rPr>
        <w:t xml:space="preserve">, the cost varied depending on the context of a patient’s place of residence, age, and survival to 1 year. We found that more women than men were hospitalized due to falls. Studies have reported that the risk of falls differs by gender, and women are more likely to fall than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which might be related to the more rapid loss of muscle strength in women.</w:t>
      </w:r>
    </w:p>
    <w:p w14:paraId="366C9F01" w14:textId="77777777" w:rsidR="00A77B3E" w:rsidRDefault="002039AF">
      <w:pPr>
        <w:spacing w:line="360" w:lineRule="auto"/>
        <w:ind w:firstLine="240"/>
        <w:jc w:val="both"/>
      </w:pPr>
      <w:r>
        <w:rPr>
          <w:rFonts w:ascii="Book Antiqua" w:eastAsia="Book Antiqua" w:hAnsi="Book Antiqua" w:cs="Book Antiqua"/>
          <w:color w:val="000000"/>
        </w:rPr>
        <w:t xml:space="preserve">The cost for patients with worker medical insurance was higher than that for patients with commercial or public medical insurance in the different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which might be associated with the high reimbursement rate of worker medical insurance in China. The high reimbursement rate indirectly increases the treatment demand.</w:t>
      </w:r>
    </w:p>
    <w:p w14:paraId="001CB4BF" w14:textId="77777777" w:rsidR="00A77B3E" w:rsidRDefault="002039AF">
      <w:pPr>
        <w:spacing w:line="360" w:lineRule="auto"/>
        <w:ind w:firstLine="240"/>
        <w:jc w:val="both"/>
      </w:pPr>
      <w:r>
        <w:rPr>
          <w:rFonts w:ascii="Book Antiqua" w:eastAsia="Book Antiqua" w:hAnsi="Book Antiqua" w:cs="Book Antiqua"/>
          <w:color w:val="000000"/>
        </w:rPr>
        <w:lastRenderedPageBreak/>
        <w:t>Age had a greater impact on people with low costs. This could be because people with low costs may pay less attention to their health in daily life than people with high costs. The influence of age on medical costs was closely related to the patient’s health condition, and improving the health condition can obviously reduce the incidence of disease and medical consumption caused by age. Thus, it is necessary to strengthen disease prevention and treatment.</w:t>
      </w:r>
    </w:p>
    <w:p w14:paraId="684EAC85" w14:textId="77777777" w:rsidR="00A77B3E" w:rsidRDefault="002039AF">
      <w:pPr>
        <w:spacing w:line="360" w:lineRule="auto"/>
        <w:ind w:firstLine="240"/>
        <w:jc w:val="both"/>
      </w:pPr>
      <w:r>
        <w:rPr>
          <w:rFonts w:ascii="Book Antiqua" w:eastAsia="Book Antiqua" w:hAnsi="Book Antiqua" w:cs="Book Antiqua"/>
          <w:color w:val="000000"/>
        </w:rPr>
        <w:t xml:space="preserve">The position and type of wound had an impact on the different cost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Hall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also showed that the type of injury was the most significant determinant of hospital costs. These findings indicate that fall prevention measures should consider how to reduce the extent of a patient’s injuries. For example, people may be able to reduce the severity of injury by wearing a protective device should a fall occur.</w:t>
      </w:r>
    </w:p>
    <w:p w14:paraId="2D3D5FCF" w14:textId="77777777" w:rsidR="00A77B3E" w:rsidRDefault="002039AF">
      <w:pPr>
        <w:spacing w:line="360" w:lineRule="auto"/>
        <w:ind w:firstLine="240"/>
        <w:jc w:val="both"/>
      </w:pPr>
      <w:r>
        <w:rPr>
          <w:rFonts w:ascii="Book Antiqua" w:eastAsia="Book Antiqua" w:hAnsi="Book Antiqua" w:cs="Book Antiqua"/>
          <w:color w:val="000000"/>
        </w:rPr>
        <w:t xml:space="preserve">Our study revealed that all types of surgery, except fixation, had a significant positive effect on the total cost. Complex surgery not only increases the use of medical materials but also increases the LOS due to a complicated postoperative recovery. Therefore, promoting enhanced recovery after surgery would be very effective in reducing hospitalization costs at the high, medium and low </w:t>
      </w:r>
      <w:proofErr w:type="spellStart"/>
      <w:proofErr w:type="gramStart"/>
      <w:r>
        <w:rPr>
          <w:rFonts w:ascii="Book Antiqua" w:eastAsia="Book Antiqua" w:hAnsi="Book Antiqua" w:cs="Book Antiqua"/>
          <w:color w:val="000000"/>
        </w:rPr>
        <w:t>quantiles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269142DF" w14:textId="77777777" w:rsidR="00A77B3E" w:rsidRDefault="002039AF">
      <w:pPr>
        <w:spacing w:line="360" w:lineRule="auto"/>
        <w:ind w:firstLine="240"/>
        <w:jc w:val="both"/>
      </w:pPr>
      <w:r>
        <w:rPr>
          <w:rFonts w:ascii="Book Antiqua" w:eastAsia="Book Antiqua" w:hAnsi="Book Antiqua" w:cs="Book Antiqua"/>
          <w:color w:val="000000"/>
        </w:rPr>
        <w:t>Based on QR analysis, statistically significant variables were included in the CHAID decision tree analysis. The decision tree's predictive risk score was found to be 0.071. The cost grouping model could clearly and intuitively reflect the influencing factors of cost. These findings provide guidance for relevant departments to formulate targeted improvement measures that could help to reduce the economic burden of disease. They also provide a reference value for improving medical insurance payment standards.</w:t>
      </w:r>
    </w:p>
    <w:p w14:paraId="2DBF211B" w14:textId="77777777" w:rsidR="00CE2866" w:rsidRDefault="00CE2866">
      <w:pPr>
        <w:spacing w:line="360" w:lineRule="auto"/>
        <w:jc w:val="both"/>
        <w:rPr>
          <w:rFonts w:ascii="Book Antiqua" w:hAnsi="Book Antiqua" w:cs="Book Antiqua"/>
          <w:b/>
          <w:bCs/>
          <w:i/>
          <w:color w:val="000000"/>
          <w:lang w:eastAsia="zh-CN"/>
        </w:rPr>
      </w:pPr>
    </w:p>
    <w:p w14:paraId="1865D636" w14:textId="77777777" w:rsidR="00A77B3E" w:rsidRPr="00CE2866" w:rsidRDefault="002039AF">
      <w:pPr>
        <w:spacing w:line="360" w:lineRule="auto"/>
        <w:jc w:val="both"/>
        <w:rPr>
          <w:i/>
        </w:rPr>
      </w:pPr>
      <w:r w:rsidRPr="00CE2866">
        <w:rPr>
          <w:rFonts w:ascii="Book Antiqua" w:eastAsia="Book Antiqua" w:hAnsi="Book Antiqua" w:cs="Book Antiqua"/>
          <w:b/>
          <w:bCs/>
          <w:i/>
          <w:color w:val="000000"/>
        </w:rPr>
        <w:t>Limitations of the study</w:t>
      </w:r>
    </w:p>
    <w:p w14:paraId="15D7A173" w14:textId="77777777" w:rsidR="00A77B3E" w:rsidRDefault="002039AF">
      <w:pPr>
        <w:spacing w:line="360" w:lineRule="auto"/>
        <w:jc w:val="both"/>
      </w:pPr>
      <w:r>
        <w:rPr>
          <w:rFonts w:ascii="Book Antiqua" w:eastAsia="Book Antiqua" w:hAnsi="Book Antiqua" w:cs="Book Antiqua"/>
          <w:color w:val="000000"/>
        </w:rPr>
        <w:t>In this study, the economic burden estimation followed the principle of robust estimation, measuring direct medical costs. However, some patients did not complete all of their treatment due to economic disadvantages, complicated diseases or other conditions during hospitalization; therefore, the actual costs are likely higher.</w:t>
      </w:r>
    </w:p>
    <w:bookmarkEnd w:id="70"/>
    <w:bookmarkEnd w:id="71"/>
    <w:bookmarkEnd w:id="72"/>
    <w:p w14:paraId="0C59655D" w14:textId="77777777" w:rsidR="00A77B3E" w:rsidRDefault="00A77B3E">
      <w:pPr>
        <w:spacing w:line="360" w:lineRule="auto"/>
        <w:jc w:val="both"/>
      </w:pPr>
    </w:p>
    <w:p w14:paraId="5C92572F" w14:textId="77777777" w:rsidR="00A77B3E" w:rsidRDefault="002039AF">
      <w:pPr>
        <w:spacing w:line="360" w:lineRule="auto"/>
        <w:jc w:val="both"/>
      </w:pPr>
      <w:r>
        <w:rPr>
          <w:rFonts w:ascii="Book Antiqua" w:eastAsia="Book Antiqua" w:hAnsi="Book Antiqua" w:cs="Book Antiqua"/>
          <w:b/>
          <w:caps/>
          <w:color w:val="000000"/>
          <w:u w:val="single"/>
        </w:rPr>
        <w:lastRenderedPageBreak/>
        <w:t>CONCLUSION</w:t>
      </w:r>
    </w:p>
    <w:p w14:paraId="75277AF7" w14:textId="77777777" w:rsidR="00A77B3E" w:rsidRDefault="002039AF">
      <w:pPr>
        <w:spacing w:line="360" w:lineRule="auto"/>
        <w:jc w:val="both"/>
      </w:pPr>
      <w:bookmarkStart w:id="73" w:name="OLE_LINK93"/>
      <w:bookmarkStart w:id="74" w:name="OLE_LINK94"/>
      <w:r>
        <w:rPr>
          <w:rFonts w:ascii="Book Antiqua" w:eastAsia="Book Antiqua" w:hAnsi="Book Antiqua" w:cs="Book Antiqua"/>
          <w:color w:val="000000"/>
        </w:rPr>
        <w:t>This study discusses the medical economic burden caused by falls. Although falls are avoidable, the medical costs due to falls are expensive, and the reimbursement rate of medical benefit funds is high. The economic benefits of prevention far outweigh those of treatment. The grouping model of fall hospitalization expenses constructed in this study provides a reference for identifying key points of cost management and control.</w:t>
      </w:r>
    </w:p>
    <w:bookmarkEnd w:id="73"/>
    <w:bookmarkEnd w:id="74"/>
    <w:p w14:paraId="06A54E38" w14:textId="77777777" w:rsidR="00A77B3E" w:rsidRDefault="00A77B3E">
      <w:pPr>
        <w:spacing w:line="360" w:lineRule="auto"/>
        <w:jc w:val="both"/>
      </w:pPr>
    </w:p>
    <w:p w14:paraId="0EB670D2" w14:textId="77777777" w:rsidR="00A77B3E" w:rsidRDefault="002039AF">
      <w:pPr>
        <w:spacing w:line="360" w:lineRule="auto"/>
        <w:jc w:val="both"/>
      </w:pPr>
      <w:r>
        <w:rPr>
          <w:rFonts w:ascii="Book Antiqua" w:eastAsia="Book Antiqua" w:hAnsi="Book Antiqua" w:cs="Book Antiqua"/>
          <w:b/>
          <w:caps/>
          <w:color w:val="000000"/>
          <w:u w:val="single"/>
        </w:rPr>
        <w:t>ARTICLE HIGHLIGHTS</w:t>
      </w:r>
    </w:p>
    <w:p w14:paraId="0812DDCB" w14:textId="77777777" w:rsidR="00A77B3E" w:rsidRDefault="002039AF">
      <w:pPr>
        <w:spacing w:line="360" w:lineRule="auto"/>
        <w:jc w:val="both"/>
      </w:pPr>
      <w:r>
        <w:rPr>
          <w:rFonts w:ascii="Book Antiqua" w:eastAsia="Book Antiqua" w:hAnsi="Book Antiqua" w:cs="Book Antiqua"/>
          <w:b/>
          <w:i/>
          <w:color w:val="000000"/>
        </w:rPr>
        <w:t>Research background</w:t>
      </w:r>
    </w:p>
    <w:p w14:paraId="56D35C62" w14:textId="77777777" w:rsidR="00A77B3E" w:rsidRDefault="002039AF">
      <w:pPr>
        <w:spacing w:line="360" w:lineRule="auto"/>
        <w:jc w:val="both"/>
      </w:pPr>
      <w:r>
        <w:rPr>
          <w:rFonts w:ascii="Book Antiqua" w:eastAsia="Book Antiqua" w:hAnsi="Book Antiqua" w:cs="Book Antiqua"/>
          <w:color w:val="000000"/>
        </w:rPr>
        <w:t xml:space="preserve">With the aging world population the incidence of falls has intensified and hospitalization costs are increasing. Falls are one type of event studied in the health economics of patient safety. </w:t>
      </w:r>
    </w:p>
    <w:p w14:paraId="058BF8D1" w14:textId="77777777" w:rsidR="00A77B3E" w:rsidRDefault="00A77B3E">
      <w:pPr>
        <w:spacing w:line="360" w:lineRule="auto"/>
        <w:jc w:val="both"/>
      </w:pPr>
    </w:p>
    <w:p w14:paraId="65D51BE7" w14:textId="77777777" w:rsidR="00A77B3E" w:rsidRDefault="002039AF">
      <w:pPr>
        <w:spacing w:line="360" w:lineRule="auto"/>
        <w:jc w:val="both"/>
      </w:pPr>
      <w:r>
        <w:rPr>
          <w:rFonts w:ascii="Book Antiqua" w:eastAsia="Book Antiqua" w:hAnsi="Book Antiqua" w:cs="Book Antiqua"/>
          <w:b/>
          <w:i/>
          <w:color w:val="000000"/>
        </w:rPr>
        <w:t>Research motivation</w:t>
      </w:r>
    </w:p>
    <w:p w14:paraId="3B9C4CAD" w14:textId="77777777" w:rsidR="00A77B3E" w:rsidRDefault="002039AF">
      <w:pPr>
        <w:spacing w:line="360" w:lineRule="auto"/>
        <w:jc w:val="both"/>
      </w:pPr>
      <w:bookmarkStart w:id="75" w:name="OLE_LINK95"/>
      <w:bookmarkStart w:id="76" w:name="OLE_LINK96"/>
      <w:r>
        <w:rPr>
          <w:rFonts w:ascii="Book Antiqua" w:eastAsia="Book Antiqua" w:hAnsi="Book Antiqua" w:cs="Book Antiqua"/>
          <w:color w:val="000000"/>
        </w:rPr>
        <w:t>Many developed countries have conducted research on fall-related hospitalization costs. However, China, a developing country, still lacks large-sample studies.</w:t>
      </w:r>
    </w:p>
    <w:bookmarkEnd w:id="75"/>
    <w:bookmarkEnd w:id="76"/>
    <w:p w14:paraId="763667EE" w14:textId="77777777" w:rsidR="00A77B3E" w:rsidRDefault="00A77B3E">
      <w:pPr>
        <w:spacing w:line="360" w:lineRule="auto"/>
        <w:jc w:val="both"/>
      </w:pPr>
    </w:p>
    <w:p w14:paraId="203E028F" w14:textId="77777777" w:rsidR="00A77B3E" w:rsidRDefault="002039AF">
      <w:pPr>
        <w:spacing w:line="360" w:lineRule="auto"/>
        <w:jc w:val="both"/>
      </w:pPr>
      <w:r>
        <w:rPr>
          <w:rFonts w:ascii="Book Antiqua" w:eastAsia="Book Antiqua" w:hAnsi="Book Antiqua" w:cs="Book Antiqua"/>
          <w:b/>
          <w:i/>
          <w:color w:val="000000"/>
        </w:rPr>
        <w:t>Research objectives</w:t>
      </w:r>
    </w:p>
    <w:p w14:paraId="05F4ED69" w14:textId="2F8A8793" w:rsidR="00A77B3E" w:rsidRDefault="002039AF">
      <w:pPr>
        <w:spacing w:line="360" w:lineRule="auto"/>
        <w:jc w:val="both"/>
      </w:pPr>
      <w:bookmarkStart w:id="77" w:name="OLE_LINK97"/>
      <w:bookmarkStart w:id="78" w:name="OLE_LINK98"/>
      <w:bookmarkStart w:id="79" w:name="OLE_LINK99"/>
      <w:r>
        <w:rPr>
          <w:rFonts w:ascii="Book Antiqua" w:eastAsia="Book Antiqua" w:hAnsi="Book Antiqua" w:cs="Book Antiqua"/>
          <w:color w:val="000000"/>
        </w:rPr>
        <w:t xml:space="preserve">The aim of the study was to investigate the composition and factors </w:t>
      </w:r>
      <w:r w:rsidR="00BE4AE7">
        <w:rPr>
          <w:rFonts w:ascii="Book Antiqua" w:eastAsia="Book Antiqua" w:hAnsi="Book Antiqua" w:cs="Book Antiqua"/>
          <w:color w:val="000000"/>
        </w:rPr>
        <w:t>related to</w:t>
      </w:r>
      <w:r>
        <w:rPr>
          <w:rFonts w:ascii="Book Antiqua" w:eastAsia="Book Antiqua" w:hAnsi="Book Antiqua" w:cs="Book Antiqua"/>
          <w:color w:val="000000"/>
        </w:rPr>
        <w:t xml:space="preserve"> the hospitalization costs of fall-related injuries in elderly inpatients and establish factor-based, cost-related groupings to provide a basis for the rational economic control of hospitalization costs.</w:t>
      </w:r>
    </w:p>
    <w:bookmarkEnd w:id="77"/>
    <w:bookmarkEnd w:id="78"/>
    <w:bookmarkEnd w:id="79"/>
    <w:p w14:paraId="2044973C" w14:textId="77777777" w:rsidR="00A77B3E" w:rsidRDefault="00A77B3E">
      <w:pPr>
        <w:spacing w:line="360" w:lineRule="auto"/>
        <w:jc w:val="both"/>
      </w:pPr>
    </w:p>
    <w:p w14:paraId="026A9438" w14:textId="77777777" w:rsidR="00A77B3E" w:rsidRDefault="002039AF">
      <w:pPr>
        <w:spacing w:line="360" w:lineRule="auto"/>
        <w:jc w:val="both"/>
      </w:pPr>
      <w:r>
        <w:rPr>
          <w:rFonts w:ascii="Book Antiqua" w:eastAsia="Book Antiqua" w:hAnsi="Book Antiqua" w:cs="Book Antiqua"/>
          <w:b/>
          <w:i/>
          <w:color w:val="000000"/>
        </w:rPr>
        <w:t>Research methods</w:t>
      </w:r>
    </w:p>
    <w:p w14:paraId="4DC4DD64" w14:textId="77777777" w:rsidR="00A77B3E" w:rsidRDefault="002039AF">
      <w:pPr>
        <w:spacing w:line="360" w:lineRule="auto"/>
        <w:jc w:val="both"/>
      </w:pPr>
      <w:bookmarkStart w:id="80" w:name="OLE_LINK100"/>
      <w:bookmarkStart w:id="81" w:name="OLE_LINK101"/>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regression (QR) analysis was used to identify the factors related to fall-related hospitalization costs. A decision tree model based on the chi-squared automatic interaction detector algorithm for hospitalization cost grouping was built by setting the factors in the regression results as separation nodes.</w:t>
      </w:r>
    </w:p>
    <w:p w14:paraId="146E3640" w14:textId="77777777" w:rsidR="00A77B3E" w:rsidRDefault="00A77B3E">
      <w:pPr>
        <w:spacing w:line="360" w:lineRule="auto"/>
        <w:jc w:val="both"/>
      </w:pPr>
    </w:p>
    <w:bookmarkEnd w:id="80"/>
    <w:bookmarkEnd w:id="81"/>
    <w:p w14:paraId="6323F576" w14:textId="77777777" w:rsidR="00A77B3E" w:rsidRDefault="002039AF">
      <w:pPr>
        <w:spacing w:line="360" w:lineRule="auto"/>
        <w:jc w:val="both"/>
      </w:pPr>
      <w:r>
        <w:rPr>
          <w:rFonts w:ascii="Book Antiqua" w:eastAsia="Book Antiqua" w:hAnsi="Book Antiqua" w:cs="Book Antiqua"/>
          <w:b/>
          <w:i/>
          <w:color w:val="000000"/>
        </w:rPr>
        <w:lastRenderedPageBreak/>
        <w:t>Research results</w:t>
      </w:r>
    </w:p>
    <w:p w14:paraId="758CA341" w14:textId="77777777" w:rsidR="00A77B3E" w:rsidRDefault="002039AF">
      <w:pPr>
        <w:spacing w:line="360" w:lineRule="auto"/>
        <w:jc w:val="both"/>
      </w:pPr>
      <w:bookmarkStart w:id="82" w:name="OLE_LINK102"/>
      <w:bookmarkStart w:id="83" w:name="OLE_LINK103"/>
      <w:r>
        <w:rPr>
          <w:rFonts w:ascii="Book Antiqua" w:eastAsia="Book Antiqua" w:hAnsi="Book Antiqua" w:cs="Book Antiqua"/>
          <w:color w:val="000000"/>
        </w:rPr>
        <w:t>The total hospitalization cost of fall-related injuries in the elderl</w:t>
      </w:r>
      <w:r w:rsidR="00CE2866">
        <w:rPr>
          <w:rFonts w:ascii="Book Antiqua" w:eastAsia="Book Antiqua" w:hAnsi="Book Antiqua" w:cs="Book Antiqua"/>
          <w:color w:val="000000"/>
        </w:rPr>
        <w:t>y patients investigated was 180479</w:t>
      </w:r>
      <w:r>
        <w:rPr>
          <w:rFonts w:ascii="Book Antiqua" w:eastAsia="Book Antiqua" w:hAnsi="Book Antiqua" w:cs="Book Antiqua"/>
          <w:color w:val="000000"/>
        </w:rPr>
        <w:t>203.03 RMB. The cost grouping model was established based on the QR results, and patient age, length of stay, operation type, wound position and wound type were the most important influencing factors in the model.</w:t>
      </w:r>
    </w:p>
    <w:bookmarkEnd w:id="82"/>
    <w:bookmarkEnd w:id="83"/>
    <w:p w14:paraId="2F5FEA54" w14:textId="77777777" w:rsidR="00A77B3E" w:rsidRDefault="00A77B3E">
      <w:pPr>
        <w:spacing w:line="360" w:lineRule="auto"/>
        <w:jc w:val="both"/>
      </w:pPr>
    </w:p>
    <w:p w14:paraId="0DAD59C8" w14:textId="77777777" w:rsidR="00A77B3E" w:rsidRDefault="002039AF">
      <w:pPr>
        <w:spacing w:line="360" w:lineRule="auto"/>
        <w:jc w:val="both"/>
      </w:pPr>
      <w:r>
        <w:rPr>
          <w:rFonts w:ascii="Book Antiqua" w:eastAsia="Book Antiqua" w:hAnsi="Book Antiqua" w:cs="Book Antiqua"/>
          <w:b/>
          <w:i/>
          <w:color w:val="000000"/>
        </w:rPr>
        <w:t>Research conclusions</w:t>
      </w:r>
    </w:p>
    <w:p w14:paraId="4E5A0926" w14:textId="4D29944C" w:rsidR="00A77B3E" w:rsidRDefault="002039AF">
      <w:pPr>
        <w:spacing w:line="360" w:lineRule="auto"/>
        <w:jc w:val="both"/>
      </w:pPr>
      <w:bookmarkStart w:id="84" w:name="OLE_LINK104"/>
      <w:bookmarkStart w:id="85" w:name="OLE_LINK105"/>
      <w:r>
        <w:rPr>
          <w:rFonts w:ascii="Book Antiqua" w:eastAsia="Book Antiqua" w:hAnsi="Book Antiqua" w:cs="Book Antiqua"/>
          <w:color w:val="000000"/>
        </w:rPr>
        <w:t>Our grouping model of hospitalization costs clearly reflect</w:t>
      </w:r>
      <w:r w:rsidR="007834FE">
        <w:rPr>
          <w:rFonts w:ascii="Book Antiqua" w:eastAsia="Book Antiqua" w:hAnsi="Book Antiqua" w:cs="Book Antiqua"/>
          <w:color w:val="000000"/>
        </w:rPr>
        <w:t>s</w:t>
      </w:r>
      <w:r>
        <w:rPr>
          <w:rFonts w:ascii="Book Antiqua" w:eastAsia="Book Antiqua" w:hAnsi="Book Antiqua" w:cs="Book Antiqua"/>
          <w:color w:val="000000"/>
        </w:rPr>
        <w:t xml:space="preserve"> the key factors affecting hospitalization costs and is meaningful for strengthening the reasonable control of these costs.</w:t>
      </w:r>
    </w:p>
    <w:bookmarkEnd w:id="84"/>
    <w:bookmarkEnd w:id="85"/>
    <w:p w14:paraId="6F1DD92F" w14:textId="77777777" w:rsidR="00A77B3E" w:rsidRDefault="00A77B3E">
      <w:pPr>
        <w:spacing w:line="360" w:lineRule="auto"/>
        <w:jc w:val="both"/>
      </w:pPr>
    </w:p>
    <w:p w14:paraId="6721CCDE" w14:textId="77777777" w:rsidR="00A77B3E" w:rsidRDefault="002039AF">
      <w:pPr>
        <w:spacing w:line="360" w:lineRule="auto"/>
        <w:jc w:val="both"/>
      </w:pPr>
      <w:r>
        <w:rPr>
          <w:rFonts w:ascii="Book Antiqua" w:eastAsia="Book Antiqua" w:hAnsi="Book Antiqua" w:cs="Book Antiqua"/>
          <w:b/>
          <w:i/>
          <w:color w:val="000000"/>
        </w:rPr>
        <w:t>Research perspectives</w:t>
      </w:r>
    </w:p>
    <w:p w14:paraId="16BD56F7" w14:textId="769FFB33" w:rsidR="00A77B3E" w:rsidRDefault="002039AF">
      <w:pPr>
        <w:spacing w:line="360" w:lineRule="auto"/>
        <w:jc w:val="both"/>
      </w:pPr>
      <w:bookmarkStart w:id="86" w:name="OLE_LINK106"/>
      <w:bookmarkStart w:id="87" w:name="OLE_LINK107"/>
      <w:r>
        <w:rPr>
          <w:rFonts w:ascii="Book Antiqua" w:eastAsia="Book Antiqua" w:hAnsi="Book Antiqua" w:cs="Book Antiqua"/>
          <w:color w:val="000000"/>
        </w:rPr>
        <w:t>This was a retrospective study; hence, a prospective large-scale multicenter study is still required.</w:t>
      </w:r>
    </w:p>
    <w:bookmarkEnd w:id="86"/>
    <w:bookmarkEnd w:id="87"/>
    <w:p w14:paraId="78BDEDEF" w14:textId="77777777" w:rsidR="00A77B3E" w:rsidRDefault="00A77B3E">
      <w:pPr>
        <w:spacing w:line="360" w:lineRule="auto"/>
        <w:jc w:val="both"/>
      </w:pPr>
    </w:p>
    <w:p w14:paraId="295DF079" w14:textId="77777777" w:rsidR="00A77B3E" w:rsidRDefault="002039AF">
      <w:pPr>
        <w:spacing w:line="360" w:lineRule="auto"/>
        <w:jc w:val="both"/>
      </w:pPr>
      <w:r>
        <w:rPr>
          <w:rFonts w:ascii="Book Antiqua" w:eastAsia="Book Antiqua" w:hAnsi="Book Antiqua" w:cs="Book Antiqua"/>
          <w:b/>
          <w:caps/>
          <w:color w:val="000000"/>
          <w:u w:val="single"/>
        </w:rPr>
        <w:t>ACKNOWLEDGEMENTS</w:t>
      </w:r>
    </w:p>
    <w:p w14:paraId="13DF152C" w14:textId="77777777" w:rsidR="00A77B3E" w:rsidRDefault="002039AF">
      <w:pPr>
        <w:spacing w:line="360" w:lineRule="auto"/>
        <w:jc w:val="both"/>
      </w:pPr>
      <w:bookmarkStart w:id="88" w:name="OLE_LINK108"/>
      <w:bookmarkStart w:id="89" w:name="OLE_LINK109"/>
      <w:r>
        <w:rPr>
          <w:rFonts w:ascii="Book Antiqua" w:eastAsia="Book Antiqua" w:hAnsi="Book Antiqua" w:cs="Book Antiqua"/>
          <w:color w:val="000000"/>
        </w:rPr>
        <w:t xml:space="preserve">We are grateful to the medical insurance information center, the medical record management center and the hospital information center of The First Affiliated Hospital of Chongqing Medical University and the </w:t>
      </w:r>
      <w:proofErr w:type="spellStart"/>
      <w:r>
        <w:rPr>
          <w:rFonts w:ascii="Book Antiqua" w:eastAsia="Book Antiqua" w:hAnsi="Book Antiqua" w:cs="Book Antiqua"/>
          <w:color w:val="000000"/>
        </w:rPr>
        <w:t>Jinshan</w:t>
      </w:r>
      <w:proofErr w:type="spellEnd"/>
      <w:r>
        <w:rPr>
          <w:rFonts w:ascii="Book Antiqua" w:eastAsia="Book Antiqua" w:hAnsi="Book Antiqua" w:cs="Book Antiqua"/>
          <w:color w:val="000000"/>
        </w:rPr>
        <w:t xml:space="preserve"> Branch of the First Affiliated Hospital of Chongqing Medical University for their help.</w:t>
      </w:r>
    </w:p>
    <w:bookmarkEnd w:id="88"/>
    <w:bookmarkEnd w:id="89"/>
    <w:p w14:paraId="703BE9D6" w14:textId="77777777" w:rsidR="00A77B3E" w:rsidRDefault="00A77B3E">
      <w:pPr>
        <w:spacing w:line="360" w:lineRule="auto"/>
        <w:jc w:val="both"/>
      </w:pPr>
    </w:p>
    <w:p w14:paraId="4586A111" w14:textId="77777777" w:rsidR="00A77B3E" w:rsidRPr="00842A9B" w:rsidRDefault="002039AF" w:rsidP="00842A9B">
      <w:pPr>
        <w:adjustRightInd w:val="0"/>
        <w:snapToGrid w:val="0"/>
        <w:spacing w:line="360" w:lineRule="auto"/>
        <w:jc w:val="both"/>
        <w:rPr>
          <w:rFonts w:ascii="Book Antiqua" w:hAnsi="Book Antiqua"/>
        </w:rPr>
      </w:pPr>
      <w:r w:rsidRPr="00842A9B">
        <w:rPr>
          <w:rFonts w:ascii="Book Antiqua" w:eastAsia="Book Antiqua" w:hAnsi="Book Antiqua" w:cs="Book Antiqua"/>
          <w:b/>
        </w:rPr>
        <w:t>REFERENCES</w:t>
      </w:r>
    </w:p>
    <w:p w14:paraId="58DDD96C"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bookmarkStart w:id="90" w:name="OLE_LINK110"/>
      <w:bookmarkStart w:id="91" w:name="OLE_LINK111"/>
      <w:bookmarkStart w:id="92" w:name="OLE_LINK112"/>
      <w:r w:rsidRPr="00842A9B">
        <w:rPr>
          <w:rFonts w:ascii="Book Antiqua" w:hAnsi="Book Antiqua"/>
        </w:rPr>
        <w:t>1 </w:t>
      </w:r>
      <w:proofErr w:type="spellStart"/>
      <w:r w:rsidRPr="00842A9B">
        <w:rPr>
          <w:rFonts w:ascii="Book Antiqua" w:hAnsi="Book Antiqua"/>
          <w:b/>
          <w:bCs/>
        </w:rPr>
        <w:t>Peng</w:t>
      </w:r>
      <w:proofErr w:type="spellEnd"/>
      <w:r w:rsidRPr="00842A9B">
        <w:rPr>
          <w:rFonts w:ascii="Book Antiqua" w:hAnsi="Book Antiqua"/>
          <w:b/>
          <w:bCs/>
        </w:rPr>
        <w:t xml:space="preserve"> </w:t>
      </w:r>
      <w:r w:rsidRPr="00452E8F">
        <w:rPr>
          <w:rFonts w:ascii="Book Antiqua" w:hAnsi="Book Antiqua"/>
          <w:b/>
          <w:bCs/>
        </w:rPr>
        <w:t>K</w:t>
      </w:r>
      <w:r w:rsidRPr="00452E8F">
        <w:rPr>
          <w:rFonts w:ascii="Book Antiqua" w:hAnsi="Book Antiqua"/>
        </w:rPr>
        <w:t xml:space="preserve">, </w:t>
      </w:r>
      <w:proofErr w:type="spellStart"/>
      <w:r w:rsidRPr="00452E8F">
        <w:rPr>
          <w:rFonts w:ascii="Book Antiqua" w:hAnsi="Book Antiqua"/>
        </w:rPr>
        <w:t>Tian</w:t>
      </w:r>
      <w:proofErr w:type="spellEnd"/>
      <w:r w:rsidRPr="00452E8F">
        <w:rPr>
          <w:rFonts w:ascii="Book Antiqua" w:hAnsi="Book Antiqua"/>
        </w:rPr>
        <w:t xml:space="preserve"> M, Andersen M, Zhang J, Liu Y, Wang Q, Lindley R, </w:t>
      </w:r>
      <w:proofErr w:type="spellStart"/>
      <w:r w:rsidRPr="00452E8F">
        <w:rPr>
          <w:rFonts w:ascii="Book Antiqua" w:hAnsi="Book Antiqua"/>
        </w:rPr>
        <w:t>Ivers</w:t>
      </w:r>
      <w:proofErr w:type="spellEnd"/>
      <w:r w:rsidRPr="00452E8F">
        <w:rPr>
          <w:rFonts w:ascii="Book Antiqua" w:hAnsi="Book Antiqua"/>
        </w:rPr>
        <w:t xml:space="preserve"> R. Incidence, risk factors and economic burden of fall-related injuries in older Chinese people: a systematic review. </w:t>
      </w:r>
      <w:proofErr w:type="spellStart"/>
      <w:r w:rsidRPr="00452E8F">
        <w:rPr>
          <w:rFonts w:ascii="Book Antiqua" w:hAnsi="Book Antiqua"/>
          <w:i/>
          <w:iCs/>
        </w:rPr>
        <w:t>Inj</w:t>
      </w:r>
      <w:proofErr w:type="spellEnd"/>
      <w:r w:rsidRPr="00452E8F">
        <w:rPr>
          <w:rFonts w:ascii="Book Antiqua" w:hAnsi="Book Antiqua"/>
          <w:i/>
          <w:iCs/>
        </w:rPr>
        <w:t xml:space="preserve"> </w:t>
      </w:r>
      <w:proofErr w:type="spellStart"/>
      <w:r w:rsidRPr="00452E8F">
        <w:rPr>
          <w:rFonts w:ascii="Book Antiqua" w:hAnsi="Book Antiqua"/>
          <w:i/>
          <w:iCs/>
        </w:rPr>
        <w:t>Prev</w:t>
      </w:r>
      <w:proofErr w:type="spellEnd"/>
      <w:r w:rsidRPr="00452E8F">
        <w:rPr>
          <w:rFonts w:ascii="Book Antiqua" w:hAnsi="Book Antiqua"/>
        </w:rPr>
        <w:t> 2019; </w:t>
      </w:r>
      <w:r w:rsidRPr="00452E8F">
        <w:rPr>
          <w:rFonts w:ascii="Book Antiqua" w:hAnsi="Book Antiqua"/>
          <w:b/>
          <w:bCs/>
        </w:rPr>
        <w:t>25</w:t>
      </w:r>
      <w:r w:rsidRPr="00452E8F">
        <w:rPr>
          <w:rFonts w:ascii="Book Antiqua" w:hAnsi="Book Antiqua"/>
        </w:rPr>
        <w:t>: 4-12 [PMID: 30670560 DOI: 10.1136/injuryprev-2018-042982]</w:t>
      </w:r>
    </w:p>
    <w:p w14:paraId="51EAF2AE"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52E8F">
        <w:rPr>
          <w:rFonts w:ascii="Book Antiqua" w:hAnsi="Book Antiqua"/>
        </w:rPr>
        <w:t>2 </w:t>
      </w:r>
      <w:proofErr w:type="spellStart"/>
      <w:r w:rsidRPr="00452E8F">
        <w:rPr>
          <w:rFonts w:ascii="Book Antiqua" w:hAnsi="Book Antiqua"/>
          <w:b/>
          <w:bCs/>
        </w:rPr>
        <w:t>Khow</w:t>
      </w:r>
      <w:proofErr w:type="spellEnd"/>
      <w:r w:rsidRPr="00452E8F">
        <w:rPr>
          <w:rFonts w:ascii="Book Antiqua" w:hAnsi="Book Antiqua"/>
          <w:b/>
          <w:bCs/>
        </w:rPr>
        <w:t xml:space="preserve"> KSF</w:t>
      </w:r>
      <w:r w:rsidRPr="00452E8F">
        <w:rPr>
          <w:rFonts w:ascii="Book Antiqua" w:hAnsi="Book Antiqua"/>
        </w:rPr>
        <w:t xml:space="preserve">, </w:t>
      </w:r>
      <w:proofErr w:type="spellStart"/>
      <w:r w:rsidRPr="00452E8F">
        <w:rPr>
          <w:rFonts w:ascii="Book Antiqua" w:hAnsi="Book Antiqua"/>
        </w:rPr>
        <w:t>Visvanathan</w:t>
      </w:r>
      <w:proofErr w:type="spellEnd"/>
      <w:r w:rsidRPr="00452E8F">
        <w:rPr>
          <w:rFonts w:ascii="Book Antiqua" w:hAnsi="Book Antiqua"/>
        </w:rPr>
        <w:t xml:space="preserve"> R. Falls in the Aging Population.</w:t>
      </w:r>
      <w:proofErr w:type="gramEnd"/>
      <w:r w:rsidRPr="00452E8F">
        <w:rPr>
          <w:rFonts w:ascii="Book Antiqua" w:hAnsi="Book Antiqua"/>
        </w:rPr>
        <w:t> </w:t>
      </w:r>
      <w:proofErr w:type="spellStart"/>
      <w:r w:rsidRPr="00452E8F">
        <w:rPr>
          <w:rFonts w:ascii="Book Antiqua" w:hAnsi="Book Antiqua"/>
          <w:i/>
          <w:iCs/>
        </w:rPr>
        <w:t>Clin</w:t>
      </w:r>
      <w:proofErr w:type="spellEnd"/>
      <w:r w:rsidRPr="00452E8F">
        <w:rPr>
          <w:rFonts w:ascii="Book Antiqua" w:hAnsi="Book Antiqua"/>
          <w:i/>
          <w:iCs/>
        </w:rPr>
        <w:t xml:space="preserve"> </w:t>
      </w:r>
      <w:proofErr w:type="spellStart"/>
      <w:r w:rsidRPr="00452E8F">
        <w:rPr>
          <w:rFonts w:ascii="Book Antiqua" w:hAnsi="Book Antiqua"/>
          <w:i/>
          <w:iCs/>
        </w:rPr>
        <w:t>Geriatr</w:t>
      </w:r>
      <w:proofErr w:type="spellEnd"/>
      <w:r w:rsidRPr="00452E8F">
        <w:rPr>
          <w:rFonts w:ascii="Book Antiqua" w:hAnsi="Book Antiqua"/>
          <w:i/>
          <w:iCs/>
        </w:rPr>
        <w:t xml:space="preserve"> Med</w:t>
      </w:r>
      <w:r w:rsidRPr="00452E8F">
        <w:rPr>
          <w:rFonts w:ascii="Book Antiqua" w:hAnsi="Book Antiqua"/>
        </w:rPr>
        <w:t> 2017; </w:t>
      </w:r>
      <w:r w:rsidRPr="00452E8F">
        <w:rPr>
          <w:rFonts w:ascii="Book Antiqua" w:hAnsi="Book Antiqua"/>
          <w:b/>
          <w:bCs/>
        </w:rPr>
        <w:t>33</w:t>
      </w:r>
      <w:r w:rsidRPr="00452E8F">
        <w:rPr>
          <w:rFonts w:ascii="Book Antiqua" w:hAnsi="Book Antiqua"/>
        </w:rPr>
        <w:t>: 357-368 [PMID: 28689568 DOI: 10.1016/j.cger.2017.03.002]</w:t>
      </w:r>
    </w:p>
    <w:p w14:paraId="3D6CCD03"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lastRenderedPageBreak/>
        <w:t>3 </w:t>
      </w:r>
      <w:proofErr w:type="spellStart"/>
      <w:r w:rsidRPr="00452E8F">
        <w:rPr>
          <w:rFonts w:ascii="Book Antiqua" w:hAnsi="Book Antiqua"/>
          <w:b/>
          <w:bCs/>
        </w:rPr>
        <w:t>Hao</w:t>
      </w:r>
      <w:proofErr w:type="spellEnd"/>
      <w:r w:rsidRPr="00452E8F">
        <w:rPr>
          <w:rFonts w:ascii="Book Antiqua" w:hAnsi="Book Antiqua"/>
          <w:b/>
          <w:bCs/>
        </w:rPr>
        <w:t xml:space="preserve"> X</w:t>
      </w:r>
      <w:r w:rsidRPr="00452E8F">
        <w:rPr>
          <w:rFonts w:ascii="Book Antiqua" w:hAnsi="Book Antiqua"/>
        </w:rPr>
        <w:t xml:space="preserve">, Yang Y, </w:t>
      </w:r>
      <w:proofErr w:type="spellStart"/>
      <w:proofErr w:type="gramStart"/>
      <w:r w:rsidRPr="00452E8F">
        <w:rPr>
          <w:rFonts w:ascii="Book Antiqua" w:hAnsi="Book Antiqua"/>
        </w:rPr>
        <w:t>Gao</w:t>
      </w:r>
      <w:proofErr w:type="spellEnd"/>
      <w:proofErr w:type="gramEnd"/>
      <w:r w:rsidRPr="00452E8F">
        <w:rPr>
          <w:rFonts w:ascii="Book Antiqua" w:hAnsi="Book Antiqua"/>
        </w:rPr>
        <w:t xml:space="preserve"> X, Dai T. Evaluating the Effectiveness of the Health Management Program for the Elderly on Health-Related Quality of Life among Elderly People in China: Findings from the China Health and Retirement Longitudinal Study. </w:t>
      </w:r>
      <w:proofErr w:type="spellStart"/>
      <w:r w:rsidRPr="00452E8F">
        <w:rPr>
          <w:rFonts w:ascii="Book Antiqua" w:hAnsi="Book Antiqua"/>
          <w:i/>
          <w:iCs/>
        </w:rPr>
        <w:t>Int</w:t>
      </w:r>
      <w:proofErr w:type="spellEnd"/>
      <w:r w:rsidRPr="00452E8F">
        <w:rPr>
          <w:rFonts w:ascii="Book Antiqua" w:hAnsi="Book Antiqua"/>
          <w:i/>
          <w:iCs/>
        </w:rPr>
        <w:t xml:space="preserve"> J Environ Res Public Health</w:t>
      </w:r>
      <w:r w:rsidRPr="00452E8F">
        <w:rPr>
          <w:rFonts w:ascii="Book Antiqua" w:hAnsi="Book Antiqua"/>
        </w:rPr>
        <w:t> 2019; </w:t>
      </w:r>
      <w:r w:rsidRPr="00452E8F">
        <w:rPr>
          <w:rFonts w:ascii="Book Antiqua" w:hAnsi="Book Antiqua"/>
          <w:b/>
          <w:bCs/>
        </w:rPr>
        <w:t>16</w:t>
      </w:r>
      <w:r w:rsidRPr="00452E8F">
        <w:rPr>
          <w:rFonts w:ascii="Book Antiqua" w:hAnsi="Book Antiqua"/>
        </w:rPr>
        <w:t>: [PMID: 30609852 DOI: 10.3390/ijerph16010113]</w:t>
      </w:r>
    </w:p>
    <w:p w14:paraId="1201B0BA"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t>4 </w:t>
      </w:r>
      <w:r w:rsidRPr="00452E8F">
        <w:rPr>
          <w:rFonts w:ascii="Book Antiqua" w:hAnsi="Book Antiqua"/>
          <w:b/>
          <w:bCs/>
        </w:rPr>
        <w:t>Cheng P</w:t>
      </w:r>
      <w:r w:rsidRPr="00452E8F">
        <w:rPr>
          <w:rFonts w:ascii="Book Antiqua" w:hAnsi="Book Antiqua"/>
        </w:rPr>
        <w:t xml:space="preserve">, Wang L, </w:t>
      </w:r>
      <w:proofErr w:type="spellStart"/>
      <w:r w:rsidRPr="00452E8F">
        <w:rPr>
          <w:rFonts w:ascii="Book Antiqua" w:hAnsi="Book Antiqua"/>
        </w:rPr>
        <w:t>Ning</w:t>
      </w:r>
      <w:proofErr w:type="spellEnd"/>
      <w:r w:rsidRPr="00452E8F">
        <w:rPr>
          <w:rFonts w:ascii="Book Antiqua" w:hAnsi="Book Antiqua"/>
        </w:rPr>
        <w:t xml:space="preserve"> P, Yin P, </w:t>
      </w:r>
      <w:proofErr w:type="spellStart"/>
      <w:r w:rsidRPr="00452E8F">
        <w:rPr>
          <w:rFonts w:ascii="Book Antiqua" w:hAnsi="Book Antiqua"/>
        </w:rPr>
        <w:t>Schwebel</w:t>
      </w:r>
      <w:proofErr w:type="spellEnd"/>
      <w:r w:rsidRPr="00452E8F">
        <w:rPr>
          <w:rFonts w:ascii="Book Antiqua" w:hAnsi="Book Antiqua"/>
        </w:rPr>
        <w:t xml:space="preserve"> DC, Liu J, Qi J, Hu G, Zhou M. Unintentional falls mortality in China, 2006-2016. </w:t>
      </w:r>
      <w:r w:rsidRPr="00452E8F">
        <w:rPr>
          <w:rFonts w:ascii="Book Antiqua" w:hAnsi="Book Antiqua"/>
          <w:i/>
          <w:iCs/>
        </w:rPr>
        <w:t>J Glob Health</w:t>
      </w:r>
      <w:r w:rsidRPr="00452E8F">
        <w:rPr>
          <w:rFonts w:ascii="Book Antiqua" w:hAnsi="Book Antiqua"/>
        </w:rPr>
        <w:t> 2019; </w:t>
      </w:r>
      <w:r w:rsidRPr="00452E8F">
        <w:rPr>
          <w:rFonts w:ascii="Book Antiqua" w:hAnsi="Book Antiqua"/>
          <w:b/>
          <w:bCs/>
        </w:rPr>
        <w:t>9</w:t>
      </w:r>
      <w:r w:rsidRPr="00452E8F">
        <w:rPr>
          <w:rFonts w:ascii="Book Antiqua" w:hAnsi="Book Antiqua"/>
        </w:rPr>
        <w:t>: 010603 [PMID: 30992985 DOI: 10.7189/jogh.09.010603]</w:t>
      </w:r>
    </w:p>
    <w:p w14:paraId="65E591BB"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t>5 </w:t>
      </w:r>
      <w:r w:rsidRPr="00452E8F">
        <w:rPr>
          <w:rFonts w:ascii="Book Antiqua" w:hAnsi="Book Antiqua"/>
          <w:b/>
          <w:bCs/>
        </w:rPr>
        <w:t>Carpenter CR</w:t>
      </w:r>
      <w:r w:rsidRPr="00452E8F">
        <w:rPr>
          <w:rFonts w:ascii="Book Antiqua" w:hAnsi="Book Antiqua"/>
        </w:rPr>
        <w:t xml:space="preserve">, Cameron A, </w:t>
      </w:r>
      <w:proofErr w:type="spellStart"/>
      <w:r w:rsidRPr="00452E8F">
        <w:rPr>
          <w:rFonts w:ascii="Book Antiqua" w:hAnsi="Book Antiqua"/>
        </w:rPr>
        <w:t>Ganz</w:t>
      </w:r>
      <w:proofErr w:type="spellEnd"/>
      <w:r w:rsidRPr="00452E8F">
        <w:rPr>
          <w:rFonts w:ascii="Book Antiqua" w:hAnsi="Book Antiqua"/>
        </w:rPr>
        <w:t xml:space="preserve"> DA, Liu S. Older Adult Falls in Emergency Medicine: 2019 Update. </w:t>
      </w:r>
      <w:proofErr w:type="spellStart"/>
      <w:r w:rsidRPr="00452E8F">
        <w:rPr>
          <w:rFonts w:ascii="Book Antiqua" w:hAnsi="Book Antiqua"/>
          <w:i/>
          <w:iCs/>
        </w:rPr>
        <w:t>Clin</w:t>
      </w:r>
      <w:proofErr w:type="spellEnd"/>
      <w:r w:rsidRPr="00452E8F">
        <w:rPr>
          <w:rFonts w:ascii="Book Antiqua" w:hAnsi="Book Antiqua"/>
          <w:i/>
          <w:iCs/>
        </w:rPr>
        <w:t xml:space="preserve"> </w:t>
      </w:r>
      <w:proofErr w:type="spellStart"/>
      <w:r w:rsidRPr="00452E8F">
        <w:rPr>
          <w:rFonts w:ascii="Book Antiqua" w:hAnsi="Book Antiqua"/>
          <w:i/>
          <w:iCs/>
        </w:rPr>
        <w:t>Geriatr</w:t>
      </w:r>
      <w:proofErr w:type="spellEnd"/>
      <w:r w:rsidRPr="00452E8F">
        <w:rPr>
          <w:rFonts w:ascii="Book Antiqua" w:hAnsi="Book Antiqua"/>
          <w:i/>
          <w:iCs/>
        </w:rPr>
        <w:t xml:space="preserve"> Med</w:t>
      </w:r>
      <w:r w:rsidRPr="00452E8F">
        <w:rPr>
          <w:rFonts w:ascii="Book Antiqua" w:hAnsi="Book Antiqua"/>
        </w:rPr>
        <w:t> 2019; </w:t>
      </w:r>
      <w:r w:rsidRPr="00452E8F">
        <w:rPr>
          <w:rFonts w:ascii="Book Antiqua" w:hAnsi="Book Antiqua"/>
          <w:b/>
          <w:bCs/>
        </w:rPr>
        <w:t>35</w:t>
      </w:r>
      <w:r w:rsidRPr="00452E8F">
        <w:rPr>
          <w:rFonts w:ascii="Book Antiqua" w:hAnsi="Book Antiqua"/>
        </w:rPr>
        <w:t>: 205-219 [PMID: 30929883 DOI: 10.1016/j.cger.2019.01.009]</w:t>
      </w:r>
    </w:p>
    <w:p w14:paraId="33149BAF" w14:textId="5788F3E9"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t xml:space="preserve">6 </w:t>
      </w:r>
      <w:r w:rsidR="009D04B9" w:rsidRPr="00452E8F">
        <w:rPr>
          <w:rFonts w:ascii="Book Antiqua" w:hAnsi="Book Antiqua"/>
          <w:b/>
        </w:rPr>
        <w:t xml:space="preserve">World Health </w:t>
      </w:r>
      <w:proofErr w:type="gramStart"/>
      <w:r w:rsidR="009D04B9" w:rsidRPr="00452E8F">
        <w:rPr>
          <w:rFonts w:ascii="Book Antiqua" w:hAnsi="Book Antiqua"/>
          <w:b/>
        </w:rPr>
        <w:t>Organization</w:t>
      </w:r>
      <w:proofErr w:type="gramEnd"/>
      <w:r w:rsidR="009D04B9" w:rsidRPr="00452E8F">
        <w:rPr>
          <w:rFonts w:ascii="Book Antiqua" w:hAnsi="Book Antiqua"/>
          <w:b/>
        </w:rPr>
        <w:t>.</w:t>
      </w:r>
      <w:r w:rsidR="009D04B9" w:rsidRPr="00452E8F">
        <w:rPr>
          <w:rFonts w:ascii="Book Antiqua" w:hAnsi="Book Antiqua"/>
        </w:rPr>
        <w:t xml:space="preserve"> Injuries and violence: the facts. 2014. Cited 1 August 2020</w:t>
      </w:r>
      <w:r w:rsidR="009456AC" w:rsidRPr="00452E8F">
        <w:rPr>
          <w:rFonts w:ascii="Book Antiqua" w:hAnsi="Book Antiqua"/>
        </w:rPr>
        <w:t xml:space="preserve"> Available from: </w:t>
      </w:r>
      <w:hyperlink r:id="rId9" w:history="1">
        <w:r w:rsidR="009456AC" w:rsidRPr="00452E8F">
          <w:rPr>
            <w:rStyle w:val="a8"/>
            <w:rFonts w:ascii="Book Antiqua" w:hAnsi="Book Antiqua"/>
          </w:rPr>
          <w:t>https://apps.who.int/iris/handle/10665/149798</w:t>
        </w:r>
      </w:hyperlink>
    </w:p>
    <w:p w14:paraId="38A55FDE"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52E8F">
        <w:rPr>
          <w:rFonts w:ascii="Book Antiqua" w:hAnsi="Book Antiqua"/>
        </w:rPr>
        <w:t>7 </w:t>
      </w:r>
      <w:proofErr w:type="spellStart"/>
      <w:r w:rsidRPr="00452E8F">
        <w:rPr>
          <w:rFonts w:ascii="Book Antiqua" w:hAnsi="Book Antiqua"/>
          <w:b/>
          <w:bCs/>
        </w:rPr>
        <w:t>Saftari</w:t>
      </w:r>
      <w:proofErr w:type="spellEnd"/>
      <w:r w:rsidRPr="00452E8F">
        <w:rPr>
          <w:rFonts w:ascii="Book Antiqua" w:hAnsi="Book Antiqua"/>
          <w:b/>
          <w:bCs/>
        </w:rPr>
        <w:t xml:space="preserve"> LN</w:t>
      </w:r>
      <w:r w:rsidRPr="00452E8F">
        <w:rPr>
          <w:rFonts w:ascii="Book Antiqua" w:hAnsi="Book Antiqua"/>
        </w:rPr>
        <w:t>, Kwon OS.</w:t>
      </w:r>
      <w:proofErr w:type="gramEnd"/>
      <w:r w:rsidRPr="00452E8F">
        <w:rPr>
          <w:rFonts w:ascii="Book Antiqua" w:hAnsi="Book Antiqua"/>
        </w:rPr>
        <w:t xml:space="preserve"> </w:t>
      </w:r>
      <w:proofErr w:type="gramStart"/>
      <w:r w:rsidRPr="00452E8F">
        <w:rPr>
          <w:rFonts w:ascii="Book Antiqua" w:hAnsi="Book Antiqua"/>
        </w:rPr>
        <w:t>Ageing vision and falls: a review.</w:t>
      </w:r>
      <w:proofErr w:type="gramEnd"/>
      <w:r w:rsidRPr="00452E8F">
        <w:rPr>
          <w:rFonts w:ascii="Book Antiqua" w:hAnsi="Book Antiqua"/>
        </w:rPr>
        <w:t> </w:t>
      </w:r>
      <w:r w:rsidRPr="00452E8F">
        <w:rPr>
          <w:rFonts w:ascii="Book Antiqua" w:hAnsi="Book Antiqua"/>
          <w:i/>
          <w:iCs/>
        </w:rPr>
        <w:t xml:space="preserve">J </w:t>
      </w:r>
      <w:proofErr w:type="spellStart"/>
      <w:r w:rsidRPr="00452E8F">
        <w:rPr>
          <w:rFonts w:ascii="Book Antiqua" w:hAnsi="Book Antiqua"/>
          <w:i/>
          <w:iCs/>
        </w:rPr>
        <w:t>Physiol</w:t>
      </w:r>
      <w:proofErr w:type="spellEnd"/>
      <w:r w:rsidRPr="00452E8F">
        <w:rPr>
          <w:rFonts w:ascii="Book Antiqua" w:hAnsi="Book Antiqua"/>
          <w:i/>
          <w:iCs/>
        </w:rPr>
        <w:t xml:space="preserve"> </w:t>
      </w:r>
      <w:proofErr w:type="spellStart"/>
      <w:r w:rsidRPr="00452E8F">
        <w:rPr>
          <w:rFonts w:ascii="Book Antiqua" w:hAnsi="Book Antiqua"/>
          <w:i/>
          <w:iCs/>
        </w:rPr>
        <w:t>Anthropol</w:t>
      </w:r>
      <w:proofErr w:type="spellEnd"/>
      <w:r w:rsidRPr="00452E8F">
        <w:rPr>
          <w:rFonts w:ascii="Book Antiqua" w:hAnsi="Book Antiqua"/>
        </w:rPr>
        <w:t> 2018; </w:t>
      </w:r>
      <w:r w:rsidRPr="00452E8F">
        <w:rPr>
          <w:rFonts w:ascii="Book Antiqua" w:hAnsi="Book Antiqua"/>
          <w:b/>
          <w:bCs/>
        </w:rPr>
        <w:t>37</w:t>
      </w:r>
      <w:r w:rsidRPr="00452E8F">
        <w:rPr>
          <w:rFonts w:ascii="Book Antiqua" w:hAnsi="Book Antiqua"/>
        </w:rPr>
        <w:t>: 11 [PMID: 29685171 DOI: 10.1186/s40101-018-0170-1]</w:t>
      </w:r>
    </w:p>
    <w:p w14:paraId="3B5B9294"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t>8 </w:t>
      </w:r>
      <w:r w:rsidRPr="00452E8F">
        <w:rPr>
          <w:rFonts w:ascii="Book Antiqua" w:hAnsi="Book Antiqua"/>
          <w:b/>
          <w:bCs/>
        </w:rPr>
        <w:t>Gilbert R</w:t>
      </w:r>
      <w:r w:rsidRPr="00452E8F">
        <w:rPr>
          <w:rFonts w:ascii="Book Antiqua" w:hAnsi="Book Antiqua"/>
        </w:rPr>
        <w:t>, Todd C, May M, Yardley L, Ben-</w:t>
      </w:r>
      <w:proofErr w:type="spellStart"/>
      <w:r w:rsidRPr="00452E8F">
        <w:rPr>
          <w:rFonts w:ascii="Book Antiqua" w:hAnsi="Book Antiqua"/>
        </w:rPr>
        <w:t>Shlomo</w:t>
      </w:r>
      <w:proofErr w:type="spellEnd"/>
      <w:r w:rsidRPr="00452E8F">
        <w:rPr>
          <w:rFonts w:ascii="Book Antiqua" w:hAnsi="Book Antiqua"/>
        </w:rPr>
        <w:t xml:space="preserve"> Y. Socio-demographic factors predict the likelihood of not returning home after hospital</w:t>
      </w:r>
      <w:r w:rsidRPr="00842A9B">
        <w:rPr>
          <w:rFonts w:ascii="Book Antiqua" w:hAnsi="Book Antiqua"/>
        </w:rPr>
        <w:t xml:space="preserve"> admission following a fall. </w:t>
      </w:r>
      <w:r w:rsidRPr="00842A9B">
        <w:rPr>
          <w:rFonts w:ascii="Book Antiqua" w:hAnsi="Book Antiqua"/>
          <w:i/>
          <w:iCs/>
        </w:rPr>
        <w:t>J Public Health (</w:t>
      </w:r>
      <w:proofErr w:type="spellStart"/>
      <w:r w:rsidRPr="00842A9B">
        <w:rPr>
          <w:rFonts w:ascii="Book Antiqua" w:hAnsi="Book Antiqua"/>
          <w:i/>
          <w:iCs/>
        </w:rPr>
        <w:t>Oxf</w:t>
      </w:r>
      <w:proofErr w:type="spellEnd"/>
      <w:r w:rsidRPr="00842A9B">
        <w:rPr>
          <w:rFonts w:ascii="Book Antiqua" w:hAnsi="Book Antiqua"/>
          <w:i/>
          <w:iCs/>
        </w:rPr>
        <w:t>)</w:t>
      </w:r>
      <w:r w:rsidRPr="00842A9B">
        <w:rPr>
          <w:rFonts w:ascii="Book Antiqua" w:hAnsi="Book Antiqua"/>
        </w:rPr>
        <w:t> 2010; </w:t>
      </w:r>
      <w:r w:rsidRPr="00842A9B">
        <w:rPr>
          <w:rFonts w:ascii="Book Antiqua" w:hAnsi="Book Antiqua"/>
          <w:b/>
          <w:bCs/>
        </w:rPr>
        <w:t>32</w:t>
      </w:r>
      <w:r w:rsidRPr="00842A9B">
        <w:rPr>
          <w:rFonts w:ascii="Book Antiqua" w:hAnsi="Book Antiqua"/>
        </w:rPr>
        <w:t>: 117-124 [PMID: 19666689 DOI: 10.1093/</w:t>
      </w:r>
      <w:proofErr w:type="spellStart"/>
      <w:r w:rsidRPr="00842A9B">
        <w:rPr>
          <w:rFonts w:ascii="Book Antiqua" w:hAnsi="Book Antiqua"/>
        </w:rPr>
        <w:t>pubmed</w:t>
      </w:r>
      <w:proofErr w:type="spellEnd"/>
      <w:r w:rsidRPr="00842A9B">
        <w:rPr>
          <w:rFonts w:ascii="Book Antiqua" w:hAnsi="Book Antiqua"/>
        </w:rPr>
        <w:t>/fdp077]</w:t>
      </w:r>
    </w:p>
    <w:p w14:paraId="431303D1"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842A9B">
        <w:rPr>
          <w:rFonts w:ascii="Book Antiqua" w:hAnsi="Book Antiqua"/>
        </w:rPr>
        <w:t>9 </w:t>
      </w:r>
      <w:r w:rsidRPr="00842A9B">
        <w:rPr>
          <w:rFonts w:ascii="Book Antiqua" w:hAnsi="Book Antiqua"/>
          <w:b/>
          <w:bCs/>
        </w:rPr>
        <w:t>McMurdo ME</w:t>
      </w:r>
      <w:r w:rsidRPr="00842A9B">
        <w:rPr>
          <w:rFonts w:ascii="Book Antiqua" w:hAnsi="Book Antiqua"/>
        </w:rPr>
        <w:t>.</w:t>
      </w:r>
      <w:proofErr w:type="gramEnd"/>
      <w:r w:rsidRPr="00842A9B">
        <w:rPr>
          <w:rFonts w:ascii="Book Antiqua" w:hAnsi="Book Antiqua"/>
        </w:rPr>
        <w:t xml:space="preserve"> 'Guideline for the prevention of falls in older persons': essential reading. </w:t>
      </w:r>
      <w:r w:rsidRPr="00842A9B">
        <w:rPr>
          <w:rFonts w:ascii="Book Antiqua" w:hAnsi="Book Antiqua"/>
          <w:i/>
          <w:iCs/>
        </w:rPr>
        <w:t>Age Ageing</w:t>
      </w:r>
      <w:r w:rsidRPr="00842A9B">
        <w:rPr>
          <w:rFonts w:ascii="Book Antiqua" w:hAnsi="Book Antiqua"/>
        </w:rPr>
        <w:t> 2002; </w:t>
      </w:r>
      <w:r w:rsidRPr="00842A9B">
        <w:rPr>
          <w:rFonts w:ascii="Book Antiqua" w:hAnsi="Book Antiqua"/>
          <w:b/>
          <w:bCs/>
        </w:rPr>
        <w:t>31</w:t>
      </w:r>
      <w:r w:rsidRPr="00842A9B">
        <w:rPr>
          <w:rFonts w:ascii="Book Antiqua" w:hAnsi="Book Antiqua"/>
        </w:rPr>
        <w:t>: 13-14 [PMID: 11850302 DOI: 10.1093/ageing/31.1.13]</w:t>
      </w:r>
    </w:p>
    <w:p w14:paraId="4B8650C7"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10 </w:t>
      </w:r>
      <w:r w:rsidRPr="00842A9B">
        <w:rPr>
          <w:rFonts w:ascii="Book Antiqua" w:hAnsi="Book Antiqua"/>
          <w:b/>
          <w:bCs/>
        </w:rPr>
        <w:t>Mills KM</w:t>
      </w:r>
      <w:r w:rsidRPr="00842A9B">
        <w:rPr>
          <w:rFonts w:ascii="Book Antiqua" w:hAnsi="Book Antiqua"/>
        </w:rPr>
        <w:t>, Sadler S, Peterson K, Pang L. An Economic Evaluation of Preventing Falls Using a New Exercise Program in Institutionalized Elderly. </w:t>
      </w:r>
      <w:r w:rsidRPr="00842A9B">
        <w:rPr>
          <w:rFonts w:ascii="Book Antiqua" w:hAnsi="Book Antiqua"/>
          <w:i/>
          <w:iCs/>
        </w:rPr>
        <w:t xml:space="preserve">J </w:t>
      </w:r>
      <w:proofErr w:type="spellStart"/>
      <w:r w:rsidRPr="00842A9B">
        <w:rPr>
          <w:rFonts w:ascii="Book Antiqua" w:hAnsi="Book Antiqua"/>
          <w:i/>
          <w:iCs/>
        </w:rPr>
        <w:t>Phys</w:t>
      </w:r>
      <w:proofErr w:type="spellEnd"/>
      <w:r w:rsidRPr="00842A9B">
        <w:rPr>
          <w:rFonts w:ascii="Book Antiqua" w:hAnsi="Book Antiqua"/>
          <w:i/>
          <w:iCs/>
        </w:rPr>
        <w:t xml:space="preserve"> Act Health</w:t>
      </w:r>
      <w:r w:rsidRPr="00842A9B">
        <w:rPr>
          <w:rFonts w:ascii="Book Antiqua" w:hAnsi="Book Antiqua"/>
        </w:rPr>
        <w:t> 2018; </w:t>
      </w:r>
      <w:r w:rsidRPr="00842A9B">
        <w:rPr>
          <w:rFonts w:ascii="Book Antiqua" w:hAnsi="Book Antiqua"/>
          <w:b/>
          <w:bCs/>
        </w:rPr>
        <w:t>15</w:t>
      </w:r>
      <w:r w:rsidRPr="00842A9B">
        <w:rPr>
          <w:rFonts w:ascii="Book Antiqua" w:hAnsi="Book Antiqua"/>
        </w:rPr>
        <w:t>: 397-402 [PMID: 29543112 DOI: 10.1123/jpah.2017-0225]</w:t>
      </w:r>
    </w:p>
    <w:p w14:paraId="7AD5B2B0"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842A9B">
        <w:rPr>
          <w:rFonts w:ascii="Book Antiqua" w:hAnsi="Book Antiqua"/>
        </w:rPr>
        <w:t>11 </w:t>
      </w:r>
      <w:proofErr w:type="spellStart"/>
      <w:r w:rsidRPr="00842A9B">
        <w:rPr>
          <w:rFonts w:ascii="Book Antiqua" w:hAnsi="Book Antiqua"/>
          <w:b/>
          <w:bCs/>
        </w:rPr>
        <w:t>Slawomirski</w:t>
      </w:r>
      <w:proofErr w:type="spellEnd"/>
      <w:r w:rsidR="009A7019">
        <w:rPr>
          <w:rFonts w:ascii="Book Antiqua" w:hAnsi="Book Antiqua"/>
        </w:rPr>
        <w:t> </w:t>
      </w:r>
      <w:r w:rsidR="009A7019" w:rsidRPr="009A7019">
        <w:rPr>
          <w:rFonts w:ascii="Book Antiqua" w:hAnsi="Book Antiqua"/>
          <w:b/>
        </w:rPr>
        <w:t>L</w:t>
      </w:r>
      <w:r w:rsidRPr="00842A9B">
        <w:rPr>
          <w:rFonts w:ascii="Book Antiqua" w:hAnsi="Book Antiqua"/>
        </w:rPr>
        <w:t xml:space="preserve">, </w:t>
      </w:r>
      <w:proofErr w:type="spellStart"/>
      <w:r w:rsidRPr="00842A9B">
        <w:rPr>
          <w:rFonts w:ascii="Book Antiqua" w:hAnsi="Book Antiqua"/>
        </w:rPr>
        <w:t>Auraaen</w:t>
      </w:r>
      <w:proofErr w:type="spellEnd"/>
      <w:r w:rsidR="009A7019">
        <w:rPr>
          <w:rFonts w:ascii="Book Antiqua" w:hAnsi="Book Antiqua" w:hint="eastAsia"/>
        </w:rPr>
        <w:t xml:space="preserve"> A,</w:t>
      </w:r>
      <w:r w:rsidRPr="00842A9B">
        <w:rPr>
          <w:rFonts w:ascii="Book Antiqua" w:hAnsi="Book Antiqua"/>
        </w:rPr>
        <w:t xml:space="preserve"> </w:t>
      </w:r>
      <w:proofErr w:type="spellStart"/>
      <w:r w:rsidRPr="00842A9B">
        <w:rPr>
          <w:rFonts w:ascii="Book Antiqua" w:hAnsi="Book Antiqua"/>
        </w:rPr>
        <w:t>Klazinga</w:t>
      </w:r>
      <w:proofErr w:type="spellEnd"/>
      <w:r w:rsidR="009A7019">
        <w:rPr>
          <w:rFonts w:ascii="Book Antiqua" w:hAnsi="Book Antiqua" w:hint="eastAsia"/>
        </w:rPr>
        <w:t xml:space="preserve"> NS</w:t>
      </w:r>
      <w:r w:rsidRPr="00842A9B">
        <w:rPr>
          <w:rFonts w:ascii="Book Antiqua" w:hAnsi="Book Antiqua"/>
        </w:rPr>
        <w:t>.</w:t>
      </w:r>
      <w:proofErr w:type="gramEnd"/>
      <w:r w:rsidRPr="00842A9B">
        <w:rPr>
          <w:rFonts w:ascii="Book Antiqua" w:hAnsi="Book Antiqua"/>
        </w:rPr>
        <w:t xml:space="preserve"> </w:t>
      </w:r>
      <w:bookmarkStart w:id="93" w:name="OLE_LINK9"/>
      <w:r w:rsidRPr="00842A9B">
        <w:rPr>
          <w:rFonts w:ascii="Book Antiqua" w:hAnsi="Book Antiqua"/>
        </w:rPr>
        <w:t>The economics of patient safety: Strengthening a value-based approach to reducing patient harm at national level</w:t>
      </w:r>
      <w:bookmarkEnd w:id="93"/>
      <w:r w:rsidRPr="00842A9B">
        <w:rPr>
          <w:rFonts w:ascii="Book Antiqua" w:hAnsi="Book Antiqua"/>
        </w:rPr>
        <w:t>. 2017. Available from: OECD Health Working Papers: No. 96 [</w:t>
      </w:r>
      <w:bookmarkStart w:id="94" w:name="OLE_LINK10"/>
      <w:bookmarkStart w:id="95" w:name="OLE_LINK11"/>
      <w:r w:rsidRPr="00842A9B">
        <w:rPr>
          <w:rFonts w:ascii="Book Antiqua" w:hAnsi="Book Antiqua"/>
        </w:rPr>
        <w:t>DOI: 10.1787/5a9858cd-en</w:t>
      </w:r>
      <w:bookmarkEnd w:id="94"/>
      <w:bookmarkEnd w:id="95"/>
      <w:r w:rsidRPr="00842A9B">
        <w:rPr>
          <w:rFonts w:ascii="Book Antiqua" w:hAnsi="Book Antiqua"/>
        </w:rPr>
        <w:t>]</w:t>
      </w:r>
    </w:p>
    <w:p w14:paraId="73350651"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12 </w:t>
      </w:r>
      <w:r w:rsidRPr="00842A9B">
        <w:rPr>
          <w:rFonts w:ascii="Book Antiqua" w:hAnsi="Book Antiqua"/>
          <w:b/>
          <w:bCs/>
        </w:rPr>
        <w:t>Florence CS</w:t>
      </w:r>
      <w:r w:rsidRPr="00842A9B">
        <w:rPr>
          <w:rFonts w:ascii="Book Antiqua" w:hAnsi="Book Antiqua"/>
        </w:rPr>
        <w:t xml:space="preserve">, Bergen G, </w:t>
      </w:r>
      <w:proofErr w:type="spellStart"/>
      <w:r w:rsidRPr="00842A9B">
        <w:rPr>
          <w:rFonts w:ascii="Book Antiqua" w:hAnsi="Book Antiqua"/>
        </w:rPr>
        <w:t>Atherly</w:t>
      </w:r>
      <w:proofErr w:type="spellEnd"/>
      <w:r w:rsidRPr="00842A9B">
        <w:rPr>
          <w:rFonts w:ascii="Book Antiqua" w:hAnsi="Book Antiqua"/>
        </w:rPr>
        <w:t xml:space="preserve"> A, Burns E, Stevens J, Drake C. Medical Costs of Fatal and Nonfatal Falls in Older Adults. </w:t>
      </w:r>
      <w:r w:rsidRPr="00842A9B">
        <w:rPr>
          <w:rFonts w:ascii="Book Antiqua" w:hAnsi="Book Antiqua"/>
          <w:i/>
          <w:iCs/>
        </w:rPr>
        <w:t xml:space="preserve">J Am </w:t>
      </w:r>
      <w:proofErr w:type="spellStart"/>
      <w:r w:rsidRPr="00842A9B">
        <w:rPr>
          <w:rFonts w:ascii="Book Antiqua" w:hAnsi="Book Antiqua"/>
          <w:i/>
          <w:iCs/>
        </w:rPr>
        <w:t>Geriatr</w:t>
      </w:r>
      <w:proofErr w:type="spellEnd"/>
      <w:r w:rsidRPr="00842A9B">
        <w:rPr>
          <w:rFonts w:ascii="Book Antiqua" w:hAnsi="Book Antiqua"/>
          <w:i/>
          <w:iCs/>
        </w:rPr>
        <w:t xml:space="preserve"> </w:t>
      </w:r>
      <w:proofErr w:type="spellStart"/>
      <w:r w:rsidRPr="00842A9B">
        <w:rPr>
          <w:rFonts w:ascii="Book Antiqua" w:hAnsi="Book Antiqua"/>
          <w:i/>
          <w:iCs/>
        </w:rPr>
        <w:t>Soc</w:t>
      </w:r>
      <w:proofErr w:type="spellEnd"/>
      <w:r w:rsidRPr="00842A9B">
        <w:rPr>
          <w:rFonts w:ascii="Book Antiqua" w:hAnsi="Book Antiqua"/>
        </w:rPr>
        <w:t> 2018; </w:t>
      </w:r>
      <w:r w:rsidRPr="00842A9B">
        <w:rPr>
          <w:rFonts w:ascii="Book Antiqua" w:hAnsi="Book Antiqua"/>
          <w:b/>
          <w:bCs/>
        </w:rPr>
        <w:t>66</w:t>
      </w:r>
      <w:r w:rsidRPr="00842A9B">
        <w:rPr>
          <w:rFonts w:ascii="Book Antiqua" w:hAnsi="Book Antiqua"/>
        </w:rPr>
        <w:t>: 693-698 [PMID: 29512120 DOI: 10.1111/jgs.15304]</w:t>
      </w:r>
    </w:p>
    <w:p w14:paraId="54403F58"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842A9B">
        <w:rPr>
          <w:rFonts w:ascii="Book Antiqua" w:hAnsi="Book Antiqua"/>
        </w:rPr>
        <w:lastRenderedPageBreak/>
        <w:t>13 </w:t>
      </w:r>
      <w:r w:rsidRPr="00842A9B">
        <w:rPr>
          <w:rFonts w:ascii="Book Antiqua" w:hAnsi="Book Antiqua"/>
          <w:b/>
          <w:bCs/>
        </w:rPr>
        <w:t>Burns ER</w:t>
      </w:r>
      <w:r w:rsidRPr="00842A9B">
        <w:rPr>
          <w:rFonts w:ascii="Book Antiqua" w:hAnsi="Book Antiqua"/>
        </w:rPr>
        <w:t>, Stevens JA, Lee R.</w:t>
      </w:r>
      <w:proofErr w:type="gramEnd"/>
      <w:r w:rsidRPr="00842A9B">
        <w:rPr>
          <w:rFonts w:ascii="Book Antiqua" w:hAnsi="Book Antiqua"/>
        </w:rPr>
        <w:t xml:space="preserve"> </w:t>
      </w:r>
      <w:proofErr w:type="gramStart"/>
      <w:r w:rsidRPr="00842A9B">
        <w:rPr>
          <w:rFonts w:ascii="Book Antiqua" w:hAnsi="Book Antiqua"/>
        </w:rPr>
        <w:t>The direct costs of fatal and non-fatal falls among older adults - United States.</w:t>
      </w:r>
      <w:proofErr w:type="gramEnd"/>
      <w:r w:rsidRPr="00842A9B">
        <w:rPr>
          <w:rFonts w:ascii="Book Antiqua" w:hAnsi="Book Antiqua"/>
        </w:rPr>
        <w:t> </w:t>
      </w:r>
      <w:r w:rsidRPr="00842A9B">
        <w:rPr>
          <w:rFonts w:ascii="Book Antiqua" w:hAnsi="Book Antiqua"/>
          <w:i/>
          <w:iCs/>
        </w:rPr>
        <w:t>J Safety Res</w:t>
      </w:r>
      <w:r w:rsidRPr="00842A9B">
        <w:rPr>
          <w:rFonts w:ascii="Book Antiqua" w:hAnsi="Book Antiqua"/>
        </w:rPr>
        <w:t> 2016; </w:t>
      </w:r>
      <w:r w:rsidRPr="00842A9B">
        <w:rPr>
          <w:rFonts w:ascii="Book Antiqua" w:hAnsi="Book Antiqua"/>
          <w:b/>
          <w:bCs/>
        </w:rPr>
        <w:t>58</w:t>
      </w:r>
      <w:r w:rsidRPr="00842A9B">
        <w:rPr>
          <w:rFonts w:ascii="Book Antiqua" w:hAnsi="Book Antiqua"/>
        </w:rPr>
        <w:t>: 99-103 [PMID: 27620939 DOI: 10.1016/j.jsr.2016.05.001]</w:t>
      </w:r>
    </w:p>
    <w:p w14:paraId="3FCAFECA" w14:textId="77777777"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14 </w:t>
      </w:r>
      <w:r w:rsidRPr="00842A9B">
        <w:rPr>
          <w:rFonts w:ascii="Book Antiqua" w:hAnsi="Book Antiqua"/>
          <w:b/>
          <w:bCs/>
        </w:rPr>
        <w:t>Haddad YK</w:t>
      </w:r>
      <w:r w:rsidRPr="00842A9B">
        <w:rPr>
          <w:rFonts w:ascii="Book Antiqua" w:hAnsi="Book Antiqua"/>
        </w:rPr>
        <w:t>, B</w:t>
      </w:r>
      <w:r w:rsidRPr="00452E8F">
        <w:rPr>
          <w:rFonts w:ascii="Book Antiqua" w:hAnsi="Book Antiqua"/>
        </w:rPr>
        <w:t>ergen G, Florence CS. Estimating the Economic Burden Related to Older Adult Falls by State. </w:t>
      </w:r>
      <w:r w:rsidRPr="00452E8F">
        <w:rPr>
          <w:rFonts w:ascii="Book Antiqua" w:hAnsi="Book Antiqua"/>
          <w:i/>
          <w:iCs/>
        </w:rPr>
        <w:t xml:space="preserve">J Public Health </w:t>
      </w:r>
      <w:proofErr w:type="spellStart"/>
      <w:r w:rsidRPr="00452E8F">
        <w:rPr>
          <w:rFonts w:ascii="Book Antiqua" w:hAnsi="Book Antiqua"/>
          <w:i/>
          <w:iCs/>
        </w:rPr>
        <w:t>Manag</w:t>
      </w:r>
      <w:proofErr w:type="spellEnd"/>
      <w:r w:rsidRPr="00452E8F">
        <w:rPr>
          <w:rFonts w:ascii="Book Antiqua" w:hAnsi="Book Antiqua"/>
          <w:i/>
          <w:iCs/>
        </w:rPr>
        <w:t xml:space="preserve"> </w:t>
      </w:r>
      <w:proofErr w:type="spellStart"/>
      <w:r w:rsidRPr="00452E8F">
        <w:rPr>
          <w:rFonts w:ascii="Book Antiqua" w:hAnsi="Book Antiqua"/>
          <w:i/>
          <w:iCs/>
        </w:rPr>
        <w:t>Pract</w:t>
      </w:r>
      <w:proofErr w:type="spellEnd"/>
      <w:r w:rsidRPr="00452E8F">
        <w:rPr>
          <w:rFonts w:ascii="Book Antiqua" w:hAnsi="Book Antiqua"/>
        </w:rPr>
        <w:t> 2019; </w:t>
      </w:r>
      <w:r w:rsidRPr="00452E8F">
        <w:rPr>
          <w:rFonts w:ascii="Book Antiqua" w:hAnsi="Book Antiqua"/>
          <w:b/>
          <w:bCs/>
        </w:rPr>
        <w:t>25</w:t>
      </w:r>
      <w:r w:rsidRPr="00452E8F">
        <w:rPr>
          <w:rFonts w:ascii="Book Antiqua" w:hAnsi="Book Antiqua"/>
        </w:rPr>
        <w:t>: E17-E24 [PMID: 29757813 DOI: 10.1097/PHH.0000000000000816]</w:t>
      </w:r>
    </w:p>
    <w:p w14:paraId="699D73D5" w14:textId="39AD40FD" w:rsidR="00842A9B" w:rsidRPr="00452E8F"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452E8F">
        <w:rPr>
          <w:rFonts w:ascii="Book Antiqua" w:hAnsi="Book Antiqua"/>
        </w:rPr>
        <w:t>15</w:t>
      </w:r>
      <w:r w:rsidR="00FF7AF8" w:rsidRPr="00452E8F">
        <w:rPr>
          <w:rFonts w:ascii="Book Antiqua" w:hAnsi="Book Antiqua"/>
        </w:rPr>
        <w:t xml:space="preserve"> </w:t>
      </w:r>
      <w:r w:rsidR="006968D2" w:rsidRPr="00452E8F">
        <w:rPr>
          <w:rFonts w:ascii="Book Antiqua" w:hAnsi="Book Antiqua"/>
          <w:b/>
          <w:bCs/>
        </w:rPr>
        <w:t xml:space="preserve">National </w:t>
      </w:r>
      <w:proofErr w:type="gramStart"/>
      <w:r w:rsidR="006968D2" w:rsidRPr="00452E8F">
        <w:rPr>
          <w:rFonts w:ascii="Book Antiqua" w:hAnsi="Book Antiqua"/>
          <w:b/>
          <w:bCs/>
        </w:rPr>
        <w:t>Bureau</w:t>
      </w:r>
      <w:proofErr w:type="gramEnd"/>
      <w:r w:rsidR="006968D2" w:rsidRPr="00452E8F">
        <w:rPr>
          <w:rFonts w:ascii="Book Antiqua" w:hAnsi="Book Antiqua"/>
          <w:b/>
          <w:bCs/>
        </w:rPr>
        <w:t xml:space="preserve"> of Statistics,</w:t>
      </w:r>
      <w:r w:rsidR="006968D2" w:rsidRPr="00452E8F">
        <w:rPr>
          <w:rFonts w:ascii="Book Antiqua" w:hAnsi="Book Antiqua"/>
        </w:rPr>
        <w:t> PRC. 2019, September 12. Cited 1 August 2020</w:t>
      </w:r>
      <w:r w:rsidR="00AD1204" w:rsidRPr="00452E8F">
        <w:rPr>
          <w:rFonts w:ascii="Book Antiqua" w:hAnsi="Book Antiqua"/>
        </w:rPr>
        <w:t xml:space="preserve"> Available from: </w:t>
      </w:r>
      <w:bookmarkStart w:id="96" w:name="OLE_LINK21"/>
      <w:bookmarkStart w:id="97" w:name="OLE_LINK20"/>
      <w:r w:rsidR="00AD1204" w:rsidRPr="00452E8F">
        <w:rPr>
          <w:rFonts w:ascii="Book Antiqua" w:hAnsi="Book Antiqua"/>
        </w:rPr>
        <w:fldChar w:fldCharType="begin"/>
      </w:r>
      <w:r w:rsidR="00AD1204" w:rsidRPr="00452E8F">
        <w:rPr>
          <w:rFonts w:ascii="Book Antiqua" w:hAnsi="Book Antiqua"/>
        </w:rPr>
        <w:instrText xml:space="preserve"> HYPERLINK "http://data.stats.gov.cn" </w:instrText>
      </w:r>
      <w:r w:rsidR="00AD1204" w:rsidRPr="00452E8F">
        <w:rPr>
          <w:rFonts w:ascii="Book Antiqua" w:hAnsi="Book Antiqua"/>
        </w:rPr>
        <w:fldChar w:fldCharType="separate"/>
      </w:r>
      <w:r w:rsidR="00AD1204" w:rsidRPr="00452E8F">
        <w:rPr>
          <w:rFonts w:ascii="Book Antiqua" w:hAnsi="Book Antiqua"/>
          <w:color w:val="0000FF" w:themeColor="hyperlink"/>
          <w:u w:val="single"/>
        </w:rPr>
        <w:t>http://data.stats.gov.cn</w:t>
      </w:r>
      <w:r w:rsidR="00AD1204" w:rsidRPr="00452E8F">
        <w:rPr>
          <w:rFonts w:ascii="Book Antiqua" w:hAnsi="Book Antiqua"/>
        </w:rPr>
        <w:fldChar w:fldCharType="end"/>
      </w:r>
      <w:bookmarkEnd w:id="96"/>
      <w:bookmarkEnd w:id="97"/>
    </w:p>
    <w:p w14:paraId="58719429"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52E8F">
        <w:rPr>
          <w:rFonts w:ascii="Book Antiqua" w:hAnsi="Book Antiqua"/>
        </w:rPr>
        <w:t>16 </w:t>
      </w:r>
      <w:r w:rsidRPr="00452E8F">
        <w:rPr>
          <w:rFonts w:ascii="Book Antiqua" w:hAnsi="Book Antiqua"/>
          <w:b/>
          <w:bCs/>
        </w:rPr>
        <w:t>Li H</w:t>
      </w:r>
      <w:r w:rsidRPr="00452E8F">
        <w:rPr>
          <w:rFonts w:ascii="Book Antiqua" w:hAnsi="Book Antiqua"/>
        </w:rPr>
        <w:t xml:space="preserve">, Wu TT, Yang DL, </w:t>
      </w:r>
      <w:proofErr w:type="spellStart"/>
      <w:r w:rsidRPr="00452E8F">
        <w:rPr>
          <w:rFonts w:ascii="Book Antiqua" w:hAnsi="Book Antiqua"/>
        </w:rPr>
        <w:t>Guo</w:t>
      </w:r>
      <w:proofErr w:type="spellEnd"/>
      <w:r w:rsidRPr="00452E8F">
        <w:rPr>
          <w:rFonts w:ascii="Book Antiqua" w:hAnsi="Book Antiqua"/>
        </w:rPr>
        <w:t xml:space="preserve"> YS, Liu PC, Chen</w:t>
      </w:r>
      <w:r w:rsidRPr="00842A9B">
        <w:rPr>
          <w:rFonts w:ascii="Book Antiqua" w:hAnsi="Book Antiqua"/>
        </w:rPr>
        <w:t xml:space="preserve"> Y, Xiao LP.</w:t>
      </w:r>
      <w:proofErr w:type="gramEnd"/>
      <w:r w:rsidRPr="00842A9B">
        <w:rPr>
          <w:rFonts w:ascii="Book Antiqua" w:hAnsi="Book Antiqua"/>
        </w:rPr>
        <w:t xml:space="preserve"> Decision tree model for predicting in-hospital cardiac arrest among patients admitted with acute coronary syndrome. </w:t>
      </w:r>
      <w:proofErr w:type="spellStart"/>
      <w:r w:rsidRPr="00842A9B">
        <w:rPr>
          <w:rFonts w:ascii="Book Antiqua" w:hAnsi="Book Antiqua"/>
          <w:i/>
          <w:iCs/>
        </w:rPr>
        <w:t>Clin</w:t>
      </w:r>
      <w:proofErr w:type="spellEnd"/>
      <w:r w:rsidRPr="00842A9B">
        <w:rPr>
          <w:rFonts w:ascii="Book Antiqua" w:hAnsi="Book Antiqua"/>
          <w:i/>
          <w:iCs/>
        </w:rPr>
        <w:t xml:space="preserve"> </w:t>
      </w:r>
      <w:proofErr w:type="spellStart"/>
      <w:r w:rsidRPr="00842A9B">
        <w:rPr>
          <w:rFonts w:ascii="Book Antiqua" w:hAnsi="Book Antiqua"/>
          <w:i/>
          <w:iCs/>
        </w:rPr>
        <w:t>Cardiol</w:t>
      </w:r>
      <w:proofErr w:type="spellEnd"/>
      <w:r w:rsidRPr="00842A9B">
        <w:rPr>
          <w:rFonts w:ascii="Book Antiqua" w:hAnsi="Book Antiqua"/>
        </w:rPr>
        <w:t> 2019; </w:t>
      </w:r>
      <w:r w:rsidRPr="00842A9B">
        <w:rPr>
          <w:rFonts w:ascii="Book Antiqua" w:hAnsi="Book Antiqua"/>
          <w:b/>
          <w:bCs/>
        </w:rPr>
        <w:t>42</w:t>
      </w:r>
      <w:r w:rsidRPr="00842A9B">
        <w:rPr>
          <w:rFonts w:ascii="Book Antiqua" w:hAnsi="Book Antiqua"/>
        </w:rPr>
        <w:t>: 1087-1093 [PMID: 31509271 DOI: 10.1002/clc.23255]</w:t>
      </w:r>
    </w:p>
    <w:p w14:paraId="184DC44F"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17 </w:t>
      </w:r>
      <w:r w:rsidRPr="00842A9B">
        <w:rPr>
          <w:rFonts w:ascii="Book Antiqua" w:hAnsi="Book Antiqua"/>
          <w:b/>
          <w:bCs/>
        </w:rPr>
        <w:t>Wu SW</w:t>
      </w:r>
      <w:r w:rsidRPr="00842A9B">
        <w:rPr>
          <w:rFonts w:ascii="Book Antiqua" w:hAnsi="Book Antiqua"/>
        </w:rPr>
        <w:t>, Pan Q, Chen T. Research on diagnosis-related group grouping of inpatient medical expenditure in colorectal cancer patients based on a decision tree model. </w:t>
      </w:r>
      <w:r w:rsidRPr="00842A9B">
        <w:rPr>
          <w:rFonts w:ascii="Book Antiqua" w:hAnsi="Book Antiqua"/>
          <w:i/>
          <w:iCs/>
        </w:rPr>
        <w:t xml:space="preserve">World J </w:t>
      </w:r>
      <w:proofErr w:type="spellStart"/>
      <w:r w:rsidRPr="00842A9B">
        <w:rPr>
          <w:rFonts w:ascii="Book Antiqua" w:hAnsi="Book Antiqua"/>
          <w:i/>
          <w:iCs/>
        </w:rPr>
        <w:t>Clin</w:t>
      </w:r>
      <w:proofErr w:type="spellEnd"/>
      <w:r w:rsidRPr="00842A9B">
        <w:rPr>
          <w:rFonts w:ascii="Book Antiqua" w:hAnsi="Book Antiqua"/>
          <w:i/>
          <w:iCs/>
        </w:rPr>
        <w:t xml:space="preserve"> Cases</w:t>
      </w:r>
      <w:r w:rsidRPr="00842A9B">
        <w:rPr>
          <w:rFonts w:ascii="Book Antiqua" w:hAnsi="Book Antiqua"/>
        </w:rPr>
        <w:t> 2020; </w:t>
      </w:r>
      <w:r w:rsidRPr="00842A9B">
        <w:rPr>
          <w:rFonts w:ascii="Book Antiqua" w:hAnsi="Book Antiqua"/>
          <w:b/>
          <w:bCs/>
        </w:rPr>
        <w:t>8</w:t>
      </w:r>
      <w:r w:rsidRPr="00842A9B">
        <w:rPr>
          <w:rFonts w:ascii="Book Antiqua" w:hAnsi="Book Antiqua"/>
        </w:rPr>
        <w:t>: 2484-2493 [PMID: 32607325 DOI: 10.12998/wjcc.v8.i12.2484]</w:t>
      </w:r>
    </w:p>
    <w:p w14:paraId="7A70D540"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18 </w:t>
      </w:r>
      <w:r w:rsidRPr="00842A9B">
        <w:rPr>
          <w:rFonts w:ascii="Book Antiqua" w:hAnsi="Book Antiqua"/>
          <w:b/>
          <w:bCs/>
        </w:rPr>
        <w:t>Towne SD</w:t>
      </w:r>
      <w:r w:rsidRPr="00842A9B">
        <w:rPr>
          <w:rFonts w:ascii="Book Antiqua" w:hAnsi="Book Antiqua"/>
        </w:rPr>
        <w:t xml:space="preserve">, Smith ML, Li Y, Dowdy D, </w:t>
      </w:r>
      <w:proofErr w:type="spellStart"/>
      <w:r w:rsidRPr="00842A9B">
        <w:rPr>
          <w:rFonts w:ascii="Book Antiqua" w:hAnsi="Book Antiqua"/>
        </w:rPr>
        <w:t>Ahn</w:t>
      </w:r>
      <w:proofErr w:type="spellEnd"/>
      <w:r w:rsidRPr="00842A9B">
        <w:rPr>
          <w:rFonts w:ascii="Book Antiqua" w:hAnsi="Book Antiqua"/>
        </w:rPr>
        <w:t xml:space="preserve"> S, Lee S, Yoshikawa A, Jiang L. A Multi-Level Analyses of Charges and Cost of Fall-Related Hospitalizations </w:t>
      </w:r>
      <w:proofErr w:type="gramStart"/>
      <w:r w:rsidRPr="00842A9B">
        <w:rPr>
          <w:rFonts w:ascii="Book Antiqua" w:hAnsi="Book Antiqua"/>
        </w:rPr>
        <w:t>Among</w:t>
      </w:r>
      <w:proofErr w:type="gramEnd"/>
      <w:r w:rsidRPr="00842A9B">
        <w:rPr>
          <w:rFonts w:ascii="Book Antiqua" w:hAnsi="Book Antiqua"/>
        </w:rPr>
        <w:t xml:space="preserve"> Older Adults: Individual, Hospital, and Geospatial Variation. </w:t>
      </w:r>
      <w:r w:rsidRPr="00842A9B">
        <w:rPr>
          <w:rFonts w:ascii="Book Antiqua" w:hAnsi="Book Antiqua"/>
          <w:i/>
          <w:iCs/>
        </w:rPr>
        <w:t xml:space="preserve">J Aging </w:t>
      </w:r>
      <w:proofErr w:type="spellStart"/>
      <w:r w:rsidRPr="00842A9B">
        <w:rPr>
          <w:rFonts w:ascii="Book Antiqua" w:hAnsi="Book Antiqua"/>
          <w:i/>
          <w:iCs/>
        </w:rPr>
        <w:t>Soc</w:t>
      </w:r>
      <w:proofErr w:type="spellEnd"/>
      <w:r w:rsidRPr="00842A9B">
        <w:rPr>
          <w:rFonts w:ascii="Book Antiqua" w:hAnsi="Book Antiqua"/>
          <w:i/>
          <w:iCs/>
        </w:rPr>
        <w:t xml:space="preserve"> Policy</w:t>
      </w:r>
      <w:r w:rsidR="005A545B">
        <w:rPr>
          <w:rFonts w:ascii="Book Antiqua" w:hAnsi="Book Antiqua"/>
        </w:rPr>
        <w:t> 2020;</w:t>
      </w:r>
      <w:r w:rsidRPr="00842A9B">
        <w:rPr>
          <w:rFonts w:ascii="Book Antiqua" w:hAnsi="Book Antiqua"/>
        </w:rPr>
        <w:t xml:space="preserve"> 1-22 [PMID: 32202228 DOI: 10.1080/08959420.2020.1740639]</w:t>
      </w:r>
    </w:p>
    <w:p w14:paraId="55B1EE30"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19 </w:t>
      </w:r>
      <w:proofErr w:type="spellStart"/>
      <w:r w:rsidRPr="00842A9B">
        <w:rPr>
          <w:rFonts w:ascii="Book Antiqua" w:hAnsi="Book Antiqua"/>
          <w:b/>
          <w:bCs/>
        </w:rPr>
        <w:t>Wiktorowicz</w:t>
      </w:r>
      <w:proofErr w:type="spellEnd"/>
      <w:r w:rsidRPr="00842A9B">
        <w:rPr>
          <w:rFonts w:ascii="Book Antiqua" w:hAnsi="Book Antiqua"/>
          <w:b/>
          <w:bCs/>
        </w:rPr>
        <w:t xml:space="preserve"> ME</w:t>
      </w:r>
      <w:r w:rsidRPr="00842A9B">
        <w:rPr>
          <w:rFonts w:ascii="Book Antiqua" w:hAnsi="Book Antiqua"/>
        </w:rPr>
        <w:t xml:space="preserve">, </w:t>
      </w:r>
      <w:proofErr w:type="spellStart"/>
      <w:r w:rsidRPr="00842A9B">
        <w:rPr>
          <w:rFonts w:ascii="Book Antiqua" w:hAnsi="Book Antiqua"/>
        </w:rPr>
        <w:t>Goeree</w:t>
      </w:r>
      <w:proofErr w:type="spellEnd"/>
      <w:r w:rsidRPr="00842A9B">
        <w:rPr>
          <w:rFonts w:ascii="Book Antiqua" w:hAnsi="Book Antiqua"/>
        </w:rPr>
        <w:t xml:space="preserve"> R, </w:t>
      </w:r>
      <w:proofErr w:type="spellStart"/>
      <w:r w:rsidRPr="00842A9B">
        <w:rPr>
          <w:rFonts w:ascii="Book Antiqua" w:hAnsi="Book Antiqua"/>
        </w:rPr>
        <w:t>Papaioannou</w:t>
      </w:r>
      <w:proofErr w:type="spellEnd"/>
      <w:r w:rsidRPr="00842A9B">
        <w:rPr>
          <w:rFonts w:ascii="Book Antiqua" w:hAnsi="Book Antiqua"/>
        </w:rPr>
        <w:t xml:space="preserve"> A, Adachi JD, </w:t>
      </w:r>
      <w:proofErr w:type="spellStart"/>
      <w:r w:rsidRPr="00842A9B">
        <w:rPr>
          <w:rFonts w:ascii="Book Antiqua" w:hAnsi="Book Antiqua"/>
        </w:rPr>
        <w:t>Papadimitropoulos</w:t>
      </w:r>
      <w:proofErr w:type="spellEnd"/>
      <w:r w:rsidRPr="00842A9B">
        <w:rPr>
          <w:rFonts w:ascii="Book Antiqua" w:hAnsi="Book Antiqua"/>
        </w:rPr>
        <w:t xml:space="preserve"> E. Economic implications of hip fracture: health service use, institutional care and cost in Canada. </w:t>
      </w:r>
      <w:proofErr w:type="spellStart"/>
      <w:r w:rsidRPr="00842A9B">
        <w:rPr>
          <w:rFonts w:ascii="Book Antiqua" w:hAnsi="Book Antiqua"/>
          <w:i/>
          <w:iCs/>
        </w:rPr>
        <w:t>Osteoporos</w:t>
      </w:r>
      <w:proofErr w:type="spellEnd"/>
      <w:r w:rsidRPr="00842A9B">
        <w:rPr>
          <w:rFonts w:ascii="Book Antiqua" w:hAnsi="Book Antiqua"/>
          <w:i/>
          <w:iCs/>
        </w:rPr>
        <w:t xml:space="preserve"> </w:t>
      </w:r>
      <w:proofErr w:type="spellStart"/>
      <w:r w:rsidRPr="00842A9B">
        <w:rPr>
          <w:rFonts w:ascii="Book Antiqua" w:hAnsi="Book Antiqua"/>
          <w:i/>
          <w:iCs/>
        </w:rPr>
        <w:t>Int</w:t>
      </w:r>
      <w:proofErr w:type="spellEnd"/>
      <w:r w:rsidRPr="00842A9B">
        <w:rPr>
          <w:rFonts w:ascii="Book Antiqua" w:hAnsi="Book Antiqua"/>
        </w:rPr>
        <w:t> 2001; </w:t>
      </w:r>
      <w:r w:rsidRPr="00842A9B">
        <w:rPr>
          <w:rFonts w:ascii="Book Antiqua" w:hAnsi="Book Antiqua"/>
          <w:b/>
          <w:bCs/>
        </w:rPr>
        <w:t>12</w:t>
      </w:r>
      <w:r w:rsidRPr="00842A9B">
        <w:rPr>
          <w:rFonts w:ascii="Book Antiqua" w:hAnsi="Book Antiqua"/>
        </w:rPr>
        <w:t>: 271-278 [PMID: 11420776 DOI: 10.1007/s001980170116]</w:t>
      </w:r>
    </w:p>
    <w:p w14:paraId="260B7DAF"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20 </w:t>
      </w:r>
      <w:proofErr w:type="spellStart"/>
      <w:r w:rsidRPr="00842A9B">
        <w:rPr>
          <w:rFonts w:ascii="Book Antiqua" w:hAnsi="Book Antiqua"/>
          <w:b/>
          <w:bCs/>
        </w:rPr>
        <w:t>DeGrauw</w:t>
      </w:r>
      <w:proofErr w:type="spellEnd"/>
      <w:r w:rsidRPr="00842A9B">
        <w:rPr>
          <w:rFonts w:ascii="Book Antiqua" w:hAnsi="Book Antiqua"/>
          <w:b/>
          <w:bCs/>
        </w:rPr>
        <w:t xml:space="preserve"> X</w:t>
      </w:r>
      <w:r w:rsidRPr="00842A9B">
        <w:rPr>
          <w:rFonts w:ascii="Book Antiqua" w:hAnsi="Book Antiqua"/>
        </w:rPr>
        <w:t xml:space="preserve">, </w:t>
      </w:r>
      <w:proofErr w:type="spellStart"/>
      <w:r w:rsidRPr="00842A9B">
        <w:rPr>
          <w:rFonts w:ascii="Book Antiqua" w:hAnsi="Book Antiqua"/>
        </w:rPr>
        <w:t>Annest</w:t>
      </w:r>
      <w:proofErr w:type="spellEnd"/>
      <w:r w:rsidRPr="00842A9B">
        <w:rPr>
          <w:rFonts w:ascii="Book Antiqua" w:hAnsi="Book Antiqua"/>
        </w:rPr>
        <w:t xml:space="preserve"> JL, Stevens JA, </w:t>
      </w:r>
      <w:proofErr w:type="spellStart"/>
      <w:r w:rsidRPr="00842A9B">
        <w:rPr>
          <w:rFonts w:ascii="Book Antiqua" w:hAnsi="Book Antiqua"/>
        </w:rPr>
        <w:t>Xu</w:t>
      </w:r>
      <w:proofErr w:type="spellEnd"/>
      <w:r w:rsidRPr="00842A9B">
        <w:rPr>
          <w:rFonts w:ascii="Book Antiqua" w:hAnsi="Book Antiqua"/>
        </w:rPr>
        <w:t xml:space="preserve"> L, Coronado V. Unintentional injuries treated in hospital emergency departments among persons aged 65 years and older, United States, 2006-2011. </w:t>
      </w:r>
      <w:r w:rsidRPr="00842A9B">
        <w:rPr>
          <w:rFonts w:ascii="Book Antiqua" w:hAnsi="Book Antiqua"/>
          <w:i/>
          <w:iCs/>
        </w:rPr>
        <w:t>J Safety Res</w:t>
      </w:r>
      <w:r w:rsidRPr="00842A9B">
        <w:rPr>
          <w:rFonts w:ascii="Book Antiqua" w:hAnsi="Book Antiqua"/>
        </w:rPr>
        <w:t> 2016; </w:t>
      </w:r>
      <w:r w:rsidRPr="00842A9B">
        <w:rPr>
          <w:rFonts w:ascii="Book Antiqua" w:hAnsi="Book Antiqua"/>
          <w:b/>
          <w:bCs/>
        </w:rPr>
        <w:t>56</w:t>
      </w:r>
      <w:r w:rsidRPr="00842A9B">
        <w:rPr>
          <w:rFonts w:ascii="Book Antiqua" w:hAnsi="Book Antiqua"/>
        </w:rPr>
        <w:t>: 105-109 [PMID: 26875172 DOI: 10.1016/j.jsr.2015.11.002]</w:t>
      </w:r>
    </w:p>
    <w:p w14:paraId="21E158AD"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21 </w:t>
      </w:r>
      <w:proofErr w:type="spellStart"/>
      <w:r w:rsidRPr="00842A9B">
        <w:rPr>
          <w:rFonts w:ascii="Book Antiqua" w:hAnsi="Book Antiqua"/>
          <w:b/>
          <w:bCs/>
        </w:rPr>
        <w:t>Hartholt</w:t>
      </w:r>
      <w:proofErr w:type="spellEnd"/>
      <w:r w:rsidRPr="00842A9B">
        <w:rPr>
          <w:rFonts w:ascii="Book Antiqua" w:hAnsi="Book Antiqua"/>
          <w:b/>
          <w:bCs/>
        </w:rPr>
        <w:t xml:space="preserve"> KA</w:t>
      </w:r>
      <w:r w:rsidRPr="00842A9B">
        <w:rPr>
          <w:rFonts w:ascii="Book Antiqua" w:hAnsi="Book Antiqua"/>
        </w:rPr>
        <w:t xml:space="preserve">, </w:t>
      </w:r>
      <w:proofErr w:type="spellStart"/>
      <w:r w:rsidRPr="00842A9B">
        <w:rPr>
          <w:rFonts w:ascii="Book Antiqua" w:hAnsi="Book Antiqua"/>
        </w:rPr>
        <w:t>Polinder</w:t>
      </w:r>
      <w:proofErr w:type="spellEnd"/>
      <w:r w:rsidRPr="00842A9B">
        <w:rPr>
          <w:rFonts w:ascii="Book Antiqua" w:hAnsi="Book Antiqua"/>
        </w:rPr>
        <w:t xml:space="preserve"> S, Van der </w:t>
      </w:r>
      <w:proofErr w:type="spellStart"/>
      <w:r w:rsidRPr="00842A9B">
        <w:rPr>
          <w:rFonts w:ascii="Book Antiqua" w:hAnsi="Book Antiqua"/>
        </w:rPr>
        <w:t>Cammen</w:t>
      </w:r>
      <w:proofErr w:type="spellEnd"/>
      <w:r w:rsidRPr="00842A9B">
        <w:rPr>
          <w:rFonts w:ascii="Book Antiqua" w:hAnsi="Book Antiqua"/>
        </w:rPr>
        <w:t xml:space="preserve"> TJ, </w:t>
      </w:r>
      <w:proofErr w:type="spellStart"/>
      <w:r w:rsidRPr="00842A9B">
        <w:rPr>
          <w:rFonts w:ascii="Book Antiqua" w:hAnsi="Book Antiqua"/>
        </w:rPr>
        <w:t>Panneman</w:t>
      </w:r>
      <w:proofErr w:type="spellEnd"/>
      <w:r w:rsidRPr="00842A9B">
        <w:rPr>
          <w:rFonts w:ascii="Book Antiqua" w:hAnsi="Book Antiqua"/>
        </w:rPr>
        <w:t xml:space="preserve"> MJ, Van der </w:t>
      </w:r>
      <w:proofErr w:type="spellStart"/>
      <w:r w:rsidRPr="00842A9B">
        <w:rPr>
          <w:rFonts w:ascii="Book Antiqua" w:hAnsi="Book Antiqua"/>
        </w:rPr>
        <w:t>Velde</w:t>
      </w:r>
      <w:proofErr w:type="spellEnd"/>
      <w:r w:rsidRPr="00842A9B">
        <w:rPr>
          <w:rFonts w:ascii="Book Antiqua" w:hAnsi="Book Antiqua"/>
        </w:rPr>
        <w:t xml:space="preserve"> N, Van </w:t>
      </w:r>
      <w:proofErr w:type="spellStart"/>
      <w:r w:rsidRPr="00842A9B">
        <w:rPr>
          <w:rFonts w:ascii="Book Antiqua" w:hAnsi="Book Antiqua"/>
        </w:rPr>
        <w:t>Lieshout</w:t>
      </w:r>
      <w:proofErr w:type="spellEnd"/>
      <w:r w:rsidRPr="00842A9B">
        <w:rPr>
          <w:rFonts w:ascii="Book Antiqua" w:hAnsi="Book Antiqua"/>
        </w:rPr>
        <w:t xml:space="preserve"> EM, </w:t>
      </w:r>
      <w:proofErr w:type="spellStart"/>
      <w:r w:rsidRPr="00842A9B">
        <w:rPr>
          <w:rFonts w:ascii="Book Antiqua" w:hAnsi="Book Antiqua"/>
        </w:rPr>
        <w:t>Patka</w:t>
      </w:r>
      <w:proofErr w:type="spellEnd"/>
      <w:r w:rsidRPr="00842A9B">
        <w:rPr>
          <w:rFonts w:ascii="Book Antiqua" w:hAnsi="Book Antiqua"/>
        </w:rPr>
        <w:t xml:space="preserve"> P, Van </w:t>
      </w:r>
      <w:proofErr w:type="spellStart"/>
      <w:r w:rsidRPr="00842A9B">
        <w:rPr>
          <w:rFonts w:ascii="Book Antiqua" w:hAnsi="Book Antiqua"/>
        </w:rPr>
        <w:t>Beeck</w:t>
      </w:r>
      <w:proofErr w:type="spellEnd"/>
      <w:r w:rsidRPr="00842A9B">
        <w:rPr>
          <w:rFonts w:ascii="Book Antiqua" w:hAnsi="Book Antiqua"/>
        </w:rPr>
        <w:t xml:space="preserve"> EF. Costs of falls in an ageing population: a nationwide study from the Netherlands (2007-2009). </w:t>
      </w:r>
      <w:r w:rsidRPr="00842A9B">
        <w:rPr>
          <w:rFonts w:ascii="Book Antiqua" w:hAnsi="Book Antiqua"/>
          <w:i/>
          <w:iCs/>
        </w:rPr>
        <w:t>Injury</w:t>
      </w:r>
      <w:r w:rsidRPr="00842A9B">
        <w:rPr>
          <w:rFonts w:ascii="Book Antiqua" w:hAnsi="Book Antiqua"/>
        </w:rPr>
        <w:t> 2012; </w:t>
      </w:r>
      <w:r w:rsidRPr="00842A9B">
        <w:rPr>
          <w:rFonts w:ascii="Book Antiqua" w:hAnsi="Book Antiqua"/>
          <w:b/>
          <w:bCs/>
        </w:rPr>
        <w:t>43</w:t>
      </w:r>
      <w:r w:rsidRPr="00842A9B">
        <w:rPr>
          <w:rFonts w:ascii="Book Antiqua" w:hAnsi="Book Antiqua"/>
        </w:rPr>
        <w:t>: 1199-1203 [PMID: 22541759 DOI: 10.1016/j.injury.2012.03.033]</w:t>
      </w:r>
    </w:p>
    <w:p w14:paraId="5D139DDE"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lastRenderedPageBreak/>
        <w:t>22 </w:t>
      </w:r>
      <w:r w:rsidRPr="00842A9B">
        <w:rPr>
          <w:rFonts w:ascii="Book Antiqua" w:hAnsi="Book Antiqua"/>
          <w:b/>
          <w:bCs/>
        </w:rPr>
        <w:t>Heinrich S</w:t>
      </w:r>
      <w:r w:rsidRPr="00842A9B">
        <w:rPr>
          <w:rFonts w:ascii="Book Antiqua" w:hAnsi="Book Antiqua"/>
        </w:rPr>
        <w:t xml:space="preserve">, Rapp K, </w:t>
      </w:r>
      <w:proofErr w:type="spellStart"/>
      <w:r w:rsidRPr="00842A9B">
        <w:rPr>
          <w:rFonts w:ascii="Book Antiqua" w:hAnsi="Book Antiqua"/>
        </w:rPr>
        <w:t>Rissmann</w:t>
      </w:r>
      <w:proofErr w:type="spellEnd"/>
      <w:r w:rsidRPr="00842A9B">
        <w:rPr>
          <w:rFonts w:ascii="Book Antiqua" w:hAnsi="Book Antiqua"/>
        </w:rPr>
        <w:t xml:space="preserve"> U, Becker C, </w:t>
      </w:r>
      <w:proofErr w:type="spellStart"/>
      <w:r w:rsidRPr="00842A9B">
        <w:rPr>
          <w:rFonts w:ascii="Book Antiqua" w:hAnsi="Book Antiqua"/>
        </w:rPr>
        <w:t>König</w:t>
      </w:r>
      <w:proofErr w:type="spellEnd"/>
      <w:r w:rsidRPr="00842A9B">
        <w:rPr>
          <w:rFonts w:ascii="Book Antiqua" w:hAnsi="Book Antiqua"/>
        </w:rPr>
        <w:t xml:space="preserve"> HH. Service use and costs of incident femoral fractures in nursing home residents in Germany: the Bavarian Fall and Fracture Prevention Project (BF2P2). </w:t>
      </w:r>
      <w:r w:rsidRPr="00842A9B">
        <w:rPr>
          <w:rFonts w:ascii="Book Antiqua" w:hAnsi="Book Antiqua"/>
          <w:i/>
          <w:iCs/>
        </w:rPr>
        <w:t xml:space="preserve">J Am Med </w:t>
      </w:r>
      <w:proofErr w:type="spellStart"/>
      <w:r w:rsidRPr="00842A9B">
        <w:rPr>
          <w:rFonts w:ascii="Book Antiqua" w:hAnsi="Book Antiqua"/>
          <w:i/>
          <w:iCs/>
        </w:rPr>
        <w:t>Dir</w:t>
      </w:r>
      <w:proofErr w:type="spellEnd"/>
      <w:r w:rsidRPr="00842A9B">
        <w:rPr>
          <w:rFonts w:ascii="Book Antiqua" w:hAnsi="Book Antiqua"/>
          <w:i/>
          <w:iCs/>
        </w:rPr>
        <w:t xml:space="preserve"> </w:t>
      </w:r>
      <w:proofErr w:type="spellStart"/>
      <w:r w:rsidRPr="00842A9B">
        <w:rPr>
          <w:rFonts w:ascii="Book Antiqua" w:hAnsi="Book Antiqua"/>
          <w:i/>
          <w:iCs/>
        </w:rPr>
        <w:t>Assoc</w:t>
      </w:r>
      <w:proofErr w:type="spellEnd"/>
      <w:r w:rsidRPr="00842A9B">
        <w:rPr>
          <w:rFonts w:ascii="Book Antiqua" w:hAnsi="Book Antiqua"/>
        </w:rPr>
        <w:t> 2011; </w:t>
      </w:r>
      <w:r w:rsidRPr="00842A9B">
        <w:rPr>
          <w:rFonts w:ascii="Book Antiqua" w:hAnsi="Book Antiqua"/>
          <w:b/>
          <w:bCs/>
        </w:rPr>
        <w:t>12</w:t>
      </w:r>
      <w:r w:rsidRPr="00842A9B">
        <w:rPr>
          <w:rFonts w:ascii="Book Antiqua" w:hAnsi="Book Antiqua"/>
        </w:rPr>
        <w:t>: 459-466 [PMID: 21450261 DOI: 10.1016/j.jamda.2010.11.008]</w:t>
      </w:r>
    </w:p>
    <w:p w14:paraId="549C3041"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23 </w:t>
      </w:r>
      <w:r w:rsidRPr="00842A9B">
        <w:rPr>
          <w:rFonts w:ascii="Book Antiqua" w:hAnsi="Book Antiqua"/>
          <w:b/>
          <w:bCs/>
        </w:rPr>
        <w:t>Hoang OT</w:t>
      </w:r>
      <w:r w:rsidRPr="00842A9B">
        <w:rPr>
          <w:rFonts w:ascii="Book Antiqua" w:hAnsi="Book Antiqua"/>
        </w:rPr>
        <w:t xml:space="preserve">, </w:t>
      </w:r>
      <w:proofErr w:type="spellStart"/>
      <w:r w:rsidRPr="00842A9B">
        <w:rPr>
          <w:rFonts w:ascii="Book Antiqua" w:hAnsi="Book Antiqua"/>
        </w:rPr>
        <w:t>Jullamate</w:t>
      </w:r>
      <w:proofErr w:type="spellEnd"/>
      <w:r w:rsidRPr="00842A9B">
        <w:rPr>
          <w:rFonts w:ascii="Book Antiqua" w:hAnsi="Book Antiqua"/>
        </w:rPr>
        <w:t xml:space="preserve"> P, </w:t>
      </w:r>
      <w:proofErr w:type="spellStart"/>
      <w:r w:rsidRPr="00842A9B">
        <w:rPr>
          <w:rFonts w:ascii="Book Antiqua" w:hAnsi="Book Antiqua"/>
        </w:rPr>
        <w:t>Piphatvanitcha</w:t>
      </w:r>
      <w:proofErr w:type="spellEnd"/>
      <w:r w:rsidRPr="00842A9B">
        <w:rPr>
          <w:rFonts w:ascii="Book Antiqua" w:hAnsi="Book Antiqua"/>
        </w:rPr>
        <w:t xml:space="preserve"> N, Rosenberg E. Factors related to fear of falling among community-dwelling older adults. </w:t>
      </w:r>
      <w:r w:rsidRPr="00842A9B">
        <w:rPr>
          <w:rFonts w:ascii="Book Antiqua" w:hAnsi="Book Antiqua"/>
          <w:i/>
          <w:iCs/>
        </w:rPr>
        <w:t xml:space="preserve">J </w:t>
      </w:r>
      <w:proofErr w:type="spellStart"/>
      <w:r w:rsidRPr="00842A9B">
        <w:rPr>
          <w:rFonts w:ascii="Book Antiqua" w:hAnsi="Book Antiqua"/>
          <w:i/>
          <w:iCs/>
        </w:rPr>
        <w:t>Clin</w:t>
      </w:r>
      <w:proofErr w:type="spellEnd"/>
      <w:r w:rsidRPr="00842A9B">
        <w:rPr>
          <w:rFonts w:ascii="Book Antiqua" w:hAnsi="Book Antiqua"/>
          <w:i/>
          <w:iCs/>
        </w:rPr>
        <w:t xml:space="preserve"> </w:t>
      </w:r>
      <w:proofErr w:type="spellStart"/>
      <w:r w:rsidRPr="00842A9B">
        <w:rPr>
          <w:rFonts w:ascii="Book Antiqua" w:hAnsi="Book Antiqua"/>
          <w:i/>
          <w:iCs/>
        </w:rPr>
        <w:t>Nurs</w:t>
      </w:r>
      <w:proofErr w:type="spellEnd"/>
      <w:r w:rsidRPr="00842A9B">
        <w:rPr>
          <w:rFonts w:ascii="Book Antiqua" w:hAnsi="Book Antiqua"/>
        </w:rPr>
        <w:t> 2017; </w:t>
      </w:r>
      <w:r w:rsidRPr="00842A9B">
        <w:rPr>
          <w:rFonts w:ascii="Book Antiqua" w:hAnsi="Book Antiqua"/>
          <w:b/>
          <w:bCs/>
        </w:rPr>
        <w:t>26</w:t>
      </w:r>
      <w:r w:rsidRPr="00842A9B">
        <w:rPr>
          <w:rFonts w:ascii="Book Antiqua" w:hAnsi="Book Antiqua"/>
        </w:rPr>
        <w:t>: 68-76 [PMID: 27723217 DOI: 10.1111/jocn.13337]</w:t>
      </w:r>
    </w:p>
    <w:p w14:paraId="06F408F4"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24 </w:t>
      </w:r>
      <w:r w:rsidRPr="00842A9B">
        <w:rPr>
          <w:rFonts w:ascii="Book Antiqua" w:hAnsi="Book Antiqua"/>
          <w:b/>
          <w:bCs/>
        </w:rPr>
        <w:t>Kwan MM</w:t>
      </w:r>
      <w:r w:rsidRPr="00842A9B">
        <w:rPr>
          <w:rFonts w:ascii="Book Antiqua" w:hAnsi="Book Antiqua"/>
        </w:rPr>
        <w:t>, Close JC, Wong AK, Lord SR. Falls incidence, risk factors, and consequences in Chinese older people: a systematic review. </w:t>
      </w:r>
      <w:r w:rsidRPr="00842A9B">
        <w:rPr>
          <w:rFonts w:ascii="Book Antiqua" w:hAnsi="Book Antiqua"/>
          <w:i/>
          <w:iCs/>
        </w:rPr>
        <w:t xml:space="preserve">J Am </w:t>
      </w:r>
      <w:proofErr w:type="spellStart"/>
      <w:r w:rsidRPr="00842A9B">
        <w:rPr>
          <w:rFonts w:ascii="Book Antiqua" w:hAnsi="Book Antiqua"/>
          <w:i/>
          <w:iCs/>
        </w:rPr>
        <w:t>Geriatr</w:t>
      </w:r>
      <w:proofErr w:type="spellEnd"/>
      <w:r w:rsidRPr="00842A9B">
        <w:rPr>
          <w:rFonts w:ascii="Book Antiqua" w:hAnsi="Book Antiqua"/>
          <w:i/>
          <w:iCs/>
        </w:rPr>
        <w:t xml:space="preserve"> </w:t>
      </w:r>
      <w:proofErr w:type="spellStart"/>
      <w:r w:rsidRPr="00842A9B">
        <w:rPr>
          <w:rFonts w:ascii="Book Antiqua" w:hAnsi="Book Antiqua"/>
          <w:i/>
          <w:iCs/>
        </w:rPr>
        <w:t>Soc</w:t>
      </w:r>
      <w:proofErr w:type="spellEnd"/>
      <w:r w:rsidRPr="00842A9B">
        <w:rPr>
          <w:rFonts w:ascii="Book Antiqua" w:hAnsi="Book Antiqua"/>
        </w:rPr>
        <w:t> 2011; </w:t>
      </w:r>
      <w:r w:rsidRPr="00842A9B">
        <w:rPr>
          <w:rFonts w:ascii="Book Antiqua" w:hAnsi="Book Antiqua"/>
          <w:b/>
          <w:bCs/>
        </w:rPr>
        <w:t>59</w:t>
      </w:r>
      <w:r w:rsidRPr="00842A9B">
        <w:rPr>
          <w:rFonts w:ascii="Book Antiqua" w:hAnsi="Book Antiqua"/>
        </w:rPr>
        <w:t>: 536-543 [PMID: 21361880 DOI: 10.1111/j.1532-5415.2010.03286.x]</w:t>
      </w:r>
    </w:p>
    <w:p w14:paraId="5B083C3A"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25 </w:t>
      </w:r>
      <w:r w:rsidRPr="00842A9B">
        <w:rPr>
          <w:rFonts w:ascii="Book Antiqua" w:hAnsi="Book Antiqua"/>
          <w:b/>
          <w:bCs/>
        </w:rPr>
        <w:t>Quack V</w:t>
      </w:r>
      <w:r w:rsidRPr="00842A9B">
        <w:rPr>
          <w:rFonts w:ascii="Book Antiqua" w:hAnsi="Book Antiqua"/>
        </w:rPr>
        <w:t xml:space="preserve">, </w:t>
      </w:r>
      <w:proofErr w:type="spellStart"/>
      <w:r w:rsidRPr="00842A9B">
        <w:rPr>
          <w:rFonts w:ascii="Book Antiqua" w:hAnsi="Book Antiqua"/>
        </w:rPr>
        <w:t>Ippendorf</w:t>
      </w:r>
      <w:proofErr w:type="spellEnd"/>
      <w:r w:rsidRPr="00842A9B">
        <w:rPr>
          <w:rFonts w:ascii="Book Antiqua" w:hAnsi="Book Antiqua"/>
        </w:rPr>
        <w:t xml:space="preserve"> AV, </w:t>
      </w:r>
      <w:proofErr w:type="spellStart"/>
      <w:r w:rsidRPr="00842A9B">
        <w:rPr>
          <w:rFonts w:ascii="Book Antiqua" w:hAnsi="Book Antiqua"/>
        </w:rPr>
        <w:t>Betsch</w:t>
      </w:r>
      <w:proofErr w:type="spellEnd"/>
      <w:r w:rsidRPr="00842A9B">
        <w:rPr>
          <w:rFonts w:ascii="Book Antiqua" w:hAnsi="Book Antiqua"/>
        </w:rPr>
        <w:t xml:space="preserve"> M, </w:t>
      </w:r>
      <w:proofErr w:type="spellStart"/>
      <w:r w:rsidRPr="00842A9B">
        <w:rPr>
          <w:rFonts w:ascii="Book Antiqua" w:hAnsi="Book Antiqua"/>
        </w:rPr>
        <w:t>Schenker</w:t>
      </w:r>
      <w:proofErr w:type="spellEnd"/>
      <w:r w:rsidRPr="00842A9B">
        <w:rPr>
          <w:rFonts w:ascii="Book Antiqua" w:hAnsi="Book Antiqua"/>
        </w:rPr>
        <w:t xml:space="preserve"> H, </w:t>
      </w:r>
      <w:proofErr w:type="spellStart"/>
      <w:r w:rsidRPr="00842A9B">
        <w:rPr>
          <w:rFonts w:ascii="Book Antiqua" w:hAnsi="Book Antiqua"/>
        </w:rPr>
        <w:t>Nebelung</w:t>
      </w:r>
      <w:proofErr w:type="spellEnd"/>
      <w:r w:rsidRPr="00842A9B">
        <w:rPr>
          <w:rFonts w:ascii="Book Antiqua" w:hAnsi="Book Antiqua"/>
        </w:rPr>
        <w:t xml:space="preserve"> S, </w:t>
      </w:r>
      <w:proofErr w:type="spellStart"/>
      <w:r w:rsidRPr="00842A9B">
        <w:rPr>
          <w:rFonts w:ascii="Book Antiqua" w:hAnsi="Book Antiqua"/>
        </w:rPr>
        <w:t>Rath</w:t>
      </w:r>
      <w:proofErr w:type="spellEnd"/>
      <w:r w:rsidRPr="00842A9B">
        <w:rPr>
          <w:rFonts w:ascii="Book Antiqua" w:hAnsi="Book Antiqua"/>
        </w:rPr>
        <w:t xml:space="preserve"> B, </w:t>
      </w:r>
      <w:proofErr w:type="spellStart"/>
      <w:r w:rsidRPr="00842A9B">
        <w:rPr>
          <w:rFonts w:ascii="Book Antiqua" w:hAnsi="Book Antiqua"/>
        </w:rPr>
        <w:t>Tingart</w:t>
      </w:r>
      <w:proofErr w:type="spellEnd"/>
      <w:r w:rsidRPr="00842A9B">
        <w:rPr>
          <w:rFonts w:ascii="Book Antiqua" w:hAnsi="Book Antiqua"/>
        </w:rPr>
        <w:t xml:space="preserve"> M, </w:t>
      </w:r>
      <w:proofErr w:type="spellStart"/>
      <w:r w:rsidRPr="00842A9B">
        <w:rPr>
          <w:rFonts w:ascii="Book Antiqua" w:hAnsi="Book Antiqua"/>
        </w:rPr>
        <w:t>Lüring</w:t>
      </w:r>
      <w:proofErr w:type="spellEnd"/>
      <w:r w:rsidRPr="00842A9B">
        <w:rPr>
          <w:rFonts w:ascii="Book Antiqua" w:hAnsi="Book Antiqua"/>
        </w:rPr>
        <w:t xml:space="preserve"> C. [Multidisciplinary Rehabilitation and Fast-track Rehabilitation after Knee Replacement: Faster, Better, Cheaper? </w:t>
      </w:r>
      <w:proofErr w:type="gramStart"/>
      <w:r w:rsidRPr="00842A9B">
        <w:rPr>
          <w:rFonts w:ascii="Book Antiqua" w:hAnsi="Book Antiqua"/>
        </w:rPr>
        <w:t>A Survey and Systematic Review of Literature].</w:t>
      </w:r>
      <w:proofErr w:type="gramEnd"/>
      <w:r w:rsidRPr="00842A9B">
        <w:rPr>
          <w:rFonts w:ascii="Book Antiqua" w:hAnsi="Book Antiqua"/>
        </w:rPr>
        <w:t> </w:t>
      </w:r>
      <w:r w:rsidRPr="00842A9B">
        <w:rPr>
          <w:rFonts w:ascii="Book Antiqua" w:hAnsi="Book Antiqua"/>
          <w:i/>
          <w:iCs/>
        </w:rPr>
        <w:t>Rehabilitation (</w:t>
      </w:r>
      <w:proofErr w:type="spellStart"/>
      <w:r w:rsidRPr="00842A9B">
        <w:rPr>
          <w:rFonts w:ascii="Book Antiqua" w:hAnsi="Book Antiqua"/>
          <w:i/>
          <w:iCs/>
        </w:rPr>
        <w:t>Stuttg</w:t>
      </w:r>
      <w:proofErr w:type="spellEnd"/>
      <w:r w:rsidRPr="00842A9B">
        <w:rPr>
          <w:rFonts w:ascii="Book Antiqua" w:hAnsi="Book Antiqua"/>
          <w:i/>
          <w:iCs/>
        </w:rPr>
        <w:t>)</w:t>
      </w:r>
      <w:r w:rsidRPr="00842A9B">
        <w:rPr>
          <w:rFonts w:ascii="Book Antiqua" w:hAnsi="Book Antiqua"/>
        </w:rPr>
        <w:t> 2015; </w:t>
      </w:r>
      <w:r w:rsidRPr="00842A9B">
        <w:rPr>
          <w:rFonts w:ascii="Book Antiqua" w:hAnsi="Book Antiqua"/>
          <w:b/>
          <w:bCs/>
        </w:rPr>
        <w:t>54</w:t>
      </w:r>
      <w:r w:rsidRPr="00842A9B">
        <w:rPr>
          <w:rFonts w:ascii="Book Antiqua" w:hAnsi="Book Antiqua"/>
        </w:rPr>
        <w:t>: 245-251 [PMID: 26317840 DOI: 10.1055/s-0035-1555887]</w:t>
      </w:r>
    </w:p>
    <w:p w14:paraId="65FB50C3" w14:textId="77777777" w:rsidR="00842A9B" w:rsidRPr="00842A9B" w:rsidRDefault="00842A9B" w:rsidP="00842A9B">
      <w:pPr>
        <w:pStyle w:val="a7"/>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26 </w:t>
      </w:r>
      <w:proofErr w:type="spellStart"/>
      <w:r w:rsidRPr="00842A9B">
        <w:rPr>
          <w:rFonts w:ascii="Book Antiqua" w:hAnsi="Book Antiqua"/>
          <w:b/>
          <w:bCs/>
        </w:rPr>
        <w:t>Elsarrag</w:t>
      </w:r>
      <w:proofErr w:type="spellEnd"/>
      <w:r w:rsidRPr="00842A9B">
        <w:rPr>
          <w:rFonts w:ascii="Book Antiqua" w:hAnsi="Book Antiqua"/>
          <w:b/>
          <w:bCs/>
        </w:rPr>
        <w:t xml:space="preserve"> M</w:t>
      </w:r>
      <w:r w:rsidRPr="00842A9B">
        <w:rPr>
          <w:rFonts w:ascii="Book Antiqua" w:hAnsi="Book Antiqua"/>
        </w:rPr>
        <w:t xml:space="preserve">, </w:t>
      </w:r>
      <w:proofErr w:type="spellStart"/>
      <w:r w:rsidRPr="00842A9B">
        <w:rPr>
          <w:rFonts w:ascii="Book Antiqua" w:hAnsi="Book Antiqua"/>
        </w:rPr>
        <w:t>Soldozy</w:t>
      </w:r>
      <w:proofErr w:type="spellEnd"/>
      <w:r w:rsidRPr="00842A9B">
        <w:rPr>
          <w:rFonts w:ascii="Book Antiqua" w:hAnsi="Book Antiqua"/>
        </w:rPr>
        <w:t xml:space="preserve"> S, Patel P, </w:t>
      </w:r>
      <w:proofErr w:type="spellStart"/>
      <w:r w:rsidRPr="00842A9B">
        <w:rPr>
          <w:rFonts w:ascii="Book Antiqua" w:hAnsi="Book Antiqua"/>
        </w:rPr>
        <w:t>Norat</w:t>
      </w:r>
      <w:proofErr w:type="spellEnd"/>
      <w:r w:rsidRPr="00842A9B">
        <w:rPr>
          <w:rFonts w:ascii="Book Antiqua" w:hAnsi="Book Antiqua"/>
        </w:rPr>
        <w:t xml:space="preserve"> P, </w:t>
      </w:r>
      <w:proofErr w:type="spellStart"/>
      <w:r w:rsidRPr="00842A9B">
        <w:rPr>
          <w:rFonts w:ascii="Book Antiqua" w:hAnsi="Book Antiqua"/>
        </w:rPr>
        <w:t>Sokolowski</w:t>
      </w:r>
      <w:proofErr w:type="spellEnd"/>
      <w:r w:rsidRPr="00842A9B">
        <w:rPr>
          <w:rFonts w:ascii="Book Antiqua" w:hAnsi="Book Antiqua"/>
        </w:rPr>
        <w:t xml:space="preserve"> JD, Park MS, </w:t>
      </w:r>
      <w:proofErr w:type="spellStart"/>
      <w:r w:rsidRPr="00842A9B">
        <w:rPr>
          <w:rFonts w:ascii="Book Antiqua" w:hAnsi="Book Antiqua"/>
        </w:rPr>
        <w:t>Tvrdik</w:t>
      </w:r>
      <w:proofErr w:type="spellEnd"/>
      <w:r w:rsidRPr="00842A9B">
        <w:rPr>
          <w:rFonts w:ascii="Book Antiqua" w:hAnsi="Book Antiqua"/>
        </w:rPr>
        <w:t xml:space="preserve"> P, </w:t>
      </w:r>
      <w:proofErr w:type="spellStart"/>
      <w:r w:rsidRPr="00842A9B">
        <w:rPr>
          <w:rFonts w:ascii="Book Antiqua" w:hAnsi="Book Antiqua"/>
        </w:rPr>
        <w:t>Kalani</w:t>
      </w:r>
      <w:proofErr w:type="spellEnd"/>
      <w:r w:rsidRPr="00842A9B">
        <w:rPr>
          <w:rFonts w:ascii="Book Antiqua" w:hAnsi="Book Antiqua"/>
        </w:rPr>
        <w:t xml:space="preserve"> MYS. Enhanced recovery after spine surgery: a systematic review. </w:t>
      </w:r>
      <w:proofErr w:type="spellStart"/>
      <w:r w:rsidRPr="00842A9B">
        <w:rPr>
          <w:rFonts w:ascii="Book Antiqua" w:hAnsi="Book Antiqua"/>
          <w:i/>
          <w:iCs/>
        </w:rPr>
        <w:t>Neurosurg</w:t>
      </w:r>
      <w:proofErr w:type="spellEnd"/>
      <w:r w:rsidRPr="00842A9B">
        <w:rPr>
          <w:rFonts w:ascii="Book Antiqua" w:hAnsi="Book Antiqua"/>
          <w:i/>
          <w:iCs/>
        </w:rPr>
        <w:t xml:space="preserve"> Focus</w:t>
      </w:r>
      <w:r w:rsidRPr="00842A9B">
        <w:rPr>
          <w:rFonts w:ascii="Book Antiqua" w:hAnsi="Book Antiqua"/>
        </w:rPr>
        <w:t> 2019; </w:t>
      </w:r>
      <w:r w:rsidRPr="00842A9B">
        <w:rPr>
          <w:rFonts w:ascii="Book Antiqua" w:hAnsi="Book Antiqua"/>
          <w:b/>
          <w:bCs/>
        </w:rPr>
        <w:t>46</w:t>
      </w:r>
      <w:r w:rsidRPr="00842A9B">
        <w:rPr>
          <w:rFonts w:ascii="Book Antiqua" w:hAnsi="Book Antiqua"/>
        </w:rPr>
        <w:t>: E3 [PMID: 30933920 DOI: 10.3171/2019.1.FOCUS18700]</w:t>
      </w:r>
    </w:p>
    <w:bookmarkEnd w:id="90"/>
    <w:bookmarkEnd w:id="91"/>
    <w:bookmarkEnd w:id="92"/>
    <w:p w14:paraId="755644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9EE3C9" w14:textId="77777777" w:rsidR="00A77B3E" w:rsidRDefault="002039AF">
      <w:pPr>
        <w:spacing w:line="360" w:lineRule="auto"/>
        <w:jc w:val="both"/>
      </w:pPr>
      <w:r>
        <w:rPr>
          <w:rFonts w:ascii="Book Antiqua" w:eastAsia="Book Antiqua" w:hAnsi="Book Antiqua" w:cs="Book Antiqua"/>
          <w:b/>
          <w:color w:val="000000"/>
        </w:rPr>
        <w:lastRenderedPageBreak/>
        <w:t>Footnotes</w:t>
      </w:r>
    </w:p>
    <w:p w14:paraId="2F95459A" w14:textId="77777777" w:rsidR="00A77B3E" w:rsidRDefault="002039AF">
      <w:pPr>
        <w:spacing w:line="360" w:lineRule="auto"/>
        <w:jc w:val="both"/>
      </w:pPr>
      <w:r>
        <w:rPr>
          <w:rFonts w:ascii="Book Antiqua" w:eastAsia="Book Antiqua" w:hAnsi="Book Antiqua" w:cs="Book Antiqua"/>
          <w:b/>
          <w:bCs/>
          <w:color w:val="000000"/>
          <w:szCs w:val="21"/>
        </w:rPr>
        <w:t xml:space="preserve">Institutional review board statement: </w:t>
      </w:r>
      <w:bookmarkStart w:id="98" w:name="OLE_LINK113"/>
      <w:bookmarkStart w:id="99" w:name="OLE_LINK114"/>
      <w:r>
        <w:rPr>
          <w:rFonts w:ascii="Book Antiqua" w:eastAsia="Book Antiqua" w:hAnsi="Book Antiqua" w:cs="Book Antiqua"/>
          <w:color w:val="000000"/>
        </w:rPr>
        <w:t>The study was approved by the Ethics Committee of the First Affiliated Hospital of Chongqing Medical University (Approval No. 2019-288).</w:t>
      </w:r>
    </w:p>
    <w:bookmarkEnd w:id="98"/>
    <w:bookmarkEnd w:id="99"/>
    <w:p w14:paraId="0C9BE589" w14:textId="77777777" w:rsidR="00C51B04" w:rsidRDefault="00C51B04" w:rsidP="00C51B04">
      <w:pPr>
        <w:autoSpaceDE w:val="0"/>
        <w:autoSpaceDN w:val="0"/>
        <w:adjustRightInd w:val="0"/>
        <w:spacing w:line="360" w:lineRule="auto"/>
        <w:jc w:val="both"/>
        <w:rPr>
          <w:rFonts w:ascii="Book Antiqua" w:eastAsia="宋体" w:hAnsi="Book Antiqua" w:cs="Tahoma"/>
          <w:b/>
          <w:lang w:val="en-GB" w:eastAsia="zh-CN"/>
        </w:rPr>
      </w:pPr>
    </w:p>
    <w:p w14:paraId="53C18246" w14:textId="29C61C1C" w:rsidR="00C51B04" w:rsidRPr="00C51B04" w:rsidRDefault="00C51B04" w:rsidP="00C51B04">
      <w:pPr>
        <w:autoSpaceDE w:val="0"/>
        <w:autoSpaceDN w:val="0"/>
        <w:adjustRightInd w:val="0"/>
        <w:spacing w:line="360" w:lineRule="auto"/>
        <w:jc w:val="both"/>
        <w:rPr>
          <w:rFonts w:ascii="Book Antiqua" w:eastAsia="宋体" w:hAnsi="Book Antiqua" w:cs="TimesNewRomanPSMT"/>
          <w:lang w:val="en-GB"/>
        </w:rPr>
      </w:pPr>
      <w:r w:rsidRPr="00C51B04">
        <w:rPr>
          <w:rFonts w:ascii="Book Antiqua" w:eastAsia="宋体" w:hAnsi="Book Antiqua" w:cs="Tahoma"/>
          <w:b/>
          <w:lang w:val="en-GB"/>
        </w:rPr>
        <w:t>Informed consent statement:</w:t>
      </w:r>
      <w:r w:rsidRPr="00C51B04">
        <w:rPr>
          <w:rFonts w:ascii="Book Antiqua" w:eastAsia="宋体" w:hAnsi="Book Antiqua" w:cs="Tahoma"/>
          <w:lang w:val="en-GB"/>
        </w:rPr>
        <w:t xml:space="preserve"> </w:t>
      </w:r>
      <w:bookmarkStart w:id="100" w:name="OLE_LINK115"/>
      <w:bookmarkStart w:id="101" w:name="OLE_LINK116"/>
      <w:r w:rsidRPr="00C51B04">
        <w:rPr>
          <w:rFonts w:ascii="Book Antiqua" w:eastAsia="宋体" w:hAnsi="Book Antiqua" w:cs="TimesNewRomanPSMT"/>
          <w:lang w:val="en-GB"/>
        </w:rPr>
        <w:t>Informed written consent was obtained from the patient</w:t>
      </w:r>
      <w:r w:rsidR="007834FE">
        <w:rPr>
          <w:rFonts w:ascii="Book Antiqua" w:eastAsia="宋体" w:hAnsi="Book Antiqua" w:cs="TimesNewRomanPSMT"/>
          <w:lang w:val="en-GB"/>
        </w:rPr>
        <w:t>s</w:t>
      </w:r>
      <w:r w:rsidRPr="00C51B04">
        <w:rPr>
          <w:rFonts w:ascii="Book Antiqua" w:eastAsia="宋体" w:hAnsi="Book Antiqua" w:cs="TimesNewRomanPSMT"/>
          <w:lang w:val="en-GB"/>
        </w:rPr>
        <w:t xml:space="preserve"> for publication of this report and any accompanying images.</w:t>
      </w:r>
    </w:p>
    <w:bookmarkEnd w:id="100"/>
    <w:bookmarkEnd w:id="101"/>
    <w:p w14:paraId="41AF9889" w14:textId="77777777" w:rsidR="00A77B3E" w:rsidRDefault="00A77B3E">
      <w:pPr>
        <w:spacing w:line="360" w:lineRule="auto"/>
        <w:jc w:val="both"/>
        <w:rPr>
          <w:lang w:eastAsia="zh-CN"/>
        </w:rPr>
      </w:pPr>
    </w:p>
    <w:p w14:paraId="087BA933" w14:textId="77777777" w:rsidR="00A77B3E" w:rsidRDefault="002039A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0B16AC73" w14:textId="77777777" w:rsidR="00A77B3E" w:rsidRDefault="00A77B3E">
      <w:pPr>
        <w:spacing w:line="360" w:lineRule="auto"/>
        <w:jc w:val="both"/>
      </w:pPr>
    </w:p>
    <w:p w14:paraId="7FE25D9D" w14:textId="77777777" w:rsidR="00A77B3E" w:rsidRDefault="002039AF">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xml:space="preserve">The data underlying this article were provided by The First Affiliated Hospital of Chongqing Medical University and the </w:t>
      </w:r>
      <w:proofErr w:type="spellStart"/>
      <w:r>
        <w:rPr>
          <w:rFonts w:ascii="Book Antiqua" w:eastAsia="Book Antiqua" w:hAnsi="Book Antiqua" w:cs="Book Antiqua"/>
          <w:color w:val="000000"/>
        </w:rPr>
        <w:t>Jinsha</w:t>
      </w:r>
      <w:r w:rsidR="00CE60C8">
        <w:rPr>
          <w:rFonts w:ascii="Book Antiqua" w:eastAsia="Book Antiqua" w:hAnsi="Book Antiqua" w:cs="Book Antiqua"/>
          <w:color w:val="000000"/>
        </w:rPr>
        <w:t>n</w:t>
      </w:r>
      <w:proofErr w:type="spellEnd"/>
      <w:r w:rsidR="00CE60C8">
        <w:rPr>
          <w:rFonts w:ascii="Book Antiqua" w:eastAsia="Book Antiqua" w:hAnsi="Book Antiqua" w:cs="Book Antiqua"/>
          <w:color w:val="000000"/>
        </w:rPr>
        <w:t xml:space="preserve"> Branch of </w:t>
      </w:r>
      <w:r w:rsidR="00CE60C8">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Chongqing Medical University under </w:t>
      </w:r>
      <w:proofErr w:type="spellStart"/>
      <w:r>
        <w:rPr>
          <w:rFonts w:ascii="Book Antiqua" w:eastAsia="Book Antiqua" w:hAnsi="Book Antiqua" w:cs="Book Antiqua"/>
          <w:color w:val="000000"/>
        </w:rPr>
        <w:t>licence</w:t>
      </w:r>
      <w:proofErr w:type="spellEnd"/>
      <w:r>
        <w:rPr>
          <w:rFonts w:ascii="Book Antiqua" w:eastAsia="Book Antiqua" w:hAnsi="Book Antiqua" w:cs="Book Antiqua"/>
          <w:color w:val="000000"/>
        </w:rPr>
        <w:t>. Data will be shared on request to the corresponding author with permission of The First Affiliated Hospital of Chongqing Medical Univer</w:t>
      </w:r>
      <w:r w:rsidR="00CE60C8">
        <w:rPr>
          <w:rFonts w:ascii="Book Antiqua" w:eastAsia="Book Antiqua" w:hAnsi="Book Antiqua" w:cs="Book Antiqua"/>
          <w:color w:val="000000"/>
        </w:rPr>
        <w:t xml:space="preserve">sity and the </w:t>
      </w:r>
      <w:proofErr w:type="spellStart"/>
      <w:r w:rsidR="00CE60C8">
        <w:rPr>
          <w:rFonts w:ascii="Book Antiqua" w:eastAsia="Book Antiqua" w:hAnsi="Book Antiqua" w:cs="Book Antiqua"/>
          <w:color w:val="000000"/>
        </w:rPr>
        <w:t>Jinshan</w:t>
      </w:r>
      <w:proofErr w:type="spellEnd"/>
      <w:r w:rsidR="00CE60C8">
        <w:rPr>
          <w:rFonts w:ascii="Book Antiqua" w:eastAsia="Book Antiqua" w:hAnsi="Book Antiqua" w:cs="Book Antiqua"/>
          <w:color w:val="000000"/>
        </w:rPr>
        <w:t xml:space="preserve"> Branch of </w:t>
      </w:r>
      <w:r w:rsidR="00CE60C8">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Chongqing Medical University.</w:t>
      </w:r>
    </w:p>
    <w:p w14:paraId="2A2E45D3" w14:textId="77777777" w:rsidR="00A77B3E" w:rsidRDefault="00A77B3E">
      <w:pPr>
        <w:spacing w:line="360" w:lineRule="auto"/>
        <w:jc w:val="both"/>
      </w:pPr>
    </w:p>
    <w:p w14:paraId="4C3977CF" w14:textId="77777777" w:rsidR="00A77B3E" w:rsidRDefault="002039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B616F7" w14:textId="77777777" w:rsidR="00A77B3E" w:rsidRDefault="00A77B3E">
      <w:pPr>
        <w:spacing w:line="360" w:lineRule="auto"/>
        <w:jc w:val="both"/>
      </w:pPr>
    </w:p>
    <w:p w14:paraId="0B9BE89C" w14:textId="3317391E" w:rsidR="00A77B3E" w:rsidRDefault="002039A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70244">
        <w:rPr>
          <w:rFonts w:ascii="Book Antiqua" w:eastAsia="Book Antiqua" w:hAnsi="Book Antiqua" w:cs="Book Antiqua"/>
          <w:color w:val="000000"/>
        </w:rPr>
        <w:t>m</w:t>
      </w:r>
      <w:r>
        <w:rPr>
          <w:rFonts w:ascii="Book Antiqua" w:eastAsia="Book Antiqua" w:hAnsi="Book Antiqua" w:cs="Book Antiqua"/>
          <w:color w:val="000000"/>
        </w:rPr>
        <w:t>anuscript</w:t>
      </w:r>
    </w:p>
    <w:p w14:paraId="77376B35" w14:textId="77777777" w:rsidR="00A77B3E" w:rsidRDefault="00A77B3E">
      <w:pPr>
        <w:spacing w:line="360" w:lineRule="auto"/>
        <w:jc w:val="both"/>
      </w:pPr>
    </w:p>
    <w:p w14:paraId="2418B57C" w14:textId="77777777" w:rsidR="00A77B3E" w:rsidRDefault="002039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62F718CE" w14:textId="77777777" w:rsidR="00A77B3E" w:rsidRDefault="002039AF">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November 23, 2020</w:t>
      </w:r>
    </w:p>
    <w:p w14:paraId="3C7F90F8" w14:textId="260D734F" w:rsidR="00A77B3E" w:rsidRDefault="002039AF">
      <w:pPr>
        <w:spacing w:line="360" w:lineRule="auto"/>
        <w:jc w:val="both"/>
      </w:pPr>
      <w:r>
        <w:rPr>
          <w:rFonts w:ascii="Book Antiqua" w:eastAsia="Book Antiqua" w:hAnsi="Book Antiqua" w:cs="Book Antiqua"/>
          <w:b/>
          <w:color w:val="000000"/>
        </w:rPr>
        <w:t xml:space="preserve">Article in press: </w:t>
      </w:r>
      <w:r w:rsidR="00BF5E38" w:rsidRPr="000D55C6">
        <w:rPr>
          <w:rFonts w:ascii="Book Antiqua" w:eastAsia="Book Antiqua" w:hAnsi="Book Antiqua" w:cs="Book Antiqua"/>
          <w:color w:val="000000"/>
        </w:rPr>
        <w:t>December 16, 2020</w:t>
      </w:r>
    </w:p>
    <w:p w14:paraId="04E956C9" w14:textId="77777777" w:rsidR="00A77B3E" w:rsidRDefault="00A77B3E">
      <w:pPr>
        <w:spacing w:line="360" w:lineRule="auto"/>
        <w:jc w:val="both"/>
      </w:pPr>
    </w:p>
    <w:p w14:paraId="06B30496" w14:textId="77777777" w:rsidR="00A77B3E" w:rsidRDefault="002039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Geriatrics and </w:t>
      </w:r>
      <w:r w:rsidR="000F24F8">
        <w:rPr>
          <w:rFonts w:ascii="Book Antiqua" w:eastAsia="Book Antiqua" w:hAnsi="Book Antiqua" w:cs="Book Antiqua"/>
          <w:color w:val="000000"/>
        </w:rPr>
        <w:t>gerontology</w:t>
      </w:r>
    </w:p>
    <w:p w14:paraId="1CC39E60" w14:textId="77777777" w:rsidR="00A77B3E" w:rsidRDefault="002039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79F7EFA" w14:textId="77777777" w:rsidR="00A77B3E" w:rsidRDefault="002039AF">
      <w:pPr>
        <w:spacing w:line="360" w:lineRule="auto"/>
        <w:jc w:val="both"/>
      </w:pPr>
      <w:r>
        <w:rPr>
          <w:rFonts w:ascii="Book Antiqua" w:eastAsia="Book Antiqua" w:hAnsi="Book Antiqua" w:cs="Book Antiqua"/>
          <w:b/>
          <w:color w:val="000000"/>
        </w:rPr>
        <w:t>Peer-review report’s scientific quality classification</w:t>
      </w:r>
    </w:p>
    <w:p w14:paraId="5CD6F5D7" w14:textId="77777777" w:rsidR="00A77B3E" w:rsidRDefault="002039A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DA21BB6" w14:textId="77777777" w:rsidR="00A77B3E" w:rsidRDefault="002039AF">
      <w:pPr>
        <w:spacing w:line="360" w:lineRule="auto"/>
        <w:jc w:val="both"/>
      </w:pPr>
      <w:r>
        <w:rPr>
          <w:rFonts w:ascii="Book Antiqua" w:eastAsia="Book Antiqua" w:hAnsi="Book Antiqua" w:cs="Book Antiqua"/>
          <w:color w:val="000000"/>
        </w:rPr>
        <w:t>Grade B (Very good): B</w:t>
      </w:r>
    </w:p>
    <w:p w14:paraId="0F0DF075" w14:textId="77777777" w:rsidR="00A77B3E" w:rsidRDefault="002039AF">
      <w:pPr>
        <w:spacing w:line="360" w:lineRule="auto"/>
        <w:jc w:val="both"/>
      </w:pPr>
      <w:r>
        <w:rPr>
          <w:rFonts w:ascii="Book Antiqua" w:eastAsia="Book Antiqua" w:hAnsi="Book Antiqua" w:cs="Book Antiqua"/>
          <w:color w:val="000000"/>
        </w:rPr>
        <w:t>Grade C (Good): 0</w:t>
      </w:r>
    </w:p>
    <w:p w14:paraId="24CE7C17" w14:textId="77777777" w:rsidR="00A77B3E" w:rsidRDefault="002039AF">
      <w:pPr>
        <w:spacing w:line="360" w:lineRule="auto"/>
        <w:jc w:val="both"/>
      </w:pPr>
      <w:r>
        <w:rPr>
          <w:rFonts w:ascii="Book Antiqua" w:eastAsia="Book Antiqua" w:hAnsi="Book Antiqua" w:cs="Book Antiqua"/>
          <w:color w:val="000000"/>
        </w:rPr>
        <w:t>Grade D (Fair): 0</w:t>
      </w:r>
    </w:p>
    <w:p w14:paraId="207B520D" w14:textId="77777777" w:rsidR="00A77B3E" w:rsidRDefault="002039AF">
      <w:pPr>
        <w:spacing w:line="360" w:lineRule="auto"/>
        <w:jc w:val="both"/>
      </w:pPr>
      <w:r>
        <w:rPr>
          <w:rFonts w:ascii="Book Antiqua" w:eastAsia="Book Antiqua" w:hAnsi="Book Antiqua" w:cs="Book Antiqua"/>
          <w:color w:val="000000"/>
        </w:rPr>
        <w:t>Grade E (Poor): 0</w:t>
      </w:r>
    </w:p>
    <w:p w14:paraId="36079271" w14:textId="77777777" w:rsidR="00A77B3E" w:rsidRDefault="00A77B3E">
      <w:pPr>
        <w:spacing w:line="360" w:lineRule="auto"/>
        <w:jc w:val="both"/>
      </w:pPr>
    </w:p>
    <w:p w14:paraId="5B89CB19" w14:textId="7909C48B" w:rsidR="006C3BCC" w:rsidRPr="00C3507B" w:rsidRDefault="002039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Lukman</w:t>
      </w:r>
      <w:proofErr w:type="spellEnd"/>
      <w:r>
        <w:rPr>
          <w:rFonts w:ascii="Book Antiqua" w:eastAsia="Book Antiqua" w:hAnsi="Book Antiqua" w:cs="Book Antiqua"/>
          <w:color w:val="000000"/>
        </w:rPr>
        <w:t xml:space="preserve"> AF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sidR="00191403">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Book Antiqua" w:hAnsi="Book Antiqua" w:cs="Book Antiqua"/>
          <w:b/>
          <w:color w:val="000000"/>
        </w:rPr>
        <w:t xml:space="preserve"> L-Edit</w:t>
      </w:r>
      <w:r w:rsidR="00191403">
        <w:rPr>
          <w:rFonts w:ascii="Book Antiqua" w:eastAsia="Book Antiqua" w:hAnsi="Book Antiqua" w:cs="Book Antiqua"/>
          <w:b/>
          <w:color w:val="000000"/>
        </w:rPr>
        <w:t xml:space="preserve">or: </w:t>
      </w:r>
      <w:r w:rsidR="007834F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C3507B" w:rsidRPr="00C3507B">
        <w:rPr>
          <w:rFonts w:ascii="Book Antiqua" w:hAnsi="Book Antiqua" w:cs="Book Antiqua" w:hint="eastAsia"/>
          <w:color w:val="000000"/>
          <w:lang w:eastAsia="zh-CN"/>
        </w:rPr>
        <w:t>Ma YJ</w:t>
      </w:r>
    </w:p>
    <w:p w14:paraId="504153F3" w14:textId="4074DA37" w:rsidR="00A77B3E" w:rsidRDefault="006C3BC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Figure </w:t>
      </w:r>
      <w:r w:rsidR="00793DE5">
        <w:rPr>
          <w:rFonts w:ascii="Book Antiqua" w:hAnsi="Book Antiqua" w:cs="Book Antiqua"/>
          <w:b/>
          <w:color w:val="000000"/>
          <w:lang w:eastAsia="zh-CN"/>
        </w:rPr>
        <w:t>L</w:t>
      </w:r>
      <w:r>
        <w:rPr>
          <w:rFonts w:ascii="Book Antiqua" w:hAnsi="Book Antiqua" w:cs="Book Antiqua" w:hint="eastAsia"/>
          <w:b/>
          <w:color w:val="000000"/>
          <w:lang w:eastAsia="zh-CN"/>
        </w:rPr>
        <w:t>egends</w:t>
      </w:r>
    </w:p>
    <w:p w14:paraId="753E7142" w14:textId="1AE91158" w:rsidR="006C3BCC" w:rsidRDefault="00A43092">
      <w:pPr>
        <w:spacing w:line="360" w:lineRule="auto"/>
        <w:jc w:val="both"/>
        <w:rPr>
          <w:lang w:eastAsia="zh-CN"/>
        </w:rPr>
      </w:pPr>
      <w:r>
        <w:rPr>
          <w:noProof/>
          <w:lang w:eastAsia="zh-CN"/>
        </w:rPr>
        <w:drawing>
          <wp:inline distT="0" distB="0" distL="0" distR="0" wp14:anchorId="4C3A00EB" wp14:editId="181FE6E1">
            <wp:extent cx="5749290" cy="391414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290" cy="3914140"/>
                    </a:xfrm>
                    <a:prstGeom prst="rect">
                      <a:avLst/>
                    </a:prstGeom>
                    <a:noFill/>
                  </pic:spPr>
                </pic:pic>
              </a:graphicData>
            </a:graphic>
          </wp:inline>
        </w:drawing>
      </w:r>
    </w:p>
    <w:p w14:paraId="778BE4F6" w14:textId="77777777" w:rsidR="000142A6" w:rsidRDefault="006C3BCC">
      <w:pPr>
        <w:spacing w:line="360" w:lineRule="auto"/>
        <w:jc w:val="both"/>
        <w:rPr>
          <w:rFonts w:ascii="Book Antiqua" w:hAnsi="Book Antiqua" w:cs="Book Antiqua"/>
          <w:color w:val="000000"/>
          <w:lang w:eastAsia="zh-CN"/>
        </w:rPr>
      </w:pPr>
      <w:bookmarkStart w:id="102" w:name="OLE_LINK27"/>
      <w:bookmarkStart w:id="103" w:name="OLE_LINK28"/>
      <w:bookmarkStart w:id="104" w:name="OLE_LINK117"/>
      <w:r w:rsidRPr="006C3BCC">
        <w:rPr>
          <w:rFonts w:ascii="Book Antiqua" w:hAnsi="Book Antiqua"/>
          <w:b/>
          <w:lang w:eastAsia="zh-CN"/>
        </w:rPr>
        <w:t>Figure 1 Flow diagram of included and excluded cases</w:t>
      </w:r>
      <w:r>
        <w:rPr>
          <w:rFonts w:ascii="Book Antiqua" w:hAnsi="Book Antiqua" w:hint="eastAsia"/>
          <w:b/>
          <w:lang w:eastAsia="zh-CN"/>
        </w:rPr>
        <w:t>.</w:t>
      </w:r>
      <w:r w:rsidR="00B5359B">
        <w:rPr>
          <w:rFonts w:ascii="Book Antiqua" w:hAnsi="Book Antiqua" w:hint="eastAsia"/>
          <w:b/>
          <w:lang w:eastAsia="zh-CN"/>
        </w:rPr>
        <w:t xml:space="preserve"> </w:t>
      </w:r>
      <w:r w:rsidR="00B5359B">
        <w:rPr>
          <w:rFonts w:ascii="Book Antiqua" w:hAnsi="Book Antiqua" w:hint="eastAsia"/>
          <w:lang w:eastAsia="zh-CN"/>
        </w:rPr>
        <w:t>LOS:</w:t>
      </w:r>
      <w:r w:rsidR="00B5359B" w:rsidRPr="00B5359B">
        <w:rPr>
          <w:rFonts w:ascii="Book Antiqua" w:eastAsia="Book Antiqua" w:hAnsi="Book Antiqua" w:cs="Book Antiqua"/>
          <w:color w:val="000000"/>
        </w:rPr>
        <w:t xml:space="preserve"> </w:t>
      </w:r>
      <w:r w:rsidR="00B5359B">
        <w:rPr>
          <w:rFonts w:ascii="Book Antiqua" w:hAnsi="Book Antiqua" w:cs="Book Antiqua" w:hint="eastAsia"/>
          <w:color w:val="000000"/>
          <w:lang w:eastAsia="zh-CN"/>
        </w:rPr>
        <w:t>L</w:t>
      </w:r>
      <w:r w:rsidR="00B5359B">
        <w:rPr>
          <w:rFonts w:ascii="Book Antiqua" w:eastAsia="Book Antiqua" w:hAnsi="Book Antiqua" w:cs="Book Antiqua"/>
          <w:color w:val="000000"/>
        </w:rPr>
        <w:t>ength of stay</w:t>
      </w:r>
      <w:r w:rsidR="00B5359B">
        <w:rPr>
          <w:rFonts w:ascii="Book Antiqua" w:hAnsi="Book Antiqua" w:cs="Book Antiqua" w:hint="eastAsia"/>
          <w:color w:val="000000"/>
          <w:lang w:eastAsia="zh-CN"/>
        </w:rPr>
        <w:t>.</w:t>
      </w:r>
    </w:p>
    <w:bookmarkEnd w:id="102"/>
    <w:bookmarkEnd w:id="103"/>
    <w:bookmarkEnd w:id="104"/>
    <w:p w14:paraId="4CDBB876" w14:textId="77777777" w:rsidR="006C3BCC" w:rsidRDefault="000142A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45A01A2E" wp14:editId="2A19234A">
            <wp:extent cx="5943600" cy="39255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5469" cy="3926750"/>
                    </a:xfrm>
                    <a:prstGeom prst="rect">
                      <a:avLst/>
                    </a:prstGeom>
                    <a:noFill/>
                  </pic:spPr>
                </pic:pic>
              </a:graphicData>
            </a:graphic>
          </wp:inline>
        </w:drawing>
      </w:r>
    </w:p>
    <w:p w14:paraId="244073E4" w14:textId="77777777" w:rsidR="00876B0D" w:rsidRDefault="000142A6">
      <w:pPr>
        <w:spacing w:line="360" w:lineRule="auto"/>
        <w:jc w:val="both"/>
        <w:rPr>
          <w:rFonts w:ascii="Book Antiqua" w:hAnsi="Book Antiqua" w:cs="Book Antiqua"/>
          <w:color w:val="000000"/>
          <w:lang w:eastAsia="zh-CN"/>
        </w:rPr>
      </w:pPr>
      <w:bookmarkStart w:id="105" w:name="OLE_LINK118"/>
      <w:bookmarkStart w:id="106" w:name="OLE_LINK119"/>
      <w:r w:rsidRPr="00F72BD0">
        <w:rPr>
          <w:rFonts w:ascii="Book Antiqua" w:hAnsi="Book Antiqua"/>
          <w:b/>
          <w:lang w:eastAsia="zh-CN"/>
        </w:rPr>
        <w:t>Figure 2 Coeffi</w:t>
      </w:r>
      <w:r w:rsidR="00F72BD0" w:rsidRPr="00F72BD0">
        <w:rPr>
          <w:rFonts w:ascii="Book Antiqua" w:hAnsi="Book Antiqua"/>
          <w:b/>
          <w:lang w:eastAsia="zh-CN"/>
        </w:rPr>
        <w:t xml:space="preserve">cient curves in the </w:t>
      </w:r>
      <w:proofErr w:type="spellStart"/>
      <w:r w:rsidR="00F72BD0" w:rsidRPr="00F72BD0">
        <w:rPr>
          <w:rFonts w:ascii="Book Antiqua" w:hAnsi="Book Antiqua"/>
          <w:b/>
          <w:lang w:eastAsia="zh-CN"/>
        </w:rPr>
        <w:t>quantile</w:t>
      </w:r>
      <w:proofErr w:type="spellEnd"/>
      <w:r w:rsidR="00F72BD0" w:rsidRPr="00F72BD0">
        <w:rPr>
          <w:rFonts w:ascii="Book Antiqua" w:hAnsi="Book Antiqua"/>
          <w:b/>
          <w:lang w:eastAsia="zh-CN"/>
        </w:rPr>
        <w:t xml:space="preserve"> regression an</w:t>
      </w:r>
      <w:r w:rsidRPr="00F72BD0">
        <w:rPr>
          <w:rFonts w:ascii="Book Antiqua" w:hAnsi="Book Antiqua"/>
          <w:b/>
          <w:lang w:eastAsia="zh-CN"/>
        </w:rPr>
        <w:t>alysis</w:t>
      </w:r>
      <w:r w:rsidR="00F72BD0" w:rsidRPr="00F72BD0">
        <w:rPr>
          <w:rFonts w:ascii="Book Antiqua" w:hAnsi="Book Antiqua" w:hint="eastAsia"/>
          <w:b/>
          <w:lang w:eastAsia="zh-CN"/>
        </w:rPr>
        <w:t>.</w:t>
      </w:r>
      <w:r w:rsidRPr="00F72BD0">
        <w:rPr>
          <w:rFonts w:ascii="Book Antiqua" w:hAnsi="Book Antiqua"/>
          <w:b/>
          <w:lang w:eastAsia="zh-CN"/>
        </w:rPr>
        <w:t xml:space="preserve"> </w:t>
      </w:r>
      <w:r w:rsidRPr="000142A6">
        <w:rPr>
          <w:rFonts w:ascii="Book Antiqua" w:hAnsi="Book Antiqua"/>
          <w:lang w:eastAsia="zh-CN"/>
        </w:rPr>
        <w:t xml:space="preserve">The factors with significant influence at 10%, 50% and 90% </w:t>
      </w:r>
      <w:proofErr w:type="spellStart"/>
      <w:r w:rsidRPr="000142A6">
        <w:rPr>
          <w:rFonts w:ascii="Book Antiqua" w:hAnsi="Book Antiqua"/>
          <w:lang w:eastAsia="zh-CN"/>
        </w:rPr>
        <w:t>quantiles</w:t>
      </w:r>
      <w:proofErr w:type="spellEnd"/>
      <w:r w:rsidRPr="000142A6">
        <w:rPr>
          <w:rFonts w:ascii="Book Antiqua" w:hAnsi="Book Antiqua"/>
          <w:lang w:eastAsia="zh-CN"/>
        </w:rPr>
        <w:t xml:space="preserve"> of hospitalization expenses were selected for plotting</w:t>
      </w:r>
      <w:r w:rsidR="00F72BD0">
        <w:rPr>
          <w:rFonts w:ascii="Book Antiqua" w:hAnsi="Book Antiqua" w:hint="eastAsia"/>
          <w:lang w:eastAsia="zh-CN"/>
        </w:rPr>
        <w:t>.</w:t>
      </w:r>
      <w:r w:rsidR="00F72BD0" w:rsidRPr="00F72BD0">
        <w:rPr>
          <w:rFonts w:ascii="Book Antiqua" w:hAnsi="Book Antiqua" w:hint="eastAsia"/>
          <w:lang w:eastAsia="zh-CN"/>
        </w:rPr>
        <w:t xml:space="preserve"> </w:t>
      </w:r>
      <w:bookmarkStart w:id="107" w:name="OLE_LINK24"/>
      <w:bookmarkStart w:id="108" w:name="OLE_LINK25"/>
      <w:bookmarkStart w:id="109" w:name="OLE_LINK26"/>
      <w:bookmarkStart w:id="110" w:name="OLE_LINK12"/>
      <w:bookmarkStart w:id="111" w:name="OLE_LINK13"/>
      <w:r w:rsidR="00F72BD0">
        <w:rPr>
          <w:rFonts w:ascii="Book Antiqua" w:hAnsi="Book Antiqua" w:hint="eastAsia"/>
          <w:lang w:eastAsia="zh-CN"/>
        </w:rPr>
        <w:t>LOS:</w:t>
      </w:r>
      <w:r w:rsidR="00F72BD0" w:rsidRPr="00B5359B">
        <w:rPr>
          <w:rFonts w:ascii="Book Antiqua" w:eastAsia="Book Antiqua" w:hAnsi="Book Antiqua" w:cs="Book Antiqua"/>
          <w:color w:val="000000"/>
        </w:rPr>
        <w:t xml:space="preserve"> </w:t>
      </w:r>
      <w:r w:rsidR="00F72BD0">
        <w:rPr>
          <w:rFonts w:ascii="Book Antiqua" w:hAnsi="Book Antiqua" w:cs="Book Antiqua" w:hint="eastAsia"/>
          <w:color w:val="000000"/>
          <w:lang w:eastAsia="zh-CN"/>
        </w:rPr>
        <w:t>L</w:t>
      </w:r>
      <w:r w:rsidR="00F72BD0">
        <w:rPr>
          <w:rFonts w:ascii="Book Antiqua" w:eastAsia="Book Antiqua" w:hAnsi="Book Antiqua" w:cs="Book Antiqua"/>
          <w:color w:val="000000"/>
        </w:rPr>
        <w:t>ength of stay</w:t>
      </w:r>
      <w:r w:rsidR="00F72BD0">
        <w:rPr>
          <w:rFonts w:ascii="Book Antiqua" w:hAnsi="Book Antiqua" w:cs="Book Antiqua" w:hint="eastAsia"/>
          <w:color w:val="000000"/>
          <w:lang w:eastAsia="zh-CN"/>
        </w:rPr>
        <w:t>.</w:t>
      </w:r>
      <w:bookmarkEnd w:id="107"/>
      <w:bookmarkEnd w:id="108"/>
      <w:bookmarkEnd w:id="109"/>
    </w:p>
    <w:bookmarkEnd w:id="105"/>
    <w:bookmarkEnd w:id="106"/>
    <w:bookmarkEnd w:id="110"/>
    <w:bookmarkEnd w:id="111"/>
    <w:p w14:paraId="57AAB051" w14:textId="55548BF9" w:rsidR="000142A6" w:rsidRDefault="00876B0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278AB8CF" w14:textId="7C2B8814" w:rsidR="00A43092" w:rsidRDefault="002D744B" w:rsidP="00233765">
      <w:pPr>
        <w:spacing w:line="360" w:lineRule="auto"/>
        <w:jc w:val="both"/>
        <w:rPr>
          <w:rFonts w:ascii="Book Antiqua" w:hAnsi="Book Antiqua"/>
          <w:b/>
          <w:lang w:eastAsia="zh-CN"/>
        </w:rPr>
      </w:pPr>
      <w:r>
        <w:rPr>
          <w:noProof/>
          <w:lang w:eastAsia="zh-CN"/>
        </w:rPr>
        <w:lastRenderedPageBreak/>
        <w:drawing>
          <wp:inline distT="0" distB="0" distL="0" distR="0" wp14:anchorId="2D106752" wp14:editId="69587899">
            <wp:extent cx="5486400" cy="5033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033010"/>
                    </a:xfrm>
                    <a:prstGeom prst="rect">
                      <a:avLst/>
                    </a:prstGeom>
                  </pic:spPr>
                </pic:pic>
              </a:graphicData>
            </a:graphic>
          </wp:inline>
        </w:drawing>
      </w:r>
      <w:bookmarkStart w:id="112" w:name="_GoBack"/>
      <w:bookmarkEnd w:id="112"/>
    </w:p>
    <w:p w14:paraId="4A3AFFFF" w14:textId="77777777" w:rsidR="002039AF" w:rsidRDefault="00876B0D" w:rsidP="00233765">
      <w:pPr>
        <w:spacing w:line="360" w:lineRule="auto"/>
        <w:jc w:val="both"/>
        <w:rPr>
          <w:rFonts w:ascii="Book Antiqua" w:hAnsi="Book Antiqua" w:cs="Book Antiqua"/>
          <w:color w:val="000000"/>
          <w:lang w:eastAsia="zh-CN"/>
        </w:rPr>
      </w:pPr>
      <w:bookmarkStart w:id="113" w:name="OLE_LINK120"/>
      <w:bookmarkStart w:id="114" w:name="OLE_LINK121"/>
      <w:r w:rsidRPr="00876B0D">
        <w:rPr>
          <w:rFonts w:ascii="Book Antiqua" w:hAnsi="Book Antiqua"/>
          <w:b/>
          <w:lang w:eastAsia="zh-CN"/>
        </w:rPr>
        <w:t xml:space="preserve">Figure 3 </w:t>
      </w:r>
      <w:proofErr w:type="gramStart"/>
      <w:r w:rsidRPr="00876B0D">
        <w:rPr>
          <w:rFonts w:ascii="Book Antiqua" w:hAnsi="Book Antiqua"/>
          <w:b/>
          <w:lang w:eastAsia="zh-CN"/>
        </w:rPr>
        <w:t>Grouping</w:t>
      </w:r>
      <w:proofErr w:type="gramEnd"/>
      <w:r w:rsidRPr="00876B0D">
        <w:rPr>
          <w:rFonts w:ascii="Book Antiqua" w:hAnsi="Book Antiqua"/>
          <w:b/>
          <w:lang w:eastAsia="zh-CN"/>
        </w:rPr>
        <w:t xml:space="preserve"> results based on the decision tree model</w:t>
      </w:r>
      <w:r w:rsidRPr="00876B0D">
        <w:rPr>
          <w:rFonts w:ascii="Book Antiqua" w:hAnsi="Book Antiqua" w:hint="eastAsia"/>
          <w:b/>
          <w:lang w:eastAsia="zh-CN"/>
        </w:rPr>
        <w:t>.</w:t>
      </w:r>
      <w:r w:rsidR="00233765" w:rsidRPr="00233765">
        <w:rPr>
          <w:rFonts w:ascii="Book Antiqua" w:hAnsi="Book Antiqua" w:hint="eastAsia"/>
          <w:lang w:eastAsia="zh-CN"/>
        </w:rPr>
        <w:t xml:space="preserve"> </w:t>
      </w:r>
      <w:r w:rsidR="00233765">
        <w:rPr>
          <w:rFonts w:ascii="Book Antiqua" w:hAnsi="Book Antiqua" w:hint="eastAsia"/>
          <w:lang w:eastAsia="zh-CN"/>
        </w:rPr>
        <w:t>LOS:</w:t>
      </w:r>
      <w:r w:rsidR="00233765" w:rsidRPr="00B5359B">
        <w:rPr>
          <w:rFonts w:ascii="Book Antiqua" w:eastAsia="Book Antiqua" w:hAnsi="Book Antiqua" w:cs="Book Antiqua"/>
          <w:color w:val="000000"/>
        </w:rPr>
        <w:t xml:space="preserve"> </w:t>
      </w:r>
      <w:r w:rsidR="00233765">
        <w:rPr>
          <w:rFonts w:ascii="Book Antiqua" w:hAnsi="Book Antiqua" w:cs="Book Antiqua" w:hint="eastAsia"/>
          <w:color w:val="000000"/>
          <w:lang w:eastAsia="zh-CN"/>
        </w:rPr>
        <w:t>L</w:t>
      </w:r>
      <w:r w:rsidR="00233765">
        <w:rPr>
          <w:rFonts w:ascii="Book Antiqua" w:eastAsia="Book Antiqua" w:hAnsi="Book Antiqua" w:cs="Book Antiqua"/>
          <w:color w:val="000000"/>
        </w:rPr>
        <w:t>ength of stay</w:t>
      </w:r>
      <w:r w:rsidR="00233765">
        <w:rPr>
          <w:rFonts w:ascii="Book Antiqua" w:hAnsi="Book Antiqua" w:cs="Book Antiqua" w:hint="eastAsia"/>
          <w:color w:val="000000"/>
          <w:lang w:eastAsia="zh-CN"/>
        </w:rPr>
        <w:t>.</w:t>
      </w:r>
    </w:p>
    <w:bookmarkEnd w:id="113"/>
    <w:bookmarkEnd w:id="114"/>
    <w:p w14:paraId="547BBB0B" w14:textId="77777777" w:rsidR="002039AF" w:rsidRPr="004B5467" w:rsidRDefault="002039AF" w:rsidP="002039AF">
      <w:pPr>
        <w:adjustRightInd w:val="0"/>
        <w:snapToGrid w:val="0"/>
        <w:spacing w:line="360" w:lineRule="auto"/>
        <w:jc w:val="both"/>
        <w:rPr>
          <w:rFonts w:ascii="Book Antiqua" w:eastAsia="等线" w:hAnsi="Book Antiqua"/>
          <w:b/>
          <w:color w:val="000000"/>
          <w:kern w:val="2"/>
          <w:lang w:eastAsia="zh-CN"/>
        </w:rPr>
      </w:pPr>
      <w:r>
        <w:rPr>
          <w:rFonts w:ascii="Book Antiqua" w:hAnsi="Book Antiqua" w:cs="Book Antiqua"/>
          <w:color w:val="000000"/>
          <w:lang w:eastAsia="zh-CN"/>
        </w:rPr>
        <w:br w:type="page"/>
      </w:r>
      <w:r w:rsidRPr="004B5467">
        <w:rPr>
          <w:rFonts w:ascii="Book Antiqua" w:eastAsia="等线" w:hAnsi="Book Antiqua"/>
          <w:b/>
          <w:color w:val="000000"/>
          <w:kern w:val="2"/>
          <w:shd w:val="clear" w:color="auto" w:fill="FFFFFF"/>
          <w:lang w:eastAsia="zh-CN"/>
        </w:rPr>
        <w:lastRenderedPageBreak/>
        <w:t xml:space="preserve">Table 1 Cost </w:t>
      </w:r>
      <w:r w:rsidR="004B5467" w:rsidRPr="004B5467">
        <w:rPr>
          <w:rFonts w:ascii="Book Antiqua" w:eastAsia="等线" w:hAnsi="Book Antiqua"/>
          <w:b/>
          <w:color w:val="000000"/>
          <w:kern w:val="2"/>
          <w:shd w:val="clear" w:color="auto" w:fill="FFFFFF"/>
          <w:lang w:eastAsia="zh-CN"/>
        </w:rPr>
        <w:t>structure of elderly inpatients due to fa</w:t>
      </w:r>
      <w:r w:rsidRPr="004B5467">
        <w:rPr>
          <w:rFonts w:ascii="Book Antiqua" w:eastAsia="等线" w:hAnsi="Book Antiqua"/>
          <w:b/>
          <w:color w:val="000000"/>
          <w:kern w:val="2"/>
          <w:shd w:val="clear" w:color="auto" w:fill="FFFFFF"/>
          <w:lang w:eastAsia="zh-CN"/>
        </w:rPr>
        <w:t>lls (RMB)</w:t>
      </w:r>
    </w:p>
    <w:tbl>
      <w:tblPr>
        <w:tblW w:w="5000" w:type="pct"/>
        <w:jc w:val="center"/>
        <w:tblBorders>
          <w:top w:val="single" w:sz="4" w:space="0" w:color="auto"/>
          <w:bottom w:val="single" w:sz="4" w:space="0" w:color="auto"/>
        </w:tblBorders>
        <w:tblLook w:val="0000" w:firstRow="0" w:lastRow="0" w:firstColumn="0" w:lastColumn="0" w:noHBand="0" w:noVBand="0"/>
      </w:tblPr>
      <w:tblGrid>
        <w:gridCol w:w="3228"/>
        <w:gridCol w:w="1616"/>
        <w:gridCol w:w="2662"/>
        <w:gridCol w:w="2070"/>
      </w:tblGrid>
      <w:tr w:rsidR="002039AF" w:rsidRPr="004B5467" w14:paraId="72F31A7F" w14:textId="77777777" w:rsidTr="00247C8C">
        <w:trPr>
          <w:trHeight w:val="90"/>
          <w:jc w:val="center"/>
        </w:trPr>
        <w:tc>
          <w:tcPr>
            <w:tcW w:w="1685" w:type="pct"/>
            <w:tcBorders>
              <w:top w:val="single" w:sz="4" w:space="0" w:color="auto"/>
              <w:bottom w:val="single" w:sz="4" w:space="0" w:color="auto"/>
            </w:tcBorders>
            <w:vAlign w:val="center"/>
          </w:tcPr>
          <w:p w14:paraId="29C373EF"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color w:val="333333"/>
                <w:kern w:val="2"/>
                <w:shd w:val="clear" w:color="auto" w:fill="FFFFFF"/>
                <w:lang w:eastAsia="zh-CN"/>
              </w:rPr>
              <w:t>Component</w:t>
            </w:r>
          </w:p>
        </w:tc>
        <w:tc>
          <w:tcPr>
            <w:tcW w:w="844" w:type="pct"/>
            <w:tcBorders>
              <w:top w:val="single" w:sz="4" w:space="0" w:color="auto"/>
              <w:bottom w:val="single" w:sz="4" w:space="0" w:color="auto"/>
            </w:tcBorders>
            <w:vAlign w:val="center"/>
          </w:tcPr>
          <w:p w14:paraId="4A43509F"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kern w:val="2"/>
                <w:lang w:eastAsia="zh-CN"/>
              </w:rPr>
              <w:t>Frequency (</w:t>
            </w:r>
            <w:r w:rsidRPr="004B5467">
              <w:rPr>
                <w:rFonts w:ascii="Book Antiqua" w:eastAsia="Times New Roman" w:hAnsi="Book Antiqua"/>
                <w:b/>
                <w:i/>
                <w:kern w:val="2"/>
                <w:lang w:eastAsia="zh-CN"/>
              </w:rPr>
              <w:t>n</w:t>
            </w:r>
            <w:r w:rsidRPr="004B5467">
              <w:rPr>
                <w:rFonts w:ascii="Book Antiqua" w:eastAsia="Times New Roman" w:hAnsi="Book Antiqua"/>
                <w:b/>
                <w:kern w:val="2"/>
                <w:lang w:eastAsia="zh-CN"/>
              </w:rPr>
              <w:t>)</w:t>
            </w:r>
          </w:p>
        </w:tc>
        <w:tc>
          <w:tcPr>
            <w:tcW w:w="1390" w:type="pct"/>
            <w:tcBorders>
              <w:top w:val="single" w:sz="4" w:space="0" w:color="auto"/>
              <w:bottom w:val="single" w:sz="4" w:space="0" w:color="auto"/>
            </w:tcBorders>
            <w:vAlign w:val="center"/>
          </w:tcPr>
          <w:p w14:paraId="1378B177"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color w:val="333333"/>
                <w:kern w:val="2"/>
                <w:shd w:val="clear" w:color="auto" w:fill="FFFFFF"/>
                <w:lang w:eastAsia="zh-CN"/>
              </w:rPr>
              <w:t xml:space="preserve">Estimated </w:t>
            </w:r>
            <w:r w:rsidR="004B5467" w:rsidRPr="004B5467">
              <w:rPr>
                <w:rFonts w:ascii="Book Antiqua" w:eastAsia="Times New Roman" w:hAnsi="Book Antiqua"/>
                <w:b/>
                <w:color w:val="333333"/>
                <w:kern w:val="2"/>
                <w:shd w:val="clear" w:color="auto" w:fill="FFFFFF"/>
                <w:lang w:eastAsia="zh-CN"/>
              </w:rPr>
              <w:t xml:space="preserve">cost </w:t>
            </w:r>
            <w:r w:rsidRPr="004B5467">
              <w:rPr>
                <w:rFonts w:ascii="Book Antiqua" w:eastAsia="Times New Roman" w:hAnsi="Book Antiqua"/>
                <w:b/>
                <w:color w:val="333333"/>
                <w:kern w:val="2"/>
                <w:shd w:val="clear" w:color="auto" w:fill="FFFFFF"/>
                <w:lang w:eastAsia="zh-CN"/>
              </w:rPr>
              <w:t>(RMB)</w:t>
            </w:r>
            <w:r w:rsidRPr="004B5467">
              <w:rPr>
                <w:rFonts w:ascii="Book Antiqua" w:eastAsia="Georgia" w:hAnsi="Book Antiqua"/>
                <w:b/>
                <w:bCs/>
                <w:color w:val="2E2E2E"/>
                <w:kern w:val="2"/>
                <w:lang w:eastAsia="zh-CN"/>
              </w:rPr>
              <w:t> </w:t>
            </w:r>
          </w:p>
        </w:tc>
        <w:tc>
          <w:tcPr>
            <w:tcW w:w="1081" w:type="pct"/>
            <w:tcBorders>
              <w:top w:val="single" w:sz="4" w:space="0" w:color="auto"/>
              <w:bottom w:val="single" w:sz="4" w:space="0" w:color="auto"/>
            </w:tcBorders>
            <w:vAlign w:val="center"/>
          </w:tcPr>
          <w:p w14:paraId="183CE392" w14:textId="77777777" w:rsidR="002039AF" w:rsidRPr="004B5467" w:rsidRDefault="002039AF"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4B5467">
              <w:rPr>
                <w:rFonts w:ascii="Book Antiqua" w:eastAsia="Times New Roman" w:hAnsi="Book Antiqua"/>
                <w:b/>
                <w:color w:val="333333"/>
                <w:kern w:val="2"/>
                <w:shd w:val="clear" w:color="auto" w:fill="FFFFFF"/>
                <w:lang w:eastAsia="zh-CN"/>
              </w:rPr>
              <w:t>Percentage of</w:t>
            </w:r>
            <w:r w:rsidR="004B5467">
              <w:rPr>
                <w:rFonts w:ascii="Book Antiqua" w:hAnsi="Book Antiqua" w:hint="eastAsia"/>
                <w:b/>
                <w:color w:val="333333"/>
                <w:kern w:val="2"/>
                <w:shd w:val="clear" w:color="auto" w:fill="FFFFFF"/>
                <w:lang w:eastAsia="zh-CN"/>
              </w:rPr>
              <w:t xml:space="preserve"> </w:t>
            </w:r>
            <w:r w:rsidR="004B5467" w:rsidRPr="004B5467">
              <w:rPr>
                <w:rFonts w:ascii="Book Antiqua" w:eastAsia="Times New Roman" w:hAnsi="Book Antiqua"/>
                <w:b/>
                <w:color w:val="333333"/>
                <w:kern w:val="2"/>
                <w:shd w:val="clear" w:color="auto" w:fill="FFFFFF"/>
                <w:lang w:eastAsia="zh-CN"/>
              </w:rPr>
              <w:t>total c</w:t>
            </w:r>
            <w:r w:rsidRPr="004B5467">
              <w:rPr>
                <w:rFonts w:ascii="Book Antiqua" w:eastAsia="Times New Roman" w:hAnsi="Book Antiqua"/>
                <w:b/>
                <w:color w:val="333333"/>
                <w:kern w:val="2"/>
                <w:shd w:val="clear" w:color="auto" w:fill="FFFFFF"/>
                <w:lang w:eastAsia="zh-CN"/>
              </w:rPr>
              <w:t>ost (%)</w:t>
            </w:r>
          </w:p>
        </w:tc>
      </w:tr>
      <w:tr w:rsidR="002039AF" w:rsidRPr="002039AF" w14:paraId="214DDDCB" w14:textId="77777777" w:rsidTr="00247C8C">
        <w:trPr>
          <w:jc w:val="center"/>
        </w:trPr>
        <w:tc>
          <w:tcPr>
            <w:tcW w:w="1685" w:type="pct"/>
            <w:tcBorders>
              <w:top w:val="single" w:sz="4" w:space="0" w:color="auto"/>
            </w:tcBorders>
            <w:vAlign w:val="center"/>
          </w:tcPr>
          <w:p w14:paraId="734C7EC2"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shd w:val="clear" w:color="auto" w:fill="FFFFFF"/>
                <w:lang w:eastAsia="zh-CN"/>
              </w:rPr>
            </w:pPr>
            <w:r w:rsidRPr="002039AF">
              <w:rPr>
                <w:rFonts w:ascii="Book Antiqua" w:eastAsia="Times New Roman" w:hAnsi="Book Antiqua"/>
                <w:color w:val="333333"/>
                <w:kern w:val="2"/>
                <w:shd w:val="clear" w:color="auto" w:fill="FFFFFF"/>
                <w:lang w:eastAsia="zh-CN"/>
              </w:rPr>
              <w:t>Medical material</w:t>
            </w:r>
          </w:p>
        </w:tc>
        <w:tc>
          <w:tcPr>
            <w:tcW w:w="844" w:type="pct"/>
            <w:tcBorders>
              <w:top w:val="single" w:sz="4" w:space="0" w:color="auto"/>
            </w:tcBorders>
            <w:vAlign w:val="center"/>
          </w:tcPr>
          <w:p w14:paraId="58A7C5C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3158</w:t>
            </w:r>
          </w:p>
        </w:tc>
        <w:tc>
          <w:tcPr>
            <w:tcW w:w="1390" w:type="pct"/>
            <w:tcBorders>
              <w:top w:val="single" w:sz="4" w:space="0" w:color="auto"/>
            </w:tcBorders>
            <w:vAlign w:val="center"/>
          </w:tcPr>
          <w:p w14:paraId="375BFD8C" w14:textId="77777777" w:rsidR="002039AF" w:rsidRPr="002039AF" w:rsidRDefault="002039AF" w:rsidP="002039AF">
            <w:pPr>
              <w:adjustRightInd w:val="0"/>
              <w:snapToGrid w:val="0"/>
              <w:spacing w:line="360" w:lineRule="auto"/>
              <w:jc w:val="both"/>
              <w:textAlignment w:val="center"/>
              <w:rPr>
                <w:rFonts w:ascii="Book Antiqua" w:eastAsia="Times New Roman" w:hAnsi="Book Antiqua"/>
                <w:color w:val="000000"/>
                <w:kern w:val="2"/>
                <w:lang w:eastAsia="zh-CN"/>
              </w:rPr>
            </w:pPr>
            <w:r w:rsidRPr="002039AF">
              <w:rPr>
                <w:rFonts w:ascii="Book Antiqua" w:eastAsia="Times New Roman" w:hAnsi="Book Antiqua"/>
                <w:kern w:val="2"/>
                <w:lang w:eastAsia="zh-CN"/>
              </w:rPr>
              <w:t>75206147.24</w:t>
            </w:r>
          </w:p>
        </w:tc>
        <w:tc>
          <w:tcPr>
            <w:tcW w:w="1081" w:type="pct"/>
            <w:tcBorders>
              <w:top w:val="single" w:sz="4" w:space="0" w:color="auto"/>
            </w:tcBorders>
            <w:vAlign w:val="center"/>
          </w:tcPr>
          <w:p w14:paraId="5F1AC6E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41.7</w:t>
            </w:r>
          </w:p>
        </w:tc>
      </w:tr>
      <w:tr w:rsidR="002039AF" w:rsidRPr="002039AF" w14:paraId="048851BA" w14:textId="77777777" w:rsidTr="00247C8C">
        <w:trPr>
          <w:jc w:val="center"/>
        </w:trPr>
        <w:tc>
          <w:tcPr>
            <w:tcW w:w="1685" w:type="pct"/>
            <w:vAlign w:val="center"/>
          </w:tcPr>
          <w:p w14:paraId="434285F8"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lang w:eastAsia="zh-CN"/>
              </w:rPr>
            </w:pPr>
            <w:r w:rsidRPr="002039AF">
              <w:rPr>
                <w:rFonts w:ascii="Book Antiqua" w:eastAsia="Times New Roman" w:hAnsi="Book Antiqua"/>
                <w:color w:val="333333"/>
                <w:kern w:val="2"/>
                <w:lang w:eastAsia="zh-CN"/>
              </w:rPr>
              <w:t>Medicine</w:t>
            </w:r>
          </w:p>
        </w:tc>
        <w:tc>
          <w:tcPr>
            <w:tcW w:w="844" w:type="pct"/>
            <w:vAlign w:val="center"/>
          </w:tcPr>
          <w:p w14:paraId="6A1A510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3315</w:t>
            </w:r>
          </w:p>
        </w:tc>
        <w:tc>
          <w:tcPr>
            <w:tcW w:w="1390" w:type="pct"/>
            <w:vAlign w:val="center"/>
          </w:tcPr>
          <w:p w14:paraId="0EA3AD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29348327.34</w:t>
            </w:r>
          </w:p>
        </w:tc>
        <w:tc>
          <w:tcPr>
            <w:tcW w:w="1081" w:type="pct"/>
            <w:vAlign w:val="center"/>
          </w:tcPr>
          <w:p w14:paraId="38392D3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16.3</w:t>
            </w:r>
          </w:p>
        </w:tc>
      </w:tr>
      <w:tr w:rsidR="002039AF" w:rsidRPr="002039AF" w14:paraId="4208FD07" w14:textId="77777777" w:rsidTr="00247C8C">
        <w:trPr>
          <w:jc w:val="center"/>
        </w:trPr>
        <w:tc>
          <w:tcPr>
            <w:tcW w:w="1685" w:type="pct"/>
            <w:vAlign w:val="center"/>
          </w:tcPr>
          <w:p w14:paraId="7CB40FA1"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lang w:eastAsia="zh-CN"/>
              </w:rPr>
            </w:pPr>
            <w:r w:rsidRPr="002039AF">
              <w:rPr>
                <w:rFonts w:ascii="Book Antiqua" w:eastAsia="Times New Roman" w:hAnsi="Book Antiqua"/>
                <w:color w:val="333333"/>
                <w:kern w:val="2"/>
                <w:lang w:eastAsia="zh-CN"/>
              </w:rPr>
              <w:t>Tests</w:t>
            </w:r>
          </w:p>
        </w:tc>
        <w:tc>
          <w:tcPr>
            <w:tcW w:w="844" w:type="pct"/>
            <w:vAlign w:val="center"/>
          </w:tcPr>
          <w:p w14:paraId="22C8832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3354</w:t>
            </w:r>
          </w:p>
        </w:tc>
        <w:tc>
          <w:tcPr>
            <w:tcW w:w="1390" w:type="pct"/>
            <w:vAlign w:val="center"/>
          </w:tcPr>
          <w:p w14:paraId="015B7BB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29158384.41</w:t>
            </w:r>
          </w:p>
        </w:tc>
        <w:tc>
          <w:tcPr>
            <w:tcW w:w="1081" w:type="pct"/>
            <w:vAlign w:val="center"/>
          </w:tcPr>
          <w:p w14:paraId="2DA585C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16.1</w:t>
            </w:r>
          </w:p>
        </w:tc>
      </w:tr>
      <w:tr w:rsidR="002039AF" w:rsidRPr="002039AF" w14:paraId="749AC616" w14:textId="77777777" w:rsidTr="00247C8C">
        <w:trPr>
          <w:jc w:val="center"/>
        </w:trPr>
        <w:tc>
          <w:tcPr>
            <w:tcW w:w="1685" w:type="pct"/>
            <w:vAlign w:val="center"/>
          </w:tcPr>
          <w:p w14:paraId="6DDFD88F" w14:textId="77777777" w:rsidR="002039AF" w:rsidRPr="002039AF" w:rsidRDefault="002039AF" w:rsidP="002039AF">
            <w:pPr>
              <w:adjustRightInd w:val="0"/>
              <w:snapToGrid w:val="0"/>
              <w:spacing w:line="360" w:lineRule="auto"/>
              <w:jc w:val="both"/>
              <w:rPr>
                <w:rFonts w:ascii="Book Antiqua" w:eastAsia="Times New Roman" w:hAnsi="Book Antiqua" w:cs="宋体"/>
                <w:color w:val="333333"/>
                <w:kern w:val="2"/>
                <w:lang w:eastAsia="zh-CN"/>
              </w:rPr>
            </w:pPr>
            <w:r w:rsidRPr="002039AF">
              <w:rPr>
                <w:rFonts w:ascii="Book Antiqua" w:eastAsia="Times New Roman" w:hAnsi="Book Antiqua" w:cs="宋体"/>
                <w:color w:val="333333"/>
                <w:kern w:val="2"/>
                <w:lang w:eastAsia="zh-CN"/>
              </w:rPr>
              <w:t>Treatment</w:t>
            </w:r>
          </w:p>
        </w:tc>
        <w:tc>
          <w:tcPr>
            <w:tcW w:w="844" w:type="pct"/>
            <w:vAlign w:val="center"/>
          </w:tcPr>
          <w:p w14:paraId="3F83D46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3123</w:t>
            </w:r>
          </w:p>
        </w:tc>
        <w:tc>
          <w:tcPr>
            <w:tcW w:w="1390" w:type="pct"/>
            <w:vAlign w:val="center"/>
          </w:tcPr>
          <w:p w14:paraId="3F77F6A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24439465.13</w:t>
            </w:r>
          </w:p>
        </w:tc>
        <w:tc>
          <w:tcPr>
            <w:tcW w:w="1081" w:type="pct"/>
            <w:vAlign w:val="center"/>
          </w:tcPr>
          <w:p w14:paraId="783DC42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13.5</w:t>
            </w:r>
          </w:p>
        </w:tc>
      </w:tr>
      <w:tr w:rsidR="002039AF" w:rsidRPr="002039AF" w14:paraId="6710982C" w14:textId="77777777" w:rsidTr="00247C8C">
        <w:trPr>
          <w:jc w:val="center"/>
        </w:trPr>
        <w:tc>
          <w:tcPr>
            <w:tcW w:w="1685" w:type="pct"/>
            <w:vAlign w:val="center"/>
          </w:tcPr>
          <w:p w14:paraId="70AE2390" w14:textId="77777777" w:rsidR="002039AF" w:rsidRPr="002039AF" w:rsidRDefault="002039AF" w:rsidP="002039AF">
            <w:pPr>
              <w:shd w:val="clear" w:color="auto" w:fill="FFFFFF"/>
              <w:adjustRightInd w:val="0"/>
              <w:snapToGrid w:val="0"/>
              <w:spacing w:line="360" w:lineRule="auto"/>
              <w:jc w:val="both"/>
              <w:rPr>
                <w:rFonts w:ascii="Book Antiqua" w:eastAsia="Times New Roman" w:hAnsi="Book Antiqua"/>
                <w:b/>
                <w:bCs/>
                <w:color w:val="333333"/>
                <w:kern w:val="2"/>
                <w:lang w:eastAsia="zh-CN"/>
              </w:rPr>
            </w:pPr>
            <w:r w:rsidRPr="002039AF">
              <w:rPr>
                <w:rFonts w:ascii="Book Antiqua" w:eastAsia="Times New Roman" w:hAnsi="Book Antiqua"/>
                <w:color w:val="333333"/>
                <w:kern w:val="2"/>
                <w:lang w:eastAsia="zh-CN"/>
              </w:rPr>
              <w:t>Integrated medical services</w:t>
            </w:r>
          </w:p>
        </w:tc>
        <w:tc>
          <w:tcPr>
            <w:tcW w:w="844" w:type="pct"/>
            <w:vAlign w:val="center"/>
          </w:tcPr>
          <w:p w14:paraId="639748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3362</w:t>
            </w:r>
          </w:p>
        </w:tc>
        <w:tc>
          <w:tcPr>
            <w:tcW w:w="1390" w:type="pct"/>
            <w:vAlign w:val="center"/>
          </w:tcPr>
          <w:p w14:paraId="3DD71D1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19654703.83</w:t>
            </w:r>
          </w:p>
        </w:tc>
        <w:tc>
          <w:tcPr>
            <w:tcW w:w="1081" w:type="pct"/>
            <w:vAlign w:val="center"/>
          </w:tcPr>
          <w:p w14:paraId="00841B1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10.9</w:t>
            </w:r>
          </w:p>
        </w:tc>
      </w:tr>
      <w:tr w:rsidR="002039AF" w:rsidRPr="002039AF" w14:paraId="7F94318E" w14:textId="77777777" w:rsidTr="00247C8C">
        <w:trPr>
          <w:jc w:val="center"/>
        </w:trPr>
        <w:tc>
          <w:tcPr>
            <w:tcW w:w="1685" w:type="pct"/>
            <w:vAlign w:val="center"/>
          </w:tcPr>
          <w:p w14:paraId="02AAC720"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shd w:val="clear" w:color="auto" w:fill="FFFFFF"/>
                <w:lang w:eastAsia="zh-CN"/>
              </w:rPr>
            </w:pPr>
            <w:r w:rsidRPr="002039AF">
              <w:rPr>
                <w:rFonts w:ascii="Book Antiqua" w:eastAsia="Times New Roman" w:hAnsi="Book Antiqua"/>
                <w:color w:val="333333"/>
                <w:kern w:val="2"/>
                <w:shd w:val="clear" w:color="auto" w:fill="FFFFFF"/>
                <w:lang w:eastAsia="zh-CN"/>
              </w:rPr>
              <w:t>Blo</w:t>
            </w:r>
            <w:r w:rsidRPr="002039AF">
              <w:rPr>
                <w:rFonts w:ascii="Book Antiqua" w:eastAsia="Times New Roman" w:hAnsi="Book Antiqua"/>
                <w:color w:val="333333"/>
                <w:kern w:val="2"/>
                <w:lang w:eastAsia="zh-CN"/>
              </w:rPr>
              <w:t>od transfusion</w:t>
            </w:r>
          </w:p>
        </w:tc>
        <w:tc>
          <w:tcPr>
            <w:tcW w:w="844" w:type="pct"/>
            <w:vAlign w:val="center"/>
          </w:tcPr>
          <w:p w14:paraId="6CA5CE3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922</w:t>
            </w:r>
          </w:p>
        </w:tc>
        <w:tc>
          <w:tcPr>
            <w:tcW w:w="1390" w:type="pct"/>
            <w:vAlign w:val="center"/>
          </w:tcPr>
          <w:p w14:paraId="2FE53202" w14:textId="77777777" w:rsidR="002039AF" w:rsidRPr="002039AF" w:rsidRDefault="002039AF" w:rsidP="002039AF">
            <w:pPr>
              <w:adjustRightInd w:val="0"/>
              <w:snapToGrid w:val="0"/>
              <w:spacing w:line="360" w:lineRule="auto"/>
              <w:jc w:val="both"/>
              <w:textAlignment w:val="center"/>
              <w:rPr>
                <w:rFonts w:ascii="Book Antiqua" w:eastAsia="Times New Roman" w:hAnsi="Book Antiqua"/>
                <w:kern w:val="2"/>
                <w:lang w:eastAsia="zh-CN"/>
              </w:rPr>
            </w:pPr>
            <w:r w:rsidRPr="002039AF">
              <w:rPr>
                <w:rFonts w:ascii="Book Antiqua" w:eastAsia="Times New Roman" w:hAnsi="Book Antiqua"/>
                <w:kern w:val="2"/>
                <w:lang w:eastAsia="zh-CN"/>
              </w:rPr>
              <w:t>2672175.08</w:t>
            </w:r>
          </w:p>
        </w:tc>
        <w:tc>
          <w:tcPr>
            <w:tcW w:w="1081" w:type="pct"/>
            <w:vAlign w:val="center"/>
          </w:tcPr>
          <w:p w14:paraId="06BC444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w:t>
            </w:r>
          </w:p>
        </w:tc>
      </w:tr>
    </w:tbl>
    <w:p w14:paraId="733E05A6" w14:textId="77777777" w:rsidR="002039AF" w:rsidRPr="002039AF" w:rsidRDefault="002039AF" w:rsidP="002039AF">
      <w:pPr>
        <w:widowControl w:val="0"/>
        <w:adjustRightInd w:val="0"/>
        <w:snapToGrid w:val="0"/>
        <w:spacing w:line="360" w:lineRule="auto"/>
        <w:jc w:val="both"/>
        <w:rPr>
          <w:rFonts w:ascii="Book Antiqua" w:eastAsia="楷体" w:hAnsi="Book Antiqua"/>
          <w:kern w:val="2"/>
          <w:lang w:eastAsia="zh-CN"/>
        </w:rPr>
      </w:pPr>
      <w:r w:rsidRPr="002039AF">
        <w:rPr>
          <w:rFonts w:ascii="Book Antiqua" w:eastAsia="楷体" w:hAnsi="Book Antiqua"/>
          <w:kern w:val="2"/>
          <w:lang w:eastAsia="zh-CN"/>
        </w:rPr>
        <w:t>All costs are expressed in 2019 RMB</w:t>
      </w:r>
      <w:r w:rsidR="004B5467">
        <w:rPr>
          <w:rFonts w:ascii="Book Antiqua" w:eastAsia="楷体" w:hAnsi="Book Antiqua" w:hint="eastAsia"/>
          <w:kern w:val="2"/>
          <w:lang w:eastAsia="zh-CN"/>
        </w:rPr>
        <w:t>.</w:t>
      </w:r>
    </w:p>
    <w:p w14:paraId="2D6BB541" w14:textId="77777777" w:rsidR="002039AF" w:rsidRPr="00247C8C" w:rsidRDefault="002039AF" w:rsidP="002039AF">
      <w:pPr>
        <w:widowControl w:val="0"/>
        <w:adjustRightInd w:val="0"/>
        <w:snapToGrid w:val="0"/>
        <w:spacing w:line="360" w:lineRule="auto"/>
        <w:jc w:val="both"/>
        <w:rPr>
          <w:rFonts w:ascii="Book Antiqua" w:eastAsia="等线" w:hAnsi="Book Antiqua"/>
          <w:color w:val="000000"/>
          <w:lang w:eastAsia="zh-CN"/>
        </w:rPr>
      </w:pPr>
    </w:p>
    <w:p w14:paraId="18155383" w14:textId="77777777" w:rsidR="002039AF" w:rsidRPr="00FD5854" w:rsidRDefault="002039AF" w:rsidP="002039AF">
      <w:pPr>
        <w:widowControl w:val="0"/>
        <w:adjustRightInd w:val="0"/>
        <w:snapToGrid w:val="0"/>
        <w:spacing w:line="360" w:lineRule="auto"/>
        <w:jc w:val="both"/>
        <w:rPr>
          <w:rFonts w:ascii="Book Antiqua" w:eastAsia="等线" w:hAnsi="Book Antiqua"/>
          <w:b/>
          <w:color w:val="000000"/>
          <w:lang w:eastAsia="zh-CN"/>
        </w:rPr>
      </w:pPr>
      <w:r>
        <w:rPr>
          <w:rFonts w:ascii="Book Antiqua" w:eastAsia="等线" w:hAnsi="Book Antiqua"/>
          <w:kern w:val="2"/>
          <w:lang w:eastAsia="zh-CN"/>
        </w:rPr>
        <w:br w:type="page"/>
      </w:r>
      <w:r w:rsidRPr="00FD5854">
        <w:rPr>
          <w:rFonts w:ascii="Book Antiqua" w:eastAsia="等线" w:hAnsi="Book Antiqua"/>
          <w:b/>
          <w:kern w:val="2"/>
          <w:lang w:eastAsia="zh-CN"/>
        </w:rPr>
        <w:lastRenderedPageBreak/>
        <w:t xml:space="preserve">Table 2 </w:t>
      </w:r>
      <w:proofErr w:type="spellStart"/>
      <w:r w:rsidRPr="00FD5854">
        <w:rPr>
          <w:rFonts w:ascii="Book Antiqua" w:eastAsia="等线" w:hAnsi="Book Antiqua"/>
          <w:b/>
          <w:kern w:val="2"/>
          <w:lang w:eastAsia="zh-CN"/>
        </w:rPr>
        <w:t>Univa</w:t>
      </w:r>
      <w:r w:rsidR="00FD5854" w:rsidRPr="00FD5854">
        <w:rPr>
          <w:rFonts w:ascii="Book Antiqua" w:eastAsia="等线" w:hAnsi="Book Antiqua"/>
          <w:b/>
          <w:kern w:val="2"/>
          <w:lang w:eastAsia="zh-CN"/>
        </w:rPr>
        <w:t>riate</w:t>
      </w:r>
      <w:proofErr w:type="spellEnd"/>
      <w:r w:rsidR="00FD5854" w:rsidRPr="00FD5854">
        <w:rPr>
          <w:rFonts w:ascii="Book Antiqua" w:eastAsia="等线" w:hAnsi="Book Antiqua"/>
          <w:b/>
          <w:kern w:val="2"/>
          <w:lang w:eastAsia="zh-CN"/>
        </w:rPr>
        <w:t xml:space="preserve"> analysis of the hospitalization costs for elderly inpatients due to falls</w:t>
      </w:r>
      <w:r w:rsidRPr="00FD5854">
        <w:rPr>
          <w:rFonts w:ascii="Book Antiqua" w:eastAsia="等线" w:hAnsi="Book Antiqua"/>
          <w:b/>
          <w:kern w:val="2"/>
          <w:lang w:eastAsia="zh-CN"/>
        </w:rPr>
        <w:t xml:space="preserve"> (RMB)</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350"/>
        <w:gridCol w:w="1436"/>
        <w:gridCol w:w="3311"/>
        <w:gridCol w:w="822"/>
        <w:gridCol w:w="845"/>
      </w:tblGrid>
      <w:tr w:rsidR="002039AF" w:rsidRPr="00A83225" w14:paraId="1DC656ED" w14:textId="77777777" w:rsidTr="00FD5854">
        <w:trPr>
          <w:trHeight w:val="90"/>
          <w:jc w:val="center"/>
        </w:trPr>
        <w:tc>
          <w:tcPr>
            <w:tcW w:w="946" w:type="pct"/>
            <w:tcBorders>
              <w:top w:val="single" w:sz="4" w:space="0" w:color="auto"/>
              <w:left w:val="nil"/>
              <w:bottom w:val="single" w:sz="4" w:space="0" w:color="000000"/>
              <w:right w:val="nil"/>
            </w:tcBorders>
            <w:vAlign w:val="center"/>
          </w:tcPr>
          <w:p w14:paraId="0531745A" w14:textId="77777777" w:rsidR="002039AF" w:rsidRPr="00A83225"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Variable</w:t>
            </w:r>
          </w:p>
        </w:tc>
        <w:tc>
          <w:tcPr>
            <w:tcW w:w="704" w:type="pct"/>
            <w:tcBorders>
              <w:top w:val="single" w:sz="4" w:space="0" w:color="auto"/>
              <w:left w:val="nil"/>
              <w:bottom w:val="single" w:sz="4" w:space="0" w:color="000000"/>
              <w:right w:val="nil"/>
            </w:tcBorders>
            <w:vAlign w:val="center"/>
          </w:tcPr>
          <w:p w14:paraId="5549572B" w14:textId="77777777" w:rsidR="002039AF" w:rsidRPr="00A83225" w:rsidRDefault="002039AF" w:rsidP="002039AF">
            <w:pPr>
              <w:shd w:val="clear" w:color="auto" w:fill="FFFFFF"/>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Frequency (</w:t>
            </w:r>
            <w:r w:rsidRPr="00A83225">
              <w:rPr>
                <w:rFonts w:ascii="Book Antiqua" w:eastAsia="Times New Roman" w:hAnsi="Book Antiqua"/>
                <w:b/>
                <w:i/>
                <w:kern w:val="2"/>
                <w:lang w:eastAsia="zh-CN"/>
              </w:rPr>
              <w:t>n</w:t>
            </w:r>
            <w:r w:rsidRPr="00A83225">
              <w:rPr>
                <w:rFonts w:ascii="Book Antiqua" w:eastAsia="Times New Roman" w:hAnsi="Book Antiqua"/>
                <w:b/>
                <w:kern w:val="2"/>
                <w:lang w:eastAsia="zh-CN"/>
              </w:rPr>
              <w:t>)</w:t>
            </w:r>
          </w:p>
        </w:tc>
        <w:tc>
          <w:tcPr>
            <w:tcW w:w="750" w:type="pct"/>
            <w:tcBorders>
              <w:top w:val="single" w:sz="4" w:space="0" w:color="auto"/>
              <w:left w:val="nil"/>
              <w:bottom w:val="single" w:sz="4" w:space="0" w:color="000000"/>
              <w:right w:val="nil"/>
            </w:tcBorders>
            <w:vAlign w:val="center"/>
          </w:tcPr>
          <w:p w14:paraId="79A1E87B" w14:textId="77777777" w:rsidR="002039AF" w:rsidRPr="00A83225" w:rsidRDefault="002039AF" w:rsidP="002039AF">
            <w:pPr>
              <w:shd w:val="clear" w:color="auto" w:fill="FFFFFF"/>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Percentage of</w:t>
            </w:r>
            <w:r w:rsidR="00A83225" w:rsidRPr="00A83225">
              <w:rPr>
                <w:rFonts w:ascii="Book Antiqua" w:hAnsi="Book Antiqua" w:hint="eastAsia"/>
                <w:b/>
                <w:kern w:val="2"/>
                <w:lang w:eastAsia="zh-CN"/>
              </w:rPr>
              <w:t xml:space="preserve"> </w:t>
            </w:r>
            <w:r w:rsidR="00174B43" w:rsidRPr="00A83225">
              <w:rPr>
                <w:rFonts w:ascii="Book Antiqua" w:eastAsia="Times New Roman" w:hAnsi="Book Antiqua"/>
                <w:b/>
                <w:kern w:val="2"/>
                <w:lang w:eastAsia="zh-CN"/>
              </w:rPr>
              <w:t>total c</w:t>
            </w:r>
            <w:r w:rsidRPr="00A83225">
              <w:rPr>
                <w:rFonts w:ascii="Book Antiqua" w:eastAsia="Times New Roman" w:hAnsi="Book Antiqua"/>
                <w:b/>
                <w:kern w:val="2"/>
                <w:lang w:eastAsia="zh-CN"/>
              </w:rPr>
              <w:t>ases</w:t>
            </w:r>
            <w:r w:rsidRPr="00A83225">
              <w:rPr>
                <w:rFonts w:ascii="Book Antiqua" w:eastAsia="Times New Roman" w:hAnsi="Book Antiqua"/>
                <w:b/>
                <w:bCs/>
                <w:kern w:val="44"/>
                <w:lang w:eastAsia="zh-CN"/>
              </w:rPr>
              <w:t xml:space="preserve"> </w:t>
            </w:r>
            <w:r w:rsidRPr="00A83225">
              <w:rPr>
                <w:rFonts w:ascii="Book Antiqua" w:eastAsia="Times New Roman" w:hAnsi="Book Antiqua"/>
                <w:b/>
                <w:kern w:val="44"/>
                <w:lang w:eastAsia="zh-CN"/>
              </w:rPr>
              <w:t>(%)</w:t>
            </w:r>
          </w:p>
        </w:tc>
        <w:tc>
          <w:tcPr>
            <w:tcW w:w="1729" w:type="pct"/>
            <w:tcBorders>
              <w:top w:val="single" w:sz="4" w:space="0" w:color="auto"/>
              <w:left w:val="nil"/>
              <w:bottom w:val="single" w:sz="4" w:space="0" w:color="000000"/>
              <w:right w:val="nil"/>
            </w:tcBorders>
            <w:vAlign w:val="center"/>
          </w:tcPr>
          <w:p w14:paraId="5360AB0C" w14:textId="77777777" w:rsidR="002039AF" w:rsidRPr="00A83225" w:rsidRDefault="002039AF" w:rsidP="002039AF">
            <w:pPr>
              <w:widowControl w:val="0"/>
              <w:adjustRightInd w:val="0"/>
              <w:snapToGrid w:val="0"/>
              <w:spacing w:line="360" w:lineRule="auto"/>
              <w:jc w:val="both"/>
              <w:rPr>
                <w:rFonts w:ascii="Book Antiqua" w:eastAsia="Times New Roman" w:hAnsi="Book Antiqua"/>
                <w:b/>
                <w:color w:val="000000"/>
                <w:kern w:val="2"/>
                <w:shd w:val="clear" w:color="auto" w:fill="FFFFFF"/>
                <w:lang w:eastAsia="zh-CN"/>
              </w:rPr>
            </w:pPr>
            <w:r w:rsidRPr="00A83225">
              <w:rPr>
                <w:rFonts w:ascii="Book Antiqua" w:eastAsia="Times New Roman" w:hAnsi="Book Antiqua"/>
                <w:b/>
                <w:color w:val="000000"/>
                <w:kern w:val="2"/>
                <w:shd w:val="clear" w:color="auto" w:fill="FFFFFF"/>
                <w:lang w:eastAsia="zh-CN"/>
              </w:rPr>
              <w:t>Estimated </w:t>
            </w:r>
            <w:r w:rsidR="00174B43" w:rsidRPr="00A83225">
              <w:rPr>
                <w:rFonts w:ascii="Book Antiqua" w:eastAsia="Times New Roman" w:hAnsi="Book Antiqua"/>
                <w:b/>
                <w:color w:val="000000"/>
                <w:kern w:val="2"/>
                <w:shd w:val="clear" w:color="auto" w:fill="FFFFFF"/>
                <w:lang w:eastAsia="zh-CN"/>
              </w:rPr>
              <w:t>cost</w:t>
            </w:r>
            <w:r w:rsidR="00174B43" w:rsidRPr="00A83225">
              <w:rPr>
                <w:rFonts w:ascii="Book Antiqua" w:eastAsia="Georgia" w:hAnsi="Book Antiqua"/>
                <w:b/>
                <w:bCs/>
                <w:color w:val="000000"/>
                <w:kern w:val="2"/>
                <w:lang w:eastAsia="zh-CN"/>
              </w:rPr>
              <w:t> </w:t>
            </w:r>
          </w:p>
          <w:p w14:paraId="3E8EC8A5" w14:textId="77777777" w:rsidR="002039AF" w:rsidRPr="00A83225" w:rsidRDefault="002039AF" w:rsidP="002039AF">
            <w:pPr>
              <w:widowControl w:val="0"/>
              <w:adjustRightInd w:val="0"/>
              <w:snapToGrid w:val="0"/>
              <w:spacing w:line="360" w:lineRule="auto"/>
              <w:jc w:val="both"/>
              <w:rPr>
                <w:rFonts w:ascii="Book Antiqua" w:eastAsia="Times New Roman" w:hAnsi="Book Antiqua"/>
                <w:b/>
                <w:color w:val="000000"/>
                <w:kern w:val="2"/>
                <w:lang w:eastAsia="zh-CN"/>
              </w:rPr>
            </w:pPr>
            <w:r w:rsidRPr="00A83225">
              <w:rPr>
                <w:rFonts w:ascii="Book Antiqua" w:eastAsia="Times New Roman" w:hAnsi="Book Antiqua"/>
                <w:b/>
                <w:color w:val="000000"/>
                <w:kern w:val="2"/>
                <w:lang w:eastAsia="zh-CN"/>
              </w:rPr>
              <w:t>[M</w:t>
            </w:r>
            <w:r w:rsidR="00174B43" w:rsidRPr="00A83225">
              <w:rPr>
                <w:rFonts w:ascii="Book Antiqua" w:hAnsi="Book Antiqua" w:hint="eastAsia"/>
                <w:b/>
                <w:color w:val="000000"/>
                <w:kern w:val="2"/>
                <w:lang w:eastAsia="zh-CN"/>
              </w:rPr>
              <w:t xml:space="preserve"> </w:t>
            </w:r>
            <w:r w:rsidRPr="00A83225">
              <w:rPr>
                <w:rFonts w:ascii="Book Antiqua" w:eastAsia="Times New Roman" w:hAnsi="Book Antiqua"/>
                <w:b/>
                <w:color w:val="000000"/>
                <w:kern w:val="2"/>
                <w:lang w:eastAsia="zh-CN"/>
              </w:rPr>
              <w:t>(P</w:t>
            </w:r>
            <w:r w:rsidRPr="00A83225">
              <w:rPr>
                <w:rFonts w:ascii="Book Antiqua" w:eastAsia="Times New Roman" w:hAnsi="Book Antiqua"/>
                <w:b/>
                <w:color w:val="000000"/>
                <w:kern w:val="2"/>
                <w:vertAlign w:val="subscript"/>
                <w:lang w:eastAsia="zh-CN"/>
              </w:rPr>
              <w:t>25</w:t>
            </w:r>
            <w:r w:rsidRPr="00A83225">
              <w:rPr>
                <w:rFonts w:ascii="Book Antiqua" w:eastAsia="Times New Roman" w:hAnsi="Book Antiqua"/>
                <w:b/>
                <w:color w:val="000000"/>
                <w:kern w:val="2"/>
                <w:lang w:eastAsia="zh-CN"/>
              </w:rPr>
              <w:t>,</w:t>
            </w:r>
            <w:r w:rsidR="00174B43" w:rsidRPr="00A83225">
              <w:rPr>
                <w:rFonts w:ascii="Book Antiqua" w:hAnsi="Book Antiqua" w:hint="eastAsia"/>
                <w:b/>
                <w:color w:val="000000"/>
                <w:kern w:val="2"/>
                <w:lang w:eastAsia="zh-CN"/>
              </w:rPr>
              <w:t xml:space="preserve"> </w:t>
            </w:r>
            <w:r w:rsidRPr="00A83225">
              <w:rPr>
                <w:rFonts w:ascii="Book Antiqua" w:eastAsia="Times New Roman" w:hAnsi="Book Antiqua"/>
                <w:b/>
                <w:color w:val="000000"/>
                <w:kern w:val="2"/>
                <w:lang w:eastAsia="zh-CN"/>
              </w:rPr>
              <w:t>P</w:t>
            </w:r>
            <w:r w:rsidRPr="00A83225">
              <w:rPr>
                <w:rFonts w:ascii="Book Antiqua" w:eastAsia="Times New Roman" w:hAnsi="Book Antiqua"/>
                <w:b/>
                <w:color w:val="000000"/>
                <w:kern w:val="2"/>
                <w:vertAlign w:val="subscript"/>
                <w:lang w:eastAsia="zh-CN"/>
              </w:rPr>
              <w:t>75</w:t>
            </w:r>
            <w:r w:rsidRPr="00A83225">
              <w:rPr>
                <w:rFonts w:ascii="Book Antiqua" w:eastAsia="Times New Roman" w:hAnsi="Book Antiqua"/>
                <w:b/>
                <w:color w:val="000000"/>
                <w:kern w:val="2"/>
                <w:lang w:eastAsia="zh-CN"/>
              </w:rPr>
              <w:t>)]</w:t>
            </w:r>
          </w:p>
        </w:tc>
        <w:tc>
          <w:tcPr>
            <w:tcW w:w="429" w:type="pct"/>
            <w:tcBorders>
              <w:top w:val="single" w:sz="4" w:space="0" w:color="auto"/>
              <w:left w:val="nil"/>
              <w:bottom w:val="single" w:sz="4" w:space="0" w:color="000000"/>
              <w:right w:val="nil"/>
            </w:tcBorders>
            <w:vAlign w:val="center"/>
          </w:tcPr>
          <w:p w14:paraId="06B44141" w14:textId="77777777" w:rsidR="002039AF" w:rsidRPr="00A83225" w:rsidRDefault="00174B43"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A83225">
              <w:rPr>
                <w:rFonts w:ascii="Book Antiqua" w:hAnsi="Book Antiqua" w:hint="eastAsia"/>
                <w:b/>
                <w:kern w:val="2"/>
                <w:lang w:eastAsia="zh-CN"/>
              </w:rPr>
              <w:t xml:space="preserve">R </w:t>
            </w:r>
            <w:r w:rsidR="002039AF" w:rsidRPr="00A83225">
              <w:rPr>
                <w:rFonts w:ascii="Book Antiqua" w:eastAsia="Times New Roman" w:hAnsi="Book Antiqua"/>
                <w:b/>
                <w:kern w:val="2"/>
                <w:lang w:eastAsia="zh-CN"/>
              </w:rPr>
              <w:t>value</w:t>
            </w:r>
          </w:p>
        </w:tc>
        <w:tc>
          <w:tcPr>
            <w:tcW w:w="443" w:type="pct"/>
            <w:tcBorders>
              <w:top w:val="single" w:sz="4" w:space="0" w:color="auto"/>
              <w:left w:val="nil"/>
              <w:bottom w:val="single" w:sz="4" w:space="0" w:color="000000"/>
              <w:right w:val="nil"/>
            </w:tcBorders>
            <w:vAlign w:val="center"/>
          </w:tcPr>
          <w:p w14:paraId="4C380FE3" w14:textId="77777777" w:rsidR="002039AF" w:rsidRPr="00A83225" w:rsidRDefault="00174B43"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A83225">
              <w:rPr>
                <w:rFonts w:ascii="Book Antiqua" w:hAnsi="Book Antiqua" w:hint="eastAsia"/>
                <w:b/>
                <w:i/>
                <w:kern w:val="2"/>
                <w:lang w:eastAsia="zh-CN"/>
              </w:rPr>
              <w:t>P</w:t>
            </w:r>
            <w:r w:rsidRPr="00A83225">
              <w:rPr>
                <w:rFonts w:ascii="Book Antiqua" w:hAnsi="Book Antiqua" w:hint="eastAsia"/>
                <w:b/>
                <w:kern w:val="2"/>
                <w:lang w:eastAsia="zh-CN"/>
              </w:rPr>
              <w:t xml:space="preserve"> </w:t>
            </w:r>
            <w:r w:rsidR="002039AF" w:rsidRPr="00A83225">
              <w:rPr>
                <w:rFonts w:ascii="Book Antiqua" w:eastAsia="Times New Roman" w:hAnsi="Book Antiqua"/>
                <w:b/>
                <w:kern w:val="2"/>
                <w:lang w:eastAsia="zh-CN"/>
              </w:rPr>
              <w:t>value</w:t>
            </w:r>
          </w:p>
        </w:tc>
      </w:tr>
      <w:tr w:rsidR="002039AF" w:rsidRPr="002039AF" w14:paraId="7D7067D1" w14:textId="77777777" w:rsidTr="00FD5854">
        <w:trPr>
          <w:jc w:val="center"/>
        </w:trPr>
        <w:tc>
          <w:tcPr>
            <w:tcW w:w="945" w:type="pct"/>
            <w:tcBorders>
              <w:top w:val="single" w:sz="4" w:space="0" w:color="000000"/>
              <w:left w:val="nil"/>
              <w:bottom w:val="nil"/>
              <w:right w:val="nil"/>
            </w:tcBorders>
            <w:vAlign w:val="center"/>
          </w:tcPr>
          <w:p w14:paraId="5D01854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Gender</w:t>
            </w:r>
          </w:p>
        </w:tc>
        <w:tc>
          <w:tcPr>
            <w:tcW w:w="705" w:type="pct"/>
            <w:tcBorders>
              <w:top w:val="single" w:sz="4" w:space="0" w:color="000000"/>
              <w:left w:val="nil"/>
              <w:bottom w:val="nil"/>
              <w:right w:val="nil"/>
            </w:tcBorders>
            <w:vAlign w:val="center"/>
          </w:tcPr>
          <w:p w14:paraId="1E63FEE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single" w:sz="4" w:space="0" w:color="000000"/>
              <w:left w:val="nil"/>
              <w:bottom w:val="nil"/>
              <w:right w:val="nil"/>
            </w:tcBorders>
            <w:vAlign w:val="center"/>
          </w:tcPr>
          <w:p w14:paraId="7D3741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single" w:sz="4" w:space="0" w:color="000000"/>
              <w:left w:val="nil"/>
              <w:bottom w:val="nil"/>
              <w:right w:val="nil"/>
            </w:tcBorders>
            <w:vAlign w:val="center"/>
          </w:tcPr>
          <w:p w14:paraId="4BD22A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58A41C5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0.037</w:t>
            </w:r>
          </w:p>
        </w:tc>
        <w:tc>
          <w:tcPr>
            <w:tcW w:w="443" w:type="pct"/>
            <w:vMerge w:val="restart"/>
            <w:tcBorders>
              <w:top w:val="nil"/>
              <w:left w:val="nil"/>
              <w:bottom w:val="nil"/>
              <w:right w:val="nil"/>
            </w:tcBorders>
            <w:vAlign w:val="center"/>
          </w:tcPr>
          <w:p w14:paraId="2AE06431" w14:textId="77777777" w:rsidR="002039AF" w:rsidRPr="00A83225" w:rsidRDefault="002039AF" w:rsidP="00A83225">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0.032</w:t>
            </w:r>
            <w:bookmarkStart w:id="115" w:name="OLE_LINK14"/>
            <w:bookmarkStart w:id="116" w:name="OLE_LINK15"/>
            <w:bookmarkStart w:id="117" w:name="OLE_LINK17"/>
            <w:r w:rsidR="00A83225" w:rsidRPr="00A83225">
              <w:rPr>
                <w:rFonts w:ascii="Book Antiqua" w:hAnsi="Book Antiqua" w:cs="Arial" w:hint="eastAsia"/>
                <w:color w:val="1C1D1E"/>
                <w:kern w:val="2"/>
                <w:shd w:val="clear" w:color="auto" w:fill="FFFFFF"/>
                <w:vertAlign w:val="superscript"/>
                <w:lang w:eastAsia="zh-CN"/>
              </w:rPr>
              <w:t>a</w:t>
            </w:r>
            <w:bookmarkEnd w:id="115"/>
            <w:bookmarkEnd w:id="116"/>
            <w:bookmarkEnd w:id="117"/>
          </w:p>
        </w:tc>
      </w:tr>
      <w:tr w:rsidR="002039AF" w:rsidRPr="002039AF" w14:paraId="4109E877" w14:textId="77777777" w:rsidTr="00FD5854">
        <w:trPr>
          <w:trHeight w:val="324"/>
          <w:jc w:val="center"/>
        </w:trPr>
        <w:tc>
          <w:tcPr>
            <w:tcW w:w="945" w:type="pct"/>
            <w:tcBorders>
              <w:top w:val="nil"/>
              <w:left w:val="nil"/>
              <w:bottom w:val="nil"/>
              <w:right w:val="nil"/>
            </w:tcBorders>
            <w:vAlign w:val="center"/>
          </w:tcPr>
          <w:p w14:paraId="5C4BA9B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Male</w:t>
            </w:r>
          </w:p>
        </w:tc>
        <w:tc>
          <w:tcPr>
            <w:tcW w:w="705" w:type="pct"/>
            <w:tcBorders>
              <w:top w:val="nil"/>
              <w:left w:val="nil"/>
              <w:bottom w:val="nil"/>
              <w:right w:val="nil"/>
            </w:tcBorders>
            <w:vAlign w:val="center"/>
          </w:tcPr>
          <w:p w14:paraId="5DBAEE2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1218</w:t>
            </w:r>
          </w:p>
        </w:tc>
        <w:tc>
          <w:tcPr>
            <w:tcW w:w="750" w:type="pct"/>
            <w:tcBorders>
              <w:top w:val="nil"/>
              <w:left w:val="nil"/>
              <w:bottom w:val="nil"/>
              <w:right w:val="nil"/>
            </w:tcBorders>
            <w:vAlign w:val="center"/>
          </w:tcPr>
          <w:p w14:paraId="674F47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36.2</w:t>
            </w:r>
          </w:p>
        </w:tc>
        <w:tc>
          <w:tcPr>
            <w:tcW w:w="1729" w:type="pct"/>
            <w:tcBorders>
              <w:top w:val="nil"/>
              <w:left w:val="nil"/>
              <w:bottom w:val="nil"/>
              <w:right w:val="nil"/>
            </w:tcBorders>
            <w:vAlign w:val="center"/>
          </w:tcPr>
          <w:p w14:paraId="676790B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41317.97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(14486.61,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66018.59)</w:t>
            </w:r>
          </w:p>
        </w:tc>
        <w:tc>
          <w:tcPr>
            <w:tcW w:w="429" w:type="pct"/>
            <w:vMerge/>
            <w:tcBorders>
              <w:top w:val="nil"/>
              <w:left w:val="nil"/>
              <w:bottom w:val="nil"/>
              <w:right w:val="nil"/>
            </w:tcBorders>
            <w:vAlign w:val="center"/>
          </w:tcPr>
          <w:p w14:paraId="0B28191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C5697C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428496" w14:textId="77777777" w:rsidTr="00FD5854">
        <w:trPr>
          <w:jc w:val="center"/>
        </w:trPr>
        <w:tc>
          <w:tcPr>
            <w:tcW w:w="945" w:type="pct"/>
            <w:tcBorders>
              <w:top w:val="nil"/>
              <w:left w:val="nil"/>
              <w:bottom w:val="nil"/>
              <w:right w:val="nil"/>
            </w:tcBorders>
            <w:vAlign w:val="center"/>
          </w:tcPr>
          <w:p w14:paraId="3427ED0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Female</w:t>
            </w:r>
          </w:p>
        </w:tc>
        <w:tc>
          <w:tcPr>
            <w:tcW w:w="705" w:type="pct"/>
            <w:tcBorders>
              <w:top w:val="nil"/>
              <w:left w:val="nil"/>
              <w:bottom w:val="nil"/>
              <w:right w:val="nil"/>
            </w:tcBorders>
            <w:vAlign w:val="center"/>
          </w:tcPr>
          <w:p w14:paraId="7ABD10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2144</w:t>
            </w:r>
          </w:p>
        </w:tc>
        <w:tc>
          <w:tcPr>
            <w:tcW w:w="750" w:type="pct"/>
            <w:tcBorders>
              <w:top w:val="nil"/>
              <w:left w:val="nil"/>
              <w:bottom w:val="nil"/>
              <w:right w:val="nil"/>
            </w:tcBorders>
            <w:vAlign w:val="center"/>
          </w:tcPr>
          <w:p w14:paraId="423066A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63.8</w:t>
            </w:r>
          </w:p>
        </w:tc>
        <w:tc>
          <w:tcPr>
            <w:tcW w:w="1729" w:type="pct"/>
            <w:tcBorders>
              <w:top w:val="nil"/>
              <w:left w:val="nil"/>
              <w:bottom w:val="nil"/>
              <w:right w:val="nil"/>
            </w:tcBorders>
            <w:vAlign w:val="center"/>
          </w:tcPr>
          <w:p w14:paraId="55DF23D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45469.65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(23487.13,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65686.64)</w:t>
            </w:r>
          </w:p>
        </w:tc>
        <w:tc>
          <w:tcPr>
            <w:tcW w:w="429" w:type="pct"/>
            <w:vMerge/>
            <w:tcBorders>
              <w:top w:val="nil"/>
              <w:left w:val="nil"/>
              <w:bottom w:val="nil"/>
              <w:right w:val="nil"/>
            </w:tcBorders>
            <w:vAlign w:val="center"/>
          </w:tcPr>
          <w:p w14:paraId="6C6F66D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8C84D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5205DDC" w14:textId="77777777" w:rsidTr="00FD5854">
        <w:trPr>
          <w:trHeight w:val="90"/>
          <w:jc w:val="center"/>
        </w:trPr>
        <w:tc>
          <w:tcPr>
            <w:tcW w:w="945" w:type="pct"/>
            <w:tcBorders>
              <w:top w:val="nil"/>
              <w:left w:val="nil"/>
              <w:bottom w:val="nil"/>
              <w:right w:val="nil"/>
            </w:tcBorders>
            <w:vAlign w:val="center"/>
          </w:tcPr>
          <w:p w14:paraId="1DE5336E" w14:textId="09EAA38C"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Age</w:t>
            </w:r>
            <w:r w:rsidR="007834FE">
              <w:rPr>
                <w:rFonts w:ascii="Book Antiqua" w:eastAsia="Times New Roman" w:hAnsi="Book Antiqua"/>
                <w:kern w:val="2"/>
                <w:lang w:eastAsia="zh-CN"/>
              </w:rPr>
              <w:t xml:space="preserve"> (</w:t>
            </w:r>
            <w:proofErr w:type="spellStart"/>
            <w:r w:rsidR="007834FE">
              <w:rPr>
                <w:rFonts w:ascii="Book Antiqua" w:eastAsia="Times New Roman" w:hAnsi="Book Antiqua"/>
                <w:kern w:val="2"/>
                <w:lang w:eastAsia="zh-CN"/>
              </w:rPr>
              <w:t>yr</w:t>
            </w:r>
            <w:proofErr w:type="spellEnd"/>
            <w:r w:rsidR="007834FE">
              <w:rPr>
                <w:rFonts w:ascii="Book Antiqua" w:eastAsia="Times New Roman" w:hAnsi="Book Antiqua"/>
                <w:kern w:val="2"/>
                <w:lang w:eastAsia="zh-CN"/>
              </w:rPr>
              <w:t>)</w:t>
            </w:r>
          </w:p>
        </w:tc>
        <w:tc>
          <w:tcPr>
            <w:tcW w:w="705" w:type="pct"/>
            <w:tcBorders>
              <w:top w:val="nil"/>
              <w:left w:val="nil"/>
              <w:bottom w:val="nil"/>
              <w:right w:val="nil"/>
            </w:tcBorders>
            <w:vAlign w:val="center"/>
          </w:tcPr>
          <w:p w14:paraId="7CF2BAA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6EEB11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0E0DA4D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3C7996E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0.060</w:t>
            </w:r>
          </w:p>
        </w:tc>
        <w:tc>
          <w:tcPr>
            <w:tcW w:w="443" w:type="pct"/>
            <w:vMerge w:val="restart"/>
            <w:tcBorders>
              <w:top w:val="nil"/>
              <w:left w:val="nil"/>
              <w:bottom w:val="nil"/>
              <w:right w:val="nil"/>
            </w:tcBorders>
            <w:vAlign w:val="center"/>
          </w:tcPr>
          <w:p w14:paraId="1F9E4095" w14:textId="77777777" w:rsidR="002039AF" w:rsidRPr="00A83225" w:rsidRDefault="002039AF" w:rsidP="00A83225">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tc>
      </w:tr>
      <w:tr w:rsidR="002039AF" w:rsidRPr="002039AF" w14:paraId="415E8048" w14:textId="77777777" w:rsidTr="00FD5854">
        <w:trPr>
          <w:jc w:val="center"/>
        </w:trPr>
        <w:tc>
          <w:tcPr>
            <w:tcW w:w="945" w:type="pct"/>
            <w:tcBorders>
              <w:top w:val="nil"/>
              <w:left w:val="nil"/>
              <w:bottom w:val="nil"/>
              <w:right w:val="nil"/>
            </w:tcBorders>
            <w:vAlign w:val="center"/>
          </w:tcPr>
          <w:p w14:paraId="15BD9093"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60-69</w:t>
            </w:r>
          </w:p>
        </w:tc>
        <w:tc>
          <w:tcPr>
            <w:tcW w:w="705" w:type="pct"/>
            <w:tcBorders>
              <w:top w:val="nil"/>
              <w:left w:val="nil"/>
              <w:bottom w:val="nil"/>
              <w:right w:val="nil"/>
            </w:tcBorders>
            <w:vAlign w:val="center"/>
          </w:tcPr>
          <w:p w14:paraId="24600E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1221</w:t>
            </w:r>
          </w:p>
        </w:tc>
        <w:tc>
          <w:tcPr>
            <w:tcW w:w="750" w:type="pct"/>
            <w:tcBorders>
              <w:top w:val="nil"/>
              <w:left w:val="nil"/>
              <w:bottom w:val="nil"/>
              <w:right w:val="nil"/>
            </w:tcBorders>
            <w:vAlign w:val="center"/>
          </w:tcPr>
          <w:p w14:paraId="1409C5D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36.3</w:t>
            </w:r>
          </w:p>
        </w:tc>
        <w:tc>
          <w:tcPr>
            <w:tcW w:w="1729" w:type="pct"/>
            <w:tcBorders>
              <w:top w:val="nil"/>
              <w:left w:val="nil"/>
              <w:bottom w:val="nil"/>
              <w:right w:val="nil"/>
            </w:tcBorders>
            <w:vAlign w:val="center"/>
          </w:tcPr>
          <w:p w14:paraId="55F7FDD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42378.54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(21803.38,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62729.14)</w:t>
            </w:r>
          </w:p>
        </w:tc>
        <w:tc>
          <w:tcPr>
            <w:tcW w:w="429" w:type="pct"/>
            <w:vMerge/>
            <w:tcBorders>
              <w:top w:val="nil"/>
              <w:left w:val="nil"/>
              <w:bottom w:val="nil"/>
              <w:right w:val="nil"/>
            </w:tcBorders>
            <w:vAlign w:val="center"/>
          </w:tcPr>
          <w:p w14:paraId="25D1B2B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8C1E44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5F252B3" w14:textId="77777777" w:rsidTr="00FD5854">
        <w:trPr>
          <w:jc w:val="center"/>
        </w:trPr>
        <w:tc>
          <w:tcPr>
            <w:tcW w:w="945" w:type="pct"/>
            <w:tcBorders>
              <w:top w:val="nil"/>
              <w:left w:val="nil"/>
              <w:bottom w:val="nil"/>
              <w:right w:val="nil"/>
            </w:tcBorders>
            <w:vAlign w:val="center"/>
          </w:tcPr>
          <w:p w14:paraId="616C2EEF"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70-79</w:t>
            </w:r>
          </w:p>
        </w:tc>
        <w:tc>
          <w:tcPr>
            <w:tcW w:w="705" w:type="pct"/>
            <w:tcBorders>
              <w:top w:val="nil"/>
              <w:left w:val="nil"/>
              <w:bottom w:val="nil"/>
              <w:right w:val="nil"/>
            </w:tcBorders>
            <w:vAlign w:val="center"/>
          </w:tcPr>
          <w:p w14:paraId="0E516C6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1052</w:t>
            </w:r>
          </w:p>
        </w:tc>
        <w:tc>
          <w:tcPr>
            <w:tcW w:w="750" w:type="pct"/>
            <w:tcBorders>
              <w:top w:val="nil"/>
              <w:left w:val="nil"/>
              <w:bottom w:val="nil"/>
              <w:right w:val="nil"/>
            </w:tcBorders>
            <w:vAlign w:val="center"/>
          </w:tcPr>
          <w:p w14:paraId="64B9772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31.3</w:t>
            </w:r>
          </w:p>
        </w:tc>
        <w:tc>
          <w:tcPr>
            <w:tcW w:w="1729" w:type="pct"/>
            <w:tcBorders>
              <w:top w:val="nil"/>
              <w:left w:val="nil"/>
              <w:bottom w:val="nil"/>
              <w:right w:val="nil"/>
            </w:tcBorders>
            <w:vAlign w:val="center"/>
          </w:tcPr>
          <w:p w14:paraId="3A1BE52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42991.27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(19400.01,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63875.40)</w:t>
            </w:r>
          </w:p>
        </w:tc>
        <w:tc>
          <w:tcPr>
            <w:tcW w:w="429" w:type="pct"/>
            <w:vMerge/>
            <w:tcBorders>
              <w:top w:val="nil"/>
              <w:left w:val="nil"/>
              <w:bottom w:val="nil"/>
              <w:right w:val="nil"/>
            </w:tcBorders>
            <w:vAlign w:val="center"/>
          </w:tcPr>
          <w:p w14:paraId="5B341EC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98CB46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085D822" w14:textId="77777777" w:rsidTr="00FD5854">
        <w:trPr>
          <w:jc w:val="center"/>
        </w:trPr>
        <w:tc>
          <w:tcPr>
            <w:tcW w:w="945" w:type="pct"/>
            <w:tcBorders>
              <w:top w:val="nil"/>
              <w:left w:val="nil"/>
              <w:bottom w:val="nil"/>
              <w:right w:val="nil"/>
            </w:tcBorders>
            <w:vAlign w:val="center"/>
          </w:tcPr>
          <w:p w14:paraId="5C5B712C"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80</w:t>
            </w:r>
          </w:p>
        </w:tc>
        <w:tc>
          <w:tcPr>
            <w:tcW w:w="705" w:type="pct"/>
            <w:tcBorders>
              <w:top w:val="nil"/>
              <w:left w:val="nil"/>
              <w:bottom w:val="nil"/>
              <w:right w:val="nil"/>
            </w:tcBorders>
            <w:vAlign w:val="center"/>
          </w:tcPr>
          <w:p w14:paraId="3B117E2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1089</w:t>
            </w:r>
          </w:p>
        </w:tc>
        <w:tc>
          <w:tcPr>
            <w:tcW w:w="750" w:type="pct"/>
            <w:tcBorders>
              <w:top w:val="nil"/>
              <w:left w:val="nil"/>
              <w:bottom w:val="nil"/>
              <w:right w:val="nil"/>
            </w:tcBorders>
            <w:vAlign w:val="center"/>
          </w:tcPr>
          <w:p w14:paraId="2921577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32.4</w:t>
            </w:r>
          </w:p>
        </w:tc>
        <w:tc>
          <w:tcPr>
            <w:tcW w:w="1729" w:type="pct"/>
            <w:tcBorders>
              <w:top w:val="nil"/>
              <w:left w:val="nil"/>
              <w:bottom w:val="nil"/>
              <w:right w:val="nil"/>
            </w:tcBorders>
            <w:vAlign w:val="center"/>
          </w:tcPr>
          <w:p w14:paraId="7F262E8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51642.56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(16687.27,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69590.67)</w:t>
            </w:r>
          </w:p>
        </w:tc>
        <w:tc>
          <w:tcPr>
            <w:tcW w:w="429" w:type="pct"/>
            <w:vMerge/>
            <w:tcBorders>
              <w:top w:val="nil"/>
              <w:left w:val="nil"/>
              <w:bottom w:val="nil"/>
              <w:right w:val="nil"/>
            </w:tcBorders>
            <w:vAlign w:val="center"/>
          </w:tcPr>
          <w:p w14:paraId="76D3BBE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3DC2BB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6E97422" w14:textId="77777777" w:rsidTr="00FD5854">
        <w:trPr>
          <w:jc w:val="center"/>
        </w:trPr>
        <w:tc>
          <w:tcPr>
            <w:tcW w:w="945" w:type="pct"/>
            <w:tcBorders>
              <w:top w:val="nil"/>
              <w:left w:val="nil"/>
              <w:bottom w:val="nil"/>
              <w:right w:val="nil"/>
            </w:tcBorders>
            <w:vAlign w:val="center"/>
          </w:tcPr>
          <w:p w14:paraId="49C163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Operation times</w:t>
            </w:r>
          </w:p>
        </w:tc>
        <w:tc>
          <w:tcPr>
            <w:tcW w:w="705" w:type="pct"/>
            <w:tcBorders>
              <w:top w:val="nil"/>
              <w:left w:val="nil"/>
              <w:bottom w:val="nil"/>
              <w:right w:val="nil"/>
            </w:tcBorders>
            <w:vAlign w:val="center"/>
          </w:tcPr>
          <w:p w14:paraId="1B08578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2A11A28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019473B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37277A6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0.533</w:t>
            </w:r>
          </w:p>
        </w:tc>
        <w:tc>
          <w:tcPr>
            <w:tcW w:w="443" w:type="pct"/>
            <w:vMerge w:val="restart"/>
            <w:tcBorders>
              <w:top w:val="nil"/>
              <w:left w:val="nil"/>
              <w:bottom w:val="nil"/>
              <w:right w:val="nil"/>
            </w:tcBorders>
            <w:vAlign w:val="center"/>
          </w:tcPr>
          <w:p w14:paraId="008EF213"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tc>
      </w:tr>
      <w:tr w:rsidR="002039AF" w:rsidRPr="002039AF" w14:paraId="50EA187E" w14:textId="77777777" w:rsidTr="00FD5854">
        <w:trPr>
          <w:trHeight w:val="380"/>
          <w:jc w:val="center"/>
        </w:trPr>
        <w:tc>
          <w:tcPr>
            <w:tcW w:w="945" w:type="pct"/>
            <w:tcBorders>
              <w:top w:val="nil"/>
              <w:left w:val="nil"/>
              <w:bottom w:val="nil"/>
              <w:right w:val="nil"/>
            </w:tcBorders>
            <w:vAlign w:val="center"/>
          </w:tcPr>
          <w:p w14:paraId="4518FCCB" w14:textId="63FB614D"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0</w:t>
            </w:r>
            <w:r w:rsidR="007834FE">
              <w:rPr>
                <w:rFonts w:ascii="Book Antiqua" w:eastAsia="Times New Roman" w:hAnsi="Book Antiqua"/>
                <w:kern w:val="2"/>
                <w:lang w:eastAsia="zh-CN"/>
              </w:rPr>
              <w:t xml:space="preserve"> (h)</w:t>
            </w:r>
          </w:p>
        </w:tc>
        <w:tc>
          <w:tcPr>
            <w:tcW w:w="705" w:type="pct"/>
            <w:tcBorders>
              <w:top w:val="nil"/>
              <w:left w:val="nil"/>
              <w:bottom w:val="nil"/>
              <w:right w:val="nil"/>
            </w:tcBorders>
            <w:vAlign w:val="center"/>
          </w:tcPr>
          <w:p w14:paraId="6AA6BE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672</w:t>
            </w:r>
          </w:p>
        </w:tc>
        <w:tc>
          <w:tcPr>
            <w:tcW w:w="750" w:type="pct"/>
            <w:tcBorders>
              <w:top w:val="nil"/>
              <w:left w:val="nil"/>
              <w:bottom w:val="nil"/>
              <w:right w:val="nil"/>
            </w:tcBorders>
            <w:vAlign w:val="center"/>
          </w:tcPr>
          <w:p w14:paraId="19F3299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20.0</w:t>
            </w:r>
          </w:p>
        </w:tc>
        <w:tc>
          <w:tcPr>
            <w:tcW w:w="1729" w:type="pct"/>
            <w:tcBorders>
              <w:top w:val="nil"/>
              <w:left w:val="nil"/>
              <w:bottom w:val="nil"/>
              <w:right w:val="nil"/>
            </w:tcBorders>
            <w:vAlign w:val="center"/>
          </w:tcPr>
          <w:p w14:paraId="208FABF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10026.07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(5212.80,</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21657.76)</w:t>
            </w:r>
          </w:p>
        </w:tc>
        <w:tc>
          <w:tcPr>
            <w:tcW w:w="429" w:type="pct"/>
            <w:vMerge/>
            <w:tcBorders>
              <w:top w:val="nil"/>
              <w:left w:val="nil"/>
              <w:bottom w:val="nil"/>
              <w:right w:val="nil"/>
            </w:tcBorders>
            <w:vAlign w:val="center"/>
          </w:tcPr>
          <w:p w14:paraId="42C53D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3DC2E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473C14D" w14:textId="77777777" w:rsidTr="00FD5854">
        <w:trPr>
          <w:jc w:val="center"/>
        </w:trPr>
        <w:tc>
          <w:tcPr>
            <w:tcW w:w="945" w:type="pct"/>
            <w:tcBorders>
              <w:top w:val="nil"/>
              <w:left w:val="nil"/>
              <w:bottom w:val="nil"/>
              <w:right w:val="nil"/>
            </w:tcBorders>
            <w:vAlign w:val="center"/>
          </w:tcPr>
          <w:p w14:paraId="3FBA7AA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705" w:type="pct"/>
            <w:tcBorders>
              <w:top w:val="nil"/>
              <w:left w:val="nil"/>
              <w:bottom w:val="nil"/>
              <w:right w:val="nil"/>
            </w:tcBorders>
            <w:vAlign w:val="center"/>
          </w:tcPr>
          <w:p w14:paraId="7000538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2456</w:t>
            </w:r>
          </w:p>
        </w:tc>
        <w:tc>
          <w:tcPr>
            <w:tcW w:w="750" w:type="pct"/>
            <w:tcBorders>
              <w:top w:val="nil"/>
              <w:left w:val="nil"/>
              <w:bottom w:val="nil"/>
              <w:right w:val="nil"/>
            </w:tcBorders>
            <w:vAlign w:val="center"/>
          </w:tcPr>
          <w:p w14:paraId="57921DD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73.1</w:t>
            </w:r>
          </w:p>
        </w:tc>
        <w:tc>
          <w:tcPr>
            <w:tcW w:w="1729" w:type="pct"/>
            <w:tcBorders>
              <w:top w:val="nil"/>
              <w:left w:val="nil"/>
              <w:bottom w:val="nil"/>
              <w:right w:val="nil"/>
            </w:tcBorders>
            <w:vAlign w:val="center"/>
          </w:tcPr>
          <w:p w14:paraId="1B9098C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50940.59</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(32230.26,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67879.28)</w:t>
            </w:r>
          </w:p>
        </w:tc>
        <w:tc>
          <w:tcPr>
            <w:tcW w:w="429" w:type="pct"/>
            <w:vMerge/>
            <w:tcBorders>
              <w:top w:val="nil"/>
              <w:left w:val="nil"/>
              <w:bottom w:val="nil"/>
              <w:right w:val="nil"/>
            </w:tcBorders>
            <w:vAlign w:val="center"/>
          </w:tcPr>
          <w:p w14:paraId="1542D16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F69447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3DB7EE7" w14:textId="77777777" w:rsidTr="00FD5854">
        <w:trPr>
          <w:trHeight w:val="380"/>
          <w:jc w:val="center"/>
        </w:trPr>
        <w:tc>
          <w:tcPr>
            <w:tcW w:w="945" w:type="pct"/>
            <w:tcBorders>
              <w:top w:val="nil"/>
              <w:left w:val="nil"/>
              <w:bottom w:val="nil"/>
              <w:right w:val="nil"/>
            </w:tcBorders>
            <w:vAlign w:val="center"/>
          </w:tcPr>
          <w:p w14:paraId="27CB726D"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3-5</w:t>
            </w:r>
          </w:p>
        </w:tc>
        <w:tc>
          <w:tcPr>
            <w:tcW w:w="705" w:type="pct"/>
            <w:tcBorders>
              <w:top w:val="nil"/>
              <w:left w:val="nil"/>
              <w:bottom w:val="nil"/>
              <w:right w:val="nil"/>
            </w:tcBorders>
            <w:vAlign w:val="center"/>
          </w:tcPr>
          <w:p w14:paraId="42F1961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234</w:t>
            </w:r>
          </w:p>
        </w:tc>
        <w:tc>
          <w:tcPr>
            <w:tcW w:w="750" w:type="pct"/>
            <w:tcBorders>
              <w:top w:val="nil"/>
              <w:left w:val="nil"/>
              <w:bottom w:val="nil"/>
              <w:right w:val="nil"/>
            </w:tcBorders>
            <w:vAlign w:val="center"/>
          </w:tcPr>
          <w:p w14:paraId="4916D52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7.0</w:t>
            </w:r>
          </w:p>
        </w:tc>
        <w:tc>
          <w:tcPr>
            <w:tcW w:w="1729" w:type="pct"/>
            <w:tcBorders>
              <w:top w:val="nil"/>
              <w:left w:val="nil"/>
              <w:bottom w:val="nil"/>
              <w:right w:val="nil"/>
            </w:tcBorders>
            <w:vAlign w:val="center"/>
          </w:tcPr>
          <w:p w14:paraId="0BFD18B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76253.72</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(44619.24,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110755.35)</w:t>
            </w:r>
          </w:p>
        </w:tc>
        <w:tc>
          <w:tcPr>
            <w:tcW w:w="429" w:type="pct"/>
            <w:vMerge/>
            <w:tcBorders>
              <w:top w:val="nil"/>
              <w:left w:val="nil"/>
              <w:bottom w:val="nil"/>
              <w:right w:val="nil"/>
            </w:tcBorders>
            <w:vAlign w:val="center"/>
          </w:tcPr>
          <w:p w14:paraId="07AAA1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808C78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88398AE" w14:textId="77777777" w:rsidTr="00FD5854">
        <w:trPr>
          <w:jc w:val="center"/>
        </w:trPr>
        <w:tc>
          <w:tcPr>
            <w:tcW w:w="945" w:type="pct"/>
            <w:tcBorders>
              <w:top w:val="nil"/>
              <w:left w:val="nil"/>
              <w:bottom w:val="nil"/>
              <w:right w:val="nil"/>
            </w:tcBorders>
            <w:vAlign w:val="center"/>
          </w:tcPr>
          <w:p w14:paraId="56A03D3B" w14:textId="6C805DD8" w:rsidR="002039AF" w:rsidRPr="002039AF" w:rsidRDefault="002039AF" w:rsidP="007834FE">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color w:val="333333"/>
                <w:kern w:val="2"/>
                <w:shd w:val="clear" w:color="auto" w:fill="FFFFFF"/>
                <w:lang w:eastAsia="zh-CN"/>
              </w:rPr>
              <w:t>LOS</w:t>
            </w:r>
            <w:r w:rsidR="007834FE">
              <w:rPr>
                <w:rFonts w:ascii="Book Antiqua" w:eastAsia="Times New Roman" w:hAnsi="Book Antiqua"/>
                <w:color w:val="333333"/>
                <w:kern w:val="2"/>
                <w:shd w:val="clear" w:color="auto" w:fill="FFFFFF"/>
                <w:lang w:eastAsia="zh-CN"/>
              </w:rPr>
              <w:t xml:space="preserve"> (d)</w:t>
            </w:r>
          </w:p>
        </w:tc>
        <w:tc>
          <w:tcPr>
            <w:tcW w:w="705" w:type="pct"/>
            <w:tcBorders>
              <w:top w:val="nil"/>
              <w:left w:val="nil"/>
              <w:bottom w:val="nil"/>
              <w:right w:val="nil"/>
            </w:tcBorders>
            <w:vAlign w:val="center"/>
          </w:tcPr>
          <w:p w14:paraId="5C59EE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10E5E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1F5DCEF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6CD9E47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0.520</w:t>
            </w:r>
          </w:p>
          <w:p w14:paraId="7E1FD0C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val="restart"/>
            <w:tcBorders>
              <w:top w:val="nil"/>
              <w:left w:val="nil"/>
              <w:bottom w:val="nil"/>
              <w:right w:val="nil"/>
            </w:tcBorders>
            <w:vAlign w:val="center"/>
          </w:tcPr>
          <w:p w14:paraId="2598AB5F"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p w14:paraId="6CF32FF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397CFA1" w14:textId="77777777" w:rsidTr="00FD5854">
        <w:trPr>
          <w:jc w:val="center"/>
        </w:trPr>
        <w:tc>
          <w:tcPr>
            <w:tcW w:w="945" w:type="pct"/>
            <w:tcBorders>
              <w:top w:val="nil"/>
              <w:left w:val="nil"/>
              <w:bottom w:val="nil"/>
              <w:right w:val="nil"/>
            </w:tcBorders>
            <w:vAlign w:val="center"/>
          </w:tcPr>
          <w:p w14:paraId="7B851A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0-14</w:t>
            </w:r>
          </w:p>
        </w:tc>
        <w:tc>
          <w:tcPr>
            <w:tcW w:w="705" w:type="pct"/>
            <w:tcBorders>
              <w:top w:val="nil"/>
              <w:left w:val="nil"/>
              <w:bottom w:val="nil"/>
              <w:right w:val="nil"/>
            </w:tcBorders>
            <w:vAlign w:val="center"/>
          </w:tcPr>
          <w:p w14:paraId="3C58C78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2410</w:t>
            </w:r>
          </w:p>
        </w:tc>
        <w:tc>
          <w:tcPr>
            <w:tcW w:w="750" w:type="pct"/>
            <w:tcBorders>
              <w:top w:val="nil"/>
              <w:left w:val="nil"/>
              <w:bottom w:val="nil"/>
              <w:right w:val="nil"/>
            </w:tcBorders>
            <w:vAlign w:val="center"/>
          </w:tcPr>
          <w:p w14:paraId="34EA54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71.7</w:t>
            </w:r>
          </w:p>
        </w:tc>
        <w:tc>
          <w:tcPr>
            <w:tcW w:w="1729" w:type="pct"/>
            <w:tcBorders>
              <w:top w:val="nil"/>
              <w:left w:val="nil"/>
              <w:bottom w:val="nil"/>
              <w:right w:val="nil"/>
            </w:tcBorders>
            <w:vAlign w:val="center"/>
          </w:tcPr>
          <w:p w14:paraId="1CBA003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36806.75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(11381.93,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53622.53)</w:t>
            </w:r>
          </w:p>
        </w:tc>
        <w:tc>
          <w:tcPr>
            <w:tcW w:w="429" w:type="pct"/>
            <w:vMerge/>
            <w:tcBorders>
              <w:top w:val="nil"/>
              <w:left w:val="nil"/>
              <w:bottom w:val="nil"/>
              <w:right w:val="nil"/>
            </w:tcBorders>
            <w:vAlign w:val="center"/>
          </w:tcPr>
          <w:p w14:paraId="26A6D56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956D78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EAFB8BE" w14:textId="77777777" w:rsidTr="00FD5854">
        <w:trPr>
          <w:trHeight w:val="90"/>
          <w:jc w:val="center"/>
        </w:trPr>
        <w:tc>
          <w:tcPr>
            <w:tcW w:w="945" w:type="pct"/>
            <w:tcBorders>
              <w:top w:val="nil"/>
              <w:left w:val="nil"/>
              <w:bottom w:val="nil"/>
              <w:right w:val="nil"/>
            </w:tcBorders>
            <w:vAlign w:val="center"/>
          </w:tcPr>
          <w:p w14:paraId="32052F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15-30</w:t>
            </w:r>
          </w:p>
        </w:tc>
        <w:tc>
          <w:tcPr>
            <w:tcW w:w="705" w:type="pct"/>
            <w:tcBorders>
              <w:top w:val="nil"/>
              <w:left w:val="nil"/>
              <w:bottom w:val="nil"/>
              <w:right w:val="nil"/>
            </w:tcBorders>
            <w:vAlign w:val="center"/>
          </w:tcPr>
          <w:p w14:paraId="0BEADE3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721</w:t>
            </w:r>
          </w:p>
        </w:tc>
        <w:tc>
          <w:tcPr>
            <w:tcW w:w="750" w:type="pct"/>
            <w:tcBorders>
              <w:top w:val="nil"/>
              <w:left w:val="nil"/>
              <w:bottom w:val="nil"/>
              <w:right w:val="nil"/>
            </w:tcBorders>
            <w:vAlign w:val="center"/>
          </w:tcPr>
          <w:p w14:paraId="4C5BAB5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21.4</w:t>
            </w:r>
          </w:p>
        </w:tc>
        <w:tc>
          <w:tcPr>
            <w:tcW w:w="1729" w:type="pct"/>
            <w:tcBorders>
              <w:top w:val="nil"/>
              <w:left w:val="nil"/>
              <w:bottom w:val="nil"/>
              <w:right w:val="nil"/>
            </w:tcBorders>
            <w:vAlign w:val="center"/>
          </w:tcPr>
          <w:p w14:paraId="73C7F2E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66957.46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(50485.18,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83432.30)</w:t>
            </w:r>
          </w:p>
        </w:tc>
        <w:tc>
          <w:tcPr>
            <w:tcW w:w="429" w:type="pct"/>
            <w:vMerge/>
            <w:tcBorders>
              <w:top w:val="nil"/>
              <w:left w:val="nil"/>
              <w:bottom w:val="nil"/>
              <w:right w:val="nil"/>
            </w:tcBorders>
            <w:vAlign w:val="center"/>
          </w:tcPr>
          <w:p w14:paraId="58BE75C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DB89E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AED4EEE" w14:textId="77777777" w:rsidTr="00FD5854">
        <w:trPr>
          <w:trHeight w:val="90"/>
          <w:jc w:val="center"/>
        </w:trPr>
        <w:tc>
          <w:tcPr>
            <w:tcW w:w="945" w:type="pct"/>
            <w:tcBorders>
              <w:top w:val="nil"/>
              <w:left w:val="nil"/>
              <w:bottom w:val="nil"/>
              <w:right w:val="nil"/>
            </w:tcBorders>
            <w:vAlign w:val="center"/>
          </w:tcPr>
          <w:p w14:paraId="464F2E4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31-90</w:t>
            </w:r>
          </w:p>
        </w:tc>
        <w:tc>
          <w:tcPr>
            <w:tcW w:w="705" w:type="pct"/>
            <w:tcBorders>
              <w:top w:val="nil"/>
              <w:left w:val="nil"/>
              <w:bottom w:val="nil"/>
              <w:right w:val="nil"/>
            </w:tcBorders>
            <w:vAlign w:val="center"/>
          </w:tcPr>
          <w:p w14:paraId="66B06C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198</w:t>
            </w:r>
          </w:p>
        </w:tc>
        <w:tc>
          <w:tcPr>
            <w:tcW w:w="750" w:type="pct"/>
            <w:tcBorders>
              <w:top w:val="nil"/>
              <w:left w:val="nil"/>
              <w:bottom w:val="nil"/>
              <w:right w:val="nil"/>
            </w:tcBorders>
            <w:vAlign w:val="center"/>
          </w:tcPr>
          <w:p w14:paraId="192C645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5.9</w:t>
            </w:r>
          </w:p>
        </w:tc>
        <w:tc>
          <w:tcPr>
            <w:tcW w:w="1729" w:type="pct"/>
            <w:tcBorders>
              <w:top w:val="nil"/>
              <w:left w:val="nil"/>
              <w:bottom w:val="nil"/>
              <w:right w:val="nil"/>
            </w:tcBorders>
            <w:vAlign w:val="center"/>
          </w:tcPr>
          <w:p w14:paraId="5713233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106569.47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(75836.07,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144853.33)</w:t>
            </w:r>
          </w:p>
        </w:tc>
        <w:tc>
          <w:tcPr>
            <w:tcW w:w="429" w:type="pct"/>
            <w:vMerge/>
            <w:tcBorders>
              <w:top w:val="nil"/>
              <w:left w:val="nil"/>
              <w:bottom w:val="nil"/>
              <w:right w:val="nil"/>
            </w:tcBorders>
            <w:vAlign w:val="center"/>
          </w:tcPr>
          <w:p w14:paraId="143BEB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9B6F5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BA464EC" w14:textId="77777777" w:rsidTr="00FD5854">
        <w:trPr>
          <w:jc w:val="center"/>
        </w:trPr>
        <w:tc>
          <w:tcPr>
            <w:tcW w:w="945" w:type="pct"/>
            <w:tcBorders>
              <w:top w:val="nil"/>
              <w:left w:val="nil"/>
              <w:bottom w:val="nil"/>
              <w:right w:val="nil"/>
            </w:tcBorders>
            <w:vAlign w:val="center"/>
          </w:tcPr>
          <w:p w14:paraId="5CF9F6F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t>
            </w:r>
            <w:r w:rsidR="00E12ADB">
              <w:rPr>
                <w:rFonts w:ascii="Book Antiqua" w:hAnsi="Book Antiqua" w:hint="eastAsia"/>
                <w:kern w:val="2"/>
                <w:lang w:eastAsia="zh-CN"/>
              </w:rPr>
              <w:t xml:space="preserve"> </w:t>
            </w:r>
            <w:r w:rsidRPr="002039AF">
              <w:rPr>
                <w:rFonts w:ascii="Book Antiqua" w:eastAsia="Times New Roman" w:hAnsi="Book Antiqua"/>
                <w:kern w:val="2"/>
                <w:lang w:eastAsia="zh-CN"/>
              </w:rPr>
              <w:t>91</w:t>
            </w:r>
          </w:p>
        </w:tc>
        <w:tc>
          <w:tcPr>
            <w:tcW w:w="705" w:type="pct"/>
            <w:tcBorders>
              <w:top w:val="nil"/>
              <w:left w:val="nil"/>
              <w:bottom w:val="nil"/>
              <w:right w:val="nil"/>
            </w:tcBorders>
            <w:vAlign w:val="center"/>
          </w:tcPr>
          <w:p w14:paraId="7C857C1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w:t>
            </w:r>
          </w:p>
        </w:tc>
        <w:tc>
          <w:tcPr>
            <w:tcW w:w="750" w:type="pct"/>
            <w:tcBorders>
              <w:top w:val="nil"/>
              <w:left w:val="nil"/>
              <w:bottom w:val="nil"/>
              <w:right w:val="nil"/>
            </w:tcBorders>
            <w:vAlign w:val="center"/>
          </w:tcPr>
          <w:p w14:paraId="27F738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w:t>
            </w:r>
          </w:p>
        </w:tc>
        <w:tc>
          <w:tcPr>
            <w:tcW w:w="1729" w:type="pct"/>
            <w:tcBorders>
              <w:top w:val="nil"/>
              <w:left w:val="nil"/>
              <w:bottom w:val="nil"/>
              <w:right w:val="nil"/>
            </w:tcBorders>
            <w:vAlign w:val="center"/>
          </w:tcPr>
          <w:p w14:paraId="523DA4C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137591.53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(69378.56,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223584.67)</w:t>
            </w:r>
          </w:p>
        </w:tc>
        <w:tc>
          <w:tcPr>
            <w:tcW w:w="429" w:type="pct"/>
            <w:vMerge/>
            <w:tcBorders>
              <w:top w:val="nil"/>
              <w:left w:val="nil"/>
              <w:bottom w:val="nil"/>
              <w:right w:val="nil"/>
            </w:tcBorders>
            <w:vAlign w:val="center"/>
          </w:tcPr>
          <w:p w14:paraId="21E6B8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B4FB3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254FF09" w14:textId="77777777" w:rsidTr="00FD5854">
        <w:trPr>
          <w:trHeight w:val="176"/>
          <w:jc w:val="center"/>
        </w:trPr>
        <w:tc>
          <w:tcPr>
            <w:tcW w:w="945" w:type="pct"/>
            <w:tcBorders>
              <w:top w:val="nil"/>
              <w:left w:val="nil"/>
              <w:bottom w:val="nil"/>
              <w:right w:val="nil"/>
            </w:tcBorders>
            <w:vAlign w:val="center"/>
          </w:tcPr>
          <w:p w14:paraId="5CC08E4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Payment method</w:t>
            </w:r>
          </w:p>
        </w:tc>
        <w:tc>
          <w:tcPr>
            <w:tcW w:w="705" w:type="pct"/>
            <w:tcBorders>
              <w:top w:val="nil"/>
              <w:left w:val="nil"/>
              <w:bottom w:val="nil"/>
              <w:right w:val="nil"/>
            </w:tcBorders>
            <w:vAlign w:val="center"/>
          </w:tcPr>
          <w:p w14:paraId="621ED36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53A18E5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77DF14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442CAFF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-0.051</w:t>
            </w:r>
          </w:p>
        </w:tc>
        <w:tc>
          <w:tcPr>
            <w:tcW w:w="443" w:type="pct"/>
            <w:vMerge w:val="restart"/>
            <w:tcBorders>
              <w:top w:val="nil"/>
              <w:left w:val="nil"/>
              <w:bottom w:val="nil"/>
              <w:right w:val="nil"/>
            </w:tcBorders>
            <w:vAlign w:val="center"/>
          </w:tcPr>
          <w:p w14:paraId="016888CE"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0.003</w:t>
            </w:r>
            <w:r w:rsidR="00A83225">
              <w:rPr>
                <w:rFonts w:ascii="Book Antiqua" w:hAnsi="Book Antiqua" w:cs="Arial"/>
                <w:color w:val="1C1D1E"/>
                <w:kern w:val="2"/>
                <w:shd w:val="clear" w:color="auto" w:fill="FFFFFF"/>
                <w:vertAlign w:val="superscript"/>
                <w:lang w:eastAsia="zh-CN"/>
              </w:rPr>
              <w:t>a</w:t>
            </w:r>
          </w:p>
        </w:tc>
      </w:tr>
      <w:tr w:rsidR="002039AF" w:rsidRPr="002039AF" w14:paraId="03468A92" w14:textId="77777777" w:rsidTr="00FD5854">
        <w:trPr>
          <w:jc w:val="center"/>
        </w:trPr>
        <w:tc>
          <w:tcPr>
            <w:tcW w:w="945" w:type="pct"/>
            <w:tcBorders>
              <w:top w:val="nil"/>
              <w:left w:val="nil"/>
              <w:bottom w:val="nil"/>
              <w:right w:val="nil"/>
            </w:tcBorders>
            <w:vAlign w:val="center"/>
          </w:tcPr>
          <w:p w14:paraId="31C8B897"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 xml:space="preserve">Worker medical </w:t>
            </w:r>
            <w:r w:rsidRPr="002039AF">
              <w:rPr>
                <w:rFonts w:ascii="Book Antiqua" w:eastAsia="Times New Roman" w:hAnsi="Book Antiqua"/>
                <w:kern w:val="2"/>
                <w:lang w:eastAsia="zh-CN"/>
              </w:rPr>
              <w:lastRenderedPageBreak/>
              <w:t>insurance</w:t>
            </w:r>
          </w:p>
        </w:tc>
        <w:tc>
          <w:tcPr>
            <w:tcW w:w="705" w:type="pct"/>
            <w:tcBorders>
              <w:top w:val="nil"/>
              <w:left w:val="nil"/>
              <w:bottom w:val="nil"/>
              <w:right w:val="nil"/>
            </w:tcBorders>
            <w:vAlign w:val="center"/>
          </w:tcPr>
          <w:p w14:paraId="7C5E40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lastRenderedPageBreak/>
              <w:t>2022</w:t>
            </w:r>
          </w:p>
        </w:tc>
        <w:tc>
          <w:tcPr>
            <w:tcW w:w="750" w:type="pct"/>
            <w:tcBorders>
              <w:top w:val="nil"/>
              <w:left w:val="nil"/>
              <w:bottom w:val="nil"/>
              <w:right w:val="nil"/>
            </w:tcBorders>
            <w:vAlign w:val="center"/>
          </w:tcPr>
          <w:p w14:paraId="46D5981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60.1</w:t>
            </w:r>
          </w:p>
        </w:tc>
        <w:tc>
          <w:tcPr>
            <w:tcW w:w="1729" w:type="pct"/>
            <w:tcBorders>
              <w:top w:val="nil"/>
              <w:left w:val="nil"/>
              <w:bottom w:val="nil"/>
              <w:right w:val="nil"/>
            </w:tcBorders>
            <w:vAlign w:val="center"/>
          </w:tcPr>
          <w:p w14:paraId="0B38589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44952.14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(21700.61,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66985.45)</w:t>
            </w:r>
          </w:p>
        </w:tc>
        <w:tc>
          <w:tcPr>
            <w:tcW w:w="429" w:type="pct"/>
            <w:vMerge/>
            <w:tcBorders>
              <w:top w:val="nil"/>
              <w:left w:val="nil"/>
              <w:bottom w:val="nil"/>
              <w:right w:val="nil"/>
            </w:tcBorders>
            <w:vAlign w:val="center"/>
          </w:tcPr>
          <w:p w14:paraId="0BAB4F1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60685C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C22E60E" w14:textId="77777777" w:rsidTr="00FD5854">
        <w:trPr>
          <w:jc w:val="center"/>
        </w:trPr>
        <w:tc>
          <w:tcPr>
            <w:tcW w:w="945" w:type="pct"/>
            <w:tcBorders>
              <w:top w:val="nil"/>
              <w:left w:val="nil"/>
              <w:bottom w:val="nil"/>
              <w:right w:val="nil"/>
            </w:tcBorders>
            <w:vAlign w:val="center"/>
          </w:tcPr>
          <w:p w14:paraId="443EB8C3"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lastRenderedPageBreak/>
              <w:t>Resident medical insurance</w:t>
            </w:r>
          </w:p>
        </w:tc>
        <w:tc>
          <w:tcPr>
            <w:tcW w:w="705" w:type="pct"/>
            <w:tcBorders>
              <w:top w:val="nil"/>
              <w:left w:val="nil"/>
              <w:bottom w:val="nil"/>
              <w:right w:val="nil"/>
            </w:tcBorders>
            <w:vAlign w:val="center"/>
          </w:tcPr>
          <w:p w14:paraId="3542F3C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1050</w:t>
            </w:r>
          </w:p>
        </w:tc>
        <w:tc>
          <w:tcPr>
            <w:tcW w:w="750" w:type="pct"/>
            <w:tcBorders>
              <w:top w:val="nil"/>
              <w:left w:val="nil"/>
              <w:bottom w:val="nil"/>
              <w:right w:val="nil"/>
            </w:tcBorders>
            <w:vAlign w:val="center"/>
          </w:tcPr>
          <w:p w14:paraId="648DCE3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31.4</w:t>
            </w:r>
          </w:p>
        </w:tc>
        <w:tc>
          <w:tcPr>
            <w:tcW w:w="1729" w:type="pct"/>
            <w:tcBorders>
              <w:top w:val="nil"/>
              <w:left w:val="nil"/>
              <w:bottom w:val="nil"/>
              <w:right w:val="nil"/>
            </w:tcBorders>
            <w:vAlign w:val="center"/>
          </w:tcPr>
          <w:p w14:paraId="2F2DCA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44962.41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(16506.52,</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64478.55)</w:t>
            </w:r>
          </w:p>
        </w:tc>
        <w:tc>
          <w:tcPr>
            <w:tcW w:w="429" w:type="pct"/>
            <w:vMerge/>
            <w:tcBorders>
              <w:top w:val="nil"/>
              <w:left w:val="nil"/>
              <w:bottom w:val="nil"/>
              <w:right w:val="nil"/>
            </w:tcBorders>
            <w:vAlign w:val="center"/>
          </w:tcPr>
          <w:p w14:paraId="0AC0A5F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BABE2A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B685002" w14:textId="77777777" w:rsidTr="00FD5854">
        <w:trPr>
          <w:jc w:val="center"/>
        </w:trPr>
        <w:tc>
          <w:tcPr>
            <w:tcW w:w="945" w:type="pct"/>
            <w:tcBorders>
              <w:top w:val="nil"/>
              <w:left w:val="nil"/>
              <w:bottom w:val="nil"/>
              <w:right w:val="nil"/>
            </w:tcBorders>
            <w:vAlign w:val="center"/>
          </w:tcPr>
          <w:p w14:paraId="51E06234"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Commercial medical insurance</w:t>
            </w:r>
          </w:p>
        </w:tc>
        <w:tc>
          <w:tcPr>
            <w:tcW w:w="705" w:type="pct"/>
            <w:tcBorders>
              <w:top w:val="nil"/>
              <w:left w:val="nil"/>
              <w:bottom w:val="nil"/>
              <w:right w:val="nil"/>
            </w:tcBorders>
            <w:vAlign w:val="center"/>
          </w:tcPr>
          <w:p w14:paraId="28244AC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w:t>
            </w:r>
          </w:p>
        </w:tc>
        <w:tc>
          <w:tcPr>
            <w:tcW w:w="750" w:type="pct"/>
            <w:tcBorders>
              <w:top w:val="nil"/>
              <w:left w:val="nil"/>
              <w:bottom w:val="nil"/>
              <w:right w:val="nil"/>
            </w:tcBorders>
            <w:vAlign w:val="center"/>
          </w:tcPr>
          <w:p w14:paraId="135628C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w:t>
            </w:r>
          </w:p>
        </w:tc>
        <w:tc>
          <w:tcPr>
            <w:tcW w:w="1729" w:type="pct"/>
            <w:tcBorders>
              <w:top w:val="nil"/>
              <w:left w:val="nil"/>
              <w:bottom w:val="nil"/>
              <w:right w:val="nil"/>
            </w:tcBorders>
            <w:vAlign w:val="center"/>
          </w:tcPr>
          <w:p w14:paraId="6B67751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1562060.23</w:t>
            </w:r>
          </w:p>
        </w:tc>
        <w:tc>
          <w:tcPr>
            <w:tcW w:w="429" w:type="pct"/>
            <w:vMerge/>
            <w:tcBorders>
              <w:top w:val="nil"/>
              <w:left w:val="nil"/>
              <w:bottom w:val="nil"/>
              <w:right w:val="nil"/>
            </w:tcBorders>
            <w:vAlign w:val="center"/>
          </w:tcPr>
          <w:p w14:paraId="7B03FDE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33034D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F97CD33" w14:textId="77777777" w:rsidTr="00FD5854">
        <w:trPr>
          <w:jc w:val="center"/>
        </w:trPr>
        <w:tc>
          <w:tcPr>
            <w:tcW w:w="945" w:type="pct"/>
            <w:tcBorders>
              <w:top w:val="nil"/>
              <w:left w:val="nil"/>
              <w:bottom w:val="nil"/>
              <w:right w:val="nil"/>
            </w:tcBorders>
            <w:vAlign w:val="center"/>
          </w:tcPr>
          <w:p w14:paraId="7BD23B22"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Individual medical care</w:t>
            </w:r>
          </w:p>
        </w:tc>
        <w:tc>
          <w:tcPr>
            <w:tcW w:w="705" w:type="pct"/>
            <w:tcBorders>
              <w:top w:val="nil"/>
              <w:left w:val="nil"/>
              <w:bottom w:val="nil"/>
              <w:right w:val="nil"/>
            </w:tcBorders>
            <w:vAlign w:val="center"/>
          </w:tcPr>
          <w:p w14:paraId="4B3382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w:t>
            </w:r>
          </w:p>
        </w:tc>
        <w:tc>
          <w:tcPr>
            <w:tcW w:w="750" w:type="pct"/>
            <w:tcBorders>
              <w:top w:val="nil"/>
              <w:left w:val="nil"/>
              <w:bottom w:val="nil"/>
              <w:right w:val="nil"/>
            </w:tcBorders>
            <w:vAlign w:val="center"/>
          </w:tcPr>
          <w:p w14:paraId="1220AD2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w:t>
            </w:r>
          </w:p>
        </w:tc>
        <w:tc>
          <w:tcPr>
            <w:tcW w:w="1729" w:type="pct"/>
            <w:tcBorders>
              <w:top w:val="nil"/>
              <w:left w:val="nil"/>
              <w:bottom w:val="nil"/>
              <w:right w:val="nil"/>
            </w:tcBorders>
            <w:vAlign w:val="center"/>
          </w:tcPr>
          <w:p w14:paraId="0A9E90A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35922.53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(28653.18,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113184.59)</w:t>
            </w:r>
          </w:p>
        </w:tc>
        <w:tc>
          <w:tcPr>
            <w:tcW w:w="429" w:type="pct"/>
            <w:vMerge/>
            <w:tcBorders>
              <w:top w:val="nil"/>
              <w:left w:val="nil"/>
              <w:bottom w:val="nil"/>
              <w:right w:val="nil"/>
            </w:tcBorders>
            <w:vAlign w:val="center"/>
          </w:tcPr>
          <w:p w14:paraId="0020ED7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A4336B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A6331B9" w14:textId="77777777" w:rsidTr="00FD5854">
        <w:trPr>
          <w:jc w:val="center"/>
        </w:trPr>
        <w:tc>
          <w:tcPr>
            <w:tcW w:w="945" w:type="pct"/>
            <w:tcBorders>
              <w:top w:val="nil"/>
              <w:left w:val="nil"/>
              <w:bottom w:val="nil"/>
              <w:right w:val="nil"/>
            </w:tcBorders>
            <w:vAlign w:val="center"/>
          </w:tcPr>
          <w:p w14:paraId="0DA7EBE5"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Public medical care</w:t>
            </w:r>
          </w:p>
        </w:tc>
        <w:tc>
          <w:tcPr>
            <w:tcW w:w="705" w:type="pct"/>
            <w:tcBorders>
              <w:top w:val="nil"/>
              <w:left w:val="nil"/>
              <w:bottom w:val="nil"/>
              <w:right w:val="nil"/>
            </w:tcBorders>
            <w:vAlign w:val="center"/>
          </w:tcPr>
          <w:p w14:paraId="7E117A9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280</w:t>
            </w:r>
          </w:p>
        </w:tc>
        <w:tc>
          <w:tcPr>
            <w:tcW w:w="750" w:type="pct"/>
            <w:tcBorders>
              <w:top w:val="nil"/>
              <w:left w:val="nil"/>
              <w:bottom w:val="nil"/>
              <w:right w:val="nil"/>
            </w:tcBorders>
            <w:vAlign w:val="center"/>
          </w:tcPr>
          <w:p w14:paraId="7F99013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8.3</w:t>
            </w:r>
          </w:p>
        </w:tc>
        <w:tc>
          <w:tcPr>
            <w:tcW w:w="1729" w:type="pct"/>
            <w:tcBorders>
              <w:top w:val="nil"/>
              <w:left w:val="nil"/>
              <w:bottom w:val="nil"/>
              <w:right w:val="nil"/>
            </w:tcBorders>
            <w:vAlign w:val="center"/>
          </w:tcPr>
          <w:p w14:paraId="2BD09FA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41233.85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(9716.64,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63933.44)</w:t>
            </w:r>
          </w:p>
        </w:tc>
        <w:tc>
          <w:tcPr>
            <w:tcW w:w="429" w:type="pct"/>
            <w:vMerge/>
            <w:tcBorders>
              <w:top w:val="nil"/>
              <w:left w:val="nil"/>
              <w:bottom w:val="nil"/>
              <w:right w:val="nil"/>
            </w:tcBorders>
            <w:vAlign w:val="center"/>
          </w:tcPr>
          <w:p w14:paraId="7D8AA40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AC4C91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039169F" w14:textId="77777777" w:rsidTr="00FD5854">
        <w:trPr>
          <w:jc w:val="center"/>
        </w:trPr>
        <w:tc>
          <w:tcPr>
            <w:tcW w:w="945" w:type="pct"/>
            <w:tcBorders>
              <w:top w:val="nil"/>
              <w:left w:val="nil"/>
              <w:bottom w:val="nil"/>
              <w:right w:val="nil"/>
            </w:tcBorders>
            <w:vAlign w:val="center"/>
          </w:tcPr>
          <w:p w14:paraId="4A777327"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nil"/>
              <w:right w:val="nil"/>
            </w:tcBorders>
            <w:vAlign w:val="center"/>
          </w:tcPr>
          <w:p w14:paraId="63897D3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w:t>
            </w:r>
          </w:p>
        </w:tc>
        <w:tc>
          <w:tcPr>
            <w:tcW w:w="750" w:type="pct"/>
            <w:tcBorders>
              <w:top w:val="nil"/>
              <w:left w:val="nil"/>
              <w:bottom w:val="nil"/>
              <w:right w:val="nil"/>
            </w:tcBorders>
            <w:vAlign w:val="center"/>
          </w:tcPr>
          <w:p w14:paraId="2C950C2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w:t>
            </w:r>
          </w:p>
        </w:tc>
        <w:tc>
          <w:tcPr>
            <w:tcW w:w="1729" w:type="pct"/>
            <w:tcBorders>
              <w:top w:val="nil"/>
              <w:left w:val="nil"/>
              <w:bottom w:val="nil"/>
              <w:right w:val="nil"/>
            </w:tcBorders>
            <w:vAlign w:val="center"/>
          </w:tcPr>
          <w:p w14:paraId="6D00335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56320.25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(35953.57,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157804.79)</w:t>
            </w:r>
          </w:p>
        </w:tc>
        <w:tc>
          <w:tcPr>
            <w:tcW w:w="429" w:type="pct"/>
            <w:vMerge/>
            <w:tcBorders>
              <w:top w:val="nil"/>
              <w:left w:val="nil"/>
              <w:bottom w:val="nil"/>
              <w:right w:val="nil"/>
            </w:tcBorders>
            <w:vAlign w:val="center"/>
          </w:tcPr>
          <w:p w14:paraId="3BBDB3F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7AF03F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37343C4" w14:textId="77777777" w:rsidTr="00FD5854">
        <w:trPr>
          <w:trHeight w:val="339"/>
          <w:jc w:val="center"/>
        </w:trPr>
        <w:tc>
          <w:tcPr>
            <w:tcW w:w="945" w:type="pct"/>
            <w:tcBorders>
              <w:top w:val="nil"/>
              <w:left w:val="nil"/>
              <w:bottom w:val="nil"/>
              <w:right w:val="nil"/>
            </w:tcBorders>
            <w:vAlign w:val="center"/>
          </w:tcPr>
          <w:p w14:paraId="7925823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Wound position</w:t>
            </w:r>
          </w:p>
        </w:tc>
        <w:tc>
          <w:tcPr>
            <w:tcW w:w="705" w:type="pct"/>
            <w:tcBorders>
              <w:top w:val="nil"/>
              <w:left w:val="nil"/>
              <w:bottom w:val="nil"/>
              <w:right w:val="nil"/>
            </w:tcBorders>
            <w:vAlign w:val="center"/>
          </w:tcPr>
          <w:p w14:paraId="2F024C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62AA7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2D60B56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721CCD8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0.267</w:t>
            </w:r>
          </w:p>
        </w:tc>
        <w:tc>
          <w:tcPr>
            <w:tcW w:w="443" w:type="pct"/>
            <w:vMerge w:val="restart"/>
            <w:tcBorders>
              <w:top w:val="nil"/>
              <w:left w:val="nil"/>
              <w:bottom w:val="nil"/>
              <w:right w:val="nil"/>
            </w:tcBorders>
            <w:vAlign w:val="center"/>
          </w:tcPr>
          <w:p w14:paraId="560546A0" w14:textId="77777777" w:rsidR="002039AF" w:rsidRPr="00A604C9"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604C9">
              <w:rPr>
                <w:rFonts w:ascii="Book Antiqua" w:hAnsi="Book Antiqua" w:cs="Arial"/>
                <w:color w:val="1C1D1E"/>
                <w:kern w:val="2"/>
                <w:shd w:val="clear" w:color="auto" w:fill="FFFFFF"/>
                <w:vertAlign w:val="superscript"/>
                <w:lang w:eastAsia="zh-CN"/>
              </w:rPr>
              <w:t>a</w:t>
            </w:r>
          </w:p>
        </w:tc>
      </w:tr>
      <w:tr w:rsidR="002039AF" w:rsidRPr="002039AF" w14:paraId="67BDC590" w14:textId="77777777" w:rsidTr="00FD5854">
        <w:trPr>
          <w:trHeight w:val="52"/>
          <w:jc w:val="center"/>
        </w:trPr>
        <w:tc>
          <w:tcPr>
            <w:tcW w:w="945" w:type="pct"/>
            <w:tcBorders>
              <w:top w:val="nil"/>
              <w:left w:val="nil"/>
              <w:bottom w:val="nil"/>
              <w:right w:val="nil"/>
            </w:tcBorders>
            <w:vAlign w:val="center"/>
          </w:tcPr>
          <w:p w14:paraId="17FB6F4D"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None</w:t>
            </w:r>
          </w:p>
        </w:tc>
        <w:tc>
          <w:tcPr>
            <w:tcW w:w="705" w:type="pct"/>
            <w:tcBorders>
              <w:top w:val="nil"/>
              <w:left w:val="nil"/>
              <w:bottom w:val="nil"/>
              <w:right w:val="nil"/>
            </w:tcBorders>
            <w:vAlign w:val="center"/>
          </w:tcPr>
          <w:p w14:paraId="23E9A02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w:t>
            </w:r>
          </w:p>
        </w:tc>
        <w:tc>
          <w:tcPr>
            <w:tcW w:w="750" w:type="pct"/>
            <w:tcBorders>
              <w:top w:val="nil"/>
              <w:left w:val="nil"/>
              <w:bottom w:val="nil"/>
              <w:right w:val="nil"/>
            </w:tcBorders>
            <w:vAlign w:val="center"/>
          </w:tcPr>
          <w:p w14:paraId="54B3024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w:t>
            </w:r>
          </w:p>
        </w:tc>
        <w:tc>
          <w:tcPr>
            <w:tcW w:w="1729" w:type="pct"/>
            <w:tcBorders>
              <w:top w:val="nil"/>
              <w:left w:val="nil"/>
              <w:bottom w:val="nil"/>
              <w:right w:val="nil"/>
            </w:tcBorders>
            <w:vAlign w:val="center"/>
          </w:tcPr>
          <w:p w14:paraId="726BBB3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11198.42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(5451.68,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0.00)</w:t>
            </w:r>
          </w:p>
        </w:tc>
        <w:tc>
          <w:tcPr>
            <w:tcW w:w="429" w:type="pct"/>
            <w:vMerge/>
            <w:tcBorders>
              <w:top w:val="nil"/>
              <w:left w:val="nil"/>
              <w:bottom w:val="nil"/>
              <w:right w:val="nil"/>
            </w:tcBorders>
            <w:vAlign w:val="center"/>
          </w:tcPr>
          <w:p w14:paraId="29F9B06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AF22D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EF763B5" w14:textId="77777777" w:rsidTr="00FD5854">
        <w:trPr>
          <w:trHeight w:val="52"/>
          <w:jc w:val="center"/>
        </w:trPr>
        <w:tc>
          <w:tcPr>
            <w:tcW w:w="945" w:type="pct"/>
            <w:tcBorders>
              <w:top w:val="nil"/>
              <w:left w:val="nil"/>
              <w:bottom w:val="nil"/>
              <w:right w:val="nil"/>
            </w:tcBorders>
            <w:vAlign w:val="center"/>
          </w:tcPr>
          <w:p w14:paraId="765107D7"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Trunk</w:t>
            </w:r>
          </w:p>
        </w:tc>
        <w:tc>
          <w:tcPr>
            <w:tcW w:w="705" w:type="pct"/>
            <w:tcBorders>
              <w:top w:val="nil"/>
              <w:left w:val="nil"/>
              <w:bottom w:val="nil"/>
              <w:right w:val="nil"/>
            </w:tcBorders>
            <w:vAlign w:val="center"/>
          </w:tcPr>
          <w:p w14:paraId="1DA6BDD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135</w:t>
            </w:r>
          </w:p>
        </w:tc>
        <w:tc>
          <w:tcPr>
            <w:tcW w:w="750" w:type="pct"/>
            <w:tcBorders>
              <w:top w:val="nil"/>
              <w:left w:val="nil"/>
              <w:bottom w:val="nil"/>
              <w:right w:val="nil"/>
            </w:tcBorders>
            <w:vAlign w:val="center"/>
          </w:tcPr>
          <w:p w14:paraId="20CDA8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4.0</w:t>
            </w:r>
          </w:p>
        </w:tc>
        <w:tc>
          <w:tcPr>
            <w:tcW w:w="1729" w:type="pct"/>
            <w:tcBorders>
              <w:top w:val="nil"/>
              <w:left w:val="nil"/>
              <w:bottom w:val="nil"/>
              <w:right w:val="nil"/>
            </w:tcBorders>
            <w:vAlign w:val="center"/>
          </w:tcPr>
          <w:p w14:paraId="0CD7C6A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26295.28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(8463.58,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65953.88)</w:t>
            </w:r>
          </w:p>
        </w:tc>
        <w:tc>
          <w:tcPr>
            <w:tcW w:w="429" w:type="pct"/>
            <w:vMerge/>
            <w:tcBorders>
              <w:top w:val="nil"/>
              <w:left w:val="nil"/>
              <w:bottom w:val="nil"/>
              <w:right w:val="nil"/>
            </w:tcBorders>
            <w:vAlign w:val="center"/>
          </w:tcPr>
          <w:p w14:paraId="4CEBB91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A29C1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663AF3D" w14:textId="77777777" w:rsidTr="00FD5854">
        <w:trPr>
          <w:trHeight w:val="52"/>
          <w:jc w:val="center"/>
        </w:trPr>
        <w:tc>
          <w:tcPr>
            <w:tcW w:w="945" w:type="pct"/>
            <w:tcBorders>
              <w:top w:val="nil"/>
              <w:left w:val="nil"/>
              <w:bottom w:val="nil"/>
              <w:right w:val="nil"/>
            </w:tcBorders>
            <w:vAlign w:val="center"/>
          </w:tcPr>
          <w:p w14:paraId="73B9057F"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Upper limbs</w:t>
            </w:r>
          </w:p>
        </w:tc>
        <w:tc>
          <w:tcPr>
            <w:tcW w:w="705" w:type="pct"/>
            <w:tcBorders>
              <w:top w:val="nil"/>
              <w:left w:val="nil"/>
              <w:bottom w:val="nil"/>
              <w:right w:val="nil"/>
            </w:tcBorders>
            <w:vAlign w:val="center"/>
          </w:tcPr>
          <w:p w14:paraId="1C14C4F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394</w:t>
            </w:r>
          </w:p>
        </w:tc>
        <w:tc>
          <w:tcPr>
            <w:tcW w:w="750" w:type="pct"/>
            <w:tcBorders>
              <w:top w:val="nil"/>
              <w:left w:val="nil"/>
              <w:bottom w:val="nil"/>
              <w:right w:val="nil"/>
            </w:tcBorders>
            <w:vAlign w:val="center"/>
          </w:tcPr>
          <w:p w14:paraId="63D4D38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11.7</w:t>
            </w:r>
          </w:p>
        </w:tc>
        <w:tc>
          <w:tcPr>
            <w:tcW w:w="1729" w:type="pct"/>
            <w:tcBorders>
              <w:top w:val="nil"/>
              <w:left w:val="nil"/>
              <w:bottom w:val="nil"/>
              <w:right w:val="nil"/>
            </w:tcBorders>
            <w:vAlign w:val="center"/>
          </w:tcPr>
          <w:p w14:paraId="76C3CAC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39361.70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(8891.22,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54170.21)</w:t>
            </w:r>
          </w:p>
        </w:tc>
        <w:tc>
          <w:tcPr>
            <w:tcW w:w="429" w:type="pct"/>
            <w:vMerge/>
            <w:tcBorders>
              <w:top w:val="nil"/>
              <w:left w:val="nil"/>
              <w:bottom w:val="nil"/>
              <w:right w:val="nil"/>
            </w:tcBorders>
            <w:vAlign w:val="center"/>
          </w:tcPr>
          <w:p w14:paraId="5047A50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7933BA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F0646C2" w14:textId="77777777" w:rsidTr="00FD5854">
        <w:trPr>
          <w:trHeight w:val="52"/>
          <w:jc w:val="center"/>
        </w:trPr>
        <w:tc>
          <w:tcPr>
            <w:tcW w:w="945" w:type="pct"/>
            <w:tcBorders>
              <w:top w:val="nil"/>
              <w:left w:val="nil"/>
              <w:bottom w:val="nil"/>
              <w:right w:val="nil"/>
            </w:tcBorders>
            <w:vAlign w:val="center"/>
          </w:tcPr>
          <w:p w14:paraId="0946748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Head and neck</w:t>
            </w:r>
          </w:p>
        </w:tc>
        <w:tc>
          <w:tcPr>
            <w:tcW w:w="705" w:type="pct"/>
            <w:tcBorders>
              <w:top w:val="nil"/>
              <w:left w:val="nil"/>
              <w:bottom w:val="nil"/>
              <w:right w:val="nil"/>
            </w:tcBorders>
            <w:vAlign w:val="center"/>
          </w:tcPr>
          <w:p w14:paraId="6EF12F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434</w:t>
            </w:r>
          </w:p>
        </w:tc>
        <w:tc>
          <w:tcPr>
            <w:tcW w:w="750" w:type="pct"/>
            <w:tcBorders>
              <w:top w:val="nil"/>
              <w:left w:val="nil"/>
              <w:bottom w:val="nil"/>
              <w:right w:val="nil"/>
            </w:tcBorders>
            <w:vAlign w:val="center"/>
          </w:tcPr>
          <w:p w14:paraId="35C4376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12.9</w:t>
            </w:r>
          </w:p>
        </w:tc>
        <w:tc>
          <w:tcPr>
            <w:tcW w:w="1729" w:type="pct"/>
            <w:tcBorders>
              <w:top w:val="nil"/>
              <w:left w:val="nil"/>
              <w:bottom w:val="nil"/>
              <w:right w:val="nil"/>
            </w:tcBorders>
            <w:vAlign w:val="center"/>
          </w:tcPr>
          <w:p w14:paraId="438F03A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20706.67</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(9742.51,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42939.47)</w:t>
            </w:r>
          </w:p>
        </w:tc>
        <w:tc>
          <w:tcPr>
            <w:tcW w:w="429" w:type="pct"/>
            <w:vMerge/>
            <w:tcBorders>
              <w:top w:val="nil"/>
              <w:left w:val="nil"/>
              <w:bottom w:val="nil"/>
              <w:right w:val="nil"/>
            </w:tcBorders>
            <w:vAlign w:val="center"/>
          </w:tcPr>
          <w:p w14:paraId="608ADF5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AA74B7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683DE997" w14:textId="77777777" w:rsidTr="00FD5854">
        <w:trPr>
          <w:trHeight w:val="380"/>
          <w:jc w:val="center"/>
        </w:trPr>
        <w:tc>
          <w:tcPr>
            <w:tcW w:w="945" w:type="pct"/>
            <w:tcBorders>
              <w:top w:val="nil"/>
              <w:left w:val="nil"/>
              <w:bottom w:val="nil"/>
              <w:right w:val="nil"/>
            </w:tcBorders>
            <w:vAlign w:val="center"/>
          </w:tcPr>
          <w:p w14:paraId="7ED53AFE"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Prosthesis</w:t>
            </w:r>
          </w:p>
        </w:tc>
        <w:tc>
          <w:tcPr>
            <w:tcW w:w="705" w:type="pct"/>
            <w:tcBorders>
              <w:top w:val="nil"/>
              <w:left w:val="nil"/>
              <w:bottom w:val="nil"/>
              <w:right w:val="nil"/>
            </w:tcBorders>
            <w:vAlign w:val="center"/>
          </w:tcPr>
          <w:p w14:paraId="55451D2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w:t>
            </w:r>
          </w:p>
        </w:tc>
        <w:tc>
          <w:tcPr>
            <w:tcW w:w="750" w:type="pct"/>
            <w:tcBorders>
              <w:top w:val="nil"/>
              <w:left w:val="nil"/>
              <w:bottom w:val="nil"/>
              <w:right w:val="nil"/>
            </w:tcBorders>
            <w:vAlign w:val="center"/>
          </w:tcPr>
          <w:p w14:paraId="577C5D2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w:t>
            </w:r>
          </w:p>
        </w:tc>
        <w:tc>
          <w:tcPr>
            <w:tcW w:w="1729" w:type="pct"/>
            <w:tcBorders>
              <w:top w:val="nil"/>
              <w:left w:val="nil"/>
              <w:bottom w:val="nil"/>
              <w:right w:val="nil"/>
            </w:tcBorders>
            <w:vAlign w:val="center"/>
          </w:tcPr>
          <w:p w14:paraId="590F526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43500.02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(11673.20,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115267.90)</w:t>
            </w:r>
          </w:p>
        </w:tc>
        <w:tc>
          <w:tcPr>
            <w:tcW w:w="429" w:type="pct"/>
            <w:vMerge/>
            <w:tcBorders>
              <w:top w:val="nil"/>
              <w:left w:val="nil"/>
              <w:bottom w:val="nil"/>
              <w:right w:val="nil"/>
            </w:tcBorders>
            <w:vAlign w:val="center"/>
          </w:tcPr>
          <w:p w14:paraId="3BD9F99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448CF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734F90E" w14:textId="77777777" w:rsidTr="00FD5854">
        <w:trPr>
          <w:trHeight w:val="52"/>
          <w:jc w:val="center"/>
        </w:trPr>
        <w:tc>
          <w:tcPr>
            <w:tcW w:w="945" w:type="pct"/>
            <w:tcBorders>
              <w:top w:val="nil"/>
              <w:left w:val="nil"/>
              <w:bottom w:val="nil"/>
              <w:right w:val="nil"/>
            </w:tcBorders>
            <w:vAlign w:val="center"/>
          </w:tcPr>
          <w:p w14:paraId="2A373B32"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Organ</w:t>
            </w:r>
          </w:p>
        </w:tc>
        <w:tc>
          <w:tcPr>
            <w:tcW w:w="705" w:type="pct"/>
            <w:tcBorders>
              <w:top w:val="nil"/>
              <w:left w:val="nil"/>
              <w:bottom w:val="nil"/>
              <w:right w:val="nil"/>
            </w:tcBorders>
            <w:vAlign w:val="center"/>
          </w:tcPr>
          <w:p w14:paraId="23E6B1E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w:t>
            </w:r>
          </w:p>
        </w:tc>
        <w:tc>
          <w:tcPr>
            <w:tcW w:w="750" w:type="pct"/>
            <w:tcBorders>
              <w:top w:val="nil"/>
              <w:left w:val="nil"/>
              <w:bottom w:val="nil"/>
              <w:right w:val="nil"/>
            </w:tcBorders>
            <w:vAlign w:val="center"/>
          </w:tcPr>
          <w:p w14:paraId="6442A78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w:t>
            </w:r>
          </w:p>
        </w:tc>
        <w:tc>
          <w:tcPr>
            <w:tcW w:w="1729" w:type="pct"/>
            <w:tcBorders>
              <w:top w:val="nil"/>
              <w:left w:val="nil"/>
              <w:bottom w:val="nil"/>
              <w:right w:val="nil"/>
            </w:tcBorders>
            <w:vAlign w:val="center"/>
          </w:tcPr>
          <w:p w14:paraId="6C20E47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28087.94</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(12783.60,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67501.29)</w:t>
            </w:r>
          </w:p>
        </w:tc>
        <w:tc>
          <w:tcPr>
            <w:tcW w:w="429" w:type="pct"/>
            <w:vMerge/>
            <w:tcBorders>
              <w:top w:val="nil"/>
              <w:left w:val="nil"/>
              <w:bottom w:val="nil"/>
              <w:right w:val="nil"/>
            </w:tcBorders>
            <w:vAlign w:val="center"/>
          </w:tcPr>
          <w:p w14:paraId="44EA8D7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540EF9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67CE75" w14:textId="77777777" w:rsidTr="00FD5854">
        <w:trPr>
          <w:trHeight w:val="52"/>
          <w:jc w:val="center"/>
        </w:trPr>
        <w:tc>
          <w:tcPr>
            <w:tcW w:w="945" w:type="pct"/>
            <w:tcBorders>
              <w:top w:val="nil"/>
              <w:left w:val="nil"/>
              <w:bottom w:val="nil"/>
              <w:right w:val="nil"/>
            </w:tcBorders>
            <w:vAlign w:val="center"/>
          </w:tcPr>
          <w:p w14:paraId="26436FB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Spinal cord</w:t>
            </w:r>
          </w:p>
        </w:tc>
        <w:tc>
          <w:tcPr>
            <w:tcW w:w="705" w:type="pct"/>
            <w:tcBorders>
              <w:top w:val="nil"/>
              <w:left w:val="nil"/>
              <w:bottom w:val="nil"/>
              <w:right w:val="nil"/>
            </w:tcBorders>
            <w:vAlign w:val="center"/>
          </w:tcPr>
          <w:p w14:paraId="0421B35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736</w:t>
            </w:r>
          </w:p>
        </w:tc>
        <w:tc>
          <w:tcPr>
            <w:tcW w:w="750" w:type="pct"/>
            <w:tcBorders>
              <w:top w:val="nil"/>
              <w:left w:val="nil"/>
              <w:bottom w:val="nil"/>
              <w:right w:val="nil"/>
            </w:tcBorders>
            <w:vAlign w:val="center"/>
          </w:tcPr>
          <w:p w14:paraId="1BE9239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21.9</w:t>
            </w:r>
          </w:p>
        </w:tc>
        <w:tc>
          <w:tcPr>
            <w:tcW w:w="1729" w:type="pct"/>
            <w:tcBorders>
              <w:top w:val="nil"/>
              <w:left w:val="nil"/>
              <w:bottom w:val="nil"/>
              <w:right w:val="nil"/>
            </w:tcBorders>
            <w:vAlign w:val="center"/>
          </w:tcPr>
          <w:p w14:paraId="5A07005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41242.70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(26249.93,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52136.72)</w:t>
            </w:r>
          </w:p>
        </w:tc>
        <w:tc>
          <w:tcPr>
            <w:tcW w:w="429" w:type="pct"/>
            <w:vMerge/>
            <w:tcBorders>
              <w:top w:val="nil"/>
              <w:left w:val="nil"/>
              <w:bottom w:val="nil"/>
              <w:right w:val="nil"/>
            </w:tcBorders>
            <w:vAlign w:val="center"/>
          </w:tcPr>
          <w:p w14:paraId="59A400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3B665B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44483CB" w14:textId="77777777" w:rsidTr="00FD5854">
        <w:trPr>
          <w:trHeight w:val="52"/>
          <w:jc w:val="center"/>
        </w:trPr>
        <w:tc>
          <w:tcPr>
            <w:tcW w:w="945" w:type="pct"/>
            <w:tcBorders>
              <w:top w:val="nil"/>
              <w:left w:val="nil"/>
              <w:bottom w:val="nil"/>
              <w:right w:val="nil"/>
            </w:tcBorders>
            <w:vAlign w:val="center"/>
          </w:tcPr>
          <w:p w14:paraId="346816D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Lower limbs</w:t>
            </w:r>
          </w:p>
        </w:tc>
        <w:tc>
          <w:tcPr>
            <w:tcW w:w="705" w:type="pct"/>
            <w:tcBorders>
              <w:top w:val="nil"/>
              <w:left w:val="nil"/>
              <w:bottom w:val="nil"/>
              <w:right w:val="nil"/>
            </w:tcBorders>
            <w:vAlign w:val="center"/>
          </w:tcPr>
          <w:p w14:paraId="1841737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1612</w:t>
            </w:r>
          </w:p>
        </w:tc>
        <w:tc>
          <w:tcPr>
            <w:tcW w:w="750" w:type="pct"/>
            <w:tcBorders>
              <w:top w:val="nil"/>
              <w:left w:val="nil"/>
              <w:bottom w:val="nil"/>
              <w:right w:val="nil"/>
            </w:tcBorders>
            <w:vAlign w:val="center"/>
          </w:tcPr>
          <w:p w14:paraId="21F6DCD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48.0</w:t>
            </w:r>
          </w:p>
        </w:tc>
        <w:tc>
          <w:tcPr>
            <w:tcW w:w="1729" w:type="pct"/>
            <w:tcBorders>
              <w:top w:val="nil"/>
              <w:left w:val="nil"/>
              <w:bottom w:val="nil"/>
              <w:right w:val="nil"/>
            </w:tcBorders>
            <w:vAlign w:val="center"/>
          </w:tcPr>
          <w:p w14:paraId="16830A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29935.61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(57052.51,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72001.03)</w:t>
            </w:r>
          </w:p>
        </w:tc>
        <w:tc>
          <w:tcPr>
            <w:tcW w:w="429" w:type="pct"/>
            <w:vMerge/>
            <w:tcBorders>
              <w:top w:val="nil"/>
              <w:left w:val="nil"/>
              <w:bottom w:val="nil"/>
              <w:right w:val="nil"/>
            </w:tcBorders>
            <w:vAlign w:val="center"/>
          </w:tcPr>
          <w:p w14:paraId="3C3DA89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479EB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99870C" w14:textId="77777777" w:rsidTr="00FD5854">
        <w:trPr>
          <w:trHeight w:val="52"/>
          <w:jc w:val="center"/>
        </w:trPr>
        <w:tc>
          <w:tcPr>
            <w:tcW w:w="945" w:type="pct"/>
            <w:tcBorders>
              <w:top w:val="nil"/>
              <w:left w:val="nil"/>
              <w:bottom w:val="nil"/>
              <w:right w:val="nil"/>
            </w:tcBorders>
            <w:vAlign w:val="center"/>
          </w:tcPr>
          <w:p w14:paraId="0381040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Wound type</w:t>
            </w:r>
          </w:p>
        </w:tc>
        <w:tc>
          <w:tcPr>
            <w:tcW w:w="705" w:type="pct"/>
            <w:tcBorders>
              <w:top w:val="nil"/>
              <w:left w:val="nil"/>
              <w:bottom w:val="nil"/>
              <w:right w:val="nil"/>
            </w:tcBorders>
            <w:vAlign w:val="center"/>
          </w:tcPr>
          <w:p w14:paraId="0783343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4F76EF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20BBEF1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64CF937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0.264</w:t>
            </w:r>
          </w:p>
        </w:tc>
        <w:tc>
          <w:tcPr>
            <w:tcW w:w="443" w:type="pct"/>
            <w:vMerge w:val="restart"/>
            <w:tcBorders>
              <w:top w:val="nil"/>
              <w:left w:val="nil"/>
              <w:bottom w:val="nil"/>
              <w:right w:val="nil"/>
            </w:tcBorders>
            <w:vAlign w:val="center"/>
          </w:tcPr>
          <w:p w14:paraId="0A58A408" w14:textId="77777777" w:rsidR="002039AF" w:rsidRPr="00A604C9"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604C9">
              <w:rPr>
                <w:rFonts w:ascii="Book Antiqua" w:hAnsi="Book Antiqua" w:cs="Arial"/>
                <w:color w:val="1C1D1E"/>
                <w:kern w:val="2"/>
                <w:shd w:val="clear" w:color="auto" w:fill="FFFFFF"/>
                <w:vertAlign w:val="superscript"/>
                <w:lang w:eastAsia="zh-CN"/>
              </w:rPr>
              <w:t>a</w:t>
            </w:r>
          </w:p>
        </w:tc>
      </w:tr>
      <w:tr w:rsidR="002039AF" w:rsidRPr="002039AF" w14:paraId="06732E5C" w14:textId="77777777" w:rsidTr="00FD5854">
        <w:trPr>
          <w:trHeight w:val="52"/>
          <w:jc w:val="center"/>
        </w:trPr>
        <w:tc>
          <w:tcPr>
            <w:tcW w:w="945" w:type="pct"/>
            <w:tcBorders>
              <w:top w:val="nil"/>
              <w:left w:val="nil"/>
              <w:bottom w:val="nil"/>
              <w:right w:val="nil"/>
            </w:tcBorders>
            <w:vAlign w:val="center"/>
          </w:tcPr>
          <w:p w14:paraId="6DDE9D6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Dislocation</w:t>
            </w:r>
          </w:p>
        </w:tc>
        <w:tc>
          <w:tcPr>
            <w:tcW w:w="705" w:type="pct"/>
            <w:tcBorders>
              <w:top w:val="nil"/>
              <w:left w:val="nil"/>
              <w:bottom w:val="nil"/>
              <w:right w:val="nil"/>
            </w:tcBorders>
            <w:vAlign w:val="center"/>
          </w:tcPr>
          <w:p w14:paraId="1049E55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w:t>
            </w:r>
          </w:p>
        </w:tc>
        <w:tc>
          <w:tcPr>
            <w:tcW w:w="750" w:type="pct"/>
            <w:tcBorders>
              <w:top w:val="nil"/>
              <w:left w:val="nil"/>
              <w:bottom w:val="nil"/>
              <w:right w:val="nil"/>
            </w:tcBorders>
            <w:vAlign w:val="center"/>
          </w:tcPr>
          <w:p w14:paraId="7DF021E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1729" w:type="pct"/>
            <w:tcBorders>
              <w:top w:val="nil"/>
              <w:left w:val="nil"/>
              <w:bottom w:val="nil"/>
              <w:right w:val="nil"/>
            </w:tcBorders>
            <w:vAlign w:val="center"/>
          </w:tcPr>
          <w:p w14:paraId="005293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10786.93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(6307.10,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39300.03)</w:t>
            </w:r>
          </w:p>
        </w:tc>
        <w:tc>
          <w:tcPr>
            <w:tcW w:w="429" w:type="pct"/>
            <w:vMerge/>
            <w:tcBorders>
              <w:top w:val="nil"/>
              <w:left w:val="nil"/>
              <w:bottom w:val="nil"/>
              <w:right w:val="nil"/>
            </w:tcBorders>
            <w:vAlign w:val="center"/>
          </w:tcPr>
          <w:p w14:paraId="7AFD38D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F7AD61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F29520" w14:textId="77777777" w:rsidTr="00FD5854">
        <w:trPr>
          <w:trHeight w:val="52"/>
          <w:jc w:val="center"/>
        </w:trPr>
        <w:tc>
          <w:tcPr>
            <w:tcW w:w="945" w:type="pct"/>
            <w:tcBorders>
              <w:top w:val="nil"/>
              <w:left w:val="nil"/>
              <w:bottom w:val="nil"/>
              <w:right w:val="nil"/>
            </w:tcBorders>
            <w:vAlign w:val="center"/>
          </w:tcPr>
          <w:p w14:paraId="0BC62D4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Contusion</w:t>
            </w:r>
          </w:p>
        </w:tc>
        <w:tc>
          <w:tcPr>
            <w:tcW w:w="705" w:type="pct"/>
            <w:tcBorders>
              <w:top w:val="nil"/>
              <w:left w:val="nil"/>
              <w:bottom w:val="nil"/>
              <w:right w:val="nil"/>
            </w:tcBorders>
            <w:vAlign w:val="center"/>
          </w:tcPr>
          <w:p w14:paraId="4CC3DCE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216</w:t>
            </w:r>
          </w:p>
        </w:tc>
        <w:tc>
          <w:tcPr>
            <w:tcW w:w="750" w:type="pct"/>
            <w:tcBorders>
              <w:top w:val="nil"/>
              <w:left w:val="nil"/>
              <w:bottom w:val="nil"/>
              <w:right w:val="nil"/>
            </w:tcBorders>
            <w:vAlign w:val="center"/>
          </w:tcPr>
          <w:p w14:paraId="10FF4B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6.4</w:t>
            </w:r>
          </w:p>
        </w:tc>
        <w:tc>
          <w:tcPr>
            <w:tcW w:w="1729" w:type="pct"/>
            <w:tcBorders>
              <w:top w:val="nil"/>
              <w:left w:val="nil"/>
              <w:bottom w:val="nil"/>
              <w:right w:val="nil"/>
            </w:tcBorders>
            <w:vAlign w:val="center"/>
          </w:tcPr>
          <w:p w14:paraId="2D066A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13295.61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(7904.67,</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25306.53)</w:t>
            </w:r>
          </w:p>
        </w:tc>
        <w:tc>
          <w:tcPr>
            <w:tcW w:w="429" w:type="pct"/>
            <w:vMerge/>
            <w:tcBorders>
              <w:top w:val="nil"/>
              <w:left w:val="nil"/>
              <w:bottom w:val="nil"/>
              <w:right w:val="nil"/>
            </w:tcBorders>
            <w:vAlign w:val="center"/>
          </w:tcPr>
          <w:p w14:paraId="6A3F4DC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99861F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6587147" w14:textId="77777777" w:rsidTr="00FD5854">
        <w:trPr>
          <w:trHeight w:val="52"/>
          <w:jc w:val="center"/>
        </w:trPr>
        <w:tc>
          <w:tcPr>
            <w:tcW w:w="945" w:type="pct"/>
            <w:tcBorders>
              <w:top w:val="nil"/>
              <w:left w:val="nil"/>
              <w:bottom w:val="nil"/>
              <w:right w:val="nil"/>
            </w:tcBorders>
            <w:vAlign w:val="center"/>
          </w:tcPr>
          <w:p w14:paraId="464FAB0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lastRenderedPageBreak/>
              <w:t>Soft tissue injury</w:t>
            </w:r>
          </w:p>
        </w:tc>
        <w:tc>
          <w:tcPr>
            <w:tcW w:w="705" w:type="pct"/>
            <w:tcBorders>
              <w:top w:val="nil"/>
              <w:left w:val="nil"/>
              <w:bottom w:val="nil"/>
              <w:right w:val="nil"/>
            </w:tcBorders>
            <w:vAlign w:val="center"/>
          </w:tcPr>
          <w:p w14:paraId="7961843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w:t>
            </w:r>
          </w:p>
        </w:tc>
        <w:tc>
          <w:tcPr>
            <w:tcW w:w="750" w:type="pct"/>
            <w:tcBorders>
              <w:top w:val="nil"/>
              <w:left w:val="nil"/>
              <w:bottom w:val="nil"/>
              <w:right w:val="nil"/>
            </w:tcBorders>
            <w:vAlign w:val="center"/>
          </w:tcPr>
          <w:p w14:paraId="2D1AD7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w:t>
            </w:r>
          </w:p>
        </w:tc>
        <w:tc>
          <w:tcPr>
            <w:tcW w:w="1729" w:type="pct"/>
            <w:tcBorders>
              <w:top w:val="nil"/>
              <w:left w:val="nil"/>
              <w:bottom w:val="nil"/>
              <w:right w:val="nil"/>
            </w:tcBorders>
            <w:vAlign w:val="center"/>
          </w:tcPr>
          <w:p w14:paraId="79C369C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21142.78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(8768.91,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40579.88)</w:t>
            </w:r>
          </w:p>
        </w:tc>
        <w:tc>
          <w:tcPr>
            <w:tcW w:w="429" w:type="pct"/>
            <w:vMerge/>
            <w:tcBorders>
              <w:top w:val="nil"/>
              <w:left w:val="nil"/>
              <w:bottom w:val="nil"/>
              <w:right w:val="nil"/>
            </w:tcBorders>
            <w:vAlign w:val="center"/>
          </w:tcPr>
          <w:p w14:paraId="58BE2D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2EAD7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D04DD01" w14:textId="77777777" w:rsidTr="00FD5854">
        <w:trPr>
          <w:trHeight w:val="52"/>
          <w:jc w:val="center"/>
        </w:trPr>
        <w:tc>
          <w:tcPr>
            <w:tcW w:w="945" w:type="pct"/>
            <w:tcBorders>
              <w:top w:val="nil"/>
              <w:left w:val="nil"/>
              <w:bottom w:val="nil"/>
              <w:right w:val="nil"/>
            </w:tcBorders>
            <w:vAlign w:val="center"/>
          </w:tcPr>
          <w:p w14:paraId="19FE9F77"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Joint injury</w:t>
            </w:r>
          </w:p>
        </w:tc>
        <w:tc>
          <w:tcPr>
            <w:tcW w:w="705" w:type="pct"/>
            <w:tcBorders>
              <w:top w:val="nil"/>
              <w:left w:val="nil"/>
              <w:bottom w:val="nil"/>
              <w:right w:val="nil"/>
            </w:tcBorders>
            <w:vAlign w:val="center"/>
          </w:tcPr>
          <w:p w14:paraId="5838569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143</w:t>
            </w:r>
          </w:p>
        </w:tc>
        <w:tc>
          <w:tcPr>
            <w:tcW w:w="750" w:type="pct"/>
            <w:tcBorders>
              <w:top w:val="nil"/>
              <w:left w:val="nil"/>
              <w:bottom w:val="nil"/>
              <w:right w:val="nil"/>
            </w:tcBorders>
            <w:vAlign w:val="center"/>
          </w:tcPr>
          <w:p w14:paraId="045DFDA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w:t>
            </w:r>
          </w:p>
        </w:tc>
        <w:tc>
          <w:tcPr>
            <w:tcW w:w="1729" w:type="pct"/>
            <w:tcBorders>
              <w:top w:val="nil"/>
              <w:left w:val="nil"/>
              <w:bottom w:val="nil"/>
              <w:right w:val="nil"/>
            </w:tcBorders>
            <w:vAlign w:val="center"/>
          </w:tcPr>
          <w:p w14:paraId="24D9992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18130.31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(10022.10,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53393.29)</w:t>
            </w:r>
          </w:p>
        </w:tc>
        <w:tc>
          <w:tcPr>
            <w:tcW w:w="429" w:type="pct"/>
            <w:vMerge/>
            <w:tcBorders>
              <w:top w:val="nil"/>
              <w:left w:val="nil"/>
              <w:bottom w:val="nil"/>
              <w:right w:val="nil"/>
            </w:tcBorders>
            <w:vAlign w:val="center"/>
          </w:tcPr>
          <w:p w14:paraId="4AD48B8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6F9ECF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3172D12" w14:textId="77777777" w:rsidTr="00FD5854">
        <w:trPr>
          <w:trHeight w:val="90"/>
          <w:jc w:val="center"/>
        </w:trPr>
        <w:tc>
          <w:tcPr>
            <w:tcW w:w="945" w:type="pct"/>
            <w:tcBorders>
              <w:top w:val="nil"/>
              <w:left w:val="nil"/>
              <w:bottom w:val="nil"/>
              <w:right w:val="nil"/>
            </w:tcBorders>
            <w:vAlign w:val="center"/>
          </w:tcPr>
          <w:p w14:paraId="4E9F5351" w14:textId="77777777" w:rsidR="002039AF" w:rsidRPr="002039AF" w:rsidRDefault="00A604C9"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Pr>
                <w:rFonts w:ascii="Book Antiqua" w:eastAsia="Times New Roman" w:hAnsi="Book Antiqua"/>
                <w:kern w:val="2"/>
                <w:lang w:eastAsia="zh-CN"/>
              </w:rPr>
              <w:t>Visceral</w:t>
            </w:r>
            <w:r>
              <w:rPr>
                <w:rFonts w:ascii="Book Antiqua" w:hAnsi="Book Antiqua" w:hint="eastAsia"/>
                <w:kern w:val="2"/>
                <w:lang w:eastAsia="zh-CN"/>
              </w:rPr>
              <w:t xml:space="preserve"> </w:t>
            </w:r>
            <w:r w:rsidR="002039AF" w:rsidRPr="002039AF">
              <w:rPr>
                <w:rFonts w:ascii="Book Antiqua" w:eastAsia="Times New Roman" w:hAnsi="Book Antiqua"/>
                <w:kern w:val="2"/>
                <w:lang w:eastAsia="zh-CN"/>
              </w:rPr>
              <w:t>rupture</w:t>
            </w:r>
          </w:p>
        </w:tc>
        <w:tc>
          <w:tcPr>
            <w:tcW w:w="705" w:type="pct"/>
            <w:tcBorders>
              <w:top w:val="nil"/>
              <w:left w:val="nil"/>
              <w:bottom w:val="nil"/>
              <w:right w:val="nil"/>
            </w:tcBorders>
            <w:vAlign w:val="center"/>
          </w:tcPr>
          <w:p w14:paraId="514C30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40</w:t>
            </w:r>
          </w:p>
        </w:tc>
        <w:tc>
          <w:tcPr>
            <w:tcW w:w="750" w:type="pct"/>
            <w:tcBorders>
              <w:top w:val="nil"/>
              <w:left w:val="nil"/>
              <w:bottom w:val="nil"/>
              <w:right w:val="nil"/>
            </w:tcBorders>
            <w:vAlign w:val="center"/>
          </w:tcPr>
          <w:p w14:paraId="72DE41F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1729" w:type="pct"/>
            <w:tcBorders>
              <w:top w:val="nil"/>
              <w:left w:val="nil"/>
              <w:bottom w:val="nil"/>
              <w:right w:val="nil"/>
            </w:tcBorders>
            <w:vAlign w:val="center"/>
          </w:tcPr>
          <w:p w14:paraId="539494F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36412.73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(12834.19,</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57043.39)</w:t>
            </w:r>
          </w:p>
        </w:tc>
        <w:tc>
          <w:tcPr>
            <w:tcW w:w="429" w:type="pct"/>
            <w:vMerge/>
            <w:tcBorders>
              <w:top w:val="nil"/>
              <w:left w:val="nil"/>
              <w:bottom w:val="nil"/>
              <w:right w:val="nil"/>
            </w:tcBorders>
            <w:vAlign w:val="center"/>
          </w:tcPr>
          <w:p w14:paraId="0624910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3DD126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735388" w14:textId="77777777" w:rsidTr="00FD5854">
        <w:trPr>
          <w:trHeight w:val="52"/>
          <w:jc w:val="center"/>
        </w:trPr>
        <w:tc>
          <w:tcPr>
            <w:tcW w:w="945" w:type="pct"/>
            <w:tcBorders>
              <w:top w:val="nil"/>
              <w:left w:val="nil"/>
              <w:bottom w:val="nil"/>
              <w:right w:val="nil"/>
            </w:tcBorders>
            <w:vAlign w:val="center"/>
          </w:tcPr>
          <w:p w14:paraId="7B28BB7D"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Fracture</w:t>
            </w:r>
          </w:p>
        </w:tc>
        <w:tc>
          <w:tcPr>
            <w:tcW w:w="705" w:type="pct"/>
            <w:tcBorders>
              <w:top w:val="nil"/>
              <w:left w:val="nil"/>
              <w:bottom w:val="nil"/>
              <w:right w:val="nil"/>
            </w:tcBorders>
            <w:vAlign w:val="center"/>
          </w:tcPr>
          <w:p w14:paraId="64ADB43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2831</w:t>
            </w:r>
          </w:p>
        </w:tc>
        <w:tc>
          <w:tcPr>
            <w:tcW w:w="750" w:type="pct"/>
            <w:tcBorders>
              <w:top w:val="nil"/>
              <w:left w:val="nil"/>
              <w:bottom w:val="nil"/>
              <w:right w:val="nil"/>
            </w:tcBorders>
            <w:vAlign w:val="center"/>
          </w:tcPr>
          <w:p w14:paraId="76E70A3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84.2</w:t>
            </w:r>
          </w:p>
        </w:tc>
        <w:tc>
          <w:tcPr>
            <w:tcW w:w="1729" w:type="pct"/>
            <w:tcBorders>
              <w:top w:val="nil"/>
              <w:left w:val="nil"/>
              <w:bottom w:val="nil"/>
              <w:right w:val="nil"/>
            </w:tcBorders>
            <w:vAlign w:val="center"/>
          </w:tcPr>
          <w:p w14:paraId="18803D0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48665.48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(26412.69,</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68.344)</w:t>
            </w:r>
          </w:p>
        </w:tc>
        <w:tc>
          <w:tcPr>
            <w:tcW w:w="429" w:type="pct"/>
            <w:vMerge/>
            <w:tcBorders>
              <w:top w:val="nil"/>
              <w:left w:val="nil"/>
              <w:bottom w:val="nil"/>
              <w:right w:val="nil"/>
            </w:tcBorders>
            <w:vAlign w:val="center"/>
          </w:tcPr>
          <w:p w14:paraId="0AB1BC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F9F830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1063AAE" w14:textId="77777777" w:rsidTr="00FD5854">
        <w:trPr>
          <w:trHeight w:val="52"/>
          <w:jc w:val="center"/>
        </w:trPr>
        <w:tc>
          <w:tcPr>
            <w:tcW w:w="945" w:type="pct"/>
            <w:tcBorders>
              <w:top w:val="nil"/>
              <w:left w:val="nil"/>
              <w:bottom w:val="nil"/>
              <w:right w:val="nil"/>
            </w:tcBorders>
            <w:vAlign w:val="center"/>
          </w:tcPr>
          <w:p w14:paraId="345838A9"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nil"/>
              <w:right w:val="nil"/>
            </w:tcBorders>
            <w:vAlign w:val="center"/>
          </w:tcPr>
          <w:p w14:paraId="3782845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30</w:t>
            </w:r>
          </w:p>
        </w:tc>
        <w:tc>
          <w:tcPr>
            <w:tcW w:w="750" w:type="pct"/>
            <w:tcBorders>
              <w:top w:val="nil"/>
              <w:left w:val="nil"/>
              <w:bottom w:val="nil"/>
              <w:right w:val="nil"/>
            </w:tcBorders>
            <w:vAlign w:val="center"/>
          </w:tcPr>
          <w:p w14:paraId="251BA20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0.9</w:t>
            </w:r>
          </w:p>
        </w:tc>
        <w:tc>
          <w:tcPr>
            <w:tcW w:w="1729" w:type="pct"/>
            <w:tcBorders>
              <w:top w:val="nil"/>
              <w:left w:val="nil"/>
              <w:bottom w:val="nil"/>
              <w:right w:val="nil"/>
            </w:tcBorders>
            <w:vAlign w:val="center"/>
          </w:tcPr>
          <w:p w14:paraId="30237E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12262.80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(5962.26,</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46411.80)</w:t>
            </w:r>
          </w:p>
        </w:tc>
        <w:tc>
          <w:tcPr>
            <w:tcW w:w="429" w:type="pct"/>
            <w:vMerge/>
            <w:tcBorders>
              <w:top w:val="nil"/>
              <w:left w:val="nil"/>
              <w:bottom w:val="nil"/>
              <w:right w:val="nil"/>
            </w:tcBorders>
            <w:vAlign w:val="center"/>
          </w:tcPr>
          <w:p w14:paraId="5CB0F35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B74204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A524912" w14:textId="77777777" w:rsidTr="00FD5854">
        <w:trPr>
          <w:trHeight w:val="52"/>
          <w:jc w:val="center"/>
        </w:trPr>
        <w:tc>
          <w:tcPr>
            <w:tcW w:w="945" w:type="pct"/>
            <w:tcBorders>
              <w:top w:val="nil"/>
              <w:left w:val="nil"/>
              <w:bottom w:val="nil"/>
              <w:right w:val="nil"/>
            </w:tcBorders>
            <w:vAlign w:val="center"/>
          </w:tcPr>
          <w:p w14:paraId="6705C94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color w:val="333333"/>
                <w:kern w:val="2"/>
                <w:lang w:eastAsia="zh-CN"/>
              </w:rPr>
              <w:t>Operation type</w:t>
            </w:r>
          </w:p>
        </w:tc>
        <w:tc>
          <w:tcPr>
            <w:tcW w:w="705" w:type="pct"/>
            <w:tcBorders>
              <w:top w:val="nil"/>
              <w:left w:val="nil"/>
              <w:bottom w:val="nil"/>
              <w:right w:val="nil"/>
            </w:tcBorders>
            <w:vAlign w:val="center"/>
          </w:tcPr>
          <w:p w14:paraId="6406844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690C750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1DF3397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single" w:sz="4" w:space="0" w:color="auto"/>
              <w:right w:val="nil"/>
            </w:tcBorders>
            <w:vAlign w:val="center"/>
          </w:tcPr>
          <w:p w14:paraId="16F101A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0.642</w:t>
            </w:r>
          </w:p>
        </w:tc>
        <w:tc>
          <w:tcPr>
            <w:tcW w:w="443" w:type="pct"/>
            <w:vMerge w:val="restart"/>
            <w:tcBorders>
              <w:top w:val="nil"/>
              <w:left w:val="nil"/>
              <w:bottom w:val="single" w:sz="4" w:space="0" w:color="auto"/>
              <w:right w:val="nil"/>
            </w:tcBorders>
            <w:vAlign w:val="center"/>
          </w:tcPr>
          <w:p w14:paraId="36D8E83D" w14:textId="77777777" w:rsidR="002039AF" w:rsidRPr="0081115D"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81115D">
              <w:rPr>
                <w:rFonts w:ascii="Book Antiqua" w:hAnsi="Book Antiqua" w:cs="Arial"/>
                <w:color w:val="1C1D1E"/>
                <w:kern w:val="2"/>
                <w:shd w:val="clear" w:color="auto" w:fill="FFFFFF"/>
                <w:vertAlign w:val="superscript"/>
                <w:lang w:eastAsia="zh-CN"/>
              </w:rPr>
              <w:t>a</w:t>
            </w:r>
          </w:p>
        </w:tc>
      </w:tr>
      <w:tr w:rsidR="002039AF" w:rsidRPr="002039AF" w14:paraId="6E97358A" w14:textId="77777777" w:rsidTr="00FD5854">
        <w:trPr>
          <w:trHeight w:val="90"/>
          <w:jc w:val="center"/>
        </w:trPr>
        <w:tc>
          <w:tcPr>
            <w:tcW w:w="945" w:type="pct"/>
            <w:tcBorders>
              <w:top w:val="nil"/>
              <w:left w:val="nil"/>
              <w:bottom w:val="nil"/>
              <w:right w:val="nil"/>
            </w:tcBorders>
            <w:vAlign w:val="center"/>
          </w:tcPr>
          <w:p w14:paraId="01CA1A60"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None</w:t>
            </w:r>
          </w:p>
        </w:tc>
        <w:tc>
          <w:tcPr>
            <w:tcW w:w="705" w:type="pct"/>
            <w:tcBorders>
              <w:top w:val="nil"/>
              <w:left w:val="nil"/>
              <w:bottom w:val="nil"/>
              <w:right w:val="nil"/>
            </w:tcBorders>
            <w:vAlign w:val="center"/>
          </w:tcPr>
          <w:p w14:paraId="4162786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673</w:t>
            </w:r>
          </w:p>
        </w:tc>
        <w:tc>
          <w:tcPr>
            <w:tcW w:w="750" w:type="pct"/>
            <w:tcBorders>
              <w:top w:val="nil"/>
              <w:left w:val="nil"/>
              <w:bottom w:val="nil"/>
              <w:right w:val="nil"/>
            </w:tcBorders>
            <w:vAlign w:val="center"/>
          </w:tcPr>
          <w:p w14:paraId="79B171E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20.0</w:t>
            </w:r>
          </w:p>
        </w:tc>
        <w:tc>
          <w:tcPr>
            <w:tcW w:w="1729" w:type="pct"/>
            <w:tcBorders>
              <w:top w:val="nil"/>
              <w:left w:val="nil"/>
              <w:bottom w:val="nil"/>
              <w:right w:val="nil"/>
            </w:tcBorders>
            <w:vAlign w:val="center"/>
          </w:tcPr>
          <w:p w14:paraId="276C09D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5223.96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(10030.03,</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21687.66)</w:t>
            </w:r>
          </w:p>
        </w:tc>
        <w:tc>
          <w:tcPr>
            <w:tcW w:w="429" w:type="pct"/>
            <w:vMerge/>
            <w:tcBorders>
              <w:top w:val="nil"/>
              <w:left w:val="nil"/>
              <w:bottom w:val="single" w:sz="4" w:space="0" w:color="auto"/>
              <w:right w:val="nil"/>
            </w:tcBorders>
            <w:vAlign w:val="center"/>
          </w:tcPr>
          <w:p w14:paraId="76C1F2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098280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D8AABEE" w14:textId="77777777" w:rsidTr="00FD5854">
        <w:trPr>
          <w:trHeight w:val="90"/>
          <w:jc w:val="center"/>
        </w:trPr>
        <w:tc>
          <w:tcPr>
            <w:tcW w:w="945" w:type="pct"/>
            <w:tcBorders>
              <w:top w:val="nil"/>
              <w:left w:val="nil"/>
              <w:bottom w:val="nil"/>
              <w:right w:val="nil"/>
            </w:tcBorders>
            <w:vAlign w:val="center"/>
          </w:tcPr>
          <w:p w14:paraId="39EDEE5D"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Fixation</w:t>
            </w:r>
          </w:p>
        </w:tc>
        <w:tc>
          <w:tcPr>
            <w:tcW w:w="705" w:type="pct"/>
            <w:tcBorders>
              <w:top w:val="nil"/>
              <w:left w:val="nil"/>
              <w:bottom w:val="nil"/>
              <w:right w:val="nil"/>
            </w:tcBorders>
            <w:vAlign w:val="center"/>
          </w:tcPr>
          <w:p w14:paraId="77DE29B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271</w:t>
            </w:r>
          </w:p>
        </w:tc>
        <w:tc>
          <w:tcPr>
            <w:tcW w:w="750" w:type="pct"/>
            <w:tcBorders>
              <w:top w:val="nil"/>
              <w:left w:val="nil"/>
              <w:bottom w:val="nil"/>
              <w:right w:val="nil"/>
            </w:tcBorders>
            <w:vAlign w:val="center"/>
          </w:tcPr>
          <w:p w14:paraId="20F4549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8.0</w:t>
            </w:r>
          </w:p>
        </w:tc>
        <w:tc>
          <w:tcPr>
            <w:tcW w:w="1729" w:type="pct"/>
            <w:tcBorders>
              <w:top w:val="nil"/>
              <w:left w:val="nil"/>
              <w:bottom w:val="nil"/>
              <w:right w:val="nil"/>
            </w:tcBorders>
            <w:vAlign w:val="center"/>
          </w:tcPr>
          <w:p w14:paraId="585CD99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5603.54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(9215.08,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16469.74)</w:t>
            </w:r>
          </w:p>
        </w:tc>
        <w:tc>
          <w:tcPr>
            <w:tcW w:w="429" w:type="pct"/>
            <w:vMerge/>
            <w:tcBorders>
              <w:top w:val="nil"/>
              <w:left w:val="nil"/>
              <w:bottom w:val="single" w:sz="4" w:space="0" w:color="auto"/>
              <w:right w:val="nil"/>
            </w:tcBorders>
            <w:vAlign w:val="center"/>
          </w:tcPr>
          <w:p w14:paraId="7D13BE4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7976CC5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65AFB89F" w14:textId="77777777" w:rsidTr="00FD5854">
        <w:trPr>
          <w:trHeight w:val="90"/>
          <w:jc w:val="center"/>
        </w:trPr>
        <w:tc>
          <w:tcPr>
            <w:tcW w:w="945" w:type="pct"/>
            <w:tcBorders>
              <w:top w:val="nil"/>
              <w:left w:val="nil"/>
              <w:bottom w:val="nil"/>
              <w:right w:val="nil"/>
            </w:tcBorders>
            <w:vAlign w:val="center"/>
          </w:tcPr>
          <w:p w14:paraId="2BF2A074"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Debridement and suturing</w:t>
            </w:r>
          </w:p>
        </w:tc>
        <w:tc>
          <w:tcPr>
            <w:tcW w:w="705" w:type="pct"/>
            <w:tcBorders>
              <w:top w:val="nil"/>
              <w:left w:val="nil"/>
              <w:bottom w:val="nil"/>
              <w:right w:val="nil"/>
            </w:tcBorders>
            <w:vAlign w:val="center"/>
          </w:tcPr>
          <w:p w14:paraId="1602579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194</w:t>
            </w:r>
          </w:p>
        </w:tc>
        <w:tc>
          <w:tcPr>
            <w:tcW w:w="750" w:type="pct"/>
            <w:tcBorders>
              <w:top w:val="nil"/>
              <w:left w:val="nil"/>
              <w:bottom w:val="nil"/>
              <w:right w:val="nil"/>
            </w:tcBorders>
            <w:vAlign w:val="center"/>
          </w:tcPr>
          <w:p w14:paraId="72E5E57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5.8</w:t>
            </w:r>
          </w:p>
        </w:tc>
        <w:tc>
          <w:tcPr>
            <w:tcW w:w="1729" w:type="pct"/>
            <w:tcBorders>
              <w:top w:val="nil"/>
              <w:left w:val="nil"/>
              <w:bottom w:val="nil"/>
              <w:right w:val="nil"/>
            </w:tcBorders>
            <w:vAlign w:val="center"/>
          </w:tcPr>
          <w:p w14:paraId="78A1AC6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16671.87</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(52139.40,</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90254.74)</w:t>
            </w:r>
          </w:p>
        </w:tc>
        <w:tc>
          <w:tcPr>
            <w:tcW w:w="429" w:type="pct"/>
            <w:vMerge/>
            <w:tcBorders>
              <w:top w:val="nil"/>
              <w:left w:val="nil"/>
              <w:bottom w:val="single" w:sz="4" w:space="0" w:color="auto"/>
              <w:right w:val="nil"/>
            </w:tcBorders>
            <w:vAlign w:val="center"/>
          </w:tcPr>
          <w:p w14:paraId="6D5FA3B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091780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31D93B7" w14:textId="77777777" w:rsidTr="00FD5854">
        <w:trPr>
          <w:trHeight w:val="90"/>
          <w:jc w:val="center"/>
        </w:trPr>
        <w:tc>
          <w:tcPr>
            <w:tcW w:w="945" w:type="pct"/>
            <w:tcBorders>
              <w:top w:val="nil"/>
              <w:left w:val="nil"/>
              <w:bottom w:val="nil"/>
              <w:right w:val="nil"/>
            </w:tcBorders>
            <w:vAlign w:val="center"/>
          </w:tcPr>
          <w:p w14:paraId="214A94D0"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Surgical exploration</w:t>
            </w:r>
          </w:p>
        </w:tc>
        <w:tc>
          <w:tcPr>
            <w:tcW w:w="705" w:type="pct"/>
            <w:tcBorders>
              <w:top w:val="nil"/>
              <w:left w:val="nil"/>
              <w:bottom w:val="nil"/>
              <w:right w:val="nil"/>
            </w:tcBorders>
            <w:vAlign w:val="center"/>
          </w:tcPr>
          <w:p w14:paraId="453BBC5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117</w:t>
            </w:r>
          </w:p>
        </w:tc>
        <w:tc>
          <w:tcPr>
            <w:tcW w:w="750" w:type="pct"/>
            <w:tcBorders>
              <w:top w:val="nil"/>
              <w:left w:val="nil"/>
              <w:bottom w:val="nil"/>
              <w:right w:val="nil"/>
            </w:tcBorders>
            <w:vAlign w:val="center"/>
          </w:tcPr>
          <w:p w14:paraId="1FB61C9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3.5</w:t>
            </w:r>
          </w:p>
        </w:tc>
        <w:tc>
          <w:tcPr>
            <w:tcW w:w="1729" w:type="pct"/>
            <w:tcBorders>
              <w:top w:val="nil"/>
              <w:left w:val="nil"/>
              <w:bottom w:val="nil"/>
              <w:right w:val="nil"/>
            </w:tcBorders>
            <w:vAlign w:val="center"/>
          </w:tcPr>
          <w:p w14:paraId="2873C0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19388.44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(29844.72,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52741.55)</w:t>
            </w:r>
          </w:p>
        </w:tc>
        <w:tc>
          <w:tcPr>
            <w:tcW w:w="429" w:type="pct"/>
            <w:vMerge/>
            <w:tcBorders>
              <w:top w:val="nil"/>
              <w:left w:val="nil"/>
              <w:bottom w:val="single" w:sz="4" w:space="0" w:color="auto"/>
              <w:right w:val="nil"/>
            </w:tcBorders>
            <w:vAlign w:val="center"/>
          </w:tcPr>
          <w:p w14:paraId="7BB71F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3B39CA9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DA4AE9" w14:textId="77777777" w:rsidTr="00FD5854">
        <w:trPr>
          <w:trHeight w:val="90"/>
          <w:jc w:val="center"/>
        </w:trPr>
        <w:tc>
          <w:tcPr>
            <w:tcW w:w="945" w:type="pct"/>
            <w:tcBorders>
              <w:top w:val="nil"/>
              <w:left w:val="nil"/>
              <w:bottom w:val="nil"/>
              <w:right w:val="nil"/>
            </w:tcBorders>
            <w:vAlign w:val="center"/>
          </w:tcPr>
          <w:p w14:paraId="10B8A84D"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Open reduction</w:t>
            </w:r>
          </w:p>
        </w:tc>
        <w:tc>
          <w:tcPr>
            <w:tcW w:w="705" w:type="pct"/>
            <w:tcBorders>
              <w:top w:val="nil"/>
              <w:left w:val="nil"/>
              <w:bottom w:val="nil"/>
              <w:right w:val="nil"/>
            </w:tcBorders>
            <w:vAlign w:val="center"/>
          </w:tcPr>
          <w:p w14:paraId="171D5D2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1296</w:t>
            </w:r>
          </w:p>
        </w:tc>
        <w:tc>
          <w:tcPr>
            <w:tcW w:w="750" w:type="pct"/>
            <w:tcBorders>
              <w:top w:val="nil"/>
              <w:left w:val="nil"/>
              <w:bottom w:val="nil"/>
              <w:right w:val="nil"/>
            </w:tcBorders>
            <w:vAlign w:val="center"/>
          </w:tcPr>
          <w:p w14:paraId="5C8A759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38.5</w:t>
            </w:r>
          </w:p>
        </w:tc>
        <w:tc>
          <w:tcPr>
            <w:tcW w:w="1729" w:type="pct"/>
            <w:tcBorders>
              <w:top w:val="nil"/>
              <w:left w:val="nil"/>
              <w:bottom w:val="nil"/>
              <w:right w:val="nil"/>
            </w:tcBorders>
            <w:vAlign w:val="center"/>
          </w:tcPr>
          <w:p w14:paraId="46CDB09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37836.56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(46549.68,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62950.43)</w:t>
            </w:r>
          </w:p>
        </w:tc>
        <w:tc>
          <w:tcPr>
            <w:tcW w:w="429" w:type="pct"/>
            <w:vMerge/>
            <w:tcBorders>
              <w:top w:val="nil"/>
              <w:left w:val="nil"/>
              <w:bottom w:val="single" w:sz="4" w:space="0" w:color="auto"/>
              <w:right w:val="nil"/>
            </w:tcBorders>
            <w:vAlign w:val="center"/>
          </w:tcPr>
          <w:p w14:paraId="5BFD6EE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24951F3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DBF1CB1" w14:textId="77777777" w:rsidTr="00FD5854">
        <w:trPr>
          <w:trHeight w:val="52"/>
          <w:jc w:val="center"/>
        </w:trPr>
        <w:tc>
          <w:tcPr>
            <w:tcW w:w="945" w:type="pct"/>
            <w:tcBorders>
              <w:top w:val="nil"/>
              <w:left w:val="nil"/>
              <w:bottom w:val="nil"/>
              <w:right w:val="nil"/>
            </w:tcBorders>
            <w:vAlign w:val="center"/>
          </w:tcPr>
          <w:p w14:paraId="5C787148"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Replacement</w:t>
            </w:r>
          </w:p>
        </w:tc>
        <w:tc>
          <w:tcPr>
            <w:tcW w:w="705" w:type="pct"/>
            <w:tcBorders>
              <w:top w:val="nil"/>
              <w:left w:val="nil"/>
              <w:bottom w:val="nil"/>
              <w:right w:val="nil"/>
            </w:tcBorders>
            <w:vAlign w:val="center"/>
          </w:tcPr>
          <w:p w14:paraId="139ED08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682</w:t>
            </w:r>
          </w:p>
        </w:tc>
        <w:tc>
          <w:tcPr>
            <w:tcW w:w="750" w:type="pct"/>
            <w:tcBorders>
              <w:top w:val="nil"/>
              <w:left w:val="nil"/>
              <w:bottom w:val="nil"/>
              <w:right w:val="nil"/>
            </w:tcBorders>
            <w:vAlign w:val="center"/>
          </w:tcPr>
          <w:p w14:paraId="4EB321D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20.3</w:t>
            </w:r>
          </w:p>
        </w:tc>
        <w:tc>
          <w:tcPr>
            <w:tcW w:w="1729" w:type="pct"/>
            <w:tcBorders>
              <w:top w:val="nil"/>
              <w:left w:val="nil"/>
              <w:bottom w:val="nil"/>
              <w:right w:val="nil"/>
            </w:tcBorders>
            <w:vAlign w:val="center"/>
          </w:tcPr>
          <w:p w14:paraId="4926EC0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57135.64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(67049.09,</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79342.16)</w:t>
            </w:r>
          </w:p>
        </w:tc>
        <w:tc>
          <w:tcPr>
            <w:tcW w:w="429" w:type="pct"/>
            <w:vMerge/>
            <w:tcBorders>
              <w:top w:val="nil"/>
              <w:left w:val="nil"/>
              <w:bottom w:val="single" w:sz="4" w:space="0" w:color="auto"/>
              <w:right w:val="nil"/>
            </w:tcBorders>
            <w:vAlign w:val="center"/>
          </w:tcPr>
          <w:p w14:paraId="753ACDF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6BFB963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71AE360" w14:textId="77777777" w:rsidTr="00FD5854">
        <w:trPr>
          <w:trHeight w:val="52"/>
          <w:jc w:val="center"/>
        </w:trPr>
        <w:tc>
          <w:tcPr>
            <w:tcW w:w="945" w:type="pct"/>
            <w:tcBorders>
              <w:top w:val="nil"/>
              <w:left w:val="nil"/>
              <w:bottom w:val="nil"/>
              <w:right w:val="nil"/>
            </w:tcBorders>
            <w:vAlign w:val="center"/>
          </w:tcPr>
          <w:p w14:paraId="17BC8241"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Decompression</w:t>
            </w:r>
          </w:p>
        </w:tc>
        <w:tc>
          <w:tcPr>
            <w:tcW w:w="705" w:type="pct"/>
            <w:tcBorders>
              <w:top w:val="nil"/>
              <w:left w:val="nil"/>
              <w:bottom w:val="nil"/>
              <w:right w:val="nil"/>
            </w:tcBorders>
            <w:vAlign w:val="center"/>
          </w:tcPr>
          <w:p w14:paraId="35DDA3D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w:t>
            </w:r>
          </w:p>
        </w:tc>
        <w:tc>
          <w:tcPr>
            <w:tcW w:w="750" w:type="pct"/>
            <w:tcBorders>
              <w:top w:val="nil"/>
              <w:left w:val="nil"/>
              <w:bottom w:val="nil"/>
              <w:right w:val="nil"/>
            </w:tcBorders>
            <w:vAlign w:val="center"/>
          </w:tcPr>
          <w:p w14:paraId="12E28F9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1.7</w:t>
            </w:r>
          </w:p>
        </w:tc>
        <w:tc>
          <w:tcPr>
            <w:tcW w:w="1729" w:type="pct"/>
            <w:tcBorders>
              <w:top w:val="nil"/>
              <w:left w:val="nil"/>
              <w:bottom w:val="nil"/>
              <w:right w:val="nil"/>
            </w:tcBorders>
            <w:vAlign w:val="center"/>
          </w:tcPr>
          <w:p w14:paraId="18AABD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63967.42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(85712.16,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108458.43)</w:t>
            </w:r>
          </w:p>
        </w:tc>
        <w:tc>
          <w:tcPr>
            <w:tcW w:w="429" w:type="pct"/>
            <w:vMerge/>
            <w:tcBorders>
              <w:top w:val="nil"/>
              <w:left w:val="nil"/>
              <w:bottom w:val="single" w:sz="4" w:space="0" w:color="auto"/>
              <w:right w:val="nil"/>
            </w:tcBorders>
            <w:vAlign w:val="center"/>
          </w:tcPr>
          <w:p w14:paraId="6936276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5D91A2A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9CD79D0" w14:textId="77777777" w:rsidTr="00FD5854">
        <w:trPr>
          <w:trHeight w:val="52"/>
          <w:jc w:val="center"/>
        </w:trPr>
        <w:tc>
          <w:tcPr>
            <w:tcW w:w="945" w:type="pct"/>
            <w:tcBorders>
              <w:top w:val="nil"/>
              <w:left w:val="nil"/>
              <w:bottom w:val="single" w:sz="4" w:space="0" w:color="auto"/>
              <w:right w:val="nil"/>
            </w:tcBorders>
            <w:vAlign w:val="center"/>
          </w:tcPr>
          <w:p w14:paraId="1D919E83"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single" w:sz="4" w:space="0" w:color="auto"/>
              <w:right w:val="nil"/>
            </w:tcBorders>
            <w:vAlign w:val="center"/>
          </w:tcPr>
          <w:p w14:paraId="767AC9C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w:t>
            </w:r>
          </w:p>
        </w:tc>
        <w:tc>
          <w:tcPr>
            <w:tcW w:w="750" w:type="pct"/>
            <w:tcBorders>
              <w:top w:val="nil"/>
              <w:left w:val="nil"/>
              <w:bottom w:val="single" w:sz="4" w:space="0" w:color="auto"/>
              <w:right w:val="nil"/>
            </w:tcBorders>
            <w:vAlign w:val="center"/>
          </w:tcPr>
          <w:p w14:paraId="5F9AB38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2.2</w:t>
            </w:r>
          </w:p>
        </w:tc>
        <w:tc>
          <w:tcPr>
            <w:tcW w:w="1729" w:type="pct"/>
            <w:tcBorders>
              <w:top w:val="nil"/>
              <w:left w:val="nil"/>
              <w:bottom w:val="single" w:sz="4" w:space="0" w:color="auto"/>
              <w:right w:val="nil"/>
            </w:tcBorders>
            <w:vAlign w:val="center"/>
          </w:tcPr>
          <w:p w14:paraId="4CE50CF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11879.72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(36707.28,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93072.05)</w:t>
            </w:r>
          </w:p>
        </w:tc>
        <w:tc>
          <w:tcPr>
            <w:tcW w:w="429" w:type="pct"/>
            <w:vMerge/>
            <w:tcBorders>
              <w:top w:val="nil"/>
              <w:left w:val="nil"/>
              <w:bottom w:val="single" w:sz="4" w:space="0" w:color="auto"/>
              <w:right w:val="nil"/>
            </w:tcBorders>
            <w:vAlign w:val="center"/>
          </w:tcPr>
          <w:p w14:paraId="0A2E526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2E1C96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bl>
    <w:p w14:paraId="3CE01BC6" w14:textId="77777777" w:rsidR="001E79C8" w:rsidRDefault="002039AF" w:rsidP="008A3483">
      <w:pPr>
        <w:widowControl w:val="0"/>
        <w:autoSpaceDE w:val="0"/>
        <w:adjustRightInd w:val="0"/>
        <w:snapToGrid w:val="0"/>
        <w:spacing w:line="360" w:lineRule="auto"/>
        <w:jc w:val="both"/>
        <w:rPr>
          <w:rFonts w:ascii="Book Antiqua" w:eastAsia="楷体" w:hAnsi="Book Antiqua"/>
          <w:kern w:val="2"/>
          <w:lang w:eastAsia="zh-CN"/>
        </w:rPr>
      </w:pPr>
      <w:r w:rsidRPr="002039AF">
        <w:rPr>
          <w:rFonts w:ascii="Book Antiqua" w:eastAsia="楷体" w:hAnsi="Book Antiqua"/>
          <w:kern w:val="2"/>
          <w:lang w:eastAsia="zh-CN"/>
        </w:rPr>
        <w:t>All costs are expressed in 2019 RMB</w:t>
      </w:r>
      <w:r w:rsidR="001E79C8">
        <w:rPr>
          <w:rFonts w:ascii="Book Antiqua" w:eastAsia="楷体" w:hAnsi="Book Antiqua" w:hint="eastAsia"/>
          <w:kern w:val="2"/>
          <w:lang w:eastAsia="zh-CN"/>
        </w:rPr>
        <w:t>.</w:t>
      </w:r>
      <w:r w:rsidRPr="002039AF">
        <w:rPr>
          <w:rFonts w:ascii="Book Antiqua" w:eastAsia="楷体" w:hAnsi="Book Antiqua"/>
          <w:kern w:val="2"/>
          <w:lang w:eastAsia="zh-CN"/>
        </w:rPr>
        <w:t xml:space="preserve"> </w:t>
      </w:r>
    </w:p>
    <w:p w14:paraId="7AC6E9EA" w14:textId="7C964D46" w:rsidR="008A3483" w:rsidRDefault="00D23D88" w:rsidP="008A3483">
      <w:pPr>
        <w:widowControl w:val="0"/>
        <w:autoSpaceDE w:val="0"/>
        <w:adjustRightInd w:val="0"/>
        <w:snapToGrid w:val="0"/>
        <w:spacing w:line="360" w:lineRule="auto"/>
        <w:jc w:val="both"/>
        <w:rPr>
          <w:rFonts w:ascii="Book Antiqua" w:eastAsia="等线" w:hAnsi="Book Antiqua"/>
          <w:b/>
          <w:bCs/>
          <w:kern w:val="2"/>
          <w:lang w:eastAsia="zh-CN"/>
        </w:rPr>
      </w:pPr>
      <w:proofErr w:type="spellStart"/>
      <w:proofErr w:type="gramStart"/>
      <w:r>
        <w:rPr>
          <w:rFonts w:ascii="Book Antiqua" w:eastAsia="楷体" w:hAnsi="Book Antiqua" w:hint="eastAsia"/>
          <w:kern w:val="2"/>
          <w:vertAlign w:val="superscript"/>
          <w:lang w:eastAsia="zh-CN"/>
        </w:rPr>
        <w:t>a</w:t>
      </w:r>
      <w:r w:rsidRPr="00D23D88">
        <w:rPr>
          <w:rFonts w:ascii="Book Antiqua" w:eastAsia="楷体" w:hAnsi="Book Antiqua"/>
          <w:i/>
          <w:kern w:val="2"/>
          <w:lang w:eastAsia="zh-CN"/>
        </w:rPr>
        <w:t>P</w:t>
      </w:r>
      <w:proofErr w:type="spellEnd"/>
      <w:proofErr w:type="gramEnd"/>
      <w:r>
        <w:rPr>
          <w:rFonts w:ascii="Book Antiqua" w:eastAsia="楷体" w:hAnsi="Book Antiqua" w:hint="eastAsia"/>
          <w:i/>
          <w:kern w:val="2"/>
          <w:lang w:eastAsia="zh-CN"/>
        </w:rPr>
        <w:t xml:space="preserve"> </w:t>
      </w:r>
      <w:r w:rsidR="002039AF" w:rsidRPr="002039AF">
        <w:rPr>
          <w:rFonts w:ascii="Book Antiqua" w:eastAsia="楷体" w:hAnsi="Book Antiqua"/>
          <w:kern w:val="2"/>
          <w:lang w:eastAsia="zh-CN"/>
        </w:rPr>
        <w:t>&lt;</w:t>
      </w:r>
      <w:r>
        <w:rPr>
          <w:rFonts w:ascii="Book Antiqua" w:eastAsia="楷体" w:hAnsi="Book Antiqua" w:hint="eastAsia"/>
          <w:kern w:val="2"/>
          <w:lang w:eastAsia="zh-CN"/>
        </w:rPr>
        <w:t xml:space="preserve"> </w:t>
      </w:r>
      <w:r w:rsidR="002039AF" w:rsidRPr="002039AF">
        <w:rPr>
          <w:rFonts w:ascii="Book Antiqua" w:eastAsia="楷体" w:hAnsi="Book Antiqua"/>
          <w:kern w:val="2"/>
          <w:lang w:eastAsia="zh-CN"/>
        </w:rPr>
        <w:t>0.05.</w:t>
      </w:r>
      <w:bookmarkStart w:id="118" w:name="_Hlk57139530"/>
    </w:p>
    <w:p w14:paraId="3C08AF8B" w14:textId="77777777" w:rsidR="002039AF" w:rsidRPr="00534A5E" w:rsidRDefault="002039AF" w:rsidP="008A3483">
      <w:pPr>
        <w:widowControl w:val="0"/>
        <w:autoSpaceDE w:val="0"/>
        <w:adjustRightInd w:val="0"/>
        <w:snapToGrid w:val="0"/>
        <w:spacing w:line="360" w:lineRule="auto"/>
        <w:jc w:val="both"/>
        <w:rPr>
          <w:rFonts w:ascii="Book Antiqua" w:eastAsia="等线" w:hAnsi="Book Antiqua"/>
          <w:b/>
          <w:bCs/>
          <w:kern w:val="2"/>
          <w:lang w:eastAsia="zh-CN"/>
        </w:rPr>
      </w:pPr>
      <w:r>
        <w:rPr>
          <w:rFonts w:ascii="Book Antiqua" w:eastAsia="等线" w:hAnsi="Book Antiqua"/>
          <w:kern w:val="2"/>
          <w:lang w:eastAsia="zh-CN"/>
        </w:rPr>
        <w:br w:type="page"/>
      </w:r>
      <w:r w:rsidRPr="00534A5E">
        <w:rPr>
          <w:rFonts w:ascii="Book Antiqua" w:eastAsia="等线" w:hAnsi="Book Antiqua"/>
          <w:b/>
          <w:kern w:val="2"/>
          <w:lang w:eastAsia="zh-CN"/>
        </w:rPr>
        <w:lastRenderedPageBreak/>
        <w:t xml:space="preserve">Table 3 </w:t>
      </w:r>
      <w:proofErr w:type="spellStart"/>
      <w:r w:rsidR="00534A5E" w:rsidRPr="00534A5E">
        <w:rPr>
          <w:rFonts w:ascii="Book Antiqua" w:eastAsia="Book Antiqua" w:hAnsi="Book Antiqua" w:cs="Book Antiqua"/>
          <w:b/>
          <w:color w:val="000000"/>
        </w:rPr>
        <w:t>Quantile</w:t>
      </w:r>
      <w:proofErr w:type="spellEnd"/>
      <w:r w:rsidR="00534A5E" w:rsidRPr="00534A5E">
        <w:rPr>
          <w:rFonts w:ascii="Book Antiqua" w:eastAsia="Book Antiqua" w:hAnsi="Book Antiqua" w:cs="Book Antiqua"/>
          <w:b/>
          <w:color w:val="000000"/>
        </w:rPr>
        <w:t xml:space="preserve"> regression</w:t>
      </w:r>
      <w:r w:rsidRPr="00534A5E">
        <w:rPr>
          <w:rFonts w:ascii="Book Antiqua" w:eastAsia="等线" w:hAnsi="Book Antiqua"/>
          <w:b/>
          <w:kern w:val="2"/>
          <w:lang w:eastAsia="zh-CN"/>
        </w:rPr>
        <w:t xml:space="preserve"> </w:t>
      </w:r>
      <w:r w:rsidR="00534A5E" w:rsidRPr="00534A5E">
        <w:rPr>
          <w:rFonts w:ascii="Book Antiqua" w:eastAsia="等线" w:hAnsi="Book Antiqua"/>
          <w:b/>
          <w:kern w:val="2"/>
          <w:lang w:eastAsia="zh-CN"/>
        </w:rPr>
        <w:t>analysis of hospitalization cost</w:t>
      </w:r>
      <w:r w:rsidRPr="00534A5E">
        <w:rPr>
          <w:rFonts w:ascii="Book Antiqua" w:eastAsia="等线" w:hAnsi="Book Antiqua"/>
          <w:b/>
          <w:kern w:val="2"/>
          <w:lang w:eastAsia="zh-CN"/>
        </w:rPr>
        <w:t>s</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560"/>
        <w:gridCol w:w="792"/>
        <w:gridCol w:w="895"/>
        <w:gridCol w:w="1137"/>
      </w:tblGrid>
      <w:tr w:rsidR="002039AF" w:rsidRPr="005553EB" w14:paraId="3E39EC64" w14:textId="77777777" w:rsidTr="006F1101">
        <w:trPr>
          <w:trHeight w:val="288"/>
          <w:jc w:val="center"/>
        </w:trPr>
        <w:tc>
          <w:tcPr>
            <w:tcW w:w="3495" w:type="pct"/>
            <w:vMerge w:val="restart"/>
            <w:tcBorders>
              <w:top w:val="single" w:sz="4" w:space="0" w:color="auto"/>
              <w:left w:val="nil"/>
              <w:bottom w:val="single" w:sz="4" w:space="0" w:color="auto"/>
              <w:right w:val="nil"/>
            </w:tcBorders>
            <w:noWrap/>
            <w:tcMar>
              <w:top w:w="12" w:type="dxa"/>
              <w:left w:w="12" w:type="dxa"/>
              <w:bottom w:w="0" w:type="dxa"/>
              <w:right w:w="12" w:type="dxa"/>
            </w:tcMar>
            <w:vAlign w:val="center"/>
          </w:tcPr>
          <w:p w14:paraId="344332F3"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Variable</w:t>
            </w:r>
          </w:p>
        </w:tc>
        <w:tc>
          <w:tcPr>
            <w:tcW w:w="1505" w:type="pct"/>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14:paraId="11066ABF"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kern w:val="2"/>
                <w:lang w:eastAsia="zh-CN"/>
              </w:rPr>
              <w:t>Hospitalization costs</w:t>
            </w:r>
          </w:p>
        </w:tc>
      </w:tr>
      <w:tr w:rsidR="002039AF" w:rsidRPr="005553EB" w14:paraId="09DC623A" w14:textId="77777777" w:rsidTr="006F1101">
        <w:trPr>
          <w:trHeight w:val="288"/>
          <w:jc w:val="center"/>
        </w:trPr>
        <w:tc>
          <w:tcPr>
            <w:tcW w:w="3495" w:type="pct"/>
            <w:vMerge/>
            <w:tcBorders>
              <w:top w:val="single" w:sz="4" w:space="0" w:color="auto"/>
              <w:left w:val="nil"/>
              <w:bottom w:val="single" w:sz="4" w:space="0" w:color="auto"/>
              <w:right w:val="nil"/>
            </w:tcBorders>
            <w:vAlign w:val="center"/>
          </w:tcPr>
          <w:p w14:paraId="4F2E8B59" w14:textId="77777777" w:rsidR="002039AF" w:rsidRPr="005553EB" w:rsidRDefault="002039AF" w:rsidP="002039AF">
            <w:pPr>
              <w:adjustRightInd w:val="0"/>
              <w:snapToGrid w:val="0"/>
              <w:spacing w:line="360" w:lineRule="auto"/>
              <w:jc w:val="both"/>
              <w:rPr>
                <w:rFonts w:ascii="Book Antiqua" w:eastAsia="等线" w:hAnsi="Book Antiqua"/>
                <w:b/>
                <w:color w:val="000000"/>
                <w:lang w:eastAsia="zh-CN"/>
              </w:rPr>
            </w:pPr>
          </w:p>
        </w:tc>
        <w:tc>
          <w:tcPr>
            <w:tcW w:w="422"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47A4B910"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Q10</w:t>
            </w:r>
          </w:p>
        </w:tc>
        <w:tc>
          <w:tcPr>
            <w:tcW w:w="477"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155C6B97"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Q50</w:t>
            </w:r>
          </w:p>
        </w:tc>
        <w:tc>
          <w:tcPr>
            <w:tcW w:w="605"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15982BFE"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Q90</w:t>
            </w:r>
          </w:p>
        </w:tc>
      </w:tr>
      <w:tr w:rsidR="002039AF" w:rsidRPr="002039AF" w14:paraId="3A9C8C6A" w14:textId="77777777" w:rsidTr="006F1101">
        <w:trPr>
          <w:trHeight w:val="351"/>
          <w:jc w:val="center"/>
        </w:trPr>
        <w:tc>
          <w:tcPr>
            <w:tcW w:w="3495" w:type="pct"/>
            <w:tcBorders>
              <w:top w:val="single" w:sz="4" w:space="0" w:color="auto"/>
              <w:left w:val="nil"/>
              <w:bottom w:val="nil"/>
              <w:right w:val="nil"/>
            </w:tcBorders>
            <w:noWrap/>
            <w:tcMar>
              <w:top w:w="12" w:type="dxa"/>
              <w:left w:w="12" w:type="dxa"/>
              <w:bottom w:w="0" w:type="dxa"/>
              <w:right w:w="12" w:type="dxa"/>
            </w:tcMar>
            <w:vAlign w:val="center"/>
          </w:tcPr>
          <w:p w14:paraId="66B1125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Operations times</w:t>
            </w:r>
          </w:p>
        </w:tc>
        <w:tc>
          <w:tcPr>
            <w:tcW w:w="422" w:type="pct"/>
            <w:tcBorders>
              <w:top w:val="single" w:sz="4" w:space="0" w:color="auto"/>
              <w:left w:val="nil"/>
              <w:bottom w:val="nil"/>
              <w:right w:val="nil"/>
            </w:tcBorders>
            <w:noWrap/>
            <w:tcMar>
              <w:top w:w="12" w:type="dxa"/>
              <w:left w:w="12" w:type="dxa"/>
              <w:bottom w:w="0" w:type="dxa"/>
              <w:right w:w="12" w:type="dxa"/>
            </w:tcMar>
            <w:vAlign w:val="center"/>
          </w:tcPr>
          <w:p w14:paraId="3218F0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0.038</w:t>
            </w:r>
          </w:p>
        </w:tc>
        <w:tc>
          <w:tcPr>
            <w:tcW w:w="477" w:type="pct"/>
            <w:tcBorders>
              <w:top w:val="single" w:sz="4" w:space="0" w:color="auto"/>
              <w:left w:val="nil"/>
              <w:bottom w:val="nil"/>
              <w:right w:val="nil"/>
            </w:tcBorders>
            <w:noWrap/>
            <w:tcMar>
              <w:top w:w="12" w:type="dxa"/>
              <w:left w:w="12" w:type="dxa"/>
              <w:bottom w:w="0" w:type="dxa"/>
              <w:right w:w="12" w:type="dxa"/>
            </w:tcMar>
            <w:vAlign w:val="center"/>
          </w:tcPr>
          <w:p w14:paraId="01CAF7E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0.067</w:t>
            </w:r>
            <w:r w:rsidR="00795197">
              <w:rPr>
                <w:rFonts w:ascii="Book Antiqua" w:eastAsia="等线" w:hAnsi="Book Antiqua"/>
                <w:color w:val="000000"/>
                <w:vertAlign w:val="superscript"/>
                <w:lang w:eastAsia="zh-CN"/>
              </w:rPr>
              <w:t>b</w:t>
            </w:r>
          </w:p>
        </w:tc>
        <w:tc>
          <w:tcPr>
            <w:tcW w:w="605" w:type="pct"/>
            <w:tcBorders>
              <w:top w:val="single" w:sz="4" w:space="0" w:color="auto"/>
              <w:left w:val="nil"/>
              <w:bottom w:val="nil"/>
              <w:right w:val="nil"/>
            </w:tcBorders>
            <w:noWrap/>
            <w:tcMar>
              <w:top w:w="12" w:type="dxa"/>
              <w:left w:w="12" w:type="dxa"/>
              <w:bottom w:w="0" w:type="dxa"/>
              <w:right w:w="12" w:type="dxa"/>
            </w:tcMar>
            <w:vAlign w:val="center"/>
          </w:tcPr>
          <w:p w14:paraId="629649DD"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0.133</w:t>
            </w:r>
            <w:bookmarkStart w:id="119" w:name="OLE_LINK22"/>
            <w:bookmarkStart w:id="120" w:name="OLE_LINK23"/>
            <w:r w:rsidR="00795197">
              <w:rPr>
                <w:rFonts w:ascii="Book Antiqua" w:eastAsia="等线" w:hAnsi="Book Antiqua" w:hint="eastAsia"/>
                <w:color w:val="000000"/>
                <w:vertAlign w:val="superscript"/>
                <w:lang w:eastAsia="zh-CN"/>
              </w:rPr>
              <w:t>b</w:t>
            </w:r>
            <w:bookmarkEnd w:id="119"/>
            <w:bookmarkEnd w:id="120"/>
          </w:p>
        </w:tc>
      </w:tr>
      <w:tr w:rsidR="002039AF" w:rsidRPr="002039AF" w14:paraId="5C3EE2D3"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2C382EB"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LOS</w:t>
            </w:r>
          </w:p>
        </w:tc>
        <w:tc>
          <w:tcPr>
            <w:tcW w:w="422" w:type="pct"/>
            <w:tcBorders>
              <w:top w:val="nil"/>
              <w:left w:val="nil"/>
              <w:bottom w:val="nil"/>
              <w:right w:val="nil"/>
            </w:tcBorders>
            <w:noWrap/>
            <w:tcMar>
              <w:top w:w="12" w:type="dxa"/>
              <w:left w:w="12" w:type="dxa"/>
              <w:bottom w:w="0" w:type="dxa"/>
              <w:right w:w="12" w:type="dxa"/>
            </w:tcMar>
            <w:vAlign w:val="center"/>
          </w:tcPr>
          <w:p w14:paraId="418244F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0.162</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3D9D930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0.174</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611E235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0.228</w:t>
            </w:r>
            <w:r w:rsidR="00795197">
              <w:rPr>
                <w:rFonts w:ascii="Book Antiqua" w:eastAsia="等线" w:hAnsi="Book Antiqua"/>
                <w:color w:val="000000"/>
                <w:vertAlign w:val="superscript"/>
                <w:lang w:eastAsia="zh-CN"/>
              </w:rPr>
              <w:t>b</w:t>
            </w:r>
          </w:p>
        </w:tc>
      </w:tr>
      <w:tr w:rsidR="002039AF" w:rsidRPr="002039AF" w14:paraId="485F8A0E"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3909C27"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Age</w:t>
            </w:r>
          </w:p>
        </w:tc>
        <w:tc>
          <w:tcPr>
            <w:tcW w:w="422" w:type="pct"/>
            <w:tcBorders>
              <w:top w:val="nil"/>
              <w:left w:val="nil"/>
              <w:bottom w:val="nil"/>
              <w:right w:val="nil"/>
            </w:tcBorders>
            <w:noWrap/>
            <w:tcMar>
              <w:top w:w="12" w:type="dxa"/>
              <w:left w:w="12" w:type="dxa"/>
              <w:bottom w:w="0" w:type="dxa"/>
              <w:right w:w="12" w:type="dxa"/>
            </w:tcMar>
            <w:vAlign w:val="center"/>
          </w:tcPr>
          <w:p w14:paraId="0DC38CC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0.038</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21FBF3C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0.018</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9C3D21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0.003</w:t>
            </w:r>
          </w:p>
        </w:tc>
      </w:tr>
      <w:tr w:rsidR="002039AF" w:rsidRPr="002039AF" w14:paraId="0772224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44022CA" w14:textId="77777777" w:rsidR="002039AF" w:rsidRPr="002039AF" w:rsidRDefault="002039AF" w:rsidP="002039AF">
            <w:pPr>
              <w:adjustRightInd w:val="0"/>
              <w:snapToGrid w:val="0"/>
              <w:spacing w:line="360" w:lineRule="auto"/>
              <w:jc w:val="both"/>
              <w:textAlignment w:val="center"/>
              <w:rPr>
                <w:rFonts w:ascii="Book Antiqua" w:eastAsia="等线" w:hAnsi="Book Antiqua"/>
                <w:kern w:val="2"/>
                <w:lang w:eastAsia="zh-CN"/>
              </w:rPr>
            </w:pPr>
            <w:r w:rsidRPr="002039AF">
              <w:rPr>
                <w:rFonts w:ascii="Book Antiqua" w:eastAsia="等线" w:hAnsi="Book Antiqua"/>
                <w:kern w:val="2"/>
                <w:lang w:eastAsia="zh-CN"/>
              </w:rPr>
              <w:t>Gender (Contrast = Male)</w:t>
            </w:r>
          </w:p>
        </w:tc>
        <w:tc>
          <w:tcPr>
            <w:tcW w:w="422" w:type="pct"/>
            <w:tcBorders>
              <w:top w:val="nil"/>
              <w:left w:val="nil"/>
              <w:bottom w:val="nil"/>
              <w:right w:val="nil"/>
            </w:tcBorders>
            <w:noWrap/>
            <w:tcMar>
              <w:top w:w="12" w:type="dxa"/>
              <w:left w:w="12" w:type="dxa"/>
              <w:bottom w:w="0" w:type="dxa"/>
              <w:right w:w="12" w:type="dxa"/>
            </w:tcMar>
            <w:vAlign w:val="center"/>
          </w:tcPr>
          <w:p w14:paraId="7B8361D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7A4D79B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0943C1E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32ACB9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0996DC2"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Female</w:t>
            </w:r>
          </w:p>
        </w:tc>
        <w:tc>
          <w:tcPr>
            <w:tcW w:w="422" w:type="pct"/>
            <w:tcBorders>
              <w:top w:val="nil"/>
              <w:left w:val="nil"/>
              <w:bottom w:val="nil"/>
              <w:right w:val="nil"/>
            </w:tcBorders>
            <w:noWrap/>
            <w:tcMar>
              <w:top w:w="12" w:type="dxa"/>
              <w:left w:w="12" w:type="dxa"/>
              <w:bottom w:w="0" w:type="dxa"/>
              <w:right w:w="12" w:type="dxa"/>
            </w:tcMar>
            <w:vAlign w:val="center"/>
          </w:tcPr>
          <w:p w14:paraId="59148A4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w:t>
            </w:r>
          </w:p>
        </w:tc>
        <w:tc>
          <w:tcPr>
            <w:tcW w:w="477" w:type="pct"/>
            <w:tcBorders>
              <w:top w:val="nil"/>
              <w:left w:val="nil"/>
              <w:bottom w:val="nil"/>
              <w:right w:val="nil"/>
            </w:tcBorders>
            <w:noWrap/>
            <w:tcMar>
              <w:top w:w="12" w:type="dxa"/>
              <w:left w:w="12" w:type="dxa"/>
              <w:bottom w:w="0" w:type="dxa"/>
              <w:right w:w="12" w:type="dxa"/>
            </w:tcMar>
            <w:vAlign w:val="center"/>
          </w:tcPr>
          <w:p w14:paraId="0408FD9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0.018</w:t>
            </w:r>
          </w:p>
        </w:tc>
        <w:tc>
          <w:tcPr>
            <w:tcW w:w="605" w:type="pct"/>
            <w:tcBorders>
              <w:top w:val="nil"/>
              <w:left w:val="nil"/>
              <w:bottom w:val="nil"/>
              <w:right w:val="nil"/>
            </w:tcBorders>
            <w:noWrap/>
            <w:tcMar>
              <w:top w:w="12" w:type="dxa"/>
              <w:left w:w="12" w:type="dxa"/>
              <w:bottom w:w="0" w:type="dxa"/>
              <w:right w:w="12" w:type="dxa"/>
            </w:tcMar>
            <w:vAlign w:val="center"/>
          </w:tcPr>
          <w:p w14:paraId="67F45341"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0.026</w:t>
            </w:r>
            <w:r w:rsidR="00795197">
              <w:rPr>
                <w:rFonts w:ascii="Book Antiqua" w:eastAsia="等线" w:hAnsi="Book Antiqua" w:hint="eastAsia"/>
                <w:color w:val="000000"/>
                <w:vertAlign w:val="superscript"/>
                <w:lang w:eastAsia="zh-CN"/>
              </w:rPr>
              <w:t>a</w:t>
            </w:r>
          </w:p>
        </w:tc>
      </w:tr>
      <w:tr w:rsidR="002039AF" w:rsidRPr="002039AF" w14:paraId="348B330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3BD0432E" w14:textId="77777777" w:rsidR="002039AF" w:rsidRPr="002039AF" w:rsidRDefault="002039AF" w:rsidP="002039AF">
            <w:pPr>
              <w:widowControl w:val="0"/>
              <w:adjustRightInd w:val="0"/>
              <w:snapToGrid w:val="0"/>
              <w:spacing w:line="360" w:lineRule="auto"/>
              <w:jc w:val="both"/>
              <w:rPr>
                <w:rFonts w:ascii="Book Antiqua" w:eastAsia="等线" w:hAnsi="Book Antiqua"/>
                <w:kern w:val="2"/>
                <w:lang w:eastAsia="zh-CN"/>
              </w:rPr>
            </w:pPr>
            <w:r w:rsidRPr="002039AF">
              <w:rPr>
                <w:rFonts w:ascii="Book Antiqua" w:eastAsia="等线" w:hAnsi="Book Antiqua"/>
                <w:kern w:val="2"/>
                <w:lang w:eastAsia="zh-CN"/>
              </w:rPr>
              <w:t>Payment methods (Contrast = Worker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3FAE1CD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1594675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794DB0F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F8E3402" w14:textId="77777777" w:rsidTr="006F1101">
        <w:trPr>
          <w:trHeight w:val="311"/>
          <w:jc w:val="center"/>
        </w:trPr>
        <w:tc>
          <w:tcPr>
            <w:tcW w:w="3495" w:type="pct"/>
            <w:tcBorders>
              <w:top w:val="nil"/>
              <w:left w:val="nil"/>
              <w:bottom w:val="nil"/>
              <w:right w:val="nil"/>
            </w:tcBorders>
            <w:noWrap/>
            <w:tcMar>
              <w:top w:w="12" w:type="dxa"/>
              <w:left w:w="12" w:type="dxa"/>
              <w:bottom w:w="0" w:type="dxa"/>
              <w:right w:w="12" w:type="dxa"/>
            </w:tcMar>
            <w:vAlign w:val="center"/>
          </w:tcPr>
          <w:p w14:paraId="5B313CA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Resident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0AF1AE5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0.005</w:t>
            </w:r>
          </w:p>
        </w:tc>
        <w:tc>
          <w:tcPr>
            <w:tcW w:w="477" w:type="pct"/>
            <w:tcBorders>
              <w:top w:val="nil"/>
              <w:left w:val="nil"/>
              <w:bottom w:val="nil"/>
              <w:right w:val="nil"/>
            </w:tcBorders>
            <w:noWrap/>
            <w:tcMar>
              <w:top w:w="12" w:type="dxa"/>
              <w:left w:w="12" w:type="dxa"/>
              <w:bottom w:w="0" w:type="dxa"/>
              <w:right w:w="12" w:type="dxa"/>
            </w:tcMar>
            <w:vAlign w:val="center"/>
          </w:tcPr>
          <w:p w14:paraId="74B9EBE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0.007</w:t>
            </w:r>
          </w:p>
        </w:tc>
        <w:tc>
          <w:tcPr>
            <w:tcW w:w="605" w:type="pct"/>
            <w:tcBorders>
              <w:top w:val="nil"/>
              <w:left w:val="nil"/>
              <w:bottom w:val="nil"/>
              <w:right w:val="nil"/>
            </w:tcBorders>
            <w:noWrap/>
            <w:tcMar>
              <w:top w:w="12" w:type="dxa"/>
              <w:left w:w="12" w:type="dxa"/>
              <w:bottom w:w="0" w:type="dxa"/>
              <w:right w:w="12" w:type="dxa"/>
            </w:tcMar>
            <w:vAlign w:val="center"/>
          </w:tcPr>
          <w:p w14:paraId="1B9B4AB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-0.008</w:t>
            </w:r>
          </w:p>
        </w:tc>
      </w:tr>
      <w:tr w:rsidR="002039AF" w:rsidRPr="002039AF" w14:paraId="0FE6C738" w14:textId="77777777" w:rsidTr="006F1101">
        <w:trPr>
          <w:trHeight w:val="296"/>
          <w:jc w:val="center"/>
        </w:trPr>
        <w:tc>
          <w:tcPr>
            <w:tcW w:w="3495" w:type="pct"/>
            <w:tcBorders>
              <w:top w:val="nil"/>
              <w:left w:val="nil"/>
              <w:bottom w:val="nil"/>
              <w:right w:val="nil"/>
            </w:tcBorders>
            <w:noWrap/>
            <w:tcMar>
              <w:top w:w="12" w:type="dxa"/>
              <w:left w:w="12" w:type="dxa"/>
              <w:bottom w:w="0" w:type="dxa"/>
              <w:right w:w="12" w:type="dxa"/>
            </w:tcMar>
            <w:vAlign w:val="center"/>
          </w:tcPr>
          <w:p w14:paraId="7D6E0F48"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Commercial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024D463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-0.35</w:t>
            </w:r>
          </w:p>
        </w:tc>
        <w:tc>
          <w:tcPr>
            <w:tcW w:w="477" w:type="pct"/>
            <w:tcBorders>
              <w:top w:val="nil"/>
              <w:left w:val="nil"/>
              <w:bottom w:val="nil"/>
              <w:right w:val="nil"/>
            </w:tcBorders>
            <w:noWrap/>
            <w:tcMar>
              <w:top w:w="12" w:type="dxa"/>
              <w:left w:w="12" w:type="dxa"/>
              <w:bottom w:w="0" w:type="dxa"/>
              <w:right w:w="12" w:type="dxa"/>
            </w:tcMar>
            <w:vAlign w:val="center"/>
          </w:tcPr>
          <w:p w14:paraId="698AF4E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-0.751</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12E2551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-1.185</w:t>
            </w:r>
            <w:r w:rsidR="00795197">
              <w:rPr>
                <w:rFonts w:ascii="Book Antiqua" w:eastAsia="等线" w:hAnsi="Book Antiqua"/>
                <w:color w:val="000000"/>
                <w:vertAlign w:val="superscript"/>
                <w:lang w:eastAsia="zh-CN"/>
              </w:rPr>
              <w:t>b</w:t>
            </w:r>
          </w:p>
        </w:tc>
      </w:tr>
      <w:tr w:rsidR="002039AF" w:rsidRPr="002039AF" w14:paraId="5DE6B07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7578DA"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Individual medical care</w:t>
            </w:r>
          </w:p>
        </w:tc>
        <w:tc>
          <w:tcPr>
            <w:tcW w:w="422" w:type="pct"/>
            <w:tcBorders>
              <w:top w:val="nil"/>
              <w:left w:val="nil"/>
              <w:bottom w:val="nil"/>
              <w:right w:val="nil"/>
            </w:tcBorders>
            <w:noWrap/>
            <w:tcMar>
              <w:top w:w="12" w:type="dxa"/>
              <w:left w:w="12" w:type="dxa"/>
              <w:bottom w:w="0" w:type="dxa"/>
              <w:right w:w="12" w:type="dxa"/>
            </w:tcMar>
            <w:vAlign w:val="center"/>
          </w:tcPr>
          <w:p w14:paraId="6CA9FDF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0.176</w:t>
            </w:r>
          </w:p>
        </w:tc>
        <w:tc>
          <w:tcPr>
            <w:tcW w:w="477" w:type="pct"/>
            <w:tcBorders>
              <w:top w:val="nil"/>
              <w:left w:val="nil"/>
              <w:bottom w:val="nil"/>
              <w:right w:val="nil"/>
            </w:tcBorders>
            <w:noWrap/>
            <w:tcMar>
              <w:top w:w="12" w:type="dxa"/>
              <w:left w:w="12" w:type="dxa"/>
              <w:bottom w:w="0" w:type="dxa"/>
              <w:right w:w="12" w:type="dxa"/>
            </w:tcMar>
            <w:vAlign w:val="center"/>
          </w:tcPr>
          <w:p w14:paraId="507FC99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0.034</w:t>
            </w:r>
          </w:p>
        </w:tc>
        <w:tc>
          <w:tcPr>
            <w:tcW w:w="605" w:type="pct"/>
            <w:tcBorders>
              <w:top w:val="nil"/>
              <w:left w:val="nil"/>
              <w:bottom w:val="nil"/>
              <w:right w:val="nil"/>
            </w:tcBorders>
            <w:noWrap/>
            <w:tcMar>
              <w:top w:w="12" w:type="dxa"/>
              <w:left w:w="12" w:type="dxa"/>
              <w:bottom w:w="0" w:type="dxa"/>
              <w:right w:w="12" w:type="dxa"/>
            </w:tcMar>
            <w:vAlign w:val="center"/>
          </w:tcPr>
          <w:p w14:paraId="516655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-0.017</w:t>
            </w:r>
          </w:p>
        </w:tc>
      </w:tr>
      <w:tr w:rsidR="002039AF" w:rsidRPr="002039AF" w14:paraId="7923D923"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60DE9C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Public medical care</w:t>
            </w:r>
          </w:p>
        </w:tc>
        <w:tc>
          <w:tcPr>
            <w:tcW w:w="422" w:type="pct"/>
            <w:tcBorders>
              <w:top w:val="nil"/>
              <w:left w:val="nil"/>
              <w:bottom w:val="nil"/>
              <w:right w:val="nil"/>
            </w:tcBorders>
            <w:noWrap/>
            <w:tcMar>
              <w:top w:w="12" w:type="dxa"/>
              <w:left w:w="12" w:type="dxa"/>
              <w:bottom w:w="0" w:type="dxa"/>
              <w:right w:w="12" w:type="dxa"/>
            </w:tcMar>
            <w:vAlign w:val="center"/>
          </w:tcPr>
          <w:p w14:paraId="0ECF4C5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-0.184</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1B1856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-0.019</w:t>
            </w:r>
          </w:p>
        </w:tc>
        <w:tc>
          <w:tcPr>
            <w:tcW w:w="605" w:type="pct"/>
            <w:tcBorders>
              <w:top w:val="nil"/>
              <w:left w:val="nil"/>
              <w:bottom w:val="nil"/>
              <w:right w:val="nil"/>
            </w:tcBorders>
            <w:noWrap/>
            <w:tcMar>
              <w:top w:w="12" w:type="dxa"/>
              <w:left w:w="12" w:type="dxa"/>
              <w:bottom w:w="0" w:type="dxa"/>
              <w:right w:w="12" w:type="dxa"/>
            </w:tcMar>
            <w:vAlign w:val="center"/>
          </w:tcPr>
          <w:p w14:paraId="525745F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0.006</w:t>
            </w:r>
          </w:p>
        </w:tc>
      </w:tr>
      <w:tr w:rsidR="002039AF" w:rsidRPr="002039AF" w14:paraId="2C16B4D2"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F4E0DB2"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Other</w:t>
            </w:r>
          </w:p>
        </w:tc>
        <w:tc>
          <w:tcPr>
            <w:tcW w:w="422" w:type="pct"/>
            <w:tcBorders>
              <w:top w:val="nil"/>
              <w:left w:val="nil"/>
              <w:bottom w:val="nil"/>
              <w:right w:val="nil"/>
            </w:tcBorders>
            <w:noWrap/>
            <w:tcMar>
              <w:top w:w="12" w:type="dxa"/>
              <w:left w:w="12" w:type="dxa"/>
              <w:bottom w:w="0" w:type="dxa"/>
              <w:right w:w="12" w:type="dxa"/>
            </w:tcMar>
            <w:vAlign w:val="center"/>
          </w:tcPr>
          <w:p w14:paraId="20705AC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-0.057</w:t>
            </w:r>
          </w:p>
        </w:tc>
        <w:tc>
          <w:tcPr>
            <w:tcW w:w="477" w:type="pct"/>
            <w:tcBorders>
              <w:top w:val="nil"/>
              <w:left w:val="nil"/>
              <w:bottom w:val="nil"/>
              <w:right w:val="nil"/>
            </w:tcBorders>
            <w:noWrap/>
            <w:tcMar>
              <w:top w:w="12" w:type="dxa"/>
              <w:left w:w="12" w:type="dxa"/>
              <w:bottom w:w="0" w:type="dxa"/>
              <w:right w:w="12" w:type="dxa"/>
            </w:tcMar>
            <w:vAlign w:val="center"/>
          </w:tcPr>
          <w:p w14:paraId="11575A8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0.054</w:t>
            </w:r>
          </w:p>
        </w:tc>
        <w:tc>
          <w:tcPr>
            <w:tcW w:w="605" w:type="pct"/>
            <w:tcBorders>
              <w:top w:val="nil"/>
              <w:left w:val="nil"/>
              <w:bottom w:val="nil"/>
              <w:right w:val="nil"/>
            </w:tcBorders>
            <w:noWrap/>
            <w:tcMar>
              <w:top w:w="12" w:type="dxa"/>
              <w:left w:w="12" w:type="dxa"/>
              <w:bottom w:w="0" w:type="dxa"/>
              <w:right w:w="12" w:type="dxa"/>
            </w:tcMar>
            <w:vAlign w:val="center"/>
          </w:tcPr>
          <w:p w14:paraId="5F39163B"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-0.107</w:t>
            </w:r>
          </w:p>
        </w:tc>
      </w:tr>
      <w:tr w:rsidR="002039AF" w:rsidRPr="002039AF" w14:paraId="1A7D61C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E239887" w14:textId="77777777" w:rsidR="002039AF" w:rsidRPr="002039AF" w:rsidRDefault="002039AF" w:rsidP="002039AF">
            <w:pPr>
              <w:adjustRightInd w:val="0"/>
              <w:snapToGrid w:val="0"/>
              <w:spacing w:line="360" w:lineRule="auto"/>
              <w:jc w:val="both"/>
              <w:textAlignment w:val="center"/>
              <w:rPr>
                <w:rFonts w:ascii="Book Antiqua" w:eastAsia="等线" w:hAnsi="Book Antiqua"/>
                <w:kern w:val="2"/>
                <w:lang w:eastAsia="zh-CN"/>
              </w:rPr>
            </w:pPr>
            <w:r w:rsidRPr="002039AF">
              <w:rPr>
                <w:rFonts w:ascii="Book Antiqua" w:eastAsia="等线" w:hAnsi="Book Antiqua"/>
                <w:kern w:val="2"/>
                <w:lang w:eastAsia="zh-CN"/>
              </w:rPr>
              <w:t xml:space="preserve">Wound position </w:t>
            </w:r>
            <w:bookmarkStart w:id="121" w:name="OLE_LINK16"/>
            <w:r w:rsidRPr="002039AF">
              <w:rPr>
                <w:rFonts w:ascii="Book Antiqua" w:eastAsia="等线" w:hAnsi="Book Antiqua"/>
                <w:kern w:val="2"/>
                <w:lang w:eastAsia="zh-CN"/>
              </w:rPr>
              <w:t xml:space="preserve">(Contrast = </w:t>
            </w:r>
            <w:bookmarkEnd w:id="121"/>
            <w:r w:rsidRPr="002039AF">
              <w:rPr>
                <w:rFonts w:ascii="Book Antiqua" w:eastAsia="等线" w:hAnsi="Book Antiqua"/>
                <w:kern w:val="2"/>
                <w:lang w:eastAsia="zh-CN"/>
              </w:rPr>
              <w:t>None)</w:t>
            </w:r>
          </w:p>
        </w:tc>
        <w:tc>
          <w:tcPr>
            <w:tcW w:w="422" w:type="pct"/>
            <w:tcBorders>
              <w:top w:val="nil"/>
              <w:left w:val="nil"/>
              <w:bottom w:val="nil"/>
              <w:right w:val="nil"/>
            </w:tcBorders>
            <w:noWrap/>
            <w:tcMar>
              <w:top w:w="12" w:type="dxa"/>
              <w:left w:w="12" w:type="dxa"/>
              <w:bottom w:w="0" w:type="dxa"/>
              <w:right w:w="12" w:type="dxa"/>
            </w:tcMar>
            <w:vAlign w:val="center"/>
          </w:tcPr>
          <w:p w14:paraId="369F74B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1E4E870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459FB20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35C807E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71CE1B7" w14:textId="14A5FB6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bookmarkStart w:id="122" w:name="OLE_LINK45"/>
            <w:r w:rsidRPr="002039AF">
              <w:rPr>
                <w:rFonts w:ascii="Book Antiqua" w:eastAsia="等线" w:hAnsi="Book Antiqua"/>
                <w:kern w:val="2"/>
                <w:lang w:eastAsia="zh-CN"/>
              </w:rPr>
              <w:t>Trunk</w:t>
            </w:r>
            <w:bookmarkEnd w:id="122"/>
          </w:p>
        </w:tc>
        <w:tc>
          <w:tcPr>
            <w:tcW w:w="422" w:type="pct"/>
            <w:tcBorders>
              <w:top w:val="nil"/>
              <w:left w:val="nil"/>
              <w:bottom w:val="nil"/>
              <w:right w:val="nil"/>
            </w:tcBorders>
            <w:noWrap/>
            <w:tcMar>
              <w:top w:w="12" w:type="dxa"/>
              <w:left w:w="12" w:type="dxa"/>
              <w:bottom w:w="0" w:type="dxa"/>
              <w:right w:w="12" w:type="dxa"/>
            </w:tcMar>
            <w:vAlign w:val="center"/>
          </w:tcPr>
          <w:p w14:paraId="0A0BFBD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-0.277</w:t>
            </w:r>
          </w:p>
        </w:tc>
        <w:tc>
          <w:tcPr>
            <w:tcW w:w="477" w:type="pct"/>
            <w:tcBorders>
              <w:top w:val="nil"/>
              <w:left w:val="nil"/>
              <w:bottom w:val="nil"/>
              <w:right w:val="nil"/>
            </w:tcBorders>
            <w:noWrap/>
            <w:tcMar>
              <w:top w:w="12" w:type="dxa"/>
              <w:left w:w="12" w:type="dxa"/>
              <w:bottom w:w="0" w:type="dxa"/>
              <w:right w:w="12" w:type="dxa"/>
            </w:tcMar>
            <w:vAlign w:val="center"/>
          </w:tcPr>
          <w:p w14:paraId="08C8BF6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0.063</w:t>
            </w:r>
          </w:p>
        </w:tc>
        <w:tc>
          <w:tcPr>
            <w:tcW w:w="605" w:type="pct"/>
            <w:tcBorders>
              <w:top w:val="nil"/>
              <w:left w:val="nil"/>
              <w:bottom w:val="nil"/>
              <w:right w:val="nil"/>
            </w:tcBorders>
            <w:noWrap/>
            <w:tcMar>
              <w:top w:w="12" w:type="dxa"/>
              <w:left w:w="12" w:type="dxa"/>
              <w:bottom w:w="0" w:type="dxa"/>
              <w:right w:w="12" w:type="dxa"/>
            </w:tcMar>
            <w:vAlign w:val="center"/>
          </w:tcPr>
          <w:p w14:paraId="1863553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0.646</w:t>
            </w:r>
            <w:r w:rsidR="00795197">
              <w:rPr>
                <w:rFonts w:ascii="Book Antiqua" w:eastAsia="等线" w:hAnsi="Book Antiqua"/>
                <w:color w:val="000000"/>
                <w:vertAlign w:val="superscript"/>
                <w:lang w:eastAsia="zh-CN"/>
              </w:rPr>
              <w:t>b</w:t>
            </w:r>
          </w:p>
        </w:tc>
      </w:tr>
      <w:tr w:rsidR="002039AF" w:rsidRPr="002039AF" w14:paraId="739E473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5E4E1BE"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Upper limbs</w:t>
            </w:r>
          </w:p>
        </w:tc>
        <w:tc>
          <w:tcPr>
            <w:tcW w:w="422" w:type="pct"/>
            <w:tcBorders>
              <w:top w:val="nil"/>
              <w:left w:val="nil"/>
              <w:bottom w:val="nil"/>
              <w:right w:val="nil"/>
            </w:tcBorders>
            <w:noWrap/>
            <w:tcMar>
              <w:top w:w="12" w:type="dxa"/>
              <w:left w:w="12" w:type="dxa"/>
              <w:bottom w:w="0" w:type="dxa"/>
              <w:right w:w="12" w:type="dxa"/>
            </w:tcMar>
            <w:vAlign w:val="center"/>
          </w:tcPr>
          <w:p w14:paraId="48B51D4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-0.393</w:t>
            </w:r>
          </w:p>
        </w:tc>
        <w:tc>
          <w:tcPr>
            <w:tcW w:w="477" w:type="pct"/>
            <w:tcBorders>
              <w:top w:val="nil"/>
              <w:left w:val="nil"/>
              <w:bottom w:val="nil"/>
              <w:right w:val="nil"/>
            </w:tcBorders>
            <w:noWrap/>
            <w:tcMar>
              <w:top w:w="12" w:type="dxa"/>
              <w:left w:w="12" w:type="dxa"/>
              <w:bottom w:w="0" w:type="dxa"/>
              <w:right w:w="12" w:type="dxa"/>
            </w:tcMar>
            <w:vAlign w:val="center"/>
          </w:tcPr>
          <w:p w14:paraId="6730EBC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-0.066</w:t>
            </w:r>
          </w:p>
        </w:tc>
        <w:tc>
          <w:tcPr>
            <w:tcW w:w="605" w:type="pct"/>
            <w:tcBorders>
              <w:top w:val="nil"/>
              <w:left w:val="nil"/>
              <w:bottom w:val="nil"/>
              <w:right w:val="nil"/>
            </w:tcBorders>
            <w:noWrap/>
            <w:tcMar>
              <w:top w:w="12" w:type="dxa"/>
              <w:left w:w="12" w:type="dxa"/>
              <w:bottom w:w="0" w:type="dxa"/>
              <w:right w:w="12" w:type="dxa"/>
            </w:tcMar>
            <w:vAlign w:val="center"/>
          </w:tcPr>
          <w:p w14:paraId="5AD334D2"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0.502</w:t>
            </w:r>
            <w:r w:rsidR="00795197">
              <w:rPr>
                <w:rFonts w:ascii="Book Antiqua" w:eastAsia="等线" w:hAnsi="Book Antiqua" w:hint="eastAsia"/>
                <w:color w:val="000000"/>
                <w:vertAlign w:val="superscript"/>
                <w:lang w:eastAsia="zh-CN"/>
              </w:rPr>
              <w:t>a</w:t>
            </w:r>
          </w:p>
        </w:tc>
      </w:tr>
      <w:tr w:rsidR="002039AF" w:rsidRPr="002039AF" w14:paraId="43AE84A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A1EC42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Head and neck</w:t>
            </w:r>
          </w:p>
        </w:tc>
        <w:tc>
          <w:tcPr>
            <w:tcW w:w="422" w:type="pct"/>
            <w:tcBorders>
              <w:top w:val="nil"/>
              <w:left w:val="nil"/>
              <w:bottom w:val="nil"/>
              <w:right w:val="nil"/>
            </w:tcBorders>
            <w:noWrap/>
            <w:tcMar>
              <w:top w:w="12" w:type="dxa"/>
              <w:left w:w="12" w:type="dxa"/>
              <w:bottom w:w="0" w:type="dxa"/>
              <w:right w:w="12" w:type="dxa"/>
            </w:tcMar>
            <w:vAlign w:val="center"/>
          </w:tcPr>
          <w:p w14:paraId="2958B90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-0.117</w:t>
            </w:r>
          </w:p>
        </w:tc>
        <w:tc>
          <w:tcPr>
            <w:tcW w:w="477" w:type="pct"/>
            <w:tcBorders>
              <w:top w:val="nil"/>
              <w:left w:val="nil"/>
              <w:bottom w:val="nil"/>
              <w:right w:val="nil"/>
            </w:tcBorders>
            <w:noWrap/>
            <w:tcMar>
              <w:top w:w="12" w:type="dxa"/>
              <w:left w:w="12" w:type="dxa"/>
              <w:bottom w:w="0" w:type="dxa"/>
              <w:right w:w="12" w:type="dxa"/>
            </w:tcMar>
            <w:vAlign w:val="center"/>
          </w:tcPr>
          <w:p w14:paraId="4BBE403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0.317</w:t>
            </w:r>
          </w:p>
        </w:tc>
        <w:tc>
          <w:tcPr>
            <w:tcW w:w="605" w:type="pct"/>
            <w:tcBorders>
              <w:top w:val="nil"/>
              <w:left w:val="nil"/>
              <w:bottom w:val="nil"/>
              <w:right w:val="nil"/>
            </w:tcBorders>
            <w:noWrap/>
            <w:tcMar>
              <w:top w:w="12" w:type="dxa"/>
              <w:left w:w="12" w:type="dxa"/>
              <w:bottom w:w="0" w:type="dxa"/>
              <w:right w:w="12" w:type="dxa"/>
            </w:tcMar>
            <w:vAlign w:val="center"/>
          </w:tcPr>
          <w:p w14:paraId="5CB26A8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0.763</w:t>
            </w:r>
            <w:r w:rsidR="00795197">
              <w:rPr>
                <w:rFonts w:ascii="Book Antiqua" w:eastAsia="等线" w:hAnsi="Book Antiqua"/>
                <w:color w:val="000000"/>
                <w:vertAlign w:val="superscript"/>
                <w:lang w:eastAsia="zh-CN"/>
              </w:rPr>
              <w:t>b</w:t>
            </w:r>
          </w:p>
        </w:tc>
      </w:tr>
      <w:tr w:rsidR="002039AF" w:rsidRPr="002039AF" w14:paraId="4AF8C23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922F36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Prosthesis</w:t>
            </w:r>
          </w:p>
        </w:tc>
        <w:tc>
          <w:tcPr>
            <w:tcW w:w="422" w:type="pct"/>
            <w:tcBorders>
              <w:top w:val="nil"/>
              <w:left w:val="nil"/>
              <w:bottom w:val="nil"/>
              <w:right w:val="nil"/>
            </w:tcBorders>
            <w:noWrap/>
            <w:tcMar>
              <w:top w:w="12" w:type="dxa"/>
              <w:left w:w="12" w:type="dxa"/>
              <w:bottom w:w="0" w:type="dxa"/>
              <w:right w:w="12" w:type="dxa"/>
            </w:tcMar>
            <w:vAlign w:val="center"/>
          </w:tcPr>
          <w:p w14:paraId="6CE155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-0.227</w:t>
            </w:r>
          </w:p>
        </w:tc>
        <w:tc>
          <w:tcPr>
            <w:tcW w:w="477" w:type="pct"/>
            <w:tcBorders>
              <w:top w:val="nil"/>
              <w:left w:val="nil"/>
              <w:bottom w:val="nil"/>
              <w:right w:val="nil"/>
            </w:tcBorders>
            <w:noWrap/>
            <w:tcMar>
              <w:top w:w="12" w:type="dxa"/>
              <w:left w:w="12" w:type="dxa"/>
              <w:bottom w:w="0" w:type="dxa"/>
              <w:right w:w="12" w:type="dxa"/>
            </w:tcMar>
            <w:vAlign w:val="center"/>
          </w:tcPr>
          <w:p w14:paraId="1B95D16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0.049</w:t>
            </w:r>
          </w:p>
        </w:tc>
        <w:tc>
          <w:tcPr>
            <w:tcW w:w="605" w:type="pct"/>
            <w:tcBorders>
              <w:top w:val="nil"/>
              <w:left w:val="nil"/>
              <w:bottom w:val="nil"/>
              <w:right w:val="nil"/>
            </w:tcBorders>
            <w:noWrap/>
            <w:tcMar>
              <w:top w:w="12" w:type="dxa"/>
              <w:left w:w="12" w:type="dxa"/>
              <w:bottom w:w="0" w:type="dxa"/>
              <w:right w:w="12" w:type="dxa"/>
            </w:tcMar>
            <w:vAlign w:val="center"/>
          </w:tcPr>
          <w:p w14:paraId="5D8ED11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0.500</w:t>
            </w:r>
          </w:p>
        </w:tc>
      </w:tr>
      <w:tr w:rsidR="002039AF" w:rsidRPr="002039AF" w14:paraId="63C4840B"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440784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Organ</w:t>
            </w:r>
          </w:p>
        </w:tc>
        <w:tc>
          <w:tcPr>
            <w:tcW w:w="422" w:type="pct"/>
            <w:tcBorders>
              <w:top w:val="nil"/>
              <w:left w:val="nil"/>
              <w:bottom w:val="nil"/>
              <w:right w:val="nil"/>
            </w:tcBorders>
            <w:noWrap/>
            <w:tcMar>
              <w:top w:w="12" w:type="dxa"/>
              <w:left w:w="12" w:type="dxa"/>
              <w:bottom w:w="0" w:type="dxa"/>
              <w:right w:w="12" w:type="dxa"/>
            </w:tcMar>
            <w:vAlign w:val="center"/>
          </w:tcPr>
          <w:p w14:paraId="7853E92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-0.314</w:t>
            </w:r>
          </w:p>
        </w:tc>
        <w:tc>
          <w:tcPr>
            <w:tcW w:w="477" w:type="pct"/>
            <w:tcBorders>
              <w:top w:val="nil"/>
              <w:left w:val="nil"/>
              <w:bottom w:val="nil"/>
              <w:right w:val="nil"/>
            </w:tcBorders>
            <w:noWrap/>
            <w:tcMar>
              <w:top w:w="12" w:type="dxa"/>
              <w:left w:w="12" w:type="dxa"/>
              <w:bottom w:w="0" w:type="dxa"/>
              <w:right w:w="12" w:type="dxa"/>
            </w:tcMar>
            <w:vAlign w:val="center"/>
          </w:tcPr>
          <w:p w14:paraId="46246C7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w:t>
            </w:r>
          </w:p>
        </w:tc>
        <w:tc>
          <w:tcPr>
            <w:tcW w:w="605" w:type="pct"/>
            <w:tcBorders>
              <w:top w:val="nil"/>
              <w:left w:val="nil"/>
              <w:bottom w:val="nil"/>
              <w:right w:val="nil"/>
            </w:tcBorders>
            <w:noWrap/>
            <w:tcMar>
              <w:top w:w="12" w:type="dxa"/>
              <w:left w:w="12" w:type="dxa"/>
              <w:bottom w:w="0" w:type="dxa"/>
              <w:right w:w="12" w:type="dxa"/>
            </w:tcMar>
            <w:vAlign w:val="center"/>
          </w:tcPr>
          <w:p w14:paraId="7E60D47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0.760</w:t>
            </w:r>
            <w:r w:rsidR="00795197">
              <w:rPr>
                <w:rFonts w:ascii="Book Antiqua" w:eastAsia="等线" w:hAnsi="Book Antiqua"/>
                <w:color w:val="000000"/>
                <w:vertAlign w:val="superscript"/>
                <w:lang w:eastAsia="zh-CN"/>
              </w:rPr>
              <w:t>b</w:t>
            </w:r>
          </w:p>
        </w:tc>
      </w:tr>
      <w:tr w:rsidR="002039AF" w:rsidRPr="002039AF" w14:paraId="7B5FBE99"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050A8286"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Spinal cord</w:t>
            </w:r>
          </w:p>
        </w:tc>
        <w:tc>
          <w:tcPr>
            <w:tcW w:w="422" w:type="pct"/>
            <w:tcBorders>
              <w:top w:val="nil"/>
              <w:left w:val="nil"/>
              <w:bottom w:val="nil"/>
              <w:right w:val="nil"/>
            </w:tcBorders>
            <w:noWrap/>
            <w:tcMar>
              <w:top w:w="12" w:type="dxa"/>
              <w:left w:w="12" w:type="dxa"/>
              <w:bottom w:w="0" w:type="dxa"/>
              <w:right w:w="12" w:type="dxa"/>
            </w:tcMar>
            <w:vAlign w:val="center"/>
          </w:tcPr>
          <w:p w14:paraId="7F3E111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-0.342</w:t>
            </w:r>
          </w:p>
        </w:tc>
        <w:tc>
          <w:tcPr>
            <w:tcW w:w="477" w:type="pct"/>
            <w:tcBorders>
              <w:top w:val="nil"/>
              <w:left w:val="nil"/>
              <w:bottom w:val="nil"/>
              <w:right w:val="nil"/>
            </w:tcBorders>
            <w:noWrap/>
            <w:tcMar>
              <w:top w:w="12" w:type="dxa"/>
              <w:left w:w="12" w:type="dxa"/>
              <w:bottom w:w="0" w:type="dxa"/>
              <w:right w:w="12" w:type="dxa"/>
            </w:tcMar>
            <w:vAlign w:val="center"/>
          </w:tcPr>
          <w:p w14:paraId="0B21907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-0.037</w:t>
            </w:r>
          </w:p>
        </w:tc>
        <w:tc>
          <w:tcPr>
            <w:tcW w:w="605" w:type="pct"/>
            <w:tcBorders>
              <w:top w:val="nil"/>
              <w:left w:val="nil"/>
              <w:bottom w:val="nil"/>
              <w:right w:val="nil"/>
            </w:tcBorders>
            <w:noWrap/>
            <w:tcMar>
              <w:top w:w="12" w:type="dxa"/>
              <w:left w:w="12" w:type="dxa"/>
              <w:bottom w:w="0" w:type="dxa"/>
              <w:right w:w="12" w:type="dxa"/>
            </w:tcMar>
            <w:vAlign w:val="center"/>
          </w:tcPr>
          <w:p w14:paraId="21B01699"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0.497</w:t>
            </w:r>
            <w:r w:rsidR="00795197">
              <w:rPr>
                <w:rFonts w:ascii="Book Antiqua" w:eastAsia="等线" w:hAnsi="Book Antiqua" w:hint="eastAsia"/>
                <w:color w:val="000000"/>
                <w:vertAlign w:val="superscript"/>
                <w:lang w:eastAsia="zh-CN"/>
              </w:rPr>
              <w:t>a</w:t>
            </w:r>
          </w:p>
        </w:tc>
      </w:tr>
      <w:tr w:rsidR="002039AF" w:rsidRPr="002039AF" w14:paraId="4C5B91B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1FFDA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Lower limbs</w:t>
            </w:r>
          </w:p>
        </w:tc>
        <w:tc>
          <w:tcPr>
            <w:tcW w:w="422" w:type="pct"/>
            <w:tcBorders>
              <w:top w:val="nil"/>
              <w:left w:val="nil"/>
              <w:bottom w:val="nil"/>
              <w:right w:val="nil"/>
            </w:tcBorders>
            <w:noWrap/>
            <w:tcMar>
              <w:top w:w="12" w:type="dxa"/>
              <w:left w:w="12" w:type="dxa"/>
              <w:bottom w:w="0" w:type="dxa"/>
              <w:right w:w="12" w:type="dxa"/>
            </w:tcMar>
            <w:vAlign w:val="center"/>
          </w:tcPr>
          <w:p w14:paraId="1D53A6B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-0.305</w:t>
            </w:r>
          </w:p>
        </w:tc>
        <w:tc>
          <w:tcPr>
            <w:tcW w:w="477" w:type="pct"/>
            <w:tcBorders>
              <w:top w:val="nil"/>
              <w:left w:val="nil"/>
              <w:bottom w:val="nil"/>
              <w:right w:val="nil"/>
            </w:tcBorders>
            <w:noWrap/>
            <w:tcMar>
              <w:top w:w="12" w:type="dxa"/>
              <w:left w:w="12" w:type="dxa"/>
              <w:bottom w:w="0" w:type="dxa"/>
              <w:right w:w="12" w:type="dxa"/>
            </w:tcMar>
            <w:vAlign w:val="center"/>
          </w:tcPr>
          <w:p w14:paraId="2D2ED42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0.022</w:t>
            </w:r>
          </w:p>
        </w:tc>
        <w:tc>
          <w:tcPr>
            <w:tcW w:w="605" w:type="pct"/>
            <w:tcBorders>
              <w:top w:val="nil"/>
              <w:left w:val="nil"/>
              <w:bottom w:val="nil"/>
              <w:right w:val="nil"/>
            </w:tcBorders>
            <w:noWrap/>
            <w:tcMar>
              <w:top w:w="12" w:type="dxa"/>
              <w:left w:w="12" w:type="dxa"/>
              <w:bottom w:w="0" w:type="dxa"/>
              <w:right w:w="12" w:type="dxa"/>
            </w:tcMar>
            <w:vAlign w:val="center"/>
          </w:tcPr>
          <w:p w14:paraId="788CCB2E"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0.584</w:t>
            </w:r>
            <w:r w:rsidR="00795197">
              <w:rPr>
                <w:rFonts w:ascii="Book Antiqua" w:eastAsia="等线" w:hAnsi="Book Antiqua" w:hint="eastAsia"/>
                <w:color w:val="000000"/>
                <w:vertAlign w:val="superscript"/>
                <w:lang w:eastAsia="zh-CN"/>
              </w:rPr>
              <w:t>a</w:t>
            </w:r>
          </w:p>
        </w:tc>
      </w:tr>
      <w:tr w:rsidR="002039AF" w:rsidRPr="002039AF" w14:paraId="5119DE2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FF1991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Wound type</w:t>
            </w:r>
            <w:r w:rsidRPr="002039AF">
              <w:rPr>
                <w:rFonts w:ascii="Book Antiqua" w:eastAsia="等线" w:hAnsi="Book Antiqua"/>
                <w:color w:val="000000"/>
                <w:lang w:eastAsia="zh-CN"/>
              </w:rPr>
              <w:t xml:space="preserve"> (</w:t>
            </w:r>
            <w:r w:rsidRPr="002039AF">
              <w:rPr>
                <w:rFonts w:ascii="Book Antiqua" w:eastAsia="等线" w:hAnsi="Book Antiqua"/>
                <w:kern w:val="2"/>
                <w:lang w:eastAsia="zh-CN"/>
              </w:rPr>
              <w:t>Contrast = Dislocation)</w:t>
            </w:r>
          </w:p>
        </w:tc>
        <w:tc>
          <w:tcPr>
            <w:tcW w:w="422" w:type="pct"/>
            <w:tcBorders>
              <w:top w:val="nil"/>
              <w:left w:val="nil"/>
              <w:bottom w:val="nil"/>
              <w:right w:val="nil"/>
            </w:tcBorders>
            <w:noWrap/>
            <w:tcMar>
              <w:top w:w="12" w:type="dxa"/>
              <w:left w:w="12" w:type="dxa"/>
              <w:bottom w:w="0" w:type="dxa"/>
              <w:right w:w="12" w:type="dxa"/>
            </w:tcMar>
            <w:vAlign w:val="center"/>
          </w:tcPr>
          <w:p w14:paraId="228B7E2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5C741E0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6DB197C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AC358B0"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86C650B"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Contusion</w:t>
            </w:r>
          </w:p>
        </w:tc>
        <w:tc>
          <w:tcPr>
            <w:tcW w:w="422" w:type="pct"/>
            <w:tcBorders>
              <w:top w:val="nil"/>
              <w:left w:val="nil"/>
              <w:bottom w:val="nil"/>
              <w:right w:val="nil"/>
            </w:tcBorders>
            <w:noWrap/>
            <w:tcMar>
              <w:top w:w="12" w:type="dxa"/>
              <w:left w:w="12" w:type="dxa"/>
              <w:bottom w:w="0" w:type="dxa"/>
              <w:right w:w="12" w:type="dxa"/>
            </w:tcMar>
            <w:vAlign w:val="center"/>
          </w:tcPr>
          <w:p w14:paraId="216D3FE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0.890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7739196B"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-0.153</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649106EB"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-0.187</w:t>
            </w:r>
            <w:r w:rsidR="00795197">
              <w:rPr>
                <w:rFonts w:ascii="Book Antiqua" w:eastAsia="等线" w:hAnsi="Book Antiqua" w:hint="eastAsia"/>
                <w:color w:val="000000"/>
                <w:vertAlign w:val="superscript"/>
                <w:lang w:eastAsia="zh-CN"/>
              </w:rPr>
              <w:t>a</w:t>
            </w:r>
          </w:p>
        </w:tc>
      </w:tr>
      <w:tr w:rsidR="002039AF" w:rsidRPr="002039AF" w14:paraId="2B0DFE30"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2E2052"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Soft tissue injury</w:t>
            </w:r>
          </w:p>
        </w:tc>
        <w:tc>
          <w:tcPr>
            <w:tcW w:w="422" w:type="pct"/>
            <w:tcBorders>
              <w:top w:val="nil"/>
              <w:left w:val="nil"/>
              <w:bottom w:val="nil"/>
              <w:right w:val="nil"/>
            </w:tcBorders>
            <w:noWrap/>
            <w:tcMar>
              <w:top w:w="12" w:type="dxa"/>
              <w:left w:w="12" w:type="dxa"/>
              <w:bottom w:w="0" w:type="dxa"/>
              <w:right w:w="12" w:type="dxa"/>
            </w:tcMar>
            <w:vAlign w:val="center"/>
          </w:tcPr>
          <w:p w14:paraId="3B9AAF1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0.942</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383C2C9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-0.052</w:t>
            </w:r>
          </w:p>
        </w:tc>
        <w:tc>
          <w:tcPr>
            <w:tcW w:w="605" w:type="pct"/>
            <w:tcBorders>
              <w:top w:val="nil"/>
              <w:left w:val="nil"/>
              <w:bottom w:val="nil"/>
              <w:right w:val="nil"/>
            </w:tcBorders>
            <w:noWrap/>
            <w:tcMar>
              <w:top w:w="12" w:type="dxa"/>
              <w:left w:w="12" w:type="dxa"/>
              <w:bottom w:w="0" w:type="dxa"/>
              <w:right w:w="12" w:type="dxa"/>
            </w:tcMar>
            <w:vAlign w:val="center"/>
          </w:tcPr>
          <w:p w14:paraId="7787AD3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-0.08</w:t>
            </w:r>
          </w:p>
        </w:tc>
      </w:tr>
      <w:tr w:rsidR="002039AF" w:rsidRPr="002039AF" w14:paraId="7B3C5EC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2DD492F"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Joint injury</w:t>
            </w:r>
          </w:p>
        </w:tc>
        <w:tc>
          <w:tcPr>
            <w:tcW w:w="422" w:type="pct"/>
            <w:tcBorders>
              <w:top w:val="nil"/>
              <w:left w:val="nil"/>
              <w:bottom w:val="nil"/>
              <w:right w:val="nil"/>
            </w:tcBorders>
            <w:noWrap/>
            <w:tcMar>
              <w:top w:w="12" w:type="dxa"/>
              <w:left w:w="12" w:type="dxa"/>
              <w:bottom w:w="0" w:type="dxa"/>
              <w:right w:w="12" w:type="dxa"/>
            </w:tcMar>
            <w:vAlign w:val="center"/>
          </w:tcPr>
          <w:p w14:paraId="0E4D706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0.757</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BDF1C6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w:t>
            </w:r>
          </w:p>
        </w:tc>
        <w:tc>
          <w:tcPr>
            <w:tcW w:w="605" w:type="pct"/>
            <w:tcBorders>
              <w:top w:val="nil"/>
              <w:left w:val="nil"/>
              <w:bottom w:val="nil"/>
              <w:right w:val="nil"/>
            </w:tcBorders>
            <w:noWrap/>
            <w:tcMar>
              <w:top w:w="12" w:type="dxa"/>
              <w:left w:w="12" w:type="dxa"/>
              <w:bottom w:w="0" w:type="dxa"/>
              <w:right w:w="12" w:type="dxa"/>
            </w:tcMar>
            <w:vAlign w:val="center"/>
          </w:tcPr>
          <w:p w14:paraId="4952741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-0.112</w:t>
            </w:r>
          </w:p>
        </w:tc>
      </w:tr>
      <w:tr w:rsidR="002039AF" w:rsidRPr="002039AF" w14:paraId="34A2492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60E1DD7"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Visceral rupture</w:t>
            </w:r>
          </w:p>
        </w:tc>
        <w:tc>
          <w:tcPr>
            <w:tcW w:w="422" w:type="pct"/>
            <w:tcBorders>
              <w:top w:val="nil"/>
              <w:left w:val="nil"/>
              <w:bottom w:val="nil"/>
              <w:right w:val="nil"/>
            </w:tcBorders>
            <w:noWrap/>
            <w:tcMar>
              <w:top w:w="12" w:type="dxa"/>
              <w:left w:w="12" w:type="dxa"/>
              <w:bottom w:w="0" w:type="dxa"/>
              <w:right w:w="12" w:type="dxa"/>
            </w:tcMar>
            <w:vAlign w:val="center"/>
          </w:tcPr>
          <w:p w14:paraId="769B97A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0.851</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A158D4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0.015</w:t>
            </w:r>
          </w:p>
        </w:tc>
        <w:tc>
          <w:tcPr>
            <w:tcW w:w="605" w:type="pct"/>
            <w:tcBorders>
              <w:top w:val="nil"/>
              <w:left w:val="nil"/>
              <w:bottom w:val="nil"/>
              <w:right w:val="nil"/>
            </w:tcBorders>
            <w:noWrap/>
            <w:tcMar>
              <w:top w:w="12" w:type="dxa"/>
              <w:left w:w="12" w:type="dxa"/>
              <w:bottom w:w="0" w:type="dxa"/>
              <w:right w:w="12" w:type="dxa"/>
            </w:tcMar>
            <w:vAlign w:val="center"/>
          </w:tcPr>
          <w:p w14:paraId="37D9ABD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0.047</w:t>
            </w:r>
          </w:p>
        </w:tc>
      </w:tr>
      <w:tr w:rsidR="002039AF" w:rsidRPr="002039AF" w14:paraId="42F767F9"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0DCFBD0"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Fracture</w:t>
            </w:r>
          </w:p>
        </w:tc>
        <w:tc>
          <w:tcPr>
            <w:tcW w:w="422" w:type="pct"/>
            <w:tcBorders>
              <w:top w:val="nil"/>
              <w:left w:val="nil"/>
              <w:bottom w:val="nil"/>
              <w:right w:val="nil"/>
            </w:tcBorders>
            <w:noWrap/>
            <w:tcMar>
              <w:top w:w="12" w:type="dxa"/>
              <w:left w:w="12" w:type="dxa"/>
              <w:bottom w:w="0" w:type="dxa"/>
              <w:right w:w="12" w:type="dxa"/>
            </w:tcMar>
            <w:vAlign w:val="center"/>
          </w:tcPr>
          <w:p w14:paraId="48B53F9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0.900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C5471D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0.068</w:t>
            </w:r>
          </w:p>
        </w:tc>
        <w:tc>
          <w:tcPr>
            <w:tcW w:w="605" w:type="pct"/>
            <w:tcBorders>
              <w:top w:val="nil"/>
              <w:left w:val="nil"/>
              <w:bottom w:val="nil"/>
              <w:right w:val="nil"/>
            </w:tcBorders>
            <w:noWrap/>
            <w:tcMar>
              <w:top w:w="12" w:type="dxa"/>
              <w:left w:w="12" w:type="dxa"/>
              <w:bottom w:w="0" w:type="dxa"/>
              <w:right w:w="12" w:type="dxa"/>
            </w:tcMar>
            <w:vAlign w:val="center"/>
          </w:tcPr>
          <w:p w14:paraId="7E9F5E7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-0.006</w:t>
            </w:r>
          </w:p>
        </w:tc>
      </w:tr>
      <w:tr w:rsidR="002039AF" w:rsidRPr="002039AF" w14:paraId="0285BE44"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85CA196"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lastRenderedPageBreak/>
              <w:t>Other</w:t>
            </w:r>
          </w:p>
        </w:tc>
        <w:tc>
          <w:tcPr>
            <w:tcW w:w="422" w:type="pct"/>
            <w:tcBorders>
              <w:top w:val="nil"/>
              <w:left w:val="nil"/>
              <w:bottom w:val="nil"/>
              <w:right w:val="nil"/>
            </w:tcBorders>
            <w:noWrap/>
            <w:tcMar>
              <w:top w:w="12" w:type="dxa"/>
              <w:left w:w="12" w:type="dxa"/>
              <w:bottom w:w="0" w:type="dxa"/>
              <w:right w:w="12" w:type="dxa"/>
            </w:tcMar>
            <w:vAlign w:val="center"/>
          </w:tcPr>
          <w:p w14:paraId="04AFC11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0.735</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58EB79D"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-0.162</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2F26E75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-0.025</w:t>
            </w:r>
          </w:p>
        </w:tc>
      </w:tr>
      <w:tr w:rsidR="002039AF" w:rsidRPr="002039AF" w14:paraId="627C552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FE0D90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Operation type</w:t>
            </w:r>
            <w:r w:rsidRPr="002039AF">
              <w:rPr>
                <w:rFonts w:ascii="Book Antiqua" w:eastAsia="等线" w:hAnsi="Book Antiqua"/>
                <w:color w:val="000000"/>
                <w:lang w:eastAsia="zh-CN"/>
              </w:rPr>
              <w:t xml:space="preserve"> (</w:t>
            </w:r>
            <w:r w:rsidRPr="002039AF">
              <w:rPr>
                <w:rFonts w:ascii="Book Antiqua" w:eastAsia="等线" w:hAnsi="Book Antiqua"/>
                <w:kern w:val="2"/>
                <w:lang w:eastAsia="zh-CN"/>
              </w:rPr>
              <w:t>Contrast = None)</w:t>
            </w:r>
          </w:p>
        </w:tc>
        <w:tc>
          <w:tcPr>
            <w:tcW w:w="422" w:type="pct"/>
            <w:tcBorders>
              <w:top w:val="nil"/>
              <w:left w:val="nil"/>
              <w:bottom w:val="nil"/>
              <w:right w:val="nil"/>
            </w:tcBorders>
            <w:noWrap/>
            <w:tcMar>
              <w:top w:w="12" w:type="dxa"/>
              <w:left w:w="12" w:type="dxa"/>
              <w:bottom w:w="0" w:type="dxa"/>
              <w:right w:w="12" w:type="dxa"/>
            </w:tcMar>
            <w:vAlign w:val="center"/>
          </w:tcPr>
          <w:p w14:paraId="4FF2760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23A5BF0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289E785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6AAA336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6DCDE44"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Fixation</w:t>
            </w:r>
          </w:p>
        </w:tc>
        <w:tc>
          <w:tcPr>
            <w:tcW w:w="422" w:type="pct"/>
            <w:tcBorders>
              <w:top w:val="nil"/>
              <w:left w:val="nil"/>
              <w:bottom w:val="nil"/>
              <w:right w:val="nil"/>
            </w:tcBorders>
            <w:noWrap/>
            <w:tcMar>
              <w:top w:w="12" w:type="dxa"/>
              <w:left w:w="12" w:type="dxa"/>
              <w:bottom w:w="0" w:type="dxa"/>
              <w:right w:w="12" w:type="dxa"/>
            </w:tcMar>
            <w:vAlign w:val="center"/>
          </w:tcPr>
          <w:p w14:paraId="7247A9A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-0.024</w:t>
            </w:r>
          </w:p>
        </w:tc>
        <w:tc>
          <w:tcPr>
            <w:tcW w:w="477" w:type="pct"/>
            <w:tcBorders>
              <w:top w:val="nil"/>
              <w:left w:val="nil"/>
              <w:bottom w:val="nil"/>
              <w:right w:val="nil"/>
            </w:tcBorders>
            <w:noWrap/>
            <w:tcMar>
              <w:top w:w="12" w:type="dxa"/>
              <w:left w:w="12" w:type="dxa"/>
              <w:bottom w:w="0" w:type="dxa"/>
              <w:right w:w="12" w:type="dxa"/>
            </w:tcMar>
            <w:vAlign w:val="center"/>
          </w:tcPr>
          <w:p w14:paraId="42442211"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-0.071</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4ADBBB3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-0.209</w:t>
            </w:r>
            <w:r w:rsidR="00795197">
              <w:rPr>
                <w:rFonts w:ascii="Book Antiqua" w:eastAsia="等线" w:hAnsi="Book Antiqua"/>
                <w:color w:val="000000"/>
                <w:vertAlign w:val="superscript"/>
                <w:lang w:eastAsia="zh-CN"/>
              </w:rPr>
              <w:t>b</w:t>
            </w:r>
          </w:p>
        </w:tc>
      </w:tr>
      <w:tr w:rsidR="002039AF" w:rsidRPr="002039AF" w14:paraId="342FFEC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E82CB04" w14:textId="3BAB4386"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bookmarkStart w:id="123" w:name="OLE_LINK42"/>
            <w:r w:rsidRPr="002039AF">
              <w:rPr>
                <w:rFonts w:ascii="Book Antiqua" w:eastAsia="等线" w:hAnsi="Book Antiqua"/>
                <w:color w:val="333333"/>
                <w:kern w:val="2"/>
                <w:lang w:eastAsia="zh-CN"/>
              </w:rPr>
              <w:t>Debridement and suturing</w:t>
            </w:r>
            <w:bookmarkEnd w:id="123"/>
          </w:p>
        </w:tc>
        <w:tc>
          <w:tcPr>
            <w:tcW w:w="422" w:type="pct"/>
            <w:tcBorders>
              <w:top w:val="nil"/>
              <w:left w:val="nil"/>
              <w:bottom w:val="nil"/>
              <w:right w:val="nil"/>
            </w:tcBorders>
            <w:noWrap/>
            <w:tcMar>
              <w:top w:w="12" w:type="dxa"/>
              <w:left w:w="12" w:type="dxa"/>
              <w:bottom w:w="0" w:type="dxa"/>
              <w:right w:w="12" w:type="dxa"/>
            </w:tcMar>
            <w:vAlign w:val="center"/>
          </w:tcPr>
          <w:p w14:paraId="1AB30EB4"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0.523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247D65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0.704</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78F6EEB1"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0.480</w:t>
            </w:r>
            <w:r>
              <w:rPr>
                <w:rFonts w:ascii="Book Antiqua" w:eastAsia="等线" w:hAnsi="Book Antiqua"/>
                <w:color w:val="000000"/>
                <w:vertAlign w:val="superscript"/>
                <w:lang w:eastAsia="zh-CN"/>
              </w:rPr>
              <w:t>b</w:t>
            </w:r>
          </w:p>
        </w:tc>
      </w:tr>
      <w:tr w:rsidR="002039AF" w:rsidRPr="002039AF" w14:paraId="4E8222FE"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304CEEBB"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Surgical exploration</w:t>
            </w:r>
          </w:p>
        </w:tc>
        <w:tc>
          <w:tcPr>
            <w:tcW w:w="422" w:type="pct"/>
            <w:tcBorders>
              <w:top w:val="nil"/>
              <w:left w:val="nil"/>
              <w:bottom w:val="nil"/>
              <w:right w:val="nil"/>
            </w:tcBorders>
            <w:noWrap/>
            <w:tcMar>
              <w:top w:w="12" w:type="dxa"/>
              <w:left w:w="12" w:type="dxa"/>
              <w:bottom w:w="0" w:type="dxa"/>
              <w:right w:w="12" w:type="dxa"/>
            </w:tcMar>
            <w:vAlign w:val="center"/>
          </w:tcPr>
          <w:p w14:paraId="126F53C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0.413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53ECC21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3CDEE84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0.202</w:t>
            </w:r>
            <w:r w:rsidR="00795197">
              <w:rPr>
                <w:rFonts w:ascii="Book Antiqua" w:eastAsia="等线" w:hAnsi="Book Antiqua"/>
                <w:color w:val="000000"/>
                <w:vertAlign w:val="superscript"/>
                <w:lang w:eastAsia="zh-CN"/>
              </w:rPr>
              <w:t>b</w:t>
            </w:r>
          </w:p>
        </w:tc>
      </w:tr>
      <w:tr w:rsidR="002039AF" w:rsidRPr="002039AF" w14:paraId="1EBEF34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1854861"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333333"/>
                <w:kern w:val="2"/>
                <w:lang w:eastAsia="zh-CN"/>
              </w:rPr>
            </w:pPr>
            <w:r w:rsidRPr="002039AF">
              <w:rPr>
                <w:rFonts w:ascii="Book Antiqua" w:eastAsia="等线" w:hAnsi="Book Antiqua"/>
                <w:color w:val="333333"/>
                <w:kern w:val="2"/>
                <w:lang w:eastAsia="zh-CN"/>
              </w:rPr>
              <w:t>Open reduction</w:t>
            </w:r>
          </w:p>
        </w:tc>
        <w:tc>
          <w:tcPr>
            <w:tcW w:w="422" w:type="pct"/>
            <w:tcBorders>
              <w:top w:val="nil"/>
              <w:left w:val="nil"/>
              <w:bottom w:val="nil"/>
              <w:right w:val="nil"/>
            </w:tcBorders>
            <w:noWrap/>
            <w:tcMar>
              <w:top w:w="12" w:type="dxa"/>
              <w:left w:w="12" w:type="dxa"/>
              <w:bottom w:w="0" w:type="dxa"/>
              <w:right w:w="12" w:type="dxa"/>
            </w:tcMar>
            <w:vAlign w:val="center"/>
          </w:tcPr>
          <w:p w14:paraId="2136B6D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0.883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B11047C"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0.666</w:t>
            </w:r>
            <w:r>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66E5F398"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0.319</w:t>
            </w:r>
            <w:r>
              <w:rPr>
                <w:rFonts w:ascii="Book Antiqua" w:eastAsia="等线" w:hAnsi="Book Antiqua"/>
                <w:color w:val="000000"/>
                <w:vertAlign w:val="superscript"/>
                <w:lang w:eastAsia="zh-CN"/>
              </w:rPr>
              <w:t>b</w:t>
            </w:r>
          </w:p>
        </w:tc>
      </w:tr>
      <w:tr w:rsidR="002039AF" w:rsidRPr="002039AF" w14:paraId="7BA6C2AC"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E8885B9"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333333"/>
                <w:kern w:val="2"/>
                <w:lang w:eastAsia="zh-CN"/>
              </w:rPr>
            </w:pPr>
            <w:r w:rsidRPr="002039AF">
              <w:rPr>
                <w:rFonts w:ascii="Book Antiqua" w:eastAsia="等线" w:hAnsi="Book Antiqua"/>
                <w:color w:val="333333"/>
                <w:kern w:val="2"/>
                <w:lang w:eastAsia="zh-CN"/>
              </w:rPr>
              <w:t>Replacement</w:t>
            </w:r>
          </w:p>
        </w:tc>
        <w:tc>
          <w:tcPr>
            <w:tcW w:w="422" w:type="pct"/>
            <w:tcBorders>
              <w:top w:val="nil"/>
              <w:left w:val="nil"/>
              <w:bottom w:val="nil"/>
              <w:right w:val="nil"/>
            </w:tcBorders>
            <w:noWrap/>
            <w:tcMar>
              <w:top w:w="12" w:type="dxa"/>
              <w:left w:w="12" w:type="dxa"/>
              <w:bottom w:w="0" w:type="dxa"/>
              <w:right w:w="12" w:type="dxa"/>
            </w:tcMar>
            <w:vAlign w:val="center"/>
          </w:tcPr>
          <w:p w14:paraId="767EDF3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1.023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7C477A4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0.717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D2BFD7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0.355</w:t>
            </w:r>
            <w:r w:rsidR="00795197">
              <w:rPr>
                <w:rFonts w:ascii="Book Antiqua" w:eastAsia="等线" w:hAnsi="Book Antiqua"/>
                <w:color w:val="000000"/>
                <w:vertAlign w:val="superscript"/>
                <w:lang w:eastAsia="zh-CN"/>
              </w:rPr>
              <w:t>b</w:t>
            </w:r>
          </w:p>
        </w:tc>
      </w:tr>
      <w:tr w:rsidR="002039AF" w:rsidRPr="002039AF" w14:paraId="6E5D408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7872C88"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Decompression</w:t>
            </w:r>
          </w:p>
        </w:tc>
        <w:tc>
          <w:tcPr>
            <w:tcW w:w="422" w:type="pct"/>
            <w:tcBorders>
              <w:top w:val="nil"/>
              <w:left w:val="nil"/>
              <w:bottom w:val="nil"/>
              <w:right w:val="nil"/>
            </w:tcBorders>
            <w:noWrap/>
            <w:tcMar>
              <w:top w:w="12" w:type="dxa"/>
              <w:left w:w="12" w:type="dxa"/>
              <w:bottom w:w="0" w:type="dxa"/>
              <w:right w:w="12" w:type="dxa"/>
            </w:tcMar>
            <w:vAlign w:val="center"/>
          </w:tcPr>
          <w:p w14:paraId="27C4348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1.100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2D20C23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0.837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CC78C46"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0.608</w:t>
            </w:r>
            <w:r>
              <w:rPr>
                <w:rFonts w:ascii="Book Antiqua" w:eastAsia="等线" w:hAnsi="Book Antiqua"/>
                <w:color w:val="000000"/>
                <w:vertAlign w:val="superscript"/>
                <w:lang w:eastAsia="zh-CN"/>
              </w:rPr>
              <w:t>b</w:t>
            </w:r>
          </w:p>
        </w:tc>
      </w:tr>
      <w:tr w:rsidR="002039AF" w:rsidRPr="002039AF" w14:paraId="6B31AA8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0A8178DA"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Other</w:t>
            </w:r>
          </w:p>
        </w:tc>
        <w:tc>
          <w:tcPr>
            <w:tcW w:w="422" w:type="pct"/>
            <w:tcBorders>
              <w:top w:val="nil"/>
              <w:left w:val="nil"/>
              <w:bottom w:val="nil"/>
              <w:right w:val="nil"/>
            </w:tcBorders>
            <w:noWrap/>
            <w:tcMar>
              <w:top w:w="12" w:type="dxa"/>
              <w:left w:w="12" w:type="dxa"/>
              <w:bottom w:w="0" w:type="dxa"/>
              <w:right w:w="12" w:type="dxa"/>
            </w:tcMar>
            <w:vAlign w:val="center"/>
          </w:tcPr>
          <w:p w14:paraId="2405F5C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0.276</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13B277B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0.452</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40A73F3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0.286</w:t>
            </w:r>
            <w:r w:rsidR="00795197">
              <w:rPr>
                <w:rFonts w:ascii="Book Antiqua" w:eastAsia="等线" w:hAnsi="Book Antiqua"/>
                <w:color w:val="000000"/>
                <w:vertAlign w:val="superscript"/>
                <w:lang w:eastAsia="zh-CN"/>
              </w:rPr>
              <w:t>b</w:t>
            </w:r>
          </w:p>
        </w:tc>
      </w:tr>
      <w:tr w:rsidR="002039AF" w:rsidRPr="002039AF" w14:paraId="00EFFB45" w14:textId="77777777" w:rsidTr="006F1101">
        <w:trPr>
          <w:trHeight w:val="288"/>
          <w:jc w:val="center"/>
        </w:trPr>
        <w:tc>
          <w:tcPr>
            <w:tcW w:w="3495" w:type="pct"/>
            <w:tcBorders>
              <w:top w:val="nil"/>
              <w:left w:val="nil"/>
              <w:bottom w:val="single" w:sz="4" w:space="0" w:color="auto"/>
              <w:right w:val="nil"/>
            </w:tcBorders>
            <w:noWrap/>
            <w:tcMar>
              <w:top w:w="12" w:type="dxa"/>
              <w:left w:w="12" w:type="dxa"/>
              <w:bottom w:w="0" w:type="dxa"/>
              <w:right w:w="12" w:type="dxa"/>
            </w:tcMar>
            <w:vAlign w:val="center"/>
          </w:tcPr>
          <w:p w14:paraId="6B67CCB0"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Pseudo R</w:t>
            </w:r>
            <w:r w:rsidRPr="002039AF">
              <w:rPr>
                <w:rFonts w:ascii="Book Antiqua" w:eastAsia="等线" w:hAnsi="Book Antiqua"/>
                <w:color w:val="000000"/>
                <w:vertAlign w:val="superscript"/>
                <w:lang w:eastAsia="zh-CN"/>
              </w:rPr>
              <w:t>2</w:t>
            </w:r>
          </w:p>
        </w:tc>
        <w:tc>
          <w:tcPr>
            <w:tcW w:w="422" w:type="pct"/>
            <w:tcBorders>
              <w:top w:val="nil"/>
              <w:left w:val="nil"/>
              <w:bottom w:val="single" w:sz="4" w:space="0" w:color="auto"/>
              <w:right w:val="nil"/>
            </w:tcBorders>
            <w:noWrap/>
            <w:tcMar>
              <w:top w:w="12" w:type="dxa"/>
              <w:left w:w="12" w:type="dxa"/>
              <w:bottom w:w="0" w:type="dxa"/>
              <w:right w:w="12" w:type="dxa"/>
            </w:tcMar>
            <w:vAlign w:val="center"/>
          </w:tcPr>
          <w:p w14:paraId="08247F7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0.5467</w:t>
            </w:r>
          </w:p>
        </w:tc>
        <w:tc>
          <w:tcPr>
            <w:tcW w:w="477" w:type="pct"/>
            <w:tcBorders>
              <w:top w:val="nil"/>
              <w:left w:val="nil"/>
              <w:bottom w:val="single" w:sz="4" w:space="0" w:color="auto"/>
              <w:right w:val="nil"/>
            </w:tcBorders>
            <w:noWrap/>
            <w:tcMar>
              <w:top w:w="12" w:type="dxa"/>
              <w:left w:w="12" w:type="dxa"/>
              <w:bottom w:w="0" w:type="dxa"/>
              <w:right w:w="12" w:type="dxa"/>
            </w:tcMar>
            <w:vAlign w:val="center"/>
          </w:tcPr>
          <w:p w14:paraId="7B39BD2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0.4767</w:t>
            </w:r>
          </w:p>
        </w:tc>
        <w:tc>
          <w:tcPr>
            <w:tcW w:w="605" w:type="pct"/>
            <w:tcBorders>
              <w:top w:val="nil"/>
              <w:left w:val="nil"/>
              <w:bottom w:val="single" w:sz="4" w:space="0" w:color="auto"/>
              <w:right w:val="nil"/>
            </w:tcBorders>
            <w:noWrap/>
            <w:tcMar>
              <w:top w:w="12" w:type="dxa"/>
              <w:left w:w="12" w:type="dxa"/>
              <w:bottom w:w="0" w:type="dxa"/>
              <w:right w:w="12" w:type="dxa"/>
            </w:tcMar>
            <w:vAlign w:val="center"/>
          </w:tcPr>
          <w:p w14:paraId="7119AC3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0.3848</w:t>
            </w:r>
          </w:p>
        </w:tc>
      </w:tr>
    </w:tbl>
    <w:p w14:paraId="07E6772D" w14:textId="77777777" w:rsidR="001E79C8" w:rsidRDefault="00B4248D" w:rsidP="006F1101">
      <w:pPr>
        <w:widowControl w:val="0"/>
        <w:adjustRightInd w:val="0"/>
        <w:snapToGrid w:val="0"/>
        <w:spacing w:line="360" w:lineRule="auto"/>
        <w:jc w:val="both"/>
        <w:rPr>
          <w:rFonts w:ascii="Book Antiqua" w:eastAsia="等线" w:hAnsi="Book Antiqua"/>
          <w:color w:val="000000"/>
          <w:lang w:eastAsia="zh-CN"/>
        </w:rPr>
      </w:pPr>
      <w:proofErr w:type="spellStart"/>
      <w:proofErr w:type="gramStart"/>
      <w:r>
        <w:rPr>
          <w:rFonts w:ascii="Book Antiqua" w:eastAsia="等线" w:hAnsi="Book Antiqua" w:hint="eastAsia"/>
          <w:color w:val="000000"/>
          <w:vertAlign w:val="superscript"/>
          <w:lang w:eastAsia="zh-CN"/>
        </w:rPr>
        <w:t>a</w:t>
      </w:r>
      <w:r w:rsidRPr="00B4248D">
        <w:rPr>
          <w:rFonts w:ascii="Book Antiqua" w:eastAsia="等线" w:hAnsi="Book Antiqua"/>
          <w:i/>
          <w:color w:val="000000"/>
          <w:lang w:eastAsia="zh-CN"/>
        </w:rPr>
        <w:t>P</w:t>
      </w:r>
      <w:proofErr w:type="spellEnd"/>
      <w:proofErr w:type="gramEnd"/>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&lt;</w:t>
      </w:r>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0.05</w:t>
      </w:r>
      <w:r w:rsidR="001E79C8">
        <w:rPr>
          <w:rFonts w:ascii="Book Antiqua" w:eastAsia="等线" w:hAnsi="Book Antiqua" w:hint="eastAsia"/>
          <w:color w:val="000000"/>
          <w:lang w:eastAsia="zh-CN"/>
        </w:rPr>
        <w:t>.</w:t>
      </w:r>
      <w:r w:rsidR="002039AF" w:rsidRPr="002039AF">
        <w:rPr>
          <w:rFonts w:ascii="Book Antiqua" w:eastAsia="等线" w:hAnsi="Book Antiqua"/>
          <w:color w:val="000000"/>
          <w:lang w:eastAsia="zh-CN"/>
        </w:rPr>
        <w:t xml:space="preserve"> </w:t>
      </w:r>
    </w:p>
    <w:p w14:paraId="0BEC3E7F" w14:textId="14B491F5" w:rsidR="00651E2D" w:rsidRDefault="00B4248D" w:rsidP="006F1101">
      <w:pPr>
        <w:widowControl w:val="0"/>
        <w:adjustRightInd w:val="0"/>
        <w:snapToGrid w:val="0"/>
        <w:spacing w:line="360" w:lineRule="auto"/>
        <w:jc w:val="both"/>
        <w:rPr>
          <w:rFonts w:ascii="Book Antiqua" w:hAnsi="Book Antiqua" w:cs="Book Antiqua"/>
          <w:color w:val="000000"/>
          <w:lang w:eastAsia="zh-CN"/>
        </w:rPr>
      </w:pPr>
      <w:proofErr w:type="spellStart"/>
      <w:proofErr w:type="gramStart"/>
      <w:r>
        <w:rPr>
          <w:rFonts w:ascii="Book Antiqua" w:eastAsia="等线" w:hAnsi="Book Antiqua" w:hint="eastAsia"/>
          <w:color w:val="000000"/>
          <w:vertAlign w:val="superscript"/>
          <w:lang w:eastAsia="zh-CN"/>
        </w:rPr>
        <w:t>b</w:t>
      </w:r>
      <w:r w:rsidRPr="00B4248D">
        <w:rPr>
          <w:rFonts w:ascii="Book Antiqua" w:eastAsia="等线" w:hAnsi="Book Antiqua"/>
          <w:i/>
          <w:color w:val="000000"/>
          <w:lang w:eastAsia="zh-CN"/>
        </w:rPr>
        <w:t>P</w:t>
      </w:r>
      <w:proofErr w:type="spellEnd"/>
      <w:proofErr w:type="gramEnd"/>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&lt;</w:t>
      </w:r>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0.01.</w:t>
      </w:r>
      <w:r w:rsidR="00E12ADB" w:rsidRPr="00E12ADB">
        <w:rPr>
          <w:rFonts w:ascii="Book Antiqua" w:hAnsi="Book Antiqua" w:hint="eastAsia"/>
          <w:lang w:eastAsia="zh-CN"/>
        </w:rPr>
        <w:t xml:space="preserve"> </w:t>
      </w:r>
      <w:r w:rsidR="00E12ADB">
        <w:rPr>
          <w:rFonts w:ascii="Book Antiqua" w:hAnsi="Book Antiqua" w:hint="eastAsia"/>
          <w:lang w:eastAsia="zh-CN"/>
        </w:rPr>
        <w:t>LOS:</w:t>
      </w:r>
      <w:r w:rsidR="00E12ADB" w:rsidRPr="00B5359B">
        <w:rPr>
          <w:rFonts w:ascii="Book Antiqua" w:eastAsia="Book Antiqua" w:hAnsi="Book Antiqua" w:cs="Book Antiqua"/>
          <w:color w:val="000000"/>
        </w:rPr>
        <w:t xml:space="preserve"> </w:t>
      </w:r>
      <w:r w:rsidR="00E12ADB">
        <w:rPr>
          <w:rFonts w:ascii="Book Antiqua" w:hAnsi="Book Antiqua" w:cs="Book Antiqua" w:hint="eastAsia"/>
          <w:color w:val="000000"/>
          <w:lang w:eastAsia="zh-CN"/>
        </w:rPr>
        <w:t>L</w:t>
      </w:r>
      <w:r w:rsidR="00E12ADB">
        <w:rPr>
          <w:rFonts w:ascii="Book Antiqua" w:eastAsia="Book Antiqua" w:hAnsi="Book Antiqua" w:cs="Book Antiqua"/>
          <w:color w:val="000000"/>
        </w:rPr>
        <w:t>ength of stay</w:t>
      </w:r>
      <w:r w:rsidR="00E12ADB">
        <w:rPr>
          <w:rFonts w:ascii="Book Antiqua" w:hAnsi="Book Antiqua" w:cs="Book Antiqua" w:hint="eastAsia"/>
          <w:color w:val="000000"/>
          <w:lang w:eastAsia="zh-CN"/>
        </w:rPr>
        <w:t>.</w:t>
      </w:r>
      <w:bookmarkEnd w:id="118"/>
    </w:p>
    <w:p w14:paraId="6E502CFB" w14:textId="77777777" w:rsidR="00651E2D" w:rsidRDefault="00651E2D">
      <w:pPr>
        <w:rPr>
          <w:rFonts w:ascii="Book Antiqua" w:hAnsi="Book Antiqua" w:cs="Book Antiqua"/>
          <w:color w:val="000000"/>
          <w:lang w:eastAsia="zh-CN"/>
        </w:rPr>
      </w:pPr>
      <w:r>
        <w:rPr>
          <w:rFonts w:ascii="Book Antiqua" w:hAnsi="Book Antiqua" w:cs="Book Antiqua"/>
          <w:color w:val="000000"/>
          <w:lang w:eastAsia="zh-CN"/>
        </w:rPr>
        <w:br w:type="page"/>
      </w:r>
    </w:p>
    <w:p w14:paraId="2C9AE48B" w14:textId="77777777" w:rsidR="00651E2D" w:rsidRDefault="00651E2D" w:rsidP="00651E2D">
      <w:pPr>
        <w:jc w:val="center"/>
        <w:rPr>
          <w:rFonts w:ascii="Book Antiqua" w:hAnsi="Book Antiqua"/>
          <w:lang w:eastAsia="zh-CN"/>
        </w:rPr>
      </w:pPr>
    </w:p>
    <w:p w14:paraId="4D3E7021" w14:textId="77777777" w:rsidR="00651E2D" w:rsidRDefault="00651E2D" w:rsidP="00651E2D">
      <w:pPr>
        <w:jc w:val="center"/>
        <w:rPr>
          <w:rFonts w:ascii="Book Antiqua" w:hAnsi="Book Antiqua"/>
          <w:lang w:eastAsia="zh-CN"/>
        </w:rPr>
      </w:pPr>
    </w:p>
    <w:p w14:paraId="6F606E56" w14:textId="77777777" w:rsidR="00651E2D" w:rsidRDefault="00651E2D" w:rsidP="00651E2D">
      <w:pPr>
        <w:jc w:val="center"/>
        <w:rPr>
          <w:rFonts w:ascii="Book Antiqua" w:hAnsi="Book Antiqua"/>
          <w:lang w:eastAsia="zh-CN"/>
        </w:rPr>
      </w:pPr>
    </w:p>
    <w:p w14:paraId="6175DCF7" w14:textId="77777777" w:rsidR="00651E2D" w:rsidRDefault="00651E2D" w:rsidP="00651E2D">
      <w:pPr>
        <w:jc w:val="center"/>
        <w:rPr>
          <w:rFonts w:ascii="Book Antiqua" w:hAnsi="Book Antiqua"/>
          <w:lang w:eastAsia="zh-CN"/>
        </w:rPr>
      </w:pPr>
    </w:p>
    <w:p w14:paraId="01AAD603" w14:textId="77777777" w:rsidR="00651E2D" w:rsidRDefault="00651E2D" w:rsidP="00651E2D">
      <w:pPr>
        <w:jc w:val="center"/>
        <w:rPr>
          <w:rFonts w:ascii="Book Antiqua" w:hAnsi="Book Antiqua"/>
          <w:lang w:eastAsia="zh-CN"/>
        </w:rPr>
      </w:pPr>
    </w:p>
    <w:p w14:paraId="11E0E23F" w14:textId="77777777" w:rsidR="00651E2D" w:rsidRDefault="00651E2D" w:rsidP="00651E2D">
      <w:pPr>
        <w:jc w:val="center"/>
        <w:rPr>
          <w:rFonts w:ascii="Book Antiqua" w:hAnsi="Book Antiqua"/>
          <w:lang w:eastAsia="zh-CN"/>
        </w:rPr>
      </w:pPr>
      <w:r>
        <w:rPr>
          <w:rFonts w:ascii="Book Antiqua" w:hAnsi="Book Antiqua"/>
          <w:noProof/>
          <w:lang w:eastAsia="zh-CN"/>
        </w:rPr>
        <w:drawing>
          <wp:inline distT="0" distB="0" distL="0" distR="0" wp14:anchorId="38E60ECE" wp14:editId="6CD2BB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54445B" w14:textId="77777777" w:rsidR="00651E2D" w:rsidRDefault="00651E2D" w:rsidP="00651E2D">
      <w:pPr>
        <w:jc w:val="center"/>
        <w:rPr>
          <w:rFonts w:ascii="Book Antiqua" w:hAnsi="Book Antiqua"/>
          <w:lang w:eastAsia="zh-CN"/>
        </w:rPr>
      </w:pPr>
    </w:p>
    <w:p w14:paraId="6ACF541D" w14:textId="77777777" w:rsidR="00651E2D" w:rsidRPr="00763D22" w:rsidRDefault="00651E2D" w:rsidP="00651E2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DABC85" w14:textId="77777777" w:rsidR="00651E2D" w:rsidRPr="00763D22" w:rsidRDefault="00651E2D" w:rsidP="00651E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87F0805" w14:textId="77777777" w:rsidR="00651E2D" w:rsidRPr="00763D22" w:rsidRDefault="00651E2D" w:rsidP="00651E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636927" w14:textId="77777777" w:rsidR="00651E2D" w:rsidRPr="00763D22" w:rsidRDefault="00651E2D" w:rsidP="00651E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C5E5FE" w14:textId="77777777" w:rsidR="00651E2D" w:rsidRPr="00763D22" w:rsidRDefault="00651E2D" w:rsidP="00651E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151F88" w14:textId="77777777" w:rsidR="00651E2D" w:rsidRPr="00763D22" w:rsidRDefault="00651E2D" w:rsidP="00651E2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679193" w14:textId="77777777" w:rsidR="00651E2D" w:rsidRDefault="00651E2D" w:rsidP="00651E2D">
      <w:pPr>
        <w:jc w:val="center"/>
        <w:rPr>
          <w:rFonts w:ascii="Book Antiqua" w:hAnsi="Book Antiqua"/>
          <w:lang w:eastAsia="zh-CN"/>
        </w:rPr>
      </w:pPr>
    </w:p>
    <w:p w14:paraId="6848A744" w14:textId="77777777" w:rsidR="00651E2D" w:rsidRDefault="00651E2D" w:rsidP="00651E2D">
      <w:pPr>
        <w:jc w:val="center"/>
        <w:rPr>
          <w:rFonts w:ascii="Book Antiqua" w:hAnsi="Book Antiqua"/>
          <w:lang w:eastAsia="zh-CN"/>
        </w:rPr>
      </w:pPr>
    </w:p>
    <w:p w14:paraId="4645C700" w14:textId="77777777" w:rsidR="00651E2D" w:rsidRDefault="00651E2D" w:rsidP="00651E2D">
      <w:pPr>
        <w:jc w:val="center"/>
        <w:rPr>
          <w:rFonts w:ascii="Book Antiqua" w:hAnsi="Book Antiqua"/>
          <w:lang w:eastAsia="zh-CN"/>
        </w:rPr>
      </w:pPr>
    </w:p>
    <w:p w14:paraId="7DF02908" w14:textId="77777777" w:rsidR="00651E2D" w:rsidRDefault="00651E2D" w:rsidP="00651E2D">
      <w:pPr>
        <w:jc w:val="center"/>
        <w:rPr>
          <w:rFonts w:ascii="Book Antiqua" w:hAnsi="Book Antiqua"/>
          <w:lang w:eastAsia="zh-CN"/>
        </w:rPr>
      </w:pPr>
      <w:r>
        <w:rPr>
          <w:rFonts w:ascii="Book Antiqua" w:hAnsi="Book Antiqua"/>
          <w:noProof/>
          <w:lang w:eastAsia="zh-CN"/>
        </w:rPr>
        <w:drawing>
          <wp:inline distT="0" distB="0" distL="0" distR="0" wp14:anchorId="6B643624" wp14:editId="7E7E00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63168A" w14:textId="77777777" w:rsidR="00651E2D" w:rsidRDefault="00651E2D" w:rsidP="00651E2D">
      <w:pPr>
        <w:jc w:val="center"/>
        <w:rPr>
          <w:rFonts w:ascii="Book Antiqua" w:hAnsi="Book Antiqua"/>
          <w:lang w:eastAsia="zh-CN"/>
        </w:rPr>
      </w:pPr>
    </w:p>
    <w:p w14:paraId="51645E8F" w14:textId="77777777" w:rsidR="00651E2D" w:rsidRDefault="00651E2D" w:rsidP="00651E2D">
      <w:pPr>
        <w:jc w:val="center"/>
        <w:rPr>
          <w:rFonts w:ascii="Book Antiqua" w:hAnsi="Book Antiqua"/>
          <w:lang w:eastAsia="zh-CN"/>
        </w:rPr>
      </w:pPr>
    </w:p>
    <w:p w14:paraId="128C7729" w14:textId="77777777" w:rsidR="00651E2D" w:rsidRDefault="00651E2D" w:rsidP="00651E2D">
      <w:pPr>
        <w:jc w:val="center"/>
        <w:rPr>
          <w:rFonts w:ascii="Book Antiqua" w:hAnsi="Book Antiqua"/>
          <w:lang w:eastAsia="zh-CN"/>
        </w:rPr>
      </w:pPr>
    </w:p>
    <w:p w14:paraId="31C40B5B" w14:textId="77777777" w:rsidR="00651E2D" w:rsidRDefault="00651E2D" w:rsidP="00651E2D">
      <w:pPr>
        <w:jc w:val="center"/>
        <w:rPr>
          <w:rFonts w:ascii="Book Antiqua" w:hAnsi="Book Antiqua"/>
          <w:lang w:eastAsia="zh-CN"/>
        </w:rPr>
      </w:pPr>
    </w:p>
    <w:p w14:paraId="48F46305" w14:textId="77777777" w:rsidR="00651E2D" w:rsidRDefault="00651E2D" w:rsidP="00651E2D">
      <w:pPr>
        <w:jc w:val="center"/>
        <w:rPr>
          <w:rFonts w:ascii="Book Antiqua" w:hAnsi="Book Antiqua"/>
          <w:lang w:eastAsia="zh-CN"/>
        </w:rPr>
      </w:pPr>
    </w:p>
    <w:p w14:paraId="6287A329" w14:textId="77777777" w:rsidR="00651E2D" w:rsidRDefault="00651E2D" w:rsidP="00651E2D">
      <w:pPr>
        <w:jc w:val="center"/>
        <w:rPr>
          <w:rFonts w:ascii="Book Antiqua" w:hAnsi="Book Antiqua"/>
          <w:lang w:eastAsia="zh-CN"/>
        </w:rPr>
      </w:pPr>
    </w:p>
    <w:p w14:paraId="088B4EC3" w14:textId="77777777" w:rsidR="00651E2D" w:rsidRDefault="00651E2D" w:rsidP="00651E2D">
      <w:pPr>
        <w:jc w:val="center"/>
        <w:rPr>
          <w:rFonts w:ascii="Book Antiqua" w:hAnsi="Book Antiqua"/>
          <w:lang w:eastAsia="zh-CN"/>
        </w:rPr>
      </w:pPr>
    </w:p>
    <w:p w14:paraId="635953C6" w14:textId="77777777" w:rsidR="00651E2D" w:rsidRDefault="00651E2D" w:rsidP="00651E2D">
      <w:pPr>
        <w:jc w:val="center"/>
        <w:rPr>
          <w:rFonts w:ascii="Book Antiqua" w:hAnsi="Book Antiqua"/>
          <w:lang w:eastAsia="zh-CN"/>
        </w:rPr>
      </w:pPr>
    </w:p>
    <w:p w14:paraId="74EFB0F6" w14:textId="77777777" w:rsidR="00651E2D" w:rsidRDefault="00651E2D" w:rsidP="00651E2D">
      <w:pPr>
        <w:jc w:val="center"/>
        <w:rPr>
          <w:rFonts w:ascii="Book Antiqua" w:hAnsi="Book Antiqua"/>
          <w:lang w:eastAsia="zh-CN"/>
        </w:rPr>
      </w:pPr>
    </w:p>
    <w:p w14:paraId="2A64CBFF" w14:textId="77777777" w:rsidR="00651E2D" w:rsidRPr="00763D22" w:rsidRDefault="00651E2D" w:rsidP="00651E2D">
      <w:pPr>
        <w:jc w:val="right"/>
        <w:rPr>
          <w:rFonts w:ascii="Book Antiqua" w:hAnsi="Book Antiqua"/>
          <w:color w:val="000000" w:themeColor="text1"/>
          <w:lang w:eastAsia="zh-CN"/>
        </w:rPr>
      </w:pPr>
    </w:p>
    <w:p w14:paraId="77F2CE6C" w14:textId="77777777" w:rsidR="00651E2D" w:rsidRPr="00763D22" w:rsidRDefault="00651E2D" w:rsidP="00651E2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4D1EE6C" w14:textId="77777777" w:rsidR="00876B0D" w:rsidRPr="00651E2D" w:rsidRDefault="00876B0D" w:rsidP="006F1101">
      <w:pPr>
        <w:widowControl w:val="0"/>
        <w:adjustRightInd w:val="0"/>
        <w:snapToGrid w:val="0"/>
        <w:spacing w:line="360" w:lineRule="auto"/>
        <w:jc w:val="both"/>
        <w:rPr>
          <w:rFonts w:ascii="Book Antiqua" w:eastAsia="等线" w:hAnsi="Book Antiqua"/>
          <w:color w:val="000000"/>
          <w:lang w:eastAsia="zh-CN"/>
        </w:rPr>
      </w:pPr>
    </w:p>
    <w:sectPr w:rsidR="00876B0D" w:rsidRPr="00651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AF9B" w14:textId="77777777" w:rsidR="0085339C" w:rsidRDefault="0085339C" w:rsidP="00EF3523">
      <w:r>
        <w:separator/>
      </w:r>
    </w:p>
  </w:endnote>
  <w:endnote w:type="continuationSeparator" w:id="0">
    <w:p w14:paraId="1D309958" w14:textId="77777777" w:rsidR="0085339C" w:rsidRDefault="0085339C" w:rsidP="00EF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0620"/>
      <w:docPartObj>
        <w:docPartGallery w:val="Page Numbers (Bottom of Page)"/>
        <w:docPartUnique/>
      </w:docPartObj>
    </w:sdtPr>
    <w:sdtEndPr/>
    <w:sdtContent>
      <w:sdt>
        <w:sdtPr>
          <w:id w:val="860082579"/>
          <w:docPartObj>
            <w:docPartGallery w:val="Page Numbers (Top of Page)"/>
            <w:docPartUnique/>
          </w:docPartObj>
        </w:sdtPr>
        <w:sdtEndPr/>
        <w:sdtContent>
          <w:p w14:paraId="66A2981C" w14:textId="02D07745" w:rsidR="003472A5" w:rsidRDefault="003472A5">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744B">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744B">
              <w:rPr>
                <w:b/>
                <w:bCs/>
                <w:noProof/>
              </w:rPr>
              <w:t>30</w:t>
            </w:r>
            <w:r>
              <w:rPr>
                <w:b/>
                <w:bCs/>
                <w:sz w:val="24"/>
                <w:szCs w:val="24"/>
              </w:rPr>
              <w:fldChar w:fldCharType="end"/>
            </w:r>
          </w:p>
        </w:sdtContent>
      </w:sdt>
    </w:sdtContent>
  </w:sdt>
  <w:p w14:paraId="6C91CCA0" w14:textId="77777777" w:rsidR="003472A5" w:rsidRDefault="003472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2679" w14:textId="77777777" w:rsidR="0085339C" w:rsidRDefault="0085339C" w:rsidP="00EF3523">
      <w:r>
        <w:separator/>
      </w:r>
    </w:p>
  </w:footnote>
  <w:footnote w:type="continuationSeparator" w:id="0">
    <w:p w14:paraId="49EBF9CC" w14:textId="77777777" w:rsidR="0085339C" w:rsidRDefault="0085339C" w:rsidP="00EF3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6CA7"/>
    <w:multiLevelType w:val="multilevel"/>
    <w:tmpl w:val="208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30AC2"/>
    <w:multiLevelType w:val="multilevel"/>
    <w:tmpl w:val="CC0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D1DA2"/>
    <w:multiLevelType w:val="multilevel"/>
    <w:tmpl w:val="FA7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2A6"/>
    <w:rsid w:val="0002749A"/>
    <w:rsid w:val="00050417"/>
    <w:rsid w:val="000726C3"/>
    <w:rsid w:val="000D55C6"/>
    <w:rsid w:val="000F24F8"/>
    <w:rsid w:val="000F5219"/>
    <w:rsid w:val="00114E10"/>
    <w:rsid w:val="001372DF"/>
    <w:rsid w:val="00153652"/>
    <w:rsid w:val="001600E7"/>
    <w:rsid w:val="00174B43"/>
    <w:rsid w:val="00191403"/>
    <w:rsid w:val="001D11AA"/>
    <w:rsid w:val="001E79C8"/>
    <w:rsid w:val="001F28DD"/>
    <w:rsid w:val="00202A29"/>
    <w:rsid w:val="002039AF"/>
    <w:rsid w:val="00233765"/>
    <w:rsid w:val="002448D6"/>
    <w:rsid w:val="00247C8C"/>
    <w:rsid w:val="00256B10"/>
    <w:rsid w:val="002C27B7"/>
    <w:rsid w:val="002D2B08"/>
    <w:rsid w:val="002D744B"/>
    <w:rsid w:val="003472A5"/>
    <w:rsid w:val="003856E1"/>
    <w:rsid w:val="00393A0B"/>
    <w:rsid w:val="003A2B56"/>
    <w:rsid w:val="003A58D8"/>
    <w:rsid w:val="003E4F74"/>
    <w:rsid w:val="0041422C"/>
    <w:rsid w:val="00452E8F"/>
    <w:rsid w:val="00477356"/>
    <w:rsid w:val="0049746C"/>
    <w:rsid w:val="004B5467"/>
    <w:rsid w:val="004C4E52"/>
    <w:rsid w:val="00516F37"/>
    <w:rsid w:val="00534A5E"/>
    <w:rsid w:val="005553EB"/>
    <w:rsid w:val="005935E9"/>
    <w:rsid w:val="00595E69"/>
    <w:rsid w:val="005A545B"/>
    <w:rsid w:val="005B34DC"/>
    <w:rsid w:val="005C6415"/>
    <w:rsid w:val="005D682C"/>
    <w:rsid w:val="00633AE2"/>
    <w:rsid w:val="00651E2D"/>
    <w:rsid w:val="0065666E"/>
    <w:rsid w:val="006665F2"/>
    <w:rsid w:val="006968D2"/>
    <w:rsid w:val="006C3BCC"/>
    <w:rsid w:val="006E46F4"/>
    <w:rsid w:val="006E7C7A"/>
    <w:rsid w:val="006F1101"/>
    <w:rsid w:val="00737545"/>
    <w:rsid w:val="00770244"/>
    <w:rsid w:val="00773041"/>
    <w:rsid w:val="007834FE"/>
    <w:rsid w:val="00793DE5"/>
    <w:rsid w:val="00795197"/>
    <w:rsid w:val="00795538"/>
    <w:rsid w:val="007C32E9"/>
    <w:rsid w:val="007E723E"/>
    <w:rsid w:val="0081115D"/>
    <w:rsid w:val="00842A9B"/>
    <w:rsid w:val="0085339C"/>
    <w:rsid w:val="00857586"/>
    <w:rsid w:val="00865A50"/>
    <w:rsid w:val="00866F5A"/>
    <w:rsid w:val="00876B0D"/>
    <w:rsid w:val="008A3483"/>
    <w:rsid w:val="008B7F92"/>
    <w:rsid w:val="008D196C"/>
    <w:rsid w:val="009227C6"/>
    <w:rsid w:val="00944722"/>
    <w:rsid w:val="009456AC"/>
    <w:rsid w:val="00990489"/>
    <w:rsid w:val="009A7019"/>
    <w:rsid w:val="009B57C3"/>
    <w:rsid w:val="009B6709"/>
    <w:rsid w:val="009D04B9"/>
    <w:rsid w:val="009E3A29"/>
    <w:rsid w:val="00A00CAC"/>
    <w:rsid w:val="00A43092"/>
    <w:rsid w:val="00A604C9"/>
    <w:rsid w:val="00A77B3E"/>
    <w:rsid w:val="00A83225"/>
    <w:rsid w:val="00A97CEC"/>
    <w:rsid w:val="00AB0C3B"/>
    <w:rsid w:val="00AD1204"/>
    <w:rsid w:val="00B31620"/>
    <w:rsid w:val="00B4248D"/>
    <w:rsid w:val="00B5359B"/>
    <w:rsid w:val="00B83A8C"/>
    <w:rsid w:val="00B8750F"/>
    <w:rsid w:val="00B96233"/>
    <w:rsid w:val="00BE4AE7"/>
    <w:rsid w:val="00BF5E38"/>
    <w:rsid w:val="00BF7FFE"/>
    <w:rsid w:val="00C03495"/>
    <w:rsid w:val="00C301EB"/>
    <w:rsid w:val="00C33457"/>
    <w:rsid w:val="00C3507B"/>
    <w:rsid w:val="00C51B04"/>
    <w:rsid w:val="00C86439"/>
    <w:rsid w:val="00CA2A55"/>
    <w:rsid w:val="00CC4A84"/>
    <w:rsid w:val="00CC7501"/>
    <w:rsid w:val="00CE2866"/>
    <w:rsid w:val="00CE60C8"/>
    <w:rsid w:val="00D23D88"/>
    <w:rsid w:val="00D35D62"/>
    <w:rsid w:val="00D610B0"/>
    <w:rsid w:val="00D94D5A"/>
    <w:rsid w:val="00DA7BA5"/>
    <w:rsid w:val="00E00AE1"/>
    <w:rsid w:val="00E12ADB"/>
    <w:rsid w:val="00E2261E"/>
    <w:rsid w:val="00E344EC"/>
    <w:rsid w:val="00EF3523"/>
    <w:rsid w:val="00F21FBC"/>
    <w:rsid w:val="00F257C0"/>
    <w:rsid w:val="00F25BEA"/>
    <w:rsid w:val="00F366BC"/>
    <w:rsid w:val="00F41618"/>
    <w:rsid w:val="00F66C59"/>
    <w:rsid w:val="00F72BD0"/>
    <w:rsid w:val="00FB25F9"/>
    <w:rsid w:val="00FD5854"/>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97CEC"/>
    <w:rPr>
      <w:sz w:val="21"/>
      <w:szCs w:val="21"/>
    </w:rPr>
  </w:style>
  <w:style w:type="paragraph" w:styleId="a4">
    <w:name w:val="annotation text"/>
    <w:basedOn w:val="a"/>
    <w:link w:val="Char"/>
    <w:rsid w:val="00A97CEC"/>
  </w:style>
  <w:style w:type="character" w:customStyle="1" w:styleId="Char">
    <w:name w:val="批注文字 Char"/>
    <w:basedOn w:val="a0"/>
    <w:link w:val="a4"/>
    <w:rsid w:val="00A97CEC"/>
    <w:rPr>
      <w:sz w:val="24"/>
      <w:szCs w:val="24"/>
    </w:rPr>
  </w:style>
  <w:style w:type="paragraph" w:styleId="a5">
    <w:name w:val="annotation subject"/>
    <w:basedOn w:val="a4"/>
    <w:next w:val="a4"/>
    <w:link w:val="Char0"/>
    <w:rsid w:val="00A97CEC"/>
    <w:rPr>
      <w:b/>
      <w:bCs/>
    </w:rPr>
  </w:style>
  <w:style w:type="character" w:customStyle="1" w:styleId="Char0">
    <w:name w:val="批注主题 Char"/>
    <w:basedOn w:val="Char"/>
    <w:link w:val="a5"/>
    <w:rsid w:val="00A97CEC"/>
    <w:rPr>
      <w:b/>
      <w:bCs/>
      <w:sz w:val="24"/>
      <w:szCs w:val="24"/>
    </w:rPr>
  </w:style>
  <w:style w:type="paragraph" w:styleId="a6">
    <w:name w:val="Balloon Text"/>
    <w:basedOn w:val="a"/>
    <w:link w:val="Char1"/>
    <w:rsid w:val="00A97CEC"/>
    <w:rPr>
      <w:sz w:val="18"/>
      <w:szCs w:val="18"/>
    </w:rPr>
  </w:style>
  <w:style w:type="character" w:customStyle="1" w:styleId="Char1">
    <w:name w:val="批注框文本 Char"/>
    <w:basedOn w:val="a0"/>
    <w:link w:val="a6"/>
    <w:rsid w:val="00A97CEC"/>
    <w:rPr>
      <w:sz w:val="18"/>
      <w:szCs w:val="18"/>
    </w:rPr>
  </w:style>
  <w:style w:type="paragraph" w:styleId="a7">
    <w:name w:val="Normal (Web)"/>
    <w:basedOn w:val="a"/>
    <w:uiPriority w:val="99"/>
    <w:unhideWhenUsed/>
    <w:rsid w:val="00842A9B"/>
    <w:pPr>
      <w:spacing w:before="100" w:beforeAutospacing="1" w:after="100" w:afterAutospacing="1"/>
    </w:pPr>
    <w:rPr>
      <w:rFonts w:ascii="宋体" w:eastAsia="宋体" w:hAnsi="宋体" w:cs="宋体"/>
      <w:lang w:eastAsia="zh-CN"/>
    </w:rPr>
  </w:style>
  <w:style w:type="character" w:styleId="a8">
    <w:name w:val="Hyperlink"/>
    <w:basedOn w:val="a0"/>
    <w:unhideWhenUsed/>
    <w:rsid w:val="008B7F92"/>
    <w:rPr>
      <w:color w:val="0000FF" w:themeColor="hyperlink"/>
      <w:u w:val="single"/>
    </w:rPr>
  </w:style>
  <w:style w:type="character" w:customStyle="1" w:styleId="1">
    <w:name w:val="未处理的提及1"/>
    <w:basedOn w:val="a0"/>
    <w:uiPriority w:val="99"/>
    <w:semiHidden/>
    <w:unhideWhenUsed/>
    <w:rsid w:val="008B7F92"/>
    <w:rPr>
      <w:color w:val="605E5C"/>
      <w:shd w:val="clear" w:color="auto" w:fill="E1DFDD"/>
    </w:rPr>
  </w:style>
  <w:style w:type="paragraph" w:customStyle="1" w:styleId="src">
    <w:name w:val="src"/>
    <w:basedOn w:val="a"/>
    <w:rsid w:val="00990489"/>
    <w:pPr>
      <w:spacing w:before="100" w:beforeAutospacing="1" w:after="100" w:afterAutospacing="1"/>
    </w:pPr>
    <w:rPr>
      <w:rFonts w:ascii="宋体" w:eastAsia="宋体" w:hAnsi="宋体" w:cs="宋体"/>
      <w:lang w:eastAsia="zh-CN"/>
    </w:rPr>
  </w:style>
  <w:style w:type="paragraph" w:styleId="a9">
    <w:name w:val="header"/>
    <w:basedOn w:val="a"/>
    <w:link w:val="Char2"/>
    <w:unhideWhenUsed/>
    <w:rsid w:val="00EF352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EF3523"/>
    <w:rPr>
      <w:sz w:val="18"/>
      <w:szCs w:val="18"/>
    </w:rPr>
  </w:style>
  <w:style w:type="paragraph" w:styleId="aa">
    <w:name w:val="footer"/>
    <w:basedOn w:val="a"/>
    <w:link w:val="Char3"/>
    <w:uiPriority w:val="99"/>
    <w:unhideWhenUsed/>
    <w:rsid w:val="00EF3523"/>
    <w:pPr>
      <w:tabs>
        <w:tab w:val="center" w:pos="4153"/>
        <w:tab w:val="right" w:pos="8306"/>
      </w:tabs>
      <w:snapToGrid w:val="0"/>
    </w:pPr>
    <w:rPr>
      <w:sz w:val="18"/>
      <w:szCs w:val="18"/>
    </w:rPr>
  </w:style>
  <w:style w:type="character" w:customStyle="1" w:styleId="Char3">
    <w:name w:val="页脚 Char"/>
    <w:basedOn w:val="a0"/>
    <w:link w:val="aa"/>
    <w:uiPriority w:val="99"/>
    <w:rsid w:val="00EF35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97CEC"/>
    <w:rPr>
      <w:sz w:val="21"/>
      <w:szCs w:val="21"/>
    </w:rPr>
  </w:style>
  <w:style w:type="paragraph" w:styleId="a4">
    <w:name w:val="annotation text"/>
    <w:basedOn w:val="a"/>
    <w:link w:val="Char"/>
    <w:rsid w:val="00A97CEC"/>
  </w:style>
  <w:style w:type="character" w:customStyle="1" w:styleId="Char">
    <w:name w:val="批注文字 Char"/>
    <w:basedOn w:val="a0"/>
    <w:link w:val="a4"/>
    <w:rsid w:val="00A97CEC"/>
    <w:rPr>
      <w:sz w:val="24"/>
      <w:szCs w:val="24"/>
    </w:rPr>
  </w:style>
  <w:style w:type="paragraph" w:styleId="a5">
    <w:name w:val="annotation subject"/>
    <w:basedOn w:val="a4"/>
    <w:next w:val="a4"/>
    <w:link w:val="Char0"/>
    <w:rsid w:val="00A97CEC"/>
    <w:rPr>
      <w:b/>
      <w:bCs/>
    </w:rPr>
  </w:style>
  <w:style w:type="character" w:customStyle="1" w:styleId="Char0">
    <w:name w:val="批注主题 Char"/>
    <w:basedOn w:val="Char"/>
    <w:link w:val="a5"/>
    <w:rsid w:val="00A97CEC"/>
    <w:rPr>
      <w:b/>
      <w:bCs/>
      <w:sz w:val="24"/>
      <w:szCs w:val="24"/>
    </w:rPr>
  </w:style>
  <w:style w:type="paragraph" w:styleId="a6">
    <w:name w:val="Balloon Text"/>
    <w:basedOn w:val="a"/>
    <w:link w:val="Char1"/>
    <w:rsid w:val="00A97CEC"/>
    <w:rPr>
      <w:sz w:val="18"/>
      <w:szCs w:val="18"/>
    </w:rPr>
  </w:style>
  <w:style w:type="character" w:customStyle="1" w:styleId="Char1">
    <w:name w:val="批注框文本 Char"/>
    <w:basedOn w:val="a0"/>
    <w:link w:val="a6"/>
    <w:rsid w:val="00A97CEC"/>
    <w:rPr>
      <w:sz w:val="18"/>
      <w:szCs w:val="18"/>
    </w:rPr>
  </w:style>
  <w:style w:type="paragraph" w:styleId="a7">
    <w:name w:val="Normal (Web)"/>
    <w:basedOn w:val="a"/>
    <w:uiPriority w:val="99"/>
    <w:unhideWhenUsed/>
    <w:rsid w:val="00842A9B"/>
    <w:pPr>
      <w:spacing w:before="100" w:beforeAutospacing="1" w:after="100" w:afterAutospacing="1"/>
    </w:pPr>
    <w:rPr>
      <w:rFonts w:ascii="宋体" w:eastAsia="宋体" w:hAnsi="宋体" w:cs="宋体"/>
      <w:lang w:eastAsia="zh-CN"/>
    </w:rPr>
  </w:style>
  <w:style w:type="character" w:styleId="a8">
    <w:name w:val="Hyperlink"/>
    <w:basedOn w:val="a0"/>
    <w:unhideWhenUsed/>
    <w:rsid w:val="008B7F92"/>
    <w:rPr>
      <w:color w:val="0000FF" w:themeColor="hyperlink"/>
      <w:u w:val="single"/>
    </w:rPr>
  </w:style>
  <w:style w:type="character" w:customStyle="1" w:styleId="1">
    <w:name w:val="未处理的提及1"/>
    <w:basedOn w:val="a0"/>
    <w:uiPriority w:val="99"/>
    <w:semiHidden/>
    <w:unhideWhenUsed/>
    <w:rsid w:val="008B7F92"/>
    <w:rPr>
      <w:color w:val="605E5C"/>
      <w:shd w:val="clear" w:color="auto" w:fill="E1DFDD"/>
    </w:rPr>
  </w:style>
  <w:style w:type="paragraph" w:customStyle="1" w:styleId="src">
    <w:name w:val="src"/>
    <w:basedOn w:val="a"/>
    <w:rsid w:val="00990489"/>
    <w:pPr>
      <w:spacing w:before="100" w:beforeAutospacing="1" w:after="100" w:afterAutospacing="1"/>
    </w:pPr>
    <w:rPr>
      <w:rFonts w:ascii="宋体" w:eastAsia="宋体" w:hAnsi="宋体" w:cs="宋体"/>
      <w:lang w:eastAsia="zh-CN"/>
    </w:rPr>
  </w:style>
  <w:style w:type="paragraph" w:styleId="a9">
    <w:name w:val="header"/>
    <w:basedOn w:val="a"/>
    <w:link w:val="Char2"/>
    <w:unhideWhenUsed/>
    <w:rsid w:val="00EF352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EF3523"/>
    <w:rPr>
      <w:sz w:val="18"/>
      <w:szCs w:val="18"/>
    </w:rPr>
  </w:style>
  <w:style w:type="paragraph" w:styleId="aa">
    <w:name w:val="footer"/>
    <w:basedOn w:val="a"/>
    <w:link w:val="Char3"/>
    <w:uiPriority w:val="99"/>
    <w:unhideWhenUsed/>
    <w:rsid w:val="00EF3523"/>
    <w:pPr>
      <w:tabs>
        <w:tab w:val="center" w:pos="4153"/>
        <w:tab w:val="right" w:pos="8306"/>
      </w:tabs>
      <w:snapToGrid w:val="0"/>
    </w:pPr>
    <w:rPr>
      <w:sz w:val="18"/>
      <w:szCs w:val="18"/>
    </w:rPr>
  </w:style>
  <w:style w:type="character" w:customStyle="1" w:styleId="Char3">
    <w:name w:val="页脚 Char"/>
    <w:basedOn w:val="a0"/>
    <w:link w:val="aa"/>
    <w:uiPriority w:val="99"/>
    <w:rsid w:val="00EF3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822">
      <w:bodyDiv w:val="1"/>
      <w:marLeft w:val="0"/>
      <w:marRight w:val="0"/>
      <w:marTop w:val="0"/>
      <w:marBottom w:val="0"/>
      <w:divBdr>
        <w:top w:val="none" w:sz="0" w:space="0" w:color="auto"/>
        <w:left w:val="none" w:sz="0" w:space="0" w:color="auto"/>
        <w:bottom w:val="none" w:sz="0" w:space="0" w:color="auto"/>
        <w:right w:val="none" w:sz="0" w:space="0" w:color="auto"/>
      </w:divBdr>
    </w:div>
    <w:div w:id="124079184">
      <w:bodyDiv w:val="1"/>
      <w:marLeft w:val="0"/>
      <w:marRight w:val="0"/>
      <w:marTop w:val="0"/>
      <w:marBottom w:val="0"/>
      <w:divBdr>
        <w:top w:val="none" w:sz="0" w:space="0" w:color="auto"/>
        <w:left w:val="none" w:sz="0" w:space="0" w:color="auto"/>
        <w:bottom w:val="none" w:sz="0" w:space="0" w:color="auto"/>
        <w:right w:val="none" w:sz="0" w:space="0" w:color="auto"/>
      </w:divBdr>
    </w:div>
    <w:div w:id="222378294">
      <w:bodyDiv w:val="1"/>
      <w:marLeft w:val="0"/>
      <w:marRight w:val="0"/>
      <w:marTop w:val="0"/>
      <w:marBottom w:val="0"/>
      <w:divBdr>
        <w:top w:val="none" w:sz="0" w:space="0" w:color="auto"/>
        <w:left w:val="none" w:sz="0" w:space="0" w:color="auto"/>
        <w:bottom w:val="none" w:sz="0" w:space="0" w:color="auto"/>
        <w:right w:val="none" w:sz="0" w:space="0" w:color="auto"/>
      </w:divBdr>
    </w:div>
    <w:div w:id="1330331445">
      <w:bodyDiv w:val="1"/>
      <w:marLeft w:val="0"/>
      <w:marRight w:val="0"/>
      <w:marTop w:val="0"/>
      <w:marBottom w:val="0"/>
      <w:divBdr>
        <w:top w:val="none" w:sz="0" w:space="0" w:color="auto"/>
        <w:left w:val="none" w:sz="0" w:space="0" w:color="auto"/>
        <w:bottom w:val="none" w:sz="0" w:space="0" w:color="auto"/>
        <w:right w:val="none" w:sz="0" w:space="0" w:color="auto"/>
      </w:divBdr>
    </w:div>
    <w:div w:id="165513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who.int/iris/handle/10665/14979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 su</dc:creator>
  <cp:lastModifiedBy>Lenovo</cp:lastModifiedBy>
  <cp:revision>15</cp:revision>
  <dcterms:created xsi:type="dcterms:W3CDTF">2020-12-29T18:41:00Z</dcterms:created>
  <dcterms:modified xsi:type="dcterms:W3CDTF">2021-02-05T06:50:00Z</dcterms:modified>
</cp:coreProperties>
</file>