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BB395"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 xml:space="preserve">Name of Journal: </w:t>
      </w:r>
      <w:r w:rsidRPr="004F695B">
        <w:rPr>
          <w:rFonts w:ascii="Book Antiqua" w:eastAsia="Book Antiqua" w:hAnsi="Book Antiqua" w:cs="Book Antiqua"/>
          <w:i/>
          <w:color w:val="000000" w:themeColor="text1"/>
        </w:rPr>
        <w:t>World Journal of Clinical Cases</w:t>
      </w:r>
    </w:p>
    <w:p w14:paraId="4AB528FB"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 xml:space="preserve">Manuscript NO: </w:t>
      </w:r>
      <w:r w:rsidRPr="004F695B">
        <w:rPr>
          <w:rFonts w:ascii="Book Antiqua" w:eastAsia="Book Antiqua" w:hAnsi="Book Antiqua" w:cs="Book Antiqua"/>
          <w:color w:val="000000" w:themeColor="text1"/>
        </w:rPr>
        <w:t>59019</w:t>
      </w:r>
    </w:p>
    <w:p w14:paraId="22F1F476"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 xml:space="preserve">Manuscript Type: </w:t>
      </w:r>
      <w:bookmarkStart w:id="0" w:name="OLE_LINK30"/>
      <w:bookmarkStart w:id="1" w:name="OLE_LINK31"/>
      <w:r w:rsidRPr="004F695B">
        <w:rPr>
          <w:rFonts w:ascii="Book Antiqua" w:eastAsia="Book Antiqua" w:hAnsi="Book Antiqua" w:cs="Book Antiqua"/>
          <w:color w:val="000000" w:themeColor="text1"/>
        </w:rPr>
        <w:t>CASE REPORT</w:t>
      </w:r>
      <w:bookmarkEnd w:id="0"/>
      <w:bookmarkEnd w:id="1"/>
    </w:p>
    <w:p w14:paraId="373C0D16" w14:textId="77777777" w:rsidR="00A77B3E" w:rsidRPr="004F695B" w:rsidRDefault="00A77B3E" w:rsidP="004F695B">
      <w:pPr>
        <w:snapToGrid w:val="0"/>
        <w:spacing w:line="360" w:lineRule="auto"/>
        <w:jc w:val="both"/>
        <w:rPr>
          <w:rFonts w:ascii="Book Antiqua" w:hAnsi="Book Antiqua"/>
          <w:color w:val="000000" w:themeColor="text1"/>
        </w:rPr>
      </w:pPr>
    </w:p>
    <w:p w14:paraId="15CEE401" w14:textId="77777777" w:rsidR="00A77B3E" w:rsidRPr="004F695B" w:rsidRDefault="00967FB9" w:rsidP="004F695B">
      <w:pPr>
        <w:snapToGrid w:val="0"/>
        <w:spacing w:line="360" w:lineRule="auto"/>
        <w:jc w:val="both"/>
        <w:rPr>
          <w:rFonts w:ascii="Book Antiqua" w:hAnsi="Book Antiqua"/>
          <w:color w:val="000000" w:themeColor="text1"/>
          <w:lang w:eastAsia="zh-CN"/>
        </w:rPr>
      </w:pPr>
      <w:bookmarkStart w:id="2" w:name="OLE_LINK17"/>
      <w:bookmarkStart w:id="3" w:name="OLE_LINK18"/>
      <w:r w:rsidRPr="004F695B">
        <w:rPr>
          <w:rFonts w:ascii="Book Antiqua" w:eastAsia="Book Antiqua" w:hAnsi="Book Antiqua" w:cs="Book Antiqua"/>
          <w:b/>
          <w:color w:val="000000" w:themeColor="text1"/>
        </w:rPr>
        <w:t>Bleeding of two lumbar arteries caused by one puncture following</w:t>
      </w:r>
      <w:r w:rsidR="00331785" w:rsidRPr="004F695B">
        <w:rPr>
          <w:rFonts w:ascii="Book Antiqua" w:eastAsia="Book Antiqua" w:hAnsi="Book Antiqua" w:cs="Book Antiqua"/>
          <w:b/>
          <w:color w:val="000000" w:themeColor="text1"/>
        </w:rPr>
        <w:t xml:space="preserve"> percutaneous nephrolithotomy: </w:t>
      </w:r>
      <w:r w:rsidR="00331785" w:rsidRPr="004F695B">
        <w:rPr>
          <w:rFonts w:ascii="Book Antiqua" w:hAnsi="Book Antiqua" w:cs="Book Antiqua"/>
          <w:b/>
          <w:color w:val="000000" w:themeColor="text1"/>
          <w:lang w:eastAsia="zh-CN"/>
        </w:rPr>
        <w:t>A</w:t>
      </w:r>
      <w:r w:rsidRPr="004F695B">
        <w:rPr>
          <w:rFonts w:ascii="Book Antiqua" w:eastAsia="Book Antiqua" w:hAnsi="Book Antiqua" w:cs="Book Antiqua"/>
          <w:b/>
          <w:color w:val="000000" w:themeColor="text1"/>
        </w:rPr>
        <w:t xml:space="preserve"> case report</w:t>
      </w:r>
    </w:p>
    <w:bookmarkEnd w:id="2"/>
    <w:bookmarkEnd w:id="3"/>
    <w:p w14:paraId="3D0DBA21" w14:textId="77777777" w:rsidR="00A77B3E" w:rsidRPr="004F695B" w:rsidRDefault="00A77B3E" w:rsidP="004F695B">
      <w:pPr>
        <w:snapToGrid w:val="0"/>
        <w:spacing w:line="360" w:lineRule="auto"/>
        <w:jc w:val="both"/>
        <w:rPr>
          <w:rFonts w:ascii="Book Antiqua" w:hAnsi="Book Antiqua"/>
          <w:color w:val="000000" w:themeColor="text1"/>
        </w:rPr>
      </w:pPr>
    </w:p>
    <w:p w14:paraId="52AA4D91" w14:textId="77777777" w:rsidR="00A77B3E" w:rsidRPr="004F695B" w:rsidRDefault="00331785"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 xml:space="preserve">Liu </w:t>
      </w:r>
      <w:r w:rsidRPr="004F695B">
        <w:rPr>
          <w:rFonts w:ascii="Book Antiqua" w:hAnsi="Book Antiqua" w:cs="Book Antiqua"/>
          <w:color w:val="000000" w:themeColor="text1"/>
          <w:lang w:eastAsia="zh-CN"/>
        </w:rPr>
        <w:t>Q</w:t>
      </w:r>
      <w:r w:rsidRPr="004F695B">
        <w:rPr>
          <w:rFonts w:ascii="Book Antiqua" w:hAnsi="Book Antiqua" w:cs="Book Antiqua"/>
          <w:i/>
          <w:color w:val="000000" w:themeColor="text1"/>
          <w:lang w:eastAsia="zh-CN"/>
        </w:rPr>
        <w:t xml:space="preserve"> et al</w:t>
      </w:r>
      <w:r w:rsidRPr="004F695B">
        <w:rPr>
          <w:rFonts w:ascii="Book Antiqua" w:hAnsi="Book Antiqua" w:cs="Book Antiqua"/>
          <w:color w:val="000000" w:themeColor="text1"/>
          <w:lang w:eastAsia="zh-CN"/>
        </w:rPr>
        <w:t xml:space="preserve">. </w:t>
      </w:r>
      <w:bookmarkStart w:id="4" w:name="OLE_LINK19"/>
      <w:bookmarkStart w:id="5" w:name="OLE_LINK20"/>
      <w:r w:rsidRPr="004F695B">
        <w:rPr>
          <w:rFonts w:ascii="Book Antiqua" w:hAnsi="Book Antiqua" w:cs="Book Antiqua"/>
          <w:color w:val="000000" w:themeColor="text1"/>
          <w:lang w:eastAsia="zh-CN"/>
        </w:rPr>
        <w:t>L</w:t>
      </w:r>
      <w:r w:rsidR="00967FB9" w:rsidRPr="004F695B">
        <w:rPr>
          <w:rFonts w:ascii="Book Antiqua" w:eastAsia="Book Antiqua" w:hAnsi="Book Antiqua" w:cs="Book Antiqua"/>
          <w:color w:val="000000" w:themeColor="text1"/>
        </w:rPr>
        <w:t xml:space="preserve">umbar arteries </w:t>
      </w:r>
      <w:r w:rsidRPr="004F695B">
        <w:rPr>
          <w:rFonts w:ascii="Book Antiqua" w:hAnsi="Book Antiqua" w:cs="Book Antiqua"/>
          <w:color w:val="000000" w:themeColor="text1"/>
          <w:lang w:eastAsia="zh-CN"/>
        </w:rPr>
        <w:t>b</w:t>
      </w:r>
      <w:r w:rsidRPr="004F695B">
        <w:rPr>
          <w:rFonts w:ascii="Book Antiqua" w:eastAsia="Book Antiqua" w:hAnsi="Book Antiqua" w:cs="Book Antiqua"/>
          <w:color w:val="000000" w:themeColor="text1"/>
        </w:rPr>
        <w:t xml:space="preserve">leeding </w:t>
      </w:r>
      <w:r w:rsidR="00967FB9" w:rsidRPr="004F695B">
        <w:rPr>
          <w:rFonts w:ascii="Book Antiqua" w:eastAsia="Book Antiqua" w:hAnsi="Book Antiqua" w:cs="Book Antiqua"/>
          <w:color w:val="000000" w:themeColor="text1"/>
        </w:rPr>
        <w:t>caused by puncture</w:t>
      </w:r>
      <w:bookmarkEnd w:id="4"/>
      <w:bookmarkEnd w:id="5"/>
    </w:p>
    <w:p w14:paraId="6A6E9BC0" w14:textId="77777777" w:rsidR="00A77B3E" w:rsidRPr="004F695B" w:rsidRDefault="00A77B3E" w:rsidP="004F695B">
      <w:pPr>
        <w:snapToGrid w:val="0"/>
        <w:spacing w:line="360" w:lineRule="auto"/>
        <w:jc w:val="both"/>
        <w:rPr>
          <w:rFonts w:ascii="Book Antiqua" w:hAnsi="Book Antiqua"/>
          <w:color w:val="000000" w:themeColor="text1"/>
        </w:rPr>
      </w:pPr>
    </w:p>
    <w:p w14:paraId="3059FA0E"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 xml:space="preserve">Qian </w:t>
      </w:r>
      <w:bookmarkStart w:id="6" w:name="OLE_LINK1"/>
      <w:bookmarkStart w:id="7" w:name="OLE_LINK2"/>
      <w:r w:rsidRPr="004F695B">
        <w:rPr>
          <w:rFonts w:ascii="Book Antiqua" w:eastAsia="Book Antiqua" w:hAnsi="Book Antiqua" w:cs="Book Antiqua"/>
          <w:color w:val="000000" w:themeColor="text1"/>
        </w:rPr>
        <w:t>Liu</w:t>
      </w:r>
      <w:bookmarkEnd w:id="6"/>
      <w:bookmarkEnd w:id="7"/>
      <w:r w:rsidRPr="004F695B">
        <w:rPr>
          <w:rFonts w:ascii="Book Antiqua" w:eastAsia="Book Antiqua" w:hAnsi="Book Antiqua" w:cs="Book Antiqua"/>
          <w:color w:val="000000" w:themeColor="text1"/>
        </w:rPr>
        <w:t>, Chuan Yang, Kai Lin, Dong Yang</w:t>
      </w:r>
    </w:p>
    <w:p w14:paraId="06DAB4BF" w14:textId="77777777" w:rsidR="00A77B3E" w:rsidRPr="004F695B" w:rsidRDefault="00A77B3E" w:rsidP="004F695B">
      <w:pPr>
        <w:snapToGrid w:val="0"/>
        <w:spacing w:line="360" w:lineRule="auto"/>
        <w:jc w:val="both"/>
        <w:rPr>
          <w:rFonts w:ascii="Book Antiqua" w:hAnsi="Book Antiqua"/>
          <w:color w:val="000000" w:themeColor="text1"/>
        </w:rPr>
      </w:pPr>
    </w:p>
    <w:p w14:paraId="0F54A5B5" w14:textId="738B8AED"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Qian Liu, </w:t>
      </w:r>
      <w:bookmarkStart w:id="8" w:name="OLE_LINK23"/>
      <w:bookmarkStart w:id="9" w:name="OLE_LINK24"/>
      <w:r w:rsidRPr="004F695B">
        <w:rPr>
          <w:rFonts w:ascii="Book Antiqua" w:eastAsia="Book Antiqua" w:hAnsi="Book Antiqua" w:cs="Book Antiqua"/>
          <w:color w:val="000000" w:themeColor="text1"/>
        </w:rPr>
        <w:t>Tumor and Interventional Radiology</w:t>
      </w:r>
      <w:bookmarkEnd w:id="8"/>
      <w:bookmarkEnd w:id="9"/>
      <w:r w:rsidRPr="004F695B">
        <w:rPr>
          <w:rFonts w:ascii="Book Antiqua" w:eastAsia="Book Antiqua" w:hAnsi="Book Antiqua" w:cs="Book Antiqua"/>
          <w:color w:val="000000" w:themeColor="text1"/>
        </w:rPr>
        <w:t xml:space="preserve">, </w:t>
      </w:r>
      <w:bookmarkStart w:id="10" w:name="OLE_LINK25"/>
      <w:bookmarkStart w:id="11" w:name="OLE_LINK26"/>
      <w:r w:rsidRPr="004F695B">
        <w:rPr>
          <w:rFonts w:ascii="Book Antiqua" w:eastAsia="Book Antiqua" w:hAnsi="Book Antiqua" w:cs="Book Antiqua"/>
          <w:color w:val="000000" w:themeColor="text1"/>
        </w:rPr>
        <w:t>Hanchuan People</w:t>
      </w:r>
      <w:r w:rsidR="00302235" w:rsidRPr="004F695B">
        <w:rPr>
          <w:rFonts w:ascii="Book Antiqua" w:eastAsia="Book Antiqua" w:hAnsi="Book Antiqua" w:cs="Book Antiqua"/>
          <w:color w:val="000000" w:themeColor="text1"/>
        </w:rPr>
        <w:t>’</w:t>
      </w:r>
      <w:r w:rsidRPr="004F695B">
        <w:rPr>
          <w:rFonts w:ascii="Book Antiqua" w:eastAsia="Book Antiqua" w:hAnsi="Book Antiqua" w:cs="Book Antiqua"/>
          <w:color w:val="000000" w:themeColor="text1"/>
        </w:rPr>
        <w:t>s Hospital</w:t>
      </w:r>
      <w:bookmarkEnd w:id="10"/>
      <w:bookmarkEnd w:id="11"/>
      <w:r w:rsidRPr="004F695B">
        <w:rPr>
          <w:rFonts w:ascii="Book Antiqua" w:eastAsia="Book Antiqua" w:hAnsi="Book Antiqua" w:cs="Book Antiqua"/>
          <w:color w:val="000000" w:themeColor="text1"/>
        </w:rPr>
        <w:t>, Hanchuan 432300, Hubei</w:t>
      </w:r>
      <w:r w:rsidR="009B6815" w:rsidRPr="004F695B">
        <w:rPr>
          <w:rFonts w:ascii="Book Antiqua" w:hAnsi="Book Antiqua" w:cs="Book Antiqua"/>
          <w:color w:val="000000" w:themeColor="text1"/>
          <w:lang w:eastAsia="zh-CN"/>
        </w:rPr>
        <w:t xml:space="preserve"> </w:t>
      </w:r>
      <w:bookmarkStart w:id="12" w:name="OLE_LINK3"/>
      <w:bookmarkStart w:id="13" w:name="OLE_LINK4"/>
      <w:r w:rsidR="009B6815" w:rsidRPr="004F695B">
        <w:rPr>
          <w:rFonts w:ascii="Book Antiqua" w:hAnsi="Book Antiqua" w:cs="Book Antiqua"/>
          <w:color w:val="000000" w:themeColor="text1"/>
          <w:lang w:eastAsia="zh-CN"/>
        </w:rPr>
        <w:t>Province</w:t>
      </w:r>
      <w:bookmarkEnd w:id="12"/>
      <w:bookmarkEnd w:id="13"/>
      <w:r w:rsidRPr="004F695B">
        <w:rPr>
          <w:rFonts w:ascii="Book Antiqua" w:eastAsia="Book Antiqua" w:hAnsi="Book Antiqua" w:cs="Book Antiqua"/>
          <w:color w:val="000000" w:themeColor="text1"/>
        </w:rPr>
        <w:t xml:space="preserve">, </w:t>
      </w:r>
      <w:bookmarkStart w:id="14" w:name="OLE_LINK21"/>
      <w:bookmarkStart w:id="15" w:name="OLE_LINK22"/>
      <w:r w:rsidRPr="004F695B">
        <w:rPr>
          <w:rFonts w:ascii="Book Antiqua" w:eastAsia="Book Antiqua" w:hAnsi="Book Antiqua" w:cs="Book Antiqua"/>
          <w:color w:val="000000" w:themeColor="text1"/>
        </w:rPr>
        <w:t>China</w:t>
      </w:r>
      <w:bookmarkEnd w:id="14"/>
      <w:bookmarkEnd w:id="15"/>
    </w:p>
    <w:p w14:paraId="3D65CB93" w14:textId="77777777" w:rsidR="00A77B3E" w:rsidRPr="004F695B" w:rsidRDefault="00A77B3E" w:rsidP="004F695B">
      <w:pPr>
        <w:snapToGrid w:val="0"/>
        <w:spacing w:line="360" w:lineRule="auto"/>
        <w:jc w:val="both"/>
        <w:rPr>
          <w:rFonts w:ascii="Book Antiqua" w:hAnsi="Book Antiqua"/>
          <w:color w:val="000000" w:themeColor="text1"/>
        </w:rPr>
      </w:pPr>
    </w:p>
    <w:p w14:paraId="053F906F" w14:textId="43ED30EE"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Chuan Yang, Dong Yang, </w:t>
      </w:r>
      <w:r w:rsidRPr="004F695B">
        <w:rPr>
          <w:rFonts w:ascii="Book Antiqua" w:eastAsia="Book Antiqua" w:hAnsi="Book Antiqua" w:cs="Book Antiqua"/>
          <w:color w:val="000000" w:themeColor="text1"/>
        </w:rPr>
        <w:t>Urology, Hanchuan People</w:t>
      </w:r>
      <w:r w:rsidR="00302235" w:rsidRPr="004F695B">
        <w:rPr>
          <w:rFonts w:ascii="Book Antiqua" w:eastAsia="Book Antiqua" w:hAnsi="Book Antiqua" w:cs="Book Antiqua"/>
          <w:color w:val="000000" w:themeColor="text1"/>
        </w:rPr>
        <w:t>’</w:t>
      </w:r>
      <w:r w:rsidRPr="004F695B">
        <w:rPr>
          <w:rFonts w:ascii="Book Antiqua" w:eastAsia="Book Antiqua" w:hAnsi="Book Antiqua" w:cs="Book Antiqua"/>
          <w:color w:val="000000" w:themeColor="text1"/>
        </w:rPr>
        <w:t>s Hospital, Hanchuan 432300, Hubei</w:t>
      </w:r>
      <w:r w:rsidR="009B6815" w:rsidRPr="004F695B">
        <w:rPr>
          <w:rFonts w:ascii="Book Antiqua" w:hAnsi="Book Antiqua" w:cs="Book Antiqua"/>
          <w:color w:val="000000" w:themeColor="text1"/>
          <w:lang w:eastAsia="zh-CN"/>
        </w:rPr>
        <w:t xml:space="preserve"> Province</w:t>
      </w:r>
      <w:r w:rsidRPr="004F695B">
        <w:rPr>
          <w:rFonts w:ascii="Book Antiqua" w:eastAsia="Book Antiqua" w:hAnsi="Book Antiqua" w:cs="Book Antiqua"/>
          <w:color w:val="000000" w:themeColor="text1"/>
        </w:rPr>
        <w:t>, China</w:t>
      </w:r>
    </w:p>
    <w:p w14:paraId="7294B77B" w14:textId="77777777" w:rsidR="00A77B3E" w:rsidRPr="004F695B" w:rsidRDefault="00A77B3E" w:rsidP="004F695B">
      <w:pPr>
        <w:snapToGrid w:val="0"/>
        <w:spacing w:line="360" w:lineRule="auto"/>
        <w:jc w:val="both"/>
        <w:rPr>
          <w:rFonts w:ascii="Book Antiqua" w:hAnsi="Book Antiqua"/>
          <w:color w:val="000000" w:themeColor="text1"/>
        </w:rPr>
      </w:pPr>
    </w:p>
    <w:p w14:paraId="4E4FDCA0" w14:textId="7D7AFB6A"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Kai Lin, </w:t>
      </w:r>
      <w:r w:rsidRPr="004F695B">
        <w:rPr>
          <w:rFonts w:ascii="Book Antiqua" w:eastAsia="Book Antiqua" w:hAnsi="Book Antiqua" w:cs="Book Antiqua"/>
          <w:color w:val="000000" w:themeColor="text1"/>
        </w:rPr>
        <w:t>Interventional Radiology, Hanchuan People</w:t>
      </w:r>
      <w:r w:rsidR="00302235" w:rsidRPr="004F695B">
        <w:rPr>
          <w:rFonts w:ascii="Book Antiqua" w:eastAsia="Book Antiqua" w:hAnsi="Book Antiqua" w:cs="Book Antiqua"/>
          <w:color w:val="000000" w:themeColor="text1"/>
        </w:rPr>
        <w:t>’</w:t>
      </w:r>
      <w:r w:rsidRPr="004F695B">
        <w:rPr>
          <w:rFonts w:ascii="Book Antiqua" w:eastAsia="Book Antiqua" w:hAnsi="Book Antiqua" w:cs="Book Antiqua"/>
          <w:color w:val="000000" w:themeColor="text1"/>
        </w:rPr>
        <w:t>s Hospital, Hanchuan 432300, Hubei</w:t>
      </w:r>
      <w:r w:rsidR="009B6815" w:rsidRPr="004F695B">
        <w:rPr>
          <w:rFonts w:ascii="Book Antiqua" w:hAnsi="Book Antiqua" w:cs="Book Antiqua"/>
          <w:color w:val="000000" w:themeColor="text1"/>
          <w:lang w:eastAsia="zh-CN"/>
        </w:rPr>
        <w:t xml:space="preserve"> </w:t>
      </w:r>
      <w:bookmarkStart w:id="16" w:name="OLE_LINK5"/>
      <w:bookmarkStart w:id="17" w:name="OLE_LINK6"/>
      <w:bookmarkStart w:id="18" w:name="OLE_LINK7"/>
      <w:r w:rsidR="009B6815" w:rsidRPr="004F695B">
        <w:rPr>
          <w:rFonts w:ascii="Book Antiqua" w:hAnsi="Book Antiqua" w:cs="Book Antiqua"/>
          <w:color w:val="000000" w:themeColor="text1"/>
          <w:lang w:eastAsia="zh-CN"/>
        </w:rPr>
        <w:t>Province</w:t>
      </w:r>
      <w:bookmarkEnd w:id="16"/>
      <w:bookmarkEnd w:id="17"/>
      <w:bookmarkEnd w:id="18"/>
      <w:r w:rsidRPr="004F695B">
        <w:rPr>
          <w:rFonts w:ascii="Book Antiqua" w:eastAsia="Book Antiqua" w:hAnsi="Book Antiqua" w:cs="Book Antiqua"/>
          <w:color w:val="000000" w:themeColor="text1"/>
        </w:rPr>
        <w:t>, China</w:t>
      </w:r>
    </w:p>
    <w:p w14:paraId="68CFB22D" w14:textId="77777777" w:rsidR="00A77B3E" w:rsidRPr="004F695B" w:rsidRDefault="00A77B3E" w:rsidP="004F695B">
      <w:pPr>
        <w:snapToGrid w:val="0"/>
        <w:spacing w:line="360" w:lineRule="auto"/>
        <w:jc w:val="both"/>
        <w:rPr>
          <w:rFonts w:ascii="Book Antiqua" w:hAnsi="Book Antiqua"/>
          <w:color w:val="000000" w:themeColor="text1"/>
        </w:rPr>
      </w:pPr>
    </w:p>
    <w:p w14:paraId="02F35034" w14:textId="51F4EA02"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Author contributions:</w:t>
      </w:r>
      <w:r w:rsidR="00726A40" w:rsidRPr="004F695B">
        <w:rPr>
          <w:rFonts w:ascii="Book Antiqua" w:hAnsi="Book Antiqua" w:cs="Book Antiqua"/>
          <w:color w:val="000000" w:themeColor="text1"/>
          <w:lang w:eastAsia="zh-CN"/>
        </w:rPr>
        <w:t xml:space="preserve"> </w:t>
      </w:r>
      <w:r w:rsidRPr="004F695B">
        <w:rPr>
          <w:rFonts w:ascii="Book Antiqua" w:eastAsia="Book Antiqua" w:hAnsi="Book Antiqua" w:cs="Book Antiqua"/>
          <w:color w:val="000000" w:themeColor="text1"/>
        </w:rPr>
        <w:t xml:space="preserve">Liu </w:t>
      </w:r>
      <w:r w:rsidR="00726A40" w:rsidRPr="004F695B">
        <w:rPr>
          <w:rFonts w:ascii="Book Antiqua" w:hAnsi="Book Antiqua" w:cs="Book Antiqua"/>
          <w:color w:val="000000" w:themeColor="text1"/>
          <w:lang w:eastAsia="zh-CN"/>
        </w:rPr>
        <w:t xml:space="preserve">Q </w:t>
      </w:r>
      <w:r w:rsidRPr="004F695B">
        <w:rPr>
          <w:rFonts w:ascii="Book Antiqua" w:eastAsia="Book Antiqua" w:hAnsi="Book Antiqua" w:cs="Book Antiqua"/>
          <w:color w:val="000000" w:themeColor="text1"/>
        </w:rPr>
        <w:t xml:space="preserve">and Yang </w:t>
      </w:r>
      <w:r w:rsidR="00726A40" w:rsidRPr="004F695B">
        <w:rPr>
          <w:rFonts w:ascii="Book Antiqua" w:hAnsi="Book Antiqua" w:cs="Book Antiqua"/>
          <w:color w:val="000000" w:themeColor="text1"/>
          <w:lang w:eastAsia="zh-CN"/>
        </w:rPr>
        <w:t xml:space="preserve">D </w:t>
      </w:r>
      <w:r w:rsidRPr="004F695B">
        <w:rPr>
          <w:rFonts w:ascii="Book Antiqua" w:eastAsia="Book Antiqua" w:hAnsi="Book Antiqua" w:cs="Book Antiqua"/>
          <w:color w:val="000000" w:themeColor="text1"/>
        </w:rPr>
        <w:t>were the patient’s bedside clinician</w:t>
      </w:r>
      <w:r w:rsidR="00302235" w:rsidRPr="004F695B">
        <w:rPr>
          <w:rFonts w:ascii="Book Antiqua" w:eastAsia="Book Antiqua" w:hAnsi="Book Antiqua" w:cs="Book Antiqua"/>
          <w:color w:val="000000" w:themeColor="text1"/>
        </w:rPr>
        <w:t>s</w:t>
      </w:r>
      <w:r w:rsidRPr="004F695B">
        <w:rPr>
          <w:rFonts w:ascii="Book Antiqua" w:eastAsia="Book Antiqua" w:hAnsi="Book Antiqua" w:cs="Book Antiqua"/>
          <w:color w:val="000000" w:themeColor="text1"/>
        </w:rPr>
        <w:t>, analyzed and interpreted the imaging findings, reviewed the literature and contributed to manuscript drafting; Yang</w:t>
      </w:r>
      <w:r w:rsidR="00726A40" w:rsidRPr="004F695B">
        <w:rPr>
          <w:rFonts w:ascii="Book Antiqua" w:hAnsi="Book Antiqua" w:cs="Book Antiqua"/>
          <w:color w:val="000000" w:themeColor="text1"/>
          <w:lang w:eastAsia="zh-CN"/>
        </w:rPr>
        <w:t xml:space="preserve"> C</w:t>
      </w:r>
      <w:r w:rsidRPr="004F695B">
        <w:rPr>
          <w:rFonts w:ascii="Book Antiqua" w:eastAsia="Book Antiqua" w:hAnsi="Book Antiqua" w:cs="Book Antiqua"/>
          <w:color w:val="000000" w:themeColor="text1"/>
        </w:rPr>
        <w:t xml:space="preserve"> performed the angiographic image acquisition and interpretation and contributed to manuscript drafting; Liu </w:t>
      </w:r>
      <w:r w:rsidR="00726A40" w:rsidRPr="004F695B">
        <w:rPr>
          <w:rFonts w:ascii="Book Antiqua" w:hAnsi="Book Antiqua" w:cs="Book Antiqua"/>
          <w:color w:val="000000" w:themeColor="text1"/>
          <w:lang w:eastAsia="zh-CN"/>
        </w:rPr>
        <w:t xml:space="preserve">Q </w:t>
      </w:r>
      <w:r w:rsidR="00726A40" w:rsidRPr="004F695B">
        <w:rPr>
          <w:rFonts w:ascii="Book Antiqua" w:eastAsia="Book Antiqua" w:hAnsi="Book Antiqua" w:cs="Book Antiqua"/>
          <w:color w:val="000000" w:themeColor="text1"/>
        </w:rPr>
        <w:t>and</w:t>
      </w:r>
      <w:r w:rsidRPr="004F695B">
        <w:rPr>
          <w:rFonts w:ascii="Book Antiqua" w:eastAsia="Book Antiqua" w:hAnsi="Book Antiqua" w:cs="Book Antiqua"/>
          <w:color w:val="000000" w:themeColor="text1"/>
        </w:rPr>
        <w:t xml:space="preserve"> Lin </w:t>
      </w:r>
      <w:r w:rsidR="00726A40" w:rsidRPr="004F695B">
        <w:rPr>
          <w:rFonts w:ascii="Book Antiqua" w:hAnsi="Book Antiqua" w:cs="Book Antiqua"/>
          <w:color w:val="000000" w:themeColor="text1"/>
          <w:lang w:eastAsia="zh-CN"/>
        </w:rPr>
        <w:t xml:space="preserve">K </w:t>
      </w:r>
      <w:r w:rsidRPr="004F695B">
        <w:rPr>
          <w:rFonts w:ascii="Book Antiqua" w:eastAsia="Book Antiqua" w:hAnsi="Book Antiqua" w:cs="Book Antiqua"/>
          <w:color w:val="000000" w:themeColor="text1"/>
        </w:rPr>
        <w:t>performed the renal angiography and emboli</w:t>
      </w:r>
      <w:r w:rsidR="00302235"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 xml:space="preserve">ation; </w:t>
      </w:r>
      <w:r w:rsidR="00F6150C">
        <w:rPr>
          <w:rFonts w:ascii="Book Antiqua" w:eastAsia="Book Antiqua" w:hAnsi="Book Antiqua" w:cs="Book Antiqua"/>
          <w:color w:val="000000" w:themeColor="text1"/>
        </w:rPr>
        <w:t>A</w:t>
      </w:r>
      <w:r w:rsidRPr="004F695B">
        <w:rPr>
          <w:rFonts w:ascii="Book Antiqua" w:eastAsia="Book Antiqua" w:hAnsi="Book Antiqua" w:cs="Book Antiqua"/>
          <w:color w:val="000000" w:themeColor="text1"/>
        </w:rPr>
        <w:t>ll authors issued final approval for the version to be submitted.</w:t>
      </w:r>
    </w:p>
    <w:p w14:paraId="4B5884ED" w14:textId="77777777" w:rsidR="00A77B3E" w:rsidRPr="004F695B" w:rsidRDefault="00A77B3E" w:rsidP="004F695B">
      <w:pPr>
        <w:snapToGrid w:val="0"/>
        <w:spacing w:line="360" w:lineRule="auto"/>
        <w:jc w:val="both"/>
        <w:rPr>
          <w:rFonts w:ascii="Book Antiqua" w:hAnsi="Book Antiqua"/>
          <w:color w:val="000000" w:themeColor="text1"/>
        </w:rPr>
      </w:pPr>
    </w:p>
    <w:p w14:paraId="1DF04E1F" w14:textId="3BC240B1"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lastRenderedPageBreak/>
        <w:t xml:space="preserve">Corresponding author: Dong Yang, MPhil, Attending Doctor, </w:t>
      </w:r>
      <w:r w:rsidRPr="004F695B">
        <w:rPr>
          <w:rFonts w:ascii="Book Antiqua" w:eastAsia="Book Antiqua" w:hAnsi="Book Antiqua" w:cs="Book Antiqua"/>
          <w:color w:val="000000" w:themeColor="text1"/>
        </w:rPr>
        <w:t>Urology, Hanchuan People</w:t>
      </w:r>
      <w:r w:rsidR="00302235" w:rsidRPr="004F695B">
        <w:rPr>
          <w:rFonts w:ascii="Book Antiqua" w:eastAsia="Book Antiqua" w:hAnsi="Book Antiqua" w:cs="Book Antiqua"/>
          <w:color w:val="000000" w:themeColor="text1"/>
        </w:rPr>
        <w:t>’</w:t>
      </w:r>
      <w:r w:rsidRPr="004F695B">
        <w:rPr>
          <w:rFonts w:ascii="Book Antiqua" w:eastAsia="Book Antiqua" w:hAnsi="Book Antiqua" w:cs="Book Antiqua"/>
          <w:color w:val="000000" w:themeColor="text1"/>
        </w:rPr>
        <w:t>s Ho</w:t>
      </w:r>
      <w:r w:rsidR="00C60CBB" w:rsidRPr="004F695B">
        <w:rPr>
          <w:rFonts w:ascii="Book Antiqua" w:eastAsia="Book Antiqua" w:hAnsi="Book Antiqua" w:cs="Book Antiqua"/>
          <w:color w:val="000000" w:themeColor="text1"/>
        </w:rPr>
        <w:t xml:space="preserve">spital, </w:t>
      </w:r>
      <w:bookmarkStart w:id="19" w:name="OLE_LINK27"/>
      <w:bookmarkStart w:id="20" w:name="OLE_LINK28"/>
      <w:bookmarkStart w:id="21" w:name="OLE_LINK29"/>
      <w:r w:rsidR="00C60CBB" w:rsidRPr="004F695B">
        <w:rPr>
          <w:rFonts w:ascii="Book Antiqua" w:hAnsi="Book Antiqua" w:cs="Book Antiqua"/>
          <w:color w:val="000000" w:themeColor="text1"/>
          <w:lang w:eastAsia="zh-CN"/>
        </w:rPr>
        <w:t>No. 1</w:t>
      </w:r>
      <w:r w:rsidR="00086FC2" w:rsidRPr="004F695B">
        <w:rPr>
          <w:rFonts w:ascii="Book Antiqua" w:hAnsi="Book Antiqua" w:cs="Book Antiqua"/>
          <w:color w:val="000000" w:themeColor="text1"/>
          <w:lang w:eastAsia="zh-CN"/>
        </w:rPr>
        <w:t xml:space="preserve"> </w:t>
      </w:r>
      <w:r w:rsidR="00C60CBB" w:rsidRPr="004F695B">
        <w:rPr>
          <w:rFonts w:ascii="Book Antiqua" w:eastAsia="Book Antiqua" w:hAnsi="Book Antiqua" w:cs="Book Antiqua"/>
          <w:color w:val="000000" w:themeColor="text1"/>
        </w:rPr>
        <w:t xml:space="preserve">Renmin </w:t>
      </w:r>
      <w:r w:rsidR="00C60CBB" w:rsidRPr="004F695B">
        <w:rPr>
          <w:rFonts w:ascii="Book Antiqua" w:hAnsi="Book Antiqua" w:cs="Book Antiqua"/>
          <w:color w:val="000000" w:themeColor="text1"/>
          <w:lang w:eastAsia="zh-CN"/>
        </w:rPr>
        <w:t>A</w:t>
      </w:r>
      <w:r w:rsidR="00C60CBB" w:rsidRPr="004F695B">
        <w:rPr>
          <w:rFonts w:ascii="Book Antiqua" w:eastAsia="Book Antiqua" w:hAnsi="Book Antiqua" w:cs="Book Antiqua"/>
          <w:color w:val="000000" w:themeColor="text1"/>
        </w:rPr>
        <w:t>venue Special</w:t>
      </w:r>
      <w:bookmarkEnd w:id="19"/>
      <w:bookmarkEnd w:id="20"/>
      <w:bookmarkEnd w:id="21"/>
      <w:r w:rsidRPr="004F695B">
        <w:rPr>
          <w:rFonts w:ascii="Book Antiqua" w:eastAsia="Book Antiqua" w:hAnsi="Book Antiqua" w:cs="Book Antiqua"/>
          <w:color w:val="000000" w:themeColor="text1"/>
        </w:rPr>
        <w:t>, Hanchuan 432300, Hubei</w:t>
      </w:r>
      <w:r w:rsidR="00C60CBB" w:rsidRPr="004F695B">
        <w:rPr>
          <w:rFonts w:ascii="Book Antiqua" w:hAnsi="Book Antiqua" w:cs="Book Antiqua"/>
          <w:color w:val="000000" w:themeColor="text1"/>
          <w:lang w:eastAsia="zh-CN"/>
        </w:rPr>
        <w:t xml:space="preserve"> Province</w:t>
      </w:r>
      <w:r w:rsidRPr="004F695B">
        <w:rPr>
          <w:rFonts w:ascii="Book Antiqua" w:eastAsia="Book Antiqua" w:hAnsi="Book Antiqua" w:cs="Book Antiqua"/>
          <w:color w:val="000000" w:themeColor="text1"/>
        </w:rPr>
        <w:t>, China. 381847001@qq.com</w:t>
      </w:r>
    </w:p>
    <w:p w14:paraId="26F1B376" w14:textId="77777777" w:rsidR="00A77B3E" w:rsidRPr="004F695B" w:rsidRDefault="00A77B3E" w:rsidP="004F695B">
      <w:pPr>
        <w:snapToGrid w:val="0"/>
        <w:spacing w:line="360" w:lineRule="auto"/>
        <w:jc w:val="both"/>
        <w:rPr>
          <w:rFonts w:ascii="Book Antiqua" w:hAnsi="Book Antiqua"/>
          <w:color w:val="000000" w:themeColor="text1"/>
        </w:rPr>
      </w:pPr>
    </w:p>
    <w:p w14:paraId="217E7230"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Received: </w:t>
      </w:r>
      <w:r w:rsidRPr="004F695B">
        <w:rPr>
          <w:rFonts w:ascii="Book Antiqua" w:eastAsia="Book Antiqua" w:hAnsi="Book Antiqua" w:cs="Book Antiqua"/>
          <w:color w:val="000000" w:themeColor="text1"/>
        </w:rPr>
        <w:t>August 21, 2020</w:t>
      </w:r>
    </w:p>
    <w:p w14:paraId="0AEF5762" w14:textId="77777777" w:rsidR="00A77B3E" w:rsidRPr="004F695B" w:rsidRDefault="00967FB9" w:rsidP="004F695B">
      <w:pPr>
        <w:snapToGrid w:val="0"/>
        <w:spacing w:line="360" w:lineRule="auto"/>
        <w:jc w:val="both"/>
        <w:rPr>
          <w:rFonts w:ascii="Book Antiqua" w:hAnsi="Book Antiqua"/>
          <w:color w:val="000000" w:themeColor="text1"/>
          <w:lang w:eastAsia="zh-CN"/>
        </w:rPr>
      </w:pPr>
      <w:r w:rsidRPr="004F695B">
        <w:rPr>
          <w:rFonts w:ascii="Book Antiqua" w:eastAsia="Book Antiqua" w:hAnsi="Book Antiqua" w:cs="Book Antiqua"/>
          <w:b/>
          <w:bCs/>
          <w:color w:val="000000" w:themeColor="text1"/>
        </w:rPr>
        <w:t xml:space="preserve">Revised: </w:t>
      </w:r>
      <w:r w:rsidR="009D423D" w:rsidRPr="004F695B">
        <w:rPr>
          <w:rFonts w:ascii="Book Antiqua" w:hAnsi="Book Antiqua" w:cs="Book Antiqua"/>
          <w:bCs/>
          <w:color w:val="000000" w:themeColor="text1"/>
          <w:lang w:eastAsia="zh-CN"/>
        </w:rPr>
        <w:t>September 21, 2020</w:t>
      </w:r>
    </w:p>
    <w:p w14:paraId="1AF80A12" w14:textId="1A1293A8"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Accepted: </w:t>
      </w:r>
      <w:r w:rsidR="00A02C21" w:rsidRPr="004F695B">
        <w:rPr>
          <w:rFonts w:ascii="Book Antiqua" w:eastAsia="Book Antiqua" w:hAnsi="Book Antiqua" w:cs="Book Antiqua"/>
          <w:color w:val="000000" w:themeColor="text1"/>
        </w:rPr>
        <w:t>October 1, 2020</w:t>
      </w:r>
    </w:p>
    <w:p w14:paraId="38A7023F" w14:textId="16383873"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Published online: </w:t>
      </w:r>
      <w:bookmarkStart w:id="22" w:name="_Hlk56361737"/>
      <w:r w:rsidR="0060328B" w:rsidRPr="0060328B">
        <w:rPr>
          <w:rFonts w:ascii="Book Antiqua" w:eastAsia="Book Antiqua" w:hAnsi="Book Antiqua" w:cs="Book Antiqua"/>
          <w:color w:val="000000" w:themeColor="text1"/>
        </w:rPr>
        <w:t>November 26, 2020</w:t>
      </w:r>
      <w:bookmarkEnd w:id="22"/>
    </w:p>
    <w:p w14:paraId="7A0DFD14" w14:textId="77777777" w:rsidR="004226A4" w:rsidRPr="004F695B" w:rsidRDefault="004226A4" w:rsidP="004F695B">
      <w:pPr>
        <w:snapToGrid w:val="0"/>
        <w:spacing w:line="360" w:lineRule="auto"/>
        <w:jc w:val="both"/>
        <w:rPr>
          <w:rFonts w:ascii="Book Antiqua" w:hAnsi="Book Antiqua"/>
          <w:color w:val="000000" w:themeColor="text1"/>
        </w:rPr>
        <w:sectPr w:rsidR="004226A4" w:rsidRPr="004F695B" w:rsidSect="00302235">
          <w:footerReference w:type="default" r:id="rId7"/>
          <w:pgSz w:w="12240" w:h="15840"/>
          <w:pgMar w:top="1440" w:right="1440" w:bottom="1440" w:left="1440" w:header="720" w:footer="720" w:gutter="0"/>
          <w:cols w:space="720"/>
          <w:docGrid w:linePitch="360"/>
        </w:sectPr>
      </w:pPr>
    </w:p>
    <w:p w14:paraId="05B2F270"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Abstract</w:t>
      </w:r>
    </w:p>
    <w:p w14:paraId="3D0B6411"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BACKGROUND</w:t>
      </w:r>
    </w:p>
    <w:p w14:paraId="790AAE8C"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 xml:space="preserve">Lumbar artery bleeding is an uncommon complication of </w:t>
      </w:r>
      <w:bookmarkStart w:id="23" w:name="OLE_LINK10"/>
      <w:bookmarkStart w:id="24" w:name="OLE_LINK11"/>
      <w:r w:rsidRPr="004F695B">
        <w:rPr>
          <w:rFonts w:ascii="Book Antiqua" w:eastAsia="Book Antiqua" w:hAnsi="Book Antiqua" w:cs="Book Antiqua"/>
          <w:color w:val="000000" w:themeColor="text1"/>
        </w:rPr>
        <w:t>percutaneous nephrolithotomy</w:t>
      </w:r>
      <w:r w:rsidR="00A231B3" w:rsidRPr="004F695B">
        <w:rPr>
          <w:rFonts w:ascii="Book Antiqua" w:hAnsi="Book Antiqua" w:cs="Book Antiqua"/>
          <w:color w:val="000000" w:themeColor="text1"/>
          <w:lang w:eastAsia="zh-CN"/>
        </w:rPr>
        <w:t xml:space="preserve"> </w:t>
      </w:r>
      <w:r w:rsidRPr="004F695B">
        <w:rPr>
          <w:rFonts w:ascii="Book Antiqua" w:eastAsia="Book Antiqua" w:hAnsi="Book Antiqua" w:cs="Book Antiqua"/>
          <w:color w:val="000000" w:themeColor="text1"/>
        </w:rPr>
        <w:t>(PCNL)</w:t>
      </w:r>
      <w:bookmarkEnd w:id="23"/>
      <w:bookmarkEnd w:id="24"/>
      <w:r w:rsidRPr="004F695B">
        <w:rPr>
          <w:rFonts w:ascii="Book Antiqua" w:eastAsia="Book Antiqua" w:hAnsi="Book Antiqua" w:cs="Book Antiqua"/>
          <w:color w:val="000000" w:themeColor="text1"/>
        </w:rPr>
        <w:t>. This report presents a rare complication where two lumbar arteries were injured by a single puncture following PCNL. Only scarce reports of this complication have been reported.</w:t>
      </w:r>
    </w:p>
    <w:p w14:paraId="29D730EA" w14:textId="77777777" w:rsidR="00A77B3E" w:rsidRPr="004F695B" w:rsidRDefault="00A77B3E" w:rsidP="004F695B">
      <w:pPr>
        <w:snapToGrid w:val="0"/>
        <w:spacing w:line="360" w:lineRule="auto"/>
        <w:jc w:val="both"/>
        <w:rPr>
          <w:rFonts w:ascii="Book Antiqua" w:hAnsi="Book Antiqua"/>
          <w:color w:val="000000" w:themeColor="text1"/>
        </w:rPr>
      </w:pPr>
    </w:p>
    <w:p w14:paraId="3F7C44D1"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CASE SUMMARY</w:t>
      </w:r>
    </w:p>
    <w:p w14:paraId="1D68EE87" w14:textId="0FC6EC36"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 xml:space="preserve">A 24-year-old man presented with a 2.2 cm right renal calculus, which was managed by PCNL. During nephrostomy tube removal on the </w:t>
      </w:r>
      <w:r w:rsidR="00F6150C">
        <w:rPr>
          <w:rFonts w:ascii="Book Antiqua" w:eastAsia="Book Antiqua" w:hAnsi="Book Antiqua" w:cs="Book Antiqua"/>
          <w:color w:val="000000" w:themeColor="text1"/>
        </w:rPr>
        <w:t>6</w:t>
      </w:r>
      <w:r w:rsidR="00F6150C" w:rsidRPr="004F695B">
        <w:rPr>
          <w:rFonts w:ascii="Book Antiqua" w:eastAsia="Book Antiqua" w:hAnsi="Book Antiqua" w:cs="Book Antiqua"/>
          <w:color w:val="000000" w:themeColor="text1"/>
          <w:vertAlign w:val="superscript"/>
        </w:rPr>
        <w:t>th</w:t>
      </w:r>
      <w:r w:rsidR="00F6150C">
        <w:rPr>
          <w:rFonts w:ascii="Book Antiqua" w:eastAsia="Book Antiqua" w:hAnsi="Book Antiqua" w:cs="Book Antiqua"/>
          <w:color w:val="000000" w:themeColor="text1"/>
        </w:rPr>
        <w:t xml:space="preserve"> </w:t>
      </w:r>
      <w:r w:rsidRPr="004F695B">
        <w:rPr>
          <w:rFonts w:ascii="Book Antiqua" w:eastAsia="Book Antiqua" w:hAnsi="Book Antiqua" w:cs="Book Antiqua"/>
          <w:color w:val="000000" w:themeColor="text1"/>
        </w:rPr>
        <w:t xml:space="preserve">postoperative day, intense bleeding was observed in the fistula and the catheter. Renal angiography was undertaken immediately; however, an initial selective renal angiogram revealed no evidence of renal vascular injury. One of these injuries involved a pseudoaneurysm from a peripheral branch in the first right lumbar artery, while the other involved an </w:t>
      </w:r>
      <w:r w:rsidR="001552E1" w:rsidRPr="004F695B">
        <w:rPr>
          <w:rFonts w:ascii="Book Antiqua" w:eastAsia="Book Antiqua" w:hAnsi="Book Antiqua" w:cs="Book Antiqua"/>
          <w:color w:val="000000" w:themeColor="text1"/>
        </w:rPr>
        <w:t>arteriovenous fistula</w:t>
      </w:r>
      <w:r w:rsidRPr="004F695B">
        <w:rPr>
          <w:rFonts w:ascii="Book Antiqua" w:eastAsia="Book Antiqua" w:hAnsi="Book Antiqua" w:cs="Book Antiqua"/>
          <w:color w:val="000000" w:themeColor="text1"/>
        </w:rPr>
        <w:t xml:space="preserve"> from a peripheral branch in the second right lumbar artery. Subsequently, coil emboli</w:t>
      </w:r>
      <w:r w:rsidR="00E52E16"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 xml:space="preserve">ation </w:t>
      </w:r>
      <w:r w:rsidR="00E52E16" w:rsidRPr="004F695B">
        <w:rPr>
          <w:rFonts w:ascii="Book Antiqua" w:eastAsia="Book Antiqua" w:hAnsi="Book Antiqua" w:cs="Book Antiqua"/>
          <w:color w:val="000000" w:themeColor="text1"/>
        </w:rPr>
        <w:t>was</w:t>
      </w:r>
      <w:r w:rsidRPr="004F695B">
        <w:rPr>
          <w:rFonts w:ascii="Book Antiqua" w:eastAsia="Book Antiqua" w:hAnsi="Book Antiqua" w:cs="Book Antiqua"/>
          <w:color w:val="000000" w:themeColor="text1"/>
        </w:rPr>
        <w:t xml:space="preserve"> performed successfully.</w:t>
      </w:r>
    </w:p>
    <w:p w14:paraId="5D937A65" w14:textId="77777777" w:rsidR="00A77B3E" w:rsidRPr="004F695B" w:rsidRDefault="00A77B3E" w:rsidP="004F695B">
      <w:pPr>
        <w:snapToGrid w:val="0"/>
        <w:spacing w:line="360" w:lineRule="auto"/>
        <w:jc w:val="both"/>
        <w:rPr>
          <w:rFonts w:ascii="Book Antiqua" w:hAnsi="Book Antiqua"/>
          <w:color w:val="000000" w:themeColor="text1"/>
        </w:rPr>
      </w:pPr>
    </w:p>
    <w:p w14:paraId="7DCB6E39"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CONCLUSION</w:t>
      </w:r>
    </w:p>
    <w:p w14:paraId="00507261" w14:textId="5D608239"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This case is being reported to inform clinicians that lumbar artery damage is one of the causes of severe bleeding after PCNL and could involve damage of more than one artery.</w:t>
      </w:r>
    </w:p>
    <w:p w14:paraId="2940957B" w14:textId="77777777" w:rsidR="00A77B3E" w:rsidRPr="004F695B" w:rsidRDefault="00A77B3E" w:rsidP="004F695B">
      <w:pPr>
        <w:snapToGrid w:val="0"/>
        <w:spacing w:line="360" w:lineRule="auto"/>
        <w:jc w:val="both"/>
        <w:rPr>
          <w:rFonts w:ascii="Book Antiqua" w:hAnsi="Book Antiqua"/>
          <w:color w:val="000000" w:themeColor="text1"/>
        </w:rPr>
      </w:pPr>
    </w:p>
    <w:p w14:paraId="2DB369E6" w14:textId="7CA95B23"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Key Words: </w:t>
      </w:r>
      <w:bookmarkStart w:id="25" w:name="OLE_LINK32"/>
      <w:bookmarkStart w:id="26" w:name="OLE_LINK33"/>
      <w:r w:rsidRPr="004F695B">
        <w:rPr>
          <w:rFonts w:ascii="Book Antiqua" w:eastAsia="Book Antiqua" w:hAnsi="Book Antiqua" w:cs="Book Antiqua"/>
          <w:color w:val="000000" w:themeColor="text1"/>
        </w:rPr>
        <w:t>Percutaneous nephrolithotomy</w:t>
      </w:r>
      <w:bookmarkEnd w:id="25"/>
      <w:bookmarkEnd w:id="26"/>
      <w:r w:rsidRPr="004F695B">
        <w:rPr>
          <w:rFonts w:ascii="Book Antiqua" w:eastAsia="Book Antiqua" w:hAnsi="Book Antiqua" w:cs="Book Antiqua"/>
          <w:color w:val="000000" w:themeColor="text1"/>
        </w:rPr>
        <w:t xml:space="preserve">; </w:t>
      </w:r>
      <w:bookmarkStart w:id="27" w:name="OLE_LINK34"/>
      <w:bookmarkStart w:id="28" w:name="OLE_LINK35"/>
      <w:r w:rsidRPr="004F695B">
        <w:rPr>
          <w:rFonts w:ascii="Book Antiqua" w:eastAsia="Book Antiqua" w:hAnsi="Book Antiqua" w:cs="Book Antiqua"/>
          <w:color w:val="000000" w:themeColor="text1"/>
        </w:rPr>
        <w:t>Lumbar artery</w:t>
      </w:r>
      <w:bookmarkEnd w:id="27"/>
      <w:bookmarkEnd w:id="28"/>
      <w:r w:rsidRPr="004F695B">
        <w:rPr>
          <w:rFonts w:ascii="Book Antiqua" w:eastAsia="Book Antiqua" w:hAnsi="Book Antiqua" w:cs="Book Antiqua"/>
          <w:color w:val="000000" w:themeColor="text1"/>
        </w:rPr>
        <w:t xml:space="preserve">; </w:t>
      </w:r>
      <w:bookmarkStart w:id="29" w:name="OLE_LINK36"/>
      <w:bookmarkStart w:id="30" w:name="OLE_LINK37"/>
      <w:r w:rsidRPr="004F695B">
        <w:rPr>
          <w:rFonts w:ascii="Book Antiqua" w:eastAsia="Book Antiqua" w:hAnsi="Book Antiqua" w:cs="Book Antiqua"/>
          <w:color w:val="000000" w:themeColor="text1"/>
        </w:rPr>
        <w:t>Pseudoaneurysm</w:t>
      </w:r>
      <w:bookmarkEnd w:id="29"/>
      <w:bookmarkEnd w:id="30"/>
      <w:r w:rsidRPr="004F695B">
        <w:rPr>
          <w:rFonts w:ascii="Book Antiqua" w:eastAsia="Book Antiqua" w:hAnsi="Book Antiqua" w:cs="Book Antiqua"/>
          <w:color w:val="000000" w:themeColor="text1"/>
        </w:rPr>
        <w:t xml:space="preserve">; </w:t>
      </w:r>
      <w:bookmarkStart w:id="31" w:name="OLE_LINK38"/>
      <w:bookmarkStart w:id="32" w:name="OLE_LINK39"/>
      <w:r w:rsidRPr="004F695B">
        <w:rPr>
          <w:rFonts w:ascii="Book Antiqua" w:eastAsia="Book Antiqua" w:hAnsi="Book Antiqua" w:cs="Book Antiqua"/>
          <w:color w:val="000000" w:themeColor="text1"/>
        </w:rPr>
        <w:t>Arteriovenous fistula</w:t>
      </w:r>
      <w:bookmarkEnd w:id="31"/>
      <w:bookmarkEnd w:id="32"/>
      <w:r w:rsidRPr="004F695B">
        <w:rPr>
          <w:rFonts w:ascii="Book Antiqua" w:eastAsia="Book Antiqua" w:hAnsi="Book Antiqua" w:cs="Book Antiqua"/>
          <w:color w:val="000000" w:themeColor="text1"/>
        </w:rPr>
        <w:t xml:space="preserve">; </w:t>
      </w:r>
      <w:bookmarkStart w:id="33" w:name="OLE_LINK40"/>
      <w:bookmarkStart w:id="34" w:name="OLE_LINK41"/>
      <w:r w:rsidRPr="004F695B">
        <w:rPr>
          <w:rFonts w:ascii="Book Antiqua" w:eastAsia="Book Antiqua" w:hAnsi="Book Antiqua" w:cs="Book Antiqua"/>
          <w:color w:val="000000" w:themeColor="text1"/>
        </w:rPr>
        <w:t>Emboli</w:t>
      </w:r>
      <w:r w:rsidR="00E52E16"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ation</w:t>
      </w:r>
      <w:bookmarkEnd w:id="33"/>
      <w:bookmarkEnd w:id="34"/>
      <w:r w:rsidRPr="004F695B">
        <w:rPr>
          <w:rFonts w:ascii="Book Antiqua" w:eastAsia="Book Antiqua" w:hAnsi="Book Antiqua" w:cs="Book Antiqua"/>
          <w:color w:val="000000" w:themeColor="text1"/>
        </w:rPr>
        <w:t xml:space="preserve">; </w:t>
      </w:r>
      <w:bookmarkStart w:id="35" w:name="OLE_LINK42"/>
      <w:bookmarkStart w:id="36" w:name="OLE_LINK43"/>
      <w:r w:rsidRPr="004F695B">
        <w:rPr>
          <w:rFonts w:ascii="Book Antiqua" w:eastAsia="Book Antiqua" w:hAnsi="Book Antiqua" w:cs="Book Antiqua"/>
          <w:color w:val="000000" w:themeColor="text1"/>
        </w:rPr>
        <w:t>Case report</w:t>
      </w:r>
      <w:bookmarkEnd w:id="35"/>
      <w:bookmarkEnd w:id="36"/>
    </w:p>
    <w:p w14:paraId="56F27917" w14:textId="77777777" w:rsidR="00A77B3E" w:rsidRPr="004F695B" w:rsidRDefault="00A77B3E" w:rsidP="004F695B">
      <w:pPr>
        <w:snapToGrid w:val="0"/>
        <w:spacing w:line="360" w:lineRule="auto"/>
        <w:jc w:val="both"/>
        <w:rPr>
          <w:rFonts w:ascii="Book Antiqua" w:hAnsi="Book Antiqua"/>
          <w:color w:val="000000" w:themeColor="text1"/>
        </w:rPr>
      </w:pPr>
    </w:p>
    <w:p w14:paraId="056502DC" w14:textId="772F084B" w:rsidR="00E20DD5" w:rsidRDefault="00E20DD5" w:rsidP="00E06DEE">
      <w:pPr>
        <w:adjustRightInd w:val="0"/>
        <w:snapToGrid w:val="0"/>
        <w:spacing w:line="360" w:lineRule="auto"/>
        <w:rPr>
          <w:rFonts w:ascii="Book Antiqua" w:hAnsi="Book Antiqua" w:cs="Book Antiqua" w:hint="eastAsia"/>
          <w:lang w:eastAsia="zh-CN"/>
        </w:rPr>
      </w:pPr>
      <w:r w:rsidRPr="00E20DD5">
        <w:rPr>
          <w:rFonts w:ascii="Book Antiqua" w:eastAsia="Book Antiqua" w:hAnsi="Book Antiqua" w:cs="Book Antiqua"/>
          <w:b/>
          <w:color w:val="000000" w:themeColor="text1"/>
        </w:rPr>
        <w:t>Citation</w:t>
      </w:r>
      <w:r w:rsidRPr="00E20DD5">
        <w:rPr>
          <w:rFonts w:ascii="Book Antiqua" w:hAnsi="Book Antiqua" w:cs="Book Antiqua" w:hint="eastAsia"/>
          <w:b/>
          <w:color w:val="000000" w:themeColor="text1"/>
          <w:lang w:eastAsia="zh-CN"/>
        </w:rPr>
        <w:t xml:space="preserve">: </w:t>
      </w:r>
      <w:r w:rsidR="00967FB9" w:rsidRPr="004F695B">
        <w:rPr>
          <w:rFonts w:ascii="Book Antiqua" w:eastAsia="Book Antiqua" w:hAnsi="Book Antiqua" w:cs="Book Antiqua"/>
          <w:color w:val="000000" w:themeColor="text1"/>
        </w:rPr>
        <w:t>Liu Q, Yang C, Lin K, Yang D. Bleeding of two lumbar arteries caused by one puncture following</w:t>
      </w:r>
      <w:r w:rsidR="001552E1" w:rsidRPr="004F695B">
        <w:rPr>
          <w:rFonts w:ascii="Book Antiqua" w:eastAsia="Book Antiqua" w:hAnsi="Book Antiqua" w:cs="Book Antiqua"/>
          <w:color w:val="000000" w:themeColor="text1"/>
        </w:rPr>
        <w:t xml:space="preserve"> percutaneous nephrolithotomy: </w:t>
      </w:r>
      <w:r w:rsidR="001552E1" w:rsidRPr="004F695B">
        <w:rPr>
          <w:rFonts w:ascii="Book Antiqua" w:hAnsi="Book Antiqua" w:cs="Book Antiqua"/>
          <w:color w:val="000000" w:themeColor="text1"/>
          <w:lang w:eastAsia="zh-CN"/>
        </w:rPr>
        <w:t>A</w:t>
      </w:r>
      <w:r w:rsidR="00967FB9" w:rsidRPr="004F695B">
        <w:rPr>
          <w:rFonts w:ascii="Book Antiqua" w:eastAsia="Book Antiqua" w:hAnsi="Book Antiqua" w:cs="Book Antiqua"/>
          <w:color w:val="000000" w:themeColor="text1"/>
        </w:rPr>
        <w:t xml:space="preserve"> case report. </w:t>
      </w:r>
      <w:r w:rsidR="00967FB9" w:rsidRPr="004F695B">
        <w:rPr>
          <w:rFonts w:ascii="Book Antiqua" w:eastAsia="Book Antiqua" w:hAnsi="Book Antiqua" w:cs="Book Antiqua"/>
          <w:i/>
          <w:iCs/>
          <w:color w:val="000000" w:themeColor="text1"/>
        </w:rPr>
        <w:t>World J Clin Cases</w:t>
      </w:r>
      <w:r w:rsidR="00967FB9" w:rsidRPr="004F695B">
        <w:rPr>
          <w:rFonts w:ascii="Book Antiqua" w:eastAsia="Book Antiqua" w:hAnsi="Book Antiqua" w:cs="Book Antiqua"/>
          <w:color w:val="000000" w:themeColor="text1"/>
        </w:rPr>
        <w:t xml:space="preserve"> </w:t>
      </w:r>
      <w:r w:rsidR="00E06DEE" w:rsidRPr="00412AEB">
        <w:rPr>
          <w:rFonts w:ascii="Book Antiqua" w:eastAsia="Book Antiqua" w:hAnsi="Book Antiqua" w:cs="Book Antiqua"/>
        </w:rPr>
        <w:t>2020; 8(2</w:t>
      </w:r>
      <w:r w:rsidR="00E06DEE">
        <w:rPr>
          <w:rFonts w:ascii="Book Antiqua" w:eastAsia="Book Antiqua" w:hAnsi="Book Antiqua" w:cs="Book Antiqua"/>
        </w:rPr>
        <w:t xml:space="preserve">2): </w:t>
      </w:r>
      <w:r w:rsidR="00BA4CA5" w:rsidRPr="00BA4CA5">
        <w:rPr>
          <w:rFonts w:ascii="Book Antiqua" w:eastAsia="Book Antiqua" w:hAnsi="Book Antiqua" w:cs="Book Antiqua"/>
        </w:rPr>
        <w:t>5790-5794</w:t>
      </w:r>
      <w:r w:rsidR="00E06DEE" w:rsidRPr="00412AEB">
        <w:rPr>
          <w:rFonts w:ascii="Book Antiqua" w:eastAsia="Book Antiqua" w:hAnsi="Book Antiqua" w:cs="Book Antiqua"/>
        </w:rPr>
        <w:t xml:space="preserve">  </w:t>
      </w:r>
    </w:p>
    <w:p w14:paraId="5FA55C95" w14:textId="0F2B5FC8" w:rsidR="00E20DD5" w:rsidRDefault="00E06DEE" w:rsidP="00E06DEE">
      <w:pPr>
        <w:adjustRightInd w:val="0"/>
        <w:snapToGrid w:val="0"/>
        <w:spacing w:line="360" w:lineRule="auto"/>
        <w:rPr>
          <w:rFonts w:ascii="Book Antiqua" w:hAnsi="Book Antiqua" w:cs="Book Antiqua" w:hint="eastAsia"/>
          <w:lang w:eastAsia="zh-CN"/>
        </w:rPr>
      </w:pPr>
      <w:r w:rsidRPr="00E20DD5">
        <w:rPr>
          <w:rFonts w:ascii="Book Antiqua" w:eastAsia="Book Antiqua" w:hAnsi="Book Antiqua" w:cs="Book Antiqua"/>
          <w:b/>
        </w:rPr>
        <w:t>URL:</w:t>
      </w:r>
      <w:r w:rsidRPr="00412AEB">
        <w:rPr>
          <w:rFonts w:ascii="Book Antiqua" w:eastAsia="Book Antiqua" w:hAnsi="Book Antiqua" w:cs="Book Antiqua"/>
        </w:rPr>
        <w:t xml:space="preserve"> https://www.wjgnet.com/2307-8960/full/v8/i22/</w:t>
      </w:r>
      <w:r w:rsidR="00BA4CA5">
        <w:rPr>
          <w:rFonts w:ascii="Book Antiqua" w:hAnsi="Book Antiqua" w:cs="Book Antiqua" w:hint="eastAsia"/>
          <w:lang w:eastAsia="zh-CN"/>
        </w:rPr>
        <w:t>5790</w:t>
      </w:r>
      <w:r w:rsidRPr="00412AEB">
        <w:rPr>
          <w:rFonts w:ascii="Book Antiqua" w:eastAsia="Book Antiqua" w:hAnsi="Book Antiqua" w:cs="Book Antiqua"/>
        </w:rPr>
        <w:t xml:space="preserve">.htm  </w:t>
      </w:r>
    </w:p>
    <w:p w14:paraId="2F1C4DB5" w14:textId="65DDB491" w:rsidR="00A77B3E" w:rsidRPr="00BA4CA5" w:rsidRDefault="00E06DEE" w:rsidP="00E06DEE">
      <w:pPr>
        <w:adjustRightInd w:val="0"/>
        <w:snapToGrid w:val="0"/>
        <w:spacing w:line="360" w:lineRule="auto"/>
        <w:rPr>
          <w:rFonts w:ascii="Book Antiqua" w:hAnsi="Book Antiqua" w:cs="Book Antiqua" w:hint="eastAsia"/>
          <w:lang w:eastAsia="zh-CN"/>
        </w:rPr>
      </w:pPr>
      <w:bookmarkStart w:id="37" w:name="_GoBack"/>
      <w:r w:rsidRPr="00E20DD5">
        <w:rPr>
          <w:rFonts w:ascii="Book Antiqua" w:eastAsia="Book Antiqua" w:hAnsi="Book Antiqua" w:cs="Book Antiqua"/>
          <w:b/>
        </w:rPr>
        <w:t>DOI:</w:t>
      </w:r>
      <w:bookmarkEnd w:id="37"/>
      <w:r w:rsidRPr="00412AEB">
        <w:rPr>
          <w:rFonts w:ascii="Book Antiqua" w:eastAsia="Book Antiqua" w:hAnsi="Book Antiqua" w:cs="Book Antiqua"/>
        </w:rPr>
        <w:t xml:space="preserve"> https://dx.doi.org/10.12998/wjcc.v8.i22.</w:t>
      </w:r>
      <w:r w:rsidR="00BA4CA5">
        <w:rPr>
          <w:rFonts w:ascii="Book Antiqua" w:hAnsi="Book Antiqua" w:cs="Book Antiqua" w:hint="eastAsia"/>
          <w:lang w:eastAsia="zh-CN"/>
        </w:rPr>
        <w:t>5790</w:t>
      </w:r>
    </w:p>
    <w:p w14:paraId="6BDDF73C" w14:textId="77777777" w:rsidR="00A77B3E" w:rsidRPr="004F695B" w:rsidRDefault="00A77B3E" w:rsidP="004F695B">
      <w:pPr>
        <w:snapToGrid w:val="0"/>
        <w:spacing w:line="360" w:lineRule="auto"/>
        <w:jc w:val="both"/>
        <w:rPr>
          <w:rFonts w:ascii="Book Antiqua" w:hAnsi="Book Antiqua"/>
          <w:color w:val="000000" w:themeColor="text1"/>
        </w:rPr>
      </w:pPr>
    </w:p>
    <w:p w14:paraId="3D62BADF" w14:textId="6C10518D" w:rsidR="00A77B3E" w:rsidRPr="004F695B" w:rsidRDefault="00967FB9" w:rsidP="004F695B">
      <w:pPr>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Core Tip: </w:t>
      </w:r>
      <w:bookmarkStart w:id="38" w:name="OLE_LINK44"/>
      <w:bookmarkStart w:id="39" w:name="OLE_LINK45"/>
      <w:r w:rsidRPr="004F695B">
        <w:rPr>
          <w:rFonts w:ascii="Book Antiqua" w:eastAsia="Book Antiqua" w:hAnsi="Book Antiqua" w:cs="Book Antiqua"/>
          <w:color w:val="000000" w:themeColor="text1"/>
        </w:rPr>
        <w:t>Lumbar artery bleeding is an uncommon complication of percutaneous nephrolithotomy</w:t>
      </w:r>
      <w:r w:rsidR="007F3AFA" w:rsidRPr="004F695B">
        <w:rPr>
          <w:rFonts w:ascii="Book Antiqua" w:hAnsi="Book Antiqua" w:cs="Book Antiqua"/>
          <w:color w:val="000000" w:themeColor="text1"/>
          <w:lang w:eastAsia="zh-CN"/>
        </w:rPr>
        <w:t xml:space="preserve"> </w:t>
      </w:r>
      <w:r w:rsidR="007F3AFA" w:rsidRPr="004F695B">
        <w:rPr>
          <w:rFonts w:ascii="Book Antiqua" w:eastAsia="Book Antiqua" w:hAnsi="Book Antiqua" w:cs="Book Antiqua"/>
          <w:color w:val="000000" w:themeColor="text1"/>
        </w:rPr>
        <w:t>(PCNL)</w:t>
      </w:r>
      <w:r w:rsidRPr="004F695B">
        <w:rPr>
          <w:rFonts w:ascii="Book Antiqua" w:eastAsia="Book Antiqua" w:hAnsi="Book Antiqua" w:cs="Book Antiqua"/>
          <w:color w:val="000000" w:themeColor="text1"/>
        </w:rPr>
        <w:t xml:space="preserve">. This report presents a case where the bleeding of two lumbar arteries was caused by one puncture following </w:t>
      </w:r>
      <w:r w:rsidR="007F3AFA" w:rsidRPr="004F695B">
        <w:rPr>
          <w:rFonts w:ascii="Book Antiqua" w:hAnsi="Book Antiqua" w:cs="Book Antiqua"/>
          <w:color w:val="000000"/>
          <w:lang w:eastAsia="zh-CN"/>
        </w:rPr>
        <w:t>PCNL</w:t>
      </w:r>
      <w:r w:rsidRPr="004F695B">
        <w:rPr>
          <w:rFonts w:ascii="Book Antiqua" w:eastAsia="Book Antiqua" w:hAnsi="Book Antiqua" w:cs="Book Antiqua"/>
          <w:color w:val="000000" w:themeColor="text1"/>
        </w:rPr>
        <w:t xml:space="preserve">. Radiological imaging revealed pseudoaneurysm and arteriovenous fistula as the two injuries. This case is being reported to inform clinicians and interventional radiologists that lumbar artery damage is one of the causes of severe bleeding after </w:t>
      </w:r>
      <w:r w:rsidRPr="004F695B">
        <w:rPr>
          <w:rFonts w:ascii="Book Antiqua" w:eastAsia="Book Antiqua" w:hAnsi="Book Antiqua" w:cs="Book Antiqua"/>
          <w:color w:val="000000"/>
        </w:rPr>
        <w:t>PCNL,</w:t>
      </w:r>
      <w:r w:rsidRPr="004F695B">
        <w:rPr>
          <w:rFonts w:ascii="Book Antiqua" w:eastAsia="Book Antiqua" w:hAnsi="Book Antiqua" w:cs="Book Antiqua"/>
          <w:color w:val="000000" w:themeColor="text1"/>
        </w:rPr>
        <w:t xml:space="preserve"> and could involve damage of more than one artery. Angiography and emboli</w:t>
      </w:r>
      <w:r w:rsidR="00E52E16"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ation should be performed patiently and carefully to avoid underdiagnosis or missed diagnosis.</w:t>
      </w:r>
    </w:p>
    <w:bookmarkEnd w:id="38"/>
    <w:bookmarkEnd w:id="39"/>
    <w:p w14:paraId="0FA7E371" w14:textId="77777777" w:rsidR="00A77B3E" w:rsidRPr="004F695B" w:rsidRDefault="00A77B3E" w:rsidP="004F695B">
      <w:pPr>
        <w:snapToGrid w:val="0"/>
        <w:spacing w:line="360" w:lineRule="auto"/>
        <w:jc w:val="both"/>
        <w:rPr>
          <w:rFonts w:ascii="Book Antiqua" w:hAnsi="Book Antiqua"/>
          <w:color w:val="000000" w:themeColor="text1"/>
        </w:rPr>
      </w:pPr>
    </w:p>
    <w:p w14:paraId="36CD2524" w14:textId="77777777" w:rsidR="00A77B3E" w:rsidRPr="004F695B" w:rsidRDefault="00B66F3B"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aps/>
          <w:color w:val="000000" w:themeColor="text1"/>
          <w:u w:val="single"/>
        </w:rPr>
        <w:br w:type="page"/>
      </w:r>
      <w:r w:rsidR="00967FB9" w:rsidRPr="004F695B">
        <w:rPr>
          <w:rFonts w:ascii="Book Antiqua" w:eastAsia="Book Antiqua" w:hAnsi="Book Antiqua" w:cs="Book Antiqua"/>
          <w:b/>
          <w:caps/>
          <w:color w:val="000000" w:themeColor="text1"/>
          <w:u w:val="single"/>
        </w:rPr>
        <w:t>INTRODUCTION</w:t>
      </w:r>
    </w:p>
    <w:p w14:paraId="7716ADAB" w14:textId="15F9B430"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Percutaneous nephrolithotomy (PCNL) is a common treatment option fo</w:t>
      </w:r>
      <w:r w:rsidR="00456C73" w:rsidRPr="004F695B">
        <w:rPr>
          <w:rFonts w:ascii="Book Antiqua" w:eastAsia="Book Antiqua" w:hAnsi="Book Antiqua" w:cs="Book Antiqua"/>
          <w:color w:val="000000" w:themeColor="text1"/>
        </w:rPr>
        <w:t>r upper urinary tract calculi</w:t>
      </w:r>
      <w:r w:rsidR="007037D2" w:rsidRPr="004F695B">
        <w:rPr>
          <w:rFonts w:ascii="Book Antiqua" w:eastAsia="Book Antiqua" w:hAnsi="Book Antiqua" w:cs="Book Antiqua"/>
          <w:color w:val="000000" w:themeColor="text1"/>
        </w:rPr>
        <w:t>.</w:t>
      </w:r>
      <w:r w:rsidR="00456C73" w:rsidRPr="004F695B">
        <w:rPr>
          <w:rFonts w:ascii="Book Antiqua" w:eastAsia="Book Antiqua" w:hAnsi="Book Antiqua" w:cs="Book Antiqua"/>
          <w:color w:val="000000" w:themeColor="text1"/>
        </w:rPr>
        <w:t xml:space="preserve"> </w:t>
      </w:r>
      <w:r w:rsidR="007037D2" w:rsidRPr="004F695B">
        <w:rPr>
          <w:rFonts w:ascii="Book Antiqua" w:hAnsi="Book Antiqua" w:cs="Book Antiqua"/>
          <w:color w:val="000000" w:themeColor="text1"/>
          <w:lang w:eastAsia="zh-CN"/>
        </w:rPr>
        <w:t>H</w:t>
      </w:r>
      <w:r w:rsidRPr="004F695B">
        <w:rPr>
          <w:rFonts w:ascii="Book Antiqua" w:eastAsia="Book Antiqua" w:hAnsi="Book Antiqua" w:cs="Book Antiqua"/>
          <w:color w:val="000000" w:themeColor="text1"/>
        </w:rPr>
        <w:t>owever,</w:t>
      </w:r>
      <w:r w:rsidR="001552E1" w:rsidRPr="004F695B">
        <w:rPr>
          <w:rFonts w:ascii="Book Antiqua" w:eastAsia="Book Antiqua" w:hAnsi="Book Antiqua" w:cs="Book Antiqua"/>
          <w:color w:val="000000" w:themeColor="text1"/>
        </w:rPr>
        <w:t xml:space="preserve"> severe vascular complications </w:t>
      </w:r>
      <w:r w:rsidR="001552E1" w:rsidRPr="004F695B">
        <w:rPr>
          <w:rFonts w:ascii="Book Antiqua" w:hAnsi="Book Antiqua" w:cs="Book Antiqua"/>
          <w:color w:val="000000" w:themeColor="text1"/>
          <w:lang w:eastAsia="zh-CN"/>
        </w:rPr>
        <w:t>[</w:t>
      </w:r>
      <w:r w:rsidRPr="004F695B">
        <w:rPr>
          <w:rFonts w:ascii="Book Antiqua" w:eastAsia="Book Antiqua" w:hAnsi="Book Antiqua" w:cs="Book Antiqua"/>
          <w:color w:val="000000" w:themeColor="text1"/>
        </w:rPr>
        <w:t xml:space="preserve">pseudoaneurysm, </w:t>
      </w:r>
      <w:bookmarkStart w:id="40" w:name="OLE_LINK8"/>
      <w:bookmarkStart w:id="41" w:name="OLE_LINK9"/>
      <w:bookmarkStart w:id="42" w:name="OLE_LINK14"/>
      <w:bookmarkStart w:id="43" w:name="OLE_LINK15"/>
      <w:bookmarkStart w:id="44" w:name="OLE_LINK16"/>
      <w:r w:rsidRPr="004F695B">
        <w:rPr>
          <w:rFonts w:ascii="Book Antiqua" w:eastAsia="Book Antiqua" w:hAnsi="Book Antiqua" w:cs="Book Antiqua"/>
          <w:color w:val="000000" w:themeColor="text1"/>
        </w:rPr>
        <w:t>arteriovenous fistula</w:t>
      </w:r>
      <w:bookmarkEnd w:id="40"/>
      <w:bookmarkEnd w:id="41"/>
      <w:bookmarkEnd w:id="42"/>
      <w:bookmarkEnd w:id="43"/>
      <w:bookmarkEnd w:id="44"/>
      <w:r w:rsidR="001552E1" w:rsidRPr="004F695B">
        <w:rPr>
          <w:rFonts w:ascii="Book Antiqua" w:eastAsia="Book Antiqua" w:hAnsi="Book Antiqua" w:cs="Book Antiqua"/>
          <w:color w:val="000000" w:themeColor="text1"/>
        </w:rPr>
        <w:t xml:space="preserve"> (AVF) and arterial laceration</w:t>
      </w:r>
      <w:r w:rsidR="001552E1" w:rsidRPr="004F695B">
        <w:rPr>
          <w:rFonts w:ascii="Book Antiqua" w:hAnsi="Book Antiqua" w:cs="Book Antiqua"/>
          <w:color w:val="000000" w:themeColor="text1"/>
          <w:lang w:eastAsia="zh-CN"/>
        </w:rPr>
        <w:t>]</w:t>
      </w:r>
      <w:r w:rsidRPr="004F695B">
        <w:rPr>
          <w:rFonts w:ascii="Book Antiqua" w:eastAsia="Book Antiqua" w:hAnsi="Book Antiqua" w:cs="Book Antiqua"/>
          <w:color w:val="000000" w:themeColor="text1"/>
        </w:rPr>
        <w:t xml:space="preserve"> are reported in 0.3</w:t>
      </w:r>
      <w:r w:rsidR="00D10823" w:rsidRPr="004F695B">
        <w:rPr>
          <w:rFonts w:ascii="Book Antiqua" w:hAnsi="Book Antiqua" w:cs="Book Antiqua"/>
          <w:color w:val="000000" w:themeColor="text1"/>
          <w:lang w:eastAsia="zh-CN"/>
        </w:rPr>
        <w:t>%</w:t>
      </w:r>
      <w:r w:rsidR="007A7919" w:rsidRPr="004F695B">
        <w:rPr>
          <w:rFonts w:ascii="Book Antiqua" w:eastAsia="Book Antiqua" w:hAnsi="Book Antiqua" w:cs="Book Antiqua"/>
          <w:color w:val="000000" w:themeColor="text1"/>
        </w:rPr>
        <w:t>-</w:t>
      </w:r>
      <w:r w:rsidRPr="004F695B">
        <w:rPr>
          <w:rFonts w:ascii="Book Antiqua" w:eastAsia="Book Antiqua" w:hAnsi="Book Antiqua" w:cs="Book Antiqua"/>
          <w:color w:val="000000" w:themeColor="text1"/>
        </w:rPr>
        <w:t>4.7% of the cases</w:t>
      </w:r>
      <w:r w:rsidR="00456C73" w:rsidRPr="004F695B">
        <w:rPr>
          <w:rFonts w:ascii="Book Antiqua" w:hAnsi="Book Antiqua" w:cs="Book Antiqua"/>
          <w:color w:val="000000" w:themeColor="text1"/>
          <w:vertAlign w:val="superscript"/>
          <w:lang w:eastAsia="zh-CN"/>
        </w:rPr>
        <w:t>[1]</w:t>
      </w:r>
      <w:r w:rsidR="007037D2" w:rsidRPr="004F695B">
        <w:rPr>
          <w:rFonts w:ascii="Book Antiqua" w:eastAsia="Book Antiqua" w:hAnsi="Book Antiqua" w:cs="Book Antiqua"/>
          <w:color w:val="000000" w:themeColor="text1"/>
        </w:rPr>
        <w:t xml:space="preserve">, </w:t>
      </w:r>
      <w:r w:rsidRPr="004F695B">
        <w:rPr>
          <w:rFonts w:ascii="Book Antiqua" w:eastAsia="Book Antiqua" w:hAnsi="Book Antiqua" w:cs="Book Antiqua"/>
          <w:color w:val="000000" w:themeColor="text1"/>
        </w:rPr>
        <w:t>and most complication</w:t>
      </w:r>
      <w:r w:rsidR="00456C73" w:rsidRPr="004F695B">
        <w:rPr>
          <w:rFonts w:ascii="Book Antiqua" w:eastAsia="Book Antiqua" w:hAnsi="Book Antiqua" w:cs="Book Antiqua"/>
          <w:color w:val="000000" w:themeColor="text1"/>
        </w:rPr>
        <w:t>s generally affect the kidneys.</w:t>
      </w:r>
      <w:r w:rsidR="00456C73" w:rsidRPr="004F695B">
        <w:rPr>
          <w:rFonts w:ascii="Book Antiqua" w:hAnsi="Book Antiqua" w:cs="Book Antiqua"/>
          <w:color w:val="000000" w:themeColor="text1"/>
          <w:lang w:eastAsia="zh-CN"/>
        </w:rPr>
        <w:t xml:space="preserve"> </w:t>
      </w:r>
      <w:r w:rsidRPr="004F695B">
        <w:rPr>
          <w:rFonts w:ascii="Book Antiqua" w:eastAsia="Book Antiqua" w:hAnsi="Book Antiqua" w:cs="Book Antiqua"/>
          <w:color w:val="000000" w:themeColor="text1"/>
        </w:rPr>
        <w:t>Lumbar artery bleeding following PCNL is uncommon. This report presents a rare complication where two lumbar arteries were injured; one affected by pseudoaneurysm and the other by arteriovenous fistula. These injuries were caused by a single puncture following PCNL. To the best of the authors’ knowledge, this is the first report on this complication. Institutional review board approval is not needed for case reports at the authors’ institution.</w:t>
      </w:r>
    </w:p>
    <w:p w14:paraId="3C115FEC" w14:textId="77777777" w:rsidR="00A77B3E" w:rsidRPr="004F695B" w:rsidRDefault="00A77B3E" w:rsidP="004F695B">
      <w:pPr>
        <w:snapToGrid w:val="0"/>
        <w:spacing w:line="360" w:lineRule="auto"/>
        <w:jc w:val="both"/>
        <w:rPr>
          <w:rFonts w:ascii="Book Antiqua" w:hAnsi="Book Antiqua"/>
          <w:color w:val="000000" w:themeColor="text1"/>
        </w:rPr>
      </w:pPr>
    </w:p>
    <w:p w14:paraId="0199C2AB"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aps/>
          <w:color w:val="000000" w:themeColor="text1"/>
          <w:u w:val="single"/>
        </w:rPr>
        <w:t>CASE PRESENTATION</w:t>
      </w:r>
    </w:p>
    <w:p w14:paraId="02CDDD1C"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i/>
          <w:color w:val="000000" w:themeColor="text1"/>
        </w:rPr>
        <w:t>Chief complaints</w:t>
      </w:r>
    </w:p>
    <w:p w14:paraId="2EA83D7C" w14:textId="27824099" w:rsidR="00A77B3E" w:rsidRPr="004F695B" w:rsidRDefault="00967FB9" w:rsidP="004F695B">
      <w:pPr>
        <w:snapToGrid w:val="0"/>
        <w:spacing w:line="360" w:lineRule="auto"/>
        <w:jc w:val="both"/>
        <w:rPr>
          <w:rFonts w:ascii="Book Antiqua" w:hAnsi="Book Antiqua"/>
          <w:color w:val="000000" w:themeColor="text1"/>
          <w:lang w:eastAsia="zh-CN"/>
        </w:rPr>
      </w:pPr>
      <w:r w:rsidRPr="004F695B">
        <w:rPr>
          <w:rFonts w:ascii="Book Antiqua" w:eastAsia="Book Antiqua" w:hAnsi="Book Antiqua" w:cs="Book Antiqua"/>
          <w:color w:val="000000" w:themeColor="text1"/>
        </w:rPr>
        <w:t xml:space="preserve">A 24-year-old man presented with a 2.2 cm right renal calculus, which was managed by PCNL. During nephrostomy tube removal on the </w:t>
      </w:r>
      <w:r w:rsidR="00F6150C">
        <w:rPr>
          <w:rFonts w:ascii="Book Antiqua" w:eastAsia="Book Antiqua" w:hAnsi="Book Antiqua" w:cs="Book Antiqua"/>
          <w:color w:val="000000" w:themeColor="text1"/>
        </w:rPr>
        <w:t>6</w:t>
      </w:r>
      <w:r w:rsidR="00F6150C" w:rsidRPr="004F695B">
        <w:rPr>
          <w:rFonts w:ascii="Book Antiqua" w:eastAsia="Book Antiqua" w:hAnsi="Book Antiqua" w:cs="Book Antiqua"/>
          <w:color w:val="000000" w:themeColor="text1"/>
          <w:vertAlign w:val="superscript"/>
        </w:rPr>
        <w:t>th</w:t>
      </w:r>
      <w:r w:rsidR="00F6150C">
        <w:rPr>
          <w:rFonts w:ascii="Book Antiqua" w:eastAsia="Book Antiqua" w:hAnsi="Book Antiqua" w:cs="Book Antiqua"/>
          <w:color w:val="000000" w:themeColor="text1"/>
        </w:rPr>
        <w:t xml:space="preserve"> </w:t>
      </w:r>
      <w:r w:rsidRPr="004F695B">
        <w:rPr>
          <w:rFonts w:ascii="Book Antiqua" w:eastAsia="Book Antiqua" w:hAnsi="Book Antiqua" w:cs="Book Antiqua"/>
          <w:color w:val="000000" w:themeColor="text1"/>
        </w:rPr>
        <w:t>postoperative day, intense bleeding was observed in the fistula and the catheter</w:t>
      </w:r>
      <w:r w:rsidR="00EC08DB" w:rsidRPr="004F695B">
        <w:rPr>
          <w:rFonts w:ascii="Book Antiqua" w:hAnsi="Book Antiqua" w:cs="Book Antiqua"/>
          <w:color w:val="000000" w:themeColor="text1"/>
          <w:lang w:eastAsia="zh-CN"/>
        </w:rPr>
        <w:t>.</w:t>
      </w:r>
    </w:p>
    <w:p w14:paraId="074B99DF" w14:textId="77777777" w:rsidR="00A77B3E" w:rsidRPr="004F695B" w:rsidRDefault="00A77B3E" w:rsidP="004F695B">
      <w:pPr>
        <w:snapToGrid w:val="0"/>
        <w:spacing w:line="360" w:lineRule="auto"/>
        <w:jc w:val="both"/>
        <w:rPr>
          <w:rFonts w:ascii="Book Antiqua" w:hAnsi="Book Antiqua"/>
          <w:color w:val="000000" w:themeColor="text1"/>
        </w:rPr>
      </w:pPr>
    </w:p>
    <w:p w14:paraId="7A5AC6B4"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i/>
          <w:color w:val="000000" w:themeColor="text1"/>
        </w:rPr>
        <w:t>History of present illness</w:t>
      </w:r>
    </w:p>
    <w:p w14:paraId="0785E2EA" w14:textId="4AF4F909"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A 24-year-old man presented with a 2.2 cm right renal calculus, which was managed by PCNL.</w:t>
      </w:r>
      <w:r w:rsidRPr="004F695B">
        <w:rPr>
          <w:rFonts w:ascii="Book Antiqua" w:eastAsia="Book Antiqua" w:hAnsi="Book Antiqua" w:cs="Book Antiqua"/>
          <w:b/>
          <w:bCs/>
          <w:color w:val="000000" w:themeColor="text1"/>
        </w:rPr>
        <w:t xml:space="preserve"> </w:t>
      </w:r>
      <w:r w:rsidRPr="004F695B">
        <w:rPr>
          <w:rFonts w:ascii="Book Antiqua" w:eastAsia="Book Antiqua" w:hAnsi="Book Antiqua" w:cs="Book Antiqua"/>
          <w:color w:val="000000" w:themeColor="text1"/>
        </w:rPr>
        <w:t>A 6-F ureteric catheter was introduced transurethrally under general anesthesia. A three-way Foley catheter was then inserted into the bladder. The patient was placed in a prone position</w:t>
      </w:r>
      <w:r w:rsidR="007037D2" w:rsidRPr="004F695B">
        <w:rPr>
          <w:rFonts w:ascii="Book Antiqua" w:eastAsia="Book Antiqua" w:hAnsi="Book Antiqua" w:cs="Book Antiqua"/>
          <w:color w:val="000000" w:themeColor="text1"/>
        </w:rPr>
        <w:t>,</w:t>
      </w:r>
      <w:r w:rsidRPr="004F695B">
        <w:rPr>
          <w:rFonts w:ascii="Book Antiqua" w:eastAsia="Book Antiqua" w:hAnsi="Book Antiqua" w:cs="Book Antiqua"/>
          <w:color w:val="000000" w:themeColor="text1"/>
        </w:rPr>
        <w:t xml:space="preserve"> and the middle calyx was punctured under sonographic guidance. Using a guidewire, dilatation was performed with 8-F and 11-F dilators. Finally, a 20-F sheath was positioned, and a holmium laser lithotriptor with continuous irrigation was inserted into the sheath. After the completion of PCNL, a 20-F nephrostomy tube was inserted. </w:t>
      </w:r>
    </w:p>
    <w:p w14:paraId="365EDC16" w14:textId="6F8A99C7" w:rsidR="00A77B3E" w:rsidRPr="004F695B" w:rsidRDefault="00967FB9" w:rsidP="004F695B">
      <w:pPr>
        <w:snapToGrid w:val="0"/>
        <w:spacing w:line="360" w:lineRule="auto"/>
        <w:ind w:firstLineChars="100" w:firstLine="240"/>
        <w:jc w:val="both"/>
        <w:rPr>
          <w:rFonts w:ascii="Book Antiqua" w:hAnsi="Book Antiqua"/>
          <w:color w:val="000000" w:themeColor="text1"/>
        </w:rPr>
      </w:pPr>
      <w:r w:rsidRPr="004F695B">
        <w:rPr>
          <w:rFonts w:ascii="Book Antiqua" w:eastAsia="Book Antiqua" w:hAnsi="Book Antiqua" w:cs="Book Antiqua"/>
          <w:color w:val="000000" w:themeColor="text1"/>
        </w:rPr>
        <w:t xml:space="preserve">Slight postoperative bleeding, lasting for </w:t>
      </w:r>
      <w:r w:rsidR="00F6150C">
        <w:rPr>
          <w:rFonts w:ascii="Book Antiqua" w:eastAsia="Book Antiqua" w:hAnsi="Book Antiqua" w:cs="Book Antiqua"/>
          <w:color w:val="000000" w:themeColor="text1"/>
        </w:rPr>
        <w:t>5 d</w:t>
      </w:r>
      <w:r w:rsidRPr="004F695B">
        <w:rPr>
          <w:rFonts w:ascii="Book Antiqua" w:eastAsia="Book Antiqua" w:hAnsi="Book Antiqua" w:cs="Book Antiqua"/>
          <w:color w:val="000000" w:themeColor="text1"/>
        </w:rPr>
        <w:t xml:space="preserve">, was observed in the nephrostomy tube. No significant change in the hemoglobin level was observed during re-examination. During nephrostomy tube removal on the </w:t>
      </w:r>
      <w:r w:rsidR="00F6150C">
        <w:rPr>
          <w:rFonts w:ascii="Book Antiqua" w:eastAsia="Book Antiqua" w:hAnsi="Book Antiqua" w:cs="Book Antiqua"/>
          <w:color w:val="000000" w:themeColor="text1"/>
        </w:rPr>
        <w:t>6</w:t>
      </w:r>
      <w:r w:rsidR="00F6150C" w:rsidRPr="004F695B">
        <w:rPr>
          <w:rFonts w:ascii="Book Antiqua" w:eastAsia="Book Antiqua" w:hAnsi="Book Antiqua" w:cs="Book Antiqua"/>
          <w:color w:val="000000" w:themeColor="text1"/>
          <w:vertAlign w:val="superscript"/>
        </w:rPr>
        <w:t>th</w:t>
      </w:r>
      <w:r w:rsidR="00F6150C">
        <w:rPr>
          <w:rFonts w:ascii="Book Antiqua" w:eastAsia="Book Antiqua" w:hAnsi="Book Antiqua" w:cs="Book Antiqua"/>
          <w:color w:val="000000" w:themeColor="text1"/>
        </w:rPr>
        <w:t xml:space="preserve"> </w:t>
      </w:r>
      <w:r w:rsidRPr="004F695B">
        <w:rPr>
          <w:rFonts w:ascii="Book Antiqua" w:eastAsia="Book Antiqua" w:hAnsi="Book Antiqua" w:cs="Book Antiqua"/>
          <w:color w:val="000000" w:themeColor="text1"/>
        </w:rPr>
        <w:t>postoperative day, intense bleeding was observed in the fistula and the catheter; a Vaseline gauze was packed into the fistula. Bladder irrigation was performed immediately. The patient was laid on the bed, and about five minutes later, the bleeding stopped. After about 24 h, extensive bleeding occurred through the catheter again.</w:t>
      </w:r>
    </w:p>
    <w:p w14:paraId="702E10DB" w14:textId="77777777" w:rsidR="00A77B3E" w:rsidRPr="004F695B" w:rsidRDefault="00A77B3E" w:rsidP="004F695B">
      <w:pPr>
        <w:snapToGrid w:val="0"/>
        <w:spacing w:line="360" w:lineRule="auto"/>
        <w:jc w:val="both"/>
        <w:rPr>
          <w:rFonts w:ascii="Book Antiqua" w:hAnsi="Book Antiqua"/>
          <w:color w:val="000000" w:themeColor="text1"/>
        </w:rPr>
      </w:pPr>
    </w:p>
    <w:p w14:paraId="32498BBC"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i/>
          <w:color w:val="000000" w:themeColor="text1"/>
        </w:rPr>
        <w:t>History of past illness</w:t>
      </w:r>
    </w:p>
    <w:p w14:paraId="4A826D9C"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The patient had a free previous medical history.</w:t>
      </w:r>
    </w:p>
    <w:p w14:paraId="08B3CA00" w14:textId="77777777" w:rsidR="00A77B3E" w:rsidRPr="004F695B" w:rsidRDefault="00A77B3E" w:rsidP="004F695B">
      <w:pPr>
        <w:snapToGrid w:val="0"/>
        <w:spacing w:line="360" w:lineRule="auto"/>
        <w:jc w:val="both"/>
        <w:rPr>
          <w:rFonts w:ascii="Book Antiqua" w:hAnsi="Book Antiqua"/>
          <w:color w:val="000000" w:themeColor="text1"/>
        </w:rPr>
      </w:pPr>
    </w:p>
    <w:p w14:paraId="74590AAF"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i/>
          <w:color w:val="000000" w:themeColor="text1"/>
        </w:rPr>
        <w:t>Personal and family history</w:t>
      </w:r>
    </w:p>
    <w:p w14:paraId="16FBCD9E"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The patient had a free personal and family medical history.</w:t>
      </w:r>
    </w:p>
    <w:p w14:paraId="550BEB8E" w14:textId="77777777" w:rsidR="00A77B3E" w:rsidRPr="004F695B" w:rsidRDefault="00A77B3E" w:rsidP="004F695B">
      <w:pPr>
        <w:snapToGrid w:val="0"/>
        <w:spacing w:line="360" w:lineRule="auto"/>
        <w:jc w:val="both"/>
        <w:rPr>
          <w:rFonts w:ascii="Book Antiqua" w:hAnsi="Book Antiqua"/>
          <w:color w:val="000000" w:themeColor="text1"/>
        </w:rPr>
      </w:pPr>
    </w:p>
    <w:p w14:paraId="45589987"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i/>
          <w:color w:val="000000" w:themeColor="text1"/>
        </w:rPr>
        <w:t>Physical examination</w:t>
      </w:r>
    </w:p>
    <w:p w14:paraId="73069BF1"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After bleeding, the patient’s temperature was 36.6 °C, heart rate was 92 bpm, respiratory rate was 19 breaths per minute, blood pressure was 130/88 mmHg and oxygen saturation in room air was 98%. Extensive bleeding flowed through the catheter.</w:t>
      </w:r>
    </w:p>
    <w:p w14:paraId="5F996CD4" w14:textId="77777777" w:rsidR="00A77B3E" w:rsidRPr="004F695B" w:rsidRDefault="00A77B3E" w:rsidP="004F695B">
      <w:pPr>
        <w:snapToGrid w:val="0"/>
        <w:spacing w:line="360" w:lineRule="auto"/>
        <w:jc w:val="both"/>
        <w:rPr>
          <w:rFonts w:ascii="Book Antiqua" w:hAnsi="Book Antiqua"/>
          <w:color w:val="000000" w:themeColor="text1"/>
        </w:rPr>
      </w:pPr>
    </w:p>
    <w:p w14:paraId="1BF0D9A9"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i/>
          <w:color w:val="000000" w:themeColor="text1"/>
        </w:rPr>
        <w:t>Laboratory examinations</w:t>
      </w:r>
    </w:p>
    <w:p w14:paraId="01DAD74E" w14:textId="333A4B06"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Blood analysis revealed a 1.3 g/dL drop in the hemoglobin level after the first intense bleeding.</w:t>
      </w:r>
    </w:p>
    <w:p w14:paraId="43827393" w14:textId="77777777" w:rsidR="00A77B3E" w:rsidRPr="004F695B" w:rsidRDefault="00A77B3E" w:rsidP="004F695B">
      <w:pPr>
        <w:snapToGrid w:val="0"/>
        <w:spacing w:line="360" w:lineRule="auto"/>
        <w:jc w:val="both"/>
        <w:rPr>
          <w:rFonts w:ascii="Book Antiqua" w:hAnsi="Book Antiqua"/>
          <w:color w:val="000000" w:themeColor="text1"/>
        </w:rPr>
      </w:pPr>
    </w:p>
    <w:p w14:paraId="7E9896A2"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i/>
          <w:color w:val="000000" w:themeColor="text1"/>
        </w:rPr>
        <w:t>Imaging examinations</w:t>
      </w:r>
    </w:p>
    <w:p w14:paraId="3ED7B997" w14:textId="41D8D5EC"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 xml:space="preserve">Renal angiography was undertaken immediately; however, an initial selective renal angiogram revealed no evidence of renal vascular injury (Figure 1). Thereafter, upon reviewing the aortogram and previous literature, lumbar arterial branch injury was suspected. After adjusting the catheter’s position several times, a lumbar arteriogram revealed pseudoaneurysm from a peripheral branch in the first right lumbar artery located along the nephrostomy </w:t>
      </w:r>
      <w:r w:rsidR="00B03E2A" w:rsidRPr="004F695B">
        <w:rPr>
          <w:rFonts w:ascii="Book Antiqua" w:eastAsia="Book Antiqua" w:hAnsi="Book Antiqua" w:cs="Book Antiqua"/>
          <w:color w:val="000000" w:themeColor="text1"/>
        </w:rPr>
        <w:t>tract (Figure 2</w:t>
      </w:r>
      <w:r w:rsidR="00B03E2A" w:rsidRPr="004F695B">
        <w:rPr>
          <w:rFonts w:ascii="Book Antiqua" w:hAnsi="Book Antiqua" w:cs="Book Antiqua"/>
          <w:color w:val="000000" w:themeColor="text1"/>
          <w:lang w:eastAsia="zh-CN"/>
        </w:rPr>
        <w:t>A</w:t>
      </w:r>
      <w:r w:rsidRPr="004F695B">
        <w:rPr>
          <w:rFonts w:ascii="Book Antiqua" w:eastAsia="Book Antiqua" w:hAnsi="Book Antiqua" w:cs="Book Antiqua"/>
          <w:color w:val="000000" w:themeColor="text1"/>
        </w:rPr>
        <w:t>). Emboli</w:t>
      </w:r>
      <w:r w:rsidR="007037D2"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ation was then performed using a 4</w:t>
      </w:r>
      <w:r w:rsidR="00B03E2A" w:rsidRPr="004F695B">
        <w:rPr>
          <w:rFonts w:ascii="Book Antiqua" w:hAnsi="Book Antiqua" w:cs="Book Antiqua"/>
          <w:color w:val="000000" w:themeColor="text1"/>
          <w:lang w:eastAsia="zh-CN"/>
        </w:rPr>
        <w:t xml:space="preserve"> </w:t>
      </w:r>
      <w:r w:rsidR="007A7919" w:rsidRPr="004F695B">
        <w:rPr>
          <w:rFonts w:ascii="Book Antiqua" w:eastAsia="Book Antiqua" w:hAnsi="Book Antiqua" w:cs="Book Antiqua"/>
          <w:color w:val="000000" w:themeColor="text1"/>
        </w:rPr>
        <w:t xml:space="preserve">mm </w:t>
      </w:r>
      <w:r w:rsidRPr="004F695B">
        <w:rPr>
          <w:rFonts w:ascii="Book Antiqua" w:eastAsia="Book Antiqua" w:hAnsi="Book Antiqua" w:cs="Book Antiqua"/>
          <w:color w:val="000000" w:themeColor="text1"/>
        </w:rPr>
        <w:t>×</w:t>
      </w:r>
      <w:r w:rsidR="00B03E2A" w:rsidRPr="004F695B">
        <w:rPr>
          <w:rFonts w:ascii="Book Antiqua" w:hAnsi="Book Antiqua" w:cs="Book Antiqua"/>
          <w:color w:val="000000" w:themeColor="text1"/>
          <w:lang w:eastAsia="zh-CN"/>
        </w:rPr>
        <w:t xml:space="preserve"> </w:t>
      </w:r>
      <w:r w:rsidRPr="004F695B">
        <w:rPr>
          <w:rFonts w:ascii="Book Antiqua" w:eastAsia="Book Antiqua" w:hAnsi="Book Antiqua" w:cs="Book Antiqua"/>
          <w:color w:val="000000" w:themeColor="text1"/>
        </w:rPr>
        <w:t xml:space="preserve">14 mm coil. A subsequent angiogram confirmed the successful exclusion of the pseudoaneurysm with a preserved flow in the main trunk </w:t>
      </w:r>
      <w:r w:rsidR="00B03E2A" w:rsidRPr="004F695B">
        <w:rPr>
          <w:rFonts w:ascii="Book Antiqua" w:eastAsia="Book Antiqua" w:hAnsi="Book Antiqua" w:cs="Book Antiqua"/>
          <w:color w:val="000000" w:themeColor="text1"/>
        </w:rPr>
        <w:t>of the lumbar artery (Figure 2</w:t>
      </w:r>
      <w:r w:rsidR="00B03E2A" w:rsidRPr="004F695B">
        <w:rPr>
          <w:rFonts w:ascii="Book Antiqua" w:hAnsi="Book Antiqua" w:cs="Book Antiqua"/>
          <w:color w:val="000000" w:themeColor="text1"/>
          <w:lang w:eastAsia="zh-CN"/>
        </w:rPr>
        <w:t>B</w:t>
      </w:r>
      <w:r w:rsidRPr="004F695B">
        <w:rPr>
          <w:rFonts w:ascii="Book Antiqua" w:eastAsia="Book Antiqua" w:hAnsi="Book Antiqua" w:cs="Book Antiqua"/>
          <w:color w:val="000000" w:themeColor="text1"/>
        </w:rPr>
        <w:t xml:space="preserve">). </w:t>
      </w:r>
    </w:p>
    <w:p w14:paraId="74F7AFB1" w14:textId="54969080" w:rsidR="00A77B3E" w:rsidRPr="004F695B" w:rsidRDefault="00967FB9" w:rsidP="004F695B">
      <w:pPr>
        <w:snapToGrid w:val="0"/>
        <w:spacing w:line="360" w:lineRule="auto"/>
        <w:ind w:firstLine="240"/>
        <w:jc w:val="both"/>
        <w:rPr>
          <w:rFonts w:ascii="Book Antiqua" w:hAnsi="Book Antiqua"/>
          <w:color w:val="000000" w:themeColor="text1"/>
        </w:rPr>
      </w:pPr>
      <w:r w:rsidRPr="004F695B">
        <w:rPr>
          <w:rFonts w:ascii="Book Antiqua" w:eastAsia="Book Antiqua" w:hAnsi="Book Antiqua" w:cs="Book Antiqua"/>
          <w:color w:val="000000" w:themeColor="text1"/>
        </w:rPr>
        <w:t>To avoid any missed diagnoses, the second right lumbar arteries were examined by angiography. Surprisingly, an arteriovenous fistula was detected from a peripheral branch in the second right lumbar artery located along t</w:t>
      </w:r>
      <w:r w:rsidR="00B03E2A" w:rsidRPr="004F695B">
        <w:rPr>
          <w:rFonts w:ascii="Book Antiqua" w:eastAsia="Book Antiqua" w:hAnsi="Book Antiqua" w:cs="Book Antiqua"/>
          <w:color w:val="000000" w:themeColor="text1"/>
        </w:rPr>
        <w:t>he nephrostomy tract (Figure 2</w:t>
      </w:r>
      <w:r w:rsidR="00B03E2A" w:rsidRPr="004F695B">
        <w:rPr>
          <w:rFonts w:ascii="Book Antiqua" w:hAnsi="Book Antiqua" w:cs="Book Antiqua"/>
          <w:color w:val="000000" w:themeColor="text1"/>
          <w:lang w:eastAsia="zh-CN"/>
        </w:rPr>
        <w:t>C</w:t>
      </w:r>
      <w:r w:rsidRPr="004F695B">
        <w:rPr>
          <w:rFonts w:ascii="Book Antiqua" w:eastAsia="Book Antiqua" w:hAnsi="Book Antiqua" w:cs="Book Antiqua"/>
          <w:color w:val="000000" w:themeColor="text1"/>
        </w:rPr>
        <w:t>). Subsequently, coil emboli</w:t>
      </w:r>
      <w:r w:rsidR="003A0301"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ation was performed with two 4</w:t>
      </w:r>
      <w:r w:rsidR="00B03E2A" w:rsidRPr="004F695B">
        <w:rPr>
          <w:rFonts w:ascii="Book Antiqua" w:hAnsi="Book Antiqua" w:cs="Book Antiqua"/>
          <w:color w:val="000000" w:themeColor="text1"/>
          <w:lang w:eastAsia="zh-CN"/>
        </w:rPr>
        <w:t xml:space="preserve"> </w:t>
      </w:r>
      <w:r w:rsidR="007A7919" w:rsidRPr="004F695B">
        <w:rPr>
          <w:rFonts w:ascii="Book Antiqua" w:eastAsia="Book Antiqua" w:hAnsi="Book Antiqua" w:cs="Book Antiqua"/>
          <w:color w:val="000000" w:themeColor="text1"/>
        </w:rPr>
        <w:t xml:space="preserve">mm </w:t>
      </w:r>
      <w:r w:rsidRPr="004F695B">
        <w:rPr>
          <w:rFonts w:ascii="Book Antiqua" w:eastAsia="Book Antiqua" w:hAnsi="Book Antiqua" w:cs="Book Antiqua"/>
          <w:color w:val="000000" w:themeColor="text1"/>
        </w:rPr>
        <w:t>×</w:t>
      </w:r>
      <w:r w:rsidR="00B03E2A" w:rsidRPr="004F695B">
        <w:rPr>
          <w:rFonts w:ascii="Book Antiqua" w:hAnsi="Book Antiqua" w:cs="Book Antiqua"/>
          <w:color w:val="000000" w:themeColor="text1"/>
          <w:lang w:eastAsia="zh-CN"/>
        </w:rPr>
        <w:t xml:space="preserve"> </w:t>
      </w:r>
      <w:r w:rsidRPr="004F695B">
        <w:rPr>
          <w:rFonts w:ascii="Book Antiqua" w:eastAsia="Book Antiqua" w:hAnsi="Book Antiqua" w:cs="Book Antiqua"/>
          <w:color w:val="000000" w:themeColor="text1"/>
        </w:rPr>
        <w:t>14 cm coils. The final angiogram demonstrated successful exclusion of the a</w:t>
      </w:r>
      <w:r w:rsidR="00B03E2A" w:rsidRPr="004F695B">
        <w:rPr>
          <w:rFonts w:ascii="Book Antiqua" w:eastAsia="Book Antiqua" w:hAnsi="Book Antiqua" w:cs="Book Antiqua"/>
          <w:color w:val="000000" w:themeColor="text1"/>
        </w:rPr>
        <w:t>rteriovenous fistula (Figure 2</w:t>
      </w:r>
      <w:r w:rsidR="00B03E2A" w:rsidRPr="004F695B">
        <w:rPr>
          <w:rFonts w:ascii="Book Antiqua" w:hAnsi="Book Antiqua" w:cs="Book Antiqua"/>
          <w:color w:val="000000" w:themeColor="text1"/>
          <w:lang w:eastAsia="zh-CN"/>
        </w:rPr>
        <w:t>D</w:t>
      </w:r>
      <w:r w:rsidRPr="004F695B">
        <w:rPr>
          <w:rFonts w:ascii="Book Antiqua" w:eastAsia="Book Antiqua" w:hAnsi="Book Antiqua" w:cs="Book Antiqua"/>
          <w:color w:val="000000" w:themeColor="text1"/>
        </w:rPr>
        <w:t xml:space="preserve">). </w:t>
      </w:r>
    </w:p>
    <w:p w14:paraId="5D1C1156" w14:textId="77777777" w:rsidR="00A77B3E" w:rsidRPr="004F695B" w:rsidRDefault="00A77B3E" w:rsidP="004F695B">
      <w:pPr>
        <w:snapToGrid w:val="0"/>
        <w:spacing w:line="360" w:lineRule="auto"/>
        <w:ind w:firstLine="240"/>
        <w:jc w:val="both"/>
        <w:rPr>
          <w:rFonts w:ascii="Book Antiqua" w:hAnsi="Book Antiqua"/>
          <w:color w:val="000000" w:themeColor="text1"/>
        </w:rPr>
      </w:pPr>
    </w:p>
    <w:p w14:paraId="18D1E9C9"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aps/>
          <w:color w:val="000000" w:themeColor="text1"/>
          <w:u w:val="single"/>
        </w:rPr>
        <w:t>FINAL DIAGNOSIS</w:t>
      </w:r>
    </w:p>
    <w:p w14:paraId="480279D1"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The final diagnosis of the presented case is lumbar artery hemorrhage following PCNL.</w:t>
      </w:r>
    </w:p>
    <w:p w14:paraId="220830CD" w14:textId="77777777" w:rsidR="00A77B3E" w:rsidRPr="004F695B" w:rsidRDefault="00A77B3E" w:rsidP="004F695B">
      <w:pPr>
        <w:snapToGrid w:val="0"/>
        <w:spacing w:line="360" w:lineRule="auto"/>
        <w:jc w:val="both"/>
        <w:rPr>
          <w:rFonts w:ascii="Book Antiqua" w:hAnsi="Book Antiqua"/>
          <w:color w:val="000000" w:themeColor="text1"/>
        </w:rPr>
      </w:pPr>
    </w:p>
    <w:p w14:paraId="2F44F533"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aps/>
          <w:color w:val="000000" w:themeColor="text1"/>
          <w:u w:val="single"/>
        </w:rPr>
        <w:t>TREATMENT</w:t>
      </w:r>
    </w:p>
    <w:p w14:paraId="037F7F5F" w14:textId="39FAED33"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Coil emboli</w:t>
      </w:r>
      <w:r w:rsidR="003A0301"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ation w</w:t>
      </w:r>
      <w:r w:rsidR="00BE1568" w:rsidRPr="004F695B">
        <w:rPr>
          <w:rFonts w:ascii="Book Antiqua" w:eastAsia="Book Antiqua" w:hAnsi="Book Antiqua" w:cs="Book Antiqua"/>
          <w:color w:val="000000" w:themeColor="text1"/>
        </w:rPr>
        <w:t>as</w:t>
      </w:r>
      <w:r w:rsidRPr="004F695B">
        <w:rPr>
          <w:rFonts w:ascii="Book Antiqua" w:eastAsia="Book Antiqua" w:hAnsi="Book Antiqua" w:cs="Book Antiqua"/>
          <w:color w:val="000000" w:themeColor="text1"/>
        </w:rPr>
        <w:t xml:space="preserve"> performed successfully for both lumbar arterial branches.</w:t>
      </w:r>
    </w:p>
    <w:p w14:paraId="4D460AD2" w14:textId="77777777" w:rsidR="00A77B3E" w:rsidRPr="004F695B" w:rsidRDefault="00A77B3E" w:rsidP="004F695B">
      <w:pPr>
        <w:snapToGrid w:val="0"/>
        <w:spacing w:line="360" w:lineRule="auto"/>
        <w:jc w:val="both"/>
        <w:rPr>
          <w:rFonts w:ascii="Book Antiqua" w:hAnsi="Book Antiqua"/>
          <w:color w:val="000000" w:themeColor="text1"/>
        </w:rPr>
      </w:pPr>
    </w:p>
    <w:p w14:paraId="1319F3AE"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aps/>
          <w:color w:val="000000" w:themeColor="text1"/>
          <w:u w:val="single"/>
        </w:rPr>
        <w:t>OUTCOME AND FOLLOW-UP</w:t>
      </w:r>
    </w:p>
    <w:p w14:paraId="65A6286F" w14:textId="6A6A950B"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Post-emboli</w:t>
      </w:r>
      <w:r w:rsidR="003A0301"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ation, the patient had no further episodes of bleeding and was discharged in a stable state. Two weeks after the surgery, the double J stent was removed during cystoscopy in the outpatient setting. One month after the procedure, the patient was advised to undergo a routine inspection to confirm the absence of after-effects and adverse reactions.</w:t>
      </w:r>
    </w:p>
    <w:p w14:paraId="326A1C71" w14:textId="77777777" w:rsidR="00A77B3E" w:rsidRPr="004F695B" w:rsidRDefault="00A77B3E" w:rsidP="004F695B">
      <w:pPr>
        <w:snapToGrid w:val="0"/>
        <w:spacing w:line="360" w:lineRule="auto"/>
        <w:jc w:val="both"/>
        <w:rPr>
          <w:rFonts w:ascii="Book Antiqua" w:hAnsi="Book Antiqua"/>
          <w:color w:val="000000" w:themeColor="text1"/>
        </w:rPr>
      </w:pPr>
    </w:p>
    <w:p w14:paraId="2BD1E708"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aps/>
          <w:color w:val="000000" w:themeColor="text1"/>
          <w:u w:val="single"/>
        </w:rPr>
        <w:t>DISCUSSION</w:t>
      </w:r>
    </w:p>
    <w:p w14:paraId="2E98D86D" w14:textId="11116F19" w:rsidR="00A77B3E" w:rsidRPr="004F695B" w:rsidRDefault="00967FB9" w:rsidP="004F695B">
      <w:pPr>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Severe hemorrhage following PCNL remains a rare but troublesome problem faced by urologists. Renal arteriography is a highly effective way of detecting the bleeding points with pseudoaneurysm, AVF and arterial laceration being the most common findings. Superselective renal artery emboli</w:t>
      </w:r>
      <w:r w:rsidR="003A0301"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ation (SRAE) has been proven to be an effective and a life-saving procedure in more than 90% of such cases</w:t>
      </w:r>
      <w:r w:rsidR="00B03E2A" w:rsidRPr="004F695B">
        <w:rPr>
          <w:rFonts w:ascii="Book Antiqua" w:hAnsi="Book Antiqua" w:cs="Book Antiqua"/>
          <w:color w:val="000000" w:themeColor="text1"/>
          <w:vertAlign w:val="superscript"/>
          <w:lang w:eastAsia="zh-CN"/>
        </w:rPr>
        <w:t>[2]</w:t>
      </w:r>
      <w:r w:rsidRPr="004F695B">
        <w:rPr>
          <w:rFonts w:ascii="Book Antiqua" w:eastAsia="Book Antiqua" w:hAnsi="Book Antiqua" w:cs="Book Antiqua"/>
          <w:color w:val="000000" w:themeColor="text1"/>
        </w:rPr>
        <w:t xml:space="preserve">. However, in rare cases, the procedure fails, requiring repetitive </w:t>
      </w:r>
      <w:r w:rsidRPr="004F695B">
        <w:rPr>
          <w:rFonts w:ascii="Book Antiqua" w:eastAsia="Book Antiqua" w:hAnsi="Book Antiqua" w:cs="Book Antiqua"/>
          <w:color w:val="000000"/>
        </w:rPr>
        <w:t xml:space="preserve">SRAE </w:t>
      </w:r>
      <w:r w:rsidRPr="004F695B">
        <w:rPr>
          <w:rFonts w:ascii="Book Antiqua" w:eastAsia="Book Antiqua" w:hAnsi="Book Antiqua" w:cs="Book Antiqua"/>
          <w:color w:val="000000" w:themeColor="text1"/>
        </w:rPr>
        <w:t>sessions or an open operation</w:t>
      </w:r>
      <w:r w:rsidR="00B03E2A" w:rsidRPr="004F695B">
        <w:rPr>
          <w:rFonts w:ascii="Book Antiqua" w:hAnsi="Book Antiqua" w:cs="Book Antiqua"/>
          <w:color w:val="000000" w:themeColor="text1"/>
          <w:vertAlign w:val="superscript"/>
          <w:lang w:eastAsia="zh-CN"/>
        </w:rPr>
        <w:t>[3]</w:t>
      </w:r>
      <w:r w:rsidRPr="004F695B">
        <w:rPr>
          <w:rFonts w:ascii="Book Antiqua" w:eastAsia="Book Antiqua" w:hAnsi="Book Antiqua" w:cs="Book Antiqua"/>
          <w:color w:val="000000" w:themeColor="text1"/>
        </w:rPr>
        <w:t>. When the need for either arises, it is likely to present a challenge for urologists, interventional radiologists and healthcare providers.</w:t>
      </w:r>
    </w:p>
    <w:p w14:paraId="38B3A21E" w14:textId="45801A35" w:rsidR="00A77B3E" w:rsidRPr="004F695B" w:rsidRDefault="00967FB9" w:rsidP="004F695B">
      <w:pPr>
        <w:spacing w:line="360" w:lineRule="auto"/>
        <w:ind w:firstLineChars="100" w:firstLine="240"/>
        <w:jc w:val="both"/>
        <w:rPr>
          <w:rFonts w:ascii="Book Antiqua" w:hAnsi="Book Antiqua"/>
          <w:color w:val="000000" w:themeColor="text1"/>
        </w:rPr>
      </w:pPr>
      <w:r w:rsidRPr="004F695B">
        <w:rPr>
          <w:rFonts w:ascii="Book Antiqua" w:eastAsia="Book Antiqua" w:hAnsi="Book Antiqua" w:cs="Book Antiqua"/>
          <w:color w:val="000000" w:themeColor="text1"/>
        </w:rPr>
        <w:t xml:space="preserve">When </w:t>
      </w:r>
      <w:r w:rsidRPr="004F695B">
        <w:rPr>
          <w:rFonts w:ascii="Book Antiqua" w:eastAsia="Book Antiqua" w:hAnsi="Book Antiqua" w:cs="Book Antiqua"/>
          <w:color w:val="000000"/>
        </w:rPr>
        <w:t>SRAE</w:t>
      </w:r>
      <w:r w:rsidRPr="004F695B">
        <w:rPr>
          <w:rFonts w:ascii="Book Antiqua" w:eastAsia="Book Antiqua" w:hAnsi="Book Antiqua" w:cs="Book Antiqua"/>
          <w:color w:val="000000" w:themeColor="text1"/>
        </w:rPr>
        <w:t xml:space="preserve"> reveals no positive findings, we should suspect injury of the other arteries that are located along the nephrostomy tract. Bleeding of the lumbar artery due to PCNL is a rare occurrence and may be missed on renal arteriography. El Tayeb </w:t>
      </w:r>
      <w:r w:rsidRPr="004F695B">
        <w:rPr>
          <w:rFonts w:ascii="Book Antiqua" w:eastAsia="Book Antiqua" w:hAnsi="Book Antiqua" w:cs="Book Antiqua"/>
          <w:i/>
          <w:iCs/>
          <w:color w:val="000000" w:themeColor="text1"/>
        </w:rPr>
        <w:t>et al</w:t>
      </w:r>
      <w:r w:rsidR="00C4119E" w:rsidRPr="004F695B">
        <w:rPr>
          <w:rFonts w:ascii="Book Antiqua" w:hAnsi="Book Antiqua" w:cs="Book Antiqua"/>
          <w:iCs/>
          <w:color w:val="000000" w:themeColor="text1"/>
          <w:vertAlign w:val="superscript"/>
          <w:lang w:eastAsia="zh-CN"/>
        </w:rPr>
        <w:t>[4]</w:t>
      </w:r>
      <w:r w:rsidRPr="004F695B">
        <w:rPr>
          <w:rFonts w:ascii="Book Antiqua" w:eastAsia="Book Antiqua" w:hAnsi="Book Antiqua" w:cs="Book Antiqua"/>
          <w:color w:val="000000" w:themeColor="text1"/>
        </w:rPr>
        <w:t xml:space="preserve"> reported that there were no cases of lumbar arte</w:t>
      </w:r>
      <w:r w:rsidR="00D10823" w:rsidRPr="004F695B">
        <w:rPr>
          <w:rFonts w:ascii="Book Antiqua" w:eastAsia="Book Antiqua" w:hAnsi="Book Antiqua" w:cs="Book Antiqua"/>
          <w:color w:val="000000" w:themeColor="text1"/>
        </w:rPr>
        <w:t>ry injury among the 0.48% (16/3</w:t>
      </w:r>
      <w:r w:rsidRPr="004F695B">
        <w:rPr>
          <w:rFonts w:ascii="Book Antiqua" w:eastAsia="Book Antiqua" w:hAnsi="Book Antiqua" w:cs="Book Antiqua"/>
          <w:color w:val="000000" w:themeColor="text1"/>
        </w:rPr>
        <w:t>338) of the kidneys requiring angioemboli</w:t>
      </w:r>
      <w:r w:rsidR="00BE1568"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 xml:space="preserve">ation. Srivastava </w:t>
      </w:r>
      <w:r w:rsidRPr="004F695B">
        <w:rPr>
          <w:rFonts w:ascii="Book Antiqua" w:eastAsia="Book Antiqua" w:hAnsi="Book Antiqua" w:cs="Book Antiqua"/>
          <w:i/>
          <w:iCs/>
          <w:color w:val="000000" w:themeColor="text1"/>
        </w:rPr>
        <w:t>et al</w:t>
      </w:r>
      <w:r w:rsidR="00C4119E" w:rsidRPr="004F695B">
        <w:rPr>
          <w:rFonts w:ascii="Book Antiqua" w:hAnsi="Book Antiqua" w:cs="Book Antiqua"/>
          <w:iCs/>
          <w:color w:val="000000" w:themeColor="text1"/>
          <w:vertAlign w:val="superscript"/>
          <w:lang w:eastAsia="zh-CN"/>
        </w:rPr>
        <w:t>[5]</w:t>
      </w:r>
      <w:r w:rsidR="00C4119E" w:rsidRPr="004F695B">
        <w:rPr>
          <w:rFonts w:ascii="Book Antiqua" w:eastAsia="Book Antiqua" w:hAnsi="Book Antiqua" w:cs="Book Antiqua"/>
          <w:color w:val="000000" w:themeColor="text1"/>
        </w:rPr>
        <w:t xml:space="preserve"> retrospectively analy</w:t>
      </w:r>
      <w:r w:rsidR="00BE1568" w:rsidRPr="004F695B">
        <w:rPr>
          <w:rFonts w:ascii="Book Antiqua" w:eastAsia="Book Antiqua" w:hAnsi="Book Antiqua" w:cs="Book Antiqua"/>
          <w:color w:val="000000" w:themeColor="text1"/>
        </w:rPr>
        <w:t>z</w:t>
      </w:r>
      <w:r w:rsidR="00C4119E" w:rsidRPr="004F695B">
        <w:rPr>
          <w:rFonts w:ascii="Book Antiqua" w:eastAsia="Book Antiqua" w:hAnsi="Book Antiqua" w:cs="Book Antiqua"/>
          <w:color w:val="000000" w:themeColor="text1"/>
        </w:rPr>
        <w:t>ed 1</w:t>
      </w:r>
      <w:r w:rsidRPr="004F695B">
        <w:rPr>
          <w:rFonts w:ascii="Book Antiqua" w:eastAsia="Book Antiqua" w:hAnsi="Book Antiqua" w:cs="Book Antiqua"/>
          <w:color w:val="000000" w:themeColor="text1"/>
        </w:rPr>
        <w:t>854 patients who underwent PCNL and reported that 27 (1.4%) of these required angiography and/or emboli</w:t>
      </w:r>
      <w:r w:rsidR="00BE1568"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 xml:space="preserve">ation for bleeding control; among these, only one had a lumbar artery injury. </w:t>
      </w:r>
    </w:p>
    <w:p w14:paraId="5E5F2E8A" w14:textId="6BA8D8AE" w:rsidR="00A77B3E" w:rsidRPr="004F695B" w:rsidRDefault="00967FB9" w:rsidP="004F695B">
      <w:pPr>
        <w:snapToGrid w:val="0"/>
        <w:spacing w:line="360" w:lineRule="auto"/>
        <w:ind w:firstLineChars="100" w:firstLine="240"/>
        <w:jc w:val="both"/>
        <w:rPr>
          <w:rFonts w:ascii="Book Antiqua" w:hAnsi="Book Antiqua"/>
          <w:color w:val="000000" w:themeColor="text1"/>
        </w:rPr>
      </w:pPr>
      <w:r w:rsidRPr="004F695B">
        <w:rPr>
          <w:rFonts w:ascii="Book Antiqua" w:eastAsia="Book Antiqua" w:hAnsi="Book Antiqua" w:cs="Book Antiqua"/>
          <w:color w:val="000000" w:themeColor="text1"/>
        </w:rPr>
        <w:t>We report the present case where two lumbar arteries were injured by one puncture following PCNL resulting in significant bleeding. One of these injuries involved a pseudoaneurysm from a peripheral branch in the first right lumbar artery, while the other involved an AVF from a peripheral branch in the second right lumbar artery. A review of literature did not reveal any related articles. Previous research</w:t>
      </w:r>
      <w:r w:rsidR="00C4119E" w:rsidRPr="004F695B">
        <w:rPr>
          <w:rFonts w:ascii="Book Antiqua" w:hAnsi="Book Antiqua" w:cs="Book Antiqua"/>
          <w:color w:val="000000" w:themeColor="text1"/>
          <w:vertAlign w:val="superscript"/>
          <w:lang w:eastAsia="zh-CN"/>
        </w:rPr>
        <w:t>[4]</w:t>
      </w:r>
      <w:r w:rsidR="00C4119E" w:rsidRPr="004F695B">
        <w:rPr>
          <w:rFonts w:ascii="Book Antiqua" w:hAnsi="Book Antiqua" w:cs="Book Antiqua"/>
          <w:color w:val="000000" w:themeColor="text1"/>
          <w:lang w:eastAsia="zh-CN"/>
        </w:rPr>
        <w:t xml:space="preserve"> </w:t>
      </w:r>
      <w:r w:rsidRPr="004F695B">
        <w:rPr>
          <w:rFonts w:ascii="Book Antiqua" w:eastAsia="Book Antiqua" w:hAnsi="Book Antiqua" w:cs="Book Antiqua"/>
          <w:color w:val="000000" w:themeColor="text1"/>
        </w:rPr>
        <w:t>has shown that arterial pseudoaneurysm causes intermittent bleeding and is more common than AVF. Clot formation at variable intervals and intermittent ruptures when an artery is injured are characteristic of arterial pseudoaneurysm. Unlike pseudoaneurysm, AVF occurs when a paired set of artery and vein is injured, leading to the passage of blood from the injured artery to the adjacent injured vein. It presents with continuous bleeding because the vein is ruptured due to the unbearable pressure exerted by the direct entry of the arterial system into the venous system</w:t>
      </w:r>
      <w:r w:rsidR="0038643B" w:rsidRPr="004F695B">
        <w:rPr>
          <w:rFonts w:ascii="Book Antiqua" w:hAnsi="Book Antiqua" w:cs="Book Antiqua"/>
          <w:color w:val="000000" w:themeColor="text1"/>
          <w:vertAlign w:val="superscript"/>
          <w:lang w:eastAsia="zh-CN"/>
        </w:rPr>
        <w:t>[6]</w:t>
      </w:r>
      <w:r w:rsidRPr="004F695B">
        <w:rPr>
          <w:rFonts w:ascii="Book Antiqua" w:eastAsia="Book Antiqua" w:hAnsi="Book Antiqua" w:cs="Book Antiqua"/>
          <w:color w:val="000000" w:themeColor="text1"/>
        </w:rPr>
        <w:t xml:space="preserve">. In the present case, there was no significant bleeding within the first </w:t>
      </w:r>
      <w:r w:rsidR="00F6150C">
        <w:rPr>
          <w:rFonts w:ascii="Book Antiqua" w:eastAsia="Book Antiqua" w:hAnsi="Book Antiqua" w:cs="Book Antiqua"/>
          <w:color w:val="000000" w:themeColor="text1"/>
        </w:rPr>
        <w:t>5 d</w:t>
      </w:r>
      <w:r w:rsidRPr="004F695B">
        <w:rPr>
          <w:rFonts w:ascii="Book Antiqua" w:eastAsia="Book Antiqua" w:hAnsi="Book Antiqua" w:cs="Book Antiqua"/>
          <w:color w:val="000000" w:themeColor="text1"/>
        </w:rPr>
        <w:t xml:space="preserve"> after the surgery. Probably, the injured arteries were oppressed by the nephrostomy tube.</w:t>
      </w:r>
    </w:p>
    <w:p w14:paraId="04895594" w14:textId="77777777" w:rsidR="00A77B3E" w:rsidRPr="004F695B" w:rsidRDefault="00A77B3E" w:rsidP="004F695B">
      <w:pPr>
        <w:snapToGrid w:val="0"/>
        <w:spacing w:line="360" w:lineRule="auto"/>
        <w:jc w:val="both"/>
        <w:rPr>
          <w:rFonts w:ascii="Book Antiqua" w:hAnsi="Book Antiqua"/>
          <w:color w:val="000000" w:themeColor="text1"/>
        </w:rPr>
      </w:pPr>
    </w:p>
    <w:p w14:paraId="23A4C265"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aps/>
          <w:color w:val="000000" w:themeColor="text1"/>
          <w:u w:val="single"/>
        </w:rPr>
        <w:t>CONCLUSION</w:t>
      </w:r>
    </w:p>
    <w:p w14:paraId="02C255F1" w14:textId="17FA0392"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The findings indicate</w:t>
      </w:r>
      <w:r w:rsidR="00BE1568" w:rsidRPr="004F695B">
        <w:rPr>
          <w:rFonts w:ascii="Book Antiqua" w:eastAsia="Book Antiqua" w:hAnsi="Book Antiqua" w:cs="Book Antiqua"/>
          <w:color w:val="000000" w:themeColor="text1"/>
        </w:rPr>
        <w:t>d</w:t>
      </w:r>
      <w:r w:rsidRPr="004F695B">
        <w:rPr>
          <w:rFonts w:ascii="Book Antiqua" w:eastAsia="Book Antiqua" w:hAnsi="Book Antiqua" w:cs="Book Antiqua"/>
          <w:color w:val="000000" w:themeColor="text1"/>
        </w:rPr>
        <w:t xml:space="preserve"> that all arteries on the access tract can be injured. This case is being reported to inform clinicians that lumbar artery damage is one of the causes of severe bleeding after PCNL and could involve damage of more than one artery. Therefore, angiography/emboli</w:t>
      </w:r>
      <w:r w:rsidR="00BE1568"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ation should be performed carefully and patiently to avoid any missed diagnosis and mistreatment.</w:t>
      </w:r>
    </w:p>
    <w:p w14:paraId="7467A955" w14:textId="77777777" w:rsidR="00A77B3E" w:rsidRPr="004F695B" w:rsidRDefault="00A77B3E" w:rsidP="004F695B">
      <w:pPr>
        <w:snapToGrid w:val="0"/>
        <w:spacing w:line="360" w:lineRule="auto"/>
        <w:jc w:val="both"/>
        <w:rPr>
          <w:rFonts w:ascii="Book Antiqua" w:hAnsi="Book Antiqua"/>
          <w:color w:val="000000" w:themeColor="text1"/>
        </w:rPr>
      </w:pPr>
    </w:p>
    <w:p w14:paraId="47D81738" w14:textId="77777777" w:rsidR="00A77B3E" w:rsidRPr="004F695B" w:rsidRDefault="00967FB9" w:rsidP="00F6150C">
      <w:pPr>
        <w:adjustRightInd w:val="0"/>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REFERENCES</w:t>
      </w:r>
    </w:p>
    <w:p w14:paraId="47FF9B21" w14:textId="77777777" w:rsidR="002A6736" w:rsidRPr="004F695B" w:rsidRDefault="002A6736" w:rsidP="00F6150C">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F695B">
        <w:rPr>
          <w:rFonts w:ascii="Book Antiqua" w:hAnsi="Book Antiqua"/>
          <w:color w:val="000000" w:themeColor="text1"/>
        </w:rPr>
        <w:t>1 </w:t>
      </w:r>
      <w:r w:rsidRPr="004F695B">
        <w:rPr>
          <w:rFonts w:ascii="Book Antiqua" w:hAnsi="Book Antiqua"/>
          <w:b/>
          <w:bCs/>
          <w:color w:val="000000" w:themeColor="text1"/>
        </w:rPr>
        <w:t>Kyriazis I</w:t>
      </w:r>
      <w:r w:rsidRPr="004F695B">
        <w:rPr>
          <w:rFonts w:ascii="Book Antiqua" w:hAnsi="Book Antiqua"/>
          <w:color w:val="000000" w:themeColor="text1"/>
        </w:rPr>
        <w:t>, Panagopoulos V, Kallidonis P, Özsoy M, Vasilas M, Liatsikos E. Complications in percutaneous nephrolithotomy. </w:t>
      </w:r>
      <w:r w:rsidRPr="004F695B">
        <w:rPr>
          <w:rFonts w:ascii="Book Antiqua" w:hAnsi="Book Antiqua"/>
          <w:i/>
          <w:iCs/>
          <w:color w:val="000000" w:themeColor="text1"/>
        </w:rPr>
        <w:t>World J Urol</w:t>
      </w:r>
      <w:r w:rsidRPr="004F695B">
        <w:rPr>
          <w:rFonts w:ascii="Book Antiqua" w:hAnsi="Book Antiqua"/>
          <w:color w:val="000000" w:themeColor="text1"/>
        </w:rPr>
        <w:t> 2015; </w:t>
      </w:r>
      <w:r w:rsidRPr="004F695B">
        <w:rPr>
          <w:rFonts w:ascii="Book Antiqua" w:hAnsi="Book Antiqua"/>
          <w:b/>
          <w:bCs/>
          <w:color w:val="000000" w:themeColor="text1"/>
        </w:rPr>
        <w:t>33</w:t>
      </w:r>
      <w:r w:rsidRPr="004F695B">
        <w:rPr>
          <w:rFonts w:ascii="Book Antiqua" w:hAnsi="Book Antiqua"/>
          <w:color w:val="000000" w:themeColor="text1"/>
        </w:rPr>
        <w:t>: 1069-1077 [PMID: 25218854 DOI: 10.1007/s00345-014-1400-8]</w:t>
      </w:r>
    </w:p>
    <w:p w14:paraId="33EF2E62" w14:textId="77777777" w:rsidR="002A6736" w:rsidRPr="004F695B" w:rsidRDefault="002A6736" w:rsidP="00F6150C">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F695B">
        <w:rPr>
          <w:rFonts w:ascii="Book Antiqua" w:hAnsi="Book Antiqua"/>
          <w:color w:val="000000" w:themeColor="text1"/>
        </w:rPr>
        <w:t>2 </w:t>
      </w:r>
      <w:r w:rsidRPr="004F695B">
        <w:rPr>
          <w:rFonts w:ascii="Book Antiqua" w:hAnsi="Book Antiqua"/>
          <w:b/>
          <w:bCs/>
          <w:color w:val="000000" w:themeColor="text1"/>
        </w:rPr>
        <w:t>Vignali C</w:t>
      </w:r>
      <w:r w:rsidRPr="004F695B">
        <w:rPr>
          <w:rFonts w:ascii="Book Antiqua" w:hAnsi="Book Antiqua"/>
          <w:color w:val="000000" w:themeColor="text1"/>
        </w:rPr>
        <w:t>, Lonzi S, Bargellini I, Cioni R, Petruzzi P, Caramella D, Bartolozzi C. Vascular injuries after percutaneous renal procedures: treatment by transcatheter embolization. </w:t>
      </w:r>
      <w:r w:rsidRPr="004F695B">
        <w:rPr>
          <w:rFonts w:ascii="Book Antiqua" w:hAnsi="Book Antiqua"/>
          <w:i/>
          <w:iCs/>
          <w:color w:val="000000" w:themeColor="text1"/>
        </w:rPr>
        <w:t>Eur Radiol</w:t>
      </w:r>
      <w:r w:rsidRPr="004F695B">
        <w:rPr>
          <w:rFonts w:ascii="Book Antiqua" w:hAnsi="Book Antiqua"/>
          <w:color w:val="000000" w:themeColor="text1"/>
        </w:rPr>
        <w:t> 2004; </w:t>
      </w:r>
      <w:r w:rsidRPr="004F695B">
        <w:rPr>
          <w:rFonts w:ascii="Book Antiqua" w:hAnsi="Book Antiqua"/>
          <w:b/>
          <w:bCs/>
          <w:color w:val="000000" w:themeColor="text1"/>
        </w:rPr>
        <w:t>14</w:t>
      </w:r>
      <w:r w:rsidRPr="004F695B">
        <w:rPr>
          <w:rFonts w:ascii="Book Antiqua" w:hAnsi="Book Antiqua"/>
          <w:color w:val="000000" w:themeColor="text1"/>
        </w:rPr>
        <w:t>: 723-729 [PMID: 14625782 DOI: 10.1007/s00330-003-2009-2]</w:t>
      </w:r>
    </w:p>
    <w:p w14:paraId="79D346EE" w14:textId="77777777" w:rsidR="002A6736" w:rsidRPr="004F695B" w:rsidRDefault="002A6736" w:rsidP="00430DE0">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F695B">
        <w:rPr>
          <w:rFonts w:ascii="Book Antiqua" w:hAnsi="Book Antiqua"/>
          <w:color w:val="000000" w:themeColor="text1"/>
        </w:rPr>
        <w:t>3 </w:t>
      </w:r>
      <w:r w:rsidRPr="004F695B">
        <w:rPr>
          <w:rFonts w:ascii="Book Antiqua" w:hAnsi="Book Antiqua"/>
          <w:b/>
          <w:bCs/>
          <w:color w:val="000000" w:themeColor="text1"/>
        </w:rPr>
        <w:t>El-Nahas AR</w:t>
      </w:r>
      <w:r w:rsidRPr="004F695B">
        <w:rPr>
          <w:rFonts w:ascii="Book Antiqua" w:hAnsi="Book Antiqua"/>
          <w:color w:val="000000" w:themeColor="text1"/>
        </w:rPr>
        <w:t>, Shokeir AA, El-Assmy AM, Mohsen T, Shoma AM, Eraky I, El-Kenawy MR, El-Kappany HA. Post-percutaneous nephrolithotomy extensive hemorrhage: a study of risk factors. </w:t>
      </w:r>
      <w:r w:rsidRPr="004F695B">
        <w:rPr>
          <w:rFonts w:ascii="Book Antiqua" w:hAnsi="Book Antiqua"/>
          <w:i/>
          <w:iCs/>
          <w:color w:val="000000" w:themeColor="text1"/>
        </w:rPr>
        <w:t>J Urol</w:t>
      </w:r>
      <w:r w:rsidRPr="004F695B">
        <w:rPr>
          <w:rFonts w:ascii="Book Antiqua" w:hAnsi="Book Antiqua"/>
          <w:color w:val="000000" w:themeColor="text1"/>
        </w:rPr>
        <w:t> 2007; </w:t>
      </w:r>
      <w:r w:rsidRPr="004F695B">
        <w:rPr>
          <w:rFonts w:ascii="Book Antiqua" w:hAnsi="Book Antiqua"/>
          <w:b/>
          <w:bCs/>
          <w:color w:val="000000" w:themeColor="text1"/>
        </w:rPr>
        <w:t>177</w:t>
      </w:r>
      <w:r w:rsidRPr="004F695B">
        <w:rPr>
          <w:rFonts w:ascii="Book Antiqua" w:hAnsi="Book Antiqua"/>
          <w:color w:val="000000" w:themeColor="text1"/>
        </w:rPr>
        <w:t>: 576-579 [PMID: 17222636 DOI: 10.1016/j.juro.2006.09.048]</w:t>
      </w:r>
    </w:p>
    <w:p w14:paraId="395516CA" w14:textId="77777777" w:rsidR="002A6736" w:rsidRPr="004F695B" w:rsidRDefault="002A6736">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F695B">
        <w:rPr>
          <w:rFonts w:ascii="Book Antiqua" w:hAnsi="Book Antiqua"/>
          <w:color w:val="000000" w:themeColor="text1"/>
        </w:rPr>
        <w:t>4 </w:t>
      </w:r>
      <w:r w:rsidRPr="004F695B">
        <w:rPr>
          <w:rFonts w:ascii="Book Antiqua" w:hAnsi="Book Antiqua"/>
          <w:b/>
          <w:bCs/>
          <w:color w:val="000000" w:themeColor="text1"/>
        </w:rPr>
        <w:t>El Tayeb MM</w:t>
      </w:r>
      <w:r w:rsidRPr="004F695B">
        <w:rPr>
          <w:rFonts w:ascii="Book Antiqua" w:hAnsi="Book Antiqua"/>
          <w:color w:val="000000" w:themeColor="text1"/>
        </w:rPr>
        <w:t>, Knoedler JJ, Krambeck AE, Paonessa JE, Mellon MJ, Lingeman JE. Vascular complications after percutaneous nephrolithotomy: 10 years of experience.</w:t>
      </w:r>
      <w:r w:rsidR="007A7919" w:rsidRPr="004F695B">
        <w:rPr>
          <w:rFonts w:ascii="Book Antiqua" w:hAnsi="Book Antiqua"/>
          <w:color w:val="000000" w:themeColor="text1"/>
        </w:rPr>
        <w:t xml:space="preserve"> </w:t>
      </w:r>
      <w:r w:rsidRPr="004F695B">
        <w:rPr>
          <w:rFonts w:ascii="Book Antiqua" w:hAnsi="Book Antiqua"/>
          <w:i/>
          <w:iCs/>
          <w:color w:val="000000" w:themeColor="text1"/>
        </w:rPr>
        <w:t>Urology</w:t>
      </w:r>
      <w:r w:rsidR="007A7919" w:rsidRPr="004F695B">
        <w:rPr>
          <w:rFonts w:ascii="Book Antiqua" w:hAnsi="Book Antiqua"/>
          <w:color w:val="000000" w:themeColor="text1"/>
        </w:rPr>
        <w:t xml:space="preserve"> </w:t>
      </w:r>
      <w:r w:rsidRPr="004F695B">
        <w:rPr>
          <w:rFonts w:ascii="Book Antiqua" w:hAnsi="Book Antiqua"/>
          <w:color w:val="000000" w:themeColor="text1"/>
        </w:rPr>
        <w:t>2015;</w:t>
      </w:r>
      <w:r w:rsidR="007A7919" w:rsidRPr="004F695B">
        <w:rPr>
          <w:rFonts w:ascii="Book Antiqua" w:hAnsi="Book Antiqua"/>
          <w:color w:val="000000" w:themeColor="text1"/>
        </w:rPr>
        <w:t xml:space="preserve"> </w:t>
      </w:r>
      <w:r w:rsidRPr="004F695B">
        <w:rPr>
          <w:rFonts w:ascii="Book Antiqua" w:hAnsi="Book Antiqua"/>
          <w:b/>
          <w:bCs/>
          <w:color w:val="000000" w:themeColor="text1"/>
        </w:rPr>
        <w:t>85</w:t>
      </w:r>
      <w:r w:rsidRPr="004F695B">
        <w:rPr>
          <w:rFonts w:ascii="Book Antiqua" w:hAnsi="Book Antiqua"/>
          <w:color w:val="000000" w:themeColor="text1"/>
        </w:rPr>
        <w:t>: 777-781 [PMID: 25704996 DOI: 10.1016/j.urology.2014.12.044]</w:t>
      </w:r>
    </w:p>
    <w:p w14:paraId="105826D1" w14:textId="77777777" w:rsidR="002A6736" w:rsidRPr="004F695B" w:rsidRDefault="002A6736">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F695B">
        <w:rPr>
          <w:rFonts w:ascii="Book Antiqua" w:hAnsi="Book Antiqua"/>
          <w:color w:val="000000" w:themeColor="text1"/>
        </w:rPr>
        <w:t>5 </w:t>
      </w:r>
      <w:r w:rsidRPr="004F695B">
        <w:rPr>
          <w:rFonts w:ascii="Book Antiqua" w:hAnsi="Book Antiqua"/>
          <w:b/>
          <w:bCs/>
          <w:color w:val="000000" w:themeColor="text1"/>
        </w:rPr>
        <w:t>Srivastava A</w:t>
      </w:r>
      <w:r w:rsidRPr="004F695B">
        <w:rPr>
          <w:rFonts w:ascii="Book Antiqua" w:hAnsi="Book Antiqua"/>
          <w:color w:val="000000" w:themeColor="text1"/>
        </w:rPr>
        <w:t>, Singh KJ, Suri A, Dubey D, Kumar A, Kapoor R, Mandhani A, Jain S. Vascular complications after percutaneous nephrolithotomy: are there any predictive factors? </w:t>
      </w:r>
      <w:r w:rsidRPr="004F695B">
        <w:rPr>
          <w:rFonts w:ascii="Book Antiqua" w:hAnsi="Book Antiqua"/>
          <w:i/>
          <w:iCs/>
          <w:color w:val="000000" w:themeColor="text1"/>
        </w:rPr>
        <w:t>Urology</w:t>
      </w:r>
      <w:r w:rsidRPr="004F695B">
        <w:rPr>
          <w:rFonts w:ascii="Book Antiqua" w:hAnsi="Book Antiqua"/>
          <w:color w:val="000000" w:themeColor="text1"/>
        </w:rPr>
        <w:t> 2005; </w:t>
      </w:r>
      <w:r w:rsidRPr="004F695B">
        <w:rPr>
          <w:rFonts w:ascii="Book Antiqua" w:hAnsi="Book Antiqua"/>
          <w:b/>
          <w:bCs/>
          <w:color w:val="000000" w:themeColor="text1"/>
        </w:rPr>
        <w:t>66</w:t>
      </w:r>
      <w:r w:rsidRPr="004F695B">
        <w:rPr>
          <w:rFonts w:ascii="Book Antiqua" w:hAnsi="Book Antiqua"/>
          <w:color w:val="000000" w:themeColor="text1"/>
        </w:rPr>
        <w:t>: 38-40 [PMID: 15992882 DOI: 10.1016/j.urology.2005.02.010]</w:t>
      </w:r>
    </w:p>
    <w:p w14:paraId="20D5D4D4" w14:textId="77777777" w:rsidR="002A6736" w:rsidRPr="004F695B" w:rsidRDefault="002A6736">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F695B">
        <w:rPr>
          <w:rFonts w:ascii="Book Antiqua" w:hAnsi="Book Antiqua"/>
          <w:color w:val="000000" w:themeColor="text1"/>
        </w:rPr>
        <w:t>6 </w:t>
      </w:r>
      <w:r w:rsidRPr="004F695B">
        <w:rPr>
          <w:rFonts w:ascii="Book Antiqua" w:hAnsi="Book Antiqua"/>
          <w:b/>
          <w:bCs/>
          <w:color w:val="000000" w:themeColor="text1"/>
        </w:rPr>
        <w:t>Djuimo M</w:t>
      </w:r>
      <w:r w:rsidRPr="004F695B">
        <w:rPr>
          <w:rFonts w:ascii="Book Antiqua" w:hAnsi="Book Antiqua"/>
          <w:color w:val="000000" w:themeColor="text1"/>
        </w:rPr>
        <w:t>, Aubé M, Beland M, Jeldres C, Carmel M, Benko A. Lumbar Artery Pseudoaneurysm: A Complication of Percutaneous Nephrostomy. </w:t>
      </w:r>
      <w:r w:rsidRPr="004F695B">
        <w:rPr>
          <w:rFonts w:ascii="Book Antiqua" w:hAnsi="Book Antiqua"/>
          <w:i/>
          <w:iCs/>
          <w:color w:val="000000" w:themeColor="text1"/>
        </w:rPr>
        <w:t>Urol Case Rep</w:t>
      </w:r>
      <w:r w:rsidRPr="004F695B">
        <w:rPr>
          <w:rFonts w:ascii="Book Antiqua" w:hAnsi="Book Antiqua"/>
          <w:color w:val="000000" w:themeColor="text1"/>
        </w:rPr>
        <w:t> 2017; </w:t>
      </w:r>
      <w:r w:rsidRPr="004F695B">
        <w:rPr>
          <w:rFonts w:ascii="Book Antiqua" w:hAnsi="Book Antiqua"/>
          <w:b/>
          <w:bCs/>
          <w:color w:val="000000" w:themeColor="text1"/>
        </w:rPr>
        <w:t>13</w:t>
      </w:r>
      <w:r w:rsidRPr="004F695B">
        <w:rPr>
          <w:rFonts w:ascii="Book Antiqua" w:hAnsi="Book Antiqua"/>
          <w:color w:val="000000" w:themeColor="text1"/>
        </w:rPr>
        <w:t>: 66-68 [PMID: 28462159 DOI: 10.1016/j.eucr.2016.08.015]</w:t>
      </w:r>
    </w:p>
    <w:p w14:paraId="465285A2" w14:textId="77777777" w:rsidR="004226A4" w:rsidRPr="004F695B" w:rsidRDefault="004226A4" w:rsidP="004F695B">
      <w:pPr>
        <w:snapToGrid w:val="0"/>
        <w:spacing w:line="360" w:lineRule="auto"/>
        <w:jc w:val="both"/>
        <w:rPr>
          <w:rFonts w:ascii="Book Antiqua" w:hAnsi="Book Antiqua"/>
          <w:color w:val="000000" w:themeColor="text1"/>
        </w:rPr>
        <w:sectPr w:rsidR="004226A4" w:rsidRPr="004F695B" w:rsidSect="00302235">
          <w:pgSz w:w="12240" w:h="15840"/>
          <w:pgMar w:top="1440" w:right="1440" w:bottom="1440" w:left="1440" w:header="720" w:footer="720" w:gutter="0"/>
          <w:cols w:space="720"/>
          <w:docGrid w:linePitch="360"/>
        </w:sectPr>
      </w:pPr>
    </w:p>
    <w:p w14:paraId="66DD6FAA"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Footnotes</w:t>
      </w:r>
    </w:p>
    <w:p w14:paraId="5811C877"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Informed consent statement: </w:t>
      </w:r>
      <w:r w:rsidRPr="004F695B">
        <w:rPr>
          <w:rFonts w:ascii="Book Antiqua" w:eastAsia="Book Antiqua" w:hAnsi="Book Antiqua" w:cs="Book Antiqua"/>
          <w:color w:val="000000" w:themeColor="text1"/>
          <w:shd w:val="clear" w:color="auto" w:fill="FFFFFF"/>
        </w:rPr>
        <w:t>All study participants, or their legal guardian, provided informed written consent prior to study enrollment.</w:t>
      </w:r>
    </w:p>
    <w:p w14:paraId="3D4452CD" w14:textId="77777777" w:rsidR="00A77B3E" w:rsidRPr="004F695B" w:rsidRDefault="00A77B3E" w:rsidP="004F695B">
      <w:pPr>
        <w:snapToGrid w:val="0"/>
        <w:spacing w:line="360" w:lineRule="auto"/>
        <w:jc w:val="both"/>
        <w:rPr>
          <w:rFonts w:ascii="Book Antiqua" w:hAnsi="Book Antiqua"/>
          <w:color w:val="000000" w:themeColor="text1"/>
        </w:rPr>
      </w:pPr>
    </w:p>
    <w:p w14:paraId="01294696"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Conflict-of-interest statement: </w:t>
      </w:r>
      <w:r w:rsidRPr="004F695B">
        <w:rPr>
          <w:rFonts w:ascii="Book Antiqua" w:eastAsia="Book Antiqua" w:hAnsi="Book Antiqua" w:cs="Book Antiqua"/>
          <w:color w:val="000000" w:themeColor="text1"/>
        </w:rPr>
        <w:t>The authors have no conflicts of interest to declare.</w:t>
      </w:r>
    </w:p>
    <w:p w14:paraId="2785A03E" w14:textId="77777777" w:rsidR="00A77B3E" w:rsidRPr="004F695B" w:rsidRDefault="00A77B3E" w:rsidP="004F695B">
      <w:pPr>
        <w:snapToGrid w:val="0"/>
        <w:spacing w:line="360" w:lineRule="auto"/>
        <w:jc w:val="both"/>
        <w:rPr>
          <w:rFonts w:ascii="Book Antiqua" w:hAnsi="Book Antiqua"/>
          <w:color w:val="000000" w:themeColor="text1"/>
        </w:rPr>
      </w:pPr>
    </w:p>
    <w:p w14:paraId="4C612365"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CARE Checklist (2016) statement: </w:t>
      </w:r>
      <w:r w:rsidRPr="004F695B">
        <w:rPr>
          <w:rFonts w:ascii="Book Antiqua" w:eastAsia="Book Antiqua" w:hAnsi="Book Antiqua" w:cs="Book Antiqua"/>
          <w:color w:val="000000" w:themeColor="text1"/>
        </w:rPr>
        <w:t>The authors have read the CARE Checklist (2016), and the manuscript was prepared and revised according to the CARE Checklist (2016).</w:t>
      </w:r>
    </w:p>
    <w:p w14:paraId="4597B9DD" w14:textId="77777777" w:rsidR="00A77B3E" w:rsidRPr="004F695B" w:rsidRDefault="00A77B3E" w:rsidP="004F695B">
      <w:pPr>
        <w:snapToGrid w:val="0"/>
        <w:spacing w:line="360" w:lineRule="auto"/>
        <w:jc w:val="both"/>
        <w:rPr>
          <w:rFonts w:ascii="Book Antiqua" w:hAnsi="Book Antiqua"/>
          <w:color w:val="000000" w:themeColor="text1"/>
        </w:rPr>
      </w:pPr>
    </w:p>
    <w:p w14:paraId="68C21F1C"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Open-Access: </w:t>
      </w:r>
      <w:r w:rsidRPr="004F695B">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306E7A" w14:textId="77777777" w:rsidR="00A77B3E" w:rsidRPr="004F695B" w:rsidRDefault="00A77B3E" w:rsidP="004F695B">
      <w:pPr>
        <w:snapToGrid w:val="0"/>
        <w:spacing w:line="360" w:lineRule="auto"/>
        <w:jc w:val="both"/>
        <w:rPr>
          <w:rFonts w:ascii="Book Antiqua" w:hAnsi="Book Antiqua"/>
          <w:color w:val="000000" w:themeColor="text1"/>
        </w:rPr>
      </w:pPr>
    </w:p>
    <w:p w14:paraId="2F0B4172"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 xml:space="preserve">Manuscript source: </w:t>
      </w:r>
      <w:r w:rsidRPr="004F695B">
        <w:rPr>
          <w:rFonts w:ascii="Book Antiqua" w:eastAsia="Book Antiqua" w:hAnsi="Book Antiqua" w:cs="Book Antiqua"/>
          <w:color w:val="000000" w:themeColor="text1"/>
        </w:rPr>
        <w:t xml:space="preserve">Unsolicited </w:t>
      </w:r>
      <w:r w:rsidR="00AB078E" w:rsidRPr="004F695B">
        <w:rPr>
          <w:rFonts w:ascii="Book Antiqua" w:eastAsia="Book Antiqua" w:hAnsi="Book Antiqua" w:cs="Book Antiqua"/>
          <w:color w:val="000000" w:themeColor="text1"/>
        </w:rPr>
        <w:t>m</w:t>
      </w:r>
      <w:r w:rsidRPr="004F695B">
        <w:rPr>
          <w:rFonts w:ascii="Book Antiqua" w:eastAsia="Book Antiqua" w:hAnsi="Book Antiqua" w:cs="Book Antiqua"/>
          <w:color w:val="000000" w:themeColor="text1"/>
        </w:rPr>
        <w:t>anuscript</w:t>
      </w:r>
    </w:p>
    <w:p w14:paraId="5DDA8775" w14:textId="77777777" w:rsidR="00A77B3E" w:rsidRPr="004F695B" w:rsidRDefault="00A77B3E" w:rsidP="004F695B">
      <w:pPr>
        <w:snapToGrid w:val="0"/>
        <w:spacing w:line="360" w:lineRule="auto"/>
        <w:jc w:val="both"/>
        <w:rPr>
          <w:rFonts w:ascii="Book Antiqua" w:hAnsi="Book Antiqua"/>
          <w:color w:val="000000" w:themeColor="text1"/>
        </w:rPr>
      </w:pPr>
    </w:p>
    <w:p w14:paraId="238B7390"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 xml:space="preserve">Peer-review started: </w:t>
      </w:r>
      <w:r w:rsidRPr="004F695B">
        <w:rPr>
          <w:rFonts w:ascii="Book Antiqua" w:eastAsia="Book Antiqua" w:hAnsi="Book Antiqua" w:cs="Book Antiqua"/>
          <w:color w:val="000000" w:themeColor="text1"/>
        </w:rPr>
        <w:t>August 21, 2020</w:t>
      </w:r>
    </w:p>
    <w:p w14:paraId="37DD2FE8"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 xml:space="preserve">First decision: </w:t>
      </w:r>
      <w:r w:rsidRPr="004F695B">
        <w:rPr>
          <w:rFonts w:ascii="Book Antiqua" w:eastAsia="Book Antiqua" w:hAnsi="Book Antiqua" w:cs="Book Antiqua"/>
          <w:color w:val="000000" w:themeColor="text1"/>
        </w:rPr>
        <w:t>September 13, 2020</w:t>
      </w:r>
    </w:p>
    <w:p w14:paraId="3B83B3E5" w14:textId="4B3C34FF"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 xml:space="preserve">Article in press: </w:t>
      </w:r>
      <w:r w:rsidR="0060328B" w:rsidRPr="004F695B">
        <w:rPr>
          <w:rFonts w:ascii="Book Antiqua" w:eastAsia="Book Antiqua" w:hAnsi="Book Antiqua" w:cs="Book Antiqua"/>
          <w:color w:val="000000" w:themeColor="text1"/>
        </w:rPr>
        <w:t>October 1, 2020</w:t>
      </w:r>
    </w:p>
    <w:p w14:paraId="46991F26" w14:textId="77777777" w:rsidR="00A77B3E" w:rsidRPr="004F695B" w:rsidRDefault="00A77B3E" w:rsidP="004F695B">
      <w:pPr>
        <w:snapToGrid w:val="0"/>
        <w:spacing w:line="360" w:lineRule="auto"/>
        <w:jc w:val="both"/>
        <w:rPr>
          <w:rFonts w:ascii="Book Antiqua" w:hAnsi="Book Antiqua"/>
          <w:color w:val="000000" w:themeColor="text1"/>
        </w:rPr>
      </w:pPr>
    </w:p>
    <w:p w14:paraId="7B4CCF2A"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 xml:space="preserve">Specialty type: </w:t>
      </w:r>
      <w:r w:rsidRPr="004F695B">
        <w:rPr>
          <w:rFonts w:ascii="Book Antiqua" w:eastAsia="Book Antiqua" w:hAnsi="Book Antiqua" w:cs="Book Antiqua"/>
          <w:color w:val="000000" w:themeColor="text1"/>
        </w:rPr>
        <w:t xml:space="preserve">Radiology, </w:t>
      </w:r>
      <w:r w:rsidR="005F162F" w:rsidRPr="004F695B">
        <w:rPr>
          <w:rFonts w:ascii="Book Antiqua" w:eastAsia="Book Antiqua" w:hAnsi="Book Antiqua" w:cs="Book Antiqua"/>
          <w:color w:val="000000" w:themeColor="text1"/>
        </w:rPr>
        <w:t>nuclear medicine and medical imaging</w:t>
      </w:r>
    </w:p>
    <w:p w14:paraId="4CB480B5"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 xml:space="preserve">Country/Territory of origin: </w:t>
      </w:r>
      <w:r w:rsidRPr="004F695B">
        <w:rPr>
          <w:rFonts w:ascii="Book Antiqua" w:eastAsia="Book Antiqua" w:hAnsi="Book Antiqua" w:cs="Book Antiqua"/>
          <w:color w:val="000000" w:themeColor="text1"/>
        </w:rPr>
        <w:t>China</w:t>
      </w:r>
    </w:p>
    <w:p w14:paraId="43BA82BC"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Peer-review report’s scientific quality classification</w:t>
      </w:r>
    </w:p>
    <w:p w14:paraId="65363E1C"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Grade A (Excellent): 0</w:t>
      </w:r>
    </w:p>
    <w:p w14:paraId="6CF9B3E0"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Grade B (Very good): 0</w:t>
      </w:r>
    </w:p>
    <w:p w14:paraId="4276944E"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Grade C (Good): C</w:t>
      </w:r>
    </w:p>
    <w:p w14:paraId="5A245EF5"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Grade D (Fair): 0</w:t>
      </w:r>
    </w:p>
    <w:p w14:paraId="405BC90D"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Grade E (Poor): 0</w:t>
      </w:r>
    </w:p>
    <w:p w14:paraId="1C3CCEB8" w14:textId="77777777" w:rsidR="00A77B3E" w:rsidRPr="004F695B" w:rsidRDefault="00A77B3E" w:rsidP="004F695B">
      <w:pPr>
        <w:snapToGrid w:val="0"/>
        <w:spacing w:line="360" w:lineRule="auto"/>
        <w:jc w:val="both"/>
        <w:rPr>
          <w:rFonts w:ascii="Book Antiqua" w:hAnsi="Book Antiqua"/>
          <w:color w:val="000000" w:themeColor="text1"/>
        </w:rPr>
      </w:pPr>
    </w:p>
    <w:p w14:paraId="63D317E6" w14:textId="27D0D0A9" w:rsidR="00A77B3E" w:rsidRPr="004F695B" w:rsidRDefault="00967FB9" w:rsidP="004F695B">
      <w:pPr>
        <w:snapToGrid w:val="0"/>
        <w:spacing w:line="360" w:lineRule="auto"/>
        <w:jc w:val="both"/>
        <w:rPr>
          <w:rFonts w:ascii="Book Antiqua" w:eastAsia="Book Antiqua" w:hAnsi="Book Antiqua" w:cs="Book Antiqua"/>
          <w:b/>
          <w:color w:val="000000" w:themeColor="text1"/>
        </w:rPr>
      </w:pPr>
      <w:r w:rsidRPr="004F695B">
        <w:rPr>
          <w:rFonts w:ascii="Book Antiqua" w:eastAsia="Book Antiqua" w:hAnsi="Book Antiqua" w:cs="Book Antiqua"/>
          <w:b/>
          <w:color w:val="000000" w:themeColor="text1"/>
        </w:rPr>
        <w:t xml:space="preserve">P-Reviewer: </w:t>
      </w:r>
      <w:r w:rsidRPr="004F695B">
        <w:rPr>
          <w:rFonts w:ascii="Book Antiqua" w:eastAsia="Book Antiqua" w:hAnsi="Book Antiqua" w:cs="Book Antiqua"/>
          <w:color w:val="000000" w:themeColor="text1"/>
        </w:rPr>
        <w:t>Goel A</w:t>
      </w:r>
      <w:r w:rsidRPr="004F695B">
        <w:rPr>
          <w:rFonts w:ascii="Book Antiqua" w:eastAsia="Book Antiqua" w:hAnsi="Book Antiqua" w:cs="Book Antiqua"/>
          <w:b/>
          <w:color w:val="000000" w:themeColor="text1"/>
        </w:rPr>
        <w:t xml:space="preserve"> S-Editor:</w:t>
      </w:r>
      <w:r w:rsidRPr="004F695B">
        <w:rPr>
          <w:rFonts w:ascii="Book Antiqua" w:hAnsi="Book Antiqua" w:cs="Book Antiqua"/>
          <w:color w:val="000000" w:themeColor="text1"/>
          <w:lang w:eastAsia="zh-CN"/>
        </w:rPr>
        <w:t xml:space="preserve"> Zhang H</w:t>
      </w:r>
      <w:r w:rsidR="006C0A3E" w:rsidRPr="004F695B">
        <w:rPr>
          <w:rFonts w:ascii="Book Antiqua" w:eastAsia="Book Antiqua" w:hAnsi="Book Antiqua" w:cs="Book Antiqua"/>
          <w:b/>
          <w:color w:val="000000" w:themeColor="text1"/>
        </w:rPr>
        <w:t xml:space="preserve"> L-Editor:</w:t>
      </w:r>
      <w:r w:rsidRPr="004F695B">
        <w:rPr>
          <w:rFonts w:ascii="Book Antiqua" w:eastAsia="Book Antiqua" w:hAnsi="Book Antiqua" w:cs="Book Antiqua"/>
          <w:b/>
          <w:color w:val="000000" w:themeColor="text1"/>
        </w:rPr>
        <w:t xml:space="preserve"> </w:t>
      </w:r>
      <w:r w:rsidR="00356D3E" w:rsidRPr="004F695B">
        <w:rPr>
          <w:rFonts w:ascii="Book Antiqua" w:eastAsia="Book Antiqua" w:hAnsi="Book Antiqua" w:cs="Book Antiqua"/>
          <w:bCs/>
          <w:color w:val="000000" w:themeColor="text1"/>
        </w:rPr>
        <w:t xml:space="preserve">Filipodia </w:t>
      </w:r>
      <w:r w:rsidRPr="004F695B">
        <w:rPr>
          <w:rFonts w:ascii="Book Antiqua" w:eastAsia="Book Antiqua" w:hAnsi="Book Antiqua" w:cs="Book Antiqua"/>
          <w:b/>
          <w:color w:val="000000" w:themeColor="text1"/>
        </w:rPr>
        <w:t xml:space="preserve">P-Editor: </w:t>
      </w:r>
      <w:bookmarkStart w:id="45" w:name="_Hlk56361897"/>
      <w:r w:rsidR="0060328B" w:rsidRPr="0060328B">
        <w:rPr>
          <w:rFonts w:ascii="Book Antiqua" w:eastAsia="Book Antiqua" w:hAnsi="Book Antiqua" w:cs="Book Antiqua"/>
          <w:bCs/>
          <w:color w:val="000000" w:themeColor="text1"/>
        </w:rPr>
        <w:t>Wang LYT</w:t>
      </w:r>
      <w:bookmarkEnd w:id="45"/>
    </w:p>
    <w:p w14:paraId="3448AF18" w14:textId="77777777" w:rsidR="004226A4" w:rsidRPr="004F695B" w:rsidRDefault="004226A4" w:rsidP="004F695B">
      <w:pPr>
        <w:snapToGrid w:val="0"/>
        <w:spacing w:line="360" w:lineRule="auto"/>
        <w:jc w:val="both"/>
        <w:rPr>
          <w:rFonts w:ascii="Book Antiqua" w:hAnsi="Book Antiqua"/>
          <w:color w:val="000000" w:themeColor="text1"/>
        </w:rPr>
        <w:sectPr w:rsidR="004226A4" w:rsidRPr="004F695B" w:rsidSect="00302235">
          <w:pgSz w:w="12240" w:h="15840"/>
          <w:pgMar w:top="1440" w:right="1440" w:bottom="1440" w:left="1440" w:header="720" w:footer="720" w:gutter="0"/>
          <w:cols w:space="720"/>
          <w:docGrid w:linePitch="360"/>
        </w:sectPr>
      </w:pPr>
    </w:p>
    <w:p w14:paraId="6371EBB5"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Figure Legends</w:t>
      </w:r>
    </w:p>
    <w:p w14:paraId="246C5D3E" w14:textId="77777777" w:rsidR="003D3643" w:rsidRPr="004F695B" w:rsidRDefault="003D3643" w:rsidP="004F695B">
      <w:pPr>
        <w:snapToGrid w:val="0"/>
        <w:spacing w:line="360" w:lineRule="auto"/>
        <w:jc w:val="both"/>
        <w:rPr>
          <w:rFonts w:ascii="Book Antiqua" w:hAnsi="Book Antiqua" w:cs="Book Antiqua"/>
          <w:b/>
          <w:bCs/>
          <w:color w:val="000000" w:themeColor="text1"/>
          <w:lang w:eastAsia="zh-CN"/>
        </w:rPr>
      </w:pPr>
      <w:r w:rsidRPr="004F695B">
        <w:rPr>
          <w:rFonts w:ascii="Book Antiqua" w:hAnsi="Book Antiqua" w:cs="Book Antiqua"/>
          <w:b/>
          <w:bCs/>
          <w:noProof/>
          <w:color w:val="000000" w:themeColor="text1"/>
          <w:lang w:eastAsia="zh-CN"/>
        </w:rPr>
        <w:drawing>
          <wp:inline distT="0" distB="0" distL="0" distR="0" wp14:anchorId="2E64D38B" wp14:editId="6D1437D0">
            <wp:extent cx="3080578" cy="230428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880" cy="2309002"/>
                    </a:xfrm>
                    <a:prstGeom prst="rect">
                      <a:avLst/>
                    </a:prstGeom>
                    <a:noFill/>
                  </pic:spPr>
                </pic:pic>
              </a:graphicData>
            </a:graphic>
          </wp:inline>
        </w:drawing>
      </w:r>
    </w:p>
    <w:p w14:paraId="6C41C8DF" w14:textId="77777777" w:rsidR="00A77B3E" w:rsidRPr="004F695B" w:rsidRDefault="00DE4288" w:rsidP="004F695B">
      <w:pPr>
        <w:snapToGrid w:val="0"/>
        <w:spacing w:line="360" w:lineRule="auto"/>
        <w:jc w:val="both"/>
        <w:rPr>
          <w:rFonts w:ascii="Book Antiqua" w:hAnsi="Book Antiqua"/>
          <w:b/>
          <w:color w:val="000000" w:themeColor="text1"/>
        </w:rPr>
      </w:pPr>
      <w:r w:rsidRPr="004F695B">
        <w:rPr>
          <w:rFonts w:ascii="Book Antiqua" w:eastAsia="Book Antiqua" w:hAnsi="Book Antiqua" w:cs="Book Antiqua"/>
          <w:b/>
          <w:bCs/>
          <w:color w:val="000000" w:themeColor="text1"/>
        </w:rPr>
        <w:t>Fi</w:t>
      </w:r>
      <w:r w:rsidRPr="004F695B">
        <w:rPr>
          <w:rFonts w:ascii="Book Antiqua" w:hAnsi="Book Antiqua" w:cs="Book Antiqua"/>
          <w:b/>
          <w:bCs/>
          <w:color w:val="000000" w:themeColor="text1"/>
          <w:lang w:eastAsia="zh-CN"/>
        </w:rPr>
        <w:t>gure</w:t>
      </w:r>
      <w:r w:rsidR="00967FB9" w:rsidRPr="004F695B">
        <w:rPr>
          <w:rFonts w:ascii="Book Antiqua" w:eastAsia="Book Antiqua" w:hAnsi="Book Antiqua" w:cs="Book Antiqua"/>
          <w:b/>
          <w:bCs/>
          <w:color w:val="000000" w:themeColor="text1"/>
        </w:rPr>
        <w:t xml:space="preserve"> 1</w:t>
      </w:r>
      <w:r w:rsidR="00967FB9" w:rsidRPr="004F695B">
        <w:rPr>
          <w:rFonts w:ascii="Book Antiqua" w:eastAsia="Book Antiqua" w:hAnsi="Book Antiqua" w:cs="Book Antiqua"/>
          <w:color w:val="000000" w:themeColor="text1"/>
        </w:rPr>
        <w:t xml:space="preserve"> </w:t>
      </w:r>
      <w:r w:rsidR="00967FB9" w:rsidRPr="004F695B">
        <w:rPr>
          <w:rFonts w:ascii="Book Antiqua" w:eastAsia="Book Antiqua" w:hAnsi="Book Antiqua" w:cs="Book Antiqua"/>
          <w:b/>
          <w:color w:val="000000" w:themeColor="text1"/>
        </w:rPr>
        <w:t>Selective right renal angiogram shows no obvious bleeding from the intrarenal vessel.</w:t>
      </w:r>
    </w:p>
    <w:p w14:paraId="32C3F971" w14:textId="77777777" w:rsidR="003D3643" w:rsidRPr="004F695B" w:rsidRDefault="003D3643" w:rsidP="004F695B">
      <w:pPr>
        <w:snapToGrid w:val="0"/>
        <w:spacing w:line="360" w:lineRule="auto"/>
        <w:jc w:val="both"/>
        <w:rPr>
          <w:rFonts w:ascii="Book Antiqua" w:hAnsi="Book Antiqua" w:cs="Book Antiqua"/>
          <w:b/>
          <w:bCs/>
          <w:color w:val="000000" w:themeColor="text1"/>
          <w:lang w:eastAsia="zh-CN"/>
        </w:rPr>
      </w:pPr>
      <w:r w:rsidRPr="004F695B">
        <w:rPr>
          <w:rFonts w:ascii="Book Antiqua" w:eastAsia="Book Antiqua" w:hAnsi="Book Antiqua" w:cs="Book Antiqua"/>
          <w:b/>
          <w:bCs/>
          <w:color w:val="000000" w:themeColor="text1"/>
        </w:rPr>
        <w:br w:type="page"/>
      </w:r>
      <w:r w:rsidR="00974794" w:rsidRPr="004F695B">
        <w:rPr>
          <w:rFonts w:ascii="Book Antiqua" w:eastAsia="Book Antiqua" w:hAnsi="Book Antiqua" w:cs="Book Antiqua"/>
          <w:b/>
          <w:bCs/>
          <w:noProof/>
          <w:color w:val="000000" w:themeColor="text1"/>
          <w:lang w:eastAsia="zh-CN"/>
        </w:rPr>
        <w:drawing>
          <wp:inline distT="0" distB="0" distL="0" distR="0" wp14:anchorId="3BAE08DE" wp14:editId="1E97127A">
            <wp:extent cx="5915025" cy="410849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698" cy="4115216"/>
                    </a:xfrm>
                    <a:prstGeom prst="rect">
                      <a:avLst/>
                    </a:prstGeom>
                    <a:noFill/>
                  </pic:spPr>
                </pic:pic>
              </a:graphicData>
            </a:graphic>
          </wp:inline>
        </w:drawing>
      </w:r>
    </w:p>
    <w:p w14:paraId="23452338" w14:textId="2A3F4559" w:rsidR="00A77B3E" w:rsidRPr="004F695B" w:rsidRDefault="00D02FF6" w:rsidP="004F695B">
      <w:pPr>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Fig</w:t>
      </w:r>
      <w:r w:rsidRPr="004F695B">
        <w:rPr>
          <w:rFonts w:ascii="Book Antiqua" w:hAnsi="Book Antiqua" w:cs="Book Antiqua"/>
          <w:b/>
          <w:bCs/>
          <w:color w:val="000000" w:themeColor="text1"/>
          <w:lang w:eastAsia="zh-CN"/>
        </w:rPr>
        <w:t>ure</w:t>
      </w:r>
      <w:r w:rsidR="00967FB9" w:rsidRPr="004F695B">
        <w:rPr>
          <w:rFonts w:ascii="Book Antiqua" w:eastAsia="Book Antiqua" w:hAnsi="Book Antiqua" w:cs="Book Antiqua"/>
          <w:b/>
          <w:bCs/>
          <w:color w:val="000000" w:themeColor="text1"/>
        </w:rPr>
        <w:t xml:space="preserve"> 2</w:t>
      </w:r>
      <w:r w:rsidR="00967FB9" w:rsidRPr="004F695B">
        <w:rPr>
          <w:rFonts w:ascii="Book Antiqua" w:eastAsia="Book Antiqua" w:hAnsi="Book Antiqua" w:cs="Book Antiqua"/>
          <w:color w:val="000000" w:themeColor="text1"/>
        </w:rPr>
        <w:t xml:space="preserve"> </w:t>
      </w:r>
      <w:r w:rsidRPr="004F695B">
        <w:rPr>
          <w:rFonts w:ascii="Book Antiqua" w:hAnsi="Book Antiqua" w:cs="Book Antiqua"/>
          <w:b/>
          <w:color w:val="000000" w:themeColor="text1"/>
          <w:lang w:eastAsia="zh-CN"/>
        </w:rPr>
        <w:t>L</w:t>
      </w:r>
      <w:r w:rsidRPr="004F695B">
        <w:rPr>
          <w:rFonts w:ascii="Book Antiqua" w:eastAsia="Book Antiqua" w:hAnsi="Book Antiqua" w:cs="Book Antiqua"/>
          <w:b/>
          <w:color w:val="000000" w:themeColor="text1"/>
        </w:rPr>
        <w:t xml:space="preserve">umbar arteriogram </w:t>
      </w:r>
      <w:r w:rsidRPr="004F695B">
        <w:rPr>
          <w:rFonts w:ascii="Book Antiqua" w:hAnsi="Book Antiqua" w:cs="Book Antiqua"/>
          <w:b/>
          <w:color w:val="000000" w:themeColor="text1"/>
          <w:lang w:eastAsia="zh-CN"/>
        </w:rPr>
        <w:t>images</w:t>
      </w:r>
      <w:r w:rsidRPr="004F695B">
        <w:rPr>
          <w:rFonts w:ascii="Book Antiqua" w:hAnsi="Book Antiqua" w:cs="Book Antiqua"/>
          <w:b/>
          <w:bCs/>
          <w:color w:val="000000" w:themeColor="text1"/>
          <w:lang w:eastAsia="zh-CN"/>
        </w:rPr>
        <w:t>.</w:t>
      </w:r>
      <w:r w:rsidRPr="004F695B">
        <w:rPr>
          <w:rFonts w:ascii="Book Antiqua" w:hAnsi="Book Antiqua" w:cs="Book Antiqua"/>
          <w:color w:val="000000" w:themeColor="text1"/>
          <w:lang w:eastAsia="zh-CN"/>
        </w:rPr>
        <w:t xml:space="preserve"> A: </w:t>
      </w:r>
      <w:r w:rsidR="00967FB9" w:rsidRPr="004F695B">
        <w:rPr>
          <w:rFonts w:ascii="Book Antiqua" w:eastAsia="Book Antiqua" w:hAnsi="Book Antiqua" w:cs="Book Antiqua"/>
          <w:color w:val="000000" w:themeColor="text1"/>
        </w:rPr>
        <w:t xml:space="preserve">Selective first right </w:t>
      </w:r>
      <w:bookmarkStart w:id="46" w:name="OLE_LINK12"/>
      <w:bookmarkStart w:id="47" w:name="OLE_LINK13"/>
      <w:r w:rsidR="00967FB9" w:rsidRPr="004F695B">
        <w:rPr>
          <w:rFonts w:ascii="Book Antiqua" w:eastAsia="Book Antiqua" w:hAnsi="Book Antiqua" w:cs="Book Antiqua"/>
          <w:color w:val="000000" w:themeColor="text1"/>
        </w:rPr>
        <w:t>lumbar arteriogram</w:t>
      </w:r>
      <w:bookmarkEnd w:id="46"/>
      <w:bookmarkEnd w:id="47"/>
      <w:r w:rsidR="00967FB9" w:rsidRPr="004F695B">
        <w:rPr>
          <w:rFonts w:ascii="Book Antiqua" w:eastAsia="Book Antiqua" w:hAnsi="Book Antiqua" w:cs="Book Antiqua"/>
          <w:color w:val="000000" w:themeColor="text1"/>
        </w:rPr>
        <w:t xml:space="preserve"> showing the pseudoaneurysm from a branch vessel</w:t>
      </w:r>
      <w:r w:rsidRPr="004F695B">
        <w:rPr>
          <w:rFonts w:ascii="Book Antiqua" w:hAnsi="Book Antiqua" w:cs="Book Antiqua"/>
          <w:color w:val="000000" w:themeColor="text1"/>
          <w:lang w:eastAsia="zh-CN"/>
        </w:rPr>
        <w:t xml:space="preserve">; B: </w:t>
      </w:r>
      <w:r w:rsidR="00967FB9" w:rsidRPr="004F695B">
        <w:rPr>
          <w:rFonts w:ascii="Book Antiqua" w:eastAsia="Book Antiqua" w:hAnsi="Book Antiqua" w:cs="Book Antiqua"/>
          <w:color w:val="000000" w:themeColor="text1"/>
        </w:rPr>
        <w:t>Successful post-coiling of the pseudoaneurysm</w:t>
      </w:r>
      <w:r w:rsidRPr="004F695B">
        <w:rPr>
          <w:rFonts w:ascii="Book Antiqua" w:hAnsi="Book Antiqua" w:cs="Book Antiqua"/>
          <w:color w:val="000000" w:themeColor="text1"/>
          <w:lang w:eastAsia="zh-CN"/>
        </w:rPr>
        <w:t xml:space="preserve">; C: </w:t>
      </w:r>
      <w:r w:rsidR="00967FB9" w:rsidRPr="004F695B">
        <w:rPr>
          <w:rFonts w:ascii="Book Antiqua" w:eastAsia="Book Antiqua" w:hAnsi="Book Antiqua" w:cs="Book Antiqua"/>
          <w:color w:val="000000" w:themeColor="text1"/>
        </w:rPr>
        <w:t xml:space="preserve">Selective second right lumbar arteriogram showing the </w:t>
      </w:r>
      <w:r w:rsidRPr="004F695B">
        <w:rPr>
          <w:rFonts w:ascii="Book Antiqua" w:eastAsia="Book Antiqua" w:hAnsi="Book Antiqua" w:cs="Book Antiqua"/>
          <w:color w:val="000000" w:themeColor="text1"/>
        </w:rPr>
        <w:t xml:space="preserve">arteriovenous fistula </w:t>
      </w:r>
      <w:r w:rsidRPr="004F695B">
        <w:rPr>
          <w:rFonts w:ascii="Book Antiqua" w:hAnsi="Book Antiqua" w:cs="Book Antiqua"/>
          <w:color w:val="000000" w:themeColor="text1"/>
          <w:lang w:eastAsia="zh-CN"/>
        </w:rPr>
        <w:t>(</w:t>
      </w:r>
      <w:r w:rsidR="00967FB9" w:rsidRPr="004F695B">
        <w:rPr>
          <w:rFonts w:ascii="Book Antiqua" w:eastAsia="Book Antiqua" w:hAnsi="Book Antiqua" w:cs="Book Antiqua"/>
          <w:color w:val="000000" w:themeColor="text1"/>
        </w:rPr>
        <w:t>AVF</w:t>
      </w:r>
      <w:r w:rsidRPr="004F695B">
        <w:rPr>
          <w:rFonts w:ascii="Book Antiqua" w:hAnsi="Book Antiqua" w:cs="Book Antiqua"/>
          <w:color w:val="000000" w:themeColor="text1"/>
          <w:lang w:eastAsia="zh-CN"/>
        </w:rPr>
        <w:t>)</w:t>
      </w:r>
      <w:r w:rsidR="00967FB9" w:rsidRPr="004F695B">
        <w:rPr>
          <w:rFonts w:ascii="Book Antiqua" w:eastAsia="Book Antiqua" w:hAnsi="Book Antiqua" w:cs="Book Antiqua"/>
          <w:color w:val="000000" w:themeColor="text1"/>
        </w:rPr>
        <w:t xml:space="preserve"> from a branch vessel</w:t>
      </w:r>
      <w:r w:rsidRPr="004F695B">
        <w:rPr>
          <w:rFonts w:ascii="Book Antiqua" w:hAnsi="Book Antiqua" w:cs="Book Antiqua"/>
          <w:color w:val="000000" w:themeColor="text1"/>
          <w:lang w:eastAsia="zh-CN"/>
        </w:rPr>
        <w:t xml:space="preserve">; D: </w:t>
      </w:r>
      <w:r w:rsidR="00967FB9" w:rsidRPr="004F695B">
        <w:rPr>
          <w:rFonts w:ascii="Book Antiqua" w:eastAsia="Book Antiqua" w:hAnsi="Book Antiqua" w:cs="Book Antiqua"/>
          <w:color w:val="000000" w:themeColor="text1"/>
        </w:rPr>
        <w:t xml:space="preserve">Successful post-coiling of the </w:t>
      </w:r>
      <w:r w:rsidR="00967FB9" w:rsidRPr="004F695B">
        <w:rPr>
          <w:rFonts w:ascii="Book Antiqua" w:eastAsia="Book Antiqua" w:hAnsi="Book Antiqua" w:cs="Book Antiqua"/>
          <w:color w:val="000000"/>
        </w:rPr>
        <w:t>AVF</w:t>
      </w:r>
      <w:r w:rsidR="00967FB9" w:rsidRPr="004F695B">
        <w:rPr>
          <w:rFonts w:ascii="Book Antiqua" w:eastAsia="Book Antiqua" w:hAnsi="Book Antiqua" w:cs="Book Antiqua"/>
          <w:color w:val="000000" w:themeColor="text1"/>
        </w:rPr>
        <w:t>.</w:t>
      </w:r>
    </w:p>
    <w:sectPr w:rsidR="00A77B3E" w:rsidRPr="004F695B" w:rsidSect="003022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1E45B3" w14:textId="77777777" w:rsidR="004B6FD4" w:rsidRDefault="004B6FD4" w:rsidP="00180719">
      <w:r>
        <w:separator/>
      </w:r>
    </w:p>
  </w:endnote>
  <w:endnote w:type="continuationSeparator" w:id="0">
    <w:p w14:paraId="4411CAA5" w14:textId="77777777" w:rsidR="004B6FD4" w:rsidRDefault="004B6FD4" w:rsidP="00180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45105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B7BEDAB" w14:textId="77777777" w:rsidR="00180719" w:rsidRPr="004F695B" w:rsidRDefault="00180719">
            <w:pPr>
              <w:pStyle w:val="a6"/>
              <w:jc w:val="right"/>
              <w:rPr>
                <w:rFonts w:ascii="Book Antiqua" w:hAnsi="Book Antiqua"/>
                <w:sz w:val="24"/>
                <w:szCs w:val="24"/>
              </w:rPr>
            </w:pPr>
            <w:r>
              <w:rPr>
                <w:lang w:val="zh-CN" w:eastAsia="zh-CN"/>
              </w:rPr>
              <w:t xml:space="preserve"> </w:t>
            </w:r>
            <w:r w:rsidR="00B227C3" w:rsidRPr="004F695B">
              <w:rPr>
                <w:rFonts w:ascii="Book Antiqua" w:hAnsi="Book Antiqua"/>
                <w:sz w:val="24"/>
                <w:szCs w:val="24"/>
              </w:rPr>
              <w:fldChar w:fldCharType="begin"/>
            </w:r>
            <w:r w:rsidRPr="004F695B">
              <w:rPr>
                <w:rFonts w:ascii="Book Antiqua" w:hAnsi="Book Antiqua"/>
                <w:sz w:val="24"/>
                <w:szCs w:val="24"/>
              </w:rPr>
              <w:instrText>PAGE</w:instrText>
            </w:r>
            <w:r w:rsidR="00B227C3" w:rsidRPr="004F695B">
              <w:rPr>
                <w:rFonts w:ascii="Book Antiqua" w:hAnsi="Book Antiqua"/>
                <w:sz w:val="24"/>
                <w:szCs w:val="24"/>
              </w:rPr>
              <w:fldChar w:fldCharType="separate"/>
            </w:r>
            <w:r w:rsidR="004B6FD4">
              <w:rPr>
                <w:rFonts w:ascii="Book Antiqua" w:hAnsi="Book Antiqua"/>
                <w:noProof/>
                <w:sz w:val="24"/>
                <w:szCs w:val="24"/>
              </w:rPr>
              <w:t>1</w:t>
            </w:r>
            <w:r w:rsidR="00B227C3" w:rsidRPr="004F695B">
              <w:rPr>
                <w:rFonts w:ascii="Book Antiqua" w:hAnsi="Book Antiqua"/>
                <w:sz w:val="24"/>
                <w:szCs w:val="24"/>
              </w:rPr>
              <w:fldChar w:fldCharType="end"/>
            </w:r>
            <w:r w:rsidRPr="004F695B">
              <w:rPr>
                <w:rFonts w:ascii="Book Antiqua" w:hAnsi="Book Antiqua"/>
                <w:sz w:val="24"/>
                <w:szCs w:val="24"/>
                <w:lang w:val="zh-CN" w:eastAsia="zh-CN"/>
              </w:rPr>
              <w:t xml:space="preserve"> / </w:t>
            </w:r>
            <w:r w:rsidR="00B227C3" w:rsidRPr="004F695B">
              <w:rPr>
                <w:rFonts w:ascii="Book Antiqua" w:hAnsi="Book Antiqua"/>
                <w:sz w:val="24"/>
                <w:szCs w:val="24"/>
              </w:rPr>
              <w:fldChar w:fldCharType="begin"/>
            </w:r>
            <w:r w:rsidRPr="004F695B">
              <w:rPr>
                <w:rFonts w:ascii="Book Antiqua" w:hAnsi="Book Antiqua"/>
                <w:sz w:val="24"/>
                <w:szCs w:val="24"/>
              </w:rPr>
              <w:instrText>NUMPAGES</w:instrText>
            </w:r>
            <w:r w:rsidR="00B227C3" w:rsidRPr="004F695B">
              <w:rPr>
                <w:rFonts w:ascii="Book Antiqua" w:hAnsi="Book Antiqua"/>
                <w:sz w:val="24"/>
                <w:szCs w:val="24"/>
              </w:rPr>
              <w:fldChar w:fldCharType="separate"/>
            </w:r>
            <w:r w:rsidR="004B6FD4">
              <w:rPr>
                <w:rFonts w:ascii="Book Antiqua" w:hAnsi="Book Antiqua"/>
                <w:noProof/>
                <w:sz w:val="24"/>
                <w:szCs w:val="24"/>
              </w:rPr>
              <w:t>1</w:t>
            </w:r>
            <w:r w:rsidR="00B227C3" w:rsidRPr="004F695B">
              <w:rPr>
                <w:rFonts w:ascii="Book Antiqua" w:hAnsi="Book Antiqua"/>
                <w:sz w:val="24"/>
                <w:szCs w:val="24"/>
              </w:rPr>
              <w:fldChar w:fldCharType="end"/>
            </w:r>
          </w:p>
        </w:sdtContent>
      </w:sdt>
    </w:sdtContent>
  </w:sdt>
  <w:p w14:paraId="7C598C4A" w14:textId="77777777" w:rsidR="00180719" w:rsidRDefault="0018071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595D47" w14:textId="77777777" w:rsidR="004B6FD4" w:rsidRDefault="004B6FD4" w:rsidP="00180719">
      <w:r>
        <w:separator/>
      </w:r>
    </w:p>
  </w:footnote>
  <w:footnote w:type="continuationSeparator" w:id="0">
    <w:p w14:paraId="17A96899" w14:textId="77777777" w:rsidR="004B6FD4" w:rsidRDefault="004B6FD4" w:rsidP="001807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366"/>
    <w:rsid w:val="00005706"/>
    <w:rsid w:val="0008105A"/>
    <w:rsid w:val="00086FC2"/>
    <w:rsid w:val="001552E1"/>
    <w:rsid w:val="00180719"/>
    <w:rsid w:val="001B72A7"/>
    <w:rsid w:val="001B7995"/>
    <w:rsid w:val="002247B1"/>
    <w:rsid w:val="002A6736"/>
    <w:rsid w:val="00302235"/>
    <w:rsid w:val="00323F81"/>
    <w:rsid w:val="00331785"/>
    <w:rsid w:val="0034203E"/>
    <w:rsid w:val="00356D3E"/>
    <w:rsid w:val="0038643B"/>
    <w:rsid w:val="003A0301"/>
    <w:rsid w:val="003D3643"/>
    <w:rsid w:val="003D4BFF"/>
    <w:rsid w:val="003E4510"/>
    <w:rsid w:val="004226A4"/>
    <w:rsid w:val="00430DE0"/>
    <w:rsid w:val="00444C29"/>
    <w:rsid w:val="00456C73"/>
    <w:rsid w:val="004B6FD4"/>
    <w:rsid w:val="004F695B"/>
    <w:rsid w:val="005846F4"/>
    <w:rsid w:val="005F162F"/>
    <w:rsid w:val="0060328B"/>
    <w:rsid w:val="00662360"/>
    <w:rsid w:val="006818A3"/>
    <w:rsid w:val="006C0A3E"/>
    <w:rsid w:val="007037D2"/>
    <w:rsid w:val="00726A40"/>
    <w:rsid w:val="007A7919"/>
    <w:rsid w:val="007F3AFA"/>
    <w:rsid w:val="008467DD"/>
    <w:rsid w:val="008D6868"/>
    <w:rsid w:val="009179FB"/>
    <w:rsid w:val="00967FB9"/>
    <w:rsid w:val="00974794"/>
    <w:rsid w:val="009B6815"/>
    <w:rsid w:val="009D423D"/>
    <w:rsid w:val="00A02C21"/>
    <w:rsid w:val="00A231B3"/>
    <w:rsid w:val="00A612F1"/>
    <w:rsid w:val="00A77B3E"/>
    <w:rsid w:val="00A8606A"/>
    <w:rsid w:val="00A8716A"/>
    <w:rsid w:val="00AB078E"/>
    <w:rsid w:val="00B03E2A"/>
    <w:rsid w:val="00B227C3"/>
    <w:rsid w:val="00B24481"/>
    <w:rsid w:val="00B66F3B"/>
    <w:rsid w:val="00BA4CA5"/>
    <w:rsid w:val="00BE1568"/>
    <w:rsid w:val="00BF26DA"/>
    <w:rsid w:val="00C4119E"/>
    <w:rsid w:val="00C60CBB"/>
    <w:rsid w:val="00CA2A55"/>
    <w:rsid w:val="00D02FF6"/>
    <w:rsid w:val="00D10823"/>
    <w:rsid w:val="00D347C7"/>
    <w:rsid w:val="00DE4288"/>
    <w:rsid w:val="00E06DEE"/>
    <w:rsid w:val="00E20DD5"/>
    <w:rsid w:val="00E45B90"/>
    <w:rsid w:val="00E52E16"/>
    <w:rsid w:val="00E701B5"/>
    <w:rsid w:val="00EC08DB"/>
    <w:rsid w:val="00F61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B1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7C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A6736"/>
    <w:pPr>
      <w:spacing w:before="100" w:beforeAutospacing="1" w:after="100" w:afterAutospacing="1"/>
    </w:pPr>
    <w:rPr>
      <w:rFonts w:ascii="宋体" w:eastAsia="宋体" w:hAnsi="宋体" w:cs="宋体"/>
      <w:lang w:eastAsia="zh-CN"/>
    </w:rPr>
  </w:style>
  <w:style w:type="paragraph" w:styleId="a4">
    <w:name w:val="Balloon Text"/>
    <w:basedOn w:val="a"/>
    <w:link w:val="Char"/>
    <w:rsid w:val="003D3643"/>
    <w:rPr>
      <w:sz w:val="18"/>
      <w:szCs w:val="18"/>
    </w:rPr>
  </w:style>
  <w:style w:type="character" w:customStyle="1" w:styleId="Char">
    <w:name w:val="批注框文本 Char"/>
    <w:basedOn w:val="a0"/>
    <w:link w:val="a4"/>
    <w:rsid w:val="003D3643"/>
    <w:rPr>
      <w:sz w:val="18"/>
      <w:szCs w:val="18"/>
    </w:rPr>
  </w:style>
  <w:style w:type="paragraph" w:styleId="a5">
    <w:name w:val="header"/>
    <w:basedOn w:val="a"/>
    <w:link w:val="Char0"/>
    <w:rsid w:val="0018071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80719"/>
    <w:rPr>
      <w:sz w:val="18"/>
      <w:szCs w:val="18"/>
    </w:rPr>
  </w:style>
  <w:style w:type="paragraph" w:styleId="a6">
    <w:name w:val="footer"/>
    <w:basedOn w:val="a"/>
    <w:link w:val="Char1"/>
    <w:uiPriority w:val="99"/>
    <w:rsid w:val="00180719"/>
    <w:pPr>
      <w:tabs>
        <w:tab w:val="center" w:pos="4153"/>
        <w:tab w:val="right" w:pos="8306"/>
      </w:tabs>
      <w:snapToGrid w:val="0"/>
    </w:pPr>
    <w:rPr>
      <w:sz w:val="18"/>
      <w:szCs w:val="18"/>
    </w:rPr>
  </w:style>
  <w:style w:type="character" w:customStyle="1" w:styleId="Char1">
    <w:name w:val="页脚 Char"/>
    <w:basedOn w:val="a0"/>
    <w:link w:val="a6"/>
    <w:uiPriority w:val="99"/>
    <w:rsid w:val="0018071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7C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A6736"/>
    <w:pPr>
      <w:spacing w:before="100" w:beforeAutospacing="1" w:after="100" w:afterAutospacing="1"/>
    </w:pPr>
    <w:rPr>
      <w:rFonts w:ascii="宋体" w:eastAsia="宋体" w:hAnsi="宋体" w:cs="宋体"/>
      <w:lang w:eastAsia="zh-CN"/>
    </w:rPr>
  </w:style>
  <w:style w:type="paragraph" w:styleId="a4">
    <w:name w:val="Balloon Text"/>
    <w:basedOn w:val="a"/>
    <w:link w:val="Char"/>
    <w:rsid w:val="003D3643"/>
    <w:rPr>
      <w:sz w:val="18"/>
      <w:szCs w:val="18"/>
    </w:rPr>
  </w:style>
  <w:style w:type="character" w:customStyle="1" w:styleId="Char">
    <w:name w:val="批注框文本 Char"/>
    <w:basedOn w:val="a0"/>
    <w:link w:val="a4"/>
    <w:rsid w:val="003D3643"/>
    <w:rPr>
      <w:sz w:val="18"/>
      <w:szCs w:val="18"/>
    </w:rPr>
  </w:style>
  <w:style w:type="paragraph" w:styleId="a5">
    <w:name w:val="header"/>
    <w:basedOn w:val="a"/>
    <w:link w:val="Char0"/>
    <w:rsid w:val="0018071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80719"/>
    <w:rPr>
      <w:sz w:val="18"/>
      <w:szCs w:val="18"/>
    </w:rPr>
  </w:style>
  <w:style w:type="paragraph" w:styleId="a6">
    <w:name w:val="footer"/>
    <w:basedOn w:val="a"/>
    <w:link w:val="Char1"/>
    <w:uiPriority w:val="99"/>
    <w:rsid w:val="00180719"/>
    <w:pPr>
      <w:tabs>
        <w:tab w:val="center" w:pos="4153"/>
        <w:tab w:val="right" w:pos="8306"/>
      </w:tabs>
      <w:snapToGrid w:val="0"/>
    </w:pPr>
    <w:rPr>
      <w:sz w:val="18"/>
      <w:szCs w:val="18"/>
    </w:rPr>
  </w:style>
  <w:style w:type="character" w:customStyle="1" w:styleId="Char1">
    <w:name w:val="页脚 Char"/>
    <w:basedOn w:val="a0"/>
    <w:link w:val="a6"/>
    <w:uiPriority w:val="99"/>
    <w:rsid w:val="0018071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650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2104</Words>
  <Characters>11996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2020-10-01T03:42:00Z</dcterms:created>
  <dcterms:modified xsi:type="dcterms:W3CDTF">2020-11-23T08:01:00Z</dcterms:modified>
</cp:coreProperties>
</file>